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37" w:rsidRPr="00D475F8" w:rsidRDefault="00141537" w:rsidP="00141537">
      <w:pPr>
        <w:widowControl w:val="0"/>
        <w:rPr>
          <w:rFonts w:cs="Arial"/>
          <w:b/>
          <w:snapToGrid w:val="0"/>
          <w:sz w:val="26"/>
          <w:szCs w:val="26"/>
          <w:lang w:val="es-ES"/>
        </w:rPr>
      </w:pPr>
      <w:r w:rsidRPr="00D475F8">
        <w:rPr>
          <w:rFonts w:cs="Arial"/>
          <w:b/>
          <w:snapToGrid w:val="0"/>
          <w:sz w:val="26"/>
          <w:szCs w:val="26"/>
          <w:lang w:val="es-ES"/>
        </w:rPr>
        <w:t>Orden del Día de la Primera Sesión del Segundo Período Ordinario de Sesiones, del Tercer Año de Ejercicio Constitucional de la Sexagésima Primera Legislatura del Congreso del Estado Independiente, Libre y Soberano de Coahuila de Zaragoza.</w:t>
      </w:r>
    </w:p>
    <w:p w:rsidR="00141537" w:rsidRPr="00D475F8" w:rsidRDefault="00141537" w:rsidP="00141537">
      <w:pPr>
        <w:widowControl w:val="0"/>
        <w:rPr>
          <w:rFonts w:cs="Arial"/>
          <w:snapToGrid w:val="0"/>
          <w:sz w:val="26"/>
          <w:szCs w:val="26"/>
          <w:lang w:val="es-ES"/>
        </w:rPr>
      </w:pPr>
    </w:p>
    <w:p w:rsidR="00141537" w:rsidRPr="00D475F8" w:rsidRDefault="00141537" w:rsidP="00141537">
      <w:pPr>
        <w:widowControl w:val="0"/>
        <w:jc w:val="center"/>
        <w:rPr>
          <w:rFonts w:cs="Arial"/>
          <w:b/>
          <w:snapToGrid w:val="0"/>
          <w:sz w:val="26"/>
          <w:szCs w:val="26"/>
          <w:lang w:val="es-ES"/>
        </w:rPr>
      </w:pPr>
      <w:r w:rsidRPr="00D475F8">
        <w:rPr>
          <w:rFonts w:cs="Arial"/>
          <w:b/>
          <w:snapToGrid w:val="0"/>
          <w:sz w:val="26"/>
          <w:szCs w:val="26"/>
          <w:lang w:val="es-ES"/>
        </w:rPr>
        <w:t>1 de septiembre del año 2020.</w:t>
      </w:r>
    </w:p>
    <w:p w:rsidR="00141537" w:rsidRPr="00D475F8" w:rsidRDefault="00141537" w:rsidP="00141537">
      <w:pPr>
        <w:widowControl w:val="0"/>
        <w:rPr>
          <w:rFonts w:cs="Arial"/>
          <w:b/>
          <w:snapToGrid w:val="0"/>
          <w:sz w:val="26"/>
          <w:szCs w:val="26"/>
          <w:lang w:val="es-ES"/>
        </w:rPr>
      </w:pPr>
    </w:p>
    <w:p w:rsidR="00141537" w:rsidRPr="00D475F8" w:rsidRDefault="00141537" w:rsidP="00141537">
      <w:pPr>
        <w:widowControl w:val="0"/>
        <w:ind w:firstLine="708"/>
        <w:rPr>
          <w:rFonts w:cs="Arial"/>
          <w:snapToGrid w:val="0"/>
          <w:sz w:val="26"/>
          <w:szCs w:val="26"/>
          <w:lang w:val="es-ES"/>
        </w:rPr>
      </w:pPr>
      <w:r w:rsidRPr="00D475F8">
        <w:rPr>
          <w:rFonts w:cs="Arial"/>
          <w:b/>
          <w:snapToGrid w:val="0"/>
          <w:sz w:val="26"/>
          <w:szCs w:val="26"/>
          <w:lang w:val="es-ES"/>
        </w:rPr>
        <w:t>1.-</w:t>
      </w:r>
      <w:r w:rsidRPr="00D475F8">
        <w:rPr>
          <w:rFonts w:cs="Arial"/>
          <w:snapToGrid w:val="0"/>
          <w:sz w:val="26"/>
          <w:szCs w:val="26"/>
          <w:lang w:val="es-ES"/>
        </w:rPr>
        <w:t xml:space="preserve"> Lista de asistencia de las Diputadas y Diputados de la Sexagésima Primera Legislatura del Congreso del Estado.</w:t>
      </w:r>
    </w:p>
    <w:p w:rsidR="00141537" w:rsidRPr="00D475F8" w:rsidRDefault="00141537" w:rsidP="00141537">
      <w:pPr>
        <w:widowControl w:val="0"/>
        <w:rPr>
          <w:rFonts w:cs="Arial"/>
          <w:snapToGrid w:val="0"/>
          <w:sz w:val="26"/>
          <w:szCs w:val="26"/>
          <w:lang w:val="es-ES"/>
        </w:rPr>
      </w:pPr>
    </w:p>
    <w:p w:rsidR="00141537" w:rsidRPr="00D475F8" w:rsidRDefault="00141537" w:rsidP="00141537">
      <w:pPr>
        <w:widowControl w:val="0"/>
        <w:ind w:firstLine="708"/>
        <w:rPr>
          <w:rFonts w:cs="Arial"/>
          <w:snapToGrid w:val="0"/>
          <w:sz w:val="26"/>
          <w:szCs w:val="26"/>
          <w:lang w:val="es-ES"/>
        </w:rPr>
      </w:pPr>
      <w:r w:rsidRPr="00D475F8">
        <w:rPr>
          <w:rFonts w:cs="Arial"/>
          <w:b/>
          <w:snapToGrid w:val="0"/>
          <w:sz w:val="26"/>
          <w:szCs w:val="26"/>
          <w:lang w:val="es-ES"/>
        </w:rPr>
        <w:t>2.-</w:t>
      </w:r>
      <w:r w:rsidRPr="00D475F8">
        <w:rPr>
          <w:rFonts w:cs="Arial"/>
          <w:snapToGrid w:val="0"/>
          <w:sz w:val="26"/>
          <w:szCs w:val="26"/>
          <w:lang w:val="es-ES"/>
        </w:rPr>
        <w:t xml:space="preserve"> Declaratoria de apertura de la Sesión. </w:t>
      </w:r>
    </w:p>
    <w:p w:rsidR="00141537" w:rsidRPr="00D475F8" w:rsidRDefault="00141537" w:rsidP="00141537">
      <w:pPr>
        <w:widowControl w:val="0"/>
        <w:rPr>
          <w:rFonts w:cs="Arial"/>
          <w:snapToGrid w:val="0"/>
          <w:sz w:val="26"/>
          <w:szCs w:val="26"/>
          <w:lang w:val="es-ES"/>
        </w:rPr>
      </w:pPr>
    </w:p>
    <w:p w:rsidR="00141537" w:rsidRPr="00D475F8" w:rsidRDefault="00141537" w:rsidP="00141537">
      <w:pPr>
        <w:widowControl w:val="0"/>
        <w:rPr>
          <w:rFonts w:cs="Arial"/>
          <w:snapToGrid w:val="0"/>
          <w:sz w:val="26"/>
          <w:szCs w:val="26"/>
          <w:lang w:val="es-ES"/>
        </w:rPr>
      </w:pPr>
      <w:r w:rsidRPr="00D475F8">
        <w:rPr>
          <w:rFonts w:cs="Arial"/>
          <w:snapToGrid w:val="0"/>
          <w:sz w:val="26"/>
          <w:szCs w:val="26"/>
          <w:lang w:val="es-ES"/>
        </w:rPr>
        <w:t xml:space="preserve"> </w:t>
      </w:r>
      <w:r w:rsidRPr="00D475F8">
        <w:rPr>
          <w:rFonts w:cs="Arial"/>
          <w:snapToGrid w:val="0"/>
          <w:sz w:val="26"/>
          <w:szCs w:val="26"/>
          <w:lang w:val="es-ES"/>
        </w:rPr>
        <w:tab/>
      </w:r>
      <w:r w:rsidRPr="00D475F8">
        <w:rPr>
          <w:rFonts w:cs="Arial"/>
          <w:b/>
          <w:snapToGrid w:val="0"/>
          <w:sz w:val="26"/>
          <w:szCs w:val="26"/>
          <w:lang w:val="es-ES"/>
        </w:rPr>
        <w:t>3.-</w:t>
      </w:r>
      <w:r w:rsidRPr="00D475F8">
        <w:rPr>
          <w:rFonts w:cs="Arial"/>
          <w:snapToGrid w:val="0"/>
          <w:sz w:val="26"/>
          <w:szCs w:val="26"/>
          <w:lang w:val="es-ES"/>
        </w:rPr>
        <w:t xml:space="preserve"> Lectura, Discusión y, en su caso aprobación del Orden del Día propuesto para el desarrollo de la Sesión. </w:t>
      </w:r>
    </w:p>
    <w:p w:rsidR="00141537" w:rsidRPr="00D475F8" w:rsidRDefault="00141537" w:rsidP="00141537">
      <w:pPr>
        <w:widowControl w:val="0"/>
        <w:rPr>
          <w:rFonts w:cs="Arial"/>
          <w:snapToGrid w:val="0"/>
          <w:sz w:val="26"/>
          <w:szCs w:val="26"/>
          <w:lang w:val="es-ES"/>
        </w:rPr>
      </w:pPr>
    </w:p>
    <w:p w:rsidR="00141537" w:rsidRPr="00D475F8" w:rsidRDefault="00141537" w:rsidP="00141537">
      <w:pPr>
        <w:widowControl w:val="0"/>
        <w:rPr>
          <w:rFonts w:cs="Arial"/>
          <w:b/>
          <w:snapToGrid w:val="0"/>
          <w:sz w:val="26"/>
          <w:szCs w:val="26"/>
          <w:lang w:val="es-ES"/>
        </w:rPr>
      </w:pPr>
      <w:r w:rsidRPr="00D475F8">
        <w:rPr>
          <w:rFonts w:cs="Arial"/>
          <w:snapToGrid w:val="0"/>
          <w:sz w:val="26"/>
          <w:szCs w:val="26"/>
          <w:lang w:val="es-ES"/>
        </w:rPr>
        <w:tab/>
      </w:r>
      <w:r w:rsidRPr="00D475F8">
        <w:rPr>
          <w:rFonts w:cs="Arial"/>
          <w:b/>
          <w:snapToGrid w:val="0"/>
          <w:sz w:val="26"/>
          <w:szCs w:val="26"/>
          <w:lang w:val="es-ES"/>
        </w:rPr>
        <w:t xml:space="preserve">4.- </w:t>
      </w:r>
      <w:r w:rsidRPr="00D475F8">
        <w:rPr>
          <w:rFonts w:cs="Arial"/>
          <w:snapToGrid w:val="0"/>
          <w:sz w:val="26"/>
          <w:szCs w:val="26"/>
          <w:lang w:val="es-ES"/>
        </w:rPr>
        <w:t>Declaratoria de apertura del Segundo Período Ordinario de Sesiones del Tercer Año de Ejercicio Constitucional de la Sexagésima Primera Legislatura del Congreso del Estado.</w:t>
      </w:r>
      <w:r w:rsidRPr="00D475F8">
        <w:rPr>
          <w:rFonts w:cs="Arial"/>
          <w:b/>
          <w:snapToGrid w:val="0"/>
          <w:sz w:val="26"/>
          <w:szCs w:val="26"/>
          <w:lang w:val="es-ES"/>
        </w:rPr>
        <w:t xml:space="preserve"> </w:t>
      </w:r>
    </w:p>
    <w:p w:rsidR="00141537" w:rsidRPr="00D475F8" w:rsidRDefault="00141537" w:rsidP="00141537">
      <w:pPr>
        <w:widowControl w:val="0"/>
        <w:rPr>
          <w:rFonts w:cs="Arial"/>
          <w:b/>
          <w:snapToGrid w:val="0"/>
          <w:sz w:val="26"/>
          <w:szCs w:val="26"/>
          <w:lang w:val="es-ES"/>
        </w:rPr>
      </w:pPr>
    </w:p>
    <w:p w:rsidR="00141537" w:rsidRPr="00D475F8" w:rsidRDefault="00141537" w:rsidP="00141537">
      <w:pPr>
        <w:widowControl w:val="0"/>
        <w:ind w:firstLine="708"/>
        <w:rPr>
          <w:rFonts w:cs="Arial"/>
          <w:b/>
          <w:snapToGrid w:val="0"/>
          <w:sz w:val="26"/>
          <w:szCs w:val="26"/>
          <w:lang w:val="es-ES"/>
        </w:rPr>
      </w:pPr>
      <w:r w:rsidRPr="00D475F8">
        <w:rPr>
          <w:rFonts w:cs="Arial"/>
          <w:b/>
          <w:snapToGrid w:val="0"/>
          <w:sz w:val="26"/>
          <w:szCs w:val="26"/>
        </w:rPr>
        <w:t>5.-</w:t>
      </w:r>
      <w:r w:rsidRPr="00D475F8">
        <w:rPr>
          <w:rFonts w:cs="Arial"/>
          <w:snapToGrid w:val="0"/>
          <w:sz w:val="26"/>
          <w:szCs w:val="26"/>
        </w:rPr>
        <w:t xml:space="preserve"> Lectura, discusión y, en su caso, aprobación de la Minuta de la última Sesión celebrada en el</w:t>
      </w:r>
      <w:r w:rsidRPr="00D475F8">
        <w:rPr>
          <w:rFonts w:cs="Arial"/>
          <w:snapToGrid w:val="0"/>
          <w:sz w:val="26"/>
          <w:szCs w:val="26"/>
          <w:lang w:val="es-ES"/>
        </w:rPr>
        <w:t xml:space="preserve"> Primer Período Ordinario de Sesiones del Tercer Año de Ejercicio Constitucional de la Sexagésima Primera Legislatura del Congreso del Estado.</w:t>
      </w:r>
      <w:r w:rsidRPr="00D475F8">
        <w:rPr>
          <w:rFonts w:cs="Arial"/>
          <w:b/>
          <w:snapToGrid w:val="0"/>
          <w:sz w:val="26"/>
          <w:szCs w:val="26"/>
          <w:lang w:val="es-ES"/>
        </w:rPr>
        <w:t xml:space="preserve"> </w:t>
      </w:r>
    </w:p>
    <w:p w:rsidR="00141537" w:rsidRPr="00D475F8" w:rsidRDefault="00141537" w:rsidP="00141537">
      <w:pPr>
        <w:widowControl w:val="0"/>
        <w:rPr>
          <w:rFonts w:cs="Arial"/>
          <w:b/>
          <w:snapToGrid w:val="0"/>
          <w:sz w:val="26"/>
          <w:szCs w:val="26"/>
          <w:lang w:val="es-ES"/>
        </w:rPr>
      </w:pPr>
    </w:p>
    <w:p w:rsidR="00141537" w:rsidRPr="00D475F8" w:rsidRDefault="00141537" w:rsidP="00141537">
      <w:pPr>
        <w:widowControl w:val="0"/>
        <w:ind w:firstLine="708"/>
        <w:rPr>
          <w:rFonts w:eastAsia="Calibri" w:cs="Arial"/>
          <w:snapToGrid w:val="0"/>
          <w:sz w:val="26"/>
          <w:szCs w:val="26"/>
        </w:rPr>
      </w:pPr>
      <w:r w:rsidRPr="00D475F8">
        <w:rPr>
          <w:rFonts w:eastAsia="Calibri" w:cs="Arial"/>
          <w:b/>
          <w:snapToGrid w:val="0"/>
          <w:sz w:val="26"/>
          <w:szCs w:val="26"/>
        </w:rPr>
        <w:t xml:space="preserve">6.- </w:t>
      </w:r>
      <w:r w:rsidRPr="00D475F8">
        <w:rPr>
          <w:rFonts w:eastAsia="Calibri" w:cs="Arial"/>
          <w:snapToGrid w:val="0"/>
          <w:sz w:val="26"/>
          <w:szCs w:val="26"/>
        </w:rPr>
        <w:t>Lectura del informe de correspondencia y documentación recibida por el Congreso del Estado.</w:t>
      </w:r>
    </w:p>
    <w:p w:rsidR="00141537" w:rsidRPr="00D475F8" w:rsidRDefault="00141537" w:rsidP="00141537">
      <w:pPr>
        <w:widowControl w:val="0"/>
        <w:rPr>
          <w:rFonts w:cs="Arial"/>
          <w:b/>
          <w:snapToGrid w:val="0"/>
          <w:sz w:val="26"/>
          <w:szCs w:val="26"/>
          <w:lang w:val="es-ES_tradnl"/>
        </w:rPr>
      </w:pPr>
    </w:p>
    <w:p w:rsidR="00141537" w:rsidRPr="00D475F8" w:rsidRDefault="00141537" w:rsidP="00141537">
      <w:pPr>
        <w:widowControl w:val="0"/>
        <w:rPr>
          <w:rFonts w:cs="Arial"/>
          <w:snapToGrid w:val="0"/>
          <w:sz w:val="26"/>
          <w:szCs w:val="26"/>
          <w:lang w:val="es-ES"/>
        </w:rPr>
      </w:pPr>
      <w:r w:rsidRPr="00D475F8">
        <w:rPr>
          <w:rFonts w:cs="Arial"/>
          <w:b/>
          <w:snapToGrid w:val="0"/>
          <w:sz w:val="26"/>
          <w:szCs w:val="26"/>
          <w:lang w:val="es-ES"/>
        </w:rPr>
        <w:tab/>
        <w:t xml:space="preserve">7.- </w:t>
      </w:r>
      <w:r w:rsidRPr="00D475F8">
        <w:rPr>
          <w:rFonts w:cs="Arial"/>
          <w:snapToGrid w:val="0"/>
          <w:sz w:val="26"/>
          <w:szCs w:val="26"/>
          <w:lang w:val="es-ES"/>
        </w:rPr>
        <w:t>Intervención de la Diputada Zulmma Verenice Guerrero Cázares, para dar lectura al Informe de los trabajos desarrollados por la Diputación Permanente del Segundo Período del Tercer Año de Ejercicio Constitucional de la Sexagésima Primera Legislatura del Congreso del Estado.</w:t>
      </w:r>
    </w:p>
    <w:p w:rsidR="00141537" w:rsidRPr="00D475F8" w:rsidRDefault="00141537" w:rsidP="00141537">
      <w:pPr>
        <w:widowControl w:val="0"/>
        <w:rPr>
          <w:rFonts w:eastAsia="Calibri" w:cs="Arial"/>
          <w:b/>
          <w:snapToGrid w:val="0"/>
          <w:sz w:val="26"/>
          <w:szCs w:val="26"/>
        </w:rPr>
      </w:pPr>
      <w:r w:rsidRPr="00D475F8">
        <w:rPr>
          <w:rFonts w:eastAsia="Calibri" w:cs="Arial"/>
          <w:b/>
          <w:snapToGrid w:val="0"/>
          <w:sz w:val="26"/>
          <w:szCs w:val="26"/>
        </w:rPr>
        <w:tab/>
      </w:r>
    </w:p>
    <w:p w:rsidR="00141537" w:rsidRPr="00D475F8" w:rsidRDefault="00141537" w:rsidP="00141537">
      <w:pPr>
        <w:widowControl w:val="0"/>
        <w:rPr>
          <w:rFonts w:eastAsia="Calibri" w:cs="Arial"/>
          <w:sz w:val="26"/>
          <w:szCs w:val="26"/>
          <w:lang w:val="es-ES"/>
        </w:rPr>
      </w:pPr>
      <w:r w:rsidRPr="00D475F8">
        <w:rPr>
          <w:rFonts w:eastAsia="Calibri" w:cs="Arial"/>
          <w:b/>
          <w:snapToGrid w:val="0"/>
          <w:sz w:val="26"/>
          <w:szCs w:val="26"/>
        </w:rPr>
        <w:tab/>
        <w:t xml:space="preserve">8.- </w:t>
      </w:r>
      <w:r w:rsidRPr="00D475F8">
        <w:rPr>
          <w:rFonts w:eastAsia="Calibri" w:cs="Arial"/>
          <w:sz w:val="26"/>
          <w:szCs w:val="26"/>
          <w:lang w:val="es-ES"/>
        </w:rPr>
        <w:t>Lectura de Iniciativas de Reforma Constitucional:</w:t>
      </w:r>
    </w:p>
    <w:p w:rsidR="00141537" w:rsidRPr="00D475F8" w:rsidRDefault="00141537" w:rsidP="00141537">
      <w:pPr>
        <w:widowControl w:val="0"/>
        <w:rPr>
          <w:rFonts w:eastAsia="Calibri" w:cs="Arial"/>
          <w:b/>
          <w:snapToGrid w:val="0"/>
          <w:sz w:val="26"/>
          <w:szCs w:val="26"/>
        </w:rPr>
      </w:pPr>
    </w:p>
    <w:p w:rsidR="00141537" w:rsidRPr="00D475F8" w:rsidRDefault="00141537" w:rsidP="00141537">
      <w:pPr>
        <w:shd w:val="clear" w:color="auto" w:fill="FFFFFF"/>
        <w:ind w:firstLine="708"/>
        <w:rPr>
          <w:rFonts w:eastAsia="Calibri" w:cs="Arial"/>
          <w:sz w:val="26"/>
          <w:szCs w:val="26"/>
          <w:lang w:val="es-ES"/>
        </w:rPr>
      </w:pPr>
      <w:r w:rsidRPr="00D475F8">
        <w:rPr>
          <w:rFonts w:eastAsia="Calibri" w:cs="Arial"/>
          <w:b/>
          <w:sz w:val="26"/>
          <w:szCs w:val="26"/>
        </w:rPr>
        <w:t>A.-</w:t>
      </w:r>
      <w:r w:rsidRPr="00D475F8">
        <w:rPr>
          <w:rFonts w:eastAsia="Calibri" w:cs="Arial"/>
          <w:sz w:val="26"/>
          <w:szCs w:val="26"/>
        </w:rPr>
        <w:t xml:space="preserve"> Iniciativa con Proyecto de Decreto por la que se adiciona el artículo 158-X a la Constitución Política del Estado de Coahuila de Zaragoza</w:t>
      </w:r>
      <w:r w:rsidRPr="00D475F8">
        <w:rPr>
          <w:rFonts w:eastAsia="Calibri" w:cs="Arial"/>
          <w:sz w:val="26"/>
          <w:szCs w:val="26"/>
          <w:lang w:val="es-ES"/>
        </w:rPr>
        <w:t xml:space="preserve"> que presenta el Diputado </w:t>
      </w:r>
      <w:r w:rsidRPr="00D475F8">
        <w:rPr>
          <w:rFonts w:eastAsia="Calibri" w:cs="Arial"/>
          <w:snapToGrid w:val="0"/>
          <w:sz w:val="26"/>
          <w:szCs w:val="26"/>
        </w:rPr>
        <w:t>Emilio Alejandro de Hoyos Montemayor</w:t>
      </w:r>
      <w:r w:rsidRPr="00D475F8">
        <w:rPr>
          <w:rFonts w:eastAsia="Calibri" w:cs="Arial"/>
          <w:sz w:val="26"/>
          <w:szCs w:val="26"/>
          <w:lang w:val="es-ES"/>
        </w:rPr>
        <w:t xml:space="preserve">, conjuntamente con la Diputada Zulmma Verenice Guerrero Cázares, </w:t>
      </w:r>
      <w:r w:rsidRPr="00D475F8">
        <w:rPr>
          <w:rFonts w:eastAsia="Calibri" w:cs="Arial"/>
          <w:snapToGrid w:val="0"/>
          <w:sz w:val="26"/>
          <w:szCs w:val="26"/>
        </w:rPr>
        <w:t xml:space="preserve">del Grupo </w:t>
      </w:r>
      <w:r w:rsidRPr="00D475F8">
        <w:rPr>
          <w:rFonts w:eastAsia="Calibri" w:cs="Arial"/>
          <w:sz w:val="26"/>
          <w:szCs w:val="26"/>
          <w:lang w:val="es-ES"/>
        </w:rPr>
        <w:t xml:space="preserve">Parlamentario “Brígido Ramiro Moreno Hernández”, del Partido Unidad Democrática de Coahuila, para regular </w:t>
      </w:r>
      <w:r w:rsidRPr="00D475F8">
        <w:rPr>
          <w:rFonts w:eastAsia="Calibri" w:cs="Arial"/>
          <w:sz w:val="26"/>
          <w:szCs w:val="26"/>
          <w:lang w:val="es-ES"/>
        </w:rPr>
        <w:lastRenderedPageBreak/>
        <w:t>que las sesiones de cabildo de los ayuntamientos puedan llevarse a cabo en forma virtual.</w:t>
      </w:r>
    </w:p>
    <w:p w:rsidR="00141537" w:rsidRDefault="00141537" w:rsidP="00141537">
      <w:pPr>
        <w:ind w:firstLine="708"/>
        <w:rPr>
          <w:rFonts w:eastAsia="MS Mincho" w:cs="Arial"/>
          <w:b/>
          <w:sz w:val="26"/>
          <w:szCs w:val="26"/>
          <w:lang w:val="es-ES_tradnl"/>
        </w:rPr>
      </w:pPr>
    </w:p>
    <w:p w:rsidR="00141537" w:rsidRPr="00D475F8" w:rsidRDefault="00141537" w:rsidP="00141537">
      <w:pPr>
        <w:ind w:firstLine="708"/>
        <w:rPr>
          <w:rFonts w:eastAsia="MS Mincho" w:cs="Arial"/>
          <w:sz w:val="26"/>
          <w:szCs w:val="26"/>
          <w:lang w:val="es-ES_tradnl"/>
        </w:rPr>
      </w:pPr>
      <w:r w:rsidRPr="00D475F8">
        <w:rPr>
          <w:rFonts w:eastAsia="MS Mincho" w:cs="Arial"/>
          <w:b/>
          <w:sz w:val="26"/>
          <w:szCs w:val="26"/>
          <w:lang w:val="es-ES_tradnl"/>
        </w:rPr>
        <w:t>B.-</w:t>
      </w:r>
      <w:r w:rsidRPr="00D475F8">
        <w:rPr>
          <w:rFonts w:eastAsia="MS Mincho" w:cs="Arial"/>
          <w:sz w:val="26"/>
          <w:szCs w:val="26"/>
          <w:lang w:val="es-ES_tradnl"/>
        </w:rPr>
        <w:t xml:space="preserve"> Iniciativa con Proyecto de Decreto que presenta la Diputada Elisa Catalina Villalobos Hernández, del Partido Movimiento de Regeneración Nacional (MORENA), para reformar el artículo 158-G de la Constitución Política del Estado de Coahuila, a efecto de que los Municipios de Cuatro Ciénegas, Múzquiz, Parras y San Pedro, pasen a tener la denominación de Cuatro Ciénegas de Carranza, Melchor Múzquiz, Parras de la Fuente y San Pedro de las Colonias.</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C.-</w:t>
      </w:r>
      <w:r w:rsidRPr="00D475F8">
        <w:rPr>
          <w:rFonts w:eastAsia="Calibri" w:cs="Arial"/>
          <w:sz w:val="26"/>
          <w:szCs w:val="26"/>
        </w:rPr>
        <w:t xml:space="preserve"> Iniciativa con Proyecto de Decreto por la </w:t>
      </w:r>
      <w:r w:rsidRPr="00D475F8">
        <w:rPr>
          <w:rFonts w:eastAsia="Calibri" w:cs="Arial"/>
          <w:sz w:val="26"/>
          <w:szCs w:val="26"/>
          <w:lang w:val="es"/>
        </w:rPr>
        <w:t xml:space="preserve">que reforma el artículo 154 párrafo segundo fracción III </w:t>
      </w:r>
      <w:r w:rsidRPr="00D475F8">
        <w:rPr>
          <w:rFonts w:eastAsia="Calibri" w:cs="Arial"/>
          <w:sz w:val="26"/>
          <w:szCs w:val="26"/>
        </w:rPr>
        <w:t>de la Constitución Política del Estado de Coahuila de Zaragoza</w:t>
      </w:r>
      <w:r w:rsidRPr="00D475F8">
        <w:rPr>
          <w:rFonts w:eastAsia="Calibri" w:cs="Arial"/>
          <w:sz w:val="26"/>
          <w:szCs w:val="26"/>
          <w:lang w:val="es-ES"/>
        </w:rPr>
        <w:t xml:space="preserve"> que </w:t>
      </w:r>
      <w:r w:rsidRPr="00D475F8">
        <w:rPr>
          <w:rFonts w:eastAsia="Calibri" w:cs="Arial"/>
          <w:sz w:val="26"/>
          <w:szCs w:val="26"/>
        </w:rPr>
        <w:t xml:space="preserve">presenta la Diputada Zulmma Verenice Guerrero Cázares, conjuntamente con </w:t>
      </w:r>
      <w:r w:rsidRPr="00D475F8">
        <w:rPr>
          <w:rFonts w:eastAsia="Calibri" w:cs="Arial"/>
          <w:bCs/>
          <w:sz w:val="26"/>
          <w:szCs w:val="26"/>
        </w:rPr>
        <w:t xml:space="preserve">el Diputado </w:t>
      </w:r>
      <w:r w:rsidRPr="00D475F8">
        <w:rPr>
          <w:rFonts w:eastAsia="Calibri" w:cs="Arial"/>
          <w:sz w:val="26"/>
          <w:szCs w:val="26"/>
        </w:rPr>
        <w:t>Emilio Alejandro de Hoyos Montemayor, del Grupo Parlamentario “Brígido Ramiro Moreno Hernández”, del Partido Unidad Democrática de Coahuila, para implementar la indemnización por error judicial.</w:t>
      </w:r>
    </w:p>
    <w:p w:rsidR="00141537" w:rsidRPr="00D475F8" w:rsidRDefault="00141537" w:rsidP="00141537">
      <w:pPr>
        <w:widowControl w:val="0"/>
        <w:rPr>
          <w:rFonts w:eastAsia="Calibri" w:cs="Arial"/>
          <w:b/>
          <w:snapToGrid w:val="0"/>
          <w:sz w:val="26"/>
          <w:szCs w:val="26"/>
        </w:rPr>
      </w:pPr>
    </w:p>
    <w:p w:rsidR="00141537" w:rsidRPr="00D475F8" w:rsidRDefault="00141537" w:rsidP="00141537">
      <w:pPr>
        <w:widowControl w:val="0"/>
        <w:rPr>
          <w:rFonts w:eastAsia="Calibri" w:cs="Arial"/>
          <w:sz w:val="26"/>
          <w:szCs w:val="26"/>
          <w:lang w:val="es-ES"/>
        </w:rPr>
      </w:pPr>
      <w:r w:rsidRPr="00D475F8">
        <w:rPr>
          <w:rFonts w:eastAsia="Calibri" w:cs="Arial"/>
          <w:b/>
          <w:snapToGrid w:val="0"/>
          <w:sz w:val="26"/>
          <w:szCs w:val="26"/>
        </w:rPr>
        <w:tab/>
        <w:t xml:space="preserve">9.- </w:t>
      </w:r>
      <w:r w:rsidRPr="00D475F8">
        <w:rPr>
          <w:rFonts w:eastAsia="Calibri" w:cs="Arial"/>
          <w:sz w:val="26"/>
          <w:szCs w:val="26"/>
          <w:lang w:val="es-ES"/>
        </w:rPr>
        <w:t>Lectura de Iniciativas de Diputadas y Diputados:</w:t>
      </w:r>
    </w:p>
    <w:p w:rsidR="00141537" w:rsidRPr="00D475F8" w:rsidRDefault="00141537" w:rsidP="00141537">
      <w:pPr>
        <w:widowControl w:val="0"/>
        <w:rPr>
          <w:rFonts w:eastAsia="Calibri" w:cs="Arial"/>
          <w:b/>
          <w:sz w:val="26"/>
          <w:szCs w:val="26"/>
          <w:lang w:val="es-ES"/>
        </w:rPr>
      </w:pPr>
    </w:p>
    <w:p w:rsidR="00141537" w:rsidRPr="00D475F8" w:rsidRDefault="00141537" w:rsidP="00141537">
      <w:pPr>
        <w:ind w:firstLine="709"/>
        <w:rPr>
          <w:rFonts w:cs="Arial"/>
          <w:sz w:val="26"/>
          <w:szCs w:val="26"/>
        </w:rPr>
      </w:pPr>
      <w:r w:rsidRPr="00D475F8">
        <w:rPr>
          <w:rFonts w:eastAsia="Arial" w:cs="Arial"/>
          <w:b/>
          <w:bCs/>
          <w:sz w:val="26"/>
          <w:szCs w:val="26"/>
        </w:rPr>
        <w:t>A.-</w:t>
      </w:r>
      <w:r w:rsidRPr="00D475F8">
        <w:rPr>
          <w:rFonts w:eastAsia="Arial" w:cs="Arial"/>
          <w:bCs/>
          <w:sz w:val="26"/>
          <w:szCs w:val="26"/>
        </w:rPr>
        <w:t xml:space="preserve"> Iniciativa con Proyecto de Decreto que presentan las Diputadas y Diputados del Grupo Parlamentario “Gral. Andrés S. Viesca”, del Partido Revolucionario Institucional,</w:t>
      </w:r>
      <w:r w:rsidRPr="00D475F8">
        <w:rPr>
          <w:rFonts w:eastAsia="Arial" w:cs="Arial"/>
          <w:b/>
          <w:bCs/>
          <w:sz w:val="26"/>
          <w:szCs w:val="26"/>
        </w:rPr>
        <w:t xml:space="preserve"> </w:t>
      </w:r>
      <w:r w:rsidRPr="00D475F8">
        <w:rPr>
          <w:rFonts w:eastAsia="Calibri" w:cs="Arial"/>
          <w:bCs/>
          <w:sz w:val="26"/>
          <w:szCs w:val="26"/>
        </w:rPr>
        <w:t xml:space="preserve">por conducto del </w:t>
      </w:r>
      <w:r w:rsidRPr="00D475F8">
        <w:rPr>
          <w:rFonts w:eastAsia="Arial" w:cs="Arial"/>
          <w:bCs/>
          <w:sz w:val="26"/>
          <w:szCs w:val="26"/>
        </w:rPr>
        <w:t xml:space="preserve">Diputado Jesús Andrés Loya Cardona, </w:t>
      </w:r>
      <w:r w:rsidRPr="00D475F8">
        <w:rPr>
          <w:rFonts w:cs="Arial"/>
          <w:sz w:val="26"/>
          <w:szCs w:val="26"/>
        </w:rPr>
        <w:t>por el que se adiciona un cuarto párrafo a la fracción III del artículo 333 del Código Penal para el Estado de Coahuila de Zaragoza, con relación a las agravantes del delito de extorsión.</w:t>
      </w:r>
    </w:p>
    <w:p w:rsidR="00141537" w:rsidRPr="00D475F8" w:rsidRDefault="00141537" w:rsidP="00141537">
      <w:pPr>
        <w:ind w:firstLine="709"/>
        <w:rPr>
          <w:rFonts w:eastAsia="Calibri" w:cs="Arial"/>
          <w:b/>
          <w:sz w:val="26"/>
          <w:szCs w:val="26"/>
          <w:lang w:val="es-ES_tradnl"/>
        </w:rPr>
      </w:pPr>
    </w:p>
    <w:p w:rsidR="00141537" w:rsidRPr="00D475F8" w:rsidRDefault="00141537" w:rsidP="00141537">
      <w:pPr>
        <w:ind w:firstLine="709"/>
        <w:rPr>
          <w:rFonts w:eastAsia="Calibri" w:cs="Arial"/>
          <w:sz w:val="26"/>
          <w:szCs w:val="26"/>
        </w:rPr>
      </w:pPr>
      <w:r w:rsidRPr="00D475F8">
        <w:rPr>
          <w:rFonts w:eastAsia="Calibri" w:cs="Arial"/>
          <w:b/>
          <w:bCs/>
          <w:sz w:val="26"/>
          <w:szCs w:val="26"/>
        </w:rPr>
        <w:t>B.-</w:t>
      </w:r>
      <w:r w:rsidRPr="00D475F8">
        <w:rPr>
          <w:rFonts w:eastAsia="Calibri" w:cs="Arial"/>
          <w:bCs/>
          <w:sz w:val="26"/>
          <w:szCs w:val="26"/>
        </w:rPr>
        <w:t xml:space="preserve"> Iniciativa con Proyecto de Decreto que presentan las Diputadas y Diputados del Grupo Parlamentario “Del Partido Acción Nacional”, por conducto del Diputado Marcelo de Jesús Torres Cofiño, </w:t>
      </w:r>
      <w:r w:rsidRPr="00D475F8">
        <w:rPr>
          <w:rFonts w:eastAsia="Calibri" w:cs="Arial"/>
          <w:sz w:val="26"/>
          <w:szCs w:val="26"/>
        </w:rPr>
        <w:t xml:space="preserve"> por la que se propone reformar las fracciones II y IV, del artículo 34 de la Ley del Sistema Anticorrupción del Estado de Coahuila de Zaragoza, para el efecto de que en dicha disposición se contemple expresamente,  que quienes deseen formar parte del sistema estatal anticorrupción del estado, deben de cumplir ineludiblemente con el requisito de contar con una experiencia debidamente comprobada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w:t>
      </w:r>
    </w:p>
    <w:p w:rsidR="00141537" w:rsidRPr="00D475F8" w:rsidRDefault="00141537" w:rsidP="00141537">
      <w:pPr>
        <w:ind w:firstLine="708"/>
        <w:rPr>
          <w:rFonts w:eastAsia="Calibri" w:cs="Arial"/>
          <w:b/>
          <w:sz w:val="26"/>
          <w:szCs w:val="26"/>
        </w:rPr>
      </w:pPr>
    </w:p>
    <w:p w:rsidR="00141537" w:rsidRPr="00D475F8" w:rsidRDefault="00141537" w:rsidP="00141537">
      <w:pPr>
        <w:ind w:firstLine="709"/>
        <w:rPr>
          <w:rFonts w:eastAsia="Calibri" w:cs="Arial"/>
          <w:sz w:val="26"/>
          <w:szCs w:val="26"/>
          <w:lang w:val="es"/>
        </w:rPr>
      </w:pPr>
      <w:r w:rsidRPr="00D475F8">
        <w:rPr>
          <w:rFonts w:eastAsia="Calibri" w:cs="Arial"/>
          <w:b/>
          <w:sz w:val="26"/>
          <w:szCs w:val="26"/>
        </w:rPr>
        <w:lastRenderedPageBreak/>
        <w:t>C.-</w:t>
      </w:r>
      <w:r w:rsidRPr="00D475F8">
        <w:rPr>
          <w:rFonts w:eastAsia="Calibri" w:cs="Arial"/>
          <w:sz w:val="26"/>
          <w:szCs w:val="26"/>
        </w:rPr>
        <w:t xml:space="preserve"> Iniciativa con Proyecto de Decreto que presenta la Diputada Zulmma Verenice Guerrero Cázares, conjuntamente con </w:t>
      </w:r>
      <w:r w:rsidRPr="00D475F8">
        <w:rPr>
          <w:rFonts w:eastAsia="Calibri" w:cs="Arial"/>
          <w:bCs/>
          <w:sz w:val="26"/>
          <w:szCs w:val="26"/>
        </w:rPr>
        <w:t xml:space="preserve">el Diputado </w:t>
      </w:r>
      <w:r w:rsidRPr="00D475F8">
        <w:rPr>
          <w:rFonts w:eastAsia="Calibri" w:cs="Arial"/>
          <w:sz w:val="26"/>
          <w:szCs w:val="26"/>
        </w:rPr>
        <w:t>Emilio Alejandro de Hoyos Montemayor, del Grupo Parlamentario “Brígido Ramiro Moreno Hernández”, del Partido Unidad Democrática de Coahuila,</w:t>
      </w:r>
      <w:r w:rsidRPr="00D475F8">
        <w:rPr>
          <w:rFonts w:eastAsia="Calibri" w:cs="Arial"/>
          <w:sz w:val="26"/>
          <w:szCs w:val="26"/>
          <w:lang w:val="es"/>
        </w:rPr>
        <w:t xml:space="preserve"> que crea la Ley para la Autorización de Facultades Extraordinarias del Ejecutivo del Estado de Coahuila de Zaragoza.</w:t>
      </w:r>
    </w:p>
    <w:p w:rsidR="00141537" w:rsidRPr="00D475F8" w:rsidRDefault="00141537" w:rsidP="00141537">
      <w:pPr>
        <w:ind w:firstLine="708"/>
        <w:rPr>
          <w:rFonts w:eastAsia="Calibri" w:cs="Arial"/>
          <w:b/>
          <w:sz w:val="26"/>
          <w:szCs w:val="26"/>
        </w:rPr>
      </w:pPr>
    </w:p>
    <w:p w:rsidR="00141537" w:rsidRPr="00D475F8" w:rsidRDefault="00141537" w:rsidP="00141537">
      <w:pPr>
        <w:ind w:firstLine="709"/>
        <w:rPr>
          <w:rFonts w:eastAsia="Calibri" w:cs="Arial"/>
          <w:sz w:val="26"/>
          <w:szCs w:val="26"/>
        </w:rPr>
      </w:pPr>
      <w:r w:rsidRPr="00D475F8">
        <w:rPr>
          <w:rFonts w:eastAsia="Calibri" w:cs="Arial"/>
          <w:b/>
          <w:sz w:val="26"/>
          <w:szCs w:val="26"/>
        </w:rPr>
        <w:t>D.-</w:t>
      </w:r>
      <w:r w:rsidRPr="00D475F8">
        <w:rPr>
          <w:rFonts w:eastAsia="Calibri" w:cs="Arial"/>
          <w:sz w:val="26"/>
          <w:szCs w:val="26"/>
        </w:rPr>
        <w:t xml:space="preserve"> Iniciativa con Proyecto de Decreto que presenta la Diputada Elisa Catalina Villalobos Hernández, del Partido Movimiento de Regeneración Nacional (MORENA), para reformar el artículo 7 del Código Municipal para el Estado de Coahuila, a efecto de que los Municipios de Cuatro Ciénegas, Múzquiz, Parras y San Pedro, pasen a tener la denominación de Cuatro Ciénegas de Carranza, Melchor Múzquiz, Parras de la Fuente y San Pedro de las Colonias.</w:t>
      </w:r>
    </w:p>
    <w:p w:rsidR="00141537" w:rsidRPr="00D475F8" w:rsidRDefault="00141537" w:rsidP="00141537">
      <w:pPr>
        <w:ind w:firstLine="708"/>
        <w:rPr>
          <w:rFonts w:eastAsia="Calibri" w:cs="Arial"/>
          <w:b/>
          <w:bCs/>
          <w:sz w:val="26"/>
          <w:szCs w:val="26"/>
        </w:rPr>
      </w:pPr>
    </w:p>
    <w:p w:rsidR="00141537" w:rsidRPr="00D475F8" w:rsidRDefault="00141537" w:rsidP="00141537">
      <w:pPr>
        <w:ind w:firstLine="709"/>
        <w:rPr>
          <w:rFonts w:cs="Arial"/>
          <w:color w:val="000000"/>
          <w:sz w:val="26"/>
          <w:szCs w:val="26"/>
          <w:lang w:val="es-ES"/>
        </w:rPr>
      </w:pPr>
      <w:r w:rsidRPr="00D475F8">
        <w:rPr>
          <w:rFonts w:eastAsia="Calibri" w:cs="Arial"/>
          <w:b/>
          <w:sz w:val="26"/>
          <w:szCs w:val="26"/>
        </w:rPr>
        <w:t>E.-</w:t>
      </w:r>
      <w:r w:rsidRPr="00D475F8">
        <w:rPr>
          <w:rFonts w:eastAsia="Calibri" w:cs="Arial"/>
          <w:sz w:val="26"/>
          <w:szCs w:val="26"/>
        </w:rPr>
        <w:t xml:space="preserve"> </w:t>
      </w:r>
      <w:r w:rsidRPr="00D475F8">
        <w:rPr>
          <w:rFonts w:cs="Arial"/>
          <w:color w:val="000000"/>
          <w:sz w:val="26"/>
          <w:szCs w:val="26"/>
          <w:lang w:val="es-ES"/>
        </w:rPr>
        <w:t>Iniciativa con Proyecto de Decreto, que presenta el Diputado Edgar Gerardo Sánchez Garza, de la Fracción Parlamentaria “General Francisco L. Urquizo”,</w:t>
      </w:r>
      <w:r w:rsidRPr="00D475F8">
        <w:rPr>
          <w:rFonts w:cs="Arial"/>
          <w:bCs/>
          <w:color w:val="000000"/>
          <w:sz w:val="26"/>
          <w:szCs w:val="26"/>
          <w:lang w:val="es-ES"/>
        </w:rPr>
        <w:t xml:space="preserve"> por el </w:t>
      </w:r>
      <w:r w:rsidRPr="00D475F8">
        <w:rPr>
          <w:rFonts w:cs="Arial"/>
          <w:color w:val="000000"/>
          <w:sz w:val="26"/>
          <w:szCs w:val="26"/>
          <w:lang w:val="es-ES"/>
        </w:rPr>
        <w:t>que se reforman los artículos 71 y 73 de la Ley de Vivienda para el Estado de Coahuila de Zaragoza, con el fin de que tanto las autoridades locales como estatales de manera coordinada, al promover el desarrollo de las acciones habitacionales en sus distintas modalidades, utilicen los recursos de una manera correcta a fin de que las viviendas que se construyan, cuenten con los espacios habitables y dignos en función del número de habitantes.</w:t>
      </w:r>
    </w:p>
    <w:p w:rsidR="00141537" w:rsidRPr="00D475F8" w:rsidRDefault="00141537" w:rsidP="00141537">
      <w:pPr>
        <w:rPr>
          <w:rFonts w:eastAsia="Calibri" w:cs="Arial"/>
          <w:b/>
          <w:sz w:val="26"/>
          <w:szCs w:val="26"/>
        </w:rPr>
      </w:pPr>
    </w:p>
    <w:p w:rsidR="00141537" w:rsidRPr="00D475F8" w:rsidRDefault="00141537" w:rsidP="00141537">
      <w:pPr>
        <w:ind w:firstLine="708"/>
        <w:rPr>
          <w:rFonts w:eastAsia="Calibri" w:cs="Arial"/>
          <w:sz w:val="26"/>
          <w:szCs w:val="26"/>
        </w:rPr>
      </w:pPr>
      <w:r w:rsidRPr="00D475F8">
        <w:rPr>
          <w:rFonts w:eastAsia="Arial" w:cs="Arial"/>
          <w:b/>
          <w:bCs/>
          <w:sz w:val="26"/>
          <w:szCs w:val="26"/>
        </w:rPr>
        <w:t>F.-</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Arial" w:cs="Arial"/>
          <w:sz w:val="26"/>
          <w:szCs w:val="26"/>
          <w:lang w:eastAsia="es-MX"/>
        </w:rPr>
        <w:t>de la Diputada Josefina Garza Barrera,</w:t>
      </w:r>
      <w:r w:rsidRPr="00D475F8">
        <w:rPr>
          <w:rFonts w:eastAsia="Calibri" w:cs="Arial"/>
          <w:b/>
          <w:sz w:val="26"/>
          <w:szCs w:val="26"/>
        </w:rPr>
        <w:t xml:space="preserve"> </w:t>
      </w:r>
      <w:r w:rsidRPr="00D475F8">
        <w:rPr>
          <w:rFonts w:eastAsia="Calibri" w:cs="Arial"/>
          <w:sz w:val="26"/>
          <w:szCs w:val="26"/>
        </w:rPr>
        <w:t>por el que se adiciona un segundo párrafo al artículo 20 y la fracción VIII al artículo 22 de la Ley para el Aprovechamiento Integral de Alimentos y su Donación Altruista del Estado de Coahuila de Zaragoza, con el objeto de tomar en cuenta estadísticas de distintos organismos en relación a zonas vulnerables para la determinación de apoyos que brindan los bancos de alimentos, así como establecer dentro la facultades del DIF Estatal, la de celebrar convenios de colaboración que permitan fortalecer las actividades tendientes a la recolección de alimentos y su donación altruista.</w:t>
      </w:r>
    </w:p>
    <w:p w:rsidR="00141537" w:rsidRPr="00D475F8" w:rsidRDefault="00141537" w:rsidP="00141537">
      <w:pPr>
        <w:ind w:firstLine="709"/>
        <w:rPr>
          <w:rFonts w:eastAsia="Arial" w:cs="Arial"/>
          <w:b/>
          <w:bCs/>
          <w:sz w:val="26"/>
          <w:szCs w:val="26"/>
        </w:rPr>
      </w:pPr>
    </w:p>
    <w:p w:rsidR="00141537" w:rsidRPr="00D475F8" w:rsidRDefault="00141537" w:rsidP="00141537">
      <w:pPr>
        <w:ind w:firstLine="709"/>
        <w:rPr>
          <w:rFonts w:eastAsia="Arial" w:cs="Arial"/>
          <w:sz w:val="26"/>
          <w:szCs w:val="26"/>
          <w:lang w:eastAsia="es-MX"/>
        </w:rPr>
      </w:pPr>
      <w:r w:rsidRPr="00D475F8">
        <w:rPr>
          <w:rFonts w:eastAsia="Arial" w:cs="Arial"/>
          <w:b/>
          <w:bCs/>
          <w:sz w:val="26"/>
          <w:szCs w:val="26"/>
        </w:rPr>
        <w:t>G.-</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Arial" w:cs="Arial"/>
          <w:sz w:val="26"/>
          <w:szCs w:val="26"/>
          <w:lang w:eastAsia="es-MX"/>
        </w:rPr>
        <w:t>de la Diputada Diana Patricia González Soto,</w:t>
      </w:r>
      <w:r w:rsidRPr="00D475F8">
        <w:rPr>
          <w:rFonts w:eastAsia="Calibri" w:cs="Arial"/>
          <w:sz w:val="26"/>
          <w:szCs w:val="26"/>
          <w:lang w:val="es-ES_tradnl"/>
        </w:rPr>
        <w:t xml:space="preserve"> </w:t>
      </w:r>
      <w:r w:rsidRPr="00D475F8">
        <w:rPr>
          <w:rFonts w:eastAsia="Calibri" w:cs="Arial"/>
          <w:sz w:val="26"/>
          <w:szCs w:val="26"/>
        </w:rPr>
        <w:t xml:space="preserve">por la que se reforman diversas disposiciones de la Ley de Prestación de Servicios para la Atención, Cuidado y Desarrollo Integral Infantil del Estado de </w:t>
      </w:r>
      <w:r w:rsidRPr="00D475F8">
        <w:rPr>
          <w:rFonts w:eastAsia="Calibri" w:cs="Arial"/>
          <w:sz w:val="26"/>
          <w:szCs w:val="26"/>
        </w:rPr>
        <w:lastRenderedPageBreak/>
        <w:t>Coahuila, con el objeto de fortalecer el comité en materia de prestación de servicios para la atención, cuidado y desarrollo integral infantil.</w:t>
      </w:r>
    </w:p>
    <w:p w:rsidR="00141537" w:rsidRPr="00D475F8" w:rsidRDefault="00141537" w:rsidP="00141537">
      <w:pPr>
        <w:rPr>
          <w:rFonts w:eastAsia="Calibri" w:cs="Arial"/>
          <w:b/>
          <w:sz w:val="26"/>
          <w:szCs w:val="26"/>
        </w:rPr>
      </w:pPr>
    </w:p>
    <w:p w:rsidR="00141537" w:rsidRPr="00D475F8" w:rsidRDefault="00141537" w:rsidP="00141537">
      <w:pPr>
        <w:ind w:firstLine="708"/>
        <w:rPr>
          <w:rFonts w:cs="Arial"/>
          <w:b/>
          <w:sz w:val="26"/>
          <w:szCs w:val="26"/>
        </w:rPr>
      </w:pPr>
      <w:r w:rsidRPr="00D475F8">
        <w:rPr>
          <w:rFonts w:eastAsia="Arial" w:cs="Arial"/>
          <w:b/>
          <w:bCs/>
          <w:sz w:val="26"/>
          <w:szCs w:val="26"/>
        </w:rPr>
        <w:t>H.-</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Calibri" w:cs="Arial"/>
          <w:sz w:val="26"/>
          <w:szCs w:val="26"/>
        </w:rPr>
        <w:t>de la Diputada María del Rosario Contreras Pérez</w:t>
      </w:r>
      <w:r w:rsidRPr="00D475F8">
        <w:rPr>
          <w:rFonts w:eastAsia="Arial" w:cs="Arial"/>
          <w:sz w:val="26"/>
          <w:szCs w:val="26"/>
        </w:rPr>
        <w:t xml:space="preserve">, </w:t>
      </w:r>
      <w:r w:rsidRPr="00D475F8">
        <w:rPr>
          <w:rFonts w:cs="Arial"/>
          <w:sz w:val="26"/>
          <w:szCs w:val="26"/>
        </w:rPr>
        <w:t xml:space="preserve">por el que se reforman y adicionan diversas disposiciones a la </w:t>
      </w:r>
      <w:bookmarkStart w:id="0" w:name="_Hlk49450973"/>
      <w:r w:rsidRPr="00D475F8">
        <w:rPr>
          <w:rFonts w:cs="Arial"/>
          <w:sz w:val="26"/>
          <w:szCs w:val="26"/>
        </w:rPr>
        <w:t>Ley de Desarrollo Económico del Estado de Coahuila de Zaragoza,</w:t>
      </w:r>
      <w:bookmarkEnd w:id="0"/>
      <w:r w:rsidRPr="00D475F8">
        <w:rPr>
          <w:rFonts w:cs="Arial"/>
          <w:sz w:val="26"/>
          <w:szCs w:val="26"/>
        </w:rPr>
        <w:t xml:space="preserve"> con el objeto crear los Consejos Municipales de Desarrollo Económico del Estado.</w:t>
      </w:r>
      <w:r w:rsidRPr="00D475F8">
        <w:rPr>
          <w:rFonts w:cs="Arial"/>
          <w:b/>
          <w:sz w:val="26"/>
          <w:szCs w:val="26"/>
        </w:rPr>
        <w:t xml:space="preserve"> </w:t>
      </w:r>
    </w:p>
    <w:p w:rsidR="00141537" w:rsidRPr="00D475F8" w:rsidRDefault="00141537" w:rsidP="00141537">
      <w:pPr>
        <w:pBdr>
          <w:top w:val="nil"/>
          <w:left w:val="nil"/>
          <w:bottom w:val="nil"/>
          <w:right w:val="nil"/>
          <w:between w:val="nil"/>
        </w:pBdr>
        <w:rPr>
          <w:rFonts w:eastAsia="Calibri" w:cs="Arial"/>
          <w:sz w:val="26"/>
          <w:szCs w:val="26"/>
        </w:rPr>
      </w:pPr>
    </w:p>
    <w:p w:rsidR="00141537" w:rsidRPr="00D475F8" w:rsidRDefault="00141537" w:rsidP="00141537">
      <w:pPr>
        <w:ind w:firstLine="709"/>
        <w:rPr>
          <w:rFonts w:eastAsia="Arial" w:cs="Arial"/>
          <w:bCs/>
          <w:sz w:val="26"/>
          <w:szCs w:val="26"/>
        </w:rPr>
      </w:pPr>
      <w:r w:rsidRPr="00D475F8">
        <w:rPr>
          <w:rFonts w:eastAsia="Arial" w:cs="Arial"/>
          <w:b/>
          <w:bCs/>
          <w:sz w:val="26"/>
          <w:szCs w:val="26"/>
        </w:rPr>
        <w:t>I.-</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Calibri" w:cs="Arial"/>
          <w:sz w:val="26"/>
          <w:szCs w:val="26"/>
        </w:rPr>
        <w:t>de la Diputada Verónica Boreque Martínez González,</w:t>
      </w:r>
      <w:r w:rsidRPr="00D475F8">
        <w:rPr>
          <w:rFonts w:eastAsia="Arial" w:cs="Arial"/>
          <w:sz w:val="26"/>
          <w:szCs w:val="26"/>
          <w:lang w:eastAsia="es-MX"/>
        </w:rPr>
        <w:t xml:space="preserve"> </w:t>
      </w:r>
      <w:r w:rsidRPr="00D475F8">
        <w:rPr>
          <w:rFonts w:eastAsia="Arial" w:cs="Arial"/>
          <w:bCs/>
          <w:sz w:val="26"/>
          <w:szCs w:val="26"/>
        </w:rPr>
        <w:t>Mediante la cual se reforman y adicionan diversas disposiciones de la Ley del Registro Civil para el Estado de Coahuila de Zaragoza, en materia de validez y seguridad de las actas del registro civil.</w:t>
      </w:r>
    </w:p>
    <w:p w:rsidR="00141537" w:rsidRPr="00D475F8" w:rsidRDefault="00141537" w:rsidP="00141537">
      <w:pPr>
        <w:ind w:firstLine="709"/>
        <w:rPr>
          <w:rFonts w:eastAsia="Calibri" w:cs="Arial"/>
          <w:bCs/>
          <w:sz w:val="26"/>
          <w:szCs w:val="26"/>
        </w:rPr>
      </w:pPr>
    </w:p>
    <w:p w:rsidR="00141537" w:rsidRPr="00D475F8" w:rsidRDefault="00141537" w:rsidP="00141537">
      <w:pPr>
        <w:ind w:firstLine="709"/>
        <w:rPr>
          <w:rFonts w:eastAsia="Calibri" w:cs="Arial"/>
          <w:bCs/>
          <w:sz w:val="26"/>
          <w:szCs w:val="26"/>
        </w:rPr>
      </w:pPr>
      <w:r w:rsidRPr="00D475F8">
        <w:rPr>
          <w:rFonts w:eastAsia="Arial" w:cs="Arial"/>
          <w:b/>
          <w:bCs/>
          <w:sz w:val="26"/>
          <w:szCs w:val="26"/>
        </w:rPr>
        <w:t>J.-</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Calibri" w:cs="Arial"/>
          <w:sz w:val="26"/>
          <w:szCs w:val="26"/>
        </w:rPr>
        <w:t xml:space="preserve">del Diputado Jaime Bueno Zertuche, </w:t>
      </w:r>
      <w:r w:rsidRPr="00D475F8">
        <w:rPr>
          <w:rFonts w:eastAsia="Calibri" w:cs="Arial"/>
          <w:bCs/>
          <w:sz w:val="26"/>
          <w:szCs w:val="26"/>
        </w:rPr>
        <w:t xml:space="preserve">por el que se reforma el inciso 6, de la fracción III, del artículo 102 del Código Penal de Coahuila de Zaragoza, con el objeto de dar certeza jurídica respecto a las condiciones para que proceda la condena condicional, particularmente en lo que se refiere al listado de los delitos que excluye este beneficio.  </w:t>
      </w:r>
    </w:p>
    <w:p w:rsidR="00141537" w:rsidRPr="00D475F8" w:rsidRDefault="00141537" w:rsidP="00141537">
      <w:pPr>
        <w:widowControl w:val="0"/>
        <w:rPr>
          <w:rFonts w:eastAsia="Calibri" w:cs="Arial"/>
          <w:b/>
          <w:sz w:val="26"/>
          <w:szCs w:val="26"/>
        </w:rPr>
      </w:pPr>
    </w:p>
    <w:p w:rsidR="00141537" w:rsidRPr="00D475F8" w:rsidRDefault="00141537" w:rsidP="00141537">
      <w:pPr>
        <w:ind w:firstLine="709"/>
        <w:rPr>
          <w:rFonts w:eastAsia="Calibri" w:cs="Arial"/>
          <w:sz w:val="26"/>
          <w:szCs w:val="26"/>
        </w:rPr>
      </w:pPr>
      <w:r w:rsidRPr="00D475F8">
        <w:rPr>
          <w:rFonts w:eastAsia="Arial" w:cs="Arial"/>
          <w:b/>
          <w:bCs/>
          <w:sz w:val="26"/>
          <w:szCs w:val="26"/>
        </w:rPr>
        <w:t>K.-</w:t>
      </w:r>
      <w:r w:rsidRPr="00D475F8">
        <w:rPr>
          <w:rFonts w:eastAsia="Arial" w:cs="Arial"/>
          <w:bCs/>
          <w:sz w:val="26"/>
          <w:szCs w:val="26"/>
        </w:rPr>
        <w:t xml:space="preserve"> Iniciativa con Proyecto de Decreto que presentan las Diputadas y Diputados del Grupo Parlamentario “Gral. Andrés S. Viesca” del Partido Revolucionario Institucional, </w:t>
      </w:r>
      <w:r w:rsidRPr="00D475F8">
        <w:rPr>
          <w:rFonts w:eastAsia="Calibri" w:cs="Arial"/>
          <w:sz w:val="26"/>
          <w:szCs w:val="26"/>
        </w:rPr>
        <w:t>por conducto del Diputado Jesús Andrés Loya Cardona, por el que se adiciona la fracción VII al artículo 32 del Estatuto Jurídico de los Trabajadores al Servicio del Estado de Coahuila, con el propósito de incorporar el permiso para las mujeres trabajadoras en estado de embarazo, de acudir a las citas prenatales.</w:t>
      </w:r>
    </w:p>
    <w:p w:rsidR="00141537" w:rsidRPr="00D475F8" w:rsidRDefault="00141537" w:rsidP="00141537">
      <w:pPr>
        <w:ind w:firstLine="709"/>
        <w:rPr>
          <w:rFonts w:eastAsia="Arial" w:cs="Arial"/>
          <w:bCs/>
          <w:sz w:val="26"/>
          <w:szCs w:val="26"/>
        </w:rPr>
      </w:pPr>
    </w:p>
    <w:p w:rsidR="00141537" w:rsidRPr="00D475F8" w:rsidRDefault="00141537" w:rsidP="00141537">
      <w:pPr>
        <w:ind w:firstLine="709"/>
        <w:rPr>
          <w:rFonts w:eastAsia="Calibri" w:cs="Arial"/>
          <w:sz w:val="26"/>
          <w:szCs w:val="26"/>
        </w:rPr>
      </w:pPr>
      <w:r w:rsidRPr="00D475F8">
        <w:rPr>
          <w:rFonts w:eastAsia="Arial" w:cs="Arial"/>
          <w:b/>
          <w:bCs/>
          <w:sz w:val="26"/>
          <w:szCs w:val="26"/>
        </w:rPr>
        <w:t>L.-</w:t>
      </w:r>
      <w:r w:rsidRPr="00D475F8">
        <w:rPr>
          <w:rFonts w:eastAsia="Arial" w:cs="Arial"/>
          <w:bCs/>
          <w:sz w:val="26"/>
          <w:szCs w:val="26"/>
        </w:rPr>
        <w:t xml:space="preserve"> Iniciativa con Proyecto de Decreto que presentan las Diputadas y Diputados del Grupo Parlamentario “Gral. Andrés S. Viesca” del Partido Revolucionario Institucional, por conducto </w:t>
      </w:r>
      <w:r w:rsidRPr="00D475F8">
        <w:rPr>
          <w:rFonts w:eastAsia="Calibri" w:cs="Arial"/>
          <w:sz w:val="26"/>
          <w:szCs w:val="26"/>
        </w:rPr>
        <w:t>del Diputado Jesús Andrés Loya Cardona, por el que se reforma el artículo 261 del Código Penal para el Estado de Coahuila de Zaragoza, en relación a las penas correspondientes al delito de crueldad y violencia contra los animales.</w:t>
      </w:r>
    </w:p>
    <w:p w:rsidR="00141537" w:rsidRPr="00D475F8" w:rsidRDefault="00141537" w:rsidP="00141537">
      <w:pPr>
        <w:rPr>
          <w:rFonts w:eastAsia="Calibri" w:cs="Arial"/>
          <w:b/>
          <w:sz w:val="26"/>
          <w:szCs w:val="26"/>
          <w:lang w:val="es-ES"/>
        </w:rPr>
      </w:pPr>
    </w:p>
    <w:p w:rsidR="00141537" w:rsidRPr="00D475F8" w:rsidRDefault="00141537" w:rsidP="00141537">
      <w:pPr>
        <w:ind w:firstLine="709"/>
        <w:rPr>
          <w:rFonts w:eastAsia="Calibri" w:cs="Arial"/>
          <w:sz w:val="26"/>
          <w:szCs w:val="26"/>
        </w:rPr>
      </w:pPr>
      <w:r w:rsidRPr="00D475F8">
        <w:rPr>
          <w:rFonts w:eastAsia="Arial" w:cs="Arial"/>
          <w:b/>
          <w:bCs/>
          <w:sz w:val="26"/>
          <w:szCs w:val="26"/>
        </w:rPr>
        <w:lastRenderedPageBreak/>
        <w:t>M.-</w:t>
      </w:r>
      <w:r w:rsidRPr="00D475F8">
        <w:rPr>
          <w:rFonts w:eastAsia="Arial" w:cs="Arial"/>
          <w:bCs/>
          <w:sz w:val="26"/>
          <w:szCs w:val="26"/>
        </w:rPr>
        <w:t xml:space="preserve"> Propuesta de Iniciativa con Proyecto de Decreto que presentan las Diputadas y Diputados del Grupo Parlamentario “Gral. Andrés </w:t>
      </w:r>
      <w:r w:rsidRPr="00D475F8">
        <w:rPr>
          <w:rFonts w:eastAsia="Calibri" w:cs="Arial"/>
          <w:sz w:val="26"/>
          <w:szCs w:val="26"/>
        </w:rPr>
        <w:t xml:space="preserve">S. Viesca” del Partido Revolucionario Institucional, por conducto del Diputado Jaime Bueno Zertuche, por la que se reforman y adicionan diversas disposiciones de la Ley de Protección y Defensa al Usuario de Servicios Financieros, </w:t>
      </w:r>
      <w:r w:rsidRPr="00D475F8">
        <w:rPr>
          <w:rFonts w:eastAsia="Arial" w:cs="Arial"/>
          <w:bCs/>
          <w:sz w:val="26"/>
          <w:szCs w:val="26"/>
        </w:rPr>
        <w:t xml:space="preserve">con el objeto de otorgar la facultad a la CONDUSEF de </w:t>
      </w:r>
      <w:r w:rsidRPr="00D475F8">
        <w:rPr>
          <w:rFonts w:eastAsia="Calibri" w:cs="Arial"/>
          <w:sz w:val="26"/>
          <w:szCs w:val="26"/>
        </w:rPr>
        <w:t xml:space="preserve">requerir a las instituciones financieras, que tomen medidas adecuadas para establecer mayores controles de seguridad tratándose de transacciones en línea y con tarjetas de crédito y/o débito; además </w:t>
      </w:r>
      <w:r w:rsidRPr="00D475F8">
        <w:rPr>
          <w:rFonts w:eastAsia="Arial" w:cs="Arial"/>
          <w:bCs/>
          <w:sz w:val="26"/>
          <w:szCs w:val="26"/>
        </w:rPr>
        <w:t xml:space="preserve">eficientar los procedimientos que se tramitan ante la CONDUSEF, que inician con las reclamaciones de los usuarios de servicios financieros y garantizar que se les brinde una </w:t>
      </w:r>
      <w:r w:rsidRPr="00D475F8">
        <w:rPr>
          <w:rFonts w:eastAsia="Calibri" w:cs="Arial"/>
          <w:sz w:val="26"/>
          <w:szCs w:val="26"/>
        </w:rPr>
        <w:t>asesoría y defensoría legal de calidad, rápida, gratuita y oportuna a los usuarios.</w:t>
      </w:r>
    </w:p>
    <w:p w:rsidR="00141537" w:rsidRPr="00D475F8" w:rsidRDefault="00141537" w:rsidP="00141537">
      <w:pPr>
        <w:rPr>
          <w:rFonts w:eastAsia="Calibri" w:cs="Arial"/>
          <w:b/>
          <w:sz w:val="26"/>
          <w:szCs w:val="26"/>
        </w:rPr>
      </w:pPr>
    </w:p>
    <w:p w:rsidR="00141537" w:rsidRPr="00D475F8" w:rsidRDefault="00141537" w:rsidP="00141537">
      <w:pPr>
        <w:ind w:firstLine="709"/>
        <w:rPr>
          <w:rFonts w:eastAsia="Calibri" w:cs="Arial"/>
          <w:sz w:val="26"/>
          <w:szCs w:val="26"/>
        </w:rPr>
      </w:pPr>
      <w:r w:rsidRPr="00D475F8">
        <w:rPr>
          <w:rFonts w:eastAsia="Calibri" w:cs="Arial"/>
          <w:b/>
          <w:sz w:val="26"/>
          <w:szCs w:val="26"/>
        </w:rPr>
        <w:t xml:space="preserve">N.- </w:t>
      </w:r>
      <w:r w:rsidRPr="00D475F8">
        <w:rPr>
          <w:rFonts w:eastAsia="Calibri" w:cs="Arial"/>
          <w:sz w:val="26"/>
          <w:szCs w:val="26"/>
        </w:rPr>
        <w:t>Iniciativa con Proyecto de Decreto que presenta la Diputada Claudia Isela Ramírez Pineda, de la Fracción Parlamentaria “Elvia Carrillo Puerto”, del Partido de la Revolución Democrática, en coordinación con el Centro Cultural “Casa la Besana” A. C., para que la Sexagésima Primera Legislatura apruebe que se inscriba con letras doradas en el muro de honor del Salón de Sesiones del H. Congreso del Estado, el nombre de la Activista Nancy Cárdenas Martínez.</w:t>
      </w:r>
    </w:p>
    <w:p w:rsidR="00141537" w:rsidRPr="00D475F8" w:rsidRDefault="00141537" w:rsidP="00141537">
      <w:pPr>
        <w:rPr>
          <w:rFonts w:eastAsia="Calibri" w:cs="Arial"/>
          <w:b/>
          <w:sz w:val="26"/>
          <w:szCs w:val="26"/>
        </w:rPr>
      </w:pPr>
    </w:p>
    <w:p w:rsidR="00141537" w:rsidRPr="00D475F8" w:rsidRDefault="00141537" w:rsidP="00141537">
      <w:pPr>
        <w:widowControl w:val="0"/>
        <w:rPr>
          <w:rFonts w:cs="Arial"/>
          <w:sz w:val="26"/>
          <w:szCs w:val="26"/>
        </w:rPr>
      </w:pPr>
      <w:r w:rsidRPr="00D475F8">
        <w:rPr>
          <w:rFonts w:eastAsia="Calibri" w:cs="Arial"/>
          <w:b/>
          <w:sz w:val="26"/>
          <w:szCs w:val="26"/>
          <w:lang w:val="es-ES"/>
        </w:rPr>
        <w:tab/>
        <w:t>10.-</w:t>
      </w:r>
      <w:r w:rsidRPr="00D475F8">
        <w:rPr>
          <w:rFonts w:eastAsia="Calibri" w:cs="Arial"/>
          <w:sz w:val="26"/>
          <w:szCs w:val="26"/>
          <w:lang w:val="es-ES"/>
        </w:rPr>
        <w:t xml:space="preserve"> Lectura, discusión y, en su caso, aprobación del </w:t>
      </w:r>
      <w:r w:rsidRPr="00D475F8">
        <w:rPr>
          <w:rFonts w:cs="Arial"/>
          <w:sz w:val="26"/>
          <w:szCs w:val="26"/>
        </w:rPr>
        <w:t>Dictamen de la Comisión de Gobernación, Puntos Constitucionales y Justicia, por el que se propone al Pleno de este H. Congreso, el nombramiento de los nueve integrantes de la Comisión de Selección Encargada de Designar al Consejo de Participación Ciudadana del Sistema Estatal Anticorrupción.</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11.-</w:t>
      </w:r>
      <w:r w:rsidRPr="00D475F8">
        <w:rPr>
          <w:rFonts w:eastAsia="Calibri" w:cs="Arial"/>
          <w:sz w:val="26"/>
          <w:szCs w:val="26"/>
        </w:rPr>
        <w:t xml:space="preserve"> Toma de protesta de los</w:t>
      </w:r>
      <w:r w:rsidRPr="00D475F8">
        <w:rPr>
          <w:rFonts w:cs="Arial"/>
          <w:sz w:val="26"/>
          <w:szCs w:val="26"/>
        </w:rPr>
        <w:t xml:space="preserve"> nueve integrantes de la Comisión de Selección Encargada de Designar al Consejo de Participación Ciudadana del Sistema Estatal Anticorrupción.</w:t>
      </w:r>
    </w:p>
    <w:p w:rsidR="00141537" w:rsidRPr="00D475F8" w:rsidRDefault="00141537" w:rsidP="00141537">
      <w:pPr>
        <w:rPr>
          <w:rFonts w:eastAsia="Calibri" w:cs="Arial"/>
          <w:sz w:val="26"/>
          <w:szCs w:val="26"/>
        </w:rPr>
      </w:pPr>
    </w:p>
    <w:p w:rsidR="00141537" w:rsidRPr="00D475F8" w:rsidRDefault="00141537" w:rsidP="00141537">
      <w:pPr>
        <w:widowControl w:val="0"/>
        <w:rPr>
          <w:rFonts w:eastAsia="Calibri" w:cs="Arial"/>
          <w:sz w:val="26"/>
          <w:szCs w:val="26"/>
          <w:lang w:val="es-ES"/>
        </w:rPr>
      </w:pPr>
      <w:r w:rsidRPr="00D475F8">
        <w:rPr>
          <w:rFonts w:eastAsia="Calibri" w:cs="Arial"/>
          <w:b/>
          <w:sz w:val="26"/>
          <w:szCs w:val="26"/>
          <w:lang w:val="es-ES"/>
        </w:rPr>
        <w:tab/>
        <w:t>12.-</w:t>
      </w:r>
      <w:r w:rsidRPr="00D475F8">
        <w:rPr>
          <w:rFonts w:eastAsia="Calibri" w:cs="Arial"/>
          <w:sz w:val="26"/>
          <w:szCs w:val="26"/>
          <w:lang w:val="es-ES"/>
        </w:rPr>
        <w:t xml:space="preserve"> Lectura, discusión y, en su caso, aprobación de Dictámenes en cartera:</w:t>
      </w:r>
      <w:r w:rsidRPr="00D475F8">
        <w:rPr>
          <w:rFonts w:eastAsia="Calibri" w:cs="Arial"/>
          <w:sz w:val="26"/>
          <w:szCs w:val="26"/>
        </w:rPr>
        <w:t xml:space="preserve"> </w:t>
      </w:r>
    </w:p>
    <w:p w:rsidR="00141537" w:rsidRPr="00D475F8" w:rsidRDefault="00141537" w:rsidP="00141537">
      <w:pPr>
        <w:rPr>
          <w:rFonts w:eastAsia="Calibri" w:cs="Arial"/>
          <w:sz w:val="26"/>
          <w:szCs w:val="26"/>
          <w:lang w:val="es-ES"/>
        </w:rPr>
      </w:pPr>
    </w:p>
    <w:p w:rsidR="00141537" w:rsidRPr="00D475F8" w:rsidRDefault="00141537" w:rsidP="00141537">
      <w:pPr>
        <w:ind w:firstLine="708"/>
        <w:rPr>
          <w:rFonts w:eastAsia="Calibri" w:cs="Arial"/>
          <w:sz w:val="26"/>
          <w:szCs w:val="26"/>
        </w:rPr>
      </w:pPr>
      <w:r w:rsidRPr="00D475F8">
        <w:rPr>
          <w:rFonts w:eastAsia="Calibri" w:cs="Arial"/>
          <w:b/>
          <w:sz w:val="26"/>
          <w:szCs w:val="26"/>
        </w:rPr>
        <w:t xml:space="preserve">A.- </w:t>
      </w:r>
      <w:r w:rsidRPr="00D475F8">
        <w:rPr>
          <w:rFonts w:eastAsia="Calibri" w:cs="Arial"/>
          <w:sz w:val="26"/>
          <w:szCs w:val="26"/>
        </w:rPr>
        <w:t xml:space="preserve">Dictamen con vista del sentir de los Ayuntamientos de la Comisión de Gobernación, Puntos Constitucionales y Justicia,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lastRenderedPageBreak/>
        <w:t xml:space="preserve">B.- </w:t>
      </w:r>
      <w:r w:rsidRPr="00D475F8">
        <w:rPr>
          <w:rFonts w:eastAsia="Calibri" w:cs="Arial"/>
          <w:sz w:val="26"/>
          <w:szCs w:val="26"/>
        </w:rPr>
        <w:t>Dictamen con vista del sentir de los Ayuntamientos de la Comisión de Gobernación, Puntos Constitucionales y Justicia, relativo a la 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p>
    <w:p w:rsidR="00141537" w:rsidRPr="00D475F8" w:rsidRDefault="00141537" w:rsidP="00141537">
      <w:pPr>
        <w:autoSpaceDE w:val="0"/>
        <w:autoSpaceDN w:val="0"/>
        <w:adjustRightInd w:val="0"/>
        <w:ind w:firstLine="708"/>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 xml:space="preserve">C.- </w:t>
      </w:r>
      <w:r w:rsidRPr="00D475F8">
        <w:rPr>
          <w:rFonts w:eastAsia="Calibri" w:cs="Arial"/>
          <w:sz w:val="26"/>
          <w:szCs w:val="26"/>
        </w:rPr>
        <w:t>Dictamen con vista del sentir de los Ayuntamientos de la Comisión de Gobernación, Puntos Constitucionales y Justicia, relativo a la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p>
    <w:p w:rsidR="00141537" w:rsidRPr="00D475F8" w:rsidRDefault="00141537" w:rsidP="00141537">
      <w:pPr>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 xml:space="preserve">D.- </w:t>
      </w:r>
      <w:r w:rsidRPr="00D475F8">
        <w:rPr>
          <w:rFonts w:eastAsia="Calibri" w:cs="Arial"/>
          <w:sz w:val="26"/>
          <w:szCs w:val="26"/>
        </w:rPr>
        <w:t>Dictamen de la Comisión de Gobernación, Puntos Constitucionales y Justicia de la Sexagésima Primera Legislatura del Congreso del Estado Independiente, Libre y Soberano de Coahuila de Zaragoza, relativo a la iniciativa con Proyecto de Decreto, mediante la cual se reforma el artículo 74-C de la Constitución Política del Estado de Coahuila de Zaragoza, suscrita por el Diputado Emilio Alejandro de Hoyos Montemayor, la Diputada Zulmma Verenice Guerrero Cázares, la Diputada Claudia Isela Ramírez Pineda  y el Diputado Edgar Gerardo Sánchez Garza.</w:t>
      </w:r>
    </w:p>
    <w:p w:rsidR="00141537" w:rsidRPr="00D475F8" w:rsidRDefault="00141537" w:rsidP="00141537">
      <w:pPr>
        <w:rPr>
          <w:rFonts w:eastAsia="Calibri" w:cs="Arial"/>
          <w:sz w:val="26"/>
          <w:szCs w:val="26"/>
        </w:rPr>
      </w:pPr>
    </w:p>
    <w:p w:rsidR="00141537" w:rsidRPr="00D475F8" w:rsidRDefault="00141537" w:rsidP="00141537">
      <w:pPr>
        <w:ind w:firstLine="709"/>
        <w:rPr>
          <w:rFonts w:eastAsia="Calibri" w:cs="Arial"/>
          <w:sz w:val="26"/>
          <w:szCs w:val="26"/>
        </w:rPr>
      </w:pPr>
      <w:r w:rsidRPr="00D475F8">
        <w:rPr>
          <w:rFonts w:eastAsia="Calibri" w:cs="Arial"/>
          <w:b/>
          <w:sz w:val="26"/>
          <w:szCs w:val="26"/>
        </w:rPr>
        <w:t>E.-</w:t>
      </w:r>
      <w:r w:rsidRPr="00D475F8">
        <w:rPr>
          <w:rFonts w:eastAsia="Calibri" w:cs="Arial"/>
          <w:sz w:val="26"/>
          <w:szCs w:val="26"/>
        </w:rPr>
        <w:t xml:space="preserve"> Dictamen de las</w:t>
      </w:r>
      <w:r w:rsidRPr="00D475F8">
        <w:rPr>
          <w:rFonts w:eastAsia="Calibri" w:cs="Arial"/>
          <w:b/>
          <w:bCs/>
          <w:sz w:val="26"/>
          <w:szCs w:val="26"/>
        </w:rPr>
        <w:t xml:space="preserve"> </w:t>
      </w:r>
      <w:r w:rsidRPr="00D475F8">
        <w:rPr>
          <w:rFonts w:eastAsia="Calibri" w:cs="Arial"/>
          <w:bCs/>
          <w:sz w:val="26"/>
          <w:szCs w:val="26"/>
        </w:rPr>
        <w:t>Comisión de Atención a Grupos en Situación de Vulnerabilidad</w:t>
      </w:r>
      <w:r w:rsidRPr="00D475F8">
        <w:rPr>
          <w:rFonts w:eastAsia="Calibri" w:cs="Arial"/>
          <w:sz w:val="26"/>
          <w:szCs w:val="26"/>
        </w:rPr>
        <w:t xml:space="preserve">, </w:t>
      </w:r>
      <w:bookmarkStart w:id="1" w:name="_Hlk48642229"/>
      <w:r w:rsidRPr="00D475F8">
        <w:rPr>
          <w:rFonts w:eastAsia="Calibri" w:cs="Arial"/>
          <w:sz w:val="26"/>
          <w:szCs w:val="26"/>
        </w:rPr>
        <w:t>relativo a</w:t>
      </w:r>
      <w:bookmarkStart w:id="2" w:name="_Hlk535575945"/>
      <w:r w:rsidRPr="00D475F8">
        <w:rPr>
          <w:rFonts w:eastAsia="Calibri" w:cs="Arial"/>
          <w:sz w:val="26"/>
          <w:szCs w:val="26"/>
        </w:rPr>
        <w:t xml:space="preserve"> diversas iniciativas con Proyecto de Decreto para reformar la Ley de los Derechos de las Personas Adultas Mayores</w:t>
      </w:r>
      <w:bookmarkEnd w:id="2"/>
      <w:r w:rsidRPr="00D475F8">
        <w:rPr>
          <w:rFonts w:eastAsia="Calibri" w:cs="Arial"/>
          <w:sz w:val="26"/>
          <w:szCs w:val="26"/>
        </w:rPr>
        <w:t xml:space="preserve"> del Estado de Coahuila de Zaragoza.</w:t>
      </w:r>
    </w:p>
    <w:bookmarkEnd w:id="1"/>
    <w:p w:rsidR="00141537" w:rsidRPr="00D475F8" w:rsidRDefault="00141537" w:rsidP="00141537">
      <w:pPr>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F.-</w:t>
      </w:r>
      <w:r w:rsidRPr="00D475F8">
        <w:rPr>
          <w:rFonts w:eastAsia="Calibri" w:cs="Arial"/>
          <w:sz w:val="26"/>
          <w:szCs w:val="26"/>
        </w:rPr>
        <w:t xml:space="preserve"> Dictamen de la Comisión de Finanzas,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G.</w:t>
      </w:r>
      <w:r w:rsidRPr="00D475F8">
        <w:rPr>
          <w:rFonts w:eastAsia="Calibri" w:cs="Arial"/>
          <w:sz w:val="26"/>
          <w:szCs w:val="26"/>
        </w:rPr>
        <w:t xml:space="preserve">- Dictamen de la Comisión de Finanzas, con relación a una Iniciativa de Decreto enviada por el Presidente Municipal de Torreón, Coahuila de Zaragoza, mediante el cual solicita la validación de un acuerdo aprobado por el </w:t>
      </w:r>
      <w:r w:rsidRPr="00D475F8">
        <w:rPr>
          <w:rFonts w:eastAsia="Calibri" w:cs="Arial"/>
          <w:sz w:val="26"/>
          <w:szCs w:val="26"/>
        </w:rPr>
        <w:lastRenderedPageBreak/>
        <w:t>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desincorporo con Decreto número 630 publicado en el Periódico Oficial del Gobierno del Estado de fecha 23 de junio de 2020.</w:t>
      </w:r>
    </w:p>
    <w:p w:rsidR="00141537" w:rsidRPr="00D475F8" w:rsidRDefault="00141537" w:rsidP="00141537">
      <w:pPr>
        <w:ind w:firstLine="708"/>
        <w:rPr>
          <w:rFonts w:eastAsia="Calibri" w:cs="Arial"/>
          <w:sz w:val="26"/>
          <w:szCs w:val="26"/>
        </w:rPr>
      </w:pPr>
    </w:p>
    <w:p w:rsidR="00141537" w:rsidRPr="00D475F8" w:rsidRDefault="00141537" w:rsidP="00141537">
      <w:pPr>
        <w:ind w:firstLine="708"/>
        <w:rPr>
          <w:rFonts w:eastAsia="Calibri" w:cs="Arial"/>
          <w:sz w:val="26"/>
          <w:szCs w:val="26"/>
        </w:rPr>
      </w:pPr>
      <w:r w:rsidRPr="00D475F8">
        <w:rPr>
          <w:rFonts w:eastAsia="Calibri" w:cs="Arial"/>
          <w:b/>
          <w:sz w:val="26"/>
          <w:szCs w:val="26"/>
        </w:rPr>
        <w:t>H.-</w:t>
      </w:r>
      <w:r w:rsidRPr="00D475F8">
        <w:rPr>
          <w:rFonts w:eastAsia="Calibri" w:cs="Arial"/>
          <w:sz w:val="26"/>
          <w:szCs w:val="26"/>
        </w:rPr>
        <w:t xml:space="preserve"> Dictamen de la Comisión de Finanzas, con relación a una Iniciativa de Decreto enviada por el Presidente Municipal de Saltillo, Coahuila de Zaragoza, mediante el cual solicita la validación de un acuerdo aprobado por el Ayuntamiento, para enajenar a título gratuito una porción de terreno de una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141537" w:rsidRPr="00D475F8" w:rsidRDefault="00141537" w:rsidP="00141537">
      <w:pPr>
        <w:ind w:firstLine="708"/>
        <w:rPr>
          <w:rFonts w:eastAsia="Calibri" w:cs="Arial"/>
          <w:sz w:val="26"/>
          <w:szCs w:val="26"/>
        </w:rPr>
      </w:pPr>
    </w:p>
    <w:p w:rsidR="00141537" w:rsidRPr="00D475F8" w:rsidRDefault="00141537" w:rsidP="00141537">
      <w:pPr>
        <w:autoSpaceDE w:val="0"/>
        <w:autoSpaceDN w:val="0"/>
        <w:adjustRightInd w:val="0"/>
        <w:ind w:firstLine="708"/>
        <w:rPr>
          <w:rFonts w:eastAsia="Calibri" w:cs="Arial"/>
          <w:sz w:val="26"/>
          <w:szCs w:val="26"/>
        </w:rPr>
      </w:pPr>
      <w:r w:rsidRPr="00D475F8">
        <w:rPr>
          <w:rFonts w:eastAsia="Calibri" w:cs="Arial"/>
          <w:b/>
          <w:sz w:val="26"/>
          <w:szCs w:val="26"/>
        </w:rPr>
        <w:t>I.-</w:t>
      </w:r>
      <w:r w:rsidRPr="00D475F8">
        <w:rPr>
          <w:rFonts w:eastAsia="Calibri" w:cs="Arial"/>
          <w:sz w:val="26"/>
          <w:szCs w:val="26"/>
        </w:rPr>
        <w:t xml:space="preserve"> Dictamen de la Comisión de Finanzas,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141537" w:rsidRDefault="00141537" w:rsidP="00141537">
      <w:pPr>
        <w:shd w:val="clear" w:color="auto" w:fill="FFFFFF"/>
        <w:ind w:firstLine="708"/>
        <w:rPr>
          <w:rFonts w:eastAsia="Calibri" w:cs="Arial"/>
          <w:b/>
          <w:sz w:val="26"/>
          <w:szCs w:val="26"/>
        </w:rPr>
      </w:pPr>
    </w:p>
    <w:p w:rsidR="00141537" w:rsidRPr="00D475F8" w:rsidRDefault="00141537" w:rsidP="00141537">
      <w:pPr>
        <w:shd w:val="clear" w:color="auto" w:fill="FFFFFF"/>
        <w:ind w:firstLine="708"/>
        <w:rPr>
          <w:rFonts w:eastAsia="Calibri" w:cs="Arial"/>
          <w:sz w:val="26"/>
          <w:szCs w:val="26"/>
        </w:rPr>
      </w:pPr>
      <w:r w:rsidRPr="00D475F8">
        <w:rPr>
          <w:rFonts w:eastAsia="Calibri" w:cs="Arial"/>
          <w:b/>
          <w:sz w:val="26"/>
          <w:szCs w:val="26"/>
        </w:rPr>
        <w:t>13.-</w:t>
      </w:r>
      <w:r w:rsidRPr="00D475F8">
        <w:rPr>
          <w:rFonts w:eastAsia="Calibri" w:cs="Arial"/>
          <w:sz w:val="26"/>
          <w:szCs w:val="26"/>
        </w:rPr>
        <w:t xml:space="preserve"> Proposiciones de Grupos Parlamentarios, Fracción Parlamentaria y Diputadas y Diputados:</w:t>
      </w:r>
    </w:p>
    <w:p w:rsidR="00141537" w:rsidRPr="00D475F8" w:rsidRDefault="00141537" w:rsidP="00141537">
      <w:pPr>
        <w:rPr>
          <w:rFonts w:eastAsia="Calibri" w:cs="Arial"/>
          <w:sz w:val="26"/>
          <w:szCs w:val="26"/>
        </w:rPr>
      </w:pPr>
    </w:p>
    <w:p w:rsidR="00141537" w:rsidRPr="00D475F8" w:rsidRDefault="00141537" w:rsidP="00141537">
      <w:pPr>
        <w:ind w:firstLine="709"/>
        <w:rPr>
          <w:rFonts w:eastAsia="Calibri" w:cs="Arial"/>
          <w:bCs/>
          <w:sz w:val="26"/>
          <w:szCs w:val="26"/>
          <w:lang w:eastAsia="es-MX"/>
        </w:rPr>
      </w:pPr>
      <w:r w:rsidRPr="00D475F8">
        <w:rPr>
          <w:rFonts w:eastAsia="Calibri" w:cs="Arial"/>
          <w:b/>
          <w:sz w:val="26"/>
          <w:szCs w:val="26"/>
        </w:rPr>
        <w:t>A.-</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 por conducto </w:t>
      </w:r>
      <w:r w:rsidR="00B3590F">
        <w:rPr>
          <w:rFonts w:eastAsia="Calibri" w:cs="Arial"/>
          <w:sz w:val="26"/>
          <w:szCs w:val="26"/>
        </w:rPr>
        <w:t>d</w:t>
      </w:r>
      <w:r w:rsidR="00B3590F" w:rsidRPr="00B3590F">
        <w:rPr>
          <w:rFonts w:eastAsia="Calibri" w:cs="Arial"/>
          <w:sz w:val="26"/>
          <w:szCs w:val="26"/>
        </w:rPr>
        <w:t>el Diputado Jesús Berino Granados</w:t>
      </w:r>
      <w:r w:rsidRPr="00B3590F">
        <w:rPr>
          <w:rFonts w:eastAsia="Calibri" w:cs="Arial"/>
          <w:sz w:val="26"/>
          <w:szCs w:val="26"/>
        </w:rPr>
        <w:t>, “</w:t>
      </w:r>
      <w:r w:rsidRPr="00D475F8">
        <w:rPr>
          <w:rFonts w:eastAsia="Calibri" w:cs="Arial"/>
          <w:sz w:val="26"/>
          <w:szCs w:val="26"/>
        </w:rPr>
        <w:t xml:space="preserve">Mediante el cual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w:t>
      </w:r>
      <w:r w:rsidRPr="00D475F8">
        <w:rPr>
          <w:rFonts w:eastAsia="Calibri" w:cs="Arial"/>
          <w:sz w:val="26"/>
          <w:szCs w:val="26"/>
        </w:rPr>
        <w:lastRenderedPageBreak/>
        <w:t>permita promover, orientar, fomentar y estimular el desarrollo económico del país y evitar una recesión económica</w:t>
      </w:r>
      <w:r w:rsidRPr="00D475F8">
        <w:rPr>
          <w:rFonts w:eastAsia="Calibri" w:cs="Arial"/>
          <w:bCs/>
          <w:sz w:val="26"/>
          <w:szCs w:val="26"/>
          <w:lang w:eastAsia="es-MX"/>
        </w:rPr>
        <w:t>”.</w:t>
      </w:r>
    </w:p>
    <w:p w:rsidR="00141537" w:rsidRPr="00D475F8" w:rsidRDefault="00141537" w:rsidP="00141537">
      <w:pPr>
        <w:shd w:val="clear" w:color="auto" w:fill="FFFFFF"/>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ind w:firstLine="709"/>
        <w:rPr>
          <w:rFonts w:eastAsia="Calibri" w:cs="Arial"/>
          <w:b/>
          <w:sz w:val="26"/>
          <w:szCs w:val="26"/>
        </w:rPr>
      </w:pPr>
    </w:p>
    <w:p w:rsidR="00141537" w:rsidRPr="00D475F8" w:rsidRDefault="00141537" w:rsidP="00141537">
      <w:pPr>
        <w:ind w:firstLine="709"/>
        <w:rPr>
          <w:rFonts w:eastAsia="Arial" w:cs="Arial"/>
          <w:sz w:val="26"/>
          <w:szCs w:val="26"/>
        </w:rPr>
      </w:pPr>
      <w:r w:rsidRPr="00D475F8">
        <w:rPr>
          <w:rFonts w:eastAsia="Calibri" w:cs="Arial"/>
          <w:b/>
          <w:sz w:val="26"/>
          <w:szCs w:val="26"/>
        </w:rPr>
        <w:t>B.-</w:t>
      </w:r>
      <w:r w:rsidRPr="00D475F8">
        <w:rPr>
          <w:rFonts w:eastAsia="Calibri" w:cs="Arial"/>
          <w:sz w:val="26"/>
          <w:szCs w:val="26"/>
        </w:rPr>
        <w:t xml:space="preserve"> Proposición con Punto de Acuerdo que presenta la Diputada Rosa Nilda González Noriega, conjuntamente con los Diputados integrantes del Grupo Parlamentario “Del Partido Acción Nacional”, “C</w:t>
      </w:r>
      <w:r w:rsidRPr="00D475F8">
        <w:rPr>
          <w:rFonts w:eastAsia="Calibri" w:cs="Arial"/>
          <w:sz w:val="26"/>
          <w:szCs w:val="26"/>
          <w:lang w:val="es-ES_tradnl"/>
        </w:rPr>
        <w:t>on el objeto de que esta Soberanía envíe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con COVID-19; lo que es insuficiente para los derechohabientes de la región, ocasionando que tengan que ser trasladados a otros hospitales e incluso a otras ciudades poniendo en mayor riesgo sus vidas</w:t>
      </w:r>
      <w:r w:rsidRPr="00D475F8">
        <w:rPr>
          <w:rFonts w:eastAsia="Arial" w:cs="Arial"/>
          <w:sz w:val="26"/>
          <w:szCs w:val="26"/>
        </w:rPr>
        <w:t>”.</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8"/>
        <w:rPr>
          <w:rFonts w:eastAsia="Arial" w:cs="Arial"/>
          <w:sz w:val="26"/>
          <w:szCs w:val="26"/>
          <w:lang w:eastAsia="es-MX"/>
        </w:rPr>
      </w:pPr>
      <w:r w:rsidRPr="00D475F8">
        <w:rPr>
          <w:rFonts w:eastAsia="Calibri" w:cs="Arial"/>
          <w:b/>
          <w:sz w:val="26"/>
          <w:szCs w:val="26"/>
        </w:rPr>
        <w:t>C.-</w:t>
      </w:r>
      <w:r w:rsidRPr="00D475F8">
        <w:rPr>
          <w:rFonts w:eastAsia="Calibri" w:cs="Arial"/>
          <w:sz w:val="26"/>
          <w:szCs w:val="26"/>
        </w:rPr>
        <w:t xml:space="preserve"> Proposición con Punto de acuerdo que presenta el Diputado </w:t>
      </w:r>
      <w:r w:rsidRPr="00D475F8">
        <w:rPr>
          <w:rFonts w:eastAsia="Calibri" w:cs="Arial"/>
          <w:snapToGrid w:val="0"/>
          <w:sz w:val="26"/>
          <w:szCs w:val="26"/>
        </w:rPr>
        <w:t>Emilio Alejandro de Hoyos Montemayor</w:t>
      </w:r>
      <w:r w:rsidRPr="00D475F8">
        <w:rPr>
          <w:rFonts w:eastAsia="Calibri" w:cs="Arial"/>
          <w:sz w:val="26"/>
          <w:szCs w:val="26"/>
        </w:rPr>
        <w:t xml:space="preserve">, conjuntamente con la Diputada Zulmma Verenice Guerrero Cázares, </w:t>
      </w:r>
      <w:r w:rsidRPr="00D475F8">
        <w:rPr>
          <w:rFonts w:eastAsia="Calibri" w:cs="Arial"/>
          <w:snapToGrid w:val="0"/>
          <w:sz w:val="26"/>
          <w:szCs w:val="26"/>
        </w:rPr>
        <w:t>del Grupo Parlamentario “Brígido Ramiro Moreno Hernández”, del Partido Unidad Democrática de Coahuila</w:t>
      </w:r>
      <w:r w:rsidRPr="00D475F8">
        <w:rPr>
          <w:rFonts w:eastAsia="Arial" w:cs="Arial"/>
          <w:sz w:val="26"/>
          <w:szCs w:val="26"/>
          <w:lang w:eastAsia="es-MX"/>
        </w:rPr>
        <w:t>, “Por el que se exhorta al Presidente de la Comisión Nacional para la Protección y Defensa de los Usuarios de Servicios Financieros, para que en su función de mediador, busque una pronta solución al fraude del que fueron objeto diversos cuentahabientes bancarios coahuilenses”.</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b/>
          <w:sz w:val="26"/>
          <w:szCs w:val="26"/>
        </w:rPr>
      </w:pPr>
      <w:r w:rsidRPr="00D475F8">
        <w:rPr>
          <w:rFonts w:eastAsia="Calibri" w:cs="Arial"/>
          <w:b/>
          <w:sz w:val="26"/>
          <w:szCs w:val="26"/>
        </w:rPr>
        <w:t xml:space="preserve">D.- </w:t>
      </w:r>
      <w:r w:rsidRPr="00D475F8">
        <w:rPr>
          <w:rFonts w:eastAsia="Calibri" w:cs="Arial"/>
          <w:sz w:val="26"/>
          <w:szCs w:val="26"/>
        </w:rPr>
        <w:t>Proposición con Punto de Acuerdo que presenta la Diputada Claudia Isela Ramírez Pineda, de la Fracción Parlamentaria “Elvia Carrillo Puerto”, del Partido de la Revolución Democrática, “A través de la que se exhorta respetuosamente a la Fiscalía General del Estado, a que dentro de su ámbito de competencias realice todas las acciones necesarias para que de manera pronta y expedita se lleve a juicio a los implicados en el feminicidio de Lidia María Flores Soto”.</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Arial" w:cs="Arial"/>
          <w:sz w:val="26"/>
          <w:szCs w:val="26"/>
        </w:rPr>
      </w:pPr>
      <w:r w:rsidRPr="00D475F8">
        <w:rPr>
          <w:rFonts w:eastAsia="Arial" w:cs="Arial"/>
          <w:b/>
          <w:bCs/>
          <w:sz w:val="26"/>
          <w:szCs w:val="26"/>
        </w:rPr>
        <w:t>E.-</w:t>
      </w:r>
      <w:r w:rsidRPr="00D475F8">
        <w:rPr>
          <w:rFonts w:eastAsia="Arial" w:cs="Arial"/>
          <w:bCs/>
          <w:sz w:val="26"/>
          <w:szCs w:val="26"/>
        </w:rPr>
        <w:t xml:space="preserve"> Proposición con Punto de Acuerdo</w:t>
      </w:r>
      <w:r w:rsidRPr="00D475F8">
        <w:rPr>
          <w:rFonts w:eastAsia="Arial" w:cs="Arial"/>
          <w:sz w:val="26"/>
          <w:szCs w:val="26"/>
        </w:rPr>
        <w:t xml:space="preserve"> que presenta el Diputado José Benito Ramírez Rosas, de la Fracción Parlamentaria “Venustiano Carranza Garza”, “</w:t>
      </w:r>
      <w:r w:rsidRPr="00D475F8">
        <w:rPr>
          <w:rFonts w:eastAsia="Calibri" w:cs="Arial"/>
          <w:sz w:val="26"/>
          <w:szCs w:val="26"/>
        </w:rPr>
        <w:t xml:space="preserve">Con objeto de que, por conducto de la Junta de Gobierno, </w:t>
      </w:r>
      <w:r w:rsidR="009742D6">
        <w:rPr>
          <w:rFonts w:eastAsia="Calibri" w:cs="Arial"/>
          <w:sz w:val="26"/>
          <w:szCs w:val="26"/>
        </w:rPr>
        <w:t>é</w:t>
      </w:r>
      <w:r w:rsidRPr="00D475F8">
        <w:rPr>
          <w:rFonts w:eastAsia="Calibri" w:cs="Arial"/>
          <w:sz w:val="26"/>
          <w:szCs w:val="26"/>
        </w:rPr>
        <w:t>st</w:t>
      </w:r>
      <w:r w:rsidR="009742D6">
        <w:rPr>
          <w:rFonts w:eastAsia="Calibri" w:cs="Arial"/>
          <w:sz w:val="26"/>
          <w:szCs w:val="26"/>
        </w:rPr>
        <w:t xml:space="preserve">a </w:t>
      </w:r>
      <w:r w:rsidRPr="00D475F8">
        <w:rPr>
          <w:rFonts w:eastAsia="Calibri" w:cs="Arial"/>
          <w:sz w:val="26"/>
          <w:szCs w:val="26"/>
        </w:rPr>
        <w:t>instruya respetuosamente a la</w:t>
      </w:r>
      <w:r w:rsidR="009742D6">
        <w:rPr>
          <w:rFonts w:eastAsia="Calibri" w:cs="Arial"/>
          <w:sz w:val="26"/>
          <w:szCs w:val="26"/>
        </w:rPr>
        <w:t xml:space="preserve">s comisiones correspondientes </w:t>
      </w:r>
      <w:r w:rsidRPr="00D475F8">
        <w:rPr>
          <w:rFonts w:eastAsia="Calibri" w:cs="Arial"/>
          <w:sz w:val="26"/>
          <w:szCs w:val="26"/>
        </w:rPr>
        <w:t xml:space="preserve">de esta Soberanía, a fin de que, a la brevedad posible, lance la convocatoria e inicie los preparativos relativos </w:t>
      </w:r>
      <w:r w:rsidRPr="00D475F8">
        <w:rPr>
          <w:rFonts w:eastAsia="Calibri" w:cs="Arial"/>
          <w:sz w:val="26"/>
          <w:szCs w:val="26"/>
        </w:rPr>
        <w:lastRenderedPageBreak/>
        <w:t>a la entrega, en sesión solemne, de galardones y reconocimientos a coahuilenses destacados, conforme a lo previsto para tal efecto en la Ley de Condecoraciones y Reconocimientos del Estado de Coahuila de Zaragoza.</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bCs/>
          <w:sz w:val="26"/>
          <w:szCs w:val="26"/>
          <w:lang w:val="es-ES_tradnl" w:eastAsia="es-ES_tradnl"/>
        </w:rPr>
      </w:pPr>
      <w:r w:rsidRPr="00D475F8">
        <w:rPr>
          <w:rFonts w:eastAsia="Calibri" w:cs="Arial"/>
          <w:b/>
          <w:sz w:val="26"/>
          <w:szCs w:val="26"/>
        </w:rPr>
        <w:t>F.-</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 por conducto de la Diputada Graciela Fernández Almaraz,</w:t>
      </w:r>
      <w:r w:rsidRPr="00D475F8">
        <w:rPr>
          <w:rFonts w:eastAsia="Calibri" w:cs="Arial"/>
          <w:bCs/>
          <w:sz w:val="26"/>
          <w:szCs w:val="26"/>
        </w:rPr>
        <w:t xml:space="preserve"> “</w:t>
      </w:r>
      <w:r w:rsidRPr="00D475F8">
        <w:rPr>
          <w:rFonts w:eastAsia="Calibri" w:cs="Arial"/>
          <w:sz w:val="26"/>
          <w:szCs w:val="26"/>
          <w:lang w:val="es-ES_tradnl" w:eastAsia="es-ES_tradnl"/>
        </w:rPr>
        <w:t xml:space="preserve">Mediante el cual se </w:t>
      </w:r>
      <w:r w:rsidRPr="00D475F8">
        <w:rPr>
          <w:rFonts w:eastAsia="Calibri" w:cs="Arial"/>
          <w:bCs/>
          <w:sz w:val="26"/>
          <w:szCs w:val="26"/>
        </w:rPr>
        <w:t>exhorta respetuosamente a la Secretaria del Trabajo y Previsión Social, para que, en el ámbito de su competencia, realice un plan emergente, para recuperar y/o subsanar las perdidas formales e informales de trabajo</w:t>
      </w:r>
      <w:r w:rsidRPr="00D475F8">
        <w:rPr>
          <w:rFonts w:eastAsia="Calibri" w:cs="Arial"/>
          <w:sz w:val="26"/>
          <w:szCs w:val="26"/>
        </w:rPr>
        <w:t>”.</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lang w:val="es-ES" w:eastAsia="es-MX"/>
        </w:rPr>
      </w:pPr>
      <w:r w:rsidRPr="00D475F8">
        <w:rPr>
          <w:rFonts w:eastAsia="Calibri" w:cs="Arial"/>
          <w:b/>
          <w:sz w:val="26"/>
          <w:szCs w:val="26"/>
          <w:shd w:val="clear" w:color="auto" w:fill="FFFFFF"/>
        </w:rPr>
        <w:t>G.-</w:t>
      </w:r>
      <w:r w:rsidRPr="00D475F8">
        <w:rPr>
          <w:rFonts w:eastAsia="Calibri" w:cs="Arial"/>
          <w:sz w:val="26"/>
          <w:szCs w:val="26"/>
          <w:shd w:val="clear" w:color="auto" w:fill="FFFFFF"/>
        </w:rPr>
        <w:t xml:space="preserve"> </w:t>
      </w:r>
      <w:r w:rsidRPr="00D475F8">
        <w:rPr>
          <w:rFonts w:eastAsia="Calibri" w:cs="Arial"/>
          <w:sz w:val="26"/>
          <w:szCs w:val="26"/>
          <w:lang w:val="es-ES" w:eastAsia="es-MX"/>
        </w:rPr>
        <w:t xml:space="preserve">Proposición con Punto de Acuerdo que presenta el Diputado Marcelo de Jesús Torres Cofiño, conjuntamente con los Diputados integrantes del Grupo Parlamentario </w:t>
      </w:r>
      <w:r w:rsidRPr="00D475F8">
        <w:rPr>
          <w:rFonts w:eastAsia="Calibri" w:cs="Arial"/>
          <w:sz w:val="26"/>
          <w:szCs w:val="26"/>
          <w:lang w:eastAsia="es-MX"/>
        </w:rPr>
        <w:t>“Del Partido Acción Nacional”</w:t>
      </w:r>
      <w:r w:rsidRPr="00D475F8">
        <w:rPr>
          <w:rFonts w:eastAsia="Calibri" w:cs="Arial"/>
          <w:sz w:val="26"/>
          <w:szCs w:val="26"/>
          <w:lang w:val="es-ES" w:eastAsia="es-MX"/>
        </w:rPr>
        <w:t>, “</w:t>
      </w:r>
      <w:r w:rsidRPr="00D475F8">
        <w:rPr>
          <w:rFonts w:cs="Arial"/>
          <w:sz w:val="26"/>
          <w:szCs w:val="26"/>
          <w:lang w:eastAsia="es-MX"/>
        </w:rPr>
        <w:t>Con el objeto de que esta Soberanía, efectúe  un respetuoso exhorto al Titular de la Presidencia de la Republica, Andrés Manuel López Obrador; al Secretario de Salud, Doctor Jorge Carlos Alcocer Varela; al Director General del IMSS, Zoe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nuestro País, y particularmente en nuestro Estado</w:t>
      </w:r>
      <w:r w:rsidRPr="00D475F8">
        <w:rPr>
          <w:rFonts w:eastAsia="Calibri" w:cs="Arial"/>
          <w:sz w:val="26"/>
          <w:szCs w:val="26"/>
          <w:lang w:val="es-ES" w:eastAsia="es-MX"/>
        </w:rPr>
        <w:t>”.</w:t>
      </w:r>
    </w:p>
    <w:p w:rsidR="00141537" w:rsidRPr="00D475F8" w:rsidRDefault="00141537" w:rsidP="00141537">
      <w:pPr>
        <w:shd w:val="clear" w:color="auto" w:fill="FFFFFF"/>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rPr>
      </w:pPr>
      <w:r w:rsidRPr="00D475F8">
        <w:rPr>
          <w:rFonts w:eastAsia="Calibri" w:cs="Arial"/>
          <w:b/>
          <w:sz w:val="26"/>
          <w:szCs w:val="26"/>
        </w:rPr>
        <w:t>H.-</w:t>
      </w:r>
      <w:r w:rsidRPr="00D475F8">
        <w:rPr>
          <w:rFonts w:eastAsia="Calibri" w:cs="Arial"/>
          <w:sz w:val="26"/>
          <w:szCs w:val="26"/>
        </w:rPr>
        <w:t xml:space="preserve"> Proposición con Punto de Acuerdo planteada por las Diputadas y Diputados integrantes del Grupo Parlamentario “Gral. Andrés S. Viesca”, del Partido Revolucionario Institucional,</w:t>
      </w:r>
      <w:r w:rsidRPr="00D475F8">
        <w:rPr>
          <w:rFonts w:eastAsia="Calibri" w:cs="Arial"/>
          <w:bCs/>
          <w:sz w:val="26"/>
          <w:szCs w:val="26"/>
        </w:rPr>
        <w:t xml:space="preserve"> por conducto de la Diputada María Esperanza Chapa García, “</w:t>
      </w:r>
      <w:r w:rsidRPr="00D475F8">
        <w:rPr>
          <w:rFonts w:eastAsia="Calibri" w:cs="Arial"/>
          <w:sz w:val="26"/>
          <w:szCs w:val="26"/>
          <w:lang w:val="es-ES_tradnl" w:eastAsia="es-ES_tradnl"/>
        </w:rPr>
        <w:t xml:space="preserve">Con el objeto de exhortar al Instituto Nacional de las Personas Adultas Mayores, para que en coordinación con la Secretaría de Salud de nuestro </w:t>
      </w:r>
      <w:r w:rsidRPr="00D475F8">
        <w:rPr>
          <w:rFonts w:eastAsia="Calibri" w:cs="Arial"/>
          <w:sz w:val="26"/>
          <w:szCs w:val="26"/>
          <w:lang w:val="es-ES_tradnl" w:eastAsia="es-ES_tradnl"/>
        </w:rPr>
        <w:lastRenderedPageBreak/>
        <w:t>Estado y con las dependencias que estime necesarias, se promuevan acciones encaminadas a lograr el bienestar emocional de los adultos mayores durante esta pandemia</w:t>
      </w:r>
      <w:r w:rsidRPr="00D475F8">
        <w:rPr>
          <w:rFonts w:eastAsia="Calibri" w:cs="Arial"/>
          <w:sz w:val="26"/>
          <w:szCs w:val="26"/>
        </w:rPr>
        <w:t>”.</w:t>
      </w:r>
    </w:p>
    <w:p w:rsidR="00141537" w:rsidRPr="00EB31BC" w:rsidRDefault="00141537" w:rsidP="00141537">
      <w:pPr>
        <w:rPr>
          <w:rFonts w:eastAsia="Calibri" w:cs="Arial"/>
          <w:snapToGrid w:val="0"/>
          <w:sz w:val="26"/>
          <w:szCs w:val="26"/>
        </w:rPr>
      </w:pPr>
    </w:p>
    <w:p w:rsidR="00141537" w:rsidRPr="00D475F8" w:rsidRDefault="00141537" w:rsidP="00141537">
      <w:pPr>
        <w:ind w:firstLine="709"/>
        <w:rPr>
          <w:rFonts w:eastAsia="Calibri" w:cs="Arial"/>
          <w:sz w:val="26"/>
          <w:szCs w:val="26"/>
          <w:shd w:val="clear" w:color="auto" w:fill="FFFFFF"/>
        </w:rPr>
      </w:pPr>
      <w:r w:rsidRPr="00D475F8">
        <w:rPr>
          <w:rFonts w:eastAsia="Calibri" w:cs="Arial"/>
          <w:b/>
          <w:sz w:val="26"/>
          <w:szCs w:val="26"/>
          <w:lang w:val="es-ES" w:eastAsia="es-MX"/>
        </w:rPr>
        <w:t>I.-</w:t>
      </w:r>
      <w:r w:rsidRPr="00D475F8">
        <w:rPr>
          <w:rFonts w:eastAsia="Calibri" w:cs="Arial"/>
          <w:sz w:val="26"/>
          <w:szCs w:val="26"/>
          <w:lang w:val="es-ES" w:eastAsia="es-MX"/>
        </w:rPr>
        <w:t xml:space="preserve"> </w:t>
      </w:r>
      <w:r w:rsidRPr="00D475F8">
        <w:rPr>
          <w:rFonts w:eastAsia="Calibri" w:cs="Arial"/>
          <w:sz w:val="26"/>
          <w:szCs w:val="26"/>
          <w:shd w:val="clear" w:color="auto" w:fill="FFFFFF"/>
        </w:rPr>
        <w:t>Proposición con Punto de Acuerdo que presenta el Diputado Juan Antonio García Villa, del Grupo Parlamentario “Del Partido Acción Nacional”, “A través  del cual solicita a esta Asamblea Legislativa, exprese su desaprobación a las prácticas mediante las cuales se pretende silenciar a quienes disienten de la mayoría en los Congresos locales, cualquiera que sea la vía que para este indebido ejercicio se ponga en funcionamiento, ya sea a través de las presiones o el chantaje político sobre los legisladores disidentes, su cooptación y, peor aún, la amenaza de destitución del cargo”.</w:t>
      </w:r>
    </w:p>
    <w:p w:rsidR="00141537" w:rsidRPr="00D475F8" w:rsidRDefault="00141537" w:rsidP="00141537">
      <w:pPr>
        <w:widowControl w:val="0"/>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ind w:firstLine="709"/>
        <w:rPr>
          <w:rFonts w:eastAsia="Calibri" w:cs="Arial"/>
          <w:sz w:val="26"/>
          <w:szCs w:val="26"/>
        </w:rPr>
      </w:pPr>
      <w:r w:rsidRPr="00D475F8">
        <w:rPr>
          <w:rFonts w:eastAsia="Calibri" w:cs="Arial"/>
          <w:b/>
          <w:sz w:val="26"/>
          <w:szCs w:val="26"/>
        </w:rPr>
        <w:t>J.-</w:t>
      </w:r>
      <w:r w:rsidRPr="00D475F8">
        <w:rPr>
          <w:rFonts w:eastAsia="Calibri" w:cs="Arial"/>
          <w:sz w:val="26"/>
          <w:szCs w:val="26"/>
        </w:rPr>
        <w:t xml:space="preserve"> Proposición con Punto de Acuerdo que presenta la Diputada Rosa Nilda González Noriega, conjuntamente con los Diputados integrantes del Grupo Parlamentario “Del Partido Acción Nacional”, “Con el objeto de que esta Soberanía envíe una atenta solicitud a la Fiscalía General del Estado para investigar y atender los casos de trata de personas que durante la pandemia registraron un incremento en Coahuila”.</w:t>
      </w:r>
    </w:p>
    <w:p w:rsidR="00141537" w:rsidRPr="00D475F8" w:rsidRDefault="00141537" w:rsidP="00141537">
      <w:pPr>
        <w:ind w:firstLine="709"/>
        <w:jc w:val="right"/>
        <w:rPr>
          <w:rFonts w:eastAsia="Calibri" w:cs="Arial"/>
          <w:b/>
          <w:sz w:val="26"/>
          <w:szCs w:val="26"/>
        </w:rPr>
      </w:pPr>
      <w:r w:rsidRPr="00D475F8">
        <w:rPr>
          <w:rFonts w:eastAsia="Calibri" w:cs="Arial"/>
          <w:b/>
          <w:sz w:val="26"/>
          <w:szCs w:val="26"/>
        </w:rPr>
        <w:t>De urgente y Obvia Resolución</w:t>
      </w:r>
    </w:p>
    <w:p w:rsidR="00141537" w:rsidRPr="00D475F8" w:rsidRDefault="00141537" w:rsidP="00141537">
      <w:pPr>
        <w:rPr>
          <w:rFonts w:eastAsia="Calibri" w:cs="Arial"/>
          <w:snapToGrid w:val="0"/>
          <w:sz w:val="26"/>
          <w:szCs w:val="26"/>
          <w:lang w:val="es-ES"/>
        </w:rPr>
      </w:pPr>
    </w:p>
    <w:p w:rsidR="00141537" w:rsidRPr="00D475F8" w:rsidRDefault="00141537" w:rsidP="00141537">
      <w:pPr>
        <w:widowControl w:val="0"/>
        <w:ind w:firstLine="708"/>
        <w:rPr>
          <w:rFonts w:eastAsia="Calibri" w:cs="Arial"/>
          <w:sz w:val="26"/>
          <w:szCs w:val="26"/>
        </w:rPr>
      </w:pPr>
      <w:r w:rsidRPr="00D475F8">
        <w:rPr>
          <w:rFonts w:eastAsia="Calibri" w:cs="Arial"/>
          <w:b/>
          <w:sz w:val="26"/>
          <w:szCs w:val="26"/>
        </w:rPr>
        <w:t>14.-</w:t>
      </w:r>
      <w:r w:rsidRPr="00D475F8">
        <w:rPr>
          <w:rFonts w:eastAsia="Calibri" w:cs="Arial"/>
          <w:sz w:val="26"/>
          <w:szCs w:val="26"/>
        </w:rPr>
        <w:t xml:space="preserve"> Agenda Política:</w:t>
      </w:r>
    </w:p>
    <w:p w:rsidR="00141537" w:rsidRPr="00D475F8" w:rsidRDefault="00141537" w:rsidP="00141537">
      <w:pPr>
        <w:rPr>
          <w:rFonts w:eastAsia="Calibri" w:cs="Arial"/>
          <w:snapToGrid w:val="0"/>
          <w:sz w:val="26"/>
          <w:szCs w:val="26"/>
          <w:lang w:val="es-ES"/>
        </w:rPr>
      </w:pPr>
      <w:r w:rsidRPr="00D475F8">
        <w:rPr>
          <w:rFonts w:eastAsia="Calibri" w:cs="Arial"/>
          <w:snapToGrid w:val="0"/>
          <w:sz w:val="26"/>
          <w:szCs w:val="26"/>
          <w:lang w:val="es-ES"/>
        </w:rPr>
        <w:tab/>
      </w:r>
    </w:p>
    <w:p w:rsidR="00141537" w:rsidRPr="00D475F8" w:rsidRDefault="00141537" w:rsidP="00141537">
      <w:pPr>
        <w:ind w:firstLine="709"/>
        <w:rPr>
          <w:rFonts w:eastAsia="Arial" w:cs="Arial"/>
          <w:bCs/>
          <w:sz w:val="26"/>
          <w:szCs w:val="26"/>
        </w:rPr>
      </w:pPr>
      <w:r w:rsidRPr="00D475F8">
        <w:rPr>
          <w:rFonts w:eastAsia="Calibri" w:cs="Arial"/>
          <w:b/>
          <w:sz w:val="26"/>
          <w:szCs w:val="26"/>
        </w:rPr>
        <w:t>A.-</w:t>
      </w:r>
      <w:r w:rsidRPr="00D475F8">
        <w:rPr>
          <w:rFonts w:eastAsia="Calibri" w:cs="Arial"/>
          <w:sz w:val="26"/>
          <w:szCs w:val="26"/>
        </w:rPr>
        <w:t xml:space="preserve"> Pronunciamiento que presentan por las Diputadas y Diputados integrantes del Grupo Parlamentario “Gral. Andrés S. Viesca”, del Partido Revolucionario Institucional, por conducto de la</w:t>
      </w:r>
      <w:r w:rsidRPr="00D475F8">
        <w:rPr>
          <w:rFonts w:eastAsia="Calibri" w:cs="Arial"/>
          <w:bCs/>
          <w:sz w:val="26"/>
          <w:szCs w:val="26"/>
        </w:rPr>
        <w:t xml:space="preserve"> Diputada Verónica Boreque Martínez González, “</w:t>
      </w:r>
      <w:r w:rsidRPr="00D475F8">
        <w:rPr>
          <w:rFonts w:eastAsia="Arial" w:cs="Arial"/>
          <w:bCs/>
          <w:sz w:val="26"/>
          <w:szCs w:val="26"/>
        </w:rPr>
        <w:t>En contra de todos los actos, omisiones y conductas negligentes cometidas por las autoridades y la sociedad en general, mismas que propician un ambiente de violencia e inseguridad para las mujeres en nuestro estado; lo anterior, derivado del lamentable feminicidio de Nidia María Flores Soto, recién suscitado en el Municipio de Sabinas, Coahuila</w:t>
      </w:r>
      <w:r w:rsidRPr="00D475F8">
        <w:rPr>
          <w:rFonts w:eastAsia="Calibri" w:cs="Arial"/>
          <w:bCs/>
          <w:sz w:val="26"/>
          <w:szCs w:val="26"/>
        </w:rPr>
        <w:t>”.</w:t>
      </w:r>
    </w:p>
    <w:p w:rsidR="00141537" w:rsidRPr="00D475F8" w:rsidRDefault="00141537" w:rsidP="00141537">
      <w:pPr>
        <w:rPr>
          <w:rFonts w:eastAsia="Calibri" w:cs="Arial"/>
          <w:snapToGrid w:val="0"/>
          <w:sz w:val="26"/>
          <w:szCs w:val="26"/>
          <w:lang w:val="es-ES"/>
        </w:rPr>
      </w:pPr>
    </w:p>
    <w:p w:rsidR="00141537" w:rsidRPr="00D475F8" w:rsidRDefault="00141537" w:rsidP="00141537">
      <w:pPr>
        <w:widowControl w:val="0"/>
        <w:ind w:firstLine="708"/>
        <w:rPr>
          <w:rFonts w:cs="Arial"/>
          <w:snapToGrid w:val="0"/>
          <w:sz w:val="26"/>
          <w:szCs w:val="26"/>
          <w:lang w:val="es-ES"/>
        </w:rPr>
      </w:pPr>
      <w:r w:rsidRPr="00D475F8">
        <w:rPr>
          <w:rFonts w:cs="Arial"/>
          <w:b/>
          <w:snapToGrid w:val="0"/>
          <w:sz w:val="26"/>
          <w:szCs w:val="26"/>
          <w:lang w:val="es-ES"/>
        </w:rPr>
        <w:t>15.-</w:t>
      </w:r>
      <w:r w:rsidRPr="00D475F8">
        <w:rPr>
          <w:rFonts w:cs="Arial"/>
          <w:snapToGrid w:val="0"/>
          <w:sz w:val="26"/>
          <w:szCs w:val="26"/>
          <w:lang w:val="es-ES"/>
        </w:rPr>
        <w:t xml:space="preserve"> Clausura de la Sesión y citatorio para la próxima Sesión.</w:t>
      </w:r>
    </w:p>
    <w:p w:rsidR="00E95978" w:rsidRPr="001C314B" w:rsidRDefault="00E95978" w:rsidP="00E95978">
      <w:pPr>
        <w:ind w:right="1" w:firstLine="708"/>
        <w:rPr>
          <w:rFonts w:cs="Arial"/>
          <w:snapToGrid w:val="0"/>
          <w:sz w:val="25"/>
          <w:szCs w:val="25"/>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0E33CB" w:rsidRPr="000E33CB" w:rsidRDefault="000E33CB" w:rsidP="000E33CB">
      <w:pPr>
        <w:widowControl w:val="0"/>
        <w:autoSpaceDE w:val="0"/>
        <w:autoSpaceDN w:val="0"/>
        <w:rPr>
          <w:rFonts w:ascii="Tahoma" w:eastAsia="Arial" w:hAnsi="Tahoma" w:cs="Tahoma"/>
          <w:b/>
          <w:sz w:val="16"/>
          <w:szCs w:val="16"/>
          <w:lang w:val="es-ES" w:bidi="es-ES"/>
        </w:rPr>
      </w:pPr>
      <w:r w:rsidRPr="000E33CB">
        <w:rPr>
          <w:rFonts w:ascii="Tahoma" w:eastAsia="Arial" w:hAnsi="Tahoma" w:cs="Tahoma"/>
          <w:b/>
          <w:sz w:val="16"/>
          <w:szCs w:val="16"/>
          <w:lang w:val="es-ES" w:bidi="es-ES"/>
        </w:rPr>
        <w:lastRenderedPageBreak/>
        <w:t>MINUTA DE LA DÉCIMA NOVENA SESIÓN DEL PRIMER PERIODO ORDINARIO DE SESIONES DEL TERCER AÑO DE EJERCICIO CONSTITUCIONAL DE LA SEXAGÉSIMA PRIMERA LEGISLATURA DEL CONGRESO DEL ESTADO, INDEPENDIENTE, LIBRE Y SOBERANO DE COAHUILA DE ZARAGOZA.</w:t>
      </w:r>
    </w:p>
    <w:p w:rsidR="000E33CB" w:rsidRPr="000E33CB" w:rsidRDefault="000E33CB" w:rsidP="000E33CB">
      <w:pPr>
        <w:widowControl w:val="0"/>
        <w:autoSpaceDE w:val="0"/>
        <w:autoSpaceDN w:val="0"/>
        <w:rPr>
          <w:rFonts w:ascii="Tahoma" w:eastAsia="Arial" w:hAnsi="Tahoma" w:cs="Tahoma"/>
          <w:b/>
          <w:sz w:val="16"/>
          <w:szCs w:val="16"/>
          <w:lang w:val="es-ES" w:bidi="es-ES"/>
        </w:rPr>
      </w:pPr>
    </w:p>
    <w:p w:rsidR="000E33CB" w:rsidRPr="000E33CB" w:rsidRDefault="000E33CB" w:rsidP="000E33CB">
      <w:pPr>
        <w:widowControl w:val="0"/>
        <w:autoSpaceDE w:val="0"/>
        <w:autoSpaceDN w:val="0"/>
        <w:rPr>
          <w:rFonts w:ascii="Tahoma" w:eastAsia="Arial" w:hAnsi="Tahoma" w:cs="Tahoma"/>
          <w:sz w:val="16"/>
          <w:szCs w:val="16"/>
          <w:lang w:val="es-ES" w:bidi="es-ES"/>
        </w:rPr>
      </w:pPr>
      <w:r w:rsidRPr="000E33CB">
        <w:rPr>
          <w:rFonts w:ascii="Tahoma" w:eastAsia="Arial" w:hAnsi="Tahoma" w:cs="Tahoma"/>
          <w:sz w:val="16"/>
          <w:szCs w:val="16"/>
          <w:lang w:val="es-ES" w:bidi="es-ES"/>
        </w:rPr>
        <w:t>EN</w:t>
      </w:r>
      <w:r w:rsidRPr="000E33CB">
        <w:rPr>
          <w:rFonts w:ascii="Tahoma" w:eastAsia="Arial" w:hAnsi="Tahoma" w:cs="Tahoma"/>
          <w:spacing w:val="-11"/>
          <w:sz w:val="16"/>
          <w:szCs w:val="16"/>
          <w:lang w:val="es-ES" w:bidi="es-ES"/>
        </w:rPr>
        <w:t xml:space="preserve"> </w:t>
      </w:r>
      <w:r w:rsidRPr="000E33CB">
        <w:rPr>
          <w:rFonts w:ascii="Tahoma" w:eastAsia="Arial" w:hAnsi="Tahoma" w:cs="Tahoma"/>
          <w:sz w:val="16"/>
          <w:szCs w:val="16"/>
          <w:lang w:val="es-ES" w:bidi="es-ES"/>
        </w:rPr>
        <w:t>LA</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CIUDAD</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DE</w:t>
      </w:r>
      <w:r w:rsidRPr="000E33CB">
        <w:rPr>
          <w:rFonts w:ascii="Tahoma" w:eastAsia="Arial" w:hAnsi="Tahoma" w:cs="Tahoma"/>
          <w:spacing w:val="-8"/>
          <w:sz w:val="16"/>
          <w:szCs w:val="16"/>
          <w:lang w:val="es-ES" w:bidi="es-ES"/>
        </w:rPr>
        <w:t xml:space="preserve"> </w:t>
      </w:r>
      <w:r w:rsidRPr="000E33CB">
        <w:rPr>
          <w:rFonts w:ascii="Tahoma" w:eastAsia="Arial" w:hAnsi="Tahoma" w:cs="Tahoma"/>
          <w:sz w:val="16"/>
          <w:szCs w:val="16"/>
          <w:lang w:val="es-ES" w:bidi="es-ES"/>
        </w:rPr>
        <w:t>SALTILLO,</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COAHUILA</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DE</w:t>
      </w:r>
      <w:r w:rsidRPr="000E33CB">
        <w:rPr>
          <w:rFonts w:ascii="Tahoma" w:eastAsia="Arial" w:hAnsi="Tahoma" w:cs="Tahoma"/>
          <w:spacing w:val="31"/>
          <w:sz w:val="16"/>
          <w:szCs w:val="16"/>
          <w:lang w:val="es-ES" w:bidi="es-ES"/>
        </w:rPr>
        <w:t xml:space="preserve"> </w:t>
      </w:r>
      <w:r w:rsidRPr="000E33CB">
        <w:rPr>
          <w:rFonts w:ascii="Tahoma" w:eastAsia="Arial" w:hAnsi="Tahoma" w:cs="Tahoma"/>
          <w:sz w:val="16"/>
          <w:szCs w:val="16"/>
          <w:lang w:val="es-ES" w:bidi="es-ES"/>
        </w:rPr>
        <w:t>ZARAGOZA,</w:t>
      </w:r>
      <w:r w:rsidRPr="000E33CB">
        <w:rPr>
          <w:rFonts w:ascii="Tahoma" w:eastAsia="Arial" w:hAnsi="Tahoma" w:cs="Tahoma"/>
          <w:spacing w:val="-12"/>
          <w:sz w:val="16"/>
          <w:szCs w:val="16"/>
          <w:lang w:val="es-ES" w:bidi="es-ES"/>
        </w:rPr>
        <w:t xml:space="preserve"> </w:t>
      </w:r>
      <w:r w:rsidRPr="000E33CB">
        <w:rPr>
          <w:rFonts w:ascii="Tahoma" w:eastAsia="Arial" w:hAnsi="Tahoma" w:cs="Tahoma"/>
          <w:sz w:val="16"/>
          <w:szCs w:val="16"/>
          <w:lang w:val="es-ES" w:bidi="es-ES"/>
        </w:rPr>
        <w:t>EN</w:t>
      </w:r>
      <w:r w:rsidRPr="000E33CB">
        <w:rPr>
          <w:rFonts w:ascii="Tahoma" w:eastAsia="Arial" w:hAnsi="Tahoma" w:cs="Tahoma"/>
          <w:spacing w:val="-11"/>
          <w:sz w:val="16"/>
          <w:szCs w:val="16"/>
          <w:lang w:val="es-ES" w:bidi="es-ES"/>
        </w:rPr>
        <w:t xml:space="preserve"> </w:t>
      </w:r>
      <w:r w:rsidRPr="000E33CB">
        <w:rPr>
          <w:rFonts w:ascii="Tahoma" w:eastAsia="Arial" w:hAnsi="Tahoma" w:cs="Tahoma"/>
          <w:sz w:val="16"/>
          <w:szCs w:val="16"/>
          <w:lang w:val="es-ES" w:bidi="es-ES"/>
        </w:rPr>
        <w:t>EL</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SALÓN</w:t>
      </w:r>
      <w:r w:rsidRPr="000E33CB">
        <w:rPr>
          <w:rFonts w:ascii="Tahoma" w:eastAsia="Arial" w:hAnsi="Tahoma" w:cs="Tahoma"/>
          <w:spacing w:val="-8"/>
          <w:sz w:val="16"/>
          <w:szCs w:val="16"/>
          <w:lang w:val="es-ES" w:bidi="es-ES"/>
        </w:rPr>
        <w:t xml:space="preserve"> </w:t>
      </w:r>
      <w:r w:rsidRPr="000E33CB">
        <w:rPr>
          <w:rFonts w:ascii="Tahoma" w:eastAsia="Arial" w:hAnsi="Tahoma" w:cs="Tahoma"/>
          <w:sz w:val="16"/>
          <w:szCs w:val="16"/>
          <w:lang w:val="es-ES" w:bidi="es-ES"/>
        </w:rPr>
        <w:t>DE</w:t>
      </w:r>
      <w:r w:rsidRPr="000E33CB">
        <w:rPr>
          <w:rFonts w:ascii="Tahoma" w:eastAsia="Arial" w:hAnsi="Tahoma" w:cs="Tahoma"/>
          <w:spacing w:val="-11"/>
          <w:sz w:val="16"/>
          <w:szCs w:val="16"/>
          <w:lang w:val="es-ES" w:bidi="es-ES"/>
        </w:rPr>
        <w:t xml:space="preserve"> </w:t>
      </w:r>
      <w:r w:rsidRPr="000E33CB">
        <w:rPr>
          <w:rFonts w:ascii="Tahoma" w:eastAsia="Arial" w:hAnsi="Tahoma" w:cs="Tahoma"/>
          <w:sz w:val="16"/>
          <w:szCs w:val="16"/>
          <w:lang w:val="es-ES" w:bidi="es-ES"/>
        </w:rPr>
        <w:t>SESIONES</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DEL</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CONGRESO</w:t>
      </w:r>
      <w:r w:rsidRPr="000E33CB">
        <w:rPr>
          <w:rFonts w:ascii="Tahoma" w:eastAsia="Arial" w:hAnsi="Tahoma" w:cs="Tahoma"/>
          <w:spacing w:val="-13"/>
          <w:sz w:val="16"/>
          <w:szCs w:val="16"/>
          <w:lang w:val="es-ES" w:bidi="es-ES"/>
        </w:rPr>
        <w:t xml:space="preserve"> </w:t>
      </w:r>
      <w:r w:rsidRPr="000E33CB">
        <w:rPr>
          <w:rFonts w:ascii="Tahoma" w:eastAsia="Arial" w:hAnsi="Tahoma" w:cs="Tahoma"/>
          <w:sz w:val="16"/>
          <w:szCs w:val="16"/>
          <w:lang w:val="es-ES" w:bidi="es-ES"/>
        </w:rPr>
        <w:t>DEL</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ESTADO</w:t>
      </w:r>
      <w:r w:rsidRPr="000E33CB">
        <w:rPr>
          <w:rFonts w:ascii="Tahoma" w:eastAsia="Arial" w:hAnsi="Tahoma" w:cs="Tahoma"/>
          <w:spacing w:val="-7"/>
          <w:sz w:val="16"/>
          <w:szCs w:val="16"/>
          <w:lang w:val="es-ES" w:bidi="es-ES"/>
        </w:rPr>
        <w:t xml:space="preserve"> </w:t>
      </w:r>
      <w:r w:rsidRPr="000E33CB">
        <w:rPr>
          <w:rFonts w:ascii="Tahoma" w:eastAsia="Arial" w:hAnsi="Tahoma" w:cs="Tahoma"/>
          <w:sz w:val="16"/>
          <w:szCs w:val="16"/>
          <w:lang w:val="es-ES" w:bidi="es-ES"/>
        </w:rPr>
        <w:t>INDEPENDIENTE, LIBRE</w:t>
      </w:r>
      <w:r w:rsidRPr="000E33CB">
        <w:rPr>
          <w:rFonts w:ascii="Tahoma" w:eastAsia="Arial" w:hAnsi="Tahoma" w:cs="Tahoma"/>
          <w:spacing w:val="-8"/>
          <w:sz w:val="16"/>
          <w:szCs w:val="16"/>
          <w:lang w:val="es-ES" w:bidi="es-ES"/>
        </w:rPr>
        <w:t xml:space="preserve"> </w:t>
      </w:r>
      <w:r w:rsidRPr="000E33CB">
        <w:rPr>
          <w:rFonts w:ascii="Tahoma" w:eastAsia="Arial" w:hAnsi="Tahoma" w:cs="Tahoma"/>
          <w:sz w:val="16"/>
          <w:szCs w:val="16"/>
          <w:lang w:val="es-ES" w:bidi="es-ES"/>
        </w:rPr>
        <w:t>Y</w:t>
      </w:r>
      <w:r w:rsidRPr="000E33CB">
        <w:rPr>
          <w:rFonts w:ascii="Tahoma" w:eastAsia="Arial" w:hAnsi="Tahoma" w:cs="Tahoma"/>
          <w:spacing w:val="-5"/>
          <w:sz w:val="16"/>
          <w:szCs w:val="16"/>
          <w:lang w:val="es-ES" w:bidi="es-ES"/>
        </w:rPr>
        <w:t xml:space="preserve"> </w:t>
      </w:r>
      <w:r w:rsidRPr="000E33CB">
        <w:rPr>
          <w:rFonts w:ascii="Tahoma" w:eastAsia="Arial" w:hAnsi="Tahoma" w:cs="Tahoma"/>
          <w:sz w:val="16"/>
          <w:szCs w:val="16"/>
          <w:lang w:val="es-ES" w:bidi="es-ES"/>
        </w:rPr>
        <w:t>SOBERANO</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DE</w:t>
      </w:r>
      <w:r w:rsidRPr="000E33CB">
        <w:rPr>
          <w:rFonts w:ascii="Tahoma" w:eastAsia="Arial" w:hAnsi="Tahoma" w:cs="Tahoma"/>
          <w:spacing w:val="-5"/>
          <w:sz w:val="16"/>
          <w:szCs w:val="16"/>
          <w:lang w:val="es-ES" w:bidi="es-ES"/>
        </w:rPr>
        <w:t xml:space="preserve"> </w:t>
      </w:r>
      <w:r w:rsidRPr="000E33CB">
        <w:rPr>
          <w:rFonts w:ascii="Tahoma" w:eastAsia="Arial" w:hAnsi="Tahoma" w:cs="Tahoma"/>
          <w:sz w:val="16"/>
          <w:szCs w:val="16"/>
          <w:lang w:val="es-ES" w:bidi="es-ES"/>
        </w:rPr>
        <w:t>COAHUILA</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DE</w:t>
      </w:r>
      <w:r w:rsidRPr="000E33CB">
        <w:rPr>
          <w:rFonts w:ascii="Tahoma" w:eastAsia="Arial" w:hAnsi="Tahoma" w:cs="Tahoma"/>
          <w:spacing w:val="-5"/>
          <w:sz w:val="16"/>
          <w:szCs w:val="16"/>
          <w:lang w:val="es-ES" w:bidi="es-ES"/>
        </w:rPr>
        <w:t xml:space="preserve"> </w:t>
      </w:r>
      <w:r w:rsidRPr="000E33CB">
        <w:rPr>
          <w:rFonts w:ascii="Tahoma" w:eastAsia="Arial" w:hAnsi="Tahoma" w:cs="Tahoma"/>
          <w:sz w:val="16"/>
          <w:szCs w:val="16"/>
          <w:lang w:val="es-ES" w:bidi="es-ES"/>
        </w:rPr>
        <w:t>ZARAGOZA,</w:t>
      </w:r>
      <w:r w:rsidRPr="000E33CB">
        <w:rPr>
          <w:rFonts w:ascii="Tahoma" w:eastAsia="Arial" w:hAnsi="Tahoma" w:cs="Tahoma"/>
          <w:spacing w:val="38"/>
          <w:sz w:val="16"/>
          <w:szCs w:val="16"/>
          <w:lang w:val="es-ES" w:bidi="es-ES"/>
        </w:rPr>
        <w:t xml:space="preserve"> </w:t>
      </w:r>
      <w:r w:rsidRPr="000E33CB">
        <w:rPr>
          <w:rFonts w:ascii="Tahoma" w:eastAsia="Arial" w:hAnsi="Tahoma" w:cs="Tahoma"/>
          <w:sz w:val="16"/>
          <w:szCs w:val="16"/>
          <w:lang w:val="es-ES" w:bidi="es-ES"/>
        </w:rPr>
        <w:t>SIENDO</w:t>
      </w:r>
      <w:r w:rsidRPr="000E33CB">
        <w:rPr>
          <w:rFonts w:ascii="Tahoma" w:eastAsia="Arial" w:hAnsi="Tahoma" w:cs="Tahoma"/>
          <w:spacing w:val="-7"/>
          <w:sz w:val="16"/>
          <w:szCs w:val="16"/>
          <w:lang w:val="es-ES" w:bidi="es-ES"/>
        </w:rPr>
        <w:t xml:space="preserve"> </w:t>
      </w:r>
      <w:r w:rsidRPr="000E33CB">
        <w:rPr>
          <w:rFonts w:ascii="Tahoma" w:eastAsia="Arial" w:hAnsi="Tahoma" w:cs="Tahoma"/>
          <w:sz w:val="16"/>
          <w:szCs w:val="16"/>
          <w:lang w:val="es-ES" w:bidi="es-ES"/>
        </w:rPr>
        <w:t>LAS</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11</w:t>
      </w:r>
      <w:r w:rsidRPr="000E33CB">
        <w:rPr>
          <w:rFonts w:ascii="Tahoma" w:eastAsia="Arial" w:hAnsi="Tahoma" w:cs="Tahoma"/>
          <w:spacing w:val="-10"/>
          <w:sz w:val="16"/>
          <w:szCs w:val="16"/>
          <w:lang w:val="es-ES" w:bidi="es-ES"/>
        </w:rPr>
        <w:t xml:space="preserve"> </w:t>
      </w:r>
      <w:r w:rsidRPr="000E33CB">
        <w:rPr>
          <w:rFonts w:ascii="Tahoma" w:eastAsia="Arial" w:hAnsi="Tahoma" w:cs="Tahoma"/>
          <w:sz w:val="16"/>
          <w:szCs w:val="16"/>
          <w:lang w:val="es-ES" w:bidi="es-ES"/>
        </w:rPr>
        <w:t>HORAS,</w:t>
      </w:r>
      <w:r w:rsidRPr="000E33CB">
        <w:rPr>
          <w:rFonts w:ascii="Tahoma" w:eastAsia="Arial" w:hAnsi="Tahoma" w:cs="Tahoma"/>
          <w:spacing w:val="-6"/>
          <w:sz w:val="16"/>
          <w:szCs w:val="16"/>
          <w:lang w:val="es-ES" w:bidi="es-ES"/>
        </w:rPr>
        <w:t xml:space="preserve"> </w:t>
      </w:r>
      <w:r w:rsidRPr="000E33CB">
        <w:rPr>
          <w:rFonts w:ascii="Tahoma" w:eastAsia="Arial" w:hAnsi="Tahoma" w:cs="Tahoma"/>
          <w:sz w:val="16"/>
          <w:szCs w:val="16"/>
          <w:lang w:val="es-ES" w:bidi="es-ES"/>
        </w:rPr>
        <w:t>DEL</w:t>
      </w:r>
      <w:r w:rsidRPr="000E33CB">
        <w:rPr>
          <w:rFonts w:ascii="Tahoma" w:eastAsia="Arial" w:hAnsi="Tahoma" w:cs="Tahoma"/>
          <w:spacing w:val="-7"/>
          <w:sz w:val="16"/>
          <w:szCs w:val="16"/>
          <w:lang w:val="es-ES" w:bidi="es-ES"/>
        </w:rPr>
        <w:t xml:space="preserve"> </w:t>
      </w:r>
      <w:r w:rsidRPr="000E33CB">
        <w:rPr>
          <w:rFonts w:ascii="Tahoma" w:eastAsia="Arial" w:hAnsi="Tahoma" w:cs="Tahoma"/>
          <w:sz w:val="16"/>
          <w:szCs w:val="16"/>
          <w:lang w:val="es-ES" w:bidi="es-ES"/>
        </w:rPr>
        <w:t>DÍA</w:t>
      </w:r>
      <w:r w:rsidRPr="000E33CB">
        <w:rPr>
          <w:rFonts w:ascii="Tahoma" w:eastAsia="Arial" w:hAnsi="Tahoma" w:cs="Tahoma"/>
          <w:spacing w:val="-6"/>
          <w:sz w:val="16"/>
          <w:szCs w:val="16"/>
          <w:lang w:val="es-ES" w:bidi="es-ES"/>
        </w:rPr>
        <w:t xml:space="preserve"> </w:t>
      </w:r>
      <w:r w:rsidRPr="000E33CB">
        <w:rPr>
          <w:rFonts w:ascii="Tahoma" w:eastAsia="Arial" w:hAnsi="Tahoma" w:cs="Tahoma"/>
          <w:sz w:val="16"/>
          <w:szCs w:val="16"/>
          <w:lang w:val="es-ES" w:bidi="es-ES"/>
        </w:rPr>
        <w:t>30 DE JUNIO</w:t>
      </w:r>
      <w:r w:rsidRPr="000E33CB">
        <w:rPr>
          <w:rFonts w:ascii="Tahoma" w:eastAsia="Arial" w:hAnsi="Tahoma" w:cs="Tahoma"/>
          <w:spacing w:val="-7"/>
          <w:sz w:val="16"/>
          <w:szCs w:val="16"/>
          <w:lang w:val="es-ES" w:bidi="es-ES"/>
        </w:rPr>
        <w:t xml:space="preserve"> </w:t>
      </w:r>
      <w:r w:rsidRPr="000E33CB">
        <w:rPr>
          <w:rFonts w:ascii="Tahoma" w:eastAsia="Arial" w:hAnsi="Tahoma" w:cs="Tahoma"/>
          <w:sz w:val="16"/>
          <w:szCs w:val="16"/>
          <w:lang w:val="es-ES" w:bidi="es-ES"/>
        </w:rPr>
        <w:t>DEL</w:t>
      </w:r>
      <w:r w:rsidRPr="000E33CB">
        <w:rPr>
          <w:rFonts w:ascii="Tahoma" w:eastAsia="Arial" w:hAnsi="Tahoma" w:cs="Tahoma"/>
          <w:spacing w:val="-7"/>
          <w:sz w:val="16"/>
          <w:szCs w:val="16"/>
          <w:lang w:val="es-ES" w:bidi="es-ES"/>
        </w:rPr>
        <w:t xml:space="preserve"> </w:t>
      </w:r>
      <w:r w:rsidRPr="000E33CB">
        <w:rPr>
          <w:rFonts w:ascii="Tahoma" w:eastAsia="Arial" w:hAnsi="Tahoma" w:cs="Tahoma"/>
          <w:sz w:val="16"/>
          <w:szCs w:val="16"/>
          <w:lang w:val="es-ES" w:bidi="es-ES"/>
        </w:rPr>
        <w:t>AÑO</w:t>
      </w:r>
      <w:r w:rsidRPr="000E33CB">
        <w:rPr>
          <w:rFonts w:ascii="Tahoma" w:eastAsia="Arial" w:hAnsi="Tahoma" w:cs="Tahoma"/>
          <w:spacing w:val="-9"/>
          <w:sz w:val="16"/>
          <w:szCs w:val="16"/>
          <w:lang w:val="es-ES" w:bidi="es-ES"/>
        </w:rPr>
        <w:t xml:space="preserve"> </w:t>
      </w:r>
      <w:r w:rsidRPr="000E33CB">
        <w:rPr>
          <w:rFonts w:ascii="Tahoma" w:eastAsia="Arial" w:hAnsi="Tahoma" w:cs="Tahoma"/>
          <w:sz w:val="16"/>
          <w:szCs w:val="16"/>
          <w:lang w:val="es-ES" w:bidi="es-ES"/>
        </w:rPr>
        <w:t>2020, DIO INICIO LA SESIÓN ESTANDO PRESENTES LA 24 DE 25 DE LOS INTEGRANTES DE LA LEGISLATURA, ACLARANDO LA PRESIDENCIA QUE EL DIPUTADO EMILIO DE HOYOS MONTEMAYOR, DIO AVISO QUE NO ASISTIRÍA A LA SESIÓN POR CAUSA JUSTIFICADA, PASADO LO ANTERIOR, LA PRESIDENCIA DECLARÓ ABIERTA LA SESIÓN Y VALIDOS LOS TRABAJOS QUE EN ELLA SE</w:t>
      </w:r>
      <w:r w:rsidRPr="000E33CB">
        <w:rPr>
          <w:rFonts w:ascii="Tahoma" w:eastAsia="Arial" w:hAnsi="Tahoma" w:cs="Tahoma"/>
          <w:spacing w:val="-17"/>
          <w:sz w:val="16"/>
          <w:szCs w:val="16"/>
          <w:lang w:val="es-ES" w:bidi="es-ES"/>
        </w:rPr>
        <w:t xml:space="preserve"> </w:t>
      </w:r>
      <w:r w:rsidRPr="000E33CB">
        <w:rPr>
          <w:rFonts w:ascii="Tahoma" w:eastAsia="Arial" w:hAnsi="Tahoma" w:cs="Tahoma"/>
          <w:sz w:val="16"/>
          <w:szCs w:val="16"/>
          <w:lang w:val="es-ES" w:bidi="es-ES"/>
        </w:rPr>
        <w:t>TRATARAN.</w:t>
      </w:r>
    </w:p>
    <w:p w:rsidR="000E33CB" w:rsidRPr="000E33CB" w:rsidRDefault="000E33CB" w:rsidP="000E33CB">
      <w:pPr>
        <w:widowControl w:val="0"/>
        <w:autoSpaceDE w:val="0"/>
        <w:autoSpaceDN w:val="0"/>
        <w:rPr>
          <w:rFonts w:ascii="Tahoma" w:eastAsia="Arial" w:hAnsi="Tahoma" w:cs="Tahoma"/>
          <w:sz w:val="16"/>
          <w:szCs w:val="16"/>
          <w:lang w:val="es-ES" w:bidi="es-ES"/>
        </w:rPr>
      </w:pPr>
    </w:p>
    <w:p w:rsidR="000E33CB" w:rsidRPr="000E33CB" w:rsidRDefault="000E33CB" w:rsidP="000E33CB">
      <w:pPr>
        <w:widowControl w:val="0"/>
        <w:autoSpaceDE w:val="0"/>
        <w:autoSpaceDN w:val="0"/>
        <w:rPr>
          <w:rFonts w:ascii="Tahoma" w:eastAsia="Arial" w:hAnsi="Tahoma" w:cs="Tahoma"/>
          <w:sz w:val="16"/>
          <w:szCs w:val="16"/>
          <w:lang w:val="es-ES" w:bidi="es-ES"/>
        </w:rPr>
      </w:pPr>
      <w:r w:rsidRPr="000E33CB">
        <w:rPr>
          <w:rFonts w:ascii="Tahoma" w:eastAsia="Arial" w:hAnsi="Tahoma" w:cs="Tahoma"/>
          <w:b/>
          <w:sz w:val="16"/>
          <w:szCs w:val="16"/>
          <w:lang w:val="es-ES" w:bidi="es-ES"/>
        </w:rPr>
        <w:t xml:space="preserve">1.- </w:t>
      </w:r>
      <w:r w:rsidRPr="000E33CB">
        <w:rPr>
          <w:rFonts w:ascii="Tahoma" w:eastAsia="Arial" w:hAnsi="Tahoma" w:cs="Tahoma"/>
          <w:sz w:val="16"/>
          <w:szCs w:val="16"/>
          <w:lang w:val="es-ES" w:bidi="es-ES"/>
        </w:rPr>
        <w:t>SE APROBÓ POR UNANIMIDAD DE VOTOS, Y EN LOS TÉRMINOS QUE FUE PRESENTADO EL ORDEN DEL DÍA, DISPENSÁNDOSE SU LECTURA.</w:t>
      </w:r>
    </w:p>
    <w:p w:rsidR="000E33CB" w:rsidRPr="000E33CB" w:rsidRDefault="000E33CB" w:rsidP="000E33CB">
      <w:pPr>
        <w:widowControl w:val="0"/>
        <w:autoSpaceDE w:val="0"/>
        <w:autoSpaceDN w:val="0"/>
        <w:rPr>
          <w:rFonts w:ascii="Tahoma" w:eastAsia="Arial" w:hAnsi="Tahoma" w:cs="Tahoma"/>
          <w:sz w:val="16"/>
          <w:szCs w:val="16"/>
          <w:lang w:val="es-ES" w:bidi="es-ES"/>
        </w:rPr>
      </w:pPr>
    </w:p>
    <w:p w:rsidR="000E33CB" w:rsidRPr="000E33CB" w:rsidRDefault="000E33CB" w:rsidP="000E33CB">
      <w:pPr>
        <w:widowControl w:val="0"/>
        <w:autoSpaceDE w:val="0"/>
        <w:autoSpaceDN w:val="0"/>
        <w:rPr>
          <w:rFonts w:ascii="Tahoma" w:eastAsia="Arial" w:hAnsi="Tahoma" w:cs="Tahoma"/>
          <w:sz w:val="16"/>
          <w:szCs w:val="16"/>
          <w:lang w:val="es-ES" w:bidi="es-ES"/>
        </w:rPr>
      </w:pPr>
      <w:r w:rsidRPr="000E33CB">
        <w:rPr>
          <w:rFonts w:ascii="Tahoma" w:eastAsia="Arial" w:hAnsi="Tahoma" w:cs="Tahoma"/>
          <w:b/>
          <w:sz w:val="16"/>
          <w:szCs w:val="16"/>
          <w:lang w:val="es-ES" w:bidi="es-ES"/>
        </w:rPr>
        <w:t xml:space="preserve">2.- </w:t>
      </w:r>
      <w:r w:rsidRPr="000E33CB">
        <w:rPr>
          <w:rFonts w:ascii="Tahoma" w:eastAsia="Arial" w:hAnsi="Tahoma" w:cs="Tahoma"/>
          <w:sz w:val="16"/>
          <w:szCs w:val="16"/>
          <w:lang w:val="es-ES" w:bidi="es-ES"/>
        </w:rPr>
        <w:t>SE APROBÓ POR UNANIMIDAD DE VOTOS LA MINUTA DE LA SESIÓN ANTERIOR EN LOS TÉRMINOS QUE FUE LEÍDA, DISPENSÁNDOSE SU LECTURA.</w:t>
      </w:r>
    </w:p>
    <w:p w:rsidR="000E33CB" w:rsidRPr="000E33CB" w:rsidRDefault="000E33CB" w:rsidP="000E33CB">
      <w:pPr>
        <w:widowControl w:val="0"/>
        <w:autoSpaceDE w:val="0"/>
        <w:autoSpaceDN w:val="0"/>
        <w:rPr>
          <w:rFonts w:ascii="Tahoma" w:eastAsia="Arial" w:hAnsi="Tahoma" w:cs="Tahoma"/>
          <w:sz w:val="16"/>
          <w:szCs w:val="16"/>
          <w:lang w:val="es-ES" w:bidi="es-ES"/>
        </w:rPr>
      </w:pPr>
    </w:p>
    <w:p w:rsidR="000E33CB" w:rsidRPr="000E33CB" w:rsidRDefault="000E33CB" w:rsidP="000E33CB">
      <w:pPr>
        <w:widowControl w:val="0"/>
        <w:autoSpaceDE w:val="0"/>
        <w:autoSpaceDN w:val="0"/>
        <w:rPr>
          <w:rFonts w:ascii="Tahoma" w:eastAsia="Arial" w:hAnsi="Tahoma" w:cs="Tahoma"/>
          <w:sz w:val="16"/>
          <w:szCs w:val="16"/>
          <w:lang w:val="es-ES" w:bidi="es-ES"/>
        </w:rPr>
      </w:pPr>
      <w:r w:rsidRPr="000E33CB">
        <w:rPr>
          <w:rFonts w:ascii="Tahoma" w:eastAsia="Arial" w:hAnsi="Tahoma" w:cs="Tahoma"/>
          <w:b/>
          <w:sz w:val="16"/>
          <w:szCs w:val="16"/>
          <w:lang w:val="es-ES" w:bidi="es-ES"/>
        </w:rPr>
        <w:t xml:space="preserve">3.- </w:t>
      </w:r>
      <w:r w:rsidRPr="000E33CB">
        <w:rPr>
          <w:rFonts w:ascii="Tahoma" w:eastAsia="Arial" w:hAnsi="Tahoma" w:cs="Tahoma"/>
          <w:sz w:val="16"/>
          <w:szCs w:val="16"/>
          <w:lang w:val="es-ES" w:bidi="es-ES"/>
        </w:rPr>
        <w:t>SE DIO LECTURA DEL INFORME DE CORRESPONDENCIA Y DOCUMENTACIÓN RECIBIDA POR EL CONGRESO DEL ESTADO.</w:t>
      </w:r>
    </w:p>
    <w:p w:rsidR="000E33CB" w:rsidRPr="000E33CB" w:rsidRDefault="000E33CB" w:rsidP="000E33CB">
      <w:pPr>
        <w:widowControl w:val="0"/>
        <w:autoSpaceDE w:val="0"/>
        <w:autoSpaceDN w:val="0"/>
        <w:rPr>
          <w:rFonts w:ascii="Tahoma" w:eastAsia="Arial" w:hAnsi="Tahoma" w:cs="Tahoma"/>
          <w:sz w:val="16"/>
          <w:szCs w:val="16"/>
          <w:lang w:val="es-ES" w:bidi="es-ES"/>
        </w:rPr>
      </w:pPr>
    </w:p>
    <w:p w:rsidR="000E33CB" w:rsidRPr="000E33CB" w:rsidRDefault="000E33CB" w:rsidP="000E33CB">
      <w:pPr>
        <w:widowControl w:val="0"/>
        <w:autoSpaceDE w:val="0"/>
        <w:autoSpaceDN w:val="0"/>
        <w:rPr>
          <w:rFonts w:ascii="Tahoma" w:eastAsia="Arial" w:hAnsi="Tahoma" w:cs="Tahoma"/>
          <w:sz w:val="16"/>
          <w:szCs w:val="16"/>
          <w:lang w:val="es-ES" w:bidi="es-ES"/>
        </w:rPr>
      </w:pPr>
      <w:r w:rsidRPr="000E33CB">
        <w:rPr>
          <w:rFonts w:ascii="Tahoma" w:eastAsia="Arial" w:hAnsi="Tahoma" w:cs="Tahoma"/>
          <w:b/>
          <w:sz w:val="16"/>
          <w:szCs w:val="16"/>
          <w:lang w:val="es-ES" w:bidi="es-ES"/>
        </w:rPr>
        <w:t xml:space="preserve">4.- </w:t>
      </w:r>
      <w:r w:rsidRPr="000E33CB">
        <w:rPr>
          <w:rFonts w:ascii="Tahoma" w:eastAsia="Arial" w:hAnsi="Tahoma" w:cs="Tahoma"/>
          <w:sz w:val="16"/>
          <w:szCs w:val="16"/>
          <w:lang w:val="es-ES" w:bidi="es-ES"/>
        </w:rPr>
        <w:t>SE DISPENSÓ LA LECTURA DEL INFORME SOBRE EL TRÁMITE REALIZADO RESPECTO A LAS PROPOSICIONES CON PUNTOS DE ACUERDO QUE SE PRESENTARON EN LA SESIÓN</w:t>
      </w:r>
      <w:r w:rsidRPr="000E33CB">
        <w:rPr>
          <w:rFonts w:ascii="Tahoma" w:eastAsia="Arial" w:hAnsi="Tahoma" w:cs="Tahoma"/>
          <w:spacing w:val="-2"/>
          <w:sz w:val="16"/>
          <w:szCs w:val="16"/>
          <w:lang w:val="es-ES" w:bidi="es-ES"/>
        </w:rPr>
        <w:t xml:space="preserve"> </w:t>
      </w:r>
      <w:r w:rsidRPr="000E33CB">
        <w:rPr>
          <w:rFonts w:ascii="Tahoma" w:eastAsia="Arial" w:hAnsi="Tahoma" w:cs="Tahoma"/>
          <w:sz w:val="16"/>
          <w:szCs w:val="16"/>
          <w:lang w:val="es-ES" w:bidi="es-ES"/>
        </w:rPr>
        <w:t>ANTERIOR.</w:t>
      </w:r>
    </w:p>
    <w:p w:rsidR="000E33CB" w:rsidRPr="000E33CB" w:rsidRDefault="000E33CB" w:rsidP="000E33CB">
      <w:pPr>
        <w:widowControl w:val="0"/>
        <w:autoSpaceDE w:val="0"/>
        <w:autoSpaceDN w:val="0"/>
        <w:rPr>
          <w:rFonts w:ascii="Tahoma" w:eastAsia="Arial" w:hAnsi="Tahoma" w:cs="Tahoma"/>
          <w:sz w:val="16"/>
          <w:szCs w:val="16"/>
          <w:lang w:val="es-ES" w:bidi="es-ES"/>
        </w:rPr>
      </w:pPr>
    </w:p>
    <w:p w:rsidR="000E33CB" w:rsidRPr="000E33CB" w:rsidRDefault="000E33CB" w:rsidP="000E33CB">
      <w:pPr>
        <w:rPr>
          <w:rFonts w:ascii="Tahoma" w:eastAsia="Arial" w:hAnsi="Tahoma" w:cs="Tahoma"/>
          <w:sz w:val="16"/>
          <w:szCs w:val="16"/>
          <w:lang w:val="es-ES_tradnl" w:eastAsia="es-MX"/>
        </w:rPr>
      </w:pPr>
      <w:r w:rsidRPr="000E33CB">
        <w:rPr>
          <w:rFonts w:ascii="Tahoma" w:eastAsia="Calibri" w:hAnsi="Tahoma" w:cs="Tahoma"/>
          <w:b/>
          <w:sz w:val="16"/>
          <w:szCs w:val="16"/>
          <w:lang w:eastAsia="en-US"/>
        </w:rPr>
        <w:t xml:space="preserve">5.- </w:t>
      </w:r>
      <w:r w:rsidRPr="000E33CB">
        <w:rPr>
          <w:rFonts w:ascii="Tahoma" w:eastAsia="Arial" w:hAnsi="Tahoma" w:cs="Tahoma"/>
          <w:sz w:val="16"/>
          <w:szCs w:val="16"/>
          <w:lang w:val="es-ES_tradnl" w:eastAsia="es-MX"/>
        </w:rPr>
        <w:t>SE DIO LECTURA A LA INICIATIVA CON PROYECTO DE DECRETO QUE PRESENTÓ EL DIPUTADO EMILIO ALEJANDRO DE HOYOS MONTEMAYOR Y LA DIPUTADA ZULMMA VERENICE GUERRERO CÁZARES, DEL GRUPO PARLAMENTARIO “BRÍGIDO RAMIRO MORENO HERNÁNDEZ”, DEL PARTIDO UNIDAD DEMOCRÁTICA DE COAHUILA, MEDIANTE LA CUAL SE REFORMA EL ARTÍCULO 74-C DE LA CONSTITUCIÓN POLÍTICA DEL ESTADO DE COAHUILA DE ZARAGOZA, CONJUNTAMENTE CON LA DIPUTADA CLAUDIA ISELA RAMÍREZ PINEDA DE LA FRACCIÓN PARLAMENTARIA “ELVIA CARRILLO PUERTO” DEL PARTIDO DE LA REVOLUCIÓN DEMOCRÁTICA Y EL DIPUTADO EDGAR SÁNCHEZ GARZA, DE LA FRACCIÓN PARLAMENTARIA GENERAL FRANCISCO L. URQUIZO, Y SE TURNÓ A LA COMISIÓN DE GOBERNACIÓN, PUNTOS CONSTITUCIONES Y JUSTICIA, PARA LOS EFECTOS DE ESTUDIOS Y DICTAMEN.</w:t>
      </w:r>
    </w:p>
    <w:p w:rsidR="000E33CB" w:rsidRPr="000E33CB" w:rsidRDefault="000E33CB" w:rsidP="000E33CB">
      <w:pPr>
        <w:rPr>
          <w:rFonts w:ascii="Tahoma" w:eastAsia="Calibri" w:hAnsi="Tahoma" w:cs="Tahoma"/>
          <w:b/>
          <w:sz w:val="16"/>
          <w:szCs w:val="16"/>
          <w:lang w:val="es-ES_tradnl" w:eastAsia="en-US"/>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sz w:val="16"/>
          <w:szCs w:val="16"/>
          <w:lang w:eastAsia="en-US"/>
        </w:rPr>
        <w:t xml:space="preserve">6.- </w:t>
      </w:r>
      <w:r w:rsidRPr="000E33CB">
        <w:rPr>
          <w:rFonts w:ascii="Tahoma" w:eastAsia="Calibri" w:hAnsi="Tahoma" w:cs="Tahoma"/>
          <w:color w:val="000000"/>
          <w:sz w:val="16"/>
          <w:szCs w:val="16"/>
        </w:rPr>
        <w:t>SE APROBÓ POR UNANIMIDAD DE VOTOS EL DICTAMEN CON VISTA DEL SENTIR DE LOS AYUNTAMIENTOS</w:t>
      </w:r>
      <w:r w:rsidRPr="000E33CB">
        <w:rPr>
          <w:rFonts w:ascii="Tahoma" w:eastAsia="Calibri" w:hAnsi="Tahoma" w:cs="Tahoma"/>
          <w:b/>
          <w:color w:val="000000"/>
          <w:sz w:val="16"/>
          <w:szCs w:val="16"/>
        </w:rPr>
        <w:t xml:space="preserve"> </w:t>
      </w:r>
      <w:r w:rsidRPr="000E33CB">
        <w:rPr>
          <w:rFonts w:ascii="Tahoma" w:eastAsia="Calibri" w:hAnsi="Tahoma" w:cs="Tahoma"/>
          <w:color w:val="000000"/>
          <w:sz w:val="16"/>
          <w:szCs w:val="16"/>
        </w:rPr>
        <w:t>DE LA COMISIÓN DE GOBERNACIÓN, PUNTOS CONSTITUCIONALES Y JUSTICIA, RELATIVO A LA INICIATIVA CON PROYECTO DE DECRETO POR EL QUE SE REFORMA EL ARTÍCULO 7 DE LA CONSTITUCIÓN POLÍTICA DEL ESTADO DE COAHUILA, PLANTEADA POR EL DIPUTADO JAIME BUENO ZERTUCHE, DEL GRUPO PARLAMENTARIO “GRAL. ANDRÉS S. VIESCA”, DEL PARTIDO REVOLUCIONARIO INSTITUCIONAL, CONJUNTAMENTE CON LAS DEMÁS DIPUTADAS Y DIPUTADOS QUE LA SUSCRIBEN.</w:t>
      </w:r>
    </w:p>
    <w:p w:rsidR="000E33CB" w:rsidRPr="000E33CB" w:rsidRDefault="000E33CB" w:rsidP="000E33CB">
      <w:pPr>
        <w:ind w:left="720"/>
        <w:contextualSpacing/>
        <w:rPr>
          <w:rFonts w:ascii="Tahoma" w:eastAsia="Calibri" w:hAnsi="Tahoma" w:cs="Tahoma"/>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color w:val="000000"/>
          <w:sz w:val="16"/>
          <w:szCs w:val="16"/>
        </w:rPr>
        <w:t xml:space="preserve">7.- </w:t>
      </w:r>
      <w:r w:rsidRPr="000E33CB">
        <w:rPr>
          <w:rFonts w:ascii="Tahoma" w:eastAsia="Calibri" w:hAnsi="Tahoma" w:cs="Tahoma"/>
          <w:color w:val="000000"/>
          <w:sz w:val="16"/>
          <w:szCs w:val="16"/>
        </w:rPr>
        <w:t>SE APROBÓ POR UNANIMIDAD DE VOTOS EL DICTAMEN CON VISTA DEL SENTIR DE LOS AYUNTAMIENTOS</w:t>
      </w:r>
      <w:r w:rsidRPr="000E33CB">
        <w:rPr>
          <w:rFonts w:ascii="Tahoma" w:eastAsia="Calibri" w:hAnsi="Tahoma" w:cs="Tahoma"/>
          <w:b/>
          <w:color w:val="000000"/>
          <w:sz w:val="16"/>
          <w:szCs w:val="16"/>
        </w:rPr>
        <w:t xml:space="preserve"> </w:t>
      </w:r>
      <w:r w:rsidRPr="000E33CB">
        <w:rPr>
          <w:rFonts w:ascii="Tahoma" w:eastAsia="Calibri" w:hAnsi="Tahoma" w:cs="Tahoma"/>
          <w:color w:val="000000"/>
          <w:sz w:val="16"/>
          <w:szCs w:val="16"/>
        </w:rPr>
        <w:t>DE LA COMISIÓN DE GOBERNACIÓN, PUNTOS CONSTITUCIONALES Y JUSTICIA, RELATIVO A LA INICIATIVA CON PROYECTO DE DECRETO POR EL QUE SE REFORMA EL ARTÍCULO 7° Y SE ADICIONA EL ARTÍCULO 199 A LA CONSTITUCIÓN POLÍTICA DEL ESTADO DE COAHUILA, PLANTEADA POR EL DIPUTADO JAIME BUENO ZERTUCHE, DEL GRUPO PARLAMENTARIO “GRAL. ANDRÉS S. VIESCA”, DEL PARTIDO REVOLUCIONARIO INSTITUCIONAL, CONJUNTAMENTE CON LAS DEMÁS DIPUTADAS Y DIPUTADOS QUE LA SUSCRIBEN.</w:t>
      </w:r>
    </w:p>
    <w:p w:rsidR="000E33CB" w:rsidRPr="000E33CB" w:rsidRDefault="000E33CB" w:rsidP="000E33CB">
      <w:pPr>
        <w:ind w:left="720"/>
        <w:contextualSpacing/>
        <w:rPr>
          <w:rFonts w:ascii="Tahoma" w:eastAsia="Calibri" w:hAnsi="Tahoma" w:cs="Tahoma"/>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color w:val="000000"/>
          <w:sz w:val="16"/>
          <w:szCs w:val="16"/>
        </w:rPr>
        <w:t xml:space="preserve">8.-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 </w:t>
      </w:r>
      <w:r w:rsidRPr="000E33CB">
        <w:rPr>
          <w:rFonts w:ascii="Tahoma" w:eastAsia="Calibri" w:hAnsi="Tahoma" w:cs="Tahoma"/>
          <w:sz w:val="16"/>
          <w:szCs w:val="16"/>
          <w:lang w:eastAsia="en-US"/>
        </w:rPr>
        <w:t xml:space="preserve">INICIATIVA </w:t>
      </w:r>
      <w:r w:rsidRPr="000E33CB">
        <w:rPr>
          <w:rFonts w:ascii="Tahoma" w:eastAsia="Calibri" w:hAnsi="Tahoma" w:cs="Tahoma"/>
          <w:color w:val="000000"/>
          <w:sz w:val="16"/>
          <w:szCs w:val="16"/>
          <w:lang w:eastAsia="en-US"/>
        </w:rPr>
        <w:t>CON PROYECTO DE DECRETO POR EL QUE SE DEROGA EL SEGUNDO PÁRRAFO DEL ARTÍCULO 89 DE LA CONSTITUCIÓN POLÍTICA DEL ESTADO DE COAHUILA DE ZARAGOZA, SUSCRITA POR EL DIPUTADO JESÚS ANDRÉS LOYA CARDONA, DEL GRUPO PARLAMENTARIO “GRAL. ANDRÉS S. VIESCA”, DEL PARTIDO REVOLUCIONARIO INSTITUCIONAL, CONJUNTAMENTE CON LAS DEMÁS DIPUTADAS Y DIPUTADOS QUE LA SUSCRIBEN.</w:t>
      </w:r>
    </w:p>
    <w:p w:rsidR="000E33CB" w:rsidRPr="000E33CB" w:rsidRDefault="000E33CB" w:rsidP="000E33CB">
      <w:pPr>
        <w:contextualSpacing/>
        <w:rPr>
          <w:rFonts w:ascii="Tahoma" w:eastAsia="Calibri" w:hAnsi="Tahoma" w:cs="Tahoma"/>
          <w:color w:val="000000"/>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9.-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val="es-ES" w:eastAsia="en-US"/>
        </w:rPr>
        <w:t>, RELATIVO A LA INICIATIVA CON PROYECTO DE DECRETO PARA REFORMAR EL CUARTO PÁRRAFO DE LA FRACCIÓN XXXIII DEL ARTÍCULO 67 DE LA CONSTITUCIÓN POLÍTICA DEL ESTADO DE COAHUILA, PLANTEADA POR LA DIPUTADA ELISA CATALINA VILLALOBOS HERNÁNDEZ, DEL PARTIDO MOVIMIENTO DE REGENERACIÓN NACIONAL.</w:t>
      </w:r>
    </w:p>
    <w:p w:rsidR="000E33CB" w:rsidRPr="000E33CB" w:rsidRDefault="000E33CB" w:rsidP="000E33CB">
      <w:pPr>
        <w:contextualSpacing/>
        <w:rPr>
          <w:rFonts w:ascii="Tahoma" w:eastAsia="Calibri" w:hAnsi="Tahoma" w:cs="Tahoma"/>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10.- </w:t>
      </w:r>
      <w:r w:rsidRPr="000E33CB">
        <w:rPr>
          <w:rFonts w:ascii="Tahoma" w:eastAsia="Calibri" w:hAnsi="Tahoma" w:cs="Tahoma"/>
          <w:color w:val="000000"/>
          <w:sz w:val="16"/>
          <w:szCs w:val="16"/>
        </w:rPr>
        <w:t xml:space="preserve">SE APROBÓ POR UNANIMIDAD DE VOTOS EL DICTAMEN DE LA COMISIÓN DE GOBERNACIÓN, PUNTOS CONSTITUCIONALES Y JUSTICIA, RELATIVO A LA </w:t>
      </w:r>
      <w:r w:rsidRPr="000E33CB">
        <w:rPr>
          <w:rFonts w:ascii="Tahoma" w:hAnsi="Tahoma" w:cs="Tahoma"/>
          <w:sz w:val="16"/>
          <w:szCs w:val="16"/>
        </w:rPr>
        <w:t>INICIATIVA CON PROYECTO DE DECRETO PARA REFORMAR LA FRACCIÓN II DEL ARTÍCULO 167 DE LA CONSTITUCIÓN POLÍTICA DEL ESTADO DE COAHUILA DE ZARAGOZA</w:t>
      </w:r>
      <w:r w:rsidRPr="000E33CB">
        <w:rPr>
          <w:rFonts w:ascii="Tahoma" w:hAnsi="Tahoma" w:cs="Tahoma"/>
          <w:color w:val="000000"/>
          <w:sz w:val="16"/>
          <w:szCs w:val="16"/>
        </w:rPr>
        <w:t xml:space="preserve">, </w:t>
      </w:r>
      <w:r w:rsidRPr="000E33CB">
        <w:rPr>
          <w:rFonts w:ascii="Tahoma" w:eastAsia="Calibri" w:hAnsi="Tahoma" w:cs="Tahoma"/>
          <w:color w:val="000000"/>
          <w:sz w:val="16"/>
          <w:szCs w:val="16"/>
        </w:rPr>
        <w:t xml:space="preserve">PLANTEADA </w:t>
      </w:r>
      <w:r w:rsidRPr="000E33CB">
        <w:rPr>
          <w:rFonts w:ascii="Tahoma" w:eastAsia="Calibri" w:hAnsi="Tahoma" w:cs="Tahoma"/>
          <w:color w:val="000000"/>
          <w:sz w:val="16"/>
          <w:szCs w:val="16"/>
          <w:lang w:val="es-ES"/>
        </w:rPr>
        <w:t>POR LA DIPUTADA ELISA CATALINA VILLALOBOS HERNÁNDEZ, DE LA FRACCIÓN PARLAMENTARIO “PRESIDENTE BENITO JUÁREZ GARCÍA”, DEL PARTIDO MOVIMIENTO DE REGENERACIÓN NACIONAL.</w:t>
      </w:r>
    </w:p>
    <w:p w:rsidR="000E33CB" w:rsidRPr="000E33CB" w:rsidRDefault="000E33CB" w:rsidP="000E33CB">
      <w:pPr>
        <w:contextualSpacing/>
        <w:rPr>
          <w:rFonts w:ascii="Tahoma" w:eastAsia="Calibri" w:hAnsi="Tahoma" w:cs="Tahoma"/>
          <w:color w:val="000000"/>
          <w:sz w:val="16"/>
          <w:szCs w:val="16"/>
          <w:lang w:val="es-ES" w:eastAsia="en-US"/>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color w:val="000000"/>
          <w:sz w:val="16"/>
          <w:szCs w:val="16"/>
        </w:rPr>
        <w:t xml:space="preserve">11.-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w:t>
      </w:r>
      <w:r w:rsidRPr="000E33CB">
        <w:rPr>
          <w:rFonts w:ascii="Tahoma" w:eastAsia="Calibri" w:hAnsi="Tahoma" w:cs="Tahoma"/>
          <w:sz w:val="16"/>
          <w:szCs w:val="16"/>
          <w:lang w:eastAsia="en-US"/>
        </w:rPr>
        <w:t xml:space="preserve"> INICIATIVA CON PROYECTO DE DECRETO PARA REFORMAR Y ADICIONAR </w:t>
      </w:r>
      <w:r w:rsidRPr="000E33CB">
        <w:rPr>
          <w:rFonts w:ascii="Tahoma" w:eastAsia="Arial" w:hAnsi="Tahoma" w:cs="Tahoma"/>
          <w:sz w:val="16"/>
          <w:szCs w:val="16"/>
          <w:lang w:eastAsia="en-US"/>
        </w:rPr>
        <w:t xml:space="preserve">DIVERSAS DISPOSICIONES DE LA </w:t>
      </w:r>
      <w:r w:rsidRPr="000E33CB">
        <w:rPr>
          <w:rFonts w:ascii="Tahoma" w:eastAsia="Calibri" w:hAnsi="Tahoma" w:cs="Tahoma"/>
          <w:sz w:val="16"/>
          <w:szCs w:val="16"/>
          <w:lang w:eastAsia="en-US"/>
        </w:rPr>
        <w:t xml:space="preserve">LEY PARA LA FAMILIA DE COAHUILA DE ZARAGOZA Y LA LEY DE PREVENCIÓN, ASISTENCIA Y ATENCIÓN DE LA VIOLENCIA </w:t>
      </w:r>
      <w:r w:rsidRPr="000E33CB">
        <w:rPr>
          <w:rFonts w:ascii="Tahoma" w:eastAsia="Calibri" w:hAnsi="Tahoma" w:cs="Tahoma"/>
          <w:sz w:val="16"/>
          <w:szCs w:val="16"/>
          <w:lang w:eastAsia="en-US"/>
        </w:rPr>
        <w:lastRenderedPageBreak/>
        <w:t xml:space="preserve">FAMILIAR, </w:t>
      </w:r>
      <w:r w:rsidRPr="000E33CB">
        <w:rPr>
          <w:rFonts w:ascii="Tahoma" w:eastAsia="Arial" w:hAnsi="Tahoma" w:cs="Tahoma"/>
          <w:sz w:val="16"/>
          <w:szCs w:val="16"/>
          <w:lang w:eastAsia="en-US"/>
        </w:rPr>
        <w:t>CON EL OBJETO DE RECONOCER A LA ALIENACIÓN PARENTAL COMO UNA FORMA DE VIOLENCIA FAMILIAR</w:t>
      </w:r>
      <w:r w:rsidRPr="000E33CB">
        <w:rPr>
          <w:rFonts w:ascii="Tahoma" w:hAnsi="Tahoma" w:cs="Tahoma"/>
          <w:color w:val="000000"/>
          <w:sz w:val="16"/>
          <w:szCs w:val="16"/>
          <w:lang w:eastAsia="en-US"/>
        </w:rPr>
        <w:t>,</w:t>
      </w:r>
      <w:r w:rsidRPr="000E33CB">
        <w:rPr>
          <w:rFonts w:ascii="Tahoma" w:hAnsi="Tahoma" w:cs="Tahoma"/>
          <w:b/>
          <w:color w:val="000000"/>
          <w:sz w:val="16"/>
          <w:szCs w:val="16"/>
          <w:lang w:eastAsia="en-US"/>
        </w:rPr>
        <w:t xml:space="preserve"> </w:t>
      </w:r>
      <w:r w:rsidRPr="000E33CB">
        <w:rPr>
          <w:rFonts w:ascii="Tahoma" w:eastAsia="Calibri" w:hAnsi="Tahoma" w:cs="Tahoma"/>
          <w:color w:val="000000"/>
          <w:sz w:val="16"/>
          <w:szCs w:val="16"/>
          <w:lang w:eastAsia="en-US"/>
        </w:rPr>
        <w:t>PLANTEADA POR LA DIPUTADA MARÍA DEL ROSARIO CONTRERAS PÉREZ, DEL GRUPO PARLAMENTARIO “GRAL. ANDRÉS S. VIESCA”, DEL PARTIDO REVOLUCIONARIO INSTITUCIONAL, CONJUNTAMENTE CON LAS DEMÁS DIPUTADAS Y DIPUTADOS QUE LA SUSCRIBEN.</w:t>
      </w:r>
    </w:p>
    <w:p w:rsidR="000E33CB" w:rsidRPr="000E33CB" w:rsidRDefault="000E33CB" w:rsidP="000E33CB">
      <w:pPr>
        <w:ind w:left="720"/>
        <w:contextualSpacing/>
        <w:rPr>
          <w:rFonts w:ascii="Tahoma" w:eastAsia="Calibri" w:hAnsi="Tahoma" w:cs="Tahoma"/>
          <w:color w:val="000000"/>
          <w:sz w:val="16"/>
          <w:szCs w:val="16"/>
          <w:lang w:eastAsia="en-US"/>
        </w:rPr>
      </w:pPr>
    </w:p>
    <w:p w:rsidR="000E33CB" w:rsidRPr="000E33CB" w:rsidRDefault="000E33CB" w:rsidP="000E33CB">
      <w:pPr>
        <w:contextualSpacing/>
        <w:rPr>
          <w:rFonts w:ascii="Tahoma" w:hAnsi="Tahoma" w:cs="Tahoma"/>
          <w:color w:val="000000"/>
          <w:sz w:val="16"/>
          <w:szCs w:val="16"/>
          <w:lang w:val="es-ES"/>
        </w:rPr>
      </w:pPr>
      <w:r w:rsidRPr="000E33CB">
        <w:rPr>
          <w:rFonts w:ascii="Tahoma" w:eastAsia="Calibri" w:hAnsi="Tahoma" w:cs="Tahoma"/>
          <w:b/>
          <w:color w:val="000000"/>
          <w:sz w:val="16"/>
          <w:szCs w:val="16"/>
        </w:rPr>
        <w:t xml:space="preserve">12.- </w:t>
      </w:r>
      <w:r w:rsidRPr="000E33CB">
        <w:rPr>
          <w:rFonts w:ascii="Tahoma" w:eastAsia="Calibri" w:hAnsi="Tahoma" w:cs="Tahoma"/>
          <w:color w:val="000000"/>
          <w:sz w:val="16"/>
          <w:szCs w:val="16"/>
        </w:rPr>
        <w:t xml:space="preserve">SE APROBÓ POR UNANIMIDAD DE VOTOS EL DICTAMEN DE LA COMISIÓN DE GOBERNACIÓN, PUNTOS CONSTITUCIONALES Y JUSTICIA, RELATIVO A LA </w:t>
      </w:r>
      <w:r w:rsidRPr="000E33CB">
        <w:rPr>
          <w:rFonts w:ascii="Tahoma" w:hAnsi="Tahoma" w:cs="Tahoma"/>
          <w:color w:val="000000"/>
          <w:sz w:val="16"/>
          <w:szCs w:val="16"/>
          <w:lang w:val="es-ES"/>
        </w:rPr>
        <w:t xml:space="preserve">INICIATIVA </w:t>
      </w:r>
      <w:r w:rsidRPr="000E33CB">
        <w:rPr>
          <w:rFonts w:ascii="Tahoma" w:hAnsi="Tahoma" w:cs="Tahoma"/>
          <w:color w:val="000000"/>
          <w:sz w:val="16"/>
          <w:szCs w:val="16"/>
        </w:rPr>
        <w:t xml:space="preserve">CON PROYECTO DE DECRETO POR EL QUE SE ADICIONA UN ÚLTIMO PÁRRAFO AL ARTÍCULO 234 DE LA LEY PARA LA FAMILIA DE COAHUILA DE ZARAGOZA, </w:t>
      </w:r>
      <w:r w:rsidRPr="000E33CB">
        <w:rPr>
          <w:rFonts w:ascii="Tahoma" w:eastAsia="Calibri" w:hAnsi="Tahoma" w:cs="Tahoma"/>
          <w:color w:val="000000"/>
          <w:sz w:val="16"/>
          <w:szCs w:val="16"/>
        </w:rPr>
        <w:t>SUSCRITA POR</w:t>
      </w:r>
      <w:r w:rsidRPr="000E33CB">
        <w:rPr>
          <w:rFonts w:ascii="Tahoma" w:hAnsi="Tahoma" w:cs="Tahoma"/>
          <w:color w:val="000000"/>
          <w:sz w:val="16"/>
          <w:szCs w:val="16"/>
        </w:rPr>
        <w:t xml:space="preserve"> EL DIPUTADO JAIME BUENO ZERTUCHE, </w:t>
      </w:r>
      <w:r w:rsidRPr="000E33CB">
        <w:rPr>
          <w:rFonts w:ascii="Tahoma" w:hAnsi="Tahoma" w:cs="Tahoma"/>
          <w:color w:val="000000"/>
          <w:sz w:val="16"/>
          <w:szCs w:val="16"/>
          <w:lang w:val="es-ES"/>
        </w:rPr>
        <w:t>DEL GRUPO PARLAMENTARIO “GRAL. ANDRÉS S. VIESCA”, DEL PARTIDO REVOLUCIONARIO INSTITUCIONAL, CONJUNTAMENTE CON LAS DEMÁS DIPUTADAS Y DIPUTADOS QUE LA SUSCRIBEN.</w:t>
      </w:r>
    </w:p>
    <w:p w:rsidR="000E33CB" w:rsidRPr="000E33CB" w:rsidRDefault="000E33CB" w:rsidP="000E33CB">
      <w:pPr>
        <w:rPr>
          <w:rFonts w:ascii="Tahoma" w:eastAsia="Calibri" w:hAnsi="Tahoma" w:cs="Tahoma"/>
          <w:sz w:val="16"/>
          <w:szCs w:val="16"/>
          <w:lang w:val="es-ES"/>
        </w:rPr>
      </w:pPr>
    </w:p>
    <w:p w:rsidR="000E33CB" w:rsidRPr="000E33CB" w:rsidRDefault="000E33CB" w:rsidP="000E33CB">
      <w:pPr>
        <w:contextualSpacing/>
        <w:rPr>
          <w:rFonts w:ascii="Tahoma" w:eastAsia="Calibri" w:hAnsi="Tahoma" w:cs="Tahoma"/>
          <w:sz w:val="16"/>
          <w:szCs w:val="16"/>
          <w:lang w:eastAsia="en-US"/>
        </w:rPr>
      </w:pPr>
      <w:r w:rsidRPr="000E33CB">
        <w:rPr>
          <w:rFonts w:ascii="Tahoma" w:eastAsia="Calibri" w:hAnsi="Tahoma" w:cs="Tahoma"/>
          <w:b/>
          <w:color w:val="000000"/>
          <w:sz w:val="16"/>
          <w:szCs w:val="16"/>
        </w:rPr>
        <w:t xml:space="preserve">13.-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 INICIATIVA CON PROYECTO DE DECRETO MEDIANTE LA CUAL SE REFORMA EL ARTÍCULO 238 DE LA LEY PARA LA FAMILIA DE COAHUILA</w:t>
      </w:r>
      <w:r w:rsidRPr="000E33CB">
        <w:rPr>
          <w:rFonts w:ascii="Tahoma" w:eastAsia="Arial" w:hAnsi="Tahoma" w:cs="Tahoma"/>
          <w:spacing w:val="1"/>
          <w:sz w:val="16"/>
          <w:szCs w:val="16"/>
          <w:lang w:eastAsia="en-US"/>
        </w:rPr>
        <w:t xml:space="preserve">, </w:t>
      </w:r>
      <w:r w:rsidRPr="000E33CB">
        <w:rPr>
          <w:rFonts w:ascii="Tahoma" w:eastAsia="Calibri" w:hAnsi="Tahoma" w:cs="Tahoma"/>
          <w:sz w:val="16"/>
          <w:szCs w:val="16"/>
          <w:lang w:eastAsia="en-US"/>
        </w:rPr>
        <w:t>PLANTEADA POR LA DIPUTADA GRACIELA FERNÁNDEZ ALMARAZ, DEL GRUPO PARLAMENTARIO “GRAL. ANDRÉS S. VIESCA”, DEL PARTIDO REVOLUCIONARIO INSTITUCIONAL, CONJUNTAMENTE CON LAS DEMÁS DIPUTADAS Y DIPUTADOS QUE LA SUSCRIBEN.</w:t>
      </w:r>
    </w:p>
    <w:p w:rsidR="000E33CB" w:rsidRPr="000E33CB" w:rsidRDefault="000E33CB" w:rsidP="000E33CB">
      <w:pPr>
        <w:rPr>
          <w:rFonts w:ascii="Tahoma" w:eastAsia="Calibri" w:hAnsi="Tahoma" w:cs="Tahoma"/>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14.-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 </w:t>
      </w:r>
      <w:r w:rsidRPr="000E33CB">
        <w:rPr>
          <w:rFonts w:ascii="Tahoma" w:eastAsia="Calibri" w:hAnsi="Tahoma" w:cs="Tahoma"/>
          <w:sz w:val="16"/>
          <w:szCs w:val="16"/>
          <w:lang w:eastAsia="en-US"/>
        </w:rPr>
        <w:t xml:space="preserve">INICIATIVA </w:t>
      </w:r>
      <w:r w:rsidRPr="000E33CB">
        <w:rPr>
          <w:rFonts w:ascii="Tahoma" w:eastAsia="Calibri" w:hAnsi="Tahoma" w:cs="Tahoma"/>
          <w:color w:val="000000"/>
          <w:sz w:val="16"/>
          <w:szCs w:val="16"/>
          <w:lang w:eastAsia="en-US"/>
        </w:rPr>
        <w:t xml:space="preserve">CON PROYECTO DE DECRETO POR LA QUE SE REFORMA LA FRACCIÓN III DEL ARTÍCULO 3, LA FRACCIÓN III DEL ARTÍCULO 4 BIS Y LA FRACCIÓN III DEL ARTÍCULO 10; SE ADICIONA: UN SEGUNDO PÁRRAFO A LA FRACCIÓN VII DEL ARTÍCULO 12 Y LA FRACCIÓN V AL ARTÍCULO 25, DE LA LEY DE PROTECCIÓN CIVIL DEL ESTADO DE COAHUILA, PLANTEADA POR LA DIPUTADA VERÓNICA BOREQUE MARTÍNEZ GONZÁLEZ, </w:t>
      </w:r>
      <w:r w:rsidRPr="000E33CB">
        <w:rPr>
          <w:rFonts w:ascii="Tahoma" w:eastAsia="Calibri" w:hAnsi="Tahoma" w:cs="Tahoma"/>
          <w:color w:val="000000"/>
          <w:sz w:val="16"/>
          <w:szCs w:val="16"/>
          <w:lang w:val="es-ES" w:eastAsia="en-US"/>
        </w:rPr>
        <w:t>DEL GRUPO PARLAMENTARIO “GRAL. ANDRÉS S. VIESCA”, DEL PARTIDO REVOLUCIONARIO INSTITUCIONAL,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15.-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 </w:t>
      </w:r>
      <w:r w:rsidRPr="000E33CB">
        <w:rPr>
          <w:rFonts w:ascii="Tahoma" w:eastAsia="Calibri" w:hAnsi="Tahoma" w:cs="Tahoma"/>
          <w:color w:val="000000"/>
          <w:sz w:val="16"/>
          <w:szCs w:val="16"/>
          <w:lang w:val="es-ES" w:eastAsia="en-US"/>
        </w:rPr>
        <w:t>INICIATIVA CON PROYECTO DE DECRETO PARA ADICIONAR UN PÁRRAFO AL ARTÍCULO 5 DE LA LEY DEL SISTEMA ESTATAL PARA LA GARANTÍA DE LOS DERECHOS HUMANOS DE NIÑAS Y NIÑOS DEL ESTADO DE COAHUILA</w:t>
      </w:r>
      <w:r w:rsidRPr="000E33CB">
        <w:rPr>
          <w:rFonts w:ascii="Tahoma" w:eastAsia="Calibri" w:hAnsi="Tahoma" w:cs="Tahoma"/>
          <w:color w:val="000000"/>
          <w:sz w:val="16"/>
          <w:szCs w:val="16"/>
          <w:lang w:eastAsia="en-US"/>
        </w:rPr>
        <w:t xml:space="preserve">, SUSCRITA POR LA </w:t>
      </w:r>
      <w:r w:rsidRPr="000E33CB">
        <w:rPr>
          <w:rFonts w:ascii="Tahoma" w:eastAsia="Calibri" w:hAnsi="Tahoma" w:cs="Tahoma"/>
          <w:color w:val="000000"/>
          <w:sz w:val="16"/>
          <w:szCs w:val="16"/>
          <w:lang w:val="es-ES" w:eastAsia="en-US"/>
        </w:rPr>
        <w:t>DIPUTADA VERÓNICA BOREQUE MARTÍNEZ GONZÁLEZ, DEL GRUPO PARLAMENTARIO “GRAL. ANDRÉS S. VIESCA”, DEL PARTIDO REVOLUCIONARIO INSTITUCIONAL, CONJUNTAMENTE CON LAS DEMÁS DIPUTADAS Y DIPUTADOS QUE LA SUSCRIBEN.</w:t>
      </w:r>
    </w:p>
    <w:p w:rsidR="000E33CB" w:rsidRPr="000E33CB" w:rsidRDefault="000E33CB" w:rsidP="000E33CB">
      <w:pPr>
        <w:ind w:firstLine="708"/>
        <w:contextualSpacing/>
        <w:rPr>
          <w:rFonts w:ascii="Tahoma" w:eastAsia="Calibri" w:hAnsi="Tahoma" w:cs="Tahoma"/>
          <w:color w:val="000000"/>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16.- </w:t>
      </w:r>
      <w:r w:rsidRPr="000E33CB">
        <w:rPr>
          <w:rFonts w:ascii="Tahoma" w:eastAsia="Calibri" w:hAnsi="Tahoma" w:cs="Tahoma"/>
          <w:color w:val="000000"/>
          <w:sz w:val="16"/>
          <w:szCs w:val="16"/>
        </w:rPr>
        <w:t xml:space="preserve">SE APROBÓ POR UNANIMIDAD DE VOTOS EL DICTAMEN DE LA COMISIÓN DE GOBERNACIÓN, PUNTOS CONSTITUCIONALES Y JUSTICIA, RELATIVO A LA </w:t>
      </w:r>
      <w:r w:rsidRPr="000E33CB">
        <w:rPr>
          <w:rFonts w:ascii="Tahoma" w:hAnsi="Tahoma" w:cs="Tahoma"/>
          <w:sz w:val="16"/>
          <w:szCs w:val="16"/>
        </w:rPr>
        <w:t xml:space="preserve">INICIATIVA </w:t>
      </w:r>
      <w:r w:rsidRPr="000E33CB">
        <w:rPr>
          <w:rFonts w:ascii="Tahoma" w:hAnsi="Tahoma" w:cs="Tahoma"/>
          <w:color w:val="000000"/>
          <w:sz w:val="16"/>
          <w:szCs w:val="16"/>
          <w:lang w:val="es-ES"/>
        </w:rPr>
        <w:t>CON PROYECTO DE DECRETO, POR LA QUE SE PROPONE ADICIONAR UNA FRACCIÓN VI, AL ARTÍCULO 105 DEL CÓDIGO CIVIL PARA EL ESTADO DE COAHUILA DE ZARAGOZA</w:t>
      </w:r>
      <w:r w:rsidRPr="000E33CB">
        <w:rPr>
          <w:rFonts w:ascii="Tahoma" w:hAnsi="Tahoma" w:cs="Tahoma"/>
          <w:color w:val="000000"/>
          <w:sz w:val="16"/>
          <w:szCs w:val="16"/>
        </w:rPr>
        <w:t xml:space="preserve">, </w:t>
      </w:r>
      <w:r w:rsidRPr="000E33CB">
        <w:rPr>
          <w:rFonts w:ascii="Tahoma" w:eastAsia="Calibri" w:hAnsi="Tahoma" w:cs="Tahoma"/>
          <w:color w:val="000000"/>
          <w:sz w:val="16"/>
          <w:szCs w:val="16"/>
        </w:rPr>
        <w:t xml:space="preserve">SUSCRITA POR </w:t>
      </w:r>
      <w:r w:rsidRPr="000E33CB">
        <w:rPr>
          <w:rFonts w:ascii="Tahoma" w:hAnsi="Tahoma" w:cs="Tahoma"/>
          <w:color w:val="000000"/>
          <w:sz w:val="16"/>
          <w:szCs w:val="16"/>
          <w:lang w:val="es-ES"/>
        </w:rPr>
        <w:t>EL DIPUTADO MARCELO DE JESÚS TORRES COFIÑO,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17.-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w:t>
      </w:r>
      <w:r w:rsidRPr="000E33CB">
        <w:rPr>
          <w:rFonts w:ascii="Tahoma" w:eastAsia="Calibri" w:hAnsi="Tahoma" w:cs="Tahoma"/>
          <w:sz w:val="16"/>
          <w:szCs w:val="16"/>
          <w:lang w:eastAsia="en-US"/>
        </w:rPr>
        <w:t xml:space="preserve">LA INICIATIVA </w:t>
      </w:r>
      <w:r w:rsidRPr="000E33CB">
        <w:rPr>
          <w:rFonts w:ascii="Tahoma" w:hAnsi="Tahoma" w:cs="Tahoma"/>
          <w:color w:val="000000"/>
          <w:sz w:val="16"/>
          <w:szCs w:val="16"/>
        </w:rPr>
        <w:t>CON PROYECTO DE DECRETO POR LA QUE SE MODIFICA EL CONTENIDO DEL SEGUNDO PÁRRAFO DE LA FRACCIÓN I DEL ARTÍCULO 383 DEL CÓDIGO FINANCIERO PARA LOS MUNICIPIOS DEL ESTADO DE COAHUILA DE ZARAGOZA, Y EL SEGUNDO PÁRRAFO DEL NUMERAL 1 DE LA FRACCIÓN VI DEL ARTÍCULO 102 DEL CÓDIGO MUNICIPAL PARA EL ESTADO DE COAHUILA DE ZARAGOZA, SUSCRITA POR LA DIPUTADA MARÍA EUGENIA CAZARES MARTÍNEZ,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18.- </w:t>
      </w:r>
      <w:r w:rsidRPr="000E33CB">
        <w:rPr>
          <w:rFonts w:ascii="Tahoma" w:eastAsia="Calibri" w:hAnsi="Tahoma" w:cs="Tahoma"/>
          <w:color w:val="000000"/>
          <w:sz w:val="16"/>
          <w:szCs w:val="16"/>
        </w:rPr>
        <w:t xml:space="preserve">SE APROBÓ POR UNANIMIDAD DE VOTOS EL DICTAMEN DE LA COMISIÓN DE GOBERNACIÓN, PUNTOS CONSTITUCIONALES Y JUSTICIA, RELATIVO A LA </w:t>
      </w:r>
      <w:r w:rsidRPr="000E33CB">
        <w:rPr>
          <w:rFonts w:ascii="Tahoma" w:hAnsi="Tahoma" w:cs="Tahoma"/>
          <w:sz w:val="16"/>
          <w:szCs w:val="16"/>
        </w:rPr>
        <w:t xml:space="preserve">INICIATIVA </w:t>
      </w:r>
      <w:r w:rsidRPr="000E33CB">
        <w:rPr>
          <w:rFonts w:ascii="Tahoma" w:hAnsi="Tahoma" w:cs="Tahoma"/>
          <w:color w:val="000000"/>
          <w:sz w:val="16"/>
          <w:szCs w:val="16"/>
          <w:lang w:val="es-ES"/>
        </w:rPr>
        <w:t>CON PROYECTO DE DECRETO, POR LA QUE SE ADICIONAN DOS PÁRRAFOS AL ARTÍCULO 108 DEL CÓDIGO MUNICIPAL PARA EL ESTADO DE COAHUILA DE ZARAGOZA</w:t>
      </w:r>
      <w:r w:rsidRPr="000E33CB">
        <w:rPr>
          <w:rFonts w:ascii="Tahoma" w:hAnsi="Tahoma" w:cs="Tahoma"/>
          <w:color w:val="000000"/>
          <w:sz w:val="16"/>
          <w:szCs w:val="16"/>
        </w:rPr>
        <w:t xml:space="preserve">, </w:t>
      </w:r>
      <w:r w:rsidRPr="000E33CB">
        <w:rPr>
          <w:rFonts w:ascii="Tahoma" w:eastAsia="Calibri" w:hAnsi="Tahoma" w:cs="Tahoma"/>
          <w:color w:val="000000"/>
          <w:sz w:val="16"/>
          <w:szCs w:val="16"/>
        </w:rPr>
        <w:t xml:space="preserve">SUSCRITA POR </w:t>
      </w:r>
      <w:r w:rsidRPr="000E33CB">
        <w:rPr>
          <w:rFonts w:ascii="Tahoma" w:hAnsi="Tahoma" w:cs="Tahoma"/>
          <w:color w:val="000000"/>
          <w:sz w:val="16"/>
          <w:szCs w:val="16"/>
          <w:lang w:val="es-ES"/>
        </w:rPr>
        <w:t>LA DIPUTADA MARÍA EUGENIA CÁZARES MARTÍNEZ,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19.-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sz w:val="16"/>
          <w:szCs w:val="16"/>
          <w:lang w:eastAsia="en-US"/>
        </w:rPr>
        <w:t>, RELATIVO A LA INICIATIVA CON PROYECTO DE DECRETO POR EL QUE SE ADICIONA LA FRACCIÓN XIV AL ARTÍCULO 2 Y UNA PORCIÓN NORMATIVA AL ÚLTIMO PÁRRAFO DEL ARTÍCULO 3 DE LA LEY DE PLANEACIÓN PARA EL DESARROLLO DEL ESTADO DE COAHUILA DE ZARAGOZA, Y SE ADICIONA UNA PORCIÓN NORMATIVA AL ARTÍCULO 1, UNA PORCIÓN NORMATIVA AL ARTÍCULO 641 Y LA FRACCIÓN VIII, RECORRIÉNDOSE LA ACTUAL DEL ARTÍCULO 644, DE LA LEY PARA LA FAMILIA DE COAHUILA DE ZARAGOZA, PLANTEADA POR EL DIPUTADO FERNANDO IZAGUIRRE VALDÉS,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20.-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color w:val="000000"/>
          <w:sz w:val="16"/>
          <w:szCs w:val="16"/>
          <w:lang w:eastAsia="en-US"/>
        </w:rPr>
        <w:t xml:space="preserve">DICTAMEN DE LAS COMISIONES UNIDAS DE GOBERNACIÓN, PUNTOS CONSTITUCIONALES Y JUSTICIA Y DE DESARROLLO URBANO, INFRAESTRUCTURA, TRANSPORTE Y MOVILIDAD SUSTENTABLE, RELATIVO A LA INICIATIVA CON PROYECTO DE DECRETO POR LA QUE SE REFORMA EL ARTÍCULO 45 DEL CÓDIGO PENAL DE </w:t>
      </w:r>
      <w:r w:rsidRPr="000E33CB">
        <w:rPr>
          <w:rFonts w:ascii="Tahoma" w:eastAsia="Calibri" w:hAnsi="Tahoma" w:cs="Tahoma"/>
          <w:color w:val="000000"/>
          <w:sz w:val="16"/>
          <w:szCs w:val="16"/>
          <w:lang w:eastAsia="en-US"/>
        </w:rPr>
        <w:lastRenderedPageBreak/>
        <w:t>COAHUILA DE ZARAGOZA, Y EL ARTÍCULO 251 FRACCIÓN VI DE LA LEY DE TRANSPORTE Y MOVILIDAD SUSTENTABLE PARA EL ESTADO DE COAHUILA DE ZARAGOZA, PLANTEADA POR EL DIPUTADO JUAN CARLOS GUERRA LÓPEZ NEGRETE, DEL GRUPO PARLAMENTARIO “DEL PARTIDO ACCIÓN NACIONAL”, CONJUNTAMENTE CON LAS DEMÁS DIPUTADAS Y DIPUTADOS QUE LA SUSCRIBEN.</w:t>
      </w:r>
    </w:p>
    <w:p w:rsidR="000E33CB" w:rsidRPr="000E33CB" w:rsidRDefault="000E33CB" w:rsidP="000E33CB">
      <w:pPr>
        <w:contextualSpacing/>
        <w:rPr>
          <w:rFonts w:ascii="Tahoma" w:eastAsia="Calibri" w:hAnsi="Tahoma" w:cs="Tahoma"/>
          <w:b/>
          <w:color w:val="000000"/>
          <w:sz w:val="16"/>
          <w:szCs w:val="16"/>
          <w:lang w:val="es-E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21.-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w:t>
      </w:r>
      <w:r w:rsidRPr="000E33CB">
        <w:rPr>
          <w:rFonts w:ascii="Tahoma" w:eastAsia="Calibri" w:hAnsi="Tahoma" w:cs="Tahoma"/>
          <w:sz w:val="16"/>
          <w:szCs w:val="16"/>
          <w:lang w:eastAsia="en-US"/>
        </w:rPr>
        <w:t>LA INICIATIVA CON PROYECTO DE DECRETO, POR LA QUE SE ADICIONA UN SEGUNDO PÁRRAFO, RECORRIENDO EL QUE ACTUALMENTE OCUPA ESA POSICIÓN AL TERCER LUGAR, HACIENDO LO MISMO CON EL PÁRRAFO SIGUIENTE DEL ARTÍCULO 251 DEL</w:t>
      </w:r>
      <w:r w:rsidRPr="000E33CB">
        <w:rPr>
          <w:rFonts w:ascii="Tahoma" w:eastAsia="Calibri" w:hAnsi="Tahoma" w:cs="Tahoma"/>
          <w:bCs/>
          <w:sz w:val="16"/>
          <w:szCs w:val="16"/>
          <w:lang w:eastAsia="en-US"/>
        </w:rPr>
        <w:t xml:space="preserve"> CÓDIGO PENAL DE COAHUILA DE ZARAGOZA</w:t>
      </w:r>
      <w:r w:rsidRPr="000E33CB">
        <w:rPr>
          <w:rFonts w:ascii="Tahoma" w:hAnsi="Tahoma" w:cs="Tahoma"/>
          <w:color w:val="000000"/>
          <w:sz w:val="16"/>
          <w:szCs w:val="16"/>
        </w:rPr>
        <w:t xml:space="preserve">, SUSCRITA POR EL </w:t>
      </w:r>
      <w:r w:rsidRPr="000E33CB">
        <w:rPr>
          <w:rFonts w:ascii="Tahoma" w:hAnsi="Tahoma" w:cs="Tahoma"/>
          <w:bCs/>
          <w:color w:val="000000"/>
          <w:sz w:val="16"/>
          <w:szCs w:val="16"/>
        </w:rPr>
        <w:t>DIPUTADO GERARDO ABRAHAM AGUADO GÓMEZ,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r w:rsidRPr="000E33CB">
        <w:rPr>
          <w:rFonts w:ascii="Tahoma" w:eastAsia="Calibri" w:hAnsi="Tahoma" w:cs="Tahoma"/>
          <w:sz w:val="16"/>
          <w:szCs w:val="16"/>
          <w:lang w:val="es-ES" w:eastAsia="en-US"/>
        </w:rPr>
        <w:tab/>
      </w: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22.- </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color w:val="000000"/>
          <w:sz w:val="16"/>
          <w:szCs w:val="16"/>
          <w:lang w:eastAsia="en-US"/>
        </w:rPr>
        <w:t xml:space="preserve"> RELATIVO A LA INICIATIVA CON PROYECTO DE DECRETO POR LA QUE SE PROPONE ADICIONAR EN LO CONDUCENTE DIVERSAS FRACCIONES Y PÁRRAFOS A LOS ARTÍCULOS 175 Y 176 DEL CÓDIGO PENAL DE COAHUILA DE ZARAGOZA, PLANTEADA </w:t>
      </w:r>
      <w:r w:rsidRPr="000E33CB">
        <w:rPr>
          <w:rFonts w:ascii="Tahoma" w:eastAsia="Calibri" w:hAnsi="Tahoma" w:cs="Tahoma"/>
          <w:color w:val="000000"/>
          <w:sz w:val="16"/>
          <w:szCs w:val="16"/>
          <w:lang w:val="es-ES" w:eastAsia="en-US"/>
        </w:rPr>
        <w:t>POR EL DIPUTADO JUAN ANTONIO GARCÍA VILLA, DEL GRUPO PARLAMENTARIO “DEL PARTIDO ACCIÓN NACIONAL”, CONJUNTAMENTE CON LAS DEMÁS DIPUTADAS Y DIPUTADOS QUE LA SUSCRIBEN.</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23.- </w:t>
      </w:r>
      <w:r w:rsidRPr="000E33CB">
        <w:rPr>
          <w:rFonts w:ascii="Tahoma" w:eastAsia="Calibri" w:hAnsi="Tahoma" w:cs="Tahoma"/>
          <w:color w:val="000000"/>
          <w:sz w:val="16"/>
          <w:szCs w:val="16"/>
        </w:rPr>
        <w:t>SE APROBÓ POR UNANIMIDAD DE VOTOS EL DICTAMEN DE LA COMISIÓN DE GOBERNACIÓN, PUNTOS CONSTITUCIONALES Y JUSTICIA, RELATIVO A LA I</w:t>
      </w:r>
      <w:r w:rsidRPr="000E33CB">
        <w:rPr>
          <w:rFonts w:ascii="Tahoma" w:hAnsi="Tahoma" w:cs="Tahoma"/>
          <w:sz w:val="16"/>
          <w:szCs w:val="16"/>
        </w:rPr>
        <w:t>NICIATIVA CON PROYECTO DE DECRETO POR LA QUE SE ADICIONA UN SEGUNDO PÁRRAFO AL NUMERAL 4 DE LA FRACCIÓN VII DEL ARTÍCULO 102 DEL CÓDIGO MUNICIPAL PARA EL ESTADO DE COAHUILA DE ZARAGOZA,</w:t>
      </w:r>
      <w:r w:rsidRPr="000E33CB">
        <w:rPr>
          <w:rFonts w:ascii="Tahoma" w:hAnsi="Tahoma" w:cs="Tahoma"/>
          <w:color w:val="000000"/>
          <w:sz w:val="16"/>
          <w:szCs w:val="16"/>
        </w:rPr>
        <w:t xml:space="preserve"> </w:t>
      </w:r>
      <w:r w:rsidRPr="000E33CB">
        <w:rPr>
          <w:rFonts w:ascii="Tahoma" w:eastAsia="Calibri" w:hAnsi="Tahoma" w:cs="Tahoma"/>
          <w:color w:val="000000"/>
          <w:sz w:val="16"/>
          <w:szCs w:val="16"/>
        </w:rPr>
        <w:t>PLANTEADA POR LA DIPUTADA ELISA CATALINA VILLALOBOS HERNÁNDEZ, DE LA FRACCIÓN PARLAMENTARIA “PRESIDENTE BENITO JUÁREZ GARCÍA”, DEL PARTIDO MOVIMIENTO DE REGENERACIÓN NACIONAL.</w:t>
      </w:r>
    </w:p>
    <w:p w:rsidR="000E33CB" w:rsidRPr="000E33CB" w:rsidRDefault="000E33CB" w:rsidP="000E33CB">
      <w:pPr>
        <w:rPr>
          <w:rFonts w:ascii="Tahoma" w:eastAsia="Calibri" w:hAnsi="Tahoma" w:cs="Tahoma"/>
          <w:sz w:val="16"/>
          <w:szCs w:val="16"/>
          <w:lang w:val="es-ES" w:eastAsia="en-US"/>
        </w:rPr>
      </w:pPr>
    </w:p>
    <w:p w:rsidR="000E33CB" w:rsidRPr="000E33CB" w:rsidRDefault="000E33CB" w:rsidP="000E33CB">
      <w:pPr>
        <w:contextualSpacing/>
        <w:rPr>
          <w:rFonts w:ascii="Tahoma" w:eastAsia="Calibri" w:hAnsi="Tahoma" w:cs="Tahoma"/>
          <w:b/>
          <w:color w:val="000000"/>
          <w:sz w:val="16"/>
          <w:szCs w:val="16"/>
          <w:lang w:eastAsia="en-US"/>
        </w:rPr>
      </w:pPr>
      <w:r w:rsidRPr="000E33CB">
        <w:rPr>
          <w:rFonts w:ascii="Tahoma" w:eastAsia="Calibri" w:hAnsi="Tahoma" w:cs="Tahoma"/>
          <w:b/>
          <w:color w:val="000000"/>
          <w:sz w:val="16"/>
          <w:szCs w:val="16"/>
        </w:rPr>
        <w:t xml:space="preserve">24.-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color w:val="000000"/>
          <w:sz w:val="16"/>
          <w:szCs w:val="16"/>
          <w:lang w:eastAsia="en-US"/>
        </w:rPr>
        <w:t xml:space="preserve">DICTAMEN DE LA COMISIÓN DE GOBERNACIÓN, PUNTOS CONSTITUCIONALES Y JUSTICIA, RELATIVO A LA </w:t>
      </w:r>
      <w:r w:rsidRPr="000E33CB">
        <w:rPr>
          <w:rFonts w:ascii="Tahoma" w:eastAsia="Calibri" w:hAnsi="Tahoma" w:cs="Tahoma"/>
          <w:color w:val="000000"/>
          <w:sz w:val="16"/>
          <w:szCs w:val="16"/>
          <w:lang w:val="es-ES" w:eastAsia="en-US"/>
        </w:rPr>
        <w:t xml:space="preserve">INICIATIVA </w:t>
      </w:r>
      <w:r w:rsidRPr="000E33CB">
        <w:rPr>
          <w:rFonts w:ascii="Tahoma" w:eastAsia="Calibri" w:hAnsi="Tahoma" w:cs="Tahoma"/>
          <w:color w:val="000000"/>
          <w:sz w:val="16"/>
          <w:szCs w:val="16"/>
          <w:lang w:eastAsia="en-US"/>
        </w:rPr>
        <w:t xml:space="preserve">CON PROYECTO DE DECRETO POR LA QUE SE REFORMA EL ARTÍCULO 50 DEL CÓDIGO MUNICIPAL PARA EL ESTADO DE COAHUILA DE ZARAGOZA, SUSCRITA POR </w:t>
      </w:r>
      <w:r w:rsidRPr="000E33CB">
        <w:rPr>
          <w:rFonts w:ascii="Tahoma" w:eastAsia="Calibri" w:hAnsi="Tahoma" w:cs="Tahoma"/>
          <w:color w:val="000000"/>
          <w:sz w:val="16"/>
          <w:szCs w:val="16"/>
          <w:lang w:val="es-ES_tradnl" w:eastAsia="en-US"/>
        </w:rPr>
        <w:t xml:space="preserve">EL </w:t>
      </w:r>
      <w:r w:rsidRPr="000E33CB">
        <w:rPr>
          <w:rFonts w:ascii="Tahoma" w:eastAsia="Calibri" w:hAnsi="Tahoma" w:cs="Tahoma"/>
          <w:color w:val="000000"/>
          <w:sz w:val="16"/>
          <w:szCs w:val="16"/>
          <w:lang w:eastAsia="en-US"/>
        </w:rPr>
        <w:t>DIPUTADO EMILIO ALEJANDRO DE HOYOS MONTEMAYOR,</w:t>
      </w:r>
      <w:r w:rsidRPr="000E33CB">
        <w:rPr>
          <w:rFonts w:ascii="Tahoma" w:eastAsia="Calibri" w:hAnsi="Tahoma" w:cs="Tahoma"/>
          <w:color w:val="000000"/>
          <w:sz w:val="16"/>
          <w:szCs w:val="16"/>
          <w:lang w:val="es-ES_tradnl" w:eastAsia="en-US"/>
        </w:rPr>
        <w:t xml:space="preserve"> CONJUNTAMENTE CON LA DIPUTADA ZULMMA VERENICE GUERRERO CÁZARES, DEL GRUPO PARLAMENTARIO “BRIGIDO RAMIRO MORENO HERNÁNDEZ” DEL PARTIDO UNIDAD DEMOCRÁTICA DE COAHUILA</w:t>
      </w:r>
      <w:r w:rsidRPr="000E33CB">
        <w:rPr>
          <w:rFonts w:ascii="Tahoma" w:eastAsia="Calibri" w:hAnsi="Tahoma" w:cs="Tahoma"/>
          <w:color w:val="000000"/>
          <w:sz w:val="16"/>
          <w:szCs w:val="16"/>
          <w:lang w:eastAsia="en-US"/>
        </w:rPr>
        <w:t>.</w:t>
      </w:r>
    </w:p>
    <w:p w:rsidR="000E33CB" w:rsidRPr="000E33CB" w:rsidRDefault="000E33CB" w:rsidP="000E33CB">
      <w:pPr>
        <w:contextualSpacing/>
        <w:rPr>
          <w:rFonts w:ascii="Tahoma" w:hAnsi="Tahoma" w:cs="Tahoma"/>
          <w:b/>
          <w:color w:val="000000"/>
          <w:sz w:val="16"/>
          <w:szCs w:val="16"/>
        </w:rPr>
      </w:pPr>
    </w:p>
    <w:p w:rsidR="000E33CB" w:rsidRPr="000E33CB" w:rsidRDefault="000E33CB" w:rsidP="000E33CB">
      <w:pPr>
        <w:contextualSpacing/>
        <w:rPr>
          <w:rFonts w:ascii="Tahoma" w:hAnsi="Tahoma" w:cs="Tahoma"/>
          <w:b/>
          <w:color w:val="000000"/>
          <w:sz w:val="16"/>
          <w:szCs w:val="16"/>
        </w:rPr>
      </w:pPr>
      <w:r w:rsidRPr="000E33CB">
        <w:rPr>
          <w:rFonts w:ascii="Tahoma" w:eastAsia="Calibri" w:hAnsi="Tahoma" w:cs="Tahoma"/>
          <w:b/>
          <w:color w:val="000000"/>
          <w:sz w:val="16"/>
          <w:szCs w:val="16"/>
        </w:rPr>
        <w:t xml:space="preserve">25.-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color w:val="000000"/>
          <w:sz w:val="16"/>
          <w:szCs w:val="16"/>
          <w:lang w:eastAsia="en-US"/>
        </w:rPr>
        <w:t xml:space="preserve">DICTAMEN DE LA COMISIÓN DE GOBERNACIÓN, PUNTOS CONSTITUCIONALES Y JUSTICIA, RELATIVO A LA </w:t>
      </w:r>
      <w:r w:rsidRPr="000E33CB">
        <w:rPr>
          <w:rFonts w:ascii="Tahoma" w:eastAsia="Calibri" w:hAnsi="Tahoma" w:cs="Tahoma"/>
          <w:color w:val="000000"/>
          <w:sz w:val="16"/>
          <w:szCs w:val="16"/>
          <w:lang w:val="es-ES" w:eastAsia="en-US"/>
        </w:rPr>
        <w:t xml:space="preserve">INICIATIVA </w:t>
      </w:r>
      <w:r w:rsidRPr="000E33CB">
        <w:rPr>
          <w:rFonts w:ascii="Tahoma" w:hAnsi="Tahoma" w:cs="Tahoma"/>
          <w:color w:val="000000"/>
          <w:sz w:val="16"/>
          <w:szCs w:val="16"/>
        </w:rPr>
        <w:t>CON PROYECTO DE DECRETO, POR EL QUE SE REFORMA LA FRACCIÓN III DEL ARTÍCULO 123 DEL CÓDIGO MUNICIPAL PARA EL ESTADO DE COAHUILA DE ZARAGOZA, PLANTEADA POR EL DIPUTADO JAIME BUENO ZERTUCHE, DEL GRUPO PARLAMENTARIO “GRAL. ANDRÉS S. VIESCA”, DEL PARTIDO REVOLUCIONARIO INSTITUCIONAL, CONJUNTAMENTE CON LAS DEMÁS DIPUTADAS Y DIPUTADOS QUE LA SUSCRIBEN.</w:t>
      </w:r>
      <w:r w:rsidRPr="000E33CB">
        <w:rPr>
          <w:rFonts w:ascii="Tahoma" w:hAnsi="Tahoma" w:cs="Tahoma"/>
          <w:b/>
          <w:color w:val="000000"/>
          <w:sz w:val="16"/>
          <w:szCs w:val="16"/>
        </w:rPr>
        <w:t xml:space="preserve"> </w:t>
      </w:r>
    </w:p>
    <w:p w:rsidR="000E33CB" w:rsidRPr="000E33CB" w:rsidRDefault="000E33CB" w:rsidP="000E33CB">
      <w:pPr>
        <w:rPr>
          <w:rFonts w:ascii="Tahoma" w:eastAsia="Calibri" w:hAnsi="Tahoma" w:cs="Tahoma"/>
          <w:sz w:val="16"/>
          <w:szCs w:val="16"/>
          <w:lang w:eastAsia="en-US"/>
        </w:rPr>
      </w:pPr>
    </w:p>
    <w:p w:rsidR="000E33CB" w:rsidRPr="000E33CB" w:rsidRDefault="000E33CB" w:rsidP="000E33CB">
      <w:pPr>
        <w:contextualSpacing/>
        <w:rPr>
          <w:rFonts w:ascii="Tahoma" w:eastAsia="Calibri" w:hAnsi="Tahoma" w:cs="Tahoma"/>
          <w:b/>
          <w:color w:val="000000"/>
          <w:sz w:val="16"/>
          <w:szCs w:val="16"/>
          <w:lang w:eastAsia="en-US"/>
        </w:rPr>
      </w:pPr>
      <w:r w:rsidRPr="000E33CB">
        <w:rPr>
          <w:rFonts w:ascii="Tahoma" w:eastAsia="Calibri" w:hAnsi="Tahoma" w:cs="Tahoma"/>
          <w:b/>
          <w:color w:val="000000"/>
          <w:sz w:val="16"/>
          <w:szCs w:val="16"/>
        </w:rPr>
        <w:t xml:space="preserve">26.-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bCs/>
          <w:sz w:val="16"/>
          <w:szCs w:val="16"/>
          <w:lang w:eastAsia="en-US"/>
        </w:rPr>
        <w:t>DICTAMEN DE LA COMISIÓN DE GOBERNACIÓN, PUNTOS CONSTITUCIONALES Y JUSTICIA, CON RELACIÓN AL OFICIO ENVIADO POR EL PROF. GILBERTO LÓPEZ ESTRELLO, SECRETARIO DEL R. AYUNTAMIENTO DE FRANCISCO I. MADERO, COAHUILA DE ZARAGOZA, MEDIANTE EL CUAL INSTA SE DÉ TRÁMITE CORRESPONDIENTE PARA QUE SE REALICE LA DESIGNACIÓN DE QUIEN HABRÁ DE SUSTITUIR A LA C. MARIELA MARÍN CONTRERAS, AL CARGO DE OCTAVA REGIDORA DE DICHO AYUNTAMIENTO.</w:t>
      </w:r>
    </w:p>
    <w:p w:rsidR="000E33CB" w:rsidRPr="000E33CB" w:rsidRDefault="000E33CB" w:rsidP="000E33CB">
      <w:pPr>
        <w:ind w:left="720"/>
        <w:contextualSpacing/>
        <w:rPr>
          <w:rFonts w:ascii="Tahoma" w:eastAsia="Calibri" w:hAnsi="Tahoma" w:cs="Tahoma"/>
          <w:b/>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color w:val="000000"/>
          <w:sz w:val="16"/>
          <w:szCs w:val="16"/>
        </w:rPr>
        <w:t xml:space="preserve">27.-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color w:val="000000"/>
          <w:sz w:val="16"/>
          <w:szCs w:val="16"/>
          <w:lang w:eastAsia="en-US"/>
        </w:rPr>
        <w:t>DICTAMEN</w:t>
      </w:r>
      <w:r w:rsidRPr="000E33CB">
        <w:rPr>
          <w:rFonts w:ascii="Tahoma" w:eastAsia="Calibri" w:hAnsi="Tahoma" w:cs="Tahoma"/>
          <w:b/>
          <w:color w:val="000000"/>
          <w:sz w:val="16"/>
          <w:szCs w:val="16"/>
          <w:lang w:eastAsia="en-US"/>
        </w:rPr>
        <w:t xml:space="preserve"> </w:t>
      </w:r>
      <w:r w:rsidRPr="000E33CB">
        <w:rPr>
          <w:rFonts w:ascii="Tahoma" w:eastAsia="Calibri" w:hAnsi="Tahoma" w:cs="Tahoma"/>
          <w:color w:val="000000"/>
          <w:sz w:val="16"/>
          <w:szCs w:val="16"/>
          <w:lang w:eastAsia="en-US"/>
        </w:rPr>
        <w:t>DE LAS COMISIONES UNIDAS DE GOBERNACIÓN, PUNTOS CONSTITUCIONALES Y JUSTICIA, ATENCIÓN A GRUPOS EN SITUACIÓN DE VULNERABILIDAD Y DE DESARROLLO URBANO, INFRAESTRUCTURA, TRANSPORTE Y MOVILIDAD SUSTENTABLE, RELATIVO A LA INICIATIVA CON PROYECTO DE DECRETO POR LA QUE SE ADICIONAN Y MODIFICAN DIVERSAS DISPOSICIONES DEL CÓDIGO MUNICIPAL, A LA LEY DE LOS DERECHOS DE LAS PERSONAS ADULTAS MAYORES Y A LA LEY DE ASENTAMIENTOS HUMANOS, ORDENAMIENTO TERRITORIAL Y DESARROLLO URBANO, TODAS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0E33CB" w:rsidRPr="000E33CB" w:rsidRDefault="000E33CB" w:rsidP="000E33CB">
      <w:pPr>
        <w:contextualSpacing/>
        <w:rPr>
          <w:rFonts w:ascii="Tahoma" w:eastAsia="Calibri" w:hAnsi="Tahoma" w:cs="Tahoma"/>
          <w:color w:val="000000"/>
          <w:sz w:val="16"/>
          <w:szCs w:val="16"/>
          <w:lang w:eastAsia="en-US"/>
        </w:rPr>
      </w:pPr>
    </w:p>
    <w:p w:rsidR="000E33CB" w:rsidRPr="000E33CB" w:rsidRDefault="000E33CB" w:rsidP="000E33CB">
      <w:pPr>
        <w:rPr>
          <w:rFonts w:ascii="Tahoma" w:eastAsia="Calibri" w:hAnsi="Tahoma" w:cs="Tahoma"/>
          <w:bCs/>
          <w:sz w:val="16"/>
          <w:szCs w:val="16"/>
          <w:lang w:eastAsia="en-US"/>
        </w:rPr>
      </w:pPr>
      <w:r w:rsidRPr="000E33CB">
        <w:rPr>
          <w:rFonts w:ascii="Tahoma" w:eastAsia="Calibri" w:hAnsi="Tahoma" w:cs="Tahoma"/>
          <w:b/>
          <w:color w:val="000000"/>
          <w:sz w:val="16"/>
          <w:szCs w:val="16"/>
        </w:rPr>
        <w:t xml:space="preserve">28.-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sz w:val="16"/>
          <w:szCs w:val="16"/>
          <w:lang w:eastAsia="en-US"/>
        </w:rPr>
        <w:t>DICTAMEN</w:t>
      </w:r>
      <w:r w:rsidRPr="000E33CB">
        <w:rPr>
          <w:rFonts w:ascii="Tahoma" w:eastAsia="Calibri" w:hAnsi="Tahoma" w:cs="Tahoma"/>
          <w:b/>
          <w:sz w:val="16"/>
          <w:szCs w:val="16"/>
          <w:lang w:eastAsia="en-US"/>
        </w:rPr>
        <w:t xml:space="preserve"> </w:t>
      </w:r>
      <w:r w:rsidRPr="000E33CB">
        <w:rPr>
          <w:rFonts w:ascii="Tahoma" w:eastAsia="Calibri" w:hAnsi="Tahoma" w:cs="Tahoma"/>
          <w:sz w:val="16"/>
          <w:szCs w:val="16"/>
          <w:lang w:eastAsia="en-US"/>
        </w:rPr>
        <w:t>DE LA COMISIÓN DE FINANZAS, CON RELACIÓN A LA INICIATIVA DE DECRETO ENVIADA POR EL PRESIDENTE MUNICIPAL DE RAMOS ARIZPE, COAHUILA DE ZARAGOZA, MEDIANTE LA CUAL SE SOLICITA REFORMAR LOS ARTÍCULOS PRIMERO Y SEGUNDO Y ADICIONAR LOS ARTÍCULOS TERCERO, CUARTO</w:t>
      </w:r>
      <w:r w:rsidRPr="000E33CB">
        <w:rPr>
          <w:rFonts w:ascii="Tahoma" w:eastAsia="Calibri" w:hAnsi="Tahoma" w:cs="Tahoma"/>
          <w:sz w:val="16"/>
          <w:szCs w:val="16"/>
          <w:lang w:val="es-419" w:eastAsia="en-US"/>
        </w:rPr>
        <w:t xml:space="preserve"> Y Q</w:t>
      </w:r>
      <w:r w:rsidRPr="000E33CB">
        <w:rPr>
          <w:rFonts w:ascii="Tahoma" w:eastAsia="Calibri" w:hAnsi="Tahoma" w:cs="Tahoma"/>
          <w:sz w:val="16"/>
          <w:szCs w:val="16"/>
          <w:lang w:eastAsia="en-US"/>
        </w:rPr>
        <w:t xml:space="preserve">UINTO TODOS DEL DECRETO 834, PUBLICADO EN EL PERIÓDICO OFICIAL DEL GOBIERNO DEL ESTADO DE FECHA 18 DE ABRIL DE 2017, Y ABROGAR LOS DECRETOS 931 Y 1004 PUBLICADOS EN EL PERIÓDICO OFICIAL DEL GOBIERNO DEL ESTADO DE COAHUILA DE ZARAGOZA, NÚMERO 71 Y NÚMERO 90 DE FECHA 05 DE SEPTIEMBRE Y 10 DE NOVIEMBRE DE 2017, RESPECTIVAMENTE, </w:t>
      </w:r>
      <w:r w:rsidRPr="000E33CB">
        <w:rPr>
          <w:rFonts w:ascii="Tahoma" w:eastAsia="Calibri" w:hAnsi="Tahoma" w:cs="Tahoma"/>
          <w:bCs/>
          <w:sz w:val="16"/>
          <w:szCs w:val="16"/>
          <w:lang w:eastAsia="en-US"/>
        </w:rPr>
        <w:t>A TRAVÉS DEL CUAL SE AUTORIZÓ A</w:t>
      </w:r>
      <w:r w:rsidRPr="000E33CB">
        <w:rPr>
          <w:rFonts w:ascii="Tahoma" w:eastAsia="Calibri" w:hAnsi="Tahoma" w:cs="Tahoma"/>
          <w:sz w:val="16"/>
          <w:szCs w:val="16"/>
          <w:lang w:eastAsia="en-US"/>
        </w:rPr>
        <w:t xml:space="preserve">L MUNICIPIO DE RAMOS ARIZPE, COAHUILA DE ZARAGOZA A </w:t>
      </w:r>
      <w:r w:rsidRPr="000E33CB">
        <w:rPr>
          <w:rFonts w:ascii="Tahoma" w:eastAsia="Calibri" w:hAnsi="Tahoma" w:cs="Tahoma"/>
          <w:bCs/>
          <w:sz w:val="16"/>
          <w:szCs w:val="16"/>
          <w:lang w:eastAsia="en-US"/>
        </w:rPr>
        <w:t xml:space="preserve">CELEBRAR CON LA EMPRESA “NL TECHNOLOGIES S.A. DE C.V.” UN CONTRATO DE PRESTACIÓN DE SERVICIOS PROFESIONALES PARA ALUMBRADO PÚBLICO, CON EL OBJETO DE QUE SE LLEVE A CABO EL “PROYECTO DE PRESTACIÓN DE SERVICIOS PROFESIONALES PARA ALUMBRADO PÚBLICO”. </w:t>
      </w:r>
    </w:p>
    <w:p w:rsidR="000E33CB" w:rsidRPr="000E33CB" w:rsidRDefault="000E33CB" w:rsidP="000E33CB">
      <w:pPr>
        <w:ind w:firstLine="708"/>
        <w:rPr>
          <w:rFonts w:ascii="Tahoma" w:eastAsia="Calibri" w:hAnsi="Tahoma" w:cs="Tahoma"/>
          <w:bCs/>
          <w:sz w:val="16"/>
          <w:szCs w:val="16"/>
          <w:lang w:eastAsia="en-US"/>
        </w:rPr>
      </w:pPr>
    </w:p>
    <w:p w:rsidR="000E33CB" w:rsidRPr="000E33CB" w:rsidRDefault="000E33CB" w:rsidP="000E33CB">
      <w:pPr>
        <w:shd w:val="clear" w:color="auto" w:fill="FFFFFF"/>
        <w:rPr>
          <w:rFonts w:ascii="Tahoma" w:hAnsi="Tahoma" w:cs="Tahoma"/>
          <w:sz w:val="16"/>
          <w:szCs w:val="16"/>
        </w:rPr>
      </w:pPr>
      <w:r w:rsidRPr="000E33CB">
        <w:rPr>
          <w:rFonts w:ascii="Tahoma" w:eastAsia="Calibri" w:hAnsi="Tahoma" w:cs="Tahoma"/>
          <w:b/>
          <w:color w:val="000000"/>
          <w:sz w:val="16"/>
          <w:szCs w:val="16"/>
        </w:rPr>
        <w:lastRenderedPageBreak/>
        <w:t xml:space="preserve">29.- </w:t>
      </w:r>
      <w:r w:rsidRPr="000E33CB">
        <w:rPr>
          <w:rFonts w:ascii="Tahoma" w:eastAsia="Calibri" w:hAnsi="Tahoma" w:cs="Tahoma"/>
          <w:color w:val="000000"/>
          <w:sz w:val="16"/>
          <w:szCs w:val="16"/>
        </w:rPr>
        <w:t xml:space="preserve">SE APROBÓ POR UNANIMIDAD DE VOTOS EL </w:t>
      </w:r>
      <w:r w:rsidRPr="000E33CB">
        <w:rPr>
          <w:rFonts w:ascii="Tahoma" w:hAnsi="Tahoma" w:cs="Tahoma"/>
          <w:sz w:val="16"/>
          <w:szCs w:val="16"/>
          <w:lang w:val="es-ES_tradnl"/>
        </w:rPr>
        <w:t>DICTAMEN</w:t>
      </w:r>
      <w:r w:rsidRPr="000E33CB">
        <w:rPr>
          <w:rFonts w:ascii="Tahoma" w:hAnsi="Tahoma" w:cs="Tahoma"/>
          <w:b/>
          <w:sz w:val="16"/>
          <w:szCs w:val="16"/>
          <w:lang w:val="es-ES_tradnl"/>
        </w:rPr>
        <w:t xml:space="preserve"> </w:t>
      </w:r>
      <w:r w:rsidRPr="000E33CB">
        <w:rPr>
          <w:rFonts w:ascii="Tahoma" w:hAnsi="Tahoma" w:cs="Tahoma"/>
          <w:sz w:val="16"/>
          <w:szCs w:val="16"/>
          <w:lang w:val="es-ES_tradnl"/>
        </w:rPr>
        <w:t xml:space="preserve">DE LA COMISIÓN DE PRESUPUESTO, </w:t>
      </w:r>
      <w:r w:rsidRPr="000E33CB">
        <w:rPr>
          <w:rFonts w:ascii="Tahoma" w:hAnsi="Tahoma" w:cs="Tahoma"/>
          <w:sz w:val="16"/>
          <w:szCs w:val="16"/>
        </w:rPr>
        <w:t>CON RELACIÓN A LA INICIATIVA CON PROYECTO DE DECRETO, MEDIANTE LA CUAL SOLICITA SE REFORME EL CONTENIDO DEL SEGUNDO PÁRRAFO DEL ARTÍCULO 18 DE LA LEY REGLAMENTARIA DEL PRESUPUESTO DE EGRESOS DEL ESTADO DE COAHUILA, PLANTEADA POR LA DIPUTADA MARÍA EUGENIA CÁZARES MARTÍNEZ, CONJUNTAMENTE CON LAS Y LOS DIPUTADOS DEL GRUPO PARLAMENTARIO “DEL PARTIDO ACCIÓN NACIONAL”.</w:t>
      </w:r>
    </w:p>
    <w:p w:rsidR="000E33CB" w:rsidRPr="000E33CB" w:rsidRDefault="000E33CB" w:rsidP="000E33CB">
      <w:pPr>
        <w:rPr>
          <w:rFonts w:ascii="Tahoma" w:eastAsia="Calibri" w:hAnsi="Tahoma" w:cs="Tahoma"/>
          <w:bCs/>
          <w:sz w:val="16"/>
          <w:szCs w:val="16"/>
          <w:lang w:eastAsia="en-US"/>
        </w:rPr>
      </w:pPr>
    </w:p>
    <w:p w:rsidR="000E33CB" w:rsidRPr="000E33CB" w:rsidRDefault="000E33CB" w:rsidP="000E33CB">
      <w:pPr>
        <w:rPr>
          <w:rFonts w:ascii="Tahoma" w:eastAsia="Calibri" w:hAnsi="Tahoma" w:cs="Tahoma"/>
          <w:snapToGrid w:val="0"/>
          <w:sz w:val="16"/>
          <w:szCs w:val="16"/>
          <w:lang w:val="es-ES_tradnl"/>
        </w:rPr>
      </w:pPr>
      <w:r w:rsidRPr="000E33CB">
        <w:rPr>
          <w:rFonts w:ascii="Tahoma" w:eastAsia="Calibri" w:hAnsi="Tahoma" w:cs="Tahoma"/>
          <w:b/>
          <w:color w:val="000000"/>
          <w:sz w:val="16"/>
          <w:szCs w:val="16"/>
        </w:rPr>
        <w:t xml:space="preserve">30.- </w:t>
      </w:r>
      <w:r w:rsidRPr="000E33CB">
        <w:rPr>
          <w:rFonts w:ascii="Tahoma" w:eastAsia="Calibri" w:hAnsi="Tahoma" w:cs="Tahoma"/>
          <w:color w:val="000000"/>
          <w:sz w:val="16"/>
          <w:szCs w:val="16"/>
        </w:rPr>
        <w:t xml:space="preserve">SE APROBÓ POR UNANIMIDAD DE VOTOS EL </w:t>
      </w:r>
      <w:r w:rsidRPr="000E33CB">
        <w:rPr>
          <w:rFonts w:ascii="Tahoma" w:hAnsi="Tahoma" w:cs="Tahoma"/>
          <w:sz w:val="16"/>
          <w:szCs w:val="16"/>
          <w:lang w:val="es-ES_tradnl"/>
        </w:rPr>
        <w:t>DICTAMEN</w:t>
      </w:r>
      <w:r w:rsidRPr="000E33CB">
        <w:rPr>
          <w:rFonts w:ascii="Tahoma" w:hAnsi="Tahoma" w:cs="Tahoma"/>
          <w:b/>
          <w:sz w:val="16"/>
          <w:szCs w:val="16"/>
          <w:lang w:val="es-ES_tradnl"/>
        </w:rPr>
        <w:t xml:space="preserve"> </w:t>
      </w:r>
      <w:r w:rsidRPr="000E33CB">
        <w:rPr>
          <w:rFonts w:ascii="Tahoma" w:hAnsi="Tahoma" w:cs="Tahoma"/>
          <w:sz w:val="16"/>
          <w:szCs w:val="16"/>
          <w:lang w:val="es-ES_tradnl"/>
        </w:rPr>
        <w:t xml:space="preserve">DE LA COMISIÓN DE REGLAMENTOS Y PRÁCTICAS PARLAMENTARIAS, RELATIVO AL </w:t>
      </w:r>
      <w:r w:rsidRPr="000E33CB">
        <w:rPr>
          <w:rFonts w:ascii="Tahoma" w:eastAsia="Calibri" w:hAnsi="Tahoma" w:cs="Tahoma"/>
          <w:snapToGrid w:val="0"/>
          <w:sz w:val="16"/>
          <w:szCs w:val="16"/>
          <w:lang w:val="es-ES_tradnl"/>
        </w:rPr>
        <w:t xml:space="preserve">PROYECTO DE DECRETO POR EL QUE SE REFORMA EL ARTÍCULO 169, DE LA LEY ORGÁNICA DEL CONGRESO DEL ESTADO INDEPENDIENTE LIBRE Y SOBERANO DE COAHUILA DE ZARAGOZA, PARA EL EFECTO DE SUPRIMIR DE DICHO TEXTO LO RELATIVO A QUE SE HABLARA HASTA TRES ORADORES EN PRO Y OTROS TRES EN CONTRA PARA HACER COMENTARIOS, AL MOMENTO DE LA LECTURA DE UNA INICIATIVA, PLANTEADA POR EL DIPUTADO MARCELO DE JESÚS TORRES COFIÑO, DEL GRUPO PARLAMENTARIO DEL “PARTIDO ACCIÓN NACIONAL”. </w:t>
      </w:r>
    </w:p>
    <w:p w:rsidR="000E33CB" w:rsidRPr="000E33CB" w:rsidRDefault="000E33CB" w:rsidP="000E33CB">
      <w:pPr>
        <w:contextualSpacing/>
        <w:rPr>
          <w:rFonts w:ascii="Tahoma" w:eastAsia="Calibri" w:hAnsi="Tahoma" w:cs="Tahoma"/>
          <w:color w:val="000000"/>
          <w:sz w:val="16"/>
          <w:szCs w:val="16"/>
          <w:lang w:val="es-ES" w:eastAsia="en-US"/>
        </w:rPr>
      </w:pPr>
    </w:p>
    <w:p w:rsidR="000E33CB" w:rsidRPr="000E33CB" w:rsidRDefault="000E33CB" w:rsidP="000E33CB">
      <w:pPr>
        <w:widowControl w:val="0"/>
        <w:pBdr>
          <w:top w:val="nil"/>
          <w:left w:val="nil"/>
          <w:bottom w:val="nil"/>
          <w:right w:val="nil"/>
          <w:between w:val="nil"/>
          <w:bar w:val="nil"/>
        </w:pBdr>
        <w:suppressAutoHyphens/>
        <w:rPr>
          <w:rFonts w:ascii="Tahoma" w:eastAsia="Arial Unicode MS" w:hAnsi="Tahoma" w:cs="Tahoma"/>
          <w:color w:val="000000"/>
          <w:sz w:val="16"/>
          <w:szCs w:val="16"/>
          <w:u w:color="000000"/>
          <w:bdr w:val="nil"/>
          <w:lang w:val="es-ES_tradnl" w:eastAsia="es-MX"/>
        </w:rPr>
      </w:pPr>
      <w:r w:rsidRPr="000E33CB">
        <w:rPr>
          <w:rFonts w:ascii="Tahoma" w:eastAsia="Calibri" w:hAnsi="Tahoma" w:cs="Tahoma"/>
          <w:b/>
          <w:color w:val="000000"/>
          <w:sz w:val="16"/>
          <w:szCs w:val="16"/>
        </w:rPr>
        <w:t xml:space="preserve">31.- </w:t>
      </w:r>
      <w:r w:rsidRPr="000E33CB">
        <w:rPr>
          <w:rFonts w:ascii="Tahoma" w:eastAsia="Calibri" w:hAnsi="Tahoma" w:cs="Tahoma"/>
          <w:color w:val="000000"/>
          <w:sz w:val="16"/>
          <w:szCs w:val="16"/>
        </w:rPr>
        <w:t xml:space="preserve">SE APROBÓ POR UNANIMIDAD DE VOTOS EL </w:t>
      </w:r>
      <w:r w:rsidRPr="000E33CB">
        <w:rPr>
          <w:rFonts w:ascii="Tahoma" w:hAnsi="Tahoma" w:cs="Tahoma"/>
          <w:sz w:val="16"/>
          <w:szCs w:val="16"/>
          <w:lang w:val="es-ES_tradnl"/>
        </w:rPr>
        <w:t>DICTAMEN</w:t>
      </w:r>
      <w:r w:rsidRPr="000E33CB">
        <w:rPr>
          <w:rFonts w:ascii="Tahoma" w:hAnsi="Tahoma" w:cs="Tahoma"/>
          <w:b/>
          <w:sz w:val="16"/>
          <w:szCs w:val="16"/>
          <w:lang w:val="es-ES_tradnl"/>
        </w:rPr>
        <w:t xml:space="preserve"> </w:t>
      </w:r>
      <w:r w:rsidRPr="000E33CB">
        <w:rPr>
          <w:rFonts w:ascii="Tahoma" w:hAnsi="Tahoma" w:cs="Tahoma"/>
          <w:sz w:val="16"/>
          <w:szCs w:val="16"/>
          <w:lang w:val="es-ES_tradnl"/>
        </w:rPr>
        <w:t>DE LA COMISIÓN DE REGLAMENTOS Y PRÁCTICAS PARLAMENTARIAS</w:t>
      </w:r>
      <w:r w:rsidRPr="000E33CB">
        <w:rPr>
          <w:rFonts w:ascii="Tahoma" w:eastAsia="Arial Unicode MS" w:hAnsi="Tahoma" w:cs="Tahoma"/>
          <w:color w:val="000000"/>
          <w:sz w:val="16"/>
          <w:szCs w:val="16"/>
          <w:u w:color="000000"/>
          <w:bdr w:val="nil"/>
          <w:lang w:val="es-ES_tradnl" w:eastAsia="es-MX"/>
        </w:rPr>
        <w:t>, RESPECTO DE LA INICIATIVA CON PROYECTO DE DECRETO POR LA QUE SE ADICIONA EL ARTÍCULO 120 BIS, A LA LEY ORGÁNICA DEL CONGRESO DEL ESTADO INDEPENDIENTE LIBRE Y SOBERANO DE COAHUILA DE ZARAGOZA, PLANTEADA POR EL DIPUTADO EMILIO ALEJANDRO DE HOYOS MONTEMAYOR, CONJUNTAMENTE CON LA DIPUTADA ZULMMA VERENICE GUERRERO CÁZARES DEL GRUPO PARLAMENTARIO “BRÍGIDO RAMIRO MORENO HERNÁNDEZ” DEL PARTIDO UNIDAD DEMOCRÁTICA DE COAHUILA.</w:t>
      </w:r>
    </w:p>
    <w:p w:rsidR="000E33CB" w:rsidRPr="000E33CB" w:rsidRDefault="000E33CB" w:rsidP="000E33CB">
      <w:pPr>
        <w:widowControl w:val="0"/>
        <w:pBdr>
          <w:top w:val="nil"/>
          <w:left w:val="nil"/>
          <w:bottom w:val="nil"/>
          <w:right w:val="nil"/>
          <w:between w:val="nil"/>
          <w:bar w:val="nil"/>
        </w:pBdr>
        <w:suppressAutoHyphens/>
        <w:rPr>
          <w:rFonts w:ascii="Tahoma" w:eastAsia="Arial Unicode MS" w:hAnsi="Tahoma" w:cs="Tahoma"/>
          <w:b/>
          <w:bCs/>
          <w:color w:val="000000"/>
          <w:sz w:val="16"/>
          <w:szCs w:val="16"/>
          <w:u w:color="000000"/>
          <w:bdr w:val="nil"/>
          <w:lang w:val="es-ES_tradnl" w:eastAsia="es-MX"/>
        </w:rPr>
      </w:pPr>
    </w:p>
    <w:p w:rsidR="000E33CB" w:rsidRPr="000E33CB" w:rsidRDefault="000E33CB" w:rsidP="000E33CB">
      <w:pPr>
        <w:rPr>
          <w:rFonts w:ascii="Tahoma" w:eastAsia="Calibri" w:hAnsi="Tahoma" w:cs="Tahoma"/>
          <w:snapToGrid w:val="0"/>
          <w:sz w:val="16"/>
          <w:szCs w:val="16"/>
          <w:lang w:val="es-ES_tradnl"/>
        </w:rPr>
      </w:pPr>
      <w:r w:rsidRPr="000E33CB">
        <w:rPr>
          <w:rFonts w:ascii="Tahoma" w:eastAsia="Calibri" w:hAnsi="Tahoma" w:cs="Tahoma"/>
          <w:b/>
          <w:color w:val="000000"/>
          <w:sz w:val="16"/>
          <w:szCs w:val="16"/>
        </w:rPr>
        <w:t xml:space="preserve">32.- </w:t>
      </w:r>
      <w:r w:rsidRPr="000E33CB">
        <w:rPr>
          <w:rFonts w:ascii="Tahoma" w:eastAsia="Calibri" w:hAnsi="Tahoma" w:cs="Tahoma"/>
          <w:color w:val="000000"/>
          <w:sz w:val="16"/>
          <w:szCs w:val="16"/>
        </w:rPr>
        <w:t xml:space="preserve">SE APROBÓ POR UNANIMIDAD DE VOTOS EL </w:t>
      </w:r>
      <w:r w:rsidRPr="000E33CB">
        <w:rPr>
          <w:rFonts w:ascii="Tahoma" w:hAnsi="Tahoma" w:cs="Tahoma"/>
          <w:sz w:val="16"/>
          <w:szCs w:val="16"/>
          <w:lang w:val="es-ES_tradnl"/>
        </w:rPr>
        <w:t>DICTAMEN</w:t>
      </w:r>
      <w:r w:rsidRPr="000E33CB">
        <w:rPr>
          <w:rFonts w:ascii="Tahoma" w:hAnsi="Tahoma" w:cs="Tahoma"/>
          <w:b/>
          <w:sz w:val="16"/>
          <w:szCs w:val="16"/>
          <w:lang w:val="es-ES_tradnl"/>
        </w:rPr>
        <w:t xml:space="preserve"> </w:t>
      </w:r>
      <w:r w:rsidRPr="000E33CB">
        <w:rPr>
          <w:rFonts w:ascii="Tahoma" w:hAnsi="Tahoma" w:cs="Tahoma"/>
          <w:sz w:val="16"/>
          <w:szCs w:val="16"/>
          <w:lang w:val="es-ES_tradnl"/>
        </w:rPr>
        <w:t xml:space="preserve">DE LA COMISIÓN DE REGLAMENTOS Y PRÁCTICAS PARLAMENTARIAS, RELATIVO AL </w:t>
      </w:r>
      <w:r w:rsidRPr="000E33CB">
        <w:rPr>
          <w:rFonts w:ascii="Tahoma" w:eastAsia="Calibri" w:hAnsi="Tahoma" w:cs="Tahoma"/>
          <w:snapToGrid w:val="0"/>
          <w:sz w:val="16"/>
          <w:szCs w:val="16"/>
          <w:lang w:val="es-ES_tradnl"/>
        </w:rPr>
        <w:t xml:space="preserve">PROYECTO DE DECRETO POR EL QUE SE REFORMA EL PÁRRAFO CUARTO DEL ARTÍCULO 55, DE LA LEY ORGÁNICA DEL CONGRESO DEL ESTADO INDEPENDIENTE LIBRE Y SOBERANO DE COAHUILA DE ZARAGOZA, PARA EL EFECTO DE QUE SE DISPONGA EXPRESAMENTE EN DICHO ARTÍCULO, QUE SE CONSIDERARAN DIPUTADOS INDEPENDIENTES, TAMBIÉN A AQUELLOS QUE POR SU DECISIÓN PERSONAL, LIBRE UNILATERAL Y MANIFIESTA, DEJEN DE PERTENECER AL PARTIDO POLÍTICO QUE LOS POSTULÓ Y SE DECLAREN INDEPENDIENTES, </w:t>
      </w:r>
      <w:r w:rsidRPr="000E33CB">
        <w:rPr>
          <w:rFonts w:ascii="Tahoma" w:hAnsi="Tahoma" w:cs="Tahoma"/>
          <w:sz w:val="16"/>
          <w:szCs w:val="16"/>
        </w:rPr>
        <w:t>SIN QUE TENGAN QUE PRESENTAR DOCUMENTO ALGUNO EN DONDE SE ASIENTE</w:t>
      </w:r>
      <w:r w:rsidRPr="000E33CB">
        <w:rPr>
          <w:rFonts w:ascii="Tahoma" w:hAnsi="Tahoma" w:cs="Tahoma"/>
          <w:bCs/>
          <w:sz w:val="16"/>
          <w:szCs w:val="16"/>
        </w:rPr>
        <w:t xml:space="preserve"> LA ACEPTACIÓN DE SU RENUNCIA </w:t>
      </w:r>
      <w:r w:rsidRPr="000E33CB">
        <w:rPr>
          <w:rFonts w:ascii="Tahoma" w:hAnsi="Tahoma" w:cs="Tahoma"/>
          <w:sz w:val="16"/>
          <w:szCs w:val="16"/>
        </w:rPr>
        <w:t>POR PARTE DEL</w:t>
      </w:r>
      <w:r w:rsidRPr="000E33CB">
        <w:rPr>
          <w:rFonts w:ascii="Tahoma" w:hAnsi="Tahoma" w:cs="Tahoma"/>
          <w:bCs/>
          <w:sz w:val="16"/>
          <w:szCs w:val="16"/>
        </w:rPr>
        <w:t xml:space="preserve"> PARTIDO POLÍTICO </w:t>
      </w:r>
      <w:r w:rsidRPr="000E33CB">
        <w:rPr>
          <w:rFonts w:ascii="Tahoma" w:hAnsi="Tahoma" w:cs="Tahoma"/>
          <w:sz w:val="16"/>
          <w:szCs w:val="16"/>
        </w:rPr>
        <w:t>DONDE MILITARON,</w:t>
      </w:r>
      <w:r w:rsidRPr="000E33CB">
        <w:rPr>
          <w:rFonts w:ascii="Tahoma" w:eastAsia="Calibri" w:hAnsi="Tahoma" w:cs="Tahoma"/>
          <w:snapToGrid w:val="0"/>
          <w:sz w:val="16"/>
          <w:szCs w:val="16"/>
          <w:lang w:val="es-ES_tradnl"/>
        </w:rPr>
        <w:t xml:space="preserve"> PLANTEADA POR EL DIPUTADO JOSÉ BENITO RAMÍREZ ROSAS, DE LA FRACCIÓN PARLAMENTARIA “VENUSTIANO CARRANZA GARZA”. </w:t>
      </w:r>
    </w:p>
    <w:p w:rsidR="000E33CB" w:rsidRPr="000E33CB" w:rsidRDefault="000E33CB" w:rsidP="000E33CB">
      <w:pPr>
        <w:ind w:left="142"/>
        <w:rPr>
          <w:rFonts w:ascii="Tahoma" w:eastAsia="Calibri" w:hAnsi="Tahoma" w:cs="Tahoma"/>
          <w:color w:val="000000"/>
          <w:sz w:val="16"/>
          <w:szCs w:val="16"/>
          <w:lang w:val="es-ES" w:eastAsia="es-MX"/>
        </w:rPr>
      </w:pPr>
    </w:p>
    <w:p w:rsidR="000E33CB" w:rsidRPr="000E33CB" w:rsidRDefault="000E33CB" w:rsidP="000E33CB">
      <w:pPr>
        <w:rPr>
          <w:rFonts w:ascii="Tahoma" w:eastAsia="Calibri" w:hAnsi="Tahoma" w:cs="Tahoma"/>
          <w:color w:val="000000"/>
          <w:sz w:val="16"/>
          <w:szCs w:val="16"/>
          <w:lang w:val="es-ES" w:eastAsia="es-MX"/>
        </w:rPr>
      </w:pPr>
      <w:r w:rsidRPr="000E33CB">
        <w:rPr>
          <w:rFonts w:ascii="Tahoma" w:eastAsia="Calibri" w:hAnsi="Tahoma" w:cs="Tahoma"/>
          <w:b/>
          <w:color w:val="000000"/>
          <w:sz w:val="16"/>
          <w:szCs w:val="16"/>
        </w:rPr>
        <w:t xml:space="preserve">33.- </w:t>
      </w:r>
      <w:r w:rsidRPr="000E33CB">
        <w:rPr>
          <w:rFonts w:ascii="Tahoma" w:eastAsia="Calibri" w:hAnsi="Tahoma" w:cs="Tahoma"/>
          <w:color w:val="000000"/>
          <w:sz w:val="16"/>
          <w:szCs w:val="16"/>
        </w:rPr>
        <w:t xml:space="preserve">SE APROBÓ POR UNANIMIDAD DE VOTOS EL </w:t>
      </w:r>
      <w:r w:rsidRPr="000E33CB">
        <w:rPr>
          <w:rFonts w:ascii="Tahoma" w:eastAsia="Calibri" w:hAnsi="Tahoma" w:cs="Tahoma"/>
          <w:color w:val="000000"/>
          <w:sz w:val="16"/>
          <w:szCs w:val="16"/>
          <w:lang w:val="es-ES" w:eastAsia="es-MX"/>
        </w:rPr>
        <w:t>DICTAMEN</w:t>
      </w:r>
      <w:r w:rsidRPr="000E33CB">
        <w:rPr>
          <w:rFonts w:ascii="Tahoma" w:eastAsia="Calibri" w:hAnsi="Tahoma" w:cs="Tahoma"/>
          <w:b/>
          <w:color w:val="000000"/>
          <w:sz w:val="16"/>
          <w:szCs w:val="16"/>
          <w:lang w:val="es-ES" w:eastAsia="es-MX"/>
        </w:rPr>
        <w:t xml:space="preserve"> </w:t>
      </w:r>
      <w:r w:rsidRPr="000E33CB">
        <w:rPr>
          <w:rFonts w:ascii="Tahoma" w:eastAsia="Calibri" w:hAnsi="Tahoma" w:cs="Tahoma"/>
          <w:color w:val="000000"/>
          <w:sz w:val="16"/>
          <w:szCs w:val="16"/>
          <w:lang w:val="es-ES" w:eastAsia="es-MX"/>
        </w:rPr>
        <w:t>DE LA COMISIÓN DE AUDITORÍA GUBERNAMENTAL Y CUENTA PÚBLICA, RELATIVO A LA</w:t>
      </w:r>
      <w:r w:rsidRPr="000E33CB">
        <w:rPr>
          <w:rFonts w:ascii="Tahoma" w:hAnsi="Tahoma" w:cs="Tahoma"/>
          <w:color w:val="000000"/>
          <w:sz w:val="16"/>
          <w:szCs w:val="16"/>
          <w:lang w:val="es-ES" w:eastAsia="es-MX"/>
        </w:rPr>
        <w:t xml:space="preserve"> </w:t>
      </w:r>
      <w:r w:rsidRPr="000E33CB">
        <w:rPr>
          <w:rFonts w:ascii="Tahoma" w:hAnsi="Tahoma" w:cs="Tahoma"/>
          <w:sz w:val="16"/>
          <w:szCs w:val="16"/>
          <w:lang w:val="es-ES" w:eastAsia="es-MX"/>
        </w:rPr>
        <w:t xml:space="preserve">INICIATIVA CON PROYECTO DE DECRETO </w:t>
      </w:r>
      <w:r w:rsidRPr="000E33CB">
        <w:rPr>
          <w:rFonts w:ascii="Tahoma" w:hAnsi="Tahoma" w:cs="Tahoma"/>
          <w:color w:val="000000"/>
          <w:sz w:val="16"/>
          <w:szCs w:val="16"/>
          <w:lang w:val="es-ES" w:eastAsia="es-MX"/>
        </w:rPr>
        <w:t>PRESENTADA POR EL</w:t>
      </w:r>
      <w:r w:rsidRPr="000E33CB">
        <w:rPr>
          <w:rFonts w:ascii="Tahoma" w:hAnsi="Tahoma" w:cs="Tahoma"/>
          <w:sz w:val="16"/>
          <w:szCs w:val="16"/>
          <w:lang w:val="es-ES" w:eastAsia="es-MX"/>
        </w:rPr>
        <w:t xml:space="preserve"> DIPUTADO JUAN ANTONIO GARCÍA VILLA, CONJUNTAMENTE CON LOS DIPUTADOS DEL GRUPO PARLAMENTARIO DEL PARTIDO ACCIÓN NACIONAL POR LA QUE SE REFORMAN DIVERSAS DISPOSICIONES DE LA LEY DE RENDICIÓN DE CUENTAS Y FISCALIZACIÓN SUPERIOR DEL ESTADO DE COAHUILA DE ZARAGOZA</w:t>
      </w:r>
      <w:r w:rsidRPr="000E33CB">
        <w:rPr>
          <w:rFonts w:ascii="Tahoma" w:hAnsi="Tahoma" w:cs="Tahoma"/>
          <w:color w:val="000000"/>
          <w:sz w:val="16"/>
          <w:szCs w:val="16"/>
          <w:lang w:val="es-ES" w:eastAsia="es-MX"/>
        </w:rPr>
        <w:t>.</w:t>
      </w:r>
    </w:p>
    <w:p w:rsidR="000E33CB" w:rsidRPr="000E33CB" w:rsidRDefault="000E33CB" w:rsidP="000E33CB">
      <w:pPr>
        <w:contextualSpacing/>
        <w:rPr>
          <w:rFonts w:ascii="Tahoma" w:eastAsia="Calibri" w:hAnsi="Tahoma" w:cs="Tahoma"/>
          <w:b/>
          <w:color w:val="000000"/>
          <w:sz w:val="16"/>
          <w:szCs w:val="16"/>
          <w:lang w:val="es-ES"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34.-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EL DIPUTADO JESÚS ANDRÉS LOYA CARDONA, DEL GRUPO PARLAMENTARIO “GENERAL ANDRÉS S. VIESCA”, DEL PARTIDO REVOLUCIONARIO INSTITUCIONAL, POR EL QUE </w:t>
      </w:r>
      <w:bookmarkStart w:id="3" w:name="_Hlk43298286"/>
      <w:r w:rsidRPr="000E33CB">
        <w:rPr>
          <w:rFonts w:ascii="Tahoma" w:eastAsia="Calibri" w:hAnsi="Tahoma" w:cs="Tahoma"/>
          <w:sz w:val="16"/>
          <w:szCs w:val="16"/>
          <w:lang w:eastAsia="en-US"/>
        </w:rPr>
        <w:t>SE REFORMA EL NUMERAL 2 Y SE ADICIONA EL NUMERAL 3 AL ARTÍCULO 5º, Y SE REFORMA EL PRIMER PÁRRAFO DEL ARTÍCULO 6º DE LA LEY DE CARDIOPROTECCIÓN PARA EL ESTADO DE COAHUILA DE ZARAGOZA, CON EL PROPÓSITO DE IMPULSAR LA CAPACITACIÓN CONSTANTE EN EL USO DE LOS DESFIBRILADORES AUTOMÁTICOS EXTERNOS</w:t>
      </w:r>
      <w:bookmarkEnd w:id="3"/>
      <w:r w:rsidRPr="000E33CB">
        <w:rPr>
          <w:rFonts w:ascii="Tahoma" w:eastAsia="Calibri" w:hAnsi="Tahoma" w:cs="Tahoma"/>
          <w:sz w:val="16"/>
          <w:szCs w:val="16"/>
          <w:lang w:eastAsia="en-US"/>
        </w:rPr>
        <w:t>.</w:t>
      </w:r>
    </w:p>
    <w:p w:rsidR="000E33CB" w:rsidRPr="000E33CB" w:rsidRDefault="000E33CB" w:rsidP="000E33CB">
      <w:pPr>
        <w:ind w:left="720"/>
        <w:contextualSpacing/>
        <w:rPr>
          <w:rFonts w:ascii="Tahoma" w:eastAsia="Calibri" w:hAnsi="Tahoma" w:cs="Tahoma"/>
          <w:color w:val="000000"/>
          <w:sz w:val="16"/>
          <w:szCs w:val="16"/>
          <w:lang w:val="es-ES"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35.-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EL DIPUTADO GERARDO ABRAHAM AGUADO GÓMEZ, DEL GRUPO PARLAMENTARIO DEL PARTIDO ACCIÓN NACIONAL, POR EL QUE </w:t>
      </w:r>
      <w:bookmarkStart w:id="4" w:name="_Hlk43302408"/>
      <w:r w:rsidRPr="000E33CB">
        <w:rPr>
          <w:rFonts w:ascii="Tahoma" w:eastAsia="Calibri" w:hAnsi="Tahoma" w:cs="Tahoma"/>
          <w:sz w:val="16"/>
          <w:szCs w:val="16"/>
          <w:lang w:eastAsia="en-US"/>
        </w:rPr>
        <w:t>SE MODIFICA EL CONTENIDO DE LA FRACCIÓN XI, RECORRIENDO SU ACTUAL CONTENIDO A LA QUE SIGUE, QUE SE CREA, QUEDANDO COMO LA FRACCIÓN XII; MODIFICANDO A SU VEZ EL PÁRRAFO SEGUNDO DE ESTA FRACCIÓN DEL ARTÍCULO 275 DE LA LEY ESTATAL DE SALUD, EN RELACIÓN A LA INSTALACIÓN DE LOS FILTROS DE CONTROL SANITARI</w:t>
      </w:r>
      <w:bookmarkEnd w:id="4"/>
      <w:r w:rsidRPr="000E33CB">
        <w:rPr>
          <w:rFonts w:ascii="Tahoma" w:eastAsia="Calibri" w:hAnsi="Tahoma" w:cs="Tahoma"/>
          <w:sz w:val="16"/>
          <w:szCs w:val="16"/>
          <w:lang w:eastAsia="en-US"/>
        </w:rPr>
        <w:t>O.</w:t>
      </w:r>
    </w:p>
    <w:p w:rsidR="000E33CB" w:rsidRPr="000E33CB" w:rsidRDefault="000E33CB" w:rsidP="000E33CB">
      <w:pPr>
        <w:contextualSpacing/>
        <w:rPr>
          <w:rFonts w:ascii="Tahoma" w:eastAsia="Calibri" w:hAnsi="Tahoma" w:cs="Tahoma"/>
          <w:color w:val="000000"/>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hAnsi="Tahoma" w:cs="Tahoma"/>
          <w:b/>
          <w:bCs/>
          <w:noProof/>
          <w:sz w:val="16"/>
          <w:szCs w:val="16"/>
          <w:lang w:val="es-ES" w:eastAsia="en-US"/>
        </w:rPr>
        <w:t xml:space="preserve">36.- </w:t>
      </w:r>
      <w:r w:rsidRPr="000E33CB">
        <w:rPr>
          <w:rFonts w:ascii="Tahoma" w:hAnsi="Tahoma" w:cs="Tahoma"/>
          <w:bCs/>
          <w:noProof/>
          <w:sz w:val="16"/>
          <w:szCs w:val="16"/>
          <w:lang w:val="es-ES" w:eastAsia="en-US"/>
        </w:rPr>
        <w:t>LA PRESIDENCIA INFORMÓ AL PLENO QUE A PETICIÓN DEL COORDIANDOR DE LA COMISIÓN DE SALUD, MEDIO AMBIENTE, RECUEROS NATRALES Y AGUA, SE RETIRO DEL ORDEN DEL DÍA EL 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QUE PLANTEA LA DIPUTADA CLAUDIA ISELA RAMÍREZ PINEDA, DE LA FRACCIÓN PARLAMENTARIA “ELVIA CARRILLO PUERTO” DEL PARTIDO DE LA REVOLUCIÓN DEMOCRÁTICA, EN COORDINACIÓN CON PAOLA AGUIRRE PRAGA, LETICIA ESPINOZA MÉNDEZ Y ABRIL MARTÍNEZ ÁVALOS, DE LA ORGANIZACIÓN CIVIL PROYECTO DE MUJERES, Y EN CONJUNTO CON LAS DIPUTADAS DIANA PATRICIA GONZÁLEZ SOTO, VERÓNICA BOREQUE MARTÍNEZ GONZÁLEZ, LUCÍA AZUCENA RAMOS RAMOS, GRACIELA FERNÁNDEZ ALMARAZ, MARÍA ESPERANZA CHAPA GARCÍA, LILIA ISABEL GUTIÉRREZ BURCIAGA, JOSEFINA GARZA BARRERA Y ELISA CATALINA VILLALOBOS HERNÁNDEZ, POR EL QUE </w:t>
      </w:r>
      <w:bookmarkStart w:id="5" w:name="_Hlk41649924"/>
      <w:r w:rsidRPr="000E33CB">
        <w:rPr>
          <w:rFonts w:ascii="Tahoma" w:eastAsia="Calibri" w:hAnsi="Tahoma" w:cs="Tahoma"/>
          <w:sz w:val="16"/>
          <w:szCs w:val="16"/>
          <w:lang w:eastAsia="en-US"/>
        </w:rPr>
        <w:t>SE ADICIONAN LOS ARTÍCULOS 147 BIS; 147 BIS1; Y 147 BIS, DE LA LEY ESTATAL DE SALUD, EN MATERIA DE ATENCIÓN A LA SALUD MENSTRUAL</w:t>
      </w:r>
      <w:bookmarkEnd w:id="5"/>
      <w:r w:rsidRPr="000E33CB">
        <w:rPr>
          <w:rFonts w:ascii="Tahoma" w:eastAsia="Calibri" w:hAnsi="Tahoma" w:cs="Tahoma"/>
          <w:sz w:val="16"/>
          <w:szCs w:val="16"/>
          <w:lang w:eastAsia="en-US"/>
        </w:rPr>
        <w:t>.</w:t>
      </w:r>
    </w:p>
    <w:p w:rsidR="000E33CB" w:rsidRPr="000E33CB" w:rsidRDefault="000E33CB" w:rsidP="000E33CB">
      <w:pPr>
        <w:ind w:left="720"/>
        <w:contextualSpacing/>
        <w:rPr>
          <w:rFonts w:ascii="Tahoma" w:eastAsia="Calibri" w:hAnsi="Tahoma" w:cs="Tahoma"/>
          <w:color w:val="000000"/>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37.-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LA DIPUTADA GRACIELA </w:t>
      </w:r>
      <w:r w:rsidRPr="000E33CB">
        <w:rPr>
          <w:rFonts w:ascii="Tahoma" w:eastAsia="Calibri" w:hAnsi="Tahoma" w:cs="Tahoma"/>
          <w:sz w:val="16"/>
          <w:szCs w:val="16"/>
          <w:lang w:eastAsia="en-US"/>
        </w:rPr>
        <w:lastRenderedPageBreak/>
        <w:t xml:space="preserve">FERNÁNDEZ ALMARAZ, DEL GRUPO PARLAMENTARIO “GENERAL ANDRÉS S. VIESCA” DEL PARTIDO REVOLUCIONARIO INSTITUCIONAL, POR EL QUE </w:t>
      </w:r>
      <w:bookmarkStart w:id="6" w:name="_Hlk43311459"/>
      <w:r w:rsidRPr="000E33CB">
        <w:rPr>
          <w:rFonts w:ascii="Tahoma" w:eastAsia="Calibri" w:hAnsi="Tahoma" w:cs="Tahoma"/>
          <w:sz w:val="16"/>
          <w:szCs w:val="16"/>
          <w:lang w:eastAsia="en-US"/>
        </w:rPr>
        <w:t>SE ADICIONA EL ARTÍCULO 8º BIS A LA LEY DE PREVENCIÓN DEL SUICIDIO PARA EL ESTADO DE COAHUILA DE ZARAGOZA, CON EL OBJETO DE INCLUIR A LA SECRETARÍA DE EDUCACIÓN EN LAS ACCIONES CONCRETAS PARA PREVENIR EL SUICIDIO</w:t>
      </w:r>
      <w:bookmarkEnd w:id="6"/>
      <w:r w:rsidRPr="000E33CB">
        <w:rPr>
          <w:rFonts w:ascii="Tahoma" w:eastAsia="Calibri" w:hAnsi="Tahoma" w:cs="Tahoma"/>
          <w:sz w:val="16"/>
          <w:szCs w:val="16"/>
          <w:lang w:eastAsia="en-US"/>
        </w:rPr>
        <w:t>.</w:t>
      </w:r>
    </w:p>
    <w:p w:rsidR="000E33CB" w:rsidRPr="000E33CB" w:rsidRDefault="000E33CB" w:rsidP="000E33CB">
      <w:pPr>
        <w:ind w:firstLine="708"/>
        <w:rPr>
          <w:rFonts w:ascii="Tahoma" w:eastAsia="Calibri" w:hAnsi="Tahoma" w:cs="Tahoma"/>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38.-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LA DIPUTADA MARÍA ESPERANZA CHAPA GARCÍA, DEL GRUPO PARLAMENTARIO “GENERAL ANDRÉS S. VIESCA” DEL PARTIDO REVOLUCIONARIO INSTITUCIONAL, POR EL QUE </w:t>
      </w:r>
      <w:bookmarkStart w:id="7" w:name="_Hlk43198142"/>
      <w:r w:rsidRPr="000E33CB">
        <w:rPr>
          <w:rFonts w:ascii="Tahoma" w:eastAsia="Calibri" w:hAnsi="Tahoma" w:cs="Tahoma"/>
          <w:sz w:val="16"/>
          <w:szCs w:val="16"/>
          <w:lang w:eastAsia="en-US"/>
        </w:rPr>
        <w:t>SE REFORMA LA FRACCIÓN IX DEL INCISO B Y EL INCISO D DEL ARTÍCULO 5, ASÍ COMO LA FRACCIÓN VI DEL ARTÍCULO 11 DE LA LEY PARA LA PREVENCIÓN, ATENCIÓN Y COMBATE DEL SOBREPESO Y OBESIDAD PARA EL ESTADO DE COAHUILA DE ZARAGOZA, CON EL OBJETO DE ADECUAR EL REENVÍO CORRECTO DE LAS ACCIONES QUE CORRESPONDEN AL INSTITUTO ESTATAL DE LA JUVENTUD ACORDE A LA LEGISLACIÓN ESTATAL VIGENTE</w:t>
      </w:r>
      <w:bookmarkEnd w:id="7"/>
      <w:r w:rsidRPr="000E33CB">
        <w:rPr>
          <w:rFonts w:ascii="Tahoma" w:eastAsia="Calibri" w:hAnsi="Tahoma" w:cs="Tahoma"/>
          <w:sz w:val="16"/>
          <w:szCs w:val="16"/>
          <w:lang w:eastAsia="en-US"/>
        </w:rPr>
        <w:t>.</w:t>
      </w:r>
    </w:p>
    <w:p w:rsidR="000E33CB" w:rsidRPr="000E33CB" w:rsidRDefault="000E33CB" w:rsidP="000E33CB">
      <w:pPr>
        <w:ind w:firstLine="708"/>
        <w:rPr>
          <w:rFonts w:ascii="Tahoma" w:eastAsia="Calibri" w:hAnsi="Tahoma" w:cs="Tahoma"/>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39.-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PLANTEADO POR LA DIPUTADA CLAUDIA ISELA RAMÍREZ PINEDA, DE LA FRACCIÓN PARLAMENTARIA “ELVIA CARRILLO PUERTO” DEL PARTIDO DE LA REVOLUCIÓN DEMOCRÁTICA, </w:t>
      </w:r>
      <w:bookmarkStart w:id="8" w:name="_Hlk41655255"/>
      <w:r w:rsidRPr="000E33CB">
        <w:rPr>
          <w:rFonts w:ascii="Tahoma" w:eastAsia="Calibri" w:hAnsi="Tahoma" w:cs="Tahoma"/>
          <w:sz w:val="16"/>
          <w:szCs w:val="16"/>
          <w:lang w:eastAsia="en-US"/>
        </w:rPr>
        <w:t>POR EL QUE SE REFORMA LA FRACCIÓN III DEL ARTÍCULO 65 A DE LA LEY DE PROTECCIÓN Y TRATO DIGNO A LOS ANIMALES PARA EL ESTADO DE COAHUILA DE ZARAGOZA, EN MATERIA DE CAMPAÑAS DE ESTERILIZACIÓN</w:t>
      </w:r>
      <w:bookmarkEnd w:id="8"/>
      <w:r w:rsidRPr="000E33CB">
        <w:rPr>
          <w:rFonts w:ascii="Tahoma" w:eastAsia="Calibri" w:hAnsi="Tahoma" w:cs="Tahoma"/>
          <w:sz w:val="16"/>
          <w:szCs w:val="16"/>
          <w:lang w:eastAsia="en-US"/>
        </w:rPr>
        <w:t>.</w:t>
      </w:r>
    </w:p>
    <w:p w:rsidR="000E33CB" w:rsidRPr="000E33CB" w:rsidRDefault="000E33CB" w:rsidP="000E33CB">
      <w:pPr>
        <w:ind w:firstLine="708"/>
        <w:rPr>
          <w:rFonts w:ascii="Tahoma" w:eastAsia="Calibri" w:hAnsi="Tahoma" w:cs="Tahoma"/>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40.- </w:t>
      </w:r>
      <w:r w:rsidRPr="000E33CB">
        <w:rPr>
          <w:rFonts w:ascii="Tahoma" w:eastAsia="Calibri" w:hAnsi="Tahoma" w:cs="Tahoma"/>
          <w:color w:val="000000"/>
          <w:sz w:val="16"/>
          <w:szCs w:val="16"/>
        </w:rPr>
        <w:t xml:space="preserve">SE APROBÓ POR UNANIMIDAD DE VOTOS EL </w:t>
      </w:r>
      <w:r w:rsidRPr="000E33CB">
        <w:rPr>
          <w:rFonts w:ascii="Tahoma" w:hAnsi="Tahoma" w:cs="Tahoma"/>
          <w:bCs/>
          <w:noProof/>
          <w:sz w:val="16"/>
          <w:szCs w:val="16"/>
          <w:lang w:val="es-ES" w:eastAsia="en-US"/>
        </w:rPr>
        <w:t>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LA DIPUTADA BLANCA EPPEN CANALES, DEL GRUPO PARLAMENTARIO DEL PARTIDO ACCIÓN NACIONAL, </w:t>
      </w:r>
      <w:bookmarkStart w:id="9" w:name="_Hlk42786275"/>
      <w:r w:rsidRPr="000E33CB">
        <w:rPr>
          <w:rFonts w:ascii="Tahoma" w:eastAsia="Calibri" w:hAnsi="Tahoma" w:cs="Tahoma"/>
          <w:sz w:val="16"/>
          <w:szCs w:val="16"/>
          <w:lang w:eastAsia="en-US"/>
        </w:rPr>
        <w:t>POR EL QUE SE MODIFICA LA FRACCIÓN I DEL ARTÍCULO 25; Y, SE MODIFICA EL ARTÍCULO 31, TODOS DE LA LEY PARA LA ADAPTACIÓN Y MITIGACIÓN A LOS EFECTOS DEL CAMBIO CLIMÁTICO EN EL ESTADO DE COAHUILA DE ZARAGOZA, EN RELACIÓN CON LA ELABORACIÓN E IMPLEMENTACIÓN DE PROGRAMAS, POLÍTICAS Y ACCIONES PARA LA ADAPTACIÓN AL CAMBIO CLIMÁTICO DERIVADOS DEL PLAN ESTATAL Y DE ESTA LEY, ATENDIENDO DE MANERA ESPECIAL A LAS POBLACIONES UBICADAS EN ZONAS DE ALTO RIESGO, Y SE DEBERÁN RESPETAR IRRESTRICTAMENTE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 ADEMÁS DE PROMOVER LA PARTICIPACIÓN CIUDADANA, PROCURANDO SIEMPRE LA EQUIDAD DE GÉNERO Y LA REPRESENTACIÓN DE LAS POBLACIONES MÁS VULNERABLES AL CAMBIO CLIMÁTICO, INDÍGENAS, PERSONAS CON DISCAPACIDAD, ACADÉMICAS E INVESTIGADORES PARA LA TOMA DE DECISIONES</w:t>
      </w:r>
      <w:bookmarkEnd w:id="9"/>
      <w:r w:rsidRPr="000E33CB">
        <w:rPr>
          <w:rFonts w:ascii="Tahoma" w:eastAsia="Calibri" w:hAnsi="Tahoma" w:cs="Tahoma"/>
          <w:sz w:val="16"/>
          <w:szCs w:val="16"/>
          <w:lang w:eastAsia="en-US"/>
        </w:rPr>
        <w:t>.</w:t>
      </w:r>
    </w:p>
    <w:p w:rsidR="000E33CB" w:rsidRPr="000E33CB" w:rsidRDefault="000E33CB" w:rsidP="000E33CB">
      <w:pPr>
        <w:contextualSpacing/>
        <w:rPr>
          <w:rFonts w:ascii="Tahoma" w:eastAsia="Calibri" w:hAnsi="Tahoma" w:cs="Tahoma"/>
          <w:color w:val="000000"/>
          <w:sz w:val="16"/>
          <w:szCs w:val="16"/>
          <w:lang w:val="es-ES" w:eastAsia="en-US"/>
        </w:rPr>
      </w:pPr>
    </w:p>
    <w:p w:rsidR="000E33CB" w:rsidRPr="000E33CB" w:rsidRDefault="000E33CB" w:rsidP="000E33CB">
      <w:pPr>
        <w:rPr>
          <w:rFonts w:ascii="Tahoma" w:eastAsia="Calibri" w:hAnsi="Tahoma" w:cs="Tahoma"/>
          <w:sz w:val="16"/>
          <w:szCs w:val="16"/>
          <w:lang w:eastAsia="en-US"/>
        </w:rPr>
      </w:pPr>
      <w:r w:rsidRPr="000E33CB">
        <w:rPr>
          <w:rFonts w:ascii="Tahoma" w:hAnsi="Tahoma" w:cs="Tahoma"/>
          <w:b/>
          <w:bCs/>
          <w:noProof/>
          <w:sz w:val="16"/>
          <w:szCs w:val="16"/>
          <w:lang w:val="es-ES" w:eastAsia="en-US"/>
        </w:rPr>
        <w:t xml:space="preserve">41.- </w:t>
      </w:r>
      <w:r w:rsidRPr="000E33CB">
        <w:rPr>
          <w:rFonts w:ascii="Tahoma" w:hAnsi="Tahoma" w:cs="Tahoma"/>
          <w:bCs/>
          <w:noProof/>
          <w:sz w:val="16"/>
          <w:szCs w:val="16"/>
          <w:lang w:val="es-ES" w:eastAsia="en-US"/>
        </w:rPr>
        <w:t>LA PRESIDENCIA INFORMÓ AL PLENO QUE A PETICIÓN DEL COORDIANDOR DE LA COMISIÓN DE SALUD, MEDIO AMBIENTE, RECUEROS NATRALES Y AGUA, SE RETIRO DEL ORDEN DEL DÍA EL 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EL DIPUTADO JESÚS ANDRÉS LOYA CARDONA, DEL GRUPO PARLAMENTARIO “GENERAL ANDRÉS S. VIESCA” DEL PARTIDO REVOLUCIONARIO INSTITUCIONAL, </w:t>
      </w:r>
      <w:bookmarkStart w:id="10" w:name="_Hlk43209448"/>
      <w:r w:rsidRPr="000E33CB">
        <w:rPr>
          <w:rFonts w:ascii="Tahoma" w:eastAsia="Calibri" w:hAnsi="Tahoma" w:cs="Tahoma"/>
          <w:sz w:val="16"/>
          <w:szCs w:val="16"/>
          <w:lang w:eastAsia="en-US"/>
        </w:rPr>
        <w:t>POR EL QUE SE REFORMA EL ARTÍCULO 56, EL PRIMER PÁRRAFO DEL ARTÍCULO 61 Y EL ARTÍCULO 62; SE ADICIONA UN SEGUNDO PÁRRAFO AL ARTÍCULO 61, RECORRIÉNDOSE EL ULTERIOR Y UN SEGUNDO PÁRRAFO AL ARTÍCULO 62 DE LA LEY DE PROTECCIÓN Y TRATO DIGNO A LOS ANIMALES PARA EL ESTADO DE COAHUILA DE ZARAGOZA, CON EL OBJETO DE FORTALECER LAS ACCIONES DE DIFUSIÓN Y ADOPCIÓN DE LOS ANIMALES BAJO EL RESGUARDO DE LOS CENTROS DE CONTROL ANIMAL</w:t>
      </w:r>
      <w:bookmarkEnd w:id="10"/>
      <w:r w:rsidRPr="000E33CB">
        <w:rPr>
          <w:rFonts w:ascii="Tahoma" w:eastAsia="Calibri" w:hAnsi="Tahoma" w:cs="Tahoma"/>
          <w:sz w:val="16"/>
          <w:szCs w:val="16"/>
          <w:lang w:eastAsia="en-US"/>
        </w:rPr>
        <w:t>.</w:t>
      </w:r>
    </w:p>
    <w:p w:rsidR="000E33CB" w:rsidRPr="000E33CB" w:rsidRDefault="000E33CB" w:rsidP="000E33CB">
      <w:pPr>
        <w:contextualSpacing/>
        <w:rPr>
          <w:rFonts w:ascii="Tahoma" w:eastAsia="Calibri" w:hAnsi="Tahoma" w:cs="Tahoma"/>
          <w:b/>
          <w:color w:val="000000"/>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sz w:val="16"/>
          <w:szCs w:val="16"/>
          <w:lang w:eastAsia="en-US"/>
        </w:rPr>
        <w:t xml:space="preserve">42.- </w:t>
      </w:r>
      <w:r w:rsidRPr="000E33CB">
        <w:rPr>
          <w:rFonts w:ascii="Tahoma" w:eastAsia="Calibri" w:hAnsi="Tahoma" w:cs="Tahoma"/>
          <w:color w:val="000000"/>
          <w:sz w:val="16"/>
          <w:szCs w:val="16"/>
        </w:rPr>
        <w:t>SE APROBÓ POR UNANIMIDAD DE VOTOS EL</w:t>
      </w:r>
      <w:r w:rsidRPr="000E33CB">
        <w:rPr>
          <w:rFonts w:ascii="Tahoma" w:hAnsi="Tahoma" w:cs="Tahoma"/>
          <w:bCs/>
          <w:noProof/>
          <w:sz w:val="16"/>
          <w:szCs w:val="16"/>
          <w:lang w:val="es-ES" w:eastAsia="en-US"/>
        </w:rPr>
        <w:t xml:space="preserve"> DICTAMEN</w:t>
      </w:r>
      <w:r w:rsidRPr="000E33CB">
        <w:rPr>
          <w:rFonts w:ascii="Tahoma" w:eastAsia="Calibri" w:hAnsi="Tahoma" w:cs="Tahoma"/>
          <w:sz w:val="16"/>
          <w:szCs w:val="16"/>
          <w:lang w:eastAsia="en-US"/>
        </w:rPr>
        <w:t xml:space="preserve"> DE LA COMISIÓN DE SALUD, MEDIO AMBIENTE, RECURSOS NATURALES Y AGUA, RELATIVO A LA INICIATIVA CON PROYECTO DE DECRETO PLANTEADA POR LA DIPUTADA DIANA PATRICIA GONZÁLEZ SOTO, DEL GRUPO PARLAMENTARIO “GENERAL ANDRÉS S. VIESCA” DEL PARTIDO REVOLUCIONARIO INSTITUCIONAL, POR EL QUE </w:t>
      </w:r>
      <w:bookmarkStart w:id="11" w:name="_Hlk43204446"/>
      <w:r w:rsidRPr="000E33CB">
        <w:rPr>
          <w:rFonts w:ascii="Tahoma" w:eastAsia="Calibri" w:hAnsi="Tahoma" w:cs="Tahoma"/>
          <w:sz w:val="16"/>
          <w:szCs w:val="16"/>
          <w:lang w:eastAsia="en-US"/>
        </w:rPr>
        <w:t>SE REFORMA LA FRACCIÓN I DEL ARTÍCULO 8 DE LA LEY DE PREVENCIÓN DEL SUICIDIO PARA EL ESTADO DE COAHUILA DE ZARAGOZA, CON EL OBJETO DE FORTALECER LAS ACCIONES DE PREVENCIÓN DE LA SECRETARÍA DE SALUD, EN MATERIA EDUCATIVA</w:t>
      </w:r>
      <w:bookmarkEnd w:id="11"/>
      <w:r w:rsidRPr="000E33CB">
        <w:rPr>
          <w:rFonts w:ascii="Tahoma" w:eastAsia="Calibri" w:hAnsi="Tahoma" w:cs="Tahoma"/>
          <w:sz w:val="16"/>
          <w:szCs w:val="16"/>
          <w:lang w:eastAsia="en-US"/>
        </w:rPr>
        <w:t>.</w:t>
      </w:r>
    </w:p>
    <w:p w:rsidR="000E33CB" w:rsidRPr="000E33CB" w:rsidRDefault="000E33CB" w:rsidP="000E33CB">
      <w:pPr>
        <w:rPr>
          <w:rFonts w:ascii="Tahoma" w:hAnsi="Tahoma" w:cs="Tahoma"/>
          <w:bCs/>
          <w:noProof/>
          <w:sz w:val="16"/>
          <w:szCs w:val="16"/>
          <w:lang w:val="es-E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43.- </w:t>
      </w:r>
      <w:r w:rsidRPr="000E33CB">
        <w:rPr>
          <w:rFonts w:ascii="Tahoma" w:eastAsia="Calibri" w:hAnsi="Tahoma" w:cs="Tahoma"/>
          <w:color w:val="000000"/>
          <w:sz w:val="16"/>
          <w:szCs w:val="16"/>
        </w:rPr>
        <w:t>SE APROBÓ POR UNANIMIDAD DE VOTOS EL</w:t>
      </w:r>
      <w:r w:rsidRPr="000E33CB">
        <w:rPr>
          <w:rFonts w:ascii="Tahoma" w:hAnsi="Tahoma" w:cs="Tahoma"/>
          <w:bCs/>
          <w:noProof/>
          <w:sz w:val="16"/>
          <w:szCs w:val="16"/>
          <w:lang w:val="es-ES"/>
        </w:rPr>
        <w:t xml:space="preserve"> DICTAMEN DE LA COMISIÓN DE DESARROLLO ECONÓMICO, COMPETITIVIDAD Y TURISMO, RESPECTO A LA INICIATIVA CON PROYECTO DE DECRETO PRESENTADA POR LAS DIPUTADAS Y LOS DIPUTADOS DEL GRUPO PARLAMENTARIO "GRAL. ANDRÉS S. VIESCA", DEL PARTIDO REVOLUCIONARIO INSTITUCIONAL, POR CONDUCTO DEL DIPUTADO JESÚS ANDRÉS LOYA CARDONA, POR LA QUE SE ADICIONA LA FRACCIÓN XIV AL ARTÍCULO 9º DE LA LEY PARA EL FOMENTO A LA GASTRONOMÍA EN EL ESTADO DE COAHUILA DE ZARAGOZA, CON EL OBJETO DE GENERAR VÍNCULOS ENTRE LA PRODUCCIÓN GANADERA, AGRÍCOLA, PESQUERA Y APÍCOLA DEL ESTADO CON EL COMERCIO E INDUSTRIA GASTRONÓMICA LOCAL.</w:t>
      </w:r>
    </w:p>
    <w:p w:rsidR="000E33CB" w:rsidRPr="000E33CB" w:rsidRDefault="000E33CB" w:rsidP="000E33CB">
      <w:pPr>
        <w:rPr>
          <w:rFonts w:ascii="Tahoma" w:hAnsi="Tahoma" w:cs="Tahoma"/>
          <w:bCs/>
          <w:noProof/>
          <w:sz w:val="16"/>
          <w:szCs w:val="16"/>
          <w:lang w:val="es-ES"/>
        </w:rPr>
      </w:pPr>
    </w:p>
    <w:p w:rsidR="000E33CB" w:rsidRPr="000E33CB" w:rsidRDefault="000E33CB" w:rsidP="000E33CB">
      <w:pPr>
        <w:rPr>
          <w:rFonts w:ascii="Tahoma" w:hAnsi="Tahoma" w:cs="Tahoma"/>
          <w:bCs/>
          <w:noProof/>
          <w:sz w:val="16"/>
          <w:szCs w:val="16"/>
          <w:lang w:val="es-ES"/>
        </w:rPr>
      </w:pPr>
      <w:r w:rsidRPr="000E33CB">
        <w:rPr>
          <w:rFonts w:ascii="Tahoma" w:eastAsia="Calibri" w:hAnsi="Tahoma" w:cs="Tahoma"/>
          <w:b/>
          <w:color w:val="000000"/>
          <w:sz w:val="16"/>
          <w:szCs w:val="16"/>
        </w:rPr>
        <w:t xml:space="preserve">44.- </w:t>
      </w:r>
      <w:r w:rsidRPr="000E33CB">
        <w:rPr>
          <w:rFonts w:ascii="Tahoma" w:eastAsia="Calibri" w:hAnsi="Tahoma" w:cs="Tahoma"/>
          <w:color w:val="000000"/>
          <w:sz w:val="16"/>
          <w:szCs w:val="16"/>
        </w:rPr>
        <w:t>SE APROBÓ POR UNANIMIDAD DE VOTOS EL</w:t>
      </w:r>
      <w:r w:rsidRPr="000E33CB">
        <w:rPr>
          <w:rFonts w:ascii="Tahoma" w:hAnsi="Tahoma" w:cs="Tahoma"/>
          <w:bCs/>
          <w:noProof/>
          <w:sz w:val="16"/>
          <w:szCs w:val="16"/>
          <w:lang w:val="es-ES"/>
        </w:rPr>
        <w:t xml:space="preserve"> DICTAMEN DE LA COMISIÓN DE DESARROLLO ECONÓMICO, COMPETITIVIDAD Y TURISMO, RESPECTO A LA INICIATIVA CON PROYECTO DE DECRETO QUE PRESENTAN LAS DIPUTADAS Y DIPUTADOS INTEGRANTES DEL GRUPO PARLAMENTARIO “GRAL. ANDRÉS S. VIESCA” DEL PARTIDO REVOLUCIONARIO INSTITUCIONAL, POR CONDUCTO DEL DIPUTADO JESÚS BERINO GRANADOS, POR EL QUE SE REFORMAN Y ADICIONAN DIVERSAS DISPOSICIONES A LA </w:t>
      </w:r>
      <w:r w:rsidRPr="000E33CB">
        <w:rPr>
          <w:rFonts w:ascii="Tahoma" w:hAnsi="Tahoma" w:cs="Tahoma"/>
          <w:bCs/>
          <w:noProof/>
          <w:sz w:val="16"/>
          <w:szCs w:val="16"/>
          <w:lang w:val="es-ES"/>
        </w:rPr>
        <w:lastRenderedPageBreak/>
        <w:t>LEY DE DESARROLLO ECONÓMICO DEL ESTADO DE COAHUILA DE ZARAGOZA, CON EL OBJETO DE FOMENTAR Y ESTIMULAR LA GENERACIÓN DE EMPLEOS ALINEADOS CON LOS PARAMETROS DE ‘TRABAJO DECENTE’ ESTABLECIDO POR LA ORGANIZACIÓN INTERNACIONAL DEL TRABAJO.</w:t>
      </w:r>
    </w:p>
    <w:p w:rsidR="000E33CB" w:rsidRPr="000E33CB" w:rsidRDefault="000E33CB" w:rsidP="000E33CB">
      <w:pPr>
        <w:ind w:firstLine="708"/>
        <w:rPr>
          <w:rFonts w:ascii="Tahoma" w:eastAsia="Calibri" w:hAnsi="Tahoma" w:cs="Tahoma"/>
          <w:sz w:val="16"/>
          <w:szCs w:val="16"/>
          <w:lang w:eastAsia="en-US"/>
        </w:rPr>
      </w:pPr>
    </w:p>
    <w:p w:rsidR="000E33CB" w:rsidRPr="000E33CB" w:rsidRDefault="000E33CB" w:rsidP="000E33CB">
      <w:pPr>
        <w:rPr>
          <w:rFonts w:ascii="Tahoma" w:hAnsi="Tahoma" w:cs="Tahoma"/>
          <w:color w:val="000000"/>
          <w:sz w:val="16"/>
          <w:szCs w:val="16"/>
        </w:rPr>
      </w:pPr>
      <w:r w:rsidRPr="000E33CB">
        <w:rPr>
          <w:rFonts w:ascii="Tahoma" w:eastAsia="Calibri" w:hAnsi="Tahoma" w:cs="Tahoma"/>
          <w:b/>
          <w:color w:val="000000"/>
          <w:sz w:val="16"/>
          <w:szCs w:val="16"/>
        </w:rPr>
        <w:t xml:space="preserve">45.- </w:t>
      </w:r>
      <w:r w:rsidRPr="000E33CB">
        <w:rPr>
          <w:rFonts w:ascii="Tahoma" w:eastAsia="Calibri" w:hAnsi="Tahoma" w:cs="Tahoma"/>
          <w:color w:val="000000"/>
          <w:sz w:val="16"/>
          <w:szCs w:val="16"/>
        </w:rPr>
        <w:t>SE APROBÓ POR UNANIMIDAD DE VOTOS EL</w:t>
      </w:r>
      <w:r w:rsidRPr="000E33CB">
        <w:rPr>
          <w:rFonts w:ascii="Tahoma" w:hAnsi="Tahoma" w:cs="Tahoma"/>
          <w:sz w:val="16"/>
          <w:szCs w:val="16"/>
        </w:rPr>
        <w:t xml:space="preserve"> DICTAMEN</w:t>
      </w:r>
      <w:r w:rsidRPr="000E33CB">
        <w:rPr>
          <w:rFonts w:ascii="Tahoma" w:hAnsi="Tahoma" w:cs="Tahoma"/>
          <w:b/>
          <w:sz w:val="16"/>
          <w:szCs w:val="16"/>
        </w:rPr>
        <w:t xml:space="preserve"> </w:t>
      </w:r>
      <w:r w:rsidRPr="000E33CB">
        <w:rPr>
          <w:rFonts w:ascii="Tahoma" w:hAnsi="Tahoma" w:cs="Tahoma"/>
          <w:sz w:val="16"/>
          <w:szCs w:val="16"/>
        </w:rPr>
        <w:t>DE LA COMISIÓN PARA LA  IGUALDAD Y NO DISCRIMINACIÓN, CON RELACIÓN A UNA  INICIATIVA CON PROYECTO DE  DECRETO POR EL CUAL  SE  ADICIONAN Y MODIFICAN DIVERSAS DISPOSICIONES  DE LA  LEY DE ACCESO DE LAS MUJERES A UNA VIDA LIBRE DE VIOLENCIA PARA EL ESTADO DE COAHUILA DE  ZARAGOZA; CON OBJETO  DE REFORZAR LAS FACULTADES DE LAS AUTORIDADES CON ACCIONES ENCAMINADAS A PREVENIR, ATENDER, SANCIONAR Y ERRADICAR LA VIOLENCIA CONTRA LAS MUJERES Y MODERNIZAR LAS DISPOSICIONES RELACIONADAS A LOS DERECHOS LABORALES Y DE MATERNIDAD; PLANTEADA POR LA DIPUTADA DIANA PATRICIA GONZÁLEZ SOTO, DEL GRUPO PARLAMENTARIO “GRAL. ANDRÉS S. VIESCA”, DEL PARTIDO REVOLUCIONARIO INSTITUCIONAL, CONJUNTAMENTE CON LAS DEMÁS DIPUTADAS Y DIPUTADOS QUE LA SUSCRIBEN.</w:t>
      </w:r>
    </w:p>
    <w:p w:rsidR="000E33CB" w:rsidRPr="000E33CB" w:rsidRDefault="000E33CB" w:rsidP="000E33CB">
      <w:pPr>
        <w:rPr>
          <w:rFonts w:ascii="Tahoma" w:hAnsi="Tahoma" w:cs="Tahoma"/>
          <w:color w:val="000000"/>
          <w:sz w:val="16"/>
          <w:szCs w:val="16"/>
        </w:rPr>
      </w:pPr>
    </w:p>
    <w:p w:rsidR="000E33CB" w:rsidRPr="000E33CB" w:rsidRDefault="000E33CB" w:rsidP="000E33CB">
      <w:pPr>
        <w:rPr>
          <w:rFonts w:ascii="Tahoma" w:hAnsi="Tahoma" w:cs="Tahoma"/>
          <w:color w:val="000000"/>
          <w:sz w:val="16"/>
          <w:szCs w:val="16"/>
        </w:rPr>
      </w:pPr>
      <w:r w:rsidRPr="000E33CB">
        <w:rPr>
          <w:rFonts w:ascii="Tahoma" w:eastAsia="Calibri" w:hAnsi="Tahoma" w:cs="Tahoma"/>
          <w:b/>
          <w:color w:val="000000"/>
          <w:sz w:val="16"/>
          <w:szCs w:val="16"/>
        </w:rPr>
        <w:t xml:space="preserve">46.- </w:t>
      </w:r>
      <w:r w:rsidRPr="000E33CB">
        <w:rPr>
          <w:rFonts w:ascii="Tahoma" w:eastAsia="Calibri" w:hAnsi="Tahoma" w:cs="Tahoma"/>
          <w:color w:val="000000"/>
          <w:sz w:val="16"/>
          <w:szCs w:val="16"/>
        </w:rPr>
        <w:t>SE APROBÓ POR UNANIMIDAD DE VOTOS EL</w:t>
      </w:r>
      <w:r w:rsidRPr="000E33CB">
        <w:rPr>
          <w:rFonts w:ascii="Tahoma" w:hAnsi="Tahoma" w:cs="Tahoma"/>
          <w:sz w:val="16"/>
          <w:szCs w:val="16"/>
        </w:rPr>
        <w:t xml:space="preserve"> DICTAMEN</w:t>
      </w:r>
      <w:r w:rsidRPr="000E33CB">
        <w:rPr>
          <w:rFonts w:ascii="Tahoma" w:hAnsi="Tahoma" w:cs="Tahoma"/>
          <w:b/>
          <w:sz w:val="16"/>
          <w:szCs w:val="16"/>
        </w:rPr>
        <w:t xml:space="preserve"> </w:t>
      </w:r>
      <w:r w:rsidRPr="000E33CB">
        <w:rPr>
          <w:rFonts w:ascii="Tahoma" w:hAnsi="Tahoma" w:cs="Tahoma"/>
          <w:sz w:val="16"/>
          <w:szCs w:val="16"/>
        </w:rPr>
        <w:t>DE LA COMISIÓN PARA LA IGUALDAD Y NO DISCRIMINACIÓN, CON RELACIÓN A UNA INICIATIVA CON PROYECTO DE DECRETO POR EL CUAL SE MODIFICA EL CONTENIDO DE LA FRACCIÓN VIII DEL ARTÍCULO 8  DE LA  LEY DE ACCESO DE LAS MUJERES A UNA VIDA LIBRE DE VIOLENCIA PARA EL ESTADO DE COAHUILA DE  ZARAGOZA; CON OBJETO DE ARMONIZAR ÉSTE CON LO DISPUESTO EN LOS ARTÍCULOS 20 BIS Y 20 TER DE LA LEY GENERAL DE ACCESO DE LAS MUJERES A UNA VIDA LIBRE DE VIOLENCIA. PLANTEADA POR LA DIPUTADA BLANCA EPPEN CANALES, CONJUNTAMENTE CON LAS Y LOS DIPUTADOS INTEGRANTES DEL GRUPO PARLAMENTARIO “DEL PARTIDO ACCIÓN NACIONAL</w:t>
      </w:r>
      <w:r w:rsidRPr="000E33CB">
        <w:rPr>
          <w:rFonts w:ascii="Tahoma" w:hAnsi="Tahoma" w:cs="Tahoma"/>
          <w:color w:val="000000"/>
          <w:sz w:val="16"/>
          <w:szCs w:val="16"/>
        </w:rPr>
        <w:t>.</w:t>
      </w:r>
    </w:p>
    <w:p w:rsidR="000E33CB" w:rsidRPr="000E33CB" w:rsidRDefault="000E33CB" w:rsidP="000E33CB">
      <w:pPr>
        <w:ind w:firstLine="708"/>
        <w:contextualSpacing/>
        <w:rPr>
          <w:rFonts w:ascii="Tahoma" w:eastAsia="Calibri" w:hAnsi="Tahoma" w:cs="Tahoma"/>
          <w:b/>
          <w:color w:val="000000"/>
          <w:sz w:val="16"/>
          <w:szCs w:val="16"/>
        </w:rPr>
      </w:pPr>
    </w:p>
    <w:p w:rsidR="000E33CB" w:rsidRPr="000E33CB" w:rsidRDefault="000E33CB" w:rsidP="000E33CB">
      <w:pPr>
        <w:contextualSpacing/>
        <w:rPr>
          <w:rFonts w:ascii="Tahoma" w:eastAsia="Calibri" w:hAnsi="Tahoma" w:cs="Tahoma"/>
          <w:color w:val="000000"/>
          <w:sz w:val="16"/>
          <w:szCs w:val="16"/>
        </w:rPr>
      </w:pPr>
      <w:r w:rsidRPr="000E33CB">
        <w:rPr>
          <w:rFonts w:ascii="Tahoma" w:eastAsia="Calibri" w:hAnsi="Tahoma" w:cs="Tahoma"/>
          <w:b/>
          <w:color w:val="000000"/>
          <w:sz w:val="16"/>
          <w:szCs w:val="16"/>
        </w:rPr>
        <w:t xml:space="preserve">47.- </w:t>
      </w:r>
      <w:r w:rsidRPr="000E33CB">
        <w:rPr>
          <w:rFonts w:ascii="Tahoma" w:eastAsia="Calibri" w:hAnsi="Tahoma" w:cs="Tahoma"/>
          <w:color w:val="000000"/>
          <w:sz w:val="16"/>
          <w:szCs w:val="16"/>
        </w:rPr>
        <w:t>SE APROBÓ POR UNANIMIDAD DE VOTOS EL DICTAMEN DE LA COMISIÓN DE GOBERNACIÓN, PUNTOS CONSTITUCIONALES Y JUSTICIA, RELATIVO A LA PROPUESTA DE INICIATIVA CON PROYECTO DE DECRETO POR LA QUE SE REFORMAN LOS ARTÍCULOS 29 Y 116 FRACCIÓN IV INCISO A) DE LA CONSTITUCIÓN POLÍTICA DE LOS ESTADOS UNIDOS MEXICANOS, PLANTEADA POR LA DIPUTADA CLAUDIA ISELA RAMÍREZ PINEDA, DE LA FRACCIÓN PARLAMENTARIA “ELVIA CARRILLO PUERTO” DEL PARTIDO DE LA REVOLUCIÓN DEMOCRÁTICA.</w:t>
      </w:r>
    </w:p>
    <w:p w:rsidR="000E33CB" w:rsidRPr="000E33CB" w:rsidRDefault="000E33CB" w:rsidP="000E33CB">
      <w:pPr>
        <w:ind w:firstLine="708"/>
        <w:contextualSpacing/>
        <w:rPr>
          <w:rFonts w:ascii="Tahoma" w:eastAsia="Calibri" w:hAnsi="Tahoma" w:cs="Tahoma"/>
          <w:b/>
          <w:color w:val="000000"/>
          <w:sz w:val="16"/>
          <w:szCs w:val="16"/>
        </w:rPr>
      </w:pPr>
    </w:p>
    <w:p w:rsidR="000E33CB" w:rsidRPr="000E33CB" w:rsidRDefault="000E33CB" w:rsidP="000E33CB">
      <w:pPr>
        <w:contextualSpacing/>
        <w:rPr>
          <w:rFonts w:ascii="Tahoma" w:eastAsia="Calibri" w:hAnsi="Tahoma" w:cs="Tahoma"/>
          <w:color w:val="000000"/>
          <w:sz w:val="16"/>
          <w:szCs w:val="16"/>
          <w:lang w:eastAsia="en-US"/>
        </w:rPr>
      </w:pPr>
      <w:r w:rsidRPr="000E33CB">
        <w:rPr>
          <w:rFonts w:ascii="Tahoma" w:eastAsia="Calibri" w:hAnsi="Tahoma" w:cs="Tahoma"/>
          <w:b/>
          <w:color w:val="000000"/>
          <w:sz w:val="16"/>
          <w:szCs w:val="16"/>
        </w:rPr>
        <w:t>48.-</w:t>
      </w:r>
      <w:r w:rsidRPr="000E33CB">
        <w:rPr>
          <w:rFonts w:ascii="Tahoma" w:eastAsia="Calibri" w:hAnsi="Tahoma" w:cs="Tahoma"/>
          <w:color w:val="000000"/>
          <w:sz w:val="16"/>
          <w:szCs w:val="16"/>
        </w:rPr>
        <w:t>SE APROBÓ POR UNANIMIDAD DE VOTOS EL DICTAMEN DE LA COMISIÓN DE GOBERNACIÓN, PUNTOS CONSTITUCIONALES Y JUSTICIA,</w:t>
      </w:r>
      <w:r w:rsidRPr="000E33CB">
        <w:rPr>
          <w:rFonts w:ascii="Tahoma" w:eastAsia="Calibri" w:hAnsi="Tahoma" w:cs="Tahoma"/>
          <w:bCs/>
          <w:color w:val="000000"/>
          <w:sz w:val="16"/>
          <w:szCs w:val="16"/>
          <w:lang w:eastAsia="es-MX"/>
        </w:rPr>
        <w:t xml:space="preserve"> RELATIVO A LA </w:t>
      </w:r>
      <w:r w:rsidRPr="000E33CB">
        <w:rPr>
          <w:rFonts w:ascii="Tahoma" w:eastAsia="Calibri" w:hAnsi="Tahoma" w:cs="Tahoma"/>
          <w:color w:val="000000"/>
          <w:sz w:val="16"/>
          <w:szCs w:val="16"/>
          <w:lang w:eastAsia="en-US"/>
        </w:rPr>
        <w:t>PROPUESTA DE INICIATIVA CON PROYECTO DE DECRETO POR EL QUE SE REFORMA EL ARTÍCULO 7 DE LA LEY DE DESARROLLO RURAL SUSTENTABLE</w:t>
      </w:r>
      <w:r w:rsidRPr="000E33CB">
        <w:rPr>
          <w:rFonts w:ascii="Tahoma" w:eastAsia="Calibri" w:hAnsi="Tahoma" w:cs="Tahoma"/>
          <w:bCs/>
          <w:color w:val="000000"/>
          <w:sz w:val="16"/>
          <w:szCs w:val="16"/>
          <w:lang w:eastAsia="es-MX"/>
        </w:rPr>
        <w:t xml:space="preserve">, </w:t>
      </w:r>
      <w:r w:rsidRPr="000E33CB">
        <w:rPr>
          <w:rFonts w:ascii="Tahoma" w:eastAsia="Calibri" w:hAnsi="Tahoma" w:cs="Tahoma"/>
          <w:bCs/>
          <w:sz w:val="16"/>
          <w:szCs w:val="16"/>
          <w:lang w:eastAsia="es-MX"/>
        </w:rPr>
        <w:t xml:space="preserve">PLANTEADA POR LA </w:t>
      </w:r>
      <w:r w:rsidRPr="000E33CB">
        <w:rPr>
          <w:rFonts w:ascii="Tahoma" w:eastAsia="Calibri" w:hAnsi="Tahoma" w:cs="Tahoma"/>
          <w:color w:val="000000"/>
          <w:sz w:val="16"/>
          <w:szCs w:val="16"/>
          <w:lang w:eastAsia="en-US"/>
        </w:rPr>
        <w:t>DIPUTADA GRACIELA FERNÁNDEZ ALMARAZ, DEL GRUPO PARLAMENTARIO “GRAL. ANDRÉS S. VIESCA”, DEL PARTIDO REVOLUCIONARIO INSTITUCIONAL, CONJUNTAMENTE CON LAS DEMÁS DIPUTADAS Y DIPUTADOS QUE LA SUSCRIBEN.</w:t>
      </w:r>
    </w:p>
    <w:p w:rsidR="000E33CB" w:rsidRPr="000E33CB" w:rsidRDefault="000E33CB" w:rsidP="000E33CB">
      <w:pPr>
        <w:pBdr>
          <w:top w:val="nil"/>
          <w:left w:val="nil"/>
          <w:bottom w:val="nil"/>
          <w:right w:val="nil"/>
          <w:between w:val="nil"/>
          <w:bar w:val="nil"/>
        </w:pBdr>
        <w:rPr>
          <w:rFonts w:ascii="Tahoma" w:eastAsia="Calibri" w:hAnsi="Tahoma" w:cs="Tahoma"/>
          <w:color w:val="000000"/>
          <w:sz w:val="16"/>
          <w:szCs w:val="16"/>
          <w:lang w:val="es-ES" w:eastAsia="en-US"/>
        </w:rPr>
      </w:pPr>
    </w:p>
    <w:p w:rsidR="000E33CB" w:rsidRPr="000E33CB" w:rsidRDefault="000E33CB" w:rsidP="000E33CB">
      <w:pPr>
        <w:pBdr>
          <w:top w:val="nil"/>
          <w:left w:val="nil"/>
          <w:bottom w:val="nil"/>
          <w:right w:val="nil"/>
          <w:between w:val="nil"/>
          <w:bar w:val="nil"/>
        </w:pBdr>
        <w:rPr>
          <w:rFonts w:ascii="Tahoma" w:eastAsia="Arial Unicode MS" w:hAnsi="Tahoma" w:cs="Tahoma"/>
          <w:sz w:val="16"/>
          <w:szCs w:val="16"/>
          <w:bdr w:val="nil"/>
          <w:lang w:eastAsia="es-MX"/>
        </w:rPr>
      </w:pPr>
      <w:r w:rsidRPr="000E33CB">
        <w:rPr>
          <w:rFonts w:ascii="Tahoma" w:eastAsia="Calibri" w:hAnsi="Tahoma" w:cs="Tahoma"/>
          <w:b/>
          <w:color w:val="000000"/>
          <w:sz w:val="16"/>
          <w:szCs w:val="16"/>
          <w:lang w:val="es-ES" w:eastAsia="es-MX"/>
        </w:rPr>
        <w:t xml:space="preserve">49.- </w:t>
      </w:r>
      <w:r w:rsidRPr="000E33CB">
        <w:rPr>
          <w:rFonts w:ascii="Tahoma" w:eastAsia="Calibri" w:hAnsi="Tahoma" w:cs="Tahoma"/>
          <w:color w:val="000000"/>
          <w:sz w:val="16"/>
          <w:szCs w:val="16"/>
          <w:lang w:val="es-ES" w:eastAsia="es-MX"/>
        </w:rPr>
        <w:t>POR MAYORÍA DE VOTOS SE APROBÓ UNA MOCIÓN SUSPENSIVA PROPUESTA POR LA DIPUTADA LILIA ISABEL GUTIÉRREZ BURCIAGA AL DICTAMEN</w:t>
      </w:r>
      <w:r w:rsidRPr="000E33CB">
        <w:rPr>
          <w:rFonts w:ascii="Tahoma" w:eastAsia="Calibri" w:hAnsi="Tahoma" w:cs="Tahoma"/>
          <w:b/>
          <w:color w:val="000000"/>
          <w:sz w:val="16"/>
          <w:szCs w:val="16"/>
          <w:lang w:val="es-ES" w:eastAsia="es-MX"/>
        </w:rPr>
        <w:t xml:space="preserve"> </w:t>
      </w:r>
      <w:r w:rsidRPr="000E33CB">
        <w:rPr>
          <w:rFonts w:ascii="Tahoma" w:eastAsia="Calibri" w:hAnsi="Tahoma" w:cs="Tahoma"/>
          <w:color w:val="000000"/>
          <w:sz w:val="16"/>
          <w:szCs w:val="16"/>
          <w:lang w:val="es-ES" w:eastAsia="es-MX"/>
        </w:rPr>
        <w:t>DE LA COMISIÓN DE AUDITORÍA GUBERNAMENTAL Y CUENTA PÚBLICA</w:t>
      </w:r>
      <w:r w:rsidRPr="000E33CB">
        <w:rPr>
          <w:rFonts w:ascii="Tahoma" w:eastAsia="Calibri" w:hAnsi="Tahoma" w:cs="Tahoma"/>
          <w:color w:val="000000"/>
          <w:sz w:val="16"/>
          <w:szCs w:val="16"/>
          <w:bdr w:val="nil"/>
          <w:lang w:eastAsia="en-US"/>
        </w:rPr>
        <w:t>, RELATIVO A LA DENUNCIA QUE SUSCRIBEN EL PRIMER REGIDOR Y PRESIDENTE DE LA COMISIÓN DE HACIENDA DEL AYUNTAMIENTO DE MONCLOVA, C. ARIEL VENEGAS CASTILLA, Y EL TERCER REGIDOR, C. THEODOROS KALIONCHIZ DE LA FUENTE</w:t>
      </w:r>
      <w:r w:rsidRPr="000E33CB">
        <w:rPr>
          <w:rFonts w:ascii="Tahoma" w:eastAsia="Arial Unicode MS" w:hAnsi="Tahoma" w:cs="Tahoma"/>
          <w:sz w:val="16"/>
          <w:szCs w:val="16"/>
          <w:bdr w:val="nil"/>
          <w:lang w:val="es-ES" w:eastAsia="en-US"/>
        </w:rPr>
        <w:t xml:space="preserve">, </w:t>
      </w:r>
      <w:r w:rsidRPr="000E33CB">
        <w:rPr>
          <w:rFonts w:ascii="Tahoma" w:eastAsia="Calibri" w:hAnsi="Tahoma" w:cs="Tahoma"/>
          <w:color w:val="000000"/>
          <w:sz w:val="16"/>
          <w:szCs w:val="16"/>
          <w:bdr w:val="nil"/>
          <w:lang w:eastAsia="en-US"/>
        </w:rPr>
        <w:t xml:space="preserve">A EFECTO DE QUE </w:t>
      </w:r>
      <w:r w:rsidRPr="000E33CB">
        <w:rPr>
          <w:rFonts w:ascii="Tahoma" w:eastAsia="Arial Unicode MS" w:hAnsi="Tahoma" w:cs="Tahoma"/>
          <w:sz w:val="16"/>
          <w:szCs w:val="16"/>
          <w:bdr w:val="nil"/>
          <w:lang w:val="es-ES" w:eastAsia="en-US"/>
        </w:rPr>
        <w:t xml:space="preserve">ESTA </w:t>
      </w:r>
      <w:r w:rsidRPr="000E33CB">
        <w:rPr>
          <w:rFonts w:ascii="Tahoma" w:eastAsia="Calibri" w:hAnsi="Tahoma" w:cs="Tahoma"/>
          <w:color w:val="000000"/>
          <w:sz w:val="16"/>
          <w:szCs w:val="16"/>
          <w:bdr w:val="nil"/>
          <w:lang w:eastAsia="en-US"/>
        </w:rPr>
        <w:t>COMISIÓN LLEVE A CABO</w:t>
      </w:r>
      <w:r w:rsidRPr="000E33CB">
        <w:rPr>
          <w:rFonts w:ascii="Tahoma" w:eastAsia="Calibri" w:hAnsi="Tahoma" w:cs="Tahoma"/>
          <w:sz w:val="16"/>
          <w:szCs w:val="16"/>
          <w:bdr w:val="nil"/>
          <w:lang w:eastAsia="en-US"/>
        </w:rPr>
        <w:t xml:space="preserve"> UNA REVISIÓN POR SITUACIÓN EXCEPCIONAL EN CONTRA DE PRESIDENTE MUNICIPAL Y TESORERO DEL AYUNTAMIENTO DE MONCLOVA, COAHUILA, EN RELACIÓN A LA PRESUNTA OMISIÓN EN EL COBRO DE CRÉDITOS FISCALES EN PERJUICIO DE LA HACIENDA PÚBLICA MUNICIPAL DE MONCLOVA, COAHUILA, Y UNA VEZ QUE LA AUDITORÍA SUPERIOR CONCLUYA CON DICHA REVISIÓN</w:t>
      </w:r>
      <w:r w:rsidRPr="000E33CB">
        <w:rPr>
          <w:rFonts w:ascii="Tahoma" w:eastAsia="Arial Unicode MS" w:hAnsi="Tahoma" w:cs="Tahoma"/>
          <w:sz w:val="16"/>
          <w:szCs w:val="16"/>
          <w:bdr w:val="nil"/>
          <w:lang w:val="es-ES_tradnl" w:eastAsia="en-US"/>
        </w:rPr>
        <w:t xml:space="preserve"> INFORME DEL RESULTADO A ESTE H. CONGRESO DEL ESTADO DE COAHUILA DE ZARAGOZA</w:t>
      </w:r>
      <w:r w:rsidRPr="000E33CB">
        <w:rPr>
          <w:rFonts w:ascii="Tahoma" w:eastAsia="Arial Unicode MS" w:hAnsi="Tahoma" w:cs="Tahoma"/>
          <w:sz w:val="16"/>
          <w:szCs w:val="16"/>
          <w:bdr w:val="nil"/>
          <w:lang w:eastAsia="es-MX"/>
        </w:rPr>
        <w:t>.</w:t>
      </w:r>
    </w:p>
    <w:p w:rsidR="000E33CB" w:rsidRPr="000E33CB" w:rsidRDefault="000E33CB" w:rsidP="000E33CB">
      <w:pPr>
        <w:ind w:left="720"/>
        <w:contextualSpacing/>
        <w:rPr>
          <w:rFonts w:ascii="Tahoma" w:eastAsia="Calibri" w:hAnsi="Tahoma" w:cs="Tahoma"/>
          <w:color w:val="000000"/>
          <w:sz w:val="16"/>
          <w:szCs w:val="16"/>
          <w:lang w:eastAsia="en-US"/>
        </w:rPr>
      </w:pPr>
    </w:p>
    <w:p w:rsidR="000E33CB" w:rsidRPr="000E33CB" w:rsidRDefault="000E33CB" w:rsidP="000E33CB">
      <w:pPr>
        <w:contextualSpacing/>
        <w:rPr>
          <w:rFonts w:ascii="Tahoma" w:eastAsia="Calibri" w:hAnsi="Tahoma" w:cs="Tahoma"/>
          <w:color w:val="000000"/>
          <w:sz w:val="16"/>
          <w:szCs w:val="16"/>
        </w:rPr>
      </w:pPr>
      <w:r w:rsidRPr="000E33CB">
        <w:rPr>
          <w:rFonts w:ascii="Tahoma" w:eastAsia="Calibri" w:hAnsi="Tahoma" w:cs="Tahoma"/>
          <w:b/>
          <w:color w:val="000000"/>
          <w:sz w:val="16"/>
          <w:szCs w:val="16"/>
        </w:rPr>
        <w:t xml:space="preserve">50.- </w:t>
      </w:r>
      <w:r w:rsidRPr="000E33CB">
        <w:rPr>
          <w:rFonts w:ascii="Tahoma" w:eastAsia="Calibri" w:hAnsi="Tahoma" w:cs="Tahoma"/>
          <w:color w:val="000000"/>
          <w:sz w:val="16"/>
          <w:szCs w:val="16"/>
        </w:rPr>
        <w:t>SE APROBÓ POR UNANIMIDAD DE VOTOS EL DICTAMEN DE LA COMISIÓN DE DEPORTE Y JUVENTUD, CON RELACIÓN A UNA INICIATIVA DE DECRETO POR LA CUAL SE ADICIONAN LOS ARTÍCULOS 16 BIS., 16 BIS. 1, 16 BIS. 2, 16 BIS. 3, 16 TER., 16 TER. 1, 16 TER. 2 Y 16 TER. 3, 16 QUATER; CREANDO UNA NUEVA FRACCIÓN XIV RECORRIENDO LA ACTUAL A LA XVII, CREANDO LAS FRACCIONES XV, Y XVI, DEL ARTÍCULO 29; TODOS DE LA LEY PARA EL DESARROLLO INTEGRAL DE LA JUVENTUD DEL ESTADO DE COAHUILA DE ZARAGOZA; PLANTEADA POR EL C. ERICK RODRIGO VALDEZ RANGEL”.</w:t>
      </w:r>
    </w:p>
    <w:p w:rsidR="000E33CB" w:rsidRPr="000E33CB" w:rsidRDefault="000E33CB" w:rsidP="000E33CB">
      <w:pPr>
        <w:contextualSpacing/>
        <w:rPr>
          <w:rFonts w:ascii="Tahoma" w:eastAsia="Calibri" w:hAnsi="Tahoma" w:cs="Tahoma"/>
          <w:b/>
          <w:color w:val="000000"/>
          <w:sz w:val="16"/>
          <w:szCs w:val="16"/>
        </w:rPr>
      </w:pPr>
    </w:p>
    <w:p w:rsidR="000E33CB" w:rsidRPr="000E33CB" w:rsidRDefault="000E33CB" w:rsidP="000E33CB">
      <w:pPr>
        <w:spacing w:after="160"/>
        <w:rPr>
          <w:rFonts w:ascii="Tahoma" w:eastAsia="Calibri" w:hAnsi="Tahoma" w:cs="Tahoma"/>
          <w:color w:val="000000"/>
          <w:sz w:val="16"/>
          <w:szCs w:val="16"/>
          <w:lang w:eastAsia="en-US"/>
        </w:rPr>
      </w:pPr>
      <w:r w:rsidRPr="000E33CB">
        <w:rPr>
          <w:rFonts w:ascii="Tahoma" w:eastAsia="Calibri" w:hAnsi="Tahoma" w:cs="Tahoma"/>
          <w:b/>
          <w:color w:val="000000"/>
          <w:sz w:val="16"/>
          <w:szCs w:val="16"/>
        </w:rPr>
        <w:t xml:space="preserve">51.- </w:t>
      </w:r>
      <w:r w:rsidRPr="000E33CB">
        <w:rPr>
          <w:rFonts w:ascii="Tahoma" w:eastAsia="Calibri" w:hAnsi="Tahoma" w:cs="Tahoma"/>
          <w:color w:val="000000"/>
          <w:sz w:val="16"/>
          <w:szCs w:val="16"/>
        </w:rPr>
        <w:t>SE APROBÓ POR UNANIMIDAD DE VOTOS EL</w:t>
      </w:r>
      <w:r w:rsidRPr="000E33CB">
        <w:rPr>
          <w:rFonts w:ascii="Tahoma" w:eastAsia="Calibri" w:hAnsi="Tahoma" w:cs="Tahoma"/>
          <w:color w:val="000000"/>
          <w:sz w:val="16"/>
          <w:szCs w:val="16"/>
          <w:lang w:eastAsia="en-US"/>
        </w:rPr>
        <w:t xml:space="preserve"> DICTAMEN DE LA COMISIÓN DE GOBERNACIÓN, PUNTOS CONSTITUCIONALES Y JUSTICIA, RELATIVO A LA </w:t>
      </w:r>
      <w:r w:rsidRPr="000E33CB">
        <w:rPr>
          <w:rFonts w:ascii="Tahoma" w:eastAsia="Calibri" w:hAnsi="Tahoma" w:cs="Tahoma"/>
          <w:color w:val="000000"/>
          <w:sz w:val="16"/>
          <w:szCs w:val="16"/>
          <w:lang w:val="es-ES" w:eastAsia="en-US"/>
        </w:rPr>
        <w:t xml:space="preserve">INICIATIVA </w:t>
      </w:r>
      <w:r w:rsidRPr="000E33CB">
        <w:rPr>
          <w:rFonts w:ascii="Tahoma" w:eastAsia="Calibri" w:hAnsi="Tahoma" w:cs="Tahoma"/>
          <w:color w:val="000000"/>
          <w:sz w:val="16"/>
          <w:szCs w:val="16"/>
          <w:lang w:eastAsia="en-US"/>
        </w:rPr>
        <w:t xml:space="preserve">CON PROYECTO DE DECRETO POR EL QUE SE ADICIONA EL ARTÍCULO 313 BIS AL CÓDIGO PENAL DE COAHUILA DE ZARAGOZA, SUSCRITA POR </w:t>
      </w:r>
      <w:r w:rsidRPr="000E33CB">
        <w:rPr>
          <w:rFonts w:ascii="Tahoma" w:eastAsia="Calibri" w:hAnsi="Tahoma" w:cs="Tahoma"/>
          <w:color w:val="000000"/>
          <w:sz w:val="16"/>
          <w:szCs w:val="16"/>
          <w:lang w:val="es-ES_tradnl" w:eastAsia="en-US"/>
        </w:rPr>
        <w:t xml:space="preserve">EL </w:t>
      </w:r>
      <w:r w:rsidRPr="000E33CB">
        <w:rPr>
          <w:rFonts w:ascii="Tahoma" w:eastAsia="Calibri" w:hAnsi="Tahoma" w:cs="Tahoma"/>
          <w:color w:val="000000"/>
          <w:sz w:val="16"/>
          <w:szCs w:val="16"/>
          <w:lang w:eastAsia="en-US"/>
        </w:rPr>
        <w:t>DIPUTADO EMILIO ALEJANDRO DE HOYOS MONTEMAYOR,</w:t>
      </w:r>
      <w:r w:rsidRPr="000E33CB">
        <w:rPr>
          <w:rFonts w:ascii="Tahoma" w:eastAsia="Calibri" w:hAnsi="Tahoma" w:cs="Tahoma"/>
          <w:color w:val="000000"/>
          <w:sz w:val="16"/>
          <w:szCs w:val="16"/>
          <w:lang w:val="es-ES_tradnl" w:eastAsia="en-US"/>
        </w:rPr>
        <w:t xml:space="preserve"> CONJUNTAMENTE CON LA DIPUTADA ZULMMA VERENICE GUERRERO CÁZARES, DEL GRUPO PARLAMENTARIO “BRIGIDO RAMIRO MORENO HERNÁNDEZ” DEL PARTIDO UNIDAD DEMOCRÁTICA DE COAHUILA</w:t>
      </w:r>
      <w:r w:rsidRPr="000E33CB">
        <w:rPr>
          <w:rFonts w:ascii="Tahoma" w:eastAsia="Calibri" w:hAnsi="Tahoma" w:cs="Tahoma"/>
          <w:color w:val="000000"/>
          <w:sz w:val="16"/>
          <w:szCs w:val="16"/>
          <w:lang w:eastAsia="en-US"/>
        </w:rPr>
        <w:t>.</w:t>
      </w: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52.- </w:t>
      </w:r>
      <w:r w:rsidRPr="000E33CB">
        <w:rPr>
          <w:rFonts w:ascii="Tahoma" w:eastAsia="Calibri" w:hAnsi="Tahoma" w:cs="Tahoma"/>
          <w:color w:val="000000"/>
          <w:sz w:val="16"/>
          <w:szCs w:val="16"/>
        </w:rPr>
        <w:t>SE APROBÓ POR UNANIMIDAD DE VOTOS EL</w:t>
      </w:r>
      <w:r w:rsidRPr="000E33CB">
        <w:rPr>
          <w:rFonts w:ascii="Tahoma" w:eastAsia="Calibri" w:hAnsi="Tahoma" w:cs="Tahoma"/>
          <w:color w:val="000000"/>
          <w:sz w:val="16"/>
          <w:szCs w:val="16"/>
          <w:lang w:val="es-ES" w:eastAsia="en-US"/>
        </w:rPr>
        <w:t xml:space="preserve">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w:t>
      </w:r>
    </w:p>
    <w:p w:rsidR="000E33CB" w:rsidRPr="000E33CB" w:rsidRDefault="000E33CB" w:rsidP="000E33CB">
      <w:pPr>
        <w:ind w:left="720"/>
        <w:contextualSpacing/>
        <w:rPr>
          <w:rFonts w:ascii="Tahoma" w:eastAsia="Calibri" w:hAnsi="Tahoma" w:cs="Tahoma"/>
          <w:color w:val="000000"/>
          <w:sz w:val="16"/>
          <w:szCs w:val="16"/>
          <w:lang w:val="es-ES" w:eastAsia="en-US"/>
        </w:rPr>
      </w:pPr>
    </w:p>
    <w:p w:rsidR="000E33CB" w:rsidRPr="000E33CB" w:rsidRDefault="000E33CB" w:rsidP="000E33CB">
      <w:pPr>
        <w:contextualSpacing/>
        <w:rPr>
          <w:rFonts w:ascii="Tahoma" w:eastAsia="Calibri" w:hAnsi="Tahoma" w:cs="Tahoma"/>
          <w:color w:val="000000"/>
          <w:sz w:val="16"/>
          <w:szCs w:val="16"/>
          <w:lang w:val="es-ES" w:eastAsia="en-US"/>
        </w:rPr>
      </w:pPr>
      <w:r w:rsidRPr="000E33CB">
        <w:rPr>
          <w:rFonts w:ascii="Tahoma" w:eastAsia="Calibri" w:hAnsi="Tahoma" w:cs="Tahoma"/>
          <w:b/>
          <w:color w:val="000000"/>
          <w:sz w:val="16"/>
          <w:szCs w:val="16"/>
        </w:rPr>
        <w:t xml:space="preserve">53.- </w:t>
      </w:r>
      <w:r w:rsidRPr="000E33CB">
        <w:rPr>
          <w:rFonts w:ascii="Tahoma" w:eastAsia="Calibri" w:hAnsi="Tahoma" w:cs="Tahoma"/>
          <w:color w:val="000000"/>
          <w:sz w:val="16"/>
          <w:szCs w:val="16"/>
        </w:rPr>
        <w:t>SE APROBÓ POR UNANIMIDAD DE VOTOS EL</w:t>
      </w:r>
      <w:r w:rsidRPr="000E33CB">
        <w:rPr>
          <w:rFonts w:ascii="Tahoma" w:eastAsia="Calibri" w:hAnsi="Tahoma" w:cs="Tahoma"/>
          <w:color w:val="000000"/>
          <w:sz w:val="16"/>
          <w:szCs w:val="16"/>
          <w:lang w:val="es-ES" w:eastAsia="en-US"/>
        </w:rPr>
        <w:t xml:space="preserve"> ACUERDO DE LA COMISIÓN DE GOBERNACIÓN, PUNTOS CONSTITUCIONALES Y JUSTICIA, POR EL QUE SE EMITE LA CONVOCATORIA PÚBLICA PARA ELEGIR A CUATRO DE NUEVE INTEGRANTES DE LA COMISIÓN </w:t>
      </w:r>
      <w:r w:rsidRPr="000E33CB">
        <w:rPr>
          <w:rFonts w:ascii="Tahoma" w:eastAsia="Calibri" w:hAnsi="Tahoma" w:cs="Tahoma"/>
          <w:color w:val="000000"/>
          <w:sz w:val="16"/>
          <w:szCs w:val="16"/>
          <w:lang w:val="es-ES" w:eastAsia="en-US"/>
        </w:rPr>
        <w:lastRenderedPageBreak/>
        <w:t>DE SELECCIÓN, ENCARGADA DE DESIGNAR AL CONSEJO DE PARTICIPACIÓN CIUDADANA DEL SISTEMA ESTATAL ANTICORRUPCIÓN; DIRIGIDA A LAS ORGANIZACIONES DE LA SOCIEDAD CIVIL DEL ESTADO DE COAHUILA DE ZARAGOZA.</w:t>
      </w:r>
    </w:p>
    <w:p w:rsidR="000E33CB" w:rsidRPr="000E33CB" w:rsidRDefault="000E33CB" w:rsidP="000E33CB">
      <w:pPr>
        <w:ind w:firstLine="708"/>
        <w:contextualSpacing/>
        <w:rPr>
          <w:rFonts w:ascii="Tahoma" w:eastAsia="Calibri" w:hAnsi="Tahoma" w:cs="Tahoma"/>
          <w:color w:val="000000"/>
          <w:sz w:val="16"/>
          <w:szCs w:val="16"/>
          <w:lang w:val="es-ES" w:eastAsia="en-US"/>
        </w:rPr>
      </w:pPr>
    </w:p>
    <w:p w:rsidR="000E33CB" w:rsidRPr="000E33CB" w:rsidRDefault="000E33CB" w:rsidP="000E33CB">
      <w:pPr>
        <w:contextualSpacing/>
        <w:rPr>
          <w:rFonts w:ascii="Tahoma" w:eastAsia="Calibri" w:hAnsi="Tahoma" w:cs="Tahoma"/>
          <w:b/>
          <w:color w:val="000000"/>
          <w:sz w:val="16"/>
          <w:szCs w:val="16"/>
          <w:lang w:eastAsia="en-US"/>
        </w:rPr>
      </w:pPr>
      <w:r w:rsidRPr="000E33CB">
        <w:rPr>
          <w:rFonts w:ascii="Tahoma" w:eastAsia="Calibri" w:hAnsi="Tahoma" w:cs="Tahoma"/>
          <w:b/>
          <w:color w:val="000000"/>
          <w:sz w:val="16"/>
          <w:szCs w:val="16"/>
        </w:rPr>
        <w:t xml:space="preserve">54.- </w:t>
      </w:r>
      <w:r w:rsidRPr="000E33CB">
        <w:rPr>
          <w:rFonts w:ascii="Tahoma" w:eastAsia="Calibri" w:hAnsi="Tahoma" w:cs="Tahoma"/>
          <w:color w:val="000000"/>
          <w:sz w:val="16"/>
          <w:szCs w:val="16"/>
        </w:rPr>
        <w:t>SE APROBÓ POR UNANIMIDAD DE VOTOS EL</w:t>
      </w:r>
      <w:r w:rsidRPr="000E33CB">
        <w:rPr>
          <w:rFonts w:ascii="Tahoma" w:eastAsia="Calibri" w:hAnsi="Tahoma" w:cs="Tahoma"/>
          <w:color w:val="000000"/>
          <w:sz w:val="16"/>
          <w:szCs w:val="16"/>
          <w:lang w:eastAsia="en-US"/>
        </w:rPr>
        <w:t xml:space="preserve"> ACUERDO DE LA COMISIÓN DE GOBERNACIÓN, PUNTOS CONSTITUCIONALES Y JUSTICIA, RELATIVO A UNA INICIATIVA POPULAR, MEDIANTE LA CUAL SE PROPONE QUE SE BRINDEN CURSOS DE DEFENSA PERSONAL PARA MUJERES, PLANTEADA POR LOS C.C. FÉLIX GERARDO CABELLO DUEÑAS Y RODRIGO CERVANTES ROCHA.</w:t>
      </w:r>
    </w:p>
    <w:p w:rsidR="000E33CB" w:rsidRPr="000E33CB" w:rsidRDefault="000E33CB" w:rsidP="000E33CB">
      <w:pPr>
        <w:rPr>
          <w:rFonts w:ascii="Tahoma" w:eastAsia="Calibri" w:hAnsi="Tahoma" w:cs="Tahoma"/>
          <w:bCs/>
          <w:sz w:val="16"/>
          <w:szCs w:val="16"/>
          <w:lang w:eastAsia="en-US"/>
        </w:rPr>
      </w:pPr>
    </w:p>
    <w:p w:rsidR="000E33CB" w:rsidRPr="000E33CB" w:rsidRDefault="000E33CB" w:rsidP="000E33CB">
      <w:pPr>
        <w:rPr>
          <w:rFonts w:ascii="Tahoma" w:eastAsia="Calibri" w:hAnsi="Tahoma" w:cs="Tahoma"/>
          <w:sz w:val="16"/>
          <w:szCs w:val="16"/>
          <w:lang w:eastAsia="en-US"/>
        </w:rPr>
      </w:pPr>
      <w:r w:rsidRPr="000E33CB">
        <w:rPr>
          <w:rFonts w:ascii="Tahoma" w:eastAsia="Calibri" w:hAnsi="Tahoma" w:cs="Tahoma"/>
          <w:b/>
          <w:color w:val="000000"/>
          <w:sz w:val="16"/>
          <w:szCs w:val="16"/>
        </w:rPr>
        <w:t xml:space="preserve">55.- </w:t>
      </w:r>
      <w:r w:rsidRPr="000E33CB">
        <w:rPr>
          <w:rFonts w:ascii="Tahoma" w:eastAsia="Calibri" w:hAnsi="Tahoma" w:cs="Tahoma"/>
          <w:color w:val="000000"/>
          <w:sz w:val="16"/>
          <w:szCs w:val="16"/>
        </w:rPr>
        <w:t>SE APROBÓ POR UNANIMIDAD DE VOTOS EL</w:t>
      </w:r>
      <w:r w:rsidRPr="000E33CB">
        <w:rPr>
          <w:rFonts w:ascii="Tahoma" w:eastAsia="Calibri" w:hAnsi="Tahoma" w:cs="Tahoma"/>
          <w:sz w:val="16"/>
          <w:szCs w:val="16"/>
          <w:lang w:eastAsia="en-US"/>
        </w:rPr>
        <w:t xml:space="preserve"> ACUERDO DE LA COMISIÓN DE SALUD, MEDIO AMBIENTE, RECURSOS NATURALES Y AGUA, DEL HONORABLE CONGRESO DEL ESTADO INDEPENDIENTE, LIBRE Y SOBERANO DE COAHUILA DE ZARAGOZA, RELATIVO A LA PROPOSICIÓN CON PUNTO DE ACUERDO PLANTEADO POR LA DIPUTADA GRACIELA FERNÁNDEZ ALMARAZ, MEDIANTE EL CUAL </w:t>
      </w:r>
      <w:bookmarkStart w:id="12" w:name="_Hlk41667492"/>
      <w:r w:rsidRPr="000E33CB">
        <w:rPr>
          <w:rFonts w:ascii="Tahoma" w:eastAsia="Calibri" w:hAnsi="Tahoma" w:cs="Tahoma"/>
          <w:sz w:val="16"/>
          <w:szCs w:val="16"/>
          <w:lang w:eastAsia="en-US"/>
        </w:rPr>
        <w:t>“SE EXHORTA RESPETUOSAMENTE A LOS 38 MUNICIPIOS DEL ESTADO PARA QUE, EN LA MEDIDA DE SUS POSIBILIDADES, REFUERCEN LAS MEDIDAS SANITARIAS, CON APEGO A LAS RECOMENDACIONES DE LA ORGANIZACIÓN MUNDIAL DE LA SALUD EN CUESTIÓN DE LIMPIEZA, DESINFECCIÓN Y SANITIZACIÓN, AHORA QUE INICIÓ LA REACTIVACIÓN DE ACTIVIDADES, ESPECIALMENTE EN LAS ÁREAS QUE SE REACTIVARON AL PÚBLICO, QUE SON DE SU COMPETENCIA, PARA AVANZAR CON ÉXITO EN ESTA NUEVA NORMALIDAD”</w:t>
      </w:r>
      <w:bookmarkEnd w:id="12"/>
      <w:r w:rsidRPr="000E33CB">
        <w:rPr>
          <w:rFonts w:ascii="Tahoma" w:eastAsia="Calibri" w:hAnsi="Tahoma" w:cs="Tahoma"/>
          <w:sz w:val="16"/>
          <w:szCs w:val="16"/>
          <w:lang w:eastAsia="en-US"/>
        </w:rPr>
        <w:t>.</w:t>
      </w:r>
    </w:p>
    <w:p w:rsidR="000E33CB" w:rsidRPr="000E33CB" w:rsidRDefault="000E33CB" w:rsidP="000E33CB">
      <w:pPr>
        <w:rPr>
          <w:rFonts w:ascii="Tahoma" w:eastAsia="Calibri" w:hAnsi="Tahoma" w:cs="Tahoma"/>
          <w:bCs/>
          <w:sz w:val="16"/>
          <w:szCs w:val="16"/>
          <w:lang w:eastAsia="en-US"/>
        </w:rPr>
      </w:pPr>
    </w:p>
    <w:p w:rsidR="000E33CB" w:rsidRPr="000E33CB" w:rsidRDefault="000E33CB" w:rsidP="000E33CB">
      <w:pPr>
        <w:rPr>
          <w:rFonts w:ascii="Tahoma" w:hAnsi="Tahoma" w:cs="Tahoma"/>
          <w:sz w:val="16"/>
          <w:szCs w:val="16"/>
          <w:lang w:val="es-ES"/>
        </w:rPr>
      </w:pPr>
      <w:r w:rsidRPr="000E33CB">
        <w:rPr>
          <w:rFonts w:ascii="Tahoma" w:hAnsi="Tahoma" w:cs="Tahoma"/>
          <w:b/>
          <w:sz w:val="16"/>
          <w:szCs w:val="16"/>
          <w:lang w:val="es-ES"/>
        </w:rPr>
        <w:t xml:space="preserve">56.- </w:t>
      </w:r>
      <w:r w:rsidRPr="000E33CB">
        <w:rPr>
          <w:rFonts w:ascii="Tahoma" w:hAnsi="Tahoma" w:cs="Tahoma"/>
          <w:sz w:val="16"/>
          <w:szCs w:val="16"/>
          <w:lang w:val="es-ES"/>
        </w:rPr>
        <w:t>LA PRESIDENCIA LLEVÓ A CABO LA ELECCIÓN DE LA DIPUTACIÓN PERMANENTE QUE ESTARÁ EN FUNCIONES DURANTE EL SEGUNDO PERÍODO DEL TERCER AÑO DE EJERCICIO CONSTITUCIONAL DE LA SEXAGÉSIMA PRIMERA LEGISLATURA, APROBÁNDOSE POR UNANIMIDAD DE VOTOS LA SIGUIENTE INTEGRACIÓN:</w:t>
      </w:r>
    </w:p>
    <w:p w:rsidR="000E33CB" w:rsidRPr="000E33CB" w:rsidRDefault="000E33CB" w:rsidP="000E33CB">
      <w:pPr>
        <w:rPr>
          <w:rFonts w:ascii="Tahoma" w:hAnsi="Tahoma" w:cs="Tahoma"/>
          <w:sz w:val="16"/>
          <w:szCs w:val="16"/>
          <w:lang w:val="es-E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PRESIDENTE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ZULMMA VERENICE GUERRERO CÁZARES.</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EMILIO ALEJANDRO DE HOYOS MONTEMAYOR.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VICEPRESIDENTE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GABRIELA ZAPOPAN GARZA GALVÁN.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ROSA NILDA GONZÁLEZ NORIEGA.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SECRETARIA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MARÍA DEL ROSARIO CONTRERAS PÉREZ.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DIANA PATRICIA GONZÁLEZ SOTO.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SECRETARIO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JESÚS BERINO GRANADOS.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JOSEFINA GARZA BARRERA.</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JESÚS ANDRÉS LOYA CARDONA.</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JAIME BUENO ZERTUCHE.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JUAN ANTONIO GARCÍA VILLA.</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MARCELO DE JESÚS TORRES COFIÑO.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ELISA CATALINA VILLALOBOS HERNÁNDEZ.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LILIA ISABEL GUTIÉRREZ BURCIAGA.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EDGAR GERARDO SÁNCHEZ GARZA.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JESÚS ANDRÉS LOYA CARDONA.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CLAUDIA ISELA RAMÍREZ PINEDA.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VERÓNICA BOREQUE MARTÍNEZ GONZÁLEZ.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JUAN CARLOS GUERRA LÓPEZ NEGRETE.</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FERNANDO IZAGUIRRE VALDÉS.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 xml:space="preserve">VOCAL </w:t>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r>
      <w:r w:rsidRPr="000E33CB">
        <w:rPr>
          <w:rFonts w:ascii="Tahoma" w:eastAsiaTheme="minorHAnsi" w:hAnsi="Tahoma" w:cs="Tahoma"/>
          <w:b/>
          <w:sz w:val="16"/>
          <w:szCs w:val="16"/>
          <w:lang w:eastAsia="en-US"/>
        </w:rPr>
        <w:tab/>
        <w:t xml:space="preserve">JOSÉ BENITO RAMÍREZ ROSAS.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SUPLENTE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EMILIO ALEJANDRO DE HOYOS MONTEMAYOR.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hAnsi="Tahoma" w:cs="Tahoma"/>
          <w:sz w:val="16"/>
          <w:szCs w:val="16"/>
          <w:lang w:val="es-ES"/>
        </w:rPr>
      </w:pPr>
      <w:r w:rsidRPr="000E33CB">
        <w:rPr>
          <w:rFonts w:ascii="Tahoma" w:hAnsi="Tahoma" w:cs="Tahoma"/>
          <w:sz w:val="16"/>
          <w:szCs w:val="16"/>
          <w:lang w:val="es-ES"/>
        </w:rPr>
        <w:t xml:space="preserve">ASIMISMO, LA PRESIDENCIA ORDENÓ LA EXPEDICIÓN DEL ACUERDO PARA AUTORIZAR QUE LA DIPUTACIÓN PERMANENTE TRAMITE Y RESUELVA LOS ASUNTOS PENDIENTES Y LOS QUE SE PRESENTEN DURANTE SU FUNCIONAMIENTO, CON EXCEPCIÓN DE LOS QUE REQUIERAN ESTRICTAMENTE LA INTERVENCIÓN DIRECTA DEL CONGRESO Y DE LOS CORRESPONDIENTES A INICIATIVAS PARA LA EXPEDICIÓN O REFORMA DE LEYES. </w:t>
      </w:r>
    </w:p>
    <w:p w:rsidR="000E33CB" w:rsidRPr="000E33CB" w:rsidRDefault="000E33CB" w:rsidP="000E33CB">
      <w:pPr>
        <w:rPr>
          <w:rFonts w:ascii="Tahoma" w:hAnsi="Tahoma" w:cs="Tahoma"/>
          <w:b/>
          <w:sz w:val="16"/>
          <w:szCs w:val="16"/>
          <w:lang w:val="es-ES"/>
        </w:rPr>
      </w:pPr>
    </w:p>
    <w:p w:rsidR="000E33CB" w:rsidRPr="000E33CB" w:rsidRDefault="000E33CB" w:rsidP="000E33CB">
      <w:pPr>
        <w:rPr>
          <w:rFonts w:ascii="Tahoma" w:hAnsi="Tahoma" w:cs="Tahoma"/>
          <w:sz w:val="16"/>
          <w:szCs w:val="16"/>
          <w:lang w:val="es-ES"/>
        </w:rPr>
      </w:pPr>
      <w:r w:rsidRPr="000E33CB">
        <w:rPr>
          <w:rFonts w:ascii="Tahoma" w:hAnsi="Tahoma" w:cs="Tahoma"/>
          <w:b/>
          <w:sz w:val="16"/>
          <w:szCs w:val="16"/>
          <w:lang w:val="es-ES"/>
        </w:rPr>
        <w:t xml:space="preserve">57.- </w:t>
      </w:r>
      <w:r w:rsidRPr="000E33CB">
        <w:rPr>
          <w:rFonts w:ascii="Tahoma" w:hAnsi="Tahoma" w:cs="Tahoma"/>
          <w:sz w:val="16"/>
          <w:szCs w:val="16"/>
          <w:lang w:val="es-ES"/>
        </w:rPr>
        <w:t>LA PRESIDENCIA LLEVÓ A CABO LA PROPUESTA DE ACUERDO DE MODIFICACIÓN DE LA INTEGRACIÓN DE MESA DIRECTIVA, APROBÁNDOSE POR UNANIMIDAD DE VOTOS LA SIGUIENTE INTEGRACIÓN:</w:t>
      </w:r>
    </w:p>
    <w:p w:rsidR="000E33CB" w:rsidRPr="000E33CB" w:rsidRDefault="000E33CB" w:rsidP="000E33CB">
      <w:pPr>
        <w:rPr>
          <w:rFonts w:ascii="Tahoma" w:hAnsi="Tahoma" w:cs="Tahoma"/>
          <w:sz w:val="16"/>
          <w:szCs w:val="16"/>
          <w:lang w:val="es-ES"/>
        </w:rPr>
      </w:pP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lastRenderedPageBreak/>
        <w:t xml:space="preserve">PRESIDENTE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DIPUTADO MARCELO DE JESÚS TORRES COFIÑO.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VICEPRESIDENTE</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DIPUTADO JAIME BUENO ZERTUCHE.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VICEPRESIDENTA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DIPUTADA ZULMMA VERENICE GUERRERO CÁZARES.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SECRETARIA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DIPUTADA BLANCA EPPEN CANALES.</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SECRETARIA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DIPUTADA VERÓNICA BOREQUE MARTÍNEZ GONZÁLEZ. </w:t>
      </w:r>
    </w:p>
    <w:p w:rsidR="000E33CB" w:rsidRPr="000E33CB" w:rsidRDefault="000E33CB" w:rsidP="000E33CB">
      <w:pPr>
        <w:rPr>
          <w:rFonts w:ascii="Tahoma" w:eastAsiaTheme="minorHAnsi" w:hAnsi="Tahoma" w:cs="Tahoma"/>
          <w:sz w:val="16"/>
          <w:szCs w:val="16"/>
          <w:lang w:eastAsia="en-US"/>
        </w:rPr>
      </w:pP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SECRETARIA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DIPUTADA DIANA PATRICIA GONZÁLEZ SOTO. </w:t>
      </w: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 xml:space="preserve">SECRETARIA </w:t>
      </w:r>
      <w:r w:rsidRPr="000E33CB">
        <w:rPr>
          <w:rFonts w:ascii="Tahoma" w:eastAsiaTheme="minorHAnsi" w:hAnsi="Tahoma" w:cs="Tahoma"/>
          <w:sz w:val="16"/>
          <w:szCs w:val="16"/>
          <w:lang w:eastAsia="en-US"/>
        </w:rPr>
        <w:tab/>
      </w:r>
      <w:r w:rsidRPr="000E33CB">
        <w:rPr>
          <w:rFonts w:ascii="Tahoma" w:eastAsiaTheme="minorHAnsi" w:hAnsi="Tahoma" w:cs="Tahoma"/>
          <w:sz w:val="16"/>
          <w:szCs w:val="16"/>
          <w:lang w:eastAsia="en-US"/>
        </w:rPr>
        <w:tab/>
        <w:t xml:space="preserve">DIPUTADA JOSEFINA GARZA BARRERA. </w:t>
      </w:r>
    </w:p>
    <w:p w:rsidR="000E33CB" w:rsidRPr="000E33CB" w:rsidRDefault="000E33CB" w:rsidP="000E33CB">
      <w:pPr>
        <w:rPr>
          <w:rFonts w:ascii="Tahoma" w:hAnsi="Tahoma" w:cs="Tahoma"/>
          <w:sz w:val="16"/>
          <w:szCs w:val="16"/>
          <w:lang w:val="es-ES"/>
        </w:rPr>
      </w:pPr>
    </w:p>
    <w:p w:rsidR="000E33CB" w:rsidRPr="000E33CB" w:rsidRDefault="000E33CB" w:rsidP="000E33CB">
      <w:pPr>
        <w:rPr>
          <w:rFonts w:ascii="Tahoma" w:hAnsi="Tahoma" w:cs="Tahoma"/>
          <w:sz w:val="16"/>
          <w:szCs w:val="16"/>
          <w:lang w:val="es-ES"/>
        </w:rPr>
      </w:pPr>
    </w:p>
    <w:p w:rsidR="000E33CB" w:rsidRPr="000E33CB" w:rsidRDefault="000E33CB" w:rsidP="000E33CB">
      <w:pPr>
        <w:widowControl w:val="0"/>
        <w:rPr>
          <w:rFonts w:ascii="Tahoma" w:eastAsia="Calibri" w:hAnsi="Tahoma" w:cs="Tahoma"/>
          <w:b/>
          <w:snapToGrid w:val="0"/>
          <w:sz w:val="16"/>
          <w:szCs w:val="16"/>
          <w:lang w:eastAsia="en-US"/>
        </w:rPr>
      </w:pPr>
      <w:r w:rsidRPr="000E33CB">
        <w:rPr>
          <w:rFonts w:ascii="Tahoma" w:eastAsia="Calibri" w:hAnsi="Tahoma" w:cs="Tahoma"/>
          <w:b/>
          <w:snapToGrid w:val="0"/>
          <w:sz w:val="16"/>
          <w:szCs w:val="16"/>
          <w:lang w:eastAsia="en-US"/>
        </w:rPr>
        <w:t xml:space="preserve">58.- </w:t>
      </w:r>
      <w:r w:rsidRPr="000E33CB">
        <w:rPr>
          <w:rFonts w:ascii="Tahoma" w:eastAsia="Calibri" w:hAnsi="Tahoma" w:cs="Tahoma"/>
          <w:snapToGrid w:val="0"/>
          <w:sz w:val="16"/>
          <w:szCs w:val="16"/>
          <w:lang w:eastAsia="en-US"/>
        </w:rPr>
        <w:t xml:space="preserve">LA PRESIDENCIA LLEVO A CABO LA CLAUSURA DEL PRIMER PERÍODO ORDINARIO DE SESIONES, CORRESPONDIENTE AL TERCER AÑO DE EJERCICIO CONSTITUCIONAL, DE LA SEXAGÉSIMA PRIMERA LEGISLATURA Y MANDAMIENTO PARA LA EXPEDICIÓN DEL ACUERDO EN QUE SE DÉ CUENTA DE LO ANTERIOR Y SE DISPONGA INFORMAR A LOS PODERES EJECUTIVO Y JUDICIAL DEL ESTADO, SOBRE LA CLAUSURA DE ESTE PERÍODO ORDINARIO DE SESIONES. </w:t>
      </w:r>
    </w:p>
    <w:p w:rsidR="000E33CB" w:rsidRPr="000E33CB" w:rsidRDefault="000E33CB" w:rsidP="000E33CB">
      <w:pPr>
        <w:widowControl w:val="0"/>
        <w:rPr>
          <w:rFonts w:ascii="Tahoma" w:eastAsia="Calibri" w:hAnsi="Tahoma" w:cs="Tahoma"/>
          <w:b/>
          <w:snapToGrid w:val="0"/>
          <w:sz w:val="16"/>
          <w:szCs w:val="16"/>
          <w:lang w:eastAsia="en-US"/>
        </w:rPr>
      </w:pPr>
    </w:p>
    <w:p w:rsidR="000E33CB" w:rsidRPr="000E33CB" w:rsidRDefault="000E33CB" w:rsidP="000E33CB">
      <w:pPr>
        <w:widowControl w:val="0"/>
        <w:rPr>
          <w:rFonts w:ascii="Tahoma" w:eastAsia="Calibri" w:hAnsi="Tahoma" w:cs="Tahoma"/>
          <w:snapToGrid w:val="0"/>
          <w:sz w:val="16"/>
          <w:szCs w:val="16"/>
          <w:lang w:eastAsia="en-US"/>
        </w:rPr>
      </w:pPr>
      <w:r w:rsidRPr="000E33CB">
        <w:rPr>
          <w:rFonts w:ascii="Tahoma" w:eastAsia="Calibri" w:hAnsi="Tahoma" w:cs="Tahoma"/>
          <w:b/>
          <w:snapToGrid w:val="0"/>
          <w:sz w:val="16"/>
          <w:szCs w:val="16"/>
          <w:lang w:eastAsia="en-US"/>
        </w:rPr>
        <w:t xml:space="preserve">59.- </w:t>
      </w:r>
      <w:r w:rsidRPr="000E33CB">
        <w:rPr>
          <w:rFonts w:ascii="Tahoma" w:eastAsia="Calibri" w:hAnsi="Tahoma" w:cs="Tahoma"/>
          <w:snapToGrid w:val="0"/>
          <w:sz w:val="16"/>
          <w:szCs w:val="16"/>
          <w:lang w:eastAsia="en-US"/>
        </w:rPr>
        <w:t xml:space="preserve">LA DIPUTADA ZULMMA VERENICE GUERRERO CÁZARES LLEVÓ A CABO LA DECLARATORIA DE INSTALACIÓN DE LA DIPUTACIÓN PERMANENTE Y CITO A LA MISMA A SESIONAR A LAS 10:00 HORAS DEL 1 DE JULIO DEL AÑO 2020. </w:t>
      </w:r>
    </w:p>
    <w:p w:rsidR="000E33CB" w:rsidRPr="000E33CB" w:rsidRDefault="000E33CB" w:rsidP="000E33CB">
      <w:pPr>
        <w:rPr>
          <w:rFonts w:ascii="Tahoma" w:eastAsia="Calibri" w:hAnsi="Tahoma" w:cs="Tahoma"/>
          <w:b/>
          <w:snapToGrid w:val="0"/>
          <w:sz w:val="16"/>
          <w:szCs w:val="16"/>
          <w:lang w:eastAsia="en-US"/>
        </w:rPr>
      </w:pPr>
    </w:p>
    <w:p w:rsidR="000E33CB" w:rsidRPr="000E33CB" w:rsidRDefault="000E33CB" w:rsidP="000E33CB">
      <w:pPr>
        <w:rPr>
          <w:rFonts w:ascii="Tahoma" w:eastAsiaTheme="minorHAnsi" w:hAnsi="Tahoma" w:cs="Tahoma"/>
          <w:sz w:val="16"/>
          <w:szCs w:val="16"/>
          <w:lang w:eastAsia="en-US"/>
        </w:rPr>
      </w:pPr>
      <w:r w:rsidRPr="000E33CB">
        <w:rPr>
          <w:rFonts w:ascii="Tahoma" w:eastAsiaTheme="minorHAnsi" w:hAnsi="Tahoma" w:cs="Tahoma"/>
          <w:sz w:val="16"/>
          <w:szCs w:val="16"/>
          <w:lang w:eastAsia="en-US"/>
        </w:rPr>
        <w:t>NO HABIENDO OTRO ASUNTO QUE TRATAR LA PRESIDENCIA DIO POR TERMINADA LA SESIÓN SIENDO LAS 16 HORAS, CON 9 MINUTOS, DEL MISMO DÍA.</w:t>
      </w:r>
    </w:p>
    <w:p w:rsidR="000E33CB" w:rsidRPr="000E33CB" w:rsidRDefault="000E33CB" w:rsidP="000E33CB">
      <w:pPr>
        <w:rPr>
          <w:rFonts w:ascii="Tahoma" w:eastAsia="Calibri" w:hAnsi="Tahoma" w:cs="Tahoma"/>
          <w:b/>
          <w:snapToGrid w:val="0"/>
          <w:sz w:val="16"/>
          <w:szCs w:val="16"/>
          <w:lang w:eastAsia="en-US"/>
        </w:rPr>
      </w:pPr>
    </w:p>
    <w:p w:rsidR="000E33CB" w:rsidRPr="000E33CB" w:rsidRDefault="000E33CB" w:rsidP="000E33CB">
      <w:pPr>
        <w:jc w:val="center"/>
        <w:rPr>
          <w:rFonts w:ascii="Tahoma" w:eastAsia="Calibri" w:hAnsi="Tahoma" w:cs="Tahoma"/>
          <w:b/>
          <w:sz w:val="16"/>
          <w:szCs w:val="16"/>
          <w:lang w:eastAsia="en-US"/>
        </w:rPr>
      </w:pPr>
      <w:r w:rsidRPr="000E33CB">
        <w:rPr>
          <w:rFonts w:ascii="Tahoma" w:eastAsia="Calibri" w:hAnsi="Tahoma" w:cs="Tahoma"/>
          <w:b/>
          <w:sz w:val="16"/>
          <w:szCs w:val="16"/>
          <w:lang w:eastAsia="en-US"/>
        </w:rPr>
        <w:t>DIP. JAIME BUENO ZERTUCHE.</w:t>
      </w:r>
    </w:p>
    <w:p w:rsidR="000E33CB" w:rsidRPr="000E33CB" w:rsidRDefault="000E33CB" w:rsidP="000E33CB">
      <w:pPr>
        <w:jc w:val="center"/>
        <w:rPr>
          <w:rFonts w:ascii="Tahoma" w:eastAsia="Calibri" w:hAnsi="Tahoma" w:cs="Tahoma"/>
          <w:b/>
          <w:sz w:val="16"/>
          <w:szCs w:val="16"/>
          <w:lang w:eastAsia="en-US"/>
        </w:rPr>
      </w:pPr>
      <w:r w:rsidRPr="000E33CB">
        <w:rPr>
          <w:rFonts w:ascii="Tahoma" w:eastAsia="Calibri" w:hAnsi="Tahoma" w:cs="Tahoma"/>
          <w:b/>
          <w:sz w:val="16"/>
          <w:szCs w:val="16"/>
          <w:lang w:eastAsia="en-US"/>
        </w:rPr>
        <w:t>PRESIDENTE DE LA MESA DIRECTIVA.</w:t>
      </w:r>
    </w:p>
    <w:p w:rsidR="000E33CB" w:rsidRPr="000E33CB" w:rsidRDefault="000E33CB" w:rsidP="000E33CB">
      <w:pPr>
        <w:jc w:val="center"/>
        <w:rPr>
          <w:rFonts w:ascii="Tahoma" w:eastAsia="Calibri" w:hAnsi="Tahoma" w:cs="Tahoma"/>
          <w:b/>
          <w:sz w:val="16"/>
          <w:szCs w:val="16"/>
          <w:lang w:eastAsia="en-US"/>
        </w:rPr>
      </w:pPr>
    </w:p>
    <w:p w:rsidR="000E33CB" w:rsidRPr="000E33CB" w:rsidRDefault="000E33CB" w:rsidP="000E33CB">
      <w:pPr>
        <w:rPr>
          <w:rFonts w:ascii="Tahoma" w:eastAsia="Calibri" w:hAnsi="Tahoma" w:cs="Tahoma"/>
          <w:b/>
          <w:sz w:val="16"/>
          <w:szCs w:val="16"/>
          <w:lang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0E33CB" w:rsidRPr="000E33CB" w:rsidTr="00C47FC7">
        <w:trPr>
          <w:trHeight w:val="894"/>
          <w:jc w:val="center"/>
        </w:trPr>
        <w:tc>
          <w:tcPr>
            <w:tcW w:w="5053" w:type="dxa"/>
            <w:tcBorders>
              <w:top w:val="nil"/>
              <w:left w:val="nil"/>
              <w:bottom w:val="nil"/>
              <w:right w:val="nil"/>
            </w:tcBorders>
          </w:tcPr>
          <w:p w:rsidR="000E33CB" w:rsidRPr="000E33CB" w:rsidRDefault="000E33CB" w:rsidP="000E33CB">
            <w:pPr>
              <w:rPr>
                <w:rFonts w:ascii="Tahoma" w:eastAsia="Calibri" w:hAnsi="Tahoma" w:cs="Tahoma"/>
                <w:b/>
                <w:sz w:val="16"/>
                <w:szCs w:val="16"/>
                <w:lang w:eastAsia="en-US"/>
              </w:rPr>
            </w:pPr>
          </w:p>
          <w:p w:rsidR="000E33CB" w:rsidRPr="000E33CB" w:rsidRDefault="000E33CB" w:rsidP="000E33CB">
            <w:pPr>
              <w:jc w:val="center"/>
              <w:rPr>
                <w:rFonts w:ascii="Tahoma" w:eastAsia="Arial" w:hAnsi="Tahoma" w:cs="Tahoma"/>
                <w:b/>
                <w:sz w:val="16"/>
                <w:szCs w:val="16"/>
                <w:lang w:eastAsia="en-US"/>
              </w:rPr>
            </w:pPr>
            <w:r w:rsidRPr="000E33CB">
              <w:rPr>
                <w:rFonts w:ascii="Tahoma" w:eastAsia="Calibri" w:hAnsi="Tahoma" w:cs="Tahoma"/>
                <w:b/>
                <w:sz w:val="16"/>
                <w:szCs w:val="16"/>
                <w:lang w:eastAsia="en-US"/>
              </w:rPr>
              <w:t>DIP. JOSEFINA GARZA BARRERA.</w:t>
            </w:r>
          </w:p>
          <w:p w:rsidR="000E33CB" w:rsidRPr="000E33CB" w:rsidRDefault="000E33CB" w:rsidP="000E33CB">
            <w:pPr>
              <w:jc w:val="center"/>
              <w:rPr>
                <w:rFonts w:ascii="Tahoma" w:eastAsiaTheme="minorHAnsi" w:hAnsi="Tahoma" w:cs="Tahoma"/>
                <w:b/>
                <w:sz w:val="16"/>
                <w:szCs w:val="16"/>
                <w:lang w:val="es-ES" w:eastAsia="en-US"/>
              </w:rPr>
            </w:pPr>
            <w:r w:rsidRPr="000E33CB">
              <w:rPr>
                <w:rFonts w:ascii="Tahoma" w:eastAsiaTheme="minorHAnsi" w:hAnsi="Tahoma" w:cs="Tahoma"/>
                <w:b/>
                <w:sz w:val="16"/>
                <w:szCs w:val="16"/>
                <w:lang w:eastAsia="en-US"/>
              </w:rPr>
              <w:t>SECRETARIA</w:t>
            </w:r>
          </w:p>
        </w:tc>
        <w:tc>
          <w:tcPr>
            <w:tcW w:w="5053" w:type="dxa"/>
            <w:tcBorders>
              <w:top w:val="nil"/>
              <w:left w:val="nil"/>
              <w:bottom w:val="nil"/>
              <w:right w:val="nil"/>
            </w:tcBorders>
          </w:tcPr>
          <w:p w:rsidR="000E33CB" w:rsidRPr="000E33CB" w:rsidRDefault="000E33CB" w:rsidP="000E33CB">
            <w:pPr>
              <w:rPr>
                <w:rFonts w:ascii="Tahoma" w:eastAsia="Calibri" w:hAnsi="Tahoma" w:cs="Tahoma"/>
                <w:b/>
                <w:sz w:val="16"/>
                <w:szCs w:val="16"/>
                <w:lang w:eastAsia="en-US"/>
              </w:rPr>
            </w:pPr>
          </w:p>
          <w:p w:rsidR="000E33CB" w:rsidRPr="000E33CB" w:rsidRDefault="000E33CB" w:rsidP="000E33CB">
            <w:pPr>
              <w:jc w:val="center"/>
              <w:rPr>
                <w:rFonts w:ascii="Tahoma" w:eastAsia="Arial" w:hAnsi="Tahoma" w:cs="Tahoma"/>
                <w:b/>
                <w:sz w:val="16"/>
                <w:szCs w:val="16"/>
                <w:lang w:eastAsia="en-US"/>
              </w:rPr>
            </w:pPr>
            <w:r w:rsidRPr="000E33CB">
              <w:rPr>
                <w:rFonts w:ascii="Tahoma" w:eastAsia="Calibri" w:hAnsi="Tahoma" w:cs="Tahoma"/>
                <w:b/>
                <w:sz w:val="16"/>
                <w:szCs w:val="16"/>
                <w:lang w:eastAsia="en-US"/>
              </w:rPr>
              <w:t>DIP. BLANCA EPPEN CANALES.</w:t>
            </w:r>
          </w:p>
          <w:p w:rsidR="000E33CB" w:rsidRPr="000E33CB" w:rsidRDefault="000E33CB" w:rsidP="000E33CB">
            <w:pPr>
              <w:jc w:val="center"/>
              <w:rPr>
                <w:rFonts w:ascii="Tahoma" w:eastAsiaTheme="minorHAnsi" w:hAnsi="Tahoma" w:cs="Tahoma"/>
                <w:b/>
                <w:sz w:val="16"/>
                <w:szCs w:val="16"/>
                <w:lang w:eastAsia="en-US"/>
              </w:rPr>
            </w:pPr>
            <w:r w:rsidRPr="000E33CB">
              <w:rPr>
                <w:rFonts w:ascii="Tahoma" w:eastAsiaTheme="minorHAnsi" w:hAnsi="Tahoma" w:cs="Tahoma"/>
                <w:b/>
                <w:sz w:val="16"/>
                <w:szCs w:val="16"/>
                <w:lang w:eastAsia="en-US"/>
              </w:rPr>
              <w:t>SECRETARIA</w:t>
            </w:r>
          </w:p>
        </w:tc>
      </w:tr>
    </w:tbl>
    <w:p w:rsidR="000E33CB" w:rsidRPr="000E33CB" w:rsidRDefault="000E33CB" w:rsidP="000E33CB">
      <w:pPr>
        <w:rPr>
          <w:rFonts w:ascii="Tahoma" w:eastAsiaTheme="minorHAnsi" w:hAnsi="Tahoma" w:cs="Tahoma"/>
          <w:sz w:val="16"/>
          <w:szCs w:val="16"/>
          <w:lang w:eastAsia="en-US"/>
        </w:rPr>
      </w:pPr>
    </w:p>
    <w:p w:rsidR="00860ED8" w:rsidRDefault="00860ED8" w:rsidP="00860ED8">
      <w:pPr>
        <w:widowControl w:val="0"/>
        <w:jc w:val="center"/>
        <w:rPr>
          <w:rFonts w:cs="Arial"/>
          <w:b/>
          <w:snapToGrid w:val="0"/>
          <w:sz w:val="24"/>
          <w:szCs w:val="24"/>
        </w:rPr>
      </w:pPr>
    </w:p>
    <w:p w:rsidR="00141537" w:rsidRDefault="00141537" w:rsidP="00860ED8">
      <w:pPr>
        <w:widowControl w:val="0"/>
        <w:jc w:val="center"/>
        <w:rPr>
          <w:rFonts w:cs="Arial"/>
          <w:b/>
          <w:snapToGrid w:val="0"/>
          <w:sz w:val="24"/>
          <w:szCs w:val="24"/>
        </w:rPr>
      </w:pPr>
    </w:p>
    <w:p w:rsidR="00141537" w:rsidRDefault="00141537" w:rsidP="00860ED8">
      <w:pPr>
        <w:widowControl w:val="0"/>
        <w:jc w:val="center"/>
        <w:rPr>
          <w:rFonts w:cs="Arial"/>
          <w:b/>
          <w:snapToGrid w:val="0"/>
          <w:sz w:val="24"/>
          <w:szCs w:val="24"/>
        </w:rPr>
      </w:pPr>
    </w:p>
    <w:p w:rsidR="000E33CB" w:rsidRDefault="000E33CB">
      <w:pPr>
        <w:jc w:val="left"/>
        <w:rPr>
          <w:rFonts w:cs="Arial"/>
          <w:b/>
          <w:snapToGrid w:val="0"/>
          <w:sz w:val="24"/>
          <w:szCs w:val="24"/>
        </w:rPr>
      </w:pPr>
      <w:r>
        <w:rPr>
          <w:rFonts w:cs="Arial"/>
          <w:b/>
          <w:snapToGrid w:val="0"/>
          <w:sz w:val="24"/>
          <w:szCs w:val="24"/>
        </w:rPr>
        <w:br w:type="page"/>
      </w:r>
    </w:p>
    <w:p w:rsidR="00860ED8" w:rsidRPr="004B359C" w:rsidRDefault="00860ED8" w:rsidP="00860ED8">
      <w:pPr>
        <w:widowControl w:val="0"/>
        <w:tabs>
          <w:tab w:val="left" w:pos="9072"/>
        </w:tabs>
        <w:jc w:val="center"/>
        <w:rPr>
          <w:rFonts w:cs="Arial"/>
          <w:b/>
          <w:snapToGrid w:val="0"/>
          <w:sz w:val="24"/>
          <w:szCs w:val="24"/>
        </w:rPr>
      </w:pPr>
      <w:r w:rsidRPr="004B359C">
        <w:rPr>
          <w:rFonts w:cs="Arial"/>
          <w:b/>
          <w:snapToGrid w:val="0"/>
          <w:sz w:val="24"/>
          <w:szCs w:val="24"/>
        </w:rPr>
        <w:lastRenderedPageBreak/>
        <w:t>INFORME DE CORRESPONDENCIA Y DOCUMENTACIÓN</w:t>
      </w:r>
    </w:p>
    <w:p w:rsidR="00860ED8" w:rsidRPr="004B359C" w:rsidRDefault="00860ED8" w:rsidP="00860ED8">
      <w:pPr>
        <w:widowControl w:val="0"/>
        <w:jc w:val="center"/>
        <w:rPr>
          <w:rFonts w:cs="Arial"/>
          <w:b/>
          <w:snapToGrid w:val="0"/>
          <w:sz w:val="24"/>
          <w:szCs w:val="24"/>
        </w:rPr>
      </w:pPr>
      <w:r w:rsidRPr="004B359C">
        <w:rPr>
          <w:rFonts w:cs="Arial"/>
          <w:b/>
          <w:snapToGrid w:val="0"/>
          <w:sz w:val="24"/>
          <w:szCs w:val="24"/>
        </w:rPr>
        <w:t>RECIBIDA POR EL CONGRESO DEL ESTADO</w:t>
      </w:r>
    </w:p>
    <w:p w:rsidR="00860ED8" w:rsidRPr="004B359C" w:rsidRDefault="00860ED8" w:rsidP="00860ED8">
      <w:pPr>
        <w:autoSpaceDE w:val="0"/>
        <w:autoSpaceDN w:val="0"/>
        <w:adjustRightInd w:val="0"/>
        <w:jc w:val="center"/>
        <w:rPr>
          <w:rFonts w:cs="Arial"/>
          <w:b/>
          <w:sz w:val="24"/>
          <w:szCs w:val="24"/>
        </w:rPr>
      </w:pPr>
      <w:r w:rsidRPr="004B359C">
        <w:rPr>
          <w:rFonts w:cs="Arial"/>
          <w:b/>
          <w:sz w:val="24"/>
          <w:szCs w:val="24"/>
        </w:rPr>
        <w:t>1 DE SEPTIEMBRE DE 2020</w:t>
      </w:r>
    </w:p>
    <w:p w:rsidR="00860ED8" w:rsidRPr="004B359C" w:rsidRDefault="00860ED8" w:rsidP="00860ED8">
      <w:pPr>
        <w:rPr>
          <w:rFonts w:eastAsia="Calibri" w:cs="Arial"/>
          <w:b/>
          <w:sz w:val="24"/>
          <w:szCs w:val="24"/>
        </w:rPr>
      </w:pPr>
    </w:p>
    <w:p w:rsidR="00860ED8" w:rsidRPr="004B359C" w:rsidRDefault="00860ED8" w:rsidP="00860ED8">
      <w:pPr>
        <w:rPr>
          <w:rFonts w:cs="Arial"/>
          <w:sz w:val="24"/>
          <w:szCs w:val="24"/>
        </w:rPr>
      </w:pPr>
      <w:r w:rsidRPr="004B359C">
        <w:rPr>
          <w:rFonts w:eastAsia="Calibri" w:cs="Arial"/>
          <w:b/>
          <w:snapToGrid w:val="0"/>
          <w:sz w:val="24"/>
          <w:szCs w:val="24"/>
        </w:rPr>
        <w:t xml:space="preserve">1.- </w:t>
      </w:r>
      <w:r w:rsidRPr="004B359C">
        <w:rPr>
          <w:rFonts w:cs="Arial"/>
          <w:sz w:val="24"/>
          <w:szCs w:val="24"/>
        </w:rPr>
        <w:t>INICIATIVA POPULAR PRESENTADA POR LA CIUDADANA AMAL LIZETTE ESPER SERUR, MEDIANTE LA CUAL SE ADICIONA EL ARTÍCULO 74 BIS A LA LEY ESTATAL DE SALUD.</w:t>
      </w:r>
    </w:p>
    <w:p w:rsidR="00860ED8" w:rsidRPr="004B359C" w:rsidRDefault="00860ED8" w:rsidP="00860ED8">
      <w:pPr>
        <w:rPr>
          <w:rFonts w:cs="Arial"/>
          <w:sz w:val="24"/>
          <w:szCs w:val="24"/>
        </w:rPr>
      </w:pPr>
    </w:p>
    <w:p w:rsidR="00860ED8" w:rsidRPr="004B359C" w:rsidRDefault="00860ED8" w:rsidP="00860ED8">
      <w:pPr>
        <w:rPr>
          <w:rFonts w:eastAsia="Calibri" w:cs="Arial"/>
          <w:b/>
          <w:sz w:val="24"/>
          <w:szCs w:val="24"/>
        </w:rPr>
      </w:pPr>
      <w:r w:rsidRPr="004B359C">
        <w:rPr>
          <w:rFonts w:eastAsia="Calibri"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60ED8" w:rsidRPr="004B359C" w:rsidRDefault="00860ED8" w:rsidP="00860ED8">
      <w:pPr>
        <w:rPr>
          <w:rFonts w:cs="Arial"/>
          <w:sz w:val="24"/>
          <w:szCs w:val="24"/>
        </w:rPr>
      </w:pPr>
    </w:p>
    <w:p w:rsidR="00860ED8" w:rsidRPr="004B359C" w:rsidRDefault="00860ED8" w:rsidP="00860ED8">
      <w:pPr>
        <w:rPr>
          <w:rFonts w:cs="Arial"/>
          <w:sz w:val="24"/>
          <w:szCs w:val="24"/>
        </w:rPr>
      </w:pPr>
      <w:r w:rsidRPr="004B359C">
        <w:rPr>
          <w:rFonts w:cs="Arial"/>
          <w:b/>
          <w:sz w:val="24"/>
          <w:szCs w:val="24"/>
        </w:rPr>
        <w:t>2.-</w:t>
      </w:r>
      <w:r w:rsidRPr="004B359C">
        <w:rPr>
          <w:rFonts w:cs="Arial"/>
          <w:sz w:val="24"/>
          <w:szCs w:val="24"/>
        </w:rPr>
        <w:t xml:space="preserve"> OFICIO DEL </w:t>
      </w:r>
      <w:r w:rsidRPr="004B359C">
        <w:rPr>
          <w:rFonts w:cs="Arial"/>
          <w:snapToGrid w:val="0"/>
          <w:sz w:val="24"/>
          <w:szCs w:val="24"/>
        </w:rPr>
        <w:t>DIPUTADO MARCELO DE JESÚS TORRES COFIÑO</w:t>
      </w:r>
      <w:r w:rsidRPr="004B359C">
        <w:rPr>
          <w:rFonts w:cs="Arial"/>
          <w:sz w:val="24"/>
          <w:szCs w:val="24"/>
        </w:rPr>
        <w:t xml:space="preserve">, MEDIANTE EL CUAL SOLICITA EL RETIRO DE LA </w:t>
      </w:r>
      <w:r w:rsidRPr="004B359C">
        <w:rPr>
          <w:rFonts w:cs="Arial"/>
          <w:snapToGrid w:val="0"/>
          <w:sz w:val="24"/>
          <w:szCs w:val="24"/>
        </w:rPr>
        <w:t>INICIATIVA RELATIVA A LA ADICIÓN DEL ARTÍCULO 48 DEL CÓDIGO CIVIL DEL ESTADO</w:t>
      </w:r>
      <w:r w:rsidRPr="004B359C">
        <w:rPr>
          <w:rFonts w:cs="Arial"/>
          <w:snapToGrid w:val="0"/>
          <w:sz w:val="24"/>
          <w:szCs w:val="24"/>
          <w:lang w:val="es-ES_tradnl"/>
        </w:rPr>
        <w:t xml:space="preserve">, DE FECHA 21 DE MAYO DE 2020 </w:t>
      </w:r>
      <w:r w:rsidRPr="004B359C">
        <w:rPr>
          <w:rFonts w:cs="Arial"/>
          <w:sz w:val="24"/>
          <w:szCs w:val="24"/>
        </w:rPr>
        <w:t>Y TURNADA A LA COMISIÓN DE GOBERNACIÓN, PUNTOS CONSTITUCIONALES Y JUSTICIA.</w:t>
      </w:r>
      <w:r w:rsidRPr="004B359C">
        <w:rPr>
          <w:rFonts w:cs="Arial"/>
          <w:b/>
          <w:sz w:val="24"/>
          <w:szCs w:val="24"/>
        </w:rPr>
        <w:t xml:space="preserve"> </w:t>
      </w:r>
    </w:p>
    <w:p w:rsidR="00860ED8" w:rsidRPr="004B359C" w:rsidRDefault="00860ED8" w:rsidP="00860ED8">
      <w:pPr>
        <w:widowControl w:val="0"/>
        <w:tabs>
          <w:tab w:val="left" w:pos="9072"/>
        </w:tabs>
        <w:ind w:firstLine="1440"/>
        <w:rPr>
          <w:rFonts w:cs="Arial"/>
          <w:snapToGrid w:val="0"/>
          <w:sz w:val="24"/>
          <w:szCs w:val="24"/>
        </w:rPr>
      </w:pPr>
    </w:p>
    <w:p w:rsidR="00860ED8" w:rsidRPr="004B359C" w:rsidRDefault="00860ED8" w:rsidP="00860ED8">
      <w:pPr>
        <w:rPr>
          <w:rFonts w:eastAsia="Calibri" w:cs="Arial"/>
          <w:b/>
          <w:sz w:val="24"/>
          <w:szCs w:val="24"/>
        </w:rPr>
      </w:pPr>
      <w:r w:rsidRPr="004B359C">
        <w:rPr>
          <w:rFonts w:eastAsia="Calibri" w:cs="Arial"/>
          <w:b/>
          <w:sz w:val="24"/>
          <w:szCs w:val="24"/>
        </w:rPr>
        <w:t>TÚRNESE A LA COMISIÓN DE GOBERNACIÓN, PUNTOS CONSTITUCIONALES Y JUSTICIA</w:t>
      </w:r>
    </w:p>
    <w:p w:rsidR="00860ED8" w:rsidRDefault="00860ED8" w:rsidP="00860ED8">
      <w:pPr>
        <w:rPr>
          <w:rFonts w:cs="Arial"/>
          <w:b/>
          <w:sz w:val="24"/>
          <w:szCs w:val="24"/>
        </w:rPr>
      </w:pPr>
    </w:p>
    <w:p w:rsidR="00860ED8" w:rsidRPr="004B359C" w:rsidRDefault="00860ED8" w:rsidP="00860ED8">
      <w:pPr>
        <w:rPr>
          <w:rFonts w:cs="Arial"/>
          <w:sz w:val="24"/>
          <w:szCs w:val="24"/>
        </w:rPr>
      </w:pPr>
      <w:r w:rsidRPr="004B359C">
        <w:rPr>
          <w:rFonts w:cs="Arial"/>
          <w:b/>
          <w:sz w:val="24"/>
          <w:szCs w:val="24"/>
        </w:rPr>
        <w:t>3.-</w:t>
      </w:r>
      <w:r w:rsidRPr="004B359C">
        <w:rPr>
          <w:rFonts w:cs="Arial"/>
          <w:sz w:val="24"/>
          <w:szCs w:val="24"/>
        </w:rPr>
        <w:t xml:space="preserve"> DENUNCIA EN CONTRA DEL ALCALDE DE MONCLOVA, PRESENTADA POR DIVERSOS REGIDORES DE DICHO AYUNTAMIENTO.</w:t>
      </w:r>
    </w:p>
    <w:p w:rsidR="00860ED8" w:rsidRPr="004B359C" w:rsidRDefault="00860ED8" w:rsidP="00860ED8">
      <w:pPr>
        <w:rPr>
          <w:rFonts w:cs="Arial"/>
          <w:b/>
          <w:sz w:val="24"/>
          <w:szCs w:val="24"/>
        </w:rPr>
      </w:pPr>
    </w:p>
    <w:p w:rsidR="00860ED8" w:rsidRPr="004B359C" w:rsidRDefault="00860ED8" w:rsidP="00860ED8">
      <w:pPr>
        <w:rPr>
          <w:rFonts w:cs="Arial"/>
          <w:b/>
          <w:sz w:val="24"/>
          <w:szCs w:val="24"/>
        </w:rPr>
      </w:pPr>
      <w:r w:rsidRPr="004B359C">
        <w:rPr>
          <w:rFonts w:cs="Arial"/>
          <w:b/>
          <w:sz w:val="24"/>
          <w:szCs w:val="24"/>
        </w:rPr>
        <w:t>TÚRNESE A LA COMISIÓN DE AUDITORÍA GUBERNAMENTAL Y CUENTA PÚBLICA.</w:t>
      </w:r>
    </w:p>
    <w:p w:rsidR="00860ED8" w:rsidRPr="004B359C" w:rsidRDefault="00860ED8" w:rsidP="00860ED8">
      <w:pPr>
        <w:rPr>
          <w:rFonts w:cs="Arial"/>
          <w:sz w:val="24"/>
          <w:szCs w:val="24"/>
        </w:rPr>
      </w:pPr>
    </w:p>
    <w:p w:rsidR="00860ED8" w:rsidRPr="004B359C" w:rsidRDefault="00860ED8" w:rsidP="00860ED8">
      <w:pPr>
        <w:rPr>
          <w:rFonts w:cs="Arial"/>
          <w:sz w:val="24"/>
          <w:szCs w:val="24"/>
        </w:rPr>
      </w:pPr>
      <w:r w:rsidRPr="004B359C">
        <w:rPr>
          <w:rFonts w:cs="Arial"/>
          <w:b/>
          <w:sz w:val="24"/>
          <w:szCs w:val="24"/>
        </w:rPr>
        <w:t>4.-</w:t>
      </w:r>
      <w:r w:rsidRPr="004B359C">
        <w:rPr>
          <w:rFonts w:cs="Arial"/>
          <w:sz w:val="24"/>
          <w:szCs w:val="24"/>
        </w:rPr>
        <w:t xml:space="preserve"> OFICIO DEL SECRETARIO DEL AYUNTAMIENTO DE RAMOS ARIZPE, MEDIANTE EL CUAL INFORMA QUE EL CABILDO DE DICHO MUNICIPIO APROBÓ LA SOLICITUD DE LICENCIA PRESENTADA POR EL CIUDADANO CARLOS ALBERTO RODRÍGUEZ ALCANTAR PARA SEPARARSE DEL CARGO DE REGIDOR DE DICHO AYUNTAMIENTO A PARTIR DEL DÍA 31 DE AGOSTO HASTA 18 DE OCTUBRE DE 2020, LO ANTERIOR PARA LO QUE CORRESPONDA.</w:t>
      </w:r>
    </w:p>
    <w:p w:rsidR="00860ED8" w:rsidRPr="004B359C" w:rsidRDefault="00860ED8" w:rsidP="00860ED8">
      <w:pPr>
        <w:rPr>
          <w:rFonts w:cs="Arial"/>
          <w:sz w:val="24"/>
          <w:szCs w:val="24"/>
        </w:rPr>
      </w:pPr>
    </w:p>
    <w:p w:rsidR="00860ED8" w:rsidRPr="004B359C" w:rsidRDefault="00860ED8" w:rsidP="00860ED8">
      <w:pPr>
        <w:rPr>
          <w:rFonts w:eastAsia="Calibri" w:cs="Arial"/>
          <w:b/>
          <w:sz w:val="24"/>
          <w:szCs w:val="24"/>
        </w:rPr>
      </w:pPr>
      <w:r w:rsidRPr="004B359C">
        <w:rPr>
          <w:rFonts w:eastAsia="Calibri" w:cs="Arial"/>
          <w:b/>
          <w:sz w:val="24"/>
          <w:szCs w:val="24"/>
        </w:rPr>
        <w:t>TÚRNESE A LA COMISIÓN DE GOBERNACIÓN, PUNTOS CONSTITUCIONALES Y JUSTICIA</w:t>
      </w:r>
    </w:p>
    <w:p w:rsidR="00860ED8" w:rsidRPr="004B359C" w:rsidRDefault="00860ED8" w:rsidP="00860ED8">
      <w:pPr>
        <w:rPr>
          <w:rFonts w:eastAsia="Calibri" w:cs="Arial"/>
          <w:b/>
          <w:snapToGrid w:val="0"/>
          <w:sz w:val="24"/>
          <w:szCs w:val="24"/>
        </w:rPr>
      </w:pPr>
    </w:p>
    <w:p w:rsidR="00860ED8" w:rsidRPr="004B359C" w:rsidRDefault="00860ED8" w:rsidP="00860ED8">
      <w:pPr>
        <w:rPr>
          <w:rFonts w:eastAsia="Calibri" w:cs="Arial"/>
          <w:snapToGrid w:val="0"/>
          <w:sz w:val="24"/>
          <w:szCs w:val="24"/>
        </w:rPr>
      </w:pPr>
      <w:r w:rsidRPr="004B359C">
        <w:rPr>
          <w:rFonts w:eastAsia="Calibri" w:cs="Arial"/>
          <w:b/>
          <w:snapToGrid w:val="0"/>
          <w:sz w:val="24"/>
          <w:szCs w:val="24"/>
        </w:rPr>
        <w:t xml:space="preserve">5.- </w:t>
      </w:r>
      <w:r w:rsidRPr="004B359C">
        <w:rPr>
          <w:rFonts w:eastAsia="Calibri" w:cs="Arial"/>
          <w:snapToGrid w:val="0"/>
          <w:sz w:val="24"/>
          <w:szCs w:val="24"/>
        </w:rPr>
        <w:t xml:space="preserve">OFICIO DEL SECRETARIO DE LA MESA DIRECTIVA DE LA COMISIÓN PERMANENTE DEL CONGRESO DE LA UNIÓN, MEDIANTE EL CUAL ENVÍA EL DICTAMEN APROBADO, EN EL QUE SE EXHORTA A LOS 32 CONGRESOS LOCALES A QUE DENTRO DE LAS MODIFICACIONES LEGALES QUE TENGAN A </w:t>
      </w:r>
      <w:r w:rsidRPr="004B359C">
        <w:rPr>
          <w:rFonts w:eastAsia="Calibri" w:cs="Arial"/>
          <w:snapToGrid w:val="0"/>
          <w:sz w:val="24"/>
          <w:szCs w:val="24"/>
        </w:rPr>
        <w:lastRenderedPageBreak/>
        <w:t>BIEN APROBAR EN MATERIA EDUCATIVA, SE RESPETE EL DERECHO A LA EDUCACIÓN LAICA, CIENTÍFICA, EQUITATIVA, INCLUSIVA, INTERCULTURAL, INTEGRAL Y DE EXCELENCIA CON ENFOQUE DE DERECHOS HUMANOS Y DE IGUALDAD SUSTANTIVA, ASÍ COMO EL INTERÉS SUPERIOR DE LA NIÑEZ ESTABLECIDOS EN LA CONSTITUCIÓN POLÍTICA DE LOS ESTADOS UNIDOS MEXICANOS.</w:t>
      </w:r>
    </w:p>
    <w:p w:rsidR="00860ED8" w:rsidRPr="004B359C" w:rsidRDefault="00860ED8" w:rsidP="00860ED8">
      <w:pPr>
        <w:rPr>
          <w:rFonts w:eastAsia="Calibri" w:cs="Arial"/>
          <w:b/>
          <w:snapToGrid w:val="0"/>
          <w:sz w:val="24"/>
          <w:szCs w:val="24"/>
        </w:rPr>
      </w:pPr>
    </w:p>
    <w:p w:rsidR="00860ED8" w:rsidRPr="004B359C" w:rsidRDefault="00860ED8" w:rsidP="00860ED8">
      <w:pPr>
        <w:rPr>
          <w:rFonts w:cs="Arial"/>
          <w:b/>
          <w:sz w:val="24"/>
          <w:szCs w:val="24"/>
        </w:rPr>
      </w:pPr>
      <w:r w:rsidRPr="004B359C">
        <w:rPr>
          <w:rFonts w:eastAsia="Calibri" w:cs="Arial"/>
          <w:b/>
          <w:sz w:val="24"/>
          <w:szCs w:val="24"/>
        </w:rPr>
        <w:t xml:space="preserve">TURNESE A LA COMISIONES DE GOBERNACIÓN, PUNTOS CONSTITUCIONALES Y JUSTICIA, </w:t>
      </w:r>
      <w:r w:rsidRPr="004B359C">
        <w:rPr>
          <w:rFonts w:cs="Arial"/>
          <w:b/>
          <w:sz w:val="24"/>
          <w:szCs w:val="24"/>
        </w:rPr>
        <w:t>ESPECIAL PARA LA GARANTÍA DE LOS DERECHOS HUMANOS DE NIÑAS, NIÑOS Y ADOLESCENTES, DEFENSA DE LOS DERECHOS HUMANOS Y DE EDUCACIÓN, CULTURA, FAMILIAS Y ACTIVIDADES CÍVICAS.</w:t>
      </w:r>
    </w:p>
    <w:p w:rsidR="00860ED8" w:rsidRPr="004B359C" w:rsidRDefault="00860ED8" w:rsidP="00860ED8">
      <w:pPr>
        <w:jc w:val="right"/>
        <w:rPr>
          <w:rFonts w:cs="Arial"/>
          <w:b/>
          <w:snapToGrid w:val="0"/>
          <w:sz w:val="24"/>
          <w:szCs w:val="24"/>
        </w:rPr>
      </w:pPr>
    </w:p>
    <w:p w:rsidR="00860ED8" w:rsidRPr="004B359C" w:rsidRDefault="00860ED8" w:rsidP="00860ED8">
      <w:pPr>
        <w:rPr>
          <w:rFonts w:cs="Arial"/>
          <w:snapToGrid w:val="0"/>
          <w:sz w:val="24"/>
          <w:szCs w:val="24"/>
        </w:rPr>
      </w:pPr>
      <w:r w:rsidRPr="004B359C">
        <w:rPr>
          <w:rFonts w:cs="Arial"/>
          <w:b/>
          <w:snapToGrid w:val="0"/>
          <w:sz w:val="24"/>
          <w:szCs w:val="24"/>
        </w:rPr>
        <w:t xml:space="preserve">6.- </w:t>
      </w:r>
      <w:r w:rsidRPr="004B359C">
        <w:rPr>
          <w:rFonts w:cs="Arial"/>
          <w:snapToGrid w:val="0"/>
          <w:sz w:val="24"/>
          <w:szCs w:val="24"/>
        </w:rPr>
        <w:t>OFICIO DEL AUDITOR ESPECIAL DE SEGUIMIENTO, INFORMES E INVESTIGACIÓN DE LA AUDITORÍA SUPERIOR DE LA FEDERACIÓN, MEDIANTE EL CUAL INFORMA EL ESTADO DE TRÁMITE DE LAS ACCIONES EMITIDAS POR LA AUDITORÍA SUPERIOR DE LA FEDERACIÓN.</w:t>
      </w:r>
    </w:p>
    <w:p w:rsidR="00860ED8" w:rsidRPr="004B359C" w:rsidRDefault="00860ED8" w:rsidP="00860ED8">
      <w:pPr>
        <w:rPr>
          <w:rFonts w:cs="Arial"/>
          <w:b/>
          <w:snapToGrid w:val="0"/>
          <w:sz w:val="24"/>
          <w:szCs w:val="24"/>
        </w:rPr>
      </w:pPr>
    </w:p>
    <w:p w:rsidR="00860ED8" w:rsidRPr="004B359C" w:rsidRDefault="00860ED8" w:rsidP="00860ED8">
      <w:pPr>
        <w:rPr>
          <w:rFonts w:cs="Arial"/>
          <w:b/>
          <w:sz w:val="24"/>
          <w:szCs w:val="24"/>
        </w:rPr>
      </w:pPr>
      <w:r w:rsidRPr="004B359C">
        <w:rPr>
          <w:rFonts w:cs="Arial"/>
          <w:b/>
          <w:sz w:val="24"/>
          <w:szCs w:val="24"/>
        </w:rPr>
        <w:t>TÚRNESE A LA COMISIÓN DE AUDITORÍA GUBERNAMENTAL Y CUENTA PÚBLICA.</w:t>
      </w:r>
    </w:p>
    <w:p w:rsidR="00860ED8" w:rsidRPr="004B359C" w:rsidRDefault="00860ED8" w:rsidP="00860ED8">
      <w:pPr>
        <w:rPr>
          <w:rFonts w:cs="Arial"/>
          <w:b/>
          <w:snapToGrid w:val="0"/>
          <w:sz w:val="24"/>
          <w:szCs w:val="24"/>
        </w:rPr>
      </w:pPr>
    </w:p>
    <w:p w:rsidR="00860ED8" w:rsidRPr="004B359C" w:rsidRDefault="00860ED8" w:rsidP="00860ED8">
      <w:pPr>
        <w:rPr>
          <w:rFonts w:cs="Arial"/>
          <w:snapToGrid w:val="0"/>
          <w:sz w:val="24"/>
          <w:szCs w:val="24"/>
        </w:rPr>
      </w:pPr>
      <w:r w:rsidRPr="004B359C">
        <w:rPr>
          <w:rFonts w:cs="Arial"/>
          <w:b/>
          <w:snapToGrid w:val="0"/>
          <w:sz w:val="24"/>
          <w:szCs w:val="24"/>
        </w:rPr>
        <w:t xml:space="preserve">7.- </w:t>
      </w:r>
      <w:r w:rsidRPr="004B359C">
        <w:rPr>
          <w:rFonts w:cs="Arial"/>
          <w:snapToGrid w:val="0"/>
          <w:sz w:val="24"/>
          <w:szCs w:val="24"/>
        </w:rPr>
        <w:t>OFICIO DEL SECRETARIO GENERAL DEL COMITÉ DIRECTIVO ESTATAL DEL PARTIDO ACCIÓN NACIONAL EN COAHUILA, MEDIANTE EL CUAL SOLICITA SE LLEVE A CABO LA SUSTITUCIÓN POR DEFUNCIÓN DEL REGIDOR NABOR RODRÍGUEZ GARCÍA DEL AYUNTAMIENTO DE VIESCA, LO ANTERIOR DE CONFORMIDAD CON LA NORMATIVIDAD LEGAL APLICABLE.</w:t>
      </w:r>
    </w:p>
    <w:p w:rsidR="00860ED8" w:rsidRPr="004B359C" w:rsidRDefault="00860ED8" w:rsidP="00860ED8">
      <w:pPr>
        <w:rPr>
          <w:rFonts w:cs="Arial"/>
          <w:b/>
          <w:snapToGrid w:val="0"/>
          <w:sz w:val="24"/>
          <w:szCs w:val="24"/>
        </w:rPr>
      </w:pPr>
    </w:p>
    <w:p w:rsidR="00860ED8" w:rsidRPr="004B359C" w:rsidRDefault="00860ED8" w:rsidP="00860ED8">
      <w:pPr>
        <w:rPr>
          <w:rFonts w:cs="Arial"/>
          <w:b/>
          <w:snapToGrid w:val="0"/>
          <w:sz w:val="24"/>
          <w:szCs w:val="24"/>
        </w:rPr>
      </w:pPr>
      <w:r w:rsidRPr="004B359C">
        <w:rPr>
          <w:rFonts w:cs="Arial"/>
          <w:b/>
          <w:snapToGrid w:val="0"/>
          <w:sz w:val="24"/>
          <w:szCs w:val="24"/>
        </w:rPr>
        <w:t>TÚRNESE A LA COMISIÓN DE GOBERNACIÓN, PUNTOS CONSTITUCIONALES Y JUSTICIA.</w:t>
      </w:r>
    </w:p>
    <w:p w:rsidR="00860ED8" w:rsidRDefault="00860ED8" w:rsidP="00E95978">
      <w:pPr>
        <w:rPr>
          <w:rFonts w:eastAsia="Calibri" w:cs="Arial"/>
          <w:b/>
          <w:sz w:val="24"/>
          <w:szCs w:val="24"/>
          <w:lang w:eastAsia="en-US"/>
        </w:rPr>
      </w:pPr>
    </w:p>
    <w:p w:rsidR="00860ED8" w:rsidRDefault="00860ED8">
      <w:pPr>
        <w:jc w:val="left"/>
        <w:rPr>
          <w:rFonts w:eastAsia="Calibri" w:cs="Arial"/>
          <w:b/>
          <w:sz w:val="24"/>
          <w:szCs w:val="24"/>
          <w:lang w:eastAsia="en-US"/>
        </w:rPr>
      </w:pPr>
      <w:r>
        <w:rPr>
          <w:rFonts w:eastAsia="Calibri" w:cs="Arial"/>
          <w:b/>
          <w:sz w:val="24"/>
          <w:szCs w:val="24"/>
          <w:lang w:eastAsia="en-US"/>
        </w:rPr>
        <w:br w:type="page"/>
      </w:r>
    </w:p>
    <w:p w:rsidR="00E95978" w:rsidRPr="00E95978" w:rsidRDefault="00E95978" w:rsidP="00E95978">
      <w:pPr>
        <w:rPr>
          <w:rFonts w:eastAsia="Calibri" w:cs="Arial"/>
          <w:b/>
          <w:sz w:val="24"/>
          <w:szCs w:val="24"/>
          <w:lang w:eastAsia="en-US"/>
        </w:rPr>
      </w:pPr>
      <w:r w:rsidRPr="00E95978">
        <w:rPr>
          <w:rFonts w:eastAsia="Calibri" w:cs="Arial"/>
          <w:b/>
          <w:sz w:val="24"/>
          <w:szCs w:val="24"/>
          <w:lang w:eastAsia="en-US"/>
        </w:rPr>
        <w:lastRenderedPageBreak/>
        <w:t xml:space="preserve">INFORME DE LOS TRABAJOS DESARROLLADOS POR LA DIPUTACIÓN PERMANENTE DEL SEGUNDO PERÍODO DEL TERCER AÑO DE EJERCICIO CONSTITUCIONAL DE LA SEXAGÉSIMA PRIMERA LEGISLATURA DEL CONGRESO DEL ESTADO. </w:t>
      </w:r>
    </w:p>
    <w:p w:rsidR="00E95978" w:rsidRPr="00E95978" w:rsidRDefault="00E95978" w:rsidP="00E95978">
      <w:pPr>
        <w:rPr>
          <w:rFonts w:eastAsia="Calibri" w:cs="Arial"/>
          <w:b/>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Conforme a lo dispuesto en el artículo 142 de la Ley Orgánica del Congreso, se informa sobre los trabajos desarrollados por la Diputación Permanente en el Primer Periodo del Tercer Año de Ejercicio Constitucional de la Sexagésima Primera Legislatura.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En este período, que comprendió del día 1 de julio al 26 de agosto de 2020, la Diputación Permanente celebró 7 Sesiones para el desarrollo de sus trabajos.</w:t>
      </w: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 </w:t>
      </w: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En dichas sesiones, se resolvió sobre la aprobación y la expedición de 2 decretos, mismos que se relacionan en el Anexo I de este Informe con la mención del número que les corresponde, del asunto a que están referidos y de lo que se resolvió conforme a los mismos, los cuales su formulación se hizo por la Comisión de Gobernación, Puntos Constitucionales y Justicia.</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Por otra parte, se informa que durante el mismo período, se plantearon 108 Proposiciones con Puntos de Acuerdo, con relación a temas considerados de la competencia del Congreso y a otros de importancia o actualidad en el ámbito nacional, estatal y municipal.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Su presentación se hizo por integrantes de la Diputación Permanente, por integrantes de Comisiones legislativas permanentes o por Diputados que no formaban parte de la misma, en forma individual o conjuntamente con legisladores de su grupo parlamentario y se encuentran relacionadas en el Anexo III, con la mención de sus autores y el asunto a que están referidas.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Respecto a dichas proposiciones, se informa que 89 fueron presentadas como de urgente u obvia resolución y 19 proposiciones no se presentaron como de no urgente u obvia resolución, señalándose que, de las primeras, 6 no se aprobaron como de urgente u obvia resolución y se turnaron a comisión y 2 fueron desechadas.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Por otra parte, conforme a lo planteado en dichas proposiciones, se aprobaron 78 puntos de acuerdo, los cuales se relacionan en el Anexo IV de este informe, con el señalamiento de la proposición a que están referidos y del trámite realizado para comunicarlos a las instancias cuya intervención se solicitó para la atención de los asuntos tratados en los mismos.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Respecto a las 28 proposiciones con Puntos de Acuerdo turnadas a Comisiones, se señala que en el Anexo V se consigna la relación de las mismas, con la mención de sus autores, del asunto a que están referidas y de las Comisiones a las que se encomendó su atención.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En otro orden, se expusieron 24 pronunciamientos de los Grupos Parlamentarios y la Fracción Parlamentaria, los cuales se relacionan en el Anexo VI, con la mención de quienes los presentaron y de los temas a que están referidos.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Arial" w:cs="Arial"/>
          <w:bCs/>
          <w:sz w:val="24"/>
          <w:szCs w:val="24"/>
          <w:lang w:eastAsia="es-MX"/>
        </w:rPr>
      </w:pPr>
      <w:r w:rsidRPr="00E95978">
        <w:rPr>
          <w:rFonts w:eastAsia="Calibri" w:cs="Arial"/>
          <w:sz w:val="24"/>
          <w:szCs w:val="24"/>
          <w:lang w:eastAsia="en-US"/>
        </w:rPr>
        <w:t>También se presentaron 7 Acuerdos de las Comisiones Dictaminadoras del Congreso, en relación a Proposiciones con puntos de Acuerdo, planteados por Diputados y Diputadas, integrantes de la Sexagésima Primera Legislatura, mismos que se encuentran relacionados en el Anexo VIII de este Informe.</w:t>
      </w:r>
    </w:p>
    <w:p w:rsidR="00E95978" w:rsidRPr="00E95978" w:rsidRDefault="00E95978" w:rsidP="00E95978">
      <w:pPr>
        <w:rPr>
          <w:rFonts w:eastAsia="Arial" w:cs="Arial"/>
          <w:bCs/>
          <w:sz w:val="24"/>
          <w:szCs w:val="24"/>
          <w:lang w:eastAsia="es-MX"/>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Atendiendo a lo dispuesto para turnar la correspondencia y documentación recibida por el Congreso, se hicieron 39 remisiones a las Comisiones del Congreso, las cuales corresponden, principalmente, a iniciativas y solicitudes formuladas por el Ejecutivo del Estado, los Ayuntamientos Municipales y otras instancias gubernamentales; así como a planteamientos de diversas organizaciones y ciudadanos, todas las cuales se relacionan en el documento que se acompaña como Anexo VII de este Informe.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En este mismo período de sesiones, también se presentaron dos propuestas de la Junta de Gobierno, para la celebración de dos Períodos Extraordinarios de Sesiones.</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Señalándose que la Diputación Permanente, atendiendo las propuestas de la Junta de Gobierno y convocó a la celebración del Primer y Segundo Períodos Extraordinarios de Sesiones del Tercer año de la Sexagésima Primera Legislatura, los cuales se desarrollaron en una Sesión cada uno y los asuntos tratados en las mismas, se relacionan en el Anexo IX, de este informe.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Finalmente, se hace referencia a la atención que se dio a varios grupos de ciudadanos de los Municipios del Estado, los cuales acudieron a este Congreso para plantear y solicitar que se les apoyara en la atención de asuntos de su interés.</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r w:rsidRPr="00E95978">
        <w:rPr>
          <w:rFonts w:eastAsia="Calibri" w:cs="Arial"/>
          <w:sz w:val="24"/>
          <w:szCs w:val="24"/>
          <w:lang w:eastAsia="en-US"/>
        </w:rPr>
        <w:t xml:space="preserve">En los términos expuestos, se da cuenta al Pleno del Congreso sobre los trabajos desarrollados por la Diputación Permanente del Segundo Período, correspondiente al Tercer Año de Ejercicio Constitucional de la Sexagésima Primera Legislatura del Congreso del Estado. </w:t>
      </w:r>
    </w:p>
    <w:p w:rsidR="00E95978" w:rsidRPr="00E95978" w:rsidRDefault="00E95978" w:rsidP="00E95978">
      <w:pPr>
        <w:rPr>
          <w:rFonts w:eastAsia="Calibri" w:cs="Arial"/>
          <w:sz w:val="24"/>
          <w:szCs w:val="24"/>
          <w:lang w:eastAsia="en-US"/>
        </w:rPr>
      </w:pPr>
    </w:p>
    <w:p w:rsidR="00E95978" w:rsidRPr="00E95978" w:rsidRDefault="00E95978" w:rsidP="00E95978">
      <w:pPr>
        <w:rPr>
          <w:rFonts w:eastAsia="Calibri" w:cs="Arial"/>
          <w:sz w:val="24"/>
          <w:szCs w:val="24"/>
          <w:lang w:eastAsia="en-US"/>
        </w:rPr>
      </w:pPr>
    </w:p>
    <w:p w:rsidR="00E95978" w:rsidRPr="00E95978" w:rsidRDefault="00E95978" w:rsidP="00E95978">
      <w:pPr>
        <w:jc w:val="center"/>
        <w:rPr>
          <w:rFonts w:eastAsia="Calibri" w:cs="Arial"/>
          <w:b/>
          <w:sz w:val="24"/>
          <w:szCs w:val="24"/>
          <w:lang w:eastAsia="en-US"/>
        </w:rPr>
      </w:pPr>
      <w:r w:rsidRPr="00E95978">
        <w:rPr>
          <w:rFonts w:eastAsia="Calibri" w:cs="Arial"/>
          <w:b/>
          <w:sz w:val="24"/>
          <w:szCs w:val="24"/>
          <w:lang w:eastAsia="en-US"/>
        </w:rPr>
        <w:t>SALTILLO, COAHUILA, A 1 DE SEPTIEMBRE DEL AÑO 2020.</w:t>
      </w:r>
    </w:p>
    <w:p w:rsidR="00E95978" w:rsidRPr="00E95978" w:rsidRDefault="00E95978" w:rsidP="00E95978">
      <w:pPr>
        <w:jc w:val="center"/>
        <w:rPr>
          <w:rFonts w:eastAsia="Calibri" w:cs="Arial"/>
          <w:b/>
          <w:sz w:val="24"/>
          <w:szCs w:val="24"/>
          <w:lang w:eastAsia="en-US"/>
        </w:rPr>
      </w:pPr>
      <w:r w:rsidRPr="00E95978">
        <w:rPr>
          <w:rFonts w:eastAsia="Calibri" w:cs="Arial"/>
          <w:b/>
          <w:sz w:val="24"/>
          <w:szCs w:val="24"/>
          <w:lang w:eastAsia="en-US"/>
        </w:rPr>
        <w:t>LA PRESIDENTE DE LA DIPUTACION PERMANENTE.</w:t>
      </w:r>
    </w:p>
    <w:p w:rsidR="00E95978" w:rsidRPr="00E95978" w:rsidRDefault="00E95978" w:rsidP="00E95978">
      <w:pPr>
        <w:jc w:val="center"/>
        <w:rPr>
          <w:rFonts w:eastAsia="Calibri" w:cs="Arial"/>
          <w:b/>
          <w:sz w:val="24"/>
          <w:szCs w:val="24"/>
          <w:lang w:eastAsia="en-US"/>
        </w:rPr>
      </w:pPr>
    </w:p>
    <w:p w:rsidR="00E95978" w:rsidRPr="00E95978" w:rsidRDefault="00E95978" w:rsidP="00E95978">
      <w:pPr>
        <w:jc w:val="center"/>
        <w:rPr>
          <w:rFonts w:eastAsia="Calibri" w:cs="Arial"/>
          <w:b/>
          <w:sz w:val="24"/>
          <w:szCs w:val="24"/>
          <w:lang w:eastAsia="en-US"/>
        </w:rPr>
      </w:pPr>
    </w:p>
    <w:p w:rsidR="00E95978" w:rsidRPr="00E95978" w:rsidRDefault="00E95978" w:rsidP="00E95978">
      <w:pPr>
        <w:jc w:val="center"/>
        <w:rPr>
          <w:rFonts w:eastAsia="Calibri" w:cs="Arial"/>
          <w:b/>
          <w:sz w:val="24"/>
          <w:szCs w:val="24"/>
          <w:lang w:eastAsia="en-US"/>
        </w:rPr>
      </w:pPr>
      <w:r w:rsidRPr="00E95978">
        <w:rPr>
          <w:rFonts w:eastAsia="Calibri" w:cs="Arial"/>
          <w:b/>
          <w:sz w:val="24"/>
          <w:szCs w:val="24"/>
          <w:lang w:eastAsia="en-US"/>
        </w:rPr>
        <w:t>DIP. ZULMMA VERENICE GUERRERO CÁZARES.</w:t>
      </w:r>
    </w:p>
    <w:p w:rsidR="00E95978" w:rsidRPr="00E95978" w:rsidRDefault="00E95978" w:rsidP="00E95978">
      <w:pPr>
        <w:jc w:val="center"/>
        <w:rPr>
          <w:rFonts w:eastAsia="Calibri" w:cs="Arial"/>
          <w:b/>
          <w:sz w:val="24"/>
          <w:szCs w:val="24"/>
          <w:lang w:eastAsia="en-US"/>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2D334C" w:rsidRPr="002D334C" w:rsidRDefault="002D334C" w:rsidP="002D334C">
      <w:pPr>
        <w:rPr>
          <w:rFonts w:eastAsiaTheme="minorHAnsi"/>
          <w:sz w:val="24"/>
          <w:szCs w:val="24"/>
        </w:rPr>
      </w:pPr>
    </w:p>
    <w:p w:rsidR="002D334C" w:rsidRPr="002D334C" w:rsidRDefault="002D334C" w:rsidP="002D334C">
      <w:pPr>
        <w:spacing w:line="360" w:lineRule="auto"/>
        <w:rPr>
          <w:rFonts w:cs="Arial"/>
          <w:b/>
          <w:sz w:val="24"/>
          <w:szCs w:val="24"/>
        </w:rPr>
      </w:pPr>
      <w:r w:rsidRPr="002D334C">
        <w:rPr>
          <w:rFonts w:cs="Arial"/>
          <w:b/>
          <w:sz w:val="24"/>
          <w:szCs w:val="24"/>
        </w:rPr>
        <w:t xml:space="preserve">DICTAMEN DE LA </w:t>
      </w:r>
      <w:r w:rsidRPr="002D334C">
        <w:rPr>
          <w:rFonts w:cs="Arial"/>
          <w:b/>
          <w:color w:val="000000"/>
          <w:sz w:val="24"/>
          <w:szCs w:val="24"/>
        </w:rPr>
        <w:t>COMISIÓN DE GOBERNACIÓN, PUNTOS CONSTITUCIONALES Y JUSTICIA</w:t>
      </w:r>
      <w:r w:rsidRPr="002D334C">
        <w:rPr>
          <w:rFonts w:cs="Arial"/>
          <w:b/>
          <w:sz w:val="24"/>
          <w:szCs w:val="24"/>
        </w:rPr>
        <w:t xml:space="preserve"> POR EL QUE SE PROPONE AL PLENO DE ESTE H. CONGRESO EL NOMBRAMIENTO DE LOS NUEVE INTEGRANTES DE LA COMISIÓN DE SELECCIÓN ENCARGADA DE DESIGNAR AL CONSEJO DE PARTICIPACIÓN CIUDADANA DEL SISTEMA ESTATAL ANTICORRUPCIÓN.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color w:val="000000"/>
          <w:sz w:val="24"/>
          <w:szCs w:val="24"/>
        </w:rPr>
        <w:t>La Comisión de Gobernación, Puntos Constitucionales y Justicia</w:t>
      </w:r>
      <w:r w:rsidRPr="002D334C">
        <w:rPr>
          <w:rFonts w:cs="Arial"/>
          <w:sz w:val="24"/>
          <w:szCs w:val="24"/>
        </w:rPr>
        <w:t>, con fundamento en lo dispuesto por el artículo 167 de la Constitución Política del Estado de Coahuila de Zaragoza; en los artículos 18 y Tercero Transitorio de la Ley del Sistema Anticorrupción del Estado de Coahuila de Zaragoza, así como en los artículos 82, 85, 90, 116, 117 y demás relativos de la Ley Orgánica del Congreso del Estado Independiente, Libre y Soberano de Coahuila de Zaragoz</w:t>
      </w:r>
      <w:r w:rsidRPr="002D334C">
        <w:rPr>
          <w:rFonts w:cs="Arial"/>
          <w:color w:val="000000"/>
          <w:sz w:val="24"/>
          <w:szCs w:val="24"/>
        </w:rPr>
        <w:t>a</w:t>
      </w:r>
      <w:r w:rsidRPr="002D334C">
        <w:rPr>
          <w:rFonts w:cs="Arial"/>
          <w:sz w:val="24"/>
          <w:szCs w:val="24"/>
        </w:rPr>
        <w:t>, tiene a bien emitir el presente Dictamen, con base en los siguientes:</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jc w:val="center"/>
        <w:rPr>
          <w:rFonts w:eastAsia="Calibri" w:cs="Arial"/>
          <w:b/>
          <w:sz w:val="24"/>
          <w:szCs w:val="24"/>
        </w:rPr>
      </w:pPr>
      <w:r w:rsidRPr="002D334C">
        <w:rPr>
          <w:rFonts w:cs="Arial"/>
          <w:b/>
          <w:color w:val="000000"/>
          <w:sz w:val="24"/>
          <w:szCs w:val="24"/>
        </w:rPr>
        <w:t>A N T E C E D E N T E S</w:t>
      </w:r>
    </w:p>
    <w:p w:rsidR="002D334C" w:rsidRPr="002D334C" w:rsidRDefault="002D334C" w:rsidP="002D334C">
      <w:pPr>
        <w:spacing w:line="360" w:lineRule="auto"/>
        <w:rPr>
          <w:rFonts w:eastAsia="Calibri"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PRIMERO.-</w:t>
      </w:r>
      <w:r w:rsidRPr="002D334C">
        <w:rPr>
          <w:rFonts w:cs="Arial"/>
          <w:sz w:val="24"/>
          <w:szCs w:val="24"/>
        </w:rPr>
        <w:t xml:space="preserve"> Que el 14 de julio de 2017, se publicaron en el Periódico Oficial del Gobierno del Estado de Coahuila de Zaragoza, los Decretos 903 y 904, respectivamente, por el que se reforman diversas disposiciones de la Constitución Política del Estado de Coahuila de Zaragoza y por el que se expide la Ley del Sistema Anticorrupción del Estado de Coahuila de Zaragoza.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SEGUNDO.-</w:t>
      </w:r>
      <w:r w:rsidRPr="002D334C">
        <w:rPr>
          <w:rFonts w:cs="Arial"/>
          <w:sz w:val="24"/>
          <w:szCs w:val="24"/>
        </w:rPr>
        <w:t xml:space="preserve"> Que en el artículo 18 y en el Artículo Tercero Transitorio de la Ley del Sistema Anticorrupción del Estado de Coahuila de Zaragoza, se señala que el Congreso del Estado constituirá una Comisión de Selección integrada </w:t>
      </w:r>
      <w:r w:rsidRPr="002D334C">
        <w:rPr>
          <w:rFonts w:eastAsia="Calibri" w:cs="Arial"/>
          <w:sz w:val="24"/>
          <w:szCs w:val="24"/>
        </w:rPr>
        <w:t>por nueve mexicanos, residentes del Estado, por un periodo de tres años,</w:t>
      </w:r>
      <w:r w:rsidRPr="002D334C">
        <w:rPr>
          <w:rFonts w:cs="Arial"/>
          <w:sz w:val="24"/>
          <w:szCs w:val="24"/>
        </w:rPr>
        <w:t xml:space="preserve"> de los cuales cinco serán propuestos por Instituciones de Educación Superior y de Investigación del Estado y cuatro por Organizaciones de la Sociedad Civil.</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cs="Arial"/>
          <w:b/>
          <w:sz w:val="24"/>
          <w:szCs w:val="24"/>
        </w:rPr>
        <w:t>TERCERO.-</w:t>
      </w:r>
      <w:r w:rsidRPr="002D334C">
        <w:rPr>
          <w:rFonts w:cs="Arial"/>
          <w:sz w:val="24"/>
          <w:szCs w:val="24"/>
        </w:rPr>
        <w:t xml:space="preserve"> </w:t>
      </w:r>
      <w:r w:rsidRPr="002D334C">
        <w:rPr>
          <w:rFonts w:eastAsia="Calibri" w:cs="Arial"/>
          <w:sz w:val="24"/>
          <w:szCs w:val="24"/>
        </w:rPr>
        <w:t>Que con fecha 28 de agosto del año 2017, la Sexagésima Legislatura, expidió el Decreto número 921, mediante el cual se nombró como integrantes de la Comisión de Selección que designaría al Consejo de Participación Ciudadana del Sistema Estatal Anticorrupción, a los ciudadanos siguientes:</w:t>
      </w:r>
    </w:p>
    <w:p w:rsidR="002D334C" w:rsidRPr="002D334C" w:rsidRDefault="002D334C" w:rsidP="002D334C">
      <w:pPr>
        <w:spacing w:line="360" w:lineRule="auto"/>
        <w:rPr>
          <w:rFonts w:cs="Arial"/>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4"/>
        </w:numPr>
        <w:tabs>
          <w:tab w:val="left" w:pos="0"/>
        </w:tabs>
        <w:spacing w:line="360" w:lineRule="auto"/>
        <w:ind w:hanging="294"/>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4"/>
        </w:numPr>
        <w:tabs>
          <w:tab w:val="left" w:pos="0"/>
        </w:tabs>
        <w:spacing w:line="360" w:lineRule="auto"/>
        <w:ind w:hanging="294"/>
        <w:rPr>
          <w:rFonts w:cs="Arial"/>
          <w:sz w:val="24"/>
          <w:szCs w:val="24"/>
          <w:lang w:val="es-ES"/>
        </w:rPr>
      </w:pPr>
      <w:r w:rsidRPr="002D334C">
        <w:rPr>
          <w:rFonts w:cs="Arial"/>
          <w:sz w:val="24"/>
          <w:szCs w:val="24"/>
        </w:rPr>
        <w:t>Roberto Cabello Elizondo</w:t>
      </w:r>
    </w:p>
    <w:p w:rsidR="002D334C" w:rsidRPr="002D334C" w:rsidRDefault="002D334C" w:rsidP="00D873DC">
      <w:pPr>
        <w:numPr>
          <w:ilvl w:val="0"/>
          <w:numId w:val="14"/>
        </w:numPr>
        <w:tabs>
          <w:tab w:val="left" w:pos="0"/>
        </w:tabs>
        <w:spacing w:line="360" w:lineRule="auto"/>
        <w:ind w:hanging="294"/>
        <w:rPr>
          <w:rFonts w:cs="Arial"/>
          <w:sz w:val="24"/>
          <w:szCs w:val="24"/>
          <w:lang w:val="it-IT"/>
        </w:rPr>
      </w:pPr>
      <w:r w:rsidRPr="002D334C">
        <w:rPr>
          <w:rFonts w:cs="Arial"/>
          <w:sz w:val="24"/>
          <w:szCs w:val="24"/>
          <w:lang w:val="it-IT"/>
        </w:rPr>
        <w:t>María del Carmen Ruíz Esparza Contreras</w:t>
      </w:r>
    </w:p>
    <w:p w:rsidR="002D334C" w:rsidRPr="002D334C" w:rsidRDefault="002D334C" w:rsidP="00D873DC">
      <w:pPr>
        <w:numPr>
          <w:ilvl w:val="0"/>
          <w:numId w:val="14"/>
        </w:numPr>
        <w:tabs>
          <w:tab w:val="left" w:pos="0"/>
        </w:tabs>
        <w:spacing w:line="360" w:lineRule="auto"/>
        <w:ind w:hanging="294"/>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4"/>
        </w:numPr>
        <w:tabs>
          <w:tab w:val="left" w:pos="0"/>
        </w:tabs>
        <w:spacing w:line="360" w:lineRule="auto"/>
        <w:ind w:hanging="294"/>
        <w:rPr>
          <w:rFonts w:cs="Arial"/>
          <w:sz w:val="24"/>
          <w:szCs w:val="24"/>
          <w:lang w:val="pt-BR"/>
        </w:rPr>
      </w:pPr>
      <w:r w:rsidRPr="002D334C">
        <w:rPr>
          <w:rFonts w:cs="Arial"/>
          <w:sz w:val="24"/>
          <w:szCs w:val="24"/>
          <w:lang w:val="pt-BR"/>
        </w:rPr>
        <w:t xml:space="preserve">Blas José Flores Dávila </w:t>
      </w:r>
    </w:p>
    <w:p w:rsidR="002D334C" w:rsidRPr="002D334C" w:rsidRDefault="002D334C" w:rsidP="002D334C">
      <w:pPr>
        <w:tabs>
          <w:tab w:val="left" w:pos="0"/>
        </w:tabs>
        <w:spacing w:line="360" w:lineRule="auto"/>
        <w:ind w:left="720"/>
        <w:rPr>
          <w:rFonts w:cs="Arial"/>
          <w:sz w:val="24"/>
          <w:szCs w:val="24"/>
          <w:lang w:val="pt-BR"/>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5"/>
        </w:numPr>
        <w:spacing w:line="360" w:lineRule="auto"/>
        <w:rPr>
          <w:rFonts w:cs="Arial"/>
          <w:sz w:val="24"/>
          <w:szCs w:val="24"/>
          <w:lang w:val="es-ES"/>
        </w:rPr>
      </w:pPr>
      <w:r w:rsidRPr="002D334C">
        <w:rPr>
          <w:rFonts w:cs="Arial"/>
          <w:sz w:val="24"/>
          <w:szCs w:val="24"/>
          <w:lang w:val="pt-BR"/>
        </w:rPr>
        <w:t xml:space="preserve">Sergio Dávila Flores </w:t>
      </w:r>
    </w:p>
    <w:p w:rsidR="002D334C" w:rsidRPr="002D334C" w:rsidRDefault="002D334C" w:rsidP="00D873DC">
      <w:pPr>
        <w:numPr>
          <w:ilvl w:val="0"/>
          <w:numId w:val="15"/>
        </w:numPr>
        <w:spacing w:line="360" w:lineRule="auto"/>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CUARTO.-</w:t>
      </w:r>
      <w:r w:rsidRPr="002D334C">
        <w:rPr>
          <w:rFonts w:cs="Arial"/>
          <w:sz w:val="24"/>
          <w:szCs w:val="24"/>
        </w:rPr>
        <w:t xml:space="preserve"> </w:t>
      </w:r>
      <w:r w:rsidRPr="002D334C">
        <w:rPr>
          <w:rFonts w:eastAsia="Calibri" w:cs="Arial"/>
          <w:sz w:val="24"/>
          <w:szCs w:val="24"/>
        </w:rPr>
        <w:t>Que posteriormente y derivado de la renuncia presentada por los C.C. Roberto Cabello Elizondo y Sergio Dávila Flores, se emitió un segundo Decreto identificado bajo el número 951</w:t>
      </w:r>
      <w:r w:rsidRPr="002D334C">
        <w:rPr>
          <w:rFonts w:cs="Arial"/>
          <w:sz w:val="24"/>
          <w:szCs w:val="24"/>
        </w:rPr>
        <w:t>, en el que se designó al C. Luis Alfonso Carrillo González, en sustitución del C. Roberto Cabello Elizondo y al C. Jesús María Ramón Aguirre, en sustitución del C. Sergio Dávila Flores.</w:t>
      </w:r>
    </w:p>
    <w:p w:rsidR="002D334C" w:rsidRPr="002D334C" w:rsidRDefault="002D334C" w:rsidP="002D334C">
      <w:pPr>
        <w:spacing w:line="360" w:lineRule="auto"/>
        <w:rPr>
          <w:rFonts w:cs="Arial"/>
          <w:sz w:val="24"/>
          <w:szCs w:val="24"/>
        </w:rPr>
      </w:pPr>
    </w:p>
    <w:p w:rsidR="002D334C" w:rsidRPr="002D334C" w:rsidRDefault="002D334C" w:rsidP="002D334C">
      <w:pPr>
        <w:shd w:val="clear" w:color="auto" w:fill="FFFFFF"/>
        <w:spacing w:line="360" w:lineRule="auto"/>
        <w:rPr>
          <w:rFonts w:cs="Arial"/>
          <w:sz w:val="24"/>
          <w:szCs w:val="24"/>
          <w:lang w:eastAsia="es-MX"/>
        </w:rPr>
      </w:pPr>
      <w:r w:rsidRPr="002D334C">
        <w:rPr>
          <w:rFonts w:cs="Arial"/>
          <w:b/>
          <w:sz w:val="24"/>
          <w:szCs w:val="24"/>
        </w:rPr>
        <w:lastRenderedPageBreak/>
        <w:t>QUINTO.-</w:t>
      </w:r>
      <w:r w:rsidRPr="002D334C">
        <w:rPr>
          <w:rFonts w:cs="Arial"/>
          <w:sz w:val="24"/>
          <w:szCs w:val="24"/>
        </w:rPr>
        <w:t xml:space="preserve"> </w:t>
      </w:r>
      <w:r w:rsidRPr="002D334C">
        <w:rPr>
          <w:rFonts w:cs="Arial"/>
          <w:sz w:val="24"/>
          <w:szCs w:val="24"/>
          <w:lang w:eastAsia="es-MX"/>
        </w:rPr>
        <w:t>Que conforme a lo dispuesto en los Decretos 921 y 951, ambos del 2017, la referida Comisión de Selección encargada de designar al Consejo, quedó finalmente integrada de la siguiente manera:</w:t>
      </w:r>
    </w:p>
    <w:p w:rsidR="002D334C" w:rsidRPr="002D334C" w:rsidRDefault="002D334C" w:rsidP="002D334C">
      <w:pPr>
        <w:shd w:val="clear" w:color="auto" w:fill="FFFFFF"/>
        <w:spacing w:line="360" w:lineRule="auto"/>
        <w:rPr>
          <w:rFonts w:cs="Arial"/>
          <w:sz w:val="24"/>
          <w:szCs w:val="24"/>
          <w:lang w:eastAsia="es-MX"/>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6"/>
        </w:numPr>
        <w:tabs>
          <w:tab w:val="left" w:pos="0"/>
        </w:tabs>
        <w:spacing w:line="360" w:lineRule="auto"/>
        <w:ind w:left="709" w:hanging="283"/>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6"/>
        </w:numPr>
        <w:tabs>
          <w:tab w:val="left" w:pos="0"/>
        </w:tabs>
        <w:spacing w:line="360" w:lineRule="auto"/>
        <w:ind w:left="709" w:hanging="283"/>
        <w:rPr>
          <w:rFonts w:cs="Arial"/>
          <w:sz w:val="24"/>
          <w:szCs w:val="24"/>
          <w:lang w:val="es-ES"/>
        </w:rPr>
      </w:pPr>
      <w:r w:rsidRPr="002D334C">
        <w:rPr>
          <w:rFonts w:cs="Arial"/>
          <w:sz w:val="24"/>
          <w:szCs w:val="24"/>
        </w:rPr>
        <w:t xml:space="preserve">Luis Alfonso Carrillo González </w:t>
      </w:r>
    </w:p>
    <w:p w:rsidR="002D334C" w:rsidRPr="002D334C" w:rsidRDefault="002D334C" w:rsidP="00D873DC">
      <w:pPr>
        <w:numPr>
          <w:ilvl w:val="0"/>
          <w:numId w:val="16"/>
        </w:numPr>
        <w:tabs>
          <w:tab w:val="left" w:pos="0"/>
        </w:tabs>
        <w:spacing w:line="360" w:lineRule="auto"/>
        <w:ind w:left="709" w:hanging="283"/>
        <w:rPr>
          <w:rFonts w:cs="Arial"/>
          <w:sz w:val="24"/>
          <w:szCs w:val="24"/>
          <w:lang w:val="it-IT"/>
        </w:rPr>
      </w:pPr>
      <w:r w:rsidRPr="002D334C">
        <w:rPr>
          <w:rFonts w:cs="Arial"/>
          <w:sz w:val="24"/>
          <w:szCs w:val="24"/>
          <w:lang w:val="it-IT"/>
        </w:rPr>
        <w:t>María del Carmen Ruíz Esparza Contreras</w:t>
      </w:r>
    </w:p>
    <w:p w:rsidR="002D334C" w:rsidRPr="002D334C" w:rsidRDefault="002D334C" w:rsidP="00D873DC">
      <w:pPr>
        <w:numPr>
          <w:ilvl w:val="0"/>
          <w:numId w:val="16"/>
        </w:numPr>
        <w:tabs>
          <w:tab w:val="left" w:pos="0"/>
        </w:tabs>
        <w:spacing w:line="360" w:lineRule="auto"/>
        <w:ind w:left="709" w:hanging="283"/>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6"/>
        </w:numPr>
        <w:tabs>
          <w:tab w:val="left" w:pos="0"/>
        </w:tabs>
        <w:spacing w:line="360" w:lineRule="auto"/>
        <w:ind w:left="709" w:hanging="283"/>
        <w:rPr>
          <w:rFonts w:cs="Arial"/>
          <w:sz w:val="24"/>
          <w:szCs w:val="24"/>
          <w:lang w:val="pt-BR"/>
        </w:rPr>
      </w:pPr>
      <w:r w:rsidRPr="002D334C">
        <w:rPr>
          <w:rFonts w:cs="Arial"/>
          <w:sz w:val="24"/>
          <w:szCs w:val="24"/>
          <w:lang w:val="pt-BR"/>
        </w:rPr>
        <w:t xml:space="preserve">Blas José Flores Dávila </w:t>
      </w:r>
    </w:p>
    <w:p w:rsidR="002D334C" w:rsidRPr="002D334C" w:rsidRDefault="002D334C" w:rsidP="002D334C">
      <w:pPr>
        <w:tabs>
          <w:tab w:val="left" w:pos="0"/>
        </w:tabs>
        <w:spacing w:line="360" w:lineRule="auto"/>
        <w:ind w:left="720"/>
        <w:rPr>
          <w:rFonts w:cs="Arial"/>
          <w:sz w:val="24"/>
          <w:szCs w:val="24"/>
          <w:lang w:val="pt-BR"/>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7"/>
        </w:numPr>
        <w:spacing w:line="360" w:lineRule="auto"/>
        <w:ind w:left="851" w:hanging="425"/>
        <w:rPr>
          <w:rFonts w:cs="Arial"/>
          <w:sz w:val="24"/>
          <w:szCs w:val="24"/>
          <w:lang w:val="es-ES"/>
        </w:rPr>
      </w:pPr>
      <w:r w:rsidRPr="002D334C">
        <w:rPr>
          <w:rFonts w:cs="Arial"/>
          <w:sz w:val="24"/>
          <w:szCs w:val="24"/>
          <w:lang w:val="pt-BR"/>
        </w:rPr>
        <w:t>Jesús María Ramón Aguirre</w:t>
      </w:r>
    </w:p>
    <w:p w:rsidR="002D334C" w:rsidRPr="002D334C" w:rsidRDefault="002D334C" w:rsidP="00D873DC">
      <w:pPr>
        <w:numPr>
          <w:ilvl w:val="0"/>
          <w:numId w:val="17"/>
        </w:numPr>
        <w:spacing w:line="360" w:lineRule="auto"/>
        <w:ind w:left="851" w:hanging="425"/>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ind w:left="1440"/>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lang w:eastAsia="es-MX"/>
        </w:rPr>
        <w:t>SEXTO.-</w:t>
      </w:r>
      <w:r w:rsidRPr="002D334C">
        <w:rPr>
          <w:rFonts w:cs="Arial"/>
          <w:sz w:val="24"/>
          <w:szCs w:val="24"/>
          <w:lang w:eastAsia="es-MX"/>
        </w:rPr>
        <w:t xml:space="preserve"> Que en sesiones celebradas por la Diputación Permanente del Congreso del Estado, los días 10 y 14 de agosto de 2018, a través de sus respectivos informes de correspondencia, se dio cuenta de las renuncias con el carácter de irrevocable presentadas por los C.C. Blas José Flores Dávila y María del Carmen Ruíz Esparza Contreras, al cargo que venían desempeñando como integrantes de la Comisión de Selección, encargada de nombrar al </w:t>
      </w:r>
      <w:r w:rsidRPr="002D334C">
        <w:rPr>
          <w:rFonts w:eastAsia="Calibri" w:cs="Arial"/>
          <w:sz w:val="24"/>
          <w:szCs w:val="24"/>
        </w:rPr>
        <w:t>Consejo de Participación Ciudadana del Sistema Estatal Anticorrupción; ambos ciudadanos elegidos en el apartado de Instituciones de Educación Superior y de Investigación.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SÉPTIMO.-</w:t>
      </w:r>
      <w:r w:rsidRPr="002D334C">
        <w:rPr>
          <w:rFonts w:cs="Arial"/>
          <w:sz w:val="24"/>
          <w:szCs w:val="24"/>
        </w:rPr>
        <w:t xml:space="preserve"> Que en razón de lo anterior, en fecha 04 de junio de 2019, </w:t>
      </w:r>
      <w:r w:rsidRPr="002D334C">
        <w:rPr>
          <w:rFonts w:eastAsia="Calibri" w:cs="Arial"/>
          <w:sz w:val="24"/>
          <w:szCs w:val="24"/>
        </w:rPr>
        <w:t>se emitió el Decreto número 284</w:t>
      </w:r>
      <w:r w:rsidRPr="002D334C">
        <w:rPr>
          <w:rFonts w:cs="Arial"/>
          <w:sz w:val="24"/>
          <w:szCs w:val="24"/>
        </w:rPr>
        <w:t>, en el que se designó a los CC</w:t>
      </w:r>
      <w:r w:rsidRPr="002D334C">
        <w:rPr>
          <w:rFonts w:cs="Arial"/>
          <w:color w:val="000000"/>
          <w:sz w:val="24"/>
          <w:szCs w:val="24"/>
        </w:rPr>
        <w:t>.</w:t>
      </w:r>
      <w:r w:rsidRPr="002D334C">
        <w:rPr>
          <w:rFonts w:cs="Arial"/>
          <w:sz w:val="24"/>
          <w:szCs w:val="24"/>
        </w:rPr>
        <w:t xml:space="preserve"> Héctor Alejandro Gil Muller y Eiko Gavaldón Oseki como integrantes de la Comisión de Selección, quedando ésta conformada de la siguiente manera: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Instituciones de Educación Superior y de Investigación,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8"/>
        </w:numPr>
        <w:tabs>
          <w:tab w:val="left" w:pos="0"/>
        </w:tabs>
        <w:spacing w:line="360" w:lineRule="auto"/>
        <w:ind w:left="851"/>
        <w:rPr>
          <w:rFonts w:cs="Arial"/>
          <w:sz w:val="24"/>
          <w:szCs w:val="24"/>
          <w:lang w:val="es-ES"/>
        </w:rPr>
      </w:pPr>
      <w:r w:rsidRPr="002D334C">
        <w:rPr>
          <w:rFonts w:cs="Arial"/>
          <w:sz w:val="24"/>
          <w:szCs w:val="24"/>
          <w:lang w:val="es-ES"/>
        </w:rPr>
        <w:t xml:space="preserve">Carlos Alberto Arredondo Sibaja </w:t>
      </w:r>
    </w:p>
    <w:p w:rsidR="002D334C" w:rsidRPr="002D334C" w:rsidRDefault="002D334C" w:rsidP="00D873DC">
      <w:pPr>
        <w:numPr>
          <w:ilvl w:val="0"/>
          <w:numId w:val="18"/>
        </w:numPr>
        <w:tabs>
          <w:tab w:val="left" w:pos="0"/>
        </w:tabs>
        <w:spacing w:line="360" w:lineRule="auto"/>
        <w:ind w:left="851"/>
        <w:rPr>
          <w:rFonts w:cs="Arial"/>
          <w:sz w:val="24"/>
          <w:szCs w:val="24"/>
          <w:lang w:val="es-ES"/>
        </w:rPr>
      </w:pPr>
      <w:r w:rsidRPr="002D334C">
        <w:rPr>
          <w:rFonts w:cs="Arial"/>
          <w:sz w:val="24"/>
          <w:szCs w:val="24"/>
        </w:rPr>
        <w:t xml:space="preserve">Luis Alfonso Carrillo González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rPr>
        <w:t xml:space="preserve">Eiko Gavaldón Oseki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lang w:val="es-ES"/>
        </w:rPr>
        <w:t xml:space="preserve">Jesús Contreras García </w:t>
      </w:r>
    </w:p>
    <w:p w:rsidR="002D334C" w:rsidRPr="002D334C" w:rsidRDefault="002D334C" w:rsidP="00D873DC">
      <w:pPr>
        <w:numPr>
          <w:ilvl w:val="0"/>
          <w:numId w:val="18"/>
        </w:numPr>
        <w:tabs>
          <w:tab w:val="left" w:pos="0"/>
        </w:tabs>
        <w:spacing w:line="360" w:lineRule="auto"/>
        <w:ind w:left="851"/>
        <w:rPr>
          <w:rFonts w:cs="Arial"/>
          <w:sz w:val="24"/>
          <w:szCs w:val="24"/>
        </w:rPr>
      </w:pPr>
      <w:r w:rsidRPr="002D334C">
        <w:rPr>
          <w:rFonts w:cs="Arial"/>
          <w:sz w:val="24"/>
          <w:szCs w:val="24"/>
        </w:rPr>
        <w:t>Héctor Alejandro Gil Muller</w:t>
      </w:r>
    </w:p>
    <w:p w:rsidR="002D334C" w:rsidRPr="002D334C" w:rsidRDefault="002D334C" w:rsidP="002D334C">
      <w:pPr>
        <w:tabs>
          <w:tab w:val="left" w:pos="0"/>
        </w:tabs>
        <w:spacing w:line="360" w:lineRule="auto"/>
        <w:rPr>
          <w:rFonts w:cs="Arial"/>
          <w:sz w:val="24"/>
          <w:szCs w:val="24"/>
        </w:rPr>
      </w:pPr>
    </w:p>
    <w:p w:rsidR="002D334C" w:rsidRPr="002D334C" w:rsidRDefault="002D334C" w:rsidP="002D334C">
      <w:pPr>
        <w:spacing w:line="360" w:lineRule="auto"/>
        <w:rPr>
          <w:rFonts w:eastAsia="Calibri" w:cs="Arial"/>
          <w:sz w:val="24"/>
          <w:szCs w:val="24"/>
        </w:rPr>
      </w:pPr>
      <w:r w:rsidRPr="002D334C">
        <w:rPr>
          <w:rFonts w:eastAsia="Calibri" w:cs="Arial"/>
          <w:sz w:val="24"/>
          <w:szCs w:val="24"/>
        </w:rPr>
        <w:t>Por las Organizaciones de la Sociedad Civil del Estado de Coahuila de Zaragoza, los ciudadanos:</w:t>
      </w:r>
    </w:p>
    <w:p w:rsidR="002D334C" w:rsidRPr="002D334C" w:rsidRDefault="002D334C" w:rsidP="002D334C">
      <w:pPr>
        <w:spacing w:line="360" w:lineRule="auto"/>
        <w:rPr>
          <w:rFonts w:eastAsia="Calibri" w:cs="Arial"/>
          <w:sz w:val="24"/>
          <w:szCs w:val="24"/>
        </w:rPr>
      </w:pP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es-ES"/>
        </w:rPr>
        <w:t xml:space="preserve">Ana Cecilia Mata Rodríguez </w:t>
      </w: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pt-BR"/>
        </w:rPr>
        <w:t>Sergio Fernando Alanís Ortega</w:t>
      </w:r>
    </w:p>
    <w:p w:rsidR="002D334C" w:rsidRPr="002D334C" w:rsidRDefault="002D334C" w:rsidP="00D873DC">
      <w:pPr>
        <w:numPr>
          <w:ilvl w:val="0"/>
          <w:numId w:val="19"/>
        </w:numPr>
        <w:spacing w:line="360" w:lineRule="auto"/>
        <w:ind w:left="851"/>
        <w:rPr>
          <w:rFonts w:cs="Arial"/>
          <w:sz w:val="24"/>
          <w:szCs w:val="24"/>
          <w:lang w:val="es-ES"/>
        </w:rPr>
      </w:pPr>
      <w:r w:rsidRPr="002D334C">
        <w:rPr>
          <w:rFonts w:cs="Arial"/>
          <w:sz w:val="24"/>
          <w:szCs w:val="24"/>
          <w:lang w:val="pt-BR"/>
        </w:rPr>
        <w:t>Jesús María Ramón Aguirre</w:t>
      </w:r>
    </w:p>
    <w:p w:rsidR="002D334C" w:rsidRPr="002D334C" w:rsidRDefault="002D334C" w:rsidP="00D873DC">
      <w:pPr>
        <w:numPr>
          <w:ilvl w:val="0"/>
          <w:numId w:val="19"/>
        </w:numPr>
        <w:spacing w:line="360" w:lineRule="auto"/>
        <w:ind w:left="851"/>
        <w:rPr>
          <w:rFonts w:cs="Arial"/>
          <w:sz w:val="24"/>
          <w:szCs w:val="24"/>
        </w:rPr>
      </w:pPr>
      <w:r w:rsidRPr="002D334C">
        <w:rPr>
          <w:rFonts w:cs="Arial"/>
          <w:sz w:val="24"/>
          <w:szCs w:val="24"/>
        </w:rPr>
        <w:t xml:space="preserve">Luis Fernando García Abusaíd </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b/>
          <w:sz w:val="24"/>
          <w:szCs w:val="24"/>
        </w:rPr>
      </w:pPr>
      <w:r w:rsidRPr="002D334C">
        <w:rPr>
          <w:rFonts w:cs="Arial"/>
          <w:b/>
          <w:sz w:val="24"/>
          <w:szCs w:val="24"/>
        </w:rPr>
        <w:t>OCTAVO.-</w:t>
      </w:r>
      <w:r w:rsidRPr="002D334C">
        <w:rPr>
          <w:rFonts w:cs="Arial"/>
          <w:sz w:val="24"/>
          <w:szCs w:val="24"/>
        </w:rPr>
        <w:t xml:space="preserve"> Que, tal y como se refirió previamente el artículo 18 y el artículo Tercero Transitorio de la Ley del Sistema Anticorrupción del Estado de Coahuila de Zaragoza, señalan que los nueve integrantes de la Comisión de Selección del Sistema Anticorrupción del Estado de Coahuila, durarán en su encargo tres años, plazo que está próximo a vencer.</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lastRenderedPageBreak/>
        <w:t>NOVENO.-</w:t>
      </w:r>
      <w:r w:rsidRPr="002D334C">
        <w:rPr>
          <w:rFonts w:cs="Arial"/>
          <w:sz w:val="24"/>
          <w:szCs w:val="24"/>
        </w:rPr>
        <w:t xml:space="preserve"> Que en fecha 30 de junio del presente año el Pleno de este H. Congreso aprobó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derivado de lo cual la misma fue publicada el día 1 de julio de 2020, otorgando a los interesados un plazo de 10 días para aportar la documentación respectiva.´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w:t>
      </w:r>
      <w:r w:rsidRPr="002D334C">
        <w:rPr>
          <w:rFonts w:cs="Arial"/>
          <w:sz w:val="24"/>
          <w:szCs w:val="24"/>
        </w:rPr>
        <w:t xml:space="preserve"> Que el mismo 30 de junio del presente año se aprobó por el Pleno de este H. Congreso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Organizaciones de la Sociedad Civil del Estado de Coahuila de Zaragoza, derivado de lo cual la misma fue publicada el día 1 de julio de 2020, otorgando a los interesados un plazo de 10 días para aportar la documentación respectiva.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 PRIMERO.-</w:t>
      </w:r>
      <w:r w:rsidRPr="002D334C">
        <w:rPr>
          <w:rFonts w:cs="Arial"/>
          <w:sz w:val="24"/>
          <w:szCs w:val="24"/>
        </w:rPr>
        <w:t xml:space="preserve"> Que una vez vencido dicho plazo el día 10 de julio de este año a las 18:00 hrs, se recibieron únicamente dos expedientes en la Oficialía Mayor de este H. Congreso lo cual se hace constar en el Acta fuera de Protocolo del Licenciado Jesús Alberto Leopoldo Lara Escalante, titular de la notaría pública número veinticinco (25).</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i/>
          <w:sz w:val="24"/>
          <w:szCs w:val="24"/>
        </w:rPr>
      </w:pPr>
      <w:r w:rsidRPr="002D334C">
        <w:rPr>
          <w:rFonts w:cs="Arial"/>
          <w:b/>
          <w:sz w:val="24"/>
          <w:szCs w:val="24"/>
        </w:rPr>
        <w:t>DÉCIMO SEGUNDO.-</w:t>
      </w:r>
      <w:r w:rsidRPr="002D334C">
        <w:rPr>
          <w:rFonts w:cs="Arial"/>
          <w:sz w:val="24"/>
          <w:szCs w:val="24"/>
        </w:rPr>
        <w:t xml:space="preserve"> Que en virtud de lo anterior y tomando en consideración lo consignado en la base décima de la referida convocatoria que establece que </w:t>
      </w:r>
      <w:r w:rsidRPr="002D334C">
        <w:rPr>
          <w:rFonts w:cs="Arial"/>
          <w:i/>
          <w:sz w:val="24"/>
          <w:szCs w:val="24"/>
        </w:rPr>
        <w:t xml:space="preserve">“los casos no previstos en la presente Convocatoria serán resueltos por la </w:t>
      </w:r>
      <w:r w:rsidRPr="002D334C">
        <w:rPr>
          <w:rFonts w:cs="Arial"/>
          <w:i/>
          <w:color w:val="000000"/>
          <w:sz w:val="24"/>
          <w:szCs w:val="24"/>
        </w:rPr>
        <w:t>Comisión de Gobernación, Puntos Constitucionales y Justicia”</w:t>
      </w:r>
      <w:r w:rsidRPr="002D334C">
        <w:rPr>
          <w:rFonts w:cs="Arial"/>
          <w:i/>
          <w:sz w:val="24"/>
          <w:szCs w:val="24"/>
        </w:rPr>
        <w:t xml:space="preserve">, </w:t>
      </w:r>
      <w:r w:rsidRPr="002D334C">
        <w:rPr>
          <w:rFonts w:cs="Arial"/>
          <w:sz w:val="24"/>
          <w:szCs w:val="24"/>
        </w:rPr>
        <w:t>esta</w:t>
      </w:r>
      <w:r w:rsidRPr="002D334C">
        <w:rPr>
          <w:rFonts w:cs="Arial"/>
          <w:b/>
          <w:sz w:val="24"/>
          <w:szCs w:val="24"/>
        </w:rPr>
        <w:t xml:space="preserve"> </w:t>
      </w:r>
      <w:r w:rsidRPr="002D334C">
        <w:rPr>
          <w:rFonts w:cs="Arial"/>
          <w:sz w:val="24"/>
          <w:szCs w:val="24"/>
        </w:rPr>
        <w:t xml:space="preserve">Comisión, en fecha 22 de julio emitió los Acuerdos mediante los cual se declaran desiertas las Convocatoria públicas para elegir a la Comisión de Selección, encargada de designar al Consejo de </w:t>
      </w:r>
      <w:r w:rsidRPr="002D334C">
        <w:rPr>
          <w:rFonts w:cs="Arial"/>
          <w:sz w:val="24"/>
          <w:szCs w:val="24"/>
        </w:rPr>
        <w:lastRenderedPageBreak/>
        <w:t>Participación Ciudadana del Sistema Estatal Anticorrupción; dirigidas tanto a las Instituciones de Educación Superior y de Investigación del Estado de Coahuila de Zaragoza, como a las Organizaciones de la Sociedad Civil del Estado de Coahuila de Zaragoza, aprobadas por el Pleno de este H. Congreso en fecha 30 de junio de 2020 y por el cual se dispuso emitir nuevas convocatorias.</w:t>
      </w:r>
    </w:p>
    <w:p w:rsidR="002D334C" w:rsidRPr="002D334C" w:rsidRDefault="002D334C" w:rsidP="002D334C">
      <w:pPr>
        <w:spacing w:line="360" w:lineRule="auto"/>
        <w:rPr>
          <w:rFonts w:cs="Arial"/>
          <w:sz w:val="24"/>
          <w:szCs w:val="24"/>
        </w:rPr>
      </w:pPr>
    </w:p>
    <w:p w:rsidR="002D334C" w:rsidRPr="002D334C" w:rsidRDefault="002D334C" w:rsidP="002D334C">
      <w:pPr>
        <w:tabs>
          <w:tab w:val="left" w:pos="426"/>
        </w:tabs>
        <w:spacing w:line="360" w:lineRule="auto"/>
        <w:rPr>
          <w:rFonts w:cs="Arial"/>
          <w:sz w:val="24"/>
          <w:szCs w:val="24"/>
        </w:rPr>
      </w:pPr>
      <w:r w:rsidRPr="002D334C">
        <w:rPr>
          <w:rFonts w:cs="Arial"/>
          <w:b/>
          <w:sz w:val="24"/>
          <w:szCs w:val="24"/>
        </w:rPr>
        <w:t>DÉCIMO TERCERO.-</w:t>
      </w:r>
      <w:r w:rsidRPr="002D334C">
        <w:rPr>
          <w:rFonts w:cs="Arial"/>
          <w:sz w:val="24"/>
          <w:szCs w:val="24"/>
        </w:rPr>
        <w:t xml:space="preserve"> Que en atención a lo anterior, y toda vez que corresponde la renovación de la totalidad de los integrantes de la Comisión de Selección encargada de nombrar al Consejo de Participación Ciudadana del Sistema Estatal Anticorrupción, el Pleno del Congreso del Estado, en fecha 22 de julio de 2020, aprobó el Acuerdo de la Comisión de Gobernación, Puntos Constitucionales y Justicia, de la Sexagésima Primera Legislatura del Congreso del Estado Independiente, Libre y Soberano de Coahuila de Zaragoza, por el que se emitió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así como el Acuerdo de la Comisión de Gobernación, Puntos Constitucionales y Justicia, de la Sexagésima Primera Legislatura del Congreso del Estado Independiente, Libre y Soberano de Coahuila de Zaragoza, por el que se emitió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estableciéndose que las misma fueran publicadas día del 23 de julio al  06 de agosto de 2020, otorgando a los interesados un plazo de 15 días para aportar la documentación respectiva.</w:t>
      </w:r>
    </w:p>
    <w:p w:rsidR="002D334C" w:rsidRPr="002D334C" w:rsidRDefault="002D334C" w:rsidP="002D334C">
      <w:pPr>
        <w:tabs>
          <w:tab w:val="left" w:pos="426"/>
        </w:tabs>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DÉCIMO CUARTO.-</w:t>
      </w:r>
      <w:r w:rsidRPr="002D334C">
        <w:rPr>
          <w:rFonts w:cs="Arial"/>
          <w:sz w:val="24"/>
          <w:szCs w:val="24"/>
        </w:rPr>
        <w:t xml:space="preserve"> Que la Oficialía Mayor de este H. Congreso, una vez concluido el plazo del registro fijado en la Convocatoria el día 06 de agosto de 2020 a las 18:00 horas, remitió a esta comisión los expedientes concernientes a las propuestas de los candidatos </w:t>
      </w:r>
      <w:r w:rsidRPr="002D334C">
        <w:rPr>
          <w:rFonts w:cs="Arial"/>
          <w:sz w:val="24"/>
          <w:szCs w:val="24"/>
        </w:rPr>
        <w:lastRenderedPageBreak/>
        <w:t>a integrar la Comisión de Selección encargada de designar al Consejo de Participación Ciudadana del Sistema Estatal Anticorrupción, e igualmente remitió el Acta del Notario Público No 25. Leopoldo Lara Escalante en donde se hace constar ello, a saber:</w:t>
      </w: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INSTITUCIONES DE EDUCACIÓN SUPERIOR Y DE INVESTIGACIÓN DEL ESTADO, PARA LA DESIGNACIÓN DE 5 INTEGRANTES DE LA </w:t>
      </w:r>
      <w:r w:rsidRPr="002D334C">
        <w:rPr>
          <w:b/>
          <w:sz w:val="24"/>
        </w:rPr>
        <w:t>COMISIÓN DE SELECCIÓN QUE NOMBRARÁ AL CONSEJO DE PARTICIPACIÓN CIUDADANA DEL SISTEMA ANTICORRUPCIÓN DEL ESTADO DE COAHUILA DE ZARAGOZA.</w:t>
      </w:r>
      <w:r w:rsidRPr="002D334C">
        <w:rPr>
          <w:b/>
          <w:sz w:val="24"/>
          <w:lang w:val="es-ES_tradnl"/>
        </w:rPr>
        <w:t xml:space="preserve"> </w:t>
      </w: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Jesús Contreras García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p w:rsidR="002D334C" w:rsidRPr="002D334C" w:rsidRDefault="002D334C" w:rsidP="00D873DC">
      <w:pPr>
        <w:numPr>
          <w:ilvl w:val="0"/>
          <w:numId w:val="20"/>
        </w:numPr>
        <w:spacing w:line="360" w:lineRule="auto"/>
        <w:jc w:val="left"/>
        <w:rPr>
          <w:rFonts w:eastAsia="Calibri" w:cs="Arial"/>
          <w:sz w:val="24"/>
          <w:szCs w:val="24"/>
          <w:lang w:eastAsia="en-US"/>
        </w:rPr>
      </w:pPr>
      <w:r w:rsidRPr="002D334C">
        <w:rPr>
          <w:rFonts w:eastAsia="Calibri" w:cs="Arial"/>
          <w:sz w:val="24"/>
          <w:szCs w:val="24"/>
          <w:lang w:eastAsia="en-US"/>
        </w:rPr>
        <w:t>Vicente Javier Aguirre Moreno (Extemporáneo, recepción el día07 de agosto de 2020)</w:t>
      </w: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ORGANIZACIONES DE LA SOCIEDAD CIVIL DEL ESTADO, PARA LA DESIGNACIÓN DE 4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lang w:val="es-ES_tradnl"/>
        </w:rPr>
      </w:pP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José Luis Pérez Arzate</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Patricia Tobías Chávez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Jorge Ayax Cabello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Jesús María Ramón Aguirre</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lastRenderedPageBreak/>
        <w:t>Narciso Caballero López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Carolina Guadalupe Torres Martínez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Jorge Luis Aguirre Cabello</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Hilario Vázquez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Leydy Verónica Antonio Hernández</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Sergio Fernando Alanís Ortega</w:t>
      </w:r>
    </w:p>
    <w:p w:rsidR="002D334C" w:rsidRPr="002D334C" w:rsidRDefault="002D334C" w:rsidP="00D873DC">
      <w:pPr>
        <w:widowControl w:val="0"/>
        <w:numPr>
          <w:ilvl w:val="0"/>
          <w:numId w:val="21"/>
        </w:numPr>
        <w:spacing w:line="360" w:lineRule="auto"/>
        <w:contextualSpacing/>
        <w:rPr>
          <w:rFonts w:eastAsia="Calibri" w:cs="Arial"/>
          <w:snapToGrid w:val="0"/>
          <w:sz w:val="24"/>
        </w:rPr>
      </w:pPr>
      <w:r w:rsidRPr="002D334C">
        <w:rPr>
          <w:rFonts w:eastAsia="Calibri" w:cs="Arial"/>
          <w:snapToGrid w:val="0"/>
          <w:sz w:val="24"/>
        </w:rPr>
        <w:t>Sergio Antonio Almaguer Beltrán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r w:rsidRPr="002D334C">
        <w:rPr>
          <w:b/>
          <w:sz w:val="24"/>
        </w:rPr>
        <w:t xml:space="preserve">CANDIDATOS PROPUESTOS POR INSTITUCIONES DE EDUCACIÓN SUPERIOR Y DE INVESTIGACIÓN Y POR ORGANIZACIONES DE LA SOCIEDAD CIVIL DEL ESTADO, </w:t>
      </w:r>
      <w:r w:rsidRPr="002D334C">
        <w:rPr>
          <w:b/>
          <w:sz w:val="24"/>
          <w:lang w:val="es-ES_tradnl"/>
        </w:rPr>
        <w:t xml:space="preserve">PARA LA DESIGNACIÓN DE LOS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rPr>
      </w:pPr>
    </w:p>
    <w:p w:rsidR="002D334C" w:rsidRPr="002D334C" w:rsidRDefault="002D334C" w:rsidP="00D873DC">
      <w:pPr>
        <w:widowControl w:val="0"/>
        <w:numPr>
          <w:ilvl w:val="0"/>
          <w:numId w:val="22"/>
        </w:numPr>
        <w:spacing w:line="360" w:lineRule="auto"/>
        <w:contextualSpacing/>
        <w:rPr>
          <w:rFonts w:eastAsia="Calibri" w:cs="Arial"/>
          <w:snapToGrid w:val="0"/>
          <w:sz w:val="24"/>
        </w:rPr>
      </w:pPr>
      <w:r w:rsidRPr="002D334C">
        <w:rPr>
          <w:rFonts w:eastAsia="Calibri" w:cs="Arial"/>
          <w:snapToGrid w:val="0"/>
          <w:sz w:val="24"/>
        </w:rPr>
        <w:t>Ana Cecilia Mata Rodríguez</w:t>
      </w: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2D334C" w:rsidRPr="002D334C" w:rsidRDefault="002D334C" w:rsidP="002D334C">
      <w:pPr>
        <w:spacing w:line="360" w:lineRule="auto"/>
        <w:rPr>
          <w:rFonts w:ascii="Calibri" w:eastAsia="Calibri" w:hAnsi="Calibri" w:cs="Arial"/>
          <w:sz w:val="24"/>
          <w:szCs w:val="24"/>
          <w:lang w:eastAsia="en-US"/>
        </w:rPr>
      </w:pPr>
      <w:r w:rsidRPr="002D334C">
        <w:rPr>
          <w:rFonts w:eastAsia="Calibri" w:cs="Arial"/>
          <w:b/>
          <w:sz w:val="24"/>
          <w:szCs w:val="24"/>
          <w:lang w:eastAsia="en-US"/>
        </w:rPr>
        <w:t>DÉCIMO QUINTO.-</w:t>
      </w:r>
      <w:r w:rsidRPr="002D334C">
        <w:rPr>
          <w:rFonts w:eastAsia="Calibri" w:cs="Arial"/>
          <w:sz w:val="24"/>
          <w:szCs w:val="24"/>
          <w:lang w:eastAsia="en-US"/>
        </w:rPr>
        <w:t xml:space="preserve"> Que el 14 de agosto de 2020, el Pleno del Congreso del Estado aprobó el  Acuerdo de la Comisión de Gobernación, Puntos Constitucionales y Justicia, por el que se emite la lista de aspirantes que cumplen con los requisitos señalados en la Convocatoria para ocupar cinco de nueve integrantes de la Comisión de Selección encargada de designar al Consejo de Participación Ciudadana del Sistema Estatal Anticorrupción, propuestos por Instituciones de Educación Superior y de Investigación del Estado de Coahuila de Zaragoza, así como el formato y metodología para la evaluación de los aspirantes.</w:t>
      </w:r>
    </w:p>
    <w:p w:rsidR="002D334C" w:rsidRPr="002D334C" w:rsidRDefault="002D334C" w:rsidP="002D334C">
      <w:pPr>
        <w:spacing w:line="360" w:lineRule="auto"/>
        <w:rPr>
          <w:rFonts w:eastAsia="Calibri" w:cs="Arial"/>
          <w:sz w:val="24"/>
          <w:szCs w:val="24"/>
        </w:rPr>
      </w:pPr>
    </w:p>
    <w:p w:rsidR="002D334C" w:rsidRPr="002D334C" w:rsidRDefault="002D334C" w:rsidP="002D334C">
      <w:pPr>
        <w:spacing w:line="360" w:lineRule="auto"/>
        <w:rPr>
          <w:rFonts w:cs="Arial"/>
          <w:sz w:val="24"/>
          <w:szCs w:val="24"/>
        </w:rPr>
      </w:pPr>
      <w:r w:rsidRPr="002D334C">
        <w:rPr>
          <w:rFonts w:eastAsia="Calibri" w:cs="Arial"/>
          <w:b/>
          <w:sz w:val="24"/>
          <w:szCs w:val="24"/>
        </w:rPr>
        <w:lastRenderedPageBreak/>
        <w:t xml:space="preserve">DÉCIMO SEXTO.- </w:t>
      </w:r>
      <w:r w:rsidRPr="002D334C">
        <w:rPr>
          <w:rFonts w:cs="Arial"/>
          <w:sz w:val="24"/>
          <w:szCs w:val="24"/>
        </w:rPr>
        <w:t>Que en misma fecha, el Pleno del Congreso del Estado aprobó el  Acuerdo de la Comisión de Gobernación, Puntos Constitucionales y Justicia, por el que se emite la lista de aspirantes que cumplen con los requisitos señalados en la Convocatoria para ocupar cuatro de nueve integrantes de la Comisión de Selección, encargada de designar al Consejo de Participación Ciudadana del Sistema Estatal Anticorrupción; propuestos por Organizaciones de la Sociedad Civil del Estado de Coahuila de Zaragoza, así como el formato y metodología para la evaluación de los aspirantes.</w:t>
      </w:r>
    </w:p>
    <w:p w:rsidR="002D334C" w:rsidRPr="002D334C" w:rsidRDefault="002D334C" w:rsidP="002D334C">
      <w:pPr>
        <w:spacing w:line="360" w:lineRule="auto"/>
        <w:rPr>
          <w:rFonts w:eastAsia="Calibri" w:cs="Arial"/>
          <w:b/>
          <w:sz w:val="24"/>
          <w:szCs w:val="24"/>
        </w:rPr>
      </w:pPr>
      <w:r w:rsidRPr="002D334C">
        <w:rPr>
          <w:rFonts w:cs="Arial"/>
          <w:sz w:val="24"/>
          <w:szCs w:val="24"/>
        </w:rPr>
        <w:t xml:space="preserve"> </w:t>
      </w:r>
    </w:p>
    <w:p w:rsidR="002D334C" w:rsidRPr="002D334C" w:rsidRDefault="002D334C" w:rsidP="002D334C">
      <w:pPr>
        <w:spacing w:line="360" w:lineRule="auto"/>
        <w:rPr>
          <w:rFonts w:cs="Arial"/>
          <w:sz w:val="24"/>
          <w:szCs w:val="24"/>
        </w:rPr>
      </w:pPr>
      <w:r w:rsidRPr="002D334C">
        <w:rPr>
          <w:rFonts w:cs="Arial"/>
          <w:sz w:val="24"/>
          <w:szCs w:val="24"/>
        </w:rPr>
        <w:t>En esta tesitura y tomando en cuenta el Acuerdo de la Comisión de Gobernación, Puntos Constitucionales y Justicia, por el que se emite la Convocatoria Pública para elegir a cinco de nueve integrantes de la Comisión de Selección, encargada de designar al Consejo de Participación Ciudadana del Sistema Estatal Anticorrupción; dirigida a las Instituciones de Educación Superior y de Investigación del Estado de Coahuila de Zaragoza; y el Acuerdo de la Comisión de Gobernación, Puntos Constitucionales y Justicia, por el que se emite la Convocatoria Pública para elegir a cuatro de nueve integrantes de la Comisión de Selección, encargada de designar al Consejo de Participación Ciudadana del Sistema Estatal Anticorrupción; dirigida a las Organizaciones de la Sociedad Civil del Estado de Coahuila de Zaragoza, se establecieron las siguientes:</w:t>
      </w:r>
    </w:p>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bCs/>
          <w:sz w:val="24"/>
          <w:szCs w:val="24"/>
          <w:u w:val="single"/>
        </w:rPr>
      </w:pPr>
    </w:p>
    <w:p w:rsidR="002D334C" w:rsidRPr="002D334C" w:rsidRDefault="002D334C" w:rsidP="002D334C">
      <w:pPr>
        <w:spacing w:line="360" w:lineRule="auto"/>
        <w:jc w:val="center"/>
        <w:rPr>
          <w:rFonts w:cs="Arial"/>
          <w:b/>
          <w:sz w:val="24"/>
          <w:szCs w:val="24"/>
        </w:rPr>
      </w:pPr>
      <w:r w:rsidRPr="002D334C">
        <w:rPr>
          <w:rFonts w:cs="Arial"/>
          <w:b/>
          <w:sz w:val="24"/>
          <w:szCs w:val="24"/>
        </w:rPr>
        <w:t>C O N S I D E R A C I O N E S</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PRIMERA.-</w:t>
      </w:r>
      <w:r w:rsidRPr="002D334C">
        <w:rPr>
          <w:rFonts w:cs="Arial"/>
          <w:sz w:val="24"/>
          <w:szCs w:val="24"/>
        </w:rPr>
        <w:t xml:space="preserve"> Que atendiendo a lo establecido en la </w:t>
      </w:r>
      <w:r w:rsidRPr="002D334C">
        <w:rPr>
          <w:rFonts w:cs="Arial"/>
          <w:b/>
          <w:sz w:val="24"/>
          <w:szCs w:val="24"/>
        </w:rPr>
        <w:t>BASE SÉPTIMA</w:t>
      </w:r>
      <w:r w:rsidRPr="002D334C">
        <w:rPr>
          <w:rFonts w:cs="Arial"/>
          <w:sz w:val="24"/>
          <w:szCs w:val="24"/>
        </w:rPr>
        <w:t xml:space="preserve"> del Acuerdo de la Comisión de Gobernación, Puntos Constitucionales y Justicia</w:t>
      </w:r>
      <w:r w:rsidRPr="002D334C">
        <w:rPr>
          <w:rFonts w:cs="Arial"/>
          <w:color w:val="000000"/>
          <w:sz w:val="24"/>
          <w:szCs w:val="24"/>
        </w:rPr>
        <w:t xml:space="preserve">, </w:t>
      </w:r>
      <w:r w:rsidRPr="002D334C">
        <w:rPr>
          <w:rFonts w:cs="Arial"/>
          <w:sz w:val="24"/>
          <w:szCs w:val="24"/>
        </w:rPr>
        <w:t xml:space="preserve">por el que se emite la Convocatoria Pública para elegir a cinco de nueve integrantes de la Comisión de Selección, que designará al Consejo de Participación Ciudadana del Sistema Estatal Anticorrupción; dirigida a las Instituciones de Educación Superior y de Investigación del Estado de Coahuila de Zaragoza; y al </w:t>
      </w:r>
      <w:r w:rsidRPr="002D334C">
        <w:rPr>
          <w:rFonts w:cs="Arial"/>
          <w:b/>
          <w:sz w:val="24"/>
          <w:szCs w:val="24"/>
        </w:rPr>
        <w:t>DÉCIMO CUARTO</w:t>
      </w:r>
      <w:r w:rsidRPr="002D334C">
        <w:rPr>
          <w:rFonts w:cs="Arial"/>
          <w:sz w:val="24"/>
          <w:szCs w:val="24"/>
        </w:rPr>
        <w:t xml:space="preserve"> resolutivo de la metodología </w:t>
      </w:r>
      <w:r w:rsidRPr="002D334C">
        <w:rPr>
          <w:rFonts w:cs="Arial"/>
          <w:sz w:val="24"/>
          <w:szCs w:val="24"/>
        </w:rPr>
        <w:lastRenderedPageBreak/>
        <w:t xml:space="preserve">aprobada por esta Comisión, se realizó el análisis de las propuestas y de los expedientes de los candidatos, tomando en consideración los requisitos señalados en las </w:t>
      </w:r>
      <w:r w:rsidRPr="002D334C">
        <w:rPr>
          <w:rFonts w:cs="Arial"/>
          <w:b/>
          <w:sz w:val="24"/>
          <w:szCs w:val="24"/>
        </w:rPr>
        <w:t>BASES PRIMERA</w:t>
      </w:r>
      <w:r w:rsidRPr="002D334C">
        <w:rPr>
          <w:rFonts w:cs="Arial"/>
          <w:sz w:val="24"/>
          <w:szCs w:val="24"/>
        </w:rPr>
        <w:t xml:space="preserve"> y </w:t>
      </w:r>
      <w:r w:rsidRPr="002D334C">
        <w:rPr>
          <w:rFonts w:cs="Arial"/>
          <w:b/>
          <w:sz w:val="24"/>
          <w:szCs w:val="24"/>
        </w:rPr>
        <w:t>SEGUNDA</w:t>
      </w:r>
      <w:r w:rsidRPr="002D334C">
        <w:rPr>
          <w:rFonts w:cs="Arial"/>
          <w:sz w:val="24"/>
          <w:szCs w:val="24"/>
        </w:rPr>
        <w:t>, mismos que a continuación se describen:</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 xml:space="preserve">PRIMERA.- </w:t>
      </w:r>
      <w:r w:rsidRPr="002D334C">
        <w:rPr>
          <w:rFonts w:cs="Arial"/>
          <w:i/>
          <w:sz w:val="24"/>
          <w:szCs w:val="24"/>
        </w:rPr>
        <w:t xml:space="preserve">De acuerdo con lo dispuesto en el inciso a), fracción I del artículo 18 y 34 de la Ley del Sistema Anticorrupción del Estado de Coahuila de Zaragoza, el Congreso del Estado acuerda los requisitos de elegibilidad para designar a cinco de los nueve ciudadanas y ciudadanos mexicanos que formarán parte de la Comisión de Selección encargada de nombrar al Consejo de Participación Ciudadana del Sistema Estatal Anticorrupción, quienes deberán cumplir con los siguientes requisitos: </w:t>
      </w:r>
    </w:p>
    <w:p w:rsidR="002D334C" w:rsidRPr="002D334C" w:rsidRDefault="002D334C" w:rsidP="002D334C">
      <w:pPr>
        <w:spacing w:line="360" w:lineRule="auto"/>
        <w:ind w:left="1276" w:right="901" w:hanging="709"/>
        <w:rPr>
          <w:rFonts w:cs="Arial"/>
          <w:i/>
          <w:sz w:val="24"/>
          <w:szCs w:val="24"/>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Ser ciudadano(a) mexicano(a), residente del estado y estar en pleno goce y ejercicio de sus derechos civiles;</w:t>
      </w:r>
    </w:p>
    <w:p w:rsidR="002D334C" w:rsidRPr="002D334C" w:rsidRDefault="002D334C" w:rsidP="002D334C">
      <w:pPr>
        <w:widowControl w:val="0"/>
        <w:spacing w:after="200" w:line="360" w:lineRule="auto"/>
        <w:ind w:left="1276" w:right="901" w:hanging="709"/>
        <w:contextualSpacing/>
        <w:rPr>
          <w:rFonts w:cs="Arial"/>
          <w:i/>
          <w:snapToGrid w:val="0"/>
          <w:sz w:val="24"/>
          <w:szCs w:val="24"/>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experiencia verificable de al menos cinco años en materias de transparencia, evaluación de políticas públicas, fiscalización, rendición de cuentas o combate a la corrupción;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más de treinta y cinco años de edad, al día de la designación;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Gozar de buena reputación y no haber sido condenado(a) por algún delito;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Presentar sus declaraciones de intereses, patrimonial y fiscal, de forma previa a su nombramiento;</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No haber sido registrado como candidata o candidato, ni haber desempeñado cargo alguno de elección popular en los últimos cuatro años anteriores a la designación; </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desempeñar ni haber desempeñado cargo de dirección nacional o estatal en algún partido político en los últimos cuatro años anteriores a la designación;</w:t>
      </w: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haber sido miembro, adherente o afiliado(a) a algún partido político, durante los cuatro años anteriores a la fecha de emisión de la convocatoria; y</w:t>
      </w:r>
    </w:p>
    <w:p w:rsidR="002D334C" w:rsidRPr="002D334C" w:rsidRDefault="002D334C" w:rsidP="002D334C">
      <w:pPr>
        <w:widowControl w:val="0"/>
        <w:ind w:left="1276" w:right="901" w:hanging="709"/>
        <w:contextualSpacing/>
        <w:rPr>
          <w:rFonts w:cs="Arial"/>
          <w:i/>
          <w:snapToGrid w:val="0"/>
          <w:sz w:val="24"/>
          <w:szCs w:val="24"/>
        </w:rPr>
      </w:pPr>
    </w:p>
    <w:p w:rsidR="002D334C" w:rsidRPr="002D334C" w:rsidRDefault="002D334C" w:rsidP="002D334C">
      <w:pPr>
        <w:ind w:left="1276" w:right="901" w:hanging="709"/>
        <w:rPr>
          <w:i/>
        </w:rPr>
      </w:pPr>
    </w:p>
    <w:p w:rsidR="002D334C" w:rsidRPr="002D334C" w:rsidRDefault="002D334C" w:rsidP="00D873DC">
      <w:pPr>
        <w:numPr>
          <w:ilvl w:val="0"/>
          <w:numId w:val="23"/>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SEGUNDA.-</w:t>
      </w:r>
      <w:r w:rsidRPr="002D334C">
        <w:rPr>
          <w:rFonts w:cs="Arial"/>
          <w:i/>
          <w:sz w:val="24"/>
          <w:szCs w:val="24"/>
        </w:rPr>
        <w:t xml:space="preserve"> </w:t>
      </w:r>
      <w:r w:rsidRPr="002D334C">
        <w:rPr>
          <w:rFonts w:cs="Arial"/>
          <w:i/>
          <w:color w:val="000000"/>
          <w:sz w:val="24"/>
          <w:szCs w:val="24"/>
        </w:rPr>
        <w:t>La Comisión de Gobernación, Puntos Constitucionales y Justicia</w:t>
      </w:r>
      <w:r w:rsidRPr="002D334C">
        <w:rPr>
          <w:rFonts w:cs="Arial"/>
          <w:i/>
          <w:sz w:val="24"/>
          <w:szCs w:val="24"/>
        </w:rPr>
        <w:t xml:space="preserve">, será la encargada de recibir las propuestas de candidatas y candidatos a ocupar alguno de los cinco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2D334C" w:rsidRPr="002D334C" w:rsidRDefault="002D334C" w:rsidP="002D334C">
      <w:pPr>
        <w:spacing w:line="360" w:lineRule="auto"/>
        <w:rPr>
          <w:rFonts w:cs="Arial"/>
          <w:i/>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1) Hoja de vida que contenga nombre, fecha y lugar de nacimiento, nacionalidad, domicilio, teléfonos y correo electrónico de contacto.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2) Currículum Vitae que exponga su experiencia profesional donde acredite los requisitos de la Convocatoria.</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3) Una exposición de motivos de máximo 5,000 caracteres con espacios, escrita por la persona postulada, donde señale las razones por las cuales la candidatura es idónea y cómo su experiencia lo califica para el cargo.</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4) Copia simple del acta de nacimiento y credencial de elector o pasaporte vigente.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5) Copia simple del Título profesional de nivel Licenciatura.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6) Una sola carta, bajo protesta de decir verdad, en la que manifieste lo siguiente:</w:t>
      </w:r>
    </w:p>
    <w:p w:rsidR="002D334C" w:rsidRPr="002D334C" w:rsidRDefault="002D334C" w:rsidP="002D334C">
      <w:pPr>
        <w:ind w:left="567"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a. No haber sido condenada/o por delito alguno.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d. Que no ha sido miembro, adherente o afiliada/o, de algún partido político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e. Que no ha desempeñado el cargo de Secretario(a) de Estado, ni </w:t>
      </w:r>
      <w:r w:rsidRPr="002D334C">
        <w:rPr>
          <w:rFonts w:cs="Arial"/>
          <w:i/>
          <w:snapToGrid w:val="0"/>
          <w:sz w:val="24"/>
          <w:szCs w:val="24"/>
        </w:rPr>
        <w:lastRenderedPageBreak/>
        <w:t>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widowControl w:val="0"/>
        <w:spacing w:line="360" w:lineRule="auto"/>
        <w:ind w:left="993"/>
        <w:contextualSpacing/>
        <w:rPr>
          <w:rFonts w:cs="Arial"/>
          <w:i/>
          <w:snapToGrid w:val="0"/>
          <w:sz w:val="24"/>
          <w:szCs w:val="24"/>
        </w:rPr>
      </w:pPr>
    </w:p>
    <w:p w:rsidR="002D334C" w:rsidRPr="002D334C" w:rsidRDefault="002D334C" w:rsidP="002D334C">
      <w:pPr>
        <w:widowControl w:val="0"/>
        <w:spacing w:line="360" w:lineRule="auto"/>
        <w:ind w:left="993"/>
        <w:contextualSpacing/>
        <w:rPr>
          <w:rFonts w:cs="Arial"/>
          <w:i/>
          <w:snapToGrid w:val="0"/>
          <w:sz w:val="24"/>
          <w:szCs w:val="24"/>
        </w:rPr>
      </w:pPr>
      <w:r w:rsidRPr="002D334C">
        <w:rPr>
          <w:rFonts w:cs="Arial"/>
          <w:i/>
          <w:snapToGrid w:val="0"/>
          <w:sz w:val="24"/>
          <w:szCs w:val="24"/>
        </w:rPr>
        <w:t xml:space="preserve">f. Que acepta los términos de la Convocatoria. </w:t>
      </w:r>
    </w:p>
    <w:p w:rsidR="002D334C" w:rsidRPr="002D334C" w:rsidRDefault="002D334C" w:rsidP="002D334C">
      <w:pPr>
        <w:widowControl w:val="0"/>
        <w:spacing w:line="360" w:lineRule="auto"/>
        <w:ind w:left="567"/>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color w:val="0000FF"/>
          <w:sz w:val="24"/>
          <w:szCs w:val="24"/>
          <w:u w:val="single"/>
        </w:rPr>
      </w:pPr>
      <w:r w:rsidRPr="002D334C">
        <w:rPr>
          <w:rFonts w:cs="Arial"/>
          <w:i/>
          <w:snapToGrid w:val="0"/>
          <w:sz w:val="24"/>
          <w:szCs w:val="24"/>
        </w:rPr>
        <w:t xml:space="preserve">7) Presentar una declaración de intereses en el formato descargable en la página: </w:t>
      </w:r>
      <w:hyperlink r:id="rId8" w:history="1">
        <w:r w:rsidRPr="002D334C">
          <w:rPr>
            <w:rFonts w:cs="Arial"/>
            <w:i/>
            <w:snapToGrid w:val="0"/>
            <w:color w:val="0000FF"/>
            <w:sz w:val="24"/>
            <w:szCs w:val="24"/>
            <w:u w:val="single"/>
          </w:rPr>
          <w:t>http://congresocoahuila.gob.mx/portal/</w:t>
        </w:r>
      </w:hyperlink>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8) Presentar una constancia de cumplimiento de obligaciones fiscales de acuerdo con el artículo 32-D y la orden del Código Fiscal de la Federación.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b/>
          <w:i/>
          <w:snapToGrid w:val="0"/>
          <w:sz w:val="24"/>
          <w:szCs w:val="24"/>
        </w:rPr>
      </w:pPr>
      <w:r w:rsidRPr="002D334C">
        <w:rPr>
          <w:rFonts w:cs="Arial"/>
          <w:i/>
          <w:snapToGrid w:val="0"/>
          <w:sz w:val="24"/>
          <w:szCs w:val="24"/>
        </w:rPr>
        <w:t>9) Carta de postulación por la o las instituciones u organizaciones promotoras.</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2D334C" w:rsidRPr="002D334C" w:rsidRDefault="002D334C" w:rsidP="002D334C">
      <w:pPr>
        <w:spacing w:line="360" w:lineRule="auto"/>
        <w:ind w:left="567" w:right="567"/>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Las propuestas que presenten las Instituciones de Educación Superior y de Investigación del Estado, se realizarán por conducto del Titular de la respectiva Institución.</w:t>
      </w:r>
    </w:p>
    <w:p w:rsidR="002D334C" w:rsidRPr="002D334C" w:rsidRDefault="002D334C" w:rsidP="002D334C">
      <w:pPr>
        <w:spacing w:after="120" w:line="360" w:lineRule="auto"/>
        <w:rPr>
          <w:b/>
          <w:sz w:val="24"/>
        </w:rPr>
      </w:pPr>
    </w:p>
    <w:p w:rsidR="002D334C" w:rsidRPr="002D334C" w:rsidRDefault="002D334C" w:rsidP="002D334C">
      <w:pPr>
        <w:spacing w:line="360" w:lineRule="auto"/>
        <w:rPr>
          <w:rFonts w:eastAsia="Calibri" w:cs="Arial"/>
          <w:sz w:val="24"/>
          <w:szCs w:val="24"/>
          <w:lang w:eastAsia="en-US"/>
        </w:rPr>
      </w:pPr>
      <w:r w:rsidRPr="002D334C">
        <w:rPr>
          <w:rFonts w:eastAsia="Calibri" w:cs="Arial"/>
          <w:b/>
          <w:sz w:val="24"/>
          <w:szCs w:val="24"/>
          <w:lang w:eastAsia="en-US"/>
        </w:rPr>
        <w:lastRenderedPageBreak/>
        <w:t>SEGUNDA.-</w:t>
      </w:r>
      <w:r w:rsidRPr="002D334C">
        <w:rPr>
          <w:rFonts w:eastAsia="Calibri" w:cs="Arial"/>
          <w:sz w:val="24"/>
          <w:szCs w:val="24"/>
          <w:lang w:eastAsia="en-US"/>
        </w:rPr>
        <w:t xml:space="preserve"> Que en virtud de lo anterior y para efecto de verificar el cumplimiento de los requisitos de elegibilidad descritos en la </w:t>
      </w:r>
      <w:r w:rsidRPr="002D334C">
        <w:rPr>
          <w:rFonts w:eastAsia="Calibri" w:cs="Arial"/>
          <w:b/>
          <w:sz w:val="24"/>
          <w:szCs w:val="24"/>
          <w:lang w:eastAsia="en-US"/>
        </w:rPr>
        <w:t>BASE</w:t>
      </w:r>
      <w:r w:rsidRPr="002D334C">
        <w:rPr>
          <w:rFonts w:eastAsia="Calibri" w:cs="Arial"/>
          <w:sz w:val="24"/>
          <w:szCs w:val="24"/>
          <w:lang w:eastAsia="en-US"/>
        </w:rPr>
        <w:t xml:space="preserve"> </w:t>
      </w:r>
      <w:r w:rsidRPr="002D334C">
        <w:rPr>
          <w:rFonts w:eastAsia="Calibri" w:cs="Arial"/>
          <w:b/>
          <w:sz w:val="24"/>
          <w:szCs w:val="24"/>
          <w:lang w:eastAsia="en-US"/>
        </w:rPr>
        <w:t>PRIMERA</w:t>
      </w:r>
      <w:r w:rsidRPr="002D334C">
        <w:rPr>
          <w:rFonts w:eastAsia="Calibri" w:cs="Arial"/>
          <w:sz w:val="24"/>
          <w:szCs w:val="24"/>
          <w:lang w:eastAsia="en-US"/>
        </w:rPr>
        <w:t xml:space="preserve"> y </w:t>
      </w:r>
      <w:r w:rsidRPr="002D334C">
        <w:rPr>
          <w:rFonts w:eastAsia="Calibri" w:cs="Arial"/>
          <w:b/>
          <w:sz w:val="24"/>
          <w:szCs w:val="24"/>
          <w:lang w:eastAsia="en-US"/>
        </w:rPr>
        <w:t>SEGUNDA</w:t>
      </w:r>
      <w:r w:rsidRPr="002D334C">
        <w:rPr>
          <w:rFonts w:eastAsia="Calibri" w:cs="Arial"/>
          <w:sz w:val="24"/>
          <w:szCs w:val="24"/>
          <w:lang w:eastAsia="en-US"/>
        </w:rPr>
        <w:t xml:space="preserve"> y tal y como se ordena en la </w:t>
      </w:r>
      <w:r w:rsidRPr="002D334C">
        <w:rPr>
          <w:rFonts w:eastAsia="Calibri" w:cs="Arial"/>
          <w:b/>
          <w:sz w:val="24"/>
          <w:szCs w:val="24"/>
          <w:lang w:eastAsia="en-US"/>
        </w:rPr>
        <w:t>BASE SÉPTIMA</w:t>
      </w:r>
      <w:r w:rsidRPr="002D334C">
        <w:rPr>
          <w:rFonts w:eastAsia="Calibri" w:cs="Arial"/>
          <w:sz w:val="24"/>
          <w:szCs w:val="24"/>
          <w:lang w:eastAsia="en-US"/>
        </w:rPr>
        <w:t xml:space="preserve"> del Acuerdo de la </w:t>
      </w:r>
      <w:r w:rsidRPr="002D334C">
        <w:rPr>
          <w:rFonts w:eastAsia="Calibri" w:cs="Arial"/>
          <w:color w:val="000000"/>
          <w:sz w:val="24"/>
          <w:szCs w:val="24"/>
          <w:lang w:eastAsia="en-US"/>
        </w:rPr>
        <w:t xml:space="preserve">Comisión de Gobernación, Puntos Constitucionales y Justicia, </w:t>
      </w:r>
      <w:r w:rsidRPr="002D334C">
        <w:rPr>
          <w:rFonts w:eastAsia="Calibri" w:cs="Arial"/>
          <w:sz w:val="24"/>
          <w:szCs w:val="24"/>
          <w:lang w:eastAsia="en-US"/>
        </w:rPr>
        <w:t>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se procedió a examinar cada uno de los expedientes correspondientes a cada candidato propuesto, de acuerdo al mismo orden en que fueron recibidas las propuestas, excepto el  correspondiente al C. Vicente Javier Aguirre Moreno, quien hizo llegar su expediente a esta Soberanía de manera extemporánea, el día 07 de agosto del año 2020, resultando lo siguiente:</w:t>
      </w:r>
    </w:p>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spacing w:line="360" w:lineRule="auto"/>
              <w:rPr>
                <w:rFonts w:eastAsia="Calibri" w:cs="Arial"/>
                <w:sz w:val="24"/>
              </w:rPr>
            </w:pPr>
            <w:r w:rsidRPr="002D334C">
              <w:rPr>
                <w:rFonts w:eastAsia="Calibri" w:cs="Arial"/>
                <w:sz w:val="24"/>
              </w:rPr>
              <w:t>JESÚS CONTRERAS GARCÍA</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TECNOLÓGICA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3) Una exposición de motivos de máximo 5,000 caracteres con espacios, escrita por la persona postulada, donde </w:t>
            </w:r>
            <w:r w:rsidRPr="002D334C">
              <w:rPr>
                <w:rFonts w:cs="Arial"/>
                <w:color w:val="000000"/>
                <w:sz w:val="24"/>
                <w:szCs w:val="24"/>
              </w:rPr>
              <w:lastRenderedPageBreak/>
              <w:t>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w:t>
            </w:r>
            <w:r w:rsidRPr="002D334C">
              <w:rPr>
                <w:rFonts w:cs="Arial"/>
                <w:color w:val="000000"/>
                <w:sz w:val="24"/>
                <w:szCs w:val="24"/>
              </w:rPr>
              <w:lastRenderedPageBreak/>
              <w:t>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9"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CARLOS ALBERTO ARREDONDO SIBAJA</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 xml:space="preserve">Poseer al día de la designación, una antigüedad mínima de diez años, con título profesional de nivel licenciatura y contar con los conocimientos y experiencia relacionada con la materia </w:t>
            </w:r>
            <w:r w:rsidRPr="002D334C">
              <w:rPr>
                <w:rFonts w:cs="Arial"/>
                <w:sz w:val="24"/>
                <w:szCs w:val="24"/>
              </w:rPr>
              <w:lastRenderedPageBreak/>
              <w:t>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color w:val="00000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0"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spacing w:line="360" w:lineRule="auto"/>
              <w:rPr>
                <w:rFonts w:eastAsia="Calibri" w:cs="Arial"/>
                <w:sz w:val="24"/>
              </w:rPr>
            </w:pPr>
            <w:r w:rsidRPr="002D334C">
              <w:rPr>
                <w:rFonts w:eastAsia="Calibri" w:cs="Arial"/>
                <w:sz w:val="24"/>
              </w:rPr>
              <w:t xml:space="preserve">KARLA PATRICIA VALDÉS GARCÍA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FACULTAD DE PSICOLOGÍA 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 xml:space="preserve">Poseer al día de la designación, una antigüedad mínima de diez años, con título profesional de nivel licenciatura y contar con los conocimientos y </w:t>
            </w:r>
            <w:r w:rsidRPr="002D334C">
              <w:rPr>
                <w:rFonts w:cs="Arial"/>
                <w:sz w:val="24"/>
                <w:szCs w:val="24"/>
              </w:rPr>
              <w:lastRenderedPageBreak/>
              <w:t>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color w:val="00000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1"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 xml:space="preserve">MARTHA VIRGINIA JASSO OYERVIDES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 xml:space="preserve">Poseer al día de la designación, una antigüedad mínima de diez años, con título profesional de nivel licenciatura y contar con los conocimientos y experiencia relacionada con la materia </w:t>
            </w:r>
            <w:r w:rsidRPr="002D334C">
              <w:rPr>
                <w:rFonts w:cs="Arial"/>
                <w:sz w:val="24"/>
                <w:szCs w:val="24"/>
              </w:rPr>
              <w:lastRenderedPageBreak/>
              <w:t>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color w:val="00000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2"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rPr>
                <w:rFonts w:eastAsia="Calibri" w:cs="Arial"/>
                <w:sz w:val="24"/>
              </w:rPr>
            </w:pPr>
            <w:r w:rsidRPr="002D334C">
              <w:rPr>
                <w:rFonts w:eastAsia="Calibri" w:cs="Arial"/>
                <w:sz w:val="24"/>
              </w:rPr>
              <w:t xml:space="preserve">EVA KERENA HERNÁNDEZ MARTÍNEZ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AUTÓNOMA DE COAHUILA</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 xml:space="preserve">Poseer al día de la designación, una antigüedad mínima de diez años, con título profesional de nivel licenciatura y contar con los conocimientos y experiencia relacionada con la materia </w:t>
            </w:r>
            <w:r w:rsidRPr="002D334C">
              <w:rPr>
                <w:rFonts w:cs="Arial"/>
                <w:sz w:val="24"/>
                <w:szCs w:val="24"/>
              </w:rPr>
              <w:lastRenderedPageBreak/>
              <w:t>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color w:val="00000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3"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RICARDO ACEVEDO BAREA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UNIVERSIDAD VIZCAYA DE LAS AMÉRICAS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 xml:space="preserve">Poseer al día de la designación, una antigüedad mínima de diez años, con título profesional de nivel licenciatura y contar con los conocimientos y experiencia relacionada con la materia </w:t>
            </w:r>
            <w:r w:rsidRPr="002D334C">
              <w:rPr>
                <w:rFonts w:cs="Arial"/>
                <w:sz w:val="24"/>
                <w:szCs w:val="24"/>
              </w:rPr>
              <w:lastRenderedPageBreak/>
              <w:t>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w:t>
            </w:r>
            <w:r w:rsidRPr="002D334C">
              <w:rPr>
                <w:rFonts w:cs="Arial"/>
                <w:color w:val="000000"/>
                <w:sz w:val="24"/>
                <w:szCs w:val="24"/>
              </w:rPr>
              <w:lastRenderedPageBreak/>
              <w:t>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4"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b/>
          <w:sz w:val="24"/>
        </w:rPr>
      </w:pP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TERCERA.-</w:t>
      </w:r>
      <w:r w:rsidRPr="002D334C">
        <w:rPr>
          <w:rFonts w:cs="Arial"/>
          <w:sz w:val="24"/>
          <w:szCs w:val="24"/>
        </w:rPr>
        <w:t xml:space="preserve"> Que atendiendo a lo establecido en la </w:t>
      </w:r>
      <w:r w:rsidRPr="002D334C">
        <w:rPr>
          <w:rFonts w:cs="Arial"/>
          <w:b/>
          <w:sz w:val="24"/>
          <w:szCs w:val="24"/>
        </w:rPr>
        <w:t>BASE SÉPTIMA</w:t>
      </w:r>
      <w:r w:rsidRPr="002D334C">
        <w:rPr>
          <w:rFonts w:cs="Arial"/>
          <w:sz w:val="24"/>
          <w:szCs w:val="24"/>
        </w:rPr>
        <w:t xml:space="preserve"> del Acuerdo de la Comisión de Gobernación, Puntos Constitucionales y Justicia</w:t>
      </w:r>
      <w:r w:rsidRPr="002D334C">
        <w:rPr>
          <w:rFonts w:cs="Arial"/>
          <w:color w:val="000000"/>
          <w:sz w:val="24"/>
          <w:szCs w:val="24"/>
        </w:rPr>
        <w:t xml:space="preserve">, </w:t>
      </w:r>
      <w:r w:rsidRPr="002D334C">
        <w:rPr>
          <w:rFonts w:cs="Arial"/>
          <w:sz w:val="24"/>
          <w:szCs w:val="24"/>
        </w:rPr>
        <w:t xml:space="preserve">por el que se emite la Convocatoria Pública para elegir a cuatro de nueve integrantes de la Comisión de Selección, que designará al Consejo de Participación Ciudadana del Sistema Estatal Anticorrupción; dirigida a las Organizaciones de la Sociedad Civil del Estado de Coahuila de Zaragoza; y al </w:t>
      </w:r>
      <w:r w:rsidRPr="002D334C">
        <w:rPr>
          <w:rFonts w:cs="Arial"/>
          <w:b/>
          <w:sz w:val="24"/>
          <w:szCs w:val="24"/>
        </w:rPr>
        <w:t>DÉCIMO CUARTO</w:t>
      </w:r>
      <w:r w:rsidRPr="002D334C">
        <w:rPr>
          <w:rFonts w:cs="Arial"/>
          <w:sz w:val="24"/>
          <w:szCs w:val="24"/>
        </w:rPr>
        <w:t xml:space="preserve"> resolutivo de la metodología aprobada por esta Comisión, se realizó el análisis de las propuestas y de los expedientes de los candidatos, tomando en consideración los requisitos señalados en las </w:t>
      </w:r>
      <w:r w:rsidRPr="002D334C">
        <w:rPr>
          <w:rFonts w:cs="Arial"/>
          <w:b/>
          <w:sz w:val="24"/>
          <w:szCs w:val="24"/>
        </w:rPr>
        <w:t>BASES PRIMERA</w:t>
      </w:r>
      <w:r w:rsidRPr="002D334C">
        <w:rPr>
          <w:rFonts w:cs="Arial"/>
          <w:sz w:val="24"/>
          <w:szCs w:val="24"/>
        </w:rPr>
        <w:t xml:space="preserve"> y </w:t>
      </w:r>
      <w:r w:rsidRPr="002D334C">
        <w:rPr>
          <w:rFonts w:cs="Arial"/>
          <w:b/>
          <w:sz w:val="24"/>
          <w:szCs w:val="24"/>
        </w:rPr>
        <w:t>SEGUNDA</w:t>
      </w:r>
      <w:r w:rsidRPr="002D334C">
        <w:rPr>
          <w:rFonts w:cs="Arial"/>
          <w:sz w:val="24"/>
          <w:szCs w:val="24"/>
        </w:rPr>
        <w:t>, mismos que a continuación se describen:</w:t>
      </w:r>
    </w:p>
    <w:p w:rsidR="002D334C" w:rsidRPr="002D334C" w:rsidRDefault="002D334C" w:rsidP="002D334C">
      <w:pPr>
        <w:spacing w:line="360" w:lineRule="auto"/>
        <w:jc w:val="center"/>
        <w:rPr>
          <w:rFonts w:cs="Arial"/>
          <w:b/>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 xml:space="preserve">PRIMERA.- </w:t>
      </w:r>
      <w:r w:rsidRPr="002D334C">
        <w:rPr>
          <w:rFonts w:cs="Arial"/>
          <w:i/>
          <w:sz w:val="24"/>
          <w:szCs w:val="24"/>
        </w:rPr>
        <w:t xml:space="preserve">De acuerdo con lo dispuesto en el inciso a), fracción I del artículo 18 y 34 de la Ley del Sistema Anticorrupción del Estado de Coahuila de Zaragoza, el Congreso del Estado acuerda los requisitos de elegibilidad para </w:t>
      </w:r>
      <w:r w:rsidRPr="002D334C">
        <w:rPr>
          <w:rFonts w:cs="Arial"/>
          <w:i/>
          <w:sz w:val="24"/>
          <w:szCs w:val="24"/>
        </w:rPr>
        <w:lastRenderedPageBreak/>
        <w:t xml:space="preserve">designar a cuatro de los nueve ciudadanas y ciudadanos mexicanos que formarán parte de la Comisión de Selección encargada de nombrar al Consejo de Participación Ciudadana del Sistema Estatal Anticorrupción, quienes deberán cumplir con los siguientes requisitos: </w:t>
      </w:r>
    </w:p>
    <w:p w:rsidR="002D334C" w:rsidRPr="002D334C" w:rsidRDefault="002D334C" w:rsidP="002D334C">
      <w:pPr>
        <w:spacing w:line="360" w:lineRule="auto"/>
        <w:ind w:left="1276" w:right="901" w:hanging="709"/>
        <w:rPr>
          <w:rFonts w:cs="Arial"/>
          <w:i/>
          <w:sz w:val="24"/>
          <w:szCs w:val="24"/>
        </w:rPr>
      </w:pPr>
    </w:p>
    <w:p w:rsidR="002D334C" w:rsidRPr="002D334C" w:rsidRDefault="002D334C" w:rsidP="00D873DC">
      <w:pPr>
        <w:numPr>
          <w:ilvl w:val="0"/>
          <w:numId w:val="30"/>
        </w:numPr>
        <w:spacing w:after="200" w:line="360" w:lineRule="auto"/>
        <w:ind w:left="1276" w:right="901" w:hanging="567"/>
        <w:contextualSpacing/>
        <w:rPr>
          <w:rFonts w:cs="Arial"/>
          <w:i/>
          <w:snapToGrid w:val="0"/>
          <w:sz w:val="24"/>
          <w:szCs w:val="24"/>
        </w:rPr>
      </w:pPr>
      <w:r w:rsidRPr="002D334C">
        <w:rPr>
          <w:rFonts w:cs="Arial"/>
          <w:i/>
          <w:snapToGrid w:val="0"/>
          <w:sz w:val="24"/>
          <w:szCs w:val="24"/>
        </w:rPr>
        <w:t>Ser ciudadano(a) mexicano(a), residente del estado y estar en pleno goce y ejercicio de sus derechos civiles;</w:t>
      </w:r>
    </w:p>
    <w:p w:rsidR="002D334C" w:rsidRPr="002D334C" w:rsidRDefault="002D334C" w:rsidP="002D334C">
      <w:pPr>
        <w:widowControl w:val="0"/>
        <w:spacing w:after="200" w:line="360" w:lineRule="auto"/>
        <w:ind w:left="1276" w:right="901" w:hanging="709"/>
        <w:contextualSpacing/>
        <w:rPr>
          <w:rFonts w:cs="Arial"/>
          <w:i/>
          <w:snapToGrid w:val="0"/>
          <w:sz w:val="24"/>
          <w:szCs w:val="24"/>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experiencia verificable de al menos cinco años en materias de transparencia, evaluación de políticas públicas, fiscalización, rendición de cuentas o combate a la corrupción;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Tener más de treinta y cinco años de edad, al día de la designación;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Poseer al día de la designación, una antigüedad mínima de diez años, con título profesional de nivel licenciatura y contar con los conocimientos y experiencia relacionada con la materia que le permita el desempeño de sus funciones;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Gozar de buena reputación y no haber sido condenado(a) por algún delito;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Presentar sus declaraciones de intereses, patrimonial y fiscal, de forma previa a su nombramiento;</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 xml:space="preserve">No haber sido registrado como candidata o candidato, ni haber desempeñado cargo alguno de elección popular en los últimos cuatro años anteriores a la designación; </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lastRenderedPageBreak/>
        <w:t>No desempeñar ni haber desempeñado cargo de dirección nacional o estatal en algún partido político en los últimos cuatro años anteriores a la designación;</w:t>
      </w: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haber sido miembro, adherente o afiliado(a) a algún partido político, durante los cuatro años anteriores a la fecha de emisión de la convocatoria; y</w:t>
      </w:r>
    </w:p>
    <w:p w:rsidR="002D334C" w:rsidRPr="002D334C" w:rsidRDefault="002D334C" w:rsidP="002D334C">
      <w:pPr>
        <w:widowControl w:val="0"/>
        <w:ind w:left="1276" w:right="901" w:hanging="709"/>
        <w:contextualSpacing/>
        <w:rPr>
          <w:rFonts w:cs="Arial"/>
          <w:i/>
          <w:snapToGrid w:val="0"/>
          <w:sz w:val="24"/>
          <w:szCs w:val="24"/>
        </w:rPr>
      </w:pPr>
    </w:p>
    <w:p w:rsidR="002D334C" w:rsidRPr="002D334C" w:rsidRDefault="002D334C" w:rsidP="002D334C">
      <w:pPr>
        <w:ind w:left="1276" w:right="901" w:hanging="709"/>
        <w:rPr>
          <w:i/>
        </w:rPr>
      </w:pPr>
    </w:p>
    <w:p w:rsidR="002D334C" w:rsidRPr="002D334C" w:rsidRDefault="002D334C" w:rsidP="00D873DC">
      <w:pPr>
        <w:numPr>
          <w:ilvl w:val="0"/>
          <w:numId w:val="30"/>
        </w:numPr>
        <w:spacing w:after="200" w:line="360" w:lineRule="auto"/>
        <w:ind w:left="1276" w:right="901" w:hanging="709"/>
        <w:contextualSpacing/>
        <w:rPr>
          <w:rFonts w:cs="Arial"/>
          <w:i/>
          <w:snapToGrid w:val="0"/>
          <w:sz w:val="24"/>
          <w:szCs w:val="24"/>
        </w:rPr>
      </w:pPr>
      <w:r w:rsidRPr="002D334C">
        <w:rPr>
          <w:rFonts w:cs="Arial"/>
          <w:i/>
          <w:snapToGrid w:val="0"/>
          <w:sz w:val="24"/>
          <w:szCs w:val="24"/>
        </w:rPr>
        <w:t>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b/>
          <w:i/>
          <w:sz w:val="24"/>
          <w:szCs w:val="24"/>
        </w:rPr>
        <w:t>SEGUNDA.-</w:t>
      </w:r>
      <w:r w:rsidRPr="002D334C">
        <w:rPr>
          <w:rFonts w:cs="Arial"/>
          <w:i/>
          <w:sz w:val="24"/>
          <w:szCs w:val="24"/>
        </w:rPr>
        <w:t xml:space="preserve"> </w:t>
      </w:r>
      <w:r w:rsidRPr="002D334C">
        <w:rPr>
          <w:rFonts w:cs="Arial"/>
          <w:i/>
          <w:color w:val="000000"/>
          <w:sz w:val="24"/>
          <w:szCs w:val="24"/>
        </w:rPr>
        <w:t>La Comisión de Gobernación, Puntos Constitucionales y Justicia</w:t>
      </w:r>
      <w:r w:rsidRPr="002D334C">
        <w:rPr>
          <w:rFonts w:cs="Arial"/>
          <w:i/>
          <w:sz w:val="24"/>
          <w:szCs w:val="24"/>
        </w:rPr>
        <w:t xml:space="preserve">, será la encargada de recibir las propuestas de candidatas y candidatos a ocupar alguno de los cuatro de nueve cargos para formar parte de la Comisión de Selección encargada de designar al Consejo de Participación Ciudadana del Sistema Estatal Anticorrupción, y para dar cumplimiento a la Base Primera de esta Convocatoria, las instituciones deberán presentar sus propuestas las cuales deberán acompañarse de la siguiente documentación: </w:t>
      </w:r>
    </w:p>
    <w:p w:rsidR="002D334C" w:rsidRPr="002D334C" w:rsidRDefault="002D334C" w:rsidP="002D334C">
      <w:pPr>
        <w:spacing w:line="360" w:lineRule="auto"/>
        <w:rPr>
          <w:rFonts w:cs="Arial"/>
          <w:i/>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1) Hoja de vida que contenga nombre, fecha y lugar de nacimiento, nacionalidad, domicilio, teléfonos y correo electrónico de contacto.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2) Currículum Vitae que exponga su experiencia profesional donde acredite los requisitos de la Convocatoria.</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lastRenderedPageBreak/>
        <w:t>3) Una exposición de motivos de máximo 5,000 caracteres con espacios, escrita por la persona postulada, donde señale las razones por las cuales la candidatura es idónea y cómo su experiencia lo califica para el cargo.</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4) Copia simple del acta de nacimiento y credencial de elector o pasaporte vigente.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5) Copia simple del Título profesional de nivel Licenciatura.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6) Una sola carta, bajo protesta de decir verdad, en la que manifieste lo siguiente:</w:t>
      </w:r>
    </w:p>
    <w:p w:rsidR="002D334C" w:rsidRPr="002D334C" w:rsidRDefault="002D334C" w:rsidP="002D334C">
      <w:pPr>
        <w:ind w:left="567"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a. No haber sido condenada/o por delito alguno.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b. Que no ha sido registrada/o como candidata/o ni desempeñado cargo alguno de elección popular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d. Que no ha sido miembro, adherente o afiliada/o, de algún partido político en los últimos cuatro años anteriores a la emisión de la Convocatoria.</w:t>
      </w:r>
    </w:p>
    <w:p w:rsidR="002D334C" w:rsidRPr="002D334C" w:rsidRDefault="002D334C" w:rsidP="002D334C">
      <w:pPr>
        <w:ind w:left="993" w:right="901"/>
        <w:rPr>
          <w:i/>
        </w:rPr>
      </w:pPr>
    </w:p>
    <w:p w:rsidR="002D334C" w:rsidRPr="002D334C" w:rsidRDefault="002D334C" w:rsidP="002D334C">
      <w:pPr>
        <w:widowControl w:val="0"/>
        <w:spacing w:line="360" w:lineRule="auto"/>
        <w:ind w:left="993" w:right="901"/>
        <w:contextualSpacing/>
        <w:rPr>
          <w:rFonts w:cs="Arial"/>
          <w:i/>
          <w:snapToGrid w:val="0"/>
          <w:sz w:val="24"/>
          <w:szCs w:val="24"/>
        </w:rPr>
      </w:pPr>
      <w:r w:rsidRPr="002D334C">
        <w:rPr>
          <w:rFonts w:cs="Arial"/>
          <w:i/>
          <w:snapToGrid w:val="0"/>
          <w:sz w:val="24"/>
          <w:szCs w:val="24"/>
        </w:rPr>
        <w:t xml:space="preserve">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w:t>
      </w:r>
      <w:r w:rsidRPr="002D334C">
        <w:rPr>
          <w:rFonts w:cs="Arial"/>
          <w:i/>
          <w:snapToGrid w:val="0"/>
          <w:sz w:val="24"/>
          <w:szCs w:val="24"/>
        </w:rPr>
        <w:lastRenderedPageBreak/>
        <w:t>antes del día de su designación, en el año inmediato anterior a la emisión de la Convocatoria.</w:t>
      </w:r>
    </w:p>
    <w:p w:rsidR="002D334C" w:rsidRPr="002D334C" w:rsidRDefault="002D334C" w:rsidP="002D334C">
      <w:pPr>
        <w:widowControl w:val="0"/>
        <w:spacing w:line="360" w:lineRule="auto"/>
        <w:ind w:left="993"/>
        <w:contextualSpacing/>
        <w:rPr>
          <w:rFonts w:cs="Arial"/>
          <w:i/>
          <w:snapToGrid w:val="0"/>
          <w:sz w:val="24"/>
          <w:szCs w:val="24"/>
        </w:rPr>
      </w:pPr>
    </w:p>
    <w:p w:rsidR="002D334C" w:rsidRPr="002D334C" w:rsidRDefault="002D334C" w:rsidP="002D334C">
      <w:pPr>
        <w:widowControl w:val="0"/>
        <w:spacing w:line="360" w:lineRule="auto"/>
        <w:ind w:left="993"/>
        <w:contextualSpacing/>
        <w:rPr>
          <w:rFonts w:cs="Arial"/>
          <w:i/>
          <w:snapToGrid w:val="0"/>
          <w:sz w:val="24"/>
          <w:szCs w:val="24"/>
        </w:rPr>
      </w:pPr>
      <w:r w:rsidRPr="002D334C">
        <w:rPr>
          <w:rFonts w:cs="Arial"/>
          <w:i/>
          <w:snapToGrid w:val="0"/>
          <w:sz w:val="24"/>
          <w:szCs w:val="24"/>
        </w:rPr>
        <w:t xml:space="preserve">f. Que acepta los términos de la Convocatoria. </w:t>
      </w:r>
    </w:p>
    <w:p w:rsidR="002D334C" w:rsidRPr="002D334C" w:rsidRDefault="002D334C" w:rsidP="002D334C">
      <w:pPr>
        <w:widowControl w:val="0"/>
        <w:spacing w:line="360" w:lineRule="auto"/>
        <w:ind w:left="567"/>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color w:val="0000FF"/>
          <w:sz w:val="24"/>
          <w:szCs w:val="24"/>
          <w:u w:val="single"/>
        </w:rPr>
      </w:pPr>
      <w:r w:rsidRPr="002D334C">
        <w:rPr>
          <w:rFonts w:cs="Arial"/>
          <w:i/>
          <w:snapToGrid w:val="0"/>
          <w:sz w:val="24"/>
          <w:szCs w:val="24"/>
        </w:rPr>
        <w:t xml:space="preserve">7) Presentar una declaración de intereses en el formato descargable en la página: </w:t>
      </w:r>
      <w:hyperlink r:id="rId15" w:history="1">
        <w:r w:rsidRPr="002D334C">
          <w:rPr>
            <w:rFonts w:cs="Arial"/>
            <w:i/>
            <w:snapToGrid w:val="0"/>
            <w:color w:val="0000FF"/>
            <w:sz w:val="24"/>
            <w:szCs w:val="24"/>
            <w:u w:val="single"/>
          </w:rPr>
          <w:t>http://congresocoahuila.gob.mx/portal/</w:t>
        </w:r>
      </w:hyperlink>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i/>
          <w:snapToGrid w:val="0"/>
          <w:sz w:val="24"/>
          <w:szCs w:val="24"/>
        </w:rPr>
      </w:pPr>
      <w:r w:rsidRPr="002D334C">
        <w:rPr>
          <w:rFonts w:cs="Arial"/>
          <w:i/>
          <w:snapToGrid w:val="0"/>
          <w:sz w:val="24"/>
          <w:szCs w:val="24"/>
        </w:rPr>
        <w:t xml:space="preserve">8) Presentar una constancia de cumplimiento de obligaciones fiscales de acuerdo con el artículo 32-D y la orden del Código Fiscal de la Federación. </w:t>
      </w:r>
    </w:p>
    <w:p w:rsidR="002D334C" w:rsidRPr="002D334C" w:rsidRDefault="002D334C" w:rsidP="002D334C">
      <w:pPr>
        <w:widowControl w:val="0"/>
        <w:spacing w:line="360" w:lineRule="auto"/>
        <w:ind w:left="567" w:right="901"/>
        <w:contextualSpacing/>
        <w:rPr>
          <w:rFonts w:cs="Arial"/>
          <w:i/>
          <w:snapToGrid w:val="0"/>
          <w:sz w:val="24"/>
          <w:szCs w:val="24"/>
        </w:rPr>
      </w:pPr>
    </w:p>
    <w:p w:rsidR="002D334C" w:rsidRPr="002D334C" w:rsidRDefault="002D334C" w:rsidP="002D334C">
      <w:pPr>
        <w:widowControl w:val="0"/>
        <w:spacing w:line="360" w:lineRule="auto"/>
        <w:ind w:left="567" w:right="901"/>
        <w:contextualSpacing/>
        <w:rPr>
          <w:rFonts w:cs="Arial"/>
          <w:b/>
          <w:i/>
          <w:snapToGrid w:val="0"/>
          <w:sz w:val="24"/>
          <w:szCs w:val="24"/>
        </w:rPr>
      </w:pPr>
      <w:r w:rsidRPr="002D334C">
        <w:rPr>
          <w:rFonts w:cs="Arial"/>
          <w:i/>
          <w:snapToGrid w:val="0"/>
          <w:sz w:val="24"/>
          <w:szCs w:val="24"/>
        </w:rPr>
        <w:t>9) Carta de postulación por la o las instituciones u organizaciones promotoras.</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 xml:space="preserve">Dichos documentos deberán contar con firma autógrafa de la candidata o candidato. Los originales, podrán ser requeridos en cualquier momento del proceso por la Comisión Dictaminadora para realizar el cotejo de los mismos con las copias exhibidas. </w:t>
      </w:r>
    </w:p>
    <w:p w:rsidR="002D334C" w:rsidRPr="002D334C" w:rsidRDefault="002D334C" w:rsidP="002D334C">
      <w:pPr>
        <w:spacing w:line="360" w:lineRule="auto"/>
        <w:ind w:left="567" w:right="567"/>
        <w:rPr>
          <w:rFonts w:cs="Arial"/>
          <w:i/>
          <w:sz w:val="24"/>
          <w:szCs w:val="24"/>
        </w:rPr>
      </w:pPr>
    </w:p>
    <w:p w:rsidR="002D334C" w:rsidRPr="002D334C" w:rsidRDefault="002D334C" w:rsidP="002D334C">
      <w:pPr>
        <w:spacing w:line="360" w:lineRule="auto"/>
        <w:ind w:left="567" w:right="567"/>
        <w:rPr>
          <w:rFonts w:cs="Arial"/>
          <w:i/>
          <w:sz w:val="24"/>
          <w:szCs w:val="24"/>
        </w:rPr>
      </w:pPr>
      <w:r w:rsidRPr="002D334C">
        <w:rPr>
          <w:rFonts w:cs="Arial"/>
          <w:i/>
          <w:sz w:val="24"/>
          <w:szCs w:val="24"/>
        </w:rPr>
        <w:t>Las propuestas que presenten las Organizaciones de la Sociedad Civil del Estado, se realizarán por conducto de su representante legal, mediante escrito firmado.</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eastAsia="Calibri" w:cs="Arial"/>
          <w:sz w:val="24"/>
          <w:szCs w:val="24"/>
          <w:lang w:eastAsia="en-US"/>
        </w:rPr>
      </w:pPr>
      <w:r w:rsidRPr="002D334C">
        <w:rPr>
          <w:rFonts w:eastAsia="Calibri" w:cs="Arial"/>
          <w:b/>
          <w:sz w:val="24"/>
          <w:szCs w:val="24"/>
          <w:lang w:eastAsia="en-US"/>
        </w:rPr>
        <w:t>CUARTA.-</w:t>
      </w:r>
      <w:r w:rsidRPr="002D334C">
        <w:rPr>
          <w:rFonts w:eastAsia="Calibri" w:cs="Arial"/>
          <w:sz w:val="24"/>
          <w:szCs w:val="24"/>
          <w:lang w:eastAsia="en-US"/>
        </w:rPr>
        <w:t xml:space="preserve"> Que en el mismo sentido, a efecto de verificar el cumplimiento de los requisitos de elegibilidad descritos en la </w:t>
      </w:r>
      <w:r w:rsidRPr="002D334C">
        <w:rPr>
          <w:rFonts w:eastAsia="Calibri" w:cs="Arial"/>
          <w:b/>
          <w:sz w:val="24"/>
          <w:szCs w:val="24"/>
          <w:lang w:eastAsia="en-US"/>
        </w:rPr>
        <w:t>BASE</w:t>
      </w:r>
      <w:r w:rsidRPr="002D334C">
        <w:rPr>
          <w:rFonts w:eastAsia="Calibri" w:cs="Arial"/>
          <w:sz w:val="24"/>
          <w:szCs w:val="24"/>
          <w:lang w:eastAsia="en-US"/>
        </w:rPr>
        <w:t xml:space="preserve"> </w:t>
      </w:r>
      <w:r w:rsidRPr="002D334C">
        <w:rPr>
          <w:rFonts w:eastAsia="Calibri" w:cs="Arial"/>
          <w:b/>
          <w:sz w:val="24"/>
          <w:szCs w:val="24"/>
          <w:lang w:eastAsia="en-US"/>
        </w:rPr>
        <w:t>PRIMERA</w:t>
      </w:r>
      <w:r w:rsidRPr="002D334C">
        <w:rPr>
          <w:rFonts w:eastAsia="Calibri" w:cs="Arial"/>
          <w:sz w:val="24"/>
          <w:szCs w:val="24"/>
          <w:lang w:eastAsia="en-US"/>
        </w:rPr>
        <w:t xml:space="preserve"> y </w:t>
      </w:r>
      <w:r w:rsidRPr="002D334C">
        <w:rPr>
          <w:rFonts w:eastAsia="Calibri" w:cs="Arial"/>
          <w:b/>
          <w:sz w:val="24"/>
          <w:szCs w:val="24"/>
          <w:lang w:eastAsia="en-US"/>
        </w:rPr>
        <w:t>SEGUNDA</w:t>
      </w:r>
      <w:r w:rsidRPr="002D334C">
        <w:rPr>
          <w:rFonts w:eastAsia="Calibri" w:cs="Arial"/>
          <w:sz w:val="24"/>
          <w:szCs w:val="24"/>
          <w:lang w:eastAsia="en-US"/>
        </w:rPr>
        <w:t xml:space="preserve"> y tal y como se ordena en la </w:t>
      </w:r>
      <w:r w:rsidRPr="002D334C">
        <w:rPr>
          <w:rFonts w:eastAsia="Calibri" w:cs="Arial"/>
          <w:b/>
          <w:sz w:val="24"/>
          <w:szCs w:val="24"/>
          <w:lang w:eastAsia="en-US"/>
        </w:rPr>
        <w:t>BASE SÉPTIMA</w:t>
      </w:r>
      <w:r w:rsidRPr="002D334C">
        <w:rPr>
          <w:rFonts w:eastAsia="Calibri" w:cs="Arial"/>
          <w:sz w:val="24"/>
          <w:szCs w:val="24"/>
          <w:lang w:eastAsia="en-US"/>
        </w:rPr>
        <w:t xml:space="preserve"> del Acuerdo de la </w:t>
      </w:r>
      <w:r w:rsidRPr="002D334C">
        <w:rPr>
          <w:rFonts w:eastAsia="Calibri" w:cs="Arial"/>
          <w:color w:val="000000"/>
          <w:sz w:val="24"/>
          <w:szCs w:val="24"/>
          <w:lang w:eastAsia="en-US"/>
        </w:rPr>
        <w:t xml:space="preserve">Comisión de Gobernación, Puntos Constitucionales y Justicia, </w:t>
      </w:r>
      <w:r w:rsidRPr="002D334C">
        <w:rPr>
          <w:rFonts w:eastAsia="Calibri" w:cs="Arial"/>
          <w:sz w:val="24"/>
          <w:szCs w:val="24"/>
          <w:lang w:eastAsia="en-US"/>
        </w:rPr>
        <w:t xml:space="preserve">por el que se emite la Convocatoria Pública para elegir a cuatro de nueve integrantes de la Comisión de Selección, encargados de designar al Consejo de Participación Ciudadana del Sistema Estatal Anticorrupción; dirigida a las </w:t>
      </w:r>
      <w:r w:rsidRPr="002D334C">
        <w:rPr>
          <w:rFonts w:eastAsia="Calibri" w:cs="Arial"/>
          <w:sz w:val="24"/>
          <w:szCs w:val="24"/>
          <w:lang w:eastAsia="en-US"/>
        </w:rPr>
        <w:lastRenderedPageBreak/>
        <w:t>Organizaciones de la Sociedad Civil del Estado de Coahuila de Zaragoza, se procedió a examinar cada uno de los expedientes correspondientes a cada candidato propuesto, de acuerdo al mismo orden en que fueron recibidas las propuestas, resultando lo siguiente:</w:t>
      </w:r>
    </w:p>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JOSÉ LUIS PÉREZ ARZATE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COPARMEX</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6"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line="360" w:lineRule="auto"/>
        <w:rPr>
          <w:rFonts w:cs="Arial"/>
          <w:sz w:val="24"/>
          <w:szCs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PATRICIA TOBÍAS CHÁVEZ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PARTICIPACIÓN CIUDADANA 29</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7"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JORGE AYAX CABELLO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8"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JESÚS MARÍA RAMÓN AGUIRRE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CANADEVI</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19"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NARCISO CABALLERO LÓPEZ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0"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CAROLINA GUADALUPE TORRES MARTÍNEZ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CANADEVI</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1"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JORGE LUIS AGUIRRE CABELLO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2"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HILARIO VÁZQUEZ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NOTARIOS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3"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LEYDY VERÓNICA ANTONIO HERNÁNDEZ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COLEGIO DE CONTADORES DE SALTILLO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4"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SERGIO FERNANDO ALANÍS ORTEGA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cs="Arial"/>
                <w:sz w:val="24"/>
                <w:szCs w:val="24"/>
              </w:rPr>
              <w:t>FOMENTO ECONÓMICO LAGUNA A.C.</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5"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tbl>
      <w:tblPr>
        <w:tblStyle w:val="Tablaconcuadrcula"/>
        <w:tblW w:w="8788" w:type="dxa"/>
        <w:jc w:val="center"/>
        <w:tblLook w:val="04A0" w:firstRow="1" w:lastRow="0" w:firstColumn="1" w:lastColumn="0" w:noHBand="0" w:noVBand="1"/>
      </w:tblPr>
      <w:tblGrid>
        <w:gridCol w:w="4489"/>
        <w:gridCol w:w="4299"/>
      </w:tblGrid>
      <w:tr w:rsidR="002D334C" w:rsidRPr="002D334C" w:rsidTr="00F7660A">
        <w:trPr>
          <w:jc w:val="center"/>
        </w:trPr>
        <w:tc>
          <w:tcPr>
            <w:tcW w:w="448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NOMBRE DE LA PROPUESTA</w:t>
            </w:r>
          </w:p>
        </w:tc>
        <w:tc>
          <w:tcPr>
            <w:tcW w:w="4299" w:type="dxa"/>
            <w:shd w:val="pct25" w:color="auto" w:fill="auto"/>
          </w:tcPr>
          <w:p w:rsidR="002D334C" w:rsidRPr="002D334C" w:rsidRDefault="002D334C" w:rsidP="002D334C">
            <w:pPr>
              <w:jc w:val="center"/>
              <w:rPr>
                <w:rFonts w:cs="Arial"/>
                <w:b/>
                <w:sz w:val="24"/>
                <w:szCs w:val="24"/>
              </w:rPr>
            </w:pPr>
            <w:r w:rsidRPr="002D334C">
              <w:rPr>
                <w:rFonts w:cs="Arial"/>
                <w:b/>
                <w:sz w:val="24"/>
                <w:szCs w:val="24"/>
              </w:rPr>
              <w:t>INSTITUCIÓN QUE LO PROPONE</w:t>
            </w:r>
          </w:p>
        </w:tc>
      </w:tr>
      <w:tr w:rsidR="002D334C" w:rsidRPr="002D334C" w:rsidTr="00F7660A">
        <w:trPr>
          <w:jc w:val="center"/>
        </w:trPr>
        <w:tc>
          <w:tcPr>
            <w:tcW w:w="4489" w:type="dxa"/>
            <w:tcBorders>
              <w:bottom w:val="single" w:sz="4" w:space="0" w:color="auto"/>
            </w:tcBorders>
            <w:vAlign w:val="center"/>
          </w:tcPr>
          <w:p w:rsidR="002D334C" w:rsidRPr="002D334C" w:rsidRDefault="002D334C" w:rsidP="002D334C">
            <w:pPr>
              <w:jc w:val="left"/>
              <w:rPr>
                <w:rFonts w:eastAsia="Calibri" w:cs="Arial"/>
                <w:sz w:val="24"/>
              </w:rPr>
            </w:pPr>
            <w:r w:rsidRPr="002D334C">
              <w:rPr>
                <w:rFonts w:eastAsia="Calibri" w:cs="Arial"/>
                <w:sz w:val="24"/>
              </w:rPr>
              <w:t xml:space="preserve">SERGIO ANTONIO ALMAGUER BELTRÁN                       </w:t>
            </w:r>
          </w:p>
        </w:tc>
        <w:tc>
          <w:tcPr>
            <w:tcW w:w="4299" w:type="dxa"/>
            <w:tcBorders>
              <w:bottom w:val="single" w:sz="4" w:space="0" w:color="auto"/>
            </w:tcBorders>
            <w:vAlign w:val="center"/>
          </w:tcPr>
          <w:p w:rsidR="002D334C" w:rsidRPr="002D334C" w:rsidRDefault="002D334C" w:rsidP="002D334C">
            <w:pPr>
              <w:jc w:val="center"/>
              <w:rPr>
                <w:rFonts w:cs="Arial"/>
                <w:sz w:val="24"/>
                <w:szCs w:val="24"/>
              </w:rPr>
            </w:pPr>
            <w:r w:rsidRPr="002D334C">
              <w:rPr>
                <w:rFonts w:eastAsia="Calibri" w:cs="Arial"/>
                <w:sz w:val="24"/>
              </w:rPr>
              <w:t xml:space="preserve">       COLEGIO DE NOTARIOS</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PRIMERA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 </w:t>
            </w:r>
            <w:r w:rsidRPr="002D334C">
              <w:rPr>
                <w:rFonts w:cs="Arial"/>
                <w:sz w:val="24"/>
                <w:szCs w:val="24"/>
              </w:rPr>
              <w:t>Ser ciudadano(a) mexicano(a), residente del estado y estar en pleno goce y ejercicio de sus derechos civiles.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 </w:t>
            </w:r>
            <w:r w:rsidRPr="002D334C">
              <w:rPr>
                <w:rFonts w:cs="Arial"/>
                <w:sz w:val="24"/>
                <w:szCs w:val="24"/>
              </w:rPr>
              <w:t>Tener experiencia verificable de al menos cinco años en materias de transparencia, evaluación de políticas públicas, fiscalización, rendición de cuentas o combate a la corrupción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III. </w:t>
            </w:r>
            <w:r w:rsidRPr="002D334C">
              <w:rPr>
                <w:rFonts w:cs="Arial"/>
                <w:sz w:val="24"/>
                <w:szCs w:val="24"/>
              </w:rPr>
              <w:t>Tener más de treinta y cinco años de edad, al día de la designación</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IV. </w:t>
            </w:r>
            <w:r w:rsidRPr="002D334C">
              <w:rPr>
                <w:rFonts w:cs="Arial"/>
                <w:sz w:val="24"/>
                <w:szCs w:val="24"/>
              </w:rPr>
              <w:t>Poseer al día de la designación, una antigüedad mínima de diez años, con título profesional de nivel licenciatura y contar con los conocimientos y experiencia relacionada con la materia que le permita el desempeño de sus funciones</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 </w:t>
            </w:r>
            <w:r w:rsidRPr="002D334C">
              <w:rPr>
                <w:rFonts w:cs="Arial"/>
                <w:sz w:val="24"/>
                <w:szCs w:val="24"/>
              </w:rPr>
              <w:t>Gozar de buena reputación y no haber sido condenado(a) por algún delito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VI. </w:t>
            </w:r>
            <w:r w:rsidRPr="002D334C">
              <w:rPr>
                <w:rFonts w:cs="Arial"/>
                <w:sz w:val="24"/>
                <w:szCs w:val="24"/>
              </w:rPr>
              <w:t>Presentar sus declaraciones de intereses, patrimonial y fiscal, de forma previa a su nombramiento</w:t>
            </w:r>
            <w:r w:rsidRPr="002D334C">
              <w:rPr>
                <w:rFonts w:cs="Arial"/>
                <w:color w:val="000000"/>
                <w:sz w:val="24"/>
                <w:szCs w:val="24"/>
              </w:rPr>
              <w:t>.</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 No haber sido registrado como candidata o candidato, ni haber desempeñado cargo alguno de elección popular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VIII. No desempeñar ni haber desempeñado cargo de dirección nacional o estatal en algún partido político en los últimos cuatro años anteriores a la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IX.</w:t>
            </w:r>
            <w:r w:rsidRPr="002D334C">
              <w:rPr>
                <w:rFonts w:cs="Arial"/>
                <w:color w:val="000000"/>
                <w:sz w:val="24"/>
                <w:szCs w:val="24"/>
              </w:rPr>
              <w:tab/>
              <w:t>No haber sido miembro, adherente o afiliado(a) a algún partido político, durante los cuatro años anteriores a la fecha de emisión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sz w:val="24"/>
                <w:szCs w:val="24"/>
              </w:rPr>
              <w:t>X. No ser Secretario(a) de Estado, ni Fiscal General de la República o Fiscal General del Estado, Subsecretario(a) u Oficial Mayor en la Administración Pública Federal o Estatal, Gobernador(a), Secretario(a) de Gobierno, Consejero(a) de la Judicatura, a menos que se haya separado de su cargo un año antes del día de su designación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trHeight w:val="510"/>
          <w:jc w:val="center"/>
        </w:trPr>
        <w:tc>
          <w:tcPr>
            <w:tcW w:w="8788" w:type="dxa"/>
            <w:gridSpan w:val="2"/>
            <w:shd w:val="pct25" w:color="auto" w:fill="auto"/>
            <w:vAlign w:val="center"/>
          </w:tcPr>
          <w:p w:rsidR="002D334C" w:rsidRPr="002D334C" w:rsidRDefault="002D334C" w:rsidP="002D334C">
            <w:pPr>
              <w:jc w:val="center"/>
              <w:rPr>
                <w:rFonts w:cs="Arial"/>
                <w:b/>
                <w:sz w:val="24"/>
                <w:szCs w:val="24"/>
              </w:rPr>
            </w:pPr>
            <w:r w:rsidRPr="002D334C">
              <w:rPr>
                <w:rFonts w:cs="Arial"/>
                <w:b/>
                <w:sz w:val="24"/>
                <w:szCs w:val="24"/>
              </w:rPr>
              <w:t>BASE SEGUNDA</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1) Hoja de vida que contenga nombre, fecha y lugar de nacimiento, nacionalidad, domicilio, teléfonos y correo electrónico de contacto.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2) Currículum Vitae que exponga su experiencia profesional donde acredite los requisitos de la Convocatoria.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3) Una exposición de motivos de máximo 5,000 caracteres con espacios, escrita por la persona postulada, donde señale las razones por las cuales la candidatura es idónea y cómo su experiencia lo califica para el cargo.</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 xml:space="preserve">4) Copia simple del acta de nacimiento y credencial de elector o pasaporte vigente. </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5) Copia simple del Título profesional de nivel Licenciatura.</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6) Una sola carta, bajo protesta de decir verdad, en la que manifieste lo siguiente:</w:t>
            </w:r>
          </w:p>
          <w:p w:rsidR="002D334C" w:rsidRPr="002D334C" w:rsidRDefault="002D334C" w:rsidP="002D334C">
            <w:pPr>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a. No haber sido condenada/o por delito alguno.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b. Que no ha sido registrada/o como candidata/o ni desempeñado cargo </w:t>
            </w:r>
            <w:r w:rsidRPr="002D334C">
              <w:rPr>
                <w:rFonts w:cs="Arial"/>
                <w:color w:val="000000"/>
                <w:sz w:val="24"/>
                <w:szCs w:val="24"/>
              </w:rPr>
              <w:lastRenderedPageBreak/>
              <w:t>alguno de elección popular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c. Que no ha desempeñado cargo de dirección nacional o estatal en algún partido político en los últimos cuatro años anteriores a la emisión de la Convocatoria. </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d. Que no ha sido miembro, adherente o afiliada/o, de algún partido político en los últimos cuatro años anteriores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e. Que no ha desempeñado el cargo de Secretario(a) de Estado, ni Fiscal General de la República o Fiscal General del Estado, Subsecretario(a), Oficial Mayor en la Administración Pública Federal o Estatal, Gobernador(a), Secretario(a) de Gobierno, Consejero(a) de la Judicatura, a menos que se haya separado de su cargo con un año antes del día de su designación, en el año inmediato anterior a la emisión de la Convocatoria.</w:t>
            </w:r>
          </w:p>
          <w:p w:rsidR="002D334C" w:rsidRPr="002D334C" w:rsidRDefault="002D334C" w:rsidP="002D334C">
            <w:pPr>
              <w:ind w:left="313"/>
              <w:rPr>
                <w:rFonts w:cs="Arial"/>
                <w:color w:val="000000"/>
                <w:sz w:val="24"/>
                <w:szCs w:val="24"/>
              </w:rPr>
            </w:pPr>
          </w:p>
          <w:p w:rsidR="002D334C" w:rsidRPr="002D334C" w:rsidRDefault="002D334C" w:rsidP="002D334C">
            <w:pPr>
              <w:ind w:left="313"/>
              <w:rPr>
                <w:rFonts w:cs="Arial"/>
                <w:color w:val="000000"/>
                <w:sz w:val="24"/>
                <w:szCs w:val="24"/>
              </w:rPr>
            </w:pPr>
            <w:r w:rsidRPr="002D334C">
              <w:rPr>
                <w:rFonts w:cs="Arial"/>
                <w:color w:val="000000"/>
                <w:sz w:val="24"/>
                <w:szCs w:val="24"/>
              </w:rPr>
              <w:t xml:space="preserve">f. Que acepta los términos de la Convocatoria. </w:t>
            </w:r>
          </w:p>
        </w:tc>
        <w:tc>
          <w:tcPr>
            <w:tcW w:w="4299" w:type="dxa"/>
            <w:vAlign w:val="center"/>
          </w:tcPr>
          <w:p w:rsidR="002D334C" w:rsidRPr="002D334C" w:rsidRDefault="002D334C" w:rsidP="002D334C">
            <w:pPr>
              <w:rPr>
                <w:rFonts w:cs="Arial"/>
                <w:sz w:val="24"/>
                <w:szCs w:val="24"/>
              </w:rPr>
            </w:pPr>
            <w:r w:rsidRPr="002D334C">
              <w:rPr>
                <w:rFonts w:cs="Arial"/>
                <w:sz w:val="24"/>
                <w:szCs w:val="24"/>
              </w:rPr>
              <w:lastRenderedPageBreak/>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u w:val="single"/>
              </w:rPr>
            </w:pPr>
            <w:r w:rsidRPr="002D334C">
              <w:rPr>
                <w:rFonts w:cs="Arial"/>
                <w:color w:val="000000"/>
                <w:sz w:val="24"/>
                <w:szCs w:val="24"/>
              </w:rPr>
              <w:lastRenderedPageBreak/>
              <w:t xml:space="preserve">7) Presentar una declaración de intereses en el formato descargable en la página: </w:t>
            </w:r>
            <w:hyperlink r:id="rId26" w:history="1">
              <w:r w:rsidRPr="002D334C">
                <w:rPr>
                  <w:rFonts w:cs="Arial"/>
                  <w:color w:val="0000FF"/>
                  <w:sz w:val="24"/>
                  <w:szCs w:val="24"/>
                  <w:u w:val="single"/>
                </w:rPr>
                <w:t>http://congresocoahuila.gob.mx/portal/</w:t>
              </w:r>
            </w:hyperlink>
          </w:p>
          <w:p w:rsidR="002D334C" w:rsidRPr="002D334C" w:rsidRDefault="002D334C" w:rsidP="002D334C">
            <w:pPr>
              <w:rPr>
                <w:rFonts w:cs="Arial"/>
                <w:color w:val="000000"/>
                <w:sz w:val="24"/>
                <w:szCs w:val="24"/>
              </w:rPr>
            </w:pP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t>8) Presentar una constancia de cumplimiento de obligaciones fiscales de acuerdo con el artículo 32-D y la orden del Código Fiscal de la Federación.</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r w:rsidR="002D334C" w:rsidRPr="002D334C" w:rsidTr="00F7660A">
        <w:trPr>
          <w:jc w:val="center"/>
        </w:trPr>
        <w:tc>
          <w:tcPr>
            <w:tcW w:w="4489" w:type="dxa"/>
            <w:vAlign w:val="center"/>
          </w:tcPr>
          <w:p w:rsidR="002D334C" w:rsidRPr="002D334C" w:rsidRDefault="002D334C" w:rsidP="002D334C">
            <w:pPr>
              <w:rPr>
                <w:rFonts w:cs="Arial"/>
                <w:color w:val="000000"/>
                <w:sz w:val="24"/>
                <w:szCs w:val="24"/>
              </w:rPr>
            </w:pPr>
            <w:r w:rsidRPr="002D334C">
              <w:rPr>
                <w:rFonts w:cs="Arial"/>
                <w:color w:val="000000"/>
                <w:sz w:val="24"/>
                <w:szCs w:val="24"/>
              </w:rPr>
              <w:lastRenderedPageBreak/>
              <w:t>9) Carta de postulación por la o las instituciones u organizaciones promotoras.</w:t>
            </w:r>
          </w:p>
        </w:tc>
        <w:tc>
          <w:tcPr>
            <w:tcW w:w="4299" w:type="dxa"/>
            <w:vAlign w:val="center"/>
          </w:tcPr>
          <w:p w:rsidR="002D334C" w:rsidRPr="002D334C" w:rsidRDefault="002D334C" w:rsidP="002D334C">
            <w:pPr>
              <w:rPr>
                <w:rFonts w:cs="Arial"/>
                <w:sz w:val="24"/>
                <w:szCs w:val="24"/>
              </w:rPr>
            </w:pPr>
            <w:r w:rsidRPr="002D334C">
              <w:rPr>
                <w:rFonts w:cs="Arial"/>
                <w:sz w:val="24"/>
                <w:szCs w:val="24"/>
              </w:rPr>
              <w:t>ACREDITADO</w:t>
            </w:r>
          </w:p>
        </w:tc>
      </w:tr>
    </w:tbl>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rPr>
      </w:pPr>
    </w:p>
    <w:p w:rsidR="002D334C" w:rsidRPr="002D334C" w:rsidRDefault="002D334C" w:rsidP="002D334C">
      <w:pPr>
        <w:spacing w:line="360" w:lineRule="auto"/>
        <w:rPr>
          <w:rFonts w:cs="Arial"/>
          <w:sz w:val="24"/>
          <w:szCs w:val="24"/>
        </w:rPr>
      </w:pPr>
      <w:r w:rsidRPr="002D334C">
        <w:rPr>
          <w:rFonts w:cs="Arial"/>
          <w:b/>
          <w:sz w:val="24"/>
          <w:szCs w:val="24"/>
        </w:rPr>
        <w:t xml:space="preserve">QUINTA.- </w:t>
      </w:r>
      <w:r w:rsidRPr="002D334C">
        <w:rPr>
          <w:rFonts w:cs="Arial"/>
          <w:sz w:val="24"/>
          <w:szCs w:val="24"/>
        </w:rPr>
        <w:t>Que</w:t>
      </w:r>
      <w:r w:rsidRPr="002D334C">
        <w:rPr>
          <w:rFonts w:cs="Arial"/>
          <w:b/>
          <w:sz w:val="24"/>
          <w:szCs w:val="24"/>
        </w:rPr>
        <w:t xml:space="preserve"> </w:t>
      </w:r>
      <w:r w:rsidRPr="002D334C">
        <w:rPr>
          <w:rFonts w:cs="Arial"/>
          <w:sz w:val="24"/>
          <w:szCs w:val="24"/>
        </w:rPr>
        <w:t>como se señaló con anterioridad en el presente dictamen, hubo un caso de una ciudadana que fue postulada tanto por una Institución de Educación Superior como por una Organización de la Sociedad Civil, este expediente es el correspondiente a la C. Ana Cecilia Mata Rodríguez, y del análisis del mismo, quienes integramos esta comisión verificamos que se cumplió con todos los requisitos plasmados en ambas convocatorias</w:t>
      </w:r>
      <w:r w:rsidRPr="002D334C">
        <w:rPr>
          <w:rFonts w:cs="Arial"/>
          <w:b/>
          <w:sz w:val="24"/>
          <w:szCs w:val="24"/>
        </w:rPr>
        <w:t xml:space="preserve">. </w:t>
      </w:r>
    </w:p>
    <w:p w:rsidR="002D334C" w:rsidRPr="002D334C" w:rsidRDefault="002D334C" w:rsidP="002D334C">
      <w:pPr>
        <w:spacing w:after="120" w:line="360" w:lineRule="auto"/>
        <w:rPr>
          <w:b/>
          <w:sz w:val="24"/>
        </w:rPr>
      </w:pPr>
    </w:p>
    <w:p w:rsidR="002D334C" w:rsidRPr="002D334C" w:rsidRDefault="002D334C" w:rsidP="002D334C">
      <w:pPr>
        <w:spacing w:line="360" w:lineRule="auto"/>
        <w:rPr>
          <w:rFonts w:cs="Arial"/>
          <w:sz w:val="24"/>
          <w:szCs w:val="24"/>
        </w:rPr>
      </w:pPr>
      <w:r w:rsidRPr="002D334C">
        <w:rPr>
          <w:rFonts w:cs="Arial"/>
          <w:b/>
          <w:sz w:val="24"/>
          <w:szCs w:val="24"/>
        </w:rPr>
        <w:t xml:space="preserve">SEXTA.- </w:t>
      </w:r>
      <w:r w:rsidRPr="002D334C">
        <w:rPr>
          <w:rFonts w:cs="Arial"/>
          <w:sz w:val="24"/>
          <w:szCs w:val="24"/>
        </w:rPr>
        <w:t>Que</w:t>
      </w:r>
      <w:r w:rsidRPr="002D334C">
        <w:rPr>
          <w:rFonts w:cs="Arial"/>
          <w:b/>
          <w:sz w:val="24"/>
          <w:szCs w:val="24"/>
        </w:rPr>
        <w:t xml:space="preserve"> </w:t>
      </w:r>
      <w:r w:rsidRPr="002D334C">
        <w:rPr>
          <w:rFonts w:cs="Arial"/>
          <w:sz w:val="24"/>
          <w:szCs w:val="24"/>
        </w:rPr>
        <w:t xml:space="preserve">una vez realizado el análisis de las propuestas y de los expedientes de los aspirantes y atendiendo a los requisitos establecidos en el Acuerdo de la </w:t>
      </w:r>
      <w:r w:rsidRPr="002D334C">
        <w:rPr>
          <w:rFonts w:cs="Arial"/>
          <w:color w:val="000000"/>
          <w:sz w:val="24"/>
          <w:szCs w:val="24"/>
        </w:rPr>
        <w:t xml:space="preserve">Comisión de Gobernación, Puntos Constitucionales y Justicia, </w:t>
      </w:r>
      <w:r w:rsidRPr="002D334C">
        <w:rPr>
          <w:rFonts w:cs="Arial"/>
          <w:sz w:val="24"/>
          <w:szCs w:val="24"/>
        </w:rPr>
        <w:t>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y en el  Acuerdo por el que se emite la Convocatoria Pública para elegir a cuatro de nueve integrantes de la Comisión de Selección, encargados de designar al Consejo de Participación Ciudadana del Sistema Estatal Anticorrupción; dirigida a las Organizaciones de la Sociedad Civil del Estado de Coahuila de Zaragoza, aprobados en la sesión celebrada por el Pleno del Congreso del Estado, en fecha 22 de julio de 2020, los aspirantes idóneos que cumplieron con los requisitos legales establecidos, fueron los que a continuación se nombran:</w:t>
      </w:r>
    </w:p>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rPr>
      </w:pPr>
    </w:p>
    <w:p w:rsidR="002D334C" w:rsidRPr="002D334C" w:rsidRDefault="002D334C" w:rsidP="002D334C">
      <w:pPr>
        <w:spacing w:after="120" w:line="360" w:lineRule="auto"/>
        <w:rPr>
          <w:b/>
          <w:sz w:val="24"/>
          <w:lang w:val="es-ES_tradnl"/>
        </w:rPr>
      </w:pPr>
      <w:r w:rsidRPr="002D334C">
        <w:rPr>
          <w:b/>
          <w:sz w:val="24"/>
          <w:lang w:val="es-ES_tradnl"/>
        </w:rPr>
        <w:lastRenderedPageBreak/>
        <w:t xml:space="preserve">CANDIDATOS PROPUESTOS POR INSTITUCIONES DE EDUCACIÓN SUPERIOR Y DE INVESTIGACIÓN DEL ESTADO, PARA LA DESIGNACIÓN DE 5 INTEGRANTES DE LA </w:t>
      </w:r>
      <w:r w:rsidRPr="002D334C">
        <w:rPr>
          <w:b/>
          <w:sz w:val="24"/>
        </w:rPr>
        <w:t>COMISIÓN DE SELECCIÓN QUE NOMBRARÁ AL CONSEJO DE PARTICIPACIÓN CIUDADANA DEL SISTEMA ANTICORRUPCIÓN DEL ESTADO DE COAHUILA DE ZARAGOZA.</w:t>
      </w:r>
      <w:r w:rsidRPr="002D334C">
        <w:rPr>
          <w:b/>
          <w:sz w:val="24"/>
          <w:lang w:val="es-ES_tradnl"/>
        </w:rPr>
        <w:t xml:space="preserve"> </w:t>
      </w: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p>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Jesús Contreras García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tc>
      </w:tr>
      <w:tr w:rsidR="002D334C" w:rsidRPr="002D334C" w:rsidTr="00F7660A">
        <w:trPr>
          <w:jc w:val="center"/>
        </w:trPr>
        <w:tc>
          <w:tcPr>
            <w:tcW w:w="5669" w:type="dxa"/>
          </w:tcPr>
          <w:p w:rsidR="002D334C" w:rsidRPr="002D334C" w:rsidRDefault="002D334C" w:rsidP="00D873DC">
            <w:pPr>
              <w:numPr>
                <w:ilvl w:val="0"/>
                <w:numId w:val="24"/>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tc>
      </w:tr>
    </w:tbl>
    <w:p w:rsidR="002D334C" w:rsidRPr="002D334C" w:rsidRDefault="002D334C" w:rsidP="002D334C">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val="es-ES_tradnl" w:eastAsia="es-MX"/>
        </w:rPr>
      </w:pPr>
    </w:p>
    <w:p w:rsidR="002D334C" w:rsidRPr="002D334C" w:rsidRDefault="002D334C" w:rsidP="002D334C">
      <w:pPr>
        <w:spacing w:after="120" w:line="360" w:lineRule="auto"/>
        <w:rPr>
          <w:b/>
          <w:sz w:val="24"/>
          <w:lang w:val="es-ES_tradnl"/>
        </w:rPr>
      </w:pPr>
    </w:p>
    <w:p w:rsidR="002D334C" w:rsidRPr="002D334C" w:rsidRDefault="002D334C" w:rsidP="002D334C">
      <w:pPr>
        <w:spacing w:after="120" w:line="360" w:lineRule="auto"/>
        <w:rPr>
          <w:b/>
          <w:sz w:val="24"/>
          <w:lang w:val="es-ES_tradnl"/>
        </w:rPr>
      </w:pPr>
      <w:r w:rsidRPr="002D334C">
        <w:rPr>
          <w:b/>
          <w:sz w:val="24"/>
          <w:lang w:val="es-ES_tradnl"/>
        </w:rPr>
        <w:t xml:space="preserve">CANDIDATOS PROPUESTOS POR ORGANIZACIONES DE LA SOCIEDAD CIVIL DEL ESTADO, PARA LA DESIGNACIÓN DE 4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line="360" w:lineRule="auto"/>
        <w:rPr>
          <w:rFonts w:cs="Arial"/>
          <w:sz w:val="24"/>
          <w:szCs w:val="24"/>
          <w:lang w:val="es-ES_tradnl"/>
        </w:rPr>
      </w:pPr>
    </w:p>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José Luis Pérez Arzate</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Patricia Tobías Chávez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Jorge Ayax Cabello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Jesús María Ramón Aguirre</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Narciso Caballero López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Carolina Guadalupe Torres Martínez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Jorge Luis Aguirre Cabello</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lastRenderedPageBreak/>
              <w:t>Hilario Vázquez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Leydy Verónica Antonio Hernández</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Sergio Fernando Alanís Ortega</w:t>
            </w:r>
          </w:p>
        </w:tc>
      </w:tr>
      <w:tr w:rsidR="002D334C" w:rsidRPr="002D334C" w:rsidTr="00F7660A">
        <w:trPr>
          <w:jc w:val="center"/>
        </w:trPr>
        <w:tc>
          <w:tcPr>
            <w:tcW w:w="5669" w:type="dxa"/>
          </w:tcPr>
          <w:p w:rsidR="002D334C" w:rsidRPr="002D334C" w:rsidRDefault="002D334C" w:rsidP="00D873DC">
            <w:pPr>
              <w:widowControl w:val="0"/>
              <w:numPr>
                <w:ilvl w:val="0"/>
                <w:numId w:val="25"/>
              </w:numPr>
              <w:spacing w:line="360" w:lineRule="auto"/>
              <w:contextualSpacing/>
              <w:rPr>
                <w:rFonts w:eastAsia="Calibri" w:cs="Arial"/>
                <w:snapToGrid w:val="0"/>
                <w:sz w:val="24"/>
              </w:rPr>
            </w:pPr>
            <w:r w:rsidRPr="002D334C">
              <w:rPr>
                <w:rFonts w:eastAsia="Calibri" w:cs="Arial"/>
                <w:snapToGrid w:val="0"/>
                <w:sz w:val="24"/>
              </w:rPr>
              <w:t>Sergio Antonio Almaguer Beltrán</w:t>
            </w:r>
          </w:p>
        </w:tc>
      </w:tr>
    </w:tbl>
    <w:p w:rsidR="002D334C" w:rsidRPr="002D334C" w:rsidRDefault="002D334C" w:rsidP="002D334C">
      <w:pPr>
        <w:spacing w:line="360" w:lineRule="auto"/>
        <w:rPr>
          <w:rFonts w:cs="Arial"/>
          <w:sz w:val="24"/>
          <w:szCs w:val="24"/>
          <w:lang w:val="es-ES_tradnl"/>
        </w:rPr>
      </w:pP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p>
    <w:p w:rsidR="002D334C" w:rsidRPr="002D334C" w:rsidRDefault="002D334C" w:rsidP="002D334C">
      <w:pPr>
        <w:spacing w:after="120" w:line="360" w:lineRule="auto"/>
        <w:rPr>
          <w:b/>
          <w:sz w:val="24"/>
        </w:rPr>
      </w:pPr>
      <w:r w:rsidRPr="002D334C">
        <w:rPr>
          <w:b/>
          <w:sz w:val="24"/>
        </w:rPr>
        <w:t xml:space="preserve">CANDIDATA PROPUESTA POR INSTITUCIONES DE EDUCACIÓN SUPERIOR Y DE INVESTIGACIÓN Y POR ORGANIZACIONES DE LA SOCIEDAD CIVIL DEL ESTADO, </w:t>
      </w:r>
      <w:r w:rsidRPr="002D334C">
        <w:rPr>
          <w:b/>
          <w:sz w:val="24"/>
          <w:lang w:val="es-ES_tradnl"/>
        </w:rPr>
        <w:t xml:space="preserve">PARA LA DESIGNACIÓN DE LOS INTEGRANTES DE LA </w:t>
      </w:r>
      <w:r w:rsidRPr="002D334C">
        <w:rPr>
          <w:b/>
          <w:sz w:val="24"/>
        </w:rPr>
        <w:t>COMISIÓN DE SELECCIÓN QUE NOMBRARÁ AL CONSEJO DE PARTICIPACIÓN CIUDADANA DEL SISTEMA ANTICORRUPCIÓN DEL ESTADO DE COAHUILA DE ZARAGOZA.</w:t>
      </w:r>
    </w:p>
    <w:p w:rsidR="002D334C" w:rsidRPr="002D334C" w:rsidRDefault="002D334C" w:rsidP="002D334C">
      <w:pPr>
        <w:spacing w:after="120" w:line="360" w:lineRule="auto"/>
        <w:rPr>
          <w:b/>
          <w:sz w:val="24"/>
        </w:rPr>
      </w:pPr>
    </w:p>
    <w:p w:rsidR="002D334C" w:rsidRPr="002D334C" w:rsidRDefault="002D334C" w:rsidP="002D334C"/>
    <w:tbl>
      <w:tblPr>
        <w:tblStyle w:val="Tablaconcuadrcula"/>
        <w:tblW w:w="0" w:type="auto"/>
        <w:jc w:val="center"/>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6"/>
              </w:numPr>
              <w:spacing w:line="360" w:lineRule="auto"/>
              <w:contextualSpacing/>
              <w:rPr>
                <w:rFonts w:eastAsia="Calibri" w:cs="Arial"/>
                <w:snapToGrid w:val="0"/>
                <w:sz w:val="24"/>
              </w:rPr>
            </w:pPr>
            <w:r w:rsidRPr="002D334C">
              <w:rPr>
                <w:rFonts w:eastAsia="Calibri" w:cs="Arial"/>
                <w:snapToGrid w:val="0"/>
                <w:sz w:val="24"/>
              </w:rPr>
              <w:t>Ana Cecilia Mata Rodríguez</w:t>
            </w:r>
          </w:p>
        </w:tc>
      </w:tr>
    </w:tbl>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bCs/>
          <w:sz w:val="24"/>
          <w:szCs w:val="24"/>
          <w:u w:val="single"/>
        </w:rPr>
      </w:pPr>
    </w:p>
    <w:p w:rsidR="002D334C" w:rsidRPr="002D334C" w:rsidRDefault="002D334C" w:rsidP="002D334C">
      <w:pPr>
        <w:jc w:val="center"/>
        <w:rPr>
          <w:rFonts w:cs="Arial"/>
          <w:b/>
          <w:bCs/>
          <w:sz w:val="24"/>
          <w:szCs w:val="24"/>
          <w:u w:val="single"/>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rFonts w:cs="Arial"/>
          <w:b/>
          <w:sz w:val="24"/>
          <w:szCs w:val="24"/>
        </w:rPr>
        <w:t xml:space="preserve">SÉPTIMA.- </w:t>
      </w:r>
      <w:r w:rsidRPr="002D334C">
        <w:rPr>
          <w:rFonts w:cs="Arial"/>
          <w:sz w:val="24"/>
          <w:szCs w:val="24"/>
        </w:rPr>
        <w:t>Que</w:t>
      </w:r>
      <w:r w:rsidRPr="002D334C">
        <w:rPr>
          <w:rFonts w:cs="Arial"/>
          <w:b/>
          <w:sz w:val="24"/>
          <w:szCs w:val="24"/>
        </w:rPr>
        <w:t xml:space="preserve"> </w:t>
      </w:r>
      <w:r w:rsidRPr="002D334C">
        <w:rPr>
          <w:rFonts w:cs="Arial"/>
          <w:sz w:val="24"/>
          <w:szCs w:val="24"/>
        </w:rPr>
        <w:t>los aspirantes comparecieron por orden de registro, de conformidad a lo previsto por las Convocatorias Públicas y al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bajo el siguiente orden:</w:t>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770AE9A5" wp14:editId="78B25CAB">
            <wp:extent cx="5972810" cy="5322096"/>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5322096"/>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6D9A0487" wp14:editId="48ACAB59">
            <wp:extent cx="5972810" cy="7044309"/>
            <wp:effectExtent l="0" t="0" r="889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7044309"/>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noProof/>
          <w:lang w:eastAsia="es-MX"/>
        </w:rPr>
        <w:lastRenderedPageBreak/>
        <w:drawing>
          <wp:inline distT="0" distB="0" distL="0" distR="0" wp14:anchorId="23365C5C" wp14:editId="778205E4">
            <wp:extent cx="5972810" cy="3168922"/>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3168922"/>
                    </a:xfrm>
                    <a:prstGeom prst="rect">
                      <a:avLst/>
                    </a:prstGeom>
                    <a:noFill/>
                    <a:ln>
                      <a:noFill/>
                    </a:ln>
                  </pic:spPr>
                </pic:pic>
              </a:graphicData>
            </a:graphic>
          </wp:inline>
        </w:drawing>
      </w:r>
    </w:p>
    <w:p w:rsidR="002D334C" w:rsidRPr="002D334C" w:rsidRDefault="002D334C" w:rsidP="002D334C">
      <w:pPr>
        <w:tabs>
          <w:tab w:val="left" w:pos="720"/>
        </w:tabs>
        <w:autoSpaceDE w:val="0"/>
        <w:autoSpaceDN w:val="0"/>
        <w:adjustRightInd w:val="0"/>
        <w:spacing w:line="360" w:lineRule="auto"/>
        <w:ind w:right="18"/>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Durante el desahogo de las comparecencias, los candidatos demostraron su conocimiento, especialización, habilidad y experiencia en materia de transparencia, evaluación de políticas públicas, fiscalización, rendición de cuentas o combate a la 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 xml:space="preserve">En lo que respecta a los CC. Martha Virginia Jasso Oyervides, se tuvo que interrumpir su comparecencia mientras se desahogaba la ronda de preguntas y respuestas, debido a problemas de conexión que hacían imposible la comunicación entre la participante y las y los integrantes de la Comisión; En similar sentido, es menester referir que, el C. Hilario Vázquez Hernández, solicitó la reprogramación de su comparecencia, en los términos previstos por el Artículo Segundo de los Acuerdos por los que se emitieron las listas de aspirantes que cumplieron con los requisitos señalados en las convocatorias para integrar la Comisión de Selección, encargada de designar al Consejo de Participación Ciudadana del Sistema Estatal Anticorrupción, así como el formato y metodología para la evaluación de estos aspirantes, que fija que </w:t>
      </w:r>
      <w:r w:rsidRPr="002D334C">
        <w:rPr>
          <w:rFonts w:cs="Arial"/>
          <w:i/>
          <w:sz w:val="24"/>
          <w:szCs w:val="24"/>
        </w:rPr>
        <w:t xml:space="preserve">“salvo los candidatos que por tener un impedimento </w:t>
      </w:r>
      <w:r w:rsidRPr="002D334C">
        <w:rPr>
          <w:rFonts w:cs="Arial"/>
          <w:i/>
          <w:sz w:val="24"/>
          <w:szCs w:val="24"/>
        </w:rPr>
        <w:lastRenderedPageBreak/>
        <w:t>justificable, soliciten a esta comisión,</w:t>
      </w:r>
      <w:r w:rsidRPr="002D334C">
        <w:rPr>
          <w:rFonts w:cs="Arial"/>
          <w:sz w:val="24"/>
          <w:szCs w:val="24"/>
        </w:rPr>
        <w:t xml:space="preserve"> </w:t>
      </w:r>
      <w:r w:rsidRPr="002D334C">
        <w:rPr>
          <w:rFonts w:cs="Arial"/>
          <w:i/>
          <w:sz w:val="24"/>
          <w:szCs w:val="24"/>
        </w:rPr>
        <w:t xml:space="preserve">efectuar su audiencia en un momento posterior, por lo que su comparecencia de ajustará a las posibilidades que permita el propio desarrollo de las audiencias”. </w:t>
      </w:r>
    </w:p>
    <w:p w:rsidR="002D334C" w:rsidRPr="002D334C" w:rsidRDefault="002D334C" w:rsidP="002D334C">
      <w:pPr>
        <w:spacing w:line="360" w:lineRule="auto"/>
        <w:rPr>
          <w:rFonts w:cs="Arial"/>
          <w:i/>
          <w:sz w:val="24"/>
          <w:szCs w:val="24"/>
        </w:rPr>
      </w:pPr>
    </w:p>
    <w:p w:rsidR="002D334C" w:rsidRPr="002D334C" w:rsidRDefault="002D334C" w:rsidP="002D334C">
      <w:pPr>
        <w:spacing w:line="360" w:lineRule="auto"/>
        <w:rPr>
          <w:rFonts w:cs="Arial"/>
          <w:sz w:val="24"/>
          <w:szCs w:val="24"/>
        </w:rPr>
      </w:pPr>
      <w:r w:rsidRPr="002D334C">
        <w:rPr>
          <w:rFonts w:cs="Arial"/>
          <w:sz w:val="24"/>
          <w:szCs w:val="24"/>
        </w:rPr>
        <w:t>En este orden de ideas, quienes integramos esta comisión valoramos con suma atención las situaciones y peticiones, y consideramos en forma unánime reprogramar dichas comparecencias el día lunes 24 de agosto del presente año en un horario de las 13:30 a las 14:00 horas.</w:t>
      </w:r>
    </w:p>
    <w:p w:rsidR="002D334C" w:rsidRPr="002D334C" w:rsidRDefault="002D334C" w:rsidP="002D334C">
      <w:pPr>
        <w:spacing w:line="360" w:lineRule="auto"/>
        <w:rPr>
          <w:rFonts w:cs="Arial"/>
          <w:sz w:val="24"/>
          <w:szCs w:val="24"/>
        </w:rPr>
      </w:pPr>
    </w:p>
    <w:p w:rsidR="002D334C" w:rsidRPr="002D334C" w:rsidRDefault="002D334C" w:rsidP="002D334C">
      <w:pPr>
        <w:tabs>
          <w:tab w:val="left" w:pos="720"/>
        </w:tabs>
        <w:autoSpaceDE w:val="0"/>
        <w:autoSpaceDN w:val="0"/>
        <w:adjustRightInd w:val="0"/>
        <w:spacing w:line="360" w:lineRule="auto"/>
        <w:ind w:right="18"/>
        <w:rPr>
          <w:rFonts w:cs="Arial"/>
          <w:sz w:val="24"/>
          <w:szCs w:val="24"/>
        </w:rPr>
      </w:pPr>
      <w:r w:rsidRPr="002D334C">
        <w:rPr>
          <w:rFonts w:cs="Arial"/>
          <w:sz w:val="24"/>
          <w:szCs w:val="24"/>
        </w:rPr>
        <w:t>Dichas comparecencias se desarrollaron en los términos acordados, demostrando los candidatos su conocimiento, especialización, habilidad y experiencia en materia de transparencia, evaluación de políticas públicas, fiscalización, rendición de cuentas o combate a la 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OCTAVA.- </w:t>
      </w:r>
      <w:r w:rsidRPr="002D334C">
        <w:rPr>
          <w:rFonts w:cs="Arial"/>
          <w:sz w:val="24"/>
          <w:szCs w:val="24"/>
        </w:rPr>
        <w:t>Que</w:t>
      </w:r>
      <w:r w:rsidRPr="002D334C">
        <w:rPr>
          <w:rFonts w:cs="Arial"/>
          <w:b/>
          <w:sz w:val="24"/>
          <w:szCs w:val="24"/>
        </w:rPr>
        <w:t xml:space="preserve"> </w:t>
      </w:r>
      <w:r w:rsidRPr="002D334C">
        <w:rPr>
          <w:rFonts w:cs="Arial"/>
          <w:sz w:val="24"/>
          <w:szCs w:val="24"/>
        </w:rPr>
        <w:t xml:space="preserve">con fundamento en lo establecido por la fracción I del artículo 18, 34 y demás relativos y aplicables de la Ley del Sistema Anticorrupción del Estado de Coahuila de Zaragoza; en el Acuerdo de la </w:t>
      </w:r>
      <w:r w:rsidRPr="002D334C">
        <w:rPr>
          <w:rFonts w:cs="Arial"/>
          <w:color w:val="000000"/>
          <w:sz w:val="24"/>
          <w:szCs w:val="24"/>
        </w:rPr>
        <w:t xml:space="preserve">Comisión de Gobernación, Puntos Constitucionales y Justicia, </w:t>
      </w:r>
      <w:r w:rsidRPr="002D334C">
        <w:rPr>
          <w:rFonts w:cs="Arial"/>
          <w:sz w:val="24"/>
          <w:szCs w:val="24"/>
        </w:rPr>
        <w:t xml:space="preserve">por el que se emite la Convocatoria Pública para elegir a cinco de nueve integrantes de la Comisión de Selección, encargados de designar al Consejo de Participación Ciudadana del Sistema Estatal Anticorrupción; dirigida a las Instituciones de Educación Superior y de Investigación del Estado de Coahuila de Zaragoza; en el Acuerdo de la </w:t>
      </w:r>
      <w:r w:rsidRPr="002D334C">
        <w:rPr>
          <w:rFonts w:cs="Arial"/>
          <w:color w:val="000000"/>
          <w:sz w:val="24"/>
          <w:szCs w:val="24"/>
        </w:rPr>
        <w:t xml:space="preserve">Comisión de Gobernación, Puntos Constitucionales y Justicia, </w:t>
      </w:r>
      <w:r w:rsidRPr="002D334C">
        <w:rPr>
          <w:rFonts w:cs="Arial"/>
          <w:sz w:val="24"/>
          <w:szCs w:val="24"/>
        </w:rPr>
        <w:t xml:space="preserve">por el que se emite la Convocatoria Pública para elegir a cuatro de nueve integrantes de la Comisión de Selección, encargados de designar al Consejo de Participación Ciudadana del Sistema Estatal Anticorrupción; dirigida a Organizaciones de la Sociedad Civil de Coahuila de Zaragoza, aprobados en la sesión celebrada por el Pleno del Congreso del Estado, el 22 de julio de 2020, las y los candidatos que reúnen los requisitos legales y de elegibilidad, así como de idoneidad, que se requieren para ser designados miembros de la Comisión de Selección encargada de designar a los integrantes del Consejo de </w:t>
      </w:r>
      <w:r w:rsidRPr="002D334C">
        <w:rPr>
          <w:rFonts w:cs="Arial"/>
          <w:sz w:val="24"/>
          <w:szCs w:val="24"/>
        </w:rPr>
        <w:lastRenderedPageBreak/>
        <w:t>Participación Ciudadana del Sistema Estatal Anticorrupción, por haber reunido los requisitos de la convocatoria, según se encuentra acreditado con el contenido de sus expedientes y la documentación que corre anexa a los mismos, la cual confirma el cumplimiento de los requisitos exigidos, son los siguientes:</w:t>
      </w:r>
    </w:p>
    <w:p w:rsidR="002D334C" w:rsidRPr="002D334C" w:rsidRDefault="002D334C" w:rsidP="002D334C">
      <w:pPr>
        <w:spacing w:line="360" w:lineRule="auto"/>
        <w:rPr>
          <w:rFonts w:cs="Arial"/>
          <w:sz w:val="24"/>
          <w:szCs w:val="24"/>
        </w:rPr>
      </w:pPr>
    </w:p>
    <w:p w:rsidR="002D334C" w:rsidRPr="002D334C" w:rsidRDefault="002D334C" w:rsidP="002D334C">
      <w:pPr>
        <w:jc w:val="center"/>
        <w:rPr>
          <w:rFonts w:cs="Arial"/>
          <w:b/>
          <w:sz w:val="24"/>
          <w:szCs w:val="24"/>
        </w:rPr>
      </w:pPr>
      <w:r w:rsidRPr="002D334C">
        <w:rPr>
          <w:rFonts w:cs="Arial"/>
          <w:b/>
          <w:sz w:val="24"/>
          <w:szCs w:val="24"/>
        </w:rPr>
        <w:t>PROPUESTAS DE INSTITUCIONES DE EDUCACIÓN SUPERIOR Y DE INVESTIGACIÓN DEL ESTADO DE COAHUILA DE ZARAGOZA</w:t>
      </w:r>
    </w:p>
    <w:p w:rsidR="002D334C" w:rsidRPr="002D334C" w:rsidRDefault="002D334C" w:rsidP="002D334C">
      <w:pPr>
        <w:jc w:val="center"/>
        <w:rPr>
          <w:rFonts w:cs="Arial"/>
          <w:b/>
          <w:bCs/>
          <w:sz w:val="24"/>
          <w:szCs w:val="24"/>
          <w:u w:val="singl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Jesús Contreras García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Carlos Alberto Arredondo Sibaja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Karla Patricia Valdés García</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Martha Virginia Jasso Oyervides</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Eva Kerena Hernández Martínez</w:t>
            </w:r>
          </w:p>
        </w:tc>
      </w:tr>
      <w:tr w:rsidR="002D334C" w:rsidRPr="002D334C" w:rsidTr="00F7660A">
        <w:trPr>
          <w:jc w:val="center"/>
        </w:trPr>
        <w:tc>
          <w:tcPr>
            <w:tcW w:w="5669" w:type="dxa"/>
          </w:tcPr>
          <w:p w:rsidR="002D334C" w:rsidRPr="002D334C" w:rsidRDefault="002D334C" w:rsidP="00D873DC">
            <w:pPr>
              <w:numPr>
                <w:ilvl w:val="0"/>
                <w:numId w:val="27"/>
              </w:numPr>
              <w:spacing w:line="360" w:lineRule="auto"/>
              <w:jc w:val="left"/>
              <w:rPr>
                <w:rFonts w:eastAsia="Calibri" w:cs="Arial"/>
                <w:sz w:val="24"/>
                <w:szCs w:val="24"/>
                <w:lang w:eastAsia="en-US"/>
              </w:rPr>
            </w:pPr>
            <w:r w:rsidRPr="002D334C">
              <w:rPr>
                <w:rFonts w:eastAsia="Calibri" w:cs="Arial"/>
                <w:sz w:val="24"/>
                <w:szCs w:val="24"/>
                <w:lang w:eastAsia="en-US"/>
              </w:rPr>
              <w:t>Ricardo Acevedo Barea</w:t>
            </w:r>
          </w:p>
        </w:tc>
      </w:tr>
    </w:tbl>
    <w:p w:rsidR="002D334C" w:rsidRPr="002D334C" w:rsidRDefault="002D334C" w:rsidP="002D334C">
      <w:pPr>
        <w:spacing w:line="360" w:lineRule="auto"/>
        <w:rPr>
          <w:rFonts w:cs="Arial"/>
          <w:b/>
          <w:sz w:val="24"/>
          <w:szCs w:val="24"/>
        </w:rPr>
      </w:pPr>
    </w:p>
    <w:p w:rsidR="002D334C" w:rsidRPr="002D334C" w:rsidRDefault="002D334C" w:rsidP="002D334C">
      <w:pPr>
        <w:jc w:val="center"/>
        <w:rPr>
          <w:rFonts w:cs="Arial"/>
          <w:b/>
          <w:sz w:val="24"/>
          <w:szCs w:val="24"/>
        </w:rPr>
      </w:pPr>
      <w:r w:rsidRPr="002D334C">
        <w:rPr>
          <w:rFonts w:cs="Arial"/>
          <w:b/>
          <w:sz w:val="24"/>
          <w:szCs w:val="24"/>
        </w:rPr>
        <w:t>PROPUESTAS DE ORGANIZACIONES DE LA SOCIEDAD CIVIL DEL ESTADO DE COAHUILA DE ZARAGOZA</w:t>
      </w:r>
    </w:p>
    <w:p w:rsidR="002D334C" w:rsidRPr="002D334C" w:rsidRDefault="002D334C" w:rsidP="002D334C">
      <w:pPr>
        <w:spacing w:line="360" w:lineRule="auto"/>
        <w:rPr>
          <w:rFonts w:cs="Arial"/>
          <w:b/>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tblGrid>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José Luis Pérez Arzate</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Patricia Tobías Chávez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Jorge Ayax Cabello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Jesús María Ramón Aguirre</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Narciso Caballero López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Carolina Guadalupe Torres Martínez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Jorge Luis Aguirre Cabello</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Hilario Vázquez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Leydy Verónica Antonio Hernández</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Sergio Fernando Alanís Ortega</w:t>
            </w:r>
          </w:p>
        </w:tc>
      </w:tr>
      <w:tr w:rsidR="002D334C" w:rsidRPr="002D334C" w:rsidTr="00F7660A">
        <w:trPr>
          <w:jc w:val="center"/>
        </w:trPr>
        <w:tc>
          <w:tcPr>
            <w:tcW w:w="5669" w:type="dxa"/>
          </w:tcPr>
          <w:p w:rsidR="002D334C" w:rsidRPr="002D334C" w:rsidRDefault="002D334C" w:rsidP="00D873DC">
            <w:pPr>
              <w:widowControl w:val="0"/>
              <w:numPr>
                <w:ilvl w:val="0"/>
                <w:numId w:val="28"/>
              </w:numPr>
              <w:spacing w:line="360" w:lineRule="auto"/>
              <w:contextualSpacing/>
              <w:rPr>
                <w:rFonts w:eastAsia="Calibri" w:cs="Arial"/>
                <w:snapToGrid w:val="0"/>
                <w:sz w:val="24"/>
              </w:rPr>
            </w:pPr>
            <w:r w:rsidRPr="002D334C">
              <w:rPr>
                <w:rFonts w:eastAsia="Calibri" w:cs="Arial"/>
                <w:snapToGrid w:val="0"/>
                <w:sz w:val="24"/>
              </w:rPr>
              <w:t>Sergio Antonio Almaguer Beltrán</w:t>
            </w:r>
          </w:p>
        </w:tc>
      </w:tr>
    </w:tbl>
    <w:p w:rsidR="002D334C" w:rsidRPr="002D334C" w:rsidRDefault="002D334C" w:rsidP="002D334C">
      <w:pPr>
        <w:spacing w:line="360" w:lineRule="auto"/>
        <w:rPr>
          <w:rFonts w:cs="Arial"/>
          <w:b/>
          <w:sz w:val="24"/>
          <w:szCs w:val="24"/>
        </w:rPr>
      </w:pPr>
    </w:p>
    <w:p w:rsidR="002D334C" w:rsidRPr="002D334C" w:rsidRDefault="002D334C" w:rsidP="002D334C">
      <w:pPr>
        <w:jc w:val="center"/>
        <w:rPr>
          <w:rFonts w:cs="Arial"/>
          <w:b/>
          <w:sz w:val="24"/>
          <w:szCs w:val="24"/>
        </w:rPr>
      </w:pPr>
      <w:r w:rsidRPr="002D334C">
        <w:rPr>
          <w:rFonts w:cs="Arial"/>
          <w:b/>
          <w:sz w:val="24"/>
          <w:szCs w:val="24"/>
        </w:rPr>
        <w:lastRenderedPageBreak/>
        <w:t>PROPUESTA TANTO DE INSTITUCIÓN DE EDUCACIÓN SUPERIOR Y DE INVESTIGACIÓN DEL ESTADO DE COAHUILA DE ZARAGOZA, COMO POR ORGANIZACIÓN DE LA SOCIEDAD CIVIL DEL ESTADO DE COAHUILA DE ZARAGOZA</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b/>
          <w:sz w:val="24"/>
          <w:szCs w:val="24"/>
        </w:rPr>
      </w:pPr>
    </w:p>
    <w:p w:rsidR="002D334C" w:rsidRPr="002D334C" w:rsidRDefault="002D334C" w:rsidP="00D873DC">
      <w:pPr>
        <w:widowControl w:val="0"/>
        <w:numPr>
          <w:ilvl w:val="0"/>
          <w:numId w:val="29"/>
        </w:numPr>
        <w:spacing w:line="360" w:lineRule="auto"/>
        <w:contextualSpacing/>
        <w:jc w:val="center"/>
        <w:rPr>
          <w:rFonts w:eastAsia="Calibri" w:cs="Arial"/>
          <w:snapToGrid w:val="0"/>
          <w:sz w:val="24"/>
        </w:rPr>
      </w:pPr>
      <w:r w:rsidRPr="002D334C">
        <w:rPr>
          <w:rFonts w:eastAsia="Calibri" w:cs="Arial"/>
          <w:snapToGrid w:val="0"/>
          <w:sz w:val="24"/>
        </w:rPr>
        <w:t>Ana Cecilia Mata Rodríguez</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NOVENA.- </w:t>
      </w:r>
      <w:r w:rsidRPr="002D334C">
        <w:rPr>
          <w:rFonts w:cs="Arial"/>
          <w:sz w:val="24"/>
          <w:szCs w:val="24"/>
        </w:rPr>
        <w:t xml:space="preserve">Que de conformidad con la </w:t>
      </w:r>
      <w:r w:rsidRPr="002D334C">
        <w:rPr>
          <w:rFonts w:cs="Arial"/>
          <w:b/>
          <w:sz w:val="24"/>
          <w:szCs w:val="24"/>
        </w:rPr>
        <w:t>BASE OCTAVA</w:t>
      </w:r>
      <w:r w:rsidRPr="002D334C">
        <w:rPr>
          <w:rFonts w:cs="Arial"/>
          <w:sz w:val="24"/>
          <w:szCs w:val="24"/>
        </w:rPr>
        <w:t xml:space="preserve"> de las convocatorias, esta Comisión someterá a la aprobación del Pleno los nombramientos que conforman a la Comisión de Selección que será la encargada de elegir a quienes integren el Consejo de Participación Ciudadana del Sistema Estatal Anticorrupción.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DÉCIMA.- </w:t>
      </w:r>
      <w:r w:rsidRPr="002D334C">
        <w:rPr>
          <w:rFonts w:cs="Arial"/>
          <w:sz w:val="24"/>
          <w:szCs w:val="24"/>
        </w:rPr>
        <w:t>Que no existen disposiciones legales que vinculen a esta Soberanía sobre el cómo debe evaluar a los candidatos, ni lineamientos que limiten la valoración de los elementos para la designación de los mismos. La facultad legal que ha sido concedida a este H. Congreso para considerar el nombramiento o no, de servidores públicos en un cargo determinado es ejercida sobre la base de un análisis objetivo, consiente en la satisfacción de los requisitos legales, y subjetivos que pueden desagregarse, para este caso en particular, en cuatro elementos primordiales: primero, los antecedentes profesionales de los candidatos en cuestión; segundo, su aptitud técnica para ocupar el cargo para el que se han inscrito; tercero, su idoneidad para cumplir con el perfil que este H. Congreso, en su carácter de representación popular, pretende otorgar a la Comisión de Selección que designará al Consejo de Participación Ciudadana del Sistema Estatal Anticorrupción y cuarto, contar con el consenso suficiente para ser propuestos por esta Comisión.</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b/>
          <w:sz w:val="24"/>
          <w:szCs w:val="24"/>
        </w:rPr>
        <w:t>DÉCIMA PRIMERA.-</w:t>
      </w:r>
      <w:r w:rsidRPr="002D334C">
        <w:rPr>
          <w:rFonts w:cs="Arial"/>
          <w:sz w:val="24"/>
          <w:szCs w:val="24"/>
        </w:rPr>
        <w:t xml:space="preserve"> Que los integrantes de la presente Comisión valoramos la preparación académica y profesional de todos los candidatos registrados y que </w:t>
      </w:r>
      <w:r w:rsidRPr="002D334C">
        <w:rPr>
          <w:rFonts w:cs="Arial"/>
          <w:sz w:val="24"/>
          <w:szCs w:val="24"/>
        </w:rPr>
        <w:lastRenderedPageBreak/>
        <w:t>cumplieron con los requisitos señalados en las convocatorias, aunado a los razonamientos expuestos en el cuerpo del presente Dictamen, los candidatos que se presentan lograron un consenso mayor y suficiente para ser propuestos por esta Comisión al Pleno.</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rPr>
      </w:pPr>
      <w:r w:rsidRPr="002D334C">
        <w:rPr>
          <w:rFonts w:cs="Arial"/>
          <w:sz w:val="24"/>
          <w:szCs w:val="24"/>
        </w:rPr>
        <w:t>Por lo anteriormente expuesto, sometemos a su consideración el siguiente:</w:t>
      </w:r>
    </w:p>
    <w:p w:rsidR="002D334C" w:rsidRPr="002D334C" w:rsidRDefault="002D334C" w:rsidP="002D334C">
      <w:pPr>
        <w:spacing w:line="360" w:lineRule="auto"/>
        <w:rPr>
          <w:rFonts w:cs="Arial"/>
          <w:sz w:val="24"/>
          <w:szCs w:val="24"/>
        </w:rPr>
      </w:pPr>
    </w:p>
    <w:p w:rsidR="002D334C" w:rsidRPr="002D334C" w:rsidRDefault="002D334C" w:rsidP="002D334C">
      <w:pPr>
        <w:jc w:val="left"/>
        <w:rPr>
          <w:rFonts w:ascii="Calibri" w:eastAsia="Calibri" w:hAnsi="Calibri"/>
          <w:sz w:val="22"/>
          <w:szCs w:val="22"/>
          <w:lang w:eastAsia="en-US"/>
        </w:rPr>
      </w:pPr>
    </w:p>
    <w:p w:rsidR="002D334C" w:rsidRPr="002D334C" w:rsidRDefault="002D334C" w:rsidP="002D334C">
      <w:pPr>
        <w:spacing w:line="360" w:lineRule="auto"/>
        <w:rPr>
          <w:rFonts w:cs="Arial"/>
          <w:b/>
          <w:sz w:val="24"/>
          <w:szCs w:val="24"/>
        </w:rPr>
      </w:pPr>
      <w:r w:rsidRPr="002D334C">
        <w:rPr>
          <w:rFonts w:cs="Arial"/>
          <w:b/>
          <w:sz w:val="24"/>
          <w:szCs w:val="24"/>
        </w:rPr>
        <w:t>DICTAMEN DE LA COMISIÓN DE GOBERNACIÓN, PUNTOS CONSTITUCIONALES Y JUSTICIA POR EL QUE SE PROPONE AL PLENO DE ESTE H. CONGRESO EL NOMBRAMIENTO DE LOS NUEVE INTEGRANTES DE LA COMISIÓN DE SELECCIÓN ENCARGADOS DE DESIGNAR AL CONSEJO DE PARTICIPACIÓN CIUDADANA DEL SISTEMA ESTATAL ANTICORRUPCIÓN.</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PRIMERO.- </w:t>
      </w:r>
      <w:r w:rsidRPr="002D334C">
        <w:rPr>
          <w:rFonts w:cs="Arial"/>
          <w:sz w:val="24"/>
          <w:szCs w:val="24"/>
        </w:rPr>
        <w:t>Se proponen al Pleno del Congreso del Estado Independiente, Libre y Soberano de Coahuila de Zaragoza, como integrantes de la Comisión de Selección que designará al Consejo de Participación Ciudadana del Sistema Estatal Anticorrupción, por las Instituciones de Educación Superior y de Investigación del Estado de Coahuila de Zaragoza a los Ciudadanos:</w:t>
      </w:r>
    </w:p>
    <w:p w:rsidR="002D334C" w:rsidRPr="002D334C" w:rsidRDefault="002D334C" w:rsidP="002D334C">
      <w:pPr>
        <w:rPr>
          <w:rFonts w:cs="Arial"/>
          <w:b/>
          <w:sz w:val="24"/>
          <w:szCs w:val="24"/>
        </w:rPr>
      </w:pPr>
    </w:p>
    <w:p w:rsidR="002D334C" w:rsidRPr="002D334C" w:rsidRDefault="002D334C" w:rsidP="002D334C">
      <w:pPr>
        <w:spacing w:line="360" w:lineRule="auto"/>
        <w:rPr>
          <w:rFonts w:cs="Arial"/>
          <w:b/>
          <w:sz w:val="24"/>
          <w:szCs w:val="24"/>
        </w:rPr>
      </w:pPr>
      <w:r w:rsidRPr="002D334C">
        <w:rPr>
          <w:rFonts w:cs="Arial"/>
          <w:b/>
          <w:sz w:val="24"/>
          <w:szCs w:val="24"/>
        </w:rPr>
        <w:t>1. Jesús Contreras García</w:t>
      </w:r>
    </w:p>
    <w:p w:rsidR="002D334C" w:rsidRPr="002D334C" w:rsidRDefault="002D334C" w:rsidP="002D334C">
      <w:pPr>
        <w:spacing w:line="360" w:lineRule="auto"/>
        <w:rPr>
          <w:rFonts w:cs="Arial"/>
          <w:b/>
          <w:sz w:val="24"/>
          <w:szCs w:val="24"/>
        </w:rPr>
      </w:pPr>
      <w:r w:rsidRPr="002D334C">
        <w:rPr>
          <w:rFonts w:cs="Arial"/>
          <w:b/>
          <w:sz w:val="24"/>
          <w:szCs w:val="24"/>
        </w:rPr>
        <w:t>2. Carlos Alberto Arredondo Sibaja</w:t>
      </w:r>
    </w:p>
    <w:p w:rsidR="002D334C" w:rsidRPr="002D334C" w:rsidRDefault="002D334C" w:rsidP="002D334C">
      <w:pPr>
        <w:spacing w:line="360" w:lineRule="auto"/>
        <w:rPr>
          <w:rFonts w:cs="Arial"/>
          <w:b/>
          <w:sz w:val="24"/>
          <w:szCs w:val="24"/>
        </w:rPr>
      </w:pPr>
      <w:r w:rsidRPr="002D334C">
        <w:rPr>
          <w:rFonts w:cs="Arial"/>
          <w:b/>
          <w:sz w:val="24"/>
          <w:szCs w:val="24"/>
        </w:rPr>
        <w:t>3. Karla Patricia Valdés García</w:t>
      </w:r>
    </w:p>
    <w:p w:rsidR="002D334C" w:rsidRPr="002D334C" w:rsidRDefault="002D334C" w:rsidP="002D334C">
      <w:pPr>
        <w:spacing w:line="360" w:lineRule="auto"/>
        <w:rPr>
          <w:rFonts w:cs="Arial"/>
          <w:b/>
          <w:sz w:val="24"/>
          <w:szCs w:val="24"/>
        </w:rPr>
      </w:pPr>
      <w:r w:rsidRPr="002D334C">
        <w:rPr>
          <w:rFonts w:cs="Arial"/>
          <w:b/>
          <w:sz w:val="24"/>
          <w:szCs w:val="24"/>
        </w:rPr>
        <w:t>4. Martha Virginia Jasso Oyervides</w:t>
      </w:r>
    </w:p>
    <w:p w:rsidR="002D334C" w:rsidRPr="002D334C" w:rsidRDefault="002D334C" w:rsidP="002D334C">
      <w:pPr>
        <w:spacing w:line="360" w:lineRule="auto"/>
        <w:rPr>
          <w:rFonts w:cs="Arial"/>
          <w:b/>
          <w:sz w:val="24"/>
          <w:szCs w:val="24"/>
        </w:rPr>
      </w:pPr>
      <w:r w:rsidRPr="002D334C">
        <w:rPr>
          <w:rFonts w:cs="Arial"/>
          <w:b/>
          <w:sz w:val="24"/>
          <w:szCs w:val="24"/>
        </w:rPr>
        <w:t>5. Ana Cecilia Mata Rodríguez</w:t>
      </w:r>
    </w:p>
    <w:p w:rsidR="002D334C" w:rsidRPr="002D334C" w:rsidRDefault="002D334C" w:rsidP="002D334C">
      <w:pPr>
        <w:rPr>
          <w:lang w:val="pt-BR"/>
        </w:rPr>
      </w:pPr>
    </w:p>
    <w:p w:rsidR="002D334C" w:rsidRPr="002D334C" w:rsidRDefault="002D334C" w:rsidP="002D334C">
      <w:pPr>
        <w:spacing w:line="360" w:lineRule="auto"/>
        <w:rPr>
          <w:rFonts w:cs="Arial"/>
          <w:sz w:val="24"/>
          <w:szCs w:val="24"/>
        </w:rPr>
      </w:pPr>
      <w:r w:rsidRPr="002D334C">
        <w:rPr>
          <w:rFonts w:cs="Arial"/>
          <w:sz w:val="24"/>
          <w:szCs w:val="24"/>
        </w:rPr>
        <w:t>Por las Organizaciones de la Sociedad Civil del Estado de Coahuila de Zaragoza a los ciudadanos:</w:t>
      </w:r>
    </w:p>
    <w:p w:rsidR="002D334C" w:rsidRPr="002D334C" w:rsidRDefault="002D334C" w:rsidP="002D334C"/>
    <w:p w:rsidR="002D334C" w:rsidRPr="002D334C" w:rsidRDefault="002D334C" w:rsidP="002D334C">
      <w:pPr>
        <w:spacing w:line="360" w:lineRule="auto"/>
        <w:rPr>
          <w:rFonts w:cs="Arial"/>
          <w:b/>
          <w:sz w:val="24"/>
          <w:szCs w:val="24"/>
        </w:rPr>
      </w:pPr>
      <w:r w:rsidRPr="002D334C">
        <w:rPr>
          <w:rFonts w:cs="Arial"/>
          <w:b/>
          <w:sz w:val="24"/>
          <w:szCs w:val="24"/>
        </w:rPr>
        <w:t>1. Narciso Caballero López</w:t>
      </w:r>
    </w:p>
    <w:p w:rsidR="002D334C" w:rsidRPr="002D334C" w:rsidRDefault="002D334C" w:rsidP="002D334C">
      <w:pPr>
        <w:spacing w:line="360" w:lineRule="auto"/>
        <w:rPr>
          <w:rFonts w:cs="Arial"/>
          <w:b/>
          <w:sz w:val="24"/>
          <w:szCs w:val="24"/>
        </w:rPr>
      </w:pPr>
      <w:r w:rsidRPr="002D334C">
        <w:rPr>
          <w:rFonts w:cs="Arial"/>
          <w:b/>
          <w:sz w:val="24"/>
          <w:szCs w:val="24"/>
        </w:rPr>
        <w:lastRenderedPageBreak/>
        <w:t>2. Jesús María Ramón Aguirre</w:t>
      </w:r>
    </w:p>
    <w:p w:rsidR="002D334C" w:rsidRPr="002D334C" w:rsidRDefault="002D334C" w:rsidP="002D334C">
      <w:pPr>
        <w:spacing w:line="360" w:lineRule="auto"/>
        <w:rPr>
          <w:rFonts w:cs="Arial"/>
          <w:b/>
          <w:sz w:val="24"/>
          <w:szCs w:val="24"/>
        </w:rPr>
      </w:pPr>
      <w:r w:rsidRPr="002D334C">
        <w:rPr>
          <w:rFonts w:cs="Arial"/>
          <w:b/>
          <w:sz w:val="24"/>
          <w:szCs w:val="24"/>
        </w:rPr>
        <w:t>3. Carolina Guadalupe Torres Martínez</w:t>
      </w:r>
    </w:p>
    <w:p w:rsidR="002D334C" w:rsidRPr="002D334C" w:rsidRDefault="002D334C" w:rsidP="002D334C">
      <w:pPr>
        <w:spacing w:line="360" w:lineRule="auto"/>
        <w:rPr>
          <w:rFonts w:cs="Arial"/>
          <w:b/>
          <w:sz w:val="24"/>
          <w:szCs w:val="24"/>
        </w:rPr>
      </w:pPr>
      <w:r w:rsidRPr="002D334C">
        <w:rPr>
          <w:rFonts w:cs="Arial"/>
          <w:b/>
          <w:sz w:val="24"/>
          <w:szCs w:val="24"/>
        </w:rPr>
        <w:t>4. Sergio Fernando Alanís Ortega</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 xml:space="preserve">SEGUNDO.- </w:t>
      </w:r>
      <w:r w:rsidRPr="002D334C">
        <w:rPr>
          <w:rFonts w:cs="Arial"/>
          <w:sz w:val="24"/>
          <w:szCs w:val="24"/>
        </w:rPr>
        <w:t>Los integrantes de la Comisión de Selección, durarán en su encargo tres años y rendirán la protesta de ley en la sesión que acuerde la Mesa Directiva del Pleno del Congreso, momento a partir del cual iniciarán sus funciones.</w:t>
      </w:r>
    </w:p>
    <w:p w:rsidR="002D334C" w:rsidRPr="002D334C" w:rsidRDefault="002D334C" w:rsidP="002D334C">
      <w:pPr>
        <w:spacing w:line="360" w:lineRule="auto"/>
        <w:rPr>
          <w:rFonts w:cs="Arial"/>
          <w:b/>
          <w:sz w:val="24"/>
          <w:szCs w:val="24"/>
        </w:rPr>
      </w:pPr>
    </w:p>
    <w:p w:rsidR="002D334C" w:rsidRPr="002D334C" w:rsidRDefault="002D334C" w:rsidP="002D334C">
      <w:pPr>
        <w:spacing w:line="360" w:lineRule="auto"/>
        <w:rPr>
          <w:rFonts w:cs="Arial"/>
          <w:sz w:val="24"/>
          <w:szCs w:val="24"/>
        </w:rPr>
      </w:pPr>
      <w:r w:rsidRPr="002D334C">
        <w:rPr>
          <w:rFonts w:cs="Arial"/>
          <w:b/>
          <w:sz w:val="24"/>
          <w:szCs w:val="24"/>
        </w:rPr>
        <w:t>TERCERO.-</w:t>
      </w:r>
      <w:r w:rsidRPr="002D334C">
        <w:rPr>
          <w:rFonts w:cs="Arial"/>
          <w:sz w:val="24"/>
          <w:szCs w:val="24"/>
        </w:rPr>
        <w:t xml:space="preserve"> Comuníquese y publíquese el Presente Dictamen en la Página Oficial del H. Congreso del Estado de Coahuila de Zaragoza.</w:t>
      </w:r>
    </w:p>
    <w:p w:rsidR="002D334C" w:rsidRPr="002D334C" w:rsidRDefault="002D334C" w:rsidP="002D334C">
      <w:pPr>
        <w:spacing w:line="360" w:lineRule="auto"/>
        <w:rPr>
          <w:rFonts w:cs="Arial"/>
          <w:sz w:val="24"/>
          <w:szCs w:val="24"/>
        </w:rPr>
      </w:pPr>
    </w:p>
    <w:p w:rsidR="002D334C" w:rsidRPr="002D334C" w:rsidRDefault="002D334C" w:rsidP="002D334C">
      <w:pPr>
        <w:spacing w:line="360" w:lineRule="auto"/>
        <w:rPr>
          <w:rFonts w:cs="Arial"/>
          <w:sz w:val="24"/>
          <w:szCs w:val="24"/>
          <w:lang w:val="es-ES"/>
        </w:rPr>
      </w:pPr>
      <w:r w:rsidRPr="002D334C">
        <w:rPr>
          <w:rFonts w:cs="Arial"/>
          <w:b/>
          <w:sz w:val="24"/>
          <w:szCs w:val="24"/>
        </w:rPr>
        <w:t xml:space="preserve">CUARTO.- </w:t>
      </w:r>
      <w:r w:rsidRPr="002D334C">
        <w:rPr>
          <w:rFonts w:cs="Arial"/>
          <w:color w:val="000000"/>
          <w:sz w:val="24"/>
          <w:szCs w:val="24"/>
        </w:rPr>
        <w:t>Emítase el Decreto en el cual se dé cuenta de la designación de los C.C.</w:t>
      </w:r>
      <w:r w:rsidRPr="002D334C">
        <w:rPr>
          <w:rFonts w:cs="Arial"/>
          <w:sz w:val="24"/>
          <w:szCs w:val="24"/>
          <w:lang w:val="es-ES"/>
        </w:rPr>
        <w:t xml:space="preserve"> Jesús Contreras García, Carlos Alberto Arredondo Sibaja, Karla Patricia Valdés García, Martha Virginia Jasso Oyervides, Ana Cecilia Mata Rodríguez, Narciso Caballero López, Jesús María Ramón Aguirre, Carolina Guadalupe Torres Martínez y Sergio Fernando Alanís Ortega</w:t>
      </w:r>
      <w:r w:rsidRPr="002D334C">
        <w:rPr>
          <w:rFonts w:cs="Arial"/>
          <w:sz w:val="24"/>
          <w:szCs w:val="24"/>
        </w:rPr>
        <w:t xml:space="preserve">, </w:t>
      </w:r>
      <w:r w:rsidRPr="002D334C">
        <w:rPr>
          <w:rFonts w:cs="Arial"/>
          <w:color w:val="000000"/>
          <w:sz w:val="24"/>
          <w:szCs w:val="24"/>
        </w:rPr>
        <w:t>como integrantes de la Comisión de Selección encargada de designar al</w:t>
      </w:r>
      <w:r w:rsidRPr="002D334C">
        <w:rPr>
          <w:rFonts w:eastAsia="Calibri" w:cs="Arial"/>
          <w:sz w:val="24"/>
          <w:szCs w:val="24"/>
        </w:rPr>
        <w:t xml:space="preserve"> Consejo de Participación Ciudadana del Sistema Anticorrupción del Estado de Coahuila de Zaragoza</w:t>
      </w:r>
      <w:r w:rsidRPr="002D334C">
        <w:rPr>
          <w:rFonts w:cs="Arial"/>
          <w:color w:val="000000"/>
          <w:sz w:val="24"/>
          <w:szCs w:val="24"/>
        </w:rPr>
        <w:t xml:space="preserve"> y envíese el mismo al Ejecutivo para su promulgación, publicación y observancia.  </w:t>
      </w:r>
    </w:p>
    <w:p w:rsid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autoSpaceDE w:val="0"/>
        <w:autoSpaceDN w:val="0"/>
        <w:adjustRightInd w:val="0"/>
        <w:spacing w:line="360" w:lineRule="auto"/>
        <w:rPr>
          <w:rFonts w:eastAsia="Calibri" w:cs="Arial"/>
          <w:color w:val="000000"/>
          <w:sz w:val="24"/>
          <w:szCs w:val="24"/>
        </w:rPr>
      </w:pPr>
      <w:r w:rsidRPr="002D334C">
        <w:rPr>
          <w:rFonts w:eastAsia="Calibri" w:cs="Arial"/>
          <w:color w:val="000000"/>
          <w:sz w:val="24"/>
          <w:szCs w:val="24"/>
        </w:rPr>
        <w:t xml:space="preserve">Así lo acuerdan las Diputadas y Diputados integrantes de la </w:t>
      </w:r>
      <w:r w:rsidRPr="002D334C">
        <w:rPr>
          <w:rFonts w:cs="Arial"/>
          <w:color w:val="000000"/>
          <w:sz w:val="24"/>
          <w:szCs w:val="24"/>
        </w:rPr>
        <w:t>Comisión de Gobernación, Puntos Constitucionales y Justicia</w:t>
      </w:r>
      <w:r w:rsidRPr="002D334C">
        <w:rPr>
          <w:rFonts w:cs="Arial"/>
          <w:sz w:val="24"/>
          <w:szCs w:val="24"/>
        </w:rPr>
        <w:t xml:space="preserve">, </w:t>
      </w:r>
      <w:r w:rsidRPr="002D334C">
        <w:rPr>
          <w:rFonts w:eastAsia="Calibri" w:cs="Arial"/>
          <w:color w:val="000000"/>
          <w:sz w:val="24"/>
          <w:szCs w:val="24"/>
        </w:rPr>
        <w:t xml:space="preserve">de la Sexagésima Primera Legislatura del Congreso del Estado, Independiente, Libre y Soberano de Coahuila de Zaragoza, Jaime Bueno Zertuche, (Coordinador), Dip. Marcelo de Jesús Torres Cofiño (Secretario), Dip. </w:t>
      </w:r>
      <w:r w:rsidRPr="002D334C">
        <w:rPr>
          <w:rFonts w:eastAsia="Calibri" w:cs="Arial"/>
          <w:color w:val="171717"/>
          <w:sz w:val="24"/>
          <w:szCs w:val="24"/>
        </w:rPr>
        <w:t>Lilia Isabel Gutiérrez Burciaga</w:t>
      </w:r>
      <w:r w:rsidRPr="002D334C">
        <w:rPr>
          <w:rFonts w:eastAsia="Calibri" w:cs="Arial"/>
          <w:color w:val="000000"/>
          <w:sz w:val="24"/>
          <w:szCs w:val="24"/>
        </w:rPr>
        <w:t>, Dip. Gerardo Abraham Aguado Gómez, Dip. Emilio Alejandro de Hoyos Montemayor,</w:t>
      </w:r>
      <w:r w:rsidRPr="002D334C">
        <w:rPr>
          <w:rFonts w:eastAsia="Calibri" w:cs="Arial"/>
          <w:sz w:val="24"/>
          <w:szCs w:val="24"/>
        </w:rPr>
        <w:t xml:space="preserve"> </w:t>
      </w:r>
      <w:r w:rsidRPr="002D334C">
        <w:rPr>
          <w:rFonts w:eastAsia="Calibri" w:cs="Arial"/>
          <w:color w:val="000000"/>
          <w:sz w:val="24"/>
          <w:szCs w:val="24"/>
        </w:rPr>
        <w:t>Dip. José Benito Ramírez Rosas, Dip. Claudia Isela Ramírez Pineda y Dip. Edgar Gerardo Sánchez Garza.</w:t>
      </w:r>
      <w:r w:rsidRPr="002D334C">
        <w:rPr>
          <w:rFonts w:eastAsia="Calibri" w:cs="Arial"/>
          <w:b/>
          <w:color w:val="000000"/>
          <w:sz w:val="24"/>
          <w:szCs w:val="24"/>
        </w:rPr>
        <w:t xml:space="preserve"> </w:t>
      </w:r>
      <w:r w:rsidRPr="002D334C">
        <w:rPr>
          <w:rFonts w:eastAsia="Calibri" w:cs="Arial"/>
          <w:color w:val="000000"/>
          <w:sz w:val="24"/>
          <w:szCs w:val="24"/>
        </w:rPr>
        <w:t xml:space="preserve">En la Ciudad de Saltillo, Coahuila de Zaragoza, a </w:t>
      </w:r>
      <w:r w:rsidRPr="002D334C">
        <w:rPr>
          <w:rFonts w:eastAsia="Calibri" w:cs="Arial"/>
          <w:sz w:val="24"/>
          <w:szCs w:val="24"/>
        </w:rPr>
        <w:t>31 de agosto de 2020</w:t>
      </w:r>
      <w:r w:rsidRPr="002D334C">
        <w:rPr>
          <w:rFonts w:eastAsia="Calibri" w:cs="Arial"/>
          <w:color w:val="000000"/>
          <w:sz w:val="24"/>
          <w:szCs w:val="24"/>
        </w:rPr>
        <w:t>.</w:t>
      </w:r>
    </w:p>
    <w:p w:rsidR="002D334C" w:rsidRP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autoSpaceDE w:val="0"/>
        <w:autoSpaceDN w:val="0"/>
        <w:adjustRightInd w:val="0"/>
        <w:spacing w:line="360" w:lineRule="auto"/>
        <w:rPr>
          <w:rFonts w:eastAsia="Calibri" w:cs="Arial"/>
          <w:color w:val="000000"/>
          <w:sz w:val="24"/>
          <w:szCs w:val="24"/>
        </w:rPr>
      </w:pPr>
    </w:p>
    <w:p w:rsidR="002D334C" w:rsidRPr="002D334C" w:rsidRDefault="002D334C" w:rsidP="002D334C">
      <w:pPr>
        <w:spacing w:line="360" w:lineRule="auto"/>
        <w:jc w:val="center"/>
        <w:rPr>
          <w:rFonts w:cs="Arial"/>
          <w:b/>
          <w:sz w:val="24"/>
          <w:szCs w:val="24"/>
        </w:rPr>
      </w:pPr>
      <w:r w:rsidRPr="002D334C">
        <w:rPr>
          <w:rFonts w:cs="Arial"/>
          <w:b/>
          <w:sz w:val="24"/>
          <w:szCs w:val="24"/>
        </w:rPr>
        <w:t>COMISIÓN DE GOBERNACIÓN, PUNTOS CONSTITUCIONALES Y JUSTICIA</w:t>
      </w:r>
    </w:p>
    <w:p w:rsidR="002D334C" w:rsidRPr="002D334C" w:rsidRDefault="002D334C" w:rsidP="002D334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D334C" w:rsidRPr="002D334C" w:rsidTr="00F7660A">
        <w:trPr>
          <w:jc w:val="center"/>
        </w:trPr>
        <w:tc>
          <w:tcPr>
            <w:tcW w:w="3231" w:type="dxa"/>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NOMBRE Y FIRMA</w:t>
            </w:r>
          </w:p>
        </w:tc>
        <w:tc>
          <w:tcPr>
            <w:tcW w:w="0" w:type="auto"/>
            <w:gridSpan w:val="3"/>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VOTO</w:t>
            </w:r>
          </w:p>
        </w:tc>
        <w:tc>
          <w:tcPr>
            <w:tcW w:w="0" w:type="auto"/>
            <w:gridSpan w:val="2"/>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RESERVA DE ARTÍCULOS</w:t>
            </w:r>
          </w:p>
        </w:tc>
      </w:tr>
      <w:tr w:rsidR="002D334C" w:rsidRPr="002D334C" w:rsidTr="00F7660A">
        <w:trPr>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JAIME BUENO ZERTUCHE</w:t>
            </w:r>
          </w:p>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(COORDINADOR)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MARCELO DE JESÚS TORRES COFIÑO</w:t>
            </w:r>
          </w:p>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(SECRETARIO)</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LILIA ISABEL GUTIÉRREZ BURCIAGA</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GERARDO ABRAHAM AGUADO GÓMEZ</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EMILIO ALEJANDRO DE HOYOS MONTEMAYOR</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jc w:val="center"/>
              <w:rPr>
                <w:rFonts w:ascii="Times New Roman" w:eastAsia="Calibri" w:hAnsi="Times New Roman"/>
                <w:b/>
                <w:sz w:val="24"/>
                <w:szCs w:val="24"/>
              </w:rPr>
            </w:pPr>
          </w:p>
          <w:p w:rsidR="002D334C" w:rsidRPr="002D334C" w:rsidRDefault="002D334C" w:rsidP="002D334C">
            <w:pP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lastRenderedPageBreak/>
              <w:t xml:space="preserve">DIP. </w:t>
            </w:r>
            <w:r w:rsidRPr="002D334C">
              <w:rPr>
                <w:rFonts w:ascii="Times New Roman" w:eastAsia="Calibri" w:hAnsi="Times New Roman"/>
                <w:b/>
                <w:sz w:val="24"/>
                <w:szCs w:val="24"/>
                <w:lang w:val="es-ES"/>
              </w:rPr>
              <w:t>JOSÉ BENITO RAMÍREZ ROSAS</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CLAUDIA ISELA RAMÍREZ PINEDA</w:t>
            </w:r>
          </w:p>
          <w:p w:rsidR="002D334C" w:rsidRPr="002D334C" w:rsidRDefault="002D334C" w:rsidP="002D334C">
            <w:pPr>
              <w:jc w:val="center"/>
              <w:rPr>
                <w:rFonts w:ascii="Times New Roman" w:eastAsia="Calibri" w:hAnsi="Times New Roman"/>
                <w:b/>
                <w:sz w:val="24"/>
                <w:szCs w:val="24"/>
              </w:rPr>
            </w:pP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c>
          <w:tcPr>
            <w:tcW w:w="0" w:type="auto"/>
            <w:shd w:val="clear" w:color="auto" w:fill="auto"/>
          </w:tcPr>
          <w:p w:rsidR="002D334C" w:rsidRPr="002D334C" w:rsidRDefault="002D334C" w:rsidP="002D334C">
            <w:pPr>
              <w:jc w:val="center"/>
              <w:rPr>
                <w:rFonts w:ascii="Times New Roman" w:eastAsia="Calibri" w:hAnsi="Times New Roman"/>
                <w:b/>
                <w:sz w:val="24"/>
                <w:szCs w:val="24"/>
              </w:rPr>
            </w:pPr>
          </w:p>
        </w:tc>
      </w:tr>
      <w:tr w:rsidR="002D334C" w:rsidRPr="002D334C" w:rsidTr="00F7660A">
        <w:trPr>
          <w:trHeight w:val="624"/>
          <w:jc w:val="center"/>
        </w:trPr>
        <w:tc>
          <w:tcPr>
            <w:tcW w:w="3231" w:type="dxa"/>
            <w:vMerge w:val="restart"/>
            <w:shd w:val="clear" w:color="auto" w:fill="auto"/>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 xml:space="preserve">DIP. </w:t>
            </w:r>
            <w:r w:rsidRPr="002D334C">
              <w:rPr>
                <w:rFonts w:ascii="Times New Roman" w:eastAsia="Calibri" w:hAnsi="Times New Roman"/>
                <w:b/>
                <w:sz w:val="24"/>
                <w:szCs w:val="24"/>
                <w:lang w:val="es-ES"/>
              </w:rPr>
              <w:t>EDGAR GERARDO SÁNCHEZ GARZA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 FAVOR</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EN CONTRA</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ABSTENCIÓN</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SI</w:t>
            </w:r>
          </w:p>
        </w:tc>
        <w:tc>
          <w:tcPr>
            <w:tcW w:w="0" w:type="auto"/>
            <w:shd w:val="clear" w:color="auto" w:fill="auto"/>
            <w:vAlign w:val="center"/>
          </w:tcPr>
          <w:p w:rsidR="002D334C" w:rsidRPr="002D334C" w:rsidRDefault="002D334C" w:rsidP="002D334C">
            <w:pPr>
              <w:jc w:val="center"/>
              <w:rPr>
                <w:rFonts w:ascii="Times New Roman" w:eastAsia="Calibri" w:hAnsi="Times New Roman"/>
                <w:b/>
                <w:sz w:val="24"/>
                <w:szCs w:val="24"/>
              </w:rPr>
            </w:pPr>
            <w:r w:rsidRPr="002D334C">
              <w:rPr>
                <w:rFonts w:ascii="Times New Roman" w:eastAsia="Calibri" w:hAnsi="Times New Roman"/>
                <w:b/>
                <w:sz w:val="24"/>
                <w:szCs w:val="24"/>
              </w:rPr>
              <w:t>CUALES</w:t>
            </w:r>
          </w:p>
        </w:tc>
      </w:tr>
      <w:tr w:rsidR="002D334C" w:rsidRPr="002D334C" w:rsidTr="00F7660A">
        <w:trPr>
          <w:trHeight w:val="1417"/>
          <w:jc w:val="center"/>
        </w:trPr>
        <w:tc>
          <w:tcPr>
            <w:tcW w:w="3231" w:type="dxa"/>
            <w:vMerge/>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c>
          <w:tcPr>
            <w:tcW w:w="0" w:type="auto"/>
            <w:shd w:val="clear" w:color="auto" w:fill="auto"/>
          </w:tcPr>
          <w:p w:rsidR="002D334C" w:rsidRPr="002D334C" w:rsidRDefault="002D334C" w:rsidP="002D334C">
            <w:pPr>
              <w:rPr>
                <w:rFonts w:ascii="Calibri" w:eastAsia="Calibri" w:hAnsi="Calibri"/>
              </w:rPr>
            </w:pPr>
          </w:p>
        </w:tc>
      </w:tr>
    </w:tbl>
    <w:p w:rsidR="002D334C" w:rsidRPr="002D334C" w:rsidRDefault="002D334C" w:rsidP="002D334C">
      <w:pPr>
        <w:rPr>
          <w:rFonts w:eastAsia="Calibri"/>
          <w:sz w:val="24"/>
          <w:szCs w:val="24"/>
        </w:rPr>
      </w:pPr>
    </w:p>
    <w:p w:rsidR="002D334C" w:rsidRPr="002D334C" w:rsidRDefault="002D334C" w:rsidP="002D334C">
      <w:pPr>
        <w:rPr>
          <w:rFonts w:eastAsia="Calibri"/>
          <w:sz w:val="24"/>
          <w:szCs w:val="24"/>
        </w:rPr>
      </w:pPr>
    </w:p>
    <w:p w:rsidR="002D334C" w:rsidRPr="002D334C" w:rsidRDefault="002D334C" w:rsidP="002D334C">
      <w:pPr>
        <w:rPr>
          <w:rFonts w:eastAsiaTheme="minorHAnsi"/>
          <w:sz w:val="24"/>
          <w:szCs w:val="24"/>
        </w:rPr>
      </w:pPr>
    </w:p>
    <w:p w:rsidR="002D334C" w:rsidRDefault="002D334C">
      <w:pPr>
        <w:jc w:val="left"/>
        <w:rPr>
          <w:rFonts w:eastAsia="Calibri" w:cs="Arial"/>
          <w:b/>
          <w:color w:val="000000"/>
          <w:sz w:val="28"/>
          <w:szCs w:val="28"/>
          <w:lang w:eastAsia="en-US"/>
        </w:rPr>
      </w:pPr>
      <w:r>
        <w:rPr>
          <w:rFonts w:eastAsia="Calibri" w:cs="Arial"/>
          <w:b/>
          <w:color w:val="000000"/>
          <w:sz w:val="28"/>
          <w:szCs w:val="28"/>
          <w:lang w:eastAsia="en-US"/>
        </w:rPr>
        <w:br w:type="page"/>
      </w:r>
    </w:p>
    <w:p w:rsidR="00E95978" w:rsidRPr="00E95978" w:rsidRDefault="00E95978" w:rsidP="00E95978">
      <w:pPr>
        <w:spacing w:after="200" w:line="276" w:lineRule="auto"/>
        <w:rPr>
          <w:rFonts w:eastAsia="Calibri" w:cs="Arial"/>
          <w:b/>
          <w:color w:val="000000"/>
          <w:sz w:val="28"/>
          <w:szCs w:val="28"/>
          <w:lang w:eastAsia="en-US"/>
        </w:rPr>
      </w:pPr>
    </w:p>
    <w:p w:rsidR="00E95978" w:rsidRPr="00E95978" w:rsidRDefault="00E95978" w:rsidP="00E95978">
      <w:pPr>
        <w:spacing w:after="200" w:line="276" w:lineRule="auto"/>
        <w:rPr>
          <w:rFonts w:eastAsia="Calibri" w:cs="Arial"/>
          <w:b/>
          <w:color w:val="000000"/>
          <w:sz w:val="28"/>
          <w:szCs w:val="28"/>
          <w:lang w:eastAsia="en-US"/>
        </w:rPr>
      </w:pPr>
      <w:r w:rsidRPr="00E95978">
        <w:rPr>
          <w:rFonts w:eastAsia="Calibri" w:cs="Arial"/>
          <w:b/>
          <w:color w:val="000000"/>
          <w:sz w:val="28"/>
          <w:szCs w:val="28"/>
          <w:lang w:eastAsia="en-US"/>
        </w:rPr>
        <w:t>H. PLENO DEL CONGRESO DEL ESTADO DE COAHUILA DE ZARAGOZA.</w:t>
      </w:r>
    </w:p>
    <w:p w:rsidR="00E95978" w:rsidRPr="00E95978" w:rsidRDefault="00E95978" w:rsidP="00E95978">
      <w:pPr>
        <w:spacing w:after="200" w:line="276" w:lineRule="auto"/>
        <w:rPr>
          <w:rFonts w:eastAsia="Calibri" w:cs="Arial"/>
          <w:b/>
          <w:color w:val="000000"/>
          <w:sz w:val="28"/>
          <w:szCs w:val="28"/>
          <w:lang w:eastAsia="en-US"/>
        </w:rPr>
      </w:pPr>
    </w:p>
    <w:p w:rsidR="00E95978" w:rsidRPr="00E95978" w:rsidRDefault="00E95978" w:rsidP="00E95978">
      <w:pPr>
        <w:spacing w:after="200" w:line="276" w:lineRule="auto"/>
        <w:rPr>
          <w:rFonts w:eastAsia="Calibri" w:cs="Arial"/>
          <w:b/>
          <w:color w:val="000000"/>
          <w:sz w:val="28"/>
          <w:szCs w:val="28"/>
          <w:lang w:eastAsia="en-US"/>
        </w:rPr>
      </w:pPr>
      <w:r w:rsidRPr="00E95978">
        <w:rPr>
          <w:rFonts w:eastAsia="Calibri" w:cs="Arial"/>
          <w:b/>
          <w:color w:val="000000"/>
          <w:sz w:val="28"/>
          <w:szCs w:val="28"/>
          <w:lang w:eastAsia="en-US"/>
        </w:rPr>
        <w:t>PRESENTE.</w:t>
      </w:r>
    </w:p>
    <w:p w:rsidR="00E95978" w:rsidRPr="00E95978" w:rsidRDefault="00E95978" w:rsidP="00E95978">
      <w:pPr>
        <w:spacing w:after="200" w:line="276" w:lineRule="auto"/>
        <w:rPr>
          <w:rFonts w:eastAsia="Calibri" w:cs="Arial"/>
          <w:b/>
          <w:color w:val="000000"/>
          <w:sz w:val="28"/>
          <w:szCs w:val="28"/>
          <w:lang w:eastAsia="en-US"/>
        </w:rPr>
      </w:pPr>
    </w:p>
    <w:p w:rsidR="00E95978" w:rsidRPr="00E95978" w:rsidRDefault="00E95978" w:rsidP="00E95978">
      <w:pPr>
        <w:tabs>
          <w:tab w:val="left" w:pos="8321"/>
        </w:tabs>
        <w:spacing w:after="200" w:line="360" w:lineRule="auto"/>
        <w:rPr>
          <w:rFonts w:eastAsia="Calibri" w:cs="Arial"/>
          <w:b/>
          <w:bCs/>
          <w:sz w:val="28"/>
          <w:szCs w:val="28"/>
          <w:lang w:eastAsia="en-US"/>
        </w:rPr>
      </w:pPr>
      <w:bookmarkStart w:id="13" w:name="_Hlk3792980"/>
      <w:r w:rsidRPr="00E95978">
        <w:rPr>
          <w:rFonts w:eastAsia="Calibri" w:cs="Arial"/>
          <w:b/>
          <w:sz w:val="28"/>
          <w:szCs w:val="28"/>
          <w:lang w:eastAsia="en-US"/>
        </w:rPr>
        <w:t xml:space="preserve">INICIATIVA CON PROYECTO DE DECRETO </w:t>
      </w:r>
      <w:bookmarkEnd w:id="13"/>
      <w:r w:rsidRPr="00E95978">
        <w:rPr>
          <w:rFonts w:eastAsia="Calibri" w:cs="Arial"/>
          <w:b/>
          <w:sz w:val="28"/>
          <w:szCs w:val="28"/>
          <w:lang w:eastAsia="en-US"/>
        </w:rPr>
        <w:t xml:space="preserve">POR LA QUE SE ADICIONA EL </w:t>
      </w:r>
      <w:r w:rsidRPr="00E95978">
        <w:rPr>
          <w:rFonts w:cs="Arial"/>
          <w:b/>
          <w:sz w:val="28"/>
          <w:szCs w:val="28"/>
        </w:rPr>
        <w:t>ARTÍCULO 158-X A LA CONSTITUCIÓN POLÍTICA DEL ESTADO DE COAHUILA DE ZARAGOZA</w:t>
      </w:r>
      <w:r w:rsidRPr="00E95978">
        <w:rPr>
          <w:rFonts w:eastAsia="Calibri" w:cs="Arial"/>
          <w:b/>
          <w:bCs/>
          <w:sz w:val="28"/>
          <w:szCs w:val="28"/>
          <w:lang w:eastAsia="en-US"/>
        </w:rPr>
        <w:t>, A CARGO DEL DIPUTADO EMILIO ALEJANDRO DE HOYOS MONTEMAYOR, DEL GRUPO PARLAMENTARIO “BRÍGIDO RAMIRO MORENO HERNÁNDEZ” DEL PARTIDO UNIDAD DEMOCRÁTICA DE COAHUILA, CONJUNTAMENTE CON LA DIPUTADA ZULMMA VERENICE GUERRERO CÁZARES.</w:t>
      </w:r>
    </w:p>
    <w:p w:rsidR="00E95978" w:rsidRPr="00E95978" w:rsidRDefault="00E95978" w:rsidP="00E95978">
      <w:pPr>
        <w:tabs>
          <w:tab w:val="left" w:pos="8321"/>
        </w:tabs>
        <w:spacing w:after="200" w:line="360" w:lineRule="auto"/>
        <w:rPr>
          <w:rFonts w:eastAsia="Calibri" w:cs="Arial"/>
          <w:b/>
          <w:bCs/>
          <w:sz w:val="28"/>
          <w:szCs w:val="28"/>
          <w:lang w:eastAsia="en-US"/>
        </w:rPr>
      </w:pPr>
    </w:p>
    <w:p w:rsidR="00E95978" w:rsidRPr="00E95978" w:rsidRDefault="00E95978" w:rsidP="00E95978">
      <w:pPr>
        <w:tabs>
          <w:tab w:val="left" w:pos="8321"/>
        </w:tabs>
        <w:spacing w:after="200" w:line="360" w:lineRule="auto"/>
        <w:rPr>
          <w:rFonts w:eastAsia="Calibri" w:cs="Arial"/>
          <w:b/>
          <w:sz w:val="28"/>
          <w:szCs w:val="28"/>
          <w:lang w:eastAsia="en-US"/>
        </w:rPr>
      </w:pPr>
      <w:r w:rsidRPr="00E95978">
        <w:rPr>
          <w:rFonts w:eastAsia="Arial" w:cs="Arial"/>
          <w:sz w:val="28"/>
          <w:szCs w:val="28"/>
          <w:lang w:val="es-ES_tradnl" w:eastAsia="es-MX"/>
        </w:rPr>
        <w:t xml:space="preserve">El que suscribe, </w:t>
      </w:r>
      <w:r w:rsidRPr="00E95978">
        <w:rPr>
          <w:rFonts w:eastAsia="Arial" w:cs="Arial"/>
          <w:b/>
          <w:sz w:val="28"/>
          <w:szCs w:val="28"/>
          <w:lang w:val="es-ES_tradnl" w:eastAsia="es-MX"/>
        </w:rPr>
        <w:t xml:space="preserve">Emilio Alejandro de Hoyos Montemayor, </w:t>
      </w:r>
      <w:r w:rsidRPr="00E95978">
        <w:rPr>
          <w:rFonts w:eastAsia="Arial" w:cs="Arial"/>
          <w:sz w:val="28"/>
          <w:szCs w:val="28"/>
          <w:lang w:val="es-ES_tradnl" w:eastAsia="es-MX"/>
        </w:rPr>
        <w:t>Diputado de la Sexagésima Primera Legislatura del Honorable Congreso del Estado por el Grupo Parlamentario “Brígido Ramiro Moreno Hernández” del Partido Unidad Democrática de Coahuila</w:t>
      </w:r>
      <w:r w:rsidRPr="00E95978">
        <w:rPr>
          <w:rFonts w:eastAsia="Arial" w:cs="Arial"/>
          <w:b/>
          <w:sz w:val="28"/>
          <w:szCs w:val="28"/>
          <w:lang w:val="es-ES_tradnl" w:eastAsia="es-MX"/>
        </w:rPr>
        <w:t>, conjuntamente con la Diputada Zulmma Verenice Guerrero Cázares</w:t>
      </w:r>
      <w:r w:rsidRPr="00E95978">
        <w:rPr>
          <w:rFonts w:eastAsia="Calibri" w:cs="Arial"/>
          <w:b/>
          <w:sz w:val="28"/>
          <w:szCs w:val="28"/>
          <w:lang w:eastAsia="en-US"/>
        </w:rPr>
        <w:t xml:space="preserve">, </w:t>
      </w:r>
      <w:r w:rsidRPr="00E95978">
        <w:rPr>
          <w:rFonts w:eastAsia="Calibri" w:cs="Arial"/>
          <w:sz w:val="28"/>
          <w:szCs w:val="28"/>
          <w:lang w:eastAsia="en-US"/>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sometemos a consideración del Pleno de ésta </w:t>
      </w:r>
      <w:r w:rsidRPr="00E95978">
        <w:rPr>
          <w:rFonts w:eastAsia="Calibri" w:cs="Arial"/>
          <w:sz w:val="28"/>
          <w:szCs w:val="28"/>
          <w:lang w:eastAsia="en-US"/>
        </w:rPr>
        <w:lastRenderedPageBreak/>
        <w:t xml:space="preserve">Honorable Representación </w:t>
      </w:r>
      <w:r w:rsidRPr="00E95978">
        <w:rPr>
          <w:rFonts w:eastAsia="Calibri" w:cs="Arial"/>
          <w:bCs/>
          <w:sz w:val="28"/>
          <w:szCs w:val="28"/>
          <w:lang w:eastAsia="en-US"/>
        </w:rPr>
        <w:t xml:space="preserve">iniciativa con proyecto de decreto por la que se adiciona el artículo 158-X a la Constitución Política del Estado de Coahuila de Zaragoza, </w:t>
      </w:r>
      <w:r w:rsidRPr="00E95978">
        <w:rPr>
          <w:rFonts w:eastAsia="Calibri" w:cs="Arial"/>
          <w:sz w:val="28"/>
          <w:szCs w:val="28"/>
          <w:lang w:eastAsia="en-US"/>
        </w:rPr>
        <w:t>al tenor de la siguiente:</w:t>
      </w:r>
    </w:p>
    <w:p w:rsidR="00E95978" w:rsidRPr="00E95978" w:rsidRDefault="00E95978" w:rsidP="00E95978">
      <w:pPr>
        <w:spacing w:after="200" w:line="276" w:lineRule="auto"/>
        <w:jc w:val="center"/>
        <w:rPr>
          <w:rFonts w:eastAsia="Calibri" w:cs="Arial"/>
          <w:b/>
          <w:sz w:val="22"/>
          <w:szCs w:val="22"/>
          <w:lang w:eastAsia="en-US"/>
        </w:rPr>
      </w:pPr>
    </w:p>
    <w:p w:rsidR="00E95978" w:rsidRPr="00E95978" w:rsidRDefault="00E95978" w:rsidP="00E95978">
      <w:pPr>
        <w:spacing w:after="200" w:line="360" w:lineRule="auto"/>
        <w:jc w:val="center"/>
        <w:rPr>
          <w:rFonts w:eastAsia="Calibri" w:cs="Arial"/>
          <w:b/>
          <w:sz w:val="28"/>
          <w:szCs w:val="28"/>
          <w:lang w:eastAsia="en-US"/>
        </w:rPr>
      </w:pPr>
      <w:r w:rsidRPr="00E95978">
        <w:rPr>
          <w:rFonts w:eastAsia="Calibri" w:cs="Arial"/>
          <w:b/>
          <w:sz w:val="28"/>
          <w:szCs w:val="28"/>
          <w:lang w:eastAsia="en-US"/>
        </w:rPr>
        <w:t>EXPOSICION DE MOTIVOS</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El 7 de enero de 2020 la Organización Mundial de la Salud (OMS) identificó el nuevo Virus SARS-Co-V2, también conocido como virus COVID-19, y declaró este brote como emergencia de salud pública de importancia internacional. Inicialmente, la mayoría de los casos se notificaron en China y en personas que habían viajado a China, posteriormente se observaron brotes en Estados Unidos, Italia y España, y en todas las regiones del mundo.</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De acuerdo a la propia Organización Mundial de la Salud el COVID-19 es una enfermedad respiratoria aguda causada por un nuevo coronavirus humano (SARS-CoV-2), que provoca una mayor mortalidad en mayores de 60 años y en personas con afecciones previas como enfermedades cardiovasculares, enfermedades respiratorias crónicas, diabetes o cáncer, y que se caracteriza por su fácil transmisión.</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 xml:space="preserve">El 9 de marzo de 2020 la Organización Mundial de la Salud solicitó a los países adoptar medidas prematuras con el objetivo de detener la transmisión y prevenir la propagación del virus. Posteriormente, el 11 de marzo, la misma </w:t>
      </w:r>
      <w:r w:rsidRPr="00E95978">
        <w:rPr>
          <w:rFonts w:cs="Arial"/>
          <w:sz w:val="28"/>
          <w:szCs w:val="28"/>
        </w:rPr>
        <w:lastRenderedPageBreak/>
        <w:t>Organización Mundial de la Salud - OMS declaró el actual brote de enfermedad por coronavirus COVID-19 como una pandemia, esencialmente por la velocidad de su propagación y la escala de trasmisión, toda vez que el 11 de marzo de 2020 se habían notificado a la OMS cerca de 125.000 casos de contagio en 118 países y que a lo largo de esas últimas dos semanas el número de casos notificados fuera de la República Popular China se había multiplicado en 13 veces, mientras que el número de países afectados se había triplicado, por lo que instó a los países a tomar acciones urgentes.</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En ese sentido, la pandemia del nuevo coronavirus COVID-19 resulta una emergencia sanitaria y social mundial, que requiere una acción efectiva e inmediata del Estado.</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Entre las principales medidas, recomendadas por la OMS, se encuentra el distanciamiento social y aislamiento, para lo cual, las tecnologías de la información y las comunicaciones y los servicios de comunicaciones, en general, se han convertido en una herramienta esencial para permitir la protección a la vida y la salud.</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b/>
          <w:bCs/>
          <w:sz w:val="28"/>
          <w:szCs w:val="28"/>
        </w:rPr>
      </w:pPr>
      <w:r w:rsidRPr="00E95978">
        <w:rPr>
          <w:rFonts w:cs="Arial"/>
          <w:sz w:val="28"/>
          <w:szCs w:val="28"/>
        </w:rPr>
        <w:t xml:space="preserve">En México, el 23 de marzo, la Organización Mundial de la Salud (OMS) y el Gobierno de México anunciaron formalmente que el país había entrado en la fase 2 de la pandemia del coronavirus, y el 20 de marzo de este mismo mes se publicó en el Diario Oficial de la Federación el Acuerdo por el que se declara emergencia sanitaria por causa de fuerza Mayor, a la epidemia de </w:t>
      </w:r>
      <w:r w:rsidRPr="00E95978">
        <w:rPr>
          <w:rFonts w:cs="Arial"/>
          <w:sz w:val="28"/>
          <w:szCs w:val="28"/>
        </w:rPr>
        <w:lastRenderedPageBreak/>
        <w:t xml:space="preserve">enfermedad generada por el Virus SARS-Co V2. Registrándose en nuestro país hasta el día de hoy más de 600,000 casos confirmados de infección por coronavirus y cerca de 70,000 lamentables defunciones.  </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En el ámbito local, el Titular del Ejecutivo ha emitido instrumentos y medidas como: el Decreto mediante el cual se establecen medidas para la Prevención y Control de la Propagación  del COVID-19 en el Estado, publicado en el Periódico Oficial, el 22 de marzo del presente año; el Decreto que reforma dicho instrumento publicado en fecha 26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 xml:space="preserve">Entre las medidas dictadas por las autoridades sanitarias de los distintos órdenes de gobierno, en un principio fue la suspensión de actividades no </w:t>
      </w:r>
      <w:r w:rsidRPr="00E95978">
        <w:rPr>
          <w:rFonts w:cs="Arial"/>
          <w:sz w:val="28"/>
          <w:szCs w:val="28"/>
        </w:rPr>
        <w:lastRenderedPageBreak/>
        <w:t xml:space="preserve">esenciales, para después reactivar paulatinamente la actividad económica; el lavado continuo de manos, evitar tocar ojos, nariz y boca y sobre todo la implementación de la estrategia permanente de distanciamiento social, a fin de disminuir en forma importante el número de contagios. </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Nos enfrentamos a tiempos difíciles que nos exigen dar lo mejor de nosotros mismos en la esfera privada y en la pública.</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 xml:space="preserve">En ese sentido, y conscientes de la necesidad de implementar medidas para proteger y garantizar los derechos y libertades de las personas, presentamos la presente iniciativa con el fin de que los ayuntamientos puedan ejercer su actividad oficial, a través de sistemas digitales que autentifiquen sus funciones, sin necesidad de la presencia física de sus integrantes en la sede oficial, en los casos y condiciones que legalmente se justifiquen, con la finalidad de prevenir la propagación de la pandemia mediante el distanciamiento social, flexibilizando su operatividad mediante la utilización de medios digitales y del uso y aprovechamiento de las tecnologías de la información y las comunicaciones, de manera que se evite el contacto entre los servidores públicos y los ciudadanos, sin que ello afecte la continuidad y </w:t>
      </w:r>
      <w:r w:rsidRPr="00E95978">
        <w:rPr>
          <w:rFonts w:cs="Arial"/>
          <w:sz w:val="28"/>
          <w:szCs w:val="28"/>
        </w:rPr>
        <w:lastRenderedPageBreak/>
        <w:t xml:space="preserve">efectividad de sus funciones. </w:t>
      </w:r>
      <w:r w:rsidRPr="00E95978">
        <w:rPr>
          <w:rFonts w:cs="Arial"/>
          <w:sz w:val="28"/>
          <w:szCs w:val="28"/>
        </w:rPr>
        <w:cr/>
      </w:r>
    </w:p>
    <w:p w:rsidR="00E95978" w:rsidRPr="00E95978" w:rsidRDefault="00E95978" w:rsidP="00E95978">
      <w:pPr>
        <w:spacing w:line="360" w:lineRule="auto"/>
        <w:rPr>
          <w:rFonts w:cs="Arial"/>
          <w:sz w:val="28"/>
          <w:szCs w:val="28"/>
        </w:rPr>
      </w:pPr>
      <w:r w:rsidRPr="00E95978">
        <w:rPr>
          <w:rFonts w:cs="Arial"/>
          <w:sz w:val="28"/>
          <w:szCs w:val="28"/>
        </w:rPr>
        <w:t>La presente iniciativa, en el marco de los hechos que dieron lugar a la emergencia sanitaria declarada por el Gobierno de México, tiene por objeto que las autoridades municipales cumplan con sus funciones en el marco de la ley, pero que a la vez protejan y garanticen los derechos de las personas como lo es el derecho a la salud, evitando el contacto entre las personas, y propiciando el distanciamiento social hasta tanto permanezca vigente la emergencia sanitaria.</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Hoy la única prioridad de los coahuilenses y los mexicanos debe ser la lucha contra esta pandemia y la preservación de la salud de nuestros ciudadanos, es algo que tenemos que tomar con la máxima seriedad y responsabilidad.</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En virtud de lo anterior, es que se somete a consideración de este Honorable Congreso del Estado, para su revisión, análisis y, en su caso, aprobación, la siguiente iniciativa con proyecto de:</w:t>
      </w:r>
    </w:p>
    <w:p w:rsidR="00E95978" w:rsidRPr="00E95978" w:rsidRDefault="00E95978" w:rsidP="00E95978">
      <w:pPr>
        <w:spacing w:line="276" w:lineRule="auto"/>
        <w:jc w:val="left"/>
        <w:rPr>
          <w:rFonts w:cs="Arial"/>
          <w:b/>
          <w:sz w:val="28"/>
          <w:szCs w:val="28"/>
        </w:rPr>
      </w:pPr>
    </w:p>
    <w:p w:rsidR="00E95978" w:rsidRPr="00E95978" w:rsidRDefault="00E95978" w:rsidP="00E95978">
      <w:pPr>
        <w:spacing w:line="276" w:lineRule="auto"/>
        <w:jc w:val="center"/>
        <w:rPr>
          <w:rFonts w:cs="Arial"/>
          <w:b/>
          <w:sz w:val="28"/>
          <w:szCs w:val="28"/>
        </w:rPr>
      </w:pPr>
      <w:r w:rsidRPr="00E95978">
        <w:rPr>
          <w:rFonts w:cs="Arial"/>
          <w:b/>
          <w:sz w:val="28"/>
          <w:szCs w:val="28"/>
        </w:rPr>
        <w:t>DECRETO</w:t>
      </w:r>
    </w:p>
    <w:p w:rsidR="00E95978" w:rsidRPr="00E95978" w:rsidRDefault="00E95978" w:rsidP="00E95978">
      <w:pPr>
        <w:spacing w:line="276" w:lineRule="auto"/>
        <w:jc w:val="center"/>
        <w:rPr>
          <w:rFonts w:cs="Arial"/>
          <w:b/>
          <w:sz w:val="28"/>
          <w:szCs w:val="28"/>
        </w:rPr>
      </w:pPr>
    </w:p>
    <w:p w:rsidR="00E95978" w:rsidRPr="00E95978" w:rsidRDefault="00E95978" w:rsidP="00E95978">
      <w:pPr>
        <w:spacing w:line="276" w:lineRule="auto"/>
        <w:rPr>
          <w:rFonts w:cs="Arial"/>
          <w:b/>
          <w:sz w:val="28"/>
          <w:szCs w:val="28"/>
        </w:rPr>
      </w:pPr>
      <w:r w:rsidRPr="00E95978">
        <w:rPr>
          <w:rFonts w:cs="Arial"/>
          <w:b/>
          <w:sz w:val="28"/>
          <w:szCs w:val="28"/>
        </w:rPr>
        <w:t>ARTÍCULO ÚNICO. Se adiciona el artículo 158-X a la Constitución Política del Estado de Coahuila de Zaragoza, para quedar como sigue:</w:t>
      </w:r>
    </w:p>
    <w:p w:rsidR="00E95978" w:rsidRPr="00E95978" w:rsidRDefault="00E95978" w:rsidP="00E95978">
      <w:pPr>
        <w:spacing w:line="276" w:lineRule="auto"/>
        <w:rPr>
          <w:rFonts w:cs="Arial"/>
          <w:b/>
          <w:sz w:val="28"/>
          <w:szCs w:val="28"/>
        </w:rPr>
      </w:pPr>
    </w:p>
    <w:p w:rsidR="00E95978" w:rsidRPr="00E95978" w:rsidRDefault="00E95978" w:rsidP="00E95978">
      <w:pPr>
        <w:spacing w:line="276" w:lineRule="auto"/>
        <w:rPr>
          <w:rFonts w:cs="Arial"/>
          <w:bCs/>
          <w:sz w:val="28"/>
          <w:szCs w:val="28"/>
        </w:rPr>
      </w:pPr>
      <w:r w:rsidRPr="00E95978">
        <w:rPr>
          <w:rFonts w:cs="Arial"/>
          <w:b/>
          <w:sz w:val="28"/>
          <w:szCs w:val="28"/>
        </w:rPr>
        <w:t xml:space="preserve">Artículo 158-X. </w:t>
      </w:r>
      <w:r w:rsidRPr="00E95978">
        <w:rPr>
          <w:rFonts w:cs="Arial"/>
          <w:bCs/>
          <w:sz w:val="28"/>
          <w:szCs w:val="28"/>
        </w:rPr>
        <w:t>Los Ayuntamientos</w:t>
      </w:r>
      <w:r w:rsidRPr="00E95978">
        <w:rPr>
          <w:rFonts w:ascii="Calibri" w:eastAsia="Calibri" w:hAnsi="Calibri"/>
          <w:bCs/>
          <w:sz w:val="22"/>
          <w:szCs w:val="22"/>
          <w:lang w:eastAsia="en-US"/>
        </w:rPr>
        <w:t xml:space="preserve"> </w:t>
      </w:r>
      <w:r w:rsidRPr="00E95978">
        <w:rPr>
          <w:rFonts w:cs="Arial"/>
          <w:bCs/>
          <w:sz w:val="28"/>
          <w:szCs w:val="28"/>
        </w:rPr>
        <w:t xml:space="preserve">podrán realizar las sesiones de cabildo y de sus comisiones de forma virtual, por medios electrónicos, cuando por causas especiales lo acuerden las dos terceras partes de sus miembros, </w:t>
      </w:r>
      <w:r w:rsidRPr="00E95978">
        <w:rPr>
          <w:rFonts w:cs="Arial"/>
          <w:bCs/>
          <w:sz w:val="28"/>
          <w:szCs w:val="28"/>
        </w:rPr>
        <w:lastRenderedPageBreak/>
        <w:t>para desahogar los asuntos concretos acordados, y sólo de manera excepcional, en caso fortuito o de fuerza mayor.</w:t>
      </w:r>
    </w:p>
    <w:p w:rsidR="00E95978" w:rsidRPr="00E95978" w:rsidRDefault="00E95978" w:rsidP="00E95978">
      <w:pPr>
        <w:spacing w:line="276" w:lineRule="auto"/>
        <w:rPr>
          <w:rFonts w:cs="Arial"/>
          <w:sz w:val="28"/>
          <w:szCs w:val="28"/>
        </w:rPr>
      </w:pPr>
    </w:p>
    <w:p w:rsidR="00E95978" w:rsidRPr="00E95978" w:rsidRDefault="00E95978" w:rsidP="00E95978">
      <w:pPr>
        <w:spacing w:line="276" w:lineRule="auto"/>
        <w:rPr>
          <w:rFonts w:cs="Arial"/>
          <w:sz w:val="28"/>
          <w:szCs w:val="28"/>
        </w:rPr>
      </w:pPr>
    </w:p>
    <w:p w:rsidR="00E95978" w:rsidRPr="00E95978" w:rsidRDefault="00E95978" w:rsidP="00E95978">
      <w:pPr>
        <w:spacing w:after="200" w:line="360" w:lineRule="auto"/>
        <w:jc w:val="center"/>
        <w:rPr>
          <w:rFonts w:eastAsia="Arial" w:cs="Arial"/>
          <w:b/>
          <w:sz w:val="28"/>
          <w:szCs w:val="28"/>
          <w:lang w:val="es-ES_tradnl" w:eastAsia="es-MX"/>
        </w:rPr>
      </w:pPr>
      <w:r w:rsidRPr="00E95978">
        <w:rPr>
          <w:rFonts w:eastAsia="Arial" w:cs="Arial"/>
          <w:b/>
          <w:sz w:val="28"/>
          <w:szCs w:val="28"/>
          <w:lang w:val="es-ES_tradnl" w:eastAsia="es-MX"/>
        </w:rPr>
        <w:t>TRANSITORIOS</w:t>
      </w:r>
    </w:p>
    <w:p w:rsidR="00E95978" w:rsidRPr="00E95978" w:rsidRDefault="00E95978" w:rsidP="00E95978">
      <w:pPr>
        <w:spacing w:after="200" w:line="360" w:lineRule="auto"/>
        <w:rPr>
          <w:rFonts w:eastAsia="Arial" w:cs="Arial"/>
          <w:sz w:val="28"/>
          <w:szCs w:val="28"/>
          <w:lang w:val="es-ES_tradnl" w:eastAsia="es-MX"/>
        </w:rPr>
      </w:pPr>
      <w:r w:rsidRPr="00E95978">
        <w:rPr>
          <w:rFonts w:eastAsia="Arial" w:cs="Arial"/>
          <w:b/>
          <w:sz w:val="28"/>
          <w:szCs w:val="28"/>
          <w:lang w:val="es-ES_tradnl" w:eastAsia="es-MX"/>
        </w:rPr>
        <w:t>ARTÍCULO PRIMERO.</w:t>
      </w:r>
      <w:r w:rsidRPr="00E95978">
        <w:rPr>
          <w:rFonts w:eastAsia="Arial" w:cs="Arial"/>
          <w:sz w:val="28"/>
          <w:szCs w:val="28"/>
          <w:lang w:val="es-ES_tradnl" w:eastAsia="es-MX"/>
        </w:rPr>
        <w:t xml:space="preserve"> El presente decreto entrará en vigor al día siguiente de su publicación en el Periódico Oficial del Gobierno del Estado.</w:t>
      </w:r>
    </w:p>
    <w:p w:rsidR="00E95978" w:rsidRPr="00E95978" w:rsidRDefault="00E95978" w:rsidP="00E95978">
      <w:pPr>
        <w:spacing w:after="200" w:line="360" w:lineRule="auto"/>
        <w:rPr>
          <w:rFonts w:eastAsia="Arial" w:cs="Arial"/>
          <w:sz w:val="28"/>
          <w:szCs w:val="28"/>
          <w:lang w:val="es-ES_tradnl" w:eastAsia="es-MX"/>
        </w:rPr>
      </w:pPr>
    </w:p>
    <w:p w:rsidR="00E95978" w:rsidRPr="00E95978" w:rsidRDefault="00E95978" w:rsidP="00E95978">
      <w:pPr>
        <w:jc w:val="center"/>
        <w:textAlignment w:val="baseline"/>
        <w:rPr>
          <w:rFonts w:cs="Arial"/>
          <w:b/>
          <w:bCs/>
          <w:sz w:val="28"/>
          <w:szCs w:val="28"/>
          <w:lang w:eastAsia="es-MX"/>
        </w:rPr>
      </w:pPr>
      <w:r w:rsidRPr="00E95978">
        <w:rPr>
          <w:rFonts w:cs="Arial"/>
          <w:b/>
          <w:bCs/>
          <w:sz w:val="28"/>
          <w:szCs w:val="28"/>
          <w:lang w:eastAsia="es-MX"/>
        </w:rPr>
        <w:t>POR UN GOBIERNO DE CONCERTACION DEMOCRATICA.</w:t>
      </w:r>
    </w:p>
    <w:p w:rsidR="00E95978" w:rsidRPr="00E95978" w:rsidRDefault="00E95978" w:rsidP="00E95978">
      <w:pPr>
        <w:jc w:val="center"/>
        <w:textAlignment w:val="baseline"/>
        <w:rPr>
          <w:rFonts w:cs="Arial"/>
          <w:b/>
          <w:bCs/>
          <w:sz w:val="28"/>
          <w:szCs w:val="28"/>
          <w:lang w:eastAsia="es-MX"/>
        </w:rPr>
      </w:pPr>
      <w:r w:rsidRPr="00E95978">
        <w:rPr>
          <w:rFonts w:cs="Arial"/>
          <w:b/>
          <w:bCs/>
          <w:sz w:val="28"/>
          <w:szCs w:val="28"/>
          <w:lang w:eastAsia="es-MX"/>
        </w:rPr>
        <w:t>GRUPO PARLAMENTARIO "BRIGIDO RAMIRO MORENO HERNANDEZ"</w:t>
      </w:r>
    </w:p>
    <w:p w:rsidR="00E95978" w:rsidRPr="00E95978" w:rsidRDefault="00E95978" w:rsidP="00E95978">
      <w:pPr>
        <w:jc w:val="center"/>
        <w:textAlignment w:val="baseline"/>
        <w:rPr>
          <w:rFonts w:cs="Arial"/>
          <w:b/>
          <w:bCs/>
          <w:sz w:val="28"/>
          <w:szCs w:val="28"/>
          <w:lang w:eastAsia="es-MX"/>
        </w:rPr>
      </w:pPr>
    </w:p>
    <w:p w:rsidR="00E95978" w:rsidRPr="00E95978" w:rsidRDefault="00E95978" w:rsidP="00E95978">
      <w:pPr>
        <w:jc w:val="center"/>
        <w:textAlignment w:val="baseline"/>
        <w:rPr>
          <w:rFonts w:cs="Arial"/>
          <w:b/>
          <w:bCs/>
          <w:sz w:val="28"/>
          <w:szCs w:val="28"/>
          <w:lang w:eastAsia="es-MX"/>
        </w:rPr>
      </w:pPr>
      <w:r w:rsidRPr="00E95978">
        <w:rPr>
          <w:rFonts w:cs="Arial"/>
          <w:b/>
          <w:bCs/>
          <w:sz w:val="28"/>
          <w:szCs w:val="28"/>
          <w:lang w:eastAsia="es-MX"/>
        </w:rPr>
        <w:t>SALTILLO, COAHUILA A 01 DE SEPTIEMBRE DE 2020</w:t>
      </w:r>
    </w:p>
    <w:p w:rsidR="00E95978" w:rsidRPr="00E95978" w:rsidRDefault="00E95978" w:rsidP="00E95978">
      <w:pPr>
        <w:jc w:val="center"/>
        <w:textAlignment w:val="baseline"/>
        <w:rPr>
          <w:rFonts w:cs="Arial"/>
          <w:b/>
          <w:bCs/>
          <w:noProof/>
          <w:sz w:val="28"/>
          <w:szCs w:val="28"/>
          <w:lang w:eastAsia="es-MX"/>
        </w:rPr>
      </w:pPr>
    </w:p>
    <w:p w:rsidR="00E95978" w:rsidRPr="00E95978" w:rsidRDefault="00E95978" w:rsidP="00E95978">
      <w:pPr>
        <w:jc w:val="center"/>
        <w:textAlignment w:val="baseline"/>
        <w:rPr>
          <w:rFonts w:cs="Arial"/>
          <w:b/>
          <w:bCs/>
          <w:color w:val="000000"/>
          <w:sz w:val="28"/>
          <w:szCs w:val="28"/>
          <w:lang w:eastAsia="es-MX"/>
        </w:rPr>
      </w:pPr>
    </w:p>
    <w:p w:rsidR="00E95978" w:rsidRPr="00E95978" w:rsidRDefault="00E95978" w:rsidP="00E95978">
      <w:pPr>
        <w:jc w:val="center"/>
        <w:textAlignment w:val="baseline"/>
        <w:rPr>
          <w:rFonts w:cs="Arial"/>
          <w:b/>
          <w:bCs/>
          <w:color w:val="000000"/>
          <w:sz w:val="28"/>
          <w:szCs w:val="28"/>
          <w:lang w:eastAsia="es-MX"/>
        </w:rPr>
      </w:pPr>
      <w:r w:rsidRPr="00E95978">
        <w:rPr>
          <w:rFonts w:cs="Arial"/>
          <w:b/>
          <w:bCs/>
          <w:color w:val="000000"/>
          <w:sz w:val="28"/>
          <w:szCs w:val="28"/>
          <w:lang w:eastAsia="es-MX"/>
        </w:rPr>
        <w:t>DIPUTADO EMILIO ALEJANDRO DE HOYOS MONTEMAYOR</w:t>
      </w:r>
    </w:p>
    <w:p w:rsidR="00E95978" w:rsidRPr="00E95978" w:rsidRDefault="00E95978" w:rsidP="00E95978">
      <w:pPr>
        <w:jc w:val="center"/>
        <w:textAlignment w:val="baseline"/>
        <w:rPr>
          <w:rFonts w:cs="Arial"/>
          <w:b/>
          <w:bCs/>
          <w:color w:val="000000"/>
          <w:sz w:val="28"/>
          <w:szCs w:val="28"/>
          <w:lang w:eastAsia="es-MX"/>
        </w:rPr>
      </w:pPr>
    </w:p>
    <w:p w:rsidR="00E95978" w:rsidRPr="00E95978" w:rsidRDefault="00E95978" w:rsidP="00E95978">
      <w:pPr>
        <w:jc w:val="center"/>
        <w:textAlignment w:val="baseline"/>
        <w:rPr>
          <w:rFonts w:cs="Arial"/>
          <w:b/>
          <w:bCs/>
          <w:color w:val="000000"/>
          <w:sz w:val="28"/>
          <w:szCs w:val="28"/>
          <w:lang w:eastAsia="es-MX"/>
        </w:rPr>
      </w:pPr>
    </w:p>
    <w:p w:rsidR="00E95978" w:rsidRPr="00E95978" w:rsidRDefault="00E95978" w:rsidP="00E95978">
      <w:pPr>
        <w:jc w:val="center"/>
        <w:textAlignment w:val="baseline"/>
        <w:rPr>
          <w:rFonts w:cs="Arial"/>
          <w:b/>
          <w:bCs/>
          <w:color w:val="000000"/>
          <w:sz w:val="28"/>
          <w:szCs w:val="28"/>
          <w:lang w:eastAsia="es-MX"/>
        </w:rPr>
      </w:pPr>
    </w:p>
    <w:p w:rsidR="00E95978" w:rsidRPr="00E95978" w:rsidRDefault="00E95978" w:rsidP="00E95978">
      <w:pPr>
        <w:jc w:val="center"/>
        <w:textAlignment w:val="baseline"/>
        <w:rPr>
          <w:rFonts w:cs="Arial"/>
          <w:b/>
          <w:bCs/>
          <w:color w:val="000000"/>
          <w:sz w:val="28"/>
          <w:szCs w:val="28"/>
          <w:lang w:eastAsia="es-MX"/>
        </w:rPr>
      </w:pPr>
    </w:p>
    <w:p w:rsidR="00E95978" w:rsidRPr="00E95978" w:rsidRDefault="00E95978" w:rsidP="00E95978">
      <w:pPr>
        <w:jc w:val="center"/>
        <w:textAlignment w:val="baseline"/>
        <w:rPr>
          <w:rFonts w:cs="Arial"/>
          <w:b/>
          <w:bCs/>
          <w:sz w:val="28"/>
          <w:szCs w:val="28"/>
          <w:lang w:eastAsia="es-MX"/>
        </w:rPr>
      </w:pPr>
      <w:r w:rsidRPr="00E95978">
        <w:rPr>
          <w:rFonts w:cs="Arial"/>
          <w:b/>
          <w:bCs/>
          <w:color w:val="000000"/>
          <w:sz w:val="28"/>
          <w:szCs w:val="28"/>
          <w:lang w:eastAsia="es-MX"/>
        </w:rPr>
        <w:t>DIPUTADA ZULMMA VERENICE GUERRERO CAZARES</w:t>
      </w:r>
    </w:p>
    <w:p w:rsidR="00E95978" w:rsidRPr="00E95978" w:rsidRDefault="00E95978" w:rsidP="00E95978">
      <w:pPr>
        <w:rPr>
          <w:rFonts w:eastAsia="Arial"/>
          <w:sz w:val="24"/>
          <w:szCs w:val="24"/>
          <w:lang w:eastAsia="en-US"/>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E95978" w:rsidRPr="00E95978" w:rsidRDefault="00E95978" w:rsidP="00E95978">
      <w:pPr>
        <w:rPr>
          <w:rFonts w:eastAsia="MS Mincho" w:cs="Arial"/>
          <w:b/>
          <w:sz w:val="28"/>
          <w:szCs w:val="28"/>
          <w:lang w:val="es-ES_tradnl" w:eastAsia="en-US"/>
        </w:rPr>
      </w:pPr>
      <w:r w:rsidRPr="00E95978">
        <w:rPr>
          <w:rFonts w:eastAsia="MS Mincho" w:cs="Arial"/>
          <w:b/>
          <w:sz w:val="28"/>
          <w:szCs w:val="28"/>
          <w:lang w:val="es-ES_tradnl" w:eastAsia="en-US"/>
        </w:rPr>
        <w:lastRenderedPageBreak/>
        <w:t>INICIATIVA CON PROYECTO DE DECRETO QUE PRESENTA LA DIPUTADA ELISA CATALINA VILLALOBOS HERNÁNDEZ, DEL  PARTIDO MOVIMIENTO DE REGENERACIÓN NACIONAL (MORENA), PARA REFORMAR EL ARTÍCULO 158-G DE LA CONSTITUCIÓN POLÍTICA DEL ESTADO DE COAHUILA, A EFECTO DE QUE LOS MUNICIPIOS DE CUATRO CIÉNEGAS, MÚZQUIZ, PARRAS Y SAN PEDRO PASEN A TENER LA DENOMINACIÓN DE CUATRO CÍENEGAS DE CARRANZA, MELCHOR MÚZQUIZ, PARRAS DE LA FUENTE Y SAN PEDRO DE LAS COLONIAS.</w:t>
      </w:r>
    </w:p>
    <w:p w:rsidR="00E95978" w:rsidRPr="00E95978" w:rsidRDefault="00E95978" w:rsidP="00E95978">
      <w:pPr>
        <w:rPr>
          <w:rFonts w:eastAsia="MS Mincho" w:cs="Arial"/>
          <w:b/>
          <w:sz w:val="28"/>
          <w:szCs w:val="28"/>
          <w:lang w:val="es-ES_tradnl" w:eastAsia="en-US"/>
        </w:rPr>
      </w:pPr>
    </w:p>
    <w:p w:rsidR="00E95978" w:rsidRPr="00E95978" w:rsidRDefault="00E95978" w:rsidP="00E95978">
      <w:pPr>
        <w:rPr>
          <w:rFonts w:eastAsia="MS Mincho" w:cs="Arial"/>
          <w:b/>
          <w:sz w:val="28"/>
          <w:szCs w:val="28"/>
          <w:lang w:val="es-ES_tradnl" w:eastAsia="en-US"/>
        </w:rPr>
      </w:pPr>
    </w:p>
    <w:p w:rsidR="00E95978" w:rsidRPr="00E95978" w:rsidRDefault="00E95978" w:rsidP="00E95978">
      <w:pPr>
        <w:rPr>
          <w:rFonts w:eastAsia="MS Mincho" w:cs="Arial"/>
          <w:b/>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Honorable Asamblea Legislativa:</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sz w:val="28"/>
          <w:szCs w:val="28"/>
          <w:lang w:val="es-ES_tradnl" w:eastAsia="en-US"/>
        </w:rPr>
      </w:pPr>
      <w:r w:rsidRPr="00E95978">
        <w:rPr>
          <w:rFonts w:eastAsia="MS Mincho" w:cs="Arial"/>
          <w:sz w:val="28"/>
          <w:szCs w:val="28"/>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el artículo 158-G </w:t>
      </w:r>
      <w:r w:rsidRPr="00E95978">
        <w:rPr>
          <w:rFonts w:eastAsia="MS Mincho"/>
          <w:sz w:val="28"/>
          <w:szCs w:val="28"/>
          <w:lang w:val="es-ES_tradnl" w:eastAsia="en-US"/>
        </w:rPr>
        <w:t>de la Constitución Política del Estado de Coahuila de Zaragoza</w:t>
      </w:r>
      <w:r w:rsidRPr="00E95978">
        <w:rPr>
          <w:rFonts w:eastAsia="MS Mincho" w:cs="Arial"/>
          <w:sz w:val="28"/>
          <w:szCs w:val="28"/>
          <w:lang w:val="es-ES_tradnl" w:eastAsia="en-US"/>
        </w:rPr>
        <w:t xml:space="preserve">, </w:t>
      </w:r>
      <w:r w:rsidRPr="00E95978">
        <w:rPr>
          <w:rFonts w:eastAsia="MS Mincho"/>
          <w:sz w:val="28"/>
          <w:szCs w:val="28"/>
          <w:lang w:val="es-ES_tradnl" w:eastAsia="en-US"/>
        </w:rPr>
        <w:t>para los efectos de que los municipios de Cuatro Ciénegas, Múzquiz, Parras y San Pedro pasen a tener la denominación de Cuatro Ciénegas de Carranza, Melchor Múzquiz, Parras de la Fuente y San Pedro de las Colonias.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Sustento mi Iniciativa al tenor de la siguiente</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jc w:val="center"/>
        <w:rPr>
          <w:rFonts w:eastAsia="MS Mincho" w:cs="Arial"/>
          <w:b/>
          <w:sz w:val="28"/>
          <w:szCs w:val="28"/>
          <w:lang w:val="es-ES_tradnl" w:eastAsia="en-US"/>
        </w:rPr>
      </w:pPr>
      <w:r w:rsidRPr="00E95978">
        <w:rPr>
          <w:rFonts w:eastAsia="MS Mincho" w:cs="Arial"/>
          <w:b/>
          <w:sz w:val="28"/>
          <w:szCs w:val="28"/>
          <w:lang w:val="es-ES_tradnl" w:eastAsia="en-US"/>
        </w:rPr>
        <w:t>EXPOSICIÓN DE MOTIVOS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 xml:space="preserve">El 13 de abril de 2011, el Diario Oficial de la Federación publicó la reforma al artículo 43 de la Constitución Política de los Estados Unidos Mexicanos, </w:t>
      </w:r>
      <w:r w:rsidRPr="00E95978">
        <w:rPr>
          <w:rFonts w:eastAsia="MS Mincho" w:cs="Arial"/>
          <w:sz w:val="28"/>
          <w:szCs w:val="28"/>
          <w:lang w:val="es-ES_tradnl" w:eastAsia="en-US"/>
        </w:rPr>
        <w:lastRenderedPageBreak/>
        <w:t>mediante la cual nuestra entidad pasó de la denominación “Coahuila” a la de “Coahuila de Zaragoza.”</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En efecto, aunque el Presidente Benito Juárez había emitido un decreto separando a Coahuila de Nuevo León, estableciendo que, en lo sucesivo, se le conocería como Coahuila de Zaragoza, en la Constitución de 1917 se nos denominó, simple y llanamente, Coahuila.</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El dictamen reconoció el auténtico derecho que tienen las entidades federativas para que, en la Constitución Federal, apareciera el nombre que libre y soberanamente se han dado en sus Constituciones Locales.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Considero que lo mismo debe ocurrir con los municipios: El Estado no debe imponer el nombre de los municipios sino que deben ser los municipios los que, en ejercicio de su autonomía, determinen el nombre de sus respectivos municipios.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Históricamente se pueden encontrar antecedentes de decretos y leyes en donde a Parras se le denomina Parras de la Fuente. Incluso en la Constitución de 1882, el artículo 7 estableció un distrito judicial con el nombre de Parras de la Fuente y señala que su cabecera será la municipalidad del mismo nombre.</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 xml:space="preserve">También hay infinidad de referencias a San Pedro de la Colonias y, en la actualidad, muchas personas lo conocen con ese nombre. </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En el caso de Múzquiz también hay antecedentes de la misma naturaleza, incluso el nombre oficial de su cabecera municipal es Melchor Múzquiz, en honor a ese ilustre personaje que fue Presidente de México en 1832.</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lastRenderedPageBreak/>
        <w:t>Ahora bien, al realizar las investigaciones para elaborar esta iniciativa nos encontramos que en 2010 ya había sido presentada en este Congreso.</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En esa legislatura el PRI contaba con una amplia mayoría y, sin duda, podía aprobarla. Pero, extrañamente, la iniciativa nunca fue dictaminada. Se fue a la “congeladora” y nada volvió a saberse de ella.</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La única razón que pudiera explicar eso es que tal iniciativa no contó con el beneplácito del Gobernador en turno.</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La iniciativa presentada por el entonces Diputado Enrique Martínez y Morales contiene una interesante investigación sobre el tema y, en este acto, la suscribo y entregaré copia de la misma a la Comisión de Gobernación y Puntos Constitucionales.</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 xml:space="preserve">Por último, quiero señalar que es indispensable que, en su caso, se consulte a los municipios, no sólo a sus ayuntamientos, sino a la sociedad en general y, en particular, a sus cronistas, historiadores y académicos. </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sz w:val="28"/>
          <w:szCs w:val="28"/>
          <w:lang w:val="es-ES_tradnl" w:eastAsia="en-US"/>
        </w:rPr>
        <w:t>Por las razones expuestas, someto a la consideración de esta honorable asamblea, a efecto de que se le de el trámite que corresponda, la siguiente:</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p>
    <w:p w:rsidR="00E95978" w:rsidRPr="00E95978" w:rsidRDefault="00E95978" w:rsidP="00E95978">
      <w:pPr>
        <w:jc w:val="center"/>
        <w:rPr>
          <w:rFonts w:eastAsia="MS Mincho" w:cs="Arial"/>
          <w:b/>
          <w:sz w:val="28"/>
          <w:szCs w:val="28"/>
          <w:lang w:val="es-ES_tradnl" w:eastAsia="en-US"/>
        </w:rPr>
      </w:pPr>
      <w:r w:rsidRPr="00E95978">
        <w:rPr>
          <w:rFonts w:eastAsia="MS Mincho" w:cs="Arial"/>
          <w:b/>
          <w:sz w:val="28"/>
          <w:szCs w:val="28"/>
          <w:lang w:val="es-ES_tradnl" w:eastAsia="en-US"/>
        </w:rPr>
        <w:t>INICIATIVA CON PROYECTO DE DECRETO</w:t>
      </w: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rPr>
          <w:rFonts w:eastAsia="MS Mincho"/>
          <w:sz w:val="28"/>
          <w:szCs w:val="28"/>
          <w:lang w:val="es-ES_tradnl" w:eastAsia="en-US"/>
        </w:rPr>
      </w:pPr>
      <w:r w:rsidRPr="00E95978">
        <w:rPr>
          <w:rFonts w:eastAsia="MS Mincho" w:cs="Arial"/>
          <w:b/>
          <w:sz w:val="28"/>
          <w:szCs w:val="28"/>
          <w:lang w:val="es-ES_tradnl" w:eastAsia="en-US"/>
        </w:rPr>
        <w:lastRenderedPageBreak/>
        <w:t xml:space="preserve">ÚNICO: </w:t>
      </w:r>
      <w:r w:rsidRPr="00E95978">
        <w:rPr>
          <w:rFonts w:eastAsia="MS Mincho"/>
          <w:sz w:val="28"/>
          <w:szCs w:val="28"/>
          <w:lang w:val="es-ES_tradnl" w:eastAsia="en-US"/>
        </w:rPr>
        <w:t>Se reforma el artículo 158-G, de la Constitución Política del Estado de Coahuila para quedar como sigue:</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sz w:val="28"/>
          <w:szCs w:val="28"/>
          <w:lang w:val="es-ES_tradnl" w:eastAsia="en-US"/>
        </w:rPr>
      </w:pPr>
      <w:r w:rsidRPr="00E95978">
        <w:rPr>
          <w:rFonts w:eastAsia="MS Mincho"/>
          <w:b/>
          <w:sz w:val="28"/>
          <w:szCs w:val="28"/>
          <w:lang w:val="es-ES_tradnl" w:eastAsia="en-US"/>
        </w:rPr>
        <w:t xml:space="preserve">Artículo 158-G. </w:t>
      </w:r>
      <w:r w:rsidRPr="00E95978">
        <w:rPr>
          <w:rFonts w:eastAsia="MS Mincho"/>
          <w:sz w:val="28"/>
          <w:szCs w:val="28"/>
          <w:lang w:val="es-ES_tradnl" w:eastAsia="en-US"/>
        </w:rPr>
        <w:t>El Estado tiene como base de su división territorial el Municipio Libre. Son Municipios del Estado: Abasolo, Acuña, Allende, Arteaga, Candela, Castaños, Cuatro Ciénegas de Carranza, Escobedo, Francisco I. Madero, Frontera, General Cepeda, Guerrero, Hidalgo, Jiménez, Juárez, Lamadrid, Matamoros, Melchor Múzquiz, Monclova, Morelos, Nadadores, Nava, Ocampo, Parras de la Fuente, Piedras Negras, Progreso, Ramos Arizpe, Sabinas, Sacramento, Saltillo, San Buenaventura, San Juan de Sabinas, San Pedro de las Colonias, Sierra Mojada, Torreón, Viesca, Villa Unión y Zaragoza.</w:t>
      </w:r>
    </w:p>
    <w:p w:rsidR="00E95978" w:rsidRPr="00E95978" w:rsidRDefault="00E95978" w:rsidP="00E95978">
      <w:pPr>
        <w:rPr>
          <w:rFonts w:eastAsia="MS Mincho"/>
          <w:sz w:val="28"/>
          <w:szCs w:val="28"/>
          <w:lang w:val="es-ES_tradnl" w:eastAsia="en-US"/>
        </w:rPr>
      </w:pPr>
    </w:p>
    <w:p w:rsidR="00E95978" w:rsidRPr="00E95978" w:rsidRDefault="00E95978" w:rsidP="00E95978">
      <w:pPr>
        <w:jc w:val="center"/>
        <w:rPr>
          <w:rFonts w:eastAsia="MS Mincho" w:cs="Arial"/>
          <w:b/>
          <w:sz w:val="28"/>
          <w:szCs w:val="28"/>
          <w:lang w:val="es-ES_tradnl" w:eastAsia="en-US"/>
        </w:rPr>
      </w:pPr>
      <w:r w:rsidRPr="00E95978">
        <w:rPr>
          <w:rFonts w:eastAsia="MS Mincho" w:cs="Arial"/>
          <w:b/>
          <w:sz w:val="28"/>
          <w:szCs w:val="28"/>
          <w:lang w:val="es-ES_tradnl" w:eastAsia="en-US"/>
        </w:rPr>
        <w:t>TRANSITORIOS</w:t>
      </w: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jc w:val="left"/>
        <w:rPr>
          <w:rFonts w:eastAsia="MS Mincho" w:cs="Arial"/>
          <w:b/>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b/>
          <w:sz w:val="28"/>
          <w:szCs w:val="28"/>
          <w:lang w:val="es-ES_tradnl" w:eastAsia="en-US"/>
        </w:rPr>
        <w:t xml:space="preserve">Primero. </w:t>
      </w:r>
      <w:r w:rsidRPr="00E95978">
        <w:rPr>
          <w:rFonts w:eastAsia="MS Mincho" w:cs="Arial"/>
          <w:sz w:val="28"/>
          <w:szCs w:val="28"/>
          <w:lang w:val="es-ES_tradnl" w:eastAsia="en-US"/>
        </w:rPr>
        <w:t>El presente decreto entrará en vigor al día siguiente de su publicación en el Periódico Oficial del Gobierno del Estado; y</w:t>
      </w:r>
    </w:p>
    <w:p w:rsidR="00E95978" w:rsidRPr="00E95978" w:rsidRDefault="00E95978" w:rsidP="00E95978">
      <w:pPr>
        <w:rPr>
          <w:rFonts w:eastAsia="MS Mincho" w:cs="Arial"/>
          <w:sz w:val="28"/>
          <w:szCs w:val="28"/>
          <w:lang w:val="es-ES_tradnl" w:eastAsia="en-US"/>
        </w:rPr>
      </w:pPr>
    </w:p>
    <w:p w:rsidR="00E95978" w:rsidRPr="00E95978" w:rsidRDefault="00E95978" w:rsidP="00E95978">
      <w:pPr>
        <w:rPr>
          <w:rFonts w:eastAsia="MS Mincho" w:cs="Arial"/>
          <w:sz w:val="28"/>
          <w:szCs w:val="28"/>
          <w:lang w:val="es-ES_tradnl" w:eastAsia="en-US"/>
        </w:rPr>
      </w:pPr>
      <w:r w:rsidRPr="00E95978">
        <w:rPr>
          <w:rFonts w:eastAsia="MS Mincho" w:cs="Arial"/>
          <w:b/>
          <w:sz w:val="28"/>
          <w:szCs w:val="28"/>
          <w:lang w:val="es-ES_tradnl" w:eastAsia="en-US"/>
        </w:rPr>
        <w:t xml:space="preserve">Segundo. </w:t>
      </w:r>
      <w:r w:rsidRPr="00E95978">
        <w:rPr>
          <w:rFonts w:eastAsia="MS Mincho" w:cs="Arial"/>
          <w:sz w:val="28"/>
          <w:szCs w:val="28"/>
          <w:lang w:val="es-ES_tradnl" w:eastAsia="en-US"/>
        </w:rPr>
        <w:t xml:space="preserve">Se derogan las disposiciones que se opongan al presente Decreto. </w:t>
      </w:r>
    </w:p>
    <w:p w:rsidR="00E95978" w:rsidRPr="00E95978" w:rsidRDefault="00E95978" w:rsidP="00E95978">
      <w:pPr>
        <w:jc w:val="right"/>
        <w:rPr>
          <w:rFonts w:eastAsia="MS Mincho" w:cs="Arial"/>
          <w:sz w:val="28"/>
          <w:szCs w:val="28"/>
          <w:lang w:val="es-ES_tradnl" w:eastAsia="en-US"/>
        </w:rPr>
      </w:pPr>
      <w:r w:rsidRPr="00E95978">
        <w:rPr>
          <w:rFonts w:eastAsia="MS Mincho" w:cs="Arial"/>
          <w:sz w:val="28"/>
          <w:szCs w:val="28"/>
          <w:lang w:val="es-ES_tradnl" w:eastAsia="en-US"/>
        </w:rPr>
        <w:t>Saltillo, Coahuila de Zaragoza, a 1º de septiembre de 2020.</w:t>
      </w:r>
    </w:p>
    <w:p w:rsidR="00E95978" w:rsidRPr="00E95978" w:rsidRDefault="00E95978" w:rsidP="00E95978">
      <w:pPr>
        <w:jc w:val="right"/>
        <w:rPr>
          <w:rFonts w:eastAsia="MS Mincho" w:cs="Arial"/>
          <w:sz w:val="28"/>
          <w:szCs w:val="28"/>
          <w:lang w:val="es-ES_tradnl" w:eastAsia="en-US"/>
        </w:rPr>
      </w:pPr>
    </w:p>
    <w:p w:rsidR="00E95978" w:rsidRPr="00E95978" w:rsidRDefault="00E95978" w:rsidP="00E95978">
      <w:pPr>
        <w:jc w:val="right"/>
        <w:rPr>
          <w:rFonts w:eastAsia="MS Mincho" w:cs="Arial"/>
          <w:sz w:val="28"/>
          <w:szCs w:val="28"/>
          <w:lang w:val="es-ES_tradnl" w:eastAsia="en-US"/>
        </w:rPr>
      </w:pPr>
    </w:p>
    <w:p w:rsidR="00E95978" w:rsidRPr="00E95978" w:rsidRDefault="00E95978" w:rsidP="00E95978">
      <w:pPr>
        <w:jc w:val="center"/>
        <w:rPr>
          <w:rFonts w:eastAsia="MS Mincho" w:cs="Arial"/>
          <w:sz w:val="28"/>
          <w:szCs w:val="28"/>
          <w:lang w:val="es-ES_tradnl" w:eastAsia="en-US"/>
        </w:rPr>
      </w:pPr>
    </w:p>
    <w:p w:rsidR="00E95978" w:rsidRPr="00E95978" w:rsidRDefault="00E95978" w:rsidP="00E95978">
      <w:pPr>
        <w:jc w:val="center"/>
        <w:rPr>
          <w:rFonts w:eastAsia="MS Mincho" w:cs="Arial"/>
          <w:sz w:val="28"/>
          <w:szCs w:val="28"/>
          <w:lang w:val="es-ES_tradnl" w:eastAsia="en-US"/>
        </w:rPr>
      </w:pPr>
    </w:p>
    <w:p w:rsidR="00E95978" w:rsidRPr="00E95978" w:rsidRDefault="00E95978" w:rsidP="00E95978">
      <w:pPr>
        <w:jc w:val="center"/>
        <w:rPr>
          <w:rFonts w:eastAsia="MS Mincho" w:cs="Arial"/>
          <w:sz w:val="28"/>
          <w:szCs w:val="28"/>
          <w:lang w:val="es-ES_tradnl" w:eastAsia="en-US"/>
        </w:rPr>
      </w:pPr>
      <w:r w:rsidRPr="00E95978">
        <w:rPr>
          <w:rFonts w:eastAsia="MS Mincho" w:cs="Arial"/>
          <w:b/>
          <w:sz w:val="28"/>
          <w:szCs w:val="28"/>
          <w:lang w:val="es-ES_tradnl" w:eastAsia="en-US"/>
        </w:rPr>
        <w:t>DIPUTADA ELISA CATALINA VILLALOBOS HERNÁNDEZ</w:t>
      </w:r>
    </w:p>
    <w:p w:rsidR="00E95978" w:rsidRPr="00E95978" w:rsidRDefault="00E95978" w:rsidP="00E95978">
      <w:pPr>
        <w:rPr>
          <w:rFonts w:eastAsia="Arial"/>
          <w:sz w:val="24"/>
          <w:szCs w:val="24"/>
          <w:lang w:eastAsia="en-US"/>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E95978" w:rsidRPr="00E95978" w:rsidRDefault="00E95978" w:rsidP="00E95978">
      <w:pPr>
        <w:spacing w:line="276" w:lineRule="auto"/>
        <w:rPr>
          <w:rFonts w:eastAsia="Calibri" w:cs="Arial"/>
          <w:b/>
          <w:sz w:val="24"/>
          <w:szCs w:val="24"/>
          <w:lang w:val="es" w:eastAsia="en-US"/>
        </w:rPr>
      </w:pPr>
      <w:bookmarkStart w:id="14" w:name="_i98gcsf8wljk" w:colFirst="0" w:colLast="0"/>
      <w:bookmarkEnd w:id="14"/>
      <w:r w:rsidRPr="00E95978">
        <w:rPr>
          <w:rFonts w:eastAsia="Calibri" w:cs="Arial"/>
          <w:b/>
          <w:sz w:val="24"/>
          <w:szCs w:val="24"/>
          <w:lang w:val="es" w:eastAsia="en-US"/>
        </w:rPr>
        <w:lastRenderedPageBreak/>
        <w:t>INICIATIVA CON PROYECTO DE DECRETO QUE PRESENTA LA DIPUTADA ZULMMA VERENICE GUERRERO CÁZARES EN CONJUNTO CON EL DIPUTADO EMILIO ALEJANDRO DE HOYOS MONTEMAYOR, DEL GRUPO PARLAMENTARIO “BRIGIDO RAMIRO MORENO HERNÁNDEZ” DEL PARTIDO UNIDAD DEMOCRATICA DE COAHUILA QUE REFORMA EL ARTÍCULO 154 PÁRRAFO SEGUNDO FRACCIÓN III DE LA CONSTITUCIÓN POLÍTICA DEL ESTADO DE COAHUILA DE ZARAGOZA PARA IMPLEMENTAR LA INDEMNIZACIÓN POR ERROR JUDICIAL.</w:t>
      </w:r>
    </w:p>
    <w:p w:rsidR="00E95978" w:rsidRPr="00E95978" w:rsidRDefault="00E95978" w:rsidP="00E95978">
      <w:pPr>
        <w:spacing w:line="276" w:lineRule="auto"/>
        <w:rPr>
          <w:rFonts w:eastAsia="Calibri" w:cs="Arial"/>
          <w:b/>
          <w:sz w:val="24"/>
          <w:szCs w:val="24"/>
          <w:lang w:val="es" w:eastAsia="en-US"/>
        </w:rPr>
      </w:pPr>
    </w:p>
    <w:p w:rsidR="00E95978" w:rsidRPr="00E95978" w:rsidRDefault="00E95978" w:rsidP="00E95978">
      <w:pPr>
        <w:spacing w:line="276" w:lineRule="auto"/>
        <w:rPr>
          <w:rFonts w:eastAsia="Calibri" w:cs="Arial"/>
          <w:b/>
          <w:sz w:val="24"/>
          <w:szCs w:val="24"/>
          <w:lang w:val="es" w:eastAsia="en-US"/>
        </w:rPr>
      </w:pPr>
      <w:r w:rsidRPr="00E95978">
        <w:rPr>
          <w:rFonts w:eastAsia="Calibri" w:cs="Arial"/>
          <w:b/>
          <w:sz w:val="24"/>
          <w:szCs w:val="24"/>
          <w:lang w:val="es" w:eastAsia="en-US"/>
        </w:rPr>
        <w:t xml:space="preserve">C. Presidente de la Mesa Directiva del Pleno del </w:t>
      </w:r>
    </w:p>
    <w:p w:rsidR="00E95978" w:rsidRPr="00E95978" w:rsidRDefault="00E95978" w:rsidP="00E95978">
      <w:pPr>
        <w:spacing w:line="276" w:lineRule="auto"/>
        <w:rPr>
          <w:rFonts w:eastAsia="Calibri" w:cs="Arial"/>
          <w:b/>
          <w:sz w:val="24"/>
          <w:szCs w:val="24"/>
          <w:lang w:val="es" w:eastAsia="en-US"/>
        </w:rPr>
      </w:pPr>
      <w:r w:rsidRPr="00E95978">
        <w:rPr>
          <w:rFonts w:eastAsia="Calibri" w:cs="Arial"/>
          <w:b/>
          <w:sz w:val="24"/>
          <w:szCs w:val="24"/>
          <w:lang w:val="es" w:eastAsia="en-US"/>
        </w:rPr>
        <w:t>H. Congreso del Estado de Coahuila de Zaragoza.</w:t>
      </w:r>
    </w:p>
    <w:p w:rsidR="00E95978" w:rsidRPr="00E95978" w:rsidRDefault="00E95978" w:rsidP="00E95978">
      <w:pPr>
        <w:spacing w:line="276" w:lineRule="auto"/>
        <w:rPr>
          <w:rFonts w:eastAsia="Calibri" w:cs="Arial"/>
          <w:b/>
          <w:sz w:val="24"/>
          <w:szCs w:val="24"/>
          <w:lang w:val="es" w:eastAsia="en-US"/>
        </w:rPr>
      </w:pPr>
      <w:r w:rsidRPr="00E95978">
        <w:rPr>
          <w:rFonts w:eastAsia="Calibri" w:cs="Arial"/>
          <w:b/>
          <w:sz w:val="24"/>
          <w:szCs w:val="24"/>
          <w:lang w:val="es" w:eastAsia="en-US"/>
        </w:rPr>
        <w:t>Presente. –</w:t>
      </w:r>
    </w:p>
    <w:p w:rsidR="00E95978" w:rsidRPr="00E95978" w:rsidRDefault="00E95978" w:rsidP="00E95978">
      <w:pPr>
        <w:spacing w:line="276" w:lineRule="auto"/>
        <w:rPr>
          <w:rFonts w:eastAsia="Calibri" w:cs="Arial"/>
          <w:b/>
          <w:sz w:val="24"/>
          <w:szCs w:val="24"/>
          <w:lang w:val="es" w:eastAsia="en-US"/>
        </w:rPr>
      </w:pPr>
    </w:p>
    <w:p w:rsidR="00E95978" w:rsidRPr="00E95978" w:rsidRDefault="00E95978" w:rsidP="00E95978">
      <w:pPr>
        <w:spacing w:line="276" w:lineRule="auto"/>
        <w:rPr>
          <w:rFonts w:eastAsia="Calibri" w:cs="Arial"/>
          <w:b/>
          <w:bCs/>
          <w:sz w:val="24"/>
          <w:szCs w:val="24"/>
          <w:lang w:eastAsia="en-US"/>
        </w:rPr>
      </w:pPr>
      <w:r w:rsidRPr="00E95978">
        <w:rPr>
          <w:rFonts w:eastAsia="Calibri" w:cs="Arial"/>
          <w:sz w:val="24"/>
          <w:szCs w:val="24"/>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E95978">
        <w:rPr>
          <w:rFonts w:eastAsia="Calibri" w:cs="Arial"/>
          <w:b/>
          <w:sz w:val="24"/>
          <w:szCs w:val="24"/>
          <w:lang w:val="es" w:eastAsia="en-US"/>
        </w:rPr>
        <w:t>reforma el artículo 154 párrafo segundo fracción III de la Constitución Política del Estado de Coahuila de Zaragoza para implementar la indemnización por error judicial</w:t>
      </w:r>
      <w:r w:rsidRPr="00E95978">
        <w:rPr>
          <w:rFonts w:eastAsia="Calibri" w:cs="Arial"/>
          <w:sz w:val="24"/>
          <w:szCs w:val="24"/>
          <w:lang w:val="es" w:eastAsia="en-US"/>
        </w:rPr>
        <w:t>, acorde a la siguiente:</w:t>
      </w:r>
    </w:p>
    <w:p w:rsidR="00E95978" w:rsidRPr="00E95978" w:rsidRDefault="00E95978" w:rsidP="00E95978">
      <w:pPr>
        <w:spacing w:line="276" w:lineRule="auto"/>
        <w:rPr>
          <w:rFonts w:eastAsia="Calibri" w:cs="Arial"/>
          <w:b/>
          <w:sz w:val="24"/>
          <w:szCs w:val="24"/>
          <w:lang w:val="es" w:eastAsia="en-US"/>
        </w:rPr>
      </w:pPr>
    </w:p>
    <w:p w:rsidR="00E95978" w:rsidRPr="00E95978" w:rsidRDefault="00E95978" w:rsidP="00E95978">
      <w:pPr>
        <w:spacing w:line="276" w:lineRule="auto"/>
        <w:jc w:val="center"/>
        <w:rPr>
          <w:rFonts w:eastAsia="Calibri" w:cs="Arial"/>
          <w:b/>
          <w:sz w:val="24"/>
          <w:szCs w:val="24"/>
          <w:lang w:val="es" w:eastAsia="en-US"/>
        </w:rPr>
      </w:pPr>
      <w:r w:rsidRPr="00E95978">
        <w:rPr>
          <w:rFonts w:eastAsia="Calibri" w:cs="Arial"/>
          <w:b/>
          <w:sz w:val="24"/>
          <w:szCs w:val="24"/>
          <w:lang w:val="es" w:eastAsia="en-US"/>
        </w:rPr>
        <w:t>EXPOSICIÓN DE MOTIVOS.</w:t>
      </w:r>
    </w:p>
    <w:p w:rsidR="00E95978" w:rsidRPr="00E95978" w:rsidRDefault="00E95978" w:rsidP="00E95978">
      <w:pPr>
        <w:spacing w:line="276" w:lineRule="auto"/>
        <w:jc w:val="center"/>
        <w:rPr>
          <w:rFonts w:eastAsia="Calibri" w:cs="Arial"/>
          <w:b/>
          <w:bCs/>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En el año 2011, el Estado mexicano adoptó una reforma Constitucional de gran relevancia. Esta dotó con el carácter de fundamental a los derechos humanos de las personas, reconocidos en los distintos instrumentos y ordenamientos jurídicos nacional e internacional. Y, por otra parte, aseguró el mandato convertido en obligación de todas las autoridades de hacer esfuerzos destacables para garantizar, promover, proteger y respetar los derechos humanos. </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En la realidad diaria, no obstante, desafortunadamente suceden múltiples violaciones a los derechos humanos. Desde las actuaciones irregulares de las autoridades administrativas, legislativas, y judiciales reclamables a través del procedimiento del Juicio de Amparo, hasta la determinación de la responsabilidad de las autoridades administrativas mediante el procedimiento de Responsabilidad Patrimonial del Estado. </w:t>
      </w:r>
      <w:r w:rsidRPr="00E95978">
        <w:rPr>
          <w:rFonts w:eastAsia="Calibri" w:cs="Arial"/>
          <w:sz w:val="24"/>
          <w:szCs w:val="24"/>
          <w:lang w:val="es-ES" w:eastAsia="en-US"/>
        </w:rPr>
        <w:lastRenderedPageBreak/>
        <w:t>Dichos procesos, en suma, buscan garantizar la reparación de los derechos humanos violados.</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Las violaciones a los derechos, sin embargo, no sólo se dan como producto de las actuaciones de las autoridades administrativas, es decir, los funcionarios de las distintas instancias de la administración pública, tales como la policía, los inspectores municipales, o los funcionarios del fisco. Las violaciones a los derechos humanos, desafortunadamente, también son cometidas por los funcionarios de los distintos órganos judiciales. </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Los jueces y magistrados ocasionalmente son autores de violaciones procedimentales que causan terribles consecuencias a quienes se someten a su jurisdicción, quienes buscan justicia y desafortunadamente encuentran peores transgresiones como condenas injustas o contrarias a derecho. Las resoluciones que condenan inocentes o causan agravios irreparables no son situaciones imposibles como desearíamos en nuestro Estado de derecho.</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De esta forma, a través de la doctrina jurídica, se ha denominado “error judicial” a la actuación de los órganos de justicia que se traduce en una afectación en la esfera jurídica de una persona por la negligencia o injustificada omisión en el actuar de los operadores de justicia. Este extremo se encuentra en clara contradicción a los ---. Y esta situación, después de todo, debe ser reparada. Así pues, este tipo de actos no deben ni pueden quedar desatendidos por nuestras leyes. </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Así, por una parte, conforme lo ha determinado la Corte </w:t>
      </w:r>
      <w:r w:rsidRPr="00E95978">
        <w:rPr>
          <w:rFonts w:eastAsia="Calibri" w:cs="Arial"/>
          <w:smallCaps/>
          <w:sz w:val="24"/>
          <w:szCs w:val="24"/>
          <w:lang w:val="es-ES" w:eastAsia="en-US"/>
        </w:rPr>
        <w:t>I</w:t>
      </w:r>
      <w:r w:rsidRPr="00E95978">
        <w:rPr>
          <w:rFonts w:eastAsia="Calibri" w:cs="Arial"/>
          <w:sz w:val="24"/>
          <w:szCs w:val="24"/>
          <w:lang w:val="es-ES" w:eastAsia="en-US"/>
        </w:rPr>
        <w:t>nteramericana de Derecho Humanos con base en lo dispuesto en el artículo 63.1 de la Convención Americana sobre Derechos Humanos, ante toda violación de derechos humanos, corresponde al Estado mexicano repararlo de manera adecuada. Como dicha disposición ordena, la violación de un derecho o una libertad protegidos obliga no sólo a que “se reparen las consecuencias de la medida o situación que ha configurado la vulneración de esos derechos”, sino también “el pago de una justa indemnización a la parte lesionada”.</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Por otra parte, para entender las reparaciones como un derecho de las víctimas es imprescindible analizar la doble dimensión de esta figura. En un primer momento aparece como una obligación del Estado derivada de su responsabilidad nacional e internacional y, posteriormente, se ejerce como derecho fundamental de las víctimas cuando estas </w:t>
      </w:r>
      <w:r w:rsidRPr="00E95978">
        <w:rPr>
          <w:rFonts w:eastAsia="Calibri" w:cs="Arial"/>
          <w:sz w:val="24"/>
          <w:szCs w:val="24"/>
          <w:lang w:val="es-ES" w:eastAsia="en-US"/>
        </w:rPr>
        <w:lastRenderedPageBreak/>
        <w:t>tienen la oportunidad de ofrecer las pruebas para demostrar las afectaciones que se les causaron y solicitan las medidas que estiman apropiadas para resarcirlas.</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Aunado a lo anterior, el Estado mexicano se ha mostrado omiso durante décadas para implementar, regular y garantizar el derecho a la indemnización por error judicial. Ni en nuestra Constitución federal, ni en la del Estado, como tampoco en las legislaciones de todos los niveles se ha regulado jamás el derecho a dicha indemnización. Esto ha coartado de forma grave la posibilidad de que las personas acudan ante los órganos competentes a buscar una reparación de sus derechos mediante compensaciones que, por un lado, les ayuden a recuperación de las condiciones que gozaban antes de las transgresiones a sus derechos y, por el otro, creen condiciones que incentiven a las autoridades a evitar dichas violaciones.</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Esto, sin embargo, tuvo un cambio fundamental el pasado 22 de junio en la histórica sentencia del Amparo directo en revisión 3584/2017 dictada por la Suprema Corte de Justicia de la Nación. En la misma, nuestro máximo Tribunal Constitucional determinó que, con fundamento en el artículo 10 de la Convención Americana sobre Derechos Humanos, es procedente el derecho a una indemnización por error judicial en el orden jurídico mexicano.</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El citado artículo dispone que “toda persona tiene derecho a ser indemnizada conforme a la ley en caso de haber sido condenada en sentencia firme por error judicial”. En ese sentido, y en atención a que los instrumentos internacionales que el Estado mexicano ha ratificado como la mencionada Convención forman parte del derecho nacional y local, la Corte determinó que en México es procedente obtener una indemnización por error judicial. </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Lo anterior, por tanto, ha creado la necesidad de que los instrumentos jurídicos del Estado mexicano implementen, regulen y garanticen dicho derecho. Así, aunque dentro de la legislación coahuilense ya tenemos establecidos algunos procedimientos para la reparación del daño a víctimas de violaciones de derechos humanos, no obstante, el derecho a la indemnización por error judicial no está reconocido en el ordenamiento coahuilense.  </w:t>
      </w:r>
    </w:p>
    <w:p w:rsidR="00E95978" w:rsidRPr="00E95978" w:rsidRDefault="00E95978" w:rsidP="00E95978">
      <w:pPr>
        <w:spacing w:line="276" w:lineRule="auto"/>
        <w:rPr>
          <w:rFonts w:eastAsia="Calibri" w:cs="Arial"/>
          <w:sz w:val="24"/>
          <w:szCs w:val="24"/>
          <w:lang w:val="es-ES" w:eastAsia="en-US"/>
        </w:rPr>
      </w:pP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Es por ello por lo que, cumpliendo con nuestra obligación constitucional como Congreso Local, la presente iniciativa busca plasmar en el máximo instrumento jurídico del Estado el reconocimiento del derecho internacional y nacionalmente establecido en favor de </w:t>
      </w:r>
      <w:r w:rsidRPr="00E95978">
        <w:rPr>
          <w:rFonts w:eastAsia="Calibri" w:cs="Arial"/>
          <w:sz w:val="24"/>
          <w:szCs w:val="24"/>
          <w:lang w:val="es-ES" w:eastAsia="en-US"/>
        </w:rPr>
        <w:lastRenderedPageBreak/>
        <w:t>todas las personas para ser indemnizadas por error judicial cometido por los órganos jurisdiccionales del Estado.</w:t>
      </w:r>
    </w:p>
    <w:p w:rsidR="00E95978" w:rsidRPr="00E95978" w:rsidRDefault="00E95978" w:rsidP="00E95978">
      <w:pPr>
        <w:spacing w:line="276" w:lineRule="auto"/>
        <w:rPr>
          <w:rFonts w:eastAsia="Calibri" w:cs="Arial"/>
          <w:sz w:val="24"/>
          <w:szCs w:val="24"/>
          <w:lang w:val="es-ES" w:eastAsia="en-US"/>
        </w:rPr>
      </w:pPr>
      <w:r w:rsidRPr="00E95978">
        <w:rPr>
          <w:rFonts w:eastAsia="Calibri" w:cs="Arial"/>
          <w:sz w:val="24"/>
          <w:szCs w:val="24"/>
          <w:lang w:val="es-ES" w:eastAsia="en-US"/>
        </w:rPr>
        <w:t xml:space="preserve"> </w:t>
      </w:r>
    </w:p>
    <w:p w:rsidR="00E95978" w:rsidRPr="00E95978" w:rsidRDefault="00E95978" w:rsidP="00E95978">
      <w:pPr>
        <w:spacing w:line="276" w:lineRule="auto"/>
        <w:rPr>
          <w:rFonts w:eastAsia="Calibri" w:cs="Arial"/>
          <w:sz w:val="24"/>
          <w:szCs w:val="24"/>
          <w:lang w:val="es" w:eastAsia="en-US"/>
        </w:rPr>
      </w:pPr>
      <w:r w:rsidRPr="00E95978">
        <w:rPr>
          <w:rFonts w:eastAsia="Calibri" w:cs="Arial"/>
          <w:sz w:val="24"/>
          <w:szCs w:val="24"/>
          <w:lang w:val="es" w:eastAsia="en-US"/>
        </w:rPr>
        <w:t>Por lo expuesto anteriormente, nos permitimos someter a esa H. Legislatura para su estudio, análisis y, en su caso, aprobación, la siguiente iniciativa de:</w:t>
      </w:r>
    </w:p>
    <w:p w:rsidR="00E95978" w:rsidRPr="00E95978" w:rsidRDefault="00E95978" w:rsidP="00E95978">
      <w:pPr>
        <w:spacing w:line="276" w:lineRule="auto"/>
        <w:jc w:val="center"/>
        <w:rPr>
          <w:rFonts w:eastAsia="Calibri" w:cs="Arial"/>
          <w:b/>
          <w:sz w:val="24"/>
          <w:szCs w:val="24"/>
          <w:lang w:val="es" w:eastAsia="en-US"/>
        </w:rPr>
      </w:pPr>
    </w:p>
    <w:p w:rsidR="00E95978" w:rsidRPr="00E95978" w:rsidRDefault="00E95978" w:rsidP="00E95978">
      <w:pPr>
        <w:spacing w:line="276" w:lineRule="auto"/>
        <w:jc w:val="center"/>
        <w:rPr>
          <w:rFonts w:eastAsia="Calibri" w:cs="Arial"/>
          <w:b/>
          <w:sz w:val="24"/>
          <w:szCs w:val="24"/>
          <w:lang w:val="es" w:eastAsia="en-US"/>
        </w:rPr>
      </w:pPr>
      <w:r w:rsidRPr="00E95978">
        <w:rPr>
          <w:rFonts w:eastAsia="Calibri" w:cs="Arial"/>
          <w:b/>
          <w:sz w:val="24"/>
          <w:szCs w:val="24"/>
          <w:lang w:val="es" w:eastAsia="en-US"/>
        </w:rPr>
        <w:t>DECRETO</w:t>
      </w:r>
    </w:p>
    <w:p w:rsidR="00E95978" w:rsidRPr="00E95978" w:rsidRDefault="00E95978" w:rsidP="00E95978">
      <w:pPr>
        <w:spacing w:line="276" w:lineRule="auto"/>
        <w:rPr>
          <w:rFonts w:eastAsia="Calibri" w:cs="Arial"/>
          <w:sz w:val="24"/>
          <w:szCs w:val="24"/>
          <w:lang w:val="es" w:eastAsia="en-US"/>
        </w:rPr>
      </w:pPr>
    </w:p>
    <w:p w:rsidR="00E95978" w:rsidRPr="00E95978" w:rsidRDefault="00E95978" w:rsidP="00E95978">
      <w:pPr>
        <w:spacing w:line="276" w:lineRule="auto"/>
        <w:rPr>
          <w:rFonts w:eastAsia="Calibri" w:cs="Arial"/>
          <w:sz w:val="24"/>
          <w:szCs w:val="24"/>
          <w:lang w:val="es" w:eastAsia="en-US"/>
        </w:rPr>
      </w:pPr>
      <w:r w:rsidRPr="00E95978">
        <w:rPr>
          <w:rFonts w:eastAsia="Calibri" w:cs="Arial"/>
          <w:b/>
          <w:bCs/>
          <w:sz w:val="24"/>
          <w:szCs w:val="24"/>
          <w:lang w:val="es" w:eastAsia="en-US"/>
        </w:rPr>
        <w:t>ARTÍCULO PRIMERO. –</w:t>
      </w:r>
      <w:r w:rsidRPr="00E95978">
        <w:rPr>
          <w:rFonts w:eastAsia="Calibri" w:cs="Arial"/>
          <w:sz w:val="24"/>
          <w:szCs w:val="24"/>
          <w:lang w:val="es" w:eastAsia="en-US"/>
        </w:rPr>
        <w:t xml:space="preserve"> Se reforma el artículo 154 párrafo segundo fracción III de la Constitución Política del Estado de Coahuila de Zaragoza, para quedar como sigue:</w:t>
      </w:r>
    </w:p>
    <w:p w:rsidR="00E95978" w:rsidRPr="00E95978" w:rsidRDefault="00E95978" w:rsidP="00E95978">
      <w:pPr>
        <w:spacing w:line="276" w:lineRule="auto"/>
        <w:rPr>
          <w:rFonts w:eastAsia="Calibri" w:cs="Arial"/>
          <w:b/>
          <w:bCs/>
          <w:sz w:val="24"/>
          <w:szCs w:val="24"/>
          <w:lang w:eastAsia="en-US"/>
        </w:rPr>
      </w:pPr>
    </w:p>
    <w:p w:rsidR="00E95978" w:rsidRPr="00E95978" w:rsidRDefault="00E95978" w:rsidP="00E95978">
      <w:pPr>
        <w:spacing w:line="276" w:lineRule="auto"/>
        <w:ind w:left="567"/>
        <w:rPr>
          <w:rFonts w:eastAsia="Calibri" w:cs="Arial"/>
          <w:sz w:val="24"/>
          <w:szCs w:val="24"/>
          <w:lang w:eastAsia="en-US"/>
        </w:rPr>
      </w:pPr>
      <w:r w:rsidRPr="00E95978">
        <w:rPr>
          <w:rFonts w:eastAsia="Calibri" w:cs="Arial"/>
          <w:b/>
          <w:bCs/>
          <w:sz w:val="24"/>
          <w:szCs w:val="24"/>
          <w:lang w:eastAsia="en-US"/>
        </w:rPr>
        <w:t xml:space="preserve">Artículo 154. </w:t>
      </w:r>
      <w:r w:rsidRPr="00E95978">
        <w:rPr>
          <w:rFonts w:eastAsia="Calibri" w:cs="Arial"/>
          <w:sz w:val="24"/>
          <w:szCs w:val="24"/>
          <w:lang w:eastAsia="en-US"/>
        </w:rPr>
        <w:t>…..</w:t>
      </w:r>
    </w:p>
    <w:p w:rsidR="00E95978" w:rsidRPr="00E95978" w:rsidRDefault="00E95978" w:rsidP="00E95978">
      <w:pPr>
        <w:spacing w:line="276" w:lineRule="auto"/>
        <w:ind w:left="567"/>
        <w:rPr>
          <w:rFonts w:eastAsia="Calibri" w:cs="Arial"/>
          <w:sz w:val="24"/>
          <w:szCs w:val="24"/>
          <w:lang w:eastAsia="en-US"/>
        </w:rPr>
      </w:pPr>
    </w:p>
    <w:p w:rsidR="00E95978" w:rsidRPr="00E95978" w:rsidRDefault="00E95978" w:rsidP="00E95978">
      <w:pPr>
        <w:spacing w:line="276" w:lineRule="auto"/>
        <w:ind w:left="567"/>
        <w:rPr>
          <w:rFonts w:eastAsia="Calibri" w:cs="Arial"/>
          <w:sz w:val="24"/>
          <w:szCs w:val="24"/>
          <w:lang w:eastAsia="en-US"/>
        </w:rPr>
      </w:pPr>
      <w:r w:rsidRPr="00E95978">
        <w:rPr>
          <w:rFonts w:eastAsia="Calibri" w:cs="Arial"/>
          <w:sz w:val="24"/>
          <w:szCs w:val="24"/>
          <w:lang w:eastAsia="en-US"/>
        </w:rPr>
        <w:t xml:space="preserve">Esta garantía de la tutela judicial efectiva se regirá por los principios siguientes: </w:t>
      </w:r>
    </w:p>
    <w:p w:rsidR="00E95978" w:rsidRPr="00E95978" w:rsidRDefault="00E95978" w:rsidP="00E95978">
      <w:pPr>
        <w:spacing w:line="276" w:lineRule="auto"/>
        <w:ind w:left="567"/>
        <w:rPr>
          <w:rFonts w:eastAsia="Calibri" w:cs="Arial"/>
          <w:sz w:val="24"/>
          <w:szCs w:val="24"/>
          <w:lang w:eastAsia="en-US"/>
        </w:rPr>
      </w:pPr>
    </w:p>
    <w:p w:rsidR="00E95978" w:rsidRPr="00E95978" w:rsidRDefault="00E95978" w:rsidP="00E95978">
      <w:pPr>
        <w:spacing w:line="276" w:lineRule="auto"/>
        <w:ind w:left="567"/>
        <w:rPr>
          <w:rFonts w:eastAsia="Calibri" w:cs="Arial"/>
          <w:sz w:val="24"/>
          <w:szCs w:val="24"/>
          <w:lang w:eastAsia="en-US"/>
        </w:rPr>
      </w:pPr>
      <w:r w:rsidRPr="00E95978">
        <w:rPr>
          <w:rFonts w:eastAsia="Calibri" w:cs="Arial"/>
          <w:sz w:val="24"/>
          <w:szCs w:val="24"/>
          <w:lang w:eastAsia="en-US"/>
        </w:rPr>
        <w:t>I. y II. …..</w:t>
      </w:r>
    </w:p>
    <w:p w:rsidR="00E95978" w:rsidRPr="00E95978" w:rsidRDefault="00E95978" w:rsidP="00E95978">
      <w:pPr>
        <w:spacing w:line="276" w:lineRule="auto"/>
        <w:ind w:left="567"/>
        <w:rPr>
          <w:rFonts w:eastAsia="Calibri" w:cs="Arial"/>
          <w:sz w:val="24"/>
          <w:szCs w:val="24"/>
          <w:lang w:eastAsia="en-US"/>
        </w:rPr>
      </w:pPr>
    </w:p>
    <w:p w:rsidR="00E95978" w:rsidRPr="00E95978" w:rsidRDefault="00E95978" w:rsidP="00E95978">
      <w:pPr>
        <w:spacing w:line="276" w:lineRule="auto"/>
        <w:ind w:left="567"/>
        <w:rPr>
          <w:rFonts w:eastAsia="Calibri" w:cs="Arial"/>
          <w:sz w:val="24"/>
          <w:szCs w:val="24"/>
          <w:lang w:eastAsia="en-US"/>
        </w:rPr>
      </w:pPr>
      <w:r w:rsidRPr="00E95978">
        <w:rPr>
          <w:rFonts w:eastAsia="Calibri" w:cs="Arial"/>
          <w:b/>
          <w:bCs/>
          <w:sz w:val="24"/>
          <w:szCs w:val="24"/>
          <w:lang w:eastAsia="en-US"/>
        </w:rPr>
        <w:t xml:space="preserve">III. </w:t>
      </w:r>
      <w:r w:rsidRPr="00E95978">
        <w:rPr>
          <w:rFonts w:eastAsia="Calibri" w:cs="Arial"/>
          <w:sz w:val="24"/>
          <w:szCs w:val="24"/>
          <w:lang w:eastAsia="en-US"/>
        </w:rPr>
        <w:t>La ley establecerá los casos en que procederá la indemnización a cargo del Estado, por los daños causados por error grave o funcionamiento anormal de la procuración o impartición de justicia,</w:t>
      </w:r>
      <w:r w:rsidRPr="00E95978">
        <w:rPr>
          <w:rFonts w:eastAsia="Calibri" w:cs="Arial"/>
          <w:b/>
          <w:bCs/>
          <w:sz w:val="24"/>
          <w:szCs w:val="24"/>
          <w:lang w:eastAsia="en-US"/>
        </w:rPr>
        <w:t xml:space="preserve"> así como en caso de condena en sentencia firme por error judicial.</w:t>
      </w:r>
    </w:p>
    <w:p w:rsidR="00E95978" w:rsidRPr="00E95978" w:rsidRDefault="00E95978" w:rsidP="00E95978">
      <w:pPr>
        <w:spacing w:line="276" w:lineRule="auto"/>
        <w:ind w:left="567"/>
        <w:rPr>
          <w:rFonts w:eastAsia="Calibri" w:cs="Arial"/>
          <w:b/>
          <w:bCs/>
          <w:sz w:val="24"/>
          <w:szCs w:val="24"/>
          <w:lang w:eastAsia="en-US"/>
        </w:rPr>
      </w:pPr>
    </w:p>
    <w:p w:rsidR="00E95978" w:rsidRPr="00E95978" w:rsidRDefault="00E95978" w:rsidP="00E95978">
      <w:pPr>
        <w:spacing w:line="276" w:lineRule="auto"/>
        <w:ind w:left="567"/>
        <w:rPr>
          <w:rFonts w:eastAsia="Calibri" w:cs="Arial"/>
          <w:sz w:val="24"/>
          <w:szCs w:val="24"/>
          <w:lang w:eastAsia="en-US"/>
        </w:rPr>
      </w:pPr>
      <w:r w:rsidRPr="00E95978">
        <w:rPr>
          <w:rFonts w:eastAsia="Calibri" w:cs="Arial"/>
          <w:sz w:val="24"/>
          <w:szCs w:val="24"/>
          <w:lang w:eastAsia="en-US"/>
        </w:rPr>
        <w:t>IV. a VI. …..</w:t>
      </w:r>
    </w:p>
    <w:p w:rsidR="00E95978" w:rsidRPr="00E95978" w:rsidRDefault="00E95978" w:rsidP="00E95978">
      <w:pPr>
        <w:spacing w:after="200" w:line="276" w:lineRule="auto"/>
        <w:contextualSpacing/>
        <w:jc w:val="left"/>
        <w:rPr>
          <w:rFonts w:eastAsia="Calibri" w:cs="Arial"/>
          <w:b/>
          <w:bCs/>
          <w:sz w:val="24"/>
          <w:szCs w:val="24"/>
          <w:lang w:eastAsia="en-US"/>
        </w:rPr>
      </w:pPr>
    </w:p>
    <w:p w:rsidR="00E95978" w:rsidRPr="00E95978" w:rsidRDefault="00E95978" w:rsidP="00E95978">
      <w:pPr>
        <w:spacing w:after="200" w:line="276" w:lineRule="auto"/>
        <w:contextualSpacing/>
        <w:jc w:val="center"/>
        <w:rPr>
          <w:rFonts w:eastAsia="Calibri" w:cs="Arial"/>
          <w:b/>
          <w:bCs/>
          <w:sz w:val="24"/>
          <w:szCs w:val="24"/>
          <w:lang w:eastAsia="en-US"/>
        </w:rPr>
      </w:pPr>
      <w:r w:rsidRPr="00E95978">
        <w:rPr>
          <w:rFonts w:eastAsia="Calibri" w:cs="Arial"/>
          <w:b/>
          <w:bCs/>
          <w:sz w:val="24"/>
          <w:szCs w:val="24"/>
          <w:lang w:eastAsia="en-US"/>
        </w:rPr>
        <w:t>TRANSITORIOS</w:t>
      </w:r>
    </w:p>
    <w:p w:rsidR="00E95978" w:rsidRPr="00E95978" w:rsidRDefault="00E95978" w:rsidP="00E95978">
      <w:pPr>
        <w:spacing w:after="200" w:line="276" w:lineRule="auto"/>
        <w:ind w:left="567"/>
        <w:contextualSpacing/>
        <w:jc w:val="center"/>
        <w:rPr>
          <w:rFonts w:eastAsia="Calibri" w:cs="Arial"/>
          <w:b/>
          <w:bCs/>
          <w:sz w:val="24"/>
          <w:szCs w:val="24"/>
          <w:lang w:eastAsia="en-US"/>
        </w:rPr>
      </w:pPr>
    </w:p>
    <w:p w:rsidR="00E95978" w:rsidRPr="00E95978" w:rsidRDefault="00E95978" w:rsidP="00E95978">
      <w:pPr>
        <w:snapToGrid w:val="0"/>
        <w:spacing w:after="200" w:line="276" w:lineRule="auto"/>
        <w:ind w:left="567"/>
        <w:rPr>
          <w:rFonts w:eastAsia="Calibri" w:cs="Arial"/>
          <w:bCs/>
          <w:sz w:val="24"/>
          <w:szCs w:val="24"/>
          <w:lang w:eastAsia="en-US"/>
        </w:rPr>
      </w:pPr>
      <w:r w:rsidRPr="00E95978">
        <w:rPr>
          <w:rFonts w:eastAsia="Calibri" w:cs="Arial"/>
          <w:b/>
          <w:bCs/>
          <w:sz w:val="24"/>
          <w:szCs w:val="24"/>
          <w:lang w:eastAsia="en-US"/>
        </w:rPr>
        <w:t xml:space="preserve">Primero. – </w:t>
      </w:r>
      <w:r w:rsidRPr="00E95978">
        <w:rPr>
          <w:rFonts w:eastAsia="Calibri" w:cs="Arial"/>
          <w:bCs/>
          <w:sz w:val="24"/>
          <w:szCs w:val="24"/>
          <w:lang w:eastAsia="en-US"/>
        </w:rPr>
        <w:t>El presente Decreto entrará en vigor el día siguiente al de su publicación en el Periódico Oficial del Gobierno del Estado.</w:t>
      </w:r>
    </w:p>
    <w:p w:rsidR="00E95978" w:rsidRPr="00E95978" w:rsidRDefault="00E95978" w:rsidP="00E95978">
      <w:pPr>
        <w:snapToGrid w:val="0"/>
        <w:spacing w:after="200" w:line="276" w:lineRule="auto"/>
        <w:ind w:left="567"/>
        <w:rPr>
          <w:rFonts w:eastAsia="Calibri" w:cs="Arial"/>
          <w:bCs/>
          <w:sz w:val="24"/>
          <w:szCs w:val="24"/>
          <w:lang w:eastAsia="en-US"/>
        </w:rPr>
      </w:pPr>
      <w:r w:rsidRPr="00E95978">
        <w:rPr>
          <w:rFonts w:eastAsia="Calibri" w:cs="Arial"/>
          <w:b/>
          <w:sz w:val="24"/>
          <w:szCs w:val="24"/>
          <w:lang w:eastAsia="en-US"/>
        </w:rPr>
        <w:t>Segundo. –</w:t>
      </w:r>
      <w:r w:rsidRPr="00E95978">
        <w:rPr>
          <w:rFonts w:eastAsia="Calibri" w:cs="Arial"/>
          <w:bCs/>
          <w:sz w:val="24"/>
          <w:szCs w:val="24"/>
          <w:lang w:eastAsia="en-US"/>
        </w:rPr>
        <w:t xml:space="preserve"> En un plazo no mayor a 120 días hábiles desde la entrada en vigor de este Decreto, el Congreso del Estado deberá expedir la Ley para la Indeminización por Error Judicial de Coahuila de Zaragoza, reglamentaria del artículo </w:t>
      </w:r>
      <w:r w:rsidRPr="00E95978">
        <w:rPr>
          <w:rFonts w:eastAsia="Calibri" w:cs="Arial"/>
          <w:sz w:val="24"/>
          <w:szCs w:val="24"/>
          <w:lang w:val="es" w:eastAsia="en-US"/>
        </w:rPr>
        <w:t>154 párrafo segundo fracción III de la Constitución Política del Estado.</w:t>
      </w:r>
    </w:p>
    <w:p w:rsidR="00E95978" w:rsidRPr="00E95978" w:rsidRDefault="00E95978" w:rsidP="00E95978">
      <w:pPr>
        <w:snapToGrid w:val="0"/>
        <w:spacing w:after="200" w:line="276" w:lineRule="auto"/>
        <w:ind w:left="567"/>
        <w:rPr>
          <w:rFonts w:eastAsia="Calibri" w:cs="Arial"/>
          <w:bCs/>
          <w:sz w:val="24"/>
          <w:szCs w:val="24"/>
          <w:lang w:eastAsia="en-US"/>
        </w:rPr>
      </w:pPr>
      <w:r w:rsidRPr="00E95978">
        <w:rPr>
          <w:rFonts w:eastAsia="Calibri" w:cs="Arial"/>
          <w:b/>
          <w:sz w:val="24"/>
          <w:szCs w:val="24"/>
          <w:lang w:eastAsia="en-US"/>
        </w:rPr>
        <w:t xml:space="preserve">Tercero. </w:t>
      </w:r>
      <w:r w:rsidRPr="00E95978">
        <w:rPr>
          <w:rFonts w:eastAsia="Calibri" w:cs="Arial"/>
          <w:b/>
          <w:sz w:val="24"/>
          <w:szCs w:val="24"/>
          <w:lang w:eastAsia="en-US"/>
        </w:rPr>
        <w:softHyphen/>
        <w:t>–</w:t>
      </w:r>
      <w:r w:rsidRPr="00E95978">
        <w:rPr>
          <w:rFonts w:eastAsia="Calibri" w:cs="Arial"/>
          <w:bCs/>
          <w:sz w:val="24"/>
          <w:szCs w:val="24"/>
          <w:lang w:eastAsia="en-US"/>
        </w:rPr>
        <w:t xml:space="preserve"> En tanto se expida la legislación señalada en el Transitorio Segundo, los procedimientos que reclamen la indemnización a causa de error judicial se tramitarán mediante el proceso civil ordinario señalado en la legislación vigente.</w:t>
      </w:r>
    </w:p>
    <w:p w:rsidR="00E95978" w:rsidRPr="00E95978" w:rsidRDefault="00E95978" w:rsidP="00E95978">
      <w:pPr>
        <w:snapToGrid w:val="0"/>
        <w:spacing w:after="200" w:line="276" w:lineRule="auto"/>
        <w:ind w:left="567"/>
        <w:rPr>
          <w:rFonts w:eastAsia="Calibri" w:cs="Arial"/>
          <w:bCs/>
          <w:sz w:val="24"/>
          <w:szCs w:val="24"/>
          <w:lang w:eastAsia="en-US"/>
        </w:rPr>
      </w:pPr>
      <w:r w:rsidRPr="00E95978">
        <w:rPr>
          <w:rFonts w:eastAsia="Calibri" w:cs="Arial"/>
          <w:b/>
          <w:sz w:val="24"/>
          <w:szCs w:val="24"/>
          <w:lang w:eastAsia="en-US"/>
        </w:rPr>
        <w:lastRenderedPageBreak/>
        <w:t>Cuarto. –</w:t>
      </w:r>
      <w:r w:rsidRPr="00E95978">
        <w:rPr>
          <w:rFonts w:eastAsia="Calibri" w:cs="Arial"/>
          <w:bCs/>
          <w:sz w:val="24"/>
          <w:szCs w:val="24"/>
          <w:lang w:eastAsia="en-US"/>
        </w:rPr>
        <w:t xml:space="preserve"> Se derogan todas las disposiciones que se opongan al presente Decreto.</w:t>
      </w:r>
    </w:p>
    <w:p w:rsidR="00E95978" w:rsidRPr="00E95978" w:rsidRDefault="00E95978" w:rsidP="00E95978">
      <w:pPr>
        <w:snapToGrid w:val="0"/>
        <w:spacing w:after="200" w:line="276" w:lineRule="auto"/>
        <w:rPr>
          <w:rFonts w:eastAsia="Calibri" w:cs="Arial"/>
          <w:sz w:val="24"/>
          <w:szCs w:val="24"/>
          <w:lang w:val="es-ES" w:eastAsia="en-US"/>
        </w:rPr>
      </w:pPr>
      <w:r w:rsidRPr="00E95978">
        <w:rPr>
          <w:rFonts w:eastAsia="Calibri" w:cs="Arial"/>
          <w:sz w:val="24"/>
          <w:szCs w:val="24"/>
          <w:lang w:val="es-ES" w:eastAsia="en-US"/>
        </w:rPr>
        <w:t xml:space="preserve">Por lo expuesto y fundado, ante esta soberanía respetuosamente solicitamos que las reformas presentadas sean votadas a favor. </w:t>
      </w:r>
    </w:p>
    <w:p w:rsidR="00E95978" w:rsidRPr="00E95978" w:rsidRDefault="00E95978" w:rsidP="00E95978">
      <w:pPr>
        <w:snapToGrid w:val="0"/>
        <w:spacing w:line="276" w:lineRule="auto"/>
        <w:jc w:val="center"/>
        <w:rPr>
          <w:rFonts w:eastAsia="Calibri" w:cs="Arial"/>
          <w:b/>
          <w:sz w:val="24"/>
          <w:szCs w:val="24"/>
          <w:lang w:val="es-ES" w:eastAsia="en-US"/>
        </w:rPr>
      </w:pPr>
      <w:r w:rsidRPr="00E95978">
        <w:rPr>
          <w:rFonts w:eastAsia="Calibri" w:cs="Arial"/>
          <w:b/>
          <w:sz w:val="24"/>
          <w:szCs w:val="24"/>
          <w:lang w:val="es-ES" w:eastAsia="en-US"/>
        </w:rPr>
        <w:t xml:space="preserve">SALON DE SESIONES DEL H. CONGRESO </w:t>
      </w:r>
    </w:p>
    <w:p w:rsidR="00E95978" w:rsidRPr="00E95978" w:rsidRDefault="00E95978" w:rsidP="00E95978">
      <w:pPr>
        <w:snapToGrid w:val="0"/>
        <w:spacing w:line="276" w:lineRule="auto"/>
        <w:jc w:val="center"/>
        <w:rPr>
          <w:rFonts w:eastAsia="Calibri" w:cs="Arial"/>
          <w:b/>
          <w:sz w:val="24"/>
          <w:szCs w:val="24"/>
          <w:lang w:val="es-ES" w:eastAsia="en-US"/>
        </w:rPr>
      </w:pPr>
      <w:r w:rsidRPr="00E95978">
        <w:rPr>
          <w:rFonts w:eastAsia="Calibri" w:cs="Arial"/>
          <w:b/>
          <w:sz w:val="24"/>
          <w:szCs w:val="24"/>
          <w:lang w:val="es-ES" w:eastAsia="en-US"/>
        </w:rPr>
        <w:t>DEL ESTADO DE COAHUILA DE ZARAGOZA</w:t>
      </w:r>
    </w:p>
    <w:p w:rsidR="00E95978" w:rsidRPr="00E95978" w:rsidRDefault="00E95978" w:rsidP="00E95978">
      <w:pPr>
        <w:snapToGrid w:val="0"/>
        <w:spacing w:after="200" w:line="276" w:lineRule="auto"/>
        <w:contextualSpacing/>
        <w:jc w:val="center"/>
        <w:rPr>
          <w:rFonts w:eastAsia="Calibri" w:cs="Arial"/>
          <w:sz w:val="24"/>
          <w:szCs w:val="24"/>
          <w:lang w:val="es-ES" w:eastAsia="en-US"/>
        </w:rPr>
      </w:pPr>
    </w:p>
    <w:p w:rsidR="00E95978" w:rsidRPr="00E95978" w:rsidRDefault="00E95978" w:rsidP="00E95978">
      <w:pPr>
        <w:snapToGrid w:val="0"/>
        <w:spacing w:after="200" w:line="276" w:lineRule="auto"/>
        <w:contextualSpacing/>
        <w:jc w:val="center"/>
        <w:rPr>
          <w:rFonts w:eastAsia="Calibri" w:cs="Arial"/>
          <w:sz w:val="24"/>
          <w:szCs w:val="24"/>
          <w:lang w:val="es-ES" w:eastAsia="en-US"/>
        </w:rPr>
      </w:pPr>
      <w:r w:rsidRPr="00E95978">
        <w:rPr>
          <w:rFonts w:eastAsia="Calibri" w:cs="Arial"/>
          <w:sz w:val="24"/>
          <w:szCs w:val="24"/>
          <w:lang w:val="es-ES" w:eastAsia="en-US"/>
        </w:rPr>
        <w:t xml:space="preserve">Saltillo, Coahuila de Zaragoza, México, </w:t>
      </w:r>
    </w:p>
    <w:p w:rsidR="00E95978" w:rsidRPr="00E95978" w:rsidRDefault="00E95978" w:rsidP="00E95978">
      <w:pPr>
        <w:snapToGrid w:val="0"/>
        <w:spacing w:after="200" w:line="276" w:lineRule="auto"/>
        <w:contextualSpacing/>
        <w:jc w:val="center"/>
        <w:rPr>
          <w:rFonts w:eastAsia="Calibri" w:cs="Arial"/>
          <w:sz w:val="24"/>
          <w:szCs w:val="24"/>
          <w:lang w:val="es-ES" w:eastAsia="en-US"/>
        </w:rPr>
      </w:pPr>
      <w:r w:rsidRPr="00E95978">
        <w:rPr>
          <w:rFonts w:eastAsia="Calibri" w:cs="Arial"/>
          <w:sz w:val="24"/>
          <w:szCs w:val="24"/>
          <w:lang w:val="es-ES" w:eastAsia="en-US"/>
        </w:rPr>
        <w:t>a 1 de septiembre de 2020.</w:t>
      </w:r>
    </w:p>
    <w:p w:rsidR="00E95978" w:rsidRPr="00E95978" w:rsidRDefault="00E95978" w:rsidP="00E95978">
      <w:pPr>
        <w:snapToGrid w:val="0"/>
        <w:spacing w:after="200" w:line="276" w:lineRule="auto"/>
        <w:jc w:val="left"/>
        <w:rPr>
          <w:rFonts w:eastAsia="Calibri" w:cs="Arial"/>
          <w:sz w:val="24"/>
          <w:szCs w:val="24"/>
          <w:lang w:val="es-ES" w:eastAsia="en-US"/>
        </w:rPr>
      </w:pPr>
    </w:p>
    <w:p w:rsidR="00E95978" w:rsidRPr="00E95978" w:rsidRDefault="00E95978" w:rsidP="00E95978">
      <w:pPr>
        <w:snapToGrid w:val="0"/>
        <w:spacing w:after="200" w:line="276" w:lineRule="auto"/>
        <w:ind w:firstLine="708"/>
        <w:jc w:val="center"/>
        <w:textAlignment w:val="baseline"/>
        <w:rPr>
          <w:rFonts w:cs="Arial"/>
          <w:b/>
          <w:bCs/>
          <w:color w:val="000000"/>
          <w:sz w:val="24"/>
          <w:szCs w:val="24"/>
          <w:lang w:val="es-ES" w:eastAsia="es-MX"/>
        </w:rPr>
      </w:pPr>
      <w:r w:rsidRPr="00E95978">
        <w:rPr>
          <w:rFonts w:cs="Arial"/>
          <w:b/>
          <w:color w:val="000000"/>
          <w:sz w:val="24"/>
          <w:szCs w:val="24"/>
          <w:lang w:val="es-ES" w:eastAsia="es-MX"/>
        </w:rPr>
        <w:t xml:space="preserve"> </w:t>
      </w:r>
    </w:p>
    <w:p w:rsidR="00E95978" w:rsidRPr="00E95978" w:rsidRDefault="00E95978" w:rsidP="00E95978">
      <w:pPr>
        <w:snapToGrid w:val="0"/>
        <w:spacing w:after="200" w:line="276" w:lineRule="auto"/>
        <w:jc w:val="center"/>
        <w:textAlignment w:val="baseline"/>
        <w:rPr>
          <w:rFonts w:cs="Arial"/>
          <w:b/>
          <w:bCs/>
          <w:color w:val="000000"/>
          <w:sz w:val="24"/>
          <w:szCs w:val="24"/>
          <w:lang w:val="es-ES" w:eastAsia="es-MX"/>
        </w:rPr>
      </w:pPr>
      <w:r w:rsidRPr="00E95978">
        <w:rPr>
          <w:rFonts w:cs="Arial"/>
          <w:b/>
          <w:bCs/>
          <w:color w:val="000000"/>
          <w:sz w:val="24"/>
          <w:szCs w:val="24"/>
          <w:lang w:val="es-ES" w:eastAsia="es-MX"/>
        </w:rPr>
        <w:t>DIPUTADA ZULMMA VERENICE GUERRERO CÁZARES</w:t>
      </w:r>
    </w:p>
    <w:p w:rsidR="00E95978" w:rsidRPr="00E95978" w:rsidRDefault="00E95978" w:rsidP="00E95978">
      <w:pPr>
        <w:snapToGrid w:val="0"/>
        <w:spacing w:after="200" w:line="276" w:lineRule="auto"/>
        <w:jc w:val="left"/>
        <w:textAlignment w:val="baseline"/>
        <w:rPr>
          <w:rFonts w:cs="Arial"/>
          <w:b/>
          <w:bCs/>
          <w:sz w:val="24"/>
          <w:szCs w:val="24"/>
          <w:lang w:val="es-ES" w:eastAsia="es-MX"/>
        </w:rPr>
      </w:pPr>
    </w:p>
    <w:p w:rsidR="00E95978" w:rsidRPr="00E95978" w:rsidRDefault="00E95978" w:rsidP="00E95978">
      <w:pPr>
        <w:snapToGrid w:val="0"/>
        <w:spacing w:after="200" w:line="276" w:lineRule="auto"/>
        <w:jc w:val="left"/>
        <w:textAlignment w:val="baseline"/>
        <w:rPr>
          <w:rFonts w:cs="Arial"/>
          <w:b/>
          <w:bCs/>
          <w:sz w:val="24"/>
          <w:szCs w:val="24"/>
          <w:lang w:val="es-ES" w:eastAsia="es-MX"/>
        </w:rPr>
      </w:pPr>
    </w:p>
    <w:p w:rsidR="00E95978" w:rsidRPr="00E95978" w:rsidRDefault="00E95978" w:rsidP="00E95978">
      <w:pPr>
        <w:snapToGrid w:val="0"/>
        <w:spacing w:after="200" w:line="276" w:lineRule="auto"/>
        <w:jc w:val="center"/>
        <w:textAlignment w:val="baseline"/>
        <w:rPr>
          <w:rFonts w:cs="Arial"/>
          <w:b/>
          <w:bCs/>
          <w:color w:val="000000"/>
          <w:sz w:val="24"/>
          <w:szCs w:val="24"/>
          <w:lang w:val="es-ES" w:eastAsia="es-MX"/>
        </w:rPr>
      </w:pPr>
      <w:r w:rsidRPr="00E95978">
        <w:rPr>
          <w:rFonts w:cs="Arial"/>
          <w:b/>
          <w:bCs/>
          <w:sz w:val="24"/>
          <w:szCs w:val="24"/>
          <w:lang w:val="es-ES" w:eastAsia="es-MX"/>
        </w:rPr>
        <w:t>DIPUTADO EMILIO ALEJANDRO DE HOYOS MONTEMAYOR</w:t>
      </w:r>
    </w:p>
    <w:p w:rsidR="00E95978" w:rsidRPr="00E95978" w:rsidRDefault="00E95978" w:rsidP="00E95978">
      <w:pPr>
        <w:snapToGrid w:val="0"/>
        <w:spacing w:after="200" w:line="276" w:lineRule="auto"/>
        <w:contextualSpacing/>
        <w:jc w:val="center"/>
        <w:rPr>
          <w:rFonts w:eastAsia="Calibri" w:cs="Arial"/>
          <w:sz w:val="24"/>
          <w:szCs w:val="24"/>
          <w:lang w:val="es-ES" w:eastAsia="en-US"/>
        </w:rPr>
      </w:pPr>
      <w:r w:rsidRPr="00E95978">
        <w:rPr>
          <w:rFonts w:eastAsia="Calibri" w:cs="Arial"/>
          <w:sz w:val="24"/>
          <w:szCs w:val="24"/>
          <w:lang w:val="es-ES" w:eastAsia="en-US"/>
        </w:rPr>
        <w:t>Por un Gobierno de Concertación Democrática</w:t>
      </w:r>
    </w:p>
    <w:p w:rsidR="00E95978" w:rsidRPr="00E95978" w:rsidRDefault="00E95978" w:rsidP="00E95978">
      <w:pPr>
        <w:snapToGrid w:val="0"/>
        <w:spacing w:after="200" w:line="276" w:lineRule="auto"/>
        <w:contextualSpacing/>
        <w:jc w:val="center"/>
        <w:rPr>
          <w:rFonts w:eastAsia="Calibri" w:cs="Arial"/>
          <w:sz w:val="24"/>
          <w:szCs w:val="24"/>
          <w:lang w:val="es-ES" w:eastAsia="en-US"/>
        </w:rPr>
      </w:pPr>
      <w:r w:rsidRPr="00E95978">
        <w:rPr>
          <w:rFonts w:eastAsia="Calibri" w:cs="Arial"/>
          <w:sz w:val="24"/>
          <w:szCs w:val="24"/>
          <w:lang w:val="es-ES" w:eastAsia="en-US"/>
        </w:rPr>
        <w:t xml:space="preserve">Grupo Parlamentario de Unidad Democrática de Coahuila </w:t>
      </w:r>
    </w:p>
    <w:p w:rsidR="00E95978" w:rsidRPr="00E95978" w:rsidRDefault="00E95978" w:rsidP="00E95978">
      <w:pPr>
        <w:snapToGrid w:val="0"/>
        <w:spacing w:after="200" w:line="276" w:lineRule="auto"/>
        <w:contextualSpacing/>
        <w:jc w:val="center"/>
        <w:rPr>
          <w:rFonts w:eastAsia="Calibri" w:cs="Arial"/>
          <w:sz w:val="24"/>
          <w:szCs w:val="24"/>
          <w:lang w:val="es-ES" w:eastAsia="en-US"/>
        </w:rPr>
      </w:pPr>
      <w:r w:rsidRPr="00E95978">
        <w:rPr>
          <w:rFonts w:eastAsia="Calibri" w:cs="Arial"/>
          <w:sz w:val="24"/>
          <w:szCs w:val="24"/>
          <w:lang w:val="es-ES" w:eastAsia="en-US"/>
        </w:rPr>
        <w:t>“Brigido Ramiro Moreno Hernández”.</w:t>
      </w:r>
    </w:p>
    <w:p w:rsidR="00E95978" w:rsidRPr="00E95978" w:rsidRDefault="00E95978" w:rsidP="00E95978">
      <w:pPr>
        <w:rPr>
          <w:rFonts w:eastAsia="Arial"/>
          <w:sz w:val="24"/>
          <w:szCs w:val="24"/>
          <w:lang w:eastAsia="en-US"/>
        </w:rPr>
      </w:pPr>
    </w:p>
    <w:p w:rsidR="00E95978" w:rsidRPr="00E95978" w:rsidRDefault="00E95978" w:rsidP="00E95978">
      <w:pPr>
        <w:rPr>
          <w:rFonts w:eastAsia="Arial"/>
          <w:sz w:val="24"/>
          <w:szCs w:val="24"/>
          <w:lang w:eastAsia="en-US"/>
        </w:rPr>
      </w:pPr>
      <w:r w:rsidRPr="00E95978">
        <w:rPr>
          <w:rFonts w:eastAsia="Arial"/>
          <w:sz w:val="24"/>
          <w:szCs w:val="24"/>
          <w:lang w:eastAsia="en-US"/>
        </w:rPr>
        <w:br w:type="page"/>
      </w:r>
    </w:p>
    <w:p w:rsidR="00E95978" w:rsidRPr="00E95978" w:rsidRDefault="00E95978" w:rsidP="00E95978">
      <w:pPr>
        <w:rPr>
          <w:rFonts w:cs="Arial"/>
          <w:b/>
          <w:sz w:val="28"/>
          <w:szCs w:val="28"/>
          <w:lang w:val="es-ES_tradnl"/>
        </w:rPr>
      </w:pPr>
      <w:r w:rsidRPr="00E95978">
        <w:rPr>
          <w:rFonts w:cs="Arial"/>
          <w:b/>
          <w:sz w:val="28"/>
          <w:szCs w:val="28"/>
          <w:lang w:val="es-ES_tradnl"/>
        </w:rPr>
        <w:lastRenderedPageBreak/>
        <w:t xml:space="preserve">INICIATIVA CON PROYECTO DE DECRETO QUE PRESENTAN LAS Y LOS DIPUTADOS DEL GRUPO PARLAMENTARIO </w:t>
      </w:r>
      <w:r w:rsidRPr="00E95978">
        <w:rPr>
          <w:rFonts w:cs="Arial"/>
          <w:b/>
          <w:snapToGrid w:val="0"/>
          <w:sz w:val="28"/>
          <w:szCs w:val="28"/>
          <w:lang w:val="es-ES_tradnl"/>
        </w:rPr>
        <w:t>"GRAL. ANDRÉS S. VIESCA"</w:t>
      </w:r>
      <w:r w:rsidRPr="00E95978">
        <w:rPr>
          <w:rFonts w:cs="Arial"/>
          <w:b/>
          <w:sz w:val="28"/>
          <w:szCs w:val="28"/>
          <w:lang w:val="es-ES_tradnl"/>
        </w:rPr>
        <w:t>, DEL PARTIDO REVOLUCIONARIO INSTITUCIONAL, POR CONDUCTO DEL DIPUTADO JESÚS ANDRÉS LOYA CARDONA, POR EL QUE SE ADICIONA UN CUARTO PÁRRAFO A LA FRACCIÓN III DEL ARTÍCULO 333 DEL CÓDIGO PENAL PARA EL ESTADO DE COAHUILA DE ZARAGOZA, CON RELACIÓN A LAS AGRAVANTES DEL DELITO DE EXTORSIÓN.</w:t>
      </w:r>
    </w:p>
    <w:p w:rsidR="00E95978" w:rsidRPr="00E95978" w:rsidRDefault="00E95978" w:rsidP="00E95978">
      <w:pPr>
        <w:rPr>
          <w:rFonts w:cs="Arial"/>
          <w:b/>
          <w:i/>
          <w:sz w:val="28"/>
          <w:szCs w:val="28"/>
          <w:lang w:val="es-ES_tradnl"/>
        </w:rPr>
      </w:pPr>
    </w:p>
    <w:p w:rsidR="00E95978" w:rsidRPr="00E95978" w:rsidRDefault="00E95978" w:rsidP="00E95978">
      <w:pPr>
        <w:jc w:val="left"/>
        <w:rPr>
          <w:rFonts w:cs="Arial"/>
          <w:b/>
          <w:sz w:val="28"/>
          <w:szCs w:val="28"/>
          <w:lang w:val="es-ES_tradnl"/>
        </w:rPr>
      </w:pPr>
      <w:r w:rsidRPr="00E95978">
        <w:rPr>
          <w:rFonts w:cs="Arial"/>
          <w:b/>
          <w:sz w:val="28"/>
          <w:szCs w:val="28"/>
          <w:lang w:val="es-ES_tradnl"/>
        </w:rPr>
        <w:t>H. PLENO DEL CONGRESO DEL ESTADO</w:t>
      </w:r>
    </w:p>
    <w:p w:rsidR="00E95978" w:rsidRPr="00E95978" w:rsidRDefault="00E95978" w:rsidP="00E95978">
      <w:pPr>
        <w:jc w:val="left"/>
        <w:rPr>
          <w:rFonts w:cs="Arial"/>
          <w:b/>
          <w:sz w:val="28"/>
          <w:szCs w:val="28"/>
          <w:lang w:val="es-ES_tradnl"/>
        </w:rPr>
      </w:pPr>
      <w:r w:rsidRPr="00E95978">
        <w:rPr>
          <w:rFonts w:cs="Arial"/>
          <w:b/>
          <w:sz w:val="28"/>
          <w:szCs w:val="28"/>
          <w:lang w:val="es-ES_tradnl"/>
        </w:rPr>
        <w:t>DE COAHUILA DE ZARAGOZA.</w:t>
      </w:r>
    </w:p>
    <w:p w:rsidR="00E95978" w:rsidRPr="00E95978" w:rsidRDefault="00E95978" w:rsidP="00E95978">
      <w:pPr>
        <w:jc w:val="left"/>
        <w:rPr>
          <w:rFonts w:cs="Arial"/>
          <w:b/>
          <w:sz w:val="28"/>
          <w:szCs w:val="28"/>
          <w:lang w:val="es-ES_tradnl"/>
        </w:rPr>
      </w:pPr>
      <w:r w:rsidRPr="00E95978">
        <w:rPr>
          <w:rFonts w:cs="Arial"/>
          <w:b/>
          <w:sz w:val="28"/>
          <w:szCs w:val="28"/>
          <w:lang w:val="es-ES_tradnl"/>
        </w:rPr>
        <w:t>P R E S E N T E.-</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un cuarto párrafo a la fracción III del artículo 333 del Código Penal para el Estado de Coahuila de Zaragoza, con relación a las agravantes del delito de extorsión, misma que se presenta bajo la siguiente:</w:t>
      </w:r>
    </w:p>
    <w:p w:rsidR="00E95978" w:rsidRPr="00E95978" w:rsidRDefault="00E95978" w:rsidP="00E95978">
      <w:pPr>
        <w:jc w:val="left"/>
        <w:rPr>
          <w:rFonts w:cs="Arial"/>
          <w:b/>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EXPOSICIÓN DE MOTIVOS</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sz w:val="28"/>
          <w:szCs w:val="28"/>
          <w:lang w:eastAsia="es-MX"/>
        </w:rPr>
      </w:pPr>
      <w:r w:rsidRPr="00E95978">
        <w:rPr>
          <w:rFonts w:cs="Arial"/>
          <w:sz w:val="28"/>
          <w:szCs w:val="28"/>
          <w:lang w:eastAsia="es-MX"/>
        </w:rPr>
        <w:t xml:space="preserve">La extorsión es un delito de alto impacto que causa un grave daño al patrimonio, bienestar y estabilidad emocional de las personas, siendo un delito que va al alza. </w:t>
      </w:r>
    </w:p>
    <w:p w:rsidR="00E95978" w:rsidRPr="00E95978" w:rsidRDefault="00E95978" w:rsidP="00E95978">
      <w:pPr>
        <w:rPr>
          <w:rFonts w:cs="Arial"/>
          <w:sz w:val="28"/>
          <w:szCs w:val="28"/>
          <w:lang w:eastAsia="es-MX"/>
        </w:rPr>
      </w:pPr>
    </w:p>
    <w:p w:rsidR="00E95978" w:rsidRPr="00E95978" w:rsidRDefault="00E95978" w:rsidP="00E95978">
      <w:pPr>
        <w:rPr>
          <w:rFonts w:cs="Arial"/>
          <w:sz w:val="28"/>
          <w:szCs w:val="28"/>
          <w:lang w:eastAsia="es-MX"/>
        </w:rPr>
      </w:pPr>
      <w:r w:rsidRPr="00E95978">
        <w:rPr>
          <w:rFonts w:cs="Arial"/>
          <w:color w:val="000000"/>
          <w:sz w:val="28"/>
          <w:szCs w:val="28"/>
          <w:lang w:eastAsia="es-MX"/>
        </w:rPr>
        <w:t xml:space="preserve">De acuerdo con datos del Secretariado Ejecutivo del Sistema Nacional de Seguridad Pública, </w:t>
      </w:r>
      <w:r w:rsidRPr="00E95978">
        <w:rPr>
          <w:rFonts w:cs="Arial"/>
          <w:color w:val="000000"/>
          <w:sz w:val="28"/>
          <w:szCs w:val="28"/>
          <w:lang w:val="es-ES_tradnl"/>
        </w:rPr>
        <w:t>desde que se tienen registro del delito de extorsión en nuestro país, se puede observar una clara tendencia al alza a pesar de sus fluctuaciones anuales.</w:t>
      </w:r>
      <w:r w:rsidRPr="00E95978">
        <w:rPr>
          <w:rFonts w:cs="Arial"/>
          <w:color w:val="000000"/>
          <w:sz w:val="28"/>
          <w:szCs w:val="28"/>
          <w:vertAlign w:val="superscript"/>
          <w:lang w:val="es-ES_tradnl"/>
        </w:rPr>
        <w:footnoteReference w:id="1"/>
      </w:r>
      <w:r w:rsidRPr="00E95978">
        <w:rPr>
          <w:rFonts w:cs="Arial"/>
          <w:color w:val="000000"/>
          <w:sz w:val="28"/>
          <w:szCs w:val="28"/>
          <w:lang w:val="es-ES_tradnl"/>
        </w:rPr>
        <w:t xml:space="preserve"> Aunado a ello, este delito es el que presenta la mayor </w:t>
      </w:r>
      <w:r w:rsidRPr="00E95978">
        <w:rPr>
          <w:rFonts w:cs="Arial"/>
          <w:color w:val="000000"/>
          <w:sz w:val="28"/>
          <w:szCs w:val="28"/>
          <w:lang w:val="es-ES_tradnl"/>
        </w:rPr>
        <w:lastRenderedPageBreak/>
        <w:t xml:space="preserve">cifra negra </w:t>
      </w:r>
      <w:r w:rsidRPr="00E95978">
        <w:rPr>
          <w:rFonts w:cs="Arial"/>
          <w:sz w:val="28"/>
          <w:szCs w:val="28"/>
          <w:lang w:val="es-ES_tradnl"/>
        </w:rPr>
        <w:t xml:space="preserve">con un registro de 97.9% de acuerdo con la Encuesta nacional de victimización y percepción sobre seguridad pública (ENVIPE 2019). </w:t>
      </w:r>
    </w:p>
    <w:p w:rsidR="00E95978" w:rsidRPr="00E95978" w:rsidRDefault="00E95978" w:rsidP="00E95978">
      <w:pPr>
        <w:rPr>
          <w:rFonts w:cs="Arial"/>
          <w:color w:val="000000"/>
          <w:sz w:val="28"/>
          <w:szCs w:val="28"/>
          <w:lang w:eastAsia="es-MX"/>
        </w:rPr>
      </w:pPr>
    </w:p>
    <w:p w:rsidR="00E95978" w:rsidRPr="00E95978" w:rsidRDefault="00E95978" w:rsidP="00E95978">
      <w:pPr>
        <w:rPr>
          <w:rFonts w:cs="Arial"/>
          <w:color w:val="000000"/>
          <w:sz w:val="28"/>
          <w:szCs w:val="28"/>
          <w:lang w:eastAsia="es-MX"/>
        </w:rPr>
      </w:pPr>
    </w:p>
    <w:p w:rsidR="00E95978" w:rsidRPr="00E95978" w:rsidRDefault="00E95978" w:rsidP="00E95978">
      <w:pPr>
        <w:rPr>
          <w:rFonts w:cs="Arial"/>
          <w:bCs/>
          <w:color w:val="000000"/>
          <w:sz w:val="28"/>
          <w:szCs w:val="28"/>
        </w:rPr>
      </w:pPr>
    </w:p>
    <w:p w:rsidR="00E95978" w:rsidRPr="00E95978" w:rsidRDefault="00E95978" w:rsidP="00E95978">
      <w:pPr>
        <w:rPr>
          <w:rFonts w:cs="Arial"/>
          <w:sz w:val="28"/>
          <w:szCs w:val="28"/>
          <w:lang w:val="es-ES_tradnl"/>
        </w:rPr>
      </w:pPr>
      <w:r w:rsidRPr="00E95978">
        <w:rPr>
          <w:rFonts w:cs="Arial"/>
          <w:bCs/>
          <w:noProof/>
          <w:color w:val="000000"/>
          <w:sz w:val="28"/>
          <w:szCs w:val="28"/>
          <w:lang w:eastAsia="es-MX"/>
        </w:rPr>
        <w:drawing>
          <wp:inline distT="0" distB="0" distL="0" distR="0" wp14:anchorId="7DAEB752" wp14:editId="32BBD33B">
            <wp:extent cx="5972810" cy="363982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72810" cy="3639820"/>
                    </a:xfrm>
                    <a:prstGeom prst="rect">
                      <a:avLst/>
                    </a:prstGeom>
                  </pic:spPr>
                </pic:pic>
              </a:graphicData>
            </a:graphic>
          </wp:inline>
        </w:drawing>
      </w:r>
      <w:r w:rsidRPr="00E95978">
        <w:rPr>
          <w:rFonts w:cs="Arial"/>
          <w:sz w:val="28"/>
          <w:szCs w:val="28"/>
          <w:lang w:val="es-ES_tradnl"/>
        </w:rPr>
        <w:t xml:space="preserve"> </w:t>
      </w:r>
    </w:p>
    <w:p w:rsidR="00E95978" w:rsidRPr="00E95978" w:rsidRDefault="00E95978" w:rsidP="00E95978">
      <w:pPr>
        <w:rPr>
          <w:rFonts w:cs="Arial"/>
          <w:sz w:val="28"/>
          <w:szCs w:val="28"/>
          <w:lang w:val="es-ES_tradnl"/>
        </w:rPr>
      </w:pPr>
    </w:p>
    <w:p w:rsidR="00E95978" w:rsidRPr="00E95978" w:rsidRDefault="00E95978" w:rsidP="00E95978">
      <w:pPr>
        <w:spacing w:before="100" w:beforeAutospacing="1" w:after="100" w:afterAutospacing="1"/>
        <w:rPr>
          <w:rFonts w:cs="Arial"/>
          <w:color w:val="000000"/>
          <w:sz w:val="28"/>
          <w:szCs w:val="28"/>
          <w:lang w:eastAsia="es-MX"/>
        </w:rPr>
      </w:pPr>
      <w:r w:rsidRPr="00E95978">
        <w:rPr>
          <w:rFonts w:cs="Arial"/>
          <w:bCs/>
          <w:color w:val="000000"/>
          <w:sz w:val="28"/>
          <w:szCs w:val="28"/>
          <w:lang w:eastAsia="es-MX"/>
        </w:rPr>
        <w:t xml:space="preserve">Si bien al hablar de este delito se hace referencia a distintas modalidades, </w:t>
      </w:r>
      <w:r w:rsidRPr="00E95978">
        <w:rPr>
          <w:rFonts w:cs="Arial"/>
          <w:color w:val="000000"/>
          <w:sz w:val="28"/>
          <w:szCs w:val="28"/>
          <w:lang w:eastAsia="es-MX"/>
        </w:rPr>
        <w:t>existen dos tipos generales de extorsión. La directa, donde la o las personas que extorsionan interactúan de manera personal, acudiendo al domicilio, escuela, trabajo o negocio de la o las víctimas, y la indirecta (virtual)</w:t>
      </w:r>
      <w:r w:rsidRPr="00E95978">
        <w:rPr>
          <w:rFonts w:cs="Arial"/>
          <w:i/>
          <w:iCs/>
          <w:color w:val="000000"/>
          <w:sz w:val="28"/>
          <w:szCs w:val="28"/>
          <w:lang w:eastAsia="es-MX"/>
        </w:rPr>
        <w:t xml:space="preserve"> </w:t>
      </w:r>
      <w:r w:rsidRPr="00E95978">
        <w:rPr>
          <w:rFonts w:cs="Arial"/>
          <w:color w:val="000000"/>
          <w:sz w:val="28"/>
          <w:szCs w:val="28"/>
          <w:lang w:eastAsia="es-MX"/>
        </w:rPr>
        <w:t>que se comete a través de medios de comunicación como el teléfono celular o las redes sociales.</w:t>
      </w:r>
      <w:r w:rsidRPr="00E95978">
        <w:rPr>
          <w:rFonts w:cs="Arial"/>
          <w:color w:val="000000"/>
          <w:sz w:val="28"/>
          <w:szCs w:val="28"/>
          <w:vertAlign w:val="superscript"/>
          <w:lang w:eastAsia="es-MX"/>
        </w:rPr>
        <w:footnoteReference w:id="2"/>
      </w:r>
    </w:p>
    <w:p w:rsidR="00E95978" w:rsidRPr="00E95978" w:rsidRDefault="00E95978" w:rsidP="00E95978">
      <w:pPr>
        <w:spacing w:before="100" w:beforeAutospacing="1" w:after="100" w:afterAutospacing="1"/>
        <w:rPr>
          <w:rFonts w:cs="Arial"/>
          <w:color w:val="000000"/>
          <w:sz w:val="28"/>
          <w:szCs w:val="28"/>
          <w:lang w:eastAsia="es-MX"/>
        </w:rPr>
      </w:pPr>
      <w:r w:rsidRPr="00E95978">
        <w:rPr>
          <w:rFonts w:cs="Arial"/>
          <w:color w:val="000000"/>
          <w:sz w:val="28"/>
          <w:szCs w:val="28"/>
          <w:lang w:eastAsia="es-MX"/>
        </w:rPr>
        <w:t xml:space="preserve">En todo caso, si bien el delito de extorsión suele implicar una connotación de índole económica, lleva inmerso a su vez un atentado contra la autonomía </w:t>
      </w:r>
      <w:r w:rsidRPr="00E95978">
        <w:rPr>
          <w:rFonts w:cs="Arial"/>
          <w:color w:val="000000"/>
          <w:sz w:val="28"/>
          <w:szCs w:val="28"/>
          <w:lang w:eastAsia="es-MX"/>
        </w:rPr>
        <w:lastRenderedPageBreak/>
        <w:t xml:space="preserve">de la voluntad que genera que la persona amenazada o constreñida acceda, en contra de su voluntad, a las exigencias del agente agresor. </w:t>
      </w:r>
    </w:p>
    <w:p w:rsidR="00E95978" w:rsidRPr="00E95978" w:rsidRDefault="00E95978" w:rsidP="00E95978">
      <w:pPr>
        <w:spacing w:before="100" w:beforeAutospacing="1" w:after="100" w:afterAutospacing="1"/>
        <w:rPr>
          <w:rFonts w:cs="Arial"/>
          <w:color w:val="000000"/>
          <w:sz w:val="28"/>
          <w:szCs w:val="28"/>
          <w:lang w:eastAsia="es-MX"/>
        </w:rPr>
      </w:pPr>
      <w:r w:rsidRPr="00E95978">
        <w:rPr>
          <w:rFonts w:cs="Arial"/>
          <w:color w:val="000000"/>
          <w:sz w:val="28"/>
          <w:szCs w:val="28"/>
          <w:lang w:eastAsia="es-MX"/>
        </w:rPr>
        <w:t>El Código Penal de nuestro Estado tipifica el delito de extorsión en el artículo 332 y establece una sanción que va de los cinco a los diez años de prisión, y de dos mil a cuatro mil días multas. Regula también diversas modalidades agravantes, tales como que sea cometido en contra de personas de la tercera edad o de servidores públicos debido a su cargo, empleo o comisión; se consume una afectación patrimonial; se realice por un servidor público, miembro o ex miembro de alguna institución de seguridad pública o privada; intervengan personas armadas o se emplee violencia física.</w:t>
      </w:r>
      <w:r w:rsidRPr="00E95978">
        <w:rPr>
          <w:rFonts w:cs="Arial"/>
          <w:color w:val="000000"/>
          <w:sz w:val="28"/>
          <w:szCs w:val="28"/>
          <w:vertAlign w:val="superscript"/>
          <w:lang w:eastAsia="es-MX"/>
        </w:rPr>
        <w:footnoteReference w:id="3"/>
      </w:r>
      <w:r w:rsidRPr="00E95978">
        <w:rPr>
          <w:rFonts w:cs="Arial"/>
          <w:color w:val="000000"/>
          <w:sz w:val="28"/>
          <w:szCs w:val="28"/>
          <w:lang w:eastAsia="es-MX"/>
        </w:rPr>
        <w:t xml:space="preserve"> Sin embargo, dada la diversificación que se presenta en la actualidad sobre este delito, es importante reconocer que requiere de una tipificación más precisa que se ajuste a las circunstancias actuales. </w:t>
      </w:r>
    </w:p>
    <w:p w:rsidR="00E95978" w:rsidRPr="00E95978" w:rsidRDefault="00E95978" w:rsidP="00E95978">
      <w:pPr>
        <w:spacing w:before="100" w:beforeAutospacing="1" w:after="100" w:afterAutospacing="1"/>
        <w:rPr>
          <w:rFonts w:cs="Arial"/>
          <w:color w:val="000000"/>
          <w:sz w:val="28"/>
          <w:szCs w:val="28"/>
          <w:lang w:eastAsia="es-MX"/>
        </w:rPr>
      </w:pPr>
      <w:r w:rsidRPr="00E95978">
        <w:rPr>
          <w:rFonts w:cs="Arial"/>
          <w:color w:val="000000"/>
          <w:sz w:val="28"/>
          <w:szCs w:val="28"/>
          <w:lang w:eastAsia="es-MX"/>
        </w:rPr>
        <w:t xml:space="preserve">Los delincuentes emplean cada vez con mayor frecuencia diversos medios comisivos </w:t>
      </w:r>
      <w:r w:rsidRPr="00E95978">
        <w:rPr>
          <w:rFonts w:cs="Arial"/>
          <w:sz w:val="28"/>
          <w:szCs w:val="28"/>
          <w:lang w:eastAsia="es-MX"/>
        </w:rPr>
        <w:t xml:space="preserve">y nuevas tecnologías, haciendo uso en muchos casos de información personal de las probables víctimas. </w:t>
      </w:r>
      <w:r w:rsidRPr="00E95978">
        <w:rPr>
          <w:rFonts w:cs="Arial"/>
          <w:color w:val="000000"/>
          <w:sz w:val="28"/>
          <w:szCs w:val="28"/>
          <w:lang w:eastAsia="es-MX"/>
        </w:rPr>
        <w:t xml:space="preserve">En ese sentido, es importante señalar que, aunque no se presenta en todas las modalidades, el delito de extorsión suele implicar un conocimiento acerca de la víctima, ya sean sobre sus hábitos, rutinas, entorno familiar o capacidades financieras. </w:t>
      </w:r>
    </w:p>
    <w:p w:rsidR="00E95978" w:rsidRPr="00E95978" w:rsidRDefault="00E95978" w:rsidP="00E95978">
      <w:pPr>
        <w:spacing w:before="100" w:beforeAutospacing="1" w:after="100" w:afterAutospacing="1"/>
        <w:rPr>
          <w:rFonts w:cs="Arial"/>
          <w:color w:val="000000"/>
          <w:sz w:val="28"/>
          <w:szCs w:val="28"/>
          <w:lang w:eastAsia="es-MX"/>
        </w:rPr>
      </w:pPr>
      <w:r w:rsidRPr="00E95978">
        <w:rPr>
          <w:rFonts w:cs="Arial"/>
          <w:color w:val="000000"/>
          <w:sz w:val="28"/>
          <w:szCs w:val="28"/>
          <w:lang w:eastAsia="es-MX"/>
        </w:rPr>
        <w:t>De acuerdo con la organización México Evalúa, los reclusos por el delito de extorsión declaran que siempre contaron con información precisa de la víctima potencial, ya sea sobre la familia, cuentas bancarias, las ganancias u operaciones generadas, el lugar de residencia y escuela de los hijos, por mencionar algunos.</w:t>
      </w:r>
      <w:r w:rsidRPr="00E95978">
        <w:rPr>
          <w:rFonts w:cs="Arial"/>
          <w:color w:val="000000"/>
          <w:sz w:val="28"/>
          <w:szCs w:val="28"/>
          <w:vertAlign w:val="superscript"/>
          <w:lang w:eastAsia="es-MX"/>
        </w:rPr>
        <w:footnoteReference w:id="4"/>
      </w:r>
    </w:p>
    <w:p w:rsidR="00E95978" w:rsidRPr="00E95978" w:rsidRDefault="00E95978" w:rsidP="00E95978">
      <w:pPr>
        <w:spacing w:before="100" w:beforeAutospacing="1" w:after="100" w:afterAutospacing="1"/>
        <w:rPr>
          <w:rFonts w:cs="Arial"/>
          <w:sz w:val="28"/>
          <w:szCs w:val="28"/>
          <w:lang w:eastAsia="es-MX"/>
        </w:rPr>
      </w:pPr>
      <w:r w:rsidRPr="00E95978">
        <w:rPr>
          <w:rFonts w:cs="Arial"/>
          <w:color w:val="000000"/>
          <w:sz w:val="28"/>
          <w:szCs w:val="28"/>
          <w:lang w:eastAsia="es-MX"/>
        </w:rPr>
        <w:t xml:space="preserve">Son múltiples las instituciones públicas y privadas que tienen a su alcance bancos de personales con información prioritaria de las personas, cuyo resguardo y buen manejo es fundamental para la seguridad de los individuos. Así hablamos de instituciones bancarias o crediticias, </w:t>
      </w:r>
      <w:r w:rsidRPr="00E95978">
        <w:rPr>
          <w:rFonts w:cs="Arial"/>
          <w:sz w:val="28"/>
          <w:szCs w:val="28"/>
          <w:lang w:eastAsia="es-MX"/>
        </w:rPr>
        <w:t>empresa de comunicación telefónica, de radio comunicación, de telecomunicación, encargadas de transmisión o recepción de datos, por mencionar algunas.</w:t>
      </w:r>
    </w:p>
    <w:p w:rsidR="00E95978" w:rsidRPr="00E95978" w:rsidRDefault="00E95978" w:rsidP="00E95978">
      <w:pPr>
        <w:spacing w:before="100" w:beforeAutospacing="1" w:after="100" w:afterAutospacing="1"/>
        <w:rPr>
          <w:rFonts w:cs="Arial"/>
          <w:sz w:val="28"/>
          <w:szCs w:val="28"/>
          <w:lang w:eastAsia="es-MX"/>
        </w:rPr>
      </w:pPr>
      <w:r w:rsidRPr="00E95978">
        <w:rPr>
          <w:rFonts w:cs="Arial"/>
          <w:sz w:val="28"/>
          <w:szCs w:val="28"/>
          <w:lang w:eastAsia="es-MX"/>
        </w:rPr>
        <w:lastRenderedPageBreak/>
        <w:t>El tratamiento que las empresas e instituciones hacen de los datos personales es, en efecto, un factor de riesgo y vulnerabilidad de los clientes o usuarios en atención a que su uso indebido o malos manejos puede ser detonante del delito de extorsión. En ese sentido, entidades como Colima, Chihuahua, Durango y San Luis Potosí han reconocido y tipificado en sus códigos la participación activa que pueden tener en este hecho delictivo, empleados o trabajadores de instituciones públicas o privadas en cuyo resguardo se encuentran bases o bancos de datos personales.</w:t>
      </w:r>
    </w:p>
    <w:p w:rsidR="00E95978" w:rsidRPr="00E95978" w:rsidRDefault="00E95978" w:rsidP="00E95978">
      <w:pPr>
        <w:spacing w:before="100" w:beforeAutospacing="1" w:after="100" w:afterAutospacing="1"/>
        <w:rPr>
          <w:rFonts w:cs="Arial"/>
          <w:sz w:val="28"/>
          <w:szCs w:val="28"/>
          <w:lang w:eastAsia="es-MX"/>
        </w:rPr>
      </w:pPr>
      <w:r w:rsidRPr="00E95978">
        <w:rPr>
          <w:rFonts w:cs="Arial"/>
          <w:sz w:val="28"/>
          <w:szCs w:val="28"/>
          <w:lang w:eastAsia="es-MX"/>
        </w:rPr>
        <w:t>En ese sentido, la presente iniciativa tiene por objetivo incorporar como modalidad agravante del delito de extorsión, el que éste se cometa con participación de trabajadores de instituciones públicas o privadas que tengan acceso a bancos de datos personales y que los utilicen de manera indebida o la sustraigan para sí o para terceros, con el objeto de cometer el delito de extorsión en sus diversas modalidades.</w:t>
      </w:r>
    </w:p>
    <w:p w:rsidR="00E95978" w:rsidRPr="00E95978" w:rsidRDefault="00E95978" w:rsidP="00E95978">
      <w:pPr>
        <w:spacing w:before="100" w:beforeAutospacing="1" w:after="100" w:afterAutospacing="1"/>
        <w:rPr>
          <w:rFonts w:cs="Arial"/>
          <w:sz w:val="28"/>
          <w:szCs w:val="28"/>
          <w:lang w:eastAsia="es-MX"/>
        </w:rPr>
      </w:pPr>
      <w:r w:rsidRPr="00E95978">
        <w:rPr>
          <w:rFonts w:cs="Arial"/>
          <w:sz w:val="28"/>
          <w:szCs w:val="28"/>
          <w:lang w:eastAsia="es-MX"/>
        </w:rPr>
        <w:t>El delito de extorsión es un verdadero problema de seguridad pública que requiere de acciones urgentes y transversales para su combate. Como Poder Legislativo nuestra responsabilidad recae en establecer supuestos específicos que permitan identificar claramente la conducta delictiva y su sanción, dotando a las autoridades de las herramientas jurídicas necesarias para hacer frente a este delito, protegiendo a la ciudadanía.</w:t>
      </w:r>
    </w:p>
    <w:p w:rsidR="00E95978" w:rsidRPr="00E95978" w:rsidRDefault="00E95978" w:rsidP="00E95978">
      <w:pPr>
        <w:rPr>
          <w:rFonts w:cs="Arial"/>
          <w:sz w:val="28"/>
          <w:szCs w:val="28"/>
          <w:lang w:val="es-ES_tradnl"/>
        </w:rPr>
      </w:pPr>
      <w:r w:rsidRPr="00E95978">
        <w:rPr>
          <w:rFonts w:cs="Arial"/>
          <w:sz w:val="28"/>
          <w:szCs w:val="28"/>
          <w:lang w:val="es-ES_tradnl"/>
        </w:rPr>
        <w:t>Por lo anteriormente expuesto, se presenta para su estudio, análisis y, en su caso, aprobación, la siguiente:</w:t>
      </w:r>
    </w:p>
    <w:p w:rsidR="00E95978" w:rsidRPr="00E95978" w:rsidRDefault="00E95978" w:rsidP="00E95978">
      <w:pPr>
        <w:jc w:val="left"/>
        <w:rPr>
          <w:rFonts w:cs="Arial"/>
          <w:sz w:val="28"/>
          <w:szCs w:val="28"/>
          <w:lang w:val="es-ES_tradnl"/>
        </w:rPr>
      </w:pPr>
    </w:p>
    <w:p w:rsidR="00E95978" w:rsidRPr="00E95978" w:rsidRDefault="00E95978" w:rsidP="00E95978">
      <w:pPr>
        <w:jc w:val="left"/>
        <w:rPr>
          <w:rFonts w:cs="Arial"/>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INICIATIVA CON PROYECTO DE DECRETO</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b/>
          <w:sz w:val="28"/>
          <w:szCs w:val="28"/>
          <w:lang w:val="es-ES_tradnl"/>
        </w:rPr>
      </w:pPr>
    </w:p>
    <w:p w:rsidR="00E95978" w:rsidRPr="00E95978" w:rsidRDefault="00E95978" w:rsidP="00E95978">
      <w:pPr>
        <w:rPr>
          <w:rFonts w:cs="Arial"/>
          <w:sz w:val="28"/>
          <w:szCs w:val="28"/>
          <w:lang w:val="es-ES_tradnl"/>
        </w:rPr>
      </w:pPr>
      <w:r w:rsidRPr="00E95978">
        <w:rPr>
          <w:rFonts w:cs="Arial"/>
          <w:b/>
          <w:sz w:val="28"/>
          <w:szCs w:val="28"/>
          <w:lang w:val="es-ES_tradnl"/>
        </w:rPr>
        <w:t xml:space="preserve">ARTÍCULO ÚNICO.- </w:t>
      </w:r>
      <w:r w:rsidRPr="00E95978">
        <w:rPr>
          <w:rFonts w:cs="Arial"/>
          <w:sz w:val="28"/>
          <w:szCs w:val="28"/>
          <w:lang w:val="es-ES_tradnl"/>
        </w:rPr>
        <w:t xml:space="preserve">Se </w:t>
      </w:r>
      <w:r w:rsidRPr="00E95978">
        <w:rPr>
          <w:rFonts w:cs="Arial"/>
          <w:b/>
          <w:sz w:val="28"/>
          <w:szCs w:val="28"/>
          <w:lang w:val="es-ES_tradnl"/>
        </w:rPr>
        <w:t xml:space="preserve">adiciona </w:t>
      </w:r>
      <w:r w:rsidRPr="00E95978">
        <w:rPr>
          <w:rFonts w:cs="Arial"/>
          <w:bCs/>
          <w:sz w:val="28"/>
          <w:szCs w:val="28"/>
          <w:lang w:val="es-ES_tradnl"/>
        </w:rPr>
        <w:t>un cuarto párrafo a</w:t>
      </w:r>
      <w:r w:rsidRPr="00E95978">
        <w:rPr>
          <w:rFonts w:cs="Arial"/>
          <w:sz w:val="28"/>
          <w:szCs w:val="28"/>
          <w:lang w:val="es-ES_tradnl"/>
        </w:rPr>
        <w:t xml:space="preserve"> la fracción III del artículo 333 del Código Penal para el Estado de Coahuila de Zaragoza, para quedar como sigue:</w:t>
      </w:r>
    </w:p>
    <w:p w:rsidR="00E95978" w:rsidRPr="00E95978" w:rsidRDefault="00E95978" w:rsidP="00E95978">
      <w:pPr>
        <w:jc w:val="center"/>
        <w:rPr>
          <w:rFonts w:cs="Arial"/>
          <w:color w:val="000000"/>
          <w:sz w:val="28"/>
          <w:szCs w:val="28"/>
          <w:lang w:val="es-ES_tradnl"/>
        </w:rPr>
      </w:pPr>
    </w:p>
    <w:p w:rsidR="00E95978" w:rsidRPr="00E95978" w:rsidRDefault="00E95978" w:rsidP="00E95978">
      <w:pPr>
        <w:rPr>
          <w:rFonts w:cs="Arial"/>
          <w:b/>
          <w:bCs/>
          <w:sz w:val="28"/>
          <w:szCs w:val="28"/>
          <w:lang w:val="es-ES_tradnl"/>
        </w:rPr>
      </w:pPr>
      <w:r w:rsidRPr="00E95978">
        <w:rPr>
          <w:rFonts w:cs="Arial"/>
          <w:b/>
          <w:bCs/>
          <w:sz w:val="28"/>
          <w:szCs w:val="28"/>
          <w:lang w:val="es-ES_tradnl"/>
        </w:rPr>
        <w:t>Artículo 333 (Modalidades agravantes de extorsión)</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w:t>
      </w:r>
    </w:p>
    <w:p w:rsidR="00E95978" w:rsidRPr="00E95978" w:rsidRDefault="00E95978" w:rsidP="00E95978">
      <w:pPr>
        <w:rPr>
          <w:rFonts w:cs="Arial"/>
          <w:sz w:val="28"/>
          <w:szCs w:val="28"/>
          <w:lang w:val="es-ES_tradnl"/>
        </w:rPr>
      </w:pPr>
    </w:p>
    <w:p w:rsidR="00E95978" w:rsidRPr="00E95978" w:rsidRDefault="00E95978" w:rsidP="00E95978">
      <w:pPr>
        <w:ind w:left="454" w:hanging="454"/>
        <w:rPr>
          <w:rFonts w:cs="Arial"/>
          <w:sz w:val="28"/>
          <w:szCs w:val="28"/>
          <w:lang w:val="es-ES_tradnl"/>
        </w:rPr>
      </w:pPr>
      <w:r w:rsidRPr="00E95978">
        <w:rPr>
          <w:rFonts w:cs="Arial"/>
          <w:sz w:val="28"/>
          <w:szCs w:val="28"/>
          <w:lang w:val="es-ES_tradnl"/>
        </w:rPr>
        <w:t>I.</w:t>
      </w:r>
      <w:r w:rsidRPr="00E95978">
        <w:rPr>
          <w:rFonts w:cs="Arial"/>
          <w:sz w:val="28"/>
          <w:szCs w:val="28"/>
          <w:lang w:val="es-ES_tradnl"/>
        </w:rPr>
        <w:tab/>
        <w:t>(…)</w:t>
      </w:r>
    </w:p>
    <w:p w:rsidR="00E95978" w:rsidRPr="00E95978" w:rsidRDefault="00E95978" w:rsidP="00E95978">
      <w:pPr>
        <w:ind w:left="709"/>
        <w:rPr>
          <w:rFonts w:cs="Arial"/>
          <w:sz w:val="28"/>
          <w:szCs w:val="28"/>
          <w:lang w:val="es-ES_tradnl"/>
        </w:rPr>
      </w:pPr>
    </w:p>
    <w:p w:rsidR="00E95978" w:rsidRPr="00E95978" w:rsidRDefault="00E95978" w:rsidP="00E95978">
      <w:pPr>
        <w:ind w:left="454"/>
        <w:rPr>
          <w:rFonts w:cs="Arial"/>
          <w:sz w:val="28"/>
          <w:szCs w:val="28"/>
          <w:lang w:val="es-ES_tradnl"/>
        </w:rPr>
      </w:pPr>
      <w:r w:rsidRPr="00E95978">
        <w:rPr>
          <w:rFonts w:cs="Arial"/>
          <w:sz w:val="28"/>
          <w:szCs w:val="28"/>
          <w:lang w:val="es-ES_tradnl"/>
        </w:rPr>
        <w:t>…</w:t>
      </w:r>
    </w:p>
    <w:p w:rsidR="00E95978" w:rsidRPr="00E95978" w:rsidRDefault="00E95978" w:rsidP="00E95978">
      <w:pPr>
        <w:ind w:left="709" w:hanging="283"/>
        <w:jc w:val="center"/>
        <w:rPr>
          <w:rFonts w:cs="Arial"/>
          <w:sz w:val="28"/>
          <w:szCs w:val="28"/>
          <w:lang w:val="es-ES_tradnl"/>
        </w:rPr>
      </w:pPr>
    </w:p>
    <w:p w:rsidR="00E95978" w:rsidRPr="00E95978" w:rsidRDefault="00E95978" w:rsidP="00E95978">
      <w:pPr>
        <w:ind w:left="454" w:hanging="454"/>
        <w:rPr>
          <w:rFonts w:cs="Arial"/>
          <w:sz w:val="28"/>
          <w:szCs w:val="28"/>
          <w:lang w:val="es-ES_tradnl"/>
        </w:rPr>
      </w:pPr>
      <w:r w:rsidRPr="00E95978">
        <w:rPr>
          <w:rFonts w:cs="Arial"/>
          <w:sz w:val="28"/>
          <w:szCs w:val="28"/>
          <w:lang w:val="es-ES_tradnl"/>
        </w:rPr>
        <w:t>II.</w:t>
      </w:r>
      <w:r w:rsidRPr="00E95978">
        <w:rPr>
          <w:rFonts w:cs="Arial"/>
          <w:sz w:val="28"/>
          <w:szCs w:val="28"/>
          <w:lang w:val="es-ES_tradnl"/>
        </w:rPr>
        <w:tab/>
        <w:t>(…)</w:t>
      </w:r>
    </w:p>
    <w:p w:rsidR="00E95978" w:rsidRPr="00E95978" w:rsidRDefault="00E95978" w:rsidP="00E95978">
      <w:pPr>
        <w:ind w:left="709"/>
        <w:rPr>
          <w:rFonts w:cs="Arial"/>
          <w:sz w:val="28"/>
          <w:szCs w:val="28"/>
          <w:lang w:val="es-ES_tradnl"/>
        </w:rPr>
      </w:pPr>
    </w:p>
    <w:p w:rsidR="00E95978" w:rsidRPr="00E95978" w:rsidRDefault="00E95978" w:rsidP="00E95978">
      <w:pPr>
        <w:ind w:left="454"/>
        <w:rPr>
          <w:rFonts w:cs="Arial"/>
          <w:sz w:val="28"/>
          <w:szCs w:val="28"/>
          <w:lang w:val="es-ES_tradnl"/>
        </w:rPr>
      </w:pPr>
      <w:r w:rsidRPr="00E95978">
        <w:rPr>
          <w:rFonts w:cs="Arial"/>
          <w:sz w:val="28"/>
          <w:szCs w:val="28"/>
          <w:lang w:val="es-ES_tradnl"/>
        </w:rPr>
        <w:t>…</w:t>
      </w:r>
    </w:p>
    <w:p w:rsidR="00E95978" w:rsidRPr="00E95978" w:rsidRDefault="00E95978" w:rsidP="00E95978">
      <w:pPr>
        <w:ind w:left="709" w:hanging="283"/>
        <w:rPr>
          <w:rFonts w:cs="Arial"/>
          <w:sz w:val="28"/>
          <w:szCs w:val="28"/>
          <w:lang w:val="es-ES_tradnl"/>
        </w:rPr>
      </w:pPr>
    </w:p>
    <w:p w:rsidR="00E95978" w:rsidRPr="00E95978" w:rsidRDefault="00E95978" w:rsidP="00E95978">
      <w:pPr>
        <w:ind w:left="454" w:hanging="454"/>
        <w:rPr>
          <w:rFonts w:cs="Arial"/>
          <w:sz w:val="28"/>
          <w:szCs w:val="28"/>
          <w:lang w:val="es-ES_tradnl"/>
        </w:rPr>
      </w:pPr>
      <w:r w:rsidRPr="00E95978">
        <w:rPr>
          <w:rFonts w:cs="Arial"/>
          <w:sz w:val="28"/>
          <w:szCs w:val="28"/>
          <w:lang w:val="es-ES_tradnl"/>
        </w:rPr>
        <w:t>III.</w:t>
      </w:r>
      <w:r w:rsidRPr="00E95978">
        <w:rPr>
          <w:rFonts w:cs="Arial"/>
          <w:sz w:val="28"/>
          <w:szCs w:val="28"/>
          <w:lang w:val="es-ES_tradnl"/>
        </w:rPr>
        <w:tab/>
        <w:t>(…)</w:t>
      </w:r>
    </w:p>
    <w:p w:rsidR="00E95978" w:rsidRPr="00E95978" w:rsidRDefault="00E95978" w:rsidP="00E95978">
      <w:pPr>
        <w:ind w:left="709"/>
        <w:rPr>
          <w:rFonts w:cs="Arial"/>
          <w:sz w:val="28"/>
          <w:szCs w:val="28"/>
          <w:lang w:val="es-ES_tradnl"/>
        </w:rPr>
      </w:pPr>
    </w:p>
    <w:p w:rsidR="00E95978" w:rsidRPr="00E95978" w:rsidRDefault="00E95978" w:rsidP="00E95978">
      <w:pPr>
        <w:ind w:left="454"/>
        <w:rPr>
          <w:rFonts w:cs="Arial"/>
          <w:sz w:val="28"/>
          <w:szCs w:val="28"/>
          <w:lang w:val="es-ES_tradnl"/>
        </w:rPr>
      </w:pPr>
      <w:r w:rsidRPr="00E95978">
        <w:rPr>
          <w:rFonts w:cs="Arial"/>
          <w:sz w:val="28"/>
          <w:szCs w:val="28"/>
          <w:lang w:val="es-ES_tradnl"/>
        </w:rPr>
        <w:t>…</w:t>
      </w:r>
    </w:p>
    <w:p w:rsidR="00E95978" w:rsidRPr="00E95978" w:rsidRDefault="00E95978" w:rsidP="00E95978">
      <w:pPr>
        <w:ind w:left="454"/>
        <w:rPr>
          <w:rFonts w:cs="Arial"/>
          <w:sz w:val="28"/>
          <w:szCs w:val="28"/>
          <w:lang w:val="es-ES_tradnl"/>
        </w:rPr>
      </w:pPr>
    </w:p>
    <w:p w:rsidR="00E95978" w:rsidRPr="00E95978" w:rsidRDefault="00E95978" w:rsidP="00E95978">
      <w:pPr>
        <w:ind w:left="454"/>
        <w:rPr>
          <w:rFonts w:cs="Arial"/>
          <w:sz w:val="28"/>
          <w:szCs w:val="28"/>
          <w:lang w:val="es-ES_tradnl"/>
        </w:rPr>
      </w:pPr>
      <w:r w:rsidRPr="00E95978">
        <w:rPr>
          <w:rFonts w:cs="Arial"/>
          <w:sz w:val="28"/>
          <w:szCs w:val="28"/>
          <w:lang w:val="es-ES_tradnl"/>
        </w:rPr>
        <w:t>…</w:t>
      </w:r>
    </w:p>
    <w:p w:rsidR="00E95978" w:rsidRPr="00E95978" w:rsidRDefault="00E95978" w:rsidP="00E95978">
      <w:pPr>
        <w:ind w:left="454"/>
        <w:rPr>
          <w:rFonts w:cs="Arial"/>
          <w:sz w:val="28"/>
          <w:szCs w:val="28"/>
          <w:lang w:val="es-ES_tradnl"/>
        </w:rPr>
      </w:pPr>
    </w:p>
    <w:p w:rsidR="00E95978" w:rsidRPr="00E95978" w:rsidRDefault="00E95978" w:rsidP="00E95978">
      <w:pPr>
        <w:ind w:left="454"/>
        <w:rPr>
          <w:rFonts w:cs="Arial"/>
          <w:sz w:val="28"/>
          <w:szCs w:val="28"/>
          <w:lang w:val="es-ES_tradnl"/>
        </w:rPr>
      </w:pPr>
      <w:r w:rsidRPr="00E95978">
        <w:rPr>
          <w:rFonts w:cs="Arial"/>
          <w:sz w:val="28"/>
          <w:szCs w:val="28"/>
          <w:lang w:val="es-ES_tradnl"/>
        </w:rPr>
        <w:t>…</w:t>
      </w:r>
    </w:p>
    <w:p w:rsidR="00E95978" w:rsidRPr="00E95978" w:rsidRDefault="00E95978" w:rsidP="00E95978">
      <w:pPr>
        <w:ind w:left="454"/>
        <w:rPr>
          <w:rFonts w:cs="Arial"/>
          <w:sz w:val="28"/>
          <w:szCs w:val="28"/>
          <w:lang w:val="es-ES_tradnl"/>
        </w:rPr>
      </w:pPr>
    </w:p>
    <w:p w:rsidR="00E95978" w:rsidRPr="00E95978" w:rsidRDefault="00E95978" w:rsidP="00E95978">
      <w:pPr>
        <w:ind w:left="454"/>
        <w:rPr>
          <w:rFonts w:cs="Arial"/>
          <w:b/>
          <w:bCs/>
          <w:sz w:val="28"/>
          <w:szCs w:val="28"/>
          <w:lang w:val="es-ES_tradnl"/>
        </w:rPr>
      </w:pPr>
      <w:r w:rsidRPr="00E95978">
        <w:rPr>
          <w:rFonts w:cs="Arial"/>
          <w:b/>
          <w:bCs/>
          <w:sz w:val="28"/>
          <w:szCs w:val="28"/>
          <w:lang w:eastAsia="es-MX"/>
        </w:rPr>
        <w:t xml:space="preserve">Se impondrán las mismas penas a que se refiere el primer párrafo de esta fracción, si el sujeto activo es </w:t>
      </w:r>
      <w:r w:rsidRPr="00E95978">
        <w:rPr>
          <w:rFonts w:cs="Arial"/>
          <w:b/>
          <w:bCs/>
          <w:sz w:val="28"/>
          <w:szCs w:val="28"/>
          <w:lang w:val="es-ES_tradnl"/>
        </w:rPr>
        <w:t xml:space="preserve">trabajador de instituciones públicas o privadas que por razón de su empleo tengan acceso a bancos de datos personales y que los utilice o los sustraiga para sí o para terceros, con el objeto de </w:t>
      </w:r>
      <w:r w:rsidRPr="00E95978">
        <w:rPr>
          <w:rFonts w:cs="Arial"/>
          <w:b/>
          <w:bCs/>
          <w:sz w:val="28"/>
          <w:szCs w:val="28"/>
          <w:lang w:eastAsia="es-MX"/>
        </w:rPr>
        <w:t xml:space="preserve">obtener un lucro o beneficio por medio de la extorsión en sus diversas modalidades. </w:t>
      </w:r>
    </w:p>
    <w:p w:rsidR="00E95978" w:rsidRPr="00E95978" w:rsidRDefault="00E95978" w:rsidP="00E95978">
      <w:pPr>
        <w:ind w:left="709" w:hanging="283"/>
        <w:rPr>
          <w:rFonts w:cs="Arial"/>
          <w:sz w:val="28"/>
          <w:szCs w:val="28"/>
        </w:rPr>
      </w:pPr>
    </w:p>
    <w:p w:rsidR="00E95978" w:rsidRPr="00E95978" w:rsidRDefault="00E95978" w:rsidP="00E95978">
      <w:pPr>
        <w:ind w:left="454" w:hanging="454"/>
        <w:rPr>
          <w:rFonts w:cs="Arial"/>
          <w:sz w:val="28"/>
          <w:szCs w:val="28"/>
          <w:lang w:val="en-US"/>
        </w:rPr>
      </w:pPr>
      <w:r w:rsidRPr="00E95978">
        <w:rPr>
          <w:rFonts w:cs="Arial"/>
          <w:sz w:val="28"/>
          <w:szCs w:val="28"/>
          <w:lang w:val="en-US"/>
        </w:rPr>
        <w:t>IV.</w:t>
      </w:r>
      <w:r w:rsidRPr="00E95978">
        <w:rPr>
          <w:rFonts w:cs="Arial"/>
          <w:sz w:val="28"/>
          <w:szCs w:val="28"/>
          <w:lang w:val="en-US"/>
        </w:rPr>
        <w:tab/>
        <w:t>(…)</w:t>
      </w:r>
    </w:p>
    <w:p w:rsidR="00E95978" w:rsidRPr="00E95978" w:rsidRDefault="00E95978" w:rsidP="00E95978">
      <w:pPr>
        <w:ind w:left="709"/>
        <w:rPr>
          <w:rFonts w:cs="Arial"/>
          <w:sz w:val="28"/>
          <w:szCs w:val="28"/>
          <w:lang w:val="en-US"/>
        </w:rPr>
      </w:pPr>
    </w:p>
    <w:p w:rsidR="00E95978" w:rsidRPr="00E95978" w:rsidRDefault="00E95978" w:rsidP="00E95978">
      <w:pPr>
        <w:ind w:left="454"/>
        <w:rPr>
          <w:rFonts w:cs="Arial"/>
          <w:sz w:val="28"/>
          <w:szCs w:val="28"/>
          <w:lang w:val="en-US"/>
        </w:rPr>
      </w:pPr>
      <w:r w:rsidRPr="00E95978">
        <w:rPr>
          <w:rFonts w:cs="Arial"/>
          <w:sz w:val="28"/>
          <w:szCs w:val="28"/>
          <w:lang w:val="en-US"/>
        </w:rPr>
        <w:t>…</w:t>
      </w:r>
    </w:p>
    <w:p w:rsidR="00E95978" w:rsidRPr="00E95978" w:rsidRDefault="00E95978" w:rsidP="00E95978">
      <w:pPr>
        <w:ind w:left="709" w:hanging="283"/>
        <w:rPr>
          <w:rFonts w:cs="Arial"/>
          <w:sz w:val="28"/>
          <w:szCs w:val="28"/>
          <w:lang w:val="en-US"/>
        </w:rPr>
      </w:pPr>
    </w:p>
    <w:p w:rsidR="00E95978" w:rsidRPr="00E95978" w:rsidRDefault="00E95978" w:rsidP="00E95978">
      <w:pPr>
        <w:ind w:left="908" w:hanging="454"/>
        <w:rPr>
          <w:rFonts w:cs="Arial"/>
          <w:sz w:val="28"/>
          <w:szCs w:val="28"/>
          <w:lang w:val="en-US"/>
        </w:rPr>
      </w:pPr>
      <w:r w:rsidRPr="00E95978">
        <w:rPr>
          <w:rFonts w:cs="Arial"/>
          <w:sz w:val="28"/>
          <w:szCs w:val="28"/>
          <w:lang w:val="en-US"/>
        </w:rPr>
        <w:t>a)</w:t>
      </w:r>
      <w:r w:rsidRPr="00E95978">
        <w:rPr>
          <w:rFonts w:cs="Arial"/>
          <w:sz w:val="28"/>
          <w:szCs w:val="28"/>
          <w:lang w:val="en-US"/>
        </w:rPr>
        <w:tab/>
        <w:t>…</w:t>
      </w:r>
    </w:p>
    <w:p w:rsidR="00E95978" w:rsidRPr="00E95978" w:rsidRDefault="00E95978" w:rsidP="00E95978">
      <w:pPr>
        <w:ind w:left="1134"/>
        <w:rPr>
          <w:rFonts w:cs="Arial"/>
          <w:sz w:val="28"/>
          <w:szCs w:val="28"/>
          <w:lang w:val="en-US"/>
        </w:rPr>
      </w:pPr>
    </w:p>
    <w:p w:rsidR="00E95978" w:rsidRPr="00E95978" w:rsidRDefault="00E95978" w:rsidP="00E95978">
      <w:pPr>
        <w:ind w:left="907"/>
        <w:rPr>
          <w:rFonts w:cs="Arial"/>
          <w:sz w:val="28"/>
          <w:szCs w:val="28"/>
          <w:lang w:val="en-US"/>
        </w:rPr>
      </w:pPr>
      <w:r w:rsidRPr="00E95978">
        <w:rPr>
          <w:rFonts w:cs="Arial"/>
          <w:sz w:val="28"/>
          <w:szCs w:val="28"/>
          <w:lang w:val="en-US"/>
        </w:rPr>
        <w:t>…</w:t>
      </w:r>
    </w:p>
    <w:p w:rsidR="00E95978" w:rsidRPr="00E95978" w:rsidRDefault="00E95978" w:rsidP="00E95978">
      <w:pPr>
        <w:rPr>
          <w:rFonts w:cs="Arial"/>
          <w:sz w:val="28"/>
          <w:szCs w:val="28"/>
          <w:lang w:val="en-US"/>
        </w:rPr>
      </w:pPr>
    </w:p>
    <w:p w:rsidR="00E95978" w:rsidRPr="00E95978" w:rsidRDefault="00E95978" w:rsidP="00E95978">
      <w:pPr>
        <w:ind w:left="908" w:hanging="454"/>
        <w:rPr>
          <w:rFonts w:cs="Arial"/>
          <w:sz w:val="28"/>
          <w:szCs w:val="28"/>
          <w:lang w:val="en-US"/>
        </w:rPr>
      </w:pPr>
      <w:r w:rsidRPr="00E95978">
        <w:rPr>
          <w:rFonts w:cs="Arial"/>
          <w:sz w:val="28"/>
          <w:szCs w:val="28"/>
          <w:lang w:val="en-US"/>
        </w:rPr>
        <w:t>b)</w:t>
      </w:r>
      <w:r w:rsidRPr="00E95978">
        <w:rPr>
          <w:rFonts w:cs="Arial"/>
          <w:sz w:val="28"/>
          <w:szCs w:val="28"/>
          <w:lang w:val="en-US"/>
        </w:rPr>
        <w:tab/>
        <w:t>…</w:t>
      </w:r>
    </w:p>
    <w:p w:rsidR="00E95978" w:rsidRPr="00E95978" w:rsidRDefault="00E95978" w:rsidP="00E95978">
      <w:pPr>
        <w:ind w:left="907"/>
        <w:rPr>
          <w:rFonts w:cs="Arial"/>
          <w:sz w:val="28"/>
          <w:szCs w:val="28"/>
          <w:lang w:val="en-US"/>
        </w:rPr>
      </w:pPr>
    </w:p>
    <w:p w:rsidR="00E95978" w:rsidRPr="00E95978" w:rsidRDefault="00E95978" w:rsidP="00E95978">
      <w:pPr>
        <w:ind w:left="907"/>
        <w:rPr>
          <w:rFonts w:cs="Arial"/>
          <w:sz w:val="28"/>
          <w:szCs w:val="28"/>
          <w:lang w:val="en-US"/>
        </w:rPr>
      </w:pPr>
      <w:r w:rsidRPr="00E95978">
        <w:rPr>
          <w:rFonts w:cs="Arial"/>
          <w:sz w:val="28"/>
          <w:szCs w:val="28"/>
          <w:lang w:val="en-US"/>
        </w:rPr>
        <w:t>…</w:t>
      </w:r>
    </w:p>
    <w:p w:rsidR="00E95978" w:rsidRPr="00E95978" w:rsidRDefault="00E95978" w:rsidP="00E95978">
      <w:pPr>
        <w:ind w:left="1134" w:hanging="425"/>
        <w:rPr>
          <w:rFonts w:cs="Arial"/>
          <w:sz w:val="28"/>
          <w:szCs w:val="28"/>
          <w:lang w:val="en-US"/>
        </w:rPr>
      </w:pPr>
    </w:p>
    <w:p w:rsidR="00E95978" w:rsidRPr="00E95978" w:rsidRDefault="00E95978" w:rsidP="00E95978">
      <w:pPr>
        <w:ind w:left="908" w:hanging="454"/>
        <w:rPr>
          <w:rFonts w:cs="Arial"/>
          <w:sz w:val="28"/>
          <w:szCs w:val="28"/>
          <w:lang w:val="en-US"/>
        </w:rPr>
      </w:pPr>
      <w:r w:rsidRPr="00E95978">
        <w:rPr>
          <w:rFonts w:cs="Arial"/>
          <w:sz w:val="28"/>
          <w:szCs w:val="28"/>
          <w:lang w:val="en-US"/>
        </w:rPr>
        <w:t>c)</w:t>
      </w:r>
      <w:r w:rsidRPr="00E95978">
        <w:rPr>
          <w:rFonts w:cs="Arial"/>
          <w:sz w:val="28"/>
          <w:szCs w:val="28"/>
          <w:lang w:val="en-US"/>
        </w:rPr>
        <w:tab/>
        <w:t>…</w:t>
      </w:r>
    </w:p>
    <w:p w:rsidR="00E95978" w:rsidRPr="00E95978" w:rsidRDefault="00E95978" w:rsidP="00E95978">
      <w:pPr>
        <w:ind w:left="1134"/>
        <w:rPr>
          <w:rFonts w:cs="Arial"/>
          <w:sz w:val="28"/>
          <w:szCs w:val="28"/>
          <w:lang w:val="en-US"/>
        </w:rPr>
      </w:pPr>
    </w:p>
    <w:p w:rsidR="00E95978" w:rsidRPr="00E95978" w:rsidRDefault="00E95978" w:rsidP="00E95978">
      <w:pPr>
        <w:ind w:left="907"/>
        <w:rPr>
          <w:rFonts w:cs="Arial"/>
          <w:sz w:val="28"/>
          <w:szCs w:val="28"/>
          <w:lang w:val="en-US"/>
        </w:rPr>
      </w:pPr>
      <w:r w:rsidRPr="00E95978">
        <w:rPr>
          <w:rFonts w:cs="Arial"/>
          <w:sz w:val="28"/>
          <w:szCs w:val="28"/>
          <w:lang w:val="en-US"/>
        </w:rPr>
        <w:t>…</w:t>
      </w:r>
    </w:p>
    <w:p w:rsidR="00E95978" w:rsidRPr="00E95978" w:rsidRDefault="00E95978" w:rsidP="00E95978">
      <w:pPr>
        <w:ind w:left="1134" w:hanging="425"/>
        <w:rPr>
          <w:rFonts w:cs="Arial"/>
          <w:sz w:val="28"/>
          <w:szCs w:val="28"/>
          <w:lang w:val="en-US"/>
        </w:rPr>
      </w:pPr>
    </w:p>
    <w:p w:rsidR="00E95978" w:rsidRPr="00E95978" w:rsidRDefault="00E95978" w:rsidP="00E95978">
      <w:pPr>
        <w:ind w:left="454" w:hanging="454"/>
        <w:rPr>
          <w:rFonts w:cs="Arial"/>
          <w:sz w:val="28"/>
          <w:szCs w:val="28"/>
          <w:lang w:val="en-US"/>
        </w:rPr>
      </w:pPr>
      <w:r w:rsidRPr="00E95978">
        <w:rPr>
          <w:rFonts w:cs="Arial"/>
          <w:sz w:val="28"/>
          <w:szCs w:val="28"/>
          <w:lang w:val="en-US"/>
        </w:rPr>
        <w:t>V.</w:t>
      </w:r>
      <w:r w:rsidRPr="00E95978">
        <w:rPr>
          <w:rFonts w:cs="Arial"/>
          <w:sz w:val="28"/>
          <w:szCs w:val="28"/>
          <w:lang w:val="en-US"/>
        </w:rPr>
        <w:tab/>
        <w:t>(…)</w:t>
      </w:r>
    </w:p>
    <w:p w:rsidR="00E95978" w:rsidRPr="00E95978" w:rsidRDefault="00E95978" w:rsidP="00E95978">
      <w:pPr>
        <w:ind w:left="454" w:hanging="454"/>
        <w:rPr>
          <w:rFonts w:cs="Arial"/>
          <w:sz w:val="28"/>
          <w:szCs w:val="28"/>
          <w:lang w:val="en-US"/>
        </w:rPr>
      </w:pPr>
    </w:p>
    <w:p w:rsidR="00E95978" w:rsidRPr="00E95978" w:rsidRDefault="00E95978" w:rsidP="00E95978">
      <w:pPr>
        <w:ind w:left="454"/>
        <w:rPr>
          <w:rFonts w:cs="Arial"/>
          <w:sz w:val="28"/>
          <w:szCs w:val="28"/>
          <w:lang w:val="en-US"/>
        </w:rPr>
      </w:pPr>
      <w:r w:rsidRPr="00E95978">
        <w:rPr>
          <w:rFonts w:cs="Arial"/>
          <w:sz w:val="28"/>
          <w:szCs w:val="28"/>
          <w:lang w:val="en-US"/>
        </w:rPr>
        <w:t>…</w:t>
      </w:r>
    </w:p>
    <w:p w:rsidR="00E95978" w:rsidRPr="00E95978" w:rsidRDefault="00E95978" w:rsidP="00E95978">
      <w:pPr>
        <w:ind w:left="454"/>
        <w:rPr>
          <w:rFonts w:cs="Arial"/>
          <w:sz w:val="28"/>
          <w:szCs w:val="28"/>
          <w:lang w:val="en-US"/>
        </w:rPr>
      </w:pPr>
    </w:p>
    <w:p w:rsidR="00E95978" w:rsidRPr="00E95978" w:rsidRDefault="00E95978" w:rsidP="00E95978">
      <w:pPr>
        <w:ind w:left="454"/>
        <w:rPr>
          <w:rFonts w:cs="Arial"/>
          <w:sz w:val="28"/>
          <w:szCs w:val="28"/>
          <w:lang w:val="en-US"/>
        </w:rPr>
      </w:pPr>
      <w:r w:rsidRPr="00E95978">
        <w:rPr>
          <w:rFonts w:cs="Arial"/>
          <w:sz w:val="28"/>
          <w:szCs w:val="28"/>
          <w:lang w:val="en-US"/>
        </w:rPr>
        <w:t>…</w:t>
      </w:r>
    </w:p>
    <w:p w:rsidR="00E95978" w:rsidRPr="00E95978" w:rsidRDefault="00E95978" w:rsidP="00E95978">
      <w:pPr>
        <w:ind w:left="709" w:hanging="283"/>
        <w:rPr>
          <w:rFonts w:cs="Arial"/>
          <w:sz w:val="28"/>
          <w:szCs w:val="28"/>
          <w:lang w:val="en-US"/>
        </w:rPr>
      </w:pPr>
    </w:p>
    <w:p w:rsidR="00E95978" w:rsidRPr="00E95978" w:rsidRDefault="00E95978" w:rsidP="00E95978">
      <w:pPr>
        <w:jc w:val="left"/>
        <w:rPr>
          <w:rFonts w:cs="Arial"/>
          <w:b/>
          <w:bCs/>
          <w:color w:val="000000"/>
          <w:sz w:val="28"/>
          <w:szCs w:val="28"/>
          <w:lang w:val="en-US"/>
        </w:rPr>
      </w:pPr>
    </w:p>
    <w:p w:rsidR="00E95978" w:rsidRPr="00E95978" w:rsidRDefault="00E95978" w:rsidP="00E95978">
      <w:pPr>
        <w:jc w:val="center"/>
        <w:rPr>
          <w:rFonts w:cs="Arial"/>
          <w:b/>
          <w:bCs/>
          <w:color w:val="000000"/>
          <w:sz w:val="28"/>
          <w:szCs w:val="28"/>
          <w:lang w:val="en-US"/>
        </w:rPr>
      </w:pPr>
      <w:r w:rsidRPr="00E95978">
        <w:rPr>
          <w:rFonts w:cs="Arial"/>
          <w:b/>
          <w:bCs/>
          <w:color w:val="000000"/>
          <w:sz w:val="28"/>
          <w:szCs w:val="28"/>
          <w:lang w:val="en-US"/>
        </w:rPr>
        <w:t>T R A N S I T O R I O</w:t>
      </w:r>
    </w:p>
    <w:p w:rsidR="00E95978" w:rsidRPr="00E95978" w:rsidRDefault="00E95978" w:rsidP="00E95978">
      <w:pPr>
        <w:jc w:val="left"/>
        <w:rPr>
          <w:rFonts w:cs="Arial"/>
          <w:b/>
          <w:bCs/>
          <w:color w:val="000000"/>
          <w:sz w:val="28"/>
          <w:szCs w:val="28"/>
          <w:lang w:val="en-US"/>
        </w:rPr>
      </w:pPr>
    </w:p>
    <w:p w:rsidR="00E95978" w:rsidRPr="00E95978" w:rsidRDefault="00E95978" w:rsidP="00E95978">
      <w:pPr>
        <w:rPr>
          <w:rFonts w:cs="Arial"/>
          <w:bCs/>
          <w:color w:val="000000"/>
          <w:sz w:val="28"/>
          <w:szCs w:val="28"/>
          <w:lang w:val="es-ES_tradnl"/>
        </w:rPr>
      </w:pPr>
      <w:r w:rsidRPr="00E95978">
        <w:rPr>
          <w:rFonts w:cs="Arial"/>
          <w:b/>
          <w:bCs/>
          <w:color w:val="000000"/>
          <w:sz w:val="28"/>
          <w:szCs w:val="28"/>
          <w:lang w:val="es-ES_tradnl"/>
        </w:rPr>
        <w:t xml:space="preserve">ÚNICO.- </w:t>
      </w:r>
      <w:r w:rsidRPr="00E95978">
        <w:rPr>
          <w:rFonts w:cs="Arial"/>
          <w:bCs/>
          <w:color w:val="000000"/>
          <w:sz w:val="28"/>
          <w:szCs w:val="28"/>
          <w:lang w:val="es-ES_tradnl"/>
        </w:rPr>
        <w:t>El presente Decreto entrará en vigor al día siguiente de su publicación en el Periódico Oficial del Gobierno del Estado.</w:t>
      </w:r>
    </w:p>
    <w:p w:rsidR="00E95978" w:rsidRPr="00E95978" w:rsidRDefault="00E95978" w:rsidP="00E95978">
      <w:pPr>
        <w:rPr>
          <w:rFonts w:cs="Arial"/>
          <w:bCs/>
          <w:color w:val="000000"/>
          <w:sz w:val="28"/>
          <w:szCs w:val="28"/>
          <w:lang w:val="es-ES_tradnl"/>
        </w:rPr>
      </w:pPr>
    </w:p>
    <w:p w:rsidR="00E95978" w:rsidRPr="00E95978" w:rsidRDefault="00E95978" w:rsidP="00E95978">
      <w:pPr>
        <w:jc w:val="center"/>
        <w:rPr>
          <w:rFonts w:cs="Arial"/>
          <w:b/>
          <w:bCs/>
          <w:sz w:val="28"/>
          <w:szCs w:val="28"/>
          <w:lang w:val="es-ES_tradnl"/>
        </w:rPr>
      </w:pPr>
    </w:p>
    <w:p w:rsidR="00E95978" w:rsidRPr="00E95978" w:rsidRDefault="00E95978" w:rsidP="00E95978">
      <w:pPr>
        <w:jc w:val="center"/>
        <w:rPr>
          <w:rFonts w:cs="Arial"/>
          <w:b/>
          <w:bCs/>
          <w:sz w:val="28"/>
          <w:szCs w:val="28"/>
          <w:lang w:val="es-ES_tradnl"/>
        </w:rPr>
      </w:pPr>
      <w:bookmarkStart w:id="15" w:name="_Hlk49503538"/>
      <w:r w:rsidRPr="00E95978">
        <w:rPr>
          <w:rFonts w:cs="Arial"/>
          <w:b/>
          <w:bCs/>
          <w:sz w:val="28"/>
          <w:szCs w:val="28"/>
          <w:lang w:val="es-ES_tradnl"/>
        </w:rPr>
        <w:t>A T E N T A M E N T E</w:t>
      </w:r>
    </w:p>
    <w:p w:rsidR="00E95978" w:rsidRPr="00E95978" w:rsidRDefault="00E95978" w:rsidP="00E95978">
      <w:pPr>
        <w:jc w:val="center"/>
        <w:rPr>
          <w:rFonts w:cs="Arial"/>
          <w:b/>
          <w:bCs/>
          <w:sz w:val="28"/>
          <w:szCs w:val="28"/>
          <w:lang w:val="es-ES_tradnl"/>
        </w:rPr>
      </w:pPr>
      <w:r w:rsidRPr="00E95978">
        <w:rPr>
          <w:rFonts w:cs="Arial"/>
          <w:b/>
          <w:bCs/>
          <w:sz w:val="28"/>
          <w:szCs w:val="28"/>
          <w:lang w:val="es-ES_tradnl"/>
        </w:rPr>
        <w:t>Saltillo, Coahuila de Zaragoza, a 01 de septiembre de 2020</w:t>
      </w:r>
    </w:p>
    <w:tbl>
      <w:tblPr>
        <w:tblStyle w:val="Tablaconcuadrcula1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eastAsia="en-US"/>
              </w:rPr>
            </w:pPr>
          </w:p>
          <w:p w:rsidR="00E95978" w:rsidRPr="00E95978" w:rsidRDefault="00E95978" w:rsidP="00E95978">
            <w:pPr>
              <w:tabs>
                <w:tab w:val="left" w:pos="5056"/>
              </w:tabs>
              <w:jc w:val="center"/>
              <w:rPr>
                <w:rFonts w:cs="Arial"/>
                <w:b/>
                <w:sz w:val="28"/>
                <w:szCs w:val="28"/>
                <w:lang w:val="es-ES_tradnl" w:eastAsia="en-US"/>
              </w:rPr>
            </w:pPr>
          </w:p>
          <w:p w:rsidR="00E95978" w:rsidRPr="00E95978" w:rsidRDefault="00E95978" w:rsidP="00E95978">
            <w:pPr>
              <w:tabs>
                <w:tab w:val="left" w:pos="5056"/>
              </w:tabs>
              <w:jc w:val="center"/>
              <w:rPr>
                <w:rFonts w:cs="Arial"/>
                <w:b/>
                <w:sz w:val="28"/>
                <w:szCs w:val="28"/>
                <w:lang w:val="es-ES_tradnl" w:eastAsia="en-US"/>
              </w:rPr>
            </w:pPr>
          </w:p>
          <w:p w:rsidR="00E95978" w:rsidRPr="00E95978" w:rsidRDefault="00E95978" w:rsidP="00E95978">
            <w:pPr>
              <w:tabs>
                <w:tab w:val="left" w:pos="5056"/>
              </w:tabs>
              <w:jc w:val="left"/>
              <w:rPr>
                <w:rFonts w:cs="Arial"/>
                <w:b/>
                <w:sz w:val="28"/>
                <w:szCs w:val="28"/>
                <w:lang w:val="es-ES_tradnl" w:eastAsia="en-US"/>
              </w:rPr>
            </w:pPr>
          </w:p>
        </w:tc>
      </w:tr>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eastAsia="en-US"/>
              </w:rPr>
            </w:pPr>
            <w:r w:rsidRPr="00E95978">
              <w:rPr>
                <w:rFonts w:cs="Arial"/>
                <w:b/>
                <w:sz w:val="28"/>
                <w:szCs w:val="28"/>
                <w:lang w:val="es-ES_tradnl" w:eastAsia="en-US"/>
              </w:rPr>
              <w:t xml:space="preserve">DIP.  JESÚS </w:t>
            </w:r>
            <w:r w:rsidRPr="00E95978">
              <w:rPr>
                <w:rFonts w:cs="Arial"/>
                <w:b/>
                <w:snapToGrid w:val="0"/>
                <w:sz w:val="28"/>
                <w:szCs w:val="28"/>
                <w:lang w:val="es-ES_tradnl" w:eastAsia="en-US"/>
              </w:rPr>
              <w:t>ANDRÉS LOYA CARDONA</w:t>
            </w:r>
          </w:p>
        </w:tc>
      </w:tr>
      <w:tr w:rsidR="00E95978" w:rsidRPr="00E95978" w:rsidTr="0066348A">
        <w:tc>
          <w:tcPr>
            <w:tcW w:w="8838" w:type="dxa"/>
          </w:tcPr>
          <w:p w:rsidR="00E95978" w:rsidRPr="00E95978" w:rsidRDefault="00E95978" w:rsidP="00E95978">
            <w:pPr>
              <w:jc w:val="center"/>
              <w:rPr>
                <w:rFonts w:cs="Arial"/>
                <w:b/>
                <w:sz w:val="28"/>
                <w:szCs w:val="28"/>
                <w:lang w:val="es-ES_tradnl" w:eastAsia="en-US"/>
              </w:rPr>
            </w:pPr>
            <w:r w:rsidRPr="00E95978">
              <w:rPr>
                <w:rFonts w:cs="Arial"/>
                <w:b/>
                <w:sz w:val="28"/>
                <w:szCs w:val="28"/>
                <w:lang w:val="es-ES_tradnl" w:eastAsia="en-US"/>
              </w:rPr>
              <w:t xml:space="preserve">DEL GRUPO PARLAMENTARIO “GRAL. ANDRÉS S. VIESCA”, </w:t>
            </w:r>
          </w:p>
          <w:p w:rsidR="00E95978" w:rsidRPr="00E95978" w:rsidRDefault="00E95978" w:rsidP="00E95978">
            <w:pPr>
              <w:tabs>
                <w:tab w:val="left" w:pos="5056"/>
              </w:tabs>
              <w:jc w:val="center"/>
              <w:rPr>
                <w:rFonts w:cs="Arial"/>
                <w:b/>
                <w:sz w:val="28"/>
                <w:szCs w:val="28"/>
                <w:lang w:val="es-ES_tradnl" w:eastAsia="en-US"/>
              </w:rPr>
            </w:pPr>
            <w:r w:rsidRPr="00E95978">
              <w:rPr>
                <w:rFonts w:cs="Arial"/>
                <w:b/>
                <w:sz w:val="28"/>
                <w:szCs w:val="28"/>
                <w:lang w:val="es-ES_tradnl" w:eastAsia="en-US"/>
              </w:rPr>
              <w:t>DEL PARTIDO REVOLUCIONARIO INSTITUCIONAL</w:t>
            </w:r>
          </w:p>
          <w:p w:rsidR="00E95978" w:rsidRPr="00E95978" w:rsidRDefault="00E95978" w:rsidP="00E95978">
            <w:pPr>
              <w:tabs>
                <w:tab w:val="left" w:pos="5056"/>
              </w:tabs>
              <w:jc w:val="left"/>
              <w:rPr>
                <w:rFonts w:cs="Arial"/>
                <w:b/>
                <w:sz w:val="28"/>
                <w:szCs w:val="28"/>
                <w:lang w:val="es-ES_tradnl" w:eastAsia="en-US"/>
              </w:rPr>
            </w:pPr>
          </w:p>
          <w:p w:rsidR="00E95978" w:rsidRPr="00E95978" w:rsidRDefault="00E95978" w:rsidP="00E95978">
            <w:pPr>
              <w:tabs>
                <w:tab w:val="left" w:pos="5056"/>
              </w:tabs>
              <w:jc w:val="left"/>
              <w:rPr>
                <w:rFonts w:cs="Arial"/>
                <w:b/>
                <w:sz w:val="28"/>
                <w:szCs w:val="28"/>
                <w:lang w:val="es-ES_tradnl" w:eastAsia="en-US"/>
              </w:rPr>
            </w:pPr>
          </w:p>
        </w:tc>
      </w:tr>
    </w:tbl>
    <w:p w:rsidR="00E95978" w:rsidRPr="00E95978" w:rsidRDefault="00E95978" w:rsidP="00E95978">
      <w:pPr>
        <w:jc w:val="center"/>
        <w:rPr>
          <w:rFonts w:ascii="Calibri" w:eastAsia="Calibri" w:hAnsi="Calibri"/>
          <w:b/>
          <w:sz w:val="22"/>
          <w:szCs w:val="22"/>
          <w:lang w:eastAsia="en-US"/>
        </w:rPr>
      </w:pPr>
    </w:p>
    <w:p w:rsidR="00E95978" w:rsidRPr="00E95978" w:rsidRDefault="00E95978" w:rsidP="00E95978">
      <w:pPr>
        <w:jc w:val="left"/>
        <w:rPr>
          <w:rFonts w:ascii="Times New Roman" w:hAnsi="Times New Roman"/>
          <w:b/>
          <w:lang w:val="es-ES_tradnl"/>
        </w:rPr>
      </w:pPr>
      <w:r w:rsidRPr="00E95978">
        <w:rPr>
          <w:rFonts w:ascii="Times New Roman" w:hAnsi="Times New Roman"/>
          <w:b/>
          <w:lang w:val="es-ES_tradnl"/>
        </w:rPr>
        <w:br w:type="page"/>
      </w:r>
    </w:p>
    <w:p w:rsidR="00E95978" w:rsidRPr="00E95978" w:rsidRDefault="00E95978" w:rsidP="00E95978">
      <w:pPr>
        <w:jc w:val="center"/>
        <w:rPr>
          <w:rFonts w:eastAsia="Calibri" w:cs="Arial"/>
          <w:b/>
          <w:lang w:eastAsia="en-US"/>
        </w:rPr>
      </w:pPr>
      <w:r w:rsidRPr="00E95978">
        <w:rPr>
          <w:rFonts w:eastAsia="Calibri" w:cs="Arial"/>
          <w:b/>
          <w:lang w:eastAsia="en-US"/>
        </w:rPr>
        <w:lastRenderedPageBreak/>
        <w:t>CONJUNTAMENTE CON LAS DEMAS DIPUTADAS Y LOS DIPUTADOS INTEGRANTES DEL</w:t>
      </w:r>
    </w:p>
    <w:p w:rsidR="00E95978" w:rsidRPr="00E95978" w:rsidRDefault="00E95978" w:rsidP="00E95978">
      <w:pPr>
        <w:jc w:val="center"/>
        <w:rPr>
          <w:rFonts w:eastAsia="Calibri" w:cs="Arial"/>
          <w:b/>
          <w:lang w:eastAsia="en-US"/>
        </w:rPr>
      </w:pPr>
      <w:r w:rsidRPr="00E95978">
        <w:rPr>
          <w:rFonts w:eastAsia="Calibri" w:cs="Arial"/>
          <w:b/>
          <w:lang w:eastAsia="en-US"/>
        </w:rPr>
        <w:t>GRUPO PARLAMENTARIO “GRAL. ANDRÉS S. VIESCA”,</w:t>
      </w:r>
    </w:p>
    <w:p w:rsidR="00E95978" w:rsidRPr="00E95978" w:rsidRDefault="00E95978" w:rsidP="00E95978">
      <w:pPr>
        <w:jc w:val="center"/>
        <w:rPr>
          <w:rFonts w:eastAsia="Calibri" w:cs="Arial"/>
          <w:b/>
          <w:lang w:eastAsia="en-US"/>
        </w:rPr>
      </w:pPr>
      <w:r w:rsidRPr="00E95978">
        <w:rPr>
          <w:rFonts w:eastAsia="Calibri" w:cs="Arial"/>
          <w:b/>
          <w:lang w:eastAsia="en-US"/>
        </w:rPr>
        <w:t>DEL PARTIDO REVOLUCIONARIO INSTITUCIONAL.</w:t>
      </w:r>
    </w:p>
    <w:tbl>
      <w:tblPr>
        <w:tblStyle w:val="Tablaconcuadrcula1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E95978" w:rsidRPr="00E95978" w:rsidTr="0066348A">
        <w:tc>
          <w:tcPr>
            <w:tcW w:w="3998" w:type="dxa"/>
          </w:tcPr>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tc>
        <w:tc>
          <w:tcPr>
            <w:tcW w:w="667" w:type="dxa"/>
          </w:tcPr>
          <w:p w:rsidR="00E95978" w:rsidRPr="00E95978" w:rsidRDefault="00E95978" w:rsidP="00E95978">
            <w:pPr>
              <w:tabs>
                <w:tab w:val="left" w:pos="5056"/>
              </w:tabs>
              <w:jc w:val="center"/>
              <w:rPr>
                <w:rFonts w:cs="Arial"/>
                <w:b/>
                <w:lang w:val="es-ES_tradnl" w:eastAsia="en-US"/>
              </w:rPr>
            </w:pPr>
          </w:p>
        </w:tc>
        <w:tc>
          <w:tcPr>
            <w:tcW w:w="4173" w:type="dxa"/>
          </w:tcPr>
          <w:p w:rsidR="00E95978" w:rsidRPr="00E95978" w:rsidRDefault="00E95978" w:rsidP="00E95978">
            <w:pPr>
              <w:tabs>
                <w:tab w:val="left" w:pos="5056"/>
              </w:tabs>
              <w:jc w:val="center"/>
              <w:rPr>
                <w:rFonts w:cs="Arial"/>
                <w:b/>
                <w:lang w:val="es-ES_tradnl" w:eastAsia="en-US"/>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MARÍA ESPERANZA CHAPA GARCÍA</w:t>
            </w: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DIP. JOSEFINA GARZA BARRERA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GRACIELA FERNÁNDEZ ALMARAZ</w:t>
            </w: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LILIA ISABEL GUTIÉRREZ BURCIAGA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p w:rsidR="00E95978" w:rsidRPr="00E95978" w:rsidRDefault="00E95978" w:rsidP="00E95978">
            <w:pPr>
              <w:tabs>
                <w:tab w:val="left" w:pos="5056"/>
              </w:tabs>
              <w:jc w:val="left"/>
              <w:rPr>
                <w:rFonts w:cs="Arial"/>
                <w:b/>
                <w:lang w:val="es-ES_tradnl" w:eastAsia="en-US"/>
              </w:rPr>
            </w:pP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eastAsia="en-US"/>
              </w:rPr>
            </w:pPr>
            <w:r w:rsidRPr="00E95978">
              <w:rPr>
                <w:rFonts w:cs="Arial"/>
                <w:b/>
                <w:noProof/>
                <w:lang w:val="es-ES_tradnl" w:eastAsia="es-MX"/>
              </w:rPr>
              <w:t xml:space="preserve"> </w:t>
            </w:r>
            <w:r w:rsidRPr="00E95978">
              <w:rPr>
                <w:rFonts w:cs="Arial"/>
                <w:b/>
                <w:lang w:val="es-ES_tradnl" w:eastAsia="en-US"/>
              </w:rPr>
              <w:t xml:space="preserve">DIP. </w:t>
            </w:r>
            <w:r w:rsidRPr="00E95978">
              <w:rPr>
                <w:rFonts w:cs="Arial"/>
                <w:b/>
                <w:snapToGrid w:val="0"/>
                <w:lang w:val="es-ES_tradnl" w:eastAsia="en-US"/>
              </w:rPr>
              <w:t>JAIME BUENO ZERTUCHE</w:t>
            </w: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MARÍA DEL ROSARIO CONTRERAS PÉREZ</w:t>
            </w:r>
            <w:r w:rsidRPr="00E95978">
              <w:rPr>
                <w:rFonts w:cs="Arial"/>
                <w:b/>
                <w:noProof/>
                <w:lang w:val="es-ES_tradnl" w:eastAsia="es-MX"/>
              </w:rPr>
              <w:t xml:space="preserve"> </w:t>
            </w:r>
          </w:p>
        </w:tc>
      </w:tr>
      <w:tr w:rsidR="00E95978" w:rsidRPr="00E95978" w:rsidTr="0066348A">
        <w:tc>
          <w:tcPr>
            <w:tcW w:w="3998" w:type="dxa"/>
          </w:tcPr>
          <w:p w:rsidR="00E95978" w:rsidRPr="00E95978" w:rsidRDefault="00E95978" w:rsidP="00E95978">
            <w:pPr>
              <w:tabs>
                <w:tab w:val="left" w:pos="4678"/>
              </w:tabs>
              <w:jc w:val="left"/>
              <w:rPr>
                <w:rFonts w:cs="Arial"/>
                <w:b/>
                <w:lang w:val="es-ES_tradnl" w:eastAsia="en-US"/>
              </w:rPr>
            </w:pPr>
          </w:p>
          <w:p w:rsidR="00E95978" w:rsidRPr="00E95978" w:rsidRDefault="00E95978" w:rsidP="00E95978">
            <w:pPr>
              <w:tabs>
                <w:tab w:val="left" w:pos="4678"/>
              </w:tabs>
              <w:jc w:val="left"/>
              <w:rPr>
                <w:rFonts w:cs="Arial"/>
                <w:b/>
                <w:lang w:val="es-ES_tradnl" w:eastAsia="en-US"/>
              </w:rPr>
            </w:pPr>
          </w:p>
          <w:p w:rsidR="00E95978" w:rsidRPr="00E95978" w:rsidRDefault="00E95978" w:rsidP="00E95978">
            <w:pPr>
              <w:tabs>
                <w:tab w:val="left" w:pos="4678"/>
              </w:tabs>
              <w:jc w:val="left"/>
              <w:rPr>
                <w:rFonts w:cs="Arial"/>
                <w:b/>
                <w:lang w:val="es-ES_tradnl" w:eastAsia="en-US"/>
              </w:rPr>
            </w:pPr>
          </w:p>
          <w:p w:rsidR="00E95978" w:rsidRPr="00E95978" w:rsidRDefault="00E95978" w:rsidP="00E95978">
            <w:pPr>
              <w:tabs>
                <w:tab w:val="left" w:pos="4678"/>
              </w:tabs>
              <w:jc w:val="left"/>
              <w:rPr>
                <w:rFonts w:cs="Arial"/>
                <w:b/>
                <w:lang w:val="es-ES_tradnl" w:eastAsia="en-US"/>
              </w:rPr>
            </w:pP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VERÓNICA BOREQUE MARTÍNEZ GONZÁLEZ</w:t>
            </w:r>
            <w:r w:rsidRPr="00E95978">
              <w:rPr>
                <w:rFonts w:cs="Arial"/>
                <w:b/>
                <w:noProof/>
                <w:lang w:val="es-ES_tradnl" w:eastAsia="es-MX"/>
              </w:rPr>
              <w:t xml:space="preserve"> </w:t>
            </w:r>
          </w:p>
        </w:tc>
        <w:tc>
          <w:tcPr>
            <w:tcW w:w="667" w:type="dxa"/>
          </w:tcPr>
          <w:p w:rsidR="00E95978" w:rsidRPr="00E95978" w:rsidRDefault="00E95978" w:rsidP="00E95978">
            <w:pPr>
              <w:tabs>
                <w:tab w:val="left" w:pos="5056"/>
              </w:tabs>
              <w:jc w:val="left"/>
              <w:rPr>
                <w:rFonts w:cs="Arial"/>
                <w:b/>
                <w:lang w:val="es-ES_tradnl" w:eastAsia="en-US"/>
              </w:rPr>
            </w:pPr>
          </w:p>
        </w:tc>
        <w:tc>
          <w:tcPr>
            <w:tcW w:w="4173" w:type="dxa"/>
          </w:tcPr>
          <w:p w:rsidR="00E95978" w:rsidRPr="00E95978" w:rsidRDefault="00E95978" w:rsidP="00E95978">
            <w:pPr>
              <w:tabs>
                <w:tab w:val="left" w:pos="5056"/>
              </w:tabs>
              <w:jc w:val="left"/>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JESÚS BERINO GRANADOS</w:t>
            </w: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p w:rsidR="00E95978" w:rsidRPr="00E95978" w:rsidRDefault="00E95978" w:rsidP="00E95978">
            <w:pPr>
              <w:tabs>
                <w:tab w:val="left" w:pos="5056"/>
              </w:tabs>
              <w:jc w:val="center"/>
              <w:rPr>
                <w:rFonts w:cs="Arial"/>
                <w:b/>
                <w:lang w:val="es-ES_tradnl" w:eastAsia="en-US"/>
              </w:rPr>
            </w:pP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eastAsia="en-US"/>
              </w:rPr>
            </w:pPr>
            <w:r w:rsidRPr="00E95978">
              <w:rPr>
                <w:rFonts w:cs="Arial"/>
                <w:b/>
                <w:lang w:val="es-ES_tradnl" w:eastAsia="en-US"/>
              </w:rPr>
              <w:t xml:space="preserve">DIP. </w:t>
            </w:r>
            <w:r w:rsidRPr="00E95978">
              <w:rPr>
                <w:rFonts w:cs="Arial"/>
                <w:b/>
                <w:snapToGrid w:val="0"/>
                <w:lang w:val="es-ES_tradnl" w:eastAsia="en-US"/>
              </w:rPr>
              <w:t>DIANA PATRICIA GONZÁLEZ SOTO</w:t>
            </w:r>
          </w:p>
        </w:tc>
      </w:tr>
    </w:tbl>
    <w:p w:rsidR="00E95978" w:rsidRDefault="00E95978" w:rsidP="00E95978">
      <w:pPr>
        <w:tabs>
          <w:tab w:val="left" w:pos="5056"/>
        </w:tabs>
        <w:jc w:val="left"/>
        <w:rPr>
          <w:rFonts w:ascii="Times New Roman" w:hAnsi="Times New Roman" w:cs="Arial"/>
          <w:b/>
          <w:lang w:val="es-ES_tradnl"/>
        </w:rPr>
      </w:pPr>
    </w:p>
    <w:p w:rsidR="00E95978" w:rsidRDefault="00E95978" w:rsidP="00E95978">
      <w:pPr>
        <w:tabs>
          <w:tab w:val="left" w:pos="5056"/>
        </w:tabs>
        <w:jc w:val="left"/>
        <w:rPr>
          <w:rFonts w:ascii="Times New Roman" w:hAnsi="Times New Roman" w:cs="Arial"/>
          <w:b/>
          <w:lang w:val="es-ES_tradnl"/>
        </w:rPr>
      </w:pPr>
    </w:p>
    <w:p w:rsidR="00E95978" w:rsidRDefault="00E95978" w:rsidP="00E95978">
      <w:pPr>
        <w:tabs>
          <w:tab w:val="left" w:pos="5056"/>
        </w:tabs>
        <w:jc w:val="left"/>
        <w:rPr>
          <w:rFonts w:ascii="Times New Roman" w:hAnsi="Times New Roman" w:cs="Arial"/>
          <w:b/>
          <w:lang w:val="es-ES_tradnl"/>
        </w:rPr>
      </w:pPr>
    </w:p>
    <w:p w:rsidR="00E95978" w:rsidRDefault="00E95978" w:rsidP="00E95978">
      <w:pPr>
        <w:tabs>
          <w:tab w:val="left" w:pos="5056"/>
        </w:tabs>
        <w:jc w:val="left"/>
        <w:rPr>
          <w:rFonts w:ascii="Times New Roman" w:hAnsi="Times New Roman" w:cs="Arial"/>
          <w:b/>
          <w:lang w:val="es-ES_tradnl"/>
        </w:rPr>
      </w:pPr>
    </w:p>
    <w:p w:rsidR="00E95978" w:rsidRDefault="00E95978">
      <w:pPr>
        <w:jc w:val="left"/>
        <w:rPr>
          <w:rFonts w:ascii="Times New Roman" w:hAnsi="Times New Roman" w:cs="Arial"/>
          <w:b/>
          <w:lang w:val="es-ES_tradnl"/>
        </w:rPr>
      </w:pPr>
      <w:r>
        <w:rPr>
          <w:rFonts w:ascii="Times New Roman" w:hAnsi="Times New Roman" w:cs="Arial"/>
          <w:b/>
          <w:lang w:val="es-ES_tradnl"/>
        </w:rPr>
        <w:br w:type="page"/>
      </w:r>
    </w:p>
    <w:p w:rsidR="00E95978" w:rsidRPr="00E95978" w:rsidRDefault="00E95978" w:rsidP="00E95978">
      <w:pPr>
        <w:rPr>
          <w:rFonts w:cs="Arial"/>
          <w:b/>
          <w:sz w:val="28"/>
          <w:szCs w:val="28"/>
        </w:rPr>
      </w:pPr>
      <w:r w:rsidRPr="00E95978">
        <w:rPr>
          <w:rFonts w:cs="Arial"/>
          <w:b/>
          <w:sz w:val="28"/>
          <w:szCs w:val="28"/>
        </w:rPr>
        <w:lastRenderedPageBreak/>
        <w:t>H. PLENO DEL CONGRESO DEL ESTADO DE COAHUILA DE ZARAGOZA</w:t>
      </w:r>
    </w:p>
    <w:p w:rsidR="00E95978" w:rsidRPr="00E95978" w:rsidRDefault="00E95978" w:rsidP="00E95978">
      <w:pPr>
        <w:rPr>
          <w:rFonts w:cs="Arial"/>
          <w:b/>
          <w:sz w:val="28"/>
          <w:szCs w:val="28"/>
        </w:rPr>
      </w:pPr>
      <w:r w:rsidRPr="00E95978">
        <w:rPr>
          <w:rFonts w:cs="Arial"/>
          <w:b/>
          <w:sz w:val="28"/>
          <w:szCs w:val="28"/>
        </w:rPr>
        <w:t>PRESENTE.-</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b/>
          <w:sz w:val="28"/>
          <w:szCs w:val="28"/>
        </w:rPr>
        <w:t xml:space="preserve">INICIATIVA QUE PRESENTA EL DIPUTADO MARCELO DE JESÚS TORRES COFIÑO, EN CONJUNTO CON LOS DIPUTADOS INTEGRANTES DEL GRUPO PARLAMENTARIO “DEL PARTIDO ACCIÓN NACIONAL”; EN EJERCICIO DE LA FACULTAD LEGISLATIVA QUE CONCEDE EL ARTÍCULO 59 FRACCIÓN I, DE LA CONSTITUCIÓN POLÍTICA DEL ESTADO DE COAHUILA DE ZARAGOZA, Y CON FUNDAMENTO EN LOS ARTÍCULOS 22 FRACCIÓN V; 144 FRACCIÓN I; 158, 159 Y 160 DE LA LEY ORGÁNICA DEL CONGRESO DEL ESTADO, MEDIANTE LA CUAL PRESENTAMOS LA INICIATIVA CON PROYECTO DE DECRETO, POR EL QUE SE PROPONE REFORMAR LAS FRACCIONES II y IV, DEL ARTÍCULO 34 DE LA LEY DEL SISTEMA ANTICORRUPCIÓN DEL ESTADO DE COAHUILA DE ZARAGOZA, PARA EL EFECTO DE QUE EN DICHA DISPOSICIÓN SE CONTEMPLE EXPRESAMENTE,  QUE QUIENES DESEEN FORMAR PARTE DEL SISTEMA ESTATAL ANTICORRUPCIÓN DEL ESTADO, DEBEN DE CUMPLIR INELUDIBLEMENTE CON EL REQUISITO DE CONTAR CON UNA EXPERIENCIA </w:t>
      </w:r>
      <w:r w:rsidRPr="00E95978">
        <w:rPr>
          <w:rFonts w:cs="Arial"/>
          <w:b/>
          <w:sz w:val="28"/>
          <w:szCs w:val="28"/>
          <w:u w:val="single"/>
        </w:rPr>
        <w:t>DEBIDAMENTE COMPROBADA</w:t>
      </w:r>
      <w:r w:rsidRPr="00E95978">
        <w:rPr>
          <w:rFonts w:cs="Arial"/>
          <w:b/>
          <w:sz w:val="28"/>
          <w:szCs w:val="28"/>
        </w:rPr>
        <w:t xml:space="preserve"> DE MÍNIMO CINCO AÑOS DE EXPERIENCIA EN LAS MATERIAS DE TRANSPARENCIA, EVALUACIÓN DE POLÍTICAS PÚBLICAS, FISCALIZACIÓN, RENDICIÓN DE CUENTAS O COMBATE A LA CORRUPCIÓN,  ASÍ COMO DE POSEER AL DÍA DE SU DESIGNACIÓN UNA ANTIGÜEDAD MÍNIMA DE CINCO AÑOS CON TÍTULO PROFESIONAL Y NO DE DIEZ, COMO ACTUALMENTE LO MANDATA LA LEY DE LA MATERIA, AL TENOR DE LA SIGUIENTE:</w:t>
      </w:r>
    </w:p>
    <w:p w:rsidR="00E95978" w:rsidRPr="00E95978" w:rsidRDefault="00E95978" w:rsidP="00E95978">
      <w:pPr>
        <w:rPr>
          <w:rFonts w:cs="Arial"/>
          <w:sz w:val="28"/>
          <w:szCs w:val="28"/>
        </w:rPr>
      </w:pPr>
    </w:p>
    <w:p w:rsidR="00E95978" w:rsidRPr="00E95978" w:rsidRDefault="00E95978" w:rsidP="00E95978">
      <w:pPr>
        <w:jc w:val="center"/>
        <w:rPr>
          <w:rFonts w:cs="Arial"/>
          <w:b/>
          <w:sz w:val="28"/>
          <w:szCs w:val="28"/>
        </w:rPr>
      </w:pPr>
      <w:r w:rsidRPr="00E95978">
        <w:rPr>
          <w:rFonts w:cs="Arial"/>
          <w:b/>
          <w:sz w:val="28"/>
          <w:szCs w:val="28"/>
        </w:rPr>
        <w:t>EXPOSICIÓN DE MOTIVOS</w:t>
      </w:r>
    </w:p>
    <w:p w:rsidR="00E95978" w:rsidRPr="00E95978" w:rsidRDefault="00E95978" w:rsidP="00E95978">
      <w:pPr>
        <w:jc w:val="center"/>
        <w:rPr>
          <w:rFonts w:cs="Arial"/>
          <w:b/>
          <w:sz w:val="28"/>
          <w:szCs w:val="28"/>
        </w:rPr>
      </w:pPr>
    </w:p>
    <w:p w:rsidR="00E95978" w:rsidRPr="00E95978" w:rsidRDefault="00E95978" w:rsidP="00E95978">
      <w:pPr>
        <w:spacing w:line="360" w:lineRule="auto"/>
        <w:rPr>
          <w:rFonts w:cs="Arial"/>
          <w:sz w:val="28"/>
          <w:szCs w:val="28"/>
          <w:lang w:eastAsia="es-MX"/>
        </w:rPr>
      </w:pPr>
      <w:r w:rsidRPr="00E95978">
        <w:rPr>
          <w:rFonts w:cs="Arial"/>
          <w:sz w:val="28"/>
          <w:szCs w:val="28"/>
          <w:lang w:eastAsia="es-MX"/>
        </w:rPr>
        <w:t xml:space="preserve">El Sistema Estatal Anticorrupción de Coahuila, tiene como objeto principal el de establecer las bases de coordinación entre las autoridades de todos los entes públicos del Estado, para prevenir y sancionar las faltas administrativas y los hechos de corrupción en que puedan incurrir los </w:t>
      </w:r>
      <w:r w:rsidRPr="00E95978">
        <w:rPr>
          <w:rFonts w:cs="Arial"/>
          <w:sz w:val="28"/>
          <w:szCs w:val="28"/>
          <w:lang w:eastAsia="es-MX"/>
        </w:rPr>
        <w:lastRenderedPageBreak/>
        <w:t>funcionarios públicos del Estado, así como los particulares, a fin de investigar la fiscalización y control de los recursos públicos, estableciendo las bases mínimas para la emisión de políticas públicas e integrales para prevenir y combatir la corrupción, estando sujetos siempre a l</w:t>
      </w:r>
      <w:r w:rsidRPr="00E95978">
        <w:rPr>
          <w:rFonts w:eastAsia="Calibri" w:cs="Arial"/>
          <w:sz w:val="28"/>
          <w:szCs w:val="28"/>
        </w:rPr>
        <w:t xml:space="preserve">os principios rectores que rigen el servicio público que son los siguientes: legalidad, objetividad, profesionalismo, honradez, lealtad, imparcialidad, eficiencia, eficacia, equidad, transparencia, economía, integridad y competencia por mérito, debiendo los Entes Públicos estar obligados a crear y mantener condiciones estructurales y normativas que permitan el adecuado funcionamiento del estado en su conjunto, y la actuación ética y responsable de cada servidor público, </w:t>
      </w:r>
      <w:r w:rsidRPr="00E95978">
        <w:rPr>
          <w:rFonts w:cs="Arial"/>
          <w:sz w:val="28"/>
          <w:szCs w:val="28"/>
          <w:lang w:eastAsia="es-MX"/>
        </w:rPr>
        <w:t xml:space="preserve">de acuerdo a lo expresamente dispuesto en los artículos 1, 2, 3, 4, 5, 6, 7, 8, 9, 10, 11, 12, 13 y 14, de la Ley del Sistema Anticorrupción del Estado de Coahuila de Zaragoza. </w:t>
      </w:r>
    </w:p>
    <w:p w:rsidR="00E95978" w:rsidRPr="00E95978" w:rsidRDefault="00E95978" w:rsidP="00E95978">
      <w:pPr>
        <w:tabs>
          <w:tab w:val="left" w:pos="4820"/>
        </w:tabs>
        <w:spacing w:line="360" w:lineRule="auto"/>
        <w:rPr>
          <w:rFonts w:cs="Arial"/>
          <w:sz w:val="28"/>
          <w:szCs w:val="28"/>
          <w:lang w:eastAsia="es-MX"/>
        </w:rPr>
      </w:pPr>
    </w:p>
    <w:p w:rsidR="00E95978" w:rsidRPr="00E95978" w:rsidRDefault="00E95978" w:rsidP="00E95978">
      <w:pPr>
        <w:tabs>
          <w:tab w:val="left" w:pos="4820"/>
        </w:tabs>
        <w:spacing w:line="360" w:lineRule="auto"/>
        <w:rPr>
          <w:rFonts w:cs="Arial"/>
          <w:sz w:val="28"/>
          <w:szCs w:val="28"/>
          <w:lang w:eastAsia="es-MX"/>
        </w:rPr>
      </w:pPr>
      <w:r w:rsidRPr="00E95978">
        <w:rPr>
          <w:rFonts w:cs="Arial"/>
          <w:sz w:val="28"/>
          <w:szCs w:val="28"/>
          <w:lang w:eastAsia="es-MX"/>
        </w:rPr>
        <w:t xml:space="preserve">Dado lo anterior, el Comité Coordinador del Sistema Anticorrupción del Estado, viene a ser la instancia responsable para establecer los mecanismos de coordinación entre los integrantes de dicho sistema,  y de éste con el sistema nacional, para diseñar, promover y evaluar políticas públicas locales de prevención y combate a la corrupción, estableciendo bases y principios rectores para lograr una eficiente y eficaz forma de cumplimiento de sus altos fines, fomentándose una cultura de legalidad y del debido cuidado de los recursos públicos, recopilándose todo dato, propuesta y observación para establecer políticas públicas integrales y correctas para consolidar un sistema metodológico que pueda medir la eficiencia de la operación del sistema para combatir la corrupción que tanto flagela a nuestra entidad. </w:t>
      </w:r>
    </w:p>
    <w:p w:rsidR="00E95978" w:rsidRPr="00E95978" w:rsidRDefault="00E95978" w:rsidP="00E95978">
      <w:pPr>
        <w:jc w:val="center"/>
        <w:rPr>
          <w:rFonts w:ascii="Arial Narrow" w:eastAsia="Calibri" w:hAnsi="Arial Narrow" w:cs="Arial"/>
          <w:b/>
          <w:sz w:val="22"/>
          <w:szCs w:val="22"/>
        </w:rPr>
      </w:pPr>
    </w:p>
    <w:p w:rsidR="00E95978" w:rsidRPr="00E95978" w:rsidRDefault="00E95978" w:rsidP="00E95978">
      <w:pPr>
        <w:rPr>
          <w:rFonts w:ascii="Arial Narrow" w:hAnsi="Arial Narrow" w:cs="Arial"/>
          <w:sz w:val="22"/>
          <w:szCs w:val="22"/>
        </w:rPr>
      </w:pPr>
    </w:p>
    <w:p w:rsidR="00E95978" w:rsidRPr="00E95978" w:rsidRDefault="00E95978" w:rsidP="00E95978">
      <w:pPr>
        <w:spacing w:line="360" w:lineRule="auto"/>
        <w:rPr>
          <w:rFonts w:cs="Arial"/>
          <w:sz w:val="28"/>
          <w:szCs w:val="28"/>
        </w:rPr>
      </w:pPr>
      <w:r w:rsidRPr="00E95978">
        <w:rPr>
          <w:rFonts w:eastAsia="Calibri" w:cs="Arial"/>
          <w:sz w:val="28"/>
          <w:szCs w:val="28"/>
        </w:rPr>
        <w:t>Ahora bien, conforme a lo dispuesto en el 15 y 16, de la Ley de la materia, el Consejo de Participación Ciudadana del Sistema Estatal Anticorrupción,  tiene como objetivo encauzar el cumplimiento de los objetivos del Comité Coordinador, así como ser la instancia de vinculación con las organizaciones sociales y académicas relacionadas con las materias del combate al flagelo social que representa la corrupción, y dicho Consejo de Participación Ciudadana estará integrado por cinco ciudadanos de probidad y prestigio que se hayan destacado por su contribución a la transparencia, la rendición de cuentas o el combate a la corrupción en donde sus integrantes deberán reunir los mismos requisitos que esta ley establece para ser nombrado Secretario Técnico, funcionarios que una vez electos no podrán ocupar, durante el tiempo de su gestión, un empleo, cargo o comisión de cualquier naturaleza, en los gobiernos federal, estatal o municipal, ni cualquier otro empleo que les impida el libre ejercicio de los servicios que prestarán al Consejo de Participación Ciudadana y a la Comisión Ejecutiva.</w:t>
      </w:r>
      <w:r w:rsidRPr="00E95978">
        <w:rPr>
          <w:rFonts w:cs="Arial"/>
          <w:sz w:val="28"/>
          <w:szCs w:val="28"/>
        </w:rPr>
        <w:t xml:space="preserve"> </w:t>
      </w:r>
    </w:p>
    <w:p w:rsidR="00E95978" w:rsidRPr="00E95978" w:rsidRDefault="00E95978" w:rsidP="00E95978">
      <w:pPr>
        <w:tabs>
          <w:tab w:val="left" w:pos="4820"/>
        </w:tabs>
        <w:spacing w:line="360" w:lineRule="auto"/>
        <w:rPr>
          <w:rFonts w:cs="Arial"/>
          <w:sz w:val="28"/>
          <w:szCs w:val="28"/>
          <w:lang w:eastAsia="es-MX"/>
        </w:rPr>
      </w:pPr>
    </w:p>
    <w:p w:rsidR="00E95978" w:rsidRPr="00E95978" w:rsidRDefault="00E95978" w:rsidP="00E95978">
      <w:pPr>
        <w:tabs>
          <w:tab w:val="left" w:pos="4820"/>
        </w:tabs>
        <w:spacing w:line="360" w:lineRule="auto"/>
        <w:rPr>
          <w:rFonts w:cs="Arial"/>
          <w:sz w:val="28"/>
          <w:szCs w:val="28"/>
          <w:lang w:eastAsia="es-MX"/>
        </w:rPr>
      </w:pPr>
      <w:r w:rsidRPr="00E95978">
        <w:rPr>
          <w:rFonts w:cs="Arial"/>
          <w:sz w:val="28"/>
          <w:szCs w:val="28"/>
          <w:lang w:eastAsia="es-MX"/>
        </w:rPr>
        <w:t>En ese sentido, y dada la propuesta de los ciudadanos integrantes de la Agrupación Social denominada “</w:t>
      </w:r>
      <w:r w:rsidRPr="00E95978">
        <w:rPr>
          <w:rFonts w:cs="Arial"/>
          <w:b/>
          <w:sz w:val="28"/>
          <w:szCs w:val="28"/>
          <w:u w:val="single"/>
          <w:lang w:eastAsia="es-MX"/>
        </w:rPr>
        <w:t>Participación Ciudadana de la Laguna 29 A. C.”</w:t>
      </w:r>
      <w:r w:rsidRPr="00E95978">
        <w:rPr>
          <w:rFonts w:cs="Arial"/>
          <w:sz w:val="28"/>
          <w:szCs w:val="28"/>
          <w:lang w:eastAsia="es-MX"/>
        </w:rPr>
        <w:t xml:space="preserve">, quienes expresamente han solicitado al suscrito  presentar la iniciativa de reforma que aquí se plantea, es que haciendo eco de su propuesta, se plantee reformar lo que actualmente dispone en la fracción II y IV, del artículo 34 de la Ley del Sistema Anticorrupción del Estado de Coahuila de Zaragoza, para el efecto de que no quede ninguna duda sobre su interpretación, en el sentido de que para ser miembro del Sistema Estatal </w:t>
      </w:r>
      <w:r w:rsidRPr="00E95978">
        <w:rPr>
          <w:rFonts w:cs="Arial"/>
          <w:sz w:val="28"/>
          <w:szCs w:val="28"/>
          <w:lang w:eastAsia="es-MX"/>
        </w:rPr>
        <w:lastRenderedPageBreak/>
        <w:t xml:space="preserve">Anticorrupción, se deberá de cumplir cabalmente con el requisito legal de tener una experiencia </w:t>
      </w:r>
      <w:r w:rsidRPr="00E95978">
        <w:rPr>
          <w:rFonts w:cs="Arial"/>
          <w:b/>
          <w:sz w:val="28"/>
          <w:szCs w:val="28"/>
          <w:u w:val="single"/>
          <w:lang w:eastAsia="es-MX"/>
        </w:rPr>
        <w:t xml:space="preserve">debidamente comprobada de 5 años en las áreas de Transparencia, Evaluación de Políticas Públicas, Fiscalización, Rendición de Cuentas, o Combate a la Corrupción, </w:t>
      </w:r>
      <w:r w:rsidRPr="00E95978">
        <w:rPr>
          <w:rFonts w:cs="Arial"/>
          <w:sz w:val="28"/>
          <w:szCs w:val="28"/>
          <w:lang w:eastAsia="es-MX"/>
        </w:rPr>
        <w:t xml:space="preserve">y así no se den falsas interpretaciones a ese respecto, dado que dichos años de experiencia en esas áreas es un requisito esencial e ineludible,  </w:t>
      </w:r>
      <w:r w:rsidRPr="00E95978">
        <w:rPr>
          <w:rFonts w:cs="Arial"/>
          <w:b/>
          <w:sz w:val="28"/>
          <w:szCs w:val="28"/>
          <w:u w:val="single"/>
        </w:rPr>
        <w:t>así como de solo poseer al día de su designación una antigüedad mínima de cinco años con título profesional y no de diez, como actualmente lo mandata</w:t>
      </w:r>
      <w:r w:rsidRPr="00E95978">
        <w:rPr>
          <w:rFonts w:cs="Arial"/>
          <w:sz w:val="28"/>
          <w:szCs w:val="28"/>
          <w:u w:val="single"/>
          <w:lang w:eastAsia="es-MX"/>
        </w:rPr>
        <w:t xml:space="preserve"> </w:t>
      </w:r>
      <w:r w:rsidRPr="00E95978">
        <w:rPr>
          <w:rFonts w:cs="Arial"/>
          <w:b/>
          <w:sz w:val="28"/>
          <w:szCs w:val="28"/>
          <w:u w:val="single"/>
          <w:lang w:eastAsia="es-MX"/>
        </w:rPr>
        <w:t>la Ley de la materia</w:t>
      </w:r>
      <w:r w:rsidRPr="00E95978">
        <w:rPr>
          <w:rFonts w:cs="Arial"/>
          <w:sz w:val="28"/>
          <w:szCs w:val="28"/>
          <w:u w:val="single"/>
          <w:lang w:eastAsia="es-MX"/>
        </w:rPr>
        <w:t xml:space="preserve">, </w:t>
      </w:r>
      <w:r w:rsidRPr="00E95978">
        <w:rPr>
          <w:rFonts w:cs="Arial"/>
          <w:sz w:val="28"/>
          <w:szCs w:val="28"/>
          <w:lang w:eastAsia="es-MX"/>
        </w:rPr>
        <w:t xml:space="preserve">de ahí, que por las razones anteriormente expuestas, ponga a consideración de esta Soberanía la presente Iniciativa con Proyecto de: </w:t>
      </w:r>
    </w:p>
    <w:p w:rsidR="00E95978" w:rsidRPr="00E95978" w:rsidRDefault="00E95978" w:rsidP="00E95978">
      <w:pPr>
        <w:tabs>
          <w:tab w:val="left" w:pos="4820"/>
        </w:tabs>
        <w:spacing w:line="360" w:lineRule="auto"/>
        <w:rPr>
          <w:rFonts w:cs="Arial"/>
          <w:sz w:val="28"/>
          <w:szCs w:val="28"/>
        </w:rPr>
      </w:pPr>
    </w:p>
    <w:p w:rsidR="00E95978" w:rsidRPr="00E95978" w:rsidRDefault="00E95978" w:rsidP="00E95978">
      <w:pPr>
        <w:jc w:val="center"/>
        <w:rPr>
          <w:rFonts w:cs="Arial"/>
          <w:b/>
          <w:sz w:val="28"/>
          <w:szCs w:val="28"/>
        </w:rPr>
      </w:pPr>
      <w:r w:rsidRPr="00E95978">
        <w:rPr>
          <w:rFonts w:cs="Arial"/>
          <w:b/>
          <w:sz w:val="28"/>
          <w:szCs w:val="28"/>
        </w:rPr>
        <w:t>DECRETO:</w:t>
      </w:r>
    </w:p>
    <w:p w:rsidR="00E95978" w:rsidRPr="00E95978" w:rsidRDefault="00E95978" w:rsidP="00E95978">
      <w:pPr>
        <w:jc w:val="center"/>
        <w:rPr>
          <w:rFonts w:cs="Arial"/>
          <w:b/>
          <w:sz w:val="28"/>
          <w:szCs w:val="28"/>
        </w:rPr>
      </w:pPr>
    </w:p>
    <w:p w:rsidR="00E95978" w:rsidRPr="00E95978" w:rsidRDefault="00E95978" w:rsidP="00E95978">
      <w:pPr>
        <w:jc w:val="center"/>
        <w:rPr>
          <w:rFonts w:cs="Arial"/>
          <w:b/>
          <w:sz w:val="28"/>
          <w:szCs w:val="28"/>
        </w:rPr>
      </w:pPr>
    </w:p>
    <w:p w:rsidR="00E95978" w:rsidRPr="00E95978" w:rsidRDefault="00E95978" w:rsidP="00E95978">
      <w:pPr>
        <w:rPr>
          <w:rFonts w:cs="Arial"/>
          <w:b/>
          <w:sz w:val="28"/>
          <w:szCs w:val="28"/>
        </w:rPr>
      </w:pPr>
      <w:r w:rsidRPr="00E95978">
        <w:rPr>
          <w:rFonts w:cs="Arial"/>
          <w:b/>
          <w:sz w:val="28"/>
          <w:szCs w:val="28"/>
        </w:rPr>
        <w:t>ARTÍCULO ÚNICO. -  SE REFORMAN LAS FRACCIÓNES II Y IV, DEL ARTÍCULO 34 DE LA LEY DEL SISTEMA ANTICORRUPCIÓN DEL ESTADO DE COAHUILA DE ZARAGOZA, PARA QUEDAR COMO SIGUE:</w:t>
      </w:r>
    </w:p>
    <w:p w:rsidR="00E95978" w:rsidRPr="00E95978" w:rsidRDefault="00E95978" w:rsidP="00E95978">
      <w:pPr>
        <w:rPr>
          <w:rFonts w:cs="Arial"/>
          <w:b/>
          <w:sz w:val="28"/>
          <w:szCs w:val="28"/>
        </w:rPr>
      </w:pPr>
    </w:p>
    <w:p w:rsidR="00E95978" w:rsidRPr="00E95978" w:rsidRDefault="00E95978" w:rsidP="00E95978">
      <w:pPr>
        <w:ind w:left="397" w:hanging="397"/>
        <w:rPr>
          <w:rFonts w:ascii="Arial Narrow" w:eastAsia="Calibri" w:hAnsi="Arial Narrow" w:cs="Arial"/>
          <w:sz w:val="22"/>
          <w:szCs w:val="22"/>
        </w:rPr>
      </w:pPr>
    </w:p>
    <w:p w:rsidR="00E95978" w:rsidRPr="00E95978" w:rsidRDefault="00E95978" w:rsidP="00E95978">
      <w:pPr>
        <w:rPr>
          <w:rFonts w:eastAsia="Calibri" w:cs="Arial"/>
          <w:sz w:val="28"/>
          <w:szCs w:val="28"/>
        </w:rPr>
      </w:pPr>
      <w:r w:rsidRPr="00E95978">
        <w:rPr>
          <w:rFonts w:eastAsia="Calibri" w:cs="Arial"/>
          <w:b/>
          <w:sz w:val="28"/>
          <w:szCs w:val="28"/>
        </w:rPr>
        <w:t>Artículo 34.</w:t>
      </w:r>
      <w:r w:rsidRPr="00E95978">
        <w:rPr>
          <w:rFonts w:eastAsia="Calibri" w:cs="Arial"/>
          <w:sz w:val="28"/>
          <w:szCs w:val="28"/>
        </w:rPr>
        <w:t xml:space="preserve"> Para ser designado Secretario Técnico se deberán reunir los requisitos siguientes: </w:t>
      </w:r>
    </w:p>
    <w:p w:rsidR="00E95978" w:rsidRPr="00E95978" w:rsidRDefault="00E95978" w:rsidP="00E95978">
      <w:pPr>
        <w:rPr>
          <w:rFonts w:cs="Arial"/>
          <w:sz w:val="28"/>
          <w:szCs w:val="28"/>
        </w:rPr>
      </w:pPr>
    </w:p>
    <w:p w:rsidR="00E95978" w:rsidRPr="00E95978" w:rsidRDefault="00E95978" w:rsidP="00E95978">
      <w:pPr>
        <w:ind w:left="397" w:hanging="397"/>
        <w:rPr>
          <w:rFonts w:eastAsia="Calibri" w:cs="Arial"/>
          <w:b/>
          <w:sz w:val="28"/>
          <w:szCs w:val="28"/>
        </w:rPr>
      </w:pPr>
      <w:r w:rsidRPr="00E95978">
        <w:rPr>
          <w:rFonts w:eastAsia="Calibri" w:cs="Arial"/>
          <w:b/>
          <w:sz w:val="28"/>
          <w:szCs w:val="28"/>
        </w:rPr>
        <w:t>I…</w:t>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sz w:val="28"/>
          <w:szCs w:val="28"/>
        </w:rPr>
      </w:pPr>
      <w:r w:rsidRPr="00E95978">
        <w:rPr>
          <w:rFonts w:eastAsia="Calibri" w:cs="Arial"/>
          <w:b/>
          <w:sz w:val="28"/>
          <w:szCs w:val="28"/>
        </w:rPr>
        <w:t>II.</w:t>
      </w:r>
      <w:r w:rsidRPr="00E95978">
        <w:rPr>
          <w:rFonts w:eastAsia="Calibri" w:cs="Arial"/>
          <w:sz w:val="28"/>
          <w:szCs w:val="28"/>
        </w:rPr>
        <w:tab/>
        <w:t xml:space="preserve">Experiencia </w:t>
      </w:r>
      <w:r w:rsidRPr="00E95978">
        <w:rPr>
          <w:rFonts w:eastAsia="Calibri" w:cs="Arial"/>
          <w:b/>
          <w:sz w:val="28"/>
          <w:szCs w:val="28"/>
          <w:u w:val="single"/>
        </w:rPr>
        <w:t>debidamente comprobada</w:t>
      </w:r>
      <w:r w:rsidRPr="00E95978">
        <w:rPr>
          <w:rFonts w:eastAsia="Calibri" w:cs="Arial"/>
          <w:sz w:val="28"/>
          <w:szCs w:val="28"/>
        </w:rPr>
        <w:t xml:space="preserve"> de al menos cinco años en materias de transparencia, evaluación de políticas públicas, fiscalización, rendición de cuentas o combate a la corrupción;  </w:t>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b/>
          <w:sz w:val="28"/>
          <w:szCs w:val="28"/>
        </w:rPr>
      </w:pPr>
      <w:r w:rsidRPr="00E95978">
        <w:rPr>
          <w:rFonts w:eastAsia="Calibri" w:cs="Arial"/>
          <w:b/>
          <w:sz w:val="28"/>
          <w:szCs w:val="28"/>
        </w:rPr>
        <w:t xml:space="preserve">III… </w:t>
      </w:r>
      <w:r w:rsidRPr="00E95978">
        <w:rPr>
          <w:rFonts w:eastAsia="Calibri" w:cs="Arial"/>
          <w:b/>
          <w:sz w:val="28"/>
          <w:szCs w:val="28"/>
        </w:rPr>
        <w:tab/>
      </w:r>
    </w:p>
    <w:p w:rsidR="00E95978" w:rsidRPr="00E95978" w:rsidRDefault="00E95978" w:rsidP="00E95978">
      <w:pPr>
        <w:ind w:left="397" w:hanging="397"/>
        <w:rPr>
          <w:rFonts w:cs="Arial"/>
          <w:i/>
          <w:sz w:val="28"/>
          <w:szCs w:val="28"/>
        </w:rPr>
      </w:pPr>
    </w:p>
    <w:p w:rsidR="00E95978" w:rsidRPr="00E95978" w:rsidRDefault="00E95978" w:rsidP="00E95978">
      <w:pPr>
        <w:ind w:left="397" w:hanging="397"/>
        <w:rPr>
          <w:rFonts w:eastAsia="Calibri" w:cs="Arial"/>
          <w:sz w:val="28"/>
          <w:szCs w:val="28"/>
        </w:rPr>
      </w:pPr>
      <w:r w:rsidRPr="00E95978">
        <w:rPr>
          <w:rFonts w:eastAsia="Calibri" w:cs="Arial"/>
          <w:b/>
          <w:sz w:val="28"/>
          <w:szCs w:val="28"/>
        </w:rPr>
        <w:lastRenderedPageBreak/>
        <w:t xml:space="preserve">IV. </w:t>
      </w:r>
      <w:r w:rsidRPr="00E95978">
        <w:rPr>
          <w:rFonts w:eastAsia="Calibri" w:cs="Arial"/>
          <w:b/>
          <w:sz w:val="28"/>
          <w:szCs w:val="28"/>
        </w:rPr>
        <w:tab/>
      </w:r>
      <w:r w:rsidRPr="00E95978">
        <w:rPr>
          <w:rFonts w:eastAsia="Calibri" w:cs="Arial"/>
          <w:sz w:val="28"/>
          <w:szCs w:val="28"/>
        </w:rPr>
        <w:t xml:space="preserve">Poseer al día de la designación, una antigüedad mínima de </w:t>
      </w:r>
      <w:r w:rsidRPr="00E95978">
        <w:rPr>
          <w:rFonts w:eastAsia="Calibri" w:cs="Arial"/>
          <w:b/>
          <w:sz w:val="28"/>
          <w:szCs w:val="28"/>
          <w:u w:val="single"/>
        </w:rPr>
        <w:t xml:space="preserve">cinco </w:t>
      </w:r>
      <w:r w:rsidRPr="00E95978">
        <w:rPr>
          <w:rFonts w:eastAsia="Calibri" w:cs="Arial"/>
          <w:sz w:val="28"/>
          <w:szCs w:val="28"/>
        </w:rPr>
        <w:t>años, con título profesional de nivel de licenciatura y contar con los conocimientos y experiencia relacionadas con la materia de esta Ley que le permitan el desempeño de sus funciones;</w:t>
      </w:r>
    </w:p>
    <w:p w:rsidR="00E95978" w:rsidRPr="00E95978" w:rsidRDefault="00E95978" w:rsidP="00E95978">
      <w:pPr>
        <w:ind w:left="397" w:hanging="397"/>
        <w:rPr>
          <w:rFonts w:eastAsia="Calibri" w:cs="Arial"/>
          <w:b/>
          <w:sz w:val="28"/>
          <w:szCs w:val="28"/>
        </w:rPr>
      </w:pP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sz w:val="28"/>
          <w:szCs w:val="28"/>
        </w:rPr>
      </w:pPr>
      <w:r w:rsidRPr="00E95978">
        <w:rPr>
          <w:rFonts w:eastAsia="Calibri" w:cs="Arial"/>
          <w:b/>
          <w:sz w:val="28"/>
          <w:szCs w:val="28"/>
        </w:rPr>
        <w:t>V...</w:t>
      </w:r>
      <w:r w:rsidRPr="00E95978">
        <w:rPr>
          <w:rFonts w:eastAsia="Calibri" w:cs="Arial"/>
          <w:sz w:val="28"/>
          <w:szCs w:val="28"/>
        </w:rPr>
        <w:tab/>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b/>
          <w:sz w:val="28"/>
          <w:szCs w:val="28"/>
        </w:rPr>
      </w:pPr>
      <w:r w:rsidRPr="00E95978">
        <w:rPr>
          <w:rFonts w:eastAsia="Calibri" w:cs="Arial"/>
          <w:b/>
          <w:sz w:val="28"/>
          <w:szCs w:val="28"/>
        </w:rPr>
        <w:t>VI…</w:t>
      </w:r>
      <w:r w:rsidRPr="00E95978">
        <w:rPr>
          <w:rFonts w:eastAsia="Calibri" w:cs="Arial"/>
          <w:b/>
          <w:sz w:val="28"/>
          <w:szCs w:val="28"/>
        </w:rPr>
        <w:tab/>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b/>
          <w:sz w:val="28"/>
          <w:szCs w:val="28"/>
        </w:rPr>
      </w:pPr>
      <w:r w:rsidRPr="00E95978">
        <w:rPr>
          <w:rFonts w:eastAsia="Calibri" w:cs="Arial"/>
          <w:b/>
          <w:sz w:val="28"/>
          <w:szCs w:val="28"/>
        </w:rPr>
        <w:t>VII…</w:t>
      </w:r>
      <w:r w:rsidRPr="00E95978">
        <w:rPr>
          <w:rFonts w:eastAsia="Calibri" w:cs="Arial"/>
          <w:b/>
          <w:sz w:val="28"/>
          <w:szCs w:val="28"/>
        </w:rPr>
        <w:tab/>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sz w:val="28"/>
          <w:szCs w:val="28"/>
        </w:rPr>
      </w:pPr>
      <w:r w:rsidRPr="00E95978">
        <w:rPr>
          <w:rFonts w:eastAsia="Calibri" w:cs="Arial"/>
          <w:b/>
          <w:sz w:val="28"/>
          <w:szCs w:val="28"/>
        </w:rPr>
        <w:t>VIII…</w:t>
      </w:r>
      <w:r w:rsidRPr="00E95978">
        <w:rPr>
          <w:rFonts w:eastAsia="Calibri" w:cs="Arial"/>
          <w:sz w:val="28"/>
          <w:szCs w:val="28"/>
        </w:rPr>
        <w:tab/>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b/>
          <w:sz w:val="28"/>
          <w:szCs w:val="28"/>
        </w:rPr>
      </w:pPr>
      <w:r w:rsidRPr="00E95978">
        <w:rPr>
          <w:rFonts w:eastAsia="Calibri" w:cs="Arial"/>
          <w:b/>
          <w:sz w:val="28"/>
          <w:szCs w:val="28"/>
        </w:rPr>
        <w:t>IX…</w:t>
      </w:r>
      <w:r w:rsidRPr="00E95978">
        <w:rPr>
          <w:rFonts w:eastAsia="Calibri" w:cs="Arial"/>
          <w:b/>
          <w:sz w:val="28"/>
          <w:szCs w:val="28"/>
        </w:rPr>
        <w:tab/>
      </w:r>
    </w:p>
    <w:p w:rsidR="00E95978" w:rsidRPr="00E95978" w:rsidRDefault="00E95978" w:rsidP="00E95978">
      <w:pPr>
        <w:ind w:left="397" w:hanging="397"/>
        <w:rPr>
          <w:rFonts w:eastAsia="Calibri" w:cs="Arial"/>
          <w:sz w:val="28"/>
          <w:szCs w:val="28"/>
        </w:rPr>
      </w:pPr>
    </w:p>
    <w:p w:rsidR="00E95978" w:rsidRPr="00E95978" w:rsidRDefault="00E95978" w:rsidP="00E95978">
      <w:pPr>
        <w:ind w:left="397" w:hanging="397"/>
        <w:rPr>
          <w:rFonts w:eastAsia="Calibri" w:cs="Arial"/>
          <w:sz w:val="28"/>
          <w:szCs w:val="28"/>
        </w:rPr>
      </w:pPr>
      <w:r w:rsidRPr="00E95978">
        <w:rPr>
          <w:rFonts w:eastAsia="Calibri" w:cs="Arial"/>
          <w:b/>
          <w:sz w:val="28"/>
          <w:szCs w:val="28"/>
        </w:rPr>
        <w:t>X…</w:t>
      </w:r>
      <w:r w:rsidRPr="00E95978">
        <w:rPr>
          <w:rFonts w:eastAsia="Calibri" w:cs="Arial"/>
          <w:b/>
          <w:sz w:val="28"/>
          <w:szCs w:val="28"/>
        </w:rPr>
        <w:tab/>
      </w:r>
      <w:r w:rsidRPr="00E95978">
        <w:rPr>
          <w:rFonts w:eastAsia="Calibri" w:cs="Arial"/>
          <w:sz w:val="28"/>
          <w:szCs w:val="28"/>
        </w:rPr>
        <w:t xml:space="preserve"> </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p>
    <w:p w:rsidR="00E95978" w:rsidRPr="00E95978" w:rsidRDefault="00E95978" w:rsidP="00E95978">
      <w:pPr>
        <w:jc w:val="center"/>
        <w:rPr>
          <w:rFonts w:cs="Arial"/>
          <w:b/>
          <w:sz w:val="28"/>
          <w:szCs w:val="28"/>
        </w:rPr>
      </w:pPr>
      <w:r w:rsidRPr="00E95978">
        <w:rPr>
          <w:rFonts w:cs="Arial"/>
          <w:b/>
          <w:sz w:val="28"/>
          <w:szCs w:val="28"/>
        </w:rPr>
        <w:t>TRANSITORIOS</w:t>
      </w:r>
    </w:p>
    <w:p w:rsidR="00E95978" w:rsidRPr="00E95978" w:rsidRDefault="00E95978" w:rsidP="00E95978">
      <w:pPr>
        <w:jc w:val="center"/>
        <w:rPr>
          <w:rFonts w:cs="Arial"/>
          <w:b/>
          <w:sz w:val="28"/>
          <w:szCs w:val="28"/>
        </w:rPr>
      </w:pPr>
    </w:p>
    <w:p w:rsidR="00E95978" w:rsidRPr="00E95978" w:rsidRDefault="00E95978" w:rsidP="00E95978">
      <w:pPr>
        <w:rPr>
          <w:rFonts w:cs="Arial"/>
          <w:sz w:val="28"/>
          <w:szCs w:val="28"/>
        </w:rPr>
      </w:pPr>
      <w:r w:rsidRPr="00E95978">
        <w:rPr>
          <w:rFonts w:cs="Arial"/>
          <w:b/>
          <w:sz w:val="28"/>
          <w:szCs w:val="28"/>
        </w:rPr>
        <w:t xml:space="preserve">ÚNICO. - </w:t>
      </w:r>
      <w:r w:rsidRPr="00E95978">
        <w:rPr>
          <w:rFonts w:cs="Arial"/>
          <w:sz w:val="28"/>
          <w:szCs w:val="28"/>
        </w:rPr>
        <w:t>El presente decreto entrara en vigor el día siguiente al de su publicación en el Periódico Oficial del Estado.</w:t>
      </w:r>
    </w:p>
    <w:p w:rsidR="00E95978" w:rsidRPr="00E95978" w:rsidRDefault="00E95978" w:rsidP="00E95978">
      <w:pPr>
        <w:rPr>
          <w:rFonts w:cs="Arial"/>
          <w:sz w:val="28"/>
          <w:szCs w:val="28"/>
        </w:rPr>
      </w:pPr>
    </w:p>
    <w:p w:rsidR="00E95978" w:rsidRPr="00E95978" w:rsidRDefault="00E95978" w:rsidP="00E95978">
      <w:pPr>
        <w:jc w:val="center"/>
        <w:rPr>
          <w:rFonts w:cs="Arial"/>
          <w:b/>
          <w:sz w:val="28"/>
          <w:szCs w:val="28"/>
        </w:rPr>
      </w:pPr>
    </w:p>
    <w:p w:rsidR="00E95978" w:rsidRPr="00E95978" w:rsidRDefault="00E95978" w:rsidP="00E95978">
      <w:pPr>
        <w:jc w:val="center"/>
        <w:rPr>
          <w:rFonts w:cs="Arial"/>
          <w:b/>
          <w:sz w:val="28"/>
          <w:szCs w:val="28"/>
        </w:rPr>
      </w:pPr>
      <w:r w:rsidRPr="00E95978">
        <w:rPr>
          <w:rFonts w:cs="Arial"/>
          <w:b/>
          <w:sz w:val="28"/>
          <w:szCs w:val="28"/>
        </w:rPr>
        <w:t>ATENTAMENTE</w:t>
      </w:r>
    </w:p>
    <w:p w:rsidR="00E95978" w:rsidRPr="00E95978" w:rsidRDefault="00E95978" w:rsidP="00E95978">
      <w:pPr>
        <w:jc w:val="center"/>
        <w:rPr>
          <w:rFonts w:cs="Arial"/>
          <w:b/>
          <w:sz w:val="28"/>
          <w:szCs w:val="28"/>
        </w:rPr>
      </w:pPr>
      <w:r w:rsidRPr="00E95978">
        <w:rPr>
          <w:rFonts w:cs="Arial"/>
          <w:b/>
          <w:sz w:val="28"/>
          <w:szCs w:val="28"/>
        </w:rPr>
        <w:t>“POR UNA PATRIA ORDENADA Y GENEROSA, Y UNA VIDA MEJOR PARA TODOS”</w:t>
      </w:r>
    </w:p>
    <w:p w:rsidR="00E95978" w:rsidRPr="00E95978" w:rsidRDefault="00E95978" w:rsidP="00E95978">
      <w:pPr>
        <w:jc w:val="center"/>
        <w:rPr>
          <w:rFonts w:cs="Arial"/>
          <w:b/>
          <w:sz w:val="28"/>
          <w:szCs w:val="28"/>
        </w:rPr>
      </w:pPr>
    </w:p>
    <w:p w:rsidR="00E95978" w:rsidRPr="00E95978" w:rsidRDefault="00E95978" w:rsidP="00E95978">
      <w:pPr>
        <w:jc w:val="center"/>
        <w:rPr>
          <w:rFonts w:cs="Arial"/>
          <w:b/>
          <w:sz w:val="28"/>
          <w:szCs w:val="28"/>
        </w:rPr>
      </w:pPr>
      <w:r w:rsidRPr="00E95978">
        <w:rPr>
          <w:rFonts w:cs="Arial"/>
          <w:b/>
          <w:sz w:val="28"/>
          <w:szCs w:val="28"/>
        </w:rPr>
        <w:t>GRUPO PARLAMENTARIO “DEL PARTIDO ACCIÓN NACIONAL”.</w:t>
      </w:r>
    </w:p>
    <w:p w:rsidR="00E95978" w:rsidRPr="00E95978" w:rsidRDefault="00E95978" w:rsidP="00E95978">
      <w:pPr>
        <w:jc w:val="center"/>
        <w:rPr>
          <w:rFonts w:cs="Arial"/>
          <w:b/>
          <w:sz w:val="28"/>
          <w:szCs w:val="28"/>
        </w:rPr>
      </w:pPr>
      <w:r w:rsidRPr="00E95978">
        <w:rPr>
          <w:rFonts w:cs="Arial"/>
          <w:b/>
          <w:sz w:val="28"/>
          <w:szCs w:val="28"/>
        </w:rPr>
        <w:t>SALTILLO, COAHUILA DE ZARAGOZA; A 01 DE SEPTIEMBRE DE 2020.</w:t>
      </w:r>
    </w:p>
    <w:p w:rsidR="00E95978" w:rsidRPr="00E95978" w:rsidRDefault="00E95978" w:rsidP="00E95978">
      <w:pPr>
        <w:jc w:val="center"/>
        <w:rPr>
          <w:rFonts w:cs="Arial"/>
          <w:b/>
          <w:sz w:val="28"/>
          <w:szCs w:val="28"/>
        </w:rPr>
      </w:pPr>
    </w:p>
    <w:p w:rsidR="00E95978" w:rsidRPr="00E95978" w:rsidRDefault="00E95978" w:rsidP="00E95978">
      <w:pPr>
        <w:jc w:val="center"/>
        <w:rPr>
          <w:rFonts w:cs="Arial"/>
          <w:b/>
          <w:sz w:val="28"/>
          <w:szCs w:val="28"/>
        </w:rPr>
      </w:pPr>
    </w:p>
    <w:p w:rsidR="00E95978" w:rsidRPr="00E95978" w:rsidRDefault="00E95978" w:rsidP="00E95978">
      <w:pPr>
        <w:jc w:val="center"/>
        <w:rPr>
          <w:rFonts w:cs="Arial"/>
          <w:b/>
          <w:sz w:val="22"/>
          <w:szCs w:val="28"/>
        </w:rPr>
      </w:pPr>
    </w:p>
    <w:p w:rsidR="00E95978" w:rsidRPr="00E95978" w:rsidRDefault="00E95978" w:rsidP="00E95978">
      <w:pPr>
        <w:jc w:val="center"/>
        <w:rPr>
          <w:rFonts w:cs="Arial"/>
          <w:b/>
          <w:sz w:val="22"/>
          <w:szCs w:val="28"/>
        </w:rPr>
      </w:pPr>
    </w:p>
    <w:p w:rsidR="00E95978" w:rsidRPr="00E95978" w:rsidRDefault="00E95978" w:rsidP="00E95978">
      <w:pPr>
        <w:jc w:val="center"/>
        <w:rPr>
          <w:rFonts w:cs="Arial"/>
          <w:b/>
          <w:sz w:val="22"/>
          <w:szCs w:val="28"/>
        </w:rPr>
      </w:pPr>
    </w:p>
    <w:p w:rsidR="00E95978" w:rsidRPr="00E95978" w:rsidRDefault="00E95978" w:rsidP="00E95978">
      <w:pPr>
        <w:jc w:val="center"/>
        <w:rPr>
          <w:rFonts w:cs="Arial"/>
          <w:b/>
          <w:sz w:val="22"/>
          <w:szCs w:val="28"/>
        </w:rPr>
      </w:pPr>
    </w:p>
    <w:p w:rsidR="00E95978" w:rsidRPr="00E95978" w:rsidRDefault="00E95978" w:rsidP="00E95978">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95978" w:rsidRPr="00E95978" w:rsidRDefault="00E95978" w:rsidP="00E95978">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95978" w:rsidRPr="00E95978" w:rsidRDefault="00E95978" w:rsidP="00E95978">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E95978">
        <w:rPr>
          <w:rFonts w:ascii="Calibri" w:eastAsia="Calibri" w:hAnsi="Calibri" w:cs="Calibri"/>
          <w:color w:val="000000"/>
          <w:sz w:val="24"/>
          <w:szCs w:val="24"/>
          <w:u w:color="000000"/>
          <w:bdr w:val="nil"/>
          <w:lang w:eastAsia="es-MX"/>
        </w:rPr>
        <w:t xml:space="preserve">DIP. </w:t>
      </w:r>
      <w:r w:rsidRPr="00E95978">
        <w:rPr>
          <w:rFonts w:ascii="Calibri" w:eastAsia="Calibri" w:hAnsi="Calibri" w:cs="Calibri"/>
          <w:color w:val="000000"/>
          <w:sz w:val="24"/>
          <w:u w:color="000000"/>
          <w:bdr w:val="nil"/>
          <w:lang w:eastAsia="es-MX"/>
        </w:rPr>
        <w:t>MARCELO DE JESÚS TORRES COFIÑO</w:t>
      </w:r>
    </w:p>
    <w:p w:rsidR="00E95978" w:rsidRPr="00E95978" w:rsidRDefault="00E95978" w:rsidP="00E95978">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0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95978" w:rsidRPr="00E95978" w:rsidTr="0066348A">
        <w:trPr>
          <w:trHeight w:val="1570"/>
        </w:trPr>
        <w:tc>
          <w:tcPr>
            <w:tcW w:w="5471"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r w:rsidRPr="00E95978">
              <w:rPr>
                <w:rFonts w:ascii="Calibri" w:hAnsi="Calibri" w:cs="Calibri"/>
                <w:sz w:val="20"/>
                <w:szCs w:val="20"/>
                <w:lang w:eastAsia="en-US"/>
              </w:rPr>
              <w:tab/>
            </w:r>
            <w:r w:rsidRPr="00E95978">
              <w:rPr>
                <w:rFonts w:ascii="Calibri" w:hAnsi="Calibri" w:cs="Calibri"/>
                <w:sz w:val="20"/>
                <w:szCs w:val="20"/>
                <w:lang w:eastAsia="en-US"/>
              </w:rPr>
              <w:tab/>
            </w: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0"/>
                <w:szCs w:val="20"/>
                <w:lang w:eastAsia="en-US"/>
              </w:rPr>
            </w:pPr>
            <w:r w:rsidRPr="00E95978">
              <w:rPr>
                <w:rFonts w:ascii="Calibri" w:hAnsi="Calibri" w:cs="Calibri"/>
                <w:sz w:val="24"/>
                <w:szCs w:val="20"/>
                <w:lang w:eastAsia="en-US"/>
              </w:rPr>
              <w:t xml:space="preserve">DIP. </w:t>
            </w:r>
            <w:r w:rsidRPr="00E95978">
              <w:rPr>
                <w:rFonts w:ascii="Calibri" w:hAnsi="Calibri" w:cs="Calibri"/>
                <w:sz w:val="24"/>
                <w:szCs w:val="24"/>
                <w:lang w:eastAsia="en-US"/>
              </w:rPr>
              <w:t>ROSA NILDA GONZALEZ NORIEGA</w:t>
            </w:r>
            <w:r w:rsidRPr="00E95978">
              <w:rPr>
                <w:rFonts w:ascii="Calibri" w:hAnsi="Calibri" w:cs="Calibri"/>
                <w:sz w:val="24"/>
                <w:szCs w:val="20"/>
                <w:lang w:eastAsia="en-US"/>
              </w:rPr>
              <w:t xml:space="preserve"> </w:t>
            </w:r>
          </w:p>
        </w:tc>
        <w:tc>
          <w:tcPr>
            <w:tcW w:w="4594"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val="pt-BR" w:eastAsia="en-US"/>
              </w:rPr>
            </w:pPr>
            <w:r w:rsidRPr="00E95978">
              <w:rPr>
                <w:rFonts w:ascii="Calibri" w:hAnsi="Calibri" w:cs="Calibri"/>
                <w:sz w:val="24"/>
                <w:szCs w:val="24"/>
                <w:lang w:val="pt-BR" w:eastAsia="en-US"/>
              </w:rPr>
              <w:t>DIP. MARIA EUGENIA CAZARES MARTINEZ</w:t>
            </w:r>
          </w:p>
        </w:tc>
      </w:tr>
      <w:tr w:rsidR="00E95978" w:rsidRPr="00E95978" w:rsidTr="0066348A">
        <w:trPr>
          <w:trHeight w:val="398"/>
        </w:trPr>
        <w:tc>
          <w:tcPr>
            <w:tcW w:w="5471"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val="pt-BR" w:eastAsia="en-US"/>
              </w:rPr>
            </w:pPr>
            <w:r w:rsidRPr="00E95978">
              <w:rPr>
                <w:rFonts w:ascii="Calibri" w:hAnsi="Calibri" w:cs="Calibri"/>
                <w:sz w:val="24"/>
                <w:szCs w:val="24"/>
                <w:lang w:eastAsia="en-US"/>
              </w:rPr>
              <w:t>DIP. BLANCA EPPEN CANALES</w:t>
            </w:r>
          </w:p>
        </w:tc>
        <w:tc>
          <w:tcPr>
            <w:tcW w:w="4594"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val="pt-BR" w:eastAsia="en-US"/>
              </w:rPr>
            </w:pPr>
            <w:r w:rsidRPr="00E95978">
              <w:rPr>
                <w:rFonts w:ascii="Calibri" w:hAnsi="Calibri" w:cs="Calibri"/>
                <w:sz w:val="24"/>
                <w:szCs w:val="24"/>
                <w:lang w:eastAsia="en-US"/>
              </w:rPr>
              <w:t>DIP. FERNANDO IZAGUIRRE VALDES</w:t>
            </w:r>
          </w:p>
        </w:tc>
      </w:tr>
      <w:tr w:rsidR="00E95978" w:rsidRPr="00E95978" w:rsidTr="0066348A">
        <w:trPr>
          <w:trHeight w:val="398"/>
        </w:trPr>
        <w:tc>
          <w:tcPr>
            <w:tcW w:w="5471"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eastAsia="en-US"/>
              </w:rPr>
            </w:pPr>
            <w:r w:rsidRPr="00E95978">
              <w:rPr>
                <w:rFonts w:ascii="Calibri" w:hAnsi="Calibri" w:cs="Calibri"/>
                <w:sz w:val="24"/>
                <w:szCs w:val="24"/>
                <w:lang w:eastAsia="en-US"/>
              </w:rPr>
              <w:t>DIP. GABRIELA ZAPOPAN GARZA GALVÁN</w:t>
            </w:r>
          </w:p>
        </w:tc>
        <w:tc>
          <w:tcPr>
            <w:tcW w:w="4594"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val="pt-BR" w:eastAsia="en-US"/>
              </w:rPr>
            </w:pPr>
            <w:r w:rsidRPr="00E95978">
              <w:rPr>
                <w:rFonts w:ascii="Calibri" w:hAnsi="Calibri" w:cs="Calibri"/>
                <w:sz w:val="24"/>
                <w:szCs w:val="24"/>
                <w:lang w:val="pt-BR" w:eastAsia="en-US"/>
              </w:rPr>
              <w:t>DIP. GERARDO ABRAHAM AGUADO GÓMEZ</w:t>
            </w:r>
          </w:p>
        </w:tc>
      </w:tr>
      <w:tr w:rsidR="00E95978" w:rsidRPr="00E95978" w:rsidTr="0066348A">
        <w:trPr>
          <w:trHeight w:val="398"/>
        </w:trPr>
        <w:tc>
          <w:tcPr>
            <w:tcW w:w="5471"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val="pt-BR"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eastAsia="en-US"/>
              </w:rPr>
            </w:pPr>
            <w:r w:rsidRPr="00E95978">
              <w:rPr>
                <w:rFonts w:ascii="Calibri" w:hAnsi="Calibri" w:cs="Calibri"/>
                <w:sz w:val="24"/>
                <w:szCs w:val="24"/>
                <w:lang w:eastAsia="en-US"/>
              </w:rPr>
              <w:t>DIP. JUAN ANTONIO GARCÍA VILLA</w:t>
            </w:r>
          </w:p>
        </w:tc>
        <w:tc>
          <w:tcPr>
            <w:tcW w:w="4594" w:type="dxa"/>
          </w:tcPr>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left"/>
              <w:rPr>
                <w:rFonts w:ascii="Calibri" w:hAnsi="Calibri" w:cs="Calibri"/>
                <w:sz w:val="20"/>
                <w:szCs w:val="20"/>
                <w:lang w:eastAsia="en-US"/>
              </w:rPr>
            </w:pPr>
          </w:p>
          <w:p w:rsidR="00E95978" w:rsidRPr="00E95978" w:rsidRDefault="00E95978" w:rsidP="00E95978">
            <w:pPr>
              <w:tabs>
                <w:tab w:val="left" w:pos="885"/>
                <w:tab w:val="center" w:pos="4987"/>
                <w:tab w:val="left" w:pos="5056"/>
              </w:tabs>
              <w:spacing w:line="360" w:lineRule="auto"/>
              <w:jc w:val="center"/>
              <w:rPr>
                <w:rFonts w:ascii="Calibri" w:hAnsi="Calibri" w:cs="Calibri"/>
                <w:sz w:val="24"/>
                <w:szCs w:val="24"/>
                <w:lang w:eastAsia="en-US"/>
              </w:rPr>
            </w:pPr>
            <w:r w:rsidRPr="00E95978">
              <w:rPr>
                <w:rFonts w:ascii="Calibri" w:hAnsi="Calibri" w:cs="Calibri"/>
                <w:sz w:val="24"/>
                <w:szCs w:val="24"/>
                <w:lang w:eastAsia="en-US"/>
              </w:rPr>
              <w:t>DIP. JUAN CARLOS GUERRA LÓPEZ NEGRETE</w:t>
            </w:r>
          </w:p>
        </w:tc>
      </w:tr>
    </w:tbl>
    <w:p w:rsidR="00E95978" w:rsidRDefault="00E95978" w:rsidP="00E95978">
      <w:pPr>
        <w:tabs>
          <w:tab w:val="left" w:pos="885"/>
          <w:tab w:val="center" w:pos="4987"/>
          <w:tab w:val="left" w:pos="5056"/>
        </w:tabs>
        <w:spacing w:after="200" w:line="360" w:lineRule="auto"/>
        <w:jc w:val="left"/>
        <w:rPr>
          <w:rFonts w:ascii="Calibri" w:eastAsia="Calibri" w:hAnsi="Calibri" w:cs="Calibri"/>
          <w:b/>
          <w:lang w:eastAsia="en-US"/>
        </w:rPr>
      </w:pPr>
    </w:p>
    <w:p w:rsidR="00E95978" w:rsidRDefault="00E95978">
      <w:pPr>
        <w:jc w:val="left"/>
        <w:rPr>
          <w:rFonts w:ascii="Calibri" w:eastAsia="Calibri" w:hAnsi="Calibri" w:cs="Calibri"/>
          <w:b/>
          <w:lang w:eastAsia="en-US"/>
        </w:rPr>
      </w:pPr>
      <w:r>
        <w:rPr>
          <w:rFonts w:ascii="Calibri" w:eastAsia="Calibri" w:hAnsi="Calibri" w:cs="Calibri"/>
          <w:b/>
          <w:lang w:eastAsia="en-US"/>
        </w:rPr>
        <w:br w:type="page"/>
      </w:r>
    </w:p>
    <w:p w:rsidR="00E95978" w:rsidRPr="00E95978" w:rsidRDefault="00E95978" w:rsidP="00E95978">
      <w:pPr>
        <w:spacing w:line="276" w:lineRule="auto"/>
        <w:rPr>
          <w:rFonts w:eastAsiaTheme="minorHAnsi" w:cs="Arial"/>
          <w:b/>
          <w:sz w:val="24"/>
          <w:szCs w:val="24"/>
          <w:lang w:val="es" w:eastAsia="en-US"/>
        </w:rPr>
      </w:pPr>
      <w:r w:rsidRPr="00E95978">
        <w:rPr>
          <w:rFonts w:eastAsiaTheme="minorHAnsi" w:cs="Arial"/>
          <w:b/>
          <w:sz w:val="24"/>
          <w:szCs w:val="24"/>
          <w:lang w:val="es" w:eastAsia="en-US"/>
        </w:rPr>
        <w:lastRenderedPageBreak/>
        <w:t>INICIATIVA CON PROYECTO DE DECRETO QUE PRESENTA LA DIPUTADA ZULMMA VERENICE GUERRERO CÁZARES EN CONJUNTO CON EL DIPUTADO EMILIO ALEJANDRO DE HOYOS MONTEMAYOR, DEL GRUPO PARLAMENTARIO “BRIGIDO RAMIRO MORENO HERNÁNDEZ” DEL PARTIDO UNIDAD DEMOCRATICA DE COAHUILA QUE CREA LA LEY PARA LA AUTORIZACIÓN DE FACULTADES EXTRAORDINARIAS DEL EJECUTIVO DEL ESTADO DE COAHUILA DE ZARAGOZA.</w:t>
      </w:r>
    </w:p>
    <w:p w:rsidR="00E95978" w:rsidRPr="00E95978" w:rsidRDefault="00E95978" w:rsidP="00E95978">
      <w:pPr>
        <w:spacing w:line="276" w:lineRule="auto"/>
        <w:rPr>
          <w:rFonts w:eastAsiaTheme="minorHAnsi" w:cs="Arial"/>
          <w:b/>
          <w:sz w:val="24"/>
          <w:szCs w:val="24"/>
          <w:lang w:val="es" w:eastAsia="en-US"/>
        </w:rPr>
      </w:pPr>
    </w:p>
    <w:p w:rsidR="00E95978" w:rsidRPr="00E95978" w:rsidRDefault="00E95978" w:rsidP="00E95978">
      <w:pPr>
        <w:spacing w:line="276" w:lineRule="auto"/>
        <w:rPr>
          <w:rFonts w:eastAsiaTheme="minorHAnsi" w:cs="Arial"/>
          <w:b/>
          <w:sz w:val="24"/>
          <w:szCs w:val="24"/>
          <w:lang w:val="es" w:eastAsia="en-US"/>
        </w:rPr>
      </w:pPr>
      <w:r w:rsidRPr="00E95978">
        <w:rPr>
          <w:rFonts w:eastAsiaTheme="minorHAnsi" w:cs="Arial"/>
          <w:b/>
          <w:sz w:val="24"/>
          <w:szCs w:val="24"/>
          <w:lang w:val="es" w:eastAsia="en-US"/>
        </w:rPr>
        <w:t xml:space="preserve">C. Presidente de la Mesa Directiva del Pleno del </w:t>
      </w:r>
    </w:p>
    <w:p w:rsidR="00E95978" w:rsidRPr="00E95978" w:rsidRDefault="00E95978" w:rsidP="00E95978">
      <w:pPr>
        <w:spacing w:line="276" w:lineRule="auto"/>
        <w:rPr>
          <w:rFonts w:eastAsiaTheme="minorHAnsi" w:cs="Arial"/>
          <w:b/>
          <w:sz w:val="24"/>
          <w:szCs w:val="24"/>
          <w:lang w:val="es" w:eastAsia="en-US"/>
        </w:rPr>
      </w:pPr>
      <w:r w:rsidRPr="00E95978">
        <w:rPr>
          <w:rFonts w:eastAsiaTheme="minorHAnsi" w:cs="Arial"/>
          <w:b/>
          <w:sz w:val="24"/>
          <w:szCs w:val="24"/>
          <w:lang w:val="es" w:eastAsia="en-US"/>
        </w:rPr>
        <w:t>H. Congreso del Estado de Coahuila de Zaragoza.</w:t>
      </w:r>
    </w:p>
    <w:p w:rsidR="00E95978" w:rsidRPr="00E95978" w:rsidRDefault="00E95978" w:rsidP="00E95978">
      <w:pPr>
        <w:spacing w:line="276" w:lineRule="auto"/>
        <w:rPr>
          <w:rFonts w:eastAsiaTheme="minorHAnsi" w:cs="Arial"/>
          <w:b/>
          <w:sz w:val="24"/>
          <w:szCs w:val="24"/>
          <w:lang w:val="es" w:eastAsia="en-US"/>
        </w:rPr>
      </w:pPr>
      <w:r w:rsidRPr="00E95978">
        <w:rPr>
          <w:rFonts w:eastAsiaTheme="minorHAnsi" w:cs="Arial"/>
          <w:b/>
          <w:sz w:val="24"/>
          <w:szCs w:val="24"/>
          <w:lang w:val="es" w:eastAsia="en-US"/>
        </w:rPr>
        <w:t>Presente. –</w:t>
      </w:r>
    </w:p>
    <w:p w:rsidR="00E95978" w:rsidRPr="00E95978" w:rsidRDefault="00E95978" w:rsidP="00E95978">
      <w:pPr>
        <w:spacing w:line="276" w:lineRule="auto"/>
        <w:rPr>
          <w:rFonts w:eastAsiaTheme="minorHAnsi" w:cs="Arial"/>
          <w:b/>
          <w:sz w:val="24"/>
          <w:szCs w:val="24"/>
          <w:lang w:val="es" w:eastAsia="en-US"/>
        </w:rPr>
      </w:pPr>
    </w:p>
    <w:p w:rsidR="00E95978" w:rsidRPr="00E95978" w:rsidRDefault="00E95978" w:rsidP="00E95978">
      <w:pPr>
        <w:spacing w:line="276" w:lineRule="auto"/>
        <w:rPr>
          <w:rFonts w:eastAsiaTheme="minorHAnsi" w:cs="Arial"/>
          <w:b/>
          <w:sz w:val="24"/>
          <w:szCs w:val="24"/>
          <w:lang w:val="es" w:eastAsia="en-US"/>
        </w:rPr>
      </w:pPr>
      <w:r w:rsidRPr="00E95978">
        <w:rPr>
          <w:rFonts w:eastAsiaTheme="minorHAnsi" w:cs="Arial"/>
          <w:sz w:val="24"/>
          <w:szCs w:val="24"/>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E95978">
        <w:rPr>
          <w:rFonts w:eastAsiaTheme="minorHAnsi" w:cs="Arial"/>
          <w:b/>
          <w:sz w:val="24"/>
          <w:szCs w:val="24"/>
          <w:lang w:val="es" w:eastAsia="en-US"/>
        </w:rPr>
        <w:t>crea la Ley para la Autorización de Facultades Extraordinarias del Ejecutivo del Estado de Coahuila de Zaragoza</w:t>
      </w:r>
      <w:r w:rsidRPr="00E95978">
        <w:rPr>
          <w:rFonts w:eastAsiaTheme="minorHAnsi" w:cs="Arial"/>
          <w:sz w:val="24"/>
          <w:szCs w:val="24"/>
          <w:lang w:val="es" w:eastAsia="en-US"/>
        </w:rPr>
        <w:t>, acorde a la siguiente:</w:t>
      </w:r>
    </w:p>
    <w:p w:rsidR="00E95978" w:rsidRPr="00E95978" w:rsidRDefault="00E95978" w:rsidP="00E95978">
      <w:pPr>
        <w:spacing w:line="276" w:lineRule="auto"/>
        <w:rPr>
          <w:rFonts w:eastAsiaTheme="minorHAnsi" w:cs="Arial"/>
          <w:b/>
          <w:sz w:val="24"/>
          <w:szCs w:val="24"/>
          <w:lang w:val="es" w:eastAsia="en-US"/>
        </w:rPr>
      </w:pPr>
    </w:p>
    <w:p w:rsidR="00E95978" w:rsidRPr="00E95978" w:rsidRDefault="00E95978" w:rsidP="00E95978">
      <w:pPr>
        <w:spacing w:line="276" w:lineRule="auto"/>
        <w:ind w:left="567"/>
        <w:jc w:val="center"/>
        <w:rPr>
          <w:rFonts w:eastAsiaTheme="minorHAnsi" w:cs="Arial"/>
          <w:b/>
          <w:sz w:val="24"/>
          <w:szCs w:val="24"/>
          <w:lang w:val="es" w:eastAsia="en-US"/>
        </w:rPr>
      </w:pPr>
      <w:r w:rsidRPr="00E95978">
        <w:rPr>
          <w:rFonts w:eastAsiaTheme="minorHAnsi" w:cs="Arial"/>
          <w:b/>
          <w:sz w:val="24"/>
          <w:szCs w:val="24"/>
          <w:lang w:val="es" w:eastAsia="en-US"/>
        </w:rPr>
        <w:t>EXPOSICIÓN DE MOTIVOS.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El pasado once de marzo la Organización Mundial de la Salud emitió una Declaración con las conclusiones obtenidas en la segunda reunión del Comité de Emergencias del Reglamento Sanitario Internacional. En la reunión, se decidió declarar al COVID-19 como una emergencia de salud pública de talla internacional. En otras palabras, una pandemia.</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Desde que se reportó la aparición del COVID-19 en Coahuila, al 9 de julio de 2020 se han registrados en el estado más de 5,198 casos positivos y 281 defunciones.</w:t>
      </w:r>
      <w:r w:rsidRPr="00E95978">
        <w:rPr>
          <w:rFonts w:eastAsiaTheme="minorHAnsi" w:cs="Arial"/>
          <w:sz w:val="24"/>
          <w:szCs w:val="24"/>
          <w:vertAlign w:val="superscript"/>
          <w:lang w:val="es-ES" w:eastAsia="en-US"/>
        </w:rPr>
        <w:footnoteReference w:id="5"/>
      </w:r>
      <w:r w:rsidRPr="00E95978">
        <w:rPr>
          <w:rFonts w:eastAsiaTheme="minorHAnsi" w:cs="Arial"/>
          <w:sz w:val="24"/>
          <w:szCs w:val="24"/>
          <w:lang w:val="es-ES" w:eastAsia="en-US"/>
        </w:rPr>
        <w:t xml:space="preserve"> Debido a la contingencia sanitaria causada por el SARS-COV2, el 22 de abril de 2020 el gobierno del Estado emitió el “Decreto por el que se emiten las disposiciones relativas a la movilidad de las personas en el Estado de Coahuila de Zaragoza </w:t>
      </w:r>
      <w:r w:rsidRPr="00E95978">
        <w:rPr>
          <w:rFonts w:eastAsiaTheme="minorHAnsi" w:cs="Arial"/>
          <w:sz w:val="24"/>
          <w:szCs w:val="24"/>
          <w:lang w:val="es-ES" w:eastAsia="en-US"/>
        </w:rPr>
        <w:lastRenderedPageBreak/>
        <w:t>durante la contingencia COVID-19”. Negocios, escuelas y oficinas públicas cerraron sus puertas como medida de emergencia para evitar la propagación del virus.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Las medidas de sana distancia y la campaña “Quédate en Casa”, si bien han servido como efectivas medidas de prevención para frenar el virus, también han provocado graves mermas en la economía; han resultado en la pérdida de empleos y se han traducido un menoscabo en los ingresos de los hogares coahuilenses.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El virus ha mantenido confinada a una buena parte de la población por más de dos meses. Los órganos legislativos no fueron la excepción. Las labores en el Congreso del Estado de Coahuila se realizaron bajo medidas estrictas desde el mes de marzo de 2020. Ello se traduce no sólo la ausencia de las diputadas y los diputados, si no en la ausencia de leyes, previsiones y medidas que puedan hacer frente a esta apremiante situación. </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La importancia del Poder Legislativo es indiscutible. En la legislatura se deposita la facultad para crear leyes, así como la facultad para administrar el presupuesto del estado; prerrogativas que se vuelven de vital importancia en situaciones de emergencias y crisis, sobre todo, cuando un considerable porcentaje de la población que representan ha sufrido una reducción palpable en sus ingresos, han visto afectada su salud o su bienestar en general.</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Durante las catástrofes y los conflictos, la sociedad y, sobre todo, los grupos vulnerables se encuentran más desprotegidos. Por ello, es que en momentos como estos es cuando más se necesita del Estado para atender las necesidades de la población en general. El cierre temporal del Congreso no sólo afecta las actividades legislativas, sino que se traduce en un perjuicio y menoscabo para la población en general. </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La situación actual nos muestra que escenarios de emergencia o crisis como el que afrontamos en estos momentos no son improbables y que pueden seguir sucediendo cada vez con más frecuencia en el futuro. Situaciones como la que estamos viviendo son una muestra de la necesidad que existe de estar prevenidos para situaciones que representen retos tan importantes como enfermedades, desastres naturales, invasiones, por mencionar algunos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Históricamente, en la antigua Roma existía la figura del dictador. Se trataba de un cónsul nombrado por el Senado para ejercer ciertas facultades extraordinarias. El dictador era un mandatario provisional -duraba en su cargo hasta seis meses- </w:t>
      </w:r>
      <w:r w:rsidRPr="00E95978">
        <w:rPr>
          <w:rFonts w:eastAsiaTheme="minorHAnsi" w:cs="Arial"/>
          <w:sz w:val="24"/>
          <w:szCs w:val="24"/>
          <w:lang w:val="es-ES" w:eastAsia="en-US"/>
        </w:rPr>
        <w:lastRenderedPageBreak/>
        <w:t xml:space="preserve">investido de autoridad en caso de situaciones de emergencia, amenazas de guerra, rebelión o invasión. El dictador tenía la encomienda de proteger la soberanía nacional frente a amenazas externas. </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En la actualidad, la Constitución federal está blindada ante la anuencia de fenómenos como estos. El artículo 29 constitucional consagra la figura de Estado de excepción. Se trata de una situación extrema en la cual el Ejecutivo es dotado de facultades extraordinarias alterando la normalidad, así como los derechos y las libertades garantizadas por la Constitución Política, debido a razones extraordinarias y graves, con el objeto de poder hacer frente a una amenaza hacia la nación.</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El jurista mexicano Héctor Fix-Fierro ha comparado esta medida con la legítima defensa en el derecho penal, en el sentido de que permite una violación parcial de la ley (otorgar facultades que corresponden a un poder a otro) con la finalidad de proteger bienes jurídicos que se estiman de mayor valor o más urgentes.</w:t>
      </w:r>
      <w:r w:rsidRPr="00E95978">
        <w:rPr>
          <w:rFonts w:eastAsiaTheme="minorHAnsi" w:cs="Arial"/>
          <w:sz w:val="24"/>
          <w:szCs w:val="24"/>
          <w:vertAlign w:val="superscript"/>
          <w:lang w:val="es-ES" w:eastAsia="en-US"/>
        </w:rPr>
        <w:footnoteReference w:id="6"/>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Sin duda, ante circunstancias especiales, se requiere de medidas espaciales. Se necesita de facultades extraordinarias para hacer frente a situaciones excepcionales. Ello supone una suspensión de cierta manera del derecho o más bien, de ciertas facultades atribuidas un poder para otorgárselo a otro que este en mejores condiciones de suplirlo temporalmente con el fin de salvar al derecho mismo.</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El teórico Carlos Schmitt sostiene que el estado de excepción es un medio eficaz para salvaguardar la Constitución aunque ello implique vulnerar en mayor o menor medida ciertos derechos de rango constitucional.</w:t>
      </w:r>
      <w:r w:rsidRPr="00E95978">
        <w:rPr>
          <w:rFonts w:eastAsiaTheme="minorHAnsi" w:cs="Arial"/>
          <w:sz w:val="24"/>
          <w:szCs w:val="24"/>
          <w:vertAlign w:val="superscript"/>
          <w:lang w:val="es-ES" w:eastAsia="en-US"/>
        </w:rPr>
        <w:footnoteReference w:id="7"/>
      </w:r>
      <w:r w:rsidRPr="00E95978">
        <w:rPr>
          <w:rFonts w:eastAsiaTheme="minorHAnsi" w:cs="Arial"/>
          <w:sz w:val="24"/>
          <w:szCs w:val="24"/>
          <w:lang w:val="es-ES" w:eastAsia="en-US"/>
        </w:rPr>
        <w:t xml:space="preserve"> Se trata de una disyuntiva entre ceder parcialmente en cuanto refiere a formalidades de nuestra Constitución, en la composición orgánica de nuestro Estado o en el estricto apego al derecho y a las instituciones con el fin proteger a los ciudadanos; aunque ello implique vulnerar el pleno ejercicio de ciertos derechos colectivos. Se trata de formalidades teóricas confrontadas con amenazas reales y con consecuencias posiblemente irreparables.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Al respecto, la Corte Interamericana de Derechos Humanos en la Opinión Consultiva OC-9/87, estableció que la suspensión de garantías en algunos casos </w:t>
      </w:r>
      <w:r w:rsidRPr="00E95978">
        <w:rPr>
          <w:rFonts w:eastAsiaTheme="minorHAnsi" w:cs="Arial"/>
          <w:sz w:val="24"/>
          <w:szCs w:val="24"/>
          <w:lang w:val="es-ES" w:eastAsia="en-US"/>
        </w:rPr>
        <w:lastRenderedPageBreak/>
        <w:t>resulta el único medio para atender situaciones de emergencia y preservar los valores superiores. No omite en señalar la Corte que, en estos casos, se debe operar dentro del marco democrático y que su implementación no debe traducirse en la suspensión de la titularidad de derechos, sino en la suspensión de su ejercicio.</w:t>
      </w:r>
      <w:r w:rsidRPr="00E95978">
        <w:rPr>
          <w:rFonts w:eastAsiaTheme="minorHAnsi" w:cs="Arial"/>
          <w:sz w:val="24"/>
          <w:szCs w:val="24"/>
          <w:vertAlign w:val="superscript"/>
          <w:lang w:val="es-ES" w:eastAsia="en-US"/>
        </w:rPr>
        <w:footnoteReference w:id="8"/>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Similarmente, la Primera Sala del máximo tribunal en nuestro país dictó la tesis constitucional aislada 1a. CCLXXI/2018, con relación a las facultades extraordinarias que se le otorgaban al presidente de la república. En ella se estableció que la concesión de facultades extraordinarias al presidente no viola la división de poderes puesto que se trata de una delegación provisional de facultades con el objetico de coadyuvar en la realización de estas tareas y evitar así que se cause un mayor prejuicio. Se trata de una facultad que se concede para auxiliar a otro poder a realizar sus funciones ordinarias en virtud de una imposibilidad física o material para llevarlas a cabo. Y con la limitación, por supuesto, de que se trata exclusivamente de la realización de ciertas facultades, más no la totalidad de las que tiene el Congreso; todo ello durante un periodo y lugar determinado</w:t>
      </w:r>
      <w:r w:rsidRPr="00E95978">
        <w:rPr>
          <w:rFonts w:eastAsiaTheme="minorHAnsi" w:cs="Arial"/>
          <w:b/>
          <w:bCs/>
          <w:i/>
          <w:iCs/>
          <w:sz w:val="24"/>
          <w:szCs w:val="24"/>
          <w:lang w:val="es-ES" w:eastAsia="en-US"/>
        </w:rPr>
        <w:t>.</w:t>
      </w:r>
      <w:r w:rsidRPr="00E95978">
        <w:rPr>
          <w:rFonts w:eastAsiaTheme="minorHAnsi" w:cs="Arial"/>
          <w:b/>
          <w:bCs/>
          <w:i/>
          <w:iCs/>
          <w:sz w:val="24"/>
          <w:szCs w:val="24"/>
          <w:vertAlign w:val="superscript"/>
          <w:lang w:val="es-ES" w:eastAsia="en-US"/>
        </w:rPr>
        <w:footnoteReference w:id="9"/>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En este aspecto, la propia Suprema Corte de Justicia de la Nación ha establecido que “la división de poderes no opera en nuestro país de manera tajante y rígida sino que ha sido modulada con numerosas excepciones con el de establecer un equilibrio de fuerzas”.</w:t>
      </w:r>
      <w:r w:rsidRPr="00E95978">
        <w:rPr>
          <w:rFonts w:eastAsiaTheme="minorHAnsi" w:cs="Arial"/>
          <w:sz w:val="24"/>
          <w:szCs w:val="24"/>
          <w:vertAlign w:val="superscript"/>
          <w:lang w:val="es-ES" w:eastAsia="en-US"/>
        </w:rPr>
        <w:footnoteReference w:id="10"/>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Análogamente, la Constitución de Coahuila prevé una figura similar al Estado de excepción. La Constitución local permite al Congreso conceder facultades extraordinarias al Ejecutivo en casos de grave perturbación a la paz pública o peligro a la sociedad, así como de invasión. Sin embargo, los artículos que se refieren a estas facultades sólo las mencionan de forma superficial y genérica, sin proporcionar una regulación sobre el procedimiento que se llevará a cabo para el otorgamiento de dichas facultades.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lastRenderedPageBreak/>
        <w:t>Ahora bien, sobre la facultad de los estados para otorgar facultades extraordinarias de este talante, existe una tesis aislada 2a. CXXVII/2010, en la cual la Segunda Sala se pronunció sobre las facultades de los estados para expedir normas autónomas. El artículo 40 de la Constitución establece que los estados son libres y soberanos en todo lo concerniente a su régimen interior, por lo cual poseen la facultad y son libres de otorgar y regular facultades extraordinarias, así como todo lo relativo a su reglamentación interna.</w:t>
      </w:r>
      <w:r w:rsidRPr="00E95978">
        <w:rPr>
          <w:rFonts w:eastAsiaTheme="minorHAnsi" w:cs="Arial"/>
          <w:b/>
          <w:bCs/>
          <w:i/>
          <w:iCs/>
          <w:sz w:val="24"/>
          <w:szCs w:val="24"/>
          <w:vertAlign w:val="superscript"/>
          <w:lang w:val="es-ES" w:eastAsia="en-US"/>
        </w:rPr>
        <w:footnoteReference w:id="11"/>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De forma que los estados de la República poseen la facultad de regular el otorgamiento o concesión de facultades extraordinarias al Poder Ejecutivo local siempre que se respete, por supuesto, lo previsto en el artículo 124 de la Constitución Federal, así como los límites establecidos en los en los preceptos 115 y 116, es decir, mientras no se invadan aquellas competencias que la Norma Fundamental reservó expresamente para la federación y que respeten los principios que prevé en cuanto a la forma de organizar sus poderes locales.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Se trata, por tanto, de una medida extraordinaria que debe ocuparse con prudencia y cautela, como el ejercicio de cualquier poder, que constituye una alternativa o posibilidad para enfrentar amenazas que atenten contra la seguridad del Estado.</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Por ello resulta necesario regular correcta y eficazmente las facultades extraordinarias que ya posee el Gobernador del Estado, así como crear medios de control o rendición de cuentas que permitan utilizar esta figura con apego al régimen democrático constitucional. No basta con dotar al Ejecutivo de estas facultades, sino que resulta fundamental regular el procedimiento, así como delimitar el ámbito de su aplicación.</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Es por todas las razones antes expuestas que resulta necesario reglamentar los artículos 68, 69 y 74 de la Constitución del Estado de Coahuila en el sentido de otorgar facultades extraordinarias al Ejecutivo en casos de grave perturbación de la paz pública o cualesquiera otros que pongan a la sociedad en peligro, así como de invasión. </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 xml:space="preserve">De esta forma, las facultades que se otorgarán al Ejecutivo en los supuestos que se especifican serán las de expedir, reformar, derogar y abrogar leyes y decretos, </w:t>
      </w:r>
      <w:r w:rsidRPr="00E95978">
        <w:rPr>
          <w:rFonts w:eastAsiaTheme="minorHAnsi" w:cs="Arial"/>
          <w:sz w:val="24"/>
          <w:szCs w:val="24"/>
          <w:lang w:val="es-ES" w:eastAsia="en-US"/>
        </w:rPr>
        <w:lastRenderedPageBreak/>
        <w:t xml:space="preserve">designar temporalmente a los funcionarios, cambiar provisionalmente la residencia de los Poderes del Estado, aprobar extraordinariamente la Ley de Ingresos y el Presupuesto de Egresos anuales del Estado, entre otras. Sin embargo, el Ejecutivo no podrá ejecutar facultades que estén dirigidas a grupos o personas en particular, violen los derechos humanos, modifiquen la constitución, varíen la forma de gobierno, reformen las disposiciones relativas a la división de poderes, la duración o elección de cargos públicos, entre otras. </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Para la procedencia de estas facultades en todo caso se deberá hacer una relación de los hechos que ameriten la autorización, la justificación de las medidas, los objetivos, plazos y lugares donde se aplican las medidas solicitadas.</w:t>
      </w:r>
    </w:p>
    <w:p w:rsidR="00E95978" w:rsidRPr="00E95978" w:rsidRDefault="00E95978" w:rsidP="00E95978">
      <w:pPr>
        <w:spacing w:before="240" w:line="276" w:lineRule="auto"/>
        <w:ind w:left="567"/>
        <w:rPr>
          <w:rFonts w:eastAsiaTheme="minorHAnsi" w:cs="Arial"/>
          <w:sz w:val="24"/>
          <w:szCs w:val="24"/>
          <w:lang w:val="es-ES" w:eastAsia="en-US"/>
        </w:rPr>
      </w:pPr>
      <w:r w:rsidRPr="00E95978">
        <w:rPr>
          <w:rFonts w:eastAsiaTheme="minorHAnsi" w:cs="Arial"/>
          <w:sz w:val="24"/>
          <w:szCs w:val="24"/>
          <w:lang w:val="es-ES" w:eastAsia="en-US"/>
        </w:rPr>
        <w:t>El objeto de esta ley es, en efecto, establecer los alcances y los límites de las facultades extraordinarias que se le conceden al gobernador, puesto que actualmente la Constitución establece esta posibilidad de forma genérica, situación que deja al arbitrio del órgano legislativo la concesión de facultades, lo que genera a su vez, arbitrariedad y discrecionalidad en la cuanto a la concesión de estas facultades.</w:t>
      </w:r>
    </w:p>
    <w:p w:rsidR="00E95978" w:rsidRPr="00E95978" w:rsidRDefault="00E95978" w:rsidP="00E95978">
      <w:pPr>
        <w:spacing w:line="276" w:lineRule="auto"/>
        <w:rPr>
          <w:rFonts w:cs="Arial"/>
          <w:color w:val="000000"/>
          <w:sz w:val="24"/>
          <w:szCs w:val="24"/>
          <w:lang w:val="es-ES" w:eastAsia="es-MX"/>
        </w:rPr>
      </w:pPr>
    </w:p>
    <w:p w:rsidR="00E95978" w:rsidRPr="00E95978" w:rsidRDefault="00E95978" w:rsidP="00E95978">
      <w:pPr>
        <w:spacing w:line="276" w:lineRule="auto"/>
        <w:rPr>
          <w:rFonts w:eastAsiaTheme="minorHAnsi" w:cs="Arial"/>
          <w:sz w:val="24"/>
          <w:szCs w:val="24"/>
          <w:lang w:val="es" w:eastAsia="en-US"/>
        </w:rPr>
      </w:pPr>
      <w:r w:rsidRPr="00E95978">
        <w:rPr>
          <w:rFonts w:eastAsiaTheme="minorHAnsi" w:cs="Arial"/>
          <w:sz w:val="24"/>
          <w:szCs w:val="24"/>
          <w:lang w:val="es" w:eastAsia="en-US"/>
        </w:rPr>
        <w:t>Por lo expuesto anteriormente, nos permitimos someter a esa H. Legislatura para su estudio, análisis y, en su caso, aprobación, la siguiente iniciativa de:</w:t>
      </w:r>
    </w:p>
    <w:p w:rsidR="00E95978" w:rsidRPr="00E95978" w:rsidRDefault="00E95978" w:rsidP="00E95978">
      <w:pPr>
        <w:spacing w:line="276" w:lineRule="auto"/>
        <w:jc w:val="center"/>
        <w:rPr>
          <w:rFonts w:eastAsiaTheme="minorHAnsi" w:cs="Arial"/>
          <w:b/>
          <w:sz w:val="24"/>
          <w:szCs w:val="24"/>
          <w:lang w:val="es" w:eastAsia="en-US"/>
        </w:rPr>
      </w:pPr>
    </w:p>
    <w:p w:rsidR="00E95978" w:rsidRPr="00E95978" w:rsidRDefault="00E95978" w:rsidP="00E95978">
      <w:pPr>
        <w:spacing w:line="276" w:lineRule="auto"/>
        <w:jc w:val="center"/>
        <w:rPr>
          <w:rFonts w:eastAsiaTheme="minorHAnsi" w:cs="Arial"/>
          <w:b/>
          <w:sz w:val="24"/>
          <w:szCs w:val="24"/>
          <w:lang w:val="es" w:eastAsia="en-US"/>
        </w:rPr>
      </w:pPr>
      <w:r w:rsidRPr="00E95978">
        <w:rPr>
          <w:rFonts w:eastAsiaTheme="minorHAnsi" w:cs="Arial"/>
          <w:b/>
          <w:sz w:val="24"/>
          <w:szCs w:val="24"/>
          <w:lang w:val="es" w:eastAsia="en-US"/>
        </w:rPr>
        <w:t>DECRETO</w:t>
      </w:r>
    </w:p>
    <w:p w:rsidR="00E95978" w:rsidRPr="00E95978" w:rsidRDefault="00E95978" w:rsidP="00E95978">
      <w:pPr>
        <w:spacing w:line="276" w:lineRule="auto"/>
        <w:rPr>
          <w:rFonts w:eastAsiaTheme="minorHAnsi" w:cs="Arial"/>
          <w:sz w:val="24"/>
          <w:szCs w:val="24"/>
          <w:lang w:val="es" w:eastAsia="en-US"/>
        </w:rPr>
      </w:pPr>
    </w:p>
    <w:p w:rsidR="00E95978" w:rsidRPr="00E95978" w:rsidRDefault="00E95978" w:rsidP="00E95978">
      <w:pPr>
        <w:spacing w:line="276" w:lineRule="auto"/>
        <w:rPr>
          <w:rFonts w:eastAsiaTheme="minorHAnsi" w:cs="Arial"/>
          <w:sz w:val="24"/>
          <w:szCs w:val="24"/>
          <w:lang w:val="es" w:eastAsia="en-US"/>
        </w:rPr>
      </w:pPr>
      <w:r w:rsidRPr="00E95978">
        <w:rPr>
          <w:rFonts w:eastAsiaTheme="minorHAnsi" w:cs="Arial"/>
          <w:b/>
          <w:bCs/>
          <w:sz w:val="24"/>
          <w:szCs w:val="24"/>
          <w:lang w:val="es" w:eastAsia="en-US"/>
        </w:rPr>
        <w:t>ARTÍCULO ÚNICO. –</w:t>
      </w:r>
      <w:r w:rsidRPr="00E95978">
        <w:rPr>
          <w:rFonts w:eastAsiaTheme="minorHAnsi" w:cs="Arial"/>
          <w:sz w:val="24"/>
          <w:szCs w:val="24"/>
          <w:lang w:val="es" w:eastAsia="en-US"/>
        </w:rPr>
        <w:t xml:space="preserve"> Se expide la Ley para la Autorización de Facultades Extraordinarias del Ejecutivo del Estado de Coahuila de Zaragoza, para quedar como sigue:</w:t>
      </w:r>
    </w:p>
    <w:p w:rsidR="00E95978" w:rsidRPr="00E95978" w:rsidRDefault="00E95978" w:rsidP="00E95978">
      <w:pPr>
        <w:spacing w:line="276" w:lineRule="auto"/>
        <w:rPr>
          <w:rFonts w:eastAsiaTheme="minorHAnsi" w:cs="Arial"/>
          <w:sz w:val="24"/>
          <w:szCs w:val="24"/>
          <w:lang w:val="es" w:eastAsia="en-US"/>
        </w:rPr>
      </w:pPr>
    </w:p>
    <w:p w:rsidR="00E95978" w:rsidRPr="00E95978" w:rsidRDefault="00E95978" w:rsidP="00E95978">
      <w:pPr>
        <w:spacing w:line="276" w:lineRule="auto"/>
        <w:rPr>
          <w:rFonts w:eastAsiaTheme="minorHAnsi" w:cs="Arial"/>
          <w:sz w:val="24"/>
          <w:szCs w:val="24"/>
          <w:lang w:val="es"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 xml:space="preserve">Capítulo I. </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Previsiones generales.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Primera.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Generalidades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w:t>
      </w:r>
      <w:r w:rsidRPr="00E95978">
        <w:rPr>
          <w:rFonts w:eastAsiaTheme="minorHAnsi" w:cs="Arial"/>
          <w:sz w:val="24"/>
          <w:szCs w:val="24"/>
          <w:lang w:eastAsia="en-US"/>
        </w:rPr>
        <w:t xml:space="preserve"> La presente Ley es de orden público e interés social, y de observancia obligatoria en el Estado de Coahuila de Zaragoza.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lastRenderedPageBreak/>
        <w:t>Artículo 2.</w:t>
      </w:r>
      <w:r w:rsidRPr="00E95978">
        <w:rPr>
          <w:rFonts w:eastAsiaTheme="minorHAnsi" w:cs="Arial"/>
          <w:sz w:val="24"/>
          <w:szCs w:val="24"/>
          <w:lang w:eastAsia="en-US"/>
        </w:rPr>
        <w:t xml:space="preserve"> El objeto de esta Ley es la reglamentación de los artículos 68, 69 y 74 de la Constitución Política del Estado en materia de las facultades extraordinarias autorizadas por el Congreso del Estado en favor del Ejecutivo del Estado en los casos de grave perturbación de la paz pública, que pongan a la sociedad en peligro, así como de invasión.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w:t>
      </w:r>
      <w:r w:rsidRPr="00E95978">
        <w:rPr>
          <w:rFonts w:eastAsiaTheme="minorHAnsi" w:cs="Arial"/>
          <w:sz w:val="24"/>
          <w:szCs w:val="24"/>
          <w:lang w:eastAsia="en-US"/>
        </w:rPr>
        <w:t xml:space="preserve"> Para los efectos de esta Ley, se entenderá por: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Comisión de los Derechos Humanos: La Comisión de los Derechos Humanos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Congreso del Estado: El Congreso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Constitución Federal: La Constitución Política de los Estados Unidos Mexicanos.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Constitución Local: La Constitución Política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Estado: El Estado de Coahuila de Zaragoza.</w:t>
      </w:r>
    </w:p>
    <w:p w:rsidR="00E95978" w:rsidRPr="00E95978" w:rsidRDefault="00E95978" w:rsidP="00E95978">
      <w:pPr>
        <w:ind w:left="567"/>
        <w:rPr>
          <w:rFonts w:eastAsiaTheme="minorHAnsi" w:cs="Arial"/>
          <w:bCs/>
          <w:sz w:val="24"/>
          <w:szCs w:val="24"/>
          <w:lang w:eastAsia="en-US"/>
        </w:rPr>
      </w:pPr>
      <w:r w:rsidRPr="00E95978">
        <w:rPr>
          <w:rFonts w:eastAsiaTheme="minorHAnsi" w:cs="Arial"/>
          <w:sz w:val="24"/>
          <w:szCs w:val="24"/>
          <w:lang w:eastAsia="en-US"/>
        </w:rPr>
        <w:t xml:space="preserve">VI. Ley: La presente </w:t>
      </w:r>
      <w:r w:rsidRPr="00E95978">
        <w:rPr>
          <w:rFonts w:eastAsiaTheme="minorHAnsi" w:cs="Arial"/>
          <w:bCs/>
          <w:sz w:val="24"/>
          <w:szCs w:val="24"/>
          <w:lang w:eastAsia="en-US"/>
        </w:rPr>
        <w:t>Ley para la Autorización de Facultades Extraordinarias del Ejecutivo del Estado de Coahuila de Zaragoza;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w:t>
      </w:r>
      <w:r w:rsidRPr="00E95978">
        <w:rPr>
          <w:rFonts w:eastAsiaTheme="minorHAnsi" w:cs="Arial"/>
          <w:sz w:val="24"/>
          <w:szCs w:val="24"/>
          <w:lang w:eastAsia="en-US"/>
        </w:rPr>
        <w:t xml:space="preserve"> En todo lo no previsto por esta Ley se aplicará supletoriamente lo señalado en la Ley Orgánica del Congreso del Estado y el </w:t>
      </w:r>
      <w:r w:rsidRPr="00E95978">
        <w:rPr>
          <w:rFonts w:eastAsiaTheme="minorHAnsi" w:cs="Arial"/>
          <w:color w:val="222222"/>
          <w:sz w:val="24"/>
          <w:szCs w:val="24"/>
          <w:lang w:eastAsia="en-US"/>
        </w:rPr>
        <w:t>Reglamento Interior y de Prácticas Parlamentarias del Congreso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Segunda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Conceptos</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w:t>
      </w:r>
      <w:r w:rsidRPr="00E95978">
        <w:rPr>
          <w:rFonts w:eastAsiaTheme="minorHAnsi" w:cs="Arial"/>
          <w:sz w:val="24"/>
          <w:szCs w:val="24"/>
          <w:lang w:eastAsia="en-US"/>
        </w:rPr>
        <w:t xml:space="preserve"> Las facultades extraordinarias a las que se refiere esta Ley serán las que autorice de forma clara y precisa el Pleno del Legislativo o la Diputación Permanente del Congreso del Estado por tiempo limitado y de manera provisional a favor del Ejecutivo del Estado para que haga frente a la situación en los casos de grave perturbación de la paz pública, que pongan a la sociedad en peligro, o en caso de invasión.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w:t>
      </w:r>
      <w:r w:rsidRPr="00E95978">
        <w:rPr>
          <w:rFonts w:eastAsiaTheme="minorHAnsi" w:cs="Arial"/>
          <w:sz w:val="24"/>
          <w:szCs w:val="24"/>
          <w:lang w:eastAsia="en-US"/>
        </w:rPr>
        <w:t xml:space="preserve"> Para los efectos de esta Ley, se entenderá que existe perturbación de la paz pública cuando los eventos, las situaciones o los acontecimientos que entrañan, causen o puedan causar: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El impedimento de las labores de seguridad pública o protección ciudadana;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perturbación de la procuración o administración de justicia;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interrupción de las funciones legales esenciales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violación de los derechos humanos o el impedimento del ejercicio de sus garantías,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Una amenaza a la vida organizada de la sociedad.</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lastRenderedPageBreak/>
        <w:t>Artículo 7.</w:t>
      </w:r>
      <w:r w:rsidRPr="00E95978">
        <w:rPr>
          <w:rFonts w:eastAsiaTheme="minorHAnsi" w:cs="Arial"/>
          <w:sz w:val="24"/>
          <w:szCs w:val="24"/>
          <w:lang w:eastAsia="en-US"/>
        </w:rPr>
        <w:t xml:space="preserve"> Para los efectos de esta Ley, se entenderá que ponen a la sociedad en peligro los eventos, situaciones o acontecimiento que entrañan, causan o pueden causar daños graves al bienestar humano, la propiedad privada o pública, los servicios públicos, la seguridad o el medio ambiente.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w:t>
      </w:r>
      <w:r w:rsidRPr="00E95978">
        <w:rPr>
          <w:rFonts w:eastAsiaTheme="minorHAnsi" w:cs="Arial"/>
          <w:sz w:val="24"/>
          <w:szCs w:val="24"/>
          <w:lang w:eastAsia="en-US"/>
        </w:rPr>
        <w:t xml:space="preserve"> Para los efectos del artículo 7 de esta Ley, se entenderán como daños al bienestar humano: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pérdida de vidas humanas,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provocación de lesiones humanas;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Una grave amenaza a la salud pública,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propagación de enfermedades.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9.</w:t>
      </w:r>
      <w:r w:rsidRPr="00E95978">
        <w:rPr>
          <w:rFonts w:eastAsiaTheme="minorHAnsi" w:cs="Arial"/>
          <w:sz w:val="24"/>
          <w:szCs w:val="24"/>
          <w:lang w:eastAsia="en-US"/>
        </w:rPr>
        <w:t xml:space="preserve"> Para los efectos del artículo 7 de esta Ley, se entenderán como daños a la propiedad privada o pública: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destrucción de la infraestructura que garantice la vivienda;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Los daños a los bienes que aseguren la protección de derechos humanos fundamentales,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destrucción de infraestructura que provea bienes de primera necesidad para la población.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10.</w:t>
      </w:r>
      <w:r w:rsidRPr="00E95978">
        <w:rPr>
          <w:rFonts w:eastAsiaTheme="minorHAnsi" w:cs="Arial"/>
          <w:sz w:val="24"/>
          <w:szCs w:val="24"/>
          <w:lang w:eastAsia="en-US"/>
        </w:rPr>
        <w:t xml:space="preserve"> Para los efectos del artículo 7 de esta Ley, se entenderán como daños a los servicios públicos: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interrupción del suministro de alimentos, agua, energía, dinero o combustible;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El daño a un sistema de comunicación o las instalaciones de transporte;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perturbación de los servicios relacionados con la sanidad pública,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La destrucción de la infraestructura dedicada a la educación pública.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b/>
          <w:sz w:val="24"/>
          <w:szCs w:val="24"/>
          <w:lang w:eastAsia="en-US"/>
        </w:rPr>
      </w:pPr>
      <w:r w:rsidRPr="00E95978">
        <w:rPr>
          <w:rFonts w:eastAsiaTheme="minorHAnsi" w:cs="Arial"/>
          <w:b/>
          <w:sz w:val="24"/>
          <w:szCs w:val="24"/>
          <w:lang w:eastAsia="en-US"/>
        </w:rPr>
        <w:t xml:space="preserve">Artículo 11. </w:t>
      </w:r>
      <w:r w:rsidRPr="00E95978">
        <w:rPr>
          <w:rFonts w:eastAsiaTheme="minorHAnsi" w:cs="Arial"/>
          <w:sz w:val="24"/>
          <w:szCs w:val="24"/>
          <w:lang w:eastAsia="en-US"/>
        </w:rPr>
        <w:t>Para los efectos del artículo 7 de esta Ley, se entenderán como daños la seguridad:</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El daño a la integridad personal;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coartación de los derechos humanos,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alteración del orden público.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12.</w:t>
      </w:r>
      <w:r w:rsidRPr="00E95978">
        <w:rPr>
          <w:rFonts w:eastAsiaTheme="minorHAnsi" w:cs="Arial"/>
          <w:sz w:val="24"/>
          <w:szCs w:val="24"/>
          <w:lang w:eastAsia="en-US"/>
        </w:rPr>
        <w:t xml:space="preserve"> Para los efectos del artículo 7 de esta Ley, se entenderán como daños al medio ambiente: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contaminación de la tierra, el agua, el suelo, el subsuelo o el aire;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El deterioro de los recursos naturales, el ambiente o los ecosistemas;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El daño o destrucción de la vida vegetal o animal,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d) El acontecimiento de desastres naturales.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13.</w:t>
      </w:r>
      <w:r w:rsidRPr="00E95978">
        <w:rPr>
          <w:rFonts w:eastAsiaTheme="minorHAnsi" w:cs="Arial"/>
          <w:sz w:val="24"/>
          <w:szCs w:val="24"/>
          <w:lang w:eastAsia="en-US"/>
        </w:rPr>
        <w:t xml:space="preserve"> Para los efectos de esta Ley, se entenderá que la perturbación de la paz será grave o que se pone a la sociedad en peligro de forma grave cuando los eventos, situaciones o acontecimiento señalados, de acuerdo con la normatividad aplicable, se extiendan, afecten o sucedan sobre: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Un grupo poblacional amplio, en situación de vulnerabilidad, o sujetos a especial protección en la normatividad vigente;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Una superficie territorial extensa, naturalmente protegida, o de especial relevancia histórica o cultural;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Una categoría de bienes públicos o privados de importancia fundamental o estratégica para el bienestar de la comunidad;</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Un conjunto de bienes o servicios esenciales para garantizar los derechos humanos fundamentales,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Un periodo de tiempo prolongado de forma trascendental.</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14.</w:t>
      </w:r>
      <w:r w:rsidRPr="00E95978">
        <w:rPr>
          <w:rFonts w:eastAsiaTheme="minorHAnsi" w:cs="Arial"/>
          <w:sz w:val="24"/>
          <w:szCs w:val="24"/>
          <w:lang w:eastAsia="en-US"/>
        </w:rPr>
        <w:t xml:space="preserve"> Se entiende como invasión a la ofensiva, entrada u ocupación de carácter militar en la que combatientes no autorizados entren agresivamente al territorio del Estado con cualquier objetivo que: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a) Implique la interferencia extranjera en los asuntos de Estado que puedan implicar una afectación al mismo, o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Impida la preservación de la soberanía del Estado mexicano o independencia del Estado coahuilense o la defensa de su territorio.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Tercera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Caracteristicas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15.</w:t>
      </w:r>
      <w:r w:rsidRPr="00E95978">
        <w:rPr>
          <w:rFonts w:eastAsiaTheme="minorHAnsi" w:cs="Arial"/>
          <w:sz w:val="24"/>
          <w:szCs w:val="24"/>
          <w:lang w:eastAsia="en-US"/>
        </w:rPr>
        <w:t xml:space="preserve"> En todos los casos, las facultades extraordinarias que se autoricen deberán: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br/>
        <w:t>I. Ser las necesarias para enfrentar la situación que se presente;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Tener un carácter extraordinario;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Poseer una condición temporal y provisional,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Obedecer al principio de proporcionalidad.</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16.</w:t>
      </w:r>
      <w:r w:rsidRPr="00E95978">
        <w:rPr>
          <w:rFonts w:eastAsiaTheme="minorHAnsi" w:cs="Arial"/>
          <w:sz w:val="24"/>
          <w:szCs w:val="24"/>
          <w:lang w:eastAsia="en-US"/>
        </w:rPr>
        <w:t xml:space="preserve"> Para los efectos del artículo 15 de esta Ley, se entiende que las medidas son necesarias cuando: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Se verifique que la situación que se presenta no puede ser enfrentada mediante el uso de las atribuciones ordinarias de las autoridades;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 xml:space="preserve">II. Se corrobore que no existen otros medios igualmente idóneos a las facultades extraordinarias para lograr los fines perseguidos, y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Se determine que el ejercicio de las facultades extraordinarias interviene con menor intensidad el derecho humano restringido que la afectación provocada por la situación que se enfrenta.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17.</w:t>
      </w:r>
      <w:r w:rsidRPr="00E95978">
        <w:rPr>
          <w:rFonts w:eastAsiaTheme="minorHAnsi" w:cs="Arial"/>
          <w:sz w:val="24"/>
          <w:szCs w:val="24"/>
          <w:lang w:eastAsia="en-US"/>
        </w:rPr>
        <w:t xml:space="preserve"> La temporalidad general de las facultades autorizadas tendrá las siguientes reglas: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I. La autorización para ejercer las facultades extraordinarias no podrán exceder el plazo de treinta días, con las excepciones señaladas en esta Ley.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Las medidas dictadas tendrán la duración señala en el decreto por el que se expidan,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La vigencia de las leyes, decretos o normatividad que se expida podrá ser extendida, conforme a lo señalado en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18.</w:t>
      </w:r>
      <w:r w:rsidRPr="00E95978">
        <w:rPr>
          <w:rFonts w:eastAsiaTheme="minorHAnsi" w:cs="Arial"/>
          <w:sz w:val="24"/>
          <w:szCs w:val="24"/>
          <w:lang w:eastAsia="en-US"/>
        </w:rPr>
        <w:t xml:space="preserve"> El Pleno del Legislativo o la Comisión Permanente del Congreso del Estado sólo podrá aplazar las facultades extraordinarias autorizadas cuando persista la situación que originó la autorización de las facultades extraordinarias, conforme a lo señalado en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19.</w:t>
      </w:r>
      <w:r w:rsidRPr="00E95978">
        <w:rPr>
          <w:rFonts w:eastAsiaTheme="minorHAnsi" w:cs="Arial"/>
          <w:sz w:val="24"/>
          <w:szCs w:val="24"/>
          <w:lang w:eastAsia="en-US"/>
        </w:rPr>
        <w:t xml:space="preserve"> En ningún caso se autorizará el aplazamiento de las facultades extraordinarias autorizadas si:</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Se excede un plazo mayor a sesenta días;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Se determina que se han violado las restricciones señaladas en esta Ley,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Han cesado las condiciones subyacentes que ameritaron las facultades autorizadas.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Capítulo II</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Autorización de facultades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Primera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Tipos</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20.</w:t>
      </w:r>
      <w:r w:rsidRPr="00E95978">
        <w:rPr>
          <w:rFonts w:eastAsiaTheme="minorHAnsi" w:cs="Arial"/>
          <w:sz w:val="24"/>
          <w:szCs w:val="24"/>
          <w:lang w:eastAsia="en-US"/>
        </w:rPr>
        <w:t xml:space="preserve"> El Congreso del Estado sólo podrá autorizar al Ejecutivo el ejercicio de las siguientes facultades extraordinarias: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Expedir, reformar, derogar y abrogar leyes y decretos en materias que son competencia del Legislativo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Designar temporalmente a los funcionarios cuya facultad ordinaria corresponde al Congreso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c) Conceder amnistías por delitos cuyo conocimiento corresponda a los tribunales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Cambiar provisionalmente la residencia de los Poderes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Aprobar extraordinariamente la Ley de Ingresos y el Presupuesto de Egresos anuales del Estado,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f) Ejecutar las facultades del Congreso del Estado señaladas en las leyes del Estado, acorde a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bCs/>
          <w:sz w:val="24"/>
          <w:szCs w:val="24"/>
          <w:lang w:eastAsia="en-US"/>
        </w:rPr>
        <w:t>Artículo 21.</w:t>
      </w:r>
      <w:r w:rsidRPr="00E95978">
        <w:rPr>
          <w:rFonts w:eastAsiaTheme="minorHAnsi" w:cs="Arial"/>
          <w:sz w:val="24"/>
          <w:szCs w:val="24"/>
          <w:lang w:eastAsia="en-US"/>
        </w:rPr>
        <w:t xml:space="preserve"> Los efectos temporales de las facultades autorizadas conforme a esta Ley serán los siguientes: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Las leyes y decretos expedidos estarán vigentes mientras persista la situación que originó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El encargo de funcionarios designados será el que se señale el Congreso en la autorización del nombramiento, sin que en ningún caso exceda del plazo de las facultades autorizadas.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Las amnistías serán otorgadas de forma permanente, sin que su concesión pueda ser revocada.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El cambio de residencia de los poderes será temporal mientras persista la situación que originó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ejecución extraordinaria de la Ley de Ingresos y el Presupuesto de Egresos anuales se realizará hasta que concluya la situación que originó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Las facultades legales del Congreso del Estado sólo se ejecutarán mientras persista la situación que originó la autorización de las facultades extraordinarias.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bCs/>
          <w:sz w:val="24"/>
          <w:szCs w:val="24"/>
          <w:lang w:eastAsia="en-US"/>
        </w:rPr>
        <w:t xml:space="preserve">Artículo 22. </w:t>
      </w:r>
      <w:r w:rsidRPr="00E95978">
        <w:rPr>
          <w:rFonts w:eastAsiaTheme="minorHAnsi" w:cs="Arial"/>
          <w:sz w:val="24"/>
          <w:szCs w:val="24"/>
          <w:lang w:eastAsia="en-US"/>
        </w:rPr>
        <w:t xml:space="preserve">En todo caso, el Congreso del Estado podrá reducir o aplazar la vigencia de las medidas extraordinarias autorizadas, siempre que no exceda las previsiones señaladas en esta ley. </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Segunda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Restricciones</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23.</w:t>
      </w:r>
      <w:r w:rsidRPr="00E95978">
        <w:rPr>
          <w:rFonts w:eastAsiaTheme="minorHAnsi" w:cs="Arial"/>
          <w:sz w:val="24"/>
          <w:szCs w:val="24"/>
          <w:lang w:eastAsia="en-US"/>
        </w:rPr>
        <w:t xml:space="preserve"> En cualquier caso, el Congreso no podrá autorizar ni el Ejecutivo del Estado podrá ejecutar facultades extraordinarias que: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Estén dirigidas a personas o grupos de personas en particular;</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Suspendan, restrinjan o de cualquier forma violen los derechos humanos o las garantías necesarias para su ejercicio, en los términos de la normatividad aplicable;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Se apliquen en más de una ocasión a través de la misma autorización, salvo las excepciones señaladas por el Decreto respectivo o en esta Ley,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Violen lo dispuesto en esta Ley.</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lastRenderedPageBreak/>
        <w:t>Sección Tercera.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Protección de derechos humanos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24.</w:t>
      </w:r>
      <w:r w:rsidRPr="00E95978">
        <w:rPr>
          <w:rFonts w:eastAsiaTheme="minorHAnsi" w:cs="Arial"/>
          <w:sz w:val="24"/>
          <w:szCs w:val="24"/>
          <w:lang w:eastAsia="en-US"/>
        </w:rPr>
        <w:t xml:space="preserve"> En ningún caso, la autorización de facultades extraordinarias realizadas con base en esta Ley permitirá la restricción o suspensión en el territorio del Estado del ejercicio de los derechos humanos y las garantías en violación a la normatividad aplicable en la materia.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25.</w:t>
      </w:r>
      <w:r w:rsidRPr="00E95978">
        <w:rPr>
          <w:rFonts w:eastAsiaTheme="minorHAnsi" w:cs="Arial"/>
          <w:sz w:val="24"/>
          <w:szCs w:val="24"/>
          <w:lang w:eastAsia="en-US"/>
        </w:rPr>
        <w:t xml:space="preserve"> En ningún caso, las facultades que se autoricen con fundamento en esta Ley podrán transgredir los derechos humanos y las garantías judiciales que protegen estos relativas 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vida;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integridad personal;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prohibición de la esclavitud y la servidumbre;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prohibición de encarcelamiento por incumplimiento de obligaciones contractuales;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Los principios de legalidad y no retroactividad;</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f) El reconocimiento de la personalidad jurídica;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g) Las libertades de pensamiento, conciencia y de religión;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h) La protección a la familia;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El nombre;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j) Los derechos de la niñez;</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k) La nacionalidad;</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l) Los derechos políticos;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m) La no discriminación;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n) La prohibición de la pena de muerte,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o) La prohibición de la desaparición forzada y la tortura,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p) Los demás derechos y garantías señaladas en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26.</w:t>
      </w:r>
      <w:r w:rsidRPr="00E95978">
        <w:rPr>
          <w:rFonts w:eastAsiaTheme="minorHAnsi" w:cs="Arial"/>
          <w:sz w:val="24"/>
          <w:szCs w:val="24"/>
          <w:lang w:eastAsia="en-US"/>
        </w:rPr>
        <w:t xml:space="preserve"> Las facultades que se autoricen con fundamento en esta Ley deberán: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Evaluar las discriminaciones que de derecho o de hecho puedan sufrir hombres o mujeres directa o indirectamente en virtud de su género o sexo con motivo de la aplicación de las facultades autorizadas, así como señalar las formas en que éstas protegerán en contra de dichas situaciones,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Evaluar las discriminaciones de hecho o de derecho puedan sufrir las personas directa o indirectamente en virtud de la combinación de categorías como género, raza, clase, sexualidad, capacidad, religión y demás categorías similares, con motivo de la aplicación de las facultades autorizadas, así como señalar las formas en que éstas protegerán en contra de dichas situaciones.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Capítulo III.</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lastRenderedPageBreak/>
        <w:t>Facultades extraordinarias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Primera.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Facultad legislativa</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27.</w:t>
      </w:r>
      <w:r w:rsidRPr="00E95978">
        <w:rPr>
          <w:rFonts w:eastAsiaTheme="minorHAnsi" w:cs="Arial"/>
          <w:sz w:val="24"/>
          <w:szCs w:val="24"/>
          <w:lang w:eastAsia="en-US"/>
        </w:rPr>
        <w:t xml:space="preserve"> El Congreso del Estado podrá autorizar al Ejecutivo del Estado la facultad de expedir, reformar, derogar y abrogar leyes y decretos en materias que de acuerdo con la normatividad aplicable sean competencia del Legislativo del Estado, con las excepciones señaladas en esta Ley y demás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28.</w:t>
      </w:r>
      <w:r w:rsidRPr="00E95978">
        <w:rPr>
          <w:rFonts w:eastAsiaTheme="minorHAnsi" w:cs="Arial"/>
          <w:sz w:val="24"/>
          <w:szCs w:val="24"/>
          <w:lang w:eastAsia="en-US"/>
        </w:rPr>
        <w:t xml:space="preserve"> En ningún caso, el Congreso del Estado podrá autorizar al Ejecutivo del Estado la facultad para: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Adicionar, derogar, abrogar o reformar esta Ley, la Constitución Local, la Ley Orgánica del Congreso del Estado o el Reglamento Interior y de Prácticas Parlamentarias del Congreso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Variar la forma de gobierno del Estado, la base de su división territorial, la organización política y administrativa, la personalidad jurídica o las bases generales de la administración pública del Estado o los municipios;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Reformar las atribuciones señaladas en la Constitución Federal o en la Constitución Local al Congreso;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Modificar el sistema de competencias señalado en las leyes orgánicas de los órganos que conforman la Judicatura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Reformar las disposiciones relativas a la división de poderes del Estado;</w:t>
      </w:r>
      <w:r w:rsidRPr="00E95978">
        <w:rPr>
          <w:rFonts w:eastAsiaTheme="minorHAnsi" w:cs="Arial"/>
          <w:sz w:val="24"/>
          <w:szCs w:val="24"/>
          <w:lang w:eastAsia="en-US"/>
        </w:rPr>
        <w:br/>
        <w:t>VI. Modificar las disposiciones relativas a la elección, duración o elección del cargo del Gobernador del Estado, Diputados Locales o miembros de la Judicatura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 Reformar la normatividad en materia electoral;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VIII. Expedir leyes contrarias a lo señalado en los artículos 117 y 118 de la Constitución Federal;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IX. Expedir normatividad que impida la entera fe y crédito de los actos públicos, registros y procedimientos judiciales de todas las otras entidades federativas;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 Modificar las atribuciones que sean facultad exclusiva del Congreso de la Unión, de la Cámara de Diputados o del Senado de la República;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XII. Expedir, adicionar, derogar, abrogar o reformar leyes en materia de gestión financiera y cuentas públicas de cualquier entidad que gestione recursos públicos;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XIII. Modificar las disposiciones relativas a las funciones constitucionales de los órganos constitucionales autónomos;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XIV. Expedir, adicionar, derogar, abrogar o reformar leyes en materia de fiscalización superior o rendición de cuentas;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XV. Expedir, adicionar, derogar, abrogar o reformar disposiciones que contradigan lo dispuesto en las materias y normatividad señalados en este artículo,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XVI. Las demás que establezca el Congreso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29.</w:t>
      </w:r>
      <w:r w:rsidRPr="00E95978">
        <w:rPr>
          <w:rFonts w:eastAsiaTheme="minorHAnsi" w:cs="Arial"/>
          <w:sz w:val="24"/>
          <w:szCs w:val="24"/>
          <w:lang w:eastAsia="en-US"/>
        </w:rPr>
        <w:t xml:space="preserve"> Al autorizar la facultad extraordinaria para legislar, el Congreso del Estado podrá emitir un documento técnico que contenga las siguientes provisiones que el Ejecutivo deberá observar al emitir las leyes o decretos respectivos: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Los lineamientos, principios u otras disposiciones generales de las leyes o decretos deberán contener;</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Los derechos humanos que deberán proteger dichos decretos o leyes,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Las restricciones que el Congreso del Estado disponga para que sean respetadas en dichos decretos o leyes.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30.</w:t>
      </w:r>
      <w:r w:rsidRPr="00E95978">
        <w:rPr>
          <w:rFonts w:eastAsiaTheme="minorHAnsi" w:cs="Arial"/>
          <w:sz w:val="24"/>
          <w:szCs w:val="24"/>
          <w:lang w:eastAsia="en-US"/>
        </w:rPr>
        <w:t xml:space="preserve"> En todo caso, las leyes o decretos que expida el Ejecutivo del Estado en ejercicio de las facultades señaladas en esta Ley deberán ser confirmadas por el Congreso del Estado, conforme a lo señalado en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bCs/>
          <w:sz w:val="24"/>
          <w:szCs w:val="24"/>
          <w:lang w:eastAsia="en-US"/>
        </w:rPr>
        <w:t xml:space="preserve">Artículo 31. </w:t>
      </w:r>
      <w:r w:rsidRPr="00E95978">
        <w:rPr>
          <w:rFonts w:eastAsiaTheme="minorHAnsi" w:cs="Arial"/>
          <w:sz w:val="24"/>
          <w:szCs w:val="24"/>
          <w:lang w:eastAsia="en-US"/>
        </w:rPr>
        <w:t>Al concluir la situación que originó la autorización de las facultades extraordinarias, el Congreso del Estado podrá decretar la vigencia regular de las leyes y decretos emitidos conforme a esta Ley, de acuerdo con el proceso legislativo ordinario.</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Segunda.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Designaciones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32</w:t>
      </w:r>
      <w:r w:rsidRPr="00E95978">
        <w:rPr>
          <w:rFonts w:eastAsiaTheme="minorHAnsi" w:cs="Arial"/>
          <w:sz w:val="24"/>
          <w:szCs w:val="24"/>
          <w:lang w:eastAsia="en-US"/>
        </w:rPr>
        <w:t>. El Legislativo del Estado podrá autorizar al Ejecutivo del Estado que nombre, ratifique o designe de forma temporal a los siguientes funcionarios: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Los comisionados del Instituto Coahuilense de Acceso a la Información Pública;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Los magistrados del Tribunal Superior de Justicia, el Tribunal de Conciliación y Arbitraje y el Tribunal de Justicia Administrativa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Los titulares de la Fiscalía General del Estado y de la Fiscalía Especializada en Delitos por Hechos de Corrupción;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El Presidente y los consejeros de la Comisión de los Derechos Humanos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El Auditor Superior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Los integrantes de la Comisión de Selección del Consejo de Participación Ciudadana del Sistema Anticorrupción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 Los contralores internos del Tribunal Electoral, el Tribunal de Justicia Administrativa, la Fiscalía General, el Instituto Coahuilense de Acceso a la Información Pública, la Comisión Coahuilense de Conciliación y Arbitraje Médico y la Comisión Estatal de los Derechos Humanos y el  Instituto Electoral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VIII. El Comisionado, los consejeros de la Comisión Coahuilense de Conciliación y Arbitraje Médico;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IX. El titular de la Procuraduría General de Justicia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X. Los integrantes del Consejo Consultivo y el titular de la Comisión Ejecutiva Estatal de Atención a Víctimas;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 Los representantes de la sociedad civil del Consejo Estatal de Seguridad Pública;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XII. Los miembros del Consejo Estatal Ciudadano de la Comisión de Búsqueda y del Mecanismo Estatal de Coordinación en materia de Búsqueda de Personas;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XIII. Los titulares de la Secretaría de Finanzas y la Secretaría de Fiscalización y Rendición de Cuentas;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XIV. Los consejeros y el defensor de la Defensoría para la Protección y Promoción de los Derechos del Contribuyente,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XV. Los demás funcionarios que de acuerdo a la normatividad aplicable le corresponda nombrar, ratificar o designar al Congreso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33.</w:t>
      </w:r>
      <w:r w:rsidRPr="00E95978">
        <w:rPr>
          <w:rFonts w:eastAsiaTheme="minorHAnsi" w:cs="Arial"/>
          <w:sz w:val="24"/>
          <w:szCs w:val="24"/>
          <w:lang w:eastAsia="en-US"/>
        </w:rPr>
        <w:t xml:space="preserve"> En los casos en los que el procedimiento de designación de los funcionarios señalados en el artículo 32 de esta Ley requiera la propuesta por parte del Ejecutivo y la ratificación por el Legislativo del Estado o por otra instancia, se podrá autorizar la designación sin mayor requerimiento.</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34.</w:t>
      </w:r>
      <w:r w:rsidRPr="00E95978">
        <w:rPr>
          <w:rFonts w:eastAsiaTheme="minorHAnsi" w:cs="Arial"/>
          <w:sz w:val="24"/>
          <w:szCs w:val="24"/>
          <w:lang w:eastAsia="en-US"/>
        </w:rPr>
        <w:t xml:space="preserve"> El Congreso no podrá autorizar y Ejecutivo no podrá designar de forma temporal mediante el procedimiento señalado en esta Ley como funcionarios a las personas cuyo nombramiento haya sido rechazado por el Congreso del Estado para ocupar el cargo cuya designación temporal se busca.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35.</w:t>
      </w:r>
      <w:r w:rsidRPr="00E95978">
        <w:rPr>
          <w:rFonts w:eastAsiaTheme="minorHAnsi" w:cs="Arial"/>
          <w:sz w:val="24"/>
          <w:szCs w:val="24"/>
          <w:lang w:eastAsia="en-US"/>
        </w:rPr>
        <w:t xml:space="preserve"> En caso de que la designación de algún funcionario requiera de procedimientos anteriores a esta o que los mismos se encuentren en ejecución, estos quedarán suspendidos mientras subsista la autorización de facultades extraordinarias señalada por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36. </w:t>
      </w:r>
      <w:r w:rsidRPr="00E95978">
        <w:rPr>
          <w:rFonts w:eastAsiaTheme="minorHAnsi" w:cs="Arial"/>
          <w:sz w:val="24"/>
          <w:szCs w:val="24"/>
          <w:lang w:eastAsia="en-US"/>
        </w:rPr>
        <w:t>El Congreso podrá autorizar el aplazamiento temporal de los cargos señalados en el artículo 32 de esta Ley, para que las personas que los ocupan puedan seguir haciéndolo, con las restricciones señaladas en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37.</w:t>
      </w:r>
      <w:r w:rsidRPr="00E95978">
        <w:rPr>
          <w:rFonts w:eastAsiaTheme="minorHAnsi" w:cs="Arial"/>
          <w:sz w:val="24"/>
          <w:szCs w:val="24"/>
          <w:lang w:eastAsia="en-US"/>
        </w:rPr>
        <w:t xml:space="preserve"> Mediante el procedimiento señalado en esta Ley no se podrá permitir en ningún caso la reelección de funcionarios en violación de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38.</w:t>
      </w:r>
      <w:r w:rsidRPr="00E95978">
        <w:rPr>
          <w:rFonts w:eastAsiaTheme="minorHAnsi" w:cs="Arial"/>
          <w:sz w:val="24"/>
          <w:szCs w:val="24"/>
          <w:lang w:eastAsia="en-US"/>
        </w:rPr>
        <w:t xml:space="preserve"> En caso de que de acuerdo con la normatividad aplicable se requiera que algún funcionario rinda su protesta ante el Congreso del Estado, este podrá autorizar para que realice dicho acto ante el titular del Ejecutivo del Estado.</w:t>
      </w:r>
    </w:p>
    <w:p w:rsidR="00E95978" w:rsidRPr="00E95978" w:rsidRDefault="00E95978" w:rsidP="00E95978">
      <w:pPr>
        <w:ind w:left="567"/>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39.</w:t>
      </w:r>
      <w:r w:rsidRPr="00E95978">
        <w:rPr>
          <w:rFonts w:eastAsiaTheme="minorHAnsi" w:cs="Arial"/>
          <w:sz w:val="24"/>
          <w:szCs w:val="24"/>
          <w:lang w:eastAsia="en-US"/>
        </w:rPr>
        <w:t xml:space="preserve"> En todo caso, las designaciones que realice el Ejecutivo del Estado serán provisionales durante el tiempo que dure la autorización otorgada por el Congreso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40. </w:t>
      </w:r>
      <w:r w:rsidRPr="00E95978">
        <w:rPr>
          <w:rFonts w:eastAsiaTheme="minorHAnsi" w:cs="Arial"/>
          <w:sz w:val="24"/>
          <w:szCs w:val="24"/>
          <w:lang w:eastAsia="en-US"/>
        </w:rPr>
        <w:t>El Congreso del Estado podrá designar de forma definitiva los funcionarios nombrados conforme a esta Ley, sin prejuicio del procedimiento señalado en la normatividad aplicable y sin requerir la protesta de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41.</w:t>
      </w:r>
      <w:r w:rsidRPr="00E95978">
        <w:rPr>
          <w:rFonts w:eastAsiaTheme="minorHAnsi" w:cs="Arial"/>
          <w:sz w:val="24"/>
          <w:szCs w:val="24"/>
          <w:lang w:eastAsia="en-US"/>
        </w:rPr>
        <w:t xml:space="preserve"> Las designaciones que se hagan en virtud de esta Ley no tendrán efectos en relación con los impedimentos legales respecto de la prohibición de reelección de funcionarios.</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Tercera.</w:t>
      </w:r>
    </w:p>
    <w:p w:rsidR="00E95978" w:rsidRPr="00E95978" w:rsidRDefault="00E95978" w:rsidP="00E95978">
      <w:pPr>
        <w:ind w:left="567"/>
        <w:jc w:val="center"/>
        <w:rPr>
          <w:rFonts w:eastAsiaTheme="minorHAnsi" w:cs="Arial"/>
          <w:sz w:val="24"/>
          <w:szCs w:val="24"/>
          <w:lang w:eastAsia="en-US"/>
        </w:rPr>
      </w:pPr>
      <w:r w:rsidRPr="00E95978">
        <w:rPr>
          <w:rFonts w:eastAsiaTheme="minorHAnsi" w:cs="Arial"/>
          <w:b/>
          <w:sz w:val="24"/>
          <w:szCs w:val="24"/>
          <w:lang w:eastAsia="en-US"/>
        </w:rPr>
        <w:t>Amnistías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42.</w:t>
      </w:r>
      <w:r w:rsidRPr="00E95978">
        <w:rPr>
          <w:rFonts w:eastAsiaTheme="minorHAnsi" w:cs="Arial"/>
          <w:sz w:val="24"/>
          <w:szCs w:val="24"/>
          <w:lang w:eastAsia="en-US"/>
        </w:rPr>
        <w:t xml:space="preserve"> El Legislativo del Estado podrá autorizar al Ejecutivo el decreto de amnistías por los delitos que les corresponda conocer a los tribunales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43.</w:t>
      </w:r>
      <w:r w:rsidRPr="00E95978">
        <w:rPr>
          <w:rFonts w:eastAsiaTheme="minorHAnsi" w:cs="Arial"/>
          <w:sz w:val="24"/>
          <w:szCs w:val="24"/>
          <w:lang w:eastAsia="en-US"/>
        </w:rPr>
        <w:t xml:space="preserve"> El Legislativo del Estado no podrá autorizar y el Ejecutivo del Estado no podrá decretar mediante esta Ley la amnistía de los siguientes delitos: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Los delitos de lesa humanidad;</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La desaparición forzada de personas;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El genocidio;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Los crímenes de guerra;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tortura;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 violación de los derechos protegidos en instrumentos internacionales,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 Los demás que conforme a la normatividad aplicable no puedan ser materia de amnistía.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44.</w:t>
      </w:r>
      <w:r w:rsidRPr="00E95978">
        <w:rPr>
          <w:rFonts w:eastAsiaTheme="minorHAnsi" w:cs="Arial"/>
          <w:sz w:val="24"/>
          <w:szCs w:val="24"/>
          <w:lang w:eastAsia="en-US"/>
        </w:rPr>
        <w:t xml:space="preserve"> Para la determinación de los delitos a los que conforme a la normatividad aplicable se les pueda otorgar amnistía se estará a lo dispuesto en: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Los instrumentos internacionales ratificados por el Estado mexicano;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Las leyes generales y federales;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Las leyes del Estado,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Las demás normatividades aplicables en 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45.</w:t>
      </w:r>
      <w:r w:rsidRPr="00E95978">
        <w:rPr>
          <w:rFonts w:eastAsiaTheme="minorHAnsi" w:cs="Arial"/>
          <w:sz w:val="24"/>
          <w:szCs w:val="24"/>
          <w:lang w:eastAsia="en-US"/>
        </w:rPr>
        <w:t xml:space="preserve"> Al autorizar la facultad extraordinaria para decretar amnistía, el Congreso del Estado señalará:</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El o los delitos sobre los que el Ejecutivo del Estado podrá decretar las amnistías autorizadas,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Los casos particulares sobre los que no autorizará que se ejerza el otorgamiento de amnistías.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lastRenderedPageBreak/>
        <w:t>Sección Cuarta.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Residencia de los Poderes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46.</w:t>
      </w:r>
      <w:r w:rsidRPr="00E95978">
        <w:rPr>
          <w:rFonts w:eastAsiaTheme="minorHAnsi" w:cs="Arial"/>
          <w:sz w:val="24"/>
          <w:szCs w:val="24"/>
          <w:lang w:eastAsia="en-US"/>
        </w:rPr>
        <w:t xml:space="preserve"> El Congreso podrá autorizar al Ejecutivo del Estado el cambio temporal de residencia de los poderes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47.</w:t>
      </w:r>
      <w:r w:rsidRPr="00E95978">
        <w:rPr>
          <w:rFonts w:eastAsiaTheme="minorHAnsi" w:cs="Arial"/>
          <w:sz w:val="24"/>
          <w:szCs w:val="24"/>
          <w:lang w:eastAsia="en-US"/>
        </w:rPr>
        <w:t xml:space="preserve"> La facultad para cambiar la residencia de los poderes del Estado sólo podrá ser autorizada cuando la situación que originó la autorización de dicha facultad ponga en peligro la seguridad, integridad o subsistencia de los miembros e instalaciones de dichos Poderes.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Quinta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Ingresos y egresos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48. </w:t>
      </w:r>
      <w:r w:rsidRPr="00E95978">
        <w:rPr>
          <w:rFonts w:eastAsiaTheme="minorHAnsi" w:cs="Arial"/>
          <w:sz w:val="24"/>
          <w:szCs w:val="24"/>
          <w:lang w:eastAsia="en-US"/>
        </w:rPr>
        <w:t>El Congreso del Estado podrá autorizar al Ejecutivo la ejecución de la Ley de Ingresos y el Presupuesto de Egresos basado en el presupuesto del año anterior en caso de que por la situación que motivó la autorización de dicha facultad no se pueda aprobar un presupuesto para el año correspondiente.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widowControl w:val="0"/>
        <w:ind w:left="567"/>
        <w:rPr>
          <w:rFonts w:eastAsiaTheme="minorHAnsi" w:cs="Arial"/>
          <w:sz w:val="24"/>
          <w:szCs w:val="24"/>
          <w:lang w:eastAsia="en-US"/>
        </w:rPr>
      </w:pPr>
      <w:r w:rsidRPr="00E95978">
        <w:rPr>
          <w:rFonts w:eastAsiaTheme="minorHAnsi" w:cs="Arial"/>
          <w:b/>
          <w:sz w:val="24"/>
          <w:szCs w:val="24"/>
          <w:lang w:eastAsia="en-US"/>
        </w:rPr>
        <w:t>Artículo 49.</w:t>
      </w:r>
      <w:r w:rsidRPr="00E95978">
        <w:rPr>
          <w:rFonts w:eastAsiaTheme="minorHAnsi" w:cs="Arial"/>
          <w:sz w:val="24"/>
          <w:szCs w:val="24"/>
          <w:lang w:eastAsia="en-US"/>
        </w:rPr>
        <w:t xml:space="preserve"> Las leyes de ingresos del año anterior continuarán en vigor de acuerdo con las disposiciones señaladas en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Octava.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Competencias legales.</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50.</w:t>
      </w:r>
      <w:r w:rsidRPr="00E95978">
        <w:rPr>
          <w:rFonts w:eastAsiaTheme="minorHAnsi" w:cs="Arial"/>
          <w:sz w:val="24"/>
          <w:szCs w:val="24"/>
          <w:lang w:eastAsia="en-US"/>
        </w:rPr>
        <w:t xml:space="preserve"> El Congreso del Estado podrá autorizar al Ejecutivo del Estado las facultades del Poder Legislativo señaladas en las leyes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51.</w:t>
      </w:r>
      <w:r w:rsidRPr="00E95978">
        <w:rPr>
          <w:rFonts w:eastAsiaTheme="minorHAnsi" w:cs="Arial"/>
          <w:sz w:val="24"/>
          <w:szCs w:val="24"/>
          <w:lang w:eastAsia="en-US"/>
        </w:rPr>
        <w:t xml:space="preserve"> El Congreso podrá autorizar al Ejecutivo del Estado para ejercer las facultades necesarias y relativas 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Las creación, fusión, extinción o liquidación de entidades que conformen la Administración Pública Paraestatal, incluidos los fideicomisos públicos;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II. La constitución, organización, funcionamiento, control, evaluación y regulación de fideicomisos públicos, entidades paraestatales,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La fusión o extinción de entidades paraestatales;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La autorización para celebrar contratos de crédito o la emisión de obligaciones;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licitación de contratos u otorgarmiento en garantía o fuente de pago de las obligaciones de las entidades públicas;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 autorización para emitir decretos de desincorporación para enajenar bienes de dominio público o de dominio privado del Estado y el cambio de destino de bienes afectos al servicio público;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IV. La constitución de sistemas intermunicipales de servicios públicos de agua y saneamiento y de organismos públicos descentralizados para la administración de las pensiones;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fundación de centros de población,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Las autorizaciones a las entidades públicas en materia de proyectos para prestación de servicios;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 La declaración de monumentos históricos o arqueológicos;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 Las facultades del Congreso del Estado en materia catastral;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 Las demás facultades del Congreso del Estado señaladas en las leyes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52.</w:t>
      </w:r>
      <w:r w:rsidRPr="00E95978">
        <w:rPr>
          <w:rFonts w:eastAsiaTheme="minorHAnsi" w:cs="Arial"/>
          <w:sz w:val="24"/>
          <w:szCs w:val="24"/>
          <w:lang w:eastAsia="en-US"/>
        </w:rPr>
        <w:t xml:space="preserve"> En ningún caso, el Congreso podrá autorizar o el Ejecutivo del Estado podrá ejercer las facultades señaladas en las leyes del Estado relativas 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La sanción, destitución o inhabilitación del cargo de funcionarios públicos;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La rendición, remisión, revisión o fiscalización de la cuenta pública o los informes de avance de gestión financiera estatal;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III. El control, vigilancia y evaluación del gasto público;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La recepción, revisión, análisis o aprobación de informes de trabajo, evaluaciones o planes de desarrollo;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comparecencia de funcionarios ante el Congreso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 intervención del Congreso como parte en los procedimientos de Justicia Constitucional local;</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 xml:space="preserve">III. La participación del Congreso del Estado como órgano político relativa a las recomendaciones emitidas por la Comisión de los Derechos Humanos del Estado; </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La intervención del Congreso del Estado como parte en los procedimientos relativos a los medios de impugnación en materia político-electoral y de participación ciudadana;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La intervención del Congreso del Estado como parte en los procedimientos de plebiscito estatal y municipal, referendo, iniciativa popular en materia legislativa y demás de participación ciudadana;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La rendición de cuentas y fiscalización superior conforme a la normatividad aplicable;</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 La intervención del Congreso del Estado en materia de juicio político y declaración de procedencia;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VIII. La designación de miembros del Congreso del Estado para ser parte de consejos, comités, entidades paraestatales, sistemas, y demás órganos estatales de dirección, organización o administración del Estado,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XI. Las demás señaladas en la normatividad aplicable que el Congreso del Estado no pueda delegar.</w:t>
      </w:r>
    </w:p>
    <w:p w:rsidR="00E95978" w:rsidRPr="00E95978" w:rsidRDefault="00E95978" w:rsidP="00E95978">
      <w:pPr>
        <w:ind w:left="567"/>
        <w:jc w:val="left"/>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Capítulo IV.</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Procedimiento</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Primera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Solicitud</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53.</w:t>
      </w:r>
      <w:r w:rsidRPr="00E95978">
        <w:rPr>
          <w:rFonts w:eastAsiaTheme="minorHAnsi" w:cs="Arial"/>
          <w:sz w:val="24"/>
          <w:szCs w:val="24"/>
          <w:lang w:eastAsia="en-US"/>
        </w:rPr>
        <w:t xml:space="preserve"> La autorización de facultades extraordinarias podrá ser solicitada por: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El Ejecutivo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Cualquier Diputada o Diputado del Congreso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mayoría simple de la Junta de Gobierno del Congreso,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mayoría calificada de la Mesa Directiva del Congreso,</w:t>
      </w:r>
    </w:p>
    <w:p w:rsidR="00E95978" w:rsidRPr="00E95978" w:rsidRDefault="00E95978" w:rsidP="00E95978">
      <w:pPr>
        <w:ind w:left="567"/>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54.</w:t>
      </w:r>
      <w:r w:rsidRPr="00E95978">
        <w:rPr>
          <w:rFonts w:eastAsiaTheme="minorHAnsi" w:cs="Arial"/>
          <w:sz w:val="24"/>
          <w:szCs w:val="24"/>
          <w:lang w:eastAsia="en-US"/>
        </w:rPr>
        <w:t xml:space="preserve"> La solicitud de facultades extraordinarias deberá contener: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descripción de las facultades extraordinarias cuya autorización se solicita;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En caso de existir, el fundamento legal de las facultades que, de forma ordinaria, no están atribuidas al Ejecutivo del Estado;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relación detallada de los hechos conocidos o presumidos que a juicio del solicitante ameritan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argumentación legal, fáctica que justifique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Los objetivos que se pretenden con las facultades extraordinarias que se busca obtener,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f) La especificación de los plazos, términos, lugares y población aproximadas a los que se aplicarán las medidas extraordinarias solicitadas.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55.</w:t>
      </w:r>
      <w:r w:rsidRPr="00E95978">
        <w:rPr>
          <w:rFonts w:eastAsiaTheme="minorHAnsi" w:cs="Arial"/>
          <w:sz w:val="24"/>
          <w:szCs w:val="24"/>
          <w:lang w:eastAsia="en-US"/>
        </w:rPr>
        <w:t xml:space="preserve"> En su caso, la solicitud deberá justificar la omisión de alguno de los requisitos señalados en el artículo 54 de esta Ley, lo cual sólo procederá en los casos de ignorancia o desconocimiento de los hechos o por la extrema premura de la solicitud.</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56.</w:t>
      </w:r>
      <w:r w:rsidRPr="00E95978">
        <w:rPr>
          <w:rFonts w:eastAsiaTheme="minorHAnsi" w:cs="Arial"/>
          <w:sz w:val="24"/>
          <w:szCs w:val="24"/>
          <w:lang w:eastAsia="en-US"/>
        </w:rPr>
        <w:t xml:space="preserve"> En los casos en que la propuesta o el decreto contenga información que conforme a la normatividad aplicable sea considerada confidencial, se podrá omitir la difusión de la misma en las sesiones y los documentos respectivos, previa aprobación de más de la mitad de las diputadas y los diputados presentes.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57.</w:t>
      </w:r>
      <w:r w:rsidRPr="00E95978">
        <w:rPr>
          <w:rFonts w:eastAsiaTheme="minorHAnsi" w:cs="Arial"/>
          <w:sz w:val="24"/>
          <w:szCs w:val="24"/>
          <w:lang w:eastAsia="en-US"/>
        </w:rPr>
        <w:t xml:space="preserve"> La solicitud se presentará, según corresponda, ante: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Presidencia de la Mesa Directiva,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Presidencia de la Diputación Permanente.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58.</w:t>
      </w:r>
      <w:r w:rsidRPr="00E95978">
        <w:rPr>
          <w:rFonts w:eastAsiaTheme="minorHAnsi" w:cs="Arial"/>
          <w:sz w:val="24"/>
          <w:szCs w:val="24"/>
          <w:lang w:eastAsia="en-US"/>
        </w:rPr>
        <w:t xml:space="preserve"> En cualquier caso, quien reciba la solicitud deberá citar de forma inmediata al Pleno Legislativo o a la Diputación Permanente y las Diputados y Diputados que se encuentren en la capital del Estado para que en un plazo no mayor </w:t>
      </w:r>
      <w:r w:rsidRPr="00E95978">
        <w:rPr>
          <w:rFonts w:eastAsiaTheme="minorHAnsi" w:cs="Arial"/>
          <w:sz w:val="24"/>
          <w:szCs w:val="24"/>
          <w:lang w:eastAsia="en-US"/>
        </w:rPr>
        <w:lastRenderedPageBreak/>
        <w:t>de veinticuatro horas realicen la sesión en la que se discutirá la autorización de las facultades extraordinarias.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59.</w:t>
      </w:r>
      <w:r w:rsidRPr="00E95978">
        <w:rPr>
          <w:rFonts w:eastAsiaTheme="minorHAnsi" w:cs="Arial"/>
          <w:sz w:val="24"/>
          <w:szCs w:val="24"/>
          <w:lang w:eastAsia="en-US"/>
        </w:rPr>
        <w:t xml:space="preserve"> Las facultades extraordinarias podrán ser autorizadas aún sin solicitud previa, cuando cualquier Diputada o Diputado, justificando la premura y urgencia de la solicitud, haga la propuesta respectiva durante la sesión del Pleno del Legislativo o la Diputación Permanente, la cual deberá discutirse conforme a lo dispuesto en esta Ley y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Segunda</w:t>
      </w:r>
    </w:p>
    <w:p w:rsidR="00E95978" w:rsidRPr="00E95978" w:rsidRDefault="00E95978" w:rsidP="00E95978">
      <w:pPr>
        <w:ind w:left="567"/>
        <w:jc w:val="center"/>
        <w:rPr>
          <w:rFonts w:eastAsiaTheme="minorHAnsi" w:cs="Arial"/>
          <w:sz w:val="24"/>
          <w:szCs w:val="24"/>
          <w:lang w:eastAsia="en-US"/>
        </w:rPr>
      </w:pPr>
      <w:r w:rsidRPr="00E95978">
        <w:rPr>
          <w:rFonts w:eastAsiaTheme="minorHAnsi" w:cs="Arial"/>
          <w:b/>
          <w:sz w:val="24"/>
          <w:szCs w:val="24"/>
          <w:lang w:eastAsia="en-US"/>
        </w:rPr>
        <w:t>Discusión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60.</w:t>
      </w:r>
      <w:r w:rsidRPr="00E95978">
        <w:rPr>
          <w:rFonts w:eastAsiaTheme="minorHAnsi" w:cs="Arial"/>
          <w:sz w:val="24"/>
          <w:szCs w:val="24"/>
          <w:lang w:eastAsia="en-US"/>
        </w:rPr>
        <w:t xml:space="preserve"> La solicitud de medidas extraordinarias se realizará ante, y será discutida por: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El Pleno del Congreso del Estado, si la solicitud se realiza durante un período ordinario de sesiones,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Diputación Permanente y los diputados que se encuentren en la capital del Estado, si la solicitud se realiza cuando el Pleno del Legislativo no esté en sesiones.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61.</w:t>
      </w:r>
      <w:r w:rsidRPr="00E95978">
        <w:rPr>
          <w:rFonts w:eastAsiaTheme="minorHAnsi" w:cs="Arial"/>
          <w:sz w:val="24"/>
          <w:szCs w:val="24"/>
          <w:lang w:eastAsia="en-US"/>
        </w:rPr>
        <w:t xml:space="preserve"> La sesión donde se discuta la autorización de facultades extraordinarias sólo será válida si se encuentran presentes: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Tratándose de la Diputación Permanente, más de la mitad de sus integrantes,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Tratándose del Pleno del Legislativo, más de la mitad del número total de sus miembros propietarios o suplentes.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62.</w:t>
      </w:r>
      <w:r w:rsidRPr="00E95978">
        <w:rPr>
          <w:rFonts w:eastAsiaTheme="minorHAnsi" w:cs="Arial"/>
          <w:sz w:val="24"/>
          <w:szCs w:val="24"/>
          <w:lang w:eastAsia="en-US"/>
        </w:rPr>
        <w:t xml:space="preserve"> La propuesta podrá presentarse en las sesiones ordinarias del Pleno Legislativo o la Diputación Permanente para que sea discutida y votada en hasta dos rondas, con las reglas y dispensas procedimentales señaladas en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63.</w:t>
      </w:r>
      <w:r w:rsidRPr="00E95978">
        <w:rPr>
          <w:rFonts w:eastAsiaTheme="minorHAnsi" w:cs="Arial"/>
          <w:sz w:val="24"/>
          <w:szCs w:val="24"/>
          <w:lang w:eastAsia="en-US"/>
        </w:rPr>
        <w:t xml:space="preserve"> En caso de que la propuesta se presente en una sesión extraordinaria del Pleno Legislativo o la Diputación Permanente, se realizará bajo el siguiente orden: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br/>
        <w:t>I. Pase de lista;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Lectura y aprobación del orden del día;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III. Lectura de la propuesta por quien la presenta;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IV. Ronda de discusión;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 Votación,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VI. Lectura del decreto.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lastRenderedPageBreak/>
        <w:t>Artículo 64.</w:t>
      </w:r>
      <w:r w:rsidRPr="00E95978">
        <w:rPr>
          <w:rFonts w:eastAsiaTheme="minorHAnsi" w:cs="Arial"/>
          <w:sz w:val="24"/>
          <w:szCs w:val="24"/>
          <w:lang w:eastAsia="en-US"/>
        </w:rPr>
        <w:t xml:space="preserve"> La autorización de facultades extraordinarias sólo procederá si es aprobada: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 En una primera ronda de votación, por la mayoría de tres cuartas partes de los diputados presentes,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II. En una segunda ronda de votación, por el voto de más de la mitad de los diputados presentes.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b/>
          <w:sz w:val="24"/>
          <w:szCs w:val="24"/>
          <w:lang w:eastAsia="en-US"/>
        </w:rPr>
      </w:pPr>
      <w:r w:rsidRPr="00E95978">
        <w:rPr>
          <w:rFonts w:eastAsiaTheme="minorHAnsi" w:cs="Arial"/>
          <w:b/>
          <w:sz w:val="24"/>
          <w:szCs w:val="24"/>
          <w:lang w:eastAsia="en-US"/>
        </w:rPr>
        <w:t xml:space="preserve">Artículo 65. </w:t>
      </w:r>
      <w:r w:rsidRPr="00E95978">
        <w:rPr>
          <w:rFonts w:eastAsiaTheme="minorHAnsi" w:cs="Arial"/>
          <w:sz w:val="24"/>
          <w:szCs w:val="24"/>
          <w:lang w:eastAsia="en-US"/>
        </w:rPr>
        <w:t>En caso de que la propuesta presentada no sea aprobada en la primera ronda de discusión y votación, la sesión podrá ser suspendida hasta por tres horas para que se presente una versión modificada de esta en la misma sesión.</w:t>
      </w:r>
    </w:p>
    <w:p w:rsidR="00E95978" w:rsidRPr="00E95978" w:rsidRDefault="00E95978" w:rsidP="00E95978">
      <w:pPr>
        <w:ind w:left="567"/>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66.</w:t>
      </w:r>
      <w:r w:rsidRPr="00E95978">
        <w:rPr>
          <w:rFonts w:eastAsiaTheme="minorHAnsi" w:cs="Arial"/>
          <w:sz w:val="24"/>
          <w:szCs w:val="24"/>
          <w:lang w:eastAsia="en-US"/>
        </w:rPr>
        <w:t xml:space="preserve"> En caso de que la propuesta presentada no sea aprobada en dos rondas de votación en la misma sesión, se dará por terminada la sesión y se procederá conforme a lo siguiente: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Cuando sea discutida por el Pleno del Legislativo, se convocará a otra sesión dentro de las cuarenta y ocho horas siguientes,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Cuando sea discutida por la Diputación Permanente, se convocará a una sesión extraordinaria del Pleno del Legislativo.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67.</w:t>
      </w:r>
      <w:r w:rsidRPr="00E95978">
        <w:rPr>
          <w:rFonts w:eastAsiaTheme="minorHAnsi" w:cs="Arial"/>
          <w:sz w:val="24"/>
          <w:szCs w:val="24"/>
          <w:lang w:eastAsia="en-US"/>
        </w:rPr>
        <w:t xml:space="preserve"> Sólo en caso de que se soliciten facultades extraordinarias en casos de invasión, la sesión del Congreso del Estado será secreta, previa aprobación de más de la mitad de las diputadas y los diputados presentes.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Tercera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Decreto</w:t>
      </w:r>
    </w:p>
    <w:p w:rsidR="00E95978" w:rsidRPr="00E95978" w:rsidRDefault="00E95978" w:rsidP="00E95978">
      <w:pPr>
        <w:ind w:left="567"/>
        <w:jc w:val="center"/>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68.</w:t>
      </w:r>
      <w:r w:rsidRPr="00E95978">
        <w:rPr>
          <w:rFonts w:eastAsiaTheme="minorHAnsi" w:cs="Arial"/>
          <w:sz w:val="24"/>
          <w:szCs w:val="24"/>
          <w:lang w:eastAsia="en-US"/>
        </w:rPr>
        <w:t xml:space="preserve"> El Decreto por el que se autoricen las medidas extraordinarias deberá contener, al menos: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enunciación de los hechos conocidos o presumidos que ameritan la autorización de las facultades extraordinarias;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descripción clara y precisa de las facultades extraordinarias autorizadas;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relación de las finalidades que deberán perseguir las facultades extraordinarias autorizadas;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La enunciación de las excepciones expresas a las facultades extraordinarias autorizadas, en caso de existir,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El detalle de los plazos, términos, lugares y población a los que se aplicarán las medidas extraordinarias autorizadas.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lastRenderedPageBreak/>
        <w:t>Artículo 69.</w:t>
      </w:r>
      <w:r w:rsidRPr="00E95978">
        <w:rPr>
          <w:rFonts w:eastAsiaTheme="minorHAnsi" w:cs="Arial"/>
          <w:sz w:val="24"/>
          <w:szCs w:val="24"/>
          <w:lang w:eastAsia="en-US"/>
        </w:rPr>
        <w:t xml:space="preserve"> Se podrá determinar la supresión de información en el Decreto que se emita cuando esta sea necesaria para confrontar la situación extraordinaria que amerite las facultades extraordinarias, de acuerdo con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70.</w:t>
      </w:r>
      <w:r w:rsidRPr="00E95978">
        <w:rPr>
          <w:rFonts w:eastAsiaTheme="minorHAnsi" w:cs="Arial"/>
          <w:sz w:val="24"/>
          <w:szCs w:val="24"/>
          <w:lang w:eastAsia="en-US"/>
        </w:rPr>
        <w:t xml:space="preserve"> El Decreto que autorice las medidas extraordinarias deberá ser publicado en el Periódico Oficial del Estado dentro de las veinticuatro horas siguientes a su aprobación.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71.</w:t>
      </w:r>
      <w:r w:rsidRPr="00E95978">
        <w:rPr>
          <w:rFonts w:eastAsiaTheme="minorHAnsi" w:cs="Arial"/>
          <w:sz w:val="24"/>
          <w:szCs w:val="24"/>
          <w:lang w:eastAsia="en-US"/>
        </w:rPr>
        <w:t xml:space="preserve"> Sólo por acuerdo del Pleno Legislativo, el Decreto podrá entrar en vigor aún cuando no se publique en el Periódico Oficial del Estado, pero en todo caso las facultades extraordinarias quedarán anuladas plenamente si no se publica el Decreto de acuerdo con lo dispuesto en el artículo 70 de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72.</w:t>
      </w:r>
      <w:r w:rsidRPr="00E95978">
        <w:rPr>
          <w:rFonts w:eastAsiaTheme="minorHAnsi" w:cs="Arial"/>
          <w:sz w:val="24"/>
          <w:szCs w:val="24"/>
          <w:lang w:eastAsia="en-US"/>
        </w:rPr>
        <w:t xml:space="preserve"> Las consecuencias jurídicas de las facultades extraordinarias que se anulen como consecuencia de lo previsto en el artículo 71 de esta Ley o de aquellas que se realicen cuando la vigencia de las facultades haya concluído, se regularán conforme a la normatividad aplicable, de acuerdo a la naturaleza de los actos ejecutados.</w:t>
      </w:r>
    </w:p>
    <w:p w:rsidR="00E95978" w:rsidRPr="00E95978" w:rsidRDefault="00E95978" w:rsidP="00E95978">
      <w:pPr>
        <w:ind w:left="567"/>
        <w:jc w:val="left"/>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Cuarta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Revisión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73.</w:t>
      </w:r>
      <w:r w:rsidRPr="00E95978">
        <w:rPr>
          <w:rFonts w:eastAsiaTheme="minorHAnsi" w:cs="Arial"/>
          <w:sz w:val="24"/>
          <w:szCs w:val="24"/>
          <w:lang w:eastAsia="en-US"/>
        </w:rPr>
        <w:t xml:space="preserve"> En caso de que las facultades sean autorizadas por la Diputación Permanente, esta convocará en el mismo acto al Pleno del Congreso del Estado a una sesión extraordinaria en la que se revisen las medidas autorizadas.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74.</w:t>
      </w:r>
      <w:r w:rsidRPr="00E95978">
        <w:rPr>
          <w:rFonts w:eastAsiaTheme="minorHAnsi" w:cs="Arial"/>
          <w:sz w:val="24"/>
          <w:szCs w:val="24"/>
          <w:lang w:eastAsia="en-US"/>
        </w:rPr>
        <w:t xml:space="preserve"> La sesión extraordinaria deberá ser convocada y celebrada en un plazo máximo de cuarenta y ocho horas después de la autorización de las medidas extraordinarias por la Diputación Permanente.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75. </w:t>
      </w:r>
      <w:r w:rsidRPr="00E95978">
        <w:rPr>
          <w:rFonts w:eastAsiaTheme="minorHAnsi" w:cs="Arial"/>
          <w:sz w:val="24"/>
          <w:szCs w:val="24"/>
          <w:lang w:eastAsia="en-US"/>
        </w:rPr>
        <w:t>Tratándose de la revisión de las medidas,</w:t>
      </w:r>
      <w:r w:rsidRPr="00E95978">
        <w:rPr>
          <w:rFonts w:eastAsiaTheme="minorHAnsi" w:cs="Arial"/>
          <w:b/>
          <w:sz w:val="24"/>
          <w:szCs w:val="24"/>
          <w:lang w:eastAsia="en-US"/>
        </w:rPr>
        <w:t xml:space="preserve"> </w:t>
      </w:r>
      <w:r w:rsidRPr="00E95978">
        <w:rPr>
          <w:rFonts w:eastAsiaTheme="minorHAnsi" w:cs="Arial"/>
          <w:sz w:val="24"/>
          <w:szCs w:val="24"/>
          <w:lang w:eastAsia="en-US"/>
        </w:rPr>
        <w:t>el quórum requerido para la sesión, las reglas para el desarrollo de las sesiones y los requisitos de votación para la aprobación de estas serán los mismos que los señalados en esta Ley para su concesión.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76. </w:t>
      </w:r>
      <w:r w:rsidRPr="00E95978">
        <w:rPr>
          <w:rFonts w:eastAsiaTheme="minorHAnsi" w:cs="Arial"/>
          <w:sz w:val="24"/>
          <w:szCs w:val="24"/>
          <w:lang w:eastAsia="en-US"/>
        </w:rPr>
        <w:t>El Pleno del Congreso revisará las medidas autorizadas por la Diputación Permanente y podrá:</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Confirmar las medidas autorizadas, emitiendo un Decreto en el que se señale esta;</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Modificar las medidas autorizadas por lo que hace a cualquiera de sus características, emitiendo un nuevo Decreto donde se señalen los cambios acordados,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lastRenderedPageBreak/>
        <w:t>c) Revocar las medidas autorizadas, decretando dicha revocación y señalando las consecuencias de dicha revocación.</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77.</w:t>
      </w:r>
      <w:r w:rsidRPr="00E95978">
        <w:rPr>
          <w:rFonts w:eastAsiaTheme="minorHAnsi" w:cs="Arial"/>
          <w:sz w:val="24"/>
          <w:szCs w:val="24"/>
          <w:lang w:eastAsia="en-US"/>
        </w:rPr>
        <w:t xml:space="preserve"> En cualquier caso, el Congreso deberá emitir un nuevo Decreto donde confirme, modifique o revoque las facultades extraordinarias autorizadas.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78.</w:t>
      </w:r>
      <w:r w:rsidRPr="00E95978">
        <w:rPr>
          <w:rFonts w:eastAsiaTheme="minorHAnsi" w:cs="Arial"/>
          <w:sz w:val="24"/>
          <w:szCs w:val="24"/>
          <w:lang w:eastAsia="en-US"/>
        </w:rPr>
        <w:t xml:space="preserve"> En caso de confirmar las facultades extraordinarias autorizadas, el Decreto que emita el Pleno del Congreso solamente deberá expresar la reiteración de las facultades señaladas en el Decreto emitido por la Diputación Permanente.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 xml:space="preserve">Artículo 79. </w:t>
      </w:r>
      <w:r w:rsidRPr="00E95978">
        <w:rPr>
          <w:rFonts w:eastAsiaTheme="minorHAnsi" w:cs="Arial"/>
          <w:sz w:val="24"/>
          <w:szCs w:val="24"/>
          <w:lang w:eastAsia="en-US"/>
        </w:rPr>
        <w:t>Si se determina la modificación de las facultades extraordinarias autorizadas, el Decreto que emita el Pleno del Congreso del Estado deberá contener las reformas que se hagan al Decreto emitido por la Diputación Permanente.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80.</w:t>
      </w:r>
      <w:r w:rsidRPr="00E95978">
        <w:rPr>
          <w:rFonts w:eastAsiaTheme="minorHAnsi" w:cs="Arial"/>
          <w:sz w:val="24"/>
          <w:szCs w:val="24"/>
          <w:lang w:eastAsia="en-US"/>
        </w:rPr>
        <w:t xml:space="preserve"> Cuando el Pleno del Congreso acuerde la revocación de las facultades extraordinarias autorizadas por la Diputación Permanente, el Decreto deberá señalar:</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Las consecuencias jurídicas y prácticas de la revocación de las facultades autorizadas;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Los plazos en los que las autoridades que ejecuten las facultades autorizadas deberán de cesar dichas facultades, 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El régimen de transición entre las facultades autorizadas y las atribuciones ordinarias de las autoridades, de ser necesario.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81.</w:t>
      </w:r>
      <w:r w:rsidRPr="00E95978">
        <w:rPr>
          <w:rFonts w:eastAsiaTheme="minorHAnsi" w:cs="Arial"/>
          <w:sz w:val="24"/>
          <w:szCs w:val="24"/>
          <w:lang w:eastAsia="en-US"/>
        </w:rPr>
        <w:t xml:space="preserve"> El Pleno del Congreso podrá confirmar, modificar o revocar facultades en particular sin confirmar, modificar o revocar el Decreto emitido por la Diputación Permanente por completo.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Sexta.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Aplazamiento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82.</w:t>
      </w:r>
      <w:r w:rsidRPr="00E95978">
        <w:rPr>
          <w:rFonts w:eastAsiaTheme="minorHAnsi" w:cs="Arial"/>
          <w:sz w:val="24"/>
          <w:szCs w:val="24"/>
          <w:lang w:eastAsia="en-US"/>
        </w:rPr>
        <w:t xml:space="preserve"> El Ejecutivo del Estado podrá solicitar el aplazamiento de las facultades autorizadas cuando: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Subsista la situación que ameritó la autorización de las facultades extraordinarias, o</w:t>
      </w:r>
      <w:r w:rsidRPr="00E95978">
        <w:rPr>
          <w:rFonts w:eastAsiaTheme="minorHAnsi" w:cs="Arial"/>
          <w:sz w:val="24"/>
          <w:szCs w:val="24"/>
          <w:lang w:eastAsia="en-US"/>
        </w:rPr>
        <w:br/>
        <w:t>b) El Pleno del Congreso del Estado no se haya podido reunir para revisar las facultades autorizadas.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83.</w:t>
      </w:r>
      <w:r w:rsidRPr="00E95978">
        <w:rPr>
          <w:rFonts w:eastAsiaTheme="minorHAnsi" w:cs="Arial"/>
          <w:sz w:val="24"/>
          <w:szCs w:val="24"/>
          <w:lang w:eastAsia="en-US"/>
        </w:rPr>
        <w:t xml:space="preserve"> En cualquier caso, el aplazamiento de la autorización de las medidas no podrá superar el plazo de sesenta días, contados desde que se hizo la autorización originaria.</w:t>
      </w:r>
    </w:p>
    <w:p w:rsidR="00E95978" w:rsidRPr="00E95978" w:rsidRDefault="00E95978" w:rsidP="00E95978">
      <w:pPr>
        <w:ind w:left="567"/>
        <w:jc w:val="left"/>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Capítulo V.</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Rendición de cuentas</w:t>
      </w:r>
    </w:p>
    <w:p w:rsidR="00E95978" w:rsidRPr="00E95978" w:rsidRDefault="00E95978" w:rsidP="00E95978">
      <w:pPr>
        <w:ind w:left="567"/>
        <w:jc w:val="center"/>
        <w:rPr>
          <w:rFonts w:eastAsiaTheme="minorHAnsi" w:cs="Arial"/>
          <w:b/>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Primera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Comparecencias ante el Congreso del Estado</w:t>
      </w:r>
    </w:p>
    <w:p w:rsidR="00E95978" w:rsidRPr="00E95978" w:rsidRDefault="00E95978" w:rsidP="00E95978">
      <w:pPr>
        <w:ind w:left="567"/>
        <w:jc w:val="left"/>
        <w:rPr>
          <w:rFonts w:eastAsiaTheme="minorHAnsi" w:cs="Arial"/>
          <w:b/>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84.</w:t>
      </w:r>
      <w:r w:rsidRPr="00E95978">
        <w:rPr>
          <w:rFonts w:eastAsiaTheme="minorHAnsi" w:cs="Arial"/>
          <w:sz w:val="24"/>
          <w:szCs w:val="24"/>
          <w:lang w:eastAsia="en-US"/>
        </w:rPr>
        <w:t xml:space="preserve"> El Congreso del Estado será el órgano fiscalizador de las facultades autorizadas con fundamento en esta Ley, de acuerdo con los procedimientos señalados en la misma.</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85.</w:t>
      </w:r>
      <w:r w:rsidRPr="00E95978">
        <w:rPr>
          <w:rFonts w:eastAsiaTheme="minorHAnsi" w:cs="Arial"/>
          <w:sz w:val="24"/>
          <w:szCs w:val="24"/>
          <w:lang w:eastAsia="en-US"/>
        </w:rPr>
        <w:t xml:space="preserve"> El Congreso del Estado, de acuerdo con la normatividad aplicable, citará a comparecer al Ejecutivo del Estado cuando tenga conocimiento de: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La violación de los derechos humanos o sus garantías durante el ejercicio de facultades señaladas en esta Ley;</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 transgresión grave de las reglas señaladas en esta Ley, o</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 aplicación desproporcionada de las facultades señaladas en esta Ley.</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86.</w:t>
      </w:r>
      <w:r w:rsidRPr="00E95978">
        <w:rPr>
          <w:rFonts w:eastAsiaTheme="minorHAnsi" w:cs="Arial"/>
          <w:sz w:val="24"/>
          <w:szCs w:val="24"/>
          <w:lang w:eastAsia="en-US"/>
        </w:rPr>
        <w:t xml:space="preserve"> El Congreso del Estado conocerá de las denuncias señaladas en el artículo 85 de esta Ley realizadas por particulares. </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87.</w:t>
      </w:r>
      <w:r w:rsidRPr="00E95978">
        <w:rPr>
          <w:rFonts w:eastAsiaTheme="minorHAnsi" w:cs="Arial"/>
          <w:sz w:val="24"/>
          <w:szCs w:val="24"/>
          <w:lang w:eastAsia="en-US"/>
        </w:rPr>
        <w:t xml:space="preserve"> El Congreso del Estado remitirá copia certificada de las denuncias recibidas de acuerdo a lo dispuesto en el artículo 85 de esta Ley a la Comisión de los Derechos Humanos.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88.</w:t>
      </w:r>
      <w:r w:rsidRPr="00E95978">
        <w:rPr>
          <w:rFonts w:eastAsiaTheme="minorHAnsi" w:cs="Arial"/>
          <w:sz w:val="24"/>
          <w:szCs w:val="24"/>
          <w:lang w:eastAsia="en-US"/>
        </w:rPr>
        <w:t xml:space="preserve"> Una vez realizada la comparecencia señalada en el artículo 85 de esta Ley, el Congreso determinará el procedimiento que se iniciará</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Sección Segunda</w:t>
      </w: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Informe Especial</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89.</w:t>
      </w:r>
      <w:r w:rsidRPr="00E95978">
        <w:rPr>
          <w:rFonts w:eastAsiaTheme="minorHAnsi" w:cs="Arial"/>
          <w:sz w:val="24"/>
          <w:szCs w:val="24"/>
          <w:lang w:eastAsia="en-US"/>
        </w:rPr>
        <w:t xml:space="preserve"> La Comisión de los Derechos Humanos publicará uno o varios informes especiales relativos a las facultades autorizadas con fundamento en la presente Ley, en un plazo no mayor a noventa días desde que tenga conocimiento del inicio de las acciones o medidas determinadas.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90.</w:t>
      </w:r>
      <w:r w:rsidRPr="00E95978">
        <w:rPr>
          <w:rFonts w:eastAsiaTheme="minorHAnsi" w:cs="Arial"/>
          <w:sz w:val="24"/>
          <w:szCs w:val="24"/>
          <w:lang w:eastAsia="en-US"/>
        </w:rPr>
        <w:t xml:space="preserve"> En caso de que las facultades autorizadas conforme a la siguiente Ley se extiendan por un plazo mayor a treinta días, la Comisión de los Derechos Humanos emitirá un informe previo en dicho plazo, que contendrá las características del artículo 88 de esta Ley, además de un informe final que recopilará los contenidos de los informes previos.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lastRenderedPageBreak/>
        <w:t>Artículo 91.</w:t>
      </w:r>
      <w:r w:rsidRPr="00E95978">
        <w:rPr>
          <w:rFonts w:eastAsiaTheme="minorHAnsi" w:cs="Arial"/>
          <w:sz w:val="24"/>
          <w:szCs w:val="24"/>
          <w:lang w:eastAsia="en-US"/>
        </w:rPr>
        <w:t xml:space="preserve"> El informe especial que publique la Comisión de los Derechos Humanos deberá contener, al menos: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a) Una relación del número, clase, tipo y naturaleza de las acciones y medidas adoptadas;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b) Las autoridades que dictaron o ejecutaron las acciones o medidas adoptadas, con una descripción detallada de la forma en que participación,</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c) Las denuncias de violaciones a los derechos humanos que se hayan recibido o que se adviertan de la participación de las autoridades;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d) Los perjuicios o daños que pudieron haber causado las medidas adoptadas;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e) Una opinión técnica relativa a la observancia de los derechos humanos respectivos durante la duración de cada una de las acciones o medidas adoptadas,</w:t>
      </w:r>
    </w:p>
    <w:p w:rsidR="00E95978" w:rsidRPr="00E95978" w:rsidRDefault="00E95978" w:rsidP="00E95978">
      <w:pPr>
        <w:ind w:left="567"/>
        <w:rPr>
          <w:rFonts w:eastAsiaTheme="minorHAnsi" w:cs="Arial"/>
          <w:sz w:val="24"/>
          <w:szCs w:val="24"/>
          <w:lang w:eastAsia="en-US"/>
        </w:rPr>
      </w:pPr>
      <w:r w:rsidRPr="00E95978">
        <w:rPr>
          <w:rFonts w:eastAsiaTheme="minorHAnsi" w:cs="Arial"/>
          <w:sz w:val="24"/>
          <w:szCs w:val="24"/>
          <w:lang w:eastAsia="en-US"/>
        </w:rPr>
        <w:t>f) Una relación de recomendaciones generales donde señale las acciones o medidas que deban de tomarse para la protección, garantía y restitución de los derechos humanos durante la autorización de facultades extraordinarias en el futuro.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92.</w:t>
      </w:r>
      <w:r w:rsidRPr="00E95978">
        <w:rPr>
          <w:rFonts w:eastAsiaTheme="minorHAnsi" w:cs="Arial"/>
          <w:sz w:val="24"/>
          <w:szCs w:val="24"/>
          <w:lang w:eastAsia="en-US"/>
        </w:rPr>
        <w:t xml:space="preserve"> La Comisión de los Derechos Humanos determinará si inicia procedimientos en virtud de las denuncias que le remita el Congreso del Estado, de acuerdo con la normatividad aplicable.</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Artículo 93.</w:t>
      </w:r>
      <w:r w:rsidRPr="00E95978">
        <w:rPr>
          <w:rFonts w:eastAsiaTheme="minorHAnsi" w:cs="Arial"/>
          <w:sz w:val="24"/>
          <w:szCs w:val="24"/>
          <w:lang w:eastAsia="en-US"/>
        </w:rPr>
        <w:t xml:space="preserve"> En el informe que rinda de acuerdo con lo señalado en el artículo 91 de esta Ley, la Comisión de Derechos Humanos dará cuenta de las denuncias que le remita el Congreso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jc w:val="center"/>
        <w:rPr>
          <w:rFonts w:eastAsiaTheme="minorHAnsi" w:cs="Arial"/>
          <w:b/>
          <w:sz w:val="24"/>
          <w:szCs w:val="24"/>
          <w:lang w:eastAsia="en-US"/>
        </w:rPr>
      </w:pPr>
      <w:r w:rsidRPr="00E95978">
        <w:rPr>
          <w:rFonts w:eastAsiaTheme="minorHAnsi" w:cs="Arial"/>
          <w:b/>
          <w:sz w:val="24"/>
          <w:szCs w:val="24"/>
          <w:lang w:eastAsia="en-US"/>
        </w:rPr>
        <w:t>TRANSITORIOS</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PRIMERO. –</w:t>
      </w:r>
      <w:r w:rsidRPr="00E95978">
        <w:rPr>
          <w:rFonts w:eastAsiaTheme="minorHAnsi" w:cs="Arial"/>
          <w:sz w:val="24"/>
          <w:szCs w:val="24"/>
          <w:lang w:eastAsia="en-US"/>
        </w:rPr>
        <w:t xml:space="preserve"> El presente Decreto entrará en vigor el día siguiente al de su publicación en el Periódico Oficial del Gobierno del Estado.</w:t>
      </w:r>
    </w:p>
    <w:p w:rsidR="00E95978" w:rsidRPr="00E95978" w:rsidRDefault="00E95978" w:rsidP="00E95978">
      <w:pPr>
        <w:ind w:left="567"/>
        <w:rPr>
          <w:rFonts w:eastAsiaTheme="minorHAnsi" w:cs="Arial"/>
          <w:sz w:val="24"/>
          <w:szCs w:val="24"/>
          <w:lang w:eastAsia="en-US"/>
        </w:rPr>
      </w:pPr>
    </w:p>
    <w:p w:rsidR="00E95978" w:rsidRPr="00E95978" w:rsidRDefault="00E95978" w:rsidP="00E95978">
      <w:pPr>
        <w:ind w:left="567"/>
        <w:rPr>
          <w:rFonts w:eastAsiaTheme="minorHAnsi" w:cs="Arial"/>
          <w:sz w:val="24"/>
          <w:szCs w:val="24"/>
          <w:lang w:eastAsia="en-US"/>
        </w:rPr>
      </w:pPr>
      <w:r w:rsidRPr="00E95978">
        <w:rPr>
          <w:rFonts w:eastAsiaTheme="minorHAnsi" w:cs="Arial"/>
          <w:b/>
          <w:sz w:val="24"/>
          <w:szCs w:val="24"/>
          <w:lang w:eastAsia="en-US"/>
        </w:rPr>
        <w:t>SEGUNDO. –</w:t>
      </w:r>
      <w:r w:rsidRPr="00E95978">
        <w:rPr>
          <w:rFonts w:eastAsiaTheme="minorHAnsi" w:cs="Arial"/>
          <w:sz w:val="24"/>
          <w:szCs w:val="24"/>
          <w:lang w:eastAsia="en-US"/>
        </w:rPr>
        <w:t xml:space="preserve"> Se derogan todas las disposiciones que se opongan al presente Decreto.</w:t>
      </w:r>
    </w:p>
    <w:p w:rsidR="00E95978" w:rsidRPr="00E95978" w:rsidRDefault="00E95978" w:rsidP="00E95978">
      <w:pPr>
        <w:snapToGrid w:val="0"/>
        <w:spacing w:after="200" w:line="276" w:lineRule="auto"/>
        <w:rPr>
          <w:rFonts w:eastAsiaTheme="minorHAnsi" w:cs="Arial"/>
          <w:sz w:val="24"/>
          <w:szCs w:val="24"/>
          <w:lang w:val="es-ES" w:eastAsia="en-US"/>
        </w:rPr>
      </w:pPr>
    </w:p>
    <w:p w:rsidR="00E95978" w:rsidRPr="00E95978" w:rsidRDefault="00E95978" w:rsidP="00E95978">
      <w:pPr>
        <w:snapToGrid w:val="0"/>
        <w:spacing w:after="200" w:line="276" w:lineRule="auto"/>
        <w:rPr>
          <w:rFonts w:eastAsiaTheme="minorHAnsi" w:cs="Arial"/>
          <w:sz w:val="24"/>
          <w:szCs w:val="24"/>
          <w:lang w:val="es-ES" w:eastAsia="en-US"/>
        </w:rPr>
      </w:pPr>
      <w:r w:rsidRPr="00E95978">
        <w:rPr>
          <w:rFonts w:eastAsiaTheme="minorHAnsi" w:cs="Arial"/>
          <w:sz w:val="24"/>
          <w:szCs w:val="24"/>
          <w:lang w:val="es-ES" w:eastAsia="en-US"/>
        </w:rPr>
        <w:t xml:space="preserve">Por lo expuesto y fundado, ante esta soberanía respetuosamente solicitamos que las reformas presentadas sean votadas a favor. </w:t>
      </w:r>
    </w:p>
    <w:p w:rsidR="00E95978" w:rsidRPr="00E95978" w:rsidRDefault="00E95978" w:rsidP="00E95978">
      <w:pPr>
        <w:snapToGrid w:val="0"/>
        <w:spacing w:line="276" w:lineRule="auto"/>
        <w:jc w:val="center"/>
        <w:rPr>
          <w:rFonts w:eastAsiaTheme="minorHAnsi" w:cs="Arial"/>
          <w:b/>
          <w:sz w:val="24"/>
          <w:szCs w:val="24"/>
          <w:lang w:val="es-ES" w:eastAsia="en-US"/>
        </w:rPr>
      </w:pPr>
    </w:p>
    <w:p w:rsidR="00E95978" w:rsidRPr="00E95978" w:rsidRDefault="00E95978" w:rsidP="00E95978">
      <w:pPr>
        <w:snapToGrid w:val="0"/>
        <w:spacing w:line="276" w:lineRule="auto"/>
        <w:jc w:val="center"/>
        <w:rPr>
          <w:rFonts w:eastAsiaTheme="minorHAnsi" w:cs="Arial"/>
          <w:b/>
          <w:sz w:val="24"/>
          <w:szCs w:val="24"/>
          <w:lang w:val="es-ES" w:eastAsia="en-US"/>
        </w:rPr>
      </w:pPr>
      <w:r w:rsidRPr="00E95978">
        <w:rPr>
          <w:rFonts w:eastAsiaTheme="minorHAnsi" w:cs="Arial"/>
          <w:b/>
          <w:sz w:val="24"/>
          <w:szCs w:val="24"/>
          <w:lang w:val="es-ES" w:eastAsia="en-US"/>
        </w:rPr>
        <w:t xml:space="preserve">SALON DE SESIONES DEL H. CONGRESO </w:t>
      </w:r>
    </w:p>
    <w:p w:rsidR="00E95978" w:rsidRPr="00E95978" w:rsidRDefault="00E95978" w:rsidP="00E95978">
      <w:pPr>
        <w:snapToGrid w:val="0"/>
        <w:spacing w:line="276" w:lineRule="auto"/>
        <w:jc w:val="center"/>
        <w:rPr>
          <w:rFonts w:eastAsiaTheme="minorHAnsi" w:cs="Arial"/>
          <w:b/>
          <w:sz w:val="24"/>
          <w:szCs w:val="24"/>
          <w:lang w:val="es-ES" w:eastAsia="en-US"/>
        </w:rPr>
      </w:pPr>
      <w:r w:rsidRPr="00E95978">
        <w:rPr>
          <w:rFonts w:eastAsiaTheme="minorHAnsi" w:cs="Arial"/>
          <w:b/>
          <w:sz w:val="24"/>
          <w:szCs w:val="24"/>
          <w:lang w:val="es-ES" w:eastAsia="en-US"/>
        </w:rPr>
        <w:t>DEL ESTADO DE COAHUILA DE ZARAGOZA</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r w:rsidRPr="00E95978">
        <w:rPr>
          <w:rFonts w:eastAsiaTheme="minorHAnsi" w:cs="Arial"/>
          <w:sz w:val="24"/>
          <w:szCs w:val="24"/>
          <w:lang w:val="es-ES" w:eastAsia="en-US"/>
        </w:rPr>
        <w:lastRenderedPageBreak/>
        <w:t xml:space="preserve">Saltillo, Coahuila de Zaragoza, México, </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r w:rsidRPr="00E95978">
        <w:rPr>
          <w:rFonts w:eastAsiaTheme="minorHAnsi" w:cs="Arial"/>
          <w:sz w:val="24"/>
          <w:szCs w:val="24"/>
          <w:lang w:val="es-ES" w:eastAsia="en-US"/>
        </w:rPr>
        <w:t>a 1 de septiembre de 2020.</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p>
    <w:p w:rsidR="00E95978" w:rsidRPr="00E95978" w:rsidRDefault="00E95978" w:rsidP="00E95978">
      <w:pPr>
        <w:snapToGrid w:val="0"/>
        <w:spacing w:after="200" w:line="276" w:lineRule="auto"/>
        <w:jc w:val="left"/>
        <w:rPr>
          <w:rFonts w:eastAsiaTheme="minorHAnsi" w:cs="Arial"/>
          <w:sz w:val="24"/>
          <w:szCs w:val="24"/>
          <w:lang w:val="es-ES" w:eastAsia="en-US"/>
        </w:rPr>
      </w:pPr>
    </w:p>
    <w:p w:rsidR="00E95978" w:rsidRPr="00E95978" w:rsidRDefault="00E95978" w:rsidP="00E95978">
      <w:pPr>
        <w:snapToGrid w:val="0"/>
        <w:spacing w:after="200" w:line="276" w:lineRule="auto"/>
        <w:ind w:firstLine="708"/>
        <w:jc w:val="center"/>
        <w:textAlignment w:val="baseline"/>
        <w:rPr>
          <w:rFonts w:cs="Arial"/>
          <w:b/>
          <w:bCs/>
          <w:color w:val="000000"/>
          <w:sz w:val="24"/>
          <w:szCs w:val="24"/>
          <w:lang w:val="es-ES" w:eastAsia="es-MX"/>
        </w:rPr>
      </w:pPr>
      <w:r w:rsidRPr="00E95978">
        <w:rPr>
          <w:rFonts w:cs="Arial"/>
          <w:b/>
          <w:color w:val="000000" w:themeColor="text1"/>
          <w:sz w:val="24"/>
          <w:szCs w:val="24"/>
          <w:lang w:val="es-ES" w:eastAsia="es-MX"/>
        </w:rPr>
        <w:t xml:space="preserve"> </w:t>
      </w:r>
    </w:p>
    <w:p w:rsidR="00E95978" w:rsidRPr="00E95978" w:rsidRDefault="00E95978" w:rsidP="00E95978">
      <w:pPr>
        <w:snapToGrid w:val="0"/>
        <w:spacing w:after="200" w:line="276" w:lineRule="auto"/>
        <w:jc w:val="center"/>
        <w:textAlignment w:val="baseline"/>
        <w:rPr>
          <w:rFonts w:cs="Arial"/>
          <w:b/>
          <w:bCs/>
          <w:color w:val="000000"/>
          <w:sz w:val="24"/>
          <w:szCs w:val="24"/>
          <w:lang w:val="es-ES" w:eastAsia="es-MX"/>
        </w:rPr>
      </w:pPr>
      <w:r w:rsidRPr="00E95978">
        <w:rPr>
          <w:rFonts w:cs="Arial"/>
          <w:b/>
          <w:bCs/>
          <w:color w:val="000000"/>
          <w:sz w:val="24"/>
          <w:szCs w:val="24"/>
          <w:lang w:val="es-ES" w:eastAsia="es-MX"/>
        </w:rPr>
        <w:t>DIPUTADA ZULMMA VERENICE GUERRERO CÁZARES</w:t>
      </w:r>
    </w:p>
    <w:p w:rsidR="00E95978" w:rsidRPr="00E95978" w:rsidRDefault="00E95978" w:rsidP="00E95978">
      <w:pPr>
        <w:snapToGrid w:val="0"/>
        <w:spacing w:after="200" w:line="276" w:lineRule="auto"/>
        <w:jc w:val="left"/>
        <w:textAlignment w:val="baseline"/>
        <w:rPr>
          <w:rFonts w:cs="Arial"/>
          <w:b/>
          <w:bCs/>
          <w:sz w:val="24"/>
          <w:szCs w:val="24"/>
          <w:lang w:val="es-ES" w:eastAsia="es-MX"/>
        </w:rPr>
      </w:pPr>
    </w:p>
    <w:p w:rsidR="00E95978" w:rsidRPr="00E95978" w:rsidRDefault="00E95978" w:rsidP="00E95978">
      <w:pPr>
        <w:snapToGrid w:val="0"/>
        <w:spacing w:after="200" w:line="276" w:lineRule="auto"/>
        <w:jc w:val="left"/>
        <w:textAlignment w:val="baseline"/>
        <w:rPr>
          <w:rFonts w:cs="Arial"/>
          <w:b/>
          <w:bCs/>
          <w:sz w:val="24"/>
          <w:szCs w:val="24"/>
          <w:lang w:val="es-ES" w:eastAsia="es-MX"/>
        </w:rPr>
      </w:pPr>
    </w:p>
    <w:p w:rsidR="00E95978" w:rsidRPr="00E95978" w:rsidRDefault="00E95978" w:rsidP="00E95978">
      <w:pPr>
        <w:snapToGrid w:val="0"/>
        <w:spacing w:after="200" w:line="276" w:lineRule="auto"/>
        <w:jc w:val="center"/>
        <w:textAlignment w:val="baseline"/>
        <w:rPr>
          <w:rFonts w:cs="Arial"/>
          <w:b/>
          <w:bCs/>
          <w:color w:val="000000"/>
          <w:sz w:val="24"/>
          <w:szCs w:val="24"/>
          <w:lang w:val="es-ES" w:eastAsia="es-MX"/>
        </w:rPr>
      </w:pPr>
      <w:r w:rsidRPr="00E95978">
        <w:rPr>
          <w:rFonts w:cs="Arial"/>
          <w:b/>
          <w:bCs/>
          <w:sz w:val="24"/>
          <w:szCs w:val="24"/>
          <w:lang w:val="es-ES" w:eastAsia="es-MX"/>
        </w:rPr>
        <w:t>DIPUTADO EMILIO ALEJANDRO DE HOYOS MONTEMAYOR</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r w:rsidRPr="00E95978">
        <w:rPr>
          <w:rFonts w:eastAsiaTheme="minorHAnsi" w:cs="Arial"/>
          <w:sz w:val="24"/>
          <w:szCs w:val="24"/>
          <w:lang w:val="es-ES" w:eastAsia="en-US"/>
        </w:rPr>
        <w:t>Por un Gobierno de Concertación Democrática</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r w:rsidRPr="00E95978">
        <w:rPr>
          <w:rFonts w:eastAsiaTheme="minorHAnsi" w:cs="Arial"/>
          <w:sz w:val="24"/>
          <w:szCs w:val="24"/>
          <w:lang w:val="es-ES" w:eastAsia="en-US"/>
        </w:rPr>
        <w:t xml:space="preserve">Grupo Parlamentario de Unidad Democrática de Coahuila </w:t>
      </w:r>
    </w:p>
    <w:p w:rsidR="00E95978" w:rsidRPr="00E95978" w:rsidRDefault="00E95978" w:rsidP="00E95978">
      <w:pPr>
        <w:snapToGrid w:val="0"/>
        <w:spacing w:after="200" w:line="276" w:lineRule="auto"/>
        <w:contextualSpacing/>
        <w:jc w:val="center"/>
        <w:rPr>
          <w:rFonts w:eastAsiaTheme="minorHAnsi" w:cs="Arial"/>
          <w:sz w:val="24"/>
          <w:szCs w:val="24"/>
          <w:lang w:val="es-ES" w:eastAsia="en-US"/>
        </w:rPr>
      </w:pPr>
      <w:r w:rsidRPr="00E95978">
        <w:rPr>
          <w:rFonts w:eastAsiaTheme="minorHAnsi" w:cs="Arial"/>
          <w:sz w:val="24"/>
          <w:szCs w:val="24"/>
          <w:lang w:val="es-ES" w:eastAsia="en-US"/>
        </w:rPr>
        <w:t>“Brigido Ramiro Moreno Hernández”.</w:t>
      </w:r>
    </w:p>
    <w:p w:rsidR="00E95978" w:rsidRDefault="00E95978" w:rsidP="00E95978">
      <w:pPr>
        <w:tabs>
          <w:tab w:val="left" w:pos="885"/>
          <w:tab w:val="center" w:pos="4987"/>
          <w:tab w:val="left" w:pos="5056"/>
        </w:tabs>
        <w:spacing w:after="200" w:line="360" w:lineRule="auto"/>
        <w:jc w:val="left"/>
        <w:rPr>
          <w:rFonts w:ascii="Calibri" w:eastAsia="Calibri" w:hAnsi="Calibri" w:cs="Calibri"/>
          <w:b/>
          <w:lang w:eastAsia="en-US"/>
        </w:rPr>
      </w:pPr>
    </w:p>
    <w:p w:rsidR="00E95978" w:rsidRDefault="00E95978">
      <w:pPr>
        <w:jc w:val="left"/>
        <w:rPr>
          <w:rFonts w:ascii="Calibri" w:eastAsia="Calibri" w:hAnsi="Calibri" w:cs="Calibri"/>
          <w:b/>
          <w:lang w:eastAsia="en-US"/>
        </w:rPr>
      </w:pPr>
      <w:r>
        <w:rPr>
          <w:rFonts w:ascii="Calibri" w:eastAsia="Calibri" w:hAnsi="Calibri" w:cs="Calibri"/>
          <w:b/>
          <w:lang w:eastAsia="en-US"/>
        </w:rPr>
        <w:br w:type="page"/>
      </w:r>
    </w:p>
    <w:p w:rsidR="00E95978" w:rsidRPr="00E95978" w:rsidRDefault="00E95978" w:rsidP="00E95978">
      <w:pPr>
        <w:rPr>
          <w:rFonts w:eastAsia="MS Mincho" w:cs="Arial"/>
          <w:b/>
          <w:sz w:val="26"/>
          <w:szCs w:val="26"/>
          <w:lang w:val="es-ES_tradnl" w:eastAsia="en-US"/>
        </w:rPr>
      </w:pPr>
      <w:r w:rsidRPr="00E95978">
        <w:rPr>
          <w:rFonts w:eastAsia="MS Mincho" w:cs="Arial"/>
          <w:b/>
          <w:sz w:val="26"/>
          <w:szCs w:val="26"/>
          <w:lang w:val="es-ES_tradnl" w:eastAsia="en-US"/>
        </w:rPr>
        <w:lastRenderedPageBreak/>
        <w:t>INICIATIVA CON PROYECTO DE DECRETO QUE PRESENTA LA DIPUTADA ELISA CATALINA VILLALOBOS HERNÁNDEZ, DEL  PARTIDO MOVIMIENTO DE REGENERACIÓN NACIONAL (MORENA), PARA REFORMAR EL ARTÍCULO 7 DEL CÓDIGO MUNICIPAL PARA EL ESTADO DE COAHUILA, A EFECTO DE QUE LOS MUNICIPIOS DE CUATRO CIÉNEGAS, MÚZQUIZ, PARRAS Y SAN PEDRO PASEN A TENER LA DENOMINACIÓN DE CUATRO CÍENEGAS DE CARRANZA, MELCHOR MÚZQUIZ, PARRAS DE LA FUENTE Y SAN PEDRO DE LAS COLONIAS.</w:t>
      </w:r>
    </w:p>
    <w:p w:rsidR="00E95978" w:rsidRPr="00E95978" w:rsidRDefault="00E95978" w:rsidP="00E95978">
      <w:pPr>
        <w:rPr>
          <w:rFonts w:eastAsia="MS Mincho" w:cs="Arial"/>
          <w:b/>
          <w:sz w:val="26"/>
          <w:szCs w:val="26"/>
          <w:lang w:val="es-ES_tradnl" w:eastAsia="en-US"/>
        </w:rPr>
      </w:pPr>
    </w:p>
    <w:p w:rsidR="00E95978" w:rsidRPr="00E95978" w:rsidRDefault="00E95978" w:rsidP="00E95978">
      <w:pPr>
        <w:rPr>
          <w:rFonts w:eastAsia="MS Mincho" w:cs="Arial"/>
          <w:b/>
          <w:sz w:val="26"/>
          <w:szCs w:val="26"/>
          <w:lang w:val="es-ES_tradnl" w:eastAsia="en-US"/>
        </w:rPr>
      </w:pPr>
    </w:p>
    <w:p w:rsidR="00E95978" w:rsidRPr="00E95978" w:rsidRDefault="00E95978" w:rsidP="00E95978">
      <w:pPr>
        <w:rPr>
          <w:rFonts w:eastAsia="MS Mincho" w:cs="Arial"/>
          <w:b/>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Honorable Asamblea Legislativa:</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sz w:val="26"/>
          <w:szCs w:val="26"/>
          <w:lang w:val="es-ES_tradnl" w:eastAsia="en-US"/>
        </w:rPr>
      </w:pPr>
      <w:r w:rsidRPr="00E95978">
        <w:rPr>
          <w:rFonts w:eastAsia="MS Mincho" w:cs="Arial"/>
          <w:sz w:val="26"/>
          <w:szCs w:val="26"/>
          <w:lang w:val="es-ES_tradnl" w:eastAsia="en-US"/>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reforma el artículo 7 </w:t>
      </w:r>
      <w:r w:rsidRPr="00E95978">
        <w:rPr>
          <w:rFonts w:eastAsia="MS Mincho"/>
          <w:sz w:val="26"/>
          <w:szCs w:val="26"/>
          <w:lang w:val="es-ES_tradnl" w:eastAsia="en-US"/>
        </w:rPr>
        <w:t>del Código Municipal del Estado de Coahuila de Zaragoza</w:t>
      </w:r>
      <w:r w:rsidRPr="00E95978">
        <w:rPr>
          <w:rFonts w:eastAsia="MS Mincho" w:cs="Arial"/>
          <w:sz w:val="26"/>
          <w:szCs w:val="26"/>
          <w:lang w:val="es-ES_tradnl" w:eastAsia="en-US"/>
        </w:rPr>
        <w:t xml:space="preserve">, </w:t>
      </w:r>
      <w:r w:rsidRPr="00E95978">
        <w:rPr>
          <w:rFonts w:eastAsia="MS Mincho"/>
          <w:sz w:val="26"/>
          <w:szCs w:val="26"/>
          <w:lang w:val="es-ES_tradnl" w:eastAsia="en-US"/>
        </w:rPr>
        <w:t>para los efectos de que los municipios de Cuatro Ciénegas, Múzquiz, Parras y San Pedro pasen a tener la denominación de Cuatro Ciénegas de Carranza, Melchor Múzquiz, Parras de la Fuente y San Pedro de las Colonias.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Sustento mi Iniciativa al tenor de la siguiente</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jc w:val="center"/>
        <w:rPr>
          <w:rFonts w:eastAsia="MS Mincho" w:cs="Arial"/>
          <w:b/>
          <w:sz w:val="26"/>
          <w:szCs w:val="26"/>
          <w:lang w:val="es-ES_tradnl" w:eastAsia="en-US"/>
        </w:rPr>
      </w:pPr>
      <w:r w:rsidRPr="00E95978">
        <w:rPr>
          <w:rFonts w:eastAsia="MS Mincho" w:cs="Arial"/>
          <w:b/>
          <w:sz w:val="26"/>
          <w:szCs w:val="26"/>
          <w:lang w:val="es-ES_tradnl" w:eastAsia="en-US"/>
        </w:rPr>
        <w:t>EXPOSICIÓN DE MOTIVOS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El 13 de abril de 2011, el Diario Oficial de la Federación publicó la reforma al artículo 43 de la Constitución Política de los Estados Unidos Mexicanos, mediante la cual nuestra entidad pasó de la denominación “Coahuila” a la de “Coahuila de Zaragoza.”</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 xml:space="preserve">En efecto, aunque el Presidente Benito Juárez había emitido un decreto separando a Coahuila de Nuevo León, estableciendo que, en lo sucesivo, se le conocería </w:t>
      </w:r>
      <w:r w:rsidRPr="00E95978">
        <w:rPr>
          <w:rFonts w:eastAsia="MS Mincho" w:cs="Arial"/>
          <w:sz w:val="26"/>
          <w:szCs w:val="26"/>
          <w:lang w:val="es-ES_tradnl" w:eastAsia="en-US"/>
        </w:rPr>
        <w:lastRenderedPageBreak/>
        <w:t>como Coahuila de Zaragoza, en la Constitución de 1917 se nos denominó, simple y llanamente, Coahuila.</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El dictamen reconoció el auténtico derecho que tienen las entidades federativas para que, en la Constitución Federal, apareciera el nombre que libre y soberanamente se han dado en sus Constituciones Locales.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Considero que lo mismo debe ocurrir con los municipios: El Estado no debe imponer el nombre de los municipios sino que deben ser los municipios los que, en ejercicio de su autonomía, determinen el nombre de sus respectivos municipios.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Históricamente se pueden encontrar antecedentes de decretos y leyes en donde a Parras se le denomina Parras de la Fuente. Incluso en la Constitución de 1882, el artículo 7 estableció un distrito judicial con el nombre de Parras de la Fuente y señala que su cabecera será la municipalidad del mismo nombre.</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 xml:space="preserve">También hay infinidad de referencias a San Pedro de la Colonias y, en la actualidad, muchas personas lo conocen con ese nombre. </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En el caso de Múzquiz también hay antecedentes de la misma naturaleza, incluso el nombre oficial de su cabecera municipal es Melchor Múzquiz, en honor a ese ilustre personaje que fue Presidente de México en 1832.</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 xml:space="preserve">Cuatro Ciénegas es un caso aparte. Una de las características que identifican a ese municipio es haber sido el lugar de nacimiento de Don Venustiano Carranza quién, además, fue presidente del ayuntamiento de ese municipio, antes de ser Gobernador del Estado y, posteriormente, Presidente de la República. </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Ahora bien, al realizar las investigaciones para elaborar esta iniciativa nos encontramos que en 2010 ya había sido presentada en este Congreso.</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En efecto, la iniciativa fue presentada por el entonces Diputado Enrique Martínez y Morales del PRI. Según el Diario de Debates se le dio primera lectura el 25 de mayo de 2010 y segunda lectura el 15 de junio del mismo año, fecha en que fue turnada para su estudio y dictamen a la Comisión de Gobernación y Puntos Constitucionales.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En esa legislatura el PRI contaba con una amplia mayoría y, sin duda, podía aprobarla. Pero, extrañamente, la iniciativa nunca fue dictaminada. Se fue a la “congeladora” y nada volvió a saberse de ella.</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La única razón que pudiera explicar eso es que tal iniciativa no contó con el beneplácito del Gobernador en turno, Humberto Moreira.</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La iniciativa presentada por el entonces Diputado Enrique Martínez y Morales contiene una interesante investigación sobre el tema y, en este acto, la suscribo y entregaré copia de la misma a la Comisión de Gobernación y Puntos Constitucionales.</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 xml:space="preserve">Por último, quiero señalar que es indispensable que, en su caso, se consulte a los municipios, no sólo a sus ayuntamientos, sino a la sociedad en general y, en particular, a sus cronistas, historiadores y académicos. </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sz w:val="26"/>
          <w:szCs w:val="26"/>
          <w:lang w:val="es-ES_tradnl" w:eastAsia="en-US"/>
        </w:rPr>
        <w:t>Por las razones expuestas, someto a la consideración de esta honorable asamblea, a efecto de que se le de el trámite que corresponda, la siguiente:</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jc w:val="center"/>
        <w:rPr>
          <w:rFonts w:eastAsia="MS Mincho" w:cs="Arial"/>
          <w:b/>
          <w:sz w:val="26"/>
          <w:szCs w:val="26"/>
          <w:lang w:val="es-ES_tradnl" w:eastAsia="en-US"/>
        </w:rPr>
      </w:pPr>
      <w:r w:rsidRPr="00E95978">
        <w:rPr>
          <w:rFonts w:eastAsia="MS Mincho" w:cs="Arial"/>
          <w:b/>
          <w:sz w:val="26"/>
          <w:szCs w:val="26"/>
          <w:lang w:val="es-ES_tradnl" w:eastAsia="en-US"/>
        </w:rPr>
        <w:t>INICIATIVA CON PROYECTO DE DECRETO</w:t>
      </w: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rPr>
          <w:rFonts w:eastAsia="MS Mincho"/>
          <w:sz w:val="26"/>
          <w:szCs w:val="26"/>
          <w:lang w:val="es-ES_tradnl" w:eastAsia="en-US"/>
        </w:rPr>
      </w:pPr>
      <w:r w:rsidRPr="00E95978">
        <w:rPr>
          <w:rFonts w:eastAsia="MS Mincho" w:cs="Arial"/>
          <w:b/>
          <w:sz w:val="26"/>
          <w:szCs w:val="26"/>
          <w:lang w:val="es-ES_tradnl" w:eastAsia="en-US"/>
        </w:rPr>
        <w:t xml:space="preserve">ÚNICO: </w:t>
      </w:r>
      <w:r w:rsidRPr="00E95978">
        <w:rPr>
          <w:rFonts w:eastAsia="MS Mincho"/>
          <w:sz w:val="26"/>
          <w:szCs w:val="26"/>
          <w:lang w:val="es-ES_tradnl" w:eastAsia="en-US"/>
        </w:rPr>
        <w:t>Se reforma el artículo 7, del Código Municipal para el Estado de Coahuila para quedar como sigue:</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sz w:val="26"/>
          <w:szCs w:val="26"/>
          <w:lang w:val="es-ES_tradnl" w:eastAsia="en-US"/>
        </w:rPr>
      </w:pPr>
      <w:r w:rsidRPr="00E95978">
        <w:rPr>
          <w:rFonts w:eastAsia="MS Mincho"/>
          <w:b/>
          <w:sz w:val="26"/>
          <w:szCs w:val="26"/>
          <w:lang w:val="es-ES_tradnl" w:eastAsia="en-US"/>
        </w:rPr>
        <w:t xml:space="preserve">7. </w:t>
      </w:r>
      <w:r w:rsidRPr="00E95978">
        <w:rPr>
          <w:rFonts w:eastAsia="MS Mincho"/>
          <w:sz w:val="26"/>
          <w:szCs w:val="26"/>
          <w:lang w:val="es-ES_tradnl" w:eastAsia="en-US"/>
        </w:rPr>
        <w:t>Son Municipios del Estado de Coahuila de Zaragoza: Abasolo, Acuña, Allende, Arteaga, Candela, Castaños, Cuatro Ciénegas de Carranza, Escobedo, Francisco I. Madero, Frontera, General Cepeda, Guerrero, Hidalgo, Jiménez, Juárez, Lamadrid, Matamoros, Melchor Múzquiz, Monclova, Morelos, Nadadores, Nava, Ocampo, Parras de la Fuente, Piedras Negras, Progreso, Ramos Arizpe, Sabinas, Sacramento, Saltillo, San Buenaventura, San Juan de Sabinas, San Pedro de las Colonias, Sierra Mojada, Torreón, Viesca, Villa Unión y Zaragoza.</w:t>
      </w:r>
    </w:p>
    <w:p w:rsidR="00E95978" w:rsidRPr="00E95978" w:rsidRDefault="00E95978" w:rsidP="00E95978">
      <w:pPr>
        <w:rPr>
          <w:rFonts w:eastAsia="MS Mincho"/>
          <w:sz w:val="26"/>
          <w:szCs w:val="26"/>
          <w:lang w:val="es-ES_tradnl" w:eastAsia="en-US"/>
        </w:rPr>
      </w:pPr>
    </w:p>
    <w:p w:rsidR="00E95978" w:rsidRPr="00E95978" w:rsidRDefault="00E95978" w:rsidP="00E95978">
      <w:pPr>
        <w:rPr>
          <w:rFonts w:eastAsia="MS Mincho"/>
          <w:sz w:val="26"/>
          <w:szCs w:val="26"/>
          <w:lang w:val="es-ES_tradnl" w:eastAsia="en-US"/>
        </w:rPr>
      </w:pPr>
    </w:p>
    <w:p w:rsidR="00E95978" w:rsidRPr="00E95978" w:rsidRDefault="00E95978" w:rsidP="00E95978">
      <w:pPr>
        <w:jc w:val="left"/>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jc w:val="center"/>
        <w:rPr>
          <w:rFonts w:eastAsia="MS Mincho" w:cs="Arial"/>
          <w:b/>
          <w:sz w:val="26"/>
          <w:szCs w:val="26"/>
          <w:lang w:val="es-ES_tradnl" w:eastAsia="en-US"/>
        </w:rPr>
      </w:pPr>
      <w:r w:rsidRPr="00E95978">
        <w:rPr>
          <w:rFonts w:eastAsia="MS Mincho" w:cs="Arial"/>
          <w:b/>
          <w:sz w:val="26"/>
          <w:szCs w:val="26"/>
          <w:lang w:val="es-ES_tradnl" w:eastAsia="en-US"/>
        </w:rPr>
        <w:t>TRANSITORIOS</w:t>
      </w:r>
    </w:p>
    <w:p w:rsidR="00E95978" w:rsidRPr="00E95978" w:rsidRDefault="00E95978" w:rsidP="00E95978">
      <w:pPr>
        <w:jc w:val="center"/>
        <w:rPr>
          <w:rFonts w:eastAsia="MS Mincho" w:cs="Arial"/>
          <w:b/>
          <w:sz w:val="26"/>
          <w:szCs w:val="26"/>
          <w:lang w:val="es-ES_tradnl" w:eastAsia="en-US"/>
        </w:rPr>
      </w:pP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jc w:val="left"/>
        <w:rPr>
          <w:rFonts w:eastAsia="MS Mincho" w:cs="Arial"/>
          <w:b/>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b/>
          <w:sz w:val="26"/>
          <w:szCs w:val="26"/>
          <w:lang w:val="es-ES_tradnl" w:eastAsia="en-US"/>
        </w:rPr>
        <w:t xml:space="preserve">Primero. </w:t>
      </w:r>
      <w:r w:rsidRPr="00E95978">
        <w:rPr>
          <w:rFonts w:eastAsia="MS Mincho" w:cs="Arial"/>
          <w:sz w:val="26"/>
          <w:szCs w:val="26"/>
          <w:lang w:val="es-ES_tradnl" w:eastAsia="en-US"/>
        </w:rPr>
        <w:t>El presente decreto entrará en vigor al día siguiente de su publicación en el Periódico Oficial del Gobierno del Estado; y</w:t>
      </w: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p>
    <w:p w:rsidR="00E95978" w:rsidRPr="00E95978" w:rsidRDefault="00E95978" w:rsidP="00E95978">
      <w:pPr>
        <w:rPr>
          <w:rFonts w:eastAsia="MS Mincho" w:cs="Arial"/>
          <w:sz w:val="26"/>
          <w:szCs w:val="26"/>
          <w:lang w:val="es-ES_tradnl" w:eastAsia="en-US"/>
        </w:rPr>
      </w:pPr>
      <w:r w:rsidRPr="00E95978">
        <w:rPr>
          <w:rFonts w:eastAsia="MS Mincho" w:cs="Arial"/>
          <w:b/>
          <w:sz w:val="26"/>
          <w:szCs w:val="26"/>
          <w:lang w:val="es-ES_tradnl" w:eastAsia="en-US"/>
        </w:rPr>
        <w:t xml:space="preserve">Segundo. </w:t>
      </w:r>
      <w:r w:rsidRPr="00E95978">
        <w:rPr>
          <w:rFonts w:eastAsia="MS Mincho" w:cs="Arial"/>
          <w:sz w:val="26"/>
          <w:szCs w:val="26"/>
          <w:lang w:val="es-ES_tradnl" w:eastAsia="en-US"/>
        </w:rPr>
        <w:t xml:space="preserve">Se derogan las disposiciones que se opongan al presente Decreto. </w:t>
      </w:r>
    </w:p>
    <w:p w:rsidR="00E95978" w:rsidRPr="00E95978" w:rsidRDefault="00E95978" w:rsidP="00E95978">
      <w:pPr>
        <w:jc w:val="right"/>
        <w:rPr>
          <w:rFonts w:eastAsia="MS Mincho" w:cs="Arial"/>
          <w:sz w:val="26"/>
          <w:szCs w:val="26"/>
          <w:lang w:val="es-ES_tradnl" w:eastAsia="en-US"/>
        </w:rPr>
      </w:pPr>
      <w:r w:rsidRPr="00E95978">
        <w:rPr>
          <w:rFonts w:eastAsia="MS Mincho" w:cs="Arial"/>
          <w:sz w:val="26"/>
          <w:szCs w:val="26"/>
          <w:lang w:val="es-ES_tradnl" w:eastAsia="en-US"/>
        </w:rPr>
        <w:t>Saltillo, Coahuila de Zaragoza, a 1º de septiembre de 2020.</w:t>
      </w:r>
    </w:p>
    <w:p w:rsidR="00E95978" w:rsidRPr="00E95978" w:rsidRDefault="00E95978" w:rsidP="00E95978">
      <w:pPr>
        <w:jc w:val="right"/>
        <w:rPr>
          <w:rFonts w:eastAsia="MS Mincho" w:cs="Arial"/>
          <w:sz w:val="26"/>
          <w:szCs w:val="26"/>
          <w:lang w:val="es-ES_tradnl" w:eastAsia="en-US"/>
        </w:rPr>
      </w:pPr>
    </w:p>
    <w:p w:rsidR="00E95978" w:rsidRPr="00E95978" w:rsidRDefault="00E95978" w:rsidP="00E95978">
      <w:pPr>
        <w:jc w:val="right"/>
        <w:rPr>
          <w:rFonts w:eastAsia="MS Mincho" w:cs="Arial"/>
          <w:sz w:val="26"/>
          <w:szCs w:val="26"/>
          <w:lang w:val="es-ES_tradnl" w:eastAsia="en-US"/>
        </w:rPr>
      </w:pPr>
    </w:p>
    <w:p w:rsidR="00E95978" w:rsidRPr="00E95978" w:rsidRDefault="00E95978" w:rsidP="00E95978">
      <w:pPr>
        <w:jc w:val="center"/>
        <w:rPr>
          <w:rFonts w:eastAsia="MS Mincho" w:cs="Arial"/>
          <w:sz w:val="26"/>
          <w:szCs w:val="26"/>
          <w:lang w:val="es-ES_tradnl" w:eastAsia="en-US"/>
        </w:rPr>
      </w:pPr>
    </w:p>
    <w:p w:rsidR="00E95978" w:rsidRPr="00E95978" w:rsidRDefault="00E95978" w:rsidP="00E95978">
      <w:pPr>
        <w:jc w:val="left"/>
        <w:rPr>
          <w:rFonts w:eastAsia="MS Mincho" w:cs="Arial"/>
          <w:sz w:val="26"/>
          <w:szCs w:val="26"/>
          <w:lang w:val="es-ES_tradnl" w:eastAsia="en-US"/>
        </w:rPr>
      </w:pPr>
    </w:p>
    <w:p w:rsidR="00E95978" w:rsidRPr="00E95978" w:rsidRDefault="00E95978" w:rsidP="00E95978">
      <w:pPr>
        <w:jc w:val="left"/>
        <w:rPr>
          <w:rFonts w:eastAsia="MS Mincho" w:cs="Arial"/>
          <w:sz w:val="26"/>
          <w:szCs w:val="26"/>
          <w:lang w:val="es-ES_tradnl" w:eastAsia="en-US"/>
        </w:rPr>
      </w:pPr>
    </w:p>
    <w:p w:rsidR="00E95978" w:rsidRPr="00E95978" w:rsidRDefault="00E95978" w:rsidP="00E95978">
      <w:pPr>
        <w:jc w:val="left"/>
        <w:rPr>
          <w:rFonts w:eastAsia="MS Mincho" w:cs="Arial"/>
          <w:sz w:val="26"/>
          <w:szCs w:val="26"/>
          <w:lang w:val="es-ES_tradnl" w:eastAsia="en-US"/>
        </w:rPr>
      </w:pPr>
    </w:p>
    <w:p w:rsidR="00E95978" w:rsidRPr="00E95978" w:rsidRDefault="00E95978" w:rsidP="00E95978">
      <w:pPr>
        <w:jc w:val="center"/>
        <w:rPr>
          <w:rFonts w:eastAsia="MS Mincho" w:cs="Arial"/>
          <w:sz w:val="26"/>
          <w:szCs w:val="26"/>
          <w:lang w:val="es-ES_tradnl" w:eastAsia="en-US"/>
        </w:rPr>
      </w:pPr>
    </w:p>
    <w:p w:rsidR="00E95978" w:rsidRPr="00E95978" w:rsidRDefault="00E95978" w:rsidP="00E95978">
      <w:pPr>
        <w:jc w:val="center"/>
        <w:rPr>
          <w:rFonts w:eastAsia="MS Mincho" w:cs="Arial"/>
          <w:sz w:val="26"/>
          <w:szCs w:val="26"/>
          <w:lang w:val="es-ES_tradnl" w:eastAsia="en-US"/>
        </w:rPr>
      </w:pPr>
      <w:r w:rsidRPr="00E95978">
        <w:rPr>
          <w:rFonts w:eastAsia="MS Mincho" w:cs="Arial"/>
          <w:b/>
          <w:sz w:val="26"/>
          <w:szCs w:val="26"/>
          <w:lang w:val="es-ES_tradnl" w:eastAsia="en-US"/>
        </w:rPr>
        <w:t>DIPUTADA ELISA CATALINA VILLALOBOS HERNÁNDEZ</w:t>
      </w:r>
    </w:p>
    <w:p w:rsidR="00E95978" w:rsidRDefault="00E95978" w:rsidP="00E95978">
      <w:pPr>
        <w:tabs>
          <w:tab w:val="left" w:pos="885"/>
          <w:tab w:val="center" w:pos="4987"/>
          <w:tab w:val="left" w:pos="5056"/>
        </w:tabs>
        <w:spacing w:after="200" w:line="360" w:lineRule="auto"/>
        <w:jc w:val="left"/>
        <w:rPr>
          <w:rFonts w:ascii="Calibri" w:eastAsia="Calibri" w:hAnsi="Calibri" w:cs="Calibri"/>
          <w:b/>
          <w:lang w:eastAsia="en-US"/>
        </w:rPr>
      </w:pPr>
    </w:p>
    <w:p w:rsidR="00E95978" w:rsidRDefault="00E95978">
      <w:pPr>
        <w:jc w:val="left"/>
        <w:rPr>
          <w:rFonts w:ascii="Calibri" w:eastAsia="Calibri" w:hAnsi="Calibri" w:cs="Calibri"/>
          <w:b/>
          <w:lang w:eastAsia="en-US"/>
        </w:rPr>
      </w:pPr>
      <w:r>
        <w:rPr>
          <w:rFonts w:ascii="Calibri" w:eastAsia="Calibri" w:hAnsi="Calibri" w:cs="Calibri"/>
          <w:b/>
          <w:lang w:eastAsia="en-US"/>
        </w:rPr>
        <w:br w:type="page"/>
      </w:r>
    </w:p>
    <w:p w:rsidR="00E95978" w:rsidRPr="00E95978" w:rsidRDefault="00E95978" w:rsidP="00E95978">
      <w:pPr>
        <w:spacing w:line="360" w:lineRule="auto"/>
        <w:rPr>
          <w:rFonts w:cs="Arial"/>
          <w:b/>
          <w:sz w:val="28"/>
          <w:szCs w:val="28"/>
        </w:rPr>
      </w:pPr>
      <w:r w:rsidRPr="00E95978">
        <w:rPr>
          <w:rFonts w:cs="Arial"/>
          <w:b/>
          <w:sz w:val="28"/>
          <w:szCs w:val="28"/>
        </w:rPr>
        <w:lastRenderedPageBreak/>
        <w:t xml:space="preserve">H. Pleno del Congreso del </w:t>
      </w:r>
    </w:p>
    <w:p w:rsidR="00E95978" w:rsidRPr="00E95978" w:rsidRDefault="00E95978" w:rsidP="00E95978">
      <w:pPr>
        <w:spacing w:line="360" w:lineRule="auto"/>
        <w:rPr>
          <w:rFonts w:cs="Arial"/>
          <w:b/>
          <w:sz w:val="28"/>
          <w:szCs w:val="28"/>
        </w:rPr>
      </w:pPr>
      <w:r w:rsidRPr="00E95978">
        <w:rPr>
          <w:rFonts w:cs="Arial"/>
          <w:b/>
          <w:sz w:val="28"/>
          <w:szCs w:val="28"/>
        </w:rPr>
        <w:t>Estado de Coahuila de Zaragoza.</w:t>
      </w:r>
    </w:p>
    <w:p w:rsidR="00E95978" w:rsidRPr="00E95978" w:rsidRDefault="00E95978" w:rsidP="00E95978">
      <w:pPr>
        <w:spacing w:line="360" w:lineRule="auto"/>
        <w:rPr>
          <w:rFonts w:cs="Arial"/>
          <w:b/>
          <w:sz w:val="28"/>
          <w:szCs w:val="28"/>
        </w:rPr>
      </w:pPr>
      <w:r w:rsidRPr="00E95978">
        <w:rPr>
          <w:rFonts w:cs="Arial"/>
          <w:b/>
          <w:sz w:val="28"/>
          <w:szCs w:val="28"/>
        </w:rPr>
        <w:t>Presente.</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bCs/>
          <w:sz w:val="28"/>
          <w:szCs w:val="28"/>
        </w:rPr>
      </w:pPr>
      <w:r w:rsidRPr="00E95978">
        <w:rPr>
          <w:rFonts w:cs="Arial"/>
          <w:sz w:val="28"/>
          <w:szCs w:val="28"/>
        </w:rPr>
        <w:t xml:space="preserve">El que suscribe Diputado Edgar Sánchez Garza, de </w:t>
      </w:r>
      <w:r w:rsidRPr="00E95978">
        <w:rPr>
          <w:rFonts w:eastAsia="Calibri" w:cs="Arial"/>
          <w:sz w:val="28"/>
          <w:szCs w:val="28"/>
        </w:rPr>
        <w:t>la Fracción Parlamentaria General Francisco L. Urquizo,</w:t>
      </w:r>
      <w:r w:rsidRPr="00E95978">
        <w:rPr>
          <w:rFonts w:cs="Arial"/>
          <w:sz w:val="28"/>
          <w:szCs w:val="28"/>
        </w:rPr>
        <w:t xml:space="preserve"> de la LXI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E95978">
        <w:rPr>
          <w:rFonts w:cs="Arial"/>
          <w:bCs/>
          <w:sz w:val="28"/>
          <w:szCs w:val="28"/>
        </w:rPr>
        <w:t>por el que se reforman los artículos 71 y 73 de la Ley de Vivienda, al tenor de la siguiente:</w:t>
      </w:r>
    </w:p>
    <w:p w:rsidR="00E95978" w:rsidRPr="00E95978" w:rsidRDefault="00E95978" w:rsidP="00E95978">
      <w:pPr>
        <w:spacing w:line="360" w:lineRule="auto"/>
        <w:jc w:val="center"/>
        <w:rPr>
          <w:rFonts w:cs="Arial"/>
          <w:b/>
          <w:sz w:val="28"/>
          <w:szCs w:val="28"/>
        </w:rPr>
      </w:pPr>
    </w:p>
    <w:p w:rsidR="00E95978" w:rsidRPr="00E95978" w:rsidRDefault="00E95978" w:rsidP="00E95978">
      <w:pPr>
        <w:spacing w:line="360" w:lineRule="auto"/>
        <w:jc w:val="center"/>
        <w:rPr>
          <w:rFonts w:cs="Arial"/>
          <w:b/>
          <w:sz w:val="28"/>
          <w:szCs w:val="28"/>
        </w:rPr>
      </w:pPr>
      <w:r w:rsidRPr="00E95978">
        <w:rPr>
          <w:rFonts w:cs="Arial"/>
          <w:b/>
          <w:sz w:val="28"/>
          <w:szCs w:val="28"/>
        </w:rPr>
        <w:t>Exposición de Motivos</w:t>
      </w:r>
    </w:p>
    <w:p w:rsidR="00E95978" w:rsidRPr="00E95978" w:rsidRDefault="00E95978" w:rsidP="00E95978">
      <w:pPr>
        <w:rPr>
          <w:sz w:val="28"/>
          <w:szCs w:val="28"/>
        </w:rPr>
      </w:pPr>
    </w:p>
    <w:p w:rsidR="00E95978" w:rsidRPr="00E95978" w:rsidRDefault="00E95978" w:rsidP="00E95978">
      <w:pPr>
        <w:spacing w:line="360" w:lineRule="auto"/>
        <w:rPr>
          <w:sz w:val="28"/>
          <w:szCs w:val="28"/>
        </w:rPr>
      </w:pPr>
      <w:r w:rsidRPr="00E95978">
        <w:rPr>
          <w:sz w:val="28"/>
          <w:szCs w:val="28"/>
        </w:rPr>
        <w:t>El derecho a la vivienda es “[…] el derecho de todo hombre, mujer, joven y niño a tener un hogar y una comunidad seguros en que puedan vivir en paz y dignidad” (ONU, 2008).</w:t>
      </w:r>
    </w:p>
    <w:p w:rsidR="00E95978" w:rsidRPr="00E95978" w:rsidRDefault="00E95978" w:rsidP="00E95978">
      <w:pPr>
        <w:spacing w:line="360" w:lineRule="auto"/>
      </w:pPr>
    </w:p>
    <w:p w:rsidR="00E95978" w:rsidRPr="00E95978" w:rsidRDefault="00E95978" w:rsidP="00E95978">
      <w:pPr>
        <w:spacing w:line="360" w:lineRule="auto"/>
        <w:rPr>
          <w:sz w:val="28"/>
          <w:szCs w:val="28"/>
        </w:rPr>
      </w:pPr>
      <w:r w:rsidRPr="00E95978">
        <w:rPr>
          <w:sz w:val="28"/>
          <w:szCs w:val="28"/>
        </w:rPr>
        <w:t xml:space="preserve">Por lo tanto, el derecho a la vivienda digna y decorosa implica el que los ciudadanos de todos los perfiles económicos y socioculturales tengan la </w:t>
      </w:r>
      <w:r w:rsidRPr="00E95978">
        <w:rPr>
          <w:sz w:val="28"/>
          <w:szCs w:val="28"/>
        </w:rPr>
        <w:lastRenderedPageBreak/>
        <w:t>posibilidad de acceder a una vivienda con las siguientes condiciones y características:</w:t>
      </w:r>
    </w:p>
    <w:p w:rsidR="00E95978" w:rsidRPr="00E95978" w:rsidRDefault="00E95978" w:rsidP="00E95978">
      <w:pPr>
        <w:spacing w:line="360" w:lineRule="auto"/>
        <w:rPr>
          <w:sz w:val="28"/>
          <w:szCs w:val="28"/>
        </w:rPr>
      </w:pPr>
      <w:r w:rsidRPr="00E95978">
        <w:rPr>
          <w:b/>
          <w:sz w:val="28"/>
          <w:szCs w:val="28"/>
        </w:rPr>
        <w:t>1)</w:t>
      </w:r>
      <w:r w:rsidRPr="00E95978">
        <w:rPr>
          <w:sz w:val="28"/>
          <w:szCs w:val="28"/>
        </w:rPr>
        <w:t xml:space="preserve"> que no ponga en riesgo la satisfacción de otras necesidades básicas;</w:t>
      </w:r>
    </w:p>
    <w:p w:rsidR="00E95978" w:rsidRPr="00E95978" w:rsidRDefault="00E95978" w:rsidP="00E95978">
      <w:pPr>
        <w:spacing w:line="360" w:lineRule="auto"/>
        <w:rPr>
          <w:b/>
          <w:sz w:val="28"/>
          <w:szCs w:val="28"/>
        </w:rPr>
      </w:pPr>
    </w:p>
    <w:p w:rsidR="00E95978" w:rsidRPr="00E95978" w:rsidRDefault="00E95978" w:rsidP="00E95978">
      <w:pPr>
        <w:spacing w:line="360" w:lineRule="auto"/>
        <w:rPr>
          <w:sz w:val="28"/>
          <w:szCs w:val="28"/>
        </w:rPr>
      </w:pPr>
      <w:r w:rsidRPr="00E95978">
        <w:rPr>
          <w:b/>
          <w:sz w:val="28"/>
          <w:szCs w:val="28"/>
        </w:rPr>
        <w:t>2)</w:t>
      </w:r>
      <w:r w:rsidRPr="00E95978">
        <w:rPr>
          <w:sz w:val="28"/>
          <w:szCs w:val="28"/>
        </w:rPr>
        <w:t xml:space="preserve"> con seguridad en su tenencia;</w:t>
      </w:r>
    </w:p>
    <w:p w:rsidR="00E95978" w:rsidRPr="00E95978" w:rsidRDefault="00E95978" w:rsidP="00E95978">
      <w:pPr>
        <w:spacing w:line="360" w:lineRule="auto"/>
        <w:rPr>
          <w:b/>
          <w:sz w:val="28"/>
          <w:szCs w:val="28"/>
        </w:rPr>
      </w:pPr>
    </w:p>
    <w:p w:rsidR="00E95978" w:rsidRPr="00E95978" w:rsidRDefault="00E95978" w:rsidP="00E95978">
      <w:pPr>
        <w:spacing w:line="360" w:lineRule="auto"/>
        <w:rPr>
          <w:sz w:val="28"/>
          <w:szCs w:val="28"/>
        </w:rPr>
      </w:pPr>
      <w:r w:rsidRPr="00E95978">
        <w:rPr>
          <w:b/>
          <w:sz w:val="28"/>
          <w:szCs w:val="28"/>
        </w:rPr>
        <w:t>3)</w:t>
      </w:r>
      <w:r w:rsidRPr="00E95978">
        <w:rPr>
          <w:sz w:val="28"/>
          <w:szCs w:val="28"/>
        </w:rPr>
        <w:t xml:space="preserve"> con materiales y diseño de calidad;</w:t>
      </w:r>
    </w:p>
    <w:p w:rsidR="00E95978" w:rsidRPr="00E95978" w:rsidRDefault="00E95978" w:rsidP="00E95978">
      <w:pPr>
        <w:spacing w:line="360" w:lineRule="auto"/>
        <w:rPr>
          <w:b/>
          <w:sz w:val="28"/>
          <w:szCs w:val="28"/>
        </w:rPr>
      </w:pPr>
    </w:p>
    <w:p w:rsidR="00E95978" w:rsidRPr="00E95978" w:rsidRDefault="00E95978" w:rsidP="00E95978">
      <w:pPr>
        <w:spacing w:line="360" w:lineRule="auto"/>
        <w:rPr>
          <w:sz w:val="28"/>
          <w:szCs w:val="28"/>
        </w:rPr>
      </w:pPr>
      <w:r w:rsidRPr="00E95978">
        <w:rPr>
          <w:b/>
          <w:sz w:val="28"/>
          <w:szCs w:val="28"/>
        </w:rPr>
        <w:t>4)</w:t>
      </w:r>
      <w:r w:rsidRPr="00E95978">
        <w:rPr>
          <w:sz w:val="28"/>
          <w:szCs w:val="28"/>
        </w:rPr>
        <w:t xml:space="preserve"> bien ubicada y con acceso a servicios básicos y complementarios funcionales y suficientes; </w:t>
      </w:r>
    </w:p>
    <w:p w:rsidR="00E95978" w:rsidRPr="00E95978" w:rsidRDefault="00E95978" w:rsidP="00E95978">
      <w:pPr>
        <w:spacing w:line="360" w:lineRule="auto"/>
        <w:rPr>
          <w:b/>
          <w:sz w:val="28"/>
          <w:szCs w:val="28"/>
        </w:rPr>
      </w:pPr>
    </w:p>
    <w:p w:rsidR="00E95978" w:rsidRPr="00E95978" w:rsidRDefault="00E95978" w:rsidP="00E95978">
      <w:pPr>
        <w:spacing w:line="360" w:lineRule="auto"/>
        <w:rPr>
          <w:sz w:val="28"/>
          <w:szCs w:val="28"/>
        </w:rPr>
      </w:pPr>
      <w:r w:rsidRPr="00E95978">
        <w:rPr>
          <w:b/>
          <w:sz w:val="28"/>
          <w:szCs w:val="28"/>
        </w:rPr>
        <w:t>5)</w:t>
      </w:r>
      <w:r w:rsidRPr="00E95978">
        <w:rPr>
          <w:sz w:val="28"/>
          <w:szCs w:val="28"/>
        </w:rPr>
        <w:t xml:space="preserve"> emplazada en un barrio seguro, con espacios comunes, áreas verdes y calidad comunitaria;</w:t>
      </w:r>
    </w:p>
    <w:p w:rsidR="00E95978" w:rsidRPr="00E95978" w:rsidRDefault="00E95978" w:rsidP="00E95978">
      <w:pPr>
        <w:spacing w:line="360" w:lineRule="auto"/>
        <w:rPr>
          <w:b/>
          <w:sz w:val="28"/>
          <w:szCs w:val="28"/>
        </w:rPr>
      </w:pPr>
    </w:p>
    <w:p w:rsidR="00E95978" w:rsidRPr="00E95978" w:rsidRDefault="00E95978" w:rsidP="00E95978">
      <w:pPr>
        <w:spacing w:line="360" w:lineRule="auto"/>
        <w:rPr>
          <w:sz w:val="28"/>
          <w:szCs w:val="28"/>
        </w:rPr>
      </w:pPr>
      <w:r w:rsidRPr="00E95978">
        <w:rPr>
          <w:b/>
          <w:sz w:val="28"/>
          <w:szCs w:val="28"/>
        </w:rPr>
        <w:t>6)</w:t>
      </w:r>
      <w:r w:rsidRPr="00E95978">
        <w:rPr>
          <w:sz w:val="28"/>
          <w:szCs w:val="28"/>
        </w:rPr>
        <w:t xml:space="preserve"> con un diseño que como unidad y como asentamiento atienda a estándares técnicos de calidad y sea aceptable para sus habitantes; y</w:t>
      </w:r>
    </w:p>
    <w:p w:rsidR="00E95978" w:rsidRPr="00E95978" w:rsidRDefault="00E95978" w:rsidP="00E95978">
      <w:pPr>
        <w:spacing w:line="360" w:lineRule="auto"/>
        <w:rPr>
          <w:sz w:val="28"/>
          <w:szCs w:val="28"/>
        </w:rPr>
      </w:pPr>
    </w:p>
    <w:p w:rsidR="00E95978" w:rsidRPr="00E95978" w:rsidRDefault="00E95978" w:rsidP="00E95978">
      <w:pPr>
        <w:spacing w:line="360" w:lineRule="auto"/>
        <w:rPr>
          <w:sz w:val="28"/>
          <w:szCs w:val="28"/>
        </w:rPr>
      </w:pPr>
      <w:r w:rsidRPr="00E95978">
        <w:rPr>
          <w:b/>
          <w:sz w:val="28"/>
          <w:szCs w:val="28"/>
        </w:rPr>
        <w:t>7)</w:t>
      </w:r>
      <w:r w:rsidRPr="00E95978">
        <w:rPr>
          <w:sz w:val="28"/>
          <w:szCs w:val="28"/>
        </w:rPr>
        <w:t xml:space="preserve"> en un hábitat digno, integrado al entorno natural de manera responsable e incorporando tecnologías</w:t>
      </w:r>
    </w:p>
    <w:p w:rsidR="00E95978" w:rsidRPr="00E95978" w:rsidRDefault="00E95978" w:rsidP="00E95978">
      <w:pPr>
        <w:spacing w:line="360" w:lineRule="auto"/>
        <w:rPr>
          <w:sz w:val="28"/>
          <w:szCs w:val="28"/>
        </w:rPr>
      </w:pPr>
    </w:p>
    <w:p w:rsidR="00E95978" w:rsidRPr="00E95978" w:rsidRDefault="00E95978" w:rsidP="00E95978">
      <w:pPr>
        <w:spacing w:line="360" w:lineRule="auto"/>
        <w:rPr>
          <w:b/>
          <w:sz w:val="28"/>
          <w:szCs w:val="28"/>
        </w:rPr>
      </w:pPr>
      <w:r w:rsidRPr="00E95978">
        <w:rPr>
          <w:b/>
          <w:sz w:val="28"/>
          <w:szCs w:val="28"/>
        </w:rPr>
        <w:t xml:space="preserve">Accesibilidad a la vivienda digna </w:t>
      </w:r>
    </w:p>
    <w:p w:rsidR="00E95978" w:rsidRPr="00E95978" w:rsidRDefault="00E95978" w:rsidP="00E95978">
      <w:pPr>
        <w:spacing w:line="360" w:lineRule="auto"/>
        <w:rPr>
          <w:sz w:val="28"/>
          <w:szCs w:val="28"/>
        </w:rPr>
      </w:pPr>
      <w:r w:rsidRPr="00E95978">
        <w:rPr>
          <w:sz w:val="28"/>
          <w:szCs w:val="28"/>
        </w:rPr>
        <w:t>Implica que los medios por los cuales se materializa el derecho a la vivienda estén al alcance de todas las personas, al menos, de manera física, económica y jurídica, pero también considerando el acceso a la información y partiendo del principio de no discriminación.</w:t>
      </w:r>
    </w:p>
    <w:p w:rsidR="00E95978" w:rsidRPr="00E95978" w:rsidRDefault="00E95978" w:rsidP="00E95978">
      <w:pPr>
        <w:spacing w:line="360" w:lineRule="auto"/>
        <w:rPr>
          <w:sz w:val="28"/>
          <w:szCs w:val="28"/>
        </w:rPr>
      </w:pPr>
      <w:r w:rsidRPr="00E95978">
        <w:rPr>
          <w:b/>
          <w:sz w:val="28"/>
          <w:szCs w:val="28"/>
        </w:rPr>
        <w:lastRenderedPageBreak/>
        <w:t>Accesibilidad económica,</w:t>
      </w:r>
      <w:r w:rsidRPr="00E95978">
        <w:rPr>
          <w:sz w:val="28"/>
          <w:szCs w:val="28"/>
        </w:rPr>
        <w:t xml:space="preserve"> implica que los gastos personales o del hogar que representa la vivienda no comprometan ni impidan el logro y la satisfacción de otras necesidades básicas.</w:t>
      </w:r>
    </w:p>
    <w:p w:rsidR="00E95978" w:rsidRPr="00E95978" w:rsidRDefault="00E95978" w:rsidP="00E95978">
      <w:pPr>
        <w:spacing w:line="360" w:lineRule="auto"/>
      </w:pPr>
    </w:p>
    <w:p w:rsidR="00E95978" w:rsidRPr="00E95978" w:rsidRDefault="00E95978" w:rsidP="00E95978">
      <w:pPr>
        <w:spacing w:line="360" w:lineRule="auto"/>
        <w:rPr>
          <w:sz w:val="28"/>
          <w:szCs w:val="28"/>
        </w:rPr>
      </w:pPr>
      <w:r w:rsidRPr="00E95978">
        <w:rPr>
          <w:b/>
          <w:sz w:val="28"/>
          <w:szCs w:val="28"/>
        </w:rPr>
        <w:t>Accesibilidad jurídica,</w:t>
      </w:r>
      <w:r w:rsidRPr="00E95978">
        <w:rPr>
          <w:sz w:val="28"/>
          <w:szCs w:val="28"/>
        </w:rPr>
        <w:t xml:space="preserve"> se deberá tener algún nivel de certeza jurídica de la posesión de la vivienda que garantice protección legal contra el desalojo forzoso, el hostigamiento y otras posibles amenazas.</w:t>
      </w:r>
    </w:p>
    <w:p w:rsidR="00E95978" w:rsidRPr="00E95978" w:rsidRDefault="00E95978" w:rsidP="00E95978">
      <w:pPr>
        <w:spacing w:line="360" w:lineRule="auto"/>
      </w:pPr>
    </w:p>
    <w:p w:rsidR="00E95978" w:rsidRPr="00E95978" w:rsidRDefault="00E95978" w:rsidP="00E95978">
      <w:pPr>
        <w:spacing w:line="360" w:lineRule="auto"/>
        <w:rPr>
          <w:sz w:val="28"/>
          <w:szCs w:val="28"/>
        </w:rPr>
      </w:pPr>
      <w:r w:rsidRPr="00E95978">
        <w:rPr>
          <w:b/>
          <w:sz w:val="28"/>
          <w:szCs w:val="28"/>
        </w:rPr>
        <w:t>Accesibilidad físico/espacial/territorial</w:t>
      </w:r>
      <w:r w:rsidRPr="00E95978">
        <w:rPr>
          <w:sz w:val="28"/>
          <w:szCs w:val="28"/>
        </w:rPr>
        <w:t>, implica que la gente tenga una vivienda digna y que esta esté emplazada en un espacio adecuado en términos de asentamientos humanos sustentables (que cuente con la infraestructura básica y que esté próxima a su fuente de empleo y de los espacios en donde realiza sus actividades cotidianas, entre otras características).</w:t>
      </w:r>
    </w:p>
    <w:p w:rsidR="00E95978" w:rsidRPr="00E95978" w:rsidRDefault="00E95978" w:rsidP="00E95978">
      <w:pPr>
        <w:spacing w:line="360" w:lineRule="auto"/>
        <w:rPr>
          <w:sz w:val="28"/>
          <w:szCs w:val="28"/>
        </w:rPr>
      </w:pPr>
    </w:p>
    <w:p w:rsidR="00E95978" w:rsidRPr="00E95978" w:rsidRDefault="00E95978" w:rsidP="00E95978">
      <w:pPr>
        <w:spacing w:line="360" w:lineRule="auto"/>
        <w:rPr>
          <w:sz w:val="28"/>
          <w:szCs w:val="28"/>
        </w:rPr>
      </w:pPr>
      <w:r w:rsidRPr="00E95978">
        <w:rPr>
          <w:sz w:val="28"/>
          <w:szCs w:val="28"/>
        </w:rPr>
        <w:t>Pero además el derecho a la vivienda digna, implica que la vivienda cubra estándares mínimos de calidad en su ubicación, diseño, materiales, técnicas constructivas, servicios, equipamiento, así como elementos del entorno físico y comunitario. Además, la vivienda y su entorno deben contribuir a una vida con seguridad y paz. Si la vivienda no es aceptable para las personas que la habitan, se está vulnerando el derecho a la vivienda</w:t>
      </w:r>
      <w:r w:rsidRPr="00E95978">
        <w:t>.</w:t>
      </w:r>
    </w:p>
    <w:p w:rsidR="00E95978" w:rsidRPr="00E95978" w:rsidRDefault="00E95978" w:rsidP="00E95978">
      <w:pPr>
        <w:spacing w:line="360" w:lineRule="auto"/>
        <w:rPr>
          <w:sz w:val="28"/>
          <w:szCs w:val="28"/>
        </w:rPr>
      </w:pP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 xml:space="preserve">Desafortunadamente acceder a una vivienda digna no es sencillo, pues ello implica el esfuerzo diario de las personas quienes de una manera u otra </w:t>
      </w:r>
      <w:r w:rsidRPr="00E95978">
        <w:rPr>
          <w:rFonts w:cs="Arial"/>
          <w:color w:val="000000"/>
          <w:sz w:val="28"/>
          <w:szCs w:val="28"/>
          <w:shd w:val="clear" w:color="auto" w:fill="FFFFFF"/>
        </w:rPr>
        <w:lastRenderedPageBreak/>
        <w:t>buscan los medios para obtenerla, aunque esto les lleve adquirir deuda, pues para la mayoría de ellas, es la única forma de forjar un patrimonio.</w:t>
      </w: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No debemos olvidar que el contar con una vivienda digna está reconocido como un derecho humano tanto a nivel internacional así como por nuestro país, en la Constitución Política de los Estados Unidos  mexicanos.</w:t>
      </w:r>
    </w:p>
    <w:p w:rsidR="00E95978" w:rsidRPr="00E95978" w:rsidRDefault="00E95978" w:rsidP="00E95978">
      <w:pPr>
        <w:spacing w:line="360" w:lineRule="auto"/>
        <w:rPr>
          <w:rFonts w:cs="Arial"/>
          <w:color w:val="000000"/>
          <w:sz w:val="28"/>
          <w:szCs w:val="28"/>
          <w:shd w:val="clear" w:color="auto" w:fill="FFFFFF"/>
        </w:rPr>
      </w:pP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En nuestro País, la accesibilidad a una vivienda digna es altamente desigual, representando un riesgo importante para el desarrollo pleno de la población. Los más pobres tienen muchas menos posibilidades de habitar un hogar digno, debido a los frenos económicos por sus bajos ingresos así como a la dificultad para acceder a servicios financieros.</w:t>
      </w:r>
    </w:p>
    <w:p w:rsidR="00E95978" w:rsidRPr="00E95978" w:rsidRDefault="00E95978" w:rsidP="00E95978">
      <w:pPr>
        <w:spacing w:line="360" w:lineRule="auto"/>
        <w:rPr>
          <w:rFonts w:cs="Arial"/>
          <w:color w:val="000000"/>
          <w:sz w:val="28"/>
          <w:szCs w:val="28"/>
          <w:shd w:val="clear" w:color="auto" w:fill="FFFFFF"/>
        </w:rPr>
      </w:pP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 xml:space="preserve">Durante esta pandemia que estamos padeciendo, se ha visto más marcada esa falta de vivienda digna para millones de mexicanos, pues han tenido que sufrir verdaderamente para poder aminorar todos los efectos que conlleva las medidas de aislamiento, por lo que por otro lado, ante esa falta de un espacio digno y decoroso en millones de hogares mexicanos, se vieron incrementadas algunas situaciones como violencia intrafamiliar, daños en la salud mental, entre otras.  </w:t>
      </w:r>
    </w:p>
    <w:p w:rsidR="00E95978" w:rsidRPr="00E95978" w:rsidRDefault="00E95978" w:rsidP="00E95978">
      <w:pPr>
        <w:spacing w:line="360" w:lineRule="auto"/>
        <w:rPr>
          <w:rFonts w:cs="Arial"/>
          <w:color w:val="000000"/>
          <w:sz w:val="28"/>
          <w:szCs w:val="28"/>
          <w:shd w:val="clear" w:color="auto" w:fill="FFFFFF"/>
        </w:rPr>
      </w:pP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 xml:space="preserve">Tan solo para darnos una idea en el año 2018, según cifras del Consejo Nacional de Evaluación de la Política de Desarrollo Social (CONEVAL), en nuestro país existían 14 millones de hogares que no gozaban del derecho a la vivienda digna y decorosa, lo cual en ese momento representaba el 45% del total de viviendas registradas en el país, cifra que al día de hoy </w:t>
      </w:r>
      <w:r w:rsidRPr="00E95978">
        <w:rPr>
          <w:rFonts w:cs="Arial"/>
          <w:color w:val="000000"/>
          <w:sz w:val="28"/>
          <w:szCs w:val="28"/>
          <w:shd w:val="clear" w:color="auto" w:fill="FFFFFF"/>
        </w:rPr>
        <w:lastRenderedPageBreak/>
        <w:t>seguramente se ha visto incrementada, señalándose además en ese informe de Derecho a la vivienda del CONEVAL, que la razón principal es la falta de recursos económicos.</w:t>
      </w: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 xml:space="preserve">El Partido Verde Ecologista de México, siempre en todo momento está luchando por disminuir esa brecha económica que tanto lastima a los más desfavorecidos en nuestro país, es por ello que el día de hoy se presenta esta iniciativa de ley, con el fin de que tanto las autoridades locales como estatales de manera coordinada, al promover el desarrollo de las acciones habitacionales en sus distintas modalidades, utilicen los recursos de una manera correcta a fin de que las viviendas que se construyan, cuenten con los espacios habitables y dignos en función del número de habitantes, debiendo proveer además los servicios necesarios, además de garantizar la seguridad estructural necesaria, evitando en todo momento un impacto negativo en la calidad de vida de los mexicanos.   </w:t>
      </w:r>
    </w:p>
    <w:p w:rsidR="00E95978" w:rsidRPr="00E95978" w:rsidRDefault="00E95978" w:rsidP="00E95978">
      <w:pPr>
        <w:spacing w:line="360" w:lineRule="auto"/>
        <w:rPr>
          <w:rFonts w:cs="Arial"/>
          <w:color w:val="000000"/>
          <w:sz w:val="28"/>
          <w:szCs w:val="28"/>
          <w:shd w:val="clear" w:color="auto" w:fill="FFFFFF"/>
        </w:rPr>
      </w:pPr>
      <w:r w:rsidRPr="00E95978">
        <w:rPr>
          <w:rFonts w:cs="Arial"/>
          <w:color w:val="000000"/>
          <w:sz w:val="28"/>
          <w:szCs w:val="28"/>
          <w:shd w:val="clear" w:color="auto" w:fill="FFFFFF"/>
        </w:rPr>
        <w:t xml:space="preserve"> </w:t>
      </w:r>
    </w:p>
    <w:p w:rsidR="00E95978" w:rsidRPr="00E95978" w:rsidRDefault="00E95978" w:rsidP="00E95978">
      <w:pPr>
        <w:spacing w:line="360" w:lineRule="auto"/>
        <w:rPr>
          <w:rFonts w:cs="Arial"/>
          <w:sz w:val="28"/>
          <w:szCs w:val="28"/>
        </w:rPr>
      </w:pPr>
      <w:r w:rsidRPr="00E95978">
        <w:rPr>
          <w:rFonts w:cs="Arial"/>
          <w:sz w:val="28"/>
          <w:szCs w:val="28"/>
        </w:rPr>
        <w:t>En virtud de todo lo anterior, y con fundamento en lo dispuesto por el artículo 71 fracción II de la Constitución Política de los Estados Unidos Mexicanos; artículo 59 fracción I, 60 y 67 fracción I de la Constitución Política del Estado de Coahuila, así como los artículos 21 fracción IV, 152 fracción I y demás relativos de la Ley Orgánica del Congreso del Estado Independiente, Libre y Soberano de Coahuila de Zaragoza, se presenta ante este H. Congreso del Estado, la siguiente:</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jc w:val="center"/>
        <w:rPr>
          <w:rFonts w:cs="Arial"/>
          <w:b/>
          <w:sz w:val="28"/>
          <w:szCs w:val="28"/>
        </w:rPr>
      </w:pPr>
      <w:r w:rsidRPr="00E95978">
        <w:rPr>
          <w:rFonts w:cs="Arial"/>
          <w:b/>
          <w:sz w:val="28"/>
          <w:szCs w:val="28"/>
        </w:rPr>
        <w:t>PROPUESTA DE INICIATIVA CON PROYECTO DE DECRETO</w:t>
      </w:r>
    </w:p>
    <w:p w:rsidR="00E95978" w:rsidRPr="00E95978" w:rsidRDefault="00E95978" w:rsidP="00E95978">
      <w:pPr>
        <w:spacing w:line="360" w:lineRule="auto"/>
        <w:rPr>
          <w:rFonts w:cs="Arial"/>
          <w:bCs/>
          <w:sz w:val="28"/>
          <w:szCs w:val="28"/>
        </w:rPr>
      </w:pPr>
    </w:p>
    <w:p w:rsidR="00E95978" w:rsidRPr="00E95978" w:rsidRDefault="00E95978" w:rsidP="00E95978">
      <w:pPr>
        <w:spacing w:line="360" w:lineRule="auto"/>
        <w:rPr>
          <w:rFonts w:cs="Arial"/>
          <w:bCs/>
          <w:sz w:val="28"/>
          <w:szCs w:val="28"/>
        </w:rPr>
      </w:pPr>
      <w:r w:rsidRPr="00E95978">
        <w:rPr>
          <w:rFonts w:cs="Arial"/>
          <w:b/>
          <w:sz w:val="28"/>
          <w:szCs w:val="28"/>
        </w:rPr>
        <w:lastRenderedPageBreak/>
        <w:t xml:space="preserve">ÚNICO.- </w:t>
      </w:r>
      <w:r w:rsidRPr="00E95978">
        <w:rPr>
          <w:rFonts w:cs="Arial"/>
          <w:sz w:val="28"/>
          <w:szCs w:val="28"/>
        </w:rPr>
        <w:t>Se reforman los artículos 71 y 73 de la Ley de Vivienda</w:t>
      </w:r>
      <w:r w:rsidRPr="00E95978">
        <w:rPr>
          <w:rFonts w:cs="Arial"/>
          <w:bCs/>
          <w:sz w:val="28"/>
          <w:szCs w:val="28"/>
        </w:rPr>
        <w:t>, para quedar como siguen:</w:t>
      </w:r>
    </w:p>
    <w:p w:rsidR="00E95978" w:rsidRPr="00E95978" w:rsidRDefault="00E95978" w:rsidP="00E95978">
      <w:pPr>
        <w:spacing w:line="360" w:lineRule="auto"/>
        <w:rPr>
          <w:rFonts w:cs="Arial"/>
          <w:b/>
          <w:sz w:val="28"/>
          <w:szCs w:val="28"/>
        </w:rPr>
      </w:pPr>
    </w:p>
    <w:p w:rsidR="00E95978" w:rsidRPr="00E95978" w:rsidRDefault="00E95978" w:rsidP="00E95978">
      <w:pPr>
        <w:spacing w:line="360" w:lineRule="auto"/>
        <w:rPr>
          <w:rFonts w:eastAsia="Calibri"/>
          <w:sz w:val="28"/>
          <w:szCs w:val="28"/>
        </w:rPr>
      </w:pPr>
      <w:bookmarkStart w:id="16" w:name="Artículo_71"/>
      <w:r w:rsidRPr="00E95978">
        <w:rPr>
          <w:rFonts w:eastAsia="Calibri"/>
          <w:b/>
          <w:sz w:val="28"/>
          <w:szCs w:val="28"/>
        </w:rPr>
        <w:t>ARTÍCULO 71</w:t>
      </w:r>
      <w:bookmarkEnd w:id="16"/>
      <w:r w:rsidRPr="00E95978">
        <w:rPr>
          <w:rFonts w:eastAsia="Calibri"/>
          <w:b/>
          <w:sz w:val="28"/>
          <w:szCs w:val="28"/>
        </w:rPr>
        <w:t>.-</w:t>
      </w:r>
      <w:r w:rsidRPr="00E95978">
        <w:rPr>
          <w:rFonts w:eastAsia="Calibri"/>
          <w:sz w:val="28"/>
          <w:szCs w:val="28"/>
        </w:rPr>
        <w:t xml:space="preserve"> Con el propósito de ofrecer calidad de vida a los ocupantes de las viviendas, la Secretaría promoverá, en coordinación con las autoridades competentes tanto federales como locales, que en el desarrollo de las acciones habitacionales en sus distintas modalidades y en la utilización de recursos y servicios asociados, que las viviendas cuenten con los espacios habitables y espacios auxiliares suficientes en función al número de usuarios, provea de los servicios de agua potable, desalojo de aguas residuales y energía eléctrica que contribuyan a disminuir los vectores de enfermedad, así como garantizar la seguridad estructural y la adecuación al clima con criterios de sustentabilidad, eficiencia energética y prevención de desastres, utilizando preferentemente bienes y servicios normalizados.</w:t>
      </w:r>
    </w:p>
    <w:p w:rsidR="00E95978" w:rsidRPr="00E95978" w:rsidRDefault="00E95978" w:rsidP="00E95978">
      <w:pPr>
        <w:spacing w:line="360" w:lineRule="auto"/>
        <w:rPr>
          <w:rFonts w:eastAsia="Calibri"/>
          <w:sz w:val="28"/>
          <w:szCs w:val="28"/>
        </w:rPr>
      </w:pPr>
    </w:p>
    <w:p w:rsidR="00E95978" w:rsidRPr="00E95978" w:rsidRDefault="00E95978" w:rsidP="00E95978">
      <w:pPr>
        <w:spacing w:line="360" w:lineRule="auto"/>
        <w:rPr>
          <w:rFonts w:cs="Arial"/>
          <w:sz w:val="28"/>
          <w:szCs w:val="28"/>
        </w:rPr>
      </w:pPr>
      <w:r w:rsidRPr="00E95978">
        <w:rPr>
          <w:rFonts w:cs="Arial"/>
          <w:sz w:val="28"/>
          <w:szCs w:val="28"/>
        </w:rPr>
        <w:t>…………</w:t>
      </w:r>
    </w:p>
    <w:p w:rsidR="00E95978" w:rsidRPr="00E95978" w:rsidRDefault="00E95978" w:rsidP="00E95978">
      <w:pPr>
        <w:spacing w:line="360" w:lineRule="auto"/>
        <w:rPr>
          <w:rFonts w:cs="Arial"/>
          <w:sz w:val="28"/>
          <w:szCs w:val="28"/>
        </w:rPr>
      </w:pPr>
    </w:p>
    <w:p w:rsidR="00E95978" w:rsidRPr="00E95978" w:rsidRDefault="00E95978" w:rsidP="00E95978">
      <w:pPr>
        <w:spacing w:line="360" w:lineRule="auto"/>
        <w:rPr>
          <w:rFonts w:cs="Arial"/>
          <w:sz w:val="28"/>
          <w:szCs w:val="28"/>
        </w:rPr>
      </w:pPr>
      <w:r w:rsidRPr="00E95978">
        <w:rPr>
          <w:rFonts w:cs="Arial"/>
          <w:sz w:val="28"/>
          <w:szCs w:val="28"/>
        </w:rPr>
        <w:t>………….</w:t>
      </w:r>
    </w:p>
    <w:p w:rsidR="00E95978" w:rsidRPr="00E95978" w:rsidRDefault="00E95978" w:rsidP="00E95978">
      <w:pPr>
        <w:spacing w:line="360" w:lineRule="auto"/>
        <w:rPr>
          <w:b/>
          <w:sz w:val="28"/>
          <w:szCs w:val="28"/>
        </w:rPr>
      </w:pPr>
      <w:bookmarkStart w:id="17" w:name="Artículo_73"/>
    </w:p>
    <w:p w:rsidR="00E95978" w:rsidRPr="00E95978" w:rsidRDefault="00E95978" w:rsidP="00E95978">
      <w:pPr>
        <w:spacing w:line="360" w:lineRule="auto"/>
        <w:rPr>
          <w:sz w:val="28"/>
          <w:szCs w:val="28"/>
        </w:rPr>
      </w:pPr>
      <w:r w:rsidRPr="00E95978">
        <w:rPr>
          <w:b/>
          <w:sz w:val="28"/>
          <w:szCs w:val="28"/>
        </w:rPr>
        <w:t>ARTÍCULO 73</w:t>
      </w:r>
      <w:bookmarkEnd w:id="17"/>
      <w:r w:rsidRPr="00E95978">
        <w:rPr>
          <w:b/>
          <w:sz w:val="28"/>
          <w:szCs w:val="28"/>
        </w:rPr>
        <w:t>.-</w:t>
      </w:r>
      <w:r w:rsidRPr="00E95978">
        <w:rPr>
          <w:sz w:val="28"/>
          <w:szCs w:val="28"/>
        </w:rPr>
        <w:t xml:space="preserve"> Las acciones de suelo y vivienda financiadas con recursos federales, así como las de los organismos que financien vivienda para los trabajadores en cumplimiento a la obligación que consigna el artículo 123 de la Constitución Política de los Estados Unidos Mexicanos, deberán cumplir con los lineamientos que en materia de equipamiento, infraestructura y vinculación con el entorno establezca la Secretaría, escuchando la opinión </w:t>
      </w:r>
      <w:r w:rsidRPr="00E95978">
        <w:rPr>
          <w:sz w:val="28"/>
          <w:szCs w:val="28"/>
        </w:rPr>
        <w:lastRenderedPageBreak/>
        <w:t>de la Comisión para cada grupo objetivo de la población, a fin de considerar los impactos de las mismas, de conformidad con lo establecido en la Ley General de Asentamientos Humanos, Ordenamiento Territorial y Desarrollo Urbano y demás disposiciones aplicables.</w:t>
      </w:r>
    </w:p>
    <w:p w:rsidR="00E95978" w:rsidRPr="00E95978" w:rsidRDefault="00E95978" w:rsidP="00E95978">
      <w:pPr>
        <w:spacing w:line="360" w:lineRule="auto"/>
        <w:jc w:val="center"/>
        <w:rPr>
          <w:rFonts w:cs="Arial"/>
          <w:b/>
          <w:bCs/>
          <w:color w:val="000000"/>
          <w:sz w:val="28"/>
          <w:szCs w:val="28"/>
        </w:rPr>
      </w:pPr>
    </w:p>
    <w:p w:rsidR="00E95978" w:rsidRPr="00E95978" w:rsidRDefault="00E95978" w:rsidP="00E95978">
      <w:pPr>
        <w:spacing w:line="360" w:lineRule="auto"/>
        <w:rPr>
          <w:rFonts w:cs="Arial"/>
          <w:sz w:val="28"/>
          <w:szCs w:val="28"/>
        </w:rPr>
      </w:pPr>
      <w:r w:rsidRPr="00E95978">
        <w:rPr>
          <w:rFonts w:cs="Arial"/>
          <w:sz w:val="28"/>
          <w:szCs w:val="28"/>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E95978" w:rsidRPr="00E95978" w:rsidRDefault="00E95978" w:rsidP="00E95978">
      <w:pPr>
        <w:spacing w:line="360" w:lineRule="auto"/>
        <w:jc w:val="center"/>
        <w:rPr>
          <w:rFonts w:cs="Arial"/>
          <w:b/>
          <w:bCs/>
          <w:color w:val="000000"/>
          <w:sz w:val="28"/>
          <w:szCs w:val="28"/>
        </w:rPr>
      </w:pPr>
    </w:p>
    <w:p w:rsidR="00E95978" w:rsidRPr="00E95978" w:rsidRDefault="00E95978" w:rsidP="00E95978">
      <w:pPr>
        <w:spacing w:line="360" w:lineRule="auto"/>
        <w:jc w:val="center"/>
        <w:rPr>
          <w:rFonts w:cs="Arial"/>
          <w:b/>
          <w:bCs/>
          <w:color w:val="000000"/>
          <w:sz w:val="28"/>
          <w:szCs w:val="28"/>
        </w:rPr>
      </w:pPr>
      <w:r w:rsidRPr="00E95978">
        <w:rPr>
          <w:rFonts w:cs="Arial"/>
          <w:b/>
          <w:bCs/>
          <w:color w:val="000000"/>
          <w:sz w:val="28"/>
          <w:szCs w:val="28"/>
        </w:rPr>
        <w:t>ARTÍCULO TRANSITORIO</w:t>
      </w:r>
    </w:p>
    <w:p w:rsidR="00E95978" w:rsidRPr="00E95978" w:rsidRDefault="00E95978" w:rsidP="00E95978">
      <w:pPr>
        <w:spacing w:line="360" w:lineRule="auto"/>
        <w:rPr>
          <w:rFonts w:cs="Arial"/>
          <w:b/>
          <w:bCs/>
          <w:color w:val="000000"/>
          <w:sz w:val="28"/>
          <w:szCs w:val="28"/>
        </w:rPr>
      </w:pPr>
    </w:p>
    <w:p w:rsidR="00E95978" w:rsidRPr="00E95978" w:rsidRDefault="00E95978" w:rsidP="00E95978">
      <w:pPr>
        <w:spacing w:line="360" w:lineRule="auto"/>
        <w:rPr>
          <w:rFonts w:cs="Arial"/>
          <w:b/>
          <w:bCs/>
          <w:color w:val="000000"/>
          <w:sz w:val="28"/>
          <w:szCs w:val="28"/>
        </w:rPr>
      </w:pPr>
      <w:r w:rsidRPr="00E95978">
        <w:rPr>
          <w:rFonts w:cs="Arial"/>
          <w:b/>
          <w:bCs/>
          <w:color w:val="000000"/>
          <w:sz w:val="28"/>
          <w:szCs w:val="28"/>
        </w:rPr>
        <w:t xml:space="preserve">ÚNICO. </w:t>
      </w:r>
      <w:r w:rsidRPr="00E95978">
        <w:rPr>
          <w:rFonts w:cs="Arial"/>
          <w:bCs/>
          <w:color w:val="000000"/>
          <w:sz w:val="28"/>
          <w:szCs w:val="28"/>
        </w:rPr>
        <w:t>El presente decreto entrará en vigor al día siguiente de su publicación en el Diario Oficial de la Federación.</w:t>
      </w:r>
      <w:r w:rsidRPr="00E95978">
        <w:rPr>
          <w:rFonts w:cs="Arial"/>
          <w:b/>
          <w:bCs/>
          <w:color w:val="000000"/>
          <w:sz w:val="28"/>
          <w:szCs w:val="28"/>
        </w:rPr>
        <w:t xml:space="preserve">  </w:t>
      </w:r>
    </w:p>
    <w:p w:rsidR="00E95978" w:rsidRPr="00E95978" w:rsidRDefault="00E95978" w:rsidP="00E95978">
      <w:pPr>
        <w:spacing w:line="360" w:lineRule="auto"/>
        <w:rPr>
          <w:rFonts w:cs="Arial"/>
          <w:b/>
          <w:bCs/>
          <w:color w:val="000000"/>
          <w:sz w:val="28"/>
          <w:szCs w:val="28"/>
        </w:rPr>
      </w:pPr>
    </w:p>
    <w:p w:rsidR="00E95978" w:rsidRPr="00E95978" w:rsidRDefault="00E95978" w:rsidP="00E95978">
      <w:pPr>
        <w:spacing w:line="360" w:lineRule="auto"/>
        <w:jc w:val="center"/>
        <w:rPr>
          <w:rFonts w:cs="Arial"/>
          <w:b/>
          <w:sz w:val="28"/>
          <w:szCs w:val="28"/>
        </w:rPr>
      </w:pPr>
      <w:r w:rsidRPr="00E95978">
        <w:rPr>
          <w:rFonts w:cs="Arial"/>
          <w:b/>
          <w:sz w:val="28"/>
          <w:szCs w:val="28"/>
        </w:rPr>
        <w:t>Atentamente</w:t>
      </w:r>
    </w:p>
    <w:p w:rsidR="00E95978" w:rsidRPr="00E95978" w:rsidRDefault="00E95978" w:rsidP="00E95978">
      <w:pPr>
        <w:spacing w:line="360" w:lineRule="auto"/>
        <w:jc w:val="center"/>
        <w:rPr>
          <w:rFonts w:cs="Arial"/>
          <w:b/>
          <w:sz w:val="28"/>
          <w:szCs w:val="28"/>
        </w:rPr>
      </w:pPr>
      <w:r w:rsidRPr="00E95978">
        <w:rPr>
          <w:rFonts w:cs="Arial"/>
          <w:b/>
          <w:sz w:val="28"/>
          <w:szCs w:val="28"/>
        </w:rPr>
        <w:t>Saltillo, Coahuila a 01 de Septiembre de 2020</w:t>
      </w:r>
    </w:p>
    <w:p w:rsidR="00E95978" w:rsidRPr="00E95978" w:rsidRDefault="00E95978" w:rsidP="00E95978">
      <w:pPr>
        <w:spacing w:line="360" w:lineRule="auto"/>
        <w:rPr>
          <w:rFonts w:cs="Arial"/>
          <w:b/>
          <w:sz w:val="28"/>
          <w:szCs w:val="28"/>
        </w:rPr>
      </w:pPr>
    </w:p>
    <w:p w:rsidR="00E95978" w:rsidRPr="00E95978" w:rsidRDefault="00E95978" w:rsidP="00E95978">
      <w:pPr>
        <w:ind w:firstLine="708"/>
        <w:jc w:val="center"/>
        <w:rPr>
          <w:rFonts w:eastAsia="Arial Unicode MS" w:cs="Arial"/>
          <w:b/>
          <w:sz w:val="28"/>
          <w:szCs w:val="28"/>
          <w:u w:color="000000"/>
          <w:lang w:eastAsia="es-MX"/>
        </w:rPr>
      </w:pPr>
    </w:p>
    <w:p w:rsidR="00E95978" w:rsidRPr="00E95978" w:rsidRDefault="00E95978" w:rsidP="00E95978">
      <w:pPr>
        <w:ind w:left="2832" w:firstLine="708"/>
        <w:rPr>
          <w:rFonts w:eastAsia="Arial Unicode MS" w:cs="Arial"/>
          <w:b/>
          <w:sz w:val="28"/>
          <w:szCs w:val="28"/>
          <w:u w:color="000000"/>
          <w:lang w:eastAsia="es-MX"/>
        </w:rPr>
      </w:pPr>
      <w:r w:rsidRPr="00E95978">
        <w:rPr>
          <w:rFonts w:eastAsia="Arial Unicode MS" w:cs="Arial"/>
          <w:b/>
          <w:sz w:val="28"/>
          <w:szCs w:val="28"/>
          <w:u w:color="000000"/>
          <w:lang w:eastAsia="es-MX"/>
        </w:rPr>
        <w:t>Dip. Edgar Sánchez Garza</w:t>
      </w:r>
    </w:p>
    <w:p w:rsidR="00E95978" w:rsidRPr="00E95978" w:rsidRDefault="00E95978" w:rsidP="00E95978">
      <w:pPr>
        <w:ind w:firstLine="708"/>
        <w:jc w:val="center"/>
        <w:rPr>
          <w:rFonts w:eastAsia="Arial Unicode MS" w:cs="Arial"/>
          <w:b/>
          <w:sz w:val="28"/>
          <w:szCs w:val="28"/>
          <w:u w:color="000000"/>
          <w:lang w:eastAsia="es-MX"/>
        </w:rPr>
      </w:pPr>
    </w:p>
    <w:p w:rsidR="00E95978" w:rsidRPr="00E95978" w:rsidRDefault="00E95978" w:rsidP="00E95978">
      <w:pPr>
        <w:rPr>
          <w:rFonts w:eastAsia="Arial Unicode MS" w:cs="Arial"/>
          <w:sz w:val="16"/>
          <w:szCs w:val="16"/>
          <w:u w:color="000000"/>
          <w:lang w:eastAsia="es-MX"/>
        </w:rPr>
      </w:pPr>
    </w:p>
    <w:p w:rsidR="00E95978" w:rsidRPr="00E95978" w:rsidRDefault="00E95978" w:rsidP="00E95978">
      <w:pPr>
        <w:rPr>
          <w:rFonts w:eastAsia="Arial Unicode MS" w:cs="Arial"/>
          <w:sz w:val="16"/>
          <w:szCs w:val="16"/>
          <w:u w:color="000000"/>
          <w:lang w:eastAsia="es-MX"/>
        </w:rPr>
      </w:pPr>
    </w:p>
    <w:p w:rsidR="00E95978" w:rsidRPr="00E95978" w:rsidRDefault="00E95978" w:rsidP="00E95978">
      <w:pPr>
        <w:rPr>
          <w:rFonts w:eastAsia="Arial Unicode MS" w:cs="Arial"/>
          <w:sz w:val="16"/>
          <w:szCs w:val="16"/>
          <w:u w:color="000000"/>
          <w:lang w:eastAsia="es-MX"/>
        </w:rPr>
      </w:pPr>
    </w:p>
    <w:p w:rsidR="00E95978" w:rsidRPr="00E95978" w:rsidRDefault="00E95978" w:rsidP="00E95978">
      <w:pPr>
        <w:rPr>
          <w:rFonts w:eastAsia="Arial Unicode MS" w:cs="Arial"/>
          <w:sz w:val="16"/>
          <w:szCs w:val="16"/>
          <w:u w:color="000000"/>
          <w:lang w:eastAsia="es-MX"/>
        </w:rPr>
      </w:pPr>
    </w:p>
    <w:p w:rsidR="00E95978" w:rsidRPr="00E95978" w:rsidRDefault="00E95978" w:rsidP="00E95978">
      <w:pPr>
        <w:rPr>
          <w:rFonts w:eastAsia="Arial Unicode MS" w:cs="Arial"/>
          <w:sz w:val="14"/>
          <w:szCs w:val="16"/>
          <w:u w:color="000000"/>
          <w:lang w:eastAsia="es-MX"/>
        </w:rPr>
      </w:pPr>
      <w:r w:rsidRPr="00E95978">
        <w:rPr>
          <w:rFonts w:eastAsia="Arial Unicode MS" w:cs="Arial"/>
          <w:sz w:val="14"/>
          <w:szCs w:val="16"/>
          <w:u w:color="000000"/>
          <w:lang w:eastAsia="es-MX"/>
        </w:rPr>
        <w:t>Fuente.-</w:t>
      </w:r>
    </w:p>
    <w:p w:rsidR="00E95978" w:rsidRPr="00E95978" w:rsidRDefault="009D0CC8" w:rsidP="00E95978">
      <w:pPr>
        <w:rPr>
          <w:sz w:val="14"/>
          <w:szCs w:val="16"/>
        </w:rPr>
      </w:pPr>
      <w:hyperlink r:id="rId31" w:history="1">
        <w:r w:rsidR="00E95978" w:rsidRPr="00E95978">
          <w:rPr>
            <w:color w:val="0000FF"/>
            <w:sz w:val="14"/>
            <w:szCs w:val="16"/>
            <w:u w:val="single"/>
          </w:rPr>
          <w:t>https://www.coneval.org.mx/Evaluacion/IEPSM/Documents/Derechos_Sociales/Dosieres_Derechos_Sociales/Retos_Derecho_Vivienda.pdf</w:t>
        </w:r>
      </w:hyperlink>
    </w:p>
    <w:p w:rsidR="00E95978" w:rsidRPr="00E95978" w:rsidRDefault="009D0CC8" w:rsidP="00E95978">
      <w:pPr>
        <w:rPr>
          <w:sz w:val="14"/>
          <w:szCs w:val="16"/>
        </w:rPr>
      </w:pPr>
      <w:hyperlink r:id="rId32" w:history="1">
        <w:r w:rsidR="00E95978" w:rsidRPr="00E95978">
          <w:rPr>
            <w:color w:val="0000FF"/>
            <w:sz w:val="14"/>
            <w:szCs w:val="16"/>
            <w:u w:val="single"/>
          </w:rPr>
          <w:t>https://www.eleconomista.com.mx/politica/14-millones-de-viviendas-en-Mexico-no-son-dignas-20181219-0081.html</w:t>
        </w:r>
      </w:hyperlink>
    </w:p>
    <w:p w:rsidR="00E95978" w:rsidRDefault="00E95978" w:rsidP="00E95978">
      <w:pPr>
        <w:tabs>
          <w:tab w:val="left" w:pos="885"/>
          <w:tab w:val="center" w:pos="4987"/>
          <w:tab w:val="left" w:pos="5056"/>
        </w:tabs>
        <w:spacing w:after="200" w:line="360" w:lineRule="auto"/>
        <w:jc w:val="left"/>
        <w:rPr>
          <w:rFonts w:ascii="Calibri" w:eastAsia="Calibri" w:hAnsi="Calibri" w:cs="Calibri"/>
          <w:b/>
          <w:lang w:eastAsia="en-US"/>
        </w:rPr>
      </w:pPr>
    </w:p>
    <w:p w:rsidR="00E95978" w:rsidRDefault="00E95978">
      <w:pPr>
        <w:jc w:val="left"/>
        <w:rPr>
          <w:rFonts w:ascii="Calibri" w:eastAsia="Calibri" w:hAnsi="Calibri" w:cs="Calibri"/>
          <w:b/>
          <w:lang w:eastAsia="en-US"/>
        </w:rPr>
      </w:pPr>
      <w:r>
        <w:rPr>
          <w:rFonts w:ascii="Calibri" w:eastAsia="Calibri" w:hAnsi="Calibri" w:cs="Calibri"/>
          <w:b/>
          <w:lang w:eastAsia="en-US"/>
        </w:rPr>
        <w:br w:type="page"/>
      </w:r>
    </w:p>
    <w:p w:rsidR="00E95978" w:rsidRPr="00E95978" w:rsidRDefault="00E95978" w:rsidP="00E95978">
      <w:pPr>
        <w:spacing w:line="276" w:lineRule="auto"/>
        <w:rPr>
          <w:rFonts w:eastAsia="Arial" w:cs="Arial"/>
          <w:b/>
          <w:bCs/>
          <w:sz w:val="28"/>
          <w:szCs w:val="28"/>
        </w:rPr>
      </w:pPr>
      <w:bookmarkStart w:id="18" w:name="_gjdgxs" w:colFirst="0" w:colLast="0"/>
      <w:bookmarkEnd w:id="18"/>
      <w:r w:rsidRPr="00E95978">
        <w:rPr>
          <w:rFonts w:eastAsia="Arial"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JOSEFINA GARZA BARRERA, POR EL QUE SE ADICIONA UN SEGUNDO PÁRRAFO AL ARTÍCULO 20 Y LA FRACCIÓN VIII AL ARTÍCULO 22 DE LA LEY PARA EL APROVECHAMIENTO INTEGRAL DE ALIMENTOS Y SU DONACIÓN ALTRUISTA DEL ESTADO DE COAHUILA DE ZARAGOZA, CON EL OBJETO DE TOMAR EN CUENTA ESTADISTÍCAS DE DISTINTOS ORGANISMOS EN RELACIÓN A ZONAS VULNERABLES PARA LA DETERMINACIÓN DE APOYOS QUE BRINDAN LOS BANCOS DE ALIMENTOS, ASÍ COMO ESTABLECER DENTRO LA FACULTADES DEL DIF ESTATAL, LA DE CELEBRAR CONVENIOS DE COLABORACIÓN QUE PERMITAN </w:t>
      </w:r>
      <w:r w:rsidRPr="00E95978">
        <w:rPr>
          <w:rFonts w:eastAsia="Arial" w:cs="Arial"/>
          <w:b/>
          <w:bCs/>
          <w:sz w:val="28"/>
          <w:szCs w:val="28"/>
          <w:lang w:val="es-ES_tradnl"/>
        </w:rPr>
        <w:t>FORTALECER LAS ACTIVIDADES TENDIENTES A LA RECOLECCIÓN DE ALIMENTOS Y SU DONACIÓN ALTRUISTA</w:t>
      </w:r>
      <w:r w:rsidRPr="00E95978">
        <w:rPr>
          <w:rFonts w:eastAsia="Arial" w:cs="Arial"/>
          <w:b/>
          <w:bCs/>
          <w:sz w:val="28"/>
          <w:szCs w:val="28"/>
        </w:rPr>
        <w:t>.</w:t>
      </w:r>
    </w:p>
    <w:p w:rsidR="00E95978" w:rsidRPr="00E95978" w:rsidRDefault="00E95978" w:rsidP="00E95978">
      <w:pPr>
        <w:spacing w:line="276" w:lineRule="auto"/>
        <w:rPr>
          <w:rFonts w:eastAsia="Arial" w:cs="Arial"/>
          <w:b/>
          <w:sz w:val="28"/>
          <w:szCs w:val="28"/>
        </w:rPr>
      </w:pPr>
      <w:r w:rsidRPr="00E95978">
        <w:rPr>
          <w:rFonts w:eastAsia="Arial" w:cs="Arial"/>
          <w:b/>
          <w:sz w:val="28"/>
          <w:szCs w:val="28"/>
        </w:rPr>
        <w:t xml:space="preserve"> </w:t>
      </w:r>
    </w:p>
    <w:p w:rsidR="00E95978" w:rsidRPr="00E95978" w:rsidRDefault="00E95978" w:rsidP="00E95978">
      <w:pPr>
        <w:spacing w:line="276" w:lineRule="auto"/>
        <w:rPr>
          <w:rFonts w:eastAsia="Arial" w:cs="Arial"/>
          <w:b/>
          <w:sz w:val="28"/>
          <w:szCs w:val="28"/>
        </w:rPr>
      </w:pPr>
      <w:bookmarkStart w:id="19" w:name="_30j0zll" w:colFirst="0" w:colLast="0"/>
      <w:bookmarkEnd w:id="19"/>
      <w:r w:rsidRPr="00E95978">
        <w:rPr>
          <w:rFonts w:eastAsia="Arial" w:cs="Arial"/>
          <w:b/>
          <w:sz w:val="28"/>
          <w:szCs w:val="28"/>
        </w:rPr>
        <w:t>H. PLENO DEL CONGRESO DEL ESTADO</w:t>
      </w:r>
    </w:p>
    <w:p w:rsidR="00E95978" w:rsidRPr="00E95978" w:rsidRDefault="00E95978" w:rsidP="00E95978">
      <w:pPr>
        <w:spacing w:line="276" w:lineRule="auto"/>
        <w:rPr>
          <w:rFonts w:eastAsia="Arial" w:cs="Arial"/>
          <w:b/>
          <w:sz w:val="28"/>
          <w:szCs w:val="28"/>
        </w:rPr>
      </w:pPr>
      <w:r w:rsidRPr="00E95978">
        <w:rPr>
          <w:rFonts w:eastAsia="Arial" w:cs="Arial"/>
          <w:b/>
          <w:sz w:val="28"/>
          <w:szCs w:val="28"/>
        </w:rPr>
        <w:t>DE COAHUILA DE ZARAGOZA</w:t>
      </w:r>
    </w:p>
    <w:p w:rsidR="00E95978" w:rsidRPr="00E95978" w:rsidRDefault="00E95978" w:rsidP="00E95978">
      <w:pPr>
        <w:spacing w:line="276" w:lineRule="auto"/>
        <w:rPr>
          <w:rFonts w:eastAsia="Arial" w:cs="Arial"/>
          <w:b/>
          <w:sz w:val="28"/>
          <w:szCs w:val="28"/>
        </w:rPr>
      </w:pPr>
      <w:r w:rsidRPr="00E95978">
        <w:rPr>
          <w:rFonts w:eastAsia="Arial" w:cs="Arial"/>
          <w:b/>
          <w:sz w:val="28"/>
          <w:szCs w:val="28"/>
        </w:rPr>
        <w:t>P R E S E N T E.-</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rPr>
          <w:rFonts w:eastAsia="Arial" w:cs="Arial"/>
          <w:bCs/>
          <w:sz w:val="28"/>
          <w:szCs w:val="28"/>
        </w:rPr>
      </w:pPr>
      <w:r w:rsidRPr="00E95978">
        <w:rPr>
          <w:rFonts w:eastAsia="Arial" w:cs="Arial"/>
          <w:sz w:val="28"/>
          <w:szCs w:val="28"/>
        </w:rPr>
        <w:t xml:space="preserve">La suscrita Diputada Josefina Garza Barrera,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E95978">
        <w:rPr>
          <w:rFonts w:eastAsia="Arial" w:cs="Arial"/>
          <w:bCs/>
          <w:sz w:val="28"/>
          <w:szCs w:val="28"/>
          <w:lang w:val="es-ES"/>
        </w:rPr>
        <w:t>mediante la cual s</w:t>
      </w:r>
      <w:r w:rsidRPr="00E95978">
        <w:rPr>
          <w:rFonts w:eastAsia="Arial" w:cs="Arial"/>
          <w:bCs/>
          <w:sz w:val="28"/>
          <w:szCs w:val="28"/>
        </w:rPr>
        <w:t xml:space="preserve">e adiciona un párrafo segundo al artículo 20 y la fracción VIII al artículo 22 de la Ley para el Aprovechamiento Integral de </w:t>
      </w:r>
      <w:r w:rsidRPr="00E95978">
        <w:rPr>
          <w:rFonts w:eastAsia="Arial" w:cs="Arial"/>
          <w:bCs/>
          <w:sz w:val="28"/>
          <w:szCs w:val="28"/>
        </w:rPr>
        <w:lastRenderedPageBreak/>
        <w:t>Alimentos y su Donación Altruista del Estado de Coahuila de Zaragoza</w:t>
      </w:r>
      <w:r w:rsidRPr="00E95978">
        <w:rPr>
          <w:rFonts w:eastAsia="Arial" w:cs="Arial"/>
          <w:sz w:val="28"/>
          <w:szCs w:val="28"/>
        </w:rPr>
        <w:t>, conforme a la siguiente:</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jc w:val="center"/>
        <w:rPr>
          <w:rFonts w:eastAsia="Arial" w:cs="Arial"/>
          <w:b/>
          <w:sz w:val="28"/>
          <w:szCs w:val="28"/>
        </w:rPr>
      </w:pPr>
      <w:r w:rsidRPr="00E95978">
        <w:rPr>
          <w:rFonts w:eastAsia="Arial" w:cs="Arial"/>
          <w:b/>
          <w:sz w:val="28"/>
          <w:szCs w:val="28"/>
        </w:rPr>
        <w:t>E X P O S I C I Ó N   D E   M O T I V O S</w:t>
      </w:r>
    </w:p>
    <w:p w:rsidR="00E95978" w:rsidRPr="00E95978" w:rsidRDefault="00E95978" w:rsidP="00E95978">
      <w:pPr>
        <w:spacing w:line="276" w:lineRule="auto"/>
        <w:jc w:val="center"/>
        <w:rPr>
          <w:rFonts w:eastAsia="Arial" w:cs="Arial"/>
          <w:b/>
          <w:sz w:val="28"/>
          <w:szCs w:val="28"/>
        </w:rPr>
      </w:pPr>
    </w:p>
    <w:p w:rsidR="00E95978" w:rsidRPr="00E95978" w:rsidRDefault="00E95978" w:rsidP="00E95978">
      <w:pPr>
        <w:spacing w:line="276" w:lineRule="auto"/>
        <w:ind w:right="50"/>
        <w:rPr>
          <w:rFonts w:eastAsia="Arial" w:cs="Arial"/>
          <w:sz w:val="28"/>
          <w:szCs w:val="28"/>
          <w:lang w:val="es-ES"/>
        </w:rPr>
      </w:pPr>
      <w:r w:rsidRPr="00E95978">
        <w:rPr>
          <w:rFonts w:eastAsia="Arial" w:cs="Arial"/>
          <w:sz w:val="28"/>
          <w:szCs w:val="28"/>
          <w:lang w:val="es-ES"/>
        </w:rPr>
        <w:t>Los bancos de alimentos son instancias, que sin ánimo de lucro, reciben o recogen alimentos excedentes de comercios, empresas o personas para repartirlos con las personas que más los necesitan, es decir, con grupos en situación de vulnerabilidad.</w:t>
      </w:r>
    </w:p>
    <w:p w:rsidR="00E95978" w:rsidRPr="00E95978" w:rsidRDefault="00E95978" w:rsidP="00E95978">
      <w:pPr>
        <w:spacing w:line="276" w:lineRule="auto"/>
        <w:ind w:right="50"/>
        <w:rPr>
          <w:rFonts w:eastAsia="Arial" w:cs="Arial"/>
          <w:sz w:val="28"/>
          <w:szCs w:val="28"/>
          <w:lang w:val="es-ES"/>
        </w:rPr>
      </w:pP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lang w:val="es-ES"/>
        </w:rPr>
        <w:t>La Ley para el Aprovechamiento Integral de Alimentos y su Donación Altruista del Estado de Coahuila de Zaragoza, establece que l</w:t>
      </w:r>
      <w:r w:rsidRPr="00E95978">
        <w:rPr>
          <w:rFonts w:eastAsia="Arial" w:cs="Arial"/>
          <w:sz w:val="28"/>
          <w:szCs w:val="28"/>
        </w:rPr>
        <w:t>os bancos de alimentos son todas aquellas organizaciones públicas, sociales o privadas, sin fines de lucro, que tienen por objeto recibir en donación alimentos para almacenarlos, preservarlos en buenas condiciones de calidad e higiene y distribuirlos, con la finalidad de contribuir a satisfacer las carencias alimentarias de la población de escasos recursos.</w:t>
      </w:r>
    </w:p>
    <w:p w:rsidR="00E95978" w:rsidRPr="00E95978" w:rsidRDefault="00E95978" w:rsidP="00E95978">
      <w:pPr>
        <w:spacing w:line="276" w:lineRule="auto"/>
        <w:ind w:right="50"/>
        <w:rPr>
          <w:rFonts w:eastAsia="Arial" w:cs="Arial"/>
          <w:sz w:val="28"/>
          <w:szCs w:val="28"/>
        </w:rPr>
      </w:pPr>
    </w:p>
    <w:p w:rsidR="00E95978" w:rsidRPr="00E95978" w:rsidRDefault="00E95978" w:rsidP="00E95978">
      <w:pPr>
        <w:spacing w:line="276" w:lineRule="auto"/>
        <w:ind w:right="50"/>
        <w:rPr>
          <w:rFonts w:eastAsia="Arial" w:cs="Arial"/>
          <w:sz w:val="28"/>
          <w:szCs w:val="28"/>
          <w:lang w:val="es-ES"/>
        </w:rPr>
      </w:pPr>
      <w:r w:rsidRPr="00E95978">
        <w:rPr>
          <w:rFonts w:eastAsia="Arial" w:cs="Arial"/>
          <w:sz w:val="28"/>
          <w:szCs w:val="28"/>
          <w:lang w:val="es-ES"/>
        </w:rPr>
        <w:t xml:space="preserve">De acuerdo con el artículo 6 de la citada Ley, señala que forman parte de los grupos vulnerables las personas que de acuerdo a las estimaciones del CONEVAL </w:t>
      </w:r>
      <w:r w:rsidRPr="00E95978">
        <w:rPr>
          <w:rFonts w:cs="Arial"/>
          <w:sz w:val="28"/>
          <w:szCs w:val="28"/>
        </w:rPr>
        <w:t>Consejo Nacional para la Evaluación de la Política Social</w:t>
      </w:r>
      <w:r w:rsidRPr="00E95978">
        <w:rPr>
          <w:rFonts w:eastAsia="Arial" w:cs="Arial"/>
          <w:sz w:val="28"/>
          <w:szCs w:val="28"/>
          <w:lang w:val="es-ES"/>
        </w:rPr>
        <w:t xml:space="preserve"> se encuentren en algún grado de inseguridad alimentaria; además enuncia dentro de estos grupos vulnerables a:</w:t>
      </w:r>
    </w:p>
    <w:p w:rsidR="00E95978" w:rsidRPr="00E95978" w:rsidRDefault="00E95978" w:rsidP="00E95978">
      <w:pPr>
        <w:spacing w:line="276" w:lineRule="auto"/>
        <w:ind w:right="50"/>
        <w:rPr>
          <w:rFonts w:eastAsia="Arial" w:cs="Arial"/>
          <w:sz w:val="28"/>
          <w:szCs w:val="28"/>
          <w:lang w:val="es-ES"/>
        </w:rPr>
      </w:pP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Niñas, niños y adolescentes que tengan carencia por acceso a la alimentación;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Personas adultas mayores en estado de pobreza o abandono;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Personas con discapacidad en estado de pobreza o abandono;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Personas indígenas con ingresos por debajo de la línea de bienestar;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Personas en situación de calle, en zonas urbanas y rurales;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 xml:space="preserve">Migrantes y extranjeros indocumentados; y </w:t>
      </w:r>
    </w:p>
    <w:p w:rsidR="00E95978" w:rsidRPr="00E95978" w:rsidRDefault="00E95978" w:rsidP="002B3752">
      <w:pPr>
        <w:numPr>
          <w:ilvl w:val="0"/>
          <w:numId w:val="3"/>
        </w:numPr>
        <w:spacing w:line="276" w:lineRule="auto"/>
        <w:ind w:right="50"/>
        <w:contextualSpacing/>
        <w:rPr>
          <w:rFonts w:eastAsia="Arial" w:cs="Arial"/>
          <w:sz w:val="28"/>
          <w:szCs w:val="28"/>
        </w:rPr>
      </w:pPr>
      <w:r w:rsidRPr="00E95978">
        <w:rPr>
          <w:rFonts w:eastAsia="Arial" w:cs="Arial"/>
          <w:sz w:val="28"/>
          <w:szCs w:val="28"/>
        </w:rPr>
        <w:t>Personas damnificadas por desastres naturales.</w:t>
      </w:r>
    </w:p>
    <w:p w:rsidR="00E95978" w:rsidRPr="00E95978" w:rsidRDefault="00E95978" w:rsidP="00E95978">
      <w:pPr>
        <w:spacing w:line="276" w:lineRule="auto"/>
        <w:ind w:right="50"/>
        <w:rPr>
          <w:rFonts w:eastAsia="Arial" w:cs="Arial"/>
          <w:sz w:val="28"/>
          <w:szCs w:val="28"/>
        </w:rPr>
      </w:pP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rPr>
        <w:t>Sin embargo, son los Bancos de Alimentos quienes determinan a quien o quienes se les brindan los apoyos de donaciones y deben basarse no solo en las estimaciones del Consejo Nacional para la Evaluación de la Política de Desarrollo Social, sino también en la información que otorga el Consejo Nacional de Población (CONAPO) y la Secretaría de Inclusión y Desarrollo Social.</w:t>
      </w:r>
    </w:p>
    <w:p w:rsidR="00E95978" w:rsidRPr="00E95978" w:rsidRDefault="00E95978" w:rsidP="00E95978">
      <w:pPr>
        <w:spacing w:line="276" w:lineRule="auto"/>
        <w:ind w:right="50"/>
        <w:rPr>
          <w:rFonts w:eastAsia="Arial" w:cs="Arial"/>
          <w:sz w:val="28"/>
          <w:szCs w:val="28"/>
        </w:rPr>
      </w:pP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rPr>
        <w:t>Es importante señalar que la Secretaría de Inclusión y Desarrollo Social del Estado se encuentra facultada para coordinarse con el Sistema para el Desarrollo Integral de la Familia del Estado para promover la asistencia alimentaria altruista, así como de los programas alimentarios gubernamentales para unir esfuerzos y sobre todo proporcionar las estadísticas y zonas de riesgo en cuestión de desnutrición, con objeto de llevar acciones de apoyo a esas zonas.</w:t>
      </w: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rPr>
        <w:t xml:space="preserve"> </w:t>
      </w: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rPr>
        <w:t xml:space="preserve">Además de lo anterior, advertimos en la </w:t>
      </w:r>
      <w:r w:rsidRPr="00E95978">
        <w:rPr>
          <w:rFonts w:eastAsia="Arial" w:cs="Arial"/>
          <w:sz w:val="28"/>
          <w:szCs w:val="28"/>
          <w:lang w:val="es-ES"/>
        </w:rPr>
        <w:t>Ley para el Aprovechamiento Integral de Alimentos y su Donación Altruista del Estado de Coahuila de Zaragoza</w:t>
      </w:r>
      <w:r w:rsidRPr="00E95978">
        <w:rPr>
          <w:rFonts w:eastAsia="Arial" w:cs="Arial"/>
          <w:sz w:val="28"/>
          <w:szCs w:val="28"/>
        </w:rPr>
        <w:t xml:space="preserve"> que es el Sistema para el Desarrollo Integral de la Familia y Protección de Derechos del Estado de Coahuila el Organismo encargado de promover una cultura de donación altruista de alimentos; fortalecer el trabajo de las asociaciones civiles que recuperen y distribuyan alimentos; facilitar el transporte, almacenaje y la distribución de los alimentos con fines de donación; vincular al sector agropecuario y pesquero de la entidad con los donatarios; entre otros. Mas es necesario que en dicha legislación se estipule además de lo anterior, la facultad del DIF para celebrar </w:t>
      </w:r>
      <w:r w:rsidRPr="00E95978">
        <w:rPr>
          <w:rFonts w:eastAsia="Arial" w:cs="Arial"/>
          <w:sz w:val="28"/>
          <w:szCs w:val="28"/>
          <w:lang w:val="es-ES_tradnl"/>
        </w:rPr>
        <w:t>convenios y acuerdos de colaboración con dependencias, poderes públicos, entidades alimentarias y Bancos de Alimentos con la finalidad de fortalecer las actividades tendientes a la recolección de alimentos y su donación altruista.</w:t>
      </w:r>
    </w:p>
    <w:p w:rsidR="00E95978" w:rsidRPr="00E95978" w:rsidRDefault="00E95978" w:rsidP="00E95978">
      <w:pPr>
        <w:spacing w:line="276" w:lineRule="auto"/>
        <w:ind w:right="50"/>
        <w:rPr>
          <w:rFonts w:eastAsia="Arial" w:cs="Arial"/>
          <w:sz w:val="28"/>
          <w:szCs w:val="28"/>
        </w:rPr>
      </w:pPr>
    </w:p>
    <w:p w:rsidR="00E95978" w:rsidRPr="00E95978" w:rsidRDefault="00E95978" w:rsidP="00E95978">
      <w:pPr>
        <w:spacing w:line="276" w:lineRule="auto"/>
        <w:ind w:right="50"/>
        <w:rPr>
          <w:rFonts w:eastAsia="Arial" w:cs="Arial"/>
          <w:sz w:val="28"/>
          <w:szCs w:val="28"/>
        </w:rPr>
      </w:pPr>
      <w:r w:rsidRPr="00E95978">
        <w:rPr>
          <w:rFonts w:eastAsia="Arial" w:cs="Arial"/>
          <w:sz w:val="28"/>
          <w:szCs w:val="28"/>
        </w:rPr>
        <w:t xml:space="preserve">Por lo anterior es que consideramos importante que se tome en cuenta toda la información estadística posible de zonas vulnerables, de población en </w:t>
      </w:r>
      <w:r w:rsidRPr="00E95978">
        <w:rPr>
          <w:rFonts w:eastAsia="Arial" w:cs="Arial"/>
          <w:sz w:val="28"/>
          <w:szCs w:val="28"/>
        </w:rPr>
        <w:lastRenderedPageBreak/>
        <w:t xml:space="preserve">riesgo de desnutrición, así como también establecer la legalidad de realizar convenios de colaboración por parte del DIF estatal con otros organismos que busquen apoyar en las actividades altruistas de la donación de alimentos. </w:t>
      </w:r>
    </w:p>
    <w:p w:rsidR="00E95978" w:rsidRPr="00E95978" w:rsidRDefault="00E95978" w:rsidP="00E95978">
      <w:pPr>
        <w:spacing w:line="276" w:lineRule="auto"/>
        <w:ind w:right="50" w:firstLine="709"/>
        <w:rPr>
          <w:rFonts w:eastAsia="Arial" w:cs="Arial"/>
          <w:sz w:val="28"/>
          <w:szCs w:val="28"/>
        </w:rPr>
      </w:pPr>
    </w:p>
    <w:p w:rsidR="00E95978" w:rsidRPr="00E95978" w:rsidRDefault="00E95978" w:rsidP="00E95978">
      <w:pPr>
        <w:pBdr>
          <w:top w:val="nil"/>
          <w:left w:val="nil"/>
          <w:bottom w:val="nil"/>
          <w:right w:val="nil"/>
          <w:between w:val="nil"/>
        </w:pBdr>
        <w:spacing w:line="276" w:lineRule="auto"/>
        <w:rPr>
          <w:rFonts w:eastAsia="Arial" w:cs="Arial"/>
          <w:color w:val="000000"/>
          <w:sz w:val="28"/>
          <w:szCs w:val="28"/>
        </w:rPr>
      </w:pPr>
      <w:r w:rsidRPr="00E95978">
        <w:rPr>
          <w:rFonts w:eastAsia="Arial" w:cs="Arial"/>
          <w:color w:val="000000"/>
          <w:sz w:val="28"/>
          <w:szCs w:val="28"/>
        </w:rPr>
        <w:t>En virtud de lo anterior, quienes integramos el Grupo Parlamentario “Gral. Andrés S. Viesca” del Partido Revolucionario Institucional, ponemos a la consideración de este H. Pleno del Congreso, la siguiente:</w:t>
      </w:r>
    </w:p>
    <w:p w:rsidR="00E95978" w:rsidRPr="00E95978" w:rsidRDefault="00E95978" w:rsidP="00E95978">
      <w:pPr>
        <w:spacing w:line="276" w:lineRule="auto"/>
        <w:ind w:right="50"/>
        <w:jc w:val="center"/>
        <w:rPr>
          <w:rFonts w:eastAsia="Arial" w:cs="Arial"/>
          <w:b/>
          <w:sz w:val="28"/>
          <w:szCs w:val="28"/>
        </w:rPr>
      </w:pPr>
    </w:p>
    <w:p w:rsidR="00E95978" w:rsidRPr="00E95978" w:rsidRDefault="00E95978" w:rsidP="00E95978">
      <w:pPr>
        <w:spacing w:line="276" w:lineRule="auto"/>
        <w:ind w:right="50"/>
        <w:jc w:val="center"/>
        <w:rPr>
          <w:rFonts w:eastAsia="Arial" w:cs="Arial"/>
          <w:b/>
          <w:sz w:val="28"/>
          <w:szCs w:val="28"/>
        </w:rPr>
      </w:pPr>
      <w:r w:rsidRPr="00E95978">
        <w:rPr>
          <w:rFonts w:eastAsia="Arial" w:cs="Arial"/>
          <w:b/>
          <w:sz w:val="28"/>
          <w:szCs w:val="28"/>
        </w:rPr>
        <w:t>INICIATIVA CON PROYECTO DE DECRETO</w:t>
      </w:r>
    </w:p>
    <w:p w:rsidR="00E95978" w:rsidRPr="00E95978" w:rsidRDefault="00E95978" w:rsidP="00E95978">
      <w:pPr>
        <w:spacing w:line="276" w:lineRule="auto"/>
        <w:ind w:right="50"/>
        <w:jc w:val="center"/>
        <w:rPr>
          <w:rFonts w:eastAsia="Arial" w:cs="Arial"/>
          <w:sz w:val="28"/>
          <w:szCs w:val="28"/>
        </w:rPr>
      </w:pPr>
    </w:p>
    <w:p w:rsidR="00E95978" w:rsidRPr="00E95978" w:rsidRDefault="00E95978" w:rsidP="00E95978">
      <w:pPr>
        <w:spacing w:line="276" w:lineRule="auto"/>
        <w:rPr>
          <w:rFonts w:eastAsia="Arial" w:cs="Arial"/>
          <w:sz w:val="28"/>
          <w:szCs w:val="28"/>
        </w:rPr>
      </w:pPr>
      <w:r w:rsidRPr="00E95978">
        <w:rPr>
          <w:rFonts w:eastAsia="Arial" w:cs="Arial"/>
          <w:b/>
          <w:sz w:val="28"/>
          <w:szCs w:val="28"/>
        </w:rPr>
        <w:t>ÚNICO. -</w:t>
      </w:r>
      <w:r w:rsidRPr="00E95978">
        <w:rPr>
          <w:rFonts w:eastAsia="Arial" w:cs="Arial"/>
          <w:sz w:val="28"/>
          <w:szCs w:val="28"/>
        </w:rPr>
        <w:t xml:space="preserve"> Se adiciona un segundo párrafo al artículo 20 y la fracción VIII al artículo 22 de la Ley para el Aprovechamiento Integral de Alimentos y su Donación Altruista del Estado de Coahuila de Zaragoza, para quedar como sigue:</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rPr>
          <w:rFonts w:eastAsia="Arial" w:cs="Arial"/>
          <w:sz w:val="28"/>
          <w:szCs w:val="28"/>
        </w:rPr>
      </w:pPr>
      <w:r w:rsidRPr="00E95978">
        <w:rPr>
          <w:rFonts w:eastAsia="Arial" w:cs="Arial"/>
          <w:b/>
          <w:bCs/>
          <w:sz w:val="28"/>
          <w:szCs w:val="28"/>
        </w:rPr>
        <w:t xml:space="preserve">ARTÍCULO 20.- </w:t>
      </w:r>
      <w:r w:rsidRPr="00E95978">
        <w:rPr>
          <w:rFonts w:eastAsia="Arial" w:cs="Arial"/>
          <w:sz w:val="28"/>
          <w:szCs w:val="28"/>
        </w:rPr>
        <w:t>Los bancos de alimentos son todas aquellas instituciones que tienen por objeto recibir en donación alimentos para almacenarlos, preservarlos en buenas condiciones de calidad e higiene y distribuirlos, con la finalidad de contribuir a satisfacer las carencias alimentarias de la población de escasos recursos.</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rPr>
          <w:rFonts w:eastAsia="Arial" w:cs="Arial"/>
          <w:b/>
          <w:sz w:val="28"/>
          <w:szCs w:val="28"/>
        </w:rPr>
      </w:pPr>
      <w:r w:rsidRPr="00E95978">
        <w:rPr>
          <w:rFonts w:eastAsia="Arial" w:cs="Arial"/>
          <w:b/>
          <w:sz w:val="28"/>
          <w:szCs w:val="28"/>
        </w:rPr>
        <w:t>Los Bancos de Alimentos determinarán si proceden los apoyos que brindan, dando prioridad en aquellas zonas en situación de vulnerabilidad y personas que tengan dos o más carencias sociales determinadas según parámetros del Consejo de Evaluación de la Política de Desarrollo Social (CONEVAL), Consejo Nacional de Población (CONAPO) y la Secretaría de Inclusión y Desarrollo Social.</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rPr>
          <w:rFonts w:eastAsia="Arial" w:cs="Arial"/>
          <w:sz w:val="28"/>
          <w:szCs w:val="28"/>
        </w:rPr>
      </w:pPr>
      <w:r w:rsidRPr="00E95978">
        <w:rPr>
          <w:rFonts w:eastAsia="Arial" w:cs="Arial"/>
          <w:b/>
          <w:bCs/>
          <w:sz w:val="28"/>
          <w:szCs w:val="28"/>
        </w:rPr>
        <w:t xml:space="preserve">ARTÍCULO 22.- </w:t>
      </w:r>
      <w:r w:rsidRPr="00E95978">
        <w:rPr>
          <w:rFonts w:eastAsia="Arial" w:cs="Arial"/>
          <w:sz w:val="28"/>
          <w:szCs w:val="28"/>
        </w:rPr>
        <w:t xml:space="preserve">Son facultades del Organismo, con respecto de la presente Ley, las siguientes: </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rPr>
          <w:rFonts w:eastAsia="Arial" w:cs="Arial"/>
          <w:b/>
          <w:sz w:val="28"/>
          <w:szCs w:val="28"/>
        </w:rPr>
      </w:pPr>
      <w:r w:rsidRPr="00E95978">
        <w:rPr>
          <w:rFonts w:eastAsia="Arial" w:cs="Arial"/>
          <w:b/>
          <w:sz w:val="28"/>
          <w:szCs w:val="28"/>
        </w:rPr>
        <w:lastRenderedPageBreak/>
        <w:t>I.</w:t>
      </w:r>
      <w:r w:rsidRPr="00E95978">
        <w:rPr>
          <w:rFonts w:eastAsia="Arial" w:cs="Arial"/>
          <w:sz w:val="28"/>
          <w:szCs w:val="28"/>
        </w:rPr>
        <w:t xml:space="preserve"> a la </w:t>
      </w:r>
      <w:r w:rsidRPr="00E95978">
        <w:rPr>
          <w:rFonts w:eastAsia="Arial" w:cs="Arial"/>
          <w:b/>
          <w:sz w:val="28"/>
          <w:szCs w:val="28"/>
        </w:rPr>
        <w:t>VII. …</w:t>
      </w:r>
    </w:p>
    <w:p w:rsidR="00E95978" w:rsidRPr="00E95978" w:rsidRDefault="00E95978" w:rsidP="00E95978">
      <w:pPr>
        <w:spacing w:line="276" w:lineRule="auto"/>
        <w:rPr>
          <w:rFonts w:eastAsia="Arial" w:cs="Arial"/>
          <w:b/>
          <w:sz w:val="28"/>
          <w:szCs w:val="28"/>
        </w:rPr>
      </w:pPr>
    </w:p>
    <w:p w:rsidR="00E95978" w:rsidRPr="00E95978" w:rsidRDefault="00E95978" w:rsidP="00E95978">
      <w:pPr>
        <w:spacing w:line="276" w:lineRule="auto"/>
        <w:rPr>
          <w:rFonts w:eastAsia="Arial" w:cs="Arial"/>
          <w:b/>
          <w:sz w:val="28"/>
          <w:szCs w:val="28"/>
          <w:lang w:val="es-ES_tradnl"/>
        </w:rPr>
      </w:pPr>
      <w:r w:rsidRPr="00E95978">
        <w:rPr>
          <w:rFonts w:eastAsia="Arial" w:cs="Arial"/>
          <w:b/>
          <w:sz w:val="28"/>
          <w:szCs w:val="28"/>
        </w:rPr>
        <w:t>VIII. Coordinar y promover</w:t>
      </w:r>
      <w:r w:rsidRPr="00E95978">
        <w:rPr>
          <w:rFonts w:eastAsia="Arial" w:cs="Arial"/>
          <w:sz w:val="28"/>
          <w:szCs w:val="28"/>
        </w:rPr>
        <w:tab/>
      </w:r>
      <w:r w:rsidRPr="00E95978">
        <w:rPr>
          <w:rFonts w:eastAsia="Arial" w:cs="Arial"/>
          <w:b/>
          <w:sz w:val="28"/>
          <w:szCs w:val="28"/>
          <w:lang w:val="es-ES_tradnl"/>
        </w:rPr>
        <w:t>la celebración de convenios y acuerdos de colaboración con dependencias, poderes públicos, entidades alimentarias y Bancos de Alimentos, para fortalecer y promover las actividades tendientes a la recolección de alimentos y su donación altruista.</w:t>
      </w:r>
    </w:p>
    <w:p w:rsidR="00E95978" w:rsidRPr="00E95978" w:rsidRDefault="00E95978" w:rsidP="00E95978">
      <w:pPr>
        <w:spacing w:line="276" w:lineRule="auto"/>
        <w:rPr>
          <w:rFonts w:eastAsia="Arial" w:cs="Arial"/>
          <w:sz w:val="28"/>
          <w:szCs w:val="28"/>
        </w:rPr>
      </w:pPr>
    </w:p>
    <w:p w:rsidR="00E95978" w:rsidRPr="00E95978" w:rsidRDefault="00E95978" w:rsidP="00E95978">
      <w:pPr>
        <w:spacing w:line="276" w:lineRule="auto"/>
        <w:jc w:val="center"/>
        <w:rPr>
          <w:rFonts w:eastAsia="Arial" w:cs="Arial"/>
          <w:b/>
          <w:sz w:val="28"/>
          <w:szCs w:val="28"/>
          <w:lang w:val="en-US"/>
        </w:rPr>
      </w:pPr>
      <w:r w:rsidRPr="00E95978">
        <w:rPr>
          <w:rFonts w:eastAsia="Arial" w:cs="Arial"/>
          <w:b/>
          <w:sz w:val="28"/>
          <w:szCs w:val="28"/>
          <w:lang w:val="en-US"/>
        </w:rPr>
        <w:t>T R A N S I T O R I O S</w:t>
      </w:r>
    </w:p>
    <w:p w:rsidR="00E95978" w:rsidRPr="00E95978" w:rsidRDefault="00E95978" w:rsidP="00E95978">
      <w:pPr>
        <w:spacing w:line="276" w:lineRule="auto"/>
        <w:rPr>
          <w:rFonts w:eastAsia="Arial" w:cs="Arial"/>
          <w:b/>
          <w:sz w:val="28"/>
          <w:szCs w:val="28"/>
          <w:lang w:val="en-US"/>
        </w:rPr>
      </w:pPr>
    </w:p>
    <w:p w:rsidR="00E95978" w:rsidRPr="00E95978" w:rsidRDefault="00E95978" w:rsidP="00E95978">
      <w:pPr>
        <w:spacing w:line="276" w:lineRule="auto"/>
        <w:ind w:right="50"/>
        <w:rPr>
          <w:rFonts w:eastAsia="Arial" w:cs="Arial"/>
          <w:sz w:val="28"/>
          <w:szCs w:val="28"/>
        </w:rPr>
      </w:pPr>
      <w:r w:rsidRPr="00E95978">
        <w:rPr>
          <w:rFonts w:eastAsia="Arial" w:cs="Arial"/>
          <w:b/>
          <w:sz w:val="28"/>
          <w:szCs w:val="28"/>
        </w:rPr>
        <w:t>PRIMERO. -</w:t>
      </w:r>
      <w:r w:rsidRPr="00E95978">
        <w:rPr>
          <w:rFonts w:eastAsia="Arial" w:cs="Arial"/>
          <w:sz w:val="28"/>
          <w:szCs w:val="28"/>
        </w:rPr>
        <w:t xml:space="preserve"> El presente decreto entrará en vigor al día siguiente de su publicación en el Periódico Oficial del Gobierno del Estado.</w:t>
      </w:r>
    </w:p>
    <w:p w:rsidR="00E95978" w:rsidRPr="00E95978" w:rsidRDefault="00E95978" w:rsidP="00E95978">
      <w:pPr>
        <w:spacing w:line="276" w:lineRule="auto"/>
        <w:ind w:right="50"/>
        <w:rPr>
          <w:rFonts w:eastAsia="Arial" w:cs="Arial"/>
          <w:sz w:val="28"/>
          <w:szCs w:val="28"/>
        </w:rPr>
      </w:pPr>
    </w:p>
    <w:p w:rsidR="00E95978" w:rsidRPr="00E95978" w:rsidRDefault="00E95978" w:rsidP="00E95978">
      <w:pPr>
        <w:spacing w:line="276" w:lineRule="auto"/>
        <w:ind w:right="50"/>
        <w:rPr>
          <w:rFonts w:eastAsia="Arial" w:cs="Arial"/>
          <w:sz w:val="28"/>
          <w:szCs w:val="28"/>
        </w:rPr>
      </w:pPr>
      <w:r w:rsidRPr="00E95978">
        <w:rPr>
          <w:rFonts w:eastAsia="Arial" w:cs="Arial"/>
          <w:b/>
          <w:sz w:val="28"/>
          <w:szCs w:val="28"/>
        </w:rPr>
        <w:t>SEGUNDO. -</w:t>
      </w:r>
      <w:r w:rsidRPr="00E95978">
        <w:rPr>
          <w:rFonts w:eastAsia="Arial" w:cs="Arial"/>
          <w:sz w:val="28"/>
          <w:szCs w:val="28"/>
        </w:rPr>
        <w:t xml:space="preserve"> Se derogan todas las disposiciones legales que se opongan al presente Decreto.</w:t>
      </w:r>
    </w:p>
    <w:p w:rsidR="00E95978" w:rsidRPr="00E95978" w:rsidRDefault="00E95978" w:rsidP="00E95978">
      <w:pPr>
        <w:spacing w:line="276" w:lineRule="auto"/>
        <w:ind w:right="50"/>
        <w:jc w:val="center"/>
        <w:rPr>
          <w:rFonts w:eastAsia="Arial" w:cs="Arial"/>
          <w:b/>
          <w:bCs/>
          <w:sz w:val="28"/>
          <w:szCs w:val="28"/>
        </w:rPr>
      </w:pPr>
    </w:p>
    <w:p w:rsidR="00E95978" w:rsidRPr="00E95978" w:rsidRDefault="00E95978" w:rsidP="00E95978">
      <w:pPr>
        <w:spacing w:line="276" w:lineRule="auto"/>
        <w:ind w:right="50"/>
        <w:jc w:val="center"/>
        <w:rPr>
          <w:rFonts w:eastAsia="Arial" w:cs="Arial"/>
          <w:b/>
          <w:bCs/>
          <w:sz w:val="28"/>
          <w:szCs w:val="28"/>
        </w:rPr>
      </w:pPr>
      <w:r w:rsidRPr="00E95978">
        <w:rPr>
          <w:rFonts w:eastAsia="Arial" w:cs="Arial"/>
          <w:b/>
          <w:bCs/>
          <w:sz w:val="28"/>
          <w:szCs w:val="28"/>
        </w:rPr>
        <w:t>A T E N T A M E N T E</w:t>
      </w:r>
    </w:p>
    <w:p w:rsidR="00E95978" w:rsidRPr="00E95978" w:rsidRDefault="00E95978" w:rsidP="00E95978">
      <w:pPr>
        <w:spacing w:line="276" w:lineRule="auto"/>
        <w:jc w:val="center"/>
        <w:rPr>
          <w:rFonts w:eastAsia="Arial" w:cs="Arial"/>
          <w:b/>
          <w:bCs/>
          <w:sz w:val="28"/>
          <w:szCs w:val="28"/>
        </w:rPr>
      </w:pPr>
      <w:r w:rsidRPr="00E95978">
        <w:rPr>
          <w:rFonts w:eastAsia="Arial" w:cs="Arial"/>
          <w:b/>
          <w:bCs/>
          <w:sz w:val="28"/>
          <w:szCs w:val="28"/>
        </w:rPr>
        <w:t>Saltillo, Coahuila de Zaragoza, septiembre 2020</w:t>
      </w:r>
    </w:p>
    <w:tbl>
      <w:tblPr>
        <w:tblW w:w="0" w:type="auto"/>
        <w:tblLook w:val="04A0" w:firstRow="1" w:lastRow="0" w:firstColumn="1" w:lastColumn="0" w:noHBand="0" w:noVBand="1"/>
      </w:tblPr>
      <w:tblGrid>
        <w:gridCol w:w="9396"/>
      </w:tblGrid>
      <w:tr w:rsidR="00E95978" w:rsidRPr="00E95978" w:rsidTr="0066348A">
        <w:tc>
          <w:tcPr>
            <w:tcW w:w="9396" w:type="dxa"/>
            <w:shd w:val="clear" w:color="auto" w:fill="auto"/>
          </w:tcPr>
          <w:p w:rsidR="00E95978" w:rsidRPr="00E95978" w:rsidRDefault="00E95978" w:rsidP="00E95978">
            <w:pPr>
              <w:spacing w:line="276" w:lineRule="auto"/>
              <w:jc w:val="center"/>
              <w:rPr>
                <w:rFonts w:eastAsia="Arial" w:cs="Arial"/>
                <w:b/>
                <w:sz w:val="28"/>
                <w:szCs w:val="28"/>
              </w:rPr>
            </w:pPr>
          </w:p>
          <w:p w:rsidR="00E95978" w:rsidRPr="00E95978" w:rsidRDefault="00E95978" w:rsidP="00E95978">
            <w:pPr>
              <w:spacing w:line="276" w:lineRule="auto"/>
              <w:jc w:val="center"/>
              <w:rPr>
                <w:rFonts w:eastAsia="Arial" w:cs="Arial"/>
                <w:b/>
                <w:sz w:val="28"/>
                <w:szCs w:val="28"/>
              </w:rPr>
            </w:pPr>
          </w:p>
          <w:p w:rsidR="00E95978" w:rsidRPr="00E95978" w:rsidRDefault="00E95978" w:rsidP="00E95978">
            <w:pPr>
              <w:spacing w:line="276" w:lineRule="auto"/>
              <w:jc w:val="center"/>
              <w:rPr>
                <w:rFonts w:eastAsia="Arial" w:cs="Arial"/>
                <w:b/>
                <w:sz w:val="28"/>
                <w:szCs w:val="28"/>
              </w:rPr>
            </w:pPr>
          </w:p>
        </w:tc>
      </w:tr>
      <w:tr w:rsidR="00E95978" w:rsidRPr="00E95978" w:rsidTr="0066348A">
        <w:tc>
          <w:tcPr>
            <w:tcW w:w="9396" w:type="dxa"/>
            <w:shd w:val="clear" w:color="auto" w:fill="auto"/>
          </w:tcPr>
          <w:p w:rsidR="00E95978" w:rsidRPr="00E95978" w:rsidRDefault="00E95978" w:rsidP="00E95978">
            <w:pPr>
              <w:spacing w:line="276" w:lineRule="auto"/>
              <w:jc w:val="center"/>
              <w:rPr>
                <w:rFonts w:eastAsia="Arial" w:cs="Arial"/>
                <w:b/>
                <w:sz w:val="28"/>
                <w:szCs w:val="28"/>
              </w:rPr>
            </w:pPr>
            <w:r w:rsidRPr="00E95978">
              <w:rPr>
                <w:rFonts w:eastAsia="Arial" w:cs="Arial"/>
                <w:b/>
                <w:sz w:val="28"/>
                <w:szCs w:val="28"/>
              </w:rPr>
              <w:t xml:space="preserve">DIP. </w:t>
            </w:r>
            <w:r w:rsidRPr="00E95978">
              <w:rPr>
                <w:rFonts w:eastAsia="Arial" w:cs="Arial"/>
                <w:b/>
                <w:snapToGrid w:val="0"/>
                <w:sz w:val="28"/>
                <w:szCs w:val="28"/>
              </w:rPr>
              <w:t>JOSEFINA GARZA BARRERA</w:t>
            </w:r>
          </w:p>
        </w:tc>
      </w:tr>
    </w:tbl>
    <w:p w:rsidR="00E95978" w:rsidRPr="00E95978" w:rsidRDefault="00E95978" w:rsidP="00E95978">
      <w:pPr>
        <w:spacing w:line="276" w:lineRule="auto"/>
        <w:jc w:val="center"/>
        <w:rPr>
          <w:rFonts w:eastAsia="Arial" w:cs="Arial"/>
          <w:b/>
          <w:sz w:val="28"/>
          <w:szCs w:val="28"/>
        </w:rPr>
      </w:pPr>
    </w:p>
    <w:p w:rsidR="00E95978" w:rsidRPr="00E95978" w:rsidRDefault="00E95978" w:rsidP="00E95978">
      <w:pPr>
        <w:spacing w:line="276" w:lineRule="auto"/>
        <w:jc w:val="center"/>
        <w:rPr>
          <w:rFonts w:eastAsia="Arial" w:cs="Arial"/>
          <w:b/>
        </w:rPr>
      </w:pPr>
      <w:r w:rsidRPr="00E95978">
        <w:rPr>
          <w:rFonts w:eastAsia="Arial" w:cs="Arial"/>
          <w:b/>
          <w:sz w:val="28"/>
          <w:szCs w:val="28"/>
        </w:rPr>
        <w:br w:type="page"/>
      </w:r>
      <w:r w:rsidRPr="00E95978">
        <w:rPr>
          <w:rFonts w:eastAsia="Arial" w:cs="Arial"/>
          <w:b/>
        </w:rPr>
        <w:lastRenderedPageBreak/>
        <w:t>CONJUNTAMENTE CON LAS DIPUTADAS Y LOS DIPUTADOS INTEGRANTES</w:t>
      </w:r>
    </w:p>
    <w:p w:rsidR="00E95978" w:rsidRPr="00E95978" w:rsidRDefault="00E95978" w:rsidP="00E95978">
      <w:pPr>
        <w:spacing w:line="276" w:lineRule="auto"/>
        <w:jc w:val="center"/>
        <w:rPr>
          <w:rFonts w:eastAsia="Arial" w:cs="Arial"/>
          <w:b/>
        </w:rPr>
      </w:pPr>
      <w:r w:rsidRPr="00E95978">
        <w:rPr>
          <w:rFonts w:eastAsia="Arial" w:cs="Arial"/>
          <w:b/>
        </w:rPr>
        <w:t xml:space="preserve"> DEL GRUPO PARLAMENTARIO “GRAL. ANDRÉS S. VIESCA”, </w:t>
      </w:r>
    </w:p>
    <w:p w:rsidR="00E95978" w:rsidRPr="00E95978" w:rsidRDefault="00E95978" w:rsidP="00E95978">
      <w:pPr>
        <w:spacing w:line="276" w:lineRule="auto"/>
        <w:jc w:val="center"/>
        <w:rPr>
          <w:rFonts w:eastAsia="Arial" w:cs="Arial"/>
          <w:b/>
        </w:rPr>
      </w:pPr>
      <w:r w:rsidRPr="00E95978">
        <w:rPr>
          <w:rFonts w:eastAsia="Arial" w:cs="Arial"/>
          <w:b/>
        </w:rPr>
        <w:t>DEL PARTIDO REVOLUCIONARIO INSTITUCIONAL.</w:t>
      </w:r>
    </w:p>
    <w:p w:rsidR="00E95978" w:rsidRPr="00E95978" w:rsidRDefault="00E95978" w:rsidP="00E95978">
      <w:pPr>
        <w:spacing w:line="276" w:lineRule="auto"/>
        <w:jc w:val="center"/>
        <w:rPr>
          <w:rFonts w:eastAsia="Arial" w:cs="Arial"/>
          <w:b/>
          <w:sz w:val="24"/>
          <w:szCs w:val="24"/>
        </w:rPr>
      </w:pPr>
    </w:p>
    <w:p w:rsidR="00E95978" w:rsidRPr="00E95978" w:rsidRDefault="00E95978" w:rsidP="00E95978">
      <w:pPr>
        <w:spacing w:line="276" w:lineRule="auto"/>
        <w:jc w:val="center"/>
        <w:rPr>
          <w:rFonts w:eastAsia="Arial" w:cs="Arial"/>
          <w:b/>
          <w:sz w:val="24"/>
          <w:szCs w:val="24"/>
        </w:rPr>
      </w:pPr>
    </w:p>
    <w:p w:rsidR="00E95978" w:rsidRPr="00E95978" w:rsidRDefault="00E95978" w:rsidP="00E95978">
      <w:pPr>
        <w:spacing w:line="276" w:lineRule="auto"/>
        <w:jc w:val="center"/>
        <w:rPr>
          <w:rFonts w:eastAsia="Arial" w:cs="Arial"/>
          <w:b/>
          <w:sz w:val="24"/>
          <w:szCs w:val="24"/>
        </w:rPr>
      </w:pPr>
    </w:p>
    <w:tbl>
      <w:tblPr>
        <w:tblW w:w="0" w:type="auto"/>
        <w:tblLook w:val="04A0" w:firstRow="1" w:lastRow="0" w:firstColumn="1" w:lastColumn="0" w:noHBand="0" w:noVBand="1"/>
      </w:tblPr>
      <w:tblGrid>
        <w:gridCol w:w="4248"/>
        <w:gridCol w:w="709"/>
        <w:gridCol w:w="4439"/>
      </w:tblGrid>
      <w:tr w:rsidR="00E95978" w:rsidRPr="00E95978" w:rsidTr="0066348A">
        <w:tc>
          <w:tcPr>
            <w:tcW w:w="4248" w:type="dxa"/>
            <w:shd w:val="clear" w:color="auto" w:fill="auto"/>
          </w:tcPr>
          <w:p w:rsidR="00E95978" w:rsidRPr="00E95978" w:rsidRDefault="00E95978" w:rsidP="00E95978">
            <w:pPr>
              <w:tabs>
                <w:tab w:val="left" w:pos="5056"/>
              </w:tabs>
              <w:spacing w:line="276" w:lineRule="auto"/>
              <w:jc w:val="center"/>
              <w:rPr>
                <w:rFonts w:eastAsia="Arial" w:cs="Arial"/>
                <w:b/>
              </w:rPr>
            </w:pPr>
          </w:p>
          <w:p w:rsidR="00E95978" w:rsidRPr="00E95978" w:rsidRDefault="00E95978" w:rsidP="00E95978">
            <w:pPr>
              <w:tabs>
                <w:tab w:val="left" w:pos="5056"/>
              </w:tabs>
              <w:spacing w:line="276" w:lineRule="auto"/>
              <w:jc w:val="center"/>
              <w:rPr>
                <w:rFonts w:eastAsia="Arial" w:cs="Arial"/>
                <w:b/>
              </w:rPr>
            </w:pPr>
          </w:p>
        </w:tc>
        <w:tc>
          <w:tcPr>
            <w:tcW w:w="709" w:type="dxa"/>
            <w:shd w:val="clear" w:color="auto" w:fill="auto"/>
          </w:tcPr>
          <w:p w:rsidR="00E95978" w:rsidRPr="00E95978" w:rsidRDefault="00E95978" w:rsidP="00E95978">
            <w:pPr>
              <w:tabs>
                <w:tab w:val="left" w:pos="5056"/>
              </w:tabs>
              <w:spacing w:line="276" w:lineRule="auto"/>
              <w:jc w:val="center"/>
              <w:rPr>
                <w:rFonts w:eastAsia="Arial" w:cs="Arial"/>
                <w:b/>
              </w:rPr>
            </w:pPr>
          </w:p>
        </w:tc>
        <w:tc>
          <w:tcPr>
            <w:tcW w:w="4439" w:type="dxa"/>
            <w:shd w:val="clear" w:color="auto" w:fill="auto"/>
          </w:tcPr>
          <w:p w:rsidR="00E95978" w:rsidRPr="00E95978" w:rsidRDefault="00E95978" w:rsidP="00E95978">
            <w:pPr>
              <w:tabs>
                <w:tab w:val="left" w:pos="5056"/>
              </w:tabs>
              <w:spacing w:line="276" w:lineRule="auto"/>
              <w:jc w:val="center"/>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5056"/>
              </w:tabs>
              <w:spacing w:line="276" w:lineRule="auto"/>
              <w:rPr>
                <w:rFonts w:eastAsia="Arial" w:cs="Arial"/>
                <w:b/>
              </w:rPr>
            </w:pPr>
            <w:r w:rsidRPr="00E95978">
              <w:rPr>
                <w:rFonts w:eastAsia="Arial" w:cs="Arial"/>
                <w:b/>
              </w:rPr>
              <w:t>DIP. MA. ESPERANZA CHAPA GARCÍA</w:t>
            </w: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rPr>
            </w:pPr>
            <w:r w:rsidRPr="00E95978">
              <w:rPr>
                <w:rFonts w:eastAsia="Arial" w:cs="Arial"/>
                <w:b/>
              </w:rPr>
              <w:t xml:space="preserve">DIP. </w:t>
            </w:r>
            <w:r w:rsidRPr="00E95978">
              <w:rPr>
                <w:rFonts w:eastAsia="Arial" w:cs="Arial"/>
                <w:b/>
                <w:snapToGrid w:val="0"/>
              </w:rPr>
              <w:t>GRACIELA FERNÁNDEZ ALMARAZ</w:t>
            </w:r>
            <w:r w:rsidRPr="00E95978">
              <w:rPr>
                <w:rFonts w:eastAsia="Arial" w:cs="Arial"/>
                <w:b/>
              </w:rPr>
              <w:t xml:space="preserve"> </w:t>
            </w:r>
          </w:p>
        </w:tc>
      </w:tr>
      <w:tr w:rsidR="00E95978" w:rsidRPr="00E95978" w:rsidTr="0066348A">
        <w:tc>
          <w:tcPr>
            <w:tcW w:w="4248" w:type="dxa"/>
            <w:shd w:val="clear" w:color="auto" w:fill="auto"/>
          </w:tcPr>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tc>
        <w:tc>
          <w:tcPr>
            <w:tcW w:w="709" w:type="dxa"/>
            <w:shd w:val="clear" w:color="auto" w:fill="auto"/>
          </w:tcPr>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5056"/>
              </w:tabs>
              <w:spacing w:line="276" w:lineRule="auto"/>
              <w:rPr>
                <w:rFonts w:eastAsia="Arial" w:cs="Arial"/>
                <w:b/>
              </w:rPr>
            </w:pP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noProof/>
              </w:rPr>
            </w:pPr>
          </w:p>
        </w:tc>
      </w:tr>
      <w:tr w:rsidR="00E95978" w:rsidRPr="00E95978" w:rsidTr="0066348A">
        <w:tc>
          <w:tcPr>
            <w:tcW w:w="4248" w:type="dxa"/>
            <w:shd w:val="clear" w:color="auto" w:fill="auto"/>
          </w:tcPr>
          <w:p w:rsidR="00E95978" w:rsidRPr="00E95978" w:rsidRDefault="00E95978" w:rsidP="00E95978">
            <w:pPr>
              <w:tabs>
                <w:tab w:val="left" w:pos="5056"/>
              </w:tabs>
              <w:spacing w:line="276" w:lineRule="auto"/>
              <w:rPr>
                <w:rFonts w:eastAsia="Arial" w:cs="Arial"/>
                <w:b/>
              </w:rPr>
            </w:pPr>
            <w:r w:rsidRPr="00E95978">
              <w:rPr>
                <w:rFonts w:eastAsia="Arial" w:cs="Arial"/>
                <w:b/>
              </w:rPr>
              <w:t xml:space="preserve">DIP. </w:t>
            </w:r>
            <w:r w:rsidRPr="00E95978">
              <w:rPr>
                <w:rFonts w:eastAsia="Arial" w:cs="Arial"/>
                <w:b/>
                <w:snapToGrid w:val="0"/>
              </w:rPr>
              <w:t>LILIA ISABEL GUTIÉRREZ BURCIAGA</w:t>
            </w: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noProof/>
                <w:lang w:eastAsia="es-MX"/>
              </w:rPr>
            </w:pPr>
            <w:r w:rsidRPr="00E95978">
              <w:rPr>
                <w:rFonts w:eastAsia="Arial" w:cs="Arial"/>
                <w:b/>
              </w:rPr>
              <w:t xml:space="preserve">DIP. </w:t>
            </w:r>
            <w:r w:rsidRPr="00E95978">
              <w:rPr>
                <w:rFonts w:eastAsia="Arial" w:cs="Arial"/>
                <w:b/>
                <w:snapToGrid w:val="0"/>
              </w:rPr>
              <w:t>JAIME BUENO ZERTUCHE</w:t>
            </w:r>
            <w:r w:rsidRPr="00E95978">
              <w:rPr>
                <w:rFonts w:eastAsia="Arial" w:cs="Arial"/>
                <w:b/>
                <w:noProof/>
                <w:lang w:eastAsia="es-MX"/>
              </w:rPr>
              <w:t xml:space="preserve"> </w:t>
            </w:r>
          </w:p>
          <w:p w:rsidR="00E95978" w:rsidRPr="00E95978" w:rsidRDefault="00E95978" w:rsidP="00E95978">
            <w:pPr>
              <w:tabs>
                <w:tab w:val="left" w:pos="5056"/>
              </w:tabs>
              <w:spacing w:line="276" w:lineRule="auto"/>
              <w:rPr>
                <w:rFonts w:eastAsia="Arial" w:cs="Arial"/>
                <w:b/>
                <w:noProof/>
                <w:lang w:eastAsia="es-MX"/>
              </w:rPr>
            </w:pPr>
          </w:p>
          <w:p w:rsidR="00E95978" w:rsidRPr="00E95978" w:rsidRDefault="00E95978" w:rsidP="00E95978">
            <w:pPr>
              <w:tabs>
                <w:tab w:val="left" w:pos="5056"/>
              </w:tabs>
              <w:spacing w:line="276" w:lineRule="auto"/>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p w:rsidR="00E95978" w:rsidRPr="00E95978" w:rsidRDefault="00E95978" w:rsidP="00E95978">
            <w:pPr>
              <w:tabs>
                <w:tab w:val="left" w:pos="5056"/>
              </w:tabs>
              <w:spacing w:line="276" w:lineRule="auto"/>
              <w:rPr>
                <w:rFonts w:eastAsia="Arial" w:cs="Arial"/>
                <w:b/>
              </w:rPr>
            </w:pP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4678"/>
              </w:tabs>
              <w:spacing w:line="276" w:lineRule="auto"/>
              <w:rPr>
                <w:rFonts w:eastAsia="Arial" w:cs="Arial"/>
                <w:b/>
              </w:rPr>
            </w:pPr>
            <w:r w:rsidRPr="00E95978">
              <w:rPr>
                <w:rFonts w:eastAsia="Arial" w:cs="Arial"/>
                <w:b/>
              </w:rPr>
              <w:t xml:space="preserve">DIP. </w:t>
            </w:r>
            <w:r w:rsidRPr="00E95978">
              <w:rPr>
                <w:rFonts w:eastAsia="Arial" w:cs="Arial"/>
                <w:b/>
                <w:snapToGrid w:val="0"/>
              </w:rPr>
              <w:t>MARÍA DEL ROSARIO CONTRERAS PÉREZ</w:t>
            </w: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snapToGrid w:val="0"/>
              </w:rPr>
            </w:pPr>
            <w:r w:rsidRPr="00E95978">
              <w:rPr>
                <w:rFonts w:eastAsia="Arial" w:cs="Arial"/>
                <w:b/>
              </w:rPr>
              <w:t xml:space="preserve">DIP.  JESÚS </w:t>
            </w:r>
            <w:r w:rsidRPr="00E95978">
              <w:rPr>
                <w:rFonts w:eastAsia="Arial" w:cs="Arial"/>
                <w:b/>
                <w:snapToGrid w:val="0"/>
              </w:rPr>
              <w:t>ANDRÉS LOYA CARDONA</w:t>
            </w:r>
          </w:p>
          <w:p w:rsidR="00E95978" w:rsidRPr="00E95978" w:rsidRDefault="00E95978" w:rsidP="00E95978">
            <w:pPr>
              <w:tabs>
                <w:tab w:val="left" w:pos="5056"/>
              </w:tabs>
              <w:spacing w:line="276" w:lineRule="auto"/>
              <w:rPr>
                <w:rFonts w:eastAsia="Arial" w:cs="Arial"/>
                <w:b/>
                <w:snapToGrid w:val="0"/>
              </w:rPr>
            </w:pPr>
          </w:p>
          <w:p w:rsidR="00E95978" w:rsidRPr="00E95978" w:rsidRDefault="00E95978" w:rsidP="00E95978">
            <w:pPr>
              <w:tabs>
                <w:tab w:val="left" w:pos="5056"/>
              </w:tabs>
              <w:spacing w:line="276" w:lineRule="auto"/>
              <w:rPr>
                <w:rFonts w:eastAsia="Arial" w:cs="Arial"/>
                <w:b/>
                <w:snapToGrid w:val="0"/>
              </w:rPr>
            </w:pPr>
          </w:p>
          <w:p w:rsidR="00E95978" w:rsidRPr="00E95978" w:rsidRDefault="00E95978" w:rsidP="00E95978">
            <w:pPr>
              <w:tabs>
                <w:tab w:val="left" w:pos="5056"/>
              </w:tabs>
              <w:spacing w:line="276" w:lineRule="auto"/>
              <w:rPr>
                <w:rFonts w:eastAsia="Arial" w:cs="Arial"/>
                <w:b/>
                <w:snapToGrid w:val="0"/>
              </w:rPr>
            </w:pPr>
          </w:p>
          <w:p w:rsidR="00E95978" w:rsidRPr="00E95978" w:rsidRDefault="00E95978" w:rsidP="00E95978">
            <w:pPr>
              <w:tabs>
                <w:tab w:val="left" w:pos="5056"/>
              </w:tabs>
              <w:spacing w:line="276" w:lineRule="auto"/>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4678"/>
              </w:tabs>
              <w:spacing w:line="276" w:lineRule="auto"/>
              <w:rPr>
                <w:rFonts w:eastAsia="Arial" w:cs="Arial"/>
                <w:b/>
              </w:rPr>
            </w:pPr>
          </w:p>
          <w:p w:rsidR="00E95978" w:rsidRPr="00E95978" w:rsidRDefault="00E95978" w:rsidP="00E95978">
            <w:pPr>
              <w:tabs>
                <w:tab w:val="left" w:pos="4678"/>
              </w:tabs>
              <w:spacing w:line="276" w:lineRule="auto"/>
              <w:rPr>
                <w:rFonts w:eastAsia="Arial" w:cs="Arial"/>
                <w:b/>
              </w:rPr>
            </w:pPr>
          </w:p>
          <w:p w:rsidR="00E95978" w:rsidRPr="00E95978" w:rsidRDefault="00E95978" w:rsidP="00E95978">
            <w:pPr>
              <w:tabs>
                <w:tab w:val="left" w:pos="4678"/>
              </w:tabs>
              <w:spacing w:line="276" w:lineRule="auto"/>
              <w:rPr>
                <w:rFonts w:eastAsia="Arial" w:cs="Arial"/>
                <w:b/>
              </w:rPr>
            </w:pP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rPr>
            </w:pPr>
          </w:p>
        </w:tc>
      </w:tr>
      <w:tr w:rsidR="00E95978" w:rsidRPr="00E95978" w:rsidTr="0066348A">
        <w:tc>
          <w:tcPr>
            <w:tcW w:w="4248" w:type="dxa"/>
            <w:shd w:val="clear" w:color="auto" w:fill="auto"/>
          </w:tcPr>
          <w:p w:rsidR="00E95978" w:rsidRPr="00E95978" w:rsidRDefault="00E95978" w:rsidP="00E95978">
            <w:pPr>
              <w:tabs>
                <w:tab w:val="left" w:pos="4678"/>
              </w:tabs>
              <w:spacing w:line="276" w:lineRule="auto"/>
              <w:rPr>
                <w:rFonts w:eastAsia="Arial" w:cs="Arial"/>
                <w:b/>
              </w:rPr>
            </w:pPr>
            <w:r w:rsidRPr="00E95978">
              <w:rPr>
                <w:rFonts w:eastAsia="Arial" w:cs="Arial"/>
                <w:b/>
              </w:rPr>
              <w:t xml:space="preserve">DIP. </w:t>
            </w:r>
            <w:r w:rsidRPr="00E95978">
              <w:rPr>
                <w:rFonts w:eastAsia="Arial" w:cs="Arial"/>
                <w:b/>
                <w:snapToGrid w:val="0"/>
              </w:rPr>
              <w:t>VERÓNICA BOREQUE MARTÍNEZ GONZÁLEZ</w:t>
            </w:r>
          </w:p>
        </w:tc>
        <w:tc>
          <w:tcPr>
            <w:tcW w:w="709" w:type="dxa"/>
            <w:shd w:val="clear" w:color="auto" w:fill="auto"/>
          </w:tcPr>
          <w:p w:rsidR="00E95978" w:rsidRPr="00E95978" w:rsidRDefault="00E95978" w:rsidP="00E95978">
            <w:pPr>
              <w:tabs>
                <w:tab w:val="left" w:pos="5056"/>
              </w:tabs>
              <w:spacing w:line="276" w:lineRule="auto"/>
              <w:rPr>
                <w:rFonts w:eastAsia="Arial" w:cs="Arial"/>
                <w:b/>
              </w:rPr>
            </w:pPr>
          </w:p>
        </w:tc>
        <w:tc>
          <w:tcPr>
            <w:tcW w:w="4439" w:type="dxa"/>
            <w:shd w:val="clear" w:color="auto" w:fill="auto"/>
          </w:tcPr>
          <w:p w:rsidR="00E95978" w:rsidRPr="00E95978" w:rsidRDefault="00E95978" w:rsidP="00E95978">
            <w:pPr>
              <w:tabs>
                <w:tab w:val="left" w:pos="5056"/>
              </w:tabs>
              <w:spacing w:line="276" w:lineRule="auto"/>
              <w:rPr>
                <w:rFonts w:eastAsia="Arial" w:cs="Arial"/>
                <w:b/>
                <w:snapToGrid w:val="0"/>
              </w:rPr>
            </w:pPr>
            <w:r w:rsidRPr="00E95978">
              <w:rPr>
                <w:rFonts w:eastAsia="Arial" w:cs="Arial"/>
                <w:b/>
              </w:rPr>
              <w:t xml:space="preserve">DIP. </w:t>
            </w:r>
            <w:r w:rsidRPr="00E95978">
              <w:rPr>
                <w:rFonts w:eastAsia="Arial" w:cs="Arial"/>
                <w:b/>
                <w:snapToGrid w:val="0"/>
              </w:rPr>
              <w:t>JESÚS BERINO GRANADOS</w:t>
            </w:r>
          </w:p>
          <w:p w:rsidR="00E95978" w:rsidRPr="00E95978" w:rsidRDefault="00E95978" w:rsidP="00E95978">
            <w:pPr>
              <w:tabs>
                <w:tab w:val="left" w:pos="5056"/>
              </w:tabs>
              <w:spacing w:line="276" w:lineRule="auto"/>
              <w:rPr>
                <w:rFonts w:eastAsia="Arial" w:cs="Arial"/>
                <w:b/>
                <w:snapToGrid w:val="0"/>
              </w:rPr>
            </w:pPr>
          </w:p>
          <w:p w:rsidR="00E95978" w:rsidRPr="00E95978" w:rsidRDefault="00E95978" w:rsidP="00E95978">
            <w:pPr>
              <w:tabs>
                <w:tab w:val="left" w:pos="5056"/>
              </w:tabs>
              <w:spacing w:line="276" w:lineRule="auto"/>
              <w:rPr>
                <w:rFonts w:eastAsia="Arial" w:cs="Arial"/>
                <w:b/>
              </w:rPr>
            </w:pPr>
          </w:p>
        </w:tc>
      </w:tr>
      <w:tr w:rsidR="00E95978" w:rsidRPr="00E95978" w:rsidTr="0066348A">
        <w:tc>
          <w:tcPr>
            <w:tcW w:w="9396" w:type="dxa"/>
            <w:gridSpan w:val="3"/>
            <w:shd w:val="clear" w:color="auto" w:fill="auto"/>
          </w:tcPr>
          <w:p w:rsidR="00E95978" w:rsidRPr="00E95978" w:rsidRDefault="00E95978" w:rsidP="00E95978">
            <w:pPr>
              <w:tabs>
                <w:tab w:val="left" w:pos="5056"/>
              </w:tabs>
              <w:spacing w:line="276" w:lineRule="auto"/>
              <w:jc w:val="center"/>
              <w:rPr>
                <w:rFonts w:eastAsia="Arial" w:cs="Arial"/>
                <w:b/>
              </w:rPr>
            </w:pPr>
          </w:p>
          <w:p w:rsidR="00E95978" w:rsidRPr="00E95978" w:rsidRDefault="00E95978" w:rsidP="00E95978">
            <w:pPr>
              <w:tabs>
                <w:tab w:val="left" w:pos="5056"/>
              </w:tabs>
              <w:spacing w:line="276" w:lineRule="auto"/>
              <w:jc w:val="center"/>
              <w:rPr>
                <w:rFonts w:eastAsia="Arial" w:cs="Arial"/>
                <w:b/>
              </w:rPr>
            </w:pPr>
          </w:p>
          <w:p w:rsidR="00E95978" w:rsidRPr="00E95978" w:rsidRDefault="00E95978" w:rsidP="00E95978">
            <w:pPr>
              <w:tabs>
                <w:tab w:val="left" w:pos="5056"/>
              </w:tabs>
              <w:spacing w:line="276" w:lineRule="auto"/>
              <w:jc w:val="center"/>
              <w:rPr>
                <w:rFonts w:eastAsia="Arial" w:cs="Arial"/>
                <w:b/>
              </w:rPr>
            </w:pPr>
          </w:p>
        </w:tc>
      </w:tr>
      <w:tr w:rsidR="00E95978" w:rsidRPr="00E95978" w:rsidTr="0066348A">
        <w:tc>
          <w:tcPr>
            <w:tcW w:w="9396" w:type="dxa"/>
            <w:gridSpan w:val="3"/>
            <w:shd w:val="clear" w:color="auto" w:fill="auto"/>
          </w:tcPr>
          <w:p w:rsidR="00E95978" w:rsidRPr="00E95978" w:rsidRDefault="00E95978" w:rsidP="00E95978">
            <w:pPr>
              <w:tabs>
                <w:tab w:val="left" w:pos="5056"/>
              </w:tabs>
              <w:spacing w:line="276" w:lineRule="auto"/>
              <w:jc w:val="center"/>
              <w:rPr>
                <w:rFonts w:eastAsia="Arial" w:cs="Arial"/>
                <w:b/>
              </w:rPr>
            </w:pPr>
            <w:r w:rsidRPr="00E95978">
              <w:rPr>
                <w:rFonts w:eastAsia="Arial" w:cs="Arial"/>
                <w:b/>
              </w:rPr>
              <w:t xml:space="preserve">DIP. </w:t>
            </w:r>
            <w:r w:rsidRPr="00E95978">
              <w:rPr>
                <w:rFonts w:eastAsia="Arial" w:cs="Arial"/>
                <w:b/>
                <w:snapToGrid w:val="0"/>
              </w:rPr>
              <w:t>DIANA PATRICIA GONZÁLEZ SOTO</w:t>
            </w:r>
          </w:p>
        </w:tc>
      </w:tr>
    </w:tbl>
    <w:p w:rsidR="00E95978" w:rsidRPr="00E95978" w:rsidRDefault="00E95978" w:rsidP="00E95978">
      <w:pPr>
        <w:spacing w:line="276" w:lineRule="auto"/>
        <w:rPr>
          <w:rFonts w:eastAsia="Arial" w:cs="Arial"/>
          <w:sz w:val="16"/>
          <w:szCs w:val="16"/>
        </w:rPr>
      </w:pPr>
    </w:p>
    <w:p w:rsidR="00E95978" w:rsidRDefault="00E95978" w:rsidP="00E95978">
      <w:pPr>
        <w:spacing w:line="276" w:lineRule="auto"/>
        <w:rPr>
          <w:rFonts w:eastAsia="Arial" w:cs="Arial"/>
          <w:sz w:val="16"/>
          <w:szCs w:val="16"/>
        </w:rPr>
      </w:pPr>
    </w:p>
    <w:p w:rsidR="00E95978" w:rsidRDefault="00E95978">
      <w:pPr>
        <w:jc w:val="left"/>
        <w:rPr>
          <w:rFonts w:eastAsia="Arial" w:cs="Arial"/>
          <w:sz w:val="16"/>
          <w:szCs w:val="16"/>
        </w:rPr>
      </w:pPr>
      <w:r>
        <w:rPr>
          <w:rFonts w:eastAsia="Arial" w:cs="Arial"/>
          <w:sz w:val="16"/>
          <w:szCs w:val="16"/>
        </w:rPr>
        <w:br w:type="page"/>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LA QUE SE REFORMAN DIVERSAS DISPOSICIONES DE LA LEY DE PRESTACIÓN DE SERVICIOS PARA LA ATENCIÓN, CUIDADO Y DESARROLLO INTEGRAL INFANTIL DEL ESTADO DE COAHUILA, CON EL OBJETO DE FORTALECER EL COMITÉ EN MATERIA DE PRESTACIÓN DE SERVICIOS PARA LA ATENCIÓN, CUIDADO Y DESARROLLO INTEGRAL INFANTIL.</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H. PLENO DEL CONGRESO DEL ESTADO</w:t>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DE COAHUILA DE ZARAGOZA</w:t>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P R E S E N T E.</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sz w:val="28"/>
          <w:szCs w:val="28"/>
          <w:lang w:eastAsia="es-MX"/>
        </w:rPr>
      </w:pPr>
      <w:bookmarkStart w:id="20" w:name="_1fob9te" w:colFirst="0" w:colLast="0"/>
      <w:bookmarkEnd w:id="20"/>
      <w:r w:rsidRPr="00E95978">
        <w:rPr>
          <w:rFonts w:eastAsia="Arial" w:cs="Arial"/>
          <w:sz w:val="28"/>
          <w:szCs w:val="28"/>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iniciativa con Proyecto de Decreto por la que se reforman </w:t>
      </w:r>
      <w:r w:rsidRPr="00E95978">
        <w:rPr>
          <w:rFonts w:eastAsia="Arial" w:cs="Arial"/>
          <w:b/>
          <w:sz w:val="28"/>
          <w:szCs w:val="28"/>
          <w:lang w:eastAsia="es-MX"/>
        </w:rPr>
        <w:t>la fracción IV del artículo 4, el primer párrafo del artículo 6, el artículo 8 y la fracción XI recorriendo las subsecuentes del artículo 15,</w:t>
      </w:r>
      <w:r w:rsidRPr="00E95978">
        <w:rPr>
          <w:rFonts w:eastAsia="Arial" w:cs="Arial"/>
          <w:sz w:val="28"/>
          <w:szCs w:val="28"/>
          <w:lang w:eastAsia="es-MX"/>
        </w:rPr>
        <w:t xml:space="preserve"> todos de </w:t>
      </w:r>
      <w:r w:rsidRPr="00E95978">
        <w:rPr>
          <w:rFonts w:eastAsia="Arial" w:cs="Arial"/>
          <w:b/>
          <w:sz w:val="28"/>
          <w:szCs w:val="28"/>
          <w:lang w:eastAsia="es-MX"/>
        </w:rPr>
        <w:t>la Ley de Prestación de Servicios para la Atención, Cuidado y Desarrollo Integral Infantil del Estado de Coahuila</w:t>
      </w:r>
      <w:r w:rsidRPr="00E95978">
        <w:rPr>
          <w:rFonts w:eastAsia="Arial" w:cs="Arial"/>
          <w:sz w:val="28"/>
          <w:szCs w:val="28"/>
          <w:lang w:eastAsia="es-MX"/>
        </w:rPr>
        <w:t>, conforme a la siguiente.</w:t>
      </w:r>
    </w:p>
    <w:p w:rsidR="00E95978" w:rsidRPr="00E95978" w:rsidRDefault="00E95978" w:rsidP="00E95978">
      <w:pPr>
        <w:jc w:val="center"/>
        <w:rPr>
          <w:rFonts w:eastAsia="Arial" w:cs="Arial"/>
          <w:b/>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EXPOSICIÓN DE MOTIVOS</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vertAlign w:val="superscript"/>
          <w:lang w:eastAsia="es-MX"/>
        </w:rPr>
      </w:pPr>
      <w:r w:rsidRPr="00E95978">
        <w:rPr>
          <w:rFonts w:eastAsia="Arial" w:cs="Arial"/>
          <w:sz w:val="28"/>
          <w:szCs w:val="28"/>
          <w:lang w:eastAsia="es-MX"/>
        </w:rPr>
        <w:t xml:space="preserve">El instrumento principal que obliga a los Estados a proteger los derechos de niñas, niños y adolescentes a nivel internacional es la Convención sobre los derechos del Niño, reconociéndolos como sujetos plenos de derechos y establecido obligaciones a todas las instituciones tanto públicas como privadas de implementar las medidas necesarias que garanticen su </w:t>
      </w:r>
      <w:r w:rsidRPr="00E95978">
        <w:rPr>
          <w:rFonts w:eastAsia="Arial" w:cs="Arial"/>
          <w:sz w:val="28"/>
          <w:szCs w:val="28"/>
          <w:lang w:eastAsia="es-MX"/>
        </w:rPr>
        <w:lastRenderedPageBreak/>
        <w:t xml:space="preserve">protección contra toda forma de discriminación y siempre en beneficio de su interés superior. </w:t>
      </w:r>
      <w:r w:rsidRPr="00E95978">
        <w:rPr>
          <w:rFonts w:eastAsia="Arial" w:cs="Arial"/>
          <w:sz w:val="28"/>
          <w:szCs w:val="28"/>
          <w:vertAlign w:val="superscript"/>
          <w:lang w:eastAsia="es-MX"/>
        </w:rPr>
        <w:footnoteReference w:id="12"/>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i/>
          <w:sz w:val="28"/>
          <w:szCs w:val="28"/>
          <w:vertAlign w:val="superscript"/>
          <w:lang w:eastAsia="es-MX"/>
        </w:rPr>
      </w:pPr>
      <w:r w:rsidRPr="00E95978">
        <w:rPr>
          <w:rFonts w:eastAsia="Arial" w:cs="Arial"/>
          <w:sz w:val="28"/>
          <w:szCs w:val="28"/>
          <w:lang w:eastAsia="es-MX"/>
        </w:rPr>
        <w:t xml:space="preserve">Nuestra Constitución Política de los Estado Unidos Mexicanos, establece que: </w:t>
      </w:r>
      <w:r w:rsidRPr="00E95978">
        <w:rPr>
          <w:rFonts w:eastAsia="Arial" w:cs="Arial"/>
          <w:i/>
          <w:sz w:val="28"/>
          <w:szCs w:val="28"/>
          <w:lang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E95978">
        <w:rPr>
          <w:rFonts w:eastAsia="Arial" w:cs="Arial"/>
          <w:i/>
          <w:sz w:val="28"/>
          <w:szCs w:val="28"/>
          <w:vertAlign w:val="superscript"/>
          <w:lang w:eastAsia="es-MX"/>
        </w:rPr>
        <w:footnoteReference w:id="13"/>
      </w:r>
    </w:p>
    <w:p w:rsidR="00E95978" w:rsidRPr="00E95978" w:rsidRDefault="00E95978" w:rsidP="00E95978">
      <w:pPr>
        <w:rPr>
          <w:rFonts w:eastAsia="Arial" w:cs="Arial"/>
          <w:i/>
          <w:sz w:val="28"/>
          <w:szCs w:val="28"/>
          <w:lang w:eastAsia="es-MX"/>
        </w:rPr>
      </w:pPr>
    </w:p>
    <w:p w:rsidR="00E95978" w:rsidRPr="00E95978" w:rsidRDefault="00E95978" w:rsidP="00E95978">
      <w:pPr>
        <w:pBdr>
          <w:top w:val="nil"/>
          <w:left w:val="nil"/>
          <w:bottom w:val="nil"/>
          <w:right w:val="nil"/>
          <w:between w:val="nil"/>
        </w:pBdr>
        <w:rPr>
          <w:rFonts w:eastAsia="Arial" w:cs="Arial"/>
          <w:i/>
          <w:sz w:val="28"/>
          <w:szCs w:val="28"/>
          <w:vertAlign w:val="superscript"/>
          <w:lang w:eastAsia="es-MX"/>
        </w:rPr>
      </w:pPr>
      <w:r w:rsidRPr="00E95978">
        <w:rPr>
          <w:rFonts w:eastAsia="Arial" w:cs="Arial"/>
          <w:sz w:val="28"/>
          <w:szCs w:val="28"/>
          <w:lang w:eastAsia="es-MX"/>
        </w:rPr>
        <w:t xml:space="preserve">En nuestro país contamos con una Ley General de Prestación de Servicios para la Atención, Cuidado y Desarrollo Integral Infantil, que tiene por objeto: </w:t>
      </w:r>
      <w:r w:rsidRPr="00E95978">
        <w:rPr>
          <w:rFonts w:eastAsia="Arial" w:cs="Arial"/>
          <w:i/>
          <w:sz w:val="28"/>
          <w:szCs w:val="28"/>
          <w:lang w:eastAsia="es-MX"/>
        </w:rPr>
        <w:t>establecer la concurrencia entre la Federación, los Estados, los Municipios, la Ciudad de México y las alcaldías de sus demarcaciones territoriales, así como la participación de los sectores privado y social, en materia de prestación de servicios para la atención, cuidado y desarrollo integral infantil, garantizando el acceso de niñas y niños a dichos servicios en condiciones de igualdad, calidad, calidez, seguridad y protección adecuadas, que promuevan el ejercicio pleno de sus derechos.</w:t>
      </w:r>
      <w:r w:rsidRPr="00E95978">
        <w:rPr>
          <w:rFonts w:eastAsia="Arial" w:cs="Arial"/>
          <w:i/>
          <w:sz w:val="28"/>
          <w:szCs w:val="28"/>
          <w:vertAlign w:val="superscript"/>
          <w:lang w:eastAsia="es-MX"/>
        </w:rPr>
        <w:footnoteReference w:id="14"/>
      </w:r>
    </w:p>
    <w:p w:rsidR="00E95978" w:rsidRPr="00E95978" w:rsidRDefault="00E95978" w:rsidP="00E95978">
      <w:pPr>
        <w:pBdr>
          <w:top w:val="nil"/>
          <w:left w:val="nil"/>
          <w:bottom w:val="nil"/>
          <w:right w:val="nil"/>
          <w:between w:val="nil"/>
        </w:pBdr>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sz w:val="28"/>
          <w:szCs w:val="28"/>
          <w:lang w:eastAsia="es-MX"/>
        </w:rPr>
        <w:t xml:space="preserve">Todos los prestadores de servicios para la atención, cuidado y desarrollo integral infantil, sin importar su modalidad o tipo, estarán sujetos a las disposiciones de la ley general en mención. </w:t>
      </w:r>
    </w:p>
    <w:p w:rsidR="00E95978" w:rsidRPr="00E95978" w:rsidRDefault="00E95978" w:rsidP="00E95978">
      <w:pPr>
        <w:pBdr>
          <w:top w:val="nil"/>
          <w:left w:val="nil"/>
          <w:bottom w:val="nil"/>
          <w:right w:val="nil"/>
          <w:between w:val="nil"/>
        </w:pBdr>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sz w:val="28"/>
          <w:szCs w:val="28"/>
          <w:lang w:eastAsia="es-MX"/>
        </w:rPr>
        <w:t xml:space="preserve">Considerando como </w:t>
      </w:r>
      <w:r w:rsidRPr="00E95978">
        <w:rPr>
          <w:rFonts w:eastAsia="Arial" w:cs="Arial"/>
          <w:i/>
          <w:sz w:val="28"/>
          <w:szCs w:val="28"/>
          <w:lang w:eastAsia="es-MX"/>
        </w:rPr>
        <w:t>Centros de atención</w:t>
      </w:r>
      <w:r w:rsidRPr="00E95978">
        <w:rPr>
          <w:rFonts w:eastAsia="Arial" w:cs="Arial"/>
          <w:sz w:val="28"/>
          <w:szCs w:val="28"/>
          <w:lang w:eastAsia="es-MX"/>
        </w:rPr>
        <w:t xml:space="preserve"> los espacios que cualquiera que sea su denominación y modalidad pública, privada o mista, donde se presten sus servicios para la atención, cuidado y desarrollo integral infantil en un marco de ejercicio pleno de los derechos de niñas, niños desde los cuarenta y tres días de nacidos.</w:t>
      </w:r>
    </w:p>
    <w:p w:rsidR="00E95978" w:rsidRPr="00E95978" w:rsidRDefault="00E95978" w:rsidP="00E95978">
      <w:pPr>
        <w:pBdr>
          <w:top w:val="nil"/>
          <w:left w:val="nil"/>
          <w:bottom w:val="nil"/>
          <w:right w:val="nil"/>
          <w:between w:val="nil"/>
        </w:pBdr>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sz w:val="28"/>
          <w:szCs w:val="28"/>
          <w:lang w:eastAsia="es-MX"/>
        </w:rPr>
        <w:t xml:space="preserve">Para ello se cuenta con un Consejo Nacional de Prestación de Servicios para la Atención, Cuidado y Desarrollo Integral infantil el cual está integrado por </w:t>
      </w:r>
      <w:r w:rsidRPr="00E95978">
        <w:rPr>
          <w:rFonts w:eastAsia="Arial" w:cs="Arial"/>
          <w:sz w:val="28"/>
          <w:szCs w:val="28"/>
          <w:lang w:eastAsia="es-MX"/>
        </w:rPr>
        <w:lastRenderedPageBreak/>
        <w:t>diversos titulares de las dependencias y entidades de la Administración Pública Federal.</w:t>
      </w:r>
    </w:p>
    <w:p w:rsidR="00E95978" w:rsidRPr="00E95978" w:rsidRDefault="00E95978" w:rsidP="00E95978">
      <w:pPr>
        <w:rPr>
          <w:rFonts w:eastAsia="Arial" w:cs="Arial"/>
          <w:i/>
          <w:sz w:val="28"/>
          <w:szCs w:val="28"/>
          <w:lang w:eastAsia="es-MX"/>
        </w:rPr>
      </w:pPr>
    </w:p>
    <w:p w:rsidR="00E95978" w:rsidRPr="00E95978" w:rsidRDefault="00E95978" w:rsidP="00E95978">
      <w:pPr>
        <w:rPr>
          <w:rFonts w:eastAsia="Arial" w:cs="Arial"/>
          <w:sz w:val="28"/>
          <w:szCs w:val="28"/>
          <w:vertAlign w:val="superscript"/>
          <w:lang w:eastAsia="es-MX"/>
        </w:rPr>
      </w:pPr>
      <w:r w:rsidRPr="00E95978">
        <w:rPr>
          <w:rFonts w:eastAsia="Arial" w:cs="Arial"/>
          <w:sz w:val="28"/>
          <w:szCs w:val="28"/>
          <w:lang w:eastAsia="es-MX"/>
        </w:rPr>
        <w:t xml:space="preserve">El Consejo Nacional de Prestación de Servicios para la Atención, Cuidado y Desarrollo Integral infantil, es una instancia normativa, de consulta y coordinación, a través de la cual se da seguimiento continuo a las acciones que tienen por objeto promover mecanismos interinstitucionales que permiten establecer políticas públicas y estrategias de atención en materia de desarrollo integral infantil. </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Es por ello y con el fin de armonizar el contenido de nuestra legislación estatal, ponemos a su consideración este proyecto de iniciativa de reforma a la Ley de Prestación de Servicios para la Atención, Cuidado y Desarrollo Integral Infantil del Estado de Coahuila, con el fin de adicionar al concepto de desarrollo integral infantil, el derecho a formarse física, mental, emocional y socialmente en condiciones de igualdad, adicionando que deberá ser con calidad, calidez, a través de seguridad, protección y respeto a sus derechos, su identidad e individualidad, conceptos que la ley general tiene establecidas como derechos que deben tener las niñas y los niños en los centros de atención en cualquier modalidad, donde se preste un servicio de atención, cuidado y desarrollo integral infantil.</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 xml:space="preserve">De igual manera y con el fin de fortalecer los derechos de las niñas y niños a recibir los servicios, proponemos adicionar que deberán de ser sin discriminación tal y como lo establece nuestra Constitución Política de los Estados Unidos Mexicanos y los instrumentos internacionales en materia de desarrollo integral infantil, repitiendo que deberá de ser dicho servicio en condiciones de calidad, calidez, seguridad, protección y respeto de sus derechos, identidad e individualización con el único fin de garantizar el interés superior de la niñez. </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 xml:space="preserve">En cuanto el Capítulo II de la Política Estatal y el Comité en materia de prestación de servicio para la atención, cuidado y desarrollo Integral Infantil, consideramos importante adicionar que la política que establezca en materia de prestación de servicios, agregando las palabras de atención, cuidado y desarrollo integral infantil, permitirá la conjunción de los distintos órdenes de gobierno y de los sectores públicos, social y privado como lo establece el </w:t>
      </w:r>
      <w:r w:rsidRPr="00E95978">
        <w:rPr>
          <w:rFonts w:eastAsia="Arial" w:cs="Arial"/>
          <w:sz w:val="28"/>
          <w:szCs w:val="28"/>
          <w:lang w:eastAsia="es-MX"/>
        </w:rPr>
        <w:lastRenderedPageBreak/>
        <w:t xml:space="preserve">artículo, reformándolo que será con el objeto de coordinar instrumentos, políticas, planes, programas y acciones interinstitucionales, con un propósito común el desarrollo integral infantil en el Estado. </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tabs>
          <w:tab w:val="left" w:pos="5040"/>
        </w:tabs>
        <w:rPr>
          <w:rFonts w:eastAsia="Arial" w:cs="Arial"/>
          <w:sz w:val="28"/>
          <w:szCs w:val="28"/>
          <w:lang w:eastAsia="es-MX"/>
        </w:rPr>
      </w:pPr>
      <w:r w:rsidRPr="00E95978">
        <w:rPr>
          <w:rFonts w:eastAsia="Arial" w:cs="Arial"/>
          <w:sz w:val="28"/>
          <w:szCs w:val="28"/>
          <w:lang w:eastAsia="es-MX"/>
        </w:rPr>
        <w:t xml:space="preserve">En cuanto a las funciones del comité, se propone adicionar una fracción que contenga el Observar los principios de interés superior de la niñez, mediante la seguridad, respeto, igualdad y no discriminación, buscando con ello la participación, a través de un desarrollo integral con calidad.   </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 xml:space="preserve">En el Grupo Parlamentario del Partido Revolucionario Institucional, creemos que el debido cumplimiento de los derechos de niñas y niños, debe ser un requisito esencial para lograr un desarrollo integral, con el fin de garantizar la evolución de la sociedad mexicana, mediante un clima de paz, civilización, comprensión, empatía, respeto y bienestar común. </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E95978" w:rsidRPr="00E95978" w:rsidRDefault="00E95978" w:rsidP="00E95978">
      <w:pPr>
        <w:rPr>
          <w:rFonts w:eastAsia="Arial" w:cs="Arial"/>
          <w:b/>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INICIATIVA CON PROYECTO DE DECRETO</w:t>
      </w:r>
    </w:p>
    <w:p w:rsidR="00E95978" w:rsidRPr="00E95978" w:rsidRDefault="00E95978" w:rsidP="00E95978">
      <w:pPr>
        <w:jc w:val="center"/>
        <w:rPr>
          <w:rFonts w:eastAsia="Arial" w:cs="Arial"/>
          <w:b/>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b/>
          <w:sz w:val="28"/>
          <w:szCs w:val="28"/>
          <w:lang w:eastAsia="es-MX"/>
        </w:rPr>
        <w:t xml:space="preserve">ÚNICO. – </w:t>
      </w:r>
      <w:r w:rsidRPr="00E95978">
        <w:rPr>
          <w:rFonts w:eastAsia="Arial" w:cs="Arial"/>
          <w:sz w:val="28"/>
          <w:szCs w:val="28"/>
          <w:lang w:eastAsia="es-MX"/>
        </w:rPr>
        <w:t>Se reforma: la fracción IV del artículo 4; el artículo 6; el artículo 8 y la fracción XI recorriendo las subsecuentes del artículo 15 de la Ley de Prestación de Servicios para la Atención, Cuidado y Desarrollo Integral Infantil del Estado de Coahuila, para quedar como sigue:</w:t>
      </w:r>
    </w:p>
    <w:p w:rsidR="00E95978" w:rsidRPr="00E95978" w:rsidRDefault="00E95978" w:rsidP="00E95978">
      <w:pPr>
        <w:pBdr>
          <w:top w:val="nil"/>
          <w:left w:val="nil"/>
          <w:bottom w:val="nil"/>
          <w:right w:val="nil"/>
          <w:between w:val="nil"/>
        </w:pBdr>
        <w:rPr>
          <w:rFonts w:eastAsia="Arial Narrow" w:cs="Arial"/>
          <w:b/>
          <w:sz w:val="22"/>
          <w:szCs w:val="22"/>
          <w:highlight w:val="green"/>
          <w:lang w:eastAsia="es-MX"/>
        </w:rPr>
      </w:pPr>
    </w:p>
    <w:p w:rsidR="00E95978" w:rsidRPr="00E95978" w:rsidRDefault="00E95978" w:rsidP="00E95978">
      <w:pPr>
        <w:pBdr>
          <w:top w:val="nil"/>
          <w:left w:val="nil"/>
          <w:bottom w:val="nil"/>
          <w:right w:val="nil"/>
          <w:between w:val="nil"/>
        </w:pBdr>
        <w:rPr>
          <w:rFonts w:eastAsia="Arial Narrow" w:cs="Arial"/>
          <w:b/>
          <w:sz w:val="22"/>
          <w:szCs w:val="22"/>
          <w:highlight w:val="green"/>
          <w:lang w:eastAsia="es-MX"/>
        </w:rPr>
      </w:pP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b/>
          <w:sz w:val="28"/>
          <w:szCs w:val="28"/>
          <w:lang w:eastAsia="es-MX"/>
        </w:rPr>
        <w:t>Artículo 4.-</w:t>
      </w:r>
      <w:r w:rsidRPr="00E95978">
        <w:rPr>
          <w:rFonts w:eastAsia="Arial" w:cs="Arial"/>
          <w:sz w:val="28"/>
          <w:szCs w:val="28"/>
          <w:lang w:eastAsia="es-MX"/>
        </w:rPr>
        <w:t xml:space="preserve"> Para los efectos de esta Ley se entenderá por: </w:t>
      </w: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sz w:val="28"/>
          <w:szCs w:val="28"/>
          <w:lang w:eastAsia="es-MX"/>
        </w:rPr>
        <w:t xml:space="preserve">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b/>
          <w:sz w:val="28"/>
          <w:szCs w:val="28"/>
          <w:lang w:eastAsia="es-MX"/>
        </w:rPr>
        <w:t xml:space="preserve">I. </w:t>
      </w:r>
      <w:r w:rsidRPr="00E95978">
        <w:rPr>
          <w:rFonts w:eastAsia="Arial" w:cs="Arial"/>
          <w:b/>
          <w:sz w:val="28"/>
          <w:szCs w:val="28"/>
          <w:lang w:eastAsia="es-MX"/>
        </w:rPr>
        <w:tab/>
        <w:t xml:space="preserve">a la </w:t>
      </w:r>
      <w:r w:rsidRPr="00E95978">
        <w:rPr>
          <w:rFonts w:eastAsia="Arial" w:cs="Arial"/>
          <w:sz w:val="28"/>
          <w:szCs w:val="28"/>
          <w:lang w:eastAsia="es-MX"/>
        </w:rPr>
        <w:t xml:space="preserve"> </w:t>
      </w:r>
      <w:r w:rsidRPr="00E95978">
        <w:rPr>
          <w:rFonts w:eastAsia="Arial" w:cs="Arial"/>
          <w:b/>
          <w:sz w:val="28"/>
          <w:szCs w:val="28"/>
          <w:lang w:eastAsia="es-MX"/>
        </w:rPr>
        <w:t xml:space="preserve">III. …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b/>
          <w:sz w:val="28"/>
          <w:szCs w:val="28"/>
          <w:lang w:eastAsia="es-MX"/>
        </w:rPr>
      </w:pPr>
      <w:r w:rsidRPr="00E95978">
        <w:rPr>
          <w:rFonts w:eastAsia="Arial" w:cs="Arial"/>
          <w:b/>
          <w:sz w:val="28"/>
          <w:szCs w:val="28"/>
          <w:lang w:eastAsia="es-MX"/>
        </w:rPr>
        <w:t xml:space="preserve">IV. </w:t>
      </w:r>
      <w:r w:rsidRPr="00E95978">
        <w:rPr>
          <w:rFonts w:eastAsia="Arial" w:cs="Arial"/>
          <w:b/>
          <w:sz w:val="28"/>
          <w:szCs w:val="28"/>
          <w:lang w:eastAsia="es-MX"/>
        </w:rPr>
        <w:tab/>
      </w:r>
      <w:r w:rsidRPr="00E95978">
        <w:rPr>
          <w:rFonts w:eastAsia="Arial" w:cs="Arial"/>
          <w:sz w:val="28"/>
          <w:szCs w:val="28"/>
          <w:lang w:eastAsia="es-MX"/>
        </w:rPr>
        <w:t>Desarrollo Integral Infantil: Es el derecho que tienen niñas y niños a formarse física, mental, emocional y socialmente en condiciones de igualdad</w:t>
      </w:r>
      <w:r w:rsidRPr="00E95978">
        <w:rPr>
          <w:rFonts w:eastAsia="Arial" w:cs="Arial"/>
          <w:b/>
          <w:sz w:val="28"/>
          <w:szCs w:val="28"/>
          <w:lang w:eastAsia="es-MX"/>
        </w:rPr>
        <w:t xml:space="preserve">, con calidad, calidez, a través de seguridad, protección y respeto a sus derechos, su identidad e individualidad.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b/>
          <w:sz w:val="28"/>
          <w:szCs w:val="28"/>
          <w:lang w:eastAsia="es-MX"/>
        </w:rPr>
        <w:t xml:space="preserve">V. </w:t>
      </w:r>
      <w:r w:rsidRPr="00E95978">
        <w:rPr>
          <w:rFonts w:eastAsia="Arial" w:cs="Arial"/>
          <w:b/>
          <w:sz w:val="28"/>
          <w:szCs w:val="28"/>
          <w:lang w:eastAsia="es-MX"/>
        </w:rPr>
        <w:tab/>
        <w:t>a la XIV. …</w:t>
      </w:r>
      <w:r w:rsidRPr="00E95978">
        <w:rPr>
          <w:rFonts w:eastAsia="Arial" w:cs="Arial"/>
          <w:b/>
          <w:sz w:val="28"/>
          <w:szCs w:val="28"/>
          <w:lang w:eastAsia="es-MX"/>
        </w:rPr>
        <w:tab/>
        <w:t>.</w:t>
      </w:r>
    </w:p>
    <w:p w:rsidR="00E95978" w:rsidRPr="00E95978" w:rsidRDefault="00E95978" w:rsidP="00E95978">
      <w:pPr>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b/>
          <w:sz w:val="28"/>
          <w:szCs w:val="28"/>
          <w:lang w:eastAsia="es-MX"/>
        </w:rPr>
        <w:t>Artículo 6.-</w:t>
      </w:r>
      <w:r w:rsidRPr="00E95978">
        <w:rPr>
          <w:rFonts w:eastAsia="Arial" w:cs="Arial"/>
          <w:sz w:val="28"/>
          <w:szCs w:val="28"/>
          <w:lang w:eastAsia="es-MX"/>
        </w:rPr>
        <w:t xml:space="preserve"> Niñas y niños,</w:t>
      </w:r>
      <w:r w:rsidRPr="00E95978">
        <w:rPr>
          <w:rFonts w:eastAsia="Arial" w:cs="Arial"/>
          <w:b/>
          <w:sz w:val="28"/>
          <w:szCs w:val="28"/>
          <w:lang w:eastAsia="es-MX"/>
        </w:rPr>
        <w:t xml:space="preserve"> tienen derecho a recibir</w:t>
      </w:r>
      <w:r w:rsidRPr="00E95978">
        <w:rPr>
          <w:rFonts w:eastAsia="Arial" w:cs="Arial"/>
          <w:sz w:val="28"/>
          <w:szCs w:val="28"/>
          <w:lang w:eastAsia="es-MX"/>
        </w:rPr>
        <w:t xml:space="preserve"> los servicios para la atención, cuidado y desarrollo integral infantil, </w:t>
      </w:r>
      <w:r w:rsidRPr="00E95978">
        <w:rPr>
          <w:rFonts w:eastAsia="Arial" w:cs="Arial"/>
          <w:b/>
          <w:sz w:val="28"/>
          <w:szCs w:val="28"/>
          <w:lang w:eastAsia="es-MX"/>
        </w:rPr>
        <w:t>sin discriminación en los términos de la Constitución Política de los Estados Unidos Mexicanos y los instrumentos internacionales en la materia, en condiciones de calidad, calidez, seguridad, protección y respeto a sus derechos, identidad e individualidad con el fin de garantizar el interés superior de la niñez</w:t>
      </w:r>
      <w:r w:rsidRPr="00E95978">
        <w:rPr>
          <w:rFonts w:eastAsia="Arial" w:cs="Arial"/>
          <w:sz w:val="28"/>
          <w:szCs w:val="28"/>
          <w:lang w:eastAsia="es-MX"/>
        </w:rPr>
        <w:t xml:space="preserve">. El Poder Ejecutivo Estatal y los Ayuntamientos garantizarán, en el ámbito de sus competencias, que la prestación de estos servicios se oriente a lograr la observancia y ejercicio de los siguientes derechos: </w:t>
      </w: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sz w:val="28"/>
          <w:szCs w:val="28"/>
          <w:lang w:eastAsia="es-MX"/>
        </w:rPr>
        <w:t xml:space="preserve">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b/>
          <w:sz w:val="28"/>
          <w:szCs w:val="28"/>
          <w:lang w:eastAsia="es-MX"/>
        </w:rPr>
        <w:t>I.</w:t>
      </w:r>
      <w:r w:rsidRPr="00E95978">
        <w:rPr>
          <w:rFonts w:eastAsia="Arial" w:cs="Arial"/>
          <w:sz w:val="28"/>
          <w:szCs w:val="28"/>
          <w:lang w:eastAsia="es-MX"/>
        </w:rPr>
        <w:t xml:space="preserve"> </w:t>
      </w:r>
      <w:r w:rsidRPr="00E95978">
        <w:rPr>
          <w:rFonts w:eastAsia="Arial" w:cs="Arial"/>
          <w:sz w:val="28"/>
          <w:szCs w:val="28"/>
          <w:lang w:eastAsia="es-MX"/>
        </w:rPr>
        <w:tab/>
        <w:t xml:space="preserve">a la  </w:t>
      </w:r>
      <w:r w:rsidRPr="00E95978">
        <w:rPr>
          <w:rFonts w:eastAsia="Arial" w:cs="Arial"/>
          <w:b/>
          <w:sz w:val="28"/>
          <w:szCs w:val="28"/>
          <w:lang w:eastAsia="es-MX"/>
        </w:rPr>
        <w:t>IX.</w:t>
      </w:r>
      <w:r w:rsidRPr="00E95978">
        <w:rPr>
          <w:rFonts w:eastAsia="Arial" w:cs="Arial"/>
          <w:sz w:val="28"/>
          <w:szCs w:val="28"/>
          <w:lang w:eastAsia="es-MX"/>
        </w:rPr>
        <w:t xml:space="preserve"> … .</w:t>
      </w:r>
      <w:r w:rsidRPr="00E95978">
        <w:rPr>
          <w:rFonts w:eastAsia="Arial" w:cs="Arial"/>
          <w:sz w:val="28"/>
          <w:szCs w:val="28"/>
          <w:lang w:eastAsia="es-MX"/>
        </w:rPr>
        <w:tab/>
      </w:r>
    </w:p>
    <w:p w:rsidR="00E95978" w:rsidRPr="00E95978" w:rsidRDefault="00E95978" w:rsidP="00E95978">
      <w:pPr>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b/>
          <w:sz w:val="28"/>
          <w:szCs w:val="28"/>
          <w:lang w:eastAsia="es-MX"/>
        </w:rPr>
      </w:pPr>
      <w:r w:rsidRPr="00E95978">
        <w:rPr>
          <w:rFonts w:eastAsia="Arial" w:cs="Arial"/>
          <w:b/>
          <w:sz w:val="28"/>
          <w:szCs w:val="28"/>
          <w:lang w:eastAsia="es-MX"/>
        </w:rPr>
        <w:t>Artículo 8.-</w:t>
      </w:r>
      <w:r w:rsidRPr="00E95978">
        <w:rPr>
          <w:rFonts w:eastAsia="Arial" w:cs="Arial"/>
          <w:sz w:val="28"/>
          <w:szCs w:val="28"/>
          <w:lang w:eastAsia="es-MX"/>
        </w:rPr>
        <w:t xml:space="preserve"> La política que se establezca en materia de prestación de los servicios </w:t>
      </w:r>
      <w:r w:rsidRPr="00E95978">
        <w:rPr>
          <w:rFonts w:eastAsia="Arial" w:cs="Arial"/>
          <w:b/>
          <w:sz w:val="28"/>
          <w:szCs w:val="28"/>
          <w:lang w:eastAsia="es-MX"/>
        </w:rPr>
        <w:t xml:space="preserve">de atención, cuidado y desarrollo integral infantil </w:t>
      </w:r>
      <w:r w:rsidRPr="00E95978">
        <w:rPr>
          <w:rFonts w:eastAsia="Arial" w:cs="Arial"/>
          <w:sz w:val="28"/>
          <w:szCs w:val="28"/>
          <w:lang w:eastAsia="es-MX"/>
        </w:rPr>
        <w:t xml:space="preserve">a que se refiere la presente Ley, permitirá la conjunción de esfuerzos de los distintos órdenes de gobierno y de los sectores público, social y privado, </w:t>
      </w:r>
      <w:r w:rsidRPr="00E95978">
        <w:rPr>
          <w:rFonts w:eastAsia="Arial" w:cs="Arial"/>
          <w:b/>
          <w:sz w:val="28"/>
          <w:szCs w:val="28"/>
          <w:lang w:eastAsia="es-MX"/>
        </w:rPr>
        <w:t xml:space="preserve">con el objeto de coordinar instrumentos, políticas, planes, programas y acciones interinstitucionales. </w:t>
      </w:r>
    </w:p>
    <w:p w:rsidR="00E95978" w:rsidRPr="00E95978" w:rsidRDefault="00E95978" w:rsidP="00E95978">
      <w:pPr>
        <w:pBdr>
          <w:top w:val="nil"/>
          <w:left w:val="nil"/>
          <w:bottom w:val="nil"/>
          <w:right w:val="nil"/>
          <w:between w:val="nil"/>
        </w:pBdr>
        <w:rPr>
          <w:rFonts w:eastAsia="Arial" w:cs="Arial"/>
          <w:b/>
          <w:sz w:val="28"/>
          <w:szCs w:val="28"/>
          <w:lang w:eastAsia="es-MX"/>
        </w:rPr>
      </w:pPr>
      <w:r w:rsidRPr="00E95978">
        <w:rPr>
          <w:rFonts w:eastAsia="Arial" w:cs="Arial"/>
          <w:b/>
          <w:sz w:val="28"/>
          <w:szCs w:val="28"/>
          <w:lang w:eastAsia="es-MX"/>
        </w:rPr>
        <w:t xml:space="preserve"> </w:t>
      </w:r>
    </w:p>
    <w:p w:rsidR="00E95978" w:rsidRPr="00E95978" w:rsidRDefault="00E95978" w:rsidP="00E95978">
      <w:pPr>
        <w:pBdr>
          <w:top w:val="nil"/>
          <w:left w:val="nil"/>
          <w:bottom w:val="nil"/>
          <w:right w:val="nil"/>
          <w:between w:val="nil"/>
        </w:pBdr>
        <w:rPr>
          <w:rFonts w:eastAsia="Arial" w:cs="Arial"/>
          <w:sz w:val="28"/>
          <w:szCs w:val="28"/>
          <w:lang w:eastAsia="es-MX"/>
        </w:rPr>
      </w:pPr>
      <w:r w:rsidRPr="00E95978">
        <w:rPr>
          <w:rFonts w:eastAsia="Arial" w:cs="Arial"/>
          <w:b/>
          <w:sz w:val="28"/>
          <w:szCs w:val="28"/>
          <w:lang w:eastAsia="es-MX"/>
        </w:rPr>
        <w:t>Artículo 15.-</w:t>
      </w:r>
      <w:r w:rsidRPr="00E95978">
        <w:rPr>
          <w:rFonts w:eastAsia="Arial" w:cs="Arial"/>
          <w:sz w:val="28"/>
          <w:szCs w:val="28"/>
          <w:lang w:eastAsia="es-MX"/>
        </w:rPr>
        <w:t xml:space="preserve"> El Comité tendrá las siguientes obligaciones: </w:t>
      </w:r>
    </w:p>
    <w:p w:rsidR="00E95978" w:rsidRPr="00E95978" w:rsidRDefault="00E95978" w:rsidP="00E95978">
      <w:pPr>
        <w:pBdr>
          <w:top w:val="nil"/>
          <w:left w:val="nil"/>
          <w:bottom w:val="nil"/>
          <w:right w:val="nil"/>
          <w:between w:val="nil"/>
        </w:pBdr>
        <w:rPr>
          <w:rFonts w:eastAsia="Arial" w:cs="Arial"/>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b/>
          <w:sz w:val="28"/>
          <w:szCs w:val="28"/>
          <w:lang w:eastAsia="es-MX"/>
        </w:rPr>
        <w:t>I.</w:t>
      </w:r>
      <w:r w:rsidRPr="00E95978">
        <w:rPr>
          <w:rFonts w:eastAsia="Arial" w:cs="Arial"/>
          <w:sz w:val="28"/>
          <w:szCs w:val="28"/>
          <w:lang w:eastAsia="es-MX"/>
        </w:rPr>
        <w:t xml:space="preserve"> </w:t>
      </w:r>
      <w:r w:rsidRPr="00E95978">
        <w:rPr>
          <w:rFonts w:eastAsia="Arial" w:cs="Arial"/>
          <w:sz w:val="28"/>
          <w:szCs w:val="28"/>
          <w:lang w:eastAsia="es-MX"/>
        </w:rPr>
        <w:tab/>
        <w:t xml:space="preserve">a la </w:t>
      </w:r>
      <w:r w:rsidRPr="00E95978">
        <w:rPr>
          <w:rFonts w:eastAsia="Arial" w:cs="Arial"/>
          <w:b/>
          <w:sz w:val="28"/>
          <w:szCs w:val="28"/>
          <w:lang w:eastAsia="es-MX"/>
        </w:rPr>
        <w:t>X . …</w:t>
      </w:r>
      <w:r w:rsidRPr="00E95978">
        <w:rPr>
          <w:rFonts w:eastAsia="Arial" w:cs="Arial"/>
          <w:sz w:val="28"/>
          <w:szCs w:val="28"/>
          <w:lang w:eastAsia="es-MX"/>
        </w:rPr>
        <w:t xml:space="preserve"> </w:t>
      </w:r>
      <w:r w:rsidRPr="00E95978">
        <w:rPr>
          <w:rFonts w:eastAsia="Arial" w:cs="Arial"/>
          <w:sz w:val="28"/>
          <w:szCs w:val="28"/>
          <w:lang w:eastAsia="es-MX"/>
        </w:rPr>
        <w:tab/>
        <w:t xml:space="preserve">;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p>
    <w:p w:rsidR="00E95978" w:rsidRPr="00E95978" w:rsidRDefault="00E95978" w:rsidP="00E95978">
      <w:pPr>
        <w:tabs>
          <w:tab w:val="left" w:pos="5040"/>
        </w:tabs>
        <w:rPr>
          <w:rFonts w:eastAsia="Arial" w:cs="Arial"/>
          <w:b/>
          <w:sz w:val="28"/>
          <w:szCs w:val="28"/>
          <w:lang w:eastAsia="es-MX"/>
        </w:rPr>
      </w:pPr>
      <w:r w:rsidRPr="00E95978">
        <w:rPr>
          <w:rFonts w:eastAsia="Arial" w:cs="Arial"/>
          <w:b/>
          <w:sz w:val="28"/>
          <w:szCs w:val="28"/>
          <w:lang w:eastAsia="es-MX"/>
        </w:rPr>
        <w:t>XI.</w:t>
      </w:r>
      <w:r w:rsidRPr="00E95978">
        <w:rPr>
          <w:rFonts w:eastAsia="Arial" w:cs="Arial"/>
          <w:sz w:val="28"/>
          <w:szCs w:val="28"/>
          <w:lang w:eastAsia="es-MX"/>
        </w:rPr>
        <w:t xml:space="preserve"> </w:t>
      </w:r>
      <w:r w:rsidRPr="00E95978">
        <w:rPr>
          <w:rFonts w:eastAsia="Arial" w:cs="Arial"/>
          <w:b/>
          <w:sz w:val="28"/>
          <w:szCs w:val="28"/>
          <w:lang w:eastAsia="es-MX"/>
        </w:rPr>
        <w:t xml:space="preserve">Observar los principios de interés superior de la niñez, mediante seguridad, respeto, igualdad y No Discriminación, fortaleciendo su participación, a través de un desarrollo integral con calidad.   </w:t>
      </w:r>
    </w:p>
    <w:p w:rsidR="00E95978" w:rsidRPr="00E95978" w:rsidRDefault="00E95978" w:rsidP="00E95978">
      <w:pPr>
        <w:pBdr>
          <w:top w:val="nil"/>
          <w:left w:val="nil"/>
          <w:bottom w:val="nil"/>
          <w:right w:val="nil"/>
          <w:between w:val="nil"/>
        </w:pBdr>
        <w:rPr>
          <w:rFonts w:eastAsia="Arial" w:cs="Arial"/>
          <w:b/>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sz w:val="28"/>
          <w:szCs w:val="28"/>
          <w:lang w:eastAsia="es-MX"/>
        </w:rPr>
        <w:t xml:space="preserve">XII.    Llevar a cabo sesiones ordinarias cada seis meses y las extraordinarias que sean necesarias, y </w:t>
      </w: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p>
    <w:p w:rsidR="00E95978" w:rsidRPr="00E95978" w:rsidRDefault="00E95978" w:rsidP="00E95978">
      <w:pPr>
        <w:pBdr>
          <w:top w:val="nil"/>
          <w:left w:val="nil"/>
          <w:bottom w:val="nil"/>
          <w:right w:val="nil"/>
          <w:between w:val="nil"/>
        </w:pBdr>
        <w:ind w:left="567" w:hanging="567"/>
        <w:rPr>
          <w:rFonts w:eastAsia="Arial" w:cs="Arial"/>
          <w:sz w:val="28"/>
          <w:szCs w:val="28"/>
          <w:lang w:eastAsia="es-MX"/>
        </w:rPr>
      </w:pPr>
      <w:r w:rsidRPr="00E95978">
        <w:rPr>
          <w:rFonts w:eastAsia="Arial" w:cs="Arial"/>
          <w:sz w:val="28"/>
          <w:szCs w:val="28"/>
          <w:lang w:eastAsia="es-MX"/>
        </w:rPr>
        <w:t xml:space="preserve">XIII. </w:t>
      </w:r>
      <w:r w:rsidRPr="00E95978">
        <w:rPr>
          <w:rFonts w:eastAsia="Arial" w:cs="Arial"/>
          <w:sz w:val="28"/>
          <w:szCs w:val="28"/>
          <w:lang w:eastAsia="es-MX"/>
        </w:rPr>
        <w:tab/>
        <w:t xml:space="preserve">Las demás que sean necesarias para cumplir con el objeto de la presente Ley. </w:t>
      </w:r>
    </w:p>
    <w:p w:rsidR="00E95978" w:rsidRPr="00E95978" w:rsidRDefault="00E95978" w:rsidP="00E95978">
      <w:pPr>
        <w:pBdr>
          <w:top w:val="nil"/>
          <w:left w:val="nil"/>
          <w:bottom w:val="nil"/>
          <w:right w:val="nil"/>
          <w:between w:val="nil"/>
        </w:pBdr>
        <w:rPr>
          <w:rFonts w:eastAsia="Arial" w:cs="Arial"/>
          <w:sz w:val="28"/>
          <w:szCs w:val="28"/>
          <w:lang w:eastAsia="es-MX"/>
        </w:rPr>
      </w:pPr>
    </w:p>
    <w:p w:rsidR="00E95978" w:rsidRPr="00E95978" w:rsidRDefault="00E95978" w:rsidP="00E95978">
      <w:pPr>
        <w:jc w:val="center"/>
        <w:rPr>
          <w:rFonts w:eastAsia="Arial" w:cs="Arial"/>
          <w:b/>
          <w:sz w:val="28"/>
          <w:szCs w:val="28"/>
          <w:lang w:val="en-US" w:eastAsia="es-MX"/>
        </w:rPr>
      </w:pPr>
      <w:r w:rsidRPr="00E95978">
        <w:rPr>
          <w:rFonts w:eastAsia="Arial" w:cs="Arial"/>
          <w:b/>
          <w:sz w:val="28"/>
          <w:szCs w:val="28"/>
          <w:lang w:val="en-US" w:eastAsia="es-MX"/>
        </w:rPr>
        <w:t>T R A N S I T O R I O S</w:t>
      </w:r>
    </w:p>
    <w:p w:rsidR="00E95978" w:rsidRPr="00E95978" w:rsidRDefault="00E95978" w:rsidP="00E95978">
      <w:pPr>
        <w:rPr>
          <w:rFonts w:eastAsia="Arial" w:cs="Arial"/>
          <w:b/>
          <w:sz w:val="28"/>
          <w:szCs w:val="28"/>
          <w:lang w:val="en-US" w:eastAsia="es-MX"/>
        </w:rPr>
      </w:pPr>
    </w:p>
    <w:p w:rsidR="00E95978" w:rsidRPr="00E95978" w:rsidRDefault="00E95978" w:rsidP="00E95978">
      <w:pPr>
        <w:rPr>
          <w:rFonts w:eastAsia="Arial" w:cs="Arial"/>
          <w:sz w:val="28"/>
          <w:szCs w:val="28"/>
          <w:lang w:eastAsia="es-MX"/>
        </w:rPr>
      </w:pPr>
      <w:r w:rsidRPr="00E95978">
        <w:rPr>
          <w:rFonts w:eastAsia="Arial" w:cs="Arial"/>
          <w:b/>
          <w:sz w:val="28"/>
          <w:szCs w:val="28"/>
          <w:lang w:eastAsia="es-MX"/>
        </w:rPr>
        <w:lastRenderedPageBreak/>
        <w:t xml:space="preserve">ÚNICO. - </w:t>
      </w:r>
      <w:r w:rsidRPr="00E95978">
        <w:rPr>
          <w:rFonts w:eastAsia="Arial" w:cs="Arial"/>
          <w:sz w:val="28"/>
          <w:szCs w:val="28"/>
          <w:lang w:eastAsia="es-MX"/>
        </w:rPr>
        <w:t>El presente decreto entrará en vigor al día siguiente de su publicación en el Periódico Oficial del Gobierno del Estado.</w:t>
      </w:r>
    </w:p>
    <w:p w:rsidR="00E95978" w:rsidRPr="00E95978" w:rsidRDefault="00E95978" w:rsidP="00E95978">
      <w:pPr>
        <w:rPr>
          <w:rFonts w:eastAsia="Arial" w:cs="Arial"/>
          <w:b/>
          <w:sz w:val="28"/>
          <w:szCs w:val="28"/>
          <w:lang w:eastAsia="es-MX"/>
        </w:rPr>
      </w:pPr>
    </w:p>
    <w:p w:rsidR="00E95978" w:rsidRPr="00E95978" w:rsidRDefault="00E95978" w:rsidP="00E95978">
      <w:pPr>
        <w:jc w:val="center"/>
        <w:rPr>
          <w:rFonts w:eastAsia="Arial" w:cs="Arial"/>
          <w:b/>
          <w:sz w:val="24"/>
          <w:szCs w:val="24"/>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A T E N T A M E N T E</w:t>
      </w:r>
    </w:p>
    <w:p w:rsidR="00E95978" w:rsidRDefault="00E95978" w:rsidP="00E95978">
      <w:pPr>
        <w:jc w:val="center"/>
        <w:rPr>
          <w:rFonts w:eastAsia="Arial" w:cs="Arial"/>
          <w:b/>
          <w:sz w:val="28"/>
          <w:szCs w:val="28"/>
          <w:lang w:eastAsia="es-MX"/>
        </w:rPr>
      </w:pPr>
      <w:r w:rsidRPr="00E95978">
        <w:rPr>
          <w:rFonts w:eastAsia="Arial" w:cs="Arial"/>
          <w:b/>
          <w:sz w:val="28"/>
          <w:szCs w:val="28"/>
          <w:lang w:eastAsia="es-MX"/>
        </w:rPr>
        <w:t>Saltillo, Coahuila de Zaragoza, septiembre de 2020</w:t>
      </w:r>
    </w:p>
    <w:p w:rsidR="00E95978" w:rsidRDefault="00E95978" w:rsidP="00E95978">
      <w:pPr>
        <w:jc w:val="center"/>
        <w:rPr>
          <w:rFonts w:eastAsia="Arial" w:cs="Arial"/>
          <w:b/>
          <w:sz w:val="28"/>
          <w:szCs w:val="28"/>
          <w:lang w:eastAsia="es-MX"/>
        </w:rPr>
      </w:pPr>
    </w:p>
    <w:p w:rsidR="00E95978" w:rsidRDefault="00E95978" w:rsidP="00E95978">
      <w:pPr>
        <w:jc w:val="center"/>
        <w:rPr>
          <w:rFonts w:eastAsia="Arial" w:cs="Arial"/>
          <w:b/>
          <w:sz w:val="28"/>
          <w:szCs w:val="28"/>
          <w:lang w:eastAsia="es-MX"/>
        </w:rPr>
      </w:pPr>
    </w:p>
    <w:p w:rsidR="00E95978" w:rsidRDefault="00E95978" w:rsidP="00E95978">
      <w:pPr>
        <w:jc w:val="center"/>
        <w:rPr>
          <w:rFonts w:eastAsia="Arial" w:cs="Arial"/>
          <w:b/>
          <w:snapToGrid w:val="0"/>
          <w:sz w:val="28"/>
          <w:szCs w:val="28"/>
          <w:lang w:eastAsia="es-MX"/>
        </w:rPr>
      </w:pPr>
      <w:r w:rsidRPr="00E95978">
        <w:rPr>
          <w:rFonts w:eastAsia="Arial" w:cs="Arial"/>
          <w:b/>
          <w:sz w:val="28"/>
          <w:szCs w:val="28"/>
          <w:lang w:eastAsia="es-MX"/>
        </w:rPr>
        <w:t xml:space="preserve">DIP. </w:t>
      </w:r>
      <w:r w:rsidRPr="00E95978">
        <w:rPr>
          <w:rFonts w:eastAsia="Arial" w:cs="Arial"/>
          <w:b/>
          <w:snapToGrid w:val="0"/>
          <w:sz w:val="28"/>
          <w:szCs w:val="28"/>
          <w:lang w:eastAsia="es-MX"/>
        </w:rPr>
        <w:t>DIANA PATRICIA GONZÁLEZ SOT</w:t>
      </w:r>
      <w:r>
        <w:rPr>
          <w:rFonts w:eastAsia="Arial" w:cs="Arial"/>
          <w:b/>
          <w:snapToGrid w:val="0"/>
          <w:sz w:val="28"/>
          <w:szCs w:val="28"/>
          <w:lang w:eastAsia="es-MX"/>
        </w:rPr>
        <w:t>O</w:t>
      </w: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 xml:space="preserve">DEL GRUPO PARLAMENTARIO “GRAL. ANDRÉS S. VIESCA”, </w:t>
      </w:r>
    </w:p>
    <w:p w:rsidR="00E95978" w:rsidRDefault="00E95978" w:rsidP="00E95978">
      <w:pPr>
        <w:jc w:val="center"/>
        <w:rPr>
          <w:rFonts w:eastAsia="Arial" w:cs="Arial"/>
          <w:b/>
          <w:sz w:val="28"/>
          <w:szCs w:val="28"/>
          <w:lang w:eastAsia="es-MX"/>
        </w:rPr>
      </w:pPr>
      <w:r w:rsidRPr="00E95978">
        <w:rPr>
          <w:rFonts w:eastAsia="Arial" w:cs="Arial"/>
          <w:b/>
          <w:sz w:val="28"/>
          <w:szCs w:val="28"/>
          <w:lang w:eastAsia="es-MX"/>
        </w:rPr>
        <w:t>DEL PARTIDO REVOLUCIONARIO INSTITUCIONAL</w:t>
      </w:r>
    </w:p>
    <w:p w:rsidR="00E95978" w:rsidRPr="00E95978" w:rsidRDefault="00E95978" w:rsidP="00E95978">
      <w:pPr>
        <w:jc w:val="center"/>
        <w:rPr>
          <w:rFonts w:eastAsia="Arial" w:cs="Arial"/>
          <w:b/>
          <w:sz w:val="28"/>
          <w:szCs w:val="28"/>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E95978" w:rsidRPr="00E95978" w:rsidTr="0066348A">
        <w:tc>
          <w:tcPr>
            <w:tcW w:w="9396" w:type="dxa"/>
          </w:tcPr>
          <w:p w:rsidR="00E95978" w:rsidRPr="00E95978" w:rsidRDefault="00E95978" w:rsidP="00E95978">
            <w:pPr>
              <w:jc w:val="center"/>
              <w:rPr>
                <w:rFonts w:eastAsia="Arial" w:cs="Arial"/>
                <w:b/>
                <w:lang w:eastAsia="es-MX"/>
              </w:rPr>
            </w:pPr>
            <w:r w:rsidRPr="00E95978">
              <w:rPr>
                <w:rFonts w:eastAsia="Arial" w:cs="Arial"/>
                <w:b/>
                <w:lang w:eastAsia="es-MX"/>
              </w:rPr>
              <w:t>CONJUNTAMENTE CON LAS DEMAS DIPUTADAS Y LOS DIPUTADOS INTEGRANTES DEL GRUPO PARLAMENTARIO “GRAL. ANDRÉS S. VIESCA”,</w:t>
            </w:r>
          </w:p>
          <w:p w:rsidR="00E95978" w:rsidRPr="00E95978" w:rsidRDefault="00E95978" w:rsidP="00E95978">
            <w:pPr>
              <w:jc w:val="center"/>
              <w:rPr>
                <w:rFonts w:eastAsia="Arial" w:cs="Arial"/>
                <w:b/>
                <w:lang w:eastAsia="es-MX"/>
              </w:rPr>
            </w:pPr>
            <w:r w:rsidRPr="00E95978">
              <w:rPr>
                <w:rFonts w:eastAsia="Arial" w:cs="Arial"/>
                <w:b/>
                <w:lang w:eastAsia="es-MX"/>
              </w:rPr>
              <w:t>DEL PARTIDO REVOLUCIONARIO INSTITUCIONAL.</w:t>
            </w:r>
          </w:p>
          <w:tbl>
            <w:tblPr>
              <w:tblStyle w:val="Tablaconcuadrcula202"/>
              <w:tblW w:w="939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709"/>
              <w:gridCol w:w="4439"/>
            </w:tblGrid>
            <w:tr w:rsidR="00E95978" w:rsidRPr="00E95978" w:rsidTr="0066348A">
              <w:tc>
                <w:tcPr>
                  <w:tcW w:w="4248" w:type="dxa"/>
                </w:tcPr>
                <w:p w:rsidR="00E95978" w:rsidRPr="00E95978" w:rsidRDefault="00E95978" w:rsidP="00E95978">
                  <w:pPr>
                    <w:tabs>
                      <w:tab w:val="left" w:pos="5056"/>
                    </w:tabs>
                    <w:jc w:val="center"/>
                    <w:rPr>
                      <w:rFonts w:eastAsia="Arial" w:cs="Arial"/>
                      <w:b/>
                      <w:sz w:val="20"/>
                      <w:szCs w:val="20"/>
                      <w:lang w:eastAsia="es-MX"/>
                    </w:rPr>
                  </w:pPr>
                </w:p>
                <w:p w:rsidR="00E95978" w:rsidRPr="00E95978" w:rsidRDefault="00E95978" w:rsidP="00E95978">
                  <w:pPr>
                    <w:tabs>
                      <w:tab w:val="left" w:pos="5056"/>
                    </w:tabs>
                    <w:jc w:val="center"/>
                    <w:rPr>
                      <w:rFonts w:eastAsia="Arial" w:cs="Arial"/>
                      <w:b/>
                      <w:sz w:val="20"/>
                      <w:szCs w:val="20"/>
                      <w:lang w:eastAsia="es-MX"/>
                    </w:rPr>
                  </w:pPr>
                </w:p>
                <w:p w:rsidR="00E95978" w:rsidRPr="00E95978" w:rsidRDefault="00E95978" w:rsidP="00E95978">
                  <w:pPr>
                    <w:tabs>
                      <w:tab w:val="left" w:pos="5056"/>
                    </w:tabs>
                    <w:jc w:val="center"/>
                    <w:rPr>
                      <w:rFonts w:eastAsia="Arial" w:cs="Arial"/>
                      <w:b/>
                      <w:sz w:val="20"/>
                      <w:szCs w:val="20"/>
                      <w:lang w:eastAsia="es-MX"/>
                    </w:rPr>
                  </w:pPr>
                </w:p>
              </w:tc>
              <w:tc>
                <w:tcPr>
                  <w:tcW w:w="709" w:type="dxa"/>
                </w:tcPr>
                <w:p w:rsidR="00E95978" w:rsidRPr="00E95978" w:rsidRDefault="00E95978" w:rsidP="00E95978">
                  <w:pPr>
                    <w:tabs>
                      <w:tab w:val="left" w:pos="5056"/>
                    </w:tabs>
                    <w:jc w:val="center"/>
                    <w:rPr>
                      <w:rFonts w:eastAsia="Arial" w:cs="Arial"/>
                      <w:b/>
                      <w:sz w:val="20"/>
                      <w:szCs w:val="20"/>
                      <w:lang w:eastAsia="es-MX"/>
                    </w:rPr>
                  </w:pPr>
                </w:p>
              </w:tc>
              <w:tc>
                <w:tcPr>
                  <w:tcW w:w="4439" w:type="dxa"/>
                  <w:hideMark/>
                </w:tcPr>
                <w:p w:rsidR="00E95978" w:rsidRPr="00E95978" w:rsidRDefault="00E95978" w:rsidP="00E95978">
                  <w:pPr>
                    <w:tabs>
                      <w:tab w:val="left" w:pos="5056"/>
                    </w:tabs>
                    <w:jc w:val="center"/>
                    <w:rPr>
                      <w:rFonts w:eastAsia="Arial" w:cs="Arial"/>
                      <w:b/>
                      <w:sz w:val="20"/>
                      <w:szCs w:val="20"/>
                      <w:lang w:eastAsia="es-MX"/>
                    </w:rPr>
                  </w:pPr>
                </w:p>
              </w:tc>
            </w:tr>
            <w:tr w:rsidR="00E95978" w:rsidRPr="00E95978" w:rsidTr="0066348A">
              <w:tc>
                <w:tcPr>
                  <w:tcW w:w="4248"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 xml:space="preserve">DIP. </w:t>
                  </w:r>
                  <w:r w:rsidRPr="00E95978">
                    <w:rPr>
                      <w:rFonts w:eastAsia="Arial" w:cs="Arial"/>
                      <w:b/>
                      <w:snapToGrid w:val="0"/>
                      <w:sz w:val="20"/>
                      <w:szCs w:val="20"/>
                      <w:lang w:eastAsia="es-MX"/>
                    </w:rPr>
                    <w:t>MARÍA ESPERANZA CHAPA GARCÍA</w:t>
                  </w: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DIP. JOSEFINA GARZA BARRERA</w:t>
                  </w:r>
                </w:p>
              </w:tc>
            </w:tr>
            <w:tr w:rsidR="00E95978" w:rsidRPr="00E95978" w:rsidTr="0066348A">
              <w:tc>
                <w:tcPr>
                  <w:tcW w:w="4248" w:type="dxa"/>
                </w:tcPr>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p>
              </w:tc>
            </w:tr>
            <w:tr w:rsidR="00E95978" w:rsidRPr="00E95978" w:rsidTr="0066348A">
              <w:tc>
                <w:tcPr>
                  <w:tcW w:w="4248"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 xml:space="preserve">DIP. </w:t>
                  </w:r>
                  <w:r w:rsidRPr="00E95978">
                    <w:rPr>
                      <w:rFonts w:eastAsia="Arial" w:cs="Arial"/>
                      <w:b/>
                      <w:snapToGrid w:val="0"/>
                      <w:sz w:val="20"/>
                      <w:szCs w:val="20"/>
                      <w:lang w:eastAsia="es-MX"/>
                    </w:rPr>
                    <w:t>GRACIELA FERNÁNDEZ ALMARAZ</w:t>
                  </w: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 xml:space="preserve">DIP. </w:t>
                  </w:r>
                  <w:r w:rsidRPr="00E95978">
                    <w:rPr>
                      <w:rFonts w:eastAsia="Arial" w:cs="Arial"/>
                      <w:b/>
                      <w:snapToGrid w:val="0"/>
                      <w:sz w:val="20"/>
                      <w:szCs w:val="20"/>
                      <w:lang w:eastAsia="es-MX"/>
                    </w:rPr>
                    <w:t>LILIA ISABEL GUTIÉRREZ BURCIAGA</w:t>
                  </w:r>
                </w:p>
              </w:tc>
            </w:tr>
            <w:tr w:rsidR="00E95978" w:rsidRPr="00E95978" w:rsidTr="0066348A">
              <w:tc>
                <w:tcPr>
                  <w:tcW w:w="4248" w:type="dxa"/>
                </w:tcPr>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p w:rsidR="00E95978" w:rsidRPr="00E95978" w:rsidRDefault="00E95978" w:rsidP="00E95978">
                  <w:pPr>
                    <w:tabs>
                      <w:tab w:val="left" w:pos="5056"/>
                    </w:tabs>
                    <w:rPr>
                      <w:rFonts w:eastAsia="Arial" w:cs="Arial"/>
                      <w:b/>
                      <w:sz w:val="20"/>
                      <w:szCs w:val="20"/>
                      <w:lang w:eastAsia="es-MX"/>
                    </w:rPr>
                  </w:pP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p>
              </w:tc>
            </w:tr>
            <w:tr w:rsidR="00E95978" w:rsidRPr="00E95978" w:rsidTr="0066348A">
              <w:tc>
                <w:tcPr>
                  <w:tcW w:w="4248" w:type="dxa"/>
                  <w:hideMark/>
                </w:tcPr>
                <w:p w:rsidR="00E95978" w:rsidRPr="00E95978" w:rsidRDefault="00E95978" w:rsidP="00E95978">
                  <w:pPr>
                    <w:tabs>
                      <w:tab w:val="left" w:pos="4678"/>
                    </w:tabs>
                    <w:rPr>
                      <w:rFonts w:eastAsia="Arial" w:cs="Arial"/>
                      <w:b/>
                      <w:sz w:val="20"/>
                      <w:szCs w:val="20"/>
                      <w:lang w:eastAsia="es-MX"/>
                    </w:rPr>
                  </w:pPr>
                  <w:r w:rsidRPr="00E95978">
                    <w:rPr>
                      <w:rFonts w:eastAsia="Arial" w:cs="Arial"/>
                      <w:b/>
                      <w:noProof/>
                      <w:sz w:val="20"/>
                      <w:szCs w:val="20"/>
                      <w:lang w:eastAsia="es-MX"/>
                    </w:rPr>
                    <w:t xml:space="preserve"> </w:t>
                  </w:r>
                  <w:r w:rsidRPr="00E95978">
                    <w:rPr>
                      <w:rFonts w:eastAsia="Arial" w:cs="Arial"/>
                      <w:b/>
                      <w:sz w:val="20"/>
                      <w:szCs w:val="20"/>
                      <w:lang w:eastAsia="es-MX"/>
                    </w:rPr>
                    <w:t xml:space="preserve">DIP. </w:t>
                  </w:r>
                  <w:r w:rsidRPr="00E95978">
                    <w:rPr>
                      <w:rFonts w:eastAsia="Arial" w:cs="Arial"/>
                      <w:b/>
                      <w:snapToGrid w:val="0"/>
                      <w:sz w:val="20"/>
                      <w:szCs w:val="20"/>
                      <w:lang w:eastAsia="es-MX"/>
                    </w:rPr>
                    <w:t>JAIME BUENO ZERTUCHE</w:t>
                  </w: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DIP. MARÍA DEL ROSARIO CONTRERAS PÉREZ</w:t>
                  </w:r>
                  <w:r w:rsidRPr="00E95978">
                    <w:rPr>
                      <w:rFonts w:eastAsia="Arial" w:cs="Arial"/>
                      <w:b/>
                      <w:noProof/>
                      <w:sz w:val="20"/>
                      <w:szCs w:val="20"/>
                      <w:lang w:eastAsia="es-MX"/>
                    </w:rPr>
                    <w:t xml:space="preserve"> </w:t>
                  </w:r>
                </w:p>
              </w:tc>
            </w:tr>
            <w:tr w:rsidR="00E95978" w:rsidRPr="00E95978" w:rsidTr="0066348A">
              <w:tc>
                <w:tcPr>
                  <w:tcW w:w="4248" w:type="dxa"/>
                </w:tcPr>
                <w:p w:rsidR="00E95978" w:rsidRPr="00E95978" w:rsidRDefault="00E95978" w:rsidP="00E95978">
                  <w:pPr>
                    <w:tabs>
                      <w:tab w:val="left" w:pos="4678"/>
                    </w:tabs>
                    <w:rPr>
                      <w:rFonts w:eastAsia="Arial" w:cs="Arial"/>
                      <w:b/>
                      <w:sz w:val="20"/>
                      <w:szCs w:val="20"/>
                      <w:lang w:eastAsia="es-MX"/>
                    </w:rPr>
                  </w:pPr>
                </w:p>
                <w:p w:rsidR="00E95978" w:rsidRPr="00E95978" w:rsidRDefault="00E95978" w:rsidP="00E95978">
                  <w:pPr>
                    <w:tabs>
                      <w:tab w:val="left" w:pos="4678"/>
                    </w:tabs>
                    <w:rPr>
                      <w:rFonts w:eastAsia="Arial" w:cs="Arial"/>
                      <w:b/>
                      <w:sz w:val="20"/>
                      <w:szCs w:val="20"/>
                      <w:lang w:eastAsia="es-MX"/>
                    </w:rPr>
                  </w:pPr>
                </w:p>
                <w:p w:rsidR="00E95978" w:rsidRPr="00E95978" w:rsidRDefault="00E95978" w:rsidP="00E95978">
                  <w:pPr>
                    <w:tabs>
                      <w:tab w:val="left" w:pos="4678"/>
                    </w:tabs>
                    <w:rPr>
                      <w:rFonts w:eastAsia="Arial" w:cs="Arial"/>
                      <w:b/>
                      <w:sz w:val="20"/>
                      <w:szCs w:val="20"/>
                      <w:lang w:eastAsia="es-MX"/>
                    </w:rPr>
                  </w:pPr>
                </w:p>
                <w:p w:rsidR="00E95978" w:rsidRPr="00E95978" w:rsidRDefault="00E95978" w:rsidP="00E95978">
                  <w:pPr>
                    <w:tabs>
                      <w:tab w:val="left" w:pos="4678"/>
                    </w:tabs>
                    <w:rPr>
                      <w:rFonts w:eastAsia="Arial" w:cs="Arial"/>
                      <w:b/>
                      <w:sz w:val="20"/>
                      <w:szCs w:val="20"/>
                      <w:lang w:eastAsia="es-MX"/>
                    </w:rPr>
                  </w:pP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tcPr>
                <w:p w:rsidR="00E95978" w:rsidRPr="00E95978" w:rsidRDefault="00E95978" w:rsidP="00E95978">
                  <w:pPr>
                    <w:tabs>
                      <w:tab w:val="left" w:pos="5056"/>
                    </w:tabs>
                    <w:rPr>
                      <w:rFonts w:eastAsia="Arial" w:cs="Arial"/>
                      <w:b/>
                      <w:sz w:val="20"/>
                      <w:szCs w:val="20"/>
                      <w:lang w:eastAsia="es-MX"/>
                    </w:rPr>
                  </w:pPr>
                </w:p>
              </w:tc>
            </w:tr>
            <w:tr w:rsidR="00E95978" w:rsidRPr="00E95978" w:rsidTr="0066348A">
              <w:tc>
                <w:tcPr>
                  <w:tcW w:w="4248" w:type="dxa"/>
                  <w:hideMark/>
                </w:tcPr>
                <w:p w:rsidR="00E95978" w:rsidRPr="00E95978" w:rsidRDefault="00E95978" w:rsidP="00E95978">
                  <w:pPr>
                    <w:tabs>
                      <w:tab w:val="left" w:pos="4678"/>
                    </w:tabs>
                    <w:rPr>
                      <w:rFonts w:eastAsia="Arial" w:cs="Arial"/>
                      <w:b/>
                      <w:sz w:val="20"/>
                      <w:szCs w:val="20"/>
                      <w:lang w:eastAsia="es-MX"/>
                    </w:rPr>
                  </w:pPr>
                  <w:r w:rsidRPr="00E95978">
                    <w:rPr>
                      <w:rFonts w:eastAsia="Arial" w:cs="Arial"/>
                      <w:b/>
                      <w:sz w:val="20"/>
                      <w:szCs w:val="20"/>
                      <w:lang w:eastAsia="es-MX"/>
                    </w:rPr>
                    <w:t xml:space="preserve">DIP.  JESÚS </w:t>
                  </w:r>
                  <w:r w:rsidRPr="00E95978">
                    <w:rPr>
                      <w:rFonts w:eastAsia="Arial" w:cs="Arial"/>
                      <w:b/>
                      <w:snapToGrid w:val="0"/>
                      <w:sz w:val="20"/>
                      <w:szCs w:val="20"/>
                      <w:lang w:eastAsia="es-MX"/>
                    </w:rPr>
                    <w:t>ANDRÉS LOYA CARDONA</w:t>
                  </w:r>
                  <w:r w:rsidRPr="00E95978">
                    <w:rPr>
                      <w:rFonts w:eastAsia="Arial" w:cs="Arial"/>
                      <w:b/>
                      <w:noProof/>
                      <w:sz w:val="20"/>
                      <w:szCs w:val="20"/>
                      <w:lang w:eastAsia="es-MX"/>
                    </w:rPr>
                    <w:t xml:space="preserve"> </w:t>
                  </w:r>
                </w:p>
              </w:tc>
              <w:tc>
                <w:tcPr>
                  <w:tcW w:w="709" w:type="dxa"/>
                </w:tcPr>
                <w:p w:rsidR="00E95978" w:rsidRPr="00E95978" w:rsidRDefault="00E95978" w:rsidP="00E95978">
                  <w:pPr>
                    <w:tabs>
                      <w:tab w:val="left" w:pos="5056"/>
                    </w:tabs>
                    <w:rPr>
                      <w:rFonts w:eastAsia="Arial" w:cs="Arial"/>
                      <w:b/>
                      <w:sz w:val="20"/>
                      <w:szCs w:val="20"/>
                      <w:lang w:eastAsia="es-MX"/>
                    </w:rPr>
                  </w:pPr>
                </w:p>
              </w:tc>
              <w:tc>
                <w:tcPr>
                  <w:tcW w:w="4439" w:type="dxa"/>
                  <w:hideMark/>
                </w:tcPr>
                <w:p w:rsidR="00E95978" w:rsidRPr="00E95978" w:rsidRDefault="00E95978" w:rsidP="00E95978">
                  <w:pPr>
                    <w:tabs>
                      <w:tab w:val="left" w:pos="5056"/>
                    </w:tabs>
                    <w:rPr>
                      <w:rFonts w:eastAsia="Arial" w:cs="Arial"/>
                      <w:b/>
                      <w:sz w:val="20"/>
                      <w:szCs w:val="20"/>
                      <w:lang w:eastAsia="es-MX"/>
                    </w:rPr>
                  </w:pPr>
                  <w:r w:rsidRPr="00E95978">
                    <w:rPr>
                      <w:rFonts w:eastAsia="Arial" w:cs="Arial"/>
                      <w:b/>
                      <w:sz w:val="20"/>
                      <w:szCs w:val="20"/>
                      <w:lang w:eastAsia="es-MX"/>
                    </w:rPr>
                    <w:t xml:space="preserve">DIP. </w:t>
                  </w:r>
                  <w:r w:rsidRPr="00E95978">
                    <w:rPr>
                      <w:rFonts w:eastAsia="Arial" w:cs="Arial"/>
                      <w:b/>
                      <w:snapToGrid w:val="0"/>
                      <w:sz w:val="20"/>
                      <w:szCs w:val="20"/>
                      <w:lang w:eastAsia="es-MX"/>
                    </w:rPr>
                    <w:t>VERÓNICA BOREQUE MARTÍNEZ GONZÁLEZ</w:t>
                  </w:r>
                </w:p>
              </w:tc>
            </w:tr>
            <w:tr w:rsidR="00E95978" w:rsidRPr="00E95978" w:rsidTr="0066348A">
              <w:tc>
                <w:tcPr>
                  <w:tcW w:w="9396" w:type="dxa"/>
                  <w:gridSpan w:val="3"/>
                  <w:hideMark/>
                </w:tcPr>
                <w:p w:rsidR="00E95978" w:rsidRDefault="00E95978" w:rsidP="00E95978">
                  <w:pPr>
                    <w:tabs>
                      <w:tab w:val="left" w:pos="5056"/>
                    </w:tabs>
                    <w:jc w:val="center"/>
                    <w:rPr>
                      <w:rFonts w:eastAsia="Arial" w:cs="Arial"/>
                      <w:b/>
                      <w:sz w:val="20"/>
                      <w:szCs w:val="20"/>
                      <w:lang w:eastAsia="es-MX"/>
                    </w:rPr>
                  </w:pPr>
                </w:p>
                <w:p w:rsidR="00E95978" w:rsidRDefault="00E95978" w:rsidP="00E95978">
                  <w:pPr>
                    <w:tabs>
                      <w:tab w:val="left" w:pos="5056"/>
                    </w:tabs>
                    <w:jc w:val="center"/>
                    <w:rPr>
                      <w:rFonts w:eastAsia="Arial" w:cs="Arial"/>
                      <w:b/>
                      <w:sz w:val="20"/>
                      <w:szCs w:val="20"/>
                      <w:lang w:eastAsia="es-MX"/>
                    </w:rPr>
                  </w:pPr>
                </w:p>
                <w:p w:rsidR="00E95978" w:rsidRDefault="00E95978" w:rsidP="00E95978">
                  <w:pPr>
                    <w:tabs>
                      <w:tab w:val="left" w:pos="5056"/>
                    </w:tabs>
                    <w:jc w:val="center"/>
                    <w:rPr>
                      <w:rFonts w:eastAsia="Arial" w:cs="Arial"/>
                      <w:b/>
                      <w:sz w:val="20"/>
                      <w:szCs w:val="20"/>
                      <w:lang w:eastAsia="es-MX"/>
                    </w:rPr>
                  </w:pPr>
                </w:p>
                <w:p w:rsidR="00E95978" w:rsidRPr="00E95978" w:rsidRDefault="00E95978" w:rsidP="00E95978">
                  <w:pPr>
                    <w:tabs>
                      <w:tab w:val="left" w:pos="5056"/>
                    </w:tabs>
                    <w:jc w:val="center"/>
                    <w:rPr>
                      <w:rFonts w:eastAsia="Arial" w:cs="Arial"/>
                      <w:b/>
                      <w:sz w:val="20"/>
                      <w:szCs w:val="20"/>
                      <w:lang w:eastAsia="es-MX"/>
                    </w:rPr>
                  </w:pPr>
                  <w:r w:rsidRPr="00E95978">
                    <w:rPr>
                      <w:rFonts w:eastAsia="Arial" w:cs="Arial"/>
                      <w:b/>
                      <w:sz w:val="20"/>
                      <w:szCs w:val="20"/>
                      <w:lang w:eastAsia="es-MX"/>
                    </w:rPr>
                    <w:t xml:space="preserve">DIP. </w:t>
                  </w:r>
                  <w:r w:rsidRPr="00E95978">
                    <w:rPr>
                      <w:rFonts w:eastAsia="Arial" w:cs="Arial"/>
                      <w:b/>
                      <w:snapToGrid w:val="0"/>
                      <w:sz w:val="20"/>
                      <w:szCs w:val="20"/>
                      <w:lang w:eastAsia="es-MX"/>
                    </w:rPr>
                    <w:t>JESÚS BERINO GRANADOS</w:t>
                  </w:r>
                </w:p>
              </w:tc>
            </w:tr>
          </w:tbl>
          <w:p w:rsidR="00E95978" w:rsidRPr="00E95978" w:rsidRDefault="00E95978" w:rsidP="00E95978">
            <w:pPr>
              <w:tabs>
                <w:tab w:val="left" w:pos="4678"/>
              </w:tabs>
              <w:rPr>
                <w:rFonts w:eastAsia="Arial" w:cs="Arial"/>
                <w:b/>
                <w:sz w:val="28"/>
                <w:szCs w:val="28"/>
                <w:lang w:eastAsia="es-MX"/>
              </w:rPr>
            </w:pPr>
          </w:p>
        </w:tc>
      </w:tr>
    </w:tbl>
    <w:p w:rsidR="00E95978" w:rsidRDefault="00E95978" w:rsidP="00E95978">
      <w:pPr>
        <w:spacing w:line="276" w:lineRule="auto"/>
        <w:rPr>
          <w:rFonts w:eastAsia="Arial" w:cs="Arial"/>
          <w:sz w:val="16"/>
          <w:szCs w:val="16"/>
        </w:rPr>
      </w:pPr>
    </w:p>
    <w:p w:rsidR="00E95978" w:rsidRDefault="00E95978" w:rsidP="00E95978">
      <w:pPr>
        <w:spacing w:line="276" w:lineRule="auto"/>
        <w:rPr>
          <w:rFonts w:eastAsia="Arial" w:cs="Arial"/>
          <w:sz w:val="16"/>
          <w:szCs w:val="16"/>
        </w:rPr>
      </w:pPr>
    </w:p>
    <w:p w:rsidR="00E95978" w:rsidRDefault="00E95978">
      <w:pPr>
        <w:jc w:val="left"/>
        <w:rPr>
          <w:rFonts w:eastAsia="Arial" w:cs="Arial"/>
          <w:sz w:val="16"/>
          <w:szCs w:val="16"/>
        </w:rPr>
      </w:pPr>
      <w:r>
        <w:rPr>
          <w:rFonts w:eastAsia="Arial" w:cs="Arial"/>
          <w:sz w:val="16"/>
          <w:szCs w:val="16"/>
        </w:rPr>
        <w:br w:type="page"/>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lastRenderedPageBreak/>
        <w:t xml:space="preserve">INICIATIVA CON PROYECTO DE DECRETO QUE PRESENTAN LAS DIPUTADAS Y DIPUTADOS INTEGRANTES DEL GRUPO PARLAMENTARIO “GRAL. ANDRÉS S. VIESCA”, DEL PARTIDO REVOLUCIONARIO INSTITUCIONAL, POR CONDUCTO DE LA DIPUTADA MARÍA DEL ROSARIO CONTRERAS PÉREZ, POR EL QUE SE REFORMAN Y ADICIONAN DIVERSAS DISPOSICIONES A LA LEY DE DESARROLLO ECONÓMICO DEL ESTADO DE COAHUILA DE ZARAGOZA, CON EL OBJETO CREAR LOS CONSEJOS MUNICIPALES DE DESARROLLO ECONÓMICO DEL ESTADO. </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H. PLENO DEL CONGRESO DEL ESTADO</w:t>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DE COAHUILA DE ZARAGOZA</w:t>
      </w:r>
    </w:p>
    <w:p w:rsidR="00E95978" w:rsidRPr="00E95978" w:rsidRDefault="00E95978" w:rsidP="00E95978">
      <w:pPr>
        <w:rPr>
          <w:rFonts w:eastAsia="Arial" w:cs="Arial"/>
          <w:b/>
          <w:sz w:val="28"/>
          <w:szCs w:val="28"/>
          <w:lang w:eastAsia="es-MX"/>
        </w:rPr>
      </w:pPr>
      <w:r w:rsidRPr="00E95978">
        <w:rPr>
          <w:rFonts w:eastAsia="Arial" w:cs="Arial"/>
          <w:b/>
          <w:sz w:val="28"/>
          <w:szCs w:val="28"/>
          <w:lang w:eastAsia="es-MX"/>
        </w:rPr>
        <w:t>P R E S E N T E.</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bCs/>
          <w:sz w:val="28"/>
          <w:szCs w:val="28"/>
          <w:lang w:eastAsia="es-MX"/>
        </w:rPr>
      </w:pPr>
      <w:r w:rsidRPr="00E95978">
        <w:rPr>
          <w:rFonts w:eastAsia="Arial" w:cs="Arial"/>
          <w:sz w:val="28"/>
          <w:szCs w:val="28"/>
          <w:lang w:eastAsia="es-MX"/>
        </w:rPr>
        <w:t xml:space="preserve">La suscrita Diputada María del Rosario Contreras Pérez, conjuntamente con las demás Diputadas y los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E95978">
        <w:rPr>
          <w:rFonts w:eastAsia="Arial" w:cs="Arial"/>
          <w:bCs/>
          <w:sz w:val="28"/>
          <w:szCs w:val="28"/>
          <w:lang w:eastAsia="es-MX"/>
        </w:rPr>
        <w:t>la presente iniciativa con proyecto de decreto por el que se reforma la fracción XVIII, del artículo 3 y el Capítulo VIII, De los Consejos Municipales de Desarrollo Económico,  recorriéndose el numeral de los siguientes Capítulos de la Ley de Desarrollo Económico del Estado de Coahuila de Zaragoza</w:t>
      </w:r>
      <w:r w:rsidRPr="00E95978">
        <w:rPr>
          <w:rFonts w:eastAsia="Arial" w:cs="Arial"/>
          <w:sz w:val="28"/>
          <w:szCs w:val="28"/>
          <w:lang w:eastAsia="es-MX"/>
        </w:rPr>
        <w:t>,</w:t>
      </w:r>
      <w:r w:rsidRPr="00E95978">
        <w:rPr>
          <w:rFonts w:eastAsia="Arial" w:cs="Arial"/>
          <w:b/>
          <w:sz w:val="28"/>
          <w:szCs w:val="28"/>
          <w:lang w:eastAsia="es-MX"/>
        </w:rPr>
        <w:t xml:space="preserve"> </w:t>
      </w:r>
      <w:r w:rsidRPr="00E95978">
        <w:rPr>
          <w:rFonts w:eastAsia="Arial" w:cs="Arial"/>
          <w:bCs/>
          <w:sz w:val="28"/>
          <w:szCs w:val="28"/>
          <w:lang w:eastAsia="es-MX"/>
        </w:rPr>
        <w:t>conforme a la</w:t>
      </w:r>
      <w:r w:rsidRPr="00E95978">
        <w:rPr>
          <w:rFonts w:eastAsia="Arial" w:cs="Arial"/>
          <w:b/>
          <w:sz w:val="28"/>
          <w:szCs w:val="28"/>
          <w:lang w:eastAsia="es-MX"/>
        </w:rPr>
        <w:t xml:space="preserve"> </w:t>
      </w:r>
      <w:r w:rsidRPr="00E95978">
        <w:rPr>
          <w:rFonts w:eastAsia="Arial" w:cs="Arial"/>
          <w:sz w:val="28"/>
          <w:szCs w:val="28"/>
          <w:lang w:eastAsia="es-MX"/>
        </w:rPr>
        <w:t>siguiente:</w:t>
      </w:r>
    </w:p>
    <w:p w:rsidR="00E95978" w:rsidRPr="00E95978" w:rsidRDefault="00E95978" w:rsidP="00E95978">
      <w:pPr>
        <w:rPr>
          <w:rFonts w:eastAsia="Arial" w:cs="Arial"/>
          <w:b/>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E X P O S I C I O N   D E   M O T I V O S</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Uno de los aprendizajes que nos ha dejado la pandemia por COVID-19, es que aún cuando se ha pretendido utilizar una misma estrategia a nivel mundial, nacional, estatal, municipial, llegando hasta el círculo más pequeño de la sociedad: la familia, dichas estrategias no han sido lo suficientemente eficaces para control la propagación y ni la caída de la economía.</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lastRenderedPageBreak/>
        <w:t>Cada uno de estos niveles tienen sus características específicas, que han hecho que las autoridades de los diferentes niveles de gobierno, planeen y desarrollen sus propias estrategias, todas con el objetivo proteger la salud y la económia de un país, de un Estado, de un municipio y de una familia.</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Es por eso que analizando la manera en como hacer nuestra aportación efectiva para salir adelante ante esta crisis sanitaria y económica, elaboramos esta iniciativa con proyecto de reforma a la Ley de Desarrollo Económico del Estado de Coahuila, para que todos los Municipios del Estado en la medida de sus posibilidades y sus necesidades cuenten con un Consejo Municipal de Desarrollo Económico.</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Dichos consejos serán creados con la intención de contar con una instancia que conjugue tanto a los actores públicos, privados y sociales pertencientes al municipio, con el objeto de impulsar políticas públicas, estrategias y acciones en materia de desarrollo económico, que promocionen al municipio para incentivar la llegada de inversionistas, quienes generaran empleos, diversificaran las actividades del municipio, su competividad y su productividad.</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El factor que los hace distintos en cuanto a los Consejos Regionales que emanan de dicha ley, es la individualidad y dinámica del municipio, ven por su propia naturaleza, posibilidades y necesidades, reconociendo las capacidades específicas tanto del territorio, como de la población.</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El desarrollo económico de un municipio se puede definir como el proceso organizado, planificado y concertado de creación de riquezas de un municipio, donde no solo se toman en cuenta los factores productivos o económicos, si no también los sociales, políticos y ecológicos como elementos que se condicionan recíprocamente, a dicho desarrollo económico también se le puede identificar con el concepto de desarrollo económico local sostenible.</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 xml:space="preserve">Para algunos autores dentro de este concepto de desarrollo local sostenible se deben tomar en cuenta los siguientes aspectos: </w:t>
      </w:r>
    </w:p>
    <w:p w:rsidR="00E95978" w:rsidRPr="00E95978" w:rsidRDefault="00E95978" w:rsidP="00E95978">
      <w:pPr>
        <w:rPr>
          <w:rFonts w:eastAsia="Arial" w:cs="Arial"/>
          <w:sz w:val="28"/>
          <w:szCs w:val="28"/>
          <w:lang w:eastAsia="es-MX"/>
        </w:rPr>
      </w:pPr>
    </w:p>
    <w:p w:rsidR="00E95978" w:rsidRPr="00E95978" w:rsidRDefault="00E95978" w:rsidP="002B3752">
      <w:pPr>
        <w:numPr>
          <w:ilvl w:val="0"/>
          <w:numId w:val="4"/>
        </w:numPr>
        <w:contextualSpacing/>
        <w:rPr>
          <w:rFonts w:eastAsia="Arial" w:cs="Arial"/>
          <w:sz w:val="28"/>
          <w:szCs w:val="28"/>
          <w:lang w:eastAsia="es-MX"/>
        </w:rPr>
      </w:pPr>
      <w:r w:rsidRPr="00E95978">
        <w:rPr>
          <w:rFonts w:eastAsia="Arial" w:cs="Arial"/>
          <w:sz w:val="28"/>
          <w:szCs w:val="28"/>
          <w:lang w:eastAsia="es-MX"/>
        </w:rPr>
        <w:lastRenderedPageBreak/>
        <w:t>El desarrollo económico, que pretende conseguir un crecimiento equitativo y equilibrado de la producción, el comercio y los servicios, el cual corresponderá con el nivel de crecimiento de los habitantes del municipio, en él participan los diferentes actores locales;</w:t>
      </w:r>
    </w:p>
    <w:p w:rsidR="00E95978" w:rsidRPr="00E95978" w:rsidRDefault="00E95978" w:rsidP="00E95978">
      <w:pPr>
        <w:ind w:left="720"/>
        <w:contextualSpacing/>
        <w:rPr>
          <w:rFonts w:eastAsia="Arial" w:cs="Arial"/>
          <w:sz w:val="28"/>
          <w:szCs w:val="28"/>
          <w:lang w:eastAsia="es-MX"/>
        </w:rPr>
      </w:pPr>
    </w:p>
    <w:p w:rsidR="00E95978" w:rsidRPr="00E95978" w:rsidRDefault="00E95978" w:rsidP="002B3752">
      <w:pPr>
        <w:numPr>
          <w:ilvl w:val="0"/>
          <w:numId w:val="4"/>
        </w:numPr>
        <w:contextualSpacing/>
        <w:rPr>
          <w:rFonts w:eastAsia="Arial" w:cs="Arial"/>
          <w:sz w:val="28"/>
          <w:szCs w:val="28"/>
          <w:lang w:eastAsia="es-MX"/>
        </w:rPr>
      </w:pPr>
      <w:r w:rsidRPr="00E95978">
        <w:rPr>
          <w:rFonts w:eastAsia="Arial" w:cs="Arial"/>
          <w:sz w:val="28"/>
          <w:szCs w:val="28"/>
          <w:lang w:eastAsia="es-MX"/>
        </w:rPr>
        <w:t>El desarrollo social, tiene como principio rector el mejorar los niveles de vida de la población, a travéz de una mejor distribución de la riqueza, que se genera gracias al desarrollo productivo, con la firme intención de garantizar a todos los sectores de la población, igualdad de oportunidades, en primera instancia se debe pretender satisfacer las necesidades básicas como el empleo, la vivienda, la salud y la educación de los grupos vulnerables;</w:t>
      </w:r>
    </w:p>
    <w:p w:rsidR="00E95978" w:rsidRPr="00E95978" w:rsidRDefault="00E95978" w:rsidP="00E95978">
      <w:pPr>
        <w:rPr>
          <w:rFonts w:eastAsia="Arial" w:cs="Arial"/>
          <w:sz w:val="28"/>
          <w:szCs w:val="28"/>
          <w:lang w:eastAsia="es-MX"/>
        </w:rPr>
      </w:pPr>
    </w:p>
    <w:p w:rsidR="00E95978" w:rsidRPr="00E95978" w:rsidRDefault="00E95978" w:rsidP="002B3752">
      <w:pPr>
        <w:numPr>
          <w:ilvl w:val="0"/>
          <w:numId w:val="4"/>
        </w:numPr>
        <w:contextualSpacing/>
        <w:rPr>
          <w:rFonts w:eastAsia="Arial" w:cs="Arial"/>
          <w:sz w:val="28"/>
          <w:szCs w:val="28"/>
          <w:lang w:eastAsia="es-MX"/>
        </w:rPr>
      </w:pPr>
      <w:r w:rsidRPr="00E95978">
        <w:rPr>
          <w:rFonts w:eastAsia="Arial" w:cs="Arial"/>
          <w:sz w:val="28"/>
          <w:szCs w:val="28"/>
          <w:lang w:eastAsia="es-MX"/>
        </w:rPr>
        <w:t>El desarrollo ecológico, el cual se refiere a la eficiente utilización de los recursos naturales del municipio de forma sostenible, para que sean aprovechados de forma permanente, por nosotros y las nuevas generaciones y, por último</w:t>
      </w:r>
    </w:p>
    <w:p w:rsidR="00E95978" w:rsidRPr="00E95978" w:rsidRDefault="00E95978" w:rsidP="00E95978">
      <w:pPr>
        <w:rPr>
          <w:rFonts w:eastAsia="Arial" w:cs="Arial"/>
          <w:sz w:val="28"/>
          <w:szCs w:val="28"/>
          <w:lang w:eastAsia="es-MX"/>
        </w:rPr>
      </w:pPr>
    </w:p>
    <w:p w:rsidR="00E95978" w:rsidRPr="00E95978" w:rsidRDefault="00E95978" w:rsidP="002B3752">
      <w:pPr>
        <w:numPr>
          <w:ilvl w:val="0"/>
          <w:numId w:val="4"/>
        </w:numPr>
        <w:contextualSpacing/>
        <w:rPr>
          <w:rFonts w:eastAsia="Arial" w:cs="Arial"/>
          <w:sz w:val="28"/>
          <w:szCs w:val="28"/>
          <w:lang w:eastAsia="es-MX"/>
        </w:rPr>
      </w:pPr>
      <w:r w:rsidRPr="00E95978">
        <w:rPr>
          <w:rFonts w:eastAsia="Arial" w:cs="Arial"/>
          <w:sz w:val="28"/>
          <w:szCs w:val="28"/>
          <w:lang w:eastAsia="es-MX"/>
        </w:rPr>
        <w:t>El desarrollo político, en él se fomenta la democracia local y la participación de la población, siendo agentes de cambios, quienes aportan soluciones a la problemática del municipio.</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Todos estos factores impactan en el desarrollo económico de un municipio, es por eso que debe tomarse en cuenta a cada uno de ellos por su peculiaridad, para obtener así mayores efectos multiplicadores.</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Asimismo, el desarrollo económico municipal, debe poder generar mayor número de oportunidades para los ciudadanos a través de estrategias de desarrollo que permitan aumentar las riquezas municipales, optimizar el uso de los recursos con los que cuenta y crear las condiciones idóneas para un desarrollo equilibrado para el municipio.</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De lo anteriormente expuesto vemos la trascendencia de contar con un Consejo de Desarrollo Económico por municipio, ya que ellos podrán coadyuvar para un mayor bienestar de la población por medio del desarrollo de su economía, siendo sus propuestas más acertadas y coherentes con la realidad de su municipio.</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Además, dentro de este proyecto, se reforma la fracción XVIII, del artículo 3, para homologar la denominación de la Secretaría de Economía y Turismo, conforme a la reforma de la Ley Orgánica de la Administración Pública del Estado de Coahuila de Zaragoza, publica en el Periódico Oficial del Gobierno del Estado, el 14 de diciembre del 2018, para quedar como Secretaría de Economía.</w:t>
      </w:r>
    </w:p>
    <w:p w:rsidR="00E95978" w:rsidRPr="00E95978" w:rsidRDefault="00E95978" w:rsidP="00E95978">
      <w:pPr>
        <w:rPr>
          <w:rFonts w:eastAsia="Arial" w:cs="Arial"/>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E95978" w:rsidRPr="00E95978" w:rsidRDefault="00E95978" w:rsidP="00E95978">
      <w:pPr>
        <w:rPr>
          <w:rFonts w:eastAsia="Arial" w:cs="Arial"/>
          <w:b/>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I N I C I A T I V A   C O N   P R O Y E C T O   D E   D E C R E T O</w:t>
      </w:r>
    </w:p>
    <w:p w:rsidR="00E95978" w:rsidRPr="00E95978" w:rsidRDefault="00E95978" w:rsidP="00E95978">
      <w:pPr>
        <w:pBdr>
          <w:top w:val="nil"/>
          <w:left w:val="nil"/>
          <w:bottom w:val="nil"/>
          <w:right w:val="nil"/>
          <w:between w:val="nil"/>
        </w:pBdr>
        <w:rPr>
          <w:rFonts w:eastAsia="Arial" w:cs="Arial"/>
          <w:b/>
          <w:color w:val="000000"/>
          <w:sz w:val="28"/>
          <w:szCs w:val="28"/>
          <w:lang w:eastAsia="es-MX"/>
        </w:rPr>
      </w:pPr>
      <w:bookmarkStart w:id="21" w:name="_3znysh7" w:colFirst="0" w:colLast="0"/>
      <w:bookmarkEnd w:id="21"/>
    </w:p>
    <w:p w:rsidR="00E95978" w:rsidRPr="00E95978" w:rsidRDefault="00E95978" w:rsidP="00E95978">
      <w:pPr>
        <w:pBdr>
          <w:top w:val="nil"/>
          <w:left w:val="nil"/>
          <w:bottom w:val="nil"/>
          <w:right w:val="nil"/>
          <w:between w:val="nil"/>
        </w:pBdr>
        <w:rPr>
          <w:rFonts w:eastAsia="Arial" w:cs="Arial"/>
          <w:color w:val="000000"/>
          <w:sz w:val="28"/>
          <w:szCs w:val="28"/>
          <w:lang w:eastAsia="es-MX"/>
        </w:rPr>
      </w:pPr>
      <w:bookmarkStart w:id="22" w:name="_2et92p0" w:colFirst="0" w:colLast="0"/>
      <w:bookmarkEnd w:id="22"/>
      <w:r w:rsidRPr="00E95978">
        <w:rPr>
          <w:rFonts w:eastAsia="Arial" w:cs="Arial"/>
          <w:b/>
          <w:color w:val="000000"/>
          <w:sz w:val="28"/>
          <w:szCs w:val="28"/>
          <w:lang w:eastAsia="es-MX"/>
        </w:rPr>
        <w:t xml:space="preserve">ÚNICO. – </w:t>
      </w:r>
      <w:r w:rsidRPr="00E95978">
        <w:rPr>
          <w:rFonts w:eastAsia="Arial" w:cs="Arial"/>
          <w:color w:val="000000"/>
          <w:sz w:val="28"/>
          <w:szCs w:val="28"/>
          <w:lang w:eastAsia="es-MX"/>
        </w:rPr>
        <w:t xml:space="preserve">Se reforma la fracción </w:t>
      </w:r>
      <w:r w:rsidRPr="00E95978">
        <w:rPr>
          <w:rFonts w:eastAsia="Arial" w:cs="Arial"/>
          <w:sz w:val="28"/>
          <w:szCs w:val="28"/>
          <w:lang w:eastAsia="es-MX"/>
        </w:rPr>
        <w:t>XVIII, del artículo 3 y el Capítulo VIII, De los Consejos Municipales de Desarrollo Económico, recorriéndose el numeral de los siguientes Capítulos de la Ley de Desarrollo Económico del Estado de Coahuila de Zaragoza, para quedar de como sigue:</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pBdr>
          <w:top w:val="nil"/>
          <w:left w:val="nil"/>
          <w:bottom w:val="nil"/>
          <w:right w:val="nil"/>
          <w:between w:val="nil"/>
        </w:pBdr>
        <w:rPr>
          <w:rFonts w:eastAsia="Arial" w:cs="Arial"/>
          <w:color w:val="000000"/>
          <w:sz w:val="28"/>
          <w:szCs w:val="28"/>
          <w:lang w:eastAsia="es-MX"/>
        </w:rPr>
      </w:pPr>
      <w:r w:rsidRPr="00E95978">
        <w:rPr>
          <w:rFonts w:eastAsia="Arial" w:cs="Arial"/>
          <w:b/>
          <w:color w:val="000000"/>
          <w:sz w:val="28"/>
          <w:szCs w:val="28"/>
          <w:lang w:eastAsia="es-MX"/>
        </w:rPr>
        <w:t xml:space="preserve">Artículo 3.- </w:t>
      </w:r>
      <w:r w:rsidRPr="00E95978">
        <w:rPr>
          <w:rFonts w:eastAsia="Arial" w:cs="Arial"/>
          <w:color w:val="000000"/>
          <w:sz w:val="28"/>
          <w:szCs w:val="28"/>
          <w:lang w:eastAsia="es-MX"/>
        </w:rPr>
        <w:t xml:space="preserve">… :  </w:t>
      </w:r>
    </w:p>
    <w:p w:rsidR="00E95978" w:rsidRPr="00E95978" w:rsidRDefault="00E95978" w:rsidP="00E95978">
      <w:pPr>
        <w:pBdr>
          <w:top w:val="nil"/>
          <w:left w:val="nil"/>
          <w:bottom w:val="nil"/>
          <w:right w:val="nil"/>
          <w:between w:val="nil"/>
        </w:pBdr>
        <w:rPr>
          <w:rFonts w:eastAsia="Arial" w:cs="Arial"/>
          <w:color w:val="000000"/>
          <w:sz w:val="28"/>
          <w:szCs w:val="28"/>
          <w:lang w:eastAsia="es-MX"/>
        </w:rPr>
      </w:pPr>
    </w:p>
    <w:p w:rsidR="00E95978" w:rsidRPr="00E95978" w:rsidRDefault="00E95978" w:rsidP="00E95978">
      <w:pPr>
        <w:pBdr>
          <w:top w:val="nil"/>
          <w:left w:val="nil"/>
          <w:bottom w:val="nil"/>
          <w:right w:val="nil"/>
          <w:between w:val="nil"/>
        </w:pBdr>
        <w:rPr>
          <w:rFonts w:eastAsia="Arial" w:cs="Arial"/>
          <w:color w:val="000000"/>
          <w:sz w:val="28"/>
          <w:szCs w:val="28"/>
          <w:lang w:eastAsia="es-MX"/>
        </w:rPr>
      </w:pPr>
      <w:r w:rsidRPr="00E95978">
        <w:rPr>
          <w:rFonts w:eastAsia="Arial" w:cs="Arial"/>
          <w:color w:val="000000"/>
          <w:sz w:val="28"/>
          <w:szCs w:val="28"/>
          <w:lang w:eastAsia="es-MX"/>
        </w:rPr>
        <w:t xml:space="preserve">I al XVII. … </w:t>
      </w:r>
    </w:p>
    <w:p w:rsidR="00E95978" w:rsidRPr="00E95978" w:rsidRDefault="00E95978" w:rsidP="00E95978">
      <w:pPr>
        <w:pBdr>
          <w:top w:val="nil"/>
          <w:left w:val="nil"/>
          <w:bottom w:val="nil"/>
          <w:right w:val="nil"/>
          <w:between w:val="nil"/>
        </w:pBdr>
        <w:rPr>
          <w:rFonts w:eastAsia="Arial" w:cs="Arial"/>
          <w:color w:val="000000"/>
          <w:sz w:val="28"/>
          <w:szCs w:val="28"/>
          <w:lang w:eastAsia="es-MX"/>
        </w:rPr>
      </w:pPr>
      <w:r w:rsidRPr="00E95978">
        <w:rPr>
          <w:rFonts w:eastAsia="Arial" w:cs="Arial"/>
          <w:color w:val="000000"/>
          <w:sz w:val="28"/>
          <w:szCs w:val="28"/>
          <w:lang w:eastAsia="es-MX"/>
        </w:rPr>
        <w:t xml:space="preserve"> </w:t>
      </w:r>
    </w:p>
    <w:p w:rsidR="00E95978" w:rsidRPr="00E95978" w:rsidRDefault="00E95978" w:rsidP="00E95978">
      <w:pPr>
        <w:pBdr>
          <w:top w:val="nil"/>
          <w:left w:val="nil"/>
          <w:bottom w:val="nil"/>
          <w:right w:val="nil"/>
          <w:between w:val="nil"/>
        </w:pBdr>
        <w:ind w:left="510" w:hanging="510"/>
        <w:rPr>
          <w:rFonts w:eastAsia="Arial" w:cs="Arial"/>
          <w:color w:val="000000"/>
          <w:sz w:val="28"/>
          <w:szCs w:val="28"/>
          <w:lang w:eastAsia="es-MX"/>
        </w:rPr>
      </w:pPr>
      <w:r w:rsidRPr="00E95978">
        <w:rPr>
          <w:rFonts w:eastAsia="Arial" w:cs="Arial"/>
          <w:b/>
          <w:color w:val="000000"/>
          <w:sz w:val="28"/>
          <w:szCs w:val="28"/>
          <w:lang w:eastAsia="es-MX"/>
        </w:rPr>
        <w:t xml:space="preserve">XVIII. </w:t>
      </w:r>
      <w:r w:rsidRPr="00E95978">
        <w:rPr>
          <w:rFonts w:eastAsia="Arial" w:cs="Arial"/>
          <w:color w:val="000000"/>
          <w:sz w:val="28"/>
          <w:szCs w:val="28"/>
          <w:lang w:eastAsia="es-MX"/>
        </w:rPr>
        <w:t xml:space="preserve">Secretaría de Economía; </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sz w:val="28"/>
          <w:szCs w:val="28"/>
          <w:lang w:eastAsia="es-MX"/>
        </w:rPr>
        <w:t xml:space="preserve">XIX a XXIII. … </w:t>
      </w:r>
    </w:p>
    <w:p w:rsidR="00E95978" w:rsidRPr="00E95978" w:rsidRDefault="00E95978" w:rsidP="00E95978">
      <w:pPr>
        <w:rPr>
          <w:rFonts w:eastAsia="Arial" w:cs="Arial"/>
          <w:sz w:val="28"/>
          <w:szCs w:val="28"/>
          <w:lang w:eastAsia="es-MX"/>
        </w:rPr>
      </w:pPr>
    </w:p>
    <w:p w:rsidR="00E95978" w:rsidRPr="00E95978" w:rsidRDefault="00E95978" w:rsidP="00E95978">
      <w:pPr>
        <w:jc w:val="center"/>
        <w:rPr>
          <w:rFonts w:cs="Arial"/>
          <w:b/>
          <w:sz w:val="28"/>
          <w:szCs w:val="28"/>
        </w:rPr>
      </w:pPr>
      <w:r w:rsidRPr="00E95978">
        <w:rPr>
          <w:rFonts w:cs="Arial"/>
          <w:b/>
          <w:sz w:val="28"/>
          <w:szCs w:val="28"/>
        </w:rPr>
        <w:t>CAPÍTULO VIII</w:t>
      </w:r>
    </w:p>
    <w:p w:rsidR="00E95978" w:rsidRPr="00E95978" w:rsidRDefault="00E95978" w:rsidP="00E95978">
      <w:pPr>
        <w:jc w:val="center"/>
        <w:rPr>
          <w:rFonts w:cs="Arial"/>
          <w:b/>
          <w:sz w:val="28"/>
          <w:szCs w:val="28"/>
        </w:rPr>
      </w:pPr>
      <w:r w:rsidRPr="00E95978">
        <w:rPr>
          <w:rFonts w:cs="Arial"/>
          <w:b/>
          <w:sz w:val="28"/>
          <w:szCs w:val="28"/>
        </w:rPr>
        <w:t>DE LOS CONSEJOS MUNICIPALES DE DESARROLLO ECONÓMICO</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b/>
          <w:sz w:val="28"/>
          <w:szCs w:val="28"/>
        </w:rPr>
        <w:t>Artículo 36 bis</w:t>
      </w:r>
      <w:r w:rsidRPr="00E95978">
        <w:rPr>
          <w:rFonts w:cs="Arial"/>
          <w:sz w:val="28"/>
          <w:szCs w:val="28"/>
        </w:rPr>
        <w:t>.- La Secretaría promoverá la creación y funcionamiento de los Consejos Municipales de Desarrollo Económico, en medida de las posibilidades y necesidades de los Municipios del Estado.</w:t>
      </w:r>
    </w:p>
    <w:p w:rsidR="00E95978" w:rsidRPr="00E95978" w:rsidRDefault="00E95978" w:rsidP="00E95978">
      <w:pPr>
        <w:jc w:val="center"/>
        <w:rPr>
          <w:rFonts w:cs="Arial"/>
          <w:b/>
          <w:sz w:val="28"/>
          <w:szCs w:val="28"/>
        </w:rPr>
      </w:pPr>
    </w:p>
    <w:p w:rsidR="00E95978" w:rsidRPr="00E95978" w:rsidRDefault="00E95978" w:rsidP="00E95978">
      <w:pPr>
        <w:rPr>
          <w:rFonts w:cs="Arial"/>
          <w:sz w:val="28"/>
          <w:szCs w:val="28"/>
        </w:rPr>
      </w:pPr>
      <w:r w:rsidRPr="00E95978">
        <w:rPr>
          <w:rFonts w:cs="Arial"/>
          <w:b/>
          <w:sz w:val="28"/>
          <w:szCs w:val="28"/>
        </w:rPr>
        <w:t>Artículo 36 ter .-</w:t>
      </w:r>
      <w:r w:rsidRPr="00E95978">
        <w:rPr>
          <w:rFonts w:cs="Arial"/>
          <w:sz w:val="28"/>
          <w:szCs w:val="28"/>
        </w:rPr>
        <w:t xml:space="preserve"> Los Consejos Municipales se integrarán por:</w:t>
      </w:r>
    </w:p>
    <w:p w:rsidR="00E95978" w:rsidRPr="00E95978" w:rsidRDefault="00E95978" w:rsidP="00E95978">
      <w:pPr>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I.- Un Presidente, que será el Presidente Municipal; </w:t>
      </w:r>
    </w:p>
    <w:p w:rsidR="00E95978" w:rsidRPr="00E95978" w:rsidRDefault="00E95978" w:rsidP="00E95978">
      <w:pPr>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II.- El Síndico, dos Regidores y el Director de Fomento Económico o su equivalente; </w:t>
      </w:r>
    </w:p>
    <w:p w:rsidR="00E95978" w:rsidRPr="00E95978" w:rsidRDefault="00E95978" w:rsidP="00E95978">
      <w:pPr>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III.- Un Secretario Técnico, designado por del Director de Fomento Económico o su equivalente; y </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IV.- Los representantes de otras áreas, dependencias y/o entidades del sector público, así como de los sectores social y privado que se estimen convenientes. </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Los Consejos Municipales podrán invitar a sus sesiones a las personas, instituciones y representantes de la sociedad civil que puedan exponer conocimientos y experiencias relacionados con la naturaleza de los asuntos a tratar, quienes tendrán derecho a voz, pero no a voto.</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Los cargos en los Consejos Municipales serán honoríficos, por lo que sus titulares no recibirán emolumento alguno por su desempeño.</w:t>
      </w:r>
    </w:p>
    <w:p w:rsidR="00E95978" w:rsidRPr="00E95978" w:rsidRDefault="00E95978" w:rsidP="00E95978">
      <w:pPr>
        <w:rPr>
          <w:rFonts w:cs="Arial"/>
          <w:b/>
          <w:sz w:val="28"/>
          <w:szCs w:val="28"/>
        </w:rPr>
      </w:pPr>
    </w:p>
    <w:p w:rsidR="00E95978" w:rsidRPr="00E95978" w:rsidRDefault="00E95978" w:rsidP="00E95978">
      <w:pPr>
        <w:rPr>
          <w:rFonts w:cs="Arial"/>
          <w:sz w:val="28"/>
          <w:szCs w:val="28"/>
        </w:rPr>
      </w:pPr>
      <w:r w:rsidRPr="00E95978">
        <w:rPr>
          <w:rFonts w:cs="Arial"/>
          <w:b/>
          <w:sz w:val="28"/>
          <w:szCs w:val="28"/>
        </w:rPr>
        <w:t>Artículo 36 quater.-</w:t>
      </w:r>
      <w:r w:rsidRPr="00E95978">
        <w:rPr>
          <w:rFonts w:cs="Arial"/>
          <w:sz w:val="28"/>
          <w:szCs w:val="28"/>
        </w:rPr>
        <w:t xml:space="preserve"> Los Consejos Municipales tendrán las siguientes funciones: </w:t>
      </w:r>
    </w:p>
    <w:p w:rsidR="00E95978" w:rsidRPr="00E95978" w:rsidRDefault="00E95978" w:rsidP="00E95978">
      <w:pPr>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I.- Diseñar criterios, lineamientos y políticas públicas con el objetivo de motivar las inversiones y el desarrollo empresarial en el municipio; </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II.- Proponer reformas a la legislación municipal, para facilitar la creación y funcionamiento y desarrollo de empresas dentro de su jurisdicción;</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III.- Incentivar el establecimiento y desarrollo de empresas que contribuyan al incremento de la productividad e inversión de su Municipio;</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IV.- 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V.- Promover la participación de los sectores público, social y privado para que de manera conjunta analicen y evalúen las diversas inversiones que favorezcan el desarrollo económico del municipio; y </w:t>
      </w:r>
    </w:p>
    <w:p w:rsidR="00E95978" w:rsidRPr="00E95978" w:rsidRDefault="00E95978" w:rsidP="00E95978">
      <w:pPr>
        <w:ind w:firstLine="720"/>
        <w:rPr>
          <w:rFonts w:cs="Arial"/>
          <w:sz w:val="28"/>
          <w:szCs w:val="28"/>
        </w:rPr>
      </w:pPr>
    </w:p>
    <w:p w:rsidR="00E95978" w:rsidRPr="00E95978" w:rsidRDefault="00E95978" w:rsidP="00E95978">
      <w:pPr>
        <w:ind w:firstLine="720"/>
        <w:rPr>
          <w:rFonts w:cs="Arial"/>
          <w:sz w:val="28"/>
          <w:szCs w:val="28"/>
        </w:rPr>
      </w:pPr>
      <w:r w:rsidRPr="00E95978">
        <w:rPr>
          <w:rFonts w:cs="Arial"/>
          <w:sz w:val="28"/>
          <w:szCs w:val="28"/>
        </w:rPr>
        <w:t xml:space="preserve">VI.- Las demás que se establezcan en esta u otras disposiciones aplicables. </w:t>
      </w:r>
    </w:p>
    <w:p w:rsidR="00E95978" w:rsidRPr="00E95978" w:rsidRDefault="00E95978" w:rsidP="00E95978">
      <w:pPr>
        <w:rPr>
          <w:rFonts w:cs="Arial"/>
          <w:b/>
          <w:sz w:val="28"/>
          <w:szCs w:val="28"/>
        </w:rPr>
      </w:pPr>
    </w:p>
    <w:p w:rsidR="00E95978" w:rsidRPr="00E95978" w:rsidRDefault="00E95978" w:rsidP="00E95978">
      <w:pPr>
        <w:rPr>
          <w:rFonts w:cs="Arial"/>
          <w:sz w:val="28"/>
          <w:szCs w:val="28"/>
        </w:rPr>
      </w:pPr>
      <w:r w:rsidRPr="00E95978">
        <w:rPr>
          <w:rFonts w:cs="Arial"/>
          <w:b/>
          <w:sz w:val="28"/>
          <w:szCs w:val="28"/>
        </w:rPr>
        <w:t>Artículo 36 quinquie.-</w:t>
      </w:r>
      <w:r w:rsidRPr="00E95978">
        <w:rPr>
          <w:rFonts w:cs="Arial"/>
          <w:sz w:val="28"/>
          <w:szCs w:val="28"/>
        </w:rPr>
        <w:t xml:space="preserve"> Los Secretarios Técnicos de los Consejos Municipales, contarán con atribuciones afines a las del Secretario Técnico de los Consejos Regionales de Desarrollo.</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b/>
          <w:sz w:val="28"/>
          <w:szCs w:val="28"/>
        </w:rPr>
        <w:t>Artículo 36 sexie.-</w:t>
      </w:r>
      <w:r w:rsidRPr="00E95978">
        <w:rPr>
          <w:rFonts w:cs="Arial"/>
          <w:sz w:val="28"/>
          <w:szCs w:val="28"/>
        </w:rPr>
        <w:t xml:space="preserve"> Las sesiones y tomas de decisiones de los Consejos Municipales, se llevarán a cabo de la misma forma que establece esta Ley para los Consejos Regionales de Desarrollo. </w:t>
      </w:r>
    </w:p>
    <w:p w:rsidR="00E95978" w:rsidRPr="00E95978" w:rsidRDefault="00E95978" w:rsidP="00E95978">
      <w:pPr>
        <w:tabs>
          <w:tab w:val="left" w:pos="5040"/>
        </w:tabs>
        <w:rPr>
          <w:rFonts w:cs="Arial"/>
          <w:b/>
          <w:sz w:val="28"/>
          <w:szCs w:val="28"/>
        </w:rPr>
      </w:pPr>
    </w:p>
    <w:p w:rsidR="00E95978" w:rsidRPr="00E95978" w:rsidRDefault="00E95978" w:rsidP="00E95978">
      <w:pPr>
        <w:jc w:val="center"/>
        <w:rPr>
          <w:rFonts w:cs="Arial"/>
          <w:b/>
          <w:sz w:val="28"/>
          <w:szCs w:val="28"/>
        </w:rPr>
      </w:pPr>
      <w:r w:rsidRPr="00E95978">
        <w:rPr>
          <w:rFonts w:cs="Arial"/>
          <w:b/>
          <w:sz w:val="28"/>
          <w:szCs w:val="28"/>
        </w:rPr>
        <w:t>CAPÍTULO IX</w:t>
      </w:r>
    </w:p>
    <w:p w:rsidR="00E95978" w:rsidRPr="00E95978" w:rsidRDefault="00E95978" w:rsidP="00E95978">
      <w:pPr>
        <w:jc w:val="center"/>
        <w:rPr>
          <w:rFonts w:cs="Arial"/>
          <w:b/>
          <w:sz w:val="28"/>
          <w:szCs w:val="28"/>
        </w:rPr>
      </w:pPr>
      <w:r w:rsidRPr="00E95978">
        <w:rPr>
          <w:rFonts w:cs="Arial"/>
          <w:b/>
          <w:sz w:val="28"/>
          <w:szCs w:val="28"/>
        </w:rPr>
        <w:t>FONDOS DE INVERSIÓN</w:t>
      </w:r>
    </w:p>
    <w:p w:rsidR="00E95978" w:rsidRPr="00E95978" w:rsidRDefault="00E95978" w:rsidP="00E95978">
      <w:pPr>
        <w:tabs>
          <w:tab w:val="left" w:pos="5040"/>
        </w:tabs>
        <w:rPr>
          <w:rFonts w:eastAsia="Arial" w:cs="Arial"/>
          <w:sz w:val="28"/>
          <w:szCs w:val="28"/>
          <w:lang w:eastAsia="es-MX"/>
        </w:rPr>
      </w:pPr>
      <w:r w:rsidRPr="00E95978">
        <w:rPr>
          <w:rFonts w:eastAsia="Arial" w:cs="Arial"/>
          <w:sz w:val="28"/>
          <w:szCs w:val="28"/>
          <w:lang w:eastAsia="es-MX"/>
        </w:rPr>
        <w:t>…</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jc w:val="center"/>
        <w:rPr>
          <w:rFonts w:cs="Arial"/>
          <w:b/>
          <w:sz w:val="28"/>
          <w:szCs w:val="28"/>
        </w:rPr>
      </w:pPr>
      <w:r w:rsidRPr="00E95978">
        <w:rPr>
          <w:rFonts w:cs="Arial"/>
          <w:b/>
          <w:sz w:val="28"/>
          <w:szCs w:val="28"/>
        </w:rPr>
        <w:t>CAPÍTULO X</w:t>
      </w:r>
    </w:p>
    <w:p w:rsidR="00E95978" w:rsidRPr="00E95978" w:rsidRDefault="00E95978" w:rsidP="00E95978">
      <w:pPr>
        <w:jc w:val="center"/>
        <w:rPr>
          <w:rFonts w:cs="Arial"/>
          <w:b/>
          <w:sz w:val="28"/>
          <w:szCs w:val="28"/>
        </w:rPr>
      </w:pPr>
      <w:r w:rsidRPr="00E95978">
        <w:rPr>
          <w:rFonts w:cs="Arial"/>
          <w:b/>
          <w:sz w:val="28"/>
          <w:szCs w:val="28"/>
        </w:rPr>
        <w:t>LAS SANCIONES</w:t>
      </w:r>
    </w:p>
    <w:p w:rsidR="00E95978" w:rsidRPr="00E95978" w:rsidRDefault="00E95978" w:rsidP="00E95978">
      <w:pPr>
        <w:jc w:val="center"/>
        <w:rPr>
          <w:rFonts w:cs="Arial"/>
          <w:b/>
          <w:sz w:val="28"/>
          <w:szCs w:val="28"/>
        </w:rPr>
      </w:pPr>
    </w:p>
    <w:p w:rsidR="00E95978" w:rsidRPr="00E95978" w:rsidRDefault="00E95978" w:rsidP="00E95978">
      <w:pPr>
        <w:rPr>
          <w:rFonts w:cs="Arial"/>
          <w:b/>
          <w:sz w:val="28"/>
          <w:szCs w:val="28"/>
        </w:rPr>
      </w:pPr>
      <w:r w:rsidRPr="00E95978">
        <w:rPr>
          <w:rFonts w:cs="Arial"/>
          <w:b/>
          <w:sz w:val="28"/>
          <w:szCs w:val="28"/>
        </w:rPr>
        <w:t>…</w:t>
      </w:r>
    </w:p>
    <w:p w:rsidR="00E95978" w:rsidRPr="00E95978" w:rsidRDefault="00E95978" w:rsidP="00E95978">
      <w:pPr>
        <w:rPr>
          <w:rFonts w:cs="Arial"/>
          <w:b/>
          <w:sz w:val="28"/>
          <w:szCs w:val="28"/>
        </w:rPr>
      </w:pPr>
    </w:p>
    <w:p w:rsidR="00E95978" w:rsidRPr="00E95978" w:rsidRDefault="00E95978" w:rsidP="00E95978">
      <w:pPr>
        <w:jc w:val="center"/>
        <w:rPr>
          <w:rFonts w:cs="Arial"/>
          <w:b/>
          <w:sz w:val="28"/>
          <w:szCs w:val="28"/>
        </w:rPr>
      </w:pPr>
      <w:r w:rsidRPr="00E95978">
        <w:rPr>
          <w:rFonts w:cs="Arial"/>
          <w:b/>
          <w:sz w:val="28"/>
          <w:szCs w:val="28"/>
        </w:rPr>
        <w:t>CAPÍTULO XI</w:t>
      </w:r>
    </w:p>
    <w:p w:rsidR="00E95978" w:rsidRPr="00E95978" w:rsidRDefault="00E95978" w:rsidP="00E95978">
      <w:pPr>
        <w:jc w:val="center"/>
        <w:rPr>
          <w:rFonts w:cs="Arial"/>
          <w:b/>
          <w:sz w:val="28"/>
          <w:szCs w:val="28"/>
        </w:rPr>
      </w:pPr>
      <w:r w:rsidRPr="00E95978">
        <w:rPr>
          <w:rFonts w:cs="Arial"/>
          <w:b/>
          <w:sz w:val="28"/>
          <w:szCs w:val="28"/>
        </w:rPr>
        <w:t>EL RECURSO DE REVISIÓN</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b/>
          <w:sz w:val="28"/>
          <w:szCs w:val="28"/>
        </w:rPr>
        <w:t>…</w:t>
      </w: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tabs>
          <w:tab w:val="left" w:pos="5040"/>
        </w:tabs>
        <w:rPr>
          <w:rFonts w:eastAsia="Arial" w:cs="Arial"/>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T R A N S I T O R I O S</w:t>
      </w:r>
    </w:p>
    <w:p w:rsidR="00E95978" w:rsidRPr="00E95978" w:rsidRDefault="00E95978" w:rsidP="00E95978">
      <w:pPr>
        <w:rPr>
          <w:rFonts w:eastAsia="Arial" w:cs="Arial"/>
          <w:b/>
          <w:sz w:val="28"/>
          <w:szCs w:val="28"/>
          <w:lang w:eastAsia="es-MX"/>
        </w:rPr>
      </w:pPr>
    </w:p>
    <w:p w:rsidR="00E95978" w:rsidRPr="00E95978" w:rsidRDefault="00E95978" w:rsidP="00E95978">
      <w:pPr>
        <w:rPr>
          <w:rFonts w:eastAsia="Arial" w:cs="Arial"/>
          <w:sz w:val="28"/>
          <w:szCs w:val="28"/>
          <w:lang w:eastAsia="es-MX"/>
        </w:rPr>
      </w:pPr>
      <w:r w:rsidRPr="00E95978">
        <w:rPr>
          <w:rFonts w:eastAsia="Arial" w:cs="Arial"/>
          <w:b/>
          <w:sz w:val="28"/>
          <w:szCs w:val="28"/>
          <w:lang w:eastAsia="es-MX"/>
        </w:rPr>
        <w:t xml:space="preserve">ÚNICO. - </w:t>
      </w:r>
      <w:r w:rsidRPr="00E95978">
        <w:rPr>
          <w:rFonts w:eastAsia="Arial" w:cs="Arial"/>
          <w:sz w:val="28"/>
          <w:szCs w:val="28"/>
          <w:lang w:eastAsia="es-MX"/>
        </w:rPr>
        <w:t>El presente decreto entrará en vigor al día siguiente de su publicación en el Periódico Oficial del Gobierno del Estado.</w:t>
      </w:r>
    </w:p>
    <w:p w:rsidR="00E95978" w:rsidRPr="00E95978" w:rsidRDefault="00E95978" w:rsidP="00E95978">
      <w:pPr>
        <w:rPr>
          <w:rFonts w:eastAsia="Arial" w:cs="Arial"/>
          <w:sz w:val="28"/>
          <w:szCs w:val="28"/>
          <w:lang w:eastAsia="es-MX"/>
        </w:rPr>
      </w:pP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A T E N T A M E N T E</w:t>
      </w:r>
    </w:p>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lastRenderedPageBreak/>
        <w:t>Saltillo, Coahuila de Zaragoza, septiembre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E95978" w:rsidRPr="00E95978" w:rsidTr="0066348A">
        <w:tc>
          <w:tcPr>
            <w:tcW w:w="8838" w:type="dxa"/>
          </w:tcPr>
          <w:p w:rsidR="00E95978" w:rsidRPr="00E95978" w:rsidRDefault="00E95978" w:rsidP="00E95978">
            <w:pPr>
              <w:tabs>
                <w:tab w:val="left" w:pos="5056"/>
              </w:tabs>
              <w:jc w:val="center"/>
              <w:rPr>
                <w:rFonts w:eastAsia="Arial" w:cs="Arial"/>
                <w:b/>
                <w:sz w:val="28"/>
                <w:szCs w:val="28"/>
                <w:lang w:eastAsia="es-MX"/>
              </w:rPr>
            </w:pPr>
          </w:p>
          <w:p w:rsidR="00E95978" w:rsidRPr="00E95978" w:rsidRDefault="00E95978" w:rsidP="00E95978">
            <w:pPr>
              <w:tabs>
                <w:tab w:val="left" w:pos="5056"/>
              </w:tabs>
              <w:jc w:val="center"/>
              <w:rPr>
                <w:rFonts w:eastAsia="Arial" w:cs="Arial"/>
                <w:b/>
                <w:sz w:val="28"/>
                <w:szCs w:val="28"/>
                <w:lang w:eastAsia="es-MX"/>
              </w:rPr>
            </w:pPr>
          </w:p>
          <w:p w:rsidR="00E95978" w:rsidRPr="00E95978" w:rsidRDefault="00E95978" w:rsidP="00E95978">
            <w:pPr>
              <w:tabs>
                <w:tab w:val="left" w:pos="5056"/>
              </w:tabs>
              <w:jc w:val="center"/>
              <w:rPr>
                <w:rFonts w:eastAsia="Arial" w:cs="Arial"/>
                <w:b/>
                <w:sz w:val="28"/>
                <w:szCs w:val="28"/>
                <w:lang w:eastAsia="es-MX"/>
              </w:rPr>
            </w:pPr>
          </w:p>
        </w:tc>
      </w:tr>
      <w:tr w:rsidR="00E95978" w:rsidRPr="00E95978" w:rsidTr="0066348A">
        <w:tc>
          <w:tcPr>
            <w:tcW w:w="8838" w:type="dxa"/>
          </w:tcPr>
          <w:p w:rsidR="00E95978" w:rsidRPr="00E95978" w:rsidRDefault="00E95978" w:rsidP="00E95978">
            <w:pPr>
              <w:tabs>
                <w:tab w:val="left" w:pos="5056"/>
              </w:tabs>
              <w:jc w:val="center"/>
              <w:rPr>
                <w:rFonts w:eastAsia="Arial" w:cs="Arial"/>
                <w:b/>
                <w:sz w:val="28"/>
                <w:szCs w:val="28"/>
                <w:lang w:eastAsia="es-MX"/>
              </w:rPr>
            </w:pPr>
            <w:r w:rsidRPr="00E95978">
              <w:rPr>
                <w:rFonts w:eastAsia="Arial" w:cs="Arial"/>
                <w:b/>
                <w:sz w:val="28"/>
                <w:szCs w:val="28"/>
                <w:lang w:eastAsia="es-MX"/>
              </w:rPr>
              <w:t>DIP. MARÍA DEL ROSARIO CONTRERAS PÉREZ</w:t>
            </w:r>
          </w:p>
        </w:tc>
      </w:tr>
      <w:tr w:rsidR="00E95978" w:rsidRPr="00E95978" w:rsidTr="0066348A">
        <w:tc>
          <w:tcPr>
            <w:tcW w:w="8838" w:type="dxa"/>
          </w:tcPr>
          <w:p w:rsidR="00E95978" w:rsidRPr="00E95978" w:rsidRDefault="00E95978" w:rsidP="00E95978">
            <w:pPr>
              <w:jc w:val="center"/>
              <w:rPr>
                <w:rFonts w:eastAsia="Arial" w:cs="Arial"/>
                <w:b/>
                <w:sz w:val="28"/>
                <w:szCs w:val="28"/>
                <w:lang w:eastAsia="es-MX"/>
              </w:rPr>
            </w:pPr>
            <w:r w:rsidRPr="00E95978">
              <w:rPr>
                <w:rFonts w:eastAsia="Arial" w:cs="Arial"/>
                <w:b/>
                <w:sz w:val="28"/>
                <w:szCs w:val="28"/>
                <w:lang w:eastAsia="es-MX"/>
              </w:rPr>
              <w:t xml:space="preserve">DEL GRUPO PARLAMENTARIO “GRAL. ANDRÉS S. VIESCA”, </w:t>
            </w:r>
          </w:p>
          <w:p w:rsidR="00E95978" w:rsidRPr="00E95978" w:rsidRDefault="00E95978" w:rsidP="00E95978">
            <w:pPr>
              <w:tabs>
                <w:tab w:val="left" w:pos="5056"/>
              </w:tabs>
              <w:jc w:val="center"/>
              <w:rPr>
                <w:rFonts w:eastAsia="Arial" w:cs="Arial"/>
                <w:b/>
                <w:sz w:val="28"/>
                <w:szCs w:val="28"/>
                <w:lang w:eastAsia="es-MX"/>
              </w:rPr>
            </w:pPr>
            <w:r w:rsidRPr="00E95978">
              <w:rPr>
                <w:rFonts w:eastAsia="Arial" w:cs="Arial"/>
                <w:b/>
                <w:sz w:val="28"/>
                <w:szCs w:val="28"/>
                <w:lang w:eastAsia="es-MX"/>
              </w:rPr>
              <w:t>DEL PARTIDO REVOLUCIONARIO INSTITUCIONAL</w:t>
            </w:r>
          </w:p>
        </w:tc>
      </w:tr>
    </w:tbl>
    <w:p w:rsidR="00E95978" w:rsidRPr="00E95978" w:rsidRDefault="00E95978" w:rsidP="00E95978">
      <w:pPr>
        <w:jc w:val="center"/>
        <w:rPr>
          <w:rFonts w:eastAsia="Arial" w:cs="Arial"/>
          <w:b/>
          <w:sz w:val="28"/>
          <w:szCs w:val="28"/>
          <w:lang w:eastAsia="es-MX"/>
        </w:rPr>
      </w:pPr>
    </w:p>
    <w:p w:rsidR="00E95978" w:rsidRPr="00E95978" w:rsidRDefault="00E95978" w:rsidP="00E95978">
      <w:pPr>
        <w:rPr>
          <w:rFonts w:eastAsia="Arial" w:cs="Arial"/>
          <w:b/>
          <w:sz w:val="24"/>
          <w:szCs w:val="24"/>
          <w:lang w:eastAsia="es-MX"/>
        </w:rPr>
      </w:pPr>
    </w:p>
    <w:p w:rsidR="00E95978" w:rsidRPr="00E95978" w:rsidRDefault="00E95978" w:rsidP="00E95978">
      <w:pPr>
        <w:jc w:val="center"/>
        <w:rPr>
          <w:rFonts w:eastAsia="Arial" w:cs="Arial"/>
          <w:b/>
          <w:sz w:val="24"/>
          <w:szCs w:val="24"/>
          <w:lang w:eastAsia="es-MX"/>
        </w:rPr>
      </w:pPr>
      <w:r w:rsidRPr="00E95978">
        <w:rPr>
          <w:rFonts w:eastAsia="Arial" w:cs="Arial"/>
          <w:b/>
          <w:sz w:val="24"/>
          <w:szCs w:val="24"/>
          <w:lang w:eastAsia="es-MX"/>
        </w:rPr>
        <w:t>CONJUNTAMENTE CON LAS DEMAS DIPUTADAS Y LOS DIPUTADOS INTEGRANTES DEL GRUPO PARLAMENTARIO “GRAL. ANDRÉS S. VIESCA”, DEL PARTIDO REVOLUCIONARIO INSTITUCIONAL.</w:t>
      </w:r>
    </w:p>
    <w:tbl>
      <w:tblPr>
        <w:tblStyle w:val="Tablaconcuadrcula2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5"/>
        <w:gridCol w:w="655"/>
        <w:gridCol w:w="655"/>
        <w:gridCol w:w="4128"/>
      </w:tblGrid>
      <w:tr w:rsidR="00E95978" w:rsidRPr="00E95978" w:rsidTr="0066348A">
        <w:tc>
          <w:tcPr>
            <w:tcW w:w="3968" w:type="dxa"/>
            <w:gridSpan w:val="2"/>
          </w:tcPr>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tc>
        <w:tc>
          <w:tcPr>
            <w:tcW w:w="655" w:type="dxa"/>
          </w:tcPr>
          <w:p w:rsidR="00E95978" w:rsidRPr="00E95978" w:rsidRDefault="00E95978" w:rsidP="00E95978">
            <w:pPr>
              <w:tabs>
                <w:tab w:val="left" w:pos="5056"/>
              </w:tabs>
              <w:jc w:val="center"/>
              <w:rPr>
                <w:rFonts w:eastAsia="Arial" w:cs="Arial"/>
                <w:b/>
                <w:sz w:val="18"/>
                <w:szCs w:val="24"/>
                <w:lang w:eastAsia="es-MX"/>
              </w:rPr>
            </w:pPr>
          </w:p>
        </w:tc>
        <w:tc>
          <w:tcPr>
            <w:tcW w:w="655" w:type="dxa"/>
          </w:tcPr>
          <w:p w:rsidR="00E95978" w:rsidRPr="00E95978" w:rsidRDefault="00E95978" w:rsidP="00E95978">
            <w:pPr>
              <w:tabs>
                <w:tab w:val="left" w:pos="5056"/>
              </w:tabs>
              <w:jc w:val="center"/>
              <w:rPr>
                <w:rFonts w:eastAsia="Arial" w:cs="Arial"/>
                <w:b/>
                <w:sz w:val="18"/>
                <w:szCs w:val="24"/>
                <w:lang w:eastAsia="es-MX"/>
              </w:rPr>
            </w:pPr>
          </w:p>
        </w:tc>
        <w:tc>
          <w:tcPr>
            <w:tcW w:w="4128" w:type="dxa"/>
          </w:tcPr>
          <w:p w:rsidR="00E95978" w:rsidRPr="00E95978" w:rsidRDefault="00E95978" w:rsidP="00E95978">
            <w:pPr>
              <w:tabs>
                <w:tab w:val="left" w:pos="5056"/>
              </w:tabs>
              <w:jc w:val="center"/>
              <w:rPr>
                <w:rFonts w:eastAsia="Arial" w:cs="Arial"/>
                <w:b/>
                <w:sz w:val="18"/>
                <w:szCs w:val="24"/>
                <w:lang w:eastAsia="es-MX"/>
              </w:rPr>
            </w:pPr>
          </w:p>
        </w:tc>
      </w:tr>
      <w:tr w:rsidR="00E95978" w:rsidRPr="00E95978" w:rsidTr="0066348A">
        <w:tc>
          <w:tcPr>
            <w:tcW w:w="3968" w:type="dxa"/>
            <w:gridSpan w:val="2"/>
          </w:tcPr>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MARÍA ESPERANZA CHAPA GARCÍA</w:t>
            </w: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DIP. JOSEFINA GARZA BARRERA</w:t>
            </w:r>
          </w:p>
        </w:tc>
      </w:tr>
      <w:tr w:rsidR="00E95978" w:rsidRPr="00E95978" w:rsidTr="0066348A">
        <w:tc>
          <w:tcPr>
            <w:tcW w:w="3968" w:type="dxa"/>
            <w:gridSpan w:val="2"/>
          </w:tcPr>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p>
        </w:tc>
      </w:tr>
      <w:tr w:rsidR="00E95978" w:rsidRPr="00E95978" w:rsidTr="0066348A">
        <w:tc>
          <w:tcPr>
            <w:tcW w:w="3968" w:type="dxa"/>
            <w:gridSpan w:val="2"/>
          </w:tcPr>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GRACIELA FERNÁNDEZ ALMARAZ</w:t>
            </w: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LILIA ISABEL GUTIÉRREZ BURCIAGA</w:t>
            </w:r>
          </w:p>
        </w:tc>
      </w:tr>
      <w:tr w:rsidR="00E95978" w:rsidRPr="00E95978" w:rsidTr="0066348A">
        <w:tc>
          <w:tcPr>
            <w:tcW w:w="3968" w:type="dxa"/>
            <w:gridSpan w:val="2"/>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p>
        </w:tc>
      </w:tr>
      <w:tr w:rsidR="00E95978" w:rsidRPr="00E95978" w:rsidTr="0066348A">
        <w:tc>
          <w:tcPr>
            <w:tcW w:w="3968" w:type="dxa"/>
            <w:gridSpan w:val="2"/>
          </w:tcPr>
          <w:p w:rsidR="00E95978" w:rsidRPr="00E95978" w:rsidRDefault="00E95978" w:rsidP="00E95978">
            <w:pPr>
              <w:tabs>
                <w:tab w:val="left" w:pos="4678"/>
              </w:tabs>
              <w:rPr>
                <w:rFonts w:eastAsia="Arial" w:cs="Arial"/>
                <w:b/>
                <w:sz w:val="18"/>
                <w:szCs w:val="24"/>
                <w:lang w:eastAsia="es-MX"/>
              </w:rPr>
            </w:pPr>
          </w:p>
          <w:p w:rsidR="00E95978" w:rsidRPr="00E95978" w:rsidRDefault="00E95978" w:rsidP="00E95978">
            <w:pPr>
              <w:tabs>
                <w:tab w:val="left" w:pos="4678"/>
              </w:tabs>
              <w:rPr>
                <w:rFonts w:eastAsia="Arial" w:cs="Arial"/>
                <w:b/>
                <w:sz w:val="18"/>
                <w:szCs w:val="24"/>
                <w:lang w:eastAsia="es-MX"/>
              </w:rPr>
            </w:pPr>
          </w:p>
          <w:p w:rsidR="00E95978" w:rsidRPr="00E95978" w:rsidRDefault="00E95978" w:rsidP="00E95978">
            <w:pPr>
              <w:tabs>
                <w:tab w:val="left" w:pos="4678"/>
              </w:tabs>
              <w:rPr>
                <w:rFonts w:eastAsia="Arial" w:cs="Arial"/>
                <w:b/>
                <w:sz w:val="18"/>
                <w:szCs w:val="24"/>
                <w:lang w:eastAsia="es-MX"/>
              </w:rPr>
            </w:pPr>
          </w:p>
          <w:p w:rsidR="00E95978" w:rsidRPr="00E95978" w:rsidRDefault="00E95978" w:rsidP="00E95978">
            <w:pPr>
              <w:tabs>
                <w:tab w:val="left" w:pos="4678"/>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JAIME BUENO ZERTUCHE</w:t>
            </w:r>
            <w:r w:rsidRPr="00E95978">
              <w:rPr>
                <w:rFonts w:eastAsia="Arial" w:cs="Arial"/>
                <w:b/>
                <w:noProof/>
                <w:sz w:val="18"/>
                <w:szCs w:val="24"/>
                <w:lang w:eastAsia="es-MX"/>
              </w:rPr>
              <w:t xml:space="preserve"> </w:t>
            </w: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 xml:space="preserve">DIP.  JESÚS </w:t>
            </w:r>
            <w:r w:rsidRPr="00E95978">
              <w:rPr>
                <w:rFonts w:eastAsia="Arial" w:cs="Arial"/>
                <w:b/>
                <w:snapToGrid w:val="0"/>
                <w:sz w:val="18"/>
                <w:szCs w:val="24"/>
                <w:lang w:eastAsia="es-MX"/>
              </w:rPr>
              <w:t>ANDRÉS LOYA CARDONA</w:t>
            </w:r>
          </w:p>
        </w:tc>
      </w:tr>
      <w:tr w:rsidR="00E95978" w:rsidRPr="00E95978" w:rsidTr="0066348A">
        <w:tc>
          <w:tcPr>
            <w:tcW w:w="3968" w:type="dxa"/>
            <w:gridSpan w:val="2"/>
          </w:tcPr>
          <w:p w:rsidR="00E95978" w:rsidRPr="00E95978" w:rsidRDefault="00E95978" w:rsidP="00E95978">
            <w:pPr>
              <w:tabs>
                <w:tab w:val="left" w:pos="4678"/>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p>
        </w:tc>
      </w:tr>
      <w:tr w:rsidR="00E95978" w:rsidRPr="00E95978" w:rsidTr="0066348A">
        <w:tc>
          <w:tcPr>
            <w:tcW w:w="3968" w:type="dxa"/>
            <w:gridSpan w:val="2"/>
          </w:tcPr>
          <w:p w:rsidR="00E95978" w:rsidRPr="00E95978" w:rsidRDefault="00E95978" w:rsidP="00E95978">
            <w:pPr>
              <w:tabs>
                <w:tab w:val="left" w:pos="4678"/>
              </w:tabs>
              <w:rPr>
                <w:rFonts w:eastAsia="Arial" w:cs="Arial"/>
                <w:b/>
                <w:sz w:val="18"/>
                <w:szCs w:val="24"/>
                <w:lang w:eastAsia="es-MX"/>
              </w:rPr>
            </w:pPr>
          </w:p>
          <w:p w:rsidR="00E95978" w:rsidRPr="00E95978" w:rsidRDefault="00E95978" w:rsidP="00E95978">
            <w:pPr>
              <w:tabs>
                <w:tab w:val="left" w:pos="4678"/>
              </w:tabs>
              <w:rPr>
                <w:rFonts w:eastAsia="Arial" w:cs="Arial"/>
                <w:b/>
                <w:sz w:val="18"/>
                <w:szCs w:val="24"/>
                <w:lang w:eastAsia="es-MX"/>
              </w:rPr>
            </w:pPr>
          </w:p>
          <w:p w:rsidR="00E95978" w:rsidRPr="00E95978" w:rsidRDefault="00E95978" w:rsidP="00E95978">
            <w:pPr>
              <w:tabs>
                <w:tab w:val="left" w:pos="4678"/>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VERÓNICA BOREQUE MARTÍNEZ GONZÁLEZ</w:t>
            </w:r>
          </w:p>
        </w:tc>
        <w:tc>
          <w:tcPr>
            <w:tcW w:w="655" w:type="dxa"/>
          </w:tcPr>
          <w:p w:rsidR="00E95978" w:rsidRPr="00E95978" w:rsidRDefault="00E95978" w:rsidP="00E95978">
            <w:pPr>
              <w:tabs>
                <w:tab w:val="left" w:pos="5056"/>
              </w:tabs>
              <w:rPr>
                <w:rFonts w:eastAsia="Arial" w:cs="Arial"/>
                <w:b/>
                <w:sz w:val="18"/>
                <w:szCs w:val="24"/>
                <w:lang w:eastAsia="es-MX"/>
              </w:rPr>
            </w:pPr>
          </w:p>
        </w:tc>
        <w:tc>
          <w:tcPr>
            <w:tcW w:w="655" w:type="dxa"/>
          </w:tcPr>
          <w:p w:rsidR="00E95978" w:rsidRPr="00E95978" w:rsidRDefault="00E95978" w:rsidP="00E95978">
            <w:pPr>
              <w:tabs>
                <w:tab w:val="left" w:pos="5056"/>
              </w:tabs>
              <w:rPr>
                <w:rFonts w:eastAsia="Arial" w:cs="Arial"/>
                <w:b/>
                <w:sz w:val="18"/>
                <w:szCs w:val="24"/>
                <w:lang w:eastAsia="es-MX"/>
              </w:rPr>
            </w:pPr>
          </w:p>
        </w:tc>
        <w:tc>
          <w:tcPr>
            <w:tcW w:w="4128" w:type="dxa"/>
          </w:tcPr>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p>
          <w:p w:rsidR="00E95978" w:rsidRPr="00E95978" w:rsidRDefault="00E95978" w:rsidP="00E95978">
            <w:pPr>
              <w:tabs>
                <w:tab w:val="left" w:pos="5056"/>
              </w:tabs>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JESÚS BERINO GRANADOS</w:t>
            </w:r>
          </w:p>
        </w:tc>
      </w:tr>
      <w:tr w:rsidR="00E95978" w:rsidRPr="00E95978" w:rsidTr="0066348A">
        <w:tc>
          <w:tcPr>
            <w:tcW w:w="703" w:type="dxa"/>
          </w:tcPr>
          <w:p w:rsidR="00E95978" w:rsidRPr="00E95978" w:rsidRDefault="00E95978" w:rsidP="00E95978">
            <w:pPr>
              <w:tabs>
                <w:tab w:val="left" w:pos="5056"/>
              </w:tabs>
              <w:jc w:val="center"/>
              <w:rPr>
                <w:rFonts w:eastAsia="Arial" w:cs="Arial"/>
                <w:b/>
                <w:sz w:val="18"/>
                <w:szCs w:val="24"/>
                <w:lang w:eastAsia="es-MX"/>
              </w:rPr>
            </w:pPr>
          </w:p>
        </w:tc>
        <w:tc>
          <w:tcPr>
            <w:tcW w:w="8703" w:type="dxa"/>
            <w:gridSpan w:val="4"/>
          </w:tcPr>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p w:rsidR="00E95978" w:rsidRPr="00E95978" w:rsidRDefault="00E95978" w:rsidP="00E95978">
            <w:pPr>
              <w:tabs>
                <w:tab w:val="left" w:pos="5056"/>
              </w:tabs>
              <w:jc w:val="center"/>
              <w:rPr>
                <w:rFonts w:eastAsia="Arial" w:cs="Arial"/>
                <w:b/>
                <w:sz w:val="18"/>
                <w:szCs w:val="24"/>
                <w:lang w:eastAsia="es-MX"/>
              </w:rPr>
            </w:pPr>
          </w:p>
        </w:tc>
      </w:tr>
      <w:tr w:rsidR="00E95978" w:rsidRPr="00E95978" w:rsidTr="0066348A">
        <w:tc>
          <w:tcPr>
            <w:tcW w:w="703" w:type="dxa"/>
          </w:tcPr>
          <w:p w:rsidR="00E95978" w:rsidRPr="00E95978" w:rsidRDefault="00E95978" w:rsidP="00E95978">
            <w:pPr>
              <w:tabs>
                <w:tab w:val="left" w:pos="5056"/>
              </w:tabs>
              <w:jc w:val="center"/>
              <w:rPr>
                <w:rFonts w:eastAsia="Arial" w:cs="Arial"/>
                <w:b/>
                <w:sz w:val="18"/>
                <w:szCs w:val="24"/>
                <w:lang w:eastAsia="es-MX"/>
              </w:rPr>
            </w:pPr>
          </w:p>
        </w:tc>
        <w:tc>
          <w:tcPr>
            <w:tcW w:w="8703" w:type="dxa"/>
            <w:gridSpan w:val="4"/>
          </w:tcPr>
          <w:p w:rsidR="00E95978" w:rsidRPr="00E95978" w:rsidRDefault="00E95978" w:rsidP="00E95978">
            <w:pPr>
              <w:tabs>
                <w:tab w:val="left" w:pos="5056"/>
              </w:tabs>
              <w:jc w:val="center"/>
              <w:rPr>
                <w:rFonts w:eastAsia="Arial" w:cs="Arial"/>
                <w:b/>
                <w:sz w:val="18"/>
                <w:szCs w:val="24"/>
                <w:lang w:eastAsia="es-MX"/>
              </w:rPr>
            </w:pPr>
            <w:r w:rsidRPr="00E95978">
              <w:rPr>
                <w:rFonts w:eastAsia="Arial" w:cs="Arial"/>
                <w:b/>
                <w:sz w:val="18"/>
                <w:szCs w:val="24"/>
                <w:lang w:eastAsia="es-MX"/>
              </w:rPr>
              <w:t xml:space="preserve">DIP. </w:t>
            </w:r>
            <w:r w:rsidRPr="00E95978">
              <w:rPr>
                <w:rFonts w:eastAsia="Arial" w:cs="Arial"/>
                <w:b/>
                <w:snapToGrid w:val="0"/>
                <w:sz w:val="18"/>
                <w:szCs w:val="24"/>
                <w:lang w:eastAsia="es-MX"/>
              </w:rPr>
              <w:t>DIANA PATRICIA GONZÁLEZ SOTO</w:t>
            </w:r>
          </w:p>
        </w:tc>
      </w:tr>
    </w:tbl>
    <w:p w:rsidR="00E95978" w:rsidRPr="00E95978" w:rsidRDefault="00E95978" w:rsidP="00E95978">
      <w:pPr>
        <w:rPr>
          <w:rFonts w:eastAsia="Arial" w:cs="Arial"/>
          <w:sz w:val="16"/>
          <w:szCs w:val="16"/>
          <w:lang w:eastAsia="es-MX"/>
        </w:rPr>
      </w:pPr>
    </w:p>
    <w:p w:rsidR="00E95978" w:rsidRPr="00E95978" w:rsidRDefault="00E95978" w:rsidP="00E95978">
      <w:pPr>
        <w:rPr>
          <w:rFonts w:eastAsia="Arial" w:cs="Arial"/>
          <w:sz w:val="16"/>
          <w:szCs w:val="16"/>
          <w:lang w:eastAsia="es-MX"/>
        </w:rPr>
      </w:pPr>
    </w:p>
    <w:p w:rsidR="00E95978" w:rsidRDefault="00E95978">
      <w:pPr>
        <w:jc w:val="left"/>
        <w:rPr>
          <w:rFonts w:eastAsia="Arial" w:cs="Arial"/>
          <w:bCs/>
          <w:sz w:val="16"/>
          <w:szCs w:val="16"/>
          <w:lang w:eastAsia="es-MX"/>
        </w:rPr>
      </w:pPr>
      <w:r>
        <w:rPr>
          <w:rFonts w:eastAsia="Arial" w:cs="Arial"/>
          <w:bCs/>
          <w:sz w:val="16"/>
          <w:szCs w:val="16"/>
          <w:lang w:eastAsia="es-MX"/>
        </w:rPr>
        <w:br w:type="page"/>
      </w:r>
    </w:p>
    <w:p w:rsidR="00E95978" w:rsidRPr="00E95978" w:rsidRDefault="00E95978" w:rsidP="00E95978">
      <w:pPr>
        <w:rPr>
          <w:rFonts w:eastAsia="Arial" w:cs="Arial"/>
          <w:b/>
          <w:bCs/>
          <w:sz w:val="28"/>
          <w:szCs w:val="28"/>
        </w:rPr>
      </w:pPr>
      <w:r w:rsidRPr="00E95978">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MEDIANTE LA CUAL SE REFORMAN Y ADICIONAN DIVERSAS DISPOSICIONES DE LA LEY DEL REGISTRO CIVIL PARA EL ESTADO DE COAHUILA DE ZARAGOZA, EN MATERIA DE VALIDEZ Y SEGURIDAD DE LAS ACTAS DEL REGISTRO CIVIL.</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b/>
          <w:sz w:val="28"/>
          <w:szCs w:val="28"/>
        </w:rPr>
        <w:t xml:space="preserve">H. PLENO DEL CONGRESO DEL ESTADO </w:t>
      </w:r>
    </w:p>
    <w:p w:rsidR="00E95978" w:rsidRPr="00E95978" w:rsidRDefault="00E95978" w:rsidP="00E95978">
      <w:pPr>
        <w:rPr>
          <w:rFonts w:cs="Arial"/>
          <w:b/>
          <w:sz w:val="28"/>
          <w:szCs w:val="28"/>
        </w:rPr>
      </w:pPr>
      <w:r w:rsidRPr="00E95978">
        <w:rPr>
          <w:rFonts w:cs="Arial"/>
          <w:b/>
          <w:sz w:val="28"/>
          <w:szCs w:val="28"/>
        </w:rPr>
        <w:t>DE COAHUILA DE ZARAGOZA.</w:t>
      </w:r>
    </w:p>
    <w:p w:rsidR="00E95978" w:rsidRPr="00E95978" w:rsidRDefault="00E95978" w:rsidP="00E95978">
      <w:pPr>
        <w:rPr>
          <w:rFonts w:cs="Arial"/>
          <w:b/>
          <w:sz w:val="28"/>
          <w:szCs w:val="28"/>
        </w:rPr>
      </w:pPr>
      <w:r w:rsidRPr="00E95978">
        <w:rPr>
          <w:rFonts w:cs="Arial"/>
          <w:b/>
          <w:sz w:val="28"/>
          <w:szCs w:val="28"/>
        </w:rPr>
        <w:t>P R E S E N T E.-</w:t>
      </w:r>
    </w:p>
    <w:p w:rsidR="00E95978" w:rsidRPr="00E95978" w:rsidRDefault="00E95978" w:rsidP="00E95978">
      <w:pPr>
        <w:rPr>
          <w:rFonts w:cs="Arial"/>
          <w:sz w:val="28"/>
          <w:szCs w:val="28"/>
        </w:rPr>
      </w:pPr>
    </w:p>
    <w:p w:rsidR="00E95978" w:rsidRPr="00E95978" w:rsidRDefault="00E95978" w:rsidP="00E95978">
      <w:pPr>
        <w:rPr>
          <w:rFonts w:eastAsia="Arial" w:cs="Arial"/>
          <w:b/>
          <w:bCs/>
          <w:sz w:val="28"/>
          <w:szCs w:val="28"/>
        </w:rPr>
      </w:pPr>
      <w:r w:rsidRPr="00E95978">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E95978">
        <w:rPr>
          <w:rFonts w:cs="Arial"/>
          <w:bCs/>
          <w:sz w:val="28"/>
          <w:szCs w:val="28"/>
          <w:lang w:val="es-ES"/>
        </w:rPr>
        <w:t xml:space="preserve">, </w:t>
      </w:r>
      <w:r w:rsidRPr="00E95978">
        <w:rPr>
          <w:rFonts w:cs="Arial"/>
          <w:sz w:val="28"/>
          <w:szCs w:val="28"/>
        </w:rPr>
        <w:t>bajo la siguiente:</w:t>
      </w:r>
    </w:p>
    <w:p w:rsidR="00E95978" w:rsidRPr="00E95978" w:rsidRDefault="00E95978" w:rsidP="00E95978">
      <w:pPr>
        <w:rPr>
          <w:rFonts w:eastAsia="Arial" w:cs="Arial"/>
          <w:b/>
          <w:bCs/>
          <w:sz w:val="28"/>
          <w:szCs w:val="28"/>
        </w:rPr>
      </w:pPr>
    </w:p>
    <w:p w:rsidR="00E95978" w:rsidRPr="00E95978" w:rsidRDefault="00E95978" w:rsidP="00E95978">
      <w:pPr>
        <w:jc w:val="center"/>
        <w:rPr>
          <w:rFonts w:eastAsia="Arial" w:cs="Arial"/>
          <w:b/>
          <w:bCs/>
          <w:sz w:val="28"/>
          <w:szCs w:val="28"/>
        </w:rPr>
      </w:pPr>
      <w:r w:rsidRPr="00E95978">
        <w:rPr>
          <w:rFonts w:eastAsia="Arial" w:cs="Arial"/>
          <w:b/>
          <w:bCs/>
          <w:sz w:val="28"/>
          <w:szCs w:val="28"/>
        </w:rPr>
        <w:t>E X P O S I C I O N   D E   M O T I V O S</w:t>
      </w:r>
    </w:p>
    <w:p w:rsidR="00E95978" w:rsidRPr="00E95978" w:rsidRDefault="00E95978" w:rsidP="00E95978">
      <w:pPr>
        <w:rPr>
          <w:rFonts w:cs="Arial"/>
          <w:sz w:val="28"/>
          <w:szCs w:val="28"/>
          <w:shd w:val="clear" w:color="auto" w:fill="FFFFFF"/>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El Registro Civil es un órgano de interés público que tiene como objeto el hacer constar de manera auténtica y fidedigna, todos los actos y hechos relacionados con el estado civil de las personas físicas; esto, a través de Oficiales del Registro Civil, que, al estar dotados de fe pública, representan de una manera muy importante al Estado con el fin de dar cumplimiento a los derechos y las obligaciones establecidas en esta materia.</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i/>
          <w:color w:val="000000"/>
          <w:sz w:val="28"/>
          <w:szCs w:val="28"/>
          <w:lang w:val="es-ES_tradnl"/>
        </w:rPr>
      </w:pPr>
      <w:r w:rsidRPr="00E95978">
        <w:rPr>
          <w:rFonts w:cs="Arial"/>
          <w:color w:val="000000"/>
          <w:sz w:val="28"/>
          <w:szCs w:val="28"/>
          <w:lang w:val="es-ES_tradnl"/>
        </w:rPr>
        <w:t>En base a dicha esfera de publicidad e interés social que rodea el registro civil y sus oficialías, encontramos establecido en los artículos 5 y 7 de la citada Ley a reformar que</w:t>
      </w:r>
      <w:r w:rsidRPr="00E95978">
        <w:rPr>
          <w:rFonts w:cs="Arial"/>
          <w:i/>
          <w:color w:val="000000"/>
          <w:sz w:val="28"/>
          <w:szCs w:val="28"/>
          <w:lang w:val="es-ES_tradnl"/>
        </w:rPr>
        <w:t xml:space="preserve"> </w:t>
      </w:r>
      <w:r w:rsidRPr="00E95978">
        <w:rPr>
          <w:rFonts w:cs="Arial"/>
          <w:color w:val="000000"/>
          <w:sz w:val="28"/>
          <w:szCs w:val="28"/>
          <w:lang w:val="es-ES_tradnl"/>
        </w:rPr>
        <w:t>“</w:t>
      </w:r>
      <w:r w:rsidRPr="00E95978">
        <w:rPr>
          <w:rFonts w:cs="Arial"/>
          <w:i/>
          <w:color w:val="000000"/>
          <w:sz w:val="28"/>
          <w:szCs w:val="28"/>
          <w:lang w:val="es-ES_tradnl"/>
        </w:rPr>
        <w:t xml:space="preserve">el Registro Civil es público y tendrán acceso todas </w:t>
      </w:r>
      <w:r w:rsidRPr="00E95978">
        <w:rPr>
          <w:rFonts w:cs="Arial"/>
          <w:i/>
          <w:color w:val="000000"/>
          <w:sz w:val="28"/>
          <w:szCs w:val="28"/>
          <w:lang w:val="es-ES_tradnl"/>
        </w:rPr>
        <w:lastRenderedPageBreak/>
        <w:t>las personas interesadas en conocer el contenido de las inscripciones existentes en el…”</w:t>
      </w:r>
      <w:r w:rsidRPr="00E95978">
        <w:rPr>
          <w:rFonts w:cs="Arial"/>
          <w:color w:val="000000"/>
          <w:sz w:val="28"/>
          <w:szCs w:val="28"/>
          <w:lang w:val="es-ES_tradnl"/>
        </w:rPr>
        <w:t xml:space="preserve"> además de señalar que </w:t>
      </w:r>
      <w:r w:rsidRPr="00E95978">
        <w:rPr>
          <w:rFonts w:cs="Arial"/>
          <w:i/>
          <w:color w:val="000000"/>
          <w:sz w:val="28"/>
          <w:szCs w:val="28"/>
          <w:lang w:val="es-ES_tradnl"/>
        </w:rPr>
        <w:t xml:space="preserve">“toda persona podrá solicitar y obtener a su costa copia certificada de las actas, asientos, documentos y apuntes relacionados con ellas…”. </w:t>
      </w:r>
      <w:r w:rsidRPr="00E95978">
        <w:rPr>
          <w:rFonts w:cs="Arial"/>
          <w:color w:val="000000"/>
          <w:sz w:val="28"/>
          <w:szCs w:val="28"/>
          <w:lang w:val="es-ES_tradnl"/>
        </w:rPr>
        <w:t xml:space="preserve">Aquí radica la gran importancia del registro civil y sobre todo la meticulosidad con la que debe proceder para la publicidad y validez de los diferentes actos registrales que las personas realizan, toda vez que, en esencia, es un órgano que brinda sus servicios a toda la ciudadanía, sin negación, restricción, e independientemente de la buena o mala fe con la que se conduzca el usuario al disponer de la información solicitada. </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Sabemos que son documentos que albergan gran responsabilidad y al no conducirse de manera correcta durante su expedición o al momento de su uso o gestión, sin duda alguna se podría desencadenar una serie de repercusiones, tanto en el tiempo y economía invertida por las personas, como en los diferentes actos y procesos que se pretenden realizar con esos documentos en instancias públicas o privadas. </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Y es que indudablemente todos nosotros hemos pasado por esas etapas procesales donde tenemos que presentar algún acta de nacimiento, de matrimonio, de defunción o demás certificaciones que nos permiten cumplir con los requisitos de diversos trámites o procedimientos y a veces por una vigencia vencida, por una letra o número mal capturado, o cualquier cosa derivada de un error de la oficialía de registro civil o del mismo registro civil, todo se nos complica, se hace más tedioso y además provoca más cargas en todos los sentidos para el usuario del trámite. Podemos sumarle a esto otros factores, como la burocracia presentada por funcionarios públicos o trabajadores de la iniciativa privada que en instancias como escuelas, hospitales, dependencias o empresas financieras se excusan y ponen trabas procesales que fácilmente pueden ser subsanadas; solo que hasta en el punto y coma pueden diferir con tal de no otorgar, permitir, aprobar, o simplemente no acreditar lo que la persona asume y demuestra con documentales oficiales.</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Al presentarse problemas como los antes mencionados, sabemos que dichos documentos serán rechazados, desvalorizados y obviamente requeridos de manera correcta, si es necesario una y otra vez hasta que se </w:t>
      </w:r>
      <w:r w:rsidRPr="00E95978">
        <w:rPr>
          <w:rFonts w:cs="Arial"/>
          <w:color w:val="000000"/>
          <w:sz w:val="28"/>
          <w:szCs w:val="28"/>
          <w:lang w:val="es-ES_tradnl"/>
        </w:rPr>
        <w:lastRenderedPageBreak/>
        <w:t>corrija, y esto tiene un impacto clarísimo en el bolsillo y el tiempo de las personas (sin considerar el soporte y capacidad de estas para disponerse a hacerlo o no).</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Si analizamos estos casos, en su mayoría, los solicitantes continuamente manifiestan su descontento por tener que gastar y gastar ya que si compran 3 o 4 actas en el momento y las guardan, pasados los meses perderán su validez, o los casos en que tienen que ir cada vez a su oficialía de registro forzosamente por no estar automatizada, dar la vuelta por un solo documento cada que necesita un trámite cuando en ocasiones son de comunidades alejadas, en fin, un sin mil de casos de los cuales en ningún supuesto vemos que el usuario sea beneficiado. Pensando especialmente en las personas adultas mayores, madres solteras, gente de muy pocos recursos, personas con discapacidad, la exigencia y afectación se duplica por el simple hecho de las condiciones de vida que pudiesen presentar. </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Tal vez es error propio, al pensar que por ya contar con el documento oficial y en buen estado obtendremos un reconocimiento de validez plena por parte de la autoridad o la instancia ante la que se presentó, pero la verdad creo que es error compartido, toda vez que la misma autoridad se aseguró de realizar dicho trámite registral conforme a lo estipulado en la ley, y por ende, debemos creer que todo está correctamente legalizado y en forma. Si no es así, el error no recae en la intención del usuario cuando da uso de sus actas, sino más bien recae en la desatención, descuido o error del Registro Civil cuando se realizó el trámite correspondiente.</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Esta práctica negligente y discriminatoria hasta cierto punto es contraria moral y jurídicamente, ya que lo contenido por las actas certificadas o certificaciones son actos del estado civil que fueron realizados por el mismo Estado cuando las personas se lo requirieron, y si dichos documentos no cumplen en algún momento con los criterios que consideran necesarios sus instituciones, dependencias o conexos, les dan nula validez bajo un criterio particularizado; mera contrariedad. </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Si bien y cierto, cualquier derecho, acción o privilegio en la actualidad conlleva la cobertura de algún costo (sea este económico, moral o físico) y en ocasiones es necesario cubrirlo varias veces sin reproche; pero también </w:t>
      </w:r>
      <w:r w:rsidRPr="00E95978">
        <w:rPr>
          <w:rFonts w:cs="Arial"/>
          <w:color w:val="000000"/>
          <w:sz w:val="28"/>
          <w:szCs w:val="28"/>
          <w:lang w:val="es-ES_tradnl"/>
        </w:rPr>
        <w:lastRenderedPageBreak/>
        <w:t>sabemos que hay otros derechos más por los cuales no vemos la necesidad de hacerlo una vez cubierto, o al menos no en tan poco tiempo transcurrido, toda vez que el Estado está obligado a prestar dicha atención aparentemente de manera natural y sin lucro alguno.</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De lo anterior, podemos apuntar que estamos frente a prácticas que persiguen únicamente los fines recaudatorios, y no de las que buscan la protección, la garantía y el reconocimiento de los derechos humanos inherentes a las personas.</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Y no pensamos en populismo, no buscamos que las cosas sean gratis, ya que no daría un equilibrio en la operación, pero si podemos exigir para bien de la sociedad, propuestas equitativas y no tan  cargadas; en este caso, como ejemplo, que las copias certificadas de actas, certificaciones o extractos del Registro Civil del Estado de Coahuila, siempre y cuando cumplan con los requisitos que establece la ley de la materia, tengan el mismo valor legal ante cualquier instancia privada, con independencia de su fecha y lugar de expedición, al igual como lo tienen en instancias públicas según lo estipulado por el articulo 13 párrafo tercero de la Ley de Registro Civil del Estado de Coahuila. Que, si estos documentos presentan algún error de forma más que obvio, sean tomadas como validas en lo que se realiza la subsanación y no que solo se desechen por “estar mal”. Y así, soluciones que ayuden equitativamente a la gente.</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De igual forma pedimos medidas de protección como que el acceso a los archivos del registro civil y sus oficialías, aun y cuando nunca dejará de ser público, sea mayormente cuidado, atendido y protegido, ya que existe la otra parte negativa donde se da mal uso y se dan declaraciones de datos falsos, se crean identidades falsas, se da un mal uso de papelería oficial, se simulan actos civiles inexistentes y demás actos de corrupción.</w:t>
      </w:r>
    </w:p>
    <w:p w:rsidR="00E95978" w:rsidRPr="00E95978" w:rsidRDefault="00E95978" w:rsidP="00E95978">
      <w:pPr>
        <w:rPr>
          <w:rFonts w:cs="Arial"/>
          <w:color w:val="000000"/>
          <w:sz w:val="28"/>
          <w:szCs w:val="28"/>
          <w:lang w:val="es-ES_tradnl"/>
        </w:rPr>
      </w:pPr>
    </w:p>
    <w:p w:rsidR="00E95978" w:rsidRPr="00E95978" w:rsidRDefault="00E95978" w:rsidP="00E95978">
      <w:pPr>
        <w:rPr>
          <w:rFonts w:cs="Arial"/>
          <w:color w:val="000000"/>
          <w:sz w:val="28"/>
          <w:szCs w:val="28"/>
          <w:lang w:val="es-ES_tradnl"/>
        </w:rPr>
      </w:pPr>
      <w:r w:rsidRPr="00E95978">
        <w:rPr>
          <w:rFonts w:cs="Arial"/>
          <w:color w:val="000000"/>
          <w:sz w:val="28"/>
          <w:szCs w:val="28"/>
          <w:lang w:val="es-ES_tradnl"/>
        </w:rPr>
        <w:t xml:space="preserve">En este sentido, no es más que aportar para mejorar un sector de poca atención pero de mucha importancia; en la época actual debemos encaminar siempre una mejora regulatoria en favor a la modernización y la actualización, tanto jurídica como administrativa, sobre todo en el aprovechamiento de esos mecanismos empleados por el Estado para el </w:t>
      </w:r>
      <w:r w:rsidRPr="00E95978">
        <w:rPr>
          <w:rFonts w:cs="Arial"/>
          <w:color w:val="000000"/>
          <w:sz w:val="28"/>
          <w:szCs w:val="28"/>
          <w:lang w:val="es-ES_tradnl"/>
        </w:rPr>
        <w:lastRenderedPageBreak/>
        <w:t>cuidado de los derechos de las personas, para que brinden los resultados recíprocos hacia nuestra gente.</w:t>
      </w:r>
    </w:p>
    <w:p w:rsidR="00E95978" w:rsidRPr="00E95978" w:rsidRDefault="00E95978" w:rsidP="00E95978">
      <w:pPr>
        <w:rPr>
          <w:rFonts w:cs="Arial"/>
          <w:sz w:val="28"/>
          <w:szCs w:val="28"/>
          <w:shd w:val="clear" w:color="auto" w:fill="FFFFFF"/>
        </w:rPr>
      </w:pPr>
    </w:p>
    <w:p w:rsidR="00E95978" w:rsidRPr="00E95978" w:rsidRDefault="00E95978" w:rsidP="00E95978">
      <w:pPr>
        <w:rPr>
          <w:rFonts w:eastAsia="Arial" w:cs="Arial"/>
          <w:sz w:val="28"/>
          <w:szCs w:val="28"/>
        </w:rPr>
      </w:pPr>
      <w:r w:rsidRPr="00E95978">
        <w:rPr>
          <w:rFonts w:eastAsia="Arial" w:cs="Arial"/>
          <w:sz w:val="28"/>
          <w:szCs w:val="28"/>
        </w:rPr>
        <w:t>Es por eso, Diputadas y Diputados que se presenta ante este H. Pleno del Congreso el siguiente:</w:t>
      </w:r>
    </w:p>
    <w:p w:rsidR="00E95978" w:rsidRPr="00E95978" w:rsidRDefault="00E95978" w:rsidP="00E95978">
      <w:pPr>
        <w:rPr>
          <w:rFonts w:eastAsia="Arial" w:cs="Arial"/>
          <w:sz w:val="28"/>
          <w:szCs w:val="28"/>
        </w:rPr>
      </w:pPr>
    </w:p>
    <w:p w:rsidR="00E95978" w:rsidRPr="00E95978" w:rsidRDefault="00E95978" w:rsidP="00E95978">
      <w:pPr>
        <w:rPr>
          <w:rFonts w:eastAsia="Arial" w:cs="Arial"/>
          <w:sz w:val="28"/>
          <w:szCs w:val="28"/>
        </w:rPr>
      </w:pPr>
    </w:p>
    <w:p w:rsidR="00E95978" w:rsidRPr="00E95978" w:rsidRDefault="00E95978" w:rsidP="00E95978">
      <w:pPr>
        <w:jc w:val="center"/>
        <w:rPr>
          <w:rFonts w:cs="Arial"/>
          <w:b/>
          <w:bCs/>
          <w:sz w:val="28"/>
          <w:szCs w:val="28"/>
        </w:rPr>
      </w:pPr>
      <w:r w:rsidRPr="00E95978">
        <w:rPr>
          <w:rFonts w:cs="Arial"/>
          <w:b/>
          <w:sz w:val="28"/>
          <w:szCs w:val="28"/>
        </w:rPr>
        <w:t>P R O Y E C T O    D E    D E C R E T O</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p>
    <w:p w:rsidR="00E95978" w:rsidRPr="00E95978" w:rsidRDefault="00E95978" w:rsidP="00E95978">
      <w:pPr>
        <w:rPr>
          <w:rFonts w:cs="Arial"/>
          <w:b/>
          <w:sz w:val="28"/>
          <w:szCs w:val="28"/>
          <w:lang w:val="es-ES"/>
        </w:rPr>
      </w:pPr>
      <w:r w:rsidRPr="00E95978">
        <w:rPr>
          <w:rFonts w:cs="Arial"/>
          <w:b/>
          <w:sz w:val="28"/>
          <w:szCs w:val="28"/>
          <w:lang w:val="es-ES"/>
        </w:rPr>
        <w:t xml:space="preserve">ÚNICO. – </w:t>
      </w:r>
      <w:r w:rsidRPr="00E95978">
        <w:rPr>
          <w:rFonts w:cs="Arial"/>
          <w:sz w:val="28"/>
          <w:szCs w:val="28"/>
          <w:lang w:val="es-ES"/>
        </w:rPr>
        <w:t xml:space="preserve">Se </w:t>
      </w:r>
      <w:r w:rsidRPr="00E95978">
        <w:rPr>
          <w:rFonts w:cs="Arial"/>
          <w:b/>
          <w:sz w:val="28"/>
          <w:szCs w:val="28"/>
          <w:lang w:val="es-ES"/>
        </w:rPr>
        <w:t>reforma</w:t>
      </w:r>
      <w:r w:rsidRPr="00E95978">
        <w:rPr>
          <w:rFonts w:cs="Arial"/>
          <w:sz w:val="28"/>
          <w:szCs w:val="28"/>
          <w:lang w:val="es-ES"/>
        </w:rPr>
        <w:t xml:space="preserve">: el segundo párrafo del artículo 5 y el tercer párrafo del artículo 13; se </w:t>
      </w:r>
      <w:r w:rsidRPr="00E95978">
        <w:rPr>
          <w:rFonts w:cs="Arial"/>
          <w:b/>
          <w:sz w:val="28"/>
          <w:szCs w:val="28"/>
          <w:lang w:val="es-ES"/>
        </w:rPr>
        <w:t>adiciona</w:t>
      </w:r>
      <w:r w:rsidRPr="00E95978">
        <w:rPr>
          <w:rFonts w:cs="Arial"/>
          <w:sz w:val="28"/>
          <w:szCs w:val="28"/>
          <w:lang w:val="es-ES"/>
        </w:rPr>
        <w:t>: un párrafo segundo al artículo 7 y un párrafo cuarto al artículo 13, todos estos de la Ley del Registro Civil para el Estado de Coahuila de Zaragoza,</w:t>
      </w:r>
      <w:r w:rsidRPr="00E95978">
        <w:rPr>
          <w:rFonts w:cs="Arial"/>
          <w:b/>
          <w:sz w:val="28"/>
          <w:szCs w:val="28"/>
          <w:lang w:val="es-ES"/>
        </w:rPr>
        <w:t xml:space="preserve"> </w:t>
      </w:r>
      <w:r w:rsidRPr="00E95978">
        <w:rPr>
          <w:rFonts w:cs="Arial"/>
          <w:sz w:val="28"/>
          <w:szCs w:val="28"/>
          <w:lang w:val="es-ES"/>
        </w:rPr>
        <w:t>para quedar como sigue:</w:t>
      </w:r>
    </w:p>
    <w:p w:rsidR="00E95978" w:rsidRPr="00E95978" w:rsidRDefault="00E95978" w:rsidP="00E95978">
      <w:pPr>
        <w:rPr>
          <w:rFonts w:cs="Arial"/>
          <w:b/>
          <w:sz w:val="28"/>
          <w:szCs w:val="28"/>
          <w:lang w:val="es-ES"/>
        </w:rPr>
      </w:pPr>
    </w:p>
    <w:p w:rsidR="00E95978" w:rsidRPr="00E95978" w:rsidRDefault="00E95978" w:rsidP="00E95978">
      <w:pPr>
        <w:rPr>
          <w:rFonts w:cs="Arial"/>
          <w:b/>
          <w:sz w:val="28"/>
          <w:szCs w:val="28"/>
          <w:lang w:val="es-ES"/>
        </w:rPr>
      </w:pPr>
    </w:p>
    <w:p w:rsidR="00E95978" w:rsidRPr="00E95978" w:rsidRDefault="00E95978" w:rsidP="00E95978">
      <w:pPr>
        <w:ind w:left="426" w:right="474"/>
        <w:rPr>
          <w:b/>
          <w:bCs/>
          <w:sz w:val="28"/>
          <w:szCs w:val="28"/>
        </w:rPr>
      </w:pPr>
      <w:r w:rsidRPr="00E95978">
        <w:rPr>
          <w:b/>
          <w:sz w:val="28"/>
          <w:szCs w:val="28"/>
        </w:rPr>
        <w:t>ARTÍCULO 5.</w:t>
      </w:r>
      <w:r w:rsidRPr="00E95978">
        <w:rPr>
          <w:sz w:val="28"/>
          <w:szCs w:val="28"/>
        </w:rPr>
        <w:t xml:space="preserve"> </w:t>
      </w:r>
      <w:r w:rsidRPr="00E95978">
        <w:rPr>
          <w:b/>
          <w:bCs/>
          <w:sz w:val="28"/>
          <w:szCs w:val="28"/>
        </w:rPr>
        <w:t>…</w:t>
      </w:r>
    </w:p>
    <w:p w:rsidR="00E95978" w:rsidRPr="00E95978" w:rsidRDefault="00E95978" w:rsidP="00E95978">
      <w:pPr>
        <w:ind w:left="426" w:right="474"/>
        <w:rPr>
          <w:sz w:val="28"/>
          <w:szCs w:val="28"/>
        </w:rPr>
      </w:pPr>
    </w:p>
    <w:p w:rsidR="00E95978" w:rsidRPr="00E95978" w:rsidRDefault="00E95978" w:rsidP="00E95978">
      <w:pPr>
        <w:ind w:left="426" w:right="474"/>
        <w:rPr>
          <w:b/>
          <w:sz w:val="28"/>
          <w:szCs w:val="28"/>
        </w:rPr>
      </w:pPr>
      <w:r w:rsidRPr="00E95978">
        <w:rPr>
          <w:sz w:val="28"/>
          <w:szCs w:val="28"/>
        </w:rPr>
        <w:t xml:space="preserve">La Dirección promoverá ante la comunidad, a través de las campañas de </w:t>
      </w:r>
      <w:r w:rsidRPr="00E95978">
        <w:rPr>
          <w:b/>
          <w:sz w:val="28"/>
          <w:szCs w:val="28"/>
        </w:rPr>
        <w:t xml:space="preserve">promoción, </w:t>
      </w:r>
      <w:r w:rsidRPr="00E95978">
        <w:rPr>
          <w:sz w:val="28"/>
          <w:szCs w:val="28"/>
        </w:rPr>
        <w:t xml:space="preserve">difusión </w:t>
      </w:r>
      <w:r w:rsidRPr="00E95978">
        <w:rPr>
          <w:b/>
          <w:sz w:val="28"/>
          <w:szCs w:val="28"/>
        </w:rPr>
        <w:t>y brigadas de atención</w:t>
      </w:r>
      <w:r w:rsidRPr="00E95978">
        <w:rPr>
          <w:sz w:val="28"/>
          <w:szCs w:val="28"/>
        </w:rPr>
        <w:t xml:space="preserve"> que estime convenientes, el registro,</w:t>
      </w:r>
      <w:r w:rsidRPr="00E95978">
        <w:rPr>
          <w:b/>
          <w:sz w:val="28"/>
          <w:szCs w:val="28"/>
        </w:rPr>
        <w:t xml:space="preserve"> el valor </w:t>
      </w:r>
      <w:r w:rsidRPr="00E95978">
        <w:rPr>
          <w:sz w:val="28"/>
          <w:szCs w:val="28"/>
        </w:rPr>
        <w:t xml:space="preserve">y la trascendencia de la formalización de los actos o hechos jurídicos relativos al estado civil de las personas físicas, </w:t>
      </w:r>
      <w:r w:rsidRPr="00E95978">
        <w:rPr>
          <w:b/>
          <w:sz w:val="28"/>
          <w:szCs w:val="28"/>
        </w:rPr>
        <w:t>la buena práctica durante su realización y</w:t>
      </w:r>
      <w:r w:rsidRPr="00E95978">
        <w:rPr>
          <w:sz w:val="28"/>
          <w:szCs w:val="28"/>
        </w:rPr>
        <w:t xml:space="preserve"> </w:t>
      </w:r>
      <w:r w:rsidRPr="00E95978">
        <w:rPr>
          <w:b/>
          <w:sz w:val="28"/>
          <w:szCs w:val="28"/>
        </w:rPr>
        <w:t>las consecuencias de prácticas ilícitas y/o delictivas derivadas de actos o hechos del estado civil de las personas.</w:t>
      </w:r>
    </w:p>
    <w:p w:rsidR="00E95978" w:rsidRPr="00E95978" w:rsidRDefault="00E95978" w:rsidP="00E95978">
      <w:pPr>
        <w:ind w:left="426" w:right="474"/>
        <w:rPr>
          <w:sz w:val="28"/>
          <w:szCs w:val="28"/>
        </w:rPr>
      </w:pPr>
    </w:p>
    <w:p w:rsidR="00E95978" w:rsidRPr="00E95978" w:rsidRDefault="00E95978" w:rsidP="00E95978">
      <w:pPr>
        <w:ind w:left="426" w:right="474"/>
        <w:rPr>
          <w:b/>
          <w:bCs/>
          <w:sz w:val="28"/>
          <w:szCs w:val="28"/>
        </w:rPr>
      </w:pPr>
      <w:r w:rsidRPr="00E95978">
        <w:rPr>
          <w:b/>
          <w:bCs/>
          <w:sz w:val="28"/>
          <w:szCs w:val="28"/>
        </w:rPr>
        <w:t>...</w:t>
      </w:r>
    </w:p>
    <w:p w:rsidR="00E95978" w:rsidRPr="00E95978" w:rsidRDefault="00E95978" w:rsidP="00E95978">
      <w:pPr>
        <w:ind w:right="474"/>
        <w:rPr>
          <w:b/>
          <w:bCs/>
          <w:sz w:val="28"/>
          <w:szCs w:val="28"/>
        </w:rPr>
      </w:pPr>
    </w:p>
    <w:p w:rsidR="00E95978" w:rsidRPr="00E95978" w:rsidRDefault="00E95978" w:rsidP="00E95978">
      <w:pPr>
        <w:ind w:right="474"/>
        <w:rPr>
          <w:b/>
          <w:bCs/>
          <w:sz w:val="28"/>
          <w:szCs w:val="28"/>
        </w:rPr>
      </w:pPr>
    </w:p>
    <w:p w:rsidR="00E95978" w:rsidRPr="00E95978" w:rsidRDefault="00E95978" w:rsidP="00E95978">
      <w:pPr>
        <w:ind w:left="426" w:right="474"/>
        <w:rPr>
          <w:sz w:val="28"/>
          <w:szCs w:val="28"/>
        </w:rPr>
      </w:pPr>
      <w:r w:rsidRPr="00E95978">
        <w:rPr>
          <w:b/>
          <w:bCs/>
          <w:sz w:val="28"/>
          <w:szCs w:val="28"/>
        </w:rPr>
        <w:t xml:space="preserve">ARTÍCULO 7. </w:t>
      </w:r>
      <w:r w:rsidRPr="00E95978">
        <w:rPr>
          <w:sz w:val="28"/>
          <w:szCs w:val="28"/>
        </w:rPr>
        <w:t xml:space="preserve">Toda persona podrá solicitar y obtener a su costa copia certificada </w:t>
      </w:r>
      <w:r w:rsidRPr="00E95978">
        <w:rPr>
          <w:b/>
          <w:sz w:val="28"/>
          <w:szCs w:val="28"/>
        </w:rPr>
        <w:t xml:space="preserve">o certificación </w:t>
      </w:r>
      <w:r w:rsidRPr="00E95978">
        <w:rPr>
          <w:sz w:val="28"/>
          <w:szCs w:val="28"/>
        </w:rPr>
        <w:t>de las actas, asientos, documentos y apuntes relacionados con ellas, existentes en los libros, índices y apéndices correspondientes.</w:t>
      </w:r>
    </w:p>
    <w:p w:rsidR="00E95978" w:rsidRPr="00E95978" w:rsidRDefault="00E95978" w:rsidP="00E95978">
      <w:pPr>
        <w:ind w:left="426" w:right="474"/>
        <w:rPr>
          <w:sz w:val="28"/>
          <w:szCs w:val="28"/>
        </w:rPr>
      </w:pPr>
    </w:p>
    <w:p w:rsidR="00E95978" w:rsidRPr="00E95978" w:rsidRDefault="00E95978" w:rsidP="00E95978">
      <w:pPr>
        <w:ind w:left="426" w:right="474"/>
        <w:rPr>
          <w:b/>
          <w:sz w:val="28"/>
          <w:szCs w:val="28"/>
        </w:rPr>
      </w:pPr>
      <w:r w:rsidRPr="00E95978">
        <w:rPr>
          <w:b/>
          <w:sz w:val="28"/>
          <w:szCs w:val="28"/>
        </w:rPr>
        <w:t xml:space="preserve">Cuando una persona quiera solicitar y obtener copia certificada o certificación de actos o hechos relacionados a otra persona que no sea ella misma y con la cual no tenga ninguna relación </w:t>
      </w:r>
      <w:r w:rsidRPr="00E95978">
        <w:rPr>
          <w:b/>
          <w:sz w:val="28"/>
          <w:szCs w:val="28"/>
        </w:rPr>
        <w:lastRenderedPageBreak/>
        <w:t>directa demostrable ya sea por consanguinidad o afinidad, deberá cumplir con alguno de los siguientes requisitos:</w:t>
      </w:r>
    </w:p>
    <w:p w:rsidR="00E95978" w:rsidRPr="00E95978" w:rsidRDefault="00E95978" w:rsidP="00E95978">
      <w:pPr>
        <w:ind w:left="426" w:right="474"/>
        <w:rPr>
          <w:b/>
          <w:sz w:val="28"/>
          <w:szCs w:val="28"/>
        </w:rPr>
      </w:pPr>
    </w:p>
    <w:p w:rsidR="00E95978" w:rsidRPr="00E95978" w:rsidRDefault="00E95978" w:rsidP="002B3752">
      <w:pPr>
        <w:widowControl w:val="0"/>
        <w:numPr>
          <w:ilvl w:val="0"/>
          <w:numId w:val="5"/>
        </w:numPr>
        <w:ind w:right="474"/>
        <w:contextualSpacing/>
        <w:rPr>
          <w:b/>
          <w:snapToGrid w:val="0"/>
          <w:sz w:val="28"/>
          <w:szCs w:val="28"/>
        </w:rPr>
      </w:pPr>
      <w:r w:rsidRPr="00E95978">
        <w:rPr>
          <w:b/>
          <w:snapToGrid w:val="0"/>
          <w:sz w:val="28"/>
          <w:szCs w:val="28"/>
        </w:rPr>
        <w:t>Carta poder o mandato simple del interesado;</w:t>
      </w:r>
    </w:p>
    <w:p w:rsidR="00E95978" w:rsidRPr="00E95978" w:rsidRDefault="00E95978" w:rsidP="002B3752">
      <w:pPr>
        <w:widowControl w:val="0"/>
        <w:numPr>
          <w:ilvl w:val="0"/>
          <w:numId w:val="5"/>
        </w:numPr>
        <w:ind w:right="474"/>
        <w:contextualSpacing/>
        <w:rPr>
          <w:b/>
          <w:snapToGrid w:val="0"/>
          <w:sz w:val="28"/>
          <w:szCs w:val="28"/>
        </w:rPr>
      </w:pPr>
      <w:r w:rsidRPr="00E95978">
        <w:rPr>
          <w:b/>
          <w:snapToGrid w:val="0"/>
          <w:sz w:val="28"/>
          <w:szCs w:val="28"/>
        </w:rPr>
        <w:t xml:space="preserve">Copia simple del acta, asentamiento o anotación a solicitar; </w:t>
      </w:r>
    </w:p>
    <w:p w:rsidR="00E95978" w:rsidRPr="00E95978" w:rsidRDefault="00E95978" w:rsidP="002B3752">
      <w:pPr>
        <w:widowControl w:val="0"/>
        <w:numPr>
          <w:ilvl w:val="0"/>
          <w:numId w:val="5"/>
        </w:numPr>
        <w:ind w:right="474"/>
        <w:contextualSpacing/>
        <w:rPr>
          <w:b/>
          <w:snapToGrid w:val="0"/>
          <w:sz w:val="28"/>
          <w:szCs w:val="28"/>
        </w:rPr>
      </w:pPr>
      <w:r w:rsidRPr="00E95978">
        <w:rPr>
          <w:b/>
          <w:snapToGrid w:val="0"/>
          <w:sz w:val="28"/>
          <w:szCs w:val="28"/>
        </w:rPr>
        <w:t>Algún documento que justifique su búsqueda, solicitud o expedición y que le dote de confianza al personal de la Oficialía o al Oficial del Registro Civil para expedirla; y/o</w:t>
      </w:r>
    </w:p>
    <w:p w:rsidR="00E95978" w:rsidRPr="00E95978" w:rsidRDefault="00E95978" w:rsidP="002B3752">
      <w:pPr>
        <w:widowControl w:val="0"/>
        <w:numPr>
          <w:ilvl w:val="0"/>
          <w:numId w:val="5"/>
        </w:numPr>
        <w:ind w:right="474"/>
        <w:contextualSpacing/>
        <w:rPr>
          <w:b/>
          <w:snapToGrid w:val="0"/>
          <w:sz w:val="28"/>
          <w:szCs w:val="28"/>
        </w:rPr>
      </w:pPr>
      <w:r w:rsidRPr="00E95978">
        <w:rPr>
          <w:b/>
          <w:snapToGrid w:val="0"/>
          <w:sz w:val="28"/>
          <w:szCs w:val="28"/>
        </w:rPr>
        <w:t>Responder sobre los datos contenidos en el acta, asentamiento o documento requerido para su corroboración;</w:t>
      </w:r>
    </w:p>
    <w:p w:rsidR="00E95978" w:rsidRPr="00E95978" w:rsidRDefault="00E95978" w:rsidP="00E95978">
      <w:pPr>
        <w:ind w:left="426" w:right="474"/>
        <w:rPr>
          <w:b/>
          <w:sz w:val="28"/>
          <w:szCs w:val="28"/>
        </w:rPr>
      </w:pPr>
    </w:p>
    <w:p w:rsidR="00E95978" w:rsidRPr="00E95978" w:rsidRDefault="00E95978" w:rsidP="00E95978">
      <w:pPr>
        <w:ind w:left="426" w:right="474"/>
        <w:rPr>
          <w:b/>
          <w:sz w:val="28"/>
          <w:szCs w:val="28"/>
        </w:rPr>
      </w:pPr>
    </w:p>
    <w:p w:rsidR="00E95978" w:rsidRPr="00E95978" w:rsidRDefault="00E95978" w:rsidP="00E95978">
      <w:pPr>
        <w:ind w:left="426" w:right="474"/>
        <w:rPr>
          <w:b/>
          <w:bCs/>
          <w:sz w:val="28"/>
          <w:szCs w:val="28"/>
        </w:rPr>
      </w:pPr>
      <w:r w:rsidRPr="00E95978">
        <w:rPr>
          <w:b/>
          <w:sz w:val="28"/>
          <w:szCs w:val="28"/>
        </w:rPr>
        <w:t>ARTÍCULO 13.</w:t>
      </w:r>
      <w:r w:rsidRPr="00E95978">
        <w:rPr>
          <w:sz w:val="28"/>
          <w:szCs w:val="28"/>
        </w:rPr>
        <w:t xml:space="preserve"> </w:t>
      </w:r>
      <w:r w:rsidRPr="00E95978">
        <w:rPr>
          <w:b/>
          <w:bCs/>
          <w:sz w:val="28"/>
          <w:szCs w:val="28"/>
        </w:rPr>
        <w:t xml:space="preserve">... </w:t>
      </w:r>
    </w:p>
    <w:p w:rsidR="00E95978" w:rsidRPr="00E95978" w:rsidRDefault="00E95978" w:rsidP="00E95978">
      <w:pPr>
        <w:ind w:left="426" w:right="474"/>
        <w:rPr>
          <w:b/>
          <w:bCs/>
          <w:sz w:val="28"/>
          <w:szCs w:val="28"/>
        </w:rPr>
      </w:pPr>
    </w:p>
    <w:p w:rsidR="00E95978" w:rsidRPr="00E95978" w:rsidRDefault="00E95978" w:rsidP="00E95978">
      <w:pPr>
        <w:ind w:left="426" w:right="474"/>
        <w:rPr>
          <w:b/>
          <w:bCs/>
          <w:sz w:val="28"/>
          <w:szCs w:val="28"/>
        </w:rPr>
      </w:pPr>
      <w:r w:rsidRPr="00E95978">
        <w:rPr>
          <w:b/>
          <w:bCs/>
          <w:sz w:val="28"/>
          <w:szCs w:val="28"/>
        </w:rPr>
        <w:t xml:space="preserve">.... </w:t>
      </w:r>
    </w:p>
    <w:p w:rsidR="00E95978" w:rsidRPr="00E95978" w:rsidRDefault="00E95978" w:rsidP="00E95978">
      <w:pPr>
        <w:ind w:left="426" w:right="474"/>
        <w:rPr>
          <w:sz w:val="28"/>
          <w:szCs w:val="28"/>
        </w:rPr>
      </w:pPr>
    </w:p>
    <w:p w:rsidR="00E95978" w:rsidRPr="00E95978" w:rsidRDefault="00E95978" w:rsidP="00E95978">
      <w:pPr>
        <w:ind w:left="426" w:right="474"/>
        <w:rPr>
          <w:sz w:val="28"/>
          <w:szCs w:val="28"/>
        </w:rPr>
      </w:pPr>
    </w:p>
    <w:p w:rsidR="00E95978" w:rsidRPr="00E95978" w:rsidRDefault="00E95978" w:rsidP="00E95978">
      <w:pPr>
        <w:ind w:left="426" w:right="474"/>
        <w:rPr>
          <w:sz w:val="28"/>
          <w:szCs w:val="28"/>
        </w:rPr>
      </w:pPr>
      <w:r w:rsidRPr="00E95978">
        <w:rPr>
          <w:sz w:val="28"/>
          <w:szCs w:val="28"/>
        </w:rPr>
        <w:t xml:space="preserve">Las autoridades del Estado y </w:t>
      </w:r>
      <w:r w:rsidRPr="00E95978">
        <w:rPr>
          <w:b/>
          <w:sz w:val="28"/>
          <w:szCs w:val="28"/>
        </w:rPr>
        <w:t xml:space="preserve">de </w:t>
      </w:r>
      <w:r w:rsidRPr="00E95978">
        <w:rPr>
          <w:sz w:val="28"/>
          <w:szCs w:val="28"/>
        </w:rPr>
        <w:t xml:space="preserve">los municipios deberán admitir, sin mayor requisito </w:t>
      </w:r>
      <w:r w:rsidRPr="00E95978">
        <w:rPr>
          <w:b/>
          <w:sz w:val="28"/>
          <w:szCs w:val="28"/>
        </w:rPr>
        <w:t>y desde la primera exhibición</w:t>
      </w:r>
      <w:r w:rsidRPr="00E95978">
        <w:rPr>
          <w:sz w:val="28"/>
          <w:szCs w:val="28"/>
        </w:rPr>
        <w:t xml:space="preserve">, las </w:t>
      </w:r>
      <w:r w:rsidRPr="00E95978">
        <w:rPr>
          <w:b/>
          <w:sz w:val="28"/>
          <w:szCs w:val="28"/>
        </w:rPr>
        <w:t xml:space="preserve">copias certificadas y las </w:t>
      </w:r>
      <w:r w:rsidRPr="00E95978">
        <w:rPr>
          <w:sz w:val="28"/>
          <w:szCs w:val="28"/>
        </w:rPr>
        <w:t xml:space="preserve">certificaciones de las actas del Registro Civil que se les presenten para efectuar los trámites correspondientes a cada dependencia gubernamental, y no podrán exigir </w:t>
      </w:r>
      <w:r w:rsidRPr="00E95978">
        <w:rPr>
          <w:b/>
          <w:sz w:val="28"/>
          <w:szCs w:val="28"/>
        </w:rPr>
        <w:t xml:space="preserve">más de 2 copias certificadas o certificaciones, ni </w:t>
      </w:r>
      <w:r w:rsidRPr="00E95978">
        <w:rPr>
          <w:sz w:val="28"/>
          <w:szCs w:val="28"/>
        </w:rPr>
        <w:t xml:space="preserve">que tales deban de haber sido expedidas con fecha reciente al acto a tramitar, siempre que no contengan alteración, tachadura, enmendadura o entrerrenglonado y sean legibles en su totalidad. </w:t>
      </w:r>
    </w:p>
    <w:p w:rsidR="00E95978" w:rsidRPr="00E95978" w:rsidRDefault="00E95978" w:rsidP="00E95978">
      <w:pPr>
        <w:ind w:left="426" w:right="474"/>
        <w:rPr>
          <w:sz w:val="28"/>
          <w:szCs w:val="28"/>
        </w:rPr>
      </w:pPr>
    </w:p>
    <w:p w:rsidR="00E95978" w:rsidRPr="00E95978" w:rsidRDefault="00E95978" w:rsidP="00E95978">
      <w:pPr>
        <w:ind w:left="426" w:right="474"/>
        <w:rPr>
          <w:b/>
          <w:sz w:val="28"/>
          <w:szCs w:val="28"/>
        </w:rPr>
      </w:pPr>
      <w:r w:rsidRPr="00E95978">
        <w:rPr>
          <w:b/>
          <w:sz w:val="28"/>
          <w:szCs w:val="28"/>
        </w:rPr>
        <w:t>De igual forma, cuando cumplan con los requisitos que establecen las leyes de la materia como el formato oficial, las formas autorizadas, los datos exigidos, el folio y sellos de seguridad correspondientes tendrán pleno valor y podrán ser presentadas ante cualquier instancia privada, con independencia de la fecha de su expedición.</w:t>
      </w:r>
    </w:p>
    <w:p w:rsidR="00E95978" w:rsidRPr="00E95978" w:rsidRDefault="00E95978" w:rsidP="00E95978">
      <w:pPr>
        <w:ind w:left="426" w:right="474"/>
        <w:rPr>
          <w:b/>
          <w:sz w:val="28"/>
          <w:szCs w:val="28"/>
        </w:rPr>
      </w:pPr>
    </w:p>
    <w:p w:rsidR="00E95978" w:rsidRPr="00E95978" w:rsidRDefault="00E95978" w:rsidP="00E95978">
      <w:pPr>
        <w:rPr>
          <w:rFonts w:ascii="Arial Narrow" w:hAnsi="Arial Narrow" w:cs="Arial"/>
          <w:sz w:val="22"/>
          <w:szCs w:val="22"/>
        </w:rPr>
      </w:pPr>
    </w:p>
    <w:p w:rsidR="00E95978" w:rsidRPr="00E95978" w:rsidRDefault="00E95978" w:rsidP="00E95978">
      <w:pPr>
        <w:tabs>
          <w:tab w:val="left" w:pos="7065"/>
        </w:tabs>
        <w:jc w:val="center"/>
        <w:rPr>
          <w:rFonts w:cs="Arial"/>
          <w:b/>
          <w:sz w:val="28"/>
          <w:szCs w:val="28"/>
          <w:lang w:val="en-US"/>
        </w:rPr>
      </w:pPr>
      <w:r w:rsidRPr="00E95978">
        <w:rPr>
          <w:rFonts w:cs="Arial"/>
          <w:b/>
          <w:sz w:val="28"/>
          <w:szCs w:val="28"/>
          <w:lang w:val="en-US"/>
        </w:rPr>
        <w:lastRenderedPageBreak/>
        <w:t>T R A N S I T O R I O S.</w:t>
      </w:r>
    </w:p>
    <w:p w:rsidR="00E95978" w:rsidRPr="00E95978" w:rsidRDefault="00E95978" w:rsidP="00E95978">
      <w:pPr>
        <w:tabs>
          <w:tab w:val="left" w:pos="7065"/>
        </w:tabs>
        <w:rPr>
          <w:rFonts w:cs="Arial"/>
          <w:b/>
          <w:sz w:val="28"/>
          <w:szCs w:val="28"/>
          <w:lang w:val="en-US"/>
        </w:rPr>
      </w:pPr>
    </w:p>
    <w:p w:rsidR="00E95978" w:rsidRPr="00E95978" w:rsidRDefault="00E95978" w:rsidP="00E95978">
      <w:pPr>
        <w:rPr>
          <w:rFonts w:cs="Arial"/>
          <w:sz w:val="28"/>
          <w:szCs w:val="28"/>
        </w:rPr>
      </w:pPr>
      <w:r w:rsidRPr="00E95978">
        <w:rPr>
          <w:rFonts w:cs="Arial"/>
          <w:b/>
          <w:sz w:val="28"/>
          <w:szCs w:val="28"/>
        </w:rPr>
        <w:t>PRIMERO. -</w:t>
      </w:r>
      <w:r w:rsidRPr="00E95978">
        <w:rPr>
          <w:rFonts w:cs="Arial"/>
          <w:sz w:val="28"/>
          <w:szCs w:val="28"/>
        </w:rPr>
        <w:t xml:space="preserve"> El presente decreto, entrará en vigor al día siguiente de su publicación en el Periódico Oficial de Gobierno del Estado. </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b/>
          <w:sz w:val="28"/>
          <w:szCs w:val="28"/>
        </w:rPr>
        <w:t>SEGUNDO. -</w:t>
      </w:r>
      <w:r w:rsidRPr="00E95978">
        <w:rPr>
          <w:rFonts w:cs="Arial"/>
          <w:sz w:val="28"/>
          <w:szCs w:val="28"/>
        </w:rPr>
        <w:t xml:space="preserve"> Se derogan todas las disposiciones legales que se opongan al presente Decreto.</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p>
    <w:p w:rsidR="00E95978" w:rsidRPr="00E95978" w:rsidRDefault="00E95978" w:rsidP="00E95978">
      <w:pPr>
        <w:jc w:val="center"/>
        <w:rPr>
          <w:rFonts w:cs="Arial"/>
          <w:b/>
          <w:bCs/>
          <w:sz w:val="28"/>
          <w:szCs w:val="28"/>
        </w:rPr>
      </w:pPr>
      <w:r w:rsidRPr="00E95978">
        <w:rPr>
          <w:rFonts w:cs="Arial"/>
          <w:b/>
          <w:bCs/>
          <w:sz w:val="28"/>
          <w:szCs w:val="28"/>
        </w:rPr>
        <w:t>A T E N T A M E N T E</w:t>
      </w:r>
    </w:p>
    <w:p w:rsidR="00E95978" w:rsidRPr="00E95978" w:rsidRDefault="00E95978" w:rsidP="00E95978">
      <w:pPr>
        <w:jc w:val="center"/>
        <w:rPr>
          <w:rFonts w:cs="Arial"/>
          <w:b/>
          <w:bCs/>
          <w:sz w:val="28"/>
          <w:szCs w:val="28"/>
        </w:rPr>
      </w:pPr>
      <w:r w:rsidRPr="00E95978">
        <w:rPr>
          <w:rFonts w:cs="Arial"/>
          <w:b/>
          <w:bCs/>
          <w:sz w:val="28"/>
          <w:szCs w:val="28"/>
        </w:rPr>
        <w:t>Saltillo, Coahuila de Zaragoza,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95978" w:rsidRPr="00E95978" w:rsidTr="0066348A">
        <w:tc>
          <w:tcPr>
            <w:tcW w:w="9396" w:type="dxa"/>
          </w:tcPr>
          <w:p w:rsidR="00E95978" w:rsidRPr="00E95978" w:rsidRDefault="00E95978" w:rsidP="00E95978">
            <w:pPr>
              <w:tabs>
                <w:tab w:val="left" w:pos="5056"/>
              </w:tabs>
              <w:jc w:val="center"/>
              <w:rPr>
                <w:rFonts w:cs="Arial"/>
                <w:b/>
                <w:sz w:val="28"/>
                <w:szCs w:val="28"/>
              </w:rPr>
            </w:pPr>
          </w:p>
          <w:p w:rsidR="00E95978" w:rsidRPr="00E95978" w:rsidRDefault="00E95978" w:rsidP="00E95978">
            <w:pPr>
              <w:tabs>
                <w:tab w:val="left" w:pos="5056"/>
              </w:tabs>
              <w:jc w:val="center"/>
              <w:rPr>
                <w:rFonts w:cs="Arial"/>
                <w:b/>
                <w:sz w:val="28"/>
                <w:szCs w:val="28"/>
              </w:rPr>
            </w:pPr>
          </w:p>
          <w:p w:rsidR="00E95978" w:rsidRPr="00E95978" w:rsidRDefault="00E95978" w:rsidP="00E95978">
            <w:pPr>
              <w:tabs>
                <w:tab w:val="left" w:pos="5056"/>
              </w:tabs>
              <w:jc w:val="center"/>
              <w:rPr>
                <w:rFonts w:cs="Arial"/>
                <w:b/>
                <w:sz w:val="28"/>
                <w:szCs w:val="28"/>
              </w:rPr>
            </w:pPr>
          </w:p>
          <w:p w:rsidR="00E95978" w:rsidRPr="00E95978" w:rsidRDefault="00E95978" w:rsidP="00E95978">
            <w:pPr>
              <w:tabs>
                <w:tab w:val="left" w:pos="5056"/>
              </w:tabs>
              <w:jc w:val="center"/>
              <w:rPr>
                <w:rFonts w:cs="Arial"/>
                <w:b/>
                <w:sz w:val="28"/>
                <w:szCs w:val="28"/>
              </w:rPr>
            </w:pPr>
          </w:p>
        </w:tc>
      </w:tr>
      <w:tr w:rsidR="00E95978" w:rsidRPr="00E95978" w:rsidTr="0066348A">
        <w:tc>
          <w:tcPr>
            <w:tcW w:w="9396" w:type="dxa"/>
            <w:hideMark/>
          </w:tcPr>
          <w:p w:rsidR="00E95978" w:rsidRPr="00E95978" w:rsidRDefault="00E95978" w:rsidP="00E95978">
            <w:pPr>
              <w:tabs>
                <w:tab w:val="left" w:pos="4678"/>
              </w:tabs>
              <w:jc w:val="center"/>
              <w:rPr>
                <w:rFonts w:cs="Arial"/>
                <w:b/>
                <w:sz w:val="28"/>
                <w:szCs w:val="28"/>
              </w:rPr>
            </w:pPr>
            <w:r w:rsidRPr="00E95978">
              <w:rPr>
                <w:rFonts w:cs="Arial"/>
                <w:b/>
                <w:sz w:val="28"/>
                <w:szCs w:val="28"/>
              </w:rPr>
              <w:t xml:space="preserve">DIP. </w:t>
            </w:r>
            <w:r w:rsidRPr="00E95978">
              <w:rPr>
                <w:rFonts w:cs="Arial"/>
                <w:b/>
                <w:snapToGrid w:val="0"/>
                <w:sz w:val="28"/>
                <w:szCs w:val="28"/>
              </w:rPr>
              <w:t>VERÓNICA BOREQUE MARTÍNEZ GONZÁLEZ</w:t>
            </w:r>
          </w:p>
        </w:tc>
      </w:tr>
      <w:tr w:rsidR="00E95978" w:rsidRPr="00E95978" w:rsidTr="0066348A">
        <w:tc>
          <w:tcPr>
            <w:tcW w:w="9396" w:type="dxa"/>
            <w:hideMark/>
          </w:tcPr>
          <w:p w:rsidR="00E95978" w:rsidRPr="00E95978" w:rsidRDefault="00E95978" w:rsidP="00E95978">
            <w:pPr>
              <w:jc w:val="center"/>
              <w:rPr>
                <w:rFonts w:cs="Arial"/>
                <w:b/>
                <w:sz w:val="28"/>
                <w:szCs w:val="28"/>
              </w:rPr>
            </w:pPr>
            <w:r w:rsidRPr="00E95978">
              <w:rPr>
                <w:rFonts w:cs="Arial"/>
                <w:b/>
                <w:sz w:val="28"/>
                <w:szCs w:val="28"/>
              </w:rPr>
              <w:t xml:space="preserve">DEL GRUPO PARLAMENTARIO “GRAL. ANDRÉS S. VIESCA”, </w:t>
            </w:r>
          </w:p>
          <w:p w:rsidR="00E95978" w:rsidRPr="00E95978" w:rsidRDefault="00E95978" w:rsidP="00E95978">
            <w:pPr>
              <w:tabs>
                <w:tab w:val="left" w:pos="5056"/>
              </w:tabs>
              <w:jc w:val="center"/>
              <w:rPr>
                <w:rFonts w:cs="Arial"/>
                <w:b/>
                <w:sz w:val="28"/>
                <w:szCs w:val="28"/>
              </w:rPr>
            </w:pPr>
            <w:r w:rsidRPr="00E95978">
              <w:rPr>
                <w:rFonts w:cs="Arial"/>
                <w:b/>
                <w:sz w:val="28"/>
                <w:szCs w:val="28"/>
              </w:rPr>
              <w:t>DEL PARTIDO REVOLUCIONARIO INSTITUCIONAL</w:t>
            </w:r>
          </w:p>
        </w:tc>
      </w:tr>
    </w:tbl>
    <w:p w:rsidR="00E95978" w:rsidRPr="00E95978" w:rsidRDefault="00E95978" w:rsidP="00E95978">
      <w:pPr>
        <w:jc w:val="center"/>
        <w:rPr>
          <w:rFonts w:cs="Arial"/>
          <w:b/>
          <w:sz w:val="28"/>
          <w:szCs w:val="28"/>
        </w:rPr>
      </w:pPr>
    </w:p>
    <w:p w:rsidR="00E95978" w:rsidRPr="00E95978" w:rsidRDefault="00E95978" w:rsidP="00E95978">
      <w:pPr>
        <w:jc w:val="left"/>
        <w:rPr>
          <w:rFonts w:cs="Arial"/>
          <w:b/>
        </w:rPr>
      </w:pPr>
      <w:r w:rsidRPr="00E95978">
        <w:rPr>
          <w:rFonts w:cs="Arial"/>
          <w:b/>
        </w:rPr>
        <w:br w:type="page"/>
      </w:r>
    </w:p>
    <w:p w:rsidR="00E95978" w:rsidRPr="00E95978" w:rsidRDefault="00E95978" w:rsidP="00E95978">
      <w:pPr>
        <w:jc w:val="center"/>
        <w:rPr>
          <w:rFonts w:cs="Arial"/>
          <w:b/>
        </w:rPr>
      </w:pPr>
      <w:r w:rsidRPr="00E95978">
        <w:rPr>
          <w:rFonts w:cs="Arial"/>
          <w:b/>
        </w:rPr>
        <w:lastRenderedPageBreak/>
        <w:t xml:space="preserve">CONJUNTAMENTE CON LAS DEMAS DIPUTADAS Y LOS DIPUTADOS INTEGRANTES DEL </w:t>
      </w:r>
    </w:p>
    <w:p w:rsidR="00E95978" w:rsidRPr="00E95978" w:rsidRDefault="00E95978" w:rsidP="00E95978">
      <w:pPr>
        <w:jc w:val="center"/>
        <w:rPr>
          <w:rFonts w:cs="Arial"/>
          <w:b/>
        </w:rPr>
      </w:pPr>
      <w:r w:rsidRPr="00E95978">
        <w:rPr>
          <w:rFonts w:cs="Arial"/>
          <w:b/>
        </w:rPr>
        <w:t xml:space="preserve">GRUPO PARLAMENTARIO “GRAL. ANDRÉS S. VIESCA”, </w:t>
      </w:r>
    </w:p>
    <w:p w:rsidR="00E95978" w:rsidRPr="00E95978" w:rsidRDefault="00E95978" w:rsidP="00E95978">
      <w:pPr>
        <w:jc w:val="center"/>
        <w:rPr>
          <w:rFonts w:cs="Arial"/>
          <w:b/>
        </w:rPr>
      </w:pPr>
      <w:r w:rsidRPr="00E95978">
        <w:rPr>
          <w:rFonts w:cs="Arial"/>
          <w:b/>
        </w:rPr>
        <w:t>DEL PARTIDO REVOLUCIONARIO INSTITUCIONAL.</w:t>
      </w:r>
    </w:p>
    <w:p w:rsidR="00E95978" w:rsidRPr="00E95978" w:rsidRDefault="00E95978" w:rsidP="00E9597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95978" w:rsidRPr="00E95978" w:rsidTr="0066348A">
        <w:tc>
          <w:tcPr>
            <w:tcW w:w="4248" w:type="dxa"/>
          </w:tcPr>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tc>
        <w:tc>
          <w:tcPr>
            <w:tcW w:w="709" w:type="dxa"/>
          </w:tcPr>
          <w:p w:rsidR="00E95978" w:rsidRPr="00E95978" w:rsidRDefault="00E95978" w:rsidP="00E95978">
            <w:pPr>
              <w:tabs>
                <w:tab w:val="left" w:pos="5056"/>
              </w:tabs>
              <w:jc w:val="center"/>
              <w:rPr>
                <w:rFonts w:cs="Arial"/>
                <w:b/>
              </w:rPr>
            </w:pPr>
          </w:p>
        </w:tc>
        <w:tc>
          <w:tcPr>
            <w:tcW w:w="4439" w:type="dxa"/>
            <w:hideMark/>
          </w:tcPr>
          <w:p w:rsidR="00E95978" w:rsidRPr="00E95978" w:rsidRDefault="00E95978" w:rsidP="00E95978">
            <w:pPr>
              <w:tabs>
                <w:tab w:val="left" w:pos="5056"/>
              </w:tabs>
              <w:jc w:val="center"/>
              <w:rPr>
                <w:rFonts w:cs="Arial"/>
                <w:b/>
              </w:rPr>
            </w:pPr>
          </w:p>
        </w:tc>
      </w:tr>
      <w:tr w:rsidR="00E95978" w:rsidRPr="00E95978" w:rsidTr="0066348A">
        <w:tc>
          <w:tcPr>
            <w:tcW w:w="4248" w:type="dxa"/>
            <w:hideMark/>
          </w:tcPr>
          <w:p w:rsidR="00E95978" w:rsidRPr="00E95978" w:rsidRDefault="00E95978" w:rsidP="00E95978">
            <w:pPr>
              <w:tabs>
                <w:tab w:val="left" w:pos="5056"/>
              </w:tabs>
              <w:rPr>
                <w:rFonts w:cs="Arial"/>
                <w:b/>
              </w:rPr>
            </w:pPr>
            <w:r w:rsidRPr="00E95978">
              <w:rPr>
                <w:rFonts w:cs="Arial"/>
                <w:b/>
              </w:rPr>
              <w:t xml:space="preserve">DIP. </w:t>
            </w:r>
            <w:r w:rsidRPr="00E95978">
              <w:rPr>
                <w:rFonts w:cs="Arial"/>
                <w:b/>
                <w:snapToGrid w:val="0"/>
              </w:rPr>
              <w:t>MARÍA ESPERANZA CHAPA GARCÍA</w:t>
            </w:r>
          </w:p>
        </w:tc>
        <w:tc>
          <w:tcPr>
            <w:tcW w:w="709" w:type="dxa"/>
          </w:tcPr>
          <w:p w:rsidR="00E95978" w:rsidRPr="00E95978" w:rsidRDefault="00E95978" w:rsidP="00E95978">
            <w:pPr>
              <w:tabs>
                <w:tab w:val="left" w:pos="5056"/>
              </w:tabs>
              <w:rPr>
                <w:rFonts w:cs="Arial"/>
                <w:b/>
              </w:rPr>
            </w:pPr>
          </w:p>
        </w:tc>
        <w:tc>
          <w:tcPr>
            <w:tcW w:w="4439" w:type="dxa"/>
            <w:hideMark/>
          </w:tcPr>
          <w:p w:rsidR="00E95978" w:rsidRPr="00E95978" w:rsidRDefault="00E95978" w:rsidP="00E95978">
            <w:pPr>
              <w:tabs>
                <w:tab w:val="left" w:pos="5056"/>
              </w:tabs>
              <w:rPr>
                <w:rFonts w:cs="Arial"/>
                <w:b/>
              </w:rPr>
            </w:pPr>
            <w:r w:rsidRPr="00E95978">
              <w:rPr>
                <w:rFonts w:cs="Arial"/>
                <w:b/>
              </w:rPr>
              <w:t>DIP. JOSEFINA GARZA BARRERA</w:t>
            </w:r>
          </w:p>
        </w:tc>
      </w:tr>
      <w:tr w:rsidR="00E95978" w:rsidRPr="00E95978" w:rsidTr="0066348A">
        <w:tc>
          <w:tcPr>
            <w:tcW w:w="4248" w:type="dxa"/>
          </w:tcPr>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tc>
        <w:tc>
          <w:tcPr>
            <w:tcW w:w="709" w:type="dxa"/>
          </w:tcPr>
          <w:p w:rsidR="00E95978" w:rsidRPr="00E95978" w:rsidRDefault="00E95978" w:rsidP="00E95978">
            <w:pPr>
              <w:tabs>
                <w:tab w:val="left" w:pos="5056"/>
              </w:tabs>
              <w:rPr>
                <w:rFonts w:cs="Arial"/>
                <w:b/>
              </w:rPr>
            </w:pPr>
          </w:p>
        </w:tc>
        <w:tc>
          <w:tcPr>
            <w:tcW w:w="4439" w:type="dxa"/>
            <w:hideMark/>
          </w:tcPr>
          <w:p w:rsidR="00E95978" w:rsidRPr="00E95978" w:rsidRDefault="00E95978" w:rsidP="00E95978">
            <w:pPr>
              <w:tabs>
                <w:tab w:val="left" w:pos="5056"/>
              </w:tabs>
              <w:rPr>
                <w:rFonts w:cs="Arial"/>
                <w:b/>
              </w:rPr>
            </w:pPr>
          </w:p>
        </w:tc>
      </w:tr>
      <w:tr w:rsidR="00E95978" w:rsidRPr="00E95978" w:rsidTr="0066348A">
        <w:tc>
          <w:tcPr>
            <w:tcW w:w="4248" w:type="dxa"/>
            <w:hideMark/>
          </w:tcPr>
          <w:p w:rsidR="00E95978" w:rsidRPr="00E95978" w:rsidRDefault="00E95978" w:rsidP="00E95978">
            <w:pPr>
              <w:tabs>
                <w:tab w:val="left" w:pos="5056"/>
              </w:tabs>
              <w:rPr>
                <w:rFonts w:cs="Arial"/>
                <w:b/>
              </w:rPr>
            </w:pPr>
            <w:r w:rsidRPr="00E95978">
              <w:rPr>
                <w:rFonts w:cs="Arial"/>
                <w:b/>
              </w:rPr>
              <w:t xml:space="preserve">DIP. </w:t>
            </w:r>
            <w:r w:rsidRPr="00E95978">
              <w:rPr>
                <w:rFonts w:cs="Arial"/>
                <w:b/>
                <w:snapToGrid w:val="0"/>
              </w:rPr>
              <w:t>GRACIELA FERNÁNDEZ ALMARAZ</w:t>
            </w:r>
          </w:p>
        </w:tc>
        <w:tc>
          <w:tcPr>
            <w:tcW w:w="709" w:type="dxa"/>
          </w:tcPr>
          <w:p w:rsidR="00E95978" w:rsidRPr="00E95978" w:rsidRDefault="00E95978" w:rsidP="00E95978">
            <w:pPr>
              <w:tabs>
                <w:tab w:val="left" w:pos="5056"/>
              </w:tabs>
              <w:rPr>
                <w:rFonts w:cs="Arial"/>
                <w:b/>
              </w:rPr>
            </w:pPr>
          </w:p>
        </w:tc>
        <w:tc>
          <w:tcPr>
            <w:tcW w:w="4439" w:type="dxa"/>
            <w:hideMark/>
          </w:tcPr>
          <w:p w:rsidR="00E95978" w:rsidRPr="00E95978" w:rsidRDefault="00E95978" w:rsidP="00E95978">
            <w:pPr>
              <w:tabs>
                <w:tab w:val="left" w:pos="5056"/>
              </w:tabs>
              <w:rPr>
                <w:rFonts w:cs="Arial"/>
                <w:b/>
              </w:rPr>
            </w:pPr>
            <w:r w:rsidRPr="00E95978">
              <w:rPr>
                <w:rFonts w:cs="Arial"/>
                <w:b/>
              </w:rPr>
              <w:t xml:space="preserve">DIP. </w:t>
            </w:r>
            <w:r w:rsidRPr="00E95978">
              <w:rPr>
                <w:rFonts w:cs="Arial"/>
                <w:b/>
                <w:snapToGrid w:val="0"/>
              </w:rPr>
              <w:t>LILIA ISABEL GUTIÉRREZ BURCIAGA</w:t>
            </w:r>
          </w:p>
        </w:tc>
      </w:tr>
      <w:tr w:rsidR="00E95978" w:rsidRPr="00E95978" w:rsidTr="0066348A">
        <w:tc>
          <w:tcPr>
            <w:tcW w:w="4248" w:type="dxa"/>
          </w:tcPr>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p w:rsidR="00E95978" w:rsidRPr="00E95978" w:rsidRDefault="00E95978" w:rsidP="00E95978">
            <w:pPr>
              <w:tabs>
                <w:tab w:val="left" w:pos="5056"/>
              </w:tabs>
              <w:rPr>
                <w:rFonts w:cs="Arial"/>
                <w:b/>
              </w:rPr>
            </w:pPr>
          </w:p>
        </w:tc>
        <w:tc>
          <w:tcPr>
            <w:tcW w:w="709" w:type="dxa"/>
          </w:tcPr>
          <w:p w:rsidR="00E95978" w:rsidRPr="00E95978" w:rsidRDefault="00E95978" w:rsidP="00E95978">
            <w:pPr>
              <w:tabs>
                <w:tab w:val="left" w:pos="5056"/>
              </w:tabs>
              <w:rPr>
                <w:rFonts w:cs="Arial"/>
                <w:b/>
              </w:rPr>
            </w:pPr>
          </w:p>
        </w:tc>
        <w:tc>
          <w:tcPr>
            <w:tcW w:w="4439" w:type="dxa"/>
          </w:tcPr>
          <w:p w:rsidR="00E95978" w:rsidRPr="00E95978" w:rsidRDefault="00E95978" w:rsidP="00E95978">
            <w:pPr>
              <w:tabs>
                <w:tab w:val="left" w:pos="5056"/>
              </w:tabs>
              <w:rPr>
                <w:rFonts w:cs="Arial"/>
                <w:b/>
              </w:rPr>
            </w:pPr>
          </w:p>
        </w:tc>
      </w:tr>
      <w:tr w:rsidR="00E95978" w:rsidRPr="00E95978" w:rsidTr="0066348A">
        <w:tc>
          <w:tcPr>
            <w:tcW w:w="4248" w:type="dxa"/>
            <w:hideMark/>
          </w:tcPr>
          <w:p w:rsidR="00E95978" w:rsidRPr="00E95978" w:rsidRDefault="00E95978" w:rsidP="00E95978">
            <w:pPr>
              <w:tabs>
                <w:tab w:val="left" w:pos="4678"/>
              </w:tabs>
              <w:rPr>
                <w:rFonts w:cs="Arial"/>
                <w:b/>
              </w:rPr>
            </w:pPr>
            <w:r w:rsidRPr="00E95978">
              <w:rPr>
                <w:rFonts w:cs="Arial"/>
                <w:b/>
              </w:rPr>
              <w:t xml:space="preserve">DIP. </w:t>
            </w:r>
            <w:r w:rsidRPr="00E95978">
              <w:rPr>
                <w:rFonts w:cs="Arial"/>
                <w:b/>
                <w:snapToGrid w:val="0"/>
              </w:rPr>
              <w:t>JAIME BUENO ZERTUCHE</w:t>
            </w:r>
          </w:p>
        </w:tc>
        <w:tc>
          <w:tcPr>
            <w:tcW w:w="709" w:type="dxa"/>
          </w:tcPr>
          <w:p w:rsidR="00E95978" w:rsidRPr="00E95978" w:rsidRDefault="00E95978" w:rsidP="00E95978">
            <w:pPr>
              <w:tabs>
                <w:tab w:val="left" w:pos="5056"/>
              </w:tabs>
              <w:rPr>
                <w:rFonts w:cs="Arial"/>
                <w:b/>
              </w:rPr>
            </w:pPr>
          </w:p>
        </w:tc>
        <w:tc>
          <w:tcPr>
            <w:tcW w:w="4439" w:type="dxa"/>
            <w:hideMark/>
          </w:tcPr>
          <w:p w:rsidR="00E95978" w:rsidRPr="00E95978" w:rsidRDefault="00E95978" w:rsidP="00E95978">
            <w:pPr>
              <w:tabs>
                <w:tab w:val="left" w:pos="5056"/>
              </w:tabs>
              <w:rPr>
                <w:rFonts w:cs="Arial"/>
                <w:b/>
              </w:rPr>
            </w:pPr>
            <w:r w:rsidRPr="00E95978">
              <w:rPr>
                <w:rFonts w:cs="Arial"/>
                <w:b/>
              </w:rPr>
              <w:t xml:space="preserve">DIP. </w:t>
            </w:r>
            <w:r w:rsidRPr="00E95978">
              <w:rPr>
                <w:rFonts w:cs="Arial"/>
                <w:b/>
                <w:snapToGrid w:val="0"/>
              </w:rPr>
              <w:t>MARÍA DEL ROSARIO CONTRERAS PÉREZ</w:t>
            </w:r>
          </w:p>
        </w:tc>
      </w:tr>
      <w:tr w:rsidR="00E95978" w:rsidRPr="00E95978" w:rsidTr="0066348A">
        <w:tc>
          <w:tcPr>
            <w:tcW w:w="4248" w:type="dxa"/>
          </w:tcPr>
          <w:p w:rsidR="00E95978" w:rsidRPr="00E95978" w:rsidRDefault="00E95978" w:rsidP="00E95978">
            <w:pPr>
              <w:tabs>
                <w:tab w:val="left" w:pos="4678"/>
              </w:tabs>
              <w:rPr>
                <w:rFonts w:cs="Arial"/>
                <w:b/>
              </w:rPr>
            </w:pPr>
          </w:p>
          <w:p w:rsidR="00E95978" w:rsidRPr="00E95978" w:rsidRDefault="00E95978" w:rsidP="00E95978">
            <w:pPr>
              <w:tabs>
                <w:tab w:val="left" w:pos="4678"/>
              </w:tabs>
              <w:rPr>
                <w:rFonts w:cs="Arial"/>
                <w:b/>
              </w:rPr>
            </w:pPr>
          </w:p>
          <w:p w:rsidR="00E95978" w:rsidRPr="00E95978" w:rsidRDefault="00E95978" w:rsidP="00E95978">
            <w:pPr>
              <w:tabs>
                <w:tab w:val="left" w:pos="4678"/>
              </w:tabs>
              <w:rPr>
                <w:rFonts w:cs="Arial"/>
                <w:b/>
              </w:rPr>
            </w:pPr>
          </w:p>
          <w:p w:rsidR="00E95978" w:rsidRPr="00E95978" w:rsidRDefault="00E95978" w:rsidP="00E95978">
            <w:pPr>
              <w:tabs>
                <w:tab w:val="left" w:pos="4678"/>
              </w:tabs>
              <w:rPr>
                <w:rFonts w:cs="Arial"/>
                <w:b/>
              </w:rPr>
            </w:pPr>
          </w:p>
          <w:p w:rsidR="00E95978" w:rsidRPr="00E95978" w:rsidRDefault="00E95978" w:rsidP="00E95978">
            <w:pPr>
              <w:tabs>
                <w:tab w:val="left" w:pos="4678"/>
              </w:tabs>
              <w:rPr>
                <w:rFonts w:cs="Arial"/>
                <w:b/>
              </w:rPr>
            </w:pPr>
          </w:p>
        </w:tc>
        <w:tc>
          <w:tcPr>
            <w:tcW w:w="709" w:type="dxa"/>
          </w:tcPr>
          <w:p w:rsidR="00E95978" w:rsidRPr="00E95978" w:rsidRDefault="00E95978" w:rsidP="00E95978">
            <w:pPr>
              <w:tabs>
                <w:tab w:val="left" w:pos="5056"/>
              </w:tabs>
              <w:rPr>
                <w:rFonts w:cs="Arial"/>
                <w:b/>
              </w:rPr>
            </w:pPr>
          </w:p>
        </w:tc>
        <w:tc>
          <w:tcPr>
            <w:tcW w:w="4439" w:type="dxa"/>
          </w:tcPr>
          <w:p w:rsidR="00E95978" w:rsidRPr="00E95978" w:rsidRDefault="00E95978" w:rsidP="00E95978">
            <w:pPr>
              <w:tabs>
                <w:tab w:val="left" w:pos="5056"/>
              </w:tabs>
              <w:rPr>
                <w:rFonts w:cs="Arial"/>
                <w:b/>
              </w:rPr>
            </w:pPr>
          </w:p>
        </w:tc>
      </w:tr>
      <w:tr w:rsidR="00E95978" w:rsidRPr="00E95978" w:rsidTr="0066348A">
        <w:tc>
          <w:tcPr>
            <w:tcW w:w="4248" w:type="dxa"/>
            <w:hideMark/>
          </w:tcPr>
          <w:p w:rsidR="00E95978" w:rsidRPr="00E95978" w:rsidRDefault="00E95978" w:rsidP="00E95978">
            <w:pPr>
              <w:tabs>
                <w:tab w:val="left" w:pos="4678"/>
              </w:tabs>
              <w:rPr>
                <w:rFonts w:cs="Arial"/>
                <w:b/>
              </w:rPr>
            </w:pPr>
            <w:r w:rsidRPr="00E95978">
              <w:rPr>
                <w:rFonts w:cs="Arial"/>
                <w:b/>
              </w:rPr>
              <w:t xml:space="preserve">DIP.  JESÚS </w:t>
            </w:r>
            <w:r w:rsidRPr="00E95978">
              <w:rPr>
                <w:rFonts w:cs="Arial"/>
                <w:b/>
                <w:snapToGrid w:val="0"/>
              </w:rPr>
              <w:t>ANDRÉS LOYA CARDONA</w:t>
            </w:r>
          </w:p>
        </w:tc>
        <w:tc>
          <w:tcPr>
            <w:tcW w:w="709" w:type="dxa"/>
          </w:tcPr>
          <w:p w:rsidR="00E95978" w:rsidRPr="00E95978" w:rsidRDefault="00E95978" w:rsidP="00E95978">
            <w:pPr>
              <w:tabs>
                <w:tab w:val="left" w:pos="5056"/>
              </w:tabs>
              <w:rPr>
                <w:rFonts w:cs="Arial"/>
                <w:b/>
              </w:rPr>
            </w:pPr>
          </w:p>
        </w:tc>
        <w:tc>
          <w:tcPr>
            <w:tcW w:w="4439" w:type="dxa"/>
            <w:hideMark/>
          </w:tcPr>
          <w:p w:rsidR="00E95978" w:rsidRPr="00E95978" w:rsidRDefault="00E95978" w:rsidP="00E95978">
            <w:pPr>
              <w:tabs>
                <w:tab w:val="left" w:pos="5056"/>
              </w:tabs>
              <w:rPr>
                <w:rFonts w:cs="Arial"/>
                <w:b/>
              </w:rPr>
            </w:pPr>
            <w:r w:rsidRPr="00E95978">
              <w:rPr>
                <w:rFonts w:cs="Arial"/>
                <w:b/>
              </w:rPr>
              <w:t xml:space="preserve">DIP. </w:t>
            </w:r>
            <w:r w:rsidRPr="00E95978">
              <w:rPr>
                <w:rFonts w:cs="Arial"/>
                <w:b/>
                <w:snapToGrid w:val="0"/>
              </w:rPr>
              <w:t>JESÚS BERINO GRANADOS</w:t>
            </w:r>
          </w:p>
        </w:tc>
      </w:tr>
      <w:tr w:rsidR="00E95978" w:rsidRPr="00E95978" w:rsidTr="0066348A">
        <w:tc>
          <w:tcPr>
            <w:tcW w:w="9396" w:type="dxa"/>
            <w:gridSpan w:val="3"/>
          </w:tcPr>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p w:rsidR="00E95978" w:rsidRPr="00E95978" w:rsidRDefault="00E95978" w:rsidP="00E95978">
            <w:pPr>
              <w:tabs>
                <w:tab w:val="left" w:pos="5056"/>
              </w:tabs>
              <w:jc w:val="center"/>
              <w:rPr>
                <w:rFonts w:cs="Arial"/>
                <w:b/>
              </w:rPr>
            </w:pPr>
          </w:p>
        </w:tc>
      </w:tr>
      <w:tr w:rsidR="00E95978" w:rsidRPr="00E95978" w:rsidTr="0066348A">
        <w:tc>
          <w:tcPr>
            <w:tcW w:w="9396" w:type="dxa"/>
            <w:gridSpan w:val="3"/>
            <w:hideMark/>
          </w:tcPr>
          <w:p w:rsidR="00E95978" w:rsidRPr="00E95978" w:rsidRDefault="00E95978" w:rsidP="00E95978">
            <w:pPr>
              <w:tabs>
                <w:tab w:val="left" w:pos="5056"/>
              </w:tabs>
              <w:jc w:val="center"/>
              <w:rPr>
                <w:rFonts w:cs="Arial"/>
                <w:b/>
              </w:rPr>
            </w:pPr>
            <w:r w:rsidRPr="00E95978">
              <w:rPr>
                <w:rFonts w:cs="Arial"/>
                <w:b/>
              </w:rPr>
              <w:t xml:space="preserve">DIP. </w:t>
            </w:r>
            <w:r w:rsidRPr="00E95978">
              <w:rPr>
                <w:rFonts w:cs="Arial"/>
                <w:b/>
                <w:snapToGrid w:val="0"/>
              </w:rPr>
              <w:t>DIANA PATRICIA GONZÁLEZ SOTO</w:t>
            </w:r>
          </w:p>
        </w:tc>
      </w:tr>
    </w:tbl>
    <w:p w:rsidR="00E95978" w:rsidRPr="00E95978" w:rsidRDefault="00E95978" w:rsidP="00E95978">
      <w:pPr>
        <w:tabs>
          <w:tab w:val="left" w:pos="5056"/>
        </w:tabs>
        <w:jc w:val="center"/>
        <w:rPr>
          <w:rFonts w:cs="Arial"/>
          <w:b/>
        </w:rPr>
      </w:pPr>
    </w:p>
    <w:p w:rsidR="00E95978" w:rsidRPr="00E95978" w:rsidRDefault="00E95978" w:rsidP="00E95978">
      <w:pPr>
        <w:tabs>
          <w:tab w:val="left" w:pos="4678"/>
        </w:tabs>
        <w:rPr>
          <w:rFonts w:cs="Arial"/>
          <w:b/>
          <w:snapToGrid w:val="0"/>
          <w:sz w:val="24"/>
          <w:szCs w:val="24"/>
        </w:rPr>
      </w:pPr>
      <w:r w:rsidRPr="00E95978">
        <w:rPr>
          <w:rFonts w:cs="Arial"/>
          <w:b/>
        </w:rPr>
        <w:tab/>
      </w:r>
    </w:p>
    <w:p w:rsidR="00E95978" w:rsidRPr="00E95978" w:rsidRDefault="00E95978" w:rsidP="00E95978">
      <w:pPr>
        <w:rPr>
          <w:rFonts w:cs="Arial"/>
          <w:sz w:val="16"/>
          <w:szCs w:val="16"/>
        </w:rPr>
      </w:pPr>
    </w:p>
    <w:p w:rsidR="00E95978" w:rsidRPr="00E95978" w:rsidRDefault="00E95978" w:rsidP="00E95978">
      <w:pPr>
        <w:rPr>
          <w:rFonts w:eastAsia="Arial" w:cs="Arial"/>
          <w:sz w:val="16"/>
          <w:szCs w:val="16"/>
          <w:lang w:eastAsia="es-MX"/>
        </w:rPr>
      </w:pPr>
    </w:p>
    <w:p w:rsidR="00E95978" w:rsidRDefault="00E95978">
      <w:pPr>
        <w:jc w:val="left"/>
        <w:rPr>
          <w:rFonts w:eastAsia="Arial" w:cs="Arial"/>
          <w:sz w:val="16"/>
          <w:szCs w:val="16"/>
        </w:rPr>
      </w:pPr>
      <w:r>
        <w:rPr>
          <w:rFonts w:eastAsia="Arial" w:cs="Arial"/>
          <w:sz w:val="16"/>
          <w:szCs w:val="16"/>
        </w:rPr>
        <w:br w:type="page"/>
      </w:r>
    </w:p>
    <w:p w:rsidR="00E95978" w:rsidRPr="00E95978" w:rsidRDefault="00E95978" w:rsidP="00E95978">
      <w:pPr>
        <w:spacing w:line="276" w:lineRule="auto"/>
        <w:rPr>
          <w:rFonts w:cs="Arial"/>
          <w:b/>
          <w:bCs/>
          <w:sz w:val="28"/>
          <w:szCs w:val="28"/>
        </w:rPr>
      </w:pPr>
      <w:r w:rsidRPr="00E95978">
        <w:rPr>
          <w:rFonts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REFORMA EL INCISO 6, DE LA FRACCIÓN III, DEL ARTÍCULO 102 DEL CÓDIGO PENAL DE COAHUILA DE ZARAGOZA, CON EL OBJETO DE DAR CERTEZA JURÍDICA RESPECTO A LAS CONDICIONES PARA QUE PROCEDA LA CONDENA CONDICIONAL, PARTICULARMENTE EN LO QUE SE REFIERE AL LISTADO DE LOS DELITOS QUE EXCLUYE ESTE BENEFICIO.  </w:t>
      </w:r>
    </w:p>
    <w:p w:rsidR="00E95978" w:rsidRPr="00E95978" w:rsidRDefault="00E95978" w:rsidP="00E95978">
      <w:pPr>
        <w:spacing w:line="276" w:lineRule="auto"/>
        <w:rPr>
          <w:rFonts w:cs="Arial"/>
          <w:b/>
          <w:bCs/>
          <w:sz w:val="28"/>
          <w:szCs w:val="28"/>
        </w:rPr>
      </w:pPr>
    </w:p>
    <w:p w:rsidR="00E95978" w:rsidRPr="00E95978" w:rsidRDefault="00E95978" w:rsidP="00E95978">
      <w:pPr>
        <w:spacing w:line="276" w:lineRule="auto"/>
        <w:rPr>
          <w:rFonts w:cs="Arial"/>
          <w:b/>
          <w:bCs/>
          <w:sz w:val="28"/>
          <w:szCs w:val="28"/>
        </w:rPr>
      </w:pPr>
      <w:r w:rsidRPr="00E95978">
        <w:rPr>
          <w:rFonts w:cs="Arial"/>
          <w:b/>
          <w:bCs/>
          <w:sz w:val="28"/>
          <w:szCs w:val="28"/>
        </w:rPr>
        <w:t>H. PLENO DEL CONGRESO DEL ESTADO</w:t>
      </w:r>
    </w:p>
    <w:p w:rsidR="00E95978" w:rsidRPr="00E95978" w:rsidRDefault="00E95978" w:rsidP="00E95978">
      <w:pPr>
        <w:spacing w:line="276" w:lineRule="auto"/>
        <w:rPr>
          <w:rFonts w:cs="Arial"/>
          <w:b/>
          <w:bCs/>
          <w:sz w:val="28"/>
          <w:szCs w:val="28"/>
        </w:rPr>
      </w:pPr>
      <w:r w:rsidRPr="00E95978">
        <w:rPr>
          <w:rFonts w:cs="Arial"/>
          <w:b/>
          <w:bCs/>
          <w:sz w:val="28"/>
          <w:szCs w:val="28"/>
        </w:rPr>
        <w:t>DE COAHUILA DE ZARAGOZA</w:t>
      </w:r>
    </w:p>
    <w:p w:rsidR="00E95978" w:rsidRPr="00E95978" w:rsidRDefault="00E95978" w:rsidP="00E95978">
      <w:pPr>
        <w:spacing w:line="276" w:lineRule="auto"/>
        <w:rPr>
          <w:rFonts w:cs="Arial"/>
          <w:b/>
          <w:bCs/>
          <w:sz w:val="28"/>
          <w:szCs w:val="28"/>
        </w:rPr>
      </w:pPr>
      <w:r w:rsidRPr="00E95978">
        <w:rPr>
          <w:rFonts w:cs="Arial"/>
          <w:b/>
          <w:bCs/>
          <w:sz w:val="28"/>
          <w:szCs w:val="28"/>
        </w:rPr>
        <w:t>P R E S E N T E.-</w:t>
      </w:r>
    </w:p>
    <w:p w:rsidR="00E95978" w:rsidRPr="00E95978" w:rsidRDefault="00E95978" w:rsidP="00E95978">
      <w:pPr>
        <w:spacing w:line="276" w:lineRule="auto"/>
        <w:rPr>
          <w:rFonts w:cs="Arial"/>
          <w:sz w:val="28"/>
          <w:szCs w:val="28"/>
        </w:rPr>
      </w:pPr>
    </w:p>
    <w:p w:rsidR="00E95978" w:rsidRPr="00E95978" w:rsidRDefault="00E95978" w:rsidP="00E95978">
      <w:pPr>
        <w:spacing w:line="276" w:lineRule="auto"/>
        <w:rPr>
          <w:rFonts w:cs="Arial"/>
          <w:sz w:val="28"/>
          <w:szCs w:val="28"/>
        </w:rPr>
      </w:pPr>
      <w:r w:rsidRPr="00E95978">
        <w:rPr>
          <w:rFonts w:cs="Arial"/>
          <w:sz w:val="28"/>
          <w:szCs w:val="28"/>
        </w:rPr>
        <w:t xml:space="preserve">Los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w:t>
      </w:r>
      <w:r w:rsidRPr="00E95978">
        <w:rPr>
          <w:rFonts w:eastAsia="Calibri" w:cs="Arial"/>
          <w:sz w:val="28"/>
          <w:szCs w:val="28"/>
          <w:lang w:eastAsia="en-US"/>
        </w:rPr>
        <w:t xml:space="preserve">se reforma el </w:t>
      </w:r>
      <w:r w:rsidRPr="00E95978">
        <w:rPr>
          <w:rFonts w:cs="Arial"/>
          <w:sz w:val="28"/>
          <w:szCs w:val="28"/>
        </w:rPr>
        <w:t>inciso 6, de la fracción III, del artículo 102 del Código Penal de Coahuila de Zaragoza, conforme a la siguiente:</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jc w:val="center"/>
        <w:rPr>
          <w:rFonts w:cs="Arial"/>
          <w:b/>
          <w:bCs/>
          <w:sz w:val="28"/>
          <w:szCs w:val="28"/>
        </w:rPr>
      </w:pPr>
      <w:r w:rsidRPr="00E95978">
        <w:rPr>
          <w:rFonts w:cs="Arial"/>
          <w:b/>
          <w:bCs/>
          <w:sz w:val="28"/>
          <w:szCs w:val="28"/>
        </w:rPr>
        <w:t>E X P O S I C I Ó N   D E   M O T I V O S</w:t>
      </w:r>
    </w:p>
    <w:p w:rsidR="00E95978" w:rsidRPr="00E95978" w:rsidRDefault="00E95978" w:rsidP="00E95978">
      <w:pPr>
        <w:spacing w:line="276" w:lineRule="auto"/>
        <w:ind w:right="50"/>
        <w:rPr>
          <w:rFonts w:cs="Arial"/>
          <w:sz w:val="28"/>
          <w:szCs w:val="28"/>
        </w:rPr>
      </w:pPr>
    </w:p>
    <w:p w:rsidR="00E95978" w:rsidRPr="00E95978" w:rsidRDefault="00E95978" w:rsidP="00E95978">
      <w:pPr>
        <w:spacing w:line="276" w:lineRule="auto"/>
        <w:rPr>
          <w:rFonts w:eastAsia="Calibri" w:cs="Arial"/>
          <w:bCs/>
          <w:iCs/>
          <w:snapToGrid w:val="0"/>
          <w:sz w:val="28"/>
          <w:szCs w:val="28"/>
          <w:lang w:eastAsia="en-US"/>
        </w:rPr>
      </w:pPr>
      <w:r w:rsidRPr="00E95978">
        <w:rPr>
          <w:rFonts w:eastAsia="Calibri" w:cs="Arial"/>
          <w:bCs/>
          <w:iCs/>
          <w:snapToGrid w:val="0"/>
          <w:sz w:val="28"/>
          <w:szCs w:val="28"/>
          <w:lang w:eastAsia="en-US"/>
        </w:rPr>
        <w:t>El 27 de octubre de 2017, m</w:t>
      </w:r>
      <w:r w:rsidRPr="00E95978">
        <w:rPr>
          <w:rFonts w:eastAsia="Calibri" w:cs="Arial"/>
          <w:bCs/>
          <w:sz w:val="28"/>
          <w:szCs w:val="28"/>
          <w:lang w:eastAsia="en-US"/>
        </w:rPr>
        <w:t xml:space="preserve">ediante Decreto 990, se publicó en </w:t>
      </w:r>
      <w:r w:rsidRPr="00E95978">
        <w:rPr>
          <w:rFonts w:eastAsia="Calibri" w:cs="Arial"/>
          <w:bCs/>
          <w:iCs/>
          <w:snapToGrid w:val="0"/>
          <w:sz w:val="28"/>
          <w:szCs w:val="28"/>
          <w:lang w:eastAsia="en-US"/>
        </w:rPr>
        <w:t>el Periódico Oficial del Gobierno del Estado, el Código Penal de Coahuila de Zaragoza que actualmente se encuentra en vigor.</w:t>
      </w:r>
    </w:p>
    <w:p w:rsidR="00E95978" w:rsidRPr="00E95978" w:rsidRDefault="00E95978" w:rsidP="00E95978">
      <w:pPr>
        <w:spacing w:line="276" w:lineRule="auto"/>
        <w:rPr>
          <w:rFonts w:eastAsia="Calibri" w:cs="Arial"/>
          <w:bCs/>
          <w:iCs/>
          <w:snapToGrid w:val="0"/>
          <w:sz w:val="28"/>
          <w:szCs w:val="28"/>
          <w:lang w:eastAsia="en-US"/>
        </w:rPr>
      </w:pPr>
    </w:p>
    <w:p w:rsidR="00E95978" w:rsidRPr="00E95978" w:rsidRDefault="00E95978" w:rsidP="00E95978">
      <w:pPr>
        <w:spacing w:line="276" w:lineRule="auto"/>
        <w:rPr>
          <w:rFonts w:eastAsia="Calibri" w:cs="Arial"/>
          <w:bCs/>
          <w:iCs/>
          <w:snapToGrid w:val="0"/>
          <w:sz w:val="28"/>
          <w:szCs w:val="28"/>
          <w:lang w:eastAsia="en-US"/>
        </w:rPr>
      </w:pPr>
      <w:r w:rsidRPr="00E95978">
        <w:rPr>
          <w:rFonts w:eastAsia="Calibri" w:cs="Arial"/>
          <w:bCs/>
          <w:iCs/>
          <w:snapToGrid w:val="0"/>
          <w:sz w:val="28"/>
          <w:szCs w:val="28"/>
          <w:lang w:eastAsia="en-US"/>
        </w:rPr>
        <w:lastRenderedPageBreak/>
        <w:t>Dentro del Título Quinto del Código Penal, relativo a las consecuencias jurídicas del delito, se encuentra en el Capítulo Quinto, lo referente a la Condena condicional y sustitutivos penales.</w:t>
      </w:r>
    </w:p>
    <w:p w:rsidR="00E95978" w:rsidRPr="00E95978" w:rsidRDefault="00E95978" w:rsidP="00E95978">
      <w:pPr>
        <w:spacing w:line="276" w:lineRule="auto"/>
        <w:rPr>
          <w:rFonts w:eastAsia="Calibri" w:cs="Arial"/>
          <w:bCs/>
          <w:iCs/>
          <w:snapToGrid w:val="0"/>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bCs/>
          <w:iCs/>
          <w:snapToGrid w:val="0"/>
          <w:sz w:val="28"/>
          <w:szCs w:val="28"/>
          <w:lang w:eastAsia="en-US"/>
        </w:rPr>
        <w:t xml:space="preserve">El artículo 100 define a la condena condicional como una medida </w:t>
      </w:r>
      <w:r w:rsidRPr="00E95978">
        <w:rPr>
          <w:rFonts w:eastAsia="Calibri" w:cs="Arial"/>
          <w:sz w:val="28"/>
          <w:szCs w:val="28"/>
          <w:lang w:eastAsia="en-US"/>
        </w:rPr>
        <w:t>por la cual el juzgador suspenderá la ejecución de la pena de prisión y aplicará un sustitutivo penal junto con las medidas de seguridad que sean procedentes, cuando se satisfagan las condiciones legales para su concesión, a efecto de permitir al sentenciado incorporarse a la sociedad si cumple con el sustitutivo penal y con las medidas de seguridad que se le fijen, siempre y cuando a la vez con su concesión o durante su disfrute no se desproteja a víctimas u ofendidos, o a terceros.</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En otras legislaciones le llaman suspensión condicional de la pena y la Suprema Corte de Justicia suele llamarle de manera indistinta debido precisamente a esa variación de denominación que utilizan para referirse a esta institución.</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Este beneficio o derecho se otorga a quienes han cometido un delito cuya penalidad es mínima, es decir, una corta sanción privativa de libertad, ello debido a que se considera que la prisión suele ocasionar mayores daños que beneficios para lograr una real reinserción a la sociedad, por lo que se suspende la pena de forma condicional, a través de alguno de los sustitutivos de pena que establece la ley y siempre que reúna los requisitos y condiciones señaladas.</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Dentro de los sustitutivos penales que contempla nuestro Código Penal, para efectos de la condena condicional, se encuentran el trabajo en favor de la comunidad, la multa sustitutiva, y la libertad vigilada, respecto de los cuales el juzgador ajustará a las pautas que determina la propia ley.</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lastRenderedPageBreak/>
        <w:t xml:space="preserve">En cuanto a las condiciones para que proceda la condena condicional, se establece además una serie de requisitos que deben concurrir y que se encuentran en el artículo 102 del Código Penal, dentro de los cuales están, que la pena de prisión impuesta no exceda de seis años, que no sea reincidente, que no se encuentre entre los delitos que enumera, que haya pagado multa o hecho la reparación del daño, que se otorgue caución para asegurar que el sentenciado se presente cuando la autoridad le requiera, etc. </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Precisamente en la fracción III del artículo 102, establece como requisito, que no se trate de los delitos que señala y hace una enumeración de 10 delitos, dentro de los cuales menciona en el numeral 6 al robo de vehículo automotor, sin embargo, de manera errónea señala que se encuentra previsto en la fracción IV del artículo 282 del Código Penal, sin embargo, el artículo 282 se refiere a robo de uso.</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Es por ello, que la presente iniciativa tiene como propósito enmendar la remisión que hace el inciso 6, de la fracción III, del artículo 102 del Código Penal de Coahuila de Zaragoza, ya que el reenvío actual, no corresponde con lo que se pretendía establecer en ese numeral, siendo lo correcto, la fracción IV del artículo 284, cuando se refiere a una de las calificativas del robo como lo es cuando se cometa en vehículo automotor.</w:t>
      </w:r>
    </w:p>
    <w:p w:rsidR="00E95978" w:rsidRPr="00E95978" w:rsidRDefault="00E95978" w:rsidP="00E95978">
      <w:pPr>
        <w:spacing w:line="276" w:lineRule="auto"/>
        <w:rPr>
          <w:rFonts w:eastAsia="Calibri" w:cs="Arial"/>
          <w:sz w:val="28"/>
          <w:szCs w:val="28"/>
          <w:lang w:eastAsia="en-US"/>
        </w:rPr>
      </w:pPr>
    </w:p>
    <w:p w:rsidR="00E95978" w:rsidRPr="00E95978" w:rsidRDefault="00E95978" w:rsidP="00E95978">
      <w:pPr>
        <w:spacing w:line="276" w:lineRule="auto"/>
        <w:rPr>
          <w:rFonts w:eastAsia="Calibri" w:cs="Arial"/>
          <w:sz w:val="28"/>
          <w:szCs w:val="28"/>
          <w:lang w:eastAsia="en-US"/>
        </w:rPr>
      </w:pPr>
      <w:r w:rsidRPr="00E95978">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E95978" w:rsidRPr="00E95978" w:rsidRDefault="00E95978" w:rsidP="00E95978">
      <w:pPr>
        <w:spacing w:line="276" w:lineRule="auto"/>
        <w:ind w:right="50"/>
        <w:rPr>
          <w:rFonts w:cs="Arial"/>
          <w:b/>
          <w:sz w:val="28"/>
          <w:szCs w:val="28"/>
        </w:rPr>
      </w:pPr>
    </w:p>
    <w:p w:rsidR="00E95978" w:rsidRPr="00E95978" w:rsidRDefault="00E95978" w:rsidP="00E95978">
      <w:pPr>
        <w:spacing w:line="276" w:lineRule="auto"/>
        <w:ind w:right="50"/>
        <w:jc w:val="center"/>
        <w:rPr>
          <w:rFonts w:eastAsia="Calibri" w:cs="Arial"/>
          <w:b/>
          <w:sz w:val="28"/>
          <w:szCs w:val="28"/>
          <w:lang w:eastAsia="en-US"/>
        </w:rPr>
      </w:pPr>
      <w:r w:rsidRPr="00E95978">
        <w:rPr>
          <w:rFonts w:eastAsia="Calibri" w:cs="Arial"/>
          <w:b/>
          <w:sz w:val="28"/>
          <w:szCs w:val="28"/>
          <w:lang w:eastAsia="en-US"/>
        </w:rPr>
        <w:t>INICIATIVA CON PROYECTO DE DECRETO</w:t>
      </w:r>
    </w:p>
    <w:p w:rsidR="00E95978" w:rsidRPr="00E95978" w:rsidRDefault="00E95978" w:rsidP="00E95978">
      <w:pPr>
        <w:spacing w:line="276" w:lineRule="auto"/>
        <w:ind w:right="50"/>
        <w:jc w:val="center"/>
        <w:rPr>
          <w:rFonts w:eastAsia="Calibri" w:cs="Arial"/>
          <w:sz w:val="28"/>
          <w:szCs w:val="28"/>
          <w:lang w:eastAsia="en-US"/>
        </w:rPr>
      </w:pPr>
    </w:p>
    <w:p w:rsidR="00E95978" w:rsidRPr="00E95978" w:rsidRDefault="00E95978" w:rsidP="00E95978">
      <w:pPr>
        <w:spacing w:line="276" w:lineRule="auto"/>
        <w:rPr>
          <w:rFonts w:cs="Arial"/>
          <w:sz w:val="28"/>
          <w:szCs w:val="28"/>
        </w:rPr>
      </w:pPr>
      <w:r w:rsidRPr="00E95978">
        <w:rPr>
          <w:rFonts w:eastAsia="Calibri" w:cs="Arial"/>
          <w:b/>
          <w:sz w:val="28"/>
          <w:szCs w:val="28"/>
          <w:lang w:eastAsia="en-US"/>
        </w:rPr>
        <w:t>ÚNICO. -</w:t>
      </w:r>
      <w:r w:rsidRPr="00E95978">
        <w:rPr>
          <w:rFonts w:eastAsia="Calibri" w:cs="Arial"/>
          <w:sz w:val="28"/>
          <w:szCs w:val="28"/>
          <w:lang w:eastAsia="en-US"/>
        </w:rPr>
        <w:t xml:space="preserve"> Se reforma el </w:t>
      </w:r>
      <w:r w:rsidRPr="00E95978">
        <w:rPr>
          <w:rFonts w:cs="Arial"/>
          <w:sz w:val="28"/>
          <w:szCs w:val="28"/>
        </w:rPr>
        <w:t>inciso 6, de la fracción III, del artículo 102 del Código Penal de Coahuila de Zaragoza, para quedar como sigue:</w:t>
      </w:r>
    </w:p>
    <w:p w:rsidR="00E95978" w:rsidRPr="00E95978" w:rsidRDefault="00E95978" w:rsidP="00E95978">
      <w:pPr>
        <w:spacing w:line="276" w:lineRule="auto"/>
        <w:rPr>
          <w:rFonts w:cs="Arial"/>
          <w:sz w:val="28"/>
          <w:szCs w:val="28"/>
        </w:rPr>
      </w:pPr>
    </w:p>
    <w:p w:rsidR="00E95978" w:rsidRPr="00E95978" w:rsidRDefault="00E95978" w:rsidP="00E95978">
      <w:pPr>
        <w:rPr>
          <w:rFonts w:cs="Arial"/>
          <w:b/>
          <w:sz w:val="28"/>
          <w:szCs w:val="28"/>
        </w:rPr>
      </w:pPr>
      <w:r w:rsidRPr="00E95978">
        <w:rPr>
          <w:rFonts w:cs="Arial"/>
          <w:b/>
          <w:sz w:val="28"/>
          <w:szCs w:val="28"/>
        </w:rPr>
        <w:lastRenderedPageBreak/>
        <w:t>Artículo 102 (Condiciones para que proceda la condena condicional)</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 xml:space="preserve">…: </w:t>
      </w:r>
    </w:p>
    <w:p w:rsidR="00E95978" w:rsidRPr="00E95978" w:rsidRDefault="00E95978" w:rsidP="00E95978">
      <w:pPr>
        <w:rPr>
          <w:rFonts w:cs="Arial"/>
          <w:sz w:val="28"/>
          <w:szCs w:val="28"/>
        </w:rPr>
      </w:pPr>
    </w:p>
    <w:p w:rsidR="00E95978" w:rsidRPr="00E95978" w:rsidRDefault="00E95978" w:rsidP="00E95978">
      <w:pPr>
        <w:ind w:left="454" w:hanging="454"/>
        <w:rPr>
          <w:rFonts w:cs="Arial"/>
          <w:sz w:val="28"/>
          <w:szCs w:val="28"/>
        </w:rPr>
      </w:pPr>
      <w:r w:rsidRPr="00E95978">
        <w:rPr>
          <w:rFonts w:cs="Arial"/>
          <w:b/>
          <w:sz w:val="28"/>
          <w:szCs w:val="28"/>
        </w:rPr>
        <w:t>I.</w:t>
      </w:r>
      <w:r w:rsidRPr="00E95978">
        <w:rPr>
          <w:rFonts w:cs="Arial"/>
          <w:sz w:val="28"/>
          <w:szCs w:val="28"/>
        </w:rPr>
        <w:tab/>
        <w:t>a la II. …</w:t>
      </w:r>
    </w:p>
    <w:p w:rsidR="00E95978" w:rsidRPr="00E95978" w:rsidRDefault="00E95978" w:rsidP="00E95978">
      <w:pPr>
        <w:ind w:left="454" w:hanging="454"/>
        <w:rPr>
          <w:rFonts w:cs="Arial"/>
          <w:sz w:val="28"/>
          <w:szCs w:val="28"/>
        </w:rPr>
      </w:pPr>
    </w:p>
    <w:p w:rsidR="00E95978" w:rsidRPr="00E95978" w:rsidRDefault="00E95978" w:rsidP="00E95978">
      <w:pPr>
        <w:ind w:left="454" w:hanging="454"/>
        <w:rPr>
          <w:rFonts w:cs="Arial"/>
          <w:sz w:val="28"/>
          <w:szCs w:val="28"/>
        </w:rPr>
      </w:pPr>
      <w:r w:rsidRPr="00E95978">
        <w:rPr>
          <w:rFonts w:cs="Arial"/>
          <w:b/>
          <w:sz w:val="28"/>
          <w:szCs w:val="28"/>
        </w:rPr>
        <w:t>III.</w:t>
      </w:r>
      <w:r w:rsidRPr="00E95978">
        <w:rPr>
          <w:rFonts w:cs="Arial"/>
          <w:sz w:val="28"/>
          <w:szCs w:val="28"/>
        </w:rPr>
        <w:tab/>
        <w:t>Que no se trate de cualquiera de los siguientes delitos previstos en este código o en las leyes que se mencionan en esta fracción:</w:t>
      </w:r>
    </w:p>
    <w:p w:rsidR="00E95978" w:rsidRPr="00E95978" w:rsidRDefault="00E95978" w:rsidP="00E95978">
      <w:pPr>
        <w:spacing w:line="360" w:lineRule="auto"/>
        <w:ind w:left="720" w:firstLine="720"/>
        <w:contextualSpacing/>
        <w:jc w:val="left"/>
        <w:rPr>
          <w:rFonts w:cs="Arial"/>
          <w:sz w:val="28"/>
          <w:szCs w:val="28"/>
        </w:rPr>
      </w:pPr>
    </w:p>
    <w:p w:rsidR="00E95978" w:rsidRPr="00E95978" w:rsidRDefault="00E95978" w:rsidP="00E95978">
      <w:pPr>
        <w:ind w:left="908" w:hanging="454"/>
        <w:rPr>
          <w:rFonts w:cs="Arial"/>
          <w:b/>
          <w:bCs/>
          <w:sz w:val="28"/>
          <w:szCs w:val="28"/>
        </w:rPr>
      </w:pPr>
      <w:r w:rsidRPr="00E95978">
        <w:rPr>
          <w:rFonts w:cs="Arial"/>
          <w:b/>
          <w:sz w:val="28"/>
          <w:szCs w:val="28"/>
        </w:rPr>
        <w:t>1)</w:t>
      </w:r>
      <w:r w:rsidRPr="00E95978">
        <w:rPr>
          <w:rFonts w:cs="Arial"/>
          <w:sz w:val="28"/>
          <w:szCs w:val="28"/>
        </w:rPr>
        <w:tab/>
        <w:t xml:space="preserve">al </w:t>
      </w:r>
      <w:r w:rsidRPr="00E95978">
        <w:rPr>
          <w:rFonts w:cs="Arial"/>
          <w:b/>
          <w:bCs/>
          <w:sz w:val="28"/>
          <w:szCs w:val="28"/>
        </w:rPr>
        <w:t>5). …</w:t>
      </w:r>
    </w:p>
    <w:p w:rsidR="00E95978" w:rsidRPr="00E95978" w:rsidRDefault="00E95978" w:rsidP="00E95978">
      <w:pPr>
        <w:ind w:left="908" w:hanging="454"/>
        <w:rPr>
          <w:rFonts w:cs="Arial"/>
          <w:sz w:val="28"/>
          <w:szCs w:val="28"/>
        </w:rPr>
      </w:pPr>
    </w:p>
    <w:p w:rsidR="00E95978" w:rsidRPr="00E95978" w:rsidRDefault="00E95978" w:rsidP="00E95978">
      <w:pPr>
        <w:ind w:left="908" w:hanging="454"/>
        <w:rPr>
          <w:rFonts w:cs="Arial"/>
          <w:sz w:val="28"/>
          <w:szCs w:val="28"/>
        </w:rPr>
      </w:pPr>
      <w:r w:rsidRPr="00E95978">
        <w:rPr>
          <w:rFonts w:cs="Arial"/>
          <w:b/>
          <w:sz w:val="28"/>
          <w:szCs w:val="28"/>
        </w:rPr>
        <w:t>6)</w:t>
      </w:r>
      <w:r w:rsidRPr="00E95978">
        <w:rPr>
          <w:rFonts w:cs="Arial"/>
          <w:b/>
          <w:sz w:val="28"/>
          <w:szCs w:val="28"/>
        </w:rPr>
        <w:tab/>
      </w:r>
      <w:r w:rsidRPr="00E95978">
        <w:rPr>
          <w:rFonts w:cs="Arial"/>
          <w:sz w:val="28"/>
          <w:szCs w:val="28"/>
        </w:rPr>
        <w:t xml:space="preserve">Robo de vehículo automotor previsto en la fracción IV del artículo </w:t>
      </w:r>
      <w:r w:rsidRPr="00E95978">
        <w:rPr>
          <w:rFonts w:cs="Arial"/>
          <w:b/>
          <w:bCs/>
          <w:sz w:val="28"/>
          <w:szCs w:val="28"/>
        </w:rPr>
        <w:t>284</w:t>
      </w:r>
      <w:r w:rsidRPr="00E95978">
        <w:rPr>
          <w:rFonts w:cs="Arial"/>
          <w:sz w:val="28"/>
          <w:szCs w:val="28"/>
        </w:rPr>
        <w:t xml:space="preserve"> de este código.</w:t>
      </w:r>
    </w:p>
    <w:p w:rsidR="00E95978" w:rsidRPr="00E95978" w:rsidRDefault="00E95978" w:rsidP="00E95978">
      <w:pPr>
        <w:ind w:left="908" w:hanging="454"/>
        <w:rPr>
          <w:rFonts w:cs="Arial"/>
          <w:sz w:val="28"/>
          <w:szCs w:val="28"/>
        </w:rPr>
      </w:pPr>
    </w:p>
    <w:p w:rsidR="00E95978" w:rsidRPr="00E95978" w:rsidRDefault="00E95978" w:rsidP="00E95978">
      <w:pPr>
        <w:ind w:left="908" w:hanging="454"/>
        <w:rPr>
          <w:rFonts w:cs="Arial"/>
          <w:b/>
          <w:sz w:val="28"/>
          <w:szCs w:val="28"/>
        </w:rPr>
      </w:pPr>
      <w:r w:rsidRPr="00E95978">
        <w:rPr>
          <w:rFonts w:cs="Arial"/>
          <w:b/>
          <w:sz w:val="28"/>
          <w:szCs w:val="28"/>
        </w:rPr>
        <w:t>7)</w:t>
      </w:r>
      <w:r w:rsidRPr="00E95978">
        <w:rPr>
          <w:rFonts w:cs="Arial"/>
          <w:sz w:val="28"/>
          <w:szCs w:val="28"/>
        </w:rPr>
        <w:tab/>
        <w:t xml:space="preserve">al </w:t>
      </w:r>
      <w:r w:rsidRPr="00E95978">
        <w:rPr>
          <w:rFonts w:cs="Arial"/>
          <w:b/>
          <w:sz w:val="28"/>
          <w:szCs w:val="28"/>
        </w:rPr>
        <w:t xml:space="preserve">10) …  </w:t>
      </w:r>
    </w:p>
    <w:p w:rsidR="00E95978" w:rsidRPr="00E95978" w:rsidRDefault="00E95978" w:rsidP="00E95978">
      <w:pPr>
        <w:ind w:left="908" w:hanging="454"/>
        <w:rPr>
          <w:rFonts w:cs="Arial"/>
          <w:b/>
          <w:sz w:val="28"/>
          <w:szCs w:val="28"/>
        </w:rPr>
      </w:pPr>
    </w:p>
    <w:p w:rsidR="00E95978" w:rsidRPr="00E95978" w:rsidRDefault="00E95978" w:rsidP="00E95978">
      <w:pPr>
        <w:ind w:left="454" w:hanging="454"/>
        <w:rPr>
          <w:rFonts w:cs="Arial"/>
          <w:b/>
          <w:bCs/>
          <w:sz w:val="28"/>
          <w:szCs w:val="28"/>
        </w:rPr>
      </w:pPr>
      <w:r w:rsidRPr="00E95978">
        <w:rPr>
          <w:rFonts w:cs="Arial"/>
          <w:b/>
          <w:sz w:val="28"/>
          <w:szCs w:val="28"/>
        </w:rPr>
        <w:t>IV.</w:t>
      </w:r>
      <w:r w:rsidRPr="00E95978">
        <w:rPr>
          <w:rFonts w:cs="Arial"/>
          <w:sz w:val="28"/>
          <w:szCs w:val="28"/>
        </w:rPr>
        <w:tab/>
        <w:t xml:space="preserve">a la </w:t>
      </w:r>
      <w:r w:rsidRPr="00E95978">
        <w:rPr>
          <w:rFonts w:cs="Arial"/>
          <w:b/>
          <w:bCs/>
          <w:sz w:val="28"/>
          <w:szCs w:val="28"/>
        </w:rPr>
        <w:t>VIII. …</w:t>
      </w:r>
    </w:p>
    <w:p w:rsidR="00E95978" w:rsidRPr="00E95978" w:rsidRDefault="00E95978" w:rsidP="00E95978">
      <w:pPr>
        <w:tabs>
          <w:tab w:val="left" w:pos="709"/>
        </w:tabs>
        <w:ind w:left="709"/>
        <w:rPr>
          <w:rFonts w:cs="Arial"/>
          <w:sz w:val="28"/>
          <w:szCs w:val="28"/>
        </w:rPr>
      </w:pPr>
    </w:p>
    <w:p w:rsidR="00E95978" w:rsidRPr="00E95978" w:rsidRDefault="00E95978" w:rsidP="00E95978">
      <w:pPr>
        <w:tabs>
          <w:tab w:val="left" w:pos="709"/>
        </w:tabs>
        <w:ind w:left="709"/>
        <w:rPr>
          <w:rFonts w:cs="Arial"/>
          <w:sz w:val="28"/>
          <w:szCs w:val="28"/>
        </w:rPr>
      </w:pPr>
    </w:p>
    <w:p w:rsidR="00E95978" w:rsidRPr="00E95978" w:rsidRDefault="00E95978" w:rsidP="00E95978">
      <w:pPr>
        <w:spacing w:line="276" w:lineRule="auto"/>
        <w:rPr>
          <w:rFonts w:cs="Arial"/>
          <w:sz w:val="28"/>
          <w:szCs w:val="28"/>
        </w:rPr>
      </w:pPr>
    </w:p>
    <w:p w:rsidR="00E95978" w:rsidRPr="00E95978" w:rsidRDefault="00E95978" w:rsidP="00E95978">
      <w:pPr>
        <w:spacing w:line="276" w:lineRule="auto"/>
        <w:jc w:val="center"/>
        <w:rPr>
          <w:rFonts w:cs="Arial"/>
          <w:b/>
          <w:sz w:val="28"/>
          <w:szCs w:val="28"/>
          <w:lang w:val="en-US"/>
        </w:rPr>
      </w:pPr>
      <w:r w:rsidRPr="00E95978">
        <w:rPr>
          <w:rFonts w:cs="Arial"/>
          <w:b/>
          <w:sz w:val="28"/>
          <w:szCs w:val="28"/>
          <w:lang w:val="en-US"/>
        </w:rPr>
        <w:t>T R A N S I T O R I O S</w:t>
      </w:r>
    </w:p>
    <w:p w:rsidR="00E95978" w:rsidRPr="00E95978" w:rsidRDefault="00E95978" w:rsidP="00E95978">
      <w:pPr>
        <w:spacing w:line="276" w:lineRule="auto"/>
        <w:rPr>
          <w:rFonts w:cs="Arial"/>
          <w:b/>
          <w:sz w:val="28"/>
          <w:szCs w:val="28"/>
          <w:lang w:val="en-US"/>
        </w:rPr>
      </w:pPr>
    </w:p>
    <w:p w:rsidR="00E95978" w:rsidRPr="00E95978" w:rsidRDefault="00E95978" w:rsidP="00E95978">
      <w:pPr>
        <w:spacing w:line="276" w:lineRule="auto"/>
        <w:ind w:right="50"/>
        <w:rPr>
          <w:rFonts w:cs="Arial"/>
          <w:sz w:val="28"/>
          <w:szCs w:val="28"/>
        </w:rPr>
      </w:pPr>
      <w:r w:rsidRPr="00E95978">
        <w:rPr>
          <w:rFonts w:cs="Arial"/>
          <w:b/>
          <w:sz w:val="28"/>
          <w:szCs w:val="28"/>
        </w:rPr>
        <w:t>ÚNICO. -</w:t>
      </w:r>
      <w:r w:rsidRPr="00E95978">
        <w:rPr>
          <w:rFonts w:cs="Arial"/>
          <w:sz w:val="28"/>
          <w:szCs w:val="28"/>
        </w:rPr>
        <w:t xml:space="preserve"> El presente decreto entrará en vigor al día siguiente de su publicación en el Periódico Oficial del Gobierno del Estado.</w:t>
      </w:r>
    </w:p>
    <w:p w:rsidR="00E95978" w:rsidRPr="00E95978" w:rsidRDefault="00E95978" w:rsidP="00E95978">
      <w:pPr>
        <w:spacing w:line="276" w:lineRule="auto"/>
        <w:jc w:val="center"/>
        <w:rPr>
          <w:rFonts w:cs="Arial"/>
          <w:b/>
          <w:bCs/>
          <w:sz w:val="28"/>
          <w:szCs w:val="28"/>
        </w:rPr>
      </w:pPr>
    </w:p>
    <w:p w:rsidR="00E95978" w:rsidRPr="00E95978" w:rsidRDefault="00E95978" w:rsidP="00E95978">
      <w:pPr>
        <w:spacing w:line="276" w:lineRule="auto"/>
        <w:jc w:val="center"/>
        <w:rPr>
          <w:b/>
          <w:bCs/>
          <w:sz w:val="28"/>
          <w:szCs w:val="28"/>
        </w:rPr>
      </w:pPr>
      <w:r w:rsidRPr="00E95978">
        <w:rPr>
          <w:b/>
          <w:bCs/>
          <w:sz w:val="28"/>
          <w:szCs w:val="28"/>
        </w:rPr>
        <w:t>A T E N T A M E N T E</w:t>
      </w:r>
    </w:p>
    <w:p w:rsidR="00E95978" w:rsidRPr="00E95978" w:rsidRDefault="00E95978" w:rsidP="00E95978">
      <w:pPr>
        <w:spacing w:line="276" w:lineRule="auto"/>
        <w:jc w:val="center"/>
        <w:rPr>
          <w:b/>
          <w:bCs/>
          <w:sz w:val="28"/>
          <w:szCs w:val="28"/>
        </w:rPr>
      </w:pPr>
      <w:r w:rsidRPr="00E95978">
        <w:rPr>
          <w:b/>
          <w:bCs/>
          <w:sz w:val="28"/>
          <w:szCs w:val="28"/>
        </w:rPr>
        <w:t>Saltillo, Coahuila de Zaragoza, septiembre de 2020.</w:t>
      </w:r>
    </w:p>
    <w:tbl>
      <w:tblPr>
        <w:tblStyle w:val="Tablaconcuadrcula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95978" w:rsidRPr="00E95978" w:rsidTr="0066348A">
        <w:tc>
          <w:tcPr>
            <w:tcW w:w="8838" w:type="dxa"/>
          </w:tcPr>
          <w:p w:rsidR="00E95978" w:rsidRPr="00E95978" w:rsidRDefault="00E95978" w:rsidP="00E95978">
            <w:pPr>
              <w:spacing w:line="276" w:lineRule="auto"/>
              <w:jc w:val="center"/>
              <w:rPr>
                <w:rFonts w:cs="Arial"/>
                <w:b/>
                <w:sz w:val="28"/>
                <w:szCs w:val="28"/>
              </w:rPr>
            </w:pPr>
          </w:p>
          <w:p w:rsidR="00E95978" w:rsidRPr="00E95978" w:rsidRDefault="00E95978" w:rsidP="00E95978">
            <w:pPr>
              <w:spacing w:line="276" w:lineRule="auto"/>
              <w:jc w:val="center"/>
              <w:rPr>
                <w:rFonts w:cs="Arial"/>
                <w:b/>
                <w:sz w:val="28"/>
                <w:szCs w:val="28"/>
              </w:rPr>
            </w:pPr>
          </w:p>
        </w:tc>
      </w:tr>
      <w:tr w:rsidR="00E95978" w:rsidRPr="00E95978" w:rsidTr="0066348A">
        <w:tc>
          <w:tcPr>
            <w:tcW w:w="8838" w:type="dxa"/>
          </w:tcPr>
          <w:p w:rsidR="00E95978" w:rsidRPr="00E95978" w:rsidRDefault="00E95978" w:rsidP="00E95978">
            <w:pPr>
              <w:spacing w:line="276" w:lineRule="auto"/>
              <w:jc w:val="center"/>
              <w:rPr>
                <w:rFonts w:cs="Arial"/>
                <w:b/>
                <w:sz w:val="28"/>
                <w:szCs w:val="28"/>
              </w:rPr>
            </w:pPr>
          </w:p>
          <w:p w:rsidR="00E95978" w:rsidRPr="00E95978" w:rsidRDefault="00E95978" w:rsidP="00E95978">
            <w:pPr>
              <w:spacing w:line="276" w:lineRule="auto"/>
              <w:jc w:val="center"/>
              <w:rPr>
                <w:rFonts w:cs="Arial"/>
                <w:b/>
                <w:sz w:val="28"/>
                <w:szCs w:val="28"/>
              </w:rPr>
            </w:pPr>
            <w:r w:rsidRPr="00E95978">
              <w:rPr>
                <w:rFonts w:cs="Arial"/>
                <w:b/>
                <w:sz w:val="28"/>
                <w:szCs w:val="28"/>
              </w:rPr>
              <w:t xml:space="preserve">DIP. </w:t>
            </w:r>
            <w:r w:rsidRPr="00E95978">
              <w:rPr>
                <w:rFonts w:cs="Arial"/>
                <w:b/>
                <w:snapToGrid w:val="0"/>
                <w:sz w:val="28"/>
                <w:szCs w:val="28"/>
              </w:rPr>
              <w:t>JAIME BUENO ZERTUCHE</w:t>
            </w:r>
          </w:p>
        </w:tc>
      </w:tr>
      <w:tr w:rsidR="00E95978" w:rsidRPr="00E95978" w:rsidTr="0066348A">
        <w:tc>
          <w:tcPr>
            <w:tcW w:w="8838" w:type="dxa"/>
          </w:tcPr>
          <w:p w:rsidR="00E95978" w:rsidRPr="00E95978" w:rsidRDefault="00E95978" w:rsidP="00E95978">
            <w:pPr>
              <w:spacing w:line="276" w:lineRule="auto"/>
              <w:jc w:val="center"/>
              <w:rPr>
                <w:rFonts w:cs="Arial"/>
                <w:b/>
                <w:sz w:val="28"/>
                <w:szCs w:val="28"/>
              </w:rPr>
            </w:pPr>
            <w:r w:rsidRPr="00E95978">
              <w:rPr>
                <w:rFonts w:cs="Arial"/>
                <w:b/>
                <w:sz w:val="28"/>
                <w:szCs w:val="28"/>
              </w:rPr>
              <w:t xml:space="preserve">DEL GRUPO PARLAMENTARIO “GRAL. ANDRÉS S. VIESCA”, </w:t>
            </w:r>
          </w:p>
          <w:p w:rsidR="00E95978" w:rsidRPr="00E95978" w:rsidRDefault="00E95978" w:rsidP="00E95978">
            <w:pPr>
              <w:spacing w:line="276" w:lineRule="auto"/>
              <w:jc w:val="center"/>
              <w:rPr>
                <w:rFonts w:cs="Arial"/>
                <w:b/>
                <w:sz w:val="28"/>
                <w:szCs w:val="28"/>
              </w:rPr>
            </w:pPr>
            <w:r w:rsidRPr="00E95978">
              <w:rPr>
                <w:rFonts w:cs="Arial"/>
                <w:b/>
                <w:sz w:val="28"/>
                <w:szCs w:val="28"/>
              </w:rPr>
              <w:t>DEL PARTIDO REVOLUCIONARIO INSTITUCIONAL.</w:t>
            </w:r>
          </w:p>
        </w:tc>
      </w:tr>
      <w:tr w:rsidR="00E95978" w:rsidRPr="00E95978" w:rsidTr="0066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rsidR="00E95978" w:rsidRPr="00E95978" w:rsidRDefault="00E95978" w:rsidP="00E95978">
            <w:pPr>
              <w:spacing w:line="276" w:lineRule="auto"/>
              <w:rPr>
                <w:rFonts w:cs="Arial"/>
                <w:b/>
                <w:bCs/>
                <w:sz w:val="28"/>
                <w:szCs w:val="28"/>
              </w:rPr>
            </w:pPr>
          </w:p>
        </w:tc>
      </w:tr>
    </w:tbl>
    <w:p w:rsidR="00E95978" w:rsidRPr="00E95978" w:rsidRDefault="00E95978" w:rsidP="00E95978">
      <w:pPr>
        <w:spacing w:line="276" w:lineRule="auto"/>
        <w:jc w:val="center"/>
        <w:rPr>
          <w:b/>
        </w:rPr>
      </w:pPr>
      <w:r w:rsidRPr="00E95978">
        <w:rPr>
          <w:b/>
          <w:bCs/>
          <w:sz w:val="28"/>
          <w:szCs w:val="28"/>
        </w:rPr>
        <w:br w:type="page"/>
      </w:r>
      <w:r w:rsidRPr="00E95978">
        <w:rPr>
          <w:b/>
        </w:rPr>
        <w:lastRenderedPageBreak/>
        <w:t>CONJUNTAMENTE CON LAS DIPUTADAS Y LOS DIPUTADOS INTEGRANTES</w:t>
      </w:r>
    </w:p>
    <w:p w:rsidR="00E95978" w:rsidRPr="00E95978" w:rsidRDefault="00E95978" w:rsidP="00E95978">
      <w:pPr>
        <w:spacing w:line="276" w:lineRule="auto"/>
        <w:jc w:val="center"/>
        <w:rPr>
          <w:b/>
        </w:rPr>
      </w:pPr>
      <w:r w:rsidRPr="00E95978">
        <w:rPr>
          <w:b/>
        </w:rPr>
        <w:t xml:space="preserve"> DEL GRUPO PARLAMENTARIO “GRAL. ANDRÉS S. VIESCA”, </w:t>
      </w:r>
    </w:p>
    <w:p w:rsidR="00E95978" w:rsidRPr="00E95978" w:rsidRDefault="00E95978" w:rsidP="00E95978">
      <w:pPr>
        <w:spacing w:line="276" w:lineRule="auto"/>
        <w:jc w:val="center"/>
        <w:rPr>
          <w:b/>
        </w:rPr>
      </w:pPr>
      <w:r w:rsidRPr="00E95978">
        <w:rPr>
          <w:b/>
        </w:rPr>
        <w:t>DEL PARTIDO REVOLUCIONARIO INSTITUCIONAL.</w:t>
      </w:r>
    </w:p>
    <w:p w:rsidR="00E95978" w:rsidRPr="00E95978" w:rsidRDefault="00E95978" w:rsidP="00E95978">
      <w:pPr>
        <w:spacing w:line="276" w:lineRule="auto"/>
        <w:jc w:val="center"/>
        <w:rPr>
          <w:b/>
        </w:rPr>
      </w:pPr>
    </w:p>
    <w:tbl>
      <w:tblPr>
        <w:tblStyle w:val="Tablaconcuadrcula2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95978" w:rsidRPr="00E95978" w:rsidTr="0066348A">
        <w:tc>
          <w:tcPr>
            <w:tcW w:w="4248" w:type="dxa"/>
          </w:tcPr>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tc>
        <w:tc>
          <w:tcPr>
            <w:tcW w:w="709" w:type="dxa"/>
          </w:tcPr>
          <w:p w:rsidR="00E95978" w:rsidRPr="00E95978" w:rsidRDefault="00E95978" w:rsidP="00E95978">
            <w:pPr>
              <w:tabs>
                <w:tab w:val="left" w:pos="5056"/>
              </w:tabs>
              <w:spacing w:line="276" w:lineRule="auto"/>
              <w:jc w:val="center"/>
              <w:rPr>
                <w:rFonts w:cs="Arial"/>
                <w:b/>
              </w:rPr>
            </w:pPr>
          </w:p>
        </w:tc>
        <w:tc>
          <w:tcPr>
            <w:tcW w:w="4439" w:type="dxa"/>
          </w:tcPr>
          <w:p w:rsidR="00E95978" w:rsidRPr="00E95978" w:rsidRDefault="00E95978" w:rsidP="00E95978">
            <w:pPr>
              <w:tabs>
                <w:tab w:val="left" w:pos="5056"/>
              </w:tabs>
              <w:spacing w:line="276" w:lineRule="auto"/>
              <w:jc w:val="center"/>
              <w:rPr>
                <w:rFonts w:cs="Arial"/>
                <w:b/>
              </w:rPr>
            </w:pP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MARÍA ESPERANZA CHAPA GARCÍA</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DIP. JOSEFINA GARZA BARRERA</w:t>
            </w: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GRACIELA FERNÁNDEZ ALMARAZ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LILIA ISABEL GUTIÉRREZ BURCIAGA</w:t>
            </w: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r w:rsidRPr="00E95978">
              <w:rPr>
                <w:rFonts w:cs="Arial"/>
                <w:b/>
              </w:rPr>
              <w:t>DIP. MARÍA DEL ROSARIO CONTRERAS PÉREZ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JESÚS </w:t>
            </w:r>
            <w:r w:rsidRPr="00E95978">
              <w:rPr>
                <w:rFonts w:cs="Arial"/>
                <w:b/>
                <w:snapToGrid w:val="0"/>
              </w:rPr>
              <w:t>ANDRÉS LOYA CARDONA</w:t>
            </w: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r w:rsidRPr="00E95978">
              <w:rPr>
                <w:rFonts w:cs="Arial"/>
                <w:b/>
              </w:rPr>
              <w:t xml:space="preserve">DIP. </w:t>
            </w:r>
            <w:r w:rsidRPr="00E95978">
              <w:rPr>
                <w:rFonts w:cs="Arial"/>
                <w:b/>
                <w:snapToGrid w:val="0"/>
              </w:rPr>
              <w:t>VERÓNICA BOREUE MARTÍNEZ GONZÁLEZ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JESÚS BERINO GRANADOS</w:t>
            </w:r>
          </w:p>
        </w:tc>
      </w:tr>
      <w:tr w:rsidR="00E95978" w:rsidRPr="00E95978" w:rsidTr="0066348A">
        <w:tc>
          <w:tcPr>
            <w:tcW w:w="9396" w:type="dxa"/>
            <w:gridSpan w:val="3"/>
          </w:tcPr>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tc>
      </w:tr>
      <w:tr w:rsidR="00E95978" w:rsidRPr="00E95978" w:rsidTr="0066348A">
        <w:tc>
          <w:tcPr>
            <w:tcW w:w="9396" w:type="dxa"/>
            <w:gridSpan w:val="3"/>
          </w:tcPr>
          <w:p w:rsidR="00E95978" w:rsidRPr="00E95978" w:rsidRDefault="00E95978" w:rsidP="00E95978">
            <w:pPr>
              <w:tabs>
                <w:tab w:val="left" w:pos="5056"/>
              </w:tabs>
              <w:spacing w:line="276" w:lineRule="auto"/>
              <w:jc w:val="center"/>
              <w:rPr>
                <w:rFonts w:cs="Arial"/>
                <w:b/>
              </w:rPr>
            </w:pPr>
            <w:r w:rsidRPr="00E95978">
              <w:rPr>
                <w:rFonts w:cs="Arial"/>
                <w:b/>
              </w:rPr>
              <w:t xml:space="preserve">DIP. </w:t>
            </w:r>
            <w:r w:rsidRPr="00E95978">
              <w:rPr>
                <w:rFonts w:cs="Arial"/>
                <w:b/>
                <w:snapToGrid w:val="0"/>
              </w:rPr>
              <w:t>DIANA PATRICIA GONZÁLEZ SOTO</w:t>
            </w:r>
          </w:p>
        </w:tc>
      </w:tr>
    </w:tbl>
    <w:p w:rsidR="00E95978" w:rsidRPr="00E95978" w:rsidRDefault="00E95978" w:rsidP="00E95978">
      <w:pPr>
        <w:tabs>
          <w:tab w:val="left" w:pos="5056"/>
        </w:tabs>
        <w:spacing w:line="276" w:lineRule="auto"/>
        <w:jc w:val="center"/>
        <w:rPr>
          <w:b/>
        </w:rPr>
      </w:pPr>
    </w:p>
    <w:p w:rsidR="00E95978" w:rsidRDefault="00E95978">
      <w:pPr>
        <w:jc w:val="left"/>
        <w:rPr>
          <w:rFonts w:cs="Arial"/>
          <w:sz w:val="16"/>
          <w:szCs w:val="16"/>
        </w:rPr>
      </w:pPr>
      <w:r>
        <w:rPr>
          <w:rFonts w:cs="Arial"/>
          <w:sz w:val="16"/>
          <w:szCs w:val="16"/>
        </w:rPr>
        <w:br w:type="page"/>
      </w:r>
    </w:p>
    <w:p w:rsidR="00E95978" w:rsidRPr="00E95978" w:rsidRDefault="00E95978" w:rsidP="00E95978">
      <w:pPr>
        <w:rPr>
          <w:rFonts w:cs="Arial"/>
          <w:b/>
          <w:sz w:val="28"/>
          <w:szCs w:val="28"/>
          <w:lang w:val="es-ES_tradnl"/>
        </w:rPr>
      </w:pPr>
      <w:r w:rsidRPr="00E95978">
        <w:rPr>
          <w:rFonts w:cs="Arial"/>
          <w:b/>
          <w:sz w:val="28"/>
          <w:szCs w:val="28"/>
          <w:lang w:val="es-ES_tradnl"/>
        </w:rPr>
        <w:lastRenderedPageBreak/>
        <w:t xml:space="preserve">INICIATIVA CON PROYECTO DE DECRETO QUE PRESENTAN LAS Y LOS DIPUTADOS DEL GRUPO PARLAMENTARIO </w:t>
      </w:r>
      <w:r w:rsidRPr="00E95978">
        <w:rPr>
          <w:rFonts w:cs="Arial"/>
          <w:b/>
          <w:snapToGrid w:val="0"/>
          <w:sz w:val="28"/>
          <w:szCs w:val="28"/>
          <w:lang w:val="es-ES_tradnl"/>
        </w:rPr>
        <w:t>"GRAL. ANDRÉS S. VIESCA"</w:t>
      </w:r>
      <w:r w:rsidRPr="00E95978">
        <w:rPr>
          <w:rFonts w:cs="Arial"/>
          <w:b/>
          <w:sz w:val="28"/>
          <w:szCs w:val="28"/>
          <w:lang w:val="es-ES_tradnl"/>
        </w:rPr>
        <w:t>, DEL PARTIDO REVOLUCIONARIO INSTITUCIONAL, POR CONDUCTO DEL DIPUTADO JESÚS ANDRÉS LOYA CARDONA, POR EL QUE SE ADICIONA LA FRACCIÓN VII AL ARTÍCULO 32 DEL ESTATUTO JURÍDICO DE LOS TRABAJADORES AL SERVICIO DEL ESTADO DE COAHUILA, CON EL PROPÓSITO DE INCORPORAR EL PERMISO PARA LAS MUJERES TRABAJADORAS EN ESTADO DE EMBARAZO, DE ACUDIR A LAS CITAS PRENATALES.</w:t>
      </w:r>
    </w:p>
    <w:p w:rsidR="00E95978" w:rsidRPr="00E95978" w:rsidRDefault="00E95978" w:rsidP="00E95978">
      <w:pPr>
        <w:rPr>
          <w:rFonts w:cs="Arial"/>
          <w:b/>
          <w:sz w:val="28"/>
          <w:szCs w:val="28"/>
          <w:lang w:val="es-ES_tradnl"/>
        </w:rPr>
      </w:pPr>
    </w:p>
    <w:p w:rsidR="00E95978" w:rsidRPr="00E95978" w:rsidRDefault="00E95978" w:rsidP="00E95978">
      <w:pPr>
        <w:jc w:val="left"/>
        <w:rPr>
          <w:rFonts w:cs="Arial"/>
          <w:b/>
          <w:sz w:val="28"/>
          <w:szCs w:val="28"/>
          <w:lang w:val="es-ES_tradnl"/>
        </w:rPr>
      </w:pPr>
      <w:r w:rsidRPr="00E95978">
        <w:rPr>
          <w:rFonts w:cs="Arial"/>
          <w:b/>
          <w:sz w:val="28"/>
          <w:szCs w:val="28"/>
          <w:lang w:val="es-ES_tradnl"/>
        </w:rPr>
        <w:t>H. PLENO DEL CONGRESO DEL ESTADO</w:t>
      </w:r>
    </w:p>
    <w:p w:rsidR="00E95978" w:rsidRPr="00E95978" w:rsidRDefault="00E95978" w:rsidP="00E95978">
      <w:pPr>
        <w:jc w:val="left"/>
        <w:rPr>
          <w:rFonts w:cs="Arial"/>
          <w:b/>
          <w:sz w:val="28"/>
          <w:szCs w:val="28"/>
          <w:lang w:val="es-ES_tradnl"/>
        </w:rPr>
      </w:pPr>
      <w:r w:rsidRPr="00E95978">
        <w:rPr>
          <w:rFonts w:cs="Arial"/>
          <w:b/>
          <w:sz w:val="28"/>
          <w:szCs w:val="28"/>
          <w:lang w:val="es-ES_tradnl"/>
        </w:rPr>
        <w:t>DE COAHUILA DE ZARAGOZA.</w:t>
      </w:r>
    </w:p>
    <w:p w:rsidR="00E95978" w:rsidRPr="00E95978" w:rsidRDefault="00E95978" w:rsidP="00E95978">
      <w:pPr>
        <w:jc w:val="left"/>
        <w:rPr>
          <w:rFonts w:cs="Arial"/>
          <w:b/>
          <w:sz w:val="28"/>
          <w:szCs w:val="28"/>
          <w:lang w:val="es-ES_tradnl"/>
        </w:rPr>
      </w:pPr>
      <w:r w:rsidRPr="00E95978">
        <w:rPr>
          <w:rFonts w:cs="Arial"/>
          <w:b/>
          <w:sz w:val="28"/>
          <w:szCs w:val="28"/>
          <w:lang w:val="es-ES_tradnl"/>
        </w:rPr>
        <w:t>P R E S E N T E.-</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VII del artículo 32 del Estatuto Jurídico de los Trabajadores al Servicio del Estado de Coahuila, misma que se presenta bajo la siguiente:</w:t>
      </w:r>
    </w:p>
    <w:p w:rsidR="00E95978" w:rsidRPr="00E95978" w:rsidRDefault="00E95978" w:rsidP="00E95978">
      <w:pPr>
        <w:jc w:val="left"/>
        <w:rPr>
          <w:rFonts w:cs="Arial"/>
          <w:b/>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EXPOSICIÓN DE MOTIVOS</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La maternidad segura, la atención a la salud de la madre y la supervivencia del recién nacido forman parte esencial de la productividad de las mujeres, tanto en el ámbito personal como profesional. </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La protección a la maternidad y el bienestar infantil han sido preocupaciones principales de la Organización Internacional del Trabajo (OIT) desde su creación en 1919. En la actualidad, prácticamente todos los países han promulgado leyes sobre protección a la maternidad en el trabajo, quedando consagrado además en diversos tratados internacionales. Nuestra </w:t>
      </w:r>
      <w:r w:rsidRPr="00E95978">
        <w:rPr>
          <w:rFonts w:cs="Arial"/>
          <w:bCs/>
          <w:sz w:val="28"/>
          <w:szCs w:val="28"/>
          <w:lang w:val="es-ES_tradnl"/>
        </w:rPr>
        <w:lastRenderedPageBreak/>
        <w:t>Constitución General concede a la mujer protección especial durante el embarazo y después del parto, al expresar en la fracción V del artículo 123 lo siguiente:</w:t>
      </w:r>
    </w:p>
    <w:p w:rsidR="00E95978" w:rsidRPr="00E95978" w:rsidRDefault="00E95978" w:rsidP="00E95978">
      <w:pPr>
        <w:spacing w:before="100" w:beforeAutospacing="1" w:after="100" w:afterAutospacing="1"/>
        <w:ind w:left="720"/>
        <w:rPr>
          <w:rFonts w:cs="Arial"/>
          <w:i/>
          <w:iCs/>
          <w:sz w:val="28"/>
          <w:szCs w:val="28"/>
          <w:lang w:eastAsia="es-MX"/>
        </w:rPr>
      </w:pPr>
      <w:r w:rsidRPr="00E95978">
        <w:rPr>
          <w:rFonts w:cs="Arial"/>
          <w:bCs/>
          <w:i/>
          <w:iCs/>
          <w:sz w:val="28"/>
          <w:szCs w:val="28"/>
          <w:lang w:eastAsia="es-MX"/>
        </w:rPr>
        <w:t>“</w:t>
      </w:r>
      <w:r w:rsidRPr="00E95978">
        <w:rPr>
          <w:rFonts w:cs="Arial"/>
          <w:i/>
          <w:iCs/>
          <w:sz w:val="28"/>
          <w:szCs w:val="28"/>
          <w:lang w:eastAsia="es-MX"/>
        </w:rPr>
        <w:t xml:space="preserve">Las mujeres durante el embarazo no realizarán trabajos que exijan un esfuerzo considerable y signifiquen un peligro para su salud en relación con la gestación; gozarán forzosamente de un descanso de seis semanas anteriores a la fecha fijada aproximadamente para el parto y seis semanas posteriores al mismo, debiendo percibir su salario íntegro y conservar su empleo y los derechos que hubieren adquirido por la relación de trabajo. En el período de lactancia tendrán dos descansos extraordinarios por día, de media hora cada uno para alimentar a sus hijos;” </w:t>
      </w: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Adicional a lo anterior, la mujer tiene el derecho constitucional a no ser discriminada en el ámbito laboral por razón de su estado de gravidez, por lo que tanto el Estado como el empleador tienen la exigencia de tutelar por el respeto a la dignidad de la mujer y los principios de igualdad y protección a la vida. </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La legislación ha avanzado mucho, dando cobertura a derechos como la licencia de maternidad, de paternidad, protección del empleo de la mujer durante el periodo de embarazo y el derecho a reincorporarse al mismo, así como la protección de la salud en el lugar de trabajo. En este último aspecto, las normas contemplan amplios marcos para lograr una cultura de prevención en materia de seguridad y salud en el trabajo, con un enfoque inclinado a prever prohibiciones generalizadas como tiempos máximos de trabajo, jornadas extraordinarias, trabajo nocturno y trabajos que impliquen un riesgo o peligro para su salud o la del bebé.</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Ahora bien, de la regulación en materia de protección a la maternidad cobra relevancia el cuidado y asistencia que se brinde durante la etapa de embarazo, incluyendo los controles, citas médicas y permisos para la práctica de exámenes médicos que se requieran para preservar la vida tanto de la madre como de su bebé.</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color w:val="000000" w:themeColor="text1"/>
          <w:sz w:val="28"/>
          <w:szCs w:val="28"/>
          <w:lang w:val="es-ES_tradnl"/>
        </w:rPr>
        <w:lastRenderedPageBreak/>
        <w:t>La Organización Mundial de la Salud (OMS) declaró que durante el año 2015 f</w:t>
      </w:r>
      <w:r w:rsidRPr="00E95978">
        <w:rPr>
          <w:rFonts w:cs="Arial"/>
          <w:color w:val="000000" w:themeColor="text1"/>
          <w:sz w:val="28"/>
          <w:szCs w:val="28"/>
          <w:lang w:eastAsia="es-MX"/>
        </w:rPr>
        <w:t>allecieron unas 303 mil mujeres por causas relacionadas con el período de embarazo, 2,6 millones de bebés nacieron muertos y 2,7 millones fallecieron en el primer mes de vida.</w:t>
      </w:r>
    </w:p>
    <w:p w:rsidR="00E95978" w:rsidRPr="00E95978" w:rsidRDefault="00E95978" w:rsidP="00E95978">
      <w:pPr>
        <w:rPr>
          <w:rFonts w:cs="Arial"/>
          <w:bCs/>
          <w:color w:val="000000" w:themeColor="text1"/>
          <w:sz w:val="28"/>
          <w:szCs w:val="28"/>
          <w:lang w:val="es-ES_tradnl"/>
        </w:rPr>
      </w:pPr>
    </w:p>
    <w:p w:rsidR="00E95978" w:rsidRPr="00E95978" w:rsidRDefault="00E95978" w:rsidP="00E95978">
      <w:pPr>
        <w:rPr>
          <w:rFonts w:cs="Arial"/>
          <w:bCs/>
          <w:sz w:val="28"/>
          <w:szCs w:val="28"/>
          <w:lang w:val="es-ES_tradnl"/>
        </w:rPr>
      </w:pPr>
      <w:r w:rsidRPr="00E95978">
        <w:rPr>
          <w:rFonts w:cs="Arial"/>
          <w:color w:val="000000" w:themeColor="text1"/>
          <w:sz w:val="28"/>
          <w:szCs w:val="28"/>
          <w:shd w:val="clear" w:color="auto" w:fill="FFFFFF"/>
          <w:lang w:eastAsia="es-MX"/>
        </w:rPr>
        <w:t>Hay numerosas causas directas e indirectas de muerte durante el embarazo, el parto y el puerperio. A nivel mundial, aproximadamente un 80% de las muertes maternas son debidas a causas directas. Las cuatro causas principales son las hemorragias graves, las infecciones en el puerperio, los trastornos hipertensivos del embarazo y el parto obstruido. Las complicaciones del aborto peligroso son la causa de un 13% de esas muertes. Entre las causas indirectas (que representan el 20%) se encuentran enfermedades que complican el embarazo o son agravadas por él, como el paludismo, la anemia, el VIH/SIDA o las enfermedades cardiovasculares.</w:t>
      </w:r>
      <w:r w:rsidRPr="00E95978">
        <w:rPr>
          <w:rFonts w:cs="Arial"/>
          <w:color w:val="000000" w:themeColor="text1"/>
          <w:sz w:val="28"/>
          <w:szCs w:val="28"/>
          <w:shd w:val="clear" w:color="auto" w:fill="FFFFFF"/>
          <w:vertAlign w:val="superscript"/>
          <w:lang w:eastAsia="es-MX"/>
        </w:rPr>
        <w:footnoteReference w:id="15"/>
      </w:r>
    </w:p>
    <w:p w:rsidR="00E95978" w:rsidRPr="00E95978" w:rsidRDefault="00E95978" w:rsidP="00E95978">
      <w:pPr>
        <w:rPr>
          <w:rFonts w:cs="Arial"/>
          <w:bCs/>
          <w:sz w:val="28"/>
          <w:szCs w:val="28"/>
        </w:rPr>
      </w:pPr>
    </w:p>
    <w:p w:rsidR="00E95978" w:rsidRPr="00E95978" w:rsidRDefault="00E95978" w:rsidP="00E95978">
      <w:pPr>
        <w:rPr>
          <w:rFonts w:cs="Arial"/>
          <w:bCs/>
          <w:sz w:val="28"/>
          <w:szCs w:val="28"/>
          <w:lang w:val="es-ES_tradnl"/>
        </w:rPr>
      </w:pPr>
      <w:r w:rsidRPr="00E95978">
        <w:rPr>
          <w:rFonts w:cs="Arial"/>
          <w:bCs/>
          <w:noProof/>
          <w:sz w:val="28"/>
          <w:szCs w:val="28"/>
          <w:lang w:eastAsia="es-MX"/>
        </w:rPr>
        <w:drawing>
          <wp:inline distT="0" distB="0" distL="0" distR="0" wp14:anchorId="2B9BF8F5" wp14:editId="19AA9C8F">
            <wp:extent cx="5972810" cy="3481705"/>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72810" cy="3481705"/>
                    </a:xfrm>
                    <a:prstGeom prst="rect">
                      <a:avLst/>
                    </a:prstGeom>
                  </pic:spPr>
                </pic:pic>
              </a:graphicData>
            </a:graphic>
          </wp:inline>
        </w:drawing>
      </w:r>
    </w:p>
    <w:p w:rsidR="00E95978" w:rsidRPr="00E95978" w:rsidRDefault="00E95978" w:rsidP="00E95978">
      <w:pPr>
        <w:rPr>
          <w:rFonts w:cs="Arial"/>
          <w:bCs/>
          <w:sz w:val="28"/>
          <w:szCs w:val="28"/>
          <w:lang w:val="es-ES_tradnl"/>
        </w:rPr>
      </w:pPr>
    </w:p>
    <w:p w:rsidR="00E95978" w:rsidRPr="00E95978" w:rsidRDefault="00E95978" w:rsidP="00E95978">
      <w:pPr>
        <w:rPr>
          <w:rFonts w:cs="Arial"/>
          <w:color w:val="000000" w:themeColor="text1"/>
          <w:sz w:val="28"/>
          <w:szCs w:val="28"/>
          <w:lang w:eastAsia="es-MX"/>
        </w:rPr>
      </w:pPr>
      <w:r w:rsidRPr="00E95978">
        <w:rPr>
          <w:rFonts w:cs="Arial"/>
          <w:bCs/>
          <w:color w:val="000000" w:themeColor="text1"/>
          <w:sz w:val="28"/>
          <w:szCs w:val="28"/>
          <w:lang w:val="es-ES_tradnl"/>
        </w:rPr>
        <w:lastRenderedPageBreak/>
        <w:t>Estos datos reflejan una mortalidad materna inaceptablemente alta, considerando que la mayoría de las complicaciones causantes de los fallecimientos son prevenibles o tratables. De ahí la importancia de asistir a las consultas prenatales. La atención prenatal puede definirse como l</w:t>
      </w:r>
      <w:r w:rsidRPr="00E95978">
        <w:rPr>
          <w:rFonts w:cs="Arial"/>
          <w:color w:val="000000" w:themeColor="text1"/>
          <w:sz w:val="28"/>
          <w:szCs w:val="28"/>
          <w:shd w:val="clear" w:color="auto" w:fill="FFFFFF"/>
          <w:lang w:eastAsia="es-MX"/>
        </w:rPr>
        <w:t>a vigilancia y evaluación integral de la gestante y el feto que realiza el profesional de salud con el objetivo de lograr el nacimiento de un recién nacido sano, sin deterioro de la salud de la madre.</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color w:val="000000" w:themeColor="text1"/>
          <w:sz w:val="28"/>
          <w:szCs w:val="28"/>
          <w:lang w:val="es-ES_tradnl"/>
        </w:rPr>
        <w:t xml:space="preserve">La Organización Mundial de la Salud ha emitido nuevas recomendaciones sobre la atención prenatal, incrementando de cuatro a ocho el número de contactos que debe tener la embarazada con los profesionales sanitarios a lo largo del embarazo, con el objetivo de disminuir la probabilidad de muertes prenatales. </w:t>
      </w:r>
      <w:r w:rsidRPr="00E95978">
        <w:rPr>
          <w:rFonts w:cs="Arial"/>
          <w:color w:val="000000" w:themeColor="text1"/>
          <w:sz w:val="28"/>
          <w:szCs w:val="28"/>
          <w:lang w:eastAsia="es-MX"/>
        </w:rPr>
        <w:t>Una atención prenatal con un mínimo de ocho contactos puede reducir las muertes perinatales hasta en 8 por cada 1000 nacimientos, en comparación con un mínimo de cuatro visitas.</w:t>
      </w:r>
      <w:r w:rsidRPr="00E95978">
        <w:rPr>
          <w:rFonts w:cs="Arial"/>
          <w:color w:val="000000" w:themeColor="text1"/>
          <w:sz w:val="28"/>
          <w:szCs w:val="28"/>
          <w:vertAlign w:val="superscript"/>
          <w:lang w:eastAsia="es-MX"/>
        </w:rPr>
        <w:footnoteReference w:id="16"/>
      </w:r>
    </w:p>
    <w:p w:rsidR="00E95978" w:rsidRPr="00E95978" w:rsidRDefault="00E95978" w:rsidP="00E95978">
      <w:pPr>
        <w:rPr>
          <w:rFonts w:cs="Arial"/>
          <w:bCs/>
          <w:sz w:val="28"/>
          <w:szCs w:val="28"/>
        </w:rPr>
      </w:pPr>
    </w:p>
    <w:p w:rsidR="00E95978" w:rsidRPr="00E95978" w:rsidRDefault="00E95978" w:rsidP="00E95978">
      <w:pPr>
        <w:rPr>
          <w:rFonts w:cs="Arial"/>
          <w:bCs/>
          <w:sz w:val="28"/>
          <w:szCs w:val="28"/>
          <w:lang w:val="es-ES_tradnl"/>
        </w:rPr>
      </w:pPr>
      <w:r w:rsidRPr="00E95978">
        <w:rPr>
          <w:rFonts w:cs="Arial"/>
          <w:bCs/>
          <w:sz w:val="28"/>
          <w:szCs w:val="28"/>
          <w:lang w:val="es-ES_tradnl"/>
        </w:rPr>
        <w:t>Existen diversos factores que impiden que las mujeres reciban o busquen atención durante el embarazo, el parto y después del parto, como lo son la pobreza, la lejana distancia de su hogar al hospital más cercano, la falta de información sobre su salud antes y durante el embarazo, la inexistencia de servicios de salud adecuados para la atención obstétrica, usos y costumbres culturales, por mencionar algunos.</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En el caso de las mujeres trabajadoras en estado de embarazo se observa que el lugar de trabajo puede ser clave para promover el acceso de las mujeres a los exámenes prenatales, siendo fundamental que se reconozca la importancia de la salud materna e infantil y la estabilidad económica de la familia. En ese sentido, la presente iniciativa pretende establecer una garantía para que la futura madre pueda ausentarse de su trabajo durante el tiempo necesario para realizarse todos los controles prenatales que le corresponden. </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El derecho a ausentarse del trabajo para la atención de la salud prenatal es crucial para detectar y prevenir complicaciones en el embarazo, reducir el riesgo de muertes prenatales y para que las mujeres puedan conocer su </w:t>
      </w:r>
      <w:r w:rsidRPr="00E95978">
        <w:rPr>
          <w:rFonts w:cs="Arial"/>
          <w:bCs/>
          <w:sz w:val="28"/>
          <w:szCs w:val="28"/>
          <w:lang w:val="es-ES_tradnl"/>
        </w:rPr>
        <w:lastRenderedPageBreak/>
        <w:t>estado general de salud, beneficiándose íntegramente de las acciones de prevención, tratamiento, orientación, atención y asistencia para reducir al mínimo los riesgos a su salud y la de su hijo.</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Si bien la legislación laboral a nivel federal no regula expresamente permisos especiales para las citas médicas de la mujer en estado de embarazo, cabe precisar que dentro de las obligaciones del empleador sí contempla la de conceder ciertos permisos y licencias. </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En el caso de Coahuila la protección a la mujer trabajadora va incluso más allá, otorgándole incluso un día de licencia al año para realizarse los exámenes médicos necesarios para la prevención y/o detención del cáncer (artículo 32 bis del Estatuto Jurídico de los Trabajadores al Servicio del Estado de Coahuila de Zaragoza).</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Bajo ese orden, no podemos desatender que el derecho a la vida y la salud de la madre y su bebé debe prevalecer. El Estado en su calidad de empleador, debe proveer las condiciones para que asista a los controles, citas médicas y la práctica de exámenes médicos que requieran para preservar tanto su vida como la de su hijo. </w:t>
      </w:r>
      <w:r w:rsidRPr="00E95978">
        <w:rPr>
          <w:rFonts w:cs="Arial"/>
          <w:bCs/>
          <w:color w:val="000000" w:themeColor="text1"/>
          <w:sz w:val="28"/>
          <w:szCs w:val="28"/>
          <w:lang w:val="es-ES_tradnl"/>
        </w:rPr>
        <w:t xml:space="preserve">Ahora bien, es claro que </w:t>
      </w:r>
      <w:r w:rsidRPr="00E95978">
        <w:rPr>
          <w:rFonts w:cs="Arial"/>
          <w:color w:val="000000" w:themeColor="text1"/>
          <w:sz w:val="28"/>
          <w:szCs w:val="28"/>
          <w:lang w:val="es-ES_tradnl"/>
        </w:rPr>
        <w:t>para que esta acción sea respetuosa y con una protección en plenitud del derecho a la maternidad de las mujeres, la elección del centro de salud al cual acudir correspondería a la trabajadora, sin que deba supeditarse a alguna institución específica, o a que se solicite a partir de un determinado mes de embarazo ni a un intervalo temporal entre un permiso y el siguiente.</w:t>
      </w:r>
    </w:p>
    <w:p w:rsidR="00E95978" w:rsidRPr="00E95978" w:rsidRDefault="00E95978" w:rsidP="00E95978">
      <w:pPr>
        <w:rPr>
          <w:rFonts w:cs="Arial"/>
          <w:bCs/>
          <w:sz w:val="28"/>
          <w:szCs w:val="28"/>
        </w:rPr>
      </w:pPr>
    </w:p>
    <w:p w:rsidR="00E95978" w:rsidRPr="00E95978" w:rsidRDefault="00E95978" w:rsidP="00E95978">
      <w:pPr>
        <w:rPr>
          <w:rFonts w:cs="Arial"/>
          <w:bCs/>
          <w:sz w:val="28"/>
          <w:szCs w:val="28"/>
          <w:lang w:val="es-ES_tradnl"/>
        </w:rPr>
      </w:pPr>
      <w:r w:rsidRPr="00E95978">
        <w:rPr>
          <w:rFonts w:cs="Arial"/>
          <w:bCs/>
          <w:sz w:val="28"/>
          <w:szCs w:val="28"/>
          <w:lang w:val="es-ES_tradnl"/>
        </w:rPr>
        <w:t xml:space="preserve">Las diputadas y los diputados del Partido Revolucionario Institucional reconocemos el valor indiscutible que tienen los controles prenatales para resguardar la salud tanto del niño o niña por nacer como la de su madre y favorecer el normal desarrollo del embarazo y el nacimiento. </w:t>
      </w:r>
    </w:p>
    <w:p w:rsidR="00E95978" w:rsidRPr="00E95978" w:rsidRDefault="00E95978" w:rsidP="00E95978">
      <w:pPr>
        <w:rPr>
          <w:rFonts w:cs="Arial"/>
          <w:bCs/>
          <w:sz w:val="28"/>
          <w:szCs w:val="28"/>
          <w:lang w:val="es-ES_tradnl"/>
        </w:rPr>
      </w:pPr>
    </w:p>
    <w:p w:rsidR="00E95978" w:rsidRPr="00E95978" w:rsidRDefault="00E95978" w:rsidP="00E95978">
      <w:pPr>
        <w:rPr>
          <w:rFonts w:cs="Arial"/>
          <w:bCs/>
          <w:sz w:val="28"/>
          <w:szCs w:val="28"/>
          <w:lang w:val="es-ES_tradnl"/>
        </w:rPr>
      </w:pPr>
      <w:r w:rsidRPr="00E95978">
        <w:rPr>
          <w:rFonts w:cs="Arial"/>
          <w:sz w:val="28"/>
          <w:szCs w:val="28"/>
          <w:lang w:val="es-ES_tradnl"/>
        </w:rPr>
        <w:t>Por lo anteriormente expuesto, se presenta para su estudio, análisis y, en su caso, aprobación, la siguiente:</w:t>
      </w:r>
    </w:p>
    <w:p w:rsidR="00E95978" w:rsidRPr="00E95978" w:rsidRDefault="00E95978" w:rsidP="00E95978">
      <w:pPr>
        <w:jc w:val="left"/>
        <w:rPr>
          <w:rFonts w:cs="Arial"/>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INICIATIVA CON PROYECTO DE DECRETO</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sz w:val="28"/>
          <w:szCs w:val="28"/>
          <w:lang w:val="es-ES_tradnl"/>
        </w:rPr>
      </w:pPr>
      <w:r w:rsidRPr="00E95978">
        <w:rPr>
          <w:rFonts w:cs="Arial"/>
          <w:b/>
          <w:sz w:val="28"/>
          <w:szCs w:val="28"/>
          <w:lang w:val="es-ES_tradnl"/>
        </w:rPr>
        <w:lastRenderedPageBreak/>
        <w:t xml:space="preserve">ARTÍCULO ÚNICO.- </w:t>
      </w:r>
      <w:r w:rsidRPr="00E95978">
        <w:rPr>
          <w:rFonts w:cs="Arial"/>
          <w:sz w:val="28"/>
          <w:szCs w:val="28"/>
          <w:lang w:val="es-ES_tradnl"/>
        </w:rPr>
        <w:t xml:space="preserve">Se </w:t>
      </w:r>
      <w:r w:rsidRPr="00E95978">
        <w:rPr>
          <w:rFonts w:cs="Arial"/>
          <w:b/>
          <w:sz w:val="28"/>
          <w:szCs w:val="28"/>
          <w:lang w:val="es-ES_tradnl"/>
        </w:rPr>
        <w:t xml:space="preserve">adiciona </w:t>
      </w:r>
      <w:r w:rsidRPr="00E95978">
        <w:rPr>
          <w:rFonts w:cs="Arial"/>
          <w:sz w:val="28"/>
          <w:szCs w:val="28"/>
          <w:lang w:val="es-ES_tradnl"/>
        </w:rPr>
        <w:t xml:space="preserve"> la fracción VII al artículo 32 del Estatuto Jurídico de los Trabajadores al Servicio del Estado de Coahuila, para quedar como sigue:</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b/>
          <w:bCs/>
          <w:sz w:val="28"/>
          <w:szCs w:val="28"/>
          <w:lang w:val="es-ES_tradnl"/>
        </w:rPr>
        <w:t>ARTICULO 32.-</w:t>
      </w:r>
      <w:r w:rsidRPr="00E95978">
        <w:rPr>
          <w:rFonts w:cs="Arial"/>
          <w:sz w:val="28"/>
          <w:szCs w:val="28"/>
          <w:lang w:val="es-ES_tradnl"/>
        </w:rPr>
        <w:t xml:space="preserve"> …</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I.- a VI. …</w:t>
      </w:r>
    </w:p>
    <w:p w:rsidR="00E95978" w:rsidRPr="00E95978" w:rsidRDefault="00E95978" w:rsidP="00E95978">
      <w:pPr>
        <w:spacing w:before="100" w:beforeAutospacing="1" w:after="100" w:afterAutospacing="1"/>
        <w:rPr>
          <w:rFonts w:cs="Arial"/>
          <w:b/>
          <w:bCs/>
          <w:color w:val="000000" w:themeColor="text1"/>
          <w:sz w:val="28"/>
          <w:szCs w:val="28"/>
          <w:lang w:eastAsia="es-MX"/>
        </w:rPr>
      </w:pPr>
      <w:r w:rsidRPr="00E95978">
        <w:rPr>
          <w:rFonts w:cs="Arial"/>
          <w:b/>
          <w:bCs/>
          <w:color w:val="000000" w:themeColor="text1"/>
          <w:sz w:val="28"/>
          <w:szCs w:val="28"/>
          <w:lang w:eastAsia="es-MX"/>
        </w:rPr>
        <w:t xml:space="preserve">VII.- Durante el embarazo, se le concederá permiso de ausentarse del trabajo para la atención de la salud prenatal, previo aviso y justificación de la necesidad de su realización dentro de la jornada de trabajo. La atención de la salud prenatal se podrá realizar en centros de salud públicos o privados, a elección de la trabajadora embarazada. </w:t>
      </w:r>
    </w:p>
    <w:p w:rsidR="00E95978" w:rsidRPr="00E95978" w:rsidRDefault="00E95978" w:rsidP="00E95978">
      <w:pPr>
        <w:jc w:val="center"/>
        <w:rPr>
          <w:rFonts w:cs="Arial"/>
          <w:b/>
          <w:bCs/>
          <w:color w:val="000000" w:themeColor="text1"/>
          <w:sz w:val="28"/>
          <w:szCs w:val="28"/>
          <w:lang w:val="en-US"/>
        </w:rPr>
      </w:pPr>
      <w:r w:rsidRPr="00E95978">
        <w:rPr>
          <w:rFonts w:cs="Arial"/>
          <w:b/>
          <w:bCs/>
          <w:color w:val="000000" w:themeColor="text1"/>
          <w:sz w:val="28"/>
          <w:szCs w:val="28"/>
          <w:lang w:val="en-US"/>
        </w:rPr>
        <w:t>T R A N S I T O R I O</w:t>
      </w:r>
    </w:p>
    <w:p w:rsidR="00E95978" w:rsidRPr="00E95978" w:rsidRDefault="00E95978" w:rsidP="00E95978">
      <w:pPr>
        <w:jc w:val="left"/>
        <w:rPr>
          <w:rFonts w:cs="Arial"/>
          <w:b/>
          <w:bCs/>
          <w:color w:val="000000" w:themeColor="text1"/>
          <w:sz w:val="28"/>
          <w:szCs w:val="28"/>
          <w:lang w:val="en-US"/>
        </w:rPr>
      </w:pPr>
    </w:p>
    <w:p w:rsidR="00E95978" w:rsidRPr="00E95978" w:rsidRDefault="00E95978" w:rsidP="00E95978">
      <w:pPr>
        <w:rPr>
          <w:rFonts w:cs="Arial"/>
          <w:bCs/>
          <w:color w:val="000000" w:themeColor="text1"/>
          <w:sz w:val="28"/>
          <w:szCs w:val="28"/>
          <w:lang w:val="es-ES_tradnl"/>
        </w:rPr>
      </w:pPr>
      <w:r w:rsidRPr="00E95978">
        <w:rPr>
          <w:rFonts w:cs="Arial"/>
          <w:b/>
          <w:bCs/>
          <w:color w:val="000000" w:themeColor="text1"/>
          <w:sz w:val="28"/>
          <w:szCs w:val="28"/>
          <w:lang w:val="es-ES_tradnl"/>
        </w:rPr>
        <w:t xml:space="preserve">ÚNICO.- </w:t>
      </w:r>
      <w:r w:rsidRPr="00E95978">
        <w:rPr>
          <w:rFonts w:cs="Arial"/>
          <w:bCs/>
          <w:color w:val="000000" w:themeColor="text1"/>
          <w:sz w:val="28"/>
          <w:szCs w:val="28"/>
          <w:lang w:val="es-ES_tradnl"/>
        </w:rPr>
        <w:t>El presente Decreto entrará en vigor al día siguiente de su publicación en el Periódico Oficial del Gobierno del Estado.</w:t>
      </w:r>
    </w:p>
    <w:p w:rsidR="00E95978" w:rsidRPr="00E95978" w:rsidRDefault="00E95978" w:rsidP="00E95978">
      <w:pPr>
        <w:rPr>
          <w:rFonts w:cs="Arial"/>
          <w:bCs/>
          <w:color w:val="000000" w:themeColor="text1"/>
          <w:sz w:val="28"/>
          <w:szCs w:val="28"/>
          <w:lang w:val="es-ES_tradnl"/>
        </w:rPr>
      </w:pPr>
    </w:p>
    <w:p w:rsidR="00E95978" w:rsidRPr="00E95978" w:rsidRDefault="00E95978" w:rsidP="00E95978">
      <w:pPr>
        <w:jc w:val="center"/>
        <w:rPr>
          <w:rFonts w:cs="Arial"/>
          <w:b/>
          <w:bCs/>
          <w:sz w:val="28"/>
          <w:szCs w:val="28"/>
          <w:lang w:val="es-ES_tradnl"/>
        </w:rPr>
      </w:pPr>
    </w:p>
    <w:p w:rsidR="00E95978" w:rsidRPr="00E95978" w:rsidRDefault="00E95978" w:rsidP="00E95978">
      <w:pPr>
        <w:jc w:val="center"/>
        <w:rPr>
          <w:rFonts w:cs="Arial"/>
          <w:b/>
          <w:bCs/>
          <w:sz w:val="28"/>
          <w:szCs w:val="28"/>
          <w:lang w:val="es-ES_tradnl"/>
        </w:rPr>
      </w:pPr>
      <w:r w:rsidRPr="00E95978">
        <w:rPr>
          <w:rFonts w:cs="Arial"/>
          <w:b/>
          <w:bCs/>
          <w:sz w:val="28"/>
          <w:szCs w:val="28"/>
          <w:lang w:val="es-ES_tradnl"/>
        </w:rPr>
        <w:t>A T E N T A M E N T E</w:t>
      </w:r>
    </w:p>
    <w:p w:rsidR="00E95978" w:rsidRPr="00E95978" w:rsidRDefault="00E95978" w:rsidP="00E95978">
      <w:pPr>
        <w:jc w:val="center"/>
        <w:rPr>
          <w:rFonts w:cs="Arial"/>
          <w:b/>
          <w:bCs/>
          <w:sz w:val="28"/>
          <w:szCs w:val="28"/>
          <w:lang w:val="es-ES_tradnl"/>
        </w:rPr>
      </w:pPr>
      <w:r w:rsidRPr="00E95978">
        <w:rPr>
          <w:rFonts w:cs="Arial"/>
          <w:b/>
          <w:bCs/>
          <w:sz w:val="28"/>
          <w:szCs w:val="28"/>
          <w:lang w:val="es-ES_tradnl"/>
        </w:rPr>
        <w:t>Saltillo, Coahuila de Zaragoza, a 01 de septiembre de 2020</w:t>
      </w:r>
    </w:p>
    <w:tbl>
      <w:tblPr>
        <w:tblStyle w:val="Tablaconcuadrcula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left"/>
              <w:rPr>
                <w:rFonts w:cs="Arial"/>
                <w:b/>
                <w:sz w:val="28"/>
                <w:szCs w:val="28"/>
                <w:lang w:val="es-ES_tradnl"/>
              </w:rPr>
            </w:pPr>
          </w:p>
        </w:tc>
      </w:tr>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rPr>
            </w:pPr>
            <w:r w:rsidRPr="00E95978">
              <w:rPr>
                <w:rFonts w:cs="Arial"/>
                <w:b/>
                <w:sz w:val="28"/>
                <w:szCs w:val="28"/>
                <w:lang w:val="es-ES_tradnl"/>
              </w:rPr>
              <w:t xml:space="preserve">DIP.  JESÚS </w:t>
            </w:r>
            <w:r w:rsidRPr="00E95978">
              <w:rPr>
                <w:rFonts w:cs="Arial"/>
                <w:b/>
                <w:snapToGrid w:val="0"/>
                <w:sz w:val="28"/>
                <w:szCs w:val="28"/>
                <w:lang w:val="es-ES_tradnl"/>
              </w:rPr>
              <w:t>ANDRÉS LOYA CARDONA</w:t>
            </w:r>
          </w:p>
        </w:tc>
      </w:tr>
      <w:tr w:rsidR="00E95978" w:rsidRPr="00E95978" w:rsidTr="0066348A">
        <w:tc>
          <w:tcPr>
            <w:tcW w:w="8838" w:type="dxa"/>
          </w:tcPr>
          <w:p w:rsidR="00E95978" w:rsidRPr="00E95978" w:rsidRDefault="00E95978" w:rsidP="00E95978">
            <w:pPr>
              <w:jc w:val="center"/>
              <w:rPr>
                <w:rFonts w:cs="Arial"/>
                <w:b/>
                <w:sz w:val="28"/>
                <w:szCs w:val="28"/>
                <w:lang w:val="es-ES_tradnl"/>
              </w:rPr>
            </w:pPr>
            <w:r w:rsidRPr="00E95978">
              <w:rPr>
                <w:rFonts w:cs="Arial"/>
                <w:b/>
                <w:sz w:val="28"/>
                <w:szCs w:val="28"/>
                <w:lang w:val="es-ES_tradnl"/>
              </w:rPr>
              <w:t xml:space="preserve">DEL GRUPO PARLAMENTARIO “GRAL. ANDRÉS S. VIESCA”, </w:t>
            </w:r>
          </w:p>
          <w:p w:rsidR="00E95978" w:rsidRPr="00E95978" w:rsidRDefault="00E95978" w:rsidP="00E95978">
            <w:pPr>
              <w:tabs>
                <w:tab w:val="left" w:pos="5056"/>
              </w:tabs>
              <w:jc w:val="center"/>
              <w:rPr>
                <w:rFonts w:cs="Arial"/>
                <w:b/>
                <w:sz w:val="28"/>
                <w:szCs w:val="28"/>
                <w:lang w:val="es-ES_tradnl"/>
              </w:rPr>
            </w:pPr>
            <w:r w:rsidRPr="00E95978">
              <w:rPr>
                <w:rFonts w:cs="Arial"/>
                <w:b/>
                <w:sz w:val="28"/>
                <w:szCs w:val="28"/>
                <w:lang w:val="es-ES_tradnl"/>
              </w:rPr>
              <w:t>DEL PARTIDO REVOLUCIONARIO INSTITUCIONAL</w:t>
            </w:r>
          </w:p>
          <w:p w:rsidR="00E95978" w:rsidRPr="00E95978" w:rsidRDefault="00E95978" w:rsidP="00E95978">
            <w:pPr>
              <w:tabs>
                <w:tab w:val="left" w:pos="5056"/>
              </w:tabs>
              <w:jc w:val="left"/>
              <w:rPr>
                <w:rFonts w:cs="Arial"/>
                <w:b/>
                <w:sz w:val="28"/>
                <w:szCs w:val="28"/>
                <w:lang w:val="es-ES_tradnl"/>
              </w:rPr>
            </w:pPr>
          </w:p>
          <w:p w:rsidR="00E95978" w:rsidRPr="00E95978" w:rsidRDefault="00E95978" w:rsidP="00E95978">
            <w:pPr>
              <w:tabs>
                <w:tab w:val="left" w:pos="5056"/>
              </w:tabs>
              <w:jc w:val="left"/>
              <w:rPr>
                <w:rFonts w:cs="Arial"/>
                <w:b/>
                <w:sz w:val="28"/>
                <w:szCs w:val="28"/>
                <w:lang w:val="es-ES_tradnl"/>
              </w:rPr>
            </w:pPr>
          </w:p>
        </w:tc>
      </w:tr>
    </w:tbl>
    <w:p w:rsidR="00E95978" w:rsidRPr="00E95978" w:rsidRDefault="00E95978" w:rsidP="00E95978">
      <w:pPr>
        <w:jc w:val="center"/>
        <w:rPr>
          <w:rFonts w:asciiTheme="minorHAnsi" w:eastAsiaTheme="minorHAnsi" w:hAnsiTheme="minorHAnsi" w:cstheme="minorBidi"/>
          <w:b/>
          <w:sz w:val="22"/>
          <w:szCs w:val="22"/>
          <w:lang w:eastAsia="en-US"/>
        </w:rPr>
      </w:pPr>
    </w:p>
    <w:p w:rsidR="00E95978" w:rsidRPr="00E95978" w:rsidRDefault="00E95978" w:rsidP="00E95978">
      <w:pPr>
        <w:jc w:val="left"/>
        <w:rPr>
          <w:rFonts w:ascii="Times New Roman" w:hAnsi="Times New Roman"/>
          <w:b/>
          <w:lang w:val="es-ES_tradnl"/>
        </w:rPr>
      </w:pPr>
      <w:r w:rsidRPr="00E95978">
        <w:rPr>
          <w:rFonts w:ascii="Times New Roman" w:hAnsi="Times New Roman"/>
          <w:b/>
          <w:lang w:val="es-ES_tradnl"/>
        </w:rPr>
        <w:br w:type="page"/>
      </w:r>
    </w:p>
    <w:p w:rsidR="00E95978" w:rsidRPr="00E95978" w:rsidRDefault="00E95978" w:rsidP="00E95978">
      <w:pPr>
        <w:jc w:val="center"/>
        <w:rPr>
          <w:rFonts w:eastAsiaTheme="minorHAnsi" w:cs="Arial"/>
          <w:b/>
          <w:lang w:eastAsia="en-US"/>
        </w:rPr>
      </w:pPr>
      <w:r w:rsidRPr="00E95978">
        <w:rPr>
          <w:rFonts w:eastAsiaTheme="minorHAnsi" w:cs="Arial"/>
          <w:b/>
          <w:lang w:eastAsia="en-US"/>
        </w:rPr>
        <w:lastRenderedPageBreak/>
        <w:t>CONJUNTAMENTE CON LAS DEMAS DIPUTADAS Y LOS DIPUTADOS INTEGRANTES DEL</w:t>
      </w:r>
    </w:p>
    <w:p w:rsidR="00E95978" w:rsidRPr="00E95978" w:rsidRDefault="00E95978" w:rsidP="00E95978">
      <w:pPr>
        <w:jc w:val="center"/>
        <w:rPr>
          <w:rFonts w:eastAsiaTheme="minorHAnsi" w:cs="Arial"/>
          <w:b/>
          <w:lang w:eastAsia="en-US"/>
        </w:rPr>
      </w:pPr>
      <w:r w:rsidRPr="00E95978">
        <w:rPr>
          <w:rFonts w:eastAsiaTheme="minorHAnsi" w:cs="Arial"/>
          <w:b/>
          <w:lang w:eastAsia="en-US"/>
        </w:rPr>
        <w:t>GRUPO PARLAMENTARIO “GRAL. ANDRÉS S. VIESCA”,</w:t>
      </w:r>
    </w:p>
    <w:p w:rsidR="00E95978" w:rsidRPr="00E95978" w:rsidRDefault="00E95978" w:rsidP="00E95978">
      <w:pPr>
        <w:jc w:val="center"/>
        <w:rPr>
          <w:rFonts w:eastAsiaTheme="minorHAnsi" w:cs="Arial"/>
          <w:b/>
          <w:lang w:eastAsia="en-US"/>
        </w:rPr>
      </w:pPr>
      <w:r w:rsidRPr="00E95978">
        <w:rPr>
          <w:rFonts w:eastAsiaTheme="minorHAnsi" w:cs="Arial"/>
          <w:b/>
          <w:lang w:eastAsia="en-US"/>
        </w:rPr>
        <w:t>DEL PARTIDO REVOLUCIONARIO INSTITUCIONAL.</w:t>
      </w:r>
    </w:p>
    <w:tbl>
      <w:tblPr>
        <w:tblStyle w:val="Tablaconcuadrcula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E95978" w:rsidRPr="00E95978" w:rsidTr="0066348A">
        <w:tc>
          <w:tcPr>
            <w:tcW w:w="3998" w:type="dxa"/>
          </w:tcPr>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tc>
        <w:tc>
          <w:tcPr>
            <w:tcW w:w="667" w:type="dxa"/>
          </w:tcPr>
          <w:p w:rsidR="00E95978" w:rsidRPr="00E95978" w:rsidRDefault="00E95978" w:rsidP="00E95978">
            <w:pPr>
              <w:tabs>
                <w:tab w:val="left" w:pos="5056"/>
              </w:tabs>
              <w:jc w:val="center"/>
              <w:rPr>
                <w:rFonts w:cs="Arial"/>
                <w:b/>
                <w:lang w:val="es-ES_tradnl"/>
              </w:rPr>
            </w:pPr>
          </w:p>
        </w:tc>
        <w:tc>
          <w:tcPr>
            <w:tcW w:w="4173" w:type="dxa"/>
          </w:tcPr>
          <w:p w:rsidR="00E95978" w:rsidRPr="00E95978" w:rsidRDefault="00E95978" w:rsidP="00E95978">
            <w:pPr>
              <w:tabs>
                <w:tab w:val="left" w:pos="5056"/>
              </w:tabs>
              <w:jc w:val="center"/>
              <w:rPr>
                <w:rFonts w:cs="Arial"/>
                <w:b/>
                <w:lang w:val="es-ES_tradnl"/>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MARÍA ESPERANZA CHAPA GARCÍA</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DIP. JOSEFINA GARZA BARRERA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GRACIELA FERNÁNDEZ ALMARAZ</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LILIA ISABEL GUTIÉRREZ BURCIAGA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r w:rsidRPr="00E95978">
              <w:rPr>
                <w:rFonts w:cs="Arial"/>
                <w:b/>
                <w:noProof/>
                <w:lang w:val="es-ES_tradnl" w:eastAsia="es-MX"/>
              </w:rPr>
              <w:t xml:space="preserve"> </w:t>
            </w:r>
            <w:r w:rsidRPr="00E95978">
              <w:rPr>
                <w:rFonts w:cs="Arial"/>
                <w:b/>
                <w:lang w:val="es-ES_tradnl"/>
              </w:rPr>
              <w:t xml:space="preserve">DIP. </w:t>
            </w:r>
            <w:r w:rsidRPr="00E95978">
              <w:rPr>
                <w:rFonts w:cs="Arial"/>
                <w:b/>
                <w:snapToGrid w:val="0"/>
                <w:lang w:val="es-ES_tradnl"/>
              </w:rPr>
              <w:t>JAIME BUENO ZERTUCHE</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MARÍA DEL ROSARIO CONTRERAS PÉREZ</w:t>
            </w:r>
            <w:r w:rsidRPr="00E95978">
              <w:rPr>
                <w:rFonts w:cs="Arial"/>
                <w:b/>
                <w:noProof/>
                <w:lang w:val="es-ES_tradnl" w:eastAsia="es-MX"/>
              </w:rPr>
              <w:t xml:space="preserve"> </w:t>
            </w: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r w:rsidRPr="00E95978">
              <w:rPr>
                <w:rFonts w:cs="Arial"/>
                <w:b/>
                <w:lang w:val="es-ES_tradnl"/>
              </w:rPr>
              <w:t xml:space="preserve">DIP. </w:t>
            </w:r>
            <w:r w:rsidRPr="00E95978">
              <w:rPr>
                <w:rFonts w:cs="Arial"/>
                <w:b/>
                <w:snapToGrid w:val="0"/>
                <w:lang w:val="es-ES_tradnl"/>
              </w:rPr>
              <w:t>VERÓNICA BOREQUE MARTÍNEZ GONZÁLEZ</w:t>
            </w:r>
            <w:r w:rsidRPr="00E95978">
              <w:rPr>
                <w:rFonts w:cs="Arial"/>
                <w:b/>
                <w:noProof/>
                <w:lang w:val="es-ES_tradnl" w:eastAsia="es-MX"/>
              </w:rPr>
              <w:t xml:space="preserve"> </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JESÚS BERINO GRANADOS</w:t>
            </w: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rPr>
            </w:pPr>
            <w:r w:rsidRPr="00E95978">
              <w:rPr>
                <w:rFonts w:cs="Arial"/>
                <w:b/>
                <w:lang w:val="es-ES_tradnl"/>
              </w:rPr>
              <w:t xml:space="preserve">DIP. </w:t>
            </w:r>
            <w:r w:rsidRPr="00E95978">
              <w:rPr>
                <w:rFonts w:cs="Arial"/>
                <w:b/>
                <w:snapToGrid w:val="0"/>
                <w:lang w:val="es-ES_tradnl"/>
              </w:rPr>
              <w:t>DIANA PATRICIA GONZÁLEZ SOTO</w:t>
            </w:r>
          </w:p>
        </w:tc>
      </w:tr>
    </w:tbl>
    <w:p w:rsidR="00E95978" w:rsidRPr="00E95978" w:rsidRDefault="00E95978" w:rsidP="00E95978">
      <w:pPr>
        <w:tabs>
          <w:tab w:val="left" w:pos="5056"/>
        </w:tabs>
        <w:jc w:val="left"/>
        <w:rPr>
          <w:rFonts w:ascii="Times New Roman" w:hAnsi="Times New Roman" w:cs="Arial"/>
          <w:b/>
          <w:lang w:val="es-ES_tradnl"/>
        </w:rPr>
      </w:pPr>
    </w:p>
    <w:p w:rsidR="00E95978" w:rsidRDefault="00E95978" w:rsidP="00E95978">
      <w:pPr>
        <w:ind w:left="360"/>
        <w:rPr>
          <w:rFonts w:cs="Arial"/>
          <w:sz w:val="28"/>
          <w:szCs w:val="28"/>
          <w:lang w:val="es-ES_tradnl"/>
        </w:rPr>
      </w:pPr>
    </w:p>
    <w:p w:rsidR="00E95978" w:rsidRDefault="00E95978" w:rsidP="00E95978">
      <w:pPr>
        <w:ind w:left="360"/>
        <w:rPr>
          <w:rFonts w:cs="Arial"/>
          <w:sz w:val="28"/>
          <w:szCs w:val="28"/>
          <w:lang w:val="es-ES_tradnl"/>
        </w:rPr>
      </w:pPr>
    </w:p>
    <w:p w:rsidR="00E95978" w:rsidRDefault="00E95978">
      <w:pPr>
        <w:jc w:val="left"/>
        <w:rPr>
          <w:rFonts w:cs="Arial"/>
          <w:sz w:val="28"/>
          <w:szCs w:val="28"/>
          <w:lang w:val="es-ES_tradnl"/>
        </w:rPr>
      </w:pPr>
      <w:r>
        <w:rPr>
          <w:rFonts w:cs="Arial"/>
          <w:sz w:val="28"/>
          <w:szCs w:val="28"/>
          <w:lang w:val="es-ES_tradnl"/>
        </w:rPr>
        <w:br w:type="page"/>
      </w:r>
    </w:p>
    <w:p w:rsidR="00E95978" w:rsidRPr="00E95978" w:rsidRDefault="00E95978" w:rsidP="00E95978">
      <w:pPr>
        <w:rPr>
          <w:rFonts w:cs="Arial"/>
          <w:b/>
          <w:sz w:val="28"/>
          <w:szCs w:val="28"/>
          <w:lang w:val="es-ES_tradnl"/>
        </w:rPr>
      </w:pPr>
      <w:r w:rsidRPr="00E95978">
        <w:rPr>
          <w:rFonts w:cs="Arial"/>
          <w:b/>
          <w:sz w:val="28"/>
          <w:szCs w:val="28"/>
          <w:lang w:val="es-ES_tradnl"/>
        </w:rPr>
        <w:lastRenderedPageBreak/>
        <w:t xml:space="preserve">INICIATIVA CON PROYECTO DE DECRETO QUE PRESENTAN LAS Y LOS DIPUTADOS DEL GRUPO PARLAMENTARIO </w:t>
      </w:r>
      <w:r w:rsidRPr="00E95978">
        <w:rPr>
          <w:rFonts w:cs="Arial"/>
          <w:b/>
          <w:snapToGrid w:val="0"/>
          <w:sz w:val="28"/>
          <w:szCs w:val="28"/>
          <w:lang w:val="es-ES_tradnl"/>
        </w:rPr>
        <w:t>"GRAL. ANDRÉS S. VIESCA"</w:t>
      </w:r>
      <w:r w:rsidRPr="00E95978">
        <w:rPr>
          <w:rFonts w:cs="Arial"/>
          <w:b/>
          <w:sz w:val="28"/>
          <w:szCs w:val="28"/>
          <w:lang w:val="es-ES_tradnl"/>
        </w:rPr>
        <w:t>, DEL PARTIDO REVOLUCIONARIO INSTITUCIONAL, POR CONDUCTO DEL DIPUTADO JESÚS ANDRÉS LOYA CARDONA, POR EL QUE SE REFORMA EL ARTÍCULO 261 DEL CÓDIGO PENAL PARA EL ESTADO DE COAHUILA DE ZARAGOZA, EN RELACIÓN A LAS PENAS CORRESPONDIENTES AL DELITO DE CRUELDAD Y VIOLENCIA CONTRA LOS ANIMALES.</w:t>
      </w:r>
    </w:p>
    <w:p w:rsidR="00E95978" w:rsidRPr="00E95978" w:rsidRDefault="00E95978" w:rsidP="00E95978">
      <w:pPr>
        <w:rPr>
          <w:rFonts w:cs="Arial"/>
          <w:b/>
          <w:iCs/>
          <w:sz w:val="28"/>
          <w:szCs w:val="28"/>
          <w:lang w:val="es-ES_tradnl"/>
        </w:rPr>
      </w:pPr>
    </w:p>
    <w:p w:rsidR="00E95978" w:rsidRPr="00E95978" w:rsidRDefault="00E95978" w:rsidP="00E95978">
      <w:pPr>
        <w:jc w:val="left"/>
        <w:rPr>
          <w:rFonts w:cs="Arial"/>
          <w:b/>
          <w:sz w:val="28"/>
          <w:szCs w:val="28"/>
          <w:lang w:val="es-ES_tradnl"/>
        </w:rPr>
      </w:pPr>
      <w:r w:rsidRPr="00E95978">
        <w:rPr>
          <w:rFonts w:cs="Arial"/>
          <w:b/>
          <w:sz w:val="28"/>
          <w:szCs w:val="28"/>
          <w:lang w:val="es-ES_tradnl"/>
        </w:rPr>
        <w:t>H. PLENO DEL CONGRESO DEL ESTADO</w:t>
      </w:r>
    </w:p>
    <w:p w:rsidR="00E95978" w:rsidRPr="00E95978" w:rsidRDefault="00E95978" w:rsidP="00E95978">
      <w:pPr>
        <w:jc w:val="left"/>
        <w:rPr>
          <w:rFonts w:cs="Arial"/>
          <w:b/>
          <w:sz w:val="28"/>
          <w:szCs w:val="28"/>
          <w:lang w:val="es-ES_tradnl"/>
        </w:rPr>
      </w:pPr>
      <w:r w:rsidRPr="00E95978">
        <w:rPr>
          <w:rFonts w:cs="Arial"/>
          <w:b/>
          <w:sz w:val="28"/>
          <w:szCs w:val="28"/>
          <w:lang w:val="es-ES_tradnl"/>
        </w:rPr>
        <w:t>DE COAHUILA DE ZARAGOZA.</w:t>
      </w:r>
    </w:p>
    <w:p w:rsidR="00E95978" w:rsidRPr="00E95978" w:rsidRDefault="00E95978" w:rsidP="00E95978">
      <w:pPr>
        <w:jc w:val="left"/>
        <w:rPr>
          <w:rFonts w:cs="Arial"/>
          <w:b/>
          <w:sz w:val="28"/>
          <w:szCs w:val="28"/>
          <w:lang w:val="es-ES_tradnl"/>
        </w:rPr>
      </w:pPr>
      <w:r w:rsidRPr="00E95978">
        <w:rPr>
          <w:rFonts w:cs="Arial"/>
          <w:b/>
          <w:sz w:val="28"/>
          <w:szCs w:val="28"/>
          <w:lang w:val="es-ES_tradnl"/>
        </w:rPr>
        <w:t>P R E S E N T E.-</w:t>
      </w: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 el artículo 261 del Código Penal para el Estado de Coahuila de Zaragoza, en relación a las penas correspondientes al delito de crueldad y violencia contra los animales, misma que se presenta bajo la siguiente:</w:t>
      </w:r>
    </w:p>
    <w:p w:rsidR="00E95978" w:rsidRPr="00E95978" w:rsidRDefault="00E95978" w:rsidP="00E95978">
      <w:pPr>
        <w:jc w:val="left"/>
        <w:rPr>
          <w:rFonts w:cs="Arial"/>
          <w:b/>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EXPOSICIÓN DE MOTIVOS</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color w:val="000000" w:themeColor="text1"/>
          <w:sz w:val="28"/>
          <w:szCs w:val="28"/>
          <w:lang w:eastAsia="es-MX"/>
        </w:rPr>
      </w:pPr>
      <w:r w:rsidRPr="00E95978">
        <w:rPr>
          <w:rFonts w:cs="Arial"/>
          <w:color w:val="000000" w:themeColor="text1"/>
          <w:sz w:val="28"/>
          <w:szCs w:val="28"/>
          <w:lang w:eastAsia="es-MX"/>
        </w:rPr>
        <w:t>"</w:t>
      </w:r>
      <w:r w:rsidRPr="00E95978">
        <w:rPr>
          <w:rFonts w:cs="Arial"/>
          <w:i/>
          <w:iCs/>
          <w:color w:val="000000" w:themeColor="text1"/>
          <w:sz w:val="28"/>
          <w:szCs w:val="28"/>
          <w:lang w:eastAsia="es-MX"/>
        </w:rPr>
        <w:t>No me importa saber si un animal puede o no razonar. Sólo sé que es capaz de sufrir y por ello lo considero mi prójimo</w:t>
      </w:r>
      <w:r w:rsidRPr="00E95978">
        <w:rPr>
          <w:rFonts w:cs="Arial"/>
          <w:color w:val="000000" w:themeColor="text1"/>
          <w:sz w:val="28"/>
          <w:szCs w:val="28"/>
          <w:lang w:eastAsia="es-MX"/>
        </w:rPr>
        <w:t>". Estas son palabras de Albert Schweitzer, merecedor al premio Nobel de la Paz en 1952.</w:t>
      </w:r>
    </w:p>
    <w:p w:rsidR="00E95978" w:rsidRPr="00E95978" w:rsidRDefault="00E95978" w:rsidP="00E95978">
      <w:pPr>
        <w:rPr>
          <w:rFonts w:cs="Arial"/>
          <w:color w:val="000000" w:themeColor="text1"/>
          <w:sz w:val="28"/>
          <w:szCs w:val="28"/>
          <w:lang w:eastAsia="es-MX"/>
        </w:rPr>
      </w:pPr>
    </w:p>
    <w:p w:rsidR="00E95978" w:rsidRPr="00E95978" w:rsidRDefault="00E95978" w:rsidP="00E95978">
      <w:pPr>
        <w:rPr>
          <w:rFonts w:cs="Arial"/>
          <w:color w:val="000000" w:themeColor="text1"/>
          <w:sz w:val="28"/>
          <w:szCs w:val="28"/>
          <w:shd w:val="clear" w:color="auto" w:fill="FFFFFF"/>
          <w:lang w:eastAsia="es-MX"/>
        </w:rPr>
      </w:pPr>
      <w:r w:rsidRPr="00E95978">
        <w:rPr>
          <w:rFonts w:cs="Arial"/>
          <w:color w:val="000000" w:themeColor="text1"/>
          <w:sz w:val="28"/>
          <w:szCs w:val="28"/>
          <w:lang w:eastAsia="es-MX"/>
        </w:rPr>
        <w:t xml:space="preserve">En la actualidad, </w:t>
      </w:r>
      <w:r w:rsidRPr="00E95978">
        <w:rPr>
          <w:rFonts w:cs="Arial"/>
          <w:color w:val="000000" w:themeColor="text1"/>
          <w:sz w:val="28"/>
          <w:szCs w:val="28"/>
          <w:shd w:val="clear" w:color="auto" w:fill="FFFFFF"/>
          <w:lang w:eastAsia="es-MX"/>
        </w:rPr>
        <w:t>existe un creciente interés por el respeto a la vida en general, que ha llevado a ampliar el campo de quienes merecen protección y suscitado nuevas preguntas sobre la calidad moral de la sociedad en relación al trato mantenido hacia los animales.</w:t>
      </w:r>
    </w:p>
    <w:p w:rsidR="00E95978" w:rsidRPr="00E95978" w:rsidRDefault="00E95978" w:rsidP="00E95978">
      <w:pPr>
        <w:rPr>
          <w:rFonts w:cs="Arial"/>
          <w:color w:val="000000" w:themeColor="text1"/>
          <w:sz w:val="28"/>
          <w:szCs w:val="28"/>
          <w:shd w:val="clear" w:color="auto" w:fill="FFFFFF"/>
          <w:lang w:eastAsia="es-MX"/>
        </w:rPr>
      </w:pPr>
    </w:p>
    <w:p w:rsidR="00E95978" w:rsidRPr="00E95978" w:rsidRDefault="00E95978" w:rsidP="00E95978">
      <w:pPr>
        <w:rPr>
          <w:rFonts w:cs="Arial"/>
          <w:color w:val="000000" w:themeColor="text1"/>
          <w:sz w:val="28"/>
          <w:szCs w:val="28"/>
          <w:shd w:val="clear" w:color="auto" w:fill="FFFFFF"/>
          <w:lang w:eastAsia="es-MX"/>
        </w:rPr>
      </w:pPr>
      <w:r w:rsidRPr="00E95978">
        <w:rPr>
          <w:rFonts w:cs="Arial"/>
          <w:color w:val="000000" w:themeColor="text1"/>
          <w:sz w:val="28"/>
          <w:szCs w:val="28"/>
          <w:shd w:val="clear" w:color="auto" w:fill="FFFFFF"/>
          <w:lang w:eastAsia="es-MX"/>
        </w:rPr>
        <w:lastRenderedPageBreak/>
        <w:t>En el año de 1978 se proclamó la Declaración Universal de los Derechos del Animal, en sede de la l</w:t>
      </w:r>
      <w:r w:rsidRPr="00E95978">
        <w:rPr>
          <w:rFonts w:cs="Arial"/>
          <w:bCs/>
          <w:color w:val="000000" w:themeColor="text1"/>
          <w:sz w:val="28"/>
          <w:szCs w:val="28"/>
          <w:lang w:val="es-ES_tradnl"/>
        </w:rPr>
        <w:t>a Organización de las Naciones Unidas para la Educación, la Ciencia y la Cultura (UNESCO)</w:t>
      </w:r>
      <w:r w:rsidRPr="00E95978">
        <w:rPr>
          <w:rFonts w:cs="Arial"/>
          <w:color w:val="000000" w:themeColor="text1"/>
          <w:sz w:val="28"/>
          <w:szCs w:val="28"/>
          <w:shd w:val="clear" w:color="auto" w:fill="FFFFFF"/>
          <w:lang w:eastAsia="es-MX"/>
        </w:rPr>
        <w:t xml:space="preserve">, que parte de </w:t>
      </w:r>
      <w:r w:rsidRPr="00E95978">
        <w:rPr>
          <w:rFonts w:cs="Arial"/>
          <w:bCs/>
          <w:color w:val="000000" w:themeColor="text1"/>
          <w:sz w:val="28"/>
          <w:szCs w:val="28"/>
          <w:lang w:val="es-ES_tradnl"/>
        </w:rPr>
        <w:t xml:space="preserve">considerar </w:t>
      </w:r>
      <w:r w:rsidRPr="00E95978">
        <w:rPr>
          <w:rFonts w:cs="Arial"/>
          <w:color w:val="000000" w:themeColor="text1"/>
          <w:sz w:val="28"/>
          <w:szCs w:val="28"/>
          <w:lang w:val="es-ES_tradnl"/>
        </w:rPr>
        <w:t>que todo animal posee derechos, y que el desconocimiento y desprecio de dichos derechos han conducido y siguen conduciendo al hombre a cometer crímenes contra la naturaleza y los animales.</w:t>
      </w:r>
    </w:p>
    <w:p w:rsidR="00E95978" w:rsidRPr="00E95978" w:rsidRDefault="00E95978" w:rsidP="00E95978">
      <w:pPr>
        <w:rPr>
          <w:rFonts w:cs="Arial"/>
          <w:bCs/>
          <w:color w:val="000000" w:themeColor="text1"/>
          <w:sz w:val="28"/>
          <w:szCs w:val="28"/>
        </w:rPr>
      </w:pPr>
    </w:p>
    <w:p w:rsidR="00E95978" w:rsidRPr="00E95978" w:rsidRDefault="00E95978" w:rsidP="00E95978">
      <w:pPr>
        <w:rPr>
          <w:rFonts w:cs="Arial"/>
          <w:bCs/>
          <w:color w:val="000000" w:themeColor="text1"/>
          <w:sz w:val="28"/>
          <w:szCs w:val="28"/>
        </w:rPr>
      </w:pPr>
      <w:r w:rsidRPr="00E95978">
        <w:rPr>
          <w:rFonts w:cs="Arial"/>
          <w:bCs/>
          <w:color w:val="000000" w:themeColor="text1"/>
          <w:sz w:val="28"/>
          <w:szCs w:val="28"/>
        </w:rPr>
        <w:t>Siguiendo estas premisas, todas las entidades de la República Mexicana han adoptado medidas de protección y atención a los animales, la mayoría incluyendo en sus codificaciones penales sanciones que tipifican como delito el maltrato animal.</w:t>
      </w:r>
    </w:p>
    <w:p w:rsidR="00E95978" w:rsidRPr="00E95978" w:rsidRDefault="00E95978" w:rsidP="00E95978">
      <w:pPr>
        <w:rPr>
          <w:rFonts w:cs="Arial"/>
          <w:bCs/>
          <w:color w:val="000000" w:themeColor="text1"/>
          <w:sz w:val="28"/>
          <w:szCs w:val="28"/>
        </w:rPr>
      </w:pPr>
    </w:p>
    <w:p w:rsidR="00E95978" w:rsidRPr="00E95978" w:rsidRDefault="00E95978" w:rsidP="00E95978">
      <w:pPr>
        <w:rPr>
          <w:rFonts w:cs="Arial"/>
          <w:sz w:val="28"/>
          <w:szCs w:val="28"/>
          <w:lang w:eastAsia="es-MX"/>
        </w:rPr>
      </w:pPr>
      <w:r w:rsidRPr="00E95978">
        <w:rPr>
          <w:rFonts w:cs="Arial"/>
          <w:bCs/>
          <w:color w:val="000000" w:themeColor="text1"/>
          <w:sz w:val="28"/>
          <w:szCs w:val="28"/>
        </w:rPr>
        <w:t xml:space="preserve">En el caso de Coahuila, los legisladores desde años atrás </w:t>
      </w:r>
      <w:r w:rsidRPr="00E95978">
        <w:rPr>
          <w:rFonts w:cs="Arial"/>
          <w:sz w:val="28"/>
          <w:szCs w:val="28"/>
          <w:lang w:eastAsia="es-MX"/>
        </w:rPr>
        <w:t>han realizado grandes avances para prevenir la crueldad y proteger la vida y dignidad de los animales. En ese sentido, además de contar con la Ley de Protección y Trato Digno a los Animales, también el Código Penal regula en su artículo 261 el delito de crueldad y violencia contra los animales, señalando las conductas tipificadas y su sanción, que van desde l</w:t>
      </w:r>
      <w:r w:rsidRPr="00E95978">
        <w:rPr>
          <w:rFonts w:cs="Arial"/>
          <w:color w:val="000000"/>
          <w:sz w:val="28"/>
          <w:szCs w:val="28"/>
          <w:shd w:val="clear" w:color="auto" w:fill="FFFFFF"/>
          <w:lang w:eastAsia="es-MX"/>
        </w:rPr>
        <w:t>a vivisección de los animales, mutilación o intervención quirúrgica sin anestecia, causarles maltrato físico, lesiones o muerte, o inferirles tratos injustos.</w:t>
      </w:r>
      <w:r w:rsidRPr="00E95978">
        <w:rPr>
          <w:rFonts w:cs="Arial"/>
          <w:sz w:val="28"/>
          <w:szCs w:val="28"/>
          <w:lang w:eastAsia="es-MX"/>
        </w:rPr>
        <w:t xml:space="preserve"> No cabe duda de que la inserción de este delito a los códigos penales plantea un logro significativo en el respeto a su vida y la dignificación del trato que se les otorga. Sin embargo, queda mucho por hacer para prevenir el maltrato hacia los animales.</w:t>
      </w:r>
    </w:p>
    <w:p w:rsidR="00E95978" w:rsidRPr="00E95978" w:rsidRDefault="00E95978" w:rsidP="00E95978">
      <w:pPr>
        <w:rPr>
          <w:rFonts w:cs="Arial"/>
          <w:sz w:val="28"/>
          <w:szCs w:val="28"/>
          <w:lang w:eastAsia="es-MX"/>
        </w:rPr>
      </w:pPr>
    </w:p>
    <w:p w:rsidR="00E95978" w:rsidRPr="00E95978" w:rsidRDefault="00E95978" w:rsidP="00E95978">
      <w:pPr>
        <w:rPr>
          <w:rFonts w:cs="Arial"/>
          <w:sz w:val="28"/>
          <w:szCs w:val="28"/>
          <w:lang w:eastAsia="es-MX"/>
        </w:rPr>
      </w:pPr>
      <w:r w:rsidRPr="00E95978">
        <w:rPr>
          <w:rFonts w:cs="Arial"/>
          <w:sz w:val="28"/>
          <w:szCs w:val="28"/>
          <w:lang w:eastAsia="es-MX"/>
        </w:rPr>
        <w:t xml:space="preserve">Anteriormente, conforme al Código Penal de 1999 ya abrogado, Coahuila era de las entidades que con mayor dureza castigaba el maltrato animal, previendo en ese entonces sanciones que iban de seis meses a cuatro años de prisión en el caso de lesiones, hasta alcanzar penas de dos a seis años de prisión cuando por dichos actos de maltrato o crueldad se le provocará la muerte al animal. </w:t>
      </w:r>
    </w:p>
    <w:p w:rsidR="00E95978" w:rsidRPr="00E95978" w:rsidRDefault="00E95978" w:rsidP="00E95978">
      <w:pPr>
        <w:rPr>
          <w:rFonts w:cs="Arial"/>
          <w:sz w:val="28"/>
          <w:szCs w:val="28"/>
          <w:lang w:eastAsia="es-MX"/>
        </w:rPr>
      </w:pPr>
    </w:p>
    <w:p w:rsidR="00E95978" w:rsidRPr="00E95978" w:rsidRDefault="00E95978" w:rsidP="00E95978">
      <w:pPr>
        <w:rPr>
          <w:rFonts w:eastAsia="Arial" w:cs="Arial"/>
          <w:color w:val="000000" w:themeColor="text1"/>
          <w:sz w:val="28"/>
          <w:szCs w:val="28"/>
          <w:lang w:val="es-ES_tradnl"/>
        </w:rPr>
      </w:pPr>
      <w:r w:rsidRPr="00E95978">
        <w:rPr>
          <w:rFonts w:cs="Arial"/>
          <w:color w:val="000000" w:themeColor="text1"/>
          <w:sz w:val="28"/>
          <w:szCs w:val="28"/>
          <w:lang w:eastAsia="es-MX"/>
        </w:rPr>
        <w:t xml:space="preserve">Con la entrada en vigor del vigente Código Penal en 2017, se despenalizaron una serie de conductas en el trato hacia los animales que no lleva en su haber violencia extrema o crueldad contra ellos. Sin embargo, se mantuvo atinadamente </w:t>
      </w:r>
      <w:r w:rsidRPr="00E95978">
        <w:rPr>
          <w:rFonts w:eastAsia="Arial" w:cs="Arial"/>
          <w:color w:val="000000" w:themeColor="text1"/>
          <w:sz w:val="28"/>
          <w:szCs w:val="28"/>
          <w:lang w:val="es-ES_tradnl"/>
        </w:rPr>
        <w:t xml:space="preserve">la punición de acciones de crueldad y extrema violencia contra los animales, porque en tales eventos </w:t>
      </w:r>
      <w:r w:rsidRPr="00E95978">
        <w:rPr>
          <w:rFonts w:eastAsia="Arial" w:cs="Arial"/>
          <w:i/>
          <w:iCs/>
          <w:color w:val="000000" w:themeColor="text1"/>
          <w:sz w:val="28"/>
          <w:szCs w:val="28"/>
          <w:lang w:val="es-ES_tradnl"/>
        </w:rPr>
        <w:t xml:space="preserve">ya no solo se trata de la barbarie </w:t>
      </w:r>
      <w:r w:rsidRPr="00E95978">
        <w:rPr>
          <w:rFonts w:eastAsia="Arial" w:cs="Arial"/>
          <w:i/>
          <w:iCs/>
          <w:color w:val="000000" w:themeColor="text1"/>
          <w:sz w:val="28"/>
          <w:szCs w:val="28"/>
          <w:lang w:val="es-ES_tradnl"/>
        </w:rPr>
        <w:lastRenderedPageBreak/>
        <w:t>contra seres vertebrados, no humanos, con capacidad de memoria y sufrimiento, sino, además, del derecho que tenemos como personas de llevar una vida libre de violencia,</w:t>
      </w:r>
      <w:r w:rsidRPr="00E95978">
        <w:rPr>
          <w:rFonts w:eastAsia="Arial" w:cs="Arial"/>
          <w:color w:val="000000" w:themeColor="text1"/>
          <w:sz w:val="28"/>
          <w:szCs w:val="28"/>
          <w:lang w:val="es-ES_tradnl"/>
        </w:rPr>
        <w:t xml:space="preserve"> según lo expresado en la propia exposición de motivos que dio cauce a dicho ordenamiento. </w:t>
      </w:r>
    </w:p>
    <w:p w:rsidR="00E95978" w:rsidRPr="00E95978" w:rsidRDefault="00E95978" w:rsidP="00E95978">
      <w:pPr>
        <w:rPr>
          <w:rFonts w:cs="Arial"/>
          <w:bCs/>
          <w:color w:val="000000" w:themeColor="text1"/>
          <w:sz w:val="28"/>
          <w:szCs w:val="28"/>
        </w:rPr>
      </w:pPr>
    </w:p>
    <w:p w:rsidR="00E95978" w:rsidRPr="00E95978" w:rsidRDefault="00E95978" w:rsidP="00E95978">
      <w:pPr>
        <w:rPr>
          <w:rFonts w:cs="Arial"/>
          <w:sz w:val="28"/>
          <w:szCs w:val="28"/>
          <w:lang w:eastAsia="es-MX"/>
        </w:rPr>
      </w:pPr>
      <w:r w:rsidRPr="00E95978">
        <w:rPr>
          <w:rFonts w:cs="Arial"/>
          <w:bCs/>
          <w:color w:val="000000" w:themeColor="text1"/>
          <w:sz w:val="28"/>
          <w:szCs w:val="28"/>
        </w:rPr>
        <w:t xml:space="preserve">Con el cambio de legislación también se presentó una disminución de las penas aplicables. Acutalmente el marco penal sanciona el maltrato a los animales con </w:t>
      </w:r>
      <w:r w:rsidRPr="00E95978">
        <w:rPr>
          <w:rFonts w:cs="Arial"/>
          <w:sz w:val="28"/>
          <w:szCs w:val="28"/>
          <w:lang w:eastAsia="es-MX"/>
        </w:rPr>
        <w:t xml:space="preserve">prisión de seis meses a dos años y otra pecuniaria de cien a quinientos días multa, aumentándose en una mitad los mínimos y máximos cuando el animal muere como consecuencia de estos actos. Si bien encontramos razones jurídicas para la despenalización de ciertas conductas que trajo consigo el nuevo Código, la penalidad prevista por la normativa actual no corresponde a la gravedad y crueldad de las conductas que se han suscitado en nuestro Estado en contra de estos seres vivos. </w:t>
      </w:r>
    </w:p>
    <w:p w:rsidR="00E95978" w:rsidRPr="00E95978" w:rsidRDefault="00E95978" w:rsidP="00E95978">
      <w:pPr>
        <w:rPr>
          <w:rFonts w:cs="Arial"/>
          <w:sz w:val="28"/>
          <w:szCs w:val="28"/>
          <w:lang w:eastAsia="es-MX"/>
        </w:rPr>
      </w:pPr>
    </w:p>
    <w:p w:rsidR="00E95978" w:rsidRPr="00E95978" w:rsidRDefault="00E95978" w:rsidP="00E95978">
      <w:pPr>
        <w:rPr>
          <w:rFonts w:cs="Arial"/>
          <w:color w:val="000000" w:themeColor="text1"/>
          <w:sz w:val="28"/>
          <w:szCs w:val="28"/>
          <w:lang w:eastAsia="es-MX"/>
        </w:rPr>
      </w:pPr>
      <w:r w:rsidRPr="00E95978">
        <w:rPr>
          <w:rFonts w:cs="Arial"/>
          <w:bCs/>
          <w:color w:val="000000" w:themeColor="text1"/>
          <w:sz w:val="28"/>
          <w:szCs w:val="28"/>
        </w:rPr>
        <w:t xml:space="preserve">Hoy en día, el Estado de Sonora es el que prevé las penas más severas por estas conductas, con </w:t>
      </w:r>
      <w:r w:rsidRPr="00E95978">
        <w:rPr>
          <w:rFonts w:cs="Arial"/>
          <w:sz w:val="28"/>
          <w:szCs w:val="28"/>
          <w:lang w:val="es-ES_tradnl"/>
        </w:rPr>
        <w:t>prisión de seis meses a dos años y multa a quienes lesionen animales por crueldad o maltrato que no ponen en riesgo sus vidas. Si las lesiones ponen en peligro la vida del animal, las penas serán de un año dos meses a tres años de prisión. En tanto si se causa la muerte del animal por maltrato o crueldad, se impondrá prisión de dos a seis años y.</w:t>
      </w:r>
      <w:r w:rsidRPr="00E95978">
        <w:rPr>
          <w:rFonts w:cs="Arial"/>
          <w:sz w:val="28"/>
          <w:szCs w:val="28"/>
          <w:vertAlign w:val="superscript"/>
          <w:lang w:val="es-ES_tradnl"/>
        </w:rPr>
        <w:footnoteReference w:id="17"/>
      </w:r>
      <w:r w:rsidRPr="00E95978">
        <w:rPr>
          <w:rFonts w:cs="Arial"/>
          <w:sz w:val="28"/>
          <w:szCs w:val="28"/>
          <w:lang w:val="es-ES_tradnl"/>
        </w:rPr>
        <w:t xml:space="preserve"> También el Estado de Querétaro prevé penas distintas según el tipo de lesión causada al animal, alcanzando prisión de dos a cuatro años si éstas ponen en peligro la vida o alguna función de sus órganos vitales, o bien de tres a cinco años se las conductas previstas provocan la muerte del animal.</w:t>
      </w:r>
      <w:r w:rsidRPr="00E95978">
        <w:rPr>
          <w:rFonts w:cs="Arial"/>
          <w:sz w:val="28"/>
          <w:szCs w:val="28"/>
          <w:vertAlign w:val="superscript"/>
          <w:lang w:val="es-ES_tradnl"/>
        </w:rPr>
        <w:footnoteReference w:id="18"/>
      </w:r>
    </w:p>
    <w:p w:rsidR="00E95978" w:rsidRPr="00E95978" w:rsidRDefault="00E95978" w:rsidP="00E95978">
      <w:pPr>
        <w:rPr>
          <w:rFonts w:cs="Arial"/>
          <w:sz w:val="28"/>
          <w:szCs w:val="28"/>
          <w:lang w:eastAsia="es-MX"/>
        </w:rPr>
      </w:pPr>
    </w:p>
    <w:p w:rsidR="00E95978" w:rsidRPr="00E95978" w:rsidRDefault="00E95978" w:rsidP="00E95978">
      <w:pPr>
        <w:rPr>
          <w:rFonts w:cs="Arial"/>
          <w:color w:val="000000" w:themeColor="text1"/>
          <w:sz w:val="28"/>
          <w:szCs w:val="28"/>
          <w:lang w:eastAsia="es-MX"/>
        </w:rPr>
      </w:pPr>
      <w:r w:rsidRPr="00E95978">
        <w:rPr>
          <w:rFonts w:cs="Arial"/>
          <w:color w:val="000000" w:themeColor="text1"/>
          <w:sz w:val="28"/>
          <w:szCs w:val="28"/>
          <w:lang w:eastAsia="es-MX"/>
        </w:rPr>
        <w:t>Coahuila es una de las entidades federativas con mayor número de personas que tienen al menos un perro de mascota, sólo después de Guanajuato, según la estadística elaborada por el diario el País con información del INEGI.</w:t>
      </w:r>
      <w:r w:rsidRPr="00E95978">
        <w:rPr>
          <w:rFonts w:cs="Arial"/>
          <w:color w:val="000000" w:themeColor="text1"/>
          <w:sz w:val="28"/>
          <w:szCs w:val="28"/>
          <w:vertAlign w:val="superscript"/>
          <w:lang w:eastAsia="es-MX"/>
        </w:rPr>
        <w:footnoteReference w:id="19"/>
      </w:r>
      <w:r w:rsidRPr="00E95978">
        <w:rPr>
          <w:rFonts w:cs="Arial"/>
          <w:color w:val="000000" w:themeColor="text1"/>
          <w:sz w:val="28"/>
          <w:szCs w:val="28"/>
          <w:lang w:eastAsia="es-MX"/>
        </w:rPr>
        <w:t xml:space="preserve"> L</w:t>
      </w:r>
      <w:r w:rsidRPr="00E95978">
        <w:rPr>
          <w:rFonts w:cs="Arial"/>
          <w:color w:val="000000" w:themeColor="text1"/>
          <w:sz w:val="28"/>
          <w:szCs w:val="28"/>
          <w:shd w:val="clear" w:color="auto" w:fill="FFFFFF"/>
          <w:lang w:eastAsia="es-MX"/>
        </w:rPr>
        <w:t>e sigue Yucatán, Tlaxcala, Estado de México, Hidalgo, Puebla y Querétaro. Todas estas entidades superan la media nacional y más de la mitad de la población de esos lugares tiene un perro. </w:t>
      </w:r>
    </w:p>
    <w:p w:rsidR="00E95978" w:rsidRPr="00E95978" w:rsidRDefault="00E95978" w:rsidP="00E95978">
      <w:pPr>
        <w:rPr>
          <w:rFonts w:cs="Arial"/>
          <w:sz w:val="28"/>
          <w:szCs w:val="28"/>
          <w:lang w:eastAsia="es-MX"/>
        </w:rPr>
      </w:pPr>
    </w:p>
    <w:p w:rsidR="00E95978" w:rsidRPr="00E95978" w:rsidRDefault="00E95978" w:rsidP="00E95978">
      <w:pPr>
        <w:rPr>
          <w:rFonts w:cs="Arial"/>
          <w:sz w:val="28"/>
          <w:szCs w:val="28"/>
          <w:lang w:eastAsia="es-MX"/>
        </w:rPr>
      </w:pPr>
      <w:r w:rsidRPr="00E95978">
        <w:rPr>
          <w:rFonts w:cs="Arial"/>
          <w:noProof/>
          <w:color w:val="000000" w:themeColor="text1"/>
          <w:sz w:val="28"/>
          <w:szCs w:val="28"/>
          <w:shd w:val="clear" w:color="auto" w:fill="FFFFFF"/>
          <w:lang w:eastAsia="es-MX"/>
        </w:rPr>
        <w:lastRenderedPageBreak/>
        <w:drawing>
          <wp:inline distT="0" distB="0" distL="0" distR="0" wp14:anchorId="4144CD5A" wp14:editId="0786C067">
            <wp:extent cx="5972810" cy="3837940"/>
            <wp:effectExtent l="0" t="0" r="0" b="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72810" cy="3837940"/>
                    </a:xfrm>
                    <a:prstGeom prst="rect">
                      <a:avLst/>
                    </a:prstGeom>
                  </pic:spPr>
                </pic:pic>
              </a:graphicData>
            </a:graphic>
          </wp:inline>
        </w:drawing>
      </w:r>
    </w:p>
    <w:p w:rsidR="00E95978" w:rsidRPr="00E95978" w:rsidRDefault="00E95978" w:rsidP="00E95978">
      <w:pPr>
        <w:rPr>
          <w:rFonts w:cs="Arial"/>
          <w:sz w:val="28"/>
          <w:szCs w:val="28"/>
          <w:lang w:eastAsia="es-MX"/>
        </w:rPr>
      </w:pPr>
    </w:p>
    <w:p w:rsidR="00E95978" w:rsidRPr="00E95978" w:rsidRDefault="00E95978" w:rsidP="00E95978">
      <w:pPr>
        <w:rPr>
          <w:rFonts w:cs="Arial"/>
          <w:sz w:val="28"/>
          <w:szCs w:val="28"/>
          <w:lang w:val="es-ES_tradnl"/>
        </w:rPr>
      </w:pPr>
      <w:r w:rsidRPr="00E95978">
        <w:rPr>
          <w:rFonts w:cs="Arial"/>
          <w:sz w:val="28"/>
          <w:szCs w:val="28"/>
          <w:lang w:eastAsia="es-MX"/>
        </w:rPr>
        <w:t>Lamentablemente, en los últimos años la agresión contra los animales en nuestra entidad se ha vuelto más constante, agravándose también de forma alarmante la crueldad aplicada. Basta recordar el caso de 2017 del llamado “matagatos de Saltillo” que adoptaba animales por las redes sociales para luego torturarlos y matarlos; en 2018 el envenenamiento de perros que aconteció en la ciudad de Torreón; en enero de 2019, el video que se volvió viral en donde un jóven de Piedras Negras ataca con un cuchillo a un perro de la calle; semanas después, en Acuña una perrita fue colgada por uno de los vecinos del barrio donde habitaba.</w:t>
      </w:r>
      <w:r w:rsidRPr="00E95978">
        <w:rPr>
          <w:rFonts w:cs="Arial"/>
          <w:sz w:val="28"/>
          <w:szCs w:val="28"/>
          <w:vertAlign w:val="superscript"/>
          <w:lang w:eastAsia="es-MX"/>
        </w:rPr>
        <w:footnoteReference w:id="20"/>
      </w:r>
      <w:r w:rsidRPr="00E95978">
        <w:rPr>
          <w:rFonts w:cs="Arial"/>
          <w:sz w:val="28"/>
          <w:szCs w:val="28"/>
          <w:lang w:val="es-ES_tradnl"/>
        </w:rPr>
        <w:t xml:space="preserve"> De forma más reciente, en mayo de este año, se reportó un caso en Piedras Negras de un perro que murió de varios impactos de bala por parte de un hombre a quien le molestó que no lo dejara dormir, en tanto que en el mes de junio trascendió en medios el terrible caso de un video que muestra a un perro que fue presuntamente muerto a golpes por un hombre en Arteaga y a quien sus vecinos acusan de haber violado y matado durante años a perros de la calle y de los propios </w:t>
      </w:r>
      <w:r w:rsidRPr="00E95978">
        <w:rPr>
          <w:rFonts w:cs="Arial"/>
          <w:sz w:val="28"/>
          <w:szCs w:val="28"/>
          <w:lang w:val="es-ES_tradnl"/>
        </w:rPr>
        <w:lastRenderedPageBreak/>
        <w:t>vecinos.</w:t>
      </w:r>
      <w:r w:rsidRPr="00E95978">
        <w:rPr>
          <w:rFonts w:cs="Arial"/>
          <w:sz w:val="28"/>
          <w:szCs w:val="28"/>
          <w:vertAlign w:val="superscript"/>
          <w:lang w:val="es-ES_tradnl"/>
        </w:rPr>
        <w:footnoteReference w:id="21"/>
      </w:r>
      <w:r w:rsidRPr="00E95978">
        <w:rPr>
          <w:rFonts w:cs="Arial"/>
          <w:sz w:val="28"/>
          <w:szCs w:val="28"/>
          <w:lang w:val="es-ES_tradnl"/>
        </w:rPr>
        <w:t xml:space="preserve"> Y estos violentos acontecimientos siguen en aumento. Recientemente la Procuraduría del Medio Ambiente en Coahuila informó que ha recibido 17 quejas por maltrato animal, incluyendo una reportada en Saltillo de un joven que mató a su perro al meterlo a la lavadora.</w:t>
      </w:r>
      <w:r w:rsidRPr="00E95978">
        <w:rPr>
          <w:rFonts w:cs="Arial"/>
          <w:sz w:val="28"/>
          <w:szCs w:val="28"/>
          <w:vertAlign w:val="superscript"/>
          <w:lang w:val="es-ES_tradnl"/>
        </w:rPr>
        <w:footnoteReference w:id="22"/>
      </w:r>
    </w:p>
    <w:p w:rsidR="00E95978" w:rsidRPr="00E95978" w:rsidRDefault="00E95978" w:rsidP="00E95978">
      <w:pPr>
        <w:rPr>
          <w:rFonts w:cs="Arial"/>
          <w:sz w:val="28"/>
          <w:szCs w:val="28"/>
          <w:lang w:eastAsia="es-MX"/>
        </w:rPr>
      </w:pPr>
    </w:p>
    <w:p w:rsidR="00E95978" w:rsidRPr="00E95978" w:rsidRDefault="00E95978" w:rsidP="00E95978">
      <w:pPr>
        <w:rPr>
          <w:rFonts w:cs="Arial"/>
          <w:noProof/>
          <w:sz w:val="28"/>
          <w:szCs w:val="28"/>
          <w:lang w:val="es-ES_tradnl"/>
        </w:rPr>
      </w:pPr>
      <w:r w:rsidRPr="00E95978">
        <w:rPr>
          <w:rFonts w:cs="Arial"/>
          <w:sz w:val="28"/>
          <w:szCs w:val="28"/>
          <w:lang w:eastAsia="es-MX"/>
        </w:rPr>
        <w:t>Ante este panorama de creciente violencia y crueldad hacia los animales, consideramos firmemente que a</w:t>
      </w:r>
      <w:r w:rsidRPr="00E95978">
        <w:rPr>
          <w:rFonts w:cs="Arial"/>
          <w:color w:val="000000" w:themeColor="text1"/>
          <w:sz w:val="28"/>
          <w:szCs w:val="28"/>
          <w:shd w:val="clear" w:color="auto" w:fill="FFFFFF"/>
          <w:lang w:eastAsia="es-MX"/>
        </w:rPr>
        <w:t>umentar las sanciones legales contra el maltrato y promulgar derechos para los animales, junto con acciones de concientización, educación, cultura y trato ético, coadyuvará a seguir respaldando la poderosa transformación cultural que se está presentando en la sociedad para atacar el verdadero problema, representado por la insensibilidad ante la crueldad y la falta de respeto por la vida.</w:t>
      </w:r>
      <w:r w:rsidRPr="00E95978">
        <w:rPr>
          <w:rFonts w:cs="Arial"/>
          <w:noProof/>
          <w:sz w:val="28"/>
          <w:szCs w:val="28"/>
          <w:lang w:val="es-ES_tradnl"/>
        </w:rPr>
        <w:t xml:space="preserve"> </w:t>
      </w:r>
    </w:p>
    <w:p w:rsidR="00E95978" w:rsidRPr="00E95978" w:rsidRDefault="00E95978" w:rsidP="00E95978">
      <w:pPr>
        <w:rPr>
          <w:rFonts w:cs="Arial"/>
          <w:bCs/>
          <w:color w:val="000000" w:themeColor="text1"/>
          <w:sz w:val="28"/>
          <w:szCs w:val="28"/>
          <w:lang w:val="es-ES_tradnl"/>
        </w:rPr>
      </w:pPr>
    </w:p>
    <w:p w:rsidR="00E95978" w:rsidRPr="00E95978" w:rsidRDefault="00E95978" w:rsidP="00E95978">
      <w:pPr>
        <w:rPr>
          <w:rFonts w:cs="Arial"/>
          <w:sz w:val="28"/>
          <w:szCs w:val="28"/>
          <w:lang w:val="es-ES_tradnl"/>
        </w:rPr>
      </w:pPr>
      <w:r w:rsidRPr="00E95978">
        <w:rPr>
          <w:rFonts w:cs="Arial"/>
          <w:sz w:val="28"/>
          <w:szCs w:val="28"/>
          <w:lang w:val="es-ES_tradnl"/>
        </w:rPr>
        <w:t>Por lo anteriormente expuesto, se presenta para su estudio, análisis y, en su caso, aprobación, la siguiente:</w:t>
      </w:r>
    </w:p>
    <w:p w:rsidR="00E95978" w:rsidRPr="00E95978" w:rsidRDefault="00E95978" w:rsidP="00E95978">
      <w:pPr>
        <w:jc w:val="left"/>
        <w:rPr>
          <w:rFonts w:cs="Arial"/>
          <w:sz w:val="28"/>
          <w:szCs w:val="28"/>
          <w:lang w:val="es-ES_tradnl"/>
        </w:rPr>
      </w:pPr>
    </w:p>
    <w:p w:rsidR="00E95978" w:rsidRPr="00E95978" w:rsidRDefault="00E95978" w:rsidP="00E95978">
      <w:pPr>
        <w:jc w:val="left"/>
        <w:rPr>
          <w:rFonts w:cs="Arial"/>
          <w:sz w:val="28"/>
          <w:szCs w:val="28"/>
          <w:lang w:val="es-ES_tradnl"/>
        </w:rPr>
      </w:pPr>
    </w:p>
    <w:p w:rsidR="00E95978" w:rsidRPr="00E95978" w:rsidRDefault="00E95978" w:rsidP="00E95978">
      <w:pPr>
        <w:jc w:val="center"/>
        <w:rPr>
          <w:rFonts w:cs="Arial"/>
          <w:b/>
          <w:sz w:val="28"/>
          <w:szCs w:val="28"/>
          <w:lang w:val="es-ES_tradnl"/>
        </w:rPr>
      </w:pPr>
      <w:r w:rsidRPr="00E95978">
        <w:rPr>
          <w:rFonts w:cs="Arial"/>
          <w:b/>
          <w:sz w:val="28"/>
          <w:szCs w:val="28"/>
          <w:lang w:val="es-ES_tradnl"/>
        </w:rPr>
        <w:t>INICIATIVA CON PROYECTO DE DECRETO</w:t>
      </w:r>
    </w:p>
    <w:p w:rsidR="00E95978" w:rsidRPr="00E95978" w:rsidRDefault="00E95978" w:rsidP="00E95978">
      <w:pPr>
        <w:jc w:val="center"/>
        <w:rPr>
          <w:rFonts w:cs="Arial"/>
          <w:b/>
          <w:sz w:val="28"/>
          <w:szCs w:val="28"/>
          <w:lang w:val="es-ES_tradnl"/>
        </w:rPr>
      </w:pPr>
    </w:p>
    <w:p w:rsidR="00E95978" w:rsidRPr="00E95978" w:rsidRDefault="00E95978" w:rsidP="00E95978">
      <w:pPr>
        <w:rPr>
          <w:rFonts w:cs="Arial"/>
          <w:b/>
          <w:sz w:val="28"/>
          <w:szCs w:val="28"/>
          <w:lang w:val="es-ES_tradnl"/>
        </w:rPr>
      </w:pPr>
    </w:p>
    <w:p w:rsidR="00E95978" w:rsidRPr="00E95978" w:rsidRDefault="00E95978" w:rsidP="00E95978">
      <w:pPr>
        <w:rPr>
          <w:rFonts w:cs="Arial"/>
          <w:sz w:val="28"/>
          <w:szCs w:val="28"/>
          <w:lang w:val="es-ES_tradnl"/>
        </w:rPr>
      </w:pPr>
      <w:r w:rsidRPr="00E95978">
        <w:rPr>
          <w:rFonts w:cs="Arial"/>
          <w:b/>
          <w:sz w:val="28"/>
          <w:szCs w:val="28"/>
          <w:lang w:val="es-ES_tradnl"/>
        </w:rPr>
        <w:t xml:space="preserve">ARTÍCULO ÚNICO.- </w:t>
      </w:r>
      <w:r w:rsidRPr="00E95978">
        <w:rPr>
          <w:rFonts w:cs="Arial"/>
          <w:sz w:val="28"/>
          <w:szCs w:val="28"/>
          <w:lang w:val="es-ES_tradnl"/>
        </w:rPr>
        <w:t xml:space="preserve">Se </w:t>
      </w:r>
      <w:r w:rsidRPr="00E95978">
        <w:rPr>
          <w:rFonts w:cs="Arial"/>
          <w:b/>
          <w:sz w:val="28"/>
          <w:szCs w:val="28"/>
          <w:lang w:val="es-ES_tradnl"/>
        </w:rPr>
        <w:t>reforman</w:t>
      </w:r>
      <w:r w:rsidRPr="00E95978">
        <w:rPr>
          <w:rFonts w:cs="Arial"/>
          <w:sz w:val="28"/>
          <w:szCs w:val="28"/>
          <w:lang w:val="es-ES_tradnl"/>
        </w:rPr>
        <w:t xml:space="preserve"> el primer párrafo y la fracción V del inciso B, y el primer párrafo del inciso C del artículo 261 del Código Penal para el Estado de Coahuila de Zaragoza, para quedar como sigue:</w:t>
      </w:r>
    </w:p>
    <w:p w:rsidR="00E95978" w:rsidRPr="00E95978" w:rsidRDefault="00E95978" w:rsidP="00E95978">
      <w:pPr>
        <w:jc w:val="center"/>
        <w:rPr>
          <w:rFonts w:cs="Arial"/>
          <w:b/>
          <w:bCs/>
          <w:color w:val="000000" w:themeColor="text1"/>
          <w:sz w:val="28"/>
          <w:szCs w:val="28"/>
          <w:lang w:val="es-ES_tradnl"/>
        </w:rPr>
      </w:pPr>
    </w:p>
    <w:p w:rsidR="00E95978" w:rsidRPr="00E95978" w:rsidRDefault="00E95978" w:rsidP="00E95978">
      <w:pPr>
        <w:rPr>
          <w:rFonts w:cs="Arial"/>
          <w:b/>
          <w:sz w:val="28"/>
          <w:szCs w:val="28"/>
          <w:lang w:val="es-ES_tradnl"/>
        </w:rPr>
      </w:pPr>
      <w:r w:rsidRPr="00E95978">
        <w:rPr>
          <w:rFonts w:cs="Arial"/>
          <w:b/>
          <w:sz w:val="28"/>
          <w:szCs w:val="28"/>
          <w:lang w:val="es-ES_tradnl"/>
        </w:rPr>
        <w:t>Artículo 261 (Crueldad y violencia contra los animales)</w:t>
      </w:r>
    </w:p>
    <w:p w:rsidR="00E95978" w:rsidRPr="00E95978" w:rsidRDefault="00E95978" w:rsidP="00E95978">
      <w:pPr>
        <w:rPr>
          <w:rFonts w:cs="Arial"/>
          <w:sz w:val="28"/>
          <w:szCs w:val="28"/>
          <w:lang w:val="es-ES_tradnl"/>
        </w:rPr>
      </w:pPr>
    </w:p>
    <w:p w:rsidR="00E95978" w:rsidRPr="00E95978" w:rsidRDefault="00E95978" w:rsidP="00E95978">
      <w:pPr>
        <w:ind w:left="454" w:hanging="454"/>
        <w:rPr>
          <w:rFonts w:cs="Arial"/>
          <w:sz w:val="28"/>
          <w:szCs w:val="28"/>
        </w:rPr>
      </w:pPr>
      <w:r w:rsidRPr="00E95978">
        <w:rPr>
          <w:rFonts w:cs="Arial"/>
          <w:b/>
          <w:sz w:val="28"/>
          <w:szCs w:val="28"/>
        </w:rPr>
        <w:t>A.</w:t>
      </w:r>
      <w:r w:rsidRPr="00E95978">
        <w:rPr>
          <w:rFonts w:cs="Arial"/>
          <w:b/>
          <w:sz w:val="28"/>
          <w:szCs w:val="28"/>
        </w:rPr>
        <w:tab/>
      </w:r>
      <w:r w:rsidRPr="00E95978">
        <w:rPr>
          <w:rFonts w:cs="Arial"/>
          <w:sz w:val="28"/>
          <w:szCs w:val="28"/>
        </w:rPr>
        <w:t>…</w:t>
      </w:r>
    </w:p>
    <w:p w:rsidR="00E95978" w:rsidRPr="00E95978" w:rsidRDefault="00E95978" w:rsidP="00E95978">
      <w:pPr>
        <w:ind w:left="284"/>
        <w:contextualSpacing/>
        <w:rPr>
          <w:rFonts w:cs="Arial"/>
          <w:sz w:val="28"/>
          <w:szCs w:val="28"/>
        </w:rPr>
      </w:pPr>
    </w:p>
    <w:p w:rsidR="00E95978" w:rsidRPr="00E95978" w:rsidRDefault="00E95978" w:rsidP="00E95978">
      <w:pPr>
        <w:ind w:left="454"/>
        <w:contextualSpacing/>
        <w:rPr>
          <w:rFonts w:cs="Arial"/>
          <w:sz w:val="28"/>
          <w:szCs w:val="28"/>
        </w:rPr>
      </w:pPr>
      <w:r w:rsidRPr="00E95978">
        <w:rPr>
          <w:rFonts w:cs="Arial"/>
          <w:sz w:val="28"/>
          <w:szCs w:val="28"/>
        </w:rPr>
        <w:t>…</w:t>
      </w:r>
    </w:p>
    <w:p w:rsidR="00E95978" w:rsidRPr="00E95978" w:rsidRDefault="00E95978" w:rsidP="00E95978">
      <w:pPr>
        <w:ind w:left="454"/>
        <w:contextualSpacing/>
        <w:rPr>
          <w:rFonts w:cs="Arial"/>
          <w:sz w:val="28"/>
          <w:szCs w:val="28"/>
        </w:rPr>
      </w:pPr>
    </w:p>
    <w:p w:rsidR="00E95978" w:rsidRPr="00E95978" w:rsidRDefault="00E95978" w:rsidP="00E95978">
      <w:pPr>
        <w:ind w:left="454"/>
        <w:contextualSpacing/>
        <w:rPr>
          <w:rFonts w:cs="Arial"/>
          <w:sz w:val="28"/>
          <w:szCs w:val="28"/>
        </w:rPr>
      </w:pPr>
      <w:r w:rsidRPr="00E95978">
        <w:rPr>
          <w:rFonts w:cs="Arial"/>
          <w:sz w:val="28"/>
          <w:szCs w:val="28"/>
        </w:rPr>
        <w:t>…</w:t>
      </w:r>
    </w:p>
    <w:p w:rsidR="00E95978" w:rsidRPr="00E95978" w:rsidRDefault="00E95978" w:rsidP="00E95978">
      <w:pPr>
        <w:ind w:left="284"/>
        <w:contextualSpacing/>
        <w:rPr>
          <w:rFonts w:cs="Arial"/>
          <w:sz w:val="28"/>
          <w:szCs w:val="28"/>
        </w:rPr>
      </w:pPr>
    </w:p>
    <w:p w:rsidR="00E95978" w:rsidRPr="00E95978" w:rsidRDefault="00E95978" w:rsidP="00E95978">
      <w:pPr>
        <w:ind w:left="454" w:hanging="454"/>
        <w:rPr>
          <w:rFonts w:cs="Arial"/>
          <w:sz w:val="28"/>
          <w:szCs w:val="28"/>
        </w:rPr>
      </w:pPr>
      <w:r w:rsidRPr="00E95978">
        <w:rPr>
          <w:rFonts w:cs="Arial"/>
          <w:b/>
          <w:sz w:val="28"/>
          <w:szCs w:val="28"/>
        </w:rPr>
        <w:t>B.</w:t>
      </w:r>
      <w:r w:rsidRPr="00E95978">
        <w:rPr>
          <w:rFonts w:cs="Arial"/>
          <w:b/>
          <w:sz w:val="28"/>
          <w:szCs w:val="28"/>
        </w:rPr>
        <w:tab/>
      </w:r>
      <w:r w:rsidRPr="00E95978">
        <w:rPr>
          <w:rFonts w:cs="Arial"/>
          <w:sz w:val="28"/>
          <w:szCs w:val="28"/>
        </w:rPr>
        <w:t>…</w:t>
      </w:r>
    </w:p>
    <w:p w:rsidR="00E95978" w:rsidRPr="00E95978" w:rsidRDefault="00E95978" w:rsidP="00E95978">
      <w:pPr>
        <w:ind w:left="284"/>
        <w:contextualSpacing/>
        <w:rPr>
          <w:rFonts w:cs="Arial"/>
          <w:sz w:val="28"/>
          <w:szCs w:val="28"/>
        </w:rPr>
      </w:pPr>
    </w:p>
    <w:p w:rsidR="00E95978" w:rsidRPr="00E95978" w:rsidRDefault="00E95978" w:rsidP="00E95978">
      <w:pPr>
        <w:ind w:left="454"/>
        <w:contextualSpacing/>
        <w:rPr>
          <w:rFonts w:cs="Arial"/>
          <w:sz w:val="28"/>
          <w:szCs w:val="28"/>
          <w:lang w:val="es-ES_tradnl"/>
        </w:rPr>
      </w:pPr>
      <w:r w:rsidRPr="00E95978">
        <w:rPr>
          <w:rFonts w:cs="Arial"/>
          <w:sz w:val="28"/>
          <w:szCs w:val="28"/>
          <w:lang w:val="es-ES_tradnl"/>
        </w:rPr>
        <w:lastRenderedPageBreak/>
        <w:t xml:space="preserve">Se impondrá de </w:t>
      </w:r>
      <w:r w:rsidRPr="00E95978">
        <w:rPr>
          <w:rFonts w:cs="Arial"/>
          <w:b/>
          <w:bCs/>
          <w:sz w:val="28"/>
          <w:szCs w:val="28"/>
          <w:lang w:val="es-ES_tradnl"/>
        </w:rPr>
        <w:t>uno a tres</w:t>
      </w:r>
      <w:r w:rsidRPr="00E95978">
        <w:rPr>
          <w:rFonts w:cs="Arial"/>
          <w:sz w:val="28"/>
          <w:szCs w:val="28"/>
          <w:lang w:val="es-ES_tradnl"/>
        </w:rPr>
        <w:t xml:space="preserve"> años de prisión y de cien a quinientos días multa, así como el decomiso de todos los animales que pudiera tener bajo su cuidado o resguardo, a quien realice contra un animal cualquiera de las conductas siguientes:</w:t>
      </w:r>
    </w:p>
    <w:p w:rsidR="00E95978" w:rsidRPr="00E95978" w:rsidRDefault="00E95978" w:rsidP="00E95978">
      <w:pPr>
        <w:ind w:left="709" w:hanging="142"/>
        <w:rPr>
          <w:rFonts w:cs="Arial"/>
          <w:sz w:val="28"/>
          <w:szCs w:val="28"/>
          <w:lang w:val="es-ES_tradnl"/>
        </w:rPr>
      </w:pPr>
    </w:p>
    <w:p w:rsidR="00E95978" w:rsidRPr="00E95978" w:rsidRDefault="00E95978" w:rsidP="00E95978">
      <w:pPr>
        <w:ind w:left="908" w:hanging="454"/>
        <w:rPr>
          <w:rFonts w:cs="Arial"/>
          <w:sz w:val="28"/>
          <w:szCs w:val="28"/>
        </w:rPr>
      </w:pPr>
      <w:r w:rsidRPr="00E95978">
        <w:rPr>
          <w:rFonts w:cs="Arial"/>
          <w:b/>
          <w:sz w:val="28"/>
          <w:szCs w:val="28"/>
        </w:rPr>
        <w:t>I.</w:t>
      </w:r>
      <w:r w:rsidRPr="00E95978">
        <w:rPr>
          <w:rFonts w:cs="Arial"/>
          <w:sz w:val="28"/>
          <w:szCs w:val="28"/>
        </w:rPr>
        <w:tab/>
        <w:t>…</w:t>
      </w:r>
    </w:p>
    <w:p w:rsidR="00E95978" w:rsidRPr="00E95978" w:rsidRDefault="00E95978" w:rsidP="00E95978">
      <w:pPr>
        <w:ind w:left="709"/>
        <w:rPr>
          <w:rFonts w:cs="Arial"/>
          <w:sz w:val="28"/>
          <w:szCs w:val="28"/>
        </w:rPr>
      </w:pPr>
    </w:p>
    <w:p w:rsidR="00E95978" w:rsidRPr="00E95978" w:rsidRDefault="00E95978" w:rsidP="00E95978">
      <w:pPr>
        <w:ind w:left="907"/>
        <w:rPr>
          <w:rFonts w:cs="Arial"/>
          <w:sz w:val="28"/>
          <w:szCs w:val="28"/>
        </w:rPr>
      </w:pPr>
      <w:r w:rsidRPr="00E95978">
        <w:rPr>
          <w:rFonts w:cs="Arial"/>
          <w:sz w:val="28"/>
          <w:szCs w:val="28"/>
        </w:rPr>
        <w:t>…</w:t>
      </w:r>
    </w:p>
    <w:p w:rsidR="00E95978" w:rsidRPr="00E95978" w:rsidRDefault="00E95978" w:rsidP="00E95978">
      <w:pPr>
        <w:rPr>
          <w:rFonts w:cs="Arial"/>
          <w:sz w:val="28"/>
          <w:szCs w:val="28"/>
        </w:rPr>
      </w:pPr>
    </w:p>
    <w:p w:rsidR="00E95978" w:rsidRPr="00E95978" w:rsidRDefault="00E95978" w:rsidP="00E95978">
      <w:pPr>
        <w:ind w:left="908" w:hanging="454"/>
        <w:rPr>
          <w:rFonts w:cs="Arial"/>
          <w:sz w:val="28"/>
          <w:szCs w:val="28"/>
        </w:rPr>
      </w:pPr>
      <w:r w:rsidRPr="00E95978">
        <w:rPr>
          <w:rFonts w:cs="Arial"/>
          <w:b/>
          <w:sz w:val="28"/>
          <w:szCs w:val="28"/>
        </w:rPr>
        <w:t>II.</w:t>
      </w:r>
      <w:r w:rsidRPr="00E95978">
        <w:rPr>
          <w:rFonts w:cs="Arial"/>
          <w:sz w:val="28"/>
          <w:szCs w:val="28"/>
        </w:rPr>
        <w:tab/>
        <w:t>…</w:t>
      </w:r>
    </w:p>
    <w:p w:rsidR="00E95978" w:rsidRPr="00E95978" w:rsidRDefault="00E95978" w:rsidP="00E95978">
      <w:pPr>
        <w:ind w:left="426"/>
        <w:rPr>
          <w:rFonts w:cs="Arial"/>
          <w:sz w:val="28"/>
          <w:szCs w:val="28"/>
        </w:rPr>
      </w:pPr>
    </w:p>
    <w:p w:rsidR="00E95978" w:rsidRPr="00E95978" w:rsidRDefault="00E95978" w:rsidP="00E95978">
      <w:pPr>
        <w:ind w:left="907"/>
        <w:rPr>
          <w:rFonts w:cs="Arial"/>
          <w:sz w:val="28"/>
          <w:szCs w:val="28"/>
        </w:rPr>
      </w:pPr>
      <w:r w:rsidRPr="00E95978">
        <w:rPr>
          <w:rFonts w:cs="Arial"/>
          <w:sz w:val="28"/>
          <w:szCs w:val="28"/>
        </w:rPr>
        <w:t>…</w:t>
      </w:r>
    </w:p>
    <w:p w:rsidR="00E95978" w:rsidRPr="00E95978" w:rsidRDefault="00E95978" w:rsidP="00E95978">
      <w:pPr>
        <w:rPr>
          <w:rFonts w:cs="Arial"/>
          <w:sz w:val="28"/>
          <w:szCs w:val="28"/>
        </w:rPr>
      </w:pPr>
    </w:p>
    <w:p w:rsidR="00E95978" w:rsidRPr="00E95978" w:rsidRDefault="00E95978" w:rsidP="00E95978">
      <w:pPr>
        <w:ind w:left="908" w:hanging="454"/>
        <w:rPr>
          <w:rFonts w:cs="Arial"/>
          <w:sz w:val="28"/>
          <w:szCs w:val="28"/>
        </w:rPr>
      </w:pPr>
      <w:r w:rsidRPr="00E95978">
        <w:rPr>
          <w:rFonts w:cs="Arial"/>
          <w:b/>
          <w:sz w:val="28"/>
          <w:szCs w:val="28"/>
        </w:rPr>
        <w:t>III.</w:t>
      </w:r>
      <w:r w:rsidRPr="00E95978">
        <w:rPr>
          <w:rFonts w:cs="Arial"/>
          <w:sz w:val="28"/>
          <w:szCs w:val="28"/>
        </w:rPr>
        <w:tab/>
        <w:t>…</w:t>
      </w:r>
    </w:p>
    <w:p w:rsidR="00E95978" w:rsidRPr="00E95978" w:rsidRDefault="00E95978" w:rsidP="00E95978">
      <w:pPr>
        <w:ind w:left="426"/>
        <w:rPr>
          <w:rFonts w:cs="Arial"/>
          <w:sz w:val="28"/>
          <w:szCs w:val="28"/>
        </w:rPr>
      </w:pPr>
    </w:p>
    <w:p w:rsidR="00E95978" w:rsidRPr="00E95978" w:rsidRDefault="00E95978" w:rsidP="00E95978">
      <w:pPr>
        <w:ind w:left="907"/>
        <w:rPr>
          <w:rFonts w:cs="Arial"/>
          <w:sz w:val="28"/>
          <w:szCs w:val="28"/>
        </w:rPr>
      </w:pPr>
      <w:r w:rsidRPr="00E95978">
        <w:rPr>
          <w:rFonts w:cs="Arial"/>
          <w:sz w:val="28"/>
          <w:szCs w:val="28"/>
        </w:rPr>
        <w:t>...</w:t>
      </w:r>
    </w:p>
    <w:p w:rsidR="00E95978" w:rsidRPr="00E95978" w:rsidRDefault="00E95978" w:rsidP="00E95978">
      <w:pPr>
        <w:ind w:left="709" w:hanging="283"/>
        <w:rPr>
          <w:rFonts w:cs="Arial"/>
          <w:sz w:val="28"/>
          <w:szCs w:val="28"/>
        </w:rPr>
      </w:pPr>
    </w:p>
    <w:p w:rsidR="00E95978" w:rsidRPr="00E95978" w:rsidRDefault="00E95978" w:rsidP="00E95978">
      <w:pPr>
        <w:ind w:left="907"/>
        <w:rPr>
          <w:rFonts w:cs="Arial"/>
          <w:sz w:val="28"/>
          <w:szCs w:val="28"/>
        </w:rPr>
      </w:pPr>
      <w:r w:rsidRPr="00E95978">
        <w:rPr>
          <w:rFonts w:cs="Arial"/>
          <w:sz w:val="28"/>
          <w:szCs w:val="28"/>
        </w:rPr>
        <w:t>…</w:t>
      </w:r>
    </w:p>
    <w:p w:rsidR="00E95978" w:rsidRPr="00E95978" w:rsidRDefault="00E95978" w:rsidP="00E95978">
      <w:pPr>
        <w:ind w:left="709" w:hanging="283"/>
        <w:rPr>
          <w:rFonts w:cs="Arial"/>
          <w:sz w:val="28"/>
          <w:szCs w:val="28"/>
        </w:rPr>
      </w:pPr>
    </w:p>
    <w:p w:rsidR="00E95978" w:rsidRPr="00E95978" w:rsidRDefault="00E95978" w:rsidP="00E95978">
      <w:pPr>
        <w:ind w:left="908" w:hanging="454"/>
        <w:rPr>
          <w:rFonts w:cs="Arial"/>
          <w:sz w:val="28"/>
          <w:szCs w:val="28"/>
        </w:rPr>
      </w:pPr>
      <w:r w:rsidRPr="00E95978">
        <w:rPr>
          <w:rFonts w:cs="Arial"/>
          <w:b/>
          <w:sz w:val="28"/>
          <w:szCs w:val="28"/>
        </w:rPr>
        <w:t>IV.</w:t>
      </w:r>
      <w:r w:rsidRPr="00E95978">
        <w:rPr>
          <w:rFonts w:cs="Arial"/>
          <w:sz w:val="28"/>
          <w:szCs w:val="28"/>
        </w:rPr>
        <w:tab/>
        <w:t>…</w:t>
      </w:r>
    </w:p>
    <w:p w:rsidR="00E95978" w:rsidRPr="00E95978" w:rsidRDefault="00E95978" w:rsidP="00E95978">
      <w:pPr>
        <w:ind w:left="426"/>
        <w:rPr>
          <w:rFonts w:cs="Arial"/>
          <w:sz w:val="28"/>
          <w:szCs w:val="28"/>
        </w:rPr>
      </w:pPr>
    </w:p>
    <w:p w:rsidR="00E95978" w:rsidRPr="00E95978" w:rsidRDefault="00E95978" w:rsidP="00E95978">
      <w:pPr>
        <w:ind w:left="907"/>
        <w:rPr>
          <w:rFonts w:cs="Arial"/>
          <w:sz w:val="28"/>
          <w:szCs w:val="28"/>
          <w:lang w:val="es-ES_tradnl"/>
        </w:rPr>
      </w:pPr>
      <w:r w:rsidRPr="00E95978">
        <w:rPr>
          <w:rFonts w:cs="Arial"/>
          <w:sz w:val="28"/>
          <w:szCs w:val="28"/>
          <w:lang w:val="es-ES_tradnl"/>
        </w:rPr>
        <w:t>…</w:t>
      </w:r>
    </w:p>
    <w:p w:rsidR="00E95978" w:rsidRPr="00E95978" w:rsidRDefault="00E95978" w:rsidP="00E95978">
      <w:pPr>
        <w:rPr>
          <w:rFonts w:cs="Arial"/>
          <w:sz w:val="28"/>
          <w:szCs w:val="28"/>
          <w:lang w:val="es-ES_tradnl"/>
        </w:rPr>
      </w:pPr>
    </w:p>
    <w:p w:rsidR="00E95978" w:rsidRPr="00E95978" w:rsidRDefault="00E95978" w:rsidP="00E95978">
      <w:pPr>
        <w:ind w:left="908" w:hanging="454"/>
        <w:rPr>
          <w:rFonts w:cs="Arial"/>
          <w:sz w:val="28"/>
          <w:szCs w:val="28"/>
          <w:lang w:val="es-ES_tradnl"/>
        </w:rPr>
      </w:pPr>
      <w:r w:rsidRPr="00E95978">
        <w:rPr>
          <w:rFonts w:cs="Arial"/>
          <w:b/>
          <w:sz w:val="28"/>
          <w:szCs w:val="28"/>
          <w:lang w:val="es-ES_tradnl"/>
        </w:rPr>
        <w:t>V.</w:t>
      </w:r>
      <w:r w:rsidRPr="00E95978">
        <w:rPr>
          <w:rFonts w:cs="Arial"/>
          <w:sz w:val="28"/>
          <w:szCs w:val="28"/>
          <w:lang w:val="es-ES_tradnl"/>
        </w:rPr>
        <w:tab/>
        <w:t>…</w:t>
      </w:r>
    </w:p>
    <w:p w:rsidR="00E95978" w:rsidRPr="00E95978" w:rsidRDefault="00E95978" w:rsidP="00E95978">
      <w:pPr>
        <w:ind w:left="426"/>
        <w:rPr>
          <w:rFonts w:cs="Arial"/>
          <w:sz w:val="28"/>
          <w:szCs w:val="28"/>
          <w:lang w:val="es-ES_tradnl"/>
        </w:rPr>
      </w:pPr>
    </w:p>
    <w:p w:rsidR="00E95978" w:rsidRPr="00E95978" w:rsidRDefault="00E95978" w:rsidP="00E95978">
      <w:pPr>
        <w:spacing w:after="150"/>
        <w:ind w:left="1134"/>
        <w:rPr>
          <w:rFonts w:cs="Arial"/>
          <w:b/>
          <w:bCs/>
          <w:color w:val="000000"/>
          <w:sz w:val="28"/>
          <w:szCs w:val="28"/>
          <w:lang w:eastAsia="es-MX"/>
        </w:rPr>
      </w:pPr>
      <w:r w:rsidRPr="00E95978">
        <w:rPr>
          <w:rFonts w:cs="Arial"/>
          <w:color w:val="000000" w:themeColor="text1"/>
          <w:sz w:val="28"/>
          <w:szCs w:val="28"/>
          <w:lang w:eastAsia="es-MX"/>
        </w:rPr>
        <w:t xml:space="preserve">Se </w:t>
      </w:r>
      <w:r w:rsidRPr="00E95978">
        <w:rPr>
          <w:rFonts w:cs="Arial"/>
          <w:b/>
          <w:bCs/>
          <w:color w:val="000000" w:themeColor="text1"/>
          <w:sz w:val="28"/>
          <w:szCs w:val="28"/>
          <w:lang w:eastAsia="es-MX"/>
        </w:rPr>
        <w:t>impondrá de dos a seis años de prisión y de doscientos a setecientos días multa</w:t>
      </w:r>
      <w:r w:rsidRPr="00E95978">
        <w:rPr>
          <w:rFonts w:cs="Arial"/>
          <w:color w:val="000000" w:themeColor="text1"/>
          <w:sz w:val="28"/>
          <w:szCs w:val="28"/>
          <w:lang w:eastAsia="es-MX"/>
        </w:rPr>
        <w:t xml:space="preserve">, cuando </w:t>
      </w:r>
      <w:r w:rsidRPr="00E95978">
        <w:rPr>
          <w:rFonts w:cs="Arial"/>
          <w:b/>
          <w:bCs/>
          <w:color w:val="000000" w:themeColor="text1"/>
          <w:sz w:val="28"/>
          <w:szCs w:val="28"/>
          <w:lang w:eastAsia="es-MX"/>
        </w:rPr>
        <w:t>a causa de las conductas</w:t>
      </w:r>
      <w:r w:rsidRPr="00E95978">
        <w:rPr>
          <w:rFonts w:cs="Arial"/>
          <w:color w:val="000000" w:themeColor="text1"/>
          <w:sz w:val="28"/>
          <w:szCs w:val="28"/>
          <w:lang w:eastAsia="es-MX"/>
        </w:rPr>
        <w:t xml:space="preserve"> señaladas en las fracciones precedentes, </w:t>
      </w:r>
      <w:r w:rsidRPr="00E95978">
        <w:rPr>
          <w:rFonts w:cs="Arial"/>
          <w:b/>
          <w:bCs/>
          <w:color w:val="000000" w:themeColor="text1"/>
          <w:sz w:val="28"/>
          <w:szCs w:val="28"/>
          <w:shd w:val="clear" w:color="auto" w:fill="FFFFFF"/>
          <w:lang w:eastAsia="es-MX"/>
        </w:rPr>
        <w:t xml:space="preserve">se hubiera practicado la zoofilia o causado al animal la pérdida o la inutilidad de un sentido, órgano o miembro principal, o </w:t>
      </w:r>
      <w:r w:rsidRPr="00E95978">
        <w:rPr>
          <w:rFonts w:cs="Arial"/>
          <w:color w:val="000000" w:themeColor="text1"/>
          <w:sz w:val="28"/>
          <w:szCs w:val="28"/>
          <w:lang w:eastAsia="es-MX"/>
        </w:rPr>
        <w:t xml:space="preserve">muera como consecuencia de los actos de crueldad de que fue objeto. </w:t>
      </w:r>
      <w:r w:rsidRPr="00E95978">
        <w:rPr>
          <w:rFonts w:cs="Arial"/>
          <w:b/>
          <w:bCs/>
          <w:color w:val="000000" w:themeColor="text1"/>
          <w:sz w:val="28"/>
          <w:szCs w:val="28"/>
          <w:lang w:eastAsia="es-MX"/>
        </w:rPr>
        <w:t>Las mismas penas se impondrán</w:t>
      </w:r>
      <w:r w:rsidRPr="00E95978">
        <w:rPr>
          <w:rFonts w:cs="Arial"/>
          <w:color w:val="000000" w:themeColor="text1"/>
          <w:sz w:val="28"/>
          <w:szCs w:val="28"/>
          <w:lang w:eastAsia="es-MX"/>
        </w:rPr>
        <w:t xml:space="preserve"> </w:t>
      </w:r>
      <w:r w:rsidRPr="00E95978">
        <w:rPr>
          <w:rFonts w:cs="Arial"/>
          <w:b/>
          <w:bCs/>
          <w:color w:val="000000" w:themeColor="text1"/>
          <w:sz w:val="28"/>
          <w:szCs w:val="28"/>
          <w:lang w:eastAsia="es-MX"/>
        </w:rPr>
        <w:t xml:space="preserve">cuando </w:t>
      </w:r>
      <w:r w:rsidRPr="00E95978">
        <w:rPr>
          <w:rFonts w:cs="Arial"/>
          <w:b/>
          <w:bCs/>
          <w:color w:val="000000"/>
          <w:sz w:val="28"/>
          <w:szCs w:val="28"/>
          <w:lang w:eastAsia="es-MX"/>
        </w:rPr>
        <w:t>además de realizar los actos de maltrato o crueldad en contra de cualquier animal, el sujeto activo les toma fotografía o videograba para hacerlos públicos o éstas sean realizadas en presencia de un menor de edad.</w:t>
      </w:r>
    </w:p>
    <w:p w:rsidR="00E95978" w:rsidRPr="00E95978" w:rsidRDefault="00E95978" w:rsidP="00E95978">
      <w:pPr>
        <w:rPr>
          <w:rFonts w:cs="Arial"/>
          <w:b/>
          <w:sz w:val="28"/>
          <w:szCs w:val="28"/>
        </w:rPr>
      </w:pPr>
    </w:p>
    <w:p w:rsidR="00E95978" w:rsidRPr="00E95978" w:rsidRDefault="00E95978" w:rsidP="00E95978">
      <w:pPr>
        <w:ind w:left="454" w:hanging="454"/>
        <w:rPr>
          <w:rFonts w:cs="Arial"/>
          <w:sz w:val="28"/>
          <w:szCs w:val="28"/>
          <w:lang w:val="es-ES_tradnl"/>
        </w:rPr>
      </w:pPr>
      <w:r w:rsidRPr="00E95978">
        <w:rPr>
          <w:rFonts w:cs="Arial"/>
          <w:b/>
          <w:sz w:val="28"/>
          <w:szCs w:val="28"/>
          <w:lang w:val="es-ES_tradnl"/>
        </w:rPr>
        <w:t>C.</w:t>
      </w:r>
      <w:r w:rsidRPr="00E95978">
        <w:rPr>
          <w:rFonts w:cs="Arial"/>
          <w:b/>
          <w:sz w:val="28"/>
          <w:szCs w:val="28"/>
          <w:lang w:val="es-ES_tradnl"/>
        </w:rPr>
        <w:tab/>
      </w:r>
      <w:r w:rsidRPr="00E95978">
        <w:rPr>
          <w:rFonts w:cs="Arial"/>
          <w:sz w:val="28"/>
          <w:szCs w:val="28"/>
          <w:lang w:val="es-ES_tradnl"/>
        </w:rPr>
        <w:t>…</w:t>
      </w:r>
    </w:p>
    <w:p w:rsidR="00E95978" w:rsidRPr="00E95978" w:rsidRDefault="00E95978" w:rsidP="00E95978">
      <w:pPr>
        <w:ind w:left="426"/>
        <w:rPr>
          <w:rFonts w:cs="Arial"/>
          <w:sz w:val="28"/>
          <w:szCs w:val="28"/>
          <w:lang w:val="es-ES_tradnl"/>
        </w:rPr>
      </w:pPr>
    </w:p>
    <w:p w:rsidR="00E95978" w:rsidRPr="00E95978" w:rsidRDefault="00E95978" w:rsidP="00E95978">
      <w:pPr>
        <w:ind w:left="907"/>
        <w:rPr>
          <w:rFonts w:cs="Arial"/>
          <w:sz w:val="28"/>
          <w:szCs w:val="28"/>
          <w:lang w:val="es-ES_tradnl"/>
        </w:rPr>
      </w:pPr>
      <w:r w:rsidRPr="00E95978">
        <w:rPr>
          <w:rFonts w:cs="Arial"/>
          <w:sz w:val="28"/>
          <w:szCs w:val="28"/>
          <w:lang w:val="es-ES_tradnl"/>
        </w:rPr>
        <w:t xml:space="preserve">Se impondrá de </w:t>
      </w:r>
      <w:r w:rsidRPr="00E95978">
        <w:rPr>
          <w:rFonts w:cs="Arial"/>
          <w:b/>
          <w:bCs/>
          <w:sz w:val="28"/>
          <w:szCs w:val="28"/>
          <w:lang w:val="es-ES_tradnl"/>
        </w:rPr>
        <w:t>dos a seis</w:t>
      </w:r>
      <w:r w:rsidRPr="00E95978">
        <w:rPr>
          <w:rFonts w:cs="Arial"/>
          <w:sz w:val="28"/>
          <w:szCs w:val="28"/>
          <w:lang w:val="es-ES_tradnl"/>
        </w:rPr>
        <w:t xml:space="preserve"> años de prisión y de mil a dos mil días multa, así como el decomiso de los objetos, instrumentos y productos del delito, a quien organice, explote, financie, promueva o realice, por cuenta propia o ajena, </w:t>
      </w:r>
      <w:r w:rsidRPr="00E95978">
        <w:rPr>
          <w:rFonts w:cs="Arial"/>
          <w:b/>
          <w:bCs/>
          <w:sz w:val="28"/>
          <w:szCs w:val="28"/>
          <w:lang w:val="es-ES_tradnl"/>
        </w:rPr>
        <w:t xml:space="preserve">actos de maltrato animal que deriven en zoofilia, </w:t>
      </w:r>
      <w:r w:rsidRPr="00E95978">
        <w:rPr>
          <w:rFonts w:cs="Arial"/>
          <w:sz w:val="28"/>
          <w:szCs w:val="28"/>
          <w:lang w:val="es-ES_tradnl"/>
        </w:rPr>
        <w:t>pelea de animales entre sí o con ejemplares de otra especie, ya sea en un espectáculo público o privado, salvo lo exceptuado en las Leyes de Protección a los Animales.</w:t>
      </w:r>
    </w:p>
    <w:p w:rsidR="00E95978" w:rsidRPr="00E95978" w:rsidRDefault="00E95978" w:rsidP="00E95978">
      <w:pPr>
        <w:rPr>
          <w:rFonts w:cs="Arial"/>
          <w:sz w:val="28"/>
          <w:szCs w:val="28"/>
          <w:lang w:val="es-ES_tradnl"/>
        </w:rPr>
      </w:pPr>
    </w:p>
    <w:p w:rsidR="00E95978" w:rsidRPr="00E95978" w:rsidRDefault="00E95978" w:rsidP="00E95978">
      <w:pPr>
        <w:ind w:left="907"/>
        <w:rPr>
          <w:rFonts w:cs="Arial"/>
          <w:sz w:val="28"/>
          <w:szCs w:val="28"/>
          <w:lang w:val="en-US"/>
        </w:rPr>
      </w:pPr>
      <w:r w:rsidRPr="00E95978">
        <w:rPr>
          <w:rFonts w:cs="Arial"/>
          <w:sz w:val="28"/>
          <w:szCs w:val="28"/>
          <w:lang w:val="en-US"/>
        </w:rPr>
        <w:t>…</w:t>
      </w:r>
    </w:p>
    <w:p w:rsidR="00E95978" w:rsidRPr="00E95978" w:rsidRDefault="00E95978" w:rsidP="00E95978">
      <w:pPr>
        <w:ind w:left="709" w:hanging="425"/>
        <w:rPr>
          <w:rFonts w:cs="Arial"/>
          <w:sz w:val="28"/>
          <w:szCs w:val="28"/>
          <w:lang w:val="en-US"/>
        </w:rPr>
      </w:pPr>
    </w:p>
    <w:p w:rsidR="00E95978" w:rsidRPr="00E95978" w:rsidRDefault="00E95978" w:rsidP="00E95978">
      <w:pPr>
        <w:jc w:val="center"/>
        <w:rPr>
          <w:rFonts w:cs="Arial"/>
          <w:b/>
          <w:bCs/>
          <w:color w:val="000000" w:themeColor="text1"/>
          <w:sz w:val="28"/>
          <w:szCs w:val="28"/>
          <w:lang w:val="en-US"/>
        </w:rPr>
      </w:pPr>
    </w:p>
    <w:p w:rsidR="00E95978" w:rsidRPr="00E95978" w:rsidRDefault="00E95978" w:rsidP="00E95978">
      <w:pPr>
        <w:jc w:val="center"/>
        <w:rPr>
          <w:rFonts w:cs="Arial"/>
          <w:b/>
          <w:bCs/>
          <w:color w:val="000000" w:themeColor="text1"/>
          <w:sz w:val="28"/>
          <w:szCs w:val="28"/>
          <w:lang w:val="en-US"/>
        </w:rPr>
      </w:pPr>
      <w:r w:rsidRPr="00E95978">
        <w:rPr>
          <w:rFonts w:cs="Arial"/>
          <w:b/>
          <w:bCs/>
          <w:color w:val="000000" w:themeColor="text1"/>
          <w:sz w:val="28"/>
          <w:szCs w:val="28"/>
          <w:lang w:val="en-US"/>
        </w:rPr>
        <w:t>T R A N S I T O R I O</w:t>
      </w:r>
    </w:p>
    <w:p w:rsidR="00E95978" w:rsidRPr="00E95978" w:rsidRDefault="00E95978" w:rsidP="00E95978">
      <w:pPr>
        <w:jc w:val="left"/>
        <w:rPr>
          <w:rFonts w:cs="Arial"/>
          <w:b/>
          <w:bCs/>
          <w:color w:val="000000" w:themeColor="text1"/>
          <w:sz w:val="28"/>
          <w:szCs w:val="28"/>
          <w:lang w:val="en-US"/>
        </w:rPr>
      </w:pPr>
    </w:p>
    <w:p w:rsidR="00E95978" w:rsidRPr="00E95978" w:rsidRDefault="00E95978" w:rsidP="00E95978">
      <w:pPr>
        <w:rPr>
          <w:rFonts w:cs="Arial"/>
          <w:bCs/>
          <w:color w:val="000000" w:themeColor="text1"/>
          <w:sz w:val="28"/>
          <w:szCs w:val="28"/>
          <w:lang w:val="es-ES_tradnl"/>
        </w:rPr>
      </w:pPr>
      <w:r w:rsidRPr="00E95978">
        <w:rPr>
          <w:rFonts w:cs="Arial"/>
          <w:b/>
          <w:bCs/>
          <w:color w:val="000000" w:themeColor="text1"/>
          <w:sz w:val="28"/>
          <w:szCs w:val="28"/>
          <w:lang w:val="es-ES_tradnl"/>
        </w:rPr>
        <w:t xml:space="preserve">ÚNICO.- </w:t>
      </w:r>
      <w:r w:rsidRPr="00E95978">
        <w:rPr>
          <w:rFonts w:cs="Arial"/>
          <w:bCs/>
          <w:color w:val="000000" w:themeColor="text1"/>
          <w:sz w:val="28"/>
          <w:szCs w:val="28"/>
          <w:lang w:val="es-ES_tradnl"/>
        </w:rPr>
        <w:t>El presente Decreto entrará en vigor al día siguiente de su publicación en el Periódico Oficial del Gobierno del Estado.</w:t>
      </w:r>
    </w:p>
    <w:p w:rsidR="00E95978" w:rsidRPr="00E95978" w:rsidRDefault="00E95978" w:rsidP="00E95978">
      <w:pPr>
        <w:rPr>
          <w:rFonts w:cs="Arial"/>
          <w:bCs/>
          <w:color w:val="000000" w:themeColor="text1"/>
          <w:sz w:val="28"/>
          <w:szCs w:val="28"/>
          <w:lang w:val="es-ES_tradnl"/>
        </w:rPr>
      </w:pPr>
    </w:p>
    <w:p w:rsidR="00E95978" w:rsidRPr="00E95978" w:rsidRDefault="00E95978" w:rsidP="00E95978">
      <w:pPr>
        <w:jc w:val="center"/>
        <w:rPr>
          <w:rFonts w:cs="Arial"/>
          <w:b/>
          <w:bCs/>
          <w:sz w:val="28"/>
          <w:szCs w:val="28"/>
          <w:lang w:val="es-ES_tradnl"/>
        </w:rPr>
      </w:pPr>
      <w:r w:rsidRPr="00E95978">
        <w:rPr>
          <w:rFonts w:cs="Arial"/>
          <w:b/>
          <w:bCs/>
          <w:sz w:val="28"/>
          <w:szCs w:val="28"/>
          <w:lang w:val="es-ES_tradnl"/>
        </w:rPr>
        <w:t>A T E N T A M E N T E</w:t>
      </w:r>
    </w:p>
    <w:p w:rsidR="00E95978" w:rsidRPr="00E95978" w:rsidRDefault="00E95978" w:rsidP="00E95978">
      <w:pPr>
        <w:jc w:val="center"/>
        <w:rPr>
          <w:rFonts w:cs="Arial"/>
          <w:b/>
          <w:bCs/>
          <w:sz w:val="28"/>
          <w:szCs w:val="28"/>
          <w:lang w:val="es-ES_tradnl"/>
        </w:rPr>
      </w:pPr>
      <w:r w:rsidRPr="00E95978">
        <w:rPr>
          <w:rFonts w:cs="Arial"/>
          <w:b/>
          <w:bCs/>
          <w:sz w:val="28"/>
          <w:szCs w:val="28"/>
          <w:lang w:val="es-ES_tradnl"/>
        </w:rPr>
        <w:t>Saltillo, Coahuila de Zaragoza, a 01 de septiembre de 2020</w:t>
      </w:r>
    </w:p>
    <w:tbl>
      <w:tblPr>
        <w:tblStyle w:val="Tablaconcuadrcula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center"/>
              <w:rPr>
                <w:rFonts w:cs="Arial"/>
                <w:b/>
                <w:sz w:val="28"/>
                <w:szCs w:val="28"/>
                <w:lang w:val="es-ES_tradnl"/>
              </w:rPr>
            </w:pPr>
          </w:p>
          <w:p w:rsidR="00E95978" w:rsidRPr="00E95978" w:rsidRDefault="00E95978" w:rsidP="00E95978">
            <w:pPr>
              <w:tabs>
                <w:tab w:val="left" w:pos="5056"/>
              </w:tabs>
              <w:jc w:val="left"/>
              <w:rPr>
                <w:rFonts w:cs="Arial"/>
                <w:b/>
                <w:sz w:val="28"/>
                <w:szCs w:val="28"/>
                <w:lang w:val="es-ES_tradnl"/>
              </w:rPr>
            </w:pPr>
          </w:p>
        </w:tc>
      </w:tr>
      <w:tr w:rsidR="00E95978" w:rsidRPr="00E95978" w:rsidTr="0066348A">
        <w:tc>
          <w:tcPr>
            <w:tcW w:w="8838" w:type="dxa"/>
          </w:tcPr>
          <w:p w:rsidR="00E95978" w:rsidRPr="00E95978" w:rsidRDefault="00E95978" w:rsidP="00E95978">
            <w:pPr>
              <w:tabs>
                <w:tab w:val="left" w:pos="5056"/>
              </w:tabs>
              <w:jc w:val="center"/>
              <w:rPr>
                <w:rFonts w:cs="Arial"/>
                <w:b/>
                <w:sz w:val="28"/>
                <w:szCs w:val="28"/>
                <w:lang w:val="es-ES_tradnl"/>
              </w:rPr>
            </w:pPr>
            <w:r w:rsidRPr="00E95978">
              <w:rPr>
                <w:rFonts w:cs="Arial"/>
                <w:b/>
                <w:sz w:val="28"/>
                <w:szCs w:val="28"/>
                <w:lang w:val="es-ES_tradnl"/>
              </w:rPr>
              <w:t xml:space="preserve">DIP.  JESÚS </w:t>
            </w:r>
            <w:r w:rsidRPr="00E95978">
              <w:rPr>
                <w:rFonts w:cs="Arial"/>
                <w:b/>
                <w:snapToGrid w:val="0"/>
                <w:sz w:val="28"/>
                <w:szCs w:val="28"/>
                <w:lang w:val="es-ES_tradnl"/>
              </w:rPr>
              <w:t>ANDRÉS LOYA CARDONA</w:t>
            </w:r>
          </w:p>
        </w:tc>
      </w:tr>
      <w:tr w:rsidR="00E95978" w:rsidRPr="00E95978" w:rsidTr="0066348A">
        <w:tc>
          <w:tcPr>
            <w:tcW w:w="8838" w:type="dxa"/>
          </w:tcPr>
          <w:p w:rsidR="00E95978" w:rsidRPr="00E95978" w:rsidRDefault="00E95978" w:rsidP="00E95978">
            <w:pPr>
              <w:jc w:val="center"/>
              <w:rPr>
                <w:rFonts w:cs="Arial"/>
                <w:b/>
                <w:sz w:val="28"/>
                <w:szCs w:val="28"/>
                <w:lang w:val="es-ES_tradnl"/>
              </w:rPr>
            </w:pPr>
            <w:r w:rsidRPr="00E95978">
              <w:rPr>
                <w:rFonts w:cs="Arial"/>
                <w:b/>
                <w:sz w:val="28"/>
                <w:szCs w:val="28"/>
                <w:lang w:val="es-ES_tradnl"/>
              </w:rPr>
              <w:t xml:space="preserve">DEL GRUPO PARLAMENTARIO “GRAL. ANDRÉS S. VIESCA”, </w:t>
            </w:r>
          </w:p>
          <w:p w:rsidR="00E95978" w:rsidRPr="00E95978" w:rsidRDefault="00E95978" w:rsidP="00E95978">
            <w:pPr>
              <w:tabs>
                <w:tab w:val="left" w:pos="5056"/>
              </w:tabs>
              <w:jc w:val="center"/>
              <w:rPr>
                <w:rFonts w:cs="Arial"/>
                <w:b/>
                <w:sz w:val="28"/>
                <w:szCs w:val="28"/>
                <w:lang w:val="es-ES_tradnl"/>
              </w:rPr>
            </w:pPr>
            <w:r w:rsidRPr="00E95978">
              <w:rPr>
                <w:rFonts w:cs="Arial"/>
                <w:b/>
                <w:sz w:val="28"/>
                <w:szCs w:val="28"/>
                <w:lang w:val="es-ES_tradnl"/>
              </w:rPr>
              <w:t>DEL PARTIDO REVOLUCIONARIO INSTITUCIONAL</w:t>
            </w:r>
          </w:p>
          <w:p w:rsidR="00E95978" w:rsidRPr="00E95978" w:rsidRDefault="00E95978" w:rsidP="00E95978">
            <w:pPr>
              <w:tabs>
                <w:tab w:val="left" w:pos="5056"/>
              </w:tabs>
              <w:jc w:val="left"/>
              <w:rPr>
                <w:rFonts w:cs="Arial"/>
                <w:b/>
                <w:sz w:val="28"/>
                <w:szCs w:val="28"/>
                <w:lang w:val="es-ES_tradnl"/>
              </w:rPr>
            </w:pPr>
          </w:p>
          <w:p w:rsidR="00E95978" w:rsidRPr="00E95978" w:rsidRDefault="00E95978" w:rsidP="00E95978">
            <w:pPr>
              <w:tabs>
                <w:tab w:val="left" w:pos="5056"/>
              </w:tabs>
              <w:jc w:val="left"/>
              <w:rPr>
                <w:rFonts w:cs="Arial"/>
                <w:b/>
                <w:sz w:val="28"/>
                <w:szCs w:val="28"/>
                <w:lang w:val="es-ES_tradnl"/>
              </w:rPr>
            </w:pPr>
          </w:p>
        </w:tc>
      </w:tr>
    </w:tbl>
    <w:p w:rsidR="00E95978" w:rsidRPr="00E95978" w:rsidRDefault="00E95978" w:rsidP="00E95978">
      <w:pPr>
        <w:jc w:val="center"/>
        <w:rPr>
          <w:rFonts w:asciiTheme="minorHAnsi" w:eastAsiaTheme="minorHAnsi" w:hAnsiTheme="minorHAnsi" w:cstheme="minorBidi"/>
          <w:b/>
          <w:sz w:val="22"/>
          <w:szCs w:val="22"/>
          <w:lang w:eastAsia="en-US"/>
        </w:rPr>
      </w:pPr>
    </w:p>
    <w:p w:rsidR="00E95978" w:rsidRPr="00E95978" w:rsidRDefault="00E95978" w:rsidP="00E95978">
      <w:pPr>
        <w:jc w:val="left"/>
        <w:rPr>
          <w:rFonts w:ascii="Times New Roman" w:hAnsi="Times New Roman"/>
          <w:b/>
          <w:lang w:val="es-ES_tradnl"/>
        </w:rPr>
      </w:pPr>
      <w:r w:rsidRPr="00E95978">
        <w:rPr>
          <w:rFonts w:ascii="Times New Roman" w:hAnsi="Times New Roman"/>
          <w:b/>
          <w:lang w:val="es-ES_tradnl"/>
        </w:rPr>
        <w:br w:type="page"/>
      </w:r>
    </w:p>
    <w:p w:rsidR="00E95978" w:rsidRPr="00E95978" w:rsidRDefault="00E95978" w:rsidP="00E95978">
      <w:pPr>
        <w:jc w:val="center"/>
        <w:rPr>
          <w:rFonts w:eastAsiaTheme="minorHAnsi" w:cs="Arial"/>
          <w:b/>
          <w:lang w:eastAsia="en-US"/>
        </w:rPr>
      </w:pPr>
      <w:r w:rsidRPr="00E95978">
        <w:rPr>
          <w:rFonts w:eastAsiaTheme="minorHAnsi" w:cs="Arial"/>
          <w:b/>
          <w:lang w:eastAsia="en-US"/>
        </w:rPr>
        <w:lastRenderedPageBreak/>
        <w:t>CONJUNTAMENTE CON LAS DEMAS DIPUTADAS Y LOS DIPUTADOS INTEGRANTES DEL</w:t>
      </w:r>
    </w:p>
    <w:p w:rsidR="00E95978" w:rsidRPr="00E95978" w:rsidRDefault="00E95978" w:rsidP="00E95978">
      <w:pPr>
        <w:jc w:val="center"/>
        <w:rPr>
          <w:rFonts w:eastAsiaTheme="minorHAnsi" w:cs="Arial"/>
          <w:b/>
          <w:lang w:eastAsia="en-US"/>
        </w:rPr>
      </w:pPr>
      <w:r w:rsidRPr="00E95978">
        <w:rPr>
          <w:rFonts w:eastAsiaTheme="minorHAnsi" w:cs="Arial"/>
          <w:b/>
          <w:lang w:eastAsia="en-US"/>
        </w:rPr>
        <w:t>GRUPO PARLAMENTARIO “GRAL. ANDRÉS S. VIESCA”,</w:t>
      </w:r>
    </w:p>
    <w:p w:rsidR="00E95978" w:rsidRPr="00E95978" w:rsidRDefault="00E95978" w:rsidP="00E95978">
      <w:pPr>
        <w:jc w:val="center"/>
        <w:rPr>
          <w:rFonts w:eastAsiaTheme="minorHAnsi" w:cs="Arial"/>
          <w:b/>
          <w:lang w:eastAsia="en-US"/>
        </w:rPr>
      </w:pPr>
      <w:r w:rsidRPr="00E95978">
        <w:rPr>
          <w:rFonts w:eastAsiaTheme="minorHAnsi" w:cs="Arial"/>
          <w:b/>
          <w:lang w:eastAsia="en-US"/>
        </w:rPr>
        <w:t>DEL PARTIDO REVOLUCIONARIO INSTITUCIONAL.</w:t>
      </w:r>
    </w:p>
    <w:tbl>
      <w:tblPr>
        <w:tblStyle w:val="Tablaconcuadrcula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8"/>
        <w:gridCol w:w="667"/>
        <w:gridCol w:w="4173"/>
      </w:tblGrid>
      <w:tr w:rsidR="00E95978" w:rsidRPr="00E95978" w:rsidTr="0066348A">
        <w:tc>
          <w:tcPr>
            <w:tcW w:w="3998" w:type="dxa"/>
          </w:tcPr>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tc>
        <w:tc>
          <w:tcPr>
            <w:tcW w:w="667" w:type="dxa"/>
          </w:tcPr>
          <w:p w:rsidR="00E95978" w:rsidRPr="00E95978" w:rsidRDefault="00E95978" w:rsidP="00E95978">
            <w:pPr>
              <w:tabs>
                <w:tab w:val="left" w:pos="5056"/>
              </w:tabs>
              <w:jc w:val="center"/>
              <w:rPr>
                <w:rFonts w:cs="Arial"/>
                <w:b/>
                <w:lang w:val="es-ES_tradnl"/>
              </w:rPr>
            </w:pPr>
          </w:p>
        </w:tc>
        <w:tc>
          <w:tcPr>
            <w:tcW w:w="4173" w:type="dxa"/>
          </w:tcPr>
          <w:p w:rsidR="00E95978" w:rsidRPr="00E95978" w:rsidRDefault="00E95978" w:rsidP="00E95978">
            <w:pPr>
              <w:tabs>
                <w:tab w:val="left" w:pos="5056"/>
              </w:tabs>
              <w:jc w:val="center"/>
              <w:rPr>
                <w:rFonts w:cs="Arial"/>
                <w:b/>
                <w:lang w:val="es-ES_tradnl"/>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MARÍA ESPERANZA CHAPA GARCÍA</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DIP. JOSEFINA GARZA BARRERA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GRACIELA FERNÁNDEZ ALMARAZ</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LILIA ISABEL GUTIÉRREZ BURCIAGA</w:t>
            </w:r>
          </w:p>
        </w:tc>
      </w:tr>
      <w:tr w:rsidR="00E95978" w:rsidRPr="00E95978" w:rsidTr="0066348A">
        <w:tc>
          <w:tcPr>
            <w:tcW w:w="3998" w:type="dxa"/>
          </w:tcPr>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p w:rsidR="00E95978" w:rsidRPr="00E95978" w:rsidRDefault="00E95978" w:rsidP="00E95978">
            <w:pPr>
              <w:tabs>
                <w:tab w:val="left" w:pos="5056"/>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r w:rsidRPr="00E95978">
              <w:rPr>
                <w:rFonts w:cs="Arial"/>
                <w:b/>
                <w:noProof/>
                <w:lang w:val="es-ES_tradnl" w:eastAsia="es-MX"/>
              </w:rPr>
              <w:t xml:space="preserve"> </w:t>
            </w:r>
            <w:r w:rsidRPr="00E95978">
              <w:rPr>
                <w:rFonts w:cs="Arial"/>
                <w:b/>
                <w:lang w:val="es-ES_tradnl"/>
              </w:rPr>
              <w:t xml:space="preserve">DIP. </w:t>
            </w:r>
            <w:r w:rsidRPr="00E95978">
              <w:rPr>
                <w:rFonts w:cs="Arial"/>
                <w:b/>
                <w:snapToGrid w:val="0"/>
                <w:lang w:val="es-ES_tradnl"/>
              </w:rPr>
              <w:t>JAIME BUENO ZERTUCHE</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MARÍA DEL ROSARIO CONTRERAS PÉREZ</w:t>
            </w:r>
            <w:r w:rsidRPr="00E95978">
              <w:rPr>
                <w:rFonts w:cs="Arial"/>
                <w:b/>
                <w:noProof/>
                <w:lang w:val="es-ES_tradnl" w:eastAsia="es-MX"/>
              </w:rPr>
              <w:t xml:space="preserve"> </w:t>
            </w: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p w:rsidR="00E95978" w:rsidRPr="00E95978" w:rsidRDefault="00E95978" w:rsidP="00E95978">
            <w:pPr>
              <w:tabs>
                <w:tab w:val="left" w:pos="4678"/>
              </w:tabs>
              <w:jc w:val="left"/>
              <w:rPr>
                <w:rFonts w:cs="Arial"/>
                <w:b/>
                <w:lang w:val="es-ES_tradnl"/>
              </w:rPr>
            </w:pP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p>
        </w:tc>
      </w:tr>
      <w:tr w:rsidR="00E95978" w:rsidRPr="00E95978" w:rsidTr="0066348A">
        <w:tc>
          <w:tcPr>
            <w:tcW w:w="3998" w:type="dxa"/>
          </w:tcPr>
          <w:p w:rsidR="00E95978" w:rsidRPr="00E95978" w:rsidRDefault="00E95978" w:rsidP="00E95978">
            <w:pPr>
              <w:tabs>
                <w:tab w:val="left" w:pos="4678"/>
              </w:tabs>
              <w:jc w:val="left"/>
              <w:rPr>
                <w:rFonts w:cs="Arial"/>
                <w:b/>
                <w:lang w:val="es-ES_tradnl"/>
              </w:rPr>
            </w:pPr>
            <w:r w:rsidRPr="00E95978">
              <w:rPr>
                <w:rFonts w:cs="Arial"/>
                <w:b/>
                <w:lang w:val="es-ES_tradnl"/>
              </w:rPr>
              <w:t xml:space="preserve">DIP. </w:t>
            </w:r>
            <w:r w:rsidRPr="00E95978">
              <w:rPr>
                <w:rFonts w:cs="Arial"/>
                <w:b/>
                <w:snapToGrid w:val="0"/>
                <w:lang w:val="es-ES_tradnl"/>
              </w:rPr>
              <w:t>VERÓNICA BOREQUE MARTÍNEZ GONZÁLEZ</w:t>
            </w:r>
            <w:r w:rsidRPr="00E95978">
              <w:rPr>
                <w:rFonts w:cs="Arial"/>
                <w:b/>
                <w:noProof/>
                <w:lang w:val="es-ES_tradnl" w:eastAsia="es-MX"/>
              </w:rPr>
              <w:t xml:space="preserve"> </w:t>
            </w:r>
          </w:p>
        </w:tc>
        <w:tc>
          <w:tcPr>
            <w:tcW w:w="667" w:type="dxa"/>
          </w:tcPr>
          <w:p w:rsidR="00E95978" w:rsidRPr="00E95978" w:rsidRDefault="00E95978" w:rsidP="00E95978">
            <w:pPr>
              <w:tabs>
                <w:tab w:val="left" w:pos="5056"/>
              </w:tabs>
              <w:jc w:val="left"/>
              <w:rPr>
                <w:rFonts w:cs="Arial"/>
                <w:b/>
                <w:lang w:val="es-ES_tradnl"/>
              </w:rPr>
            </w:pPr>
          </w:p>
        </w:tc>
        <w:tc>
          <w:tcPr>
            <w:tcW w:w="4173" w:type="dxa"/>
          </w:tcPr>
          <w:p w:rsidR="00E95978" w:rsidRPr="00E95978" w:rsidRDefault="00E95978" w:rsidP="00E95978">
            <w:pPr>
              <w:tabs>
                <w:tab w:val="left" w:pos="5056"/>
              </w:tabs>
              <w:jc w:val="left"/>
              <w:rPr>
                <w:rFonts w:cs="Arial"/>
                <w:b/>
                <w:lang w:val="es-ES_tradnl"/>
              </w:rPr>
            </w:pPr>
            <w:r w:rsidRPr="00E95978">
              <w:rPr>
                <w:rFonts w:cs="Arial"/>
                <w:b/>
                <w:lang w:val="es-ES_tradnl"/>
              </w:rPr>
              <w:t xml:space="preserve">DIP. </w:t>
            </w:r>
            <w:r w:rsidRPr="00E95978">
              <w:rPr>
                <w:rFonts w:cs="Arial"/>
                <w:b/>
                <w:snapToGrid w:val="0"/>
                <w:lang w:val="es-ES_tradnl"/>
              </w:rPr>
              <w:t>JESÚS BERINO GRANADOS</w:t>
            </w: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p w:rsidR="00E95978" w:rsidRPr="00E95978" w:rsidRDefault="00E95978" w:rsidP="00E95978">
            <w:pPr>
              <w:tabs>
                <w:tab w:val="left" w:pos="5056"/>
              </w:tabs>
              <w:jc w:val="center"/>
              <w:rPr>
                <w:rFonts w:cs="Arial"/>
                <w:b/>
                <w:lang w:val="es-ES_tradnl"/>
              </w:rPr>
            </w:pPr>
          </w:p>
        </w:tc>
      </w:tr>
      <w:tr w:rsidR="00E95978" w:rsidRPr="00E95978" w:rsidTr="0066348A">
        <w:tc>
          <w:tcPr>
            <w:tcW w:w="8838" w:type="dxa"/>
            <w:gridSpan w:val="3"/>
          </w:tcPr>
          <w:p w:rsidR="00E95978" w:rsidRPr="00E95978" w:rsidRDefault="00E95978" w:rsidP="00E95978">
            <w:pPr>
              <w:tabs>
                <w:tab w:val="left" w:pos="5056"/>
              </w:tabs>
              <w:jc w:val="center"/>
              <w:rPr>
                <w:rFonts w:cs="Arial"/>
                <w:b/>
                <w:lang w:val="es-ES_tradnl"/>
              </w:rPr>
            </w:pPr>
            <w:r w:rsidRPr="00E95978">
              <w:rPr>
                <w:rFonts w:cs="Arial"/>
                <w:b/>
                <w:lang w:val="es-ES_tradnl"/>
              </w:rPr>
              <w:t xml:space="preserve">DIP. </w:t>
            </w:r>
            <w:r w:rsidRPr="00E95978">
              <w:rPr>
                <w:rFonts w:cs="Arial"/>
                <w:b/>
                <w:snapToGrid w:val="0"/>
                <w:lang w:val="es-ES_tradnl"/>
              </w:rPr>
              <w:t>DIANA PATRICIA GONZÁLEZ SOTO</w:t>
            </w:r>
          </w:p>
        </w:tc>
      </w:tr>
    </w:tbl>
    <w:p w:rsidR="00E95978" w:rsidRDefault="00E95978" w:rsidP="00E95978">
      <w:pPr>
        <w:rPr>
          <w:rFonts w:ascii="Times New Roman" w:hAnsi="Times New Roman" w:cs="Arial"/>
          <w:b/>
          <w:lang w:val="es-ES_tradnl"/>
        </w:rPr>
      </w:pPr>
    </w:p>
    <w:p w:rsidR="00E95978" w:rsidRDefault="00E95978" w:rsidP="00E95978">
      <w:pPr>
        <w:rPr>
          <w:rFonts w:ascii="Times New Roman" w:hAnsi="Times New Roman" w:cs="Arial"/>
          <w:b/>
          <w:lang w:val="es-ES_tradnl"/>
        </w:rPr>
      </w:pPr>
    </w:p>
    <w:p w:rsidR="00E95978" w:rsidRDefault="00E95978">
      <w:pPr>
        <w:jc w:val="left"/>
        <w:rPr>
          <w:rFonts w:ascii="Times New Roman" w:hAnsi="Times New Roman" w:cs="Arial"/>
          <w:b/>
          <w:lang w:val="es-ES_tradnl"/>
        </w:rPr>
      </w:pPr>
      <w:r>
        <w:rPr>
          <w:rFonts w:ascii="Times New Roman" w:hAnsi="Times New Roman" w:cs="Arial"/>
          <w:b/>
          <w:lang w:val="es-ES_tradnl"/>
        </w:rPr>
        <w:br w:type="page"/>
      </w:r>
    </w:p>
    <w:p w:rsidR="00E95978" w:rsidRPr="00E95978" w:rsidRDefault="00E95978" w:rsidP="00E95978">
      <w:pPr>
        <w:rPr>
          <w:rFonts w:cs="Arial"/>
          <w:b/>
          <w:sz w:val="28"/>
          <w:szCs w:val="28"/>
        </w:rPr>
      </w:pPr>
      <w:r w:rsidRPr="00E95978">
        <w:rPr>
          <w:rFonts w:cs="Arial"/>
          <w:b/>
          <w:sz w:val="28"/>
          <w:szCs w:val="28"/>
        </w:rPr>
        <w:lastRenderedPageBreak/>
        <w:t xml:space="preserve">PROPUESTA DE INICIATIVA CON PROYECTO DE DECRETO POR LA QUE SE REFORMAN Y ADICIONAN DIVERSAS DISPOSICIONES DE LA LEY DE PROTECCIÓN Y DEFENSA AL USUARIO DE SERVICIOS FINANCIEROS, </w:t>
      </w:r>
      <w:r w:rsidRPr="00E95978">
        <w:rPr>
          <w:rFonts w:eastAsia="Arial" w:cs="Arial"/>
          <w:b/>
          <w:bCs/>
          <w:sz w:val="28"/>
          <w:szCs w:val="28"/>
        </w:rPr>
        <w:t xml:space="preserve">QUE PRESENTAN LAS DIPUTADAS Y DIPUTADOS INTEGRANTES DEL GRUPO PARLAMENTARIO “GRAL. ANDRÉS S. VIESCA” DEL PARTIDO REVOLUCIONARIO INSTITUCIONAL, POR CONDUCTO DEL DIPUTADO JAIME BUENO ZERTUCHE, CON EL OBJETO DE OTORGAR LA FACULTAD A LA CONDUSEF DE </w:t>
      </w:r>
      <w:r w:rsidRPr="00E95978">
        <w:rPr>
          <w:rFonts w:cs="Arial"/>
          <w:b/>
          <w:sz w:val="28"/>
          <w:szCs w:val="28"/>
        </w:rPr>
        <w:t xml:space="preserve">REQUERIR A LAS INSTITUCIONES FINANCIERAS QUE TOMEN MEDIDAS ADECUADAS PARA ESTABLECER MAYORES CONTROLES DE SEGURIDAD TRATÁNDOSE DE TRANSACCIONES EN LÍNEA Y CON TARJETAS DE CRÉDITO Y/O DÉBITO; ADEMAS </w:t>
      </w:r>
      <w:r w:rsidRPr="00E95978">
        <w:rPr>
          <w:rFonts w:eastAsia="Arial" w:cs="Arial"/>
          <w:b/>
          <w:bCs/>
          <w:sz w:val="28"/>
          <w:szCs w:val="28"/>
        </w:rPr>
        <w:t xml:space="preserve">EFICIENTAR LOS PROCEDIMIENTOS QUE SE TRAMITAN ANTE LA CONDUSEF, QUE INICIAN CON LAS RECLAMACIONES DE LOS USUARIOS DE SERVICIOS FINANCIEROS Y GARANTIZAR QUE SE LES BRINDE UNA </w:t>
      </w:r>
      <w:r w:rsidRPr="00E95978">
        <w:rPr>
          <w:rFonts w:cs="Arial"/>
          <w:b/>
          <w:sz w:val="28"/>
          <w:szCs w:val="28"/>
        </w:rPr>
        <w:t>ASESORÍA Y DEFENSORÍA LEGAL DE CALIDAD, RÁPIDA, GRATUITA Y OPORTUNA A LOS USUARIOS.</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b/>
          <w:sz w:val="28"/>
          <w:szCs w:val="28"/>
        </w:rPr>
        <w:t>H. PLENO DEL CONGRESO DEL ESTADO</w:t>
      </w:r>
    </w:p>
    <w:p w:rsidR="00E95978" w:rsidRPr="00E95978" w:rsidRDefault="00E95978" w:rsidP="00E95978">
      <w:pPr>
        <w:rPr>
          <w:rFonts w:cs="Arial"/>
          <w:b/>
          <w:sz w:val="28"/>
          <w:szCs w:val="28"/>
        </w:rPr>
      </w:pPr>
      <w:r w:rsidRPr="00E95978">
        <w:rPr>
          <w:rFonts w:cs="Arial"/>
          <w:b/>
          <w:sz w:val="28"/>
          <w:szCs w:val="28"/>
        </w:rPr>
        <w:t xml:space="preserve">DE COAHUILA DE ZARAGOZA </w:t>
      </w:r>
    </w:p>
    <w:p w:rsidR="00E95978" w:rsidRPr="00E95978" w:rsidRDefault="00E95978" w:rsidP="00E95978">
      <w:pPr>
        <w:rPr>
          <w:rFonts w:cs="Arial"/>
          <w:b/>
          <w:sz w:val="28"/>
          <w:szCs w:val="28"/>
        </w:rPr>
      </w:pPr>
      <w:r w:rsidRPr="00E95978">
        <w:rPr>
          <w:rFonts w:cs="Arial"/>
          <w:b/>
          <w:sz w:val="28"/>
          <w:szCs w:val="28"/>
        </w:rPr>
        <w:t>P R E S E N T E.-</w:t>
      </w:r>
    </w:p>
    <w:p w:rsidR="00E95978" w:rsidRPr="00E95978" w:rsidRDefault="00E95978" w:rsidP="00E95978">
      <w:pPr>
        <w:rPr>
          <w:rFonts w:cs="Arial"/>
          <w:b/>
          <w:sz w:val="28"/>
          <w:szCs w:val="28"/>
        </w:rPr>
      </w:pPr>
    </w:p>
    <w:p w:rsidR="00E95978" w:rsidRPr="00E95978" w:rsidRDefault="00E95978" w:rsidP="00E95978">
      <w:pPr>
        <w:rPr>
          <w:rFonts w:cs="Arial"/>
          <w:b/>
          <w:sz w:val="28"/>
          <w:szCs w:val="28"/>
        </w:rPr>
      </w:pPr>
      <w:r w:rsidRPr="00E95978">
        <w:rPr>
          <w:rFonts w:cs="Arial"/>
          <w:sz w:val="28"/>
          <w:szCs w:val="28"/>
        </w:rPr>
        <w:t xml:space="preserve">El suscrito Diputado Jaime Bueno Zertuche, conjuntamente con las Diputadas y Diputados integrantes del Grupo Parlamentario “Gral. Andrés S. Viesca”, del Partido Revolucionario Institucional, en el ejercicio de las facultades que nos confieren los artículos 71 fracción III de la Constitución Política de los Estados Unidos Mexicanos; artículo 59 fracción I, 60 y 67 fracción I de la </w:t>
      </w:r>
      <w:r w:rsidRPr="00E95978">
        <w:rPr>
          <w:rFonts w:cs="Arial"/>
          <w:i/>
          <w:sz w:val="28"/>
          <w:szCs w:val="28"/>
        </w:rPr>
        <w:t>Constitución Política del Estado de Coahuila</w:t>
      </w:r>
      <w:r w:rsidRPr="00E95978">
        <w:rPr>
          <w:rFonts w:cs="Arial"/>
          <w:sz w:val="28"/>
          <w:szCs w:val="28"/>
        </w:rPr>
        <w:t xml:space="preserve">, así como 21 fracción IV, 152 fracción I y demás relativos de la </w:t>
      </w:r>
      <w:r w:rsidRPr="00E95978">
        <w:rPr>
          <w:rFonts w:cs="Arial"/>
          <w:i/>
          <w:sz w:val="28"/>
          <w:szCs w:val="28"/>
        </w:rPr>
        <w:t>Ley Orgánica del Congreso del Estado Independiente, Libre y Soberano de Coahuila de Zaragoza</w:t>
      </w:r>
      <w:r w:rsidRPr="00E95978">
        <w:rPr>
          <w:rFonts w:cs="Arial"/>
          <w:sz w:val="28"/>
          <w:szCs w:val="28"/>
        </w:rPr>
        <w:t>, nos permitimos presentar a esta Soberanía la siguiente propuesta de iniciativa con proyecto de decreto por la que se reforman diversas disposiciones de la Ley de Protección y Defensa al Usuario de Servicios Financieros, al tenor de la siguiente:</w:t>
      </w:r>
    </w:p>
    <w:p w:rsidR="00E95978" w:rsidRPr="00E95978" w:rsidRDefault="00E95978" w:rsidP="00E95978">
      <w:pPr>
        <w:jc w:val="center"/>
        <w:rPr>
          <w:rFonts w:cs="Arial"/>
          <w:sz w:val="28"/>
          <w:szCs w:val="28"/>
        </w:rPr>
      </w:pPr>
    </w:p>
    <w:p w:rsidR="00E95978" w:rsidRPr="00E95978" w:rsidRDefault="00E95978" w:rsidP="00E95978">
      <w:pPr>
        <w:jc w:val="center"/>
        <w:rPr>
          <w:rFonts w:cs="Arial"/>
          <w:b/>
          <w:bCs/>
          <w:sz w:val="28"/>
          <w:szCs w:val="28"/>
        </w:rPr>
      </w:pPr>
      <w:r w:rsidRPr="00E95978">
        <w:rPr>
          <w:rFonts w:cs="Arial"/>
          <w:b/>
          <w:bCs/>
          <w:sz w:val="28"/>
          <w:szCs w:val="28"/>
        </w:rPr>
        <w:t>EXPOSICIÓN DE MOTIVOS</w:t>
      </w:r>
    </w:p>
    <w:p w:rsidR="00E95978" w:rsidRPr="00E95978" w:rsidRDefault="00E95978" w:rsidP="00E95978">
      <w:pPr>
        <w:jc w:val="center"/>
        <w:rPr>
          <w:rFonts w:cs="Arial"/>
          <w:b/>
          <w:bCs/>
          <w:sz w:val="28"/>
          <w:szCs w:val="28"/>
        </w:rPr>
      </w:pPr>
    </w:p>
    <w:p w:rsidR="00E95978" w:rsidRPr="00E95978" w:rsidRDefault="00E95978" w:rsidP="00E95978">
      <w:pPr>
        <w:ind w:right="50"/>
        <w:rPr>
          <w:rFonts w:cs="Arial"/>
          <w:sz w:val="28"/>
          <w:szCs w:val="28"/>
        </w:rPr>
      </w:pPr>
      <w:r w:rsidRPr="00E95978">
        <w:rPr>
          <w:rFonts w:cs="Arial"/>
          <w:sz w:val="28"/>
          <w:szCs w:val="28"/>
        </w:rPr>
        <w:lastRenderedPageBreak/>
        <w:t>Las estafas y engaños se han incrementado durante esta pandemia provocada por el COVID-19, pues aprovechándose de la vulnerabilidad en la que se encuentran las personas y del confinamiento decretado por las autoridades sanitarias, delincuentes o hackers, mediante engaños o amenazas, obtienen información personal, como datos de identificación, domicilio, número de cuentas bancarias, el acceso a aplicaciones móviles bancarias, etc, para luego hacer un uso indebido y obtener beneficios de manera ilícita.</w:t>
      </w:r>
    </w:p>
    <w:p w:rsidR="00E95978" w:rsidRPr="00E95978" w:rsidRDefault="00E95978" w:rsidP="00E95978">
      <w:pPr>
        <w:ind w:right="50"/>
        <w:rPr>
          <w:rFonts w:cs="Arial"/>
          <w:sz w:val="28"/>
          <w:szCs w:val="28"/>
        </w:rPr>
      </w:pPr>
    </w:p>
    <w:p w:rsidR="00E95978" w:rsidRPr="00E95978" w:rsidRDefault="00E95978" w:rsidP="00E95978">
      <w:pPr>
        <w:ind w:right="50"/>
        <w:rPr>
          <w:rFonts w:cs="Arial"/>
          <w:sz w:val="28"/>
          <w:szCs w:val="28"/>
        </w:rPr>
      </w:pPr>
      <w:r w:rsidRPr="00E95978">
        <w:rPr>
          <w:rFonts w:cs="Arial"/>
          <w:sz w:val="28"/>
          <w:szCs w:val="28"/>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 Para engañar a la población, hacen promesas falsas de compra o venta de artículos, en portales de internet o redes sociales; en esta pandemia aprovechándose de la necesidad que impera, surgieron muchas estafas en las que les ofrecían medicamentos, mascarillas, oxigeno, gel antibacterial, cubre bocas, sanitizantes, desinfectantes, pruebas de covid, entre otros productos, engañando a las personas quienes proporcionaban sus datos de tarjetas bancarias o hacían pago en línea y jamás recibieron los productos, porque se trataba de estafas.</w:t>
      </w:r>
    </w:p>
    <w:p w:rsidR="00E95978" w:rsidRPr="00E95978" w:rsidRDefault="00E95978" w:rsidP="00E95978">
      <w:pPr>
        <w:ind w:right="50"/>
        <w:rPr>
          <w:rFonts w:cs="Arial"/>
          <w:sz w:val="28"/>
          <w:szCs w:val="28"/>
        </w:rPr>
      </w:pPr>
    </w:p>
    <w:p w:rsidR="00E95978" w:rsidRPr="00E95978" w:rsidRDefault="00E95978" w:rsidP="00E95978">
      <w:pPr>
        <w:ind w:right="50"/>
        <w:rPr>
          <w:rFonts w:cs="Arial"/>
          <w:sz w:val="28"/>
          <w:szCs w:val="28"/>
        </w:rPr>
      </w:pPr>
      <w:r w:rsidRPr="00E95978">
        <w:rPr>
          <w:rFonts w:cs="Arial"/>
          <w:sz w:val="28"/>
          <w:szCs w:val="28"/>
        </w:rPr>
        <w:t xml:space="preserve">De igual manera, hubo un aumento de estafas bancarias, en las que mediante llamadas o correos, se hicieron pasar por personal de instituciones de crédito, tratando de confirmar datos personales o de sus cuentas y de manera ilegal o no autorizada, accedieron a las cuentas bancarias de muchos usuarios,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rsidR="00E95978" w:rsidRPr="00E95978" w:rsidRDefault="00E95978" w:rsidP="00E95978">
      <w:pPr>
        <w:ind w:right="50"/>
        <w:rPr>
          <w:rFonts w:cs="Arial"/>
          <w:sz w:val="28"/>
          <w:szCs w:val="28"/>
        </w:rPr>
      </w:pPr>
    </w:p>
    <w:p w:rsidR="00E95978" w:rsidRPr="00E95978" w:rsidRDefault="00E95978" w:rsidP="00E95978">
      <w:pPr>
        <w:ind w:right="50"/>
        <w:rPr>
          <w:rFonts w:cs="Arial"/>
          <w:sz w:val="28"/>
          <w:szCs w:val="28"/>
        </w:rPr>
      </w:pPr>
      <w:r w:rsidRPr="00E95978">
        <w:rPr>
          <w:rFonts w:cs="Arial"/>
          <w:sz w:val="28"/>
          <w:szCs w:val="28"/>
        </w:rPr>
        <w:t xml:space="preserve">Para cuidar los intereses de los usuarios del sistema financiero, existe la Comisión Nacional para la Protección y Defensa de Usuarios de Servicios Financieros o mejor conocido por sus siglas como CONDUSEF. A través de su página oficial, informa las acciones de defensa que ha realizado la CONDUSEF en beneficio de los usuarios de servicios financieros, al mes de junio de 2020 realizó 691,616 acciones de defensa y se registraron 413, 540 </w:t>
      </w:r>
      <w:r w:rsidRPr="00E95978">
        <w:rPr>
          <w:rFonts w:cs="Arial"/>
          <w:sz w:val="28"/>
          <w:szCs w:val="28"/>
        </w:rPr>
        <w:lastRenderedPageBreak/>
        <w:t xml:space="preserve">folios únicos, en atención a acciones de defensa a través de las unidades, mediante atención a usuarios, reclamaciones por sector financieros, resoluciones de asuntos concluidos. </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No obstante lo anterior, para los usuarios el recuperar su dinero, algunas veces fruto del trabajo de toda una vida, se convierte en un problema más, al enfrentarse con procedimientos legales complejos y muy largos.</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 xml:space="preserve">En este sentido, las y los Diputados del Partido Revolucionario Institucional preocupados por garantizar la seguridad y cuidar del patrimonio de los usuarios de servicios financieros presentamos la presente Propuesta, misma que tiene por objeto lo siguiente: </w:t>
      </w:r>
    </w:p>
    <w:p w:rsidR="00E95978" w:rsidRPr="00E95978" w:rsidRDefault="00E95978" w:rsidP="00E95978">
      <w:pPr>
        <w:rPr>
          <w:rFonts w:cs="Arial"/>
          <w:bCs/>
          <w:sz w:val="28"/>
          <w:szCs w:val="28"/>
        </w:rPr>
      </w:pPr>
    </w:p>
    <w:p w:rsidR="00E95978" w:rsidRPr="00E95978" w:rsidRDefault="00E95978" w:rsidP="002B3752">
      <w:pPr>
        <w:numPr>
          <w:ilvl w:val="0"/>
          <w:numId w:val="6"/>
        </w:numPr>
        <w:spacing w:after="200"/>
        <w:contextualSpacing/>
        <w:rPr>
          <w:rFonts w:eastAsiaTheme="minorHAnsi" w:cs="Arial"/>
          <w:bCs/>
          <w:sz w:val="28"/>
          <w:szCs w:val="28"/>
          <w:lang w:eastAsia="en-US"/>
        </w:rPr>
      </w:pPr>
      <w:r w:rsidRPr="00E95978">
        <w:rPr>
          <w:rFonts w:eastAsiaTheme="minorHAnsi" w:cs="Arial"/>
          <w:bCs/>
          <w:sz w:val="28"/>
          <w:szCs w:val="28"/>
          <w:lang w:eastAsia="en-US"/>
        </w:rPr>
        <w:t>Establecer entre las facultades de la Comisión Nacional para la Protección y Defensa de los Usuarios la de “</w:t>
      </w:r>
      <w:r w:rsidRPr="00E95978">
        <w:rPr>
          <w:rFonts w:eastAsiaTheme="minorHAnsi" w:cs="Arial"/>
          <w:bCs/>
          <w:i/>
          <w:sz w:val="28"/>
          <w:szCs w:val="28"/>
          <w:lang w:eastAsia="en-US"/>
        </w:rPr>
        <w:t>requerir a las Instituciones Financieras que tomen medidas adecuadas para establecer mayores controles de seguridad tratándose de transacciones en línea y con tarjetas de crédito y/o débito”</w:t>
      </w:r>
      <w:r w:rsidRPr="00E95978">
        <w:rPr>
          <w:rFonts w:eastAsiaTheme="minorHAnsi" w:cs="Arial"/>
          <w:bCs/>
          <w:sz w:val="28"/>
          <w:szCs w:val="28"/>
          <w:lang w:eastAsia="en-US"/>
        </w:rPr>
        <w:t>.</w:t>
      </w:r>
    </w:p>
    <w:p w:rsidR="00E95978" w:rsidRPr="00E95978" w:rsidRDefault="00E95978" w:rsidP="00E95978">
      <w:pPr>
        <w:spacing w:after="200"/>
        <w:ind w:left="720"/>
        <w:contextualSpacing/>
        <w:rPr>
          <w:rFonts w:eastAsiaTheme="minorHAnsi" w:cs="Arial"/>
          <w:bCs/>
          <w:sz w:val="28"/>
          <w:szCs w:val="28"/>
          <w:lang w:eastAsia="en-US"/>
        </w:rPr>
      </w:pPr>
    </w:p>
    <w:p w:rsidR="00E95978" w:rsidRPr="00E95978" w:rsidRDefault="00E95978" w:rsidP="002B3752">
      <w:pPr>
        <w:numPr>
          <w:ilvl w:val="0"/>
          <w:numId w:val="6"/>
        </w:numPr>
        <w:spacing w:after="200"/>
        <w:contextualSpacing/>
        <w:rPr>
          <w:rFonts w:eastAsiaTheme="minorHAnsi" w:cs="Arial"/>
          <w:bCs/>
          <w:sz w:val="28"/>
          <w:szCs w:val="28"/>
          <w:lang w:eastAsia="en-US"/>
        </w:rPr>
      </w:pPr>
      <w:r w:rsidRPr="00E95978">
        <w:rPr>
          <w:rFonts w:eastAsiaTheme="minorHAnsi" w:cs="Arial"/>
          <w:bCs/>
          <w:sz w:val="28"/>
          <w:szCs w:val="28"/>
          <w:lang w:eastAsia="en-US"/>
        </w:rPr>
        <w:t>Garantizar que se brinde una asesoría y defensoría legal de calidad, rápida, gratuita y oportuna a los usuarios, y</w:t>
      </w:r>
    </w:p>
    <w:p w:rsidR="00E95978" w:rsidRPr="00E95978" w:rsidRDefault="00E95978" w:rsidP="00E95978">
      <w:pPr>
        <w:spacing w:after="200"/>
        <w:ind w:left="720"/>
        <w:contextualSpacing/>
        <w:jc w:val="left"/>
        <w:rPr>
          <w:rFonts w:eastAsiaTheme="minorHAnsi" w:cs="Arial"/>
          <w:bCs/>
          <w:sz w:val="28"/>
          <w:szCs w:val="28"/>
          <w:lang w:eastAsia="en-US"/>
        </w:rPr>
      </w:pPr>
    </w:p>
    <w:p w:rsidR="00E95978" w:rsidRPr="00E95978" w:rsidRDefault="00E95978" w:rsidP="002B3752">
      <w:pPr>
        <w:numPr>
          <w:ilvl w:val="0"/>
          <w:numId w:val="6"/>
        </w:numPr>
        <w:spacing w:after="200"/>
        <w:contextualSpacing/>
        <w:rPr>
          <w:rFonts w:eastAsiaTheme="minorHAnsi" w:cs="Arial"/>
          <w:bCs/>
          <w:sz w:val="28"/>
          <w:szCs w:val="28"/>
          <w:lang w:eastAsia="en-US"/>
        </w:rPr>
      </w:pPr>
      <w:r w:rsidRPr="00E95978">
        <w:rPr>
          <w:rFonts w:eastAsiaTheme="minorHAnsi" w:cs="Arial"/>
          <w:bCs/>
          <w:sz w:val="28"/>
          <w:szCs w:val="28"/>
          <w:lang w:eastAsia="en-US"/>
        </w:rPr>
        <w:t>Agilizar los procedimientos que inician con las reclamaciones de los usuarios de servicios financieros hasta en casi la mitad, nos referimos a los procedimientos de conciliación y al de arbitraje;  reduciéndose también en el plazo que tiene esta autoridad para emitir el Dictamen en caso de que no se opte por estos procedimientos, pero, cuando la Comisión advierta la procedencia de lo reclamado, actualmente dicho Dictamen tarda en resolverse 60 días hábiles, de aprobarse la presente reforma se resolvería en 20.</w:t>
      </w:r>
    </w:p>
    <w:p w:rsidR="00E95978" w:rsidRPr="00E95978" w:rsidRDefault="00E95978" w:rsidP="00E95978">
      <w:pPr>
        <w:rPr>
          <w:rFonts w:cs="Arial"/>
          <w:sz w:val="28"/>
          <w:szCs w:val="28"/>
        </w:rPr>
      </w:pPr>
    </w:p>
    <w:p w:rsidR="00E95978" w:rsidRPr="00E95978" w:rsidRDefault="00E95978" w:rsidP="00E95978">
      <w:pPr>
        <w:rPr>
          <w:rFonts w:cs="Arial"/>
          <w:sz w:val="28"/>
          <w:szCs w:val="28"/>
        </w:rPr>
      </w:pPr>
      <w:r w:rsidRPr="00E95978">
        <w:rPr>
          <w:rFonts w:cs="Arial"/>
          <w:sz w:val="28"/>
          <w:szCs w:val="28"/>
        </w:rPr>
        <w:t>Así se propone introducir modificaciones en beneficio de los usuarios, garantizando al mismo tiempo que la autoridad cuente con la oportunidad suficiente para desahogar los procesos referidos.</w:t>
      </w:r>
    </w:p>
    <w:p w:rsidR="00E95978" w:rsidRPr="00E95978" w:rsidRDefault="00E95978" w:rsidP="00E95978">
      <w:pPr>
        <w:ind w:left="360"/>
        <w:rPr>
          <w:rFonts w:cs="Arial"/>
          <w:sz w:val="28"/>
          <w:szCs w:val="28"/>
        </w:rPr>
      </w:pPr>
    </w:p>
    <w:p w:rsidR="00E95978" w:rsidRPr="00E95978" w:rsidRDefault="00E95978" w:rsidP="00E95978">
      <w:pPr>
        <w:rPr>
          <w:rFonts w:cs="Arial"/>
          <w:sz w:val="28"/>
          <w:szCs w:val="28"/>
        </w:rPr>
      </w:pPr>
      <w:r w:rsidRPr="00E95978">
        <w:rPr>
          <w:rFonts w:cs="Arial"/>
          <w:sz w:val="28"/>
          <w:szCs w:val="28"/>
        </w:rPr>
        <w:t xml:space="preserve">Por las razones anteriores y con fundamento en lo dispuesto por los artículos 71 fracción II de la Constitución Política de los Estados Unidos Mexicanos; </w:t>
      </w:r>
      <w:r w:rsidRPr="00E95978">
        <w:rPr>
          <w:rFonts w:cs="Arial"/>
          <w:sz w:val="28"/>
          <w:szCs w:val="28"/>
        </w:rPr>
        <w:lastRenderedPageBreak/>
        <w:t xml:space="preserve">artículos 59 fracción I, 60 y 67 fracción I de la </w:t>
      </w:r>
      <w:r w:rsidRPr="00E95978">
        <w:rPr>
          <w:rFonts w:cs="Arial"/>
          <w:i/>
          <w:sz w:val="28"/>
          <w:szCs w:val="28"/>
        </w:rPr>
        <w:t>Constitución Política del Estado de Coahuila</w:t>
      </w:r>
      <w:r w:rsidRPr="00E95978">
        <w:rPr>
          <w:rFonts w:cs="Arial"/>
          <w:sz w:val="28"/>
          <w:szCs w:val="28"/>
        </w:rPr>
        <w:t xml:space="preserve">, así como 21 fracción IV, 152 fracción I y demás relativos de la </w:t>
      </w:r>
      <w:r w:rsidRPr="00E95978">
        <w:rPr>
          <w:rFonts w:cs="Arial"/>
          <w:i/>
          <w:sz w:val="28"/>
          <w:szCs w:val="28"/>
        </w:rPr>
        <w:t>Ley Orgánica del Congreso del Estado Independiente, Libre y Soberano de Coahuila de Zaragoza</w:t>
      </w:r>
      <w:r w:rsidRPr="00E95978">
        <w:rPr>
          <w:rFonts w:cs="Arial"/>
          <w:sz w:val="28"/>
          <w:szCs w:val="28"/>
        </w:rPr>
        <w:t>, se presenta ante este H. Congreso del Estado, la siguiente:</w:t>
      </w:r>
    </w:p>
    <w:p w:rsidR="00E95978" w:rsidRPr="00E95978" w:rsidRDefault="00E95978" w:rsidP="00E95978">
      <w:pPr>
        <w:rPr>
          <w:rFonts w:cs="Arial"/>
          <w:sz w:val="28"/>
          <w:szCs w:val="28"/>
        </w:rPr>
      </w:pPr>
    </w:p>
    <w:p w:rsidR="00E95978" w:rsidRPr="00E95978" w:rsidRDefault="00E95978" w:rsidP="00E95978">
      <w:pPr>
        <w:spacing w:after="120"/>
        <w:ind w:left="720"/>
        <w:rPr>
          <w:rFonts w:cs="Arial"/>
          <w:b/>
          <w:sz w:val="28"/>
          <w:szCs w:val="28"/>
        </w:rPr>
      </w:pPr>
      <w:r w:rsidRPr="00E95978">
        <w:rPr>
          <w:rFonts w:cs="Arial"/>
          <w:b/>
          <w:sz w:val="28"/>
          <w:szCs w:val="28"/>
        </w:rPr>
        <w:t>PROPUESTA DE INICIATIVA CON PROYECTO DE DECRETO</w:t>
      </w:r>
    </w:p>
    <w:p w:rsidR="00E95978" w:rsidRPr="00E95978" w:rsidRDefault="00E95978" w:rsidP="00E95978">
      <w:pPr>
        <w:spacing w:after="120"/>
        <w:ind w:left="720"/>
        <w:rPr>
          <w:rFonts w:cs="Arial"/>
          <w:b/>
          <w:sz w:val="28"/>
          <w:szCs w:val="28"/>
        </w:rPr>
      </w:pPr>
    </w:p>
    <w:p w:rsidR="00E95978" w:rsidRPr="00E95978" w:rsidRDefault="00E95978" w:rsidP="00E95978">
      <w:pPr>
        <w:rPr>
          <w:rFonts w:cs="Arial"/>
          <w:sz w:val="28"/>
          <w:szCs w:val="28"/>
        </w:rPr>
      </w:pPr>
      <w:r w:rsidRPr="00E95978">
        <w:rPr>
          <w:rFonts w:cs="Arial"/>
          <w:b/>
          <w:sz w:val="28"/>
          <w:szCs w:val="28"/>
        </w:rPr>
        <w:t xml:space="preserve">ÚNICO.- </w:t>
      </w:r>
      <w:r w:rsidRPr="00E95978">
        <w:rPr>
          <w:rFonts w:cs="Arial"/>
          <w:sz w:val="28"/>
          <w:szCs w:val="28"/>
        </w:rPr>
        <w:t>Se reforma: el contenido de la fracción XLIV del artículo 11, recorriéndose la actual a la siguiente fracción; el artículo 64; el primer párrafo del artículo 67; el primer párrafo de las fracciones I Bis, IV, VI, el cuarto y sexto párrafo de la fracción VII del artículo 68; el último párrafo del artículo 68 Bis1; el primer párrafo del artículo 69; las fracciones I, II, III primer párrafo, IV segundo párrafo, V y IX del artículo 75; el primer párrafo del artículo 81 y las fracciones I, III, IV y VI del artículo 90; asimismo se adiciona: un tercer párrafo al artículo 65, todas estas disposiciones de la</w:t>
      </w:r>
      <w:r w:rsidRPr="00E95978">
        <w:rPr>
          <w:rFonts w:cs="Arial"/>
          <w:b/>
          <w:sz w:val="28"/>
          <w:szCs w:val="28"/>
        </w:rPr>
        <w:t xml:space="preserve"> </w:t>
      </w:r>
      <w:r w:rsidRPr="00E95978">
        <w:rPr>
          <w:rFonts w:cs="Arial"/>
          <w:sz w:val="28"/>
          <w:szCs w:val="28"/>
        </w:rPr>
        <w:t>Ley de Protección y Defensa al Usuario de Servicios Financieros, para quedar como sigue:</w:t>
      </w:r>
    </w:p>
    <w:p w:rsidR="00E95978" w:rsidRPr="00E95978" w:rsidRDefault="00E95978" w:rsidP="00E95978">
      <w:pPr>
        <w:rPr>
          <w:rFonts w:cs="Arial"/>
          <w:sz w:val="28"/>
          <w:szCs w:val="28"/>
        </w:rPr>
      </w:pPr>
    </w:p>
    <w:tbl>
      <w:tblPr>
        <w:tblStyle w:val="Tablaconcuadrcula20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E95978" w:rsidRPr="00E95978" w:rsidTr="0066348A">
        <w:tc>
          <w:tcPr>
            <w:tcW w:w="9747" w:type="dxa"/>
          </w:tcPr>
          <w:p w:rsidR="00E95978" w:rsidRPr="00E95978" w:rsidRDefault="00E95978" w:rsidP="00E95978">
            <w:pPr>
              <w:rPr>
                <w:rFonts w:cs="Arial"/>
                <w:color w:val="000000"/>
                <w:sz w:val="28"/>
                <w:szCs w:val="28"/>
                <w:lang w:eastAsia="x-none"/>
              </w:rPr>
            </w:pPr>
            <w:bookmarkStart w:id="23" w:name="Artículo_11"/>
            <w:r w:rsidRPr="00E95978">
              <w:rPr>
                <w:rFonts w:cs="Arial"/>
                <w:b/>
                <w:color w:val="000000"/>
                <w:sz w:val="28"/>
                <w:szCs w:val="28"/>
                <w:lang w:val="x-none" w:eastAsia="x-none"/>
              </w:rPr>
              <w:t>Artículo 11</w:t>
            </w:r>
            <w:bookmarkEnd w:id="23"/>
            <w:r w:rsidRPr="00E95978">
              <w:rPr>
                <w:rFonts w:cs="Arial"/>
                <w:b/>
                <w:color w:val="000000"/>
                <w:sz w:val="28"/>
                <w:szCs w:val="28"/>
                <w:lang w:val="x-none" w:eastAsia="x-none"/>
              </w:rPr>
              <w:t>.-</w:t>
            </w:r>
            <w:r w:rsidRPr="00E95978">
              <w:rPr>
                <w:rFonts w:cs="Arial"/>
                <w:color w:val="000000"/>
                <w:sz w:val="28"/>
                <w:szCs w:val="28"/>
                <w:lang w:val="x-none" w:eastAsia="x-none"/>
              </w:rPr>
              <w:t xml:space="preserve"> </w:t>
            </w:r>
            <w:r w:rsidRPr="00E95978">
              <w:rPr>
                <w:rFonts w:cs="Arial"/>
                <w:color w:val="000000"/>
                <w:sz w:val="28"/>
                <w:szCs w:val="28"/>
                <w:lang w:eastAsia="x-none"/>
              </w:rPr>
              <w:t>…</w:t>
            </w:r>
          </w:p>
          <w:p w:rsidR="00E95978" w:rsidRPr="00E95978" w:rsidRDefault="00E95978" w:rsidP="00E95978">
            <w:pPr>
              <w:ind w:firstLine="288"/>
              <w:rPr>
                <w:rFonts w:cs="Arial"/>
                <w:color w:val="000000"/>
                <w:sz w:val="28"/>
                <w:szCs w:val="28"/>
                <w:lang w:eastAsia="x-none"/>
              </w:rPr>
            </w:pPr>
          </w:p>
          <w:p w:rsidR="00E95978" w:rsidRPr="00E95978" w:rsidRDefault="00E95978" w:rsidP="002B3752">
            <w:pPr>
              <w:numPr>
                <w:ilvl w:val="0"/>
                <w:numId w:val="9"/>
              </w:numPr>
              <w:rPr>
                <w:rFonts w:cs="Arial"/>
                <w:b/>
                <w:sz w:val="28"/>
                <w:szCs w:val="28"/>
                <w:lang w:val="es-ES_tradnl"/>
              </w:rPr>
            </w:pPr>
            <w:r w:rsidRPr="00E95978">
              <w:rPr>
                <w:rFonts w:cs="Arial"/>
                <w:sz w:val="28"/>
                <w:szCs w:val="28"/>
                <w:lang w:val="es-ES_tradnl"/>
              </w:rPr>
              <w:t>a</w:t>
            </w:r>
            <w:r w:rsidRPr="00E95978">
              <w:rPr>
                <w:rFonts w:cs="Arial"/>
                <w:b/>
                <w:sz w:val="28"/>
                <w:szCs w:val="28"/>
                <w:lang w:val="es-ES_tradnl"/>
              </w:rPr>
              <w:t xml:space="preserve"> X</w:t>
            </w:r>
            <w:r w:rsidRPr="00E95978">
              <w:rPr>
                <w:rFonts w:cs="Arial"/>
                <w:b/>
                <w:sz w:val="28"/>
                <w:szCs w:val="28"/>
              </w:rPr>
              <w:t>LIII</w:t>
            </w:r>
            <w:r w:rsidRPr="00E95978">
              <w:rPr>
                <w:rFonts w:cs="Arial"/>
                <w:b/>
                <w:sz w:val="28"/>
                <w:szCs w:val="28"/>
                <w:lang w:val="es-ES_tradnl"/>
              </w:rPr>
              <w:t>. ….</w:t>
            </w:r>
          </w:p>
          <w:p w:rsidR="00E95978" w:rsidRPr="00E95978" w:rsidRDefault="00E95978" w:rsidP="00E95978">
            <w:pPr>
              <w:rPr>
                <w:rFonts w:cs="Arial"/>
                <w:color w:val="000000"/>
                <w:sz w:val="28"/>
                <w:szCs w:val="28"/>
                <w:lang w:eastAsia="x-none"/>
              </w:rPr>
            </w:pPr>
          </w:p>
          <w:p w:rsidR="00E95978" w:rsidRPr="00E95978" w:rsidRDefault="00E95978" w:rsidP="00E95978">
            <w:pPr>
              <w:ind w:left="1080" w:hanging="792"/>
              <w:rPr>
                <w:rFonts w:cs="Arial"/>
                <w:b/>
                <w:sz w:val="28"/>
                <w:szCs w:val="28"/>
                <w:lang w:eastAsia="x-none"/>
              </w:rPr>
            </w:pPr>
          </w:p>
          <w:p w:rsidR="00E95978" w:rsidRPr="00E95978" w:rsidRDefault="00E95978" w:rsidP="00E95978">
            <w:pPr>
              <w:ind w:left="1080" w:hanging="792"/>
              <w:rPr>
                <w:rFonts w:cs="Arial"/>
                <w:sz w:val="28"/>
                <w:szCs w:val="28"/>
                <w:lang w:eastAsia="x-none"/>
              </w:rPr>
            </w:pPr>
            <w:r w:rsidRPr="00E95978">
              <w:rPr>
                <w:rFonts w:cs="Arial"/>
                <w:b/>
                <w:sz w:val="28"/>
                <w:szCs w:val="28"/>
                <w:lang w:val="x-none" w:eastAsia="x-none"/>
              </w:rPr>
              <w:t>X</w:t>
            </w:r>
            <w:r w:rsidRPr="00E95978">
              <w:rPr>
                <w:rFonts w:cs="Arial"/>
                <w:b/>
                <w:sz w:val="28"/>
                <w:szCs w:val="28"/>
                <w:lang w:eastAsia="x-none"/>
              </w:rPr>
              <w:t>LIV</w:t>
            </w:r>
            <w:r w:rsidRPr="00E95978">
              <w:rPr>
                <w:rFonts w:cs="Arial"/>
                <w:b/>
                <w:sz w:val="28"/>
                <w:szCs w:val="28"/>
                <w:lang w:val="x-none" w:eastAsia="x-none"/>
              </w:rPr>
              <w:t>.</w:t>
            </w:r>
            <w:r w:rsidRPr="00E95978">
              <w:rPr>
                <w:rFonts w:cs="Arial"/>
                <w:b/>
                <w:sz w:val="28"/>
                <w:szCs w:val="28"/>
                <w:lang w:val="x-none" w:eastAsia="x-none"/>
              </w:rPr>
              <w:tab/>
            </w:r>
            <w:r w:rsidRPr="00E95978">
              <w:rPr>
                <w:rFonts w:cs="Arial"/>
                <w:sz w:val="28"/>
                <w:szCs w:val="28"/>
                <w:lang w:val="x-none" w:eastAsia="x-none"/>
              </w:rPr>
              <w:t xml:space="preserve">Requerir a las Instituciones Financieras que tomen medidas adecuadas para </w:t>
            </w:r>
            <w:r w:rsidRPr="00E95978">
              <w:rPr>
                <w:rFonts w:cs="Arial"/>
                <w:sz w:val="28"/>
                <w:szCs w:val="28"/>
                <w:lang w:eastAsia="x-none"/>
              </w:rPr>
              <w:t>establecer mayores controles de seguridad tratándose de transacciones en línea y con tarjetas de crédito y/o débito.</w:t>
            </w:r>
          </w:p>
          <w:p w:rsidR="00E95978" w:rsidRPr="00E95978" w:rsidRDefault="00E95978" w:rsidP="00E95978">
            <w:pPr>
              <w:ind w:left="1080" w:hanging="792"/>
              <w:rPr>
                <w:rFonts w:cs="Arial"/>
                <w:sz w:val="28"/>
                <w:szCs w:val="28"/>
                <w:lang w:eastAsia="x-none"/>
              </w:rPr>
            </w:pPr>
          </w:p>
          <w:p w:rsidR="00E95978" w:rsidRPr="00E95978" w:rsidRDefault="00E95978" w:rsidP="00E95978">
            <w:pPr>
              <w:ind w:left="1080" w:hanging="792"/>
              <w:rPr>
                <w:rFonts w:cs="Arial"/>
                <w:b/>
                <w:sz w:val="28"/>
                <w:szCs w:val="28"/>
                <w:lang w:eastAsia="x-none"/>
              </w:rPr>
            </w:pPr>
          </w:p>
          <w:p w:rsidR="00E95978" w:rsidRPr="00E95978" w:rsidRDefault="00E95978" w:rsidP="00E95978">
            <w:pPr>
              <w:ind w:left="1080" w:hanging="792"/>
              <w:rPr>
                <w:rFonts w:cs="Arial"/>
                <w:sz w:val="28"/>
                <w:szCs w:val="28"/>
                <w:lang w:eastAsia="x-none"/>
              </w:rPr>
            </w:pPr>
            <w:r w:rsidRPr="00E95978">
              <w:rPr>
                <w:rFonts w:cs="Arial"/>
                <w:b/>
                <w:sz w:val="28"/>
                <w:szCs w:val="28"/>
                <w:lang w:val="x-none" w:eastAsia="x-none"/>
              </w:rPr>
              <w:t>X</w:t>
            </w:r>
            <w:r w:rsidRPr="00E95978">
              <w:rPr>
                <w:rFonts w:cs="Arial"/>
                <w:b/>
                <w:sz w:val="28"/>
                <w:szCs w:val="28"/>
                <w:lang w:eastAsia="x-none"/>
              </w:rPr>
              <w:t>LV</w:t>
            </w:r>
            <w:r w:rsidRPr="00E95978">
              <w:rPr>
                <w:rFonts w:cs="Arial"/>
                <w:b/>
                <w:sz w:val="28"/>
                <w:szCs w:val="28"/>
                <w:lang w:val="x-none" w:eastAsia="x-none"/>
              </w:rPr>
              <w:t>.</w:t>
            </w:r>
            <w:r w:rsidRPr="00E95978">
              <w:rPr>
                <w:rFonts w:cs="Arial"/>
                <w:b/>
                <w:sz w:val="28"/>
                <w:szCs w:val="28"/>
                <w:lang w:val="x-none" w:eastAsia="x-none"/>
              </w:rPr>
              <w:tab/>
            </w:r>
            <w:r w:rsidRPr="00E95978">
              <w:rPr>
                <w:rFonts w:cs="Arial"/>
                <w:sz w:val="28"/>
                <w:szCs w:val="28"/>
                <w:lang w:val="x-none" w:eastAsia="x-none"/>
              </w:rPr>
              <w:t>Las demás que le sean conferidas por esta Ley o cualquier otro ordenamiento</w:t>
            </w:r>
            <w:r w:rsidRPr="00E95978">
              <w:rPr>
                <w:rFonts w:cs="Arial"/>
                <w:sz w:val="28"/>
                <w:szCs w:val="28"/>
                <w:lang w:eastAsia="x-none"/>
              </w:rPr>
              <w:t>.</w:t>
            </w:r>
          </w:p>
          <w:p w:rsidR="00E95978" w:rsidRPr="00E95978" w:rsidRDefault="00E95978" w:rsidP="00DB7522">
            <w:pPr>
              <w:ind w:left="288"/>
              <w:rPr>
                <w:rFonts w:cs="Arial"/>
                <w:b/>
                <w:sz w:val="28"/>
                <w:szCs w:val="28"/>
                <w:lang w:val="es-ES_tradnl"/>
              </w:rPr>
            </w:pPr>
          </w:p>
        </w:tc>
      </w:tr>
      <w:tr w:rsidR="00E95978" w:rsidRPr="00E95978" w:rsidTr="0066348A">
        <w:tc>
          <w:tcPr>
            <w:tcW w:w="9747" w:type="dxa"/>
          </w:tcPr>
          <w:p w:rsidR="00E95978" w:rsidRPr="00E95978" w:rsidRDefault="00E95978" w:rsidP="00DB7522">
            <w:pPr>
              <w:ind w:left="288"/>
              <w:rPr>
                <w:rFonts w:cs="Arial"/>
                <w:sz w:val="28"/>
                <w:szCs w:val="28"/>
                <w:lang w:val="es-ES_tradnl"/>
              </w:rPr>
            </w:pPr>
            <w:r w:rsidRPr="00E95978">
              <w:rPr>
                <w:rFonts w:cs="Arial"/>
                <w:b/>
                <w:sz w:val="28"/>
                <w:szCs w:val="28"/>
                <w:lang w:val="es-ES_tradnl"/>
              </w:rPr>
              <w:t xml:space="preserve">Artículo 64.- </w:t>
            </w:r>
            <w:r w:rsidRPr="00E95978">
              <w:rPr>
                <w:rFonts w:cs="Arial"/>
                <w:sz w:val="28"/>
                <w:szCs w:val="28"/>
                <w:lang w:val="es-ES_tradnl"/>
              </w:rPr>
              <w:t xml:space="preserve">Las autoridades a que se refiere la fracción IV del artículo anterior, deberán contestar la solicitud que les formule la Comisión Nacional en un plazo no mayor de </w:t>
            </w:r>
            <w:r w:rsidRPr="00E95978">
              <w:rPr>
                <w:rFonts w:cs="Arial"/>
                <w:b/>
                <w:sz w:val="28"/>
                <w:szCs w:val="28"/>
                <w:u w:val="single"/>
                <w:lang w:val="es-ES_tradnl"/>
              </w:rPr>
              <w:t>siete</w:t>
            </w:r>
            <w:r w:rsidRPr="00E95978">
              <w:rPr>
                <w:rFonts w:cs="Arial"/>
                <w:sz w:val="28"/>
                <w:szCs w:val="28"/>
                <w:lang w:val="es-ES_tradnl"/>
              </w:rPr>
              <w:t xml:space="preserve"> días hábiles contados a partir de la fecha en que reciban la solicitud.</w:t>
            </w: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E95978">
            <w:pPr>
              <w:rPr>
                <w:rFonts w:cs="Arial"/>
                <w:sz w:val="28"/>
                <w:szCs w:val="28"/>
                <w:lang w:eastAsia="x-none"/>
              </w:rPr>
            </w:pPr>
            <w:r w:rsidRPr="00E95978">
              <w:rPr>
                <w:rFonts w:cs="Arial"/>
                <w:b/>
                <w:sz w:val="28"/>
                <w:szCs w:val="28"/>
                <w:lang w:val="x-none" w:eastAsia="x-none"/>
              </w:rPr>
              <w:lastRenderedPageBreak/>
              <w:t>Artículo 65.-</w:t>
            </w:r>
            <w:r w:rsidRPr="00E95978">
              <w:rPr>
                <w:rFonts w:cs="Arial"/>
                <w:sz w:val="28"/>
                <w:szCs w:val="28"/>
                <w:lang w:val="x-none" w:eastAsia="x-none"/>
              </w:rPr>
              <w:t xml:space="preserve"> </w:t>
            </w:r>
            <w:r w:rsidRPr="00E95978">
              <w:rPr>
                <w:rFonts w:cs="Arial"/>
                <w:sz w:val="28"/>
                <w:szCs w:val="28"/>
                <w:lang w:eastAsia="x-none"/>
              </w:rPr>
              <w:t>…</w:t>
            </w:r>
          </w:p>
          <w:p w:rsidR="00E95978" w:rsidRPr="00E95978" w:rsidRDefault="00E95978" w:rsidP="00E95978">
            <w:pPr>
              <w:rPr>
                <w:rFonts w:cs="Arial"/>
                <w:sz w:val="28"/>
                <w:szCs w:val="28"/>
              </w:rPr>
            </w:pPr>
          </w:p>
          <w:p w:rsidR="00E95978" w:rsidRPr="00E95978" w:rsidRDefault="00E95978" w:rsidP="00DB7522">
            <w:pPr>
              <w:ind w:left="288"/>
              <w:rPr>
                <w:rFonts w:cs="Arial"/>
                <w:sz w:val="28"/>
                <w:szCs w:val="28"/>
                <w:lang w:val="es-ES_tradnl"/>
              </w:rPr>
            </w:pPr>
            <w:r w:rsidRPr="00E95978">
              <w:rPr>
                <w:rFonts w:cs="Arial"/>
                <w:sz w:val="28"/>
                <w:szCs w:val="28"/>
                <w:lang w:val="es-ES_tradnl"/>
              </w:rPr>
              <w:t>…</w:t>
            </w:r>
          </w:p>
          <w:p w:rsidR="00E95978" w:rsidRPr="00E95978" w:rsidRDefault="00E95978" w:rsidP="00DB7522">
            <w:pPr>
              <w:ind w:left="288"/>
              <w:rPr>
                <w:rFonts w:cs="Arial"/>
                <w:sz w:val="28"/>
                <w:szCs w:val="28"/>
                <w:lang w:val="es-ES_tradnl"/>
              </w:rPr>
            </w:pPr>
          </w:p>
          <w:p w:rsidR="00E95978" w:rsidRPr="00E95978" w:rsidRDefault="00E95978" w:rsidP="00E95978">
            <w:pPr>
              <w:rPr>
                <w:rFonts w:cs="Arial"/>
                <w:b/>
                <w:sz w:val="28"/>
                <w:szCs w:val="28"/>
              </w:rPr>
            </w:pPr>
            <w:r w:rsidRPr="00E95978">
              <w:rPr>
                <w:rFonts w:cs="Arial"/>
                <w:b/>
                <w:sz w:val="28"/>
                <w:szCs w:val="28"/>
              </w:rPr>
              <w:t>También podrá hacerlo a través de medios electrónicos.</w:t>
            </w:r>
          </w:p>
          <w:p w:rsidR="00E95978" w:rsidRPr="00E95978" w:rsidRDefault="00E95978" w:rsidP="00E95978">
            <w:pPr>
              <w:rPr>
                <w:rFonts w:cs="Arial"/>
                <w:b/>
                <w:sz w:val="28"/>
                <w:szCs w:val="28"/>
              </w:rPr>
            </w:pPr>
          </w:p>
        </w:tc>
      </w:tr>
      <w:tr w:rsidR="00E95978" w:rsidRPr="00E95978" w:rsidTr="0066348A">
        <w:tc>
          <w:tcPr>
            <w:tcW w:w="9747" w:type="dxa"/>
          </w:tcPr>
          <w:p w:rsidR="00E95978" w:rsidRPr="00E95978" w:rsidRDefault="00E95978" w:rsidP="00DB7522">
            <w:pPr>
              <w:rPr>
                <w:rFonts w:cs="Arial"/>
                <w:sz w:val="28"/>
                <w:szCs w:val="28"/>
                <w:lang w:val="es-ES_tradnl"/>
              </w:rPr>
            </w:pPr>
            <w:r w:rsidRPr="00E95978">
              <w:rPr>
                <w:rFonts w:cs="Arial"/>
                <w:b/>
                <w:sz w:val="28"/>
                <w:szCs w:val="28"/>
                <w:lang w:val="es-ES_tradnl"/>
              </w:rPr>
              <w:t xml:space="preserve">Artículo 67.- </w:t>
            </w:r>
            <w:r w:rsidRPr="00E95978">
              <w:rPr>
                <w:rFonts w:cs="Arial"/>
                <w:sz w:val="28"/>
                <w:szCs w:val="28"/>
                <w:lang w:val="es-ES_tradnl"/>
              </w:rPr>
              <w:t xml:space="preserve">La Comisión Nacional correrá traslado a la Institución Financiera acerca de la reclamación presentada en su contra, dentro de los </w:t>
            </w:r>
            <w:r w:rsidRPr="00E95978">
              <w:rPr>
                <w:rFonts w:cs="Arial"/>
                <w:b/>
                <w:sz w:val="28"/>
                <w:szCs w:val="28"/>
                <w:u w:val="single"/>
                <w:lang w:val="es-ES_tradnl"/>
              </w:rPr>
              <w:t>cinco días</w:t>
            </w:r>
            <w:r w:rsidRPr="00E95978">
              <w:rPr>
                <w:rFonts w:cs="Arial"/>
                <w:sz w:val="28"/>
                <w:szCs w:val="28"/>
                <w:lang w:val="es-ES_tradnl"/>
              </w:rPr>
              <w:t xml:space="preserve"> hábiles siguientes a la fecha de recepción de la misma, anexando todos los elementos que el Usuario hubiera aportado, y señalando en el mismo acto la fecha para la celebración de la audiencia de conciliación, con apercibimiento de sanción pecuniaria en caso de no asistir.</w:t>
            </w:r>
          </w:p>
          <w:p w:rsidR="00E95978" w:rsidRPr="00E95978" w:rsidRDefault="00E95978" w:rsidP="00E95978">
            <w:pPr>
              <w:rPr>
                <w:rFonts w:cs="Arial"/>
                <w:sz w:val="28"/>
                <w:szCs w:val="28"/>
              </w:rPr>
            </w:pPr>
          </w:p>
          <w:p w:rsidR="00E95978" w:rsidRPr="00E95978" w:rsidRDefault="00E95978" w:rsidP="00E95978">
            <w:pPr>
              <w:ind w:firstLine="288"/>
              <w:rPr>
                <w:rFonts w:cs="Arial"/>
                <w:sz w:val="28"/>
                <w:szCs w:val="28"/>
                <w:lang w:eastAsia="x-none"/>
              </w:rPr>
            </w:pPr>
            <w:r w:rsidRPr="00E95978">
              <w:rPr>
                <w:rFonts w:cs="Arial"/>
                <w:sz w:val="28"/>
                <w:szCs w:val="28"/>
                <w:lang w:eastAsia="x-none"/>
              </w:rPr>
              <w:t>…</w:t>
            </w:r>
          </w:p>
          <w:p w:rsidR="00E95978" w:rsidRPr="00E95978" w:rsidRDefault="00E95978" w:rsidP="00E95978">
            <w:pPr>
              <w:rPr>
                <w:rFonts w:cs="Arial"/>
                <w:sz w:val="28"/>
                <w:szCs w:val="28"/>
              </w:rPr>
            </w:pPr>
          </w:p>
          <w:p w:rsidR="00E95978" w:rsidRPr="00E95978" w:rsidRDefault="00E95978" w:rsidP="00E95978">
            <w:pPr>
              <w:rPr>
                <w:rFonts w:cs="Arial"/>
                <w:sz w:val="28"/>
                <w:szCs w:val="28"/>
              </w:rPr>
            </w:pPr>
          </w:p>
          <w:p w:rsidR="00E95978" w:rsidRPr="00E95978" w:rsidRDefault="00E95978" w:rsidP="00DB7522">
            <w:pPr>
              <w:ind w:left="288"/>
              <w:rPr>
                <w:rFonts w:cs="Arial"/>
                <w:sz w:val="28"/>
                <w:szCs w:val="28"/>
                <w:lang w:val="es-ES_tradnl"/>
              </w:rPr>
            </w:pPr>
            <w:r w:rsidRPr="00E95978">
              <w:rPr>
                <w:rFonts w:cs="Arial"/>
                <w:sz w:val="28"/>
                <w:szCs w:val="28"/>
                <w:lang w:val="es-ES_tradnl"/>
              </w:rPr>
              <w:t>…</w:t>
            </w: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E95978">
            <w:pPr>
              <w:ind w:firstLine="288"/>
              <w:rPr>
                <w:rFonts w:cs="Arial"/>
                <w:color w:val="000000"/>
                <w:sz w:val="28"/>
                <w:szCs w:val="28"/>
                <w:lang w:val="x-none" w:eastAsia="x-none"/>
              </w:rPr>
            </w:pPr>
            <w:r w:rsidRPr="00E95978">
              <w:rPr>
                <w:rFonts w:cs="Arial"/>
                <w:b/>
                <w:color w:val="000000"/>
                <w:sz w:val="28"/>
                <w:szCs w:val="28"/>
                <w:lang w:val="x-none" w:eastAsia="x-none"/>
              </w:rPr>
              <w:t>Artículo 68.-</w:t>
            </w:r>
            <w:r w:rsidRPr="00E95978">
              <w:rPr>
                <w:rFonts w:cs="Arial"/>
                <w:color w:val="000000"/>
                <w:sz w:val="28"/>
                <w:szCs w:val="28"/>
                <w:lang w:val="x-none" w:eastAsia="x-none"/>
              </w:rPr>
              <w:t xml:space="preserve"> La Comisión Nacional, deberá agotar el procedimiento de conciliación, conforme a las siguientes reglas:</w:t>
            </w:r>
          </w:p>
          <w:p w:rsidR="00E95978" w:rsidRPr="00E95978" w:rsidRDefault="00E95978" w:rsidP="00E95978">
            <w:pPr>
              <w:rPr>
                <w:rFonts w:cs="Arial"/>
                <w:sz w:val="28"/>
                <w:szCs w:val="28"/>
              </w:rPr>
            </w:pPr>
          </w:p>
          <w:p w:rsidR="00E95978" w:rsidRPr="00E95978" w:rsidRDefault="00E95978" w:rsidP="002B3752">
            <w:pPr>
              <w:numPr>
                <w:ilvl w:val="0"/>
                <w:numId w:val="7"/>
              </w:numPr>
              <w:rPr>
                <w:rFonts w:cs="Arial"/>
                <w:bCs/>
                <w:sz w:val="28"/>
                <w:szCs w:val="28"/>
                <w:lang w:val="es-ES_tradnl"/>
              </w:rPr>
            </w:pPr>
            <w:r w:rsidRPr="00E95978">
              <w:rPr>
                <w:rFonts w:cs="Arial"/>
                <w:bCs/>
                <w:sz w:val="28"/>
                <w:szCs w:val="28"/>
                <w:lang w:val="es-ES_tradnl"/>
              </w:rPr>
              <w:t>…</w:t>
            </w:r>
          </w:p>
          <w:p w:rsidR="00E95978" w:rsidRPr="00E95978" w:rsidRDefault="00E95978" w:rsidP="00DB7522">
            <w:pPr>
              <w:ind w:left="288"/>
              <w:rPr>
                <w:rFonts w:cs="Arial"/>
                <w:bCs/>
                <w:sz w:val="28"/>
                <w:szCs w:val="28"/>
                <w:lang w:val="es-ES_tradnl"/>
              </w:rPr>
            </w:pPr>
          </w:p>
          <w:p w:rsidR="00E95978" w:rsidRPr="00E95978" w:rsidRDefault="00E95978" w:rsidP="00DB7522">
            <w:pPr>
              <w:ind w:left="288"/>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
                <w:bCs/>
                <w:sz w:val="28"/>
                <w:szCs w:val="28"/>
                <w:lang w:val="es-ES_tradnl"/>
              </w:rPr>
              <w:t>I Bis.</w:t>
            </w:r>
            <w:r w:rsidRPr="00E95978">
              <w:rPr>
                <w:rFonts w:cs="Arial"/>
                <w:b/>
                <w:bCs/>
                <w:sz w:val="28"/>
                <w:szCs w:val="28"/>
                <w:lang w:val="es-ES_tradnl"/>
              </w:rPr>
              <w:tab/>
            </w:r>
            <w:r w:rsidRPr="00E95978">
              <w:rPr>
                <w:rFonts w:cs="Arial"/>
                <w:bCs/>
                <w:sz w:val="28"/>
                <w:szCs w:val="28"/>
                <w:lang w:val="es-ES_tradnl"/>
              </w:rPr>
              <w:t xml:space="preserve">La Comisión Nacional citará a las partes a una audiencia de conciliación que se realizará dentro de los </w:t>
            </w:r>
            <w:r w:rsidRPr="00E95978">
              <w:rPr>
                <w:rFonts w:cs="Arial"/>
                <w:b/>
                <w:bCs/>
                <w:sz w:val="28"/>
                <w:szCs w:val="28"/>
                <w:u w:val="single"/>
                <w:lang w:val="es-ES_tradnl"/>
              </w:rPr>
              <w:t>diez días hábiles</w:t>
            </w:r>
            <w:r w:rsidRPr="00E95978">
              <w:rPr>
                <w:rFonts w:cs="Arial"/>
                <w:bCs/>
                <w:sz w:val="28"/>
                <w:szCs w:val="28"/>
                <w:lang w:val="es-ES_tradnl"/>
              </w:rPr>
              <w:t xml:space="preserve"> siguientes contados a partir de la fecha en que se reciba la reclamación.</w:t>
            </w: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w:t>
            </w:r>
          </w:p>
          <w:p w:rsidR="00E95978" w:rsidRPr="00E95978" w:rsidRDefault="00E95978" w:rsidP="00DB7522">
            <w:pPr>
              <w:ind w:left="901"/>
              <w:rPr>
                <w:rFonts w:cs="Arial"/>
                <w:bCs/>
                <w:sz w:val="28"/>
                <w:szCs w:val="28"/>
                <w:lang w:val="es-ES_tradnl"/>
              </w:rPr>
            </w:pPr>
          </w:p>
          <w:p w:rsidR="00E95978" w:rsidRPr="00E95978" w:rsidRDefault="00E95978" w:rsidP="00DB7522">
            <w:pPr>
              <w:rPr>
                <w:rFonts w:cs="Arial"/>
                <w:bCs/>
                <w:sz w:val="28"/>
                <w:szCs w:val="28"/>
                <w:lang w:val="es-ES_tradnl"/>
              </w:rPr>
            </w:pPr>
          </w:p>
          <w:p w:rsidR="00E95978" w:rsidRPr="00E95978" w:rsidRDefault="00E95978" w:rsidP="00DB7522">
            <w:pPr>
              <w:ind w:left="901"/>
              <w:rPr>
                <w:rFonts w:cs="Arial"/>
                <w:bCs/>
                <w:sz w:val="28"/>
                <w:szCs w:val="28"/>
                <w:lang w:val="es-ES_tradnl"/>
              </w:rPr>
            </w:pPr>
          </w:p>
          <w:p w:rsidR="00E95978" w:rsidRPr="00E95978" w:rsidRDefault="00E95978" w:rsidP="002B3752">
            <w:pPr>
              <w:numPr>
                <w:ilvl w:val="0"/>
                <w:numId w:val="7"/>
              </w:numPr>
              <w:rPr>
                <w:rFonts w:cs="Arial"/>
                <w:sz w:val="28"/>
                <w:szCs w:val="28"/>
                <w:lang w:val="es-ES_tradnl"/>
              </w:rPr>
            </w:pPr>
            <w:r w:rsidRPr="00E95978">
              <w:rPr>
                <w:rFonts w:cs="Arial"/>
                <w:sz w:val="28"/>
                <w:szCs w:val="28"/>
                <w:lang w:val="es-ES_tradnl"/>
              </w:rPr>
              <w:t>…</w:t>
            </w:r>
          </w:p>
          <w:p w:rsidR="00E95978" w:rsidRPr="00E95978" w:rsidRDefault="00E95978" w:rsidP="00DB7522">
            <w:pPr>
              <w:rPr>
                <w:rFonts w:cs="Arial"/>
                <w:sz w:val="28"/>
                <w:szCs w:val="28"/>
                <w:lang w:val="es-ES_tradnl"/>
              </w:rPr>
            </w:pPr>
          </w:p>
          <w:p w:rsidR="00E95978" w:rsidRPr="00E95978" w:rsidRDefault="00E95978" w:rsidP="00DB7522">
            <w:pPr>
              <w:ind w:left="288"/>
              <w:rPr>
                <w:rFonts w:cs="Arial"/>
                <w:sz w:val="28"/>
                <w:szCs w:val="28"/>
                <w:lang w:val="es-ES_tradnl"/>
              </w:rPr>
            </w:pPr>
          </w:p>
          <w:p w:rsidR="00E95978" w:rsidRPr="00E95978" w:rsidRDefault="00E95978" w:rsidP="002B3752">
            <w:pPr>
              <w:numPr>
                <w:ilvl w:val="0"/>
                <w:numId w:val="7"/>
              </w:numPr>
              <w:rPr>
                <w:rFonts w:cs="Arial"/>
                <w:sz w:val="28"/>
                <w:szCs w:val="28"/>
                <w:lang w:val="es-ES_tradnl"/>
              </w:rPr>
            </w:pPr>
            <w:r w:rsidRPr="00E95978">
              <w:rPr>
                <w:rFonts w:cs="Arial"/>
                <w:sz w:val="28"/>
                <w:szCs w:val="28"/>
                <w:lang w:val="es-ES_tradnl"/>
              </w:rPr>
              <w:lastRenderedPageBreak/>
              <w:t>…</w:t>
            </w:r>
          </w:p>
          <w:p w:rsidR="00E95978" w:rsidRPr="00E95978" w:rsidRDefault="00E95978" w:rsidP="00DB7522">
            <w:pPr>
              <w:rPr>
                <w:rFonts w:cs="Arial"/>
                <w:sz w:val="28"/>
                <w:szCs w:val="28"/>
                <w:lang w:val="es-ES_tradnl"/>
              </w:rPr>
            </w:pP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w:t>
            </w: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p>
          <w:p w:rsidR="00E95978" w:rsidRPr="00E95978" w:rsidRDefault="00E95978" w:rsidP="00DB7522">
            <w:pPr>
              <w:ind w:left="288"/>
              <w:rPr>
                <w:rFonts w:cs="Arial"/>
                <w:bCs/>
                <w:sz w:val="28"/>
                <w:szCs w:val="28"/>
                <w:lang w:val="es-ES_tradnl"/>
              </w:rPr>
            </w:pPr>
          </w:p>
          <w:p w:rsidR="00E95978" w:rsidRPr="00E95978" w:rsidRDefault="00E95978" w:rsidP="00E95978">
            <w:pPr>
              <w:ind w:left="1008" w:hanging="720"/>
              <w:rPr>
                <w:rFonts w:cs="Arial"/>
                <w:sz w:val="28"/>
                <w:szCs w:val="28"/>
                <w:lang w:eastAsia="x-none"/>
              </w:rPr>
            </w:pPr>
            <w:r w:rsidRPr="00E95978">
              <w:rPr>
                <w:rFonts w:cs="Arial"/>
                <w:b/>
                <w:sz w:val="28"/>
                <w:szCs w:val="28"/>
                <w:lang w:val="x-none" w:eastAsia="x-none"/>
              </w:rPr>
              <w:t xml:space="preserve">IV. </w:t>
            </w:r>
            <w:r w:rsidRPr="00E95978">
              <w:rPr>
                <w:rFonts w:cs="Arial"/>
                <w:b/>
                <w:sz w:val="28"/>
                <w:szCs w:val="28"/>
                <w:lang w:val="x-none" w:eastAsia="x-none"/>
              </w:rPr>
              <w:tab/>
            </w:r>
            <w:r w:rsidRPr="00E95978">
              <w:rPr>
                <w:rFonts w:cs="Arial"/>
                <w:sz w:val="28"/>
                <w:szCs w:val="28"/>
                <w:lang w:val="x-none" w:eastAsia="x-none"/>
              </w:rPr>
              <w:t xml:space="preserve">La Comisión Nacional podrá suspender justificadamente y por una sola ocasión, la audiencia de conciliación. En este caso, la Comisión Nacional señalará día y hora para su reanudación, la cual deberá llevarse a cabo dentro de los </w:t>
            </w:r>
            <w:r w:rsidRPr="00E95978">
              <w:rPr>
                <w:rFonts w:cs="Arial"/>
                <w:b/>
                <w:sz w:val="28"/>
                <w:szCs w:val="28"/>
                <w:u w:val="single"/>
                <w:lang w:eastAsia="x-none"/>
              </w:rPr>
              <w:t>cinco</w:t>
            </w:r>
            <w:r w:rsidRPr="00E95978">
              <w:rPr>
                <w:rFonts w:cs="Arial"/>
                <w:sz w:val="28"/>
                <w:szCs w:val="28"/>
                <w:lang w:eastAsia="x-none"/>
              </w:rPr>
              <w:t xml:space="preserve"> </w:t>
            </w:r>
            <w:r w:rsidRPr="00E95978">
              <w:rPr>
                <w:rFonts w:cs="Arial"/>
                <w:sz w:val="28"/>
                <w:szCs w:val="28"/>
                <w:lang w:val="x-none" w:eastAsia="x-none"/>
              </w:rPr>
              <w:t>días hábiles siguientes.</w:t>
            </w:r>
          </w:p>
          <w:p w:rsidR="00E95978" w:rsidRPr="00E95978" w:rsidRDefault="00E95978" w:rsidP="00DB7522">
            <w:pPr>
              <w:ind w:left="901"/>
              <w:rPr>
                <w:rFonts w:cs="Arial"/>
                <w:bCs/>
                <w:sz w:val="28"/>
                <w:szCs w:val="28"/>
                <w:lang w:val="es-ES_tradnl"/>
              </w:rPr>
            </w:pPr>
          </w:p>
          <w:p w:rsidR="00E95978" w:rsidRPr="00E95978" w:rsidRDefault="00E95978" w:rsidP="00E95978">
            <w:pPr>
              <w:ind w:left="1008" w:hanging="720"/>
              <w:rPr>
                <w:rFonts w:cs="Arial"/>
                <w:sz w:val="28"/>
                <w:szCs w:val="28"/>
                <w:lang w:eastAsia="x-none"/>
              </w:rPr>
            </w:pPr>
            <w:r w:rsidRPr="00E95978">
              <w:rPr>
                <w:rFonts w:cs="Arial"/>
                <w:sz w:val="28"/>
                <w:szCs w:val="28"/>
                <w:lang w:val="x-none" w:eastAsia="x-none"/>
              </w:rPr>
              <w:tab/>
            </w:r>
            <w:r w:rsidRPr="00E95978">
              <w:rPr>
                <w:rFonts w:cs="Arial"/>
                <w:sz w:val="28"/>
                <w:szCs w:val="28"/>
                <w:lang w:eastAsia="x-none"/>
              </w:rPr>
              <w:t>….</w:t>
            </w:r>
          </w:p>
          <w:p w:rsidR="00E95978" w:rsidRPr="00E95978" w:rsidRDefault="00E95978" w:rsidP="00E95978">
            <w:pPr>
              <w:ind w:left="1008" w:hanging="720"/>
              <w:rPr>
                <w:rFonts w:cs="Arial"/>
                <w:sz w:val="28"/>
                <w:szCs w:val="28"/>
                <w:lang w:eastAsia="x-none"/>
              </w:rPr>
            </w:pPr>
          </w:p>
          <w:p w:rsidR="00E95978" w:rsidRPr="00E95978" w:rsidRDefault="00E95978" w:rsidP="00E95978">
            <w:pPr>
              <w:rPr>
                <w:rFonts w:cs="Arial"/>
                <w:sz w:val="28"/>
                <w:szCs w:val="28"/>
                <w:lang w:eastAsia="x-none"/>
              </w:rPr>
            </w:pPr>
          </w:p>
          <w:p w:rsidR="00E95978" w:rsidRPr="00E95978" w:rsidRDefault="00E95978" w:rsidP="00E95978">
            <w:pPr>
              <w:tabs>
                <w:tab w:val="left" w:pos="900"/>
              </w:tabs>
              <w:ind w:left="900" w:hanging="630"/>
              <w:rPr>
                <w:rFonts w:cs="Arial"/>
                <w:b/>
                <w:bCs/>
                <w:sz w:val="28"/>
                <w:szCs w:val="28"/>
                <w:lang w:val="es-ES_tradnl"/>
              </w:rPr>
            </w:pPr>
            <w:r w:rsidRPr="00E95978">
              <w:rPr>
                <w:rFonts w:cs="Arial"/>
                <w:b/>
                <w:bCs/>
                <w:sz w:val="28"/>
                <w:szCs w:val="28"/>
                <w:lang w:val="es-ES_tradnl"/>
              </w:rPr>
              <w:t>V. …</w:t>
            </w:r>
          </w:p>
          <w:p w:rsidR="00E95978" w:rsidRPr="00E95978" w:rsidRDefault="00E95978" w:rsidP="00E95978">
            <w:pPr>
              <w:tabs>
                <w:tab w:val="left" w:pos="900"/>
              </w:tabs>
              <w:ind w:left="900" w:hanging="630"/>
              <w:rPr>
                <w:rFonts w:cs="Arial"/>
                <w:sz w:val="28"/>
                <w:szCs w:val="28"/>
                <w:lang w:val="es-ES_tradnl"/>
              </w:rPr>
            </w:pPr>
          </w:p>
          <w:p w:rsidR="00E95978" w:rsidRPr="00E95978" w:rsidRDefault="00E95978" w:rsidP="00E95978">
            <w:pPr>
              <w:tabs>
                <w:tab w:val="left" w:pos="900"/>
              </w:tabs>
              <w:ind w:left="900" w:hanging="630"/>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b/>
                <w:bCs/>
                <w:sz w:val="28"/>
                <w:szCs w:val="28"/>
                <w:lang w:val="es-ES_tradnl"/>
              </w:rPr>
              <w:t xml:space="preserve">VI. </w:t>
            </w:r>
            <w:r w:rsidRPr="00E95978">
              <w:rPr>
                <w:rFonts w:cs="Arial"/>
                <w:b/>
                <w:bCs/>
                <w:sz w:val="28"/>
                <w:szCs w:val="28"/>
                <w:lang w:val="es-ES_tradnl"/>
              </w:rPr>
              <w:tab/>
            </w:r>
            <w:r w:rsidRPr="00E95978">
              <w:rPr>
                <w:rFonts w:cs="Arial"/>
                <w:sz w:val="28"/>
                <w:szCs w:val="28"/>
                <w:lang w:val="es-ES_tradnl"/>
              </w:rPr>
              <w:t xml:space="preserve">La Comisión Nacional cuando así lo considere o a petición del Usuario, en la audiencia de conciliación correspondiente o dentro de los </w:t>
            </w:r>
            <w:r w:rsidRPr="00E95978">
              <w:rPr>
                <w:rFonts w:cs="Arial"/>
                <w:b/>
                <w:sz w:val="28"/>
                <w:szCs w:val="28"/>
                <w:u w:val="single"/>
                <w:lang w:val="es-ES_tradnl"/>
              </w:rPr>
              <w:t xml:space="preserve">cinco </w:t>
            </w:r>
            <w:r w:rsidRPr="00E95978">
              <w:rPr>
                <w:rFonts w:cs="Arial"/>
                <w:sz w:val="28"/>
                <w:szCs w:val="28"/>
                <w:lang w:val="es-ES_tradnl"/>
              </w:rPr>
              <w:t>días hábiles anteriores a la celebración de la misma, podrá requerir información adicional a la Institución Financiera, y en su caso, diferirá la audiencia requiriendo a la Institución Financiera para que en la nueva fecha presente el informe adicional;</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w:t>
            </w:r>
          </w:p>
          <w:p w:rsidR="00E95978" w:rsidRPr="00E95978" w:rsidRDefault="00E95978" w:rsidP="00E95978">
            <w:pPr>
              <w:rPr>
                <w:rFonts w:cs="Arial"/>
                <w:sz w:val="28"/>
                <w:szCs w:val="28"/>
                <w:lang w:eastAsia="x-none"/>
              </w:rPr>
            </w:pPr>
          </w:p>
          <w:p w:rsidR="00E95978" w:rsidRPr="00E95978" w:rsidRDefault="00E95978" w:rsidP="00E95978">
            <w:pPr>
              <w:ind w:left="1008" w:hanging="720"/>
              <w:rPr>
                <w:rFonts w:cs="Arial"/>
                <w:sz w:val="28"/>
                <w:szCs w:val="28"/>
                <w:lang w:eastAsia="x-none"/>
              </w:rPr>
            </w:pPr>
          </w:p>
          <w:p w:rsidR="00E95978" w:rsidRPr="00E95978" w:rsidRDefault="00E95978" w:rsidP="00E95978">
            <w:pPr>
              <w:ind w:left="1008" w:hanging="720"/>
              <w:rPr>
                <w:rFonts w:cs="Arial"/>
                <w:sz w:val="28"/>
                <w:szCs w:val="28"/>
                <w:lang w:eastAsia="x-none"/>
              </w:rPr>
            </w:pPr>
            <w:r w:rsidRPr="00E95978">
              <w:rPr>
                <w:rFonts w:cs="Arial"/>
                <w:b/>
                <w:sz w:val="28"/>
                <w:szCs w:val="28"/>
                <w:lang w:val="x-none" w:eastAsia="x-none"/>
              </w:rPr>
              <w:t>VII.</w:t>
            </w:r>
            <w:r w:rsidRPr="00E95978">
              <w:rPr>
                <w:rFonts w:cs="Arial"/>
                <w:sz w:val="28"/>
                <w:szCs w:val="28"/>
                <w:lang w:val="x-none" w:eastAsia="x-none"/>
              </w:rPr>
              <w:t xml:space="preserve"> </w:t>
            </w:r>
            <w:r w:rsidRPr="00E95978">
              <w:rPr>
                <w:rFonts w:cs="Arial"/>
                <w:sz w:val="28"/>
                <w:szCs w:val="28"/>
                <w:lang w:val="x-none" w:eastAsia="x-none"/>
              </w:rPr>
              <w:tab/>
            </w:r>
            <w:r w:rsidRPr="00E95978">
              <w:rPr>
                <w:rFonts w:cs="Arial"/>
                <w:sz w:val="28"/>
                <w:szCs w:val="28"/>
                <w:lang w:eastAsia="x-none"/>
              </w:rPr>
              <w:t>…</w:t>
            </w:r>
          </w:p>
          <w:p w:rsidR="00E95978" w:rsidRPr="00E95978" w:rsidRDefault="00E95978" w:rsidP="00E95978">
            <w:pPr>
              <w:ind w:left="1008" w:hanging="720"/>
              <w:rPr>
                <w:rFonts w:cs="Arial"/>
                <w:sz w:val="28"/>
                <w:szCs w:val="28"/>
                <w:lang w:eastAsia="x-none"/>
              </w:rPr>
            </w:pPr>
          </w:p>
          <w:p w:rsidR="00E95978" w:rsidRPr="00E95978" w:rsidRDefault="00E95978" w:rsidP="00E95978">
            <w:pPr>
              <w:ind w:left="1008" w:hanging="720"/>
              <w:rPr>
                <w:rFonts w:cs="Arial"/>
                <w:sz w:val="28"/>
                <w:szCs w:val="28"/>
                <w:lang w:eastAsia="x-none"/>
              </w:rPr>
            </w:pPr>
          </w:p>
          <w:p w:rsidR="00E95978" w:rsidRPr="00E95978" w:rsidRDefault="00E95978" w:rsidP="00E95978">
            <w:pPr>
              <w:ind w:left="1008" w:hanging="720"/>
              <w:rPr>
                <w:rFonts w:cs="Arial"/>
                <w:sz w:val="28"/>
                <w:szCs w:val="28"/>
                <w:lang w:eastAsia="x-none"/>
              </w:rPr>
            </w:pPr>
            <w:r w:rsidRPr="00E95978">
              <w:rPr>
                <w:rFonts w:cs="Arial"/>
                <w:sz w:val="28"/>
                <w:szCs w:val="28"/>
                <w:lang w:eastAsia="x-none"/>
              </w:rPr>
              <w:t>…</w:t>
            </w:r>
          </w:p>
          <w:p w:rsidR="00E95978" w:rsidRPr="00E95978" w:rsidRDefault="00E95978" w:rsidP="00E95978">
            <w:pPr>
              <w:ind w:left="1008" w:hanging="720"/>
              <w:rPr>
                <w:rFonts w:cs="Arial"/>
                <w:sz w:val="28"/>
                <w:szCs w:val="28"/>
                <w:lang w:eastAsia="x-none"/>
              </w:rPr>
            </w:pPr>
            <w:r w:rsidRPr="00E95978">
              <w:rPr>
                <w:rFonts w:cs="Arial"/>
                <w:sz w:val="28"/>
                <w:szCs w:val="28"/>
                <w:lang w:val="x-none" w:eastAsia="x-none"/>
              </w:rPr>
              <w:tab/>
            </w:r>
            <w:r w:rsidRPr="00E95978">
              <w:rPr>
                <w:rFonts w:cs="Arial"/>
                <w:sz w:val="28"/>
                <w:szCs w:val="28"/>
                <w:lang w:eastAsia="x-none"/>
              </w:rPr>
              <w:t xml:space="preserve"> </w:t>
            </w:r>
          </w:p>
          <w:p w:rsidR="00E95978" w:rsidRPr="00E95978" w:rsidRDefault="00E95978" w:rsidP="00E95978">
            <w:pPr>
              <w:ind w:left="1008" w:hanging="720"/>
              <w:rPr>
                <w:rFonts w:cs="Arial"/>
                <w:sz w:val="28"/>
                <w:szCs w:val="28"/>
                <w:lang w:eastAsia="x-none"/>
              </w:rPr>
            </w:pPr>
            <w:r w:rsidRPr="00E95978">
              <w:rPr>
                <w:rFonts w:cs="Arial"/>
                <w:sz w:val="28"/>
                <w:szCs w:val="28"/>
                <w:lang w:eastAsia="x-none"/>
              </w:rPr>
              <w:t xml:space="preserve">            </w:t>
            </w:r>
          </w:p>
          <w:p w:rsidR="00E95978" w:rsidRPr="00E95978" w:rsidRDefault="00E95978" w:rsidP="00E95978">
            <w:pPr>
              <w:ind w:left="1008" w:hanging="720"/>
              <w:rPr>
                <w:rFonts w:cs="Arial"/>
                <w:sz w:val="28"/>
                <w:szCs w:val="28"/>
                <w:lang w:val="x-none" w:eastAsia="x-none"/>
              </w:rPr>
            </w:pPr>
            <w:r w:rsidRPr="00E95978">
              <w:rPr>
                <w:rFonts w:cs="Arial"/>
                <w:sz w:val="28"/>
                <w:szCs w:val="28"/>
                <w:lang w:eastAsia="x-none"/>
              </w:rPr>
              <w:t>...</w:t>
            </w:r>
            <w:r w:rsidRPr="00E95978">
              <w:rPr>
                <w:rFonts w:cs="Arial"/>
                <w:sz w:val="28"/>
                <w:szCs w:val="28"/>
                <w:lang w:val="x-none" w:eastAsia="x-none"/>
              </w:rPr>
              <w:t>.</w:t>
            </w: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lastRenderedPageBreak/>
              <w:t xml:space="preserve">         En el evento de que la Institución Financiera no asista a la junta de conciliación se le impondrá sanción pecuniaria y se emplazará a una segunda audiencia, la cual deberá llevarse a cabo en un plazo no mayor a </w:t>
            </w:r>
            <w:r w:rsidRPr="00E95978">
              <w:rPr>
                <w:rFonts w:cs="Arial"/>
                <w:b/>
                <w:bCs/>
                <w:sz w:val="28"/>
                <w:szCs w:val="28"/>
                <w:u w:val="single"/>
                <w:lang w:val="es-ES_tradnl"/>
              </w:rPr>
              <w:t>cinco</w:t>
            </w:r>
            <w:r w:rsidRPr="00E95978">
              <w:rPr>
                <w:rFonts w:cs="Arial"/>
                <w:bCs/>
                <w:sz w:val="28"/>
                <w:szCs w:val="28"/>
                <w:lang w:val="es-ES_tradnl"/>
              </w:rPr>
              <w:t xml:space="preserve"> días hábiles; en caso de no asistir a ésta se le impondrá una nueva sanción pecuniaria.</w:t>
            </w: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w:t>
            </w:r>
          </w:p>
          <w:p w:rsidR="00E95978" w:rsidRPr="00E95978" w:rsidRDefault="00E95978" w:rsidP="00DB7522">
            <w:pPr>
              <w:rPr>
                <w:rFonts w:cs="Arial"/>
                <w:bCs/>
                <w:sz w:val="28"/>
                <w:szCs w:val="28"/>
                <w:lang w:val="es-ES_tradnl"/>
              </w:rPr>
            </w:pP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 xml:space="preserve">La solicitud se hará del conocimiento de la Institución Financiera para que ésta manifieste lo que a su derecho convenga y aporte los elementos y pruebas que estime convenientes en un plazo que no excederá de </w:t>
            </w:r>
            <w:r w:rsidRPr="00E95978">
              <w:rPr>
                <w:rFonts w:cs="Arial"/>
                <w:b/>
                <w:bCs/>
                <w:sz w:val="28"/>
                <w:szCs w:val="28"/>
                <w:u w:val="single"/>
                <w:lang w:val="es-ES_tradnl"/>
              </w:rPr>
              <w:t>siete</w:t>
            </w:r>
            <w:r w:rsidRPr="00E95978">
              <w:rPr>
                <w:rFonts w:cs="Arial"/>
                <w:bCs/>
                <w:sz w:val="28"/>
                <w:szCs w:val="28"/>
                <w:lang w:val="es-ES_tradnl"/>
              </w:rPr>
              <w:t xml:space="preserve"> días hábiles.</w:t>
            </w: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bCs/>
                <w:sz w:val="28"/>
                <w:szCs w:val="28"/>
                <w:lang w:val="es-ES_tradnl"/>
              </w:rPr>
            </w:pPr>
            <w:r w:rsidRPr="00E95978">
              <w:rPr>
                <w:rFonts w:cs="Arial"/>
                <w:bCs/>
                <w:sz w:val="28"/>
                <w:szCs w:val="28"/>
                <w:lang w:val="es-ES_tradnl"/>
              </w:rPr>
              <w:t>…</w:t>
            </w:r>
          </w:p>
          <w:p w:rsidR="00E95978" w:rsidRPr="00E95978" w:rsidRDefault="00E95978" w:rsidP="00DB7522">
            <w:pPr>
              <w:ind w:left="901"/>
              <w:rPr>
                <w:rFonts w:cs="Arial"/>
                <w:bCs/>
                <w:sz w:val="28"/>
                <w:szCs w:val="28"/>
                <w:lang w:val="es-ES_tradnl"/>
              </w:rPr>
            </w:pPr>
          </w:p>
          <w:p w:rsidR="00E95978" w:rsidRPr="00E95978" w:rsidRDefault="00E95978" w:rsidP="00DB7522">
            <w:pPr>
              <w:ind w:left="288"/>
              <w:rPr>
                <w:rFonts w:cs="Arial"/>
                <w:bCs/>
                <w:sz w:val="28"/>
                <w:szCs w:val="28"/>
                <w:lang w:val="es-ES_tradnl"/>
              </w:rPr>
            </w:pPr>
          </w:p>
          <w:p w:rsidR="00E95978" w:rsidRPr="00E95978" w:rsidRDefault="00E95978" w:rsidP="00DB7522">
            <w:pPr>
              <w:ind w:left="901"/>
              <w:rPr>
                <w:rFonts w:cs="Arial"/>
                <w:bCs/>
                <w:sz w:val="28"/>
                <w:szCs w:val="28"/>
                <w:lang w:val="es-ES_tradnl"/>
              </w:rPr>
            </w:pPr>
          </w:p>
          <w:p w:rsidR="00E95978" w:rsidRPr="00E95978" w:rsidRDefault="00E95978" w:rsidP="00DB7522">
            <w:pPr>
              <w:ind w:left="901"/>
              <w:rPr>
                <w:rFonts w:cs="Arial"/>
                <w:sz w:val="28"/>
                <w:szCs w:val="28"/>
                <w:lang w:val="es-ES_tradnl"/>
              </w:rPr>
            </w:pPr>
            <w:r w:rsidRPr="00E95978">
              <w:rPr>
                <w:rFonts w:cs="Arial"/>
                <w:b/>
                <w:sz w:val="28"/>
                <w:szCs w:val="28"/>
                <w:lang w:val="es-ES_tradnl"/>
              </w:rPr>
              <w:t>VIII.</w:t>
            </w:r>
            <w:r w:rsidRPr="00E95978">
              <w:rPr>
                <w:rFonts w:cs="Arial"/>
                <w:b/>
                <w:sz w:val="28"/>
                <w:szCs w:val="28"/>
                <w:lang w:val="es-ES_tradnl"/>
              </w:rPr>
              <w:tab/>
            </w:r>
            <w:r w:rsidRPr="00E95978">
              <w:rPr>
                <w:rFonts w:cs="Arial"/>
                <w:sz w:val="28"/>
                <w:szCs w:val="28"/>
                <w:lang w:val="es-ES_tradnl"/>
              </w:rPr>
              <w:t>…</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p>
          <w:p w:rsidR="00E95978" w:rsidRPr="00E95978" w:rsidRDefault="00E95978" w:rsidP="00E95978">
            <w:pPr>
              <w:tabs>
                <w:tab w:val="left" w:pos="900"/>
              </w:tabs>
              <w:ind w:left="901" w:hanging="629"/>
              <w:rPr>
                <w:rFonts w:cs="Arial"/>
                <w:sz w:val="28"/>
                <w:szCs w:val="28"/>
                <w:lang w:val="es-ES_tradnl"/>
              </w:rPr>
            </w:pPr>
            <w:r w:rsidRPr="00E95978">
              <w:rPr>
                <w:rFonts w:cs="Arial"/>
                <w:b/>
                <w:sz w:val="28"/>
                <w:szCs w:val="28"/>
                <w:lang w:val="es-ES_tradnl"/>
              </w:rPr>
              <w:t>IX.</w:t>
            </w:r>
            <w:r w:rsidRPr="00E95978">
              <w:rPr>
                <w:rFonts w:cs="Arial"/>
                <w:sz w:val="28"/>
                <w:szCs w:val="28"/>
                <w:lang w:val="es-ES_tradnl"/>
              </w:rPr>
              <w:tab/>
              <w:t>…</w:t>
            </w:r>
          </w:p>
          <w:p w:rsidR="00E95978" w:rsidRPr="00E95978" w:rsidRDefault="00E95978" w:rsidP="00E95978">
            <w:pPr>
              <w:tabs>
                <w:tab w:val="left" w:pos="900"/>
              </w:tabs>
              <w:ind w:left="901" w:hanging="629"/>
              <w:rPr>
                <w:rFonts w:cs="Arial"/>
                <w:sz w:val="28"/>
                <w:szCs w:val="28"/>
                <w:lang w:val="es-ES_tradnl"/>
              </w:rPr>
            </w:pPr>
          </w:p>
          <w:p w:rsidR="00E95978" w:rsidRPr="00E95978" w:rsidRDefault="00E95978" w:rsidP="00E95978">
            <w:pPr>
              <w:ind w:left="1008" w:hanging="720"/>
              <w:rPr>
                <w:rFonts w:cs="Arial"/>
                <w:sz w:val="28"/>
                <w:szCs w:val="28"/>
                <w:lang w:eastAsia="x-none"/>
              </w:rPr>
            </w:pPr>
            <w:r w:rsidRPr="00E95978">
              <w:rPr>
                <w:rFonts w:cs="Arial"/>
                <w:sz w:val="28"/>
                <w:szCs w:val="28"/>
                <w:lang w:val="x-none" w:eastAsia="x-none"/>
              </w:rPr>
              <w:tab/>
            </w:r>
          </w:p>
          <w:p w:rsidR="00E95978" w:rsidRPr="00E95978" w:rsidRDefault="00E95978" w:rsidP="00E95978">
            <w:pPr>
              <w:ind w:left="1008" w:hanging="720"/>
              <w:rPr>
                <w:rFonts w:cs="Arial"/>
                <w:sz w:val="28"/>
                <w:szCs w:val="28"/>
                <w:lang w:eastAsia="x-none"/>
              </w:rPr>
            </w:pPr>
            <w:r w:rsidRPr="00E95978">
              <w:rPr>
                <w:rFonts w:cs="Arial"/>
                <w:b/>
                <w:sz w:val="28"/>
                <w:szCs w:val="28"/>
                <w:lang w:val="x-none" w:eastAsia="x-none"/>
              </w:rPr>
              <w:t>X.</w:t>
            </w:r>
            <w:r w:rsidRPr="00E95978">
              <w:rPr>
                <w:rFonts w:cs="Arial"/>
                <w:sz w:val="28"/>
                <w:szCs w:val="28"/>
                <w:lang w:val="x-none" w:eastAsia="x-none"/>
              </w:rPr>
              <w:tab/>
            </w:r>
            <w:r w:rsidRPr="00E95978">
              <w:rPr>
                <w:rFonts w:cs="Arial"/>
                <w:sz w:val="28"/>
                <w:szCs w:val="28"/>
                <w:lang w:eastAsia="x-none"/>
              </w:rPr>
              <w:t>…</w:t>
            </w:r>
          </w:p>
          <w:p w:rsidR="00E95978" w:rsidRPr="00E95978" w:rsidRDefault="00E95978" w:rsidP="00E95978">
            <w:pPr>
              <w:ind w:left="1008" w:hanging="720"/>
              <w:rPr>
                <w:rFonts w:cs="Arial"/>
                <w:sz w:val="28"/>
                <w:szCs w:val="28"/>
                <w:lang w:eastAsia="x-none"/>
              </w:rPr>
            </w:pPr>
          </w:p>
          <w:p w:rsidR="00E95978" w:rsidRPr="00E95978" w:rsidRDefault="00E95978" w:rsidP="00E95978">
            <w:pPr>
              <w:ind w:firstLine="288"/>
              <w:rPr>
                <w:rFonts w:cs="Arial"/>
                <w:sz w:val="28"/>
                <w:szCs w:val="28"/>
                <w:lang w:eastAsia="x-none"/>
              </w:rPr>
            </w:pPr>
          </w:p>
          <w:p w:rsidR="00E95978" w:rsidRPr="00E95978" w:rsidRDefault="00E95978" w:rsidP="00E95978">
            <w:pPr>
              <w:ind w:left="1008" w:hanging="720"/>
              <w:rPr>
                <w:rFonts w:cs="Arial"/>
                <w:sz w:val="28"/>
                <w:szCs w:val="28"/>
                <w:lang w:eastAsia="x-none"/>
              </w:rPr>
            </w:pPr>
            <w:r w:rsidRPr="00E95978">
              <w:rPr>
                <w:rFonts w:cs="Arial"/>
                <w:sz w:val="28"/>
                <w:szCs w:val="28"/>
                <w:lang w:eastAsia="x-none"/>
              </w:rPr>
              <w:t xml:space="preserve">           ..</w:t>
            </w:r>
            <w:r w:rsidRPr="00E95978">
              <w:rPr>
                <w:rFonts w:cs="Arial"/>
                <w:sz w:val="28"/>
                <w:szCs w:val="28"/>
                <w:lang w:val="x-none" w:eastAsia="x-none"/>
              </w:rPr>
              <w:t>.</w:t>
            </w:r>
          </w:p>
          <w:p w:rsidR="00E95978" w:rsidRPr="00E95978" w:rsidRDefault="00E95978" w:rsidP="00DB7522">
            <w:pPr>
              <w:ind w:left="901"/>
              <w:rPr>
                <w:rFonts w:cs="Arial"/>
                <w:sz w:val="28"/>
                <w:szCs w:val="28"/>
                <w:lang w:val="es-ES_tradnl"/>
              </w:rPr>
            </w:pPr>
          </w:p>
          <w:p w:rsidR="00E95978" w:rsidRPr="00E95978" w:rsidRDefault="00E95978" w:rsidP="00E95978">
            <w:pPr>
              <w:ind w:left="1008" w:hanging="720"/>
              <w:rPr>
                <w:rFonts w:cs="Arial"/>
                <w:sz w:val="28"/>
                <w:szCs w:val="28"/>
                <w:lang w:eastAsia="x-none"/>
              </w:rPr>
            </w:pPr>
            <w:r w:rsidRPr="00E95978">
              <w:rPr>
                <w:rFonts w:cs="Arial"/>
                <w:sz w:val="28"/>
                <w:szCs w:val="28"/>
                <w:lang w:val="x-none" w:eastAsia="x-none"/>
              </w:rPr>
              <w:tab/>
            </w:r>
            <w:r w:rsidRPr="00E95978">
              <w:rPr>
                <w:rFonts w:cs="Arial"/>
                <w:sz w:val="28"/>
                <w:szCs w:val="28"/>
                <w:lang w:eastAsia="x-none"/>
              </w:rPr>
              <w:t>...</w:t>
            </w:r>
          </w:p>
          <w:p w:rsidR="00E95978" w:rsidRPr="00E95978" w:rsidRDefault="00E95978" w:rsidP="00E95978">
            <w:pPr>
              <w:ind w:left="1008" w:hanging="720"/>
              <w:rPr>
                <w:rFonts w:cs="Arial"/>
                <w:sz w:val="28"/>
                <w:szCs w:val="28"/>
                <w:lang w:eastAsia="x-none"/>
              </w:rPr>
            </w:pPr>
          </w:p>
          <w:p w:rsidR="00E95978" w:rsidRPr="00E95978" w:rsidRDefault="00E95978" w:rsidP="00E95978">
            <w:pPr>
              <w:rPr>
                <w:rFonts w:cs="Arial"/>
                <w:sz w:val="28"/>
                <w:szCs w:val="28"/>
                <w:lang w:eastAsia="x-none"/>
              </w:rPr>
            </w:pPr>
          </w:p>
          <w:p w:rsidR="00E95978" w:rsidRPr="00E95978" w:rsidRDefault="00E95978" w:rsidP="00E95978">
            <w:pPr>
              <w:ind w:left="1008" w:hanging="720"/>
              <w:rPr>
                <w:rFonts w:cs="Arial"/>
                <w:sz w:val="28"/>
                <w:szCs w:val="28"/>
                <w:lang w:eastAsia="x-none"/>
              </w:rPr>
            </w:pPr>
            <w:r w:rsidRPr="00E95978">
              <w:rPr>
                <w:rFonts w:cs="Arial"/>
                <w:sz w:val="28"/>
                <w:szCs w:val="28"/>
                <w:lang w:val="x-none" w:eastAsia="x-none"/>
              </w:rPr>
              <w:tab/>
            </w:r>
            <w:r w:rsidRPr="00E95978">
              <w:rPr>
                <w:rFonts w:cs="Arial"/>
                <w:sz w:val="28"/>
                <w:szCs w:val="28"/>
                <w:lang w:eastAsia="x-none"/>
              </w:rPr>
              <w:t>…</w:t>
            </w:r>
          </w:p>
          <w:p w:rsidR="00E95978" w:rsidRPr="00E95978" w:rsidRDefault="00E95978" w:rsidP="00E95978">
            <w:pPr>
              <w:rPr>
                <w:rFonts w:cs="Arial"/>
                <w:sz w:val="28"/>
                <w:szCs w:val="28"/>
                <w:lang w:eastAsia="x-none"/>
              </w:rPr>
            </w:pPr>
          </w:p>
          <w:p w:rsidR="00E95978" w:rsidRPr="00E95978" w:rsidRDefault="00E95978" w:rsidP="00E95978">
            <w:pPr>
              <w:ind w:left="1008" w:hanging="720"/>
              <w:rPr>
                <w:rFonts w:cs="Arial"/>
                <w:sz w:val="28"/>
                <w:szCs w:val="28"/>
                <w:lang w:eastAsia="x-none"/>
              </w:rPr>
            </w:pPr>
          </w:p>
          <w:p w:rsidR="00E95978" w:rsidRPr="00E95978" w:rsidRDefault="00E95978" w:rsidP="00E95978">
            <w:pPr>
              <w:tabs>
                <w:tab w:val="left" w:pos="900"/>
              </w:tabs>
              <w:ind w:left="901" w:hanging="629"/>
              <w:rPr>
                <w:rFonts w:cs="Arial"/>
                <w:sz w:val="28"/>
                <w:szCs w:val="28"/>
                <w:lang w:val="es-ES_tradnl"/>
              </w:rPr>
            </w:pPr>
            <w:r w:rsidRPr="00E95978">
              <w:rPr>
                <w:rFonts w:cs="Arial"/>
                <w:b/>
                <w:sz w:val="28"/>
                <w:szCs w:val="28"/>
                <w:lang w:val="es-ES_tradnl"/>
              </w:rPr>
              <w:t>XI.</w:t>
            </w:r>
            <w:r w:rsidRPr="00E95978">
              <w:rPr>
                <w:rFonts w:cs="Arial"/>
                <w:b/>
                <w:sz w:val="28"/>
                <w:szCs w:val="28"/>
                <w:lang w:val="es-ES_tradnl"/>
              </w:rPr>
              <w:tab/>
            </w:r>
            <w:r w:rsidRPr="00E95978">
              <w:rPr>
                <w:rFonts w:cs="Arial"/>
                <w:sz w:val="28"/>
                <w:szCs w:val="28"/>
                <w:lang w:val="es-ES_tradnl"/>
              </w:rPr>
              <w:t>…</w:t>
            </w:r>
          </w:p>
          <w:p w:rsidR="00E95978" w:rsidRPr="00E95978" w:rsidRDefault="00E95978" w:rsidP="00E95978">
            <w:pPr>
              <w:ind w:left="1008" w:hanging="720"/>
              <w:rPr>
                <w:rFonts w:cs="Arial"/>
                <w:sz w:val="28"/>
                <w:szCs w:val="28"/>
                <w:lang w:eastAsia="x-none"/>
              </w:rPr>
            </w:pP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E95978">
            <w:pPr>
              <w:ind w:firstLine="288"/>
              <w:rPr>
                <w:rFonts w:cs="Arial"/>
                <w:b/>
                <w:sz w:val="28"/>
                <w:szCs w:val="28"/>
                <w:lang w:eastAsia="x-none"/>
              </w:rPr>
            </w:pPr>
          </w:p>
          <w:p w:rsidR="00E95978" w:rsidRPr="00E95978" w:rsidRDefault="00E95978" w:rsidP="00E95978">
            <w:pPr>
              <w:ind w:firstLine="288"/>
              <w:rPr>
                <w:rFonts w:cs="Arial"/>
                <w:sz w:val="28"/>
                <w:szCs w:val="28"/>
                <w:lang w:eastAsia="x-none"/>
              </w:rPr>
            </w:pPr>
            <w:r w:rsidRPr="00E95978">
              <w:rPr>
                <w:rFonts w:cs="Arial"/>
                <w:b/>
                <w:sz w:val="28"/>
                <w:szCs w:val="28"/>
                <w:lang w:val="x-none" w:eastAsia="x-none"/>
              </w:rPr>
              <w:t>Artículo 68 Bis</w:t>
            </w:r>
            <w:r w:rsidRPr="00E95978">
              <w:rPr>
                <w:rFonts w:cs="Arial"/>
                <w:b/>
                <w:sz w:val="28"/>
                <w:szCs w:val="28"/>
                <w:lang w:eastAsia="x-none"/>
              </w:rPr>
              <w:t>1</w:t>
            </w:r>
            <w:r w:rsidRPr="00E95978">
              <w:rPr>
                <w:rFonts w:cs="Arial"/>
                <w:b/>
                <w:sz w:val="28"/>
                <w:szCs w:val="28"/>
                <w:lang w:val="x-none" w:eastAsia="x-none"/>
              </w:rPr>
              <w:t>.-</w:t>
            </w:r>
            <w:r w:rsidRPr="00E95978">
              <w:rPr>
                <w:rFonts w:cs="Arial"/>
                <w:sz w:val="28"/>
                <w:szCs w:val="28"/>
                <w:lang w:val="x-none" w:eastAsia="x-none"/>
              </w:rPr>
              <w:t xml:space="preserve"> </w:t>
            </w:r>
            <w:r w:rsidRPr="00E95978">
              <w:rPr>
                <w:rFonts w:cs="Arial"/>
                <w:sz w:val="28"/>
                <w:szCs w:val="28"/>
                <w:lang w:eastAsia="x-none"/>
              </w:rPr>
              <w:t>...</w:t>
            </w:r>
          </w:p>
          <w:p w:rsidR="00E95978" w:rsidRPr="00E95978" w:rsidRDefault="00E95978" w:rsidP="00E95978">
            <w:pPr>
              <w:ind w:firstLine="288"/>
              <w:rPr>
                <w:rFonts w:cs="Arial"/>
                <w:sz w:val="28"/>
                <w:szCs w:val="28"/>
                <w:lang w:eastAsia="x-none"/>
              </w:rPr>
            </w:pPr>
          </w:p>
          <w:p w:rsidR="00E95978" w:rsidRPr="00E95978" w:rsidRDefault="00E95978" w:rsidP="00E95978">
            <w:pPr>
              <w:ind w:firstLine="288"/>
              <w:rPr>
                <w:rFonts w:cs="Arial"/>
                <w:sz w:val="28"/>
                <w:szCs w:val="28"/>
                <w:lang w:eastAsia="x-none"/>
              </w:rPr>
            </w:pPr>
          </w:p>
          <w:p w:rsidR="00E95978" w:rsidRPr="00E95978" w:rsidRDefault="00E95978" w:rsidP="00E95978">
            <w:pPr>
              <w:rPr>
                <w:rFonts w:cs="Arial"/>
                <w:sz w:val="28"/>
                <w:szCs w:val="28"/>
                <w:lang w:eastAsia="x-none"/>
              </w:rPr>
            </w:pPr>
            <w:r w:rsidRPr="00E95978">
              <w:rPr>
                <w:rFonts w:cs="Arial"/>
                <w:sz w:val="28"/>
                <w:szCs w:val="28"/>
                <w:lang w:eastAsia="x-none"/>
              </w:rPr>
              <w:t>…</w:t>
            </w:r>
          </w:p>
          <w:p w:rsidR="00E95978" w:rsidRPr="00E95978" w:rsidRDefault="00E95978" w:rsidP="00E95978">
            <w:pPr>
              <w:ind w:firstLine="288"/>
              <w:rPr>
                <w:rFonts w:cs="Arial"/>
                <w:sz w:val="28"/>
                <w:szCs w:val="28"/>
                <w:lang w:eastAsia="x-none"/>
              </w:rPr>
            </w:pPr>
          </w:p>
          <w:p w:rsidR="00E95978" w:rsidRPr="00E95978" w:rsidRDefault="00E95978" w:rsidP="00E95978">
            <w:pPr>
              <w:ind w:firstLine="288"/>
              <w:rPr>
                <w:rFonts w:cs="Arial"/>
                <w:sz w:val="28"/>
                <w:szCs w:val="28"/>
                <w:lang w:eastAsia="x-none"/>
              </w:rPr>
            </w:pPr>
          </w:p>
          <w:p w:rsidR="00E95978" w:rsidRPr="00E95978" w:rsidRDefault="00E95978" w:rsidP="00E95978">
            <w:pPr>
              <w:rPr>
                <w:rFonts w:cs="Arial"/>
                <w:sz w:val="28"/>
                <w:szCs w:val="28"/>
                <w:lang w:eastAsia="x-none"/>
              </w:rPr>
            </w:pPr>
            <w:r w:rsidRPr="00E95978">
              <w:rPr>
                <w:rFonts w:cs="Arial"/>
                <w:sz w:val="28"/>
                <w:szCs w:val="28"/>
                <w:lang w:eastAsia="x-none"/>
              </w:rPr>
              <w:t>…</w:t>
            </w:r>
          </w:p>
          <w:p w:rsidR="00E95978" w:rsidRPr="00E95978" w:rsidRDefault="00E95978" w:rsidP="00E95978">
            <w:pPr>
              <w:rPr>
                <w:rFonts w:cs="Arial"/>
                <w:sz w:val="28"/>
                <w:szCs w:val="28"/>
                <w:lang w:eastAsia="x-none"/>
              </w:rPr>
            </w:pPr>
          </w:p>
          <w:p w:rsidR="00E95978" w:rsidRPr="00E95978" w:rsidRDefault="00E95978" w:rsidP="00E95978">
            <w:pPr>
              <w:rPr>
                <w:rFonts w:cs="Arial"/>
                <w:sz w:val="28"/>
                <w:szCs w:val="28"/>
                <w:lang w:eastAsia="x-none"/>
              </w:rPr>
            </w:pPr>
          </w:p>
          <w:p w:rsidR="00E95978" w:rsidRPr="00E95978" w:rsidRDefault="00E95978" w:rsidP="00E95978">
            <w:pPr>
              <w:rPr>
                <w:rFonts w:cs="Arial"/>
                <w:sz w:val="28"/>
                <w:szCs w:val="28"/>
              </w:rPr>
            </w:pPr>
            <w:r w:rsidRPr="00E95978">
              <w:rPr>
                <w:rFonts w:cs="Arial"/>
                <w:sz w:val="28"/>
                <w:szCs w:val="28"/>
              </w:rPr>
              <w:t>…</w:t>
            </w:r>
          </w:p>
        </w:tc>
      </w:tr>
      <w:tr w:rsidR="00E95978" w:rsidRPr="00E95978" w:rsidTr="0066348A">
        <w:tc>
          <w:tcPr>
            <w:tcW w:w="9747" w:type="dxa"/>
          </w:tcPr>
          <w:p w:rsidR="00E95978" w:rsidRPr="00E95978" w:rsidRDefault="00E95978" w:rsidP="00E95978">
            <w:pPr>
              <w:ind w:firstLine="288"/>
              <w:rPr>
                <w:rFonts w:cs="Arial"/>
                <w:b/>
                <w:sz w:val="28"/>
                <w:szCs w:val="28"/>
                <w:lang w:eastAsia="x-none"/>
              </w:rPr>
            </w:pPr>
          </w:p>
          <w:p w:rsidR="00E95978" w:rsidRPr="00E95978" w:rsidRDefault="00E95978" w:rsidP="00E95978">
            <w:pPr>
              <w:rPr>
                <w:rFonts w:cs="Arial"/>
                <w:sz w:val="28"/>
                <w:szCs w:val="28"/>
                <w:lang w:eastAsia="x-none"/>
              </w:rPr>
            </w:pPr>
            <w:r w:rsidRPr="00E95978">
              <w:rPr>
                <w:rFonts w:cs="Arial"/>
                <w:b/>
                <w:sz w:val="28"/>
                <w:szCs w:val="28"/>
                <w:lang w:eastAsia="x-none"/>
              </w:rPr>
              <w:t>…</w:t>
            </w:r>
          </w:p>
          <w:p w:rsidR="00E95978" w:rsidRPr="00E95978" w:rsidRDefault="00E95978" w:rsidP="00E95978">
            <w:pPr>
              <w:rPr>
                <w:rFonts w:cs="Arial"/>
                <w:sz w:val="28"/>
                <w:szCs w:val="28"/>
                <w:lang w:eastAsia="x-none"/>
              </w:rPr>
            </w:pPr>
          </w:p>
          <w:p w:rsidR="00E95978" w:rsidRPr="00E95978" w:rsidRDefault="00E95978" w:rsidP="00E95978">
            <w:pPr>
              <w:ind w:firstLine="288"/>
              <w:rPr>
                <w:rFonts w:cs="Arial"/>
                <w:sz w:val="28"/>
                <w:szCs w:val="28"/>
                <w:lang w:eastAsia="x-none"/>
              </w:rPr>
            </w:pPr>
          </w:p>
          <w:p w:rsidR="00E95978" w:rsidRPr="00E95978" w:rsidRDefault="00E95978" w:rsidP="00E95978">
            <w:pPr>
              <w:rPr>
                <w:rFonts w:cs="Arial"/>
                <w:b/>
                <w:sz w:val="28"/>
                <w:szCs w:val="28"/>
                <w:lang w:val="x-none" w:eastAsia="x-none"/>
              </w:rPr>
            </w:pPr>
            <w:r w:rsidRPr="00E95978">
              <w:rPr>
                <w:rFonts w:cs="Arial"/>
                <w:b/>
                <w:sz w:val="28"/>
                <w:szCs w:val="28"/>
                <w:lang w:eastAsia="x-none"/>
              </w:rPr>
              <w:t>…</w:t>
            </w:r>
          </w:p>
          <w:p w:rsidR="00E95978" w:rsidRPr="00E95978" w:rsidRDefault="00E95978" w:rsidP="00E95978">
            <w:pPr>
              <w:rPr>
                <w:rFonts w:cs="Arial"/>
                <w:sz w:val="28"/>
                <w:szCs w:val="28"/>
              </w:rPr>
            </w:pPr>
          </w:p>
          <w:p w:rsidR="00E95978" w:rsidRPr="00E95978" w:rsidRDefault="00E95978" w:rsidP="00E95978">
            <w:pPr>
              <w:rPr>
                <w:rFonts w:cs="Arial"/>
                <w:sz w:val="28"/>
                <w:szCs w:val="28"/>
              </w:rPr>
            </w:pPr>
          </w:p>
          <w:p w:rsidR="00E95978" w:rsidRPr="00E95978" w:rsidRDefault="00E95978" w:rsidP="002B3752">
            <w:pPr>
              <w:numPr>
                <w:ilvl w:val="0"/>
                <w:numId w:val="8"/>
              </w:numPr>
              <w:rPr>
                <w:rFonts w:cs="Arial"/>
                <w:sz w:val="28"/>
                <w:szCs w:val="28"/>
                <w:lang w:val="es-ES_tradnl"/>
              </w:rPr>
            </w:pPr>
            <w:r w:rsidRPr="00E95978">
              <w:rPr>
                <w:rFonts w:cs="Arial"/>
                <w:b/>
                <w:sz w:val="28"/>
                <w:szCs w:val="28"/>
                <w:lang w:val="es-ES_tradnl"/>
              </w:rPr>
              <w:t>a VI. …</w:t>
            </w:r>
          </w:p>
          <w:p w:rsidR="00E95978" w:rsidRPr="00E95978" w:rsidRDefault="00E95978" w:rsidP="00E95978">
            <w:pPr>
              <w:ind w:left="900" w:hanging="630"/>
              <w:rPr>
                <w:rFonts w:cs="Arial"/>
                <w:b/>
                <w:sz w:val="28"/>
                <w:szCs w:val="28"/>
                <w:lang w:val="es-ES_tradnl"/>
              </w:rPr>
            </w:pPr>
          </w:p>
          <w:p w:rsidR="00E95978" w:rsidRPr="00E95978" w:rsidRDefault="00E95978" w:rsidP="00E95978">
            <w:pPr>
              <w:rPr>
                <w:rFonts w:cs="Arial"/>
                <w:sz w:val="28"/>
                <w:szCs w:val="28"/>
                <w:lang w:val="es-ES_tradnl"/>
              </w:rPr>
            </w:pPr>
          </w:p>
          <w:p w:rsidR="00E95978" w:rsidRPr="00E95978" w:rsidRDefault="00E95978" w:rsidP="00E95978">
            <w:pPr>
              <w:rPr>
                <w:rFonts w:cs="Arial"/>
                <w:sz w:val="28"/>
                <w:szCs w:val="28"/>
                <w:lang w:val="x-none" w:eastAsia="x-none"/>
              </w:rPr>
            </w:pPr>
            <w:r w:rsidRPr="00E95978">
              <w:rPr>
                <w:rFonts w:cs="Arial"/>
                <w:sz w:val="28"/>
                <w:szCs w:val="28"/>
                <w:lang w:val="x-none" w:eastAsia="x-none"/>
              </w:rPr>
              <w:t xml:space="preserve">La Comisión Nacional contará con un término de </w:t>
            </w:r>
            <w:r w:rsidRPr="00E95978">
              <w:rPr>
                <w:rFonts w:cs="Arial"/>
                <w:b/>
                <w:sz w:val="28"/>
                <w:szCs w:val="28"/>
                <w:lang w:eastAsia="x-none"/>
              </w:rPr>
              <w:t>treinta</w:t>
            </w:r>
            <w:r w:rsidRPr="00E95978">
              <w:rPr>
                <w:rFonts w:cs="Arial"/>
                <w:sz w:val="28"/>
                <w:szCs w:val="28"/>
                <w:lang w:val="x-none" w:eastAsia="x-none"/>
              </w:rPr>
              <w:t xml:space="preserve"> días hábiles para expedir el dictamen correspondiente. El servidor público que incumpla con dicha obligación, será sancionado en términos de la Ley de Responsabilidades de los Servidores Públicos.</w:t>
            </w:r>
          </w:p>
          <w:p w:rsidR="00E95978" w:rsidRPr="00E95978" w:rsidRDefault="00E95978" w:rsidP="00E95978">
            <w:pPr>
              <w:ind w:left="900" w:hanging="630"/>
              <w:rPr>
                <w:rFonts w:cs="Arial"/>
                <w:sz w:val="28"/>
                <w:szCs w:val="28"/>
                <w:lang w:val="es-ES_tradnl"/>
              </w:rPr>
            </w:pP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E95978">
            <w:pPr>
              <w:ind w:firstLine="288"/>
              <w:rPr>
                <w:rFonts w:cs="Arial"/>
                <w:sz w:val="28"/>
                <w:szCs w:val="28"/>
                <w:lang w:eastAsia="x-none"/>
              </w:rPr>
            </w:pPr>
            <w:r w:rsidRPr="00E95978">
              <w:rPr>
                <w:rFonts w:cs="Arial"/>
                <w:b/>
                <w:sz w:val="28"/>
                <w:szCs w:val="28"/>
                <w:lang w:val="x-none" w:eastAsia="x-none"/>
              </w:rPr>
              <w:t>Artículo 69.-</w:t>
            </w:r>
            <w:r w:rsidRPr="00E95978">
              <w:rPr>
                <w:rFonts w:cs="Arial"/>
                <w:sz w:val="28"/>
                <w:szCs w:val="28"/>
                <w:lang w:val="x-none" w:eastAsia="x-none"/>
              </w:rPr>
              <w:t xml:space="preserve"> En el caso de que el Usuario no acuda a la audiencia de conciliación y no presente dentro de los </w:t>
            </w:r>
            <w:r w:rsidRPr="00E95978">
              <w:rPr>
                <w:rFonts w:cs="Arial"/>
                <w:b/>
                <w:sz w:val="28"/>
                <w:szCs w:val="28"/>
                <w:u w:val="single"/>
                <w:lang w:eastAsia="x-none"/>
              </w:rPr>
              <w:t>cinco</w:t>
            </w:r>
            <w:r w:rsidRPr="00E95978">
              <w:rPr>
                <w:rFonts w:cs="Arial"/>
                <w:sz w:val="28"/>
                <w:szCs w:val="28"/>
                <w:u w:val="single"/>
                <w:lang w:val="x-none" w:eastAsia="x-none"/>
              </w:rPr>
              <w:t xml:space="preserve"> </w:t>
            </w:r>
            <w:r w:rsidRPr="00E95978">
              <w:rPr>
                <w:rFonts w:cs="Arial"/>
                <w:sz w:val="28"/>
                <w:szCs w:val="28"/>
                <w:lang w:eastAsia="x-none"/>
              </w:rPr>
              <w:t>días</w:t>
            </w:r>
            <w:r w:rsidRPr="00E95978">
              <w:rPr>
                <w:rFonts w:cs="Arial"/>
                <w:sz w:val="28"/>
                <w:szCs w:val="28"/>
                <w:lang w:val="x-none" w:eastAsia="x-none"/>
              </w:rPr>
              <w:t xml:space="preserve"> hábiles siguientes a la fecha fijada para su celebración justificación de su inasistencia, se acordará como falta de interés del Usuario y no podrá presentar la reclamación ante la Comisión Nacional por los mismos hechos, debiendo levantarse acta en donde se haga constar la inasistencia del Usuario.</w:t>
            </w:r>
          </w:p>
          <w:p w:rsidR="00E95978" w:rsidRPr="00E95978" w:rsidRDefault="00E95978" w:rsidP="00DB7522">
            <w:pPr>
              <w:ind w:left="288"/>
              <w:rPr>
                <w:rFonts w:cs="Arial"/>
                <w:sz w:val="28"/>
                <w:szCs w:val="28"/>
                <w:lang w:val="es-ES_tradnl"/>
              </w:rPr>
            </w:pPr>
          </w:p>
          <w:p w:rsidR="00E95978" w:rsidRPr="00E95978" w:rsidRDefault="00E95978" w:rsidP="00DB7522">
            <w:pPr>
              <w:ind w:left="288"/>
              <w:rPr>
                <w:rFonts w:cs="Arial"/>
                <w:sz w:val="28"/>
                <w:szCs w:val="28"/>
                <w:lang w:val="es-ES_tradnl"/>
              </w:rPr>
            </w:pPr>
            <w:r w:rsidRPr="00E95978">
              <w:rPr>
                <w:rFonts w:cs="Arial"/>
                <w:sz w:val="28"/>
                <w:szCs w:val="28"/>
                <w:lang w:val="es-ES_tradnl"/>
              </w:rPr>
              <w:t>…</w:t>
            </w: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DB7522">
            <w:pPr>
              <w:ind w:left="288"/>
              <w:rPr>
                <w:rFonts w:cs="Arial"/>
                <w:sz w:val="28"/>
                <w:szCs w:val="28"/>
                <w:lang w:val="es-ES_tradnl"/>
              </w:rPr>
            </w:pPr>
            <w:r w:rsidRPr="00E95978">
              <w:rPr>
                <w:rFonts w:cs="Arial"/>
                <w:b/>
                <w:bCs/>
                <w:sz w:val="28"/>
                <w:szCs w:val="28"/>
                <w:lang w:val="es-ES_tradnl"/>
              </w:rPr>
              <w:lastRenderedPageBreak/>
              <w:t xml:space="preserve">Artículo 75.- </w:t>
            </w:r>
            <w:r w:rsidRPr="00E95978">
              <w:rPr>
                <w:rFonts w:cs="Arial"/>
                <w:sz w:val="28"/>
                <w:szCs w:val="28"/>
                <w:lang w:val="es-ES_tradnl"/>
              </w:rPr>
              <w:t xml:space="preserve">El procedimiento arbitral de estricto derecho se sujetará como mínimo a los plazos y bases siguientes: </w:t>
            </w:r>
          </w:p>
          <w:p w:rsidR="00E95978" w:rsidRPr="00E95978" w:rsidRDefault="00E95978" w:rsidP="00DB7522">
            <w:pPr>
              <w:ind w:left="288"/>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b/>
                <w:bCs/>
                <w:sz w:val="28"/>
                <w:szCs w:val="28"/>
                <w:lang w:val="es-ES_tradnl"/>
              </w:rPr>
              <w:t xml:space="preserve">I. </w:t>
            </w:r>
            <w:r w:rsidRPr="00E95978">
              <w:rPr>
                <w:rFonts w:cs="Arial"/>
                <w:b/>
                <w:bCs/>
                <w:sz w:val="28"/>
                <w:szCs w:val="28"/>
                <w:lang w:val="es-ES_tradnl"/>
              </w:rPr>
              <w:tab/>
            </w:r>
            <w:r w:rsidRPr="00E95978">
              <w:rPr>
                <w:rFonts w:cs="Arial"/>
                <w:sz w:val="28"/>
                <w:szCs w:val="28"/>
                <w:lang w:val="es-ES_tradnl"/>
              </w:rPr>
              <w:t xml:space="preserve">La demanda deberá presentarse dentro del plazo que voluntariamente hayan acordado las partes, el cual no podrá exceder de </w:t>
            </w:r>
            <w:r w:rsidRPr="00E95978">
              <w:rPr>
                <w:rFonts w:cs="Arial"/>
                <w:b/>
                <w:sz w:val="28"/>
                <w:szCs w:val="28"/>
                <w:u w:val="single"/>
                <w:lang w:val="es-ES_tradnl"/>
              </w:rPr>
              <w:t>siete</w:t>
            </w:r>
            <w:r w:rsidRPr="00E95978">
              <w:rPr>
                <w:rFonts w:cs="Arial"/>
                <w:sz w:val="28"/>
                <w:szCs w:val="28"/>
                <w:lang w:val="es-ES_tradnl"/>
              </w:rPr>
              <w:t xml:space="preserve"> días hábiles; a falta de acuerdo entre ellas, dentro de los </w:t>
            </w:r>
            <w:r w:rsidRPr="00E95978">
              <w:rPr>
                <w:rFonts w:cs="Arial"/>
                <w:b/>
                <w:sz w:val="28"/>
                <w:szCs w:val="28"/>
                <w:u w:val="single"/>
                <w:lang w:val="es-ES_tradnl"/>
              </w:rPr>
              <w:t>cinco</w:t>
            </w:r>
            <w:r w:rsidRPr="00E95978">
              <w:rPr>
                <w:rFonts w:cs="Arial"/>
                <w:sz w:val="28"/>
                <w:szCs w:val="28"/>
                <w:lang w:val="es-ES_tradnl"/>
              </w:rPr>
              <w:t xml:space="preserve"> días hábiles siguientes a la celebración del convenio, debiendo el actor acompañar al escrito la documentación en que se funde la acción y las pruebas que puedan servir a su favor en el juicio o en su caso ofrecerlas; </w:t>
            </w:r>
          </w:p>
          <w:p w:rsidR="00E95978" w:rsidRPr="00E95978" w:rsidRDefault="00E95978" w:rsidP="00DB7522">
            <w:pPr>
              <w:rPr>
                <w:rFonts w:cs="Arial"/>
                <w:b/>
                <w:bCs/>
                <w:sz w:val="28"/>
                <w:szCs w:val="28"/>
                <w:lang w:val="es-ES_tradnl"/>
              </w:rPr>
            </w:pPr>
          </w:p>
          <w:p w:rsidR="00E95978" w:rsidRPr="00E95978" w:rsidRDefault="00E95978" w:rsidP="00DB7522">
            <w:pPr>
              <w:ind w:left="901"/>
              <w:rPr>
                <w:rFonts w:cs="Arial"/>
                <w:sz w:val="28"/>
                <w:szCs w:val="28"/>
                <w:lang w:val="es-ES_tradnl"/>
              </w:rPr>
            </w:pPr>
            <w:r w:rsidRPr="00E95978">
              <w:rPr>
                <w:rFonts w:cs="Arial"/>
                <w:b/>
                <w:bCs/>
                <w:sz w:val="28"/>
                <w:szCs w:val="28"/>
                <w:lang w:val="es-ES_tradnl"/>
              </w:rPr>
              <w:t xml:space="preserve">II. </w:t>
            </w:r>
            <w:r w:rsidRPr="00E95978">
              <w:rPr>
                <w:rFonts w:cs="Arial"/>
                <w:b/>
                <w:bCs/>
                <w:sz w:val="28"/>
                <w:szCs w:val="28"/>
                <w:lang w:val="es-ES_tradnl"/>
              </w:rPr>
              <w:tab/>
            </w:r>
            <w:r w:rsidRPr="00E95978">
              <w:rPr>
                <w:rFonts w:cs="Arial"/>
                <w:sz w:val="28"/>
                <w:szCs w:val="28"/>
                <w:lang w:val="es-ES_tradnl"/>
              </w:rPr>
              <w:t xml:space="preserve">La contestación a la demanda deberá presentarse dentro del plazo que voluntariamente hayan acordado las partes, el cual no podrá exceder de </w:t>
            </w:r>
            <w:r w:rsidRPr="00E95978">
              <w:rPr>
                <w:rFonts w:cs="Arial"/>
                <w:b/>
                <w:sz w:val="28"/>
                <w:szCs w:val="28"/>
                <w:u w:val="single"/>
                <w:lang w:val="es-ES_tradnl"/>
              </w:rPr>
              <w:t>siete</w:t>
            </w:r>
            <w:r w:rsidRPr="00E95978">
              <w:rPr>
                <w:rFonts w:cs="Arial"/>
                <w:sz w:val="28"/>
                <w:szCs w:val="28"/>
                <w:lang w:val="es-ES_tradnl"/>
              </w:rPr>
              <w:t xml:space="preserve"> días hábiles; a falta de acuerdo entre ellas, dentro de los </w:t>
            </w:r>
            <w:r w:rsidRPr="00E95978">
              <w:rPr>
                <w:rFonts w:cs="Arial"/>
                <w:b/>
                <w:sz w:val="28"/>
                <w:szCs w:val="28"/>
                <w:u w:val="single"/>
                <w:lang w:val="es-ES_tradnl"/>
              </w:rPr>
              <w:t>cinco</w:t>
            </w:r>
            <w:r w:rsidRPr="00E95978">
              <w:rPr>
                <w:rFonts w:cs="Arial"/>
                <w:sz w:val="28"/>
                <w:szCs w:val="28"/>
                <w:lang w:val="es-ES_tradnl"/>
              </w:rPr>
              <w:t xml:space="preserve"> días hábiles siguientes a la notificación de la misma, debiendo el demandado acompañar a dicho escrito la documentación en que se funden las excepciones y defensas correspondientes, así como las pruebas que puedan servir a su favor en el juicio o en su caso ofrecerlas; </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b/>
                <w:bCs/>
                <w:sz w:val="28"/>
                <w:szCs w:val="28"/>
                <w:lang w:val="es-ES_tradnl"/>
              </w:rPr>
              <w:t xml:space="preserve">III. </w:t>
            </w:r>
            <w:r w:rsidRPr="00E95978">
              <w:rPr>
                <w:rFonts w:cs="Arial"/>
                <w:b/>
                <w:bCs/>
                <w:sz w:val="28"/>
                <w:szCs w:val="28"/>
                <w:lang w:val="es-ES_tradnl"/>
              </w:rPr>
              <w:tab/>
            </w:r>
            <w:r w:rsidRPr="00E95978">
              <w:rPr>
                <w:rFonts w:cs="Arial"/>
                <w:sz w:val="28"/>
                <w:szCs w:val="28"/>
                <w:lang w:val="es-ES_tradnl"/>
              </w:rPr>
              <w:t xml:space="preserve">Salvo convenio expreso de las partes, contestada la demanda o transcurrido el plazo para hacerlo, se dictará auto abriendo el juicio a un período de prueba de </w:t>
            </w:r>
            <w:r w:rsidRPr="00E95978">
              <w:rPr>
                <w:rFonts w:cs="Arial"/>
                <w:b/>
                <w:sz w:val="28"/>
                <w:szCs w:val="28"/>
                <w:u w:val="single"/>
                <w:lang w:val="es-ES_tradnl"/>
              </w:rPr>
              <w:t>diez</w:t>
            </w:r>
            <w:r w:rsidRPr="00E95978">
              <w:rPr>
                <w:rFonts w:cs="Arial"/>
                <w:sz w:val="28"/>
                <w:szCs w:val="28"/>
                <w:lang w:val="es-ES_tradnl"/>
              </w:rPr>
              <w:t xml:space="preserve"> días hábiles, de los cuales los cinco primeros serán para ofrecer aquellas pruebas que tiendan a desvirtuar las ofrecidas por el demandado y los diez restantes para el desahogo de todas las pruebas. Cuando a juicio del árbitro y atendiendo a la naturaleza de las pruebas resulte insuficiente el mencionado plazo, éste podrá ser ampliado por una sola vez. Concluido el plazo o la prórroga otorgada por el árbitro, sólo les serán admitidas las pruebas supervenientes, conforme a lo previsto en el Código de Comercio; </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sz w:val="28"/>
                <w:szCs w:val="28"/>
                <w:lang w:val="es-ES_tradnl"/>
              </w:rPr>
              <w:t>…</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b/>
                <w:bCs/>
                <w:sz w:val="28"/>
                <w:szCs w:val="28"/>
                <w:lang w:val="es-ES_tradnl"/>
              </w:rPr>
              <w:t xml:space="preserve">IV. </w:t>
            </w:r>
            <w:r w:rsidRPr="00E95978">
              <w:rPr>
                <w:rFonts w:cs="Arial"/>
                <w:b/>
                <w:bCs/>
                <w:sz w:val="28"/>
                <w:szCs w:val="28"/>
                <w:lang w:val="es-ES_tradnl"/>
              </w:rPr>
              <w:tab/>
            </w:r>
            <w:r w:rsidRPr="00E95978">
              <w:rPr>
                <w:rFonts w:cs="Arial"/>
                <w:sz w:val="28"/>
                <w:szCs w:val="28"/>
                <w:lang w:val="es-ES_tradnl"/>
              </w:rPr>
              <w:t xml:space="preserve">… </w:t>
            </w:r>
          </w:p>
          <w:p w:rsidR="00E95978" w:rsidRPr="00E95978" w:rsidRDefault="00E95978" w:rsidP="00DB7522">
            <w:pPr>
              <w:ind w:left="901"/>
              <w:rPr>
                <w:rFonts w:cs="Arial"/>
                <w:sz w:val="28"/>
                <w:szCs w:val="28"/>
                <w:lang w:val="es-ES_tradnl"/>
              </w:rPr>
            </w:pPr>
          </w:p>
          <w:p w:rsidR="00E95978" w:rsidRPr="00E95978" w:rsidRDefault="00E95978" w:rsidP="00DB7522">
            <w:pPr>
              <w:ind w:left="901"/>
              <w:rPr>
                <w:rFonts w:cs="Arial"/>
                <w:sz w:val="28"/>
                <w:szCs w:val="28"/>
                <w:lang w:val="es-ES_tradnl"/>
              </w:rPr>
            </w:pPr>
            <w:r w:rsidRPr="00E95978">
              <w:rPr>
                <w:rFonts w:cs="Arial"/>
                <w:sz w:val="28"/>
                <w:szCs w:val="28"/>
                <w:lang w:val="es-ES_tradnl"/>
              </w:rPr>
              <w:lastRenderedPageBreak/>
              <w:t xml:space="preserve">En este caso cuando a juicio del árbitro no se desahoguen las pruebas por causas imputables al oferente, se le tendrá por desistido del derecho que se pretende ejercer; </w:t>
            </w:r>
          </w:p>
          <w:p w:rsidR="00E95978" w:rsidRPr="00E95978" w:rsidRDefault="00E95978" w:rsidP="002B3752">
            <w:pPr>
              <w:numPr>
                <w:ilvl w:val="0"/>
                <w:numId w:val="6"/>
              </w:numPr>
              <w:ind w:left="901" w:hanging="1"/>
              <w:rPr>
                <w:rFonts w:cs="Arial"/>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V.</w:t>
            </w:r>
            <w:r w:rsidRPr="00E95978">
              <w:rPr>
                <w:rFonts w:cs="Arial"/>
                <w:sz w:val="28"/>
                <w:szCs w:val="28"/>
                <w:lang w:val="es-ES_tradnl"/>
              </w:rPr>
              <w:t xml:space="preserve"> </w:t>
            </w:r>
            <w:r w:rsidRPr="00E95978">
              <w:rPr>
                <w:rFonts w:cs="Arial"/>
                <w:sz w:val="28"/>
                <w:szCs w:val="28"/>
                <w:lang w:val="es-ES_tradnl"/>
              </w:rPr>
              <w:tab/>
            </w:r>
            <w:r w:rsidRPr="00E95978">
              <w:rPr>
                <w:rFonts w:cs="Arial"/>
                <w:b/>
                <w:sz w:val="28"/>
                <w:szCs w:val="28"/>
                <w:lang w:val="es-ES_tradnl"/>
              </w:rPr>
              <w:t>Cinco</w:t>
            </w:r>
            <w:r w:rsidRPr="00E95978">
              <w:rPr>
                <w:rFonts w:cs="Arial"/>
                <w:sz w:val="28"/>
                <w:szCs w:val="28"/>
                <w:lang w:val="es-ES_tradnl"/>
              </w:rPr>
              <w:t xml:space="preserve"> días comunes a las partes para formular alegatos;</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VI.</w:t>
            </w:r>
            <w:r w:rsidRPr="00E95978">
              <w:rPr>
                <w:rFonts w:cs="Arial"/>
                <w:sz w:val="28"/>
                <w:szCs w:val="28"/>
                <w:lang w:val="es-ES_tradnl"/>
              </w:rPr>
              <w:tab/>
              <w:t>…</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VII.</w:t>
            </w:r>
            <w:r w:rsidRPr="00E95978">
              <w:rPr>
                <w:rFonts w:cs="Arial"/>
                <w:b/>
                <w:sz w:val="28"/>
                <w:szCs w:val="28"/>
                <w:lang w:val="es-ES_tradnl"/>
              </w:rPr>
              <w:tab/>
            </w:r>
            <w:r w:rsidRPr="00E95978">
              <w:rPr>
                <w:rFonts w:cs="Arial"/>
                <w:sz w:val="28"/>
                <w:szCs w:val="28"/>
                <w:lang w:val="es-ES_tradnl"/>
              </w:rPr>
              <w:t>…</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VIII.</w:t>
            </w:r>
            <w:r w:rsidRPr="00E95978">
              <w:rPr>
                <w:rFonts w:cs="Arial"/>
                <w:sz w:val="28"/>
                <w:szCs w:val="28"/>
                <w:lang w:val="es-ES_tradnl"/>
              </w:rPr>
              <w:tab/>
              <w:t>…</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IX.</w:t>
            </w:r>
            <w:r w:rsidRPr="00E95978">
              <w:rPr>
                <w:rFonts w:cs="Arial"/>
                <w:sz w:val="28"/>
                <w:szCs w:val="28"/>
                <w:lang w:val="es-ES_tradnl"/>
              </w:rPr>
              <w:tab/>
              <w:t xml:space="preserve">En caso de que no exista promoción de las partes por un lapso de más de </w:t>
            </w:r>
            <w:r w:rsidRPr="00E95978">
              <w:rPr>
                <w:rFonts w:cs="Arial"/>
                <w:b/>
                <w:sz w:val="28"/>
                <w:szCs w:val="28"/>
                <w:u w:val="single"/>
                <w:lang w:val="es-ES_tradnl"/>
              </w:rPr>
              <w:t>cuarenta</w:t>
            </w:r>
            <w:r w:rsidRPr="00E95978">
              <w:rPr>
                <w:rFonts w:cs="Arial"/>
                <w:sz w:val="28"/>
                <w:szCs w:val="28"/>
                <w:lang w:val="es-ES_tradnl"/>
              </w:rPr>
              <w:t xml:space="preserve"> días, contado a partir de la notificación de la última actuación, operará la caducidad de la instancia.</w:t>
            </w:r>
          </w:p>
          <w:p w:rsidR="00E95978" w:rsidRPr="00E95978" w:rsidRDefault="00E95978" w:rsidP="00E95978">
            <w:pPr>
              <w:rPr>
                <w:rFonts w:cs="Arial"/>
                <w:sz w:val="28"/>
                <w:szCs w:val="28"/>
              </w:rPr>
            </w:pPr>
          </w:p>
        </w:tc>
      </w:tr>
      <w:tr w:rsidR="00E95978" w:rsidRPr="00E95978" w:rsidTr="0066348A">
        <w:tc>
          <w:tcPr>
            <w:tcW w:w="9747" w:type="dxa"/>
          </w:tcPr>
          <w:p w:rsidR="00E95978" w:rsidRPr="00E95978" w:rsidRDefault="00E95978" w:rsidP="00DB7522">
            <w:pPr>
              <w:ind w:left="288"/>
              <w:rPr>
                <w:rFonts w:cs="Arial"/>
                <w:sz w:val="28"/>
                <w:szCs w:val="28"/>
                <w:lang w:val="es-ES_tradnl"/>
              </w:rPr>
            </w:pPr>
            <w:r w:rsidRPr="00E95978">
              <w:rPr>
                <w:rFonts w:cs="Arial"/>
                <w:b/>
                <w:sz w:val="28"/>
                <w:szCs w:val="28"/>
                <w:lang w:val="es-ES_tradnl"/>
              </w:rPr>
              <w:lastRenderedPageBreak/>
              <w:t xml:space="preserve">Artículo 81.- </w:t>
            </w:r>
            <w:r w:rsidRPr="00E95978">
              <w:rPr>
                <w:rFonts w:cs="Arial"/>
                <w:sz w:val="28"/>
                <w:szCs w:val="28"/>
                <w:lang w:val="es-ES_tradnl"/>
              </w:rPr>
              <w:t xml:space="preserve">En caso de que el laudo emitido condene a la Institución Financiera y una vez que quede firme, ésta tendrá un plazo de </w:t>
            </w:r>
            <w:r w:rsidRPr="00E95978">
              <w:rPr>
                <w:rFonts w:cs="Arial"/>
                <w:b/>
                <w:sz w:val="28"/>
                <w:szCs w:val="28"/>
                <w:u w:val="single"/>
                <w:lang w:val="es-ES_tradnl"/>
              </w:rPr>
              <w:t>diez</w:t>
            </w:r>
            <w:r w:rsidRPr="00E95978">
              <w:rPr>
                <w:rFonts w:cs="Arial"/>
                <w:sz w:val="28"/>
                <w:szCs w:val="28"/>
                <w:lang w:val="es-ES_tradnl"/>
              </w:rPr>
              <w:t xml:space="preserve"> días hábiles contado a partir de la notificación para su cumplimiento o ejecución.</w:t>
            </w:r>
          </w:p>
          <w:p w:rsidR="00E95978" w:rsidRPr="00E95978" w:rsidRDefault="00E95978" w:rsidP="00DB7522">
            <w:pPr>
              <w:rPr>
                <w:rFonts w:cs="Arial"/>
                <w:sz w:val="28"/>
                <w:szCs w:val="28"/>
                <w:lang w:val="es-ES_tradnl"/>
              </w:rPr>
            </w:pPr>
          </w:p>
          <w:p w:rsidR="00E95978" w:rsidRPr="00E95978" w:rsidRDefault="00E95978" w:rsidP="00DB7522">
            <w:pPr>
              <w:rPr>
                <w:rFonts w:cs="Arial"/>
                <w:sz w:val="28"/>
                <w:szCs w:val="28"/>
                <w:lang w:val="es-ES_tradnl"/>
              </w:rPr>
            </w:pPr>
            <w:r w:rsidRPr="00E95978">
              <w:rPr>
                <w:rFonts w:cs="Arial"/>
                <w:sz w:val="28"/>
                <w:szCs w:val="28"/>
                <w:lang w:val="es-ES_tradnl"/>
              </w:rPr>
              <w:t>…</w:t>
            </w:r>
          </w:p>
          <w:p w:rsidR="00E95978" w:rsidRPr="00E95978" w:rsidRDefault="00E95978" w:rsidP="00DB7522">
            <w:pPr>
              <w:rPr>
                <w:rFonts w:cs="Arial"/>
                <w:sz w:val="28"/>
                <w:szCs w:val="28"/>
                <w:lang w:val="es-ES_tradnl"/>
              </w:rPr>
            </w:pPr>
          </w:p>
          <w:p w:rsidR="00E95978" w:rsidRPr="00E95978" w:rsidRDefault="00E95978" w:rsidP="00DB7522">
            <w:pPr>
              <w:rPr>
                <w:rFonts w:cs="Arial"/>
                <w:sz w:val="28"/>
                <w:szCs w:val="28"/>
                <w:lang w:val="es-ES_tradnl"/>
              </w:rPr>
            </w:pPr>
            <w:r w:rsidRPr="00E95978">
              <w:rPr>
                <w:rFonts w:cs="Arial"/>
                <w:sz w:val="28"/>
                <w:szCs w:val="28"/>
                <w:lang w:val="es-ES_tradnl"/>
              </w:rPr>
              <w:t>…</w:t>
            </w:r>
          </w:p>
          <w:p w:rsidR="00E95978" w:rsidRPr="00E95978" w:rsidRDefault="00E95978" w:rsidP="00E95978">
            <w:pPr>
              <w:tabs>
                <w:tab w:val="left" w:pos="900"/>
              </w:tabs>
              <w:ind w:left="900" w:hanging="630"/>
              <w:jc w:val="right"/>
              <w:rPr>
                <w:rFonts w:cs="Arial"/>
                <w:sz w:val="28"/>
                <w:szCs w:val="28"/>
                <w:lang w:val="es-ES_tradnl"/>
              </w:rPr>
            </w:pPr>
          </w:p>
        </w:tc>
      </w:tr>
      <w:tr w:rsidR="00E95978" w:rsidRPr="00E95978" w:rsidTr="0066348A">
        <w:tc>
          <w:tcPr>
            <w:tcW w:w="9747" w:type="dxa"/>
          </w:tcPr>
          <w:p w:rsidR="00E95978" w:rsidRPr="00E95978" w:rsidRDefault="00E95978" w:rsidP="00DB7522">
            <w:pPr>
              <w:ind w:left="288"/>
              <w:rPr>
                <w:rFonts w:cs="Arial"/>
                <w:sz w:val="28"/>
                <w:szCs w:val="28"/>
                <w:lang w:val="es-ES_tradnl"/>
              </w:rPr>
            </w:pPr>
            <w:r w:rsidRPr="00E95978">
              <w:rPr>
                <w:rFonts w:cs="Arial"/>
                <w:b/>
                <w:sz w:val="28"/>
                <w:szCs w:val="28"/>
                <w:lang w:val="es-ES_tradnl"/>
              </w:rPr>
              <w:t xml:space="preserve">Artículo 90.- </w:t>
            </w:r>
            <w:r w:rsidRPr="00E95978">
              <w:rPr>
                <w:rFonts w:cs="Arial"/>
                <w:sz w:val="28"/>
                <w:szCs w:val="28"/>
                <w:lang w:val="es-ES_tradnl"/>
              </w:rPr>
              <w:t>Los Defensores tienen las siguientes obligaciones:</w:t>
            </w:r>
          </w:p>
          <w:p w:rsidR="00E95978" w:rsidRPr="00E95978" w:rsidRDefault="00E95978" w:rsidP="00DB7522">
            <w:pPr>
              <w:ind w:left="288"/>
              <w:rPr>
                <w:rFonts w:cs="Arial"/>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I.</w:t>
            </w:r>
            <w:r w:rsidRPr="00E95978">
              <w:rPr>
                <w:rFonts w:cs="Arial"/>
                <w:sz w:val="28"/>
                <w:szCs w:val="28"/>
                <w:lang w:val="es-ES_tradnl"/>
              </w:rPr>
              <w:t xml:space="preserve"> </w:t>
            </w:r>
            <w:r w:rsidRPr="00E95978">
              <w:rPr>
                <w:rFonts w:cs="Arial"/>
                <w:sz w:val="28"/>
                <w:szCs w:val="28"/>
                <w:lang w:val="es-ES_tradnl"/>
              </w:rPr>
              <w:tab/>
              <w:t xml:space="preserve">Desempeñar y prestar los servicios de orientación jurídica y defensoría legal, con la mayor atingencia, </w:t>
            </w:r>
            <w:r w:rsidRPr="00E95978">
              <w:rPr>
                <w:rFonts w:cs="Arial"/>
                <w:b/>
                <w:sz w:val="28"/>
                <w:szCs w:val="28"/>
                <w:lang w:val="es-ES_tradnl"/>
              </w:rPr>
              <w:t>inmediatez</w:t>
            </w:r>
            <w:r w:rsidRPr="00E95978">
              <w:rPr>
                <w:rFonts w:cs="Arial"/>
                <w:sz w:val="28"/>
                <w:szCs w:val="28"/>
                <w:lang w:val="es-ES_tradnl"/>
              </w:rPr>
              <w:t xml:space="preserve"> y profesionalismo en beneficio de los Usuarios;</w:t>
            </w: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II.</w:t>
            </w:r>
            <w:r w:rsidRPr="00E95978">
              <w:rPr>
                <w:rFonts w:cs="Arial"/>
                <w:sz w:val="28"/>
                <w:szCs w:val="28"/>
                <w:lang w:val="es-ES_tradnl"/>
              </w:rPr>
              <w:tab/>
              <w:t>…</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III.</w:t>
            </w:r>
            <w:r w:rsidRPr="00E95978">
              <w:rPr>
                <w:rFonts w:cs="Arial"/>
                <w:sz w:val="28"/>
                <w:szCs w:val="28"/>
                <w:lang w:val="es-ES_tradnl"/>
              </w:rPr>
              <w:tab/>
              <w:t xml:space="preserve">Interponer todos los medios de defensa que la legislación vigente le permita en aras de la </w:t>
            </w:r>
            <w:r w:rsidRPr="00E95978">
              <w:rPr>
                <w:rFonts w:cs="Arial"/>
                <w:b/>
                <w:sz w:val="28"/>
                <w:szCs w:val="28"/>
                <w:u w:val="single"/>
                <w:lang w:val="es-ES_tradnl"/>
              </w:rPr>
              <w:t>correcta</w:t>
            </w:r>
            <w:r w:rsidRPr="00E95978">
              <w:rPr>
                <w:rFonts w:cs="Arial"/>
                <w:sz w:val="28"/>
                <w:szCs w:val="28"/>
                <w:u w:val="single"/>
                <w:lang w:val="es-ES_tradnl"/>
              </w:rPr>
              <w:t xml:space="preserve"> </w:t>
            </w:r>
            <w:r w:rsidRPr="00E95978">
              <w:rPr>
                <w:rFonts w:cs="Arial"/>
                <w:sz w:val="28"/>
                <w:szCs w:val="28"/>
                <w:lang w:val="es-ES_tradnl"/>
              </w:rPr>
              <w:t>defensa de los Usuarios;</w:t>
            </w: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IV.</w:t>
            </w:r>
            <w:r w:rsidRPr="00E95978">
              <w:rPr>
                <w:rFonts w:cs="Arial"/>
                <w:sz w:val="28"/>
                <w:szCs w:val="28"/>
                <w:lang w:val="es-ES_tradnl"/>
              </w:rPr>
              <w:tab/>
              <w:t xml:space="preserve">Ofrecer todas las pruebas que el Usuario le haya proporcionado, así como aquéllas </w:t>
            </w:r>
            <w:r w:rsidRPr="00E95978">
              <w:rPr>
                <w:rFonts w:cs="Arial"/>
                <w:b/>
                <w:sz w:val="28"/>
                <w:szCs w:val="28"/>
                <w:lang w:val="es-ES_tradnl"/>
              </w:rPr>
              <w:t>de las</w:t>
            </w:r>
            <w:r w:rsidRPr="00E95978">
              <w:rPr>
                <w:rFonts w:cs="Arial"/>
                <w:sz w:val="28"/>
                <w:szCs w:val="28"/>
                <w:lang w:val="es-ES_tradnl"/>
              </w:rPr>
              <w:t xml:space="preserve"> que el propio Defensor se allegue, a fin de velar por los intereses de los Usuarios;</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2B3752">
            <w:pPr>
              <w:numPr>
                <w:ilvl w:val="0"/>
                <w:numId w:val="10"/>
              </w:numPr>
              <w:tabs>
                <w:tab w:val="left" w:pos="900"/>
              </w:tabs>
              <w:rPr>
                <w:rFonts w:cs="Arial"/>
                <w:sz w:val="28"/>
                <w:szCs w:val="28"/>
                <w:lang w:val="es-ES_tradnl"/>
              </w:rPr>
            </w:pPr>
            <w:r w:rsidRPr="00E95978">
              <w:rPr>
                <w:rFonts w:cs="Arial"/>
                <w:sz w:val="28"/>
                <w:szCs w:val="28"/>
                <w:lang w:val="es-ES_tradnl"/>
              </w:rPr>
              <w:lastRenderedPageBreak/>
              <w:t>…</w:t>
            </w:r>
          </w:p>
          <w:p w:rsidR="00E95978" w:rsidRPr="00E95978" w:rsidRDefault="00E95978" w:rsidP="00E95978">
            <w:pPr>
              <w:tabs>
                <w:tab w:val="left" w:pos="900"/>
              </w:tabs>
              <w:rPr>
                <w:rFonts w:cs="Arial"/>
                <w:sz w:val="28"/>
                <w:szCs w:val="28"/>
                <w:lang w:val="es-ES_tradnl"/>
              </w:rPr>
            </w:pP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s-ES_tradnl"/>
              </w:rPr>
            </w:pPr>
            <w:r w:rsidRPr="00E95978">
              <w:rPr>
                <w:rFonts w:cs="Arial"/>
                <w:b/>
                <w:sz w:val="28"/>
                <w:szCs w:val="28"/>
                <w:lang w:val="es-ES_tradnl"/>
              </w:rPr>
              <w:t>VI.</w:t>
            </w:r>
            <w:r w:rsidRPr="00E95978">
              <w:rPr>
                <w:rFonts w:cs="Arial"/>
                <w:sz w:val="28"/>
                <w:szCs w:val="28"/>
                <w:lang w:val="es-ES_tradnl"/>
              </w:rPr>
              <w:tab/>
              <w:t xml:space="preserve">Rendir mensualmente, dentro de los primeros </w:t>
            </w:r>
            <w:r w:rsidRPr="00E95978">
              <w:rPr>
                <w:rFonts w:cs="Arial"/>
                <w:b/>
                <w:sz w:val="28"/>
                <w:szCs w:val="28"/>
                <w:u w:val="single"/>
                <w:lang w:val="es-ES_tradnl"/>
              </w:rPr>
              <w:t>cinco</w:t>
            </w:r>
            <w:r w:rsidRPr="00E95978">
              <w:rPr>
                <w:rFonts w:cs="Arial"/>
                <w:sz w:val="28"/>
                <w:szCs w:val="28"/>
                <w:lang w:val="es-ES_tradnl"/>
              </w:rPr>
              <w:t xml:space="preserve"> días hábiles, un informe de las labores efectuadas en el mes próximo anterior correspondiente, en el que se consignen los aspectos más relevantes de cada caso bajo su responsabilidad, así como el estado que guardan los mismos;</w:t>
            </w:r>
          </w:p>
          <w:p w:rsidR="00E95978" w:rsidRPr="00E95978" w:rsidRDefault="00E95978" w:rsidP="00E95978">
            <w:pPr>
              <w:tabs>
                <w:tab w:val="left" w:pos="900"/>
              </w:tabs>
              <w:ind w:left="900" w:hanging="630"/>
              <w:rPr>
                <w:rFonts w:cs="Arial"/>
                <w:b/>
                <w:sz w:val="28"/>
                <w:szCs w:val="28"/>
                <w:lang w:val="es-ES_tradnl"/>
              </w:rPr>
            </w:pPr>
          </w:p>
          <w:p w:rsidR="00E95978" w:rsidRPr="00E95978" w:rsidRDefault="00E95978" w:rsidP="00E95978">
            <w:pPr>
              <w:tabs>
                <w:tab w:val="left" w:pos="900"/>
              </w:tabs>
              <w:ind w:left="900" w:hanging="630"/>
              <w:rPr>
                <w:rFonts w:cs="Arial"/>
                <w:sz w:val="28"/>
                <w:szCs w:val="28"/>
                <w:lang w:val="en-US"/>
              </w:rPr>
            </w:pPr>
            <w:r w:rsidRPr="00E95978">
              <w:rPr>
                <w:rFonts w:cs="Arial"/>
                <w:b/>
                <w:sz w:val="28"/>
                <w:szCs w:val="28"/>
                <w:lang w:val="en-US"/>
              </w:rPr>
              <w:t>VII.</w:t>
            </w:r>
            <w:r w:rsidRPr="00E95978">
              <w:rPr>
                <w:rFonts w:cs="Arial"/>
                <w:sz w:val="28"/>
                <w:szCs w:val="28"/>
                <w:lang w:val="en-US"/>
              </w:rPr>
              <w:tab/>
              <w:t>…</w:t>
            </w:r>
          </w:p>
          <w:p w:rsidR="00E95978" w:rsidRPr="00E95978" w:rsidRDefault="00E95978" w:rsidP="00E95978">
            <w:pPr>
              <w:tabs>
                <w:tab w:val="left" w:pos="900"/>
              </w:tabs>
              <w:ind w:left="900" w:hanging="630"/>
              <w:rPr>
                <w:rFonts w:cs="Arial"/>
                <w:sz w:val="28"/>
                <w:szCs w:val="28"/>
                <w:lang w:val="en-US"/>
              </w:rPr>
            </w:pPr>
          </w:p>
          <w:p w:rsidR="00E95978" w:rsidRPr="00E95978" w:rsidRDefault="00E95978" w:rsidP="00E95978">
            <w:pPr>
              <w:tabs>
                <w:tab w:val="left" w:pos="900"/>
              </w:tabs>
              <w:ind w:left="900" w:hanging="630"/>
              <w:jc w:val="center"/>
              <w:rPr>
                <w:rFonts w:cs="Arial"/>
                <w:b/>
                <w:sz w:val="28"/>
                <w:szCs w:val="28"/>
                <w:lang w:val="en-US"/>
              </w:rPr>
            </w:pPr>
            <w:r w:rsidRPr="00E95978">
              <w:rPr>
                <w:rFonts w:cs="Arial"/>
                <w:b/>
                <w:sz w:val="28"/>
                <w:szCs w:val="28"/>
                <w:lang w:val="en-US"/>
              </w:rPr>
              <w:t>T R A N S I T O R I O</w:t>
            </w:r>
          </w:p>
          <w:p w:rsidR="00E95978" w:rsidRPr="00E95978" w:rsidRDefault="00E95978" w:rsidP="00E95978">
            <w:pPr>
              <w:tabs>
                <w:tab w:val="left" w:pos="900"/>
              </w:tabs>
              <w:ind w:left="900" w:hanging="630"/>
              <w:jc w:val="center"/>
              <w:rPr>
                <w:rFonts w:cs="Arial"/>
                <w:b/>
                <w:sz w:val="28"/>
                <w:szCs w:val="28"/>
                <w:lang w:val="en-US"/>
              </w:rPr>
            </w:pPr>
          </w:p>
          <w:p w:rsidR="00E95978" w:rsidRPr="00E95978" w:rsidRDefault="00E95978" w:rsidP="00E95978">
            <w:pPr>
              <w:rPr>
                <w:sz w:val="28"/>
                <w:szCs w:val="28"/>
              </w:rPr>
            </w:pPr>
            <w:r w:rsidRPr="00E95978">
              <w:rPr>
                <w:b/>
                <w:sz w:val="28"/>
                <w:szCs w:val="28"/>
              </w:rPr>
              <w:t>ÚNICO.-</w:t>
            </w:r>
            <w:r w:rsidRPr="00E95978">
              <w:rPr>
                <w:sz w:val="28"/>
                <w:szCs w:val="28"/>
              </w:rPr>
              <w:t xml:space="preserve"> La presente reforma entrará en vigor al día siguiente de su publicación el Diario Oficial de la Federación.</w:t>
            </w:r>
          </w:p>
          <w:p w:rsidR="00E95978" w:rsidRPr="00E95978" w:rsidRDefault="00E95978" w:rsidP="00DB7522">
            <w:pPr>
              <w:rPr>
                <w:rFonts w:cs="Arial"/>
                <w:b/>
                <w:sz w:val="28"/>
                <w:szCs w:val="28"/>
                <w:lang w:val="es-ES_tradnl"/>
              </w:rPr>
            </w:pPr>
          </w:p>
          <w:p w:rsidR="00E95978" w:rsidRPr="00E95978" w:rsidRDefault="00E95978" w:rsidP="00E95978">
            <w:pPr>
              <w:rPr>
                <w:rFonts w:cs="Arial"/>
                <w:sz w:val="28"/>
                <w:szCs w:val="28"/>
              </w:rPr>
            </w:pPr>
          </w:p>
        </w:tc>
      </w:tr>
    </w:tbl>
    <w:p w:rsidR="00E95978" w:rsidRPr="00E95978" w:rsidRDefault="00E95978" w:rsidP="00E95978">
      <w:pPr>
        <w:spacing w:line="276" w:lineRule="auto"/>
        <w:jc w:val="center"/>
        <w:rPr>
          <w:b/>
          <w:bCs/>
          <w:sz w:val="28"/>
          <w:szCs w:val="28"/>
        </w:rPr>
      </w:pPr>
      <w:r w:rsidRPr="00E95978">
        <w:rPr>
          <w:b/>
          <w:bCs/>
          <w:sz w:val="28"/>
          <w:szCs w:val="28"/>
        </w:rPr>
        <w:lastRenderedPageBreak/>
        <w:t>A T E N T A M E N T E</w:t>
      </w:r>
    </w:p>
    <w:p w:rsidR="00E95978" w:rsidRPr="00E95978" w:rsidRDefault="00E95978" w:rsidP="00E95978">
      <w:pPr>
        <w:spacing w:line="276" w:lineRule="auto"/>
        <w:jc w:val="center"/>
        <w:rPr>
          <w:b/>
          <w:bCs/>
          <w:sz w:val="28"/>
          <w:szCs w:val="28"/>
        </w:rPr>
      </w:pPr>
      <w:r w:rsidRPr="00E95978">
        <w:rPr>
          <w:b/>
          <w:bCs/>
          <w:sz w:val="28"/>
          <w:szCs w:val="28"/>
        </w:rPr>
        <w:t>Saltillo, Coahuila de Zaragoza, septiembre de 2020.</w:t>
      </w:r>
    </w:p>
    <w:tbl>
      <w:tblPr>
        <w:tblStyle w:val="Tablaconcuadrcula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95978" w:rsidRPr="00E95978" w:rsidTr="0066348A">
        <w:tc>
          <w:tcPr>
            <w:tcW w:w="8838" w:type="dxa"/>
          </w:tcPr>
          <w:p w:rsidR="00E95978" w:rsidRPr="00E95978" w:rsidRDefault="00E95978" w:rsidP="00E95978">
            <w:pPr>
              <w:spacing w:line="276" w:lineRule="auto"/>
              <w:jc w:val="center"/>
              <w:rPr>
                <w:rFonts w:cs="Arial"/>
                <w:b/>
                <w:sz w:val="28"/>
                <w:szCs w:val="28"/>
              </w:rPr>
            </w:pPr>
          </w:p>
          <w:p w:rsidR="00E95978" w:rsidRPr="00E95978" w:rsidRDefault="00E95978" w:rsidP="00E95978">
            <w:pPr>
              <w:spacing w:line="276" w:lineRule="auto"/>
              <w:jc w:val="center"/>
              <w:rPr>
                <w:rFonts w:cs="Arial"/>
                <w:b/>
                <w:sz w:val="28"/>
                <w:szCs w:val="28"/>
              </w:rPr>
            </w:pPr>
          </w:p>
        </w:tc>
      </w:tr>
      <w:tr w:rsidR="00E95978" w:rsidRPr="00E95978" w:rsidTr="0066348A">
        <w:tc>
          <w:tcPr>
            <w:tcW w:w="8838" w:type="dxa"/>
          </w:tcPr>
          <w:p w:rsidR="00E95978" w:rsidRPr="00E95978" w:rsidRDefault="00E95978" w:rsidP="00E95978">
            <w:pPr>
              <w:spacing w:line="276" w:lineRule="auto"/>
              <w:jc w:val="center"/>
              <w:rPr>
                <w:rFonts w:cs="Arial"/>
                <w:b/>
                <w:sz w:val="28"/>
                <w:szCs w:val="28"/>
              </w:rPr>
            </w:pPr>
          </w:p>
          <w:p w:rsidR="00E95978" w:rsidRPr="00E95978" w:rsidRDefault="00E95978" w:rsidP="00E95978">
            <w:pPr>
              <w:spacing w:line="276" w:lineRule="auto"/>
              <w:jc w:val="center"/>
              <w:rPr>
                <w:rFonts w:cs="Arial"/>
                <w:b/>
                <w:sz w:val="28"/>
                <w:szCs w:val="28"/>
              </w:rPr>
            </w:pPr>
            <w:r w:rsidRPr="00E95978">
              <w:rPr>
                <w:rFonts w:cs="Arial"/>
                <w:b/>
                <w:sz w:val="28"/>
                <w:szCs w:val="28"/>
              </w:rPr>
              <w:t xml:space="preserve">DIP. </w:t>
            </w:r>
            <w:r w:rsidRPr="00E95978">
              <w:rPr>
                <w:rFonts w:cs="Arial"/>
                <w:b/>
                <w:snapToGrid w:val="0"/>
                <w:sz w:val="28"/>
                <w:szCs w:val="28"/>
              </w:rPr>
              <w:t>JAIME BUENO ZERTUCHE</w:t>
            </w:r>
          </w:p>
        </w:tc>
      </w:tr>
      <w:tr w:rsidR="00E95978" w:rsidRPr="00E95978" w:rsidTr="0066348A">
        <w:tc>
          <w:tcPr>
            <w:tcW w:w="8838" w:type="dxa"/>
          </w:tcPr>
          <w:p w:rsidR="00E95978" w:rsidRPr="00E95978" w:rsidRDefault="00E95978" w:rsidP="00E95978">
            <w:pPr>
              <w:spacing w:line="276" w:lineRule="auto"/>
              <w:jc w:val="center"/>
              <w:rPr>
                <w:rFonts w:cs="Arial"/>
                <w:b/>
                <w:sz w:val="28"/>
                <w:szCs w:val="28"/>
              </w:rPr>
            </w:pPr>
            <w:r w:rsidRPr="00E95978">
              <w:rPr>
                <w:rFonts w:cs="Arial"/>
                <w:b/>
                <w:sz w:val="28"/>
                <w:szCs w:val="28"/>
              </w:rPr>
              <w:t xml:space="preserve">DEL GRUPO PARLAMENTARIO “GRAL. ANDRÉS S. VIESCA”, </w:t>
            </w:r>
          </w:p>
          <w:p w:rsidR="00E95978" w:rsidRPr="00E95978" w:rsidRDefault="00E95978" w:rsidP="00E95978">
            <w:pPr>
              <w:spacing w:line="276" w:lineRule="auto"/>
              <w:jc w:val="center"/>
              <w:rPr>
                <w:rFonts w:cs="Arial"/>
                <w:b/>
                <w:sz w:val="28"/>
                <w:szCs w:val="28"/>
              </w:rPr>
            </w:pPr>
            <w:r w:rsidRPr="00E95978">
              <w:rPr>
                <w:rFonts w:cs="Arial"/>
                <w:b/>
                <w:sz w:val="28"/>
                <w:szCs w:val="28"/>
              </w:rPr>
              <w:t>DEL PARTIDO REVOLUCIONARIO INSTITUCIONAL.</w:t>
            </w:r>
          </w:p>
        </w:tc>
      </w:tr>
      <w:tr w:rsidR="00E95978" w:rsidRPr="00E95978" w:rsidTr="00663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rsidR="00E95978" w:rsidRPr="00E95978" w:rsidRDefault="00E95978" w:rsidP="00E95978">
            <w:pPr>
              <w:spacing w:line="276" w:lineRule="auto"/>
              <w:rPr>
                <w:rFonts w:cs="Arial"/>
                <w:b/>
                <w:bCs/>
                <w:sz w:val="28"/>
                <w:szCs w:val="28"/>
              </w:rPr>
            </w:pPr>
          </w:p>
        </w:tc>
      </w:tr>
    </w:tbl>
    <w:p w:rsidR="00E95978" w:rsidRPr="00E95978" w:rsidRDefault="00E95978" w:rsidP="00E95978">
      <w:pPr>
        <w:spacing w:line="276" w:lineRule="auto"/>
        <w:jc w:val="center"/>
        <w:rPr>
          <w:b/>
        </w:rPr>
      </w:pPr>
      <w:r w:rsidRPr="00E95978">
        <w:rPr>
          <w:b/>
          <w:bCs/>
          <w:sz w:val="28"/>
          <w:szCs w:val="28"/>
        </w:rPr>
        <w:br w:type="page"/>
      </w:r>
      <w:r w:rsidRPr="00E95978">
        <w:rPr>
          <w:b/>
        </w:rPr>
        <w:lastRenderedPageBreak/>
        <w:t>CONJUNTAMENTE CON LAS DIPUTADAS Y LOS DIPUTADOS INTEGRANTES</w:t>
      </w:r>
    </w:p>
    <w:p w:rsidR="00E95978" w:rsidRPr="00E95978" w:rsidRDefault="00E95978" w:rsidP="00E95978">
      <w:pPr>
        <w:spacing w:line="276" w:lineRule="auto"/>
        <w:jc w:val="center"/>
        <w:rPr>
          <w:b/>
        </w:rPr>
      </w:pPr>
      <w:r w:rsidRPr="00E95978">
        <w:rPr>
          <w:b/>
        </w:rPr>
        <w:t xml:space="preserve"> DEL GRUPO PARLAMENTARIO “GRAL. ANDRÉS S. VIESCA”, </w:t>
      </w:r>
    </w:p>
    <w:p w:rsidR="00E95978" w:rsidRPr="00E95978" w:rsidRDefault="00E95978" w:rsidP="00E95978">
      <w:pPr>
        <w:spacing w:line="276" w:lineRule="auto"/>
        <w:jc w:val="center"/>
        <w:rPr>
          <w:b/>
        </w:rPr>
      </w:pPr>
      <w:r w:rsidRPr="00E95978">
        <w:rPr>
          <w:b/>
        </w:rPr>
        <w:t>DEL PARTIDO REVOLUCIONARIO INSTITUCIONAL.</w:t>
      </w:r>
    </w:p>
    <w:p w:rsidR="00E95978" w:rsidRPr="00E95978" w:rsidRDefault="00E95978" w:rsidP="00E95978">
      <w:pPr>
        <w:spacing w:line="276" w:lineRule="auto"/>
        <w:jc w:val="center"/>
        <w:rPr>
          <w:b/>
        </w:rPr>
      </w:pPr>
    </w:p>
    <w:tbl>
      <w:tblPr>
        <w:tblStyle w:val="Tablaconcuadrcula2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95978" w:rsidRPr="00E95978" w:rsidTr="0066348A">
        <w:tc>
          <w:tcPr>
            <w:tcW w:w="4248" w:type="dxa"/>
          </w:tcPr>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tc>
        <w:tc>
          <w:tcPr>
            <w:tcW w:w="709" w:type="dxa"/>
          </w:tcPr>
          <w:p w:rsidR="00E95978" w:rsidRPr="00E95978" w:rsidRDefault="00E95978" w:rsidP="00E95978">
            <w:pPr>
              <w:tabs>
                <w:tab w:val="left" w:pos="5056"/>
              </w:tabs>
              <w:spacing w:line="276" w:lineRule="auto"/>
              <w:jc w:val="center"/>
              <w:rPr>
                <w:rFonts w:cs="Arial"/>
                <w:b/>
              </w:rPr>
            </w:pPr>
          </w:p>
        </w:tc>
        <w:tc>
          <w:tcPr>
            <w:tcW w:w="4439" w:type="dxa"/>
          </w:tcPr>
          <w:p w:rsidR="00E95978" w:rsidRPr="00E95978" w:rsidRDefault="00E95978" w:rsidP="00E95978">
            <w:pPr>
              <w:tabs>
                <w:tab w:val="left" w:pos="5056"/>
              </w:tabs>
              <w:spacing w:line="276" w:lineRule="auto"/>
              <w:jc w:val="center"/>
              <w:rPr>
                <w:rFonts w:cs="Arial"/>
                <w:b/>
              </w:rPr>
            </w:pP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MARÍA ESPERANZA CHAPA GARCÍA</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DIP. JOSEFINA GARZA BARRERA</w:t>
            </w: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GRACIELA FERNÁNDEZ ALMARAZ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LILIA ISABEL GUTIÉRREZ BURCIAGA</w:t>
            </w:r>
          </w:p>
        </w:tc>
      </w:tr>
      <w:tr w:rsidR="00E95978" w:rsidRPr="00E95978" w:rsidTr="0066348A">
        <w:tc>
          <w:tcPr>
            <w:tcW w:w="4248" w:type="dxa"/>
          </w:tcPr>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p w:rsidR="00E95978" w:rsidRPr="00E95978" w:rsidRDefault="00E95978" w:rsidP="00E95978">
            <w:pPr>
              <w:tabs>
                <w:tab w:val="left" w:pos="5056"/>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r w:rsidRPr="00E95978">
              <w:rPr>
                <w:rFonts w:cs="Arial"/>
                <w:b/>
              </w:rPr>
              <w:t>DIP. MARÍA DEL ROSARIO CONTRERAS PÉREZ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JESÚS </w:t>
            </w:r>
            <w:r w:rsidRPr="00E95978">
              <w:rPr>
                <w:rFonts w:cs="Arial"/>
                <w:b/>
                <w:snapToGrid w:val="0"/>
              </w:rPr>
              <w:t>ANDRÉS LOYA CARDONA</w:t>
            </w: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p w:rsidR="00E95978" w:rsidRPr="00E95978" w:rsidRDefault="00E95978" w:rsidP="00E95978">
            <w:pPr>
              <w:tabs>
                <w:tab w:val="left" w:pos="4678"/>
              </w:tabs>
              <w:spacing w:line="276" w:lineRule="auto"/>
              <w:rPr>
                <w:rFonts w:cs="Arial"/>
                <w:b/>
              </w:rPr>
            </w:pP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p>
        </w:tc>
      </w:tr>
      <w:tr w:rsidR="00E95978" w:rsidRPr="00E95978" w:rsidTr="0066348A">
        <w:tc>
          <w:tcPr>
            <w:tcW w:w="4248" w:type="dxa"/>
          </w:tcPr>
          <w:p w:rsidR="00E95978" w:rsidRPr="00E95978" w:rsidRDefault="00E95978" w:rsidP="00E95978">
            <w:pPr>
              <w:tabs>
                <w:tab w:val="left" w:pos="4678"/>
              </w:tabs>
              <w:spacing w:line="276" w:lineRule="auto"/>
              <w:rPr>
                <w:rFonts w:cs="Arial"/>
                <w:b/>
              </w:rPr>
            </w:pPr>
            <w:r w:rsidRPr="00E95978">
              <w:rPr>
                <w:rFonts w:cs="Arial"/>
                <w:b/>
              </w:rPr>
              <w:t xml:space="preserve">DIP. </w:t>
            </w:r>
            <w:r w:rsidRPr="00E95978">
              <w:rPr>
                <w:rFonts w:cs="Arial"/>
                <w:b/>
                <w:snapToGrid w:val="0"/>
              </w:rPr>
              <w:t>VERÓNICA BOREUE MARTÍNEZ GONZÁLEZ</w:t>
            </w:r>
          </w:p>
        </w:tc>
        <w:tc>
          <w:tcPr>
            <w:tcW w:w="709" w:type="dxa"/>
          </w:tcPr>
          <w:p w:rsidR="00E95978" w:rsidRPr="00E95978" w:rsidRDefault="00E95978" w:rsidP="00E95978">
            <w:pPr>
              <w:tabs>
                <w:tab w:val="left" w:pos="5056"/>
              </w:tabs>
              <w:spacing w:line="276" w:lineRule="auto"/>
              <w:rPr>
                <w:rFonts w:cs="Arial"/>
                <w:b/>
              </w:rPr>
            </w:pPr>
          </w:p>
        </w:tc>
        <w:tc>
          <w:tcPr>
            <w:tcW w:w="4439" w:type="dxa"/>
          </w:tcPr>
          <w:p w:rsidR="00E95978" w:rsidRPr="00E95978" w:rsidRDefault="00E95978" w:rsidP="00E95978">
            <w:pPr>
              <w:tabs>
                <w:tab w:val="left" w:pos="5056"/>
              </w:tabs>
              <w:spacing w:line="276" w:lineRule="auto"/>
              <w:rPr>
                <w:rFonts w:cs="Arial"/>
                <w:b/>
              </w:rPr>
            </w:pPr>
            <w:r w:rsidRPr="00E95978">
              <w:rPr>
                <w:rFonts w:cs="Arial"/>
                <w:b/>
              </w:rPr>
              <w:t xml:space="preserve">DIP. </w:t>
            </w:r>
            <w:r w:rsidRPr="00E95978">
              <w:rPr>
                <w:rFonts w:cs="Arial"/>
                <w:b/>
                <w:snapToGrid w:val="0"/>
              </w:rPr>
              <w:t>JESÚS BERINO GRANADOS</w:t>
            </w:r>
          </w:p>
        </w:tc>
      </w:tr>
      <w:tr w:rsidR="00E95978" w:rsidRPr="00E95978" w:rsidTr="0066348A">
        <w:tc>
          <w:tcPr>
            <w:tcW w:w="9396" w:type="dxa"/>
            <w:gridSpan w:val="3"/>
          </w:tcPr>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p w:rsidR="00E95978" w:rsidRPr="00E95978" w:rsidRDefault="00E95978" w:rsidP="00E95978">
            <w:pPr>
              <w:tabs>
                <w:tab w:val="left" w:pos="5056"/>
              </w:tabs>
              <w:spacing w:line="276" w:lineRule="auto"/>
              <w:jc w:val="center"/>
              <w:rPr>
                <w:rFonts w:cs="Arial"/>
                <w:b/>
              </w:rPr>
            </w:pPr>
          </w:p>
        </w:tc>
      </w:tr>
      <w:tr w:rsidR="00E95978" w:rsidRPr="00E95978" w:rsidTr="0066348A">
        <w:tc>
          <w:tcPr>
            <w:tcW w:w="9396" w:type="dxa"/>
            <w:gridSpan w:val="3"/>
          </w:tcPr>
          <w:p w:rsidR="00E95978" w:rsidRPr="00E95978" w:rsidRDefault="00E95978" w:rsidP="00E95978">
            <w:pPr>
              <w:tabs>
                <w:tab w:val="left" w:pos="5056"/>
              </w:tabs>
              <w:spacing w:line="276" w:lineRule="auto"/>
              <w:jc w:val="center"/>
              <w:rPr>
                <w:rFonts w:cs="Arial"/>
                <w:b/>
              </w:rPr>
            </w:pPr>
            <w:r w:rsidRPr="00E95978">
              <w:rPr>
                <w:rFonts w:cs="Arial"/>
                <w:b/>
              </w:rPr>
              <w:t xml:space="preserve">DIP. </w:t>
            </w:r>
            <w:r w:rsidRPr="00E95978">
              <w:rPr>
                <w:rFonts w:cs="Arial"/>
                <w:b/>
                <w:snapToGrid w:val="0"/>
              </w:rPr>
              <w:t>DIANA PATRICIA GONZÁLEZ SOTO</w:t>
            </w:r>
          </w:p>
        </w:tc>
      </w:tr>
    </w:tbl>
    <w:p w:rsidR="00E95978" w:rsidRPr="00E95978" w:rsidRDefault="00E95978" w:rsidP="00E95978">
      <w:pPr>
        <w:tabs>
          <w:tab w:val="left" w:pos="5056"/>
        </w:tabs>
        <w:spacing w:line="276" w:lineRule="auto"/>
        <w:jc w:val="center"/>
        <w:rPr>
          <w:b/>
        </w:rPr>
      </w:pPr>
    </w:p>
    <w:p w:rsidR="00E95978" w:rsidRPr="00E95978" w:rsidRDefault="00E95978" w:rsidP="00E95978"/>
    <w:p w:rsidR="00E95978" w:rsidRDefault="00E95978">
      <w:pPr>
        <w:jc w:val="left"/>
        <w:rPr>
          <w:rFonts w:cs="Arial"/>
          <w:sz w:val="28"/>
          <w:szCs w:val="28"/>
        </w:rPr>
      </w:pPr>
      <w:r>
        <w:rPr>
          <w:rFonts w:cs="Arial"/>
          <w:sz w:val="28"/>
          <w:szCs w:val="28"/>
        </w:rPr>
        <w:br w:type="page"/>
      </w:r>
    </w:p>
    <w:p w:rsidR="00AE2729" w:rsidRPr="00AE2729" w:rsidRDefault="00AE2729" w:rsidP="00AE2729">
      <w:pPr>
        <w:spacing w:after="240" w:line="360" w:lineRule="auto"/>
        <w:rPr>
          <w:rFonts w:eastAsia="Calibri" w:cs="Arial"/>
          <w:b/>
          <w:sz w:val="26"/>
          <w:szCs w:val="26"/>
          <w:lang w:eastAsia="en-US"/>
        </w:rPr>
      </w:pPr>
      <w:r w:rsidRPr="00AE2729">
        <w:rPr>
          <w:rFonts w:eastAsia="Calibri" w:cs="Arial"/>
          <w:b/>
          <w:sz w:val="26"/>
          <w:szCs w:val="26"/>
          <w:lang w:eastAsia="en-US"/>
        </w:rPr>
        <w:lastRenderedPageBreak/>
        <w:t>INICIATIVA DE DECRETO QUE PRESENTA LA DIPUTADA CLAUDIA ISELA RAMÍREZ PINEDA DE LA FRACCIÓN PARLAMENTARIA “ELVIA CARRILLO PUERTO” DEL PARTIDO DE LA REVOLUCIÓN DEMOCRÁTICA EN COORDINACIÓN CON EL CENTRO CULTURAL “CASA LA BESANA” A. C.,  PARA QUE LA SEXAGESIMA PRIMERA LEGISLATURA APRUEBE QUE SE INSCRIBA CON LETRAS DORADAS EN EL MURO DE HONOR DEL SALÓN DE SESIONES DEL H. CONGRESO DEL ESTADO EL NOMBRE DE LA ACTIVISTA NANCY CÁRDENAS MARTÍNEZ.</w:t>
      </w:r>
    </w:p>
    <w:p w:rsidR="00AE2729" w:rsidRPr="00AE2729" w:rsidRDefault="00AE2729" w:rsidP="00AE2729">
      <w:pPr>
        <w:spacing w:after="240" w:line="360" w:lineRule="auto"/>
        <w:jc w:val="left"/>
        <w:rPr>
          <w:rFonts w:eastAsia="Calibri" w:cs="Arial"/>
          <w:b/>
          <w:sz w:val="26"/>
          <w:szCs w:val="26"/>
          <w:lang w:eastAsia="en-US"/>
        </w:rPr>
      </w:pPr>
      <w:r w:rsidRPr="00AE2729">
        <w:rPr>
          <w:rFonts w:eastAsia="Calibri" w:cs="Arial"/>
          <w:b/>
          <w:sz w:val="26"/>
          <w:szCs w:val="26"/>
          <w:lang w:eastAsia="en-US"/>
        </w:rPr>
        <w:t>H. PLENO DEL CONGRESO DEL ESTADO.</w:t>
      </w:r>
    </w:p>
    <w:p w:rsidR="00AE2729" w:rsidRPr="00AE2729" w:rsidRDefault="00AE2729" w:rsidP="00AE2729">
      <w:pPr>
        <w:spacing w:after="240" w:line="360" w:lineRule="auto"/>
        <w:jc w:val="left"/>
        <w:rPr>
          <w:rFonts w:eastAsia="Calibri" w:cs="Arial"/>
          <w:b/>
          <w:sz w:val="26"/>
          <w:szCs w:val="26"/>
          <w:lang w:eastAsia="en-US"/>
        </w:rPr>
      </w:pPr>
      <w:r w:rsidRPr="00AE2729">
        <w:rPr>
          <w:rFonts w:eastAsia="Calibri" w:cs="Arial"/>
          <w:b/>
          <w:sz w:val="26"/>
          <w:szCs w:val="26"/>
          <w:lang w:eastAsia="en-US"/>
        </w:rPr>
        <w:t>PRESENTE.</w:t>
      </w:r>
    </w:p>
    <w:p w:rsidR="00AE2729" w:rsidRPr="00AE2729" w:rsidRDefault="00AE2729" w:rsidP="00AE2729">
      <w:pPr>
        <w:spacing w:after="240" w:line="360" w:lineRule="auto"/>
        <w:rPr>
          <w:rFonts w:eastAsia="Calibri" w:cs="Arial"/>
          <w:bCs/>
          <w:sz w:val="26"/>
          <w:szCs w:val="26"/>
          <w:lang w:eastAsia="en-US"/>
        </w:rPr>
      </w:pPr>
      <w:r w:rsidRPr="00AE2729">
        <w:rPr>
          <w:rFonts w:eastAsia="Calibri" w:cs="Arial"/>
          <w:sz w:val="26"/>
          <w:szCs w:val="26"/>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AE2729">
        <w:rPr>
          <w:rFonts w:eastAsia="Calibri" w:cs="Arial"/>
          <w:i/>
          <w:sz w:val="26"/>
          <w:szCs w:val="26"/>
          <w:lang w:eastAsia="en-US"/>
        </w:rPr>
        <w:t>Constitución Política del Estado de Coahuila</w:t>
      </w:r>
      <w:r w:rsidRPr="00AE2729">
        <w:rPr>
          <w:rFonts w:eastAsia="Calibri" w:cs="Arial"/>
          <w:sz w:val="26"/>
          <w:szCs w:val="26"/>
          <w:lang w:eastAsia="en-US"/>
        </w:rPr>
        <w:t xml:space="preserve">, así como 21 fracción IV, 152 fracción I y demás relativos de la </w:t>
      </w:r>
      <w:r w:rsidRPr="00AE2729">
        <w:rPr>
          <w:rFonts w:eastAsia="Calibri" w:cs="Arial"/>
          <w:i/>
          <w:sz w:val="26"/>
          <w:szCs w:val="26"/>
          <w:lang w:eastAsia="en-US"/>
        </w:rPr>
        <w:t>Ley Orgánica del Congreso del Estado Independiente, Libre y Soberano de Coahuila de Zaragoza</w:t>
      </w:r>
      <w:r w:rsidRPr="00AE2729">
        <w:rPr>
          <w:rFonts w:eastAsia="Calibri" w:cs="Arial"/>
          <w:sz w:val="26"/>
          <w:szCs w:val="26"/>
          <w:lang w:eastAsia="en-US"/>
        </w:rPr>
        <w:t>, me permito presentar a esta soberanía el presente proyecto de Decreto, conforme a la siguiente:</w:t>
      </w:r>
    </w:p>
    <w:p w:rsidR="00AE2729" w:rsidRPr="00AE2729" w:rsidRDefault="00AE2729" w:rsidP="00AE2729">
      <w:pPr>
        <w:spacing w:after="240" w:line="360" w:lineRule="auto"/>
        <w:jc w:val="center"/>
        <w:rPr>
          <w:rFonts w:eastAsia="Calibri" w:cs="Arial"/>
          <w:b/>
          <w:bCs/>
          <w:sz w:val="26"/>
          <w:szCs w:val="26"/>
          <w:lang w:eastAsia="en-US"/>
        </w:rPr>
      </w:pPr>
      <w:r w:rsidRPr="00AE2729">
        <w:rPr>
          <w:rFonts w:eastAsia="Calibri" w:cs="Arial"/>
          <w:b/>
          <w:bCs/>
          <w:sz w:val="26"/>
          <w:szCs w:val="26"/>
          <w:lang w:eastAsia="en-US"/>
        </w:rPr>
        <w:t xml:space="preserve">EXPOSICIÓN DE MOTIVOS   </w:t>
      </w:r>
    </w:p>
    <w:p w:rsidR="00AE2729" w:rsidRPr="00AE2729" w:rsidRDefault="00AE2729" w:rsidP="00AE2729">
      <w:pPr>
        <w:spacing w:after="200" w:line="360" w:lineRule="auto"/>
        <w:rPr>
          <w:sz w:val="26"/>
          <w:szCs w:val="26"/>
        </w:rPr>
      </w:pPr>
      <w:r w:rsidRPr="00AE2729">
        <w:rPr>
          <w:sz w:val="26"/>
          <w:szCs w:val="26"/>
        </w:rPr>
        <w:t>Coahuila de Zaragoza, es uno de los pocos Estados de la República que puede presumir de ser la cuna de grandes revolucionarios, incansables demócratas y luchadores sociales con firmes convicciones éticas y políticas. Miguel Ramos Arizpe, Francisco I. Madero y Venustiano Carranza son solo tres ejemplos de coahuilenses ilustres que con sus acciones han transformado profundamente la sociedad mexicana.</w:t>
      </w:r>
    </w:p>
    <w:p w:rsidR="00AE2729" w:rsidRPr="00AE2729" w:rsidRDefault="00AE2729" w:rsidP="00AE2729">
      <w:pPr>
        <w:spacing w:after="200" w:line="360" w:lineRule="auto"/>
        <w:rPr>
          <w:sz w:val="26"/>
          <w:szCs w:val="26"/>
        </w:rPr>
      </w:pPr>
      <w:r w:rsidRPr="00AE2729">
        <w:rPr>
          <w:sz w:val="26"/>
          <w:szCs w:val="26"/>
        </w:rPr>
        <w:lastRenderedPageBreak/>
        <w:t>Y es por esas razones que cada uno de ellos tiene un lugar de honor en este salón de sesiones, pues se les reconoce un mérito especial que ha quedado grabado no sólo en las paredes del Congreso de Coahuila, sino en la memoria de cada uno nosotros,  los que aspiramos a transformar para bien el destino de nuestro país.</w:t>
      </w:r>
    </w:p>
    <w:p w:rsidR="00AE2729" w:rsidRPr="00AE2729" w:rsidRDefault="00AE2729" w:rsidP="00AE2729">
      <w:pPr>
        <w:spacing w:after="200" w:line="360" w:lineRule="auto"/>
        <w:rPr>
          <w:sz w:val="26"/>
          <w:szCs w:val="26"/>
        </w:rPr>
      </w:pPr>
      <w:r w:rsidRPr="00AE2729">
        <w:rPr>
          <w:sz w:val="26"/>
          <w:szCs w:val="26"/>
        </w:rPr>
        <w:t xml:space="preserve">Pero Coahuila no sólo es la cuna de grandes hombres sino también de grandes mujeres revolucionarias, visionarias luchadoras sociales, y por mucho, adelantadas a su época. Tal es el caso de Nancy Cárdenas Martínez, oriunda de Parras de la Fuente fue una artista y activista social la cual tuvo un papel preponderante en los años sesenta como feminista, actriz, dramaturga, cineasta, poeta, militante social, gestora cultural y defensora incansable de los derechos humanos, quien  fue clave para el movimiento LGBT+ en México. </w:t>
      </w:r>
    </w:p>
    <w:p w:rsidR="00AE2729" w:rsidRPr="00AE2729" w:rsidRDefault="00AE2729" w:rsidP="00AE2729">
      <w:pPr>
        <w:spacing w:after="200" w:line="360" w:lineRule="auto"/>
        <w:rPr>
          <w:sz w:val="26"/>
          <w:szCs w:val="26"/>
        </w:rPr>
      </w:pPr>
      <w:r w:rsidRPr="00AE2729">
        <w:rPr>
          <w:sz w:val="26"/>
          <w:szCs w:val="26"/>
        </w:rPr>
        <w:t>Dentro de su formación académica destaca por obtener un doctorado en Letras, especializado en Arte Dramático, por la Universidad Nacional Autónoma de México; fue además,  becaria en la Universidad de Yale; y estudió Cine y Dirección Teatral en el Centro de Estudios Cinematográficos de Lodz, en Polonia. Fue coordinadora del Cine Club de la UNAM y jefa de producción de Radio Universidad.</w:t>
      </w:r>
    </w:p>
    <w:p w:rsidR="00AE2729" w:rsidRPr="00AE2729" w:rsidRDefault="00AE2729" w:rsidP="00AE2729">
      <w:pPr>
        <w:spacing w:after="200" w:line="360" w:lineRule="auto"/>
        <w:rPr>
          <w:sz w:val="26"/>
          <w:szCs w:val="26"/>
        </w:rPr>
      </w:pPr>
      <w:r w:rsidRPr="00AE2729">
        <w:rPr>
          <w:sz w:val="26"/>
          <w:szCs w:val="26"/>
        </w:rPr>
        <w:t xml:space="preserve">Escribió diversas obras de teatro entre las que destacan: “La vida privada del profesor Kabela”, “El día que pisamos la luna”, “Las hermanitas de Acámbaro”, “Sangre de mi sangre “, “Sexualidades I” y “Sexualidades II”. También adaptó diversas obras clásicas, lo cual le valió diversos premios y reconocimientos a lo largo de su vida. </w:t>
      </w:r>
    </w:p>
    <w:p w:rsidR="00AE2729" w:rsidRPr="00AE2729" w:rsidRDefault="00AE2729" w:rsidP="00AE2729">
      <w:pPr>
        <w:spacing w:after="200" w:line="360" w:lineRule="auto"/>
        <w:rPr>
          <w:sz w:val="26"/>
          <w:szCs w:val="26"/>
        </w:rPr>
      </w:pPr>
      <w:r w:rsidRPr="00AE2729">
        <w:rPr>
          <w:sz w:val="26"/>
          <w:szCs w:val="26"/>
        </w:rPr>
        <w:t xml:space="preserve">Como activista y feminista, militó en el movimiento estudiantil de 1968 en el que se opuso férreamente a la violencia policial y el autoritarismo gubernamental. Así mismo fue impulsora de los derechos de las mujeres pugnando siempre por la </w:t>
      </w:r>
      <w:r w:rsidRPr="00AE2729">
        <w:rPr>
          <w:sz w:val="26"/>
          <w:szCs w:val="26"/>
        </w:rPr>
        <w:lastRenderedPageBreak/>
        <w:t xml:space="preserve">igualdad y rechazando los roles tradicionales de la sociedad, que obligaban a las mujeres a ser madres y amas de casa, siendo hasta ahora uno de los íconos feministas más importantes de México. </w:t>
      </w:r>
    </w:p>
    <w:p w:rsidR="00AE2729" w:rsidRPr="00AE2729" w:rsidRDefault="00AE2729" w:rsidP="00AE2729">
      <w:pPr>
        <w:spacing w:after="200" w:line="360" w:lineRule="auto"/>
        <w:rPr>
          <w:sz w:val="26"/>
          <w:szCs w:val="26"/>
        </w:rPr>
      </w:pPr>
      <w:r w:rsidRPr="00AE2729">
        <w:rPr>
          <w:sz w:val="26"/>
          <w:szCs w:val="26"/>
        </w:rPr>
        <w:t>Nancy Cárdenas fue la primera persona reconocida públicamente en salir del clóset en la televisión. No fue cualquier cosa, pues  lo hizo en 1973 en frente del periodista más importante del país, Jacobo Zabludovsky, en el programa con más audiencia en el momento.</w:t>
      </w:r>
    </w:p>
    <w:p w:rsidR="00AE2729" w:rsidRPr="00AE2729" w:rsidRDefault="00AE2729" w:rsidP="00AE2729">
      <w:pPr>
        <w:spacing w:after="200" w:line="360" w:lineRule="auto"/>
        <w:rPr>
          <w:sz w:val="26"/>
          <w:szCs w:val="26"/>
        </w:rPr>
      </w:pPr>
      <w:r w:rsidRPr="00AE2729">
        <w:rPr>
          <w:sz w:val="26"/>
          <w:szCs w:val="26"/>
        </w:rPr>
        <w:t>Ahí, Cárdenas criticó las prácticas homofóbicas de los psicoanalistas y los psiquiatras, habló en pro de los derechos humanos de los homosexuales, se opuso a su persecución y se declaró abiertamente homosexual. Por primera vez, la sociedad mexicana tenía que enfrentar el rostro vivo y fiero de una mujer que se declaraba lesbiana y que defendía su derecho a ser tratada como una ciudadana igual.</w:t>
      </w:r>
    </w:p>
    <w:p w:rsidR="00AE2729" w:rsidRPr="00AE2729" w:rsidRDefault="00AE2729" w:rsidP="00AE2729">
      <w:pPr>
        <w:spacing w:after="200" w:line="360" w:lineRule="auto"/>
        <w:rPr>
          <w:sz w:val="26"/>
          <w:szCs w:val="26"/>
        </w:rPr>
      </w:pPr>
      <w:r w:rsidRPr="00AE2729">
        <w:rPr>
          <w:sz w:val="26"/>
          <w:szCs w:val="26"/>
        </w:rPr>
        <w:t xml:space="preserve">Este pensamiento, firme, fuerte y decidido, inspiró el movimiento de los derechos de la diversidad sexual, que hoy en día constituye una pilar fundamental en el respeto, la tolerancia y los derechos de las minorías. Las ideas de Nancy Cárdenas han sido, sin duda alguna, la base sobre la cual el activismo feminista y de la diversidad, ha exigido sus derechos buscando siempre la igualdad y luchando en contra de los prejuicios, los estereotipos y la discriminación. </w:t>
      </w:r>
    </w:p>
    <w:p w:rsidR="00AE2729" w:rsidRPr="00AE2729" w:rsidRDefault="00AE2729" w:rsidP="00AE2729">
      <w:pPr>
        <w:spacing w:after="200" w:line="360" w:lineRule="auto"/>
        <w:rPr>
          <w:sz w:val="26"/>
          <w:szCs w:val="26"/>
        </w:rPr>
      </w:pPr>
      <w:r w:rsidRPr="00AE2729">
        <w:rPr>
          <w:sz w:val="26"/>
          <w:szCs w:val="26"/>
        </w:rPr>
        <w:t>Es por eso que el día de hoy queremos reconocer el trabajo de esta ilustre coahuilense, honrando su memoria y su lucha incansable, grabando su nombre con letras de oro en el Salón de Sesiones de este H. Congreso del Estado, revindicando además el papel de las mujeres en este recinto, pues como todos ustedes pueden notar de todos nombres grabados en el muro de honor, sólo hay dos mujeres Elena Huerta y Enriqueta Ochoa.</w:t>
      </w:r>
    </w:p>
    <w:p w:rsidR="00AE2729" w:rsidRPr="00AE2729" w:rsidRDefault="00AE2729" w:rsidP="00AE2729">
      <w:pPr>
        <w:spacing w:after="200" w:line="360" w:lineRule="auto"/>
        <w:rPr>
          <w:sz w:val="26"/>
          <w:szCs w:val="26"/>
        </w:rPr>
      </w:pPr>
      <w:r w:rsidRPr="00AE2729">
        <w:rPr>
          <w:sz w:val="26"/>
          <w:szCs w:val="26"/>
        </w:rPr>
        <w:lastRenderedPageBreak/>
        <w:t xml:space="preserve">Compañeros y compañeras, la lucha de Nancy Cárdenas debe ser reconocida pues su participación como luchadora social y activista  siempre estuvieron de la mano con sus contribuciones al arte y la cultura,  se puede decir que cuestionó en gran medida, los valores de la época  y ayudó a construir una sociedad más democrática. </w:t>
      </w:r>
    </w:p>
    <w:p w:rsidR="00AE2729" w:rsidRPr="00AE2729" w:rsidRDefault="00AE2729" w:rsidP="00AE2729">
      <w:pPr>
        <w:spacing w:after="200" w:line="360" w:lineRule="auto"/>
        <w:rPr>
          <w:sz w:val="26"/>
          <w:szCs w:val="26"/>
        </w:rPr>
      </w:pPr>
      <w:r w:rsidRPr="00AE2729">
        <w:rPr>
          <w:sz w:val="26"/>
          <w:szCs w:val="26"/>
        </w:rPr>
        <w:t>Es por eso que el día de hoy les invito a que públicamente hagamos un reconocimiento a esta Coahuilense ejemplar y su nombre y legado quede grabado en la máxima tribuna del Estado que la vio nacer.</w:t>
      </w:r>
    </w:p>
    <w:p w:rsidR="00AE2729" w:rsidRPr="00AE2729" w:rsidRDefault="00AE2729" w:rsidP="00AE2729">
      <w:pPr>
        <w:spacing w:after="240" w:line="360" w:lineRule="auto"/>
        <w:rPr>
          <w:rFonts w:eastAsia="Calibri" w:cs="Arial"/>
          <w:sz w:val="26"/>
          <w:szCs w:val="26"/>
          <w:lang w:eastAsia="en-US"/>
        </w:rPr>
      </w:pPr>
      <w:r w:rsidRPr="00AE2729">
        <w:rPr>
          <w:rFonts w:eastAsia="Calibri" w:cs="Arial"/>
          <w:sz w:val="26"/>
          <w:szCs w:val="26"/>
          <w:lang w:eastAsia="en-US"/>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AE2729" w:rsidRPr="00AE2729" w:rsidRDefault="00AE2729" w:rsidP="00AE2729">
      <w:pPr>
        <w:spacing w:after="240" w:line="360" w:lineRule="auto"/>
        <w:jc w:val="center"/>
        <w:rPr>
          <w:rFonts w:eastAsia="Calibri" w:cs="Arial"/>
          <w:sz w:val="26"/>
          <w:szCs w:val="26"/>
          <w:lang w:eastAsia="en-US"/>
        </w:rPr>
      </w:pPr>
      <w:r w:rsidRPr="00AE2729">
        <w:rPr>
          <w:rFonts w:eastAsia="Calibri" w:cs="Arial"/>
          <w:b/>
          <w:sz w:val="26"/>
          <w:szCs w:val="26"/>
          <w:lang w:eastAsia="en-US"/>
        </w:rPr>
        <w:t>PROYECTO DE DECRETO</w:t>
      </w:r>
    </w:p>
    <w:p w:rsidR="00AE2729" w:rsidRPr="00AE2729" w:rsidRDefault="00AE2729" w:rsidP="00AE2729">
      <w:pPr>
        <w:spacing w:after="240" w:line="360" w:lineRule="auto"/>
        <w:rPr>
          <w:rFonts w:eastAsia="Calibri" w:cs="Arial"/>
          <w:sz w:val="26"/>
          <w:szCs w:val="26"/>
          <w:lang w:eastAsia="en-US"/>
        </w:rPr>
      </w:pPr>
      <w:r w:rsidRPr="00AE2729">
        <w:rPr>
          <w:rFonts w:eastAsia="Calibri" w:cs="Arial"/>
          <w:b/>
          <w:sz w:val="26"/>
          <w:szCs w:val="26"/>
          <w:lang w:eastAsia="en-US"/>
        </w:rPr>
        <w:t xml:space="preserve">Artículo 1º. – </w:t>
      </w:r>
      <w:r w:rsidRPr="00AE2729">
        <w:rPr>
          <w:rFonts w:eastAsia="Calibri" w:cs="Arial"/>
          <w:sz w:val="26"/>
          <w:szCs w:val="26"/>
          <w:lang w:eastAsia="en-US"/>
        </w:rPr>
        <w:t xml:space="preserve">El Congreso Independiente, Libre y Soberano del Estado de Coahuila de Zaragoza aprueba que se inscriba con letras doradas en el Muro de Honor del Salón de Sesiones del Palacio del Congreso, el nombre de la activista “NANCY CÁRDENAS MARTÍNEZ”, en reconocimiento a su lucha por los derechos de las mujeres, la diversidad sexual y la democracia en nuestro país. </w:t>
      </w:r>
    </w:p>
    <w:p w:rsidR="00AE2729" w:rsidRPr="00AE2729" w:rsidRDefault="00AE2729" w:rsidP="00AE2729">
      <w:pPr>
        <w:spacing w:after="240" w:line="360" w:lineRule="auto"/>
        <w:rPr>
          <w:rFonts w:eastAsia="Calibri" w:cs="Arial"/>
          <w:sz w:val="26"/>
          <w:szCs w:val="26"/>
          <w:lang w:eastAsia="en-US"/>
        </w:rPr>
      </w:pPr>
      <w:r w:rsidRPr="00AE2729">
        <w:rPr>
          <w:rFonts w:eastAsia="Calibri" w:cs="Arial"/>
          <w:b/>
          <w:sz w:val="26"/>
          <w:szCs w:val="26"/>
          <w:lang w:eastAsia="en-US"/>
        </w:rPr>
        <w:t xml:space="preserve">Artículo 2º.- </w:t>
      </w:r>
      <w:r w:rsidRPr="00AE2729">
        <w:rPr>
          <w:rFonts w:eastAsia="Calibri" w:cs="Arial"/>
          <w:sz w:val="26"/>
          <w:szCs w:val="26"/>
          <w:lang w:eastAsia="en-US"/>
        </w:rPr>
        <w:t xml:space="preserve"> La develación del nombre de la activista “NANCY CÁRDENAS MARTÍNEZ” se realizará en una sesión solemne del Congreso del Estado de Coahuila de Zaragoza a la que se convocara a las diputadas y diputados integrantes de la Legislatura, y se invitará a los poderes Ejecutivo y Judicial, titulares de organismos autónomos, sociedad civil y público general. </w:t>
      </w:r>
    </w:p>
    <w:p w:rsidR="00AE2729" w:rsidRPr="00AE2729" w:rsidRDefault="00AE2729" w:rsidP="00AE2729">
      <w:pPr>
        <w:spacing w:after="240" w:line="360" w:lineRule="auto"/>
        <w:rPr>
          <w:rFonts w:eastAsia="Calibri" w:cs="Arial"/>
          <w:sz w:val="26"/>
          <w:szCs w:val="26"/>
          <w:lang w:eastAsia="en-US"/>
        </w:rPr>
      </w:pPr>
    </w:p>
    <w:p w:rsidR="00AE2729" w:rsidRPr="00AE2729" w:rsidRDefault="00AE2729" w:rsidP="00AE2729">
      <w:pPr>
        <w:spacing w:after="240" w:line="360" w:lineRule="auto"/>
        <w:jc w:val="center"/>
        <w:rPr>
          <w:rFonts w:eastAsia="Calibri" w:cs="Arial"/>
          <w:b/>
          <w:sz w:val="26"/>
          <w:szCs w:val="26"/>
          <w:lang w:eastAsia="en-US"/>
        </w:rPr>
      </w:pPr>
      <w:r w:rsidRPr="00AE2729">
        <w:rPr>
          <w:rFonts w:eastAsia="Calibri" w:cs="Arial"/>
          <w:b/>
          <w:sz w:val="26"/>
          <w:szCs w:val="26"/>
          <w:lang w:eastAsia="en-US"/>
        </w:rPr>
        <w:t>SALÓN DE SESIONES DEL H. CONGRESO DEL ESTADO</w:t>
      </w:r>
    </w:p>
    <w:p w:rsidR="00AE2729" w:rsidRPr="00AE2729" w:rsidRDefault="00AE2729" w:rsidP="00AE2729">
      <w:pPr>
        <w:spacing w:after="240" w:line="360" w:lineRule="auto"/>
        <w:jc w:val="center"/>
        <w:rPr>
          <w:rFonts w:eastAsia="Calibri" w:cs="Arial"/>
          <w:b/>
          <w:sz w:val="26"/>
          <w:szCs w:val="26"/>
          <w:lang w:eastAsia="en-US"/>
        </w:rPr>
      </w:pPr>
      <w:r w:rsidRPr="00AE2729">
        <w:rPr>
          <w:rFonts w:eastAsia="Calibri" w:cs="Arial"/>
          <w:b/>
          <w:sz w:val="26"/>
          <w:szCs w:val="26"/>
          <w:lang w:eastAsia="en-US"/>
        </w:rPr>
        <w:t>Saltillo, Coahuila de Zaragoza a 1 de septiembre del 2020.</w:t>
      </w:r>
    </w:p>
    <w:p w:rsidR="00AE2729" w:rsidRPr="00AE2729" w:rsidRDefault="00AE2729" w:rsidP="00AE2729">
      <w:pPr>
        <w:spacing w:after="240" w:line="360" w:lineRule="auto"/>
        <w:jc w:val="left"/>
        <w:rPr>
          <w:rFonts w:ascii="Calibri" w:eastAsia="Calibri" w:hAnsi="Calibri"/>
          <w:sz w:val="26"/>
          <w:szCs w:val="26"/>
          <w:lang w:eastAsia="en-US"/>
        </w:rPr>
      </w:pPr>
    </w:p>
    <w:p w:rsidR="00AE2729" w:rsidRPr="00AE2729" w:rsidRDefault="00AE2729" w:rsidP="00AE2729">
      <w:pPr>
        <w:spacing w:after="240" w:line="360" w:lineRule="auto"/>
        <w:jc w:val="center"/>
        <w:rPr>
          <w:rFonts w:eastAsia="Calibri" w:cs="Arial"/>
          <w:b/>
          <w:sz w:val="26"/>
          <w:szCs w:val="26"/>
          <w:lang w:eastAsia="en-US"/>
        </w:rPr>
      </w:pPr>
      <w:r w:rsidRPr="00AE2729">
        <w:rPr>
          <w:rFonts w:eastAsia="Calibri" w:cs="Arial"/>
          <w:b/>
          <w:sz w:val="26"/>
          <w:szCs w:val="26"/>
          <w:lang w:eastAsia="en-US"/>
        </w:rPr>
        <w:t>DIPUTADA</w:t>
      </w:r>
    </w:p>
    <w:p w:rsidR="00AE2729" w:rsidRPr="00AE2729" w:rsidRDefault="00AE2729" w:rsidP="00AE2729">
      <w:pPr>
        <w:spacing w:after="240" w:line="360" w:lineRule="auto"/>
        <w:jc w:val="center"/>
        <w:rPr>
          <w:rFonts w:eastAsia="Calibri" w:cs="Arial"/>
          <w:b/>
          <w:sz w:val="26"/>
          <w:szCs w:val="26"/>
          <w:lang w:eastAsia="en-US"/>
        </w:rPr>
      </w:pPr>
    </w:p>
    <w:p w:rsidR="00AE2729" w:rsidRPr="00AE2729" w:rsidRDefault="00AE2729" w:rsidP="00AE2729">
      <w:pPr>
        <w:spacing w:after="240" w:line="360" w:lineRule="auto"/>
        <w:jc w:val="center"/>
        <w:rPr>
          <w:rFonts w:eastAsia="Calibri" w:cs="Arial"/>
          <w:b/>
          <w:sz w:val="26"/>
          <w:szCs w:val="26"/>
          <w:lang w:eastAsia="en-US"/>
        </w:rPr>
      </w:pPr>
      <w:r w:rsidRPr="00AE2729">
        <w:rPr>
          <w:rFonts w:eastAsia="Calibri" w:cs="Arial"/>
          <w:b/>
          <w:sz w:val="26"/>
          <w:szCs w:val="26"/>
          <w:lang w:eastAsia="en-US"/>
        </w:rPr>
        <w:t>CLAUDIA ISELA RAMIREZ PINEDA.</w:t>
      </w:r>
    </w:p>
    <w:p w:rsidR="00E95978" w:rsidRDefault="00E95978" w:rsidP="00E95978">
      <w:pPr>
        <w:rPr>
          <w:rFonts w:cs="Arial"/>
          <w:sz w:val="28"/>
          <w:szCs w:val="28"/>
        </w:rPr>
      </w:pPr>
    </w:p>
    <w:p w:rsidR="00AE2729" w:rsidRDefault="00AE2729">
      <w:pPr>
        <w:jc w:val="left"/>
        <w:rPr>
          <w:rFonts w:cs="Arial"/>
          <w:sz w:val="28"/>
          <w:szCs w:val="28"/>
        </w:rPr>
      </w:pPr>
      <w:r>
        <w:rPr>
          <w:rFonts w:cs="Arial"/>
          <w:sz w:val="28"/>
          <w:szCs w:val="28"/>
        </w:rPr>
        <w:br w:type="page"/>
      </w:r>
    </w:p>
    <w:p w:rsidR="001854E4" w:rsidRPr="0099548D" w:rsidRDefault="001854E4" w:rsidP="001854E4">
      <w:pPr>
        <w:spacing w:line="360" w:lineRule="auto"/>
        <w:rPr>
          <w:rFonts w:cs="Arial"/>
          <w:sz w:val="24"/>
          <w:szCs w:val="24"/>
        </w:rPr>
      </w:pPr>
      <w:r w:rsidRPr="0099548D">
        <w:rPr>
          <w:rFonts w:cs="Arial"/>
          <w:b/>
          <w:sz w:val="24"/>
          <w:szCs w:val="24"/>
        </w:rPr>
        <w:lastRenderedPageBreak/>
        <w:t xml:space="preserve">Dictamen con vista del sentir de los ayuntamientos </w:t>
      </w:r>
      <w:r w:rsidRPr="0099548D">
        <w:rPr>
          <w:rFonts w:cs="Arial"/>
          <w:sz w:val="24"/>
          <w:szCs w:val="24"/>
        </w:rPr>
        <w:t xml:space="preserve">de la Comisión de Gobernación, Puntos Constitucionales y Justicia de la Sexagésima Primera Legislatura del Congreso del Estado Independiente, Libre y Soberano de Coahuila de Zaragoza, relativo a la iniciativa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 y;  </w:t>
      </w:r>
    </w:p>
    <w:p w:rsidR="001854E4" w:rsidRPr="00DD1949" w:rsidRDefault="001854E4" w:rsidP="001854E4">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1854E4" w:rsidRPr="00A42316" w:rsidRDefault="001854E4" w:rsidP="001854E4"/>
    <w:p w:rsidR="001854E4" w:rsidRDefault="001854E4" w:rsidP="001854E4">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12</w:t>
      </w:r>
      <w:r w:rsidRPr="001C01C1">
        <w:rPr>
          <w:rFonts w:cs="Arial"/>
          <w:sz w:val="24"/>
          <w:szCs w:val="24"/>
          <w:lang w:val="es-ES_tradnl"/>
        </w:rPr>
        <w:t xml:space="preserve"> de</w:t>
      </w:r>
      <w:r>
        <w:rPr>
          <w:rFonts w:cs="Arial"/>
          <w:sz w:val="24"/>
          <w:szCs w:val="24"/>
          <w:lang w:val="es-ES_tradnl"/>
        </w:rPr>
        <w:t xml:space="preserve"> junio de 2019</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de la i</w:t>
      </w:r>
      <w:r w:rsidRPr="00780954">
        <w:rPr>
          <w:rFonts w:cs="Arial"/>
          <w:bCs/>
          <w:sz w:val="24"/>
          <w:szCs w:val="24"/>
          <w:lang w:val="es-ES_tradnl"/>
        </w:rPr>
        <w:t>niciativa con Proyecto de Decreto por la que se Adiciona un Párrafo Sexto y se recorren los  demás a las siguientes posiciones del artículo 7° de la Constitución Política del Estado de Coahuila de Zaragoza, planteado por la Diputada María Eugenia Cázares Martínez, conjuntamente con las y los Diputados del Grupo Parlamentario “Del Partido Acción Nacional”</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1854E4" w:rsidRDefault="001854E4" w:rsidP="001854E4">
      <w:pPr>
        <w:rPr>
          <w:lang w:val="es-ES_tradnl"/>
        </w:rPr>
      </w:pPr>
    </w:p>
    <w:p w:rsidR="001854E4" w:rsidRPr="00DD1949" w:rsidRDefault="001854E4" w:rsidP="001854E4">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Acuña, Allende, Arteaga, Cuatro Ciénegas, Francisco I. Madero, General Cepeda, Jiménez, Lamadrid, Morelos, Múzquiz, </w:t>
      </w:r>
      <w:r w:rsidRPr="004307BF">
        <w:rPr>
          <w:rFonts w:cs="Arial"/>
          <w:sz w:val="24"/>
          <w:szCs w:val="24"/>
          <w:lang w:val="es-ES_tradnl"/>
        </w:rPr>
        <w:t xml:space="preserve">Nava, </w:t>
      </w:r>
      <w:r>
        <w:rPr>
          <w:rFonts w:cs="Arial"/>
          <w:sz w:val="24"/>
          <w:szCs w:val="24"/>
          <w:lang w:val="es-ES_tradnl"/>
        </w:rPr>
        <w:t xml:space="preserve">Ocampo, Piedras Negras, Progreso, </w:t>
      </w:r>
      <w:r w:rsidRPr="004307BF">
        <w:rPr>
          <w:rFonts w:cs="Arial"/>
          <w:sz w:val="24"/>
          <w:szCs w:val="24"/>
          <w:lang w:val="es-ES_tradnl"/>
        </w:rPr>
        <w:t>Ramos Arizpe, S</w:t>
      </w:r>
      <w:r>
        <w:rPr>
          <w:rFonts w:cs="Arial"/>
          <w:sz w:val="24"/>
          <w:szCs w:val="24"/>
          <w:lang w:val="es-ES_tradnl"/>
        </w:rPr>
        <w:t xml:space="preserve">acramento, Saltillo, San Pedro, Torreón,  </w:t>
      </w:r>
      <w:r>
        <w:rPr>
          <w:rFonts w:cs="Arial"/>
          <w:sz w:val="24"/>
          <w:szCs w:val="24"/>
          <w:lang w:val="es-ES_tradnl"/>
        </w:rPr>
        <w:lastRenderedPageBreak/>
        <w:t>Viesca y Zaragoza,</w:t>
      </w:r>
      <w:r w:rsidRPr="00DD1949">
        <w:rPr>
          <w:rFonts w:cs="Arial"/>
          <w:sz w:val="24"/>
          <w:szCs w:val="24"/>
          <w:lang w:val="es-ES_tradnl"/>
        </w:rPr>
        <w:t xml:space="preserve"> cumpliéndose</w:t>
      </w:r>
      <w:r>
        <w:rPr>
          <w:rFonts w:cs="Arial"/>
          <w:sz w:val="24"/>
          <w:szCs w:val="24"/>
          <w:lang w:val="es-ES_tradnl"/>
        </w:rPr>
        <w:t xml:space="preserve"> así</w:t>
      </w:r>
      <w:r w:rsidRPr="00DD1949">
        <w:rPr>
          <w:rFonts w:cs="Arial"/>
          <w:sz w:val="24"/>
          <w:szCs w:val="24"/>
          <w:lang w:val="es-ES_tradnl"/>
        </w:rPr>
        <w:t xml:space="preserve"> con lo previsto en el segundo párrafo del 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1854E4" w:rsidRPr="00DD1949" w:rsidRDefault="001854E4" w:rsidP="001854E4"/>
    <w:p w:rsidR="001854E4" w:rsidRDefault="001854E4" w:rsidP="001854E4">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1854E4" w:rsidRPr="00DD1949" w:rsidRDefault="001854E4" w:rsidP="001854E4">
      <w:pPr>
        <w:spacing w:line="360" w:lineRule="auto"/>
        <w:rPr>
          <w:rFonts w:cs="Arial"/>
          <w:sz w:val="24"/>
          <w:szCs w:val="24"/>
        </w:rPr>
      </w:pPr>
    </w:p>
    <w:p w:rsidR="001854E4" w:rsidRPr="00DD1949" w:rsidRDefault="001854E4" w:rsidP="001854E4">
      <w:pPr>
        <w:pStyle w:val="Ttulo2"/>
      </w:pPr>
    </w:p>
    <w:p w:rsidR="001854E4" w:rsidRPr="00DD1949" w:rsidRDefault="001854E4" w:rsidP="001854E4">
      <w:pPr>
        <w:spacing w:line="360" w:lineRule="auto"/>
        <w:jc w:val="center"/>
        <w:rPr>
          <w:rFonts w:cs="Arial"/>
          <w:b/>
          <w:sz w:val="24"/>
          <w:szCs w:val="24"/>
        </w:rPr>
      </w:pPr>
      <w:r w:rsidRPr="00DD1949">
        <w:rPr>
          <w:rFonts w:cs="Arial"/>
          <w:b/>
          <w:sz w:val="24"/>
          <w:szCs w:val="24"/>
        </w:rPr>
        <w:t>C O N S I D E R A N D O</w:t>
      </w:r>
    </w:p>
    <w:p w:rsidR="001854E4" w:rsidRPr="00E82727" w:rsidRDefault="001854E4" w:rsidP="001854E4">
      <w:pPr>
        <w:rPr>
          <w:lang w:val="es-ES_tradnl"/>
        </w:rPr>
      </w:pPr>
    </w:p>
    <w:p w:rsidR="001854E4" w:rsidRPr="00D75612" w:rsidRDefault="001854E4" w:rsidP="001854E4">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1854E4" w:rsidRPr="008B4B16" w:rsidRDefault="001854E4" w:rsidP="001854E4">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1854E4" w:rsidRPr="008B4B16" w:rsidRDefault="001854E4" w:rsidP="001854E4">
      <w:pPr>
        <w:rPr>
          <w:rFonts w:ascii="Arial Narrow" w:hAnsi="Arial Narrow" w:cs="Arial"/>
          <w:i/>
          <w:sz w:val="24"/>
          <w:szCs w:val="24"/>
          <w:lang w:val="es-ES_tradnl"/>
        </w:rPr>
      </w:pPr>
    </w:p>
    <w:p w:rsidR="001854E4" w:rsidRPr="008B4B16" w:rsidRDefault="001854E4" w:rsidP="001854E4">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1854E4" w:rsidRDefault="001854E4" w:rsidP="001854E4">
      <w:pPr>
        <w:spacing w:line="360" w:lineRule="auto"/>
      </w:pPr>
    </w:p>
    <w:p w:rsidR="001854E4" w:rsidRDefault="001854E4" w:rsidP="001854E4">
      <w:pPr>
        <w:spacing w:line="360" w:lineRule="auto"/>
      </w:pPr>
    </w:p>
    <w:p w:rsidR="001854E4" w:rsidRDefault="001854E4" w:rsidP="001854E4">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12</w:t>
      </w:r>
      <w:r w:rsidRPr="00A42316">
        <w:rPr>
          <w:rFonts w:cs="Arial"/>
          <w:sz w:val="24"/>
          <w:szCs w:val="24"/>
          <w:lang w:val="es-ES_tradnl"/>
        </w:rPr>
        <w:t xml:space="preserve"> de </w:t>
      </w:r>
      <w:r>
        <w:rPr>
          <w:rFonts w:cs="Arial"/>
          <w:sz w:val="24"/>
          <w:szCs w:val="24"/>
          <w:lang w:val="es-ES_tradnl"/>
        </w:rPr>
        <w:t>junio</w:t>
      </w:r>
      <w:r w:rsidRPr="00A42316">
        <w:rPr>
          <w:rFonts w:cs="Arial"/>
          <w:sz w:val="24"/>
          <w:szCs w:val="24"/>
          <w:lang w:val="es-ES_tradnl"/>
        </w:rPr>
        <w:t xml:space="preserve"> de 20</w:t>
      </w:r>
      <w:r>
        <w:rPr>
          <w:rFonts w:cs="Arial"/>
          <w:sz w:val="24"/>
          <w:szCs w:val="24"/>
          <w:lang w:val="es-ES_tradnl"/>
        </w:rPr>
        <w:t>19</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Pr>
          <w:rFonts w:cs="Arial"/>
          <w:sz w:val="24"/>
          <w:szCs w:val="24"/>
        </w:rPr>
        <w:t>i</w:t>
      </w:r>
      <w:r w:rsidRPr="00B84BA0">
        <w:rPr>
          <w:rFonts w:cs="Arial"/>
          <w:sz w:val="24"/>
          <w:szCs w:val="24"/>
        </w:rPr>
        <w:t>niciativa con Proyecto de Decreto por la que se Adiciona un P</w:t>
      </w:r>
      <w:r>
        <w:rPr>
          <w:rFonts w:cs="Arial"/>
          <w:sz w:val="24"/>
          <w:szCs w:val="24"/>
        </w:rPr>
        <w:t xml:space="preserve">árrafo Sexto y se recorren los </w:t>
      </w:r>
      <w:r w:rsidRPr="00B84BA0">
        <w:rPr>
          <w:rFonts w:cs="Arial"/>
          <w:sz w:val="24"/>
          <w:szCs w:val="24"/>
        </w:rPr>
        <w:t>demás a las siguientes posiciones del artículo 7° de la Constitución Política del Estado de Coahuila de Zaragoza, planteado por la Diputada María Eugenia Cázares Martínez, conjuntamente con las y los Diputados del Grupo Parlamentario “Del Partido Acción Nacional”</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1854E4" w:rsidRDefault="001854E4" w:rsidP="001854E4">
      <w:pPr>
        <w:pStyle w:val="Sinespaciado"/>
        <w:rPr>
          <w:lang w:val="es-ES_tradnl" w:eastAsia="es-ES"/>
        </w:rPr>
      </w:pPr>
    </w:p>
    <w:p w:rsidR="001854E4" w:rsidRPr="00A42316" w:rsidRDefault="001854E4" w:rsidP="001854E4">
      <w:pPr>
        <w:pStyle w:val="Sinespaciado"/>
        <w:rPr>
          <w:lang w:val="es-ES_tradnl" w:eastAsia="es-ES"/>
        </w:rPr>
      </w:pPr>
    </w:p>
    <w:p w:rsidR="001854E4" w:rsidRDefault="001854E4" w:rsidP="001854E4">
      <w:pPr>
        <w:spacing w:line="360" w:lineRule="auto"/>
        <w:jc w:val="center"/>
        <w:rPr>
          <w:rFonts w:cs="Arial"/>
          <w:b/>
          <w:sz w:val="24"/>
          <w:szCs w:val="24"/>
        </w:rPr>
      </w:pPr>
      <w:r w:rsidRPr="00F15805">
        <w:rPr>
          <w:rFonts w:cs="Arial"/>
          <w:b/>
          <w:sz w:val="24"/>
          <w:szCs w:val="24"/>
        </w:rPr>
        <w:t>PROYECTO DE DECRETO</w:t>
      </w:r>
    </w:p>
    <w:p w:rsidR="001854E4" w:rsidRPr="000142E6" w:rsidRDefault="001854E4" w:rsidP="001854E4">
      <w:pPr>
        <w:spacing w:line="360" w:lineRule="auto"/>
        <w:jc w:val="center"/>
        <w:rPr>
          <w:rFonts w:cs="Arial"/>
          <w:b/>
          <w:sz w:val="24"/>
          <w:szCs w:val="24"/>
        </w:rPr>
      </w:pPr>
    </w:p>
    <w:p w:rsidR="001854E4" w:rsidRDefault="001854E4" w:rsidP="001854E4">
      <w:pPr>
        <w:spacing w:line="360" w:lineRule="auto"/>
        <w:rPr>
          <w:rFonts w:cs="Arial"/>
          <w:sz w:val="24"/>
          <w:szCs w:val="24"/>
        </w:rPr>
      </w:pPr>
      <w:r w:rsidRPr="00F15805">
        <w:rPr>
          <w:rFonts w:cs="Arial"/>
          <w:b/>
          <w:sz w:val="24"/>
          <w:szCs w:val="24"/>
        </w:rPr>
        <w:t>ARTÍCULO ÚNICO:</w:t>
      </w:r>
      <w:r w:rsidRPr="00F15805">
        <w:rPr>
          <w:rFonts w:cs="Arial"/>
          <w:sz w:val="24"/>
          <w:szCs w:val="24"/>
        </w:rPr>
        <w:t xml:space="preserve"> Se adiciona un párrafo sexto y se recorren los demás a las siguientes posiciones, del artículo 7 de la Constitución Política del Estado de Coahuila de Zaragoza, para quedar como sigue:</w:t>
      </w:r>
    </w:p>
    <w:p w:rsidR="001854E4" w:rsidRPr="00F15805" w:rsidRDefault="001854E4" w:rsidP="001854E4">
      <w:pPr>
        <w:pStyle w:val="Sinespaciado"/>
      </w:pPr>
    </w:p>
    <w:p w:rsidR="001854E4" w:rsidRPr="00F15805" w:rsidRDefault="001854E4" w:rsidP="001854E4">
      <w:pPr>
        <w:spacing w:line="360" w:lineRule="auto"/>
        <w:rPr>
          <w:rFonts w:cs="Arial"/>
          <w:sz w:val="24"/>
          <w:szCs w:val="24"/>
        </w:rPr>
      </w:pPr>
      <w:r w:rsidRPr="00F15805">
        <w:rPr>
          <w:rFonts w:cs="Arial"/>
          <w:b/>
          <w:sz w:val="24"/>
          <w:szCs w:val="24"/>
        </w:rPr>
        <w:t>Artículo 7º</w:t>
      </w:r>
      <w:r w:rsidRPr="00F15805">
        <w:rPr>
          <w:rFonts w:cs="Arial"/>
          <w:sz w:val="24"/>
          <w:szCs w:val="24"/>
        </w:rPr>
        <w:t xml:space="preserve">… </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w:t>
      </w:r>
    </w:p>
    <w:p w:rsidR="001854E4" w:rsidRPr="00F15805" w:rsidRDefault="001854E4" w:rsidP="001854E4">
      <w:pPr>
        <w:spacing w:line="360" w:lineRule="auto"/>
        <w:rPr>
          <w:rFonts w:cs="Arial"/>
          <w:sz w:val="24"/>
          <w:szCs w:val="24"/>
        </w:rPr>
      </w:pPr>
      <w:r w:rsidRPr="00F15805">
        <w:rPr>
          <w:rFonts w:cs="Arial"/>
          <w:sz w:val="24"/>
          <w:szCs w:val="24"/>
        </w:rPr>
        <w:t xml:space="preserve">Toda persona tiene derecho a la identidad y a ser registrada de manera inmediata a su nacimiento. El Estado garantizará el cumplimiento de estos derechos. La autoridad competente expedirá gratuitamente la primera copia certificada del acta de registro de nacimiento. </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t>…</w:t>
      </w:r>
    </w:p>
    <w:p w:rsidR="001854E4" w:rsidRPr="007F1827" w:rsidRDefault="001854E4" w:rsidP="001854E4">
      <w:pPr>
        <w:spacing w:line="360" w:lineRule="auto"/>
        <w:rPr>
          <w:rFonts w:cs="Arial"/>
          <w:sz w:val="24"/>
          <w:szCs w:val="24"/>
          <w:lang w:val="en-US"/>
        </w:rPr>
      </w:pPr>
      <w:r w:rsidRPr="007F1827">
        <w:rPr>
          <w:rFonts w:cs="Arial"/>
          <w:sz w:val="24"/>
          <w:szCs w:val="24"/>
          <w:lang w:val="en-US"/>
        </w:rPr>
        <w:lastRenderedPageBreak/>
        <w:t>…</w:t>
      </w:r>
    </w:p>
    <w:p w:rsidR="001854E4" w:rsidRPr="007F1827" w:rsidRDefault="001854E4" w:rsidP="001854E4">
      <w:pPr>
        <w:pStyle w:val="Sinespaciado"/>
        <w:rPr>
          <w:sz w:val="14"/>
          <w:szCs w:val="14"/>
          <w:lang w:val="en-US"/>
        </w:rPr>
      </w:pPr>
    </w:p>
    <w:p w:rsidR="001854E4" w:rsidRPr="007F1827" w:rsidRDefault="001854E4" w:rsidP="001854E4">
      <w:pPr>
        <w:pStyle w:val="Sinespaciado"/>
        <w:rPr>
          <w:sz w:val="14"/>
          <w:szCs w:val="14"/>
          <w:lang w:val="en-US"/>
        </w:rPr>
      </w:pPr>
    </w:p>
    <w:p w:rsidR="001854E4" w:rsidRPr="00B84BA0" w:rsidRDefault="001854E4" w:rsidP="001854E4">
      <w:pPr>
        <w:jc w:val="center"/>
        <w:rPr>
          <w:rFonts w:cs="Arial"/>
          <w:b/>
          <w:sz w:val="24"/>
          <w:szCs w:val="24"/>
          <w:lang w:val="en-US"/>
        </w:rPr>
      </w:pPr>
      <w:r w:rsidRPr="00B84BA0">
        <w:rPr>
          <w:rFonts w:cs="Arial"/>
          <w:b/>
          <w:sz w:val="24"/>
          <w:szCs w:val="24"/>
          <w:lang w:val="en-US"/>
        </w:rPr>
        <w:t>T R A N S I T O R I O</w:t>
      </w:r>
    </w:p>
    <w:p w:rsidR="001854E4" w:rsidRDefault="001854E4" w:rsidP="001854E4">
      <w:pPr>
        <w:jc w:val="center"/>
        <w:rPr>
          <w:rFonts w:cs="Arial"/>
          <w:lang w:val="en-US"/>
        </w:rPr>
      </w:pPr>
    </w:p>
    <w:p w:rsidR="001854E4" w:rsidRPr="00F15805" w:rsidRDefault="001854E4" w:rsidP="001854E4">
      <w:pPr>
        <w:jc w:val="center"/>
        <w:rPr>
          <w:rFonts w:cs="Arial"/>
          <w:lang w:val="en-US"/>
        </w:rPr>
      </w:pPr>
    </w:p>
    <w:p w:rsidR="001854E4" w:rsidRPr="00F15805" w:rsidRDefault="001854E4" w:rsidP="001854E4">
      <w:pPr>
        <w:spacing w:line="360" w:lineRule="auto"/>
        <w:rPr>
          <w:rFonts w:cs="Arial"/>
          <w:sz w:val="24"/>
          <w:szCs w:val="24"/>
        </w:rPr>
      </w:pPr>
      <w:r w:rsidRPr="00F15805">
        <w:rPr>
          <w:rFonts w:cs="Arial"/>
          <w:b/>
          <w:sz w:val="24"/>
          <w:szCs w:val="24"/>
        </w:rPr>
        <w:t>ÚNICO. -</w:t>
      </w:r>
      <w:r w:rsidRPr="00F15805">
        <w:rPr>
          <w:rFonts w:cs="Arial"/>
          <w:sz w:val="24"/>
          <w:szCs w:val="24"/>
        </w:rPr>
        <w:t xml:space="preserve">  El presente Decreto entrará en vigor al día siguiente de su publicación en el Periódico Oficial del Estado.</w:t>
      </w:r>
    </w:p>
    <w:p w:rsidR="001854E4" w:rsidRPr="00A57BFE" w:rsidRDefault="001854E4" w:rsidP="001854E4">
      <w:pPr>
        <w:spacing w:line="360" w:lineRule="auto"/>
        <w:rPr>
          <w:rFonts w:cs="Arial"/>
          <w:sz w:val="24"/>
          <w:szCs w:val="24"/>
        </w:rPr>
      </w:pPr>
    </w:p>
    <w:p w:rsidR="001854E4" w:rsidRDefault="001854E4" w:rsidP="001854E4">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Dip. Gerardo Abraham Aguado Gómez, Dip. Emilio Alejandro de Hoyos Montemayor, Dip. José Benito Ramírez Rosas, Dip. Claudia Isela Ramírez 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1854E4" w:rsidRDefault="001854E4" w:rsidP="001854E4">
      <w:pPr>
        <w:autoSpaceDE w:val="0"/>
        <w:autoSpaceDN w:val="0"/>
        <w:adjustRightInd w:val="0"/>
        <w:spacing w:line="360" w:lineRule="auto"/>
        <w:rPr>
          <w:rFonts w:eastAsia="Calibri" w:cs="Arial"/>
          <w:color w:val="000000"/>
          <w:sz w:val="24"/>
          <w:szCs w:val="24"/>
        </w:rPr>
      </w:pPr>
    </w:p>
    <w:p w:rsidR="001854E4" w:rsidRPr="005E5EAF" w:rsidRDefault="001854E4" w:rsidP="001854E4">
      <w:pPr>
        <w:autoSpaceDE w:val="0"/>
        <w:autoSpaceDN w:val="0"/>
        <w:adjustRightInd w:val="0"/>
        <w:spacing w:line="360" w:lineRule="auto"/>
        <w:rPr>
          <w:rFonts w:eastAsia="Calibri" w:cs="Arial"/>
          <w:color w:val="000000"/>
          <w:sz w:val="24"/>
          <w:szCs w:val="24"/>
        </w:rPr>
      </w:pPr>
    </w:p>
    <w:p w:rsidR="001854E4" w:rsidRDefault="001854E4" w:rsidP="001854E4">
      <w:pPr>
        <w:spacing w:line="360" w:lineRule="auto"/>
        <w:jc w:val="center"/>
        <w:rPr>
          <w:rFonts w:cs="Arial"/>
          <w:b/>
          <w:sz w:val="24"/>
          <w:szCs w:val="24"/>
        </w:rPr>
      </w:pPr>
      <w:r w:rsidRPr="00DD1949">
        <w:rPr>
          <w:rFonts w:cs="Arial"/>
          <w:b/>
          <w:sz w:val="24"/>
          <w:szCs w:val="24"/>
        </w:rPr>
        <w:t>COMISIÓN DE GOBERNACIÓN, PUNTOS CONSTITUCIONALES Y JUSTICIA</w:t>
      </w:r>
    </w:p>
    <w:p w:rsidR="001854E4" w:rsidRPr="00EA7DBE" w:rsidRDefault="001854E4" w:rsidP="001854E4">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854E4" w:rsidRPr="00DD1949" w:rsidTr="0066348A">
        <w:trPr>
          <w:jc w:val="center"/>
        </w:trPr>
        <w:tc>
          <w:tcPr>
            <w:tcW w:w="3231" w:type="dxa"/>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1854E4" w:rsidRPr="00DD1949" w:rsidTr="0066348A">
        <w:trPr>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(SECRETARIO)</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LILIA ISABEL GUTIÉRREZ BURCIAGA</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1854E4" w:rsidRPr="00DD1949" w:rsidRDefault="001854E4" w:rsidP="0066348A">
            <w:pPr>
              <w:jc w:val="center"/>
              <w:rPr>
                <w:rFonts w:ascii="Times New Roman" w:eastAsia="Calibri" w:hAnsi="Times New Roman"/>
                <w:b/>
                <w:sz w:val="24"/>
                <w:szCs w:val="24"/>
              </w:rPr>
            </w:pP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c>
          <w:tcPr>
            <w:tcW w:w="0" w:type="auto"/>
            <w:shd w:val="clear" w:color="auto" w:fill="auto"/>
          </w:tcPr>
          <w:p w:rsidR="001854E4" w:rsidRPr="00DD1949" w:rsidRDefault="001854E4" w:rsidP="0066348A">
            <w:pPr>
              <w:jc w:val="center"/>
              <w:rPr>
                <w:rFonts w:ascii="Times New Roman" w:eastAsia="Calibri" w:hAnsi="Times New Roman"/>
                <w:b/>
                <w:sz w:val="24"/>
                <w:szCs w:val="24"/>
              </w:rPr>
            </w:pPr>
          </w:p>
        </w:tc>
      </w:tr>
      <w:tr w:rsidR="001854E4" w:rsidRPr="00DD1949" w:rsidTr="0066348A">
        <w:trPr>
          <w:trHeight w:val="624"/>
          <w:jc w:val="center"/>
        </w:trPr>
        <w:tc>
          <w:tcPr>
            <w:tcW w:w="3231" w:type="dxa"/>
            <w:vMerge w:val="restart"/>
            <w:shd w:val="clear" w:color="auto" w:fill="auto"/>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1854E4" w:rsidRPr="00DD1949" w:rsidRDefault="001854E4"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1854E4" w:rsidRPr="00DD1949" w:rsidTr="0066348A">
        <w:trPr>
          <w:trHeight w:val="1417"/>
          <w:jc w:val="center"/>
        </w:trPr>
        <w:tc>
          <w:tcPr>
            <w:tcW w:w="3231" w:type="dxa"/>
            <w:vMerge/>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c>
          <w:tcPr>
            <w:tcW w:w="0" w:type="auto"/>
            <w:shd w:val="clear" w:color="auto" w:fill="auto"/>
          </w:tcPr>
          <w:p w:rsidR="001854E4" w:rsidRPr="00DD1949" w:rsidRDefault="001854E4" w:rsidP="0066348A">
            <w:pPr>
              <w:rPr>
                <w:rFonts w:ascii="Calibri" w:eastAsia="Calibri" w:hAnsi="Calibri"/>
              </w:rPr>
            </w:pPr>
          </w:p>
        </w:tc>
      </w:tr>
    </w:tbl>
    <w:p w:rsidR="001854E4" w:rsidRPr="00DD1949" w:rsidRDefault="001854E4" w:rsidP="001854E4">
      <w:pPr>
        <w:spacing w:line="360" w:lineRule="auto"/>
        <w:rPr>
          <w:rFonts w:cs="Arial"/>
          <w:sz w:val="24"/>
          <w:szCs w:val="24"/>
        </w:rPr>
      </w:pPr>
    </w:p>
    <w:p w:rsidR="001854E4" w:rsidRPr="00DD1949" w:rsidRDefault="001854E4" w:rsidP="001854E4">
      <w:pPr>
        <w:spacing w:line="360" w:lineRule="auto"/>
        <w:ind w:right="-285"/>
        <w:rPr>
          <w:rFonts w:cs="Arial"/>
          <w:sz w:val="24"/>
          <w:szCs w:val="24"/>
        </w:rPr>
      </w:pPr>
    </w:p>
    <w:p w:rsidR="001854E4" w:rsidRDefault="001854E4">
      <w:pPr>
        <w:jc w:val="left"/>
      </w:pPr>
      <w:r>
        <w:br w:type="page"/>
      </w:r>
    </w:p>
    <w:p w:rsidR="0066348A" w:rsidRDefault="0066348A" w:rsidP="0066348A">
      <w:pPr>
        <w:autoSpaceDE w:val="0"/>
        <w:autoSpaceDN w:val="0"/>
        <w:adjustRightInd w:val="0"/>
        <w:spacing w:line="360" w:lineRule="auto"/>
        <w:rPr>
          <w:rFonts w:eastAsia="Calibri" w:cs="Arial"/>
          <w:color w:val="000000"/>
          <w:sz w:val="24"/>
          <w:szCs w:val="24"/>
        </w:rPr>
      </w:pPr>
      <w:r w:rsidRPr="00DD1949">
        <w:rPr>
          <w:rFonts w:eastAsia="Calibri" w:cs="Arial"/>
          <w:b/>
          <w:color w:val="000000"/>
          <w:sz w:val="24"/>
          <w:szCs w:val="24"/>
        </w:rPr>
        <w:lastRenderedPageBreak/>
        <w:t>D</w:t>
      </w:r>
      <w:r>
        <w:rPr>
          <w:rFonts w:eastAsia="Calibri" w:cs="Arial"/>
          <w:b/>
          <w:color w:val="000000"/>
          <w:sz w:val="24"/>
          <w:szCs w:val="24"/>
        </w:rPr>
        <w:t xml:space="preserve">ictamen con vista del sentir de los ayuntamientos </w:t>
      </w:r>
      <w:r w:rsidRPr="00A42316">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Pr>
          <w:rFonts w:eastAsia="Calibri" w:cs="Arial"/>
          <w:color w:val="000000"/>
          <w:sz w:val="24"/>
          <w:szCs w:val="24"/>
        </w:rPr>
        <w:t xml:space="preserve"> relativo</w:t>
      </w:r>
      <w:r w:rsidRPr="00A42316">
        <w:rPr>
          <w:rFonts w:eastAsia="Calibri" w:cs="Arial"/>
          <w:color w:val="000000"/>
          <w:sz w:val="24"/>
          <w:szCs w:val="24"/>
        </w:rPr>
        <w:t xml:space="preserve"> </w:t>
      </w:r>
      <w:r w:rsidRPr="00A57BFE">
        <w:rPr>
          <w:rFonts w:eastAsia="Calibri" w:cs="Arial"/>
          <w:color w:val="000000"/>
          <w:sz w:val="24"/>
          <w:szCs w:val="24"/>
        </w:rPr>
        <w:t xml:space="preserve">a la </w:t>
      </w:r>
      <w:r w:rsidRPr="005D2D94">
        <w:rPr>
          <w:rFonts w:eastAsia="Calibri" w:cs="Arial"/>
          <w:color w:val="000000"/>
          <w:sz w:val="24"/>
          <w:szCs w:val="24"/>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4159F2">
        <w:rPr>
          <w:rFonts w:eastAsia="Calibri" w:cs="Arial"/>
          <w:color w:val="000000"/>
          <w:sz w:val="24"/>
          <w:szCs w:val="24"/>
        </w:rPr>
        <w:t xml:space="preserve">, y;  </w:t>
      </w:r>
    </w:p>
    <w:p w:rsidR="0066348A" w:rsidRPr="00D75612" w:rsidRDefault="0066348A" w:rsidP="0066348A">
      <w:pPr>
        <w:autoSpaceDE w:val="0"/>
        <w:autoSpaceDN w:val="0"/>
        <w:adjustRightInd w:val="0"/>
        <w:spacing w:line="360" w:lineRule="auto"/>
        <w:rPr>
          <w:rFonts w:eastAsia="Calibri" w:cs="Arial"/>
          <w:color w:val="000000"/>
          <w:sz w:val="24"/>
          <w:szCs w:val="24"/>
        </w:rPr>
      </w:pPr>
    </w:p>
    <w:p w:rsidR="0066348A" w:rsidRPr="00DD1949" w:rsidRDefault="0066348A" w:rsidP="0066348A">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66348A" w:rsidRPr="00A42316" w:rsidRDefault="0066348A" w:rsidP="0066348A"/>
    <w:p w:rsidR="0066348A" w:rsidRDefault="0066348A" w:rsidP="0066348A">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12</w:t>
      </w:r>
      <w:r w:rsidRPr="001C01C1">
        <w:rPr>
          <w:rFonts w:cs="Arial"/>
          <w:sz w:val="24"/>
          <w:szCs w:val="24"/>
          <w:lang w:val="es-ES_tradnl"/>
        </w:rPr>
        <w:t xml:space="preserve"> de</w:t>
      </w:r>
      <w:r>
        <w:rPr>
          <w:rFonts w:cs="Arial"/>
          <w:sz w:val="24"/>
          <w:szCs w:val="24"/>
          <w:lang w:val="es-ES_tradnl"/>
        </w:rPr>
        <w:t xml:space="preserve"> marzo</w:t>
      </w:r>
      <w:r w:rsidRPr="001C01C1">
        <w:rPr>
          <w:rFonts w:cs="Arial"/>
          <w:sz w:val="24"/>
          <w:szCs w:val="24"/>
          <w:lang w:val="es-ES_tradnl"/>
        </w:rPr>
        <w:t xml:space="preserve"> </w:t>
      </w:r>
      <w:r>
        <w:rPr>
          <w:rFonts w:cs="Arial"/>
          <w:sz w:val="24"/>
          <w:szCs w:val="24"/>
          <w:lang w:val="es-ES_tradnl"/>
        </w:rPr>
        <w:t>de 2019</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xml:space="preserve">, de </w:t>
      </w:r>
      <w:r w:rsidRPr="00A57BFE">
        <w:rPr>
          <w:rFonts w:cs="Arial"/>
          <w:bCs/>
          <w:sz w:val="24"/>
          <w:szCs w:val="24"/>
          <w:lang w:val="es-ES_tradnl"/>
        </w:rPr>
        <w:t xml:space="preserve">la </w:t>
      </w:r>
      <w:r w:rsidRPr="005D2D94">
        <w:rPr>
          <w:rFonts w:cs="Arial"/>
          <w:bCs/>
          <w:sz w:val="24"/>
          <w:szCs w:val="24"/>
          <w:lang w:val="es-ES_tradnl"/>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66348A" w:rsidRDefault="0066348A" w:rsidP="0066348A">
      <w:pPr>
        <w:rPr>
          <w:lang w:val="es-ES_tradnl"/>
        </w:rPr>
      </w:pPr>
    </w:p>
    <w:p w:rsidR="0066348A" w:rsidRPr="00DD1949" w:rsidRDefault="0066348A" w:rsidP="0066348A">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Allende, </w:t>
      </w:r>
      <w:r w:rsidRPr="004307BF">
        <w:rPr>
          <w:rFonts w:cs="Arial"/>
          <w:sz w:val="24"/>
          <w:szCs w:val="24"/>
          <w:lang w:val="es-ES_tradnl"/>
        </w:rPr>
        <w:t>Arteaga,</w:t>
      </w:r>
      <w:r>
        <w:rPr>
          <w:rFonts w:cs="Arial"/>
          <w:sz w:val="24"/>
          <w:szCs w:val="24"/>
          <w:lang w:val="es-ES_tradnl"/>
        </w:rPr>
        <w:t xml:space="preserve"> Cuatro Ciénegas, </w:t>
      </w:r>
      <w:r w:rsidRPr="004307BF">
        <w:rPr>
          <w:rFonts w:cs="Arial"/>
          <w:sz w:val="24"/>
          <w:szCs w:val="24"/>
          <w:lang w:val="es-ES_tradnl"/>
        </w:rPr>
        <w:t xml:space="preserve">Francisco I. Madero, </w:t>
      </w:r>
      <w:r>
        <w:rPr>
          <w:rFonts w:cs="Arial"/>
          <w:sz w:val="24"/>
          <w:szCs w:val="24"/>
          <w:lang w:val="es-ES_tradnl"/>
        </w:rPr>
        <w:t xml:space="preserve">Frontera, General Cepeda, Jiménez, Lamadrid, Morelos, Múzquiz, </w:t>
      </w:r>
      <w:r w:rsidRPr="004307BF">
        <w:rPr>
          <w:rFonts w:cs="Arial"/>
          <w:sz w:val="24"/>
          <w:szCs w:val="24"/>
          <w:lang w:val="es-ES_tradnl"/>
        </w:rPr>
        <w:t xml:space="preserve">Nava, Ocampo, </w:t>
      </w:r>
      <w:r>
        <w:rPr>
          <w:rFonts w:cs="Arial"/>
          <w:sz w:val="24"/>
          <w:szCs w:val="24"/>
          <w:lang w:val="es-ES_tradnl"/>
        </w:rPr>
        <w:t xml:space="preserve">Piedras Negras, </w:t>
      </w:r>
      <w:r w:rsidRPr="004307BF">
        <w:rPr>
          <w:rFonts w:cs="Arial"/>
          <w:sz w:val="24"/>
          <w:szCs w:val="24"/>
          <w:lang w:val="es-ES_tradnl"/>
        </w:rPr>
        <w:t xml:space="preserve">Ramos Arizpe, </w:t>
      </w:r>
      <w:r>
        <w:rPr>
          <w:rFonts w:cs="Arial"/>
          <w:sz w:val="24"/>
          <w:szCs w:val="24"/>
          <w:lang w:val="es-ES_tradnl"/>
        </w:rPr>
        <w:t xml:space="preserve">Progreso, </w:t>
      </w:r>
      <w:r w:rsidRPr="004307BF">
        <w:rPr>
          <w:rFonts w:cs="Arial"/>
          <w:sz w:val="24"/>
          <w:szCs w:val="24"/>
          <w:lang w:val="es-ES_tradnl"/>
        </w:rPr>
        <w:t>S</w:t>
      </w:r>
      <w:r>
        <w:rPr>
          <w:rFonts w:cs="Arial"/>
          <w:sz w:val="24"/>
          <w:szCs w:val="24"/>
          <w:lang w:val="es-ES_tradnl"/>
        </w:rPr>
        <w:t>acramento</w:t>
      </w:r>
      <w:r w:rsidRPr="004307BF">
        <w:rPr>
          <w:rFonts w:cs="Arial"/>
          <w:sz w:val="24"/>
          <w:szCs w:val="24"/>
          <w:lang w:val="es-ES_tradnl"/>
        </w:rPr>
        <w:t xml:space="preserve">, San Buenaventura, </w:t>
      </w:r>
      <w:r>
        <w:rPr>
          <w:rFonts w:cs="Arial"/>
          <w:sz w:val="24"/>
          <w:szCs w:val="24"/>
          <w:lang w:val="es-ES_tradnl"/>
        </w:rPr>
        <w:t>San Pedro, Torreón y Viesca</w:t>
      </w:r>
      <w:r w:rsidRPr="00DD1949">
        <w:rPr>
          <w:rFonts w:cs="Arial"/>
          <w:sz w:val="24"/>
          <w:szCs w:val="24"/>
          <w:lang w:val="es-ES_tradnl"/>
        </w:rPr>
        <w:t>, cumpliéndose</w:t>
      </w:r>
      <w:r>
        <w:rPr>
          <w:rFonts w:cs="Arial"/>
          <w:sz w:val="24"/>
          <w:szCs w:val="24"/>
          <w:lang w:val="es-ES_tradnl"/>
        </w:rPr>
        <w:t xml:space="preserve"> así</w:t>
      </w:r>
      <w:r w:rsidRPr="00DD1949">
        <w:rPr>
          <w:rFonts w:cs="Arial"/>
          <w:sz w:val="24"/>
          <w:szCs w:val="24"/>
          <w:lang w:val="es-ES_tradnl"/>
        </w:rPr>
        <w:t xml:space="preserve"> con lo previsto en el segundo párrafo del </w:t>
      </w:r>
      <w:r w:rsidRPr="00DD1949">
        <w:rPr>
          <w:rFonts w:cs="Arial"/>
          <w:sz w:val="24"/>
          <w:szCs w:val="24"/>
          <w:lang w:val="es-ES_tradnl"/>
        </w:rPr>
        <w:lastRenderedPageBreak/>
        <w:t>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66348A" w:rsidRPr="00DD1949" w:rsidRDefault="0066348A" w:rsidP="0066348A"/>
    <w:p w:rsidR="0066348A" w:rsidRDefault="0066348A" w:rsidP="0066348A">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66348A" w:rsidRPr="00DD1949" w:rsidRDefault="0066348A" w:rsidP="0066348A">
      <w:pPr>
        <w:spacing w:line="360" w:lineRule="auto"/>
        <w:rPr>
          <w:rFonts w:cs="Arial"/>
          <w:sz w:val="24"/>
          <w:szCs w:val="24"/>
        </w:rPr>
      </w:pPr>
    </w:p>
    <w:p w:rsidR="0066348A" w:rsidRPr="00DD1949" w:rsidRDefault="0066348A" w:rsidP="0066348A">
      <w:pPr>
        <w:pStyle w:val="Sinespaciado"/>
        <w:rPr>
          <w:lang w:eastAsia="es-ES"/>
        </w:rPr>
      </w:pPr>
    </w:p>
    <w:p w:rsidR="0066348A" w:rsidRPr="00DD1949" w:rsidRDefault="0066348A" w:rsidP="0066348A">
      <w:pPr>
        <w:spacing w:line="360" w:lineRule="auto"/>
        <w:jc w:val="center"/>
        <w:rPr>
          <w:rFonts w:cs="Arial"/>
          <w:b/>
          <w:sz w:val="24"/>
          <w:szCs w:val="24"/>
        </w:rPr>
      </w:pPr>
      <w:r w:rsidRPr="00DD1949">
        <w:rPr>
          <w:rFonts w:cs="Arial"/>
          <w:b/>
          <w:sz w:val="24"/>
          <w:szCs w:val="24"/>
        </w:rPr>
        <w:t>C O N S I D E R A N D O</w:t>
      </w:r>
    </w:p>
    <w:p w:rsidR="0066348A" w:rsidRPr="00E82727" w:rsidRDefault="0066348A" w:rsidP="0066348A">
      <w:pPr>
        <w:rPr>
          <w:lang w:val="es-ES_tradnl"/>
        </w:rPr>
      </w:pPr>
    </w:p>
    <w:p w:rsidR="0066348A" w:rsidRPr="00D75612" w:rsidRDefault="0066348A" w:rsidP="0066348A">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66348A" w:rsidRPr="008B4B16" w:rsidRDefault="0066348A" w:rsidP="0066348A">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66348A" w:rsidRPr="008B4B16" w:rsidRDefault="0066348A" w:rsidP="0066348A">
      <w:pPr>
        <w:rPr>
          <w:rFonts w:ascii="Arial Narrow" w:hAnsi="Arial Narrow" w:cs="Arial"/>
          <w:i/>
          <w:sz w:val="24"/>
          <w:szCs w:val="24"/>
          <w:lang w:val="es-ES_tradnl"/>
        </w:rPr>
      </w:pPr>
    </w:p>
    <w:p w:rsidR="0066348A" w:rsidRPr="008B4B16" w:rsidRDefault="0066348A" w:rsidP="0066348A">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66348A" w:rsidRDefault="0066348A" w:rsidP="0066348A">
      <w:pPr>
        <w:spacing w:line="360" w:lineRule="auto"/>
      </w:pPr>
    </w:p>
    <w:p w:rsidR="0066348A" w:rsidRDefault="0066348A" w:rsidP="0066348A">
      <w:pPr>
        <w:spacing w:line="360" w:lineRule="auto"/>
      </w:pPr>
    </w:p>
    <w:p w:rsidR="0066348A" w:rsidRDefault="0066348A" w:rsidP="0066348A">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12</w:t>
      </w:r>
      <w:r w:rsidRPr="00A42316">
        <w:rPr>
          <w:rFonts w:cs="Arial"/>
          <w:sz w:val="24"/>
          <w:szCs w:val="24"/>
          <w:lang w:val="es-ES_tradnl"/>
        </w:rPr>
        <w:t xml:space="preserve"> de </w:t>
      </w:r>
      <w:r>
        <w:rPr>
          <w:rFonts w:cs="Arial"/>
          <w:sz w:val="24"/>
          <w:szCs w:val="24"/>
          <w:lang w:val="es-ES_tradnl"/>
        </w:rPr>
        <w:t>marzo</w:t>
      </w:r>
      <w:r w:rsidRPr="00A42316">
        <w:rPr>
          <w:rFonts w:cs="Arial"/>
          <w:sz w:val="24"/>
          <w:szCs w:val="24"/>
          <w:lang w:val="es-ES_tradnl"/>
        </w:rPr>
        <w:t xml:space="preserve"> de 20</w:t>
      </w:r>
      <w:r>
        <w:rPr>
          <w:rFonts w:cs="Arial"/>
          <w:sz w:val="24"/>
          <w:szCs w:val="24"/>
          <w:lang w:val="es-ES_tradnl"/>
        </w:rPr>
        <w:t>19</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sidRPr="005D2D94">
        <w:rPr>
          <w:rFonts w:cs="Arial"/>
          <w:sz w:val="24"/>
          <w:szCs w:val="24"/>
        </w:rPr>
        <w:t>iniciativa con proyecto de Decreto por el que se adiciona un último párrafo al artículo 7º de la Constitución Política del Estado de Coahuila de Zaragoza, planteada por la Diputada Elisa Catalina Villalobos Hernández, del Grupo Parlamentario Presidente Benito Juárez García, del Partido Movimiento de Regeneración Nacional</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66348A" w:rsidRDefault="0066348A" w:rsidP="0066348A">
      <w:pPr>
        <w:rPr>
          <w:lang w:val="es-ES_tradnl"/>
        </w:rPr>
      </w:pPr>
    </w:p>
    <w:p w:rsidR="0066348A" w:rsidRDefault="0066348A" w:rsidP="0066348A">
      <w:pPr>
        <w:pStyle w:val="Sinespaciado"/>
        <w:rPr>
          <w:lang w:val="es-ES_tradnl" w:eastAsia="es-ES"/>
        </w:rPr>
      </w:pPr>
    </w:p>
    <w:p w:rsidR="0066348A" w:rsidRPr="00A42316" w:rsidRDefault="0066348A" w:rsidP="0066348A">
      <w:pPr>
        <w:pStyle w:val="Sinespaciado"/>
        <w:rPr>
          <w:lang w:val="es-ES_tradnl" w:eastAsia="es-ES"/>
        </w:rPr>
      </w:pPr>
    </w:p>
    <w:p w:rsidR="0066348A" w:rsidRPr="00422930" w:rsidRDefault="0066348A" w:rsidP="0066348A">
      <w:pPr>
        <w:spacing w:line="360" w:lineRule="auto"/>
        <w:jc w:val="center"/>
        <w:rPr>
          <w:rFonts w:cs="Arial"/>
          <w:b/>
          <w:sz w:val="24"/>
          <w:szCs w:val="24"/>
          <w:lang w:val="es-ES"/>
        </w:rPr>
      </w:pPr>
      <w:r w:rsidRPr="00422930">
        <w:rPr>
          <w:rFonts w:cs="Arial"/>
          <w:b/>
          <w:sz w:val="24"/>
          <w:szCs w:val="24"/>
          <w:lang w:val="es-ES"/>
        </w:rPr>
        <w:t>PROYECTO DE DECRETO</w:t>
      </w:r>
    </w:p>
    <w:p w:rsidR="0066348A" w:rsidRPr="00422930" w:rsidRDefault="0066348A" w:rsidP="0066348A">
      <w:pPr>
        <w:spacing w:line="360" w:lineRule="auto"/>
        <w:rPr>
          <w:rFonts w:cs="Arial"/>
          <w:sz w:val="24"/>
          <w:szCs w:val="24"/>
        </w:rPr>
      </w:pPr>
      <w:r w:rsidRPr="00422930">
        <w:rPr>
          <w:rFonts w:cs="Arial"/>
          <w:b/>
          <w:bCs/>
          <w:sz w:val="24"/>
          <w:szCs w:val="24"/>
          <w:lang w:val="es-ES_tradnl"/>
        </w:rPr>
        <w:br/>
      </w:r>
      <w:r w:rsidRPr="00422930">
        <w:rPr>
          <w:rFonts w:cs="Arial"/>
          <w:b/>
          <w:sz w:val="24"/>
          <w:szCs w:val="24"/>
        </w:rPr>
        <w:t xml:space="preserve">ÚNICO. </w:t>
      </w:r>
      <w:r w:rsidRPr="00422930">
        <w:rPr>
          <w:rFonts w:cs="Arial"/>
          <w:sz w:val="24"/>
          <w:szCs w:val="24"/>
        </w:rPr>
        <w:t xml:space="preserve">Se adiciona un último párrafo al artículo 7 de la Constitución Política del Estado de Coahuila de Zaragoza, para quedar como sigue:  </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Artículo 7º. </w:t>
      </w: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sz w:val="24"/>
          <w:szCs w:val="24"/>
        </w:rPr>
        <w:t>…</w:t>
      </w:r>
    </w:p>
    <w:p w:rsidR="0066348A" w:rsidRPr="00422930" w:rsidRDefault="0066348A" w:rsidP="0066348A">
      <w:pPr>
        <w:spacing w:line="360" w:lineRule="auto"/>
        <w:rPr>
          <w:rFonts w:cs="Arial"/>
          <w:sz w:val="24"/>
          <w:szCs w:val="24"/>
        </w:rPr>
      </w:pPr>
      <w:r w:rsidRPr="00422930">
        <w:rPr>
          <w:rFonts w:cs="Arial"/>
          <w:sz w:val="24"/>
          <w:szCs w:val="24"/>
        </w:rPr>
        <w:t xml:space="preserve">Las personas migrantes o desplazadas que ingresen, transiten o residan temporalmente en el territorio del Estado, así como sus familiares, con independencia de su situación jurídica, tendrán la protección de la ley y no serán criminalizados por su condición de migrantes o desplazados. Tratándose de menores de edad se privilegiará el interés superior de la niñez. Las autoridades de todos los niveles, en la esfera de su competencia, adoptarán las medidas necesarias para la protección efectiva de sus derechos, de conformidad a lo dispuesto en el segundo párrafo del presente artículo. </w:t>
      </w:r>
    </w:p>
    <w:p w:rsidR="0066348A" w:rsidRPr="00422930" w:rsidRDefault="0066348A" w:rsidP="0066348A">
      <w:pPr>
        <w:spacing w:line="360" w:lineRule="auto"/>
        <w:rPr>
          <w:rFonts w:cs="Arial"/>
          <w:sz w:val="24"/>
          <w:szCs w:val="24"/>
        </w:rPr>
      </w:pP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jc w:val="center"/>
        <w:rPr>
          <w:rFonts w:cs="Arial"/>
          <w:b/>
          <w:sz w:val="24"/>
          <w:szCs w:val="24"/>
        </w:rPr>
      </w:pPr>
      <w:r w:rsidRPr="00422930">
        <w:rPr>
          <w:rFonts w:cs="Arial"/>
          <w:b/>
          <w:sz w:val="24"/>
          <w:szCs w:val="24"/>
        </w:rPr>
        <w:t>TRANSITORIOS</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PRIMERO. </w:t>
      </w:r>
      <w:r w:rsidRPr="00422930">
        <w:rPr>
          <w:rFonts w:cs="Arial"/>
          <w:sz w:val="24"/>
          <w:szCs w:val="24"/>
        </w:rPr>
        <w:t xml:space="preserve">El presente decreto entrará en vigor al día siguiente de su publicación en el Periódico Oficial del Gobierno del Estado; y </w:t>
      </w:r>
    </w:p>
    <w:p w:rsidR="0066348A" w:rsidRPr="00422930" w:rsidRDefault="0066348A" w:rsidP="0066348A">
      <w:pPr>
        <w:jc w:val="left"/>
        <w:rPr>
          <w:rFonts w:asciiTheme="minorHAnsi" w:eastAsiaTheme="minorHAnsi" w:hAnsiTheme="minorHAnsi" w:cstheme="minorBidi"/>
          <w:sz w:val="22"/>
          <w:szCs w:val="22"/>
          <w:lang w:eastAsia="en-US"/>
        </w:rPr>
      </w:pPr>
    </w:p>
    <w:p w:rsidR="0066348A" w:rsidRPr="00422930" w:rsidRDefault="0066348A" w:rsidP="0066348A">
      <w:pPr>
        <w:spacing w:line="360" w:lineRule="auto"/>
        <w:rPr>
          <w:rFonts w:cs="Arial"/>
          <w:sz w:val="24"/>
          <w:szCs w:val="24"/>
        </w:rPr>
      </w:pPr>
      <w:r w:rsidRPr="00422930">
        <w:rPr>
          <w:rFonts w:cs="Arial"/>
          <w:b/>
          <w:sz w:val="24"/>
          <w:szCs w:val="24"/>
        </w:rPr>
        <w:t xml:space="preserve">SEGUNDO. </w:t>
      </w:r>
      <w:r w:rsidRPr="00422930">
        <w:rPr>
          <w:rFonts w:cs="Arial"/>
          <w:sz w:val="24"/>
          <w:szCs w:val="24"/>
        </w:rPr>
        <w:t>Se derogan todas las disposiciones legales que se opongan al presente decreto.</w:t>
      </w:r>
    </w:p>
    <w:p w:rsidR="0066348A" w:rsidRPr="00A57BFE" w:rsidRDefault="0066348A" w:rsidP="0066348A">
      <w:pPr>
        <w:spacing w:line="360" w:lineRule="auto"/>
        <w:rPr>
          <w:rFonts w:cs="Arial"/>
          <w:sz w:val="24"/>
          <w:szCs w:val="24"/>
        </w:rPr>
      </w:pPr>
    </w:p>
    <w:p w:rsidR="0066348A" w:rsidRPr="00DD1949" w:rsidRDefault="0066348A" w:rsidP="0066348A">
      <w:pPr>
        <w:spacing w:line="360" w:lineRule="auto"/>
        <w:rPr>
          <w:rFonts w:cs="Arial"/>
          <w:sz w:val="24"/>
          <w:szCs w:val="24"/>
        </w:rPr>
      </w:pPr>
    </w:p>
    <w:p w:rsidR="0066348A" w:rsidRDefault="0066348A" w:rsidP="0066348A">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xml:space="preserve">, Dip. Gerardo Abraham Aguado Gómez, Dip. Emilio Alejandro de Hoyos Montemayor, Dip. José Benito Ramírez Rosas, Dip. Claudia Isela Ramírez </w:t>
      </w:r>
      <w:r w:rsidRPr="00DD1949">
        <w:rPr>
          <w:rFonts w:eastAsia="Calibri" w:cs="Arial"/>
          <w:color w:val="000000"/>
          <w:sz w:val="24"/>
          <w:szCs w:val="24"/>
          <w:lang w:val="es-ES"/>
        </w:rPr>
        <w:lastRenderedPageBreak/>
        <w:t>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66348A" w:rsidRPr="005E5EAF" w:rsidRDefault="0066348A" w:rsidP="0066348A">
      <w:pPr>
        <w:autoSpaceDE w:val="0"/>
        <w:autoSpaceDN w:val="0"/>
        <w:adjustRightInd w:val="0"/>
        <w:spacing w:line="360" w:lineRule="auto"/>
        <w:rPr>
          <w:rFonts w:eastAsia="Calibri" w:cs="Arial"/>
          <w:color w:val="000000"/>
          <w:sz w:val="24"/>
          <w:szCs w:val="24"/>
        </w:rPr>
      </w:pPr>
    </w:p>
    <w:p w:rsidR="0066348A" w:rsidRPr="00DD1949" w:rsidRDefault="0066348A" w:rsidP="0066348A">
      <w:pPr>
        <w:spacing w:line="360" w:lineRule="auto"/>
        <w:jc w:val="center"/>
        <w:rPr>
          <w:rFonts w:cs="Arial"/>
          <w:b/>
          <w:sz w:val="24"/>
          <w:szCs w:val="24"/>
        </w:rPr>
      </w:pPr>
      <w:r w:rsidRPr="00DD1949">
        <w:rPr>
          <w:rFonts w:cs="Arial"/>
          <w:b/>
          <w:sz w:val="24"/>
          <w:szCs w:val="24"/>
        </w:rPr>
        <w:t>COMISIÓN DE GOBERNACIÓN, PUNTOS CONSTITUCIONALES Y JUSTICIA</w:t>
      </w:r>
    </w:p>
    <w:p w:rsidR="0066348A" w:rsidRPr="00DD1949" w:rsidRDefault="0066348A" w:rsidP="0066348A"/>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66348A" w:rsidRPr="00DD1949" w:rsidTr="0066348A">
        <w:trPr>
          <w:jc w:val="center"/>
        </w:trPr>
        <w:tc>
          <w:tcPr>
            <w:tcW w:w="3231" w:type="dxa"/>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66348A" w:rsidRPr="00DD1949" w:rsidTr="0066348A">
        <w:trPr>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(SECRETARIO)</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66348A" w:rsidRPr="00DD1949" w:rsidRDefault="0066348A" w:rsidP="0066348A">
            <w:pPr>
              <w:jc w:val="center"/>
              <w:rPr>
                <w:rFonts w:ascii="Times New Roman" w:eastAsia="Calibri" w:hAnsi="Times New Roman"/>
                <w:b/>
                <w:sz w:val="24"/>
                <w:szCs w:val="24"/>
              </w:rPr>
            </w:pP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c>
          <w:tcPr>
            <w:tcW w:w="0" w:type="auto"/>
            <w:shd w:val="clear" w:color="auto" w:fill="auto"/>
          </w:tcPr>
          <w:p w:rsidR="0066348A" w:rsidRPr="00DD1949" w:rsidRDefault="0066348A" w:rsidP="0066348A">
            <w:pPr>
              <w:jc w:val="center"/>
              <w:rPr>
                <w:rFonts w:ascii="Times New Roman" w:eastAsia="Calibri" w:hAnsi="Times New Roman"/>
                <w:b/>
                <w:sz w:val="24"/>
                <w:szCs w:val="24"/>
              </w:rPr>
            </w:pPr>
          </w:p>
        </w:tc>
      </w:tr>
      <w:tr w:rsidR="0066348A" w:rsidRPr="00DD1949" w:rsidTr="0066348A">
        <w:trPr>
          <w:trHeight w:val="624"/>
          <w:jc w:val="center"/>
        </w:trPr>
        <w:tc>
          <w:tcPr>
            <w:tcW w:w="3231" w:type="dxa"/>
            <w:vMerge w:val="restart"/>
            <w:shd w:val="clear" w:color="auto" w:fill="auto"/>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66348A" w:rsidRPr="00DD1949" w:rsidRDefault="0066348A" w:rsidP="0066348A">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66348A" w:rsidRPr="00DD1949" w:rsidTr="0066348A">
        <w:trPr>
          <w:trHeight w:val="1417"/>
          <w:jc w:val="center"/>
        </w:trPr>
        <w:tc>
          <w:tcPr>
            <w:tcW w:w="3231" w:type="dxa"/>
            <w:vMerge/>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c>
          <w:tcPr>
            <w:tcW w:w="0" w:type="auto"/>
            <w:shd w:val="clear" w:color="auto" w:fill="auto"/>
          </w:tcPr>
          <w:p w:rsidR="0066348A" w:rsidRPr="00DD1949" w:rsidRDefault="0066348A" w:rsidP="0066348A">
            <w:pPr>
              <w:rPr>
                <w:rFonts w:ascii="Calibri" w:eastAsia="Calibri" w:hAnsi="Calibri"/>
              </w:rPr>
            </w:pPr>
          </w:p>
        </w:tc>
      </w:tr>
    </w:tbl>
    <w:p w:rsidR="0066348A" w:rsidRDefault="0066348A" w:rsidP="0066348A"/>
    <w:p w:rsidR="0066348A" w:rsidRPr="00167CA1" w:rsidRDefault="0066348A" w:rsidP="0066348A">
      <w:pPr>
        <w:rPr>
          <w:rFonts w:eastAsiaTheme="minorHAnsi"/>
          <w:sz w:val="24"/>
          <w:szCs w:val="24"/>
        </w:rPr>
      </w:pPr>
    </w:p>
    <w:p w:rsidR="001854E4" w:rsidRDefault="001854E4" w:rsidP="001854E4"/>
    <w:p w:rsidR="00577D42" w:rsidRDefault="00577D42">
      <w:pPr>
        <w:jc w:val="left"/>
      </w:pPr>
      <w:r>
        <w:br w:type="page"/>
      </w:r>
    </w:p>
    <w:p w:rsidR="005D22AC" w:rsidRPr="00D75612" w:rsidRDefault="005D22AC" w:rsidP="005D22AC">
      <w:pPr>
        <w:autoSpaceDE w:val="0"/>
        <w:autoSpaceDN w:val="0"/>
        <w:adjustRightInd w:val="0"/>
        <w:spacing w:line="360" w:lineRule="auto"/>
        <w:rPr>
          <w:rFonts w:eastAsia="Calibri" w:cs="Arial"/>
          <w:color w:val="000000"/>
          <w:sz w:val="24"/>
          <w:szCs w:val="24"/>
        </w:rPr>
      </w:pPr>
      <w:r w:rsidRPr="00DD1949">
        <w:rPr>
          <w:rFonts w:eastAsia="Calibri" w:cs="Arial"/>
          <w:b/>
          <w:color w:val="000000"/>
          <w:sz w:val="24"/>
          <w:szCs w:val="24"/>
        </w:rPr>
        <w:lastRenderedPageBreak/>
        <w:t>D</w:t>
      </w:r>
      <w:r>
        <w:rPr>
          <w:rFonts w:eastAsia="Calibri" w:cs="Arial"/>
          <w:b/>
          <w:color w:val="000000"/>
          <w:sz w:val="24"/>
          <w:szCs w:val="24"/>
        </w:rPr>
        <w:t xml:space="preserve">ictamen con vista del sentir de los ayuntamientos </w:t>
      </w:r>
      <w:r w:rsidRPr="00A42316">
        <w:rPr>
          <w:rFonts w:eastAsia="Calibri" w:cs="Arial"/>
          <w:color w:val="000000"/>
          <w:sz w:val="24"/>
          <w:szCs w:val="24"/>
        </w:rPr>
        <w:t>de la Comisión de Gobernación, Puntos Constitucionales y Justicia de la Sexagésima Primera Legislatura del Congreso del Estado Independiente, Libre y Soberano de Coahuila de Zaragoza,</w:t>
      </w:r>
      <w:r>
        <w:rPr>
          <w:rFonts w:eastAsia="Calibri" w:cs="Arial"/>
          <w:color w:val="000000"/>
          <w:sz w:val="24"/>
          <w:szCs w:val="24"/>
        </w:rPr>
        <w:t xml:space="preserve"> relativo</w:t>
      </w:r>
      <w:r w:rsidRPr="00A42316">
        <w:rPr>
          <w:rFonts w:eastAsia="Calibri" w:cs="Arial"/>
          <w:color w:val="000000"/>
          <w:sz w:val="24"/>
          <w:szCs w:val="24"/>
        </w:rPr>
        <w:t xml:space="preserve"> </w:t>
      </w:r>
      <w:r>
        <w:rPr>
          <w:rFonts w:eastAsia="Calibri" w:cs="Arial"/>
          <w:color w:val="000000"/>
          <w:sz w:val="24"/>
          <w:szCs w:val="24"/>
        </w:rPr>
        <w:t>a la</w:t>
      </w:r>
      <w:r w:rsidRPr="007602BB">
        <w:rPr>
          <w:rFonts w:eastAsia="Calibri" w:cs="Arial"/>
          <w:color w:val="000000"/>
          <w:sz w:val="24"/>
          <w:szCs w:val="24"/>
        </w:rPr>
        <w:t xml:space="preserve">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4159F2">
        <w:rPr>
          <w:rFonts w:eastAsia="Calibri" w:cs="Arial"/>
          <w:color w:val="000000"/>
          <w:sz w:val="24"/>
          <w:szCs w:val="24"/>
        </w:rPr>
        <w:t xml:space="preserve">, y;  </w:t>
      </w:r>
    </w:p>
    <w:p w:rsidR="005D22AC" w:rsidRPr="00DD1949" w:rsidRDefault="005D22AC" w:rsidP="005D22AC">
      <w:pPr>
        <w:keepNext/>
        <w:spacing w:before="240" w:after="60" w:line="360" w:lineRule="auto"/>
        <w:jc w:val="center"/>
        <w:outlineLvl w:val="3"/>
        <w:rPr>
          <w:rFonts w:cs="Arial"/>
          <w:b/>
          <w:bCs/>
          <w:sz w:val="24"/>
          <w:szCs w:val="24"/>
        </w:rPr>
      </w:pPr>
      <w:r w:rsidRPr="00DD1949">
        <w:rPr>
          <w:rFonts w:cs="Arial"/>
          <w:b/>
          <w:bCs/>
          <w:sz w:val="24"/>
          <w:szCs w:val="24"/>
        </w:rPr>
        <w:t>R E S U L T A N D O</w:t>
      </w:r>
    </w:p>
    <w:p w:rsidR="005D22AC" w:rsidRPr="00A42316" w:rsidRDefault="005D22AC" w:rsidP="005D22AC"/>
    <w:p w:rsidR="005D22AC" w:rsidRDefault="005D22AC" w:rsidP="005D22AC">
      <w:pPr>
        <w:spacing w:line="360" w:lineRule="auto"/>
        <w:rPr>
          <w:rFonts w:cs="Arial"/>
          <w:sz w:val="24"/>
          <w:szCs w:val="24"/>
          <w:lang w:val="es-ES_tradnl"/>
        </w:rPr>
      </w:pPr>
      <w:r w:rsidRPr="00DD1949">
        <w:rPr>
          <w:rFonts w:cs="Arial"/>
          <w:b/>
          <w:sz w:val="24"/>
          <w:szCs w:val="24"/>
        </w:rPr>
        <w:t xml:space="preserve">PRIMERO.- </w:t>
      </w:r>
      <w:r w:rsidRPr="00DD1949">
        <w:rPr>
          <w:rFonts w:cs="Arial"/>
          <w:sz w:val="24"/>
          <w:szCs w:val="24"/>
          <w:lang w:val="es-ES_tradnl"/>
        </w:rPr>
        <w:t xml:space="preserve">Que a la Comisión de Gobernación, Puntos Constitucionales y Justicia, le fue turnado el expediente que contiene diversos oficios, </w:t>
      </w:r>
      <w:r w:rsidRPr="001C01C1">
        <w:rPr>
          <w:rFonts w:cs="Arial"/>
          <w:sz w:val="24"/>
          <w:szCs w:val="24"/>
          <w:lang w:val="es-ES_tradnl"/>
        </w:rPr>
        <w:t xml:space="preserve">emitidos el </w:t>
      </w:r>
      <w:r>
        <w:rPr>
          <w:rFonts w:cs="Arial"/>
          <w:sz w:val="24"/>
          <w:szCs w:val="24"/>
          <w:lang w:val="es-ES_tradnl"/>
        </w:rPr>
        <w:t>22</w:t>
      </w:r>
      <w:r w:rsidRPr="001C01C1">
        <w:rPr>
          <w:rFonts w:cs="Arial"/>
          <w:sz w:val="24"/>
          <w:szCs w:val="24"/>
          <w:lang w:val="es-ES_tradnl"/>
        </w:rPr>
        <w:t xml:space="preserve"> de</w:t>
      </w:r>
      <w:r>
        <w:rPr>
          <w:rFonts w:cs="Arial"/>
          <w:sz w:val="24"/>
          <w:szCs w:val="24"/>
          <w:lang w:val="es-ES_tradnl"/>
        </w:rPr>
        <w:t xml:space="preserve"> mayo</w:t>
      </w:r>
      <w:r w:rsidRPr="001C01C1">
        <w:rPr>
          <w:rFonts w:cs="Arial"/>
          <w:sz w:val="24"/>
          <w:szCs w:val="24"/>
          <w:lang w:val="es-ES_tradnl"/>
        </w:rPr>
        <w:t xml:space="preserve"> </w:t>
      </w:r>
      <w:r>
        <w:rPr>
          <w:rFonts w:cs="Arial"/>
          <w:sz w:val="24"/>
          <w:szCs w:val="24"/>
          <w:lang w:val="es-ES_tradnl"/>
        </w:rPr>
        <w:t>de 2018</w:t>
      </w:r>
      <w:r w:rsidRPr="00DD1949">
        <w:rPr>
          <w:rFonts w:cs="Arial"/>
          <w:sz w:val="24"/>
          <w:szCs w:val="24"/>
          <w:lang w:val="es-ES_tradnl"/>
        </w:rPr>
        <w:t>, mediante los cuales el Oficial Mayor del Congreso del Estado de Coahuila de Zaragoza, hizo del conocimiento a los 38 Presidentes Municipales del Estado de Coahuila de Zaragoza</w:t>
      </w:r>
      <w:r>
        <w:rPr>
          <w:rFonts w:cs="Arial"/>
          <w:bCs/>
          <w:sz w:val="24"/>
          <w:szCs w:val="24"/>
          <w:lang w:val="es-ES_tradnl"/>
        </w:rPr>
        <w:t>, de la</w:t>
      </w:r>
      <w:r w:rsidRPr="00EA7DBE">
        <w:rPr>
          <w:rFonts w:cs="Arial"/>
          <w:bCs/>
          <w:sz w:val="24"/>
          <w:szCs w:val="24"/>
          <w:lang w:val="es-ES_tradnl"/>
        </w:rPr>
        <w:t xml:space="preserve"> 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Pr>
          <w:rFonts w:cs="Arial"/>
          <w:sz w:val="24"/>
          <w:szCs w:val="24"/>
        </w:rPr>
        <w:t>;</w:t>
      </w:r>
      <w:r w:rsidRPr="00DD1949">
        <w:rPr>
          <w:rFonts w:ascii="Times New Roman" w:hAnsi="Times New Roman"/>
          <w:sz w:val="26"/>
          <w:szCs w:val="26"/>
          <w:lang w:val="es-ES_tradnl"/>
        </w:rPr>
        <w:t xml:space="preserve"> </w:t>
      </w:r>
      <w:r w:rsidRPr="00DD1949">
        <w:rPr>
          <w:rFonts w:cs="Arial"/>
          <w:sz w:val="24"/>
          <w:szCs w:val="24"/>
          <w:lang w:val="es-ES_tradnl"/>
        </w:rPr>
        <w:t xml:space="preserve">a fin de cumplir con lo dispuesto por los Artículos </w:t>
      </w:r>
      <w:r w:rsidRPr="00FE4E75">
        <w:rPr>
          <w:rFonts w:cs="Arial"/>
          <w:sz w:val="24"/>
          <w:szCs w:val="24"/>
          <w:lang w:val="es-ES_tradnl"/>
        </w:rPr>
        <w:t>196, fracciones V y VI, y 197 del referido ordenamiento y en los Artículos 159 y 160 de la Ley Orgánica del Congreso del Estado</w:t>
      </w:r>
      <w:r>
        <w:rPr>
          <w:rFonts w:cs="Arial"/>
          <w:sz w:val="24"/>
          <w:szCs w:val="24"/>
          <w:lang w:val="es-ES_tradnl"/>
        </w:rPr>
        <w:t>.</w:t>
      </w:r>
    </w:p>
    <w:p w:rsidR="005D22AC" w:rsidRDefault="005D22AC" w:rsidP="005D22AC">
      <w:pPr>
        <w:rPr>
          <w:lang w:val="es-ES_tradnl"/>
        </w:rPr>
      </w:pPr>
    </w:p>
    <w:p w:rsidR="005D22AC" w:rsidRPr="00DD1949" w:rsidRDefault="005D22AC" w:rsidP="005D22AC">
      <w:pPr>
        <w:spacing w:line="360" w:lineRule="auto"/>
        <w:rPr>
          <w:rFonts w:cs="Arial"/>
          <w:sz w:val="24"/>
          <w:szCs w:val="24"/>
          <w:lang w:val="es-ES_tradnl"/>
        </w:rPr>
      </w:pPr>
      <w:r w:rsidRPr="00DD1949">
        <w:rPr>
          <w:rFonts w:cs="Arial"/>
          <w:sz w:val="24"/>
          <w:szCs w:val="24"/>
          <w:lang w:val="es-ES_tradnl"/>
        </w:rPr>
        <w:t>En esa tesitura,</w:t>
      </w:r>
      <w:r>
        <w:rPr>
          <w:rFonts w:cs="Arial"/>
          <w:sz w:val="24"/>
          <w:szCs w:val="24"/>
          <w:lang w:val="es-ES_tradnl"/>
        </w:rPr>
        <w:t xml:space="preserve"> toda vez que se comunicó</w:t>
      </w:r>
      <w:r w:rsidRPr="00DD1949">
        <w:rPr>
          <w:rFonts w:cs="Arial"/>
          <w:sz w:val="24"/>
          <w:szCs w:val="24"/>
          <w:lang w:val="es-ES_tradnl"/>
        </w:rPr>
        <w:t xml:space="preserve"> a los 38 Ayuntamientos del Estado </w:t>
      </w:r>
      <w:r>
        <w:rPr>
          <w:rFonts w:cs="Arial"/>
          <w:sz w:val="24"/>
          <w:szCs w:val="24"/>
          <w:lang w:val="es-ES_tradnl"/>
        </w:rPr>
        <w:t>sobre la reforma</w:t>
      </w:r>
      <w:r w:rsidRPr="00DD1949">
        <w:rPr>
          <w:rFonts w:cs="Arial"/>
          <w:sz w:val="24"/>
          <w:szCs w:val="24"/>
          <w:lang w:val="es-ES_tradnl"/>
        </w:rPr>
        <w:t xml:space="preserve"> en comento, a fin de dar cumplimiento con lo dispuesto en los Artículos 196, fracción IV, y 197 de la Constitución Política del Estado y en los Artículos 159 y 160 de la Ley Orgánica del Congreso del Estado; </w:t>
      </w:r>
      <w:r w:rsidRPr="0008540E">
        <w:rPr>
          <w:rFonts w:cs="Arial"/>
          <w:sz w:val="24"/>
          <w:szCs w:val="24"/>
          <w:lang w:val="es-ES_tradnl"/>
        </w:rPr>
        <w:t xml:space="preserve">es menester referir que se recibió la opinión </w:t>
      </w:r>
      <w:r>
        <w:rPr>
          <w:rFonts w:cs="Arial"/>
          <w:sz w:val="24"/>
          <w:szCs w:val="24"/>
          <w:lang w:val="es-ES_tradnl"/>
        </w:rPr>
        <w:t>favorable</w:t>
      </w:r>
      <w:r w:rsidRPr="0008540E">
        <w:rPr>
          <w:rFonts w:cs="Arial"/>
          <w:sz w:val="24"/>
          <w:szCs w:val="24"/>
          <w:lang w:val="es-ES_tradnl"/>
        </w:rPr>
        <w:t xml:space="preserve"> de </w:t>
      </w:r>
      <w:r>
        <w:rPr>
          <w:rFonts w:cs="Arial"/>
          <w:sz w:val="24"/>
          <w:szCs w:val="24"/>
          <w:lang w:val="es-ES_tradnl"/>
        </w:rPr>
        <w:t>los</w:t>
      </w:r>
      <w:r w:rsidRPr="0008540E">
        <w:rPr>
          <w:rFonts w:cs="Arial"/>
          <w:sz w:val="24"/>
          <w:szCs w:val="24"/>
          <w:lang w:val="es-ES_tradnl"/>
        </w:rPr>
        <w:t xml:space="preserve"> Ayuntamientos</w:t>
      </w:r>
      <w:r>
        <w:rPr>
          <w:rFonts w:cs="Arial"/>
          <w:sz w:val="24"/>
          <w:szCs w:val="24"/>
          <w:lang w:val="es-ES_tradnl"/>
        </w:rPr>
        <w:t xml:space="preserve"> de</w:t>
      </w:r>
      <w:r w:rsidRPr="0008540E">
        <w:rPr>
          <w:rFonts w:cs="Arial"/>
          <w:sz w:val="24"/>
          <w:szCs w:val="24"/>
          <w:lang w:val="es-ES_tradnl"/>
        </w:rPr>
        <w:t xml:space="preserve"> </w:t>
      </w:r>
      <w:r>
        <w:rPr>
          <w:rFonts w:cs="Arial"/>
          <w:sz w:val="24"/>
          <w:szCs w:val="24"/>
          <w:lang w:val="es-ES_tradnl"/>
        </w:rPr>
        <w:t xml:space="preserve">Castaños, Cuatro Ciénegas, Francisco I. Madero, </w:t>
      </w:r>
      <w:r w:rsidRPr="003A3CF9">
        <w:rPr>
          <w:rFonts w:cs="Arial"/>
          <w:sz w:val="24"/>
          <w:szCs w:val="24"/>
          <w:lang w:val="es-ES_tradnl"/>
        </w:rPr>
        <w:t>General Cepeda</w:t>
      </w:r>
      <w:r>
        <w:rPr>
          <w:rFonts w:cs="Arial"/>
          <w:sz w:val="24"/>
          <w:szCs w:val="24"/>
          <w:lang w:val="es-ES_tradnl"/>
        </w:rPr>
        <w:t xml:space="preserve">, Guerrero, Lamadrid, Morelos, </w:t>
      </w:r>
      <w:r w:rsidRPr="004307BF">
        <w:rPr>
          <w:rFonts w:cs="Arial"/>
          <w:sz w:val="24"/>
          <w:szCs w:val="24"/>
          <w:lang w:val="es-ES_tradnl"/>
        </w:rPr>
        <w:t>Nava,</w:t>
      </w:r>
      <w:r>
        <w:rPr>
          <w:rFonts w:cs="Arial"/>
          <w:sz w:val="24"/>
          <w:szCs w:val="24"/>
          <w:lang w:val="es-ES_tradnl"/>
        </w:rPr>
        <w:t xml:space="preserve"> Ocampo,</w:t>
      </w:r>
      <w:r w:rsidRPr="004307BF">
        <w:rPr>
          <w:rFonts w:cs="Arial"/>
          <w:sz w:val="24"/>
          <w:szCs w:val="24"/>
          <w:lang w:val="es-ES_tradnl"/>
        </w:rPr>
        <w:t xml:space="preserve"> </w:t>
      </w:r>
      <w:r>
        <w:rPr>
          <w:rFonts w:cs="Arial"/>
          <w:sz w:val="24"/>
          <w:szCs w:val="24"/>
          <w:lang w:val="es-ES_tradnl"/>
        </w:rPr>
        <w:t>Piedras Negras,</w:t>
      </w:r>
      <w:r w:rsidRPr="004307BF">
        <w:rPr>
          <w:rFonts w:cs="Arial"/>
          <w:sz w:val="24"/>
          <w:szCs w:val="24"/>
          <w:lang w:val="es-ES_tradnl"/>
        </w:rPr>
        <w:t xml:space="preserve"> </w:t>
      </w:r>
      <w:r>
        <w:rPr>
          <w:rFonts w:cs="Arial"/>
          <w:sz w:val="24"/>
          <w:szCs w:val="24"/>
          <w:lang w:val="es-ES_tradnl"/>
        </w:rPr>
        <w:t xml:space="preserve">Progreso, </w:t>
      </w:r>
      <w:r w:rsidRPr="004307BF">
        <w:rPr>
          <w:rFonts w:cs="Arial"/>
          <w:sz w:val="24"/>
          <w:szCs w:val="24"/>
          <w:lang w:val="es-ES_tradnl"/>
        </w:rPr>
        <w:t>Ramos Arizpe, S</w:t>
      </w:r>
      <w:r>
        <w:rPr>
          <w:rFonts w:cs="Arial"/>
          <w:sz w:val="24"/>
          <w:szCs w:val="24"/>
          <w:lang w:val="es-ES_tradnl"/>
        </w:rPr>
        <w:t>abinas</w:t>
      </w:r>
      <w:r w:rsidRPr="004307BF">
        <w:rPr>
          <w:rFonts w:cs="Arial"/>
          <w:sz w:val="24"/>
          <w:szCs w:val="24"/>
          <w:lang w:val="es-ES_tradnl"/>
        </w:rPr>
        <w:t xml:space="preserve">, Saltillo, San Buenaventura, </w:t>
      </w:r>
      <w:r>
        <w:rPr>
          <w:rFonts w:cs="Arial"/>
          <w:sz w:val="24"/>
          <w:szCs w:val="24"/>
          <w:lang w:val="es-ES_tradnl"/>
        </w:rPr>
        <w:t>San Juan de Sabinas, San Pedro, Torreón, Viesca y Zaragoza,</w:t>
      </w:r>
      <w:r w:rsidRPr="00DD1949">
        <w:rPr>
          <w:rFonts w:cs="Arial"/>
          <w:sz w:val="24"/>
          <w:szCs w:val="24"/>
          <w:lang w:val="es-ES_tradnl"/>
        </w:rPr>
        <w:t xml:space="preserve"> cumpliéndose</w:t>
      </w:r>
      <w:r>
        <w:rPr>
          <w:rFonts w:cs="Arial"/>
          <w:sz w:val="24"/>
          <w:szCs w:val="24"/>
          <w:lang w:val="es-ES_tradnl"/>
        </w:rPr>
        <w:t xml:space="preserve"> así</w:t>
      </w:r>
      <w:r w:rsidRPr="00DD1949">
        <w:rPr>
          <w:rFonts w:cs="Arial"/>
          <w:sz w:val="24"/>
          <w:szCs w:val="24"/>
          <w:lang w:val="es-ES_tradnl"/>
        </w:rPr>
        <w:t xml:space="preserve"> con lo previsto en el segundo </w:t>
      </w:r>
      <w:r w:rsidRPr="00DD1949">
        <w:rPr>
          <w:rFonts w:cs="Arial"/>
          <w:sz w:val="24"/>
          <w:szCs w:val="24"/>
          <w:lang w:val="es-ES_tradnl"/>
        </w:rPr>
        <w:lastRenderedPageBreak/>
        <w:t>párrafo del artículo 197 de la Constitución Local. Consecuentemente atendiendo</w:t>
      </w:r>
      <w:r>
        <w:rPr>
          <w:rFonts w:cs="Arial"/>
          <w:sz w:val="24"/>
          <w:szCs w:val="24"/>
          <w:lang w:val="es-ES_tradnl"/>
        </w:rPr>
        <w:t xml:space="preserve"> a lo dispuesto por el Artículo </w:t>
      </w:r>
      <w:r w:rsidRPr="00DD1949">
        <w:rPr>
          <w:rFonts w:cs="Arial"/>
          <w:sz w:val="24"/>
          <w:szCs w:val="24"/>
          <w:lang w:val="es-ES_tradnl"/>
        </w:rPr>
        <w:t>196 fracción V del referido ordenamiento, debe procederse a la declara</w:t>
      </w:r>
      <w:r>
        <w:rPr>
          <w:rFonts w:cs="Arial"/>
          <w:sz w:val="24"/>
          <w:szCs w:val="24"/>
          <w:lang w:val="es-ES_tradnl"/>
        </w:rPr>
        <w:t>ción del Congreso con el sentir</w:t>
      </w:r>
      <w:r w:rsidRPr="00DD1949">
        <w:rPr>
          <w:rFonts w:cs="Arial"/>
          <w:sz w:val="24"/>
          <w:szCs w:val="24"/>
          <w:lang w:val="es-ES_tradnl"/>
        </w:rPr>
        <w:t xml:space="preserve"> afirmativo de la mayoría absoluta de los Ayuntamientos.</w:t>
      </w:r>
    </w:p>
    <w:p w:rsidR="005D22AC" w:rsidRPr="00DD1949" w:rsidRDefault="005D22AC" w:rsidP="005D22AC"/>
    <w:p w:rsidR="005D22AC" w:rsidRDefault="005D22AC" w:rsidP="005D22AC">
      <w:pPr>
        <w:spacing w:line="360" w:lineRule="auto"/>
        <w:rPr>
          <w:rFonts w:cs="Arial"/>
          <w:sz w:val="24"/>
          <w:szCs w:val="24"/>
          <w:lang w:val="es-ES_tradnl"/>
        </w:rPr>
      </w:pPr>
      <w:r w:rsidRPr="00DD1949">
        <w:rPr>
          <w:rFonts w:cs="Arial"/>
          <w:b/>
          <w:sz w:val="24"/>
          <w:szCs w:val="24"/>
        </w:rPr>
        <w:t xml:space="preserve">SEGUNDO.- </w:t>
      </w:r>
      <w:r w:rsidRPr="00DD1949">
        <w:rPr>
          <w:rFonts w:cs="Arial"/>
          <w:sz w:val="24"/>
          <w:szCs w:val="24"/>
          <w:lang w:val="es-ES_tradnl"/>
        </w:rPr>
        <w:t>Que dichos oficios fueron turnados a esta comisión, a fin de que emitiera el dictamen respecto a la declaratoria de aprobación de la citada reforma, una vez analizado el expediente de referencia</w:t>
      </w:r>
      <w:r>
        <w:rPr>
          <w:rFonts w:cs="Arial"/>
          <w:sz w:val="24"/>
          <w:szCs w:val="24"/>
          <w:lang w:val="es-ES_tradnl"/>
        </w:rPr>
        <w:t>;</w:t>
      </w:r>
      <w:r w:rsidRPr="00DD1949">
        <w:rPr>
          <w:rFonts w:cs="Arial"/>
          <w:sz w:val="24"/>
          <w:szCs w:val="24"/>
          <w:lang w:val="es-ES_tradnl"/>
        </w:rPr>
        <w:t xml:space="preserve"> y,  </w:t>
      </w:r>
    </w:p>
    <w:p w:rsidR="005D22AC" w:rsidRPr="00DD1949" w:rsidRDefault="005D22AC" w:rsidP="005D22AC">
      <w:pPr>
        <w:spacing w:line="360" w:lineRule="auto"/>
        <w:rPr>
          <w:rFonts w:cs="Arial"/>
          <w:sz w:val="24"/>
          <w:szCs w:val="24"/>
        </w:rPr>
      </w:pPr>
    </w:p>
    <w:p w:rsidR="005D22AC" w:rsidRPr="00DD1949" w:rsidRDefault="005D22AC" w:rsidP="005D22AC">
      <w:pPr>
        <w:pStyle w:val="Ttulo2"/>
      </w:pPr>
    </w:p>
    <w:p w:rsidR="005D22AC" w:rsidRPr="00DD1949" w:rsidRDefault="005D22AC" w:rsidP="005D22AC">
      <w:pPr>
        <w:spacing w:line="360" w:lineRule="auto"/>
        <w:jc w:val="center"/>
        <w:rPr>
          <w:rFonts w:cs="Arial"/>
          <w:b/>
          <w:sz w:val="24"/>
          <w:szCs w:val="24"/>
        </w:rPr>
      </w:pPr>
      <w:r w:rsidRPr="00DD1949">
        <w:rPr>
          <w:rFonts w:cs="Arial"/>
          <w:b/>
          <w:sz w:val="24"/>
          <w:szCs w:val="24"/>
        </w:rPr>
        <w:t>C O N S I D E R A N D O</w:t>
      </w:r>
    </w:p>
    <w:p w:rsidR="005D22AC" w:rsidRPr="00E82727" w:rsidRDefault="005D22AC" w:rsidP="005D22AC">
      <w:pPr>
        <w:rPr>
          <w:lang w:val="es-ES_tradnl"/>
        </w:rPr>
      </w:pPr>
    </w:p>
    <w:p w:rsidR="005D22AC" w:rsidRPr="00D75612" w:rsidRDefault="005D22AC" w:rsidP="005D22AC">
      <w:pPr>
        <w:spacing w:after="120" w:line="360" w:lineRule="auto"/>
        <w:rPr>
          <w:rFonts w:cs="Arial"/>
          <w:sz w:val="24"/>
          <w:szCs w:val="24"/>
          <w:lang w:val="es-ES_tradnl"/>
        </w:rPr>
      </w:pPr>
      <w:r w:rsidRPr="00DD1949">
        <w:rPr>
          <w:rFonts w:cs="Arial"/>
          <w:b/>
          <w:sz w:val="24"/>
          <w:szCs w:val="24"/>
          <w:lang w:val="es-ES_tradnl"/>
        </w:rPr>
        <w:t xml:space="preserve">PRIMERO.- </w:t>
      </w:r>
      <w:r w:rsidRPr="00DD1949">
        <w:rPr>
          <w:rFonts w:cs="Arial"/>
          <w:sz w:val="24"/>
          <w:szCs w:val="24"/>
          <w:lang w:val="es-ES_tradnl"/>
        </w:rPr>
        <w:t>Que el texto del Artículo 196 de la Constitución Política local, que da el sustento al procedimiento de reforma constitucional, es del tenor literal siguiente:</w:t>
      </w:r>
    </w:p>
    <w:p w:rsidR="005D22AC" w:rsidRPr="008B4B16" w:rsidRDefault="005D22AC" w:rsidP="005D22AC">
      <w:pPr>
        <w:rPr>
          <w:rFonts w:ascii="Arial Narrow" w:hAnsi="Arial Narrow"/>
          <w:i/>
          <w:sz w:val="24"/>
          <w:szCs w:val="24"/>
          <w:lang w:val="es-ES_tradnl"/>
        </w:rPr>
      </w:pPr>
      <w:r w:rsidRPr="008B4B16">
        <w:rPr>
          <w:rFonts w:ascii="Arial Narrow" w:hAnsi="Arial Narrow"/>
          <w:b/>
          <w:bCs/>
          <w:i/>
          <w:sz w:val="24"/>
          <w:szCs w:val="24"/>
          <w:lang w:val="es-ES_tradnl"/>
        </w:rPr>
        <w:t>Artículo 196.</w:t>
      </w:r>
      <w:r w:rsidRPr="008B4B16">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 xml:space="preserve">II. </w:t>
      </w:r>
      <w:r w:rsidRPr="008B4B16">
        <w:rPr>
          <w:rFonts w:ascii="Arial Narrow" w:hAnsi="Arial Narrow"/>
          <w:b/>
          <w:i/>
          <w:sz w:val="24"/>
          <w:szCs w:val="24"/>
          <w:lang w:val="es-ES_tradnl"/>
        </w:rPr>
        <w:tab/>
      </w:r>
      <w:r w:rsidRPr="008B4B16">
        <w:rPr>
          <w:rFonts w:ascii="Arial Narrow" w:hAnsi="Arial Narrow"/>
          <w:i/>
          <w:sz w:val="24"/>
          <w:szCs w:val="24"/>
          <w:lang w:val="es-ES_tradnl"/>
        </w:rPr>
        <w:t xml:space="preserve">Dictamen de la Comisión respectiva al que se le dará una lectura. </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III.</w:t>
      </w:r>
      <w:r w:rsidRPr="008B4B16">
        <w:rPr>
          <w:rFonts w:ascii="Arial Narrow" w:hAnsi="Arial Narrow"/>
          <w:b/>
          <w:i/>
          <w:sz w:val="24"/>
          <w:szCs w:val="24"/>
          <w:lang w:val="es-ES_tradnl"/>
        </w:rPr>
        <w:tab/>
      </w:r>
      <w:r w:rsidRPr="008B4B16">
        <w:rPr>
          <w:rFonts w:ascii="Arial Narrow" w:hAnsi="Arial Narrow"/>
          <w:i/>
          <w:sz w:val="24"/>
          <w:szCs w:val="24"/>
          <w:lang w:val="es-ES_tradnl"/>
        </w:rPr>
        <w:t>Discusión del dictamen y aprobación del mismo, por el voto de cuando menos las dos terceras partes de los diputados presentes.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IV.</w:t>
      </w:r>
      <w:r w:rsidRPr="008B4B16">
        <w:rPr>
          <w:rFonts w:ascii="Arial Narrow" w:hAnsi="Arial Narrow"/>
          <w:i/>
          <w:sz w:val="24"/>
          <w:szCs w:val="24"/>
          <w:lang w:val="es-ES_tradnl"/>
        </w:rPr>
        <w:tab/>
        <w:t>Publicación del expediente por la prensa.</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w:t>
      </w:r>
      <w:r w:rsidRPr="008B4B16">
        <w:rPr>
          <w:rFonts w:ascii="Arial Narrow" w:hAnsi="Arial Narrow"/>
          <w:i/>
          <w:sz w:val="24"/>
          <w:szCs w:val="24"/>
          <w:lang w:val="es-ES_tradnl"/>
        </w:rPr>
        <w:tab/>
        <w:t>Que la adición o reforma sea aprobada por la mayoría absoluta de los ayuntamientos del Estado.</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VI.</w:t>
      </w:r>
      <w:r w:rsidRPr="008B4B16">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5D22AC" w:rsidRPr="008B4B16" w:rsidRDefault="005D22AC" w:rsidP="005D22AC">
      <w:pPr>
        <w:rPr>
          <w:rFonts w:ascii="Arial Narrow" w:hAnsi="Arial Narrow" w:cs="Arial"/>
          <w:i/>
          <w:sz w:val="24"/>
          <w:szCs w:val="24"/>
          <w:lang w:val="es-ES_tradnl"/>
        </w:rPr>
      </w:pPr>
    </w:p>
    <w:p w:rsidR="005D22AC" w:rsidRPr="008B4B16" w:rsidRDefault="005D22AC" w:rsidP="005D22AC">
      <w:pPr>
        <w:ind w:left="397" w:hanging="397"/>
        <w:rPr>
          <w:rFonts w:ascii="Arial Narrow" w:hAnsi="Arial Narrow"/>
          <w:i/>
          <w:sz w:val="24"/>
          <w:szCs w:val="24"/>
          <w:lang w:val="es-ES_tradnl"/>
        </w:rPr>
      </w:pPr>
      <w:r w:rsidRPr="008B4B16">
        <w:rPr>
          <w:rFonts w:ascii="Arial Narrow" w:hAnsi="Arial Narrow"/>
          <w:b/>
          <w:i/>
          <w:sz w:val="24"/>
          <w:szCs w:val="24"/>
          <w:lang w:val="es-ES_tradnl"/>
        </w:rPr>
        <w:t>VII.</w:t>
      </w:r>
      <w:r w:rsidRPr="008B4B16">
        <w:rPr>
          <w:rFonts w:ascii="Arial Narrow" w:hAnsi="Arial Narrow"/>
          <w:i/>
          <w:sz w:val="24"/>
          <w:szCs w:val="24"/>
          <w:lang w:val="es-ES_tradnl"/>
        </w:rPr>
        <w:tab/>
        <w:t>Declaración del Congreso, con vista y discusión del dictamen de la comisión.</w:t>
      </w:r>
    </w:p>
    <w:p w:rsidR="005D22AC" w:rsidRDefault="005D22AC" w:rsidP="005D22AC">
      <w:pPr>
        <w:spacing w:line="360" w:lineRule="auto"/>
      </w:pPr>
    </w:p>
    <w:p w:rsidR="005D22AC" w:rsidRDefault="005D22AC" w:rsidP="005D22AC">
      <w:pPr>
        <w:spacing w:line="360" w:lineRule="auto"/>
      </w:pPr>
    </w:p>
    <w:p w:rsidR="005D22AC" w:rsidRDefault="005D22AC" w:rsidP="005D22AC">
      <w:pPr>
        <w:spacing w:line="360" w:lineRule="auto"/>
        <w:rPr>
          <w:rFonts w:cs="Arial"/>
          <w:b/>
          <w:sz w:val="24"/>
          <w:szCs w:val="24"/>
          <w:lang w:val="es-ES_tradnl"/>
        </w:rPr>
      </w:pPr>
      <w:r w:rsidRPr="000262E1">
        <w:rPr>
          <w:rFonts w:cs="Arial"/>
          <w:b/>
          <w:sz w:val="24"/>
          <w:szCs w:val="24"/>
        </w:rPr>
        <w:lastRenderedPageBreak/>
        <w:t xml:space="preserve">SEGUNDO.- </w:t>
      </w:r>
      <w:r w:rsidRPr="000262E1">
        <w:rPr>
          <w:rFonts w:cs="Arial"/>
          <w:sz w:val="24"/>
          <w:szCs w:val="24"/>
          <w:lang w:val="es-ES_tradnl"/>
        </w:rPr>
        <w:t xml:space="preserve">Que en la sesión celebrada el día </w:t>
      </w:r>
      <w:r>
        <w:rPr>
          <w:rFonts w:cs="Arial"/>
          <w:sz w:val="24"/>
          <w:szCs w:val="24"/>
          <w:lang w:val="es-ES_tradnl"/>
        </w:rPr>
        <w:t>22</w:t>
      </w:r>
      <w:r w:rsidRPr="00A42316">
        <w:rPr>
          <w:rFonts w:cs="Arial"/>
          <w:sz w:val="24"/>
          <w:szCs w:val="24"/>
          <w:lang w:val="es-ES_tradnl"/>
        </w:rPr>
        <w:t xml:space="preserve"> de </w:t>
      </w:r>
      <w:r>
        <w:rPr>
          <w:rFonts w:cs="Arial"/>
          <w:sz w:val="24"/>
          <w:szCs w:val="24"/>
          <w:lang w:val="es-ES_tradnl"/>
        </w:rPr>
        <w:t>mayo</w:t>
      </w:r>
      <w:r w:rsidRPr="00A42316">
        <w:rPr>
          <w:rFonts w:cs="Arial"/>
          <w:sz w:val="24"/>
          <w:szCs w:val="24"/>
          <w:lang w:val="es-ES_tradnl"/>
        </w:rPr>
        <w:t xml:space="preserve"> de 20</w:t>
      </w:r>
      <w:r>
        <w:rPr>
          <w:rFonts w:cs="Arial"/>
          <w:sz w:val="24"/>
          <w:szCs w:val="24"/>
          <w:lang w:val="es-ES_tradnl"/>
        </w:rPr>
        <w:t>18</w:t>
      </w:r>
      <w:r w:rsidRPr="00A42316">
        <w:rPr>
          <w:rFonts w:cs="Arial"/>
          <w:sz w:val="24"/>
          <w:szCs w:val="24"/>
          <w:lang w:val="es-ES_tradnl"/>
        </w:rPr>
        <w:t>,</w:t>
      </w:r>
      <w:r w:rsidRPr="000262E1">
        <w:rPr>
          <w:rFonts w:cs="Arial"/>
          <w:sz w:val="24"/>
          <w:szCs w:val="24"/>
          <w:lang w:val="es-ES_tradnl"/>
        </w:rPr>
        <w:t xml:space="preserve"> el Pleno del Congreso aprobó </w:t>
      </w:r>
      <w:r>
        <w:rPr>
          <w:rFonts w:cs="Arial"/>
          <w:sz w:val="24"/>
          <w:szCs w:val="24"/>
          <w:lang w:val="es-ES_tradnl"/>
        </w:rPr>
        <w:t xml:space="preserve">la </w:t>
      </w:r>
      <w:r w:rsidRPr="00EA7DBE">
        <w:rPr>
          <w:rFonts w:cs="Arial"/>
          <w:sz w:val="24"/>
          <w:szCs w:val="24"/>
        </w:rPr>
        <w:t>iniciativa con proyecto de Decreto, por el que se adiciona un segundo párrafo al artículo 117 de la Constitución Política del Estado de Coahuila de Zaragoza, planteada por el Diputado Marcelo de Jesús Torres Cofiño, del Grupo Parlamentario “Del Partido Acción Nacional”, conjuntamente con las demás Diputadas y Diputados que la suscriben</w:t>
      </w:r>
      <w:r w:rsidRPr="000262E1">
        <w:rPr>
          <w:rFonts w:cs="Arial"/>
          <w:sz w:val="24"/>
          <w:szCs w:val="24"/>
          <w:lang w:val="es-ES_tradnl"/>
        </w:rPr>
        <w:t>, al</w:t>
      </w:r>
      <w:r w:rsidRPr="00DD1949">
        <w:rPr>
          <w:rFonts w:cs="Arial"/>
          <w:sz w:val="24"/>
          <w:szCs w:val="24"/>
          <w:lang w:val="es-ES_tradnl"/>
        </w:rPr>
        <w:t xml:space="preserve"> tenor literal siguiente:</w:t>
      </w:r>
      <w:r w:rsidRPr="00DD1949">
        <w:rPr>
          <w:rFonts w:cs="Arial"/>
          <w:b/>
          <w:sz w:val="24"/>
          <w:szCs w:val="24"/>
          <w:lang w:val="es-ES_tradnl"/>
        </w:rPr>
        <w:t xml:space="preserve">   </w:t>
      </w:r>
    </w:p>
    <w:p w:rsidR="005D22AC" w:rsidRDefault="005D22AC" w:rsidP="005D22AC">
      <w:pPr>
        <w:pStyle w:val="Sinespaciado"/>
        <w:rPr>
          <w:lang w:val="es-ES_tradnl" w:eastAsia="es-ES"/>
        </w:rPr>
      </w:pPr>
    </w:p>
    <w:p w:rsidR="005D22AC" w:rsidRPr="00A42316" w:rsidRDefault="005D22AC" w:rsidP="005D22AC">
      <w:pPr>
        <w:pStyle w:val="Sinespaciado"/>
        <w:rPr>
          <w:lang w:val="es-ES_tradnl" w:eastAsia="es-ES"/>
        </w:rPr>
      </w:pPr>
    </w:p>
    <w:p w:rsidR="005D22AC" w:rsidRPr="0001208A" w:rsidRDefault="005D22AC" w:rsidP="005D22AC">
      <w:pPr>
        <w:spacing w:line="360" w:lineRule="auto"/>
        <w:jc w:val="center"/>
        <w:rPr>
          <w:rFonts w:cs="Arial"/>
          <w:b/>
          <w:sz w:val="24"/>
          <w:szCs w:val="24"/>
        </w:rPr>
      </w:pPr>
      <w:r w:rsidRPr="0001208A">
        <w:rPr>
          <w:rFonts w:cs="Arial"/>
          <w:b/>
          <w:sz w:val="24"/>
          <w:szCs w:val="24"/>
        </w:rPr>
        <w:t>PROYECTO DE DECRETO.</w:t>
      </w:r>
    </w:p>
    <w:p w:rsidR="005D22AC" w:rsidRPr="0001208A" w:rsidRDefault="005D22AC" w:rsidP="005D22AC">
      <w:pPr>
        <w:spacing w:line="360" w:lineRule="auto"/>
        <w:jc w:val="center"/>
        <w:rPr>
          <w:rFonts w:cs="Arial"/>
          <w:b/>
          <w:sz w:val="24"/>
          <w:szCs w:val="24"/>
        </w:rPr>
      </w:pPr>
    </w:p>
    <w:p w:rsidR="005D22AC" w:rsidRPr="0001208A" w:rsidRDefault="005D22AC" w:rsidP="005D22AC">
      <w:pPr>
        <w:autoSpaceDE w:val="0"/>
        <w:autoSpaceDN w:val="0"/>
        <w:adjustRightInd w:val="0"/>
        <w:spacing w:line="360" w:lineRule="auto"/>
        <w:rPr>
          <w:rFonts w:cs="Arial"/>
          <w:b/>
          <w:bCs/>
          <w:color w:val="000000"/>
          <w:sz w:val="24"/>
          <w:szCs w:val="24"/>
        </w:rPr>
      </w:pPr>
    </w:p>
    <w:p w:rsidR="005D22AC" w:rsidRPr="0001208A" w:rsidRDefault="005D22AC" w:rsidP="005D22AC">
      <w:pPr>
        <w:spacing w:line="360" w:lineRule="auto"/>
        <w:rPr>
          <w:rFonts w:cs="Arial"/>
          <w:b/>
          <w:sz w:val="24"/>
          <w:szCs w:val="24"/>
        </w:rPr>
      </w:pPr>
      <w:r w:rsidRPr="0001208A">
        <w:rPr>
          <w:rFonts w:cs="Arial"/>
          <w:b/>
          <w:sz w:val="24"/>
          <w:szCs w:val="24"/>
        </w:rPr>
        <w:t>ARTÍCULO ÚNICO.- SE ADICIONA UN SEGUNDO PÁRRAFO AL ARTÍCULO 117, RECORRIENDO EL QUE ACTUALMENTE OCUPA ESE LUGAR A LA TERCERA POSICIÓN, HACIENDO LO PROPIO CON LOS RESTANTES PÁRRAFOS, DE LA CONSTITUCIÓN POLÍTICA DEL ESTADO DE COAHUILA DE ZARAGOZA, PARA QUEDAR COMO SIGUE:</w:t>
      </w:r>
    </w:p>
    <w:p w:rsidR="005D22AC" w:rsidRPr="0001208A" w:rsidRDefault="005D22AC" w:rsidP="005D22AC">
      <w:pPr>
        <w:spacing w:line="360" w:lineRule="auto"/>
        <w:rPr>
          <w:rFonts w:cs="Arial"/>
          <w:b/>
          <w:sz w:val="24"/>
          <w:szCs w:val="24"/>
        </w:rPr>
      </w:pPr>
    </w:p>
    <w:p w:rsidR="005D22AC" w:rsidRPr="0001208A" w:rsidRDefault="005D22AC" w:rsidP="005D22AC">
      <w:pPr>
        <w:spacing w:line="360" w:lineRule="auto"/>
        <w:rPr>
          <w:rFonts w:cs="Arial"/>
          <w:b/>
          <w:sz w:val="24"/>
          <w:szCs w:val="24"/>
        </w:rPr>
      </w:pPr>
      <w:r w:rsidRPr="0001208A">
        <w:rPr>
          <w:rFonts w:cs="Arial"/>
          <w:b/>
          <w:sz w:val="24"/>
          <w:szCs w:val="24"/>
        </w:rPr>
        <w:t>Artículo 117. …</w:t>
      </w:r>
    </w:p>
    <w:p w:rsidR="005D22AC" w:rsidRPr="0001208A" w:rsidRDefault="005D22AC" w:rsidP="005D22AC">
      <w:pPr>
        <w:spacing w:line="360" w:lineRule="auto"/>
        <w:rPr>
          <w:rFonts w:cs="Arial"/>
          <w:b/>
          <w:sz w:val="24"/>
          <w:szCs w:val="24"/>
        </w:rPr>
      </w:pPr>
    </w:p>
    <w:p w:rsidR="005D22AC" w:rsidRPr="0001208A" w:rsidRDefault="005D22AC" w:rsidP="005D22AC">
      <w:pPr>
        <w:spacing w:line="360" w:lineRule="auto"/>
        <w:rPr>
          <w:rFonts w:cs="Arial"/>
          <w:sz w:val="24"/>
          <w:szCs w:val="24"/>
        </w:rPr>
      </w:pPr>
      <w:r w:rsidRPr="0001208A">
        <w:rPr>
          <w:rFonts w:cs="Arial"/>
          <w:sz w:val="24"/>
          <w:szCs w:val="24"/>
        </w:rPr>
        <w:t xml:space="preserve">La educación pública que el Estado debe de otorgar a los escolares deberá de contribuir a una mejor convivencia humana, fomentando </w:t>
      </w:r>
      <w:bookmarkStart w:id="24" w:name="_Hlk510613958"/>
      <w:r w:rsidRPr="0001208A">
        <w:rPr>
          <w:rFonts w:cs="Arial"/>
          <w:sz w:val="24"/>
          <w:szCs w:val="24"/>
        </w:rPr>
        <w:t>el cuidado, preservación y protección del medio ambiente</w:t>
      </w:r>
      <w:bookmarkEnd w:id="24"/>
      <w:r w:rsidRPr="0001208A">
        <w:rPr>
          <w:rFonts w:cs="Arial"/>
          <w:sz w:val="24"/>
          <w:szCs w:val="24"/>
        </w:rPr>
        <w:t xml:space="preserve"> y de todos los seres vivos que forman parte de este, incluyendo a los animales domésticos, bajo la perspectiva de consolidar una conducta pacífica y amigable hacia todos los seres vivos.</w:t>
      </w:r>
    </w:p>
    <w:p w:rsidR="005D22AC" w:rsidRPr="0001208A" w:rsidRDefault="005D22AC" w:rsidP="005D22AC">
      <w:pPr>
        <w:spacing w:line="360" w:lineRule="auto"/>
        <w:rPr>
          <w:rFonts w:cs="Arial"/>
          <w:sz w:val="24"/>
          <w:szCs w:val="24"/>
          <w:u w:val="single"/>
        </w:rPr>
      </w:pPr>
    </w:p>
    <w:p w:rsidR="005D22AC" w:rsidRPr="0001208A" w:rsidRDefault="005D22AC" w:rsidP="005D22AC">
      <w:pPr>
        <w:spacing w:line="360" w:lineRule="auto"/>
        <w:rPr>
          <w:rFonts w:cs="Arial"/>
          <w:sz w:val="24"/>
          <w:szCs w:val="24"/>
        </w:rPr>
      </w:pPr>
      <w:r w:rsidRPr="0001208A">
        <w:rPr>
          <w:rFonts w:cs="Arial"/>
          <w:sz w:val="24"/>
          <w:szCs w:val="24"/>
        </w:rPr>
        <w:t xml:space="preserve">El Ejecutivo del Estado a través de la Secretaría de Educación propondrá y en su caso aplicará los planes y programas de estudio de educación preescolar, primaria, secundaria y normal previamente determinados por la federación.  </w:t>
      </w:r>
    </w:p>
    <w:p w:rsidR="005D22AC" w:rsidRPr="0001208A" w:rsidRDefault="005D22AC" w:rsidP="005D22AC">
      <w:pPr>
        <w:spacing w:line="360" w:lineRule="auto"/>
        <w:rPr>
          <w:rFonts w:cs="Arial"/>
          <w:sz w:val="24"/>
          <w:szCs w:val="24"/>
        </w:rPr>
      </w:pPr>
      <w:r w:rsidRPr="0001208A">
        <w:rPr>
          <w:rFonts w:cs="Arial"/>
          <w:sz w:val="24"/>
          <w:szCs w:val="24"/>
        </w:rPr>
        <w:t xml:space="preserve"> </w:t>
      </w:r>
    </w:p>
    <w:p w:rsidR="005D22AC" w:rsidRPr="0001208A" w:rsidRDefault="005D22AC" w:rsidP="005D22AC">
      <w:pPr>
        <w:spacing w:line="360" w:lineRule="auto"/>
        <w:rPr>
          <w:rFonts w:cs="Arial"/>
          <w:sz w:val="24"/>
          <w:szCs w:val="24"/>
        </w:rPr>
      </w:pPr>
      <w:r w:rsidRPr="0001208A">
        <w:rPr>
          <w:rFonts w:cs="Arial"/>
          <w:sz w:val="24"/>
          <w:szCs w:val="24"/>
        </w:rPr>
        <w:lastRenderedPageBreak/>
        <w:t xml:space="preserve">Por lo que respecta al nivel bachillerato, la autoridad educativa estatal regulará en coordinación con la autoridad educativa federal los planes y programas de estudio, una vez establecido el marco curricular común.  </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rPr>
      </w:pPr>
      <w:r w:rsidRPr="0001208A">
        <w:rPr>
          <w:rFonts w:cs="Arial"/>
          <w:sz w:val="24"/>
          <w:szCs w:val="24"/>
        </w:rPr>
        <w:t>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 </w:t>
      </w:r>
    </w:p>
    <w:p w:rsidR="005D22AC" w:rsidRPr="0001208A" w:rsidRDefault="005D22AC" w:rsidP="005D22AC">
      <w:pPr>
        <w:spacing w:line="360" w:lineRule="auto"/>
        <w:rPr>
          <w:rFonts w:cs="Arial"/>
          <w:sz w:val="24"/>
          <w:szCs w:val="24"/>
          <w:lang w:val="es-ES_tradnl"/>
        </w:rPr>
      </w:pPr>
      <w:r w:rsidRPr="0001208A">
        <w:rPr>
          <w:rFonts w:cs="Arial"/>
          <w:sz w:val="24"/>
          <w:szCs w:val="24"/>
          <w:lang w:val="es-ES_tradnl"/>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p w:rsidR="005D22AC" w:rsidRPr="0001208A" w:rsidRDefault="005D22AC" w:rsidP="005D22AC">
      <w:pPr>
        <w:spacing w:line="360" w:lineRule="auto"/>
        <w:rPr>
          <w:rFonts w:cs="Arial"/>
          <w:sz w:val="24"/>
          <w:szCs w:val="24"/>
        </w:rPr>
      </w:pPr>
    </w:p>
    <w:p w:rsidR="005D22AC" w:rsidRDefault="005D22AC" w:rsidP="005D22AC">
      <w:pPr>
        <w:spacing w:line="360" w:lineRule="auto"/>
        <w:jc w:val="center"/>
        <w:rPr>
          <w:rFonts w:cs="Arial"/>
          <w:b/>
          <w:sz w:val="24"/>
          <w:szCs w:val="24"/>
        </w:rPr>
      </w:pPr>
    </w:p>
    <w:p w:rsidR="005D22AC" w:rsidRPr="0001208A" w:rsidRDefault="005D22AC" w:rsidP="005D22AC">
      <w:pPr>
        <w:spacing w:line="360" w:lineRule="auto"/>
        <w:jc w:val="center"/>
        <w:rPr>
          <w:rFonts w:cs="Arial"/>
          <w:b/>
          <w:sz w:val="24"/>
          <w:szCs w:val="24"/>
        </w:rPr>
      </w:pPr>
      <w:r w:rsidRPr="0001208A">
        <w:rPr>
          <w:rFonts w:cs="Arial"/>
          <w:b/>
          <w:sz w:val="24"/>
          <w:szCs w:val="24"/>
        </w:rPr>
        <w:t>TRANSITORIOS</w:t>
      </w:r>
    </w:p>
    <w:p w:rsidR="005D22AC" w:rsidRPr="0001208A" w:rsidRDefault="005D22AC" w:rsidP="005D22AC">
      <w:pPr>
        <w:spacing w:line="360" w:lineRule="auto"/>
        <w:jc w:val="center"/>
        <w:rPr>
          <w:rFonts w:cs="Arial"/>
          <w:b/>
          <w:sz w:val="24"/>
          <w:szCs w:val="24"/>
        </w:rPr>
      </w:pPr>
    </w:p>
    <w:p w:rsidR="005D22AC" w:rsidRPr="0001208A" w:rsidRDefault="005D22AC" w:rsidP="005D22AC">
      <w:pPr>
        <w:spacing w:line="360" w:lineRule="auto"/>
        <w:rPr>
          <w:rFonts w:cs="Arial"/>
          <w:sz w:val="24"/>
          <w:szCs w:val="24"/>
        </w:rPr>
      </w:pPr>
      <w:r w:rsidRPr="0001208A">
        <w:rPr>
          <w:rFonts w:cs="Arial"/>
          <w:b/>
          <w:sz w:val="24"/>
          <w:szCs w:val="24"/>
        </w:rPr>
        <w:t>PRIMERO.-</w:t>
      </w:r>
      <w:r w:rsidRPr="0001208A">
        <w:rPr>
          <w:rFonts w:cs="Arial"/>
          <w:sz w:val="24"/>
          <w:szCs w:val="24"/>
        </w:rPr>
        <w:t xml:space="preserve"> El presente decreto entrará en vigor el día siguiente de su publicación en el Periódico Oficial del Estado.</w:t>
      </w:r>
    </w:p>
    <w:p w:rsidR="005D22AC" w:rsidRPr="0001208A" w:rsidRDefault="005D22AC" w:rsidP="005D22AC">
      <w:pPr>
        <w:spacing w:line="360" w:lineRule="auto"/>
        <w:rPr>
          <w:rFonts w:cs="Arial"/>
          <w:sz w:val="24"/>
          <w:szCs w:val="24"/>
        </w:rPr>
      </w:pPr>
    </w:p>
    <w:p w:rsidR="005D22AC" w:rsidRPr="0001208A" w:rsidRDefault="005D22AC" w:rsidP="005D22AC">
      <w:pPr>
        <w:spacing w:line="360" w:lineRule="auto"/>
        <w:rPr>
          <w:rFonts w:cs="Arial"/>
          <w:sz w:val="24"/>
          <w:szCs w:val="24"/>
        </w:rPr>
      </w:pPr>
      <w:r w:rsidRPr="0001208A">
        <w:rPr>
          <w:rFonts w:cs="Arial"/>
          <w:b/>
          <w:sz w:val="24"/>
          <w:szCs w:val="24"/>
        </w:rPr>
        <w:lastRenderedPageBreak/>
        <w:t>SEGUNDO.-</w:t>
      </w:r>
      <w:r>
        <w:rPr>
          <w:rFonts w:cs="Arial"/>
          <w:sz w:val="24"/>
          <w:szCs w:val="24"/>
        </w:rPr>
        <w:t xml:space="preserve"> </w:t>
      </w:r>
      <w:r w:rsidRPr="0001208A">
        <w:rPr>
          <w:rFonts w:cs="Arial"/>
          <w:sz w:val="24"/>
          <w:szCs w:val="24"/>
        </w:rPr>
        <w:t>Dentro de los sesenta días posteriores a la entrada en vigor de este decreto, el Poder Legislativo realizará las adecuaciones legislativas necesarias para garantizar en las leyes correspondientes una educación a los escolares que fomente en ellos el cuidado, preservación y protección del medio ambiente y los seres vivos en los términos planteados en la presente reforma.</w:t>
      </w:r>
    </w:p>
    <w:p w:rsidR="005D22AC" w:rsidRPr="00A57BFE" w:rsidRDefault="005D22AC" w:rsidP="005D22AC">
      <w:pPr>
        <w:spacing w:line="360" w:lineRule="auto"/>
        <w:rPr>
          <w:rFonts w:cs="Arial"/>
          <w:sz w:val="24"/>
          <w:szCs w:val="24"/>
        </w:rPr>
      </w:pPr>
    </w:p>
    <w:p w:rsidR="005D22AC" w:rsidRDefault="005D22AC" w:rsidP="005D22AC">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Pr>
          <w:rFonts w:eastAsia="Calibri" w:cs="Arial"/>
          <w:color w:val="000000"/>
          <w:sz w:val="24"/>
          <w:szCs w:val="24"/>
          <w:lang w:val="es-ES"/>
        </w:rPr>
        <w:t>Jaime Bueno Zertuche</w:t>
      </w:r>
      <w:r w:rsidRPr="00DD1949">
        <w:rPr>
          <w:rFonts w:eastAsia="Calibri" w:cs="Arial"/>
          <w:color w:val="000000"/>
          <w:sz w:val="24"/>
          <w:szCs w:val="24"/>
        </w:rPr>
        <w:t xml:space="preserve">, (Coordinador), Dip. </w:t>
      </w:r>
      <w:r w:rsidRPr="00DD1949">
        <w:rPr>
          <w:rFonts w:eastAsia="Calibri" w:cs="Arial"/>
          <w:color w:val="000000"/>
          <w:sz w:val="24"/>
          <w:szCs w:val="24"/>
          <w:lang w:val="es-ES"/>
        </w:rPr>
        <w:t xml:space="preserve">Marcelo de Jesús Torres Cofiño </w:t>
      </w:r>
      <w:r w:rsidRPr="00DD1949">
        <w:rPr>
          <w:rFonts w:eastAsia="Calibri" w:cs="Arial"/>
          <w:color w:val="000000"/>
          <w:sz w:val="24"/>
          <w:szCs w:val="24"/>
        </w:rPr>
        <w:t xml:space="preserve">(Secretario), </w:t>
      </w:r>
      <w:r>
        <w:rPr>
          <w:rFonts w:eastAsia="Calibri" w:cs="Arial"/>
          <w:color w:val="000000"/>
          <w:sz w:val="24"/>
          <w:szCs w:val="24"/>
          <w:lang w:val="es-ES"/>
        </w:rPr>
        <w:t>Dip. Lilia Isabel Gutiérrez Burciaga</w:t>
      </w:r>
      <w:r w:rsidRPr="00DD1949">
        <w:rPr>
          <w:rFonts w:eastAsia="Calibri" w:cs="Arial"/>
          <w:color w:val="000000"/>
          <w:sz w:val="24"/>
          <w:szCs w:val="24"/>
          <w:lang w:val="es-ES"/>
        </w:rPr>
        <w:t>, Dip. Gerardo Abraham Aguado Gómez, Dip. Emilio Alejandro de Hoyos Montemayor, Dip. José Benito Ramírez Rosas, Dip. Claudia Isela Ramírez Pineda y Dip. Edgar Gerardo Sánchez Garza</w:t>
      </w:r>
      <w:r w:rsidRPr="00DD1949">
        <w:rPr>
          <w:rFonts w:eastAsia="Calibri" w:cs="Arial"/>
          <w:color w:val="000000"/>
          <w:sz w:val="24"/>
          <w:szCs w:val="24"/>
        </w:rPr>
        <w:t>.</w:t>
      </w:r>
      <w:r w:rsidRPr="00DD1949">
        <w:rPr>
          <w:rFonts w:eastAsia="Calibri" w:cs="Arial"/>
          <w:b/>
          <w:color w:val="000000"/>
          <w:sz w:val="24"/>
          <w:szCs w:val="24"/>
        </w:rPr>
        <w:t xml:space="preserve"> </w:t>
      </w:r>
      <w:r w:rsidRPr="00DD1949">
        <w:rPr>
          <w:rFonts w:eastAsia="Calibri" w:cs="Arial"/>
          <w:color w:val="000000"/>
          <w:sz w:val="24"/>
          <w:szCs w:val="24"/>
        </w:rPr>
        <w:t xml:space="preserve">En la Ciudad de Saltillo, Coahuila de Zaragoza, a </w:t>
      </w:r>
      <w:r>
        <w:rPr>
          <w:rFonts w:eastAsia="Calibri" w:cs="Arial"/>
          <w:color w:val="000000"/>
          <w:sz w:val="24"/>
          <w:szCs w:val="24"/>
        </w:rPr>
        <w:t xml:space="preserve">13 de agosto </w:t>
      </w:r>
      <w:r w:rsidRPr="00DD1949">
        <w:rPr>
          <w:rFonts w:eastAsia="Calibri" w:cs="Arial"/>
          <w:color w:val="000000"/>
          <w:sz w:val="24"/>
          <w:szCs w:val="24"/>
        </w:rPr>
        <w:t>de 20</w:t>
      </w:r>
      <w:r>
        <w:rPr>
          <w:rFonts w:eastAsia="Calibri" w:cs="Arial"/>
          <w:color w:val="000000"/>
          <w:sz w:val="24"/>
          <w:szCs w:val="24"/>
        </w:rPr>
        <w:t>20</w:t>
      </w:r>
      <w:r w:rsidRPr="00DD1949">
        <w:rPr>
          <w:rFonts w:eastAsia="Calibri" w:cs="Arial"/>
          <w:color w:val="000000"/>
          <w:sz w:val="24"/>
          <w:szCs w:val="24"/>
        </w:rPr>
        <w:t>.</w:t>
      </w:r>
    </w:p>
    <w:p w:rsidR="005D22AC" w:rsidRDefault="005D22AC" w:rsidP="005D22AC">
      <w:pPr>
        <w:autoSpaceDE w:val="0"/>
        <w:autoSpaceDN w:val="0"/>
        <w:adjustRightInd w:val="0"/>
        <w:spacing w:line="360" w:lineRule="auto"/>
        <w:rPr>
          <w:rFonts w:eastAsia="Calibri" w:cs="Arial"/>
          <w:color w:val="000000"/>
          <w:sz w:val="24"/>
          <w:szCs w:val="24"/>
        </w:rPr>
      </w:pPr>
    </w:p>
    <w:p w:rsidR="005D22AC" w:rsidRPr="005E5EAF" w:rsidRDefault="005D22AC" w:rsidP="005D22AC">
      <w:pPr>
        <w:autoSpaceDE w:val="0"/>
        <w:autoSpaceDN w:val="0"/>
        <w:adjustRightInd w:val="0"/>
        <w:spacing w:line="360" w:lineRule="auto"/>
        <w:rPr>
          <w:rFonts w:eastAsia="Calibri" w:cs="Arial"/>
          <w:color w:val="000000"/>
          <w:sz w:val="24"/>
          <w:szCs w:val="24"/>
        </w:rPr>
      </w:pPr>
    </w:p>
    <w:p w:rsidR="005D22AC" w:rsidRDefault="005D22AC" w:rsidP="005D22AC">
      <w:pPr>
        <w:spacing w:line="360" w:lineRule="auto"/>
        <w:jc w:val="center"/>
        <w:rPr>
          <w:rFonts w:cs="Arial"/>
          <w:b/>
          <w:sz w:val="24"/>
          <w:szCs w:val="24"/>
        </w:rPr>
      </w:pPr>
      <w:r w:rsidRPr="00DD1949">
        <w:rPr>
          <w:rFonts w:cs="Arial"/>
          <w:b/>
          <w:sz w:val="24"/>
          <w:szCs w:val="24"/>
        </w:rPr>
        <w:t>COMISIÓN DE GOBERNACIÓN, PUNTOS CONSTITUCIONALES Y JUSTICIA</w:t>
      </w:r>
    </w:p>
    <w:p w:rsidR="005D22AC" w:rsidRPr="00EA7DBE" w:rsidRDefault="005D22AC" w:rsidP="005D22A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5D22AC" w:rsidRPr="00DD1949" w:rsidTr="00342A53">
        <w:trPr>
          <w:jc w:val="center"/>
        </w:trPr>
        <w:tc>
          <w:tcPr>
            <w:tcW w:w="3231" w:type="dxa"/>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5D22AC" w:rsidRPr="00DD1949" w:rsidTr="00342A53">
        <w:trPr>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(COORDINADOR)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MARCELO DE JESÚS TORRES COFIÑO</w:t>
            </w:r>
          </w:p>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(SECRETARIO)</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LILIA ISABEL GUTIÉRREZ BURCIAGA</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GERARDO ABRAHAM AGUADO GÓMEZ</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EMILIO ALEJANDRO DE HOYOS MONTEMAYOR</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JOSÉ BENITO RAMÍREZ ROSAS</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 xml:space="preserve">DIP.  </w:t>
            </w:r>
            <w:r w:rsidRPr="00DD1949">
              <w:rPr>
                <w:rFonts w:ascii="Times New Roman" w:eastAsia="Calibri" w:hAnsi="Times New Roman"/>
                <w:b/>
                <w:sz w:val="24"/>
                <w:szCs w:val="24"/>
                <w:lang w:val="es-ES"/>
              </w:rPr>
              <w:t>CLAUDIA ISELA RAMÍREZ PINEDA</w:t>
            </w:r>
          </w:p>
          <w:p w:rsidR="005D22AC" w:rsidRPr="00DD1949" w:rsidRDefault="005D22AC" w:rsidP="00342A53">
            <w:pPr>
              <w:jc w:val="center"/>
              <w:rPr>
                <w:rFonts w:ascii="Times New Roman" w:eastAsia="Calibri" w:hAnsi="Times New Roman"/>
                <w:b/>
                <w:sz w:val="24"/>
                <w:szCs w:val="24"/>
              </w:rPr>
            </w:pP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c>
          <w:tcPr>
            <w:tcW w:w="0" w:type="auto"/>
            <w:shd w:val="clear" w:color="auto" w:fill="auto"/>
          </w:tcPr>
          <w:p w:rsidR="005D22AC" w:rsidRPr="00DD1949" w:rsidRDefault="005D22AC" w:rsidP="00342A53">
            <w:pPr>
              <w:jc w:val="center"/>
              <w:rPr>
                <w:rFonts w:ascii="Times New Roman" w:eastAsia="Calibri" w:hAnsi="Times New Roman"/>
                <w:b/>
                <w:sz w:val="24"/>
                <w:szCs w:val="24"/>
              </w:rPr>
            </w:pPr>
          </w:p>
        </w:tc>
      </w:tr>
      <w:tr w:rsidR="005D22AC" w:rsidRPr="00DD1949" w:rsidTr="00342A53">
        <w:trPr>
          <w:trHeight w:val="624"/>
          <w:jc w:val="center"/>
        </w:trPr>
        <w:tc>
          <w:tcPr>
            <w:tcW w:w="3231" w:type="dxa"/>
            <w:vMerge w:val="restart"/>
            <w:shd w:val="clear" w:color="auto" w:fill="auto"/>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lastRenderedPageBreak/>
              <w:t xml:space="preserve">DIP. </w:t>
            </w:r>
            <w:r w:rsidRPr="00DD1949">
              <w:rPr>
                <w:rFonts w:ascii="Times New Roman" w:eastAsia="Calibri" w:hAnsi="Times New Roman"/>
                <w:b/>
                <w:sz w:val="24"/>
                <w:szCs w:val="24"/>
                <w:lang w:val="es-ES"/>
              </w:rPr>
              <w:t>EDGAR GERARDO SÁNCHEZ GARZA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A FAVOR</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EN CONTRA</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Pr>
                <w:rFonts w:ascii="Times New Roman" w:eastAsia="Calibri" w:hAnsi="Times New Roman"/>
                <w:b/>
                <w:sz w:val="24"/>
                <w:szCs w:val="24"/>
              </w:rPr>
              <w:t>ABS</w:t>
            </w:r>
            <w:r w:rsidRPr="00DD1949">
              <w:rPr>
                <w:rFonts w:ascii="Times New Roman" w:eastAsia="Calibri" w:hAnsi="Times New Roman"/>
                <w:b/>
                <w:sz w:val="24"/>
                <w:szCs w:val="24"/>
              </w:rPr>
              <w:t>TENCIÓN</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SI</w:t>
            </w:r>
          </w:p>
        </w:tc>
        <w:tc>
          <w:tcPr>
            <w:tcW w:w="0" w:type="auto"/>
            <w:shd w:val="clear" w:color="auto" w:fill="auto"/>
            <w:vAlign w:val="center"/>
          </w:tcPr>
          <w:p w:rsidR="005D22AC" w:rsidRPr="00DD1949" w:rsidRDefault="005D22AC" w:rsidP="00342A53">
            <w:pPr>
              <w:jc w:val="center"/>
              <w:rPr>
                <w:rFonts w:ascii="Times New Roman" w:eastAsia="Calibri" w:hAnsi="Times New Roman"/>
                <w:b/>
                <w:sz w:val="24"/>
                <w:szCs w:val="24"/>
              </w:rPr>
            </w:pPr>
            <w:r w:rsidRPr="00DD1949">
              <w:rPr>
                <w:rFonts w:ascii="Times New Roman" w:eastAsia="Calibri" w:hAnsi="Times New Roman"/>
                <w:b/>
                <w:sz w:val="24"/>
                <w:szCs w:val="24"/>
              </w:rPr>
              <w:t>CUALES</w:t>
            </w:r>
          </w:p>
        </w:tc>
      </w:tr>
      <w:tr w:rsidR="005D22AC" w:rsidRPr="00DD1949" w:rsidTr="00342A53">
        <w:trPr>
          <w:trHeight w:val="1417"/>
          <w:jc w:val="center"/>
        </w:trPr>
        <w:tc>
          <w:tcPr>
            <w:tcW w:w="3231" w:type="dxa"/>
            <w:vMerge/>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c>
          <w:tcPr>
            <w:tcW w:w="0" w:type="auto"/>
            <w:shd w:val="clear" w:color="auto" w:fill="auto"/>
          </w:tcPr>
          <w:p w:rsidR="005D22AC" w:rsidRPr="00DD1949" w:rsidRDefault="005D22AC" w:rsidP="00342A53">
            <w:pPr>
              <w:rPr>
                <w:rFonts w:ascii="Calibri" w:eastAsia="Calibri" w:hAnsi="Calibri"/>
              </w:rPr>
            </w:pPr>
          </w:p>
        </w:tc>
      </w:tr>
    </w:tbl>
    <w:p w:rsidR="005D22AC" w:rsidRPr="00DD1949" w:rsidRDefault="005D22AC" w:rsidP="005D22AC">
      <w:pPr>
        <w:spacing w:line="360" w:lineRule="auto"/>
        <w:rPr>
          <w:rFonts w:cs="Arial"/>
          <w:sz w:val="24"/>
          <w:szCs w:val="24"/>
        </w:rPr>
      </w:pPr>
    </w:p>
    <w:bookmarkEnd w:id="15"/>
    <w:p w:rsidR="005D22AC" w:rsidRDefault="005D22AC">
      <w:pPr>
        <w:jc w:val="left"/>
        <w:rPr>
          <w:rFonts w:cs="Arial"/>
          <w:sz w:val="28"/>
          <w:szCs w:val="28"/>
        </w:rPr>
      </w:pPr>
      <w:r>
        <w:rPr>
          <w:rFonts w:cs="Arial"/>
          <w:sz w:val="28"/>
          <w:szCs w:val="28"/>
        </w:rPr>
        <w:br w:type="page"/>
      </w:r>
    </w:p>
    <w:p w:rsidR="0034330C" w:rsidRPr="0034330C" w:rsidRDefault="0034330C" w:rsidP="0034330C">
      <w:pPr>
        <w:autoSpaceDE w:val="0"/>
        <w:autoSpaceDN w:val="0"/>
        <w:adjustRightInd w:val="0"/>
        <w:spacing w:line="360" w:lineRule="auto"/>
        <w:rPr>
          <w:rFonts w:cs="Arial"/>
          <w:color w:val="000000"/>
          <w:sz w:val="24"/>
          <w:szCs w:val="24"/>
        </w:rPr>
      </w:pPr>
      <w:r w:rsidRPr="0034330C">
        <w:rPr>
          <w:rFonts w:eastAsia="Calibri" w:cs="Arial"/>
          <w:b/>
          <w:color w:val="000000"/>
          <w:sz w:val="24"/>
          <w:szCs w:val="24"/>
        </w:rPr>
        <w:lastRenderedPageBreak/>
        <w:t xml:space="preserve">Dictamen </w:t>
      </w:r>
      <w:r w:rsidRPr="0034330C">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34330C">
        <w:rPr>
          <w:rFonts w:cs="Arial"/>
          <w:sz w:val="24"/>
          <w:szCs w:val="24"/>
        </w:rPr>
        <w:t>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y;</w:t>
      </w:r>
    </w:p>
    <w:p w:rsidR="0034330C" w:rsidRPr="0034330C" w:rsidRDefault="0034330C" w:rsidP="0034330C">
      <w:pPr>
        <w:autoSpaceDE w:val="0"/>
        <w:autoSpaceDN w:val="0"/>
        <w:adjustRightInd w:val="0"/>
        <w:spacing w:line="360" w:lineRule="auto"/>
        <w:rPr>
          <w:rFonts w:eastAsia="Calibri" w:cs="Arial"/>
          <w:color w:val="000000"/>
          <w:sz w:val="24"/>
          <w:szCs w:val="24"/>
          <w:lang w:eastAsia="en-US"/>
        </w:rPr>
      </w:pPr>
    </w:p>
    <w:p w:rsidR="0034330C" w:rsidRPr="0034330C" w:rsidRDefault="0034330C" w:rsidP="0034330C">
      <w:pPr>
        <w:autoSpaceDE w:val="0"/>
        <w:autoSpaceDN w:val="0"/>
        <w:adjustRightInd w:val="0"/>
        <w:spacing w:line="360" w:lineRule="auto"/>
        <w:rPr>
          <w:rFonts w:eastAsia="Calibri" w:cs="Arial"/>
          <w:color w:val="000000"/>
          <w:sz w:val="24"/>
          <w:szCs w:val="24"/>
          <w:lang w:eastAsia="en-US"/>
        </w:rPr>
      </w:pPr>
    </w:p>
    <w:p w:rsidR="0034330C" w:rsidRPr="0034330C" w:rsidRDefault="0034330C" w:rsidP="0034330C">
      <w:pPr>
        <w:keepNext/>
        <w:spacing w:before="240" w:after="60" w:line="360" w:lineRule="auto"/>
        <w:jc w:val="center"/>
        <w:outlineLvl w:val="3"/>
        <w:rPr>
          <w:rFonts w:cs="Arial"/>
          <w:b/>
          <w:bCs/>
          <w:sz w:val="24"/>
          <w:szCs w:val="24"/>
        </w:rPr>
      </w:pPr>
      <w:r w:rsidRPr="0034330C">
        <w:rPr>
          <w:rFonts w:cs="Arial"/>
          <w:b/>
          <w:bCs/>
          <w:sz w:val="24"/>
          <w:szCs w:val="24"/>
        </w:rPr>
        <w:t>R E S U L T A N D O</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PRIMERO.- </w:t>
      </w:r>
      <w:r w:rsidRPr="0034330C">
        <w:rPr>
          <w:rFonts w:cs="Arial"/>
          <w:sz w:val="24"/>
          <w:szCs w:val="24"/>
        </w:rPr>
        <w:t>Que en sesión celebrada por el Pleno del Congreso el día 30 del mes de junio del presente año, se acordó turnar a esta Comisión de Gobernación, Puntos Constitucionales y Justicia, la iniciativa a que se ha hecho referencia.</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SEGUNDO.- </w:t>
      </w:r>
      <w:r w:rsidRPr="0034330C">
        <w:rPr>
          <w:rFonts w:cs="Arial"/>
          <w:sz w:val="24"/>
          <w:szCs w:val="24"/>
        </w:rPr>
        <w:t xml:space="preserve">Que en cumplimiento de dicho acuerdo, se turnó a esta Comisión de Gobernación, Puntos Constitucionales y Justicia, </w:t>
      </w:r>
      <w:r w:rsidRPr="0034330C">
        <w:rPr>
          <w:rFonts w:eastAsia="Calibri" w:cs="Arial"/>
          <w:color w:val="000000"/>
          <w:sz w:val="24"/>
          <w:szCs w:val="24"/>
        </w:rPr>
        <w:t>la</w:t>
      </w:r>
      <w:r w:rsidRPr="0034330C">
        <w:rPr>
          <w:rFonts w:cs="Arial"/>
          <w:sz w:val="24"/>
          <w:szCs w:val="24"/>
        </w:rPr>
        <w:t xml:space="preserve"> 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xml:space="preserve">, </w:t>
      </w:r>
      <w:r w:rsidRPr="0034330C">
        <w:rPr>
          <w:rFonts w:cs="Arial"/>
          <w:sz w:val="24"/>
          <w:szCs w:val="24"/>
        </w:rPr>
        <w:t xml:space="preserve">y;  </w:t>
      </w:r>
    </w:p>
    <w:p w:rsidR="0034330C" w:rsidRPr="0034330C" w:rsidRDefault="0034330C" w:rsidP="0034330C">
      <w:pPr>
        <w:spacing w:line="360" w:lineRule="auto"/>
        <w:rPr>
          <w:rFonts w:eastAsia="Calibri" w:cs="Arial"/>
          <w:sz w:val="24"/>
          <w:szCs w:val="24"/>
          <w:lang w:eastAsia="en-US"/>
        </w:rPr>
      </w:pP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jc w:val="center"/>
        <w:rPr>
          <w:rFonts w:cs="Arial"/>
          <w:b/>
          <w:sz w:val="24"/>
          <w:szCs w:val="24"/>
        </w:rPr>
      </w:pPr>
      <w:r w:rsidRPr="0034330C">
        <w:rPr>
          <w:rFonts w:cs="Arial"/>
          <w:b/>
          <w:sz w:val="24"/>
          <w:szCs w:val="24"/>
        </w:rPr>
        <w:t>C O N S I D E R A N D O</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PRIMERO.- </w:t>
      </w:r>
      <w:r w:rsidRPr="0034330C">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34330C" w:rsidRPr="0034330C" w:rsidRDefault="0034330C" w:rsidP="0034330C">
      <w:pPr>
        <w:spacing w:line="360" w:lineRule="auto"/>
        <w:rPr>
          <w:rFonts w:eastAsia="Calibri"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SEGUNDO.- </w:t>
      </w:r>
      <w:r w:rsidRPr="0034330C">
        <w:rPr>
          <w:rFonts w:cs="Arial"/>
          <w:sz w:val="24"/>
          <w:szCs w:val="24"/>
        </w:rPr>
        <w:t xml:space="preserve">Que </w:t>
      </w:r>
      <w:r w:rsidRPr="0034330C">
        <w:rPr>
          <w:rFonts w:eastAsia="Calibri" w:cs="Arial"/>
          <w:color w:val="000000"/>
          <w:sz w:val="24"/>
          <w:szCs w:val="24"/>
        </w:rPr>
        <w:t xml:space="preserve"> la</w:t>
      </w:r>
      <w:r w:rsidRPr="0034330C">
        <w:rPr>
          <w:rFonts w:cs="Arial"/>
          <w:sz w:val="24"/>
          <w:szCs w:val="24"/>
        </w:rPr>
        <w:t xml:space="preserve"> iniciativa</w:t>
      </w:r>
      <w:r w:rsidRPr="0034330C">
        <w:rPr>
          <w:rFonts w:cs="Arial"/>
          <w:color w:val="000000"/>
          <w:sz w:val="24"/>
          <w:szCs w:val="24"/>
        </w:rPr>
        <w:t xml:space="preserve"> </w:t>
      </w:r>
      <w:r w:rsidRPr="0034330C">
        <w:rPr>
          <w:rFonts w:cs="Arial"/>
          <w:color w:val="000000"/>
          <w:sz w:val="24"/>
          <w:szCs w:val="24"/>
          <w:lang w:val="es-ES_tradnl"/>
        </w:rPr>
        <w:t>con Proyecto de Decreto, mediante la cual se reforma el artículo 74-C de la Constitución Política del Estado de Coahuila de Zaragoza</w:t>
      </w:r>
      <w:r w:rsidRPr="0034330C">
        <w:rPr>
          <w:rFonts w:cs="Arial"/>
          <w:color w:val="000000"/>
          <w:sz w:val="24"/>
          <w:szCs w:val="24"/>
        </w:rPr>
        <w:t xml:space="preserve">, </w:t>
      </w:r>
      <w:r w:rsidRPr="0034330C">
        <w:rPr>
          <w:rFonts w:eastAsia="Calibri" w:cs="Arial"/>
          <w:color w:val="000000"/>
          <w:sz w:val="24"/>
          <w:szCs w:val="24"/>
        </w:rPr>
        <w:t xml:space="preserve">suscrita por el </w:t>
      </w:r>
      <w:r w:rsidRPr="0034330C">
        <w:rPr>
          <w:rFonts w:cs="Arial"/>
          <w:color w:val="000000"/>
          <w:sz w:val="24"/>
          <w:szCs w:val="24"/>
        </w:rPr>
        <w:t>Diputado Emilio Alejandro de Hoyos Montemayor</w:t>
      </w:r>
      <w:r w:rsidRPr="0034330C">
        <w:rPr>
          <w:rFonts w:cs="Arial"/>
          <w:color w:val="000000"/>
          <w:sz w:val="24"/>
          <w:szCs w:val="24"/>
          <w:lang w:val="es-ES_tradnl"/>
        </w:rPr>
        <w:t>,</w:t>
      </w:r>
      <w:r w:rsidRPr="0034330C">
        <w:rPr>
          <w:rFonts w:cs="Arial"/>
          <w:color w:val="000000"/>
          <w:sz w:val="24"/>
          <w:szCs w:val="24"/>
        </w:rPr>
        <w:t xml:space="preserve"> </w:t>
      </w:r>
      <w:r w:rsidRPr="0034330C">
        <w:rPr>
          <w:rFonts w:cs="Arial"/>
          <w:color w:val="000000"/>
          <w:sz w:val="24"/>
          <w:szCs w:val="24"/>
          <w:lang w:val="es-ES_tradnl"/>
        </w:rPr>
        <w:t>la Diputada Zulmma Verenice Guerrero Cázares,</w:t>
      </w:r>
      <w:r w:rsidRPr="0034330C">
        <w:rPr>
          <w:rFonts w:cs="Arial"/>
          <w:color w:val="000000"/>
          <w:sz w:val="24"/>
          <w:szCs w:val="24"/>
        </w:rPr>
        <w:t xml:space="preserve"> la Diputada </w:t>
      </w:r>
      <w:r w:rsidRPr="0034330C">
        <w:rPr>
          <w:rFonts w:cs="Arial"/>
          <w:color w:val="000000"/>
          <w:sz w:val="24"/>
          <w:szCs w:val="24"/>
          <w:lang w:val="es-ES_tradnl"/>
        </w:rPr>
        <w:t>Claudia Isela Ramírez Pineda  y el Diputado Edgar Gerardo Sánchez Garza</w:t>
      </w:r>
      <w:r w:rsidRPr="0034330C">
        <w:rPr>
          <w:rFonts w:cs="Arial"/>
          <w:color w:val="000000"/>
          <w:sz w:val="24"/>
          <w:szCs w:val="24"/>
        </w:rPr>
        <w:t xml:space="preserve">, </w:t>
      </w:r>
      <w:r w:rsidRPr="0034330C">
        <w:rPr>
          <w:rFonts w:cs="Arial"/>
          <w:sz w:val="24"/>
          <w:szCs w:val="24"/>
        </w:rPr>
        <w:t xml:space="preserve">se basa entre otras en las consideraciones siguientes: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jc w:val="left"/>
        <w:rPr>
          <w:rFonts w:eastAsia="Calibri" w:cs="Arial"/>
          <w:sz w:val="24"/>
          <w:szCs w:val="24"/>
        </w:rPr>
      </w:pPr>
    </w:p>
    <w:p w:rsidR="0034330C" w:rsidRPr="0034330C" w:rsidRDefault="0034330C" w:rsidP="0034330C">
      <w:pPr>
        <w:spacing w:line="360" w:lineRule="auto"/>
        <w:ind w:left="567" w:right="618"/>
        <w:jc w:val="center"/>
        <w:rPr>
          <w:rFonts w:cs="Arial"/>
          <w:b/>
          <w:i/>
          <w:sz w:val="24"/>
          <w:szCs w:val="24"/>
        </w:rPr>
      </w:pPr>
      <w:r w:rsidRPr="0034330C">
        <w:rPr>
          <w:rFonts w:cs="Arial"/>
          <w:b/>
          <w:i/>
          <w:sz w:val="24"/>
          <w:szCs w:val="24"/>
        </w:rPr>
        <w:t>E X P O S I C I Ó N   D E   M O T I V O S</w:t>
      </w:r>
    </w:p>
    <w:p w:rsidR="0034330C" w:rsidRPr="0034330C" w:rsidRDefault="0034330C" w:rsidP="0034330C">
      <w:pPr>
        <w:spacing w:line="360" w:lineRule="auto"/>
        <w:ind w:left="567" w:right="618"/>
        <w:jc w:val="center"/>
        <w:rPr>
          <w:rFonts w:cs="Arial"/>
          <w:b/>
          <w:i/>
          <w:sz w:val="24"/>
          <w:szCs w:val="24"/>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El artículo 171 de nuestra Constitución Política nos indica que el gasto público debe aprovecharse de manera óptima, y así están obligadas las entidades por mandato constitucional, de tal suerte que la política del gasto que ejercen se debe apegar a los principios de eficiencia, eficacia, economía, transparencia y honradez, en términos de dicho precepto constitucional.</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Ahora bien, para fiscalizar el gasto, todos los entes que ejercen recursos públicos tienen la obligación de transparentar y rendir cuentas cada año, bajo el principio de anualidad, las cuales son revisadas por el poder legislativo a través del órgano técnico que lo auxilia en materia de integración, rendición, revisión y fiscalización superior de las cuentas públicas e informes de avance de gestión financiera, de acuerdo a lo previsto por la Constitución Política del Estado de Coahuila de Zaragoza, lo cual corresponde a la Auditoría Superior del Estado.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Así, el segundo párrafo de la fracción XXXIV del artículo 67 de nuestra Constitución Local dispone que </w:t>
      </w:r>
      <w:r w:rsidRPr="0034330C">
        <w:rPr>
          <w:rFonts w:eastAsia="Arial" w:cs="Arial"/>
          <w:i/>
          <w:iCs/>
          <w:sz w:val="24"/>
          <w:szCs w:val="24"/>
          <w:lang w:val="es-419" w:eastAsia="es-MX"/>
        </w:rPr>
        <w:t xml:space="preserve">“Las cuentas públicas serán entregadas al Congreso a más tardar el treinta de abril del año siguiente al ejercicio correspondiente. </w:t>
      </w:r>
      <w:r w:rsidRPr="0034330C">
        <w:rPr>
          <w:rFonts w:eastAsia="Arial" w:cs="Arial"/>
          <w:b/>
          <w:bCs/>
          <w:i/>
          <w:iCs/>
          <w:sz w:val="24"/>
          <w:szCs w:val="24"/>
          <w:lang w:val="es-419" w:eastAsia="es-MX"/>
        </w:rPr>
        <w:t xml:space="preserve">Solo se podrá ampliar el plazo de presentación cuando </w:t>
      </w:r>
      <w:r w:rsidRPr="0034330C">
        <w:rPr>
          <w:rFonts w:eastAsia="Arial" w:cs="Arial"/>
          <w:b/>
          <w:bCs/>
          <w:i/>
          <w:iCs/>
          <w:sz w:val="24"/>
          <w:szCs w:val="24"/>
          <w:lang w:val="es-419" w:eastAsia="es-MX"/>
        </w:rPr>
        <w:lastRenderedPageBreak/>
        <w:t xml:space="preserve">medie solicitud del titular del Ejecutivo del Estado, suficientemente justificada a juicio de la legislatura local” </w:t>
      </w:r>
      <w:r w:rsidRPr="0034330C">
        <w:rPr>
          <w:rFonts w:eastAsia="Arial" w:cs="Arial"/>
          <w:i/>
          <w:sz w:val="24"/>
          <w:szCs w:val="24"/>
          <w:lang w:val="es-419" w:eastAsia="es-MX"/>
        </w:rPr>
        <w:t>(énfasis añadido).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sz w:val="24"/>
          <w:szCs w:val="24"/>
          <w:lang w:val="es-419" w:eastAsia="es-MX"/>
        </w:rPr>
        <w:t xml:space="preserve">De igual forma la Ley de Rendición de Cuentas y Fiscalización Superior del Estado de Coahuila de Zaragoza en su artículo 10 dispone que </w:t>
      </w:r>
      <w:r w:rsidRPr="0034330C">
        <w:rPr>
          <w:rFonts w:eastAsia="Arial" w:cs="Arial"/>
          <w:i/>
          <w:iCs/>
          <w:sz w:val="24"/>
          <w:szCs w:val="24"/>
          <w:lang w:val="es-419" w:eastAsia="es-MX"/>
        </w:rPr>
        <w:t xml:space="preserve">“Las entidades deberán presentar su cuenta pública anual ante el Congreso a más tardar el treinta de abril del año inmediato posterior…”. </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sz w:val="24"/>
          <w:szCs w:val="24"/>
          <w:lang w:val="es-419" w:eastAsia="es-MX"/>
        </w:rPr>
        <w:t xml:space="preserve">Por otro lado, el tercer párrafo de la misma fracción XXXIV del citado artículo 67 establece que </w:t>
      </w:r>
      <w:r w:rsidRPr="0034330C">
        <w:rPr>
          <w:rFonts w:eastAsia="Arial" w:cs="Arial"/>
          <w:i/>
          <w:iCs/>
          <w:sz w:val="24"/>
          <w:szCs w:val="24"/>
          <w:lang w:val="es-419" w:eastAsia="es-MX"/>
        </w:rPr>
        <w:t>“El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w:t>
      </w:r>
      <w:r w:rsidRPr="0034330C">
        <w:rPr>
          <w:rFonts w:eastAsia="Arial" w:cs="Arial"/>
          <w:i/>
          <w:sz w:val="24"/>
          <w:szCs w:val="24"/>
          <w:lang w:val="es-419" w:eastAsia="es-MX"/>
        </w:rPr>
        <w:t xml:space="preserve"> Siendo obligación de las entidades entregar dicho informe a más tardar el 31 de diciembre del año siguiente al ejercicio correspondiente en términos del artículo 74-C de la Constitución Local que en su único párrafo indica que </w:t>
      </w:r>
      <w:r w:rsidRPr="0034330C">
        <w:rPr>
          <w:rFonts w:eastAsia="Arial" w:cs="Arial"/>
          <w:i/>
          <w:iCs/>
          <w:sz w:val="24"/>
          <w:szCs w:val="24"/>
          <w:lang w:val="es-419" w:eastAsia="es-MX"/>
        </w:rPr>
        <w:t>“La Auditoría Superior del Estado entregará el Informe Anual de Resultados de la fiscalización superior de las cuentas públicas, en los términos que señale la ley, a más tardar el 31 de diciembre del año siguiente al ejercicio fiscalizado”.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En síntesis, la Auditoría Superior del Estado debe revisar su trabajo de fiscalización de las cuentas públicas del año anterior o, en otras palabras, del año siguiente al ejercicio fiscalizado, las cuales les fueron entregadas como límite el 30 de abril, y al terminar su trabajo debe entregar al Congreso a más tardar el 31 de diciembre un informe de su revisión, el cual es el Informe de </w:t>
      </w:r>
      <w:r w:rsidRPr="0034330C">
        <w:rPr>
          <w:rFonts w:eastAsia="Arial" w:cs="Arial"/>
          <w:i/>
          <w:sz w:val="24"/>
          <w:szCs w:val="24"/>
          <w:lang w:val="es-419" w:eastAsia="es-MX"/>
        </w:rPr>
        <w:lastRenderedPageBreak/>
        <w:t xml:space="preserve">Resultados de la Cuenta Pública, donde se entregan los resultados de todas las auditorías realizadas. </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Inmediatamente recibido, ese informe se turna a la Comisión de Auditoría Gubernamental y Cuenta Pública del Congreso, y por mandato constitucional, en 60 días, la Comisión debe evaluar el trabajo de la Auditoría Superior del Estado, es decir, revisar a quien revisó, y elaborar un dictamen que se somete a la consideración de la misma Comisión y posteriormente al Pleno del Congreso, para así concluir con el proceso de la revisión de las cuentas públicas del ejercicio fiscal correspondiente.</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 xml:space="preserve">De lo anterior se observa que, en el proceso de revisión de las cuentas públicas, la Constitución Local contempla una excepción en los plazos de la entrega de éstas por parte de las entidades a la Auditoría Superior, los cuales pudiesen ampliarse siempre y cuando </w:t>
      </w:r>
      <w:r w:rsidRPr="0034330C">
        <w:rPr>
          <w:rFonts w:eastAsia="Arial" w:cs="Arial"/>
          <w:b/>
          <w:bCs/>
          <w:i/>
          <w:iCs/>
          <w:sz w:val="24"/>
          <w:szCs w:val="24"/>
          <w:lang w:val="es-419" w:eastAsia="es-MX"/>
        </w:rPr>
        <w:t xml:space="preserve">“medie solicitud del titular del Ejecutivo del Estado, suficientemente justificada a juicio de la legislatura local” </w:t>
      </w:r>
      <w:r w:rsidRPr="0034330C">
        <w:rPr>
          <w:rFonts w:eastAsia="Arial" w:cs="Arial"/>
          <w:i/>
          <w:sz w:val="24"/>
          <w:szCs w:val="24"/>
          <w:lang w:val="es-419" w:eastAsia="es-MX"/>
        </w:rPr>
        <w:t>(énfasis añadido), a lo que naturalmente le correspondería una ampliación en los mismos términos para la entrega por parte de la Auditoría Superior del Estado al Congreso, del Informe Anual de Resultados de la misma cuenta pública que en dicho supuesto se entregaría en un plazo extendido. Y así lo ha manifestado la misma Auditoría Superior, con relación a la ampliación del plazo de entrega de las cuentas públicas que el Ejecutivo del Estado solicitó a este Congreso con motivo de la crisis sanitaria derivada de la pandemia del virus SARS-CoV-2 (COVID-19), donde el Auditor Superior, mediante oficio número ASE-05169-2020 manifestó que:</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ind w:left="567" w:right="567"/>
        <w:rPr>
          <w:rFonts w:eastAsia="Arial" w:cs="Arial"/>
          <w:i/>
          <w:iCs/>
          <w:sz w:val="24"/>
          <w:szCs w:val="24"/>
          <w:lang w:val="es-419" w:eastAsia="es-MX"/>
        </w:rPr>
      </w:pPr>
      <w:r w:rsidRPr="0034330C">
        <w:rPr>
          <w:rFonts w:eastAsia="Arial" w:cs="Arial"/>
          <w:i/>
          <w:iCs/>
          <w:sz w:val="24"/>
          <w:szCs w:val="24"/>
          <w:lang w:val="es-419" w:eastAsia="es-MX"/>
        </w:rPr>
        <w:t xml:space="preserve">“Considerando lo anterior y con el propósito de que las entidades públicas se encuentren en posibilidad de cumplir con las obligaciones en materia de fiscalización y rendición de cuentas, este órgano técnico de fiscalización </w:t>
      </w:r>
      <w:r w:rsidRPr="0034330C">
        <w:rPr>
          <w:rFonts w:eastAsia="Arial" w:cs="Arial"/>
          <w:i/>
          <w:iCs/>
          <w:sz w:val="24"/>
          <w:szCs w:val="24"/>
          <w:lang w:val="es-419" w:eastAsia="es-MX"/>
        </w:rPr>
        <w:lastRenderedPageBreak/>
        <w:t>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iCs/>
          <w:sz w:val="24"/>
          <w:szCs w:val="24"/>
          <w:lang w:val="es-419" w:eastAsia="es-MX"/>
        </w:rPr>
        <w:t xml:space="preserve">Asimismo, </w:t>
      </w:r>
      <w:r w:rsidRPr="0034330C">
        <w:rPr>
          <w:rFonts w:eastAsia="Arial" w:cs="Arial"/>
          <w:b/>
          <w:bCs/>
          <w:i/>
          <w:iCs/>
          <w:sz w:val="24"/>
          <w:szCs w:val="24"/>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34330C">
        <w:rPr>
          <w:rFonts w:eastAsia="Arial" w:cs="Arial"/>
          <w:i/>
          <w:iCs/>
          <w:sz w:val="24"/>
          <w:szCs w:val="24"/>
          <w:lang w:val="es-419" w:eastAsia="es-MX"/>
        </w:rPr>
        <w:t xml:space="preserve"> </w:t>
      </w:r>
      <w:r w:rsidRPr="0034330C">
        <w:rPr>
          <w:rFonts w:eastAsia="Arial" w:cs="Arial"/>
          <w:i/>
          <w:sz w:val="24"/>
          <w:szCs w:val="24"/>
          <w:lang w:val="es-419" w:eastAsia="es-MX"/>
        </w:rPr>
        <w:t>(énfasis añadido).</w:t>
      </w:r>
    </w:p>
    <w:p w:rsidR="0034330C" w:rsidRPr="0034330C" w:rsidRDefault="0034330C" w:rsidP="0034330C">
      <w:pPr>
        <w:spacing w:line="360" w:lineRule="auto"/>
        <w:ind w:left="567" w:right="567"/>
        <w:rPr>
          <w:rFonts w:eastAsia="Arial" w:cs="Arial"/>
          <w:i/>
          <w:sz w:val="24"/>
          <w:szCs w:val="24"/>
          <w:lang w:val="es-419" w:eastAsia="es-MX"/>
        </w:rPr>
      </w:pPr>
    </w:p>
    <w:p w:rsidR="0034330C" w:rsidRPr="0034330C" w:rsidRDefault="0034330C" w:rsidP="0034330C">
      <w:pPr>
        <w:spacing w:line="360" w:lineRule="auto"/>
        <w:ind w:left="567" w:right="567"/>
        <w:rPr>
          <w:rFonts w:eastAsia="Arial" w:cs="Arial"/>
          <w:i/>
          <w:sz w:val="24"/>
          <w:szCs w:val="24"/>
          <w:lang w:val="es-419" w:eastAsia="es-MX"/>
        </w:rPr>
      </w:pPr>
      <w:r w:rsidRPr="0034330C">
        <w:rPr>
          <w:rFonts w:eastAsia="Arial" w:cs="Arial"/>
          <w:i/>
          <w:sz w:val="24"/>
          <w:szCs w:val="24"/>
          <w:lang w:val="es-419" w:eastAsia="es-MX"/>
        </w:rPr>
        <w:t>Es por lo anterior, que la presente iniciativa busca establecer en la Constitución Local, un precepto que contemple de igual forma una ampliación a los plazos de entrega del Informe Anual de Resultados de la revisión de las cuentas públicas cuando éstas se hayan entregado en un plazo posterior por autorización del Congreso, así, tanto la entrega de las cuentas públicas a la Auditoría Superior del Estado como la entrega del Informe Anual de Resultados de la revisión de éstas cuentas respetarían el plazo que originalmente establece la Constitución Local.</w:t>
      </w:r>
    </w:p>
    <w:p w:rsidR="0034330C" w:rsidRPr="0034330C" w:rsidRDefault="0034330C" w:rsidP="0034330C">
      <w:pPr>
        <w:spacing w:line="360" w:lineRule="auto"/>
        <w:rPr>
          <w:rFonts w:eastAsia="Arial" w:cs="Arial"/>
          <w:sz w:val="28"/>
          <w:szCs w:val="28"/>
          <w:lang w:val="es-419" w:eastAsia="es-MX"/>
        </w:rPr>
      </w:pPr>
    </w:p>
    <w:p w:rsidR="0034330C" w:rsidRPr="0034330C" w:rsidRDefault="0034330C" w:rsidP="0034330C">
      <w:pPr>
        <w:widowControl w:val="0"/>
        <w:autoSpaceDE w:val="0"/>
        <w:autoSpaceDN w:val="0"/>
        <w:adjustRightInd w:val="0"/>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b/>
          <w:sz w:val="24"/>
          <w:szCs w:val="24"/>
        </w:rPr>
        <w:t xml:space="preserve">TERCERO.- </w:t>
      </w:r>
      <w:r w:rsidRPr="0034330C">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reformar la Constitución Local, en relación a la temporalidad de la entrega del informe anual de </w:t>
      </w:r>
      <w:r w:rsidRPr="0034330C">
        <w:rPr>
          <w:rFonts w:cs="Arial"/>
          <w:sz w:val="24"/>
          <w:szCs w:val="24"/>
        </w:rPr>
        <w:lastRenderedPageBreak/>
        <w:t>resultados que rinde la Auditoría Superior del Estado, lo anterior con el fin de contemplar un ajuste en cuanto al plazo contemplado en el artículo 74-C.</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El artículo 67 fracción XXXIV de la Constitución del Estado, manifiesta que: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i/>
          <w:sz w:val="24"/>
          <w:szCs w:val="24"/>
        </w:rPr>
      </w:pPr>
      <w:r w:rsidRPr="0034330C">
        <w:rPr>
          <w:rFonts w:cs="Arial"/>
          <w:b/>
          <w:bCs/>
          <w:i/>
          <w:sz w:val="24"/>
          <w:szCs w:val="24"/>
        </w:rPr>
        <w:t>Artículo 67.</w:t>
      </w:r>
      <w:r w:rsidRPr="0034330C">
        <w:rPr>
          <w:rFonts w:cs="Arial"/>
          <w:i/>
          <w:sz w:val="24"/>
          <w:szCs w:val="24"/>
        </w:rPr>
        <w:t xml:space="preserve"> Son atribuciones del Poder Legislativo:</w:t>
      </w:r>
    </w:p>
    <w:p w:rsidR="0034330C" w:rsidRPr="0034330C" w:rsidRDefault="0034330C" w:rsidP="0034330C">
      <w:pPr>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hanging="397"/>
        <w:rPr>
          <w:rFonts w:cs="Arial"/>
          <w:i/>
          <w:sz w:val="24"/>
          <w:szCs w:val="24"/>
          <w:lang w:val="es-ES_tradnl"/>
        </w:rPr>
      </w:pPr>
      <w:r w:rsidRPr="0034330C">
        <w:rPr>
          <w:rFonts w:cs="Arial"/>
          <w:b/>
          <w:i/>
          <w:sz w:val="24"/>
          <w:szCs w:val="24"/>
          <w:lang w:val="es-ES_tradnl"/>
        </w:rPr>
        <w:t xml:space="preserve">XXXIV. </w:t>
      </w:r>
      <w:r w:rsidRPr="0034330C">
        <w:rPr>
          <w:rFonts w:cs="Arial"/>
          <w:i/>
          <w:sz w:val="24"/>
          <w:szCs w:val="24"/>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34330C" w:rsidRPr="0034330C" w:rsidRDefault="0034330C" w:rsidP="0034330C">
      <w:pPr>
        <w:spacing w:line="360" w:lineRule="auto"/>
        <w:rPr>
          <w:rFonts w:cs="Arial"/>
          <w:i/>
          <w:sz w:val="24"/>
          <w:szCs w:val="24"/>
          <w:lang w:val="es-ES_tradnl"/>
        </w:rPr>
      </w:pPr>
      <w:r w:rsidRPr="0034330C">
        <w:rPr>
          <w:rFonts w:cs="Arial"/>
          <w:i/>
          <w:sz w:val="24"/>
          <w:szCs w:val="24"/>
          <w:lang w:val="es-ES_tradnl"/>
        </w:rPr>
        <w:t xml:space="preserve"> </w:t>
      </w:r>
    </w:p>
    <w:p w:rsidR="0034330C" w:rsidRPr="0034330C" w:rsidRDefault="0034330C" w:rsidP="0034330C">
      <w:pPr>
        <w:numPr>
          <w:ilvl w:val="0"/>
          <w:numId w:val="1"/>
        </w:numPr>
        <w:tabs>
          <w:tab w:val="clear" w:pos="360"/>
        </w:tabs>
        <w:spacing w:line="360" w:lineRule="auto"/>
        <w:ind w:left="397" w:firstLine="0"/>
        <w:rPr>
          <w:rFonts w:cs="Arial"/>
          <w:b/>
          <w:i/>
          <w:sz w:val="24"/>
          <w:szCs w:val="24"/>
          <w:lang w:val="es-ES_tradnl"/>
        </w:rPr>
      </w:pPr>
      <w:r w:rsidRPr="0034330C">
        <w:rPr>
          <w:rFonts w:cs="Arial"/>
          <w:b/>
          <w:i/>
          <w:sz w:val="24"/>
          <w:szCs w:val="24"/>
          <w:lang w:val="es-ES_tradnl"/>
        </w:rPr>
        <w:t>Las cuentas públicas serán entregadas al Congreso a más tardar el treinta de abril del año siguiente al ejercicio correspondiente</w:t>
      </w:r>
      <w:r w:rsidRPr="0034330C">
        <w:rPr>
          <w:rFonts w:cs="Arial"/>
          <w:i/>
          <w:sz w:val="24"/>
          <w:szCs w:val="24"/>
          <w:lang w:val="es-ES_tradnl"/>
        </w:rPr>
        <w:t xml:space="preserve">. </w:t>
      </w:r>
      <w:r w:rsidRPr="0034330C">
        <w:rPr>
          <w:rFonts w:cs="Arial"/>
          <w:b/>
          <w:i/>
          <w:sz w:val="24"/>
          <w:szCs w:val="24"/>
          <w:lang w:val="es-ES_tradnl"/>
        </w:rPr>
        <w:t>Solo se podrá ampliar el plazo de presentación cuando medie solicitud del titular del Ejecutivo del Estado, suficientemente justificada a juicio de la legislatura local.</w:t>
      </w:r>
    </w:p>
    <w:p w:rsidR="0034330C" w:rsidRPr="0034330C" w:rsidRDefault="0034330C" w:rsidP="0034330C">
      <w:pPr>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34330C" w:rsidRPr="0034330C" w:rsidRDefault="0034330C" w:rsidP="0034330C">
      <w:pPr>
        <w:tabs>
          <w:tab w:val="center" w:pos="4252"/>
          <w:tab w:val="right" w:pos="8504"/>
        </w:tabs>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34330C" w:rsidRPr="0034330C" w:rsidRDefault="0034330C" w:rsidP="0034330C">
      <w:pPr>
        <w:tabs>
          <w:tab w:val="center" w:pos="4252"/>
          <w:tab w:val="right" w:pos="8504"/>
        </w:tabs>
        <w:spacing w:line="360" w:lineRule="auto"/>
        <w:rPr>
          <w:rFonts w:cs="Arial"/>
          <w:i/>
          <w:sz w:val="24"/>
          <w:szCs w:val="24"/>
        </w:rPr>
      </w:pPr>
    </w:p>
    <w:p w:rsidR="0034330C" w:rsidRPr="0034330C" w:rsidRDefault="0034330C" w:rsidP="0034330C">
      <w:pPr>
        <w:numPr>
          <w:ilvl w:val="0"/>
          <w:numId w:val="1"/>
        </w:numPr>
        <w:tabs>
          <w:tab w:val="clear" w:pos="360"/>
        </w:tabs>
        <w:spacing w:line="360" w:lineRule="auto"/>
        <w:ind w:left="397" w:firstLine="0"/>
        <w:rPr>
          <w:rFonts w:cs="Arial"/>
          <w:i/>
          <w:sz w:val="24"/>
          <w:szCs w:val="24"/>
          <w:lang w:val="es-ES_tradnl"/>
        </w:rPr>
      </w:pPr>
      <w:r w:rsidRPr="0034330C">
        <w:rPr>
          <w:rFonts w:cs="Arial"/>
          <w:i/>
          <w:sz w:val="24"/>
          <w:szCs w:val="24"/>
          <w:lang w:val="es-ES_tradnl"/>
        </w:rPr>
        <w:t>El Congreso del Estado evaluará el desempeño de la Auditoría Superior del Estado y al efecto le podrá requerir que le informe sobre la evolución de sus trabajos de fiscalización.</w:t>
      </w:r>
    </w:p>
    <w:p w:rsidR="0034330C" w:rsidRPr="0034330C" w:rsidRDefault="0034330C" w:rsidP="0034330C">
      <w:pPr>
        <w:spacing w:line="360" w:lineRule="auto"/>
        <w:rPr>
          <w:rFonts w:cs="Arial"/>
          <w:i/>
          <w:sz w:val="24"/>
          <w:szCs w:val="24"/>
        </w:rPr>
      </w:pP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En el párrafo segundo de la citada fracción se expresa la posibilidad de ampliar el plazo de presentación de las cuentas públicas cuando medie solicitud del titular del Ejecutivo del Estado, suficientemente justificada a juicio de la legislatura local.</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Por su parte, dentro de la misma Constitución el artículo 74-C objeto de la presente propuesta, alude que: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i/>
          <w:sz w:val="24"/>
          <w:szCs w:val="24"/>
          <w:lang w:val="es-ES_tradnl"/>
        </w:rPr>
      </w:pPr>
      <w:r w:rsidRPr="0034330C">
        <w:rPr>
          <w:rFonts w:cs="Arial"/>
          <w:b/>
          <w:i/>
          <w:sz w:val="24"/>
          <w:szCs w:val="24"/>
          <w:lang w:val="es-ES_tradnl"/>
        </w:rPr>
        <w:t xml:space="preserve">Artículo 74-C. </w:t>
      </w:r>
      <w:r w:rsidRPr="0034330C">
        <w:rPr>
          <w:rFonts w:cs="Arial"/>
          <w:i/>
          <w:sz w:val="24"/>
          <w:szCs w:val="24"/>
          <w:lang w:val="es-ES_tradnl"/>
        </w:rPr>
        <w:t>La Auditoría Superior del Estado entregará el Informe Anual de Resultados de la fiscalización superior de las cuentas públicas, en los términos que señale la ley, a más tardar el 31 de diciembre del año siguiente al ejercicio fiscalizado.</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t xml:space="preserve">De lo anterior podemos deducir que si bien existen plazos constitucionales establecidos tanto para la entrega de las cuentas públicas como del Informe Anual de Resultados, en el primer caso existe la posibilidad de ampliar éstos plazos, lo que naturalmente y en congruencia, implicaría la ampliación en los mismos términos del plazo para la entrega </w:t>
      </w:r>
      <w:r w:rsidRPr="0034330C">
        <w:rPr>
          <w:rFonts w:cs="Arial"/>
          <w:sz w:val="24"/>
          <w:szCs w:val="24"/>
        </w:rPr>
        <w:lastRenderedPageBreak/>
        <w:t xml:space="preserve">del Informe Anual de Resultados, esto es así, ya que el plazo que originalmente establece la Constitución Local desde el inicio de la entrega de las cuentas públicas hasta la conclusión de la revisión de las cuentas públicas actualmente puede ser objeto de cambios en cuanto a los tiempos de entrega en su inicio, más no en su fin, por lo cual resulta congruente y necesario hacer el ajuste propuesto para mantener de esta forma el plazo originalmente establecido cuando se realicen los ajustes en los tiempos de entrega de las cuentas públicas. </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eastAsia="Arial" w:cs="Arial"/>
          <w:i/>
          <w:sz w:val="24"/>
          <w:szCs w:val="24"/>
          <w:lang w:val="es-419" w:eastAsia="es-MX"/>
        </w:rPr>
      </w:pPr>
      <w:r w:rsidRPr="0034330C">
        <w:rPr>
          <w:rFonts w:cs="Arial"/>
          <w:sz w:val="24"/>
          <w:szCs w:val="24"/>
        </w:rPr>
        <w:t xml:space="preserve">De la presente exposición de motivos se desprende que </w:t>
      </w:r>
      <w:r w:rsidRPr="0034330C">
        <w:rPr>
          <w:rFonts w:eastAsia="Arial" w:cs="Arial"/>
          <w:sz w:val="24"/>
          <w:szCs w:val="24"/>
          <w:lang w:val="es-419" w:eastAsia="es-MX"/>
        </w:rPr>
        <w:t>con motivo de la crisis sanitaria derivada de la pandemia del virus SARS-CoV-2 (COVID-19)</w:t>
      </w:r>
      <w:r w:rsidRPr="0034330C">
        <w:rPr>
          <w:rFonts w:cs="Arial"/>
          <w:sz w:val="24"/>
          <w:szCs w:val="24"/>
        </w:rPr>
        <w:t xml:space="preserve"> </w:t>
      </w:r>
      <w:r w:rsidRPr="0034330C">
        <w:rPr>
          <w:rFonts w:eastAsia="Arial" w:cs="Arial"/>
          <w:sz w:val="24"/>
          <w:szCs w:val="24"/>
          <w:lang w:val="es-419" w:eastAsia="es-MX"/>
        </w:rPr>
        <w:t>el Auditor Superior, mediante oficio número ASE-05169-2020 manifestó que:</w:t>
      </w:r>
    </w:p>
    <w:p w:rsidR="0034330C" w:rsidRPr="0034330C" w:rsidRDefault="0034330C" w:rsidP="0034330C">
      <w:pPr>
        <w:spacing w:line="360" w:lineRule="auto"/>
        <w:rPr>
          <w:rFonts w:eastAsia="Arial" w:cs="Arial"/>
          <w:i/>
          <w:sz w:val="24"/>
          <w:szCs w:val="24"/>
          <w:lang w:val="es-419" w:eastAsia="es-MX"/>
        </w:rPr>
      </w:pPr>
    </w:p>
    <w:p w:rsidR="0034330C" w:rsidRPr="0034330C" w:rsidRDefault="0034330C" w:rsidP="0034330C">
      <w:pPr>
        <w:spacing w:line="360" w:lineRule="auto"/>
        <w:rPr>
          <w:rFonts w:eastAsia="Arial" w:cs="Arial"/>
          <w:i/>
          <w:iCs/>
          <w:sz w:val="24"/>
          <w:szCs w:val="24"/>
          <w:lang w:val="es-419" w:eastAsia="es-MX"/>
        </w:rPr>
      </w:pPr>
      <w:r w:rsidRPr="0034330C">
        <w:rPr>
          <w:rFonts w:eastAsia="Arial" w:cs="Arial"/>
          <w:i/>
          <w:iCs/>
          <w:sz w:val="24"/>
          <w:szCs w:val="24"/>
          <w:lang w:val="es-419" w:eastAsia="es-MX"/>
        </w:rPr>
        <w:t>“[c]on el propósito de que las entidades públicas se encuentren en posibilidad de cumplir con las obligaciones en materia de fiscalización y rendición de cuentas, este órgano técnico de fiscalización superior opina que es necesario se prorrogue el plazo de presentación de la cuenta pública correspondiente al ejercicio fiscal 2019, así como el de presentación del Informe de Avance de Gestión Financiera correspondiente al primer trimestre del ejercicio fiscal 2020, para ser presentados ante el H. Congreso del Estado a más tardar el 15 de junio de 2020.</w:t>
      </w:r>
    </w:p>
    <w:p w:rsidR="0034330C" w:rsidRPr="0034330C" w:rsidRDefault="0034330C" w:rsidP="0034330C">
      <w:pPr>
        <w:spacing w:line="360" w:lineRule="auto"/>
        <w:ind w:left="567" w:right="567"/>
        <w:rPr>
          <w:rFonts w:eastAsia="Arial" w:cs="Arial"/>
          <w:i/>
          <w:iCs/>
          <w:sz w:val="24"/>
          <w:szCs w:val="24"/>
          <w:lang w:val="es-419" w:eastAsia="es-MX"/>
        </w:rPr>
      </w:pPr>
    </w:p>
    <w:p w:rsidR="0034330C" w:rsidRPr="0034330C" w:rsidRDefault="0034330C" w:rsidP="0034330C">
      <w:pPr>
        <w:spacing w:line="360" w:lineRule="auto"/>
        <w:rPr>
          <w:rFonts w:eastAsia="Arial" w:cs="Arial"/>
          <w:i/>
          <w:sz w:val="24"/>
          <w:szCs w:val="24"/>
          <w:lang w:val="es-419" w:eastAsia="es-MX"/>
        </w:rPr>
      </w:pPr>
      <w:r w:rsidRPr="0034330C">
        <w:rPr>
          <w:rFonts w:eastAsia="Arial" w:cs="Arial"/>
          <w:i/>
          <w:iCs/>
          <w:sz w:val="24"/>
          <w:szCs w:val="24"/>
          <w:lang w:val="es-419" w:eastAsia="es-MX"/>
        </w:rPr>
        <w:t xml:space="preserve">Asimismo, </w:t>
      </w:r>
      <w:r w:rsidRPr="0034330C">
        <w:rPr>
          <w:rFonts w:eastAsia="Arial" w:cs="Arial"/>
          <w:b/>
          <w:bCs/>
          <w:i/>
          <w:iCs/>
          <w:sz w:val="24"/>
          <w:szCs w:val="24"/>
          <w:lang w:val="es-419" w:eastAsia="es-MX"/>
        </w:rPr>
        <w:t>en congruencia con lo antes señalado, se advierte la necesidad de que se prorrogue el plazo de presentación del Informe Anual de Resultados correspondiente a la revisión de la cuenta pública del ejercicio 2019, para ser presentado a más tardar el 15 de febrero del año 2021, a efecto de que esta Auditoría Superior se encuentre en posibilidad de realizar eficientemente la revisión correspondiente, así como elaborar el referido Informe Anual con todos los elementos que la ley de la materia establece.</w:t>
      </w:r>
      <w:r w:rsidRPr="0034330C">
        <w:rPr>
          <w:rFonts w:eastAsia="Arial" w:cs="Arial"/>
          <w:bCs/>
          <w:i/>
          <w:iCs/>
          <w:sz w:val="24"/>
          <w:szCs w:val="24"/>
          <w:lang w:val="es-419" w:eastAsia="es-MX"/>
        </w:rPr>
        <w:t>”</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r w:rsidRPr="0034330C">
        <w:rPr>
          <w:rFonts w:cs="Arial"/>
          <w:sz w:val="24"/>
          <w:szCs w:val="24"/>
        </w:rPr>
        <w:lastRenderedPageBreak/>
        <w:t>Es por todo lo anteriormente enunciado que quienes integramos esta Comisión de Gobernación, Puntos Constitucionales y Justicia, consideramos oportuna la presente propuesta de reforma al artículo 74-C de la Constitución Política del Estado de Coahuila de Zaragoza, a fin de incluir que se exceptuará la entrega del Informe Anual de Resultados de la fiscalización superior de las cuentas públicas en el plazo contemplado, en los casos en que sea necesaria su ampliación, siempre y cuando sea conforme a lo dispuesto por el artículo 67 fracción XXXIV de la mencionada Constitución Local.</w:t>
      </w:r>
    </w:p>
    <w:p w:rsidR="0034330C" w:rsidRPr="0034330C" w:rsidRDefault="0034330C" w:rsidP="0034330C">
      <w:pPr>
        <w:spacing w:line="360" w:lineRule="auto"/>
        <w:rPr>
          <w:rFonts w:cs="Arial"/>
          <w:sz w:val="24"/>
          <w:szCs w:val="24"/>
        </w:rPr>
      </w:pPr>
    </w:p>
    <w:p w:rsidR="0034330C" w:rsidRPr="0034330C" w:rsidRDefault="0034330C" w:rsidP="0034330C">
      <w:pPr>
        <w:shd w:val="clear" w:color="auto" w:fill="FFFFFF"/>
        <w:spacing w:after="300" w:line="360" w:lineRule="auto"/>
        <w:outlineLvl w:val="1"/>
        <w:rPr>
          <w:rFonts w:cs="Arial"/>
          <w:bCs/>
          <w:sz w:val="24"/>
          <w:szCs w:val="24"/>
        </w:rPr>
      </w:pPr>
      <w:r w:rsidRPr="0034330C">
        <w:rPr>
          <w:rFonts w:cs="Arial"/>
          <w:bCs/>
          <w:kern w:val="36"/>
          <w:sz w:val="24"/>
          <w:szCs w:val="24"/>
          <w:lang w:eastAsia="es-MX"/>
        </w:rPr>
        <w:t>En virtud de lo antes expuesto, es que</w:t>
      </w:r>
      <w:r w:rsidRPr="0034330C">
        <w:rPr>
          <w:rFonts w:cs="Arial"/>
          <w:bCs/>
          <w:sz w:val="24"/>
          <w:szCs w:val="24"/>
        </w:rPr>
        <w:t xml:space="preserve"> estimamos pertinente emitir y poner a consideración del pleno el siguiente:</w:t>
      </w:r>
    </w:p>
    <w:p w:rsidR="0034330C" w:rsidRPr="0034330C" w:rsidRDefault="0034330C" w:rsidP="0034330C">
      <w:pPr>
        <w:shd w:val="clear" w:color="auto" w:fill="FFFFFF"/>
        <w:spacing w:after="300" w:line="360" w:lineRule="auto"/>
        <w:jc w:val="center"/>
        <w:outlineLvl w:val="1"/>
        <w:rPr>
          <w:rFonts w:cs="Arial"/>
          <w:b/>
          <w:bCs/>
          <w:sz w:val="24"/>
          <w:szCs w:val="24"/>
        </w:rPr>
      </w:pPr>
      <w:r w:rsidRPr="0034330C">
        <w:rPr>
          <w:rFonts w:cs="Arial"/>
          <w:b/>
          <w:bCs/>
          <w:sz w:val="24"/>
          <w:szCs w:val="24"/>
        </w:rPr>
        <w:t>PROYECTO DE DECRETO</w:t>
      </w:r>
    </w:p>
    <w:p w:rsidR="0034330C" w:rsidRPr="0034330C" w:rsidRDefault="0034330C" w:rsidP="0034330C">
      <w:pPr>
        <w:spacing w:line="360" w:lineRule="auto"/>
        <w:rPr>
          <w:rFonts w:eastAsia="Arial" w:cs="Arial"/>
          <w:sz w:val="28"/>
          <w:szCs w:val="28"/>
          <w:lang w:val="es-419" w:eastAsia="es-MX"/>
        </w:rPr>
      </w:pPr>
      <w:r w:rsidRPr="0034330C">
        <w:rPr>
          <w:rFonts w:cs="Arial"/>
          <w:b/>
          <w:sz w:val="24"/>
          <w:szCs w:val="24"/>
        </w:rPr>
        <w:t xml:space="preserve">ARTÍCULO ÚNICO.- </w:t>
      </w:r>
      <w:r w:rsidRPr="0034330C">
        <w:rPr>
          <w:rFonts w:eastAsia="Arial" w:cs="Arial"/>
          <w:sz w:val="24"/>
          <w:szCs w:val="24"/>
          <w:lang w:val="es-419" w:eastAsia="es-MX"/>
        </w:rPr>
        <w:t>Se reforma el artículo 74-C de la Constitución Política del Estado de Coahuila de Zaragoza, para quedar como sigue:</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b/>
          <w:bCs/>
          <w:sz w:val="24"/>
          <w:szCs w:val="24"/>
          <w:lang w:val="es-ES_tradnl"/>
        </w:rPr>
      </w:pPr>
      <w:r w:rsidRPr="0034330C">
        <w:rPr>
          <w:rFonts w:cs="Arial"/>
          <w:b/>
          <w:sz w:val="24"/>
          <w:szCs w:val="24"/>
          <w:lang w:val="es-ES_tradnl"/>
        </w:rPr>
        <w:t xml:space="preserve">Artículo 74-C. </w:t>
      </w:r>
      <w:r w:rsidRPr="0034330C">
        <w:rPr>
          <w:rFonts w:cs="Arial"/>
          <w:sz w:val="24"/>
          <w:szCs w:val="24"/>
          <w:lang w:val="es-ES_tradnl"/>
        </w:rPr>
        <w:t xml:space="preserve">La Auditoría Superior del Estado entregará el Informe Anual de Resultados de la fiscalización superior de las cuentas públicas, en los términos que señale la ley, a más tardar el 31 de diciembre del año siguiente al ejercicio fiscalizado, </w:t>
      </w:r>
      <w:r w:rsidRPr="0034330C">
        <w:rPr>
          <w:rFonts w:cs="Arial"/>
          <w:b/>
          <w:bCs/>
          <w:sz w:val="24"/>
          <w:szCs w:val="24"/>
          <w:lang w:val="es-ES_tradnl"/>
        </w:rPr>
        <w:t>salvo aquellos casos en que se amplíe el plazo de presentación de las cuentas públicas conforme a lo dispuesto en la fracción XXXIV del artículo 67 de esta Constitución, donde corresponderá la misma ampliación para la entrega del Informe Anual de Resultados.</w:t>
      </w: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rPr>
          <w:rFonts w:eastAsia="Arial" w:cs="Arial"/>
          <w:b/>
          <w:sz w:val="24"/>
          <w:szCs w:val="24"/>
          <w:lang w:val="es-ES_tradnl" w:eastAsia="es-MX"/>
        </w:rPr>
      </w:pPr>
    </w:p>
    <w:p w:rsidR="0034330C" w:rsidRPr="0034330C" w:rsidRDefault="0034330C" w:rsidP="0034330C">
      <w:pPr>
        <w:spacing w:line="360" w:lineRule="auto"/>
        <w:jc w:val="center"/>
        <w:rPr>
          <w:rFonts w:eastAsia="Arial" w:cs="Arial"/>
          <w:b/>
          <w:sz w:val="24"/>
          <w:szCs w:val="24"/>
          <w:lang w:val="es-ES_tradnl" w:eastAsia="es-MX"/>
        </w:rPr>
      </w:pPr>
      <w:r w:rsidRPr="0034330C">
        <w:rPr>
          <w:rFonts w:eastAsia="Arial" w:cs="Arial"/>
          <w:b/>
          <w:sz w:val="24"/>
          <w:szCs w:val="24"/>
          <w:lang w:val="es-ES_tradnl" w:eastAsia="es-MX"/>
        </w:rPr>
        <w:t>TRANSITORIO</w:t>
      </w:r>
    </w:p>
    <w:p w:rsidR="0034330C" w:rsidRPr="0034330C" w:rsidRDefault="0034330C" w:rsidP="0034330C">
      <w:pPr>
        <w:spacing w:line="360" w:lineRule="auto"/>
        <w:rPr>
          <w:rFonts w:eastAsia="Arial" w:cs="Arial"/>
          <w:sz w:val="24"/>
          <w:szCs w:val="24"/>
          <w:lang w:val="es-ES_tradnl" w:eastAsia="es-MX"/>
        </w:rPr>
      </w:pPr>
    </w:p>
    <w:p w:rsidR="0034330C" w:rsidRPr="0034330C" w:rsidRDefault="0034330C" w:rsidP="0034330C">
      <w:pPr>
        <w:spacing w:line="360" w:lineRule="auto"/>
        <w:rPr>
          <w:rFonts w:eastAsia="Arial" w:cs="Arial"/>
          <w:sz w:val="24"/>
          <w:szCs w:val="24"/>
          <w:lang w:val="es-ES_tradnl" w:eastAsia="es-MX"/>
        </w:rPr>
      </w:pPr>
      <w:r w:rsidRPr="0034330C">
        <w:rPr>
          <w:rFonts w:eastAsia="Arial" w:cs="Arial"/>
          <w:b/>
          <w:sz w:val="24"/>
          <w:szCs w:val="24"/>
          <w:lang w:val="es-ES_tradnl" w:eastAsia="es-MX"/>
        </w:rPr>
        <w:lastRenderedPageBreak/>
        <w:t>ÚNICO.</w:t>
      </w:r>
      <w:r w:rsidRPr="0034330C">
        <w:rPr>
          <w:rFonts w:eastAsia="Arial" w:cs="Arial"/>
          <w:sz w:val="24"/>
          <w:szCs w:val="24"/>
          <w:lang w:val="es-ES_tradnl" w:eastAsia="es-MX"/>
        </w:rPr>
        <w:t xml:space="preserve"> </w:t>
      </w:r>
      <w:r w:rsidRPr="0034330C">
        <w:rPr>
          <w:rFonts w:eastAsia="Arial" w:cs="Arial"/>
          <w:sz w:val="24"/>
          <w:szCs w:val="24"/>
          <w:lang w:val="es-419" w:eastAsia="es-MX"/>
        </w:rPr>
        <w:t>El presente Decreto entrará en vigor al día siguiente de su publicación en el Periódico Oficial del Gobierno del Estado.</w:t>
      </w:r>
    </w:p>
    <w:p w:rsidR="0034330C" w:rsidRPr="0034330C" w:rsidRDefault="0034330C" w:rsidP="0034330C">
      <w:pPr>
        <w:spacing w:line="360" w:lineRule="auto"/>
        <w:rPr>
          <w:rFonts w:cs="Arial"/>
          <w:sz w:val="24"/>
          <w:szCs w:val="24"/>
        </w:rPr>
      </w:pPr>
    </w:p>
    <w:p w:rsidR="0034330C" w:rsidRPr="0034330C" w:rsidRDefault="0034330C" w:rsidP="0034330C">
      <w:pPr>
        <w:spacing w:line="360" w:lineRule="auto"/>
        <w:rPr>
          <w:rFonts w:cs="Arial"/>
          <w:sz w:val="24"/>
          <w:szCs w:val="24"/>
        </w:rPr>
      </w:pPr>
    </w:p>
    <w:p w:rsidR="0034330C" w:rsidRPr="0034330C" w:rsidRDefault="0034330C" w:rsidP="0034330C">
      <w:pPr>
        <w:autoSpaceDE w:val="0"/>
        <w:autoSpaceDN w:val="0"/>
        <w:adjustRightInd w:val="0"/>
        <w:spacing w:line="360" w:lineRule="auto"/>
        <w:rPr>
          <w:rFonts w:eastAsia="Calibri" w:cs="Arial"/>
          <w:color w:val="000000"/>
          <w:sz w:val="24"/>
          <w:szCs w:val="24"/>
        </w:rPr>
      </w:pPr>
      <w:r w:rsidRPr="0034330C">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4330C">
        <w:rPr>
          <w:rFonts w:eastAsia="Calibri" w:cs="Arial"/>
          <w:color w:val="000000"/>
          <w:sz w:val="24"/>
          <w:szCs w:val="24"/>
          <w:lang w:val="es-ES"/>
        </w:rPr>
        <w:t>Jaime Bueno Zertuche</w:t>
      </w:r>
      <w:r w:rsidRPr="0034330C">
        <w:rPr>
          <w:rFonts w:eastAsia="Calibri" w:cs="Arial"/>
          <w:color w:val="000000"/>
          <w:sz w:val="24"/>
          <w:szCs w:val="24"/>
        </w:rPr>
        <w:t xml:space="preserve">, (Coordinador), Dip. </w:t>
      </w:r>
      <w:r w:rsidRPr="0034330C">
        <w:rPr>
          <w:rFonts w:eastAsia="Calibri" w:cs="Arial"/>
          <w:color w:val="000000"/>
          <w:sz w:val="24"/>
          <w:szCs w:val="24"/>
          <w:lang w:val="es-ES"/>
        </w:rPr>
        <w:t xml:space="preserve">Marcelo de Jesús Torres Cofiño </w:t>
      </w:r>
      <w:r w:rsidRPr="0034330C">
        <w:rPr>
          <w:rFonts w:eastAsia="Calibri" w:cs="Arial"/>
          <w:color w:val="000000"/>
          <w:sz w:val="24"/>
          <w:szCs w:val="24"/>
        </w:rPr>
        <w:t xml:space="preserve">(Secretario), </w:t>
      </w:r>
      <w:r w:rsidRPr="0034330C">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34330C">
        <w:rPr>
          <w:rFonts w:eastAsia="Calibri" w:cs="Arial"/>
          <w:color w:val="000000"/>
          <w:sz w:val="24"/>
          <w:szCs w:val="24"/>
        </w:rPr>
        <w:t>.</w:t>
      </w:r>
      <w:r w:rsidRPr="0034330C">
        <w:rPr>
          <w:rFonts w:eastAsia="Calibri" w:cs="Arial"/>
          <w:b/>
          <w:color w:val="000000"/>
          <w:sz w:val="24"/>
          <w:szCs w:val="24"/>
        </w:rPr>
        <w:t xml:space="preserve"> </w:t>
      </w:r>
      <w:r w:rsidRPr="0034330C">
        <w:rPr>
          <w:rFonts w:eastAsia="Calibri" w:cs="Arial"/>
          <w:color w:val="000000"/>
          <w:sz w:val="24"/>
          <w:szCs w:val="24"/>
        </w:rPr>
        <w:t>En la Ciudad de Saltillo, Coahuila de Zaragoza, a 21 de julio de 2020.</w:t>
      </w:r>
    </w:p>
    <w:p w:rsidR="0034330C" w:rsidRPr="0034330C" w:rsidRDefault="0034330C" w:rsidP="0034330C">
      <w:pPr>
        <w:autoSpaceDE w:val="0"/>
        <w:autoSpaceDN w:val="0"/>
        <w:adjustRightInd w:val="0"/>
        <w:spacing w:line="360" w:lineRule="auto"/>
        <w:rPr>
          <w:rFonts w:eastAsia="Calibri" w:cs="Arial"/>
          <w:color w:val="000000"/>
          <w:sz w:val="24"/>
          <w:szCs w:val="24"/>
        </w:rPr>
      </w:pPr>
    </w:p>
    <w:p w:rsidR="0034330C" w:rsidRPr="0034330C" w:rsidRDefault="0034330C" w:rsidP="0034330C">
      <w:pPr>
        <w:autoSpaceDE w:val="0"/>
        <w:autoSpaceDN w:val="0"/>
        <w:adjustRightInd w:val="0"/>
        <w:spacing w:line="360" w:lineRule="auto"/>
        <w:rPr>
          <w:rFonts w:eastAsia="Calibri" w:cs="Arial"/>
          <w:color w:val="000000"/>
          <w:sz w:val="24"/>
          <w:szCs w:val="24"/>
        </w:rPr>
      </w:pPr>
    </w:p>
    <w:p w:rsidR="0034330C" w:rsidRPr="0034330C" w:rsidRDefault="0034330C" w:rsidP="0034330C">
      <w:pPr>
        <w:autoSpaceDE w:val="0"/>
        <w:autoSpaceDN w:val="0"/>
        <w:adjustRightInd w:val="0"/>
        <w:spacing w:line="360" w:lineRule="auto"/>
        <w:jc w:val="center"/>
        <w:rPr>
          <w:rFonts w:cs="Arial"/>
          <w:b/>
          <w:sz w:val="24"/>
          <w:szCs w:val="24"/>
        </w:rPr>
      </w:pPr>
      <w:r w:rsidRPr="0034330C">
        <w:rPr>
          <w:rFonts w:cs="Arial"/>
          <w:b/>
          <w:sz w:val="24"/>
          <w:szCs w:val="24"/>
        </w:rPr>
        <w:t>COMISIÓN DE GOBERNACIÓN, PUNTOS CONSTITUCIONALES Y JUSTICIA</w:t>
      </w:r>
    </w:p>
    <w:p w:rsidR="0034330C" w:rsidRPr="0034330C" w:rsidRDefault="0034330C" w:rsidP="0034330C">
      <w:pPr>
        <w:autoSpaceDE w:val="0"/>
        <w:autoSpaceDN w:val="0"/>
        <w:adjustRightInd w:val="0"/>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34330C" w:rsidRPr="0034330C" w:rsidTr="00342A5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RESERVA DE ARTÍCULOS</w:t>
            </w:r>
          </w:p>
        </w:tc>
      </w:tr>
      <w:tr w:rsidR="0034330C" w:rsidRPr="0034330C" w:rsidTr="00342A5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JAIME BUENO ZERTUCHE</w:t>
            </w:r>
          </w:p>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MARCELO DE JESÚS TORRES COFIÑO</w:t>
            </w:r>
          </w:p>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(SECRETARIO)</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lastRenderedPageBreak/>
              <w:t xml:space="preserve">DIP. </w:t>
            </w:r>
            <w:r w:rsidRPr="0034330C">
              <w:rPr>
                <w:rFonts w:eastAsia="Calibri" w:cs="Arial"/>
                <w:b/>
                <w:sz w:val="24"/>
                <w:szCs w:val="24"/>
                <w:lang w:val="es-ES" w:eastAsia="en-US"/>
              </w:rPr>
              <w:t>LILIA ISABEL GUTIÉRREZ BURCIAGA</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CLAUDIA ISELA RAMÍREZ PINEDA</w:t>
            </w: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center"/>
              <w:rPr>
                <w:rFonts w:eastAsia="Calibri" w:cs="Arial"/>
                <w:b/>
                <w:sz w:val="24"/>
                <w:szCs w:val="24"/>
                <w:lang w:eastAsia="en-US"/>
              </w:rPr>
            </w:pPr>
          </w:p>
        </w:tc>
      </w:tr>
      <w:tr w:rsidR="0034330C" w:rsidRPr="0034330C" w:rsidTr="00342A5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 xml:space="preserve">DIP. </w:t>
            </w:r>
            <w:r w:rsidRPr="0034330C">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center"/>
              <w:rPr>
                <w:rFonts w:eastAsia="Calibri" w:cs="Arial"/>
                <w:b/>
                <w:sz w:val="24"/>
                <w:szCs w:val="24"/>
                <w:lang w:eastAsia="en-US"/>
              </w:rPr>
            </w:pPr>
            <w:r w:rsidRPr="0034330C">
              <w:rPr>
                <w:rFonts w:eastAsia="Calibri" w:cs="Arial"/>
                <w:b/>
                <w:sz w:val="24"/>
                <w:szCs w:val="24"/>
                <w:lang w:eastAsia="en-US"/>
              </w:rPr>
              <w:t>CUALES</w:t>
            </w:r>
          </w:p>
        </w:tc>
      </w:tr>
      <w:tr w:rsidR="0034330C" w:rsidRPr="0034330C" w:rsidTr="00342A5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4330C" w:rsidRPr="0034330C" w:rsidRDefault="0034330C" w:rsidP="0034330C">
            <w:pPr>
              <w:jc w:val="left"/>
              <w:rPr>
                <w:rFonts w:eastAsia="Calibri" w:cs="Arial"/>
                <w:b/>
                <w:sz w:val="24"/>
                <w:szCs w:val="24"/>
                <w:lang w:eastAsia="en-US"/>
              </w:rPr>
            </w:pPr>
          </w:p>
        </w:tc>
      </w:tr>
    </w:tbl>
    <w:p w:rsidR="0034330C" w:rsidRPr="0034330C" w:rsidRDefault="0034330C" w:rsidP="0034330C">
      <w:pPr>
        <w:spacing w:line="360" w:lineRule="auto"/>
        <w:rPr>
          <w:rFonts w:cs="Arial"/>
          <w:sz w:val="24"/>
          <w:szCs w:val="24"/>
        </w:rPr>
      </w:pPr>
    </w:p>
    <w:p w:rsidR="0034330C" w:rsidRDefault="0034330C">
      <w:pPr>
        <w:jc w:val="left"/>
      </w:pPr>
      <w:r>
        <w:br w:type="page"/>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Dictamen</w:t>
      </w:r>
      <w:r w:rsidRPr="0034330C">
        <w:rPr>
          <w:rFonts w:ascii="Times New Roman" w:eastAsia="Calibri" w:hAnsi="Times New Roman"/>
          <w:sz w:val="24"/>
          <w:szCs w:val="24"/>
          <w:lang w:val="es-ES" w:eastAsia="en-US"/>
        </w:rPr>
        <w:t xml:space="preserve"> de las</w:t>
      </w:r>
      <w:r w:rsidRPr="0034330C">
        <w:rPr>
          <w:rFonts w:ascii="Times New Roman" w:eastAsia="Calibri" w:hAnsi="Times New Roman"/>
          <w:b/>
          <w:bCs/>
          <w:color w:val="000000"/>
          <w:sz w:val="24"/>
          <w:szCs w:val="24"/>
          <w:lang w:val="es-ES" w:eastAsia="en-US"/>
        </w:rPr>
        <w:t xml:space="preserve"> </w:t>
      </w:r>
      <w:r w:rsidRPr="0034330C">
        <w:rPr>
          <w:rFonts w:ascii="Times New Roman" w:eastAsia="Calibri" w:hAnsi="Times New Roman"/>
          <w:bCs/>
          <w:sz w:val="24"/>
          <w:szCs w:val="24"/>
          <w:lang w:val="es-ES" w:eastAsia="en-US"/>
        </w:rPr>
        <w:t>Comisión de Atención a Grupos en Situación de Vulnerabilidad</w:t>
      </w:r>
      <w:r w:rsidRPr="0034330C">
        <w:rPr>
          <w:rFonts w:ascii="Times New Roman" w:eastAsia="Calibri" w:hAnsi="Times New Roman"/>
          <w:b/>
          <w:bCs/>
          <w:sz w:val="24"/>
          <w:szCs w:val="24"/>
          <w:lang w:val="es-ES" w:eastAsia="en-US"/>
        </w:rPr>
        <w:t xml:space="preserve"> </w:t>
      </w:r>
      <w:r w:rsidRPr="0034330C">
        <w:rPr>
          <w:rFonts w:ascii="Times New Roman" w:eastAsia="Calibri" w:hAnsi="Times New Roman"/>
          <w:sz w:val="24"/>
          <w:szCs w:val="24"/>
          <w:lang w:val="es-ES" w:eastAsia="en-US"/>
        </w:rPr>
        <w:t>de la  Sexagésima Primera Legislatura del Congreso del Estado Independiente, Libre y Soberano de Coahuila de Zaragoza, relativo a diversas iniciativas con Proyecto de Decreto para reformar la Ley de los Derechos de las Personas Adultas Mayores del Estado de Coahuila de Zaragoza.</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Resultando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Primero.- </w:t>
      </w:r>
      <w:r w:rsidRPr="0034330C">
        <w:rPr>
          <w:rFonts w:ascii="Times New Roman" w:eastAsia="Calibri" w:hAnsi="Times New Roman"/>
          <w:sz w:val="24"/>
          <w:szCs w:val="24"/>
          <w:lang w:val="es-ES" w:eastAsia="en-US"/>
        </w:rPr>
        <w:t>Que en las sesiones celebradas los días 3, 10 y 24 de junio  de 2020, dio en el Pleno del Congreso el trámite de lectura a las siguientes iniciativas:</w:t>
      </w:r>
    </w:p>
    <w:p w:rsidR="0034330C" w:rsidRPr="0034330C" w:rsidRDefault="0034330C" w:rsidP="002B3752">
      <w:pPr>
        <w:numPr>
          <w:ilvl w:val="0"/>
          <w:numId w:val="12"/>
        </w:numPr>
        <w:spacing w:after="160" w:line="360" w:lineRule="auto"/>
        <w:contextualSpacing/>
        <w:jc w:val="left"/>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Iniciativa con Proyecto de Decreto que presentan las diputadas y diputados del </w:t>
      </w:r>
      <w:bookmarkStart w:id="25" w:name="_Hlk48642658"/>
      <w:r w:rsidRPr="0034330C">
        <w:rPr>
          <w:rFonts w:ascii="Times New Roman" w:eastAsia="Calibri" w:hAnsi="Times New Roman"/>
          <w:sz w:val="24"/>
          <w:szCs w:val="24"/>
          <w:lang w:val="es-ES" w:eastAsia="en-US"/>
        </w:rPr>
        <w:t xml:space="preserve">Grupo Parlamentario “Gral. Andrés S. Viesca”, del Partido Revolucionario Institucional, por conducto </w:t>
      </w:r>
      <w:bookmarkEnd w:id="25"/>
      <w:r w:rsidRPr="0034330C">
        <w:rPr>
          <w:rFonts w:ascii="Times New Roman" w:eastAsia="Calibri" w:hAnsi="Times New Roman"/>
          <w:sz w:val="24"/>
          <w:szCs w:val="24"/>
          <w:lang w:val="es-ES" w:eastAsia="en-US"/>
        </w:rPr>
        <w:t xml:space="preserve">de </w:t>
      </w:r>
      <w:bookmarkStart w:id="26" w:name="_Hlk48642523"/>
      <w:r w:rsidRPr="0034330C">
        <w:rPr>
          <w:rFonts w:ascii="Times New Roman" w:eastAsia="Calibri" w:hAnsi="Times New Roman"/>
          <w:sz w:val="24"/>
          <w:szCs w:val="24"/>
          <w:lang w:val="es-ES" w:eastAsia="en-US"/>
        </w:rPr>
        <w:t>la Diputada Graciela Fernández Almaraz</w:t>
      </w:r>
      <w:bookmarkEnd w:id="26"/>
      <w:r w:rsidRPr="0034330C">
        <w:rPr>
          <w:rFonts w:ascii="Times New Roman" w:eastAsia="Calibri" w:hAnsi="Times New Roman"/>
          <w:sz w:val="24"/>
          <w:szCs w:val="24"/>
          <w:lang w:val="es-ES" w:eastAsia="en-US"/>
        </w:rPr>
        <w:t xml:space="preserve">,  por el que se adicionan las fracciones V y VI al artículo 28, de la Ley de los Derechos de las Personas Adultas Mayores del Estado de Coahuila de Zaragoza, con el objeto de incluir otras obligaciones que la familia de las personas adultas mayores deben de tener para con ellas y así brindarles la debida protección y atención, tanto en el aspecto económico como emocional. </w:t>
      </w:r>
    </w:p>
    <w:p w:rsidR="0034330C" w:rsidRPr="0034330C" w:rsidRDefault="0034330C" w:rsidP="002B3752">
      <w:pPr>
        <w:numPr>
          <w:ilvl w:val="0"/>
          <w:numId w:val="12"/>
        </w:numPr>
        <w:spacing w:after="160" w:line="360" w:lineRule="auto"/>
        <w:contextualSpacing/>
        <w:jc w:val="left"/>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Iniciativa con proyecto de decreto que presentan las diputadas y los diputados del grupo parlamentario "Gral. Andrés S. Viesca", del Partido Revolucionario Institucional, por conducto del </w:t>
      </w:r>
      <w:bookmarkStart w:id="27" w:name="_Hlk48642591"/>
      <w:r w:rsidRPr="0034330C">
        <w:rPr>
          <w:rFonts w:ascii="Times New Roman" w:eastAsia="Calibri" w:hAnsi="Times New Roman"/>
          <w:sz w:val="24"/>
          <w:szCs w:val="24"/>
          <w:lang w:val="es-ES" w:eastAsia="en-US"/>
        </w:rPr>
        <w:t>Diputado Jesús Andrés Loya Cardona</w:t>
      </w:r>
      <w:bookmarkEnd w:id="27"/>
      <w:r w:rsidRPr="0034330C">
        <w:rPr>
          <w:rFonts w:ascii="Times New Roman" w:eastAsia="Calibri" w:hAnsi="Times New Roman"/>
          <w:sz w:val="24"/>
          <w:szCs w:val="24"/>
          <w:lang w:val="es-ES" w:eastAsia="en-US"/>
        </w:rPr>
        <w:t>, por el que se adiciona la fracción V al artículo 28 de la Ley de los Derechos de las Personas Adultas Mayores del Estado de Coahuila de Zaragoza, con el objeto de promover el arraigo familiar en los adultos mayores que residen en instituciones destinadas a su cuidado.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Segundo.-</w:t>
      </w:r>
      <w:r w:rsidRPr="0034330C">
        <w:rPr>
          <w:rFonts w:ascii="Times New Roman" w:eastAsia="Calibri" w:hAnsi="Times New Roman"/>
          <w:sz w:val="24"/>
          <w:szCs w:val="24"/>
          <w:lang w:val="es-ES" w:eastAsia="en-US"/>
        </w:rPr>
        <w:t xml:space="preserve"> Que en virtud de lo anterior, tales iniciativas fueron turnadas a la Comisión de </w:t>
      </w:r>
      <w:r w:rsidRPr="0034330C">
        <w:rPr>
          <w:rFonts w:ascii="Times New Roman" w:eastAsia="Calibri" w:hAnsi="Times New Roman"/>
          <w:bCs/>
          <w:sz w:val="24"/>
          <w:szCs w:val="24"/>
          <w:lang w:val="es-ES" w:eastAsia="en-US"/>
        </w:rPr>
        <w:t>Atención a Grupos en Situación de Vulnerabilidad para su estudio, análisis y dictamen.</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Considerandos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Primero.- </w:t>
      </w:r>
      <w:r w:rsidRPr="0034330C">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dictamen.</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 xml:space="preserve">Segundo.- </w:t>
      </w:r>
      <w:r w:rsidRPr="0034330C">
        <w:rPr>
          <w:rFonts w:ascii="Times New Roman" w:eastAsia="Calibri" w:hAnsi="Times New Roman"/>
          <w:sz w:val="24"/>
          <w:szCs w:val="24"/>
          <w:lang w:val="es-ES" w:eastAsia="en-US"/>
        </w:rPr>
        <w:t>Que las iniciativas anteriormente mencionadas se basan entre otras, en las consideraciones siguientes:</w:t>
      </w:r>
    </w:p>
    <w:p w:rsidR="0034330C" w:rsidRPr="0034330C" w:rsidRDefault="0034330C" w:rsidP="002B3752">
      <w:pPr>
        <w:numPr>
          <w:ilvl w:val="0"/>
          <w:numId w:val="13"/>
        </w:numPr>
        <w:spacing w:after="160" w:line="360" w:lineRule="auto"/>
        <w:contextualSpacing/>
        <w:jc w:val="left"/>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 xml:space="preserve">Exposición de motivos de la Iniciativa con Proyecto de Decreto que presentan las diputadas y diputados del Grupo Parlamentario “Gral. Andrés S. Viesca”, del Partido Revolucionario Institucional, por conducto de la Diputada Graciela Fernández Almaraz,  por el que se adicionan las fracciones V y VI al artículo 28, de la Ley de los Derechos de las Personas Adultas Mayores del Estado de Coahuila de Zaragoza: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 Constitución Política de los Estados Unidos Mexicanos, ampara a todas las personas, si hacer alguna distinción, siendo poseedores los derechos humanos que ahí se consagran, así como en los Tratados Internacionales de los que México forma parte.</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Los derechos humanos son universales, además de inherentes a toda persona, incluyendo personas mayores, es por esto por lo que es importante que el Estado cuente con organismos con el fin de garantizar la existencia de mecanismos jurídicos y políticas públicas para que la sociedad, todas las personas, por ser titulares de derechos, los puedan ejercer.</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el Protocolo Adicional a la Convención Americana sobre Derechos Humanos, respecto a los Derechos Económicos, Sociales y Culturales, establece que todas las personas tienen derecho a protección especial durante la ancianidad, es por esto por lo que el Estado debe implementar las medidas necesarias para que se lleve a cabo esto.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diversas legislaciones de nuestro Estado, se establecen los derechos que se le reconocen a las personas adultas mayores, entre ellos encontramos, el derecho a la integridad, dignidad y preferencia, derecho a la certeza jurídica, a la salud alimentación y a la familia, a la educación, al trabajo, asistencia social, participación, etc.</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En la Ley para la Familia del Estado de Coahuila de Zaragoza, se especifica, que las personas adultas mayores, que carezcan de capacidad económica tienen derecho a recibir alimentos de la persona a la que le corresponde brindarlos, siendo el mayor de los casos la familia, además de atención geriátrica, para que tengan una buena calidad de vida.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lastRenderedPageBreak/>
        <w:t>Sin embargo, según la CONAPRED , en México el 16% de los adultos mayores, sufre abandono, maltrato, o aislamiento, el 20% son olvidados por sus propias familias, siendo resultado de que nuestra sociedad se encuentra en creciente competitividad, derivando en procesos de deshumanización en muchos aspectos.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Congreso Nacional de Evaluación de la Política de Desarrollo Social, determinó que el 10% de personas de la tercera edad, se encuentran en situación de pobreza multidimensional, siendo que, con el aumento de la edad, las personas nos volvemos más vulnerables, al igual que nuestro bienestar y calidad de vida.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nuestro país el 7.2% de la población tiene 65 años o más, siendo que la mitad de ese porcentaje vive en pobreza, atribuido a la discriminación de este grupo vulnerable para acceder a un empleo, y cuando obtienen un trabajo es en situaciones precarias, bajos sueldos, sin prestaciones laborales, y por otra parte en la mayoría de estos casos las familias los abandona, invisibiliza o maltrata.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Estado mexicano, debe actuar como autoridad garante de los derechos humanos, y debe implementar mecanismos, planes, políticas públicas en pro de las personas adultas mayores, siendo uno de los grupos más vulnerables de la sociedad.</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envejecimiento es un proceso involutivo que ocurre durante toda la vida, en la que se requiere apoyo de sus familias, o si residen en hogares o instituciones, ahí se les brinden cuidados y tratamiento, siendo beneficiarios de las políticas públicas que garanticen el pleno ejercicio de sus derechos humanos.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Los adultos mayores son una prioridad, es por ello por lo que se deben diseñar programas para trabajar en una vejez activa, convivencial, pero sobre todo implementar programas de educación y cultura a las nuevas generaciones, con el fin de que los rasgos de deshumanización disminuyan en gran parte.</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Las familias de las personas adultas mayores, tienen el deber de cumplir con su función social, por lo tanto, debe de estar al cuidado de los adultos mayores que formen parte de ellas, y proporcionarles lo necesario para su desarrollo integral, para que vivan una vejez digna.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lastRenderedPageBreak/>
        <w:t>Son variadas las problemáticas por las que este grupo vulnerable se ve envuelto, relacionadas con empleos inseguros, ingresos insuficientes, dependencia económica de familias que no se hacen cargo, alimentación y atención médica deficiente y muchos otros, es por ello la importancia de que nuestros ordenamientos jurídicos sean mejorados e irlos adaptando a las necesidades que tienen ciertos sectores vulnerables, buscando siempre el bienestar social de todos los ciudadanos, tomando como referencia la legislación de otras entidades federativas, encontramos otras obligaciones que la familia de las personas adultas mayores deben tener para con ellas, a fin de brindarles la debida protección y atención a este grupo tan vulnerable, tanto en el aspecto económico como emocional, por lo que consideramos importante incluirlos en nuestra legislación que sin duda abonarán a la garantía de sus derechos.</w:t>
      </w:r>
    </w:p>
    <w:p w:rsidR="0034330C" w:rsidRPr="0034330C" w:rsidRDefault="0034330C" w:rsidP="002B3752">
      <w:pPr>
        <w:numPr>
          <w:ilvl w:val="0"/>
          <w:numId w:val="13"/>
        </w:numPr>
        <w:spacing w:after="160" w:line="360" w:lineRule="auto"/>
        <w:contextualSpacing/>
        <w:jc w:val="left"/>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Exposición de motivos de la Iniciativa con proyecto de decreto que presentan las diputadas y los diputados del grupo parlamentario "Gral. Andrés S. Viesca", del Partido Revolucionario Institucional, por conducto del diputado Jesús Andrés Loya Cardona, por el que se adiciona la fracción v al artículo 28 de la Ley de los Derechos de las Personas Adultas Mayores del Estado de Coahuila de Zaragoza: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El grupo poblacional formado por las personas mayores de sesenta años va en aumento en México. Según el Consejo Nacional de Población, para el año 2050 la población adulta mayor crecerá más del doble, al pasar de 9.1 millones en el 2018 a 32.34 millones.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Esto más allá de representar un problema, es un gran logro de los avances en el sistema de salud, los cuales han provocado un incremento en la esperanza de vida.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Pese a ello, en nuestro país las personas adultas mayores se enfrentan a grandes desigualdades, como lo es un sistema de salud que no siempre es capaz de atenderlos, un mayor grado de dependencia hacia otras personas debido a limitantes funcionales que suelen presentarse como parte del proceso de envejecimiento, un descenso en sus ingresos, dificultad para encontrar empleo, discriminación, abandono, así como maltrato y violencia, entre muchas otras.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Gran parte de los adultos mayores necesita o necesitará alguna forma de asistencia a largo plazo, ya sea en casa, en un asilo o en estadías prolongadas en hospitales debido a enfermedades </w:t>
      </w:r>
      <w:r w:rsidRPr="0034330C">
        <w:rPr>
          <w:rFonts w:ascii="Times New Roman" w:eastAsia="Calibri" w:hAnsi="Times New Roman"/>
          <w:sz w:val="24"/>
          <w:szCs w:val="24"/>
          <w:lang w:val="es-ES" w:eastAsia="en-US"/>
        </w:rPr>
        <w:lastRenderedPageBreak/>
        <w:t xml:space="preserve">degenerativas, deterioro físico, fragilidad, entre otros, que dificultan el desarrollo de actividades de la vida diaria de manera independiente. Ya sea que residan en sus hogares o en instituciones de apoyo, los adultos mayores requieren la participación activa de sus familiares en su vida.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En México existen 819 Asilos y otras residencias para el cuidado del anciano, 85% son del sector privado y 15% del sector público, de acuerdo con el Instituto Nacional de Estadística y Geografía (INEGI). Acorde a ello, todos los estados de la república cuentan con asilos y otras residencias, públicos, privados o ambos. No obstante, del total de asilos privados, 64% se encuentran en 9 estados (Jalisco, Ciudad de México, Nuevo León, Chihuahua, Guanajuato, Michoacán, San Luis Potosí, Sonora y Yucatán).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El objeto del asilo o casa de reposo es el establecimiento de asistencia social para la atención integral de los adultos mayores, en donde se les proporcionan servicios de alojamiento, alimentación, vestido, atención médica, trabajo social, actividades culturales, recreativas, ocupacionales y psicológicas. Sin embargo, lo único que esta institución no puede cubrir, es el arraigo familiar.</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Los lazos familiares en la vida de los adultos mayores enriquecen a las personas, siendo la fuente primaria de apoyo emocional y proporciona sentimientos de seguridad, capacidad, autoestima, confianza y apoyo social. Por ello, mantener nuestras relaciones familiares de manera satisfactoria es un objetivo muy importante para obtener un envejecimiento activo y lleno de bienestar.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La institucionalización se ha relacionado históricamente con la necesidad de protección social. Los llamados asilos se suelen asociar con la indigencia o el abandono, en donde impera un sistema de internado que ejerce una fuerte ruptura entre la familia y la persona mayor.  Pero esto no debe ser así. Los centros de protección y cuidado de adultos mayores realizan innumerables esfuerzos para que las personas se sientan a gusto, en la medida en que reconocen el impacto que genera la institucionalización, pero puede suceder que estas acciones no reemplacen la vida previa al ingreso a la institución.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El proceso de adaptación en una institución puede ser dificil para algunas personas mayores debido al fuerte cambio que implica el aislamiento de la familia o la cotidianidad. La institucionalización </w:t>
      </w:r>
      <w:r w:rsidRPr="0034330C">
        <w:rPr>
          <w:rFonts w:ascii="Times New Roman" w:eastAsia="Calibri" w:hAnsi="Times New Roman"/>
          <w:sz w:val="24"/>
          <w:szCs w:val="24"/>
          <w:lang w:val="es-ES" w:eastAsia="en-US"/>
        </w:rPr>
        <w:lastRenderedPageBreak/>
        <w:t xml:space="preserve">puede ser generadora de ruptura en las relaciones sociales con el mundo exterior. Ante ello, quienes residen en hogares o casas de reposo necesitan sentir que siguen siendo parte fundamental de sus familias. El hecho de recibir llamadas o visitas de familiares va a otorgar la sensación al mayor institucionalizado, de que los vínculos con el exterior no se han perdido, lo que a su vez infiere en un nexo de continuidad con la vida anterior al ingreso.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La Ley de los Derechos de las Personas Adultas Mayores del Estado de Coahuila de Zaragoza establece los derechos fundamentales para las personas mayores de sesenta años, incluyendo el de vivir en el seno de una familia o mantener relaciones personales solidarias y contacto directo con ella aún en el caso de estar separados.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Esta misma legislación prevé los deberes de la familia para con el adulto mayor, destacando que lo ideal para las personas adultas mayores es que permanezcan es su hogar. Solo por causas de fuerza mayor, enfermedad o abandono se situará en otro lugar que le sea apto y digno, bien sea en alguna institución asistencial pública o privada dedicada al cuidado de personas adultas mayores o en alguno otro que reúna tales condiciones.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En ese tenor y dada la importancia de la participación activa de la familia en la vida del adulto mayor, independientemente de dónde resida éste, es que se presenta la actual iniciativa, con el objetivo de incorporar dentro de las obligaciones de la familia la de atender sus necesidades psicoemocionales incluso cuando el adulto mayor se encuentre en alguna institución pública o privada, como lo puede ser una casa hogar, albergue, residencia o cualquier otra, a efecto de mantener los lazos familiares. Esto en coherencia con lo que al efecto prevé la legislación nacional de la materia.</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 xml:space="preserve">Tercero.- </w:t>
      </w:r>
      <w:r w:rsidRPr="0034330C">
        <w:rPr>
          <w:rFonts w:ascii="Times New Roman" w:eastAsia="Calibri" w:hAnsi="Times New Roman"/>
          <w:sz w:val="24"/>
          <w:szCs w:val="24"/>
          <w:lang w:val="es-ES" w:eastAsia="en-US"/>
        </w:rPr>
        <w:t>Que una vez analizadas las iniciativas presentadas por ambos diputados, esta Comisión, tiene a bien hacer las siguientes apreciaciones:</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Coincidimos con  los promoventes en que las personas adultas mayores son un grupo en situación de vulnerabilidad que por sus características es más propenso que otros  a recibir malos tratos como el abandono, la indiferencia, o la mendicidad forzada. Desgraciadamente la situación actual que se vive con la Pandemia derivada del Covid-19, así como el aumento de la pobreza y el desempleo ha </w:t>
      </w:r>
      <w:r w:rsidRPr="0034330C">
        <w:rPr>
          <w:rFonts w:ascii="Times New Roman" w:eastAsia="Calibri" w:hAnsi="Times New Roman"/>
          <w:sz w:val="24"/>
          <w:szCs w:val="24"/>
          <w:lang w:val="es-ES" w:eastAsia="en-US"/>
        </w:rPr>
        <w:lastRenderedPageBreak/>
        <w:t xml:space="preserve">afectado a toda la sociedad pero en especial a los adultos mayores quienes sufren todavía más casos de depresión por el maltrato y el abandono de sus familiares.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Es por estas razones que resulta indispensable complementar y definir adecuadamente el marco jurídico que les protege a fin de que las obligaciones para los familiares de las personas adultas mayores queden expresamente definidas. En ese sentido, tanto en la iniciativa de la Diputada Graciela Fernández Almaraz como en la del Diputado Andrés Loya Cardona, se establece la obligación expresa a las familias de atender las necesidades psicoemocionales del adulto mayor cuando este no vive en el mismo domicilio que la familia en razón de encontrarse en una institución pública o privada que lo atienda, esta norma busca procurar los lazos familiares, evitando así el problema de depresión en este sector vulnerable de la sociedad.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 xml:space="preserve">Por otro lado, la propuesta del Diputado Andrés Loya, en lo específico, pretende proteger al adulto mayor del trabajo forzado, la mendicidad y cualquier otro tipo de labor que pueda afectar su dignidad humana, lo cual evidentemente es necesario en pues desgraciadamente los casos de adultos mayores en situación de calle o mendicidad abundan, sin que las familias respondan de alguna forma por estos actos. </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sz w:val="24"/>
          <w:szCs w:val="24"/>
          <w:lang w:val="es-ES" w:eastAsia="en-US"/>
        </w:rPr>
        <w:t>Esta Comisión considera que en la medida en que las personas envejecen, deben seguir disfrutando de una vida plena, independiente y autónoma, con salud, seguridad, integración y participación activa en las esferas económica, social, cultural y política de sus sociedades, así como la necesidad de abordar los asuntos de la vejez y el envejecimiento desde una perspectiva de derechos humanos, reconociendo las valiosas contribuciones actuales y potenciales de la persona mayor al bienestar común, al desarrollo humano y social.</w:t>
      </w:r>
    </w:p>
    <w:p w:rsidR="0034330C" w:rsidRPr="0034330C" w:rsidRDefault="0034330C" w:rsidP="0034330C">
      <w:pPr>
        <w:spacing w:after="160" w:line="360" w:lineRule="auto"/>
        <w:rPr>
          <w:rFonts w:ascii="Times New Roman" w:eastAsia="Calibri" w:hAnsi="Times New Roman"/>
          <w:i/>
          <w:sz w:val="24"/>
          <w:szCs w:val="24"/>
          <w:lang w:val="es-ES" w:eastAsia="en-US"/>
        </w:rPr>
      </w:pPr>
      <w:r w:rsidRPr="0034330C">
        <w:rPr>
          <w:rFonts w:ascii="Times New Roman" w:eastAsia="Calibri" w:hAnsi="Times New Roman"/>
          <w:sz w:val="24"/>
          <w:szCs w:val="24"/>
          <w:lang w:val="es-ES" w:eastAsia="en-US"/>
        </w:rPr>
        <w:t>Somos conscientes de la necesidad de implementar medidas de protección más amplias para las personas adultas mayores,  considera necesarias tales medidas con el objeto fortalecer el cuidado y apoyo a este grupo vulnerable de la población, en consonancia con el artículo 1º párrafo 3º Constitucional el cual establece que “</w:t>
      </w:r>
      <w:r w:rsidRPr="0034330C">
        <w:rPr>
          <w:rFonts w:ascii="Times New Roman" w:eastAsia="Calibri" w:hAnsi="Times New Roman"/>
          <w:i/>
          <w:sz w:val="24"/>
          <w:szCs w:val="24"/>
          <w:lang w:val="es-ES" w:eastAsia="en-US"/>
        </w:rPr>
        <w:t xml:space="preserve">Todas las autoridades, en el ámbito de sus competencias, </w:t>
      </w:r>
      <w:r w:rsidRPr="0034330C">
        <w:rPr>
          <w:rFonts w:ascii="Times New Roman" w:eastAsia="Calibri" w:hAnsi="Times New Roman"/>
          <w:b/>
          <w:i/>
          <w:sz w:val="24"/>
          <w:szCs w:val="24"/>
          <w:lang w:val="es-ES" w:eastAsia="en-US"/>
        </w:rPr>
        <w:t>tienen la obligación</w:t>
      </w:r>
      <w:r w:rsidRPr="0034330C">
        <w:rPr>
          <w:rFonts w:ascii="Times New Roman" w:eastAsia="Calibri" w:hAnsi="Times New Roman"/>
          <w:i/>
          <w:sz w:val="24"/>
          <w:szCs w:val="24"/>
          <w:lang w:val="es-ES" w:eastAsia="en-US"/>
        </w:rPr>
        <w:t xml:space="preserve"> </w:t>
      </w:r>
      <w:r w:rsidRPr="0034330C">
        <w:rPr>
          <w:rFonts w:ascii="Times New Roman" w:eastAsia="Calibri" w:hAnsi="Times New Roman"/>
          <w:b/>
          <w:i/>
          <w:sz w:val="24"/>
          <w:szCs w:val="24"/>
          <w:lang w:val="es-ES" w:eastAsia="en-US"/>
        </w:rPr>
        <w:t xml:space="preserve">de promover, respetar, proteger y garantizar </w:t>
      </w:r>
      <w:r w:rsidRPr="0034330C">
        <w:rPr>
          <w:rFonts w:ascii="Times New Roman" w:eastAsia="Calibri" w:hAnsi="Times New Roman"/>
          <w:i/>
          <w:sz w:val="24"/>
          <w:szCs w:val="24"/>
          <w:lang w:val="es-ES" w:eastAsia="en-US"/>
        </w:rPr>
        <w:t xml:space="preserve">los derechos humanos de conformidad con los principios de universalidad, interdependencia, indivisibilidad y </w:t>
      </w:r>
      <w:r w:rsidRPr="0034330C">
        <w:rPr>
          <w:rFonts w:ascii="Times New Roman" w:eastAsia="Calibri" w:hAnsi="Times New Roman"/>
          <w:i/>
          <w:sz w:val="24"/>
          <w:szCs w:val="24"/>
          <w:lang w:val="es-ES" w:eastAsia="en-US"/>
        </w:rPr>
        <w:lastRenderedPageBreak/>
        <w:t>progresividad. En consecuencia, el Estado deberá prevenir, investigar, sancionar y reparar las violaciones a los derechos humanos, en los términos que establezca la ley”</w:t>
      </w:r>
      <w:r w:rsidRPr="0034330C">
        <w:rPr>
          <w:rFonts w:ascii="Times New Roman" w:eastAsia="Calibri" w:hAnsi="Times New Roman"/>
          <w:sz w:val="24"/>
          <w:szCs w:val="24"/>
          <w:lang w:val="es-ES" w:eastAsia="en-US"/>
        </w:rPr>
        <w:t>.</w:t>
      </w:r>
    </w:p>
    <w:p w:rsidR="0034330C" w:rsidRPr="0034330C" w:rsidRDefault="0034330C" w:rsidP="0034330C">
      <w:pPr>
        <w:spacing w:after="160" w:line="360" w:lineRule="auto"/>
        <w:rPr>
          <w:rFonts w:ascii="Times New Roman" w:eastAsia="Calibri" w:hAnsi="Times New Roman"/>
          <w:i/>
          <w:sz w:val="24"/>
          <w:szCs w:val="24"/>
          <w:lang w:val="es-ES" w:eastAsia="en-US"/>
        </w:rPr>
      </w:pPr>
      <w:r w:rsidRPr="0034330C">
        <w:rPr>
          <w:rFonts w:ascii="Times New Roman" w:eastAsia="Calibri" w:hAnsi="Times New Roman"/>
          <w:sz w:val="24"/>
          <w:szCs w:val="24"/>
          <w:lang w:val="es-ES" w:eastAsia="en-US"/>
        </w:rPr>
        <w:t>Finalmente, siguiendo el mandato constitucional y atendiendo a la principal función del poder legislativo, el cual es precisamente crear, modificar y extinguir las normas jurídicas, resulta en una obligación para el Congreso del Estado de Coahuila, así como para la Comisión de Atención a Grupos de Vulnerabilidad, establecer las condiciones legales para que se protejan y garanticen de manera progresiva, los derechos humanos de los adultos mayores, siendo la iniciativas planteadas importantes para lograr el pleno reconocimiento de los derechos de las mismas, por lo que quienes dictaminamos coincidimos en que la norma puede fortalecer el marco jurídico de éste grupo en situación de vulnerabilidad.</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Cuarto.-</w:t>
      </w:r>
      <w:r w:rsidRPr="0034330C">
        <w:rPr>
          <w:rFonts w:ascii="Times New Roman" w:eastAsia="Calibri" w:hAnsi="Times New Roman"/>
          <w:sz w:val="24"/>
          <w:szCs w:val="24"/>
          <w:lang w:val="es-ES" w:eastAsia="en-US"/>
        </w:rPr>
        <w:t xml:space="preserve"> Por estas razones y con fundamento en lo anteriormente expuesto se expide el siguiente:</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Proyecto de Decreto</w:t>
      </w:r>
    </w:p>
    <w:p w:rsidR="0034330C" w:rsidRPr="0034330C" w:rsidRDefault="0034330C" w:rsidP="0034330C">
      <w:pPr>
        <w:spacing w:after="160" w:line="360" w:lineRule="auto"/>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ÚNICO.-</w:t>
      </w:r>
      <w:r w:rsidRPr="0034330C">
        <w:rPr>
          <w:rFonts w:ascii="Times New Roman" w:eastAsia="Calibri" w:hAnsi="Times New Roman"/>
          <w:sz w:val="24"/>
          <w:szCs w:val="24"/>
          <w:lang w:val="es-ES" w:eastAsia="en-US"/>
        </w:rPr>
        <w:t xml:space="preserve">  Se adicionan las fracciones V y VI al artículo 28 de la Ley de los Derechos de las Personas Adultas Mayores del Estado de Coahuila de Zaragoza, para quedar como siguen: </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b/>
          <w:bCs/>
          <w:sz w:val="24"/>
          <w:szCs w:val="24"/>
          <w:lang w:eastAsia="es-MX"/>
        </w:rPr>
        <w:t xml:space="preserve">Artículo 28. </w:t>
      </w:r>
      <w:r w:rsidRPr="0034330C">
        <w:rPr>
          <w:rFonts w:ascii="Times New Roman" w:hAnsi="Times New Roman"/>
          <w:sz w:val="24"/>
          <w:szCs w:val="24"/>
          <w:lang w:eastAsia="es-MX"/>
        </w:rPr>
        <w:t>…</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w:t>
      </w:r>
    </w:p>
    <w:p w:rsidR="0034330C" w:rsidRPr="0034330C" w:rsidRDefault="0034330C" w:rsidP="0034330C">
      <w:pPr>
        <w:spacing w:before="100" w:beforeAutospacing="1" w:after="100" w:afterAutospacing="1"/>
        <w:rPr>
          <w:rFonts w:ascii="Times New Roman" w:hAnsi="Times New Roman"/>
          <w:sz w:val="24"/>
          <w:szCs w:val="24"/>
          <w:lang w:eastAsia="es-MX"/>
        </w:rPr>
      </w:pP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I. a IV. …</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V.</w:t>
      </w:r>
      <w:r w:rsidRPr="0034330C">
        <w:rPr>
          <w:rFonts w:ascii="Times New Roman" w:hAnsi="Times New Roman"/>
          <w:sz w:val="24"/>
          <w:szCs w:val="24"/>
          <w:lang w:eastAsia="es-MX"/>
        </w:rPr>
        <w:tab/>
        <w:t>Abstenerse de forzar a la persona adulta mayor a realizar actos de mendicidad o a efectuar un trabajo, que atente a su dignidad o que implique un esfuerzo, que perjudique o ponga en riesgo, su salud física o mental, o que pueda provocarle la muerte; y</w:t>
      </w:r>
    </w:p>
    <w:p w:rsidR="0034330C" w:rsidRPr="0034330C" w:rsidRDefault="0034330C" w:rsidP="0034330C">
      <w:pPr>
        <w:spacing w:before="100" w:beforeAutospacing="1" w:after="100" w:afterAutospacing="1"/>
        <w:rPr>
          <w:rFonts w:ascii="Times New Roman" w:hAnsi="Times New Roman"/>
          <w:sz w:val="24"/>
          <w:szCs w:val="24"/>
          <w:lang w:eastAsia="es-MX"/>
        </w:rPr>
      </w:pPr>
      <w:r w:rsidRPr="0034330C">
        <w:rPr>
          <w:rFonts w:ascii="Times New Roman" w:hAnsi="Times New Roman"/>
          <w:sz w:val="24"/>
          <w:szCs w:val="24"/>
          <w:lang w:eastAsia="es-MX"/>
        </w:rPr>
        <w:t>VI.</w:t>
      </w:r>
      <w:r w:rsidRPr="0034330C">
        <w:rPr>
          <w:rFonts w:ascii="Times New Roman" w:hAnsi="Times New Roman"/>
          <w:sz w:val="24"/>
          <w:szCs w:val="24"/>
          <w:lang w:eastAsia="es-MX"/>
        </w:rPr>
        <w:tab/>
        <w:t>Atender las necesidades psicoemocionales, cuando el adulto mayor se encuentre en alguna institución pública o privada, casa hogar, albergue, residencia de día o cualquier otro centro de atención para las personas adultas mayores, con la finalidad de mantener los lazos familiares.</w:t>
      </w: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TRANSITORIOS</w:t>
      </w:r>
    </w:p>
    <w:p w:rsidR="0034330C" w:rsidRPr="0034330C" w:rsidRDefault="0034330C" w:rsidP="0034330C">
      <w:pPr>
        <w:spacing w:after="160" w:line="360" w:lineRule="auto"/>
        <w:ind w:right="50"/>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lastRenderedPageBreak/>
        <w:t>PRIMERO.-</w:t>
      </w:r>
      <w:r w:rsidRPr="0034330C">
        <w:rPr>
          <w:rFonts w:ascii="Times New Roman" w:eastAsia="Calibri" w:hAnsi="Times New Roman"/>
          <w:sz w:val="24"/>
          <w:szCs w:val="24"/>
          <w:lang w:val="es-ES" w:eastAsia="en-US"/>
        </w:rPr>
        <w:t xml:space="preserve"> El presente decreto entrará en vigor al día siguiente de su publicación en el Periódico Oficial del Gobierno del Estado.</w:t>
      </w:r>
    </w:p>
    <w:p w:rsidR="0034330C" w:rsidRPr="0034330C" w:rsidRDefault="0034330C" w:rsidP="0034330C">
      <w:pPr>
        <w:spacing w:after="160" w:line="360" w:lineRule="auto"/>
        <w:ind w:right="50"/>
        <w:rPr>
          <w:rFonts w:ascii="Times New Roman" w:eastAsia="Calibri" w:hAnsi="Times New Roman"/>
          <w:sz w:val="24"/>
          <w:szCs w:val="24"/>
          <w:lang w:val="es-ES" w:eastAsia="en-US"/>
        </w:rPr>
      </w:pPr>
      <w:r w:rsidRPr="0034330C">
        <w:rPr>
          <w:rFonts w:ascii="Times New Roman" w:eastAsia="Calibri" w:hAnsi="Times New Roman"/>
          <w:b/>
          <w:sz w:val="24"/>
          <w:szCs w:val="24"/>
          <w:lang w:val="es-ES" w:eastAsia="en-US"/>
        </w:rPr>
        <w:t>SEGUNDO.-</w:t>
      </w:r>
      <w:r w:rsidRPr="0034330C">
        <w:rPr>
          <w:rFonts w:ascii="Times New Roman" w:eastAsia="Calibri" w:hAnsi="Times New Roman"/>
          <w:sz w:val="24"/>
          <w:szCs w:val="24"/>
          <w:lang w:val="es-ES" w:eastAsia="en-US"/>
        </w:rPr>
        <w:t xml:space="preserve"> Se derogan las disposiciones que se opongan al presente decreto.</w:t>
      </w:r>
    </w:p>
    <w:p w:rsidR="0034330C" w:rsidRPr="0034330C" w:rsidRDefault="0034330C" w:rsidP="0034330C">
      <w:pPr>
        <w:spacing w:after="160" w:line="360" w:lineRule="auto"/>
        <w:rPr>
          <w:rFonts w:ascii="Times New Roman" w:eastAsia="Calibri" w:hAnsi="Times New Roman"/>
          <w:bCs/>
          <w:sz w:val="24"/>
          <w:szCs w:val="24"/>
          <w:lang w:val="es-ES" w:eastAsia="en-US"/>
        </w:rPr>
      </w:pPr>
      <w:r w:rsidRPr="0034330C">
        <w:rPr>
          <w:rFonts w:ascii="Times New Roman" w:eastAsia="Calibri" w:hAnsi="Times New Roman"/>
          <w:sz w:val="24"/>
          <w:szCs w:val="24"/>
          <w:lang w:val="es-ES" w:eastAsia="en-US"/>
        </w:rPr>
        <w:t xml:space="preserve">Así lo acuerdan las diputadas integrantes de la </w:t>
      </w:r>
      <w:r w:rsidRPr="0034330C">
        <w:rPr>
          <w:rFonts w:ascii="Times New Roman" w:eastAsia="Calibri" w:hAnsi="Times New Roman"/>
          <w:bCs/>
          <w:sz w:val="24"/>
          <w:szCs w:val="24"/>
          <w:lang w:val="es-ES" w:eastAsia="en-US"/>
        </w:rPr>
        <w:t>Comisión de Atención a Grupos en Situación de Vulnerabilidad.</w:t>
      </w:r>
    </w:p>
    <w:p w:rsidR="0034330C" w:rsidRPr="0034330C" w:rsidRDefault="0034330C" w:rsidP="0034330C">
      <w:pPr>
        <w:spacing w:after="160" w:line="360" w:lineRule="auto"/>
        <w:rPr>
          <w:rFonts w:ascii="Times New Roman" w:eastAsia="Calibri" w:hAnsi="Times New Roman"/>
          <w:bCs/>
          <w:sz w:val="24"/>
          <w:szCs w:val="24"/>
          <w:lang w:val="es-ES" w:eastAsia="en-US"/>
        </w:rPr>
      </w:pPr>
    </w:p>
    <w:p w:rsidR="0034330C" w:rsidRPr="0034330C" w:rsidRDefault="0034330C" w:rsidP="0034330C">
      <w:pPr>
        <w:spacing w:after="160" w:line="360" w:lineRule="auto"/>
        <w:jc w:val="center"/>
        <w:rPr>
          <w:rFonts w:ascii="Times New Roman" w:eastAsia="Calibri" w:hAnsi="Times New Roman"/>
          <w:b/>
          <w:sz w:val="24"/>
          <w:szCs w:val="24"/>
          <w:lang w:val="es-ES" w:eastAsia="en-US"/>
        </w:rPr>
      </w:pPr>
      <w:r w:rsidRPr="0034330C">
        <w:rPr>
          <w:rFonts w:ascii="Times New Roman" w:eastAsia="Calibri" w:hAnsi="Times New Roman"/>
          <w:b/>
          <w:sz w:val="24"/>
          <w:szCs w:val="24"/>
          <w:lang w:val="es-ES" w:eastAsia="en-US"/>
        </w:rPr>
        <w:t>Saltillo, Coahuila a  19 de agosto de 2020.</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1167"/>
        <w:gridCol w:w="1453"/>
        <w:gridCol w:w="1671"/>
        <w:gridCol w:w="742"/>
        <w:gridCol w:w="1938"/>
      </w:tblGrid>
      <w:tr w:rsidR="0034330C" w:rsidRPr="0034330C" w:rsidTr="0034330C">
        <w:trPr>
          <w:trHeight w:val="444"/>
          <w:jc w:val="center"/>
        </w:trPr>
        <w:tc>
          <w:tcPr>
            <w:tcW w:w="3382" w:type="dxa"/>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NOMBRE Y FIRMA</w:t>
            </w:r>
          </w:p>
        </w:tc>
        <w:tc>
          <w:tcPr>
            <w:tcW w:w="0" w:type="auto"/>
            <w:gridSpan w:val="3"/>
            <w:shd w:val="clear" w:color="auto" w:fill="auto"/>
            <w:vAlign w:val="center"/>
          </w:tcPr>
          <w:p w:rsidR="0034330C" w:rsidRPr="0034330C" w:rsidRDefault="0034330C" w:rsidP="0034330C">
            <w:pPr>
              <w:jc w:val="center"/>
              <w:rPr>
                <w:rFonts w:ascii="Times New Roman" w:eastAsia="Calibri" w:hAnsi="Times New Roman"/>
                <w:sz w:val="22"/>
                <w:szCs w:val="24"/>
                <w:lang w:val="es-ES"/>
              </w:rPr>
            </w:pPr>
            <w:r w:rsidRPr="0034330C">
              <w:rPr>
                <w:rFonts w:ascii="Times New Roman" w:eastAsia="Calibri" w:hAnsi="Times New Roman"/>
                <w:b/>
                <w:sz w:val="22"/>
                <w:szCs w:val="24"/>
                <w:lang w:val="es-ES"/>
              </w:rPr>
              <w:t>VOTO</w:t>
            </w:r>
          </w:p>
        </w:tc>
        <w:tc>
          <w:tcPr>
            <w:tcW w:w="0" w:type="auto"/>
            <w:gridSpan w:val="2"/>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RESERVA DE ARTÍCULOS</w:t>
            </w:r>
          </w:p>
        </w:tc>
      </w:tr>
      <w:tr w:rsidR="0034330C" w:rsidRPr="0034330C" w:rsidTr="0034330C">
        <w:trPr>
          <w:trHeight w:val="456"/>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CLAUDIA ISELA RAMÍREZ PINEDA</w:t>
            </w:r>
          </w:p>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(COORDINADORA)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4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p w:rsidR="0034330C" w:rsidRPr="0034330C" w:rsidRDefault="0034330C" w:rsidP="0034330C">
            <w:pPr>
              <w:rPr>
                <w:rFonts w:ascii="Times New Roman" w:eastAsia="Calibri" w:hAnsi="Times New Roman"/>
                <w:sz w:val="22"/>
                <w:szCs w:val="24"/>
                <w:lang w:val="es-ES"/>
              </w:rPr>
            </w:pPr>
          </w:p>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456"/>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MARÍA ESPERANZA CHAPA GARCÍA</w:t>
            </w:r>
          </w:p>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(SECRETARIA)</w:t>
            </w:r>
          </w:p>
          <w:p w:rsidR="0034330C" w:rsidRPr="0034330C" w:rsidRDefault="0034330C" w:rsidP="0034330C">
            <w:pP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3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MARÍA EUGENIA CÁZARES MARTÍNEZ</w:t>
            </w:r>
          </w:p>
          <w:p w:rsidR="0034330C" w:rsidRPr="0034330C" w:rsidRDefault="0034330C" w:rsidP="0034330C">
            <w:pP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882"/>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jc w:val="center"/>
              <w:rPr>
                <w:rFonts w:ascii="Times New Roman" w:eastAsia="Calibri" w:hAnsi="Times New Roman"/>
                <w:sz w:val="22"/>
                <w:szCs w:val="24"/>
                <w:lang w:val="es-ES"/>
              </w:rPr>
            </w:pPr>
            <w:r w:rsidRPr="0034330C">
              <w:rPr>
                <w:rFonts w:ascii="Times New Roman" w:eastAsia="Calibri" w:hAnsi="Times New Roman"/>
                <w:b/>
                <w:sz w:val="22"/>
                <w:szCs w:val="24"/>
                <w:lang w:val="es-ES"/>
              </w:rPr>
              <w:t>DIP. ZULMMA VERENICE GUERRERO CÁZARES</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746"/>
          <w:jc w:val="center"/>
        </w:trPr>
        <w:tc>
          <w:tcPr>
            <w:tcW w:w="3382" w:type="dxa"/>
            <w:vMerge/>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c>
          <w:tcPr>
            <w:tcW w:w="0" w:type="auto"/>
            <w:shd w:val="clear" w:color="auto" w:fill="auto"/>
          </w:tcPr>
          <w:p w:rsidR="0034330C" w:rsidRPr="0034330C" w:rsidRDefault="0034330C" w:rsidP="0034330C">
            <w:pPr>
              <w:rPr>
                <w:rFonts w:ascii="Times New Roman" w:eastAsia="Calibri" w:hAnsi="Times New Roman"/>
                <w:sz w:val="22"/>
                <w:szCs w:val="24"/>
                <w:lang w:val="es-ES"/>
              </w:rPr>
            </w:pPr>
          </w:p>
        </w:tc>
      </w:tr>
      <w:tr w:rsidR="0034330C" w:rsidRPr="0034330C" w:rsidTr="0034330C">
        <w:trPr>
          <w:trHeight w:val="513"/>
          <w:jc w:val="center"/>
        </w:trPr>
        <w:tc>
          <w:tcPr>
            <w:tcW w:w="3382" w:type="dxa"/>
            <w:vMerge w:val="restart"/>
            <w:shd w:val="clear" w:color="auto" w:fill="auto"/>
          </w:tcPr>
          <w:p w:rsidR="0034330C" w:rsidRPr="0034330C" w:rsidRDefault="0034330C" w:rsidP="0034330C">
            <w:pPr>
              <w:ind w:right="-142"/>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DIP. ELISA CATALINA VILLALOBOS HERNÁNDEZ</w:t>
            </w:r>
          </w:p>
          <w:p w:rsidR="0034330C" w:rsidRPr="0034330C" w:rsidRDefault="0034330C" w:rsidP="0034330C">
            <w:pPr>
              <w:ind w:right="-142"/>
              <w:jc w:val="center"/>
              <w:rPr>
                <w:rFonts w:ascii="Times New Roman" w:eastAsia="Calibri" w:hAnsi="Times New Roman"/>
                <w:b/>
                <w:sz w:val="22"/>
                <w:szCs w:val="24"/>
                <w:lang w:val="es-ES"/>
              </w:rPr>
            </w:pPr>
          </w:p>
          <w:p w:rsidR="0034330C" w:rsidRPr="0034330C" w:rsidRDefault="0034330C" w:rsidP="0034330C">
            <w:pPr>
              <w:ind w:right="-142"/>
              <w:jc w:val="center"/>
              <w:rPr>
                <w:rFonts w:ascii="Times New Roman" w:eastAsia="Calibri" w:hAnsi="Times New Roman"/>
                <w:b/>
                <w:sz w:val="22"/>
                <w:szCs w:val="24"/>
                <w:lang w:val="es-ES"/>
              </w:rPr>
            </w:pPr>
          </w:p>
          <w:p w:rsidR="0034330C" w:rsidRPr="0034330C" w:rsidRDefault="0034330C" w:rsidP="0034330C">
            <w:pPr>
              <w:ind w:right="-142"/>
              <w:jc w:val="center"/>
              <w:rPr>
                <w:rFonts w:ascii="Times New Roman" w:eastAsia="Calibri" w:hAnsi="Times New Roman"/>
                <w:sz w:val="22"/>
                <w:szCs w:val="24"/>
                <w:lang w:val="es-ES"/>
              </w:rPr>
            </w:pP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 FAVOR</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EN CONTRA</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ABSTENCIÓN</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SI</w:t>
            </w:r>
          </w:p>
        </w:tc>
        <w:tc>
          <w:tcPr>
            <w:tcW w:w="0" w:type="auto"/>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r w:rsidRPr="0034330C">
              <w:rPr>
                <w:rFonts w:ascii="Times New Roman" w:eastAsia="Calibri" w:hAnsi="Times New Roman"/>
                <w:b/>
                <w:sz w:val="22"/>
                <w:szCs w:val="24"/>
                <w:lang w:val="es-ES"/>
              </w:rPr>
              <w:t>CUALES</w:t>
            </w:r>
          </w:p>
        </w:tc>
      </w:tr>
      <w:tr w:rsidR="0034330C" w:rsidRPr="0034330C" w:rsidTr="0034330C">
        <w:trPr>
          <w:trHeight w:val="513"/>
          <w:jc w:val="center"/>
        </w:trPr>
        <w:tc>
          <w:tcPr>
            <w:tcW w:w="3382" w:type="dxa"/>
            <w:vMerge/>
            <w:tcBorders>
              <w:bottom w:val="single" w:sz="4" w:space="0" w:color="auto"/>
            </w:tcBorders>
            <w:shd w:val="clear" w:color="auto" w:fill="auto"/>
          </w:tcPr>
          <w:p w:rsidR="0034330C" w:rsidRPr="0034330C" w:rsidRDefault="0034330C" w:rsidP="0034330C">
            <w:pPr>
              <w:ind w:right="-142"/>
              <w:jc w:val="center"/>
              <w:rPr>
                <w:rFonts w:ascii="Times New Roman" w:eastAsia="Calibri" w:hAnsi="Times New Roman"/>
                <w:b/>
                <w:sz w:val="22"/>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330C" w:rsidRPr="0034330C" w:rsidRDefault="0034330C" w:rsidP="0034330C">
            <w:pPr>
              <w:jc w:val="center"/>
              <w:rPr>
                <w:rFonts w:ascii="Times New Roman" w:eastAsia="Calibri" w:hAnsi="Times New Roman"/>
                <w:b/>
                <w:sz w:val="22"/>
                <w:szCs w:val="24"/>
                <w:lang w:val="es-ES"/>
              </w:rPr>
            </w:pPr>
          </w:p>
        </w:tc>
      </w:tr>
    </w:tbl>
    <w:p w:rsidR="0034330C" w:rsidRPr="0034330C" w:rsidRDefault="0034330C" w:rsidP="0034330C"/>
    <w:p w:rsidR="0034330C" w:rsidRDefault="0034330C">
      <w:pPr>
        <w:jc w:val="left"/>
      </w:pPr>
      <w:r>
        <w:br w:type="page"/>
      </w:r>
    </w:p>
    <w:p w:rsidR="00354D22" w:rsidRPr="00354D22" w:rsidRDefault="00354D22" w:rsidP="00354D22">
      <w:pPr>
        <w:autoSpaceDE w:val="0"/>
        <w:autoSpaceDN w:val="0"/>
        <w:adjustRightInd w:val="0"/>
        <w:spacing w:line="276" w:lineRule="auto"/>
        <w:rPr>
          <w:rFonts w:cs="Arial"/>
          <w:b/>
          <w:bCs/>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bCs/>
          <w:color w:val="000000"/>
          <w:sz w:val="24"/>
          <w:szCs w:val="24"/>
        </w:rPr>
        <w:t xml:space="preserve">DICTAMEN </w:t>
      </w:r>
      <w:r w:rsidRPr="00354D22">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Saltillo, Coahuila de Zaragoza, para que se autorice a desincorporar del dominio público municipal, un inmueble con una superficie de 5,406.67 M2., ubicado en el Fraccionamiento “Santa Lucía” de esta ciudad, con el fin de enajenarlo a título gratuito a favor del Gobierno del Estado de Coahuila, para ser destinado a la Secretaría de Educación, con objeto de llevar a cabo la construcción de un Plantel Educativo de Nivel Inicial.</w:t>
      </w: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RESULTANDO</w:t>
      </w:r>
    </w:p>
    <w:p w:rsidR="00354D22" w:rsidRPr="00354D22" w:rsidRDefault="00354D22" w:rsidP="00354D22">
      <w:pPr>
        <w:spacing w:line="276" w:lineRule="auto"/>
        <w:rPr>
          <w:rFonts w:cs="Arial"/>
          <w:b/>
          <w:sz w:val="16"/>
          <w:szCs w:val="16"/>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PRIMERO. </w:t>
      </w:r>
      <w:r w:rsidRPr="00354D22">
        <w:rPr>
          <w:rFonts w:cs="Arial"/>
          <w:color w:val="000000"/>
          <w:sz w:val="24"/>
          <w:szCs w:val="24"/>
        </w:rPr>
        <w:t>Que, en sesión celebrada por el Pleno del Congreso, de fecha 12 del mes de febrero del año 2020 ese dio cuenta la mencionada Iniciativa y turnada a esta Comisión de Finanzas, para su estudio y dictamen.</w:t>
      </w: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CONSIDERANDO</w:t>
      </w:r>
    </w:p>
    <w:p w:rsidR="00354D22" w:rsidRPr="00354D22" w:rsidRDefault="00354D22" w:rsidP="00354D22">
      <w:pPr>
        <w:spacing w:line="276" w:lineRule="auto"/>
        <w:rPr>
          <w:rFonts w:cs="Arial"/>
          <w:b/>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PRIMERO. </w:t>
      </w:r>
      <w:r w:rsidRPr="00354D22">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SEGUNDO. </w:t>
      </w:r>
      <w:r w:rsidRPr="00354D22">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54D22">
        <w:rPr>
          <w:rFonts w:cs="Arial"/>
          <w:i/>
          <w:sz w:val="24"/>
          <w:szCs w:val="24"/>
        </w:rPr>
        <w:t xml:space="preserve"> </w:t>
      </w:r>
      <w:r w:rsidRPr="00354D22">
        <w:rPr>
          <w:rFonts w:cs="Arial"/>
          <w:sz w:val="24"/>
          <w:szCs w:val="24"/>
        </w:rPr>
        <w:t>que dispone</w:t>
      </w:r>
      <w:r w:rsidRPr="00354D22">
        <w:rPr>
          <w:rFonts w:cs="Arial"/>
          <w:i/>
          <w:sz w:val="24"/>
          <w:szCs w:val="24"/>
        </w:rPr>
        <w:t xml:space="preserve"> ”</w:t>
      </w:r>
      <w:r w:rsidRPr="00354D22">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b/>
          <w:bCs/>
          <w:sz w:val="24"/>
          <w:szCs w:val="24"/>
        </w:rPr>
      </w:pPr>
      <w:r w:rsidRPr="00354D22">
        <w:rPr>
          <w:rFonts w:cs="Arial"/>
          <w:b/>
          <w:bCs/>
          <w:sz w:val="24"/>
          <w:szCs w:val="24"/>
        </w:rPr>
        <w:t xml:space="preserve">TERCERO. </w:t>
      </w:r>
      <w:r w:rsidRPr="00354D22">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54D22">
        <w:rPr>
          <w:rFonts w:cs="Arial"/>
          <w:b/>
          <w:bCs/>
          <w:sz w:val="24"/>
          <w:szCs w:val="24"/>
        </w:rPr>
        <w:t xml:space="preserve"> </w:t>
      </w:r>
    </w:p>
    <w:p w:rsidR="00354D22" w:rsidRPr="00354D22" w:rsidRDefault="00354D22" w:rsidP="00354D22">
      <w:pPr>
        <w:spacing w:line="276" w:lineRule="auto"/>
        <w:rPr>
          <w:rFonts w:cs="Arial"/>
          <w:b/>
          <w:bCs/>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CUARTO. </w:t>
      </w:r>
      <w:r w:rsidRPr="00354D22">
        <w:rPr>
          <w:rFonts w:cs="Arial"/>
          <w:color w:val="000000"/>
          <w:sz w:val="24"/>
          <w:szCs w:val="24"/>
        </w:rPr>
        <w:t xml:space="preserve">Que el Ayuntamiento del Municipio de Saltillo, según consta en acta de Cabildo, de fecha 24 de octubre de 2019, aprobó por unanimidad de los presentes del </w:t>
      </w:r>
      <w:r w:rsidRPr="00354D22">
        <w:rPr>
          <w:rFonts w:cs="Arial"/>
          <w:color w:val="000000"/>
          <w:sz w:val="24"/>
          <w:szCs w:val="24"/>
        </w:rPr>
        <w:lastRenderedPageBreak/>
        <w:t>Cabildo, desincorporar del dominio público municipal, un inmueble con una superficie de 5,406.67 M2., ubicado en el Fraccionamiento “Santa Lucía” de esta ciudad, con el fin de enajenarlo a título gratuito a favor del Gobierno del Estado de Coahuila.</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sz w:val="24"/>
          <w:szCs w:val="24"/>
        </w:rPr>
      </w:pPr>
      <w:r w:rsidRPr="00354D22">
        <w:rPr>
          <w:rFonts w:cs="Arial"/>
          <w:sz w:val="24"/>
          <w:szCs w:val="24"/>
        </w:rPr>
        <w:t>El inmueble antes mencionado se identifica como área municipal número 03 con una superficie de 5,406.67 M2., ubicado en la manzana 10 del Fraccionamiento “Santa Lucía”, de esta ciudad y cuenta con las siguientes medidas y colindancias:</w:t>
      </w:r>
    </w:p>
    <w:p w:rsidR="00354D22" w:rsidRPr="00354D22" w:rsidRDefault="00354D22" w:rsidP="00354D22">
      <w:pPr>
        <w:autoSpaceDE w:val="0"/>
        <w:autoSpaceDN w:val="0"/>
        <w:adjustRightInd w:val="0"/>
        <w:spacing w:line="276" w:lineRule="auto"/>
        <w:rPr>
          <w:rFonts w:cs="Arial"/>
          <w:sz w:val="24"/>
          <w:szCs w:val="24"/>
        </w:rPr>
      </w:pP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Norte:</w:t>
      </w:r>
      <w:r w:rsidRPr="00354D22">
        <w:rPr>
          <w:rFonts w:cs="Arial"/>
          <w:color w:val="000000"/>
          <w:sz w:val="24"/>
          <w:szCs w:val="24"/>
        </w:rPr>
        <w:tab/>
        <w:t>mide en dos líneas, la primera en 47.31 metros, siguiendo en 19.14 metros y colinda con calle Dora Garza Cortes.</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Sur:</w:t>
      </w:r>
      <w:r w:rsidRPr="00354D22">
        <w:rPr>
          <w:rFonts w:cs="Arial"/>
          <w:color w:val="000000"/>
          <w:sz w:val="24"/>
          <w:szCs w:val="24"/>
        </w:rPr>
        <w:tab/>
        <w:t>mide 63.21 metros y colinda con Prolongación Imperio Turco.</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Oriente:</w:t>
      </w:r>
      <w:r w:rsidRPr="00354D22">
        <w:rPr>
          <w:rFonts w:cs="Arial"/>
          <w:color w:val="000000"/>
          <w:sz w:val="24"/>
          <w:szCs w:val="24"/>
        </w:rPr>
        <w:tab/>
        <w:t>mide 85.68 metros y colinda con Boulevard Misión Santa Lucía.</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Poniente:</w:t>
      </w:r>
      <w:r w:rsidRPr="00354D22">
        <w:rPr>
          <w:rFonts w:cs="Arial"/>
          <w:color w:val="000000"/>
          <w:sz w:val="24"/>
          <w:szCs w:val="24"/>
        </w:rPr>
        <w:tab/>
        <w:t>mide 76.35 metros y colinda con Paso Pluvial.</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color w:val="000000"/>
          <w:sz w:val="24"/>
          <w:szCs w:val="24"/>
        </w:rPr>
        <w:t>Dicho inmueble se encuentra inscrito a favor del R. Ayuntamiento de Saltillo, en las Oficinas de Registro Público de la ciudad de Saltillo del Estado de Coahuila de Zaragoza, bajo el Folio Real N° 197672.</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QUINTO. </w:t>
      </w:r>
      <w:r w:rsidRPr="00354D22">
        <w:rPr>
          <w:rFonts w:cs="Arial"/>
          <w:color w:val="000000"/>
          <w:sz w:val="24"/>
          <w:szCs w:val="24"/>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SEXTO.  </w:t>
      </w:r>
      <w:r w:rsidRPr="00354D22">
        <w:rPr>
          <w:rFonts w:cs="Arial"/>
          <w:color w:val="000000"/>
          <w:sz w:val="24"/>
          <w:szCs w:val="24"/>
          <w:lang w:val="es-ES"/>
        </w:rPr>
        <w:t>Esta Comisión de Finanzas encontró que el Municipio de Saltillo, ha cubierto los requisitos necesarios para la procedencia de la desincorporación de la superficie en mención, para poder cubrir la necesidad de llevar a los habitantes de esa colonia formación educativa con la construcción de un plantel educativo de nivel inicial, el cual otorgara beneficio social a los habitantes de ese municipio.</w:t>
      </w:r>
    </w:p>
    <w:p w:rsidR="00354D22" w:rsidRPr="00354D22" w:rsidRDefault="00354D22" w:rsidP="00354D22">
      <w:pPr>
        <w:spacing w:line="276" w:lineRule="auto"/>
        <w:rPr>
          <w:rFonts w:cs="Arial"/>
          <w:b/>
          <w:sz w:val="24"/>
          <w:szCs w:val="24"/>
        </w:rPr>
      </w:pPr>
    </w:p>
    <w:p w:rsidR="00354D22" w:rsidRPr="00354D22" w:rsidRDefault="00354D22" w:rsidP="00354D22">
      <w:pPr>
        <w:spacing w:line="276" w:lineRule="auto"/>
        <w:rPr>
          <w:rFonts w:cs="Arial"/>
          <w:sz w:val="24"/>
          <w:szCs w:val="24"/>
        </w:rPr>
      </w:pPr>
      <w:r w:rsidRPr="00354D2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54D22" w:rsidRPr="00354D22" w:rsidRDefault="00354D22" w:rsidP="00354D22">
      <w:pPr>
        <w:autoSpaceDE w:val="0"/>
        <w:autoSpaceDN w:val="0"/>
        <w:adjustRightInd w:val="0"/>
        <w:spacing w:line="276" w:lineRule="auto"/>
        <w:rPr>
          <w:rFonts w:cs="Arial"/>
          <w:color w:val="000000"/>
          <w:sz w:val="24"/>
          <w:szCs w:val="24"/>
          <w:lang w:val="es-ES"/>
        </w:rPr>
      </w:pPr>
    </w:p>
    <w:p w:rsidR="00354D22" w:rsidRPr="00354D22" w:rsidRDefault="00354D22" w:rsidP="00354D22">
      <w:pPr>
        <w:numPr>
          <w:ilvl w:val="0"/>
          <w:numId w:val="1"/>
        </w:numPr>
        <w:tabs>
          <w:tab w:val="clear" w:pos="360"/>
        </w:tabs>
        <w:spacing w:line="276" w:lineRule="auto"/>
        <w:ind w:left="0" w:firstLine="0"/>
        <w:jc w:val="center"/>
        <w:rPr>
          <w:rFonts w:cs="Arial"/>
          <w:b/>
          <w:sz w:val="24"/>
        </w:rPr>
      </w:pPr>
      <w:r w:rsidRPr="00354D22">
        <w:rPr>
          <w:rFonts w:cs="Arial"/>
          <w:b/>
          <w:sz w:val="24"/>
        </w:rPr>
        <w:t>PROYECTO DE DECRETO</w:t>
      </w:r>
    </w:p>
    <w:p w:rsidR="00354D22" w:rsidRPr="00354D22" w:rsidRDefault="00354D22" w:rsidP="00354D22">
      <w:pPr>
        <w:spacing w:line="276" w:lineRule="auto"/>
        <w:rPr>
          <w:rFonts w:cs="Arial"/>
          <w:b/>
          <w:sz w:val="16"/>
          <w:szCs w:val="16"/>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PRIMERO. </w:t>
      </w:r>
      <w:r w:rsidRPr="00354D22">
        <w:rPr>
          <w:rFonts w:cs="Arial"/>
          <w:color w:val="000000"/>
          <w:sz w:val="24"/>
          <w:szCs w:val="24"/>
        </w:rPr>
        <w:t>Se autoriza al Ayuntamiento del Municipio de Saltillo, Coahuila de Zaragoza, a desincorporar del dominio público municipal, un inmueble con una superficie de 5,406.67 M2., ubicado en el Fraccionamiento “Santa Lucía” de esta ciudad, con el fin de enajenarlo a título gratuito a favor del Gobierno del Estado de Coahuila.</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sz w:val="24"/>
          <w:szCs w:val="24"/>
        </w:rPr>
      </w:pPr>
      <w:r w:rsidRPr="00354D22">
        <w:rPr>
          <w:rFonts w:cs="Arial"/>
          <w:sz w:val="24"/>
          <w:szCs w:val="24"/>
        </w:rPr>
        <w:t>El inmueble antes mencionado se identifica como área municipal número 03 con una superficie de 5,406.67 M2., ubicado en la manzana 10 del Fraccionamiento “Santa Lucía”, de esta ciudad y cuenta con las siguientes medidas y colindancias:</w:t>
      </w:r>
    </w:p>
    <w:p w:rsidR="00354D22" w:rsidRPr="00354D22" w:rsidRDefault="00354D22" w:rsidP="00354D22">
      <w:pPr>
        <w:autoSpaceDE w:val="0"/>
        <w:autoSpaceDN w:val="0"/>
        <w:adjustRightInd w:val="0"/>
        <w:spacing w:line="276" w:lineRule="auto"/>
        <w:rPr>
          <w:rFonts w:cs="Arial"/>
          <w:sz w:val="24"/>
          <w:szCs w:val="24"/>
        </w:rPr>
      </w:pP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Norte:</w:t>
      </w:r>
      <w:r w:rsidRPr="00354D22">
        <w:rPr>
          <w:rFonts w:cs="Arial"/>
          <w:color w:val="000000"/>
          <w:sz w:val="24"/>
          <w:szCs w:val="24"/>
        </w:rPr>
        <w:tab/>
        <w:t>mide en dos líneas, la primera en 47.31 metros, siguiendo en 19.14 metros y colinda con calle Dora Garza Cortes.</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Sur:</w:t>
      </w:r>
      <w:r w:rsidRPr="00354D22">
        <w:rPr>
          <w:rFonts w:cs="Arial"/>
          <w:color w:val="000000"/>
          <w:sz w:val="24"/>
          <w:szCs w:val="24"/>
        </w:rPr>
        <w:tab/>
        <w:t>mide 63.21 metros y colinda con Prolongación Imperio Turco.</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Oriente:</w:t>
      </w:r>
      <w:r w:rsidRPr="00354D22">
        <w:rPr>
          <w:rFonts w:cs="Arial"/>
          <w:color w:val="000000"/>
          <w:sz w:val="24"/>
          <w:szCs w:val="24"/>
        </w:rPr>
        <w:tab/>
        <w:t>mide 85.68 metros y colinda con Boulevard Misión Santa Lucía.</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r w:rsidRPr="00354D22">
        <w:rPr>
          <w:rFonts w:cs="Arial"/>
          <w:color w:val="000000"/>
          <w:sz w:val="24"/>
          <w:szCs w:val="24"/>
        </w:rPr>
        <w:t>Al Poniente:</w:t>
      </w:r>
      <w:r w:rsidRPr="00354D22">
        <w:rPr>
          <w:rFonts w:cs="Arial"/>
          <w:color w:val="000000"/>
          <w:sz w:val="24"/>
          <w:szCs w:val="24"/>
        </w:rPr>
        <w:tab/>
        <w:t>mide 76.35 metros y colinda con Paso Pluvial.</w:t>
      </w:r>
    </w:p>
    <w:p w:rsidR="00354D22" w:rsidRPr="00354D22" w:rsidRDefault="00354D22" w:rsidP="00354D22">
      <w:pPr>
        <w:autoSpaceDE w:val="0"/>
        <w:autoSpaceDN w:val="0"/>
        <w:adjustRightInd w:val="0"/>
        <w:spacing w:line="276" w:lineRule="auto"/>
        <w:ind w:left="2124" w:hanging="2124"/>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color w:val="000000"/>
          <w:sz w:val="24"/>
          <w:szCs w:val="24"/>
        </w:rPr>
        <w:t>Dicho inmueble se encuentra inscrito a favor del R. Ayuntamiento de Saltillo, en las Oficinas de Registro Público de la ciudad de Saltillo del Estado de Coahuila de Zaragoza, bajo el Folio Real N° 197672.</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SEGUNDO. </w:t>
      </w:r>
      <w:r w:rsidRPr="00354D22">
        <w:rPr>
          <w:rFonts w:cs="Arial"/>
          <w:color w:val="000000"/>
          <w:sz w:val="24"/>
          <w:szCs w:val="24"/>
        </w:rPr>
        <w:t>La autorización de esta operación es exclusivamente para que sea destinado a la Secretaría de Educación con objeto de llevar a cabo la construcción de un Plantel Educativo de Nivel Inicial. En caso de que a dicho inmueble se le dé un uso distinto a lo estipulado, por ese solo hecho automáticamente se dará por rescindida la enajenación y el predio será reintegrado al Municipio.</w:t>
      </w:r>
    </w:p>
    <w:p w:rsidR="00354D22" w:rsidRPr="00354D22" w:rsidRDefault="00354D22" w:rsidP="00354D22">
      <w:pPr>
        <w:autoSpaceDE w:val="0"/>
        <w:autoSpaceDN w:val="0"/>
        <w:adjustRightInd w:val="0"/>
        <w:spacing w:line="276" w:lineRule="auto"/>
        <w:rPr>
          <w:rFonts w:cs="Arial"/>
          <w:color w:val="000000"/>
          <w:sz w:val="24"/>
          <w:szCs w:val="24"/>
        </w:rPr>
      </w:pPr>
    </w:p>
    <w:p w:rsidR="00354D22" w:rsidRPr="00354D22" w:rsidRDefault="00354D22" w:rsidP="00354D22">
      <w:pPr>
        <w:autoSpaceDE w:val="0"/>
        <w:autoSpaceDN w:val="0"/>
        <w:adjustRightInd w:val="0"/>
        <w:spacing w:line="276" w:lineRule="auto"/>
        <w:rPr>
          <w:rFonts w:cs="Arial"/>
          <w:color w:val="000000"/>
          <w:sz w:val="24"/>
          <w:szCs w:val="24"/>
        </w:rPr>
      </w:pPr>
      <w:r w:rsidRPr="00354D22">
        <w:rPr>
          <w:rFonts w:cs="Arial"/>
          <w:b/>
          <w:color w:val="000000"/>
          <w:sz w:val="24"/>
          <w:szCs w:val="24"/>
        </w:rPr>
        <w:t xml:space="preserve">ARTÍCULO TERCERO. </w:t>
      </w:r>
      <w:r w:rsidRPr="00354D22">
        <w:rPr>
          <w:rFonts w:cs="Arial"/>
          <w:bCs/>
          <w:color w:val="000000"/>
          <w:sz w:val="24"/>
          <w:szCs w:val="24"/>
        </w:rPr>
        <w:t xml:space="preserve">Para que </w:t>
      </w:r>
      <w:r w:rsidRPr="00354D22">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354D22" w:rsidRPr="00354D22" w:rsidRDefault="00354D22" w:rsidP="00354D22">
      <w:pPr>
        <w:spacing w:line="276" w:lineRule="auto"/>
        <w:rPr>
          <w:rFonts w:cs="Arial"/>
        </w:rPr>
      </w:pPr>
    </w:p>
    <w:p w:rsidR="00354D22" w:rsidRPr="00354D22" w:rsidRDefault="00354D22" w:rsidP="00354D22">
      <w:pPr>
        <w:spacing w:line="276" w:lineRule="auto"/>
        <w:rPr>
          <w:rFonts w:cs="Arial"/>
          <w:sz w:val="24"/>
          <w:szCs w:val="24"/>
        </w:rPr>
      </w:pPr>
      <w:r w:rsidRPr="00354D22">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354D22">
        <w:rPr>
          <w:rFonts w:cs="Arial"/>
          <w:sz w:val="24"/>
          <w:szCs w:val="24"/>
        </w:rPr>
        <w:lastRenderedPageBreak/>
        <w:t>operación hasta en tanto este Congreso declare la validez de la misma y quede firme dicha resolución.</w:t>
      </w:r>
    </w:p>
    <w:p w:rsidR="00354D22" w:rsidRPr="00354D22" w:rsidRDefault="00354D22" w:rsidP="00354D22">
      <w:pPr>
        <w:spacing w:line="276" w:lineRule="auto"/>
        <w:rPr>
          <w:rFonts w:cs="Arial"/>
          <w:sz w:val="24"/>
          <w:szCs w:val="24"/>
        </w:rPr>
      </w:pPr>
    </w:p>
    <w:p w:rsidR="00354D22" w:rsidRPr="00354D22" w:rsidRDefault="00354D22" w:rsidP="00354D22">
      <w:pPr>
        <w:keepNext/>
        <w:spacing w:line="276" w:lineRule="auto"/>
        <w:jc w:val="center"/>
        <w:outlineLvl w:val="0"/>
        <w:rPr>
          <w:rFonts w:eastAsia="Arial Unicode MS" w:cs="Arial"/>
          <w:b/>
          <w:sz w:val="24"/>
        </w:rPr>
      </w:pPr>
      <w:r w:rsidRPr="00354D22">
        <w:rPr>
          <w:rFonts w:eastAsia="Arial Unicode MS" w:cs="Arial"/>
          <w:b/>
          <w:sz w:val="24"/>
        </w:rPr>
        <w:t>TRANSITORIOS</w:t>
      </w:r>
    </w:p>
    <w:p w:rsidR="00354D22" w:rsidRPr="00354D22" w:rsidRDefault="00354D22" w:rsidP="00354D22"/>
    <w:p w:rsidR="00354D22" w:rsidRPr="00354D22" w:rsidRDefault="00354D22" w:rsidP="00354D22">
      <w:pPr>
        <w:spacing w:line="276" w:lineRule="auto"/>
        <w:rPr>
          <w:rFonts w:cs="Arial"/>
          <w:sz w:val="24"/>
          <w:szCs w:val="24"/>
        </w:rPr>
      </w:pPr>
      <w:r w:rsidRPr="00354D22">
        <w:rPr>
          <w:rFonts w:cs="Arial"/>
          <w:b/>
          <w:sz w:val="24"/>
          <w:szCs w:val="24"/>
        </w:rPr>
        <w:t xml:space="preserve">PRIMERO. </w:t>
      </w:r>
      <w:r w:rsidRPr="00354D22">
        <w:rPr>
          <w:rFonts w:cs="Arial"/>
          <w:sz w:val="24"/>
          <w:szCs w:val="24"/>
        </w:rPr>
        <w:t xml:space="preserve">El presente decreto entrará en vigor a partir del día siguiente de su publicación en el Periódico Oficial del Gobierno del Estado. </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SEGUNDO. </w:t>
      </w:r>
      <w:r w:rsidRPr="00354D22">
        <w:rPr>
          <w:rFonts w:cs="Arial"/>
          <w:sz w:val="24"/>
          <w:szCs w:val="24"/>
        </w:rPr>
        <w:t>Publíquese el presente Decreto en el Periódico Oficial del Gobierno del Estado.</w:t>
      </w:r>
    </w:p>
    <w:p w:rsidR="00354D22" w:rsidRPr="00354D22" w:rsidRDefault="00354D22" w:rsidP="00354D22">
      <w:pPr>
        <w:keepNext/>
        <w:spacing w:before="240" w:after="60" w:line="276" w:lineRule="auto"/>
        <w:outlineLvl w:val="1"/>
        <w:rPr>
          <w:rFonts w:cs="Arial"/>
          <w:b/>
          <w:bCs/>
          <w:i/>
          <w:iCs/>
          <w:sz w:val="28"/>
          <w:szCs w:val="28"/>
          <w:lang w:val="es-ES"/>
        </w:rPr>
      </w:pPr>
      <w:r w:rsidRPr="00354D22">
        <w:rPr>
          <w:rFonts w:cs="Arial"/>
          <w:iCs/>
          <w:sz w:val="24"/>
          <w:szCs w:val="24"/>
        </w:rPr>
        <w:t>Congreso del Estado de Coahuila, en la ciudad de Saltillo, Coahuila de Zaragoza, a 25 de agosto de 2020.</w:t>
      </w:r>
    </w:p>
    <w:p w:rsidR="00354D22" w:rsidRPr="00354D22" w:rsidRDefault="00354D22" w:rsidP="00354D22">
      <w:pPr>
        <w:numPr>
          <w:ilvl w:val="0"/>
          <w:numId w:val="1"/>
        </w:numPr>
        <w:tabs>
          <w:tab w:val="clear" w:pos="360"/>
        </w:tabs>
        <w:spacing w:line="360" w:lineRule="auto"/>
        <w:ind w:left="0" w:firstLine="0"/>
        <w:jc w:val="center"/>
        <w:rPr>
          <w:rFonts w:cs="Arial"/>
          <w:b/>
          <w:bCs/>
          <w:sz w:val="24"/>
          <w:szCs w:val="24"/>
        </w:rPr>
      </w:pPr>
      <w:r w:rsidRPr="00354D22">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8"/>
                <w:szCs w:val="18"/>
              </w:rPr>
            </w:pPr>
            <w:r w:rsidRPr="00354D22">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6"/>
                <w:szCs w:val="16"/>
              </w:rPr>
            </w:pPr>
            <w:r w:rsidRPr="00354D22">
              <w:rPr>
                <w:rFonts w:cs="Arial"/>
                <w:b/>
                <w:sz w:val="16"/>
                <w:szCs w:val="16"/>
              </w:rPr>
              <w:t xml:space="preserve">VOTO </w:t>
            </w: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Lilia Isabel Gutiérrez Burciaga.</w:t>
            </w:r>
          </w:p>
          <w:p w:rsidR="00354D22" w:rsidRPr="00354D22" w:rsidRDefault="00354D22" w:rsidP="00354D22">
            <w:pPr>
              <w:jc w:val="center"/>
              <w:rPr>
                <w:rFonts w:cs="Arial"/>
                <w:sz w:val="18"/>
                <w:szCs w:val="18"/>
              </w:rPr>
            </w:pPr>
            <w:r w:rsidRPr="00354D22">
              <w:rPr>
                <w:rFonts w:cs="Arial"/>
                <w:sz w:val="18"/>
                <w:szCs w:val="18"/>
              </w:rPr>
              <w:t>Coordinadora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Gabriela Zapopan Garza Galván</w:t>
            </w:r>
          </w:p>
          <w:p w:rsidR="00354D22" w:rsidRPr="00354D22" w:rsidRDefault="00354D22" w:rsidP="00354D22">
            <w:pPr>
              <w:jc w:val="center"/>
              <w:rPr>
                <w:rFonts w:cs="Arial"/>
                <w:sz w:val="18"/>
                <w:szCs w:val="18"/>
              </w:rPr>
            </w:pPr>
            <w:r w:rsidRPr="00354D22">
              <w:rPr>
                <w:rFonts w:cs="Arial"/>
                <w:sz w:val="18"/>
                <w:szCs w:val="18"/>
              </w:rPr>
              <w:t>Secretaria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Verónica Boreque Martínez González.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Rosa Nilda González Noriega.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Zulmma Verenice Guerrero Cázares</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Elisa Catalina Villalobos Hernández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Claudia Isela Ramírez Pineda.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bl>
    <w:p w:rsidR="00354D22" w:rsidRPr="00354D22" w:rsidRDefault="00354D22" w:rsidP="00354D22">
      <w:pPr>
        <w:rPr>
          <w:rFonts w:cs="Arial"/>
          <w:sz w:val="18"/>
          <w:szCs w:val="18"/>
        </w:rPr>
      </w:pPr>
    </w:p>
    <w:p w:rsidR="0034330C" w:rsidRPr="0034330C" w:rsidRDefault="0034330C" w:rsidP="0034330C"/>
    <w:p w:rsidR="00354D22" w:rsidRDefault="00354D22">
      <w:pPr>
        <w:jc w:val="left"/>
        <w:rPr>
          <w:rFonts w:cs="Arial"/>
          <w:sz w:val="28"/>
          <w:szCs w:val="28"/>
        </w:rPr>
      </w:pPr>
      <w:r>
        <w:rPr>
          <w:rFonts w:cs="Arial"/>
          <w:sz w:val="28"/>
          <w:szCs w:val="28"/>
        </w:rPr>
        <w:br w:type="page"/>
      </w: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bCs/>
          <w:color w:val="000000"/>
          <w:sz w:val="24"/>
          <w:szCs w:val="24"/>
          <w:lang w:eastAsia="es-MX"/>
        </w:rPr>
        <w:lastRenderedPageBreak/>
        <w:t>DICTAMEN</w:t>
      </w:r>
      <w:r w:rsidRPr="00354D22">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1,823.96 M2., ubicado en el Fraccionamiento “Quintas San Isidro” de esa ciudad, a favor de la persona moral “Parque España de la Laguna S.A. de C.V.”, con objeto de llevar a cabo la remodelación del Parque España para crear un paseo público general, el cual se desincorporo con Decreto número 630 publicado en el Periódico Oficial del Gobierno del Estado de fecha 23 de junio de 2020.</w:t>
      </w: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RESULTANDO</w:t>
      </w:r>
    </w:p>
    <w:p w:rsidR="00354D22" w:rsidRPr="00354D22" w:rsidRDefault="00354D22" w:rsidP="00354D22"/>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PRIMERO. </w:t>
      </w:r>
      <w:r w:rsidRPr="00354D22">
        <w:rPr>
          <w:rFonts w:cs="Arial"/>
          <w:color w:val="000000"/>
          <w:sz w:val="24"/>
          <w:szCs w:val="24"/>
          <w:lang w:eastAsia="es-MX"/>
        </w:rPr>
        <w:t>Que, en sesión celebrada por la Diputación Permanente del Congreso, de fecha 08 del mes de julio de año 2020, se dio cuenta la mencionada Iniciativa y turnada a esta Comisión de Finanzas, para su estudio y dictamen.</w:t>
      </w: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CONSIDERANDO</w:t>
      </w:r>
    </w:p>
    <w:p w:rsidR="00354D22" w:rsidRPr="00354D22" w:rsidRDefault="00354D22" w:rsidP="00354D22">
      <w:pPr>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PRIMERO. </w:t>
      </w:r>
      <w:r w:rsidRPr="00354D22">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54D22" w:rsidRPr="00354D22" w:rsidRDefault="00354D22" w:rsidP="00354D22">
      <w:pPr>
        <w:spacing w:line="276" w:lineRule="auto"/>
        <w:rPr>
          <w:rFonts w:cs="Arial"/>
          <w:sz w:val="24"/>
          <w:szCs w:val="24"/>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SEGUNDO. </w:t>
      </w:r>
      <w:r w:rsidRPr="00354D22">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26 de junio de 2020, se aprobó por unanimidad de los presentes del Cabildo, la validación de un acuerdo aprobado por el Ayuntamiento,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 xml:space="preserve">Al Norte: </w:t>
      </w:r>
      <w:r w:rsidRPr="00354D22">
        <w:rPr>
          <w:rFonts w:cs="Arial"/>
          <w:color w:val="000000"/>
          <w:sz w:val="24"/>
          <w:szCs w:val="24"/>
          <w:lang w:eastAsia="es-MX"/>
        </w:rPr>
        <w:tab/>
        <w:t>mide en línea quebrada 133.43 metros, 81.20 metros, 168.52 metros, 5.03 metros, 14.73 metros y colinda con Parque España.</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lastRenderedPageBreak/>
        <w:t>Al Sur:</w:t>
      </w:r>
      <w:r w:rsidRPr="00354D22">
        <w:rPr>
          <w:rFonts w:cs="Arial"/>
          <w:color w:val="000000"/>
          <w:sz w:val="24"/>
          <w:szCs w:val="24"/>
          <w:lang w:eastAsia="es-MX"/>
        </w:rPr>
        <w:tab/>
        <w:t>mide en línea quebrada 21.02 metros, 113.37 metros, 29.96 metros, 9.18 metros, 8.81 metros, 15.30 metros, 14.06 metros, 60.66 metros, 45.56 metros, 54.14 metros y colinda con fracción del mismo predio.</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Oriente:</w:t>
      </w:r>
      <w:r w:rsidRPr="00354D22">
        <w:rPr>
          <w:rFonts w:cs="Arial"/>
          <w:color w:val="000000"/>
          <w:sz w:val="24"/>
          <w:szCs w:val="24"/>
          <w:lang w:eastAsia="es-MX"/>
        </w:rPr>
        <w:tab/>
        <w:t>mide 2.81 metros y colinda con área de Cárcamo.</w:t>
      </w:r>
      <w:r w:rsidRPr="00354D22">
        <w:rPr>
          <w:rFonts w:cs="Arial"/>
          <w:color w:val="000000"/>
          <w:sz w:val="24"/>
          <w:szCs w:val="24"/>
          <w:lang w:val="es-419" w:eastAsia="es-MX"/>
        </w:rPr>
        <w:t xml:space="preserve"> </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 Oriente:</w:t>
      </w:r>
      <w:r w:rsidRPr="00354D22">
        <w:rPr>
          <w:rFonts w:cs="Arial"/>
          <w:color w:val="000000"/>
          <w:sz w:val="24"/>
          <w:szCs w:val="24"/>
          <w:lang w:eastAsia="es-MX"/>
        </w:rPr>
        <w:tab/>
        <w:t>mide 24.21 metros y colinda con fracción del mismo predio.</w:t>
      </w:r>
    </w:p>
    <w:p w:rsidR="00354D22" w:rsidRPr="00354D22" w:rsidRDefault="00354D22" w:rsidP="00354D22">
      <w:pPr>
        <w:autoSpaceDE w:val="0"/>
        <w:autoSpaceDN w:val="0"/>
        <w:adjustRightInd w:val="0"/>
        <w:spacing w:line="276" w:lineRule="auto"/>
        <w:ind w:left="2124"/>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TERCERO. </w:t>
      </w:r>
      <w:r w:rsidRPr="00354D22">
        <w:rPr>
          <w:rFonts w:cs="Arial"/>
          <w:color w:val="000000"/>
          <w:sz w:val="24"/>
          <w:szCs w:val="24"/>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CUARTO.  </w:t>
      </w:r>
      <w:r w:rsidRPr="00354D22">
        <w:rPr>
          <w:rFonts w:cs="Arial"/>
          <w:color w:val="000000"/>
          <w:sz w:val="24"/>
          <w:szCs w:val="24"/>
          <w:lang w:eastAsia="es-MX"/>
        </w:rPr>
        <w:t>Esta Comisión de Finanzas encontró que el Municipio de Torreón, ha cubierto los requisitos necesarios para la procedencia de la enajenación de la superficie en mención, en virtud de que se realizará una remodelación al Parque España, el cual otorgará un beneficio de recreación a los habitantes de ese sector.</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spacing w:line="276" w:lineRule="auto"/>
        <w:rPr>
          <w:rFonts w:cs="Arial"/>
          <w:sz w:val="24"/>
          <w:szCs w:val="24"/>
        </w:rPr>
      </w:pPr>
      <w:r w:rsidRPr="00354D22">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54D22" w:rsidRPr="00354D22" w:rsidRDefault="00354D22" w:rsidP="00354D22">
      <w:pPr>
        <w:spacing w:line="276" w:lineRule="auto"/>
        <w:jc w:val="center"/>
        <w:rPr>
          <w:rFonts w:cs="Arial"/>
          <w:sz w:val="24"/>
          <w:szCs w:val="24"/>
        </w:rPr>
      </w:pPr>
    </w:p>
    <w:p w:rsidR="00354D22" w:rsidRPr="00354D22" w:rsidRDefault="00354D22" w:rsidP="00354D22">
      <w:pPr>
        <w:spacing w:after="120" w:line="276" w:lineRule="auto"/>
        <w:jc w:val="center"/>
        <w:rPr>
          <w:rFonts w:cs="Arial"/>
          <w:b/>
          <w:sz w:val="24"/>
          <w:szCs w:val="24"/>
        </w:rPr>
      </w:pPr>
      <w:r w:rsidRPr="00354D22">
        <w:rPr>
          <w:rFonts w:cs="Arial"/>
          <w:b/>
          <w:sz w:val="24"/>
          <w:szCs w:val="24"/>
        </w:rPr>
        <w:t xml:space="preserve">PROYECTO DE DECRETO </w:t>
      </w: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PRIMERO. </w:t>
      </w:r>
      <w:r w:rsidRPr="00354D22">
        <w:rPr>
          <w:rFonts w:cs="Arial"/>
          <w:color w:val="000000"/>
          <w:sz w:val="24"/>
          <w:szCs w:val="24"/>
          <w:lang w:eastAsia="es-MX"/>
        </w:rPr>
        <w:t>Se valida el acuerdo aprobado por el Ayuntamiento del Municipio de Torreón, Coahuila de Zaragoza, para enajenar a título oneroso, un inmueble con una superficie de 1,823.96 M2., ubicado en el Fraccionamiento “Quintas San Isidro” de esa ciudad, a favor de la persona moral “Parque España de la Laguna S.A. de C.V.”, el cual se desincorporo con Decreto número 630 publicado en el Periódico Oficial del Gobierno del Estado de fecha 23 de junio de 2020.</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lastRenderedPageBreak/>
        <w:t>El inmueble antes mencionado se identifica como fracción de terreno del área de cesión municipal N°11 de la fracción de la manzana 23 del Fraccionamiento “Quintas San Isidro” de esa ciudad, con una superficie de 1,823.96 M2., y cuenta con las siguientes medidas y colindancias:</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 xml:space="preserve">Al Norte: </w:t>
      </w:r>
      <w:r w:rsidRPr="00354D22">
        <w:rPr>
          <w:rFonts w:cs="Arial"/>
          <w:color w:val="000000"/>
          <w:sz w:val="24"/>
          <w:szCs w:val="24"/>
          <w:lang w:eastAsia="es-MX"/>
        </w:rPr>
        <w:tab/>
        <w:t>mide en línea quebrada 133.43 metros, 81.20 metros, 168.52 metros, 5.03 metros, 14.73 metros y colinda con Parque España.</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w:t>
      </w:r>
      <w:r w:rsidRPr="00354D22">
        <w:rPr>
          <w:rFonts w:cs="Arial"/>
          <w:color w:val="000000"/>
          <w:sz w:val="24"/>
          <w:szCs w:val="24"/>
          <w:lang w:eastAsia="es-MX"/>
        </w:rPr>
        <w:tab/>
        <w:t>mide en línea quebrada 21.02 metros, 113.37 metros, 29.96 metros, 9.18 metros, 8.81 metros, 15.30 metros, 14.06 metros, 60.66 metros, 45.56 metros, 54.14 metros y colinda con fracción del mismo predio.</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Oriente:</w:t>
      </w:r>
      <w:r w:rsidRPr="00354D22">
        <w:rPr>
          <w:rFonts w:cs="Arial"/>
          <w:color w:val="000000"/>
          <w:sz w:val="24"/>
          <w:szCs w:val="24"/>
          <w:lang w:eastAsia="es-MX"/>
        </w:rPr>
        <w:tab/>
        <w:t>mide 2.81 metros y colinda con área de Cárcamo.</w:t>
      </w:r>
      <w:r w:rsidRPr="00354D22">
        <w:rPr>
          <w:rFonts w:cs="Arial"/>
          <w:color w:val="000000"/>
          <w:sz w:val="24"/>
          <w:szCs w:val="24"/>
          <w:lang w:val="es-419" w:eastAsia="es-MX"/>
        </w:rPr>
        <w:t xml:space="preserve"> </w:t>
      </w:r>
    </w:p>
    <w:p w:rsidR="00354D22" w:rsidRPr="00354D22" w:rsidRDefault="00354D22" w:rsidP="00354D22">
      <w:pPr>
        <w:autoSpaceDE w:val="0"/>
        <w:autoSpaceDN w:val="0"/>
        <w:adjustRightInd w:val="0"/>
        <w:spacing w:line="276" w:lineRule="auto"/>
        <w:ind w:left="2127" w:hanging="2127"/>
        <w:rPr>
          <w:rFonts w:cs="Arial"/>
          <w:color w:val="000000"/>
          <w:sz w:val="24"/>
          <w:szCs w:val="24"/>
          <w:lang w:eastAsia="es-MX"/>
        </w:rPr>
      </w:pPr>
      <w:r w:rsidRPr="00354D22">
        <w:rPr>
          <w:rFonts w:cs="Arial"/>
          <w:color w:val="000000"/>
          <w:sz w:val="24"/>
          <w:szCs w:val="24"/>
          <w:lang w:eastAsia="es-MX"/>
        </w:rPr>
        <w:t>Al Sur Oriente:</w:t>
      </w:r>
      <w:r w:rsidRPr="00354D22">
        <w:rPr>
          <w:rFonts w:cs="Arial"/>
          <w:color w:val="000000"/>
          <w:sz w:val="24"/>
          <w:szCs w:val="24"/>
          <w:lang w:eastAsia="es-MX"/>
        </w:rPr>
        <w:tab/>
        <w:t>mide 24.21 metros y colinda con fracción del mismo predio.</w:t>
      </w:r>
    </w:p>
    <w:p w:rsidR="00354D22" w:rsidRPr="00354D22" w:rsidRDefault="00354D22" w:rsidP="00354D22">
      <w:pPr>
        <w:autoSpaceDE w:val="0"/>
        <w:autoSpaceDN w:val="0"/>
        <w:adjustRightInd w:val="0"/>
        <w:spacing w:line="276" w:lineRule="auto"/>
        <w:ind w:left="2124"/>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color w:val="000000"/>
          <w:sz w:val="24"/>
          <w:szCs w:val="24"/>
          <w:lang w:eastAsia="es-MX"/>
        </w:rPr>
        <w:t>Dicho inmueble se encuentra inscrito a favor del R. Ayuntamiento de Torreón, en las Oficinas de Registro Público de la ciudad de Torreón del Estado de Coahuila de Zaragoza, bajo la Partida 12061, Libro 121, Sección Primera de fecha 07 de abril de 2003.</w:t>
      </w:r>
    </w:p>
    <w:p w:rsidR="00354D22" w:rsidRPr="00354D22" w:rsidRDefault="00354D22" w:rsidP="00354D22">
      <w:pPr>
        <w:autoSpaceDE w:val="0"/>
        <w:autoSpaceDN w:val="0"/>
        <w:adjustRightInd w:val="0"/>
        <w:spacing w:line="276" w:lineRule="auto"/>
        <w:rPr>
          <w:rFonts w:cs="Arial"/>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SEGUNDO. </w:t>
      </w:r>
      <w:r w:rsidRPr="00354D22">
        <w:rPr>
          <w:rFonts w:cs="Arial"/>
          <w:color w:val="000000"/>
          <w:sz w:val="24"/>
          <w:szCs w:val="24"/>
          <w:lang w:eastAsia="es-MX"/>
        </w:rPr>
        <w:t xml:space="preserve">La autorización de esta operación es con objeto de llevar a cabo la remodelación del Parque España para crear un paseo público general, por lo que, en caso de darle un uso distinto al estipulado, por ese solo hecho se procederá a rescindir el contrato revirtiéndose el predio junto con sus accesorios al patrimonio municipal, sin responsabilidad del R. Ayuntamiento de Torreón. </w:t>
      </w:r>
    </w:p>
    <w:p w:rsidR="00354D22" w:rsidRPr="00354D22" w:rsidRDefault="00354D22" w:rsidP="00354D22">
      <w:pPr>
        <w:autoSpaceDE w:val="0"/>
        <w:autoSpaceDN w:val="0"/>
        <w:adjustRightInd w:val="0"/>
        <w:spacing w:line="276" w:lineRule="auto"/>
        <w:rPr>
          <w:rFonts w:cs="Arial"/>
          <w:b/>
          <w:color w:val="000000"/>
          <w:sz w:val="24"/>
          <w:szCs w:val="24"/>
          <w:lang w:eastAsia="es-MX"/>
        </w:rPr>
      </w:pPr>
    </w:p>
    <w:p w:rsidR="00354D22" w:rsidRPr="00354D22" w:rsidRDefault="00354D22" w:rsidP="00354D22">
      <w:pPr>
        <w:autoSpaceDE w:val="0"/>
        <w:autoSpaceDN w:val="0"/>
        <w:adjustRightInd w:val="0"/>
        <w:spacing w:line="276" w:lineRule="auto"/>
        <w:rPr>
          <w:rFonts w:cs="Arial"/>
          <w:color w:val="000000"/>
          <w:sz w:val="24"/>
          <w:szCs w:val="24"/>
          <w:lang w:eastAsia="es-MX"/>
        </w:rPr>
      </w:pPr>
      <w:r w:rsidRPr="00354D22">
        <w:rPr>
          <w:rFonts w:cs="Arial"/>
          <w:b/>
          <w:color w:val="000000"/>
          <w:sz w:val="24"/>
          <w:szCs w:val="24"/>
          <w:lang w:eastAsia="es-MX"/>
        </w:rPr>
        <w:t xml:space="preserve">ARTÍCULO TERCERO. </w:t>
      </w:r>
      <w:r w:rsidRPr="00354D22">
        <w:rPr>
          <w:rFonts w:cs="Arial"/>
          <w:color w:val="000000"/>
          <w:sz w:val="24"/>
          <w:szCs w:val="24"/>
          <w:lang w:eastAsia="es-MX"/>
        </w:rPr>
        <w:t>El Ayuntamiento del Municipio de Torreón, por conducto de su Presidente Municipal o de su Representante legal acreditado, deberá formalizar la operación que se autoriza y proceder a la escrituración correspondiente.</w:t>
      </w:r>
    </w:p>
    <w:p w:rsidR="00354D22" w:rsidRPr="00354D22" w:rsidRDefault="00354D22" w:rsidP="00354D22">
      <w:pPr>
        <w:spacing w:line="276" w:lineRule="auto"/>
        <w:rPr>
          <w:rFonts w:cs="Arial"/>
          <w:b/>
          <w:bCs/>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ARTÍCULO CUARTO.  </w:t>
      </w:r>
      <w:r w:rsidRPr="00354D22">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t xml:space="preserve">ARTÍCULO QUINTO. </w:t>
      </w:r>
      <w:r w:rsidRPr="00354D22">
        <w:rPr>
          <w:rFonts w:cs="Arial"/>
          <w:sz w:val="24"/>
          <w:szCs w:val="24"/>
        </w:rPr>
        <w:t>Los gastos de escrituración y registro que se originen de la operación que mediante este decreto se valida, serán por cuenta del beneficiario.</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bCs/>
          <w:sz w:val="24"/>
          <w:szCs w:val="24"/>
        </w:rPr>
        <w:lastRenderedPageBreak/>
        <w:t xml:space="preserve">ARTÍCULO SEXTO. </w:t>
      </w:r>
      <w:r w:rsidRPr="00354D22">
        <w:rPr>
          <w:rFonts w:cs="Arial"/>
          <w:sz w:val="24"/>
          <w:szCs w:val="24"/>
        </w:rPr>
        <w:t>El presente decreto deberá insertarse en la escritura correspondiente.</w:t>
      </w:r>
    </w:p>
    <w:p w:rsidR="00354D22" w:rsidRPr="00354D22" w:rsidRDefault="00354D22" w:rsidP="00354D22">
      <w:pPr>
        <w:rPr>
          <w:lang w:val="es-ES"/>
        </w:rPr>
      </w:pPr>
    </w:p>
    <w:p w:rsidR="00354D22" w:rsidRPr="00354D22" w:rsidRDefault="00354D22" w:rsidP="00354D22">
      <w:pPr>
        <w:rPr>
          <w:lang w:val="es-ES"/>
        </w:rPr>
      </w:pPr>
    </w:p>
    <w:p w:rsidR="00354D22" w:rsidRPr="00354D22" w:rsidRDefault="00354D22" w:rsidP="00354D22">
      <w:pPr>
        <w:keepNext/>
        <w:keepLines/>
        <w:jc w:val="center"/>
        <w:outlineLvl w:val="0"/>
        <w:rPr>
          <w:rFonts w:eastAsiaTheme="majorEastAsia" w:cs="Arial"/>
          <w:b/>
          <w:sz w:val="24"/>
          <w:szCs w:val="24"/>
        </w:rPr>
      </w:pPr>
      <w:r w:rsidRPr="00354D22">
        <w:rPr>
          <w:rFonts w:eastAsiaTheme="majorEastAsia" w:cs="Arial"/>
          <w:b/>
          <w:sz w:val="24"/>
          <w:szCs w:val="24"/>
        </w:rPr>
        <w:t>TRANSITORIOS</w:t>
      </w:r>
    </w:p>
    <w:p w:rsidR="00354D22" w:rsidRPr="00354D22" w:rsidRDefault="00354D22" w:rsidP="00354D22"/>
    <w:p w:rsidR="00354D22" w:rsidRPr="00354D22" w:rsidRDefault="00354D22" w:rsidP="00354D22">
      <w:pPr>
        <w:spacing w:line="276" w:lineRule="auto"/>
        <w:rPr>
          <w:rFonts w:cs="Arial"/>
          <w:sz w:val="24"/>
          <w:szCs w:val="24"/>
        </w:rPr>
      </w:pPr>
      <w:r w:rsidRPr="00354D22">
        <w:rPr>
          <w:rFonts w:cs="Arial"/>
          <w:b/>
          <w:bCs/>
          <w:sz w:val="24"/>
          <w:szCs w:val="24"/>
        </w:rPr>
        <w:t xml:space="preserve">ARTÍCULO PRIMERO. </w:t>
      </w:r>
      <w:r w:rsidRPr="00354D22">
        <w:rPr>
          <w:rFonts w:cs="Arial"/>
          <w:sz w:val="24"/>
          <w:szCs w:val="24"/>
        </w:rPr>
        <w:t xml:space="preserve">El presente decreto entrará en vigor a partir del día siguiente de su publicación en el Periódico Oficial del Gobierno del Estado. </w:t>
      </w:r>
    </w:p>
    <w:p w:rsidR="00354D22" w:rsidRPr="00354D22" w:rsidRDefault="00354D22" w:rsidP="00354D22">
      <w:pPr>
        <w:spacing w:line="276" w:lineRule="auto"/>
        <w:rPr>
          <w:rFonts w:cs="Arial"/>
          <w:sz w:val="24"/>
          <w:szCs w:val="24"/>
        </w:rPr>
      </w:pPr>
    </w:p>
    <w:p w:rsidR="00354D22" w:rsidRPr="00354D22" w:rsidRDefault="00354D22" w:rsidP="00354D22">
      <w:pPr>
        <w:spacing w:line="276" w:lineRule="auto"/>
        <w:rPr>
          <w:rFonts w:cs="Arial"/>
          <w:sz w:val="24"/>
          <w:szCs w:val="24"/>
        </w:rPr>
      </w:pPr>
      <w:r w:rsidRPr="00354D22">
        <w:rPr>
          <w:rFonts w:cs="Arial"/>
          <w:b/>
          <w:sz w:val="24"/>
          <w:szCs w:val="24"/>
        </w:rPr>
        <w:t xml:space="preserve">ARTÍCULO SEGUNDO. </w:t>
      </w:r>
      <w:r w:rsidRPr="00354D22">
        <w:rPr>
          <w:rFonts w:cs="Arial"/>
          <w:sz w:val="24"/>
          <w:szCs w:val="24"/>
        </w:rPr>
        <w:t>Publíquese en el Periódico Oficial del Gobierno del Estado.</w:t>
      </w:r>
    </w:p>
    <w:p w:rsidR="00354D22" w:rsidRPr="00354D22" w:rsidRDefault="00354D22" w:rsidP="00354D22">
      <w:pPr>
        <w:spacing w:line="276" w:lineRule="auto"/>
        <w:rPr>
          <w:rFonts w:cs="Arial"/>
          <w:sz w:val="24"/>
          <w:szCs w:val="24"/>
        </w:rPr>
      </w:pPr>
    </w:p>
    <w:p w:rsidR="00354D22" w:rsidRDefault="00354D22" w:rsidP="00354D22">
      <w:pPr>
        <w:keepNext/>
        <w:tabs>
          <w:tab w:val="left" w:pos="0"/>
        </w:tabs>
        <w:spacing w:line="276" w:lineRule="auto"/>
        <w:outlineLvl w:val="1"/>
        <w:rPr>
          <w:rFonts w:cs="Arial"/>
          <w:bCs/>
          <w:sz w:val="24"/>
          <w:szCs w:val="24"/>
        </w:rPr>
      </w:pPr>
      <w:r w:rsidRPr="00354D22">
        <w:rPr>
          <w:rFonts w:cs="Arial"/>
          <w:bCs/>
          <w:sz w:val="24"/>
          <w:szCs w:val="24"/>
        </w:rPr>
        <w:t>Congreso del Estado de Coahuila, en la ciudad de Saltillo, Coahuila de Zaragoza, a 25 de agosto de 2020.</w:t>
      </w:r>
    </w:p>
    <w:p w:rsidR="00354D22" w:rsidRPr="00354D22" w:rsidRDefault="00354D22" w:rsidP="00354D22">
      <w:pPr>
        <w:keepNext/>
        <w:tabs>
          <w:tab w:val="left" w:pos="0"/>
        </w:tabs>
        <w:spacing w:line="276" w:lineRule="auto"/>
        <w:outlineLvl w:val="1"/>
        <w:rPr>
          <w:rFonts w:cs="Arial"/>
          <w:bCs/>
          <w:sz w:val="24"/>
          <w:szCs w:val="24"/>
        </w:rPr>
      </w:pPr>
    </w:p>
    <w:p w:rsidR="00354D22" w:rsidRPr="00354D22" w:rsidRDefault="00354D22" w:rsidP="00354D22">
      <w:pPr>
        <w:spacing w:after="120" w:line="276" w:lineRule="auto"/>
        <w:jc w:val="center"/>
        <w:rPr>
          <w:rFonts w:cs="Arial"/>
          <w:b/>
          <w:bCs/>
          <w:sz w:val="24"/>
          <w:szCs w:val="24"/>
        </w:rPr>
      </w:pPr>
      <w:r w:rsidRPr="00354D22">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8"/>
                <w:szCs w:val="18"/>
              </w:rPr>
            </w:pPr>
            <w:r w:rsidRPr="00354D22">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54D22" w:rsidRPr="00354D22" w:rsidRDefault="00354D22" w:rsidP="00354D22">
            <w:pPr>
              <w:jc w:val="center"/>
              <w:rPr>
                <w:rFonts w:cs="Arial"/>
                <w:b/>
                <w:sz w:val="16"/>
                <w:szCs w:val="16"/>
              </w:rPr>
            </w:pPr>
            <w:r w:rsidRPr="00354D22">
              <w:rPr>
                <w:rFonts w:cs="Arial"/>
                <w:b/>
                <w:sz w:val="16"/>
                <w:szCs w:val="16"/>
              </w:rPr>
              <w:t xml:space="preserve">VOTO </w:t>
            </w: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Lilia Isabel Gutiérrez Burciaga.</w:t>
            </w:r>
          </w:p>
          <w:p w:rsidR="00354D22" w:rsidRPr="00354D22" w:rsidRDefault="00354D22" w:rsidP="00354D22">
            <w:pPr>
              <w:jc w:val="center"/>
              <w:rPr>
                <w:rFonts w:cs="Arial"/>
                <w:sz w:val="18"/>
                <w:szCs w:val="18"/>
              </w:rPr>
            </w:pPr>
            <w:r w:rsidRPr="00354D22">
              <w:rPr>
                <w:rFonts w:cs="Arial"/>
                <w:sz w:val="18"/>
                <w:szCs w:val="18"/>
              </w:rPr>
              <w:t>Coordinadora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Gabriela Zapopan Garza Galván</w:t>
            </w:r>
          </w:p>
          <w:p w:rsidR="00354D22" w:rsidRPr="00354D22" w:rsidRDefault="00354D22" w:rsidP="00354D22">
            <w:pPr>
              <w:jc w:val="center"/>
              <w:rPr>
                <w:rFonts w:cs="Arial"/>
                <w:sz w:val="18"/>
                <w:szCs w:val="18"/>
              </w:rPr>
            </w:pPr>
            <w:r w:rsidRPr="00354D22">
              <w:rPr>
                <w:rFonts w:cs="Arial"/>
                <w:sz w:val="18"/>
                <w:szCs w:val="18"/>
              </w:rPr>
              <w:t>Secretaria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Verónica Boreque Martínez González.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Rosa Nilda González Noriega.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Zulmma Verenice Guerrero Cázares</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Elisa Catalina Villalobos Hernández</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r w:rsidR="00354D22" w:rsidRPr="00354D22" w:rsidTr="00342A53">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p>
          <w:p w:rsidR="00354D22" w:rsidRPr="00354D22" w:rsidRDefault="00354D22" w:rsidP="00354D22">
            <w:pPr>
              <w:jc w:val="center"/>
              <w:rPr>
                <w:rFonts w:cs="Arial"/>
                <w:sz w:val="18"/>
                <w:szCs w:val="18"/>
              </w:rPr>
            </w:pPr>
            <w:r w:rsidRPr="00354D22">
              <w:rPr>
                <w:rFonts w:cs="Arial"/>
                <w:sz w:val="18"/>
                <w:szCs w:val="18"/>
              </w:rPr>
              <w:t>Dip. Claudia Isela Ramírez Pineda.</w:t>
            </w:r>
          </w:p>
          <w:p w:rsidR="00354D22" w:rsidRPr="00354D22" w:rsidRDefault="00354D22" w:rsidP="00354D22">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54D22" w:rsidRPr="00354D22" w:rsidRDefault="00354D22" w:rsidP="00354D22">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54D22" w:rsidRPr="00354D22" w:rsidTr="00342A53">
              <w:tc>
                <w:tcPr>
                  <w:tcW w:w="1440"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 FAVOR</w:t>
                  </w:r>
                </w:p>
                <w:p w:rsidR="00354D22" w:rsidRPr="00354D22" w:rsidRDefault="00354D22" w:rsidP="00354D22">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54D22" w:rsidRPr="00354D22" w:rsidRDefault="00354D22" w:rsidP="00354D22">
                  <w:pPr>
                    <w:jc w:val="center"/>
                    <w:rPr>
                      <w:rFonts w:cs="Arial"/>
                      <w:sz w:val="16"/>
                      <w:szCs w:val="16"/>
                    </w:rPr>
                  </w:pPr>
                </w:p>
                <w:p w:rsidR="00354D22" w:rsidRPr="00354D22" w:rsidRDefault="00354D22" w:rsidP="00354D22">
                  <w:pPr>
                    <w:jc w:val="center"/>
                    <w:rPr>
                      <w:rFonts w:cs="Arial"/>
                      <w:sz w:val="16"/>
                      <w:szCs w:val="16"/>
                    </w:rPr>
                  </w:pPr>
                  <w:r w:rsidRPr="00354D22">
                    <w:rPr>
                      <w:rFonts w:cs="Arial"/>
                      <w:sz w:val="16"/>
                      <w:szCs w:val="16"/>
                    </w:rPr>
                    <w:t>EN CONTRA</w:t>
                  </w:r>
                </w:p>
              </w:tc>
            </w:tr>
          </w:tbl>
          <w:p w:rsidR="00354D22" w:rsidRPr="00354D22" w:rsidRDefault="00354D22" w:rsidP="00354D22">
            <w:pPr>
              <w:jc w:val="center"/>
              <w:rPr>
                <w:rFonts w:cs="Arial"/>
                <w:sz w:val="16"/>
                <w:szCs w:val="16"/>
              </w:rPr>
            </w:pPr>
          </w:p>
        </w:tc>
      </w:tr>
    </w:tbl>
    <w:p w:rsidR="00354D22" w:rsidRDefault="00354D22" w:rsidP="00354D22">
      <w:pPr>
        <w:rPr>
          <w:rFonts w:cs="Arial"/>
          <w:sz w:val="18"/>
          <w:szCs w:val="18"/>
        </w:rPr>
      </w:pPr>
    </w:p>
    <w:p w:rsidR="00354D22" w:rsidRDefault="00354D22" w:rsidP="00354D22">
      <w:pPr>
        <w:rPr>
          <w:rFonts w:cs="Arial"/>
          <w:sz w:val="18"/>
          <w:szCs w:val="18"/>
        </w:rPr>
      </w:pPr>
    </w:p>
    <w:p w:rsidR="003176F4" w:rsidRDefault="003176F4">
      <w:pPr>
        <w:jc w:val="left"/>
        <w:rPr>
          <w:rFonts w:cs="Arial"/>
          <w:sz w:val="18"/>
          <w:szCs w:val="18"/>
        </w:rPr>
      </w:pPr>
      <w:r>
        <w:rPr>
          <w:rFonts w:cs="Arial"/>
          <w:sz w:val="18"/>
          <w:szCs w:val="18"/>
        </w:rPr>
        <w:br w:type="page"/>
      </w:r>
    </w:p>
    <w:p w:rsidR="003176F4" w:rsidRPr="00051429" w:rsidRDefault="003176F4" w:rsidP="003176F4">
      <w:pPr>
        <w:tabs>
          <w:tab w:val="left" w:pos="5056"/>
        </w:tabs>
        <w:spacing w:line="276" w:lineRule="auto"/>
        <w:jc w:val="center"/>
        <w:rPr>
          <w:rFonts w:cs="Arial"/>
          <w:b/>
          <w:sz w:val="16"/>
          <w:szCs w:val="16"/>
        </w:rPr>
      </w:pPr>
    </w:p>
    <w:p w:rsidR="003176F4" w:rsidRDefault="003176F4" w:rsidP="003176F4">
      <w:pPr>
        <w:pStyle w:val="Default"/>
        <w:spacing w:line="276" w:lineRule="auto"/>
        <w:jc w:val="both"/>
        <w:rPr>
          <w:lang w:val="es-MX"/>
        </w:rPr>
      </w:pPr>
      <w:r w:rsidRPr="00C04C93">
        <w:rPr>
          <w:b/>
          <w:bCs/>
        </w:rPr>
        <w:t>DICTAMEN</w:t>
      </w:r>
      <w:r w:rsidRPr="00C04C93">
        <w:t xml:space="preserve"> de la Comisión de Finanzas de la Sexagésima Primera Legislatura del Congreso del Estado, Independiente, Libre y Soberano de Coahuila de Zaragoza, con relación a una Iniciativa de Decreto enviada por el Presidente Municipal de Saltillo, Coahuila de Zaragoza, mediante el cual solicita la validación de un acuerdo aprobado por el Ayuntamiento, para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con objeto de llevar a cabo la construcción de tres planteles educativos de nivel preescolar, primaria y secundaria, el cual se desincorporo con Decreto número 156 publicado en el Periódico Oficial del Gobierno del Estado de fecha 20 de julio de 2001.</w:t>
      </w:r>
    </w:p>
    <w:p w:rsidR="003176F4" w:rsidRPr="00C04C93" w:rsidRDefault="003176F4" w:rsidP="003176F4">
      <w:pPr>
        <w:pStyle w:val="Default"/>
        <w:spacing w:line="276" w:lineRule="auto"/>
        <w:jc w:val="both"/>
        <w:rPr>
          <w:lang w:val="es-MX"/>
        </w:rPr>
      </w:pPr>
    </w:p>
    <w:p w:rsidR="003176F4" w:rsidRPr="00C04C93" w:rsidRDefault="003176F4" w:rsidP="003176F4">
      <w:pPr>
        <w:pStyle w:val="Ttulo1"/>
        <w:spacing w:line="276" w:lineRule="auto"/>
        <w:jc w:val="center"/>
        <w:rPr>
          <w:rFonts w:cs="Arial"/>
        </w:rPr>
      </w:pPr>
      <w:r w:rsidRPr="00C04C93">
        <w:rPr>
          <w:rFonts w:cs="Arial"/>
        </w:rPr>
        <w:t>RESULTANDO</w:t>
      </w:r>
    </w:p>
    <w:p w:rsidR="003176F4" w:rsidRPr="00C04C93" w:rsidRDefault="003176F4" w:rsidP="003176F4"/>
    <w:p w:rsidR="003176F4" w:rsidRDefault="003176F4" w:rsidP="003176F4">
      <w:pPr>
        <w:pStyle w:val="Default"/>
        <w:spacing w:line="276" w:lineRule="auto"/>
        <w:jc w:val="both"/>
        <w:rPr>
          <w:lang w:val="es-MX"/>
        </w:rPr>
      </w:pPr>
      <w:r>
        <w:rPr>
          <w:b/>
          <w:lang w:val="es-MX"/>
        </w:rPr>
        <w:t>ÚNICO</w:t>
      </w:r>
      <w:r w:rsidRPr="00C04C93">
        <w:rPr>
          <w:b/>
          <w:lang w:val="es-MX"/>
        </w:rPr>
        <w:t xml:space="preserve">. </w:t>
      </w:r>
      <w:r w:rsidRPr="00C04C93">
        <w:rPr>
          <w:lang w:val="es-MX"/>
        </w:rPr>
        <w:t xml:space="preserve">Que, en sesión celebrada por el Pleno del Congreso, de fecha </w:t>
      </w:r>
      <w:r>
        <w:rPr>
          <w:lang w:val="es-MX"/>
        </w:rPr>
        <w:t>13</w:t>
      </w:r>
      <w:r w:rsidRPr="00C04C93">
        <w:rPr>
          <w:lang w:val="es-MX"/>
        </w:rPr>
        <w:t xml:space="preserve"> de </w:t>
      </w:r>
      <w:r>
        <w:rPr>
          <w:lang w:val="es-MX"/>
        </w:rPr>
        <w:t>noviembre</w:t>
      </w:r>
      <w:r w:rsidRPr="00C04C93">
        <w:rPr>
          <w:lang w:val="es-MX"/>
        </w:rPr>
        <w:t xml:space="preserve"> del 20</w:t>
      </w:r>
      <w:r>
        <w:rPr>
          <w:lang w:val="es-MX"/>
        </w:rPr>
        <w:t>19</w:t>
      </w:r>
      <w:r w:rsidRPr="00C04C93">
        <w:rPr>
          <w:lang w:val="es-MX"/>
        </w:rPr>
        <w:t>, se dio cuenta la mencionada Iniciativa y turnada a esta Comisión de Finanzas, para su estudio y dictamen.</w:t>
      </w:r>
    </w:p>
    <w:p w:rsidR="003176F4" w:rsidRPr="00C04C93" w:rsidRDefault="003176F4" w:rsidP="003176F4">
      <w:pPr>
        <w:pStyle w:val="Default"/>
        <w:spacing w:line="276" w:lineRule="auto"/>
        <w:jc w:val="both"/>
        <w:rPr>
          <w:lang w:val="es-MX"/>
        </w:rPr>
      </w:pPr>
    </w:p>
    <w:p w:rsidR="003176F4" w:rsidRPr="00C04C93" w:rsidRDefault="003176F4" w:rsidP="003176F4">
      <w:pPr>
        <w:pStyle w:val="Ttulo1"/>
        <w:spacing w:line="276" w:lineRule="auto"/>
        <w:jc w:val="center"/>
        <w:rPr>
          <w:rFonts w:cs="Arial"/>
        </w:rPr>
      </w:pPr>
      <w:r w:rsidRPr="00C04C93">
        <w:rPr>
          <w:rFonts w:cs="Arial"/>
        </w:rPr>
        <w:t>CONSIDERANDO</w:t>
      </w:r>
    </w:p>
    <w:p w:rsidR="003176F4" w:rsidRPr="00C04C93" w:rsidRDefault="003176F4" w:rsidP="003176F4">
      <w:pPr>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PRIMERO. </w:t>
      </w:r>
      <w:r w:rsidRPr="00C04C93">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176F4" w:rsidRPr="00C04C93" w:rsidRDefault="003176F4" w:rsidP="003176F4">
      <w:pPr>
        <w:spacing w:line="276" w:lineRule="auto"/>
        <w:rPr>
          <w:rFonts w:cs="Arial"/>
          <w:sz w:val="24"/>
          <w:szCs w:val="24"/>
        </w:rPr>
      </w:pPr>
    </w:p>
    <w:p w:rsidR="003176F4" w:rsidRDefault="003176F4" w:rsidP="003176F4">
      <w:pPr>
        <w:pStyle w:val="Default"/>
        <w:spacing w:line="276" w:lineRule="auto"/>
        <w:jc w:val="both"/>
        <w:rPr>
          <w:lang w:val="es-MX"/>
        </w:rPr>
      </w:pPr>
      <w:r w:rsidRPr="00C04C93">
        <w:rPr>
          <w:b/>
        </w:rPr>
        <w:t xml:space="preserve">SEGUNDO. </w:t>
      </w:r>
      <w:r w:rsidRPr="00C04C93">
        <w:t xml:space="preserve">Que, en cumplimiento con lo que señalan los Artículos 302 y 305 del Código Financiero para los Municipios del Estado de Coahuila, el Ayuntamiento según consta en certificación del acta de cabildo de fecha </w:t>
      </w:r>
      <w:r>
        <w:t>24</w:t>
      </w:r>
      <w:r w:rsidRPr="00C04C93">
        <w:t xml:space="preserve"> de </w:t>
      </w:r>
      <w:r>
        <w:t>junio</w:t>
      </w:r>
      <w:r w:rsidRPr="00C04C93">
        <w:t xml:space="preserve"> de 201</w:t>
      </w:r>
      <w:r>
        <w:t>9</w:t>
      </w:r>
      <w:r w:rsidRPr="00C04C93">
        <w:t>, se aprobó por unanimidad de los presentes del Cabildo,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3176F4"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El inmueble antes mencionado se identifica como área municipal M-3 con una superficie de 15,018.96 M2., ubicada en la colonia “Las Teresitas” de esta ciudad y cuenta con las siguientes medidas y colindancias:</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Al Norte:</w:t>
      </w:r>
      <w:r w:rsidRPr="00C04C93">
        <w:rPr>
          <w:lang w:val="es-MX"/>
        </w:rPr>
        <w:tab/>
      </w:r>
      <w:r w:rsidRPr="00C04C93">
        <w:rPr>
          <w:lang w:val="es-MX"/>
        </w:rPr>
        <w:tab/>
        <w:t>mide 289.50 metros y colinda con calle sin nombre.</w:t>
      </w:r>
    </w:p>
    <w:p w:rsidR="003176F4" w:rsidRPr="00C04C93" w:rsidRDefault="003176F4" w:rsidP="003176F4">
      <w:pPr>
        <w:pStyle w:val="Default"/>
        <w:spacing w:line="276" w:lineRule="auto"/>
        <w:jc w:val="both"/>
        <w:rPr>
          <w:lang w:val="es-MX"/>
        </w:rPr>
      </w:pPr>
      <w:r w:rsidRPr="00C04C93">
        <w:rPr>
          <w:lang w:val="es-MX"/>
        </w:rPr>
        <w:lastRenderedPageBreak/>
        <w:t>Al Sur:</w:t>
      </w:r>
      <w:r w:rsidRPr="00C04C93">
        <w:rPr>
          <w:lang w:val="es-MX"/>
        </w:rPr>
        <w:tab/>
      </w:r>
      <w:r w:rsidRPr="00C04C93">
        <w:rPr>
          <w:lang w:val="es-MX"/>
        </w:rPr>
        <w:tab/>
        <w:t>mide 291.60 metros y colinda con calle Huachichiles.</w:t>
      </w:r>
    </w:p>
    <w:p w:rsidR="003176F4" w:rsidRPr="00C04C93" w:rsidRDefault="003176F4" w:rsidP="003176F4">
      <w:pPr>
        <w:pStyle w:val="Default"/>
        <w:spacing w:line="276" w:lineRule="auto"/>
        <w:jc w:val="both"/>
        <w:rPr>
          <w:lang w:val="es-MX"/>
        </w:rPr>
      </w:pPr>
      <w:r w:rsidRPr="00C04C93">
        <w:rPr>
          <w:lang w:val="es-MX"/>
        </w:rPr>
        <w:t>Al Oriente:</w:t>
      </w:r>
      <w:r w:rsidRPr="00C04C93">
        <w:rPr>
          <w:lang w:val="es-MX"/>
        </w:rPr>
        <w:tab/>
      </w:r>
      <w:r w:rsidRPr="00C04C93">
        <w:rPr>
          <w:lang w:val="es-MX"/>
        </w:rPr>
        <w:tab/>
        <w:t>mide 47.36 metros y colinda con calle Parras.</w:t>
      </w:r>
    </w:p>
    <w:p w:rsidR="003176F4" w:rsidRPr="00C04C93" w:rsidRDefault="003176F4" w:rsidP="003176F4">
      <w:pPr>
        <w:pStyle w:val="Default"/>
        <w:spacing w:line="276" w:lineRule="auto"/>
        <w:jc w:val="both"/>
        <w:rPr>
          <w:lang w:val="es-MX"/>
        </w:rPr>
      </w:pPr>
      <w:r w:rsidRPr="00C04C93">
        <w:rPr>
          <w:lang w:val="es-MX"/>
        </w:rPr>
        <w:t>Al Poniente:</w:t>
      </w:r>
      <w:r w:rsidRPr="00C04C93">
        <w:rPr>
          <w:lang w:val="es-MX"/>
        </w:rPr>
        <w:tab/>
      </w:r>
      <w:r w:rsidRPr="00C04C93">
        <w:rPr>
          <w:lang w:val="es-MX"/>
        </w:rPr>
        <w:tab/>
        <w:t>mide 56.60 metros y colinda con propiedad municipal.</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 xml:space="preserve">Dicho inmueble se encuentra inscrito </w:t>
      </w:r>
      <w:r>
        <w:rPr>
          <w:lang w:val="es-MX"/>
        </w:rPr>
        <w:t xml:space="preserve">con una mayor extensión </w:t>
      </w:r>
      <w:r w:rsidRPr="00C04C93">
        <w:rPr>
          <w:lang w:val="es-MX"/>
        </w:rPr>
        <w:t xml:space="preserve">a favor del R. Ayuntamiento de Saltillo, en las oficinas del Registro Público de la ciudad de Saltillo del Estado de Coahuila de Zaragoza, bajo </w:t>
      </w:r>
      <w:r>
        <w:rPr>
          <w:lang w:val="es-MX"/>
        </w:rPr>
        <w:t>Folio Real N° 9973571.</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b/>
          <w:lang w:val="es-MX"/>
        </w:rPr>
        <w:t xml:space="preserve">TERCERO. </w:t>
      </w:r>
      <w:r w:rsidRPr="00C04C93">
        <w:rPr>
          <w:lang w:val="es-MX"/>
        </w:rPr>
        <w:t>La autorización de esta operación es con objeto de llevar a cabo única y exclusivamente la construcción de tres planteles educativos de nivel preescolar, primaria y secundaria.</w:t>
      </w:r>
      <w:r w:rsidRPr="00C04C93">
        <w:t xml:space="preserve"> </w:t>
      </w:r>
      <w:r w:rsidRPr="00C04C93">
        <w:rPr>
          <w:lang w:val="es-MX"/>
        </w:rPr>
        <w:t>En caso de que a dicho inmueble se le dé un uso distinto a lo estipulado, por ese solo hecho automáticamente se dará por rescindida la enajenación y el predio será reintegrado al Municipio.</w:t>
      </w:r>
    </w:p>
    <w:p w:rsidR="003176F4" w:rsidRPr="00C04C93" w:rsidRDefault="003176F4" w:rsidP="003176F4">
      <w:pPr>
        <w:pStyle w:val="Default"/>
        <w:spacing w:line="276" w:lineRule="auto"/>
        <w:jc w:val="center"/>
        <w:rPr>
          <w:bCs/>
        </w:rPr>
      </w:pPr>
    </w:p>
    <w:p w:rsidR="003176F4" w:rsidRPr="00C04C93" w:rsidRDefault="003176F4" w:rsidP="003176F4">
      <w:pPr>
        <w:pStyle w:val="Default"/>
        <w:spacing w:line="276" w:lineRule="auto"/>
        <w:jc w:val="both"/>
      </w:pPr>
      <w:r w:rsidRPr="00C04C93">
        <w:rPr>
          <w:b/>
          <w:lang w:val="es-MX"/>
        </w:rPr>
        <w:t xml:space="preserve">CUARTO.  </w:t>
      </w:r>
      <w:r w:rsidRPr="00C04C93">
        <w:t xml:space="preserve">Esta Comisión de Finanzas encontró que el Municipio de Saltillo, ha cubierto los requisitos necesarios para la procedencia de la </w:t>
      </w:r>
      <w:r>
        <w:t>enajenación</w:t>
      </w:r>
      <w:r w:rsidRPr="00C04C93">
        <w:t xml:space="preserve"> de la superficie en mención, logrando así la posibilidad de formalizar la posesión del predio, garantizando una educación digna para los habitantes de esa colonia, el</w:t>
      </w:r>
      <w:r w:rsidRPr="00C04C93">
        <w:rPr>
          <w:lang w:val="es-MX"/>
        </w:rPr>
        <w:t xml:space="preserve"> cual otorgará un beneficio social.</w:t>
      </w:r>
    </w:p>
    <w:p w:rsidR="003176F4" w:rsidRPr="00C04C93" w:rsidRDefault="003176F4" w:rsidP="003176F4">
      <w:pPr>
        <w:spacing w:line="276" w:lineRule="auto"/>
        <w:rPr>
          <w:rFonts w:cs="Arial"/>
          <w:b/>
          <w:sz w:val="24"/>
          <w:szCs w:val="24"/>
        </w:rPr>
      </w:pPr>
    </w:p>
    <w:p w:rsidR="003176F4" w:rsidRPr="00C04C93" w:rsidRDefault="003176F4" w:rsidP="003176F4">
      <w:pPr>
        <w:spacing w:line="276" w:lineRule="auto"/>
        <w:rPr>
          <w:rFonts w:cs="Arial"/>
          <w:sz w:val="24"/>
          <w:szCs w:val="24"/>
          <w:lang w:eastAsia="es-ES_tradnl"/>
        </w:rPr>
      </w:pPr>
      <w:r w:rsidRPr="00C04C93">
        <w:rPr>
          <w:rFonts w:cs="Arial"/>
          <w:sz w:val="24"/>
          <w:szCs w:val="24"/>
        </w:rPr>
        <w:t>Por los motivos que se exponen en los considerandos que anteceden, se estima que se reúnen los elementos de juicio necesario para elaborar el presente dictamen, los integrantes de la Comisión de Finanzas sometemos a consideración de este H. Congreso del Estado, para su estudio, discusión y en su caso, aprobación, el siguiente:</w:t>
      </w:r>
    </w:p>
    <w:p w:rsidR="003176F4" w:rsidRPr="00C04C93" w:rsidRDefault="003176F4" w:rsidP="003176F4">
      <w:pPr>
        <w:pStyle w:val="Textoindependiente"/>
        <w:spacing w:line="276" w:lineRule="auto"/>
        <w:rPr>
          <w:rFonts w:cs="Arial"/>
        </w:rPr>
      </w:pPr>
    </w:p>
    <w:p w:rsidR="003176F4" w:rsidRPr="00B928FB" w:rsidRDefault="003176F4" w:rsidP="003176F4">
      <w:pPr>
        <w:pStyle w:val="Textoindependiente"/>
        <w:spacing w:after="0" w:line="276" w:lineRule="auto"/>
        <w:jc w:val="center"/>
        <w:rPr>
          <w:rFonts w:cs="Arial"/>
          <w:b/>
          <w:sz w:val="24"/>
          <w:szCs w:val="24"/>
        </w:rPr>
      </w:pPr>
      <w:r w:rsidRPr="00B928FB">
        <w:rPr>
          <w:rFonts w:cs="Arial"/>
          <w:b/>
          <w:sz w:val="24"/>
          <w:szCs w:val="24"/>
        </w:rPr>
        <w:t xml:space="preserve">PROYECTO DE DECRETO </w:t>
      </w:r>
    </w:p>
    <w:p w:rsidR="003176F4" w:rsidRPr="00C04C93" w:rsidRDefault="003176F4" w:rsidP="003176F4">
      <w:pPr>
        <w:pStyle w:val="Textoindependiente"/>
        <w:spacing w:line="276" w:lineRule="auto"/>
        <w:jc w:val="center"/>
        <w:rPr>
          <w:rFonts w:cs="Arial"/>
          <w:b/>
        </w:rPr>
      </w:pPr>
    </w:p>
    <w:p w:rsidR="003176F4" w:rsidRDefault="003176F4" w:rsidP="003176F4">
      <w:pPr>
        <w:pStyle w:val="Default"/>
        <w:spacing w:line="276" w:lineRule="auto"/>
        <w:jc w:val="both"/>
        <w:rPr>
          <w:lang w:val="es-MX"/>
        </w:rPr>
      </w:pPr>
      <w:r w:rsidRPr="00C04C93">
        <w:rPr>
          <w:b/>
        </w:rPr>
        <w:t xml:space="preserve">ARTÍCULO PRIMERO. </w:t>
      </w:r>
      <w:r w:rsidRPr="00C04C93">
        <w:t>Se valida el acuerdo aprobado por el Ayuntamiento del Municipio de Saltillo, Coahuila de Zaragoza, para enajenar a título gratuito,</w:t>
      </w:r>
      <w:r w:rsidRPr="00C04C93">
        <w:rPr>
          <w:lang w:val="es-MX"/>
        </w:rPr>
        <w:t xml:space="preserve"> un</w:t>
      </w:r>
      <w:r>
        <w:rPr>
          <w:lang w:val="es-MX"/>
        </w:rPr>
        <w:t>a porción de terreno de una</w:t>
      </w:r>
      <w:r w:rsidRPr="00C04C93">
        <w:rPr>
          <w:lang w:val="es-MX"/>
        </w:rPr>
        <w:t xml:space="preserve"> superficie de 15,018.96 M2., ubicado en el fraccionamiento “Las Teresitas” de esta ciudad, a favor del Gobierno del Estado de Coahuila de Zaragoza, para ser destinado a la Secretaría de Educación, el cual se desincorporo con Decreto número 156 publicado en el Periódico Oficial del Gobierno del Estado de fecha 20 de julio de 2001.</w:t>
      </w:r>
    </w:p>
    <w:p w:rsidR="003176F4"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El inmueble antes mencionado se identifica como área municipal M-3 con una superficie de 15,018.96 M2., ubicada en la colonia “Las Teresitas” de esta ciudad y cuenta con las siguientes medidas y colindancias:</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Al Norte:</w:t>
      </w:r>
      <w:r w:rsidRPr="00C04C93">
        <w:rPr>
          <w:lang w:val="es-MX"/>
        </w:rPr>
        <w:tab/>
      </w:r>
      <w:r w:rsidRPr="00C04C93">
        <w:rPr>
          <w:lang w:val="es-MX"/>
        </w:rPr>
        <w:tab/>
        <w:t>mide 289.50 metros y colinda con calle sin nombre.</w:t>
      </w:r>
    </w:p>
    <w:p w:rsidR="003176F4" w:rsidRPr="00C04C93" w:rsidRDefault="003176F4" w:rsidP="003176F4">
      <w:pPr>
        <w:pStyle w:val="Default"/>
        <w:spacing w:line="276" w:lineRule="auto"/>
        <w:jc w:val="both"/>
        <w:rPr>
          <w:lang w:val="es-MX"/>
        </w:rPr>
      </w:pPr>
      <w:r w:rsidRPr="00C04C93">
        <w:rPr>
          <w:lang w:val="es-MX"/>
        </w:rPr>
        <w:t>Al Sur:</w:t>
      </w:r>
      <w:r w:rsidRPr="00C04C93">
        <w:rPr>
          <w:lang w:val="es-MX"/>
        </w:rPr>
        <w:tab/>
      </w:r>
      <w:r w:rsidRPr="00C04C93">
        <w:rPr>
          <w:lang w:val="es-MX"/>
        </w:rPr>
        <w:tab/>
        <w:t>mide 291.60 metros y colinda con calle Huachichiles.</w:t>
      </w:r>
    </w:p>
    <w:p w:rsidR="003176F4" w:rsidRPr="00C04C93" w:rsidRDefault="003176F4" w:rsidP="003176F4">
      <w:pPr>
        <w:pStyle w:val="Default"/>
        <w:spacing w:line="276" w:lineRule="auto"/>
        <w:jc w:val="both"/>
        <w:rPr>
          <w:lang w:val="es-MX"/>
        </w:rPr>
      </w:pPr>
      <w:r w:rsidRPr="00C04C93">
        <w:rPr>
          <w:lang w:val="es-MX"/>
        </w:rPr>
        <w:t>Al Oriente:</w:t>
      </w:r>
      <w:r w:rsidRPr="00C04C93">
        <w:rPr>
          <w:lang w:val="es-MX"/>
        </w:rPr>
        <w:tab/>
      </w:r>
      <w:r w:rsidRPr="00C04C93">
        <w:rPr>
          <w:lang w:val="es-MX"/>
        </w:rPr>
        <w:tab/>
        <w:t>mide 47.36 metros y colinda con calle Parras.</w:t>
      </w:r>
    </w:p>
    <w:p w:rsidR="003176F4" w:rsidRPr="00C04C93" w:rsidRDefault="003176F4" w:rsidP="003176F4">
      <w:pPr>
        <w:pStyle w:val="Default"/>
        <w:spacing w:line="276" w:lineRule="auto"/>
        <w:jc w:val="both"/>
        <w:rPr>
          <w:lang w:val="es-MX"/>
        </w:rPr>
      </w:pPr>
      <w:r w:rsidRPr="00C04C93">
        <w:rPr>
          <w:lang w:val="es-MX"/>
        </w:rPr>
        <w:t>Al Poniente:</w:t>
      </w:r>
      <w:r w:rsidRPr="00C04C93">
        <w:rPr>
          <w:lang w:val="es-MX"/>
        </w:rPr>
        <w:tab/>
      </w:r>
      <w:r w:rsidRPr="00C04C93">
        <w:rPr>
          <w:lang w:val="es-MX"/>
        </w:rPr>
        <w:tab/>
        <w:t>mide 56.60 metros y colinda con propiedad municipal.</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lang w:val="es-MX"/>
        </w:rPr>
        <w:t xml:space="preserve">Dicho inmueble se encuentra inscrito </w:t>
      </w:r>
      <w:r>
        <w:rPr>
          <w:lang w:val="es-MX"/>
        </w:rPr>
        <w:t xml:space="preserve">con una mayor extensión </w:t>
      </w:r>
      <w:r w:rsidRPr="00C04C93">
        <w:rPr>
          <w:lang w:val="es-MX"/>
        </w:rPr>
        <w:t xml:space="preserve">a favor del R. Ayuntamiento de Saltillo, en las oficinas del Registro Público de la ciudad de Saltillo del Estado de Coahuila de Zaragoza, bajo </w:t>
      </w:r>
      <w:r>
        <w:rPr>
          <w:lang w:val="es-MX"/>
        </w:rPr>
        <w:t>Folio Real N° 9973571.</w:t>
      </w:r>
    </w:p>
    <w:p w:rsidR="003176F4" w:rsidRPr="00C04C93" w:rsidRDefault="003176F4" w:rsidP="003176F4">
      <w:pPr>
        <w:pStyle w:val="Default"/>
        <w:spacing w:line="276" w:lineRule="auto"/>
        <w:jc w:val="both"/>
        <w:rPr>
          <w:lang w:val="es-MX"/>
        </w:rPr>
      </w:pPr>
    </w:p>
    <w:p w:rsidR="003176F4" w:rsidRPr="00C04C93" w:rsidRDefault="003176F4" w:rsidP="003176F4">
      <w:pPr>
        <w:pStyle w:val="Default"/>
        <w:spacing w:line="276" w:lineRule="auto"/>
        <w:jc w:val="both"/>
        <w:rPr>
          <w:lang w:val="es-MX"/>
        </w:rPr>
      </w:pPr>
      <w:r w:rsidRPr="00C04C93">
        <w:rPr>
          <w:b/>
          <w:lang w:val="es-MX"/>
        </w:rPr>
        <w:t xml:space="preserve">ARTÍCULO SEGUNDO. </w:t>
      </w:r>
      <w:r w:rsidRPr="00C04C93">
        <w:rPr>
          <w:lang w:val="es-MX"/>
        </w:rPr>
        <w:t>La autorización de esta operación es con objeto de llevar a cabo única y exclusivamente la construcción de tres planteles educativos de nivel preescolar, primaria y secundaria.</w:t>
      </w:r>
      <w:r w:rsidRPr="00C04C93">
        <w:t xml:space="preserve"> </w:t>
      </w:r>
      <w:r w:rsidRPr="00C04C93">
        <w:rPr>
          <w:lang w:val="es-MX"/>
        </w:rPr>
        <w:t>En caso de que a dicho inmueble se le dé un uso distinto a lo estipulado, por ese solo hecho automáticamente se dará por rescindida la enajenación y el predio será reintegrado al Municipio.</w:t>
      </w:r>
    </w:p>
    <w:p w:rsidR="003176F4" w:rsidRPr="00C04C93" w:rsidRDefault="003176F4" w:rsidP="003176F4">
      <w:pPr>
        <w:pStyle w:val="Default"/>
        <w:spacing w:line="276" w:lineRule="auto"/>
        <w:jc w:val="both"/>
      </w:pPr>
    </w:p>
    <w:p w:rsidR="003176F4" w:rsidRPr="00C04C93" w:rsidRDefault="003176F4" w:rsidP="003176F4">
      <w:pPr>
        <w:spacing w:line="276" w:lineRule="auto"/>
        <w:rPr>
          <w:rFonts w:cs="Arial"/>
          <w:sz w:val="24"/>
          <w:szCs w:val="24"/>
        </w:rPr>
      </w:pPr>
      <w:r w:rsidRPr="00C04C93">
        <w:rPr>
          <w:rFonts w:cs="Arial"/>
          <w:b/>
          <w:sz w:val="24"/>
          <w:szCs w:val="24"/>
        </w:rPr>
        <w:t xml:space="preserve">ARTÍCULO TERCERO. </w:t>
      </w:r>
      <w:r w:rsidRPr="00C04C93">
        <w:rPr>
          <w:rFonts w:cs="Arial"/>
          <w:sz w:val="24"/>
          <w:szCs w:val="24"/>
        </w:rPr>
        <w:t>El Ayuntamiento del Municipio de Saltillo, por conducto de su Presidente Municipal o de su Representante legal acreditado, deberá formalizar la operación que se autoriza y proceder a la escrituración correspondiente.</w:t>
      </w:r>
    </w:p>
    <w:p w:rsidR="003176F4" w:rsidRPr="00C04C93" w:rsidRDefault="003176F4" w:rsidP="003176F4">
      <w:pPr>
        <w:spacing w:line="276" w:lineRule="auto"/>
        <w:rPr>
          <w:rFonts w:cs="Arial"/>
          <w:b/>
          <w:bCs/>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CUARTO.  </w:t>
      </w:r>
      <w:r w:rsidRPr="00C04C93">
        <w:rPr>
          <w:rFonts w:cs="Arial"/>
          <w:sz w:val="24"/>
          <w:szCs w:val="24"/>
        </w:rPr>
        <w:t xml:space="preserve">En el supuesto de que no se formalice la enajenación que se autoriza, al término </w:t>
      </w:r>
      <w:r w:rsidRPr="0024178E">
        <w:rPr>
          <w:rFonts w:cs="Arial"/>
          <w:sz w:val="24"/>
          <w:szCs w:val="24"/>
        </w:rPr>
        <w:t>de la Administración Municipal actual (2019-2021),</w:t>
      </w:r>
      <w:r w:rsidRPr="00C04C93">
        <w:rPr>
          <w:rFonts w:cs="Arial"/>
          <w:sz w:val="24"/>
          <w:szCs w:val="24"/>
        </w:rPr>
        <w:t xml:space="preserve"> se requerirá de una nueva autorización legislativa para ampliar el plazo, a fin de que se pueda continuar o concluir la formalización de las operaciones realizadas con la enajenación del inmueble a que se refiere el artículo primero de este Decreto.</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QUINTO. </w:t>
      </w:r>
      <w:r w:rsidRPr="00C04C93">
        <w:rPr>
          <w:rFonts w:cs="Arial"/>
          <w:sz w:val="24"/>
          <w:szCs w:val="24"/>
        </w:rPr>
        <w:t>Los gastos de escrituración y registro que se originen de la operación que mediante este decreto se valida, serán por cuenta del beneficiario.</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SEXTO. </w:t>
      </w:r>
      <w:r w:rsidRPr="00C04C93">
        <w:rPr>
          <w:rFonts w:cs="Arial"/>
          <w:sz w:val="24"/>
          <w:szCs w:val="24"/>
        </w:rPr>
        <w:t>El presente decreto deberá insertarse en la escritura correspondiente.</w:t>
      </w:r>
    </w:p>
    <w:p w:rsidR="003176F4" w:rsidRDefault="003176F4" w:rsidP="003176F4"/>
    <w:p w:rsidR="003176F4" w:rsidRPr="00C04C93" w:rsidRDefault="003176F4" w:rsidP="003176F4">
      <w:pPr>
        <w:rPr>
          <w:lang w:val="es-ES"/>
        </w:rPr>
      </w:pPr>
    </w:p>
    <w:p w:rsidR="003176F4" w:rsidRDefault="003176F4" w:rsidP="003176F4">
      <w:pPr>
        <w:jc w:val="center"/>
        <w:rPr>
          <w:b/>
          <w:sz w:val="24"/>
          <w:szCs w:val="24"/>
        </w:rPr>
      </w:pPr>
      <w:r w:rsidRPr="00C04C93">
        <w:rPr>
          <w:b/>
          <w:sz w:val="24"/>
          <w:szCs w:val="24"/>
        </w:rPr>
        <w:t>TRANSITORIOS</w:t>
      </w:r>
    </w:p>
    <w:p w:rsidR="003176F4" w:rsidRPr="00C04C93" w:rsidRDefault="003176F4" w:rsidP="003176F4">
      <w:pPr>
        <w:jc w:val="center"/>
        <w:rPr>
          <w:b/>
          <w:sz w:val="24"/>
          <w:szCs w:val="24"/>
        </w:rPr>
      </w:pPr>
    </w:p>
    <w:p w:rsidR="003176F4" w:rsidRPr="00C04C93" w:rsidRDefault="003176F4" w:rsidP="003176F4">
      <w:pPr>
        <w:spacing w:line="276" w:lineRule="auto"/>
        <w:rPr>
          <w:rFonts w:cs="Arial"/>
          <w:b/>
          <w:bCs/>
          <w:sz w:val="24"/>
          <w:szCs w:val="24"/>
        </w:rPr>
      </w:pPr>
    </w:p>
    <w:p w:rsidR="003176F4" w:rsidRPr="00C04C93" w:rsidRDefault="003176F4" w:rsidP="003176F4">
      <w:pPr>
        <w:spacing w:line="276" w:lineRule="auto"/>
        <w:rPr>
          <w:rFonts w:cs="Arial"/>
          <w:sz w:val="24"/>
          <w:szCs w:val="24"/>
        </w:rPr>
      </w:pPr>
      <w:r w:rsidRPr="00C04C93">
        <w:rPr>
          <w:rFonts w:cs="Arial"/>
          <w:b/>
          <w:bCs/>
          <w:sz w:val="24"/>
          <w:szCs w:val="24"/>
        </w:rPr>
        <w:t xml:space="preserve">ARTÍCULO PRIMERO. </w:t>
      </w:r>
      <w:r w:rsidRPr="00C04C93">
        <w:rPr>
          <w:rFonts w:cs="Arial"/>
          <w:sz w:val="24"/>
          <w:szCs w:val="24"/>
        </w:rPr>
        <w:t xml:space="preserve">El presente decreto entrará en vigor a partir del día siguiente de su publicación en el Periódico Oficial del Gobierno del Estado. </w:t>
      </w:r>
    </w:p>
    <w:p w:rsidR="003176F4" w:rsidRPr="00C04C93" w:rsidRDefault="003176F4" w:rsidP="003176F4">
      <w:pPr>
        <w:spacing w:line="276" w:lineRule="auto"/>
        <w:rPr>
          <w:rFonts w:cs="Arial"/>
          <w:sz w:val="24"/>
          <w:szCs w:val="24"/>
        </w:rPr>
      </w:pPr>
    </w:p>
    <w:p w:rsidR="003176F4" w:rsidRPr="00C04C93" w:rsidRDefault="003176F4" w:rsidP="003176F4">
      <w:pPr>
        <w:spacing w:line="276" w:lineRule="auto"/>
        <w:rPr>
          <w:rFonts w:cs="Arial"/>
          <w:sz w:val="24"/>
          <w:szCs w:val="24"/>
        </w:rPr>
      </w:pPr>
      <w:r w:rsidRPr="00C04C93">
        <w:rPr>
          <w:rFonts w:cs="Arial"/>
          <w:b/>
          <w:sz w:val="24"/>
          <w:szCs w:val="24"/>
        </w:rPr>
        <w:t xml:space="preserve">ARTÍCULO SEGUNDO. </w:t>
      </w:r>
      <w:r w:rsidRPr="00C04C93">
        <w:rPr>
          <w:rFonts w:cs="Arial"/>
          <w:sz w:val="24"/>
          <w:szCs w:val="24"/>
        </w:rPr>
        <w:t>Publíquese en el Periódico Oficial del Gobierno del Estado.</w:t>
      </w:r>
    </w:p>
    <w:p w:rsidR="003176F4" w:rsidRPr="00C04C93" w:rsidRDefault="003176F4" w:rsidP="003176F4">
      <w:pPr>
        <w:spacing w:line="276" w:lineRule="auto"/>
        <w:rPr>
          <w:rFonts w:cs="Arial"/>
          <w:sz w:val="24"/>
          <w:szCs w:val="24"/>
        </w:rPr>
      </w:pPr>
    </w:p>
    <w:p w:rsidR="003176F4" w:rsidRDefault="003176F4" w:rsidP="003176F4">
      <w:pPr>
        <w:pStyle w:val="Ttulo2"/>
        <w:spacing w:line="276" w:lineRule="auto"/>
        <w:jc w:val="both"/>
        <w:rPr>
          <w:rFonts w:cs="Arial"/>
          <w:b w:val="0"/>
          <w:bCs/>
          <w:sz w:val="24"/>
          <w:szCs w:val="24"/>
        </w:rPr>
      </w:pPr>
      <w:r w:rsidRPr="00C45CD8">
        <w:rPr>
          <w:rFonts w:cs="Arial"/>
          <w:b w:val="0"/>
          <w:bCs/>
          <w:sz w:val="24"/>
          <w:szCs w:val="24"/>
        </w:rPr>
        <w:t xml:space="preserve">Congreso del Estado de Coahuila, en la ciudad de Saltillo, Coahuila de Zaragoza, a </w:t>
      </w:r>
      <w:r>
        <w:rPr>
          <w:rFonts w:cs="Arial"/>
          <w:b w:val="0"/>
          <w:bCs/>
          <w:sz w:val="24"/>
          <w:szCs w:val="24"/>
        </w:rPr>
        <w:t>25</w:t>
      </w:r>
      <w:r w:rsidRPr="00C45CD8">
        <w:rPr>
          <w:rFonts w:cs="Arial"/>
          <w:b w:val="0"/>
          <w:bCs/>
          <w:sz w:val="24"/>
          <w:szCs w:val="24"/>
        </w:rPr>
        <w:t xml:space="preserve"> de agosto de 2020.</w:t>
      </w:r>
    </w:p>
    <w:p w:rsidR="003176F4" w:rsidRDefault="003176F4" w:rsidP="003176F4"/>
    <w:p w:rsidR="003176F4" w:rsidRPr="00C45CD8" w:rsidRDefault="003176F4" w:rsidP="003176F4"/>
    <w:p w:rsidR="003176F4" w:rsidRPr="00C45CD8" w:rsidRDefault="003176F4" w:rsidP="003176F4">
      <w:pPr>
        <w:pStyle w:val="Textoindependiente"/>
        <w:spacing w:line="276" w:lineRule="auto"/>
        <w:jc w:val="center"/>
        <w:rPr>
          <w:rFonts w:cs="Arial"/>
          <w:b/>
          <w:bCs/>
          <w:sz w:val="24"/>
          <w:szCs w:val="24"/>
        </w:rPr>
      </w:pPr>
      <w:r w:rsidRPr="00C45CD8">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76F4"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176F4" w:rsidRDefault="003176F4" w:rsidP="00342A53">
            <w:pPr>
              <w:jc w:val="center"/>
              <w:rPr>
                <w:rFonts w:cs="Arial"/>
                <w:b/>
                <w:sz w:val="18"/>
                <w:szCs w:val="18"/>
              </w:rPr>
            </w:pPr>
            <w:r>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176F4" w:rsidRDefault="003176F4" w:rsidP="00342A53">
            <w:pPr>
              <w:jc w:val="center"/>
              <w:rPr>
                <w:rFonts w:cs="Arial"/>
                <w:b/>
                <w:sz w:val="16"/>
                <w:szCs w:val="16"/>
              </w:rPr>
            </w:pPr>
            <w:r>
              <w:rPr>
                <w:rFonts w:cs="Arial"/>
                <w:b/>
                <w:sz w:val="16"/>
                <w:szCs w:val="16"/>
              </w:rPr>
              <w:t xml:space="preserve">VOTO </w:t>
            </w: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Lilia Isabel Gutiérrez Burciaga.</w:t>
            </w:r>
          </w:p>
          <w:p w:rsidR="003176F4" w:rsidRDefault="003176F4" w:rsidP="00342A53">
            <w:pPr>
              <w:jc w:val="center"/>
              <w:rPr>
                <w:rFonts w:cs="Arial"/>
                <w:sz w:val="18"/>
                <w:szCs w:val="18"/>
              </w:rPr>
            </w:pPr>
            <w:r>
              <w:rPr>
                <w:rFonts w:cs="Arial"/>
                <w:sz w:val="18"/>
                <w:szCs w:val="18"/>
              </w:rPr>
              <w:t>Coordinadora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Gabriela Zapopan Garza Galván</w:t>
            </w:r>
          </w:p>
          <w:p w:rsidR="003176F4" w:rsidRDefault="003176F4" w:rsidP="00342A53">
            <w:pPr>
              <w:jc w:val="center"/>
              <w:rPr>
                <w:rFonts w:cs="Arial"/>
                <w:sz w:val="18"/>
                <w:szCs w:val="18"/>
              </w:rPr>
            </w:pPr>
            <w:r>
              <w:rPr>
                <w:rFonts w:cs="Arial"/>
                <w:sz w:val="18"/>
                <w:szCs w:val="18"/>
              </w:rPr>
              <w:t>Secretaria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Verónica Boreque Martínez González.</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Rosa Nilda González Noriega.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Zulmma Verenice Guerrero Cázares</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Elisa Catalina Villalobos Hernández</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r w:rsid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p>
          <w:p w:rsidR="003176F4" w:rsidRDefault="003176F4" w:rsidP="00342A53">
            <w:pPr>
              <w:jc w:val="center"/>
              <w:rPr>
                <w:rFonts w:cs="Arial"/>
                <w:sz w:val="18"/>
                <w:szCs w:val="18"/>
              </w:rPr>
            </w:pPr>
            <w:r>
              <w:rPr>
                <w:rFonts w:cs="Arial"/>
                <w:sz w:val="18"/>
                <w:szCs w:val="18"/>
              </w:rPr>
              <w:t>Dip. Claudia Isela Ramírez Pineda.</w:t>
            </w:r>
          </w:p>
          <w:p w:rsidR="003176F4" w:rsidRDefault="003176F4" w:rsidP="00342A53">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Default="003176F4" w:rsidP="00342A53">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Tr="00342A53">
              <w:tc>
                <w:tcPr>
                  <w:tcW w:w="1440"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 FAVOR</w:t>
                  </w:r>
                </w:p>
                <w:p w:rsidR="003176F4" w:rsidRDefault="003176F4" w:rsidP="00342A53">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Default="003176F4" w:rsidP="00342A53">
                  <w:pPr>
                    <w:jc w:val="center"/>
                    <w:rPr>
                      <w:rFonts w:cs="Arial"/>
                      <w:sz w:val="16"/>
                      <w:szCs w:val="16"/>
                    </w:rPr>
                  </w:pPr>
                </w:p>
                <w:p w:rsidR="003176F4" w:rsidRDefault="003176F4" w:rsidP="00342A53">
                  <w:pPr>
                    <w:jc w:val="center"/>
                    <w:rPr>
                      <w:rFonts w:cs="Arial"/>
                      <w:sz w:val="16"/>
                      <w:szCs w:val="16"/>
                    </w:rPr>
                  </w:pPr>
                  <w:r>
                    <w:rPr>
                      <w:rFonts w:cs="Arial"/>
                      <w:sz w:val="16"/>
                      <w:szCs w:val="16"/>
                    </w:rPr>
                    <w:t>EN CONTRA</w:t>
                  </w:r>
                </w:p>
              </w:tc>
            </w:tr>
          </w:tbl>
          <w:p w:rsidR="003176F4" w:rsidRDefault="003176F4" w:rsidP="00342A53">
            <w:pPr>
              <w:jc w:val="center"/>
              <w:rPr>
                <w:rFonts w:cs="Arial"/>
                <w:sz w:val="16"/>
                <w:szCs w:val="16"/>
              </w:rPr>
            </w:pPr>
          </w:p>
        </w:tc>
      </w:tr>
    </w:tbl>
    <w:p w:rsidR="003176F4" w:rsidRDefault="003176F4" w:rsidP="003176F4">
      <w:pPr>
        <w:rPr>
          <w:rFonts w:cs="Arial"/>
          <w:sz w:val="18"/>
          <w:szCs w:val="18"/>
        </w:rPr>
      </w:pPr>
    </w:p>
    <w:p w:rsidR="003176F4" w:rsidRDefault="003176F4">
      <w:pPr>
        <w:jc w:val="left"/>
        <w:rPr>
          <w:rFonts w:cs="Arial"/>
          <w:sz w:val="18"/>
          <w:szCs w:val="18"/>
        </w:rPr>
      </w:pPr>
      <w:r>
        <w:rPr>
          <w:rFonts w:cs="Arial"/>
          <w:sz w:val="18"/>
          <w:szCs w:val="18"/>
        </w:rPr>
        <w:br w:type="page"/>
      </w: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bCs/>
          <w:color w:val="000000"/>
          <w:sz w:val="24"/>
          <w:szCs w:val="24"/>
          <w:lang w:eastAsia="es-MX"/>
        </w:rPr>
        <w:lastRenderedPageBreak/>
        <w:t>DICTAMEN</w:t>
      </w:r>
      <w:r w:rsidRPr="003176F4">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Ramos Arizpe, Coahuila de Zaragoza, mediante el cual solicita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RESULTANDO</w:t>
      </w:r>
    </w:p>
    <w:p w:rsidR="003176F4" w:rsidRPr="003176F4" w:rsidRDefault="003176F4" w:rsidP="003176F4"/>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PRIMERO. </w:t>
      </w:r>
      <w:r w:rsidRPr="003176F4">
        <w:rPr>
          <w:rFonts w:cs="Arial"/>
          <w:color w:val="000000"/>
          <w:sz w:val="24"/>
          <w:szCs w:val="24"/>
          <w:lang w:eastAsia="es-MX"/>
        </w:rPr>
        <w:t>Que, en sesión celebrada por el Pleno del Congreso, de fecha 2 de enero de 2020, se dio cuenta la mencionada Iniciativa y turnada a esta Comisión de Finanzas, para su estudio y dictamen.</w:t>
      </w: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CONSIDERANDO</w:t>
      </w:r>
    </w:p>
    <w:p w:rsidR="003176F4" w:rsidRPr="003176F4" w:rsidRDefault="003176F4" w:rsidP="003176F4">
      <w:pPr>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PRIMERO. </w:t>
      </w:r>
      <w:r w:rsidRPr="003176F4">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SEGUNDO. </w:t>
      </w:r>
      <w:r w:rsidRPr="003176F4">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27 de noviembre de 2019, se aprobó por unanimidad de los presentes del Cabildo, la validación de un acuerdo aprobado por el Ayuntamiento, para enajenar a título gratuito, un inmueble con una superficie de 751.32 m2., ubicado en el Fraccionamiento “Cañadas del Mirador”, a favor de “Caritas de Saltillo A.C.”, con objeto de llevar a cabo la construcción de un Centro Integral Asistencial,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spacing w:line="276" w:lineRule="auto"/>
        <w:rPr>
          <w:rFonts w:cs="Arial"/>
          <w:sz w:val="24"/>
          <w:szCs w:val="24"/>
        </w:rPr>
      </w:pPr>
      <w:r w:rsidRPr="003176F4">
        <w:rPr>
          <w:rFonts w:cs="Arial"/>
          <w:sz w:val="24"/>
          <w:szCs w:val="24"/>
        </w:rPr>
        <w:t>El inmueble antes mencionado se identifica como lote 1 de la manzana 12, con una superficie de 751.32 m2., ubicado en el Fraccionamiento “Cañadas del Mirador” de esa ciudad y cuenta con las siguientes medidas y colindancias:</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ind w:left="2124" w:hanging="2124"/>
        <w:rPr>
          <w:rFonts w:cs="Arial"/>
          <w:sz w:val="24"/>
          <w:szCs w:val="24"/>
        </w:rPr>
      </w:pPr>
      <w:r w:rsidRPr="003176F4">
        <w:rPr>
          <w:rFonts w:cs="Arial"/>
          <w:sz w:val="24"/>
          <w:szCs w:val="24"/>
        </w:rPr>
        <w:t>Al Norte:</w:t>
      </w:r>
      <w:r w:rsidRPr="003176F4">
        <w:rPr>
          <w:rFonts w:cs="Arial"/>
          <w:sz w:val="24"/>
          <w:szCs w:val="24"/>
        </w:rPr>
        <w:tab/>
        <w:t>mide 31.00 metros y colinda con Avenida Cañada Central.</w:t>
      </w:r>
    </w:p>
    <w:p w:rsidR="003176F4" w:rsidRPr="003176F4" w:rsidRDefault="003176F4" w:rsidP="003176F4">
      <w:pPr>
        <w:spacing w:line="276" w:lineRule="auto"/>
        <w:rPr>
          <w:rFonts w:cs="Arial"/>
          <w:sz w:val="24"/>
          <w:szCs w:val="24"/>
        </w:rPr>
      </w:pPr>
      <w:r w:rsidRPr="003176F4">
        <w:rPr>
          <w:rFonts w:cs="Arial"/>
          <w:sz w:val="24"/>
          <w:szCs w:val="24"/>
        </w:rPr>
        <w:lastRenderedPageBreak/>
        <w:t>Al Sur:</w:t>
      </w:r>
      <w:r w:rsidRPr="003176F4">
        <w:rPr>
          <w:rFonts w:cs="Arial"/>
          <w:sz w:val="24"/>
          <w:szCs w:val="24"/>
        </w:rPr>
        <w:tab/>
      </w:r>
      <w:r w:rsidRPr="003176F4">
        <w:rPr>
          <w:rFonts w:cs="Arial"/>
          <w:sz w:val="24"/>
          <w:szCs w:val="24"/>
        </w:rPr>
        <w:tab/>
        <w:t>mide 35.08 metros y colinda con Camino al Mirador.</w:t>
      </w:r>
    </w:p>
    <w:p w:rsidR="003176F4" w:rsidRPr="003176F4" w:rsidRDefault="003176F4" w:rsidP="003176F4">
      <w:pPr>
        <w:spacing w:line="276" w:lineRule="auto"/>
        <w:rPr>
          <w:rFonts w:cs="Arial"/>
          <w:sz w:val="24"/>
          <w:szCs w:val="24"/>
        </w:rPr>
      </w:pPr>
      <w:r w:rsidRPr="003176F4">
        <w:rPr>
          <w:rFonts w:cs="Arial"/>
          <w:sz w:val="24"/>
          <w:szCs w:val="24"/>
        </w:rPr>
        <w:t>Al Oriente:</w:t>
      </w:r>
      <w:r w:rsidRPr="003176F4">
        <w:rPr>
          <w:rFonts w:cs="Arial"/>
          <w:sz w:val="24"/>
          <w:szCs w:val="24"/>
        </w:rPr>
        <w:tab/>
      </w:r>
      <w:r w:rsidRPr="003176F4">
        <w:rPr>
          <w:rFonts w:cs="Arial"/>
          <w:sz w:val="24"/>
          <w:szCs w:val="24"/>
        </w:rPr>
        <w:tab/>
        <w:t>mide 27.94 metros y colinda con Calle 16 Cañada Las Palmas.</w:t>
      </w:r>
    </w:p>
    <w:p w:rsidR="003176F4" w:rsidRPr="003176F4" w:rsidRDefault="003176F4" w:rsidP="003176F4">
      <w:pPr>
        <w:spacing w:line="276" w:lineRule="auto"/>
        <w:ind w:left="2127" w:hanging="2127"/>
        <w:rPr>
          <w:rFonts w:cs="Arial"/>
          <w:sz w:val="24"/>
          <w:szCs w:val="24"/>
        </w:rPr>
      </w:pPr>
      <w:r w:rsidRPr="003176F4">
        <w:rPr>
          <w:rFonts w:cs="Arial"/>
          <w:sz w:val="24"/>
          <w:szCs w:val="24"/>
        </w:rPr>
        <w:t>Al Poniente:</w:t>
      </w:r>
      <w:r w:rsidRPr="003176F4">
        <w:rPr>
          <w:rFonts w:cs="Arial"/>
          <w:sz w:val="24"/>
          <w:szCs w:val="24"/>
        </w:rPr>
        <w:tab/>
        <w:t>mide 18.25 metros y colinda con Calle 15 Cañada Rocosa</w:t>
      </w:r>
    </w:p>
    <w:p w:rsid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sz w:val="24"/>
          <w:szCs w:val="24"/>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FF0000"/>
          <w:sz w:val="24"/>
          <w:szCs w:val="24"/>
          <w:lang w:val="es-419" w:eastAsia="es-MX"/>
        </w:rPr>
      </w:pPr>
      <w:r w:rsidRPr="003176F4">
        <w:rPr>
          <w:rFonts w:cs="Arial"/>
          <w:b/>
          <w:color w:val="000000"/>
          <w:sz w:val="24"/>
          <w:szCs w:val="24"/>
          <w:lang w:eastAsia="es-MX"/>
        </w:rPr>
        <w:t xml:space="preserve">TERCERO. </w:t>
      </w:r>
      <w:r w:rsidRPr="003176F4">
        <w:rPr>
          <w:rFonts w:cs="Arial"/>
          <w:bCs/>
          <w:color w:val="000000"/>
          <w:sz w:val="24"/>
          <w:szCs w:val="24"/>
          <w:lang w:eastAsia="es-MX"/>
        </w:rPr>
        <w:t>El objeto de esta operación es</w:t>
      </w:r>
      <w:r w:rsidRPr="003176F4">
        <w:rPr>
          <w:rFonts w:cs="Arial"/>
          <w:color w:val="000000"/>
          <w:sz w:val="24"/>
          <w:szCs w:val="24"/>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3176F4" w:rsidRPr="003176F4" w:rsidRDefault="003176F4" w:rsidP="003176F4">
      <w:pPr>
        <w:spacing w:line="276" w:lineRule="auto"/>
        <w:rPr>
          <w:sz w:val="24"/>
          <w:szCs w:val="24"/>
        </w:rPr>
      </w:pPr>
    </w:p>
    <w:p w:rsidR="003176F4" w:rsidRPr="003176F4" w:rsidRDefault="003176F4" w:rsidP="003176F4">
      <w:pPr>
        <w:spacing w:line="276" w:lineRule="auto"/>
        <w:rPr>
          <w:sz w:val="24"/>
          <w:szCs w:val="24"/>
        </w:rPr>
      </w:pPr>
      <w:r w:rsidRPr="003176F4">
        <w:rPr>
          <w:b/>
          <w:sz w:val="24"/>
          <w:szCs w:val="24"/>
        </w:rPr>
        <w:t xml:space="preserve">CUARTO.  </w:t>
      </w:r>
      <w:r w:rsidRPr="003176F4">
        <w:rPr>
          <w:sz w:val="24"/>
          <w:szCs w:val="24"/>
        </w:rPr>
        <w:t>Esta Comisión de Finanzas encontró que el Municipio de Ramos Arizpe, ha cubierto los requisitos necesarios para la procedencia de la enajenación de la superficie en mención, logrando así garantizar certeza jurídica al predio y con esto se lleve a cabo la finalidad de dicha asociación, con la construcción de un Centro Integral Asistencial.</w:t>
      </w:r>
    </w:p>
    <w:p w:rsidR="003176F4" w:rsidRPr="003176F4" w:rsidRDefault="003176F4" w:rsidP="003176F4">
      <w:pPr>
        <w:spacing w:line="276" w:lineRule="auto"/>
        <w:rPr>
          <w:sz w:val="24"/>
          <w:szCs w:val="24"/>
        </w:rPr>
      </w:pPr>
    </w:p>
    <w:p w:rsidR="003176F4" w:rsidRPr="003176F4" w:rsidRDefault="003176F4" w:rsidP="003176F4">
      <w:pPr>
        <w:spacing w:line="276" w:lineRule="auto"/>
        <w:rPr>
          <w:rFonts w:cs="Arial"/>
          <w:sz w:val="24"/>
          <w:szCs w:val="24"/>
        </w:rPr>
      </w:pPr>
      <w:r w:rsidRPr="003176F4">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3176F4" w:rsidRPr="003176F4" w:rsidRDefault="003176F4" w:rsidP="003176F4">
      <w:pPr>
        <w:spacing w:line="276" w:lineRule="auto"/>
        <w:jc w:val="center"/>
        <w:rPr>
          <w:rFonts w:cs="Arial"/>
          <w:sz w:val="24"/>
          <w:szCs w:val="24"/>
        </w:rPr>
      </w:pPr>
    </w:p>
    <w:p w:rsidR="003176F4" w:rsidRPr="003176F4" w:rsidRDefault="003176F4" w:rsidP="003176F4">
      <w:pPr>
        <w:spacing w:after="120" w:line="276" w:lineRule="auto"/>
        <w:jc w:val="center"/>
        <w:rPr>
          <w:rFonts w:cs="Arial"/>
          <w:b/>
          <w:sz w:val="24"/>
          <w:szCs w:val="24"/>
        </w:rPr>
      </w:pPr>
      <w:r w:rsidRPr="003176F4">
        <w:rPr>
          <w:rFonts w:cs="Arial"/>
          <w:b/>
          <w:sz w:val="24"/>
          <w:szCs w:val="24"/>
        </w:rPr>
        <w:t xml:space="preserve">PROYECTO DE DECRETO </w:t>
      </w:r>
    </w:p>
    <w:p w:rsidR="003176F4" w:rsidRPr="003176F4" w:rsidRDefault="003176F4" w:rsidP="003176F4">
      <w:pPr>
        <w:spacing w:after="120" w:line="276" w:lineRule="auto"/>
        <w:jc w:val="center"/>
        <w:rPr>
          <w:rFonts w:cs="Arial"/>
          <w:b/>
          <w:sz w:val="24"/>
          <w:szCs w:val="24"/>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lastRenderedPageBreak/>
        <w:t xml:space="preserve">ARTÍCULO PRIMERO. </w:t>
      </w:r>
      <w:r w:rsidRPr="003176F4">
        <w:rPr>
          <w:rFonts w:cs="Arial"/>
          <w:color w:val="000000"/>
          <w:sz w:val="24"/>
          <w:szCs w:val="24"/>
          <w:lang w:eastAsia="es-MX"/>
        </w:rPr>
        <w:t>Se valida el acuerdo aprobado por el Ayuntamiento del Municipio de Ramos Arizpe, Coahuila de Zaragoza, para enajenar a título gratuito, un inmueble con una superficie de 751.32 m2., ubicado en el Fraccionamiento “Cañadas del Mirador”, a favor de “Caritas de Saltillo A.C.”, en virtud de que el Decreto número 370 publicado en el Periódico Oficial del Gobierno del Estado de fecha 23 de noviembre de 2007, en el que se autorizó esta operación con anterioridad, quedo sin vigencia.</w:t>
      </w:r>
    </w:p>
    <w:p w:rsidR="003176F4" w:rsidRPr="003176F4" w:rsidRDefault="003176F4" w:rsidP="003176F4">
      <w:pPr>
        <w:autoSpaceDE w:val="0"/>
        <w:autoSpaceDN w:val="0"/>
        <w:adjustRightInd w:val="0"/>
        <w:spacing w:line="276" w:lineRule="auto"/>
        <w:rPr>
          <w:rFonts w:cs="Arial"/>
          <w:color w:val="000000"/>
          <w:sz w:val="24"/>
          <w:szCs w:val="24"/>
          <w:lang w:eastAsia="es-MX"/>
        </w:rPr>
      </w:pPr>
    </w:p>
    <w:p w:rsidR="003176F4" w:rsidRPr="003176F4" w:rsidRDefault="003176F4" w:rsidP="003176F4">
      <w:pPr>
        <w:spacing w:line="276" w:lineRule="auto"/>
        <w:rPr>
          <w:rFonts w:cs="Arial"/>
          <w:sz w:val="24"/>
          <w:szCs w:val="24"/>
        </w:rPr>
      </w:pPr>
      <w:r w:rsidRPr="003176F4">
        <w:rPr>
          <w:rFonts w:cs="Arial"/>
          <w:sz w:val="24"/>
          <w:szCs w:val="24"/>
        </w:rPr>
        <w:t>El inmueble antes mencionado se identifica como lote 1 de la manzana 12, con una superficie de 751.32 m2., ubicado en el Fraccionamiento “Cañadas del Mirador” de esa ciudad y cuenta con las siguientes medidas y colindancias:</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ind w:left="2124" w:hanging="2124"/>
        <w:rPr>
          <w:rFonts w:cs="Arial"/>
          <w:sz w:val="24"/>
          <w:szCs w:val="24"/>
        </w:rPr>
      </w:pPr>
      <w:r w:rsidRPr="003176F4">
        <w:rPr>
          <w:rFonts w:cs="Arial"/>
          <w:sz w:val="24"/>
          <w:szCs w:val="24"/>
        </w:rPr>
        <w:t>Al Norte:</w:t>
      </w:r>
      <w:r w:rsidRPr="003176F4">
        <w:rPr>
          <w:rFonts w:cs="Arial"/>
          <w:sz w:val="24"/>
          <w:szCs w:val="24"/>
        </w:rPr>
        <w:tab/>
        <w:t>mide 31.00 metros y colinda con Avenida Cañada Central.</w:t>
      </w:r>
    </w:p>
    <w:p w:rsidR="003176F4" w:rsidRPr="003176F4" w:rsidRDefault="003176F4" w:rsidP="003176F4">
      <w:pPr>
        <w:spacing w:line="276" w:lineRule="auto"/>
        <w:rPr>
          <w:rFonts w:cs="Arial"/>
          <w:sz w:val="24"/>
          <w:szCs w:val="24"/>
        </w:rPr>
      </w:pPr>
      <w:r w:rsidRPr="003176F4">
        <w:rPr>
          <w:rFonts w:cs="Arial"/>
          <w:sz w:val="24"/>
          <w:szCs w:val="24"/>
        </w:rPr>
        <w:t>Al Sur:</w:t>
      </w:r>
      <w:r w:rsidRPr="003176F4">
        <w:rPr>
          <w:rFonts w:cs="Arial"/>
          <w:sz w:val="24"/>
          <w:szCs w:val="24"/>
        </w:rPr>
        <w:tab/>
      </w:r>
      <w:r w:rsidRPr="003176F4">
        <w:rPr>
          <w:rFonts w:cs="Arial"/>
          <w:sz w:val="24"/>
          <w:szCs w:val="24"/>
        </w:rPr>
        <w:tab/>
        <w:t>mide 35.08 metros y colinda con Camino al Mirador.</w:t>
      </w:r>
    </w:p>
    <w:p w:rsidR="003176F4" w:rsidRPr="003176F4" w:rsidRDefault="003176F4" w:rsidP="003176F4">
      <w:pPr>
        <w:spacing w:line="276" w:lineRule="auto"/>
        <w:rPr>
          <w:rFonts w:cs="Arial"/>
          <w:sz w:val="24"/>
          <w:szCs w:val="24"/>
        </w:rPr>
      </w:pPr>
      <w:r w:rsidRPr="003176F4">
        <w:rPr>
          <w:rFonts w:cs="Arial"/>
          <w:sz w:val="24"/>
          <w:szCs w:val="24"/>
        </w:rPr>
        <w:t>Al Oriente:</w:t>
      </w:r>
      <w:r w:rsidRPr="003176F4">
        <w:rPr>
          <w:rFonts w:cs="Arial"/>
          <w:sz w:val="24"/>
          <w:szCs w:val="24"/>
        </w:rPr>
        <w:tab/>
      </w:r>
      <w:r w:rsidRPr="003176F4">
        <w:rPr>
          <w:rFonts w:cs="Arial"/>
          <w:sz w:val="24"/>
          <w:szCs w:val="24"/>
        </w:rPr>
        <w:tab/>
        <w:t>mide 27.94 metros y colinda con Calle 16 Cañada Las Palmas.</w:t>
      </w:r>
    </w:p>
    <w:p w:rsidR="003176F4" w:rsidRPr="003176F4" w:rsidRDefault="003176F4" w:rsidP="003176F4">
      <w:pPr>
        <w:spacing w:line="276" w:lineRule="auto"/>
        <w:ind w:left="2127" w:hanging="2127"/>
        <w:rPr>
          <w:rFonts w:cs="Arial"/>
          <w:sz w:val="24"/>
          <w:szCs w:val="24"/>
        </w:rPr>
      </w:pPr>
      <w:r w:rsidRPr="003176F4">
        <w:rPr>
          <w:rFonts w:cs="Arial"/>
          <w:sz w:val="24"/>
          <w:szCs w:val="24"/>
        </w:rPr>
        <w:t>Al Poniente:</w:t>
      </w:r>
      <w:r w:rsidRPr="003176F4">
        <w:rPr>
          <w:rFonts w:cs="Arial"/>
          <w:sz w:val="24"/>
          <w:szCs w:val="24"/>
        </w:rPr>
        <w:tab/>
        <w:t>mide 18.25 metros y colinda con Calle 15 Cañada Rocosa</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sz w:val="24"/>
          <w:szCs w:val="24"/>
        </w:rPr>
        <w:t>Dicho inmueble lo adquirió el Ayuntamiento de Ramos Arizpe, Coahuila, y se legalizó mediante Escritura Pública número 262 de fecha 20 de agosto de 2004, pasada ante la fe de la Lic. Adriana Parra Flores, Notario Público número 64 del Distrito Notarial de Saltillo, e inscrito en el Registro Público de la ciudad de Saltillo del Estado de Coahuila de Zaragoza, en las Partidas 126.588 y 126,592, Libro 1266, Sección I, de fecha 03 de noviembre de 2003. Que el predio adquirido se formalizó fraccionándose en manzanas, y en estas en lotes, para construir el Fraccionamiento Cañadas del Mirador a través de Declaración Unilateral de Voluntad de Lotificación y se legalizó mediante Escritura Pública número 1019, de fecha 26 de agosto del año 2004, pasada ante la fe del Notario Público número 66 del Distrito Notarial de Saltillo, Coahuila, Lic. Rosa María Cedillo Elizondo. Y se encuentra inscrito en el Registro Público de la Propiedad, en la Partida 140472. Libro 1405, Sección I, de fecha 09 de septiembre de 2004.</w:t>
      </w:r>
    </w:p>
    <w:p w:rsidR="003176F4" w:rsidRPr="003176F4" w:rsidRDefault="003176F4" w:rsidP="003176F4">
      <w:pPr>
        <w:spacing w:line="276" w:lineRule="auto"/>
        <w:rPr>
          <w:rFonts w:cs="Arial"/>
          <w:sz w:val="24"/>
          <w:szCs w:val="24"/>
        </w:rPr>
      </w:pPr>
    </w:p>
    <w:p w:rsidR="003176F4" w:rsidRPr="003176F4" w:rsidRDefault="003176F4" w:rsidP="003176F4">
      <w:pPr>
        <w:autoSpaceDE w:val="0"/>
        <w:autoSpaceDN w:val="0"/>
        <w:adjustRightInd w:val="0"/>
        <w:spacing w:line="276" w:lineRule="auto"/>
        <w:rPr>
          <w:rFonts w:cs="Arial"/>
          <w:color w:val="FF0000"/>
          <w:sz w:val="24"/>
          <w:szCs w:val="24"/>
          <w:lang w:val="es-419" w:eastAsia="es-MX"/>
        </w:rPr>
      </w:pPr>
      <w:r w:rsidRPr="003176F4">
        <w:rPr>
          <w:rFonts w:cs="Arial"/>
          <w:b/>
          <w:color w:val="000000"/>
          <w:sz w:val="24"/>
          <w:szCs w:val="24"/>
          <w:lang w:eastAsia="es-MX"/>
        </w:rPr>
        <w:t xml:space="preserve">ARTÍCULO SEGUNDO. </w:t>
      </w:r>
      <w:r w:rsidRPr="003176F4">
        <w:rPr>
          <w:rFonts w:cs="Arial"/>
          <w:bCs/>
          <w:color w:val="000000"/>
          <w:sz w:val="24"/>
          <w:szCs w:val="24"/>
          <w:lang w:eastAsia="es-MX"/>
        </w:rPr>
        <w:t>El objeto de esta operación es</w:t>
      </w:r>
      <w:r w:rsidRPr="003176F4">
        <w:rPr>
          <w:rFonts w:cs="Arial"/>
          <w:color w:val="000000"/>
          <w:sz w:val="24"/>
          <w:szCs w:val="24"/>
          <w:lang w:eastAsia="es-MX"/>
        </w:rPr>
        <w:t xml:space="preserve"> única y exclusivamente para llevar a cabo la construcción de un Centro Integral Asistencial. En caso de que a dicho inmueble se le dé un uso distinto a lo estipulado, por ese solo hecho automáticamente se dará por rescindida la enajenación y el predio será reintegrado al Municipio.</w:t>
      </w:r>
    </w:p>
    <w:p w:rsidR="003176F4" w:rsidRPr="003176F4" w:rsidRDefault="003176F4" w:rsidP="003176F4">
      <w:pPr>
        <w:autoSpaceDE w:val="0"/>
        <w:autoSpaceDN w:val="0"/>
        <w:adjustRightInd w:val="0"/>
        <w:spacing w:line="276" w:lineRule="auto"/>
        <w:rPr>
          <w:rFonts w:cs="Arial"/>
          <w:b/>
          <w:color w:val="000000"/>
          <w:sz w:val="24"/>
          <w:szCs w:val="24"/>
          <w:lang w:eastAsia="es-MX"/>
        </w:rPr>
      </w:pPr>
    </w:p>
    <w:p w:rsidR="003176F4" w:rsidRPr="003176F4" w:rsidRDefault="003176F4" w:rsidP="003176F4">
      <w:pPr>
        <w:autoSpaceDE w:val="0"/>
        <w:autoSpaceDN w:val="0"/>
        <w:adjustRightInd w:val="0"/>
        <w:spacing w:line="276" w:lineRule="auto"/>
        <w:rPr>
          <w:rFonts w:cs="Arial"/>
          <w:color w:val="000000"/>
          <w:sz w:val="24"/>
          <w:szCs w:val="24"/>
          <w:lang w:eastAsia="es-MX"/>
        </w:rPr>
      </w:pPr>
      <w:r w:rsidRPr="003176F4">
        <w:rPr>
          <w:rFonts w:cs="Arial"/>
          <w:b/>
          <w:color w:val="000000"/>
          <w:sz w:val="24"/>
          <w:szCs w:val="24"/>
          <w:lang w:eastAsia="es-MX"/>
        </w:rPr>
        <w:t xml:space="preserve">ARTÍCULO TERCERO. </w:t>
      </w:r>
      <w:r w:rsidRPr="003176F4">
        <w:rPr>
          <w:rFonts w:cs="Arial"/>
          <w:color w:val="000000"/>
          <w:sz w:val="24"/>
          <w:szCs w:val="24"/>
          <w:lang w:eastAsia="es-MX"/>
        </w:rPr>
        <w:t>El Ayuntamiento del Municipio de Ramos Arizpe, por conducto de su Presidente Municipal o de su Representante legal acreditado, deberá formalizar la operación que se autoriza y proceder a la escrituración correspondiente.</w:t>
      </w:r>
    </w:p>
    <w:p w:rsidR="003176F4" w:rsidRPr="003176F4" w:rsidRDefault="003176F4" w:rsidP="003176F4">
      <w:pPr>
        <w:spacing w:line="276" w:lineRule="auto"/>
        <w:rPr>
          <w:rFonts w:cs="Arial"/>
          <w:b/>
          <w:bCs/>
          <w:sz w:val="24"/>
          <w:szCs w:val="24"/>
        </w:rPr>
      </w:pPr>
    </w:p>
    <w:p w:rsidR="003176F4" w:rsidRPr="003176F4" w:rsidRDefault="003176F4" w:rsidP="003176F4">
      <w:pPr>
        <w:spacing w:line="276" w:lineRule="auto"/>
        <w:rPr>
          <w:rFonts w:cs="Arial"/>
          <w:sz w:val="24"/>
          <w:szCs w:val="24"/>
          <w:lang w:val="es-419"/>
        </w:rPr>
      </w:pPr>
      <w:r w:rsidRPr="003176F4">
        <w:rPr>
          <w:rFonts w:cs="Arial"/>
          <w:b/>
          <w:bCs/>
          <w:sz w:val="24"/>
          <w:szCs w:val="24"/>
        </w:rPr>
        <w:t xml:space="preserve">ARTÍCULO CUARTO.  </w:t>
      </w:r>
      <w:r w:rsidRPr="003176F4">
        <w:rPr>
          <w:rFonts w:cs="Arial"/>
          <w:sz w:val="24"/>
          <w:szCs w:val="24"/>
          <w:lang w:val="es-419"/>
        </w:rPr>
        <w:t>El donatario tendrá un plazo de 24 (veinticuatro) meses contados a partir de la publicación de este Decreto, para que formalice la escritura en la que deberá expresar en su clausulado esta condición, y concluya la construcción del Centro Integral Asistencial objeto de la donación.</w:t>
      </w:r>
    </w:p>
    <w:p w:rsidR="003176F4" w:rsidRPr="003176F4" w:rsidRDefault="003176F4" w:rsidP="003176F4">
      <w:pPr>
        <w:spacing w:line="276" w:lineRule="auto"/>
        <w:ind w:right="48"/>
        <w:rPr>
          <w:rFonts w:cs="Arial"/>
          <w:sz w:val="24"/>
          <w:szCs w:val="24"/>
          <w:lang w:val="es-419"/>
        </w:rPr>
      </w:pPr>
    </w:p>
    <w:p w:rsidR="003176F4" w:rsidRPr="003176F4" w:rsidRDefault="003176F4" w:rsidP="003176F4">
      <w:pPr>
        <w:spacing w:line="276" w:lineRule="auto"/>
        <w:ind w:right="48"/>
        <w:rPr>
          <w:rFonts w:cs="Arial"/>
          <w:sz w:val="24"/>
          <w:szCs w:val="24"/>
          <w:lang w:val="es-419"/>
        </w:rPr>
      </w:pPr>
      <w:r w:rsidRPr="003176F4">
        <w:rPr>
          <w:rFonts w:cs="Arial"/>
          <w:sz w:val="24"/>
          <w:szCs w:val="24"/>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QUINTO. </w:t>
      </w:r>
      <w:r w:rsidRPr="003176F4">
        <w:rPr>
          <w:rFonts w:cs="Arial"/>
          <w:sz w:val="24"/>
          <w:szCs w:val="24"/>
        </w:rPr>
        <w:t>Los gastos de escrituración y registro que se originen de la operación que mediante este decreto se valida, serán por cuenta del beneficiario.</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SEXTO. </w:t>
      </w:r>
      <w:r w:rsidRPr="003176F4">
        <w:rPr>
          <w:rFonts w:cs="Arial"/>
          <w:sz w:val="24"/>
          <w:szCs w:val="24"/>
        </w:rPr>
        <w:t>El presente decreto deberá insertarse en la escritura correspondiente.</w:t>
      </w:r>
    </w:p>
    <w:p w:rsidR="003176F4" w:rsidRPr="003176F4" w:rsidRDefault="003176F4" w:rsidP="003176F4">
      <w:pPr>
        <w:spacing w:line="276" w:lineRule="auto"/>
        <w:rPr>
          <w:rFonts w:cs="Arial"/>
          <w:sz w:val="24"/>
          <w:szCs w:val="24"/>
        </w:rPr>
      </w:pPr>
    </w:p>
    <w:p w:rsidR="003176F4" w:rsidRPr="003176F4" w:rsidRDefault="003176F4" w:rsidP="003176F4">
      <w:pPr>
        <w:keepNext/>
        <w:keepLines/>
        <w:jc w:val="center"/>
        <w:outlineLvl w:val="0"/>
        <w:rPr>
          <w:rFonts w:eastAsiaTheme="majorEastAsia" w:cs="Arial"/>
          <w:b/>
          <w:sz w:val="24"/>
          <w:szCs w:val="24"/>
        </w:rPr>
      </w:pPr>
      <w:r w:rsidRPr="003176F4">
        <w:rPr>
          <w:rFonts w:eastAsiaTheme="majorEastAsia" w:cs="Arial"/>
          <w:b/>
          <w:sz w:val="24"/>
          <w:szCs w:val="24"/>
        </w:rPr>
        <w:t>TRANSITORIOS</w:t>
      </w:r>
    </w:p>
    <w:p w:rsidR="003176F4" w:rsidRPr="003176F4" w:rsidRDefault="003176F4" w:rsidP="003176F4">
      <w:pPr>
        <w:spacing w:line="276" w:lineRule="auto"/>
        <w:rPr>
          <w:rFonts w:cs="Arial"/>
          <w:b/>
          <w:bCs/>
          <w:sz w:val="24"/>
          <w:szCs w:val="24"/>
        </w:rPr>
      </w:pPr>
    </w:p>
    <w:p w:rsidR="003176F4" w:rsidRPr="003176F4" w:rsidRDefault="003176F4" w:rsidP="003176F4">
      <w:pPr>
        <w:spacing w:line="276" w:lineRule="auto"/>
        <w:rPr>
          <w:rFonts w:cs="Arial"/>
          <w:sz w:val="24"/>
          <w:szCs w:val="24"/>
        </w:rPr>
      </w:pPr>
      <w:r w:rsidRPr="003176F4">
        <w:rPr>
          <w:rFonts w:cs="Arial"/>
          <w:b/>
          <w:bCs/>
          <w:sz w:val="24"/>
          <w:szCs w:val="24"/>
        </w:rPr>
        <w:t xml:space="preserve">ARTÍCULO PRIMERO. </w:t>
      </w:r>
      <w:r w:rsidRPr="003176F4">
        <w:rPr>
          <w:rFonts w:cs="Arial"/>
          <w:sz w:val="24"/>
          <w:szCs w:val="24"/>
        </w:rPr>
        <w:t xml:space="preserve">El presente decreto entrará en vigor a partir del día siguiente de su publicación en el Periódico Oficial del Gobierno del Estado. </w:t>
      </w:r>
    </w:p>
    <w:p w:rsidR="003176F4" w:rsidRPr="003176F4" w:rsidRDefault="003176F4" w:rsidP="003176F4">
      <w:pPr>
        <w:spacing w:line="276" w:lineRule="auto"/>
        <w:rPr>
          <w:rFonts w:cs="Arial"/>
          <w:sz w:val="24"/>
          <w:szCs w:val="24"/>
        </w:rPr>
      </w:pPr>
    </w:p>
    <w:p w:rsidR="003176F4" w:rsidRPr="003176F4" w:rsidRDefault="003176F4" w:rsidP="003176F4">
      <w:pPr>
        <w:spacing w:line="276" w:lineRule="auto"/>
        <w:rPr>
          <w:rFonts w:cs="Arial"/>
          <w:sz w:val="24"/>
          <w:szCs w:val="24"/>
        </w:rPr>
      </w:pPr>
      <w:r w:rsidRPr="003176F4">
        <w:rPr>
          <w:rFonts w:cs="Arial"/>
          <w:b/>
          <w:sz w:val="24"/>
          <w:szCs w:val="24"/>
        </w:rPr>
        <w:t xml:space="preserve">ARTÍCULO SEGUNDO. </w:t>
      </w:r>
      <w:r w:rsidRPr="003176F4">
        <w:rPr>
          <w:rFonts w:cs="Arial"/>
          <w:sz w:val="24"/>
          <w:szCs w:val="24"/>
        </w:rPr>
        <w:t>Publíquese en el Periódico Oficial del Gobierno del Estado.</w:t>
      </w:r>
    </w:p>
    <w:p w:rsidR="003176F4" w:rsidRPr="003176F4" w:rsidRDefault="003176F4" w:rsidP="003176F4">
      <w:pPr>
        <w:spacing w:line="276" w:lineRule="auto"/>
        <w:rPr>
          <w:rFonts w:cs="Arial"/>
          <w:sz w:val="24"/>
          <w:szCs w:val="24"/>
        </w:rPr>
      </w:pPr>
    </w:p>
    <w:p w:rsidR="003176F4" w:rsidRPr="003176F4" w:rsidRDefault="003176F4" w:rsidP="003176F4">
      <w:pPr>
        <w:keepNext/>
        <w:tabs>
          <w:tab w:val="left" w:pos="0"/>
        </w:tabs>
        <w:spacing w:line="276" w:lineRule="auto"/>
        <w:outlineLvl w:val="1"/>
        <w:rPr>
          <w:rFonts w:cs="Arial"/>
          <w:bCs/>
          <w:sz w:val="24"/>
          <w:szCs w:val="24"/>
        </w:rPr>
      </w:pPr>
      <w:r w:rsidRPr="003176F4">
        <w:rPr>
          <w:rFonts w:cs="Arial"/>
          <w:bCs/>
          <w:sz w:val="24"/>
          <w:szCs w:val="24"/>
        </w:rPr>
        <w:t>Congreso del Estado de Coahuila, en la ciudad de Saltillo, Coahuila de Zaragoza, a 25 de agosto de 2020.</w:t>
      </w:r>
    </w:p>
    <w:p w:rsidR="003176F4" w:rsidRPr="003176F4" w:rsidRDefault="003176F4" w:rsidP="003176F4"/>
    <w:p w:rsidR="003176F4" w:rsidRPr="003176F4" w:rsidRDefault="003176F4" w:rsidP="003176F4">
      <w:pPr>
        <w:spacing w:after="120" w:line="276" w:lineRule="auto"/>
        <w:jc w:val="center"/>
        <w:rPr>
          <w:rFonts w:cs="Arial"/>
          <w:b/>
          <w:bCs/>
          <w:sz w:val="24"/>
          <w:szCs w:val="24"/>
        </w:rPr>
      </w:pPr>
      <w:r w:rsidRPr="003176F4">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hideMark/>
          </w:tcPr>
          <w:p w:rsidR="003176F4" w:rsidRPr="003176F4" w:rsidRDefault="003176F4" w:rsidP="003176F4">
            <w:pPr>
              <w:jc w:val="center"/>
              <w:rPr>
                <w:rFonts w:cs="Arial"/>
                <w:b/>
                <w:sz w:val="18"/>
                <w:szCs w:val="18"/>
              </w:rPr>
            </w:pPr>
            <w:r w:rsidRPr="003176F4">
              <w:rPr>
                <w:rFonts w:cs="Arial"/>
                <w:b/>
                <w:sz w:val="18"/>
                <w:szCs w:val="18"/>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3176F4" w:rsidRPr="003176F4" w:rsidRDefault="003176F4" w:rsidP="003176F4">
            <w:pPr>
              <w:jc w:val="center"/>
              <w:rPr>
                <w:rFonts w:cs="Arial"/>
                <w:b/>
                <w:sz w:val="16"/>
                <w:szCs w:val="16"/>
              </w:rPr>
            </w:pPr>
            <w:r w:rsidRPr="003176F4">
              <w:rPr>
                <w:rFonts w:cs="Arial"/>
                <w:b/>
                <w:sz w:val="16"/>
                <w:szCs w:val="16"/>
              </w:rPr>
              <w:t xml:space="preserve">VOTO </w:t>
            </w: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Lilia Isabel Gutiérrez Burciaga.</w:t>
            </w:r>
          </w:p>
          <w:p w:rsidR="003176F4" w:rsidRPr="003176F4" w:rsidRDefault="003176F4" w:rsidP="003176F4">
            <w:pPr>
              <w:jc w:val="center"/>
              <w:rPr>
                <w:rFonts w:cs="Arial"/>
                <w:sz w:val="18"/>
                <w:szCs w:val="18"/>
              </w:rPr>
            </w:pPr>
            <w:r w:rsidRPr="003176F4">
              <w:rPr>
                <w:rFonts w:cs="Arial"/>
                <w:sz w:val="18"/>
                <w:szCs w:val="18"/>
              </w:rPr>
              <w:t>Coordinadora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Gabriela Zapopan Garza Galván</w:t>
            </w:r>
          </w:p>
          <w:p w:rsidR="003176F4" w:rsidRPr="003176F4" w:rsidRDefault="003176F4" w:rsidP="003176F4">
            <w:pPr>
              <w:jc w:val="center"/>
              <w:rPr>
                <w:rFonts w:cs="Arial"/>
                <w:sz w:val="18"/>
                <w:szCs w:val="18"/>
              </w:rPr>
            </w:pPr>
            <w:r w:rsidRPr="003176F4">
              <w:rPr>
                <w:rFonts w:cs="Arial"/>
                <w:sz w:val="18"/>
                <w:szCs w:val="18"/>
              </w:rPr>
              <w:t>Secretaria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Verónica Boreque Martínez González.</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Rosa Nilda González Noriega.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Zulmma Verenice Guerrero Cázares</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Elisa Catalina Villalobos Hernández</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r w:rsidR="003176F4" w:rsidRPr="003176F4" w:rsidTr="00342A53">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p>
          <w:p w:rsidR="003176F4" w:rsidRPr="003176F4" w:rsidRDefault="003176F4" w:rsidP="003176F4">
            <w:pPr>
              <w:jc w:val="center"/>
              <w:rPr>
                <w:rFonts w:cs="Arial"/>
                <w:sz w:val="18"/>
                <w:szCs w:val="18"/>
              </w:rPr>
            </w:pPr>
            <w:r w:rsidRPr="003176F4">
              <w:rPr>
                <w:rFonts w:cs="Arial"/>
                <w:sz w:val="18"/>
                <w:szCs w:val="18"/>
              </w:rPr>
              <w:t>Dip. Claudia Isela Ramírez Pineda.</w:t>
            </w:r>
          </w:p>
          <w:p w:rsidR="003176F4" w:rsidRPr="003176F4" w:rsidRDefault="003176F4" w:rsidP="003176F4">
            <w:pPr>
              <w:jc w:val="center"/>
              <w:rPr>
                <w:rFonts w:cs="Arial"/>
                <w:sz w:val="18"/>
                <w:szCs w:val="18"/>
              </w:rPr>
            </w:pPr>
          </w:p>
        </w:tc>
        <w:tc>
          <w:tcPr>
            <w:tcW w:w="2500" w:type="pct"/>
            <w:tcBorders>
              <w:top w:val="single" w:sz="4" w:space="0" w:color="auto"/>
              <w:left w:val="single" w:sz="4" w:space="0" w:color="auto"/>
              <w:bottom w:val="single" w:sz="4" w:space="0" w:color="auto"/>
              <w:right w:val="single" w:sz="4" w:space="0" w:color="auto"/>
            </w:tcBorders>
            <w:vAlign w:val="center"/>
          </w:tcPr>
          <w:p w:rsidR="003176F4" w:rsidRPr="003176F4" w:rsidRDefault="003176F4" w:rsidP="003176F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3176F4" w:rsidRPr="003176F4" w:rsidTr="00342A53">
              <w:tc>
                <w:tcPr>
                  <w:tcW w:w="1440"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 FAVOR</w:t>
                  </w:r>
                </w:p>
                <w:p w:rsidR="003176F4" w:rsidRPr="003176F4" w:rsidRDefault="003176F4" w:rsidP="003176F4">
                  <w:pPr>
                    <w:jc w:val="center"/>
                    <w:rPr>
                      <w:rFonts w:cs="Arial"/>
                      <w:sz w:val="16"/>
                      <w:szCs w:val="16"/>
                    </w:rPr>
                  </w:pPr>
                </w:p>
              </w:tc>
              <w:tc>
                <w:tcPr>
                  <w:tcW w:w="1741"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ABSTENCIÓN</w:t>
                  </w:r>
                </w:p>
              </w:tc>
              <w:tc>
                <w:tcPr>
                  <w:tcW w:w="1462" w:type="dxa"/>
                  <w:tcBorders>
                    <w:top w:val="single" w:sz="4" w:space="0" w:color="auto"/>
                    <w:left w:val="single" w:sz="4" w:space="0" w:color="auto"/>
                    <w:bottom w:val="single" w:sz="4" w:space="0" w:color="auto"/>
                    <w:right w:val="single" w:sz="4" w:space="0" w:color="auto"/>
                  </w:tcBorders>
                </w:tcPr>
                <w:p w:rsidR="003176F4" w:rsidRPr="003176F4" w:rsidRDefault="003176F4" w:rsidP="003176F4">
                  <w:pPr>
                    <w:jc w:val="center"/>
                    <w:rPr>
                      <w:rFonts w:cs="Arial"/>
                      <w:sz w:val="16"/>
                      <w:szCs w:val="16"/>
                    </w:rPr>
                  </w:pPr>
                </w:p>
                <w:p w:rsidR="003176F4" w:rsidRPr="003176F4" w:rsidRDefault="003176F4" w:rsidP="003176F4">
                  <w:pPr>
                    <w:jc w:val="center"/>
                    <w:rPr>
                      <w:rFonts w:cs="Arial"/>
                      <w:sz w:val="16"/>
                      <w:szCs w:val="16"/>
                    </w:rPr>
                  </w:pPr>
                  <w:r w:rsidRPr="003176F4">
                    <w:rPr>
                      <w:rFonts w:cs="Arial"/>
                      <w:sz w:val="16"/>
                      <w:szCs w:val="16"/>
                    </w:rPr>
                    <w:t>EN CONTRA</w:t>
                  </w:r>
                </w:p>
              </w:tc>
            </w:tr>
          </w:tbl>
          <w:p w:rsidR="003176F4" w:rsidRPr="003176F4" w:rsidRDefault="003176F4" w:rsidP="003176F4">
            <w:pPr>
              <w:jc w:val="center"/>
              <w:rPr>
                <w:rFonts w:cs="Arial"/>
                <w:sz w:val="16"/>
                <w:szCs w:val="16"/>
              </w:rPr>
            </w:pPr>
          </w:p>
        </w:tc>
      </w:tr>
    </w:tbl>
    <w:p w:rsidR="003176F4" w:rsidRPr="003176F4" w:rsidRDefault="003176F4" w:rsidP="003176F4">
      <w:pPr>
        <w:rPr>
          <w:rFonts w:cs="Arial"/>
          <w:sz w:val="18"/>
          <w:szCs w:val="18"/>
        </w:rPr>
      </w:pPr>
    </w:p>
    <w:p w:rsidR="003176F4" w:rsidRPr="003176F4" w:rsidRDefault="003176F4" w:rsidP="003176F4">
      <w:pPr>
        <w:spacing w:after="120"/>
        <w:rPr>
          <w:rFonts w:cs="Arial"/>
          <w:b/>
          <w:bCs/>
          <w:sz w:val="18"/>
          <w:szCs w:val="18"/>
        </w:rPr>
      </w:pPr>
    </w:p>
    <w:p w:rsidR="003176F4" w:rsidRDefault="003176F4" w:rsidP="003176F4">
      <w:pPr>
        <w:rPr>
          <w:rFonts w:cs="Arial"/>
          <w:sz w:val="18"/>
          <w:szCs w:val="18"/>
        </w:rPr>
      </w:pPr>
    </w:p>
    <w:p w:rsidR="003176F4" w:rsidRDefault="003176F4">
      <w:pPr>
        <w:jc w:val="left"/>
        <w:rPr>
          <w:rFonts w:cs="Arial"/>
          <w:sz w:val="18"/>
          <w:szCs w:val="18"/>
        </w:rPr>
      </w:pPr>
      <w:r>
        <w:rPr>
          <w:rFonts w:cs="Arial"/>
          <w:sz w:val="18"/>
          <w:szCs w:val="18"/>
        </w:rPr>
        <w:br w:type="page"/>
      </w:r>
    </w:p>
    <w:p w:rsidR="0078339B" w:rsidRPr="0078339B" w:rsidRDefault="0078339B" w:rsidP="0078339B">
      <w:pPr>
        <w:rPr>
          <w:rFonts w:cs="Arial"/>
          <w:b/>
          <w:sz w:val="28"/>
          <w:szCs w:val="28"/>
        </w:rPr>
      </w:pPr>
      <w:r w:rsidRPr="0078339B">
        <w:rPr>
          <w:rFonts w:cs="Arial"/>
          <w:b/>
          <w:bCs/>
          <w:sz w:val="28"/>
          <w:szCs w:val="28"/>
        </w:rPr>
        <w:lastRenderedPageBreak/>
        <w:t>PROPOSICIÓN CON PUNTO DE ACUERDO QUE PRESENTAN LAS DIPUTADAS Y LOS DIPUTADOS INTEGRANTES DEL GRUPO PARLAMENTARIO “GRAL. ANDRÉS S. VIESCA” DEL PARTIDO REVOLUCIONARIO INSTITUCIONAL</w:t>
      </w:r>
      <w:r w:rsidRPr="0078339B">
        <w:rPr>
          <w:rFonts w:cs="Arial"/>
          <w:b/>
          <w:sz w:val="28"/>
          <w:szCs w:val="28"/>
        </w:rPr>
        <w:t xml:space="preserve">, POR CONDUCTO DEL DIPUTADO JESÚS BERINO GRANADOS, MEDIANTE EL CUAL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ECONOMICA.  </w:t>
      </w:r>
    </w:p>
    <w:p w:rsidR="0078339B" w:rsidRPr="0078339B" w:rsidRDefault="0078339B" w:rsidP="0078339B">
      <w:pPr>
        <w:rPr>
          <w:rFonts w:cs="Arial"/>
          <w:b/>
          <w:sz w:val="28"/>
          <w:szCs w:val="28"/>
        </w:rPr>
      </w:pPr>
    </w:p>
    <w:p w:rsidR="0078339B" w:rsidRPr="0078339B" w:rsidRDefault="0078339B" w:rsidP="0078339B">
      <w:pPr>
        <w:rPr>
          <w:rFonts w:cs="Arial"/>
          <w:b/>
          <w:sz w:val="28"/>
          <w:szCs w:val="28"/>
        </w:rPr>
      </w:pPr>
      <w:r w:rsidRPr="0078339B">
        <w:rPr>
          <w:rFonts w:cs="Arial"/>
          <w:b/>
          <w:sz w:val="28"/>
          <w:szCs w:val="28"/>
        </w:rPr>
        <w:t>H. PLENO DEL CONGRESO DEL ESTADO</w:t>
      </w:r>
    </w:p>
    <w:p w:rsidR="0078339B" w:rsidRPr="0078339B" w:rsidRDefault="0078339B" w:rsidP="0078339B">
      <w:pPr>
        <w:rPr>
          <w:rFonts w:cs="Arial"/>
          <w:b/>
          <w:sz w:val="28"/>
          <w:szCs w:val="28"/>
        </w:rPr>
      </w:pPr>
      <w:r w:rsidRPr="0078339B">
        <w:rPr>
          <w:rFonts w:cs="Arial"/>
          <w:b/>
          <w:sz w:val="28"/>
          <w:szCs w:val="28"/>
        </w:rPr>
        <w:t xml:space="preserve">DE COAHUILA DE ZARAGOZA </w:t>
      </w:r>
    </w:p>
    <w:p w:rsidR="0078339B" w:rsidRPr="0078339B" w:rsidRDefault="0078339B" w:rsidP="0078339B">
      <w:pPr>
        <w:rPr>
          <w:rFonts w:cs="Arial"/>
          <w:b/>
          <w:sz w:val="28"/>
          <w:szCs w:val="28"/>
        </w:rPr>
      </w:pPr>
      <w:r w:rsidRPr="0078339B">
        <w:rPr>
          <w:rFonts w:cs="Arial"/>
          <w:b/>
          <w:sz w:val="28"/>
          <w:szCs w:val="28"/>
        </w:rPr>
        <w:t>P R E S E N T E.-</w:t>
      </w:r>
    </w:p>
    <w:p w:rsidR="0078339B" w:rsidRPr="0078339B" w:rsidRDefault="0078339B" w:rsidP="0078339B">
      <w:pPr>
        <w:rPr>
          <w:rFonts w:cs="Arial"/>
          <w:sz w:val="28"/>
          <w:szCs w:val="28"/>
        </w:rPr>
      </w:pPr>
    </w:p>
    <w:p w:rsidR="0078339B" w:rsidRPr="0078339B" w:rsidRDefault="0078339B" w:rsidP="0078339B">
      <w:pPr>
        <w:rPr>
          <w:rFonts w:cs="Arial"/>
          <w:sz w:val="28"/>
          <w:szCs w:val="28"/>
        </w:rPr>
      </w:pPr>
      <w:r w:rsidRPr="0078339B">
        <w:rPr>
          <w:rFonts w:cs="Arial"/>
          <w:bCs/>
          <w:sz w:val="28"/>
          <w:szCs w:val="28"/>
        </w:rPr>
        <w:t xml:space="preserve">El suscrito Diputado Jesús Berino Granados en conjunto con las Diputadas y los Diputados integrantes del Grupo Parlamentario “Gral. Andrés S. Viesca”, del Partido Revolucionario Institucional, </w:t>
      </w:r>
      <w:r w:rsidRPr="0078339B">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78339B" w:rsidRPr="0078339B" w:rsidRDefault="0078339B" w:rsidP="0078339B">
      <w:pPr>
        <w:rPr>
          <w:rFonts w:cs="Arial"/>
          <w:sz w:val="28"/>
          <w:szCs w:val="28"/>
        </w:rPr>
      </w:pPr>
    </w:p>
    <w:p w:rsidR="0078339B" w:rsidRPr="0078339B" w:rsidRDefault="0078339B" w:rsidP="0078339B">
      <w:pPr>
        <w:jc w:val="center"/>
        <w:rPr>
          <w:rFonts w:cs="Arial"/>
          <w:b/>
          <w:sz w:val="28"/>
          <w:szCs w:val="28"/>
        </w:rPr>
      </w:pPr>
      <w:r w:rsidRPr="0078339B">
        <w:rPr>
          <w:rFonts w:cs="Arial"/>
          <w:b/>
          <w:sz w:val="28"/>
          <w:szCs w:val="28"/>
        </w:rPr>
        <w:t>C O N S I D E R A C I O N E S</w:t>
      </w:r>
    </w:p>
    <w:p w:rsidR="0078339B" w:rsidRPr="0078339B" w:rsidRDefault="0078339B" w:rsidP="0078339B">
      <w:pPr>
        <w:rPr>
          <w:sz w:val="28"/>
          <w:szCs w:val="28"/>
        </w:rPr>
      </w:pPr>
    </w:p>
    <w:p w:rsidR="0078339B" w:rsidRPr="0078339B" w:rsidRDefault="0078339B" w:rsidP="0078339B">
      <w:pPr>
        <w:rPr>
          <w:sz w:val="28"/>
          <w:szCs w:val="28"/>
        </w:rPr>
      </w:pPr>
      <w:r w:rsidRPr="0078339B">
        <w:rPr>
          <w:sz w:val="28"/>
          <w:szCs w:val="28"/>
        </w:rPr>
        <w:t xml:space="preserve">En los últimos meses, hemos visto una desaceleración económica en nuestro país sin precedentes. </w:t>
      </w:r>
    </w:p>
    <w:p w:rsidR="0078339B" w:rsidRPr="0078339B" w:rsidRDefault="0078339B" w:rsidP="0078339B">
      <w:pPr>
        <w:rPr>
          <w:sz w:val="28"/>
          <w:szCs w:val="28"/>
        </w:rPr>
      </w:pPr>
    </w:p>
    <w:p w:rsidR="0078339B" w:rsidRPr="0078339B" w:rsidRDefault="0078339B" w:rsidP="0078339B">
      <w:pPr>
        <w:rPr>
          <w:sz w:val="28"/>
          <w:szCs w:val="28"/>
        </w:rPr>
      </w:pPr>
      <w:r w:rsidRPr="0078339B">
        <w:rPr>
          <w:sz w:val="28"/>
          <w:szCs w:val="28"/>
        </w:rPr>
        <w:lastRenderedPageBreak/>
        <w:t>De acuerdo a cifras dadas a conocer esta semana por el Instituto nacional de Estadística y Geografía, el Producto Interno Bruto (PIB) tuvo una disminución de (-) 17.1 % al cierre del segundo trimestre de este año</w:t>
      </w:r>
      <w:r w:rsidRPr="0078339B">
        <w:rPr>
          <w:sz w:val="28"/>
          <w:szCs w:val="28"/>
        </w:rPr>
        <w:footnoteReference w:id="23"/>
      </w:r>
      <w:r w:rsidRPr="0078339B">
        <w:rPr>
          <w:sz w:val="28"/>
          <w:szCs w:val="28"/>
        </w:rPr>
        <w:t>.</w:t>
      </w:r>
    </w:p>
    <w:p w:rsidR="0078339B" w:rsidRPr="0078339B" w:rsidRDefault="0078339B" w:rsidP="0078339B">
      <w:pPr>
        <w:rPr>
          <w:sz w:val="28"/>
          <w:szCs w:val="28"/>
        </w:rPr>
      </w:pPr>
    </w:p>
    <w:p w:rsidR="0078339B" w:rsidRPr="0078339B" w:rsidRDefault="0078339B" w:rsidP="0078339B">
      <w:pPr>
        <w:rPr>
          <w:sz w:val="28"/>
          <w:szCs w:val="28"/>
        </w:rPr>
      </w:pPr>
      <w:r w:rsidRPr="0078339B">
        <w:rPr>
          <w:sz w:val="28"/>
          <w:szCs w:val="28"/>
        </w:rPr>
        <w:t>En el cuadro que presenta el INEGI, en el concepto de PIB Actividades Primarias, se advierte un porcentaje de variación respecto al trimestre anterior de (-) 2%, mientras que en el de Actividades Secundarias presenta un (-) 23% y el de las Actividades Terciarias, un (-) 15%.</w:t>
      </w:r>
    </w:p>
    <w:p w:rsidR="0078339B" w:rsidRPr="0078339B" w:rsidRDefault="0078339B" w:rsidP="0078339B">
      <w:pPr>
        <w:rPr>
          <w:sz w:val="28"/>
          <w:szCs w:val="28"/>
        </w:rPr>
      </w:pPr>
    </w:p>
    <w:p w:rsidR="0078339B" w:rsidRPr="0078339B" w:rsidRDefault="0078339B" w:rsidP="0078339B">
      <w:pPr>
        <w:rPr>
          <w:sz w:val="28"/>
          <w:szCs w:val="28"/>
        </w:rPr>
      </w:pPr>
      <w:r w:rsidRPr="0078339B">
        <w:rPr>
          <w:sz w:val="28"/>
          <w:szCs w:val="28"/>
        </w:rPr>
        <w:t>Así mismo señala que en el primer semestre del presente año, el PIB a precios constantes registró una variación de (-)10.4% con relación al mismo semestre, pero del año pasado, con cifras desestacionalizadas.</w:t>
      </w:r>
    </w:p>
    <w:p w:rsidR="0078339B" w:rsidRPr="0078339B" w:rsidRDefault="0078339B" w:rsidP="0078339B">
      <w:pPr>
        <w:rPr>
          <w:sz w:val="28"/>
          <w:szCs w:val="28"/>
        </w:rPr>
      </w:pPr>
    </w:p>
    <w:p w:rsidR="0078339B" w:rsidRPr="0078339B" w:rsidRDefault="0078339B" w:rsidP="0078339B">
      <w:pPr>
        <w:rPr>
          <w:sz w:val="28"/>
          <w:szCs w:val="28"/>
        </w:rPr>
      </w:pPr>
      <w:r w:rsidRPr="0078339B">
        <w:rPr>
          <w:sz w:val="28"/>
          <w:szCs w:val="28"/>
        </w:rPr>
        <w:t>Estos datos del PIB trimestral que da a conocer el INEGI permite, así lo afirma en su portal oficial, tener una visión oportuna, completa y coherente de la evolución de las actividades del país, para apoyar la toma de decisiones.</w:t>
      </w:r>
    </w:p>
    <w:p w:rsidR="0078339B" w:rsidRPr="0078339B" w:rsidRDefault="0078339B" w:rsidP="0078339B">
      <w:pPr>
        <w:rPr>
          <w:rFonts w:cs="Arial"/>
          <w:sz w:val="28"/>
          <w:szCs w:val="28"/>
          <w:shd w:val="clear" w:color="auto" w:fill="FFFFFF"/>
        </w:rPr>
      </w:pPr>
    </w:p>
    <w:p w:rsidR="0078339B" w:rsidRPr="0078339B" w:rsidRDefault="0078339B" w:rsidP="0078339B">
      <w:pPr>
        <w:rPr>
          <w:rFonts w:cs="Arial"/>
          <w:sz w:val="28"/>
          <w:szCs w:val="28"/>
          <w:shd w:val="clear" w:color="auto" w:fill="FFFFFF"/>
        </w:rPr>
      </w:pPr>
      <w:r w:rsidRPr="0078339B">
        <w:rPr>
          <w:rFonts w:cs="Arial"/>
          <w:sz w:val="28"/>
          <w:szCs w:val="28"/>
          <w:shd w:val="clear" w:color="auto" w:fill="FFFFFF"/>
        </w:rPr>
        <w:t>Estas cifras representan un fuerte impacto para la economía del país, siendo la peor caída registrada en el primer semestre del año, por lo que es necesario reajustar la política nacional en materia económica, para evitar que se agrave aún más la situación económica del país.</w:t>
      </w:r>
    </w:p>
    <w:p w:rsidR="0078339B" w:rsidRPr="0078339B" w:rsidRDefault="0078339B" w:rsidP="0078339B">
      <w:pPr>
        <w:rPr>
          <w:rFonts w:cs="Arial"/>
          <w:sz w:val="28"/>
          <w:szCs w:val="28"/>
          <w:shd w:val="clear" w:color="auto" w:fill="FFFFFF"/>
        </w:rPr>
      </w:pPr>
    </w:p>
    <w:p w:rsidR="0078339B" w:rsidRPr="0078339B" w:rsidRDefault="0078339B" w:rsidP="0078339B">
      <w:pPr>
        <w:rPr>
          <w:rFonts w:cs="Arial"/>
          <w:sz w:val="28"/>
          <w:szCs w:val="28"/>
          <w:shd w:val="clear" w:color="auto" w:fill="FFFFFF"/>
        </w:rPr>
      </w:pPr>
      <w:r w:rsidRPr="0078339B">
        <w:rPr>
          <w:rFonts w:cs="Arial"/>
          <w:sz w:val="28"/>
          <w:szCs w:val="28"/>
          <w:shd w:val="clear" w:color="auto" w:fill="FFFFFF"/>
        </w:rPr>
        <w:t>Sabemos que si la tasa del PIB es negativa, significa que en ese periodo la producción y la actividad económica del país no aumentó y podemos caer en recesión si esta disminución se repite por otro trimestre. Ante esta realidad, es probable que el desempleo se incremente y esto sin duda será perjudicial a los ciudadanos, en medio de esta crisis sanitaria.</w:t>
      </w:r>
    </w:p>
    <w:p w:rsidR="0078339B" w:rsidRPr="0078339B" w:rsidRDefault="0078339B" w:rsidP="0078339B">
      <w:pPr>
        <w:rPr>
          <w:rFonts w:cs="Arial"/>
          <w:sz w:val="28"/>
          <w:szCs w:val="28"/>
          <w:shd w:val="clear" w:color="auto" w:fill="FFFFFF"/>
        </w:rPr>
      </w:pPr>
    </w:p>
    <w:p w:rsidR="0078339B" w:rsidRPr="0078339B" w:rsidRDefault="0078339B" w:rsidP="0078339B">
      <w:pPr>
        <w:rPr>
          <w:rFonts w:cs="Arial"/>
          <w:sz w:val="28"/>
          <w:szCs w:val="28"/>
          <w:shd w:val="clear" w:color="auto" w:fill="FFFFFF"/>
        </w:rPr>
      </w:pPr>
      <w:r w:rsidRPr="0078339B">
        <w:rPr>
          <w:rFonts w:cs="Arial"/>
          <w:sz w:val="28"/>
          <w:szCs w:val="28"/>
          <w:shd w:val="clear" w:color="auto" w:fill="FFFFFF"/>
        </w:rPr>
        <w:t>No obstante, el presidente de la República, afirma que la economía nacional se recuperará, ya que no hubo necesidad de endeudarse como en otros países para hacer frente a la pandemia.</w:t>
      </w:r>
    </w:p>
    <w:p w:rsidR="0078339B" w:rsidRPr="0078339B" w:rsidRDefault="0078339B" w:rsidP="0078339B">
      <w:pPr>
        <w:rPr>
          <w:sz w:val="28"/>
          <w:szCs w:val="28"/>
          <w:shd w:val="clear" w:color="auto" w:fill="FFFFFF"/>
        </w:rPr>
      </w:pPr>
    </w:p>
    <w:p w:rsidR="0078339B" w:rsidRPr="0078339B" w:rsidRDefault="0078339B" w:rsidP="0078339B">
      <w:pPr>
        <w:rPr>
          <w:sz w:val="28"/>
          <w:szCs w:val="28"/>
          <w:shd w:val="clear" w:color="auto" w:fill="FFFFFF"/>
        </w:rPr>
      </w:pPr>
      <w:r w:rsidRPr="0078339B">
        <w:rPr>
          <w:sz w:val="28"/>
          <w:szCs w:val="28"/>
          <w:shd w:val="clear" w:color="auto" w:fill="FFFFFF"/>
        </w:rPr>
        <w:lastRenderedPageBreak/>
        <w:t>Hoy le hacemos un llamado, para que, con el mismo entusiasmo y optimismo, analice con su gabinete estas cifras, principalmente con el Secretario de Economía, a fin de que evalúen la situación que hoy aqueja al país, en medio de esta pandemia, para que replanteen su política nacional en materia económica, a fin de mejorarla con una estrategia que nos permita salir de este bache económico.</w:t>
      </w:r>
    </w:p>
    <w:p w:rsidR="0078339B" w:rsidRPr="0078339B" w:rsidRDefault="0078339B" w:rsidP="0078339B">
      <w:pPr>
        <w:rPr>
          <w:sz w:val="28"/>
          <w:szCs w:val="28"/>
          <w:shd w:val="clear" w:color="auto" w:fill="FFFFFF"/>
        </w:rPr>
      </w:pPr>
    </w:p>
    <w:p w:rsidR="0078339B" w:rsidRPr="0078339B" w:rsidRDefault="0078339B" w:rsidP="0078339B">
      <w:pPr>
        <w:rPr>
          <w:sz w:val="28"/>
          <w:szCs w:val="28"/>
        </w:rPr>
      </w:pPr>
      <w:r w:rsidRPr="0078339B">
        <w:rPr>
          <w:sz w:val="28"/>
          <w:szCs w:val="28"/>
        </w:rPr>
        <w:t xml:space="preserve">Por lo anteriormente expuesto y fundado, se presenta ante esta Soberanía, solicitando que sea tramitado como de </w:t>
      </w:r>
      <w:r w:rsidRPr="0078339B">
        <w:rPr>
          <w:b/>
          <w:sz w:val="28"/>
          <w:szCs w:val="28"/>
        </w:rPr>
        <w:t>urgente y obvia resolución</w:t>
      </w:r>
      <w:r w:rsidRPr="0078339B">
        <w:rPr>
          <w:sz w:val="28"/>
          <w:szCs w:val="28"/>
        </w:rPr>
        <w:t xml:space="preserve"> el siguiente:</w:t>
      </w:r>
    </w:p>
    <w:p w:rsidR="0078339B" w:rsidRPr="0078339B" w:rsidRDefault="0078339B" w:rsidP="0078339B">
      <w:pPr>
        <w:rPr>
          <w:b/>
          <w:sz w:val="28"/>
          <w:szCs w:val="28"/>
        </w:rPr>
      </w:pPr>
    </w:p>
    <w:p w:rsidR="0078339B" w:rsidRPr="0078339B" w:rsidRDefault="0078339B" w:rsidP="0078339B">
      <w:pPr>
        <w:ind w:right="50"/>
        <w:jc w:val="center"/>
        <w:rPr>
          <w:rFonts w:cs="Arial"/>
          <w:b/>
          <w:sz w:val="28"/>
          <w:szCs w:val="28"/>
        </w:rPr>
      </w:pPr>
      <w:r w:rsidRPr="0078339B">
        <w:rPr>
          <w:rFonts w:cs="Arial"/>
          <w:b/>
          <w:sz w:val="28"/>
          <w:szCs w:val="28"/>
        </w:rPr>
        <w:t>PUNTO DE ACUERDO</w:t>
      </w:r>
    </w:p>
    <w:p w:rsidR="0078339B" w:rsidRPr="0078339B" w:rsidRDefault="0078339B" w:rsidP="0078339B">
      <w:pPr>
        <w:rPr>
          <w:rFonts w:cs="Arial"/>
          <w:sz w:val="28"/>
          <w:szCs w:val="28"/>
        </w:rPr>
      </w:pPr>
    </w:p>
    <w:p w:rsidR="0078339B" w:rsidRPr="0078339B" w:rsidRDefault="0078339B" w:rsidP="0078339B">
      <w:pPr>
        <w:rPr>
          <w:rFonts w:cs="Arial"/>
          <w:b/>
          <w:sz w:val="28"/>
          <w:szCs w:val="28"/>
        </w:rPr>
      </w:pPr>
      <w:r w:rsidRPr="0078339B">
        <w:rPr>
          <w:rFonts w:cs="Arial"/>
          <w:b/>
          <w:sz w:val="28"/>
          <w:szCs w:val="28"/>
        </w:rPr>
        <w:t xml:space="preserve">ÚNICO. – SE EXHORTA RESPETUOSAMENTE AL GOBIERNO FEDERAL PARA QUE A TRAVÉS DE LA SECRETARÍA DE ECONOMÍA, ANALICE LA SITUACIÓN ECONÓMICA DEL PAÍS Y TOMANDO EN CUENTA EL DATO REAL QUE DIO A CONOCER EL INEGI SOBRE EL DESPLOME DEL (-) 17 % DEL PRODUCTO INTERNO BRUTO, AL CIERRE DEL SEGUNDO TRIMESTRE DEL PRESENTE AÑO, SE REORIENTE LA POLÍTICA NACIONAL EN MATERIA ECONÓMICA, QUE PERMITA PROMOVER, ORIENTAR, FOMENTAR Y ESTIMULAR EL DESARROLLO ECONÓMICO DEL PAÍS Y EVITAR UNA RECESIÓN ECONOMICA.  </w:t>
      </w:r>
    </w:p>
    <w:p w:rsidR="0078339B" w:rsidRPr="0078339B" w:rsidRDefault="0078339B" w:rsidP="0078339B">
      <w:pPr>
        <w:rPr>
          <w:rFonts w:cs="Arial"/>
          <w:b/>
          <w:sz w:val="28"/>
          <w:szCs w:val="28"/>
        </w:rPr>
      </w:pPr>
    </w:p>
    <w:p w:rsidR="0078339B" w:rsidRPr="0078339B" w:rsidRDefault="0078339B" w:rsidP="0078339B">
      <w:pPr>
        <w:jc w:val="center"/>
        <w:rPr>
          <w:rFonts w:cs="Arial"/>
          <w:b/>
          <w:bCs/>
          <w:sz w:val="28"/>
          <w:szCs w:val="28"/>
        </w:rPr>
      </w:pPr>
      <w:r w:rsidRPr="0078339B">
        <w:rPr>
          <w:rFonts w:cs="Arial"/>
          <w:b/>
          <w:bCs/>
          <w:sz w:val="28"/>
          <w:szCs w:val="28"/>
        </w:rPr>
        <w:t>A T E N T A M E N T E</w:t>
      </w:r>
    </w:p>
    <w:p w:rsidR="0078339B" w:rsidRPr="0078339B" w:rsidRDefault="0078339B" w:rsidP="0078339B">
      <w:pPr>
        <w:jc w:val="center"/>
        <w:rPr>
          <w:rFonts w:cs="Arial"/>
          <w:b/>
          <w:bCs/>
          <w:sz w:val="28"/>
          <w:szCs w:val="28"/>
        </w:rPr>
      </w:pPr>
      <w:r w:rsidRPr="0078339B">
        <w:rPr>
          <w:rFonts w:cs="Arial"/>
          <w:b/>
          <w:bCs/>
          <w:sz w:val="28"/>
          <w:szCs w:val="28"/>
        </w:rPr>
        <w:t>Saltillo, Coahuila de Zaragoza, septiembre del 2020</w:t>
      </w:r>
    </w:p>
    <w:tbl>
      <w:tblPr>
        <w:tblStyle w:val="Tablaconcuadrcula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8339B" w:rsidRPr="0078339B" w:rsidTr="00342A53">
        <w:tc>
          <w:tcPr>
            <w:tcW w:w="8838" w:type="dxa"/>
          </w:tcPr>
          <w:p w:rsidR="0078339B" w:rsidRPr="0078339B" w:rsidRDefault="0078339B" w:rsidP="0078339B">
            <w:pPr>
              <w:tabs>
                <w:tab w:val="left" w:pos="5056"/>
              </w:tabs>
              <w:jc w:val="center"/>
              <w:rPr>
                <w:rFonts w:eastAsia="Times New Roman" w:cs="Arial"/>
                <w:b/>
                <w:sz w:val="28"/>
                <w:szCs w:val="28"/>
              </w:rPr>
            </w:pPr>
          </w:p>
          <w:p w:rsidR="0078339B" w:rsidRPr="0078339B" w:rsidRDefault="0078339B" w:rsidP="0078339B">
            <w:pPr>
              <w:tabs>
                <w:tab w:val="left" w:pos="5056"/>
              </w:tabs>
              <w:rPr>
                <w:rFonts w:eastAsia="Times New Roman" w:cs="Arial"/>
                <w:b/>
                <w:sz w:val="28"/>
                <w:szCs w:val="28"/>
              </w:rPr>
            </w:pPr>
          </w:p>
          <w:p w:rsidR="0078339B" w:rsidRPr="0078339B" w:rsidRDefault="0078339B" w:rsidP="0078339B">
            <w:pPr>
              <w:tabs>
                <w:tab w:val="left" w:pos="5056"/>
              </w:tabs>
              <w:jc w:val="center"/>
              <w:rPr>
                <w:rFonts w:eastAsia="Times New Roman" w:cs="Arial"/>
                <w:b/>
                <w:sz w:val="28"/>
                <w:szCs w:val="28"/>
              </w:rPr>
            </w:pPr>
          </w:p>
          <w:p w:rsidR="0078339B" w:rsidRPr="0078339B" w:rsidRDefault="0078339B" w:rsidP="0078339B">
            <w:pPr>
              <w:tabs>
                <w:tab w:val="left" w:pos="5056"/>
              </w:tabs>
              <w:jc w:val="center"/>
              <w:rPr>
                <w:rFonts w:eastAsia="Times New Roman" w:cs="Arial"/>
                <w:b/>
                <w:sz w:val="28"/>
                <w:szCs w:val="28"/>
              </w:rPr>
            </w:pPr>
          </w:p>
        </w:tc>
      </w:tr>
      <w:tr w:rsidR="0078339B" w:rsidRPr="0078339B" w:rsidTr="00342A53">
        <w:tc>
          <w:tcPr>
            <w:tcW w:w="8838" w:type="dxa"/>
          </w:tcPr>
          <w:p w:rsidR="0078339B" w:rsidRPr="0078339B" w:rsidRDefault="0078339B" w:rsidP="0078339B">
            <w:pPr>
              <w:tabs>
                <w:tab w:val="left" w:pos="5056"/>
              </w:tabs>
              <w:jc w:val="center"/>
              <w:rPr>
                <w:rFonts w:eastAsia="Times New Roman" w:cs="Arial"/>
                <w:b/>
                <w:sz w:val="28"/>
                <w:szCs w:val="28"/>
              </w:rPr>
            </w:pPr>
          </w:p>
          <w:p w:rsidR="0078339B" w:rsidRPr="0078339B" w:rsidRDefault="0078339B" w:rsidP="0078339B">
            <w:pPr>
              <w:tabs>
                <w:tab w:val="left" w:pos="5056"/>
              </w:tabs>
              <w:jc w:val="center"/>
              <w:rPr>
                <w:rFonts w:eastAsia="Times New Roman" w:cs="Arial"/>
                <w:b/>
                <w:sz w:val="28"/>
                <w:szCs w:val="28"/>
              </w:rPr>
            </w:pPr>
            <w:r w:rsidRPr="0078339B">
              <w:rPr>
                <w:rFonts w:eastAsia="Times New Roman" w:cs="Arial"/>
                <w:b/>
                <w:sz w:val="28"/>
                <w:szCs w:val="28"/>
              </w:rPr>
              <w:t xml:space="preserve">DIP. </w:t>
            </w:r>
            <w:r w:rsidRPr="0078339B">
              <w:rPr>
                <w:rFonts w:eastAsia="Times New Roman" w:cs="Arial"/>
                <w:b/>
                <w:snapToGrid w:val="0"/>
                <w:sz w:val="28"/>
                <w:szCs w:val="28"/>
              </w:rPr>
              <w:t>JESÚS BERINO GRANADOS</w:t>
            </w:r>
            <w:r w:rsidRPr="0078339B">
              <w:rPr>
                <w:rFonts w:eastAsia="Times New Roman" w:cs="Arial"/>
                <w:b/>
                <w:sz w:val="28"/>
                <w:szCs w:val="28"/>
              </w:rPr>
              <w:t xml:space="preserve"> </w:t>
            </w:r>
          </w:p>
        </w:tc>
      </w:tr>
      <w:tr w:rsidR="0078339B" w:rsidRPr="0078339B" w:rsidTr="00342A53">
        <w:tc>
          <w:tcPr>
            <w:tcW w:w="8838" w:type="dxa"/>
          </w:tcPr>
          <w:p w:rsidR="0078339B" w:rsidRPr="0078339B" w:rsidRDefault="0078339B" w:rsidP="0078339B">
            <w:pPr>
              <w:jc w:val="center"/>
              <w:rPr>
                <w:rFonts w:eastAsia="Times New Roman" w:cs="Arial"/>
                <w:b/>
                <w:sz w:val="28"/>
                <w:szCs w:val="28"/>
              </w:rPr>
            </w:pPr>
            <w:r w:rsidRPr="0078339B">
              <w:rPr>
                <w:rFonts w:eastAsia="Times New Roman" w:cs="Arial"/>
                <w:b/>
                <w:sz w:val="28"/>
                <w:szCs w:val="28"/>
              </w:rPr>
              <w:t xml:space="preserve">DEL GRUPO PARLAMENTARIO “GRAL. ANDRÉS S. VIESCA”, </w:t>
            </w:r>
          </w:p>
          <w:p w:rsidR="0078339B" w:rsidRPr="0078339B" w:rsidRDefault="0078339B" w:rsidP="0078339B">
            <w:pPr>
              <w:tabs>
                <w:tab w:val="left" w:pos="5056"/>
              </w:tabs>
              <w:jc w:val="center"/>
              <w:rPr>
                <w:rFonts w:eastAsia="Times New Roman" w:cs="Arial"/>
                <w:b/>
                <w:sz w:val="28"/>
                <w:szCs w:val="28"/>
              </w:rPr>
            </w:pPr>
            <w:r w:rsidRPr="0078339B">
              <w:rPr>
                <w:rFonts w:eastAsia="Times New Roman" w:cs="Arial"/>
                <w:b/>
                <w:sz w:val="28"/>
                <w:szCs w:val="28"/>
              </w:rPr>
              <w:t>DEL PARTIDO REVOLUCIONARIO INSTITUCIONAL</w:t>
            </w:r>
          </w:p>
        </w:tc>
      </w:tr>
    </w:tbl>
    <w:p w:rsidR="0078339B" w:rsidRPr="0078339B" w:rsidRDefault="0078339B" w:rsidP="0078339B">
      <w:pPr>
        <w:jc w:val="center"/>
        <w:rPr>
          <w:rFonts w:cs="Arial"/>
          <w:b/>
          <w:sz w:val="28"/>
          <w:szCs w:val="28"/>
        </w:rPr>
      </w:pPr>
    </w:p>
    <w:p w:rsidR="0078339B" w:rsidRPr="0078339B" w:rsidRDefault="0078339B" w:rsidP="0078339B">
      <w:pPr>
        <w:jc w:val="center"/>
        <w:rPr>
          <w:rFonts w:cs="Arial"/>
          <w:b/>
          <w:sz w:val="28"/>
          <w:szCs w:val="28"/>
        </w:rPr>
      </w:pPr>
    </w:p>
    <w:p w:rsidR="0078339B" w:rsidRPr="0078339B" w:rsidRDefault="0078339B" w:rsidP="0078339B">
      <w:pPr>
        <w:jc w:val="center"/>
        <w:rPr>
          <w:rFonts w:cs="Arial"/>
          <w:b/>
          <w:sz w:val="28"/>
          <w:szCs w:val="28"/>
        </w:rPr>
      </w:pPr>
    </w:p>
    <w:p w:rsidR="0078339B" w:rsidRPr="0078339B" w:rsidRDefault="0078339B" w:rsidP="0078339B">
      <w:pPr>
        <w:jc w:val="center"/>
        <w:rPr>
          <w:rFonts w:cs="Arial"/>
          <w:b/>
        </w:rPr>
      </w:pPr>
      <w:r w:rsidRPr="0078339B">
        <w:rPr>
          <w:rFonts w:cs="Arial"/>
          <w:b/>
        </w:rPr>
        <w:lastRenderedPageBreak/>
        <w:t xml:space="preserve">CONJUNTAMENTE CON LAS DEMAS DIPUTADAS Y LOS DIPUTADOS INTEGRANTES DEL </w:t>
      </w:r>
    </w:p>
    <w:p w:rsidR="0078339B" w:rsidRPr="0078339B" w:rsidRDefault="0078339B" w:rsidP="0078339B">
      <w:pPr>
        <w:jc w:val="center"/>
        <w:rPr>
          <w:rFonts w:cs="Arial"/>
          <w:b/>
        </w:rPr>
      </w:pPr>
      <w:r w:rsidRPr="0078339B">
        <w:rPr>
          <w:rFonts w:cs="Arial"/>
          <w:b/>
        </w:rPr>
        <w:t xml:space="preserve">GRUPO PARLAMENTARIO “GRAL. ANDRÉS S. VIESCA”, </w:t>
      </w:r>
    </w:p>
    <w:p w:rsidR="0078339B" w:rsidRPr="0078339B" w:rsidRDefault="0078339B" w:rsidP="0078339B">
      <w:pPr>
        <w:jc w:val="center"/>
        <w:rPr>
          <w:rFonts w:cs="Arial"/>
          <w:b/>
        </w:rPr>
      </w:pPr>
      <w:r w:rsidRPr="0078339B">
        <w:rPr>
          <w:rFonts w:cs="Arial"/>
          <w:b/>
        </w:rPr>
        <w:t>DEL PARTIDO REVOLUCIONARIO INSTITUCIONAL.</w:t>
      </w:r>
    </w:p>
    <w:p w:rsidR="0078339B" w:rsidRPr="0078339B" w:rsidRDefault="0078339B" w:rsidP="0078339B">
      <w:pPr>
        <w:jc w:val="center"/>
        <w:rPr>
          <w:rFonts w:cs="Arial"/>
          <w:b/>
        </w:rPr>
      </w:pPr>
    </w:p>
    <w:tbl>
      <w:tblPr>
        <w:tblStyle w:val="Tablaconcuadrcula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8339B" w:rsidRPr="0078339B" w:rsidTr="00342A53">
        <w:tc>
          <w:tcPr>
            <w:tcW w:w="4248" w:type="dxa"/>
          </w:tcPr>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tc>
        <w:tc>
          <w:tcPr>
            <w:tcW w:w="709" w:type="dxa"/>
          </w:tcPr>
          <w:p w:rsidR="0078339B" w:rsidRPr="0078339B" w:rsidRDefault="0078339B" w:rsidP="0078339B">
            <w:pPr>
              <w:tabs>
                <w:tab w:val="left" w:pos="5056"/>
              </w:tabs>
              <w:jc w:val="center"/>
              <w:rPr>
                <w:rFonts w:eastAsia="Times New Roman" w:cs="Arial"/>
                <w:b/>
                <w:sz w:val="20"/>
                <w:szCs w:val="20"/>
              </w:rPr>
            </w:pPr>
          </w:p>
        </w:tc>
        <w:tc>
          <w:tcPr>
            <w:tcW w:w="4439" w:type="dxa"/>
          </w:tcPr>
          <w:p w:rsidR="0078339B" w:rsidRPr="0078339B" w:rsidRDefault="0078339B" w:rsidP="0078339B">
            <w:pPr>
              <w:tabs>
                <w:tab w:val="left" w:pos="5056"/>
              </w:tabs>
              <w:jc w:val="center"/>
              <w:rPr>
                <w:rFonts w:eastAsia="Times New Roman" w:cs="Arial"/>
                <w:b/>
                <w:sz w:val="20"/>
                <w:szCs w:val="20"/>
              </w:rPr>
            </w:pPr>
          </w:p>
        </w:tc>
      </w:tr>
      <w:tr w:rsidR="0078339B" w:rsidRPr="0078339B" w:rsidTr="00342A53">
        <w:tc>
          <w:tcPr>
            <w:tcW w:w="4248"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MARÍA ESPERANZA CHAPA GARCÍA</w:t>
            </w: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DIP. JOSEFINA GARZA BARRERA</w:t>
            </w:r>
          </w:p>
        </w:tc>
      </w:tr>
      <w:tr w:rsidR="0078339B" w:rsidRPr="0078339B" w:rsidTr="00342A53">
        <w:tc>
          <w:tcPr>
            <w:tcW w:w="4248" w:type="dxa"/>
          </w:tcPr>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p>
        </w:tc>
      </w:tr>
      <w:tr w:rsidR="0078339B" w:rsidRPr="0078339B" w:rsidTr="00342A53">
        <w:tc>
          <w:tcPr>
            <w:tcW w:w="4248"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GRACIELA FERNÁNDEZ ALMARAZ</w:t>
            </w: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LILIA ISABEL GUTIÉRREZ BURCIAGA</w:t>
            </w:r>
          </w:p>
        </w:tc>
      </w:tr>
      <w:tr w:rsidR="0078339B" w:rsidRPr="0078339B" w:rsidTr="00342A53">
        <w:tc>
          <w:tcPr>
            <w:tcW w:w="4248" w:type="dxa"/>
          </w:tcPr>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p w:rsidR="0078339B" w:rsidRPr="0078339B" w:rsidRDefault="0078339B" w:rsidP="0078339B">
            <w:pPr>
              <w:tabs>
                <w:tab w:val="left" w:pos="5056"/>
              </w:tabs>
              <w:rPr>
                <w:rFonts w:eastAsia="Times New Roman" w:cs="Arial"/>
                <w:b/>
                <w:sz w:val="20"/>
                <w:szCs w:val="20"/>
              </w:rPr>
            </w:pP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p>
        </w:tc>
      </w:tr>
      <w:tr w:rsidR="0078339B" w:rsidRPr="0078339B" w:rsidTr="00342A53">
        <w:tc>
          <w:tcPr>
            <w:tcW w:w="4248" w:type="dxa"/>
          </w:tcPr>
          <w:p w:rsidR="0078339B" w:rsidRPr="0078339B" w:rsidRDefault="0078339B" w:rsidP="0078339B">
            <w:pPr>
              <w:tabs>
                <w:tab w:val="left" w:pos="4678"/>
              </w:tabs>
              <w:rPr>
                <w:rFonts w:eastAsia="Times New Roman" w:cs="Arial"/>
                <w:b/>
                <w:sz w:val="20"/>
                <w:szCs w:val="20"/>
              </w:rPr>
            </w:pPr>
            <w:r w:rsidRPr="0078339B">
              <w:rPr>
                <w:rFonts w:eastAsia="Times New Roman"/>
                <w:b/>
                <w:noProof/>
                <w:sz w:val="20"/>
                <w:szCs w:val="20"/>
                <w:lang w:eastAsia="es-MX"/>
              </w:rPr>
              <w:t xml:space="preserve"> </w:t>
            </w:r>
            <w:r w:rsidRPr="0078339B">
              <w:rPr>
                <w:rFonts w:eastAsia="Times New Roman" w:cs="Arial"/>
                <w:b/>
                <w:sz w:val="20"/>
                <w:szCs w:val="20"/>
              </w:rPr>
              <w:t xml:space="preserve">DIP. </w:t>
            </w:r>
            <w:r w:rsidRPr="0078339B">
              <w:rPr>
                <w:rFonts w:eastAsia="Times New Roman" w:cs="Arial"/>
                <w:b/>
                <w:snapToGrid w:val="0"/>
                <w:sz w:val="20"/>
                <w:szCs w:val="20"/>
              </w:rPr>
              <w:t>JAIME BUENO ZERTUCHE</w:t>
            </w: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MARÍA DEL ROSARIO CONTRERAS PÉREZ</w:t>
            </w:r>
            <w:r w:rsidRPr="0078339B">
              <w:rPr>
                <w:rFonts w:eastAsia="Times New Roman"/>
                <w:b/>
                <w:noProof/>
                <w:sz w:val="20"/>
                <w:szCs w:val="20"/>
                <w:lang w:eastAsia="es-MX"/>
              </w:rPr>
              <w:t xml:space="preserve"> </w:t>
            </w:r>
          </w:p>
        </w:tc>
      </w:tr>
      <w:tr w:rsidR="0078339B" w:rsidRPr="0078339B" w:rsidTr="00342A53">
        <w:tc>
          <w:tcPr>
            <w:tcW w:w="4248" w:type="dxa"/>
          </w:tcPr>
          <w:p w:rsidR="0078339B" w:rsidRPr="0078339B" w:rsidRDefault="0078339B" w:rsidP="0078339B">
            <w:pPr>
              <w:tabs>
                <w:tab w:val="left" w:pos="4678"/>
              </w:tabs>
              <w:rPr>
                <w:rFonts w:eastAsia="Times New Roman" w:cs="Arial"/>
                <w:b/>
                <w:sz w:val="20"/>
                <w:szCs w:val="20"/>
              </w:rPr>
            </w:pPr>
          </w:p>
          <w:p w:rsidR="0078339B" w:rsidRPr="0078339B" w:rsidRDefault="0078339B" w:rsidP="0078339B">
            <w:pPr>
              <w:tabs>
                <w:tab w:val="left" w:pos="4678"/>
              </w:tabs>
              <w:rPr>
                <w:rFonts w:eastAsia="Times New Roman" w:cs="Arial"/>
                <w:b/>
                <w:sz w:val="20"/>
                <w:szCs w:val="20"/>
              </w:rPr>
            </w:pPr>
          </w:p>
          <w:p w:rsidR="0078339B" w:rsidRPr="0078339B" w:rsidRDefault="0078339B" w:rsidP="0078339B">
            <w:pPr>
              <w:tabs>
                <w:tab w:val="left" w:pos="4678"/>
              </w:tabs>
              <w:rPr>
                <w:rFonts w:eastAsia="Times New Roman" w:cs="Arial"/>
                <w:b/>
                <w:sz w:val="20"/>
                <w:szCs w:val="20"/>
              </w:rPr>
            </w:pPr>
          </w:p>
          <w:p w:rsidR="0078339B" w:rsidRPr="0078339B" w:rsidRDefault="0078339B" w:rsidP="0078339B">
            <w:pPr>
              <w:tabs>
                <w:tab w:val="left" w:pos="4678"/>
              </w:tabs>
              <w:rPr>
                <w:rFonts w:eastAsia="Times New Roman" w:cs="Arial"/>
                <w:b/>
                <w:sz w:val="20"/>
                <w:szCs w:val="20"/>
              </w:rPr>
            </w:pPr>
          </w:p>
          <w:p w:rsidR="0078339B" w:rsidRPr="0078339B" w:rsidRDefault="0078339B" w:rsidP="0078339B">
            <w:pPr>
              <w:tabs>
                <w:tab w:val="left" w:pos="4678"/>
              </w:tabs>
              <w:rPr>
                <w:rFonts w:eastAsia="Times New Roman" w:cs="Arial"/>
                <w:b/>
                <w:sz w:val="20"/>
                <w:szCs w:val="20"/>
              </w:rPr>
            </w:pP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p>
        </w:tc>
      </w:tr>
      <w:tr w:rsidR="0078339B" w:rsidRPr="0078339B" w:rsidTr="00342A53">
        <w:tc>
          <w:tcPr>
            <w:tcW w:w="4248" w:type="dxa"/>
          </w:tcPr>
          <w:p w:rsidR="0078339B" w:rsidRPr="0078339B" w:rsidRDefault="0078339B" w:rsidP="0078339B">
            <w:pPr>
              <w:tabs>
                <w:tab w:val="left" w:pos="4678"/>
              </w:tabs>
              <w:rPr>
                <w:rFonts w:eastAsia="Times New Roman" w:cs="Arial"/>
                <w:b/>
                <w:sz w:val="20"/>
                <w:szCs w:val="20"/>
              </w:rPr>
            </w:pPr>
            <w:r w:rsidRPr="0078339B">
              <w:rPr>
                <w:rFonts w:eastAsia="Times New Roman" w:cs="Arial"/>
                <w:b/>
                <w:sz w:val="20"/>
                <w:szCs w:val="20"/>
              </w:rPr>
              <w:t xml:space="preserve">DIP.  JESÚS </w:t>
            </w:r>
            <w:r w:rsidRPr="0078339B">
              <w:rPr>
                <w:rFonts w:eastAsia="Times New Roman" w:cs="Arial"/>
                <w:b/>
                <w:snapToGrid w:val="0"/>
                <w:sz w:val="20"/>
                <w:szCs w:val="20"/>
              </w:rPr>
              <w:t>ANDRÉS LOYA CARDONA</w:t>
            </w:r>
            <w:r w:rsidRPr="0078339B">
              <w:rPr>
                <w:rFonts w:eastAsia="Times New Roman"/>
                <w:b/>
                <w:noProof/>
                <w:sz w:val="20"/>
                <w:szCs w:val="20"/>
                <w:lang w:eastAsia="es-MX"/>
              </w:rPr>
              <w:t xml:space="preserve"> </w:t>
            </w:r>
          </w:p>
        </w:tc>
        <w:tc>
          <w:tcPr>
            <w:tcW w:w="709" w:type="dxa"/>
          </w:tcPr>
          <w:p w:rsidR="0078339B" w:rsidRPr="0078339B" w:rsidRDefault="0078339B" w:rsidP="0078339B">
            <w:pPr>
              <w:tabs>
                <w:tab w:val="left" w:pos="5056"/>
              </w:tabs>
              <w:rPr>
                <w:rFonts w:eastAsia="Times New Roman" w:cs="Arial"/>
                <w:b/>
                <w:sz w:val="20"/>
                <w:szCs w:val="20"/>
              </w:rPr>
            </w:pPr>
          </w:p>
        </w:tc>
        <w:tc>
          <w:tcPr>
            <w:tcW w:w="4439" w:type="dxa"/>
          </w:tcPr>
          <w:p w:rsidR="0078339B" w:rsidRPr="0078339B" w:rsidRDefault="0078339B" w:rsidP="0078339B">
            <w:pPr>
              <w:tabs>
                <w:tab w:val="left" w:pos="5056"/>
              </w:tabs>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VERÓNICA BOREQUE MARTÍNEZ GONZÁLEZ</w:t>
            </w:r>
          </w:p>
        </w:tc>
      </w:tr>
      <w:tr w:rsidR="0078339B" w:rsidRPr="0078339B" w:rsidTr="00342A53">
        <w:tc>
          <w:tcPr>
            <w:tcW w:w="9396" w:type="dxa"/>
            <w:gridSpan w:val="3"/>
          </w:tcPr>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p w:rsidR="0078339B" w:rsidRPr="0078339B" w:rsidRDefault="0078339B" w:rsidP="0078339B">
            <w:pPr>
              <w:tabs>
                <w:tab w:val="left" w:pos="5056"/>
              </w:tabs>
              <w:jc w:val="center"/>
              <w:rPr>
                <w:rFonts w:eastAsia="Times New Roman" w:cs="Arial"/>
                <w:b/>
                <w:sz w:val="20"/>
                <w:szCs w:val="20"/>
              </w:rPr>
            </w:pPr>
          </w:p>
        </w:tc>
      </w:tr>
      <w:tr w:rsidR="0078339B" w:rsidRPr="0078339B" w:rsidTr="00342A53">
        <w:tc>
          <w:tcPr>
            <w:tcW w:w="9396" w:type="dxa"/>
            <w:gridSpan w:val="3"/>
          </w:tcPr>
          <w:p w:rsidR="0078339B" w:rsidRPr="0078339B" w:rsidRDefault="0078339B" w:rsidP="0078339B">
            <w:pPr>
              <w:tabs>
                <w:tab w:val="left" w:pos="5056"/>
              </w:tabs>
              <w:jc w:val="center"/>
              <w:rPr>
                <w:rFonts w:eastAsia="Times New Roman" w:cs="Arial"/>
                <w:b/>
                <w:sz w:val="20"/>
                <w:szCs w:val="20"/>
              </w:rPr>
            </w:pPr>
            <w:r w:rsidRPr="0078339B">
              <w:rPr>
                <w:rFonts w:eastAsia="Times New Roman" w:cs="Arial"/>
                <w:b/>
                <w:sz w:val="20"/>
                <w:szCs w:val="20"/>
              </w:rPr>
              <w:t xml:space="preserve">DIP. </w:t>
            </w:r>
            <w:r w:rsidRPr="0078339B">
              <w:rPr>
                <w:rFonts w:eastAsia="Times New Roman" w:cs="Arial"/>
                <w:b/>
                <w:snapToGrid w:val="0"/>
                <w:sz w:val="20"/>
                <w:szCs w:val="20"/>
              </w:rPr>
              <w:t>DIANA PATRICIA GONZÁLEZ SOTO</w:t>
            </w:r>
          </w:p>
        </w:tc>
      </w:tr>
    </w:tbl>
    <w:p w:rsidR="0078339B" w:rsidRPr="0078339B" w:rsidRDefault="0078339B" w:rsidP="0078339B">
      <w:pPr>
        <w:rPr>
          <w:rFonts w:cs="Arial"/>
          <w:b/>
          <w:iCs/>
          <w:lang w:eastAsia="es-MX"/>
        </w:rPr>
      </w:pPr>
    </w:p>
    <w:p w:rsidR="0078339B" w:rsidRDefault="0078339B">
      <w:pPr>
        <w:jc w:val="left"/>
        <w:rPr>
          <w:rFonts w:cs="Arial"/>
          <w:sz w:val="18"/>
          <w:szCs w:val="18"/>
        </w:rPr>
      </w:pPr>
      <w:r>
        <w:rPr>
          <w:rFonts w:cs="Arial"/>
          <w:sz w:val="18"/>
          <w:szCs w:val="18"/>
        </w:rPr>
        <w:br w:type="page"/>
      </w:r>
    </w:p>
    <w:p w:rsidR="0078339B" w:rsidRPr="00F7297F" w:rsidRDefault="0078339B" w:rsidP="0078339B">
      <w:pPr>
        <w:spacing w:line="360" w:lineRule="auto"/>
        <w:rPr>
          <w:b/>
          <w:sz w:val="26"/>
          <w:szCs w:val="26"/>
        </w:rPr>
      </w:pPr>
    </w:p>
    <w:p w:rsidR="0078339B" w:rsidRPr="00F7297F" w:rsidRDefault="0078339B" w:rsidP="0078339B">
      <w:pPr>
        <w:spacing w:line="360" w:lineRule="auto"/>
        <w:rPr>
          <w:b/>
          <w:sz w:val="26"/>
          <w:szCs w:val="26"/>
        </w:rPr>
      </w:pPr>
      <w:r w:rsidRPr="00F7297F">
        <w:rPr>
          <w:b/>
          <w:sz w:val="26"/>
          <w:szCs w:val="26"/>
        </w:rPr>
        <w:t xml:space="preserve">H. PLENO DEL CONGRESO DEL ESTADO </w:t>
      </w:r>
    </w:p>
    <w:p w:rsidR="0078339B" w:rsidRPr="00F7297F" w:rsidRDefault="0078339B" w:rsidP="0078339B">
      <w:pPr>
        <w:spacing w:line="360" w:lineRule="auto"/>
        <w:rPr>
          <w:b/>
          <w:sz w:val="26"/>
          <w:szCs w:val="26"/>
        </w:rPr>
      </w:pPr>
      <w:r w:rsidRPr="00F7297F">
        <w:rPr>
          <w:b/>
          <w:sz w:val="26"/>
          <w:szCs w:val="26"/>
        </w:rPr>
        <w:t>DE COAHUILA DE ZARAGOZA.</w:t>
      </w:r>
    </w:p>
    <w:p w:rsidR="0078339B" w:rsidRPr="00F7297F" w:rsidRDefault="0078339B" w:rsidP="0078339B">
      <w:pPr>
        <w:spacing w:line="360" w:lineRule="auto"/>
        <w:rPr>
          <w:b/>
          <w:sz w:val="26"/>
          <w:szCs w:val="26"/>
        </w:rPr>
      </w:pPr>
      <w:r w:rsidRPr="00F7297F">
        <w:rPr>
          <w:b/>
          <w:sz w:val="26"/>
          <w:szCs w:val="26"/>
        </w:rPr>
        <w:t xml:space="preserve">PRESENTE. - </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b/>
          <w:sz w:val="26"/>
          <w:szCs w:val="26"/>
          <w:lang w:val="es-ES_tradnl" w:eastAsia="en-US"/>
        </w:rPr>
      </w:pPr>
      <w:r w:rsidRPr="00F7297F">
        <w:rPr>
          <w:rFonts w:eastAsia="Calibri"/>
          <w:b/>
          <w:sz w:val="26"/>
          <w:szCs w:val="26"/>
          <w:lang w:val="es-ES_tradnl" w:eastAsia="en-US"/>
        </w:rPr>
        <w:t>Proposición con Punto de Acuerdo que en la Vía de Urgente y Obvia Resolución presenta la Diputada Rosa Nilda González Noriega, conjuntamente con las y los Diputados integrantes del Grupo Parlamentario del “Partido Acción Nacional”, con el objeto de que esta Soberanía envíe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con COVID-19; lo que es insuficiente para los derechohabientes de la región, ocasionando que tengan que ser trasladados a otros hospitales e incluso a otras ciudades poniendo en mayor riesgo sus vidas; lo anterior con base en lo siguiente:</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 xml:space="preserve"> </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Un verdadero dilema viven derechohabientes del Instituto de Seguridad y Servicios Sociales de los Trabajadores del Estado (ISSSTE), al contar con una reducida capacidad para atender a pacientes con COVID-19.</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El ISSSTE en Monclova tiene aproximadamente 47 mil derechohabientes y solamente cuenta con cuatro camas para pacientes con COVID-19, lo que evidentemente es insuficiente para enfrentar la situación que se vive en esta zona del estado.</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lastRenderedPageBreak/>
        <w:t>En las últimas semanas se han registrado un considerable número de casos de pacientes con COVID-19 en Monclova y la Región Centro del estado, sin embargo, no se cuenta con el equipo, ni personal suficiente en el ISSSTE para poder brindar atención a sus derechohabientes.</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Se tiene registro del lamentable fallecimiento de trabajadores de la Fiscalía General del Estado y del Centro de Justicia Penal de Monclova, los cuales requerían de hospitalización por coronavirus, pero al no contar con espacio tuvieron que ser trasladados a clínicas en Saltillo o Torreón; y como se sabe, los traslados exponen a este tipo de pacientes a mayores riesgos de que su sintomatología y condiciones empeoren por todo el proceso que implica su movilización en ambulancias a otras ciudades. Por otra parte, si no reciben atención de manera oportuna durante los primeros días u horas, el riesgo de un desenlace fatal es aún mayor.</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En las reuniones del Subcomité de Salud de la Región Centro-Desértico, la titular de la Clínica del ISSSTE, Dra. María Inés Gelacio, ha expresado esta preocupante situación, pero hasta el momento no se ha dado una solución, lo que representa un riesgo para los derechohabientes.</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El ISSSTE no entró dentro del convenio que se firmó entre INSABI e IMSS para atender derechohabientes del Seguro Social o no derechohabientes en la Torre B de la Clínica 7 de Monclova, por lo tanto, cuando un derechohabiente del ISSSTE solicita atención médica en el IMSS se le niega argumentando que no pueden atenderlos debido a que no están dentro del convenio de atención, representando un riesgo para la salud de las personas.</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 xml:space="preserve"> </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lastRenderedPageBreak/>
        <w:t>Aunado a la difícil situación que se vive por la falta de camas, el personal del ISSSTE, así como personal médico de otras instituciones médicas no ha estado exento de contagiarse, por lo que recientemente se dio a conocer que los tres médicos internistas habían dado positivo a coronavirus, lo que dejó al nosocomio con un solo médico internista para los tres turnos, lo que evidencia lo complicado para brindar una buena atención.</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El tiempo de atención médica es vital para aumentar las posibilidades de mejorar la salud de los pacientes, por lo que es indispensable que se cuente con el equipo, personal e insumos necesarios para brindar atención a las personas que lo necesitan.</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Es necesario que las autoridades sanitarias pongan atención a la situación que se vive en el ISSSTE de Monclova, Coahuila y proporcionen una solución a la mayor brevedad posible, buscando que se cuente con la capacidad necesaria para atender a pacientes con COVID-19.</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 xml:space="preserve"> </w:t>
      </w:r>
    </w:p>
    <w:p w:rsidR="0078339B" w:rsidRPr="00F7297F" w:rsidRDefault="0078339B" w:rsidP="0078339B">
      <w:pPr>
        <w:pBdr>
          <w:top w:val="nil"/>
          <w:left w:val="nil"/>
          <w:bottom w:val="nil"/>
          <w:right w:val="nil"/>
          <w:between w:val="nil"/>
          <w:bar w:val="nil"/>
        </w:pBdr>
        <w:spacing w:line="360" w:lineRule="auto"/>
        <w:jc w:val="center"/>
        <w:rPr>
          <w:rFonts w:eastAsia="Calibri"/>
          <w:sz w:val="26"/>
          <w:szCs w:val="26"/>
          <w:lang w:val="es-ES_tradnl" w:eastAsia="en-US"/>
        </w:rPr>
      </w:pPr>
      <w:r w:rsidRPr="00F7297F">
        <w:rPr>
          <w:rFonts w:eastAsia="Calibri"/>
          <w:sz w:val="26"/>
          <w:szCs w:val="26"/>
          <w:lang w:val="es-ES_tradnl" w:eastAsia="en-US"/>
        </w:rPr>
        <w:t>PROPOSICIÓN CON PUNTO DE ACUERDO</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 xml:space="preserve"> </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Que por las características del caso solicitamos que sea resuelta en la vía de urgente y obvia resolución.</w:t>
      </w:r>
    </w:p>
    <w:p w:rsidR="0078339B" w:rsidRPr="00F7297F" w:rsidRDefault="0078339B" w:rsidP="0078339B">
      <w:pPr>
        <w:pBdr>
          <w:top w:val="nil"/>
          <w:left w:val="nil"/>
          <w:bottom w:val="nil"/>
          <w:right w:val="nil"/>
          <w:between w:val="nil"/>
          <w:bar w:val="nil"/>
        </w:pBdr>
        <w:spacing w:line="360" w:lineRule="auto"/>
        <w:rPr>
          <w:rFonts w:eastAsia="Calibri"/>
          <w:sz w:val="26"/>
          <w:szCs w:val="26"/>
          <w:lang w:val="es-ES_tradnl" w:eastAsia="en-US"/>
        </w:rPr>
      </w:pPr>
      <w:r w:rsidRPr="00F7297F">
        <w:rPr>
          <w:rFonts w:eastAsia="Calibri"/>
          <w:sz w:val="26"/>
          <w:szCs w:val="26"/>
          <w:lang w:val="es-ES_tradnl" w:eastAsia="en-US"/>
        </w:rPr>
        <w:t xml:space="preserve"> </w:t>
      </w:r>
    </w:p>
    <w:p w:rsidR="0078339B" w:rsidRPr="00F7297F" w:rsidRDefault="0078339B" w:rsidP="0078339B">
      <w:pPr>
        <w:pBdr>
          <w:top w:val="nil"/>
          <w:left w:val="nil"/>
          <w:bottom w:val="nil"/>
          <w:right w:val="nil"/>
          <w:between w:val="nil"/>
          <w:bar w:val="nil"/>
        </w:pBdr>
        <w:spacing w:line="360" w:lineRule="auto"/>
        <w:rPr>
          <w:rFonts w:eastAsia="Calibri"/>
          <w:b/>
          <w:sz w:val="26"/>
          <w:szCs w:val="26"/>
          <w:lang w:val="es-ES_tradnl" w:eastAsia="en-US"/>
        </w:rPr>
      </w:pPr>
      <w:r w:rsidRPr="00F7297F">
        <w:rPr>
          <w:rFonts w:eastAsia="Calibri"/>
          <w:b/>
          <w:sz w:val="26"/>
          <w:szCs w:val="26"/>
          <w:lang w:val="es-ES_tradnl" w:eastAsia="en-US"/>
        </w:rPr>
        <w:t xml:space="preserve">ÚNICO. Este H. Pleno  envía una atenta solicitud al Titular del Ejecutivo Federal, así como al Director General del ISSSTE para que, en el ámbito de sus respectivas atribuciones, atiendan la grave situación del Instituto de Seguridad y Servicios Sociales de los Trabajadores del Estado en Monclova, Coahuila,  ya  que sólo cuenta con cuatro camas para atender a pacientes </w:t>
      </w:r>
      <w:r w:rsidRPr="00F7297F">
        <w:rPr>
          <w:rFonts w:eastAsia="Calibri"/>
          <w:b/>
          <w:sz w:val="26"/>
          <w:szCs w:val="26"/>
          <w:lang w:val="es-ES_tradnl" w:eastAsia="en-US"/>
        </w:rPr>
        <w:lastRenderedPageBreak/>
        <w:t>con COVID-19; lo que es insuficiente para los derechohabientes de la región, ocasionando que tengan que ser trasladados a otros hospitales e incluso a otras ciudades poniendo en mayor riesgo sus vidas.</w:t>
      </w:r>
    </w:p>
    <w:p w:rsidR="0078339B" w:rsidRPr="00F7297F" w:rsidRDefault="0078339B" w:rsidP="0078339B">
      <w:pPr>
        <w:pBdr>
          <w:top w:val="nil"/>
          <w:left w:val="nil"/>
          <w:bottom w:val="nil"/>
          <w:right w:val="nil"/>
          <w:between w:val="nil"/>
          <w:bar w:val="nil"/>
        </w:pBdr>
        <w:spacing w:line="360" w:lineRule="auto"/>
        <w:rPr>
          <w:rFonts w:eastAsia="Calibri"/>
          <w:b/>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b/>
          <w:sz w:val="26"/>
          <w:szCs w:val="26"/>
          <w:lang w:val="es-ES_tradnl" w:eastAsia="en-US"/>
        </w:rPr>
      </w:pPr>
    </w:p>
    <w:p w:rsidR="0078339B" w:rsidRPr="00F7297F" w:rsidRDefault="0078339B" w:rsidP="0078339B">
      <w:pPr>
        <w:pBdr>
          <w:top w:val="nil"/>
          <w:left w:val="nil"/>
          <w:bottom w:val="nil"/>
          <w:right w:val="nil"/>
          <w:between w:val="nil"/>
          <w:bar w:val="nil"/>
        </w:pBdr>
        <w:spacing w:line="360" w:lineRule="auto"/>
        <w:rPr>
          <w:rFonts w:eastAsia="Calibri"/>
          <w:b/>
          <w:sz w:val="26"/>
          <w:szCs w:val="26"/>
          <w:lang w:val="es-ES_tradnl" w:eastAsia="en-US"/>
        </w:rPr>
      </w:pPr>
      <w:r w:rsidRPr="00F7297F">
        <w:rPr>
          <w:rFonts w:eastAsia="Calibri"/>
          <w:b/>
          <w:sz w:val="26"/>
          <w:szCs w:val="26"/>
          <w:lang w:val="es-ES_tradnl" w:eastAsia="en-US"/>
        </w:rPr>
        <w:t>Fundamos esta petición en los artículos 21, Fracción VI, 179, 180 y 182 de La Ley Orgánica del Congreso del Estado de Coahuila de Zaragoza.</w:t>
      </w: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lang w:val="es-ES_tradnl"/>
        </w:rPr>
      </w:pP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lang w:val="de-DE"/>
        </w:rPr>
      </w:pPr>
      <w:r w:rsidRPr="00F7297F">
        <w:rPr>
          <w:rFonts w:eastAsia="Calibri"/>
          <w:sz w:val="26"/>
          <w:szCs w:val="26"/>
          <w:u w:color="000000"/>
          <w:bdr w:val="nil"/>
          <w:lang w:val="de-DE"/>
        </w:rPr>
        <w:t>ATENTAMENTE</w:t>
      </w:r>
    </w:p>
    <w:p w:rsidR="0078339B" w:rsidRPr="00F7297F" w:rsidRDefault="0078339B" w:rsidP="0078339B">
      <w:pPr>
        <w:pBdr>
          <w:top w:val="nil"/>
          <w:left w:val="nil"/>
          <w:bottom w:val="nil"/>
          <w:right w:val="nil"/>
          <w:between w:val="nil"/>
          <w:bar w:val="nil"/>
        </w:pBdr>
        <w:spacing w:line="276" w:lineRule="auto"/>
        <w:jc w:val="center"/>
        <w:rPr>
          <w:rFonts w:eastAsia="Arial"/>
          <w:sz w:val="26"/>
          <w:szCs w:val="26"/>
          <w:u w:color="000000"/>
          <w:bdr w:val="nil"/>
        </w:rPr>
      </w:pP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rPr>
      </w:pPr>
      <w:r w:rsidRPr="00F7297F">
        <w:rPr>
          <w:rFonts w:eastAsia="Calibri"/>
          <w:sz w:val="26"/>
          <w:szCs w:val="26"/>
          <w:u w:color="000000"/>
          <w:bdr w:val="nil"/>
        </w:rPr>
        <w:t>“POR UNA PATRIA ORDENADA Y GENEROSA, Y UNA VIDA MEJOR Y MÁS DIGNA PARA TODOS”</w:t>
      </w: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rPr>
      </w:pP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rPr>
      </w:pPr>
      <w:r w:rsidRPr="00F7297F">
        <w:rPr>
          <w:rFonts w:eastAsia="Calibri"/>
          <w:sz w:val="26"/>
          <w:szCs w:val="26"/>
          <w:u w:color="000000"/>
          <w:bdr w:val="nil"/>
        </w:rPr>
        <w:t xml:space="preserve">GRUPO PARLAMENTARIO </w:t>
      </w:r>
      <w:r w:rsidRPr="00F7297F">
        <w:rPr>
          <w:rFonts w:eastAsia="Calibri"/>
          <w:sz w:val="26"/>
          <w:szCs w:val="26"/>
          <w:u w:color="000000"/>
          <w:bdr w:val="nil"/>
          <w:lang w:val="de-DE"/>
        </w:rPr>
        <w:t>DEL “PARTIDO ACCI</w:t>
      </w:r>
      <w:r w:rsidRPr="00F7297F">
        <w:rPr>
          <w:rFonts w:eastAsia="Calibri"/>
          <w:sz w:val="26"/>
          <w:szCs w:val="26"/>
          <w:u w:color="000000"/>
          <w:bdr w:val="nil"/>
          <w:lang w:val="es-ES_tradnl"/>
        </w:rPr>
        <w:t>Ó</w:t>
      </w:r>
      <w:r w:rsidRPr="00F7297F">
        <w:rPr>
          <w:rFonts w:eastAsia="Calibri"/>
          <w:sz w:val="26"/>
          <w:szCs w:val="26"/>
          <w:u w:color="000000"/>
          <w:bdr w:val="nil"/>
          <w:lang w:val="de-DE"/>
        </w:rPr>
        <w:t>N NACIONAL</w:t>
      </w:r>
      <w:r w:rsidRPr="00F7297F">
        <w:rPr>
          <w:rFonts w:eastAsia="Calibri"/>
          <w:sz w:val="26"/>
          <w:szCs w:val="26"/>
          <w:u w:color="000000"/>
          <w:bdr w:val="nil"/>
          <w:lang w:val="es-ES_tradnl"/>
        </w:rPr>
        <w:t>”</w:t>
      </w:r>
      <w:r w:rsidRPr="00F7297F">
        <w:rPr>
          <w:rFonts w:eastAsia="Calibri"/>
          <w:sz w:val="26"/>
          <w:szCs w:val="26"/>
          <w:u w:color="000000"/>
          <w:bdr w:val="nil"/>
        </w:rPr>
        <w:t>.</w:t>
      </w:r>
    </w:p>
    <w:p w:rsidR="0078339B" w:rsidRPr="00F7297F" w:rsidRDefault="0078339B" w:rsidP="0078339B">
      <w:pPr>
        <w:pBdr>
          <w:top w:val="nil"/>
          <w:left w:val="nil"/>
          <w:bottom w:val="nil"/>
          <w:right w:val="nil"/>
          <w:between w:val="nil"/>
          <w:bar w:val="nil"/>
        </w:pBdr>
        <w:spacing w:line="276" w:lineRule="auto"/>
        <w:jc w:val="center"/>
        <w:rPr>
          <w:rFonts w:eastAsia="Arial"/>
          <w:sz w:val="26"/>
          <w:szCs w:val="26"/>
          <w:u w:color="000000"/>
          <w:bdr w:val="nil"/>
        </w:rPr>
      </w:pPr>
    </w:p>
    <w:p w:rsidR="0078339B" w:rsidRPr="00F7297F" w:rsidRDefault="0078339B" w:rsidP="0078339B">
      <w:pPr>
        <w:pBdr>
          <w:top w:val="nil"/>
          <w:left w:val="nil"/>
          <w:bottom w:val="nil"/>
          <w:right w:val="nil"/>
          <w:between w:val="nil"/>
          <w:bar w:val="nil"/>
        </w:pBdr>
        <w:spacing w:line="276" w:lineRule="auto"/>
        <w:jc w:val="center"/>
        <w:rPr>
          <w:rFonts w:eastAsia="Calibri"/>
          <w:sz w:val="26"/>
          <w:szCs w:val="26"/>
          <w:u w:color="000000"/>
          <w:bdr w:val="nil"/>
        </w:rPr>
      </w:pPr>
      <w:r w:rsidRPr="00F7297F">
        <w:rPr>
          <w:rFonts w:eastAsia="Calibri"/>
          <w:sz w:val="26"/>
          <w:szCs w:val="26"/>
          <w:u w:color="000000"/>
          <w:bdr w:val="nil"/>
          <w:lang w:val="da-DK"/>
        </w:rPr>
        <w:t xml:space="preserve">SALTILLO, COAHUILA DE ZARAGOZA; A </w:t>
      </w:r>
      <w:r w:rsidRPr="00F7297F">
        <w:rPr>
          <w:rFonts w:eastAsia="Calibri"/>
          <w:sz w:val="26"/>
          <w:szCs w:val="26"/>
          <w:u w:color="000000"/>
          <w:bdr w:val="nil"/>
          <w:lang w:val="es-ES_tradnl"/>
        </w:rPr>
        <w:t>01 DE SEPTIEMBRE DEL 2020.</w:t>
      </w:r>
    </w:p>
    <w:p w:rsidR="0078339B" w:rsidRPr="00A8465F" w:rsidRDefault="0078339B" w:rsidP="0078339B">
      <w:pPr>
        <w:pBdr>
          <w:top w:val="nil"/>
          <w:left w:val="nil"/>
          <w:bottom w:val="nil"/>
          <w:right w:val="nil"/>
          <w:between w:val="nil"/>
          <w:bar w:val="nil"/>
        </w:pBdr>
        <w:spacing w:line="276" w:lineRule="auto"/>
        <w:jc w:val="center"/>
        <w:rPr>
          <w:rFonts w:eastAsia="Calibri"/>
          <w:color w:val="000000"/>
          <w:sz w:val="24"/>
          <w:szCs w:val="24"/>
          <w:u w:color="000000"/>
          <w:bdr w:val="nil"/>
        </w:rPr>
      </w:pPr>
    </w:p>
    <w:p w:rsidR="0078339B" w:rsidRPr="00A8465F" w:rsidRDefault="0078339B" w:rsidP="0078339B">
      <w:pPr>
        <w:pBdr>
          <w:top w:val="nil"/>
          <w:left w:val="nil"/>
          <w:bottom w:val="nil"/>
          <w:right w:val="nil"/>
          <w:between w:val="nil"/>
          <w:bar w:val="nil"/>
        </w:pBdr>
        <w:spacing w:line="276" w:lineRule="auto"/>
        <w:jc w:val="center"/>
        <w:rPr>
          <w:rFonts w:eastAsia="Calibri"/>
          <w:color w:val="000000"/>
          <w:sz w:val="24"/>
          <w:szCs w:val="24"/>
          <w:u w:color="000000"/>
          <w:bdr w:val="nil"/>
        </w:rPr>
      </w:pPr>
    </w:p>
    <w:p w:rsidR="0078339B" w:rsidRPr="00A8465F" w:rsidRDefault="0078339B" w:rsidP="0078339B">
      <w:pPr>
        <w:pBdr>
          <w:top w:val="nil"/>
          <w:left w:val="nil"/>
          <w:bottom w:val="nil"/>
          <w:right w:val="nil"/>
          <w:between w:val="nil"/>
          <w:bar w:val="nil"/>
        </w:pBdr>
        <w:spacing w:line="276" w:lineRule="auto"/>
        <w:jc w:val="center"/>
        <w:rPr>
          <w:rFonts w:ascii="Calibri" w:eastAsia="Arial" w:hAnsi="Calibri" w:cs="Calibri"/>
          <w:u w:color="000000"/>
          <w:bdr w:val="nil"/>
        </w:rPr>
      </w:pPr>
      <w:r w:rsidRPr="00A8465F">
        <w:rPr>
          <w:rFonts w:ascii="Calibri" w:eastAsia="Calibri" w:hAnsi="Calibri" w:cs="Calibri"/>
          <w:color w:val="000000"/>
          <w:u w:color="000000"/>
          <w:bdr w:val="nil"/>
        </w:rPr>
        <w:t>DIP. ROSA NILDA GONZALEZ NORIEGA</w:t>
      </w:r>
    </w:p>
    <w:p w:rsidR="0078339B" w:rsidRPr="00A8465F" w:rsidRDefault="0078339B" w:rsidP="0078339B">
      <w:pPr>
        <w:pBdr>
          <w:top w:val="nil"/>
          <w:left w:val="nil"/>
          <w:bottom w:val="nil"/>
          <w:right w:val="nil"/>
          <w:between w:val="nil"/>
          <w:bar w:val="nil"/>
        </w:pBdr>
        <w:spacing w:line="276" w:lineRule="auto"/>
        <w:rPr>
          <w:rFonts w:ascii="Calibri" w:eastAsia="Calibri" w:hAnsi="Calibri" w:cs="Calibri"/>
          <w:color w:val="000000"/>
          <w:u w:color="000000"/>
          <w:bdr w:val="nil"/>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ind w:right="-660"/>
        <w:jc w:val="left"/>
        <w:rPr>
          <w:rFonts w:ascii="Calibri" w:eastAsia="Arial Unicode MS" w:hAnsi="Calibri" w:cs="Calibri"/>
          <w:bdr w:val="nil"/>
          <w:lang w:val="pt-BR" w:eastAsia="en-US"/>
        </w:rPr>
      </w:pPr>
      <w:r w:rsidRPr="00A8465F">
        <w:rPr>
          <w:rFonts w:ascii="Calibri" w:eastAsia="Arial Unicode MS" w:hAnsi="Calibri" w:cs="Calibri"/>
          <w:bdr w:val="nil"/>
          <w:lang w:eastAsia="en-US"/>
        </w:rPr>
        <w:t>DIP. MARCELO DE JESÚS TORRES COFIÑ</w:t>
      </w:r>
      <w:r>
        <w:rPr>
          <w:rFonts w:ascii="Calibri" w:eastAsia="Arial Unicode MS" w:hAnsi="Calibri" w:cs="Calibri"/>
          <w:bdr w:val="nil"/>
          <w:lang w:eastAsia="en-US"/>
        </w:rPr>
        <w:t>O</w:t>
      </w:r>
      <w:r w:rsidRPr="00A8465F">
        <w:rPr>
          <w:rFonts w:ascii="Calibri" w:eastAsia="Arial Unicode MS" w:hAnsi="Calibri" w:cs="Calibri"/>
          <w:bdr w:val="nil"/>
          <w:lang w:eastAsia="en-US"/>
        </w:rPr>
        <w:tab/>
        <w:t xml:space="preserve">DIP. </w:t>
      </w:r>
      <w:r w:rsidRPr="00A8465F">
        <w:rPr>
          <w:rFonts w:ascii="Calibri" w:eastAsia="Arial Unicode MS" w:hAnsi="Calibri" w:cs="Calibri"/>
          <w:bdr w:val="nil"/>
          <w:lang w:val="pt-BR" w:eastAsia="en-US"/>
        </w:rPr>
        <w:t>MARIA EUGENIA CAZARES MARTINEZ</w:t>
      </w: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val="pt-BR"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val="pt-BR" w:eastAsia="en-US"/>
        </w:rPr>
      </w:pPr>
    </w:p>
    <w:p w:rsidR="0078339B" w:rsidRPr="00A8465F" w:rsidRDefault="0078339B" w:rsidP="0078339B">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bdr w:val="nil"/>
          <w:lang w:val="pt-BR" w:eastAsia="en-US"/>
        </w:rPr>
      </w:pPr>
    </w:p>
    <w:p w:rsidR="0078339B" w:rsidRPr="00A8465F" w:rsidRDefault="0078339B" w:rsidP="0078339B">
      <w:pPr>
        <w:pBdr>
          <w:top w:val="nil"/>
          <w:left w:val="nil"/>
          <w:bottom w:val="nil"/>
          <w:right w:val="nil"/>
          <w:between w:val="nil"/>
          <w:bar w:val="nil"/>
        </w:pBdr>
        <w:tabs>
          <w:tab w:val="left" w:pos="5056"/>
        </w:tabs>
        <w:spacing w:line="276" w:lineRule="auto"/>
        <w:ind w:right="-518"/>
        <w:jc w:val="left"/>
        <w:rPr>
          <w:rFonts w:ascii="Calibri" w:eastAsia="Arial Unicode MS" w:hAnsi="Calibri" w:cs="Calibri"/>
          <w:bdr w:val="nil"/>
          <w:lang w:eastAsia="en-US"/>
        </w:rPr>
      </w:pPr>
      <w:r w:rsidRPr="00A8465F">
        <w:rPr>
          <w:rFonts w:ascii="Calibri" w:eastAsia="Arial Unicode MS" w:hAnsi="Calibri" w:cs="Calibri"/>
          <w:bdr w:val="nil"/>
          <w:lang w:eastAsia="en-US"/>
        </w:rPr>
        <w:t>DIP. BLANCA EPPEN CANALES</w:t>
      </w:r>
      <w:r w:rsidRPr="00A8465F">
        <w:rPr>
          <w:rFonts w:ascii="Calibri" w:eastAsia="Arial Unicode MS" w:hAnsi="Calibri" w:cs="Calibri"/>
          <w:bdr w:val="nil"/>
          <w:lang w:eastAsia="en-US"/>
        </w:rPr>
        <w:tab/>
        <w:t>DIP. FERNANDO IZAGUIRRE VALDES</w:t>
      </w: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r w:rsidRPr="00A8465F">
        <w:rPr>
          <w:rFonts w:ascii="Calibri" w:eastAsia="Arial Unicode MS" w:hAnsi="Calibri" w:cs="Calibri"/>
          <w:bdr w:val="nil"/>
          <w:lang w:eastAsia="en-US"/>
        </w:rPr>
        <w:t>DIP. GABRIELA ZAPOPAN GARZA GALVÁN</w:t>
      </w:r>
      <w:r w:rsidRPr="00A8465F">
        <w:rPr>
          <w:rFonts w:ascii="Calibri" w:eastAsia="Arial Unicode MS" w:hAnsi="Calibri" w:cs="Calibri"/>
          <w:bdr w:val="nil"/>
          <w:lang w:eastAsia="en-US"/>
        </w:rPr>
        <w:tab/>
        <w:t>DIP. GERARDO ABRAHAM AGUADO GÓMEZ</w:t>
      </w: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p>
    <w:p w:rsidR="0078339B" w:rsidRPr="00A8465F" w:rsidRDefault="0078339B" w:rsidP="0078339B">
      <w:pPr>
        <w:pBdr>
          <w:top w:val="nil"/>
          <w:left w:val="nil"/>
          <w:bottom w:val="nil"/>
          <w:right w:val="nil"/>
          <w:between w:val="nil"/>
          <w:bar w:val="nil"/>
        </w:pBdr>
        <w:tabs>
          <w:tab w:val="left" w:pos="5056"/>
        </w:tabs>
        <w:spacing w:line="276" w:lineRule="auto"/>
        <w:jc w:val="left"/>
        <w:rPr>
          <w:rFonts w:ascii="Calibri" w:eastAsia="Arial Unicode MS" w:hAnsi="Calibri" w:cs="Calibri"/>
          <w:bdr w:val="nil"/>
          <w:lang w:eastAsia="en-US"/>
        </w:rPr>
      </w:pPr>
      <w:r w:rsidRPr="00A8465F">
        <w:rPr>
          <w:rFonts w:ascii="Calibri" w:eastAsia="Arial Unicode MS" w:hAnsi="Calibri" w:cs="Calibri"/>
          <w:bdr w:val="nil"/>
          <w:lang w:eastAsia="en-US"/>
        </w:rPr>
        <w:t>DIP. JUAN ANTONIO GARCÍA VILLA</w:t>
      </w:r>
      <w:r w:rsidRPr="00A8465F">
        <w:rPr>
          <w:rFonts w:ascii="Calibri" w:eastAsia="Arial Unicode MS" w:hAnsi="Calibri" w:cs="Calibri"/>
          <w:bdr w:val="nil"/>
          <w:lang w:eastAsia="en-US"/>
        </w:rPr>
        <w:tab/>
        <w:t>DIP. JUAN CARLOS GUERRA LÓPEZ NEGRETE</w:t>
      </w:r>
    </w:p>
    <w:p w:rsidR="0078339B" w:rsidRDefault="0078339B" w:rsidP="0078339B">
      <w:pPr>
        <w:pBdr>
          <w:top w:val="nil"/>
          <w:left w:val="nil"/>
          <w:bottom w:val="nil"/>
          <w:right w:val="nil"/>
          <w:between w:val="nil"/>
          <w:bar w:val="nil"/>
        </w:pBdr>
        <w:spacing w:line="276" w:lineRule="auto"/>
        <w:rPr>
          <w:rFonts w:eastAsia="Calibri"/>
          <w:color w:val="000000"/>
          <w:szCs w:val="24"/>
          <w:u w:color="000000"/>
          <w:bdr w:val="nil"/>
        </w:rPr>
      </w:pPr>
    </w:p>
    <w:p w:rsidR="0078339B" w:rsidRDefault="0078339B">
      <w:pPr>
        <w:jc w:val="left"/>
        <w:rPr>
          <w:rFonts w:eastAsia="Calibri"/>
          <w:color w:val="000000"/>
          <w:szCs w:val="24"/>
          <w:u w:color="000000"/>
          <w:bdr w:val="nil"/>
        </w:rPr>
      </w:pPr>
      <w:r>
        <w:rPr>
          <w:rFonts w:eastAsia="Calibri"/>
          <w:color w:val="000000"/>
          <w:szCs w:val="24"/>
          <w:u w:color="000000"/>
          <w:bdr w:val="nil"/>
        </w:rPr>
        <w:br w:type="page"/>
      </w:r>
    </w:p>
    <w:p w:rsidR="0078339B" w:rsidRPr="0078339B" w:rsidRDefault="0078339B" w:rsidP="0078339B">
      <w:pPr>
        <w:spacing w:line="360" w:lineRule="auto"/>
        <w:rPr>
          <w:rFonts w:eastAsia="Arial" w:cs="Arial"/>
          <w:b/>
          <w:sz w:val="28"/>
          <w:szCs w:val="28"/>
          <w:lang w:eastAsia="es-MX"/>
        </w:rPr>
      </w:pPr>
    </w:p>
    <w:p w:rsidR="0078339B" w:rsidRPr="0078339B" w:rsidRDefault="0078339B" w:rsidP="0078339B">
      <w:pPr>
        <w:spacing w:line="360" w:lineRule="auto"/>
        <w:rPr>
          <w:rFonts w:eastAsia="Arial" w:cs="Arial"/>
          <w:b/>
          <w:color w:val="000000"/>
          <w:sz w:val="28"/>
          <w:szCs w:val="28"/>
          <w:lang w:eastAsia="es-MX"/>
        </w:rPr>
      </w:pPr>
      <w:r w:rsidRPr="0078339B">
        <w:rPr>
          <w:rFonts w:eastAsia="Arial" w:cs="Arial"/>
          <w:b/>
          <w:sz w:val="28"/>
          <w:szCs w:val="28"/>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78339B">
        <w:rPr>
          <w:rFonts w:eastAsia="Arial" w:cs="Arial"/>
          <w:b/>
          <w:color w:val="000000"/>
          <w:sz w:val="28"/>
          <w:szCs w:val="28"/>
          <w:lang w:eastAsia="es-MX"/>
        </w:rPr>
        <w:t xml:space="preserve">POR EL QUE </w:t>
      </w:r>
      <w:bookmarkStart w:id="28" w:name="_Hlk35841189"/>
      <w:r w:rsidRPr="0078339B">
        <w:rPr>
          <w:rFonts w:eastAsia="Arial" w:cs="Arial"/>
          <w:b/>
          <w:color w:val="000000"/>
          <w:sz w:val="28"/>
          <w:szCs w:val="28"/>
          <w:lang w:eastAsia="es-MX"/>
        </w:rPr>
        <w:t xml:space="preserve">SE EXHORTA AL PRESIDENTE DE LA </w:t>
      </w:r>
      <w:bookmarkEnd w:id="28"/>
      <w:r w:rsidRPr="0078339B">
        <w:rPr>
          <w:rFonts w:eastAsia="Arial" w:cs="Arial"/>
          <w:b/>
          <w:color w:val="000000"/>
          <w:sz w:val="28"/>
          <w:szCs w:val="28"/>
          <w:lang w:eastAsia="es-MX"/>
        </w:rPr>
        <w:t>COMISIÓN NACIONAL PARA LA PROTECCIÓN Y DEFENSA DE LOS USUARIOS DE SERVICIOS FINANCIEROS, PARA QUE EN SU FUNCIÓN DE MEDIADOR, BUSQUE UNA PRONTA SOLUCIÓN AL FRAUDE DEL QUE FUERON OBJETO DIVERSOS CUENTAHABIENTES BANCARIOS COAHUILENSES.</w:t>
      </w:r>
    </w:p>
    <w:p w:rsidR="0078339B" w:rsidRPr="0078339B" w:rsidRDefault="0078339B" w:rsidP="0078339B">
      <w:pPr>
        <w:tabs>
          <w:tab w:val="center" w:pos="4987"/>
        </w:tabs>
        <w:spacing w:line="360" w:lineRule="auto"/>
        <w:rPr>
          <w:rFonts w:eastAsia="Arial" w:cs="Arial"/>
          <w:b/>
          <w:color w:val="000000"/>
          <w:sz w:val="28"/>
          <w:szCs w:val="28"/>
          <w:lang w:eastAsia="es-MX"/>
        </w:rPr>
      </w:pPr>
    </w:p>
    <w:p w:rsidR="0078339B" w:rsidRPr="0078339B" w:rsidRDefault="0078339B" w:rsidP="0078339B">
      <w:pPr>
        <w:tabs>
          <w:tab w:val="center" w:pos="4987"/>
        </w:tabs>
        <w:spacing w:line="360" w:lineRule="auto"/>
        <w:rPr>
          <w:rFonts w:eastAsia="Arial" w:cs="Arial"/>
          <w:b/>
          <w:sz w:val="28"/>
          <w:szCs w:val="28"/>
          <w:lang w:eastAsia="es-MX"/>
        </w:rPr>
      </w:pPr>
      <w:r w:rsidRPr="0078339B">
        <w:rPr>
          <w:rFonts w:eastAsia="Arial" w:cs="Arial"/>
          <w:b/>
          <w:sz w:val="28"/>
          <w:szCs w:val="28"/>
          <w:lang w:eastAsia="es-MX"/>
        </w:rPr>
        <w:t xml:space="preserve">DIPUTADO PRESIDENTE. </w:t>
      </w:r>
    </w:p>
    <w:p w:rsidR="0078339B" w:rsidRPr="0078339B" w:rsidRDefault="0078339B" w:rsidP="0078339B">
      <w:pPr>
        <w:tabs>
          <w:tab w:val="center" w:pos="4987"/>
        </w:tabs>
        <w:spacing w:line="360" w:lineRule="auto"/>
        <w:rPr>
          <w:rFonts w:eastAsia="Arial" w:cs="Arial"/>
          <w:b/>
          <w:sz w:val="28"/>
          <w:szCs w:val="28"/>
          <w:lang w:eastAsia="es-MX"/>
        </w:rPr>
      </w:pPr>
    </w:p>
    <w:p w:rsidR="0078339B" w:rsidRPr="0078339B" w:rsidRDefault="0078339B" w:rsidP="0078339B">
      <w:pPr>
        <w:tabs>
          <w:tab w:val="center" w:pos="4987"/>
        </w:tabs>
        <w:spacing w:line="360" w:lineRule="auto"/>
        <w:rPr>
          <w:rFonts w:eastAsia="Arial" w:cs="Arial"/>
          <w:b/>
          <w:sz w:val="28"/>
          <w:szCs w:val="28"/>
          <w:lang w:eastAsia="es-MX"/>
        </w:rPr>
      </w:pPr>
      <w:r w:rsidRPr="0078339B">
        <w:rPr>
          <w:rFonts w:eastAsia="Arial" w:cs="Arial"/>
          <w:b/>
          <w:sz w:val="28"/>
          <w:szCs w:val="28"/>
          <w:lang w:eastAsia="es-MX"/>
        </w:rPr>
        <w:t>H. Pleno de la Sexagésima Primera Legislatura</w:t>
      </w:r>
    </w:p>
    <w:p w:rsidR="0078339B" w:rsidRPr="0078339B" w:rsidRDefault="0078339B" w:rsidP="0078339B">
      <w:pPr>
        <w:tabs>
          <w:tab w:val="center" w:pos="4987"/>
        </w:tabs>
        <w:spacing w:line="360" w:lineRule="auto"/>
        <w:rPr>
          <w:rFonts w:eastAsia="Arial" w:cs="Arial"/>
          <w:sz w:val="28"/>
          <w:szCs w:val="28"/>
          <w:lang w:eastAsia="es-MX"/>
        </w:rPr>
      </w:pPr>
      <w:r w:rsidRPr="0078339B">
        <w:rPr>
          <w:rFonts w:eastAsia="Arial" w:cs="Arial"/>
          <w:b/>
          <w:sz w:val="28"/>
          <w:szCs w:val="28"/>
          <w:lang w:eastAsia="es-MX"/>
        </w:rPr>
        <w:t>PRESENTE.</w:t>
      </w:r>
      <w:r w:rsidRPr="0078339B">
        <w:rPr>
          <w:rFonts w:eastAsia="Arial" w:cs="Arial"/>
          <w:sz w:val="28"/>
          <w:szCs w:val="28"/>
          <w:lang w:eastAsia="es-MX"/>
        </w:rPr>
        <w:tab/>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w:t>
      </w:r>
      <w:r w:rsidRPr="0078339B">
        <w:rPr>
          <w:rFonts w:eastAsia="Arial" w:cs="Arial"/>
          <w:sz w:val="28"/>
          <w:szCs w:val="28"/>
          <w:lang w:eastAsia="es-MX"/>
        </w:rPr>
        <w:lastRenderedPageBreak/>
        <w:t>Zaragoza, nos permitimos presentar a esta soberanía la presente Proposición con Punto de Acuerdo, a través de las siguientes:</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jc w:val="center"/>
        <w:rPr>
          <w:rFonts w:eastAsia="Arial" w:cs="Arial"/>
          <w:b/>
          <w:sz w:val="28"/>
          <w:szCs w:val="28"/>
          <w:lang w:eastAsia="es-MX"/>
        </w:rPr>
      </w:pPr>
      <w:r w:rsidRPr="0078339B">
        <w:rPr>
          <w:rFonts w:eastAsia="Arial" w:cs="Arial"/>
          <w:b/>
          <w:sz w:val="28"/>
          <w:szCs w:val="28"/>
          <w:lang w:eastAsia="es-MX"/>
        </w:rPr>
        <w:t>CONSIDERACIONES</w:t>
      </w:r>
    </w:p>
    <w:p w:rsidR="0078339B" w:rsidRPr="0078339B" w:rsidRDefault="0078339B" w:rsidP="0078339B">
      <w:pPr>
        <w:spacing w:line="360" w:lineRule="auto"/>
        <w:rPr>
          <w:rFonts w:eastAsia="Arial" w:cs="Arial"/>
          <w:b/>
          <w:bCs/>
          <w:i/>
          <w:iCs/>
          <w:sz w:val="28"/>
          <w:szCs w:val="28"/>
          <w:u w:val="single"/>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Este año, la manera de hacer muchas cosas ha cambiado para todas y todos los mexicanos, pero sobre todo, la subrepticia llegada de un virus a nuestras vidas y a nuestra realidad, ha sido tal que nos obligó a adaptarnos a una nueva normalidad sin la debida transición por una curva de aprendizaje.</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De súbito, la forma de trabajar en las oficinas migró hacia el hogar, las escuelas migraron hacia el hogar, pero también los servicios financieros sufrieron un gran cambio que afectó de muchas formas a los usuarios.</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 xml:space="preserve">Primero, todos recordamos las largas filas que aún son visibles cada quincena afuera de los bancos, y es que el acceso al ingreso, a los depósitos, a los ahorros, a la nómina, al pago de la pensión, a través de las instituciones financieras es inevitable. </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 xml:space="preserve">Los más afectados con estos cambios han sido en todos los sentidos los adultos mayores, que además de ser población en riesgo de contraer el virus del COVID 19, tienen inevitablemente que acudir a las instituciones financieras por algún servicio, sufriendo entre otras cosas el soportar las largas filas, de hasta dos o tres horas, bajo el sol, afuera de los bancos, y encima, en muchos de los casos, la respuesta que tienen de parte de la </w:t>
      </w:r>
      <w:r w:rsidRPr="0078339B">
        <w:rPr>
          <w:rFonts w:eastAsia="Arial" w:cs="Arial"/>
          <w:sz w:val="28"/>
          <w:szCs w:val="28"/>
          <w:lang w:eastAsia="es-MX"/>
        </w:rPr>
        <w:lastRenderedPageBreak/>
        <w:t>institución es que el trámite que buscan o quieren realizar, tiene que hacerse en línea o a través de los medios electrónicos por las nuevas políticas derivadas y con motivo precisamente del coronavirus.</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Y es aquí donde los hackers, los ladrones de identidad y los defraudadores aprovechan como terreno fértil el desconocimiento del uso de esos medios electrónicos por parte de los usuarios mayores, de tal suerte que con el mínimo error por parte de quien accede a los servicios financieros a través de los medios electrónicos se puede ser presa fácil y víctima de un fraude bancario. Y el problema es que las instituciones financieras se escudan en los términos de sus contratos para desentenderse de la responsabilidad de la vulnerabilidad de sus sistemas de protección para con los usuarios.</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 xml:space="preserve">Por ello, acudimos el día de hoy a esta tribuna, a solicitar al Presidente de la CONDUSEF, organismo público descentralizado que además de promover, asesorar, proteger y defender los derechos e intereses de las personas que utilizan o contratan un producto o servicio financiero ofrecido por las Instituciones Financieras en México, también las supervisa, sobre todo en su relación con los usuarios, para que en caso de surgir un problema actúen como mediador para alcanzar una solución; a que por un lado, que revise los contratos de los bancos, sobre todo en el aspecto de protección a los usuarios de los servicios de la banca digital, ya que ante esta nueva normalidad, estos servicios resultan inevitables, pero muchos de los usuarios, sobre todo los adultos mayores, no están acostumbrados al uso de </w:t>
      </w:r>
      <w:r w:rsidRPr="0078339B">
        <w:rPr>
          <w:rFonts w:eastAsia="Arial" w:cs="Arial"/>
          <w:sz w:val="28"/>
          <w:szCs w:val="28"/>
          <w:lang w:eastAsia="es-MX"/>
        </w:rPr>
        <w:lastRenderedPageBreak/>
        <w:t>estos servicios y son presa fácil y terreno fértil para ser víctimas de fraude bancario.</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Por otro lado, pedimos que en su función de mediador, se atienda en forma especial los casos de fraude bancario del que recientemente han sido víctimas muchos usuarios sobre todo de la ciudad de Saltillo, particularmente con la institución bancaria BANORTE,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 ante la fría y nula respuesta del banco.</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line="360" w:lineRule="auto"/>
        <w:rPr>
          <w:rFonts w:eastAsia="Arial" w:cs="Arial"/>
          <w:sz w:val="28"/>
          <w:szCs w:val="28"/>
          <w:lang w:eastAsia="es-MX"/>
        </w:rPr>
      </w:pPr>
      <w:r w:rsidRPr="0078339B">
        <w:rPr>
          <w:rFonts w:eastAsia="Arial" w:cs="Arial"/>
          <w:sz w:val="28"/>
          <w:szCs w:val="28"/>
          <w:lang w:eastAsia="es-MX"/>
        </w:rPr>
        <w:t>Por lo anteriormente expuesto, sometemos a la consideración de esta soberanía, el presente punto de acuerdo en la vía de urgente y obvia resolución, al tenor de lo siguiente:</w:t>
      </w:r>
    </w:p>
    <w:p w:rsidR="0078339B" w:rsidRPr="0078339B" w:rsidRDefault="0078339B" w:rsidP="0078339B">
      <w:pPr>
        <w:spacing w:line="360" w:lineRule="auto"/>
        <w:rPr>
          <w:rFonts w:eastAsia="Arial" w:cs="Arial"/>
          <w:sz w:val="28"/>
          <w:szCs w:val="28"/>
          <w:lang w:eastAsia="es-MX"/>
        </w:rPr>
      </w:pPr>
    </w:p>
    <w:p w:rsidR="0078339B" w:rsidRPr="0078339B" w:rsidRDefault="0078339B" w:rsidP="0078339B">
      <w:pPr>
        <w:spacing w:after="200" w:line="360" w:lineRule="auto"/>
        <w:rPr>
          <w:rFonts w:eastAsia="Arial" w:cs="Arial"/>
          <w:b/>
          <w:bCs/>
          <w:sz w:val="28"/>
          <w:szCs w:val="28"/>
          <w:lang w:eastAsia="es-MX"/>
        </w:rPr>
      </w:pPr>
      <w:r w:rsidRPr="0078339B">
        <w:rPr>
          <w:rFonts w:eastAsia="Arial" w:cs="Arial"/>
          <w:b/>
          <w:sz w:val="28"/>
          <w:szCs w:val="28"/>
          <w:lang w:eastAsia="es-MX"/>
        </w:rPr>
        <w:t xml:space="preserve">ÚNICO. </w:t>
      </w:r>
      <w:r w:rsidRPr="0078339B">
        <w:rPr>
          <w:rFonts w:eastAsia="Arial" w:cs="Arial"/>
          <w:b/>
          <w:bCs/>
          <w:sz w:val="28"/>
          <w:szCs w:val="28"/>
          <w:lang w:eastAsia="es-MX"/>
        </w:rPr>
        <w:t>Se exhorta al Presidente de la Comisión Nacional para la Protección y Defensa de los Usuarios de Servicios Financieros, para que en su función de mediador, busque una pronta solución al fraude del que fueron objeto diversos cuentahabientes bancarios coahuilenses.</w:t>
      </w:r>
    </w:p>
    <w:p w:rsidR="0078339B" w:rsidRPr="0078339B" w:rsidRDefault="0078339B" w:rsidP="0078339B">
      <w:pPr>
        <w:spacing w:after="200" w:line="360" w:lineRule="auto"/>
        <w:rPr>
          <w:rFonts w:eastAsia="Arial" w:cs="Arial"/>
          <w:b/>
          <w:bCs/>
          <w:sz w:val="28"/>
          <w:szCs w:val="28"/>
          <w:lang w:eastAsia="es-MX"/>
        </w:rPr>
      </w:pPr>
    </w:p>
    <w:p w:rsidR="0078339B" w:rsidRPr="0078339B" w:rsidRDefault="0078339B" w:rsidP="0078339B">
      <w:pPr>
        <w:jc w:val="center"/>
        <w:rPr>
          <w:rFonts w:eastAsia="Arial" w:cs="Arial"/>
          <w:b/>
          <w:sz w:val="28"/>
          <w:szCs w:val="28"/>
          <w:lang w:eastAsia="es-MX"/>
        </w:rPr>
      </w:pPr>
      <w:r w:rsidRPr="0078339B">
        <w:rPr>
          <w:rFonts w:eastAsia="Arial" w:cs="Arial"/>
          <w:b/>
          <w:sz w:val="28"/>
          <w:szCs w:val="28"/>
          <w:lang w:eastAsia="es-MX"/>
        </w:rPr>
        <w:t>POR UN GOBIERNO DE CONCERTACIÓN DEMOCRÁTICA.</w:t>
      </w:r>
    </w:p>
    <w:p w:rsidR="0078339B" w:rsidRPr="0078339B" w:rsidRDefault="0078339B" w:rsidP="0078339B">
      <w:pPr>
        <w:jc w:val="center"/>
        <w:rPr>
          <w:rFonts w:eastAsia="Arial" w:cs="Arial"/>
          <w:b/>
          <w:sz w:val="28"/>
          <w:szCs w:val="28"/>
          <w:lang w:eastAsia="es-MX"/>
        </w:rPr>
      </w:pPr>
      <w:r w:rsidRPr="0078339B">
        <w:rPr>
          <w:rFonts w:eastAsia="Arial" w:cs="Arial"/>
          <w:b/>
          <w:sz w:val="28"/>
          <w:szCs w:val="28"/>
          <w:lang w:eastAsia="es-MX"/>
        </w:rPr>
        <w:lastRenderedPageBreak/>
        <w:t>GRUPO PARLAMENTARIO "BRIGIDO RAMIRO MORENO HERNANDEZ"</w:t>
      </w:r>
    </w:p>
    <w:p w:rsidR="0078339B" w:rsidRPr="0078339B" w:rsidRDefault="0078339B" w:rsidP="0078339B">
      <w:pPr>
        <w:jc w:val="center"/>
        <w:rPr>
          <w:rFonts w:eastAsia="Arial" w:cs="Arial"/>
          <w:b/>
          <w:sz w:val="28"/>
          <w:szCs w:val="28"/>
          <w:lang w:eastAsia="es-MX"/>
        </w:rPr>
      </w:pPr>
    </w:p>
    <w:p w:rsidR="0078339B" w:rsidRPr="0078339B" w:rsidRDefault="0078339B" w:rsidP="0078339B">
      <w:pPr>
        <w:jc w:val="center"/>
        <w:rPr>
          <w:rFonts w:eastAsia="Arial" w:cs="Arial"/>
          <w:b/>
          <w:sz w:val="28"/>
          <w:szCs w:val="28"/>
          <w:lang w:eastAsia="es-MX"/>
        </w:rPr>
      </w:pPr>
      <w:r w:rsidRPr="0078339B">
        <w:rPr>
          <w:rFonts w:eastAsia="Arial" w:cs="Arial"/>
          <w:b/>
          <w:sz w:val="28"/>
          <w:szCs w:val="28"/>
          <w:lang w:eastAsia="es-MX"/>
        </w:rPr>
        <w:t>SALTILLO, COAHUILA A 01 DE SEPTIEMBRE DE 2020</w:t>
      </w:r>
    </w:p>
    <w:p w:rsidR="0078339B" w:rsidRDefault="0078339B" w:rsidP="0078339B">
      <w:pPr>
        <w:jc w:val="center"/>
        <w:rPr>
          <w:rFonts w:eastAsia="Arial" w:cs="Arial"/>
          <w:b/>
          <w:noProof/>
          <w:sz w:val="28"/>
          <w:szCs w:val="28"/>
          <w:lang w:eastAsia="es-MX"/>
        </w:rPr>
      </w:pPr>
    </w:p>
    <w:p w:rsidR="0078339B" w:rsidRDefault="0078339B" w:rsidP="0078339B">
      <w:pPr>
        <w:jc w:val="center"/>
        <w:rPr>
          <w:rFonts w:eastAsia="Arial" w:cs="Arial"/>
          <w:b/>
          <w:noProof/>
          <w:sz w:val="28"/>
          <w:szCs w:val="28"/>
          <w:lang w:eastAsia="es-MX"/>
        </w:rPr>
      </w:pPr>
    </w:p>
    <w:p w:rsidR="0078339B" w:rsidRPr="0078339B" w:rsidRDefault="0078339B" w:rsidP="0078339B">
      <w:pPr>
        <w:jc w:val="center"/>
        <w:rPr>
          <w:rFonts w:eastAsia="Arial" w:cs="Arial"/>
          <w:b/>
          <w:color w:val="000000"/>
          <w:sz w:val="28"/>
          <w:szCs w:val="28"/>
          <w:lang w:eastAsia="es-MX"/>
        </w:rPr>
      </w:pPr>
    </w:p>
    <w:p w:rsidR="0078339B" w:rsidRPr="0078339B" w:rsidRDefault="0078339B" w:rsidP="0078339B">
      <w:pPr>
        <w:jc w:val="center"/>
        <w:rPr>
          <w:rFonts w:eastAsia="Arial" w:cs="Arial"/>
          <w:b/>
          <w:color w:val="000000"/>
          <w:sz w:val="28"/>
          <w:szCs w:val="28"/>
          <w:lang w:eastAsia="es-MX"/>
        </w:rPr>
      </w:pPr>
      <w:r w:rsidRPr="0078339B">
        <w:rPr>
          <w:rFonts w:eastAsia="Arial" w:cs="Arial"/>
          <w:b/>
          <w:color w:val="000000"/>
          <w:sz w:val="28"/>
          <w:szCs w:val="28"/>
          <w:lang w:eastAsia="es-MX"/>
        </w:rPr>
        <w:t>DIPUTADO EMILIO ALEJANDRO DE HOYOS MONTEMAYOR</w:t>
      </w:r>
    </w:p>
    <w:p w:rsidR="0078339B" w:rsidRPr="0078339B" w:rsidRDefault="0078339B" w:rsidP="0078339B">
      <w:pPr>
        <w:jc w:val="center"/>
        <w:rPr>
          <w:rFonts w:eastAsia="Arial" w:cs="Arial"/>
          <w:b/>
          <w:color w:val="000000"/>
          <w:sz w:val="28"/>
          <w:szCs w:val="28"/>
          <w:lang w:eastAsia="es-MX"/>
        </w:rPr>
      </w:pPr>
    </w:p>
    <w:p w:rsidR="0078339B" w:rsidRPr="0078339B" w:rsidRDefault="0078339B" w:rsidP="0078339B">
      <w:pPr>
        <w:jc w:val="center"/>
        <w:rPr>
          <w:rFonts w:eastAsia="Arial" w:cs="Arial"/>
          <w:b/>
          <w:color w:val="000000"/>
          <w:sz w:val="28"/>
          <w:szCs w:val="28"/>
          <w:lang w:eastAsia="es-MX"/>
        </w:rPr>
      </w:pPr>
    </w:p>
    <w:p w:rsidR="0078339B" w:rsidRPr="0078339B" w:rsidRDefault="0078339B" w:rsidP="0078339B">
      <w:pPr>
        <w:jc w:val="center"/>
        <w:rPr>
          <w:rFonts w:eastAsia="Arial" w:cs="Arial"/>
          <w:b/>
          <w:color w:val="000000"/>
          <w:sz w:val="28"/>
          <w:szCs w:val="28"/>
          <w:lang w:eastAsia="es-MX"/>
        </w:rPr>
      </w:pPr>
    </w:p>
    <w:p w:rsidR="0078339B" w:rsidRPr="0078339B" w:rsidRDefault="0078339B" w:rsidP="0078339B">
      <w:pPr>
        <w:jc w:val="center"/>
        <w:rPr>
          <w:rFonts w:eastAsia="Arial" w:cs="Arial"/>
          <w:b/>
          <w:color w:val="000000"/>
          <w:sz w:val="28"/>
          <w:szCs w:val="28"/>
          <w:lang w:eastAsia="es-MX"/>
        </w:rPr>
      </w:pPr>
    </w:p>
    <w:p w:rsidR="0078339B" w:rsidRPr="0078339B" w:rsidRDefault="0078339B" w:rsidP="0078339B">
      <w:pPr>
        <w:jc w:val="center"/>
        <w:rPr>
          <w:rFonts w:eastAsia="Arial" w:cs="Arial"/>
          <w:b/>
          <w:sz w:val="28"/>
          <w:szCs w:val="28"/>
          <w:lang w:eastAsia="es-MX"/>
        </w:rPr>
      </w:pPr>
      <w:r w:rsidRPr="0078339B">
        <w:rPr>
          <w:rFonts w:eastAsia="Arial" w:cs="Arial"/>
          <w:b/>
          <w:color w:val="000000"/>
          <w:sz w:val="28"/>
          <w:szCs w:val="28"/>
          <w:lang w:eastAsia="es-MX"/>
        </w:rPr>
        <w:t>DIPUTADA ZULMMA VERENICE GUERRERO CAZARES</w:t>
      </w:r>
    </w:p>
    <w:p w:rsidR="0078339B" w:rsidRPr="0078339B" w:rsidRDefault="0078339B" w:rsidP="0078339B">
      <w:pPr>
        <w:jc w:val="left"/>
        <w:rPr>
          <w:rFonts w:eastAsia="Arial" w:cs="Arial"/>
          <w:sz w:val="24"/>
          <w:szCs w:val="24"/>
          <w:lang w:eastAsia="es-MX"/>
        </w:rPr>
      </w:pPr>
    </w:p>
    <w:p w:rsidR="0078339B" w:rsidRPr="0078339B" w:rsidRDefault="0078339B" w:rsidP="0078339B">
      <w:pPr>
        <w:jc w:val="left"/>
        <w:rPr>
          <w:rFonts w:ascii="Times New Roman" w:hAnsi="Times New Roman"/>
          <w:sz w:val="14"/>
          <w:szCs w:val="14"/>
          <w:lang w:eastAsia="es-MX"/>
        </w:rPr>
      </w:pPr>
    </w:p>
    <w:p w:rsidR="0078339B" w:rsidRDefault="0078339B">
      <w:pPr>
        <w:jc w:val="left"/>
        <w:rPr>
          <w:rFonts w:ascii="Calibri" w:eastAsia="Calibri" w:hAnsi="Calibri"/>
          <w:sz w:val="22"/>
          <w:szCs w:val="22"/>
          <w:lang w:eastAsia="en-US"/>
        </w:rPr>
      </w:pPr>
      <w:r>
        <w:rPr>
          <w:rFonts w:ascii="Calibri" w:eastAsia="Calibri" w:hAnsi="Calibri"/>
          <w:sz w:val="22"/>
          <w:szCs w:val="22"/>
          <w:lang w:eastAsia="en-US"/>
        </w:rPr>
        <w:br w:type="page"/>
      </w:r>
    </w:p>
    <w:p w:rsidR="0078339B" w:rsidRPr="0078339B" w:rsidRDefault="0078339B" w:rsidP="0078339B">
      <w:pPr>
        <w:spacing w:after="200" w:line="360" w:lineRule="auto"/>
        <w:rPr>
          <w:rFonts w:cs="Arial"/>
          <w:b/>
          <w:sz w:val="28"/>
          <w:szCs w:val="28"/>
        </w:rPr>
      </w:pPr>
      <w:r w:rsidRPr="0078339B">
        <w:rPr>
          <w:b/>
          <w:sz w:val="28"/>
          <w:szCs w:val="28"/>
        </w:rPr>
        <w:lastRenderedPageBreak/>
        <w:t xml:space="preserve">PROPOSICIÓN CON PUNTO DE ACUERDO QUE PRESENTA LA DIPUTADA </w:t>
      </w:r>
      <w:r w:rsidRPr="0078339B">
        <w:rPr>
          <w:b/>
          <w:sz w:val="28"/>
          <w:szCs w:val="28"/>
          <w:lang w:val="es-ES"/>
        </w:rPr>
        <w:t>CLAUDIA ISELA RAMÍREZ PINEDA</w:t>
      </w:r>
      <w:r w:rsidRPr="0078339B">
        <w:rPr>
          <w:b/>
          <w:sz w:val="28"/>
          <w:szCs w:val="28"/>
        </w:rPr>
        <w:t xml:space="preserve"> DE LA FRACCIÓN PARLAMENTARIA “ELVIA CARRILLO PUERTO” DEL PARTIDO DE LA REVOLUCIÓN DEMOCRÁTICA </w:t>
      </w:r>
      <w:bookmarkStart w:id="29" w:name="_Hlk526681136"/>
      <w:bookmarkStart w:id="30" w:name="_Hlk526680585"/>
      <w:r w:rsidRPr="0078339B">
        <w:rPr>
          <w:rFonts w:cs="Arial"/>
          <w:b/>
          <w:sz w:val="28"/>
          <w:szCs w:val="28"/>
        </w:rPr>
        <w:t xml:space="preserve">A TRAVÉS DE LA QUE </w:t>
      </w:r>
      <w:bookmarkEnd w:id="29"/>
      <w:bookmarkEnd w:id="30"/>
      <w:r w:rsidRPr="0078339B">
        <w:rPr>
          <w:rFonts w:cs="Arial"/>
          <w:b/>
          <w:sz w:val="28"/>
          <w:szCs w:val="28"/>
        </w:rPr>
        <w:t>SE EXHORTA RESPETUOSAMENTE A LA FISCALÍA GENERAL DEL ESTADO A QUE DENTRO DE SU ÁMBITO DE COMPETENCIAS REALICE TODAS LAS ACCIONES NECESARIAS PARA QUE DE MANERA PRONTA Y EXPEDITA SE LLEVE A JUICIO A LOS IMPLICADOS EN EL FEMINICIDIO DE LIDIA MARÍA FLORES SOTO .</w:t>
      </w:r>
    </w:p>
    <w:p w:rsidR="0078339B" w:rsidRPr="0078339B" w:rsidRDefault="0078339B" w:rsidP="0078339B">
      <w:pPr>
        <w:spacing w:after="200" w:line="360" w:lineRule="auto"/>
        <w:rPr>
          <w:b/>
          <w:sz w:val="28"/>
          <w:szCs w:val="28"/>
        </w:rPr>
      </w:pPr>
      <w:r w:rsidRPr="0078339B">
        <w:rPr>
          <w:b/>
          <w:sz w:val="28"/>
          <w:szCs w:val="28"/>
        </w:rPr>
        <w:t xml:space="preserve">H. CONGRESO DEL ESTADO. </w:t>
      </w:r>
    </w:p>
    <w:p w:rsidR="0078339B" w:rsidRPr="0078339B" w:rsidRDefault="0078339B" w:rsidP="0078339B">
      <w:pPr>
        <w:spacing w:after="240" w:line="360" w:lineRule="auto"/>
        <w:rPr>
          <w:b/>
          <w:sz w:val="28"/>
          <w:szCs w:val="28"/>
        </w:rPr>
      </w:pPr>
      <w:r w:rsidRPr="0078339B">
        <w:rPr>
          <w:b/>
          <w:sz w:val="28"/>
          <w:szCs w:val="28"/>
        </w:rPr>
        <w:t>PRESENTE.</w:t>
      </w:r>
    </w:p>
    <w:p w:rsidR="0078339B" w:rsidRPr="0078339B" w:rsidRDefault="0078339B" w:rsidP="0078339B">
      <w:pPr>
        <w:spacing w:after="200" w:line="360" w:lineRule="auto"/>
        <w:rPr>
          <w:rFonts w:cs="Arial"/>
          <w:sz w:val="28"/>
          <w:szCs w:val="28"/>
        </w:rPr>
      </w:pPr>
      <w:r w:rsidRPr="0078339B">
        <w:rPr>
          <w:rFonts w:cs="Arial"/>
          <w:sz w:val="28"/>
          <w:szCs w:val="28"/>
        </w:rPr>
        <w:t>La suscrita Diputada Claudia Isela Ramírez Pineda, de la Fracción Parlamentaria “Elvia Carrillo Puerto” del Partido de la Revolución Democrática, con apoyo en lo dispuesto por los artículos</w:t>
      </w:r>
      <w:r w:rsidRPr="0078339B">
        <w:rPr>
          <w:sz w:val="28"/>
          <w:szCs w:val="28"/>
        </w:rPr>
        <w:t xml:space="preserve"> </w:t>
      </w:r>
      <w:r w:rsidRPr="0078339B">
        <w:rPr>
          <w:rFonts w:cs="Arial"/>
          <w:sz w:val="28"/>
          <w:szCs w:val="28"/>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w:t>
      </w:r>
      <w:r w:rsidRPr="0078339B">
        <w:rPr>
          <w:rFonts w:eastAsia="Calibri" w:cs="Arial"/>
          <w:color w:val="000000"/>
          <w:sz w:val="28"/>
          <w:szCs w:val="28"/>
          <w:shd w:val="clear" w:color="auto" w:fill="FFFFFF"/>
          <w:lang w:eastAsia="en-US"/>
        </w:rPr>
        <w:t>exhorta respetuosamente a la Fiscalía General del Estado a que dentro de su ámbito de competencias realice todas las acciones necesarias para que de manera pronta y expedita se lleve a juicio a los implicados en el feminicidio de Lidia María Flores Soto</w:t>
      </w:r>
      <w:r w:rsidRPr="0078339B">
        <w:rPr>
          <w:rFonts w:eastAsia="Calibri" w:cs="Arial"/>
          <w:sz w:val="28"/>
          <w:szCs w:val="28"/>
          <w:lang w:eastAsia="en-US"/>
        </w:rPr>
        <w:t>.</w:t>
      </w:r>
    </w:p>
    <w:p w:rsidR="0078339B" w:rsidRPr="0078339B" w:rsidRDefault="0078339B" w:rsidP="0078339B">
      <w:pPr>
        <w:spacing w:after="200" w:line="360" w:lineRule="auto"/>
        <w:jc w:val="center"/>
        <w:rPr>
          <w:rFonts w:cs="Arial"/>
          <w:b/>
          <w:bCs/>
          <w:sz w:val="28"/>
          <w:szCs w:val="28"/>
        </w:rPr>
      </w:pPr>
      <w:r w:rsidRPr="0078339B">
        <w:rPr>
          <w:rFonts w:cs="Arial"/>
          <w:b/>
          <w:bCs/>
          <w:sz w:val="28"/>
          <w:szCs w:val="28"/>
        </w:rPr>
        <w:t>MOTIVOS DE ESTA PROPOSICIÓN.</w:t>
      </w:r>
    </w:p>
    <w:p w:rsidR="0078339B" w:rsidRPr="0078339B" w:rsidRDefault="0078339B" w:rsidP="0078339B">
      <w:pPr>
        <w:spacing w:after="200" w:line="360" w:lineRule="auto"/>
        <w:rPr>
          <w:sz w:val="28"/>
          <w:szCs w:val="28"/>
        </w:rPr>
      </w:pPr>
      <w:r w:rsidRPr="0078339B">
        <w:rPr>
          <w:sz w:val="28"/>
          <w:szCs w:val="28"/>
        </w:rPr>
        <w:lastRenderedPageBreak/>
        <w:t xml:space="preserve">El día 25 de agosto pasado, irónicamente, el día que se estableció mensualmente para rememorar la lucha para erradicación de la violencia contra la mujer, Lidia María Flores Soto   una joven de la colonia San Antonio del municipio de Sabinas fue privada de la vida por su pareja sentimental. </w:t>
      </w:r>
    </w:p>
    <w:p w:rsidR="0078339B" w:rsidRPr="0078339B" w:rsidRDefault="0078339B" w:rsidP="0078339B">
      <w:pPr>
        <w:spacing w:after="200" w:line="360" w:lineRule="auto"/>
        <w:rPr>
          <w:sz w:val="28"/>
          <w:szCs w:val="28"/>
        </w:rPr>
      </w:pPr>
      <w:r w:rsidRPr="0078339B">
        <w:rPr>
          <w:sz w:val="28"/>
          <w:szCs w:val="28"/>
        </w:rPr>
        <w:t xml:space="preserve">Lidia María desgraciadamente es otro caso, en la escalada de violencia feminicida, que desde hace años azota a nuestro país y que hasta la fecha, sigue sin políticas públicas efectivas, que disminuyan la incidencia de este delito en México, pues a la fecha una mujer es asesinada cada dos horas y la gran mayoría de los casos quedan en total impunidad. </w:t>
      </w:r>
    </w:p>
    <w:p w:rsidR="0078339B" w:rsidRPr="0078339B" w:rsidRDefault="0078339B" w:rsidP="0078339B">
      <w:pPr>
        <w:spacing w:after="200" w:line="360" w:lineRule="auto"/>
        <w:rPr>
          <w:sz w:val="28"/>
          <w:szCs w:val="28"/>
        </w:rPr>
      </w:pPr>
      <w:r w:rsidRPr="0078339B">
        <w:rPr>
          <w:sz w:val="28"/>
          <w:szCs w:val="28"/>
        </w:rPr>
        <w:t>Como ya hemos sostenido con anterioridad, la violencia contra las mujeres no discrimina.  Todas sin importar la edad, raza, condición social o económica hemos sido víctimas de algún tipo de violencia, y está, se encuentra tan normalizada en la sociedad que pareciera que ya la contamos como una estadística más en uno de los países más peligrosos del mundo para ser mujer.</w:t>
      </w:r>
    </w:p>
    <w:p w:rsidR="0078339B" w:rsidRPr="0078339B" w:rsidRDefault="0078339B" w:rsidP="0078339B">
      <w:pPr>
        <w:spacing w:after="200" w:line="360" w:lineRule="auto"/>
        <w:rPr>
          <w:sz w:val="28"/>
          <w:szCs w:val="28"/>
        </w:rPr>
      </w:pPr>
      <w:r w:rsidRPr="0078339B">
        <w:rPr>
          <w:sz w:val="28"/>
          <w:szCs w:val="28"/>
        </w:rPr>
        <w:t xml:space="preserve">El asesinato de Lidia María es doblemente triste por que pudo ser evitado. De acuerdo con los familiares de la víctima, un día antes el agresor la había violentado físicamente y a pesar de haber llamado a las autoridades policiales estas no atendieron el auxilio. </w:t>
      </w:r>
    </w:p>
    <w:p w:rsidR="0078339B" w:rsidRPr="0078339B" w:rsidRDefault="0078339B" w:rsidP="0078339B">
      <w:pPr>
        <w:spacing w:after="200" w:line="360" w:lineRule="auto"/>
        <w:rPr>
          <w:sz w:val="28"/>
          <w:szCs w:val="28"/>
        </w:rPr>
      </w:pPr>
      <w:r w:rsidRPr="0078339B">
        <w:rPr>
          <w:sz w:val="28"/>
          <w:szCs w:val="28"/>
        </w:rPr>
        <w:t xml:space="preserve">El mismo delegado regional de la Fiscalía General del Estado admitió que la denuncia de Lidia María en contra de su agresor se encontraba ya en la fase final para que se manejara el caso en el juzgado. Además sostuvo que desde </w:t>
      </w:r>
      <w:r w:rsidRPr="0078339B">
        <w:rPr>
          <w:sz w:val="28"/>
          <w:szCs w:val="28"/>
        </w:rPr>
        <w:lastRenderedPageBreak/>
        <w:t xml:space="preserve">mayo se habían dictado las medidas de protección, las cuales se reiteraron en el mes de junio. </w:t>
      </w:r>
    </w:p>
    <w:p w:rsidR="0078339B" w:rsidRPr="0078339B" w:rsidRDefault="0078339B" w:rsidP="0078339B">
      <w:pPr>
        <w:spacing w:after="200" w:line="360" w:lineRule="auto"/>
        <w:rPr>
          <w:sz w:val="28"/>
          <w:szCs w:val="28"/>
        </w:rPr>
      </w:pPr>
      <w:r w:rsidRPr="0078339B">
        <w:rPr>
          <w:sz w:val="28"/>
          <w:szCs w:val="28"/>
        </w:rPr>
        <w:t xml:space="preserve">Dada la situación parece que tales medidas de protección no fueron efectivas, lo que hace a las autoridades responsables de este feminicidio al no prestar el auxilio adecuado y al no resguardar a la víctima o protegerla de su agresor mientras se llevaba a cabo la investigación. </w:t>
      </w:r>
    </w:p>
    <w:p w:rsidR="0078339B" w:rsidRPr="0078339B" w:rsidRDefault="0078339B" w:rsidP="0078339B">
      <w:pPr>
        <w:spacing w:after="200" w:line="360" w:lineRule="auto"/>
        <w:rPr>
          <w:sz w:val="28"/>
          <w:szCs w:val="28"/>
        </w:rPr>
      </w:pPr>
      <w:r w:rsidRPr="0078339B">
        <w:rPr>
          <w:sz w:val="28"/>
          <w:szCs w:val="28"/>
        </w:rPr>
        <w:t xml:space="preserve">La violencia contra la mujer nos duele a todas y todos, pues en cada feminicidio no sólo se puede ver la descomposición humana y social de un individuo capaz de privar de la vida a alguien más, sino también la omisión o negligencia de las autoridades para evitar que este tipo de sucesos ocurran, sobre todo cuando ya existen indicios de violencia o maltrato como fue en este caso. </w:t>
      </w:r>
    </w:p>
    <w:p w:rsidR="0078339B" w:rsidRPr="0078339B" w:rsidRDefault="0078339B" w:rsidP="0078339B">
      <w:pPr>
        <w:spacing w:after="200" w:line="360" w:lineRule="auto"/>
        <w:rPr>
          <w:sz w:val="28"/>
          <w:szCs w:val="28"/>
        </w:rPr>
      </w:pPr>
      <w:r w:rsidRPr="0078339B">
        <w:rPr>
          <w:sz w:val="28"/>
          <w:szCs w:val="28"/>
        </w:rPr>
        <w:t>Desde esta tribuna parlamentaria, condenamos enérgicamente el feminicidio de Lidia María, nos solidarizamos con sus familiares y seres queridos y exigimos a las autoridades correspondientes que realicen todas las acciones posibles dentro de su esfera de competencia, para que tales hechos no queden impunes.</w:t>
      </w:r>
    </w:p>
    <w:p w:rsidR="0078339B" w:rsidRPr="0078339B" w:rsidRDefault="0078339B" w:rsidP="0078339B">
      <w:pPr>
        <w:spacing w:after="200" w:line="360" w:lineRule="auto"/>
        <w:rPr>
          <w:rFonts w:cs="Arial"/>
          <w:b/>
          <w:bCs/>
          <w:sz w:val="28"/>
          <w:szCs w:val="28"/>
        </w:rPr>
      </w:pPr>
      <w:r w:rsidRPr="0078339B">
        <w:rPr>
          <w:sz w:val="28"/>
          <w:szCs w:val="28"/>
        </w:rPr>
        <w:t xml:space="preserve">Es por estas razones que con fundamento en lo dispuesto por los artículos </w:t>
      </w:r>
      <w:r w:rsidRPr="0078339B">
        <w:rPr>
          <w:rFonts w:cs="Arial"/>
          <w:sz w:val="28"/>
          <w:szCs w:val="28"/>
        </w:rPr>
        <w:t>21 fracción VI, VII, 179, 180, 181, 182</w:t>
      </w:r>
      <w:r w:rsidRPr="0078339B">
        <w:rPr>
          <w:sz w:val="28"/>
          <w:szCs w:val="28"/>
        </w:rPr>
        <w:t xml:space="preserve"> y demás relativos de la Ley Orgánica del Congreso del Estado Independiente, Libre y Soberano de Coahuila de Zaragoza, me permito presentar ante esta H. Pleno del Congreso, la siguiente:</w:t>
      </w:r>
    </w:p>
    <w:p w:rsidR="0078339B" w:rsidRPr="0078339B" w:rsidRDefault="0078339B" w:rsidP="0078339B">
      <w:pPr>
        <w:spacing w:after="240" w:line="360" w:lineRule="auto"/>
        <w:jc w:val="center"/>
        <w:rPr>
          <w:b/>
          <w:sz w:val="28"/>
          <w:szCs w:val="28"/>
        </w:rPr>
      </w:pPr>
      <w:r w:rsidRPr="0078339B">
        <w:rPr>
          <w:b/>
          <w:sz w:val="28"/>
          <w:szCs w:val="28"/>
        </w:rPr>
        <w:t>PROPOSICIÓN CON PUNTO DE ACUERDO</w:t>
      </w:r>
    </w:p>
    <w:p w:rsidR="0078339B" w:rsidRPr="0078339B" w:rsidRDefault="0078339B" w:rsidP="0078339B">
      <w:pPr>
        <w:spacing w:after="240" w:line="360" w:lineRule="auto"/>
        <w:jc w:val="left"/>
        <w:rPr>
          <w:sz w:val="28"/>
          <w:szCs w:val="28"/>
        </w:rPr>
      </w:pPr>
      <w:r w:rsidRPr="0078339B">
        <w:rPr>
          <w:sz w:val="28"/>
          <w:szCs w:val="28"/>
        </w:rPr>
        <w:lastRenderedPageBreak/>
        <w:t>Misma que solicitamos sea tramitada como de urgente y obvia resolución.</w:t>
      </w:r>
    </w:p>
    <w:p w:rsidR="0078339B" w:rsidRPr="0078339B" w:rsidRDefault="0078339B" w:rsidP="0078339B">
      <w:pPr>
        <w:spacing w:after="200" w:line="360" w:lineRule="auto"/>
        <w:rPr>
          <w:rFonts w:eastAsia="Calibri" w:cs="Arial"/>
          <w:color w:val="000000"/>
          <w:sz w:val="28"/>
          <w:szCs w:val="28"/>
          <w:shd w:val="clear" w:color="auto" w:fill="FFFFFF"/>
          <w:lang w:eastAsia="en-US"/>
        </w:rPr>
      </w:pPr>
      <w:r w:rsidRPr="0078339B">
        <w:rPr>
          <w:rFonts w:eastAsia="Calibri" w:cs="Arial"/>
          <w:b/>
          <w:color w:val="000000"/>
          <w:sz w:val="28"/>
          <w:szCs w:val="28"/>
          <w:shd w:val="clear" w:color="auto" w:fill="FFFFFF"/>
          <w:lang w:eastAsia="en-US"/>
        </w:rPr>
        <w:t>PRIMERO.-</w:t>
      </w:r>
      <w:r w:rsidRPr="0078339B">
        <w:rPr>
          <w:rFonts w:eastAsia="Calibri" w:cs="Arial"/>
          <w:color w:val="000000"/>
          <w:sz w:val="28"/>
          <w:szCs w:val="28"/>
          <w:shd w:val="clear" w:color="auto" w:fill="FFFFFF"/>
          <w:lang w:eastAsia="en-US"/>
        </w:rPr>
        <w:t xml:space="preserve"> Se exhorta respetuosamente a la Fiscalía General del Estado a que dentro de su ámbito de competencias realice todas las acciones necesarias para que de manera pronta y expedita se lleve a juicio a los implicados en el feminicidio de Lidia María Flores Soto. </w:t>
      </w:r>
    </w:p>
    <w:p w:rsidR="0078339B" w:rsidRPr="0078339B" w:rsidRDefault="0078339B" w:rsidP="0078339B">
      <w:pPr>
        <w:spacing w:after="200" w:line="360" w:lineRule="auto"/>
        <w:rPr>
          <w:rFonts w:eastAsia="Calibri" w:cs="Arial"/>
          <w:color w:val="000000"/>
          <w:sz w:val="28"/>
          <w:szCs w:val="28"/>
          <w:shd w:val="clear" w:color="auto" w:fill="FFFFFF"/>
          <w:lang w:eastAsia="en-US"/>
        </w:rPr>
      </w:pPr>
      <w:r w:rsidRPr="0078339B">
        <w:rPr>
          <w:rFonts w:eastAsia="Calibri" w:cs="Arial"/>
          <w:b/>
          <w:color w:val="000000"/>
          <w:sz w:val="28"/>
          <w:szCs w:val="28"/>
          <w:shd w:val="clear" w:color="auto" w:fill="FFFFFF"/>
          <w:lang w:eastAsia="en-US"/>
        </w:rPr>
        <w:t>SEGUNDO.-</w:t>
      </w:r>
      <w:r w:rsidRPr="0078339B">
        <w:rPr>
          <w:rFonts w:eastAsia="Calibri" w:cs="Arial"/>
          <w:color w:val="000000"/>
          <w:sz w:val="28"/>
          <w:szCs w:val="28"/>
          <w:shd w:val="clear" w:color="auto" w:fill="FFFFFF"/>
          <w:lang w:eastAsia="en-US"/>
        </w:rPr>
        <w:t xml:space="preserve"> Se exhorta respetuosamente a la Fiscalía General del Estado a que mediante sus órganos internos se investigue y audite a  profundidad, la denuncia interpuesta por Lidia María Flores Soto en contra del presunto agresor, con el objetivo de saber si existieron deficiencias o malos manejos en la investigación y determinar las razones por las cuales fallaron las medidas de protección. </w:t>
      </w:r>
    </w:p>
    <w:p w:rsidR="0078339B" w:rsidRPr="0078339B" w:rsidRDefault="0078339B" w:rsidP="0078339B">
      <w:pPr>
        <w:spacing w:after="240" w:line="360" w:lineRule="auto"/>
        <w:jc w:val="left"/>
        <w:rPr>
          <w:sz w:val="28"/>
          <w:szCs w:val="28"/>
        </w:rPr>
      </w:pPr>
    </w:p>
    <w:p w:rsidR="0078339B" w:rsidRPr="0078339B" w:rsidRDefault="0078339B" w:rsidP="0078339B">
      <w:pPr>
        <w:spacing w:after="240" w:line="360" w:lineRule="auto"/>
        <w:jc w:val="center"/>
        <w:rPr>
          <w:rFonts w:cs="Arial"/>
          <w:b/>
          <w:sz w:val="28"/>
          <w:szCs w:val="28"/>
        </w:rPr>
      </w:pPr>
      <w:r w:rsidRPr="0078339B">
        <w:rPr>
          <w:rFonts w:cs="Arial"/>
          <w:b/>
          <w:sz w:val="28"/>
          <w:szCs w:val="28"/>
        </w:rPr>
        <w:t>SALÓN DE SESIONES DEL H. CONGRESO DEL ESTADO.</w:t>
      </w:r>
    </w:p>
    <w:p w:rsidR="0078339B" w:rsidRPr="0078339B" w:rsidRDefault="0078339B" w:rsidP="0078339B">
      <w:pPr>
        <w:spacing w:after="240" w:line="360" w:lineRule="auto"/>
        <w:jc w:val="center"/>
        <w:rPr>
          <w:rFonts w:cs="Arial"/>
          <w:b/>
          <w:sz w:val="28"/>
          <w:szCs w:val="28"/>
        </w:rPr>
      </w:pPr>
      <w:r w:rsidRPr="0078339B">
        <w:rPr>
          <w:rFonts w:cs="Arial"/>
          <w:b/>
          <w:sz w:val="28"/>
          <w:szCs w:val="28"/>
        </w:rPr>
        <w:t>Saltillo, Coahuila de Zaragoza, a 1 de septiembre de 2020.</w:t>
      </w:r>
    </w:p>
    <w:p w:rsidR="0078339B" w:rsidRPr="0078339B" w:rsidRDefault="0078339B" w:rsidP="0078339B">
      <w:pPr>
        <w:spacing w:after="240" w:line="360" w:lineRule="auto"/>
        <w:jc w:val="center"/>
        <w:rPr>
          <w:rFonts w:cs="Arial"/>
          <w:b/>
          <w:sz w:val="28"/>
          <w:szCs w:val="28"/>
        </w:rPr>
      </w:pPr>
    </w:p>
    <w:p w:rsidR="0078339B" w:rsidRPr="0078339B" w:rsidRDefault="0078339B" w:rsidP="0078339B">
      <w:pPr>
        <w:spacing w:after="240" w:line="360" w:lineRule="auto"/>
        <w:jc w:val="center"/>
        <w:rPr>
          <w:rFonts w:cs="Arial"/>
          <w:b/>
          <w:sz w:val="28"/>
          <w:szCs w:val="28"/>
        </w:rPr>
      </w:pPr>
      <w:r w:rsidRPr="0078339B">
        <w:rPr>
          <w:rFonts w:cs="Arial"/>
          <w:b/>
          <w:sz w:val="28"/>
          <w:szCs w:val="28"/>
        </w:rPr>
        <w:t>DIPUTADA</w:t>
      </w:r>
    </w:p>
    <w:p w:rsidR="0078339B" w:rsidRPr="0078339B" w:rsidRDefault="0078339B" w:rsidP="0078339B">
      <w:pPr>
        <w:spacing w:after="240" w:line="360" w:lineRule="auto"/>
        <w:jc w:val="center"/>
        <w:rPr>
          <w:rFonts w:cs="Arial"/>
          <w:b/>
          <w:sz w:val="28"/>
          <w:szCs w:val="28"/>
        </w:rPr>
      </w:pPr>
    </w:p>
    <w:p w:rsidR="0078339B" w:rsidRPr="0078339B" w:rsidRDefault="0078339B" w:rsidP="0078339B">
      <w:pPr>
        <w:spacing w:after="200" w:line="276" w:lineRule="auto"/>
        <w:jc w:val="center"/>
        <w:rPr>
          <w:rFonts w:cs="Arial"/>
          <w:b/>
          <w:sz w:val="28"/>
          <w:szCs w:val="28"/>
        </w:rPr>
      </w:pPr>
      <w:r w:rsidRPr="0078339B">
        <w:rPr>
          <w:rFonts w:cs="Arial"/>
          <w:b/>
          <w:sz w:val="28"/>
          <w:szCs w:val="28"/>
        </w:rPr>
        <w:t>CLAUDIA</w:t>
      </w:r>
      <w:bookmarkStart w:id="31" w:name="_GoBack"/>
      <w:bookmarkEnd w:id="31"/>
      <w:r w:rsidRPr="0078339B">
        <w:rPr>
          <w:rFonts w:cs="Arial"/>
          <w:b/>
          <w:sz w:val="28"/>
          <w:szCs w:val="28"/>
        </w:rPr>
        <w:t xml:space="preserve"> ISELA RAMÍREZ PINEDA.</w:t>
      </w:r>
    </w:p>
    <w:p w:rsidR="0078339B" w:rsidRPr="0078339B" w:rsidRDefault="0078339B" w:rsidP="0078339B">
      <w:pPr>
        <w:spacing w:after="200" w:line="276" w:lineRule="auto"/>
        <w:jc w:val="center"/>
        <w:rPr>
          <w:rFonts w:cs="Arial"/>
          <w:b/>
          <w:sz w:val="28"/>
          <w:szCs w:val="28"/>
        </w:rPr>
      </w:pPr>
    </w:p>
    <w:p w:rsidR="0078339B" w:rsidRDefault="0078339B">
      <w:pPr>
        <w:jc w:val="left"/>
        <w:rPr>
          <w:rFonts w:eastAsia="Calibri"/>
          <w:color w:val="000000"/>
          <w:szCs w:val="24"/>
          <w:u w:color="000000"/>
          <w:bdr w:val="nil"/>
        </w:rPr>
      </w:pPr>
      <w:r>
        <w:rPr>
          <w:rFonts w:eastAsia="Calibri"/>
          <w:color w:val="000000"/>
          <w:szCs w:val="24"/>
          <w:u w:color="000000"/>
          <w:bdr w:val="nil"/>
        </w:rPr>
        <w:br w:type="page"/>
      </w:r>
    </w:p>
    <w:p w:rsidR="001E225A" w:rsidRPr="001E225A" w:rsidRDefault="001E225A" w:rsidP="001E225A">
      <w:pPr>
        <w:rPr>
          <w:rFonts w:eastAsia="Arial" w:cs="Arial"/>
          <w:b/>
          <w:sz w:val="30"/>
          <w:szCs w:val="30"/>
        </w:rPr>
      </w:pPr>
      <w:r w:rsidRPr="001E225A">
        <w:rPr>
          <w:rFonts w:ascii="Arial Black" w:eastAsia="Arial" w:hAnsi="Arial Black" w:cs="Arial"/>
          <w:bCs/>
          <w:sz w:val="30"/>
          <w:szCs w:val="30"/>
        </w:rPr>
        <w:lastRenderedPageBreak/>
        <w:t>Proposición con punto de acuerdo</w:t>
      </w:r>
      <w:r w:rsidRPr="001E225A">
        <w:rPr>
          <w:rFonts w:eastAsia="Arial" w:cs="Arial"/>
          <w:b/>
          <w:sz w:val="30"/>
          <w:szCs w:val="30"/>
        </w:rPr>
        <w:t xml:space="preserve"> que presenta el Diputado José Benito Ramírez Rosas, de la Fracción Parlamentaria “Venustiano Carranza Garza” del Congreso del Estado, con objeto de que, </w:t>
      </w:r>
      <w:bookmarkStart w:id="32" w:name="_Hlk49428925"/>
      <w:r w:rsidRPr="001E225A">
        <w:rPr>
          <w:rFonts w:eastAsia="Arial" w:cs="Arial"/>
          <w:b/>
          <w:sz w:val="30"/>
          <w:szCs w:val="30"/>
        </w:rPr>
        <w:t xml:space="preserve">por conducto de la Junta de Gobierno, </w:t>
      </w:r>
      <w:r w:rsidR="00640ED3">
        <w:rPr>
          <w:rFonts w:eastAsia="Arial" w:cs="Arial"/>
          <w:b/>
          <w:sz w:val="30"/>
          <w:szCs w:val="30"/>
        </w:rPr>
        <w:t>é</w:t>
      </w:r>
      <w:r w:rsidRPr="001E225A">
        <w:rPr>
          <w:rFonts w:eastAsia="Arial" w:cs="Arial"/>
          <w:b/>
          <w:sz w:val="30"/>
          <w:szCs w:val="30"/>
        </w:rPr>
        <w:t>st</w:t>
      </w:r>
      <w:r w:rsidR="00640ED3">
        <w:rPr>
          <w:rFonts w:eastAsia="Arial" w:cs="Arial"/>
          <w:b/>
          <w:sz w:val="30"/>
          <w:szCs w:val="30"/>
        </w:rPr>
        <w:t xml:space="preserve">a </w:t>
      </w:r>
      <w:r w:rsidRPr="001E225A">
        <w:rPr>
          <w:rFonts w:eastAsia="Arial" w:cs="Arial"/>
          <w:b/>
          <w:sz w:val="30"/>
          <w:szCs w:val="30"/>
        </w:rPr>
        <w:t>instruya respetuosamente a la</w:t>
      </w:r>
      <w:r w:rsidR="00640ED3">
        <w:rPr>
          <w:rFonts w:eastAsia="Arial" w:cs="Arial"/>
          <w:b/>
          <w:sz w:val="30"/>
          <w:szCs w:val="30"/>
        </w:rPr>
        <w:t xml:space="preserve">s comisiones correspondientes </w:t>
      </w:r>
      <w:r w:rsidRPr="001E225A">
        <w:rPr>
          <w:rFonts w:eastAsia="Arial" w:cs="Arial"/>
          <w:b/>
          <w:sz w:val="30"/>
          <w:szCs w:val="30"/>
        </w:rPr>
        <w:t>de esta Soberanía, a fin de que, a la brevedad posible, lance la convocatoria e inicie los preparativos relativos a la entrega, en sesión solemne, de galardones y reconocimientos a coahuilenses destacados, conforme a lo previsto para tal efecto en la Ley de Condecoraciones y Reconocimientos del Estado de Coahuila de Zaragoza, al tenor de la siguiente...</w:t>
      </w:r>
    </w:p>
    <w:bookmarkEnd w:id="32"/>
    <w:p w:rsidR="001E225A" w:rsidRPr="001E225A" w:rsidRDefault="001E225A" w:rsidP="001E225A">
      <w:pPr>
        <w:rPr>
          <w:rFonts w:eastAsia="Arial" w:cs="Arial"/>
          <w:bCs/>
          <w:sz w:val="28"/>
          <w:szCs w:val="28"/>
        </w:rPr>
      </w:pPr>
    </w:p>
    <w:p w:rsidR="001E225A" w:rsidRPr="001E225A" w:rsidRDefault="001E225A" w:rsidP="001E225A">
      <w:pPr>
        <w:jc w:val="center"/>
        <w:rPr>
          <w:rFonts w:eastAsia="Arial" w:cs="Arial"/>
          <w:b/>
          <w:sz w:val="28"/>
          <w:szCs w:val="28"/>
        </w:rPr>
      </w:pPr>
      <w:r w:rsidRPr="001E225A">
        <w:rPr>
          <w:rFonts w:eastAsia="Arial" w:cs="Arial"/>
          <w:b/>
          <w:sz w:val="28"/>
          <w:szCs w:val="28"/>
        </w:rPr>
        <w:t>EXPOSICIÓN DE MOTIVOS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i/>
          <w:iCs/>
          <w:sz w:val="28"/>
          <w:szCs w:val="28"/>
        </w:rPr>
        <w:t>“Honor a quien honor merece”</w:t>
      </w:r>
      <w:r w:rsidRPr="001E225A">
        <w:rPr>
          <w:rFonts w:eastAsia="Arial" w:cs="Arial"/>
          <w:sz w:val="28"/>
          <w:szCs w:val="28"/>
        </w:rPr>
        <w:t>, reza la frase acuñada por José Martí, a saber, un dicho que se ha popularizado y cuya relevancia tiende a dispararse cuando el bienestar de la sociedad se ve embestido por circunstancias adversas, que luego son superadas por los valores e ingenio humanos.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Y si de episodios críticos se trata, hoy vivimos un doloroso capítulo que seguramente quedará en los anales de la historia: la pandemia por Covid-19, en la que personal de los centros de salud arriesgan, en mayor o menor grado, sus vidas, para salvar las de sus semejantes.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En tales situaciones es cuando más ponemos a prueba la valentía, el talento, los principios y las capacidades de hombres y mujeres que, con gran abnegación, dan todo de sí en su afán de servir o salvar a los demás.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Los coahuilenses no estamos ajenos a esta vocación de entrega y compromiso social, pues contamos en nuestro haber con grandes hazañas, algunas inéditas y otras heroicas, cuya fama ha trascendido las fronteras. Nuestra historia es rica en esta clase de episodios y testimonios.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 xml:space="preserve">Desafortunadamente, las figuras ejemplares, ya sean personas físicas o morales, por lo general son anónimas, debido a que, por siglos, el Estado reconoce, homenajea y retribuye de manera preferente a quienes se </w:t>
      </w:r>
      <w:r w:rsidRPr="001E225A">
        <w:rPr>
          <w:rFonts w:eastAsia="Arial" w:cs="Arial"/>
          <w:sz w:val="28"/>
          <w:szCs w:val="28"/>
        </w:rPr>
        <w:lastRenderedPageBreak/>
        <w:t>promocionan en los medios de comunicación, recurren a la propaganda o se desenvuelven en círculos elitistas que siguen intereses muy particulares, olvidando los méritos del ciudadano de a pie.</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 xml:space="preserve">No por nada, la simple expresión </w:t>
      </w:r>
      <w:r w:rsidRPr="001E225A">
        <w:rPr>
          <w:rFonts w:eastAsia="Arial" w:cs="Arial"/>
          <w:i/>
          <w:iCs/>
          <w:sz w:val="28"/>
          <w:szCs w:val="28"/>
        </w:rPr>
        <w:t>“hombres y mujeres ilustres”</w:t>
      </w:r>
      <w:r w:rsidRPr="001E225A">
        <w:rPr>
          <w:rFonts w:eastAsia="Arial" w:cs="Arial"/>
          <w:sz w:val="28"/>
          <w:szCs w:val="28"/>
        </w:rPr>
        <w:t xml:space="preserve"> nos hace recordar, casi en automático, a un número limitado de estadistas, militares, nobles, empresarios, artistas o literatos. Para colmo, hay quienes aseguran que algunos de ellos carecen de los méritos suficientes que merezcan el reconocimiento general.</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Por fortuna, esta Soberanía instituyó, a través de su trabajo legislativo, un amplio abanico de reconocimientos públicos que, a manera de gratitud, da al Congreso del Estado la oportunidad de honrar, mediante diferentes galardones, a coahuilenses que, sin proponérselo, se han ganado a pulso la admiración popular.</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 xml:space="preserve">La </w:t>
      </w:r>
      <w:bookmarkStart w:id="33" w:name="_Hlk49426046"/>
      <w:r w:rsidRPr="001E225A">
        <w:rPr>
          <w:rFonts w:eastAsia="Arial" w:cs="Arial"/>
          <w:sz w:val="28"/>
          <w:szCs w:val="28"/>
        </w:rPr>
        <w:t xml:space="preserve">Ley </w:t>
      </w:r>
      <w:bookmarkStart w:id="34" w:name="_Hlk49427042"/>
      <w:r w:rsidRPr="001E225A">
        <w:rPr>
          <w:rFonts w:eastAsia="Arial" w:cs="Arial"/>
          <w:sz w:val="28"/>
          <w:szCs w:val="28"/>
        </w:rPr>
        <w:t>de Condecoraciones y Reconocimientos del Estado de Coahuila de Zaragoza</w:t>
      </w:r>
      <w:bookmarkEnd w:id="33"/>
      <w:bookmarkEnd w:id="34"/>
      <w:r w:rsidRPr="001E225A">
        <w:rPr>
          <w:rFonts w:eastAsia="Arial" w:cs="Arial"/>
          <w:sz w:val="28"/>
          <w:szCs w:val="28"/>
        </w:rPr>
        <w:t>, publicada en el Periódico Oficial hace poco más de un año y cuatro meses, establece, en su artículo 5, que, en cualquier momento del tercer y último año de ejercicio constitucional, y a propuesta de las y los diputados, el Congreso del Estado entregará las condecoraciones correspondientes, mediante sesión solemne.</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Para este propósito, se tomarán en cuenta las siguientes categorías: ´Compromiso Social´, ´Actividades Artísticas y Culturales´, ´Actividades Ecológicas y Protección del Medio Ambiente´, ´Promoción de los Derechos de la Mujer´, ´Promoción de los Derechos Humanos´, ´Desarrollo Empresarial’, ‘Mérito Deportivo’, ‘Mérito Académico’ y ‘Actividades de Innovación, Ciencia e Investigación’”, así como “las demás que la Legislatura considere pertinentes debido a su importancia trascendencia”.</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 xml:space="preserve">También me permito recordar, junto con ustedes, la siguiente disposición de la ley en comento, contenida en el artículo 18 del capítulo IV, relativa al procedimiento respectivo: “El Congreso del Estado, por conducto de la Comisión correspondiente, emitirá dentro del primer periodo ordinario de sesiones del año de la premiación, la convocatoria para proponer candidaturas, invitando a las organizaciones civiles, los colegios de </w:t>
      </w:r>
      <w:r w:rsidRPr="001E225A">
        <w:rPr>
          <w:rFonts w:eastAsia="Arial" w:cs="Arial"/>
          <w:sz w:val="28"/>
          <w:szCs w:val="28"/>
        </w:rPr>
        <w:lastRenderedPageBreak/>
        <w:t>profesionistas, las universidades, los medios de comunicación y a la sociedad en general...”, observándose los términos establecidos para ello.</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La Ley de Condecoraciones y Reconocimientos del Estado de Coahuila de Zaragoza, según su artículo 1, “...tiene por objeto regular los casos, términos y condiciones en las cuales las personas físicas y morales en razón de su conducta, méritos, obras, cualidades o virtudes, puedan ser merecedoras de una condecoración o reconocimiento por parte del Congreso del Estado Independiente, Libre y Soberano de Coahuila de Zaragoza.</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Dicho ordenamiento define el concepto “condecoración”, como: “galardón que puede materializarse a través de una presea, medalla o insignia de honor”, y el vocablo “reconocimiento”, como: “galardón que puede materializarse en un diploma o placa grabada”.</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Así pues, el presente planteamiento tiene por objeto expresar, como un acto de justicia y un gesto de agradecimiento por parte de esta LXI Legislatura, un justo reconocimiento a los méritos de quienes, a través de su altruismo, esfuerzo, talento y/o capacidades sobresalientes, contribuyen a hacer de Coahuila un Estado más sano, seguro, equitativo y floreciente.</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Así mismo, esta proposición responde al hecho de que, cuando están a punto de cumplirse dos tercios de este tercer y último año de ejercicio constitucional, se reduce el poco tiempo disponible para organizar y preparar el evento de entrega de dichas condecoraciones y reconocimientos.</w:t>
      </w:r>
    </w:p>
    <w:p w:rsidR="001E225A" w:rsidRPr="001E225A" w:rsidRDefault="001E225A" w:rsidP="001E225A">
      <w:pPr>
        <w:rPr>
          <w:rFonts w:eastAsia="Arial" w:cs="Arial"/>
          <w:sz w:val="28"/>
          <w:szCs w:val="28"/>
        </w:rPr>
      </w:pPr>
    </w:p>
    <w:p w:rsidR="001E225A" w:rsidRPr="001E225A" w:rsidRDefault="001E225A" w:rsidP="001E225A">
      <w:pPr>
        <w:rPr>
          <w:rFonts w:eastAsia="Arial" w:cs="Arial"/>
          <w:sz w:val="28"/>
          <w:szCs w:val="28"/>
        </w:rPr>
      </w:pPr>
      <w:r w:rsidRPr="001E225A">
        <w:rPr>
          <w:rFonts w:eastAsia="Arial" w:cs="Arial"/>
          <w:sz w:val="28"/>
          <w:szCs w:val="28"/>
        </w:rPr>
        <w:t>Por todo lo expuesto hasta aquí,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esgrimido, sea tramitada con carácter de urgente u obvia resolución, la siguiente proposición con...</w:t>
      </w:r>
    </w:p>
    <w:p w:rsidR="001E225A" w:rsidRPr="001E225A" w:rsidRDefault="001E225A" w:rsidP="001E225A">
      <w:pPr>
        <w:rPr>
          <w:rFonts w:eastAsia="Arial" w:cs="Arial"/>
          <w:sz w:val="28"/>
          <w:szCs w:val="28"/>
        </w:rPr>
      </w:pPr>
    </w:p>
    <w:p w:rsidR="001E225A" w:rsidRPr="001E225A" w:rsidRDefault="001E225A" w:rsidP="001E225A">
      <w:pPr>
        <w:jc w:val="center"/>
        <w:rPr>
          <w:rFonts w:eastAsia="Arial" w:cs="Arial"/>
          <w:b/>
          <w:sz w:val="28"/>
          <w:szCs w:val="28"/>
        </w:rPr>
      </w:pPr>
      <w:r w:rsidRPr="001E225A">
        <w:rPr>
          <w:rFonts w:eastAsia="Arial" w:cs="Arial"/>
          <w:b/>
          <w:sz w:val="28"/>
          <w:szCs w:val="28"/>
        </w:rPr>
        <w:t>PUNTO DE ACUERDO</w:t>
      </w:r>
    </w:p>
    <w:p w:rsidR="001E225A" w:rsidRPr="001E225A" w:rsidRDefault="001E225A" w:rsidP="001E225A">
      <w:pPr>
        <w:rPr>
          <w:rFonts w:eastAsia="Arial" w:cs="Arial"/>
          <w:b/>
          <w:sz w:val="28"/>
          <w:szCs w:val="28"/>
        </w:rPr>
      </w:pPr>
    </w:p>
    <w:p w:rsidR="001E225A" w:rsidRPr="001E225A" w:rsidRDefault="001E225A" w:rsidP="001E225A">
      <w:pPr>
        <w:rPr>
          <w:rFonts w:eastAsia="Arial" w:cs="Arial"/>
          <w:bCs/>
          <w:sz w:val="28"/>
          <w:szCs w:val="28"/>
        </w:rPr>
      </w:pPr>
      <w:bookmarkStart w:id="35" w:name="_Hlk31662747"/>
      <w:r w:rsidRPr="001E225A">
        <w:rPr>
          <w:rFonts w:eastAsia="Arial" w:cs="Arial"/>
          <w:b/>
          <w:sz w:val="28"/>
          <w:szCs w:val="28"/>
        </w:rPr>
        <w:t xml:space="preserve">ÚNICO. - Este Honorable Pleno, por conducto de la Junta de Gobierno, </w:t>
      </w:r>
      <w:bookmarkStart w:id="36" w:name="_Hlk49432733"/>
      <w:r w:rsidRPr="001E225A">
        <w:rPr>
          <w:rFonts w:eastAsia="Arial" w:cs="Arial"/>
          <w:b/>
          <w:sz w:val="28"/>
          <w:szCs w:val="28"/>
        </w:rPr>
        <w:t>instruy</w:t>
      </w:r>
      <w:r w:rsidR="00640ED3">
        <w:rPr>
          <w:rFonts w:eastAsia="Arial" w:cs="Arial"/>
          <w:b/>
          <w:sz w:val="28"/>
          <w:szCs w:val="28"/>
        </w:rPr>
        <w:t>a</w:t>
      </w:r>
      <w:r w:rsidRPr="001E225A">
        <w:rPr>
          <w:rFonts w:eastAsia="Arial" w:cs="Arial"/>
          <w:b/>
          <w:sz w:val="28"/>
          <w:szCs w:val="28"/>
        </w:rPr>
        <w:t xml:space="preserve"> respetuosamente </w:t>
      </w:r>
      <w:bookmarkStart w:id="37" w:name="_Hlk49432494"/>
      <w:r w:rsidRPr="001E225A">
        <w:rPr>
          <w:rFonts w:eastAsia="Arial" w:cs="Arial"/>
          <w:b/>
          <w:sz w:val="28"/>
          <w:szCs w:val="28"/>
        </w:rPr>
        <w:t>a la</w:t>
      </w:r>
      <w:r w:rsidR="00640ED3">
        <w:rPr>
          <w:rFonts w:eastAsia="Arial" w:cs="Arial"/>
          <w:b/>
          <w:sz w:val="28"/>
          <w:szCs w:val="28"/>
        </w:rPr>
        <w:t xml:space="preserve">s comisiones correspondientes </w:t>
      </w:r>
      <w:r w:rsidRPr="001E225A">
        <w:rPr>
          <w:rFonts w:eastAsia="Arial" w:cs="Arial"/>
          <w:b/>
          <w:sz w:val="28"/>
          <w:szCs w:val="28"/>
        </w:rPr>
        <w:t xml:space="preserve">de esta </w:t>
      </w:r>
      <w:r w:rsidRPr="001E225A">
        <w:rPr>
          <w:rFonts w:eastAsia="Arial" w:cs="Arial"/>
          <w:b/>
          <w:sz w:val="28"/>
          <w:szCs w:val="28"/>
        </w:rPr>
        <w:lastRenderedPageBreak/>
        <w:t>Soberanía, a fin de que, a la brevedad posible, lance la convocatoria e inicie los preparativos relativos a la entrega, en sesión solemne, de galardones y reconocimientos a coahuilenses destacados, conforme a lo previsto para tal efecto en la Ley de Condecoraciones y Reconocimientos del Estado de Coahuila de Zaragoza.</w:t>
      </w:r>
      <w:bookmarkEnd w:id="37"/>
    </w:p>
    <w:bookmarkEnd w:id="35"/>
    <w:bookmarkEnd w:id="36"/>
    <w:p w:rsidR="001E225A" w:rsidRPr="001E225A" w:rsidRDefault="001E225A" w:rsidP="001E225A">
      <w:pPr>
        <w:rPr>
          <w:rFonts w:eastAsia="Arial" w:cs="Arial"/>
          <w:bCs/>
          <w:sz w:val="28"/>
          <w:szCs w:val="28"/>
        </w:rPr>
      </w:pPr>
    </w:p>
    <w:p w:rsidR="001E225A" w:rsidRPr="001E225A" w:rsidRDefault="001E225A" w:rsidP="001E225A">
      <w:pPr>
        <w:rPr>
          <w:rFonts w:eastAsia="Arial" w:cs="Arial"/>
          <w:bCs/>
          <w:sz w:val="28"/>
          <w:szCs w:val="28"/>
        </w:rPr>
      </w:pPr>
    </w:p>
    <w:p w:rsidR="001E225A" w:rsidRPr="001E225A" w:rsidRDefault="001E225A" w:rsidP="001E225A">
      <w:pPr>
        <w:rPr>
          <w:rFonts w:eastAsia="Arial" w:cs="Arial"/>
          <w:bCs/>
          <w:sz w:val="28"/>
          <w:szCs w:val="28"/>
        </w:rPr>
      </w:pPr>
    </w:p>
    <w:p w:rsidR="001E225A" w:rsidRPr="001E225A" w:rsidRDefault="001E225A" w:rsidP="001E225A">
      <w:pPr>
        <w:jc w:val="center"/>
        <w:rPr>
          <w:rFonts w:eastAsia="Arial" w:cs="Arial"/>
          <w:b/>
          <w:sz w:val="28"/>
          <w:szCs w:val="28"/>
        </w:rPr>
      </w:pPr>
      <w:r w:rsidRPr="001E225A">
        <w:rPr>
          <w:rFonts w:eastAsia="Arial" w:cs="Arial"/>
          <w:b/>
          <w:sz w:val="28"/>
          <w:szCs w:val="28"/>
        </w:rPr>
        <w:t>A t e n t a m e n t e :</w:t>
      </w:r>
    </w:p>
    <w:p w:rsidR="001E225A" w:rsidRPr="001E225A" w:rsidRDefault="001E225A" w:rsidP="001E225A">
      <w:pPr>
        <w:jc w:val="center"/>
        <w:rPr>
          <w:rFonts w:eastAsia="Arial" w:cs="Arial"/>
          <w:b/>
          <w:sz w:val="28"/>
          <w:szCs w:val="28"/>
        </w:rPr>
      </w:pPr>
    </w:p>
    <w:p w:rsidR="001E225A" w:rsidRPr="001E225A" w:rsidRDefault="001E225A" w:rsidP="001E225A">
      <w:pPr>
        <w:spacing w:line="360" w:lineRule="auto"/>
        <w:jc w:val="center"/>
        <w:rPr>
          <w:rFonts w:eastAsia="Arial" w:cs="Arial"/>
          <w:b/>
          <w:sz w:val="28"/>
          <w:szCs w:val="28"/>
        </w:rPr>
      </w:pPr>
      <w:r w:rsidRPr="001E225A">
        <w:rPr>
          <w:rFonts w:eastAsia="Arial" w:cs="Arial"/>
          <w:b/>
          <w:sz w:val="28"/>
          <w:szCs w:val="28"/>
        </w:rPr>
        <w:t xml:space="preserve">Saltillo, Coahuila de Zaragoza, a </w:t>
      </w:r>
      <w:r w:rsidR="00640ED3">
        <w:rPr>
          <w:rFonts w:eastAsia="Arial" w:cs="Arial"/>
          <w:b/>
          <w:sz w:val="28"/>
          <w:szCs w:val="28"/>
        </w:rPr>
        <w:t>1</w:t>
      </w:r>
      <w:r w:rsidRPr="001E225A">
        <w:rPr>
          <w:rFonts w:eastAsia="Arial" w:cs="Arial"/>
          <w:b/>
          <w:sz w:val="28"/>
          <w:szCs w:val="28"/>
        </w:rPr>
        <w:t xml:space="preserve"> de </w:t>
      </w:r>
      <w:r w:rsidR="00640ED3">
        <w:rPr>
          <w:rFonts w:eastAsia="Arial" w:cs="Arial"/>
          <w:b/>
          <w:sz w:val="28"/>
          <w:szCs w:val="28"/>
        </w:rPr>
        <w:t xml:space="preserve">septiembre </w:t>
      </w:r>
      <w:r w:rsidRPr="001E225A">
        <w:rPr>
          <w:rFonts w:eastAsia="Arial" w:cs="Arial"/>
          <w:b/>
          <w:sz w:val="28"/>
          <w:szCs w:val="28"/>
        </w:rPr>
        <w:t>de 2020</w:t>
      </w:r>
    </w:p>
    <w:p w:rsidR="001E225A" w:rsidRPr="001E225A" w:rsidRDefault="001E225A" w:rsidP="001E225A">
      <w:pPr>
        <w:jc w:val="center"/>
        <w:rPr>
          <w:rFonts w:eastAsia="Arial" w:cs="Arial"/>
          <w:b/>
          <w:i/>
          <w:sz w:val="28"/>
          <w:szCs w:val="28"/>
        </w:rPr>
      </w:pPr>
      <w:r w:rsidRPr="001E225A">
        <w:rPr>
          <w:rFonts w:eastAsia="Arial" w:cs="Arial"/>
          <w:b/>
          <w:i/>
          <w:sz w:val="28"/>
          <w:szCs w:val="28"/>
        </w:rPr>
        <w:t xml:space="preserve"> “Por el Camino de la Cuarta Transformación”</w:t>
      </w:r>
    </w:p>
    <w:p w:rsidR="001E225A" w:rsidRPr="001E225A" w:rsidRDefault="001E225A" w:rsidP="001E225A">
      <w:pPr>
        <w:jc w:val="center"/>
        <w:rPr>
          <w:rFonts w:eastAsia="Arial" w:cs="Arial"/>
          <w:b/>
          <w:sz w:val="28"/>
          <w:szCs w:val="28"/>
        </w:rPr>
      </w:pPr>
    </w:p>
    <w:p w:rsidR="001E225A" w:rsidRPr="001E225A" w:rsidRDefault="001E225A" w:rsidP="001E225A">
      <w:pPr>
        <w:jc w:val="center"/>
        <w:rPr>
          <w:rFonts w:eastAsia="Arial" w:cs="Arial"/>
          <w:b/>
          <w:sz w:val="28"/>
          <w:szCs w:val="28"/>
        </w:rPr>
      </w:pPr>
    </w:p>
    <w:p w:rsidR="001E225A" w:rsidRPr="001E225A" w:rsidRDefault="001E225A" w:rsidP="001E225A">
      <w:pPr>
        <w:jc w:val="center"/>
        <w:rPr>
          <w:rFonts w:eastAsia="Arial" w:cs="Arial"/>
          <w:b/>
          <w:sz w:val="28"/>
          <w:szCs w:val="28"/>
        </w:rPr>
      </w:pPr>
    </w:p>
    <w:p w:rsidR="001E225A" w:rsidRPr="001E225A" w:rsidRDefault="001E225A" w:rsidP="001E225A">
      <w:pPr>
        <w:jc w:val="center"/>
        <w:rPr>
          <w:rFonts w:eastAsia="Arial" w:cs="Arial"/>
          <w:b/>
          <w:sz w:val="27"/>
          <w:szCs w:val="27"/>
        </w:rPr>
      </w:pPr>
      <w:r w:rsidRPr="001E225A">
        <w:rPr>
          <w:rFonts w:eastAsia="Arial" w:cs="Arial"/>
          <w:b/>
          <w:sz w:val="27"/>
          <w:szCs w:val="27"/>
        </w:rPr>
        <w:t>DIPUTADO JOSÉ BENITO RAMÍREZ ROSAS</w:t>
      </w:r>
    </w:p>
    <w:p w:rsidR="001E225A" w:rsidRPr="001E225A" w:rsidRDefault="001E225A" w:rsidP="001E225A">
      <w:pPr>
        <w:jc w:val="center"/>
        <w:rPr>
          <w:rFonts w:eastAsia="Arial" w:cs="Arial"/>
          <w:b/>
          <w:sz w:val="27"/>
          <w:szCs w:val="27"/>
        </w:rPr>
      </w:pPr>
      <w:r w:rsidRPr="001E225A">
        <w:rPr>
          <w:rFonts w:eastAsia="Arial" w:cs="Arial"/>
          <w:b/>
          <w:sz w:val="27"/>
          <w:szCs w:val="27"/>
        </w:rPr>
        <w:t>FRACCIÓN PARLAMENTARIA “VENUSTIANO CARRANZA GARZA”</w:t>
      </w:r>
    </w:p>
    <w:p w:rsidR="001E225A" w:rsidRPr="001E225A" w:rsidRDefault="001E225A" w:rsidP="001E225A">
      <w:pPr>
        <w:rPr>
          <w:rFonts w:eastAsia="Arial" w:cs="Arial"/>
          <w:bCs/>
          <w:sz w:val="29"/>
          <w:szCs w:val="29"/>
        </w:rPr>
      </w:pPr>
    </w:p>
    <w:p w:rsidR="0078339B" w:rsidRDefault="0078339B" w:rsidP="0078339B">
      <w:pPr>
        <w:pBdr>
          <w:top w:val="nil"/>
          <w:left w:val="nil"/>
          <w:bottom w:val="nil"/>
          <w:right w:val="nil"/>
          <w:between w:val="nil"/>
          <w:bar w:val="nil"/>
        </w:pBdr>
        <w:spacing w:line="276" w:lineRule="auto"/>
        <w:rPr>
          <w:rFonts w:eastAsia="Calibri"/>
          <w:color w:val="000000"/>
          <w:szCs w:val="24"/>
          <w:u w:color="000000"/>
          <w:bdr w:val="nil"/>
        </w:rPr>
      </w:pPr>
    </w:p>
    <w:p w:rsidR="001E225A" w:rsidRDefault="001E225A" w:rsidP="0078339B">
      <w:pPr>
        <w:pBdr>
          <w:top w:val="nil"/>
          <w:left w:val="nil"/>
          <w:bottom w:val="nil"/>
          <w:right w:val="nil"/>
          <w:between w:val="nil"/>
          <w:bar w:val="nil"/>
        </w:pBdr>
        <w:spacing w:line="276" w:lineRule="auto"/>
        <w:rPr>
          <w:rFonts w:eastAsia="Calibri"/>
          <w:color w:val="000000"/>
          <w:szCs w:val="24"/>
          <w:u w:color="000000"/>
          <w:bdr w:val="nil"/>
        </w:rPr>
      </w:pPr>
    </w:p>
    <w:p w:rsidR="001E225A" w:rsidRDefault="001E225A">
      <w:pPr>
        <w:jc w:val="left"/>
        <w:rPr>
          <w:rFonts w:eastAsia="Calibri"/>
          <w:color w:val="000000"/>
          <w:szCs w:val="24"/>
          <w:u w:color="000000"/>
          <w:bdr w:val="nil"/>
        </w:rPr>
      </w:pPr>
      <w:r>
        <w:rPr>
          <w:rFonts w:eastAsia="Calibri"/>
          <w:color w:val="000000"/>
          <w:szCs w:val="24"/>
          <w:u w:color="000000"/>
          <w:bdr w:val="nil"/>
        </w:rPr>
        <w:br w:type="page"/>
      </w:r>
    </w:p>
    <w:p w:rsidR="001E225A" w:rsidRPr="001E225A" w:rsidRDefault="001E225A" w:rsidP="001E225A">
      <w:pPr>
        <w:rPr>
          <w:rFonts w:cs="Arial"/>
          <w:b/>
          <w:bCs/>
          <w:sz w:val="28"/>
          <w:szCs w:val="28"/>
          <w:lang w:val="es-ES_tradnl" w:eastAsia="es-ES_tradnl"/>
        </w:rPr>
      </w:pPr>
      <w:r w:rsidRPr="001E225A">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1E225A">
        <w:rPr>
          <w:rFonts w:cs="Arial"/>
          <w:b/>
          <w:sz w:val="28"/>
          <w:szCs w:val="28"/>
        </w:rPr>
        <w:t xml:space="preserve">LA DIPUTADA </w:t>
      </w:r>
      <w:r w:rsidRPr="001E225A">
        <w:rPr>
          <w:rFonts w:cs="Arial"/>
          <w:b/>
          <w:sz w:val="28"/>
          <w:szCs w:val="28"/>
          <w:lang w:val="es-ES"/>
        </w:rPr>
        <w:t>GRACIELA FERNÁNDEZ ALMARAZ</w:t>
      </w:r>
      <w:r w:rsidRPr="001E225A">
        <w:rPr>
          <w:rFonts w:cs="Arial"/>
          <w:b/>
          <w:sz w:val="28"/>
          <w:szCs w:val="28"/>
        </w:rPr>
        <w:t xml:space="preserve">, </w:t>
      </w:r>
      <w:r w:rsidRPr="001E225A">
        <w:rPr>
          <w:rFonts w:cs="Arial"/>
          <w:b/>
          <w:sz w:val="28"/>
          <w:szCs w:val="28"/>
          <w:lang w:val="es-ES_tradnl" w:eastAsia="es-ES_tradnl"/>
        </w:rPr>
        <w:t xml:space="preserve">MEDIANTE EL CUAL SE </w:t>
      </w:r>
      <w:r w:rsidRPr="001E225A">
        <w:rPr>
          <w:rFonts w:cs="Arial"/>
          <w:b/>
          <w:bCs/>
          <w:sz w:val="28"/>
          <w:szCs w:val="28"/>
        </w:rPr>
        <w:t>EXHORTA RESPETUOSAMENTE A LA SECRETARIA DEL TRABAJO Y PREVISIÓN SOCIAL, PARA QUE, EN EL ÁMBITO DE SU COMPETENCIA, REALICE UN PLAN EMERGENTE, PARA RECUPERAR Y/O SUBSANAR LAS PERDIDAS FORMALES E INFORMALES DE TRABAJO.</w:t>
      </w:r>
    </w:p>
    <w:p w:rsidR="001E225A" w:rsidRPr="001E225A" w:rsidRDefault="001E225A" w:rsidP="001E225A">
      <w:pPr>
        <w:rPr>
          <w:rFonts w:cs="Arial"/>
          <w:b/>
          <w:sz w:val="28"/>
          <w:szCs w:val="28"/>
        </w:rPr>
      </w:pPr>
    </w:p>
    <w:p w:rsidR="001E225A" w:rsidRPr="001E225A" w:rsidRDefault="001E225A" w:rsidP="001E225A">
      <w:pPr>
        <w:rPr>
          <w:rFonts w:cs="Arial"/>
          <w:b/>
          <w:sz w:val="28"/>
          <w:szCs w:val="28"/>
        </w:rPr>
      </w:pPr>
      <w:r w:rsidRPr="001E225A">
        <w:rPr>
          <w:rFonts w:cs="Arial"/>
          <w:b/>
          <w:sz w:val="28"/>
          <w:szCs w:val="28"/>
        </w:rPr>
        <w:t>H. PLENO DEL CONGRESO DEL ESTADO</w:t>
      </w:r>
    </w:p>
    <w:p w:rsidR="001E225A" w:rsidRPr="001E225A" w:rsidRDefault="001E225A" w:rsidP="001E225A">
      <w:pPr>
        <w:rPr>
          <w:rFonts w:cs="Arial"/>
          <w:b/>
          <w:sz w:val="28"/>
          <w:szCs w:val="28"/>
        </w:rPr>
      </w:pPr>
      <w:r w:rsidRPr="001E225A">
        <w:rPr>
          <w:rFonts w:cs="Arial"/>
          <w:b/>
          <w:sz w:val="28"/>
          <w:szCs w:val="28"/>
        </w:rPr>
        <w:t>DE COAHUILA DE ZARAGOZA</w:t>
      </w:r>
    </w:p>
    <w:p w:rsidR="001E225A" w:rsidRPr="001E225A" w:rsidRDefault="001E225A" w:rsidP="001E225A">
      <w:pPr>
        <w:rPr>
          <w:rFonts w:cs="Arial"/>
          <w:b/>
          <w:sz w:val="28"/>
          <w:szCs w:val="28"/>
        </w:rPr>
      </w:pPr>
      <w:r w:rsidRPr="001E225A">
        <w:rPr>
          <w:rFonts w:cs="Arial"/>
          <w:b/>
          <w:sz w:val="28"/>
          <w:szCs w:val="28"/>
        </w:rPr>
        <w:t>P R E S E N T E.-</w:t>
      </w:r>
    </w:p>
    <w:p w:rsidR="001E225A" w:rsidRPr="001E225A" w:rsidRDefault="001E225A" w:rsidP="001E225A">
      <w:pPr>
        <w:rPr>
          <w:rFonts w:cs="Arial"/>
          <w:b/>
          <w:sz w:val="28"/>
          <w:szCs w:val="28"/>
        </w:rPr>
      </w:pPr>
    </w:p>
    <w:p w:rsidR="001E225A" w:rsidRPr="001E225A" w:rsidRDefault="001E225A" w:rsidP="001E225A">
      <w:pPr>
        <w:rPr>
          <w:rFonts w:cs="Arial"/>
          <w:sz w:val="28"/>
          <w:szCs w:val="28"/>
        </w:rPr>
      </w:pPr>
      <w:r w:rsidRPr="001E225A">
        <w:rPr>
          <w:rFonts w:cs="Arial"/>
          <w:bCs/>
          <w:sz w:val="28"/>
          <w:szCs w:val="28"/>
        </w:rPr>
        <w:t xml:space="preserve">La suscrita Diputada Graciela Fernández Almaraz, conjuntamente con las demás Diputadas y Diputados integrantes del Grupo Parlamentario “Gral. Andrés S. Viesca”, del Partido Revolucionario Institucional, </w:t>
      </w:r>
      <w:r w:rsidRPr="001E225A">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1E225A">
        <w:rPr>
          <w:rFonts w:cs="Arial"/>
          <w:b/>
          <w:bCs/>
          <w:sz w:val="28"/>
          <w:szCs w:val="28"/>
        </w:rPr>
        <w:t>urgente y obvia resolución</w:t>
      </w:r>
      <w:r w:rsidRPr="001E225A">
        <w:rPr>
          <w:rFonts w:cs="Arial"/>
          <w:sz w:val="28"/>
          <w:szCs w:val="28"/>
        </w:rPr>
        <w:t xml:space="preserve"> en base a las siguientes:</w:t>
      </w:r>
    </w:p>
    <w:p w:rsidR="001E225A" w:rsidRPr="001E225A" w:rsidRDefault="001E225A" w:rsidP="001E225A">
      <w:pPr>
        <w:rPr>
          <w:rFonts w:cs="Arial"/>
          <w:b/>
          <w:sz w:val="28"/>
          <w:szCs w:val="28"/>
        </w:rPr>
      </w:pPr>
    </w:p>
    <w:p w:rsidR="001E225A" w:rsidRPr="001E225A" w:rsidRDefault="001E225A" w:rsidP="001E225A">
      <w:pPr>
        <w:jc w:val="center"/>
        <w:rPr>
          <w:rFonts w:cs="Arial"/>
          <w:b/>
          <w:sz w:val="28"/>
          <w:szCs w:val="28"/>
        </w:rPr>
      </w:pPr>
      <w:r w:rsidRPr="001E225A">
        <w:rPr>
          <w:rFonts w:cs="Arial"/>
          <w:b/>
          <w:sz w:val="28"/>
          <w:szCs w:val="28"/>
        </w:rPr>
        <w:t>CONSIDERACIONES</w:t>
      </w:r>
    </w:p>
    <w:p w:rsidR="001E225A" w:rsidRPr="001E225A" w:rsidRDefault="001E225A" w:rsidP="001E225A">
      <w:pPr>
        <w:jc w:val="center"/>
        <w:rPr>
          <w:rFonts w:cs="Arial"/>
          <w:b/>
          <w:sz w:val="28"/>
          <w:szCs w:val="28"/>
        </w:rPr>
      </w:pPr>
    </w:p>
    <w:p w:rsidR="001E225A" w:rsidRPr="001E225A" w:rsidRDefault="001E225A" w:rsidP="001E225A">
      <w:pPr>
        <w:rPr>
          <w:rFonts w:cs="Arial"/>
          <w:bCs/>
          <w:sz w:val="28"/>
          <w:szCs w:val="28"/>
        </w:rPr>
      </w:pPr>
      <w:r w:rsidRPr="001E225A">
        <w:rPr>
          <w:rFonts w:cs="Arial"/>
          <w:bCs/>
          <w:sz w:val="28"/>
          <w:szCs w:val="28"/>
        </w:rPr>
        <w:t>La pandemia de COVID-19 ha sido una situación que no se tenía contemplada, y nos ha hecho enfrentarnos a un sinnúmero de contagios día con día, ocasionando lamentables fallecimientos y otra serie de consecuencias negativas respecto a la economía de las personas.</w:t>
      </w:r>
    </w:p>
    <w:p w:rsidR="001E225A" w:rsidRPr="001E225A" w:rsidRDefault="001E225A" w:rsidP="001E225A">
      <w:pPr>
        <w:rPr>
          <w:rFonts w:cs="Arial"/>
          <w:sz w:val="28"/>
          <w:szCs w:val="28"/>
        </w:rPr>
      </w:pPr>
    </w:p>
    <w:p w:rsidR="001E225A" w:rsidRPr="001E225A" w:rsidRDefault="001E225A" w:rsidP="001E225A">
      <w:pPr>
        <w:rPr>
          <w:rFonts w:cs="Arial"/>
          <w:sz w:val="28"/>
          <w:szCs w:val="28"/>
        </w:rPr>
      </w:pPr>
      <w:r w:rsidRPr="001E225A">
        <w:rPr>
          <w:rFonts w:cs="Arial"/>
          <w:sz w:val="28"/>
          <w:szCs w:val="28"/>
        </w:rPr>
        <w:t>El confinamiento derivado de esta pandemia, nos ha llevado a cambiar en gran parte nuestras actividades económicas y de igual manera las actividades cotidianas, en el que los trabajadores asalariados, comerciantes, empresarios, se vieron obligados a parar o disminuir sus actividades para el sustento económico, dicho suceso ha impactado de tal manera la economía de todas las familias mexicanas.</w:t>
      </w:r>
    </w:p>
    <w:p w:rsidR="001E225A" w:rsidRPr="001E225A" w:rsidRDefault="001E225A" w:rsidP="001E225A">
      <w:pPr>
        <w:rPr>
          <w:rFonts w:cs="Arial"/>
          <w:sz w:val="28"/>
          <w:szCs w:val="28"/>
        </w:rPr>
      </w:pPr>
    </w:p>
    <w:p w:rsidR="001E225A" w:rsidRPr="001E225A" w:rsidRDefault="001E225A" w:rsidP="001E225A">
      <w:pPr>
        <w:rPr>
          <w:rFonts w:cs="Arial"/>
          <w:sz w:val="28"/>
          <w:szCs w:val="28"/>
        </w:rPr>
      </w:pPr>
      <w:r w:rsidRPr="001E225A">
        <w:rPr>
          <w:rFonts w:cs="Arial"/>
          <w:sz w:val="28"/>
          <w:szCs w:val="28"/>
        </w:rPr>
        <w:t xml:space="preserve">Los trabajadores, en nuestro país, según la OIT, tienen derecho a tener un empleo productivo, que les genere ingresos justos, seguridad laboral y protección social a las familias, esta condición es fundamental para el desarrollo y bienestar de todos los mexicanos. </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El no tener empleo formal o seguro, implica una desestabilización en el núcleo familiar que impacta en diferentes ámbitos, como en el económico, al no estar percibiendo una cantidad en dinero por la realización de algún trabajo, en el de seguridad Social, ante la pérdida del empleo, el trabajador se le suspende el servicio médico al paso de un lapso prolongado de tiempo por no proporcionar sus aportaciones al seguro social, si bien se cuenta con el INSABI, no genera aportaciones para otros aspecto como su fondo de retiros, INFONAVIT entre otros. Estas afectaciones entre otras muchas más impactan a la familia completa de trabajador.</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De acuerdo a cifras reportadas al mes de julio, se señala que en nuestro Estado, se perdieron casi 10 mil empleos formales, esto debido al cierre que han tenido algunas empresas, o paros técnicos, debido a la pandemia del Covid-19.</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El 86 por ciento de los empleos formales perdidos eran permanentes, y el 58 por ciento de los afectados fueron hombres. Y se trata de 36 mil plazas permanentes, y se considera que estos empleos fueron de la industria manufacturera, toda vez que esta tuvo un mayor impacto económico a consecuencia de la pandemia producida por el Covid-19.</w:t>
      </w:r>
      <w:r w:rsidRPr="001E225A">
        <w:rPr>
          <w:rFonts w:cs="Arial"/>
          <w:sz w:val="28"/>
          <w:szCs w:val="28"/>
          <w:vertAlign w:val="superscript"/>
        </w:rPr>
        <w:footnoteReference w:id="24"/>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Sin embargo, nos resulta imposible dimensionar un daño total, ya que no se tiene registro de los ciudadanos que trabajan en empleos informales, que también se han quedado sin empleo.</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 xml:space="preserve">Estos indicadores económicos advierten una pérdida masiva de empleos, no solo a nivel estatal, sino a nivel nacional y hasta mundial, dicha situación afectará considerablemente, es por esto que lo que pudiera marcar la diferencia son las acciones que realicemos ante tal escenario económico. </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Tal es el caso que nos afectó a la región carbonífera de nuestro Estado por la cancelación de contratos, que fue derivado del bajo consumo en el mercado eléctrico nacional. En el cual afectará a un poco más de 25 mil familias.</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Si bien es cierto, esta tendencia es a nivel mundial, debemos de empezar a trabajar para revertir los resultados y saldos negativos que ha dejado esta pandemia, en el cual en lo que va del año en el país, se han perdido un poco más de un millón 114 mil empleos, sin tomar en cuenta la afectación a comercios y microempresarios.</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 xml:space="preserve">Ante tales circunstancias, es necesario que las autoridades actúen en conjunto poniendo en marcha medidas emergentes y de igual manera se encarguen de fortalecer programas que ya existen, a fin de apoyar la economía de la población, pero principalmente a las personas más vulnerables. </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En tiempos como este, en donde el desempleo ha crecido de manera exponencial, no se trata de recortar recursos que acabaría llevando a los empresarios a terminar con las relaciones laborales de sus trabajadores, al contrario, se trata de incentivar estrategias, o bien replicar programas innovadores que se han llevado a cabo en otros Estados de nuestro país, que han tenido gran éxito generando empleos, a fin de minimizar los estragos que a nuestra economía se han causado.</w:t>
      </w:r>
    </w:p>
    <w:p w:rsidR="001E225A" w:rsidRPr="001E225A" w:rsidRDefault="001E225A" w:rsidP="001E225A">
      <w:pPr>
        <w:tabs>
          <w:tab w:val="left" w:pos="1095"/>
        </w:tabs>
        <w:rPr>
          <w:rFonts w:cs="Arial"/>
          <w:sz w:val="28"/>
          <w:szCs w:val="28"/>
        </w:rPr>
      </w:pPr>
    </w:p>
    <w:p w:rsidR="001E225A" w:rsidRPr="001E225A" w:rsidRDefault="001E225A" w:rsidP="001E225A">
      <w:pPr>
        <w:tabs>
          <w:tab w:val="left" w:pos="1095"/>
        </w:tabs>
        <w:rPr>
          <w:rFonts w:cs="Arial"/>
          <w:sz w:val="28"/>
          <w:szCs w:val="28"/>
        </w:rPr>
      </w:pPr>
      <w:r w:rsidRPr="001E225A">
        <w:rPr>
          <w:rFonts w:cs="Arial"/>
          <w:sz w:val="28"/>
          <w:szCs w:val="28"/>
        </w:rPr>
        <w:t>Tenemos plena confianza en que este panorama hostil y obscuro, pasará, pero debemos actuar rápido y de manera coordinada, buscando nuevas estrategias, promoviendo la generación de empleos, siendo responsables con la reaperturas económica en el resto del país, como lo ha venido realizado nuestro Estado, siempre respetando las indicaciones emitidas por la Secretaria de Salud, además de buscar inversión nacional y extranjera para así continuar incrementando el empleo, que impacte en la calidad de vida de nuestros ciudadanos.</w:t>
      </w:r>
    </w:p>
    <w:p w:rsidR="001E225A" w:rsidRPr="001E225A" w:rsidRDefault="001E225A" w:rsidP="001E225A">
      <w:pPr>
        <w:tabs>
          <w:tab w:val="left" w:pos="1095"/>
        </w:tabs>
        <w:rPr>
          <w:rFonts w:cs="Arial"/>
          <w:sz w:val="28"/>
          <w:szCs w:val="28"/>
        </w:rPr>
      </w:pPr>
    </w:p>
    <w:p w:rsidR="001E225A" w:rsidRPr="001E225A" w:rsidRDefault="001E225A" w:rsidP="001E225A">
      <w:pPr>
        <w:ind w:right="50"/>
        <w:rPr>
          <w:rFonts w:cs="Arial"/>
          <w:sz w:val="28"/>
          <w:szCs w:val="28"/>
        </w:rPr>
      </w:pPr>
      <w:r w:rsidRPr="001E225A">
        <w:rPr>
          <w:rFonts w:cs="Arial"/>
          <w:sz w:val="28"/>
          <w:szCs w:val="28"/>
        </w:rPr>
        <w:t xml:space="preserve">Por lo anteriormente expuesto y con fundamento en lo dispuesto por los artículos 21 fracción VI, 179, 180, 181, 182 y demás relativos de la Ley </w:t>
      </w:r>
      <w:r w:rsidRPr="001E225A">
        <w:rPr>
          <w:rFonts w:cs="Arial"/>
          <w:sz w:val="28"/>
          <w:szCs w:val="28"/>
        </w:rPr>
        <w:lastRenderedPageBreak/>
        <w:t xml:space="preserve">Orgánica del Congreso del Estado Independiente, Libre y Soberano de Coahuila de Zaragoza, se presenta ante este H. Pleno del Congreso del Estado, solicitando que sea tramitado como de </w:t>
      </w:r>
      <w:r w:rsidRPr="001E225A">
        <w:rPr>
          <w:rFonts w:cs="Arial"/>
          <w:b/>
          <w:sz w:val="28"/>
          <w:szCs w:val="28"/>
        </w:rPr>
        <w:t>urgente y obvia resolución</w:t>
      </w:r>
      <w:r w:rsidRPr="001E225A">
        <w:rPr>
          <w:rFonts w:cs="Arial"/>
          <w:sz w:val="28"/>
          <w:szCs w:val="28"/>
        </w:rPr>
        <w:t xml:space="preserve"> el siguiente:</w:t>
      </w:r>
    </w:p>
    <w:p w:rsidR="001E225A" w:rsidRPr="001E225A" w:rsidRDefault="001E225A" w:rsidP="001E225A">
      <w:pPr>
        <w:tabs>
          <w:tab w:val="left" w:pos="3000"/>
          <w:tab w:val="center" w:pos="4749"/>
        </w:tabs>
        <w:jc w:val="center"/>
        <w:rPr>
          <w:rFonts w:cs="Arial"/>
          <w:b/>
          <w:sz w:val="28"/>
          <w:szCs w:val="28"/>
        </w:rPr>
      </w:pPr>
    </w:p>
    <w:p w:rsidR="001E225A" w:rsidRPr="001E225A" w:rsidRDefault="001E225A" w:rsidP="001E225A">
      <w:pPr>
        <w:tabs>
          <w:tab w:val="left" w:pos="3000"/>
          <w:tab w:val="center" w:pos="4749"/>
        </w:tabs>
        <w:jc w:val="center"/>
        <w:rPr>
          <w:rFonts w:cs="Arial"/>
          <w:b/>
          <w:sz w:val="28"/>
          <w:szCs w:val="28"/>
        </w:rPr>
      </w:pPr>
      <w:r w:rsidRPr="001E225A">
        <w:rPr>
          <w:rFonts w:cs="Arial"/>
          <w:b/>
          <w:sz w:val="28"/>
          <w:szCs w:val="28"/>
        </w:rPr>
        <w:t>PUNTO DE ACUERDO</w:t>
      </w:r>
    </w:p>
    <w:p w:rsidR="001E225A" w:rsidRPr="001E225A" w:rsidRDefault="001E225A" w:rsidP="001E225A">
      <w:pPr>
        <w:rPr>
          <w:rFonts w:cs="Arial"/>
          <w:b/>
          <w:sz w:val="28"/>
          <w:szCs w:val="28"/>
        </w:rPr>
      </w:pPr>
    </w:p>
    <w:p w:rsidR="001E225A" w:rsidRPr="001E225A" w:rsidRDefault="001E225A" w:rsidP="001E225A">
      <w:pPr>
        <w:rPr>
          <w:rFonts w:cs="Arial"/>
          <w:b/>
          <w:bCs/>
          <w:sz w:val="28"/>
          <w:szCs w:val="28"/>
        </w:rPr>
      </w:pPr>
      <w:r w:rsidRPr="001E225A">
        <w:rPr>
          <w:rFonts w:cs="Arial"/>
          <w:b/>
          <w:sz w:val="28"/>
          <w:szCs w:val="28"/>
        </w:rPr>
        <w:t xml:space="preserve">ÚNICO. - </w:t>
      </w:r>
      <w:r w:rsidRPr="001E225A">
        <w:rPr>
          <w:rFonts w:cs="Arial"/>
          <w:b/>
          <w:sz w:val="28"/>
          <w:szCs w:val="28"/>
          <w:lang w:val="es-ES_tradnl" w:eastAsia="es-ES_tradnl"/>
        </w:rPr>
        <w:t xml:space="preserve">SE </w:t>
      </w:r>
      <w:r w:rsidRPr="001E225A">
        <w:rPr>
          <w:rFonts w:cs="Arial"/>
          <w:b/>
          <w:bCs/>
          <w:sz w:val="28"/>
          <w:szCs w:val="28"/>
        </w:rPr>
        <w:t>EXHORTA RESPETUOSAMENTE A LA SECRETARIA DEL TRABAJO Y PREVISIÓN SOCIAL, PARA QUE, EN EL ÁMBITO DE SU COMPETENCIA, REALICE UN PLAN EMERGENTE, PARA RECUPERAR Y/O SUBSANAR LAS PERDIDAS FORMALES E INFORMALES DE TRABAJO.</w:t>
      </w:r>
    </w:p>
    <w:p w:rsidR="001E225A" w:rsidRPr="001E225A" w:rsidRDefault="001E225A" w:rsidP="001E225A">
      <w:pPr>
        <w:rPr>
          <w:rFonts w:cs="Arial"/>
          <w:b/>
          <w:bCs/>
          <w:sz w:val="28"/>
          <w:szCs w:val="28"/>
        </w:rPr>
      </w:pPr>
    </w:p>
    <w:p w:rsidR="001E225A" w:rsidRPr="001E225A" w:rsidRDefault="001E225A" w:rsidP="001E225A">
      <w:pPr>
        <w:rPr>
          <w:rFonts w:cs="Arial"/>
          <w:b/>
          <w:bCs/>
          <w:sz w:val="28"/>
          <w:szCs w:val="28"/>
        </w:rPr>
      </w:pPr>
    </w:p>
    <w:p w:rsidR="001E225A" w:rsidRPr="001E225A" w:rsidRDefault="001E225A" w:rsidP="001E225A">
      <w:pPr>
        <w:jc w:val="center"/>
        <w:rPr>
          <w:rFonts w:cs="Arial"/>
          <w:b/>
          <w:bCs/>
          <w:sz w:val="28"/>
          <w:szCs w:val="28"/>
        </w:rPr>
      </w:pPr>
      <w:r w:rsidRPr="001E225A">
        <w:rPr>
          <w:rFonts w:cs="Arial"/>
          <w:b/>
          <w:bCs/>
          <w:sz w:val="28"/>
          <w:szCs w:val="28"/>
        </w:rPr>
        <w:t>A T E N T E M E N T E</w:t>
      </w:r>
    </w:p>
    <w:p w:rsidR="001E225A" w:rsidRDefault="001E225A" w:rsidP="001E225A">
      <w:pPr>
        <w:jc w:val="center"/>
        <w:rPr>
          <w:rFonts w:cs="Arial"/>
          <w:b/>
          <w:bCs/>
          <w:sz w:val="28"/>
          <w:szCs w:val="28"/>
        </w:rPr>
      </w:pPr>
      <w:r w:rsidRPr="001E225A">
        <w:rPr>
          <w:rFonts w:cs="Arial"/>
          <w:b/>
          <w:bCs/>
          <w:sz w:val="28"/>
          <w:szCs w:val="28"/>
        </w:rPr>
        <w:t>Saltillo, Coahuila de Zaragoza, septiembre del 2020</w:t>
      </w: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r w:rsidRPr="001E225A">
        <w:rPr>
          <w:rFonts w:cs="Arial"/>
          <w:b/>
          <w:sz w:val="28"/>
          <w:szCs w:val="28"/>
        </w:rPr>
        <w:t>DIP. GRACIELA FERNÁNDEZ ALMARAZ</w:t>
      </w:r>
    </w:p>
    <w:p w:rsidR="001E225A" w:rsidRPr="001E225A" w:rsidRDefault="001E225A" w:rsidP="001E225A">
      <w:pPr>
        <w:jc w:val="center"/>
        <w:rPr>
          <w:rFonts w:cs="Arial"/>
          <w:b/>
          <w:sz w:val="28"/>
          <w:szCs w:val="28"/>
        </w:rPr>
      </w:pPr>
      <w:r w:rsidRPr="001E225A">
        <w:rPr>
          <w:rFonts w:cs="Arial"/>
          <w:b/>
          <w:sz w:val="28"/>
          <w:szCs w:val="28"/>
        </w:rPr>
        <w:t xml:space="preserve">DEL GRUPO PARLAMENTARIO “GRAL. ANDRÉS S. VIESCA”, </w:t>
      </w:r>
    </w:p>
    <w:p w:rsidR="001E225A" w:rsidRPr="001E225A" w:rsidRDefault="001E225A" w:rsidP="001E225A">
      <w:pPr>
        <w:jc w:val="center"/>
        <w:rPr>
          <w:rFonts w:cs="Arial"/>
          <w:b/>
          <w:sz w:val="28"/>
          <w:szCs w:val="28"/>
        </w:rPr>
      </w:pPr>
      <w:r w:rsidRPr="001E225A">
        <w:rPr>
          <w:rFonts w:cs="Arial"/>
          <w:b/>
          <w:sz w:val="28"/>
          <w:szCs w:val="28"/>
        </w:rPr>
        <w:t>DEL PARTIDO REVOLUCIONARIO INSTITUCIONAL.</w:t>
      </w: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p w:rsidR="001E225A" w:rsidRDefault="001E225A" w:rsidP="001E225A">
      <w:pPr>
        <w:jc w:val="center"/>
        <w:rPr>
          <w:rFonts w:cs="Arial"/>
          <w:b/>
          <w:bCs/>
          <w:sz w:val="28"/>
          <w:szCs w:val="28"/>
        </w:rPr>
      </w:pPr>
    </w:p>
    <w:tbl>
      <w:tblPr>
        <w:tblStyle w:val="Tablaconcuadrcula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707"/>
        <w:gridCol w:w="4429"/>
        <w:gridCol w:w="30"/>
      </w:tblGrid>
      <w:tr w:rsidR="001E225A" w:rsidRPr="001E225A" w:rsidTr="001E225A">
        <w:trPr>
          <w:trHeight w:val="884"/>
        </w:trPr>
        <w:tc>
          <w:tcPr>
            <w:tcW w:w="9406" w:type="dxa"/>
            <w:gridSpan w:val="4"/>
          </w:tcPr>
          <w:p w:rsidR="001E225A" w:rsidRPr="001E225A" w:rsidRDefault="001E225A" w:rsidP="001E225A">
            <w:pPr>
              <w:jc w:val="center"/>
              <w:rPr>
                <w:rFonts w:cs="Arial"/>
                <w:b/>
                <w:bCs/>
                <w:lang w:eastAsia="en-US"/>
              </w:rPr>
            </w:pPr>
            <w:r w:rsidRPr="001E225A">
              <w:rPr>
                <w:rFonts w:cs="Arial"/>
                <w:b/>
                <w:bCs/>
                <w:lang w:eastAsia="en-US"/>
              </w:rPr>
              <w:lastRenderedPageBreak/>
              <w:t>CONJUNTAMENTE CON LAS DIPUTADAS Y LOS DIPUTADOS INTEGRANTES</w:t>
            </w:r>
          </w:p>
          <w:p w:rsidR="001E225A" w:rsidRPr="001E225A" w:rsidRDefault="001E225A" w:rsidP="001E225A">
            <w:pPr>
              <w:jc w:val="center"/>
              <w:rPr>
                <w:rFonts w:cs="Arial"/>
                <w:b/>
                <w:bCs/>
                <w:lang w:eastAsia="en-US"/>
              </w:rPr>
            </w:pPr>
            <w:r w:rsidRPr="001E225A">
              <w:rPr>
                <w:rFonts w:cs="Arial"/>
                <w:b/>
                <w:bCs/>
                <w:lang w:eastAsia="en-US"/>
              </w:rPr>
              <w:t>DEL GRUPO PARLAMENTARIO “GRAL. ANDRÉS S. VIESCA”,</w:t>
            </w:r>
          </w:p>
          <w:p w:rsidR="001E225A" w:rsidRPr="001E225A" w:rsidRDefault="001E225A" w:rsidP="001E225A">
            <w:pPr>
              <w:jc w:val="center"/>
              <w:rPr>
                <w:rFonts w:cs="Arial"/>
                <w:b/>
                <w:bCs/>
                <w:lang w:eastAsia="en-US"/>
              </w:rPr>
            </w:pPr>
            <w:r w:rsidRPr="001E225A">
              <w:rPr>
                <w:rFonts w:cs="Arial"/>
                <w:b/>
                <w:bCs/>
                <w:lang w:eastAsia="en-US"/>
              </w:rPr>
              <w:t>DEL PARTIDO REVOLUCIONARIO INSTITUCIONAL.</w:t>
            </w:r>
          </w:p>
          <w:p w:rsidR="001E225A" w:rsidRPr="001E225A" w:rsidRDefault="001E225A" w:rsidP="001E225A">
            <w:pPr>
              <w:jc w:val="center"/>
              <w:rPr>
                <w:rFonts w:cs="Arial"/>
                <w:b/>
                <w:bCs/>
                <w:lang w:eastAsia="en-US"/>
              </w:rPr>
            </w:pPr>
          </w:p>
          <w:tbl>
            <w:tblPr>
              <w:tblStyle w:val="Tablaconcuadrcula2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693"/>
              <w:gridCol w:w="4338"/>
            </w:tblGrid>
            <w:tr w:rsidR="001E225A" w:rsidRPr="001E225A" w:rsidTr="00342A53">
              <w:tc>
                <w:tcPr>
                  <w:tcW w:w="4248" w:type="dxa"/>
                </w:tcPr>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tc>
              <w:tc>
                <w:tcPr>
                  <w:tcW w:w="709" w:type="dxa"/>
                </w:tcPr>
                <w:p w:rsidR="001E225A" w:rsidRPr="001E225A" w:rsidRDefault="001E225A" w:rsidP="001E225A">
                  <w:pPr>
                    <w:jc w:val="center"/>
                    <w:rPr>
                      <w:rFonts w:cs="Arial"/>
                      <w:b/>
                      <w:bCs/>
                      <w:lang w:eastAsia="en-US"/>
                    </w:rPr>
                  </w:pPr>
                </w:p>
              </w:tc>
              <w:tc>
                <w:tcPr>
                  <w:tcW w:w="4439" w:type="dxa"/>
                </w:tcPr>
                <w:p w:rsidR="001E225A" w:rsidRPr="001E225A" w:rsidRDefault="001E225A" w:rsidP="001E225A">
                  <w:pPr>
                    <w:jc w:val="center"/>
                    <w:rPr>
                      <w:rFonts w:cs="Arial"/>
                      <w:b/>
                      <w:bCs/>
                      <w:lang w:eastAsia="en-US"/>
                    </w:rPr>
                  </w:pPr>
                </w:p>
              </w:tc>
            </w:tr>
            <w:tr w:rsidR="001E225A" w:rsidRPr="001E225A" w:rsidTr="00342A53">
              <w:tc>
                <w:tcPr>
                  <w:tcW w:w="4248"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MARÍA ESPERANZA CHAPA GARCÍA</w:t>
                  </w:r>
                </w:p>
              </w:tc>
              <w:tc>
                <w:tcPr>
                  <w:tcW w:w="709" w:type="dxa"/>
                </w:tcPr>
                <w:p w:rsidR="001E225A" w:rsidRPr="001E225A" w:rsidRDefault="001E225A" w:rsidP="001E225A">
                  <w:pPr>
                    <w:jc w:val="center"/>
                    <w:rPr>
                      <w:rFonts w:cs="Arial"/>
                      <w:b/>
                      <w:bCs/>
                      <w:lang w:eastAsia="en-US"/>
                    </w:rPr>
                  </w:pPr>
                </w:p>
              </w:tc>
              <w:tc>
                <w:tcPr>
                  <w:tcW w:w="4439" w:type="dxa"/>
                </w:tcPr>
                <w:p w:rsidR="001E225A" w:rsidRPr="001E225A" w:rsidRDefault="001E225A" w:rsidP="001E225A">
                  <w:pPr>
                    <w:jc w:val="center"/>
                    <w:rPr>
                      <w:rFonts w:cs="Arial"/>
                      <w:b/>
                      <w:bCs/>
                      <w:lang w:eastAsia="en-US"/>
                    </w:rPr>
                  </w:pPr>
                  <w:r w:rsidRPr="001E225A">
                    <w:rPr>
                      <w:rFonts w:cs="Arial"/>
                      <w:b/>
                      <w:bCs/>
                      <w:lang w:eastAsia="en-US"/>
                    </w:rPr>
                    <w:t>DIP. JOSEFINA GARZA BARRERA</w:t>
                  </w:r>
                </w:p>
              </w:tc>
            </w:tr>
            <w:tr w:rsidR="001E225A" w:rsidRPr="001E225A" w:rsidTr="00342A53">
              <w:tc>
                <w:tcPr>
                  <w:tcW w:w="4248" w:type="dxa"/>
                </w:tcPr>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tc>
              <w:tc>
                <w:tcPr>
                  <w:tcW w:w="709" w:type="dxa"/>
                </w:tcPr>
                <w:p w:rsidR="001E225A" w:rsidRPr="001E225A" w:rsidRDefault="001E225A" w:rsidP="001E225A">
                  <w:pPr>
                    <w:jc w:val="center"/>
                    <w:rPr>
                      <w:rFonts w:cs="Arial"/>
                      <w:b/>
                      <w:bCs/>
                      <w:lang w:eastAsia="en-US"/>
                    </w:rPr>
                  </w:pPr>
                </w:p>
              </w:tc>
              <w:tc>
                <w:tcPr>
                  <w:tcW w:w="4439" w:type="dxa"/>
                </w:tcPr>
                <w:p w:rsidR="001E225A" w:rsidRPr="001E225A" w:rsidRDefault="001E225A" w:rsidP="001E225A">
                  <w:pPr>
                    <w:jc w:val="center"/>
                    <w:rPr>
                      <w:rFonts w:cs="Arial"/>
                      <w:b/>
                      <w:bCs/>
                      <w:lang w:eastAsia="en-US"/>
                    </w:rPr>
                  </w:pPr>
                </w:p>
              </w:tc>
            </w:tr>
            <w:tr w:rsidR="001E225A" w:rsidRPr="001E225A" w:rsidTr="00342A53">
              <w:tc>
                <w:tcPr>
                  <w:tcW w:w="4248"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LILIA ISABEL GUTIÉRREZ BURCIAGA</w:t>
                  </w:r>
                </w:p>
              </w:tc>
              <w:tc>
                <w:tcPr>
                  <w:tcW w:w="709" w:type="dxa"/>
                </w:tcPr>
                <w:p w:rsidR="001E225A" w:rsidRPr="001E225A" w:rsidRDefault="001E225A" w:rsidP="001E225A">
                  <w:pPr>
                    <w:jc w:val="center"/>
                    <w:rPr>
                      <w:rFonts w:cs="Arial"/>
                      <w:b/>
                      <w:bCs/>
                      <w:lang w:eastAsia="en-US"/>
                    </w:rPr>
                  </w:pPr>
                </w:p>
              </w:tc>
              <w:tc>
                <w:tcPr>
                  <w:tcW w:w="4439"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JAIME BUENO ZERTUCHE</w:t>
                  </w:r>
                  <w:r w:rsidRPr="001E225A">
                    <w:rPr>
                      <w:rFonts w:cs="Arial"/>
                      <w:b/>
                      <w:bCs/>
                      <w:noProof/>
                      <w:lang w:eastAsia="en-US"/>
                    </w:rPr>
                    <w:t xml:space="preserve"> </w:t>
                  </w:r>
                </w:p>
              </w:tc>
            </w:tr>
          </w:tbl>
          <w:p w:rsidR="001E225A" w:rsidRPr="001E225A" w:rsidRDefault="001E225A" w:rsidP="001E225A">
            <w:pPr>
              <w:jc w:val="center"/>
              <w:rPr>
                <w:rFonts w:cs="Arial"/>
                <w:b/>
                <w:sz w:val="28"/>
                <w:szCs w:val="28"/>
              </w:rPr>
            </w:pPr>
          </w:p>
        </w:tc>
      </w:tr>
      <w:tr w:rsidR="001E225A" w:rsidRPr="001E225A" w:rsidTr="001E225A">
        <w:trPr>
          <w:gridAfter w:val="1"/>
          <w:wAfter w:w="30" w:type="dxa"/>
        </w:trPr>
        <w:tc>
          <w:tcPr>
            <w:tcW w:w="4240" w:type="dxa"/>
          </w:tcPr>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tc>
        <w:tc>
          <w:tcPr>
            <w:tcW w:w="707" w:type="dxa"/>
          </w:tcPr>
          <w:p w:rsidR="001E225A" w:rsidRPr="001E225A" w:rsidRDefault="001E225A" w:rsidP="001E225A">
            <w:pPr>
              <w:jc w:val="center"/>
              <w:rPr>
                <w:rFonts w:cs="Arial"/>
                <w:b/>
                <w:bCs/>
                <w:lang w:eastAsia="en-US"/>
              </w:rPr>
            </w:pPr>
          </w:p>
        </w:tc>
        <w:tc>
          <w:tcPr>
            <w:tcW w:w="4429" w:type="dxa"/>
          </w:tcPr>
          <w:p w:rsidR="001E225A" w:rsidRPr="001E225A" w:rsidRDefault="001E225A" w:rsidP="001E225A">
            <w:pPr>
              <w:jc w:val="center"/>
              <w:rPr>
                <w:rFonts w:cs="Arial"/>
                <w:b/>
                <w:bCs/>
                <w:lang w:eastAsia="en-US"/>
              </w:rPr>
            </w:pPr>
          </w:p>
        </w:tc>
      </w:tr>
      <w:tr w:rsidR="001E225A" w:rsidRPr="001E225A" w:rsidTr="001E225A">
        <w:trPr>
          <w:gridAfter w:val="1"/>
          <w:wAfter w:w="30" w:type="dxa"/>
        </w:trPr>
        <w:tc>
          <w:tcPr>
            <w:tcW w:w="4240"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MARÍA DEL ROSARIO CONTRERAS PÉREZ</w:t>
            </w:r>
          </w:p>
        </w:tc>
        <w:tc>
          <w:tcPr>
            <w:tcW w:w="707" w:type="dxa"/>
          </w:tcPr>
          <w:p w:rsidR="001E225A" w:rsidRPr="001E225A" w:rsidRDefault="001E225A" w:rsidP="001E225A">
            <w:pPr>
              <w:jc w:val="center"/>
              <w:rPr>
                <w:rFonts w:cs="Arial"/>
                <w:b/>
                <w:bCs/>
                <w:lang w:eastAsia="en-US"/>
              </w:rPr>
            </w:pPr>
          </w:p>
        </w:tc>
        <w:tc>
          <w:tcPr>
            <w:tcW w:w="4429" w:type="dxa"/>
          </w:tcPr>
          <w:p w:rsidR="001E225A" w:rsidRPr="001E225A" w:rsidRDefault="001E225A" w:rsidP="001E225A">
            <w:pPr>
              <w:jc w:val="center"/>
              <w:rPr>
                <w:rFonts w:cs="Arial"/>
                <w:b/>
                <w:bCs/>
                <w:lang w:eastAsia="en-US"/>
              </w:rPr>
            </w:pPr>
            <w:r w:rsidRPr="001E225A">
              <w:rPr>
                <w:rFonts w:cs="Arial"/>
                <w:b/>
                <w:bCs/>
                <w:lang w:eastAsia="en-US"/>
              </w:rPr>
              <w:t xml:space="preserve">DIP.  JESÚS </w:t>
            </w:r>
            <w:r w:rsidRPr="001E225A">
              <w:rPr>
                <w:rFonts w:cs="Arial"/>
                <w:b/>
                <w:bCs/>
                <w:snapToGrid w:val="0"/>
                <w:lang w:eastAsia="en-US"/>
              </w:rPr>
              <w:t>ANDRÉS LOYA CARDONA</w:t>
            </w:r>
          </w:p>
        </w:tc>
      </w:tr>
      <w:tr w:rsidR="001E225A" w:rsidRPr="001E225A" w:rsidTr="001E225A">
        <w:trPr>
          <w:gridAfter w:val="1"/>
          <w:wAfter w:w="30" w:type="dxa"/>
        </w:trPr>
        <w:tc>
          <w:tcPr>
            <w:tcW w:w="4240" w:type="dxa"/>
          </w:tcPr>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tc>
        <w:tc>
          <w:tcPr>
            <w:tcW w:w="707" w:type="dxa"/>
          </w:tcPr>
          <w:p w:rsidR="001E225A" w:rsidRPr="001E225A" w:rsidRDefault="001E225A" w:rsidP="001E225A">
            <w:pPr>
              <w:jc w:val="center"/>
              <w:rPr>
                <w:rFonts w:cs="Arial"/>
                <w:b/>
                <w:bCs/>
                <w:lang w:eastAsia="en-US"/>
              </w:rPr>
            </w:pPr>
          </w:p>
        </w:tc>
        <w:tc>
          <w:tcPr>
            <w:tcW w:w="4429" w:type="dxa"/>
          </w:tcPr>
          <w:p w:rsidR="001E225A" w:rsidRPr="001E225A" w:rsidRDefault="001E225A" w:rsidP="001E225A">
            <w:pPr>
              <w:jc w:val="center"/>
              <w:rPr>
                <w:rFonts w:cs="Arial"/>
                <w:b/>
                <w:bCs/>
                <w:lang w:eastAsia="en-US"/>
              </w:rPr>
            </w:pPr>
          </w:p>
        </w:tc>
      </w:tr>
      <w:tr w:rsidR="001E225A" w:rsidRPr="001E225A" w:rsidTr="001E225A">
        <w:trPr>
          <w:gridAfter w:val="1"/>
          <w:wAfter w:w="30" w:type="dxa"/>
        </w:trPr>
        <w:tc>
          <w:tcPr>
            <w:tcW w:w="4240"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VERÓNICA BOREQUE MARTÍNEZ GONZÁLEZ</w:t>
            </w:r>
          </w:p>
        </w:tc>
        <w:tc>
          <w:tcPr>
            <w:tcW w:w="707" w:type="dxa"/>
          </w:tcPr>
          <w:p w:rsidR="001E225A" w:rsidRPr="001E225A" w:rsidRDefault="001E225A" w:rsidP="001E225A">
            <w:pPr>
              <w:jc w:val="center"/>
              <w:rPr>
                <w:rFonts w:cs="Arial"/>
                <w:b/>
                <w:bCs/>
                <w:lang w:eastAsia="en-US"/>
              </w:rPr>
            </w:pPr>
          </w:p>
        </w:tc>
        <w:tc>
          <w:tcPr>
            <w:tcW w:w="4429" w:type="dxa"/>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JESÚS BERINO GRANADOS</w:t>
            </w:r>
          </w:p>
        </w:tc>
      </w:tr>
      <w:tr w:rsidR="001E225A" w:rsidRPr="001E225A" w:rsidTr="001E225A">
        <w:trPr>
          <w:gridAfter w:val="1"/>
          <w:wAfter w:w="30" w:type="dxa"/>
        </w:trPr>
        <w:tc>
          <w:tcPr>
            <w:tcW w:w="9376" w:type="dxa"/>
            <w:gridSpan w:val="3"/>
          </w:tcPr>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p w:rsidR="001E225A" w:rsidRPr="001E225A" w:rsidRDefault="001E225A" w:rsidP="001E225A">
            <w:pPr>
              <w:jc w:val="center"/>
              <w:rPr>
                <w:rFonts w:cs="Arial"/>
                <w:b/>
                <w:bCs/>
                <w:lang w:eastAsia="en-US"/>
              </w:rPr>
            </w:pPr>
          </w:p>
        </w:tc>
      </w:tr>
      <w:tr w:rsidR="001E225A" w:rsidRPr="001E225A" w:rsidTr="001E225A">
        <w:trPr>
          <w:gridAfter w:val="1"/>
          <w:wAfter w:w="30" w:type="dxa"/>
        </w:trPr>
        <w:tc>
          <w:tcPr>
            <w:tcW w:w="9376" w:type="dxa"/>
            <w:gridSpan w:val="3"/>
          </w:tcPr>
          <w:p w:rsidR="001E225A" w:rsidRPr="001E225A" w:rsidRDefault="001E225A" w:rsidP="001E225A">
            <w:pPr>
              <w:jc w:val="center"/>
              <w:rPr>
                <w:rFonts w:cs="Arial"/>
                <w:b/>
                <w:bCs/>
                <w:lang w:eastAsia="en-US"/>
              </w:rPr>
            </w:pPr>
            <w:r w:rsidRPr="001E225A">
              <w:rPr>
                <w:rFonts w:cs="Arial"/>
                <w:b/>
                <w:bCs/>
                <w:lang w:eastAsia="en-US"/>
              </w:rPr>
              <w:t xml:space="preserve">DIP. </w:t>
            </w:r>
            <w:r w:rsidRPr="001E225A">
              <w:rPr>
                <w:rFonts w:cs="Arial"/>
                <w:b/>
                <w:bCs/>
                <w:snapToGrid w:val="0"/>
                <w:lang w:eastAsia="en-US"/>
              </w:rPr>
              <w:t>DIANA PATRICIA GONZÁLEZ SOTO</w:t>
            </w:r>
          </w:p>
        </w:tc>
      </w:tr>
    </w:tbl>
    <w:p w:rsidR="001E225A" w:rsidRPr="001E225A" w:rsidRDefault="001E225A" w:rsidP="001E225A">
      <w:pPr>
        <w:jc w:val="left"/>
        <w:rPr>
          <w:rFonts w:eastAsia="Calibri" w:cs="Arial"/>
          <w:b/>
          <w:bCs/>
          <w:lang w:eastAsia="en-US"/>
        </w:rPr>
      </w:pPr>
    </w:p>
    <w:p w:rsidR="001E225A" w:rsidRPr="001E225A" w:rsidRDefault="001E225A" w:rsidP="001E225A">
      <w:pPr>
        <w:jc w:val="left"/>
        <w:rPr>
          <w:rFonts w:eastAsia="Calibri" w:cs="Arial"/>
          <w:bCs/>
          <w:lang w:eastAsia="en-US"/>
        </w:rPr>
      </w:pPr>
    </w:p>
    <w:p w:rsidR="001E225A" w:rsidRDefault="001E225A">
      <w:pPr>
        <w:jc w:val="left"/>
        <w:rPr>
          <w:rFonts w:eastAsia="Calibri"/>
          <w:color w:val="000000"/>
          <w:szCs w:val="24"/>
          <w:u w:color="000000"/>
          <w:bdr w:val="nil"/>
        </w:rPr>
      </w:pPr>
      <w:r>
        <w:rPr>
          <w:rFonts w:eastAsia="Calibri"/>
          <w:color w:val="000000"/>
          <w:szCs w:val="24"/>
          <w:u w:color="000000"/>
          <w:bdr w:val="nil"/>
        </w:rPr>
        <w:br w:type="page"/>
      </w:r>
    </w:p>
    <w:p w:rsidR="00342A53" w:rsidRPr="00342A53" w:rsidRDefault="00342A53" w:rsidP="0034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cs="Arial"/>
          <w:b/>
          <w:sz w:val="28"/>
          <w:szCs w:val="28"/>
          <w:lang w:eastAsia="es-MX"/>
        </w:rPr>
      </w:pPr>
      <w:r w:rsidRPr="00342A53">
        <w:rPr>
          <w:rFonts w:cs="Arial"/>
          <w:b/>
          <w:sz w:val="28"/>
          <w:szCs w:val="28"/>
          <w:lang w:eastAsia="es-MX"/>
        </w:rPr>
        <w:lastRenderedPageBreak/>
        <w:t>H. PLENO DEL CONGRESO DEL ESTADO INDEPENDIENTE, LIBRE Y SOBERANO DE COAHUILA DE ZARAGOZA.</w:t>
      </w:r>
    </w:p>
    <w:p w:rsidR="00342A53" w:rsidRPr="00342A53" w:rsidRDefault="00342A53" w:rsidP="00342A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jc w:val="left"/>
        <w:rPr>
          <w:rFonts w:cs="Arial"/>
          <w:b/>
          <w:sz w:val="28"/>
          <w:szCs w:val="28"/>
          <w:lang w:eastAsia="es-MX"/>
        </w:rPr>
      </w:pPr>
      <w:r w:rsidRPr="00342A53">
        <w:rPr>
          <w:rFonts w:cs="Arial"/>
          <w:b/>
          <w:sz w:val="28"/>
          <w:szCs w:val="28"/>
          <w:lang w:eastAsia="es-MX"/>
        </w:rPr>
        <w:t xml:space="preserve">PRESENTE. - </w:t>
      </w:r>
    </w:p>
    <w:p w:rsidR="00342A53" w:rsidRPr="00342A53" w:rsidRDefault="00342A53" w:rsidP="00342A53">
      <w:pPr>
        <w:tabs>
          <w:tab w:val="left" w:pos="4820"/>
        </w:tabs>
        <w:spacing w:after="200" w:line="276" w:lineRule="auto"/>
        <w:rPr>
          <w:rFonts w:cs="Arial"/>
          <w:b/>
          <w:sz w:val="28"/>
          <w:szCs w:val="28"/>
          <w:lang w:eastAsia="es-MX"/>
        </w:rPr>
      </w:pPr>
    </w:p>
    <w:p w:rsidR="00342A53" w:rsidRPr="00342A53" w:rsidRDefault="00342A53" w:rsidP="00342A53">
      <w:pPr>
        <w:tabs>
          <w:tab w:val="left" w:pos="4820"/>
        </w:tabs>
        <w:spacing w:after="200" w:line="276" w:lineRule="auto"/>
        <w:rPr>
          <w:rFonts w:cs="Arial"/>
          <w:b/>
          <w:sz w:val="28"/>
          <w:szCs w:val="28"/>
          <w:lang w:eastAsia="es-MX"/>
        </w:rPr>
      </w:pPr>
      <w:r w:rsidRPr="00342A53">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342A53">
        <w:rPr>
          <w:rFonts w:cs="Arial"/>
          <w:b/>
          <w:sz w:val="28"/>
          <w:szCs w:val="28"/>
          <w:u w:val="single"/>
          <w:lang w:eastAsia="es-MX"/>
        </w:rPr>
        <w:t xml:space="preserve">con el objeto de que esta Soberanía, efectúe  un respetuoso exhorto al Titular de la Presidencia de la Republica, Andrés Manuel López Obrador; al Secretario de Salud, Doctor Jorge Carlos Alcocer Varela; al Director General del IMSS, Zoe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nuestro País, y particularmente en nuestro Estado, </w:t>
      </w:r>
      <w:r w:rsidRPr="00342A53">
        <w:rPr>
          <w:rFonts w:cs="Arial"/>
          <w:b/>
          <w:sz w:val="28"/>
          <w:szCs w:val="28"/>
          <w:lang w:eastAsia="es-MX"/>
        </w:rPr>
        <w:t>lo anterior con base en las siguientes:</w:t>
      </w:r>
    </w:p>
    <w:p w:rsidR="00342A53" w:rsidRPr="00342A53" w:rsidRDefault="00342A53" w:rsidP="00342A53">
      <w:pPr>
        <w:tabs>
          <w:tab w:val="left" w:pos="4820"/>
        </w:tabs>
        <w:spacing w:after="200" w:line="276" w:lineRule="auto"/>
        <w:jc w:val="center"/>
        <w:rPr>
          <w:rFonts w:cs="Arial"/>
          <w:b/>
          <w:sz w:val="28"/>
          <w:szCs w:val="28"/>
          <w:lang w:eastAsia="es-MX"/>
        </w:rPr>
      </w:pPr>
      <w:r w:rsidRPr="00342A53">
        <w:rPr>
          <w:rFonts w:cs="Arial"/>
          <w:b/>
          <w:sz w:val="28"/>
          <w:szCs w:val="28"/>
          <w:lang w:eastAsia="es-MX"/>
        </w:rPr>
        <w:t>CONSIDERACIONES:</w:t>
      </w:r>
    </w:p>
    <w:p w:rsidR="00342A53" w:rsidRPr="00342A53" w:rsidRDefault="00342A53" w:rsidP="00342A53">
      <w:pPr>
        <w:tabs>
          <w:tab w:val="left" w:pos="4820"/>
        </w:tabs>
        <w:spacing w:after="200" w:line="276" w:lineRule="auto"/>
        <w:rPr>
          <w:rFonts w:cs="Arial"/>
          <w:sz w:val="28"/>
          <w:szCs w:val="28"/>
          <w:lang w:eastAsia="es-MX"/>
        </w:rPr>
      </w:pPr>
      <w:r w:rsidRPr="00342A53">
        <w:rPr>
          <w:rFonts w:cs="Arial"/>
          <w:sz w:val="28"/>
          <w:szCs w:val="28"/>
          <w:lang w:eastAsia="es-MX"/>
        </w:rPr>
        <w:t xml:space="preserve">La Secretaria de Salud, es una de las Secretarias de Estado que integran el denominado Gabinete Legal de la Presidencia de la Republica, y es el área </w:t>
      </w:r>
      <w:r w:rsidRPr="00342A53">
        <w:rPr>
          <w:rFonts w:cs="Arial"/>
          <w:sz w:val="28"/>
          <w:szCs w:val="28"/>
          <w:lang w:eastAsia="es-MX"/>
        </w:rPr>
        <w:lastRenderedPageBreak/>
        <w:t xml:space="preserve">responsable de la administración, regulación y fomento de la Salud Publica, y como tal, es la encargada de diseñar, ejecutar y coordinar las políticas públicas en materia de servicios sanitarios, lo que trae como consecuencia que debe elaborar los programas, planes y proyectos de asistencia social, servicios médicos y salubridad general a través del Sistema Nacional de Salud, y tiene bajo su competencia el administrar operar y sostener las instalaciones médicas de nivel federal, normar y reglar los procesos de salubridad y asistencia a la que se sujetaran las instituciones de salud, tanto públicas como privadas, incluyendo el IMSS e ISSSTE; administrar el sistema educativo vinculado a las ciencias de la salud, es el área responsable de aplicar estrategias que fomenten la cultura de la salud en todos los ámbitos, la de encabezar las campañas de salud pública destinadas a prevenir o erradicar determinados problemas sanitarios, incluyendo las campañas de vacunación, y todo aquello relativo a la atención integral de la salud de los mexicanos. </w:t>
      </w:r>
    </w:p>
    <w:p w:rsidR="00342A53" w:rsidRPr="00342A53" w:rsidRDefault="00342A53" w:rsidP="00342A53">
      <w:pPr>
        <w:tabs>
          <w:tab w:val="left" w:pos="4820"/>
        </w:tabs>
        <w:spacing w:after="200" w:line="276" w:lineRule="auto"/>
        <w:rPr>
          <w:rFonts w:cs="Arial"/>
          <w:sz w:val="28"/>
          <w:szCs w:val="28"/>
          <w:lang w:eastAsia="es-MX"/>
        </w:rPr>
      </w:pPr>
      <w:r w:rsidRPr="00342A53">
        <w:rPr>
          <w:rFonts w:cs="Arial"/>
          <w:sz w:val="28"/>
          <w:szCs w:val="28"/>
          <w:lang w:eastAsia="es-MX"/>
        </w:rPr>
        <w:t>En ese mismo sentido, el Instituto Mexicano del Seguro Social, es la institución del Gobierno Federal, Autónoma y Tripartita, en donde interviene además del Estado, los Patrones y los Trabajadores, y es el área publica obligada de brindar los servicios de salud y de seguridad social a la población que cuente con afiliación al propio instituto, el cual rige sus operaciones por la Ley del Seguro Social, que la obliga a dar cumplimiento fiel a sus finalidades que son: la de asistencia médica; la protección de los medios de subsistencia; los servicios sociales necesarios para el bienestar individual y colectivo, y el otorgamiento de las pensiones correspondientes a quien haya cumplido con los requisitos legales para obtener ese beneficio público, en donde el IMSS bajo el régimen obligatorio debe de cubrir las modalidades, de las diversas enfermedades que aquejan a sus asegurados; la maternidad; riesgos de trabajo, invalidez y vida, en donde los ciudadanos indiscutiblemente deben de accesar a tales servicios de salud, sin mayor obstáculo que el de presentarse a tal dependencia para recibir el servicio que por ley les corresponde.</w:t>
      </w:r>
    </w:p>
    <w:p w:rsidR="00342A53" w:rsidRPr="00342A53" w:rsidRDefault="00342A53" w:rsidP="00342A53">
      <w:pPr>
        <w:spacing w:line="276" w:lineRule="auto"/>
        <w:ind w:right="300"/>
        <w:textAlignment w:val="baseline"/>
        <w:rPr>
          <w:rFonts w:cs="Arial"/>
          <w:sz w:val="28"/>
          <w:szCs w:val="28"/>
          <w:bdr w:val="none" w:sz="0" w:space="0" w:color="auto" w:frame="1"/>
          <w:lang w:eastAsia="en-US"/>
        </w:rPr>
      </w:pPr>
      <w:r w:rsidRPr="00342A53">
        <w:rPr>
          <w:rFonts w:cs="Arial"/>
          <w:sz w:val="28"/>
          <w:szCs w:val="28"/>
          <w:lang w:eastAsia="es-MX"/>
        </w:rPr>
        <w:lastRenderedPageBreak/>
        <w:t xml:space="preserve">Ahora bien, para la </w:t>
      </w:r>
      <w:r w:rsidRPr="00342A53">
        <w:rPr>
          <w:rFonts w:cs="Arial"/>
          <w:i/>
          <w:iCs/>
          <w:sz w:val="28"/>
          <w:szCs w:val="28"/>
          <w:bdr w:val="none" w:sz="0" w:space="0" w:color="auto" w:frame="1"/>
          <w:lang w:eastAsia="en-US"/>
        </w:rPr>
        <w:t>Organización Mundial de la Salud</w:t>
      </w:r>
      <w:r w:rsidRPr="00342A53">
        <w:rPr>
          <w:rFonts w:cs="Arial"/>
          <w:sz w:val="28"/>
          <w:szCs w:val="28"/>
          <w:bdr w:val="none" w:sz="0" w:space="0" w:color="auto" w:frame="1"/>
          <w:lang w:eastAsia="en-US"/>
        </w:rPr>
        <w:t>, el goce del grado máximo de salud que se pueda lograr es uno de los derechos fundamentales de todo ser humano sin distinción de raza, religión, ideología política o condición económica o social, de ahí,  que el derecho a la salud desde la óptica de los derechos humanos, es un aspecto fundamental de la identidad y la dignidad de la persona, por lo es un elemento primordial de máxima prioridad el de lograr y consolidar una cobertura sanitaria universal e integral.</w:t>
      </w:r>
    </w:p>
    <w:p w:rsidR="00342A53" w:rsidRPr="00342A53" w:rsidRDefault="00342A53" w:rsidP="00342A53">
      <w:pPr>
        <w:spacing w:line="276" w:lineRule="auto"/>
        <w:ind w:right="300"/>
        <w:textAlignment w:val="baseline"/>
        <w:rPr>
          <w:rFonts w:cs="Arial"/>
          <w:sz w:val="28"/>
          <w:szCs w:val="28"/>
          <w:bdr w:val="none" w:sz="0" w:space="0" w:color="auto" w:frame="1"/>
          <w:lang w:eastAsia="en-US"/>
        </w:rPr>
      </w:pPr>
    </w:p>
    <w:p w:rsidR="00342A53" w:rsidRPr="00342A53" w:rsidRDefault="00342A53" w:rsidP="00342A53">
      <w:pPr>
        <w:spacing w:line="276" w:lineRule="auto"/>
        <w:ind w:right="300"/>
        <w:textAlignment w:val="baseline"/>
        <w:rPr>
          <w:rFonts w:cs="Arial"/>
          <w:sz w:val="28"/>
          <w:szCs w:val="28"/>
          <w:bdr w:val="none" w:sz="0" w:space="0" w:color="auto" w:frame="1"/>
          <w:lang w:eastAsia="en-US"/>
        </w:rPr>
      </w:pPr>
      <w:r w:rsidRPr="00342A53">
        <w:rPr>
          <w:rFonts w:cs="Arial"/>
          <w:sz w:val="28"/>
          <w:szCs w:val="28"/>
          <w:bdr w:val="none" w:sz="0" w:space="0" w:color="auto" w:frame="1"/>
          <w:lang w:eastAsia="en-US"/>
        </w:rPr>
        <w:t>En ese sentido, el derecho a la salud para todas las personas significa que todo el mundo debe tener acceso a los servicios de salud que necesita, cuando y donde los necesite, sin tener que hacer frente a dificultades financieras, desde el punto de vista de la Organización Mundial de la Salud, nadie debería enfermar o morir solo porque sea pobre o porque no pueda acceder a los servicios de salud que amerite, siendo evidente que la salud también se ve condicionada por otros derechos humanos fundamentales, como el acceso a agua potable y saneamiento, a alimentos nutritivos, a una vivienda digna, a la educación y a condiciones de trabajo seguras.</w:t>
      </w:r>
    </w:p>
    <w:p w:rsidR="00342A53" w:rsidRPr="00342A53" w:rsidRDefault="00342A53" w:rsidP="00342A53">
      <w:pPr>
        <w:spacing w:line="276" w:lineRule="auto"/>
        <w:ind w:right="300"/>
        <w:textAlignment w:val="baseline"/>
        <w:rPr>
          <w:rFonts w:cs="Arial"/>
          <w:sz w:val="28"/>
          <w:szCs w:val="28"/>
          <w:lang w:eastAsia="en-US"/>
        </w:rPr>
      </w:pPr>
    </w:p>
    <w:p w:rsidR="00342A53" w:rsidRPr="00342A53" w:rsidRDefault="00342A53" w:rsidP="00342A53">
      <w:pPr>
        <w:spacing w:line="276" w:lineRule="auto"/>
        <w:ind w:right="300"/>
        <w:textAlignment w:val="baseline"/>
        <w:rPr>
          <w:rFonts w:cs="Arial"/>
          <w:sz w:val="28"/>
          <w:szCs w:val="28"/>
          <w:bdr w:val="none" w:sz="0" w:space="0" w:color="auto" w:frame="1"/>
          <w:lang w:eastAsia="en-US"/>
        </w:rPr>
      </w:pPr>
      <w:r w:rsidRPr="00342A53">
        <w:rPr>
          <w:rFonts w:cs="Arial"/>
          <w:sz w:val="28"/>
          <w:szCs w:val="28"/>
          <w:bdr w:val="none" w:sz="0" w:space="0" w:color="auto" w:frame="1"/>
          <w:lang w:eastAsia="en-US"/>
        </w:rPr>
        <w:t xml:space="preserve">El derecho a la salud de acuerdo a la </w:t>
      </w:r>
      <w:r w:rsidRPr="00342A53">
        <w:rPr>
          <w:rFonts w:cs="Arial"/>
          <w:b/>
          <w:sz w:val="28"/>
          <w:szCs w:val="28"/>
          <w:bdr w:val="none" w:sz="0" w:space="0" w:color="auto" w:frame="1"/>
          <w:lang w:eastAsia="en-US"/>
        </w:rPr>
        <w:t>OMS</w:t>
      </w:r>
      <w:r w:rsidRPr="00342A53">
        <w:rPr>
          <w:rFonts w:cs="Arial"/>
          <w:sz w:val="28"/>
          <w:szCs w:val="28"/>
          <w:bdr w:val="none" w:sz="0" w:space="0" w:color="auto" w:frame="1"/>
          <w:lang w:eastAsia="en-US"/>
        </w:rPr>
        <w:t>, también hace referencia al derecho que debe tener toda persona a ser dueña de su salud, y que ante una enfermedad todo ser humano debe acceder a ese derecho de forma oportuna e integral, y por ello la Organización Mundial de la Salud defiende la idea de la atención centrada en la persona, que es la materialización de los derechos humanos en la práctica clínica.</w:t>
      </w:r>
    </w:p>
    <w:p w:rsidR="00342A53" w:rsidRPr="00342A53" w:rsidRDefault="00342A53" w:rsidP="00342A53">
      <w:pPr>
        <w:spacing w:line="276" w:lineRule="auto"/>
        <w:ind w:right="300"/>
        <w:textAlignment w:val="baseline"/>
        <w:rPr>
          <w:rFonts w:cs="Arial"/>
          <w:sz w:val="28"/>
          <w:szCs w:val="28"/>
          <w:lang w:eastAsia="en-US"/>
        </w:rPr>
      </w:pPr>
    </w:p>
    <w:p w:rsidR="00342A53" w:rsidRPr="00342A53" w:rsidRDefault="00342A53" w:rsidP="00342A53">
      <w:pPr>
        <w:spacing w:line="276" w:lineRule="auto"/>
        <w:ind w:right="300"/>
        <w:textAlignment w:val="baseline"/>
        <w:rPr>
          <w:rFonts w:cs="Arial"/>
          <w:sz w:val="28"/>
          <w:szCs w:val="28"/>
          <w:lang w:eastAsia="es-MX"/>
        </w:rPr>
      </w:pPr>
      <w:r w:rsidRPr="00342A53">
        <w:rPr>
          <w:rFonts w:cs="Arial"/>
          <w:sz w:val="28"/>
          <w:szCs w:val="28"/>
          <w:bdr w:val="none" w:sz="0" w:space="0" w:color="auto" w:frame="1"/>
          <w:lang w:eastAsia="en-US"/>
        </w:rPr>
        <w:t xml:space="preserve">Conforme a lo anterior, la marginación, la desatención, la estigmatización y la discriminación de algún tipo de personas y de sus enfermedades, tales circunstancias tienen consecuencias nefastas para la salud física y mental de un individuo, porque la discriminación en el contexto de la atención de salud debe de ser totalmente inaceptable ya que constituye un obstáculo </w:t>
      </w:r>
      <w:r w:rsidRPr="00342A53">
        <w:rPr>
          <w:rFonts w:cs="Arial"/>
          <w:sz w:val="28"/>
          <w:szCs w:val="28"/>
          <w:bdr w:val="none" w:sz="0" w:space="0" w:color="auto" w:frame="1"/>
          <w:lang w:eastAsia="en-US"/>
        </w:rPr>
        <w:lastRenderedPageBreak/>
        <w:t>importante para el desarrollo de las comunidades, de ahí, que resulte pertinente realizar un permanente exhorto a todas las entidades sanitarias para que respeten y protejan los derechos humanos relacionados con la salud,  para que tanto en su legislación, en sus políticas, y en sus programas sanitarios, todo ciudadano en igualdad de condiciones y sin prácticas discriminatorias, todos los mexicanos podamos accesar a los servicios de salud y a los tratamientos médicos mediante un acceso oportuno a las medicinas que beneficien nuestra salud.</w:t>
      </w:r>
      <w:r w:rsidRPr="00342A53">
        <w:rPr>
          <w:rFonts w:cs="Arial"/>
          <w:sz w:val="28"/>
          <w:szCs w:val="28"/>
          <w:lang w:eastAsia="es-MX"/>
        </w:rPr>
        <w:t xml:space="preserve"> </w:t>
      </w:r>
    </w:p>
    <w:p w:rsidR="00342A53" w:rsidRPr="00342A53" w:rsidRDefault="00342A53" w:rsidP="00342A53">
      <w:pPr>
        <w:tabs>
          <w:tab w:val="left" w:pos="4820"/>
        </w:tabs>
        <w:spacing w:line="276" w:lineRule="auto"/>
        <w:rPr>
          <w:rFonts w:cs="Arial"/>
          <w:b/>
          <w:sz w:val="28"/>
          <w:szCs w:val="28"/>
          <w:lang w:eastAsia="es-MX"/>
        </w:rPr>
      </w:pPr>
    </w:p>
    <w:p w:rsidR="00342A53" w:rsidRPr="00342A53" w:rsidRDefault="00342A53" w:rsidP="00342A53">
      <w:pPr>
        <w:tabs>
          <w:tab w:val="left" w:pos="4820"/>
        </w:tabs>
        <w:spacing w:line="276" w:lineRule="auto"/>
        <w:rPr>
          <w:rFonts w:cs="Arial"/>
          <w:sz w:val="28"/>
          <w:szCs w:val="28"/>
          <w:lang w:eastAsia="es-MX"/>
        </w:rPr>
      </w:pPr>
      <w:r w:rsidRPr="00342A53">
        <w:rPr>
          <w:rFonts w:cs="Arial"/>
          <w:sz w:val="28"/>
          <w:szCs w:val="28"/>
          <w:lang w:eastAsia="es-MX"/>
        </w:rPr>
        <w:t xml:space="preserve">Bajo las Premisas del Derecho a la Salud antes expuestas, y con motivo de las solicitudes de apoyo y atención medica de algunos ciudadanos coahuilenses que lamentablemente padecen la grave enfermedad de </w:t>
      </w:r>
      <w:r w:rsidRPr="00342A53">
        <w:rPr>
          <w:rFonts w:cs="Arial"/>
          <w:b/>
          <w:sz w:val="28"/>
          <w:szCs w:val="28"/>
          <w:u w:val="single"/>
          <w:lang w:eastAsia="es-MX"/>
        </w:rPr>
        <w:t>“Esclerosis Lateral Amiotrofica”</w:t>
      </w:r>
      <w:r w:rsidRPr="00342A53">
        <w:rPr>
          <w:rFonts w:cs="Arial"/>
          <w:sz w:val="28"/>
          <w:szCs w:val="28"/>
          <w:lang w:eastAsia="es-MX"/>
        </w:rPr>
        <w:t xml:space="preserve">  </w:t>
      </w:r>
      <w:r w:rsidRPr="00342A53">
        <w:rPr>
          <w:rFonts w:cs="Arial"/>
          <w:b/>
          <w:sz w:val="28"/>
          <w:szCs w:val="28"/>
          <w:lang w:eastAsia="es-MX"/>
        </w:rPr>
        <w:t>(ELA)</w:t>
      </w:r>
      <w:r w:rsidRPr="00342A53">
        <w:rPr>
          <w:rFonts w:cs="Arial"/>
          <w:sz w:val="28"/>
          <w:szCs w:val="28"/>
          <w:lang w:eastAsia="es-MX"/>
        </w:rPr>
        <w:t>, que es una enfermedad neurológica que ataca las células nerviosas, mejor conocidas como neuronas, las cuales son las responsables de controlar los movimientos de los músculos del cuerpo humano como masticar, caminar, y hablar, siendo hasta ahora una enfermedad poco conocida, investigada y  sin un tratamiento disponible para combatir ese padecimiento,  el cual desgraciadamente es una enfermedad progresiva que significa que sus síntomas van empeorando con el tiempo y suele ser mortal.</w:t>
      </w:r>
    </w:p>
    <w:p w:rsidR="00342A53" w:rsidRPr="00342A53" w:rsidRDefault="00342A53" w:rsidP="00342A53">
      <w:pPr>
        <w:tabs>
          <w:tab w:val="left" w:pos="4820"/>
        </w:tabs>
        <w:spacing w:line="276" w:lineRule="auto"/>
        <w:rPr>
          <w:rFonts w:cs="Arial"/>
          <w:sz w:val="28"/>
          <w:szCs w:val="28"/>
          <w:lang w:eastAsia="es-MX"/>
        </w:rPr>
      </w:pPr>
    </w:p>
    <w:p w:rsidR="00342A53" w:rsidRPr="00342A53" w:rsidRDefault="00342A53" w:rsidP="00342A53">
      <w:pPr>
        <w:tabs>
          <w:tab w:val="left" w:pos="4820"/>
        </w:tabs>
        <w:spacing w:line="276" w:lineRule="auto"/>
        <w:rPr>
          <w:rFonts w:cs="Arial"/>
          <w:sz w:val="28"/>
          <w:szCs w:val="28"/>
          <w:lang w:eastAsia="es-MX"/>
        </w:rPr>
      </w:pPr>
      <w:r w:rsidRPr="00342A53">
        <w:rPr>
          <w:rFonts w:cs="Arial"/>
          <w:sz w:val="28"/>
          <w:szCs w:val="28"/>
          <w:lang w:eastAsia="es-MX"/>
        </w:rPr>
        <w:t xml:space="preserve">Ahora bien, la </w:t>
      </w:r>
      <w:r w:rsidRPr="00342A53">
        <w:rPr>
          <w:rFonts w:cs="Arial"/>
          <w:b/>
          <w:sz w:val="28"/>
          <w:szCs w:val="28"/>
          <w:u w:val="single"/>
          <w:lang w:eastAsia="es-MX"/>
        </w:rPr>
        <w:t>“Enfermedad de Esclerosis Lateral Amiotrofica” (ELA)</w:t>
      </w:r>
      <w:r w:rsidRPr="00342A53">
        <w:rPr>
          <w:rFonts w:cs="Arial"/>
          <w:sz w:val="28"/>
          <w:szCs w:val="28"/>
          <w:lang w:eastAsia="es-MX"/>
        </w:rPr>
        <w:t>, según los estudiosos de tal enfermedad no tiene cura, ni existe actualmente un tratamiento eficaz para detener o revertir la evolución de ese padecimiento, ya que va provocando un deterioro gradual y degeneración de las neuronas psicomotoras, que son las células nerviosas que se extienden desde el cerebro hasta las de la medula espinal, afectando todos los músculos de todo el cuerpo, quienes padecen esa enfermedad sus síntomas como ya se mencionó se van agravando, ya que provoca que los músculos incapaces de funcionar se vayan debilitando gradualmente, degradándose y atrofiándose, lo cual provoca que con el paso del tiempo el cerebro pierda su habilidad de iniciar y controlar los movimientos del cuerpo.</w:t>
      </w:r>
    </w:p>
    <w:p w:rsidR="00342A53" w:rsidRPr="00342A53" w:rsidRDefault="00342A53" w:rsidP="00342A53">
      <w:pPr>
        <w:tabs>
          <w:tab w:val="left" w:pos="4820"/>
        </w:tabs>
        <w:spacing w:line="276" w:lineRule="auto"/>
        <w:rPr>
          <w:rFonts w:cs="Arial"/>
          <w:sz w:val="28"/>
          <w:szCs w:val="28"/>
          <w:lang w:eastAsia="es-MX"/>
        </w:rPr>
      </w:pPr>
    </w:p>
    <w:p w:rsidR="00342A53" w:rsidRPr="00342A53" w:rsidRDefault="00342A53" w:rsidP="00342A53">
      <w:pPr>
        <w:tabs>
          <w:tab w:val="left" w:pos="4820"/>
        </w:tabs>
        <w:spacing w:after="200" w:line="276" w:lineRule="auto"/>
        <w:rPr>
          <w:rFonts w:cs="Arial"/>
          <w:sz w:val="28"/>
          <w:szCs w:val="28"/>
          <w:lang w:eastAsia="es-MX"/>
        </w:rPr>
      </w:pPr>
      <w:r w:rsidRPr="00342A53">
        <w:rPr>
          <w:rFonts w:cs="Arial"/>
          <w:sz w:val="28"/>
          <w:szCs w:val="28"/>
          <w:lang w:eastAsia="es-MX"/>
        </w:rPr>
        <w:t xml:space="preserve">Los primeros síntomas del </w:t>
      </w:r>
      <w:r w:rsidRPr="00342A53">
        <w:rPr>
          <w:rFonts w:cs="Arial"/>
          <w:b/>
          <w:sz w:val="28"/>
          <w:szCs w:val="28"/>
          <w:lang w:eastAsia="es-MX"/>
        </w:rPr>
        <w:t>“ELA”</w:t>
      </w:r>
      <w:r w:rsidRPr="00342A53">
        <w:rPr>
          <w:rFonts w:cs="Arial"/>
          <w:sz w:val="28"/>
          <w:szCs w:val="28"/>
          <w:lang w:eastAsia="es-MX"/>
        </w:rPr>
        <w:t>, incluyen debilidad o rigidez muscular, lo que acarrea una debilidad muscular y rigidez, en donde la persona lentamente va perdiendo la capacidad de hablar, comer, moverse, incluso la de respirar, lamentablemente esto último es lo que a la mayoría de los que tienen ese padecimiento es lo que les provoca la muerte, en un lapso de tiempo que se da entre los 3 o 5 años de que se presentaron los primeros síntomas.</w:t>
      </w:r>
    </w:p>
    <w:p w:rsidR="00342A53" w:rsidRPr="00342A53" w:rsidRDefault="00342A53" w:rsidP="00342A53">
      <w:pPr>
        <w:tabs>
          <w:tab w:val="left" w:pos="4820"/>
        </w:tabs>
        <w:spacing w:after="200" w:line="276" w:lineRule="auto"/>
        <w:rPr>
          <w:rFonts w:cs="Arial"/>
          <w:sz w:val="28"/>
          <w:szCs w:val="28"/>
          <w:lang w:eastAsia="es-MX"/>
        </w:rPr>
      </w:pPr>
    </w:p>
    <w:p w:rsidR="00342A53" w:rsidRPr="00342A53" w:rsidRDefault="00342A53" w:rsidP="00342A53">
      <w:pPr>
        <w:tabs>
          <w:tab w:val="left" w:pos="4820"/>
        </w:tabs>
        <w:spacing w:after="200" w:line="276" w:lineRule="auto"/>
        <w:rPr>
          <w:rFonts w:cs="Arial"/>
          <w:sz w:val="28"/>
          <w:szCs w:val="28"/>
          <w:lang w:eastAsia="es-MX"/>
        </w:rPr>
      </w:pPr>
      <w:r w:rsidRPr="00342A53">
        <w:rPr>
          <w:rFonts w:cs="Arial"/>
          <w:sz w:val="28"/>
          <w:szCs w:val="28"/>
          <w:lang w:eastAsia="es-MX"/>
        </w:rPr>
        <w:t xml:space="preserve">Conforme a lo que afirman los estudiosos de ese padecimiento, las causas que producen esa enfermedad aún se desconocen y el gremio científico afirma que aún no hay una cura para la enfermedad de </w:t>
      </w:r>
      <w:r w:rsidRPr="00342A53">
        <w:rPr>
          <w:rFonts w:cs="Arial"/>
          <w:b/>
          <w:sz w:val="28"/>
          <w:szCs w:val="28"/>
          <w:lang w:eastAsia="es-MX"/>
        </w:rPr>
        <w:t>“ELA”,</w:t>
      </w:r>
      <w:r w:rsidRPr="00342A53">
        <w:rPr>
          <w:rFonts w:cs="Arial"/>
          <w:sz w:val="28"/>
          <w:szCs w:val="28"/>
          <w:lang w:eastAsia="es-MX"/>
        </w:rPr>
        <w:t xml:space="preserve"> pero según las investigaciones realizadas en algunos países europeos, así como en los Estados Unidos de Norteamérica, existen algunos tratamientos y medicamentos que pueden ayudar a controlar esos padecimientos y sus síntomas, para prevenir sus complicaciones y se pueda facilitar el acceso a ellos a quienes la padecen, de ahí, que resulte necesario que el Gobierno de la Republica, a través de la Secretaria de Salud y del Instituto Mexicano del Seguro Social, tomen las medidas necesarias y destinen los recursos económicos a su alcance para el efecto de dar la atención médica, oportuna integral y eficiente, con tratamientos médicos efectivos a los enfermos en nuestro País a quienes padecen la enfermedad conocida como “</w:t>
      </w:r>
      <w:r w:rsidRPr="00342A53">
        <w:rPr>
          <w:rFonts w:cs="Arial"/>
          <w:b/>
          <w:sz w:val="28"/>
          <w:szCs w:val="28"/>
          <w:lang w:eastAsia="es-MX"/>
        </w:rPr>
        <w:t xml:space="preserve">ESCLEROSIS LATERAL AMIOTROFICA” (ELA), </w:t>
      </w:r>
      <w:r w:rsidRPr="00342A53">
        <w:rPr>
          <w:rFonts w:cs="Arial"/>
          <w:sz w:val="28"/>
          <w:szCs w:val="28"/>
          <w:lang w:eastAsia="es-MX"/>
        </w:rPr>
        <w:t>y así se garantice a la ciudadanía el acceso efectivo al ejercicio pleno del derecho humano a la salud, por lo que, por dicha razón, presento a esta Soberanía en la Vía de Urgente y de Obvia Resolución la siguiente:</w:t>
      </w:r>
    </w:p>
    <w:p w:rsidR="00342A53" w:rsidRPr="00342A53" w:rsidRDefault="00342A53" w:rsidP="00342A53">
      <w:pPr>
        <w:spacing w:line="276" w:lineRule="auto"/>
        <w:rPr>
          <w:rFonts w:cs="Arial"/>
          <w:sz w:val="28"/>
          <w:szCs w:val="28"/>
          <w:lang w:eastAsia="es-MX"/>
        </w:rPr>
      </w:pPr>
    </w:p>
    <w:p w:rsidR="00342A53" w:rsidRPr="00342A53" w:rsidRDefault="00342A53" w:rsidP="00342A53">
      <w:pPr>
        <w:spacing w:line="276" w:lineRule="auto"/>
        <w:jc w:val="center"/>
        <w:rPr>
          <w:rFonts w:ascii="Arial Narrow" w:hAnsi="Arial Narrow" w:cs="Courier New"/>
          <w:b/>
          <w:sz w:val="22"/>
          <w:szCs w:val="22"/>
        </w:rPr>
      </w:pPr>
    </w:p>
    <w:p w:rsidR="00342A53" w:rsidRPr="00342A53" w:rsidRDefault="00342A53" w:rsidP="00342A53">
      <w:pPr>
        <w:tabs>
          <w:tab w:val="left" w:pos="4820"/>
        </w:tabs>
        <w:spacing w:after="200" w:line="276" w:lineRule="auto"/>
        <w:jc w:val="center"/>
        <w:rPr>
          <w:rFonts w:cs="Arial"/>
          <w:b/>
          <w:sz w:val="28"/>
          <w:szCs w:val="28"/>
          <w:lang w:eastAsia="es-MX"/>
        </w:rPr>
      </w:pPr>
      <w:r w:rsidRPr="00342A53">
        <w:rPr>
          <w:rFonts w:cs="Arial"/>
          <w:b/>
          <w:sz w:val="28"/>
          <w:szCs w:val="28"/>
          <w:lang w:eastAsia="es-MX"/>
        </w:rPr>
        <w:t xml:space="preserve">PROPOSICIÓN CON PUNTO DE ACUERDO </w:t>
      </w:r>
    </w:p>
    <w:p w:rsidR="00342A53" w:rsidRPr="00342A53" w:rsidRDefault="00342A53" w:rsidP="00342A53">
      <w:pPr>
        <w:tabs>
          <w:tab w:val="left" w:pos="4820"/>
        </w:tabs>
        <w:spacing w:after="200" w:line="276" w:lineRule="auto"/>
        <w:jc w:val="center"/>
        <w:rPr>
          <w:rFonts w:cs="Arial"/>
          <w:b/>
          <w:sz w:val="28"/>
          <w:szCs w:val="28"/>
          <w:lang w:eastAsia="es-MX"/>
        </w:rPr>
      </w:pPr>
    </w:p>
    <w:p w:rsidR="00342A53" w:rsidRPr="00342A53" w:rsidRDefault="00342A53" w:rsidP="00342A53">
      <w:pPr>
        <w:tabs>
          <w:tab w:val="left" w:pos="4820"/>
        </w:tabs>
        <w:spacing w:after="200" w:line="276" w:lineRule="auto"/>
        <w:rPr>
          <w:rFonts w:cs="Arial"/>
          <w:b/>
          <w:sz w:val="28"/>
          <w:szCs w:val="28"/>
          <w:lang w:eastAsia="es-MX"/>
        </w:rPr>
      </w:pPr>
      <w:r w:rsidRPr="00342A53">
        <w:rPr>
          <w:rFonts w:cs="Arial"/>
          <w:b/>
          <w:sz w:val="28"/>
          <w:szCs w:val="28"/>
          <w:lang w:eastAsia="es-MX"/>
        </w:rPr>
        <w:lastRenderedPageBreak/>
        <w:t xml:space="preserve">ÚNICO. </w:t>
      </w:r>
      <w:r w:rsidRPr="00342A53">
        <w:rPr>
          <w:rFonts w:cs="Arial"/>
          <w:b/>
          <w:sz w:val="28"/>
          <w:szCs w:val="28"/>
          <w:u w:val="single"/>
          <w:lang w:eastAsia="es-MX"/>
        </w:rPr>
        <w:t>Que esta Soberanía, efectúe  un respetuoso exhorto al Titular de la Presidencia de la Republica, Andrés Manuel López Obrador; al Secretario de Salud, Doctor Jorge Carlos Alcocer Varela; al Director General del IMSS, Zoe Robledo Aburto, para el efecto de que a la brevedad posible constituyan un grupo multidisciplinario de profesionales de la salud, compuesto de médicos, enfermeras, farmacéuticos, terapeutas físicos, ocupacionales, de lenguaje, nutricionistas, trabajadores sociales, terapeutas respiratorios, psicológicos, clínicos, y demás que sean necesarios, para el diseño de un plan de atención oportuna y tratamiento médico integral, para facilitar la vida a quienes padecen la grave enfermedad de “ESCLEROSIS LATERAL AMIOTROFICA”, y así se puedan mantener tan móviles, cómodos e independientes  como sea posible, y se les tutele íntegramente su Derecho Humano a la Salud, con un acceso oportuno a los medicamentos que los científicos médicos que han estudiado esa enfermedad han probado con éxito en otros países, mismos que pueden reducir el daño neuronal de esos ciudadanos que son víctimas de tan grave padecimiento en nuestro País, y particularmente en nuestro Estado,</w:t>
      </w:r>
    </w:p>
    <w:p w:rsidR="00342A53" w:rsidRPr="00342A53" w:rsidRDefault="00342A53" w:rsidP="00342A53">
      <w:pPr>
        <w:keepNext/>
        <w:keepLines/>
        <w:spacing w:before="200" w:line="276" w:lineRule="auto"/>
        <w:jc w:val="center"/>
        <w:outlineLvl w:val="4"/>
        <w:rPr>
          <w:rFonts w:cs="Arial"/>
          <w:i/>
          <w:sz w:val="28"/>
          <w:szCs w:val="28"/>
          <w:lang w:val="es-ES_tradnl"/>
        </w:rPr>
      </w:pPr>
      <w:r w:rsidRPr="00342A53">
        <w:rPr>
          <w:rFonts w:cs="Arial"/>
          <w:i/>
          <w:sz w:val="28"/>
          <w:szCs w:val="28"/>
          <w:lang w:val="es-ES_tradnl"/>
        </w:rPr>
        <w:t>ATENTAMENTE</w:t>
      </w:r>
    </w:p>
    <w:p w:rsidR="00342A53" w:rsidRPr="00342A53" w:rsidRDefault="00342A53" w:rsidP="00342A53">
      <w:pPr>
        <w:keepNext/>
        <w:keepLines/>
        <w:spacing w:before="200" w:line="276" w:lineRule="auto"/>
        <w:jc w:val="center"/>
        <w:outlineLvl w:val="4"/>
        <w:rPr>
          <w:rFonts w:cs="Arial"/>
          <w:i/>
          <w:sz w:val="28"/>
          <w:szCs w:val="28"/>
          <w:lang w:val="es-ES_tradnl"/>
        </w:rPr>
      </w:pPr>
    </w:p>
    <w:p w:rsidR="00342A53" w:rsidRPr="00342A53" w:rsidRDefault="00342A53" w:rsidP="00342A53">
      <w:pPr>
        <w:spacing w:after="200" w:line="276" w:lineRule="auto"/>
        <w:jc w:val="center"/>
        <w:rPr>
          <w:rFonts w:cs="Arial"/>
          <w:sz w:val="28"/>
          <w:szCs w:val="28"/>
          <w:lang w:eastAsia="es-MX"/>
        </w:rPr>
      </w:pPr>
      <w:r w:rsidRPr="00342A53">
        <w:rPr>
          <w:rFonts w:cs="Arial"/>
          <w:sz w:val="28"/>
          <w:szCs w:val="28"/>
          <w:lang w:eastAsia="es-MX"/>
        </w:rPr>
        <w:t>“POR UNA PATRIA ORDENADA Y GENEROSA Y UNA VIDA MEJOR Y MÁS DIGNA PARA TODOS”</w:t>
      </w:r>
    </w:p>
    <w:p w:rsidR="00342A53" w:rsidRPr="00342A53" w:rsidRDefault="00342A53" w:rsidP="00342A53">
      <w:pPr>
        <w:spacing w:after="200" w:line="276" w:lineRule="auto"/>
        <w:jc w:val="center"/>
        <w:rPr>
          <w:rFonts w:cs="Arial"/>
          <w:b/>
          <w:bCs/>
          <w:sz w:val="28"/>
          <w:szCs w:val="28"/>
          <w:lang w:eastAsia="es-MX"/>
        </w:rPr>
      </w:pPr>
      <w:r w:rsidRPr="00342A53">
        <w:rPr>
          <w:rFonts w:cs="Arial"/>
          <w:b/>
          <w:bCs/>
          <w:sz w:val="28"/>
          <w:szCs w:val="28"/>
          <w:lang w:eastAsia="es-MX"/>
        </w:rPr>
        <w:t xml:space="preserve">POR EL GRUPO PARLAMENTARIO “DEL PARTIDO ACCION NACIONAL” </w:t>
      </w:r>
    </w:p>
    <w:p w:rsidR="00342A53" w:rsidRPr="00342A53" w:rsidRDefault="00342A53" w:rsidP="00342A53">
      <w:pPr>
        <w:spacing w:after="200" w:line="276" w:lineRule="auto"/>
        <w:jc w:val="center"/>
        <w:rPr>
          <w:rFonts w:cs="Arial"/>
          <w:b/>
          <w:bCs/>
          <w:sz w:val="28"/>
          <w:szCs w:val="28"/>
          <w:lang w:eastAsia="es-MX"/>
        </w:rPr>
      </w:pPr>
    </w:p>
    <w:p w:rsidR="00342A53" w:rsidRPr="00342A53" w:rsidRDefault="00342A53" w:rsidP="00342A53">
      <w:pPr>
        <w:keepNext/>
        <w:keepLines/>
        <w:spacing w:before="200" w:line="276" w:lineRule="auto"/>
        <w:jc w:val="center"/>
        <w:outlineLvl w:val="1"/>
        <w:rPr>
          <w:rFonts w:cs="Arial"/>
          <w:b/>
          <w:bCs/>
          <w:sz w:val="28"/>
          <w:szCs w:val="28"/>
        </w:rPr>
      </w:pPr>
      <w:r w:rsidRPr="00342A53">
        <w:rPr>
          <w:rFonts w:cs="Arial"/>
          <w:b/>
          <w:bCs/>
          <w:sz w:val="28"/>
          <w:szCs w:val="28"/>
        </w:rPr>
        <w:t>Saltillo, Coahuila de Zaragoza, 01 de septiembre de 2020</w:t>
      </w:r>
    </w:p>
    <w:p w:rsidR="00342A53" w:rsidRPr="00342A53" w:rsidRDefault="00342A53" w:rsidP="00342A53">
      <w:pPr>
        <w:keepNext/>
        <w:keepLines/>
        <w:spacing w:before="200"/>
        <w:jc w:val="center"/>
        <w:outlineLvl w:val="1"/>
        <w:rPr>
          <w:rFonts w:cs="Arial"/>
          <w:b/>
          <w:bCs/>
          <w:sz w:val="28"/>
          <w:szCs w:val="28"/>
        </w:rPr>
      </w:pPr>
    </w:p>
    <w:p w:rsidR="00342A53" w:rsidRPr="00342A53" w:rsidRDefault="00342A53" w:rsidP="00342A5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42A53" w:rsidRPr="00342A53" w:rsidRDefault="00342A53" w:rsidP="00342A53">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342A53" w:rsidRPr="00342A53" w:rsidRDefault="00342A53" w:rsidP="00342A53">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342A53">
        <w:rPr>
          <w:rFonts w:ascii="Calibri" w:eastAsia="Calibri" w:hAnsi="Calibri" w:cs="Calibri"/>
          <w:color w:val="000000"/>
          <w:sz w:val="24"/>
          <w:szCs w:val="24"/>
          <w:u w:color="000000"/>
          <w:bdr w:val="nil"/>
          <w:lang w:eastAsia="es-MX"/>
        </w:rPr>
        <w:t xml:space="preserve">DIP. </w:t>
      </w:r>
      <w:r w:rsidRPr="00342A53">
        <w:rPr>
          <w:rFonts w:ascii="Calibri" w:eastAsia="Calibri" w:hAnsi="Calibri" w:cs="Calibri"/>
          <w:color w:val="000000"/>
          <w:sz w:val="24"/>
          <w:u w:color="000000"/>
          <w:bdr w:val="nil"/>
          <w:lang w:eastAsia="es-MX"/>
        </w:rPr>
        <w:t>MARCELO DE JESÚS TORRES COFIÑO</w:t>
      </w:r>
    </w:p>
    <w:p w:rsidR="00342A53" w:rsidRPr="00342A53" w:rsidRDefault="00342A53" w:rsidP="00342A53">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1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42A53" w:rsidRPr="00342A53" w:rsidTr="00342A53">
        <w:trPr>
          <w:trHeight w:val="1570"/>
        </w:trPr>
        <w:tc>
          <w:tcPr>
            <w:tcW w:w="5471"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0"/>
                <w:szCs w:val="20"/>
                <w:lang w:eastAsia="en-US"/>
              </w:rPr>
            </w:pPr>
            <w:r w:rsidRPr="00342A53">
              <w:rPr>
                <w:rFonts w:ascii="Calibri" w:hAnsi="Calibri" w:cs="Calibri"/>
                <w:sz w:val="24"/>
                <w:szCs w:val="20"/>
                <w:lang w:eastAsia="en-US"/>
              </w:rPr>
              <w:t xml:space="preserve">DIP. </w:t>
            </w:r>
            <w:r w:rsidRPr="00342A53">
              <w:rPr>
                <w:rFonts w:ascii="Calibri" w:hAnsi="Calibri" w:cs="Calibri"/>
                <w:sz w:val="24"/>
                <w:szCs w:val="24"/>
                <w:lang w:eastAsia="en-US"/>
              </w:rPr>
              <w:t>ROSA NILDA GONZALEZ NORIEGA</w:t>
            </w:r>
            <w:r w:rsidRPr="00342A53">
              <w:rPr>
                <w:rFonts w:ascii="Calibri" w:hAnsi="Calibri" w:cs="Calibri"/>
                <w:sz w:val="24"/>
                <w:szCs w:val="20"/>
                <w:lang w:eastAsia="en-US"/>
              </w:rPr>
              <w:t xml:space="preserve"> </w:t>
            </w:r>
          </w:p>
        </w:tc>
        <w:tc>
          <w:tcPr>
            <w:tcW w:w="4594"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val="pt-BR" w:eastAsia="en-US"/>
              </w:rPr>
            </w:pPr>
            <w:r w:rsidRPr="00342A53">
              <w:rPr>
                <w:rFonts w:ascii="Calibri" w:hAnsi="Calibri" w:cs="Calibri"/>
                <w:sz w:val="24"/>
                <w:szCs w:val="24"/>
                <w:lang w:val="pt-BR" w:eastAsia="en-US"/>
              </w:rPr>
              <w:t>DIP. MARIA EUGENIA CAZARES MARTINEZ</w:t>
            </w:r>
          </w:p>
        </w:tc>
      </w:tr>
      <w:tr w:rsidR="00342A53" w:rsidRPr="00342A53" w:rsidTr="00342A53">
        <w:trPr>
          <w:trHeight w:val="398"/>
        </w:trPr>
        <w:tc>
          <w:tcPr>
            <w:tcW w:w="5471"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val="pt-BR" w:eastAsia="en-US"/>
              </w:rPr>
            </w:pPr>
            <w:r w:rsidRPr="00342A53">
              <w:rPr>
                <w:rFonts w:ascii="Calibri" w:hAnsi="Calibri" w:cs="Calibri"/>
                <w:sz w:val="24"/>
                <w:szCs w:val="24"/>
                <w:lang w:eastAsia="en-US"/>
              </w:rPr>
              <w:t>DIP. BLANCA EPPEN CANALES</w:t>
            </w:r>
          </w:p>
        </w:tc>
        <w:tc>
          <w:tcPr>
            <w:tcW w:w="4594"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val="pt-BR" w:eastAsia="en-US"/>
              </w:rPr>
            </w:pPr>
            <w:r w:rsidRPr="00342A53">
              <w:rPr>
                <w:rFonts w:ascii="Calibri" w:hAnsi="Calibri" w:cs="Calibri"/>
                <w:sz w:val="24"/>
                <w:szCs w:val="24"/>
                <w:lang w:eastAsia="en-US"/>
              </w:rPr>
              <w:t>DIP. FERNANDO IZAGUIRRE VALDES</w:t>
            </w:r>
          </w:p>
        </w:tc>
      </w:tr>
      <w:tr w:rsidR="00342A53" w:rsidRPr="00342A53" w:rsidTr="00342A53">
        <w:trPr>
          <w:trHeight w:val="398"/>
        </w:trPr>
        <w:tc>
          <w:tcPr>
            <w:tcW w:w="5471"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eastAsia="en-US"/>
              </w:rPr>
            </w:pPr>
            <w:r w:rsidRPr="00342A53">
              <w:rPr>
                <w:rFonts w:ascii="Calibri" w:hAnsi="Calibri" w:cs="Calibri"/>
                <w:sz w:val="24"/>
                <w:szCs w:val="24"/>
                <w:lang w:eastAsia="en-US"/>
              </w:rPr>
              <w:t>DIP. GABRIELA ZAPOPAN GARZA GALVÁN</w:t>
            </w:r>
          </w:p>
        </w:tc>
        <w:tc>
          <w:tcPr>
            <w:tcW w:w="4594"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val="pt-BR"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val="pt-BR" w:eastAsia="en-US"/>
              </w:rPr>
            </w:pPr>
            <w:r w:rsidRPr="00342A53">
              <w:rPr>
                <w:rFonts w:ascii="Calibri" w:hAnsi="Calibri" w:cs="Calibri"/>
                <w:sz w:val="24"/>
                <w:szCs w:val="24"/>
                <w:lang w:val="pt-BR" w:eastAsia="en-US"/>
              </w:rPr>
              <w:t>DIP. GERARDO ABRAHAM AGUADO GÓMEZ</w:t>
            </w:r>
          </w:p>
        </w:tc>
      </w:tr>
      <w:tr w:rsidR="00342A53" w:rsidRPr="00342A53" w:rsidTr="00342A53">
        <w:trPr>
          <w:trHeight w:val="398"/>
        </w:trPr>
        <w:tc>
          <w:tcPr>
            <w:tcW w:w="5471"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val="pt-BR"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eastAsia="en-US"/>
              </w:rPr>
            </w:pPr>
            <w:r w:rsidRPr="00342A53">
              <w:rPr>
                <w:rFonts w:ascii="Calibri" w:hAnsi="Calibri" w:cs="Calibri"/>
                <w:sz w:val="24"/>
                <w:szCs w:val="24"/>
                <w:lang w:eastAsia="en-US"/>
              </w:rPr>
              <w:t>DIP. JUAN ANTONIO GARCÍA VILLA</w:t>
            </w:r>
          </w:p>
        </w:tc>
        <w:tc>
          <w:tcPr>
            <w:tcW w:w="4594" w:type="dxa"/>
          </w:tcPr>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left"/>
              <w:rPr>
                <w:rFonts w:ascii="Calibri" w:hAnsi="Calibri" w:cs="Calibri"/>
                <w:sz w:val="20"/>
                <w:szCs w:val="20"/>
                <w:lang w:eastAsia="en-US"/>
              </w:rPr>
            </w:pPr>
          </w:p>
          <w:p w:rsidR="00342A53" w:rsidRPr="00342A53" w:rsidRDefault="00342A53" w:rsidP="00342A53">
            <w:pPr>
              <w:tabs>
                <w:tab w:val="left" w:pos="885"/>
                <w:tab w:val="center" w:pos="4987"/>
                <w:tab w:val="left" w:pos="5056"/>
              </w:tabs>
              <w:spacing w:after="160" w:line="360" w:lineRule="auto"/>
              <w:jc w:val="center"/>
              <w:rPr>
                <w:rFonts w:ascii="Calibri" w:hAnsi="Calibri" w:cs="Calibri"/>
                <w:sz w:val="24"/>
                <w:szCs w:val="24"/>
                <w:lang w:eastAsia="en-US"/>
              </w:rPr>
            </w:pPr>
            <w:r w:rsidRPr="00342A53">
              <w:rPr>
                <w:rFonts w:ascii="Calibri" w:hAnsi="Calibri" w:cs="Calibri"/>
                <w:sz w:val="24"/>
                <w:szCs w:val="24"/>
                <w:lang w:eastAsia="en-US"/>
              </w:rPr>
              <w:t>DIP. JUAN CARLOS GUERRA LÓPEZ NEGRETE</w:t>
            </w:r>
          </w:p>
        </w:tc>
      </w:tr>
    </w:tbl>
    <w:p w:rsidR="00342A53" w:rsidRPr="00342A53" w:rsidRDefault="00342A53" w:rsidP="00342A53">
      <w:pPr>
        <w:tabs>
          <w:tab w:val="left" w:pos="885"/>
          <w:tab w:val="center" w:pos="4987"/>
          <w:tab w:val="left" w:pos="5056"/>
        </w:tabs>
        <w:spacing w:after="200" w:line="360" w:lineRule="auto"/>
        <w:jc w:val="left"/>
        <w:rPr>
          <w:rFonts w:ascii="Calibri" w:eastAsia="Calibri" w:hAnsi="Calibri" w:cs="Calibri"/>
          <w:b/>
          <w:lang w:eastAsia="en-US"/>
        </w:rPr>
      </w:pPr>
    </w:p>
    <w:p w:rsidR="00342A53" w:rsidRDefault="00342A53">
      <w:pPr>
        <w:jc w:val="left"/>
        <w:rPr>
          <w:rFonts w:ascii="Calibri" w:eastAsia="Calibri" w:hAnsi="Calibri" w:cs="Calibri"/>
          <w:b/>
          <w:lang w:eastAsia="en-US"/>
        </w:rPr>
      </w:pPr>
      <w:r>
        <w:rPr>
          <w:rFonts w:ascii="Calibri" w:eastAsia="Calibri" w:hAnsi="Calibri" w:cs="Calibri"/>
          <w:b/>
          <w:lang w:eastAsia="en-US"/>
        </w:rPr>
        <w:br w:type="page"/>
      </w:r>
    </w:p>
    <w:p w:rsidR="00EB4C5F" w:rsidRPr="00EB4C5F" w:rsidRDefault="00EB4C5F" w:rsidP="00EB4C5F">
      <w:pPr>
        <w:rPr>
          <w:rFonts w:cs="Arial"/>
          <w:b/>
          <w:sz w:val="28"/>
          <w:szCs w:val="28"/>
          <w:lang w:val="es-ES_tradnl" w:eastAsia="es-ES_tradnl"/>
        </w:rPr>
      </w:pPr>
      <w:r w:rsidRPr="00EB4C5F">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EL OBJETO DE EXHORTAR AL INSTITUTO NACIONAL DE LAS PERSONAS ADULTAS MAYORES PARA QUE EN COORDINACIÓN CON LA SECRETARÍA DE SALUD DE NUESTRO ESTADO Y CON LAS DEPENDENCIAS QUE ESTIME NECESARIAS, SE PROMUEVAN ACCIONES ENCAMINADAS A LOGRAR EL BIENESTAR EMOCIONAL DE LOS ADULTOS MAYORES DURANTE ESTA PANDEMIA.</w:t>
      </w:r>
    </w:p>
    <w:p w:rsidR="00EB4C5F" w:rsidRPr="00EB4C5F" w:rsidRDefault="00EB4C5F" w:rsidP="00EB4C5F">
      <w:pPr>
        <w:rPr>
          <w:rFonts w:cs="Arial"/>
          <w:b/>
          <w:sz w:val="28"/>
          <w:szCs w:val="28"/>
          <w:lang w:val="es-ES_tradnl"/>
        </w:rPr>
      </w:pPr>
    </w:p>
    <w:p w:rsidR="00EB4C5F" w:rsidRPr="00EB4C5F" w:rsidRDefault="00EB4C5F" w:rsidP="00EB4C5F">
      <w:pPr>
        <w:rPr>
          <w:rFonts w:cs="Arial"/>
          <w:b/>
          <w:sz w:val="28"/>
          <w:szCs w:val="28"/>
          <w:lang w:val="es-ES_tradnl"/>
        </w:rPr>
      </w:pPr>
    </w:p>
    <w:p w:rsidR="00EB4C5F" w:rsidRPr="00EB4C5F" w:rsidRDefault="00EB4C5F" w:rsidP="00EB4C5F">
      <w:pPr>
        <w:rPr>
          <w:rFonts w:cs="Arial"/>
          <w:b/>
          <w:sz w:val="28"/>
          <w:szCs w:val="28"/>
        </w:rPr>
      </w:pPr>
      <w:r w:rsidRPr="00EB4C5F">
        <w:rPr>
          <w:rFonts w:cs="Arial"/>
          <w:b/>
          <w:sz w:val="28"/>
          <w:szCs w:val="28"/>
        </w:rPr>
        <w:t>H.  PLENO DEL CONGRESO DEL ESTADO</w:t>
      </w:r>
    </w:p>
    <w:p w:rsidR="00EB4C5F" w:rsidRPr="00EB4C5F" w:rsidRDefault="00EB4C5F" w:rsidP="00EB4C5F">
      <w:pPr>
        <w:rPr>
          <w:rFonts w:cs="Arial"/>
          <w:b/>
          <w:sz w:val="28"/>
          <w:szCs w:val="28"/>
        </w:rPr>
      </w:pPr>
      <w:r w:rsidRPr="00EB4C5F">
        <w:rPr>
          <w:rFonts w:cs="Arial"/>
          <w:b/>
          <w:sz w:val="28"/>
          <w:szCs w:val="28"/>
        </w:rPr>
        <w:t>DE COAHUILA DE ZARAGOZA</w:t>
      </w:r>
    </w:p>
    <w:p w:rsidR="00EB4C5F" w:rsidRPr="00EB4C5F" w:rsidRDefault="00EB4C5F" w:rsidP="00EB4C5F">
      <w:pPr>
        <w:rPr>
          <w:rFonts w:cs="Arial"/>
          <w:b/>
          <w:sz w:val="28"/>
          <w:szCs w:val="28"/>
        </w:rPr>
      </w:pPr>
      <w:r w:rsidRPr="00EB4C5F">
        <w:rPr>
          <w:rFonts w:cs="Arial"/>
          <w:b/>
          <w:sz w:val="28"/>
          <w:szCs w:val="28"/>
        </w:rPr>
        <w:t>P R E S E N T E.-</w:t>
      </w:r>
    </w:p>
    <w:p w:rsidR="00EB4C5F" w:rsidRPr="00EB4C5F" w:rsidRDefault="00EB4C5F" w:rsidP="00EB4C5F">
      <w:pPr>
        <w:rPr>
          <w:rFonts w:cs="Arial"/>
          <w:sz w:val="28"/>
          <w:szCs w:val="28"/>
        </w:rPr>
      </w:pPr>
    </w:p>
    <w:p w:rsidR="00EB4C5F" w:rsidRPr="00EB4C5F" w:rsidRDefault="00EB4C5F" w:rsidP="00EB4C5F">
      <w:pPr>
        <w:rPr>
          <w:rFonts w:cs="Arial"/>
          <w:sz w:val="28"/>
          <w:szCs w:val="28"/>
        </w:rPr>
      </w:pPr>
    </w:p>
    <w:p w:rsidR="00EB4C5F" w:rsidRPr="00EB4C5F" w:rsidRDefault="00EB4C5F" w:rsidP="00EB4C5F">
      <w:pPr>
        <w:rPr>
          <w:rFonts w:cs="Arial"/>
          <w:sz w:val="28"/>
          <w:szCs w:val="28"/>
        </w:rPr>
      </w:pPr>
      <w:r w:rsidRPr="00EB4C5F">
        <w:rPr>
          <w:rFonts w:cs="Arial"/>
          <w:sz w:val="28"/>
          <w:szCs w:val="28"/>
        </w:rPr>
        <w:t>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la presente Proposición con Punto de Acuerdo, en base a las siguientes:</w:t>
      </w:r>
    </w:p>
    <w:p w:rsidR="00EB4C5F" w:rsidRPr="00EB4C5F" w:rsidRDefault="00EB4C5F" w:rsidP="00EB4C5F">
      <w:pPr>
        <w:rPr>
          <w:rFonts w:cs="Arial"/>
          <w:sz w:val="28"/>
          <w:szCs w:val="28"/>
        </w:rPr>
      </w:pPr>
    </w:p>
    <w:p w:rsidR="00EB4C5F" w:rsidRPr="00EB4C5F" w:rsidRDefault="00EB4C5F" w:rsidP="00EB4C5F">
      <w:pPr>
        <w:jc w:val="center"/>
        <w:rPr>
          <w:rFonts w:cs="Arial"/>
          <w:b/>
          <w:sz w:val="28"/>
          <w:szCs w:val="28"/>
        </w:rPr>
      </w:pPr>
      <w:r w:rsidRPr="00EB4C5F">
        <w:rPr>
          <w:rFonts w:cs="Arial"/>
          <w:b/>
          <w:sz w:val="28"/>
          <w:szCs w:val="28"/>
        </w:rPr>
        <w:t>C O N S I D E R A C I O N E S</w:t>
      </w:r>
    </w:p>
    <w:p w:rsidR="00EB4C5F" w:rsidRPr="00EB4C5F" w:rsidRDefault="00EB4C5F" w:rsidP="00EB4C5F">
      <w:pPr>
        <w:jc w:val="center"/>
        <w:rPr>
          <w:rFonts w:cs="Arial"/>
          <w:b/>
          <w:sz w:val="28"/>
          <w:szCs w:val="28"/>
        </w:rPr>
      </w:pPr>
    </w:p>
    <w:p w:rsidR="00EB4C5F" w:rsidRPr="00EB4C5F" w:rsidRDefault="00EB4C5F" w:rsidP="00EB4C5F">
      <w:pPr>
        <w:rPr>
          <w:rFonts w:cs="Arial"/>
          <w:bCs/>
          <w:sz w:val="28"/>
          <w:szCs w:val="28"/>
          <w:vertAlign w:val="superscript"/>
        </w:rPr>
      </w:pPr>
      <w:r w:rsidRPr="00EB4C5F">
        <w:rPr>
          <w:rFonts w:cs="Arial"/>
          <w:bCs/>
          <w:sz w:val="28"/>
          <w:szCs w:val="28"/>
        </w:rPr>
        <w:t>Datos de la Organización Mundial de la Salud establecen que la proporción de las personas adultas mayores está en aumento a nivel mundial, se calcula que entre el año 2015 y para el 2050 esta proporción se duplicará pasando de un 12% a un 22%.</w:t>
      </w:r>
    </w:p>
    <w:p w:rsidR="00EB4C5F" w:rsidRPr="00EB4C5F" w:rsidRDefault="00EB4C5F" w:rsidP="00EB4C5F">
      <w:pPr>
        <w:rPr>
          <w:rFonts w:cs="Arial"/>
          <w:bCs/>
          <w:sz w:val="28"/>
          <w:szCs w:val="28"/>
          <w:vertAlign w:val="superscript"/>
        </w:rPr>
      </w:pPr>
    </w:p>
    <w:p w:rsidR="00EB4C5F" w:rsidRPr="00EB4C5F" w:rsidRDefault="00EB4C5F" w:rsidP="00EB4C5F">
      <w:pPr>
        <w:rPr>
          <w:rFonts w:cs="Arial"/>
          <w:bCs/>
          <w:sz w:val="28"/>
          <w:szCs w:val="28"/>
        </w:rPr>
      </w:pPr>
      <w:r w:rsidRPr="00EB4C5F">
        <w:rPr>
          <w:rFonts w:cs="Arial"/>
          <w:bCs/>
          <w:sz w:val="28"/>
          <w:szCs w:val="28"/>
        </w:rPr>
        <w:t xml:space="preserve">Reconocemos que las personas adultas mayores son propensas a desarrollar problemas físicos y mentales que son necesarios identificar, por </w:t>
      </w:r>
      <w:r w:rsidRPr="00EB4C5F">
        <w:rPr>
          <w:rFonts w:cs="Arial"/>
          <w:bCs/>
          <w:sz w:val="28"/>
          <w:szCs w:val="28"/>
        </w:rPr>
        <w:lastRenderedPageBreak/>
        <w:t>ejemplo, la demencia y la depresión son los trastornos neuropsiquiátricos más comunes dentro de este grupo de edad avanzada.</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En cuanto a la depresión podemos señalar que ésta, casi siempre viene acompañada de cambios importantes en la vida que producen estrés o tristeza. Cambios tales como la muerte de un ser querido, la jubilación, el tratamiento de una enfermedad grave, y actualmente por el cambio brusco que ha significado estar en confinamiento y la interrupción de las actividades cotidianas, a las cuales dedicaban gran parte de su tiempo y energía, situación que ha sido ocasionada por la pandemia.</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Sabemos que muchas personas adultas mayores pueden adaptarse con un poco de tiempo a este tipo de cambios, sin embargo, hay un grupo de adultos mayores que suelen tener mayor problema para adaptarse, y son ellos los que se encuentran en gran riesgo de sufrir enfermedades mentales como la depresión y la ansiedad.</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Hay señales de alerta que muchos de nosotros como hijos hemos detectado en nuestros padres adultos mayores en las últimas fechas, tales como:</w:t>
      </w:r>
    </w:p>
    <w:p w:rsidR="00EB4C5F" w:rsidRPr="00EB4C5F" w:rsidRDefault="00EB4C5F" w:rsidP="00EB4C5F">
      <w:pPr>
        <w:rPr>
          <w:rFonts w:cs="Arial"/>
          <w:bCs/>
          <w:sz w:val="28"/>
          <w:szCs w:val="28"/>
        </w:rPr>
      </w:pPr>
      <w:r w:rsidRPr="00EB4C5F">
        <w:rPr>
          <w:rFonts w:cs="Arial"/>
          <w:bCs/>
          <w:sz w:val="28"/>
          <w:szCs w:val="28"/>
        </w:rPr>
        <w:t xml:space="preserve"> </w:t>
      </w:r>
    </w:p>
    <w:p w:rsidR="00EB4C5F" w:rsidRPr="00EB4C5F" w:rsidRDefault="00EB4C5F" w:rsidP="002B3752">
      <w:pPr>
        <w:numPr>
          <w:ilvl w:val="0"/>
          <w:numId w:val="11"/>
        </w:numPr>
        <w:rPr>
          <w:rFonts w:cs="Arial"/>
          <w:bCs/>
          <w:sz w:val="28"/>
          <w:szCs w:val="28"/>
        </w:rPr>
      </w:pPr>
      <w:r w:rsidRPr="00EB4C5F">
        <w:rPr>
          <w:rFonts w:cs="Arial"/>
          <w:bCs/>
          <w:sz w:val="28"/>
          <w:szCs w:val="28"/>
        </w:rPr>
        <w:t>Cambios en el estado de ánimo o el nivel de energía</w:t>
      </w:r>
    </w:p>
    <w:p w:rsidR="00EB4C5F" w:rsidRPr="00EB4C5F" w:rsidRDefault="00EB4C5F" w:rsidP="002B3752">
      <w:pPr>
        <w:numPr>
          <w:ilvl w:val="0"/>
          <w:numId w:val="11"/>
        </w:numPr>
        <w:rPr>
          <w:rFonts w:cs="Arial"/>
          <w:bCs/>
          <w:sz w:val="28"/>
          <w:szCs w:val="28"/>
        </w:rPr>
      </w:pPr>
      <w:r w:rsidRPr="00EB4C5F">
        <w:rPr>
          <w:rFonts w:cs="Arial"/>
          <w:bCs/>
          <w:sz w:val="28"/>
          <w:szCs w:val="28"/>
        </w:rPr>
        <w:t>Cambio en sus hábitos alimenticios o de sueño</w:t>
      </w:r>
    </w:p>
    <w:p w:rsidR="00EB4C5F" w:rsidRPr="00EB4C5F" w:rsidRDefault="00EB4C5F" w:rsidP="002B3752">
      <w:pPr>
        <w:numPr>
          <w:ilvl w:val="0"/>
          <w:numId w:val="11"/>
        </w:numPr>
        <w:rPr>
          <w:rFonts w:cs="Arial"/>
          <w:bCs/>
          <w:sz w:val="28"/>
          <w:szCs w:val="28"/>
        </w:rPr>
      </w:pPr>
      <w:r w:rsidRPr="00EB4C5F">
        <w:rPr>
          <w:rFonts w:cs="Arial"/>
          <w:bCs/>
          <w:sz w:val="28"/>
          <w:szCs w:val="28"/>
        </w:rPr>
        <w:t>Aislarse de las personas y actividades que disfruta</w:t>
      </w:r>
    </w:p>
    <w:p w:rsidR="00EB4C5F" w:rsidRPr="00EB4C5F" w:rsidRDefault="00EB4C5F" w:rsidP="002B3752">
      <w:pPr>
        <w:numPr>
          <w:ilvl w:val="0"/>
          <w:numId w:val="11"/>
        </w:numPr>
        <w:rPr>
          <w:rFonts w:cs="Arial"/>
          <w:bCs/>
          <w:sz w:val="28"/>
          <w:szCs w:val="28"/>
        </w:rPr>
      </w:pPr>
      <w:r w:rsidRPr="00EB4C5F">
        <w:rPr>
          <w:rFonts w:cs="Arial"/>
          <w:bCs/>
          <w:sz w:val="28"/>
          <w:szCs w:val="28"/>
        </w:rPr>
        <w:t>Sentirse inusualmente confundido, olvidadizo, enojado, molesto, preocupado o asustado</w:t>
      </w:r>
    </w:p>
    <w:p w:rsidR="00EB4C5F" w:rsidRPr="00EB4C5F" w:rsidRDefault="00EB4C5F" w:rsidP="002B3752">
      <w:pPr>
        <w:numPr>
          <w:ilvl w:val="0"/>
          <w:numId w:val="11"/>
        </w:numPr>
        <w:rPr>
          <w:rFonts w:cs="Arial"/>
          <w:bCs/>
          <w:sz w:val="28"/>
          <w:szCs w:val="28"/>
        </w:rPr>
      </w:pPr>
      <w:r w:rsidRPr="00EB4C5F">
        <w:rPr>
          <w:rFonts w:cs="Arial"/>
          <w:bCs/>
          <w:sz w:val="28"/>
          <w:szCs w:val="28"/>
        </w:rPr>
        <w:t>Sentirse sin interés o como si nada importara</w:t>
      </w:r>
    </w:p>
    <w:p w:rsidR="00EB4C5F" w:rsidRPr="00EB4C5F" w:rsidRDefault="00EB4C5F" w:rsidP="002B3752">
      <w:pPr>
        <w:numPr>
          <w:ilvl w:val="0"/>
          <w:numId w:val="11"/>
        </w:numPr>
        <w:rPr>
          <w:rFonts w:cs="Arial"/>
          <w:bCs/>
          <w:sz w:val="28"/>
          <w:szCs w:val="28"/>
        </w:rPr>
      </w:pPr>
      <w:r w:rsidRPr="00EB4C5F">
        <w:rPr>
          <w:rFonts w:cs="Arial"/>
          <w:bCs/>
          <w:sz w:val="28"/>
          <w:szCs w:val="28"/>
        </w:rPr>
        <w:t>Tener dolores y molestias inexplicables</w:t>
      </w:r>
    </w:p>
    <w:p w:rsidR="00EB4C5F" w:rsidRPr="00EB4C5F" w:rsidRDefault="00EB4C5F" w:rsidP="002B3752">
      <w:pPr>
        <w:numPr>
          <w:ilvl w:val="0"/>
          <w:numId w:val="11"/>
        </w:numPr>
        <w:rPr>
          <w:rFonts w:cs="Arial"/>
          <w:bCs/>
          <w:sz w:val="28"/>
          <w:szCs w:val="28"/>
        </w:rPr>
      </w:pPr>
      <w:r w:rsidRPr="00EB4C5F">
        <w:rPr>
          <w:rFonts w:cs="Arial"/>
          <w:bCs/>
          <w:sz w:val="28"/>
          <w:szCs w:val="28"/>
        </w:rPr>
        <w:t>Sentir tristeza o desesperanza</w:t>
      </w:r>
    </w:p>
    <w:p w:rsidR="00EB4C5F" w:rsidRPr="00EB4C5F" w:rsidRDefault="00EB4C5F" w:rsidP="002B3752">
      <w:pPr>
        <w:numPr>
          <w:ilvl w:val="0"/>
          <w:numId w:val="11"/>
        </w:numPr>
        <w:rPr>
          <w:rFonts w:cs="Arial"/>
          <w:bCs/>
          <w:sz w:val="28"/>
          <w:szCs w:val="28"/>
        </w:rPr>
      </w:pPr>
      <w:r w:rsidRPr="00EB4C5F">
        <w:rPr>
          <w:rFonts w:cs="Arial"/>
          <w:bCs/>
          <w:sz w:val="28"/>
          <w:szCs w:val="28"/>
        </w:rPr>
        <w:t>Tener pensamientos y recuerdos que no puede sacar de su cabeza</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 xml:space="preserve">Es de suma importancia que se identifique en los adultos mayores cualquier señal de auto abandono, no es fácil para ellos encontrarse en una nueva normalidad en la cual ya no conviven de forma regular con sus nietos o con más miembros de su familia con los cuales estaban acostumbrados a convivir, insistimos, muchas de sus actividades comunitarias se han detenido y todo eso los lleva a tener una preocupación excesiva por todo lo </w:t>
      </w:r>
      <w:r w:rsidRPr="00EB4C5F">
        <w:rPr>
          <w:rFonts w:cs="Arial"/>
          <w:bCs/>
          <w:sz w:val="28"/>
          <w:szCs w:val="28"/>
        </w:rPr>
        <w:lastRenderedPageBreak/>
        <w:t>que está sucediendo a su alrededor, lo cual origina en ellos lapsos de ansiedad.</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Es importante señalar que los adultos mayores requieren gran cantidad de afecto, de seguridad por lo que resulta esencial brindarles apoyo y acompañamiento psicológico para minimizar las alteraciones que hemos señalado y contribuir a que esta etapa por la cual estamos atravesando sea más tolerable y se logre su bienestar emocional y cognitivo.</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La página oficial del Instituto Nacional de las Personas Adultos Mayores señala que la persona mayor tiene derecho a una atención preferente, a los servicios de salud, así como a recibir orientación e información que favorezca el cuidado de su salud.</w:t>
      </w:r>
    </w:p>
    <w:p w:rsidR="00EB4C5F" w:rsidRPr="00EB4C5F" w:rsidRDefault="00EB4C5F" w:rsidP="00EB4C5F">
      <w:pPr>
        <w:rPr>
          <w:rFonts w:cs="Arial"/>
          <w:bCs/>
          <w:sz w:val="28"/>
          <w:szCs w:val="28"/>
        </w:rPr>
      </w:pPr>
    </w:p>
    <w:p w:rsidR="00EB4C5F" w:rsidRPr="00EB4C5F" w:rsidRDefault="00EB4C5F" w:rsidP="00EB4C5F">
      <w:pPr>
        <w:rPr>
          <w:rFonts w:cs="Arial"/>
          <w:bCs/>
          <w:i/>
          <w:iCs/>
          <w:sz w:val="28"/>
          <w:szCs w:val="28"/>
        </w:rPr>
      </w:pPr>
      <w:r w:rsidRPr="00EB4C5F">
        <w:rPr>
          <w:rFonts w:cs="Arial"/>
          <w:bCs/>
          <w:sz w:val="28"/>
          <w:szCs w:val="28"/>
        </w:rPr>
        <w:t xml:space="preserve">Se desprende, además, de dicho medio de información que el 1 de mayo de 2020, que el titular de la ONU presentó una iniciativa para defender los derechos de personas mayores y recalcó que </w:t>
      </w:r>
      <w:r w:rsidRPr="00EB4C5F">
        <w:rPr>
          <w:rFonts w:cs="Arial"/>
          <w:bCs/>
          <w:i/>
          <w:iCs/>
          <w:sz w:val="28"/>
          <w:szCs w:val="28"/>
        </w:rPr>
        <w:t>“ninguna persona, joven o vieja, es prescindible”. “Toda respuesta social, económica y humanitaria al COVID-19 debe tener en cuenta las necesidades y la opinión de las personas mayores.”</w:t>
      </w:r>
    </w:p>
    <w:p w:rsidR="00EB4C5F" w:rsidRPr="00EB4C5F" w:rsidRDefault="00EB4C5F" w:rsidP="00EB4C5F">
      <w:pPr>
        <w:rPr>
          <w:rFonts w:cs="Arial"/>
          <w:bCs/>
          <w:sz w:val="28"/>
          <w:szCs w:val="28"/>
        </w:rPr>
      </w:pPr>
    </w:p>
    <w:p w:rsidR="00EB4C5F" w:rsidRPr="00EB4C5F" w:rsidRDefault="00EB4C5F" w:rsidP="00EB4C5F">
      <w:pPr>
        <w:rPr>
          <w:rFonts w:cs="Arial"/>
          <w:bCs/>
          <w:sz w:val="28"/>
          <w:szCs w:val="28"/>
          <w:vertAlign w:val="superscript"/>
        </w:rPr>
      </w:pPr>
      <w:r w:rsidRPr="00EB4C5F">
        <w:rPr>
          <w:rFonts w:cs="Arial"/>
          <w:bCs/>
          <w:sz w:val="28"/>
          <w:szCs w:val="28"/>
        </w:rPr>
        <w:t>Aunado a lo anterior, en dicha página oficial señala que es fundamental que durante la pandemia por COVID-19, la persona adulta mayor entre otros derechos reciba atención si se siente triste, deprimida o ansiosa durante el confinamiento</w:t>
      </w:r>
      <w:r w:rsidRPr="00EB4C5F">
        <w:rPr>
          <w:rFonts w:cs="Arial"/>
          <w:bCs/>
          <w:sz w:val="28"/>
          <w:szCs w:val="28"/>
          <w:vertAlign w:val="superscript"/>
        </w:rPr>
        <w:footnoteReference w:id="25"/>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Es por ello, que no solo debemos ver a nuestros adultos mayores como parte de un grupo vulnerable ante el Covid-19, si no como una persona que posee una suma valiosa de experiencias, con la capacidad de transmitir valores y conocimientos a otras generaciones, además de ser útiles para sí, su familia y la sociedad.</w:t>
      </w:r>
    </w:p>
    <w:p w:rsidR="00EB4C5F" w:rsidRPr="00EB4C5F" w:rsidRDefault="00EB4C5F" w:rsidP="00EB4C5F">
      <w:pPr>
        <w:rPr>
          <w:rFonts w:cs="Arial"/>
          <w:bCs/>
          <w:sz w:val="28"/>
          <w:szCs w:val="28"/>
        </w:rPr>
      </w:pPr>
    </w:p>
    <w:p w:rsidR="00EB4C5F" w:rsidRPr="00EB4C5F" w:rsidRDefault="00EB4C5F" w:rsidP="00EB4C5F">
      <w:pPr>
        <w:rPr>
          <w:rFonts w:cs="Arial"/>
          <w:bCs/>
          <w:sz w:val="28"/>
          <w:szCs w:val="28"/>
        </w:rPr>
      </w:pPr>
      <w:r w:rsidRPr="00EB4C5F">
        <w:rPr>
          <w:rFonts w:cs="Arial"/>
          <w:bCs/>
          <w:sz w:val="28"/>
          <w:szCs w:val="28"/>
        </w:rPr>
        <w:t xml:space="preserve">Quizá nos encontramos aislados físicamente, mas no significa que estemos aislados emocionalmente, debemos buscar acciones benéficas para los </w:t>
      </w:r>
      <w:r w:rsidRPr="00EB4C5F">
        <w:rPr>
          <w:rFonts w:cs="Arial"/>
          <w:bCs/>
          <w:sz w:val="28"/>
          <w:szCs w:val="28"/>
        </w:rPr>
        <w:lastRenderedPageBreak/>
        <w:t>adultos mayores pretendiendo contribuir a su bienestar emocional y por ende a un envejecimiento más digno.</w:t>
      </w:r>
    </w:p>
    <w:p w:rsidR="00EB4C5F" w:rsidRPr="00EB4C5F" w:rsidRDefault="00EB4C5F" w:rsidP="00EB4C5F">
      <w:pPr>
        <w:rPr>
          <w:rFonts w:cs="Arial"/>
          <w:bCs/>
          <w:sz w:val="28"/>
          <w:szCs w:val="28"/>
          <w:lang w:val="es-ES"/>
        </w:rPr>
      </w:pPr>
    </w:p>
    <w:p w:rsidR="00EB4C5F" w:rsidRPr="00EB4C5F" w:rsidRDefault="00EB4C5F" w:rsidP="00EB4C5F">
      <w:pPr>
        <w:rPr>
          <w:rFonts w:cs="Arial"/>
          <w:bCs/>
          <w:sz w:val="28"/>
          <w:szCs w:val="28"/>
          <w:lang w:val="es-ES"/>
        </w:rPr>
      </w:pPr>
      <w:r w:rsidRPr="00EB4C5F">
        <w:rPr>
          <w:rFonts w:cs="Arial"/>
          <w:bCs/>
          <w:sz w:val="28"/>
          <w:szCs w:val="28"/>
          <w:lang w:val="es-ES"/>
        </w:rPr>
        <w:t>Por todo lo anterior, es que hoy solicitamos al Instituto Nacional de las Personas Adultas Mayores a coordinar acciones con la Secretaría de Salud y demás dependencias que estime pertinente para promover todas las acciones que sean tendientes a lograr el bienestar emocional de los adultos mayores durante esta pandemia.</w:t>
      </w:r>
    </w:p>
    <w:p w:rsidR="00EB4C5F" w:rsidRPr="00EB4C5F" w:rsidRDefault="00EB4C5F" w:rsidP="00EB4C5F">
      <w:pPr>
        <w:rPr>
          <w:rFonts w:cs="Arial"/>
          <w:bCs/>
          <w:sz w:val="28"/>
          <w:szCs w:val="28"/>
          <w:lang w:val="es-ES"/>
        </w:rPr>
      </w:pPr>
      <w:r w:rsidRPr="00EB4C5F">
        <w:rPr>
          <w:rFonts w:cs="Arial"/>
          <w:bCs/>
          <w:sz w:val="28"/>
          <w:szCs w:val="28"/>
          <w:lang w:val="es-ES"/>
        </w:rPr>
        <w:t xml:space="preserve"> </w:t>
      </w:r>
    </w:p>
    <w:p w:rsidR="00EB4C5F" w:rsidRPr="00EB4C5F" w:rsidRDefault="00EB4C5F" w:rsidP="00EB4C5F">
      <w:pPr>
        <w:rPr>
          <w:rFonts w:cs="Arial"/>
          <w:sz w:val="28"/>
          <w:szCs w:val="28"/>
        </w:rPr>
      </w:pPr>
      <w:r w:rsidRPr="00EB4C5F">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w:t>
      </w:r>
      <w:r w:rsidR="00306E4C">
        <w:rPr>
          <w:rFonts w:cs="Arial"/>
          <w:sz w:val="28"/>
          <w:szCs w:val="28"/>
        </w:rPr>
        <w:t xml:space="preserve">la siguiente </w:t>
      </w:r>
      <w:r w:rsidR="00306E4C" w:rsidRPr="00306E4C">
        <w:rPr>
          <w:rFonts w:cs="Arial"/>
          <w:sz w:val="28"/>
          <w:szCs w:val="28"/>
        </w:rPr>
        <w:t>Proposición con Punto de Acuerdo</w:t>
      </w:r>
      <w:r w:rsidR="00306E4C" w:rsidRPr="00EB4C5F">
        <w:rPr>
          <w:rFonts w:cs="Arial"/>
          <w:sz w:val="28"/>
          <w:szCs w:val="28"/>
        </w:rPr>
        <w:t xml:space="preserve"> </w:t>
      </w:r>
      <w:r w:rsidRPr="00EB4C5F">
        <w:rPr>
          <w:rFonts w:cs="Arial"/>
          <w:sz w:val="28"/>
          <w:szCs w:val="28"/>
        </w:rPr>
        <w:t xml:space="preserve">solicitando </w:t>
      </w:r>
      <w:r w:rsidR="00306E4C">
        <w:rPr>
          <w:rFonts w:cs="Arial"/>
          <w:sz w:val="28"/>
          <w:szCs w:val="28"/>
        </w:rPr>
        <w:t xml:space="preserve">sea turnada a la Comisión de Salud, Medio Ambiente, Recursos Naturales y Agua, </w:t>
      </w:r>
      <w:r w:rsidR="00306E4C" w:rsidRPr="00306E4C">
        <w:rPr>
          <w:rFonts w:cs="Arial"/>
          <w:sz w:val="28"/>
          <w:szCs w:val="28"/>
        </w:rPr>
        <w:t>y una vez analizada, de considerarlo procedente, aprueben lo siguiente:</w:t>
      </w:r>
    </w:p>
    <w:p w:rsidR="00EB4C5F" w:rsidRPr="00EB4C5F" w:rsidRDefault="00EB4C5F" w:rsidP="00EB4C5F">
      <w:pPr>
        <w:jc w:val="center"/>
        <w:rPr>
          <w:rFonts w:cs="Arial"/>
          <w:b/>
          <w:sz w:val="28"/>
          <w:szCs w:val="28"/>
        </w:rPr>
      </w:pPr>
    </w:p>
    <w:p w:rsidR="00EB4C5F" w:rsidRPr="00EB4C5F" w:rsidRDefault="00EB4C5F" w:rsidP="00EB4C5F">
      <w:pPr>
        <w:rPr>
          <w:rFonts w:cs="Arial"/>
          <w:sz w:val="28"/>
          <w:szCs w:val="28"/>
        </w:rPr>
      </w:pPr>
    </w:p>
    <w:p w:rsidR="00EB4C5F" w:rsidRPr="00EB4C5F" w:rsidRDefault="00EB4C5F" w:rsidP="00EB4C5F">
      <w:pPr>
        <w:rPr>
          <w:rFonts w:cs="Arial"/>
          <w:b/>
          <w:sz w:val="28"/>
          <w:szCs w:val="28"/>
          <w:lang w:val="es-ES_tradnl"/>
        </w:rPr>
      </w:pPr>
      <w:r w:rsidRPr="00EB4C5F">
        <w:rPr>
          <w:rFonts w:cs="Arial"/>
          <w:b/>
          <w:sz w:val="28"/>
          <w:szCs w:val="28"/>
        </w:rPr>
        <w:t xml:space="preserve">ÚNICO. - SE ENVÍE ATENTO EXHORTO </w:t>
      </w:r>
      <w:r w:rsidRPr="00EB4C5F">
        <w:rPr>
          <w:rFonts w:cs="Arial"/>
          <w:b/>
          <w:sz w:val="28"/>
          <w:szCs w:val="28"/>
          <w:lang w:val="es-ES_tradnl"/>
        </w:rPr>
        <w:t>AL INSTITUTO NACIONAL DE LAS PERSONAS ADULTOS MAYORES PARA QUE EN COORDINACIÓN CON LA SECRETARÍA DE SALUD DE NUESTRO ESTADO Y CON LAS DEPENDENCIAS QUE ESTIME NECESARIAS SE PROMUEVAN LAS ACCIONES ENCAMINADAS A LOGRAR EL BIENESTAR EMOCIONAL DE LOS ADULTOS MAYORES DURANTE ESTA PANDEMIA.</w:t>
      </w:r>
    </w:p>
    <w:p w:rsidR="00EB4C5F" w:rsidRPr="00EB4C5F" w:rsidRDefault="00EB4C5F" w:rsidP="00EB4C5F">
      <w:pPr>
        <w:rPr>
          <w:rFonts w:cs="Arial"/>
          <w:b/>
          <w:sz w:val="28"/>
          <w:szCs w:val="28"/>
          <w:lang w:val="es-ES_tradnl"/>
        </w:rPr>
      </w:pPr>
    </w:p>
    <w:p w:rsidR="00EB4C5F" w:rsidRPr="00EB4C5F" w:rsidRDefault="00EB4C5F" w:rsidP="00EB4C5F">
      <w:pPr>
        <w:jc w:val="center"/>
        <w:rPr>
          <w:rFonts w:cs="Arial"/>
          <w:b/>
          <w:bCs/>
          <w:sz w:val="24"/>
          <w:szCs w:val="24"/>
        </w:rPr>
      </w:pPr>
      <w:r w:rsidRPr="00EB4C5F">
        <w:rPr>
          <w:rFonts w:cs="Arial"/>
          <w:b/>
          <w:bCs/>
          <w:sz w:val="24"/>
          <w:szCs w:val="24"/>
        </w:rPr>
        <w:t>A T E N T A M E N T E</w:t>
      </w:r>
    </w:p>
    <w:p w:rsidR="00EB4C5F" w:rsidRPr="00EB4C5F" w:rsidRDefault="00EB4C5F" w:rsidP="00EB4C5F">
      <w:pPr>
        <w:jc w:val="center"/>
        <w:rPr>
          <w:rFonts w:cs="Arial"/>
          <w:b/>
          <w:bCs/>
          <w:sz w:val="24"/>
          <w:szCs w:val="24"/>
        </w:rPr>
      </w:pPr>
      <w:r w:rsidRPr="00EB4C5F">
        <w:rPr>
          <w:rFonts w:cs="Arial"/>
          <w:b/>
          <w:bCs/>
          <w:sz w:val="24"/>
          <w:szCs w:val="24"/>
        </w:rPr>
        <w:t>Saltillo, Coahuila de Zaragoza, septiembre de 2020</w:t>
      </w:r>
    </w:p>
    <w:tbl>
      <w:tblPr>
        <w:tblStyle w:val="Tablaconcuadrcula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B4C5F" w:rsidRPr="00EB4C5F" w:rsidTr="00CB456E">
        <w:tc>
          <w:tcPr>
            <w:tcW w:w="9396" w:type="dxa"/>
          </w:tcPr>
          <w:p w:rsidR="00EB4C5F" w:rsidRPr="00EB4C5F" w:rsidRDefault="00EB4C5F" w:rsidP="00EB4C5F">
            <w:pPr>
              <w:jc w:val="center"/>
              <w:rPr>
                <w:rFonts w:cs="Arial"/>
                <w:b/>
                <w:sz w:val="24"/>
                <w:szCs w:val="24"/>
              </w:rPr>
            </w:pPr>
          </w:p>
          <w:p w:rsidR="00EB4C5F" w:rsidRPr="00EB4C5F" w:rsidRDefault="00EB4C5F" w:rsidP="00EB4C5F">
            <w:pPr>
              <w:jc w:val="center"/>
              <w:rPr>
                <w:rFonts w:cs="Arial"/>
                <w:b/>
                <w:sz w:val="24"/>
                <w:szCs w:val="24"/>
              </w:rPr>
            </w:pPr>
          </w:p>
        </w:tc>
      </w:tr>
      <w:tr w:rsidR="00EB4C5F" w:rsidRPr="00EB4C5F" w:rsidTr="00CB456E">
        <w:tc>
          <w:tcPr>
            <w:tcW w:w="9396" w:type="dxa"/>
          </w:tcPr>
          <w:p w:rsidR="00EB4C5F" w:rsidRPr="00EB4C5F" w:rsidRDefault="00EB4C5F" w:rsidP="00EB4C5F">
            <w:pPr>
              <w:jc w:val="center"/>
              <w:rPr>
                <w:rFonts w:cs="Arial"/>
                <w:b/>
                <w:sz w:val="24"/>
                <w:szCs w:val="24"/>
              </w:rPr>
            </w:pPr>
          </w:p>
          <w:p w:rsidR="00EB4C5F" w:rsidRPr="00EB4C5F" w:rsidRDefault="00EB4C5F" w:rsidP="00EB4C5F">
            <w:pPr>
              <w:jc w:val="center"/>
              <w:rPr>
                <w:rFonts w:cs="Arial"/>
                <w:b/>
                <w:sz w:val="24"/>
                <w:szCs w:val="24"/>
              </w:rPr>
            </w:pPr>
            <w:r w:rsidRPr="00EB4C5F">
              <w:rPr>
                <w:rFonts w:cs="Arial"/>
                <w:b/>
                <w:sz w:val="24"/>
                <w:szCs w:val="24"/>
              </w:rPr>
              <w:t xml:space="preserve">DIP. </w:t>
            </w:r>
            <w:r w:rsidRPr="00EB4C5F">
              <w:rPr>
                <w:rFonts w:cs="Arial"/>
                <w:b/>
                <w:snapToGrid w:val="0"/>
                <w:sz w:val="24"/>
                <w:szCs w:val="24"/>
              </w:rPr>
              <w:t>MARÍA ESPERANZA CHAPA GARCÍA</w:t>
            </w:r>
            <w:r w:rsidRPr="00EB4C5F">
              <w:rPr>
                <w:rFonts w:cs="Arial"/>
                <w:b/>
                <w:sz w:val="24"/>
                <w:szCs w:val="24"/>
              </w:rPr>
              <w:t xml:space="preserve"> </w:t>
            </w:r>
          </w:p>
        </w:tc>
      </w:tr>
      <w:tr w:rsidR="00EB4C5F" w:rsidRPr="00EB4C5F" w:rsidTr="00CB456E">
        <w:tc>
          <w:tcPr>
            <w:tcW w:w="9396" w:type="dxa"/>
          </w:tcPr>
          <w:p w:rsidR="00EB4C5F" w:rsidRPr="00EB4C5F" w:rsidRDefault="00EB4C5F" w:rsidP="00EB4C5F">
            <w:pPr>
              <w:jc w:val="center"/>
              <w:rPr>
                <w:rFonts w:cs="Arial"/>
                <w:b/>
                <w:sz w:val="24"/>
                <w:szCs w:val="24"/>
              </w:rPr>
            </w:pPr>
            <w:r w:rsidRPr="00EB4C5F">
              <w:rPr>
                <w:rFonts w:cs="Arial"/>
                <w:b/>
                <w:sz w:val="24"/>
                <w:szCs w:val="24"/>
              </w:rPr>
              <w:t xml:space="preserve">DEL GRUPO PARLAMENTARIO “GRAL. ANDRÉS S. VIESCA”, </w:t>
            </w:r>
          </w:p>
          <w:p w:rsidR="00EB4C5F" w:rsidRPr="00EB4C5F" w:rsidRDefault="00EB4C5F" w:rsidP="00EB4C5F">
            <w:pPr>
              <w:jc w:val="center"/>
              <w:rPr>
                <w:rFonts w:cs="Arial"/>
                <w:b/>
                <w:sz w:val="24"/>
                <w:szCs w:val="24"/>
              </w:rPr>
            </w:pPr>
            <w:r w:rsidRPr="00EB4C5F">
              <w:rPr>
                <w:rFonts w:cs="Arial"/>
                <w:b/>
                <w:sz w:val="24"/>
                <w:szCs w:val="24"/>
              </w:rPr>
              <w:t>DEL PARTIDO REVOLUCIONARIO INSTITUCIONAL.</w:t>
            </w:r>
          </w:p>
        </w:tc>
      </w:tr>
    </w:tbl>
    <w:p w:rsidR="00EB4C5F" w:rsidRPr="00EB4C5F" w:rsidRDefault="00EB4C5F" w:rsidP="00EB4C5F">
      <w:pPr>
        <w:jc w:val="center"/>
        <w:rPr>
          <w:rFonts w:cs="Arial"/>
          <w:b/>
        </w:rPr>
      </w:pPr>
    </w:p>
    <w:p w:rsidR="00EB4C5F" w:rsidRPr="00EB4C5F" w:rsidRDefault="00EB4C5F" w:rsidP="00EB4C5F">
      <w:pPr>
        <w:jc w:val="center"/>
        <w:rPr>
          <w:rFonts w:cs="Arial"/>
          <w:b/>
        </w:rPr>
      </w:pPr>
    </w:p>
    <w:p w:rsidR="00EB4C5F" w:rsidRPr="00EB4C5F" w:rsidRDefault="00EB4C5F" w:rsidP="00EB4C5F">
      <w:pPr>
        <w:spacing w:after="160" w:line="259" w:lineRule="auto"/>
        <w:jc w:val="left"/>
        <w:rPr>
          <w:rFonts w:cs="Arial"/>
          <w:b/>
        </w:rPr>
      </w:pPr>
      <w:r w:rsidRPr="00EB4C5F">
        <w:rPr>
          <w:rFonts w:cs="Arial"/>
          <w:b/>
        </w:rPr>
        <w:br w:type="page"/>
      </w:r>
    </w:p>
    <w:p w:rsidR="00EB4C5F" w:rsidRPr="00EB4C5F" w:rsidRDefault="00EB4C5F" w:rsidP="00EB4C5F">
      <w:pPr>
        <w:jc w:val="center"/>
        <w:rPr>
          <w:rFonts w:cs="Arial"/>
          <w:b/>
        </w:rPr>
      </w:pPr>
      <w:r w:rsidRPr="00EB4C5F">
        <w:rPr>
          <w:rFonts w:cs="Arial"/>
          <w:b/>
        </w:rPr>
        <w:lastRenderedPageBreak/>
        <w:t>CONJUNTAMENTE CON LAS DIPUTADAS Y LOS DIPUTADOS INTEGRANTES</w:t>
      </w:r>
    </w:p>
    <w:p w:rsidR="00EB4C5F" w:rsidRPr="00EB4C5F" w:rsidRDefault="00EB4C5F" w:rsidP="00EB4C5F">
      <w:pPr>
        <w:jc w:val="center"/>
        <w:rPr>
          <w:rFonts w:cs="Arial"/>
          <w:b/>
        </w:rPr>
      </w:pPr>
      <w:r w:rsidRPr="00EB4C5F">
        <w:rPr>
          <w:rFonts w:cs="Arial"/>
          <w:b/>
        </w:rPr>
        <w:t xml:space="preserve"> DEL GRUPO PARLAMENTARIO “GRAL. ANDRÉS S. VIESCA”, </w:t>
      </w:r>
    </w:p>
    <w:p w:rsidR="00EB4C5F" w:rsidRPr="00EB4C5F" w:rsidRDefault="00EB4C5F" w:rsidP="00EB4C5F">
      <w:pPr>
        <w:jc w:val="center"/>
        <w:rPr>
          <w:rFonts w:cs="Arial"/>
          <w:b/>
        </w:rPr>
      </w:pPr>
      <w:r w:rsidRPr="00EB4C5F">
        <w:rPr>
          <w:rFonts w:cs="Arial"/>
          <w:b/>
        </w:rPr>
        <w:t>DEL PARTIDO REVOLUCIONARIO INSTITUCIONAL.</w:t>
      </w:r>
    </w:p>
    <w:p w:rsidR="00EB4C5F" w:rsidRPr="00EB4C5F" w:rsidRDefault="00EB4C5F" w:rsidP="00EB4C5F">
      <w:pPr>
        <w:jc w:val="center"/>
        <w:rPr>
          <w:rFonts w:cs="Arial"/>
          <w:b/>
        </w:rPr>
      </w:pPr>
    </w:p>
    <w:tbl>
      <w:tblPr>
        <w:tblStyle w:val="Tablaconcuadrcula2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B4C5F" w:rsidRPr="00EB4C5F" w:rsidTr="00CB456E">
        <w:tc>
          <w:tcPr>
            <w:tcW w:w="4248" w:type="dxa"/>
          </w:tcPr>
          <w:p w:rsidR="00EB4C5F" w:rsidRPr="00EB4C5F" w:rsidRDefault="00EB4C5F" w:rsidP="00EB4C5F">
            <w:pPr>
              <w:tabs>
                <w:tab w:val="left" w:pos="5056"/>
              </w:tabs>
              <w:jc w:val="center"/>
              <w:rPr>
                <w:rFonts w:cs="Arial"/>
                <w:b/>
              </w:rPr>
            </w:pPr>
          </w:p>
          <w:p w:rsidR="00EB4C5F" w:rsidRPr="00EB4C5F" w:rsidRDefault="00EB4C5F" w:rsidP="00EB4C5F">
            <w:pPr>
              <w:tabs>
                <w:tab w:val="left" w:pos="5056"/>
              </w:tabs>
              <w:jc w:val="center"/>
              <w:rPr>
                <w:rFonts w:cs="Arial"/>
                <w:b/>
              </w:rPr>
            </w:pPr>
          </w:p>
          <w:p w:rsidR="00EB4C5F" w:rsidRPr="00EB4C5F" w:rsidRDefault="00EB4C5F" w:rsidP="00EB4C5F">
            <w:pPr>
              <w:tabs>
                <w:tab w:val="left" w:pos="5056"/>
              </w:tabs>
              <w:jc w:val="center"/>
              <w:rPr>
                <w:rFonts w:cs="Arial"/>
                <w:b/>
              </w:rPr>
            </w:pPr>
          </w:p>
        </w:tc>
        <w:tc>
          <w:tcPr>
            <w:tcW w:w="709" w:type="dxa"/>
          </w:tcPr>
          <w:p w:rsidR="00EB4C5F" w:rsidRPr="00EB4C5F" w:rsidRDefault="00EB4C5F" w:rsidP="00EB4C5F">
            <w:pPr>
              <w:tabs>
                <w:tab w:val="left" w:pos="5056"/>
              </w:tabs>
              <w:jc w:val="center"/>
              <w:rPr>
                <w:rFonts w:cs="Arial"/>
                <w:b/>
              </w:rPr>
            </w:pPr>
          </w:p>
        </w:tc>
        <w:tc>
          <w:tcPr>
            <w:tcW w:w="4439" w:type="dxa"/>
          </w:tcPr>
          <w:p w:rsidR="00EB4C5F" w:rsidRPr="00EB4C5F" w:rsidRDefault="00EB4C5F" w:rsidP="00EB4C5F">
            <w:pPr>
              <w:tabs>
                <w:tab w:val="left" w:pos="5056"/>
              </w:tabs>
              <w:jc w:val="center"/>
              <w:rPr>
                <w:rFonts w:cs="Arial"/>
                <w:b/>
              </w:rPr>
            </w:pPr>
          </w:p>
        </w:tc>
      </w:tr>
      <w:tr w:rsidR="00EB4C5F" w:rsidRPr="00EB4C5F" w:rsidTr="00CB456E">
        <w:tc>
          <w:tcPr>
            <w:tcW w:w="4248" w:type="dxa"/>
          </w:tcPr>
          <w:p w:rsidR="00EB4C5F" w:rsidRPr="00EB4C5F" w:rsidRDefault="00EB4C5F" w:rsidP="00EB4C5F">
            <w:pPr>
              <w:tabs>
                <w:tab w:val="left" w:pos="5056"/>
              </w:tabs>
              <w:rPr>
                <w:rFonts w:cs="Arial"/>
                <w:b/>
              </w:rPr>
            </w:pPr>
            <w:r w:rsidRPr="00EB4C5F">
              <w:rPr>
                <w:rFonts w:cs="Arial"/>
                <w:b/>
              </w:rPr>
              <w:t>DIP. JOSEFINA GARZA BARRERA</w:t>
            </w:r>
          </w:p>
        </w:tc>
        <w:tc>
          <w:tcPr>
            <w:tcW w:w="709" w:type="dxa"/>
          </w:tcPr>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r w:rsidRPr="00EB4C5F">
              <w:rPr>
                <w:rFonts w:cs="Arial"/>
                <w:b/>
              </w:rPr>
              <w:t xml:space="preserve">DIP. </w:t>
            </w:r>
            <w:r w:rsidRPr="00EB4C5F">
              <w:rPr>
                <w:rFonts w:cs="Arial"/>
                <w:b/>
                <w:snapToGrid w:val="0"/>
              </w:rPr>
              <w:t>GRACIELA FERNÁNDEZ ALMARAZ</w:t>
            </w:r>
            <w:r w:rsidRPr="00EB4C5F">
              <w:rPr>
                <w:rFonts w:cs="Arial"/>
                <w:b/>
              </w:rPr>
              <w:t xml:space="preserve"> </w:t>
            </w:r>
          </w:p>
        </w:tc>
      </w:tr>
      <w:tr w:rsidR="00EB4C5F" w:rsidRPr="00EB4C5F" w:rsidTr="00CB456E">
        <w:tc>
          <w:tcPr>
            <w:tcW w:w="4248" w:type="dxa"/>
          </w:tcPr>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tc>
        <w:tc>
          <w:tcPr>
            <w:tcW w:w="709" w:type="dxa"/>
          </w:tcPr>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p>
        </w:tc>
      </w:tr>
      <w:tr w:rsidR="00EB4C5F" w:rsidRPr="00EB4C5F" w:rsidTr="00CB456E">
        <w:tc>
          <w:tcPr>
            <w:tcW w:w="4248" w:type="dxa"/>
          </w:tcPr>
          <w:p w:rsidR="00EB4C5F" w:rsidRPr="00EB4C5F" w:rsidRDefault="00EB4C5F" w:rsidP="00EB4C5F">
            <w:pPr>
              <w:tabs>
                <w:tab w:val="left" w:pos="5056"/>
              </w:tabs>
              <w:rPr>
                <w:rFonts w:cs="Arial"/>
                <w:b/>
              </w:rPr>
            </w:pPr>
            <w:r w:rsidRPr="00EB4C5F">
              <w:rPr>
                <w:rFonts w:cs="Arial"/>
                <w:b/>
              </w:rPr>
              <w:t xml:space="preserve">DIP. </w:t>
            </w:r>
            <w:r w:rsidRPr="00EB4C5F">
              <w:rPr>
                <w:rFonts w:cs="Arial"/>
                <w:b/>
                <w:snapToGrid w:val="0"/>
              </w:rPr>
              <w:t>LILIA ISABEL GUTIÉRREZ BURCIAGA</w:t>
            </w:r>
          </w:p>
        </w:tc>
        <w:tc>
          <w:tcPr>
            <w:tcW w:w="709" w:type="dxa"/>
          </w:tcPr>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r w:rsidRPr="00EB4C5F">
              <w:rPr>
                <w:rFonts w:cs="Arial"/>
                <w:b/>
              </w:rPr>
              <w:t xml:space="preserve">DIP. </w:t>
            </w:r>
            <w:r w:rsidRPr="00EB4C5F">
              <w:rPr>
                <w:rFonts w:cs="Arial"/>
                <w:b/>
                <w:snapToGrid w:val="0"/>
              </w:rPr>
              <w:t>JAIME BUENO ZERTUCHE</w:t>
            </w:r>
            <w:r w:rsidRPr="00EB4C5F">
              <w:rPr>
                <w:b/>
                <w:noProof/>
                <w:lang w:eastAsia="es-MX"/>
              </w:rPr>
              <w:t xml:space="preserve"> </w:t>
            </w:r>
          </w:p>
        </w:tc>
      </w:tr>
      <w:tr w:rsidR="00EB4C5F" w:rsidRPr="00EB4C5F" w:rsidTr="00CB456E">
        <w:tc>
          <w:tcPr>
            <w:tcW w:w="4248" w:type="dxa"/>
          </w:tcPr>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tc>
        <w:tc>
          <w:tcPr>
            <w:tcW w:w="709" w:type="dxa"/>
          </w:tcPr>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p>
        </w:tc>
      </w:tr>
      <w:tr w:rsidR="00EB4C5F" w:rsidRPr="00EB4C5F" w:rsidTr="00CB456E">
        <w:tc>
          <w:tcPr>
            <w:tcW w:w="4248" w:type="dxa"/>
          </w:tcPr>
          <w:p w:rsidR="00EB4C5F" w:rsidRPr="00EB4C5F" w:rsidRDefault="00EB4C5F" w:rsidP="00EB4C5F">
            <w:pPr>
              <w:tabs>
                <w:tab w:val="left" w:pos="4678"/>
              </w:tabs>
              <w:rPr>
                <w:rFonts w:cs="Arial"/>
                <w:b/>
              </w:rPr>
            </w:pPr>
            <w:r w:rsidRPr="00EB4C5F">
              <w:rPr>
                <w:rFonts w:cs="Arial"/>
                <w:b/>
              </w:rPr>
              <w:t>DIP. MARÍA DEL ROSARIO CONTRERAS PÉREZ</w:t>
            </w:r>
          </w:p>
        </w:tc>
        <w:tc>
          <w:tcPr>
            <w:tcW w:w="709" w:type="dxa"/>
          </w:tcPr>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r w:rsidRPr="00EB4C5F">
              <w:rPr>
                <w:rFonts w:cs="Arial"/>
                <w:b/>
              </w:rPr>
              <w:t xml:space="preserve">DIP.  JESÚS </w:t>
            </w:r>
            <w:r w:rsidRPr="00EB4C5F">
              <w:rPr>
                <w:rFonts w:cs="Arial"/>
                <w:b/>
                <w:snapToGrid w:val="0"/>
              </w:rPr>
              <w:t>ANDRÉS LOYA CARDONA</w:t>
            </w:r>
          </w:p>
        </w:tc>
      </w:tr>
      <w:tr w:rsidR="00EB4C5F" w:rsidRPr="00EB4C5F" w:rsidTr="00CB456E">
        <w:tc>
          <w:tcPr>
            <w:tcW w:w="4248" w:type="dxa"/>
          </w:tcPr>
          <w:p w:rsidR="00EB4C5F" w:rsidRPr="00EB4C5F" w:rsidRDefault="00EB4C5F" w:rsidP="00EB4C5F">
            <w:pPr>
              <w:tabs>
                <w:tab w:val="left" w:pos="4678"/>
              </w:tabs>
              <w:rPr>
                <w:rFonts w:cs="Arial"/>
                <w:b/>
              </w:rPr>
            </w:pPr>
          </w:p>
          <w:p w:rsidR="00EB4C5F" w:rsidRPr="00EB4C5F" w:rsidRDefault="00EB4C5F" w:rsidP="00EB4C5F">
            <w:pPr>
              <w:tabs>
                <w:tab w:val="left" w:pos="4678"/>
              </w:tabs>
              <w:rPr>
                <w:rFonts w:cs="Arial"/>
                <w:b/>
              </w:rPr>
            </w:pPr>
          </w:p>
          <w:p w:rsidR="00EB4C5F" w:rsidRPr="00EB4C5F" w:rsidRDefault="00EB4C5F" w:rsidP="00EB4C5F">
            <w:pPr>
              <w:tabs>
                <w:tab w:val="left" w:pos="4678"/>
              </w:tabs>
              <w:rPr>
                <w:rFonts w:cs="Arial"/>
                <w:b/>
              </w:rPr>
            </w:pPr>
          </w:p>
          <w:p w:rsidR="00EB4C5F" w:rsidRPr="00EB4C5F" w:rsidRDefault="00EB4C5F" w:rsidP="00EB4C5F">
            <w:pPr>
              <w:tabs>
                <w:tab w:val="left" w:pos="4678"/>
              </w:tabs>
              <w:rPr>
                <w:rFonts w:cs="Arial"/>
                <w:b/>
              </w:rPr>
            </w:pPr>
          </w:p>
        </w:tc>
        <w:tc>
          <w:tcPr>
            <w:tcW w:w="709" w:type="dxa"/>
          </w:tcPr>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p>
        </w:tc>
      </w:tr>
      <w:tr w:rsidR="00EB4C5F" w:rsidRPr="00EB4C5F" w:rsidTr="00CB456E">
        <w:tc>
          <w:tcPr>
            <w:tcW w:w="4248" w:type="dxa"/>
          </w:tcPr>
          <w:p w:rsidR="00EB4C5F" w:rsidRPr="00EB4C5F" w:rsidRDefault="00EB4C5F" w:rsidP="00EB4C5F">
            <w:pPr>
              <w:tabs>
                <w:tab w:val="left" w:pos="4678"/>
              </w:tabs>
              <w:rPr>
                <w:rFonts w:cs="Arial"/>
                <w:b/>
              </w:rPr>
            </w:pPr>
            <w:r w:rsidRPr="00EB4C5F">
              <w:rPr>
                <w:rFonts w:cs="Arial"/>
                <w:b/>
              </w:rPr>
              <w:t xml:space="preserve">DIP. </w:t>
            </w:r>
            <w:r w:rsidRPr="00EB4C5F">
              <w:rPr>
                <w:rFonts w:cs="Arial"/>
                <w:b/>
                <w:snapToGrid w:val="0"/>
              </w:rPr>
              <w:t>VERÓNICA BOREQUE MARTÍNEZ GONZÁLEZ</w:t>
            </w:r>
          </w:p>
        </w:tc>
        <w:tc>
          <w:tcPr>
            <w:tcW w:w="709" w:type="dxa"/>
          </w:tcPr>
          <w:p w:rsidR="00EB4C5F" w:rsidRPr="00EB4C5F" w:rsidRDefault="00EB4C5F" w:rsidP="00EB4C5F">
            <w:pPr>
              <w:tabs>
                <w:tab w:val="left" w:pos="5056"/>
              </w:tabs>
              <w:rPr>
                <w:rFonts w:cs="Arial"/>
                <w:b/>
              </w:rPr>
            </w:pPr>
          </w:p>
        </w:tc>
        <w:tc>
          <w:tcPr>
            <w:tcW w:w="4439" w:type="dxa"/>
          </w:tcPr>
          <w:p w:rsidR="00EB4C5F" w:rsidRPr="00EB4C5F" w:rsidRDefault="00EB4C5F" w:rsidP="00EB4C5F">
            <w:pPr>
              <w:tabs>
                <w:tab w:val="left" w:pos="5056"/>
              </w:tabs>
              <w:rPr>
                <w:rFonts w:cs="Arial"/>
                <w:b/>
              </w:rPr>
            </w:pPr>
            <w:r w:rsidRPr="00EB4C5F">
              <w:rPr>
                <w:rFonts w:cs="Arial"/>
                <w:b/>
              </w:rPr>
              <w:t xml:space="preserve">DIP. </w:t>
            </w:r>
            <w:r w:rsidRPr="00EB4C5F">
              <w:rPr>
                <w:rFonts w:cs="Arial"/>
                <w:b/>
                <w:snapToGrid w:val="0"/>
              </w:rPr>
              <w:t>JESÚS BERINO GRANADOS</w:t>
            </w:r>
          </w:p>
        </w:tc>
      </w:tr>
      <w:tr w:rsidR="00EB4C5F" w:rsidRPr="00EB4C5F" w:rsidTr="00CB456E">
        <w:tc>
          <w:tcPr>
            <w:tcW w:w="9396" w:type="dxa"/>
            <w:gridSpan w:val="3"/>
          </w:tcPr>
          <w:p w:rsidR="00EB4C5F" w:rsidRPr="00EB4C5F" w:rsidRDefault="00EB4C5F" w:rsidP="00EB4C5F">
            <w:pPr>
              <w:tabs>
                <w:tab w:val="left" w:pos="5056"/>
              </w:tabs>
              <w:jc w:val="center"/>
              <w:rPr>
                <w:rFonts w:cs="Arial"/>
                <w:b/>
              </w:rPr>
            </w:pPr>
          </w:p>
          <w:p w:rsidR="00EB4C5F" w:rsidRPr="00EB4C5F" w:rsidRDefault="00EB4C5F" w:rsidP="00EB4C5F">
            <w:pPr>
              <w:tabs>
                <w:tab w:val="left" w:pos="5056"/>
              </w:tabs>
              <w:jc w:val="center"/>
              <w:rPr>
                <w:rFonts w:cs="Arial"/>
                <w:b/>
              </w:rPr>
            </w:pPr>
          </w:p>
          <w:p w:rsidR="00EB4C5F" w:rsidRPr="00EB4C5F" w:rsidRDefault="00EB4C5F" w:rsidP="00EB4C5F">
            <w:pPr>
              <w:tabs>
                <w:tab w:val="left" w:pos="5056"/>
              </w:tabs>
              <w:jc w:val="center"/>
              <w:rPr>
                <w:rFonts w:cs="Arial"/>
                <w:b/>
              </w:rPr>
            </w:pPr>
          </w:p>
          <w:p w:rsidR="00EB4C5F" w:rsidRPr="00EB4C5F" w:rsidRDefault="00EB4C5F" w:rsidP="00EB4C5F">
            <w:pPr>
              <w:tabs>
                <w:tab w:val="left" w:pos="5056"/>
              </w:tabs>
              <w:jc w:val="center"/>
              <w:rPr>
                <w:rFonts w:cs="Arial"/>
                <w:b/>
              </w:rPr>
            </w:pPr>
          </w:p>
        </w:tc>
      </w:tr>
      <w:tr w:rsidR="00EB4C5F" w:rsidRPr="00EB4C5F" w:rsidTr="00CB456E">
        <w:tc>
          <w:tcPr>
            <w:tcW w:w="9396" w:type="dxa"/>
            <w:gridSpan w:val="3"/>
          </w:tcPr>
          <w:p w:rsidR="00EB4C5F" w:rsidRPr="00EB4C5F" w:rsidRDefault="00EB4C5F" w:rsidP="00EB4C5F">
            <w:pPr>
              <w:tabs>
                <w:tab w:val="left" w:pos="5056"/>
              </w:tabs>
              <w:jc w:val="center"/>
              <w:rPr>
                <w:rFonts w:cs="Arial"/>
                <w:b/>
              </w:rPr>
            </w:pPr>
          </w:p>
        </w:tc>
      </w:tr>
    </w:tbl>
    <w:p w:rsidR="00342A53" w:rsidRDefault="00342A53" w:rsidP="00342A53">
      <w:pPr>
        <w:tabs>
          <w:tab w:val="left" w:pos="5056"/>
        </w:tabs>
        <w:spacing w:after="200" w:line="360" w:lineRule="auto"/>
        <w:jc w:val="left"/>
        <w:rPr>
          <w:rFonts w:ascii="Calibri" w:eastAsia="Calibri" w:hAnsi="Calibri" w:cs="Calibri"/>
          <w:b/>
          <w:lang w:val="es-ES_tradnl" w:eastAsia="en-US"/>
        </w:rPr>
      </w:pPr>
    </w:p>
    <w:p w:rsidR="00EB4C5F" w:rsidRDefault="00EB4C5F">
      <w:pPr>
        <w:jc w:val="left"/>
        <w:rPr>
          <w:rFonts w:ascii="Calibri" w:eastAsia="Calibri" w:hAnsi="Calibri" w:cs="Calibri"/>
          <w:b/>
          <w:lang w:val="es-ES_tradnl" w:eastAsia="en-US"/>
        </w:rPr>
      </w:pPr>
      <w:r>
        <w:rPr>
          <w:rFonts w:ascii="Calibri" w:eastAsia="Calibri" w:hAnsi="Calibri" w:cs="Calibri"/>
          <w:b/>
          <w:lang w:val="es-ES_tradnl" w:eastAsia="en-US"/>
        </w:rPr>
        <w:br w:type="page"/>
      </w:r>
    </w:p>
    <w:p w:rsidR="00EB4C5F" w:rsidRPr="00EB4C5F" w:rsidRDefault="00EB4C5F" w:rsidP="00EB4C5F">
      <w:pPr>
        <w:pBdr>
          <w:top w:val="nil"/>
          <w:left w:val="nil"/>
          <w:bottom w:val="nil"/>
          <w:right w:val="nil"/>
          <w:between w:val="nil"/>
          <w:bar w:val="nil"/>
        </w:pBdr>
        <w:spacing w:line="276" w:lineRule="auto"/>
        <w:ind w:firstLine="708"/>
        <w:rPr>
          <w:rFonts w:eastAsia="Arial" w:cs="Arial"/>
          <w:b/>
          <w:bCs/>
          <w:sz w:val="24"/>
          <w:szCs w:val="24"/>
          <w:u w:color="000000"/>
          <w:bdr w:val="nil"/>
          <w:lang w:val="es-ES" w:eastAsia="es-MX"/>
        </w:rPr>
      </w:pPr>
      <w:r w:rsidRPr="00EB4C5F">
        <w:rPr>
          <w:rFonts w:eastAsia="Calibri" w:cs="Arial"/>
          <w:b/>
          <w:bCs/>
          <w:sz w:val="24"/>
          <w:szCs w:val="24"/>
          <w:u w:color="000000"/>
          <w:bdr w:val="nil"/>
          <w:lang w:val="es-ES" w:eastAsia="es-MX"/>
        </w:rPr>
        <w:lastRenderedPageBreak/>
        <w:t>H. PLENO DEL CONGRESO DEL ESTADO</w:t>
      </w:r>
    </w:p>
    <w:p w:rsidR="00EB4C5F" w:rsidRPr="00EB4C5F" w:rsidRDefault="00EB4C5F" w:rsidP="00EB4C5F">
      <w:pPr>
        <w:pBdr>
          <w:top w:val="nil"/>
          <w:left w:val="nil"/>
          <w:bottom w:val="nil"/>
          <w:right w:val="nil"/>
          <w:between w:val="nil"/>
          <w:bar w:val="nil"/>
        </w:pBdr>
        <w:spacing w:line="276" w:lineRule="auto"/>
        <w:ind w:firstLine="708"/>
        <w:rPr>
          <w:rFonts w:eastAsia="Arial" w:cs="Arial"/>
          <w:b/>
          <w:bCs/>
          <w:sz w:val="24"/>
          <w:szCs w:val="24"/>
          <w:u w:color="000000"/>
          <w:bdr w:val="nil"/>
          <w:lang w:val="pt-BR" w:eastAsia="es-MX"/>
        </w:rPr>
      </w:pPr>
      <w:r w:rsidRPr="00EB4C5F">
        <w:rPr>
          <w:rFonts w:eastAsia="Calibri" w:cs="Arial"/>
          <w:b/>
          <w:bCs/>
          <w:sz w:val="24"/>
          <w:szCs w:val="24"/>
          <w:u w:color="000000"/>
          <w:bdr w:val="nil"/>
          <w:lang w:val="de-DE" w:eastAsia="es-MX"/>
        </w:rPr>
        <w:t>DE COAHUILA DE ZARAGOZA.</w:t>
      </w:r>
    </w:p>
    <w:p w:rsidR="00EB4C5F" w:rsidRPr="00EB4C5F" w:rsidRDefault="00EB4C5F" w:rsidP="00EB4C5F">
      <w:pPr>
        <w:pBdr>
          <w:top w:val="nil"/>
          <w:left w:val="nil"/>
          <w:bottom w:val="nil"/>
          <w:right w:val="nil"/>
          <w:between w:val="nil"/>
          <w:bar w:val="nil"/>
        </w:pBdr>
        <w:spacing w:line="276" w:lineRule="auto"/>
        <w:ind w:firstLine="708"/>
        <w:rPr>
          <w:rFonts w:eastAsia="Arial" w:cs="Arial"/>
          <w:b/>
          <w:bCs/>
          <w:sz w:val="24"/>
          <w:szCs w:val="24"/>
          <w:u w:color="000000"/>
          <w:bdr w:val="nil"/>
          <w:lang w:val="pt-BR" w:eastAsia="es-MX"/>
        </w:rPr>
      </w:pPr>
      <w:r w:rsidRPr="00EB4C5F">
        <w:rPr>
          <w:rFonts w:eastAsia="Calibri" w:cs="Arial"/>
          <w:b/>
          <w:bCs/>
          <w:sz w:val="24"/>
          <w:szCs w:val="24"/>
          <w:u w:color="000000"/>
          <w:bdr w:val="nil"/>
          <w:lang w:val="de-DE" w:eastAsia="es-MX"/>
        </w:rPr>
        <w:t>PRESENTE. -</w:t>
      </w:r>
    </w:p>
    <w:p w:rsidR="00EB4C5F" w:rsidRPr="00EB4C5F" w:rsidRDefault="00EB4C5F" w:rsidP="00EB4C5F">
      <w:pPr>
        <w:widowControl w:val="0"/>
        <w:spacing w:line="276" w:lineRule="auto"/>
        <w:ind w:left="720"/>
        <w:contextualSpacing/>
        <w:rPr>
          <w:rFonts w:cs="Arial"/>
          <w:snapToGrid w:val="0"/>
          <w:sz w:val="24"/>
          <w:shd w:val="clear" w:color="auto" w:fill="FFFFFF"/>
          <w:lang w:val="es-ES"/>
        </w:rPr>
      </w:pPr>
    </w:p>
    <w:p w:rsidR="00EB4C5F" w:rsidRPr="00EB4C5F" w:rsidRDefault="00EB4C5F" w:rsidP="00EB4C5F">
      <w:pPr>
        <w:widowControl w:val="0"/>
        <w:spacing w:line="276" w:lineRule="auto"/>
        <w:ind w:left="720"/>
        <w:contextualSpacing/>
        <w:rPr>
          <w:rFonts w:cs="Arial"/>
          <w:b/>
          <w:snapToGrid w:val="0"/>
          <w:sz w:val="24"/>
          <w:shd w:val="clear" w:color="auto" w:fill="FFFFFF"/>
          <w:lang w:val="es-ES"/>
        </w:rPr>
      </w:pPr>
      <w:r w:rsidRPr="00EB4C5F">
        <w:rPr>
          <w:rFonts w:cs="Arial"/>
          <w:b/>
          <w:snapToGrid w:val="0"/>
          <w:sz w:val="24"/>
          <w:shd w:val="clear" w:color="auto" w:fill="FFFFFF"/>
          <w:lang w:val="es-ES"/>
        </w:rPr>
        <w:t>Proposición con punto de acuerdo que presenta el Dip. Juan Antonio García Villa, del Grupo Parlamentario del Partido Acción Nacional, a través  del cual solicita a esta asamblea legislativa exprese su desaprobación a las prácticas mediante las cuales se pretende silenciar a quienes disienten de la mayoría en los Congresos locales, cualquiera que sea la vía que para este indebido ejercicio se ponga en funcionamiento, ya sea a través de las presiones o el chantaje político sobre los legisladores disidentes, su cooptación y, peor aún, la amenaza de destitución del cargo.</w:t>
      </w:r>
    </w:p>
    <w:p w:rsidR="00EB4C5F" w:rsidRPr="00EB4C5F" w:rsidRDefault="00EB4C5F" w:rsidP="00EB4C5F">
      <w:pPr>
        <w:widowControl w:val="0"/>
        <w:spacing w:line="276" w:lineRule="auto"/>
        <w:ind w:left="720"/>
        <w:contextualSpacing/>
        <w:rPr>
          <w:rFonts w:cs="Arial"/>
          <w:b/>
          <w:snapToGrid w:val="0"/>
          <w:sz w:val="24"/>
          <w:shd w:val="clear" w:color="auto" w:fill="FFFFFF"/>
          <w:lang w:val="es-ES"/>
        </w:rPr>
      </w:pPr>
    </w:p>
    <w:p w:rsidR="00EB4C5F" w:rsidRPr="00EB4C5F" w:rsidRDefault="00EB4C5F" w:rsidP="00EB4C5F">
      <w:pPr>
        <w:widowControl w:val="0"/>
        <w:spacing w:line="276" w:lineRule="auto"/>
        <w:ind w:left="720"/>
        <w:contextualSpacing/>
        <w:rPr>
          <w:rFonts w:cs="Arial"/>
          <w:snapToGrid w:val="0"/>
          <w:color w:val="000000"/>
          <w:sz w:val="6"/>
          <w:szCs w:val="24"/>
          <w:lang w:val="es-ES"/>
        </w:rPr>
      </w:pPr>
      <w:r w:rsidRPr="00EB4C5F">
        <w:rPr>
          <w:rFonts w:cs="Arial"/>
          <w:b/>
          <w:snapToGrid w:val="0"/>
          <w:sz w:val="24"/>
          <w:shd w:val="clear" w:color="auto" w:fill="FFFFFF"/>
          <w:lang w:val="es-ES"/>
        </w:rPr>
        <w:t xml:space="preserve"> </w:t>
      </w:r>
    </w:p>
    <w:p w:rsidR="00EB4C5F" w:rsidRPr="00EB4C5F" w:rsidRDefault="00EB4C5F" w:rsidP="00EB4C5F">
      <w:pPr>
        <w:widowControl w:val="0"/>
        <w:autoSpaceDE w:val="0"/>
        <w:autoSpaceDN w:val="0"/>
        <w:adjustRightInd w:val="0"/>
        <w:spacing w:line="276" w:lineRule="auto"/>
        <w:ind w:left="708"/>
        <w:rPr>
          <w:rFonts w:cs="Arial"/>
          <w:color w:val="000000"/>
          <w:sz w:val="24"/>
          <w:szCs w:val="24"/>
          <w:lang w:val="es-ES" w:eastAsia="es-MX"/>
        </w:rPr>
      </w:pPr>
      <w:r w:rsidRPr="00EB4C5F">
        <w:rPr>
          <w:rFonts w:cs="Arial"/>
          <w:color w:val="000000"/>
          <w:sz w:val="24"/>
          <w:szCs w:val="24"/>
          <w:lang w:val="es-ES" w:eastAsia="es-MX"/>
        </w:rPr>
        <w:t>Juan Antonio García Villa, en mi carácter de diputado del Grupo Parlamentario del Partido Acción Nacional, con fundamento en lo que al respecto disponen los artículos 179, 180, 181, 182 y relativos de la Ley Orgánica del Congreso del Estado de Coahuila, me pe</w:t>
      </w:r>
      <w:r w:rsidRPr="00EB4C5F">
        <w:rPr>
          <w:rFonts w:cs="Arial"/>
          <w:sz w:val="24"/>
          <w:szCs w:val="24"/>
          <w:lang w:val="es-ES" w:eastAsia="es-MX"/>
        </w:rPr>
        <w:t xml:space="preserve">rmito presentar </w:t>
      </w:r>
      <w:r w:rsidRPr="00EB4C5F">
        <w:rPr>
          <w:rFonts w:cs="Arial"/>
          <w:sz w:val="24"/>
          <w:szCs w:val="24"/>
          <w:shd w:val="clear" w:color="auto" w:fill="FFFFFF"/>
          <w:lang w:val="es-ES" w:eastAsia="es-MX"/>
        </w:rPr>
        <w:t>a la consideración de este Pleno la siguiente proposición con Punto</w:t>
      </w:r>
      <w:r w:rsidRPr="00EB4C5F">
        <w:rPr>
          <w:rFonts w:cs="Arial"/>
          <w:color w:val="FF0000"/>
          <w:sz w:val="24"/>
          <w:szCs w:val="24"/>
          <w:lang w:val="es-ES" w:eastAsia="es-MX"/>
        </w:rPr>
        <w:t xml:space="preserve"> </w:t>
      </w:r>
      <w:r w:rsidRPr="00EB4C5F">
        <w:rPr>
          <w:rFonts w:cs="Arial"/>
          <w:color w:val="000000"/>
          <w:sz w:val="24"/>
          <w:szCs w:val="24"/>
          <w:lang w:val="es-ES" w:eastAsia="es-MX"/>
        </w:rPr>
        <w:t xml:space="preserve">de Acuerdo, a la que solicito se le dé trámite de urgente u obvia resolución, al tenor de la siguiente </w:t>
      </w:r>
    </w:p>
    <w:p w:rsidR="00EB4C5F" w:rsidRPr="00EB4C5F" w:rsidRDefault="00EB4C5F" w:rsidP="00EB4C5F">
      <w:pPr>
        <w:spacing w:line="276" w:lineRule="auto"/>
        <w:ind w:left="708"/>
        <w:jc w:val="center"/>
        <w:rPr>
          <w:rFonts w:cs="Arial"/>
          <w:b/>
          <w:sz w:val="24"/>
          <w:szCs w:val="26"/>
          <w:lang w:val="es-ES" w:eastAsia="es-MX"/>
        </w:rPr>
      </w:pPr>
    </w:p>
    <w:p w:rsidR="00EB4C5F" w:rsidRPr="00EB4C5F" w:rsidRDefault="00EB4C5F" w:rsidP="00EB4C5F">
      <w:pPr>
        <w:spacing w:line="276" w:lineRule="auto"/>
        <w:ind w:left="708"/>
        <w:jc w:val="center"/>
        <w:rPr>
          <w:rFonts w:cs="Arial"/>
          <w:b/>
          <w:sz w:val="10"/>
          <w:szCs w:val="26"/>
          <w:lang w:val="es-ES" w:eastAsia="es-MX"/>
        </w:rPr>
      </w:pPr>
    </w:p>
    <w:p w:rsidR="00EB4C5F" w:rsidRPr="00EB4C5F" w:rsidRDefault="00EB4C5F" w:rsidP="00EB4C5F">
      <w:pPr>
        <w:spacing w:line="276" w:lineRule="auto"/>
        <w:ind w:left="708"/>
        <w:jc w:val="center"/>
        <w:rPr>
          <w:rFonts w:cs="Arial"/>
          <w:b/>
          <w:sz w:val="24"/>
          <w:szCs w:val="26"/>
          <w:lang w:val="es-ES" w:eastAsia="es-MX"/>
        </w:rPr>
      </w:pPr>
      <w:r w:rsidRPr="00EB4C5F">
        <w:rPr>
          <w:rFonts w:cs="Arial"/>
          <w:b/>
          <w:sz w:val="24"/>
          <w:szCs w:val="26"/>
          <w:lang w:val="es-ES" w:eastAsia="es-MX"/>
        </w:rPr>
        <w:t>EXPOSICIÓN DE MOTIVOS</w:t>
      </w:r>
    </w:p>
    <w:p w:rsidR="00EB4C5F" w:rsidRPr="00EB4C5F" w:rsidRDefault="00EB4C5F" w:rsidP="00EB4C5F">
      <w:pPr>
        <w:spacing w:line="276" w:lineRule="auto"/>
        <w:rPr>
          <w:rFonts w:cs="Arial"/>
          <w:b/>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En sesión celebrada el 6 de marzo pasado por la H. Legislatura de Baja California Sur (BCS), se propuso una serie de importantes cambios a diversas áreas orgánicas de ese Congreso, en particular a su área financiera, así como a sus comisiones de dictamen.</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De acuerdo a lo establecido por la ley reglamentaria de ese Congreso, tal tipo de modificaciones requiere aprobación de la mayoría calificada de las dos terceras partes de quienes lo integran. Mayoría que los proponentes de los cambios no obtuvieron, toda vez que les faltó el voto de un diputado.</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 xml:space="preserve">Al efecto, cabe señalar que el Congreso de BCS lo integran 21 diputados. De éstos, 13 forman un bloque compuesto por diputados de Morena y de su aliado el Partido del Trabajo. Los otros ocho diputados tienen su origen partidario así: 3 del Partido Encuentro Social, 2 de Acción Nacional y uno de cada uno de los siguientes: PRI, Partido Humanista y PRD. </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La mayoría calificada de 21 diputados debe ser en consecuencia de cuando menos 14 diputados, uno más a los que suman los de Morena y el PT.</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El grupo de los 13 diputados no alcanzó la mayoría calificada requerida. La presidenta de la mesa directiva se mantuvo firme en exigir el cumplimiento de este requisito esencial. Ante la insistencia de los proponentes a quebrantarlo se vio obligada, conforme a sus facultades, a dar por suspendida la sesión.</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Desatado el conflicto por la actitud belicosa e insolente de la mayoría numérica, absoluta pero no calificada de diputados, vino a continuación un impasse. La suspensión de los trabajos legislativos, que buscaba encontrar una solución al problema, terminó cuando el grupo de Morena y su aliado, sin tener facultades para ello, convocó a sesionar el 17 de marzo. A la reunión sólo asistieron los 13 diputados provocadores del desorden. Nombraron nueva directiva, naturalmente al margen de la ley.</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En tal reunión, ilegítima desde luego, iniciaron procedimiento de juicio político contra los ocho diputados contrarios. El procedimiento se tuvo que interrumpir por la declaración de emergencia sanitaria provocada por la pandemia de COVID-19. Para entonces el conflicto ya había escalado por la existencia de dos mesas directivas, una ilegítima: la de Morena, y otra legal, la formada por la minoría de ocho diputados.</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En el inter, los legisladores opuestos a la mayoría numérica presentaron demanda de amparo ante el juzgado segundo de distrito de BCS, cuyo juez les otorgó –el 14 de agosto-- la suspensión provisional para que no se dictara resolución definitiva en su contra.</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r w:rsidRPr="00EB4C5F">
        <w:rPr>
          <w:rFonts w:cs="Arial"/>
          <w:sz w:val="24"/>
          <w:szCs w:val="26"/>
          <w:lang w:val="es-ES" w:eastAsia="es-MX"/>
        </w:rPr>
        <w:t>A pesar de lo anterior, en franco desacato al mandamiento judicial, el “Congreso” presidido por Morena, en maratónica sesión de casi nueve horas, concluida la madrugada del domingo 23 de agosto, declaró la destitución de cinco de los ocho diputados, y amonestación para los otros tres. Por cierto, quizá vale la pena señalar, que de los ocho legisladores sancionados seis son mujeres y dos varones.</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ind w:left="708"/>
        <w:rPr>
          <w:rFonts w:cs="Arial"/>
          <w:sz w:val="24"/>
          <w:szCs w:val="26"/>
          <w:lang w:val="es-ES" w:eastAsia="es-MX"/>
        </w:rPr>
      </w:pPr>
      <w:bookmarkStart w:id="38" w:name="_Hlk47913668"/>
      <w:r w:rsidRPr="00EB4C5F">
        <w:rPr>
          <w:rFonts w:cs="Arial"/>
          <w:sz w:val="24"/>
          <w:szCs w:val="26"/>
          <w:lang w:val="es-ES" w:eastAsia="es-MX"/>
        </w:rPr>
        <w:lastRenderedPageBreak/>
        <w:t>En consecuencia, con fundamento en los preceptos invocados de la Ley Orgánica del Congreso del Estado de Coahuila, se propone la aprobación, por la vía de urgente u obvia resolución, del siguiente</w:t>
      </w:r>
    </w:p>
    <w:p w:rsidR="00EB4C5F" w:rsidRPr="00EB4C5F" w:rsidRDefault="00EB4C5F" w:rsidP="00EB4C5F">
      <w:pPr>
        <w:spacing w:line="276" w:lineRule="auto"/>
        <w:ind w:left="708"/>
        <w:rPr>
          <w:rFonts w:cs="Arial"/>
          <w:sz w:val="24"/>
          <w:szCs w:val="26"/>
          <w:lang w:val="es-ES" w:eastAsia="es-MX"/>
        </w:rPr>
      </w:pPr>
    </w:p>
    <w:p w:rsidR="00EB4C5F" w:rsidRPr="00EB4C5F" w:rsidRDefault="00EB4C5F" w:rsidP="00EB4C5F">
      <w:pPr>
        <w:spacing w:line="276" w:lineRule="auto"/>
        <w:jc w:val="center"/>
        <w:rPr>
          <w:rFonts w:cs="Arial"/>
          <w:b/>
          <w:sz w:val="24"/>
          <w:szCs w:val="24"/>
          <w:lang w:val="es-ES" w:eastAsia="es-MX"/>
        </w:rPr>
      </w:pPr>
      <w:r w:rsidRPr="00EB4C5F">
        <w:rPr>
          <w:rFonts w:cs="Arial"/>
          <w:sz w:val="24"/>
          <w:szCs w:val="26"/>
          <w:lang w:val="es-ES" w:eastAsia="es-MX"/>
        </w:rPr>
        <w:t xml:space="preserve"> </w:t>
      </w:r>
      <w:r w:rsidRPr="00EB4C5F">
        <w:rPr>
          <w:rFonts w:cs="Arial"/>
          <w:b/>
          <w:sz w:val="24"/>
          <w:szCs w:val="24"/>
          <w:lang w:val="es-ES" w:eastAsia="es-MX"/>
        </w:rPr>
        <w:t>PUNTO DE ACUERDO</w:t>
      </w:r>
    </w:p>
    <w:p w:rsidR="00EB4C5F" w:rsidRPr="00EB4C5F" w:rsidRDefault="00EB4C5F" w:rsidP="00EB4C5F">
      <w:pPr>
        <w:spacing w:line="276" w:lineRule="auto"/>
        <w:ind w:left="708"/>
        <w:rPr>
          <w:rFonts w:cs="Arial"/>
          <w:b/>
          <w:sz w:val="24"/>
          <w:szCs w:val="24"/>
          <w:lang w:val="es-ES" w:eastAsia="es-MX"/>
        </w:rPr>
      </w:pPr>
    </w:p>
    <w:p w:rsidR="00EB4C5F" w:rsidRPr="00EB4C5F" w:rsidRDefault="00EB4C5F" w:rsidP="00EB4C5F">
      <w:pPr>
        <w:spacing w:line="276" w:lineRule="auto"/>
        <w:ind w:left="708"/>
        <w:rPr>
          <w:rFonts w:cs="Arial"/>
          <w:b/>
          <w:sz w:val="24"/>
          <w:szCs w:val="24"/>
          <w:lang w:val="es-ES" w:eastAsia="es-MX"/>
        </w:rPr>
      </w:pPr>
    </w:p>
    <w:p w:rsidR="00EB4C5F" w:rsidRPr="00EB4C5F" w:rsidRDefault="00EB4C5F" w:rsidP="00EB4C5F">
      <w:pPr>
        <w:spacing w:line="276" w:lineRule="auto"/>
        <w:ind w:left="708"/>
        <w:rPr>
          <w:rFonts w:cs="Arial"/>
          <w:b/>
          <w:sz w:val="24"/>
          <w:szCs w:val="24"/>
          <w:lang w:val="es-ES" w:eastAsia="es-MX"/>
        </w:rPr>
      </w:pPr>
      <w:r w:rsidRPr="00EB4C5F">
        <w:rPr>
          <w:rFonts w:cs="Arial"/>
          <w:b/>
          <w:sz w:val="24"/>
          <w:szCs w:val="24"/>
          <w:lang w:val="es-ES" w:eastAsia="es-MX"/>
        </w:rPr>
        <w:t xml:space="preserve">ÚNICO. El Congreso del Estado de Coahuila hace un fraterno y comedido llamado a todos los Congresos locales del país a mantenerse dentro del orden legal, a conservar el estado de Derecho, a respetar la disidencia y a evitar prácticas antidemocráticas, cualquiera que sea la vía de éstas, y a través de las cuales se pretenda impedir la libertad de expresión, se fomente el chantaje político o la infame cooptación de legisladores. </w:t>
      </w:r>
    </w:p>
    <w:p w:rsidR="00EB4C5F" w:rsidRPr="00EB4C5F" w:rsidRDefault="00EB4C5F" w:rsidP="00EB4C5F">
      <w:pPr>
        <w:spacing w:line="276" w:lineRule="auto"/>
        <w:ind w:left="708"/>
        <w:rPr>
          <w:rFonts w:cs="Arial"/>
          <w:b/>
          <w:sz w:val="24"/>
          <w:szCs w:val="24"/>
          <w:lang w:val="es-ES" w:eastAsia="es-MX"/>
        </w:rPr>
      </w:pPr>
    </w:p>
    <w:p w:rsidR="00EB4C5F" w:rsidRPr="00EB4C5F" w:rsidRDefault="00EB4C5F" w:rsidP="00EB4C5F">
      <w:pPr>
        <w:spacing w:line="276" w:lineRule="auto"/>
        <w:ind w:left="708"/>
        <w:rPr>
          <w:rFonts w:cs="Arial"/>
          <w:b/>
          <w:sz w:val="24"/>
          <w:szCs w:val="24"/>
          <w:lang w:val="es-ES" w:eastAsia="es-MX"/>
        </w:rPr>
      </w:pPr>
    </w:p>
    <w:p w:rsidR="00EB4C5F" w:rsidRPr="00EB4C5F" w:rsidRDefault="00EB4C5F" w:rsidP="00EB4C5F">
      <w:pPr>
        <w:spacing w:line="276" w:lineRule="auto"/>
        <w:jc w:val="center"/>
        <w:rPr>
          <w:rFonts w:cs="Arial"/>
          <w:b/>
          <w:sz w:val="24"/>
          <w:szCs w:val="28"/>
          <w:lang w:val="es-ES" w:eastAsia="es-MX"/>
        </w:rPr>
      </w:pPr>
      <w:r w:rsidRPr="00EB4C5F">
        <w:rPr>
          <w:rFonts w:cs="Arial"/>
          <w:b/>
          <w:sz w:val="24"/>
          <w:szCs w:val="28"/>
          <w:lang w:val="es-ES" w:eastAsia="es-MX"/>
        </w:rPr>
        <w:t>Saltillo, Coahuila, a 1 de septiembre de 2020.</w:t>
      </w:r>
    </w:p>
    <w:p w:rsidR="00EB4C5F" w:rsidRPr="00EB4C5F" w:rsidRDefault="00EB4C5F" w:rsidP="00EB4C5F">
      <w:pPr>
        <w:widowControl w:val="0"/>
        <w:autoSpaceDE w:val="0"/>
        <w:autoSpaceDN w:val="0"/>
        <w:adjustRightInd w:val="0"/>
        <w:rPr>
          <w:rFonts w:cs="Arial"/>
          <w:sz w:val="22"/>
          <w:szCs w:val="24"/>
          <w:lang w:val="es-ES" w:eastAsia="es-MX"/>
        </w:rPr>
      </w:pPr>
    </w:p>
    <w:p w:rsidR="00EB4C5F" w:rsidRPr="00EB4C5F" w:rsidRDefault="00EB4C5F" w:rsidP="00EB4C5F">
      <w:pPr>
        <w:widowControl w:val="0"/>
        <w:autoSpaceDE w:val="0"/>
        <w:autoSpaceDN w:val="0"/>
        <w:adjustRightInd w:val="0"/>
        <w:rPr>
          <w:rFonts w:cs="Arial"/>
          <w:sz w:val="24"/>
          <w:szCs w:val="24"/>
          <w:lang w:val="es-ES" w:eastAsia="es-MX"/>
        </w:rPr>
      </w:pPr>
    </w:p>
    <w:p w:rsidR="00EB4C5F" w:rsidRPr="00EB4C5F" w:rsidRDefault="00EB4C5F" w:rsidP="00EB4C5F">
      <w:pPr>
        <w:keepNext/>
        <w:keepLines/>
        <w:spacing w:before="40"/>
        <w:jc w:val="center"/>
        <w:outlineLvl w:val="4"/>
        <w:rPr>
          <w:rFonts w:cs="Arial"/>
          <w:b/>
          <w:color w:val="000000"/>
          <w:sz w:val="24"/>
          <w:szCs w:val="24"/>
          <w:lang w:eastAsia="es-MX"/>
        </w:rPr>
      </w:pPr>
      <w:r w:rsidRPr="00EB4C5F">
        <w:rPr>
          <w:rFonts w:cs="Arial"/>
          <w:b/>
          <w:color w:val="000000"/>
          <w:sz w:val="24"/>
          <w:szCs w:val="24"/>
          <w:lang w:eastAsia="es-MX"/>
        </w:rPr>
        <w:t>ATENTAMENTE,</w:t>
      </w:r>
    </w:p>
    <w:p w:rsidR="00EB4C5F" w:rsidRPr="00EB4C5F" w:rsidRDefault="00EB4C5F" w:rsidP="00EB4C5F">
      <w:pPr>
        <w:jc w:val="center"/>
        <w:rPr>
          <w:rFonts w:cs="Arial"/>
          <w:i/>
          <w:sz w:val="18"/>
        </w:rPr>
      </w:pPr>
      <w:r w:rsidRPr="00EB4C5F">
        <w:rPr>
          <w:rFonts w:cs="Arial"/>
          <w:i/>
          <w:sz w:val="18"/>
        </w:rPr>
        <w:t>“POR UNA PATRIA ORDENADA Y GENEROSA</w:t>
      </w:r>
    </w:p>
    <w:p w:rsidR="00EB4C5F" w:rsidRPr="00EB4C5F" w:rsidRDefault="00EB4C5F" w:rsidP="00EB4C5F">
      <w:pPr>
        <w:jc w:val="center"/>
        <w:rPr>
          <w:rFonts w:cs="Arial"/>
          <w:i/>
          <w:sz w:val="18"/>
        </w:rPr>
      </w:pPr>
      <w:r w:rsidRPr="00EB4C5F">
        <w:rPr>
          <w:rFonts w:cs="Arial"/>
          <w:i/>
          <w:sz w:val="18"/>
        </w:rPr>
        <w:t xml:space="preserve"> Y UNA VIDA MEJOR Y MÁS DIGNA PARA TODOS”</w:t>
      </w:r>
    </w:p>
    <w:p w:rsidR="00EB4C5F" w:rsidRPr="00EB4C5F" w:rsidRDefault="00EB4C5F" w:rsidP="00EB4C5F">
      <w:pPr>
        <w:rPr>
          <w:rFonts w:cs="Arial"/>
          <w:sz w:val="28"/>
          <w:szCs w:val="28"/>
          <w:lang w:eastAsia="es-MX"/>
        </w:rPr>
      </w:pPr>
    </w:p>
    <w:p w:rsidR="00EB4C5F" w:rsidRPr="00EB4C5F" w:rsidRDefault="00EB4C5F" w:rsidP="00EB4C5F">
      <w:pPr>
        <w:rPr>
          <w:rFonts w:cs="Arial"/>
          <w:sz w:val="28"/>
          <w:szCs w:val="28"/>
          <w:lang w:val="es-ES" w:eastAsia="es-MX"/>
        </w:rPr>
      </w:pPr>
    </w:p>
    <w:p w:rsidR="00EB4C5F" w:rsidRPr="00EB4C5F" w:rsidRDefault="00EB4C5F" w:rsidP="00EB4C5F">
      <w:pPr>
        <w:rPr>
          <w:rFonts w:cs="Arial"/>
          <w:sz w:val="28"/>
          <w:szCs w:val="28"/>
          <w:lang w:val="es-ES" w:eastAsia="es-MX"/>
        </w:rPr>
      </w:pPr>
    </w:p>
    <w:p w:rsidR="00EB4C5F" w:rsidRPr="00EB4C5F" w:rsidRDefault="00EB4C5F" w:rsidP="00EB4C5F">
      <w:pPr>
        <w:rPr>
          <w:rFonts w:cs="Arial"/>
          <w:sz w:val="28"/>
          <w:szCs w:val="28"/>
          <w:lang w:val="es-ES" w:eastAsia="es-MX"/>
        </w:rPr>
      </w:pPr>
    </w:p>
    <w:p w:rsidR="00EB4C5F" w:rsidRPr="00EB4C5F" w:rsidRDefault="00EB4C5F" w:rsidP="00EB4C5F">
      <w:pPr>
        <w:rPr>
          <w:rFonts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EB4C5F" w:rsidRPr="00EB4C5F" w:rsidTr="00CB456E">
        <w:tc>
          <w:tcPr>
            <w:tcW w:w="4536" w:type="dxa"/>
            <w:shd w:val="clear" w:color="auto" w:fill="auto"/>
          </w:tcPr>
          <w:p w:rsidR="00EB4C5F" w:rsidRPr="00EB4C5F" w:rsidRDefault="00EB4C5F" w:rsidP="00EB4C5F">
            <w:pPr>
              <w:tabs>
                <w:tab w:val="left" w:pos="5056"/>
              </w:tabs>
              <w:jc w:val="center"/>
              <w:rPr>
                <w:rFonts w:cs="Arial"/>
                <w:sz w:val="24"/>
                <w:szCs w:val="24"/>
                <w:lang w:val="es-ES" w:eastAsia="es-MX"/>
              </w:rPr>
            </w:pPr>
            <w:r w:rsidRPr="00EB4C5F">
              <w:rPr>
                <w:rFonts w:cs="Arial"/>
                <w:sz w:val="24"/>
                <w:szCs w:val="24"/>
                <w:lang w:val="es-ES" w:eastAsia="es-MX"/>
              </w:rPr>
              <w:t>DIP. JUAN ANTONIO GARCÍA VILLA</w:t>
            </w:r>
          </w:p>
          <w:p w:rsidR="00EB4C5F" w:rsidRPr="00EB4C5F" w:rsidRDefault="00EB4C5F" w:rsidP="00EB4C5F">
            <w:pPr>
              <w:jc w:val="center"/>
              <w:rPr>
                <w:rFonts w:cs="Arial"/>
                <w:sz w:val="24"/>
                <w:szCs w:val="24"/>
                <w:lang w:val="es-ES" w:eastAsia="es-MX"/>
              </w:rPr>
            </w:pPr>
          </w:p>
        </w:tc>
      </w:tr>
      <w:bookmarkEnd w:id="38"/>
    </w:tbl>
    <w:p w:rsidR="00EB4C5F" w:rsidRP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Default="00EB4C5F" w:rsidP="00EB4C5F">
      <w:pPr>
        <w:rPr>
          <w:rFonts w:cs="Arial"/>
          <w:sz w:val="24"/>
          <w:szCs w:val="24"/>
          <w:lang w:val="es-ES" w:eastAsia="es-MX"/>
        </w:rPr>
      </w:pPr>
    </w:p>
    <w:p w:rsidR="00EB4C5F" w:rsidRPr="00EB4C5F" w:rsidRDefault="00EB4C5F" w:rsidP="00EB4C5F">
      <w:pPr>
        <w:rPr>
          <w:rFonts w:cs="Arial"/>
          <w:sz w:val="24"/>
          <w:szCs w:val="24"/>
          <w:lang w:val="es-ES" w:eastAsia="es-MX"/>
        </w:rPr>
      </w:pPr>
    </w:p>
    <w:p w:rsidR="00EB4C5F" w:rsidRPr="00EB4C5F" w:rsidRDefault="00EB4C5F" w:rsidP="00EB4C5F">
      <w:pPr>
        <w:rPr>
          <w:rFonts w:cs="Arial"/>
          <w:sz w:val="24"/>
          <w:szCs w:val="24"/>
          <w:lang w:val="es-ES" w:eastAsia="es-MX"/>
        </w:rPr>
      </w:pPr>
    </w:p>
    <w:p w:rsidR="00EB4C5F" w:rsidRPr="00EB4C5F" w:rsidRDefault="00EB4C5F" w:rsidP="00EB4C5F">
      <w:pPr>
        <w:tabs>
          <w:tab w:val="left" w:pos="7026"/>
        </w:tabs>
        <w:rPr>
          <w:rFonts w:cs="Arial"/>
          <w:sz w:val="24"/>
          <w:szCs w:val="24"/>
          <w:lang w:val="es-ES" w:eastAsia="es-MX"/>
        </w:rPr>
      </w:pPr>
    </w:p>
    <w:p w:rsidR="00EB4C5F" w:rsidRPr="00EB4C5F" w:rsidRDefault="00EB4C5F" w:rsidP="00EB4C5F">
      <w:pPr>
        <w:rPr>
          <w:rFonts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9"/>
        <w:gridCol w:w="559"/>
        <w:gridCol w:w="4688"/>
      </w:tblGrid>
      <w:tr w:rsidR="00EB4C5F" w:rsidRPr="00EB4C5F" w:rsidTr="00CB456E">
        <w:tc>
          <w:tcPr>
            <w:tcW w:w="4219" w:type="dxa"/>
            <w:tcBorders>
              <w:top w:val="single" w:sz="4" w:space="0" w:color="000000"/>
              <w:left w:val="nil"/>
              <w:bottom w:val="nil"/>
              <w:right w:val="nil"/>
            </w:tcBorders>
            <w:hideMark/>
          </w:tcPr>
          <w:p w:rsidR="00EB4C5F" w:rsidRPr="00EB4C5F" w:rsidRDefault="00EB4C5F" w:rsidP="00EB4C5F">
            <w:pPr>
              <w:jc w:val="center"/>
              <w:rPr>
                <w:rFonts w:cs="Arial"/>
                <w:sz w:val="24"/>
                <w:szCs w:val="28"/>
                <w:lang w:val="es-ES"/>
              </w:rPr>
            </w:pPr>
            <w:r w:rsidRPr="00EB4C5F">
              <w:rPr>
                <w:rFonts w:cs="Arial"/>
                <w:sz w:val="24"/>
                <w:szCs w:val="21"/>
                <w:lang w:val="es-ES"/>
              </w:rPr>
              <w:t>DIP. MARCELO DE JESÚS TORRES COFIÑO</w:t>
            </w:r>
          </w:p>
        </w:tc>
        <w:tc>
          <w:tcPr>
            <w:tcW w:w="567" w:type="dxa"/>
            <w:tcBorders>
              <w:top w:val="nil"/>
              <w:left w:val="nil"/>
              <w:bottom w:val="nil"/>
              <w:right w:val="nil"/>
            </w:tcBorders>
          </w:tcPr>
          <w:p w:rsidR="00EB4C5F" w:rsidRPr="00EB4C5F" w:rsidRDefault="00EB4C5F" w:rsidP="00EB4C5F">
            <w:pPr>
              <w:rPr>
                <w:rFonts w:cs="Arial"/>
                <w:sz w:val="28"/>
                <w:szCs w:val="28"/>
                <w:lang w:val="es-ES"/>
              </w:rPr>
            </w:pPr>
          </w:p>
          <w:p w:rsidR="00EB4C5F" w:rsidRPr="00EB4C5F" w:rsidRDefault="00EB4C5F" w:rsidP="00EB4C5F">
            <w:pPr>
              <w:rPr>
                <w:rFonts w:cs="Arial"/>
                <w:sz w:val="28"/>
                <w:szCs w:val="28"/>
                <w:lang w:val="es-ES"/>
              </w:rPr>
            </w:pPr>
          </w:p>
        </w:tc>
        <w:tc>
          <w:tcPr>
            <w:tcW w:w="4760" w:type="dxa"/>
            <w:tcBorders>
              <w:top w:val="single" w:sz="4" w:space="0" w:color="000000"/>
              <w:left w:val="nil"/>
              <w:bottom w:val="nil"/>
              <w:right w:val="nil"/>
            </w:tcBorders>
            <w:hideMark/>
          </w:tcPr>
          <w:p w:rsidR="00EB4C5F" w:rsidRPr="00EB4C5F" w:rsidRDefault="00EB4C5F" w:rsidP="00EB4C5F">
            <w:pPr>
              <w:jc w:val="center"/>
              <w:rPr>
                <w:rFonts w:cs="Arial"/>
                <w:sz w:val="24"/>
                <w:szCs w:val="28"/>
                <w:lang w:val="es-ES"/>
              </w:rPr>
            </w:pPr>
            <w:r w:rsidRPr="00EB4C5F">
              <w:rPr>
                <w:rFonts w:cs="Arial"/>
                <w:sz w:val="24"/>
                <w:szCs w:val="21"/>
                <w:lang w:val="es-ES"/>
              </w:rPr>
              <w:t>DIP. GERARDO ABRAHAM AGUADO GÓMEZ</w:t>
            </w:r>
          </w:p>
        </w:tc>
      </w:tr>
      <w:tr w:rsidR="00EB4C5F" w:rsidRPr="00EB4C5F" w:rsidTr="00CB456E">
        <w:tc>
          <w:tcPr>
            <w:tcW w:w="4219" w:type="dxa"/>
            <w:tcBorders>
              <w:top w:val="nil"/>
              <w:left w:val="nil"/>
              <w:bottom w:val="nil"/>
              <w:right w:val="nil"/>
            </w:tcBorders>
          </w:tcPr>
          <w:p w:rsidR="00EB4C5F" w:rsidRPr="00EB4C5F" w:rsidRDefault="00EB4C5F" w:rsidP="00EB4C5F">
            <w:pPr>
              <w:jc w:val="center"/>
              <w:rPr>
                <w:rFonts w:cs="Arial"/>
                <w:sz w:val="24"/>
                <w:szCs w:val="28"/>
                <w:lang w:val="es-ES"/>
              </w:rPr>
            </w:pPr>
          </w:p>
          <w:p w:rsidR="00EB4C5F" w:rsidRPr="00EB4C5F" w:rsidRDefault="00EB4C5F" w:rsidP="00EB4C5F">
            <w:pPr>
              <w:jc w:val="center"/>
              <w:rPr>
                <w:rFonts w:cs="Arial"/>
                <w:sz w:val="24"/>
                <w:szCs w:val="28"/>
                <w:lang w:val="es-ES"/>
              </w:rPr>
            </w:pPr>
          </w:p>
          <w:p w:rsidR="00EB4C5F" w:rsidRPr="00EB4C5F" w:rsidRDefault="00EB4C5F" w:rsidP="00EB4C5F">
            <w:pPr>
              <w:rPr>
                <w:rFonts w:cs="Arial"/>
                <w:sz w:val="24"/>
                <w:szCs w:val="28"/>
                <w:lang w:val="es-ES"/>
              </w:rPr>
            </w:pP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nil"/>
              <w:left w:val="nil"/>
              <w:bottom w:val="nil"/>
              <w:right w:val="nil"/>
            </w:tcBorders>
          </w:tcPr>
          <w:p w:rsidR="00EB4C5F" w:rsidRPr="00EB4C5F" w:rsidRDefault="00EB4C5F" w:rsidP="00EB4C5F">
            <w:pPr>
              <w:rPr>
                <w:rFonts w:cs="Arial"/>
                <w:sz w:val="24"/>
                <w:szCs w:val="28"/>
                <w:lang w:val="es-ES"/>
              </w:rPr>
            </w:pPr>
          </w:p>
        </w:tc>
      </w:tr>
      <w:tr w:rsidR="00EB4C5F" w:rsidRPr="00EB4C5F" w:rsidTr="00CB456E">
        <w:tc>
          <w:tcPr>
            <w:tcW w:w="4219" w:type="dxa"/>
            <w:tcBorders>
              <w:top w:val="nil"/>
              <w:left w:val="nil"/>
              <w:bottom w:val="single" w:sz="4" w:space="0" w:color="auto"/>
              <w:right w:val="nil"/>
            </w:tcBorders>
          </w:tcPr>
          <w:p w:rsidR="00EB4C5F" w:rsidRPr="00EB4C5F" w:rsidRDefault="00EB4C5F" w:rsidP="00EB4C5F">
            <w:pPr>
              <w:jc w:val="center"/>
              <w:rPr>
                <w:rFonts w:cs="Arial"/>
                <w:sz w:val="24"/>
                <w:szCs w:val="28"/>
                <w:lang w:val="es-ES"/>
              </w:rPr>
            </w:pPr>
          </w:p>
          <w:p w:rsidR="00EB4C5F" w:rsidRPr="00EB4C5F" w:rsidRDefault="00EB4C5F" w:rsidP="00EB4C5F">
            <w:pPr>
              <w:jc w:val="center"/>
              <w:rPr>
                <w:rFonts w:cs="Arial"/>
                <w:sz w:val="24"/>
                <w:szCs w:val="28"/>
                <w:lang w:val="es-ES"/>
              </w:rPr>
            </w:pP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nil"/>
              <w:left w:val="nil"/>
              <w:bottom w:val="single" w:sz="4" w:space="0" w:color="auto"/>
              <w:right w:val="nil"/>
            </w:tcBorders>
          </w:tcPr>
          <w:p w:rsidR="00EB4C5F" w:rsidRPr="00EB4C5F" w:rsidRDefault="00EB4C5F" w:rsidP="00EB4C5F">
            <w:pPr>
              <w:jc w:val="center"/>
              <w:rPr>
                <w:rFonts w:cs="Arial"/>
                <w:sz w:val="24"/>
                <w:szCs w:val="28"/>
                <w:lang w:val="es-ES"/>
              </w:rPr>
            </w:pPr>
          </w:p>
        </w:tc>
      </w:tr>
      <w:tr w:rsidR="00EB4C5F" w:rsidRPr="00EB4C5F" w:rsidTr="00CB456E">
        <w:tc>
          <w:tcPr>
            <w:tcW w:w="4219" w:type="dxa"/>
            <w:tcBorders>
              <w:top w:val="single" w:sz="4" w:space="0" w:color="auto"/>
              <w:left w:val="nil"/>
              <w:bottom w:val="nil"/>
              <w:right w:val="nil"/>
            </w:tcBorders>
            <w:hideMark/>
          </w:tcPr>
          <w:p w:rsidR="00EB4C5F" w:rsidRPr="00EB4C5F" w:rsidRDefault="00EB4C5F" w:rsidP="00EB4C5F">
            <w:pPr>
              <w:jc w:val="center"/>
              <w:rPr>
                <w:rFonts w:cs="Arial"/>
                <w:sz w:val="24"/>
                <w:szCs w:val="28"/>
                <w:lang w:val="es-ES"/>
              </w:rPr>
            </w:pPr>
            <w:r w:rsidRPr="00EB4C5F">
              <w:rPr>
                <w:rFonts w:cs="Arial"/>
                <w:sz w:val="24"/>
                <w:szCs w:val="21"/>
                <w:lang w:val="es-ES"/>
              </w:rPr>
              <w:t>DIP. BLANCA EPPEN CANALES</w:t>
            </w: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single" w:sz="4" w:space="0" w:color="auto"/>
              <w:left w:val="nil"/>
              <w:bottom w:val="nil"/>
              <w:right w:val="nil"/>
            </w:tcBorders>
          </w:tcPr>
          <w:p w:rsidR="00EB4C5F" w:rsidRPr="00EB4C5F" w:rsidRDefault="00EB4C5F" w:rsidP="00EB4C5F">
            <w:pPr>
              <w:tabs>
                <w:tab w:val="left" w:pos="5056"/>
              </w:tabs>
              <w:jc w:val="center"/>
              <w:rPr>
                <w:rFonts w:cs="Arial"/>
                <w:sz w:val="24"/>
                <w:szCs w:val="21"/>
                <w:lang w:val="es-ES"/>
              </w:rPr>
            </w:pPr>
            <w:r w:rsidRPr="00EB4C5F">
              <w:rPr>
                <w:rFonts w:cs="Arial"/>
                <w:sz w:val="24"/>
                <w:szCs w:val="21"/>
                <w:lang w:val="es-ES"/>
              </w:rPr>
              <w:t>DIP. MARIA EUGENIA CAZARES MARTÍNEZ</w:t>
            </w:r>
          </w:p>
          <w:p w:rsidR="00EB4C5F" w:rsidRPr="00EB4C5F" w:rsidRDefault="00EB4C5F" w:rsidP="00EB4C5F">
            <w:pPr>
              <w:tabs>
                <w:tab w:val="left" w:pos="5056"/>
              </w:tabs>
              <w:jc w:val="center"/>
              <w:rPr>
                <w:rFonts w:cs="Arial"/>
                <w:sz w:val="24"/>
                <w:szCs w:val="21"/>
                <w:lang w:val="es-ES"/>
              </w:rPr>
            </w:pPr>
          </w:p>
          <w:p w:rsidR="00EB4C5F" w:rsidRPr="00EB4C5F" w:rsidRDefault="00EB4C5F" w:rsidP="00EB4C5F">
            <w:pPr>
              <w:jc w:val="center"/>
              <w:rPr>
                <w:rFonts w:cs="Arial"/>
                <w:sz w:val="24"/>
                <w:szCs w:val="28"/>
                <w:lang w:val="es-ES"/>
              </w:rPr>
            </w:pPr>
          </w:p>
        </w:tc>
      </w:tr>
      <w:tr w:rsidR="00EB4C5F" w:rsidRPr="00EB4C5F" w:rsidTr="00CB456E">
        <w:tc>
          <w:tcPr>
            <w:tcW w:w="4219" w:type="dxa"/>
            <w:tcBorders>
              <w:top w:val="nil"/>
              <w:left w:val="nil"/>
              <w:bottom w:val="single" w:sz="4" w:space="0" w:color="000000"/>
              <w:right w:val="nil"/>
            </w:tcBorders>
          </w:tcPr>
          <w:p w:rsidR="00EB4C5F" w:rsidRPr="00EB4C5F" w:rsidRDefault="00EB4C5F" w:rsidP="00EB4C5F">
            <w:pPr>
              <w:rPr>
                <w:rFonts w:cs="Arial"/>
                <w:sz w:val="24"/>
                <w:szCs w:val="28"/>
                <w:lang w:val="es-ES"/>
              </w:rPr>
            </w:pPr>
          </w:p>
          <w:p w:rsidR="00EB4C5F" w:rsidRPr="00EB4C5F" w:rsidRDefault="00EB4C5F" w:rsidP="00EB4C5F">
            <w:pPr>
              <w:rPr>
                <w:rFonts w:cs="Arial"/>
                <w:sz w:val="24"/>
                <w:szCs w:val="28"/>
                <w:lang w:val="es-ES"/>
              </w:rPr>
            </w:pPr>
          </w:p>
          <w:p w:rsidR="00EB4C5F" w:rsidRPr="00EB4C5F" w:rsidRDefault="00EB4C5F" w:rsidP="00EB4C5F">
            <w:pPr>
              <w:rPr>
                <w:rFonts w:cs="Arial"/>
                <w:sz w:val="24"/>
                <w:szCs w:val="28"/>
                <w:lang w:val="es-ES"/>
              </w:rPr>
            </w:pPr>
          </w:p>
          <w:p w:rsidR="00EB4C5F" w:rsidRPr="00EB4C5F" w:rsidRDefault="00EB4C5F" w:rsidP="00EB4C5F">
            <w:pPr>
              <w:rPr>
                <w:rFonts w:cs="Arial"/>
                <w:sz w:val="24"/>
                <w:szCs w:val="28"/>
                <w:lang w:val="es-ES"/>
              </w:rPr>
            </w:pP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nil"/>
              <w:left w:val="nil"/>
              <w:bottom w:val="single" w:sz="4" w:space="0" w:color="000000"/>
              <w:right w:val="nil"/>
            </w:tcBorders>
          </w:tcPr>
          <w:p w:rsidR="00EB4C5F" w:rsidRPr="00EB4C5F" w:rsidRDefault="00EB4C5F" w:rsidP="00EB4C5F">
            <w:pPr>
              <w:jc w:val="center"/>
              <w:rPr>
                <w:rFonts w:cs="Arial"/>
                <w:sz w:val="24"/>
                <w:szCs w:val="28"/>
                <w:lang w:val="es-ES"/>
              </w:rPr>
            </w:pPr>
          </w:p>
        </w:tc>
      </w:tr>
      <w:tr w:rsidR="00EB4C5F" w:rsidRPr="00EB4C5F" w:rsidTr="00CB456E">
        <w:tc>
          <w:tcPr>
            <w:tcW w:w="4219" w:type="dxa"/>
            <w:tcBorders>
              <w:top w:val="single" w:sz="4" w:space="0" w:color="000000"/>
              <w:left w:val="nil"/>
              <w:bottom w:val="nil"/>
              <w:right w:val="nil"/>
            </w:tcBorders>
            <w:hideMark/>
          </w:tcPr>
          <w:p w:rsidR="00EB4C5F" w:rsidRPr="00EB4C5F" w:rsidRDefault="00EB4C5F" w:rsidP="00EB4C5F">
            <w:pPr>
              <w:jc w:val="center"/>
              <w:rPr>
                <w:rFonts w:cs="Arial"/>
                <w:sz w:val="24"/>
                <w:szCs w:val="28"/>
                <w:lang w:val="es-ES"/>
              </w:rPr>
            </w:pPr>
            <w:r w:rsidRPr="00EB4C5F">
              <w:rPr>
                <w:rFonts w:cs="Arial"/>
                <w:sz w:val="24"/>
                <w:szCs w:val="21"/>
                <w:lang w:val="es-ES"/>
              </w:rPr>
              <w:t>DIP. ROSA NILDA GONZÁLEZ NORIEGA</w:t>
            </w: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single" w:sz="4" w:space="0" w:color="000000"/>
              <w:left w:val="nil"/>
              <w:bottom w:val="nil"/>
              <w:right w:val="nil"/>
            </w:tcBorders>
          </w:tcPr>
          <w:p w:rsidR="00EB4C5F" w:rsidRPr="00EB4C5F" w:rsidRDefault="00EB4C5F" w:rsidP="00EB4C5F">
            <w:pPr>
              <w:tabs>
                <w:tab w:val="left" w:pos="5056"/>
              </w:tabs>
              <w:jc w:val="center"/>
              <w:rPr>
                <w:rFonts w:cs="Arial"/>
                <w:sz w:val="24"/>
                <w:szCs w:val="21"/>
                <w:lang w:val="es-ES"/>
              </w:rPr>
            </w:pPr>
            <w:r w:rsidRPr="00EB4C5F">
              <w:rPr>
                <w:rFonts w:cs="Arial"/>
                <w:sz w:val="24"/>
                <w:szCs w:val="21"/>
                <w:lang w:val="es-ES"/>
              </w:rPr>
              <w:t>DIP. FERNANDO IZAGUIRRE VALDÉS</w:t>
            </w:r>
          </w:p>
          <w:p w:rsidR="00EB4C5F" w:rsidRPr="00EB4C5F" w:rsidRDefault="00EB4C5F" w:rsidP="00EB4C5F">
            <w:pPr>
              <w:tabs>
                <w:tab w:val="left" w:pos="5056"/>
              </w:tabs>
              <w:jc w:val="center"/>
              <w:rPr>
                <w:rFonts w:cs="Arial"/>
                <w:sz w:val="24"/>
                <w:szCs w:val="21"/>
                <w:lang w:val="es-ES"/>
              </w:rPr>
            </w:pPr>
          </w:p>
          <w:p w:rsidR="00EB4C5F" w:rsidRPr="00EB4C5F" w:rsidRDefault="00EB4C5F" w:rsidP="00EB4C5F">
            <w:pPr>
              <w:jc w:val="center"/>
              <w:rPr>
                <w:rFonts w:cs="Arial"/>
                <w:sz w:val="24"/>
                <w:szCs w:val="28"/>
                <w:lang w:val="es-ES"/>
              </w:rPr>
            </w:pPr>
          </w:p>
        </w:tc>
      </w:tr>
      <w:tr w:rsidR="00EB4C5F" w:rsidRPr="00EB4C5F" w:rsidTr="00CB456E">
        <w:tc>
          <w:tcPr>
            <w:tcW w:w="4219" w:type="dxa"/>
            <w:tcBorders>
              <w:top w:val="nil"/>
              <w:left w:val="nil"/>
              <w:bottom w:val="single" w:sz="4" w:space="0" w:color="000000"/>
              <w:right w:val="nil"/>
            </w:tcBorders>
          </w:tcPr>
          <w:p w:rsidR="00EB4C5F" w:rsidRPr="00EB4C5F" w:rsidRDefault="00EB4C5F" w:rsidP="00EB4C5F">
            <w:pPr>
              <w:jc w:val="center"/>
              <w:rPr>
                <w:rFonts w:cs="Arial"/>
                <w:sz w:val="24"/>
                <w:szCs w:val="21"/>
                <w:lang w:val="es-ES"/>
              </w:rPr>
            </w:pPr>
          </w:p>
          <w:p w:rsidR="00EB4C5F" w:rsidRPr="00EB4C5F" w:rsidRDefault="00EB4C5F" w:rsidP="00EB4C5F">
            <w:pPr>
              <w:jc w:val="center"/>
              <w:rPr>
                <w:rFonts w:cs="Arial"/>
                <w:sz w:val="24"/>
                <w:szCs w:val="21"/>
                <w:lang w:val="es-ES"/>
              </w:rPr>
            </w:pPr>
          </w:p>
          <w:p w:rsidR="00EB4C5F" w:rsidRPr="00EB4C5F" w:rsidRDefault="00EB4C5F" w:rsidP="00EB4C5F">
            <w:pPr>
              <w:jc w:val="center"/>
              <w:rPr>
                <w:rFonts w:cs="Arial"/>
                <w:sz w:val="24"/>
                <w:szCs w:val="21"/>
                <w:lang w:val="es-ES"/>
              </w:rPr>
            </w:pPr>
          </w:p>
          <w:p w:rsidR="00EB4C5F" w:rsidRPr="00EB4C5F" w:rsidRDefault="00EB4C5F" w:rsidP="00EB4C5F">
            <w:pPr>
              <w:rPr>
                <w:rFonts w:cs="Arial"/>
                <w:sz w:val="24"/>
                <w:szCs w:val="21"/>
                <w:lang w:val="es-ES"/>
              </w:rPr>
            </w:pP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nil"/>
              <w:left w:val="nil"/>
              <w:bottom w:val="single" w:sz="4" w:space="0" w:color="000000"/>
              <w:right w:val="nil"/>
            </w:tcBorders>
          </w:tcPr>
          <w:p w:rsidR="00EB4C5F" w:rsidRPr="00EB4C5F" w:rsidRDefault="00EB4C5F" w:rsidP="00EB4C5F">
            <w:pPr>
              <w:tabs>
                <w:tab w:val="left" w:pos="5056"/>
              </w:tabs>
              <w:jc w:val="center"/>
              <w:rPr>
                <w:rFonts w:cs="Arial"/>
                <w:sz w:val="24"/>
                <w:szCs w:val="21"/>
                <w:lang w:val="es-ES"/>
              </w:rPr>
            </w:pPr>
          </w:p>
        </w:tc>
      </w:tr>
      <w:tr w:rsidR="00EB4C5F" w:rsidRPr="00EB4C5F" w:rsidTr="00CB456E">
        <w:tc>
          <w:tcPr>
            <w:tcW w:w="4219" w:type="dxa"/>
            <w:tcBorders>
              <w:top w:val="single" w:sz="4" w:space="0" w:color="000000"/>
              <w:left w:val="nil"/>
              <w:bottom w:val="nil"/>
              <w:right w:val="nil"/>
            </w:tcBorders>
            <w:hideMark/>
          </w:tcPr>
          <w:p w:rsidR="00EB4C5F" w:rsidRPr="00EB4C5F" w:rsidRDefault="00EB4C5F" w:rsidP="00EB4C5F">
            <w:pPr>
              <w:jc w:val="center"/>
              <w:rPr>
                <w:rFonts w:cs="Arial"/>
                <w:sz w:val="24"/>
                <w:szCs w:val="21"/>
                <w:lang w:val="es-ES"/>
              </w:rPr>
            </w:pPr>
            <w:r w:rsidRPr="00EB4C5F">
              <w:rPr>
                <w:rFonts w:cs="Arial"/>
                <w:sz w:val="24"/>
                <w:szCs w:val="21"/>
                <w:lang w:val="es-ES"/>
              </w:rPr>
              <w:t>DIP. JUAN CARLOS GUERRA LÓPEZ NEGRETE</w:t>
            </w:r>
          </w:p>
        </w:tc>
        <w:tc>
          <w:tcPr>
            <w:tcW w:w="567" w:type="dxa"/>
            <w:tcBorders>
              <w:top w:val="nil"/>
              <w:left w:val="nil"/>
              <w:bottom w:val="nil"/>
              <w:right w:val="nil"/>
            </w:tcBorders>
          </w:tcPr>
          <w:p w:rsidR="00EB4C5F" w:rsidRPr="00EB4C5F" w:rsidRDefault="00EB4C5F" w:rsidP="00EB4C5F">
            <w:pPr>
              <w:rPr>
                <w:rFonts w:cs="Arial"/>
                <w:sz w:val="28"/>
                <w:szCs w:val="28"/>
                <w:lang w:val="es-ES"/>
              </w:rPr>
            </w:pPr>
          </w:p>
        </w:tc>
        <w:tc>
          <w:tcPr>
            <w:tcW w:w="4760" w:type="dxa"/>
            <w:tcBorders>
              <w:top w:val="single" w:sz="4" w:space="0" w:color="000000"/>
              <w:left w:val="nil"/>
              <w:bottom w:val="nil"/>
              <w:right w:val="nil"/>
            </w:tcBorders>
            <w:hideMark/>
          </w:tcPr>
          <w:p w:rsidR="00EB4C5F" w:rsidRPr="00EB4C5F" w:rsidRDefault="00EB4C5F" w:rsidP="00EB4C5F">
            <w:pPr>
              <w:tabs>
                <w:tab w:val="left" w:pos="5056"/>
              </w:tabs>
              <w:jc w:val="center"/>
              <w:rPr>
                <w:rFonts w:cs="Arial"/>
                <w:sz w:val="24"/>
                <w:szCs w:val="21"/>
                <w:lang w:val="es-ES"/>
              </w:rPr>
            </w:pPr>
            <w:r w:rsidRPr="00EB4C5F">
              <w:rPr>
                <w:rFonts w:cs="Arial"/>
                <w:sz w:val="24"/>
                <w:szCs w:val="21"/>
                <w:lang w:val="es-ES"/>
              </w:rPr>
              <w:t>DIP. GABRIELA ZAPOPAN GARZA GALVÁN</w:t>
            </w:r>
          </w:p>
        </w:tc>
      </w:tr>
    </w:tbl>
    <w:p w:rsidR="00EB4C5F" w:rsidRPr="00EB4C5F" w:rsidRDefault="00EB4C5F" w:rsidP="00EB4C5F">
      <w:pPr>
        <w:rPr>
          <w:rFonts w:cs="Arial"/>
          <w:sz w:val="24"/>
          <w:szCs w:val="24"/>
          <w:lang w:val="es-ES" w:eastAsia="es-MX"/>
        </w:rPr>
      </w:pPr>
    </w:p>
    <w:p w:rsidR="00EB4C5F" w:rsidRPr="00EB4C5F" w:rsidRDefault="00EB4C5F" w:rsidP="00EB4C5F">
      <w:pPr>
        <w:rPr>
          <w:rFonts w:cs="Arial"/>
          <w:sz w:val="24"/>
          <w:szCs w:val="24"/>
          <w:lang w:val="es-ES" w:eastAsia="es-MX"/>
        </w:rPr>
      </w:pPr>
    </w:p>
    <w:p w:rsidR="00EB4C5F" w:rsidRPr="00EB4C5F" w:rsidRDefault="00EB4C5F" w:rsidP="00EB4C5F">
      <w:pPr>
        <w:rPr>
          <w:rFonts w:cs="Arial"/>
          <w:sz w:val="24"/>
          <w:szCs w:val="24"/>
          <w:lang w:val="es-ES" w:eastAsia="es-MX"/>
        </w:rPr>
      </w:pPr>
    </w:p>
    <w:p w:rsidR="00EB4C5F" w:rsidRDefault="00EB4C5F">
      <w:pPr>
        <w:jc w:val="left"/>
        <w:rPr>
          <w:rFonts w:cs="Arial"/>
          <w:sz w:val="24"/>
          <w:szCs w:val="24"/>
          <w:lang w:val="es-ES" w:eastAsia="es-MX"/>
        </w:rPr>
      </w:pPr>
      <w:r>
        <w:rPr>
          <w:rFonts w:cs="Arial"/>
          <w:sz w:val="24"/>
          <w:szCs w:val="24"/>
          <w:lang w:val="es-ES" w:eastAsia="es-MX"/>
        </w:rPr>
        <w:br w:type="page"/>
      </w:r>
    </w:p>
    <w:p w:rsidR="00EB4C5F" w:rsidRPr="00EB4C5F" w:rsidRDefault="00EB4C5F" w:rsidP="00EB4C5F">
      <w:pPr>
        <w:pBdr>
          <w:top w:val="nil"/>
          <w:left w:val="nil"/>
          <w:bottom w:val="nil"/>
          <w:right w:val="nil"/>
          <w:between w:val="nil"/>
          <w:bar w:val="nil"/>
        </w:pBdr>
        <w:spacing w:line="276" w:lineRule="auto"/>
        <w:jc w:val="left"/>
        <w:rPr>
          <w:rFonts w:eastAsia="Arial" w:cs="Arial"/>
          <w:b/>
          <w:bCs/>
          <w:sz w:val="28"/>
          <w:szCs w:val="28"/>
          <w:u w:color="000000"/>
          <w:bdr w:val="nil"/>
          <w:lang w:eastAsia="es-MX"/>
        </w:rPr>
      </w:pPr>
      <w:r w:rsidRPr="00EB4C5F">
        <w:rPr>
          <w:rFonts w:eastAsia="Calibri" w:cs="Arial"/>
          <w:b/>
          <w:bCs/>
          <w:sz w:val="28"/>
          <w:szCs w:val="28"/>
          <w:u w:color="000000"/>
          <w:bdr w:val="nil"/>
          <w:lang w:eastAsia="es-MX"/>
        </w:rPr>
        <w:lastRenderedPageBreak/>
        <w:t>H. PLENO DEL CONGRESO DEL ESTADO</w:t>
      </w:r>
    </w:p>
    <w:p w:rsidR="00EB4C5F" w:rsidRPr="00EB4C5F" w:rsidRDefault="00EB4C5F" w:rsidP="00EB4C5F">
      <w:pPr>
        <w:pBdr>
          <w:top w:val="nil"/>
          <w:left w:val="nil"/>
          <w:bottom w:val="nil"/>
          <w:right w:val="nil"/>
          <w:between w:val="nil"/>
          <w:bar w:val="nil"/>
        </w:pBdr>
        <w:spacing w:line="276" w:lineRule="auto"/>
        <w:jc w:val="left"/>
        <w:rPr>
          <w:rFonts w:eastAsia="Arial" w:cs="Arial"/>
          <w:b/>
          <w:bCs/>
          <w:sz w:val="28"/>
          <w:szCs w:val="28"/>
          <w:u w:color="000000"/>
          <w:bdr w:val="nil"/>
          <w:lang w:val="pt-BR" w:eastAsia="es-MX"/>
        </w:rPr>
      </w:pPr>
      <w:r w:rsidRPr="00EB4C5F">
        <w:rPr>
          <w:rFonts w:eastAsia="Calibri" w:cs="Arial"/>
          <w:b/>
          <w:bCs/>
          <w:sz w:val="28"/>
          <w:szCs w:val="28"/>
          <w:u w:color="000000"/>
          <w:bdr w:val="nil"/>
          <w:lang w:val="de-DE" w:eastAsia="es-MX"/>
        </w:rPr>
        <w:t>DE COAHUILA DE ZARAGOZA.</w:t>
      </w:r>
    </w:p>
    <w:p w:rsidR="00EB4C5F" w:rsidRPr="00EB4C5F" w:rsidRDefault="00EB4C5F" w:rsidP="00EB4C5F">
      <w:pPr>
        <w:pBdr>
          <w:top w:val="nil"/>
          <w:left w:val="nil"/>
          <w:bottom w:val="nil"/>
          <w:right w:val="nil"/>
          <w:between w:val="nil"/>
          <w:bar w:val="nil"/>
        </w:pBdr>
        <w:spacing w:line="276" w:lineRule="auto"/>
        <w:jc w:val="left"/>
        <w:rPr>
          <w:rFonts w:eastAsia="Arial" w:cs="Arial"/>
          <w:b/>
          <w:bCs/>
          <w:sz w:val="28"/>
          <w:szCs w:val="28"/>
          <w:u w:color="000000"/>
          <w:bdr w:val="nil"/>
          <w:lang w:val="pt-BR" w:eastAsia="es-MX"/>
        </w:rPr>
      </w:pPr>
      <w:r w:rsidRPr="00EB4C5F">
        <w:rPr>
          <w:rFonts w:eastAsia="Calibri" w:cs="Arial"/>
          <w:b/>
          <w:bCs/>
          <w:sz w:val="28"/>
          <w:szCs w:val="28"/>
          <w:u w:color="000000"/>
          <w:bdr w:val="nil"/>
          <w:lang w:val="de-DE" w:eastAsia="es-MX"/>
        </w:rPr>
        <w:t>PRESENTE. -</w:t>
      </w:r>
    </w:p>
    <w:p w:rsidR="00EB4C5F" w:rsidRPr="00EB4C5F" w:rsidRDefault="00EB4C5F" w:rsidP="00EB4C5F">
      <w:pPr>
        <w:pBdr>
          <w:top w:val="nil"/>
          <w:left w:val="nil"/>
          <w:bottom w:val="nil"/>
          <w:right w:val="nil"/>
          <w:between w:val="nil"/>
          <w:bar w:val="nil"/>
        </w:pBdr>
        <w:spacing w:line="276" w:lineRule="auto"/>
        <w:rPr>
          <w:rFonts w:eastAsia="Arial" w:cs="Arial"/>
          <w:sz w:val="24"/>
          <w:szCs w:val="24"/>
          <w:u w:color="000000"/>
          <w:bdr w:val="nil"/>
          <w:lang w:val="pt-BR" w:eastAsia="es-MX"/>
        </w:rPr>
      </w:pPr>
    </w:p>
    <w:p w:rsidR="00EB4C5F" w:rsidRPr="00EB4C5F" w:rsidRDefault="00EB4C5F" w:rsidP="00EB4C5F">
      <w:pPr>
        <w:spacing w:after="160" w:line="276" w:lineRule="auto"/>
        <w:rPr>
          <w:rFonts w:eastAsia="Calibri" w:cs="Arial"/>
          <w:b/>
          <w:bCs/>
          <w:sz w:val="28"/>
          <w:szCs w:val="28"/>
          <w:u w:color="000000"/>
          <w:bdr w:val="nil"/>
          <w:lang w:val="es-ES_tradnl" w:eastAsia="es-MX"/>
        </w:rPr>
      </w:pPr>
      <w:r w:rsidRPr="00EB4C5F">
        <w:rPr>
          <w:rFonts w:eastAsia="Calibri" w:cs="Arial"/>
          <w:b/>
          <w:bCs/>
          <w:sz w:val="28"/>
          <w:szCs w:val="28"/>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Fiscalía General del Estado para investigar y atender los casos de trata de personas que durante la pandemia registraron un incremento en Coahuila; lo anterior con base en la siguiente:</w:t>
      </w:r>
    </w:p>
    <w:p w:rsidR="00EB4C5F" w:rsidRPr="00EB4C5F" w:rsidRDefault="00EB4C5F" w:rsidP="00EB4C5F">
      <w:pPr>
        <w:spacing w:after="160" w:line="276" w:lineRule="auto"/>
        <w:rPr>
          <w:rFonts w:eastAsia="Calibri" w:cs="Arial"/>
          <w:b/>
          <w:bCs/>
          <w:sz w:val="28"/>
          <w:szCs w:val="28"/>
          <w:u w:color="000000"/>
          <w:bdr w:val="nil"/>
          <w:lang w:val="es-ES_tradnl" w:eastAsia="es-MX"/>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De acuerdo con el último reporte del Secretariado Ejecutivo del Sistema Nacional de Seguridad Pública, durante la pandemia las incidencias por el delito de trata en Coahuila repuntaron a comparación del mismo periodo del año pasado.</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En los siete meses de este año se han reportado siete casos, lo quiere decir que, en comparación con el año anterior, las investigaciones por trata de personas, en términos porcentuales; se incrementaron en un 130 por ciento e nuestra entidad.</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Según la información que aportan todas las Fiscalías del País indica que, durante el 2020, el Secretariado ha registrado 371 víctimas de este delito, siendo la del Estado de México la que ha registrado el mayor número.</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En ese sentido, Coahuila ocuparía el lugar 16 del nivel nacional sobre las víctimas de trata, es decir, que la entidad se encuentra en la media nacional sobre la incidencia.</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Coahuila ha registrado un total de 326 víctimas de trata, de las cuales siete han sido en 2020, tres en 2019, 25 en 2018, tres en 2017, nueve en 2016 y 286 durante el 2015, último año en el cual una sola carpeta de investigación registró 279 víctimas.</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lastRenderedPageBreak/>
        <w:t>Tanto en años anteriores como en este, existen personas que fueron víctimas de trata en la modalidad de trabajo forzado y mendicidad en personas menores de 15 años, además de otros casos contra mujeres que hablan de trata sexual.</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Las edades de las víctimas fueron desde 5 años de edad hasta los 49, mientras los delitos de trata fueron en la modalidad sexual, explotación laboral y utilización de menores en actividades delictivas.</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Sin embargo, la búsqueda de justicia de las personas que son víctimas de este delito no siempre se obtiene buenos resultados, pues además de presentar diversas irregularidades en la integración de carpetas de indagación y contradicciones entre las instituciones por el delito de trata.</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Coahuila presentó un bajo número de resoluciones con sentencias por el delito de trata de personas, al registrar solo dos en los últimos cinco años.</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En el informe Legislación, Política Pública y Trata de Personas, presentado por el Observatorio para Prevenir y Combatir la Trata de Personas establece que, en Coahuila, fueron observadas contradicciones en los datos entre instituciones o por la misma Fiscalía General del Estado (FGE).</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Mientras el Secretariado Ejecutivo del Sistema Nacional de Seguridad Pública (SNSP) informó que entre 2017 y 2019 se han registrado 10 casos de trata de personas en la entidad, la Fiscalía de Coahuila les presentó solo siete casos.</w:t>
      </w:r>
    </w:p>
    <w:p w:rsidR="00EB4C5F" w:rsidRPr="00EB4C5F" w:rsidRDefault="00EB4C5F" w:rsidP="00EB4C5F">
      <w:pPr>
        <w:spacing w:line="276" w:lineRule="auto"/>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Del 2017 al 2019, la Fiscalía General del Estado tuvo siete expedientes con 25 víctimas, donde existían niños o niñas víctimas de trata de 2017 a 2019 fueron un 68%, tanto en trata sexual como en explotación laboral y utilización de menores en actividades delictivas.</w:t>
      </w:r>
    </w:p>
    <w:p w:rsidR="00EB4C5F" w:rsidRPr="00EB4C5F" w:rsidRDefault="00EB4C5F" w:rsidP="00EB4C5F">
      <w:pPr>
        <w:spacing w:line="276" w:lineRule="auto"/>
        <w:jc w:val="left"/>
        <w:rPr>
          <w:rFonts w:eastAsiaTheme="minorHAnsi" w:cs="Arial"/>
          <w:sz w:val="24"/>
          <w:szCs w:val="24"/>
          <w:lang w:eastAsia="en-US"/>
        </w:rPr>
      </w:pPr>
    </w:p>
    <w:p w:rsidR="00EB4C5F" w:rsidRPr="00EB4C5F" w:rsidRDefault="00EB4C5F" w:rsidP="00EB4C5F">
      <w:pPr>
        <w:spacing w:line="276" w:lineRule="auto"/>
        <w:jc w:val="left"/>
        <w:rPr>
          <w:rFonts w:eastAsiaTheme="minorHAnsi" w:cs="Arial"/>
          <w:sz w:val="24"/>
          <w:szCs w:val="24"/>
          <w:lang w:eastAsia="en-US"/>
        </w:rPr>
      </w:pPr>
      <w:r w:rsidRPr="00EB4C5F">
        <w:rPr>
          <w:rFonts w:eastAsiaTheme="minorHAnsi" w:cs="Arial"/>
          <w:sz w:val="24"/>
          <w:szCs w:val="24"/>
          <w:lang w:eastAsia="en-US"/>
        </w:rPr>
        <w:t>De los expedientes, cinco pertenecieron al Municipio de Saltillo, uno a Torreón, y uno a Arteaga.</w:t>
      </w:r>
    </w:p>
    <w:p w:rsidR="00EB4C5F" w:rsidRPr="00EB4C5F" w:rsidRDefault="00EB4C5F" w:rsidP="00EB4C5F">
      <w:pPr>
        <w:spacing w:line="276" w:lineRule="auto"/>
        <w:jc w:val="left"/>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t>Sin embargo, la discrepancia se observó cuando el Sistema Nacional de Seguridad Pública, en el ámbito federal, reportó de 2017 a 2019, un total de 10 carpetas de investigación del fuero común.</w:t>
      </w:r>
    </w:p>
    <w:p w:rsidR="00EB4C5F" w:rsidRPr="00EB4C5F" w:rsidRDefault="00EB4C5F" w:rsidP="00EB4C5F">
      <w:pPr>
        <w:spacing w:line="276" w:lineRule="auto"/>
        <w:jc w:val="left"/>
        <w:rPr>
          <w:rFonts w:eastAsiaTheme="minorHAnsi" w:cs="Arial"/>
          <w:sz w:val="24"/>
          <w:szCs w:val="24"/>
          <w:lang w:eastAsia="en-US"/>
        </w:rPr>
      </w:pPr>
    </w:p>
    <w:p w:rsidR="00EB4C5F" w:rsidRPr="00EB4C5F" w:rsidRDefault="00EB4C5F" w:rsidP="00EB4C5F">
      <w:pPr>
        <w:spacing w:line="276" w:lineRule="auto"/>
        <w:rPr>
          <w:rFonts w:eastAsiaTheme="minorHAnsi" w:cs="Arial"/>
          <w:sz w:val="24"/>
          <w:szCs w:val="24"/>
          <w:lang w:eastAsia="en-US"/>
        </w:rPr>
      </w:pPr>
      <w:r w:rsidRPr="00EB4C5F">
        <w:rPr>
          <w:rFonts w:eastAsiaTheme="minorHAnsi" w:cs="Arial"/>
          <w:sz w:val="24"/>
          <w:szCs w:val="24"/>
          <w:lang w:eastAsia="en-US"/>
        </w:rPr>
        <w:lastRenderedPageBreak/>
        <w:t>Ante los casos que se han presentado tanto en 2020 como en años anteriores es importante que las autoridades emprendan las acciones que permitan evitar que se presenten más casos, sobre todo que exista justicia para las personas que son víctimas de este delito.</w:t>
      </w:r>
    </w:p>
    <w:p w:rsidR="00EB4C5F" w:rsidRPr="00EB4C5F" w:rsidRDefault="00EB4C5F" w:rsidP="00EB4C5F">
      <w:pPr>
        <w:pBdr>
          <w:top w:val="nil"/>
          <w:left w:val="nil"/>
          <w:bottom w:val="nil"/>
          <w:right w:val="nil"/>
          <w:between w:val="nil"/>
          <w:bar w:val="nil"/>
        </w:pBdr>
        <w:spacing w:line="276" w:lineRule="auto"/>
        <w:rPr>
          <w:rFonts w:eastAsiaTheme="minorHAnsi" w:cs="Arial"/>
          <w:b/>
          <w:bCs/>
          <w:sz w:val="24"/>
          <w:szCs w:val="24"/>
          <w:lang w:val="es-ES_tradnl" w:eastAsia="en-US"/>
        </w:rPr>
      </w:pPr>
    </w:p>
    <w:p w:rsidR="00EB4C5F" w:rsidRPr="00EB4C5F" w:rsidRDefault="00EB4C5F" w:rsidP="00EB4C5F">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p>
    <w:p w:rsidR="00EB4C5F" w:rsidRPr="00EB4C5F" w:rsidRDefault="00EB4C5F" w:rsidP="00EB4C5F">
      <w:pPr>
        <w:pBdr>
          <w:top w:val="nil"/>
          <w:left w:val="nil"/>
          <w:bottom w:val="nil"/>
          <w:right w:val="nil"/>
          <w:between w:val="nil"/>
          <w:bar w:val="nil"/>
        </w:pBdr>
        <w:spacing w:line="276" w:lineRule="auto"/>
        <w:jc w:val="center"/>
        <w:rPr>
          <w:rFonts w:eastAsia="Calibri" w:cs="Arial"/>
          <w:b/>
          <w:bCs/>
          <w:sz w:val="24"/>
          <w:szCs w:val="24"/>
          <w:u w:val="single" w:color="000000"/>
          <w:bdr w:val="nil"/>
          <w:lang w:eastAsia="es-MX"/>
        </w:rPr>
      </w:pPr>
      <w:r w:rsidRPr="00EB4C5F">
        <w:rPr>
          <w:rFonts w:eastAsia="Calibri" w:cs="Arial"/>
          <w:b/>
          <w:bCs/>
          <w:sz w:val="24"/>
          <w:szCs w:val="24"/>
          <w:u w:val="single" w:color="000000"/>
          <w:bdr w:val="nil"/>
          <w:lang w:eastAsia="es-MX"/>
        </w:rPr>
        <w:t>PROPOSICIÓN CON PUNTO DE ACUERDO</w:t>
      </w:r>
    </w:p>
    <w:p w:rsidR="00EB4C5F" w:rsidRPr="00EB4C5F" w:rsidRDefault="00EB4C5F" w:rsidP="00EB4C5F">
      <w:pPr>
        <w:pBdr>
          <w:top w:val="nil"/>
          <w:left w:val="nil"/>
          <w:bottom w:val="nil"/>
          <w:right w:val="nil"/>
          <w:between w:val="nil"/>
          <w:bar w:val="nil"/>
        </w:pBdr>
        <w:spacing w:line="276" w:lineRule="auto"/>
        <w:jc w:val="center"/>
        <w:rPr>
          <w:rFonts w:eastAsia="Calibri" w:cs="Arial"/>
          <w:b/>
          <w:bCs/>
          <w:sz w:val="24"/>
          <w:szCs w:val="24"/>
          <w:u w:val="single" w:color="000000"/>
          <w:bdr w:val="nil"/>
          <w:lang w:eastAsia="es-MX"/>
        </w:rPr>
      </w:pPr>
    </w:p>
    <w:p w:rsidR="00EB4C5F" w:rsidRPr="00EB4C5F" w:rsidRDefault="00EB4C5F" w:rsidP="00EB4C5F">
      <w:pPr>
        <w:spacing w:after="160" w:line="276" w:lineRule="auto"/>
        <w:rPr>
          <w:rFonts w:eastAsia="Arial" w:cs="Arial"/>
          <w:b/>
          <w:bCs/>
          <w:sz w:val="24"/>
          <w:szCs w:val="24"/>
          <w:u w:val="single" w:color="000000"/>
          <w:bdr w:val="nil"/>
          <w:lang w:eastAsia="es-MX"/>
        </w:rPr>
      </w:pPr>
      <w:r w:rsidRPr="00EB4C5F">
        <w:rPr>
          <w:rFonts w:eastAsia="Arial" w:cs="Arial"/>
          <w:b/>
          <w:bCs/>
          <w:sz w:val="24"/>
          <w:szCs w:val="24"/>
          <w:u w:val="single" w:color="000000"/>
          <w:bdr w:val="nil"/>
          <w:lang w:eastAsia="es-MX"/>
        </w:rPr>
        <w:t>Que por las características del caso solicitamos que sea resuelta en la vía de urgente y obvia resolución.</w:t>
      </w:r>
    </w:p>
    <w:p w:rsidR="00EB4C5F" w:rsidRPr="00EB4C5F" w:rsidRDefault="00EB4C5F" w:rsidP="00EB4C5F">
      <w:pPr>
        <w:pBdr>
          <w:top w:val="nil"/>
          <w:left w:val="nil"/>
          <w:bottom w:val="nil"/>
          <w:right w:val="nil"/>
          <w:between w:val="nil"/>
          <w:bar w:val="nil"/>
        </w:pBdr>
        <w:spacing w:line="276" w:lineRule="auto"/>
        <w:jc w:val="left"/>
        <w:rPr>
          <w:rFonts w:eastAsia="Calibri" w:cs="Arial"/>
          <w:sz w:val="24"/>
          <w:szCs w:val="24"/>
          <w:u w:color="000000"/>
          <w:bdr w:val="nil"/>
          <w:lang w:val="es-ES_tradnl" w:eastAsia="es-MX"/>
        </w:rPr>
      </w:pPr>
    </w:p>
    <w:p w:rsidR="00EB4C5F" w:rsidRPr="00EB4C5F" w:rsidRDefault="00EB4C5F" w:rsidP="00EB4C5F">
      <w:pPr>
        <w:spacing w:after="160" w:line="276" w:lineRule="auto"/>
        <w:rPr>
          <w:rFonts w:eastAsia="Calibri" w:cs="Arial"/>
          <w:b/>
          <w:bCs/>
          <w:sz w:val="28"/>
          <w:szCs w:val="28"/>
          <w:u w:color="000000"/>
          <w:bdr w:val="nil"/>
          <w:lang w:val="es-ES_tradnl" w:eastAsia="es-MX"/>
        </w:rPr>
      </w:pPr>
      <w:r w:rsidRPr="00EB4C5F">
        <w:rPr>
          <w:rFonts w:eastAsiaTheme="minorHAnsi" w:cs="Arial"/>
          <w:b/>
          <w:bCs/>
          <w:sz w:val="28"/>
          <w:szCs w:val="28"/>
          <w:lang w:val="es-ES_tradnl" w:eastAsia="en-US"/>
        </w:rPr>
        <w:t>ÚNICO. Este H. Pleno envía una atenta solicitud a la Fiscalía General del Estado para investigar y atender los casos de trata de personas que durante la pandemia registraron un incremento en Coahuila.</w:t>
      </w:r>
    </w:p>
    <w:p w:rsidR="00EB4C5F" w:rsidRPr="00EB4C5F" w:rsidRDefault="00EB4C5F" w:rsidP="00EB4C5F">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EB4C5F">
        <w:rPr>
          <w:rFonts w:eastAsia="Calibri" w:cs="Arial"/>
          <w:b/>
          <w:bCs/>
          <w:sz w:val="24"/>
          <w:szCs w:val="24"/>
          <w:u w:color="000000"/>
          <w:bdr w:val="nil"/>
          <w:lang w:val="es-ES_tradnl" w:eastAsia="es-MX"/>
        </w:rPr>
        <w:t xml:space="preserve"> </w:t>
      </w:r>
    </w:p>
    <w:p w:rsidR="00EB4C5F" w:rsidRPr="00EB4C5F" w:rsidRDefault="00EB4C5F" w:rsidP="00EB4C5F">
      <w:pPr>
        <w:pBdr>
          <w:top w:val="nil"/>
          <w:left w:val="nil"/>
          <w:bottom w:val="nil"/>
          <w:right w:val="nil"/>
          <w:between w:val="nil"/>
          <w:bar w:val="nil"/>
        </w:pBdr>
        <w:spacing w:line="276" w:lineRule="auto"/>
        <w:rPr>
          <w:rFonts w:eastAsia="Calibri" w:cs="Arial"/>
          <w:b/>
          <w:bCs/>
          <w:sz w:val="24"/>
          <w:szCs w:val="24"/>
          <w:u w:color="000000"/>
          <w:bdr w:val="nil"/>
          <w:lang w:val="es-ES_tradnl" w:eastAsia="es-MX"/>
        </w:rPr>
      </w:pPr>
      <w:r w:rsidRPr="00EB4C5F">
        <w:rPr>
          <w:rFonts w:eastAsia="Calibri" w:cs="Arial"/>
          <w:b/>
          <w:bCs/>
          <w:sz w:val="24"/>
          <w:szCs w:val="24"/>
          <w:u w:color="000000"/>
          <w:bdr w:val="nil"/>
          <w:lang w:val="es-ES_tradnl" w:eastAsia="es-MX"/>
        </w:rPr>
        <w:t>Fundamos esta petición en los artículos 21, Fracción VI, 179, 180 y 182 de La Ley Orgánica del Congreso del Estado de Coahuila de Zaragoza.</w:t>
      </w:r>
    </w:p>
    <w:p w:rsidR="00EB4C5F" w:rsidRPr="00EB4C5F" w:rsidRDefault="00EB4C5F" w:rsidP="00EB4C5F">
      <w:pPr>
        <w:pBdr>
          <w:top w:val="nil"/>
          <w:left w:val="nil"/>
          <w:bottom w:val="nil"/>
          <w:right w:val="nil"/>
          <w:between w:val="nil"/>
          <w:bar w:val="nil"/>
        </w:pBdr>
        <w:spacing w:line="276" w:lineRule="auto"/>
        <w:rPr>
          <w:rFonts w:eastAsiaTheme="minorHAnsi" w:cs="Arial"/>
          <w:sz w:val="24"/>
          <w:szCs w:val="24"/>
          <w:lang w:val="es-ES_tradnl" w:eastAsia="en-US"/>
        </w:rPr>
      </w:pPr>
    </w:p>
    <w:p w:rsidR="00EB4C5F" w:rsidRPr="00EB4C5F" w:rsidRDefault="00EB4C5F" w:rsidP="00EB4C5F">
      <w:pPr>
        <w:pBdr>
          <w:top w:val="nil"/>
          <w:left w:val="nil"/>
          <w:bottom w:val="nil"/>
          <w:right w:val="nil"/>
          <w:between w:val="nil"/>
          <w:bar w:val="nil"/>
        </w:pBdr>
        <w:spacing w:line="276" w:lineRule="auto"/>
        <w:jc w:val="center"/>
        <w:rPr>
          <w:rFonts w:eastAsia="Calibri" w:cs="Arial"/>
          <w:sz w:val="24"/>
          <w:szCs w:val="24"/>
          <w:u w:color="000000"/>
          <w:bdr w:val="nil"/>
          <w:lang w:val="es-ES_tradnl" w:eastAsia="es-MX"/>
        </w:rPr>
      </w:pPr>
    </w:p>
    <w:p w:rsidR="00EB4C5F" w:rsidRPr="00EB4C5F" w:rsidRDefault="00EB4C5F" w:rsidP="00EB4C5F">
      <w:pPr>
        <w:pBdr>
          <w:top w:val="nil"/>
          <w:left w:val="nil"/>
          <w:bottom w:val="nil"/>
          <w:right w:val="nil"/>
          <w:between w:val="nil"/>
          <w:bar w:val="nil"/>
        </w:pBdr>
        <w:spacing w:line="276" w:lineRule="auto"/>
        <w:jc w:val="center"/>
        <w:rPr>
          <w:rFonts w:eastAsia="Arial" w:cs="Arial"/>
          <w:sz w:val="24"/>
          <w:szCs w:val="24"/>
          <w:u w:color="000000"/>
          <w:bdr w:val="nil"/>
          <w:lang w:eastAsia="es-MX"/>
        </w:rPr>
      </w:pPr>
      <w:r w:rsidRPr="00EB4C5F">
        <w:rPr>
          <w:rFonts w:eastAsia="Calibri" w:cs="Arial"/>
          <w:sz w:val="24"/>
          <w:szCs w:val="24"/>
          <w:u w:color="000000"/>
          <w:bdr w:val="nil"/>
          <w:lang w:val="de-DE" w:eastAsia="es-MX"/>
        </w:rPr>
        <w:t>ATENTAMENTE</w:t>
      </w:r>
    </w:p>
    <w:p w:rsidR="00EB4C5F" w:rsidRPr="00EB4C5F" w:rsidRDefault="00EB4C5F" w:rsidP="00EB4C5F">
      <w:pPr>
        <w:pBdr>
          <w:top w:val="nil"/>
          <w:left w:val="nil"/>
          <w:bottom w:val="nil"/>
          <w:right w:val="nil"/>
          <w:between w:val="nil"/>
          <w:bar w:val="nil"/>
        </w:pBdr>
        <w:spacing w:line="276" w:lineRule="auto"/>
        <w:jc w:val="center"/>
        <w:rPr>
          <w:rFonts w:eastAsia="Calibri" w:cs="Arial"/>
          <w:sz w:val="24"/>
          <w:szCs w:val="24"/>
          <w:u w:color="000000"/>
          <w:bdr w:val="nil"/>
          <w:lang w:eastAsia="es-MX"/>
        </w:rPr>
      </w:pPr>
      <w:r w:rsidRPr="00EB4C5F">
        <w:rPr>
          <w:rFonts w:eastAsia="Calibri" w:cs="Arial"/>
          <w:sz w:val="24"/>
          <w:szCs w:val="24"/>
          <w:u w:color="000000"/>
          <w:bdr w:val="nil"/>
          <w:lang w:eastAsia="es-MX"/>
        </w:rPr>
        <w:t>“POR UNA PATRIA ORDENADA Y GENEROSA, Y UNA VIDA MEJOR Y MÁS DIGNA PARA TODOS”</w:t>
      </w:r>
    </w:p>
    <w:p w:rsidR="00EB4C5F" w:rsidRPr="00EB4C5F" w:rsidRDefault="00EB4C5F" w:rsidP="00EB4C5F">
      <w:pPr>
        <w:pBdr>
          <w:top w:val="nil"/>
          <w:left w:val="nil"/>
          <w:bottom w:val="nil"/>
          <w:right w:val="nil"/>
          <w:between w:val="nil"/>
          <w:bar w:val="nil"/>
        </w:pBdr>
        <w:spacing w:line="276" w:lineRule="auto"/>
        <w:jc w:val="center"/>
        <w:rPr>
          <w:rFonts w:eastAsia="Calibri" w:cs="Arial"/>
          <w:sz w:val="24"/>
          <w:szCs w:val="24"/>
          <w:u w:color="000000"/>
          <w:bdr w:val="nil"/>
          <w:lang w:eastAsia="es-MX"/>
        </w:rPr>
      </w:pPr>
    </w:p>
    <w:p w:rsidR="00EB4C5F" w:rsidRPr="00EB4C5F" w:rsidRDefault="00EB4C5F" w:rsidP="00EB4C5F">
      <w:pPr>
        <w:pBdr>
          <w:top w:val="nil"/>
          <w:left w:val="nil"/>
          <w:bottom w:val="nil"/>
          <w:right w:val="nil"/>
          <w:between w:val="nil"/>
          <w:bar w:val="nil"/>
        </w:pBdr>
        <w:spacing w:line="276" w:lineRule="auto"/>
        <w:jc w:val="center"/>
        <w:rPr>
          <w:rFonts w:eastAsia="Calibri" w:cs="Arial"/>
          <w:sz w:val="24"/>
          <w:szCs w:val="24"/>
          <w:u w:color="000000"/>
          <w:bdr w:val="nil"/>
          <w:lang w:eastAsia="es-MX"/>
        </w:rPr>
      </w:pPr>
      <w:r w:rsidRPr="00EB4C5F">
        <w:rPr>
          <w:rFonts w:eastAsia="Calibri" w:cs="Arial"/>
          <w:sz w:val="24"/>
          <w:szCs w:val="24"/>
          <w:u w:color="000000"/>
          <w:bdr w:val="nil"/>
          <w:lang w:eastAsia="es-MX"/>
        </w:rPr>
        <w:t xml:space="preserve">GRUPO PARLAMENTARIO </w:t>
      </w:r>
      <w:r w:rsidRPr="00EB4C5F">
        <w:rPr>
          <w:rFonts w:eastAsia="Calibri" w:cs="Arial"/>
          <w:sz w:val="24"/>
          <w:szCs w:val="24"/>
          <w:u w:color="000000"/>
          <w:bdr w:val="nil"/>
          <w:lang w:val="de-DE" w:eastAsia="es-MX"/>
        </w:rPr>
        <w:t>DEL “PARTIDO ACCI</w:t>
      </w:r>
      <w:r w:rsidRPr="00EB4C5F">
        <w:rPr>
          <w:rFonts w:eastAsia="Calibri" w:cs="Arial"/>
          <w:sz w:val="24"/>
          <w:szCs w:val="24"/>
          <w:u w:color="000000"/>
          <w:bdr w:val="nil"/>
          <w:lang w:val="es-ES_tradnl" w:eastAsia="es-MX"/>
        </w:rPr>
        <w:t>Ó</w:t>
      </w:r>
      <w:r w:rsidRPr="00EB4C5F">
        <w:rPr>
          <w:rFonts w:eastAsia="Calibri" w:cs="Arial"/>
          <w:sz w:val="24"/>
          <w:szCs w:val="24"/>
          <w:u w:color="000000"/>
          <w:bdr w:val="nil"/>
          <w:lang w:val="de-DE" w:eastAsia="es-MX"/>
        </w:rPr>
        <w:t>N NACIONAL</w:t>
      </w:r>
      <w:r w:rsidRPr="00EB4C5F">
        <w:rPr>
          <w:rFonts w:eastAsia="Calibri" w:cs="Arial"/>
          <w:sz w:val="24"/>
          <w:szCs w:val="24"/>
          <w:u w:color="000000"/>
          <w:bdr w:val="nil"/>
          <w:lang w:val="es-ES_tradnl" w:eastAsia="es-MX"/>
        </w:rPr>
        <w:t>”</w:t>
      </w:r>
      <w:r w:rsidRPr="00EB4C5F">
        <w:rPr>
          <w:rFonts w:eastAsia="Calibri" w:cs="Arial"/>
          <w:sz w:val="24"/>
          <w:szCs w:val="24"/>
          <w:u w:color="000000"/>
          <w:bdr w:val="nil"/>
          <w:lang w:eastAsia="es-MX"/>
        </w:rPr>
        <w:t>.</w:t>
      </w:r>
    </w:p>
    <w:p w:rsidR="00EB4C5F" w:rsidRPr="00EB4C5F" w:rsidRDefault="00EB4C5F" w:rsidP="00EB4C5F">
      <w:pPr>
        <w:pBdr>
          <w:top w:val="nil"/>
          <w:left w:val="nil"/>
          <w:bottom w:val="nil"/>
          <w:right w:val="nil"/>
          <w:between w:val="nil"/>
          <w:bar w:val="nil"/>
        </w:pBdr>
        <w:spacing w:line="276" w:lineRule="auto"/>
        <w:jc w:val="center"/>
        <w:rPr>
          <w:rFonts w:eastAsia="Arial" w:cs="Arial"/>
          <w:sz w:val="24"/>
          <w:szCs w:val="24"/>
          <w:u w:color="000000"/>
          <w:bdr w:val="nil"/>
          <w:lang w:eastAsia="es-MX"/>
        </w:rPr>
      </w:pPr>
    </w:p>
    <w:p w:rsidR="00EB4C5F" w:rsidRPr="00EB4C5F" w:rsidRDefault="00EB4C5F" w:rsidP="00EB4C5F">
      <w:pPr>
        <w:pBdr>
          <w:top w:val="nil"/>
          <w:left w:val="nil"/>
          <w:bottom w:val="nil"/>
          <w:right w:val="nil"/>
          <w:between w:val="nil"/>
          <w:bar w:val="nil"/>
        </w:pBdr>
        <w:spacing w:line="276" w:lineRule="auto"/>
        <w:jc w:val="center"/>
        <w:rPr>
          <w:rFonts w:eastAsia="Calibri" w:cs="Arial"/>
          <w:sz w:val="24"/>
          <w:szCs w:val="24"/>
          <w:u w:color="000000"/>
          <w:bdr w:val="nil"/>
          <w:lang w:eastAsia="es-MX"/>
        </w:rPr>
      </w:pPr>
      <w:r w:rsidRPr="00EB4C5F">
        <w:rPr>
          <w:rFonts w:eastAsia="Calibri" w:cs="Arial"/>
          <w:sz w:val="24"/>
          <w:szCs w:val="24"/>
          <w:u w:color="000000"/>
          <w:bdr w:val="nil"/>
          <w:lang w:val="da-DK" w:eastAsia="es-MX"/>
        </w:rPr>
        <w:t xml:space="preserve">SALTILLO, COAHUILA DE ZARAGOZA; A </w:t>
      </w:r>
      <w:r w:rsidRPr="00EB4C5F">
        <w:rPr>
          <w:rFonts w:eastAsia="Calibri" w:cs="Arial"/>
          <w:sz w:val="24"/>
          <w:szCs w:val="24"/>
          <w:u w:color="000000"/>
          <w:bdr w:val="nil"/>
          <w:lang w:val="es-ES_tradnl" w:eastAsia="es-MX"/>
        </w:rPr>
        <w:t>01 DE SEPTIEMBRE DEL 2020.</w:t>
      </w:r>
    </w:p>
    <w:p w:rsidR="00EB4C5F" w:rsidRPr="00EB4C5F" w:rsidRDefault="00EB4C5F" w:rsidP="00EB4C5F">
      <w:pPr>
        <w:pBdr>
          <w:top w:val="nil"/>
          <w:left w:val="nil"/>
          <w:bottom w:val="nil"/>
          <w:right w:val="nil"/>
          <w:between w:val="nil"/>
          <w:bar w:val="nil"/>
        </w:pBdr>
        <w:spacing w:line="276" w:lineRule="auto"/>
        <w:jc w:val="center"/>
        <w:rPr>
          <w:rFonts w:eastAsia="Calibri" w:cs="Arial"/>
          <w:b/>
          <w:color w:val="000000"/>
          <w:sz w:val="24"/>
          <w:szCs w:val="24"/>
          <w:u w:color="000000"/>
          <w:bdr w:val="nil"/>
          <w:lang w:eastAsia="es-MX"/>
        </w:rPr>
      </w:pPr>
    </w:p>
    <w:p w:rsidR="00EB4C5F" w:rsidRPr="00EB4C5F" w:rsidRDefault="00EB4C5F" w:rsidP="00EB4C5F">
      <w:pPr>
        <w:pBdr>
          <w:top w:val="nil"/>
          <w:left w:val="nil"/>
          <w:bottom w:val="nil"/>
          <w:right w:val="nil"/>
          <w:between w:val="nil"/>
          <w:bar w:val="nil"/>
        </w:pBdr>
        <w:spacing w:line="276" w:lineRule="auto"/>
        <w:jc w:val="center"/>
        <w:rPr>
          <w:rFonts w:eastAsia="Calibri" w:cs="Arial"/>
          <w:b/>
          <w:color w:val="000000"/>
          <w:sz w:val="24"/>
          <w:szCs w:val="24"/>
          <w:u w:color="000000"/>
          <w:bdr w:val="nil"/>
          <w:lang w:eastAsia="es-MX"/>
        </w:rPr>
      </w:pPr>
    </w:p>
    <w:p w:rsidR="00EB4C5F" w:rsidRPr="00EB4C5F" w:rsidRDefault="00EB4C5F" w:rsidP="00EB4C5F">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EB4C5F" w:rsidRPr="00EB4C5F" w:rsidRDefault="00EB4C5F" w:rsidP="00EB4C5F">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EB4C5F">
        <w:rPr>
          <w:rFonts w:ascii="Calibri" w:eastAsia="Calibri" w:hAnsi="Calibri" w:cs="Calibri"/>
          <w:color w:val="000000"/>
          <w:sz w:val="24"/>
          <w:szCs w:val="24"/>
          <w:u w:color="000000"/>
          <w:bdr w:val="nil"/>
          <w:lang w:eastAsia="es-MX"/>
        </w:rPr>
        <w:t>DIP. ROSA NILDA GONZALEZ NORIEGA</w:t>
      </w:r>
    </w:p>
    <w:p w:rsidR="00EB4C5F" w:rsidRDefault="00EB4C5F" w:rsidP="00EB4C5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p w:rsidR="00EB4C5F" w:rsidRDefault="00EB4C5F" w:rsidP="00EB4C5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p w:rsidR="00EB4C5F" w:rsidRPr="00EB4C5F" w:rsidRDefault="00EB4C5F" w:rsidP="00EB4C5F">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21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EB4C5F" w:rsidRPr="00EB4C5F" w:rsidTr="00CB456E">
        <w:trPr>
          <w:trHeight w:val="1570"/>
        </w:trPr>
        <w:tc>
          <w:tcPr>
            <w:tcW w:w="5471"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eastAsia="en-US"/>
              </w:rPr>
            </w:pPr>
            <w:r w:rsidRPr="00EB4C5F">
              <w:rPr>
                <w:rFonts w:ascii="Calibri" w:hAnsi="Calibri" w:cs="Calibri"/>
                <w:lang w:eastAsia="en-US"/>
              </w:rPr>
              <w:t>DIP. MARCELO DE JESÚS TORRES COFIÑO</w:t>
            </w:r>
          </w:p>
        </w:tc>
        <w:tc>
          <w:tcPr>
            <w:tcW w:w="4594"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val="pt-BR" w:eastAsia="en-US"/>
              </w:rPr>
            </w:pPr>
            <w:r w:rsidRPr="00EB4C5F">
              <w:rPr>
                <w:rFonts w:ascii="Calibri" w:hAnsi="Calibri" w:cs="Calibri"/>
                <w:lang w:val="pt-BR" w:eastAsia="en-US"/>
              </w:rPr>
              <w:t>DIP. MARIA EUGENIA CAZARES MARTINEZ</w:t>
            </w:r>
          </w:p>
        </w:tc>
      </w:tr>
      <w:tr w:rsidR="00EB4C5F" w:rsidRPr="00EB4C5F" w:rsidTr="00CB456E">
        <w:trPr>
          <w:trHeight w:val="398"/>
        </w:trPr>
        <w:tc>
          <w:tcPr>
            <w:tcW w:w="5471"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val="pt-BR" w:eastAsia="en-US"/>
              </w:rPr>
            </w:pPr>
            <w:r w:rsidRPr="00EB4C5F">
              <w:rPr>
                <w:rFonts w:ascii="Calibri" w:hAnsi="Calibri" w:cs="Calibri"/>
                <w:lang w:eastAsia="en-US"/>
              </w:rPr>
              <w:t>DIP. BLANCA EPPEN CANALES</w:t>
            </w:r>
          </w:p>
        </w:tc>
        <w:tc>
          <w:tcPr>
            <w:tcW w:w="4594"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val="pt-BR" w:eastAsia="en-US"/>
              </w:rPr>
            </w:pPr>
            <w:r w:rsidRPr="00EB4C5F">
              <w:rPr>
                <w:rFonts w:ascii="Calibri" w:hAnsi="Calibri" w:cs="Calibri"/>
                <w:lang w:eastAsia="en-US"/>
              </w:rPr>
              <w:t>DIP. FERNANDO IZAGUIRRE VALDES</w:t>
            </w:r>
          </w:p>
        </w:tc>
      </w:tr>
      <w:tr w:rsidR="00EB4C5F" w:rsidRPr="00EB4C5F" w:rsidTr="00CB456E">
        <w:trPr>
          <w:trHeight w:val="398"/>
        </w:trPr>
        <w:tc>
          <w:tcPr>
            <w:tcW w:w="5471"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eastAsia="en-US"/>
              </w:rPr>
            </w:pPr>
            <w:r w:rsidRPr="00EB4C5F">
              <w:rPr>
                <w:rFonts w:ascii="Calibri" w:hAnsi="Calibri" w:cs="Calibri"/>
                <w:lang w:eastAsia="en-US"/>
              </w:rPr>
              <w:t>DIP. GABRIELA ZAPOPAN GARZA GALVÁN</w:t>
            </w:r>
          </w:p>
        </w:tc>
        <w:tc>
          <w:tcPr>
            <w:tcW w:w="4594"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val="pt-BR" w:eastAsia="en-US"/>
              </w:rPr>
            </w:pPr>
            <w:r w:rsidRPr="00EB4C5F">
              <w:rPr>
                <w:rFonts w:ascii="Calibri" w:hAnsi="Calibri" w:cs="Calibri"/>
                <w:lang w:val="pt-BR" w:eastAsia="en-US"/>
              </w:rPr>
              <w:t>DIP. GERARDO ABRAHAM AGUADO GÓMEZ</w:t>
            </w:r>
          </w:p>
        </w:tc>
      </w:tr>
      <w:tr w:rsidR="00EB4C5F" w:rsidRPr="00EB4C5F" w:rsidTr="00CB456E">
        <w:trPr>
          <w:trHeight w:val="398"/>
        </w:trPr>
        <w:tc>
          <w:tcPr>
            <w:tcW w:w="5471"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val="pt-BR"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eastAsia="en-US"/>
              </w:rPr>
            </w:pPr>
            <w:r w:rsidRPr="00EB4C5F">
              <w:rPr>
                <w:rFonts w:ascii="Calibri" w:hAnsi="Calibri" w:cs="Calibri"/>
                <w:lang w:eastAsia="en-US"/>
              </w:rPr>
              <w:t>DIP. JUAN ANTONIO GARCÍA VILLA</w:t>
            </w:r>
          </w:p>
        </w:tc>
        <w:tc>
          <w:tcPr>
            <w:tcW w:w="4594" w:type="dxa"/>
          </w:tcPr>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left"/>
              <w:rPr>
                <w:rFonts w:ascii="Calibri" w:hAnsi="Calibri" w:cs="Calibri"/>
                <w:lang w:eastAsia="en-US"/>
              </w:rPr>
            </w:pPr>
          </w:p>
          <w:p w:rsidR="00EB4C5F" w:rsidRPr="00EB4C5F" w:rsidRDefault="00EB4C5F" w:rsidP="00EB4C5F">
            <w:pPr>
              <w:tabs>
                <w:tab w:val="left" w:pos="885"/>
                <w:tab w:val="center" w:pos="4987"/>
                <w:tab w:val="left" w:pos="5056"/>
              </w:tabs>
              <w:spacing w:after="160" w:line="360" w:lineRule="auto"/>
              <w:jc w:val="center"/>
              <w:rPr>
                <w:rFonts w:ascii="Calibri" w:hAnsi="Calibri" w:cs="Calibri"/>
                <w:lang w:eastAsia="en-US"/>
              </w:rPr>
            </w:pPr>
            <w:r w:rsidRPr="00EB4C5F">
              <w:rPr>
                <w:rFonts w:ascii="Calibri" w:hAnsi="Calibri" w:cs="Calibri"/>
                <w:lang w:eastAsia="en-US"/>
              </w:rPr>
              <w:t>DIP. JUAN CARLOS GUERRA LÓPEZ NEGRETE</w:t>
            </w:r>
          </w:p>
        </w:tc>
      </w:tr>
    </w:tbl>
    <w:p w:rsidR="00EB4C5F" w:rsidRPr="00EB4C5F" w:rsidRDefault="00EB4C5F" w:rsidP="00EB4C5F">
      <w:pPr>
        <w:rPr>
          <w:rFonts w:cs="Arial"/>
          <w:sz w:val="24"/>
          <w:szCs w:val="24"/>
          <w:lang w:val="es-ES" w:eastAsia="es-MX"/>
        </w:rPr>
      </w:pPr>
    </w:p>
    <w:p w:rsidR="00EB4C5F" w:rsidRPr="00EB4C5F" w:rsidRDefault="00EB4C5F" w:rsidP="00EB4C5F">
      <w:pPr>
        <w:rPr>
          <w:rFonts w:cs="Arial"/>
          <w:sz w:val="24"/>
          <w:szCs w:val="24"/>
          <w:lang w:val="es-ES" w:eastAsia="es-MX"/>
        </w:rPr>
      </w:pPr>
    </w:p>
    <w:p w:rsidR="00EB4C5F" w:rsidRDefault="00EB4C5F">
      <w:pPr>
        <w:jc w:val="left"/>
        <w:rPr>
          <w:rFonts w:cs="Arial"/>
          <w:sz w:val="24"/>
          <w:szCs w:val="24"/>
          <w:lang w:val="es-ES" w:eastAsia="es-MX"/>
        </w:rPr>
      </w:pPr>
      <w:r>
        <w:rPr>
          <w:rFonts w:cs="Arial"/>
          <w:sz w:val="24"/>
          <w:szCs w:val="24"/>
          <w:lang w:val="es-ES" w:eastAsia="es-MX"/>
        </w:rPr>
        <w:br w:type="page"/>
      </w:r>
    </w:p>
    <w:p w:rsidR="0088790D" w:rsidRPr="0088790D" w:rsidRDefault="0088790D" w:rsidP="0088790D">
      <w:pPr>
        <w:spacing w:line="276" w:lineRule="auto"/>
        <w:rPr>
          <w:rFonts w:eastAsia="Arial" w:cs="Arial"/>
          <w:b/>
          <w:bCs/>
          <w:sz w:val="28"/>
          <w:szCs w:val="28"/>
        </w:rPr>
      </w:pPr>
      <w:r w:rsidRPr="0088790D">
        <w:rPr>
          <w:rFonts w:eastAsia="Arial" w:cs="Arial"/>
          <w:b/>
          <w:bCs/>
          <w:sz w:val="28"/>
          <w:szCs w:val="28"/>
        </w:rPr>
        <w:lastRenderedPageBreak/>
        <w:t xml:space="preserve">PRONUNCIAMIENTO QUE PRESENTAN LAS DIPUTADAS Y LOS DIPUTADOS INTEGRANTES DEL GRUPO PARLAMENTARIO “GRAL. ANDRÉS S. VIESCA”, DEL PARTIDO REVOLUCIONARIO INSTITUCIONAL, POR CONDUCTO DE LA DIPUTADA VERÓNICA BOREQUE MARTÍNEZ GONZÁLEZ, EN CONTRA DE TODOS LOS ACTOS, OMISIONES Y CONDUCTAS NEGLIGENTES COMETIDAS POR LAS AUTORIDADES Y LA SOCIEDAD EN GENERAL, MISMAS QUE PROPICIAN UN AMBIENTE DE VIOLENCIA E INSEGURIDAD PARA LAS MUJERES EN NUESTRO ESTADO; LO ANTERIOR, DERIVADO DEL LAMENTABLE FEMINICIDIO DE NIDIA MARÍA FLORES SOTO, RECIEN SUSCITADO EN EL MUNICIPIO DE SABINAS, COAHUILA. </w:t>
      </w:r>
    </w:p>
    <w:p w:rsidR="0088790D" w:rsidRPr="0088790D" w:rsidRDefault="0088790D" w:rsidP="0088790D">
      <w:pPr>
        <w:spacing w:line="276" w:lineRule="auto"/>
        <w:rPr>
          <w:rFonts w:cs="Arial"/>
          <w:b/>
          <w:sz w:val="28"/>
          <w:szCs w:val="28"/>
        </w:rPr>
      </w:pPr>
    </w:p>
    <w:p w:rsidR="0088790D" w:rsidRPr="0088790D" w:rsidRDefault="0088790D" w:rsidP="0088790D">
      <w:pPr>
        <w:spacing w:line="276" w:lineRule="auto"/>
        <w:rPr>
          <w:rFonts w:cs="Arial"/>
          <w:b/>
          <w:sz w:val="28"/>
          <w:szCs w:val="28"/>
        </w:rPr>
      </w:pPr>
      <w:r w:rsidRPr="0088790D">
        <w:rPr>
          <w:rFonts w:cs="Arial"/>
          <w:b/>
          <w:sz w:val="28"/>
          <w:szCs w:val="28"/>
        </w:rPr>
        <w:t xml:space="preserve">H. PLENO DEL CONGRESO DEL ESTADO </w:t>
      </w:r>
    </w:p>
    <w:p w:rsidR="0088790D" w:rsidRPr="0088790D" w:rsidRDefault="0088790D" w:rsidP="0088790D">
      <w:pPr>
        <w:spacing w:line="276" w:lineRule="auto"/>
        <w:rPr>
          <w:rFonts w:cs="Arial"/>
          <w:b/>
          <w:sz w:val="28"/>
          <w:szCs w:val="28"/>
        </w:rPr>
      </w:pPr>
      <w:r w:rsidRPr="0088790D">
        <w:rPr>
          <w:rFonts w:cs="Arial"/>
          <w:b/>
          <w:sz w:val="28"/>
          <w:szCs w:val="28"/>
        </w:rPr>
        <w:t>DE COAHUILA DE ZARAGOZA.</w:t>
      </w:r>
    </w:p>
    <w:p w:rsidR="0088790D" w:rsidRPr="0088790D" w:rsidRDefault="0088790D" w:rsidP="0088790D">
      <w:pPr>
        <w:spacing w:line="276" w:lineRule="auto"/>
        <w:rPr>
          <w:rFonts w:cs="Arial"/>
          <w:b/>
          <w:sz w:val="28"/>
          <w:szCs w:val="28"/>
        </w:rPr>
      </w:pPr>
      <w:r w:rsidRPr="0088790D">
        <w:rPr>
          <w:rFonts w:cs="Arial"/>
          <w:b/>
          <w:sz w:val="28"/>
          <w:szCs w:val="28"/>
        </w:rPr>
        <w:t>P R E S E N T E.-</w:t>
      </w:r>
    </w:p>
    <w:p w:rsidR="0088790D" w:rsidRPr="0088790D" w:rsidRDefault="0088790D" w:rsidP="0088790D">
      <w:pPr>
        <w:spacing w:line="276" w:lineRule="auto"/>
        <w:rPr>
          <w:rFonts w:cs="Arial"/>
          <w:sz w:val="28"/>
          <w:szCs w:val="28"/>
        </w:rPr>
      </w:pPr>
    </w:p>
    <w:p w:rsidR="0088790D" w:rsidRPr="0088790D" w:rsidRDefault="0088790D" w:rsidP="0088790D">
      <w:pPr>
        <w:spacing w:line="276" w:lineRule="auto"/>
        <w:rPr>
          <w:rFonts w:cs="Arial"/>
          <w:sz w:val="28"/>
          <w:szCs w:val="28"/>
          <w:lang w:val="es-ES"/>
        </w:rPr>
      </w:pPr>
      <w:r w:rsidRPr="0088790D">
        <w:rPr>
          <w:rFonts w:cs="Arial"/>
          <w:bCs/>
          <w:sz w:val="28"/>
          <w:szCs w:val="28"/>
          <w:shd w:val="clear" w:color="auto" w:fill="FFFFFF"/>
        </w:rPr>
        <w:t>La semana pasada, siendo el 25 de agosto para ser exactos, en un domicilio ubicado en el fraccionamiento San Antonio de la ciudad de Sabinas, Coahuila, e</w:t>
      </w:r>
      <w:r w:rsidRPr="0088790D">
        <w:rPr>
          <w:rFonts w:cs="Arial"/>
          <w:sz w:val="28"/>
          <w:szCs w:val="28"/>
          <w:shd w:val="clear" w:color="auto" w:fill="FFFFFF"/>
        </w:rPr>
        <w:t xml:space="preserve">lementos de la Fiscalía General del Estado descubrieron un cuerpo de sexo femenino sin vida y con claras marcas de violencia, golpes y estrangulamiento; </w:t>
      </w:r>
      <w:r w:rsidRPr="0088790D">
        <w:rPr>
          <w:rFonts w:cs="Arial"/>
          <w:sz w:val="28"/>
          <w:szCs w:val="28"/>
          <w:lang w:val="es-ES"/>
        </w:rPr>
        <w:t>Nidia María Flores Soto de tan solo 36 años de edad, perdió la vida a manos de su ex pareja, dejando además de un hueco para todos aquellos que la conocían, un daño irreparable para la vida de sus padres, familiares y principalmente de sus 4 hijos.</w:t>
      </w:r>
    </w:p>
    <w:p w:rsidR="0088790D" w:rsidRPr="0088790D" w:rsidRDefault="0088790D" w:rsidP="0088790D">
      <w:pPr>
        <w:spacing w:line="276" w:lineRule="auto"/>
        <w:rPr>
          <w:rFonts w:cs="Arial"/>
          <w:sz w:val="28"/>
          <w:szCs w:val="28"/>
          <w:shd w:val="clear" w:color="auto" w:fill="FFFFFF"/>
        </w:rPr>
      </w:pPr>
      <w:r w:rsidRPr="0088790D">
        <w:rPr>
          <w:rFonts w:cs="Arial"/>
          <w:sz w:val="28"/>
          <w:szCs w:val="28"/>
        </w:rPr>
        <w:br/>
      </w:r>
      <w:r w:rsidRPr="0088790D">
        <w:rPr>
          <w:rFonts w:cs="Arial"/>
          <w:sz w:val="28"/>
          <w:szCs w:val="28"/>
          <w:shd w:val="clear" w:color="auto" w:fill="FFFFFF"/>
        </w:rPr>
        <w:t>El delegado de la fiscalía en la Región Carbonífera, Ulises Ramírez Guillén, señaló que Nidia murió debido a la asfixia por estrangulamiento, según la necropsia realizada por el médico legista. Igualmente señaló que desde que se registró el feminicidio, los detectives y el personal operativo de la fiscalía comenzaron de inmediato con movilizaciones, dando como resultado la detención del sujeto identificado como Noé, en un domicilio ubicado en Nueva Rosita donde aparentemente permanecía escondido.</w:t>
      </w:r>
    </w:p>
    <w:p w:rsidR="0088790D" w:rsidRPr="0088790D" w:rsidRDefault="0088790D" w:rsidP="0088790D">
      <w:pPr>
        <w:spacing w:line="276" w:lineRule="auto"/>
        <w:rPr>
          <w:rFonts w:cs="Arial"/>
          <w:sz w:val="28"/>
          <w:szCs w:val="28"/>
          <w:lang w:val="es-ES"/>
        </w:rPr>
      </w:pPr>
      <w:r w:rsidRPr="0088790D">
        <w:rPr>
          <w:rFonts w:cs="Arial"/>
          <w:sz w:val="28"/>
          <w:szCs w:val="28"/>
        </w:rPr>
        <w:lastRenderedPageBreak/>
        <w:br/>
      </w:r>
      <w:r w:rsidRPr="0088790D">
        <w:rPr>
          <w:rFonts w:cs="Arial"/>
          <w:sz w:val="28"/>
          <w:szCs w:val="28"/>
          <w:shd w:val="clear" w:color="auto" w:fill="FFFFFF"/>
        </w:rPr>
        <w:t xml:space="preserve">Durante el proceso protocolario, los agentes investigadores estuvieron trabajando y realizando entrevistas a los posibles testigos y familiares de Nidia; </w:t>
      </w:r>
      <w:r w:rsidRPr="0088790D">
        <w:rPr>
          <w:rFonts w:cs="Arial"/>
          <w:sz w:val="28"/>
          <w:szCs w:val="28"/>
          <w:lang w:val="es-ES"/>
        </w:rPr>
        <w:t>de acuerdo a la información que dio a conocer su padre, ella tenía alrededor de 5 años de relación con Noé del cual se había separado desde hace aproximadamente 5 meses por las agresiones que constantemente vivían, tanto ella como sus hijos. Inclusive ya existían precedentes de la búsqueda por la justicia, ya que en un par de ocasiones interpuso denuncias ante el Ministerio Público por el delito de violencia intrafamiliar.</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shd w:val="clear" w:color="auto" w:fill="FFFFFF"/>
        </w:rPr>
      </w:pPr>
      <w:r w:rsidRPr="0088790D">
        <w:rPr>
          <w:rFonts w:cs="Arial"/>
          <w:sz w:val="28"/>
          <w:szCs w:val="28"/>
          <w:shd w:val="clear" w:color="auto" w:fill="FFFFFF"/>
        </w:rPr>
        <w:t>Derivado de ello, Nidia ya llevaba un acompañamiento psicológico como parte del procedimiento de apoyo a víctimas de violencia, lo que nos reafirma un claro cuadro de peligro e inseguridad, que aparentemente se atendía por la autoridad y se apoyaba por la gente que le rodeaba, pero que para nada resulto favorable, toda vez que hasta el 25 de agosto del 2020 muy seguramente Nidia, pensaba y reflexionaba con miedo si algún día pasaría lo que hoy, todos lamentamos y que sucedió a manos de su pareja.</w:t>
      </w:r>
    </w:p>
    <w:p w:rsidR="0088790D" w:rsidRPr="0088790D" w:rsidRDefault="0088790D" w:rsidP="0088790D">
      <w:pPr>
        <w:spacing w:line="276" w:lineRule="auto"/>
        <w:rPr>
          <w:rFonts w:cs="Arial"/>
          <w:sz w:val="28"/>
          <w:szCs w:val="28"/>
          <w:shd w:val="clear" w:color="auto" w:fill="FFFFFF"/>
        </w:rPr>
      </w:pPr>
    </w:p>
    <w:p w:rsidR="0088790D" w:rsidRPr="0088790D" w:rsidRDefault="0088790D" w:rsidP="0088790D">
      <w:pPr>
        <w:spacing w:line="276" w:lineRule="auto"/>
        <w:rPr>
          <w:rFonts w:cs="Arial"/>
          <w:sz w:val="28"/>
          <w:szCs w:val="28"/>
          <w:lang w:val="es-ES"/>
        </w:rPr>
      </w:pPr>
      <w:r w:rsidRPr="0088790D">
        <w:rPr>
          <w:rFonts w:cs="Arial"/>
          <w:sz w:val="28"/>
          <w:szCs w:val="28"/>
          <w:shd w:val="clear" w:color="auto" w:fill="FFFFFF"/>
        </w:rPr>
        <w:t>Por todo ese ambiente hostil en el que Nidia se desenvolvía, fue inundada por sus propios miedos, y al darse cuenta lo tan inmersa que se encontraba en dicha situación, actuó esperando respuestas claras, sin saber que no encontraría la salida de tan oscuro panorama.</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t>Desde este punto analítico es que no concebimos, ni nos cabe en la cabeza la idea de ¿cómo es que no se detuvo o al menos cómo no se apercibió y sancionó al hoy homicida para que no pasara esto? ¡Claro que todo pudo haberse evitado si durante el procedimiento, la prevención se hubiera puesto como prioritaria y la atención al caso hubiera sido la necesaria! Si no se hubiera visto solo como un número más o un expediente más que cumplir, hoy el panorama para Nidia y sus hijos hubiera sido otro.</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lastRenderedPageBreak/>
        <w:t>Es más que claro que inicia con las primeras muestras de violencia como la verbal, psicológica, económica, y pasando por la, violencia física o sexual llega al peor desenlace para una mujer: el feminicidio. No solo se trata de atender a la víctima, sino de atender por igual al agresor y parar de raíz el problema por conciencia propia y convicción; no permitamos que la gente vaya normalizando este tipo de aberraciones en su conducta social.</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t xml:space="preserve">Se logre la captura o no, la culpabilidad o no, jamás logrará saciar ese vacío, ese sentimiento de pérdida para sus familiares, perdida para la sociedad en general porque le fallamos; ¿De qué nos sirve lograr subsanar en lo resolutivo, cuando se falló básicamente en lo preventivo? </w:t>
      </w:r>
      <w:r w:rsidRPr="0088790D">
        <w:rPr>
          <w:rFonts w:cs="Arial"/>
          <w:sz w:val="28"/>
          <w:szCs w:val="28"/>
        </w:rPr>
        <w:t>Nidia</w:t>
      </w:r>
      <w:r w:rsidRPr="0088790D">
        <w:rPr>
          <w:rFonts w:cs="Arial"/>
          <w:sz w:val="28"/>
          <w:szCs w:val="28"/>
          <w:lang w:val="es-ES"/>
        </w:rPr>
        <w:t xml:space="preserve"> es una víctima más de la violencia de género, que en lugar de disminuir aumenta, y que hoy día parece no importarle a nadie hasta que pasa algo trágico. Así como ella, existen muchas mujeres que mientras estamos dando lectura a este pronunciamiento están siendo violentadas y no están siendo observadas, ni cuidadas por nadie.</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t>Como diputada integrante del Grupo Parlamentario del PRI, puedo asegurar que a cada uno de mis compañeros les preocupa este tema, y ejemplo de ello son las muestras de apoyo que dentro y fuera del Congreso brindamos a todas las mujeres y niñas Coahuilenses. Particularmente me dan mucha tristeza y enojo este tema que hoy exponemos, como representación de uno de los tantos casos que van agravándose dentro de casas en nuestras colonias, en nuestra ciudad, con algunos familiares y que podemos prevenir tan solo poniendo atención y actuando al respecto.</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t xml:space="preserve">El error es de todos, al no identificar las necesidades y los problemas ajenos por estar solo concentrados en lo propio. Tanto autoridades como familiares y sociedad en general participemos juntos con acciones que nos doten de seguridad y plenitud a todas nosotras, y que en donde estemos, a la hora que estemos y con quien estemos, sepamos que nada nos va pasar porque estamos construyendo una mejor sociedad; hoy debemos de reaccionar más </w:t>
      </w:r>
      <w:r w:rsidRPr="0088790D">
        <w:rPr>
          <w:rFonts w:cs="Arial"/>
          <w:sz w:val="28"/>
          <w:szCs w:val="28"/>
          <w:lang w:val="es-ES"/>
        </w:rPr>
        <w:lastRenderedPageBreak/>
        <w:t>conscientes de lo que estamos viviendo y en lo que podemos ayudar más de lo que podemos recibir.</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lang w:val="es-ES"/>
        </w:rPr>
        <w:t xml:space="preserve">Exigimos se haga justicia para ella y quienes tienen la obligación de cuidarnos y protegernos cumplan con su deber. Hoy pedimos justicia y respeto por todas las mujeres, que al igual que Nidia han sufrido o siguen sufriendo en su vida diaria por razones de género. Porque unidas hemos crecido y unidas nos sostendremos cada vez más fuertes. </w:t>
      </w:r>
    </w:p>
    <w:p w:rsidR="0088790D" w:rsidRPr="0088790D" w:rsidRDefault="0088790D" w:rsidP="0088790D">
      <w:pPr>
        <w:spacing w:line="276" w:lineRule="auto"/>
        <w:rPr>
          <w:rFonts w:cs="Arial"/>
          <w:sz w:val="28"/>
          <w:szCs w:val="28"/>
          <w:lang w:val="es-ES"/>
        </w:rPr>
      </w:pPr>
    </w:p>
    <w:p w:rsidR="0088790D" w:rsidRPr="0088790D" w:rsidRDefault="0088790D" w:rsidP="0088790D">
      <w:pPr>
        <w:spacing w:line="276" w:lineRule="auto"/>
        <w:rPr>
          <w:rFonts w:cs="Arial"/>
          <w:sz w:val="28"/>
          <w:szCs w:val="28"/>
          <w:lang w:val="es-ES"/>
        </w:rPr>
      </w:pPr>
      <w:r w:rsidRPr="0088790D">
        <w:rPr>
          <w:rFonts w:cs="Arial"/>
          <w:sz w:val="28"/>
          <w:szCs w:val="28"/>
        </w:rPr>
        <w:t>Es cuanto</w:t>
      </w:r>
    </w:p>
    <w:p w:rsidR="0088790D" w:rsidRPr="0088790D" w:rsidRDefault="0088790D" w:rsidP="0088790D">
      <w:pPr>
        <w:spacing w:line="276" w:lineRule="auto"/>
        <w:rPr>
          <w:rFonts w:cs="Arial"/>
          <w:b/>
          <w:sz w:val="28"/>
          <w:szCs w:val="28"/>
        </w:rPr>
      </w:pPr>
    </w:p>
    <w:p w:rsidR="0088790D" w:rsidRPr="0088790D" w:rsidRDefault="0088790D" w:rsidP="0088790D">
      <w:pPr>
        <w:spacing w:line="360" w:lineRule="auto"/>
        <w:jc w:val="center"/>
        <w:rPr>
          <w:rFonts w:cs="Arial"/>
          <w:b/>
          <w:bCs/>
          <w:sz w:val="28"/>
          <w:szCs w:val="28"/>
        </w:rPr>
      </w:pPr>
      <w:r w:rsidRPr="0088790D">
        <w:rPr>
          <w:rFonts w:cs="Arial"/>
          <w:b/>
          <w:bCs/>
          <w:sz w:val="28"/>
          <w:szCs w:val="28"/>
        </w:rPr>
        <w:t>A T E N T A M E N T E</w:t>
      </w:r>
    </w:p>
    <w:p w:rsidR="0088790D" w:rsidRPr="0088790D" w:rsidRDefault="0088790D" w:rsidP="0088790D">
      <w:pPr>
        <w:spacing w:line="360" w:lineRule="auto"/>
        <w:jc w:val="center"/>
        <w:rPr>
          <w:rFonts w:cs="Arial"/>
          <w:b/>
          <w:bCs/>
          <w:sz w:val="28"/>
          <w:szCs w:val="28"/>
        </w:rPr>
      </w:pPr>
      <w:r w:rsidRPr="0088790D">
        <w:rPr>
          <w:rFonts w:cs="Arial"/>
          <w:b/>
          <w:bCs/>
          <w:sz w:val="28"/>
          <w:szCs w:val="28"/>
        </w:rPr>
        <w:t>Saltillo, Coahuila de Zaragoza, Septiembre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8790D" w:rsidRPr="0088790D" w:rsidTr="00CB456E">
        <w:tc>
          <w:tcPr>
            <w:tcW w:w="9396" w:type="dxa"/>
          </w:tcPr>
          <w:p w:rsidR="0088790D" w:rsidRPr="0088790D" w:rsidRDefault="0088790D" w:rsidP="0088790D">
            <w:pPr>
              <w:tabs>
                <w:tab w:val="left" w:pos="5056"/>
              </w:tabs>
              <w:jc w:val="center"/>
              <w:rPr>
                <w:rFonts w:cs="Arial"/>
                <w:b/>
                <w:sz w:val="28"/>
                <w:szCs w:val="28"/>
              </w:rPr>
            </w:pPr>
          </w:p>
          <w:p w:rsidR="0088790D" w:rsidRPr="0088790D" w:rsidRDefault="0088790D" w:rsidP="0088790D">
            <w:pPr>
              <w:tabs>
                <w:tab w:val="left" w:pos="5056"/>
              </w:tabs>
              <w:jc w:val="center"/>
              <w:rPr>
                <w:rFonts w:cs="Arial"/>
                <w:b/>
                <w:sz w:val="28"/>
                <w:szCs w:val="28"/>
              </w:rPr>
            </w:pPr>
          </w:p>
          <w:p w:rsidR="0088790D" w:rsidRPr="0088790D" w:rsidRDefault="0088790D" w:rsidP="0088790D">
            <w:pPr>
              <w:tabs>
                <w:tab w:val="left" w:pos="5056"/>
              </w:tabs>
              <w:jc w:val="center"/>
              <w:rPr>
                <w:rFonts w:cs="Arial"/>
                <w:b/>
                <w:sz w:val="28"/>
                <w:szCs w:val="28"/>
              </w:rPr>
            </w:pPr>
          </w:p>
          <w:p w:rsidR="0088790D" w:rsidRPr="0088790D" w:rsidRDefault="0088790D" w:rsidP="0088790D">
            <w:pPr>
              <w:tabs>
                <w:tab w:val="left" w:pos="5056"/>
              </w:tabs>
              <w:jc w:val="center"/>
              <w:rPr>
                <w:rFonts w:cs="Arial"/>
                <w:b/>
                <w:sz w:val="28"/>
                <w:szCs w:val="28"/>
              </w:rPr>
            </w:pPr>
          </w:p>
        </w:tc>
      </w:tr>
      <w:tr w:rsidR="0088790D" w:rsidRPr="0088790D" w:rsidTr="00CB456E">
        <w:tc>
          <w:tcPr>
            <w:tcW w:w="9396" w:type="dxa"/>
            <w:hideMark/>
          </w:tcPr>
          <w:p w:rsidR="0088790D" w:rsidRPr="0088790D" w:rsidRDefault="0088790D" w:rsidP="0088790D">
            <w:pPr>
              <w:tabs>
                <w:tab w:val="left" w:pos="4678"/>
              </w:tabs>
              <w:jc w:val="center"/>
              <w:rPr>
                <w:rFonts w:cs="Arial"/>
                <w:b/>
                <w:sz w:val="28"/>
                <w:szCs w:val="28"/>
              </w:rPr>
            </w:pPr>
            <w:r w:rsidRPr="0088790D">
              <w:rPr>
                <w:rFonts w:cs="Arial"/>
                <w:b/>
                <w:sz w:val="28"/>
                <w:szCs w:val="28"/>
              </w:rPr>
              <w:t xml:space="preserve">DIP. </w:t>
            </w:r>
            <w:r w:rsidRPr="0088790D">
              <w:rPr>
                <w:rFonts w:cs="Arial"/>
                <w:b/>
                <w:snapToGrid w:val="0"/>
                <w:sz w:val="28"/>
                <w:szCs w:val="28"/>
              </w:rPr>
              <w:t>VERÓNICA BOREQUE MARTÍNEZ GONZÁLEZ</w:t>
            </w:r>
          </w:p>
        </w:tc>
      </w:tr>
      <w:tr w:rsidR="0088790D" w:rsidRPr="0088790D" w:rsidTr="00CB456E">
        <w:tc>
          <w:tcPr>
            <w:tcW w:w="9396" w:type="dxa"/>
            <w:hideMark/>
          </w:tcPr>
          <w:p w:rsidR="0088790D" w:rsidRPr="0088790D" w:rsidRDefault="0088790D" w:rsidP="0088790D">
            <w:pPr>
              <w:jc w:val="center"/>
              <w:rPr>
                <w:rFonts w:cs="Arial"/>
                <w:b/>
                <w:sz w:val="28"/>
                <w:szCs w:val="28"/>
              </w:rPr>
            </w:pPr>
            <w:r w:rsidRPr="0088790D">
              <w:rPr>
                <w:rFonts w:cs="Arial"/>
                <w:b/>
                <w:sz w:val="28"/>
                <w:szCs w:val="28"/>
              </w:rPr>
              <w:t xml:space="preserve">DEL GRUPO PARLAMENTARIO “GRAL. ANDRÉS S. VIESCA”, </w:t>
            </w:r>
          </w:p>
          <w:p w:rsidR="0088790D" w:rsidRPr="0088790D" w:rsidRDefault="0088790D" w:rsidP="0088790D">
            <w:pPr>
              <w:tabs>
                <w:tab w:val="left" w:pos="5056"/>
              </w:tabs>
              <w:jc w:val="center"/>
              <w:rPr>
                <w:rFonts w:cs="Arial"/>
                <w:b/>
                <w:sz w:val="28"/>
                <w:szCs w:val="28"/>
              </w:rPr>
            </w:pPr>
            <w:r w:rsidRPr="0088790D">
              <w:rPr>
                <w:rFonts w:cs="Arial"/>
                <w:b/>
                <w:sz w:val="28"/>
                <w:szCs w:val="28"/>
              </w:rPr>
              <w:t>DEL PARTIDO REVOLUCIONARIO INSTITUCIONAL</w:t>
            </w:r>
          </w:p>
        </w:tc>
      </w:tr>
    </w:tbl>
    <w:p w:rsidR="0088790D" w:rsidRPr="0088790D" w:rsidRDefault="0088790D" w:rsidP="0088790D">
      <w:pPr>
        <w:spacing w:line="360" w:lineRule="auto"/>
        <w:jc w:val="center"/>
        <w:rPr>
          <w:rFonts w:cs="Arial"/>
          <w:b/>
          <w:sz w:val="28"/>
          <w:szCs w:val="28"/>
        </w:rPr>
      </w:pPr>
    </w:p>
    <w:p w:rsidR="0088790D" w:rsidRPr="0088790D" w:rsidRDefault="0088790D" w:rsidP="0088790D">
      <w:pPr>
        <w:jc w:val="left"/>
        <w:rPr>
          <w:rFonts w:cs="Arial"/>
          <w:b/>
        </w:rPr>
      </w:pPr>
      <w:r w:rsidRPr="0088790D">
        <w:rPr>
          <w:rFonts w:cs="Arial"/>
          <w:b/>
        </w:rPr>
        <w:br w:type="page"/>
      </w:r>
    </w:p>
    <w:p w:rsidR="0088790D" w:rsidRPr="0088790D" w:rsidRDefault="0088790D" w:rsidP="0088790D">
      <w:pPr>
        <w:jc w:val="center"/>
        <w:rPr>
          <w:rFonts w:cs="Arial"/>
          <w:b/>
        </w:rPr>
      </w:pPr>
      <w:r w:rsidRPr="0088790D">
        <w:rPr>
          <w:rFonts w:cs="Arial"/>
          <w:b/>
        </w:rPr>
        <w:lastRenderedPageBreak/>
        <w:t xml:space="preserve">CONJUNTAMENTE CON LAS DEMAS DIPUTADAS Y LOS DIPUTADOS INTEGRANTES DEL </w:t>
      </w:r>
    </w:p>
    <w:p w:rsidR="0088790D" w:rsidRPr="0088790D" w:rsidRDefault="0088790D" w:rsidP="0088790D">
      <w:pPr>
        <w:jc w:val="center"/>
        <w:rPr>
          <w:rFonts w:cs="Arial"/>
          <w:b/>
        </w:rPr>
      </w:pPr>
      <w:r w:rsidRPr="0088790D">
        <w:rPr>
          <w:rFonts w:cs="Arial"/>
          <w:b/>
        </w:rPr>
        <w:t xml:space="preserve">GRUPO PARLAMENTARIO “GRAL. ANDRÉS S. VIESCA”, </w:t>
      </w:r>
    </w:p>
    <w:p w:rsidR="0088790D" w:rsidRPr="0088790D" w:rsidRDefault="0088790D" w:rsidP="0088790D">
      <w:pPr>
        <w:jc w:val="center"/>
        <w:rPr>
          <w:rFonts w:cs="Arial"/>
          <w:b/>
        </w:rPr>
      </w:pPr>
      <w:r w:rsidRPr="0088790D">
        <w:rPr>
          <w:rFonts w:cs="Arial"/>
          <w:b/>
        </w:rPr>
        <w:t>DEL PARTIDO REVOLUCIONARIO INSTITUCIONAL.</w:t>
      </w:r>
    </w:p>
    <w:p w:rsidR="0088790D" w:rsidRPr="0088790D" w:rsidRDefault="0088790D" w:rsidP="0088790D">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8790D" w:rsidRPr="0088790D" w:rsidTr="00CB456E">
        <w:tc>
          <w:tcPr>
            <w:tcW w:w="4248" w:type="dxa"/>
          </w:tcPr>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tc>
        <w:tc>
          <w:tcPr>
            <w:tcW w:w="709" w:type="dxa"/>
          </w:tcPr>
          <w:p w:rsidR="0088790D" w:rsidRPr="0088790D" w:rsidRDefault="0088790D" w:rsidP="0088790D">
            <w:pPr>
              <w:tabs>
                <w:tab w:val="left" w:pos="5056"/>
              </w:tabs>
              <w:jc w:val="center"/>
              <w:rPr>
                <w:rFonts w:cs="Arial"/>
                <w:b/>
              </w:rPr>
            </w:pPr>
          </w:p>
        </w:tc>
        <w:tc>
          <w:tcPr>
            <w:tcW w:w="4439" w:type="dxa"/>
            <w:hideMark/>
          </w:tcPr>
          <w:p w:rsidR="0088790D" w:rsidRPr="0088790D" w:rsidRDefault="0088790D" w:rsidP="0088790D">
            <w:pPr>
              <w:tabs>
                <w:tab w:val="left" w:pos="5056"/>
              </w:tabs>
              <w:jc w:val="center"/>
              <w:rPr>
                <w:rFonts w:cs="Arial"/>
                <w:b/>
              </w:rPr>
            </w:pPr>
          </w:p>
        </w:tc>
      </w:tr>
      <w:tr w:rsidR="0088790D" w:rsidRPr="0088790D" w:rsidTr="00CB456E">
        <w:tc>
          <w:tcPr>
            <w:tcW w:w="4248" w:type="dxa"/>
            <w:hideMark/>
          </w:tcPr>
          <w:p w:rsidR="0088790D" w:rsidRPr="0088790D" w:rsidRDefault="0088790D" w:rsidP="0088790D">
            <w:pPr>
              <w:tabs>
                <w:tab w:val="left" w:pos="5056"/>
              </w:tabs>
              <w:rPr>
                <w:rFonts w:cs="Arial"/>
                <w:b/>
              </w:rPr>
            </w:pPr>
            <w:r w:rsidRPr="0088790D">
              <w:rPr>
                <w:rFonts w:cs="Arial"/>
                <w:b/>
              </w:rPr>
              <w:t xml:space="preserve">DIP. </w:t>
            </w:r>
            <w:r w:rsidRPr="0088790D">
              <w:rPr>
                <w:rFonts w:cs="Arial"/>
                <w:b/>
                <w:snapToGrid w:val="0"/>
              </w:rPr>
              <w:t>MARÍA ESPERANZA CHAPA GARCÍA</w:t>
            </w:r>
          </w:p>
        </w:tc>
        <w:tc>
          <w:tcPr>
            <w:tcW w:w="709" w:type="dxa"/>
          </w:tcPr>
          <w:p w:rsidR="0088790D" w:rsidRPr="0088790D" w:rsidRDefault="0088790D" w:rsidP="0088790D">
            <w:pPr>
              <w:tabs>
                <w:tab w:val="left" w:pos="5056"/>
              </w:tabs>
              <w:rPr>
                <w:rFonts w:cs="Arial"/>
                <w:b/>
              </w:rPr>
            </w:pPr>
          </w:p>
        </w:tc>
        <w:tc>
          <w:tcPr>
            <w:tcW w:w="4439" w:type="dxa"/>
            <w:hideMark/>
          </w:tcPr>
          <w:p w:rsidR="0088790D" w:rsidRPr="0088790D" w:rsidRDefault="0088790D" w:rsidP="0088790D">
            <w:pPr>
              <w:tabs>
                <w:tab w:val="left" w:pos="5056"/>
              </w:tabs>
              <w:rPr>
                <w:rFonts w:cs="Arial"/>
                <w:b/>
              </w:rPr>
            </w:pPr>
            <w:r w:rsidRPr="0088790D">
              <w:rPr>
                <w:rFonts w:cs="Arial"/>
                <w:b/>
              </w:rPr>
              <w:t>DIP. JOSEFINA GARZA BARRERA</w:t>
            </w:r>
          </w:p>
        </w:tc>
      </w:tr>
      <w:tr w:rsidR="0088790D" w:rsidRPr="0088790D" w:rsidTr="00CB456E">
        <w:tc>
          <w:tcPr>
            <w:tcW w:w="4248" w:type="dxa"/>
          </w:tcPr>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tc>
        <w:tc>
          <w:tcPr>
            <w:tcW w:w="709" w:type="dxa"/>
          </w:tcPr>
          <w:p w:rsidR="0088790D" w:rsidRPr="0088790D" w:rsidRDefault="0088790D" w:rsidP="0088790D">
            <w:pPr>
              <w:tabs>
                <w:tab w:val="left" w:pos="5056"/>
              </w:tabs>
              <w:rPr>
                <w:rFonts w:cs="Arial"/>
                <w:b/>
              </w:rPr>
            </w:pPr>
          </w:p>
        </w:tc>
        <w:tc>
          <w:tcPr>
            <w:tcW w:w="4439" w:type="dxa"/>
            <w:hideMark/>
          </w:tcPr>
          <w:p w:rsidR="0088790D" w:rsidRPr="0088790D" w:rsidRDefault="0088790D" w:rsidP="0088790D">
            <w:pPr>
              <w:tabs>
                <w:tab w:val="left" w:pos="5056"/>
              </w:tabs>
              <w:rPr>
                <w:rFonts w:cs="Arial"/>
                <w:b/>
              </w:rPr>
            </w:pPr>
          </w:p>
        </w:tc>
      </w:tr>
      <w:tr w:rsidR="0088790D" w:rsidRPr="0088790D" w:rsidTr="00CB456E">
        <w:tc>
          <w:tcPr>
            <w:tcW w:w="4248" w:type="dxa"/>
            <w:hideMark/>
          </w:tcPr>
          <w:p w:rsidR="0088790D" w:rsidRPr="0088790D" w:rsidRDefault="0088790D" w:rsidP="0088790D">
            <w:pPr>
              <w:tabs>
                <w:tab w:val="left" w:pos="5056"/>
              </w:tabs>
              <w:rPr>
                <w:rFonts w:cs="Arial"/>
                <w:b/>
              </w:rPr>
            </w:pPr>
            <w:r w:rsidRPr="0088790D">
              <w:rPr>
                <w:rFonts w:cs="Arial"/>
                <w:b/>
              </w:rPr>
              <w:t xml:space="preserve">DIP. </w:t>
            </w:r>
            <w:r w:rsidRPr="0088790D">
              <w:rPr>
                <w:rFonts w:cs="Arial"/>
                <w:b/>
                <w:snapToGrid w:val="0"/>
              </w:rPr>
              <w:t>GRACIELA FERNÁNDEZ ALMARAZ</w:t>
            </w:r>
          </w:p>
        </w:tc>
        <w:tc>
          <w:tcPr>
            <w:tcW w:w="709" w:type="dxa"/>
          </w:tcPr>
          <w:p w:rsidR="0088790D" w:rsidRPr="0088790D" w:rsidRDefault="0088790D" w:rsidP="0088790D">
            <w:pPr>
              <w:tabs>
                <w:tab w:val="left" w:pos="5056"/>
              </w:tabs>
              <w:rPr>
                <w:rFonts w:cs="Arial"/>
                <w:b/>
              </w:rPr>
            </w:pPr>
          </w:p>
        </w:tc>
        <w:tc>
          <w:tcPr>
            <w:tcW w:w="4439" w:type="dxa"/>
            <w:hideMark/>
          </w:tcPr>
          <w:p w:rsidR="0088790D" w:rsidRPr="0088790D" w:rsidRDefault="0088790D" w:rsidP="0088790D">
            <w:pPr>
              <w:tabs>
                <w:tab w:val="left" w:pos="5056"/>
              </w:tabs>
              <w:rPr>
                <w:rFonts w:cs="Arial"/>
                <w:b/>
              </w:rPr>
            </w:pPr>
            <w:r w:rsidRPr="0088790D">
              <w:rPr>
                <w:rFonts w:cs="Arial"/>
                <w:b/>
              </w:rPr>
              <w:t xml:space="preserve">DIP. </w:t>
            </w:r>
            <w:r w:rsidRPr="0088790D">
              <w:rPr>
                <w:rFonts w:cs="Arial"/>
                <w:b/>
                <w:snapToGrid w:val="0"/>
              </w:rPr>
              <w:t>LILIA ISABEL GUTIÉRREZ BURCIAGA</w:t>
            </w:r>
          </w:p>
        </w:tc>
      </w:tr>
      <w:tr w:rsidR="0088790D" w:rsidRPr="0088790D" w:rsidTr="00CB456E">
        <w:tc>
          <w:tcPr>
            <w:tcW w:w="4248" w:type="dxa"/>
          </w:tcPr>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p w:rsidR="0088790D" w:rsidRPr="0088790D" w:rsidRDefault="0088790D" w:rsidP="0088790D">
            <w:pPr>
              <w:tabs>
                <w:tab w:val="left" w:pos="5056"/>
              </w:tabs>
              <w:rPr>
                <w:rFonts w:cs="Arial"/>
                <w:b/>
              </w:rPr>
            </w:pPr>
          </w:p>
        </w:tc>
        <w:tc>
          <w:tcPr>
            <w:tcW w:w="709" w:type="dxa"/>
          </w:tcPr>
          <w:p w:rsidR="0088790D" w:rsidRPr="0088790D" w:rsidRDefault="0088790D" w:rsidP="0088790D">
            <w:pPr>
              <w:tabs>
                <w:tab w:val="left" w:pos="5056"/>
              </w:tabs>
              <w:rPr>
                <w:rFonts w:cs="Arial"/>
                <w:b/>
              </w:rPr>
            </w:pPr>
          </w:p>
        </w:tc>
        <w:tc>
          <w:tcPr>
            <w:tcW w:w="4439" w:type="dxa"/>
          </w:tcPr>
          <w:p w:rsidR="0088790D" w:rsidRPr="0088790D" w:rsidRDefault="0088790D" w:rsidP="0088790D">
            <w:pPr>
              <w:tabs>
                <w:tab w:val="left" w:pos="5056"/>
              </w:tabs>
              <w:rPr>
                <w:rFonts w:cs="Arial"/>
                <w:b/>
              </w:rPr>
            </w:pPr>
          </w:p>
        </w:tc>
      </w:tr>
      <w:tr w:rsidR="0088790D" w:rsidRPr="0088790D" w:rsidTr="00CB456E">
        <w:tc>
          <w:tcPr>
            <w:tcW w:w="4248" w:type="dxa"/>
            <w:hideMark/>
          </w:tcPr>
          <w:p w:rsidR="0088790D" w:rsidRPr="0088790D" w:rsidRDefault="0088790D" w:rsidP="0088790D">
            <w:pPr>
              <w:tabs>
                <w:tab w:val="left" w:pos="4678"/>
              </w:tabs>
              <w:rPr>
                <w:rFonts w:cs="Arial"/>
                <w:b/>
              </w:rPr>
            </w:pPr>
            <w:r w:rsidRPr="0088790D">
              <w:rPr>
                <w:rFonts w:cs="Arial"/>
                <w:b/>
              </w:rPr>
              <w:t xml:space="preserve">DIP. </w:t>
            </w:r>
            <w:r w:rsidRPr="0088790D">
              <w:rPr>
                <w:rFonts w:cs="Arial"/>
                <w:b/>
                <w:snapToGrid w:val="0"/>
              </w:rPr>
              <w:t>JAIME BUENO ZERTUCHE</w:t>
            </w:r>
          </w:p>
        </w:tc>
        <w:tc>
          <w:tcPr>
            <w:tcW w:w="709" w:type="dxa"/>
          </w:tcPr>
          <w:p w:rsidR="0088790D" w:rsidRPr="0088790D" w:rsidRDefault="0088790D" w:rsidP="0088790D">
            <w:pPr>
              <w:tabs>
                <w:tab w:val="left" w:pos="5056"/>
              </w:tabs>
              <w:rPr>
                <w:rFonts w:cs="Arial"/>
                <w:b/>
              </w:rPr>
            </w:pPr>
          </w:p>
        </w:tc>
        <w:tc>
          <w:tcPr>
            <w:tcW w:w="4439" w:type="dxa"/>
            <w:hideMark/>
          </w:tcPr>
          <w:p w:rsidR="0088790D" w:rsidRPr="0088790D" w:rsidRDefault="0088790D" w:rsidP="0088790D">
            <w:pPr>
              <w:tabs>
                <w:tab w:val="left" w:pos="5056"/>
              </w:tabs>
              <w:rPr>
                <w:rFonts w:cs="Arial"/>
                <w:b/>
              </w:rPr>
            </w:pPr>
            <w:r w:rsidRPr="0088790D">
              <w:rPr>
                <w:rFonts w:cs="Arial"/>
                <w:b/>
              </w:rPr>
              <w:t xml:space="preserve">DIP. </w:t>
            </w:r>
            <w:r w:rsidRPr="0088790D">
              <w:rPr>
                <w:rFonts w:cs="Arial"/>
                <w:b/>
                <w:snapToGrid w:val="0"/>
              </w:rPr>
              <w:t>MARÍA DEL ROSARIO CONTRERAS PÉREZ</w:t>
            </w:r>
          </w:p>
        </w:tc>
      </w:tr>
      <w:tr w:rsidR="0088790D" w:rsidRPr="0088790D" w:rsidTr="00CB456E">
        <w:tc>
          <w:tcPr>
            <w:tcW w:w="4248" w:type="dxa"/>
          </w:tcPr>
          <w:p w:rsidR="0088790D" w:rsidRPr="0088790D" w:rsidRDefault="0088790D" w:rsidP="0088790D">
            <w:pPr>
              <w:tabs>
                <w:tab w:val="left" w:pos="4678"/>
              </w:tabs>
              <w:rPr>
                <w:rFonts w:cs="Arial"/>
                <w:b/>
              </w:rPr>
            </w:pPr>
          </w:p>
          <w:p w:rsidR="0088790D" w:rsidRPr="0088790D" w:rsidRDefault="0088790D" w:rsidP="0088790D">
            <w:pPr>
              <w:tabs>
                <w:tab w:val="left" w:pos="4678"/>
              </w:tabs>
              <w:rPr>
                <w:rFonts w:cs="Arial"/>
                <w:b/>
              </w:rPr>
            </w:pPr>
          </w:p>
          <w:p w:rsidR="0088790D" w:rsidRPr="0088790D" w:rsidRDefault="0088790D" w:rsidP="0088790D">
            <w:pPr>
              <w:tabs>
                <w:tab w:val="left" w:pos="4678"/>
              </w:tabs>
              <w:rPr>
                <w:rFonts w:cs="Arial"/>
                <w:b/>
              </w:rPr>
            </w:pPr>
          </w:p>
          <w:p w:rsidR="0088790D" w:rsidRPr="0088790D" w:rsidRDefault="0088790D" w:rsidP="0088790D">
            <w:pPr>
              <w:tabs>
                <w:tab w:val="left" w:pos="4678"/>
              </w:tabs>
              <w:rPr>
                <w:rFonts w:cs="Arial"/>
                <w:b/>
              </w:rPr>
            </w:pPr>
          </w:p>
          <w:p w:rsidR="0088790D" w:rsidRPr="0088790D" w:rsidRDefault="0088790D" w:rsidP="0088790D">
            <w:pPr>
              <w:tabs>
                <w:tab w:val="left" w:pos="4678"/>
              </w:tabs>
              <w:rPr>
                <w:rFonts w:cs="Arial"/>
                <w:b/>
              </w:rPr>
            </w:pPr>
          </w:p>
        </w:tc>
        <w:tc>
          <w:tcPr>
            <w:tcW w:w="709" w:type="dxa"/>
          </w:tcPr>
          <w:p w:rsidR="0088790D" w:rsidRPr="0088790D" w:rsidRDefault="0088790D" w:rsidP="0088790D">
            <w:pPr>
              <w:tabs>
                <w:tab w:val="left" w:pos="5056"/>
              </w:tabs>
              <w:rPr>
                <w:rFonts w:cs="Arial"/>
                <w:b/>
              </w:rPr>
            </w:pPr>
          </w:p>
        </w:tc>
        <w:tc>
          <w:tcPr>
            <w:tcW w:w="4439" w:type="dxa"/>
          </w:tcPr>
          <w:p w:rsidR="0088790D" w:rsidRPr="0088790D" w:rsidRDefault="0088790D" w:rsidP="0088790D">
            <w:pPr>
              <w:tabs>
                <w:tab w:val="left" w:pos="5056"/>
              </w:tabs>
              <w:rPr>
                <w:rFonts w:cs="Arial"/>
                <w:b/>
              </w:rPr>
            </w:pPr>
          </w:p>
        </w:tc>
      </w:tr>
      <w:tr w:rsidR="0088790D" w:rsidRPr="0088790D" w:rsidTr="00CB456E">
        <w:tc>
          <w:tcPr>
            <w:tcW w:w="4248" w:type="dxa"/>
            <w:hideMark/>
          </w:tcPr>
          <w:p w:rsidR="0088790D" w:rsidRPr="0088790D" w:rsidRDefault="0088790D" w:rsidP="0088790D">
            <w:pPr>
              <w:tabs>
                <w:tab w:val="left" w:pos="4678"/>
              </w:tabs>
              <w:rPr>
                <w:rFonts w:cs="Arial"/>
                <w:b/>
              </w:rPr>
            </w:pPr>
            <w:r w:rsidRPr="0088790D">
              <w:rPr>
                <w:rFonts w:cs="Arial"/>
                <w:b/>
              </w:rPr>
              <w:t xml:space="preserve">DIP.  JESÚS </w:t>
            </w:r>
            <w:r w:rsidRPr="0088790D">
              <w:rPr>
                <w:rFonts w:cs="Arial"/>
                <w:b/>
                <w:snapToGrid w:val="0"/>
              </w:rPr>
              <w:t>ANDRÉS LOYA CARDONA</w:t>
            </w:r>
          </w:p>
        </w:tc>
        <w:tc>
          <w:tcPr>
            <w:tcW w:w="709" w:type="dxa"/>
          </w:tcPr>
          <w:p w:rsidR="0088790D" w:rsidRPr="0088790D" w:rsidRDefault="0088790D" w:rsidP="0088790D">
            <w:pPr>
              <w:tabs>
                <w:tab w:val="left" w:pos="5056"/>
              </w:tabs>
              <w:rPr>
                <w:rFonts w:cs="Arial"/>
                <w:b/>
              </w:rPr>
            </w:pPr>
          </w:p>
        </w:tc>
        <w:tc>
          <w:tcPr>
            <w:tcW w:w="4439" w:type="dxa"/>
            <w:hideMark/>
          </w:tcPr>
          <w:p w:rsidR="0088790D" w:rsidRPr="0088790D" w:rsidRDefault="0088790D" w:rsidP="0088790D">
            <w:pPr>
              <w:tabs>
                <w:tab w:val="left" w:pos="5056"/>
              </w:tabs>
              <w:rPr>
                <w:rFonts w:cs="Arial"/>
                <w:b/>
              </w:rPr>
            </w:pPr>
            <w:r w:rsidRPr="0088790D">
              <w:rPr>
                <w:rFonts w:cs="Arial"/>
                <w:b/>
              </w:rPr>
              <w:t xml:space="preserve">DIP. </w:t>
            </w:r>
            <w:r w:rsidRPr="0088790D">
              <w:rPr>
                <w:rFonts w:cs="Arial"/>
                <w:b/>
                <w:snapToGrid w:val="0"/>
              </w:rPr>
              <w:t>JESÚS BERINO GRANADOS</w:t>
            </w:r>
          </w:p>
        </w:tc>
      </w:tr>
      <w:tr w:rsidR="0088790D" w:rsidRPr="0088790D" w:rsidTr="00CB456E">
        <w:tc>
          <w:tcPr>
            <w:tcW w:w="9396" w:type="dxa"/>
            <w:gridSpan w:val="3"/>
          </w:tcPr>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p w:rsidR="0088790D" w:rsidRPr="0088790D" w:rsidRDefault="0088790D" w:rsidP="0088790D">
            <w:pPr>
              <w:tabs>
                <w:tab w:val="left" w:pos="5056"/>
              </w:tabs>
              <w:jc w:val="center"/>
              <w:rPr>
                <w:rFonts w:cs="Arial"/>
                <w:b/>
              </w:rPr>
            </w:pPr>
          </w:p>
        </w:tc>
      </w:tr>
      <w:tr w:rsidR="0088790D" w:rsidRPr="0088790D" w:rsidTr="00CB456E">
        <w:tc>
          <w:tcPr>
            <w:tcW w:w="9396" w:type="dxa"/>
            <w:gridSpan w:val="3"/>
            <w:hideMark/>
          </w:tcPr>
          <w:p w:rsidR="0088790D" w:rsidRPr="0088790D" w:rsidRDefault="0088790D" w:rsidP="0088790D">
            <w:pPr>
              <w:tabs>
                <w:tab w:val="left" w:pos="5056"/>
              </w:tabs>
              <w:jc w:val="center"/>
              <w:rPr>
                <w:rFonts w:cs="Arial"/>
                <w:b/>
              </w:rPr>
            </w:pPr>
            <w:r w:rsidRPr="0088790D">
              <w:rPr>
                <w:rFonts w:cs="Arial"/>
                <w:b/>
              </w:rPr>
              <w:t xml:space="preserve">DIP. </w:t>
            </w:r>
            <w:r w:rsidRPr="0088790D">
              <w:rPr>
                <w:rFonts w:cs="Arial"/>
                <w:b/>
                <w:snapToGrid w:val="0"/>
              </w:rPr>
              <w:t>DIANA PATRICIA GONZÁLEZ SOTO</w:t>
            </w:r>
          </w:p>
        </w:tc>
      </w:tr>
    </w:tbl>
    <w:p w:rsidR="0088790D" w:rsidRPr="0088790D" w:rsidRDefault="0088790D" w:rsidP="0088790D">
      <w:pPr>
        <w:tabs>
          <w:tab w:val="left" w:pos="4678"/>
        </w:tabs>
        <w:rPr>
          <w:rFonts w:cs="Arial"/>
          <w:b/>
          <w:snapToGrid w:val="0"/>
          <w:sz w:val="24"/>
          <w:szCs w:val="24"/>
        </w:rPr>
      </w:pPr>
    </w:p>
    <w:p w:rsidR="0088790D" w:rsidRPr="0088790D" w:rsidRDefault="0088790D" w:rsidP="0088790D">
      <w:pPr>
        <w:rPr>
          <w:rFonts w:cs="Arial"/>
          <w:sz w:val="16"/>
          <w:szCs w:val="16"/>
        </w:rPr>
      </w:pPr>
    </w:p>
    <w:p w:rsidR="00EB4C5F" w:rsidRDefault="00EB4C5F" w:rsidP="00EB4C5F">
      <w:pPr>
        <w:rPr>
          <w:rFonts w:cs="Arial"/>
          <w:sz w:val="24"/>
          <w:szCs w:val="24"/>
          <w:lang w:val="es-ES" w:eastAsia="es-MX"/>
        </w:rPr>
      </w:pPr>
    </w:p>
    <w:p w:rsidR="0088790D" w:rsidRDefault="0088790D">
      <w:pPr>
        <w:jc w:val="left"/>
        <w:rPr>
          <w:rFonts w:cs="Arial"/>
          <w:sz w:val="24"/>
          <w:szCs w:val="24"/>
          <w:lang w:val="es-ES" w:eastAsia="es-MX"/>
        </w:rPr>
      </w:pPr>
    </w:p>
    <w:sectPr w:rsidR="0088790D" w:rsidSect="00C82E3E">
      <w:headerReference w:type="default" r:id="rId35"/>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C8" w:rsidRDefault="009D0CC8">
      <w:r>
        <w:separator/>
      </w:r>
    </w:p>
  </w:endnote>
  <w:endnote w:type="continuationSeparator" w:id="0">
    <w:p w:rsidR="009D0CC8" w:rsidRDefault="009D0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C8" w:rsidRDefault="009D0CC8">
      <w:r>
        <w:separator/>
      </w:r>
    </w:p>
  </w:footnote>
  <w:footnote w:type="continuationSeparator" w:id="0">
    <w:p w:rsidR="009D0CC8" w:rsidRDefault="009D0CC8">
      <w:r>
        <w:continuationSeparator/>
      </w:r>
    </w:p>
  </w:footnote>
  <w:footnote w:id="1">
    <w:p w:rsidR="00342A53" w:rsidRPr="00124DC6" w:rsidRDefault="00342A53" w:rsidP="00E95978">
      <w:pPr>
        <w:pStyle w:val="Textonotapie"/>
      </w:pPr>
      <w:r>
        <w:rPr>
          <w:rStyle w:val="Refdenotaalpie"/>
        </w:rPr>
        <w:footnoteRef/>
      </w:r>
      <w:r w:rsidRPr="00124DC6">
        <w:t xml:space="preserve"> Incidencia delictiva </w:t>
      </w:r>
      <w:r>
        <w:t>del fuero común. México, 11 de diciembre de 2019.</w:t>
      </w:r>
      <w:r w:rsidRPr="00124DC6">
        <w:t xml:space="preserve"> </w:t>
      </w:r>
      <w:hyperlink r:id="rId1" w:history="1">
        <w:r w:rsidRPr="00124DC6">
          <w:rPr>
            <w:rStyle w:val="Hipervnculo"/>
          </w:rPr>
          <w:t>http://www.inacipe.gob.mx/investigacion/documentos/extorsion_final.pdf</w:t>
        </w:r>
      </w:hyperlink>
      <w:r w:rsidRPr="00124DC6">
        <w:t xml:space="preserve"> </w:t>
      </w:r>
    </w:p>
  </w:footnote>
  <w:footnote w:id="2">
    <w:p w:rsidR="00342A53" w:rsidRPr="007E3958" w:rsidRDefault="00342A53" w:rsidP="00E95978">
      <w:pPr>
        <w:pStyle w:val="Textonotapie"/>
        <w:rPr>
          <w:lang w:val="es-ES"/>
        </w:rPr>
      </w:pPr>
      <w:r>
        <w:rPr>
          <w:rStyle w:val="Refdenotaalpie"/>
        </w:rPr>
        <w:footnoteRef/>
      </w:r>
      <w:r>
        <w:t xml:space="preserve"> </w:t>
      </w:r>
      <w:hyperlink r:id="rId2" w:history="1">
        <w:r w:rsidRPr="00180F9A">
          <w:rPr>
            <w:rStyle w:val="Hipervnculo"/>
          </w:rPr>
          <w:t>http://www.inacipe.gob.mx/investigacion/documentos/extorsion_final.pdf</w:t>
        </w:r>
      </w:hyperlink>
      <w:r>
        <w:t xml:space="preserve"> </w:t>
      </w:r>
    </w:p>
  </w:footnote>
  <w:footnote w:id="3">
    <w:p w:rsidR="00342A53" w:rsidRPr="00DA7269" w:rsidRDefault="00342A53" w:rsidP="00E95978">
      <w:pPr>
        <w:pStyle w:val="Textonotapie"/>
      </w:pPr>
      <w:r>
        <w:rPr>
          <w:rStyle w:val="Refdenotaalpie"/>
        </w:rPr>
        <w:footnoteRef/>
      </w:r>
      <w:r>
        <w:t xml:space="preserve"> Artículo 333 del Código Penal de Coahuila.</w:t>
      </w:r>
    </w:p>
  </w:footnote>
  <w:footnote w:id="4">
    <w:p w:rsidR="00342A53" w:rsidRPr="00814324" w:rsidRDefault="00342A53" w:rsidP="00E95978">
      <w:pPr>
        <w:pStyle w:val="Textonotapie"/>
        <w:rPr>
          <w:lang w:val="es-ES"/>
        </w:rPr>
      </w:pPr>
      <w:r>
        <w:rPr>
          <w:rStyle w:val="Refdenotaalpie"/>
        </w:rPr>
        <w:footnoteRef/>
      </w:r>
      <w:r>
        <w:t xml:space="preserve"> </w:t>
      </w:r>
      <w:hyperlink r:id="rId3" w:history="1">
        <w:r w:rsidRPr="00180F9A">
          <w:rPr>
            <w:rStyle w:val="Hipervnculo"/>
          </w:rPr>
          <w:t>https://www.mexicoevalua.org/mexicoevalua/wp-content/uploads/2020/05/extorsion-1.pdf</w:t>
        </w:r>
      </w:hyperlink>
      <w:r>
        <w:t xml:space="preserve"> </w:t>
      </w:r>
    </w:p>
  </w:footnote>
  <w:footnote w:id="5">
    <w:p w:rsidR="00342A53" w:rsidRPr="001A2529" w:rsidRDefault="00342A53" w:rsidP="00E95978">
      <w:pPr>
        <w:pStyle w:val="Textonotapie"/>
        <w:ind w:left="567"/>
        <w:rPr>
          <w:rFonts w:cs="Arial"/>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 xml:space="preserve">Gobierno de Coahuila. </w:t>
      </w:r>
      <w:r w:rsidRPr="001A2529">
        <w:rPr>
          <w:rFonts w:cs="Arial"/>
          <w:i/>
          <w:iCs/>
          <w:sz w:val="22"/>
          <w:szCs w:val="22"/>
        </w:rPr>
        <w:t>COVID-19 | Reporte Epidemiológico Coahuila</w:t>
      </w:r>
      <w:r w:rsidRPr="001A2529">
        <w:rPr>
          <w:rFonts w:cs="Arial"/>
          <w:sz w:val="22"/>
          <w:szCs w:val="22"/>
        </w:rPr>
        <w:t xml:space="preserve">. Secretaria de Salud. Consultado el 9 de julio de 2020 en: </w:t>
      </w:r>
      <w:hyperlink r:id="rId4" w:history="1">
        <w:r w:rsidRPr="001A2529">
          <w:rPr>
            <w:rStyle w:val="Hipervnculo"/>
            <w:rFonts w:cs="Arial"/>
            <w:sz w:val="22"/>
            <w:szCs w:val="22"/>
          </w:rPr>
          <w:t>http://www.saludcoahuila.gob.mx/COVID19/graficas.php</w:t>
        </w:r>
      </w:hyperlink>
    </w:p>
    <w:p w:rsidR="00342A53" w:rsidRPr="001A2529" w:rsidRDefault="00342A53" w:rsidP="00E95978">
      <w:pPr>
        <w:pStyle w:val="Textonotapie"/>
        <w:rPr>
          <w:sz w:val="22"/>
          <w:szCs w:val="22"/>
        </w:rPr>
      </w:pPr>
    </w:p>
  </w:footnote>
  <w:footnote w:id="6">
    <w:p w:rsidR="00342A53" w:rsidRPr="001A2529" w:rsidRDefault="00342A53" w:rsidP="00E95978">
      <w:pPr>
        <w:pStyle w:val="Textonotapie"/>
        <w:rPr>
          <w:rFonts w:cs="Arial"/>
          <w:sz w:val="22"/>
          <w:szCs w:val="22"/>
        </w:rPr>
      </w:pPr>
      <w:r w:rsidRPr="001A2529">
        <w:rPr>
          <w:rStyle w:val="Refdenotaalpie"/>
          <w:rFonts w:cs="Arial"/>
          <w:sz w:val="22"/>
          <w:szCs w:val="22"/>
        </w:rPr>
        <w:footnoteRef/>
      </w:r>
      <w:r w:rsidRPr="001A2529">
        <w:rPr>
          <w:rFonts w:cs="Arial"/>
          <w:sz w:val="22"/>
          <w:szCs w:val="22"/>
        </w:rPr>
        <w:t xml:space="preserve"> Fix-Fierro, H. (2004) </w:t>
      </w:r>
      <w:r w:rsidRPr="001A2529">
        <w:rPr>
          <w:rFonts w:cs="Arial"/>
          <w:i/>
          <w:iCs/>
          <w:sz w:val="22"/>
          <w:szCs w:val="22"/>
        </w:rPr>
        <w:t>Constitución Política de los Estados Unidos Mexicanos. Comentada y concordada</w:t>
      </w:r>
      <w:r w:rsidRPr="001A2529">
        <w:rPr>
          <w:rFonts w:cs="Arial"/>
          <w:sz w:val="22"/>
          <w:szCs w:val="22"/>
        </w:rPr>
        <w:t>, Instituto de Investigaciones Jurídicas, México: Editorial Porrúa.</w:t>
      </w:r>
    </w:p>
  </w:footnote>
  <w:footnote w:id="7">
    <w:p w:rsidR="00342A53" w:rsidRPr="001A2529" w:rsidRDefault="00342A53" w:rsidP="00E95978">
      <w:pPr>
        <w:pStyle w:val="Textonotapie"/>
        <w:rPr>
          <w:rFonts w:cs="Arial"/>
          <w:sz w:val="22"/>
          <w:szCs w:val="22"/>
        </w:rPr>
      </w:pPr>
      <w:r w:rsidRPr="001A2529">
        <w:rPr>
          <w:rStyle w:val="Refdenotaalpie"/>
          <w:rFonts w:cs="Arial"/>
          <w:sz w:val="22"/>
          <w:szCs w:val="22"/>
        </w:rPr>
        <w:footnoteRef/>
      </w:r>
      <w:r w:rsidRPr="001A2529">
        <w:rPr>
          <w:rFonts w:cs="Arial"/>
          <w:sz w:val="22"/>
          <w:szCs w:val="22"/>
        </w:rPr>
        <w:t xml:space="preserve"> Schmitt, C. (1982) </w:t>
      </w:r>
      <w:r w:rsidRPr="001A2529">
        <w:rPr>
          <w:rFonts w:cs="Arial"/>
          <w:i/>
          <w:iCs/>
          <w:sz w:val="22"/>
          <w:szCs w:val="22"/>
        </w:rPr>
        <w:t>Teoría de la Constitución</w:t>
      </w:r>
      <w:r w:rsidRPr="001A2529">
        <w:rPr>
          <w:rFonts w:cs="Arial"/>
          <w:sz w:val="22"/>
          <w:szCs w:val="22"/>
        </w:rPr>
        <w:t>, Madrid: Alianza.</w:t>
      </w:r>
    </w:p>
  </w:footnote>
  <w:footnote w:id="8">
    <w:p w:rsidR="00342A53" w:rsidRPr="001A2529" w:rsidRDefault="00342A53" w:rsidP="00E95978">
      <w:pPr>
        <w:pStyle w:val="Textonotapie"/>
        <w:rPr>
          <w:sz w:val="22"/>
          <w:szCs w:val="22"/>
        </w:rPr>
      </w:pPr>
      <w:r w:rsidRPr="001A2529">
        <w:rPr>
          <w:rStyle w:val="Refdenotaalpie"/>
          <w:rFonts w:cs="Arial"/>
          <w:sz w:val="22"/>
          <w:szCs w:val="22"/>
        </w:rPr>
        <w:footnoteRef/>
      </w:r>
      <w:r w:rsidRPr="001A2529">
        <w:rPr>
          <w:rFonts w:cs="Arial"/>
          <w:sz w:val="22"/>
          <w:szCs w:val="22"/>
        </w:rPr>
        <w:t xml:space="preserve"> “GARANTÍAS JUDICIALES EN ESTADOS DE EMERGENCIA” Corte IDH, Garantías Judiciales en Estados de emergencia (arts. 27.2, 25 y 8 Convención Interamericana de Derechos Humanos) Opinión Consultiva OC-9/87 del seis de octubre de 1987.</w:t>
      </w:r>
    </w:p>
  </w:footnote>
  <w:footnote w:id="9">
    <w:p w:rsidR="00342A53" w:rsidRPr="001A2529" w:rsidRDefault="00342A53" w:rsidP="00E95978">
      <w:pPr>
        <w:pStyle w:val="Textonotapie"/>
        <w:rPr>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CÓDIGO DE PROCEDIMIENTOS CIVILES PARA EL DISTRITO FEDERAL. SU EXPEDICIÓN EN EJERCICIO DE LAS FACULTADES EXTRAORDINARIAS DEL PRESIDENTE DE LA REPÚBLICA, ES CONSTITUCIONAL.” Primera Sala, Décima Época, Semanario Judicial de la Federación y su Gaceta, Libro 61, Diciembre de 2018, Tomo I, pág. 271</w:t>
      </w:r>
    </w:p>
  </w:footnote>
  <w:footnote w:id="10">
    <w:p w:rsidR="00342A53" w:rsidRPr="001A2529" w:rsidRDefault="00342A53" w:rsidP="00E95978">
      <w:pPr>
        <w:pStyle w:val="Textonotapie"/>
        <w:rPr>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Acción de inconstitucionalidad 1/96, Novena Época</w:t>
      </w:r>
      <w:r w:rsidRPr="001A2529">
        <w:rPr>
          <w:rFonts w:cs="Arial"/>
          <w:i/>
          <w:iCs/>
          <w:sz w:val="22"/>
          <w:szCs w:val="22"/>
        </w:rPr>
        <w:t>, Semanario Judicial de la Federación y su Gaceta</w:t>
      </w:r>
      <w:r w:rsidRPr="001A2529">
        <w:rPr>
          <w:rFonts w:cs="Arial"/>
          <w:sz w:val="22"/>
          <w:szCs w:val="22"/>
        </w:rPr>
        <w:t>, T.III, Marzo de 1996, pág. 351.</w:t>
      </w:r>
    </w:p>
  </w:footnote>
  <w:footnote w:id="11">
    <w:p w:rsidR="00342A53" w:rsidRPr="001A2529" w:rsidRDefault="00342A53" w:rsidP="00E95978">
      <w:pPr>
        <w:pStyle w:val="Textonotapie"/>
        <w:rPr>
          <w:rFonts w:cs="Arial"/>
          <w:sz w:val="22"/>
          <w:szCs w:val="22"/>
        </w:rPr>
      </w:pPr>
      <w:r w:rsidRPr="001A2529">
        <w:rPr>
          <w:rStyle w:val="Refdenotaalpie"/>
          <w:sz w:val="22"/>
          <w:szCs w:val="22"/>
        </w:rPr>
        <w:footnoteRef/>
      </w:r>
      <w:r w:rsidRPr="001A2529">
        <w:rPr>
          <w:sz w:val="22"/>
          <w:szCs w:val="22"/>
        </w:rPr>
        <w:t xml:space="preserve"> “</w:t>
      </w:r>
      <w:r w:rsidRPr="001A2529">
        <w:rPr>
          <w:rFonts w:cs="Arial"/>
          <w:sz w:val="22"/>
          <w:szCs w:val="22"/>
        </w:rPr>
        <w:t>CONSTITUCIONES DE LOS ESTADOS. EN LO QUE TOCA A SUS REGÍMENES INTERNOS SON NORMAS AUTÓNOMAS RESPECTO DE LA CONSTITUCIÓN POLÍTICA DE LOS ESTADOS UNIDOS MEXICANOS.” Segunda Sala, Novena Época, Semanario Judicial de la Federación y su Gaceta, Tomo XXXIII, Enero de 2011, pág. 1471.</w:t>
      </w:r>
    </w:p>
  </w:footnote>
  <w:footnote w:id="12">
    <w:p w:rsidR="00342A53" w:rsidRDefault="00342A53" w:rsidP="00E95978">
      <w:pPr>
        <w:pStyle w:val="Textonotapie"/>
      </w:pPr>
      <w:r>
        <w:rPr>
          <w:rStyle w:val="Refdenotaalpie"/>
        </w:rPr>
        <w:footnoteRef/>
      </w:r>
      <w:r>
        <w:t xml:space="preserve"> </w:t>
      </w:r>
      <w:hyperlink r:id="rId5" w:history="1">
        <w:r>
          <w:rPr>
            <w:rStyle w:val="Hipervnculo"/>
          </w:rPr>
          <w:t>http://informe.cndh.org.mx/menu.aspx?id=40071</w:t>
        </w:r>
      </w:hyperlink>
      <w:r>
        <w:t xml:space="preserve"> </w:t>
      </w:r>
    </w:p>
  </w:footnote>
  <w:footnote w:id="13">
    <w:p w:rsidR="00342A53" w:rsidRDefault="00342A53" w:rsidP="00E95978">
      <w:pPr>
        <w:pStyle w:val="Textonotapie"/>
      </w:pPr>
      <w:r>
        <w:rPr>
          <w:rStyle w:val="Refdenotaalpie"/>
        </w:rPr>
        <w:footnoteRef/>
      </w:r>
      <w:r>
        <w:t xml:space="preserve"> </w:t>
      </w:r>
      <w:r w:rsidRPr="0063414A">
        <w:rPr>
          <w:sz w:val="18"/>
          <w:szCs w:val="18"/>
        </w:rPr>
        <w:t>Artículo 4 de la Constitución Política de los Estados Unidos Mexicanos.</w:t>
      </w:r>
    </w:p>
  </w:footnote>
  <w:footnote w:id="14">
    <w:p w:rsidR="00342A53" w:rsidRDefault="00342A53" w:rsidP="00E95978">
      <w:pPr>
        <w:pStyle w:val="Textonotapie"/>
      </w:pPr>
      <w:r>
        <w:rPr>
          <w:rStyle w:val="Refdenotaalpie"/>
        </w:rPr>
        <w:footnoteRef/>
      </w:r>
      <w:r>
        <w:t xml:space="preserve"> </w:t>
      </w:r>
      <w:r w:rsidRPr="0063414A">
        <w:rPr>
          <w:sz w:val="18"/>
          <w:szCs w:val="18"/>
        </w:rPr>
        <w:t>Artículo 9 y 24 de Ley General de Prestación de Servicios para la Atención, Cuidado y Desarrollo Integral Infantil</w:t>
      </w:r>
    </w:p>
  </w:footnote>
  <w:footnote w:id="15">
    <w:p w:rsidR="00342A53" w:rsidRPr="001960AA" w:rsidRDefault="00342A53" w:rsidP="00E95978">
      <w:pPr>
        <w:pStyle w:val="Textonotapie"/>
        <w:rPr>
          <w:lang w:val="es-ES"/>
        </w:rPr>
      </w:pPr>
      <w:r>
        <w:rPr>
          <w:rStyle w:val="Refdenotaalpie"/>
        </w:rPr>
        <w:footnoteRef/>
      </w:r>
      <w:r>
        <w:t xml:space="preserve"> </w:t>
      </w:r>
      <w:hyperlink r:id="rId6" w:history="1">
        <w:r w:rsidRPr="00180F9A">
          <w:rPr>
            <w:rStyle w:val="Hipervnculo"/>
          </w:rPr>
          <w:t>https://www.who.int/maternal_child_adolescent/topics/maternal/maternal_perinatal/es/</w:t>
        </w:r>
      </w:hyperlink>
      <w:r>
        <w:t xml:space="preserve"> </w:t>
      </w:r>
    </w:p>
  </w:footnote>
  <w:footnote w:id="16">
    <w:p w:rsidR="00342A53" w:rsidRPr="00DB3DBF" w:rsidRDefault="00342A53" w:rsidP="00E95978">
      <w:pPr>
        <w:pStyle w:val="Textonotapie"/>
        <w:rPr>
          <w:lang w:val="es-ES"/>
        </w:rPr>
      </w:pPr>
      <w:r>
        <w:rPr>
          <w:rStyle w:val="Refdenotaalpie"/>
        </w:rPr>
        <w:footnoteRef/>
      </w:r>
      <w:r>
        <w:t xml:space="preserve"> </w:t>
      </w:r>
      <w:hyperlink r:id="rId7" w:history="1">
        <w:r w:rsidRPr="00180F9A">
          <w:rPr>
            <w:rStyle w:val="Hipervnculo"/>
          </w:rPr>
          <w:t>https://www.who.int/es/news-room/detail/07-11-2016-pregnant-women-must-be-able-to-access-the-right-care-at-the-right-time-says-who</w:t>
        </w:r>
      </w:hyperlink>
      <w:r>
        <w:t xml:space="preserve"> </w:t>
      </w:r>
    </w:p>
  </w:footnote>
  <w:footnote w:id="17">
    <w:p w:rsidR="00342A53" w:rsidRPr="006216ED" w:rsidRDefault="00342A53" w:rsidP="00E95978">
      <w:pPr>
        <w:pStyle w:val="Textonotapie"/>
        <w:rPr>
          <w:lang w:val="es-ES"/>
        </w:rPr>
      </w:pPr>
      <w:r>
        <w:rPr>
          <w:rStyle w:val="Refdenotaalpie"/>
        </w:rPr>
        <w:footnoteRef/>
      </w:r>
      <w:r>
        <w:t xml:space="preserve"> </w:t>
      </w:r>
      <w:r>
        <w:rPr>
          <w:lang w:val="es-ES"/>
        </w:rPr>
        <w:t>Artículos 342 y 343 del Código Penal de Sonora.</w:t>
      </w:r>
    </w:p>
  </w:footnote>
  <w:footnote w:id="18">
    <w:p w:rsidR="00342A53" w:rsidRPr="00B31011" w:rsidRDefault="00342A53" w:rsidP="00E95978">
      <w:pPr>
        <w:pStyle w:val="Textonotapie"/>
      </w:pPr>
      <w:r>
        <w:rPr>
          <w:rStyle w:val="Refdenotaalpie"/>
        </w:rPr>
        <w:footnoteRef/>
      </w:r>
      <w:r>
        <w:t xml:space="preserve"> Artículo 246-D-Bis del Código Penal de Querétaro.</w:t>
      </w:r>
    </w:p>
  </w:footnote>
  <w:footnote w:id="19">
    <w:p w:rsidR="00342A53" w:rsidRPr="00DA305D" w:rsidRDefault="00342A53" w:rsidP="00E95978">
      <w:pPr>
        <w:pStyle w:val="Textonotapie"/>
      </w:pPr>
      <w:r>
        <w:rPr>
          <w:rStyle w:val="Refdenotaalpie"/>
        </w:rPr>
        <w:footnoteRef/>
      </w:r>
      <w:r>
        <w:t xml:space="preserve"> </w:t>
      </w:r>
      <w:hyperlink r:id="rId8" w:history="1">
        <w:r w:rsidRPr="00E80CF9">
          <w:rPr>
            <w:rStyle w:val="Hipervnculo"/>
          </w:rPr>
          <w:t>https://elpais.com/internacional/2017/07/21/mexico/1500672423_891449.html</w:t>
        </w:r>
      </w:hyperlink>
      <w:r>
        <w:t xml:space="preserve"> </w:t>
      </w:r>
    </w:p>
  </w:footnote>
  <w:footnote w:id="20">
    <w:p w:rsidR="00342A53" w:rsidRPr="006C08B6" w:rsidRDefault="00342A53" w:rsidP="00E95978">
      <w:pPr>
        <w:pStyle w:val="Textonotapie"/>
        <w:rPr>
          <w:lang w:val="es-ES"/>
        </w:rPr>
      </w:pPr>
      <w:r>
        <w:rPr>
          <w:rStyle w:val="Refdenotaalpie"/>
        </w:rPr>
        <w:footnoteRef/>
      </w:r>
      <w:r>
        <w:t xml:space="preserve"> </w:t>
      </w:r>
      <w:hyperlink r:id="rId9" w:history="1">
        <w:r w:rsidRPr="00E80CF9">
          <w:rPr>
            <w:rStyle w:val="Hipervnculo"/>
          </w:rPr>
          <w:t>https://vanguardia.com.mx/articulo/se-incrementa-de-forma-alarmante-el-maltrato-animal-en-coahuila-policias-entre-los-verdugos</w:t>
        </w:r>
      </w:hyperlink>
      <w:r>
        <w:t xml:space="preserve"> </w:t>
      </w:r>
    </w:p>
  </w:footnote>
  <w:footnote w:id="21">
    <w:p w:rsidR="00342A53" w:rsidRPr="00793D00" w:rsidRDefault="00342A53" w:rsidP="00E95978">
      <w:pPr>
        <w:pStyle w:val="Textonotapie"/>
      </w:pPr>
      <w:r>
        <w:rPr>
          <w:rStyle w:val="Refdenotaalpie"/>
        </w:rPr>
        <w:footnoteRef/>
      </w:r>
      <w:r>
        <w:t xml:space="preserve"> </w:t>
      </w:r>
      <w:hyperlink r:id="rId10" w:history="1">
        <w:r w:rsidRPr="00E80CF9">
          <w:rPr>
            <w:rStyle w:val="Hipervnculo"/>
          </w:rPr>
          <w:t>https://vanguardia.com.mx/articulo/realizaran-marcha-para-exigir-no-sea-liberado-presunto-violador-perrita-en-arteaga</w:t>
        </w:r>
      </w:hyperlink>
      <w:r>
        <w:t xml:space="preserve"> </w:t>
      </w:r>
    </w:p>
  </w:footnote>
  <w:footnote w:id="22">
    <w:p w:rsidR="00342A53" w:rsidRPr="00D44022" w:rsidRDefault="00342A53" w:rsidP="00E95978">
      <w:pPr>
        <w:pStyle w:val="Textonotapie"/>
        <w:rPr>
          <w:lang w:val="es-ES"/>
        </w:rPr>
      </w:pPr>
      <w:r>
        <w:rPr>
          <w:rStyle w:val="Refdenotaalpie"/>
        </w:rPr>
        <w:footnoteRef/>
      </w:r>
      <w:r>
        <w:t xml:space="preserve"> </w:t>
      </w:r>
      <w:hyperlink r:id="rId11" w:history="1">
        <w:r w:rsidRPr="00180F9A">
          <w:rPr>
            <w:rStyle w:val="Hipervnculo"/>
          </w:rPr>
          <w:t>https://www.milenio.com/estados/coahuila-suma-17-quejas-maltrato-animal-2020</w:t>
        </w:r>
      </w:hyperlink>
      <w:r>
        <w:t xml:space="preserve"> </w:t>
      </w:r>
    </w:p>
  </w:footnote>
  <w:footnote w:id="23">
    <w:p w:rsidR="00342A53" w:rsidRDefault="00342A53" w:rsidP="0078339B">
      <w:pPr>
        <w:spacing w:line="276" w:lineRule="auto"/>
      </w:pPr>
      <w:r>
        <w:rPr>
          <w:rStyle w:val="Refdenotaalpie"/>
        </w:rPr>
        <w:footnoteRef/>
      </w:r>
      <w:r>
        <w:t xml:space="preserve"> </w:t>
      </w:r>
      <w:hyperlink r:id="rId12" w:history="1">
        <w:r>
          <w:rPr>
            <w:rStyle w:val="Hipervnculo"/>
          </w:rPr>
          <w:t>https://www.inegi.org.mx/temas/pib/</w:t>
        </w:r>
      </w:hyperlink>
    </w:p>
    <w:p w:rsidR="00342A53" w:rsidRDefault="00342A53" w:rsidP="0078339B">
      <w:pPr>
        <w:pStyle w:val="Textonotapie"/>
      </w:pPr>
    </w:p>
  </w:footnote>
  <w:footnote w:id="24">
    <w:p w:rsidR="00342A53" w:rsidRDefault="00342A53" w:rsidP="001E225A">
      <w:pPr>
        <w:pStyle w:val="Textonotapie"/>
      </w:pPr>
      <w:r>
        <w:rPr>
          <w:rStyle w:val="Refdenotaalpie"/>
        </w:rPr>
        <w:footnoteRef/>
      </w:r>
      <w:r>
        <w:t xml:space="preserve"> </w:t>
      </w:r>
      <w:r w:rsidRPr="00B9170C">
        <w:t>https://www.elsiglodetorreon.com.mx/noticia/1721613.coahuila-tercero-en-perdida-de-empleos-formales.html</w:t>
      </w:r>
    </w:p>
  </w:footnote>
  <w:footnote w:id="25">
    <w:p w:rsidR="00EB4C5F" w:rsidRDefault="00EB4C5F" w:rsidP="00EB4C5F">
      <w:pPr>
        <w:pStyle w:val="Textonotapie"/>
      </w:pPr>
      <w:r>
        <w:rPr>
          <w:rStyle w:val="Refdenotaalpie"/>
        </w:rPr>
        <w:footnoteRef/>
      </w:r>
      <w:r>
        <w:t xml:space="preserve"> </w:t>
      </w:r>
      <w:hyperlink r:id="rId13" w:history="1">
        <w:r w:rsidRPr="00FB202F">
          <w:rPr>
            <w:color w:val="0000FF"/>
            <w:u w:val="single"/>
          </w:rPr>
          <w:t>https://www.gob.mx/inapam/articulos/derechos-de-las-personas-mayores-y-covid-19?idiom=es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42A53" w:rsidRPr="00B97E14" w:rsidTr="00FF0A59">
      <w:trPr>
        <w:jc w:val="center"/>
      </w:trPr>
      <w:tc>
        <w:tcPr>
          <w:tcW w:w="1541" w:type="dxa"/>
        </w:tcPr>
        <w:p w:rsidR="00342A53" w:rsidRPr="00B97E14" w:rsidRDefault="00342A53"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D0DCAEA" wp14:editId="052E33E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p w:rsidR="00342A53" w:rsidRPr="00B97E14" w:rsidRDefault="00342A53" w:rsidP="00FF0A59">
          <w:pPr>
            <w:jc w:val="center"/>
            <w:rPr>
              <w:b/>
              <w:bCs/>
              <w:sz w:val="12"/>
            </w:rPr>
          </w:pPr>
        </w:p>
      </w:tc>
      <w:tc>
        <w:tcPr>
          <w:tcW w:w="7975" w:type="dxa"/>
        </w:tcPr>
        <w:p w:rsidR="00342A53" w:rsidRPr="00455633" w:rsidRDefault="00342A53" w:rsidP="00FF0A59">
          <w:pPr>
            <w:jc w:val="center"/>
            <w:rPr>
              <w:b/>
              <w:bCs/>
              <w:sz w:val="22"/>
            </w:rPr>
          </w:pPr>
        </w:p>
        <w:p w:rsidR="00342A53" w:rsidRPr="00B97E14" w:rsidRDefault="00342A53"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42A53" w:rsidRDefault="00342A5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42A53" w:rsidRPr="00780AA4" w:rsidRDefault="00342A53"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342A53" w:rsidRPr="00B97E14" w:rsidRDefault="00342A53"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42A53" w:rsidRPr="00B97E14" w:rsidRDefault="00342A53" w:rsidP="00FF0A59">
          <w:pPr>
            <w:jc w:val="center"/>
            <w:rPr>
              <w:b/>
              <w:bCs/>
              <w:sz w:val="12"/>
            </w:rPr>
          </w:pPr>
        </w:p>
      </w:tc>
      <w:tc>
        <w:tcPr>
          <w:tcW w:w="1541" w:type="dxa"/>
        </w:tcPr>
        <w:p w:rsidR="00342A53" w:rsidRPr="00B97E14" w:rsidRDefault="00342A53"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5889BD91" wp14:editId="373A5AAA">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42A53" w:rsidRPr="00B97E14" w:rsidRDefault="00342A53" w:rsidP="00FF0A59">
          <w:pPr>
            <w:jc w:val="center"/>
            <w:rPr>
              <w:b/>
              <w:bCs/>
              <w:sz w:val="12"/>
            </w:rPr>
          </w:pPr>
        </w:p>
        <w:p w:rsidR="00342A53" w:rsidRPr="00B97E14" w:rsidRDefault="00342A53" w:rsidP="00FF0A59">
          <w:pPr>
            <w:jc w:val="center"/>
            <w:rPr>
              <w:b/>
              <w:bCs/>
              <w:sz w:val="12"/>
            </w:rPr>
          </w:pPr>
        </w:p>
      </w:tc>
    </w:tr>
  </w:tbl>
  <w:p w:rsidR="00342A53" w:rsidRPr="00030032" w:rsidRDefault="00342A5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B0329E"/>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 w15:restartNumberingAfterBreak="0">
    <w:nsid w:val="10E0101F"/>
    <w:multiLevelType w:val="hybridMultilevel"/>
    <w:tmpl w:val="72D27798"/>
    <w:lvl w:ilvl="0" w:tplc="7140170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4" w15:restartNumberingAfterBreak="0">
    <w:nsid w:val="163C25E4"/>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1E5DAF"/>
    <w:multiLevelType w:val="hybridMultilevel"/>
    <w:tmpl w:val="B342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6337"/>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8" w15:restartNumberingAfterBreak="0">
    <w:nsid w:val="263B5993"/>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A5DF6"/>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67C0233"/>
    <w:multiLevelType w:val="hybridMultilevel"/>
    <w:tmpl w:val="F4D8BD3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770C3A"/>
    <w:multiLevelType w:val="hybridMultilevel"/>
    <w:tmpl w:val="CBA8A0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BB84961"/>
    <w:multiLevelType w:val="hybridMultilevel"/>
    <w:tmpl w:val="18EED084"/>
    <w:styleLink w:val="Harvard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2B0007"/>
    <w:multiLevelType w:val="multilevel"/>
    <w:tmpl w:val="62D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E15C8"/>
    <w:multiLevelType w:val="hybridMultilevel"/>
    <w:tmpl w:val="EDB02542"/>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B7166E5"/>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9468D9"/>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C15B80"/>
    <w:multiLevelType w:val="hybridMultilevel"/>
    <w:tmpl w:val="EA1258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52BA6C6A"/>
    <w:multiLevelType w:val="hybridMultilevel"/>
    <w:tmpl w:val="B440B27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75821FE"/>
    <w:multiLevelType w:val="hybridMultilevel"/>
    <w:tmpl w:val="A4F25C44"/>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7061B1C"/>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3" w15:restartNumberingAfterBreak="0">
    <w:nsid w:val="6A9D6961"/>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256178B"/>
    <w:multiLevelType w:val="hybridMultilevel"/>
    <w:tmpl w:val="63E2394C"/>
    <w:lvl w:ilvl="0" w:tplc="6032C1FC">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26"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abstractNum w:abstractNumId="27" w15:restartNumberingAfterBreak="0">
    <w:nsid w:val="77443D1F"/>
    <w:multiLevelType w:val="hybridMultilevel"/>
    <w:tmpl w:val="E3CEE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DA908EB"/>
    <w:multiLevelType w:val="hybridMultilevel"/>
    <w:tmpl w:val="CFAA39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273E6D"/>
    <w:multiLevelType w:val="hybridMultilevel"/>
    <w:tmpl w:val="34D2BEC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22"/>
  </w:num>
  <w:num w:numId="3">
    <w:abstractNumId w:val="5"/>
  </w:num>
  <w:num w:numId="4">
    <w:abstractNumId w:val="1"/>
  </w:num>
  <w:num w:numId="5">
    <w:abstractNumId w:val="24"/>
  </w:num>
  <w:num w:numId="6">
    <w:abstractNumId w:val="12"/>
  </w:num>
  <w:num w:numId="7">
    <w:abstractNumId w:val="26"/>
  </w:num>
  <w:num w:numId="8">
    <w:abstractNumId w:val="7"/>
  </w:num>
  <w:num w:numId="9">
    <w:abstractNumId w:val="18"/>
  </w:num>
  <w:num w:numId="10">
    <w:abstractNumId w:val="25"/>
  </w:num>
  <w:num w:numId="11">
    <w:abstractNumId w:val="13"/>
  </w:num>
  <w:num w:numId="12">
    <w:abstractNumId w:val="4"/>
  </w:num>
  <w:num w:numId="13">
    <w:abstractNumId w:val="10"/>
  </w:num>
  <w:num w:numId="14">
    <w:abstractNumId w:val="29"/>
  </w:num>
  <w:num w:numId="15">
    <w:abstractNumId w:val="9"/>
  </w:num>
  <w:num w:numId="16">
    <w:abstractNumId w:val="11"/>
  </w:num>
  <w:num w:numId="17">
    <w:abstractNumId w:val="19"/>
  </w:num>
  <w:num w:numId="18">
    <w:abstractNumId w:val="14"/>
  </w:num>
  <w:num w:numId="19">
    <w:abstractNumId w:val="20"/>
  </w:num>
  <w:num w:numId="20">
    <w:abstractNumId w:val="17"/>
  </w:num>
  <w:num w:numId="21">
    <w:abstractNumId w:val="6"/>
  </w:num>
  <w:num w:numId="22">
    <w:abstractNumId w:val="28"/>
  </w:num>
  <w:num w:numId="23">
    <w:abstractNumId w:val="2"/>
  </w:num>
  <w:num w:numId="24">
    <w:abstractNumId w:val="15"/>
  </w:num>
  <w:num w:numId="25">
    <w:abstractNumId w:val="16"/>
  </w:num>
  <w:num w:numId="26">
    <w:abstractNumId w:val="27"/>
  </w:num>
  <w:num w:numId="27">
    <w:abstractNumId w:val="8"/>
  </w:num>
  <w:num w:numId="28">
    <w:abstractNumId w:val="23"/>
  </w:num>
  <w:num w:numId="29">
    <w:abstractNumId w:val="21"/>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B36"/>
    <w:rsid w:val="000011DE"/>
    <w:rsid w:val="0000187E"/>
    <w:rsid w:val="00002DEA"/>
    <w:rsid w:val="000049EA"/>
    <w:rsid w:val="000055C3"/>
    <w:rsid w:val="00006F1A"/>
    <w:rsid w:val="00007953"/>
    <w:rsid w:val="00007F49"/>
    <w:rsid w:val="00010B24"/>
    <w:rsid w:val="000130F6"/>
    <w:rsid w:val="00013745"/>
    <w:rsid w:val="000138DE"/>
    <w:rsid w:val="000138E2"/>
    <w:rsid w:val="00013920"/>
    <w:rsid w:val="00014534"/>
    <w:rsid w:val="00014EF8"/>
    <w:rsid w:val="00016D5C"/>
    <w:rsid w:val="00017083"/>
    <w:rsid w:val="0001790E"/>
    <w:rsid w:val="00017D4A"/>
    <w:rsid w:val="00021136"/>
    <w:rsid w:val="00021ECA"/>
    <w:rsid w:val="000238EE"/>
    <w:rsid w:val="00024A3E"/>
    <w:rsid w:val="00024ECA"/>
    <w:rsid w:val="000252B6"/>
    <w:rsid w:val="0002666F"/>
    <w:rsid w:val="000270B4"/>
    <w:rsid w:val="00030032"/>
    <w:rsid w:val="00030712"/>
    <w:rsid w:val="0003075B"/>
    <w:rsid w:val="00030A9C"/>
    <w:rsid w:val="00031ED7"/>
    <w:rsid w:val="00032D0A"/>
    <w:rsid w:val="00033068"/>
    <w:rsid w:val="0003382A"/>
    <w:rsid w:val="00033D5C"/>
    <w:rsid w:val="000344C8"/>
    <w:rsid w:val="000357E9"/>
    <w:rsid w:val="00035812"/>
    <w:rsid w:val="000361C3"/>
    <w:rsid w:val="0003621E"/>
    <w:rsid w:val="00036684"/>
    <w:rsid w:val="00042B8A"/>
    <w:rsid w:val="00042D36"/>
    <w:rsid w:val="00042F8D"/>
    <w:rsid w:val="00043BAE"/>
    <w:rsid w:val="00043C07"/>
    <w:rsid w:val="0004456C"/>
    <w:rsid w:val="000460D9"/>
    <w:rsid w:val="00046BDB"/>
    <w:rsid w:val="00046D2A"/>
    <w:rsid w:val="00046F42"/>
    <w:rsid w:val="00047DF8"/>
    <w:rsid w:val="000518E1"/>
    <w:rsid w:val="00052CF0"/>
    <w:rsid w:val="0005407F"/>
    <w:rsid w:val="000548B7"/>
    <w:rsid w:val="00057A0E"/>
    <w:rsid w:val="00057CD7"/>
    <w:rsid w:val="000603C3"/>
    <w:rsid w:val="00060DEA"/>
    <w:rsid w:val="00060F73"/>
    <w:rsid w:val="00061C58"/>
    <w:rsid w:val="00061D28"/>
    <w:rsid w:val="00062578"/>
    <w:rsid w:val="00062669"/>
    <w:rsid w:val="00063589"/>
    <w:rsid w:val="00063F41"/>
    <w:rsid w:val="0006442C"/>
    <w:rsid w:val="0006444F"/>
    <w:rsid w:val="00064CA9"/>
    <w:rsid w:val="00065CE1"/>
    <w:rsid w:val="000663B7"/>
    <w:rsid w:val="00067415"/>
    <w:rsid w:val="00070BB7"/>
    <w:rsid w:val="0007359A"/>
    <w:rsid w:val="0007413E"/>
    <w:rsid w:val="00074CC4"/>
    <w:rsid w:val="000753FA"/>
    <w:rsid w:val="00075F81"/>
    <w:rsid w:val="000768B7"/>
    <w:rsid w:val="00077736"/>
    <w:rsid w:val="00077BE3"/>
    <w:rsid w:val="00077C17"/>
    <w:rsid w:val="00080BB9"/>
    <w:rsid w:val="00080EAD"/>
    <w:rsid w:val="00081BDC"/>
    <w:rsid w:val="0008220F"/>
    <w:rsid w:val="00082835"/>
    <w:rsid w:val="00082B20"/>
    <w:rsid w:val="00083A28"/>
    <w:rsid w:val="00084720"/>
    <w:rsid w:val="00084844"/>
    <w:rsid w:val="00085008"/>
    <w:rsid w:val="00085044"/>
    <w:rsid w:val="000851BE"/>
    <w:rsid w:val="00085D7E"/>
    <w:rsid w:val="0008692F"/>
    <w:rsid w:val="0008698B"/>
    <w:rsid w:val="00086A7C"/>
    <w:rsid w:val="0009120D"/>
    <w:rsid w:val="0009126A"/>
    <w:rsid w:val="00091332"/>
    <w:rsid w:val="000947D6"/>
    <w:rsid w:val="00095FEA"/>
    <w:rsid w:val="000963AF"/>
    <w:rsid w:val="00096F76"/>
    <w:rsid w:val="00097577"/>
    <w:rsid w:val="00097774"/>
    <w:rsid w:val="00097BDE"/>
    <w:rsid w:val="000A0B20"/>
    <w:rsid w:val="000A12D9"/>
    <w:rsid w:val="000A1A7F"/>
    <w:rsid w:val="000A2693"/>
    <w:rsid w:val="000A29D1"/>
    <w:rsid w:val="000A4207"/>
    <w:rsid w:val="000A4B4D"/>
    <w:rsid w:val="000A4EF4"/>
    <w:rsid w:val="000A6298"/>
    <w:rsid w:val="000A66DA"/>
    <w:rsid w:val="000A7590"/>
    <w:rsid w:val="000A7BAB"/>
    <w:rsid w:val="000B2F2A"/>
    <w:rsid w:val="000B3AC3"/>
    <w:rsid w:val="000B525B"/>
    <w:rsid w:val="000B6576"/>
    <w:rsid w:val="000B6ADD"/>
    <w:rsid w:val="000B6E08"/>
    <w:rsid w:val="000B6F82"/>
    <w:rsid w:val="000C03F3"/>
    <w:rsid w:val="000C0BCA"/>
    <w:rsid w:val="000C0F03"/>
    <w:rsid w:val="000C1DB5"/>
    <w:rsid w:val="000C31F6"/>
    <w:rsid w:val="000C329B"/>
    <w:rsid w:val="000C366E"/>
    <w:rsid w:val="000C45B2"/>
    <w:rsid w:val="000C5590"/>
    <w:rsid w:val="000C631E"/>
    <w:rsid w:val="000C7EC0"/>
    <w:rsid w:val="000D0B0A"/>
    <w:rsid w:val="000D1DD6"/>
    <w:rsid w:val="000D1FFD"/>
    <w:rsid w:val="000D263E"/>
    <w:rsid w:val="000D276A"/>
    <w:rsid w:val="000D2E90"/>
    <w:rsid w:val="000D34AB"/>
    <w:rsid w:val="000D4B28"/>
    <w:rsid w:val="000D5417"/>
    <w:rsid w:val="000D65B8"/>
    <w:rsid w:val="000D66B7"/>
    <w:rsid w:val="000E0967"/>
    <w:rsid w:val="000E0B4B"/>
    <w:rsid w:val="000E0E9B"/>
    <w:rsid w:val="000E2C92"/>
    <w:rsid w:val="000E33CB"/>
    <w:rsid w:val="000E469A"/>
    <w:rsid w:val="000E5AFD"/>
    <w:rsid w:val="000E6575"/>
    <w:rsid w:val="000F00B9"/>
    <w:rsid w:val="000F096A"/>
    <w:rsid w:val="000F2B23"/>
    <w:rsid w:val="000F34E6"/>
    <w:rsid w:val="000F3512"/>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0D20"/>
    <w:rsid w:val="00121D4E"/>
    <w:rsid w:val="00122EFC"/>
    <w:rsid w:val="00123A4D"/>
    <w:rsid w:val="00123A93"/>
    <w:rsid w:val="0012485C"/>
    <w:rsid w:val="00125108"/>
    <w:rsid w:val="0012673B"/>
    <w:rsid w:val="0012685B"/>
    <w:rsid w:val="0012699A"/>
    <w:rsid w:val="00126C16"/>
    <w:rsid w:val="0012731F"/>
    <w:rsid w:val="00130A5D"/>
    <w:rsid w:val="00130E03"/>
    <w:rsid w:val="00132569"/>
    <w:rsid w:val="00132AD5"/>
    <w:rsid w:val="00133D35"/>
    <w:rsid w:val="00134279"/>
    <w:rsid w:val="001350DA"/>
    <w:rsid w:val="001351E9"/>
    <w:rsid w:val="00135A43"/>
    <w:rsid w:val="0013632B"/>
    <w:rsid w:val="00137992"/>
    <w:rsid w:val="00137FCF"/>
    <w:rsid w:val="001402D7"/>
    <w:rsid w:val="001412AD"/>
    <w:rsid w:val="00141537"/>
    <w:rsid w:val="00144A6F"/>
    <w:rsid w:val="00144D9B"/>
    <w:rsid w:val="0014710A"/>
    <w:rsid w:val="00147739"/>
    <w:rsid w:val="001503F5"/>
    <w:rsid w:val="001507A9"/>
    <w:rsid w:val="001511AA"/>
    <w:rsid w:val="00151453"/>
    <w:rsid w:val="0015174D"/>
    <w:rsid w:val="00152DC9"/>
    <w:rsid w:val="0015473A"/>
    <w:rsid w:val="001549C5"/>
    <w:rsid w:val="0015632E"/>
    <w:rsid w:val="001569D2"/>
    <w:rsid w:val="00156A0F"/>
    <w:rsid w:val="001578EC"/>
    <w:rsid w:val="00160510"/>
    <w:rsid w:val="00160773"/>
    <w:rsid w:val="00161EFE"/>
    <w:rsid w:val="001621C2"/>
    <w:rsid w:val="0016385C"/>
    <w:rsid w:val="00164227"/>
    <w:rsid w:val="00165153"/>
    <w:rsid w:val="00165804"/>
    <w:rsid w:val="00166B6C"/>
    <w:rsid w:val="0016762D"/>
    <w:rsid w:val="001707CA"/>
    <w:rsid w:val="00171841"/>
    <w:rsid w:val="00171BBB"/>
    <w:rsid w:val="00171F56"/>
    <w:rsid w:val="0017227E"/>
    <w:rsid w:val="00173428"/>
    <w:rsid w:val="00173DF6"/>
    <w:rsid w:val="0017426A"/>
    <w:rsid w:val="00174D9E"/>
    <w:rsid w:val="00175CA5"/>
    <w:rsid w:val="00177302"/>
    <w:rsid w:val="00177538"/>
    <w:rsid w:val="00177AE5"/>
    <w:rsid w:val="00177BF5"/>
    <w:rsid w:val="00180A21"/>
    <w:rsid w:val="00181859"/>
    <w:rsid w:val="00181CA2"/>
    <w:rsid w:val="00181D81"/>
    <w:rsid w:val="001821E2"/>
    <w:rsid w:val="00183A98"/>
    <w:rsid w:val="001844E1"/>
    <w:rsid w:val="00184619"/>
    <w:rsid w:val="001854E4"/>
    <w:rsid w:val="00186265"/>
    <w:rsid w:val="00186366"/>
    <w:rsid w:val="00186D0F"/>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126A"/>
    <w:rsid w:val="001A127E"/>
    <w:rsid w:val="001A14CD"/>
    <w:rsid w:val="001A1C8C"/>
    <w:rsid w:val="001A2805"/>
    <w:rsid w:val="001A3932"/>
    <w:rsid w:val="001A4450"/>
    <w:rsid w:val="001A5414"/>
    <w:rsid w:val="001A62AC"/>
    <w:rsid w:val="001A68BB"/>
    <w:rsid w:val="001A77E8"/>
    <w:rsid w:val="001A7AA2"/>
    <w:rsid w:val="001A7ABB"/>
    <w:rsid w:val="001B39D8"/>
    <w:rsid w:val="001B41AE"/>
    <w:rsid w:val="001B4A0F"/>
    <w:rsid w:val="001B5AC5"/>
    <w:rsid w:val="001B5EDF"/>
    <w:rsid w:val="001B6303"/>
    <w:rsid w:val="001C1098"/>
    <w:rsid w:val="001C2191"/>
    <w:rsid w:val="001C314B"/>
    <w:rsid w:val="001C435D"/>
    <w:rsid w:val="001C4701"/>
    <w:rsid w:val="001C550D"/>
    <w:rsid w:val="001C6442"/>
    <w:rsid w:val="001C64D6"/>
    <w:rsid w:val="001D1539"/>
    <w:rsid w:val="001D19C1"/>
    <w:rsid w:val="001D46F1"/>
    <w:rsid w:val="001D502A"/>
    <w:rsid w:val="001D5A04"/>
    <w:rsid w:val="001D6003"/>
    <w:rsid w:val="001D6AF9"/>
    <w:rsid w:val="001E0E69"/>
    <w:rsid w:val="001E1128"/>
    <w:rsid w:val="001E1B53"/>
    <w:rsid w:val="001E225A"/>
    <w:rsid w:val="001E399F"/>
    <w:rsid w:val="001E4A19"/>
    <w:rsid w:val="001E59CF"/>
    <w:rsid w:val="001E682A"/>
    <w:rsid w:val="001E71B1"/>
    <w:rsid w:val="001F2228"/>
    <w:rsid w:val="001F3859"/>
    <w:rsid w:val="001F3DF1"/>
    <w:rsid w:val="001F4427"/>
    <w:rsid w:val="001F4D32"/>
    <w:rsid w:val="001F4E48"/>
    <w:rsid w:val="001F62D0"/>
    <w:rsid w:val="001F72D1"/>
    <w:rsid w:val="001F7B4E"/>
    <w:rsid w:val="001F7C3A"/>
    <w:rsid w:val="001F7F76"/>
    <w:rsid w:val="002002B2"/>
    <w:rsid w:val="002004A2"/>
    <w:rsid w:val="00202764"/>
    <w:rsid w:val="00202AF3"/>
    <w:rsid w:val="00202B28"/>
    <w:rsid w:val="00202F60"/>
    <w:rsid w:val="00203FD3"/>
    <w:rsid w:val="00205BBB"/>
    <w:rsid w:val="0020623E"/>
    <w:rsid w:val="00206B31"/>
    <w:rsid w:val="00210E15"/>
    <w:rsid w:val="00211860"/>
    <w:rsid w:val="00212C10"/>
    <w:rsid w:val="002148AC"/>
    <w:rsid w:val="0022062F"/>
    <w:rsid w:val="00220ECD"/>
    <w:rsid w:val="00222D3C"/>
    <w:rsid w:val="00222FC1"/>
    <w:rsid w:val="002233C4"/>
    <w:rsid w:val="00225F9F"/>
    <w:rsid w:val="00226CE4"/>
    <w:rsid w:val="002327B1"/>
    <w:rsid w:val="0023319C"/>
    <w:rsid w:val="002350AD"/>
    <w:rsid w:val="002353DD"/>
    <w:rsid w:val="002356EC"/>
    <w:rsid w:val="00235CC4"/>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FA7"/>
    <w:rsid w:val="00253091"/>
    <w:rsid w:val="00254C1B"/>
    <w:rsid w:val="00256A40"/>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3034"/>
    <w:rsid w:val="00273B16"/>
    <w:rsid w:val="00274DC0"/>
    <w:rsid w:val="00275488"/>
    <w:rsid w:val="00276697"/>
    <w:rsid w:val="00280226"/>
    <w:rsid w:val="0028123E"/>
    <w:rsid w:val="00281CF5"/>
    <w:rsid w:val="002824D3"/>
    <w:rsid w:val="00286087"/>
    <w:rsid w:val="002863F9"/>
    <w:rsid w:val="00286CDA"/>
    <w:rsid w:val="0029042D"/>
    <w:rsid w:val="002907A3"/>
    <w:rsid w:val="002909B0"/>
    <w:rsid w:val="002915ED"/>
    <w:rsid w:val="002939B6"/>
    <w:rsid w:val="00295361"/>
    <w:rsid w:val="00297473"/>
    <w:rsid w:val="002A1BAB"/>
    <w:rsid w:val="002A2400"/>
    <w:rsid w:val="002A326B"/>
    <w:rsid w:val="002A3A40"/>
    <w:rsid w:val="002A3B10"/>
    <w:rsid w:val="002A62B9"/>
    <w:rsid w:val="002A7E6B"/>
    <w:rsid w:val="002B08C7"/>
    <w:rsid w:val="002B13E6"/>
    <w:rsid w:val="002B1E18"/>
    <w:rsid w:val="002B1EE8"/>
    <w:rsid w:val="002B2572"/>
    <w:rsid w:val="002B27CE"/>
    <w:rsid w:val="002B2C1D"/>
    <w:rsid w:val="002B2E13"/>
    <w:rsid w:val="002B3752"/>
    <w:rsid w:val="002B3C1D"/>
    <w:rsid w:val="002B4DC5"/>
    <w:rsid w:val="002B6AA6"/>
    <w:rsid w:val="002C044F"/>
    <w:rsid w:val="002C069A"/>
    <w:rsid w:val="002C17F4"/>
    <w:rsid w:val="002C2106"/>
    <w:rsid w:val="002C2E19"/>
    <w:rsid w:val="002C2ED3"/>
    <w:rsid w:val="002C421F"/>
    <w:rsid w:val="002C5650"/>
    <w:rsid w:val="002C677D"/>
    <w:rsid w:val="002C7277"/>
    <w:rsid w:val="002C72C7"/>
    <w:rsid w:val="002D1893"/>
    <w:rsid w:val="002D3288"/>
    <w:rsid w:val="002D3290"/>
    <w:rsid w:val="002D334C"/>
    <w:rsid w:val="002D380F"/>
    <w:rsid w:val="002D3CA0"/>
    <w:rsid w:val="002D5F56"/>
    <w:rsid w:val="002D6A7E"/>
    <w:rsid w:val="002D6D66"/>
    <w:rsid w:val="002E0052"/>
    <w:rsid w:val="002E06E9"/>
    <w:rsid w:val="002E0DCE"/>
    <w:rsid w:val="002E0ECF"/>
    <w:rsid w:val="002E0F8E"/>
    <w:rsid w:val="002E1219"/>
    <w:rsid w:val="002E12CB"/>
    <w:rsid w:val="002E3A6D"/>
    <w:rsid w:val="002E4577"/>
    <w:rsid w:val="002E4787"/>
    <w:rsid w:val="002E5DE1"/>
    <w:rsid w:val="002E706E"/>
    <w:rsid w:val="002E7494"/>
    <w:rsid w:val="002E79E8"/>
    <w:rsid w:val="002F30DC"/>
    <w:rsid w:val="002F4F4A"/>
    <w:rsid w:val="002F5CB5"/>
    <w:rsid w:val="002F6D83"/>
    <w:rsid w:val="003001F9"/>
    <w:rsid w:val="00300951"/>
    <w:rsid w:val="0030168E"/>
    <w:rsid w:val="0030171D"/>
    <w:rsid w:val="003029AC"/>
    <w:rsid w:val="00302EA9"/>
    <w:rsid w:val="00302FCF"/>
    <w:rsid w:val="00304EC8"/>
    <w:rsid w:val="00305B38"/>
    <w:rsid w:val="003069E9"/>
    <w:rsid w:val="00306E4C"/>
    <w:rsid w:val="00307091"/>
    <w:rsid w:val="003079EA"/>
    <w:rsid w:val="003114C4"/>
    <w:rsid w:val="00311EF8"/>
    <w:rsid w:val="0031323B"/>
    <w:rsid w:val="00313EF1"/>
    <w:rsid w:val="0031417A"/>
    <w:rsid w:val="0031420F"/>
    <w:rsid w:val="00315866"/>
    <w:rsid w:val="00317271"/>
    <w:rsid w:val="003176F4"/>
    <w:rsid w:val="003179F8"/>
    <w:rsid w:val="00322034"/>
    <w:rsid w:val="00323762"/>
    <w:rsid w:val="00324436"/>
    <w:rsid w:val="00324A18"/>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516F"/>
    <w:rsid w:val="003376D1"/>
    <w:rsid w:val="00340278"/>
    <w:rsid w:val="00340599"/>
    <w:rsid w:val="0034075B"/>
    <w:rsid w:val="00340B4A"/>
    <w:rsid w:val="00341205"/>
    <w:rsid w:val="00342A53"/>
    <w:rsid w:val="0034330C"/>
    <w:rsid w:val="00343450"/>
    <w:rsid w:val="0034449A"/>
    <w:rsid w:val="00344782"/>
    <w:rsid w:val="00345DCF"/>
    <w:rsid w:val="003461CD"/>
    <w:rsid w:val="00346540"/>
    <w:rsid w:val="00346794"/>
    <w:rsid w:val="00347296"/>
    <w:rsid w:val="003476F6"/>
    <w:rsid w:val="003518B8"/>
    <w:rsid w:val="00352F19"/>
    <w:rsid w:val="00354D22"/>
    <w:rsid w:val="0035574F"/>
    <w:rsid w:val="003578A9"/>
    <w:rsid w:val="00360AE5"/>
    <w:rsid w:val="0036180E"/>
    <w:rsid w:val="00362D9D"/>
    <w:rsid w:val="00363F45"/>
    <w:rsid w:val="00364785"/>
    <w:rsid w:val="00364B8A"/>
    <w:rsid w:val="00364B9A"/>
    <w:rsid w:val="00365B83"/>
    <w:rsid w:val="00366DBF"/>
    <w:rsid w:val="00371F0D"/>
    <w:rsid w:val="003725C8"/>
    <w:rsid w:val="00372BF7"/>
    <w:rsid w:val="00373C86"/>
    <w:rsid w:val="00373EA9"/>
    <w:rsid w:val="00374496"/>
    <w:rsid w:val="00374EB2"/>
    <w:rsid w:val="00376654"/>
    <w:rsid w:val="00376D7E"/>
    <w:rsid w:val="003779FB"/>
    <w:rsid w:val="00377C55"/>
    <w:rsid w:val="003816CE"/>
    <w:rsid w:val="003822E6"/>
    <w:rsid w:val="003828C7"/>
    <w:rsid w:val="003835BF"/>
    <w:rsid w:val="00383830"/>
    <w:rsid w:val="0038388B"/>
    <w:rsid w:val="0038444D"/>
    <w:rsid w:val="00384E51"/>
    <w:rsid w:val="00385094"/>
    <w:rsid w:val="00386C6C"/>
    <w:rsid w:val="00386F45"/>
    <w:rsid w:val="00387464"/>
    <w:rsid w:val="003875ED"/>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7F"/>
    <w:rsid w:val="003A4BE8"/>
    <w:rsid w:val="003A64BB"/>
    <w:rsid w:val="003A7241"/>
    <w:rsid w:val="003A7811"/>
    <w:rsid w:val="003B0C1A"/>
    <w:rsid w:val="003B1EC2"/>
    <w:rsid w:val="003B2957"/>
    <w:rsid w:val="003B32F6"/>
    <w:rsid w:val="003B4022"/>
    <w:rsid w:val="003B4130"/>
    <w:rsid w:val="003B41DD"/>
    <w:rsid w:val="003B4DC8"/>
    <w:rsid w:val="003B4EB2"/>
    <w:rsid w:val="003C0049"/>
    <w:rsid w:val="003C192F"/>
    <w:rsid w:val="003C21C3"/>
    <w:rsid w:val="003C2204"/>
    <w:rsid w:val="003C3287"/>
    <w:rsid w:val="003C3A9C"/>
    <w:rsid w:val="003C4D30"/>
    <w:rsid w:val="003C540C"/>
    <w:rsid w:val="003C6C46"/>
    <w:rsid w:val="003D11C2"/>
    <w:rsid w:val="003D167F"/>
    <w:rsid w:val="003D16D0"/>
    <w:rsid w:val="003D1AC2"/>
    <w:rsid w:val="003D27EF"/>
    <w:rsid w:val="003D2AFC"/>
    <w:rsid w:val="003D4D45"/>
    <w:rsid w:val="003D51EF"/>
    <w:rsid w:val="003D66BF"/>
    <w:rsid w:val="003D74A5"/>
    <w:rsid w:val="003E2A8B"/>
    <w:rsid w:val="003E2DE4"/>
    <w:rsid w:val="003E66A5"/>
    <w:rsid w:val="003F0A13"/>
    <w:rsid w:val="003F0B94"/>
    <w:rsid w:val="003F214A"/>
    <w:rsid w:val="003F4CAC"/>
    <w:rsid w:val="003F5200"/>
    <w:rsid w:val="003F6971"/>
    <w:rsid w:val="003F6F7A"/>
    <w:rsid w:val="00401403"/>
    <w:rsid w:val="004018CA"/>
    <w:rsid w:val="00402424"/>
    <w:rsid w:val="00403884"/>
    <w:rsid w:val="00403A46"/>
    <w:rsid w:val="00403E3B"/>
    <w:rsid w:val="00404EFA"/>
    <w:rsid w:val="00405977"/>
    <w:rsid w:val="0041145F"/>
    <w:rsid w:val="0041178E"/>
    <w:rsid w:val="00412488"/>
    <w:rsid w:val="00412939"/>
    <w:rsid w:val="004137CD"/>
    <w:rsid w:val="0041391D"/>
    <w:rsid w:val="00414A1D"/>
    <w:rsid w:val="00415406"/>
    <w:rsid w:val="004154B5"/>
    <w:rsid w:val="0041613F"/>
    <w:rsid w:val="00416694"/>
    <w:rsid w:val="004169A9"/>
    <w:rsid w:val="00417073"/>
    <w:rsid w:val="00420B06"/>
    <w:rsid w:val="0042162E"/>
    <w:rsid w:val="0042349D"/>
    <w:rsid w:val="004241C7"/>
    <w:rsid w:val="0042499A"/>
    <w:rsid w:val="00424D93"/>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39EA"/>
    <w:rsid w:val="00443FEA"/>
    <w:rsid w:val="0044566B"/>
    <w:rsid w:val="004475E8"/>
    <w:rsid w:val="00447670"/>
    <w:rsid w:val="00447A4E"/>
    <w:rsid w:val="00447DC7"/>
    <w:rsid w:val="00450840"/>
    <w:rsid w:val="00450B1E"/>
    <w:rsid w:val="00451646"/>
    <w:rsid w:val="004525A6"/>
    <w:rsid w:val="00452BD0"/>
    <w:rsid w:val="0045382A"/>
    <w:rsid w:val="00453C0E"/>
    <w:rsid w:val="00453E58"/>
    <w:rsid w:val="004543D0"/>
    <w:rsid w:val="00454935"/>
    <w:rsid w:val="00454A45"/>
    <w:rsid w:val="004556D8"/>
    <w:rsid w:val="0045574E"/>
    <w:rsid w:val="00455C6B"/>
    <w:rsid w:val="00456097"/>
    <w:rsid w:val="0045623C"/>
    <w:rsid w:val="00457A51"/>
    <w:rsid w:val="00460295"/>
    <w:rsid w:val="00460D7F"/>
    <w:rsid w:val="0046205E"/>
    <w:rsid w:val="0046260D"/>
    <w:rsid w:val="00463737"/>
    <w:rsid w:val="00463A05"/>
    <w:rsid w:val="004643A4"/>
    <w:rsid w:val="0046464E"/>
    <w:rsid w:val="004654A2"/>
    <w:rsid w:val="00467F02"/>
    <w:rsid w:val="004711DF"/>
    <w:rsid w:val="0047191A"/>
    <w:rsid w:val="00472A08"/>
    <w:rsid w:val="004734F2"/>
    <w:rsid w:val="00473C7F"/>
    <w:rsid w:val="00475257"/>
    <w:rsid w:val="00476627"/>
    <w:rsid w:val="00476A0E"/>
    <w:rsid w:val="00476AD3"/>
    <w:rsid w:val="004775ED"/>
    <w:rsid w:val="00477FAA"/>
    <w:rsid w:val="00480E0D"/>
    <w:rsid w:val="00481589"/>
    <w:rsid w:val="0048209E"/>
    <w:rsid w:val="0048217D"/>
    <w:rsid w:val="004836C4"/>
    <w:rsid w:val="004845E5"/>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4D8F"/>
    <w:rsid w:val="004A5384"/>
    <w:rsid w:val="004A53FA"/>
    <w:rsid w:val="004A549D"/>
    <w:rsid w:val="004A5926"/>
    <w:rsid w:val="004A7514"/>
    <w:rsid w:val="004B03EA"/>
    <w:rsid w:val="004B198F"/>
    <w:rsid w:val="004B1D61"/>
    <w:rsid w:val="004B2A89"/>
    <w:rsid w:val="004B748D"/>
    <w:rsid w:val="004B7B37"/>
    <w:rsid w:val="004C17C1"/>
    <w:rsid w:val="004C1E16"/>
    <w:rsid w:val="004C47BE"/>
    <w:rsid w:val="004C5438"/>
    <w:rsid w:val="004C560F"/>
    <w:rsid w:val="004C5B89"/>
    <w:rsid w:val="004C5EB9"/>
    <w:rsid w:val="004C6DFE"/>
    <w:rsid w:val="004C7BD8"/>
    <w:rsid w:val="004D0345"/>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1B7F"/>
    <w:rsid w:val="004F24B9"/>
    <w:rsid w:val="004F293D"/>
    <w:rsid w:val="004F5644"/>
    <w:rsid w:val="004F5BA9"/>
    <w:rsid w:val="004F5C3A"/>
    <w:rsid w:val="004F65F1"/>
    <w:rsid w:val="004F6A82"/>
    <w:rsid w:val="004F6D72"/>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20C63"/>
    <w:rsid w:val="005224C5"/>
    <w:rsid w:val="00522587"/>
    <w:rsid w:val="00523109"/>
    <w:rsid w:val="005259DF"/>
    <w:rsid w:val="00526154"/>
    <w:rsid w:val="00526FAF"/>
    <w:rsid w:val="00527F36"/>
    <w:rsid w:val="00530EA8"/>
    <w:rsid w:val="00531283"/>
    <w:rsid w:val="00532687"/>
    <w:rsid w:val="005326C4"/>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D51"/>
    <w:rsid w:val="00550E5C"/>
    <w:rsid w:val="00552B71"/>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67E75"/>
    <w:rsid w:val="005713A0"/>
    <w:rsid w:val="00571590"/>
    <w:rsid w:val="00571816"/>
    <w:rsid w:val="005719D6"/>
    <w:rsid w:val="00571B99"/>
    <w:rsid w:val="00571E38"/>
    <w:rsid w:val="00572BD7"/>
    <w:rsid w:val="00572E44"/>
    <w:rsid w:val="005746CF"/>
    <w:rsid w:val="00575C3E"/>
    <w:rsid w:val="00575D92"/>
    <w:rsid w:val="00576AF4"/>
    <w:rsid w:val="00577D42"/>
    <w:rsid w:val="00580F03"/>
    <w:rsid w:val="00582951"/>
    <w:rsid w:val="005829F0"/>
    <w:rsid w:val="00582A74"/>
    <w:rsid w:val="005831B4"/>
    <w:rsid w:val="00585B84"/>
    <w:rsid w:val="00587312"/>
    <w:rsid w:val="005876B4"/>
    <w:rsid w:val="00587CDA"/>
    <w:rsid w:val="0059231C"/>
    <w:rsid w:val="00592BB3"/>
    <w:rsid w:val="00593108"/>
    <w:rsid w:val="00593E1A"/>
    <w:rsid w:val="00595218"/>
    <w:rsid w:val="00595CB8"/>
    <w:rsid w:val="00596DC9"/>
    <w:rsid w:val="005A2816"/>
    <w:rsid w:val="005A3CA5"/>
    <w:rsid w:val="005A3D60"/>
    <w:rsid w:val="005A4340"/>
    <w:rsid w:val="005A4B73"/>
    <w:rsid w:val="005A4FE9"/>
    <w:rsid w:val="005A53BE"/>
    <w:rsid w:val="005A62D6"/>
    <w:rsid w:val="005A6971"/>
    <w:rsid w:val="005A72BB"/>
    <w:rsid w:val="005A7568"/>
    <w:rsid w:val="005B0509"/>
    <w:rsid w:val="005B0C59"/>
    <w:rsid w:val="005B0FD2"/>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5DFA"/>
    <w:rsid w:val="005C6DF1"/>
    <w:rsid w:val="005C7652"/>
    <w:rsid w:val="005C7668"/>
    <w:rsid w:val="005D02CA"/>
    <w:rsid w:val="005D0DB2"/>
    <w:rsid w:val="005D1FB6"/>
    <w:rsid w:val="005D22AC"/>
    <w:rsid w:val="005D2667"/>
    <w:rsid w:val="005D27BB"/>
    <w:rsid w:val="005D370E"/>
    <w:rsid w:val="005D3D1A"/>
    <w:rsid w:val="005D6412"/>
    <w:rsid w:val="005D65F1"/>
    <w:rsid w:val="005D7080"/>
    <w:rsid w:val="005D785A"/>
    <w:rsid w:val="005E051C"/>
    <w:rsid w:val="005E0EDD"/>
    <w:rsid w:val="005E0F7B"/>
    <w:rsid w:val="005E1457"/>
    <w:rsid w:val="005E1820"/>
    <w:rsid w:val="005E1F86"/>
    <w:rsid w:val="005E2B03"/>
    <w:rsid w:val="005E3202"/>
    <w:rsid w:val="005E4ED1"/>
    <w:rsid w:val="005E500C"/>
    <w:rsid w:val="005E644D"/>
    <w:rsid w:val="005F24BF"/>
    <w:rsid w:val="005F4570"/>
    <w:rsid w:val="005F47DE"/>
    <w:rsid w:val="005F4B08"/>
    <w:rsid w:val="005F7289"/>
    <w:rsid w:val="005F7F6C"/>
    <w:rsid w:val="00601F2C"/>
    <w:rsid w:val="00602186"/>
    <w:rsid w:val="00602D9F"/>
    <w:rsid w:val="00603012"/>
    <w:rsid w:val="006033AE"/>
    <w:rsid w:val="00603723"/>
    <w:rsid w:val="00603987"/>
    <w:rsid w:val="00605C28"/>
    <w:rsid w:val="00605C2F"/>
    <w:rsid w:val="00605E08"/>
    <w:rsid w:val="006069F2"/>
    <w:rsid w:val="00606AB0"/>
    <w:rsid w:val="00606C53"/>
    <w:rsid w:val="006101DB"/>
    <w:rsid w:val="00610E0A"/>
    <w:rsid w:val="006118A2"/>
    <w:rsid w:val="00611AA9"/>
    <w:rsid w:val="00611ECB"/>
    <w:rsid w:val="0061381C"/>
    <w:rsid w:val="00613C0D"/>
    <w:rsid w:val="00614E41"/>
    <w:rsid w:val="00614F67"/>
    <w:rsid w:val="0061545A"/>
    <w:rsid w:val="00616A58"/>
    <w:rsid w:val="00616CD9"/>
    <w:rsid w:val="00616CDE"/>
    <w:rsid w:val="006207E2"/>
    <w:rsid w:val="00620D03"/>
    <w:rsid w:val="0062132D"/>
    <w:rsid w:val="006221EF"/>
    <w:rsid w:val="006230BD"/>
    <w:rsid w:val="00625484"/>
    <w:rsid w:val="0062680B"/>
    <w:rsid w:val="006269BB"/>
    <w:rsid w:val="006275E1"/>
    <w:rsid w:val="006354DF"/>
    <w:rsid w:val="006359F3"/>
    <w:rsid w:val="0063605A"/>
    <w:rsid w:val="006364F7"/>
    <w:rsid w:val="00636AB1"/>
    <w:rsid w:val="00640B5C"/>
    <w:rsid w:val="00640D04"/>
    <w:rsid w:val="00640DFB"/>
    <w:rsid w:val="00640ED3"/>
    <w:rsid w:val="0064215C"/>
    <w:rsid w:val="00642473"/>
    <w:rsid w:val="00642A62"/>
    <w:rsid w:val="00643E23"/>
    <w:rsid w:val="00643E8B"/>
    <w:rsid w:val="00644633"/>
    <w:rsid w:val="00644712"/>
    <w:rsid w:val="00644F48"/>
    <w:rsid w:val="006454EE"/>
    <w:rsid w:val="006455B7"/>
    <w:rsid w:val="006456A7"/>
    <w:rsid w:val="00645BE1"/>
    <w:rsid w:val="00645C28"/>
    <w:rsid w:val="00645DAE"/>
    <w:rsid w:val="0064607F"/>
    <w:rsid w:val="00647EC2"/>
    <w:rsid w:val="006507BE"/>
    <w:rsid w:val="00650D8D"/>
    <w:rsid w:val="00651078"/>
    <w:rsid w:val="00652D54"/>
    <w:rsid w:val="006548E9"/>
    <w:rsid w:val="00655446"/>
    <w:rsid w:val="00655596"/>
    <w:rsid w:val="00655E9C"/>
    <w:rsid w:val="00655F3C"/>
    <w:rsid w:val="006621C9"/>
    <w:rsid w:val="00662216"/>
    <w:rsid w:val="006629B8"/>
    <w:rsid w:val="0066309B"/>
    <w:rsid w:val="0066345D"/>
    <w:rsid w:val="0066348A"/>
    <w:rsid w:val="006636F3"/>
    <w:rsid w:val="00664200"/>
    <w:rsid w:val="00664BBF"/>
    <w:rsid w:val="00665EDD"/>
    <w:rsid w:val="0066685F"/>
    <w:rsid w:val="00666B9C"/>
    <w:rsid w:val="00667049"/>
    <w:rsid w:val="00667AC2"/>
    <w:rsid w:val="00671337"/>
    <w:rsid w:val="0067246E"/>
    <w:rsid w:val="00672501"/>
    <w:rsid w:val="0067348B"/>
    <w:rsid w:val="00673A54"/>
    <w:rsid w:val="00673A8A"/>
    <w:rsid w:val="00682812"/>
    <w:rsid w:val="00682FD5"/>
    <w:rsid w:val="00683039"/>
    <w:rsid w:val="0068330E"/>
    <w:rsid w:val="00683FF0"/>
    <w:rsid w:val="00684B57"/>
    <w:rsid w:val="00684C8C"/>
    <w:rsid w:val="00684D01"/>
    <w:rsid w:val="00685042"/>
    <w:rsid w:val="00685B8B"/>
    <w:rsid w:val="00685D2A"/>
    <w:rsid w:val="0068766E"/>
    <w:rsid w:val="006904D5"/>
    <w:rsid w:val="00690A71"/>
    <w:rsid w:val="00690ECD"/>
    <w:rsid w:val="006914EA"/>
    <w:rsid w:val="0069153B"/>
    <w:rsid w:val="00691CDD"/>
    <w:rsid w:val="00692B87"/>
    <w:rsid w:val="00693AC5"/>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465"/>
    <w:rsid w:val="006A4A68"/>
    <w:rsid w:val="006A6B0C"/>
    <w:rsid w:val="006A7E2D"/>
    <w:rsid w:val="006B13E7"/>
    <w:rsid w:val="006B24CB"/>
    <w:rsid w:val="006B5444"/>
    <w:rsid w:val="006B552F"/>
    <w:rsid w:val="006B682D"/>
    <w:rsid w:val="006B6C61"/>
    <w:rsid w:val="006B6F72"/>
    <w:rsid w:val="006B74F8"/>
    <w:rsid w:val="006C000A"/>
    <w:rsid w:val="006C06B6"/>
    <w:rsid w:val="006C0E8C"/>
    <w:rsid w:val="006C1787"/>
    <w:rsid w:val="006C1D00"/>
    <w:rsid w:val="006C3FC9"/>
    <w:rsid w:val="006C4C69"/>
    <w:rsid w:val="006C4C9B"/>
    <w:rsid w:val="006C5BA6"/>
    <w:rsid w:val="006C68FE"/>
    <w:rsid w:val="006C710A"/>
    <w:rsid w:val="006D00EB"/>
    <w:rsid w:val="006D2673"/>
    <w:rsid w:val="006D27A6"/>
    <w:rsid w:val="006D2B33"/>
    <w:rsid w:val="006D31C6"/>
    <w:rsid w:val="006D3540"/>
    <w:rsid w:val="006D40A3"/>
    <w:rsid w:val="006D46F1"/>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532"/>
    <w:rsid w:val="006F2B6B"/>
    <w:rsid w:val="006F6DCB"/>
    <w:rsid w:val="006F736F"/>
    <w:rsid w:val="006F7F18"/>
    <w:rsid w:val="00700B7C"/>
    <w:rsid w:val="00700FAC"/>
    <w:rsid w:val="00704047"/>
    <w:rsid w:val="007045F8"/>
    <w:rsid w:val="00704EFA"/>
    <w:rsid w:val="0070521D"/>
    <w:rsid w:val="00706782"/>
    <w:rsid w:val="00706851"/>
    <w:rsid w:val="007068B7"/>
    <w:rsid w:val="00706CA1"/>
    <w:rsid w:val="00707365"/>
    <w:rsid w:val="00710E0F"/>
    <w:rsid w:val="00711B23"/>
    <w:rsid w:val="00711BE7"/>
    <w:rsid w:val="007124C1"/>
    <w:rsid w:val="00715C41"/>
    <w:rsid w:val="00716D4A"/>
    <w:rsid w:val="00716DB2"/>
    <w:rsid w:val="00717E80"/>
    <w:rsid w:val="00721B83"/>
    <w:rsid w:val="00723178"/>
    <w:rsid w:val="0072347D"/>
    <w:rsid w:val="00724CDB"/>
    <w:rsid w:val="007254F3"/>
    <w:rsid w:val="00725501"/>
    <w:rsid w:val="00725A5B"/>
    <w:rsid w:val="00725C93"/>
    <w:rsid w:val="007264D4"/>
    <w:rsid w:val="00726DF1"/>
    <w:rsid w:val="00727303"/>
    <w:rsid w:val="00730350"/>
    <w:rsid w:val="00732C38"/>
    <w:rsid w:val="007335F3"/>
    <w:rsid w:val="00735437"/>
    <w:rsid w:val="00737687"/>
    <w:rsid w:val="00737793"/>
    <w:rsid w:val="007378AB"/>
    <w:rsid w:val="00737F69"/>
    <w:rsid w:val="00742AD7"/>
    <w:rsid w:val="00742DED"/>
    <w:rsid w:val="007431CB"/>
    <w:rsid w:val="0074470B"/>
    <w:rsid w:val="00745455"/>
    <w:rsid w:val="00746A71"/>
    <w:rsid w:val="007479B8"/>
    <w:rsid w:val="00747B94"/>
    <w:rsid w:val="00750A48"/>
    <w:rsid w:val="00750FAA"/>
    <w:rsid w:val="00751321"/>
    <w:rsid w:val="00752DDD"/>
    <w:rsid w:val="007538A7"/>
    <w:rsid w:val="00754266"/>
    <w:rsid w:val="00754861"/>
    <w:rsid w:val="00756CE4"/>
    <w:rsid w:val="007576AD"/>
    <w:rsid w:val="00757FAD"/>
    <w:rsid w:val="007636C8"/>
    <w:rsid w:val="007644A3"/>
    <w:rsid w:val="007646C7"/>
    <w:rsid w:val="007673D5"/>
    <w:rsid w:val="00767596"/>
    <w:rsid w:val="0077041A"/>
    <w:rsid w:val="00770B14"/>
    <w:rsid w:val="00771245"/>
    <w:rsid w:val="00771C7C"/>
    <w:rsid w:val="007724FA"/>
    <w:rsid w:val="00773A08"/>
    <w:rsid w:val="00775C0A"/>
    <w:rsid w:val="00776267"/>
    <w:rsid w:val="007766DF"/>
    <w:rsid w:val="00776787"/>
    <w:rsid w:val="007767E8"/>
    <w:rsid w:val="00776CF2"/>
    <w:rsid w:val="00777BC8"/>
    <w:rsid w:val="00780154"/>
    <w:rsid w:val="0078149A"/>
    <w:rsid w:val="00781CA9"/>
    <w:rsid w:val="00782500"/>
    <w:rsid w:val="00782E38"/>
    <w:rsid w:val="0078339B"/>
    <w:rsid w:val="00783758"/>
    <w:rsid w:val="00783E19"/>
    <w:rsid w:val="00784593"/>
    <w:rsid w:val="007847B2"/>
    <w:rsid w:val="00785288"/>
    <w:rsid w:val="007854B1"/>
    <w:rsid w:val="007861C6"/>
    <w:rsid w:val="00786739"/>
    <w:rsid w:val="0078674B"/>
    <w:rsid w:val="00787DBC"/>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7AD"/>
    <w:rsid w:val="007B48A7"/>
    <w:rsid w:val="007B4F62"/>
    <w:rsid w:val="007B57C9"/>
    <w:rsid w:val="007B63A7"/>
    <w:rsid w:val="007B6C9F"/>
    <w:rsid w:val="007B70B4"/>
    <w:rsid w:val="007B7F71"/>
    <w:rsid w:val="007C0C75"/>
    <w:rsid w:val="007C1087"/>
    <w:rsid w:val="007C21D8"/>
    <w:rsid w:val="007C3E1B"/>
    <w:rsid w:val="007C50F8"/>
    <w:rsid w:val="007C51BB"/>
    <w:rsid w:val="007C5201"/>
    <w:rsid w:val="007C521B"/>
    <w:rsid w:val="007C5A9B"/>
    <w:rsid w:val="007C64F4"/>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0F0"/>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CF3"/>
    <w:rsid w:val="00802D87"/>
    <w:rsid w:val="00804489"/>
    <w:rsid w:val="00805B91"/>
    <w:rsid w:val="00806359"/>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1707E"/>
    <w:rsid w:val="0082062D"/>
    <w:rsid w:val="008217A0"/>
    <w:rsid w:val="00821C3B"/>
    <w:rsid w:val="0082240D"/>
    <w:rsid w:val="0082477F"/>
    <w:rsid w:val="00825EA6"/>
    <w:rsid w:val="00825FC9"/>
    <w:rsid w:val="008262B6"/>
    <w:rsid w:val="00827699"/>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2B4F"/>
    <w:rsid w:val="0084358E"/>
    <w:rsid w:val="008435C3"/>
    <w:rsid w:val="00844E18"/>
    <w:rsid w:val="00847745"/>
    <w:rsid w:val="00850C0B"/>
    <w:rsid w:val="0085105D"/>
    <w:rsid w:val="0085358B"/>
    <w:rsid w:val="00853594"/>
    <w:rsid w:val="008563C8"/>
    <w:rsid w:val="008568E4"/>
    <w:rsid w:val="00856FB7"/>
    <w:rsid w:val="00857C7F"/>
    <w:rsid w:val="008602F1"/>
    <w:rsid w:val="00860ED8"/>
    <w:rsid w:val="0086135A"/>
    <w:rsid w:val="0086157F"/>
    <w:rsid w:val="00862DC3"/>
    <w:rsid w:val="0086374B"/>
    <w:rsid w:val="0086456D"/>
    <w:rsid w:val="008650DE"/>
    <w:rsid w:val="00865B12"/>
    <w:rsid w:val="008667BD"/>
    <w:rsid w:val="008667DE"/>
    <w:rsid w:val="008671DD"/>
    <w:rsid w:val="00867D64"/>
    <w:rsid w:val="008700C1"/>
    <w:rsid w:val="008701CD"/>
    <w:rsid w:val="0087196C"/>
    <w:rsid w:val="00871986"/>
    <w:rsid w:val="00872891"/>
    <w:rsid w:val="00872B8A"/>
    <w:rsid w:val="00873263"/>
    <w:rsid w:val="00873C23"/>
    <w:rsid w:val="008771D3"/>
    <w:rsid w:val="0088071E"/>
    <w:rsid w:val="00880B77"/>
    <w:rsid w:val="008819C9"/>
    <w:rsid w:val="008828BE"/>
    <w:rsid w:val="008834D1"/>
    <w:rsid w:val="0088764A"/>
    <w:rsid w:val="0088790D"/>
    <w:rsid w:val="00891DB2"/>
    <w:rsid w:val="00895F12"/>
    <w:rsid w:val="00895F16"/>
    <w:rsid w:val="00896045"/>
    <w:rsid w:val="008A017C"/>
    <w:rsid w:val="008A241C"/>
    <w:rsid w:val="008A38AD"/>
    <w:rsid w:val="008A41CC"/>
    <w:rsid w:val="008A497B"/>
    <w:rsid w:val="008A4DEE"/>
    <w:rsid w:val="008A71CF"/>
    <w:rsid w:val="008A7311"/>
    <w:rsid w:val="008A7A54"/>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070E"/>
    <w:rsid w:val="008C2215"/>
    <w:rsid w:val="008C253F"/>
    <w:rsid w:val="008C2805"/>
    <w:rsid w:val="008C42CD"/>
    <w:rsid w:val="008C637F"/>
    <w:rsid w:val="008C7361"/>
    <w:rsid w:val="008D0774"/>
    <w:rsid w:val="008D13ED"/>
    <w:rsid w:val="008D144D"/>
    <w:rsid w:val="008D1709"/>
    <w:rsid w:val="008D21F7"/>
    <w:rsid w:val="008D23E5"/>
    <w:rsid w:val="008D2BF4"/>
    <w:rsid w:val="008D374A"/>
    <w:rsid w:val="008D4667"/>
    <w:rsid w:val="008D4C0F"/>
    <w:rsid w:val="008D53BC"/>
    <w:rsid w:val="008D6A9A"/>
    <w:rsid w:val="008E031D"/>
    <w:rsid w:val="008E0DA1"/>
    <w:rsid w:val="008E2B0A"/>
    <w:rsid w:val="008E2D06"/>
    <w:rsid w:val="008E2EE5"/>
    <w:rsid w:val="008E3B56"/>
    <w:rsid w:val="008E4493"/>
    <w:rsid w:val="008E4B91"/>
    <w:rsid w:val="008E5680"/>
    <w:rsid w:val="008E58F3"/>
    <w:rsid w:val="008E6649"/>
    <w:rsid w:val="008E6EFB"/>
    <w:rsid w:val="008E7BCE"/>
    <w:rsid w:val="008F1CBA"/>
    <w:rsid w:val="008F31D3"/>
    <w:rsid w:val="008F3C53"/>
    <w:rsid w:val="008F40A8"/>
    <w:rsid w:val="008F443D"/>
    <w:rsid w:val="008F4AA8"/>
    <w:rsid w:val="008F634F"/>
    <w:rsid w:val="008F6901"/>
    <w:rsid w:val="008F6D88"/>
    <w:rsid w:val="008F7122"/>
    <w:rsid w:val="00901B62"/>
    <w:rsid w:val="009020BE"/>
    <w:rsid w:val="00902F03"/>
    <w:rsid w:val="009039E2"/>
    <w:rsid w:val="009045BF"/>
    <w:rsid w:val="00904B09"/>
    <w:rsid w:val="00905F43"/>
    <w:rsid w:val="00907FDE"/>
    <w:rsid w:val="00910886"/>
    <w:rsid w:val="009124AC"/>
    <w:rsid w:val="009151BD"/>
    <w:rsid w:val="009172DE"/>
    <w:rsid w:val="00917F37"/>
    <w:rsid w:val="009203B7"/>
    <w:rsid w:val="0092193E"/>
    <w:rsid w:val="009223EE"/>
    <w:rsid w:val="0092317D"/>
    <w:rsid w:val="00925D52"/>
    <w:rsid w:val="009268C4"/>
    <w:rsid w:val="00927767"/>
    <w:rsid w:val="00927CF0"/>
    <w:rsid w:val="0093158B"/>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EB2"/>
    <w:rsid w:val="00947FD7"/>
    <w:rsid w:val="00950563"/>
    <w:rsid w:val="00950E92"/>
    <w:rsid w:val="009519F7"/>
    <w:rsid w:val="00951F40"/>
    <w:rsid w:val="00951FB8"/>
    <w:rsid w:val="00951FFB"/>
    <w:rsid w:val="00953C88"/>
    <w:rsid w:val="00954C97"/>
    <w:rsid w:val="00955573"/>
    <w:rsid w:val="00955952"/>
    <w:rsid w:val="00955EA9"/>
    <w:rsid w:val="00957369"/>
    <w:rsid w:val="00957AB7"/>
    <w:rsid w:val="00957E02"/>
    <w:rsid w:val="00961E69"/>
    <w:rsid w:val="00962253"/>
    <w:rsid w:val="0096336A"/>
    <w:rsid w:val="00964AF9"/>
    <w:rsid w:val="00964BB7"/>
    <w:rsid w:val="00965AAA"/>
    <w:rsid w:val="00965B01"/>
    <w:rsid w:val="00965D6C"/>
    <w:rsid w:val="00966230"/>
    <w:rsid w:val="00966D39"/>
    <w:rsid w:val="009711B1"/>
    <w:rsid w:val="00971539"/>
    <w:rsid w:val="00972794"/>
    <w:rsid w:val="009732D9"/>
    <w:rsid w:val="009741F1"/>
    <w:rsid w:val="009742D6"/>
    <w:rsid w:val="0097449E"/>
    <w:rsid w:val="00976B92"/>
    <w:rsid w:val="0097785E"/>
    <w:rsid w:val="00977FCB"/>
    <w:rsid w:val="00981BF7"/>
    <w:rsid w:val="00982E86"/>
    <w:rsid w:val="00982EAE"/>
    <w:rsid w:val="00983E95"/>
    <w:rsid w:val="009846F2"/>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7536"/>
    <w:rsid w:val="00997751"/>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171F"/>
    <w:rsid w:val="009C2763"/>
    <w:rsid w:val="009C29D3"/>
    <w:rsid w:val="009C3DEC"/>
    <w:rsid w:val="009C5417"/>
    <w:rsid w:val="009C5B91"/>
    <w:rsid w:val="009C6262"/>
    <w:rsid w:val="009C69C9"/>
    <w:rsid w:val="009C6E36"/>
    <w:rsid w:val="009C7B26"/>
    <w:rsid w:val="009D0CC8"/>
    <w:rsid w:val="009D2BBE"/>
    <w:rsid w:val="009D38E4"/>
    <w:rsid w:val="009D3C21"/>
    <w:rsid w:val="009D43A6"/>
    <w:rsid w:val="009D67A8"/>
    <w:rsid w:val="009D7620"/>
    <w:rsid w:val="009D79F1"/>
    <w:rsid w:val="009D7A7E"/>
    <w:rsid w:val="009E038E"/>
    <w:rsid w:val="009E0CD9"/>
    <w:rsid w:val="009E12F7"/>
    <w:rsid w:val="009E1871"/>
    <w:rsid w:val="009E4628"/>
    <w:rsid w:val="009E4DA5"/>
    <w:rsid w:val="009E5217"/>
    <w:rsid w:val="009E5941"/>
    <w:rsid w:val="009E59FD"/>
    <w:rsid w:val="009E5D94"/>
    <w:rsid w:val="009F001B"/>
    <w:rsid w:val="009F1C71"/>
    <w:rsid w:val="009F2032"/>
    <w:rsid w:val="009F2343"/>
    <w:rsid w:val="009F264B"/>
    <w:rsid w:val="009F3508"/>
    <w:rsid w:val="009F63FA"/>
    <w:rsid w:val="009F63FE"/>
    <w:rsid w:val="009F64B2"/>
    <w:rsid w:val="009F785B"/>
    <w:rsid w:val="009F7AF4"/>
    <w:rsid w:val="00A001BE"/>
    <w:rsid w:val="00A0069A"/>
    <w:rsid w:val="00A008EF"/>
    <w:rsid w:val="00A0158A"/>
    <w:rsid w:val="00A01606"/>
    <w:rsid w:val="00A02564"/>
    <w:rsid w:val="00A03DAC"/>
    <w:rsid w:val="00A0417D"/>
    <w:rsid w:val="00A05272"/>
    <w:rsid w:val="00A05BE1"/>
    <w:rsid w:val="00A062CB"/>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3708"/>
    <w:rsid w:val="00A268D3"/>
    <w:rsid w:val="00A26E4E"/>
    <w:rsid w:val="00A27844"/>
    <w:rsid w:val="00A30C84"/>
    <w:rsid w:val="00A31F6E"/>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3FC7"/>
    <w:rsid w:val="00A552F0"/>
    <w:rsid w:val="00A55765"/>
    <w:rsid w:val="00A56957"/>
    <w:rsid w:val="00A61584"/>
    <w:rsid w:val="00A6293E"/>
    <w:rsid w:val="00A632A8"/>
    <w:rsid w:val="00A63B5A"/>
    <w:rsid w:val="00A65331"/>
    <w:rsid w:val="00A655F5"/>
    <w:rsid w:val="00A659E1"/>
    <w:rsid w:val="00A6616B"/>
    <w:rsid w:val="00A666D9"/>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07C"/>
    <w:rsid w:val="00A85A4F"/>
    <w:rsid w:val="00A876FE"/>
    <w:rsid w:val="00A905E3"/>
    <w:rsid w:val="00A91050"/>
    <w:rsid w:val="00A91595"/>
    <w:rsid w:val="00A91E80"/>
    <w:rsid w:val="00A928F7"/>
    <w:rsid w:val="00A9349D"/>
    <w:rsid w:val="00A93BBD"/>
    <w:rsid w:val="00A94215"/>
    <w:rsid w:val="00A954D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AAB"/>
    <w:rsid w:val="00AD0DDF"/>
    <w:rsid w:val="00AD10D9"/>
    <w:rsid w:val="00AD303F"/>
    <w:rsid w:val="00AD3237"/>
    <w:rsid w:val="00AD3584"/>
    <w:rsid w:val="00AD5590"/>
    <w:rsid w:val="00AD6307"/>
    <w:rsid w:val="00AD6A52"/>
    <w:rsid w:val="00AE009D"/>
    <w:rsid w:val="00AE1F49"/>
    <w:rsid w:val="00AE2729"/>
    <w:rsid w:val="00AE2B14"/>
    <w:rsid w:val="00AE3938"/>
    <w:rsid w:val="00AE4F18"/>
    <w:rsid w:val="00AE5D69"/>
    <w:rsid w:val="00AE744B"/>
    <w:rsid w:val="00AE7A42"/>
    <w:rsid w:val="00AF0599"/>
    <w:rsid w:val="00AF0C32"/>
    <w:rsid w:val="00AF1F29"/>
    <w:rsid w:val="00AF3462"/>
    <w:rsid w:val="00AF34BE"/>
    <w:rsid w:val="00AF4240"/>
    <w:rsid w:val="00AF44CA"/>
    <w:rsid w:val="00AF5CFE"/>
    <w:rsid w:val="00AF6507"/>
    <w:rsid w:val="00AF6827"/>
    <w:rsid w:val="00AF694E"/>
    <w:rsid w:val="00AF6ACF"/>
    <w:rsid w:val="00AF6F0E"/>
    <w:rsid w:val="00AF77C6"/>
    <w:rsid w:val="00B01767"/>
    <w:rsid w:val="00B031A6"/>
    <w:rsid w:val="00B0372F"/>
    <w:rsid w:val="00B03A60"/>
    <w:rsid w:val="00B03A69"/>
    <w:rsid w:val="00B03BE7"/>
    <w:rsid w:val="00B058CC"/>
    <w:rsid w:val="00B06B4D"/>
    <w:rsid w:val="00B07D35"/>
    <w:rsid w:val="00B1145A"/>
    <w:rsid w:val="00B11DCD"/>
    <w:rsid w:val="00B1245B"/>
    <w:rsid w:val="00B1294C"/>
    <w:rsid w:val="00B13864"/>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182"/>
    <w:rsid w:val="00B343F1"/>
    <w:rsid w:val="00B34481"/>
    <w:rsid w:val="00B34F70"/>
    <w:rsid w:val="00B350EA"/>
    <w:rsid w:val="00B3518C"/>
    <w:rsid w:val="00B35193"/>
    <w:rsid w:val="00B35780"/>
    <w:rsid w:val="00B3578F"/>
    <w:rsid w:val="00B3590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547E"/>
    <w:rsid w:val="00B5687C"/>
    <w:rsid w:val="00B6011D"/>
    <w:rsid w:val="00B6160B"/>
    <w:rsid w:val="00B61A48"/>
    <w:rsid w:val="00B61C00"/>
    <w:rsid w:val="00B6242E"/>
    <w:rsid w:val="00B64F5D"/>
    <w:rsid w:val="00B661D2"/>
    <w:rsid w:val="00B67202"/>
    <w:rsid w:val="00B67FC2"/>
    <w:rsid w:val="00B71476"/>
    <w:rsid w:val="00B71E5F"/>
    <w:rsid w:val="00B720AB"/>
    <w:rsid w:val="00B72802"/>
    <w:rsid w:val="00B74B35"/>
    <w:rsid w:val="00B74C86"/>
    <w:rsid w:val="00B76E98"/>
    <w:rsid w:val="00B77FDD"/>
    <w:rsid w:val="00B806C7"/>
    <w:rsid w:val="00B80E16"/>
    <w:rsid w:val="00B821CA"/>
    <w:rsid w:val="00B83F6C"/>
    <w:rsid w:val="00B83FC0"/>
    <w:rsid w:val="00B84E26"/>
    <w:rsid w:val="00B85292"/>
    <w:rsid w:val="00B85C2F"/>
    <w:rsid w:val="00B8683E"/>
    <w:rsid w:val="00B87479"/>
    <w:rsid w:val="00B87869"/>
    <w:rsid w:val="00B9287B"/>
    <w:rsid w:val="00B9383F"/>
    <w:rsid w:val="00B938AB"/>
    <w:rsid w:val="00B9429D"/>
    <w:rsid w:val="00B95900"/>
    <w:rsid w:val="00B95AB7"/>
    <w:rsid w:val="00B96F02"/>
    <w:rsid w:val="00B97830"/>
    <w:rsid w:val="00BA199A"/>
    <w:rsid w:val="00BA1B2A"/>
    <w:rsid w:val="00BA28FE"/>
    <w:rsid w:val="00BA4F21"/>
    <w:rsid w:val="00BA6C9E"/>
    <w:rsid w:val="00BA703E"/>
    <w:rsid w:val="00BA731E"/>
    <w:rsid w:val="00BB1ACB"/>
    <w:rsid w:val="00BB2624"/>
    <w:rsid w:val="00BB3A99"/>
    <w:rsid w:val="00BB3CB5"/>
    <w:rsid w:val="00BB527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2D04"/>
    <w:rsid w:val="00BD2ECB"/>
    <w:rsid w:val="00BD6353"/>
    <w:rsid w:val="00BD6619"/>
    <w:rsid w:val="00BD6E92"/>
    <w:rsid w:val="00BD7143"/>
    <w:rsid w:val="00BD79FB"/>
    <w:rsid w:val="00BD7FE6"/>
    <w:rsid w:val="00BE1BC8"/>
    <w:rsid w:val="00BE2062"/>
    <w:rsid w:val="00BE3073"/>
    <w:rsid w:val="00BE3914"/>
    <w:rsid w:val="00BE4BA2"/>
    <w:rsid w:val="00BE5926"/>
    <w:rsid w:val="00BE66A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4D0D"/>
    <w:rsid w:val="00C0510B"/>
    <w:rsid w:val="00C0610E"/>
    <w:rsid w:val="00C064AB"/>
    <w:rsid w:val="00C06E26"/>
    <w:rsid w:val="00C11B21"/>
    <w:rsid w:val="00C15BC4"/>
    <w:rsid w:val="00C160E6"/>
    <w:rsid w:val="00C16AAC"/>
    <w:rsid w:val="00C16EF4"/>
    <w:rsid w:val="00C17342"/>
    <w:rsid w:val="00C17836"/>
    <w:rsid w:val="00C21ABE"/>
    <w:rsid w:val="00C22067"/>
    <w:rsid w:val="00C22727"/>
    <w:rsid w:val="00C22D03"/>
    <w:rsid w:val="00C25258"/>
    <w:rsid w:val="00C2657B"/>
    <w:rsid w:val="00C26667"/>
    <w:rsid w:val="00C26CBA"/>
    <w:rsid w:val="00C30484"/>
    <w:rsid w:val="00C31069"/>
    <w:rsid w:val="00C31A3E"/>
    <w:rsid w:val="00C40081"/>
    <w:rsid w:val="00C40CD2"/>
    <w:rsid w:val="00C416E5"/>
    <w:rsid w:val="00C42D88"/>
    <w:rsid w:val="00C436A3"/>
    <w:rsid w:val="00C4396B"/>
    <w:rsid w:val="00C43FD8"/>
    <w:rsid w:val="00C440E6"/>
    <w:rsid w:val="00C459F1"/>
    <w:rsid w:val="00C45B40"/>
    <w:rsid w:val="00C45D28"/>
    <w:rsid w:val="00C47070"/>
    <w:rsid w:val="00C47357"/>
    <w:rsid w:val="00C47D1B"/>
    <w:rsid w:val="00C50997"/>
    <w:rsid w:val="00C50C2F"/>
    <w:rsid w:val="00C51270"/>
    <w:rsid w:val="00C51307"/>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246F"/>
    <w:rsid w:val="00C6370F"/>
    <w:rsid w:val="00C6498D"/>
    <w:rsid w:val="00C65A65"/>
    <w:rsid w:val="00C66CD1"/>
    <w:rsid w:val="00C70386"/>
    <w:rsid w:val="00C703A1"/>
    <w:rsid w:val="00C70E7F"/>
    <w:rsid w:val="00C716BD"/>
    <w:rsid w:val="00C71901"/>
    <w:rsid w:val="00C71994"/>
    <w:rsid w:val="00C71D35"/>
    <w:rsid w:val="00C71E1D"/>
    <w:rsid w:val="00C71E67"/>
    <w:rsid w:val="00C7307E"/>
    <w:rsid w:val="00C73236"/>
    <w:rsid w:val="00C735DF"/>
    <w:rsid w:val="00C7417F"/>
    <w:rsid w:val="00C74B85"/>
    <w:rsid w:val="00C75706"/>
    <w:rsid w:val="00C76410"/>
    <w:rsid w:val="00C807BA"/>
    <w:rsid w:val="00C81186"/>
    <w:rsid w:val="00C82341"/>
    <w:rsid w:val="00C82437"/>
    <w:rsid w:val="00C82E3E"/>
    <w:rsid w:val="00C84149"/>
    <w:rsid w:val="00C84C9B"/>
    <w:rsid w:val="00C85611"/>
    <w:rsid w:val="00C85E69"/>
    <w:rsid w:val="00C860B3"/>
    <w:rsid w:val="00C86652"/>
    <w:rsid w:val="00C86996"/>
    <w:rsid w:val="00C87181"/>
    <w:rsid w:val="00C87BC9"/>
    <w:rsid w:val="00C87D09"/>
    <w:rsid w:val="00C91633"/>
    <w:rsid w:val="00C922CB"/>
    <w:rsid w:val="00C93953"/>
    <w:rsid w:val="00C9653F"/>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FD6"/>
    <w:rsid w:val="00CC0078"/>
    <w:rsid w:val="00CC00EC"/>
    <w:rsid w:val="00CC0CD7"/>
    <w:rsid w:val="00CC20A0"/>
    <w:rsid w:val="00CC2127"/>
    <w:rsid w:val="00CC308D"/>
    <w:rsid w:val="00CC37B0"/>
    <w:rsid w:val="00CC37BF"/>
    <w:rsid w:val="00CC4358"/>
    <w:rsid w:val="00CC5225"/>
    <w:rsid w:val="00CC5D60"/>
    <w:rsid w:val="00CC6714"/>
    <w:rsid w:val="00CD0100"/>
    <w:rsid w:val="00CD08E4"/>
    <w:rsid w:val="00CD2006"/>
    <w:rsid w:val="00CD2FD6"/>
    <w:rsid w:val="00CD3365"/>
    <w:rsid w:val="00CD429A"/>
    <w:rsid w:val="00CD484F"/>
    <w:rsid w:val="00CD52B1"/>
    <w:rsid w:val="00CD6613"/>
    <w:rsid w:val="00CD708D"/>
    <w:rsid w:val="00CE0F81"/>
    <w:rsid w:val="00CE1B10"/>
    <w:rsid w:val="00CE2009"/>
    <w:rsid w:val="00CE2AFC"/>
    <w:rsid w:val="00CE30B4"/>
    <w:rsid w:val="00CE3A20"/>
    <w:rsid w:val="00CE40FD"/>
    <w:rsid w:val="00CE4F51"/>
    <w:rsid w:val="00CE516A"/>
    <w:rsid w:val="00CE562B"/>
    <w:rsid w:val="00CE693C"/>
    <w:rsid w:val="00CE7875"/>
    <w:rsid w:val="00CF0B6B"/>
    <w:rsid w:val="00CF11B0"/>
    <w:rsid w:val="00CF1407"/>
    <w:rsid w:val="00CF2AAA"/>
    <w:rsid w:val="00CF2EA1"/>
    <w:rsid w:val="00CF54FF"/>
    <w:rsid w:val="00CF7108"/>
    <w:rsid w:val="00D01140"/>
    <w:rsid w:val="00D01847"/>
    <w:rsid w:val="00D02B6B"/>
    <w:rsid w:val="00D03019"/>
    <w:rsid w:val="00D0366F"/>
    <w:rsid w:val="00D03BD4"/>
    <w:rsid w:val="00D05154"/>
    <w:rsid w:val="00D05896"/>
    <w:rsid w:val="00D06AF5"/>
    <w:rsid w:val="00D06D49"/>
    <w:rsid w:val="00D0785F"/>
    <w:rsid w:val="00D108C6"/>
    <w:rsid w:val="00D10FBC"/>
    <w:rsid w:val="00D123CD"/>
    <w:rsid w:val="00D12F71"/>
    <w:rsid w:val="00D13DC0"/>
    <w:rsid w:val="00D14487"/>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6CCA"/>
    <w:rsid w:val="00D37B10"/>
    <w:rsid w:val="00D41645"/>
    <w:rsid w:val="00D4218F"/>
    <w:rsid w:val="00D4235E"/>
    <w:rsid w:val="00D424BC"/>
    <w:rsid w:val="00D42AA6"/>
    <w:rsid w:val="00D4349F"/>
    <w:rsid w:val="00D4350A"/>
    <w:rsid w:val="00D4351F"/>
    <w:rsid w:val="00D45A94"/>
    <w:rsid w:val="00D50C09"/>
    <w:rsid w:val="00D513C2"/>
    <w:rsid w:val="00D51516"/>
    <w:rsid w:val="00D52A7E"/>
    <w:rsid w:val="00D53090"/>
    <w:rsid w:val="00D540C4"/>
    <w:rsid w:val="00D54B7E"/>
    <w:rsid w:val="00D572A2"/>
    <w:rsid w:val="00D60A8E"/>
    <w:rsid w:val="00D610BD"/>
    <w:rsid w:val="00D615F8"/>
    <w:rsid w:val="00D6227D"/>
    <w:rsid w:val="00D62BD6"/>
    <w:rsid w:val="00D63117"/>
    <w:rsid w:val="00D631A5"/>
    <w:rsid w:val="00D63277"/>
    <w:rsid w:val="00D63281"/>
    <w:rsid w:val="00D634F9"/>
    <w:rsid w:val="00D65CCE"/>
    <w:rsid w:val="00D66BE9"/>
    <w:rsid w:val="00D67D3C"/>
    <w:rsid w:val="00D7126E"/>
    <w:rsid w:val="00D7288D"/>
    <w:rsid w:val="00D72A67"/>
    <w:rsid w:val="00D731DC"/>
    <w:rsid w:val="00D73E3D"/>
    <w:rsid w:val="00D7575C"/>
    <w:rsid w:val="00D7596A"/>
    <w:rsid w:val="00D769B6"/>
    <w:rsid w:val="00D76CDE"/>
    <w:rsid w:val="00D76DBE"/>
    <w:rsid w:val="00D775B7"/>
    <w:rsid w:val="00D808C8"/>
    <w:rsid w:val="00D80960"/>
    <w:rsid w:val="00D80F83"/>
    <w:rsid w:val="00D811F3"/>
    <w:rsid w:val="00D8121E"/>
    <w:rsid w:val="00D822F4"/>
    <w:rsid w:val="00D82C44"/>
    <w:rsid w:val="00D8322B"/>
    <w:rsid w:val="00D8388B"/>
    <w:rsid w:val="00D83F2F"/>
    <w:rsid w:val="00D873DC"/>
    <w:rsid w:val="00D87FEC"/>
    <w:rsid w:val="00D908AA"/>
    <w:rsid w:val="00D90BB3"/>
    <w:rsid w:val="00D911DA"/>
    <w:rsid w:val="00D91F4B"/>
    <w:rsid w:val="00D92CDA"/>
    <w:rsid w:val="00D933D9"/>
    <w:rsid w:val="00D941AD"/>
    <w:rsid w:val="00D96769"/>
    <w:rsid w:val="00D96A93"/>
    <w:rsid w:val="00D9718E"/>
    <w:rsid w:val="00DA0654"/>
    <w:rsid w:val="00DA0D90"/>
    <w:rsid w:val="00DA10AB"/>
    <w:rsid w:val="00DA2104"/>
    <w:rsid w:val="00DA3424"/>
    <w:rsid w:val="00DA3D63"/>
    <w:rsid w:val="00DA4A47"/>
    <w:rsid w:val="00DA5CD6"/>
    <w:rsid w:val="00DA71C9"/>
    <w:rsid w:val="00DB0014"/>
    <w:rsid w:val="00DB14BF"/>
    <w:rsid w:val="00DB1DB9"/>
    <w:rsid w:val="00DB2462"/>
    <w:rsid w:val="00DB3B81"/>
    <w:rsid w:val="00DB4315"/>
    <w:rsid w:val="00DB4A2F"/>
    <w:rsid w:val="00DB5C28"/>
    <w:rsid w:val="00DB64D4"/>
    <w:rsid w:val="00DB7279"/>
    <w:rsid w:val="00DB7522"/>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4389"/>
    <w:rsid w:val="00DD5293"/>
    <w:rsid w:val="00DD5BE2"/>
    <w:rsid w:val="00DD668C"/>
    <w:rsid w:val="00DD7B31"/>
    <w:rsid w:val="00DD7E12"/>
    <w:rsid w:val="00DD7FF1"/>
    <w:rsid w:val="00DE280E"/>
    <w:rsid w:val="00DE2B0D"/>
    <w:rsid w:val="00DE3B60"/>
    <w:rsid w:val="00DE3FE0"/>
    <w:rsid w:val="00DE4EC6"/>
    <w:rsid w:val="00DE59D2"/>
    <w:rsid w:val="00DE5CCF"/>
    <w:rsid w:val="00DE5FDE"/>
    <w:rsid w:val="00DE71D8"/>
    <w:rsid w:val="00DF0B12"/>
    <w:rsid w:val="00DF1AE1"/>
    <w:rsid w:val="00DF1CBD"/>
    <w:rsid w:val="00DF1FA3"/>
    <w:rsid w:val="00DF2925"/>
    <w:rsid w:val="00DF3714"/>
    <w:rsid w:val="00DF3CF4"/>
    <w:rsid w:val="00DF4089"/>
    <w:rsid w:val="00DF489E"/>
    <w:rsid w:val="00DF5E4F"/>
    <w:rsid w:val="00DF713C"/>
    <w:rsid w:val="00DF7FF7"/>
    <w:rsid w:val="00E00CAD"/>
    <w:rsid w:val="00E01B53"/>
    <w:rsid w:val="00E01E89"/>
    <w:rsid w:val="00E01F6F"/>
    <w:rsid w:val="00E0225A"/>
    <w:rsid w:val="00E02463"/>
    <w:rsid w:val="00E0288A"/>
    <w:rsid w:val="00E02BDE"/>
    <w:rsid w:val="00E05D65"/>
    <w:rsid w:val="00E06CB5"/>
    <w:rsid w:val="00E101F7"/>
    <w:rsid w:val="00E12389"/>
    <w:rsid w:val="00E13B1F"/>
    <w:rsid w:val="00E13C8A"/>
    <w:rsid w:val="00E20336"/>
    <w:rsid w:val="00E204AA"/>
    <w:rsid w:val="00E20C93"/>
    <w:rsid w:val="00E21086"/>
    <w:rsid w:val="00E21FF4"/>
    <w:rsid w:val="00E224B2"/>
    <w:rsid w:val="00E226B3"/>
    <w:rsid w:val="00E22DB2"/>
    <w:rsid w:val="00E23592"/>
    <w:rsid w:val="00E23ADD"/>
    <w:rsid w:val="00E23E14"/>
    <w:rsid w:val="00E2404E"/>
    <w:rsid w:val="00E249CB"/>
    <w:rsid w:val="00E25139"/>
    <w:rsid w:val="00E2658E"/>
    <w:rsid w:val="00E27EA5"/>
    <w:rsid w:val="00E301CE"/>
    <w:rsid w:val="00E3154A"/>
    <w:rsid w:val="00E31E04"/>
    <w:rsid w:val="00E3246F"/>
    <w:rsid w:val="00E33CD7"/>
    <w:rsid w:val="00E341FB"/>
    <w:rsid w:val="00E34380"/>
    <w:rsid w:val="00E34803"/>
    <w:rsid w:val="00E34C79"/>
    <w:rsid w:val="00E34F5C"/>
    <w:rsid w:val="00E36914"/>
    <w:rsid w:val="00E374AB"/>
    <w:rsid w:val="00E37E7F"/>
    <w:rsid w:val="00E4178F"/>
    <w:rsid w:val="00E41A80"/>
    <w:rsid w:val="00E41B51"/>
    <w:rsid w:val="00E41EED"/>
    <w:rsid w:val="00E43226"/>
    <w:rsid w:val="00E45D1C"/>
    <w:rsid w:val="00E47077"/>
    <w:rsid w:val="00E47B9E"/>
    <w:rsid w:val="00E50209"/>
    <w:rsid w:val="00E5029C"/>
    <w:rsid w:val="00E51277"/>
    <w:rsid w:val="00E5148A"/>
    <w:rsid w:val="00E5184F"/>
    <w:rsid w:val="00E51DB5"/>
    <w:rsid w:val="00E52E4D"/>
    <w:rsid w:val="00E52E59"/>
    <w:rsid w:val="00E53276"/>
    <w:rsid w:val="00E53D69"/>
    <w:rsid w:val="00E540BC"/>
    <w:rsid w:val="00E54150"/>
    <w:rsid w:val="00E54CDF"/>
    <w:rsid w:val="00E552DC"/>
    <w:rsid w:val="00E555A1"/>
    <w:rsid w:val="00E561A1"/>
    <w:rsid w:val="00E61630"/>
    <w:rsid w:val="00E62AEC"/>
    <w:rsid w:val="00E62EC4"/>
    <w:rsid w:val="00E63DAD"/>
    <w:rsid w:val="00E63DE7"/>
    <w:rsid w:val="00E65B43"/>
    <w:rsid w:val="00E65C14"/>
    <w:rsid w:val="00E66B1B"/>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416"/>
    <w:rsid w:val="00E86B83"/>
    <w:rsid w:val="00E8719E"/>
    <w:rsid w:val="00E87F55"/>
    <w:rsid w:val="00E9119F"/>
    <w:rsid w:val="00E9236D"/>
    <w:rsid w:val="00E92DEA"/>
    <w:rsid w:val="00E933D3"/>
    <w:rsid w:val="00E939A5"/>
    <w:rsid w:val="00E950F4"/>
    <w:rsid w:val="00E95978"/>
    <w:rsid w:val="00E95F13"/>
    <w:rsid w:val="00E96D61"/>
    <w:rsid w:val="00E972D6"/>
    <w:rsid w:val="00E97673"/>
    <w:rsid w:val="00EA0799"/>
    <w:rsid w:val="00EA102C"/>
    <w:rsid w:val="00EA3098"/>
    <w:rsid w:val="00EA31D2"/>
    <w:rsid w:val="00EA40F4"/>
    <w:rsid w:val="00EA53B1"/>
    <w:rsid w:val="00EA5A7B"/>
    <w:rsid w:val="00EA779C"/>
    <w:rsid w:val="00EA7CB6"/>
    <w:rsid w:val="00EB31BC"/>
    <w:rsid w:val="00EB3F7F"/>
    <w:rsid w:val="00EB404C"/>
    <w:rsid w:val="00EB47D7"/>
    <w:rsid w:val="00EB4C5F"/>
    <w:rsid w:val="00EB4FC0"/>
    <w:rsid w:val="00EB57AD"/>
    <w:rsid w:val="00EB5934"/>
    <w:rsid w:val="00EB5D9A"/>
    <w:rsid w:val="00EB6CF8"/>
    <w:rsid w:val="00EB76EC"/>
    <w:rsid w:val="00EC0020"/>
    <w:rsid w:val="00EC112E"/>
    <w:rsid w:val="00EC33BB"/>
    <w:rsid w:val="00EC439F"/>
    <w:rsid w:val="00EC4FFC"/>
    <w:rsid w:val="00EC5C30"/>
    <w:rsid w:val="00EC5EF8"/>
    <w:rsid w:val="00EC692F"/>
    <w:rsid w:val="00EC6985"/>
    <w:rsid w:val="00EC7B52"/>
    <w:rsid w:val="00ED015E"/>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719A"/>
    <w:rsid w:val="00EF00DB"/>
    <w:rsid w:val="00EF0A30"/>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6F77"/>
    <w:rsid w:val="00F07F3F"/>
    <w:rsid w:val="00F102CD"/>
    <w:rsid w:val="00F10469"/>
    <w:rsid w:val="00F1199E"/>
    <w:rsid w:val="00F11E47"/>
    <w:rsid w:val="00F12635"/>
    <w:rsid w:val="00F136C7"/>
    <w:rsid w:val="00F136D7"/>
    <w:rsid w:val="00F14442"/>
    <w:rsid w:val="00F1516F"/>
    <w:rsid w:val="00F159A6"/>
    <w:rsid w:val="00F1604D"/>
    <w:rsid w:val="00F176B4"/>
    <w:rsid w:val="00F17D39"/>
    <w:rsid w:val="00F222FE"/>
    <w:rsid w:val="00F245EF"/>
    <w:rsid w:val="00F2465A"/>
    <w:rsid w:val="00F25246"/>
    <w:rsid w:val="00F25AB5"/>
    <w:rsid w:val="00F25F02"/>
    <w:rsid w:val="00F27204"/>
    <w:rsid w:val="00F275DF"/>
    <w:rsid w:val="00F279EC"/>
    <w:rsid w:val="00F303C4"/>
    <w:rsid w:val="00F3160C"/>
    <w:rsid w:val="00F31A7B"/>
    <w:rsid w:val="00F32DE5"/>
    <w:rsid w:val="00F3347A"/>
    <w:rsid w:val="00F34A43"/>
    <w:rsid w:val="00F35F0F"/>
    <w:rsid w:val="00F375C3"/>
    <w:rsid w:val="00F40023"/>
    <w:rsid w:val="00F40A2C"/>
    <w:rsid w:val="00F415E1"/>
    <w:rsid w:val="00F41743"/>
    <w:rsid w:val="00F4263E"/>
    <w:rsid w:val="00F42C4C"/>
    <w:rsid w:val="00F42C82"/>
    <w:rsid w:val="00F440C3"/>
    <w:rsid w:val="00F469BB"/>
    <w:rsid w:val="00F46FE0"/>
    <w:rsid w:val="00F51851"/>
    <w:rsid w:val="00F53124"/>
    <w:rsid w:val="00F53ABB"/>
    <w:rsid w:val="00F53FDD"/>
    <w:rsid w:val="00F62443"/>
    <w:rsid w:val="00F62B6F"/>
    <w:rsid w:val="00F64228"/>
    <w:rsid w:val="00F64D87"/>
    <w:rsid w:val="00F6611A"/>
    <w:rsid w:val="00F70AA4"/>
    <w:rsid w:val="00F726AE"/>
    <w:rsid w:val="00F7297F"/>
    <w:rsid w:val="00F73C8A"/>
    <w:rsid w:val="00F73CAD"/>
    <w:rsid w:val="00F74146"/>
    <w:rsid w:val="00F74FFF"/>
    <w:rsid w:val="00F75C67"/>
    <w:rsid w:val="00F77F65"/>
    <w:rsid w:val="00F807FD"/>
    <w:rsid w:val="00F8186B"/>
    <w:rsid w:val="00F824E9"/>
    <w:rsid w:val="00F83488"/>
    <w:rsid w:val="00F845C5"/>
    <w:rsid w:val="00F84FBC"/>
    <w:rsid w:val="00F852F2"/>
    <w:rsid w:val="00F854F1"/>
    <w:rsid w:val="00F85F82"/>
    <w:rsid w:val="00F87BDE"/>
    <w:rsid w:val="00F9062B"/>
    <w:rsid w:val="00F909FE"/>
    <w:rsid w:val="00F90E3A"/>
    <w:rsid w:val="00F90FF3"/>
    <w:rsid w:val="00F912D4"/>
    <w:rsid w:val="00F91366"/>
    <w:rsid w:val="00F91ADE"/>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25E"/>
    <w:rsid w:val="00FA7762"/>
    <w:rsid w:val="00FA7C67"/>
    <w:rsid w:val="00FA7CE4"/>
    <w:rsid w:val="00FB0D93"/>
    <w:rsid w:val="00FB1399"/>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5D2"/>
    <w:rsid w:val="00FC5D96"/>
    <w:rsid w:val="00FC7ED1"/>
    <w:rsid w:val="00FD0DD4"/>
    <w:rsid w:val="00FD2B49"/>
    <w:rsid w:val="00FD3909"/>
    <w:rsid w:val="00FD554B"/>
    <w:rsid w:val="00FD5988"/>
    <w:rsid w:val="00FD6DA7"/>
    <w:rsid w:val="00FD6F15"/>
    <w:rsid w:val="00FD7496"/>
    <w:rsid w:val="00FE06D9"/>
    <w:rsid w:val="00FE11F8"/>
    <w:rsid w:val="00FE2F4D"/>
    <w:rsid w:val="00FE42ED"/>
    <w:rsid w:val="00FE5744"/>
    <w:rsid w:val="00FE68E2"/>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01EB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iPriority w:val="99"/>
    <w:semiHidden/>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semiHidden/>
    <w:unhideWhenUsed/>
    <w:rsid w:val="00E52E4D"/>
    <w:rPr>
      <w:sz w:val="16"/>
      <w:szCs w:val="16"/>
    </w:rPr>
  </w:style>
  <w:style w:type="paragraph" w:styleId="Textocomentario">
    <w:name w:val="annotation text"/>
    <w:basedOn w:val="Normal"/>
    <w:link w:val="TextocomentarioCar"/>
    <w:uiPriority w:val="99"/>
    <w:semiHidden/>
    <w:unhideWhenUsed/>
    <w:rsid w:val="00E52E4D"/>
    <w:rPr>
      <w:rFonts w:eastAsia="Arial" w:cs="Arial"/>
    </w:rPr>
  </w:style>
  <w:style w:type="character" w:customStyle="1" w:styleId="TextocomentarioCar">
    <w:name w:val="Texto comentario Car"/>
    <w:basedOn w:val="Fuentedeprrafopredeter"/>
    <w:link w:val="Textocomentario"/>
    <w:uiPriority w:val="99"/>
    <w:semiHidden/>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semiHidden/>
    <w:unhideWhenUsed/>
    <w:rsid w:val="00E52E4D"/>
    <w:rPr>
      <w:b/>
      <w:bCs/>
    </w:rPr>
  </w:style>
  <w:style w:type="character" w:customStyle="1" w:styleId="AsuntodelcomentarioCar">
    <w:name w:val="Asunto del comentario Car"/>
    <w:basedOn w:val="TextocomentarioCar"/>
    <w:link w:val="Asuntodelcomentario"/>
    <w:uiPriority w:val="99"/>
    <w:semiHidden/>
    <w:rsid w:val="00E52E4D"/>
    <w:rPr>
      <w:rFonts w:ascii="Arial" w:eastAsia="Arial" w:hAnsi="Arial" w:cs="Arial"/>
      <w:b/>
      <w:bCs/>
      <w:lang w:eastAsia="es-ES"/>
    </w:rPr>
  </w:style>
  <w:style w:type="paragraph" w:styleId="Subttulo">
    <w:name w:val="Subtitle"/>
    <w:basedOn w:val="Normal"/>
    <w:next w:val="Normal"/>
    <w:link w:val="SubttuloCar"/>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53594"/>
    <w:rPr>
      <w:rFonts w:ascii="Arial" w:hAnsi="Arial"/>
      <w:lang w:eastAsia="es-ES"/>
    </w:rPr>
  </w:style>
  <w:style w:type="paragraph" w:customStyle="1" w:styleId="Texto">
    <w:name w:val="Texto"/>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95978"/>
  </w:style>
  <w:style w:type="paragraph" w:customStyle="1" w:styleId="Estilo1">
    <w:name w:val="Estilo1"/>
    <w:basedOn w:val="Normal"/>
    <w:qFormat/>
    <w:rsid w:val="00E95978"/>
    <w:rPr>
      <w:rFonts w:eastAsia="Arial"/>
      <w:sz w:val="24"/>
      <w:szCs w:val="24"/>
      <w:lang w:eastAsia="en-US"/>
    </w:rPr>
  </w:style>
  <w:style w:type="numbering" w:customStyle="1" w:styleId="Sinlista12">
    <w:name w:val="Sin lista12"/>
    <w:next w:val="Sinlista"/>
    <w:uiPriority w:val="99"/>
    <w:semiHidden/>
    <w:unhideWhenUsed/>
    <w:rsid w:val="00E95978"/>
  </w:style>
  <w:style w:type="character" w:customStyle="1" w:styleId="Hipervnculovisitado1">
    <w:name w:val="Hipervínculo visitado1"/>
    <w:basedOn w:val="Fuentedeprrafopredeter"/>
    <w:uiPriority w:val="99"/>
    <w:semiHidden/>
    <w:unhideWhenUsed/>
    <w:rsid w:val="00E95978"/>
    <w:rPr>
      <w:color w:val="954F72"/>
      <w:u w:val="single"/>
    </w:rPr>
  </w:style>
  <w:style w:type="character" w:customStyle="1" w:styleId="Mencinsinresolver1">
    <w:name w:val="Mención sin resolver1"/>
    <w:basedOn w:val="Fuentedeprrafopredeter"/>
    <w:uiPriority w:val="99"/>
    <w:semiHidden/>
    <w:rsid w:val="00E95978"/>
    <w:rPr>
      <w:color w:val="605E5C"/>
      <w:shd w:val="clear" w:color="auto" w:fill="E1DFDD"/>
    </w:rPr>
  </w:style>
  <w:style w:type="table" w:customStyle="1" w:styleId="Tablaconcuadrcula199">
    <w:name w:val="Tabla con cuadrícula199"/>
    <w:basedOn w:val="Tablanormal"/>
    <w:next w:val="Tablaconcuadrcula"/>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0">
    <w:name w:val="Tabla con cuadrícula10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0">
    <w:name w:val="Tabla con cuadrícula1410"/>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0">
    <w:name w:val="Tabla con cuadrícula1510"/>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0">
    <w:name w:val="Tabla con cuadrícula1610"/>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0">
    <w:name w:val="Tabla con cuadrícula1710"/>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95978"/>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E95978"/>
    <w:rPr>
      <w:rFonts w:ascii="Calibri" w:hAnsi="Calibri"/>
      <w:sz w:val="22"/>
      <w:szCs w:val="22"/>
    </w:rPr>
    <w:tblPr>
      <w:tblCellMar>
        <w:top w:w="0" w:type="dxa"/>
        <w:left w:w="0" w:type="dxa"/>
        <w:bottom w:w="0" w:type="dxa"/>
        <w:right w:w="0" w:type="dxa"/>
      </w:tblCellMar>
    </w:tblPr>
  </w:style>
  <w:style w:type="table" w:customStyle="1" w:styleId="Tablaconcuadrcula1810">
    <w:name w:val="Tabla con cuadrícula1810"/>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0">
    <w:name w:val="Tabla con cuadrícula1910"/>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E95978"/>
    <w:rPr>
      <w:rFonts w:eastAsia="Arial Unicode MS"/>
    </w:rPr>
    <w:tblPr>
      <w:tblCellMar>
        <w:top w:w="0" w:type="dxa"/>
        <w:left w:w="0" w:type="dxa"/>
        <w:bottom w:w="0" w:type="dxa"/>
        <w:right w:w="0" w:type="dxa"/>
      </w:tblCellMar>
    </w:tblPr>
  </w:style>
  <w:style w:type="table" w:customStyle="1" w:styleId="Tablaconcuadrcula371">
    <w:name w:val="Tabla con cuadrícula3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uiPriority w:val="39"/>
    <w:rsid w:val="00E95978"/>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1">
    <w:name w:val="Tabla con cuadrícula3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1">
    <w:name w:val="Tabla con cuadrícula4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1">
    <w:name w:val="Tabla con cuadrícula4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1">
    <w:name w:val="Tabla con cuadrícula4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1">
    <w:name w:val="Tabla con cuadrícula31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1">
    <w:name w:val="Tabla con cuadrícula4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1">
    <w:name w:val="Tabla con cuadrícula4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1">
    <w:name w:val="Tabla con cuadrícula5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1">
    <w:name w:val="Tabla con cuadrícula5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1">
    <w:name w:val="Tabla con cuadrícula5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1">
    <w:name w:val="Tabla con cuadrícula5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1">
    <w:name w:val="Tabla con cuadrícula6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1">
    <w:name w:val="Tabla con cuadrícula6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1">
    <w:name w:val="Tabla con cuadrícula6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1">
    <w:name w:val="Tabla con cuadrícula65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1">
    <w:name w:val="Tabla con cuadrícula6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1">
    <w:name w:val="Tabla con cuadrícula6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1">
    <w:name w:val="Tabla con cuadrícula6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1">
    <w:name w:val="Tabla con cuadrícula6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1">
    <w:name w:val="Tabla con cuadrícula7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1">
    <w:name w:val="Tabla con cuadrícula61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1">
    <w:name w:val="Tabla con cuadrícula7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1">
    <w:name w:val="Tabla con cuadrícula7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1">
    <w:name w:val="Tabla con cuadrícula7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1">
    <w:name w:val="Tabla con cuadrícula7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1">
    <w:name w:val="Tabla con cuadrícula78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1">
    <w:name w:val="Tabla con cuadrícula79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1">
    <w:name w:val="Tabla con cuadrícula80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1">
    <w:name w:val="Tabla con cuadrícula8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1">
    <w:name w:val="Tabla con cuadrícula8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1">
    <w:name w:val="Tabla con cuadrícula85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1">
    <w:name w:val="Tabla con cuadrícula41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1">
    <w:name w:val="Tabla con cuadrícula510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1">
    <w:name w:val="Tabla con cuadrícula86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1">
    <w:name w:val="Tabla con cuadrícula11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1">
    <w:name w:val="Tabla con cuadrícula8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1">
    <w:name w:val="Tabla con cuadrícula8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1">
    <w:name w:val="Tabla con cuadrícula891"/>
    <w:basedOn w:val="Tablanormal"/>
    <w:uiPriority w:val="39"/>
    <w:rsid w:val="00E95978"/>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1">
    <w:name w:val="Tabla con cuadrícula90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1">
    <w:name w:val="Tabla con cuadrícula92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1">
    <w:name w:val="Tabla con cuadrícula9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1">
    <w:name w:val="Tabla con cuadrícula9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1">
    <w:name w:val="Tabla con cuadrícula9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1">
    <w:name w:val="Tabla con cuadrícula96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1">
    <w:name w:val="Tabla con cuadrícula411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1">
    <w:name w:val="Tabla con cuadrícula9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1">
    <w:name w:val="Tabla con cuadrícula98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1">
    <w:name w:val="Tabla con cuadrícula99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1">
    <w:name w:val="Tabla con cuadrícula100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1">
    <w:name w:val="Tabla con cuadrícula117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1">
    <w:name w:val="Tabla con cuadrícula10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1">
    <w:name w:val="Tabla con cuadrícula103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1">
    <w:name w:val="Tabla con cuadrícula513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1">
    <w:name w:val="Tabla con cuadrícula41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1">
    <w:name w:val="Tabla con cuadrícula514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1">
    <w:name w:val="Tabla con cuadrícula104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1">
    <w:name w:val="Tabla con cuadrícula10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1">
    <w:name w:val="Tabla con cuadrícula106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1">
    <w:name w:val="Tabla con cuadrícula107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1">
    <w:name w:val="Tabla con cuadrícula108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1">
    <w:name w:val="Tabla con cuadrícula109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1">
    <w:name w:val="Tabla con cuadrícula1181"/>
    <w:basedOn w:val="Tablanormal"/>
    <w:uiPriority w:val="39"/>
    <w:rsid w:val="00E95978"/>
    <w:rPr>
      <w:rFonts w:ascii="Arial" w:eastAsia="Arial" w:hAnsi="Arial"/>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1">
    <w:name w:val="Tabla con cuadrícula119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1">
    <w:name w:val="Tabla con cuadrícula1201"/>
    <w:basedOn w:val="Tablanormal"/>
    <w:uiPriority w:val="39"/>
    <w:rsid w:val="00E95978"/>
    <w:rPr>
      <w:lang w:val="es-E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1">
    <w:name w:val="Tabla con cuadrícula1221"/>
    <w:basedOn w:val="Tablanormal"/>
    <w:uiPriority w:val="3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1">
    <w:name w:val="Tabla con cuadrícula123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1">
    <w:name w:val="Tabla con cuadrícula124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1">
    <w:name w:val="Tabla con cuadrícula515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1">
    <w:name w:val="Tabla con cuadrícula6121"/>
    <w:basedOn w:val="Tablanormal"/>
    <w:uiPriority w:val="3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1">
    <w:name w:val="Tabla con cuadrícula1251"/>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uiPriority w:val="59"/>
    <w:rsid w:val="00E959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uiPriority w:val="59"/>
    <w:rsid w:val="00E95978"/>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uiPriority w:val="59"/>
    <w:rsid w:val="00E9597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E95978"/>
    <w:pPr>
      <w:numPr>
        <w:numId w:val="6"/>
      </w:numPr>
    </w:pPr>
  </w:style>
  <w:style w:type="table" w:customStyle="1" w:styleId="Tablaconcuadrcula1362">
    <w:name w:val="Tabla con cuadrícula136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95978"/>
  </w:style>
  <w:style w:type="table" w:customStyle="1" w:styleId="Tablaconcuadrcula1412">
    <w:name w:val="Tabla con cuadrícula1412"/>
    <w:basedOn w:val="Tablanormal"/>
    <w:next w:val="Tablaconcuadrcula"/>
    <w:uiPriority w:val="59"/>
    <w:rsid w:val="00E9597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39"/>
    <w:rsid w:val="00E95978"/>
    <w:rPr>
      <w:rFonts w:ascii="Calibri" w:eastAsia="Arial"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E959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E95978"/>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E9597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39"/>
    <w:rsid w:val="00E959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39"/>
    <w:rsid w:val="00E959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E95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7833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1E22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342A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B4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59"/>
    <w:rsid w:val="00EB4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2D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2D334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2D334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2D334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2D3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2D33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gresocoahuila.gob.mx/portal/" TargetMode="External"/><Relationship Id="rId18" Type="http://schemas.openxmlformats.org/officeDocument/2006/relationships/hyperlink" Target="http://congresocoahuila.gob.mx/portal/" TargetMode="External"/><Relationship Id="rId26" Type="http://schemas.openxmlformats.org/officeDocument/2006/relationships/hyperlink" Target="http://congresocoahuila.gob.mx/portal/" TargetMode="External"/><Relationship Id="rId21" Type="http://schemas.openxmlformats.org/officeDocument/2006/relationships/hyperlink" Target="http://congresocoahuila.gob.mx/portal/" TargetMode="External"/><Relationship Id="rId34"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congresocoahuila.gob.mx/portal/" TargetMode="External"/><Relationship Id="rId17" Type="http://schemas.openxmlformats.org/officeDocument/2006/relationships/hyperlink" Target="http://congresocoahuila.gob.mx/portal/" TargetMode="External"/><Relationship Id="rId25" Type="http://schemas.openxmlformats.org/officeDocument/2006/relationships/hyperlink" Target="http://congresocoahuila.gob.mx/portal/" TargetMode="External"/><Relationship Id="rId33"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congresocoahuila.gob.mx/portal/" TargetMode="External"/><Relationship Id="rId20" Type="http://schemas.openxmlformats.org/officeDocument/2006/relationships/hyperlink" Target="http://congresocoahuila.gob.mx/portal/"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gresocoahuila.gob.mx/portal/" TargetMode="External"/><Relationship Id="rId24" Type="http://schemas.openxmlformats.org/officeDocument/2006/relationships/hyperlink" Target="http://congresocoahuila.gob.mx/portal/" TargetMode="External"/><Relationship Id="rId32" Type="http://schemas.openxmlformats.org/officeDocument/2006/relationships/hyperlink" Target="https://www.eleconomista.com.mx/politica/14-millones-de-viviendas-en-Mexico-no-son-dignas-20181219-0081.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gresocoahuila.gob.mx/portal/" TargetMode="External"/><Relationship Id="rId23" Type="http://schemas.openxmlformats.org/officeDocument/2006/relationships/hyperlink" Target="http://congresocoahuila.gob.mx/portal/" TargetMode="External"/><Relationship Id="rId28" Type="http://schemas.openxmlformats.org/officeDocument/2006/relationships/image" Target="media/image2.emf"/><Relationship Id="rId36" Type="http://schemas.openxmlformats.org/officeDocument/2006/relationships/fontTable" Target="fontTable.xml"/><Relationship Id="rId10" Type="http://schemas.openxmlformats.org/officeDocument/2006/relationships/hyperlink" Target="http://congresocoahuila.gob.mx/portal/" TargetMode="External"/><Relationship Id="rId19" Type="http://schemas.openxmlformats.org/officeDocument/2006/relationships/hyperlink" Target="http://congresocoahuila.gob.mx/portal/" TargetMode="External"/><Relationship Id="rId31" Type="http://schemas.openxmlformats.org/officeDocument/2006/relationships/hyperlink" Target="https://www.coneval.org.mx/Evaluacion/IEPSM/Documents/Derechos_Sociales/Dosieres_Derechos_Sociales/Retos_Derecho_Vivienda.pdf" TargetMode="External"/><Relationship Id="rId4" Type="http://schemas.openxmlformats.org/officeDocument/2006/relationships/settings" Target="settings.xml"/><Relationship Id="rId9" Type="http://schemas.openxmlformats.org/officeDocument/2006/relationships/hyperlink" Target="http://congresocoahuila.gob.mx/portal/" TargetMode="External"/><Relationship Id="rId14" Type="http://schemas.openxmlformats.org/officeDocument/2006/relationships/hyperlink" Target="http://congresocoahuila.gob.mx/portal/" TargetMode="External"/><Relationship Id="rId22" Type="http://schemas.openxmlformats.org/officeDocument/2006/relationships/hyperlink" Target="http://congresocoahuila.gob.mx/portal/" TargetMode="External"/><Relationship Id="rId27" Type="http://schemas.openxmlformats.org/officeDocument/2006/relationships/image" Target="media/image1.emf"/><Relationship Id="rId30" Type="http://schemas.openxmlformats.org/officeDocument/2006/relationships/image" Target="media/image4.png"/><Relationship Id="rId35" Type="http://schemas.openxmlformats.org/officeDocument/2006/relationships/header" Target="header1.xml"/><Relationship Id="rId8" Type="http://schemas.openxmlformats.org/officeDocument/2006/relationships/hyperlink" Target="http://congresocoahuila.gob.mx/porta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elpais.com/internacional/2017/07/21/mexico/1500672423_891449.html" TargetMode="External"/><Relationship Id="rId13" Type="http://schemas.openxmlformats.org/officeDocument/2006/relationships/hyperlink" Target="https://www.gob.mx/inapam/articulos/derechos-de-las-personas-mayores-y-covid-19?idiom=es" TargetMode="External"/><Relationship Id="rId3" Type="http://schemas.openxmlformats.org/officeDocument/2006/relationships/hyperlink" Target="https://www.mexicoevalua.org/mexicoevalua/wp-content/uploads/2020/05/extorsion-1.pdf" TargetMode="External"/><Relationship Id="rId7" Type="http://schemas.openxmlformats.org/officeDocument/2006/relationships/hyperlink" Target="https://www.who.int/es/news-room/detail/07-11-2016-pregnant-women-must-be-able-to-access-the-right-care-at-the-right-time-says-who" TargetMode="External"/><Relationship Id="rId12" Type="http://schemas.openxmlformats.org/officeDocument/2006/relationships/hyperlink" Target="https://www.inegi.org.mx/temas/pib/" TargetMode="External"/><Relationship Id="rId2" Type="http://schemas.openxmlformats.org/officeDocument/2006/relationships/hyperlink" Target="http://www.inacipe.gob.mx/investigacion/documentos/extorsion_final.pdf" TargetMode="External"/><Relationship Id="rId1" Type="http://schemas.openxmlformats.org/officeDocument/2006/relationships/hyperlink" Target="http://www.inacipe.gob.mx/investigacion/documentos/extorsion_final.pdf" TargetMode="External"/><Relationship Id="rId6" Type="http://schemas.openxmlformats.org/officeDocument/2006/relationships/hyperlink" Target="https://www.who.int/maternal_child_adolescent/topics/maternal/maternal_perinatal/es/" TargetMode="External"/><Relationship Id="rId11" Type="http://schemas.openxmlformats.org/officeDocument/2006/relationships/hyperlink" Target="https://www.milenio.com/estados/coahuila-suma-17-quejas-maltrato-animal-2020" TargetMode="External"/><Relationship Id="rId5" Type="http://schemas.openxmlformats.org/officeDocument/2006/relationships/hyperlink" Target="http://informe.cndh.org.mx/menu.aspx?id=40071" TargetMode="External"/><Relationship Id="rId10" Type="http://schemas.openxmlformats.org/officeDocument/2006/relationships/hyperlink" Target="https://vanguardia.com.mx/articulo/realizaran-marcha-para-exigir-no-sea-liberado-presunto-violador-perrita-en-arteaga" TargetMode="External"/><Relationship Id="rId4" Type="http://schemas.openxmlformats.org/officeDocument/2006/relationships/hyperlink" Target="http://www.saludcoahuila.gob.mx/COVID19/graficas.php" TargetMode="External"/><Relationship Id="rId9" Type="http://schemas.openxmlformats.org/officeDocument/2006/relationships/hyperlink" Target="https://vanguardia.com.mx/articulo/se-incrementa-de-forma-alarmante-el-maltrato-animal-en-coahuila-policias-entre-los-verdugo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s>
</file>

<file path=customXml/itemProps1.xml><?xml version="1.0" encoding="utf-8"?>
<ds:datastoreItem xmlns:ds="http://schemas.openxmlformats.org/officeDocument/2006/customXml" ds:itemID="{8400CA9C-FD57-4884-86B2-ED19EBDC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344</Pages>
  <Words>81517</Words>
  <Characters>448345</Characters>
  <Application>Microsoft Office Word</Application>
  <DocSecurity>0</DocSecurity>
  <Lines>3736</Lines>
  <Paragraphs>1057</Paragraphs>
  <ScaleCrop>false</ScaleCrop>
  <HeadingPairs>
    <vt:vector size="2" baseType="variant">
      <vt:variant>
        <vt:lpstr>Título</vt:lpstr>
      </vt:variant>
      <vt:variant>
        <vt:i4>1</vt:i4>
      </vt:variant>
    </vt:vector>
  </HeadingPairs>
  <TitlesOfParts>
    <vt:vector size="1" baseType="lpstr">
      <vt:lpstr>Junio 30 de 2020</vt:lpstr>
    </vt:vector>
  </TitlesOfParts>
  <Company>congreso del estado</Company>
  <LinksUpToDate>false</LinksUpToDate>
  <CharactersWithSpaces>528805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 30 de 2020</dc:title>
  <dc:subject/>
  <dc:creator>Congreso del Estado</dc:creator>
  <cp:keywords/>
  <cp:lastModifiedBy>Juan Lumbreras</cp:lastModifiedBy>
  <cp:revision>2</cp:revision>
  <cp:lastPrinted>2020-08-31T16:27:00Z</cp:lastPrinted>
  <dcterms:created xsi:type="dcterms:W3CDTF">2020-09-02T15:02:00Z</dcterms:created>
  <dcterms:modified xsi:type="dcterms:W3CDTF">2020-09-02T15:02:00Z</dcterms:modified>
</cp:coreProperties>
</file>