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43" w:rsidRPr="00CA3BC5" w:rsidRDefault="00B27A43" w:rsidP="00B27A43">
      <w:pPr>
        <w:spacing w:after="0" w:line="240" w:lineRule="auto"/>
        <w:jc w:val="both"/>
        <w:rPr>
          <w:rFonts w:ascii="Arial Narrow" w:hAnsi="Arial Narrow" w:cs="Arial"/>
          <w:b/>
          <w:sz w:val="24"/>
          <w:szCs w:val="26"/>
        </w:rPr>
      </w:pPr>
      <w:r w:rsidRPr="00CA3BC5">
        <w:rPr>
          <w:rFonts w:ascii="Arial Narrow" w:hAnsi="Arial Narrow" w:cs="Arial"/>
          <w:sz w:val="24"/>
          <w:szCs w:val="26"/>
        </w:rPr>
        <w:t xml:space="preserve">Iniciativa con proyecto de decreto por el que reforman la </w:t>
      </w:r>
      <w:r w:rsidRPr="00CA3BC5">
        <w:rPr>
          <w:rFonts w:ascii="Arial Narrow" w:hAnsi="Arial Narrow" w:cs="Arial"/>
          <w:b/>
          <w:sz w:val="24"/>
          <w:szCs w:val="26"/>
        </w:rPr>
        <w:t>Constitución Política y la Ley Orgánica de la Administración Pública del Estado de Coahuila de Zaragoza.</w:t>
      </w:r>
    </w:p>
    <w:p w:rsidR="00B27A43" w:rsidRPr="00CA3BC5" w:rsidRDefault="00B27A43" w:rsidP="00B27A43">
      <w:pPr>
        <w:spacing w:after="0" w:line="240" w:lineRule="auto"/>
        <w:jc w:val="both"/>
        <w:rPr>
          <w:rFonts w:ascii="Arial Narrow" w:hAnsi="Arial Narrow" w:cs="Arial"/>
          <w:b/>
          <w:sz w:val="24"/>
          <w:szCs w:val="26"/>
        </w:rPr>
      </w:pPr>
    </w:p>
    <w:p w:rsidR="00391F9A" w:rsidRPr="00CA3BC5" w:rsidRDefault="00391F9A" w:rsidP="00391F9A">
      <w:pPr>
        <w:widowControl w:val="0"/>
        <w:numPr>
          <w:ilvl w:val="0"/>
          <w:numId w:val="29"/>
        </w:numPr>
        <w:spacing w:after="0" w:line="240" w:lineRule="auto"/>
        <w:jc w:val="both"/>
        <w:rPr>
          <w:rFonts w:ascii="Arial Narrow" w:hAnsi="Arial Narrow" w:cs="Arial"/>
          <w:b/>
          <w:color w:val="000000"/>
          <w:sz w:val="24"/>
          <w:szCs w:val="26"/>
        </w:rPr>
      </w:pPr>
      <w:r w:rsidRPr="00CA3BC5">
        <w:rPr>
          <w:rFonts w:ascii="Arial Narrow" w:hAnsi="Arial Narrow" w:cs="Arial"/>
          <w:b/>
          <w:color w:val="000000"/>
          <w:sz w:val="24"/>
          <w:szCs w:val="26"/>
        </w:rPr>
        <w:t>En relación a la armonización de la reforma Constitucional Federal en materia de justicia laboral.</w:t>
      </w:r>
    </w:p>
    <w:p w:rsidR="00391F9A" w:rsidRPr="00CA3BC5" w:rsidRDefault="00391F9A" w:rsidP="00B27A43">
      <w:pPr>
        <w:spacing w:after="0" w:line="240" w:lineRule="auto"/>
        <w:jc w:val="both"/>
        <w:rPr>
          <w:rFonts w:ascii="Arial Narrow" w:hAnsi="Arial Narrow" w:cs="Arial"/>
          <w:b/>
          <w:sz w:val="24"/>
          <w:szCs w:val="26"/>
        </w:rPr>
      </w:pPr>
    </w:p>
    <w:p w:rsidR="00B27A43" w:rsidRPr="00CA3BC5" w:rsidRDefault="00B27A43" w:rsidP="00B27A43">
      <w:pPr>
        <w:widowControl w:val="0"/>
        <w:spacing w:after="0" w:line="240" w:lineRule="auto"/>
        <w:jc w:val="both"/>
        <w:rPr>
          <w:rFonts w:ascii="Arial Narrow" w:hAnsi="Arial Narrow" w:cs="Arial"/>
          <w:b/>
          <w:color w:val="000000"/>
          <w:sz w:val="24"/>
          <w:szCs w:val="26"/>
        </w:rPr>
      </w:pPr>
      <w:r w:rsidRPr="00CA3BC5">
        <w:rPr>
          <w:rFonts w:ascii="Arial Narrow" w:hAnsi="Arial Narrow" w:cs="Arial"/>
          <w:color w:val="000000"/>
          <w:sz w:val="24"/>
          <w:szCs w:val="26"/>
        </w:rPr>
        <w:t xml:space="preserve">Presentada por el </w:t>
      </w:r>
      <w:r w:rsidRPr="00CA3BC5">
        <w:rPr>
          <w:rFonts w:ascii="Arial Narrow" w:hAnsi="Arial Narrow" w:cs="Arial"/>
          <w:b/>
          <w:color w:val="000000"/>
          <w:sz w:val="24"/>
          <w:szCs w:val="26"/>
        </w:rPr>
        <w:t>Ing. Miguel Ángel Riquelme Solís, Gobernador Constitucional del Estado de Coahuila de Zaragoza.</w:t>
      </w:r>
    </w:p>
    <w:p w:rsidR="00B27A43" w:rsidRPr="00CA3BC5" w:rsidRDefault="00B27A43" w:rsidP="00B27A43">
      <w:pPr>
        <w:spacing w:after="0" w:line="240" w:lineRule="auto"/>
        <w:jc w:val="both"/>
        <w:rPr>
          <w:rFonts w:ascii="Arial Narrow" w:hAnsi="Arial Narrow" w:cs="Arial"/>
          <w:color w:val="000000"/>
          <w:sz w:val="24"/>
          <w:szCs w:val="26"/>
        </w:rPr>
      </w:pPr>
    </w:p>
    <w:p w:rsidR="00B27A43" w:rsidRPr="00CA3BC5" w:rsidRDefault="00B27A43" w:rsidP="00B27A43">
      <w:pPr>
        <w:spacing w:after="0" w:line="240" w:lineRule="auto"/>
        <w:jc w:val="both"/>
        <w:rPr>
          <w:rFonts w:ascii="Arial Narrow" w:hAnsi="Arial Narrow" w:cs="Arial"/>
          <w:b/>
          <w:color w:val="000000"/>
          <w:sz w:val="24"/>
          <w:szCs w:val="26"/>
        </w:rPr>
      </w:pPr>
      <w:r w:rsidRPr="00CA3BC5">
        <w:rPr>
          <w:rFonts w:ascii="Arial Narrow" w:hAnsi="Arial Narrow" w:cs="Arial"/>
          <w:color w:val="000000"/>
          <w:sz w:val="24"/>
          <w:szCs w:val="26"/>
        </w:rPr>
        <w:t>Informe en Correspondencia el día</w:t>
      </w:r>
      <w:r w:rsidRPr="00CA3BC5">
        <w:rPr>
          <w:rFonts w:ascii="Arial Narrow" w:hAnsi="Arial Narrow" w:cs="Arial"/>
          <w:b/>
          <w:color w:val="000000"/>
          <w:sz w:val="24"/>
          <w:szCs w:val="26"/>
        </w:rPr>
        <w:t xml:space="preserve"> 14 de Febrero de 2018.</w:t>
      </w:r>
    </w:p>
    <w:p w:rsidR="00B27A43" w:rsidRPr="00CA3BC5" w:rsidRDefault="00B27A43" w:rsidP="00B27A43">
      <w:pPr>
        <w:spacing w:after="0" w:line="240" w:lineRule="auto"/>
        <w:rPr>
          <w:rFonts w:ascii="Arial Narrow" w:hAnsi="Arial Narrow" w:cs="Arial"/>
          <w:b/>
          <w:color w:val="000000"/>
          <w:sz w:val="24"/>
          <w:szCs w:val="26"/>
        </w:rPr>
      </w:pPr>
    </w:p>
    <w:p w:rsidR="00B27A43" w:rsidRPr="00CA3BC5" w:rsidRDefault="00B27A43" w:rsidP="00B27A43">
      <w:pPr>
        <w:spacing w:after="0" w:line="240" w:lineRule="auto"/>
        <w:jc w:val="both"/>
        <w:rPr>
          <w:rFonts w:ascii="Arial Narrow" w:hAnsi="Arial Narrow" w:cs="Arial"/>
          <w:b/>
          <w:sz w:val="24"/>
          <w:szCs w:val="26"/>
        </w:rPr>
      </w:pPr>
      <w:r w:rsidRPr="00CA3BC5">
        <w:rPr>
          <w:rFonts w:ascii="Arial Narrow" w:hAnsi="Arial Narrow" w:cs="Arial"/>
          <w:b/>
          <w:sz w:val="24"/>
          <w:szCs w:val="26"/>
        </w:rPr>
        <w:t xml:space="preserve">En lo que se refiere a la reforma constitucional queda a disposición de la Presidencia de la Mesa Directiva del Primer Año de Ejercicio Constitucional de la Sexagésima Primera Legislatura, para el trámite que dispone la Constitución Política del Estado de Coahuila y la Ley Orgánica del Congreso del Estado y en lo relativo a la reforma </w:t>
      </w:r>
      <w:r w:rsidR="00DC7ADB">
        <w:rPr>
          <w:rFonts w:ascii="Arial Narrow" w:hAnsi="Arial Narrow" w:cs="Arial"/>
          <w:b/>
          <w:sz w:val="24"/>
          <w:szCs w:val="26"/>
        </w:rPr>
        <w:t xml:space="preserve">de </w:t>
      </w:r>
      <w:r w:rsidRPr="00CA3BC5">
        <w:rPr>
          <w:rFonts w:ascii="Arial Narrow" w:hAnsi="Arial Narrow" w:cs="Arial"/>
          <w:b/>
          <w:sz w:val="24"/>
          <w:szCs w:val="26"/>
        </w:rPr>
        <w:t xml:space="preserve">la </w:t>
      </w:r>
      <w:r w:rsidR="00DC7ADB" w:rsidRPr="00DC7ADB">
        <w:rPr>
          <w:rFonts w:ascii="Arial Narrow" w:hAnsi="Arial Narrow" w:cs="Arial"/>
          <w:b/>
          <w:sz w:val="24"/>
          <w:szCs w:val="26"/>
        </w:rPr>
        <w:t>Ley Orgánica de la Administración Pública del Estado de Coahuila de Zaragoza</w:t>
      </w:r>
      <w:r w:rsidRPr="00CA3BC5">
        <w:rPr>
          <w:rFonts w:ascii="Arial Narrow" w:hAnsi="Arial Narrow" w:cs="Arial"/>
          <w:b/>
          <w:sz w:val="24"/>
          <w:szCs w:val="26"/>
        </w:rPr>
        <w:t>, se turna a la Comisión de Gobernación, Puntos Constitucionales y Justicia</w:t>
      </w:r>
    </w:p>
    <w:p w:rsidR="00B27A43" w:rsidRPr="00CA3BC5" w:rsidRDefault="00B27A43" w:rsidP="00B27A43">
      <w:pPr>
        <w:spacing w:after="0" w:line="240" w:lineRule="auto"/>
        <w:rPr>
          <w:rFonts w:ascii="Arial Narrow" w:hAnsi="Arial Narrow" w:cs="Arial"/>
          <w:b/>
          <w:color w:val="000000"/>
          <w:sz w:val="24"/>
          <w:szCs w:val="26"/>
        </w:rPr>
      </w:pPr>
    </w:p>
    <w:p w:rsidR="00BD73A6" w:rsidRPr="00CA3BC5" w:rsidRDefault="00BD73A6" w:rsidP="00B27A43">
      <w:pPr>
        <w:spacing w:after="0" w:line="240" w:lineRule="auto"/>
        <w:rPr>
          <w:rFonts w:ascii="Arial Narrow" w:hAnsi="Arial Narrow" w:cs="Arial"/>
          <w:b/>
          <w:color w:val="000000"/>
          <w:sz w:val="24"/>
          <w:szCs w:val="26"/>
        </w:rPr>
      </w:pPr>
      <w:r w:rsidRPr="00CA3BC5">
        <w:rPr>
          <w:rFonts w:ascii="Arial Narrow" w:hAnsi="Arial Narrow" w:cs="Arial"/>
          <w:color w:val="000000"/>
          <w:sz w:val="24"/>
          <w:szCs w:val="26"/>
        </w:rPr>
        <w:t>Lectura de la Iniciativa:</w:t>
      </w:r>
      <w:r w:rsidRPr="00CA3BC5">
        <w:rPr>
          <w:rFonts w:ascii="Arial Narrow" w:hAnsi="Arial Narrow" w:cs="Arial"/>
          <w:b/>
          <w:color w:val="000000"/>
          <w:sz w:val="24"/>
          <w:szCs w:val="26"/>
        </w:rPr>
        <w:t xml:space="preserve"> 21 de Febrero de 2018.</w:t>
      </w:r>
    </w:p>
    <w:p w:rsidR="00BD73A6" w:rsidRPr="00CA3BC5" w:rsidRDefault="00BD73A6" w:rsidP="00B27A43">
      <w:pPr>
        <w:spacing w:after="0" w:line="240" w:lineRule="auto"/>
        <w:rPr>
          <w:rFonts w:ascii="Arial Narrow" w:hAnsi="Arial Narrow" w:cs="Arial"/>
          <w:b/>
          <w:color w:val="000000"/>
          <w:sz w:val="24"/>
          <w:szCs w:val="26"/>
        </w:rPr>
      </w:pPr>
    </w:p>
    <w:p w:rsidR="00BD73A6" w:rsidRPr="00CA3BC5" w:rsidRDefault="00BD73A6" w:rsidP="00B27A43">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 xml:space="preserve">Turnada a la </w:t>
      </w:r>
      <w:r w:rsidR="009A74CB" w:rsidRPr="00CA3BC5">
        <w:rPr>
          <w:rFonts w:ascii="Arial Narrow" w:hAnsi="Arial Narrow" w:cs="Arial"/>
          <w:b/>
          <w:color w:val="000000"/>
          <w:sz w:val="24"/>
          <w:szCs w:val="26"/>
        </w:rPr>
        <w:t>Comisión de Gobernación, Puntos Constitucionales y Justicia.</w:t>
      </w:r>
    </w:p>
    <w:p w:rsidR="009A74CB" w:rsidRPr="00CA3BC5" w:rsidRDefault="009A74CB" w:rsidP="00B27A43">
      <w:pPr>
        <w:spacing w:after="0" w:line="240" w:lineRule="auto"/>
        <w:rPr>
          <w:rFonts w:ascii="Arial Narrow" w:hAnsi="Arial Narrow" w:cs="Arial"/>
          <w:color w:val="000000"/>
          <w:sz w:val="24"/>
          <w:szCs w:val="26"/>
        </w:rPr>
      </w:pPr>
    </w:p>
    <w:p w:rsidR="00705628" w:rsidRPr="00CA3BC5" w:rsidRDefault="00705628" w:rsidP="00B27A43">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Trámite legislativo en relación a la reforma a la Constitución Política del Estado.</w:t>
      </w:r>
    </w:p>
    <w:p w:rsidR="00705628" w:rsidRPr="00CA3BC5" w:rsidRDefault="00705628" w:rsidP="00B27A43">
      <w:pPr>
        <w:spacing w:after="0" w:line="240" w:lineRule="auto"/>
        <w:rPr>
          <w:rFonts w:ascii="Arial Narrow" w:hAnsi="Arial Narrow" w:cs="Arial"/>
          <w:color w:val="000000"/>
          <w:sz w:val="24"/>
          <w:szCs w:val="26"/>
        </w:rPr>
      </w:pPr>
    </w:p>
    <w:p w:rsidR="00705628" w:rsidRPr="00CA3BC5" w:rsidRDefault="00705628" w:rsidP="00705628">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 xml:space="preserve">Fecha del Dictamen: </w:t>
      </w:r>
      <w:r w:rsidR="00CA3BC5" w:rsidRPr="00CA3BC5">
        <w:rPr>
          <w:rFonts w:ascii="Arial Narrow" w:hAnsi="Arial Narrow" w:cs="Arial"/>
          <w:b/>
          <w:color w:val="000000"/>
          <w:sz w:val="24"/>
          <w:szCs w:val="26"/>
        </w:rPr>
        <w:t>05 de Marzo de 2019 / Unanimidad 21 F</w:t>
      </w:r>
    </w:p>
    <w:p w:rsidR="00705628" w:rsidRPr="00CA3BC5" w:rsidRDefault="00705628" w:rsidP="00705628">
      <w:pPr>
        <w:spacing w:after="0" w:line="240" w:lineRule="auto"/>
        <w:rPr>
          <w:rFonts w:ascii="Arial Narrow" w:hAnsi="Arial Narrow" w:cs="Arial"/>
          <w:b/>
          <w:color w:val="000000"/>
          <w:sz w:val="24"/>
          <w:szCs w:val="26"/>
        </w:rPr>
      </w:pPr>
    </w:p>
    <w:p w:rsidR="00705628" w:rsidRPr="00CA3BC5" w:rsidRDefault="00705628" w:rsidP="00705628">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Fecha de la Declaratoria:</w:t>
      </w:r>
      <w:r w:rsidR="001F35C7">
        <w:rPr>
          <w:rFonts w:ascii="Arial Narrow" w:hAnsi="Arial Narrow" w:cs="Arial"/>
          <w:b/>
          <w:color w:val="000000"/>
          <w:sz w:val="24"/>
          <w:szCs w:val="26"/>
        </w:rPr>
        <w:t xml:space="preserve"> 23 de Octubre de 2019.</w:t>
      </w:r>
    </w:p>
    <w:p w:rsidR="00705628" w:rsidRPr="00CA3BC5" w:rsidRDefault="00705628" w:rsidP="00705628">
      <w:pPr>
        <w:spacing w:after="0" w:line="240" w:lineRule="auto"/>
        <w:rPr>
          <w:rFonts w:ascii="Arial Narrow" w:hAnsi="Arial Narrow" w:cs="Arial"/>
          <w:color w:val="000000"/>
          <w:sz w:val="24"/>
          <w:szCs w:val="26"/>
        </w:rPr>
      </w:pPr>
    </w:p>
    <w:p w:rsidR="00705628" w:rsidRPr="00CA3BC5" w:rsidRDefault="00705628" w:rsidP="00705628">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 xml:space="preserve">Decreto No. </w:t>
      </w:r>
      <w:r w:rsidR="001F35C7">
        <w:rPr>
          <w:rFonts w:ascii="Arial Narrow" w:hAnsi="Arial Narrow" w:cs="Arial"/>
          <w:b/>
          <w:color w:val="000000"/>
          <w:sz w:val="24"/>
          <w:szCs w:val="26"/>
        </w:rPr>
        <w:t>370</w:t>
      </w:r>
    </w:p>
    <w:p w:rsidR="00705628" w:rsidRPr="00CA3BC5" w:rsidRDefault="00705628" w:rsidP="00705628">
      <w:pPr>
        <w:spacing w:after="0" w:line="240" w:lineRule="auto"/>
        <w:rPr>
          <w:rFonts w:ascii="Arial Narrow" w:hAnsi="Arial Narrow" w:cs="Arial"/>
          <w:color w:val="000000"/>
          <w:sz w:val="24"/>
          <w:szCs w:val="26"/>
        </w:rPr>
      </w:pPr>
    </w:p>
    <w:p w:rsidR="00705628" w:rsidRPr="002F4014" w:rsidRDefault="00705628" w:rsidP="00CA3BC5">
      <w:pPr>
        <w:spacing w:after="0"/>
        <w:ind w:right="-1227"/>
        <w:jc w:val="both"/>
        <w:rPr>
          <w:rFonts w:ascii="Arial Narrow" w:hAnsi="Arial Narrow"/>
          <w:b/>
          <w:color w:val="000000"/>
          <w:sz w:val="24"/>
          <w:szCs w:val="24"/>
        </w:rPr>
      </w:pPr>
      <w:r w:rsidRPr="002F4014">
        <w:rPr>
          <w:rFonts w:ascii="Arial Narrow" w:hAnsi="Arial Narrow"/>
          <w:color w:val="000000"/>
          <w:sz w:val="24"/>
          <w:szCs w:val="24"/>
        </w:rPr>
        <w:t xml:space="preserve">Publicación en el Periódico Oficial del Gobierno del Estado: </w:t>
      </w:r>
      <w:r w:rsidR="002F4014" w:rsidRPr="002F4014">
        <w:rPr>
          <w:rFonts w:ascii="Arial Narrow" w:hAnsi="Arial Narrow" w:cs="Symbol"/>
          <w:b/>
          <w:snapToGrid w:val="0"/>
          <w:sz w:val="24"/>
          <w:szCs w:val="24"/>
        </w:rPr>
        <w:t>P.O. 94 - 22 de Noviembre de 2019</w:t>
      </w:r>
      <w:r w:rsidR="002F4014">
        <w:rPr>
          <w:rFonts w:ascii="Arial Narrow" w:hAnsi="Arial Narrow" w:cs="Symbol"/>
          <w:b/>
          <w:snapToGrid w:val="0"/>
          <w:sz w:val="24"/>
          <w:szCs w:val="24"/>
        </w:rPr>
        <w:t>.</w:t>
      </w:r>
    </w:p>
    <w:p w:rsidR="00CA3BC5" w:rsidRPr="00CA3BC5" w:rsidRDefault="00CA3BC5" w:rsidP="00CA3BC5">
      <w:pPr>
        <w:spacing w:after="0" w:line="240" w:lineRule="auto"/>
        <w:rPr>
          <w:rFonts w:ascii="Arial Narrow" w:hAnsi="Arial Narrow" w:cs="Arial"/>
          <w:b/>
          <w:color w:val="000000"/>
          <w:sz w:val="24"/>
          <w:szCs w:val="26"/>
        </w:rPr>
      </w:pPr>
    </w:p>
    <w:p w:rsidR="00CA3BC5" w:rsidRPr="00CA3BC5" w:rsidRDefault="00CA3BC5" w:rsidP="00EC7798">
      <w:pPr>
        <w:spacing w:after="0" w:line="240" w:lineRule="auto"/>
        <w:ind w:right="-801"/>
        <w:rPr>
          <w:rFonts w:ascii="Arial Narrow" w:hAnsi="Arial Narrow" w:cs="Arial"/>
          <w:b/>
          <w:color w:val="000000"/>
          <w:sz w:val="24"/>
          <w:szCs w:val="26"/>
        </w:rPr>
      </w:pPr>
      <w:r w:rsidRPr="00CA3BC5">
        <w:rPr>
          <w:rFonts w:ascii="Arial Narrow" w:hAnsi="Arial Narrow" w:cs="Arial"/>
          <w:b/>
          <w:color w:val="000000"/>
          <w:sz w:val="24"/>
          <w:szCs w:val="26"/>
        </w:rPr>
        <w:t>Trámite legislativo en relación a</w:t>
      </w:r>
      <w:bookmarkStart w:id="0" w:name="_GoBack"/>
      <w:bookmarkEnd w:id="0"/>
      <w:r w:rsidRPr="00CA3BC5">
        <w:rPr>
          <w:rFonts w:ascii="Arial Narrow" w:hAnsi="Arial Narrow" w:cs="Arial"/>
          <w:b/>
          <w:color w:val="000000"/>
          <w:sz w:val="24"/>
          <w:szCs w:val="26"/>
        </w:rPr>
        <w:t xml:space="preserve"> la reforma a la </w:t>
      </w:r>
      <w:r w:rsidRPr="00CA3BC5">
        <w:rPr>
          <w:rFonts w:ascii="Arial Narrow" w:hAnsi="Arial Narrow" w:cs="Arial"/>
          <w:b/>
          <w:sz w:val="24"/>
          <w:szCs w:val="26"/>
        </w:rPr>
        <w:t>Ley Orgánica de la Administración Pública del Estado</w:t>
      </w:r>
      <w:r w:rsidRPr="00CA3BC5">
        <w:rPr>
          <w:rFonts w:ascii="Arial Narrow" w:hAnsi="Arial Narrow" w:cs="Arial"/>
          <w:b/>
          <w:color w:val="000000"/>
          <w:sz w:val="24"/>
          <w:szCs w:val="26"/>
        </w:rPr>
        <w:t>.</w:t>
      </w:r>
    </w:p>
    <w:p w:rsidR="00CA3BC5" w:rsidRPr="00CA3BC5" w:rsidRDefault="00CA3BC5" w:rsidP="00CA3BC5">
      <w:pPr>
        <w:spacing w:after="0" w:line="240" w:lineRule="auto"/>
        <w:rPr>
          <w:rFonts w:ascii="Arial Narrow" w:hAnsi="Arial Narrow" w:cs="Arial"/>
          <w:b/>
          <w:color w:val="000000"/>
          <w:sz w:val="24"/>
          <w:szCs w:val="26"/>
        </w:rPr>
      </w:pPr>
    </w:p>
    <w:p w:rsidR="00B27A43" w:rsidRPr="00CA3BC5" w:rsidRDefault="00B27A43" w:rsidP="00CA3BC5">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 xml:space="preserve">Fecha del Dictamen: </w:t>
      </w:r>
      <w:r w:rsidR="001B1128">
        <w:rPr>
          <w:rFonts w:ascii="Arial Narrow" w:hAnsi="Arial Narrow" w:cs="Arial"/>
          <w:b/>
          <w:color w:val="000000"/>
          <w:sz w:val="24"/>
          <w:szCs w:val="26"/>
        </w:rPr>
        <w:t>6 de Noviembre de 2019.</w:t>
      </w:r>
    </w:p>
    <w:p w:rsidR="00B27A43" w:rsidRPr="00CA3BC5" w:rsidRDefault="00B27A43" w:rsidP="00B27A43">
      <w:pPr>
        <w:spacing w:after="0" w:line="240" w:lineRule="auto"/>
        <w:rPr>
          <w:rFonts w:ascii="Arial Narrow" w:hAnsi="Arial Narrow" w:cs="Arial"/>
          <w:color w:val="000000"/>
          <w:sz w:val="24"/>
          <w:szCs w:val="26"/>
        </w:rPr>
      </w:pPr>
    </w:p>
    <w:p w:rsidR="00B27A43" w:rsidRPr="00CA3BC5" w:rsidRDefault="00B27A43" w:rsidP="00B27A43">
      <w:pPr>
        <w:spacing w:after="0" w:line="240" w:lineRule="auto"/>
        <w:rPr>
          <w:rFonts w:ascii="Arial Narrow" w:hAnsi="Arial Narrow" w:cs="Arial"/>
          <w:b/>
          <w:color w:val="000000"/>
          <w:sz w:val="24"/>
          <w:szCs w:val="26"/>
        </w:rPr>
      </w:pPr>
      <w:r w:rsidRPr="00CA3BC5">
        <w:rPr>
          <w:rFonts w:ascii="Arial Narrow" w:hAnsi="Arial Narrow" w:cs="Arial"/>
          <w:b/>
          <w:color w:val="000000"/>
          <w:sz w:val="24"/>
          <w:szCs w:val="26"/>
        </w:rPr>
        <w:t xml:space="preserve">Decreto No. </w:t>
      </w:r>
      <w:r w:rsidR="001B1128">
        <w:rPr>
          <w:rFonts w:ascii="Arial Narrow" w:hAnsi="Arial Narrow" w:cs="Arial"/>
          <w:b/>
          <w:color w:val="000000"/>
          <w:sz w:val="24"/>
          <w:szCs w:val="26"/>
        </w:rPr>
        <w:t>385</w:t>
      </w:r>
    </w:p>
    <w:p w:rsidR="00B27A43" w:rsidRPr="00EC7798" w:rsidRDefault="00B27A43" w:rsidP="00B27A43">
      <w:pPr>
        <w:spacing w:after="0" w:line="240" w:lineRule="auto"/>
        <w:rPr>
          <w:rFonts w:ascii="Arial Narrow" w:hAnsi="Arial Narrow" w:cs="Arial"/>
          <w:color w:val="000000"/>
          <w:sz w:val="24"/>
          <w:szCs w:val="26"/>
        </w:rPr>
      </w:pPr>
    </w:p>
    <w:p w:rsidR="00EC7798" w:rsidRPr="00EC7798" w:rsidRDefault="00B27A43" w:rsidP="00EC7798">
      <w:pPr>
        <w:spacing w:after="0" w:line="240" w:lineRule="auto"/>
        <w:ind w:right="-660"/>
        <w:rPr>
          <w:rFonts w:ascii="Arial Narrow" w:hAnsi="Arial Narrow" w:cs="Arial"/>
          <w:b/>
          <w:color w:val="000000"/>
          <w:sz w:val="24"/>
          <w:szCs w:val="26"/>
        </w:rPr>
      </w:pPr>
      <w:r w:rsidRPr="00EC7798">
        <w:rPr>
          <w:rFonts w:ascii="Arial Narrow" w:hAnsi="Arial Narrow" w:cs="Arial"/>
          <w:color w:val="000000"/>
          <w:sz w:val="24"/>
          <w:szCs w:val="26"/>
        </w:rPr>
        <w:t>Publicación en el Periódico Oficial del Gobierno del Estado:</w:t>
      </w:r>
      <w:r w:rsidRPr="00EC7798">
        <w:rPr>
          <w:rFonts w:ascii="Arial Narrow" w:hAnsi="Arial Narrow" w:cs="Arial"/>
          <w:b/>
          <w:color w:val="000000"/>
          <w:sz w:val="24"/>
          <w:szCs w:val="26"/>
        </w:rPr>
        <w:t xml:space="preserve"> </w:t>
      </w:r>
      <w:r w:rsidR="00EC7798" w:rsidRPr="00EC7798">
        <w:rPr>
          <w:rFonts w:ascii="Arial Narrow" w:hAnsi="Arial Narrow" w:cs="Arial"/>
          <w:b/>
          <w:color w:val="000000"/>
          <w:sz w:val="24"/>
          <w:szCs w:val="26"/>
        </w:rPr>
        <w:t>P.O. 98 - 06 de Diciembre de 2019</w:t>
      </w:r>
      <w:r w:rsidR="00EC7798">
        <w:rPr>
          <w:rFonts w:ascii="Arial Narrow" w:hAnsi="Arial Narrow" w:cs="Arial"/>
          <w:b/>
          <w:color w:val="000000"/>
          <w:sz w:val="24"/>
          <w:szCs w:val="26"/>
        </w:rPr>
        <w:t>.</w:t>
      </w:r>
    </w:p>
    <w:p w:rsidR="0014446E" w:rsidRDefault="0014446E" w:rsidP="0014446E">
      <w:pPr>
        <w:spacing w:after="0" w:line="240" w:lineRule="auto"/>
        <w:contextualSpacing/>
        <w:jc w:val="both"/>
        <w:rPr>
          <w:rFonts w:cs="Arial"/>
          <w:b/>
          <w:sz w:val="24"/>
          <w:szCs w:val="24"/>
        </w:rPr>
      </w:pPr>
    </w:p>
    <w:p w:rsidR="0014446E" w:rsidRDefault="0014446E" w:rsidP="00F824E9">
      <w:pPr>
        <w:spacing w:after="0" w:line="360" w:lineRule="auto"/>
        <w:contextualSpacing/>
        <w:jc w:val="both"/>
        <w:rPr>
          <w:rFonts w:ascii="Arial" w:hAnsi="Arial" w:cs="Arial"/>
          <w:b/>
          <w:sz w:val="24"/>
          <w:szCs w:val="24"/>
        </w:rPr>
        <w:sectPr w:rsidR="0014446E" w:rsidSect="00CA3BC5">
          <w:headerReference w:type="default" r:id="rId8"/>
          <w:footerReference w:type="default" r:id="rId9"/>
          <w:pgSz w:w="12240" w:h="15840" w:code="1"/>
          <w:pgMar w:top="3119" w:right="1701" w:bottom="1418" w:left="1701" w:header="993" w:footer="709" w:gutter="0"/>
          <w:cols w:space="708"/>
          <w:docGrid w:linePitch="360"/>
        </w:sectPr>
      </w:pPr>
    </w:p>
    <w:p w:rsidR="00391F9A" w:rsidRPr="00391F9A" w:rsidRDefault="00391F9A" w:rsidP="00391F9A">
      <w:pPr>
        <w:pStyle w:val="Sinespaciado"/>
        <w:spacing w:line="360" w:lineRule="auto"/>
        <w:jc w:val="both"/>
        <w:rPr>
          <w:rFonts w:ascii="Arial" w:eastAsia="Times New Roman" w:hAnsi="Arial" w:cs="Arial"/>
          <w:b/>
          <w:sz w:val="24"/>
          <w:szCs w:val="24"/>
          <w:lang w:eastAsia="es-ES"/>
        </w:rPr>
      </w:pPr>
      <w:r w:rsidRPr="00391F9A">
        <w:rPr>
          <w:rFonts w:ascii="Arial" w:eastAsia="Times New Roman" w:hAnsi="Arial" w:cs="Arial"/>
          <w:b/>
          <w:sz w:val="24"/>
          <w:szCs w:val="24"/>
          <w:lang w:eastAsia="es-ES"/>
        </w:rPr>
        <w:lastRenderedPageBreak/>
        <w:t>INICIATIVA CON PROYECTO DE DECRETO POR EL QUE SE REFORMAN LA CONSTITUCIÓN POLÍTICA DEL ESTADO DE COAHUILA DE ZARAGOZA Y LA LEY ORGÁNICA DE LA ADMINISTRACIÓN PÚBLICA D</w:t>
      </w:r>
      <w:r w:rsidRPr="00391F9A">
        <w:rPr>
          <w:rFonts w:ascii="Arial" w:eastAsia="Times New Roman" w:hAnsi="Arial" w:cs="Arial"/>
          <w:b/>
          <w:bCs/>
          <w:sz w:val="24"/>
          <w:szCs w:val="24"/>
          <w:lang w:eastAsia="es-ES"/>
        </w:rPr>
        <w:t>EL ESTADO DE COAHUILA DE ZARAGOZA</w:t>
      </w:r>
      <w:r w:rsidRPr="00391F9A">
        <w:rPr>
          <w:rFonts w:ascii="Arial" w:eastAsia="Times New Roman" w:hAnsi="Arial" w:cs="Arial"/>
          <w:b/>
          <w:sz w:val="24"/>
          <w:szCs w:val="24"/>
          <w:lang w:eastAsia="es-ES"/>
        </w:rPr>
        <w:t xml:space="preserve">, SUSCRITA POR EL GOBERNADOR CONSTITUCIONAL DEL ESTADO DE COAHUILA DE ZARAGOZA, ING. MIGUEL ÁNGEL RIQUELME SOLÍS. </w:t>
      </w:r>
    </w:p>
    <w:p w:rsidR="00391F9A" w:rsidRPr="00391F9A" w:rsidRDefault="00391F9A" w:rsidP="00391F9A">
      <w:pPr>
        <w:pStyle w:val="Sinespaciado"/>
        <w:spacing w:line="360" w:lineRule="auto"/>
        <w:jc w:val="both"/>
        <w:rPr>
          <w:rFonts w:ascii="Arial" w:eastAsia="Times New Roman" w:hAnsi="Arial" w:cs="Arial"/>
          <w:b/>
          <w:sz w:val="24"/>
          <w:szCs w:val="24"/>
          <w:lang w:eastAsia="es-ES"/>
        </w:rPr>
      </w:pPr>
    </w:p>
    <w:p w:rsidR="00391F9A" w:rsidRPr="00391F9A" w:rsidRDefault="00391F9A" w:rsidP="00391F9A">
      <w:pPr>
        <w:pStyle w:val="Sinespaciado"/>
        <w:spacing w:line="360" w:lineRule="auto"/>
        <w:jc w:val="both"/>
        <w:rPr>
          <w:rFonts w:ascii="Arial" w:eastAsia="Times New Roman" w:hAnsi="Arial" w:cs="Arial"/>
          <w:b/>
          <w:sz w:val="24"/>
          <w:szCs w:val="24"/>
          <w:lang w:eastAsia="es-ES"/>
        </w:rPr>
      </w:pPr>
    </w:p>
    <w:p w:rsidR="00391F9A" w:rsidRPr="00391F9A" w:rsidRDefault="00391F9A" w:rsidP="00391F9A">
      <w:pPr>
        <w:spacing w:after="0" w:line="360" w:lineRule="auto"/>
        <w:contextualSpacing/>
        <w:jc w:val="both"/>
        <w:rPr>
          <w:rFonts w:ascii="Arial" w:eastAsia="Times New Roman" w:hAnsi="Arial" w:cs="Arial"/>
          <w:sz w:val="24"/>
          <w:szCs w:val="24"/>
          <w:lang w:eastAsia="es-ES"/>
        </w:rPr>
      </w:pPr>
      <w:r w:rsidRPr="00391F9A">
        <w:rPr>
          <w:rFonts w:ascii="Arial" w:eastAsia="Times New Roman" w:hAnsi="Arial" w:cs="Arial"/>
          <w:sz w:val="24"/>
          <w:szCs w:val="24"/>
          <w:lang w:eastAsia="es-ES"/>
        </w:rPr>
        <w:t xml:space="preserve">El que suscribe, Gobernador Constitucional del Estado de Coahuila de Zaragoza, en ejercicio de las facultades que me confieren los artículos 59 fracción II, 82 fracción I y 196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con Proyecto de Decreto por el que se reforman la </w:t>
      </w:r>
      <w:r w:rsidRPr="00391F9A">
        <w:rPr>
          <w:rFonts w:ascii="Arial" w:hAnsi="Arial" w:cs="Arial"/>
          <w:sz w:val="24"/>
          <w:szCs w:val="24"/>
        </w:rPr>
        <w:t>Constitución Política del Estado de Coahuila de Zaragoza y la</w:t>
      </w:r>
      <w:r w:rsidRPr="00391F9A">
        <w:rPr>
          <w:rFonts w:ascii="Arial" w:eastAsia="Times New Roman" w:hAnsi="Arial" w:cs="Arial"/>
          <w:sz w:val="24"/>
          <w:szCs w:val="24"/>
          <w:lang w:eastAsia="es-ES"/>
        </w:rPr>
        <w:t xml:space="preserve"> Ley Orgánica de la Administración Pública d</w:t>
      </w:r>
      <w:r w:rsidRPr="00391F9A">
        <w:rPr>
          <w:rFonts w:ascii="Arial" w:eastAsia="Times New Roman" w:hAnsi="Arial" w:cs="Arial"/>
          <w:bCs/>
          <w:sz w:val="24"/>
          <w:szCs w:val="24"/>
          <w:lang w:eastAsia="es-ES"/>
        </w:rPr>
        <w:t>el Estado de Coahuila de Zaragoza</w:t>
      </w:r>
      <w:r w:rsidRPr="00391F9A">
        <w:rPr>
          <w:rFonts w:ascii="Arial" w:eastAsia="Times New Roman" w:hAnsi="Arial" w:cs="Arial"/>
          <w:sz w:val="24"/>
          <w:szCs w:val="24"/>
          <w:lang w:eastAsia="es-ES"/>
        </w:rPr>
        <w:t xml:space="preserve">, al tenor de la siguiente: </w:t>
      </w:r>
    </w:p>
    <w:p w:rsidR="00391F9A" w:rsidRPr="00391F9A" w:rsidRDefault="00391F9A" w:rsidP="00391F9A">
      <w:pPr>
        <w:spacing w:after="0" w:line="360" w:lineRule="auto"/>
        <w:rPr>
          <w:rFonts w:ascii="Arial" w:hAnsi="Arial" w:cs="Arial"/>
          <w:b/>
          <w:sz w:val="24"/>
          <w:szCs w:val="24"/>
        </w:rPr>
      </w:pPr>
    </w:p>
    <w:p w:rsidR="00391F9A" w:rsidRPr="00391F9A" w:rsidRDefault="00391F9A" w:rsidP="00391F9A">
      <w:pPr>
        <w:spacing w:after="0" w:line="360" w:lineRule="auto"/>
        <w:jc w:val="center"/>
        <w:rPr>
          <w:rFonts w:ascii="Arial" w:hAnsi="Arial" w:cs="Arial"/>
          <w:b/>
          <w:sz w:val="24"/>
          <w:szCs w:val="24"/>
        </w:rPr>
      </w:pPr>
    </w:p>
    <w:p w:rsidR="00391F9A" w:rsidRPr="00391F9A" w:rsidRDefault="00391F9A" w:rsidP="00391F9A">
      <w:pPr>
        <w:spacing w:after="0" w:line="360" w:lineRule="auto"/>
        <w:jc w:val="center"/>
        <w:rPr>
          <w:rFonts w:ascii="Arial" w:hAnsi="Arial" w:cs="Arial"/>
          <w:b/>
          <w:sz w:val="24"/>
          <w:szCs w:val="24"/>
        </w:rPr>
      </w:pPr>
      <w:r w:rsidRPr="00391F9A">
        <w:rPr>
          <w:rFonts w:ascii="Arial" w:hAnsi="Arial" w:cs="Arial"/>
          <w:b/>
          <w:sz w:val="24"/>
          <w:szCs w:val="24"/>
        </w:rPr>
        <w:t>E X P O S I C I Ó N    D E    M O T I V O S</w:t>
      </w:r>
    </w:p>
    <w:p w:rsidR="00391F9A" w:rsidRPr="00391F9A" w:rsidRDefault="00391F9A" w:rsidP="00391F9A">
      <w:pPr>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En el marco de la renovación que viene impulsando el Gobierno de la República en el rubro de Justicia Cotidiana, se incluye lo referente a la justicia laboral </w:t>
      </w:r>
      <w:r w:rsidRPr="00391F9A">
        <w:rPr>
          <w:rFonts w:ascii="Arial" w:hAnsi="Arial" w:cs="Arial"/>
          <w:i/>
          <w:sz w:val="24"/>
          <w:szCs w:val="24"/>
        </w:rPr>
        <w:t xml:space="preserve">“que trata </w:t>
      </w:r>
      <w:r w:rsidRPr="00391F9A">
        <w:rPr>
          <w:rFonts w:ascii="Arial" w:hAnsi="Arial" w:cs="Arial"/>
          <w:i/>
          <w:sz w:val="24"/>
          <w:szCs w:val="24"/>
        </w:rPr>
        <w:lastRenderedPageBreak/>
        <w:t>las relaciones de trabajo de las personas con sus empleadores, sean estos particulares u organismos públicos”</w:t>
      </w:r>
      <w:r w:rsidRPr="00391F9A">
        <w:rPr>
          <w:rStyle w:val="Refdenotaalpie"/>
          <w:rFonts w:ascii="Arial" w:hAnsi="Arial" w:cs="Arial"/>
          <w:sz w:val="24"/>
          <w:szCs w:val="24"/>
        </w:rPr>
        <w:footnoteReference w:id="1"/>
      </w:r>
      <w:r w:rsidRPr="00391F9A">
        <w:rPr>
          <w:rFonts w:ascii="Arial" w:hAnsi="Arial" w:cs="Arial"/>
          <w:i/>
          <w:sz w:val="24"/>
          <w:szCs w:val="24"/>
        </w:rPr>
        <w:t>.</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Efectivamente, en nuestro país, el sistema de justicia en materia laboral, que en su momento respondió a las demandas del México Post Revolucionario, hoy enfrenta </w:t>
      </w:r>
      <w:r w:rsidRPr="00391F9A">
        <w:rPr>
          <w:rFonts w:ascii="Arial" w:hAnsi="Arial" w:cs="Arial"/>
          <w:i/>
          <w:sz w:val="24"/>
          <w:szCs w:val="24"/>
        </w:rPr>
        <w:t>“un diseño institucional que resiste la renovación y adaptación</w:t>
      </w:r>
      <w:r w:rsidRPr="00391F9A">
        <w:rPr>
          <w:rFonts w:ascii="Arial" w:hAnsi="Arial" w:cs="Arial"/>
          <w:sz w:val="24"/>
          <w:szCs w:val="24"/>
        </w:rPr>
        <w:t>”</w:t>
      </w:r>
      <w:r w:rsidRPr="00391F9A">
        <w:rPr>
          <w:rStyle w:val="Refdenotaalpie"/>
          <w:rFonts w:ascii="Arial" w:hAnsi="Arial" w:cs="Arial"/>
          <w:sz w:val="24"/>
          <w:szCs w:val="24"/>
        </w:rPr>
        <w:footnoteReference w:id="2"/>
      </w:r>
      <w:r w:rsidRPr="00391F9A">
        <w:rPr>
          <w:rFonts w:ascii="Arial" w:hAnsi="Arial" w:cs="Arial"/>
          <w:sz w:val="24"/>
          <w:szCs w:val="24"/>
        </w:rPr>
        <w:t>.</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  </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Por ello, tras la presentación de una iniciativa de reformas constitucionales, el 24 de febrero de 2017 fue publicado en el Diario Oficial de la Federación el decreto que </w:t>
      </w:r>
      <w:r w:rsidRPr="00391F9A">
        <w:rPr>
          <w:rFonts w:ascii="Arial" w:hAnsi="Arial" w:cs="Arial"/>
          <w:sz w:val="24"/>
          <w:szCs w:val="24"/>
        </w:rPr>
        <w:lastRenderedPageBreak/>
        <w:t>reforma los artículos 107 y 123 de la Constitución Política de los Estados Unidos Mexicanos.</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391F9A">
        <w:rPr>
          <w:rStyle w:val="Refdenotaalpie"/>
          <w:rFonts w:ascii="Arial" w:hAnsi="Arial" w:cs="Arial"/>
          <w:sz w:val="24"/>
          <w:szCs w:val="24"/>
        </w:rPr>
        <w:footnoteReference w:id="3"/>
      </w:r>
      <w:r w:rsidRPr="00391F9A">
        <w:rPr>
          <w:rFonts w:ascii="Arial" w:hAnsi="Arial" w:cs="Arial"/>
          <w:sz w:val="24"/>
          <w:szCs w:val="24"/>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w:t>
      </w:r>
      <w:r w:rsidRPr="00391F9A">
        <w:rPr>
          <w:rFonts w:ascii="Arial" w:hAnsi="Arial" w:cs="Arial"/>
          <w:sz w:val="24"/>
          <w:szCs w:val="24"/>
        </w:rPr>
        <w:lastRenderedPageBreak/>
        <w:t>años, a la luz de las condiciones actuales del sistema de impartición de justicia en nuestro país, sin perder de vista su carácter tutelar y social.</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De ahí la importancia de dicha reforma, puesto que ésta otorga competencia para conocer y resolver de controversias en materia laboral al Poder Judicial de la Federación que 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lastRenderedPageBreak/>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pronta y expedita dará certeza jurídica a trabajadores y a empleadores. Ello permitirá elevar tanto la productividad y la competitividad económica, así como la calidad de vida de las familias mexicanas y coahuilenses.</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Es por lo anterior y en virtud del trabajo coordinado entre los poderes Ejecutivo, Legislativo y Judicial de nuestro Estado, para la armonización de la reforma Constitucional Federal en materia de justicia laboral, que se propone: </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pStyle w:val="Prrafodelista"/>
        <w:numPr>
          <w:ilvl w:val="0"/>
          <w:numId w:val="26"/>
        </w:numPr>
        <w:autoSpaceDE w:val="0"/>
        <w:autoSpaceDN w:val="0"/>
        <w:adjustRightInd w:val="0"/>
        <w:spacing w:after="0" w:line="360" w:lineRule="auto"/>
        <w:ind w:left="426"/>
        <w:jc w:val="both"/>
        <w:rPr>
          <w:rFonts w:ascii="Arial" w:hAnsi="Arial" w:cs="Arial"/>
          <w:sz w:val="24"/>
          <w:szCs w:val="24"/>
        </w:rPr>
      </w:pPr>
      <w:r w:rsidRPr="00391F9A">
        <w:rPr>
          <w:rFonts w:ascii="Arial" w:hAnsi="Arial" w:cs="Arial"/>
          <w:sz w:val="24"/>
          <w:szCs w:val="24"/>
        </w:rPr>
        <w:t>En la Constitución Política del Estado:</w:t>
      </w:r>
    </w:p>
    <w:p w:rsidR="00391F9A" w:rsidRPr="00391F9A" w:rsidRDefault="00391F9A" w:rsidP="00391F9A">
      <w:pPr>
        <w:pStyle w:val="Prrafodelista"/>
        <w:autoSpaceDE w:val="0"/>
        <w:autoSpaceDN w:val="0"/>
        <w:adjustRightInd w:val="0"/>
        <w:spacing w:line="360" w:lineRule="auto"/>
        <w:ind w:left="426"/>
        <w:rPr>
          <w:rFonts w:ascii="Arial" w:hAnsi="Arial" w:cs="Arial"/>
          <w:sz w:val="24"/>
          <w:szCs w:val="24"/>
        </w:rPr>
      </w:pPr>
    </w:p>
    <w:p w:rsidR="00391F9A" w:rsidRPr="00391F9A" w:rsidRDefault="00391F9A" w:rsidP="00391F9A">
      <w:pPr>
        <w:pStyle w:val="Prrafodelista"/>
        <w:numPr>
          <w:ilvl w:val="0"/>
          <w:numId w:val="25"/>
        </w:numPr>
        <w:autoSpaceDE w:val="0"/>
        <w:autoSpaceDN w:val="0"/>
        <w:adjustRightInd w:val="0"/>
        <w:spacing w:after="0" w:line="360" w:lineRule="auto"/>
        <w:jc w:val="both"/>
        <w:rPr>
          <w:rFonts w:ascii="Arial" w:hAnsi="Arial" w:cs="Arial"/>
          <w:sz w:val="24"/>
          <w:szCs w:val="24"/>
        </w:rPr>
      </w:pPr>
      <w:r w:rsidRPr="00391F9A">
        <w:rPr>
          <w:rFonts w:ascii="Arial" w:hAnsi="Arial" w:cs="Arial"/>
          <w:bCs/>
          <w:sz w:val="24"/>
          <w:szCs w:val="24"/>
          <w:lang w:val="es-ES_tradnl"/>
        </w:rPr>
        <w:lastRenderedPageBreak/>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391F9A" w:rsidRPr="00391F9A" w:rsidRDefault="00391F9A" w:rsidP="00391F9A">
      <w:pPr>
        <w:pStyle w:val="Prrafodelista"/>
        <w:autoSpaceDE w:val="0"/>
        <w:autoSpaceDN w:val="0"/>
        <w:adjustRightInd w:val="0"/>
        <w:spacing w:line="360" w:lineRule="auto"/>
        <w:rPr>
          <w:rFonts w:ascii="Arial" w:hAnsi="Arial" w:cs="Arial"/>
          <w:sz w:val="24"/>
          <w:szCs w:val="24"/>
        </w:rPr>
      </w:pPr>
    </w:p>
    <w:p w:rsidR="00391F9A" w:rsidRPr="00391F9A" w:rsidRDefault="00391F9A" w:rsidP="00391F9A">
      <w:pPr>
        <w:pStyle w:val="Prrafodelista"/>
        <w:numPr>
          <w:ilvl w:val="0"/>
          <w:numId w:val="25"/>
        </w:numPr>
        <w:autoSpaceDE w:val="0"/>
        <w:autoSpaceDN w:val="0"/>
        <w:adjustRightInd w:val="0"/>
        <w:spacing w:after="0" w:line="360" w:lineRule="auto"/>
        <w:jc w:val="both"/>
        <w:rPr>
          <w:rFonts w:ascii="Arial" w:hAnsi="Arial" w:cs="Arial"/>
          <w:sz w:val="24"/>
          <w:szCs w:val="24"/>
        </w:rPr>
      </w:pPr>
      <w:r w:rsidRPr="00391F9A">
        <w:rPr>
          <w:rFonts w:ascii="Arial" w:hAnsi="Arial" w:cs="Arial"/>
          <w:sz w:val="24"/>
          <w:szCs w:val="24"/>
        </w:rPr>
        <w:t xml:space="preserve">Incorporar dentro de la estructura orgánica del Poder Judicial del Estado a los Tribunales Laborales, así como añadir dentro de las facultades del </w:t>
      </w:r>
      <w:r w:rsidRPr="00391F9A">
        <w:rPr>
          <w:rFonts w:ascii="Arial" w:hAnsi="Arial" w:cs="Arial"/>
          <w:sz w:val="24"/>
          <w:szCs w:val="24"/>
          <w:lang w:val="es-ES_tradnl"/>
        </w:rPr>
        <w:t>mismo, la de resolver las diferencias o conflictos entre trabajadores y patrones en los términos que establezcan las leyes.</w:t>
      </w:r>
    </w:p>
    <w:p w:rsidR="00391F9A" w:rsidRPr="00391F9A" w:rsidRDefault="00391F9A" w:rsidP="00391F9A">
      <w:pPr>
        <w:pStyle w:val="Prrafodelista"/>
        <w:spacing w:line="360" w:lineRule="auto"/>
        <w:rPr>
          <w:rFonts w:ascii="Arial" w:hAnsi="Arial" w:cs="Arial"/>
          <w:sz w:val="24"/>
          <w:szCs w:val="24"/>
        </w:rPr>
      </w:pPr>
    </w:p>
    <w:p w:rsidR="00391F9A" w:rsidRPr="00391F9A" w:rsidRDefault="00391F9A" w:rsidP="00391F9A">
      <w:pPr>
        <w:pStyle w:val="Prrafodelista"/>
        <w:autoSpaceDE w:val="0"/>
        <w:autoSpaceDN w:val="0"/>
        <w:adjustRightInd w:val="0"/>
        <w:spacing w:line="360" w:lineRule="auto"/>
        <w:rPr>
          <w:rFonts w:ascii="Arial" w:hAnsi="Arial" w:cs="Arial"/>
          <w:sz w:val="24"/>
          <w:szCs w:val="24"/>
        </w:rPr>
      </w:pPr>
      <w:r w:rsidRPr="00391F9A">
        <w:rPr>
          <w:rFonts w:ascii="Arial" w:hAnsi="Arial" w:cs="Arial"/>
          <w:sz w:val="24"/>
          <w:szCs w:val="24"/>
        </w:rPr>
        <w:t xml:space="preserve">Determinar la jurisdicción que tendrán los tribunales laborales del Poder Judicial, así como establecer, en lo concerniente a sus funciones, el reenvío a la legislación secundaria correspondiente. </w:t>
      </w:r>
    </w:p>
    <w:p w:rsidR="00391F9A" w:rsidRPr="00391F9A" w:rsidRDefault="00391F9A" w:rsidP="00391F9A">
      <w:pPr>
        <w:spacing w:after="0" w:line="360" w:lineRule="auto"/>
        <w:rPr>
          <w:rFonts w:ascii="Arial" w:hAnsi="Arial" w:cs="Arial"/>
          <w:sz w:val="24"/>
          <w:szCs w:val="24"/>
        </w:rPr>
      </w:pPr>
    </w:p>
    <w:p w:rsidR="00391F9A" w:rsidRPr="00391F9A" w:rsidRDefault="00391F9A" w:rsidP="00391F9A">
      <w:pPr>
        <w:spacing w:after="0" w:line="360" w:lineRule="auto"/>
        <w:rPr>
          <w:rFonts w:ascii="Arial" w:hAnsi="Arial" w:cs="Arial"/>
          <w:sz w:val="24"/>
          <w:szCs w:val="24"/>
        </w:rPr>
      </w:pPr>
    </w:p>
    <w:p w:rsidR="00391F9A" w:rsidRPr="00391F9A" w:rsidRDefault="00391F9A" w:rsidP="00391F9A">
      <w:pPr>
        <w:pStyle w:val="Prrafodelista"/>
        <w:numPr>
          <w:ilvl w:val="0"/>
          <w:numId w:val="26"/>
        </w:numPr>
        <w:autoSpaceDE w:val="0"/>
        <w:autoSpaceDN w:val="0"/>
        <w:adjustRightInd w:val="0"/>
        <w:spacing w:after="0" w:line="360" w:lineRule="auto"/>
        <w:ind w:left="426"/>
        <w:jc w:val="both"/>
        <w:rPr>
          <w:rFonts w:ascii="Arial" w:hAnsi="Arial" w:cs="Arial"/>
          <w:sz w:val="24"/>
          <w:szCs w:val="24"/>
        </w:rPr>
      </w:pPr>
      <w:r w:rsidRPr="00391F9A">
        <w:rPr>
          <w:rFonts w:ascii="Arial" w:hAnsi="Arial" w:cs="Arial"/>
          <w:sz w:val="24"/>
          <w:szCs w:val="24"/>
        </w:rPr>
        <w:t>En la Ley Orgánica de la Administración Pública:</w:t>
      </w:r>
    </w:p>
    <w:p w:rsidR="00391F9A" w:rsidRPr="00391F9A" w:rsidRDefault="00391F9A" w:rsidP="00391F9A">
      <w:pPr>
        <w:pStyle w:val="Prrafodelista"/>
        <w:autoSpaceDE w:val="0"/>
        <w:autoSpaceDN w:val="0"/>
        <w:adjustRightInd w:val="0"/>
        <w:spacing w:line="360" w:lineRule="auto"/>
        <w:ind w:left="426"/>
        <w:rPr>
          <w:rFonts w:ascii="Arial" w:hAnsi="Arial" w:cs="Arial"/>
          <w:sz w:val="24"/>
          <w:szCs w:val="24"/>
        </w:rPr>
      </w:pPr>
    </w:p>
    <w:p w:rsidR="00391F9A" w:rsidRPr="00391F9A" w:rsidRDefault="00391F9A" w:rsidP="00391F9A">
      <w:pPr>
        <w:pStyle w:val="Prrafodelista"/>
        <w:numPr>
          <w:ilvl w:val="0"/>
          <w:numId w:val="27"/>
        </w:numPr>
        <w:autoSpaceDE w:val="0"/>
        <w:autoSpaceDN w:val="0"/>
        <w:adjustRightInd w:val="0"/>
        <w:spacing w:after="0" w:line="360" w:lineRule="auto"/>
        <w:ind w:left="709"/>
        <w:jc w:val="both"/>
        <w:rPr>
          <w:rFonts w:ascii="Arial" w:hAnsi="Arial" w:cs="Arial"/>
          <w:sz w:val="24"/>
          <w:szCs w:val="24"/>
        </w:rPr>
      </w:pPr>
      <w:r w:rsidRPr="00391F9A">
        <w:rPr>
          <w:rFonts w:ascii="Arial" w:hAnsi="Arial" w:cs="Arial"/>
          <w:sz w:val="24"/>
          <w:szCs w:val="24"/>
        </w:rPr>
        <w:t xml:space="preserve">Armonizar las atribuciones de la Secretaría del Trabajo, tales como, el </w:t>
      </w:r>
      <w:r w:rsidRPr="00391F9A">
        <w:rPr>
          <w:rFonts w:ascii="Arial" w:hAnsi="Arial" w:cs="Arial"/>
          <w:sz w:val="24"/>
          <w:szCs w:val="24"/>
          <w:lang w:val="es-ES_tradnl"/>
        </w:rPr>
        <w:t>coordinar el Centro de Conciliación y vigilar su correcto funcionamiento</w:t>
      </w:r>
      <w:r w:rsidRPr="00391F9A">
        <w:rPr>
          <w:rFonts w:ascii="Arial" w:hAnsi="Arial" w:cs="Arial"/>
          <w:sz w:val="24"/>
          <w:szCs w:val="24"/>
        </w:rPr>
        <w:t>.</w:t>
      </w:r>
    </w:p>
    <w:p w:rsidR="00391F9A" w:rsidRPr="00391F9A" w:rsidRDefault="00391F9A" w:rsidP="00391F9A">
      <w:pPr>
        <w:pStyle w:val="Prrafodelista"/>
        <w:autoSpaceDE w:val="0"/>
        <w:autoSpaceDN w:val="0"/>
        <w:adjustRightInd w:val="0"/>
        <w:spacing w:line="360" w:lineRule="auto"/>
        <w:ind w:left="709"/>
        <w:rPr>
          <w:rFonts w:ascii="Arial" w:hAnsi="Arial" w:cs="Arial"/>
          <w:sz w:val="24"/>
          <w:szCs w:val="24"/>
        </w:rPr>
      </w:pPr>
    </w:p>
    <w:p w:rsidR="00391F9A" w:rsidRPr="00391F9A" w:rsidRDefault="00391F9A" w:rsidP="00391F9A">
      <w:pPr>
        <w:pStyle w:val="Prrafodelista"/>
        <w:numPr>
          <w:ilvl w:val="0"/>
          <w:numId w:val="27"/>
        </w:numPr>
        <w:autoSpaceDE w:val="0"/>
        <w:autoSpaceDN w:val="0"/>
        <w:adjustRightInd w:val="0"/>
        <w:spacing w:after="0" w:line="360" w:lineRule="auto"/>
        <w:ind w:left="709"/>
        <w:jc w:val="both"/>
        <w:rPr>
          <w:rFonts w:ascii="Arial" w:hAnsi="Arial" w:cs="Arial"/>
          <w:sz w:val="24"/>
          <w:szCs w:val="24"/>
        </w:rPr>
      </w:pPr>
      <w:r w:rsidRPr="00391F9A">
        <w:rPr>
          <w:rFonts w:ascii="Arial" w:hAnsi="Arial" w:cs="Arial"/>
          <w:sz w:val="24"/>
          <w:szCs w:val="24"/>
        </w:rPr>
        <w:t xml:space="preserve">Contemplar dentro del Título Cuarto correspondiente a la Justicia Laboral la creación del organismo público descentralizado del Poder Ejecutivo denominado Centro de Conciliación cuya </w:t>
      </w:r>
      <w:r w:rsidRPr="00391F9A">
        <w:rPr>
          <w:rFonts w:ascii="Arial" w:hAnsi="Arial" w:cs="Arial"/>
          <w:bCs/>
          <w:sz w:val="24"/>
          <w:szCs w:val="24"/>
          <w:lang w:val="es-ES_tradnl"/>
        </w:rPr>
        <w:t xml:space="preserve">función será el ser la instancia </w:t>
      </w:r>
      <w:r w:rsidRPr="00391F9A">
        <w:rPr>
          <w:rFonts w:ascii="Arial" w:hAnsi="Arial" w:cs="Arial"/>
          <w:bCs/>
          <w:sz w:val="24"/>
          <w:szCs w:val="24"/>
          <w:lang w:val="es-ES_tradnl"/>
        </w:rPr>
        <w:lastRenderedPageBreak/>
        <w:t>conciliadora de conflictos o diferencias entre trabajadores y patrones, antes de acudir a los órganos jurisdiccionales en materia laboral a dirimir sus controversias.</w:t>
      </w:r>
    </w:p>
    <w:p w:rsidR="00391F9A" w:rsidRPr="00391F9A" w:rsidRDefault="00391F9A" w:rsidP="00391F9A">
      <w:pPr>
        <w:autoSpaceDE w:val="0"/>
        <w:autoSpaceDN w:val="0"/>
        <w:adjustRightInd w:val="0"/>
        <w:spacing w:after="0" w:line="360" w:lineRule="auto"/>
        <w:jc w:val="both"/>
        <w:rPr>
          <w:rFonts w:ascii="Arial" w:hAnsi="Arial" w:cs="Arial"/>
          <w:sz w:val="24"/>
          <w:szCs w:val="24"/>
        </w:rPr>
      </w:pPr>
    </w:p>
    <w:p w:rsidR="00391F9A" w:rsidRPr="00391F9A" w:rsidRDefault="00391F9A" w:rsidP="00391F9A">
      <w:pPr>
        <w:spacing w:after="0" w:line="360" w:lineRule="auto"/>
        <w:jc w:val="both"/>
        <w:rPr>
          <w:rFonts w:ascii="Arial" w:hAnsi="Arial" w:cs="Arial"/>
          <w:sz w:val="24"/>
          <w:szCs w:val="24"/>
        </w:rPr>
      </w:pPr>
      <w:r w:rsidRPr="00391F9A">
        <w:rPr>
          <w:rFonts w:ascii="Arial" w:hAnsi="Arial" w:cs="Arial"/>
          <w:sz w:val="24"/>
          <w:szCs w:val="24"/>
        </w:rPr>
        <w:t>Por lo anteriormente expuesto, he tenido a bien emitir el siguiente:</w:t>
      </w:r>
    </w:p>
    <w:p w:rsidR="00391F9A" w:rsidRPr="00391F9A" w:rsidRDefault="00391F9A" w:rsidP="00391F9A">
      <w:pPr>
        <w:pStyle w:val="Sinespaciado"/>
        <w:spacing w:line="360" w:lineRule="auto"/>
        <w:jc w:val="center"/>
        <w:rPr>
          <w:rFonts w:ascii="Arial" w:hAnsi="Arial" w:cs="Arial"/>
          <w:sz w:val="24"/>
          <w:szCs w:val="24"/>
        </w:rPr>
      </w:pPr>
    </w:p>
    <w:p w:rsidR="00391F9A" w:rsidRPr="00391F9A" w:rsidRDefault="00391F9A" w:rsidP="00391F9A">
      <w:pPr>
        <w:pStyle w:val="Sinespaciado"/>
        <w:spacing w:line="360" w:lineRule="auto"/>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r w:rsidRPr="00E55538">
        <w:rPr>
          <w:rFonts w:ascii="Arial" w:hAnsi="Arial" w:cs="Arial"/>
          <w:b/>
          <w:sz w:val="24"/>
          <w:szCs w:val="24"/>
        </w:rPr>
        <w:t>D E C R E T O</w:t>
      </w: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both"/>
        <w:rPr>
          <w:rFonts w:ascii="Arial" w:hAnsi="Arial" w:cs="Arial"/>
          <w:sz w:val="24"/>
          <w:szCs w:val="24"/>
        </w:rPr>
      </w:pPr>
      <w:r w:rsidRPr="00E55538">
        <w:rPr>
          <w:rFonts w:ascii="Arial" w:hAnsi="Arial" w:cs="Arial"/>
          <w:b/>
          <w:sz w:val="24"/>
          <w:szCs w:val="24"/>
        </w:rPr>
        <w:t xml:space="preserve">PRIMERO. </w:t>
      </w:r>
      <w:r w:rsidRPr="00E55538">
        <w:rPr>
          <w:rFonts w:ascii="Arial" w:hAnsi="Arial" w:cs="Arial"/>
          <w:sz w:val="24"/>
          <w:szCs w:val="24"/>
        </w:rPr>
        <w:t xml:space="preserve">Se </w:t>
      </w:r>
      <w:r w:rsidRPr="00E55538">
        <w:rPr>
          <w:rFonts w:ascii="Arial" w:hAnsi="Arial" w:cs="Arial"/>
          <w:b/>
          <w:sz w:val="24"/>
          <w:szCs w:val="24"/>
        </w:rPr>
        <w:t xml:space="preserve">reforma </w:t>
      </w:r>
      <w:r w:rsidRPr="00E55538">
        <w:rPr>
          <w:rFonts w:ascii="Arial" w:hAnsi="Arial" w:cs="Arial"/>
          <w:sz w:val="24"/>
          <w:szCs w:val="24"/>
        </w:rPr>
        <w:t xml:space="preserve">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w:t>
      </w:r>
      <w:r w:rsidRPr="00E55538">
        <w:rPr>
          <w:rFonts w:ascii="Arial" w:hAnsi="Arial" w:cs="Arial"/>
          <w:b/>
          <w:sz w:val="24"/>
          <w:szCs w:val="24"/>
        </w:rPr>
        <w:t xml:space="preserve">adicionan </w:t>
      </w:r>
      <w:r w:rsidRPr="00E55538">
        <w:rPr>
          <w:rFonts w:ascii="Arial" w:hAnsi="Arial" w:cs="Arial"/>
          <w:sz w:val="24"/>
          <w:szCs w:val="24"/>
        </w:rPr>
        <w:t>los párrafos cuarto y quinto al artículo 85, de la Constitución Política del Estado de Coahuila de Zaragoza, para quedar como sigue:</w:t>
      </w:r>
    </w:p>
    <w:p w:rsidR="00391F9A" w:rsidRPr="00E55538" w:rsidRDefault="00391F9A" w:rsidP="00391F9A">
      <w:pPr>
        <w:pStyle w:val="Sinespaciado"/>
        <w:spacing w:line="360" w:lineRule="auto"/>
        <w:jc w:val="both"/>
        <w:rPr>
          <w:rFonts w:ascii="Arial" w:hAnsi="Arial" w:cs="Arial"/>
          <w:b/>
          <w:sz w:val="24"/>
          <w:szCs w:val="24"/>
        </w:rPr>
      </w:pPr>
    </w:p>
    <w:p w:rsidR="00391F9A" w:rsidRPr="00E55538" w:rsidRDefault="00391F9A" w:rsidP="00391F9A">
      <w:pPr>
        <w:pStyle w:val="Sinespaciado"/>
        <w:spacing w:line="360" w:lineRule="auto"/>
        <w:jc w:val="both"/>
        <w:rPr>
          <w:rFonts w:ascii="Arial" w:hAnsi="Arial" w:cs="Arial"/>
          <w:b/>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bCs/>
          <w:sz w:val="24"/>
          <w:szCs w:val="24"/>
        </w:rPr>
        <w:t>Artículo 85.</w:t>
      </w:r>
      <w:r w:rsidRPr="00E55538">
        <w:rPr>
          <w:rFonts w:ascii="Arial" w:hAnsi="Arial" w:cs="Arial"/>
          <w:sz w:val="24"/>
          <w:szCs w:val="24"/>
        </w:rPr>
        <w:t xml:space="preserve"> …</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bCs/>
          <w:sz w:val="24"/>
          <w:szCs w:val="24"/>
        </w:rPr>
      </w:pPr>
      <w:r w:rsidRPr="00E55538">
        <w:rPr>
          <w:rFonts w:ascii="Arial" w:hAnsi="Arial" w:cs="Arial"/>
          <w:bCs/>
          <w:sz w:val="24"/>
          <w:szCs w:val="24"/>
        </w:rPr>
        <w:lastRenderedPageBreak/>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391F9A" w:rsidRPr="00E55538" w:rsidRDefault="00391F9A" w:rsidP="00391F9A">
      <w:pPr>
        <w:spacing w:after="0"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Cs/>
          <w:sz w:val="24"/>
          <w:szCs w:val="24"/>
        </w:rPr>
        <w:t>El Centro de Conciliación se regirá por los principios de certeza, independencia, legalidad, imparcialidad, confiabilidad, eficacia, objetividad, profesionalismo, transparencia y publicidad.</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
          <w:bCs/>
          <w:sz w:val="24"/>
          <w:szCs w:val="24"/>
        </w:rPr>
        <w:t>Artículo 135.</w:t>
      </w:r>
      <w:r w:rsidRPr="00E55538">
        <w:rPr>
          <w:rFonts w:ascii="Arial" w:hAnsi="Arial" w:cs="Arial"/>
          <w:bCs/>
          <w:sz w:val="24"/>
          <w:szCs w:val="24"/>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sz w:val="24"/>
          <w:szCs w:val="24"/>
        </w:rPr>
        <w:t xml:space="preserve">… </w:t>
      </w:r>
      <w:r w:rsidRPr="00E55538">
        <w:rPr>
          <w:rFonts w:ascii="Arial" w:hAnsi="Arial" w:cs="Arial"/>
          <w:bCs/>
          <w:sz w:val="24"/>
          <w:szCs w:val="24"/>
        </w:rPr>
        <w:t xml:space="preserve"> </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
          <w:bCs/>
          <w:sz w:val="24"/>
          <w:szCs w:val="24"/>
        </w:rPr>
        <w:t>I.</w:t>
      </w:r>
      <w:r w:rsidRPr="00E55538">
        <w:rPr>
          <w:rFonts w:ascii="Arial" w:hAnsi="Arial" w:cs="Arial"/>
          <w:b/>
          <w:sz w:val="24"/>
          <w:szCs w:val="24"/>
        </w:rPr>
        <w:t xml:space="preserve">- </w:t>
      </w:r>
      <w:r w:rsidRPr="00E55538">
        <w:rPr>
          <w:rFonts w:ascii="Arial" w:hAnsi="Arial" w:cs="Arial"/>
          <w:sz w:val="24"/>
          <w:szCs w:val="24"/>
        </w:rPr>
        <w:t>…</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
          <w:bCs/>
          <w:sz w:val="24"/>
          <w:szCs w:val="24"/>
        </w:rPr>
        <w:lastRenderedPageBreak/>
        <w:t xml:space="preserve">II.- </w:t>
      </w:r>
      <w:r w:rsidRPr="00E55538">
        <w:rPr>
          <w:rFonts w:ascii="Arial" w:hAnsi="Arial" w:cs="Arial"/>
          <w:bCs/>
          <w:sz w:val="24"/>
          <w:szCs w:val="24"/>
        </w:rPr>
        <w:t>…</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ind w:left="426" w:hanging="426"/>
        <w:jc w:val="both"/>
        <w:rPr>
          <w:rFonts w:ascii="Arial" w:hAnsi="Arial" w:cs="Arial"/>
          <w:bCs/>
          <w:sz w:val="24"/>
          <w:szCs w:val="24"/>
        </w:rPr>
      </w:pPr>
      <w:r w:rsidRPr="00E55538">
        <w:rPr>
          <w:rFonts w:ascii="Arial" w:hAnsi="Arial" w:cs="Arial"/>
          <w:b/>
          <w:bCs/>
          <w:sz w:val="24"/>
          <w:szCs w:val="24"/>
        </w:rPr>
        <w:t>III.-</w:t>
      </w:r>
      <w:r w:rsidRPr="00E55538">
        <w:rPr>
          <w:rFonts w:ascii="Arial" w:hAnsi="Arial" w:cs="Arial"/>
          <w:bCs/>
          <w:sz w:val="24"/>
          <w:szCs w:val="24"/>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Cs/>
          <w:sz w:val="24"/>
          <w:szCs w:val="24"/>
        </w:rPr>
        <w:t>Al  término del citado periodo las y los Magistrados del Tribunal de Conciliación y Arbitraje para los trabajadores al servicio del estado podrán ser designados nuevamente, por única vez, por un periodo de nueve años.</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Cs/>
          <w:sz w:val="24"/>
          <w:szCs w:val="24"/>
        </w:rPr>
        <w:t>...</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b/>
          <w:bCs/>
          <w:sz w:val="24"/>
          <w:szCs w:val="24"/>
        </w:rPr>
      </w:pPr>
      <w:r w:rsidRPr="00E55538">
        <w:rPr>
          <w:rFonts w:ascii="Arial" w:hAnsi="Arial" w:cs="Arial"/>
          <w:b/>
          <w:sz w:val="24"/>
          <w:szCs w:val="24"/>
        </w:rPr>
        <w:t>Artículo 136.</w:t>
      </w:r>
      <w:r w:rsidRPr="00E55538">
        <w:rPr>
          <w:rFonts w:ascii="Arial" w:hAnsi="Arial" w:cs="Arial"/>
          <w:sz w:val="24"/>
          <w:szCs w:val="24"/>
        </w:rPr>
        <w:t xml:space="preserve"> …</w:t>
      </w:r>
      <w:r w:rsidRPr="00E55538">
        <w:rPr>
          <w:rFonts w:ascii="Arial" w:hAnsi="Arial" w:cs="Arial"/>
          <w:b/>
          <w:bCs/>
          <w:sz w:val="24"/>
          <w:szCs w:val="24"/>
        </w:rPr>
        <w:t xml:space="preserve"> </w:t>
      </w:r>
    </w:p>
    <w:p w:rsidR="00391F9A" w:rsidRPr="00E55538" w:rsidRDefault="00391F9A" w:rsidP="00391F9A">
      <w:pPr>
        <w:tabs>
          <w:tab w:val="left" w:pos="708"/>
          <w:tab w:val="center" w:pos="4419"/>
          <w:tab w:val="right" w:pos="8838"/>
        </w:tabs>
        <w:spacing w:after="0" w:line="360" w:lineRule="auto"/>
        <w:jc w:val="both"/>
        <w:rPr>
          <w:rFonts w:ascii="Arial" w:hAnsi="Arial" w:cs="Arial"/>
          <w:sz w:val="24"/>
          <w:szCs w:val="24"/>
        </w:rPr>
      </w:pPr>
    </w:p>
    <w:p w:rsidR="00391F9A" w:rsidRPr="00E55538" w:rsidRDefault="00391F9A" w:rsidP="00391F9A">
      <w:pPr>
        <w:tabs>
          <w:tab w:val="left" w:pos="708"/>
          <w:tab w:val="center" w:pos="4419"/>
          <w:tab w:val="right" w:pos="8838"/>
        </w:tabs>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tabs>
          <w:tab w:val="left" w:pos="708"/>
          <w:tab w:val="center" w:pos="4419"/>
          <w:tab w:val="right" w:pos="8838"/>
        </w:tabs>
        <w:spacing w:after="0" w:line="360" w:lineRule="auto"/>
        <w:jc w:val="both"/>
        <w:rPr>
          <w:rFonts w:ascii="Arial" w:hAnsi="Arial" w:cs="Arial"/>
          <w:sz w:val="24"/>
          <w:szCs w:val="24"/>
        </w:rPr>
      </w:pPr>
    </w:p>
    <w:p w:rsidR="00391F9A" w:rsidRPr="00E55538" w:rsidRDefault="00391F9A" w:rsidP="00391F9A">
      <w:pPr>
        <w:tabs>
          <w:tab w:val="left" w:pos="708"/>
          <w:tab w:val="center" w:pos="4419"/>
          <w:tab w:val="right" w:pos="8838"/>
        </w:tabs>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 xml:space="preserve">Los Magistrados del Tribunal de Conciliación y Arbitraje y de los Tribunales Distritales no integrarán el Pleno. </w:t>
      </w:r>
    </w:p>
    <w:p w:rsidR="00391F9A" w:rsidRPr="00E55538" w:rsidRDefault="00391F9A" w:rsidP="00391F9A">
      <w:pPr>
        <w:widowControl w:val="0"/>
        <w:autoSpaceDE w:val="0"/>
        <w:autoSpaceDN w:val="0"/>
        <w:adjustRightInd w:val="0"/>
        <w:spacing w:after="0" w:line="360" w:lineRule="auto"/>
        <w:jc w:val="both"/>
        <w:rPr>
          <w:rFonts w:ascii="Arial" w:eastAsia="Times New Roman"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rPr>
      </w:pPr>
      <w:r w:rsidRPr="00E55538">
        <w:rPr>
          <w:rFonts w:ascii="Arial" w:hAnsi="Arial" w:cs="Arial"/>
          <w:sz w:val="24"/>
          <w:szCs w:val="24"/>
        </w:rPr>
        <w:t xml:space="preserve">La competencia, procedimientos, organización del Tribunal de Conciliación y Arbitraje, de los Tribunales Distritales, de los Tribunales Laborales, de los Juzgados </w:t>
      </w:r>
      <w:r w:rsidRPr="00E55538">
        <w:rPr>
          <w:rFonts w:ascii="Arial" w:hAnsi="Arial" w:cs="Arial"/>
          <w:sz w:val="24"/>
          <w:szCs w:val="24"/>
        </w:rPr>
        <w:lastRenderedPageBreak/>
        <w:t>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b/>
          <w:sz w:val="24"/>
          <w:szCs w:val="24"/>
          <w:lang w:val="es-ES_tradnl"/>
        </w:rPr>
        <w:t xml:space="preserve">Artículo 137. </w:t>
      </w:r>
      <w:r w:rsidRPr="00E55538">
        <w:rPr>
          <w:rFonts w:ascii="Arial" w:hAnsi="Arial" w:cs="Arial"/>
          <w:sz w:val="24"/>
          <w:szCs w:val="24"/>
          <w:lang w:val="es-ES_tradnl"/>
        </w:rPr>
        <w:t xml:space="preserve">El Pleno y las Salas del Tribunal Superior de Justicia del Estado, el Tribunal de Conciliación y Arbitraje y los Tribunales Distritales, están facultados para formar jurisprudencia local en los términos que establezca la ley. </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b/>
          <w:sz w:val="24"/>
          <w:szCs w:val="24"/>
          <w:lang w:val="es-ES_tradnl"/>
        </w:rPr>
        <w:t xml:space="preserve">Artículo 143. </w:t>
      </w: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 xml:space="preserve">El Consejo funcionará en Pleno o en comisiones. El Pleno resolverá sobre la </w:t>
      </w:r>
      <w:r w:rsidRPr="00E55538">
        <w:rPr>
          <w:rFonts w:ascii="Arial" w:hAnsi="Arial" w:cs="Arial"/>
          <w:sz w:val="24"/>
          <w:szCs w:val="24"/>
          <w:lang w:val="es-ES_tradnl"/>
        </w:rPr>
        <w:lastRenderedPageBreak/>
        <w:t xml:space="preserve">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 </w:t>
      </w: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lang w:val="es-ES_tradnl"/>
        </w:rPr>
      </w:pPr>
      <w:r w:rsidRPr="00E55538">
        <w:rPr>
          <w:rFonts w:ascii="Arial" w:hAnsi="Arial" w:cs="Arial"/>
          <w:b/>
          <w:sz w:val="24"/>
          <w:szCs w:val="24"/>
          <w:lang w:val="es-ES_tradnl"/>
        </w:rPr>
        <w:t xml:space="preserve">Artículo 147. </w:t>
      </w:r>
      <w:r w:rsidRPr="00E55538">
        <w:rPr>
          <w:rFonts w:ascii="Arial" w:hAnsi="Arial" w:cs="Arial"/>
          <w:sz w:val="24"/>
          <w:szCs w:val="24"/>
          <w:lang w:val="es-ES_tradnl"/>
        </w:rPr>
        <w:t xml:space="preserve">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 </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lang w:val="es-ES_tradnl"/>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rPr>
      </w:pPr>
      <w:r w:rsidRPr="00E55538">
        <w:rPr>
          <w:rFonts w:ascii="Arial" w:hAnsi="Arial" w:cs="Arial"/>
          <w:b/>
          <w:sz w:val="24"/>
          <w:szCs w:val="24"/>
        </w:rPr>
        <w:t xml:space="preserve">Artículo 148. </w:t>
      </w:r>
      <w:r w:rsidRPr="00E55538">
        <w:rPr>
          <w:rFonts w:ascii="Arial" w:hAnsi="Arial" w:cs="Arial"/>
          <w:sz w:val="24"/>
          <w:szCs w:val="24"/>
        </w:rPr>
        <w:t xml:space="preserve">… </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rPr>
      </w:pPr>
      <w:r w:rsidRPr="00E55538">
        <w:rPr>
          <w:rFonts w:ascii="Arial" w:hAnsi="Arial" w:cs="Arial"/>
          <w:sz w:val="24"/>
          <w:szCs w:val="24"/>
        </w:rPr>
        <w:t>Los Magistrados Distritales, las y los Jueces Laborales y los de Primera Instancia, cualquiera que sea su denominación, lo harán ante el Consejo de la Judicatura o ante el titular del Órgano Judicial que él autorice.</w:t>
      </w:r>
    </w:p>
    <w:p w:rsidR="00391F9A" w:rsidRPr="00E55538" w:rsidRDefault="00391F9A" w:rsidP="00391F9A">
      <w:pPr>
        <w:widowControl w:val="0"/>
        <w:autoSpaceDE w:val="0"/>
        <w:autoSpaceDN w:val="0"/>
        <w:adjustRightInd w:val="0"/>
        <w:spacing w:after="0" w:line="360" w:lineRule="auto"/>
        <w:jc w:val="both"/>
        <w:rPr>
          <w:rFonts w:ascii="Arial" w:hAnsi="Arial" w:cs="Arial"/>
          <w:b/>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bCs/>
          <w:sz w:val="24"/>
          <w:szCs w:val="24"/>
        </w:rPr>
        <w:t>Artículo 154.</w:t>
      </w:r>
      <w:r w:rsidRPr="00E55538">
        <w:rPr>
          <w:rFonts w:ascii="Arial" w:hAnsi="Arial" w:cs="Arial"/>
          <w:sz w:val="24"/>
          <w:szCs w:val="24"/>
        </w:rPr>
        <w:t xml:space="preserve"> … </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sz w:val="24"/>
          <w:szCs w:val="24"/>
        </w:rPr>
        <w:t>…</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pStyle w:val="Sangradetextonormal"/>
        <w:tabs>
          <w:tab w:val="left" w:pos="284"/>
        </w:tabs>
        <w:spacing w:after="0" w:line="360" w:lineRule="auto"/>
        <w:ind w:left="0"/>
        <w:rPr>
          <w:rFonts w:ascii="Arial" w:hAnsi="Arial" w:cs="Arial"/>
          <w:b/>
          <w:sz w:val="24"/>
          <w:szCs w:val="24"/>
        </w:rPr>
      </w:pPr>
      <w:r w:rsidRPr="00E55538">
        <w:rPr>
          <w:rFonts w:ascii="Arial" w:hAnsi="Arial" w:cs="Arial"/>
          <w:b/>
          <w:sz w:val="24"/>
          <w:szCs w:val="24"/>
        </w:rPr>
        <w:t>I.</w:t>
      </w:r>
      <w:r w:rsidRPr="00E55538">
        <w:rPr>
          <w:rFonts w:ascii="Arial" w:hAnsi="Arial" w:cs="Arial"/>
          <w:b/>
          <w:sz w:val="24"/>
          <w:szCs w:val="24"/>
        </w:rPr>
        <w:tab/>
      </w:r>
      <w:r w:rsidRPr="00E55538">
        <w:rPr>
          <w:rFonts w:ascii="Arial" w:hAnsi="Arial" w:cs="Arial"/>
          <w:sz w:val="24"/>
          <w:szCs w:val="24"/>
        </w:rPr>
        <w:t>…</w:t>
      </w:r>
      <w:r w:rsidRPr="00E55538">
        <w:rPr>
          <w:rFonts w:ascii="Arial" w:hAnsi="Arial" w:cs="Arial"/>
          <w:b/>
          <w:sz w:val="24"/>
          <w:szCs w:val="24"/>
        </w:rPr>
        <w:t xml:space="preserve"> </w:t>
      </w:r>
    </w:p>
    <w:p w:rsidR="00391F9A" w:rsidRPr="00E55538" w:rsidRDefault="00391F9A" w:rsidP="00391F9A">
      <w:pPr>
        <w:tabs>
          <w:tab w:val="left" w:pos="284"/>
        </w:tabs>
        <w:spacing w:after="0" w:line="360" w:lineRule="auto"/>
        <w:jc w:val="both"/>
        <w:rPr>
          <w:rFonts w:ascii="Arial" w:hAnsi="Arial" w:cs="Arial"/>
          <w:sz w:val="24"/>
          <w:szCs w:val="24"/>
        </w:rPr>
      </w:pPr>
    </w:p>
    <w:p w:rsidR="00391F9A" w:rsidRPr="00E55538" w:rsidRDefault="00391F9A" w:rsidP="00391F9A">
      <w:pPr>
        <w:pStyle w:val="Sangradetextonormal"/>
        <w:tabs>
          <w:tab w:val="left" w:pos="284"/>
        </w:tabs>
        <w:spacing w:after="0" w:line="360" w:lineRule="auto"/>
        <w:ind w:left="0"/>
        <w:rPr>
          <w:rFonts w:ascii="Arial" w:hAnsi="Arial" w:cs="Arial"/>
          <w:sz w:val="24"/>
          <w:szCs w:val="24"/>
        </w:rPr>
      </w:pPr>
      <w:r w:rsidRPr="00E55538">
        <w:rPr>
          <w:rFonts w:ascii="Arial" w:hAnsi="Arial" w:cs="Arial"/>
          <w:b/>
          <w:sz w:val="24"/>
          <w:szCs w:val="24"/>
        </w:rPr>
        <w:t>II.</w:t>
      </w:r>
      <w:r w:rsidRPr="00E55538">
        <w:rPr>
          <w:rFonts w:ascii="Arial" w:hAnsi="Arial" w:cs="Arial"/>
          <w:sz w:val="24"/>
          <w:szCs w:val="24"/>
        </w:rPr>
        <w:tab/>
        <w:t>…</w:t>
      </w:r>
    </w:p>
    <w:p w:rsidR="00391F9A" w:rsidRPr="00E55538" w:rsidRDefault="00391F9A" w:rsidP="00391F9A">
      <w:pPr>
        <w:spacing w:after="0" w:line="360" w:lineRule="auto"/>
        <w:ind w:left="567"/>
        <w:jc w:val="both"/>
        <w:rPr>
          <w:rFonts w:ascii="Arial" w:hAnsi="Arial" w:cs="Arial"/>
          <w:bCs/>
          <w:sz w:val="24"/>
          <w:szCs w:val="24"/>
        </w:rPr>
      </w:pPr>
    </w:p>
    <w:p w:rsidR="00391F9A" w:rsidRPr="00E55538" w:rsidRDefault="00391F9A" w:rsidP="00391F9A">
      <w:pPr>
        <w:pStyle w:val="Prrafodelista"/>
        <w:numPr>
          <w:ilvl w:val="0"/>
          <w:numId w:val="28"/>
        </w:numPr>
        <w:spacing w:after="0" w:line="360" w:lineRule="auto"/>
        <w:ind w:left="993" w:hanging="284"/>
        <w:jc w:val="both"/>
        <w:rPr>
          <w:rFonts w:cs="Arial"/>
          <w:bCs/>
          <w:sz w:val="24"/>
          <w:szCs w:val="24"/>
        </w:rPr>
      </w:pPr>
      <w:r w:rsidRPr="00E55538">
        <w:rPr>
          <w:rFonts w:cs="Arial"/>
          <w:sz w:val="24"/>
          <w:szCs w:val="24"/>
        </w:rPr>
        <w:t xml:space="preserve">a </w:t>
      </w:r>
      <w:r w:rsidRPr="00E55538">
        <w:rPr>
          <w:rFonts w:cs="Arial"/>
          <w:b/>
          <w:sz w:val="24"/>
          <w:szCs w:val="24"/>
        </w:rPr>
        <w:t xml:space="preserve"> 5. </w:t>
      </w:r>
      <w:r w:rsidRPr="00E55538">
        <w:rPr>
          <w:rFonts w:cs="Arial"/>
          <w:sz w:val="24"/>
          <w:szCs w:val="24"/>
        </w:rPr>
        <w:t xml:space="preserve">… </w:t>
      </w:r>
    </w:p>
    <w:p w:rsidR="00391F9A" w:rsidRPr="00E55538" w:rsidRDefault="00391F9A" w:rsidP="00391F9A">
      <w:pPr>
        <w:spacing w:after="0" w:line="360" w:lineRule="auto"/>
        <w:ind w:left="794" w:hanging="397"/>
        <w:jc w:val="both"/>
        <w:rPr>
          <w:rFonts w:ascii="Arial" w:hAnsi="Arial" w:cs="Arial"/>
          <w:sz w:val="24"/>
          <w:szCs w:val="24"/>
        </w:rPr>
      </w:pPr>
    </w:p>
    <w:p w:rsidR="00391F9A" w:rsidRPr="00E55538" w:rsidRDefault="00391F9A" w:rsidP="00391F9A">
      <w:pPr>
        <w:tabs>
          <w:tab w:val="left" w:pos="1080"/>
        </w:tabs>
        <w:spacing w:after="0" w:line="360" w:lineRule="auto"/>
        <w:ind w:left="993" w:hanging="284"/>
        <w:jc w:val="both"/>
        <w:rPr>
          <w:rFonts w:ascii="Arial" w:hAnsi="Arial" w:cs="Arial"/>
          <w:b/>
          <w:sz w:val="24"/>
          <w:szCs w:val="24"/>
        </w:rPr>
      </w:pPr>
      <w:r w:rsidRPr="00E55538">
        <w:rPr>
          <w:rFonts w:ascii="Arial" w:hAnsi="Arial" w:cs="Arial"/>
          <w:b/>
          <w:sz w:val="24"/>
          <w:szCs w:val="24"/>
        </w:rPr>
        <w:t>6.</w:t>
      </w:r>
      <w:r w:rsidRPr="00E55538">
        <w:rPr>
          <w:rFonts w:ascii="Arial" w:hAnsi="Arial" w:cs="Arial"/>
          <w:b/>
          <w:sz w:val="24"/>
          <w:szCs w:val="24"/>
        </w:rPr>
        <w:tab/>
      </w:r>
      <w:r w:rsidRPr="00E55538">
        <w:rPr>
          <w:rFonts w:ascii="Arial" w:hAnsi="Arial" w:cs="Arial"/>
          <w:sz w:val="24"/>
          <w:szCs w:val="24"/>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391F9A" w:rsidRPr="00E55538" w:rsidRDefault="00391F9A" w:rsidP="00391F9A">
      <w:pPr>
        <w:spacing w:after="0" w:line="360" w:lineRule="auto"/>
        <w:jc w:val="both"/>
        <w:rPr>
          <w:rFonts w:ascii="Arial" w:hAnsi="Arial" w:cs="Arial"/>
          <w:i/>
          <w:sz w:val="24"/>
          <w:szCs w:val="24"/>
        </w:rPr>
      </w:pPr>
    </w:p>
    <w:p w:rsidR="00391F9A" w:rsidRPr="00E55538" w:rsidRDefault="00391F9A" w:rsidP="00391F9A">
      <w:pPr>
        <w:spacing w:after="0" w:line="360" w:lineRule="auto"/>
        <w:ind w:left="794" w:hanging="85"/>
        <w:jc w:val="both"/>
        <w:rPr>
          <w:rFonts w:ascii="Arial" w:hAnsi="Arial" w:cs="Arial"/>
          <w:sz w:val="24"/>
          <w:szCs w:val="24"/>
        </w:rPr>
      </w:pPr>
      <w:r w:rsidRPr="00E55538">
        <w:rPr>
          <w:rFonts w:ascii="Arial" w:hAnsi="Arial" w:cs="Arial"/>
          <w:b/>
          <w:sz w:val="24"/>
          <w:szCs w:val="24"/>
        </w:rPr>
        <w:t xml:space="preserve">7. </w:t>
      </w:r>
      <w:r w:rsidRPr="00E55538">
        <w:rPr>
          <w:rFonts w:ascii="Arial" w:hAnsi="Arial" w:cs="Arial"/>
          <w:sz w:val="24"/>
          <w:szCs w:val="24"/>
        </w:rPr>
        <w:t>a</w:t>
      </w:r>
      <w:r w:rsidRPr="00E55538">
        <w:rPr>
          <w:rFonts w:ascii="Arial" w:hAnsi="Arial" w:cs="Arial"/>
          <w:b/>
          <w:sz w:val="24"/>
          <w:szCs w:val="24"/>
        </w:rPr>
        <w:t xml:space="preserve"> 13. </w:t>
      </w:r>
      <w:r w:rsidRPr="00E55538">
        <w:rPr>
          <w:rFonts w:ascii="Arial" w:hAnsi="Arial" w:cs="Arial"/>
          <w:sz w:val="24"/>
          <w:szCs w:val="24"/>
        </w:rPr>
        <w:t xml:space="preserve">… </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pStyle w:val="Sinespaciado"/>
        <w:tabs>
          <w:tab w:val="left" w:pos="426"/>
        </w:tabs>
        <w:spacing w:line="360" w:lineRule="auto"/>
        <w:jc w:val="both"/>
        <w:rPr>
          <w:rFonts w:ascii="Arial" w:hAnsi="Arial" w:cs="Arial"/>
          <w:sz w:val="24"/>
          <w:szCs w:val="24"/>
        </w:rPr>
      </w:pPr>
      <w:r w:rsidRPr="00E55538">
        <w:rPr>
          <w:rFonts w:ascii="Arial" w:hAnsi="Arial" w:cs="Arial"/>
          <w:b/>
          <w:sz w:val="24"/>
          <w:szCs w:val="24"/>
        </w:rPr>
        <w:t>III.</w:t>
      </w:r>
      <w:r w:rsidRPr="00E55538">
        <w:rPr>
          <w:rFonts w:ascii="Arial" w:hAnsi="Arial" w:cs="Arial"/>
          <w:b/>
          <w:sz w:val="24"/>
          <w:szCs w:val="24"/>
        </w:rPr>
        <w:tab/>
      </w:r>
      <w:r w:rsidRPr="00E55538">
        <w:rPr>
          <w:rFonts w:ascii="Arial" w:hAnsi="Arial" w:cs="Arial"/>
          <w:sz w:val="24"/>
          <w:szCs w:val="24"/>
        </w:rPr>
        <w:t xml:space="preserve">a </w:t>
      </w:r>
      <w:r w:rsidRPr="00E55538">
        <w:rPr>
          <w:rFonts w:ascii="Arial" w:hAnsi="Arial" w:cs="Arial"/>
          <w:b/>
          <w:sz w:val="24"/>
          <w:szCs w:val="24"/>
        </w:rPr>
        <w:t xml:space="preserve">VI. </w:t>
      </w:r>
      <w:r w:rsidRPr="00E55538">
        <w:rPr>
          <w:rFonts w:ascii="Arial" w:hAnsi="Arial" w:cs="Arial"/>
          <w:sz w:val="24"/>
          <w:szCs w:val="24"/>
        </w:rPr>
        <w:t>…</w:t>
      </w:r>
    </w:p>
    <w:p w:rsidR="00391F9A" w:rsidRPr="00E55538" w:rsidRDefault="00391F9A" w:rsidP="00391F9A">
      <w:pPr>
        <w:pStyle w:val="Sinespaciado"/>
        <w:spacing w:line="360" w:lineRule="auto"/>
        <w:rPr>
          <w:rFonts w:ascii="Arial" w:hAnsi="Arial" w:cs="Arial"/>
          <w:sz w:val="24"/>
          <w:szCs w:val="24"/>
        </w:rPr>
      </w:pPr>
    </w:p>
    <w:p w:rsidR="00391F9A" w:rsidRPr="00E55538" w:rsidRDefault="00391F9A" w:rsidP="00391F9A">
      <w:pPr>
        <w:pStyle w:val="Sinespaciado"/>
        <w:spacing w:line="360" w:lineRule="auto"/>
        <w:jc w:val="both"/>
        <w:rPr>
          <w:rFonts w:ascii="Arial" w:hAnsi="Arial" w:cs="Arial"/>
          <w:b/>
          <w:sz w:val="24"/>
          <w:szCs w:val="24"/>
        </w:rPr>
      </w:pPr>
    </w:p>
    <w:p w:rsidR="00391F9A" w:rsidRPr="00E55538" w:rsidRDefault="00391F9A" w:rsidP="00391F9A">
      <w:pPr>
        <w:pStyle w:val="Sinespaciado"/>
        <w:spacing w:line="360" w:lineRule="auto"/>
        <w:jc w:val="both"/>
        <w:rPr>
          <w:rFonts w:ascii="Arial" w:hAnsi="Arial" w:cs="Arial"/>
          <w:sz w:val="24"/>
          <w:szCs w:val="24"/>
          <w:lang w:val="es-ES_tradnl"/>
        </w:rPr>
      </w:pPr>
      <w:r w:rsidRPr="00E55538">
        <w:rPr>
          <w:rFonts w:ascii="Arial" w:hAnsi="Arial" w:cs="Arial"/>
          <w:b/>
          <w:sz w:val="24"/>
          <w:szCs w:val="24"/>
          <w:lang w:val="es-ES_tradnl"/>
        </w:rPr>
        <w:t xml:space="preserve">Artículo 193. </w:t>
      </w:r>
      <w:r w:rsidRPr="00E55538">
        <w:rPr>
          <w:rFonts w:ascii="Arial" w:hAnsi="Arial" w:cs="Arial"/>
          <w:sz w:val="24"/>
          <w:szCs w:val="24"/>
          <w:lang w:val="es-ES_tradnl"/>
        </w:rPr>
        <w:t>…</w:t>
      </w:r>
    </w:p>
    <w:p w:rsidR="00391F9A" w:rsidRPr="00E55538" w:rsidRDefault="00391F9A" w:rsidP="00391F9A">
      <w:pPr>
        <w:pStyle w:val="Sinespaciado"/>
        <w:spacing w:line="360" w:lineRule="auto"/>
        <w:jc w:val="both"/>
        <w:rPr>
          <w:rFonts w:ascii="Arial" w:hAnsi="Arial" w:cs="Arial"/>
          <w:sz w:val="24"/>
          <w:szCs w:val="24"/>
          <w:lang w:val="es-ES_tradnl"/>
        </w:rPr>
      </w:pPr>
    </w:p>
    <w:p w:rsidR="00391F9A" w:rsidRPr="00E55538" w:rsidRDefault="00391F9A" w:rsidP="00391F9A">
      <w:pPr>
        <w:pStyle w:val="Sinespaciado"/>
        <w:spacing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pStyle w:val="Sinespaciado"/>
        <w:spacing w:line="360" w:lineRule="auto"/>
        <w:jc w:val="both"/>
        <w:rPr>
          <w:rFonts w:ascii="Arial" w:hAnsi="Arial" w:cs="Arial"/>
          <w:sz w:val="24"/>
          <w:szCs w:val="24"/>
          <w:lang w:val="es-ES_tradnl"/>
        </w:rPr>
      </w:pPr>
    </w:p>
    <w:p w:rsidR="00391F9A" w:rsidRPr="00E55538" w:rsidRDefault="00391F9A" w:rsidP="00391F9A">
      <w:pPr>
        <w:pStyle w:val="Sinespaciado"/>
        <w:spacing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pStyle w:val="Sinespaciado"/>
        <w:spacing w:line="360" w:lineRule="auto"/>
        <w:jc w:val="both"/>
        <w:rPr>
          <w:rFonts w:ascii="Arial" w:hAnsi="Arial" w:cs="Arial"/>
          <w:sz w:val="24"/>
          <w:szCs w:val="24"/>
          <w:lang w:val="es-ES_tradnl"/>
        </w:rPr>
      </w:pPr>
    </w:p>
    <w:p w:rsidR="00391F9A" w:rsidRPr="00E55538" w:rsidRDefault="00391F9A" w:rsidP="00391F9A">
      <w:pPr>
        <w:pStyle w:val="Sinespaciado"/>
        <w:spacing w:line="360" w:lineRule="auto"/>
        <w:jc w:val="both"/>
        <w:rPr>
          <w:rFonts w:ascii="Arial" w:hAnsi="Arial" w:cs="Arial"/>
          <w:sz w:val="24"/>
          <w:szCs w:val="24"/>
          <w:lang w:val="es-ES_tradnl"/>
        </w:rPr>
      </w:pPr>
      <w:r w:rsidRPr="00E55538">
        <w:rPr>
          <w:rFonts w:ascii="Arial" w:hAnsi="Arial" w:cs="Arial"/>
          <w:sz w:val="24"/>
          <w:szCs w:val="24"/>
          <w:lang w:val="es-ES_tradnl"/>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391F9A" w:rsidRPr="00E55538" w:rsidRDefault="00391F9A" w:rsidP="00391F9A">
      <w:pPr>
        <w:pStyle w:val="Sinespaciado"/>
        <w:spacing w:line="360" w:lineRule="auto"/>
        <w:jc w:val="both"/>
        <w:rPr>
          <w:rFonts w:ascii="Arial" w:hAnsi="Arial" w:cs="Arial"/>
          <w:sz w:val="24"/>
          <w:szCs w:val="24"/>
          <w:lang w:val="es-ES_tradnl"/>
        </w:rPr>
      </w:pPr>
    </w:p>
    <w:p w:rsidR="00391F9A" w:rsidRPr="00E55538" w:rsidRDefault="00391F9A" w:rsidP="00391F9A">
      <w:pPr>
        <w:pStyle w:val="Sinespaciado"/>
        <w:spacing w:line="360" w:lineRule="auto"/>
        <w:jc w:val="both"/>
        <w:rPr>
          <w:rFonts w:ascii="Arial" w:hAnsi="Arial" w:cs="Arial"/>
          <w:sz w:val="24"/>
          <w:szCs w:val="24"/>
          <w:lang w:val="es-ES_tradnl"/>
        </w:rPr>
      </w:pPr>
      <w:r w:rsidRPr="00E55538">
        <w:rPr>
          <w:rFonts w:ascii="Arial" w:hAnsi="Arial" w:cs="Arial"/>
          <w:sz w:val="24"/>
          <w:szCs w:val="24"/>
          <w:lang w:val="es-ES_tradnl"/>
        </w:rPr>
        <w:t>…</w:t>
      </w:r>
    </w:p>
    <w:p w:rsidR="00391F9A" w:rsidRPr="00E55538" w:rsidRDefault="00391F9A" w:rsidP="00391F9A">
      <w:pPr>
        <w:pStyle w:val="Sinespaciado"/>
        <w:spacing w:line="360" w:lineRule="auto"/>
        <w:jc w:val="both"/>
        <w:rPr>
          <w:rFonts w:ascii="Arial" w:hAnsi="Arial" w:cs="Arial"/>
          <w:sz w:val="24"/>
          <w:szCs w:val="24"/>
          <w:lang w:val="es-ES_tradnl"/>
        </w:rPr>
      </w:pPr>
    </w:p>
    <w:p w:rsidR="00391F9A" w:rsidRPr="00E55538" w:rsidRDefault="00391F9A" w:rsidP="00391F9A">
      <w:pPr>
        <w:pStyle w:val="Sinespaciado"/>
        <w:spacing w:line="360" w:lineRule="auto"/>
        <w:jc w:val="both"/>
        <w:rPr>
          <w:rFonts w:ascii="Arial" w:hAnsi="Arial" w:cs="Arial"/>
          <w:b/>
          <w:sz w:val="24"/>
          <w:szCs w:val="24"/>
        </w:rPr>
      </w:pPr>
    </w:p>
    <w:p w:rsidR="00391F9A" w:rsidRPr="00E55538" w:rsidRDefault="00391F9A" w:rsidP="00391F9A">
      <w:pPr>
        <w:pStyle w:val="Sinespaciado"/>
        <w:spacing w:line="360" w:lineRule="auto"/>
        <w:jc w:val="both"/>
        <w:rPr>
          <w:rFonts w:ascii="Arial" w:hAnsi="Arial" w:cs="Arial"/>
          <w:sz w:val="24"/>
          <w:szCs w:val="24"/>
        </w:rPr>
      </w:pPr>
      <w:r w:rsidRPr="00E55538">
        <w:rPr>
          <w:rFonts w:ascii="Arial" w:hAnsi="Arial" w:cs="Arial"/>
          <w:b/>
          <w:sz w:val="24"/>
          <w:szCs w:val="24"/>
        </w:rPr>
        <w:t xml:space="preserve">SEGUNDO. </w:t>
      </w:r>
      <w:r w:rsidRPr="00E55538">
        <w:rPr>
          <w:rFonts w:ascii="Arial" w:hAnsi="Arial" w:cs="Arial"/>
          <w:sz w:val="24"/>
          <w:szCs w:val="24"/>
        </w:rPr>
        <w:t xml:space="preserve">Se </w:t>
      </w:r>
      <w:r w:rsidRPr="00E55538">
        <w:rPr>
          <w:rFonts w:ascii="Arial" w:hAnsi="Arial" w:cs="Arial"/>
          <w:b/>
          <w:sz w:val="24"/>
          <w:szCs w:val="24"/>
        </w:rPr>
        <w:t xml:space="preserve">reforman </w:t>
      </w:r>
      <w:r w:rsidRPr="00E55538">
        <w:rPr>
          <w:rFonts w:ascii="Arial" w:hAnsi="Arial" w:cs="Arial"/>
          <w:sz w:val="24"/>
          <w:szCs w:val="24"/>
        </w:rPr>
        <w:t>las fracciones VII y IX del artículo 33 y los artículos 37 y 38, de la Ley Orgánica de la Administración Pública del Estado de Coahuila de Zaragoza, para quedar como sigue:</w:t>
      </w: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widowControl w:val="0"/>
        <w:spacing w:after="0" w:line="360" w:lineRule="auto"/>
        <w:jc w:val="both"/>
        <w:rPr>
          <w:rFonts w:ascii="Arial" w:hAnsi="Arial" w:cs="Arial"/>
          <w:sz w:val="24"/>
          <w:szCs w:val="24"/>
        </w:rPr>
      </w:pPr>
      <w:r w:rsidRPr="00E55538">
        <w:rPr>
          <w:rFonts w:ascii="Arial" w:hAnsi="Arial" w:cs="Arial"/>
          <w:b/>
          <w:sz w:val="24"/>
          <w:szCs w:val="24"/>
        </w:rPr>
        <w:t>ARTÍCULO 33.</w:t>
      </w:r>
      <w:r w:rsidRPr="00E55538">
        <w:rPr>
          <w:rFonts w:ascii="Arial" w:hAnsi="Arial" w:cs="Arial"/>
          <w:sz w:val="24"/>
          <w:szCs w:val="24"/>
        </w:rPr>
        <w:t xml:space="preserve"> ...</w:t>
      </w:r>
    </w:p>
    <w:p w:rsidR="00391F9A" w:rsidRPr="00E55538" w:rsidRDefault="00391F9A" w:rsidP="00391F9A">
      <w:pPr>
        <w:widowControl w:val="0"/>
        <w:spacing w:after="0" w:line="360" w:lineRule="auto"/>
        <w:jc w:val="both"/>
        <w:rPr>
          <w:rFonts w:ascii="Arial" w:hAnsi="Arial" w:cs="Arial"/>
          <w:sz w:val="24"/>
          <w:szCs w:val="24"/>
        </w:rPr>
      </w:pPr>
    </w:p>
    <w:p w:rsidR="00391F9A" w:rsidRPr="00E55538" w:rsidRDefault="00391F9A" w:rsidP="00391F9A">
      <w:pPr>
        <w:widowControl w:val="0"/>
        <w:tabs>
          <w:tab w:val="left" w:pos="1134"/>
        </w:tabs>
        <w:autoSpaceDE w:val="0"/>
        <w:autoSpaceDN w:val="0"/>
        <w:adjustRightInd w:val="0"/>
        <w:spacing w:after="0" w:line="360" w:lineRule="auto"/>
        <w:jc w:val="both"/>
        <w:rPr>
          <w:rFonts w:ascii="Arial" w:hAnsi="Arial" w:cs="Arial"/>
          <w:sz w:val="24"/>
          <w:szCs w:val="24"/>
        </w:rPr>
      </w:pPr>
      <w:r w:rsidRPr="00E55538">
        <w:rPr>
          <w:rFonts w:ascii="Arial" w:hAnsi="Arial" w:cs="Arial"/>
          <w:b/>
          <w:sz w:val="24"/>
          <w:szCs w:val="24"/>
        </w:rPr>
        <w:t>I.</w:t>
      </w:r>
      <w:r w:rsidRPr="00E55538">
        <w:rPr>
          <w:rFonts w:ascii="Arial" w:hAnsi="Arial" w:cs="Arial"/>
          <w:sz w:val="24"/>
          <w:szCs w:val="24"/>
        </w:rPr>
        <w:t xml:space="preserve"> a </w:t>
      </w:r>
      <w:r w:rsidRPr="00E55538">
        <w:rPr>
          <w:rFonts w:ascii="Arial" w:hAnsi="Arial" w:cs="Arial"/>
          <w:b/>
          <w:sz w:val="24"/>
          <w:szCs w:val="24"/>
        </w:rPr>
        <w:t>VI</w:t>
      </w:r>
      <w:r w:rsidRPr="00E55538">
        <w:rPr>
          <w:rFonts w:ascii="Arial" w:hAnsi="Arial" w:cs="Arial"/>
          <w:sz w:val="24"/>
          <w:szCs w:val="24"/>
        </w:rPr>
        <w:t>. …</w:t>
      </w:r>
    </w:p>
    <w:p w:rsidR="00391F9A" w:rsidRPr="00E55538" w:rsidRDefault="00391F9A" w:rsidP="00391F9A">
      <w:pPr>
        <w:widowControl w:val="0"/>
        <w:tabs>
          <w:tab w:val="left" w:pos="1134"/>
        </w:tabs>
        <w:autoSpaceDE w:val="0"/>
        <w:autoSpaceDN w:val="0"/>
        <w:adjustRightInd w:val="0"/>
        <w:spacing w:after="0" w:line="360" w:lineRule="auto"/>
        <w:jc w:val="both"/>
        <w:rPr>
          <w:rFonts w:ascii="Arial" w:hAnsi="Arial" w:cs="Arial"/>
          <w:sz w:val="24"/>
          <w:szCs w:val="24"/>
        </w:rPr>
      </w:pPr>
    </w:p>
    <w:p w:rsidR="00391F9A" w:rsidRPr="00E55538" w:rsidRDefault="00391F9A" w:rsidP="00391F9A">
      <w:pPr>
        <w:widowControl w:val="0"/>
        <w:tabs>
          <w:tab w:val="left" w:pos="1134"/>
        </w:tabs>
        <w:autoSpaceDE w:val="0"/>
        <w:autoSpaceDN w:val="0"/>
        <w:adjustRightInd w:val="0"/>
        <w:spacing w:after="0" w:line="360" w:lineRule="auto"/>
        <w:ind w:left="426" w:hanging="426"/>
        <w:jc w:val="both"/>
        <w:rPr>
          <w:rFonts w:ascii="Arial" w:hAnsi="Arial" w:cs="Arial"/>
          <w:sz w:val="24"/>
          <w:szCs w:val="24"/>
        </w:rPr>
      </w:pPr>
      <w:r w:rsidRPr="00E55538">
        <w:rPr>
          <w:rFonts w:ascii="Arial" w:hAnsi="Arial" w:cs="Arial"/>
          <w:b/>
          <w:sz w:val="24"/>
          <w:szCs w:val="24"/>
        </w:rPr>
        <w:t>VII.</w:t>
      </w:r>
      <w:r w:rsidRPr="00E55538">
        <w:rPr>
          <w:rFonts w:ascii="Arial" w:hAnsi="Arial" w:cs="Arial"/>
          <w:sz w:val="24"/>
          <w:szCs w:val="24"/>
        </w:rPr>
        <w:t xml:space="preserve"> Elaborar y resguardar los padrones de las asociaciones obreras, patronales y </w:t>
      </w:r>
      <w:r w:rsidRPr="00E55538">
        <w:rPr>
          <w:rFonts w:ascii="Arial" w:hAnsi="Arial" w:cs="Arial"/>
          <w:sz w:val="24"/>
          <w:szCs w:val="24"/>
        </w:rPr>
        <w:lastRenderedPageBreak/>
        <w:t>profesionales de jurisdicción estatal que se encuentren registradas ante las instancias competentes;</w:t>
      </w:r>
    </w:p>
    <w:p w:rsidR="00391F9A" w:rsidRPr="00E55538" w:rsidRDefault="00391F9A" w:rsidP="00391F9A">
      <w:pPr>
        <w:widowControl w:val="0"/>
        <w:tabs>
          <w:tab w:val="left" w:pos="1134"/>
        </w:tabs>
        <w:autoSpaceDE w:val="0"/>
        <w:autoSpaceDN w:val="0"/>
        <w:adjustRightInd w:val="0"/>
        <w:spacing w:after="0" w:line="360" w:lineRule="auto"/>
        <w:ind w:left="1134" w:hanging="567"/>
        <w:jc w:val="both"/>
        <w:rPr>
          <w:rFonts w:ascii="Arial" w:hAnsi="Arial" w:cs="Arial"/>
          <w:sz w:val="24"/>
          <w:szCs w:val="24"/>
        </w:rPr>
      </w:pPr>
    </w:p>
    <w:p w:rsidR="00391F9A" w:rsidRPr="00E55538" w:rsidRDefault="00391F9A" w:rsidP="00391F9A">
      <w:pPr>
        <w:widowControl w:val="0"/>
        <w:tabs>
          <w:tab w:val="left" w:pos="1134"/>
        </w:tabs>
        <w:autoSpaceDE w:val="0"/>
        <w:autoSpaceDN w:val="0"/>
        <w:adjustRightInd w:val="0"/>
        <w:spacing w:after="0" w:line="360" w:lineRule="auto"/>
        <w:jc w:val="both"/>
        <w:rPr>
          <w:rFonts w:ascii="Arial" w:hAnsi="Arial" w:cs="Arial"/>
          <w:sz w:val="24"/>
          <w:szCs w:val="24"/>
        </w:rPr>
      </w:pPr>
      <w:r w:rsidRPr="00E55538">
        <w:rPr>
          <w:rFonts w:ascii="Arial" w:hAnsi="Arial" w:cs="Arial"/>
          <w:b/>
          <w:sz w:val="24"/>
          <w:szCs w:val="24"/>
        </w:rPr>
        <w:t>VIII.</w:t>
      </w:r>
      <w:r w:rsidRPr="00E55538">
        <w:rPr>
          <w:rFonts w:ascii="Arial" w:hAnsi="Arial" w:cs="Arial"/>
          <w:sz w:val="24"/>
          <w:szCs w:val="24"/>
        </w:rPr>
        <w:t xml:space="preserve"> …</w:t>
      </w:r>
    </w:p>
    <w:p w:rsidR="00391F9A" w:rsidRPr="00E55538" w:rsidRDefault="00391F9A" w:rsidP="00391F9A">
      <w:pPr>
        <w:widowControl w:val="0"/>
        <w:tabs>
          <w:tab w:val="left" w:pos="1134"/>
        </w:tabs>
        <w:autoSpaceDE w:val="0"/>
        <w:autoSpaceDN w:val="0"/>
        <w:adjustRightInd w:val="0"/>
        <w:spacing w:after="0" w:line="360" w:lineRule="auto"/>
        <w:jc w:val="both"/>
        <w:rPr>
          <w:rFonts w:ascii="Arial" w:hAnsi="Arial" w:cs="Arial"/>
          <w:sz w:val="24"/>
          <w:szCs w:val="24"/>
        </w:rPr>
      </w:pPr>
    </w:p>
    <w:p w:rsidR="00391F9A" w:rsidRPr="00E55538" w:rsidRDefault="00391F9A" w:rsidP="00391F9A">
      <w:pPr>
        <w:widowControl w:val="0"/>
        <w:tabs>
          <w:tab w:val="left" w:pos="1134"/>
        </w:tabs>
        <w:autoSpaceDE w:val="0"/>
        <w:autoSpaceDN w:val="0"/>
        <w:adjustRightInd w:val="0"/>
        <w:spacing w:after="0" w:line="360" w:lineRule="auto"/>
        <w:jc w:val="both"/>
        <w:rPr>
          <w:rFonts w:ascii="Arial" w:hAnsi="Arial" w:cs="Arial"/>
          <w:sz w:val="24"/>
          <w:szCs w:val="24"/>
        </w:rPr>
      </w:pPr>
      <w:r w:rsidRPr="00E55538">
        <w:rPr>
          <w:rFonts w:ascii="Arial" w:hAnsi="Arial" w:cs="Arial"/>
          <w:b/>
          <w:sz w:val="24"/>
          <w:szCs w:val="24"/>
        </w:rPr>
        <w:t>IX.</w:t>
      </w:r>
      <w:r w:rsidRPr="00E55538">
        <w:rPr>
          <w:rFonts w:ascii="Arial" w:hAnsi="Arial" w:cs="Arial"/>
          <w:sz w:val="24"/>
          <w:szCs w:val="24"/>
        </w:rPr>
        <w:t xml:space="preserve"> Coordinar el Centro de Conciliación y vigilar su correcto funcionamiento; </w:t>
      </w:r>
    </w:p>
    <w:p w:rsidR="00391F9A" w:rsidRPr="00E55538" w:rsidRDefault="00391F9A" w:rsidP="00391F9A">
      <w:pPr>
        <w:widowControl w:val="0"/>
        <w:tabs>
          <w:tab w:val="left" w:pos="1134"/>
        </w:tabs>
        <w:autoSpaceDE w:val="0"/>
        <w:autoSpaceDN w:val="0"/>
        <w:adjustRightInd w:val="0"/>
        <w:spacing w:after="0" w:line="360" w:lineRule="auto"/>
        <w:ind w:left="1134" w:hanging="567"/>
        <w:jc w:val="both"/>
        <w:rPr>
          <w:rFonts w:ascii="Arial" w:hAnsi="Arial" w:cs="Arial"/>
          <w:sz w:val="24"/>
          <w:szCs w:val="24"/>
        </w:rPr>
      </w:pPr>
    </w:p>
    <w:p w:rsidR="00391F9A" w:rsidRPr="00E55538" w:rsidRDefault="00391F9A" w:rsidP="00391F9A">
      <w:pPr>
        <w:pStyle w:val="Sinespaciado"/>
        <w:spacing w:line="360" w:lineRule="auto"/>
        <w:jc w:val="both"/>
        <w:rPr>
          <w:rFonts w:ascii="Arial" w:hAnsi="Arial" w:cs="Arial"/>
          <w:sz w:val="24"/>
          <w:szCs w:val="24"/>
        </w:rPr>
      </w:pPr>
      <w:r w:rsidRPr="00E55538">
        <w:rPr>
          <w:rFonts w:ascii="Arial" w:hAnsi="Arial" w:cs="Arial"/>
          <w:b/>
          <w:sz w:val="24"/>
          <w:szCs w:val="24"/>
        </w:rPr>
        <w:t>X.</w:t>
      </w:r>
      <w:r w:rsidRPr="00E55538">
        <w:rPr>
          <w:rFonts w:ascii="Arial" w:hAnsi="Arial" w:cs="Arial"/>
          <w:sz w:val="24"/>
          <w:szCs w:val="24"/>
        </w:rPr>
        <w:t xml:space="preserve"> a </w:t>
      </w:r>
      <w:r w:rsidRPr="00E55538">
        <w:rPr>
          <w:rFonts w:ascii="Arial" w:hAnsi="Arial" w:cs="Arial"/>
          <w:b/>
          <w:sz w:val="24"/>
          <w:szCs w:val="24"/>
        </w:rPr>
        <w:t>XVIII.</w:t>
      </w:r>
      <w:r w:rsidRPr="00E55538">
        <w:rPr>
          <w:rFonts w:ascii="Arial" w:hAnsi="Arial" w:cs="Arial"/>
          <w:sz w:val="24"/>
          <w:szCs w:val="24"/>
        </w:rPr>
        <w:t xml:space="preserve"> …</w:t>
      </w: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pStyle w:val="Sinespaciado"/>
        <w:spacing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bCs/>
          <w:sz w:val="24"/>
          <w:szCs w:val="24"/>
        </w:rPr>
      </w:pPr>
      <w:r w:rsidRPr="00E55538">
        <w:rPr>
          <w:rFonts w:ascii="Arial" w:hAnsi="Arial" w:cs="Arial"/>
          <w:b/>
          <w:bCs/>
          <w:sz w:val="24"/>
          <w:szCs w:val="24"/>
        </w:rPr>
        <w:t>ARTÍCULO 37.</w:t>
      </w:r>
      <w:r w:rsidRPr="00E55538">
        <w:rPr>
          <w:rFonts w:ascii="Arial" w:hAnsi="Arial" w:cs="Arial"/>
          <w:bCs/>
          <w:sz w:val="24"/>
          <w:szCs w:val="24"/>
        </w:rPr>
        <w:t xml:space="preserve"> El Poder Ejecutivo contará con el Centro de Conciliación a que se refiere el artículo 123 de la Constitución Política de los Estados Unidos Mexicanos como un organismo público descentralizado. </w:t>
      </w:r>
    </w:p>
    <w:p w:rsidR="00391F9A" w:rsidRPr="00E55538" w:rsidRDefault="00391F9A" w:rsidP="00391F9A">
      <w:pPr>
        <w:spacing w:after="0"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r w:rsidRPr="00E55538">
        <w:rPr>
          <w:rFonts w:ascii="Arial" w:hAnsi="Arial" w:cs="Arial"/>
          <w:bCs/>
          <w:sz w:val="24"/>
          <w:szCs w:val="24"/>
        </w:rPr>
        <w:t>Se regirá por los principios de certeza, independencia, legalidad, imparcialidad, confiabilidad, eficacia, objetividad, profesionalismo, transparencia y publicidad.</w:t>
      </w: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bCs/>
          <w:sz w:val="24"/>
          <w:szCs w:val="24"/>
        </w:rPr>
      </w:pPr>
    </w:p>
    <w:p w:rsidR="00391F9A" w:rsidRPr="00E55538" w:rsidRDefault="00391F9A" w:rsidP="00391F9A">
      <w:pPr>
        <w:widowControl w:val="0"/>
        <w:autoSpaceDE w:val="0"/>
        <w:autoSpaceDN w:val="0"/>
        <w:adjustRightInd w:val="0"/>
        <w:spacing w:after="0" w:line="360" w:lineRule="auto"/>
        <w:jc w:val="both"/>
        <w:rPr>
          <w:rFonts w:ascii="Arial" w:hAnsi="Arial" w:cs="Arial"/>
          <w:bCs/>
          <w:sz w:val="24"/>
          <w:szCs w:val="24"/>
        </w:rPr>
      </w:pPr>
      <w:r w:rsidRPr="00E55538">
        <w:rPr>
          <w:rFonts w:ascii="Arial" w:hAnsi="Arial" w:cs="Arial"/>
          <w:b/>
          <w:bCs/>
          <w:sz w:val="24"/>
          <w:szCs w:val="24"/>
        </w:rPr>
        <w:t xml:space="preserve">ARTÍCULO 38. </w:t>
      </w:r>
      <w:r w:rsidRPr="00E55538">
        <w:rPr>
          <w:rFonts w:ascii="Arial" w:hAnsi="Arial" w:cs="Arial"/>
          <w:bCs/>
          <w:sz w:val="24"/>
          <w:szCs w:val="24"/>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391F9A" w:rsidRPr="00E55538" w:rsidRDefault="00391F9A" w:rsidP="00391F9A">
      <w:pPr>
        <w:widowControl w:val="0"/>
        <w:autoSpaceDE w:val="0"/>
        <w:autoSpaceDN w:val="0"/>
        <w:adjustRightInd w:val="0"/>
        <w:spacing w:after="0" w:line="360" w:lineRule="auto"/>
        <w:jc w:val="both"/>
        <w:rPr>
          <w:rFonts w:ascii="Arial" w:hAnsi="Arial" w:cs="Arial"/>
          <w:bCs/>
          <w:sz w:val="24"/>
          <w:szCs w:val="24"/>
        </w:rPr>
      </w:pPr>
    </w:p>
    <w:p w:rsidR="00391F9A" w:rsidRPr="00E55538" w:rsidRDefault="00391F9A" w:rsidP="00391F9A">
      <w:pPr>
        <w:pStyle w:val="Sinespaciado"/>
        <w:spacing w:line="360" w:lineRule="auto"/>
        <w:jc w:val="both"/>
        <w:rPr>
          <w:rFonts w:ascii="Arial" w:hAnsi="Arial" w:cs="Arial"/>
          <w:sz w:val="24"/>
          <w:szCs w:val="24"/>
        </w:rPr>
      </w:pPr>
      <w:r w:rsidRPr="00E55538">
        <w:rPr>
          <w:rFonts w:ascii="Arial" w:hAnsi="Arial" w:cs="Arial"/>
          <w:bCs/>
          <w:sz w:val="24"/>
          <w:szCs w:val="24"/>
        </w:rPr>
        <w:lastRenderedPageBreak/>
        <w:t>Su integración, facultades y funcionamiento se determinarán en las leyes y demás disposiciones aplicables.</w:t>
      </w:r>
    </w:p>
    <w:p w:rsidR="00391F9A" w:rsidRPr="00E55538" w:rsidRDefault="00391F9A" w:rsidP="00391F9A">
      <w:pPr>
        <w:spacing w:after="0" w:line="360" w:lineRule="auto"/>
        <w:rPr>
          <w:rFonts w:ascii="Arial" w:hAnsi="Arial" w:cs="Arial"/>
          <w:b/>
          <w:sz w:val="24"/>
          <w:szCs w:val="24"/>
        </w:rPr>
      </w:pPr>
    </w:p>
    <w:p w:rsidR="00391F9A" w:rsidRPr="00E55538" w:rsidRDefault="00391F9A" w:rsidP="00391F9A">
      <w:pPr>
        <w:spacing w:after="0" w:line="360" w:lineRule="auto"/>
        <w:rPr>
          <w:rFonts w:ascii="Arial" w:hAnsi="Arial" w:cs="Arial"/>
          <w:b/>
          <w:sz w:val="24"/>
          <w:szCs w:val="24"/>
        </w:rPr>
      </w:pPr>
    </w:p>
    <w:p w:rsidR="00391F9A" w:rsidRPr="00E55538" w:rsidRDefault="00391F9A" w:rsidP="00391F9A">
      <w:pPr>
        <w:spacing w:after="0" w:line="360" w:lineRule="auto"/>
        <w:jc w:val="center"/>
        <w:rPr>
          <w:rFonts w:ascii="Arial" w:hAnsi="Arial" w:cs="Arial"/>
          <w:b/>
          <w:sz w:val="24"/>
          <w:szCs w:val="24"/>
          <w:lang w:val="en-US"/>
        </w:rPr>
      </w:pPr>
      <w:r w:rsidRPr="00E55538">
        <w:rPr>
          <w:rFonts w:ascii="Arial" w:hAnsi="Arial" w:cs="Arial"/>
          <w:b/>
          <w:sz w:val="24"/>
          <w:szCs w:val="24"/>
          <w:lang w:val="en-US"/>
        </w:rPr>
        <w:t>T R A N S I T O R I O S</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b/>
          <w:w w:val="105"/>
          <w:sz w:val="24"/>
          <w:szCs w:val="24"/>
          <w:lang w:val="en-US"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 xml:space="preserve">PRIMERO. </w:t>
      </w:r>
      <w:r w:rsidRPr="00E55538">
        <w:rPr>
          <w:rFonts w:ascii="Arial" w:eastAsia="Times New Roman" w:hAnsi="Arial" w:cs="Arial"/>
          <w:w w:val="105"/>
          <w:sz w:val="24"/>
          <w:szCs w:val="24"/>
          <w:lang w:val="es-ES_tradnl" w:eastAsia="es-ES_tradnl"/>
        </w:rPr>
        <w:t>El presente decreto entrará en vigor al día siguiente de su publicación en el Periódico Oficial del Gobierno del Estado.</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 xml:space="preserve">SEGUNDO. </w:t>
      </w:r>
      <w:r w:rsidRPr="00E55538">
        <w:rPr>
          <w:rFonts w:ascii="Arial" w:eastAsia="Times New Roman" w:hAnsi="Arial"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TERCERO.</w:t>
      </w:r>
      <w:r w:rsidRPr="00E55538">
        <w:rPr>
          <w:rFonts w:ascii="Arial" w:eastAsia="Times New Roman" w:hAnsi="Arial" w:cs="Arial"/>
          <w:w w:val="105"/>
          <w:sz w:val="24"/>
          <w:szCs w:val="24"/>
          <w:lang w:val="es-ES_tradnl" w:eastAsia="es-ES_tradnl"/>
        </w:rPr>
        <w:t xml:space="preserve"> En los términos que dispongan las leyes, se deberá prever la competencia de los Tribunales Laborales, así como lo relativo a su integración.</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CUARTO.</w:t>
      </w:r>
      <w:r w:rsidRPr="00E55538">
        <w:rPr>
          <w:rFonts w:ascii="Arial" w:eastAsia="Times New Roman" w:hAnsi="Arial"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sz w:val="24"/>
          <w:szCs w:val="24"/>
          <w:lang w:val="es-ES_tradnl" w:eastAsia="es-ES_tradnl"/>
        </w:rPr>
        <w:t xml:space="preserve">QUINTO. </w:t>
      </w:r>
      <w:r w:rsidRPr="00E55538">
        <w:rPr>
          <w:rFonts w:ascii="Arial" w:eastAsia="Times New Roman" w:hAnsi="Arial" w:cs="Arial"/>
          <w:sz w:val="24"/>
          <w:szCs w:val="24"/>
          <w:lang w:val="es-ES_tradnl" w:eastAsia="es-ES_tradnl"/>
        </w:rPr>
        <w:t xml:space="preserve">La reforma relativa a los artículos 37 y 38 de Ley Orgánica de la Administración Pública del Estado de Coahuila de Zaragoza, continuarán en vigor hasta que concluyan sus funciones las Juntas Locales y Especiales de Conciliación </w:t>
      </w:r>
      <w:r w:rsidRPr="00E55538">
        <w:rPr>
          <w:rFonts w:ascii="Arial" w:eastAsia="Times New Roman" w:hAnsi="Arial" w:cs="Arial"/>
          <w:sz w:val="24"/>
          <w:szCs w:val="24"/>
          <w:lang w:val="es-ES_tradnl" w:eastAsia="es-ES_tradnl"/>
        </w:rPr>
        <w:lastRenderedPageBreak/>
        <w:t>y Arbitraje en los términos de los transitorios del presente decreto y demás disposiciones aplicables.</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sz w:val="24"/>
          <w:szCs w:val="24"/>
          <w:lang w:val="es-ES_tradnl" w:eastAsia="es-ES_tradnl"/>
        </w:rPr>
      </w:pPr>
      <w:r w:rsidRPr="00E55538">
        <w:rPr>
          <w:rFonts w:ascii="Arial" w:eastAsia="Times New Roman" w:hAnsi="Arial" w:cs="Arial"/>
          <w:b/>
          <w:w w:val="105"/>
          <w:sz w:val="24"/>
          <w:szCs w:val="24"/>
          <w:lang w:val="es-ES_tradnl" w:eastAsia="es-ES_tradnl"/>
        </w:rPr>
        <w:t>SEXTO. </w:t>
      </w:r>
      <w:r w:rsidRPr="00E55538">
        <w:rPr>
          <w:rFonts w:ascii="Arial" w:eastAsia="Times New Roman" w:hAnsi="Arial" w:cs="Arial"/>
          <w:sz w:val="24"/>
          <w:szCs w:val="24"/>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b/>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SÉPTIMO.</w:t>
      </w:r>
      <w:r w:rsidRPr="00E55538">
        <w:rPr>
          <w:rFonts w:ascii="Arial" w:eastAsia="Times New Roman" w:hAnsi="Arial"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w w:val="105"/>
          <w:sz w:val="24"/>
          <w:szCs w:val="24"/>
          <w:lang w:val="es-ES_tradnl" w:eastAsia="es-ES_tradnl"/>
        </w:rPr>
      </w:pPr>
    </w:p>
    <w:p w:rsidR="00391F9A" w:rsidRPr="00E55538" w:rsidRDefault="00391F9A" w:rsidP="00391F9A">
      <w:pPr>
        <w:spacing w:after="0" w:line="360" w:lineRule="auto"/>
        <w:jc w:val="both"/>
        <w:rPr>
          <w:rFonts w:ascii="Arial" w:hAnsi="Arial" w:cs="Arial"/>
          <w:sz w:val="24"/>
          <w:szCs w:val="24"/>
        </w:rPr>
      </w:pPr>
      <w:r w:rsidRPr="00E55538">
        <w:rPr>
          <w:rFonts w:ascii="Arial" w:eastAsia="Times New Roman" w:hAnsi="Arial" w:cs="Arial"/>
          <w:b/>
          <w:w w:val="105"/>
          <w:sz w:val="24"/>
          <w:szCs w:val="24"/>
          <w:lang w:val="es-ES_tradnl" w:eastAsia="es-ES_tradnl"/>
        </w:rPr>
        <w:t xml:space="preserve">OCTAVO. </w:t>
      </w:r>
      <w:r w:rsidRPr="00E55538">
        <w:rPr>
          <w:rFonts w:ascii="Arial" w:hAnsi="Arial" w:cs="Arial"/>
          <w:sz w:val="24"/>
          <w:szCs w:val="24"/>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sz w:val="24"/>
          <w:szCs w:val="24"/>
        </w:rPr>
        <w:lastRenderedPageBreak/>
        <w:t>NOVENO.</w:t>
      </w:r>
      <w:r w:rsidRPr="00E55538">
        <w:rPr>
          <w:rFonts w:ascii="Arial" w:hAnsi="Arial" w:cs="Arial"/>
          <w:sz w:val="24"/>
          <w:szCs w:val="24"/>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b/>
          <w:w w:val="105"/>
          <w:sz w:val="24"/>
          <w:szCs w:val="24"/>
          <w:lang w:eastAsia="es-ES_tradnl"/>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sz w:val="24"/>
          <w:szCs w:val="24"/>
        </w:rPr>
        <w:t>DÉCIMO.</w:t>
      </w:r>
      <w:r w:rsidRPr="00E55538">
        <w:rPr>
          <w:rFonts w:ascii="Arial" w:hAnsi="Arial" w:cs="Arial"/>
          <w:sz w:val="24"/>
          <w:szCs w:val="24"/>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391F9A" w:rsidRPr="00E55538" w:rsidRDefault="00391F9A" w:rsidP="00391F9A">
      <w:pPr>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sz w:val="24"/>
          <w:szCs w:val="24"/>
        </w:rPr>
        <w:t xml:space="preserve">DÉCIMO PRIMERO. </w:t>
      </w:r>
      <w:r w:rsidRPr="00E55538">
        <w:rPr>
          <w:rFonts w:ascii="Arial" w:hAnsi="Arial" w:cs="Arial"/>
          <w:sz w:val="24"/>
          <w:szCs w:val="24"/>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391F9A" w:rsidRPr="00E55538" w:rsidRDefault="00391F9A" w:rsidP="00391F9A">
      <w:pPr>
        <w:autoSpaceDE w:val="0"/>
        <w:autoSpaceDN w:val="0"/>
        <w:adjustRightInd w:val="0"/>
        <w:spacing w:after="0" w:line="360" w:lineRule="auto"/>
        <w:jc w:val="both"/>
        <w:rPr>
          <w:rFonts w:ascii="Arial" w:hAnsi="Arial" w:cs="Arial"/>
          <w:sz w:val="24"/>
          <w:szCs w:val="24"/>
        </w:rPr>
      </w:pPr>
    </w:p>
    <w:p w:rsidR="00391F9A" w:rsidRPr="00E55538" w:rsidRDefault="00391F9A" w:rsidP="00391F9A">
      <w:pPr>
        <w:spacing w:after="0" w:line="360" w:lineRule="auto"/>
        <w:jc w:val="both"/>
        <w:rPr>
          <w:rFonts w:ascii="Arial" w:hAnsi="Arial" w:cs="Arial"/>
          <w:b/>
          <w:sz w:val="24"/>
          <w:szCs w:val="24"/>
        </w:rPr>
      </w:pPr>
      <w:r w:rsidRPr="00E55538">
        <w:rPr>
          <w:rFonts w:ascii="Arial" w:hAnsi="Arial" w:cs="Arial"/>
          <w:sz w:val="24"/>
          <w:szCs w:val="24"/>
        </w:rPr>
        <w:t xml:space="preserve">El plan de trabajo a que se refiere el párrafo anterior, se deberá implementar a partir del inicio de operaciones del Centro de Conciliación y deberá contener indicadores de medición de resultados e impacto por periodos semestrales, correspondiendo la </w:t>
      </w:r>
      <w:r w:rsidRPr="00E55538">
        <w:rPr>
          <w:rFonts w:ascii="Arial" w:hAnsi="Arial" w:cs="Arial"/>
          <w:sz w:val="24"/>
          <w:szCs w:val="24"/>
        </w:rPr>
        <w:lastRenderedPageBreak/>
        <w:t>medición de resultados e impacto al Órgano Interno de Control de cada Junta Local de Conciliación y Arbitraje del Estado.</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b/>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jc w:val="both"/>
        <w:rPr>
          <w:rFonts w:ascii="Arial" w:eastAsia="Times New Roman" w:hAnsi="Arial" w:cs="Arial"/>
          <w:sz w:val="24"/>
          <w:szCs w:val="24"/>
          <w:lang w:val="es-ES_tradnl" w:eastAsia="es-ES_tradnl"/>
        </w:rPr>
      </w:pPr>
      <w:r w:rsidRPr="00E55538">
        <w:rPr>
          <w:rFonts w:ascii="Arial" w:eastAsia="Times New Roman" w:hAnsi="Arial" w:cs="Arial"/>
          <w:b/>
          <w:sz w:val="24"/>
          <w:szCs w:val="24"/>
          <w:lang w:val="es-ES_tradnl" w:eastAsia="es-ES_tradnl"/>
        </w:rPr>
        <w:t>DÉCIMO SEGUNDO</w:t>
      </w:r>
      <w:r w:rsidRPr="00E55538">
        <w:rPr>
          <w:rFonts w:ascii="Arial" w:eastAsia="Times New Roman" w:hAnsi="Arial" w:cs="Arial"/>
          <w:sz w:val="24"/>
          <w:szCs w:val="24"/>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ind w:right="-234"/>
        <w:jc w:val="both"/>
        <w:rPr>
          <w:rFonts w:ascii="Arial" w:eastAsia="Times New Roman" w:hAnsi="Arial" w:cs="Arial"/>
          <w:b/>
          <w:w w:val="105"/>
          <w:sz w:val="24"/>
          <w:szCs w:val="24"/>
          <w:lang w:val="es-ES_tradnl" w:eastAsia="es-ES_tradnl"/>
        </w:rPr>
      </w:pPr>
    </w:p>
    <w:p w:rsidR="00391F9A" w:rsidRPr="00E55538" w:rsidRDefault="00391F9A" w:rsidP="00391F9A">
      <w:pPr>
        <w:widowControl w:val="0"/>
        <w:tabs>
          <w:tab w:val="left" w:pos="284"/>
          <w:tab w:val="left" w:pos="1418"/>
        </w:tabs>
        <w:kinsoku w:val="0"/>
        <w:overflowPunct w:val="0"/>
        <w:autoSpaceDE w:val="0"/>
        <w:autoSpaceDN w:val="0"/>
        <w:adjustRightInd w:val="0"/>
        <w:spacing w:after="0" w:line="360" w:lineRule="auto"/>
        <w:ind w:right="-234"/>
        <w:jc w:val="both"/>
        <w:rPr>
          <w:rFonts w:ascii="Arial" w:eastAsia="Times New Roman" w:hAnsi="Arial" w:cs="Arial"/>
          <w:w w:val="105"/>
          <w:sz w:val="24"/>
          <w:szCs w:val="24"/>
          <w:lang w:val="es-ES_tradnl" w:eastAsia="es-ES_tradnl"/>
        </w:rPr>
      </w:pPr>
      <w:r w:rsidRPr="00E55538">
        <w:rPr>
          <w:rFonts w:ascii="Arial" w:eastAsia="Times New Roman" w:hAnsi="Arial" w:cs="Arial"/>
          <w:b/>
          <w:w w:val="105"/>
          <w:sz w:val="24"/>
          <w:szCs w:val="24"/>
          <w:lang w:val="es-ES_tradnl" w:eastAsia="es-ES_tradnl"/>
        </w:rPr>
        <w:t xml:space="preserve">DÉCIMO TERCERO. </w:t>
      </w:r>
      <w:r w:rsidRPr="00E55538">
        <w:rPr>
          <w:rFonts w:ascii="Arial" w:eastAsia="Times New Roman" w:hAnsi="Arial" w:cs="Arial"/>
          <w:w w:val="105"/>
          <w:sz w:val="24"/>
          <w:szCs w:val="24"/>
          <w:lang w:val="es-ES_tradnl" w:eastAsia="es-ES_tradnl"/>
        </w:rPr>
        <w:t>Se derogan las disposiciones que se opongan a este decreto.</w:t>
      </w:r>
    </w:p>
    <w:p w:rsidR="00391F9A" w:rsidRPr="00E55538" w:rsidRDefault="00391F9A" w:rsidP="00391F9A">
      <w:pPr>
        <w:spacing w:after="0" w:line="360" w:lineRule="auto"/>
        <w:jc w:val="both"/>
        <w:rPr>
          <w:rFonts w:ascii="Arial" w:hAnsi="Arial" w:cs="Arial"/>
          <w:b/>
          <w:sz w:val="24"/>
          <w:szCs w:val="24"/>
        </w:rPr>
      </w:pPr>
    </w:p>
    <w:p w:rsidR="00391F9A" w:rsidRPr="00E55538" w:rsidRDefault="00391F9A" w:rsidP="00391F9A">
      <w:pPr>
        <w:spacing w:after="0" w:line="360" w:lineRule="auto"/>
        <w:jc w:val="both"/>
        <w:rPr>
          <w:rFonts w:ascii="Arial" w:hAnsi="Arial" w:cs="Arial"/>
          <w:sz w:val="24"/>
          <w:szCs w:val="24"/>
        </w:rPr>
      </w:pPr>
      <w:r w:rsidRPr="00E55538">
        <w:rPr>
          <w:rFonts w:ascii="Arial" w:hAnsi="Arial" w:cs="Arial"/>
          <w:b/>
          <w:sz w:val="24"/>
          <w:szCs w:val="24"/>
        </w:rPr>
        <w:t xml:space="preserve">DADO. </w:t>
      </w:r>
      <w:r w:rsidRPr="00E55538">
        <w:rPr>
          <w:rFonts w:ascii="Arial" w:hAnsi="Arial" w:cs="Arial"/>
          <w:sz w:val="24"/>
          <w:szCs w:val="24"/>
        </w:rPr>
        <w:t>En la Residencia Oficial del Poder Ejecutivo del Estado, en la ciudad de Saltillo, Coahuila de Zaragoza, a los doce días del mes de febrero del año dos mil dieciocho.</w:t>
      </w:r>
    </w:p>
    <w:p w:rsidR="00391F9A" w:rsidRPr="00E55538" w:rsidRDefault="00391F9A" w:rsidP="00391F9A">
      <w:pPr>
        <w:pStyle w:val="Sinespaciado"/>
        <w:spacing w:line="360" w:lineRule="auto"/>
        <w:jc w:val="center"/>
        <w:rPr>
          <w:rFonts w:ascii="Arial" w:hAnsi="Arial" w:cs="Arial"/>
          <w:sz w:val="24"/>
          <w:szCs w:val="24"/>
        </w:rPr>
      </w:pPr>
    </w:p>
    <w:p w:rsidR="00391F9A" w:rsidRPr="00E55538" w:rsidRDefault="00391F9A" w:rsidP="00391F9A">
      <w:pPr>
        <w:pStyle w:val="Sinespaciado"/>
        <w:spacing w:line="360" w:lineRule="auto"/>
        <w:jc w:val="center"/>
        <w:rPr>
          <w:rFonts w:ascii="Arial" w:hAnsi="Arial" w:cs="Arial"/>
          <w:sz w:val="24"/>
          <w:szCs w:val="24"/>
        </w:rPr>
      </w:pPr>
    </w:p>
    <w:p w:rsidR="00391F9A" w:rsidRPr="00E55538" w:rsidRDefault="00391F9A" w:rsidP="00391F9A">
      <w:pPr>
        <w:pStyle w:val="Sinespaciado"/>
        <w:spacing w:line="360" w:lineRule="auto"/>
        <w:jc w:val="center"/>
        <w:rPr>
          <w:rFonts w:ascii="Arial" w:hAnsi="Arial" w:cs="Arial"/>
          <w:b/>
          <w:sz w:val="24"/>
          <w:szCs w:val="24"/>
        </w:rPr>
      </w:pPr>
      <w:r w:rsidRPr="00E55538">
        <w:rPr>
          <w:rFonts w:ascii="Arial" w:hAnsi="Arial" w:cs="Arial"/>
          <w:b/>
          <w:sz w:val="24"/>
          <w:szCs w:val="24"/>
        </w:rPr>
        <w:t>“SUFRAGIO EFECTIVO, NO REELECCIÓN”</w:t>
      </w:r>
    </w:p>
    <w:p w:rsidR="00391F9A" w:rsidRPr="00E55538" w:rsidRDefault="00391F9A" w:rsidP="00391F9A">
      <w:pPr>
        <w:pStyle w:val="Sinespaciado"/>
        <w:spacing w:line="360" w:lineRule="auto"/>
        <w:jc w:val="center"/>
        <w:rPr>
          <w:rFonts w:ascii="Arial" w:hAnsi="Arial" w:cs="Arial"/>
          <w:b/>
          <w:sz w:val="24"/>
          <w:szCs w:val="24"/>
        </w:rPr>
      </w:pPr>
      <w:r w:rsidRPr="00E55538">
        <w:rPr>
          <w:rFonts w:ascii="Arial" w:hAnsi="Arial" w:cs="Arial"/>
          <w:b/>
          <w:sz w:val="24"/>
          <w:szCs w:val="24"/>
        </w:rPr>
        <w:t>EL GOBERNADOR CONSTITUCIONAL DEL ESTADO</w:t>
      </w: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r w:rsidRPr="00E55538">
        <w:rPr>
          <w:rFonts w:ascii="Arial" w:hAnsi="Arial" w:cs="Arial"/>
          <w:b/>
          <w:sz w:val="24"/>
          <w:szCs w:val="24"/>
        </w:rPr>
        <w:t>ING. MIGUEL ÁNGEL RIQUELME SOLÍS</w:t>
      </w:r>
    </w:p>
    <w:p w:rsidR="00391F9A" w:rsidRPr="00E55538" w:rsidRDefault="00391F9A" w:rsidP="00391F9A">
      <w:pPr>
        <w:pStyle w:val="Sinespaciado"/>
        <w:spacing w:line="360" w:lineRule="auto"/>
        <w:jc w:val="center"/>
        <w:rPr>
          <w:rFonts w:ascii="Arial" w:hAnsi="Arial" w:cs="Arial"/>
          <w:b/>
          <w:sz w:val="24"/>
          <w:szCs w:val="24"/>
        </w:rPr>
      </w:pPr>
    </w:p>
    <w:p w:rsidR="00391F9A" w:rsidRPr="00E55538" w:rsidRDefault="00391F9A" w:rsidP="00391F9A">
      <w:pPr>
        <w:pStyle w:val="Sinespaciado"/>
        <w:spacing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35"/>
        <w:gridCol w:w="4403"/>
      </w:tblGrid>
      <w:tr w:rsidR="00391F9A" w:rsidRPr="008A1999" w:rsidTr="001245FF">
        <w:tc>
          <w:tcPr>
            <w:tcW w:w="4489" w:type="dxa"/>
          </w:tcPr>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3A1088" w:rsidRDefault="00391F9A" w:rsidP="001245FF">
            <w:pPr>
              <w:pStyle w:val="Sinespaciado"/>
              <w:spacing w:line="360" w:lineRule="auto"/>
              <w:jc w:val="center"/>
              <w:rPr>
                <w:rFonts w:ascii="Arial" w:hAnsi="Arial" w:cs="Arial"/>
                <w:b/>
                <w:sz w:val="24"/>
                <w:szCs w:val="24"/>
                <w:lang w:eastAsia="es-MX"/>
              </w:rPr>
            </w:pPr>
            <w:r w:rsidRPr="003A1088">
              <w:rPr>
                <w:rFonts w:ascii="Arial" w:hAnsi="Arial" w:cs="Arial"/>
                <w:b/>
                <w:sz w:val="24"/>
                <w:szCs w:val="24"/>
                <w:lang w:eastAsia="es-MX"/>
              </w:rPr>
              <w:t>EL SECRETARIO DE GOBIERNO</w:t>
            </w:r>
          </w:p>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3A1088" w:rsidRDefault="00391F9A" w:rsidP="001245FF">
            <w:pPr>
              <w:pStyle w:val="Sinespaciado"/>
              <w:spacing w:line="360" w:lineRule="auto"/>
              <w:jc w:val="center"/>
              <w:rPr>
                <w:rFonts w:ascii="Arial" w:hAnsi="Arial" w:cs="Arial"/>
                <w:b/>
                <w:sz w:val="24"/>
                <w:szCs w:val="24"/>
                <w:lang w:eastAsia="es-MX"/>
              </w:rPr>
            </w:pPr>
            <w:r w:rsidRPr="003A1088">
              <w:rPr>
                <w:rFonts w:ascii="Arial" w:hAnsi="Arial" w:cs="Arial"/>
                <w:b/>
                <w:sz w:val="24"/>
                <w:szCs w:val="24"/>
                <w:lang w:eastAsia="es-MX"/>
              </w:rPr>
              <w:t>ING. JOSÉ MARÍA FRAUSTRO SILLER</w:t>
            </w:r>
          </w:p>
          <w:p w:rsidR="00391F9A" w:rsidRPr="003A1088" w:rsidRDefault="00391F9A" w:rsidP="001245FF">
            <w:pPr>
              <w:pStyle w:val="Sinespaciado"/>
              <w:spacing w:line="360" w:lineRule="auto"/>
              <w:jc w:val="center"/>
              <w:rPr>
                <w:rFonts w:ascii="Arial" w:hAnsi="Arial" w:cs="Arial"/>
                <w:b/>
                <w:sz w:val="24"/>
                <w:szCs w:val="24"/>
                <w:lang w:eastAsia="es-MX"/>
              </w:rPr>
            </w:pPr>
          </w:p>
        </w:tc>
        <w:tc>
          <w:tcPr>
            <w:tcW w:w="4489" w:type="dxa"/>
          </w:tcPr>
          <w:p w:rsidR="00391F9A" w:rsidRPr="003A1088" w:rsidRDefault="00391F9A" w:rsidP="001245FF">
            <w:pPr>
              <w:pStyle w:val="Sinespaciado"/>
              <w:spacing w:line="360" w:lineRule="auto"/>
              <w:jc w:val="center"/>
              <w:rPr>
                <w:rFonts w:ascii="Arial" w:hAnsi="Arial" w:cs="Arial"/>
                <w:b/>
                <w:sz w:val="24"/>
                <w:szCs w:val="24"/>
                <w:lang w:eastAsia="es-MX"/>
              </w:rPr>
            </w:pPr>
          </w:p>
          <w:p w:rsidR="00391F9A" w:rsidRPr="008A1999" w:rsidRDefault="00391F9A" w:rsidP="001245FF">
            <w:pPr>
              <w:pStyle w:val="Sinespaciado"/>
              <w:spacing w:line="360" w:lineRule="auto"/>
              <w:jc w:val="center"/>
              <w:rPr>
                <w:rFonts w:ascii="Arial" w:eastAsia="Times New Roman" w:hAnsi="Arial" w:cs="Arial"/>
                <w:sz w:val="24"/>
                <w:szCs w:val="24"/>
              </w:rPr>
            </w:pPr>
          </w:p>
        </w:tc>
      </w:tr>
    </w:tbl>
    <w:p w:rsidR="00601F13" w:rsidRPr="00AB5BEC" w:rsidRDefault="00601F13" w:rsidP="00B27A43">
      <w:pPr>
        <w:spacing w:after="0" w:line="360" w:lineRule="auto"/>
        <w:jc w:val="both"/>
      </w:pPr>
    </w:p>
    <w:sectPr w:rsidR="00601F13" w:rsidRPr="00AB5BEC" w:rsidSect="00A51766">
      <w:headerReference w:type="default" r:id="rId10"/>
      <w:footerReference w:type="default" r:id="rId11"/>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51" w:rsidRDefault="00393B51">
      <w:pPr>
        <w:spacing w:after="0" w:line="240" w:lineRule="auto"/>
      </w:pPr>
      <w:r>
        <w:separator/>
      </w:r>
    </w:p>
  </w:endnote>
  <w:endnote w:type="continuationSeparator" w:id="0">
    <w:p w:rsidR="00393B51" w:rsidRDefault="0039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31" w:rsidRPr="0027348B" w:rsidRDefault="00075031" w:rsidP="00601F13">
    <w:pPr>
      <w:jc w:val="both"/>
      <w:rPr>
        <w:rFonts w:ascii="Arial" w:hAnsi="Arial" w:cs="Arial"/>
        <w:sz w:val="12"/>
        <w:szCs w:val="12"/>
      </w:rPr>
    </w:pPr>
  </w:p>
  <w:p w:rsidR="00075031" w:rsidRDefault="000750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FF" w:rsidRPr="0027348B" w:rsidRDefault="001245FF" w:rsidP="00601F13">
    <w:pPr>
      <w:jc w:val="both"/>
      <w:rPr>
        <w:rFonts w:ascii="Arial" w:hAnsi="Arial" w:cs="Arial"/>
        <w:sz w:val="12"/>
        <w:szCs w:val="12"/>
      </w:rPr>
    </w:pPr>
  </w:p>
  <w:p w:rsidR="001245FF" w:rsidRDefault="001245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51" w:rsidRDefault="00393B51">
      <w:pPr>
        <w:spacing w:after="0" w:line="240" w:lineRule="auto"/>
      </w:pPr>
      <w:r>
        <w:separator/>
      </w:r>
    </w:p>
  </w:footnote>
  <w:footnote w:type="continuationSeparator" w:id="0">
    <w:p w:rsidR="00393B51" w:rsidRDefault="00393B51">
      <w:pPr>
        <w:spacing w:after="0" w:line="240" w:lineRule="auto"/>
      </w:pPr>
      <w:r>
        <w:continuationSeparator/>
      </w:r>
    </w:p>
  </w:footnote>
  <w:footnote w:id="1">
    <w:p w:rsidR="00391F9A" w:rsidRPr="00235C1D" w:rsidRDefault="00391F9A" w:rsidP="00391F9A">
      <w:pPr>
        <w:pStyle w:val="Textonotapie"/>
        <w:jc w:val="both"/>
        <w:rPr>
          <w:rFonts w:ascii="Arial" w:hAnsi="Arial" w:cs="Arial"/>
        </w:rPr>
      </w:pPr>
      <w:r w:rsidRPr="00235C1D">
        <w:rPr>
          <w:rStyle w:val="Refdenotaalpie"/>
          <w:rFonts w:ascii="Arial" w:hAnsi="Arial" w:cs="Arial"/>
        </w:rPr>
        <w:footnoteRef/>
      </w:r>
      <w:r w:rsidRPr="00235C1D">
        <w:rPr>
          <w:rFonts w:ascii="Arial" w:hAnsi="Arial" w:cs="Arial"/>
        </w:rPr>
        <w:t xml:space="preserve"> Síntesis del informe y de las recomendaciones en materia de justicia cotidiana, disponible en </w:t>
      </w:r>
      <w:hyperlink r:id="rId1" w:history="1">
        <w:r w:rsidRPr="00235C1D">
          <w:rPr>
            <w:rStyle w:val="Hipervnculo"/>
            <w:rFonts w:ascii="Arial" w:hAnsi="Arial" w:cs="Arial"/>
            <w:i/>
          </w:rPr>
          <w:t>https://www.gob.mx/cms/uploads/attachment/file/90289/Informe_Justicia_Cotidiana_-_CIDE.pdf</w:t>
        </w:r>
      </w:hyperlink>
      <w:r w:rsidRPr="00235C1D">
        <w:rPr>
          <w:rFonts w:ascii="Arial" w:hAnsi="Arial" w:cs="Arial"/>
          <w:i/>
        </w:rPr>
        <w:t xml:space="preserve"> </w:t>
      </w:r>
      <w:r w:rsidRPr="00235C1D">
        <w:rPr>
          <w:rFonts w:ascii="Arial" w:hAnsi="Arial" w:cs="Arial"/>
        </w:rPr>
        <w:t xml:space="preserve"> p.6</w:t>
      </w:r>
    </w:p>
  </w:footnote>
  <w:footnote w:id="2">
    <w:p w:rsidR="00391F9A" w:rsidRPr="0062537F" w:rsidRDefault="00391F9A" w:rsidP="00391F9A">
      <w:pPr>
        <w:pStyle w:val="Textonotapie"/>
        <w:jc w:val="both"/>
      </w:pPr>
      <w:r w:rsidRPr="00235C1D">
        <w:rPr>
          <w:rStyle w:val="Refdenotaalpie"/>
          <w:rFonts w:ascii="Arial" w:hAnsi="Arial" w:cs="Arial"/>
        </w:rPr>
        <w:footnoteRef/>
      </w:r>
      <w:r w:rsidRPr="00235C1D">
        <w:rPr>
          <w:rFonts w:ascii="Arial" w:hAnsi="Arial" w:cs="Arial"/>
        </w:rPr>
        <w:t xml:space="preserve"> </w:t>
      </w:r>
      <w:r w:rsidRPr="00235C1D">
        <w:rPr>
          <w:rFonts w:ascii="Arial" w:hAnsi="Arial" w:cs="Arial"/>
          <w:i/>
        </w:rPr>
        <w:t xml:space="preserve">Idem, </w:t>
      </w:r>
      <w:r w:rsidRPr="00235C1D">
        <w:rPr>
          <w:rFonts w:ascii="Arial" w:hAnsi="Arial" w:cs="Arial"/>
        </w:rPr>
        <w:t>p. 16.</w:t>
      </w:r>
    </w:p>
  </w:footnote>
  <w:footnote w:id="3">
    <w:p w:rsidR="00391F9A" w:rsidRPr="00235C1D" w:rsidRDefault="00391F9A" w:rsidP="00391F9A">
      <w:pPr>
        <w:pStyle w:val="Textonotapie"/>
        <w:rPr>
          <w:rFonts w:ascii="Arial" w:hAnsi="Arial" w:cs="Arial"/>
        </w:rPr>
      </w:pPr>
      <w:r w:rsidRPr="00235C1D">
        <w:rPr>
          <w:rStyle w:val="Refdenotaalpie"/>
          <w:rFonts w:ascii="Arial" w:hAnsi="Arial" w:cs="Arial"/>
        </w:rPr>
        <w:footnoteRef/>
      </w:r>
      <w:r w:rsidRPr="00235C1D">
        <w:rPr>
          <w:rFonts w:ascii="Arial" w:hAnsi="Arial" w:cs="Arial"/>
        </w:rPr>
        <w:t xml:space="preserve"> </w:t>
      </w:r>
      <w:r w:rsidRPr="00235C1D">
        <w:rPr>
          <w:rFonts w:ascii="Arial" w:hAnsi="Arial" w:cs="Arial"/>
          <w:i/>
        </w:rPr>
        <w:t xml:space="preserve">Ibidem </w:t>
      </w:r>
      <w:r w:rsidRPr="00235C1D">
        <w:rPr>
          <w:rFonts w:ascii="Arial" w:hAnsi="Arial" w:cs="Arial"/>
        </w:rPr>
        <w:t>nota 1. P.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27A43" w:rsidRPr="00D775E4" w:rsidTr="00132E79">
      <w:trPr>
        <w:jc w:val="center"/>
      </w:trPr>
      <w:tc>
        <w:tcPr>
          <w:tcW w:w="1253" w:type="dxa"/>
        </w:tcPr>
        <w:p w:rsidR="00B27A43" w:rsidRPr="00D775E4" w:rsidRDefault="00E87AAC" w:rsidP="00B27A43">
          <w:pPr>
            <w:spacing w:after="0" w:line="240" w:lineRule="auto"/>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2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tc>
      <w:tc>
        <w:tcPr>
          <w:tcW w:w="8623" w:type="dxa"/>
        </w:tcPr>
        <w:p w:rsidR="00B27A43" w:rsidRPr="00815938" w:rsidRDefault="00E87AAC" w:rsidP="00B27A43">
          <w:pPr>
            <w:spacing w:after="0" w:line="240" w:lineRule="auto"/>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24" name="Imagen 24"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A43" w:rsidRPr="002E1219" w:rsidRDefault="00B27A43" w:rsidP="00B27A4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27A43" w:rsidRPr="002E1219" w:rsidRDefault="00B27A43" w:rsidP="00B27A4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27A43" w:rsidRPr="0037765C" w:rsidRDefault="00B27A43" w:rsidP="00B27A43">
          <w:pPr>
            <w:spacing w:after="0" w:line="240" w:lineRule="auto"/>
            <w:jc w:val="center"/>
            <w:rPr>
              <w:rFonts w:ascii="Century Schoolbook" w:hAnsi="Century Schoolbook"/>
              <w:b/>
              <w:bCs/>
              <w:sz w:val="6"/>
            </w:rPr>
          </w:pPr>
        </w:p>
        <w:p w:rsidR="00B27A43" w:rsidRPr="00D775E4" w:rsidRDefault="00B27A43" w:rsidP="00B27A43">
          <w:pPr>
            <w:spacing w:after="0" w:line="240" w:lineRule="auto"/>
            <w:ind w:left="-434" w:right="-672"/>
            <w:jc w:val="center"/>
            <w:rPr>
              <w:b/>
              <w:bCs/>
              <w:sz w:val="12"/>
            </w:rPr>
          </w:pPr>
        </w:p>
      </w:tc>
      <w:tc>
        <w:tcPr>
          <w:tcW w:w="1181" w:type="dxa"/>
        </w:tcPr>
        <w:p w:rsidR="00B27A43" w:rsidRDefault="00B27A43" w:rsidP="00B27A43">
          <w:pPr>
            <w:spacing w:after="0" w:line="240" w:lineRule="auto"/>
            <w:jc w:val="center"/>
            <w:rPr>
              <w:b/>
              <w:bCs/>
              <w:sz w:val="12"/>
            </w:rPr>
          </w:pPr>
        </w:p>
        <w:p w:rsidR="00B27A43" w:rsidRDefault="00B27A43" w:rsidP="00B27A43">
          <w:pPr>
            <w:spacing w:after="0" w:line="240" w:lineRule="auto"/>
            <w:jc w:val="center"/>
            <w:rPr>
              <w:b/>
              <w:bCs/>
              <w:sz w:val="12"/>
            </w:rPr>
          </w:pPr>
        </w:p>
        <w:p w:rsidR="00B27A43" w:rsidRPr="00D775E4" w:rsidRDefault="00B27A43" w:rsidP="00B27A43">
          <w:pPr>
            <w:spacing w:after="0" w:line="240" w:lineRule="auto"/>
            <w:jc w:val="center"/>
            <w:rPr>
              <w:b/>
              <w:bCs/>
              <w:sz w:val="12"/>
            </w:rPr>
          </w:pPr>
        </w:p>
      </w:tc>
    </w:tr>
  </w:tbl>
  <w:p w:rsidR="00075031" w:rsidRPr="0014446E" w:rsidRDefault="00075031" w:rsidP="0014446E">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FF" w:rsidRPr="000D14D4" w:rsidRDefault="001245FF" w:rsidP="001245FF">
    <w:pPr>
      <w:pStyle w:val="Encabezado"/>
      <w:ind w:right="-799"/>
      <w:rPr>
        <w:rFonts w:ascii="Arial" w:hAnsi="Arial" w:cs="Arial"/>
        <w:b/>
        <w:lang w:val="es-MX"/>
      </w:rPr>
    </w:pPr>
    <w:r>
      <w:rPr>
        <w:rFonts w:ascii="Arial" w:hAnsi="Arial" w:cs="Arial"/>
        <w:b/>
        <w:lang w:val="es-MX"/>
      </w:rPr>
      <w:br/>
      <w:t xml:space="preserve">                                                                                                                        </w:t>
    </w:r>
  </w:p>
  <w:p w:rsidR="001245FF" w:rsidRDefault="001245FF" w:rsidP="001245FF">
    <w:pPr>
      <w:pStyle w:val="Encabezado"/>
      <w:ind w:right="-799"/>
      <w:rPr>
        <w:rFonts w:ascii="Arial" w:hAnsi="Arial" w:cs="Arial"/>
        <w:b/>
        <w:sz w:val="10"/>
        <w:szCs w:val="10"/>
        <w:lang w:val="es-MX"/>
      </w:rPr>
    </w:pPr>
  </w:p>
  <w:p w:rsidR="001245FF" w:rsidRDefault="001245FF" w:rsidP="001245FF">
    <w:pPr>
      <w:pStyle w:val="Encabezado"/>
      <w:ind w:right="-799"/>
      <w:rPr>
        <w:rFonts w:ascii="Arial" w:hAnsi="Arial" w:cs="Arial"/>
        <w:b/>
        <w:sz w:val="10"/>
        <w:szCs w:val="10"/>
        <w:lang w:val="es-MX"/>
      </w:rPr>
    </w:pPr>
  </w:p>
  <w:p w:rsidR="001245FF" w:rsidRDefault="001245FF" w:rsidP="001245FF">
    <w:pPr>
      <w:pStyle w:val="Encabezado"/>
      <w:ind w:right="-799"/>
      <w:rPr>
        <w:rFonts w:ascii="Arial" w:hAnsi="Arial" w:cs="Arial"/>
        <w:b/>
        <w:sz w:val="10"/>
        <w:szCs w:val="10"/>
        <w:lang w:val="es-MX"/>
      </w:rPr>
    </w:pPr>
  </w:p>
  <w:p w:rsidR="001245FF" w:rsidRPr="00942D59" w:rsidRDefault="001245FF" w:rsidP="001245FF">
    <w:pPr>
      <w:pStyle w:val="Encabezado"/>
      <w:ind w:right="-799"/>
      <w:rPr>
        <w:rFonts w:ascii="Arial" w:hAnsi="Arial" w:cs="Arial"/>
        <w:b/>
        <w:sz w:val="10"/>
        <w:szCs w:val="10"/>
        <w:lang w:val="es-MX"/>
      </w:rPr>
    </w:pPr>
  </w:p>
  <w:p w:rsidR="001245FF" w:rsidRPr="00637270" w:rsidRDefault="001245FF" w:rsidP="001245FF">
    <w:pPr>
      <w:pStyle w:val="Encabezado"/>
      <w:ind w:right="-799"/>
      <w:jc w:val="center"/>
      <w:rPr>
        <w:rFonts w:ascii="Arial" w:hAnsi="Arial" w:cs="Arial"/>
        <w:sz w:val="18"/>
        <w:lang w:val="es-MX"/>
      </w:rPr>
    </w:pPr>
    <w:r>
      <w:rPr>
        <w:rFonts w:ascii="Arial" w:hAnsi="Arial" w:cs="Arial"/>
        <w:sz w:val="18"/>
        <w:lang w:val="es-MX"/>
      </w:rPr>
      <w:t xml:space="preserve">                                                                                                                            </w:t>
    </w:r>
    <w:r w:rsidRPr="00637270">
      <w:rPr>
        <w:rFonts w:ascii="Arial" w:hAnsi="Arial" w:cs="Arial"/>
        <w:sz w:val="18"/>
        <w:lang w:val="es-MX"/>
      </w:rPr>
      <w:t xml:space="preserve"> </w:t>
    </w:r>
    <w:r>
      <w:rPr>
        <w:rFonts w:ascii="Arial" w:hAnsi="Arial" w:cs="Arial"/>
        <w:sz w:val="18"/>
        <w:lang w:val="es-MX"/>
      </w:rPr>
      <w:t xml:space="preserve">         </w:t>
    </w:r>
    <w:r w:rsidRPr="00637270">
      <w:rPr>
        <w:rFonts w:ascii="Arial" w:hAnsi="Arial" w:cs="Arial"/>
        <w:sz w:val="18"/>
        <w:lang w:val="es-MX"/>
      </w:rPr>
      <w:t>CJ/CO</w:t>
    </w:r>
    <w:r w:rsidRPr="00015F69">
      <w:rPr>
        <w:rFonts w:ascii="Arial" w:hAnsi="Arial" w:cs="Arial"/>
        <w:sz w:val="18"/>
        <w:lang w:val="es-MX"/>
      </w:rPr>
      <w:t>E/073/2018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4DF"/>
    <w:multiLevelType w:val="multilevel"/>
    <w:tmpl w:val="6B9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62F29"/>
    <w:multiLevelType w:val="hybridMultilevel"/>
    <w:tmpl w:val="0C2C5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5870D60"/>
    <w:multiLevelType w:val="hybridMultilevel"/>
    <w:tmpl w:val="890C0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2B0125"/>
    <w:multiLevelType w:val="hybridMultilevel"/>
    <w:tmpl w:val="17800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A3A9B"/>
    <w:multiLevelType w:val="hybridMultilevel"/>
    <w:tmpl w:val="25967192"/>
    <w:lvl w:ilvl="0" w:tplc="5C6875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216FF"/>
    <w:multiLevelType w:val="hybridMultilevel"/>
    <w:tmpl w:val="5B04431C"/>
    <w:lvl w:ilvl="0" w:tplc="395C0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A28CD"/>
    <w:multiLevelType w:val="hybridMultilevel"/>
    <w:tmpl w:val="0E342DC4"/>
    <w:lvl w:ilvl="0" w:tplc="F3ACCC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F97335"/>
    <w:multiLevelType w:val="hybridMultilevel"/>
    <w:tmpl w:val="25244A22"/>
    <w:lvl w:ilvl="0" w:tplc="61DEF8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CB5B6E"/>
    <w:multiLevelType w:val="hybridMultilevel"/>
    <w:tmpl w:val="1D269F5A"/>
    <w:lvl w:ilvl="0" w:tplc="7DB06A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77DF7"/>
    <w:multiLevelType w:val="hybridMultilevel"/>
    <w:tmpl w:val="A784232C"/>
    <w:lvl w:ilvl="0" w:tplc="693492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89481F"/>
    <w:multiLevelType w:val="hybridMultilevel"/>
    <w:tmpl w:val="5B04431C"/>
    <w:lvl w:ilvl="0" w:tplc="395C0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BD2313"/>
    <w:multiLevelType w:val="hybridMultilevel"/>
    <w:tmpl w:val="2008417C"/>
    <w:lvl w:ilvl="0" w:tplc="E3F01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4E5CFE"/>
    <w:multiLevelType w:val="hybridMultilevel"/>
    <w:tmpl w:val="5B04431C"/>
    <w:lvl w:ilvl="0" w:tplc="395C0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AC7228"/>
    <w:multiLevelType w:val="hybridMultilevel"/>
    <w:tmpl w:val="96AEFF1C"/>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4F777DB"/>
    <w:multiLevelType w:val="hybridMultilevel"/>
    <w:tmpl w:val="DF927A48"/>
    <w:lvl w:ilvl="0" w:tplc="E15644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859E1"/>
    <w:multiLevelType w:val="hybridMultilevel"/>
    <w:tmpl w:val="94C61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045582"/>
    <w:multiLevelType w:val="hybridMultilevel"/>
    <w:tmpl w:val="28A4A6DA"/>
    <w:lvl w:ilvl="0" w:tplc="693492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6D3BF1"/>
    <w:multiLevelType w:val="hybridMultilevel"/>
    <w:tmpl w:val="78F4B9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561198"/>
    <w:multiLevelType w:val="hybridMultilevel"/>
    <w:tmpl w:val="6DE0C5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A6A608B"/>
    <w:multiLevelType w:val="hybridMultilevel"/>
    <w:tmpl w:val="0478C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2B3080"/>
    <w:multiLevelType w:val="hybridMultilevel"/>
    <w:tmpl w:val="0D5E1772"/>
    <w:lvl w:ilvl="0" w:tplc="BFA23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1650D0"/>
    <w:multiLevelType w:val="hybridMultilevel"/>
    <w:tmpl w:val="ED8839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3E1401"/>
    <w:multiLevelType w:val="hybridMultilevel"/>
    <w:tmpl w:val="5C7C9B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6A0F158F"/>
    <w:multiLevelType w:val="hybridMultilevel"/>
    <w:tmpl w:val="9B5EFC94"/>
    <w:lvl w:ilvl="0" w:tplc="693492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815C9D"/>
    <w:multiLevelType w:val="hybridMultilevel"/>
    <w:tmpl w:val="5B04431C"/>
    <w:lvl w:ilvl="0" w:tplc="395C0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2"/>
  </w:num>
  <w:num w:numId="3">
    <w:abstractNumId w:val="20"/>
  </w:num>
  <w:num w:numId="4">
    <w:abstractNumId w:val="26"/>
  </w:num>
  <w:num w:numId="5">
    <w:abstractNumId w:val="4"/>
  </w:num>
  <w:num w:numId="6">
    <w:abstractNumId w:val="1"/>
  </w:num>
  <w:num w:numId="7">
    <w:abstractNumId w:val="28"/>
  </w:num>
  <w:num w:numId="8">
    <w:abstractNumId w:val="9"/>
  </w:num>
  <w:num w:numId="9">
    <w:abstractNumId w:val="14"/>
  </w:num>
  <w:num w:numId="10">
    <w:abstractNumId w:val="6"/>
  </w:num>
  <w:num w:numId="11">
    <w:abstractNumId w:val="8"/>
  </w:num>
  <w:num w:numId="12">
    <w:abstractNumId w:val="10"/>
  </w:num>
  <w:num w:numId="13">
    <w:abstractNumId w:val="24"/>
  </w:num>
  <w:num w:numId="14">
    <w:abstractNumId w:val="18"/>
  </w:num>
  <w:num w:numId="15">
    <w:abstractNumId w:val="22"/>
  </w:num>
  <w:num w:numId="16">
    <w:abstractNumId w:val="19"/>
  </w:num>
  <w:num w:numId="17">
    <w:abstractNumId w:val="3"/>
  </w:num>
  <w:num w:numId="18">
    <w:abstractNumId w:val="7"/>
  </w:num>
  <w:num w:numId="19">
    <w:abstractNumId w:val="13"/>
  </w:num>
  <w:num w:numId="20">
    <w:abstractNumId w:val="15"/>
  </w:num>
  <w:num w:numId="21">
    <w:abstractNumId w:val="0"/>
  </w:num>
  <w:num w:numId="22">
    <w:abstractNumId w:val="21"/>
  </w:num>
  <w:num w:numId="23">
    <w:abstractNumId w:val="25"/>
  </w:num>
  <w:num w:numId="24">
    <w:abstractNumId w:val="16"/>
  </w:num>
  <w:num w:numId="25">
    <w:abstractNumId w:val="5"/>
  </w:num>
  <w:num w:numId="26">
    <w:abstractNumId w:val="11"/>
  </w:num>
  <w:num w:numId="27">
    <w:abstractNumId w:val="17"/>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C"/>
    <w:rsid w:val="00000EC3"/>
    <w:rsid w:val="00024DAD"/>
    <w:rsid w:val="0003692C"/>
    <w:rsid w:val="00045106"/>
    <w:rsid w:val="00075031"/>
    <w:rsid w:val="000866A1"/>
    <w:rsid w:val="00093A2D"/>
    <w:rsid w:val="00093BC8"/>
    <w:rsid w:val="000D46E6"/>
    <w:rsid w:val="000D4D9F"/>
    <w:rsid w:val="001068DE"/>
    <w:rsid w:val="001079A8"/>
    <w:rsid w:val="00114B22"/>
    <w:rsid w:val="0011560B"/>
    <w:rsid w:val="001245FF"/>
    <w:rsid w:val="00132E79"/>
    <w:rsid w:val="00135022"/>
    <w:rsid w:val="001365E1"/>
    <w:rsid w:val="0014446E"/>
    <w:rsid w:val="00145FB1"/>
    <w:rsid w:val="00152397"/>
    <w:rsid w:val="00155E32"/>
    <w:rsid w:val="001571E4"/>
    <w:rsid w:val="00167210"/>
    <w:rsid w:val="001943C1"/>
    <w:rsid w:val="001A0E37"/>
    <w:rsid w:val="001A2153"/>
    <w:rsid w:val="001B1128"/>
    <w:rsid w:val="001C70EC"/>
    <w:rsid w:val="001D5155"/>
    <w:rsid w:val="001D5BBC"/>
    <w:rsid w:val="001E698F"/>
    <w:rsid w:val="001F0161"/>
    <w:rsid w:val="001F35C7"/>
    <w:rsid w:val="001F3825"/>
    <w:rsid w:val="00204833"/>
    <w:rsid w:val="00216313"/>
    <w:rsid w:val="00216364"/>
    <w:rsid w:val="00216380"/>
    <w:rsid w:val="00216560"/>
    <w:rsid w:val="002256B6"/>
    <w:rsid w:val="00243EF4"/>
    <w:rsid w:val="00246AA9"/>
    <w:rsid w:val="00281544"/>
    <w:rsid w:val="002A4784"/>
    <w:rsid w:val="002B6491"/>
    <w:rsid w:val="002D1267"/>
    <w:rsid w:val="002D7283"/>
    <w:rsid w:val="002E5217"/>
    <w:rsid w:val="002E535B"/>
    <w:rsid w:val="002F4014"/>
    <w:rsid w:val="002F537B"/>
    <w:rsid w:val="003411FA"/>
    <w:rsid w:val="00372659"/>
    <w:rsid w:val="00373D3C"/>
    <w:rsid w:val="00375606"/>
    <w:rsid w:val="0037684D"/>
    <w:rsid w:val="00381E5E"/>
    <w:rsid w:val="00391F9A"/>
    <w:rsid w:val="00392F9E"/>
    <w:rsid w:val="00393B51"/>
    <w:rsid w:val="003A1EDC"/>
    <w:rsid w:val="003B47EB"/>
    <w:rsid w:val="003C3CB8"/>
    <w:rsid w:val="003D7497"/>
    <w:rsid w:val="003E624B"/>
    <w:rsid w:val="00401287"/>
    <w:rsid w:val="004024C5"/>
    <w:rsid w:val="0040530A"/>
    <w:rsid w:val="0042438B"/>
    <w:rsid w:val="004256BB"/>
    <w:rsid w:val="004414A3"/>
    <w:rsid w:val="0045170C"/>
    <w:rsid w:val="00455E12"/>
    <w:rsid w:val="00466742"/>
    <w:rsid w:val="004B32F6"/>
    <w:rsid w:val="004B613A"/>
    <w:rsid w:val="004B77B0"/>
    <w:rsid w:val="004C1470"/>
    <w:rsid w:val="004E4DA0"/>
    <w:rsid w:val="004F146B"/>
    <w:rsid w:val="004F39FD"/>
    <w:rsid w:val="0050040F"/>
    <w:rsid w:val="00501C5B"/>
    <w:rsid w:val="00505799"/>
    <w:rsid w:val="00507E06"/>
    <w:rsid w:val="005232AD"/>
    <w:rsid w:val="00541908"/>
    <w:rsid w:val="005509E1"/>
    <w:rsid w:val="005546CD"/>
    <w:rsid w:val="005562EE"/>
    <w:rsid w:val="00566BA2"/>
    <w:rsid w:val="00583782"/>
    <w:rsid w:val="005A0D8F"/>
    <w:rsid w:val="005A32C4"/>
    <w:rsid w:val="005D5714"/>
    <w:rsid w:val="005E11BE"/>
    <w:rsid w:val="005E3C33"/>
    <w:rsid w:val="00601F13"/>
    <w:rsid w:val="006033C4"/>
    <w:rsid w:val="00610AA2"/>
    <w:rsid w:val="00610CCD"/>
    <w:rsid w:val="00611F45"/>
    <w:rsid w:val="006155D2"/>
    <w:rsid w:val="006240A6"/>
    <w:rsid w:val="0063205B"/>
    <w:rsid w:val="00646D67"/>
    <w:rsid w:val="00655892"/>
    <w:rsid w:val="00675509"/>
    <w:rsid w:val="00677F13"/>
    <w:rsid w:val="006839FF"/>
    <w:rsid w:val="006841FD"/>
    <w:rsid w:val="006B1277"/>
    <w:rsid w:val="006C71BD"/>
    <w:rsid w:val="006D38B5"/>
    <w:rsid w:val="006E4BE5"/>
    <w:rsid w:val="006F2373"/>
    <w:rsid w:val="00705628"/>
    <w:rsid w:val="00714D49"/>
    <w:rsid w:val="0072000E"/>
    <w:rsid w:val="00722AEB"/>
    <w:rsid w:val="0073697C"/>
    <w:rsid w:val="00740033"/>
    <w:rsid w:val="007478F4"/>
    <w:rsid w:val="007517FD"/>
    <w:rsid w:val="0075187A"/>
    <w:rsid w:val="0076293B"/>
    <w:rsid w:val="007711C6"/>
    <w:rsid w:val="007811F3"/>
    <w:rsid w:val="0079384D"/>
    <w:rsid w:val="007A5C55"/>
    <w:rsid w:val="007A6DC7"/>
    <w:rsid w:val="007E1561"/>
    <w:rsid w:val="007E2A6C"/>
    <w:rsid w:val="007E6385"/>
    <w:rsid w:val="008020A0"/>
    <w:rsid w:val="00805E7C"/>
    <w:rsid w:val="00813427"/>
    <w:rsid w:val="00823F6A"/>
    <w:rsid w:val="008359AE"/>
    <w:rsid w:val="00840765"/>
    <w:rsid w:val="00852E45"/>
    <w:rsid w:val="00853DCC"/>
    <w:rsid w:val="008650AB"/>
    <w:rsid w:val="0087775E"/>
    <w:rsid w:val="00892C49"/>
    <w:rsid w:val="008A0163"/>
    <w:rsid w:val="008B359D"/>
    <w:rsid w:val="008B4658"/>
    <w:rsid w:val="008C310F"/>
    <w:rsid w:val="008C3D67"/>
    <w:rsid w:val="008D2AB8"/>
    <w:rsid w:val="008F1B76"/>
    <w:rsid w:val="009001CF"/>
    <w:rsid w:val="00913096"/>
    <w:rsid w:val="00925E83"/>
    <w:rsid w:val="00933A73"/>
    <w:rsid w:val="009600BA"/>
    <w:rsid w:val="00963EDF"/>
    <w:rsid w:val="00965556"/>
    <w:rsid w:val="00967717"/>
    <w:rsid w:val="00971B16"/>
    <w:rsid w:val="009841D8"/>
    <w:rsid w:val="009A19F3"/>
    <w:rsid w:val="009A74CB"/>
    <w:rsid w:val="009B79E4"/>
    <w:rsid w:val="009B7B1C"/>
    <w:rsid w:val="009D727D"/>
    <w:rsid w:val="009F0035"/>
    <w:rsid w:val="009F0EC5"/>
    <w:rsid w:val="00A479DE"/>
    <w:rsid w:val="00A51766"/>
    <w:rsid w:val="00A52203"/>
    <w:rsid w:val="00A547BE"/>
    <w:rsid w:val="00A63F82"/>
    <w:rsid w:val="00A81BD4"/>
    <w:rsid w:val="00AA2C44"/>
    <w:rsid w:val="00AA326C"/>
    <w:rsid w:val="00AA3DAE"/>
    <w:rsid w:val="00AB5BEC"/>
    <w:rsid w:val="00AB79BD"/>
    <w:rsid w:val="00AC2E9E"/>
    <w:rsid w:val="00AD524E"/>
    <w:rsid w:val="00AF39F4"/>
    <w:rsid w:val="00B02E9D"/>
    <w:rsid w:val="00B062BC"/>
    <w:rsid w:val="00B160DB"/>
    <w:rsid w:val="00B208F1"/>
    <w:rsid w:val="00B27A43"/>
    <w:rsid w:val="00B67733"/>
    <w:rsid w:val="00B747E6"/>
    <w:rsid w:val="00B81E2F"/>
    <w:rsid w:val="00B90CD0"/>
    <w:rsid w:val="00B93587"/>
    <w:rsid w:val="00BB4FFB"/>
    <w:rsid w:val="00BB6BD3"/>
    <w:rsid w:val="00BC478D"/>
    <w:rsid w:val="00BD17F8"/>
    <w:rsid w:val="00BD73A6"/>
    <w:rsid w:val="00BE42BE"/>
    <w:rsid w:val="00BF3DEC"/>
    <w:rsid w:val="00C061A3"/>
    <w:rsid w:val="00C06B26"/>
    <w:rsid w:val="00C0737D"/>
    <w:rsid w:val="00C218E0"/>
    <w:rsid w:val="00C24636"/>
    <w:rsid w:val="00C27555"/>
    <w:rsid w:val="00C32106"/>
    <w:rsid w:val="00C4172E"/>
    <w:rsid w:val="00C41975"/>
    <w:rsid w:val="00C44EC4"/>
    <w:rsid w:val="00C5501F"/>
    <w:rsid w:val="00C65FA1"/>
    <w:rsid w:val="00C733BE"/>
    <w:rsid w:val="00C8521B"/>
    <w:rsid w:val="00CA3BC5"/>
    <w:rsid w:val="00CB13C7"/>
    <w:rsid w:val="00CB2C6B"/>
    <w:rsid w:val="00CB52E0"/>
    <w:rsid w:val="00CB5EF8"/>
    <w:rsid w:val="00CD3C1A"/>
    <w:rsid w:val="00CE3408"/>
    <w:rsid w:val="00CE4F58"/>
    <w:rsid w:val="00CE6592"/>
    <w:rsid w:val="00CF7155"/>
    <w:rsid w:val="00CF75BD"/>
    <w:rsid w:val="00D1441A"/>
    <w:rsid w:val="00D15195"/>
    <w:rsid w:val="00D20FB5"/>
    <w:rsid w:val="00D34672"/>
    <w:rsid w:val="00D36B60"/>
    <w:rsid w:val="00D37560"/>
    <w:rsid w:val="00D822EA"/>
    <w:rsid w:val="00D84791"/>
    <w:rsid w:val="00DA6F61"/>
    <w:rsid w:val="00DC2D0E"/>
    <w:rsid w:val="00DC7ADB"/>
    <w:rsid w:val="00DD02A9"/>
    <w:rsid w:val="00E21ABF"/>
    <w:rsid w:val="00E23060"/>
    <w:rsid w:val="00E26C37"/>
    <w:rsid w:val="00E3253D"/>
    <w:rsid w:val="00E326E4"/>
    <w:rsid w:val="00E547F9"/>
    <w:rsid w:val="00E54E20"/>
    <w:rsid w:val="00E71AFB"/>
    <w:rsid w:val="00E87AAC"/>
    <w:rsid w:val="00E975D5"/>
    <w:rsid w:val="00EA15F5"/>
    <w:rsid w:val="00EA6940"/>
    <w:rsid w:val="00EB4210"/>
    <w:rsid w:val="00EC008A"/>
    <w:rsid w:val="00EC5550"/>
    <w:rsid w:val="00EC7798"/>
    <w:rsid w:val="00ED202F"/>
    <w:rsid w:val="00EE4335"/>
    <w:rsid w:val="00EE6267"/>
    <w:rsid w:val="00EE66C1"/>
    <w:rsid w:val="00F06F7D"/>
    <w:rsid w:val="00F35364"/>
    <w:rsid w:val="00F43435"/>
    <w:rsid w:val="00F637E4"/>
    <w:rsid w:val="00F650B4"/>
    <w:rsid w:val="00F65ADF"/>
    <w:rsid w:val="00F6681D"/>
    <w:rsid w:val="00F73652"/>
    <w:rsid w:val="00F824E9"/>
    <w:rsid w:val="00F85DA0"/>
    <w:rsid w:val="00F97CF1"/>
    <w:rsid w:val="00FA3D57"/>
    <w:rsid w:val="00FA69CC"/>
    <w:rsid w:val="00FA76AF"/>
    <w:rsid w:val="00FB3BBA"/>
    <w:rsid w:val="00FC01CE"/>
    <w:rsid w:val="00FC73A2"/>
    <w:rsid w:val="00FD35E6"/>
    <w:rsid w:val="00FE1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79A6E"/>
  <w15:chartTrackingRefBased/>
  <w15:docId w15:val="{A2796C0D-F59D-469F-BE47-E8DA1C0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E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BEC"/>
    <w:pPr>
      <w:tabs>
        <w:tab w:val="center" w:pos="4252"/>
        <w:tab w:val="right" w:pos="8504"/>
      </w:tabs>
      <w:spacing w:after="0" w:line="240" w:lineRule="auto"/>
    </w:pPr>
    <w:rPr>
      <w:sz w:val="20"/>
      <w:szCs w:val="20"/>
      <w:lang w:val="es-ES" w:eastAsia="x-none"/>
    </w:rPr>
  </w:style>
  <w:style w:type="character" w:customStyle="1" w:styleId="EncabezadoCar">
    <w:name w:val="Encabezado Car"/>
    <w:link w:val="Encabezado"/>
    <w:uiPriority w:val="99"/>
    <w:rsid w:val="00AB5BEC"/>
    <w:rPr>
      <w:rFonts w:ascii="Calibri" w:eastAsia="Calibri" w:hAnsi="Calibri" w:cs="Times New Roman"/>
      <w:lang w:val="es-ES"/>
    </w:rPr>
  </w:style>
  <w:style w:type="paragraph" w:styleId="Textosinformato">
    <w:name w:val="Plain Text"/>
    <w:basedOn w:val="Normal"/>
    <w:link w:val="TextosinformatoCar"/>
    <w:uiPriority w:val="99"/>
    <w:unhideWhenUsed/>
    <w:rsid w:val="00AB5BEC"/>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link w:val="Textosinformato"/>
    <w:uiPriority w:val="99"/>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styleId="Prrafodelista">
    <w:name w:val="List Paragraph"/>
    <w:basedOn w:val="Normal"/>
    <w:uiPriority w:val="34"/>
    <w:qFormat/>
    <w:rsid w:val="00AB5BEC"/>
    <w:pPr>
      <w:ind w:left="720"/>
      <w:contextualSpacing/>
    </w:pPr>
  </w:style>
  <w:style w:type="paragraph" w:styleId="Piedepgina">
    <w:name w:val="footer"/>
    <w:basedOn w:val="Normal"/>
    <w:link w:val="PiedepginaCar"/>
    <w:uiPriority w:val="99"/>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BEC"/>
  </w:style>
  <w:style w:type="table" w:styleId="Tablaconcuadrcula">
    <w:name w:val="Table Grid"/>
    <w:basedOn w:val="Tablanormal"/>
    <w:uiPriority w:val="3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
    <w:link w:val="SinespaciadoCar"/>
    <w:qFormat/>
    <w:rsid w:val="00AB5BEC"/>
    <w:rPr>
      <w:sz w:val="22"/>
      <w:szCs w:val="22"/>
      <w:lang w:eastAsia="en-US"/>
    </w:rPr>
  </w:style>
  <w:style w:type="paragraph" w:styleId="Textodeglobo">
    <w:name w:val="Balloon Text"/>
    <w:basedOn w:val="Normal"/>
    <w:link w:val="TextodegloboCar"/>
    <w:uiPriority w:val="99"/>
    <w:semiHidden/>
    <w:unhideWhenUsed/>
    <w:rsid w:val="00AB5BEC"/>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AB5BEC"/>
    <w:rPr>
      <w:rFonts w:ascii="Segoe UI" w:hAnsi="Segoe UI" w:cs="Segoe UI"/>
      <w:sz w:val="18"/>
      <w:szCs w:val="18"/>
    </w:rPr>
  </w:style>
  <w:style w:type="paragraph" w:styleId="Revisin">
    <w:name w:val="Revision"/>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semiHidden/>
    <w:unhideWhenUsed/>
    <w:rsid w:val="00AB5BEC"/>
    <w:pPr>
      <w:spacing w:line="240" w:lineRule="auto"/>
    </w:pPr>
    <w:rPr>
      <w:sz w:val="20"/>
      <w:szCs w:val="20"/>
      <w:lang w:val="x-none" w:eastAsia="x-none"/>
    </w:rPr>
  </w:style>
  <w:style w:type="character" w:customStyle="1" w:styleId="TextocomentarioCar">
    <w:name w:val="Texto comentario Car"/>
    <w:link w:val="Textocomentario"/>
    <w:uiPriority w:val="99"/>
    <w:semiHidden/>
    <w:rsid w:val="00AB5BEC"/>
    <w:rPr>
      <w:sz w:val="20"/>
      <w:szCs w:val="20"/>
    </w:rPr>
  </w:style>
  <w:style w:type="paragraph" w:styleId="Asuntodelcomentario">
    <w:name w:val="annotation subject"/>
    <w:basedOn w:val="Textocomentario"/>
    <w:next w:val="Textocomentario"/>
    <w:link w:val="AsuntodelcomentarioCar"/>
    <w:uiPriority w:val="99"/>
    <w:semiHidden/>
    <w:unhideWhenUsed/>
    <w:rsid w:val="00AB5BEC"/>
    <w:rPr>
      <w:b/>
      <w:bCs/>
    </w:rPr>
  </w:style>
  <w:style w:type="character" w:customStyle="1" w:styleId="AsuntodelcomentarioCar">
    <w:name w:val="Asunto del comentario Car"/>
    <w:link w:val="Asuntodelcomentario"/>
    <w:uiPriority w:val="99"/>
    <w:semiHidden/>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styleId="Textonotapie">
    <w:name w:val="footnote text"/>
    <w:basedOn w:val="Normal"/>
    <w:link w:val="TextonotapieCar"/>
    <w:uiPriority w:val="99"/>
    <w:semiHidden/>
    <w:unhideWhenUsed/>
    <w:rsid w:val="00EC008A"/>
    <w:rPr>
      <w:sz w:val="20"/>
      <w:szCs w:val="20"/>
    </w:rPr>
  </w:style>
  <w:style w:type="character" w:customStyle="1" w:styleId="TextonotapieCar">
    <w:name w:val="Texto nota pie Car"/>
    <w:link w:val="Textonotapie"/>
    <w:uiPriority w:val="99"/>
    <w:semiHidden/>
    <w:rsid w:val="00EC008A"/>
    <w:rPr>
      <w:lang w:eastAsia="en-US"/>
    </w:rPr>
  </w:style>
  <w:style w:type="character" w:styleId="Refdenotaalpie">
    <w:name w:val="footnote reference"/>
    <w:uiPriority w:val="99"/>
    <w:semiHidden/>
    <w:unhideWhenUsed/>
    <w:rsid w:val="00EC008A"/>
    <w:rPr>
      <w:vertAlign w:val="superscript"/>
    </w:rPr>
  </w:style>
  <w:style w:type="character" w:styleId="Hipervnculo">
    <w:name w:val="Hyperlink"/>
    <w:uiPriority w:val="99"/>
    <w:unhideWhenUsed/>
    <w:rsid w:val="00EC008A"/>
    <w:rPr>
      <w:color w:val="0000FF"/>
      <w:u w:val="single"/>
    </w:rPr>
  </w:style>
  <w:style w:type="character" w:customStyle="1" w:styleId="SinespaciadoCar">
    <w:name w:val="Sin espaciado Car"/>
    <w:aliases w:val="Centrado Negritas Car"/>
    <w:link w:val="Sinespaciado"/>
    <w:rsid w:val="00391F9A"/>
    <w:rPr>
      <w:sz w:val="22"/>
      <w:szCs w:val="22"/>
      <w:lang w:eastAsia="en-US"/>
    </w:rPr>
  </w:style>
  <w:style w:type="paragraph" w:styleId="Sangradetextonormal">
    <w:name w:val="Body Text Indent"/>
    <w:basedOn w:val="Normal"/>
    <w:link w:val="SangradetextonormalCar"/>
    <w:uiPriority w:val="99"/>
    <w:semiHidden/>
    <w:unhideWhenUsed/>
    <w:rsid w:val="00391F9A"/>
    <w:pPr>
      <w:spacing w:after="120"/>
      <w:ind w:left="283"/>
    </w:pPr>
  </w:style>
  <w:style w:type="character" w:customStyle="1" w:styleId="SangradetextonormalCar">
    <w:name w:val="Sangría de texto normal Car"/>
    <w:link w:val="Sangradetextonormal"/>
    <w:uiPriority w:val="99"/>
    <w:semiHidden/>
    <w:rsid w:val="00391F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90289/Informe_Justicia_Cotidiana_-_C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8E3D3-F157-45FE-93CE-F4074695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3311</Words>
  <Characters>18211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21480</CharactersWithSpaces>
  <SharedDoc>false</SharedDoc>
  <HLinks>
    <vt:vector size="6" baseType="variant">
      <vt:variant>
        <vt:i4>4915292</vt:i4>
      </vt:variant>
      <vt:variant>
        <vt:i4>0</vt:i4>
      </vt:variant>
      <vt:variant>
        <vt:i4>0</vt:i4>
      </vt:variant>
      <vt:variant>
        <vt:i4>5</vt:i4>
      </vt:variant>
      <vt:variant>
        <vt:lpwstr>https://www.gob.mx/cms/uploads/attachment/file/90289/Informe_Justicia_Cotidiana_-_CIDE.pdf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Salinas</dc:creator>
  <cp:keywords/>
  <cp:lastModifiedBy>Juan Lumbreras</cp:lastModifiedBy>
  <cp:revision>2</cp:revision>
  <cp:lastPrinted>2018-02-21T15:43:00Z</cp:lastPrinted>
  <dcterms:created xsi:type="dcterms:W3CDTF">2019-12-10T21:25:00Z</dcterms:created>
  <dcterms:modified xsi:type="dcterms:W3CDTF">2019-12-10T21:25:00Z</dcterms:modified>
</cp:coreProperties>
</file>