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8828" w14:textId="77777777" w:rsidR="00B85B6D" w:rsidRDefault="00B85B6D" w:rsidP="00B85B6D">
      <w:pPr>
        <w:rPr>
          <w:rFonts w:ascii="Arial Narrow" w:hAnsi="Arial Narrow"/>
          <w:color w:val="000000"/>
          <w:sz w:val="28"/>
          <w:szCs w:val="28"/>
        </w:rPr>
      </w:pPr>
    </w:p>
    <w:p w14:paraId="32705FB1" w14:textId="77777777" w:rsidR="00B85B6D" w:rsidRDefault="00B85B6D" w:rsidP="00B85B6D">
      <w:pPr>
        <w:rPr>
          <w:rFonts w:ascii="Arial Narrow" w:hAnsi="Arial Narrow"/>
          <w:color w:val="000000"/>
          <w:sz w:val="28"/>
          <w:szCs w:val="28"/>
        </w:rPr>
      </w:pPr>
    </w:p>
    <w:p w14:paraId="1C13D821" w14:textId="77777777" w:rsidR="00B85B6D" w:rsidRDefault="00B85B6D" w:rsidP="00B85B6D">
      <w:pPr>
        <w:rPr>
          <w:rFonts w:ascii="Arial Narrow" w:hAnsi="Arial Narrow"/>
          <w:color w:val="000000"/>
          <w:sz w:val="28"/>
          <w:szCs w:val="28"/>
        </w:rPr>
      </w:pPr>
    </w:p>
    <w:p w14:paraId="405720C3" w14:textId="77777777" w:rsidR="00B85B6D" w:rsidRPr="00B85B6D" w:rsidRDefault="00B85B6D" w:rsidP="00B85B6D">
      <w:pPr>
        <w:rPr>
          <w:rFonts w:ascii="Arial Narrow" w:hAnsi="Arial Narrow"/>
          <w:b/>
          <w:color w:val="000000"/>
          <w:sz w:val="28"/>
          <w:szCs w:val="28"/>
        </w:rPr>
      </w:pPr>
      <w:r w:rsidRPr="009A47BF">
        <w:rPr>
          <w:rFonts w:ascii="Arial Narrow" w:hAnsi="Arial Narrow"/>
          <w:color w:val="000000"/>
          <w:sz w:val="28"/>
          <w:szCs w:val="28"/>
        </w:rPr>
        <w:t xml:space="preserve">Iniciativa con proyecto de Decreto </w:t>
      </w:r>
      <w:r w:rsidRPr="00B85B6D">
        <w:rPr>
          <w:rFonts w:ascii="Arial Narrow" w:hAnsi="Arial Narrow"/>
          <w:color w:val="000000"/>
          <w:sz w:val="28"/>
          <w:szCs w:val="28"/>
        </w:rPr>
        <w:t xml:space="preserve">por la que se modifica el contenido de la fracción II del apartado A del artículo 16 de la </w:t>
      </w:r>
      <w:r w:rsidRPr="00B85B6D">
        <w:rPr>
          <w:rFonts w:ascii="Arial Narrow" w:hAnsi="Arial Narrow"/>
          <w:b/>
          <w:color w:val="000000"/>
          <w:sz w:val="28"/>
          <w:szCs w:val="28"/>
        </w:rPr>
        <w:t>Ley para la Igualdad entre Mujeres y Hombres en el Estado de Coahuila de Zaragoza.</w:t>
      </w:r>
    </w:p>
    <w:p w14:paraId="6990AA36" w14:textId="77777777" w:rsidR="00B85B6D" w:rsidRDefault="00B85B6D" w:rsidP="00B85B6D">
      <w:pPr>
        <w:rPr>
          <w:rFonts w:ascii="Arial Narrow" w:hAnsi="Arial Narrow"/>
          <w:color w:val="000000"/>
          <w:sz w:val="28"/>
          <w:szCs w:val="28"/>
        </w:rPr>
      </w:pPr>
    </w:p>
    <w:p w14:paraId="6DDEBD7E" w14:textId="77777777" w:rsidR="00B85B6D" w:rsidRPr="00B85B6D" w:rsidRDefault="00B85B6D" w:rsidP="00B85B6D">
      <w:pPr>
        <w:numPr>
          <w:ilvl w:val="0"/>
          <w:numId w:val="5"/>
        </w:numPr>
        <w:rPr>
          <w:rFonts w:ascii="Arial Narrow" w:hAnsi="Arial Narrow"/>
          <w:b/>
          <w:color w:val="000000"/>
          <w:sz w:val="28"/>
          <w:szCs w:val="28"/>
        </w:rPr>
      </w:pPr>
      <w:r w:rsidRPr="00B85B6D">
        <w:rPr>
          <w:rFonts w:ascii="Arial Narrow" w:hAnsi="Arial Narrow"/>
          <w:b/>
          <w:color w:val="000000"/>
          <w:sz w:val="28"/>
          <w:szCs w:val="28"/>
        </w:rPr>
        <w:t>Mediante la cual propone que la asignación de recursos señalada en el Presupuesto de Egresos del Estado, para el cumplimiento de las normas y objetivos para la igualdad entre mujeres y hombres, no sea inferior a la correspondiente al ejercicio fiscal que termina.</w:t>
      </w:r>
    </w:p>
    <w:p w14:paraId="15188FD9" w14:textId="77777777" w:rsidR="00B85B6D" w:rsidRDefault="00B85B6D" w:rsidP="00B85B6D">
      <w:pPr>
        <w:rPr>
          <w:rFonts w:ascii="Arial Narrow" w:hAnsi="Arial Narrow"/>
          <w:color w:val="000000"/>
          <w:sz w:val="28"/>
          <w:szCs w:val="28"/>
        </w:rPr>
      </w:pPr>
    </w:p>
    <w:p w14:paraId="6A534215" w14:textId="77777777" w:rsidR="00B85B6D" w:rsidRPr="00EE6FB0" w:rsidRDefault="00B85B6D" w:rsidP="00B85B6D">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665B68">
        <w:rPr>
          <w:rFonts w:ascii="Arial Narrow" w:hAnsi="Arial Narrow"/>
          <w:b/>
          <w:color w:val="000000"/>
          <w:sz w:val="28"/>
          <w:szCs w:val="28"/>
        </w:rPr>
        <w:t>Diputad</w:t>
      </w:r>
      <w:r>
        <w:rPr>
          <w:rFonts w:ascii="Arial Narrow" w:hAnsi="Arial Narrow"/>
          <w:b/>
          <w:color w:val="000000"/>
          <w:sz w:val="28"/>
          <w:szCs w:val="28"/>
        </w:rPr>
        <w:t xml:space="preserve">a </w:t>
      </w:r>
      <w:r w:rsidRPr="00B85B6D">
        <w:rPr>
          <w:rFonts w:ascii="Arial Narrow" w:hAnsi="Arial Narrow"/>
          <w:b/>
          <w:color w:val="000000"/>
          <w:sz w:val="28"/>
          <w:szCs w:val="28"/>
        </w:rPr>
        <w:t xml:space="preserve">Blanca </w:t>
      </w:r>
      <w:proofErr w:type="spellStart"/>
      <w:r w:rsidRPr="00B85B6D">
        <w:rPr>
          <w:rFonts w:ascii="Arial Narrow" w:hAnsi="Arial Narrow"/>
          <w:b/>
          <w:color w:val="000000"/>
          <w:sz w:val="28"/>
          <w:szCs w:val="28"/>
        </w:rPr>
        <w:t>Eppen</w:t>
      </w:r>
      <w:proofErr w:type="spellEnd"/>
      <w:r w:rsidRPr="00B85B6D">
        <w:rPr>
          <w:rFonts w:ascii="Arial Narrow" w:hAnsi="Arial Narrow"/>
          <w:b/>
          <w:color w:val="000000"/>
          <w:sz w:val="28"/>
          <w:szCs w:val="28"/>
        </w:rPr>
        <w:t xml:space="preserve"> Canales</w:t>
      </w:r>
      <w:r>
        <w:rPr>
          <w:rFonts w:ascii="Arial Narrow" w:hAnsi="Arial Narrow"/>
          <w:b/>
          <w:color w:val="000000"/>
          <w:sz w:val="28"/>
          <w:szCs w:val="28"/>
        </w:rPr>
        <w:t>,</w:t>
      </w:r>
      <w:r w:rsidRPr="00EE6FB0">
        <w:rPr>
          <w:rFonts w:ascii="Arial Narrow" w:hAnsi="Arial Narrow"/>
          <w:color w:val="000000"/>
          <w:sz w:val="28"/>
          <w:szCs w:val="28"/>
        </w:rPr>
        <w:t xml:space="preserve"> del Grupo Parlamentario “Del Partido Acción Nacional”, conjuntamente con las demás Diputadas y Diputados que la suscriben.</w:t>
      </w:r>
    </w:p>
    <w:p w14:paraId="171B200F" w14:textId="77777777" w:rsidR="00B85B6D" w:rsidRPr="00EE6FB0" w:rsidRDefault="00B85B6D" w:rsidP="00B85B6D">
      <w:pPr>
        <w:rPr>
          <w:rFonts w:ascii="Arial Narrow" w:hAnsi="Arial Narrow" w:cs="Arial"/>
          <w:sz w:val="28"/>
          <w:szCs w:val="28"/>
        </w:rPr>
      </w:pPr>
    </w:p>
    <w:p w14:paraId="06A99FAB" w14:textId="77777777" w:rsidR="00B85B6D" w:rsidRPr="00EE6FB0" w:rsidRDefault="00B85B6D" w:rsidP="00B85B6D">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493510">
        <w:rPr>
          <w:rFonts w:ascii="Arial Narrow" w:hAnsi="Arial Narrow"/>
          <w:b/>
          <w:color w:val="000000"/>
          <w:sz w:val="28"/>
          <w:szCs w:val="28"/>
        </w:rPr>
        <w:t xml:space="preserve"> de </w:t>
      </w:r>
      <w:proofErr w:type="gramStart"/>
      <w:r w:rsidRPr="00493510">
        <w:rPr>
          <w:rFonts w:ascii="Arial Narrow" w:hAnsi="Arial Narrow"/>
          <w:b/>
          <w:color w:val="000000"/>
          <w:sz w:val="28"/>
          <w:szCs w:val="28"/>
        </w:rPr>
        <w:t>Septiembre</w:t>
      </w:r>
      <w:proofErr w:type="gramEnd"/>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345F09C9" w14:textId="77777777" w:rsidR="00B85B6D" w:rsidRPr="00EE6FB0" w:rsidRDefault="00B85B6D" w:rsidP="00B85B6D">
      <w:pPr>
        <w:rPr>
          <w:rFonts w:ascii="Arial Narrow" w:hAnsi="Arial Narrow" w:cs="Arial"/>
          <w:sz w:val="28"/>
          <w:szCs w:val="28"/>
        </w:rPr>
      </w:pPr>
    </w:p>
    <w:p w14:paraId="3D07335E" w14:textId="77777777" w:rsidR="00B85B6D" w:rsidRPr="00764594" w:rsidRDefault="00B85B6D" w:rsidP="00B85B6D">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s</w:t>
      </w:r>
      <w:r w:rsidRPr="00764594">
        <w:rPr>
          <w:rFonts w:ascii="Arial Narrow" w:hAnsi="Arial Narrow"/>
          <w:color w:val="000000"/>
          <w:sz w:val="28"/>
          <w:szCs w:val="28"/>
        </w:rPr>
        <w:t xml:space="preserve"> </w:t>
      </w:r>
      <w:r w:rsidRPr="00B85B6D">
        <w:rPr>
          <w:rFonts w:ascii="Arial Narrow" w:hAnsi="Arial Narrow" w:cs="Arial"/>
          <w:b/>
          <w:snapToGrid w:val="0"/>
          <w:sz w:val="28"/>
        </w:rPr>
        <w:t>Comisiones Unidas de Igualdad y No Discriminación y de Presupuesto</w:t>
      </w:r>
      <w:r w:rsidR="000D0551">
        <w:rPr>
          <w:rFonts w:ascii="Arial Narrow" w:hAnsi="Arial Narrow" w:cs="Arial"/>
          <w:b/>
          <w:snapToGrid w:val="0"/>
          <w:sz w:val="28"/>
        </w:rPr>
        <w:t>.</w:t>
      </w:r>
    </w:p>
    <w:p w14:paraId="584A84B3" w14:textId="77777777" w:rsidR="00B85B6D" w:rsidRDefault="00B85B6D" w:rsidP="00B85B6D">
      <w:pPr>
        <w:rPr>
          <w:rFonts w:ascii="Arial Narrow" w:hAnsi="Arial Narrow"/>
          <w:color w:val="000000"/>
          <w:sz w:val="28"/>
          <w:szCs w:val="28"/>
        </w:rPr>
      </w:pPr>
    </w:p>
    <w:p w14:paraId="37404F5C" w14:textId="77777777" w:rsidR="005A67DD" w:rsidRPr="00F85EAF" w:rsidRDefault="005A67DD" w:rsidP="005A67DD">
      <w:pPr>
        <w:rPr>
          <w:rFonts w:ascii="Arial Narrow" w:hAnsi="Arial Narrow"/>
          <w:b/>
          <w:color w:val="000000"/>
          <w:sz w:val="28"/>
          <w:szCs w:val="28"/>
        </w:rPr>
      </w:pPr>
      <w:r w:rsidRPr="00F85EAF">
        <w:rPr>
          <w:rFonts w:ascii="Arial Narrow" w:hAnsi="Arial Narrow"/>
          <w:b/>
          <w:color w:val="000000"/>
          <w:sz w:val="28"/>
          <w:szCs w:val="28"/>
        </w:rPr>
        <w:t>Fecha del Dictamen:</w:t>
      </w:r>
      <w:r>
        <w:rPr>
          <w:rFonts w:ascii="Arial Narrow" w:hAnsi="Arial Narrow"/>
          <w:b/>
          <w:color w:val="000000"/>
          <w:sz w:val="28"/>
          <w:szCs w:val="28"/>
        </w:rPr>
        <w:t xml:space="preserve"> 17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de 2018.</w:t>
      </w:r>
    </w:p>
    <w:p w14:paraId="39314E65" w14:textId="77777777" w:rsidR="005A67DD" w:rsidRPr="00944940" w:rsidRDefault="005A67DD" w:rsidP="005A67DD">
      <w:pPr>
        <w:rPr>
          <w:rFonts w:ascii="Arial Narrow" w:hAnsi="Arial Narrow"/>
          <w:color w:val="000000"/>
          <w:sz w:val="28"/>
          <w:szCs w:val="28"/>
        </w:rPr>
      </w:pPr>
    </w:p>
    <w:p w14:paraId="33994798" w14:textId="57AD00FA" w:rsidR="005A67DD" w:rsidRPr="00944940" w:rsidRDefault="005A67DD" w:rsidP="005A67DD">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188</w:t>
      </w:r>
    </w:p>
    <w:p w14:paraId="1A5C4FF6" w14:textId="77777777" w:rsidR="005A67DD" w:rsidRPr="00944940" w:rsidRDefault="005A67DD" w:rsidP="005A67DD">
      <w:pPr>
        <w:rPr>
          <w:rFonts w:ascii="Arial Narrow" w:hAnsi="Arial Narrow"/>
          <w:b/>
          <w:color w:val="000000"/>
          <w:sz w:val="28"/>
          <w:szCs w:val="28"/>
        </w:rPr>
      </w:pPr>
    </w:p>
    <w:p w14:paraId="12E57D50" w14:textId="77777777" w:rsidR="00DE6CA9" w:rsidRPr="0044374F" w:rsidRDefault="00DE6CA9" w:rsidP="00DE6CA9">
      <w:pPr>
        <w:rPr>
          <w:rFonts w:ascii="Arial Narrow" w:hAnsi="Arial Narrow"/>
          <w:b/>
          <w:color w:val="000000"/>
          <w:sz w:val="28"/>
          <w:szCs w:val="28"/>
        </w:rPr>
      </w:pPr>
      <w:r w:rsidRPr="0044374F">
        <w:rPr>
          <w:rFonts w:ascii="Arial Narrow" w:hAnsi="Arial Narrow"/>
          <w:color w:val="000000"/>
          <w:sz w:val="28"/>
          <w:szCs w:val="28"/>
        </w:rPr>
        <w:t>Publicación en el Periódico Oficial del Gobierno del Estado:</w:t>
      </w:r>
      <w:r w:rsidRPr="0044374F">
        <w:rPr>
          <w:rFonts w:ascii="Arial Narrow" w:hAnsi="Arial Narrow"/>
          <w:b/>
          <w:color w:val="000000"/>
          <w:sz w:val="28"/>
          <w:szCs w:val="28"/>
        </w:rPr>
        <w:t xml:space="preserve"> P.O. 5 / 15 de </w:t>
      </w:r>
      <w:proofErr w:type="gramStart"/>
      <w:r w:rsidRPr="0044374F">
        <w:rPr>
          <w:rFonts w:ascii="Arial Narrow" w:hAnsi="Arial Narrow"/>
          <w:b/>
          <w:color w:val="000000"/>
          <w:sz w:val="28"/>
          <w:szCs w:val="28"/>
        </w:rPr>
        <w:t>Enero</w:t>
      </w:r>
      <w:proofErr w:type="gramEnd"/>
      <w:r w:rsidRPr="0044374F">
        <w:rPr>
          <w:rFonts w:ascii="Arial Narrow" w:hAnsi="Arial Narrow"/>
          <w:b/>
          <w:color w:val="000000"/>
          <w:sz w:val="28"/>
          <w:szCs w:val="28"/>
        </w:rPr>
        <w:t xml:space="preserve"> de 2019.</w:t>
      </w:r>
    </w:p>
    <w:p w14:paraId="350C934B" w14:textId="77777777" w:rsidR="00B85B6D" w:rsidRDefault="00B85B6D" w:rsidP="00097AA1">
      <w:pPr>
        <w:spacing w:before="240" w:after="240" w:line="360" w:lineRule="auto"/>
        <w:rPr>
          <w:rFonts w:cs="Arial"/>
          <w:b/>
          <w:sz w:val="24"/>
          <w:szCs w:val="24"/>
        </w:rPr>
      </w:pPr>
      <w:bookmarkStart w:id="0" w:name="_GoBack"/>
      <w:bookmarkEnd w:id="0"/>
    </w:p>
    <w:p w14:paraId="3E7B7FF5" w14:textId="77777777" w:rsidR="00B85B6D" w:rsidRDefault="00B85B6D" w:rsidP="00097AA1">
      <w:pPr>
        <w:spacing w:before="240" w:after="240" w:line="360" w:lineRule="auto"/>
        <w:rPr>
          <w:rFonts w:cs="Arial"/>
          <w:b/>
          <w:sz w:val="24"/>
          <w:szCs w:val="24"/>
        </w:rPr>
      </w:pPr>
    </w:p>
    <w:p w14:paraId="22E8C06F" w14:textId="77777777" w:rsidR="00B85B6D" w:rsidRDefault="00B85B6D">
      <w:pPr>
        <w:spacing w:after="200" w:line="276" w:lineRule="auto"/>
        <w:jc w:val="left"/>
        <w:rPr>
          <w:rFonts w:cs="Arial"/>
          <w:b/>
          <w:sz w:val="24"/>
          <w:szCs w:val="24"/>
        </w:rPr>
      </w:pPr>
      <w:r>
        <w:rPr>
          <w:rFonts w:cs="Arial"/>
          <w:b/>
          <w:sz w:val="24"/>
          <w:szCs w:val="24"/>
        </w:rPr>
        <w:br w:type="page"/>
      </w:r>
    </w:p>
    <w:p w14:paraId="562B216A" w14:textId="77777777" w:rsidR="00B85B6D" w:rsidRDefault="00B85B6D" w:rsidP="00097AA1">
      <w:pPr>
        <w:spacing w:before="240" w:after="240" w:line="360" w:lineRule="auto"/>
        <w:rPr>
          <w:rFonts w:cs="Arial"/>
          <w:b/>
          <w:sz w:val="24"/>
          <w:szCs w:val="24"/>
        </w:rPr>
      </w:pPr>
    </w:p>
    <w:p w14:paraId="4FADB719" w14:textId="77777777" w:rsidR="00D962DD" w:rsidRPr="00206171" w:rsidRDefault="00D962DD" w:rsidP="00097AA1">
      <w:pPr>
        <w:spacing w:before="240" w:after="240" w:line="360" w:lineRule="auto"/>
        <w:rPr>
          <w:rFonts w:cs="Arial"/>
          <w:b/>
          <w:sz w:val="24"/>
          <w:szCs w:val="24"/>
        </w:rPr>
      </w:pPr>
      <w:r w:rsidRPr="00206171">
        <w:rPr>
          <w:rFonts w:cs="Arial"/>
          <w:b/>
          <w:sz w:val="24"/>
          <w:szCs w:val="24"/>
        </w:rPr>
        <w:t xml:space="preserve">H.  PLENO DEL CONGRESO DEL ESTADO </w:t>
      </w:r>
    </w:p>
    <w:p w14:paraId="565620E2" w14:textId="77777777" w:rsidR="00D962DD" w:rsidRPr="00206171" w:rsidRDefault="00D962DD" w:rsidP="00097AA1">
      <w:pPr>
        <w:spacing w:before="240" w:after="240" w:line="360" w:lineRule="auto"/>
        <w:rPr>
          <w:rFonts w:cs="Arial"/>
          <w:b/>
          <w:sz w:val="24"/>
          <w:szCs w:val="24"/>
        </w:rPr>
      </w:pPr>
      <w:r w:rsidRPr="00206171">
        <w:rPr>
          <w:rFonts w:cs="Arial"/>
          <w:b/>
          <w:sz w:val="24"/>
          <w:szCs w:val="24"/>
        </w:rPr>
        <w:t>DE COAHUILA DE ZARAGOZA.</w:t>
      </w:r>
    </w:p>
    <w:p w14:paraId="41386008" w14:textId="77777777" w:rsidR="00D962DD" w:rsidRPr="00206171" w:rsidRDefault="00D962DD" w:rsidP="00097AA1">
      <w:pPr>
        <w:spacing w:before="240" w:after="240" w:line="360" w:lineRule="auto"/>
        <w:rPr>
          <w:rFonts w:cs="Arial"/>
          <w:b/>
          <w:sz w:val="24"/>
          <w:szCs w:val="24"/>
        </w:rPr>
      </w:pPr>
      <w:r w:rsidRPr="00206171">
        <w:rPr>
          <w:rFonts w:cs="Arial"/>
          <w:b/>
          <w:sz w:val="24"/>
          <w:szCs w:val="24"/>
        </w:rPr>
        <w:t xml:space="preserve">PRESENTE. </w:t>
      </w:r>
      <w:r w:rsidR="00C90F61" w:rsidRPr="00206171">
        <w:rPr>
          <w:rFonts w:cs="Arial"/>
          <w:b/>
          <w:sz w:val="24"/>
          <w:szCs w:val="24"/>
        </w:rPr>
        <w:t>–</w:t>
      </w:r>
      <w:r w:rsidRPr="00206171">
        <w:rPr>
          <w:rFonts w:cs="Arial"/>
          <w:b/>
          <w:sz w:val="24"/>
          <w:szCs w:val="24"/>
        </w:rPr>
        <w:t xml:space="preserve"> </w:t>
      </w:r>
    </w:p>
    <w:p w14:paraId="2AC8FC42" w14:textId="77777777" w:rsidR="00C90F61" w:rsidRPr="00206171" w:rsidRDefault="00C90F61" w:rsidP="00137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line="360" w:lineRule="auto"/>
        <w:rPr>
          <w:rFonts w:cs="Arial"/>
          <w:b/>
          <w:sz w:val="24"/>
          <w:szCs w:val="24"/>
        </w:rPr>
      </w:pPr>
    </w:p>
    <w:p w14:paraId="7B823249" w14:textId="77777777" w:rsidR="00D962DD" w:rsidRPr="00206171" w:rsidRDefault="00E56E7C" w:rsidP="00137F30">
      <w:pPr>
        <w:spacing w:before="240" w:after="240" w:line="360" w:lineRule="auto"/>
        <w:rPr>
          <w:rFonts w:cs="Arial"/>
          <w:b/>
          <w:sz w:val="24"/>
          <w:szCs w:val="24"/>
        </w:rPr>
      </w:pPr>
      <w:r w:rsidRPr="00206171">
        <w:rPr>
          <w:rFonts w:cs="Arial"/>
          <w:b/>
          <w:sz w:val="24"/>
          <w:szCs w:val="24"/>
        </w:rPr>
        <w:t xml:space="preserve">Iniciativa que presenta la diputada Blanca </w:t>
      </w:r>
      <w:proofErr w:type="spellStart"/>
      <w:r w:rsidRPr="00206171">
        <w:rPr>
          <w:rFonts w:cs="Arial"/>
          <w:b/>
          <w:sz w:val="24"/>
          <w:szCs w:val="24"/>
        </w:rPr>
        <w:t>Eppen</w:t>
      </w:r>
      <w:proofErr w:type="spellEnd"/>
      <w:r w:rsidRPr="00206171">
        <w:rPr>
          <w:rFonts w:cs="Arial"/>
          <w:b/>
          <w:sz w:val="24"/>
          <w:szCs w:val="24"/>
        </w:rPr>
        <w:t xml:space="preserve"> Canales</w:t>
      </w:r>
      <w:r w:rsidR="00D962DD" w:rsidRPr="00206171">
        <w:rPr>
          <w:rFonts w:cs="Arial"/>
          <w:b/>
          <w:sz w:val="24"/>
          <w:szCs w:val="24"/>
        </w:rPr>
        <w:t xml:space="preserve">,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1" w:name="_Hlk510431668"/>
      <w:r w:rsidR="00FE529B" w:rsidRPr="00206171">
        <w:rPr>
          <w:rFonts w:cs="Arial"/>
          <w:b/>
          <w:sz w:val="24"/>
          <w:szCs w:val="24"/>
        </w:rPr>
        <w:t xml:space="preserve"> se modifica el contenido</w:t>
      </w:r>
      <w:r w:rsidR="00B7766A">
        <w:rPr>
          <w:rFonts w:cs="Arial"/>
          <w:b/>
          <w:sz w:val="24"/>
          <w:szCs w:val="24"/>
        </w:rPr>
        <w:t xml:space="preserve"> de la fracción II del apartado A del artículo </w:t>
      </w:r>
      <w:r w:rsidR="00FE529B" w:rsidRPr="00206171">
        <w:rPr>
          <w:rFonts w:cs="Arial"/>
          <w:b/>
          <w:sz w:val="24"/>
          <w:szCs w:val="24"/>
        </w:rPr>
        <w:t>16 de la</w:t>
      </w:r>
      <w:r w:rsidR="00D962DD" w:rsidRPr="00206171">
        <w:rPr>
          <w:rFonts w:cs="Arial"/>
          <w:b/>
          <w:sz w:val="24"/>
          <w:szCs w:val="24"/>
        </w:rPr>
        <w:t xml:space="preserve"> </w:t>
      </w:r>
      <w:r w:rsidRPr="00206171">
        <w:rPr>
          <w:rFonts w:cs="Arial"/>
          <w:b/>
          <w:sz w:val="24"/>
          <w:szCs w:val="24"/>
        </w:rPr>
        <w:t xml:space="preserve"> Ley para la Igualdad entre Mujeres y Hombres en el Estado de Coahuila de Zaragoza.</w:t>
      </w:r>
    </w:p>
    <w:bookmarkEnd w:id="1"/>
    <w:p w14:paraId="4CD01135" w14:textId="77777777" w:rsidR="00D962DD" w:rsidRPr="00206171" w:rsidRDefault="00D962DD" w:rsidP="00137F30">
      <w:pPr>
        <w:spacing w:before="240" w:after="240" w:line="360" w:lineRule="auto"/>
        <w:jc w:val="center"/>
        <w:rPr>
          <w:rFonts w:cs="Arial"/>
          <w:sz w:val="24"/>
          <w:szCs w:val="24"/>
        </w:rPr>
      </w:pPr>
      <w:r w:rsidRPr="00206171">
        <w:rPr>
          <w:rFonts w:cs="Arial"/>
          <w:sz w:val="24"/>
          <w:szCs w:val="24"/>
        </w:rPr>
        <w:t>Exposición de motivos</w:t>
      </w:r>
    </w:p>
    <w:p w14:paraId="6530ED4D" w14:textId="77777777" w:rsidR="00D962DD" w:rsidRPr="00206171" w:rsidRDefault="00E56E7C" w:rsidP="00137F30">
      <w:pPr>
        <w:spacing w:before="240" w:after="240" w:line="360" w:lineRule="auto"/>
        <w:rPr>
          <w:rFonts w:cs="Arial"/>
          <w:sz w:val="24"/>
          <w:szCs w:val="24"/>
        </w:rPr>
      </w:pPr>
      <w:r w:rsidRPr="00206171">
        <w:rPr>
          <w:rFonts w:cs="Arial"/>
          <w:sz w:val="24"/>
          <w:szCs w:val="24"/>
        </w:rPr>
        <w:t>La Ley General para la Igualdad entre Mujeres y Hombres establece en materia de presupuesto con perspectiva de género, lo siguiente:</w:t>
      </w:r>
    </w:p>
    <w:p w14:paraId="210C9504" w14:textId="77777777" w:rsidR="00B004B2" w:rsidRPr="00206171" w:rsidRDefault="00B004B2" w:rsidP="00137F30">
      <w:pPr>
        <w:spacing w:before="240" w:after="240"/>
        <w:ind w:firstLine="288"/>
        <w:rPr>
          <w:rFonts w:cs="Arial"/>
          <w:i/>
          <w:sz w:val="24"/>
          <w:szCs w:val="24"/>
          <w:lang w:val="es-ES"/>
        </w:rPr>
      </w:pPr>
      <w:r w:rsidRPr="00206171">
        <w:rPr>
          <w:rFonts w:cs="Arial"/>
          <w:b/>
          <w:i/>
          <w:sz w:val="24"/>
          <w:szCs w:val="24"/>
          <w:lang w:val="es-ES"/>
        </w:rPr>
        <w:t>Artículo 12.-</w:t>
      </w:r>
      <w:r w:rsidRPr="00206171">
        <w:rPr>
          <w:rFonts w:cs="Arial"/>
          <w:i/>
          <w:sz w:val="24"/>
          <w:szCs w:val="24"/>
          <w:lang w:val="es-ES"/>
        </w:rPr>
        <w:t xml:space="preserve"> Corresponde al Gobierno Federal:</w:t>
      </w:r>
    </w:p>
    <w:p w14:paraId="7ABD7F75" w14:textId="77777777" w:rsidR="00E56E7C" w:rsidRPr="00206171" w:rsidRDefault="00B004B2" w:rsidP="00137F30">
      <w:pPr>
        <w:spacing w:before="240" w:after="240" w:line="360" w:lineRule="auto"/>
        <w:rPr>
          <w:rFonts w:cs="Arial"/>
          <w:i/>
          <w:sz w:val="24"/>
          <w:szCs w:val="24"/>
        </w:rPr>
      </w:pPr>
      <w:r w:rsidRPr="00206171">
        <w:rPr>
          <w:rFonts w:cs="Arial"/>
          <w:i/>
          <w:sz w:val="24"/>
          <w:szCs w:val="24"/>
        </w:rPr>
        <w:t>…..</w:t>
      </w:r>
    </w:p>
    <w:p w14:paraId="52CFB6DF" w14:textId="77777777" w:rsidR="00B004B2" w:rsidRPr="00206171" w:rsidRDefault="00B004B2" w:rsidP="00137F30">
      <w:pPr>
        <w:spacing w:before="240" w:after="240" w:line="360" w:lineRule="auto"/>
        <w:rPr>
          <w:rFonts w:cs="Arial"/>
          <w:i/>
          <w:sz w:val="24"/>
          <w:szCs w:val="24"/>
          <w:lang w:val="es-ES"/>
        </w:rPr>
      </w:pPr>
      <w:r w:rsidRPr="00206171">
        <w:rPr>
          <w:rFonts w:cs="Arial"/>
          <w:b/>
          <w:bCs/>
          <w:i/>
          <w:sz w:val="24"/>
          <w:szCs w:val="24"/>
          <w:lang w:val="es-ES"/>
        </w:rPr>
        <w:t xml:space="preserve">VII. </w:t>
      </w:r>
      <w:r w:rsidRPr="00206171">
        <w:rPr>
          <w:rFonts w:cs="Arial"/>
          <w:i/>
          <w:sz w:val="24"/>
          <w:szCs w:val="24"/>
          <w:lang w:val="es-ES"/>
        </w:rPr>
        <w:t>Incorporar en los Presupuestos de Egresos de la Federación la asignación de recursos para el cumplimiento de la Política Nacional en Materia de Igualdad.</w:t>
      </w:r>
    </w:p>
    <w:p w14:paraId="05A75D29" w14:textId="77777777" w:rsidR="00B004B2" w:rsidRPr="00206171" w:rsidRDefault="00B004B2" w:rsidP="00137F30">
      <w:pPr>
        <w:spacing w:before="240" w:after="240" w:line="360" w:lineRule="auto"/>
        <w:rPr>
          <w:rFonts w:cs="Arial"/>
          <w:i/>
          <w:sz w:val="24"/>
          <w:szCs w:val="24"/>
        </w:rPr>
      </w:pPr>
    </w:p>
    <w:p w14:paraId="00ADA0B3" w14:textId="77777777" w:rsidR="00B004B2" w:rsidRPr="00206171" w:rsidRDefault="00B004B2" w:rsidP="00137F30">
      <w:pPr>
        <w:spacing w:before="240" w:after="240"/>
        <w:ind w:firstLine="288"/>
        <w:rPr>
          <w:rFonts w:cs="Arial"/>
          <w:i/>
          <w:sz w:val="24"/>
          <w:szCs w:val="24"/>
          <w:lang w:val="es-ES"/>
        </w:rPr>
      </w:pPr>
      <w:r w:rsidRPr="00206171">
        <w:rPr>
          <w:rFonts w:cs="Arial"/>
          <w:b/>
          <w:i/>
          <w:sz w:val="24"/>
          <w:szCs w:val="24"/>
          <w:lang w:val="es-ES"/>
        </w:rPr>
        <w:lastRenderedPageBreak/>
        <w:t>Artículo 15.-</w:t>
      </w:r>
      <w:r w:rsidRPr="00206171">
        <w:rPr>
          <w:rFonts w:cs="Arial"/>
          <w:i/>
          <w:sz w:val="24"/>
          <w:szCs w:val="24"/>
          <w:lang w:val="es-ES"/>
        </w:rPr>
        <w:t xml:space="preserve"> Corresponde a las y los titulares de los Gobiernos Estatales y del Distrito Federal:</w:t>
      </w:r>
    </w:p>
    <w:p w14:paraId="1FFAAC5A" w14:textId="77777777" w:rsidR="00B004B2" w:rsidRPr="00206171" w:rsidRDefault="00B004B2" w:rsidP="00137F30">
      <w:pPr>
        <w:spacing w:before="240" w:after="240"/>
        <w:ind w:firstLine="288"/>
        <w:rPr>
          <w:rFonts w:cs="Arial"/>
          <w:i/>
          <w:sz w:val="24"/>
          <w:szCs w:val="24"/>
          <w:lang w:val="es-ES"/>
        </w:rPr>
      </w:pPr>
    </w:p>
    <w:p w14:paraId="6EB2AA72" w14:textId="77777777" w:rsidR="00B004B2" w:rsidRPr="00206171" w:rsidRDefault="00B004B2" w:rsidP="00137F30">
      <w:pPr>
        <w:spacing w:before="240" w:after="240" w:line="360" w:lineRule="auto"/>
        <w:rPr>
          <w:rFonts w:cs="Arial"/>
          <w:i/>
          <w:sz w:val="24"/>
          <w:szCs w:val="24"/>
        </w:rPr>
      </w:pPr>
      <w:r w:rsidRPr="00206171">
        <w:rPr>
          <w:rFonts w:cs="Arial"/>
          <w:i/>
          <w:sz w:val="24"/>
          <w:szCs w:val="24"/>
        </w:rPr>
        <w:t>….</w:t>
      </w:r>
    </w:p>
    <w:p w14:paraId="5741D422" w14:textId="77777777" w:rsidR="00B004B2" w:rsidRPr="00206171" w:rsidRDefault="00B004B2" w:rsidP="00137F30">
      <w:pPr>
        <w:spacing w:before="240" w:after="240" w:line="360" w:lineRule="auto"/>
        <w:rPr>
          <w:rFonts w:cs="Arial"/>
          <w:i/>
          <w:sz w:val="24"/>
          <w:szCs w:val="24"/>
          <w:lang w:val="es-ES"/>
        </w:rPr>
      </w:pPr>
      <w:r w:rsidRPr="00206171">
        <w:rPr>
          <w:rFonts w:cs="Arial"/>
          <w:b/>
          <w:i/>
          <w:sz w:val="24"/>
          <w:szCs w:val="24"/>
          <w:lang w:val="es-ES"/>
        </w:rPr>
        <w:t xml:space="preserve">I Bis. </w:t>
      </w:r>
      <w:r w:rsidRPr="00206171">
        <w:rPr>
          <w:rFonts w:cs="Arial"/>
          <w:i/>
          <w:sz w:val="24"/>
          <w:szCs w:val="24"/>
          <w:lang w:val="es-ES"/>
        </w:rPr>
        <w:t>Incorporar en los presupuestos de egresos de la entidad federativa y del Distrito Federal, la asignación de recursos para el cumplimiento de la política local en materia de igualdad.</w:t>
      </w:r>
    </w:p>
    <w:p w14:paraId="1373F033" w14:textId="77777777" w:rsidR="00B004B2" w:rsidRPr="00206171" w:rsidRDefault="00B004B2" w:rsidP="00137F30">
      <w:pPr>
        <w:spacing w:before="240" w:after="240" w:line="360" w:lineRule="auto"/>
        <w:rPr>
          <w:rFonts w:cs="Arial"/>
          <w:i/>
          <w:sz w:val="24"/>
          <w:szCs w:val="24"/>
          <w:lang w:val="es-ES"/>
        </w:rPr>
      </w:pPr>
    </w:p>
    <w:p w14:paraId="61D291D1" w14:textId="77777777" w:rsidR="00B004B2" w:rsidRPr="00206171" w:rsidRDefault="00B004B2" w:rsidP="00137F30">
      <w:pPr>
        <w:spacing w:before="240" w:after="240"/>
        <w:rPr>
          <w:i/>
          <w:sz w:val="24"/>
          <w:szCs w:val="24"/>
        </w:rPr>
      </w:pPr>
      <w:r w:rsidRPr="00206171">
        <w:rPr>
          <w:i/>
          <w:sz w:val="24"/>
          <w:szCs w:val="24"/>
        </w:rPr>
        <w:t xml:space="preserve"> </w:t>
      </w:r>
      <w:r w:rsidRPr="00206171">
        <w:rPr>
          <w:b/>
          <w:i/>
          <w:sz w:val="24"/>
          <w:szCs w:val="24"/>
        </w:rPr>
        <w:t>Artículo 17.-</w:t>
      </w:r>
      <w:r w:rsidRPr="00206171">
        <w:rPr>
          <w:i/>
          <w:sz w:val="24"/>
          <w:szCs w:val="24"/>
        </w:rPr>
        <w:t xml:space="preserve"> La Política Nacional en Materia de Igualdad entre mujeres y hombres deberá establecer las acciones conducentes a lograr la igualdad sustantiva en el ámbito, económico, político, social y cultural.</w:t>
      </w:r>
    </w:p>
    <w:p w14:paraId="6630EF17" w14:textId="77777777" w:rsidR="00B004B2" w:rsidRPr="00206171" w:rsidRDefault="00B004B2" w:rsidP="00137F30">
      <w:pPr>
        <w:spacing w:before="240" w:after="240" w:line="360" w:lineRule="auto"/>
        <w:rPr>
          <w:rFonts w:cs="Arial"/>
          <w:i/>
          <w:sz w:val="24"/>
          <w:szCs w:val="24"/>
        </w:rPr>
      </w:pPr>
      <w:r w:rsidRPr="00206171">
        <w:rPr>
          <w:rFonts w:cs="Arial"/>
          <w:i/>
          <w:sz w:val="24"/>
          <w:szCs w:val="24"/>
        </w:rPr>
        <w:t>…</w:t>
      </w:r>
    </w:p>
    <w:p w14:paraId="7E514255" w14:textId="77777777" w:rsidR="00B004B2" w:rsidRPr="00206171" w:rsidRDefault="00B004B2" w:rsidP="00137F30">
      <w:pPr>
        <w:spacing w:before="240" w:after="240"/>
        <w:ind w:firstLine="288"/>
        <w:rPr>
          <w:rFonts w:cs="Arial"/>
          <w:i/>
          <w:sz w:val="24"/>
          <w:szCs w:val="24"/>
          <w:lang w:val="es-ES"/>
        </w:rPr>
      </w:pPr>
      <w:r w:rsidRPr="00206171">
        <w:rPr>
          <w:rFonts w:cs="Arial"/>
          <w:b/>
          <w:bCs/>
          <w:i/>
          <w:sz w:val="24"/>
          <w:szCs w:val="24"/>
          <w:lang w:val="es-ES"/>
        </w:rPr>
        <w:t xml:space="preserve">II. </w:t>
      </w:r>
      <w:r w:rsidRPr="00206171">
        <w:rPr>
          <w:rFonts w:cs="Arial"/>
          <w:i/>
          <w:sz w:val="24"/>
          <w:szCs w:val="24"/>
          <w:lang w:val="es-ES"/>
        </w:rPr>
        <w:t>Asegurar que la planeación presupuestal incorpore la perspectiva de género, apoye la transversalidad y prevea el cumplimiento de los programas, proyectos y acciones para la i</w:t>
      </w:r>
      <w:r w:rsidR="001E0DC1" w:rsidRPr="00206171">
        <w:rPr>
          <w:rFonts w:cs="Arial"/>
          <w:i/>
          <w:sz w:val="24"/>
          <w:szCs w:val="24"/>
          <w:lang w:val="es-ES"/>
        </w:rPr>
        <w:t>gualdad entre mujeres y hombres.</w:t>
      </w:r>
    </w:p>
    <w:p w14:paraId="0E6AB62F" w14:textId="77777777" w:rsidR="00B004B2" w:rsidRPr="00206171" w:rsidRDefault="00B004B2" w:rsidP="00137F30">
      <w:pPr>
        <w:spacing w:before="240" w:after="240" w:line="360" w:lineRule="auto"/>
        <w:rPr>
          <w:rFonts w:cs="Arial"/>
          <w:i/>
          <w:sz w:val="24"/>
          <w:szCs w:val="24"/>
        </w:rPr>
      </w:pPr>
    </w:p>
    <w:p w14:paraId="2EDBF3EE" w14:textId="77777777" w:rsidR="001E0DC1" w:rsidRPr="00206171" w:rsidRDefault="007C6F82" w:rsidP="00137F30">
      <w:pPr>
        <w:spacing w:before="240" w:after="240" w:line="360" w:lineRule="auto"/>
        <w:rPr>
          <w:rFonts w:cs="Arial"/>
          <w:sz w:val="24"/>
          <w:szCs w:val="24"/>
        </w:rPr>
      </w:pPr>
      <w:r w:rsidRPr="00206171">
        <w:rPr>
          <w:rFonts w:cs="Arial"/>
          <w:sz w:val="24"/>
          <w:szCs w:val="24"/>
        </w:rPr>
        <w:t>Por otra parte, la Ley de Planeación, dispone:</w:t>
      </w:r>
    </w:p>
    <w:p w14:paraId="4729B68B" w14:textId="77777777" w:rsidR="007C6F82" w:rsidRPr="00206171" w:rsidRDefault="007C6F82" w:rsidP="00137F30">
      <w:pPr>
        <w:spacing w:before="240" w:after="240"/>
        <w:ind w:firstLine="288"/>
        <w:rPr>
          <w:rFonts w:cs="Arial"/>
          <w:i/>
          <w:sz w:val="24"/>
          <w:szCs w:val="24"/>
        </w:rPr>
      </w:pPr>
      <w:r w:rsidRPr="00206171">
        <w:rPr>
          <w:rFonts w:cs="Arial"/>
          <w:b/>
          <w:i/>
          <w:sz w:val="24"/>
          <w:szCs w:val="24"/>
        </w:rPr>
        <w:t xml:space="preserve">Artículo 2o.- </w:t>
      </w:r>
      <w:r w:rsidRPr="00206171">
        <w:rPr>
          <w:rFonts w:cs="Arial"/>
          <w:i/>
          <w:sz w:val="24"/>
          <w:szCs w:val="24"/>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14:paraId="264CDE78" w14:textId="77777777" w:rsidR="007C6F82" w:rsidRPr="00206171" w:rsidRDefault="007C6F82" w:rsidP="00137F30">
      <w:pPr>
        <w:spacing w:before="240" w:after="240" w:line="360" w:lineRule="auto"/>
        <w:rPr>
          <w:rFonts w:cs="Arial"/>
          <w:i/>
          <w:sz w:val="24"/>
          <w:szCs w:val="24"/>
        </w:rPr>
      </w:pPr>
      <w:r w:rsidRPr="00206171">
        <w:rPr>
          <w:rFonts w:cs="Arial"/>
          <w:i/>
          <w:sz w:val="24"/>
          <w:szCs w:val="24"/>
        </w:rPr>
        <w:t>….</w:t>
      </w:r>
    </w:p>
    <w:p w14:paraId="6DFF719D" w14:textId="77777777" w:rsidR="007C6F82" w:rsidRPr="00206171" w:rsidRDefault="001E0DC1" w:rsidP="00137F30">
      <w:pPr>
        <w:spacing w:before="240" w:after="240" w:line="360" w:lineRule="auto"/>
        <w:rPr>
          <w:rFonts w:cs="Arial"/>
          <w:i/>
          <w:sz w:val="24"/>
          <w:szCs w:val="24"/>
          <w:lang w:val="es-ES"/>
        </w:rPr>
      </w:pPr>
      <w:r w:rsidRPr="00206171">
        <w:rPr>
          <w:rFonts w:cs="Arial"/>
          <w:b/>
          <w:i/>
          <w:sz w:val="24"/>
          <w:szCs w:val="24"/>
          <w:lang w:val="es-ES"/>
        </w:rPr>
        <w:t>VII.-</w:t>
      </w:r>
      <w:r w:rsidRPr="00206171">
        <w:rPr>
          <w:rFonts w:cs="Arial"/>
          <w:i/>
          <w:sz w:val="24"/>
          <w:szCs w:val="24"/>
          <w:lang w:val="es-ES"/>
        </w:rPr>
        <w:t xml:space="preserve"> La perspectiva de género, para garantizar la igualdad de oportunidades entre mujeres y hombres, y promover el adelanto de las mujeres mediante el acceso equitativo a los bienes, recursos y beneficios del desarrollo</w:t>
      </w:r>
    </w:p>
    <w:p w14:paraId="7BB693EF" w14:textId="77777777" w:rsidR="001E0DC1" w:rsidRPr="00206171" w:rsidRDefault="00202AC7" w:rsidP="00137F30">
      <w:pPr>
        <w:spacing w:before="240" w:after="240" w:line="360" w:lineRule="auto"/>
        <w:rPr>
          <w:rFonts w:cs="Arial"/>
          <w:sz w:val="24"/>
          <w:szCs w:val="24"/>
        </w:rPr>
      </w:pPr>
      <w:r w:rsidRPr="00206171">
        <w:rPr>
          <w:rFonts w:cs="Arial"/>
          <w:sz w:val="24"/>
          <w:szCs w:val="24"/>
        </w:rPr>
        <w:lastRenderedPageBreak/>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w:t>
      </w:r>
      <w:r w:rsidR="00E902D7">
        <w:rPr>
          <w:rFonts w:cs="Arial"/>
          <w:sz w:val="24"/>
          <w:szCs w:val="24"/>
        </w:rPr>
        <w:t>s entre mujeres y hombres,</w:t>
      </w:r>
      <w:r w:rsidRPr="00206171">
        <w:rPr>
          <w:rFonts w:cs="Arial"/>
          <w:sz w:val="24"/>
          <w:szCs w:val="24"/>
        </w:rPr>
        <w:t xml:space="preserve"> especialmente en aspecto</w:t>
      </w:r>
      <w:r w:rsidR="008C0922">
        <w:rPr>
          <w:rFonts w:cs="Arial"/>
          <w:sz w:val="24"/>
          <w:szCs w:val="24"/>
        </w:rPr>
        <w:t>s</w:t>
      </w:r>
      <w:r w:rsidRPr="00206171">
        <w:rPr>
          <w:rFonts w:cs="Arial"/>
          <w:sz w:val="24"/>
          <w:szCs w:val="24"/>
        </w:rPr>
        <w:t xml:space="preserve"> económicos como: salario mal remunerado, acceso a la propiedad mueble e inmueble, acceso al crédito, </w:t>
      </w:r>
      <w:r w:rsidR="006F6BD5" w:rsidRPr="00206171">
        <w:rPr>
          <w:rFonts w:cs="Arial"/>
          <w:sz w:val="24"/>
          <w:szCs w:val="24"/>
        </w:rPr>
        <w:t>a los servicios de calidad y, de paso, contribuye a erradicar la violencia contra las mujeres.</w:t>
      </w:r>
    </w:p>
    <w:p w14:paraId="26563A6D" w14:textId="77777777" w:rsidR="006F6BD5" w:rsidRPr="00206171" w:rsidRDefault="006F6BD5" w:rsidP="00137F30">
      <w:pPr>
        <w:spacing w:before="240" w:after="240" w:line="360" w:lineRule="auto"/>
        <w:rPr>
          <w:rFonts w:cs="Arial"/>
          <w:sz w:val="24"/>
          <w:szCs w:val="24"/>
        </w:rPr>
      </w:pPr>
    </w:p>
    <w:p w14:paraId="550C3226" w14:textId="77777777" w:rsidR="006F6BD5" w:rsidRPr="00206171" w:rsidRDefault="006F6BD5" w:rsidP="00137F30">
      <w:pPr>
        <w:spacing w:before="240" w:after="240" w:line="360" w:lineRule="auto"/>
        <w:rPr>
          <w:rFonts w:cs="Arial"/>
          <w:sz w:val="24"/>
          <w:szCs w:val="24"/>
        </w:rPr>
      </w:pPr>
      <w:r w:rsidRPr="00206171">
        <w:rPr>
          <w:rFonts w:cs="Arial"/>
          <w:sz w:val="24"/>
          <w:szCs w:val="24"/>
        </w:rPr>
        <w:t>La Organi</w:t>
      </w:r>
      <w:r w:rsidR="00E902D7">
        <w:rPr>
          <w:rFonts w:cs="Arial"/>
          <w:sz w:val="24"/>
          <w:szCs w:val="24"/>
        </w:rPr>
        <w:t>zación para las Naciones Unidas</w:t>
      </w:r>
      <w:r w:rsidRPr="00206171">
        <w:rPr>
          <w:rFonts w:cs="Arial"/>
          <w:sz w:val="24"/>
          <w:szCs w:val="24"/>
        </w:rPr>
        <w:t xml:space="preserve"> define el Presupuesto Sensible al Género o PPG, como aquel cuya planeación, programación y presupuesto contribuye al avance de la igualdad de género y la realización de los derechos de las mujeres. </w:t>
      </w:r>
    </w:p>
    <w:p w14:paraId="4FECD1BE" w14:textId="77777777" w:rsidR="006F6BD5" w:rsidRPr="00206171" w:rsidRDefault="006F6BD5" w:rsidP="00137F30">
      <w:pPr>
        <w:spacing w:before="240" w:after="240" w:line="360" w:lineRule="auto"/>
        <w:rPr>
          <w:rFonts w:cs="Arial"/>
          <w:sz w:val="24"/>
          <w:szCs w:val="24"/>
        </w:rPr>
      </w:pPr>
      <w:r w:rsidRPr="00206171">
        <w:rPr>
          <w:rFonts w:cs="Arial"/>
          <w:sz w:val="24"/>
          <w:szCs w:val="24"/>
        </w:rPr>
        <w:t xml:space="preserve">(Fuente: </w:t>
      </w:r>
      <w:hyperlink r:id="rId8" w:history="1">
        <w:r w:rsidRPr="00206171">
          <w:rPr>
            <w:rFonts w:cs="Arial"/>
            <w:sz w:val="24"/>
            <w:szCs w:val="24"/>
          </w:rPr>
          <w:t>http://mexico.unwomen.org/es/nuestro-trabajo/presupuestos-publicos-con-perspectiva-de-genero</w:t>
        </w:r>
      </w:hyperlink>
      <w:r w:rsidRPr="00206171">
        <w:rPr>
          <w:rFonts w:cs="Arial"/>
          <w:sz w:val="24"/>
          <w:szCs w:val="24"/>
        </w:rPr>
        <w:t>)</w:t>
      </w:r>
    </w:p>
    <w:p w14:paraId="4B373C1E" w14:textId="77777777" w:rsidR="006F6BD5" w:rsidRPr="00206171" w:rsidRDefault="006F6BD5" w:rsidP="00137F30">
      <w:pPr>
        <w:spacing w:before="240" w:after="240" w:line="360" w:lineRule="auto"/>
        <w:rPr>
          <w:rFonts w:cs="Arial"/>
          <w:sz w:val="24"/>
          <w:szCs w:val="24"/>
        </w:rPr>
      </w:pPr>
    </w:p>
    <w:p w14:paraId="210A196D" w14:textId="77777777" w:rsidR="006F6BD5" w:rsidRPr="00206171" w:rsidRDefault="006F6BD5" w:rsidP="00137F30">
      <w:pPr>
        <w:spacing w:before="240" w:after="240" w:line="360" w:lineRule="auto"/>
        <w:rPr>
          <w:rFonts w:cs="Arial"/>
          <w:i/>
          <w:sz w:val="24"/>
          <w:szCs w:val="24"/>
        </w:rPr>
      </w:pPr>
      <w:r w:rsidRPr="00206171">
        <w:rPr>
          <w:rFonts w:cs="Arial"/>
          <w:i/>
          <w:sz w:val="24"/>
          <w:szCs w:val="24"/>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14:paraId="1B7E2BDD" w14:textId="77777777" w:rsidR="006F6BD5" w:rsidRPr="00206171" w:rsidRDefault="00B531D7" w:rsidP="00137F30">
      <w:pPr>
        <w:spacing w:before="240" w:after="240" w:line="360" w:lineRule="auto"/>
        <w:rPr>
          <w:rFonts w:cs="Arial"/>
          <w:i/>
          <w:sz w:val="24"/>
          <w:szCs w:val="24"/>
        </w:rPr>
      </w:pPr>
      <w:r w:rsidRPr="00206171">
        <w:rPr>
          <w:rFonts w:cs="Arial"/>
          <w:i/>
          <w:sz w:val="24"/>
          <w:szCs w:val="24"/>
        </w:rPr>
        <w:t xml:space="preserve">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w:t>
      </w:r>
      <w:r w:rsidRPr="00206171">
        <w:rPr>
          <w:rFonts w:cs="Arial"/>
          <w:i/>
          <w:sz w:val="24"/>
          <w:szCs w:val="24"/>
        </w:rPr>
        <w:lastRenderedPageBreak/>
        <w:t>de responsabilidad hacendaria contemplen la igualdad de género y la no discriminación contra las mujeres…”</w:t>
      </w:r>
    </w:p>
    <w:p w14:paraId="526578C7" w14:textId="77777777" w:rsidR="00B531D7" w:rsidRPr="00206171" w:rsidRDefault="00B531D7" w:rsidP="00137F30">
      <w:pPr>
        <w:spacing w:before="240" w:after="240" w:line="360" w:lineRule="auto"/>
        <w:rPr>
          <w:rFonts w:cs="Arial"/>
          <w:sz w:val="24"/>
          <w:szCs w:val="24"/>
        </w:rPr>
      </w:pPr>
    </w:p>
    <w:p w14:paraId="19D74CAD" w14:textId="77777777" w:rsidR="00B531D7" w:rsidRPr="00206171" w:rsidRDefault="00B531D7" w:rsidP="00137F30">
      <w:pPr>
        <w:spacing w:before="240" w:after="240" w:line="360" w:lineRule="auto"/>
        <w:rPr>
          <w:rFonts w:cs="Arial"/>
          <w:sz w:val="24"/>
          <w:szCs w:val="24"/>
        </w:rPr>
      </w:pPr>
      <w:r w:rsidRPr="00206171">
        <w:rPr>
          <w:rFonts w:cs="Arial"/>
          <w:sz w:val="24"/>
          <w:szCs w:val="24"/>
        </w:rPr>
        <w:t xml:space="preserve">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w:t>
      </w:r>
      <w:r w:rsidR="00657B55" w:rsidRPr="00206171">
        <w:rPr>
          <w:rFonts w:cs="Arial"/>
          <w:sz w:val="24"/>
          <w:szCs w:val="24"/>
        </w:rPr>
        <w:t>y que un considerable porcentaje de las mujeres de las zonas indígenas y rurales en México enfrentan grandes carencias como el acceso a servicios cual</w:t>
      </w:r>
      <w:r w:rsidR="00BB1052" w:rsidRPr="00206171">
        <w:rPr>
          <w:rFonts w:cs="Arial"/>
          <w:sz w:val="24"/>
          <w:szCs w:val="24"/>
        </w:rPr>
        <w:t>ificados durante el parto (18%), y</w:t>
      </w:r>
      <w:r w:rsidR="00657B55" w:rsidRPr="00206171">
        <w:rPr>
          <w:rFonts w:cs="Arial"/>
          <w:sz w:val="24"/>
          <w:szCs w:val="24"/>
        </w:rPr>
        <w:t xml:space="preserve"> acceso a servicios básicos como agua entubada (22%)</w:t>
      </w:r>
    </w:p>
    <w:p w14:paraId="73A54F47" w14:textId="77777777" w:rsidR="00657B55" w:rsidRPr="00206171" w:rsidRDefault="00657B55" w:rsidP="00137F30">
      <w:pPr>
        <w:spacing w:before="240" w:after="240" w:line="360" w:lineRule="auto"/>
        <w:rPr>
          <w:rFonts w:cs="Arial"/>
          <w:sz w:val="24"/>
          <w:szCs w:val="24"/>
        </w:rPr>
      </w:pPr>
    </w:p>
    <w:p w14:paraId="27DF4D1B" w14:textId="77777777" w:rsidR="00657B55" w:rsidRPr="00206171" w:rsidRDefault="00657B55" w:rsidP="00137F30">
      <w:pPr>
        <w:spacing w:before="240" w:after="240" w:line="360" w:lineRule="auto"/>
        <w:rPr>
          <w:rFonts w:cs="Arial"/>
          <w:sz w:val="24"/>
          <w:szCs w:val="24"/>
        </w:rPr>
      </w:pPr>
      <w:r w:rsidRPr="00206171">
        <w:rPr>
          <w:rFonts w:cs="Arial"/>
          <w:sz w:val="24"/>
          <w:szCs w:val="24"/>
        </w:rPr>
        <w:t>Otras cifras del Informe antes mencionado revelan lo siguiente:</w:t>
      </w:r>
    </w:p>
    <w:p w14:paraId="3C9DD774" w14:textId="77777777" w:rsidR="00657B55" w:rsidRPr="00206171" w:rsidRDefault="00657B55" w:rsidP="00137F30">
      <w:pPr>
        <w:spacing w:before="240" w:after="240" w:line="360" w:lineRule="auto"/>
        <w:rPr>
          <w:rFonts w:cs="Arial"/>
          <w:sz w:val="24"/>
          <w:szCs w:val="24"/>
        </w:rPr>
      </w:pPr>
    </w:p>
    <w:p w14:paraId="0E5F6465" w14:textId="77777777" w:rsidR="00657B55" w:rsidRPr="00206171" w:rsidRDefault="00657B55" w:rsidP="00137F30">
      <w:pPr>
        <w:spacing w:before="240" w:after="240" w:line="360" w:lineRule="auto"/>
        <w:rPr>
          <w:rFonts w:cs="Arial"/>
          <w:sz w:val="24"/>
          <w:szCs w:val="24"/>
        </w:rPr>
      </w:pPr>
      <w:proofErr w:type="gramStart"/>
      <w:r w:rsidRPr="00206171">
        <w:rPr>
          <w:rFonts w:cs="Arial"/>
          <w:sz w:val="24"/>
          <w:szCs w:val="24"/>
        </w:rPr>
        <w:t>“….</w:t>
      </w:r>
      <w:proofErr w:type="gramEnd"/>
      <w:r w:rsidRPr="00206171">
        <w:rPr>
          <w:rFonts w:cs="Arial"/>
          <w:sz w:val="24"/>
          <w:szCs w:val="24"/>
        </w:rPr>
        <w:t>A escala mundial, hay 122 mujeres con edades comprendidas entre los 25 y los 34 años que viven en la pobreza extrema por cada 100 hombres del mismo grupo etario. Entre las mujeres de 25 a 34 años de edad, las cifras de pobreza extrema para la región de América Latina y el Caribe son más altas, donde existen 132 mujeres que viven en esa condición por cada 100 hombres. A</w:t>
      </w:r>
      <w:r w:rsidR="00244E00" w:rsidRPr="00206171">
        <w:rPr>
          <w:rFonts w:cs="Arial"/>
          <w:sz w:val="24"/>
          <w:szCs w:val="24"/>
        </w:rPr>
        <w:t xml:space="preserve"> </w:t>
      </w:r>
      <w:r w:rsidRPr="00206171">
        <w:rPr>
          <w:rFonts w:cs="Arial"/>
          <w:sz w:val="24"/>
          <w:szCs w:val="24"/>
        </w:rPr>
        <w:t>partir de datos de 89 países en desarrollo, las mujeres divorciadas mayores de 15 años de edad tienen el doble de probabilidades de ser pobres que los hombres divorciados del mismo grupo etario. América Latina y El Caribe es la región que presenta el mayor porcentaje de mujeres divorciadas entre la población de mujeres pobres, el cual alcanza el 15,8%.</w:t>
      </w:r>
    </w:p>
    <w:p w14:paraId="7C9B35B4" w14:textId="77777777" w:rsidR="00657B55" w:rsidRPr="00206171" w:rsidRDefault="00657B55" w:rsidP="00137F30">
      <w:pPr>
        <w:spacing w:before="240" w:after="240" w:line="360" w:lineRule="auto"/>
        <w:rPr>
          <w:rFonts w:cs="Arial"/>
          <w:sz w:val="24"/>
          <w:szCs w:val="24"/>
        </w:rPr>
      </w:pPr>
    </w:p>
    <w:p w14:paraId="69683160" w14:textId="77777777" w:rsidR="00657B55" w:rsidRPr="00206171" w:rsidRDefault="00657B55" w:rsidP="00137F30">
      <w:pPr>
        <w:spacing w:before="240" w:after="240" w:line="360" w:lineRule="auto"/>
        <w:rPr>
          <w:rFonts w:cs="Arial"/>
          <w:sz w:val="24"/>
          <w:szCs w:val="24"/>
        </w:rPr>
      </w:pPr>
      <w:r w:rsidRPr="00206171">
        <w:rPr>
          <w:rFonts w:cs="Arial"/>
          <w:sz w:val="24"/>
          <w:szCs w:val="24"/>
        </w:rPr>
        <w:lastRenderedPageBreak/>
        <w:t>En América Latina y el Caribe, el 29% de las mujeres de entre 20 y 24 años de edad contrajeron matrimonio por primera vez a los 18 años, y el 7% a los 15 años. 5.4 A nivel mundial, la carga de trabajo doméstico y de cuidados no remunerado que realizan las mujeres es 2,6 veces mayor que la que asumen los hombres. En América Latina y el Caribe, las mujeres de los grupos de ingreso más bajo destinan más tiempo al trabajo doméstico y de cuidados no remunerado que las mujeres del segmento de mayor ingreso. Los hombres dedican uniformemente menos tiempo a este tipo de trabajo, con independencia del nivel de ingreso</w:t>
      </w:r>
      <w:r w:rsidR="00E902D7">
        <w:rPr>
          <w:rFonts w:cs="Arial"/>
          <w:sz w:val="24"/>
          <w:szCs w:val="24"/>
        </w:rPr>
        <w:t>”</w:t>
      </w:r>
      <w:r w:rsidRPr="00206171">
        <w:rPr>
          <w:rFonts w:cs="Arial"/>
          <w:sz w:val="24"/>
          <w:szCs w:val="24"/>
        </w:rPr>
        <w:t>.</w:t>
      </w:r>
    </w:p>
    <w:p w14:paraId="5D3B1ACC" w14:textId="77777777" w:rsidR="006F6BD5" w:rsidRPr="00206171" w:rsidRDefault="006F6BD5" w:rsidP="00137F30">
      <w:pPr>
        <w:spacing w:before="240" w:after="240" w:line="360" w:lineRule="auto"/>
        <w:rPr>
          <w:rFonts w:cs="Arial"/>
          <w:sz w:val="24"/>
          <w:szCs w:val="24"/>
        </w:rPr>
      </w:pPr>
    </w:p>
    <w:p w14:paraId="3F7FE5AB" w14:textId="77777777" w:rsidR="004D1AB0" w:rsidRPr="00206171" w:rsidRDefault="004D1AB0" w:rsidP="00137F30">
      <w:pPr>
        <w:spacing w:before="240" w:after="240" w:line="360" w:lineRule="auto"/>
        <w:rPr>
          <w:rFonts w:cs="Arial"/>
          <w:sz w:val="24"/>
          <w:szCs w:val="24"/>
        </w:rPr>
      </w:pPr>
      <w:r w:rsidRPr="00206171">
        <w:rPr>
          <w:rFonts w:cs="Arial"/>
          <w:sz w:val="24"/>
          <w:szCs w:val="24"/>
        </w:rPr>
        <w:t>El documento  </w:t>
      </w:r>
      <w:hyperlink r:id="rId9" w:tgtFrame="_blank" w:history="1">
        <w:r w:rsidRPr="00206171">
          <w:rPr>
            <w:rFonts w:cs="Arial"/>
            <w:sz w:val="24"/>
            <w:szCs w:val="24"/>
          </w:rPr>
          <w:t>“Pobreza y Género en México: Hacia un sistema de indicadores, 2010-2016’</w:t>
        </w:r>
      </w:hyperlink>
      <w:r w:rsidR="00FE2EC1" w:rsidRPr="00206171">
        <w:rPr>
          <w:rFonts w:cs="Arial"/>
          <w:sz w:val="24"/>
          <w:szCs w:val="24"/>
        </w:rPr>
        <w:t>; revela algunos datos muy importantes en relación a la desigualdad en México para el periodo que se cita, esto en el rubro económico y social:</w:t>
      </w:r>
    </w:p>
    <w:p w14:paraId="289A97A1" w14:textId="77777777" w:rsidR="00FE2EC1" w:rsidRPr="00206171" w:rsidRDefault="00FE2EC1" w:rsidP="00137F30">
      <w:pPr>
        <w:spacing w:before="240" w:after="240" w:line="360" w:lineRule="auto"/>
        <w:rPr>
          <w:rFonts w:cs="Arial"/>
          <w:sz w:val="24"/>
          <w:szCs w:val="24"/>
        </w:rPr>
      </w:pPr>
    </w:p>
    <w:p w14:paraId="4DB7D268" w14:textId="77777777" w:rsidR="00FE2EC1" w:rsidRPr="00206171" w:rsidRDefault="00BB1052" w:rsidP="00137F30">
      <w:pPr>
        <w:spacing w:before="240" w:after="240" w:line="360" w:lineRule="auto"/>
        <w:rPr>
          <w:rFonts w:cs="Arial"/>
          <w:sz w:val="24"/>
          <w:szCs w:val="24"/>
        </w:rPr>
      </w:pPr>
      <w:r w:rsidRPr="00206171">
        <w:rPr>
          <w:rFonts w:cs="Arial"/>
          <w:sz w:val="24"/>
          <w:szCs w:val="24"/>
        </w:rPr>
        <w:t xml:space="preserve">Responsabilidad en el hogar; </w:t>
      </w:r>
      <w:r w:rsidR="00FE2EC1" w:rsidRPr="00206171">
        <w:rPr>
          <w:rFonts w:cs="Arial"/>
          <w:sz w:val="24"/>
          <w:szCs w:val="24"/>
        </w:rPr>
        <w:t>Una cuarta parte de los hogares en el país se integran con una jefatura femenina, y es común que en estos grupos familiares la presencia de niños y adultos mayores sea mayor al promedio, por lo que los ingresos y sus alcances se reducen considerablemente.</w:t>
      </w:r>
    </w:p>
    <w:p w14:paraId="200FAE3C" w14:textId="77777777" w:rsidR="00FE2EC1" w:rsidRPr="00206171" w:rsidRDefault="00FE2EC1" w:rsidP="00137F30">
      <w:pPr>
        <w:spacing w:before="240" w:after="240" w:line="360" w:lineRule="auto"/>
        <w:rPr>
          <w:rFonts w:cs="Arial"/>
          <w:sz w:val="24"/>
          <w:szCs w:val="24"/>
        </w:rPr>
      </w:pPr>
    </w:p>
    <w:p w14:paraId="149BEE18" w14:textId="77777777" w:rsidR="00FE2EC1" w:rsidRPr="00206171" w:rsidRDefault="00BB1052" w:rsidP="00137F30">
      <w:pPr>
        <w:spacing w:before="240" w:after="240" w:line="360" w:lineRule="auto"/>
        <w:rPr>
          <w:rFonts w:cs="Arial"/>
          <w:sz w:val="24"/>
          <w:szCs w:val="24"/>
        </w:rPr>
      </w:pPr>
      <w:r w:rsidRPr="00206171">
        <w:rPr>
          <w:rFonts w:cs="Arial"/>
          <w:sz w:val="24"/>
          <w:szCs w:val="24"/>
        </w:rPr>
        <w:t xml:space="preserve">Acceso a la educación; </w:t>
      </w:r>
      <w:r w:rsidR="00FE2EC1" w:rsidRPr="00206171">
        <w:rPr>
          <w:rFonts w:cs="Arial"/>
          <w:sz w:val="24"/>
          <w:szCs w:val="24"/>
        </w:rPr>
        <w:t xml:space="preserve">La brecha educativa entre mujeres y hombres impacta con </w:t>
      </w:r>
      <w:r w:rsidR="00FE529B" w:rsidRPr="00206171">
        <w:rPr>
          <w:rFonts w:cs="Arial"/>
          <w:sz w:val="24"/>
          <w:szCs w:val="24"/>
        </w:rPr>
        <w:t>fuerza a las jefas de hogar, quienes</w:t>
      </w:r>
      <w:r w:rsidR="00FE2EC1" w:rsidRPr="00206171">
        <w:rPr>
          <w:rFonts w:cs="Arial"/>
          <w:sz w:val="24"/>
          <w:szCs w:val="24"/>
        </w:rPr>
        <w:t xml:space="preserve"> no puede</w:t>
      </w:r>
      <w:r w:rsidR="00FE529B" w:rsidRPr="00206171">
        <w:rPr>
          <w:rFonts w:cs="Arial"/>
          <w:sz w:val="24"/>
          <w:szCs w:val="24"/>
        </w:rPr>
        <w:t>n</w:t>
      </w:r>
      <w:r w:rsidR="00FE2EC1" w:rsidRPr="00206171">
        <w:rPr>
          <w:rFonts w:cs="Arial"/>
          <w:sz w:val="24"/>
          <w:szCs w:val="24"/>
        </w:rPr>
        <w:t xml:space="preserve"> acceder a oportunidades de estudio, especialmente cuando se encuentran en situación de pobreza.  En 2016 la brecha educativa entre ambos sexos se ubicó en 6.5 puntos porcentuales, de acuerdo al Coneval.</w:t>
      </w:r>
    </w:p>
    <w:p w14:paraId="3D09CE55" w14:textId="77777777" w:rsidR="00FE2EC1" w:rsidRPr="00206171" w:rsidRDefault="00FE2EC1" w:rsidP="00137F30">
      <w:pPr>
        <w:spacing w:before="240" w:after="240" w:line="360" w:lineRule="auto"/>
        <w:rPr>
          <w:rFonts w:cs="Arial"/>
          <w:sz w:val="24"/>
          <w:szCs w:val="24"/>
        </w:rPr>
      </w:pPr>
    </w:p>
    <w:p w14:paraId="3C3D74E3" w14:textId="77777777" w:rsidR="00FE2EC1" w:rsidRPr="00206171" w:rsidRDefault="00FE2EC1" w:rsidP="00137F30">
      <w:pPr>
        <w:spacing w:before="240" w:after="240" w:line="360" w:lineRule="auto"/>
        <w:rPr>
          <w:rFonts w:cs="Arial"/>
          <w:sz w:val="24"/>
          <w:szCs w:val="24"/>
        </w:rPr>
      </w:pPr>
      <w:r w:rsidRPr="00206171">
        <w:rPr>
          <w:rFonts w:cs="Arial"/>
          <w:sz w:val="24"/>
          <w:szCs w:val="24"/>
        </w:rPr>
        <w:lastRenderedPageBreak/>
        <w:t>Acceso a servicios de salud; en este rubro las</w:t>
      </w:r>
      <w:r w:rsidR="00BB1052" w:rsidRPr="00206171">
        <w:rPr>
          <w:rFonts w:cs="Arial"/>
          <w:sz w:val="24"/>
          <w:szCs w:val="24"/>
        </w:rPr>
        <w:t xml:space="preserve"> mujeres siguen en desventaja a</w:t>
      </w:r>
      <w:r w:rsidRPr="00206171">
        <w:rPr>
          <w:rFonts w:cs="Arial"/>
          <w:sz w:val="24"/>
          <w:szCs w:val="24"/>
        </w:rPr>
        <w:t>l depender de otras personas para gozar del derecho a servicio médico; hablamos de depender de familiares con trabajo y prestaciones para, por medio de ellos, acceder a servicios de salud, lo que las coloca en situación de dependencia y vulnerabilidad.</w:t>
      </w:r>
    </w:p>
    <w:p w14:paraId="1CB9F26C" w14:textId="77777777" w:rsidR="00FE2EC1" w:rsidRPr="00206171" w:rsidRDefault="00FE2EC1" w:rsidP="00137F30">
      <w:pPr>
        <w:spacing w:before="240" w:after="240" w:line="360" w:lineRule="auto"/>
        <w:rPr>
          <w:rFonts w:cs="Arial"/>
          <w:sz w:val="24"/>
          <w:szCs w:val="24"/>
        </w:rPr>
      </w:pPr>
    </w:p>
    <w:p w14:paraId="2495D76D" w14:textId="77777777" w:rsidR="001A08C9" w:rsidRPr="00206171" w:rsidRDefault="001A08C9" w:rsidP="00137F30">
      <w:pPr>
        <w:spacing w:before="240" w:after="240" w:line="360" w:lineRule="auto"/>
        <w:rPr>
          <w:rFonts w:cs="Arial"/>
          <w:sz w:val="24"/>
          <w:szCs w:val="24"/>
        </w:rPr>
      </w:pPr>
      <w:r w:rsidRPr="00206171">
        <w:rPr>
          <w:rFonts w:cs="Arial"/>
          <w:sz w:val="24"/>
          <w:szCs w:val="24"/>
        </w:rPr>
        <w:t>Seguridad Social: en 2016, por cada cien hombres c</w:t>
      </w:r>
      <w:r w:rsidR="00FE529B" w:rsidRPr="00206171">
        <w:rPr>
          <w:rFonts w:cs="Arial"/>
          <w:sz w:val="24"/>
          <w:szCs w:val="24"/>
        </w:rPr>
        <w:t>on acceso a la seguridad social</w:t>
      </w:r>
      <w:r w:rsidRPr="00206171">
        <w:rPr>
          <w:rFonts w:cs="Arial"/>
          <w:sz w:val="24"/>
          <w:szCs w:val="24"/>
        </w:rPr>
        <w:t xml:space="preserve"> había 62 mujeres con el mismo acceso, cifra que se ha mantenido constante desde 2010; pero</w:t>
      </w:r>
      <w:r w:rsidR="00FE529B" w:rsidRPr="00206171">
        <w:rPr>
          <w:rFonts w:cs="Arial"/>
          <w:sz w:val="24"/>
          <w:szCs w:val="24"/>
        </w:rPr>
        <w:t>,</w:t>
      </w:r>
      <w:r w:rsidRPr="00206171">
        <w:rPr>
          <w:rFonts w:cs="Arial"/>
          <w:sz w:val="24"/>
          <w:szCs w:val="24"/>
        </w:rPr>
        <w:t xml:space="preserve"> que es distinta en la población en situación de pobreza, donde el porcentaje se reduce a 42 mujeres por cada cien hombres.</w:t>
      </w:r>
    </w:p>
    <w:p w14:paraId="2376414C" w14:textId="77777777" w:rsidR="001A08C9" w:rsidRPr="00206171" w:rsidRDefault="001A08C9" w:rsidP="00137F30">
      <w:pPr>
        <w:spacing w:before="240" w:after="240" w:line="360" w:lineRule="auto"/>
        <w:rPr>
          <w:rFonts w:cs="Arial"/>
          <w:sz w:val="24"/>
          <w:szCs w:val="24"/>
        </w:rPr>
      </w:pPr>
    </w:p>
    <w:p w14:paraId="0AB3CC24" w14:textId="77777777" w:rsidR="001A08C9" w:rsidRPr="00206171" w:rsidRDefault="000C699A" w:rsidP="00137F30">
      <w:pPr>
        <w:spacing w:before="240" w:after="240" w:line="360" w:lineRule="auto"/>
        <w:rPr>
          <w:rFonts w:cs="Arial"/>
          <w:sz w:val="24"/>
          <w:szCs w:val="24"/>
        </w:rPr>
      </w:pPr>
      <w:r w:rsidRPr="00206171">
        <w:rPr>
          <w:rFonts w:cs="Arial"/>
          <w:sz w:val="24"/>
          <w:szCs w:val="24"/>
        </w:rPr>
        <w:t>Vivienda; cifras del Coneval reflejaron que para 2016, los hogares encabezados por mujeres presentan mayores índice</w:t>
      </w:r>
      <w:r w:rsidR="00FE529B" w:rsidRPr="00206171">
        <w:rPr>
          <w:rFonts w:cs="Arial"/>
          <w:sz w:val="24"/>
          <w:szCs w:val="24"/>
        </w:rPr>
        <w:t>s de pobreza que los tutelados</w:t>
      </w:r>
      <w:r w:rsidRPr="00206171">
        <w:rPr>
          <w:rFonts w:cs="Arial"/>
          <w:sz w:val="24"/>
          <w:szCs w:val="24"/>
        </w:rPr>
        <w:t xml:space="preserve"> por hombres. Y, </w:t>
      </w:r>
      <w:proofErr w:type="gramStart"/>
      <w:r w:rsidRPr="00206171">
        <w:rPr>
          <w:rFonts w:cs="Arial"/>
          <w:sz w:val="24"/>
          <w:szCs w:val="24"/>
        </w:rPr>
        <w:t>que</w:t>
      </w:r>
      <w:proofErr w:type="gramEnd"/>
      <w:r w:rsidRPr="00206171">
        <w:rPr>
          <w:rFonts w:cs="Arial"/>
          <w:sz w:val="24"/>
          <w:szCs w:val="24"/>
        </w:rPr>
        <w:t xml:space="preserve"> en el caso de estos últimos</w:t>
      </w:r>
      <w:r w:rsidR="00F42A81" w:rsidRPr="00206171">
        <w:rPr>
          <w:rFonts w:cs="Arial"/>
          <w:sz w:val="24"/>
          <w:szCs w:val="24"/>
        </w:rPr>
        <w:t>,</w:t>
      </w:r>
      <w:r w:rsidRPr="00206171">
        <w:rPr>
          <w:rFonts w:cs="Arial"/>
          <w:sz w:val="24"/>
          <w:szCs w:val="24"/>
        </w:rPr>
        <w:t xml:space="preserve"> se observa una tendencia</w:t>
      </w:r>
      <w:r w:rsidR="00F42A81" w:rsidRPr="00206171">
        <w:rPr>
          <w:rFonts w:cs="Arial"/>
          <w:sz w:val="24"/>
          <w:szCs w:val="24"/>
        </w:rPr>
        <w:t xml:space="preserve"> favorable, no así para</w:t>
      </w:r>
      <w:r w:rsidRPr="00206171">
        <w:rPr>
          <w:rFonts w:cs="Arial"/>
          <w:sz w:val="24"/>
          <w:szCs w:val="24"/>
        </w:rPr>
        <w:t xml:space="preserve"> las mujeres.</w:t>
      </w:r>
    </w:p>
    <w:p w14:paraId="2EAB3827" w14:textId="77777777" w:rsidR="000C699A" w:rsidRPr="00206171" w:rsidRDefault="000C699A" w:rsidP="00137F30">
      <w:pPr>
        <w:spacing w:before="240" w:after="240" w:line="360" w:lineRule="auto"/>
        <w:rPr>
          <w:rFonts w:cs="Arial"/>
          <w:sz w:val="24"/>
          <w:szCs w:val="24"/>
        </w:rPr>
      </w:pPr>
    </w:p>
    <w:p w14:paraId="7995F70C" w14:textId="77777777" w:rsidR="000C699A" w:rsidRPr="00206171" w:rsidRDefault="000C699A" w:rsidP="00137F30">
      <w:pPr>
        <w:spacing w:before="240" w:after="240" w:line="360" w:lineRule="auto"/>
        <w:rPr>
          <w:rFonts w:cs="Arial"/>
          <w:sz w:val="24"/>
          <w:szCs w:val="24"/>
        </w:rPr>
      </w:pPr>
      <w:r w:rsidRPr="00206171">
        <w:rPr>
          <w:rFonts w:cs="Arial"/>
          <w:sz w:val="24"/>
          <w:szCs w:val="24"/>
        </w:rPr>
        <w:t>Alimentación; desde 2010, los hogares con jefatura femenina presentan mayores niveles de inseguridad alimentaria.</w:t>
      </w:r>
    </w:p>
    <w:p w14:paraId="0933811F" w14:textId="77777777" w:rsidR="000C699A" w:rsidRPr="00206171" w:rsidRDefault="000C699A" w:rsidP="00137F30">
      <w:pPr>
        <w:spacing w:before="240" w:after="240" w:line="360" w:lineRule="auto"/>
        <w:rPr>
          <w:rFonts w:cs="Arial"/>
          <w:sz w:val="24"/>
          <w:szCs w:val="24"/>
        </w:rPr>
      </w:pPr>
    </w:p>
    <w:p w14:paraId="17ED3C2F" w14:textId="77777777" w:rsidR="000C699A" w:rsidRPr="00206171" w:rsidRDefault="000C699A" w:rsidP="00137F30">
      <w:pPr>
        <w:spacing w:before="240" w:after="240" w:line="360" w:lineRule="auto"/>
        <w:rPr>
          <w:rFonts w:cs="Arial"/>
          <w:sz w:val="24"/>
          <w:szCs w:val="24"/>
        </w:rPr>
      </w:pPr>
      <w:r w:rsidRPr="00206171">
        <w:rPr>
          <w:rFonts w:cs="Arial"/>
          <w:sz w:val="24"/>
          <w:szCs w:val="24"/>
        </w:rPr>
        <w:t xml:space="preserve">Empleos remunerados; las cifras arrojan que la población trabajadora sin contrato (sumados hombres y mujeres) era para 2016 del 80%; y de este porcentaje el 38.6% correspondía a las mujeres, mientras que el 16.5 % </w:t>
      </w:r>
      <w:r w:rsidR="00F42A81" w:rsidRPr="00206171">
        <w:rPr>
          <w:rFonts w:cs="Arial"/>
          <w:sz w:val="24"/>
          <w:szCs w:val="24"/>
        </w:rPr>
        <w:t>a los hombres. Más del doble la</w:t>
      </w:r>
      <w:r w:rsidRPr="00206171">
        <w:rPr>
          <w:rFonts w:cs="Arial"/>
          <w:sz w:val="24"/>
          <w:szCs w:val="24"/>
        </w:rPr>
        <w:t xml:space="preserve"> desventaja para las mujeres mexicanas.</w:t>
      </w:r>
    </w:p>
    <w:p w14:paraId="032A9A37" w14:textId="77777777" w:rsidR="00F42A81" w:rsidRPr="00206171" w:rsidRDefault="00F42A81" w:rsidP="00137F30">
      <w:pPr>
        <w:spacing w:before="240" w:after="240" w:line="360" w:lineRule="auto"/>
        <w:rPr>
          <w:rFonts w:cs="Arial"/>
          <w:sz w:val="24"/>
          <w:szCs w:val="24"/>
        </w:rPr>
      </w:pPr>
    </w:p>
    <w:p w14:paraId="146AD9DE" w14:textId="77777777" w:rsidR="00F42A81" w:rsidRPr="00206171" w:rsidRDefault="00975416" w:rsidP="00137F30">
      <w:pPr>
        <w:spacing w:before="240" w:after="240" w:line="360" w:lineRule="auto"/>
        <w:rPr>
          <w:rFonts w:cs="Arial"/>
          <w:sz w:val="24"/>
          <w:szCs w:val="24"/>
        </w:rPr>
      </w:pPr>
      <w:r w:rsidRPr="00206171">
        <w:rPr>
          <w:rFonts w:cs="Arial"/>
          <w:sz w:val="24"/>
          <w:szCs w:val="24"/>
        </w:rPr>
        <w:t>Trabajo d</w:t>
      </w:r>
      <w:r w:rsidR="00F42A81" w:rsidRPr="00206171">
        <w:rPr>
          <w:rFonts w:cs="Arial"/>
          <w:sz w:val="24"/>
          <w:szCs w:val="24"/>
        </w:rPr>
        <w:t xml:space="preserve">oméstico; el trabajo doméstico no remunerado y de cuidados (a menores y adultos mayores) presenta una brecha de desigualdad enorme En promedio, las mujeres </w:t>
      </w:r>
      <w:r w:rsidR="00F42A81" w:rsidRPr="00206171">
        <w:rPr>
          <w:rFonts w:cs="Arial"/>
          <w:sz w:val="24"/>
          <w:szCs w:val="24"/>
        </w:rPr>
        <w:lastRenderedPageBreak/>
        <w:t>dedicadas a este ramo dedican a los quehaceres entre 12 y 17 horas semanales más que los hombres, y entre 5 y 14 horas semanales más al cuidado exclusivo y sin remuneración de otras personas, como menores, adultos mayores o enfe</w:t>
      </w:r>
      <w:r w:rsidR="00222837" w:rsidRPr="00206171">
        <w:rPr>
          <w:rFonts w:cs="Arial"/>
          <w:sz w:val="24"/>
          <w:szCs w:val="24"/>
        </w:rPr>
        <w:t>rmos, dentro o fuera del hogar.</w:t>
      </w:r>
    </w:p>
    <w:p w14:paraId="6234E1BB" w14:textId="77777777" w:rsidR="000C699A" w:rsidRPr="00206171" w:rsidRDefault="000C699A" w:rsidP="00137F30">
      <w:pPr>
        <w:spacing w:before="240" w:after="240" w:line="360" w:lineRule="auto"/>
        <w:rPr>
          <w:rFonts w:cs="Arial"/>
          <w:sz w:val="24"/>
          <w:szCs w:val="24"/>
        </w:rPr>
      </w:pPr>
    </w:p>
    <w:p w14:paraId="21C4A9BD" w14:textId="77777777" w:rsidR="00222837" w:rsidRPr="00206171" w:rsidRDefault="00222837" w:rsidP="00137F30">
      <w:pPr>
        <w:spacing w:before="240" w:after="240" w:line="360" w:lineRule="auto"/>
        <w:jc w:val="center"/>
        <w:rPr>
          <w:rFonts w:cs="Arial"/>
          <w:sz w:val="24"/>
          <w:szCs w:val="24"/>
        </w:rPr>
      </w:pPr>
      <w:r w:rsidRPr="00206171">
        <w:rPr>
          <w:rFonts w:cs="Arial"/>
          <w:sz w:val="24"/>
          <w:szCs w:val="24"/>
        </w:rPr>
        <w:t>Presupuesto con Perspectiva de Género</w:t>
      </w:r>
    </w:p>
    <w:p w14:paraId="10B0733B" w14:textId="77777777" w:rsidR="0038349C" w:rsidRPr="00206171" w:rsidRDefault="0038349C" w:rsidP="00137F30">
      <w:pPr>
        <w:spacing w:before="240" w:after="240" w:line="360" w:lineRule="auto"/>
        <w:jc w:val="center"/>
        <w:rPr>
          <w:rFonts w:cs="Arial"/>
          <w:sz w:val="24"/>
          <w:szCs w:val="24"/>
        </w:rPr>
      </w:pPr>
    </w:p>
    <w:p w14:paraId="5C41616B" w14:textId="77777777" w:rsidR="00FE2EC1" w:rsidRPr="00206171" w:rsidRDefault="00222837" w:rsidP="00137F30">
      <w:pPr>
        <w:spacing w:before="240" w:after="240" w:line="360" w:lineRule="auto"/>
        <w:rPr>
          <w:rFonts w:cs="Arial"/>
          <w:sz w:val="24"/>
          <w:szCs w:val="24"/>
        </w:rPr>
      </w:pPr>
      <w:r w:rsidRPr="00206171">
        <w:rPr>
          <w:rFonts w:cs="Arial"/>
          <w:sz w:val="24"/>
          <w:szCs w:val="24"/>
        </w:rPr>
        <w:t>La Ley General para la Igualdad entre Mujeres y Hombres, define la perspectiva de género de la siguiente manera:</w:t>
      </w:r>
    </w:p>
    <w:p w14:paraId="53432E8C" w14:textId="77777777" w:rsidR="00222837" w:rsidRPr="00206171" w:rsidRDefault="00222837" w:rsidP="00137F30">
      <w:pPr>
        <w:spacing w:before="240" w:after="240"/>
        <w:rPr>
          <w:rFonts w:cs="Arial"/>
          <w:b/>
          <w:sz w:val="24"/>
          <w:szCs w:val="24"/>
          <w:lang w:val="es-ES"/>
        </w:rPr>
      </w:pPr>
    </w:p>
    <w:p w14:paraId="535D812F" w14:textId="77777777" w:rsidR="00222837" w:rsidRPr="00206171" w:rsidRDefault="00222837" w:rsidP="00137F30">
      <w:pPr>
        <w:spacing w:before="240" w:after="240"/>
        <w:rPr>
          <w:rFonts w:cs="Arial"/>
          <w:i/>
          <w:sz w:val="24"/>
          <w:szCs w:val="24"/>
          <w:lang w:val="es-ES"/>
        </w:rPr>
      </w:pPr>
      <w:r w:rsidRPr="00206171">
        <w:rPr>
          <w:rFonts w:cs="Arial"/>
          <w:b/>
          <w:i/>
          <w:sz w:val="24"/>
          <w:szCs w:val="24"/>
          <w:lang w:val="es-ES"/>
        </w:rPr>
        <w:t>Artículo 5.-</w:t>
      </w:r>
      <w:r w:rsidRPr="00206171">
        <w:rPr>
          <w:rFonts w:cs="Arial"/>
          <w:i/>
          <w:sz w:val="24"/>
          <w:szCs w:val="24"/>
          <w:lang w:val="es-ES"/>
        </w:rPr>
        <w:t xml:space="preserve"> Para los efectos de esta Ley se entenderá por:</w:t>
      </w:r>
    </w:p>
    <w:p w14:paraId="4531B720" w14:textId="77777777" w:rsidR="00222837" w:rsidRPr="00206171" w:rsidRDefault="00222837" w:rsidP="00137F30">
      <w:pPr>
        <w:spacing w:before="240" w:after="240" w:line="360" w:lineRule="auto"/>
        <w:rPr>
          <w:rFonts w:cs="Arial"/>
          <w:i/>
          <w:sz w:val="24"/>
          <w:szCs w:val="24"/>
        </w:rPr>
      </w:pPr>
    </w:p>
    <w:p w14:paraId="1F4B124E" w14:textId="77777777" w:rsidR="00222837" w:rsidRPr="00206171" w:rsidRDefault="00222837" w:rsidP="00137F30">
      <w:pPr>
        <w:spacing w:before="240" w:after="240" w:line="360" w:lineRule="auto"/>
        <w:rPr>
          <w:rFonts w:cs="Arial"/>
          <w:i/>
          <w:sz w:val="24"/>
          <w:szCs w:val="24"/>
        </w:rPr>
      </w:pPr>
      <w:r w:rsidRPr="00206171">
        <w:rPr>
          <w:rFonts w:cs="Arial"/>
          <w:i/>
          <w:sz w:val="24"/>
          <w:szCs w:val="24"/>
        </w:rPr>
        <w:t>…..</w:t>
      </w:r>
    </w:p>
    <w:p w14:paraId="1E09FF59" w14:textId="77777777" w:rsidR="0038349C" w:rsidRPr="00206171" w:rsidRDefault="0038349C" w:rsidP="00137F30">
      <w:pPr>
        <w:spacing w:before="240" w:after="240"/>
        <w:rPr>
          <w:rFonts w:cs="Arial"/>
          <w:i/>
          <w:sz w:val="24"/>
          <w:szCs w:val="24"/>
          <w:lang w:eastAsia="es-MX"/>
        </w:rPr>
      </w:pPr>
      <w:r w:rsidRPr="00206171">
        <w:rPr>
          <w:rFonts w:cs="Arial"/>
          <w:b/>
          <w:i/>
          <w:sz w:val="24"/>
          <w:szCs w:val="24"/>
          <w:lang w:eastAsia="es-MX"/>
        </w:rPr>
        <w:t>VI.</w:t>
      </w:r>
      <w:r w:rsidRPr="00206171">
        <w:rPr>
          <w:rFonts w:cs="Arial"/>
          <w:i/>
          <w:sz w:val="24"/>
          <w:szCs w:val="24"/>
          <w:lang w:eastAsia="es-MX"/>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0095B7FA" w14:textId="77777777" w:rsidR="0038349C" w:rsidRPr="00206171" w:rsidRDefault="0038349C" w:rsidP="00137F30">
      <w:pPr>
        <w:spacing w:before="240" w:after="240"/>
        <w:rPr>
          <w:rFonts w:cs="Arial"/>
          <w:i/>
          <w:sz w:val="24"/>
          <w:szCs w:val="24"/>
          <w:lang w:eastAsia="es-MX"/>
        </w:rPr>
      </w:pPr>
    </w:p>
    <w:p w14:paraId="0ABF9F9B" w14:textId="77777777" w:rsidR="0038349C" w:rsidRPr="00206171" w:rsidRDefault="0038349C" w:rsidP="00137F30">
      <w:pPr>
        <w:spacing w:before="240" w:after="240"/>
        <w:rPr>
          <w:rFonts w:cs="Arial"/>
          <w:sz w:val="24"/>
          <w:szCs w:val="24"/>
          <w:lang w:eastAsia="es-MX"/>
        </w:rPr>
      </w:pPr>
    </w:p>
    <w:p w14:paraId="745AB01C" w14:textId="77777777" w:rsidR="00222837" w:rsidRPr="00206171" w:rsidRDefault="0038349C" w:rsidP="00137F30">
      <w:pPr>
        <w:spacing w:before="240" w:after="240" w:line="360" w:lineRule="auto"/>
        <w:rPr>
          <w:rFonts w:cs="Arial"/>
          <w:sz w:val="24"/>
          <w:szCs w:val="24"/>
        </w:rPr>
      </w:pPr>
      <w:r w:rsidRPr="00206171">
        <w:rPr>
          <w:rFonts w:cs="Arial"/>
          <w:sz w:val="24"/>
          <w:szCs w:val="24"/>
        </w:rPr>
        <w:t xml:space="preserve">La perspectiva de género persigue la finalidad de alcanzar la equidad de género en la distribución de recursos y beneficios entre hombres y mujeres conforme </w:t>
      </w:r>
      <w:proofErr w:type="gramStart"/>
      <w:r w:rsidRPr="00206171">
        <w:rPr>
          <w:rFonts w:cs="Arial"/>
          <w:sz w:val="24"/>
          <w:szCs w:val="24"/>
        </w:rPr>
        <w:t xml:space="preserve">a </w:t>
      </w:r>
      <w:r w:rsidR="006E545F" w:rsidRPr="00206171">
        <w:rPr>
          <w:rFonts w:cs="Arial"/>
          <w:sz w:val="24"/>
          <w:szCs w:val="24"/>
        </w:rPr>
        <w:t xml:space="preserve"> normas</w:t>
      </w:r>
      <w:proofErr w:type="gramEnd"/>
      <w:r w:rsidR="006E545F" w:rsidRPr="00206171">
        <w:rPr>
          <w:rFonts w:cs="Arial"/>
          <w:sz w:val="24"/>
          <w:szCs w:val="24"/>
        </w:rPr>
        <w:t xml:space="preserve"> y mediciones adecuadas del impacto de las políticas</w:t>
      </w:r>
      <w:r w:rsidR="00801FBE">
        <w:rPr>
          <w:rFonts w:cs="Arial"/>
          <w:sz w:val="24"/>
          <w:szCs w:val="24"/>
        </w:rPr>
        <w:t xml:space="preserve"> públicas, programas y acciones.</w:t>
      </w:r>
    </w:p>
    <w:p w14:paraId="56230D5B" w14:textId="77777777" w:rsidR="00FE2EC1" w:rsidRPr="00206171" w:rsidRDefault="00FE2EC1" w:rsidP="00137F30">
      <w:pPr>
        <w:spacing w:before="240" w:after="240" w:line="360" w:lineRule="auto"/>
        <w:rPr>
          <w:rFonts w:cs="Arial"/>
          <w:sz w:val="24"/>
          <w:szCs w:val="24"/>
        </w:rPr>
      </w:pPr>
    </w:p>
    <w:p w14:paraId="19C442F0" w14:textId="77777777" w:rsidR="0038349C" w:rsidRPr="00206171" w:rsidRDefault="0038349C" w:rsidP="00137F30">
      <w:pPr>
        <w:tabs>
          <w:tab w:val="left" w:pos="4820"/>
        </w:tabs>
        <w:spacing w:before="240" w:after="240" w:line="360" w:lineRule="auto"/>
        <w:rPr>
          <w:rFonts w:cs="Arial"/>
          <w:sz w:val="24"/>
          <w:szCs w:val="24"/>
        </w:rPr>
      </w:pPr>
      <w:r w:rsidRPr="00206171">
        <w:rPr>
          <w:rFonts w:cs="Arial"/>
          <w:sz w:val="24"/>
          <w:szCs w:val="24"/>
        </w:rPr>
        <w:lastRenderedPageBreak/>
        <w:t>En materia presupuestal, el objetivo de la perspectiv</w:t>
      </w:r>
      <w:r w:rsidR="00801FBE">
        <w:rPr>
          <w:rFonts w:cs="Arial"/>
          <w:sz w:val="24"/>
          <w:szCs w:val="24"/>
        </w:rPr>
        <w:t>a de género es que sus metas</w:t>
      </w:r>
      <w:r w:rsidRPr="00206171">
        <w:rPr>
          <w:rFonts w:cs="Arial"/>
          <w:sz w:val="24"/>
          <w:szCs w:val="24"/>
        </w:rPr>
        <w:t xml:space="preserve"> y fines se incorporen a todo el proceso de elaboración de los presupuestos de la administración pública: planeación, formulación, diseño, programación, ejecución y evaluación.</w:t>
      </w:r>
    </w:p>
    <w:p w14:paraId="1948B3BA" w14:textId="77777777" w:rsidR="00FE2EC1" w:rsidRPr="00206171" w:rsidRDefault="00FE2EC1" w:rsidP="00137F30">
      <w:pPr>
        <w:spacing w:before="240" w:after="240" w:line="360" w:lineRule="auto"/>
        <w:rPr>
          <w:rFonts w:cs="Arial"/>
          <w:sz w:val="24"/>
          <w:szCs w:val="24"/>
        </w:rPr>
      </w:pPr>
    </w:p>
    <w:p w14:paraId="1523A570" w14:textId="77777777" w:rsidR="0038349C" w:rsidRPr="00206171" w:rsidRDefault="004B1521" w:rsidP="00137F30">
      <w:pPr>
        <w:spacing w:before="240" w:after="240" w:line="360" w:lineRule="auto"/>
        <w:rPr>
          <w:rFonts w:cs="Arial"/>
          <w:sz w:val="24"/>
          <w:szCs w:val="24"/>
        </w:rPr>
      </w:pPr>
      <w:r w:rsidRPr="00206171">
        <w:rPr>
          <w:rFonts w:cs="Arial"/>
          <w:sz w:val="24"/>
          <w:szCs w:val="24"/>
        </w:rPr>
        <w:t xml:space="preserve">Los Presupuestos con Perspectiva de </w:t>
      </w:r>
      <w:proofErr w:type="gramStart"/>
      <w:r w:rsidRPr="00206171">
        <w:rPr>
          <w:rFonts w:cs="Arial"/>
          <w:sz w:val="24"/>
          <w:szCs w:val="24"/>
        </w:rPr>
        <w:t>Equidad  de</w:t>
      </w:r>
      <w:proofErr w:type="gramEnd"/>
      <w:r w:rsidRPr="00206171">
        <w:rPr>
          <w:rFonts w:cs="Arial"/>
          <w:sz w:val="24"/>
          <w:szCs w:val="24"/>
        </w:rPr>
        <w:t xml:space="preserv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14:paraId="138E7C60" w14:textId="77777777" w:rsidR="004B1521" w:rsidRPr="00206171" w:rsidRDefault="004B1521" w:rsidP="00137F30">
      <w:pPr>
        <w:spacing w:before="240" w:after="240" w:line="360" w:lineRule="auto"/>
        <w:rPr>
          <w:rFonts w:cs="Arial"/>
          <w:sz w:val="24"/>
          <w:szCs w:val="24"/>
        </w:rPr>
      </w:pPr>
    </w:p>
    <w:p w14:paraId="5C463BAD" w14:textId="77777777" w:rsidR="004B1521" w:rsidRPr="00206171" w:rsidRDefault="004B1521" w:rsidP="00137F30">
      <w:pPr>
        <w:spacing w:before="240" w:after="240" w:line="360" w:lineRule="auto"/>
        <w:rPr>
          <w:rFonts w:cs="Arial"/>
          <w:sz w:val="24"/>
          <w:szCs w:val="24"/>
        </w:rPr>
      </w:pPr>
      <w:r w:rsidRPr="00206171">
        <w:rPr>
          <w:rFonts w:cs="Arial"/>
          <w:sz w:val="24"/>
          <w:szCs w:val="24"/>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14:paraId="0D6C3CA9" w14:textId="77777777" w:rsidR="00FE2EC1" w:rsidRPr="00206171" w:rsidRDefault="00FE2EC1" w:rsidP="00137F30">
      <w:pPr>
        <w:spacing w:before="240" w:after="240" w:line="360" w:lineRule="auto"/>
        <w:rPr>
          <w:rFonts w:cs="Arial"/>
          <w:sz w:val="24"/>
          <w:szCs w:val="24"/>
        </w:rPr>
      </w:pPr>
    </w:p>
    <w:p w14:paraId="0C5FC696" w14:textId="77777777" w:rsidR="004D1AB0" w:rsidRPr="00206171" w:rsidRDefault="004B1521" w:rsidP="00137F30">
      <w:pPr>
        <w:spacing w:before="240" w:after="240" w:line="360" w:lineRule="auto"/>
        <w:rPr>
          <w:rFonts w:cs="Arial"/>
          <w:sz w:val="24"/>
          <w:szCs w:val="24"/>
        </w:rPr>
      </w:pPr>
      <w:r w:rsidRPr="00206171">
        <w:rPr>
          <w:rFonts w:cs="Arial"/>
          <w:sz w:val="24"/>
          <w:szCs w:val="24"/>
        </w:rPr>
        <w:t>Un presupuesto con perspectiva de género presenta las siguientes características:</w:t>
      </w:r>
    </w:p>
    <w:p w14:paraId="51521BE4" w14:textId="77777777" w:rsidR="004B1521" w:rsidRPr="00206171" w:rsidRDefault="004B1521" w:rsidP="00137F30">
      <w:pPr>
        <w:spacing w:before="240" w:after="240" w:line="360" w:lineRule="auto"/>
        <w:rPr>
          <w:rFonts w:cs="Arial"/>
          <w:sz w:val="24"/>
          <w:szCs w:val="24"/>
        </w:rPr>
      </w:pPr>
    </w:p>
    <w:p w14:paraId="5604EAE5" w14:textId="77777777" w:rsidR="004B1521" w:rsidRPr="00206171" w:rsidRDefault="004B1521" w:rsidP="00137F30">
      <w:pPr>
        <w:spacing w:before="240" w:after="240" w:line="360" w:lineRule="auto"/>
        <w:rPr>
          <w:rFonts w:cs="Arial"/>
          <w:sz w:val="24"/>
          <w:szCs w:val="24"/>
        </w:rPr>
      </w:pPr>
      <w:r w:rsidRPr="00206171">
        <w:rPr>
          <w:rFonts w:cs="Arial"/>
          <w:sz w:val="24"/>
          <w:szCs w:val="24"/>
        </w:rPr>
        <w:t>No consiste en crear un presupuesto distinto para las mujeres.</w:t>
      </w:r>
    </w:p>
    <w:p w14:paraId="15B430B4" w14:textId="77777777" w:rsidR="004B1521" w:rsidRPr="00206171" w:rsidRDefault="004B1521" w:rsidP="00137F30">
      <w:pPr>
        <w:spacing w:before="240" w:after="240" w:line="360" w:lineRule="auto"/>
        <w:rPr>
          <w:rFonts w:cs="Arial"/>
          <w:sz w:val="24"/>
          <w:szCs w:val="24"/>
        </w:rPr>
      </w:pPr>
    </w:p>
    <w:p w14:paraId="3CBD373E" w14:textId="77777777" w:rsidR="004B1521" w:rsidRPr="00206171" w:rsidRDefault="004B1521" w:rsidP="00137F30">
      <w:pPr>
        <w:spacing w:before="240" w:after="240" w:line="360" w:lineRule="auto"/>
        <w:rPr>
          <w:rFonts w:cs="Arial"/>
          <w:sz w:val="24"/>
          <w:szCs w:val="24"/>
        </w:rPr>
      </w:pPr>
      <w:r w:rsidRPr="00206171">
        <w:rPr>
          <w:rFonts w:cs="Arial"/>
          <w:sz w:val="24"/>
          <w:szCs w:val="24"/>
        </w:rPr>
        <w:t>No se trata de asegurarse de que se gaste el mismo presupuesto en hombres que en mujeres.</w:t>
      </w:r>
    </w:p>
    <w:p w14:paraId="41FD14CC" w14:textId="77777777" w:rsidR="004B1521" w:rsidRPr="00206171" w:rsidRDefault="004B1521" w:rsidP="00137F30">
      <w:pPr>
        <w:spacing w:before="240" w:after="240" w:line="360" w:lineRule="auto"/>
        <w:rPr>
          <w:rFonts w:cs="Arial"/>
          <w:sz w:val="24"/>
          <w:szCs w:val="24"/>
        </w:rPr>
      </w:pPr>
    </w:p>
    <w:p w14:paraId="2513B6B2" w14:textId="77777777" w:rsidR="004B1521" w:rsidRPr="00206171" w:rsidRDefault="004B1521" w:rsidP="00137F30">
      <w:pPr>
        <w:spacing w:before="240" w:after="240" w:line="360" w:lineRule="auto"/>
        <w:rPr>
          <w:rFonts w:cs="Arial"/>
          <w:sz w:val="24"/>
          <w:szCs w:val="24"/>
        </w:rPr>
      </w:pPr>
      <w:r w:rsidRPr="00206171">
        <w:rPr>
          <w:rFonts w:cs="Arial"/>
          <w:sz w:val="24"/>
          <w:szCs w:val="24"/>
        </w:rPr>
        <w:t>Persigue la finalidad de utilizar los recursos de manera más óptima y planeada para</w:t>
      </w:r>
      <w:r w:rsidR="00E902D7">
        <w:rPr>
          <w:rFonts w:cs="Arial"/>
          <w:sz w:val="24"/>
          <w:szCs w:val="24"/>
        </w:rPr>
        <w:t xml:space="preserve"> lograr</w:t>
      </w:r>
      <w:r w:rsidRPr="00206171">
        <w:rPr>
          <w:rFonts w:cs="Arial"/>
          <w:sz w:val="24"/>
          <w:szCs w:val="24"/>
        </w:rPr>
        <w:t xml:space="preserve"> los objetivos de igualdad entre géneros y el desarrollo humano en general.</w:t>
      </w:r>
    </w:p>
    <w:p w14:paraId="00548350" w14:textId="77777777" w:rsidR="004B1521" w:rsidRPr="00206171" w:rsidRDefault="004B1521" w:rsidP="00137F30">
      <w:pPr>
        <w:spacing w:before="240" w:after="240" w:line="360" w:lineRule="auto"/>
        <w:rPr>
          <w:rFonts w:cs="Arial"/>
          <w:sz w:val="24"/>
          <w:szCs w:val="24"/>
        </w:rPr>
      </w:pPr>
    </w:p>
    <w:p w14:paraId="453E53D4" w14:textId="77777777" w:rsidR="004B1521" w:rsidRPr="00206171" w:rsidRDefault="004B1521" w:rsidP="00137F30">
      <w:pPr>
        <w:spacing w:before="240" w:after="240" w:line="360" w:lineRule="auto"/>
        <w:rPr>
          <w:rFonts w:cs="Arial"/>
          <w:sz w:val="24"/>
          <w:szCs w:val="24"/>
        </w:rPr>
      </w:pPr>
      <w:r w:rsidRPr="00206171">
        <w:rPr>
          <w:rFonts w:cs="Arial"/>
          <w:sz w:val="24"/>
          <w:szCs w:val="24"/>
        </w:rPr>
        <w:t>Prioriza los recursos para lograr los objetivos, planes y políticas en materia de igualdad, pero no se tr</w:t>
      </w:r>
      <w:r w:rsidR="00431A7C" w:rsidRPr="00206171">
        <w:rPr>
          <w:rFonts w:cs="Arial"/>
          <w:sz w:val="24"/>
          <w:szCs w:val="24"/>
        </w:rPr>
        <w:t>ata de incrementar el gasto público en general. Y;</w:t>
      </w:r>
    </w:p>
    <w:p w14:paraId="0322B59A" w14:textId="77777777" w:rsidR="00431A7C" w:rsidRPr="00206171" w:rsidRDefault="00431A7C" w:rsidP="00137F30">
      <w:pPr>
        <w:spacing w:before="240" w:after="240" w:line="360" w:lineRule="auto"/>
        <w:rPr>
          <w:rFonts w:cs="Arial"/>
          <w:sz w:val="24"/>
          <w:szCs w:val="24"/>
        </w:rPr>
      </w:pPr>
    </w:p>
    <w:p w14:paraId="659D7EAE" w14:textId="77777777" w:rsidR="00431A7C" w:rsidRPr="00206171" w:rsidRDefault="00431A7C" w:rsidP="00137F30">
      <w:pPr>
        <w:spacing w:before="240" w:after="240" w:line="360" w:lineRule="auto"/>
        <w:rPr>
          <w:rFonts w:cs="Arial"/>
          <w:sz w:val="24"/>
          <w:szCs w:val="24"/>
        </w:rPr>
      </w:pPr>
      <w:r w:rsidRPr="00206171">
        <w:rPr>
          <w:rFonts w:cs="Arial"/>
          <w:sz w:val="24"/>
          <w:szCs w:val="24"/>
        </w:rPr>
        <w:t>Reorienta los programas dentro de los sectores, en lugar de cambios de las cantidades asignadas a sectores específicos.</w:t>
      </w:r>
    </w:p>
    <w:p w14:paraId="6611B9B8" w14:textId="77777777" w:rsidR="00431A7C" w:rsidRPr="00206171" w:rsidRDefault="00431A7C" w:rsidP="00137F30">
      <w:pPr>
        <w:spacing w:before="240" w:after="240" w:line="360" w:lineRule="auto"/>
        <w:rPr>
          <w:rFonts w:cs="Arial"/>
          <w:sz w:val="24"/>
          <w:szCs w:val="24"/>
        </w:rPr>
      </w:pPr>
    </w:p>
    <w:p w14:paraId="510EB6E3" w14:textId="77777777" w:rsidR="00431A7C" w:rsidRPr="00206171" w:rsidRDefault="00431A7C" w:rsidP="00137F30">
      <w:pPr>
        <w:spacing w:before="240" w:after="240" w:line="360" w:lineRule="auto"/>
        <w:rPr>
          <w:rFonts w:cs="Arial"/>
          <w:sz w:val="24"/>
          <w:szCs w:val="24"/>
        </w:rPr>
      </w:pPr>
      <w:r w:rsidRPr="00206171">
        <w:rPr>
          <w:rFonts w:cs="Arial"/>
          <w:sz w:val="24"/>
          <w:szCs w:val="24"/>
        </w:rPr>
        <w:t xml:space="preserve">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w:t>
      </w:r>
      <w:r w:rsidR="00766891" w:rsidRPr="00206171">
        <w:rPr>
          <w:rFonts w:cs="Arial"/>
          <w:sz w:val="24"/>
          <w:szCs w:val="24"/>
        </w:rPr>
        <w:t>obtiene un sistema de gestión presupuestal</w:t>
      </w:r>
      <w:r w:rsidRPr="00206171">
        <w:rPr>
          <w:rFonts w:cs="Arial"/>
          <w:sz w:val="24"/>
          <w:szCs w:val="24"/>
        </w:rPr>
        <w:t xml:space="preserve"> con res</w:t>
      </w:r>
      <w:r w:rsidR="00766891" w:rsidRPr="00206171">
        <w:rPr>
          <w:rFonts w:cs="Arial"/>
          <w:sz w:val="24"/>
          <w:szCs w:val="24"/>
        </w:rPr>
        <w:t>ultados perfectamente medibles y se da cumplimiento a los planes de acción previstos en los convenios y tratados internacionales suscritos por México.</w:t>
      </w:r>
    </w:p>
    <w:p w14:paraId="3C8B03A6" w14:textId="77777777" w:rsidR="00766891" w:rsidRPr="00206171" w:rsidRDefault="00766891" w:rsidP="00137F30">
      <w:pPr>
        <w:spacing w:before="240" w:after="240" w:line="360" w:lineRule="auto"/>
        <w:rPr>
          <w:rFonts w:cs="Arial"/>
          <w:sz w:val="24"/>
          <w:szCs w:val="24"/>
        </w:rPr>
      </w:pPr>
    </w:p>
    <w:p w14:paraId="3C17C156" w14:textId="77777777" w:rsidR="00D1527E" w:rsidRPr="00206171" w:rsidRDefault="00D1527E" w:rsidP="00137F30">
      <w:pPr>
        <w:tabs>
          <w:tab w:val="left" w:pos="4820"/>
        </w:tabs>
        <w:spacing w:before="240" w:after="240" w:line="360" w:lineRule="auto"/>
        <w:rPr>
          <w:rFonts w:cs="Arial"/>
          <w:sz w:val="24"/>
          <w:szCs w:val="24"/>
        </w:rPr>
      </w:pPr>
      <w:r w:rsidRPr="00206171">
        <w:rPr>
          <w:rFonts w:cs="Arial"/>
          <w:sz w:val="24"/>
          <w:szCs w:val="24"/>
        </w:rPr>
        <w:t>El artículo 16 de la Ley de Igualdad entre Mujeres y Hombres en el Estado de Coahuila de Zaragoza, dispone:</w:t>
      </w:r>
    </w:p>
    <w:p w14:paraId="7660C566" w14:textId="77777777" w:rsidR="00D1527E" w:rsidRPr="00206171" w:rsidRDefault="00D1527E" w:rsidP="00137F30">
      <w:pPr>
        <w:spacing w:before="240" w:after="240"/>
        <w:rPr>
          <w:rFonts w:cs="Arial"/>
          <w:i/>
          <w:sz w:val="24"/>
          <w:szCs w:val="24"/>
          <w:lang w:val="es-ES_tradnl"/>
        </w:rPr>
      </w:pPr>
      <w:r w:rsidRPr="00206171">
        <w:rPr>
          <w:rFonts w:cs="Arial"/>
          <w:b/>
          <w:i/>
          <w:sz w:val="24"/>
          <w:szCs w:val="24"/>
          <w:lang w:val="es-ES_tradnl"/>
        </w:rPr>
        <w:t>……</w:t>
      </w:r>
      <w:r w:rsidRPr="00206171">
        <w:rPr>
          <w:rFonts w:cs="Arial"/>
          <w:i/>
          <w:sz w:val="24"/>
          <w:szCs w:val="24"/>
          <w:lang w:val="es-ES_tradnl"/>
        </w:rPr>
        <w:t>Atribuciones de los tres poderes del Estado:</w:t>
      </w:r>
    </w:p>
    <w:p w14:paraId="7981CCFE" w14:textId="77777777" w:rsidR="00D1527E" w:rsidRPr="00206171" w:rsidRDefault="00D1527E" w:rsidP="00137F30">
      <w:pPr>
        <w:spacing w:before="240" w:after="240"/>
        <w:rPr>
          <w:rFonts w:cs="Arial"/>
          <w:b/>
          <w:i/>
          <w:sz w:val="24"/>
          <w:szCs w:val="24"/>
          <w:lang w:val="es-ES_tradnl"/>
        </w:rPr>
      </w:pPr>
    </w:p>
    <w:p w14:paraId="03A21EB1" w14:textId="77777777" w:rsidR="00D1527E" w:rsidRPr="00206171" w:rsidRDefault="00D1527E" w:rsidP="00137F30">
      <w:pPr>
        <w:spacing w:before="240" w:after="240"/>
        <w:rPr>
          <w:rFonts w:cs="Arial"/>
          <w:b/>
          <w:i/>
          <w:sz w:val="24"/>
          <w:szCs w:val="24"/>
          <w:lang w:val="es-ES_tradnl"/>
        </w:rPr>
      </w:pPr>
      <w:r w:rsidRPr="00206171">
        <w:rPr>
          <w:rFonts w:cs="Arial"/>
          <w:b/>
          <w:i/>
          <w:sz w:val="24"/>
          <w:szCs w:val="24"/>
          <w:lang w:val="es-ES_tradnl"/>
        </w:rPr>
        <w:t xml:space="preserve">A.- Corresponde al Poder Ejecutivo: </w:t>
      </w:r>
    </w:p>
    <w:p w14:paraId="7D802DDC" w14:textId="77777777" w:rsidR="00D1527E" w:rsidRPr="00206171" w:rsidRDefault="00D1527E" w:rsidP="00137F30">
      <w:pPr>
        <w:spacing w:before="240" w:after="240"/>
        <w:rPr>
          <w:rFonts w:cs="Arial"/>
          <w:i/>
          <w:sz w:val="24"/>
          <w:szCs w:val="24"/>
          <w:lang w:val="es-ES_tradnl"/>
        </w:rPr>
      </w:pPr>
    </w:p>
    <w:p w14:paraId="396C4EA7" w14:textId="77777777" w:rsidR="00D1527E" w:rsidRPr="00206171" w:rsidRDefault="00D1527E" w:rsidP="00137F30">
      <w:pPr>
        <w:spacing w:before="240" w:after="240"/>
        <w:ind w:left="454" w:hanging="454"/>
        <w:rPr>
          <w:rFonts w:cs="Arial"/>
          <w:b/>
          <w:i/>
          <w:sz w:val="24"/>
          <w:szCs w:val="24"/>
          <w:lang w:val="es-ES_tradnl"/>
        </w:rPr>
      </w:pPr>
      <w:r w:rsidRPr="00206171">
        <w:rPr>
          <w:rFonts w:cs="Arial"/>
          <w:b/>
          <w:i/>
          <w:sz w:val="24"/>
          <w:szCs w:val="24"/>
          <w:lang w:val="es-ES_tradnl"/>
        </w:rPr>
        <w:lastRenderedPageBreak/>
        <w:t xml:space="preserve"> ……</w:t>
      </w:r>
    </w:p>
    <w:p w14:paraId="0B122EB8" w14:textId="77777777" w:rsidR="00D1527E" w:rsidRPr="00206171" w:rsidRDefault="00D1527E" w:rsidP="00137F30">
      <w:pPr>
        <w:spacing w:before="240" w:after="240"/>
        <w:ind w:left="454" w:hanging="454"/>
        <w:rPr>
          <w:rFonts w:cs="Arial"/>
          <w:b/>
          <w:i/>
          <w:sz w:val="24"/>
          <w:szCs w:val="24"/>
          <w:lang w:val="es-ES_tradnl"/>
        </w:rPr>
      </w:pPr>
    </w:p>
    <w:p w14:paraId="5396F859" w14:textId="77777777" w:rsidR="00D1527E" w:rsidRPr="00206171" w:rsidRDefault="00D1527E" w:rsidP="00137F30">
      <w:pPr>
        <w:spacing w:before="240" w:after="240"/>
        <w:ind w:left="454" w:hanging="454"/>
        <w:rPr>
          <w:rFonts w:cs="Arial"/>
          <w:i/>
          <w:sz w:val="24"/>
          <w:szCs w:val="24"/>
          <w:lang w:val="es-ES_tradnl"/>
        </w:rPr>
      </w:pPr>
      <w:r w:rsidRPr="00206171">
        <w:rPr>
          <w:rFonts w:cs="Arial"/>
          <w:b/>
          <w:i/>
          <w:sz w:val="24"/>
          <w:szCs w:val="24"/>
          <w:lang w:val="es-ES_tradnl"/>
        </w:rPr>
        <w:t xml:space="preserve">II. </w:t>
      </w:r>
      <w:r w:rsidRPr="00206171">
        <w:rPr>
          <w:rFonts w:cs="Arial"/>
          <w:b/>
          <w:i/>
          <w:sz w:val="24"/>
          <w:szCs w:val="24"/>
          <w:lang w:val="es-ES_tradnl"/>
        </w:rPr>
        <w:tab/>
      </w:r>
      <w:r w:rsidRPr="00206171">
        <w:rPr>
          <w:rFonts w:cs="Arial"/>
          <w:i/>
          <w:sz w:val="24"/>
          <w:szCs w:val="24"/>
          <w:lang w:val="es-ES_tradnl"/>
        </w:rPr>
        <w:t xml:space="preserve">Incorporar en el presupuesto de egresos del Estado la asignación de recursos para el cumplimiento de las normas y objetivos para el logro de la igualdad entre mujeres y hombres; </w:t>
      </w:r>
    </w:p>
    <w:p w14:paraId="61C24E50" w14:textId="77777777" w:rsidR="00D1527E" w:rsidRPr="00206171" w:rsidRDefault="00D1527E" w:rsidP="00137F30">
      <w:pPr>
        <w:tabs>
          <w:tab w:val="left" w:pos="4820"/>
        </w:tabs>
        <w:spacing w:before="240" w:after="240" w:line="360" w:lineRule="auto"/>
        <w:rPr>
          <w:rFonts w:cs="Arial"/>
          <w:i/>
          <w:sz w:val="24"/>
          <w:szCs w:val="24"/>
        </w:rPr>
      </w:pPr>
    </w:p>
    <w:p w14:paraId="7643470C" w14:textId="77777777" w:rsidR="00D1527E" w:rsidRPr="00206171" w:rsidRDefault="00D1527E" w:rsidP="00137F30">
      <w:pPr>
        <w:spacing w:before="240" w:after="240"/>
        <w:ind w:left="454" w:hanging="454"/>
        <w:rPr>
          <w:rFonts w:cs="Arial"/>
          <w:i/>
          <w:sz w:val="24"/>
          <w:szCs w:val="24"/>
          <w:lang w:val="es-ES_tradnl"/>
        </w:rPr>
      </w:pPr>
      <w:r w:rsidRPr="00206171">
        <w:rPr>
          <w:rFonts w:cs="Arial"/>
          <w:b/>
          <w:i/>
          <w:sz w:val="24"/>
          <w:szCs w:val="24"/>
          <w:lang w:val="es-ES_tradnl"/>
        </w:rPr>
        <w:t xml:space="preserve">III. </w:t>
      </w:r>
      <w:r w:rsidRPr="00206171">
        <w:rPr>
          <w:rFonts w:cs="Arial"/>
          <w:b/>
          <w:i/>
          <w:sz w:val="24"/>
          <w:szCs w:val="24"/>
          <w:lang w:val="es-ES_tradnl"/>
        </w:rPr>
        <w:tab/>
      </w:r>
      <w:r w:rsidRPr="00206171">
        <w:rPr>
          <w:rFonts w:cs="Arial"/>
          <w:i/>
          <w:sz w:val="24"/>
          <w:szCs w:val="24"/>
          <w:lang w:val="es-ES_tradnl"/>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14:paraId="0E099E75" w14:textId="77777777" w:rsidR="00D1527E" w:rsidRPr="00206171" w:rsidRDefault="00D1527E" w:rsidP="00137F30">
      <w:pPr>
        <w:spacing w:before="240" w:after="240"/>
        <w:ind w:left="454" w:hanging="454"/>
        <w:rPr>
          <w:rFonts w:ascii="Arial Narrow" w:hAnsi="Arial Narrow" w:cs="Courier New"/>
          <w:b/>
          <w:sz w:val="24"/>
          <w:szCs w:val="24"/>
          <w:lang w:val="es-ES_tradnl"/>
        </w:rPr>
      </w:pPr>
    </w:p>
    <w:p w14:paraId="2210B52A" w14:textId="77777777" w:rsidR="00D1527E" w:rsidRPr="00206171" w:rsidRDefault="00D1527E" w:rsidP="00137F30">
      <w:pPr>
        <w:tabs>
          <w:tab w:val="left" w:pos="4820"/>
        </w:tabs>
        <w:spacing w:before="240" w:after="240" w:line="360" w:lineRule="auto"/>
        <w:rPr>
          <w:rFonts w:cs="Arial"/>
          <w:sz w:val="24"/>
          <w:szCs w:val="24"/>
        </w:rPr>
      </w:pPr>
    </w:p>
    <w:p w14:paraId="7602CABF" w14:textId="77777777" w:rsidR="00D1527E" w:rsidRPr="00206171" w:rsidRDefault="00D1527E" w:rsidP="00137F30">
      <w:pPr>
        <w:tabs>
          <w:tab w:val="left" w:pos="4820"/>
        </w:tabs>
        <w:spacing w:before="240" w:after="240" w:line="360" w:lineRule="auto"/>
        <w:rPr>
          <w:rFonts w:cs="Arial"/>
          <w:sz w:val="24"/>
          <w:szCs w:val="24"/>
        </w:rPr>
      </w:pPr>
      <w:r w:rsidRPr="00206171">
        <w:rPr>
          <w:rFonts w:cs="Arial"/>
          <w:sz w:val="24"/>
          <w:szCs w:val="24"/>
        </w:rPr>
        <w:t>Asimismo, el Presupuesto de Egresos del Estado de Coahuila para el Ejercicio 2018, contiene las disposiciones siguientes:</w:t>
      </w:r>
    </w:p>
    <w:p w14:paraId="6428EDF5" w14:textId="77777777" w:rsidR="00D1527E" w:rsidRPr="00206171" w:rsidRDefault="00D1527E" w:rsidP="00137F30">
      <w:pPr>
        <w:tabs>
          <w:tab w:val="left" w:pos="4820"/>
        </w:tabs>
        <w:spacing w:before="240" w:after="240" w:line="360" w:lineRule="auto"/>
        <w:rPr>
          <w:rFonts w:cs="Arial"/>
          <w:sz w:val="24"/>
          <w:szCs w:val="24"/>
        </w:rPr>
      </w:pPr>
    </w:p>
    <w:p w14:paraId="113DB17D" w14:textId="77777777" w:rsidR="00D1527E" w:rsidRPr="00206171" w:rsidRDefault="00D1527E" w:rsidP="00137F30">
      <w:pPr>
        <w:spacing w:before="240" w:after="240" w:line="360" w:lineRule="auto"/>
        <w:rPr>
          <w:rFonts w:cs="Arial"/>
          <w:i/>
          <w:color w:val="000000"/>
          <w:sz w:val="24"/>
          <w:szCs w:val="24"/>
          <w:lang w:val="es-ES_tradnl"/>
        </w:rPr>
      </w:pPr>
      <w:r w:rsidRPr="00206171">
        <w:rPr>
          <w:rFonts w:cs="Arial"/>
          <w:b/>
          <w:i/>
          <w:color w:val="000000"/>
          <w:sz w:val="24"/>
          <w:szCs w:val="24"/>
          <w:lang w:val="es-ES_tradnl"/>
        </w:rPr>
        <w:t>ARTÍCULO 5</w:t>
      </w:r>
      <w:r w:rsidRPr="00206171">
        <w:rPr>
          <w:rFonts w:cs="Arial"/>
          <w:i/>
          <w:color w:val="000000"/>
          <w:sz w:val="24"/>
          <w:szCs w:val="24"/>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14:paraId="06CEC7F4" w14:textId="77777777" w:rsidR="00D1527E" w:rsidRPr="00206171" w:rsidRDefault="00D1527E" w:rsidP="00137F30">
      <w:pPr>
        <w:spacing w:before="240" w:after="240" w:line="360" w:lineRule="auto"/>
        <w:rPr>
          <w:rFonts w:cs="Arial"/>
          <w:i/>
          <w:color w:val="000000"/>
          <w:sz w:val="24"/>
          <w:szCs w:val="24"/>
          <w:lang w:val="es-ES_tradnl"/>
        </w:rPr>
      </w:pPr>
    </w:p>
    <w:p w14:paraId="45D99051" w14:textId="77777777" w:rsidR="00D1527E" w:rsidRPr="00206171" w:rsidRDefault="00D1527E" w:rsidP="00137F30">
      <w:pPr>
        <w:numPr>
          <w:ilvl w:val="0"/>
          <w:numId w:val="3"/>
        </w:numPr>
        <w:spacing w:before="240" w:after="240" w:line="360" w:lineRule="auto"/>
        <w:rPr>
          <w:rFonts w:cs="Arial"/>
          <w:i/>
          <w:color w:val="000000"/>
          <w:sz w:val="24"/>
          <w:szCs w:val="24"/>
          <w:lang w:val="es-ES_tradnl"/>
        </w:rPr>
      </w:pPr>
      <w:r w:rsidRPr="00206171">
        <w:rPr>
          <w:rFonts w:cs="Arial"/>
          <w:i/>
          <w:color w:val="000000"/>
          <w:sz w:val="24"/>
          <w:szCs w:val="24"/>
          <w:lang w:val="es-ES_tradnl"/>
        </w:rPr>
        <w:t>Priorizar asignación de recursos que contribuyan a fomentar la igualdad entre mujeres y hombres, con el fin de garantizar un presupuesto con Perspectiva de Género.</w:t>
      </w:r>
    </w:p>
    <w:p w14:paraId="46824180" w14:textId="77777777" w:rsidR="00D1527E" w:rsidRPr="00206171" w:rsidRDefault="00D1527E" w:rsidP="00137F30">
      <w:pPr>
        <w:spacing w:before="240" w:after="240" w:line="360" w:lineRule="auto"/>
        <w:rPr>
          <w:rFonts w:cs="Arial"/>
          <w:i/>
          <w:color w:val="000000"/>
          <w:sz w:val="24"/>
          <w:szCs w:val="24"/>
          <w:lang w:val="es-ES_tradnl"/>
        </w:rPr>
      </w:pPr>
    </w:p>
    <w:p w14:paraId="0E17AFAF" w14:textId="77777777" w:rsidR="00D1527E" w:rsidRPr="00206171" w:rsidRDefault="00D1527E" w:rsidP="00137F30">
      <w:pPr>
        <w:spacing w:before="240" w:after="240" w:line="360" w:lineRule="auto"/>
        <w:rPr>
          <w:rFonts w:cs="Arial"/>
          <w:color w:val="000000"/>
          <w:sz w:val="24"/>
          <w:szCs w:val="24"/>
          <w:lang w:val="es-ES_tradnl"/>
        </w:rPr>
      </w:pPr>
      <w:r w:rsidRPr="00206171">
        <w:rPr>
          <w:rFonts w:cs="Arial"/>
          <w:color w:val="000000"/>
          <w:sz w:val="24"/>
          <w:szCs w:val="24"/>
          <w:lang w:val="es-ES_tradnl"/>
        </w:rPr>
        <w:lastRenderedPageBreak/>
        <w:t>Y en los transitorios de este ordenamiento destaca lo establecido en el artículo que se lee:</w:t>
      </w:r>
    </w:p>
    <w:p w14:paraId="3DBB7A6E" w14:textId="77777777" w:rsidR="00D1527E" w:rsidRPr="00206171" w:rsidRDefault="00D1527E" w:rsidP="00137F30">
      <w:pPr>
        <w:spacing w:before="240" w:after="240" w:line="360" w:lineRule="auto"/>
        <w:rPr>
          <w:rFonts w:cs="Arial"/>
          <w:i/>
          <w:color w:val="000000"/>
          <w:sz w:val="24"/>
          <w:szCs w:val="24"/>
          <w:lang w:val="es-ES_tradnl"/>
        </w:rPr>
      </w:pPr>
      <w:r w:rsidRPr="00206171">
        <w:rPr>
          <w:rFonts w:cs="Arial"/>
          <w:b/>
          <w:i/>
          <w:color w:val="000000"/>
          <w:sz w:val="24"/>
          <w:szCs w:val="24"/>
          <w:lang w:val="es-ES_tradnl" w:eastAsia="es-ES_tradnl"/>
        </w:rPr>
        <w:t xml:space="preserve">ARTÍCULO </w:t>
      </w:r>
      <w:proofErr w:type="gramStart"/>
      <w:r w:rsidRPr="00206171">
        <w:rPr>
          <w:rFonts w:cs="Arial"/>
          <w:b/>
          <w:i/>
          <w:color w:val="000000"/>
          <w:sz w:val="24"/>
          <w:szCs w:val="24"/>
          <w:lang w:val="es-ES_tradnl" w:eastAsia="es-ES_tradnl"/>
        </w:rPr>
        <w:t>QUINTO.-</w:t>
      </w:r>
      <w:proofErr w:type="gramEnd"/>
      <w:r w:rsidRPr="00206171">
        <w:rPr>
          <w:rFonts w:cs="Arial"/>
          <w:i/>
          <w:color w:val="000000"/>
          <w:sz w:val="24"/>
          <w:szCs w:val="24"/>
          <w:lang w:val="es-ES_tradnl" w:eastAsia="es-ES_tradnl"/>
        </w:rPr>
        <w:t xml:space="preserve"> </w:t>
      </w:r>
      <w:r w:rsidRPr="00206171">
        <w:rPr>
          <w:rFonts w:cs="Arial"/>
          <w:i/>
          <w:color w:val="000000"/>
          <w:sz w:val="24"/>
          <w:szCs w:val="24"/>
          <w:lang w:val="es-ES_tradnl"/>
        </w:rPr>
        <w:t>Los recursos destinados para la igualdad entre mujeres y hombres, se sujetaran al seguimiento, monitoreo y evaluaciones de desempeño por parte de las instancias competentes, a efecto de que se verifique el cumplimiento de sus objetivos y metas así como los resultados de la aplicación de los mismos….</w:t>
      </w:r>
    </w:p>
    <w:p w14:paraId="5C54AE18" w14:textId="77777777" w:rsidR="00335F3D" w:rsidRPr="00206171" w:rsidRDefault="00D1527E" w:rsidP="00137F30">
      <w:pPr>
        <w:spacing w:before="240" w:after="240" w:line="360" w:lineRule="auto"/>
        <w:jc w:val="center"/>
        <w:rPr>
          <w:rFonts w:cs="Arial"/>
          <w:sz w:val="24"/>
          <w:szCs w:val="24"/>
        </w:rPr>
      </w:pPr>
      <w:r w:rsidRPr="00206171">
        <w:rPr>
          <w:rFonts w:cs="Arial"/>
          <w:sz w:val="24"/>
          <w:szCs w:val="24"/>
        </w:rPr>
        <w:t>Conclusiones</w:t>
      </w:r>
    </w:p>
    <w:p w14:paraId="37A7AA48" w14:textId="77777777" w:rsidR="00D1527E" w:rsidRPr="00206171" w:rsidRDefault="00D1527E" w:rsidP="00137F30">
      <w:pPr>
        <w:spacing w:before="240" w:after="240" w:line="360" w:lineRule="auto"/>
        <w:rPr>
          <w:rFonts w:cs="Arial"/>
          <w:sz w:val="24"/>
          <w:szCs w:val="24"/>
        </w:rPr>
      </w:pPr>
    </w:p>
    <w:p w14:paraId="363C64A6" w14:textId="77777777" w:rsidR="00D1527E" w:rsidRPr="00206171" w:rsidRDefault="00D1527E" w:rsidP="00137F30">
      <w:pPr>
        <w:spacing w:before="240" w:after="240" w:line="360" w:lineRule="auto"/>
        <w:rPr>
          <w:rFonts w:cs="Arial"/>
          <w:sz w:val="24"/>
          <w:szCs w:val="24"/>
        </w:rPr>
      </w:pPr>
      <w:r w:rsidRPr="00206171">
        <w:rPr>
          <w:rFonts w:cs="Arial"/>
          <w:sz w:val="24"/>
          <w:szCs w:val="24"/>
        </w:rPr>
        <w:t xml:space="preserve">El presupuesto con perspectiva de género forma parte de una agenda global </w:t>
      </w:r>
      <w:proofErr w:type="gramStart"/>
      <w:r w:rsidRPr="00206171">
        <w:rPr>
          <w:rFonts w:cs="Arial"/>
          <w:sz w:val="24"/>
          <w:szCs w:val="24"/>
        </w:rPr>
        <w:t>desde  hace</w:t>
      </w:r>
      <w:proofErr w:type="gramEnd"/>
      <w:r w:rsidRPr="00206171">
        <w:rPr>
          <w:rFonts w:cs="Arial"/>
          <w:sz w:val="24"/>
          <w:szCs w:val="24"/>
        </w:rPr>
        <w:t xml:space="preserve"> más de doce años. Ha evolucionado en las agendas legislativas y ejecutivas de los estados que firmaron los convenios, tratados y compromis</w:t>
      </w:r>
      <w:r w:rsidR="00E902D7">
        <w:rPr>
          <w:rFonts w:cs="Arial"/>
          <w:sz w:val="24"/>
          <w:szCs w:val="24"/>
        </w:rPr>
        <w:t>os internacionales sobre</w:t>
      </w:r>
      <w:r w:rsidRPr="00206171">
        <w:rPr>
          <w:rFonts w:cs="Arial"/>
          <w:sz w:val="24"/>
          <w:szCs w:val="24"/>
        </w:rPr>
        <w:t xml:space="preserve"> igualdad de género.</w:t>
      </w:r>
    </w:p>
    <w:p w14:paraId="45EDFBA3" w14:textId="77777777" w:rsidR="00D1527E" w:rsidRPr="00206171" w:rsidRDefault="00D1527E" w:rsidP="00137F30">
      <w:pPr>
        <w:spacing w:before="240" w:after="240" w:line="360" w:lineRule="auto"/>
        <w:rPr>
          <w:rFonts w:cs="Arial"/>
          <w:sz w:val="24"/>
          <w:szCs w:val="24"/>
        </w:rPr>
      </w:pPr>
    </w:p>
    <w:p w14:paraId="55DB730E" w14:textId="77777777" w:rsidR="00D1527E" w:rsidRPr="00206171" w:rsidRDefault="00D1527E" w:rsidP="00137F30">
      <w:pPr>
        <w:spacing w:before="240" w:after="240" w:line="360" w:lineRule="auto"/>
        <w:rPr>
          <w:rFonts w:cs="Arial"/>
          <w:sz w:val="24"/>
          <w:szCs w:val="24"/>
        </w:rPr>
      </w:pPr>
      <w:r w:rsidRPr="00206171">
        <w:rPr>
          <w:rFonts w:cs="Arial"/>
          <w:sz w:val="24"/>
          <w:szCs w:val="24"/>
        </w:rPr>
        <w:t>La incorporación de la perspectiva de género en los presupuestos públicos, siempre, en todos los casos</w:t>
      </w:r>
      <w:r w:rsidR="009E4008" w:rsidRPr="00206171">
        <w:rPr>
          <w:rFonts w:cs="Arial"/>
          <w:sz w:val="24"/>
          <w:szCs w:val="24"/>
        </w:rPr>
        <w:t>,</w:t>
      </w:r>
      <w:r w:rsidRPr="00206171">
        <w:rPr>
          <w:rFonts w:cs="Arial"/>
          <w:sz w:val="24"/>
          <w:szCs w:val="24"/>
        </w:rPr>
        <w:t xml:space="preserve"> arroja resultados de alto impacto en materia de igual</w:t>
      </w:r>
      <w:r w:rsidR="00AD1B03">
        <w:rPr>
          <w:rFonts w:cs="Arial"/>
          <w:sz w:val="24"/>
          <w:szCs w:val="24"/>
        </w:rPr>
        <w:t>dad de género.</w:t>
      </w:r>
    </w:p>
    <w:p w14:paraId="5ED9CDEE" w14:textId="77777777" w:rsidR="00D1527E" w:rsidRPr="00206171" w:rsidRDefault="00D1527E" w:rsidP="00137F30">
      <w:pPr>
        <w:spacing w:before="240" w:after="240" w:line="360" w:lineRule="auto"/>
        <w:rPr>
          <w:rFonts w:cs="Arial"/>
          <w:sz w:val="24"/>
          <w:szCs w:val="24"/>
        </w:rPr>
      </w:pPr>
    </w:p>
    <w:p w14:paraId="64BE083D" w14:textId="77777777" w:rsidR="00D1527E" w:rsidRPr="00206171" w:rsidRDefault="00D1527E" w:rsidP="00137F30">
      <w:pPr>
        <w:spacing w:before="240" w:after="240" w:line="360" w:lineRule="auto"/>
        <w:rPr>
          <w:rFonts w:cs="Arial"/>
          <w:sz w:val="24"/>
          <w:szCs w:val="24"/>
        </w:rPr>
      </w:pPr>
      <w:r w:rsidRPr="00206171">
        <w:rPr>
          <w:rFonts w:cs="Arial"/>
          <w:sz w:val="24"/>
          <w:szCs w:val="24"/>
        </w:rPr>
        <w:t>Como ya lo mencionamos, no s</w:t>
      </w:r>
      <w:r w:rsidR="009E4008" w:rsidRPr="00206171">
        <w:rPr>
          <w:rFonts w:cs="Arial"/>
          <w:sz w:val="24"/>
          <w:szCs w:val="24"/>
        </w:rPr>
        <w:t xml:space="preserve">e trata de incrementar </w:t>
      </w:r>
      <w:r w:rsidRPr="00206171">
        <w:rPr>
          <w:rFonts w:cs="Arial"/>
          <w:sz w:val="24"/>
          <w:szCs w:val="24"/>
        </w:rPr>
        <w:t>el gasto público, de obtener recursos extraordinarios y</w:t>
      </w:r>
      <w:r w:rsidR="009E4008" w:rsidRPr="00206171">
        <w:rPr>
          <w:rFonts w:cs="Arial"/>
          <w:sz w:val="24"/>
          <w:szCs w:val="24"/>
        </w:rPr>
        <w:t>,</w:t>
      </w:r>
      <w:r w:rsidRPr="00206171">
        <w:rPr>
          <w:rFonts w:cs="Arial"/>
          <w:sz w:val="24"/>
          <w:szCs w:val="24"/>
        </w:rPr>
        <w:t xml:space="preserve"> a cualquier precio</w:t>
      </w:r>
      <w:r w:rsidR="009E4008" w:rsidRPr="00206171">
        <w:rPr>
          <w:rFonts w:cs="Arial"/>
          <w:sz w:val="24"/>
          <w:szCs w:val="24"/>
        </w:rPr>
        <w:t>,</w:t>
      </w:r>
      <w:r w:rsidRPr="00206171">
        <w:rPr>
          <w:rFonts w:cs="Arial"/>
          <w:sz w:val="24"/>
          <w:szCs w:val="24"/>
        </w:rPr>
        <w:t xml:space="preserve"> para cumplir las metas y objetivos, sino que se trata de priorizar el presupuesto, reordenarlo en base a una planeación eficaz, soportada en estudios, análisis </w:t>
      </w:r>
      <w:r w:rsidR="009E4008" w:rsidRPr="00206171">
        <w:rPr>
          <w:rFonts w:cs="Arial"/>
          <w:sz w:val="24"/>
          <w:szCs w:val="24"/>
        </w:rPr>
        <w:t>y además; en base a los  resultados obtenidos d</w:t>
      </w:r>
      <w:r w:rsidRPr="00206171">
        <w:rPr>
          <w:rFonts w:cs="Arial"/>
          <w:sz w:val="24"/>
          <w:szCs w:val="24"/>
        </w:rPr>
        <w:t>el eje</w:t>
      </w:r>
      <w:r w:rsidR="009E4008" w:rsidRPr="00206171">
        <w:rPr>
          <w:rFonts w:cs="Arial"/>
          <w:sz w:val="24"/>
          <w:szCs w:val="24"/>
        </w:rPr>
        <w:t>rcicio fiscal que termina</w:t>
      </w:r>
      <w:r w:rsidRPr="00206171">
        <w:rPr>
          <w:rFonts w:cs="Arial"/>
          <w:sz w:val="24"/>
          <w:szCs w:val="24"/>
        </w:rPr>
        <w:t xml:space="preserve"> para ordenar el presupuesto futuro, el del ejercicio siguiente</w:t>
      </w:r>
      <w:r w:rsidR="00A42C1E" w:rsidRPr="00206171">
        <w:rPr>
          <w:rFonts w:cs="Arial"/>
          <w:sz w:val="24"/>
          <w:szCs w:val="24"/>
        </w:rPr>
        <w:t>,</w:t>
      </w:r>
      <w:r w:rsidRPr="00206171">
        <w:rPr>
          <w:rFonts w:cs="Arial"/>
          <w:sz w:val="24"/>
          <w:szCs w:val="24"/>
        </w:rPr>
        <w:t xml:space="preserve"> con la perspectiva de género y la metodología que esto implica, a fin de obtener los mejores resultados.</w:t>
      </w:r>
    </w:p>
    <w:p w14:paraId="694EF1C3" w14:textId="77777777" w:rsidR="009E4008" w:rsidRPr="00206171" w:rsidRDefault="009E4008" w:rsidP="00137F30">
      <w:pPr>
        <w:spacing w:before="240" w:after="240" w:line="360" w:lineRule="auto"/>
        <w:rPr>
          <w:rFonts w:cs="Arial"/>
          <w:sz w:val="24"/>
          <w:szCs w:val="24"/>
        </w:rPr>
      </w:pPr>
    </w:p>
    <w:p w14:paraId="149DAB5F" w14:textId="77777777" w:rsidR="00D962DD" w:rsidRPr="00206171" w:rsidRDefault="009E4008" w:rsidP="00137F30">
      <w:pPr>
        <w:spacing w:before="240" w:after="240" w:line="360" w:lineRule="auto"/>
        <w:rPr>
          <w:rFonts w:cs="Arial"/>
          <w:sz w:val="24"/>
          <w:szCs w:val="24"/>
        </w:rPr>
      </w:pPr>
      <w:r w:rsidRPr="00206171">
        <w:rPr>
          <w:rFonts w:cs="Arial"/>
          <w:sz w:val="24"/>
          <w:szCs w:val="24"/>
        </w:rPr>
        <w:lastRenderedPageBreak/>
        <w:t xml:space="preserve">Es en atención a esta lógica </w:t>
      </w:r>
      <w:proofErr w:type="gramStart"/>
      <w:r w:rsidRPr="00206171">
        <w:rPr>
          <w:rFonts w:cs="Arial"/>
          <w:sz w:val="24"/>
          <w:szCs w:val="24"/>
        </w:rPr>
        <w:t>argumentativa  que</w:t>
      </w:r>
      <w:proofErr w:type="gramEnd"/>
      <w:r w:rsidRPr="00206171">
        <w:rPr>
          <w:rFonts w:cs="Arial"/>
          <w:sz w:val="24"/>
          <w:szCs w:val="24"/>
        </w:rPr>
        <w:t xml:space="preserve"> consideramos necesario que en la ley se establezca que las asignaciones presupuestas para dar cumplimiento a la políti</w:t>
      </w:r>
      <w:r w:rsidR="00801FBE">
        <w:rPr>
          <w:rFonts w:cs="Arial"/>
          <w:sz w:val="24"/>
          <w:szCs w:val="24"/>
        </w:rPr>
        <w:t xml:space="preserve">ca local </w:t>
      </w:r>
      <w:r w:rsidR="00DC72B0">
        <w:rPr>
          <w:rFonts w:cs="Arial"/>
          <w:sz w:val="24"/>
          <w:szCs w:val="24"/>
        </w:rPr>
        <w:t xml:space="preserve"> sobre</w:t>
      </w:r>
      <w:r w:rsidR="00801FBE">
        <w:rPr>
          <w:rFonts w:cs="Arial"/>
          <w:sz w:val="24"/>
          <w:szCs w:val="24"/>
        </w:rPr>
        <w:t xml:space="preserve"> igualdad</w:t>
      </w:r>
      <w:r w:rsidRPr="00206171">
        <w:rPr>
          <w:rFonts w:cs="Arial"/>
          <w:sz w:val="24"/>
          <w:szCs w:val="24"/>
        </w:rPr>
        <w:t xml:space="preserve"> no puedan ser disminuidas con relación al ejercicio fiscal que termina.</w:t>
      </w:r>
    </w:p>
    <w:p w14:paraId="7FC413B4" w14:textId="77777777" w:rsidR="009E4008" w:rsidRPr="00206171" w:rsidRDefault="009E4008" w:rsidP="00137F30">
      <w:pPr>
        <w:spacing w:before="240" w:after="240" w:line="360" w:lineRule="auto"/>
        <w:rPr>
          <w:rFonts w:cs="Arial"/>
          <w:sz w:val="24"/>
          <w:szCs w:val="24"/>
        </w:rPr>
      </w:pPr>
    </w:p>
    <w:p w14:paraId="2034E970" w14:textId="77777777" w:rsidR="00D962DD" w:rsidRPr="00206171" w:rsidRDefault="00D962DD" w:rsidP="00137F30">
      <w:pPr>
        <w:spacing w:before="240" w:after="240" w:line="360" w:lineRule="auto"/>
        <w:rPr>
          <w:rFonts w:cs="Arial"/>
          <w:sz w:val="24"/>
          <w:szCs w:val="24"/>
        </w:rPr>
      </w:pPr>
      <w:r w:rsidRPr="00206171">
        <w:rPr>
          <w:rFonts w:cs="Arial"/>
          <w:sz w:val="24"/>
          <w:szCs w:val="24"/>
        </w:rPr>
        <w:t>Por todo lo expuesto, tenemos a bien presentar la presente iniciativa con proyecto de:</w:t>
      </w:r>
    </w:p>
    <w:p w14:paraId="28EC29B5" w14:textId="77777777" w:rsidR="00D962DD" w:rsidRPr="00206171" w:rsidRDefault="00D962DD" w:rsidP="00137F30">
      <w:pPr>
        <w:spacing w:before="240" w:after="240" w:line="360" w:lineRule="auto"/>
        <w:rPr>
          <w:rFonts w:cs="Arial"/>
          <w:sz w:val="24"/>
          <w:szCs w:val="24"/>
        </w:rPr>
      </w:pPr>
    </w:p>
    <w:p w14:paraId="0708CB31" w14:textId="77777777" w:rsidR="00D962DD" w:rsidRPr="00206171" w:rsidRDefault="00D962DD" w:rsidP="00137F30">
      <w:pPr>
        <w:spacing w:before="240" w:after="240" w:line="360" w:lineRule="auto"/>
        <w:jc w:val="center"/>
        <w:rPr>
          <w:rFonts w:cs="Arial"/>
          <w:sz w:val="24"/>
          <w:szCs w:val="24"/>
        </w:rPr>
      </w:pPr>
      <w:r w:rsidRPr="00206171">
        <w:rPr>
          <w:rFonts w:cs="Arial"/>
          <w:sz w:val="24"/>
          <w:szCs w:val="24"/>
        </w:rPr>
        <w:t>DECRETO</w:t>
      </w:r>
    </w:p>
    <w:p w14:paraId="7767C062" w14:textId="77777777" w:rsidR="00D962DD" w:rsidRPr="00206171" w:rsidRDefault="00D962DD" w:rsidP="00137F30">
      <w:pPr>
        <w:spacing w:before="240" w:after="240" w:line="360" w:lineRule="auto"/>
        <w:rPr>
          <w:rFonts w:cs="Arial"/>
          <w:b/>
          <w:sz w:val="24"/>
          <w:szCs w:val="24"/>
        </w:rPr>
      </w:pPr>
    </w:p>
    <w:p w14:paraId="624C6889" w14:textId="77777777" w:rsidR="00D962DD" w:rsidRPr="00206171" w:rsidRDefault="00D962DD" w:rsidP="00137F30">
      <w:pPr>
        <w:spacing w:before="240" w:after="240" w:line="360" w:lineRule="auto"/>
        <w:rPr>
          <w:rFonts w:cs="Arial"/>
          <w:sz w:val="24"/>
          <w:szCs w:val="24"/>
        </w:rPr>
      </w:pPr>
      <w:r w:rsidRPr="00206171">
        <w:rPr>
          <w:rFonts w:cs="Arial"/>
          <w:b/>
          <w:sz w:val="24"/>
          <w:szCs w:val="24"/>
        </w:rPr>
        <w:t>ARTÍCULO ÚNICO:</w:t>
      </w:r>
      <w:r w:rsidRPr="00206171">
        <w:rPr>
          <w:rFonts w:cs="Arial"/>
          <w:sz w:val="24"/>
          <w:szCs w:val="24"/>
        </w:rPr>
        <w:t xml:space="preserve"> Se </w:t>
      </w:r>
      <w:r w:rsidR="00FE529B" w:rsidRPr="00206171">
        <w:rPr>
          <w:rFonts w:cs="Arial"/>
          <w:sz w:val="24"/>
          <w:szCs w:val="24"/>
        </w:rPr>
        <w:t>modifica el contenido de la fracción II</w:t>
      </w:r>
      <w:r w:rsidR="00B7766A">
        <w:rPr>
          <w:rFonts w:cs="Arial"/>
          <w:sz w:val="24"/>
          <w:szCs w:val="24"/>
        </w:rPr>
        <w:t xml:space="preserve"> del apartado A</w:t>
      </w:r>
      <w:r w:rsidR="00FE529B" w:rsidRPr="00206171">
        <w:rPr>
          <w:rFonts w:cs="Arial"/>
          <w:sz w:val="24"/>
          <w:szCs w:val="24"/>
        </w:rPr>
        <w:t xml:space="preserve"> del artículo 16 de la Ley de Igualdad entre Mujeres y Hombres en el Estado de Coahuila de Zaragoza</w:t>
      </w:r>
      <w:r w:rsidRPr="00206171">
        <w:rPr>
          <w:rFonts w:cs="Arial"/>
          <w:sz w:val="24"/>
          <w:szCs w:val="24"/>
        </w:rPr>
        <w:t>, para queda</w:t>
      </w:r>
      <w:r w:rsidR="00AD1B03">
        <w:rPr>
          <w:rFonts w:cs="Arial"/>
          <w:sz w:val="24"/>
          <w:szCs w:val="24"/>
        </w:rPr>
        <w:t>r</w:t>
      </w:r>
      <w:r w:rsidRPr="00206171">
        <w:rPr>
          <w:rFonts w:cs="Arial"/>
          <w:sz w:val="24"/>
          <w:szCs w:val="24"/>
        </w:rPr>
        <w:t xml:space="preserve"> como sigue</w:t>
      </w:r>
    </w:p>
    <w:p w14:paraId="28533034" w14:textId="77777777" w:rsidR="00FE529B" w:rsidRPr="00206171" w:rsidRDefault="00FE529B" w:rsidP="00137F30">
      <w:pPr>
        <w:spacing w:before="240" w:after="240"/>
        <w:rPr>
          <w:rFonts w:cs="Arial"/>
          <w:sz w:val="24"/>
          <w:szCs w:val="24"/>
          <w:lang w:val="es-ES_tradnl"/>
        </w:rPr>
      </w:pPr>
      <w:r w:rsidRPr="00206171">
        <w:rPr>
          <w:rFonts w:cs="Arial"/>
          <w:b/>
          <w:sz w:val="24"/>
          <w:szCs w:val="24"/>
          <w:lang w:val="es-ES_tradnl"/>
        </w:rPr>
        <w:t>Artículo 16.</w:t>
      </w:r>
      <w:r w:rsidR="00DC72B0" w:rsidRPr="00206171">
        <w:rPr>
          <w:rFonts w:cs="Arial"/>
          <w:b/>
          <w:sz w:val="24"/>
          <w:szCs w:val="24"/>
          <w:lang w:val="es-ES_tradnl"/>
        </w:rPr>
        <w:t>-</w:t>
      </w:r>
      <w:r w:rsidR="00DC72B0" w:rsidRPr="00206171">
        <w:rPr>
          <w:rFonts w:cs="Arial"/>
          <w:sz w:val="24"/>
          <w:szCs w:val="24"/>
          <w:lang w:val="es-ES_tradnl"/>
        </w:rPr>
        <w:t>…</w:t>
      </w:r>
      <w:r w:rsidRPr="00206171">
        <w:rPr>
          <w:rFonts w:cs="Arial"/>
          <w:sz w:val="24"/>
          <w:szCs w:val="24"/>
          <w:lang w:val="es-ES_tradnl"/>
        </w:rPr>
        <w:t>……</w:t>
      </w:r>
    </w:p>
    <w:p w14:paraId="1A6D0BF7" w14:textId="77777777" w:rsidR="00FE529B" w:rsidRPr="00206171" w:rsidRDefault="00FE529B" w:rsidP="00137F30">
      <w:pPr>
        <w:spacing w:before="240" w:after="240"/>
        <w:rPr>
          <w:rFonts w:cs="Arial"/>
          <w:b/>
          <w:sz w:val="24"/>
          <w:szCs w:val="24"/>
          <w:lang w:val="es-ES_tradnl"/>
        </w:rPr>
      </w:pPr>
    </w:p>
    <w:p w14:paraId="6470CABC" w14:textId="77777777" w:rsidR="00FE529B" w:rsidRPr="00206171" w:rsidRDefault="00FE529B" w:rsidP="00137F30">
      <w:pPr>
        <w:spacing w:before="240" w:after="240"/>
        <w:rPr>
          <w:rFonts w:cs="Arial"/>
          <w:b/>
          <w:sz w:val="24"/>
          <w:szCs w:val="24"/>
          <w:lang w:val="es-ES_tradnl"/>
        </w:rPr>
      </w:pPr>
      <w:r w:rsidRPr="00206171">
        <w:rPr>
          <w:rFonts w:cs="Arial"/>
          <w:b/>
          <w:sz w:val="24"/>
          <w:szCs w:val="24"/>
          <w:lang w:val="es-ES_tradnl"/>
        </w:rPr>
        <w:t xml:space="preserve"> </w:t>
      </w:r>
      <w:r w:rsidR="00DC72B0" w:rsidRPr="00741036">
        <w:rPr>
          <w:rFonts w:ascii="Arial Narrow" w:hAnsi="Arial Narrow" w:cs="Courier New"/>
          <w:b/>
          <w:szCs w:val="26"/>
        </w:rPr>
        <w:t>A.-</w:t>
      </w:r>
      <w:r w:rsidR="00DC72B0">
        <w:rPr>
          <w:rFonts w:ascii="Arial Narrow" w:hAnsi="Arial Narrow" w:cs="Courier New"/>
          <w:b/>
          <w:szCs w:val="26"/>
        </w:rPr>
        <w:t>…</w:t>
      </w:r>
      <w:r w:rsidRPr="00206171">
        <w:rPr>
          <w:rFonts w:cs="Arial"/>
          <w:b/>
          <w:sz w:val="24"/>
          <w:szCs w:val="24"/>
          <w:lang w:val="es-ES_tradnl"/>
        </w:rPr>
        <w:t>….</w:t>
      </w:r>
    </w:p>
    <w:p w14:paraId="561E7D7D" w14:textId="77777777" w:rsidR="00FE529B" w:rsidRPr="00206171" w:rsidRDefault="00FE529B" w:rsidP="00137F30">
      <w:pPr>
        <w:spacing w:before="240" w:after="240"/>
        <w:rPr>
          <w:rFonts w:cs="Arial"/>
          <w:sz w:val="24"/>
          <w:szCs w:val="24"/>
          <w:lang w:val="es-ES_tradnl"/>
        </w:rPr>
      </w:pPr>
    </w:p>
    <w:p w14:paraId="6AC11387" w14:textId="77777777" w:rsidR="00FE529B" w:rsidRPr="00206171" w:rsidRDefault="00FE529B" w:rsidP="00137F30">
      <w:pPr>
        <w:numPr>
          <w:ilvl w:val="0"/>
          <w:numId w:val="4"/>
        </w:numPr>
        <w:spacing w:before="240" w:after="240"/>
        <w:rPr>
          <w:rFonts w:cs="Arial"/>
          <w:b/>
          <w:sz w:val="24"/>
          <w:szCs w:val="24"/>
          <w:lang w:val="es-ES_tradnl"/>
        </w:rPr>
      </w:pPr>
      <w:r w:rsidRPr="00206171">
        <w:rPr>
          <w:rFonts w:cs="Arial"/>
          <w:b/>
          <w:sz w:val="24"/>
          <w:szCs w:val="24"/>
          <w:lang w:val="es-ES_tradnl"/>
        </w:rPr>
        <w:t xml:space="preserve">… </w:t>
      </w:r>
    </w:p>
    <w:p w14:paraId="0C170A32" w14:textId="77777777" w:rsidR="00FE529B" w:rsidRPr="00206171" w:rsidRDefault="00FE529B" w:rsidP="00137F30">
      <w:pPr>
        <w:spacing w:before="240" w:after="240"/>
        <w:ind w:left="454" w:hanging="454"/>
        <w:rPr>
          <w:rFonts w:cs="Arial"/>
          <w:b/>
          <w:sz w:val="24"/>
          <w:szCs w:val="24"/>
          <w:lang w:val="es-ES_tradnl"/>
        </w:rPr>
      </w:pPr>
    </w:p>
    <w:p w14:paraId="6AEEE612" w14:textId="77777777" w:rsidR="00D962DD" w:rsidRPr="00206171" w:rsidRDefault="00FE529B" w:rsidP="00137F30">
      <w:pPr>
        <w:numPr>
          <w:ilvl w:val="0"/>
          <w:numId w:val="4"/>
        </w:numPr>
        <w:spacing w:before="240" w:after="240" w:line="360" w:lineRule="auto"/>
        <w:rPr>
          <w:rFonts w:cs="Arial"/>
          <w:b/>
          <w:sz w:val="24"/>
          <w:szCs w:val="24"/>
          <w:lang w:val="es-ES_tradnl"/>
        </w:rPr>
      </w:pPr>
      <w:r w:rsidRPr="00206171">
        <w:rPr>
          <w:rFonts w:cs="Arial"/>
          <w:sz w:val="24"/>
          <w:szCs w:val="24"/>
          <w:lang w:val="es-ES_tradnl"/>
        </w:rPr>
        <w:t xml:space="preserve">Incorporar en el presupuesto de egresos del Estado la asignación de recursos para el cumplimiento de las normas y objetivos para el logro de la igualdad entre mujeres </w:t>
      </w:r>
      <w:r w:rsidR="00DC72B0">
        <w:rPr>
          <w:rFonts w:cs="Arial"/>
          <w:sz w:val="24"/>
          <w:szCs w:val="24"/>
          <w:lang w:val="es-ES_tradnl"/>
        </w:rPr>
        <w:t>y hombres</w:t>
      </w:r>
      <w:r w:rsidR="00DC72B0" w:rsidRPr="00DC72B0">
        <w:rPr>
          <w:rFonts w:cs="Arial"/>
          <w:b/>
          <w:sz w:val="24"/>
          <w:szCs w:val="24"/>
          <w:lang w:val="es-ES_tradnl"/>
        </w:rPr>
        <w:t>;</w:t>
      </w:r>
      <w:r w:rsidRPr="00206171">
        <w:rPr>
          <w:rFonts w:cs="Arial"/>
          <w:sz w:val="24"/>
          <w:szCs w:val="24"/>
          <w:lang w:val="es-ES_tradnl"/>
        </w:rPr>
        <w:t xml:space="preserve"> </w:t>
      </w:r>
      <w:r w:rsidRPr="00206171">
        <w:rPr>
          <w:rFonts w:cs="Arial"/>
          <w:b/>
          <w:sz w:val="24"/>
          <w:szCs w:val="24"/>
          <w:lang w:val="es-ES_tradnl"/>
        </w:rPr>
        <w:t xml:space="preserve">observando que dicha asignación no sea </w:t>
      </w:r>
      <w:proofErr w:type="gramStart"/>
      <w:r w:rsidRPr="00206171">
        <w:rPr>
          <w:rFonts w:cs="Arial"/>
          <w:b/>
          <w:sz w:val="24"/>
          <w:szCs w:val="24"/>
          <w:lang w:val="es-ES_tradnl"/>
        </w:rPr>
        <w:t>inferior  a</w:t>
      </w:r>
      <w:proofErr w:type="gramEnd"/>
      <w:r w:rsidRPr="00206171">
        <w:rPr>
          <w:rFonts w:cs="Arial"/>
          <w:b/>
          <w:sz w:val="24"/>
          <w:szCs w:val="24"/>
          <w:lang w:val="es-ES_tradnl"/>
        </w:rPr>
        <w:t xml:space="preserve"> la correspondiente al ejercicio fiscal que termina.</w:t>
      </w:r>
    </w:p>
    <w:p w14:paraId="69FD2C6F" w14:textId="77777777" w:rsidR="00FE529B" w:rsidRPr="00206171" w:rsidRDefault="00FE529B" w:rsidP="00137F30">
      <w:pPr>
        <w:spacing w:before="240" w:after="240"/>
        <w:rPr>
          <w:rFonts w:cs="Arial"/>
          <w:b/>
          <w:sz w:val="24"/>
          <w:szCs w:val="24"/>
        </w:rPr>
      </w:pPr>
    </w:p>
    <w:p w14:paraId="309E8DBE" w14:textId="77777777" w:rsidR="00FE529B" w:rsidRPr="00206171" w:rsidRDefault="00FE529B" w:rsidP="00137F30">
      <w:pPr>
        <w:numPr>
          <w:ilvl w:val="0"/>
          <w:numId w:val="4"/>
        </w:numPr>
        <w:spacing w:before="240" w:after="240" w:line="360" w:lineRule="auto"/>
        <w:rPr>
          <w:rFonts w:cs="Arial"/>
          <w:b/>
          <w:sz w:val="24"/>
          <w:szCs w:val="24"/>
        </w:rPr>
      </w:pPr>
      <w:r w:rsidRPr="00206171">
        <w:rPr>
          <w:rFonts w:cs="Arial"/>
          <w:b/>
          <w:sz w:val="24"/>
          <w:szCs w:val="24"/>
        </w:rPr>
        <w:t>……</w:t>
      </w:r>
    </w:p>
    <w:p w14:paraId="4DB08FAF" w14:textId="77777777" w:rsidR="00D962DD" w:rsidRPr="00206171" w:rsidRDefault="00E56E7C" w:rsidP="00137F30">
      <w:pPr>
        <w:spacing w:before="240" w:after="240"/>
        <w:rPr>
          <w:rFonts w:cs="Arial"/>
          <w:sz w:val="24"/>
          <w:szCs w:val="24"/>
          <w:u w:val="single"/>
        </w:rPr>
      </w:pPr>
      <w:r w:rsidRPr="00206171">
        <w:rPr>
          <w:rFonts w:cs="Arial"/>
          <w:sz w:val="24"/>
          <w:szCs w:val="24"/>
        </w:rPr>
        <w:lastRenderedPageBreak/>
        <w:t xml:space="preserve"> </w:t>
      </w:r>
    </w:p>
    <w:p w14:paraId="0985085D" w14:textId="77777777" w:rsidR="00D962DD" w:rsidRPr="00206171" w:rsidRDefault="00D962DD" w:rsidP="00137F30">
      <w:pPr>
        <w:spacing w:before="240" w:after="240" w:line="360" w:lineRule="auto"/>
        <w:jc w:val="center"/>
        <w:rPr>
          <w:rFonts w:cs="Arial"/>
          <w:sz w:val="24"/>
          <w:szCs w:val="24"/>
        </w:rPr>
      </w:pPr>
      <w:r w:rsidRPr="00206171">
        <w:rPr>
          <w:rFonts w:cs="Arial"/>
          <w:sz w:val="24"/>
          <w:szCs w:val="24"/>
        </w:rPr>
        <w:t>TRANSITORIOS</w:t>
      </w:r>
    </w:p>
    <w:p w14:paraId="4F9E9ED1" w14:textId="77777777" w:rsidR="00D962DD" w:rsidRPr="00206171" w:rsidRDefault="00D962DD" w:rsidP="00137F30">
      <w:pPr>
        <w:spacing w:before="240" w:after="240" w:line="360" w:lineRule="auto"/>
        <w:rPr>
          <w:rFonts w:cs="Arial"/>
          <w:sz w:val="24"/>
          <w:szCs w:val="24"/>
        </w:rPr>
      </w:pPr>
    </w:p>
    <w:p w14:paraId="133F9943" w14:textId="77777777" w:rsidR="00D962DD" w:rsidRPr="00206171" w:rsidRDefault="00D962DD" w:rsidP="00137F30">
      <w:pPr>
        <w:spacing w:before="240" w:after="240" w:line="360" w:lineRule="auto"/>
        <w:rPr>
          <w:rFonts w:cs="Arial"/>
          <w:sz w:val="24"/>
          <w:szCs w:val="24"/>
        </w:rPr>
      </w:pPr>
      <w:r w:rsidRPr="00206171">
        <w:rPr>
          <w:rFonts w:cs="Arial"/>
          <w:sz w:val="24"/>
          <w:szCs w:val="24"/>
        </w:rPr>
        <w:t>Único. -  El presente Decreto entrará en vigor al día siguiente de su publicación en el Periódico Oficial del Estado.</w:t>
      </w:r>
    </w:p>
    <w:p w14:paraId="09E750F2" w14:textId="77777777" w:rsidR="00D962DD" w:rsidRPr="00206171" w:rsidRDefault="00D962DD" w:rsidP="00137F30">
      <w:pPr>
        <w:spacing w:before="240" w:after="240" w:line="360" w:lineRule="auto"/>
        <w:rPr>
          <w:rFonts w:cs="Arial"/>
          <w:sz w:val="24"/>
          <w:szCs w:val="24"/>
        </w:rPr>
      </w:pPr>
    </w:p>
    <w:p w14:paraId="0A1910D6" w14:textId="77777777" w:rsidR="00D962DD" w:rsidRPr="00206171" w:rsidRDefault="00D962DD" w:rsidP="00137F30">
      <w:pPr>
        <w:pStyle w:val="Ttulo5"/>
        <w:spacing w:before="240" w:after="240"/>
        <w:jc w:val="center"/>
        <w:rPr>
          <w:rFonts w:cs="Arial"/>
          <w:sz w:val="24"/>
          <w:szCs w:val="24"/>
          <w:lang w:val="es-ES_tradnl"/>
        </w:rPr>
      </w:pPr>
      <w:r w:rsidRPr="00206171">
        <w:rPr>
          <w:rFonts w:cs="Arial"/>
          <w:sz w:val="24"/>
          <w:szCs w:val="24"/>
          <w:lang w:val="es-ES_tradnl"/>
        </w:rPr>
        <w:t>ATENTAMENTE</w:t>
      </w:r>
    </w:p>
    <w:p w14:paraId="7EA788B4" w14:textId="77777777" w:rsidR="00D962DD" w:rsidRPr="00206171" w:rsidRDefault="00D962DD" w:rsidP="00137F30">
      <w:pPr>
        <w:spacing w:before="240" w:after="240" w:line="360" w:lineRule="auto"/>
        <w:jc w:val="center"/>
        <w:rPr>
          <w:rFonts w:cs="Arial"/>
          <w:sz w:val="24"/>
          <w:szCs w:val="24"/>
        </w:rPr>
      </w:pPr>
      <w:r w:rsidRPr="00206171">
        <w:rPr>
          <w:rFonts w:cs="Arial"/>
          <w:sz w:val="24"/>
          <w:szCs w:val="24"/>
        </w:rPr>
        <w:t>“POR UNA PATRIA ORDENADA Y GENEROSA Y UNA VIDA MEJOR Y MÁS DIGNA PARA TODOS”</w:t>
      </w:r>
    </w:p>
    <w:p w14:paraId="7C344C9C" w14:textId="77777777" w:rsidR="00D962DD" w:rsidRPr="00206171" w:rsidRDefault="00D962DD" w:rsidP="00137F30">
      <w:pPr>
        <w:spacing w:before="240" w:after="240" w:line="360" w:lineRule="auto"/>
        <w:jc w:val="center"/>
        <w:rPr>
          <w:rFonts w:cs="Arial"/>
          <w:b/>
          <w:bCs/>
          <w:sz w:val="24"/>
          <w:szCs w:val="24"/>
        </w:rPr>
      </w:pPr>
      <w:r w:rsidRPr="00206171">
        <w:rPr>
          <w:rFonts w:cs="Arial"/>
          <w:b/>
          <w:bCs/>
          <w:sz w:val="24"/>
          <w:szCs w:val="24"/>
        </w:rPr>
        <w:t>GRUPO PARLAMENTARIO “DEL PARTIDO ACCION NACIONAL”</w:t>
      </w:r>
    </w:p>
    <w:p w14:paraId="7D6BFA2C" w14:textId="77777777" w:rsidR="00D962DD" w:rsidRPr="00206171" w:rsidRDefault="00D962DD" w:rsidP="00137F30">
      <w:pPr>
        <w:pStyle w:val="Ttulo2"/>
        <w:spacing w:before="240" w:after="240" w:line="360" w:lineRule="auto"/>
        <w:rPr>
          <w:rFonts w:cs="Arial"/>
          <w:sz w:val="24"/>
          <w:szCs w:val="24"/>
        </w:rPr>
      </w:pPr>
      <w:r w:rsidRPr="00206171">
        <w:rPr>
          <w:rFonts w:cs="Arial"/>
          <w:sz w:val="24"/>
          <w:szCs w:val="24"/>
        </w:rPr>
        <w:t>Sa</w:t>
      </w:r>
      <w:r w:rsidR="00801FBE">
        <w:rPr>
          <w:rFonts w:cs="Arial"/>
          <w:sz w:val="24"/>
          <w:szCs w:val="24"/>
        </w:rPr>
        <w:t>ltillo, Coahuila de Zaragoza, 25</w:t>
      </w:r>
      <w:r w:rsidR="00DF4AE5" w:rsidRPr="00206171">
        <w:rPr>
          <w:rFonts w:cs="Arial"/>
          <w:sz w:val="24"/>
          <w:szCs w:val="24"/>
        </w:rPr>
        <w:t xml:space="preserve"> de septiembre</w:t>
      </w:r>
      <w:r w:rsidRPr="00206171">
        <w:rPr>
          <w:rFonts w:cs="Arial"/>
          <w:sz w:val="24"/>
          <w:szCs w:val="24"/>
        </w:rPr>
        <w:t xml:space="preserve"> de 2018</w:t>
      </w:r>
    </w:p>
    <w:p w14:paraId="326973C7" w14:textId="42DEED1D" w:rsidR="00D962DD" w:rsidRDefault="00D962DD" w:rsidP="00137F30">
      <w:pPr>
        <w:spacing w:before="240" w:after="240" w:line="360" w:lineRule="auto"/>
        <w:rPr>
          <w:rFonts w:cs="Arial"/>
          <w:b/>
          <w:sz w:val="28"/>
          <w:szCs w:val="28"/>
        </w:rPr>
      </w:pPr>
    </w:p>
    <w:p w14:paraId="128B74A2" w14:textId="399276A8" w:rsidR="00D962DD" w:rsidRPr="00206171" w:rsidRDefault="00FE529B" w:rsidP="00137F30">
      <w:pPr>
        <w:spacing w:before="240" w:after="240" w:line="360" w:lineRule="auto"/>
        <w:jc w:val="center"/>
        <w:rPr>
          <w:rFonts w:cs="Arial"/>
          <w:b/>
        </w:rPr>
      </w:pPr>
      <w:r>
        <w:rPr>
          <w:rFonts w:cs="Arial"/>
          <w:b/>
          <w:sz w:val="28"/>
          <w:szCs w:val="28"/>
        </w:rPr>
        <w:br w:type="textWrapping" w:clear="all"/>
      </w:r>
      <w:r w:rsidRPr="00206171">
        <w:rPr>
          <w:rFonts w:cs="Arial"/>
          <w:b/>
        </w:rPr>
        <w:t xml:space="preserve">                </w:t>
      </w:r>
      <w:r w:rsidR="00206171">
        <w:rPr>
          <w:rFonts w:cs="Arial"/>
          <w:b/>
        </w:rPr>
        <w:t xml:space="preserve">    </w:t>
      </w:r>
      <w:r w:rsidRPr="00206171">
        <w:rPr>
          <w:rFonts w:cs="Arial"/>
          <w:b/>
        </w:rPr>
        <w:t>DIP. BLANCA EPPEN CANALES</w:t>
      </w:r>
    </w:p>
    <w:p w14:paraId="0B062E71" w14:textId="77777777" w:rsidR="00D962DD" w:rsidRPr="00C90F61" w:rsidRDefault="00D962DD" w:rsidP="00137F30">
      <w:pPr>
        <w:spacing w:before="240" w:after="240" w:line="360" w:lineRule="auto"/>
        <w:rPr>
          <w:rFonts w:cs="Arial"/>
          <w:b/>
          <w:sz w:val="28"/>
          <w:szCs w:val="28"/>
        </w:rPr>
      </w:pPr>
    </w:p>
    <w:p w14:paraId="07305263" w14:textId="77777777" w:rsidR="00D962DD" w:rsidRPr="00C90F61" w:rsidRDefault="00D962DD" w:rsidP="00137F30">
      <w:pPr>
        <w:tabs>
          <w:tab w:val="left" w:pos="5056"/>
        </w:tabs>
        <w:spacing w:before="240" w:after="240" w:line="360" w:lineRule="auto"/>
        <w:rPr>
          <w:rFonts w:cs="Arial"/>
          <w:b/>
          <w:sz w:val="28"/>
          <w:szCs w:val="28"/>
        </w:rPr>
      </w:pPr>
    </w:p>
    <w:p w14:paraId="63D54F51" w14:textId="49ED6256" w:rsidR="00D962DD" w:rsidRPr="00765B81" w:rsidRDefault="00206171" w:rsidP="00137F30">
      <w:pPr>
        <w:tabs>
          <w:tab w:val="left" w:pos="5056"/>
        </w:tabs>
        <w:spacing w:before="240" w:after="240" w:line="360" w:lineRule="auto"/>
        <w:rPr>
          <w:rFonts w:cs="Arial"/>
          <w:b/>
        </w:rPr>
      </w:pPr>
      <w:r w:rsidRPr="00765B81">
        <w:rPr>
          <w:rFonts w:cs="Arial"/>
          <w:b/>
        </w:rPr>
        <w:t xml:space="preserve">     </w:t>
      </w:r>
      <w:r w:rsidR="00D962DD" w:rsidRPr="00765B81">
        <w:rPr>
          <w:rFonts w:cs="Arial"/>
          <w:b/>
        </w:rPr>
        <w:t>DIP. MARCELO DE JESUS TORRES COFIÑO</w:t>
      </w:r>
      <w:r w:rsidRPr="00765B81">
        <w:rPr>
          <w:rFonts w:cs="Arial"/>
          <w:b/>
        </w:rPr>
        <w:t xml:space="preserve">      </w:t>
      </w:r>
      <w:r w:rsidR="00D962DD" w:rsidRPr="00765B81">
        <w:rPr>
          <w:rFonts w:cs="Arial"/>
          <w:b/>
        </w:rPr>
        <w:t>DIP. MARÍA EUGENIA CAZARES MARTINEZ</w:t>
      </w:r>
    </w:p>
    <w:p w14:paraId="0950CED7" w14:textId="77777777" w:rsidR="00D962DD" w:rsidRPr="00C90F61" w:rsidRDefault="00D962DD" w:rsidP="00137F30">
      <w:pPr>
        <w:tabs>
          <w:tab w:val="left" w:pos="5056"/>
        </w:tabs>
        <w:spacing w:before="240" w:after="240" w:line="360" w:lineRule="auto"/>
        <w:rPr>
          <w:rFonts w:cs="Arial"/>
          <w:b/>
          <w:sz w:val="28"/>
          <w:szCs w:val="28"/>
        </w:rPr>
      </w:pPr>
    </w:p>
    <w:p w14:paraId="7C1BBD9B" w14:textId="77777777" w:rsidR="00CB5D8E" w:rsidRDefault="00CB5D8E" w:rsidP="00137F30">
      <w:pPr>
        <w:tabs>
          <w:tab w:val="left" w:pos="5056"/>
        </w:tabs>
        <w:spacing w:before="240" w:after="240" w:line="360" w:lineRule="auto"/>
        <w:rPr>
          <w:rFonts w:cs="Arial"/>
          <w:b/>
          <w:sz w:val="28"/>
          <w:szCs w:val="28"/>
        </w:rPr>
      </w:pPr>
    </w:p>
    <w:p w14:paraId="4F45E9A8" w14:textId="70B367E2" w:rsidR="00CB5D8E" w:rsidRDefault="00CB5D8E" w:rsidP="00137F30">
      <w:pPr>
        <w:tabs>
          <w:tab w:val="left" w:pos="5056"/>
        </w:tabs>
        <w:spacing w:before="240" w:after="240" w:line="360" w:lineRule="auto"/>
        <w:rPr>
          <w:rFonts w:cs="Arial"/>
          <w:b/>
          <w:sz w:val="28"/>
          <w:szCs w:val="28"/>
        </w:rPr>
      </w:pPr>
    </w:p>
    <w:p w14:paraId="48219FBB" w14:textId="2DA54EED" w:rsidR="00D962DD" w:rsidRPr="00C90F61" w:rsidRDefault="00D962DD" w:rsidP="00137F30">
      <w:pPr>
        <w:tabs>
          <w:tab w:val="left" w:pos="5056"/>
        </w:tabs>
        <w:spacing w:before="240" w:after="240" w:line="360" w:lineRule="auto"/>
        <w:rPr>
          <w:rFonts w:cs="Arial"/>
          <w:b/>
          <w:sz w:val="28"/>
          <w:szCs w:val="28"/>
        </w:rPr>
      </w:pPr>
    </w:p>
    <w:p w14:paraId="4CF9B0A2" w14:textId="77777777" w:rsidR="00D962DD" w:rsidRPr="00C90F61" w:rsidRDefault="00D962DD" w:rsidP="00137F30">
      <w:pPr>
        <w:tabs>
          <w:tab w:val="left" w:pos="5056"/>
        </w:tabs>
        <w:spacing w:before="240" w:after="240" w:line="360" w:lineRule="auto"/>
        <w:rPr>
          <w:rFonts w:cs="Arial"/>
          <w:b/>
          <w:sz w:val="28"/>
          <w:szCs w:val="28"/>
        </w:rPr>
      </w:pPr>
    </w:p>
    <w:p w14:paraId="21FA1FAE" w14:textId="77777777" w:rsidR="00D962DD" w:rsidRPr="00206171" w:rsidRDefault="00D962DD" w:rsidP="00137F30">
      <w:pPr>
        <w:tabs>
          <w:tab w:val="left" w:pos="5056"/>
        </w:tabs>
        <w:spacing w:before="240" w:after="240" w:line="360" w:lineRule="auto"/>
        <w:rPr>
          <w:rFonts w:cs="Arial"/>
          <w:b/>
        </w:rPr>
      </w:pPr>
      <w:r w:rsidRPr="00206171">
        <w:rPr>
          <w:rFonts w:cs="Arial"/>
          <w:b/>
        </w:rPr>
        <w:t>DIP. ROSA NILDA GONZÁLEZ NORIEGA</w:t>
      </w:r>
      <w:r w:rsidRPr="00206171">
        <w:rPr>
          <w:rFonts w:cs="Arial"/>
          <w:b/>
        </w:rPr>
        <w:tab/>
        <w:t>DIP. FERNANDO IZAGUIRRE VALDÉS</w:t>
      </w:r>
    </w:p>
    <w:p w14:paraId="139E0E1C" w14:textId="43B77940" w:rsidR="00D962DD" w:rsidRPr="00C90F61" w:rsidRDefault="00D962DD" w:rsidP="00137F30">
      <w:pPr>
        <w:tabs>
          <w:tab w:val="left" w:pos="5056"/>
        </w:tabs>
        <w:spacing w:before="240" w:after="240" w:line="360" w:lineRule="auto"/>
        <w:rPr>
          <w:rFonts w:cs="Arial"/>
          <w:b/>
          <w:sz w:val="28"/>
          <w:szCs w:val="28"/>
        </w:rPr>
      </w:pPr>
    </w:p>
    <w:p w14:paraId="31900EFB" w14:textId="77777777" w:rsidR="00D962DD" w:rsidRPr="00C90F61" w:rsidRDefault="00D962DD" w:rsidP="00137F30">
      <w:pPr>
        <w:tabs>
          <w:tab w:val="left" w:pos="5056"/>
        </w:tabs>
        <w:spacing w:before="240" w:after="240" w:line="360" w:lineRule="auto"/>
        <w:rPr>
          <w:rFonts w:cs="Arial"/>
          <w:b/>
          <w:sz w:val="28"/>
          <w:szCs w:val="28"/>
        </w:rPr>
      </w:pPr>
    </w:p>
    <w:p w14:paraId="7E9B7F9B" w14:textId="77777777" w:rsidR="00D962DD" w:rsidRPr="00C90F61" w:rsidRDefault="00D962DD" w:rsidP="00137F30">
      <w:pPr>
        <w:tabs>
          <w:tab w:val="left" w:pos="5056"/>
        </w:tabs>
        <w:spacing w:before="240" w:after="240" w:line="360" w:lineRule="auto"/>
        <w:rPr>
          <w:rFonts w:cs="Arial"/>
          <w:b/>
          <w:sz w:val="28"/>
          <w:szCs w:val="28"/>
        </w:rPr>
      </w:pPr>
    </w:p>
    <w:p w14:paraId="2E7B6801" w14:textId="77777777" w:rsidR="00206171" w:rsidRDefault="00D962DD" w:rsidP="00137F30">
      <w:pPr>
        <w:tabs>
          <w:tab w:val="left" w:pos="5056"/>
        </w:tabs>
        <w:spacing w:before="240" w:after="240" w:line="360" w:lineRule="auto"/>
        <w:ind w:right="-518"/>
        <w:rPr>
          <w:rFonts w:cs="Arial"/>
          <w:b/>
        </w:rPr>
      </w:pPr>
      <w:r w:rsidRPr="00206171">
        <w:rPr>
          <w:rFonts w:cs="Arial"/>
          <w:b/>
        </w:rPr>
        <w:t>DIP. JUAN CARLOS GUERRA LÓPEZ NEGRETE</w:t>
      </w:r>
      <w:r w:rsidR="00206171">
        <w:rPr>
          <w:rFonts w:cs="Arial"/>
          <w:b/>
        </w:rPr>
        <w:t xml:space="preserve">          </w:t>
      </w:r>
      <w:r w:rsidRPr="00206171">
        <w:rPr>
          <w:rFonts w:cs="Arial"/>
          <w:b/>
        </w:rPr>
        <w:t>DIP. GERARDO ABRAHAM AGUADO GÓMEZ</w:t>
      </w:r>
      <w:r w:rsidRPr="00206171">
        <w:rPr>
          <w:rFonts w:cs="Arial"/>
          <w:b/>
        </w:rPr>
        <w:tab/>
      </w:r>
    </w:p>
    <w:p w14:paraId="4F51AA3B" w14:textId="77777777" w:rsidR="00137F30" w:rsidRDefault="00137F30" w:rsidP="00137F30">
      <w:pPr>
        <w:tabs>
          <w:tab w:val="left" w:pos="5056"/>
        </w:tabs>
        <w:spacing w:before="240" w:after="240" w:line="360" w:lineRule="auto"/>
        <w:ind w:right="-518"/>
        <w:rPr>
          <w:rFonts w:cs="Arial"/>
          <w:b/>
        </w:rPr>
      </w:pPr>
    </w:p>
    <w:p w14:paraId="02A7F293" w14:textId="77777777" w:rsidR="00206171" w:rsidRDefault="00206171" w:rsidP="00137F30">
      <w:pPr>
        <w:tabs>
          <w:tab w:val="left" w:pos="5056"/>
        </w:tabs>
        <w:spacing w:before="240" w:after="240" w:line="360" w:lineRule="auto"/>
        <w:ind w:right="-518"/>
        <w:rPr>
          <w:rFonts w:cs="Arial"/>
          <w:b/>
        </w:rPr>
      </w:pPr>
    </w:p>
    <w:p w14:paraId="001197B2" w14:textId="77777777" w:rsidR="00206171" w:rsidRDefault="00206171" w:rsidP="00137F30">
      <w:pPr>
        <w:tabs>
          <w:tab w:val="left" w:pos="5056"/>
        </w:tabs>
        <w:spacing w:before="240" w:after="240" w:line="360" w:lineRule="auto"/>
        <w:ind w:right="-518"/>
        <w:rPr>
          <w:rFonts w:cs="Arial"/>
          <w:b/>
        </w:rPr>
      </w:pPr>
    </w:p>
    <w:p w14:paraId="3DF5342D" w14:textId="77777777" w:rsidR="00D962DD" w:rsidRPr="00206171" w:rsidRDefault="00D962DD" w:rsidP="00137F30">
      <w:pPr>
        <w:tabs>
          <w:tab w:val="left" w:pos="5056"/>
        </w:tabs>
        <w:spacing w:before="240" w:after="240" w:line="360" w:lineRule="auto"/>
        <w:ind w:right="-518"/>
        <w:rPr>
          <w:rFonts w:cs="Arial"/>
          <w:b/>
        </w:rPr>
      </w:pPr>
      <w:r w:rsidRPr="00206171">
        <w:rPr>
          <w:rFonts w:cs="Arial"/>
          <w:b/>
        </w:rPr>
        <w:t>DIP. GABRIELA ZAPOPAN GARZA GALVÁN</w:t>
      </w:r>
      <w:r w:rsidR="00206171">
        <w:rPr>
          <w:rFonts w:cs="Arial"/>
          <w:b/>
        </w:rPr>
        <w:t xml:space="preserve">                       </w:t>
      </w:r>
      <w:r w:rsidRPr="00206171">
        <w:rPr>
          <w:rFonts w:cs="Arial"/>
          <w:b/>
        </w:rPr>
        <w:t>DIP. JUAN ANTONIO GARCÍA VILLA</w:t>
      </w:r>
    </w:p>
    <w:p w14:paraId="02DF68C7" w14:textId="77777777" w:rsidR="00D962DD" w:rsidRPr="00206171" w:rsidRDefault="00D962DD" w:rsidP="00137F30">
      <w:pPr>
        <w:widowControl w:val="0"/>
        <w:tabs>
          <w:tab w:val="left" w:pos="1223"/>
        </w:tabs>
        <w:spacing w:before="240" w:after="240" w:line="360" w:lineRule="auto"/>
        <w:rPr>
          <w:rFonts w:cs="Arial"/>
          <w:b/>
        </w:rPr>
      </w:pPr>
    </w:p>
    <w:p w14:paraId="5BEDD7B7" w14:textId="77777777" w:rsidR="00D962DD" w:rsidRPr="00CB5D8E" w:rsidRDefault="00CB5D8E" w:rsidP="00137F30">
      <w:pPr>
        <w:widowControl w:val="0"/>
        <w:tabs>
          <w:tab w:val="left" w:pos="1223"/>
        </w:tabs>
        <w:spacing w:before="240" w:after="240" w:line="360" w:lineRule="auto"/>
        <w:rPr>
          <w:rFonts w:cs="Arial"/>
          <w:sz w:val="16"/>
          <w:szCs w:val="16"/>
        </w:rPr>
      </w:pPr>
      <w:r w:rsidRPr="00CB5D8E">
        <w:rPr>
          <w:rFonts w:cs="Arial"/>
          <w:sz w:val="16"/>
          <w:szCs w:val="16"/>
        </w:rPr>
        <w:t xml:space="preserve">HOJA DE FIRMAS QUE ACOMPAÑA LA </w:t>
      </w:r>
      <w:proofErr w:type="gramStart"/>
      <w:r w:rsidRPr="00CB5D8E">
        <w:rPr>
          <w:rFonts w:cs="Arial"/>
          <w:sz w:val="16"/>
          <w:szCs w:val="16"/>
        </w:rPr>
        <w:t>presentamos  INICIATIVA</w:t>
      </w:r>
      <w:proofErr w:type="gramEnd"/>
      <w:r w:rsidRPr="00CB5D8E">
        <w:rPr>
          <w:rFonts w:cs="Arial"/>
          <w:sz w:val="16"/>
          <w:szCs w:val="16"/>
        </w:rPr>
        <w:t xml:space="preserve"> CON PROYECTO DE DECRETO  por la que  se modifica el contenido de la fracción II del apartado A del artículo 16 de la  Ley para la Igualdad entre Mujeres y Hombres en el Estado de Coahuila de Zaragoza</w:t>
      </w:r>
    </w:p>
    <w:sectPr w:rsidR="00D962DD" w:rsidRPr="00CB5D8E" w:rsidSect="00B85B6D">
      <w:head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B960" w14:textId="77777777" w:rsidR="00547F2C" w:rsidRDefault="00547F2C">
      <w:r>
        <w:separator/>
      </w:r>
    </w:p>
  </w:endnote>
  <w:endnote w:type="continuationSeparator" w:id="0">
    <w:p w14:paraId="26EBE78D" w14:textId="77777777" w:rsidR="00547F2C" w:rsidRDefault="005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6375" w14:textId="77777777" w:rsidR="00547F2C" w:rsidRDefault="00547F2C">
      <w:r>
        <w:separator/>
      </w:r>
    </w:p>
  </w:footnote>
  <w:footnote w:type="continuationSeparator" w:id="0">
    <w:p w14:paraId="4271A066" w14:textId="77777777" w:rsidR="00547F2C" w:rsidRDefault="0054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CC35" w14:textId="77777777" w:rsidR="0022062F" w:rsidRPr="00F81E38" w:rsidRDefault="00B85B6D"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688A461" wp14:editId="1316CDF2">
          <wp:simplePos x="0" y="0"/>
          <wp:positionH relativeFrom="column">
            <wp:posOffset>5630100</wp:posOffset>
          </wp:positionH>
          <wp:positionV relativeFrom="paragraph">
            <wp:posOffset>-145738</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CE772EF" wp14:editId="0631399B">
          <wp:simplePos x="0" y="0"/>
          <wp:positionH relativeFrom="column">
            <wp:posOffset>-307624</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F81E38">
      <w:rPr>
        <w:rFonts w:ascii="Times New Roman" w:hAnsi="Times New Roman" w:cs="Arial"/>
        <w:bCs/>
        <w:smallCaps/>
        <w:spacing w:val="20"/>
        <w:sz w:val="32"/>
        <w:szCs w:val="32"/>
      </w:rPr>
      <w:t xml:space="preserve">Congreso del Estado Independiente, </w:t>
    </w:r>
  </w:p>
  <w:p w14:paraId="2912EA2B"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5AE3016" w14:textId="77777777" w:rsidR="0022062F" w:rsidRPr="00DE6A6A" w:rsidRDefault="00547F2C" w:rsidP="0022062F">
    <w:pPr>
      <w:ind w:right="616"/>
    </w:pPr>
  </w:p>
  <w:p w14:paraId="1677AC3D" w14:textId="77777777" w:rsidR="0022062F" w:rsidRDefault="00547F2C" w:rsidP="0022062F">
    <w:pPr>
      <w:ind w:right="49"/>
      <w:jc w:val="center"/>
      <w:rPr>
        <w:rFonts w:ascii="Times New Roman" w:hAnsi="Times New Roman"/>
      </w:rPr>
    </w:pPr>
  </w:p>
  <w:p w14:paraId="08175763"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02801F6D" w14:textId="77777777" w:rsidR="0022062F" w:rsidRPr="00030032" w:rsidRDefault="00547F2C" w:rsidP="00220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7"/>
    <w:rsid w:val="00006D5A"/>
    <w:rsid w:val="0001174F"/>
    <w:rsid w:val="00024AC0"/>
    <w:rsid w:val="0004458C"/>
    <w:rsid w:val="00044DE9"/>
    <w:rsid w:val="00052B49"/>
    <w:rsid w:val="00055E81"/>
    <w:rsid w:val="00057AA3"/>
    <w:rsid w:val="000719C1"/>
    <w:rsid w:val="00086688"/>
    <w:rsid w:val="0009663D"/>
    <w:rsid w:val="00097AA1"/>
    <w:rsid w:val="000A54D5"/>
    <w:rsid w:val="000B1350"/>
    <w:rsid w:val="000C481B"/>
    <w:rsid w:val="000C699A"/>
    <w:rsid w:val="000D0551"/>
    <w:rsid w:val="000E61CC"/>
    <w:rsid w:val="000F275B"/>
    <w:rsid w:val="000F7CCC"/>
    <w:rsid w:val="00126305"/>
    <w:rsid w:val="00137F30"/>
    <w:rsid w:val="00150336"/>
    <w:rsid w:val="00153778"/>
    <w:rsid w:val="00170587"/>
    <w:rsid w:val="00172A3E"/>
    <w:rsid w:val="00173CB3"/>
    <w:rsid w:val="00197E78"/>
    <w:rsid w:val="001A08C9"/>
    <w:rsid w:val="001A1C1F"/>
    <w:rsid w:val="001A581D"/>
    <w:rsid w:val="001B5F4B"/>
    <w:rsid w:val="001D4494"/>
    <w:rsid w:val="001E0DC1"/>
    <w:rsid w:val="001F20D8"/>
    <w:rsid w:val="00202AC7"/>
    <w:rsid w:val="00206171"/>
    <w:rsid w:val="00222837"/>
    <w:rsid w:val="00230A03"/>
    <w:rsid w:val="00244E00"/>
    <w:rsid w:val="00252199"/>
    <w:rsid w:val="00276397"/>
    <w:rsid w:val="00293E58"/>
    <w:rsid w:val="00295AE0"/>
    <w:rsid w:val="002A3E4A"/>
    <w:rsid w:val="002C3433"/>
    <w:rsid w:val="002C6C8F"/>
    <w:rsid w:val="002C756D"/>
    <w:rsid w:val="002D57A9"/>
    <w:rsid w:val="002E4DEA"/>
    <w:rsid w:val="002F2B14"/>
    <w:rsid w:val="00304066"/>
    <w:rsid w:val="00304410"/>
    <w:rsid w:val="00335F3D"/>
    <w:rsid w:val="00362B65"/>
    <w:rsid w:val="00364481"/>
    <w:rsid w:val="0038349C"/>
    <w:rsid w:val="003B05C3"/>
    <w:rsid w:val="003C08D2"/>
    <w:rsid w:val="003F4322"/>
    <w:rsid w:val="00431A7C"/>
    <w:rsid w:val="00433F54"/>
    <w:rsid w:val="00454E1A"/>
    <w:rsid w:val="00455AF3"/>
    <w:rsid w:val="00477B47"/>
    <w:rsid w:val="00480BF0"/>
    <w:rsid w:val="0048610F"/>
    <w:rsid w:val="00492DB0"/>
    <w:rsid w:val="004B1521"/>
    <w:rsid w:val="004B664F"/>
    <w:rsid w:val="004D1AB0"/>
    <w:rsid w:val="004F5230"/>
    <w:rsid w:val="00503013"/>
    <w:rsid w:val="00540B51"/>
    <w:rsid w:val="00543699"/>
    <w:rsid w:val="00547F2C"/>
    <w:rsid w:val="00582E08"/>
    <w:rsid w:val="00585B22"/>
    <w:rsid w:val="00590628"/>
    <w:rsid w:val="005A3B2D"/>
    <w:rsid w:val="005A464B"/>
    <w:rsid w:val="005A67DD"/>
    <w:rsid w:val="005C4149"/>
    <w:rsid w:val="006055EC"/>
    <w:rsid w:val="00613AD1"/>
    <w:rsid w:val="00633542"/>
    <w:rsid w:val="00637BF7"/>
    <w:rsid w:val="00657B55"/>
    <w:rsid w:val="00665750"/>
    <w:rsid w:val="00687141"/>
    <w:rsid w:val="006A0157"/>
    <w:rsid w:val="006B6F0D"/>
    <w:rsid w:val="006C5FE7"/>
    <w:rsid w:val="006C7DA8"/>
    <w:rsid w:val="006D386B"/>
    <w:rsid w:val="006E545F"/>
    <w:rsid w:val="006E5A25"/>
    <w:rsid w:val="006F6BD5"/>
    <w:rsid w:val="00704436"/>
    <w:rsid w:val="0071195B"/>
    <w:rsid w:val="007137ED"/>
    <w:rsid w:val="00715A49"/>
    <w:rsid w:val="00726159"/>
    <w:rsid w:val="00727EE7"/>
    <w:rsid w:val="00736B79"/>
    <w:rsid w:val="0074708B"/>
    <w:rsid w:val="00755321"/>
    <w:rsid w:val="007560CF"/>
    <w:rsid w:val="007658BD"/>
    <w:rsid w:val="00765B81"/>
    <w:rsid w:val="00766891"/>
    <w:rsid w:val="00771C69"/>
    <w:rsid w:val="00792090"/>
    <w:rsid w:val="00793F46"/>
    <w:rsid w:val="007B229D"/>
    <w:rsid w:val="007B5A70"/>
    <w:rsid w:val="007C17AF"/>
    <w:rsid w:val="007C6F82"/>
    <w:rsid w:val="007D1726"/>
    <w:rsid w:val="007D7C99"/>
    <w:rsid w:val="007F71EA"/>
    <w:rsid w:val="00801FBE"/>
    <w:rsid w:val="008302D7"/>
    <w:rsid w:val="0083384B"/>
    <w:rsid w:val="0083575A"/>
    <w:rsid w:val="008412EB"/>
    <w:rsid w:val="00857DDC"/>
    <w:rsid w:val="00894E35"/>
    <w:rsid w:val="008A1A5B"/>
    <w:rsid w:val="008B0265"/>
    <w:rsid w:val="008C0922"/>
    <w:rsid w:val="008D0BD2"/>
    <w:rsid w:val="008F27E6"/>
    <w:rsid w:val="008F58EE"/>
    <w:rsid w:val="0091764E"/>
    <w:rsid w:val="00921C7C"/>
    <w:rsid w:val="00927B01"/>
    <w:rsid w:val="00932653"/>
    <w:rsid w:val="00934975"/>
    <w:rsid w:val="009473BB"/>
    <w:rsid w:val="009622E6"/>
    <w:rsid w:val="00975416"/>
    <w:rsid w:val="00976441"/>
    <w:rsid w:val="009A2405"/>
    <w:rsid w:val="009C49E8"/>
    <w:rsid w:val="009E27B6"/>
    <w:rsid w:val="009E4008"/>
    <w:rsid w:val="009F57D2"/>
    <w:rsid w:val="00A062E7"/>
    <w:rsid w:val="00A42C1E"/>
    <w:rsid w:val="00A45B03"/>
    <w:rsid w:val="00A5474C"/>
    <w:rsid w:val="00A555E4"/>
    <w:rsid w:val="00A641DF"/>
    <w:rsid w:val="00A7400F"/>
    <w:rsid w:val="00A97CBB"/>
    <w:rsid w:val="00AC7152"/>
    <w:rsid w:val="00AD1B03"/>
    <w:rsid w:val="00AE70AF"/>
    <w:rsid w:val="00AE73C2"/>
    <w:rsid w:val="00AF0073"/>
    <w:rsid w:val="00AF4EB4"/>
    <w:rsid w:val="00AF6B4F"/>
    <w:rsid w:val="00B004B2"/>
    <w:rsid w:val="00B0223C"/>
    <w:rsid w:val="00B11DFA"/>
    <w:rsid w:val="00B12BBB"/>
    <w:rsid w:val="00B14A06"/>
    <w:rsid w:val="00B14CB7"/>
    <w:rsid w:val="00B34F0F"/>
    <w:rsid w:val="00B531D7"/>
    <w:rsid w:val="00B6653A"/>
    <w:rsid w:val="00B70750"/>
    <w:rsid w:val="00B7766A"/>
    <w:rsid w:val="00B82566"/>
    <w:rsid w:val="00B85B6D"/>
    <w:rsid w:val="00BB1052"/>
    <w:rsid w:val="00BB78E1"/>
    <w:rsid w:val="00BF13B2"/>
    <w:rsid w:val="00C038B6"/>
    <w:rsid w:val="00C202B1"/>
    <w:rsid w:val="00C41BEC"/>
    <w:rsid w:val="00C42702"/>
    <w:rsid w:val="00C56F31"/>
    <w:rsid w:val="00C60FB7"/>
    <w:rsid w:val="00C704E9"/>
    <w:rsid w:val="00C83BF0"/>
    <w:rsid w:val="00C906FB"/>
    <w:rsid w:val="00C90F61"/>
    <w:rsid w:val="00CB15EC"/>
    <w:rsid w:val="00CB5D8E"/>
    <w:rsid w:val="00CD77F7"/>
    <w:rsid w:val="00CE1D9E"/>
    <w:rsid w:val="00CF109D"/>
    <w:rsid w:val="00D1044B"/>
    <w:rsid w:val="00D1527E"/>
    <w:rsid w:val="00D22F22"/>
    <w:rsid w:val="00D326A7"/>
    <w:rsid w:val="00D40E27"/>
    <w:rsid w:val="00D70C3A"/>
    <w:rsid w:val="00D7640E"/>
    <w:rsid w:val="00D8167F"/>
    <w:rsid w:val="00D8422D"/>
    <w:rsid w:val="00D8654C"/>
    <w:rsid w:val="00D95904"/>
    <w:rsid w:val="00D962DD"/>
    <w:rsid w:val="00DC2C6E"/>
    <w:rsid w:val="00DC72B0"/>
    <w:rsid w:val="00DE09F1"/>
    <w:rsid w:val="00DE10E2"/>
    <w:rsid w:val="00DE3A3E"/>
    <w:rsid w:val="00DE6CA9"/>
    <w:rsid w:val="00DF4AE5"/>
    <w:rsid w:val="00DF7BA5"/>
    <w:rsid w:val="00E13927"/>
    <w:rsid w:val="00E13CD6"/>
    <w:rsid w:val="00E14481"/>
    <w:rsid w:val="00E3000D"/>
    <w:rsid w:val="00E33CED"/>
    <w:rsid w:val="00E33E6F"/>
    <w:rsid w:val="00E56E7C"/>
    <w:rsid w:val="00E635B0"/>
    <w:rsid w:val="00E75268"/>
    <w:rsid w:val="00E84112"/>
    <w:rsid w:val="00E902D7"/>
    <w:rsid w:val="00E9777B"/>
    <w:rsid w:val="00EA0ED6"/>
    <w:rsid w:val="00EC4191"/>
    <w:rsid w:val="00EC6414"/>
    <w:rsid w:val="00EE61A7"/>
    <w:rsid w:val="00EF5AC9"/>
    <w:rsid w:val="00F12703"/>
    <w:rsid w:val="00F15B5D"/>
    <w:rsid w:val="00F35C2A"/>
    <w:rsid w:val="00F42A81"/>
    <w:rsid w:val="00F63C53"/>
    <w:rsid w:val="00F940C3"/>
    <w:rsid w:val="00F96819"/>
    <w:rsid w:val="00FA6799"/>
    <w:rsid w:val="00FA6AEC"/>
    <w:rsid w:val="00FB52AE"/>
    <w:rsid w:val="00FC5CB0"/>
    <w:rsid w:val="00FC6A41"/>
    <w:rsid w:val="00FE2EC1"/>
    <w:rsid w:val="00FE529B"/>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AFAC"/>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3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37F30"/>
    <w:pPr>
      <w:keepNext/>
      <w:outlineLvl w:val="0"/>
    </w:pPr>
    <w:rPr>
      <w:b/>
      <w:sz w:val="22"/>
    </w:rPr>
  </w:style>
  <w:style w:type="paragraph" w:styleId="Ttulo2">
    <w:name w:val="heading 2"/>
    <w:basedOn w:val="Normal"/>
    <w:next w:val="Normal"/>
    <w:link w:val="Ttulo2Car"/>
    <w:qFormat/>
    <w:rsid w:val="00137F30"/>
    <w:pPr>
      <w:keepNext/>
      <w:tabs>
        <w:tab w:val="left" w:pos="0"/>
      </w:tabs>
      <w:jc w:val="center"/>
      <w:outlineLvl w:val="1"/>
    </w:pPr>
    <w:rPr>
      <w:b/>
    </w:rPr>
  </w:style>
  <w:style w:type="paragraph" w:styleId="Ttulo3">
    <w:name w:val="heading 3"/>
    <w:basedOn w:val="Normal"/>
    <w:next w:val="Normal"/>
    <w:link w:val="Ttulo3Car"/>
    <w:qFormat/>
    <w:rsid w:val="00137F30"/>
    <w:pPr>
      <w:keepNext/>
      <w:spacing w:line="360" w:lineRule="auto"/>
      <w:outlineLvl w:val="2"/>
    </w:pPr>
    <w:rPr>
      <w:b/>
      <w:sz w:val="36"/>
    </w:rPr>
  </w:style>
  <w:style w:type="paragraph" w:styleId="Ttulo4">
    <w:name w:val="heading 4"/>
    <w:basedOn w:val="Normal"/>
    <w:next w:val="Normal"/>
    <w:link w:val="Ttulo4Car"/>
    <w:qFormat/>
    <w:rsid w:val="00137F30"/>
    <w:pPr>
      <w:keepNext/>
      <w:spacing w:line="360" w:lineRule="auto"/>
      <w:outlineLvl w:val="3"/>
    </w:pPr>
    <w:rPr>
      <w:b/>
      <w:sz w:val="36"/>
    </w:rPr>
  </w:style>
  <w:style w:type="paragraph" w:styleId="Ttulo5">
    <w:name w:val="heading 5"/>
    <w:basedOn w:val="Normal"/>
    <w:next w:val="Normal"/>
    <w:link w:val="Ttulo5Car"/>
    <w:qFormat/>
    <w:rsid w:val="00137F30"/>
    <w:pPr>
      <w:keepNext/>
      <w:shd w:val="clear" w:color="FF00FF" w:fill="auto"/>
      <w:spacing w:line="360" w:lineRule="auto"/>
      <w:outlineLvl w:val="4"/>
    </w:pPr>
    <w:rPr>
      <w:b/>
      <w:sz w:val="36"/>
    </w:rPr>
  </w:style>
  <w:style w:type="paragraph" w:styleId="Ttulo6">
    <w:name w:val="heading 6"/>
    <w:basedOn w:val="Normal"/>
    <w:next w:val="Normal"/>
    <w:link w:val="Ttulo6Car"/>
    <w:qFormat/>
    <w:rsid w:val="00137F30"/>
    <w:pPr>
      <w:keepNext/>
      <w:spacing w:line="360" w:lineRule="auto"/>
      <w:outlineLvl w:val="5"/>
    </w:pPr>
    <w:rPr>
      <w:b/>
      <w:sz w:val="36"/>
    </w:rPr>
  </w:style>
  <w:style w:type="paragraph" w:styleId="Ttulo7">
    <w:name w:val="heading 7"/>
    <w:basedOn w:val="Normal"/>
    <w:next w:val="Normal"/>
    <w:link w:val="Ttulo7Car"/>
    <w:qFormat/>
    <w:rsid w:val="00137F30"/>
    <w:pPr>
      <w:keepNext/>
      <w:spacing w:line="360" w:lineRule="auto"/>
      <w:outlineLvl w:val="6"/>
    </w:pPr>
    <w:rPr>
      <w:b/>
      <w:sz w:val="36"/>
    </w:rPr>
  </w:style>
  <w:style w:type="paragraph" w:styleId="Ttulo8">
    <w:name w:val="heading 8"/>
    <w:basedOn w:val="Normal"/>
    <w:next w:val="Normal"/>
    <w:link w:val="Ttulo8Car"/>
    <w:qFormat/>
    <w:rsid w:val="00137F30"/>
    <w:pPr>
      <w:keepNext/>
      <w:tabs>
        <w:tab w:val="left" w:pos="6237"/>
      </w:tabs>
      <w:spacing w:line="360" w:lineRule="auto"/>
      <w:outlineLvl w:val="7"/>
    </w:pPr>
    <w:rPr>
      <w:b/>
      <w:sz w:val="36"/>
    </w:rPr>
  </w:style>
  <w:style w:type="paragraph" w:styleId="Ttulo9">
    <w:name w:val="heading 9"/>
    <w:basedOn w:val="Normal"/>
    <w:next w:val="Normal"/>
    <w:link w:val="Ttulo9Car"/>
    <w:qFormat/>
    <w:rsid w:val="00137F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7F3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37F30"/>
    <w:pPr>
      <w:tabs>
        <w:tab w:val="center" w:pos="4419"/>
        <w:tab w:val="right" w:pos="8838"/>
      </w:tabs>
    </w:pPr>
  </w:style>
  <w:style w:type="character" w:customStyle="1" w:styleId="EncabezadoCar">
    <w:name w:val="Encabezado Car"/>
    <w:link w:val="Encabezado"/>
    <w:uiPriority w:val="99"/>
    <w:rsid w:val="00137F30"/>
    <w:rPr>
      <w:rFonts w:ascii="Arial" w:eastAsia="Times New Roman" w:hAnsi="Arial" w:cs="Times New Roman"/>
      <w:sz w:val="20"/>
      <w:szCs w:val="20"/>
      <w:lang w:eastAsia="es-ES"/>
    </w:rPr>
  </w:style>
  <w:style w:type="paragraph" w:styleId="Prrafodelista">
    <w:name w:val="List Paragraph"/>
    <w:basedOn w:val="Normal"/>
    <w:uiPriority w:val="34"/>
    <w:qFormat/>
    <w:rsid w:val="00137F30"/>
    <w:pPr>
      <w:widowControl w:val="0"/>
      <w:ind w:left="720"/>
      <w:contextualSpacing/>
    </w:pPr>
    <w:rPr>
      <w:b/>
      <w:snapToGrid w:val="0"/>
    </w:rPr>
  </w:style>
  <w:style w:type="character" w:customStyle="1" w:styleId="Ttulo2Car">
    <w:name w:val="Título 2 Car"/>
    <w:link w:val="Ttulo2"/>
    <w:rsid w:val="00137F30"/>
    <w:rPr>
      <w:rFonts w:ascii="Arial" w:eastAsia="Times New Roman" w:hAnsi="Arial" w:cs="Times New Roman"/>
      <w:b/>
      <w:sz w:val="20"/>
      <w:szCs w:val="20"/>
      <w:lang w:eastAsia="es-ES"/>
    </w:rPr>
  </w:style>
  <w:style w:type="character" w:customStyle="1" w:styleId="Ttulo5Car">
    <w:name w:val="Título 5 Car"/>
    <w:link w:val="Ttulo5"/>
    <w:rsid w:val="00137F30"/>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137F30"/>
    <w:pPr>
      <w:tabs>
        <w:tab w:val="center" w:pos="4419"/>
        <w:tab w:val="right" w:pos="8838"/>
      </w:tabs>
    </w:pPr>
  </w:style>
  <w:style w:type="character" w:customStyle="1" w:styleId="PiedepginaCar">
    <w:name w:val="Pie de página Car"/>
    <w:link w:val="Piedepgina"/>
    <w:uiPriority w:val="99"/>
    <w:rsid w:val="00137F3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37F30"/>
    <w:rPr>
      <w:rFonts w:ascii="Tahoma" w:hAnsi="Tahoma" w:cs="Tahoma"/>
      <w:sz w:val="16"/>
      <w:szCs w:val="16"/>
    </w:rPr>
  </w:style>
  <w:style w:type="character" w:customStyle="1" w:styleId="TextodegloboCar">
    <w:name w:val="Texto de globo Car"/>
    <w:link w:val="Textodeglobo"/>
    <w:uiPriority w:val="99"/>
    <w:semiHidden/>
    <w:rsid w:val="00137F30"/>
    <w:rPr>
      <w:rFonts w:ascii="Tahoma" w:eastAsia="Times New Roman" w:hAnsi="Tahoma" w:cs="Tahoma"/>
      <w:sz w:val="16"/>
      <w:szCs w:val="16"/>
      <w:lang w:eastAsia="es-ES"/>
    </w:rPr>
  </w:style>
  <w:style w:type="character" w:customStyle="1" w:styleId="Ttulo3Car">
    <w:name w:val="Título 3 Car"/>
    <w:link w:val="Ttulo3"/>
    <w:rsid w:val="00137F30"/>
    <w:rPr>
      <w:rFonts w:ascii="Arial" w:eastAsia="Times New Roman" w:hAnsi="Arial" w:cs="Times New Roman"/>
      <w:b/>
      <w:sz w:val="36"/>
      <w:szCs w:val="20"/>
      <w:lang w:eastAsia="es-ES"/>
    </w:rPr>
  </w:style>
  <w:style w:type="character" w:customStyle="1" w:styleId="Ttulo4Car">
    <w:name w:val="Título 4 Car"/>
    <w:link w:val="Ttulo4"/>
    <w:rsid w:val="00137F30"/>
    <w:rPr>
      <w:rFonts w:ascii="Arial" w:eastAsia="Times New Roman" w:hAnsi="Arial" w:cs="Times New Roman"/>
      <w:b/>
      <w:sz w:val="36"/>
      <w:szCs w:val="20"/>
      <w:lang w:eastAsia="es-ES"/>
    </w:rPr>
  </w:style>
  <w:style w:type="character" w:customStyle="1" w:styleId="Ttulo6Car">
    <w:name w:val="Título 6 Car"/>
    <w:link w:val="Ttulo6"/>
    <w:rsid w:val="00137F30"/>
    <w:rPr>
      <w:rFonts w:ascii="Arial" w:eastAsia="Times New Roman" w:hAnsi="Arial" w:cs="Times New Roman"/>
      <w:b/>
      <w:sz w:val="36"/>
      <w:szCs w:val="20"/>
      <w:lang w:eastAsia="es-ES"/>
    </w:rPr>
  </w:style>
  <w:style w:type="character" w:customStyle="1" w:styleId="Ttulo7Car">
    <w:name w:val="Título 7 Car"/>
    <w:link w:val="Ttulo7"/>
    <w:rsid w:val="00137F30"/>
    <w:rPr>
      <w:rFonts w:ascii="Arial" w:eastAsia="Times New Roman" w:hAnsi="Arial" w:cs="Times New Roman"/>
      <w:b/>
      <w:sz w:val="36"/>
      <w:szCs w:val="20"/>
      <w:lang w:eastAsia="es-ES"/>
    </w:rPr>
  </w:style>
  <w:style w:type="character" w:customStyle="1" w:styleId="Ttulo1Car">
    <w:name w:val="Título 1 Car"/>
    <w:link w:val="Ttulo1"/>
    <w:rsid w:val="00137F30"/>
    <w:rPr>
      <w:rFonts w:ascii="Arial" w:eastAsia="Times New Roman" w:hAnsi="Arial" w:cs="Times New Roman"/>
      <w:b/>
      <w:szCs w:val="20"/>
      <w:lang w:eastAsia="es-ES"/>
    </w:rPr>
  </w:style>
  <w:style w:type="character" w:customStyle="1" w:styleId="Ttulo8Car">
    <w:name w:val="Título 8 Car"/>
    <w:link w:val="Ttulo8"/>
    <w:rsid w:val="00137F30"/>
    <w:rPr>
      <w:rFonts w:ascii="Arial" w:eastAsia="Times New Roman" w:hAnsi="Arial" w:cs="Times New Roman"/>
      <w:b/>
      <w:sz w:val="36"/>
      <w:szCs w:val="20"/>
      <w:lang w:eastAsia="es-ES"/>
    </w:rPr>
  </w:style>
  <w:style w:type="character" w:customStyle="1" w:styleId="Ttulo9Car">
    <w:name w:val="Título 9 Car"/>
    <w:link w:val="Ttulo9"/>
    <w:rsid w:val="00137F3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22138329">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xico.unwomen.org/es/nuestro-trabajo/presupuestos-publicos-con-perspectiva-de-gen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eval.org.mx/Medicion/MP/Paginas/Pobreza-y-genero-en-Mexico-2010-2016.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DD51-DBF6-49F8-A8A7-C4A82AB2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7</cp:revision>
  <cp:lastPrinted>2018-09-25T16:15:00Z</cp:lastPrinted>
  <dcterms:created xsi:type="dcterms:W3CDTF">2018-09-25T16:15:00Z</dcterms:created>
  <dcterms:modified xsi:type="dcterms:W3CDTF">2019-01-17T18:50:00Z</dcterms:modified>
</cp:coreProperties>
</file>