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315B6" w14:textId="77777777" w:rsidR="000D4EDA" w:rsidRPr="00D32758" w:rsidRDefault="000D4EDA" w:rsidP="000D4EDA">
      <w:pPr>
        <w:rPr>
          <w:rFonts w:ascii="Arial Narrow" w:hAnsi="Arial Narrow"/>
          <w:color w:val="000000"/>
          <w:sz w:val="26"/>
          <w:szCs w:val="26"/>
        </w:rPr>
      </w:pPr>
      <w:bookmarkStart w:id="0" w:name="_Hlk526236947"/>
    </w:p>
    <w:p w14:paraId="4894C1EE" w14:textId="77777777" w:rsidR="000D4EDA" w:rsidRPr="00D32758" w:rsidRDefault="000D4EDA" w:rsidP="000D4EDA">
      <w:pPr>
        <w:rPr>
          <w:rFonts w:ascii="Arial Narrow" w:hAnsi="Arial Narrow"/>
          <w:color w:val="000000"/>
          <w:sz w:val="26"/>
          <w:szCs w:val="26"/>
        </w:rPr>
      </w:pPr>
    </w:p>
    <w:p w14:paraId="0DE0A6FF" w14:textId="77777777" w:rsidR="000D4EDA" w:rsidRPr="00D32758" w:rsidRDefault="000D4EDA" w:rsidP="000D4EDA">
      <w:pPr>
        <w:rPr>
          <w:rFonts w:ascii="Arial Narrow" w:hAnsi="Arial Narrow"/>
          <w:b/>
          <w:color w:val="000000"/>
          <w:sz w:val="26"/>
          <w:szCs w:val="26"/>
        </w:rPr>
      </w:pPr>
      <w:r w:rsidRPr="00D32758">
        <w:rPr>
          <w:rFonts w:ascii="Arial Narrow" w:hAnsi="Arial Narrow"/>
          <w:color w:val="000000"/>
          <w:sz w:val="26"/>
          <w:szCs w:val="26"/>
        </w:rPr>
        <w:t xml:space="preserve">Iniciativa con proyecto de Decreto por la que se adicionan las fracciones II y III al artículo 137 de la </w:t>
      </w:r>
      <w:r w:rsidRPr="00D32758">
        <w:rPr>
          <w:rFonts w:ascii="Arial Narrow" w:hAnsi="Arial Narrow"/>
          <w:b/>
          <w:color w:val="000000"/>
          <w:sz w:val="26"/>
          <w:szCs w:val="26"/>
        </w:rPr>
        <w:t>Ley Orgánica del Congreso del Estado Independiente, Libre y Soberano de Coahuila de Zaragoza.</w:t>
      </w:r>
    </w:p>
    <w:p w14:paraId="7E734ED0" w14:textId="77777777" w:rsidR="000D4EDA" w:rsidRPr="00D32758" w:rsidRDefault="000D4EDA" w:rsidP="000D4EDA">
      <w:pPr>
        <w:rPr>
          <w:rFonts w:ascii="Arial Narrow" w:hAnsi="Arial Narrow"/>
          <w:color w:val="000000"/>
          <w:sz w:val="26"/>
          <w:szCs w:val="26"/>
        </w:rPr>
      </w:pPr>
    </w:p>
    <w:p w14:paraId="28A37B06" w14:textId="77777777" w:rsidR="000D4EDA" w:rsidRPr="00D32758" w:rsidRDefault="000D4EDA" w:rsidP="000D4EDA">
      <w:pPr>
        <w:numPr>
          <w:ilvl w:val="0"/>
          <w:numId w:val="4"/>
        </w:numPr>
        <w:rPr>
          <w:rFonts w:ascii="Arial Narrow" w:hAnsi="Arial Narrow"/>
          <w:b/>
          <w:color w:val="000000"/>
          <w:sz w:val="26"/>
          <w:szCs w:val="26"/>
        </w:rPr>
      </w:pPr>
      <w:r w:rsidRPr="00D32758">
        <w:rPr>
          <w:rFonts w:ascii="Arial Narrow" w:hAnsi="Arial Narrow"/>
          <w:b/>
          <w:color w:val="000000"/>
          <w:sz w:val="26"/>
          <w:szCs w:val="26"/>
        </w:rPr>
        <w:t xml:space="preserve">Mediante la cual propone publicar en la página electrónica del Poder Legislativo la relación de los exhortos y solicitudes emitidas.  </w:t>
      </w:r>
    </w:p>
    <w:p w14:paraId="22B35997" w14:textId="77777777" w:rsidR="000D4EDA" w:rsidRPr="00D32758" w:rsidRDefault="000D4EDA" w:rsidP="000D4EDA">
      <w:pPr>
        <w:rPr>
          <w:rFonts w:ascii="Arial Narrow" w:hAnsi="Arial Narrow"/>
          <w:color w:val="000000"/>
          <w:sz w:val="26"/>
          <w:szCs w:val="26"/>
        </w:rPr>
      </w:pPr>
    </w:p>
    <w:p w14:paraId="5580C979" w14:textId="77777777" w:rsidR="000D4EDA" w:rsidRPr="00D32758" w:rsidRDefault="000D4EDA" w:rsidP="000D4EDA">
      <w:pPr>
        <w:rPr>
          <w:rFonts w:ascii="Arial Narrow" w:hAnsi="Arial Narrow"/>
          <w:color w:val="000000"/>
          <w:sz w:val="26"/>
          <w:szCs w:val="26"/>
        </w:rPr>
      </w:pPr>
      <w:r w:rsidRPr="00D32758">
        <w:rPr>
          <w:rFonts w:ascii="Arial Narrow" w:hAnsi="Arial Narrow"/>
          <w:color w:val="000000"/>
          <w:sz w:val="26"/>
          <w:szCs w:val="26"/>
        </w:rPr>
        <w:t xml:space="preserve">Planteada por la </w:t>
      </w:r>
      <w:r w:rsidRPr="00D32758">
        <w:rPr>
          <w:rFonts w:ascii="Arial Narrow" w:hAnsi="Arial Narrow"/>
          <w:b/>
          <w:color w:val="000000"/>
          <w:sz w:val="26"/>
          <w:szCs w:val="26"/>
        </w:rPr>
        <w:t xml:space="preserve">Diputada María Eugenia Cázares Martínez, </w:t>
      </w:r>
      <w:r w:rsidRPr="00D32758">
        <w:rPr>
          <w:rFonts w:ascii="Arial Narrow" w:hAnsi="Arial Narrow"/>
          <w:color w:val="000000"/>
          <w:sz w:val="26"/>
          <w:szCs w:val="26"/>
        </w:rPr>
        <w:t>del Grupo Parlamentario “Del Partido Acción Nacional”, conjuntamente con las demás Diputadas y Diputados que la suscriben.</w:t>
      </w:r>
    </w:p>
    <w:p w14:paraId="48BE1C12" w14:textId="77777777" w:rsidR="000D4EDA" w:rsidRPr="00D32758" w:rsidRDefault="000D4EDA" w:rsidP="000D4EDA">
      <w:pPr>
        <w:rPr>
          <w:rFonts w:ascii="Arial Narrow" w:hAnsi="Arial Narrow" w:cs="Arial"/>
          <w:sz w:val="26"/>
          <w:szCs w:val="26"/>
        </w:rPr>
      </w:pPr>
    </w:p>
    <w:p w14:paraId="4047B4B5" w14:textId="77777777" w:rsidR="000D4EDA" w:rsidRPr="00D32758" w:rsidRDefault="000D4EDA" w:rsidP="000D4EDA">
      <w:pPr>
        <w:rPr>
          <w:rFonts w:ascii="Arial Narrow" w:hAnsi="Arial Narrow"/>
          <w:b/>
          <w:color w:val="000000"/>
          <w:sz w:val="26"/>
          <w:szCs w:val="26"/>
        </w:rPr>
      </w:pPr>
      <w:r w:rsidRPr="00D32758">
        <w:rPr>
          <w:rFonts w:ascii="Arial Narrow" w:hAnsi="Arial Narrow"/>
          <w:color w:val="000000"/>
          <w:sz w:val="26"/>
          <w:szCs w:val="26"/>
        </w:rPr>
        <w:t xml:space="preserve">Fecha de Lectura de la Iniciativa: </w:t>
      </w:r>
      <w:r w:rsidRPr="00D32758">
        <w:rPr>
          <w:rFonts w:ascii="Arial Narrow" w:hAnsi="Arial Narrow"/>
          <w:b/>
          <w:color w:val="000000"/>
          <w:sz w:val="26"/>
          <w:szCs w:val="26"/>
        </w:rPr>
        <w:t>03 de Octubre de 2018.</w:t>
      </w:r>
    </w:p>
    <w:p w14:paraId="19EC5940" w14:textId="77777777" w:rsidR="000D4EDA" w:rsidRPr="00D32758" w:rsidRDefault="000D4EDA" w:rsidP="000D4EDA">
      <w:pPr>
        <w:rPr>
          <w:rFonts w:ascii="Arial Narrow" w:hAnsi="Arial Narrow" w:cs="Arial"/>
          <w:sz w:val="26"/>
          <w:szCs w:val="26"/>
        </w:rPr>
      </w:pPr>
    </w:p>
    <w:p w14:paraId="1B28A965" w14:textId="77777777" w:rsidR="000D4EDA" w:rsidRPr="00D32758" w:rsidRDefault="000D4EDA" w:rsidP="000D4EDA">
      <w:pPr>
        <w:rPr>
          <w:rFonts w:ascii="Arial Narrow" w:hAnsi="Arial Narrow" w:cs="Arial"/>
          <w:b/>
          <w:snapToGrid w:val="0"/>
          <w:sz w:val="26"/>
          <w:szCs w:val="26"/>
        </w:rPr>
      </w:pPr>
      <w:r w:rsidRPr="00D32758">
        <w:rPr>
          <w:rFonts w:ascii="Arial Narrow" w:hAnsi="Arial Narrow"/>
          <w:color w:val="000000"/>
          <w:sz w:val="26"/>
          <w:szCs w:val="26"/>
        </w:rPr>
        <w:t xml:space="preserve">Turnada a la </w:t>
      </w:r>
      <w:r w:rsidRPr="00D32758">
        <w:rPr>
          <w:rFonts w:ascii="Arial Narrow" w:hAnsi="Arial Narrow" w:cs="Arial"/>
          <w:b/>
          <w:snapToGrid w:val="0"/>
          <w:sz w:val="26"/>
          <w:szCs w:val="26"/>
        </w:rPr>
        <w:t>Comisión de Reglamentos y Prácticas Parlamentarias.</w:t>
      </w:r>
    </w:p>
    <w:p w14:paraId="01F74390" w14:textId="77777777" w:rsidR="000D4EDA" w:rsidRPr="00D32758" w:rsidRDefault="000D4EDA" w:rsidP="000D4EDA">
      <w:pPr>
        <w:rPr>
          <w:rFonts w:ascii="Arial Narrow" w:hAnsi="Arial Narrow"/>
          <w:color w:val="000000"/>
          <w:sz w:val="26"/>
          <w:szCs w:val="26"/>
        </w:rPr>
      </w:pPr>
    </w:p>
    <w:p w14:paraId="483D30DA" w14:textId="77777777" w:rsidR="00D32758" w:rsidRPr="00D32758" w:rsidRDefault="00D32758" w:rsidP="00D32758">
      <w:pPr>
        <w:rPr>
          <w:rFonts w:ascii="Arial Narrow" w:hAnsi="Arial Narrow"/>
          <w:b/>
          <w:color w:val="000000"/>
          <w:sz w:val="26"/>
          <w:szCs w:val="26"/>
        </w:rPr>
      </w:pPr>
      <w:r w:rsidRPr="00D32758">
        <w:rPr>
          <w:rFonts w:ascii="Arial Narrow" w:hAnsi="Arial Narrow"/>
          <w:b/>
          <w:color w:val="000000"/>
          <w:sz w:val="26"/>
          <w:szCs w:val="26"/>
        </w:rPr>
        <w:t>Lectura del Dictamen: 06 de Noviembre de 2019.</w:t>
      </w:r>
    </w:p>
    <w:p w14:paraId="6E87F675" w14:textId="77777777" w:rsidR="00D32758" w:rsidRPr="00D32758" w:rsidRDefault="00D32758" w:rsidP="00D32758">
      <w:pPr>
        <w:rPr>
          <w:rFonts w:ascii="Arial Narrow" w:hAnsi="Arial Narrow"/>
          <w:b/>
          <w:color w:val="000000"/>
          <w:sz w:val="26"/>
          <w:szCs w:val="26"/>
        </w:rPr>
      </w:pPr>
    </w:p>
    <w:p w14:paraId="7106E07C" w14:textId="77777777" w:rsidR="00D32758" w:rsidRPr="00D32758" w:rsidRDefault="00D32758" w:rsidP="00D32758">
      <w:pPr>
        <w:rPr>
          <w:rFonts w:ascii="Arial Narrow" w:hAnsi="Arial Narrow"/>
          <w:b/>
          <w:color w:val="000000"/>
          <w:sz w:val="26"/>
          <w:szCs w:val="26"/>
        </w:rPr>
      </w:pPr>
      <w:r w:rsidRPr="00D32758">
        <w:rPr>
          <w:rFonts w:ascii="Arial Narrow" w:hAnsi="Arial Narrow"/>
          <w:b/>
          <w:color w:val="000000"/>
          <w:sz w:val="26"/>
          <w:szCs w:val="26"/>
        </w:rPr>
        <w:t>Decreto No. 394</w:t>
      </w:r>
    </w:p>
    <w:p w14:paraId="2FDEEA29" w14:textId="77777777" w:rsidR="00D32758" w:rsidRPr="00D32758" w:rsidRDefault="00D32758" w:rsidP="00D32758">
      <w:pPr>
        <w:rPr>
          <w:rFonts w:ascii="Arial Narrow" w:hAnsi="Arial Narrow"/>
          <w:b/>
          <w:color w:val="000000"/>
          <w:sz w:val="26"/>
          <w:szCs w:val="26"/>
        </w:rPr>
      </w:pPr>
    </w:p>
    <w:p w14:paraId="0DE8F2E4" w14:textId="77777777" w:rsidR="00A450F4" w:rsidRPr="0086289A" w:rsidRDefault="00A450F4" w:rsidP="00A450F4">
      <w:pPr>
        <w:ind w:right="-1227"/>
        <w:rPr>
          <w:rFonts w:ascii="Arial Narrow" w:hAnsi="Arial Narrow"/>
          <w:b/>
          <w:color w:val="000000"/>
          <w:sz w:val="26"/>
          <w:szCs w:val="26"/>
        </w:rPr>
      </w:pPr>
      <w:r w:rsidRPr="0086289A">
        <w:rPr>
          <w:rFonts w:ascii="Arial Narrow" w:hAnsi="Arial Narrow"/>
          <w:color w:val="000000"/>
          <w:sz w:val="26"/>
          <w:szCs w:val="26"/>
        </w:rPr>
        <w:t xml:space="preserve">Publicación en el Periódico Oficial del Gobierno del Estado: </w:t>
      </w:r>
      <w:r w:rsidRPr="0086289A">
        <w:rPr>
          <w:rFonts w:ascii="Arial Narrow" w:hAnsi="Arial Narrow" w:cs="Symbol"/>
          <w:b/>
          <w:snapToGrid w:val="0"/>
          <w:sz w:val="26"/>
          <w:szCs w:val="26"/>
        </w:rPr>
        <w:t>P.O. 94 - 22 de Noviembre de 2019.</w:t>
      </w:r>
    </w:p>
    <w:p w14:paraId="495AB224" w14:textId="77777777" w:rsidR="00A966C1" w:rsidRPr="00D32758" w:rsidRDefault="00A966C1" w:rsidP="000D4EDA">
      <w:pPr>
        <w:spacing w:line="360" w:lineRule="auto"/>
        <w:rPr>
          <w:rFonts w:cs="Arial"/>
          <w:b/>
          <w:sz w:val="26"/>
          <w:szCs w:val="26"/>
        </w:rPr>
      </w:pPr>
      <w:bookmarkStart w:id="1" w:name="_GoBack"/>
      <w:bookmarkEnd w:id="1"/>
    </w:p>
    <w:p w14:paraId="3770DEA7" w14:textId="77777777" w:rsidR="000D4EDA" w:rsidRDefault="000D4EDA" w:rsidP="000D4EDA">
      <w:pPr>
        <w:spacing w:line="360" w:lineRule="auto"/>
        <w:rPr>
          <w:rFonts w:cs="Arial"/>
          <w:b/>
          <w:sz w:val="28"/>
          <w:szCs w:val="28"/>
        </w:rPr>
      </w:pPr>
    </w:p>
    <w:p w14:paraId="001A82C4" w14:textId="77777777" w:rsidR="000D4EDA" w:rsidRDefault="000D4EDA" w:rsidP="000D4EDA">
      <w:pPr>
        <w:spacing w:line="360" w:lineRule="auto"/>
        <w:rPr>
          <w:rFonts w:cs="Arial"/>
          <w:b/>
          <w:sz w:val="28"/>
          <w:szCs w:val="28"/>
        </w:rPr>
      </w:pPr>
    </w:p>
    <w:p w14:paraId="1417415E" w14:textId="77777777" w:rsidR="000D4EDA" w:rsidRDefault="000D4EDA">
      <w:pPr>
        <w:spacing w:after="200" w:line="276" w:lineRule="auto"/>
        <w:jc w:val="left"/>
        <w:rPr>
          <w:rFonts w:cs="Arial"/>
          <w:b/>
          <w:sz w:val="28"/>
          <w:szCs w:val="28"/>
        </w:rPr>
      </w:pPr>
      <w:r>
        <w:rPr>
          <w:rFonts w:cs="Arial"/>
          <w:b/>
          <w:sz w:val="28"/>
          <w:szCs w:val="28"/>
        </w:rPr>
        <w:br w:type="page"/>
      </w:r>
    </w:p>
    <w:p w14:paraId="5B337469" w14:textId="77777777" w:rsidR="00D962DD" w:rsidRPr="00C90F61" w:rsidRDefault="00D962DD" w:rsidP="00D96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lastRenderedPageBreak/>
        <w:t xml:space="preserve">H.  PLENO DEL CONGRESO DEL ESTADO </w:t>
      </w:r>
    </w:p>
    <w:p w14:paraId="6005D05E" w14:textId="77777777" w:rsidR="00D962DD" w:rsidRPr="00C90F61" w:rsidRDefault="00D962DD" w:rsidP="00D96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t>DE COAHUILA DE ZARAGOZA.</w:t>
      </w:r>
    </w:p>
    <w:p w14:paraId="5A178B9A" w14:textId="77777777" w:rsidR="00D962DD" w:rsidRPr="00C90F61" w:rsidRDefault="00D962DD" w:rsidP="00D96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t xml:space="preserve">PRESENTE. </w:t>
      </w:r>
      <w:r w:rsidR="00C90F61" w:rsidRPr="00C90F61">
        <w:rPr>
          <w:rFonts w:cs="Arial"/>
          <w:b/>
          <w:sz w:val="28"/>
          <w:szCs w:val="28"/>
        </w:rPr>
        <w:t>–</w:t>
      </w:r>
      <w:r w:rsidRPr="00C90F61">
        <w:rPr>
          <w:rFonts w:cs="Arial"/>
          <w:b/>
          <w:sz w:val="28"/>
          <w:szCs w:val="28"/>
        </w:rPr>
        <w:t xml:space="preserve"> </w:t>
      </w:r>
    </w:p>
    <w:p w14:paraId="54536A89" w14:textId="77777777" w:rsidR="00C90F61" w:rsidRPr="00C90F61" w:rsidRDefault="00C90F61" w:rsidP="00D96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14:paraId="1F2AF093" w14:textId="77777777" w:rsidR="00D962DD" w:rsidRPr="00C90F61" w:rsidRDefault="00C66525" w:rsidP="00D962DD">
      <w:pPr>
        <w:spacing w:line="360" w:lineRule="auto"/>
        <w:rPr>
          <w:rFonts w:cs="Arial"/>
          <w:b/>
          <w:sz w:val="28"/>
          <w:szCs w:val="28"/>
        </w:rPr>
      </w:pPr>
      <w:r>
        <w:rPr>
          <w:rFonts w:cs="Arial"/>
          <w:b/>
          <w:sz w:val="28"/>
          <w:szCs w:val="28"/>
        </w:rPr>
        <w:t xml:space="preserve">Iniciativa que presenta la diputada María Eugenia </w:t>
      </w:r>
      <w:r w:rsidR="00FB5C78">
        <w:rPr>
          <w:rFonts w:cs="Arial"/>
          <w:b/>
          <w:sz w:val="28"/>
          <w:szCs w:val="28"/>
        </w:rPr>
        <w:t>Cázares</w:t>
      </w:r>
      <w:r w:rsidR="00D962DD" w:rsidRPr="00C90F61">
        <w:rPr>
          <w:rFonts w:cs="Arial"/>
          <w:b/>
          <w:sz w:val="28"/>
          <w:szCs w:val="28"/>
        </w:rPr>
        <w:t xml:space="preserve">,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w:t>
      </w:r>
      <w:bookmarkStart w:id="2" w:name="_Hlk510431668"/>
      <w:r w:rsidR="00B3702D">
        <w:rPr>
          <w:rFonts w:cs="Arial"/>
          <w:b/>
          <w:sz w:val="28"/>
          <w:szCs w:val="28"/>
        </w:rPr>
        <w:t>se adicionan las fracciones II y III al artículo 137</w:t>
      </w:r>
      <w:r w:rsidR="00D962DD" w:rsidRPr="00C90F61">
        <w:rPr>
          <w:rFonts w:cs="Arial"/>
          <w:b/>
          <w:sz w:val="28"/>
          <w:szCs w:val="28"/>
        </w:rPr>
        <w:t xml:space="preserve"> </w:t>
      </w:r>
      <w:r>
        <w:rPr>
          <w:rFonts w:cs="Arial"/>
          <w:b/>
          <w:sz w:val="28"/>
          <w:szCs w:val="28"/>
        </w:rPr>
        <w:t xml:space="preserve">de la Ley Orgánica del Congreso </w:t>
      </w:r>
      <w:r w:rsidR="00E91248">
        <w:rPr>
          <w:rFonts w:cs="Arial"/>
          <w:b/>
          <w:sz w:val="28"/>
          <w:szCs w:val="28"/>
        </w:rPr>
        <w:t xml:space="preserve">del Estado </w:t>
      </w:r>
      <w:r>
        <w:rPr>
          <w:rFonts w:cs="Arial"/>
          <w:b/>
          <w:sz w:val="28"/>
          <w:szCs w:val="28"/>
        </w:rPr>
        <w:t>Independiente, Libre y Soberano de Coahuila de Zaragoza</w:t>
      </w:r>
      <w:r w:rsidR="00B3702D">
        <w:rPr>
          <w:rFonts w:cs="Arial"/>
          <w:b/>
          <w:sz w:val="28"/>
          <w:szCs w:val="28"/>
        </w:rPr>
        <w:t xml:space="preserve">, en base a la siguiente: </w:t>
      </w:r>
    </w:p>
    <w:bookmarkEnd w:id="2"/>
    <w:p w14:paraId="4D5BF2F8" w14:textId="77777777" w:rsidR="00D962DD" w:rsidRPr="00C90F61" w:rsidRDefault="00D962DD" w:rsidP="00D962DD">
      <w:pPr>
        <w:spacing w:line="360" w:lineRule="auto"/>
        <w:jc w:val="center"/>
        <w:rPr>
          <w:rFonts w:cs="Arial"/>
          <w:sz w:val="28"/>
          <w:szCs w:val="28"/>
        </w:rPr>
      </w:pPr>
      <w:r w:rsidRPr="00C90F61">
        <w:rPr>
          <w:rFonts w:cs="Arial"/>
          <w:sz w:val="28"/>
          <w:szCs w:val="28"/>
        </w:rPr>
        <w:t>Exposición de motivos</w:t>
      </w:r>
    </w:p>
    <w:p w14:paraId="5B84FD71" w14:textId="77777777" w:rsidR="00D962DD" w:rsidRPr="00C90F61" w:rsidRDefault="00D962DD" w:rsidP="00D962DD">
      <w:pPr>
        <w:spacing w:line="360" w:lineRule="auto"/>
        <w:jc w:val="center"/>
        <w:rPr>
          <w:rFonts w:cs="Arial"/>
          <w:sz w:val="28"/>
          <w:szCs w:val="28"/>
        </w:rPr>
      </w:pPr>
    </w:p>
    <w:p w14:paraId="17FBC0BA" w14:textId="77777777" w:rsidR="00D962DD" w:rsidRDefault="00C66525" w:rsidP="00D962DD">
      <w:pPr>
        <w:spacing w:line="360" w:lineRule="auto"/>
        <w:rPr>
          <w:rFonts w:cs="Arial"/>
          <w:sz w:val="28"/>
          <w:szCs w:val="28"/>
        </w:rPr>
      </w:pPr>
      <w:r>
        <w:rPr>
          <w:rFonts w:cs="Arial"/>
          <w:sz w:val="28"/>
          <w:szCs w:val="28"/>
        </w:rPr>
        <w:t xml:space="preserve"> </w:t>
      </w:r>
      <w:r w:rsidR="00DE629E">
        <w:rPr>
          <w:rFonts w:cs="Arial"/>
          <w:sz w:val="28"/>
          <w:szCs w:val="28"/>
        </w:rPr>
        <w:t>La Ley Orgá</w:t>
      </w:r>
      <w:r w:rsidR="00E91248">
        <w:rPr>
          <w:rFonts w:cs="Arial"/>
          <w:sz w:val="28"/>
          <w:szCs w:val="28"/>
        </w:rPr>
        <w:t>nica del Congreso de Nuevo León</w:t>
      </w:r>
      <w:r w:rsidR="00DE629E">
        <w:rPr>
          <w:rFonts w:cs="Arial"/>
          <w:sz w:val="28"/>
          <w:szCs w:val="28"/>
        </w:rPr>
        <w:t xml:space="preserve"> contempla, al igual que otros congresos, la existencia de un Comité de Seguimiento de Acuerdos, pero, con alcances y atribuciones que difieren en ciertos aspectos con sus homólogos de otros poderes </w:t>
      </w:r>
      <w:r w:rsidR="006F11A3">
        <w:rPr>
          <w:rFonts w:cs="Arial"/>
          <w:sz w:val="28"/>
          <w:szCs w:val="28"/>
        </w:rPr>
        <w:t>legislativos. Este ordenamiento</w:t>
      </w:r>
      <w:r w:rsidR="00DE629E">
        <w:rPr>
          <w:rFonts w:cs="Arial"/>
          <w:sz w:val="28"/>
          <w:szCs w:val="28"/>
        </w:rPr>
        <w:t xml:space="preserve"> establece de manera concreta lo siguiente:</w:t>
      </w:r>
    </w:p>
    <w:p w14:paraId="301D6FE5" w14:textId="77777777" w:rsidR="00DE629E" w:rsidRDefault="00DE629E" w:rsidP="00D962DD">
      <w:pPr>
        <w:spacing w:line="360" w:lineRule="auto"/>
        <w:rPr>
          <w:rFonts w:cs="Arial"/>
          <w:sz w:val="28"/>
          <w:szCs w:val="28"/>
        </w:rPr>
      </w:pPr>
    </w:p>
    <w:p w14:paraId="745A733D" w14:textId="77777777" w:rsidR="00A966C1" w:rsidRDefault="00A966C1" w:rsidP="00D962DD">
      <w:pPr>
        <w:spacing w:line="360" w:lineRule="auto"/>
        <w:rPr>
          <w:rFonts w:cs="Arial"/>
          <w:sz w:val="28"/>
          <w:szCs w:val="28"/>
        </w:rPr>
      </w:pPr>
    </w:p>
    <w:p w14:paraId="4D03DD33" w14:textId="77777777" w:rsidR="00A966C1" w:rsidRDefault="00A966C1" w:rsidP="00D962DD">
      <w:pPr>
        <w:spacing w:line="360" w:lineRule="auto"/>
        <w:rPr>
          <w:rFonts w:cs="Arial"/>
          <w:sz w:val="28"/>
          <w:szCs w:val="28"/>
        </w:rPr>
      </w:pPr>
    </w:p>
    <w:p w14:paraId="2849D90D" w14:textId="77777777" w:rsidR="00A966C1" w:rsidRDefault="00A966C1" w:rsidP="00D962DD">
      <w:pPr>
        <w:spacing w:line="360" w:lineRule="auto"/>
        <w:rPr>
          <w:rFonts w:cs="Arial"/>
          <w:sz w:val="28"/>
          <w:szCs w:val="28"/>
        </w:rPr>
      </w:pPr>
    </w:p>
    <w:p w14:paraId="3418944D" w14:textId="77777777" w:rsidR="00DE629E" w:rsidRPr="00DE629E" w:rsidRDefault="00DE629E" w:rsidP="00DE629E">
      <w:pPr>
        <w:spacing w:line="360" w:lineRule="auto"/>
        <w:rPr>
          <w:rFonts w:cs="Arial"/>
          <w:i/>
          <w:sz w:val="28"/>
          <w:szCs w:val="28"/>
        </w:rPr>
      </w:pPr>
      <w:r w:rsidRPr="00DE629E">
        <w:rPr>
          <w:rFonts w:cs="Arial"/>
          <w:i/>
          <w:sz w:val="28"/>
          <w:szCs w:val="28"/>
        </w:rPr>
        <w:t>Artículo  78 bis 1.- El Comité de Seguimiento de Acuerdos, será el responsable de dar un oportuno seguimiento de respuesta a los Acuerdos que sean aprobados por el Pleno del Congreso, y que sean relativos a la intervención de alguna autoridad federal, estatal o municipal, respecto de la atención, resolución o información sobre diversas problemáticas del ámbito de sus competencias. A dicho Comité le corresponde:</w:t>
      </w:r>
    </w:p>
    <w:p w14:paraId="2DFE19E0" w14:textId="77777777" w:rsidR="00DE629E" w:rsidRPr="00DE629E" w:rsidRDefault="00DE629E" w:rsidP="00DE629E">
      <w:pPr>
        <w:spacing w:line="360" w:lineRule="auto"/>
        <w:rPr>
          <w:rFonts w:cs="Arial"/>
          <w:i/>
          <w:sz w:val="28"/>
          <w:szCs w:val="28"/>
        </w:rPr>
      </w:pPr>
    </w:p>
    <w:p w14:paraId="0833804B" w14:textId="77777777" w:rsidR="00DE629E" w:rsidRPr="00DE629E" w:rsidRDefault="00DE629E" w:rsidP="00DE629E">
      <w:pPr>
        <w:spacing w:line="360" w:lineRule="auto"/>
        <w:rPr>
          <w:rFonts w:cs="Arial"/>
          <w:i/>
          <w:sz w:val="28"/>
          <w:szCs w:val="28"/>
        </w:rPr>
      </w:pPr>
      <w:r w:rsidRPr="00DE629E">
        <w:rPr>
          <w:rFonts w:cs="Arial"/>
          <w:i/>
          <w:sz w:val="28"/>
          <w:szCs w:val="28"/>
        </w:rPr>
        <w:t>I. Mantener actualizado el listado de Acuerdos Aprobados por el Pleno del Congreso, en los que se solicita la atención, información o la intervención de alguna autoridad federal, estatal o municipal, en el marco de sus atribuciones.</w:t>
      </w:r>
    </w:p>
    <w:p w14:paraId="3ACD6F86" w14:textId="77777777" w:rsidR="00DE629E" w:rsidRPr="00DE629E" w:rsidRDefault="00DE629E" w:rsidP="00DE629E">
      <w:pPr>
        <w:spacing w:line="360" w:lineRule="auto"/>
        <w:rPr>
          <w:rFonts w:cs="Arial"/>
          <w:i/>
          <w:sz w:val="28"/>
          <w:szCs w:val="28"/>
        </w:rPr>
      </w:pPr>
    </w:p>
    <w:p w14:paraId="763C3CF2" w14:textId="77777777" w:rsidR="00DE629E" w:rsidRPr="00DE629E" w:rsidRDefault="00DE629E" w:rsidP="00DE629E">
      <w:pPr>
        <w:spacing w:line="360" w:lineRule="auto"/>
        <w:rPr>
          <w:rFonts w:cs="Arial"/>
          <w:i/>
          <w:sz w:val="28"/>
          <w:szCs w:val="28"/>
        </w:rPr>
      </w:pPr>
      <w:r w:rsidRPr="00DE629E">
        <w:rPr>
          <w:rFonts w:cs="Arial"/>
          <w:i/>
          <w:sz w:val="28"/>
          <w:szCs w:val="28"/>
        </w:rPr>
        <w:t>II. Solicitar, por conducto de su Presidente, a las autoridades competentes, la respuesta de los Acuerdos enviados para la atención, información o intervención de diversas problemáticas, cuando transcurra un tiempo prudente, posterior a la aprobación del Acuerdo; e</w:t>
      </w:r>
    </w:p>
    <w:p w14:paraId="7FFB04E0" w14:textId="77777777" w:rsidR="00DE629E" w:rsidRPr="00DE629E" w:rsidRDefault="00DE629E" w:rsidP="00DE629E">
      <w:pPr>
        <w:spacing w:line="360" w:lineRule="auto"/>
        <w:rPr>
          <w:rFonts w:cs="Arial"/>
          <w:i/>
          <w:sz w:val="28"/>
          <w:szCs w:val="28"/>
        </w:rPr>
      </w:pPr>
    </w:p>
    <w:p w14:paraId="5BF6F40B" w14:textId="77777777" w:rsidR="00DE629E" w:rsidRPr="00DE629E" w:rsidRDefault="00DE629E" w:rsidP="00DE629E">
      <w:pPr>
        <w:spacing w:line="360" w:lineRule="auto"/>
        <w:rPr>
          <w:rFonts w:cs="Arial"/>
          <w:i/>
          <w:sz w:val="28"/>
          <w:szCs w:val="28"/>
        </w:rPr>
      </w:pPr>
      <w:r w:rsidRPr="00DE629E">
        <w:rPr>
          <w:rFonts w:cs="Arial"/>
          <w:i/>
          <w:sz w:val="28"/>
          <w:szCs w:val="28"/>
        </w:rPr>
        <w:t>III. Informar cada mes al Pleno del Congreso del seguimiento y situación que guardan los Acuerdos enviados a las autoridades federales,  estatales o municipales, para la atención, información o intervención, conforme a sus atribuciones, de diversas problemáticas.</w:t>
      </w:r>
    </w:p>
    <w:p w14:paraId="2BFD2EC7" w14:textId="77777777" w:rsidR="00DE629E" w:rsidRPr="00DE629E" w:rsidRDefault="00DE629E" w:rsidP="00DE629E">
      <w:pPr>
        <w:spacing w:line="360" w:lineRule="auto"/>
        <w:rPr>
          <w:rFonts w:cs="Arial"/>
          <w:i/>
          <w:sz w:val="28"/>
          <w:szCs w:val="28"/>
        </w:rPr>
      </w:pPr>
    </w:p>
    <w:p w14:paraId="2AF84789" w14:textId="77777777" w:rsidR="00DE629E" w:rsidRPr="00DE629E" w:rsidRDefault="00DE629E" w:rsidP="00DE629E">
      <w:pPr>
        <w:spacing w:line="360" w:lineRule="auto"/>
        <w:rPr>
          <w:rFonts w:cs="Arial"/>
          <w:i/>
          <w:sz w:val="28"/>
          <w:szCs w:val="28"/>
          <w:u w:val="single"/>
        </w:rPr>
      </w:pPr>
      <w:r w:rsidRPr="00DE629E">
        <w:rPr>
          <w:rFonts w:cs="Arial"/>
          <w:i/>
          <w:sz w:val="28"/>
          <w:szCs w:val="28"/>
          <w:u w:val="single"/>
        </w:rPr>
        <w:t xml:space="preserve">IV. Proporcionar a la Oficialía Mayor el estatus del listado de los Acuerdos que sean aprobados por el Pleno del Congreso, especificando si han sido </w:t>
      </w:r>
      <w:r w:rsidRPr="00DE629E">
        <w:rPr>
          <w:rFonts w:cs="Arial"/>
          <w:i/>
          <w:sz w:val="28"/>
          <w:szCs w:val="28"/>
          <w:u w:val="single"/>
        </w:rPr>
        <w:lastRenderedPageBreak/>
        <w:t>respondidos o no por la autoridad aludida y que sean publicados en la página oficial del Congreso del Estado.</w:t>
      </w:r>
    </w:p>
    <w:p w14:paraId="11DD11F0" w14:textId="77777777" w:rsidR="00DE629E" w:rsidRPr="00DE629E" w:rsidRDefault="00DE629E" w:rsidP="00DE629E">
      <w:pPr>
        <w:spacing w:line="360" w:lineRule="auto"/>
        <w:rPr>
          <w:rFonts w:cs="Arial"/>
          <w:i/>
          <w:sz w:val="28"/>
          <w:szCs w:val="28"/>
        </w:rPr>
      </w:pPr>
    </w:p>
    <w:p w14:paraId="6905DC62" w14:textId="77777777" w:rsidR="00DE629E" w:rsidRDefault="00DE629E" w:rsidP="00D962DD">
      <w:pPr>
        <w:spacing w:line="360" w:lineRule="auto"/>
        <w:rPr>
          <w:rFonts w:cs="Arial"/>
          <w:sz w:val="28"/>
          <w:szCs w:val="28"/>
        </w:rPr>
      </w:pPr>
      <w:r>
        <w:rPr>
          <w:rFonts w:cs="Arial"/>
          <w:sz w:val="28"/>
          <w:szCs w:val="28"/>
        </w:rPr>
        <w:t xml:space="preserve">Es decir, establece el deber de publicar en su sitio WEB el seguimiento y estatus de los acuerdos tomados por el Congreso, incluyendo proposiciones con puntos de acuerdo y solicitudes realizadas por el Pleno o la Diputación Permanente, permitiendo así que la ciudadanía conozca a las autoridades </w:t>
      </w:r>
      <w:r w:rsidR="00744007">
        <w:rPr>
          <w:rFonts w:cs="Arial"/>
          <w:sz w:val="28"/>
          <w:szCs w:val="28"/>
        </w:rPr>
        <w:t>destinatarias de estos acuerdos</w:t>
      </w:r>
      <w:r>
        <w:rPr>
          <w:rFonts w:cs="Arial"/>
          <w:sz w:val="28"/>
          <w:szCs w:val="28"/>
        </w:rPr>
        <w:t xml:space="preserve"> que cumplen con los mismos, y a quienes se niegan a cumplir o simplemente guardan silencio ante lo requerimientos recibidos.</w:t>
      </w:r>
    </w:p>
    <w:p w14:paraId="20E47E49" w14:textId="77777777" w:rsidR="00DE629E" w:rsidRDefault="00DE629E" w:rsidP="00D962DD">
      <w:pPr>
        <w:spacing w:line="360" w:lineRule="auto"/>
        <w:rPr>
          <w:rFonts w:cs="Arial"/>
          <w:sz w:val="28"/>
          <w:szCs w:val="28"/>
        </w:rPr>
      </w:pPr>
    </w:p>
    <w:p w14:paraId="78CD7276" w14:textId="77777777" w:rsidR="00DE629E" w:rsidRDefault="00DE629E" w:rsidP="00D962DD">
      <w:pPr>
        <w:spacing w:line="360" w:lineRule="auto"/>
        <w:rPr>
          <w:rFonts w:cs="Arial"/>
          <w:sz w:val="28"/>
          <w:szCs w:val="28"/>
        </w:rPr>
      </w:pPr>
      <w:r>
        <w:rPr>
          <w:rFonts w:cs="Arial"/>
          <w:sz w:val="28"/>
          <w:szCs w:val="28"/>
        </w:rPr>
        <w:t xml:space="preserve">A parte de las iniciativas de ley, la proposición con puntos de acuerdo apoyada en exhortos o solicitudes son los dos mecanismos principales por lo que este y todos los poderes legislativos traducen en realidad un sinfín de necesidades ciudadanas, de demandas sociales, y abordamos problemas relacionados con el quehacer público de los otros poderes del estado, de la federación, así como de los municipios y de los organismo autónomos locales y federales, los paraestatales y los municipales. Problemas relacionados con gran cantidad de temas como: transparencia, finanzas, rendición de cuentas, corrupción, </w:t>
      </w:r>
      <w:r w:rsidR="00DB0774">
        <w:rPr>
          <w:rFonts w:cs="Arial"/>
          <w:sz w:val="28"/>
          <w:szCs w:val="28"/>
        </w:rPr>
        <w:t>derechos humanos, violaciones legales, atribuciones de las autoridades, desarrollo social, salud, seguridad pública y todo aquello que, conforme a nuestras atribuciones debemos manifestar y poner en conocimiento de una autoridad o dependencia determinadas mediante un exhorto o una solicitud concreta.</w:t>
      </w:r>
    </w:p>
    <w:p w14:paraId="7CACFEB1" w14:textId="77777777" w:rsidR="00DB0774" w:rsidRDefault="00DB0774" w:rsidP="00D962DD">
      <w:pPr>
        <w:spacing w:line="360" w:lineRule="auto"/>
        <w:rPr>
          <w:rFonts w:cs="Arial"/>
          <w:sz w:val="28"/>
          <w:szCs w:val="28"/>
        </w:rPr>
      </w:pPr>
    </w:p>
    <w:p w14:paraId="13B3C6D0" w14:textId="77777777" w:rsidR="00DB0774" w:rsidRDefault="00DB0774" w:rsidP="00D962DD">
      <w:pPr>
        <w:spacing w:line="360" w:lineRule="auto"/>
        <w:rPr>
          <w:rFonts w:cs="Arial"/>
          <w:sz w:val="28"/>
          <w:szCs w:val="28"/>
        </w:rPr>
      </w:pPr>
      <w:r>
        <w:rPr>
          <w:rFonts w:cs="Arial"/>
          <w:sz w:val="28"/>
          <w:szCs w:val="28"/>
        </w:rPr>
        <w:lastRenderedPageBreak/>
        <w:t>La estadística y el control del seguimiento de los acuerdos tomado por este Poder Legislativo permite tener un impacto positivo en ciertos aspectos como la transparencia que debemos observar y en el derecho de que todo los ciudadanos puedan conocer quienes atienden nuestros exhortos y solicitudes derivados de los acuerdos y dictámenes tomados en las comisiones o comités, en la Junta de Gobierno o de forma directa, en los casos urgentes, por el Pleno o la Diputación Permanente.</w:t>
      </w:r>
    </w:p>
    <w:p w14:paraId="72DECC70" w14:textId="77777777" w:rsidR="00BF2B7E" w:rsidRDefault="00BF2B7E" w:rsidP="00D962DD">
      <w:pPr>
        <w:spacing w:line="360" w:lineRule="auto"/>
        <w:rPr>
          <w:rFonts w:cs="Arial"/>
          <w:sz w:val="28"/>
          <w:szCs w:val="28"/>
        </w:rPr>
      </w:pPr>
    </w:p>
    <w:p w14:paraId="6855CB56" w14:textId="77777777" w:rsidR="00114C5C" w:rsidRDefault="00114C5C" w:rsidP="00D962DD">
      <w:pPr>
        <w:spacing w:line="360" w:lineRule="auto"/>
        <w:rPr>
          <w:rFonts w:cs="Arial"/>
          <w:sz w:val="28"/>
          <w:szCs w:val="28"/>
        </w:rPr>
      </w:pPr>
      <w:r>
        <w:rPr>
          <w:rFonts w:cs="Arial"/>
          <w:sz w:val="28"/>
          <w:szCs w:val="28"/>
        </w:rPr>
        <w:t>Otro de los beneficios de publicar el estatus del seguimiento de acuerdos en el sitio WEB, mencionando con precisión la fecha del acuerdo, su contenido, la autoridad que debe acatarlo, la respuesta brindada, y en su caso, si ésta no ha respondido nada, es que se conoce a quienes son las dependencias o poderes que prestan oídos sordos al Poder Legislativo y sus requerimientos.</w:t>
      </w:r>
    </w:p>
    <w:p w14:paraId="3E669CC0" w14:textId="77777777" w:rsidR="00114C5C" w:rsidRDefault="00114C5C" w:rsidP="00D962DD">
      <w:pPr>
        <w:spacing w:line="360" w:lineRule="auto"/>
        <w:rPr>
          <w:rFonts w:cs="Arial"/>
          <w:sz w:val="28"/>
          <w:szCs w:val="28"/>
        </w:rPr>
      </w:pPr>
    </w:p>
    <w:p w14:paraId="01984AEB" w14:textId="77777777" w:rsidR="00114C5C" w:rsidRDefault="008C1414" w:rsidP="00D962DD">
      <w:pPr>
        <w:spacing w:line="360" w:lineRule="auto"/>
        <w:rPr>
          <w:rFonts w:cs="Arial"/>
          <w:sz w:val="28"/>
          <w:szCs w:val="28"/>
        </w:rPr>
      </w:pPr>
      <w:r>
        <w:rPr>
          <w:noProof/>
          <w:lang w:eastAsia="es-MX"/>
        </w:rPr>
        <w:lastRenderedPageBreak/>
        <w:drawing>
          <wp:inline distT="0" distB="0" distL="0" distR="0" wp14:anchorId="29DB1390" wp14:editId="548A4C9C">
            <wp:extent cx="5886450" cy="4010269"/>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1024" cy="4013385"/>
                    </a:xfrm>
                    <a:prstGeom prst="rect">
                      <a:avLst/>
                    </a:prstGeom>
                  </pic:spPr>
                </pic:pic>
              </a:graphicData>
            </a:graphic>
          </wp:inline>
        </w:drawing>
      </w:r>
    </w:p>
    <w:p w14:paraId="4A7ED2B1" w14:textId="77777777" w:rsidR="008C1414" w:rsidRDefault="008C1414" w:rsidP="00D962DD">
      <w:pPr>
        <w:spacing w:line="360" w:lineRule="auto"/>
        <w:rPr>
          <w:rFonts w:cs="Arial"/>
          <w:sz w:val="28"/>
          <w:szCs w:val="28"/>
        </w:rPr>
      </w:pPr>
    </w:p>
    <w:p w14:paraId="7E65A86A" w14:textId="77777777" w:rsidR="008C1414" w:rsidRDefault="008C1414" w:rsidP="00D962DD">
      <w:pPr>
        <w:spacing w:line="360" w:lineRule="auto"/>
        <w:rPr>
          <w:rFonts w:cs="Arial"/>
          <w:sz w:val="28"/>
          <w:szCs w:val="28"/>
        </w:rPr>
      </w:pPr>
      <w:r>
        <w:rPr>
          <w:rFonts w:cs="Arial"/>
          <w:sz w:val="28"/>
          <w:szCs w:val="28"/>
        </w:rPr>
        <w:t>Como se muestra en esta imagen, así llevan los neoloneses su seguimiento de acuerdos. Con el añadido de que almacenan la estadística desde legislatura anteriores, es decir, no hace</w:t>
      </w:r>
      <w:r w:rsidR="00BA4166">
        <w:rPr>
          <w:rFonts w:cs="Arial"/>
          <w:sz w:val="28"/>
          <w:szCs w:val="28"/>
        </w:rPr>
        <w:t>n “borrón y cuenta nueva”</w:t>
      </w:r>
      <w:r>
        <w:rPr>
          <w:rFonts w:cs="Arial"/>
          <w:sz w:val="28"/>
          <w:szCs w:val="28"/>
        </w:rPr>
        <w:t xml:space="preserve"> al concluir cada periodo legislativo.</w:t>
      </w:r>
    </w:p>
    <w:p w14:paraId="1CFAE731" w14:textId="77777777" w:rsidR="008C1414" w:rsidRDefault="008C1414" w:rsidP="00D962DD">
      <w:pPr>
        <w:spacing w:line="360" w:lineRule="auto"/>
        <w:rPr>
          <w:rFonts w:cs="Arial"/>
          <w:sz w:val="28"/>
          <w:szCs w:val="28"/>
        </w:rPr>
      </w:pPr>
    </w:p>
    <w:p w14:paraId="6083FFDE" w14:textId="77777777" w:rsidR="008C1414" w:rsidRDefault="008C1414" w:rsidP="00D962DD">
      <w:pPr>
        <w:spacing w:line="360" w:lineRule="auto"/>
        <w:rPr>
          <w:rFonts w:cs="Arial"/>
          <w:sz w:val="28"/>
          <w:szCs w:val="28"/>
        </w:rPr>
      </w:pPr>
      <w:r>
        <w:rPr>
          <w:rFonts w:cs="Arial"/>
          <w:sz w:val="28"/>
          <w:szCs w:val="28"/>
        </w:rPr>
        <w:t>Nosotros proponemos que además, este tipo seguimiento permita al ciudadano vincular y ubicar en forma precisa cuál fue el exhorto o solicitud  resuelto o no resuelto.</w:t>
      </w:r>
    </w:p>
    <w:p w14:paraId="42FBC2E9" w14:textId="77777777" w:rsidR="004A0E3B" w:rsidRDefault="004A0E3B" w:rsidP="00D962DD">
      <w:pPr>
        <w:spacing w:line="360" w:lineRule="auto"/>
        <w:rPr>
          <w:rFonts w:cs="Arial"/>
          <w:sz w:val="28"/>
          <w:szCs w:val="28"/>
        </w:rPr>
      </w:pPr>
    </w:p>
    <w:p w14:paraId="4F7147A0" w14:textId="77777777" w:rsidR="004A0E3B" w:rsidRDefault="004A0E3B" w:rsidP="00D962DD">
      <w:pPr>
        <w:spacing w:line="360" w:lineRule="auto"/>
        <w:rPr>
          <w:rFonts w:cs="Arial"/>
          <w:sz w:val="28"/>
          <w:szCs w:val="28"/>
        </w:rPr>
      </w:pPr>
      <w:r>
        <w:rPr>
          <w:rFonts w:cs="Arial"/>
          <w:sz w:val="28"/>
          <w:szCs w:val="28"/>
        </w:rPr>
        <w:t>Actualmente nuestra Ley Orgánica establece:</w:t>
      </w:r>
    </w:p>
    <w:p w14:paraId="47D59CF1" w14:textId="77777777" w:rsidR="007F1D84" w:rsidRDefault="007F1D84" w:rsidP="00D962DD">
      <w:pPr>
        <w:spacing w:line="360" w:lineRule="auto"/>
        <w:rPr>
          <w:rFonts w:cs="Arial"/>
          <w:sz w:val="28"/>
          <w:szCs w:val="28"/>
        </w:rPr>
      </w:pPr>
    </w:p>
    <w:p w14:paraId="68F29EE4" w14:textId="77777777" w:rsidR="007F1D84" w:rsidRPr="007F1D84" w:rsidRDefault="007F1D84" w:rsidP="007F1D84">
      <w:pPr>
        <w:spacing w:line="360" w:lineRule="auto"/>
        <w:rPr>
          <w:rFonts w:cs="Arial"/>
          <w:bCs/>
          <w:i/>
          <w:sz w:val="28"/>
          <w:szCs w:val="28"/>
        </w:rPr>
      </w:pPr>
      <w:r w:rsidRPr="007F1D84">
        <w:rPr>
          <w:rFonts w:cs="Arial"/>
          <w:b/>
          <w:bCs/>
          <w:i/>
          <w:sz w:val="28"/>
          <w:szCs w:val="28"/>
        </w:rPr>
        <w:lastRenderedPageBreak/>
        <w:t xml:space="preserve">ARTÍCULO 137.- </w:t>
      </w:r>
      <w:r w:rsidRPr="007F1D84">
        <w:rPr>
          <w:rFonts w:cs="Arial"/>
          <w:bCs/>
          <w:i/>
          <w:sz w:val="28"/>
          <w:szCs w:val="28"/>
        </w:rPr>
        <w:t>El Comité de Seguimiento de Acuerdos tendrá el carácter de permanente, y se encargará de los asuntos siguientes:</w:t>
      </w:r>
    </w:p>
    <w:p w14:paraId="3EC68CC3" w14:textId="77777777" w:rsidR="007F1D84" w:rsidRPr="007F1D84" w:rsidRDefault="007F1D84" w:rsidP="007F1D84">
      <w:pPr>
        <w:spacing w:line="360" w:lineRule="auto"/>
        <w:rPr>
          <w:rFonts w:cs="Arial"/>
          <w:bCs/>
          <w:i/>
          <w:sz w:val="28"/>
          <w:szCs w:val="28"/>
        </w:rPr>
      </w:pPr>
    </w:p>
    <w:p w14:paraId="6212D8F3" w14:textId="77777777" w:rsidR="007F1D84" w:rsidRDefault="007F1D84" w:rsidP="007F1D84">
      <w:pPr>
        <w:spacing w:line="360" w:lineRule="auto"/>
        <w:rPr>
          <w:rFonts w:cs="Arial"/>
          <w:i/>
          <w:sz w:val="28"/>
          <w:szCs w:val="28"/>
        </w:rPr>
      </w:pPr>
      <w:r w:rsidRPr="007F1D84">
        <w:rPr>
          <w:rFonts w:cs="Arial"/>
          <w:b/>
          <w:i/>
          <w:sz w:val="28"/>
          <w:szCs w:val="28"/>
        </w:rPr>
        <w:t>I.</w:t>
      </w:r>
      <w:r w:rsidRPr="007F1D84">
        <w:rPr>
          <w:rFonts w:cs="Arial"/>
          <w:i/>
          <w:sz w:val="28"/>
          <w:szCs w:val="28"/>
        </w:rPr>
        <w:t xml:space="preserve"> </w:t>
      </w:r>
      <w:r w:rsidRPr="007F1D84">
        <w:rPr>
          <w:rFonts w:cs="Arial"/>
          <w:i/>
          <w:sz w:val="28"/>
          <w:szCs w:val="28"/>
        </w:rPr>
        <w:tab/>
        <w:t>Realizar el seguimiento oportuno de los acuerdos emitidos por el Pleno, la Diputación Permanente, y en su caso, por la Junta de Gobierno, las comisiones y los comités, especialmente los exhortos y solicitudes que por su conducto o naturaleza impliquen la necesidad de que los destinatarios generen una respuesta.</w:t>
      </w:r>
    </w:p>
    <w:p w14:paraId="0819C064" w14:textId="77777777" w:rsidR="007F1D84" w:rsidRPr="007F1D84" w:rsidRDefault="007F1D84" w:rsidP="007F1D84">
      <w:pPr>
        <w:spacing w:line="360" w:lineRule="auto"/>
        <w:rPr>
          <w:rFonts w:cs="Arial"/>
          <w:i/>
          <w:sz w:val="28"/>
          <w:szCs w:val="28"/>
        </w:rPr>
      </w:pPr>
    </w:p>
    <w:p w14:paraId="5EF67532" w14:textId="77777777" w:rsidR="004A0E3B" w:rsidRDefault="007F1D84" w:rsidP="00D962DD">
      <w:pPr>
        <w:spacing w:line="360" w:lineRule="auto"/>
        <w:rPr>
          <w:rFonts w:cs="Arial"/>
          <w:sz w:val="28"/>
          <w:szCs w:val="28"/>
        </w:rPr>
      </w:pPr>
      <w:r>
        <w:rPr>
          <w:rFonts w:cs="Arial"/>
          <w:sz w:val="28"/>
          <w:szCs w:val="28"/>
        </w:rPr>
        <w:t>Esto es, una sola atribución, y además, marcada con la Fracción I,</w:t>
      </w:r>
      <w:r w:rsidR="00FB5C78">
        <w:rPr>
          <w:rFonts w:cs="Arial"/>
          <w:sz w:val="28"/>
          <w:szCs w:val="28"/>
        </w:rPr>
        <w:t xml:space="preserve"> como si hubiese más fracciones, cuando no las hay.</w:t>
      </w:r>
    </w:p>
    <w:p w14:paraId="2FFAFA33" w14:textId="77777777" w:rsidR="004A0E3B" w:rsidRDefault="004A0E3B" w:rsidP="00D962DD">
      <w:pPr>
        <w:spacing w:line="360" w:lineRule="auto"/>
        <w:rPr>
          <w:rFonts w:cs="Arial"/>
          <w:sz w:val="28"/>
          <w:szCs w:val="28"/>
        </w:rPr>
      </w:pPr>
    </w:p>
    <w:p w14:paraId="4A5D33BE" w14:textId="77777777" w:rsidR="004A0E3B" w:rsidRPr="004A0E3B" w:rsidRDefault="004A0E3B" w:rsidP="004A0E3B">
      <w:pPr>
        <w:spacing w:line="360" w:lineRule="auto"/>
        <w:rPr>
          <w:rFonts w:cs="Arial"/>
          <w:sz w:val="28"/>
          <w:szCs w:val="28"/>
          <w:lang w:val="es-ES_tradnl"/>
        </w:rPr>
      </w:pPr>
      <w:r>
        <w:rPr>
          <w:rFonts w:cs="Arial"/>
          <w:sz w:val="28"/>
          <w:szCs w:val="28"/>
          <w:lang w:val="es-ES_tradnl"/>
        </w:rPr>
        <w:t>Conocer esta información estadística al detalle</w:t>
      </w:r>
      <w:r w:rsidRPr="004A0E3B">
        <w:rPr>
          <w:rFonts w:cs="Arial"/>
          <w:sz w:val="28"/>
          <w:szCs w:val="28"/>
          <w:lang w:val="es-ES_tradnl"/>
        </w:rPr>
        <w:t xml:space="preserve"> nos permitirá dar un paso firme hacia adelante en la configuración de un nuevo marco legal, que le permita a este Congreso hacer más eficiente</w:t>
      </w:r>
      <w:r w:rsidR="00384ED8">
        <w:rPr>
          <w:rFonts w:cs="Arial"/>
          <w:sz w:val="28"/>
          <w:szCs w:val="28"/>
          <w:lang w:val="es-ES_tradnl"/>
        </w:rPr>
        <w:t>s</w:t>
      </w:r>
      <w:r w:rsidRPr="004A0E3B">
        <w:rPr>
          <w:rFonts w:cs="Arial"/>
          <w:sz w:val="28"/>
          <w:szCs w:val="28"/>
          <w:lang w:val="es-ES_tradnl"/>
        </w:rPr>
        <w:t xml:space="preserve"> los mecanismos relacionados con los acuerdos que emite, sus alcances y consecuencias.</w:t>
      </w:r>
    </w:p>
    <w:p w14:paraId="7496E938" w14:textId="77777777" w:rsidR="00D962DD" w:rsidRPr="00C90F61" w:rsidRDefault="00D962DD" w:rsidP="00D962DD">
      <w:pPr>
        <w:spacing w:line="360" w:lineRule="auto"/>
        <w:rPr>
          <w:rFonts w:cs="Arial"/>
          <w:sz w:val="28"/>
          <w:szCs w:val="28"/>
        </w:rPr>
      </w:pPr>
    </w:p>
    <w:p w14:paraId="5C7E0A72" w14:textId="77777777" w:rsidR="00D962DD" w:rsidRPr="00C90F61" w:rsidRDefault="00D962DD" w:rsidP="00D962DD">
      <w:pPr>
        <w:spacing w:line="360" w:lineRule="auto"/>
        <w:rPr>
          <w:rFonts w:cs="Arial"/>
          <w:sz w:val="28"/>
          <w:szCs w:val="28"/>
        </w:rPr>
      </w:pPr>
      <w:r w:rsidRPr="00C90F61">
        <w:rPr>
          <w:rFonts w:cs="Arial"/>
          <w:sz w:val="28"/>
          <w:szCs w:val="28"/>
        </w:rPr>
        <w:t>Por todo lo expuesto, tenemos a bien presentar la presente iniciativa con proyecto de:</w:t>
      </w:r>
    </w:p>
    <w:p w14:paraId="6A63900D" w14:textId="77777777" w:rsidR="00D962DD" w:rsidRPr="00C90F61" w:rsidRDefault="00D962DD" w:rsidP="00D962DD">
      <w:pPr>
        <w:spacing w:line="360" w:lineRule="auto"/>
        <w:jc w:val="center"/>
        <w:rPr>
          <w:rFonts w:cs="Arial"/>
          <w:sz w:val="28"/>
          <w:szCs w:val="28"/>
        </w:rPr>
      </w:pPr>
      <w:r w:rsidRPr="00C90F61">
        <w:rPr>
          <w:rFonts w:cs="Arial"/>
          <w:sz w:val="28"/>
          <w:szCs w:val="28"/>
        </w:rPr>
        <w:t>DECRETO</w:t>
      </w:r>
    </w:p>
    <w:p w14:paraId="089A3E5C" w14:textId="77777777" w:rsidR="00D962DD" w:rsidRPr="00C90F61" w:rsidRDefault="00D962DD" w:rsidP="00D962DD">
      <w:pPr>
        <w:spacing w:line="360" w:lineRule="auto"/>
        <w:rPr>
          <w:rFonts w:cs="Arial"/>
          <w:b/>
          <w:sz w:val="28"/>
          <w:szCs w:val="28"/>
        </w:rPr>
      </w:pPr>
    </w:p>
    <w:p w14:paraId="2056F7A9" w14:textId="77777777" w:rsidR="00D962DD" w:rsidRDefault="00D962DD" w:rsidP="00D962DD">
      <w:pPr>
        <w:spacing w:line="360" w:lineRule="auto"/>
        <w:rPr>
          <w:rFonts w:cs="Arial"/>
          <w:sz w:val="28"/>
          <w:szCs w:val="28"/>
        </w:rPr>
      </w:pPr>
      <w:r w:rsidRPr="00C90F61">
        <w:rPr>
          <w:rFonts w:cs="Arial"/>
          <w:b/>
          <w:sz w:val="28"/>
          <w:szCs w:val="28"/>
        </w:rPr>
        <w:t>ARTÍCULO ÚNICO:</w:t>
      </w:r>
      <w:r w:rsidR="00FB5C78">
        <w:rPr>
          <w:rFonts w:cs="Arial"/>
          <w:sz w:val="28"/>
          <w:szCs w:val="28"/>
        </w:rPr>
        <w:t xml:space="preserve"> Se adicionan las fracciones II y III al artículo 137 de la Ley Orgánica del Congreso del Estado </w:t>
      </w:r>
      <w:r w:rsidR="00306358">
        <w:rPr>
          <w:rFonts w:cs="Arial"/>
          <w:sz w:val="28"/>
          <w:szCs w:val="28"/>
        </w:rPr>
        <w:t xml:space="preserve"> Independiente, Libre</w:t>
      </w:r>
      <w:r w:rsidR="00FB5C78">
        <w:rPr>
          <w:rFonts w:cs="Arial"/>
          <w:sz w:val="28"/>
          <w:szCs w:val="28"/>
        </w:rPr>
        <w:t xml:space="preserve"> y Soberano de Coahuila de Zaragoza, para quedar como sigue:</w:t>
      </w:r>
    </w:p>
    <w:p w14:paraId="4367D6A0" w14:textId="77777777" w:rsidR="008D390F" w:rsidRPr="008D390F" w:rsidRDefault="008D390F" w:rsidP="008D390F">
      <w:pPr>
        <w:spacing w:line="360" w:lineRule="auto"/>
        <w:rPr>
          <w:rFonts w:cs="Arial"/>
          <w:sz w:val="28"/>
          <w:szCs w:val="28"/>
        </w:rPr>
      </w:pPr>
      <w:r w:rsidRPr="008D390F">
        <w:rPr>
          <w:rFonts w:cs="Arial"/>
          <w:sz w:val="28"/>
          <w:szCs w:val="28"/>
        </w:rPr>
        <w:t xml:space="preserve">ARTÍCULO 137.- </w:t>
      </w:r>
      <w:r>
        <w:rPr>
          <w:rFonts w:cs="Arial"/>
          <w:sz w:val="28"/>
          <w:szCs w:val="28"/>
        </w:rPr>
        <w:t xml:space="preserve"> ……</w:t>
      </w:r>
      <w:r w:rsidR="00306358">
        <w:rPr>
          <w:rFonts w:cs="Arial"/>
          <w:sz w:val="28"/>
          <w:szCs w:val="28"/>
        </w:rPr>
        <w:t>.</w:t>
      </w:r>
    </w:p>
    <w:p w14:paraId="01A195DD" w14:textId="77777777" w:rsidR="00FB5C78" w:rsidRDefault="008D390F" w:rsidP="008D390F">
      <w:pPr>
        <w:numPr>
          <w:ilvl w:val="0"/>
          <w:numId w:val="3"/>
        </w:numPr>
        <w:spacing w:line="360" w:lineRule="auto"/>
        <w:rPr>
          <w:rFonts w:cs="Arial"/>
          <w:sz w:val="28"/>
          <w:szCs w:val="28"/>
        </w:rPr>
      </w:pPr>
      <w:r>
        <w:rPr>
          <w:rFonts w:cs="Arial"/>
          <w:sz w:val="28"/>
          <w:szCs w:val="28"/>
        </w:rPr>
        <w:lastRenderedPageBreak/>
        <w:t xml:space="preserve">…… </w:t>
      </w:r>
    </w:p>
    <w:p w14:paraId="2EFEFBAE" w14:textId="77777777" w:rsidR="008D390F" w:rsidRPr="008D390F" w:rsidRDefault="008D390F" w:rsidP="008D390F">
      <w:pPr>
        <w:spacing w:line="360" w:lineRule="auto"/>
        <w:ind w:left="1080"/>
        <w:rPr>
          <w:rFonts w:cs="Arial"/>
          <w:sz w:val="28"/>
          <w:szCs w:val="28"/>
        </w:rPr>
      </w:pPr>
    </w:p>
    <w:p w14:paraId="070A0520" w14:textId="77777777" w:rsidR="008D390F" w:rsidRPr="008D390F" w:rsidRDefault="008D390F" w:rsidP="008D390F">
      <w:pPr>
        <w:numPr>
          <w:ilvl w:val="0"/>
          <w:numId w:val="3"/>
        </w:numPr>
        <w:spacing w:line="360" w:lineRule="auto"/>
        <w:rPr>
          <w:rFonts w:cs="Arial"/>
          <w:b/>
          <w:sz w:val="28"/>
          <w:szCs w:val="28"/>
        </w:rPr>
      </w:pPr>
      <w:r w:rsidRPr="008D390F">
        <w:rPr>
          <w:rFonts w:cs="Arial"/>
          <w:b/>
          <w:sz w:val="28"/>
          <w:szCs w:val="28"/>
        </w:rPr>
        <w:t xml:space="preserve"> En coordinación con  la Oficialía Mayor,  publicar en la página electrónica del Poder Legislativo la relación de los exhortos y solicitudes emitidas, incluyendo la fecha de emisión, el resumen del acuerdo original, la petición concreta de cada uno y la respuesta correspondiente obsequiada por las autoridades; y, </w:t>
      </w:r>
    </w:p>
    <w:p w14:paraId="26736379" w14:textId="77777777" w:rsidR="008D390F" w:rsidRPr="008D390F" w:rsidRDefault="008D390F" w:rsidP="008D390F">
      <w:pPr>
        <w:numPr>
          <w:ilvl w:val="0"/>
          <w:numId w:val="3"/>
        </w:numPr>
        <w:spacing w:line="360" w:lineRule="auto"/>
        <w:rPr>
          <w:rFonts w:cs="Arial"/>
          <w:b/>
          <w:sz w:val="28"/>
          <w:szCs w:val="28"/>
        </w:rPr>
      </w:pPr>
      <w:r w:rsidRPr="008D390F">
        <w:rPr>
          <w:rFonts w:cs="Arial"/>
          <w:b/>
          <w:sz w:val="28"/>
          <w:szCs w:val="28"/>
        </w:rPr>
        <w:t>Solicitar a las autoridades y dependencias destinatarias de los exhortos y solicitudes la respuesta correspondiente cuando, transcurrido un tiempo razonable, no hayan atendido los requerimientos.</w:t>
      </w:r>
    </w:p>
    <w:p w14:paraId="33BBD5B0" w14:textId="77777777" w:rsidR="00D962DD" w:rsidRPr="008D390F" w:rsidRDefault="008D390F" w:rsidP="008D390F">
      <w:pPr>
        <w:spacing w:line="360" w:lineRule="auto"/>
        <w:ind w:left="360"/>
        <w:rPr>
          <w:rFonts w:cs="Arial"/>
          <w:b/>
          <w:sz w:val="28"/>
          <w:szCs w:val="28"/>
        </w:rPr>
      </w:pPr>
      <w:r w:rsidRPr="008D390F">
        <w:rPr>
          <w:rFonts w:cs="Arial"/>
          <w:b/>
          <w:sz w:val="28"/>
          <w:szCs w:val="28"/>
        </w:rPr>
        <w:t>…….</w:t>
      </w:r>
    </w:p>
    <w:p w14:paraId="48019006" w14:textId="77777777" w:rsidR="00D962DD" w:rsidRPr="00C90F61" w:rsidRDefault="00D962DD" w:rsidP="00D962DD">
      <w:pPr>
        <w:spacing w:line="360" w:lineRule="auto"/>
        <w:jc w:val="center"/>
        <w:rPr>
          <w:rFonts w:cs="Arial"/>
          <w:sz w:val="28"/>
          <w:szCs w:val="28"/>
        </w:rPr>
      </w:pPr>
      <w:r w:rsidRPr="00C90F61">
        <w:rPr>
          <w:rFonts w:cs="Arial"/>
          <w:sz w:val="28"/>
          <w:szCs w:val="28"/>
        </w:rPr>
        <w:t>TRANSITORIOS</w:t>
      </w:r>
    </w:p>
    <w:p w14:paraId="7EFF1885" w14:textId="77777777" w:rsidR="00D962DD" w:rsidRPr="00C90F61" w:rsidRDefault="00D962DD" w:rsidP="00D962DD">
      <w:pPr>
        <w:spacing w:line="360" w:lineRule="auto"/>
        <w:rPr>
          <w:rFonts w:cs="Arial"/>
          <w:sz w:val="28"/>
          <w:szCs w:val="28"/>
        </w:rPr>
      </w:pPr>
    </w:p>
    <w:p w14:paraId="1B5CA2DA" w14:textId="77777777" w:rsidR="00D962DD" w:rsidRPr="00C90F61" w:rsidRDefault="00D962DD" w:rsidP="00D962DD">
      <w:pPr>
        <w:spacing w:line="360" w:lineRule="auto"/>
        <w:rPr>
          <w:rFonts w:cs="Arial"/>
          <w:sz w:val="28"/>
          <w:szCs w:val="28"/>
        </w:rPr>
      </w:pPr>
      <w:r w:rsidRPr="00C90F61">
        <w:rPr>
          <w:rFonts w:cs="Arial"/>
          <w:sz w:val="28"/>
          <w:szCs w:val="28"/>
        </w:rPr>
        <w:t>Único. -  El presente Decreto entrará en vigor al día siguiente de su publicación en el Periódico Oficial del Estado.</w:t>
      </w:r>
    </w:p>
    <w:p w14:paraId="4BE0347A" w14:textId="77777777" w:rsidR="00D962DD" w:rsidRPr="00C90F61" w:rsidRDefault="00D962DD" w:rsidP="00D962DD">
      <w:pPr>
        <w:spacing w:line="360" w:lineRule="auto"/>
        <w:rPr>
          <w:rFonts w:cs="Arial"/>
          <w:sz w:val="28"/>
          <w:szCs w:val="28"/>
        </w:rPr>
      </w:pPr>
    </w:p>
    <w:p w14:paraId="7349F765" w14:textId="77777777" w:rsidR="00D962DD" w:rsidRPr="00C90F61" w:rsidRDefault="00D962DD" w:rsidP="00D962DD">
      <w:pPr>
        <w:pStyle w:val="Ttulo5"/>
        <w:jc w:val="center"/>
        <w:rPr>
          <w:rFonts w:cs="Arial"/>
          <w:sz w:val="28"/>
          <w:szCs w:val="28"/>
          <w:lang w:val="es-ES_tradnl"/>
        </w:rPr>
      </w:pPr>
      <w:r w:rsidRPr="00C90F61">
        <w:rPr>
          <w:rFonts w:cs="Arial"/>
          <w:sz w:val="28"/>
          <w:szCs w:val="28"/>
          <w:lang w:val="es-ES_tradnl"/>
        </w:rPr>
        <w:t>ATENTAMENTE</w:t>
      </w:r>
    </w:p>
    <w:p w14:paraId="77A4DE0A" w14:textId="77777777" w:rsidR="00D962DD" w:rsidRPr="00C90F61" w:rsidRDefault="00D962DD" w:rsidP="00D962DD">
      <w:pPr>
        <w:spacing w:line="360" w:lineRule="auto"/>
        <w:rPr>
          <w:rFonts w:cs="Arial"/>
          <w:sz w:val="28"/>
          <w:szCs w:val="28"/>
        </w:rPr>
      </w:pPr>
      <w:r w:rsidRPr="00C90F61">
        <w:rPr>
          <w:rFonts w:cs="Arial"/>
          <w:sz w:val="28"/>
          <w:szCs w:val="28"/>
        </w:rPr>
        <w:t>“POR UNA PATRIA ORDENADA Y GENEROSA Y UNA VIDA MEJOR Y MÁS DIGNA PARA TODOS”</w:t>
      </w:r>
    </w:p>
    <w:p w14:paraId="0AE72BAF" w14:textId="77777777" w:rsidR="00D962DD" w:rsidRPr="00C90F61" w:rsidRDefault="00D962DD" w:rsidP="00D962DD">
      <w:pPr>
        <w:spacing w:line="360" w:lineRule="auto"/>
        <w:rPr>
          <w:rFonts w:cs="Arial"/>
          <w:b/>
          <w:bCs/>
          <w:sz w:val="28"/>
          <w:szCs w:val="28"/>
        </w:rPr>
      </w:pPr>
      <w:r w:rsidRPr="00C90F61">
        <w:rPr>
          <w:rFonts w:cs="Arial"/>
          <w:b/>
          <w:bCs/>
          <w:sz w:val="28"/>
          <w:szCs w:val="28"/>
        </w:rPr>
        <w:t xml:space="preserve">GRUPO PARLAMENTARIO “DEL PARTIDO ACCION NACIONAL” </w:t>
      </w:r>
    </w:p>
    <w:p w14:paraId="61838A66" w14:textId="77777777" w:rsidR="00D962DD" w:rsidRPr="00C90F61" w:rsidRDefault="00D962DD" w:rsidP="00D962DD">
      <w:pPr>
        <w:pStyle w:val="Ttulo2"/>
        <w:spacing w:line="360" w:lineRule="auto"/>
        <w:rPr>
          <w:rFonts w:cs="Arial"/>
          <w:sz w:val="28"/>
          <w:szCs w:val="28"/>
        </w:rPr>
      </w:pPr>
      <w:r w:rsidRPr="00C90F61">
        <w:rPr>
          <w:rFonts w:cs="Arial"/>
          <w:sz w:val="28"/>
          <w:szCs w:val="28"/>
        </w:rPr>
        <w:t>Sa</w:t>
      </w:r>
      <w:r w:rsidR="008D62F2">
        <w:rPr>
          <w:rFonts w:cs="Arial"/>
          <w:sz w:val="28"/>
          <w:szCs w:val="28"/>
        </w:rPr>
        <w:t>ltillo, Coahuila de Zaragoza, 03 de octubre</w:t>
      </w:r>
      <w:r w:rsidRPr="00C90F61">
        <w:rPr>
          <w:rFonts w:cs="Arial"/>
          <w:sz w:val="28"/>
          <w:szCs w:val="28"/>
        </w:rPr>
        <w:t xml:space="preserve"> de 2018</w:t>
      </w:r>
    </w:p>
    <w:p w14:paraId="0E61633E" w14:textId="77777777" w:rsidR="00D962DD" w:rsidRPr="00C90F61" w:rsidRDefault="00D962DD" w:rsidP="00D962DD">
      <w:pPr>
        <w:spacing w:line="360" w:lineRule="auto"/>
        <w:rPr>
          <w:rFonts w:cs="Arial"/>
          <w:sz w:val="28"/>
          <w:szCs w:val="28"/>
        </w:rPr>
      </w:pPr>
    </w:p>
    <w:p w14:paraId="4929027C" w14:textId="564B66EB" w:rsidR="00D962DD" w:rsidRPr="00C90F61" w:rsidRDefault="00D962DD" w:rsidP="00D962DD">
      <w:pPr>
        <w:spacing w:line="360" w:lineRule="auto"/>
        <w:rPr>
          <w:rFonts w:cs="Arial"/>
          <w:b/>
          <w:sz w:val="28"/>
          <w:szCs w:val="28"/>
        </w:rPr>
      </w:pPr>
      <w:r w:rsidRPr="00C90F61">
        <w:rPr>
          <w:rFonts w:cs="Arial"/>
          <w:b/>
          <w:sz w:val="28"/>
          <w:szCs w:val="28"/>
        </w:rPr>
        <w:lastRenderedPageBreak/>
        <w:t>POR EL GRUPO PARLAMENTARIO “DEL PARTIDO ACCIÓN NACIONAL”</w:t>
      </w:r>
    </w:p>
    <w:p w14:paraId="45513B65" w14:textId="77777777" w:rsidR="00D962DD" w:rsidRPr="00C90F61" w:rsidRDefault="00D962DD" w:rsidP="00D962DD">
      <w:pPr>
        <w:spacing w:line="360" w:lineRule="auto"/>
        <w:rPr>
          <w:rFonts w:cs="Arial"/>
          <w:b/>
          <w:sz w:val="28"/>
          <w:szCs w:val="28"/>
        </w:rPr>
      </w:pPr>
    </w:p>
    <w:p w14:paraId="58605E31" w14:textId="77777777" w:rsidR="00D962DD" w:rsidRPr="00C90F61" w:rsidRDefault="00D962DD" w:rsidP="00D962DD">
      <w:pPr>
        <w:tabs>
          <w:tab w:val="left" w:pos="5056"/>
        </w:tabs>
        <w:spacing w:line="360" w:lineRule="auto"/>
        <w:rPr>
          <w:rFonts w:cs="Arial"/>
          <w:b/>
          <w:sz w:val="28"/>
          <w:szCs w:val="28"/>
        </w:rPr>
      </w:pPr>
    </w:p>
    <w:p w14:paraId="1E6EC21F" w14:textId="77777777" w:rsidR="008C759D" w:rsidRDefault="00A33CDE" w:rsidP="00A33CDE">
      <w:pPr>
        <w:tabs>
          <w:tab w:val="left" w:pos="5056"/>
        </w:tabs>
        <w:spacing w:line="360" w:lineRule="auto"/>
        <w:jc w:val="center"/>
        <w:rPr>
          <w:rFonts w:cs="Arial"/>
          <w:noProof/>
          <w:lang w:eastAsia="es-MX"/>
        </w:rPr>
      </w:pPr>
      <w:r w:rsidRPr="00A33CDE">
        <w:rPr>
          <w:rFonts w:cs="Arial"/>
          <w:b/>
        </w:rPr>
        <w:t>DIP</w:t>
      </w:r>
      <w:r>
        <w:rPr>
          <w:rFonts w:cs="Arial"/>
          <w:b/>
        </w:rPr>
        <w:t xml:space="preserve">. MARÍA EUGENIA CAZARES MARTINEZ                </w:t>
      </w:r>
      <w:r w:rsidR="00D962DD" w:rsidRPr="00C90F61">
        <w:rPr>
          <w:rFonts w:cs="Arial"/>
          <w:b/>
          <w:sz w:val="28"/>
          <w:szCs w:val="28"/>
        </w:rPr>
        <w:t xml:space="preserve"> </w:t>
      </w:r>
      <w:r w:rsidR="00D962DD" w:rsidRPr="00A33CDE">
        <w:rPr>
          <w:rFonts w:cs="Arial"/>
          <w:b/>
        </w:rPr>
        <w:tab/>
      </w:r>
    </w:p>
    <w:p w14:paraId="1A19D12B" w14:textId="77777777" w:rsidR="008C759D" w:rsidRDefault="008C759D" w:rsidP="00A33CDE">
      <w:pPr>
        <w:tabs>
          <w:tab w:val="left" w:pos="5056"/>
        </w:tabs>
        <w:spacing w:line="360" w:lineRule="auto"/>
        <w:jc w:val="center"/>
        <w:rPr>
          <w:rFonts w:cs="Arial"/>
          <w:b/>
        </w:rPr>
      </w:pPr>
    </w:p>
    <w:p w14:paraId="6B7A110C" w14:textId="25B81C71" w:rsidR="00D962DD" w:rsidRPr="00A33CDE" w:rsidRDefault="00D962DD" w:rsidP="00A33CDE">
      <w:pPr>
        <w:tabs>
          <w:tab w:val="left" w:pos="5056"/>
        </w:tabs>
        <w:spacing w:line="360" w:lineRule="auto"/>
        <w:jc w:val="center"/>
        <w:rPr>
          <w:rFonts w:cs="Arial"/>
          <w:b/>
        </w:rPr>
      </w:pPr>
    </w:p>
    <w:p w14:paraId="44ECDC91" w14:textId="11070B5B" w:rsidR="00D962DD" w:rsidRPr="00A33CDE" w:rsidRDefault="00D962DD" w:rsidP="00D962DD">
      <w:pPr>
        <w:tabs>
          <w:tab w:val="left" w:pos="5056"/>
        </w:tabs>
        <w:spacing w:line="360" w:lineRule="auto"/>
        <w:rPr>
          <w:rFonts w:cs="Arial"/>
          <w:b/>
        </w:rPr>
      </w:pPr>
    </w:p>
    <w:p w14:paraId="4DD66D08" w14:textId="77777777" w:rsidR="00D962DD" w:rsidRPr="00A33CDE" w:rsidRDefault="00D962DD" w:rsidP="00D962DD">
      <w:pPr>
        <w:tabs>
          <w:tab w:val="left" w:pos="5056"/>
        </w:tabs>
        <w:spacing w:line="360" w:lineRule="auto"/>
        <w:rPr>
          <w:rFonts w:cs="Arial"/>
          <w:b/>
        </w:rPr>
      </w:pPr>
    </w:p>
    <w:p w14:paraId="3621BB40" w14:textId="77777777" w:rsidR="00D962DD" w:rsidRPr="00A33CDE" w:rsidRDefault="00D962DD" w:rsidP="00D962DD">
      <w:pPr>
        <w:tabs>
          <w:tab w:val="left" w:pos="5056"/>
        </w:tabs>
        <w:spacing w:line="360" w:lineRule="auto"/>
        <w:rPr>
          <w:rFonts w:cs="Arial"/>
          <w:b/>
        </w:rPr>
      </w:pPr>
      <w:r w:rsidRPr="00A33CDE">
        <w:rPr>
          <w:rFonts w:cs="Arial"/>
          <w:b/>
        </w:rPr>
        <w:t>DIP. ROSA NILDA GONZÁLEZ NORIEGA</w:t>
      </w:r>
      <w:r w:rsidRPr="00A33CDE">
        <w:rPr>
          <w:rFonts w:cs="Arial"/>
          <w:b/>
        </w:rPr>
        <w:tab/>
        <w:t>DIP. FERNANDO IZAGUIRRE VALDÉS</w:t>
      </w:r>
    </w:p>
    <w:p w14:paraId="47195CF1" w14:textId="77777777" w:rsidR="00D962DD" w:rsidRPr="00A33CDE" w:rsidRDefault="00D962DD" w:rsidP="00D962DD">
      <w:pPr>
        <w:tabs>
          <w:tab w:val="left" w:pos="5056"/>
        </w:tabs>
        <w:spacing w:line="360" w:lineRule="auto"/>
        <w:rPr>
          <w:rFonts w:cs="Arial"/>
          <w:b/>
        </w:rPr>
      </w:pPr>
    </w:p>
    <w:p w14:paraId="330F6976" w14:textId="77777777" w:rsidR="00D962DD" w:rsidRDefault="00D962DD" w:rsidP="00D962DD">
      <w:pPr>
        <w:tabs>
          <w:tab w:val="left" w:pos="5056"/>
        </w:tabs>
        <w:spacing w:line="360" w:lineRule="auto"/>
        <w:rPr>
          <w:rFonts w:cs="Arial"/>
          <w:b/>
        </w:rPr>
      </w:pPr>
    </w:p>
    <w:p w14:paraId="714D9A86" w14:textId="77777777" w:rsidR="00A33CDE" w:rsidRDefault="00A33CDE" w:rsidP="00D962DD">
      <w:pPr>
        <w:tabs>
          <w:tab w:val="left" w:pos="5056"/>
        </w:tabs>
        <w:spacing w:line="360" w:lineRule="auto"/>
        <w:rPr>
          <w:rFonts w:cs="Arial"/>
          <w:b/>
        </w:rPr>
      </w:pPr>
    </w:p>
    <w:p w14:paraId="492DEB88" w14:textId="498C9E51" w:rsidR="00A33CDE" w:rsidRPr="00A33CDE" w:rsidRDefault="00A33CDE" w:rsidP="00D962DD">
      <w:pPr>
        <w:tabs>
          <w:tab w:val="left" w:pos="5056"/>
        </w:tabs>
        <w:spacing w:line="360" w:lineRule="auto"/>
        <w:rPr>
          <w:rFonts w:cs="Arial"/>
          <w:b/>
        </w:rPr>
      </w:pPr>
    </w:p>
    <w:p w14:paraId="01B1AD22" w14:textId="77777777" w:rsidR="00D962DD" w:rsidRPr="00A33CDE" w:rsidRDefault="00D962DD" w:rsidP="00D962DD">
      <w:pPr>
        <w:tabs>
          <w:tab w:val="left" w:pos="5056"/>
        </w:tabs>
        <w:spacing w:line="360" w:lineRule="auto"/>
        <w:rPr>
          <w:rFonts w:cs="Arial"/>
          <w:b/>
        </w:rPr>
      </w:pPr>
    </w:p>
    <w:p w14:paraId="184B93F9" w14:textId="2327D113" w:rsidR="00D962DD" w:rsidRPr="00A33CDE" w:rsidRDefault="00D962DD" w:rsidP="00D962DD">
      <w:pPr>
        <w:tabs>
          <w:tab w:val="left" w:pos="5056"/>
        </w:tabs>
        <w:spacing w:line="360" w:lineRule="auto"/>
        <w:rPr>
          <w:rFonts w:cs="Arial"/>
          <w:b/>
        </w:rPr>
      </w:pPr>
    </w:p>
    <w:p w14:paraId="267867CA" w14:textId="77777777" w:rsidR="00D962DD" w:rsidRPr="00A33CDE" w:rsidRDefault="00D962DD" w:rsidP="00D962DD">
      <w:pPr>
        <w:tabs>
          <w:tab w:val="left" w:pos="5056"/>
        </w:tabs>
        <w:spacing w:line="360" w:lineRule="auto"/>
        <w:ind w:right="-518"/>
        <w:rPr>
          <w:rFonts w:cs="Arial"/>
          <w:b/>
        </w:rPr>
      </w:pPr>
      <w:r w:rsidRPr="00A33CDE">
        <w:rPr>
          <w:rFonts w:cs="Arial"/>
          <w:b/>
        </w:rPr>
        <w:t>DIP. BLANCA EPPEN CANALES                            DIP. JUAN CARLOS GUERRA LÓPEZ NEGRETE</w:t>
      </w:r>
    </w:p>
    <w:p w14:paraId="743280EE" w14:textId="77777777" w:rsidR="00D962DD" w:rsidRPr="00A33CDE" w:rsidRDefault="00D962DD" w:rsidP="00D962DD">
      <w:pPr>
        <w:tabs>
          <w:tab w:val="left" w:pos="5056"/>
        </w:tabs>
        <w:spacing w:line="360" w:lineRule="auto"/>
        <w:rPr>
          <w:rFonts w:cs="Arial"/>
          <w:b/>
        </w:rPr>
      </w:pPr>
    </w:p>
    <w:p w14:paraId="50890E6A" w14:textId="77777777" w:rsidR="008C759D" w:rsidRDefault="008C759D" w:rsidP="00D962DD">
      <w:pPr>
        <w:tabs>
          <w:tab w:val="left" w:pos="5056"/>
        </w:tabs>
        <w:spacing w:line="360" w:lineRule="auto"/>
        <w:rPr>
          <w:rFonts w:cs="Arial"/>
          <w:b/>
        </w:rPr>
      </w:pPr>
    </w:p>
    <w:p w14:paraId="34FADE56" w14:textId="77777777" w:rsidR="008C759D" w:rsidRDefault="008C759D" w:rsidP="00D962DD">
      <w:pPr>
        <w:tabs>
          <w:tab w:val="left" w:pos="5056"/>
        </w:tabs>
        <w:spacing w:line="360" w:lineRule="auto"/>
        <w:rPr>
          <w:rFonts w:cs="Arial"/>
          <w:b/>
        </w:rPr>
      </w:pPr>
    </w:p>
    <w:p w14:paraId="4471DB85" w14:textId="393067B3" w:rsidR="00D962DD" w:rsidRPr="00A33CDE" w:rsidRDefault="00D962DD" w:rsidP="00D962DD">
      <w:pPr>
        <w:tabs>
          <w:tab w:val="left" w:pos="5056"/>
        </w:tabs>
        <w:spacing w:line="360" w:lineRule="auto"/>
        <w:rPr>
          <w:rFonts w:cs="Arial"/>
          <w:b/>
        </w:rPr>
      </w:pPr>
    </w:p>
    <w:p w14:paraId="5EFF6371" w14:textId="77777777" w:rsidR="00D962DD" w:rsidRPr="00A33CDE" w:rsidRDefault="00D962DD" w:rsidP="00D962DD">
      <w:pPr>
        <w:tabs>
          <w:tab w:val="left" w:pos="5056"/>
        </w:tabs>
        <w:spacing w:line="360" w:lineRule="auto"/>
        <w:rPr>
          <w:rFonts w:cs="Arial"/>
          <w:b/>
        </w:rPr>
      </w:pPr>
    </w:p>
    <w:p w14:paraId="0696D5FF" w14:textId="77777777" w:rsidR="00D962DD" w:rsidRPr="00A33CDE" w:rsidRDefault="00D962DD" w:rsidP="00D962DD">
      <w:pPr>
        <w:tabs>
          <w:tab w:val="left" w:pos="5056"/>
        </w:tabs>
        <w:spacing w:line="360" w:lineRule="auto"/>
        <w:rPr>
          <w:rFonts w:cs="Arial"/>
          <w:b/>
        </w:rPr>
      </w:pPr>
      <w:r w:rsidRPr="00A33CDE">
        <w:rPr>
          <w:rFonts w:cs="Arial"/>
          <w:b/>
        </w:rPr>
        <w:t>DIP. GERARDO ABRAHAM AGUADO GÓMEZ</w:t>
      </w:r>
      <w:r w:rsidRPr="00A33CDE">
        <w:rPr>
          <w:rFonts w:cs="Arial"/>
          <w:b/>
        </w:rPr>
        <w:tab/>
        <w:t>DIP. GABRIELA ZAPOPAN GARZA GALVÁN</w:t>
      </w:r>
    </w:p>
    <w:p w14:paraId="639C5959" w14:textId="3DE85030" w:rsidR="00D962DD" w:rsidRPr="00A33CDE" w:rsidRDefault="00D962DD" w:rsidP="00D962DD">
      <w:pPr>
        <w:tabs>
          <w:tab w:val="left" w:pos="5056"/>
        </w:tabs>
        <w:spacing w:line="360" w:lineRule="auto"/>
        <w:rPr>
          <w:rFonts w:cs="Arial"/>
          <w:b/>
        </w:rPr>
      </w:pPr>
    </w:p>
    <w:p w14:paraId="001C90A4" w14:textId="3A2F2697" w:rsidR="00D962DD" w:rsidRPr="00A33CDE" w:rsidRDefault="00D962DD" w:rsidP="00D962DD">
      <w:pPr>
        <w:tabs>
          <w:tab w:val="left" w:pos="5056"/>
        </w:tabs>
        <w:spacing w:line="360" w:lineRule="auto"/>
        <w:rPr>
          <w:rFonts w:cs="Arial"/>
          <w:b/>
        </w:rPr>
      </w:pPr>
    </w:p>
    <w:p w14:paraId="1A73E1B2" w14:textId="77777777" w:rsidR="008C759D" w:rsidRDefault="008C759D" w:rsidP="00D962DD">
      <w:pPr>
        <w:tabs>
          <w:tab w:val="left" w:pos="5056"/>
        </w:tabs>
        <w:spacing w:line="360" w:lineRule="auto"/>
        <w:rPr>
          <w:rFonts w:cs="Arial"/>
          <w:b/>
        </w:rPr>
      </w:pPr>
    </w:p>
    <w:p w14:paraId="6AA632DE" w14:textId="77777777" w:rsidR="008C759D" w:rsidRPr="00A33CDE" w:rsidRDefault="008C759D" w:rsidP="00D962DD">
      <w:pPr>
        <w:tabs>
          <w:tab w:val="left" w:pos="5056"/>
        </w:tabs>
        <w:spacing w:line="360" w:lineRule="auto"/>
        <w:rPr>
          <w:rFonts w:cs="Arial"/>
          <w:b/>
        </w:rPr>
      </w:pPr>
    </w:p>
    <w:p w14:paraId="04FA5A40" w14:textId="77777777" w:rsidR="00D962DD" w:rsidRPr="00A33CDE" w:rsidRDefault="00D962DD" w:rsidP="00D962DD">
      <w:pPr>
        <w:tabs>
          <w:tab w:val="left" w:pos="5056"/>
        </w:tabs>
        <w:spacing w:line="360" w:lineRule="auto"/>
        <w:rPr>
          <w:rFonts w:cs="Arial"/>
          <w:b/>
        </w:rPr>
      </w:pPr>
    </w:p>
    <w:p w14:paraId="1364F66F" w14:textId="77777777" w:rsidR="00D962DD" w:rsidRPr="00A33CDE" w:rsidRDefault="00D962DD" w:rsidP="00D962DD">
      <w:pPr>
        <w:tabs>
          <w:tab w:val="left" w:pos="5056"/>
        </w:tabs>
        <w:spacing w:line="360" w:lineRule="auto"/>
        <w:rPr>
          <w:rFonts w:cs="Arial"/>
          <w:b/>
        </w:rPr>
      </w:pPr>
      <w:r w:rsidRPr="00A33CDE">
        <w:rPr>
          <w:rFonts w:cs="Arial"/>
          <w:b/>
        </w:rPr>
        <w:t>DIP. JUAN ANTONIO GARCÍA VILLA</w:t>
      </w:r>
      <w:r w:rsidR="00A33CDE">
        <w:rPr>
          <w:rFonts w:cs="Arial"/>
          <w:b/>
        </w:rPr>
        <w:tab/>
        <w:t>DIP. MARCELO DE JESUS TORRES COFIÑO</w:t>
      </w:r>
    </w:p>
    <w:p w14:paraId="234EC81C" w14:textId="77777777" w:rsidR="00D962DD" w:rsidRPr="00A33CDE" w:rsidRDefault="00D962DD" w:rsidP="00D962DD">
      <w:pPr>
        <w:widowControl w:val="0"/>
        <w:tabs>
          <w:tab w:val="left" w:pos="1223"/>
        </w:tabs>
        <w:spacing w:line="360" w:lineRule="auto"/>
        <w:rPr>
          <w:rFonts w:cs="Arial"/>
          <w:b/>
        </w:rPr>
      </w:pPr>
    </w:p>
    <w:p w14:paraId="205F8E19" w14:textId="77777777" w:rsidR="00D962DD" w:rsidRPr="00A33CDE" w:rsidRDefault="00D962DD" w:rsidP="00D962DD">
      <w:pPr>
        <w:widowControl w:val="0"/>
        <w:tabs>
          <w:tab w:val="left" w:pos="1223"/>
        </w:tabs>
        <w:spacing w:line="360" w:lineRule="auto"/>
        <w:rPr>
          <w:rFonts w:cs="Arial"/>
          <w:b/>
        </w:rPr>
      </w:pPr>
    </w:p>
    <w:p w14:paraId="39F93E62" w14:textId="1CB56322" w:rsidR="00480BF0" w:rsidRPr="008C759D" w:rsidRDefault="00A966C1" w:rsidP="00475212">
      <w:pPr>
        <w:ind w:right="1"/>
        <w:rPr>
          <w:rFonts w:cs="Arial"/>
          <w:b/>
          <w:sz w:val="28"/>
          <w:szCs w:val="28"/>
          <w:lang w:val="es-ES"/>
        </w:rPr>
      </w:pPr>
      <w:r w:rsidRPr="00A966C1">
        <w:rPr>
          <w:rFonts w:cs="Arial"/>
          <w:b/>
          <w:sz w:val="16"/>
          <w:szCs w:val="16"/>
        </w:rPr>
        <w:t>HOJA DE FIRMAS QUE ACOMPAÑA LA INICIATIVA CON PROYECTO DE DECRETO  por la que se adicionan las fracciones II y III al artículo 137 de la Ley Orgánica del Congreso del Estado Independiente, Libre y Soberano de Coahuila de Zaragoza</w:t>
      </w:r>
      <w:bookmarkEnd w:id="0"/>
    </w:p>
    <w:sectPr w:rsidR="00480BF0" w:rsidRPr="008C759D" w:rsidSect="000D4EDA">
      <w:head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69C2D" w14:textId="77777777" w:rsidR="000E2BE7" w:rsidRDefault="000E2BE7">
      <w:r>
        <w:separator/>
      </w:r>
    </w:p>
  </w:endnote>
  <w:endnote w:type="continuationSeparator" w:id="0">
    <w:p w14:paraId="2087315D" w14:textId="77777777" w:rsidR="000E2BE7" w:rsidRDefault="000E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95080" w14:textId="77777777" w:rsidR="000E2BE7" w:rsidRDefault="000E2BE7">
      <w:r>
        <w:separator/>
      </w:r>
    </w:p>
  </w:footnote>
  <w:footnote w:type="continuationSeparator" w:id="0">
    <w:p w14:paraId="5D9BB139" w14:textId="77777777" w:rsidR="000E2BE7" w:rsidRDefault="000E2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B00F" w14:textId="77777777" w:rsidR="0022062F" w:rsidRPr="00F81E38" w:rsidRDefault="00304410"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3D702720" wp14:editId="1299C41B">
          <wp:simplePos x="0" y="0"/>
          <wp:positionH relativeFrom="column">
            <wp:posOffset>5473150</wp:posOffset>
          </wp:positionH>
          <wp:positionV relativeFrom="paragraph">
            <wp:posOffset>-127323</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004EC3E" wp14:editId="47E7D559">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2B53EC98" w14:textId="77777777" w:rsidR="0022062F" w:rsidRPr="00F81E38" w:rsidRDefault="00304410"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4DA83F16" w14:textId="77777777" w:rsidR="0022062F" w:rsidRPr="00DE6A6A" w:rsidRDefault="000E2BE7" w:rsidP="0022062F">
    <w:pPr>
      <w:ind w:right="616"/>
    </w:pPr>
  </w:p>
  <w:p w14:paraId="4A890DDA" w14:textId="77777777" w:rsidR="0022062F" w:rsidRDefault="000E2BE7" w:rsidP="0022062F">
    <w:pPr>
      <w:ind w:right="49"/>
      <w:jc w:val="center"/>
      <w:rPr>
        <w:rFonts w:ascii="Times New Roman" w:hAnsi="Times New Roman"/>
      </w:rPr>
    </w:pPr>
  </w:p>
  <w:p w14:paraId="06E53C64" w14:textId="77777777" w:rsidR="0022062F" w:rsidRPr="00792090" w:rsidRDefault="00480BF0" w:rsidP="0022062F">
    <w:pPr>
      <w:ind w:right="49"/>
      <w:jc w:val="center"/>
      <w:rPr>
        <w:rFonts w:ascii="Times New Roman" w:hAnsi="Times New Roman"/>
        <w:sz w:val="18"/>
        <w:szCs w:val="18"/>
      </w:rPr>
    </w:pPr>
    <w:r>
      <w:rPr>
        <w:rFonts w:ascii="Times New Roman" w:hAnsi="Times New Roman"/>
        <w:sz w:val="18"/>
        <w:szCs w:val="18"/>
      </w:rPr>
      <w:t>“2018, AÑ</w:t>
    </w:r>
    <w:r w:rsidR="00792090" w:rsidRPr="00792090">
      <w:rPr>
        <w:rFonts w:ascii="Times New Roman" w:hAnsi="Times New Roman"/>
        <w:sz w:val="18"/>
        <w:szCs w:val="18"/>
      </w:rPr>
      <w:t>O DEL CENTENARIO DE LA CONSTITUCION DE COAHUILA”</w:t>
    </w:r>
    <w:r w:rsidR="00304410" w:rsidRPr="00792090">
      <w:rPr>
        <w:rFonts w:ascii="Times New Roman" w:hAnsi="Times New Roman"/>
        <w:sz w:val="18"/>
        <w:szCs w:val="18"/>
      </w:rPr>
      <w:t xml:space="preserve"> </w:t>
    </w:r>
  </w:p>
  <w:p w14:paraId="234A73CA" w14:textId="77777777" w:rsidR="0022062F" w:rsidRPr="00030032" w:rsidRDefault="000E2BE7"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FB1B1B"/>
    <w:multiLevelType w:val="multilevel"/>
    <w:tmpl w:val="29A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51411"/>
    <w:multiLevelType w:val="hybridMultilevel"/>
    <w:tmpl w:val="1E145F2E"/>
    <w:lvl w:ilvl="0" w:tplc="E4F2A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MX" w:vendorID="64" w:dllVersion="131078" w:nlCheck="1" w:checkStyle="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6D5A"/>
    <w:rsid w:val="0001174F"/>
    <w:rsid w:val="00024AC0"/>
    <w:rsid w:val="0003231F"/>
    <w:rsid w:val="00044DE9"/>
    <w:rsid w:val="00052B49"/>
    <w:rsid w:val="00055E81"/>
    <w:rsid w:val="000719C1"/>
    <w:rsid w:val="00086688"/>
    <w:rsid w:val="0009663D"/>
    <w:rsid w:val="000A54D5"/>
    <w:rsid w:val="000B1350"/>
    <w:rsid w:val="000C481B"/>
    <w:rsid w:val="000D4EDA"/>
    <w:rsid w:val="000E2BE7"/>
    <w:rsid w:val="000E61CC"/>
    <w:rsid w:val="000F7CCC"/>
    <w:rsid w:val="00114C5C"/>
    <w:rsid w:val="00150336"/>
    <w:rsid w:val="00153778"/>
    <w:rsid w:val="00154335"/>
    <w:rsid w:val="00170587"/>
    <w:rsid w:val="00172A3E"/>
    <w:rsid w:val="00173CB3"/>
    <w:rsid w:val="00197E78"/>
    <w:rsid w:val="001A1C1F"/>
    <w:rsid w:val="001A4901"/>
    <w:rsid w:val="001A581D"/>
    <w:rsid w:val="001B5F4B"/>
    <w:rsid w:val="001D4494"/>
    <w:rsid w:val="001F20D8"/>
    <w:rsid w:val="002142F4"/>
    <w:rsid w:val="00230A03"/>
    <w:rsid w:val="00252199"/>
    <w:rsid w:val="00293E58"/>
    <w:rsid w:val="00295AE0"/>
    <w:rsid w:val="002A3E4A"/>
    <w:rsid w:val="002C6C8F"/>
    <w:rsid w:val="002C756D"/>
    <w:rsid w:val="002D57A9"/>
    <w:rsid w:val="002E2FFB"/>
    <w:rsid w:val="002E4DEA"/>
    <w:rsid w:val="002F2B14"/>
    <w:rsid w:val="00304066"/>
    <w:rsid w:val="00304410"/>
    <w:rsid w:val="00306358"/>
    <w:rsid w:val="00362B65"/>
    <w:rsid w:val="00364481"/>
    <w:rsid w:val="00384ED8"/>
    <w:rsid w:val="003B05C3"/>
    <w:rsid w:val="003C08D2"/>
    <w:rsid w:val="003F4322"/>
    <w:rsid w:val="00433F54"/>
    <w:rsid w:val="00454E1A"/>
    <w:rsid w:val="00475212"/>
    <w:rsid w:val="00477B47"/>
    <w:rsid w:val="00480BF0"/>
    <w:rsid w:val="00492DB0"/>
    <w:rsid w:val="004A0C2A"/>
    <w:rsid w:val="004A0E3B"/>
    <w:rsid w:val="004B5A64"/>
    <w:rsid w:val="004B664F"/>
    <w:rsid w:val="004F5230"/>
    <w:rsid w:val="00503013"/>
    <w:rsid w:val="00535E66"/>
    <w:rsid w:val="00540B51"/>
    <w:rsid w:val="0054359F"/>
    <w:rsid w:val="00543699"/>
    <w:rsid w:val="00582E08"/>
    <w:rsid w:val="00585B22"/>
    <w:rsid w:val="00590628"/>
    <w:rsid w:val="005A3B2D"/>
    <w:rsid w:val="005C4149"/>
    <w:rsid w:val="00613AD1"/>
    <w:rsid w:val="00626415"/>
    <w:rsid w:val="00633542"/>
    <w:rsid w:val="00637BF7"/>
    <w:rsid w:val="006A0157"/>
    <w:rsid w:val="006B6F0D"/>
    <w:rsid w:val="006C5FE7"/>
    <w:rsid w:val="006C7DA8"/>
    <w:rsid w:val="006D386B"/>
    <w:rsid w:val="006E5A25"/>
    <w:rsid w:val="006F11A3"/>
    <w:rsid w:val="00704436"/>
    <w:rsid w:val="0071195B"/>
    <w:rsid w:val="007137ED"/>
    <w:rsid w:val="00715A49"/>
    <w:rsid w:val="00726159"/>
    <w:rsid w:val="00727EE7"/>
    <w:rsid w:val="00736B79"/>
    <w:rsid w:val="00744007"/>
    <w:rsid w:val="0074708B"/>
    <w:rsid w:val="00755321"/>
    <w:rsid w:val="007560CF"/>
    <w:rsid w:val="00771C69"/>
    <w:rsid w:val="00792090"/>
    <w:rsid w:val="00793F46"/>
    <w:rsid w:val="007B229D"/>
    <w:rsid w:val="007B5A70"/>
    <w:rsid w:val="007C17AF"/>
    <w:rsid w:val="007D1726"/>
    <w:rsid w:val="007D7C99"/>
    <w:rsid w:val="007F1D84"/>
    <w:rsid w:val="007F71EA"/>
    <w:rsid w:val="008302D7"/>
    <w:rsid w:val="0083384B"/>
    <w:rsid w:val="0083575A"/>
    <w:rsid w:val="00857DDC"/>
    <w:rsid w:val="008A1A5B"/>
    <w:rsid w:val="008B0265"/>
    <w:rsid w:val="008C1414"/>
    <w:rsid w:val="008C759D"/>
    <w:rsid w:val="008D0BD2"/>
    <w:rsid w:val="008D390F"/>
    <w:rsid w:val="008D62F2"/>
    <w:rsid w:val="008F27E6"/>
    <w:rsid w:val="008F58EE"/>
    <w:rsid w:val="00906B8E"/>
    <w:rsid w:val="0091764E"/>
    <w:rsid w:val="00921C7C"/>
    <w:rsid w:val="00932653"/>
    <w:rsid w:val="00934975"/>
    <w:rsid w:val="00936B37"/>
    <w:rsid w:val="009473BB"/>
    <w:rsid w:val="00953B67"/>
    <w:rsid w:val="009622E6"/>
    <w:rsid w:val="00976441"/>
    <w:rsid w:val="009A2405"/>
    <w:rsid w:val="009B126C"/>
    <w:rsid w:val="009C49E8"/>
    <w:rsid w:val="009E27B6"/>
    <w:rsid w:val="009F57D2"/>
    <w:rsid w:val="00A062E7"/>
    <w:rsid w:val="00A33CDE"/>
    <w:rsid w:val="00A450F4"/>
    <w:rsid w:val="00A45B03"/>
    <w:rsid w:val="00A5474C"/>
    <w:rsid w:val="00A555E4"/>
    <w:rsid w:val="00A641DF"/>
    <w:rsid w:val="00A7400F"/>
    <w:rsid w:val="00A966C1"/>
    <w:rsid w:val="00A97CBB"/>
    <w:rsid w:val="00AC7152"/>
    <w:rsid w:val="00AE70AF"/>
    <w:rsid w:val="00AE73C2"/>
    <w:rsid w:val="00AF0073"/>
    <w:rsid w:val="00AF4EB4"/>
    <w:rsid w:val="00AF6B4F"/>
    <w:rsid w:val="00B0223C"/>
    <w:rsid w:val="00B11DFA"/>
    <w:rsid w:val="00B12BBB"/>
    <w:rsid w:val="00B14A06"/>
    <w:rsid w:val="00B14CB7"/>
    <w:rsid w:val="00B31087"/>
    <w:rsid w:val="00B34F0F"/>
    <w:rsid w:val="00B3702D"/>
    <w:rsid w:val="00B6653A"/>
    <w:rsid w:val="00B70750"/>
    <w:rsid w:val="00B82566"/>
    <w:rsid w:val="00B967FF"/>
    <w:rsid w:val="00BA4166"/>
    <w:rsid w:val="00BB78E1"/>
    <w:rsid w:val="00BF2B7E"/>
    <w:rsid w:val="00C038B6"/>
    <w:rsid w:val="00C202B1"/>
    <w:rsid w:val="00C42702"/>
    <w:rsid w:val="00C56F31"/>
    <w:rsid w:val="00C60FB7"/>
    <w:rsid w:val="00C66525"/>
    <w:rsid w:val="00C83BF0"/>
    <w:rsid w:val="00C906FB"/>
    <w:rsid w:val="00C90F61"/>
    <w:rsid w:val="00CA64F5"/>
    <w:rsid w:val="00CB15EC"/>
    <w:rsid w:val="00CB44BE"/>
    <w:rsid w:val="00CE1D9E"/>
    <w:rsid w:val="00CF109D"/>
    <w:rsid w:val="00D1044B"/>
    <w:rsid w:val="00D22F22"/>
    <w:rsid w:val="00D326A7"/>
    <w:rsid w:val="00D32758"/>
    <w:rsid w:val="00D40E27"/>
    <w:rsid w:val="00D70C3A"/>
    <w:rsid w:val="00D7640E"/>
    <w:rsid w:val="00D8167F"/>
    <w:rsid w:val="00D8422D"/>
    <w:rsid w:val="00D8654C"/>
    <w:rsid w:val="00D95904"/>
    <w:rsid w:val="00D962DD"/>
    <w:rsid w:val="00DB0774"/>
    <w:rsid w:val="00DB42D1"/>
    <w:rsid w:val="00DC2C6E"/>
    <w:rsid w:val="00DE09F1"/>
    <w:rsid w:val="00DE10E2"/>
    <w:rsid w:val="00DE3A3E"/>
    <w:rsid w:val="00DE629E"/>
    <w:rsid w:val="00DF7BA5"/>
    <w:rsid w:val="00E13927"/>
    <w:rsid w:val="00E13CD6"/>
    <w:rsid w:val="00E14481"/>
    <w:rsid w:val="00E3000D"/>
    <w:rsid w:val="00E33CED"/>
    <w:rsid w:val="00E33E6F"/>
    <w:rsid w:val="00E635B0"/>
    <w:rsid w:val="00E75268"/>
    <w:rsid w:val="00E84112"/>
    <w:rsid w:val="00E91248"/>
    <w:rsid w:val="00E9777B"/>
    <w:rsid w:val="00EA0ED6"/>
    <w:rsid w:val="00EC4191"/>
    <w:rsid w:val="00EC6414"/>
    <w:rsid w:val="00EE61A7"/>
    <w:rsid w:val="00F0012B"/>
    <w:rsid w:val="00F12703"/>
    <w:rsid w:val="00F15B5D"/>
    <w:rsid w:val="00F35C2A"/>
    <w:rsid w:val="00F63C53"/>
    <w:rsid w:val="00F643DE"/>
    <w:rsid w:val="00F940C3"/>
    <w:rsid w:val="00F96819"/>
    <w:rsid w:val="00FA6799"/>
    <w:rsid w:val="00FA6AEC"/>
    <w:rsid w:val="00FB52AE"/>
    <w:rsid w:val="00FB5C78"/>
    <w:rsid w:val="00FC5CB0"/>
    <w:rsid w:val="00FC6A41"/>
    <w:rsid w:val="00FE794F"/>
    <w:rsid w:val="00FF5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9478"/>
  <w15:docId w15:val="{94192EC3-DAB7-4F48-BC5A-5C19745E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9D"/>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8C759D"/>
    <w:pPr>
      <w:keepNext/>
      <w:outlineLvl w:val="0"/>
    </w:pPr>
    <w:rPr>
      <w:b/>
      <w:sz w:val="22"/>
    </w:rPr>
  </w:style>
  <w:style w:type="paragraph" w:styleId="Ttulo2">
    <w:name w:val="heading 2"/>
    <w:basedOn w:val="Normal"/>
    <w:next w:val="Normal"/>
    <w:link w:val="Ttulo2Car"/>
    <w:qFormat/>
    <w:rsid w:val="008C759D"/>
    <w:pPr>
      <w:keepNext/>
      <w:tabs>
        <w:tab w:val="left" w:pos="0"/>
      </w:tabs>
      <w:jc w:val="center"/>
      <w:outlineLvl w:val="1"/>
    </w:pPr>
    <w:rPr>
      <w:b/>
    </w:rPr>
  </w:style>
  <w:style w:type="paragraph" w:styleId="Ttulo3">
    <w:name w:val="heading 3"/>
    <w:basedOn w:val="Normal"/>
    <w:next w:val="Normal"/>
    <w:link w:val="Ttulo3Car"/>
    <w:qFormat/>
    <w:rsid w:val="008C759D"/>
    <w:pPr>
      <w:keepNext/>
      <w:spacing w:line="360" w:lineRule="auto"/>
      <w:outlineLvl w:val="2"/>
    </w:pPr>
    <w:rPr>
      <w:b/>
      <w:sz w:val="36"/>
    </w:rPr>
  </w:style>
  <w:style w:type="paragraph" w:styleId="Ttulo4">
    <w:name w:val="heading 4"/>
    <w:basedOn w:val="Normal"/>
    <w:next w:val="Normal"/>
    <w:link w:val="Ttulo4Car"/>
    <w:qFormat/>
    <w:rsid w:val="008C759D"/>
    <w:pPr>
      <w:keepNext/>
      <w:spacing w:line="360" w:lineRule="auto"/>
      <w:outlineLvl w:val="3"/>
    </w:pPr>
    <w:rPr>
      <w:b/>
      <w:sz w:val="36"/>
    </w:rPr>
  </w:style>
  <w:style w:type="paragraph" w:styleId="Ttulo5">
    <w:name w:val="heading 5"/>
    <w:basedOn w:val="Normal"/>
    <w:next w:val="Normal"/>
    <w:link w:val="Ttulo5Car"/>
    <w:qFormat/>
    <w:rsid w:val="008C759D"/>
    <w:pPr>
      <w:keepNext/>
      <w:shd w:val="clear" w:color="FF00FF" w:fill="auto"/>
      <w:spacing w:line="360" w:lineRule="auto"/>
      <w:outlineLvl w:val="4"/>
    </w:pPr>
    <w:rPr>
      <w:b/>
      <w:sz w:val="36"/>
    </w:rPr>
  </w:style>
  <w:style w:type="paragraph" w:styleId="Ttulo6">
    <w:name w:val="heading 6"/>
    <w:basedOn w:val="Normal"/>
    <w:next w:val="Normal"/>
    <w:link w:val="Ttulo6Car"/>
    <w:qFormat/>
    <w:rsid w:val="008C759D"/>
    <w:pPr>
      <w:keepNext/>
      <w:spacing w:line="360" w:lineRule="auto"/>
      <w:outlineLvl w:val="5"/>
    </w:pPr>
    <w:rPr>
      <w:b/>
      <w:sz w:val="36"/>
    </w:rPr>
  </w:style>
  <w:style w:type="paragraph" w:styleId="Ttulo7">
    <w:name w:val="heading 7"/>
    <w:basedOn w:val="Normal"/>
    <w:next w:val="Normal"/>
    <w:link w:val="Ttulo7Car"/>
    <w:qFormat/>
    <w:rsid w:val="008C759D"/>
    <w:pPr>
      <w:keepNext/>
      <w:spacing w:line="360" w:lineRule="auto"/>
      <w:outlineLvl w:val="6"/>
    </w:pPr>
    <w:rPr>
      <w:b/>
      <w:sz w:val="36"/>
    </w:rPr>
  </w:style>
  <w:style w:type="paragraph" w:styleId="Ttulo8">
    <w:name w:val="heading 8"/>
    <w:basedOn w:val="Normal"/>
    <w:next w:val="Normal"/>
    <w:link w:val="Ttulo8Car"/>
    <w:qFormat/>
    <w:rsid w:val="008C759D"/>
    <w:pPr>
      <w:keepNext/>
      <w:tabs>
        <w:tab w:val="left" w:pos="6237"/>
      </w:tabs>
      <w:spacing w:line="360" w:lineRule="auto"/>
      <w:outlineLvl w:val="7"/>
    </w:pPr>
    <w:rPr>
      <w:b/>
      <w:sz w:val="36"/>
    </w:rPr>
  </w:style>
  <w:style w:type="paragraph" w:styleId="Ttulo9">
    <w:name w:val="heading 9"/>
    <w:basedOn w:val="Normal"/>
    <w:next w:val="Normal"/>
    <w:link w:val="Ttulo9Car"/>
    <w:qFormat/>
    <w:rsid w:val="008C759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C759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8C759D"/>
    <w:pPr>
      <w:tabs>
        <w:tab w:val="center" w:pos="4419"/>
        <w:tab w:val="right" w:pos="8838"/>
      </w:tabs>
    </w:pPr>
  </w:style>
  <w:style w:type="character" w:customStyle="1" w:styleId="EncabezadoCar">
    <w:name w:val="Encabezado Car"/>
    <w:link w:val="Encabezado"/>
    <w:uiPriority w:val="99"/>
    <w:rsid w:val="008C759D"/>
    <w:rPr>
      <w:rFonts w:ascii="Arial" w:eastAsia="Times New Roman" w:hAnsi="Arial" w:cs="Times New Roman"/>
      <w:sz w:val="20"/>
      <w:szCs w:val="20"/>
      <w:lang w:eastAsia="es-ES"/>
    </w:rPr>
  </w:style>
  <w:style w:type="paragraph" w:styleId="Prrafodelista">
    <w:name w:val="List Paragraph"/>
    <w:basedOn w:val="Normal"/>
    <w:uiPriority w:val="34"/>
    <w:qFormat/>
    <w:rsid w:val="008C759D"/>
    <w:pPr>
      <w:widowControl w:val="0"/>
      <w:ind w:left="720"/>
      <w:contextualSpacing/>
    </w:pPr>
    <w:rPr>
      <w:b/>
      <w:snapToGrid w:val="0"/>
    </w:rPr>
  </w:style>
  <w:style w:type="character" w:customStyle="1" w:styleId="Ttulo2Car">
    <w:name w:val="Título 2 Car"/>
    <w:link w:val="Ttulo2"/>
    <w:rsid w:val="008C759D"/>
    <w:rPr>
      <w:rFonts w:ascii="Arial" w:eastAsia="Times New Roman" w:hAnsi="Arial" w:cs="Times New Roman"/>
      <w:b/>
      <w:sz w:val="20"/>
      <w:szCs w:val="20"/>
      <w:lang w:eastAsia="es-ES"/>
    </w:rPr>
  </w:style>
  <w:style w:type="character" w:customStyle="1" w:styleId="Ttulo5Car">
    <w:name w:val="Título 5 Car"/>
    <w:link w:val="Ttulo5"/>
    <w:rsid w:val="008C759D"/>
    <w:rPr>
      <w:rFonts w:ascii="Arial" w:eastAsia="Times New Roman" w:hAnsi="Arial" w:cs="Times New Roman"/>
      <w:b/>
      <w:sz w:val="36"/>
      <w:szCs w:val="20"/>
      <w:shd w:val="clear" w:color="FF00FF" w:fill="auto"/>
      <w:lang w:eastAsia="es-ES"/>
    </w:rPr>
  </w:style>
  <w:style w:type="paragraph" w:styleId="Piedepgina">
    <w:name w:val="footer"/>
    <w:basedOn w:val="Normal"/>
    <w:link w:val="PiedepginaCar"/>
    <w:uiPriority w:val="99"/>
    <w:unhideWhenUsed/>
    <w:rsid w:val="008C759D"/>
    <w:pPr>
      <w:tabs>
        <w:tab w:val="center" w:pos="4419"/>
        <w:tab w:val="right" w:pos="8838"/>
      </w:tabs>
    </w:pPr>
  </w:style>
  <w:style w:type="character" w:customStyle="1" w:styleId="PiedepginaCar">
    <w:name w:val="Pie de página Car"/>
    <w:link w:val="Piedepgina"/>
    <w:uiPriority w:val="99"/>
    <w:rsid w:val="008C759D"/>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8C759D"/>
    <w:rPr>
      <w:rFonts w:ascii="Tahoma" w:hAnsi="Tahoma" w:cs="Tahoma"/>
      <w:sz w:val="16"/>
      <w:szCs w:val="16"/>
    </w:rPr>
  </w:style>
  <w:style w:type="character" w:customStyle="1" w:styleId="TextodegloboCar">
    <w:name w:val="Texto de globo Car"/>
    <w:link w:val="Textodeglobo"/>
    <w:uiPriority w:val="99"/>
    <w:semiHidden/>
    <w:rsid w:val="008C759D"/>
    <w:rPr>
      <w:rFonts w:ascii="Tahoma" w:eastAsia="Times New Roman" w:hAnsi="Tahoma" w:cs="Tahoma"/>
      <w:sz w:val="16"/>
      <w:szCs w:val="16"/>
      <w:lang w:eastAsia="es-ES"/>
    </w:rPr>
  </w:style>
  <w:style w:type="character" w:customStyle="1" w:styleId="Ttulo1Car">
    <w:name w:val="Título 1 Car"/>
    <w:link w:val="Ttulo1"/>
    <w:rsid w:val="008C759D"/>
    <w:rPr>
      <w:rFonts w:ascii="Arial" w:eastAsia="Times New Roman" w:hAnsi="Arial" w:cs="Times New Roman"/>
      <w:b/>
      <w:szCs w:val="20"/>
      <w:lang w:eastAsia="es-ES"/>
    </w:rPr>
  </w:style>
  <w:style w:type="character" w:customStyle="1" w:styleId="Ttulo3Car">
    <w:name w:val="Título 3 Car"/>
    <w:link w:val="Ttulo3"/>
    <w:rsid w:val="008C759D"/>
    <w:rPr>
      <w:rFonts w:ascii="Arial" w:eastAsia="Times New Roman" w:hAnsi="Arial" w:cs="Times New Roman"/>
      <w:b/>
      <w:sz w:val="36"/>
      <w:szCs w:val="20"/>
      <w:lang w:eastAsia="es-ES"/>
    </w:rPr>
  </w:style>
  <w:style w:type="character" w:customStyle="1" w:styleId="Ttulo4Car">
    <w:name w:val="Título 4 Car"/>
    <w:link w:val="Ttulo4"/>
    <w:rsid w:val="008C759D"/>
    <w:rPr>
      <w:rFonts w:ascii="Arial" w:eastAsia="Times New Roman" w:hAnsi="Arial" w:cs="Times New Roman"/>
      <w:b/>
      <w:sz w:val="36"/>
      <w:szCs w:val="20"/>
      <w:lang w:eastAsia="es-ES"/>
    </w:rPr>
  </w:style>
  <w:style w:type="character" w:customStyle="1" w:styleId="Ttulo6Car">
    <w:name w:val="Título 6 Car"/>
    <w:link w:val="Ttulo6"/>
    <w:rsid w:val="008C759D"/>
    <w:rPr>
      <w:rFonts w:ascii="Arial" w:eastAsia="Times New Roman" w:hAnsi="Arial" w:cs="Times New Roman"/>
      <w:b/>
      <w:sz w:val="36"/>
      <w:szCs w:val="20"/>
      <w:lang w:eastAsia="es-ES"/>
    </w:rPr>
  </w:style>
  <w:style w:type="character" w:customStyle="1" w:styleId="Ttulo7Car">
    <w:name w:val="Título 7 Car"/>
    <w:link w:val="Ttulo7"/>
    <w:rsid w:val="008C759D"/>
    <w:rPr>
      <w:rFonts w:ascii="Arial" w:eastAsia="Times New Roman" w:hAnsi="Arial" w:cs="Times New Roman"/>
      <w:b/>
      <w:sz w:val="36"/>
      <w:szCs w:val="20"/>
      <w:lang w:eastAsia="es-ES"/>
    </w:rPr>
  </w:style>
  <w:style w:type="character" w:customStyle="1" w:styleId="Ttulo8Car">
    <w:name w:val="Título 8 Car"/>
    <w:link w:val="Ttulo8"/>
    <w:rsid w:val="008C759D"/>
    <w:rPr>
      <w:rFonts w:ascii="Arial" w:eastAsia="Times New Roman" w:hAnsi="Arial" w:cs="Times New Roman"/>
      <w:b/>
      <w:sz w:val="36"/>
      <w:szCs w:val="20"/>
      <w:lang w:eastAsia="es-ES"/>
    </w:rPr>
  </w:style>
  <w:style w:type="character" w:customStyle="1" w:styleId="Ttulo9Car">
    <w:name w:val="Título 9 Car"/>
    <w:link w:val="Ttulo9"/>
    <w:rsid w:val="008C759D"/>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1087116708">
      <w:bodyDiv w:val="1"/>
      <w:marLeft w:val="0"/>
      <w:marRight w:val="0"/>
      <w:marTop w:val="0"/>
      <w:marBottom w:val="0"/>
      <w:divBdr>
        <w:top w:val="none" w:sz="0" w:space="0" w:color="auto"/>
        <w:left w:val="none" w:sz="0" w:space="0" w:color="auto"/>
        <w:bottom w:val="none" w:sz="0" w:space="0" w:color="auto"/>
        <w:right w:val="none" w:sz="0" w:space="0" w:color="auto"/>
      </w:divBdr>
    </w:div>
    <w:div w:id="1154030851">
      <w:bodyDiv w:val="1"/>
      <w:marLeft w:val="0"/>
      <w:marRight w:val="0"/>
      <w:marTop w:val="0"/>
      <w:marBottom w:val="0"/>
      <w:divBdr>
        <w:top w:val="none" w:sz="0" w:space="0" w:color="auto"/>
        <w:left w:val="none" w:sz="0" w:space="0" w:color="auto"/>
        <w:bottom w:val="none" w:sz="0" w:space="0" w:color="auto"/>
        <w:right w:val="none" w:sz="0" w:space="0" w:color="auto"/>
      </w:divBdr>
    </w:div>
    <w:div w:id="14469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49FB-6680-45FB-96AE-36A32DAA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1336</Words>
  <Characters>7353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5</cp:revision>
  <cp:lastPrinted>2018-10-03T16:46:00Z</cp:lastPrinted>
  <dcterms:created xsi:type="dcterms:W3CDTF">2018-10-03T16:47:00Z</dcterms:created>
  <dcterms:modified xsi:type="dcterms:W3CDTF">2019-11-26T15:59:00Z</dcterms:modified>
</cp:coreProperties>
</file>