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C6EF7" w14:textId="77777777" w:rsidR="005D5D91" w:rsidRDefault="005D5D91" w:rsidP="005D5D91">
      <w:pPr>
        <w:rPr>
          <w:rFonts w:ascii="Arial Narrow" w:hAnsi="Arial Narrow"/>
          <w:color w:val="000000"/>
          <w:sz w:val="28"/>
          <w:szCs w:val="28"/>
        </w:rPr>
      </w:pPr>
    </w:p>
    <w:p w14:paraId="2FF9CD80" w14:textId="77777777" w:rsidR="00A83694" w:rsidRDefault="00A83694" w:rsidP="005D5D91">
      <w:pPr>
        <w:rPr>
          <w:rFonts w:ascii="Arial Narrow" w:hAnsi="Arial Narrow"/>
          <w:color w:val="000000"/>
          <w:sz w:val="28"/>
          <w:szCs w:val="28"/>
        </w:rPr>
      </w:pPr>
    </w:p>
    <w:p w14:paraId="1D4D8430" w14:textId="77777777" w:rsidR="005D5D91" w:rsidRPr="005D5D91" w:rsidRDefault="005D5D91" w:rsidP="005D5D91">
      <w:pPr>
        <w:rPr>
          <w:rFonts w:ascii="Arial Narrow" w:hAnsi="Arial Narrow"/>
          <w:b/>
          <w:color w:val="000000"/>
          <w:sz w:val="28"/>
          <w:szCs w:val="28"/>
        </w:rPr>
      </w:pPr>
      <w:r w:rsidRPr="00CA7737">
        <w:rPr>
          <w:rFonts w:ascii="Arial Narrow" w:hAnsi="Arial Narrow"/>
          <w:color w:val="000000"/>
          <w:sz w:val="28"/>
          <w:szCs w:val="28"/>
        </w:rPr>
        <w:t>Iniciativa con proyecto de Decreto</w:t>
      </w:r>
      <w:r w:rsidRPr="00DD685A">
        <w:rPr>
          <w:rFonts w:ascii="Arial Narrow" w:hAnsi="Arial Narrow"/>
          <w:color w:val="000000"/>
          <w:sz w:val="28"/>
          <w:szCs w:val="28"/>
        </w:rPr>
        <w:t xml:space="preserve"> por el </w:t>
      </w:r>
      <w:r w:rsidRPr="005D5D91">
        <w:rPr>
          <w:rFonts w:ascii="Arial Narrow" w:hAnsi="Arial Narrow"/>
          <w:color w:val="000000"/>
          <w:sz w:val="28"/>
          <w:szCs w:val="28"/>
        </w:rPr>
        <w:t xml:space="preserve">que se propone adicionar un párrafo segundo al numeral 6, de la fracción II, del artículo 102, del </w:t>
      </w:r>
      <w:r w:rsidRPr="005D5D91">
        <w:rPr>
          <w:rFonts w:ascii="Arial Narrow" w:hAnsi="Arial Narrow"/>
          <w:b/>
          <w:color w:val="000000"/>
          <w:sz w:val="28"/>
          <w:szCs w:val="28"/>
        </w:rPr>
        <w:t xml:space="preserve">Código Municipal para el Estado de Coahuila de Zaragoza. </w:t>
      </w:r>
    </w:p>
    <w:p w14:paraId="41D4F35D" w14:textId="77777777" w:rsidR="005D5D91" w:rsidRDefault="005D5D91" w:rsidP="005D5D91">
      <w:pPr>
        <w:rPr>
          <w:rFonts w:ascii="Arial Narrow" w:hAnsi="Arial Narrow"/>
          <w:color w:val="000000"/>
          <w:sz w:val="28"/>
          <w:szCs w:val="28"/>
        </w:rPr>
      </w:pPr>
    </w:p>
    <w:p w14:paraId="21890D08" w14:textId="77777777" w:rsidR="005D5D91" w:rsidRPr="005D5D91" w:rsidRDefault="005D5D91" w:rsidP="005D5D91">
      <w:pPr>
        <w:numPr>
          <w:ilvl w:val="0"/>
          <w:numId w:val="1"/>
        </w:numPr>
        <w:rPr>
          <w:rFonts w:ascii="Arial Narrow" w:hAnsi="Arial Narrow"/>
          <w:b/>
          <w:color w:val="000000"/>
          <w:sz w:val="28"/>
          <w:szCs w:val="28"/>
        </w:rPr>
      </w:pPr>
      <w:r w:rsidRPr="005D5D91">
        <w:rPr>
          <w:rFonts w:ascii="Arial Narrow" w:hAnsi="Arial Narrow"/>
          <w:b/>
          <w:color w:val="000000"/>
          <w:sz w:val="28"/>
          <w:szCs w:val="28"/>
        </w:rPr>
        <w:t>Con relación al nombramiento del Órgano de Control Interno Municipal.</w:t>
      </w:r>
    </w:p>
    <w:p w14:paraId="21C5A202" w14:textId="77777777" w:rsidR="005D5D91" w:rsidRDefault="005D5D91" w:rsidP="005D5D91">
      <w:pPr>
        <w:rPr>
          <w:rFonts w:ascii="Arial Narrow" w:hAnsi="Arial Narrow"/>
          <w:b/>
          <w:color w:val="000000"/>
          <w:sz w:val="28"/>
          <w:szCs w:val="28"/>
        </w:rPr>
      </w:pPr>
    </w:p>
    <w:p w14:paraId="35E4DFBF" w14:textId="77777777" w:rsidR="005D5D91" w:rsidRDefault="005D5D91" w:rsidP="005D5D91">
      <w:pPr>
        <w:rPr>
          <w:rFonts w:ascii="Arial Narrow" w:hAnsi="Arial Narrow"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 xml:space="preserve">Planteada por </w:t>
      </w:r>
      <w:r>
        <w:rPr>
          <w:rFonts w:ascii="Arial Narrow" w:hAnsi="Arial Narrow"/>
          <w:color w:val="000000"/>
          <w:sz w:val="28"/>
          <w:szCs w:val="28"/>
        </w:rPr>
        <w:t xml:space="preserve">el </w:t>
      </w:r>
      <w:r w:rsidRPr="00B4044B">
        <w:rPr>
          <w:rFonts w:ascii="Arial Narrow" w:hAnsi="Arial Narrow"/>
          <w:b/>
          <w:color w:val="000000"/>
          <w:sz w:val="28"/>
          <w:szCs w:val="28"/>
        </w:rPr>
        <w:t>Diputado Emilio Alejandro de Hoyos Montemayor</w:t>
      </w:r>
      <w:r w:rsidRPr="00B4044B">
        <w:rPr>
          <w:rFonts w:ascii="Arial Narrow" w:hAnsi="Arial Narrow"/>
          <w:color w:val="000000"/>
          <w:sz w:val="28"/>
          <w:szCs w:val="28"/>
        </w:rPr>
        <w:t xml:space="preserve">, </w:t>
      </w:r>
      <w:r>
        <w:rPr>
          <w:rFonts w:ascii="Arial Narrow" w:hAnsi="Arial Narrow"/>
          <w:color w:val="000000"/>
          <w:sz w:val="28"/>
          <w:szCs w:val="28"/>
        </w:rPr>
        <w:t xml:space="preserve">conjuntamente con la </w:t>
      </w:r>
      <w:r w:rsidRPr="00C20E07">
        <w:rPr>
          <w:rFonts w:ascii="Arial Narrow" w:hAnsi="Arial Narrow"/>
          <w:b/>
          <w:color w:val="000000"/>
          <w:sz w:val="28"/>
          <w:szCs w:val="28"/>
        </w:rPr>
        <w:t xml:space="preserve">Diputada </w:t>
      </w:r>
      <w:proofErr w:type="spellStart"/>
      <w:r w:rsidRPr="00C20E07">
        <w:rPr>
          <w:rFonts w:ascii="Arial Narrow" w:hAnsi="Arial Narrow"/>
          <w:b/>
          <w:color w:val="000000"/>
          <w:sz w:val="28"/>
          <w:szCs w:val="28"/>
        </w:rPr>
        <w:t>Zulmma</w:t>
      </w:r>
      <w:proofErr w:type="spellEnd"/>
      <w:r w:rsidRPr="00C20E07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proofErr w:type="spellStart"/>
      <w:r w:rsidRPr="00C20E07">
        <w:rPr>
          <w:rFonts w:ascii="Arial Narrow" w:hAnsi="Arial Narrow"/>
          <w:b/>
          <w:color w:val="000000"/>
          <w:sz w:val="28"/>
          <w:szCs w:val="28"/>
        </w:rPr>
        <w:t>Verenice</w:t>
      </w:r>
      <w:proofErr w:type="spellEnd"/>
      <w:r w:rsidRPr="00C20E07">
        <w:rPr>
          <w:rFonts w:ascii="Arial Narrow" w:hAnsi="Arial Narrow"/>
          <w:b/>
          <w:color w:val="000000"/>
          <w:sz w:val="28"/>
          <w:szCs w:val="28"/>
        </w:rPr>
        <w:t xml:space="preserve"> Guerrero Cázares</w:t>
      </w:r>
      <w:r>
        <w:rPr>
          <w:rFonts w:ascii="Arial Narrow" w:hAnsi="Arial Narrow"/>
          <w:b/>
          <w:color w:val="000000"/>
          <w:sz w:val="28"/>
          <w:szCs w:val="28"/>
        </w:rPr>
        <w:t>,</w:t>
      </w:r>
      <w:r w:rsidRPr="00C20E07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C20E07">
        <w:rPr>
          <w:rFonts w:ascii="Arial Narrow" w:hAnsi="Arial Narrow"/>
          <w:color w:val="000000"/>
          <w:sz w:val="28"/>
          <w:szCs w:val="28"/>
        </w:rPr>
        <w:t>del</w:t>
      </w:r>
      <w:r w:rsidRPr="009661A8">
        <w:rPr>
          <w:rFonts w:ascii="Arial Narrow" w:hAnsi="Arial Narrow"/>
          <w:color w:val="000000"/>
          <w:sz w:val="28"/>
          <w:szCs w:val="28"/>
        </w:rPr>
        <w:t xml:space="preserve"> Grupo Parlamentario “</w:t>
      </w:r>
      <w:proofErr w:type="spellStart"/>
      <w:r w:rsidRPr="009661A8">
        <w:rPr>
          <w:rFonts w:ascii="Arial Narrow" w:hAnsi="Arial Narrow"/>
          <w:color w:val="000000"/>
          <w:sz w:val="28"/>
          <w:szCs w:val="28"/>
        </w:rPr>
        <w:t>Brigido</w:t>
      </w:r>
      <w:proofErr w:type="spellEnd"/>
      <w:r w:rsidRPr="009661A8">
        <w:rPr>
          <w:rFonts w:ascii="Arial Narrow" w:hAnsi="Arial Narrow"/>
          <w:color w:val="000000"/>
          <w:sz w:val="28"/>
          <w:szCs w:val="28"/>
        </w:rPr>
        <w:t xml:space="preserve"> Ramiro Moreno Hernández” del Partido</w:t>
      </w:r>
      <w:r>
        <w:rPr>
          <w:rFonts w:ascii="Arial Narrow" w:hAnsi="Arial Narrow"/>
          <w:color w:val="000000"/>
          <w:sz w:val="28"/>
          <w:szCs w:val="28"/>
        </w:rPr>
        <w:t xml:space="preserve"> Unidad Democrática de Coahuila.</w:t>
      </w:r>
    </w:p>
    <w:p w14:paraId="286884FE" w14:textId="77777777" w:rsidR="005D5D91" w:rsidRDefault="005D5D91" w:rsidP="005D5D91"/>
    <w:p w14:paraId="4CC2DF9C" w14:textId="77777777" w:rsidR="005D5D91" w:rsidRPr="00EE6FB0" w:rsidRDefault="005D5D91" w:rsidP="005D5D91">
      <w:pPr>
        <w:rPr>
          <w:rFonts w:ascii="Arial Narrow" w:hAnsi="Arial Narrow"/>
          <w:b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8"/>
          <w:szCs w:val="28"/>
        </w:rPr>
        <w:t>16</w:t>
      </w:r>
      <w:r w:rsidRPr="00EE6FB0">
        <w:rPr>
          <w:rFonts w:ascii="Arial Narrow" w:hAnsi="Arial Narrow"/>
          <w:b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>Octubre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EE6FB0">
        <w:rPr>
          <w:rFonts w:ascii="Arial Narrow" w:hAnsi="Arial Narrow"/>
          <w:b/>
          <w:color w:val="000000"/>
          <w:sz w:val="28"/>
          <w:szCs w:val="28"/>
        </w:rPr>
        <w:t>de 2018.</w:t>
      </w:r>
    </w:p>
    <w:p w14:paraId="6B094D9E" w14:textId="77777777" w:rsidR="005D5D91" w:rsidRPr="00EE6FB0" w:rsidRDefault="005D5D91" w:rsidP="005D5D91">
      <w:pPr>
        <w:rPr>
          <w:rFonts w:ascii="Arial Narrow" w:hAnsi="Arial Narrow" w:cs="Arial"/>
          <w:sz w:val="28"/>
          <w:szCs w:val="28"/>
        </w:rPr>
      </w:pPr>
    </w:p>
    <w:p w14:paraId="5EF3A074" w14:textId="77777777" w:rsidR="005D5D91" w:rsidRDefault="005D5D91" w:rsidP="005D5D91">
      <w:pPr>
        <w:widowControl w:val="0"/>
        <w:rPr>
          <w:rFonts w:ascii="Arial Narrow" w:hAnsi="Arial Narrow"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>Turnada a la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5D5D91">
        <w:rPr>
          <w:rFonts w:ascii="Arial Narrow" w:hAnsi="Arial Narrow" w:cs="Arial"/>
          <w:b/>
          <w:snapToGrid w:val="0"/>
          <w:sz w:val="28"/>
        </w:rPr>
        <w:t>Comisión de Gobernación, Puntos Constitucionales y Justicia</w:t>
      </w:r>
      <w:r>
        <w:rPr>
          <w:rFonts w:ascii="Arial Narrow" w:hAnsi="Arial Narrow" w:cs="Arial"/>
          <w:b/>
          <w:snapToGrid w:val="0"/>
          <w:sz w:val="28"/>
        </w:rPr>
        <w:t>.</w:t>
      </w:r>
    </w:p>
    <w:p w14:paraId="435F7E4C" w14:textId="77777777" w:rsidR="005D5D91" w:rsidRDefault="005D5D91" w:rsidP="005D5D91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14:paraId="4458B197" w14:textId="77777777" w:rsidR="002E5448" w:rsidRPr="00EC15D9" w:rsidRDefault="002E5448" w:rsidP="002E5448">
      <w:pPr>
        <w:rPr>
          <w:rFonts w:ascii="Arial Narrow" w:hAnsi="Arial Narrow"/>
          <w:b/>
          <w:color w:val="000000"/>
          <w:sz w:val="28"/>
          <w:szCs w:val="28"/>
        </w:rPr>
      </w:pPr>
      <w:r w:rsidRPr="00EC15D9">
        <w:rPr>
          <w:rFonts w:ascii="Arial Narrow" w:hAnsi="Arial Narrow"/>
          <w:b/>
          <w:color w:val="000000"/>
          <w:sz w:val="28"/>
          <w:szCs w:val="28"/>
        </w:rPr>
        <w:t xml:space="preserve">Fecha del Dictamen: 20 de </w:t>
      </w:r>
      <w:proofErr w:type="gramStart"/>
      <w:r w:rsidRPr="00EC15D9">
        <w:rPr>
          <w:rFonts w:ascii="Arial Narrow" w:hAnsi="Arial Narrow"/>
          <w:b/>
          <w:color w:val="000000"/>
          <w:sz w:val="28"/>
          <w:szCs w:val="28"/>
        </w:rPr>
        <w:t>Marzo</w:t>
      </w:r>
      <w:proofErr w:type="gramEnd"/>
      <w:r w:rsidRPr="00EC15D9">
        <w:rPr>
          <w:rFonts w:ascii="Arial Narrow" w:hAnsi="Arial Narrow"/>
          <w:b/>
          <w:color w:val="000000"/>
          <w:sz w:val="28"/>
          <w:szCs w:val="28"/>
        </w:rPr>
        <w:t xml:space="preserve"> de 2019.</w:t>
      </w:r>
    </w:p>
    <w:p w14:paraId="19A1B56A" w14:textId="77777777" w:rsidR="002E5448" w:rsidRDefault="002E5448" w:rsidP="002E5448">
      <w:pPr>
        <w:rPr>
          <w:rFonts w:ascii="Arial Narrow" w:hAnsi="Arial Narrow"/>
          <w:color w:val="000000"/>
          <w:sz w:val="28"/>
          <w:szCs w:val="28"/>
        </w:rPr>
      </w:pPr>
    </w:p>
    <w:p w14:paraId="6BB968E4" w14:textId="77777777" w:rsidR="002E5448" w:rsidRPr="00EE6FB0" w:rsidRDefault="002E5448" w:rsidP="002E5448">
      <w:pPr>
        <w:rPr>
          <w:rFonts w:ascii="Arial Narrow" w:hAnsi="Arial Narrow"/>
          <w:b/>
          <w:color w:val="000000"/>
          <w:sz w:val="28"/>
          <w:szCs w:val="28"/>
        </w:rPr>
      </w:pPr>
      <w:r w:rsidRPr="00EE6FB0">
        <w:rPr>
          <w:rFonts w:ascii="Arial Narrow" w:hAnsi="Arial Narrow"/>
          <w:b/>
          <w:color w:val="000000"/>
          <w:sz w:val="28"/>
          <w:szCs w:val="28"/>
        </w:rPr>
        <w:t xml:space="preserve">Decreto No. </w:t>
      </w:r>
      <w:r>
        <w:rPr>
          <w:rFonts w:ascii="Arial Narrow" w:hAnsi="Arial Narrow"/>
          <w:b/>
          <w:color w:val="000000"/>
          <w:sz w:val="28"/>
          <w:szCs w:val="28"/>
        </w:rPr>
        <w:t>241</w:t>
      </w:r>
    </w:p>
    <w:p w14:paraId="42F9D44F" w14:textId="77777777" w:rsidR="002E5448" w:rsidRPr="00EE6FB0" w:rsidRDefault="002E5448" w:rsidP="002E5448">
      <w:pPr>
        <w:rPr>
          <w:rFonts w:ascii="Arial Narrow" w:hAnsi="Arial Narrow"/>
          <w:b/>
          <w:color w:val="000000"/>
          <w:sz w:val="28"/>
          <w:szCs w:val="28"/>
        </w:rPr>
      </w:pPr>
    </w:p>
    <w:p w14:paraId="7D617194" w14:textId="77777777" w:rsidR="005F0A84" w:rsidRPr="001E0008" w:rsidRDefault="005F0A84" w:rsidP="005F0A84">
      <w:pPr>
        <w:rPr>
          <w:rFonts w:ascii="Arial Narrow" w:hAnsi="Arial Narrow"/>
          <w:b/>
          <w:color w:val="000000"/>
          <w:sz w:val="28"/>
          <w:szCs w:val="28"/>
        </w:rPr>
      </w:pPr>
      <w:r w:rsidRPr="001E0008">
        <w:rPr>
          <w:rFonts w:ascii="Arial Narrow" w:hAnsi="Arial Narrow"/>
          <w:color w:val="000000"/>
          <w:sz w:val="28"/>
          <w:szCs w:val="28"/>
        </w:rPr>
        <w:t>Publicación en el Periódico Oficial del Gobierno del Estado:</w:t>
      </w:r>
      <w:r w:rsidRPr="001E0008">
        <w:rPr>
          <w:rFonts w:ascii="Arial Narrow" w:hAnsi="Arial Narrow"/>
          <w:b/>
          <w:color w:val="000000"/>
          <w:sz w:val="28"/>
          <w:szCs w:val="28"/>
        </w:rPr>
        <w:t xml:space="preserve"> P.O. 30 / 12 de </w:t>
      </w:r>
      <w:proofErr w:type="gramStart"/>
      <w:r w:rsidRPr="001E0008">
        <w:rPr>
          <w:rFonts w:ascii="Arial Narrow" w:hAnsi="Arial Narrow"/>
          <w:b/>
          <w:color w:val="000000"/>
          <w:sz w:val="28"/>
          <w:szCs w:val="28"/>
        </w:rPr>
        <w:t>Abril</w:t>
      </w:r>
      <w:proofErr w:type="gramEnd"/>
      <w:r w:rsidRPr="001E0008">
        <w:rPr>
          <w:rFonts w:ascii="Arial Narrow" w:hAnsi="Arial Narrow"/>
          <w:b/>
          <w:color w:val="000000"/>
          <w:sz w:val="28"/>
          <w:szCs w:val="28"/>
        </w:rPr>
        <w:t xml:space="preserve"> de 2019</w:t>
      </w:r>
      <w:r>
        <w:rPr>
          <w:rFonts w:ascii="Arial Narrow" w:hAnsi="Arial Narrow"/>
          <w:b/>
          <w:color w:val="000000"/>
          <w:sz w:val="28"/>
          <w:szCs w:val="28"/>
        </w:rPr>
        <w:t>.</w:t>
      </w:r>
    </w:p>
    <w:p w14:paraId="17F28E48" w14:textId="77777777" w:rsidR="005D5D91" w:rsidRDefault="005D5D91" w:rsidP="005D5D91">
      <w:pPr>
        <w:spacing w:line="360" w:lineRule="auto"/>
        <w:rPr>
          <w:rFonts w:cs="Arial"/>
          <w:b/>
          <w:sz w:val="26"/>
          <w:szCs w:val="26"/>
        </w:rPr>
      </w:pPr>
      <w:bookmarkStart w:id="0" w:name="_GoBack"/>
      <w:bookmarkEnd w:id="0"/>
    </w:p>
    <w:p w14:paraId="4F492D2F" w14:textId="77777777" w:rsidR="005D5D91" w:rsidRPr="00DD685A" w:rsidRDefault="005D5D91" w:rsidP="005D5D91">
      <w:pPr>
        <w:spacing w:line="276" w:lineRule="auto"/>
        <w:rPr>
          <w:rFonts w:ascii="Century" w:hAnsi="Century" w:cs="Arial"/>
          <w:b/>
          <w:sz w:val="28"/>
          <w:szCs w:val="28"/>
        </w:rPr>
      </w:pPr>
    </w:p>
    <w:p w14:paraId="4557336C" w14:textId="77777777" w:rsidR="00135743" w:rsidRPr="00A22638" w:rsidRDefault="00135743" w:rsidP="004E5F1E">
      <w:pPr>
        <w:tabs>
          <w:tab w:val="left" w:pos="5000"/>
        </w:tabs>
        <w:spacing w:line="276" w:lineRule="auto"/>
        <w:rPr>
          <w:sz w:val="28"/>
          <w:szCs w:val="28"/>
          <w:lang w:val="es-ES"/>
        </w:rPr>
      </w:pPr>
      <w:r w:rsidRPr="00A22638">
        <w:rPr>
          <w:sz w:val="28"/>
          <w:szCs w:val="28"/>
          <w:lang w:val="es-ES"/>
        </w:rPr>
        <w:tab/>
      </w:r>
    </w:p>
    <w:p w14:paraId="3D5C9DC9" w14:textId="77777777" w:rsidR="005D5D91" w:rsidRDefault="005D5D91" w:rsidP="004E5F1E">
      <w:pPr>
        <w:spacing w:line="276" w:lineRule="auto"/>
        <w:rPr>
          <w:rFonts w:ascii="Century" w:hAnsi="Century" w:cs="Arial"/>
          <w:b/>
          <w:sz w:val="28"/>
          <w:szCs w:val="28"/>
          <w:lang w:val="es-ES"/>
        </w:rPr>
      </w:pPr>
    </w:p>
    <w:p w14:paraId="251E02E9" w14:textId="77777777" w:rsidR="005D5D91" w:rsidRDefault="005D5D91" w:rsidP="004E5F1E">
      <w:pPr>
        <w:spacing w:line="276" w:lineRule="auto"/>
        <w:rPr>
          <w:rFonts w:ascii="Century" w:hAnsi="Century" w:cs="Arial"/>
          <w:b/>
          <w:sz w:val="28"/>
          <w:szCs w:val="28"/>
          <w:lang w:val="es-ES_tradnl"/>
        </w:rPr>
      </w:pPr>
    </w:p>
    <w:p w14:paraId="0B6264C9" w14:textId="77777777" w:rsidR="005D5D91" w:rsidRDefault="005D5D91" w:rsidP="004E5F1E">
      <w:pPr>
        <w:spacing w:line="276" w:lineRule="auto"/>
        <w:rPr>
          <w:rFonts w:ascii="Century" w:hAnsi="Century" w:cs="Arial"/>
          <w:b/>
          <w:sz w:val="28"/>
          <w:szCs w:val="28"/>
          <w:lang w:val="es-ES_tradnl"/>
        </w:rPr>
      </w:pPr>
    </w:p>
    <w:p w14:paraId="58C13914" w14:textId="77777777" w:rsidR="005D5D91" w:rsidRDefault="005D5D91" w:rsidP="004E5F1E">
      <w:pPr>
        <w:spacing w:line="276" w:lineRule="auto"/>
        <w:rPr>
          <w:rFonts w:ascii="Century" w:hAnsi="Century" w:cs="Arial"/>
          <w:b/>
          <w:sz w:val="28"/>
          <w:szCs w:val="28"/>
          <w:lang w:val="es-ES_tradnl"/>
        </w:rPr>
      </w:pPr>
    </w:p>
    <w:p w14:paraId="07B787BD" w14:textId="77777777" w:rsidR="005D5D91" w:rsidRDefault="005D5D91" w:rsidP="004E5F1E">
      <w:pPr>
        <w:spacing w:line="276" w:lineRule="auto"/>
        <w:rPr>
          <w:rFonts w:ascii="Century" w:hAnsi="Century" w:cs="Arial"/>
          <w:b/>
          <w:sz w:val="28"/>
          <w:szCs w:val="28"/>
          <w:lang w:val="es-ES_tradnl"/>
        </w:rPr>
      </w:pPr>
    </w:p>
    <w:p w14:paraId="26DF1E7A" w14:textId="77777777" w:rsidR="005D5D91" w:rsidRDefault="005D5D91">
      <w:pPr>
        <w:jc w:val="left"/>
        <w:rPr>
          <w:rFonts w:ascii="Century" w:hAnsi="Century" w:cs="Arial"/>
          <w:b/>
          <w:sz w:val="28"/>
          <w:szCs w:val="28"/>
          <w:lang w:val="es-ES_tradnl"/>
        </w:rPr>
      </w:pPr>
      <w:r>
        <w:rPr>
          <w:rFonts w:ascii="Century" w:hAnsi="Century" w:cs="Arial"/>
          <w:b/>
          <w:sz w:val="28"/>
          <w:szCs w:val="28"/>
          <w:lang w:val="es-ES_tradnl"/>
        </w:rPr>
        <w:br w:type="page"/>
      </w:r>
    </w:p>
    <w:p w14:paraId="58A0E65E" w14:textId="77777777" w:rsidR="00135743" w:rsidRPr="00A22638" w:rsidRDefault="009E21AC" w:rsidP="004E5F1E">
      <w:pPr>
        <w:spacing w:line="276" w:lineRule="auto"/>
        <w:rPr>
          <w:rFonts w:ascii="Century" w:hAnsi="Century" w:cs="Arial"/>
          <w:b/>
          <w:sz w:val="28"/>
          <w:szCs w:val="28"/>
          <w:lang w:val="es-ES_tradnl"/>
        </w:rPr>
      </w:pPr>
      <w:r>
        <w:rPr>
          <w:rFonts w:ascii="Century" w:hAnsi="Century" w:cs="Arial"/>
          <w:b/>
          <w:sz w:val="28"/>
          <w:szCs w:val="28"/>
          <w:lang w:val="es-ES_tradnl"/>
        </w:rPr>
        <w:lastRenderedPageBreak/>
        <w:t>H</w:t>
      </w:r>
      <w:r w:rsidR="00135743" w:rsidRPr="00A22638">
        <w:rPr>
          <w:rFonts w:ascii="Century" w:hAnsi="Century" w:cs="Arial"/>
          <w:b/>
          <w:sz w:val="28"/>
          <w:szCs w:val="28"/>
          <w:lang w:val="es-ES_tradnl"/>
        </w:rPr>
        <w:t>. PLENO DEL CONGRESO DEL ESTADO DE COAHUILA DE ZARAGOZA.</w:t>
      </w:r>
    </w:p>
    <w:p w14:paraId="2FB278E5" w14:textId="77777777" w:rsidR="00135743" w:rsidRPr="00A22638" w:rsidRDefault="00135743" w:rsidP="004E5F1E">
      <w:pPr>
        <w:spacing w:line="276" w:lineRule="auto"/>
        <w:rPr>
          <w:rFonts w:ascii="Century" w:hAnsi="Century" w:cs="Arial"/>
          <w:b/>
          <w:sz w:val="28"/>
          <w:szCs w:val="28"/>
        </w:rPr>
      </w:pPr>
      <w:r w:rsidRPr="00A22638">
        <w:rPr>
          <w:rFonts w:ascii="Century" w:hAnsi="Century" w:cs="Arial"/>
          <w:b/>
          <w:sz w:val="28"/>
          <w:szCs w:val="28"/>
        </w:rPr>
        <w:t>Presente.</w:t>
      </w:r>
    </w:p>
    <w:p w14:paraId="6CD4AD60" w14:textId="77777777" w:rsidR="00135743" w:rsidRPr="00A22638" w:rsidRDefault="00135743" w:rsidP="004E5F1E">
      <w:pPr>
        <w:spacing w:line="276" w:lineRule="auto"/>
        <w:rPr>
          <w:rFonts w:ascii="Century" w:hAnsi="Century" w:cs="Arial"/>
          <w:b/>
          <w:sz w:val="28"/>
          <w:szCs w:val="28"/>
        </w:rPr>
      </w:pPr>
    </w:p>
    <w:p w14:paraId="360C20F4" w14:textId="77777777" w:rsidR="00135743" w:rsidRPr="009E21AC" w:rsidRDefault="00135743" w:rsidP="004E5F1E">
      <w:pPr>
        <w:spacing w:line="276" w:lineRule="auto"/>
        <w:rPr>
          <w:rFonts w:ascii="Century" w:hAnsi="Century" w:cs="Arial"/>
          <w:b/>
          <w:sz w:val="28"/>
          <w:szCs w:val="28"/>
        </w:rPr>
      </w:pPr>
      <w:r w:rsidRPr="009E21AC">
        <w:rPr>
          <w:rFonts w:ascii="Century" w:hAnsi="Century" w:cs="Arial"/>
          <w:b/>
          <w:color w:val="000000"/>
          <w:sz w:val="28"/>
          <w:szCs w:val="28"/>
        </w:rPr>
        <w:t>El que suscribe Diputado Emilio Alejandro de Hoyos Montemayor,</w:t>
      </w:r>
      <w:r w:rsidR="000D3D4C" w:rsidRPr="009E21AC">
        <w:rPr>
          <w:rFonts w:ascii="Century" w:hAnsi="Century" w:cs="Arial"/>
          <w:b/>
          <w:color w:val="000000"/>
          <w:sz w:val="28"/>
          <w:szCs w:val="28"/>
        </w:rPr>
        <w:t xml:space="preserve"> conjuntamente con la Diputada Zulmma Verenice Guerrero Cazares</w:t>
      </w:r>
      <w:r w:rsidRPr="009E21AC">
        <w:rPr>
          <w:rFonts w:ascii="Century" w:hAnsi="Century" w:cs="Arial"/>
          <w:b/>
          <w:color w:val="000000"/>
          <w:sz w:val="28"/>
          <w:szCs w:val="28"/>
        </w:rPr>
        <w:t xml:space="preserve"> del Grupo Parlamentario “</w:t>
      </w:r>
      <w:r w:rsidR="000D3D4C" w:rsidRPr="009E21AC">
        <w:rPr>
          <w:rFonts w:ascii="Century" w:hAnsi="Century" w:cs="Arial"/>
          <w:b/>
          <w:color w:val="000000"/>
          <w:sz w:val="28"/>
          <w:szCs w:val="28"/>
        </w:rPr>
        <w:t>Brígido</w:t>
      </w:r>
      <w:r w:rsidRPr="009E21AC">
        <w:rPr>
          <w:rFonts w:ascii="Century" w:hAnsi="Century" w:cs="Arial"/>
          <w:b/>
          <w:color w:val="000000"/>
          <w:sz w:val="28"/>
          <w:szCs w:val="28"/>
        </w:rPr>
        <w:t xml:space="preserve"> Ramiro Moreno Hernández”</w:t>
      </w:r>
      <w:r w:rsidR="000D3D4C" w:rsidRPr="009E21AC">
        <w:rPr>
          <w:rFonts w:ascii="Century" w:hAnsi="Century" w:cs="Arial"/>
          <w:b/>
          <w:sz w:val="28"/>
          <w:szCs w:val="28"/>
        </w:rPr>
        <w:t xml:space="preserve"> del Partido Unidad Democrática de Coahuila</w:t>
      </w:r>
      <w:r w:rsidRPr="009E21AC">
        <w:rPr>
          <w:rFonts w:ascii="Century" w:hAnsi="Century" w:cs="Arial"/>
          <w:b/>
          <w:sz w:val="28"/>
          <w:szCs w:val="28"/>
        </w:rPr>
        <w:t xml:space="preserve">, con fundamento </w:t>
      </w:r>
      <w:r w:rsidRPr="009E21AC">
        <w:rPr>
          <w:rFonts w:ascii="Century" w:hAnsi="Century" w:cs="Arial"/>
          <w:b/>
          <w:color w:val="000000"/>
          <w:sz w:val="28"/>
          <w:szCs w:val="28"/>
        </w:rPr>
        <w:t xml:space="preserve">en </w:t>
      </w:r>
      <w:r w:rsidR="000D3D4C" w:rsidRPr="009E21AC">
        <w:rPr>
          <w:rFonts w:ascii="Century" w:hAnsi="Century" w:cs="Arial"/>
          <w:b/>
          <w:color w:val="000000"/>
          <w:sz w:val="28"/>
          <w:szCs w:val="28"/>
        </w:rPr>
        <w:t xml:space="preserve">el artículo 59, fracción I; 65 y </w:t>
      </w:r>
      <w:r w:rsidRPr="009E21AC">
        <w:rPr>
          <w:rFonts w:ascii="Century" w:hAnsi="Century" w:cs="Arial"/>
          <w:b/>
          <w:color w:val="000000"/>
          <w:sz w:val="28"/>
          <w:szCs w:val="28"/>
        </w:rPr>
        <w:t>67, fr</w:t>
      </w:r>
      <w:r w:rsidR="000D3D4C" w:rsidRPr="009E21AC">
        <w:rPr>
          <w:rFonts w:ascii="Century" w:hAnsi="Century" w:cs="Arial"/>
          <w:b/>
          <w:color w:val="000000"/>
          <w:sz w:val="28"/>
          <w:szCs w:val="28"/>
        </w:rPr>
        <w:t>acción I,</w:t>
      </w:r>
      <w:r w:rsidRPr="009E21AC">
        <w:rPr>
          <w:rFonts w:ascii="Century" w:hAnsi="Century" w:cs="Arial"/>
          <w:b/>
          <w:color w:val="000000"/>
          <w:sz w:val="28"/>
          <w:szCs w:val="28"/>
        </w:rPr>
        <w:t xml:space="preserve"> de la Constitución Política del Estado de Coahuila de Za</w:t>
      </w:r>
      <w:r w:rsidR="000D3D4C" w:rsidRPr="009E21AC">
        <w:rPr>
          <w:rFonts w:ascii="Century" w:hAnsi="Century" w:cs="Arial"/>
          <w:b/>
          <w:color w:val="000000"/>
          <w:sz w:val="28"/>
          <w:szCs w:val="28"/>
        </w:rPr>
        <w:t>ragoza, así como en el</w:t>
      </w:r>
      <w:r w:rsidRPr="009E21AC">
        <w:rPr>
          <w:rFonts w:ascii="Century" w:hAnsi="Century" w:cs="Arial"/>
          <w:b/>
          <w:color w:val="000000"/>
          <w:sz w:val="28"/>
          <w:szCs w:val="28"/>
        </w:rPr>
        <w:t xml:space="preserve"> artícu</w:t>
      </w:r>
      <w:r w:rsidR="000D3D4C" w:rsidRPr="009E21AC">
        <w:rPr>
          <w:rFonts w:ascii="Century" w:hAnsi="Century" w:cs="Arial"/>
          <w:b/>
          <w:color w:val="000000"/>
          <w:sz w:val="28"/>
          <w:szCs w:val="28"/>
        </w:rPr>
        <w:t>lo</w:t>
      </w:r>
      <w:r w:rsidR="00000F6F" w:rsidRPr="009E21AC">
        <w:rPr>
          <w:rFonts w:ascii="Century" w:hAnsi="Century" w:cs="Arial"/>
          <w:b/>
          <w:color w:val="000000"/>
          <w:sz w:val="28"/>
          <w:szCs w:val="28"/>
        </w:rPr>
        <w:t xml:space="preserve"> </w:t>
      </w:r>
      <w:r w:rsidR="009E21AC" w:rsidRPr="009E21AC">
        <w:rPr>
          <w:rFonts w:ascii="Century" w:hAnsi="Century" w:cs="Arial"/>
          <w:b/>
          <w:color w:val="000000"/>
          <w:sz w:val="28"/>
          <w:szCs w:val="28"/>
        </w:rPr>
        <w:t>21 fracción IV y</w:t>
      </w:r>
      <w:r w:rsidR="000D3D4C" w:rsidRPr="009E21AC">
        <w:rPr>
          <w:rFonts w:ascii="Century" w:hAnsi="Century" w:cs="Arial"/>
          <w:b/>
          <w:color w:val="000000"/>
          <w:sz w:val="28"/>
          <w:szCs w:val="28"/>
        </w:rPr>
        <w:t xml:space="preserve"> 152 fracción I,</w:t>
      </w:r>
      <w:r w:rsidRPr="009E21AC">
        <w:rPr>
          <w:rFonts w:ascii="Century" w:hAnsi="Century" w:cs="Arial"/>
          <w:b/>
          <w:color w:val="000000"/>
          <w:sz w:val="28"/>
          <w:szCs w:val="28"/>
        </w:rPr>
        <w:t xml:space="preserve"> de la Ley Orgánica del Congreso del Estado Independiente, Libre y Soberano de Coahuila de Zaragoza, pongo a consideración de ustedes, compañeras y compañeros legisladores, el presente proyecto de decreto </w:t>
      </w:r>
      <w:r w:rsidRPr="009E21AC">
        <w:rPr>
          <w:rFonts w:ascii="Century" w:hAnsi="Century" w:cs="Arial"/>
          <w:b/>
          <w:sz w:val="28"/>
          <w:szCs w:val="28"/>
        </w:rPr>
        <w:t>por el que se</w:t>
      </w:r>
      <w:r w:rsidR="000D3D4C" w:rsidRPr="009E21AC">
        <w:rPr>
          <w:rFonts w:ascii="Century" w:hAnsi="Century" w:cs="Arial"/>
          <w:b/>
          <w:sz w:val="28"/>
          <w:szCs w:val="28"/>
        </w:rPr>
        <w:t xml:space="preserve"> propone</w:t>
      </w:r>
      <w:r w:rsidRPr="009E21AC">
        <w:rPr>
          <w:rFonts w:ascii="Century" w:hAnsi="Century" w:cs="Arial"/>
          <w:b/>
          <w:sz w:val="28"/>
          <w:szCs w:val="28"/>
        </w:rPr>
        <w:t xml:space="preserve"> </w:t>
      </w:r>
      <w:r w:rsidR="004E5F1E" w:rsidRPr="009E21AC">
        <w:rPr>
          <w:rFonts w:ascii="Century" w:hAnsi="Century" w:cs="Arial"/>
          <w:b/>
          <w:bCs/>
          <w:color w:val="000000"/>
          <w:sz w:val="28"/>
          <w:szCs w:val="28"/>
        </w:rPr>
        <w:t>adiciona</w:t>
      </w:r>
      <w:r w:rsidR="000D3D4C" w:rsidRPr="009E21AC">
        <w:rPr>
          <w:rFonts w:ascii="Century" w:hAnsi="Century" w:cs="Arial"/>
          <w:b/>
          <w:bCs/>
          <w:color w:val="000000"/>
          <w:sz w:val="28"/>
          <w:szCs w:val="28"/>
        </w:rPr>
        <w:t>r</w:t>
      </w:r>
      <w:r w:rsidR="009E21AC" w:rsidRPr="009E21AC">
        <w:rPr>
          <w:rFonts w:ascii="Century" w:hAnsi="Century" w:cs="Arial"/>
          <w:b/>
          <w:bCs/>
          <w:color w:val="000000"/>
          <w:sz w:val="28"/>
          <w:szCs w:val="28"/>
        </w:rPr>
        <w:t xml:space="preserve"> un</w:t>
      </w:r>
      <w:r w:rsidRPr="009E21AC">
        <w:rPr>
          <w:rFonts w:ascii="Century" w:hAnsi="Century" w:cs="Arial"/>
          <w:b/>
          <w:bCs/>
          <w:color w:val="000000"/>
          <w:sz w:val="28"/>
          <w:szCs w:val="28"/>
        </w:rPr>
        <w:t xml:space="preserve"> </w:t>
      </w:r>
      <w:r w:rsidR="002E0DDC">
        <w:rPr>
          <w:rFonts w:ascii="Century" w:hAnsi="Century" w:cs="Arial"/>
          <w:b/>
          <w:bCs/>
          <w:color w:val="000000"/>
          <w:sz w:val="28"/>
          <w:szCs w:val="28"/>
        </w:rPr>
        <w:t>párrafo segundo al</w:t>
      </w:r>
      <w:r w:rsidR="009E21AC" w:rsidRPr="009E21AC">
        <w:rPr>
          <w:rFonts w:ascii="Century" w:hAnsi="Century" w:cs="Arial"/>
          <w:b/>
          <w:bCs/>
          <w:color w:val="000000"/>
          <w:sz w:val="28"/>
          <w:szCs w:val="28"/>
        </w:rPr>
        <w:t xml:space="preserve"> numeral 6</w:t>
      </w:r>
      <w:r w:rsidR="004E5F1E" w:rsidRPr="009E21AC">
        <w:rPr>
          <w:rFonts w:ascii="Century" w:hAnsi="Century" w:cs="Arial"/>
          <w:b/>
          <w:bCs/>
          <w:color w:val="000000"/>
          <w:sz w:val="28"/>
          <w:szCs w:val="28"/>
        </w:rPr>
        <w:t>, de la fracción II, del artículo 102</w:t>
      </w:r>
      <w:r w:rsidRPr="009E21AC">
        <w:rPr>
          <w:rFonts w:ascii="Century" w:hAnsi="Century" w:cs="Arial"/>
          <w:b/>
          <w:bCs/>
          <w:color w:val="000000"/>
          <w:sz w:val="28"/>
          <w:szCs w:val="28"/>
        </w:rPr>
        <w:t xml:space="preserve">, del  Código Municipal para el Estado de Coahuila de Zaragoza. </w:t>
      </w:r>
    </w:p>
    <w:p w14:paraId="0A590BD5" w14:textId="77777777" w:rsidR="00135743" w:rsidRPr="00A22638" w:rsidRDefault="00135743" w:rsidP="004E5F1E">
      <w:pPr>
        <w:spacing w:line="276" w:lineRule="auto"/>
        <w:rPr>
          <w:rFonts w:ascii="Century" w:hAnsi="Century" w:cs="Arial"/>
          <w:b/>
          <w:bCs/>
          <w:sz w:val="28"/>
          <w:szCs w:val="28"/>
          <w:lang w:val="es-ES_tradnl"/>
        </w:rPr>
      </w:pPr>
    </w:p>
    <w:p w14:paraId="1527A008" w14:textId="77777777" w:rsidR="00135743" w:rsidRPr="00A22638" w:rsidRDefault="00135743" w:rsidP="004E5F1E">
      <w:pPr>
        <w:spacing w:line="276" w:lineRule="auto"/>
        <w:jc w:val="center"/>
        <w:rPr>
          <w:rFonts w:ascii="Century" w:hAnsi="Century" w:cs="Arial"/>
          <w:b/>
          <w:bCs/>
          <w:sz w:val="28"/>
          <w:szCs w:val="28"/>
          <w:lang w:val="es-ES_tradnl"/>
        </w:rPr>
      </w:pPr>
      <w:r w:rsidRPr="00A22638">
        <w:rPr>
          <w:rFonts w:ascii="Century" w:hAnsi="Century" w:cs="Arial"/>
          <w:b/>
          <w:bCs/>
          <w:sz w:val="28"/>
          <w:szCs w:val="28"/>
          <w:lang w:val="es-ES_tradnl"/>
        </w:rPr>
        <w:t>EXPOSICION DE MOTIVOS</w:t>
      </w:r>
    </w:p>
    <w:p w14:paraId="2C33087B" w14:textId="77777777" w:rsidR="00135743" w:rsidRPr="00A22638" w:rsidRDefault="00135743" w:rsidP="004E5F1E">
      <w:pPr>
        <w:spacing w:line="276" w:lineRule="auto"/>
        <w:rPr>
          <w:rFonts w:ascii="Century" w:hAnsi="Century" w:cs="Arial"/>
          <w:sz w:val="28"/>
          <w:szCs w:val="28"/>
          <w:lang w:val="es-ES_tradnl" w:eastAsia="es-MX"/>
        </w:rPr>
      </w:pPr>
    </w:p>
    <w:p w14:paraId="3CD92BA7" w14:textId="77777777" w:rsidR="004E5F1E" w:rsidRPr="004E5F1E" w:rsidRDefault="004E5F1E" w:rsidP="004E5F1E">
      <w:pPr>
        <w:spacing w:line="276" w:lineRule="auto"/>
        <w:rPr>
          <w:rFonts w:ascii="Century" w:hAnsi="Century" w:cs="Arial"/>
          <w:sz w:val="28"/>
          <w:szCs w:val="28"/>
          <w:lang w:val="es-ES_tradnl"/>
        </w:rPr>
      </w:pPr>
      <w:r>
        <w:rPr>
          <w:rFonts w:ascii="Century" w:hAnsi="Century" w:cs="Arial"/>
          <w:sz w:val="28"/>
          <w:szCs w:val="28"/>
          <w:lang w:val="es-ES_tradnl"/>
        </w:rPr>
        <w:t xml:space="preserve">El Código Municipal para el Estado de Coahuila establece que </w:t>
      </w:r>
      <w:r w:rsidRPr="004E5F1E">
        <w:rPr>
          <w:rFonts w:ascii="Century" w:hAnsi="Century"/>
          <w:sz w:val="28"/>
          <w:szCs w:val="28"/>
        </w:rPr>
        <w:t>la evaluación municipal y la modernización administrativa estarán a cargo de un órga</w:t>
      </w:r>
      <w:r w:rsidR="00D65B9A">
        <w:rPr>
          <w:rFonts w:ascii="Century" w:hAnsi="Century"/>
          <w:sz w:val="28"/>
          <w:szCs w:val="28"/>
        </w:rPr>
        <w:t>no de control interno municipal</w:t>
      </w:r>
      <w:r w:rsidRPr="004E5F1E">
        <w:rPr>
          <w:rFonts w:ascii="Century" w:hAnsi="Century"/>
          <w:sz w:val="28"/>
          <w:szCs w:val="28"/>
        </w:rPr>
        <w:t xml:space="preserve"> que s</w:t>
      </w:r>
      <w:r>
        <w:rPr>
          <w:rFonts w:ascii="Century" w:hAnsi="Century"/>
          <w:sz w:val="28"/>
          <w:szCs w:val="28"/>
        </w:rPr>
        <w:t>e denominará Contraloría Municip</w:t>
      </w:r>
      <w:r w:rsidRPr="004E5F1E">
        <w:rPr>
          <w:rFonts w:ascii="Century" w:hAnsi="Century"/>
          <w:sz w:val="28"/>
          <w:szCs w:val="28"/>
        </w:rPr>
        <w:t xml:space="preserve">al. La </w:t>
      </w:r>
      <w:r w:rsidR="003D7784">
        <w:rPr>
          <w:rFonts w:ascii="Century" w:hAnsi="Century"/>
          <w:sz w:val="28"/>
          <w:szCs w:val="28"/>
        </w:rPr>
        <w:t>misma dispos</w:t>
      </w:r>
      <w:r w:rsidRPr="004E5F1E">
        <w:rPr>
          <w:rFonts w:ascii="Century" w:hAnsi="Century"/>
          <w:sz w:val="28"/>
          <w:szCs w:val="28"/>
        </w:rPr>
        <w:t>i</w:t>
      </w:r>
      <w:r w:rsidR="003D7784">
        <w:rPr>
          <w:rFonts w:ascii="Century" w:hAnsi="Century"/>
          <w:sz w:val="28"/>
          <w:szCs w:val="28"/>
        </w:rPr>
        <w:t>c</w:t>
      </w:r>
      <w:r w:rsidRPr="004E5F1E">
        <w:rPr>
          <w:rFonts w:ascii="Century" w:hAnsi="Century"/>
          <w:sz w:val="28"/>
          <w:szCs w:val="28"/>
        </w:rPr>
        <w:t>i</w:t>
      </w:r>
      <w:r>
        <w:rPr>
          <w:rFonts w:ascii="Century" w:hAnsi="Century"/>
          <w:sz w:val="28"/>
          <w:szCs w:val="28"/>
        </w:rPr>
        <w:t>ón agrega que c</w:t>
      </w:r>
      <w:r w:rsidRPr="004E5F1E">
        <w:rPr>
          <w:rFonts w:ascii="Century" w:hAnsi="Century"/>
          <w:sz w:val="28"/>
          <w:szCs w:val="28"/>
        </w:rPr>
        <w:t>ada Ayuntamiento establecerá un órgano de control el cual tendrá a su cargo la vigilancia, fiscalización, control y evaluación de los ingresos, gastos, recursos, bienes y obligaciones de la Administración Pública Municipal.</w:t>
      </w:r>
    </w:p>
    <w:p w14:paraId="726C7EC1" w14:textId="77777777" w:rsidR="004E5F1E" w:rsidRDefault="004E5F1E" w:rsidP="004E5F1E">
      <w:pPr>
        <w:spacing w:line="276" w:lineRule="auto"/>
        <w:rPr>
          <w:rFonts w:ascii="Century" w:hAnsi="Century" w:cs="Arial"/>
          <w:sz w:val="28"/>
          <w:szCs w:val="28"/>
          <w:lang w:val="es-ES_tradnl"/>
        </w:rPr>
      </w:pPr>
    </w:p>
    <w:p w14:paraId="4747B131" w14:textId="77777777" w:rsidR="004E5F1E" w:rsidRDefault="004E5F1E" w:rsidP="004E5F1E">
      <w:pPr>
        <w:spacing w:line="276" w:lineRule="auto"/>
        <w:rPr>
          <w:rFonts w:ascii="Century" w:hAnsi="Century" w:cs="Arial"/>
          <w:sz w:val="28"/>
          <w:szCs w:val="28"/>
          <w:lang w:val="es-ES_tradnl"/>
        </w:rPr>
      </w:pPr>
    </w:p>
    <w:p w14:paraId="2465810A" w14:textId="77777777" w:rsidR="003D7784" w:rsidRDefault="003D7784" w:rsidP="004E5F1E">
      <w:pPr>
        <w:spacing w:line="276" w:lineRule="auto"/>
        <w:rPr>
          <w:rFonts w:ascii="Century" w:hAnsi="Century" w:cs="Arial"/>
          <w:sz w:val="28"/>
          <w:szCs w:val="28"/>
          <w:lang w:val="es-ES_tradnl"/>
        </w:rPr>
      </w:pPr>
    </w:p>
    <w:p w14:paraId="6514271C" w14:textId="77777777" w:rsidR="00135743" w:rsidRPr="004E5F1E" w:rsidRDefault="004E5F1E" w:rsidP="004E5F1E">
      <w:pPr>
        <w:spacing w:line="276" w:lineRule="auto"/>
        <w:rPr>
          <w:rFonts w:ascii="Century" w:hAnsi="Century" w:cs="Arial"/>
          <w:sz w:val="28"/>
          <w:szCs w:val="28"/>
          <w:lang w:val="es-ES_tradnl"/>
        </w:rPr>
      </w:pPr>
      <w:r>
        <w:rPr>
          <w:rFonts w:ascii="Century" w:hAnsi="Century" w:cs="Arial"/>
          <w:sz w:val="28"/>
          <w:szCs w:val="28"/>
          <w:lang w:val="es-ES_tradnl"/>
        </w:rPr>
        <w:lastRenderedPageBreak/>
        <w:t xml:space="preserve">En este sentido, el referido Código dispone que es facultad de los ayuntamientos de la entidad, en materia de gobierno y régimen interior, nombrar </w:t>
      </w:r>
      <w:r w:rsidRPr="004E5F1E">
        <w:rPr>
          <w:rFonts w:ascii="Century" w:hAnsi="Century" w:cs="Arial"/>
          <w:sz w:val="28"/>
          <w:szCs w:val="28"/>
        </w:rPr>
        <w:t>y remover al contralor del Municipio</w:t>
      </w:r>
      <w:r>
        <w:rPr>
          <w:rFonts w:ascii="Century" w:hAnsi="Century" w:cs="Arial"/>
          <w:sz w:val="28"/>
          <w:szCs w:val="28"/>
        </w:rPr>
        <w:t xml:space="preserve"> </w:t>
      </w:r>
      <w:r w:rsidRPr="004E5F1E">
        <w:rPr>
          <w:rFonts w:ascii="Century" w:hAnsi="Century" w:cs="Arial"/>
          <w:sz w:val="28"/>
          <w:szCs w:val="28"/>
        </w:rPr>
        <w:t>de conformidad con los términos del propi</w:t>
      </w:r>
      <w:r>
        <w:rPr>
          <w:rFonts w:ascii="Century" w:hAnsi="Century" w:cs="Arial"/>
          <w:sz w:val="28"/>
          <w:szCs w:val="28"/>
        </w:rPr>
        <w:t xml:space="preserve">o </w:t>
      </w:r>
      <w:r w:rsidRPr="004E5F1E">
        <w:rPr>
          <w:rFonts w:ascii="Century" w:hAnsi="Century" w:cs="Arial"/>
          <w:sz w:val="28"/>
          <w:szCs w:val="28"/>
        </w:rPr>
        <w:t>código</w:t>
      </w:r>
      <w:r>
        <w:rPr>
          <w:rFonts w:ascii="Century" w:hAnsi="Century" w:cs="Arial"/>
          <w:sz w:val="28"/>
          <w:szCs w:val="28"/>
        </w:rPr>
        <w:t>.</w:t>
      </w:r>
    </w:p>
    <w:p w14:paraId="512D4C24" w14:textId="77777777" w:rsidR="004E5F1E" w:rsidRDefault="004E5F1E" w:rsidP="004E5F1E">
      <w:pPr>
        <w:spacing w:line="276" w:lineRule="auto"/>
        <w:rPr>
          <w:rFonts w:ascii="Century" w:hAnsi="Century" w:cs="Arial"/>
          <w:sz w:val="28"/>
          <w:szCs w:val="28"/>
          <w:lang w:val="es-ES_tradnl"/>
        </w:rPr>
      </w:pPr>
      <w:r>
        <w:rPr>
          <w:rFonts w:ascii="Century" w:hAnsi="Century" w:cs="Arial"/>
          <w:sz w:val="28"/>
          <w:szCs w:val="28"/>
          <w:lang w:val="es-ES_tradnl"/>
        </w:rPr>
        <w:t xml:space="preserve"> </w:t>
      </w:r>
    </w:p>
    <w:p w14:paraId="51CEDB4B" w14:textId="77777777" w:rsidR="004E5F1E" w:rsidRDefault="005849A3" w:rsidP="004E5F1E">
      <w:pPr>
        <w:spacing w:line="276" w:lineRule="auto"/>
        <w:rPr>
          <w:rFonts w:ascii="Century" w:hAnsi="Century" w:cs="Arial"/>
          <w:sz w:val="28"/>
          <w:szCs w:val="28"/>
          <w:lang w:val="es-ES_tradnl"/>
        </w:rPr>
      </w:pPr>
      <w:r>
        <w:rPr>
          <w:rFonts w:ascii="Century" w:hAnsi="Century" w:cs="Arial"/>
          <w:sz w:val="28"/>
          <w:szCs w:val="28"/>
          <w:lang w:val="es-ES_tradnl"/>
        </w:rPr>
        <w:t xml:space="preserve">Lamentablemente la falta de confianza en las instituciones públicas y las acciones de los funcionarios públicos ha llevado a realizar acciones de vigilancia e inclusión de la ciudadanía. </w:t>
      </w:r>
      <w:r w:rsidR="004E5F1E">
        <w:rPr>
          <w:rFonts w:ascii="Century" w:hAnsi="Century" w:cs="Arial"/>
          <w:sz w:val="28"/>
          <w:szCs w:val="28"/>
          <w:lang w:val="es-ES_tradnl"/>
        </w:rPr>
        <w:t xml:space="preserve">La tendencia internacional es dotar de la suficiente autonomía técnica y funcional </w:t>
      </w:r>
      <w:r w:rsidR="003D7784">
        <w:rPr>
          <w:rFonts w:ascii="Century" w:hAnsi="Century" w:cs="Arial"/>
          <w:sz w:val="28"/>
          <w:szCs w:val="28"/>
          <w:lang w:val="es-ES_tradnl"/>
        </w:rPr>
        <w:t xml:space="preserve">a </w:t>
      </w:r>
      <w:r w:rsidR="004E5F1E">
        <w:rPr>
          <w:rFonts w:ascii="Century" w:hAnsi="Century" w:cs="Arial"/>
          <w:sz w:val="28"/>
          <w:szCs w:val="28"/>
          <w:lang w:val="es-ES_tradnl"/>
        </w:rPr>
        <w:t>los titulares de los órganos internos de control, además de la indepen</w:t>
      </w:r>
      <w:r w:rsidR="003D7784">
        <w:rPr>
          <w:rFonts w:ascii="Century" w:hAnsi="Century" w:cs="Arial"/>
          <w:sz w:val="28"/>
          <w:szCs w:val="28"/>
          <w:lang w:val="es-ES_tradnl"/>
        </w:rPr>
        <w:t>dencia del titular; esto es, los presidentes municipales</w:t>
      </w:r>
      <w:r w:rsidR="004E5F1E">
        <w:rPr>
          <w:rFonts w:ascii="Century" w:hAnsi="Century" w:cs="Arial"/>
          <w:sz w:val="28"/>
          <w:szCs w:val="28"/>
          <w:lang w:val="es-ES_tradnl"/>
        </w:rPr>
        <w:t xml:space="preserve"> no debe</w:t>
      </w:r>
      <w:r w:rsidR="003D7784">
        <w:rPr>
          <w:rFonts w:ascii="Century" w:hAnsi="Century" w:cs="Arial"/>
          <w:sz w:val="28"/>
          <w:szCs w:val="28"/>
          <w:lang w:val="es-ES_tradnl"/>
        </w:rPr>
        <w:t>n intervenir en su</w:t>
      </w:r>
      <w:r w:rsidR="004E5F1E">
        <w:rPr>
          <w:rFonts w:ascii="Century" w:hAnsi="Century" w:cs="Arial"/>
          <w:sz w:val="28"/>
          <w:szCs w:val="28"/>
          <w:lang w:val="es-ES_tradnl"/>
        </w:rPr>
        <w:t xml:space="preserve"> designación, </w:t>
      </w:r>
      <w:r w:rsidR="003D7784">
        <w:rPr>
          <w:rFonts w:ascii="Century" w:hAnsi="Century" w:cs="Arial"/>
          <w:sz w:val="28"/>
          <w:szCs w:val="28"/>
          <w:lang w:val="es-ES_tradnl"/>
        </w:rPr>
        <w:t>toda vez que</w:t>
      </w:r>
      <w:r w:rsidR="004E5F1E">
        <w:rPr>
          <w:rFonts w:ascii="Century" w:hAnsi="Century" w:cs="Arial"/>
          <w:sz w:val="28"/>
          <w:szCs w:val="28"/>
          <w:lang w:val="es-ES_tradnl"/>
        </w:rPr>
        <w:t xml:space="preserve"> ello lleva implícito un sometimiento </w:t>
      </w:r>
      <w:r w:rsidR="003D7784">
        <w:rPr>
          <w:rFonts w:ascii="Century" w:hAnsi="Century" w:cs="Arial"/>
          <w:sz w:val="28"/>
          <w:szCs w:val="28"/>
          <w:lang w:val="es-ES_tradnl"/>
        </w:rPr>
        <w:t>que</w:t>
      </w:r>
      <w:r w:rsidR="004E5F1E">
        <w:rPr>
          <w:rFonts w:ascii="Century" w:hAnsi="Century" w:cs="Arial"/>
          <w:sz w:val="28"/>
          <w:szCs w:val="28"/>
          <w:lang w:val="es-ES_tradnl"/>
        </w:rPr>
        <w:t xml:space="preserve"> evidentemente puede afectar la obj</w:t>
      </w:r>
      <w:r w:rsidR="009E21AC">
        <w:rPr>
          <w:rFonts w:ascii="Century" w:hAnsi="Century" w:cs="Arial"/>
          <w:sz w:val="28"/>
          <w:szCs w:val="28"/>
          <w:lang w:val="es-ES_tradnl"/>
        </w:rPr>
        <w:t>etividad de su actuación y, peor</w:t>
      </w:r>
      <w:r w:rsidR="004E5F1E">
        <w:rPr>
          <w:rFonts w:ascii="Century" w:hAnsi="Century" w:cs="Arial"/>
          <w:sz w:val="28"/>
          <w:szCs w:val="28"/>
          <w:lang w:val="es-ES_tradnl"/>
        </w:rPr>
        <w:t xml:space="preserve"> aún, de los resultados de las revisiones y auditorías.</w:t>
      </w:r>
    </w:p>
    <w:p w14:paraId="07BF9A66" w14:textId="77777777" w:rsidR="004E5F1E" w:rsidRDefault="004E5F1E" w:rsidP="004E5F1E">
      <w:pPr>
        <w:spacing w:line="276" w:lineRule="auto"/>
        <w:rPr>
          <w:rFonts w:ascii="Century" w:hAnsi="Century" w:cs="Arial"/>
          <w:sz w:val="28"/>
          <w:szCs w:val="28"/>
          <w:lang w:val="es-ES_tradnl"/>
        </w:rPr>
      </w:pPr>
    </w:p>
    <w:p w14:paraId="5C92FFD6" w14:textId="77777777" w:rsidR="004E5F1E" w:rsidRDefault="004E5F1E" w:rsidP="004E5F1E">
      <w:pPr>
        <w:spacing w:line="276" w:lineRule="auto"/>
        <w:rPr>
          <w:rFonts w:ascii="Century" w:hAnsi="Century" w:cs="Arial"/>
          <w:sz w:val="28"/>
          <w:szCs w:val="28"/>
          <w:lang w:val="es-ES_tradnl"/>
        </w:rPr>
      </w:pPr>
      <w:r>
        <w:rPr>
          <w:rFonts w:ascii="Century" w:hAnsi="Century" w:cs="Arial"/>
          <w:sz w:val="28"/>
          <w:szCs w:val="28"/>
          <w:lang w:val="es-ES_tradnl"/>
        </w:rPr>
        <w:t>En materia de control es fundamental el carácter independiente de los titulares de los órganos internos de control, por el contrario, cuando existe dependencia o sometimiento del titular</w:t>
      </w:r>
      <w:r w:rsidR="003D7784">
        <w:rPr>
          <w:rFonts w:ascii="Century" w:hAnsi="Century" w:cs="Arial"/>
          <w:sz w:val="28"/>
          <w:szCs w:val="28"/>
          <w:lang w:val="es-ES_tradnl"/>
        </w:rPr>
        <w:t>,</w:t>
      </w:r>
      <w:r>
        <w:rPr>
          <w:rFonts w:ascii="Century" w:hAnsi="Century" w:cs="Arial"/>
          <w:sz w:val="28"/>
          <w:szCs w:val="28"/>
          <w:lang w:val="es-ES_tradnl"/>
        </w:rPr>
        <w:t xml:space="preserve"> las irregularidades no se plantean objetivamente, ya que se encuentra</w:t>
      </w:r>
      <w:r w:rsidR="003D7784">
        <w:rPr>
          <w:rFonts w:ascii="Century" w:hAnsi="Century" w:cs="Arial"/>
          <w:sz w:val="28"/>
          <w:szCs w:val="28"/>
          <w:lang w:val="es-ES_tradnl"/>
        </w:rPr>
        <w:t>n</w:t>
      </w:r>
      <w:r>
        <w:rPr>
          <w:rFonts w:ascii="Century" w:hAnsi="Century" w:cs="Arial"/>
          <w:sz w:val="28"/>
          <w:szCs w:val="28"/>
          <w:lang w:val="es-ES_tradnl"/>
        </w:rPr>
        <w:t xml:space="preserve"> a un nivel inferior e incluso pueden ser removidos.</w:t>
      </w:r>
    </w:p>
    <w:p w14:paraId="0E6DAB35" w14:textId="77777777" w:rsidR="004E5F1E" w:rsidRDefault="004E5F1E" w:rsidP="004E5F1E">
      <w:pPr>
        <w:spacing w:line="276" w:lineRule="auto"/>
        <w:rPr>
          <w:rFonts w:ascii="Century" w:hAnsi="Century" w:cs="Arial"/>
          <w:sz w:val="28"/>
          <w:szCs w:val="28"/>
          <w:lang w:val="es-ES_tradnl"/>
        </w:rPr>
      </w:pPr>
    </w:p>
    <w:p w14:paraId="204DCA67" w14:textId="77777777" w:rsidR="004E5F1E" w:rsidRDefault="004E5F1E" w:rsidP="004E5F1E">
      <w:pPr>
        <w:spacing w:line="276" w:lineRule="auto"/>
        <w:rPr>
          <w:rFonts w:ascii="Century" w:hAnsi="Century" w:cs="Arial"/>
          <w:sz w:val="28"/>
          <w:szCs w:val="28"/>
          <w:lang w:val="es-ES_tradnl"/>
        </w:rPr>
      </w:pPr>
      <w:r>
        <w:rPr>
          <w:rFonts w:ascii="Century" w:hAnsi="Century" w:cs="Arial"/>
          <w:sz w:val="28"/>
          <w:szCs w:val="28"/>
          <w:lang w:val="es-ES_tradnl"/>
        </w:rPr>
        <w:t>Debemos considerar que en términos de los dispuesto por el Artículo 7 de la Ley General de Responsabilidades Administrativas de los Servidores Públicos</w:t>
      </w:r>
      <w:r w:rsidR="003D7784">
        <w:rPr>
          <w:rFonts w:ascii="Century" w:hAnsi="Century" w:cs="Arial"/>
          <w:sz w:val="28"/>
          <w:szCs w:val="28"/>
          <w:lang w:val="es-ES_tradnl"/>
        </w:rPr>
        <w:t xml:space="preserve"> estos observarán</w:t>
      </w:r>
      <w:r>
        <w:rPr>
          <w:rFonts w:ascii="Century" w:hAnsi="Century" w:cs="Arial"/>
          <w:sz w:val="28"/>
          <w:szCs w:val="28"/>
          <w:lang w:val="es-ES_tradnl"/>
        </w:rPr>
        <w:t xml:space="preserve"> en el desempeño de su empleo, cargo o comisión, los principios de disciplina, legalidad, objetividad, profesionalismo, honradez, lealtad, imparcialidad, integridad, rendición de cuentas, eficacia y eficiencia que rigen el servicio público.</w:t>
      </w:r>
    </w:p>
    <w:p w14:paraId="635A8318" w14:textId="77777777" w:rsidR="00104011" w:rsidRDefault="00104011" w:rsidP="004E5F1E">
      <w:pPr>
        <w:spacing w:line="276" w:lineRule="auto"/>
        <w:rPr>
          <w:rFonts w:ascii="Century" w:hAnsi="Century" w:cs="Arial"/>
          <w:sz w:val="28"/>
          <w:szCs w:val="28"/>
          <w:lang w:val="es-ES_tradnl"/>
        </w:rPr>
      </w:pPr>
    </w:p>
    <w:p w14:paraId="226419F8" w14:textId="77777777" w:rsidR="005849A3" w:rsidRDefault="005849A3" w:rsidP="004E5F1E">
      <w:pPr>
        <w:spacing w:line="276" w:lineRule="auto"/>
        <w:rPr>
          <w:rFonts w:ascii="Century" w:hAnsi="Century" w:cs="Arial"/>
          <w:sz w:val="28"/>
          <w:szCs w:val="28"/>
          <w:lang w:val="es-ES_tradnl"/>
        </w:rPr>
      </w:pPr>
    </w:p>
    <w:p w14:paraId="7545084C" w14:textId="77777777" w:rsidR="00104011" w:rsidRDefault="00104011" w:rsidP="004E5F1E">
      <w:pPr>
        <w:spacing w:line="276" w:lineRule="auto"/>
        <w:rPr>
          <w:rFonts w:ascii="Century" w:hAnsi="Century" w:cs="Arial"/>
          <w:sz w:val="28"/>
          <w:szCs w:val="28"/>
          <w:lang w:val="es-ES_tradnl"/>
        </w:rPr>
      </w:pPr>
      <w:r>
        <w:rPr>
          <w:rFonts w:ascii="Century" w:hAnsi="Century" w:cs="Arial"/>
          <w:sz w:val="28"/>
          <w:szCs w:val="28"/>
          <w:lang w:val="es-ES_tradnl"/>
        </w:rPr>
        <w:lastRenderedPageBreak/>
        <w:t>Reiteramos, las decisiones y la integración de los entes públicos responsables de la vigilancia de los recursos públicos, no pueden tomarse e integrarse sin la participación ciudadana</w:t>
      </w:r>
      <w:r w:rsidR="00333F4B">
        <w:rPr>
          <w:rFonts w:ascii="Century" w:hAnsi="Century" w:cs="Arial"/>
          <w:sz w:val="28"/>
          <w:szCs w:val="28"/>
          <w:lang w:val="es-ES_tradnl"/>
        </w:rPr>
        <w:t xml:space="preserve"> y</w:t>
      </w:r>
      <w:r w:rsidR="00333F4B" w:rsidRPr="00333F4B">
        <w:rPr>
          <w:rFonts w:ascii="Century" w:hAnsi="Century" w:cs="Arial"/>
          <w:sz w:val="28"/>
          <w:szCs w:val="28"/>
          <w:lang w:val="es-ES_tradnl"/>
        </w:rPr>
        <w:t xml:space="preserve"> </w:t>
      </w:r>
      <w:r w:rsidR="00333F4B">
        <w:rPr>
          <w:rFonts w:ascii="Century" w:hAnsi="Century" w:cs="Arial"/>
          <w:sz w:val="28"/>
          <w:szCs w:val="28"/>
          <w:lang w:val="es-ES_tradnl"/>
        </w:rPr>
        <w:t xml:space="preserve">deben estar integradas por ciudadanos libres, independientes y ajenos a los intereses de quienes encabezan la administración pública municipal., de manera tal, que se garantice la imparcialidad y la vigilancia responsable de las acciones de gobierno. </w:t>
      </w:r>
      <w:r w:rsidR="005849A3">
        <w:rPr>
          <w:rFonts w:ascii="Century" w:hAnsi="Century" w:cs="Arial"/>
          <w:sz w:val="28"/>
          <w:szCs w:val="28"/>
          <w:lang w:val="es-ES_tradnl"/>
        </w:rPr>
        <w:t>Así</w:t>
      </w:r>
      <w:r>
        <w:rPr>
          <w:rFonts w:ascii="Century" w:hAnsi="Century" w:cs="Arial"/>
          <w:sz w:val="28"/>
          <w:szCs w:val="28"/>
          <w:lang w:val="es-ES_tradnl"/>
        </w:rPr>
        <w:t xml:space="preserve"> lo venimos haciendo con los órganos internos de cont</w:t>
      </w:r>
      <w:r w:rsidR="005849A3">
        <w:rPr>
          <w:rFonts w:ascii="Century" w:hAnsi="Century" w:cs="Arial"/>
          <w:sz w:val="28"/>
          <w:szCs w:val="28"/>
          <w:lang w:val="es-ES_tradnl"/>
        </w:rPr>
        <w:t>rol de los organismos autónomos de  nuestro estado</w:t>
      </w:r>
      <w:r w:rsidR="0044656E">
        <w:rPr>
          <w:rFonts w:ascii="Century" w:hAnsi="Century" w:cs="Arial"/>
          <w:sz w:val="28"/>
          <w:szCs w:val="28"/>
          <w:lang w:val="es-ES_tradnl"/>
        </w:rPr>
        <w:t>., y el gobierno municipal, que es la primera autoridad que está en contacto con la ciudadanía y es responsable de cumplir con las acciones básicas fundamentales</w:t>
      </w:r>
      <w:r w:rsidR="00235379">
        <w:rPr>
          <w:rFonts w:ascii="Century" w:hAnsi="Century" w:cs="Arial"/>
          <w:sz w:val="28"/>
          <w:szCs w:val="28"/>
          <w:lang w:val="es-ES_tradnl"/>
        </w:rPr>
        <w:t xml:space="preserve"> que esta requiere, no puede ser la excepción.</w:t>
      </w:r>
      <w:r w:rsidR="0044656E">
        <w:rPr>
          <w:rFonts w:ascii="Century" w:hAnsi="Century" w:cs="Arial"/>
          <w:sz w:val="28"/>
          <w:szCs w:val="28"/>
          <w:lang w:val="es-ES_tradnl"/>
        </w:rPr>
        <w:t xml:space="preserve"> </w:t>
      </w:r>
    </w:p>
    <w:p w14:paraId="745C3734" w14:textId="77777777" w:rsidR="005F238E" w:rsidRDefault="005F238E" w:rsidP="004E5F1E">
      <w:pPr>
        <w:spacing w:line="276" w:lineRule="auto"/>
        <w:rPr>
          <w:rFonts w:ascii="Century" w:hAnsi="Century" w:cs="Arial"/>
          <w:sz w:val="28"/>
          <w:szCs w:val="28"/>
          <w:lang w:val="es-ES_tradnl"/>
        </w:rPr>
      </w:pPr>
    </w:p>
    <w:p w14:paraId="10BEBFCD" w14:textId="77777777" w:rsidR="004E5F1E" w:rsidRDefault="004E5F1E" w:rsidP="004E5F1E">
      <w:pPr>
        <w:spacing w:line="276" w:lineRule="auto"/>
        <w:rPr>
          <w:rFonts w:ascii="Century" w:hAnsi="Century" w:cs="Arial"/>
          <w:sz w:val="28"/>
          <w:szCs w:val="28"/>
          <w:lang w:val="es-ES_tradnl"/>
        </w:rPr>
      </w:pPr>
    </w:p>
    <w:p w14:paraId="00D0E355" w14:textId="77777777" w:rsidR="004E5F1E" w:rsidRDefault="004E5F1E" w:rsidP="004E5F1E">
      <w:pPr>
        <w:spacing w:line="276" w:lineRule="auto"/>
        <w:rPr>
          <w:rFonts w:ascii="Century" w:hAnsi="Century" w:cs="Arial"/>
          <w:sz w:val="28"/>
          <w:szCs w:val="28"/>
          <w:lang w:val="es-ES_tradnl"/>
        </w:rPr>
      </w:pPr>
      <w:r>
        <w:rPr>
          <w:rFonts w:ascii="Century" w:hAnsi="Century" w:cs="Arial"/>
          <w:sz w:val="28"/>
          <w:szCs w:val="28"/>
          <w:lang w:val="es-ES_tradnl"/>
        </w:rPr>
        <w:t>Por lo antes expuesto, es imperativo reformar diversas disposiciones del Código Municipal para el Estado de Coahuila, para efectos de regular un procedimiento que pondere la participación ciudadana y la transparencia en la designación del titu</w:t>
      </w:r>
      <w:r w:rsidR="000C6B20">
        <w:rPr>
          <w:rFonts w:ascii="Century" w:hAnsi="Century" w:cs="Arial"/>
          <w:sz w:val="28"/>
          <w:szCs w:val="28"/>
          <w:lang w:val="es-ES_tradnl"/>
        </w:rPr>
        <w:t xml:space="preserve">lar del órgano de control interno </w:t>
      </w:r>
      <w:r>
        <w:rPr>
          <w:rFonts w:ascii="Century" w:hAnsi="Century" w:cs="Arial"/>
          <w:sz w:val="28"/>
          <w:szCs w:val="28"/>
          <w:lang w:val="es-ES_tradnl"/>
        </w:rPr>
        <w:t>de los municipios, en aras de robustecer su independencia y autonomía, así como su profesionalismo en el desempeño de sus tareas y obligaciones.</w:t>
      </w:r>
    </w:p>
    <w:p w14:paraId="68ADEEC5" w14:textId="77777777" w:rsidR="004E5F1E" w:rsidRPr="00A22638" w:rsidRDefault="004E5F1E" w:rsidP="004E5F1E">
      <w:pPr>
        <w:spacing w:line="276" w:lineRule="auto"/>
        <w:rPr>
          <w:rFonts w:ascii="Century" w:hAnsi="Century" w:cs="Arial"/>
          <w:sz w:val="28"/>
          <w:szCs w:val="28"/>
          <w:lang w:val="es-ES_tradnl"/>
        </w:rPr>
      </w:pPr>
    </w:p>
    <w:p w14:paraId="73ADF2ED" w14:textId="77777777" w:rsidR="00135743" w:rsidRDefault="00235379" w:rsidP="004E5F1E">
      <w:pPr>
        <w:autoSpaceDE w:val="0"/>
        <w:autoSpaceDN w:val="0"/>
        <w:adjustRightInd w:val="0"/>
        <w:spacing w:line="276" w:lineRule="auto"/>
        <w:rPr>
          <w:rFonts w:ascii="Century" w:hAnsi="Century" w:cs="Arial"/>
          <w:color w:val="000000"/>
          <w:sz w:val="28"/>
          <w:szCs w:val="28"/>
        </w:rPr>
      </w:pPr>
      <w:r>
        <w:rPr>
          <w:rFonts w:ascii="Century" w:eastAsia="Calibri" w:hAnsi="Century" w:cs="Arial"/>
          <w:color w:val="000000"/>
          <w:sz w:val="28"/>
          <w:szCs w:val="28"/>
        </w:rPr>
        <w:t>Es en virtud de lo anterior,</w:t>
      </w:r>
      <w:r w:rsidR="00135743" w:rsidRPr="00A22638">
        <w:rPr>
          <w:rFonts w:ascii="Century" w:eastAsia="Calibri" w:hAnsi="Century" w:cs="Arial"/>
          <w:color w:val="000000"/>
          <w:sz w:val="28"/>
          <w:szCs w:val="28"/>
        </w:rPr>
        <w:t xml:space="preserve"> que </w:t>
      </w:r>
      <w:r w:rsidR="00135743" w:rsidRPr="00A22638">
        <w:rPr>
          <w:rFonts w:ascii="Century" w:hAnsi="Century" w:cs="Arial"/>
          <w:color w:val="000000"/>
          <w:sz w:val="28"/>
          <w:szCs w:val="28"/>
        </w:rPr>
        <w:t>se somete a consideración de este Honorable Congreso del Estado, para su revisión, análisis y, en su caso, aprobación, la siguiente</w:t>
      </w:r>
      <w:r w:rsidR="000C6B20">
        <w:rPr>
          <w:rFonts w:ascii="Century" w:hAnsi="Century" w:cs="Arial"/>
          <w:color w:val="000000"/>
          <w:sz w:val="28"/>
          <w:szCs w:val="28"/>
        </w:rPr>
        <w:t xml:space="preserve"> iniciativa de</w:t>
      </w:r>
      <w:r w:rsidR="00135743" w:rsidRPr="00A22638">
        <w:rPr>
          <w:rFonts w:ascii="Century" w:hAnsi="Century" w:cs="Arial"/>
          <w:color w:val="000000"/>
          <w:sz w:val="28"/>
          <w:szCs w:val="28"/>
        </w:rPr>
        <w:t>:</w:t>
      </w:r>
    </w:p>
    <w:p w14:paraId="734D60F6" w14:textId="77777777" w:rsidR="000C6B20" w:rsidRDefault="000C6B20" w:rsidP="004E5F1E">
      <w:pPr>
        <w:autoSpaceDE w:val="0"/>
        <w:autoSpaceDN w:val="0"/>
        <w:adjustRightInd w:val="0"/>
        <w:spacing w:line="276" w:lineRule="auto"/>
        <w:rPr>
          <w:rFonts w:ascii="Century" w:hAnsi="Century" w:cs="Arial"/>
          <w:color w:val="000000"/>
          <w:sz w:val="28"/>
          <w:szCs w:val="28"/>
        </w:rPr>
      </w:pPr>
    </w:p>
    <w:p w14:paraId="7A8DA8BC" w14:textId="77777777" w:rsidR="00235379" w:rsidRDefault="000C6B20" w:rsidP="004E5F1E">
      <w:pPr>
        <w:autoSpaceDE w:val="0"/>
        <w:autoSpaceDN w:val="0"/>
        <w:adjustRightInd w:val="0"/>
        <w:spacing w:line="276" w:lineRule="auto"/>
        <w:rPr>
          <w:rFonts w:ascii="Century" w:hAnsi="Century" w:cs="Arial"/>
          <w:color w:val="000000"/>
          <w:sz w:val="28"/>
          <w:szCs w:val="28"/>
        </w:rPr>
      </w:pPr>
      <w:r>
        <w:rPr>
          <w:rFonts w:ascii="Century" w:hAnsi="Century" w:cs="Arial"/>
          <w:color w:val="000000"/>
          <w:sz w:val="28"/>
          <w:szCs w:val="28"/>
        </w:rPr>
        <w:tab/>
      </w:r>
      <w:r>
        <w:rPr>
          <w:rFonts w:ascii="Century" w:hAnsi="Century" w:cs="Arial"/>
          <w:color w:val="000000"/>
          <w:sz w:val="28"/>
          <w:szCs w:val="28"/>
        </w:rPr>
        <w:tab/>
      </w:r>
      <w:r>
        <w:rPr>
          <w:rFonts w:ascii="Century" w:hAnsi="Century" w:cs="Arial"/>
          <w:color w:val="000000"/>
          <w:sz w:val="28"/>
          <w:szCs w:val="28"/>
        </w:rPr>
        <w:tab/>
      </w:r>
      <w:r>
        <w:rPr>
          <w:rFonts w:ascii="Century" w:hAnsi="Century" w:cs="Arial"/>
          <w:color w:val="000000"/>
          <w:sz w:val="28"/>
          <w:szCs w:val="28"/>
        </w:rPr>
        <w:tab/>
      </w:r>
      <w:r>
        <w:rPr>
          <w:rFonts w:ascii="Century" w:hAnsi="Century" w:cs="Arial"/>
          <w:color w:val="000000"/>
          <w:sz w:val="28"/>
          <w:szCs w:val="28"/>
        </w:rPr>
        <w:tab/>
      </w:r>
    </w:p>
    <w:p w14:paraId="278F3FBE" w14:textId="77777777" w:rsidR="000C6B20" w:rsidRPr="000C6B20" w:rsidRDefault="000C6B20" w:rsidP="00235379">
      <w:pPr>
        <w:autoSpaceDE w:val="0"/>
        <w:autoSpaceDN w:val="0"/>
        <w:adjustRightInd w:val="0"/>
        <w:spacing w:line="276" w:lineRule="auto"/>
        <w:ind w:left="3540"/>
        <w:rPr>
          <w:rFonts w:ascii="Century" w:hAnsi="Century" w:cs="Arial"/>
          <w:b/>
          <w:color w:val="000000"/>
          <w:sz w:val="28"/>
          <w:szCs w:val="28"/>
        </w:rPr>
      </w:pPr>
      <w:r w:rsidRPr="000C6B20">
        <w:rPr>
          <w:rFonts w:ascii="Century" w:hAnsi="Century" w:cs="Arial"/>
          <w:b/>
          <w:color w:val="000000"/>
          <w:sz w:val="28"/>
          <w:szCs w:val="28"/>
        </w:rPr>
        <w:t>DECRETO:</w:t>
      </w:r>
    </w:p>
    <w:p w14:paraId="3D8D10D9" w14:textId="77777777" w:rsidR="000C6B20" w:rsidRDefault="000C6B20" w:rsidP="004E5F1E">
      <w:pPr>
        <w:tabs>
          <w:tab w:val="left" w:pos="993"/>
          <w:tab w:val="left" w:pos="1134"/>
        </w:tabs>
        <w:spacing w:line="276" w:lineRule="auto"/>
        <w:rPr>
          <w:rFonts w:ascii="Century" w:hAnsi="Century" w:cs="Arial"/>
          <w:color w:val="000000"/>
          <w:sz w:val="28"/>
          <w:szCs w:val="28"/>
        </w:rPr>
      </w:pPr>
    </w:p>
    <w:p w14:paraId="67CC30D8" w14:textId="77777777" w:rsidR="00235379" w:rsidRDefault="00235379" w:rsidP="004E5F1E">
      <w:pPr>
        <w:tabs>
          <w:tab w:val="left" w:pos="993"/>
          <w:tab w:val="left" w:pos="1134"/>
        </w:tabs>
        <w:spacing w:line="276" w:lineRule="auto"/>
        <w:rPr>
          <w:rFonts w:ascii="Century" w:hAnsi="Century" w:cs="Arial"/>
          <w:b/>
          <w:bCs/>
          <w:color w:val="000000"/>
          <w:sz w:val="28"/>
          <w:szCs w:val="28"/>
        </w:rPr>
      </w:pPr>
    </w:p>
    <w:p w14:paraId="1F7AAA68" w14:textId="77777777" w:rsidR="00235379" w:rsidRDefault="00235379" w:rsidP="004E5F1E">
      <w:pPr>
        <w:tabs>
          <w:tab w:val="left" w:pos="993"/>
          <w:tab w:val="left" w:pos="1134"/>
        </w:tabs>
        <w:spacing w:line="276" w:lineRule="auto"/>
        <w:rPr>
          <w:rFonts w:ascii="Century" w:hAnsi="Century" w:cs="Arial"/>
          <w:b/>
          <w:bCs/>
          <w:color w:val="000000"/>
          <w:sz w:val="28"/>
          <w:szCs w:val="28"/>
        </w:rPr>
      </w:pPr>
    </w:p>
    <w:p w14:paraId="3FE82CC0" w14:textId="77777777" w:rsidR="00135743" w:rsidRPr="000C6B20" w:rsidRDefault="000C6B20" w:rsidP="004E5F1E">
      <w:pPr>
        <w:tabs>
          <w:tab w:val="left" w:pos="993"/>
          <w:tab w:val="left" w:pos="1134"/>
        </w:tabs>
        <w:spacing w:line="276" w:lineRule="auto"/>
        <w:rPr>
          <w:rFonts w:ascii="Century" w:hAnsi="Century" w:cs="Arial"/>
          <w:b/>
          <w:sz w:val="28"/>
          <w:szCs w:val="28"/>
        </w:rPr>
      </w:pPr>
      <w:r>
        <w:rPr>
          <w:rFonts w:ascii="Century" w:hAnsi="Century" w:cs="Arial"/>
          <w:b/>
          <w:bCs/>
          <w:color w:val="000000"/>
          <w:sz w:val="28"/>
          <w:szCs w:val="28"/>
        </w:rPr>
        <w:lastRenderedPageBreak/>
        <w:t>ART</w:t>
      </w:r>
      <w:r w:rsidRPr="000C6B20">
        <w:rPr>
          <w:rFonts w:ascii="Century" w:hAnsi="Century" w:cs="Arial"/>
          <w:b/>
          <w:bCs/>
          <w:color w:val="000000"/>
          <w:sz w:val="28"/>
          <w:szCs w:val="28"/>
        </w:rPr>
        <w:t>Í</w:t>
      </w:r>
      <w:r>
        <w:rPr>
          <w:rFonts w:ascii="Century" w:hAnsi="Century" w:cs="Arial"/>
          <w:b/>
          <w:bCs/>
          <w:color w:val="000000"/>
          <w:sz w:val="28"/>
          <w:szCs w:val="28"/>
        </w:rPr>
        <w:t>CULO U</w:t>
      </w:r>
      <w:r w:rsidRPr="000C6B20">
        <w:rPr>
          <w:rFonts w:ascii="Century" w:hAnsi="Century" w:cs="Arial"/>
          <w:b/>
          <w:bCs/>
          <w:color w:val="000000"/>
          <w:sz w:val="28"/>
          <w:szCs w:val="28"/>
        </w:rPr>
        <w:t>NICO.- SE PROPONE ADICIONAR UN PARRAFO SEGUNDO AL NUMERAL 6, DE</w:t>
      </w:r>
      <w:r>
        <w:rPr>
          <w:rFonts w:ascii="Century" w:hAnsi="Century" w:cs="Arial"/>
          <w:b/>
          <w:bCs/>
          <w:color w:val="000000"/>
          <w:sz w:val="28"/>
          <w:szCs w:val="28"/>
        </w:rPr>
        <w:t xml:space="preserve"> </w:t>
      </w:r>
      <w:r w:rsidRPr="000C6B20">
        <w:rPr>
          <w:rFonts w:ascii="Century" w:hAnsi="Century" w:cs="Arial"/>
          <w:b/>
          <w:bCs/>
          <w:color w:val="000000"/>
          <w:sz w:val="28"/>
          <w:szCs w:val="28"/>
        </w:rPr>
        <w:t>LA FRACCION II, DEL ARTÍCULO 102, DEL CODIGO MUNICIPAL PARA EL ESTADO DE COAHUILA DE ZARAGOZA, PARA QUEDAR COMO SIGUE</w:t>
      </w:r>
      <w:r w:rsidR="00135743" w:rsidRPr="000C6B20">
        <w:rPr>
          <w:rFonts w:ascii="Century" w:hAnsi="Century" w:cs="Arial"/>
          <w:b/>
          <w:sz w:val="28"/>
          <w:szCs w:val="28"/>
        </w:rPr>
        <w:t xml:space="preserve">:  </w:t>
      </w:r>
    </w:p>
    <w:p w14:paraId="49099AD7" w14:textId="77777777" w:rsidR="00135743" w:rsidRPr="000C6B20" w:rsidRDefault="00135743" w:rsidP="004E5F1E">
      <w:pPr>
        <w:pStyle w:val="Encabezado"/>
        <w:tabs>
          <w:tab w:val="left" w:pos="5040"/>
        </w:tabs>
        <w:spacing w:line="276" w:lineRule="auto"/>
        <w:ind w:right="-93"/>
        <w:rPr>
          <w:rFonts w:ascii="Times New Roman" w:hAnsi="Times New Roman" w:cs="Arial"/>
          <w:b/>
          <w:bCs/>
          <w:smallCaps/>
          <w:spacing w:val="20"/>
          <w:sz w:val="28"/>
          <w:szCs w:val="28"/>
        </w:rPr>
      </w:pPr>
    </w:p>
    <w:p w14:paraId="108602D3" w14:textId="77777777" w:rsidR="004E5F1E" w:rsidRPr="004E5F1E" w:rsidRDefault="004E5F1E" w:rsidP="004E5F1E">
      <w:pPr>
        <w:spacing w:line="276" w:lineRule="auto"/>
        <w:rPr>
          <w:rFonts w:ascii="Century" w:hAnsi="Century" w:cs="Arial"/>
          <w:sz w:val="28"/>
          <w:szCs w:val="28"/>
        </w:rPr>
      </w:pPr>
      <w:r w:rsidRPr="004E5F1E">
        <w:rPr>
          <w:rFonts w:ascii="Century" w:hAnsi="Century" w:cs="Arial"/>
          <w:b/>
          <w:bCs/>
          <w:sz w:val="28"/>
          <w:szCs w:val="28"/>
        </w:rPr>
        <w:t>ARTÍCULO 102.</w:t>
      </w:r>
      <w:r w:rsidRPr="004E5F1E">
        <w:rPr>
          <w:rFonts w:ascii="Century" w:hAnsi="Century" w:cs="Arial"/>
          <w:sz w:val="28"/>
          <w:szCs w:val="28"/>
        </w:rPr>
        <w:t xml:space="preserve"> El Municipio Libre tiene un ámbito de competencia exclusiva y distinta a los Gobiernos Federal o Estatal, de conformidad con la Constitución Política de los Estados Unidos Mexicanos, la Constitución Local, este Código  y demás leyes aplicables. </w:t>
      </w:r>
    </w:p>
    <w:p w14:paraId="00270E88" w14:textId="77777777" w:rsidR="004E5F1E" w:rsidRPr="004E5F1E" w:rsidRDefault="004E5F1E" w:rsidP="004E5F1E">
      <w:pPr>
        <w:spacing w:line="276" w:lineRule="auto"/>
        <w:rPr>
          <w:rFonts w:ascii="Century" w:hAnsi="Century" w:cs="Arial"/>
          <w:sz w:val="28"/>
          <w:szCs w:val="28"/>
        </w:rPr>
      </w:pPr>
    </w:p>
    <w:p w14:paraId="75651B85" w14:textId="77777777" w:rsidR="004E5F1E" w:rsidRDefault="004E5F1E" w:rsidP="004E5F1E">
      <w:pPr>
        <w:spacing w:line="276" w:lineRule="auto"/>
        <w:rPr>
          <w:rFonts w:ascii="Century" w:hAnsi="Century" w:cs="Arial"/>
          <w:sz w:val="28"/>
          <w:szCs w:val="28"/>
        </w:rPr>
      </w:pPr>
      <w:r w:rsidRPr="004E5F1E">
        <w:rPr>
          <w:rFonts w:ascii="Century" w:hAnsi="Century" w:cs="Arial"/>
          <w:sz w:val="28"/>
          <w:szCs w:val="28"/>
        </w:rPr>
        <w:t>(…)</w:t>
      </w:r>
    </w:p>
    <w:p w14:paraId="42DDAC49" w14:textId="77777777" w:rsidR="00143C26" w:rsidRPr="004E5F1E" w:rsidRDefault="00143C26" w:rsidP="004E5F1E">
      <w:pPr>
        <w:spacing w:line="276" w:lineRule="auto"/>
        <w:rPr>
          <w:rFonts w:ascii="Century" w:hAnsi="Century" w:cs="Arial"/>
          <w:sz w:val="28"/>
          <w:szCs w:val="28"/>
        </w:rPr>
      </w:pPr>
      <w:r>
        <w:rPr>
          <w:rFonts w:ascii="Century" w:hAnsi="Century" w:cs="Arial"/>
          <w:sz w:val="28"/>
          <w:szCs w:val="28"/>
        </w:rPr>
        <w:t>(…)</w:t>
      </w:r>
    </w:p>
    <w:p w14:paraId="4D275532" w14:textId="77777777" w:rsidR="004E5F1E" w:rsidRPr="004E5F1E" w:rsidRDefault="004E5F1E" w:rsidP="004E5F1E">
      <w:pPr>
        <w:spacing w:line="276" w:lineRule="auto"/>
        <w:rPr>
          <w:rFonts w:ascii="Century" w:hAnsi="Century" w:cs="Arial"/>
          <w:sz w:val="28"/>
          <w:szCs w:val="28"/>
        </w:rPr>
      </w:pPr>
    </w:p>
    <w:p w14:paraId="78FC2F7C" w14:textId="77777777" w:rsidR="004E5F1E" w:rsidRPr="004E5F1E" w:rsidRDefault="004E5F1E" w:rsidP="004E5F1E">
      <w:pPr>
        <w:spacing w:line="276" w:lineRule="auto"/>
        <w:rPr>
          <w:rFonts w:ascii="Century" w:hAnsi="Century" w:cs="Arial"/>
          <w:sz w:val="28"/>
          <w:szCs w:val="28"/>
        </w:rPr>
      </w:pPr>
      <w:r w:rsidRPr="004E5F1E">
        <w:rPr>
          <w:rFonts w:ascii="Century" w:hAnsi="Century" w:cs="Arial"/>
          <w:sz w:val="28"/>
          <w:szCs w:val="28"/>
        </w:rPr>
        <w:t>En todo caso, los ayuntamientos tendrán las competencias, facultades y obligaciones siguientes:</w:t>
      </w:r>
    </w:p>
    <w:p w14:paraId="7DB69D75" w14:textId="77777777" w:rsidR="004E5F1E" w:rsidRPr="004E5F1E" w:rsidRDefault="004E5F1E" w:rsidP="004E5F1E">
      <w:pPr>
        <w:spacing w:line="276" w:lineRule="auto"/>
        <w:rPr>
          <w:rFonts w:ascii="Century" w:hAnsi="Century" w:cs="Arial"/>
          <w:sz w:val="28"/>
          <w:szCs w:val="28"/>
        </w:rPr>
      </w:pPr>
    </w:p>
    <w:p w14:paraId="61C3839E" w14:textId="77777777" w:rsidR="004E5F1E" w:rsidRPr="004E5F1E" w:rsidRDefault="004E5F1E" w:rsidP="004E5F1E">
      <w:pPr>
        <w:spacing w:line="276" w:lineRule="auto"/>
        <w:rPr>
          <w:rFonts w:ascii="Century" w:hAnsi="Century" w:cs="Arial"/>
          <w:b/>
          <w:sz w:val="28"/>
          <w:szCs w:val="28"/>
        </w:rPr>
      </w:pPr>
      <w:r w:rsidRPr="004E5F1E">
        <w:rPr>
          <w:rFonts w:ascii="Century" w:hAnsi="Century" w:cs="Arial"/>
          <w:b/>
          <w:sz w:val="28"/>
          <w:szCs w:val="28"/>
        </w:rPr>
        <w:t xml:space="preserve">II. En materia de administración pública municipal: </w:t>
      </w:r>
    </w:p>
    <w:p w14:paraId="249D36D1" w14:textId="77777777" w:rsidR="004E5F1E" w:rsidRPr="004E5F1E" w:rsidRDefault="004E5F1E" w:rsidP="004E5F1E">
      <w:pPr>
        <w:spacing w:line="276" w:lineRule="auto"/>
        <w:rPr>
          <w:rFonts w:ascii="Century" w:hAnsi="Century" w:cs="Arial"/>
          <w:sz w:val="28"/>
          <w:szCs w:val="28"/>
        </w:rPr>
      </w:pPr>
    </w:p>
    <w:p w14:paraId="3E4CB16A" w14:textId="77777777" w:rsidR="004E5F1E" w:rsidRPr="004E5F1E" w:rsidRDefault="004E5F1E" w:rsidP="004E5F1E">
      <w:pPr>
        <w:spacing w:line="276" w:lineRule="auto"/>
        <w:rPr>
          <w:rFonts w:ascii="Century" w:hAnsi="Century" w:cs="Arial"/>
          <w:sz w:val="28"/>
          <w:szCs w:val="28"/>
        </w:rPr>
      </w:pPr>
      <w:r w:rsidRPr="004E5F1E">
        <w:rPr>
          <w:rFonts w:ascii="Century" w:hAnsi="Century" w:cs="Arial"/>
          <w:sz w:val="28"/>
          <w:szCs w:val="28"/>
        </w:rPr>
        <w:t>(…)</w:t>
      </w:r>
    </w:p>
    <w:p w14:paraId="1F3EFFE8" w14:textId="77777777" w:rsidR="004E5F1E" w:rsidRPr="004E5F1E" w:rsidRDefault="004E5F1E" w:rsidP="004E5F1E">
      <w:pPr>
        <w:spacing w:line="276" w:lineRule="auto"/>
        <w:rPr>
          <w:rFonts w:ascii="Century" w:hAnsi="Century" w:cs="Arial"/>
          <w:sz w:val="28"/>
          <w:szCs w:val="28"/>
        </w:rPr>
      </w:pPr>
    </w:p>
    <w:p w14:paraId="4EEC3D4C" w14:textId="77777777" w:rsidR="00143C26" w:rsidRDefault="00143C26" w:rsidP="004E5F1E">
      <w:pPr>
        <w:spacing w:line="276" w:lineRule="auto"/>
        <w:rPr>
          <w:rFonts w:ascii="Century" w:hAnsi="Century" w:cs="Arial"/>
          <w:sz w:val="28"/>
          <w:szCs w:val="28"/>
        </w:rPr>
      </w:pPr>
    </w:p>
    <w:p w14:paraId="57F87A87" w14:textId="77777777" w:rsidR="00143C26" w:rsidRDefault="00143C26" w:rsidP="004E5F1E">
      <w:pPr>
        <w:spacing w:line="276" w:lineRule="auto"/>
        <w:rPr>
          <w:rFonts w:ascii="Century" w:hAnsi="Century" w:cs="Arial"/>
          <w:sz w:val="28"/>
          <w:szCs w:val="28"/>
        </w:rPr>
      </w:pPr>
    </w:p>
    <w:p w14:paraId="728178C9" w14:textId="77777777" w:rsidR="004E5F1E" w:rsidRPr="008B6C6B" w:rsidRDefault="004E5F1E" w:rsidP="004E5F1E">
      <w:pPr>
        <w:spacing w:line="276" w:lineRule="auto"/>
        <w:rPr>
          <w:rFonts w:ascii="Century" w:hAnsi="Century" w:cs="Arial"/>
          <w:sz w:val="28"/>
          <w:szCs w:val="28"/>
        </w:rPr>
      </w:pPr>
      <w:r w:rsidRPr="008B6C6B">
        <w:rPr>
          <w:rFonts w:ascii="Century" w:hAnsi="Century" w:cs="Arial"/>
          <w:b/>
          <w:sz w:val="28"/>
          <w:szCs w:val="28"/>
        </w:rPr>
        <w:t>6.</w:t>
      </w:r>
      <w:r w:rsidRPr="008B6C6B">
        <w:rPr>
          <w:rFonts w:ascii="Century" w:hAnsi="Century" w:cs="Arial"/>
          <w:sz w:val="28"/>
          <w:szCs w:val="28"/>
        </w:rPr>
        <w:t xml:space="preserve"> Nombrar al titular del órgano de control interno municipal. Podrán establecerse contralorías sociales.</w:t>
      </w:r>
    </w:p>
    <w:p w14:paraId="6C03BEDD" w14:textId="77777777" w:rsidR="004E5F1E" w:rsidRPr="00D54908" w:rsidRDefault="004E5F1E" w:rsidP="004E5F1E">
      <w:pPr>
        <w:spacing w:line="276" w:lineRule="auto"/>
        <w:rPr>
          <w:rFonts w:ascii="Century" w:hAnsi="Century" w:cs="Arial"/>
          <w:b/>
          <w:sz w:val="28"/>
          <w:szCs w:val="28"/>
        </w:rPr>
      </w:pPr>
    </w:p>
    <w:p w14:paraId="66BE0A43" w14:textId="77777777" w:rsidR="00235379" w:rsidRDefault="004E5F1E" w:rsidP="004E5F1E">
      <w:pPr>
        <w:spacing w:line="276" w:lineRule="auto"/>
        <w:rPr>
          <w:rFonts w:ascii="Century" w:hAnsi="Century" w:cs="Arial"/>
          <w:b/>
          <w:sz w:val="28"/>
          <w:szCs w:val="28"/>
        </w:rPr>
      </w:pPr>
      <w:r w:rsidRPr="00D54908">
        <w:rPr>
          <w:rFonts w:ascii="Century" w:hAnsi="Century" w:cs="Arial"/>
          <w:b/>
          <w:sz w:val="28"/>
          <w:szCs w:val="28"/>
        </w:rPr>
        <w:t xml:space="preserve">En cuanto al contralor interno municipal, el ayuntamiento deberá </w:t>
      </w:r>
      <w:r w:rsidR="008B7A5A" w:rsidRPr="00D54908">
        <w:rPr>
          <w:rFonts w:ascii="Century" w:hAnsi="Century" w:cs="Arial"/>
          <w:b/>
          <w:sz w:val="28"/>
          <w:szCs w:val="28"/>
        </w:rPr>
        <w:t>emitir</w:t>
      </w:r>
      <w:r w:rsidRPr="00D54908">
        <w:rPr>
          <w:rFonts w:ascii="Century" w:hAnsi="Century" w:cs="Arial"/>
          <w:b/>
          <w:sz w:val="28"/>
          <w:szCs w:val="28"/>
        </w:rPr>
        <w:t xml:space="preserve"> una convocatoria pública en la que deberán p</w:t>
      </w:r>
      <w:r w:rsidR="00235379">
        <w:rPr>
          <w:rFonts w:ascii="Century" w:hAnsi="Century" w:cs="Arial"/>
          <w:b/>
          <w:sz w:val="28"/>
          <w:szCs w:val="28"/>
        </w:rPr>
        <w:t>articipar organismos</w:t>
      </w:r>
      <w:r w:rsidRPr="00D54908">
        <w:rPr>
          <w:rFonts w:ascii="Century" w:hAnsi="Century" w:cs="Arial"/>
          <w:b/>
          <w:sz w:val="28"/>
          <w:szCs w:val="28"/>
        </w:rPr>
        <w:t>, las cámaras y órganos empresariales, el sector académico, los colegios de contadores y auditores y la sociedad civi</w:t>
      </w:r>
      <w:r w:rsidR="00D54908" w:rsidRPr="00D54908">
        <w:rPr>
          <w:rFonts w:ascii="Century" w:hAnsi="Century" w:cs="Arial"/>
          <w:b/>
          <w:sz w:val="28"/>
          <w:szCs w:val="28"/>
        </w:rPr>
        <w:t>l en general, a fin de que propo</w:t>
      </w:r>
      <w:r w:rsidR="008B7A5A" w:rsidRPr="00D54908">
        <w:rPr>
          <w:rFonts w:ascii="Century" w:hAnsi="Century" w:cs="Arial"/>
          <w:b/>
          <w:sz w:val="28"/>
          <w:szCs w:val="28"/>
        </w:rPr>
        <w:t>n</w:t>
      </w:r>
      <w:r w:rsidRPr="00D54908">
        <w:rPr>
          <w:rFonts w:ascii="Century" w:hAnsi="Century" w:cs="Arial"/>
          <w:b/>
          <w:sz w:val="28"/>
          <w:szCs w:val="28"/>
        </w:rPr>
        <w:t xml:space="preserve">gan a ciudadanas y ciudadanos para </w:t>
      </w:r>
    </w:p>
    <w:p w14:paraId="239C8E6C" w14:textId="77777777" w:rsidR="00235379" w:rsidRDefault="00235379" w:rsidP="004E5F1E">
      <w:pPr>
        <w:spacing w:line="276" w:lineRule="auto"/>
        <w:rPr>
          <w:rFonts w:ascii="Century" w:hAnsi="Century" w:cs="Arial"/>
          <w:b/>
          <w:sz w:val="28"/>
          <w:szCs w:val="28"/>
        </w:rPr>
      </w:pPr>
    </w:p>
    <w:p w14:paraId="48109628" w14:textId="77777777" w:rsidR="004E5F1E" w:rsidRPr="00D54908" w:rsidRDefault="004E5F1E" w:rsidP="004E5F1E">
      <w:pPr>
        <w:spacing w:line="276" w:lineRule="auto"/>
        <w:rPr>
          <w:rFonts w:ascii="Century" w:hAnsi="Century" w:cs="Arial"/>
          <w:b/>
          <w:sz w:val="28"/>
          <w:szCs w:val="28"/>
        </w:rPr>
      </w:pPr>
      <w:r w:rsidRPr="00D54908">
        <w:rPr>
          <w:rFonts w:ascii="Century" w:hAnsi="Century" w:cs="Arial"/>
          <w:b/>
          <w:sz w:val="28"/>
          <w:szCs w:val="28"/>
        </w:rPr>
        <w:t>que dese</w:t>
      </w:r>
      <w:r w:rsidR="00D54908" w:rsidRPr="00D54908">
        <w:rPr>
          <w:rFonts w:ascii="Century" w:hAnsi="Century" w:cs="Arial"/>
          <w:b/>
          <w:sz w:val="28"/>
          <w:szCs w:val="28"/>
        </w:rPr>
        <w:t>mpeñen dicho cargo. Las propuest</w:t>
      </w:r>
      <w:r w:rsidRPr="00D54908">
        <w:rPr>
          <w:rFonts w:ascii="Century" w:hAnsi="Century" w:cs="Arial"/>
          <w:b/>
          <w:sz w:val="28"/>
          <w:szCs w:val="28"/>
        </w:rPr>
        <w:t>as, una vez recibidas, deberán ser turnadas</w:t>
      </w:r>
      <w:r w:rsidR="008B6C6B">
        <w:rPr>
          <w:rFonts w:ascii="Century" w:hAnsi="Century" w:cs="Arial"/>
          <w:b/>
          <w:sz w:val="28"/>
          <w:szCs w:val="28"/>
        </w:rPr>
        <w:t xml:space="preserve"> por el Presidente M</w:t>
      </w:r>
      <w:r w:rsidRPr="00D54908">
        <w:rPr>
          <w:rFonts w:ascii="Century" w:hAnsi="Century" w:cs="Arial"/>
          <w:b/>
          <w:sz w:val="28"/>
          <w:szCs w:val="28"/>
        </w:rPr>
        <w:t>unicipal al pleno del ayuntamiento para que se delibere y elija al perfil idóneo para el cargo.</w:t>
      </w:r>
    </w:p>
    <w:p w14:paraId="3F5D5CF7" w14:textId="77777777" w:rsidR="00135743" w:rsidRPr="00D54908" w:rsidRDefault="00135743" w:rsidP="004E5F1E">
      <w:pPr>
        <w:spacing w:line="276" w:lineRule="auto"/>
        <w:rPr>
          <w:rFonts w:ascii="Century" w:hAnsi="Century" w:cs="Arial"/>
          <w:b/>
          <w:bCs/>
          <w:color w:val="000000"/>
          <w:sz w:val="28"/>
          <w:szCs w:val="28"/>
        </w:rPr>
      </w:pPr>
    </w:p>
    <w:p w14:paraId="7BC440CD" w14:textId="77777777" w:rsidR="00135743" w:rsidRPr="00A22638" w:rsidRDefault="00135743" w:rsidP="004E5F1E">
      <w:pPr>
        <w:spacing w:line="276" w:lineRule="auto"/>
        <w:jc w:val="center"/>
        <w:rPr>
          <w:rFonts w:ascii="Century" w:hAnsi="Century" w:cs="Arial"/>
          <w:b/>
          <w:bCs/>
          <w:color w:val="000000"/>
          <w:sz w:val="28"/>
          <w:szCs w:val="28"/>
        </w:rPr>
      </w:pPr>
    </w:p>
    <w:p w14:paraId="32F6E6D8" w14:textId="77777777" w:rsidR="00135743" w:rsidRPr="00A22638" w:rsidRDefault="00135743" w:rsidP="004E5F1E">
      <w:pPr>
        <w:spacing w:line="276" w:lineRule="auto"/>
        <w:jc w:val="center"/>
        <w:rPr>
          <w:rFonts w:ascii="Century" w:hAnsi="Century" w:cs="Arial"/>
          <w:b/>
          <w:bCs/>
          <w:color w:val="000000"/>
          <w:sz w:val="28"/>
          <w:szCs w:val="28"/>
        </w:rPr>
      </w:pPr>
      <w:r w:rsidRPr="00A22638">
        <w:rPr>
          <w:rFonts w:ascii="Century" w:hAnsi="Century" w:cs="Arial"/>
          <w:b/>
          <w:bCs/>
          <w:color w:val="000000"/>
          <w:sz w:val="28"/>
          <w:szCs w:val="28"/>
        </w:rPr>
        <w:t>ARTÍCULO TRANSITORIO</w:t>
      </w:r>
    </w:p>
    <w:p w14:paraId="4502B560" w14:textId="77777777" w:rsidR="00135743" w:rsidRPr="00A22638" w:rsidRDefault="00135743" w:rsidP="004E5F1E">
      <w:pPr>
        <w:spacing w:line="276" w:lineRule="auto"/>
        <w:jc w:val="center"/>
        <w:rPr>
          <w:rFonts w:ascii="Century" w:hAnsi="Century" w:cs="Arial"/>
          <w:b/>
          <w:bCs/>
          <w:color w:val="000000"/>
          <w:sz w:val="28"/>
          <w:szCs w:val="28"/>
        </w:rPr>
      </w:pPr>
    </w:p>
    <w:p w14:paraId="13F4F39A" w14:textId="77777777" w:rsidR="00135743" w:rsidRDefault="001E038B" w:rsidP="001E038B">
      <w:pPr>
        <w:spacing w:line="276" w:lineRule="auto"/>
        <w:rPr>
          <w:rFonts w:ascii="Century" w:hAnsi="Century" w:cs="Arial"/>
          <w:b/>
          <w:bCs/>
          <w:color w:val="000000"/>
          <w:sz w:val="28"/>
          <w:szCs w:val="28"/>
        </w:rPr>
      </w:pPr>
      <w:r>
        <w:rPr>
          <w:rFonts w:ascii="Century" w:hAnsi="Century" w:cs="Arial"/>
          <w:b/>
          <w:bCs/>
          <w:color w:val="000000"/>
          <w:sz w:val="28"/>
          <w:szCs w:val="28"/>
        </w:rPr>
        <w:t>ÚNICO.- El presente decreto entrara en vigor el día siguiente al de su publicación en el Periódico Oficial del Estado.</w:t>
      </w:r>
    </w:p>
    <w:p w14:paraId="3732189D" w14:textId="77777777" w:rsidR="001E038B" w:rsidRDefault="001E038B" w:rsidP="001E038B">
      <w:pPr>
        <w:spacing w:line="276" w:lineRule="auto"/>
        <w:rPr>
          <w:rFonts w:ascii="Century" w:hAnsi="Century" w:cs="Arial"/>
          <w:b/>
          <w:bCs/>
          <w:color w:val="000000"/>
          <w:sz w:val="28"/>
          <w:szCs w:val="28"/>
        </w:rPr>
      </w:pPr>
    </w:p>
    <w:p w14:paraId="17E70552" w14:textId="77777777" w:rsidR="001E038B" w:rsidRDefault="001E038B" w:rsidP="001E038B">
      <w:pPr>
        <w:spacing w:line="276" w:lineRule="auto"/>
        <w:rPr>
          <w:rFonts w:ascii="Century" w:hAnsi="Century" w:cs="Arial"/>
          <w:b/>
          <w:bCs/>
          <w:color w:val="000000"/>
          <w:sz w:val="28"/>
          <w:szCs w:val="28"/>
        </w:rPr>
      </w:pPr>
      <w:r>
        <w:rPr>
          <w:rFonts w:ascii="Century" w:hAnsi="Century" w:cs="Arial"/>
          <w:b/>
          <w:bCs/>
          <w:color w:val="000000"/>
          <w:sz w:val="28"/>
          <w:szCs w:val="28"/>
        </w:rPr>
        <w:t xml:space="preserve">POR UN GOBIERNO DE CONCERTACION DEMOCRATICA </w:t>
      </w:r>
    </w:p>
    <w:p w14:paraId="14C3DCCE" w14:textId="77777777" w:rsidR="001E038B" w:rsidRDefault="001E038B" w:rsidP="001E038B">
      <w:pPr>
        <w:spacing w:line="276" w:lineRule="auto"/>
        <w:ind w:left="1416" w:firstLine="708"/>
        <w:rPr>
          <w:rFonts w:ascii="Century" w:hAnsi="Century" w:cs="Arial"/>
          <w:b/>
          <w:bCs/>
          <w:color w:val="000000"/>
          <w:sz w:val="28"/>
          <w:szCs w:val="28"/>
        </w:rPr>
      </w:pPr>
      <w:r>
        <w:rPr>
          <w:rFonts w:ascii="Century" w:hAnsi="Century" w:cs="Arial"/>
          <w:b/>
          <w:bCs/>
          <w:color w:val="000000"/>
          <w:sz w:val="28"/>
          <w:szCs w:val="28"/>
        </w:rPr>
        <w:t>GRUPO PARLAMENTARIO</w:t>
      </w:r>
    </w:p>
    <w:p w14:paraId="38FA7F49" w14:textId="77777777" w:rsidR="001E038B" w:rsidRPr="00A22638" w:rsidRDefault="00A47552" w:rsidP="001E038B">
      <w:pPr>
        <w:spacing w:line="276" w:lineRule="auto"/>
        <w:ind w:firstLine="708"/>
        <w:rPr>
          <w:rFonts w:ascii="Century" w:hAnsi="Century" w:cs="Arial"/>
          <w:b/>
          <w:sz w:val="28"/>
          <w:szCs w:val="28"/>
        </w:rPr>
      </w:pPr>
      <w:r>
        <w:rPr>
          <w:rFonts w:ascii="Century" w:hAnsi="Century" w:cs="Arial"/>
          <w:b/>
          <w:bCs/>
          <w:color w:val="000000"/>
          <w:sz w:val="28"/>
          <w:szCs w:val="28"/>
        </w:rPr>
        <w:t>“BRIGIDO RAMIRO MORENO HERNÁ</w:t>
      </w:r>
      <w:r w:rsidR="001E038B">
        <w:rPr>
          <w:rFonts w:ascii="Century" w:hAnsi="Century" w:cs="Arial"/>
          <w:b/>
          <w:bCs/>
          <w:color w:val="000000"/>
          <w:sz w:val="28"/>
          <w:szCs w:val="28"/>
        </w:rPr>
        <w:t>NDEZ”</w:t>
      </w:r>
    </w:p>
    <w:p w14:paraId="7CF1F30D" w14:textId="77777777" w:rsidR="00135743" w:rsidRPr="00A22638" w:rsidRDefault="00135743" w:rsidP="001E038B">
      <w:pPr>
        <w:spacing w:line="276" w:lineRule="auto"/>
        <w:rPr>
          <w:rFonts w:ascii="Century" w:hAnsi="Century" w:cs="Arial"/>
          <w:b/>
          <w:sz w:val="28"/>
          <w:szCs w:val="28"/>
        </w:rPr>
      </w:pPr>
    </w:p>
    <w:p w14:paraId="69062A43" w14:textId="77777777" w:rsidR="00135743" w:rsidRPr="00A22638" w:rsidRDefault="001E038B" w:rsidP="004E5F1E">
      <w:pPr>
        <w:spacing w:line="276" w:lineRule="auto"/>
        <w:jc w:val="center"/>
        <w:rPr>
          <w:rFonts w:ascii="Century" w:hAnsi="Century" w:cs="Arial"/>
          <w:b/>
          <w:sz w:val="28"/>
          <w:szCs w:val="28"/>
        </w:rPr>
      </w:pPr>
      <w:r>
        <w:rPr>
          <w:rFonts w:ascii="Century" w:hAnsi="Century" w:cs="Arial"/>
          <w:b/>
          <w:sz w:val="28"/>
          <w:szCs w:val="28"/>
        </w:rPr>
        <w:t>SALTILLO, COAHUILA A 16 DE OCTUBRE</w:t>
      </w:r>
      <w:r w:rsidR="00CF2DFE">
        <w:rPr>
          <w:rFonts w:ascii="Century" w:hAnsi="Century" w:cs="Arial"/>
          <w:b/>
          <w:sz w:val="28"/>
          <w:szCs w:val="28"/>
        </w:rPr>
        <w:t xml:space="preserve"> 2018</w:t>
      </w:r>
    </w:p>
    <w:p w14:paraId="2C9045F3" w14:textId="77777777" w:rsidR="00135743" w:rsidRPr="00A22638" w:rsidRDefault="00135743" w:rsidP="004E5F1E">
      <w:pPr>
        <w:spacing w:line="276" w:lineRule="auto"/>
        <w:rPr>
          <w:rFonts w:ascii="Century" w:hAnsi="Century" w:cs="Arial"/>
          <w:b/>
          <w:noProof/>
          <w:sz w:val="28"/>
          <w:szCs w:val="28"/>
          <w:lang w:eastAsia="es-MX"/>
        </w:rPr>
      </w:pPr>
    </w:p>
    <w:p w14:paraId="35D84D8D" w14:textId="77777777" w:rsidR="00135743" w:rsidRPr="00A22638" w:rsidRDefault="00135743" w:rsidP="004E5F1E">
      <w:pPr>
        <w:spacing w:line="276" w:lineRule="auto"/>
        <w:rPr>
          <w:rFonts w:ascii="Century" w:eastAsia="Arial Unicode MS" w:hAnsi="Century" w:cs="Arial"/>
          <w:b/>
          <w:color w:val="000000"/>
          <w:sz w:val="28"/>
          <w:szCs w:val="28"/>
          <w:u w:color="000000"/>
          <w:lang w:eastAsia="es-MX"/>
        </w:rPr>
      </w:pPr>
    </w:p>
    <w:p w14:paraId="6920C078" w14:textId="63104600" w:rsidR="001C764B" w:rsidRDefault="001C764B" w:rsidP="001C764B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2884B0B5" w14:textId="77777777" w:rsidR="001C764B" w:rsidRDefault="001C764B" w:rsidP="001C764B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057BE5ED" w14:textId="77777777" w:rsidR="001C764B" w:rsidRDefault="001C764B" w:rsidP="001C764B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BE226D">
        <w:rPr>
          <w:rFonts w:cs="Arial"/>
          <w:b/>
          <w:sz w:val="28"/>
          <w:szCs w:val="28"/>
        </w:rPr>
        <w:t xml:space="preserve">DIPUTADO </w:t>
      </w:r>
      <w:r>
        <w:rPr>
          <w:rFonts w:cs="Arial"/>
          <w:b/>
          <w:sz w:val="28"/>
          <w:szCs w:val="28"/>
        </w:rPr>
        <w:t>EMILIO ALEJANDRO DE HOYOS MONTEMAYOR</w:t>
      </w:r>
    </w:p>
    <w:p w14:paraId="7D306439" w14:textId="77777777" w:rsidR="001C764B" w:rsidRDefault="001C764B" w:rsidP="001C764B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6FB0F2B5" w14:textId="025A58C7" w:rsidR="001C764B" w:rsidRDefault="001C764B" w:rsidP="001C764B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725C084E" w14:textId="77777777" w:rsidR="001C764B" w:rsidRDefault="001C764B" w:rsidP="001C764B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4FB79098" w14:textId="77777777" w:rsidR="001C764B" w:rsidRPr="00BE226D" w:rsidRDefault="001C764B" w:rsidP="001C764B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DIPUTADA ZULMMA VERENICE GUERRERO CÁZARES</w:t>
      </w:r>
    </w:p>
    <w:sectPr w:rsidR="001C764B" w:rsidRPr="00BE226D" w:rsidSect="005D5D91">
      <w:headerReference w:type="default" r:id="rId7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ED8EA" w14:textId="77777777" w:rsidR="00634715" w:rsidRDefault="00634715">
      <w:r>
        <w:separator/>
      </w:r>
    </w:p>
  </w:endnote>
  <w:endnote w:type="continuationSeparator" w:id="0">
    <w:p w14:paraId="796FDCC9" w14:textId="77777777" w:rsidR="00634715" w:rsidRDefault="0063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1014C" w14:textId="77777777" w:rsidR="00634715" w:rsidRDefault="00634715">
      <w:r>
        <w:separator/>
      </w:r>
    </w:p>
  </w:footnote>
  <w:footnote w:type="continuationSeparator" w:id="0">
    <w:p w14:paraId="3AC461DA" w14:textId="77777777" w:rsidR="00634715" w:rsidRDefault="0063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D5D91" w:rsidRPr="00D775E4" w14:paraId="4B227DA2" w14:textId="77777777" w:rsidTr="0070287C">
      <w:trPr>
        <w:jc w:val="center"/>
      </w:trPr>
      <w:tc>
        <w:tcPr>
          <w:tcW w:w="1253" w:type="dxa"/>
        </w:tcPr>
        <w:p w14:paraId="2350C09F" w14:textId="77777777" w:rsidR="005D5D91" w:rsidRPr="00D775E4" w:rsidRDefault="005D5D91" w:rsidP="005D5D91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F070ECA" wp14:editId="6CCF0F9B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A68F4" w14:textId="77777777" w:rsidR="005D5D91" w:rsidRPr="00D775E4" w:rsidRDefault="005D5D91" w:rsidP="005D5D91">
          <w:pPr>
            <w:jc w:val="center"/>
            <w:rPr>
              <w:b/>
              <w:bCs/>
              <w:sz w:val="12"/>
            </w:rPr>
          </w:pPr>
        </w:p>
        <w:p w14:paraId="009946A4" w14:textId="77777777" w:rsidR="005D5D91" w:rsidRPr="00D775E4" w:rsidRDefault="005D5D91" w:rsidP="005D5D91">
          <w:pPr>
            <w:jc w:val="center"/>
            <w:rPr>
              <w:b/>
              <w:bCs/>
              <w:sz w:val="12"/>
            </w:rPr>
          </w:pPr>
        </w:p>
        <w:p w14:paraId="1337A792" w14:textId="77777777" w:rsidR="005D5D91" w:rsidRPr="00D775E4" w:rsidRDefault="005D5D91" w:rsidP="005D5D91">
          <w:pPr>
            <w:jc w:val="center"/>
            <w:rPr>
              <w:b/>
              <w:bCs/>
              <w:sz w:val="12"/>
            </w:rPr>
          </w:pPr>
        </w:p>
        <w:p w14:paraId="59244309" w14:textId="77777777" w:rsidR="005D5D91" w:rsidRPr="00D775E4" w:rsidRDefault="005D5D91" w:rsidP="005D5D91">
          <w:pPr>
            <w:jc w:val="center"/>
            <w:rPr>
              <w:b/>
              <w:bCs/>
              <w:sz w:val="12"/>
            </w:rPr>
          </w:pPr>
        </w:p>
        <w:p w14:paraId="5F2CA20C" w14:textId="77777777" w:rsidR="005D5D91" w:rsidRPr="00D775E4" w:rsidRDefault="005D5D91" w:rsidP="005D5D91">
          <w:pPr>
            <w:jc w:val="center"/>
            <w:rPr>
              <w:b/>
              <w:bCs/>
              <w:sz w:val="12"/>
            </w:rPr>
          </w:pPr>
        </w:p>
        <w:p w14:paraId="4E518C90" w14:textId="77777777" w:rsidR="005D5D91" w:rsidRPr="00D775E4" w:rsidRDefault="005D5D91" w:rsidP="005D5D91">
          <w:pPr>
            <w:jc w:val="center"/>
            <w:rPr>
              <w:b/>
              <w:bCs/>
              <w:sz w:val="12"/>
            </w:rPr>
          </w:pPr>
        </w:p>
        <w:p w14:paraId="298A40DD" w14:textId="77777777" w:rsidR="005D5D91" w:rsidRPr="00D775E4" w:rsidRDefault="005D5D91" w:rsidP="005D5D91">
          <w:pPr>
            <w:jc w:val="center"/>
            <w:rPr>
              <w:b/>
              <w:bCs/>
              <w:sz w:val="12"/>
            </w:rPr>
          </w:pPr>
        </w:p>
        <w:p w14:paraId="37E71BE1" w14:textId="77777777" w:rsidR="005D5D91" w:rsidRPr="00D775E4" w:rsidRDefault="005D5D91" w:rsidP="005D5D91">
          <w:pPr>
            <w:jc w:val="center"/>
            <w:rPr>
              <w:b/>
              <w:bCs/>
              <w:sz w:val="12"/>
            </w:rPr>
          </w:pPr>
        </w:p>
        <w:p w14:paraId="3825460E" w14:textId="77777777" w:rsidR="005D5D91" w:rsidRPr="00D775E4" w:rsidRDefault="005D5D91" w:rsidP="005D5D91">
          <w:pPr>
            <w:jc w:val="center"/>
            <w:rPr>
              <w:b/>
              <w:bCs/>
              <w:sz w:val="12"/>
            </w:rPr>
          </w:pPr>
        </w:p>
        <w:p w14:paraId="08FD4D39" w14:textId="77777777" w:rsidR="005D5D91" w:rsidRPr="00D775E4" w:rsidRDefault="005D5D91" w:rsidP="005D5D91">
          <w:pPr>
            <w:jc w:val="center"/>
            <w:rPr>
              <w:b/>
              <w:bCs/>
              <w:sz w:val="12"/>
            </w:rPr>
          </w:pPr>
        </w:p>
        <w:p w14:paraId="788837C7" w14:textId="77777777" w:rsidR="005D5D91" w:rsidRPr="00D775E4" w:rsidRDefault="005D5D91" w:rsidP="005D5D91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1CD0D6B7" w14:textId="77777777" w:rsidR="005D5D91" w:rsidRPr="00815938" w:rsidRDefault="005D5D91" w:rsidP="005D5D91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E969E4D" wp14:editId="5343C684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C9E30E" w14:textId="77777777" w:rsidR="005D5D91" w:rsidRPr="002E1219" w:rsidRDefault="005D5D91" w:rsidP="005D5D91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661848E1" w14:textId="77777777" w:rsidR="005D5D91" w:rsidRDefault="005D5D91" w:rsidP="005D5D91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4CB0D3CD" w14:textId="77777777" w:rsidR="005D5D91" w:rsidRPr="004D5011" w:rsidRDefault="005D5D91" w:rsidP="005D5D91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36BA472D" w14:textId="77777777" w:rsidR="005D5D91" w:rsidRPr="00E41A80" w:rsidRDefault="005D5D91" w:rsidP="005D5D91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“2018, AÑO DEL CENTENARIO DE LA CONSTITUCIÓN DE COAHUILA”</w:t>
          </w:r>
        </w:p>
        <w:p w14:paraId="23494BD0" w14:textId="77777777" w:rsidR="005D5D91" w:rsidRPr="0037765C" w:rsidRDefault="005D5D91" w:rsidP="005D5D91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4DEE2275" w14:textId="77777777" w:rsidR="005D5D91" w:rsidRPr="00D775E4" w:rsidRDefault="005D5D91" w:rsidP="005D5D91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43ACCFAD" w14:textId="77777777" w:rsidR="005D5D91" w:rsidRDefault="005D5D91" w:rsidP="005D5D91">
          <w:pPr>
            <w:jc w:val="center"/>
            <w:rPr>
              <w:b/>
              <w:bCs/>
              <w:sz w:val="12"/>
            </w:rPr>
          </w:pPr>
        </w:p>
        <w:p w14:paraId="57A7EC46" w14:textId="77777777" w:rsidR="005D5D91" w:rsidRDefault="005D5D91" w:rsidP="005D5D91">
          <w:pPr>
            <w:jc w:val="center"/>
            <w:rPr>
              <w:b/>
              <w:bCs/>
              <w:sz w:val="12"/>
            </w:rPr>
          </w:pPr>
        </w:p>
        <w:p w14:paraId="60201DC2" w14:textId="77777777" w:rsidR="005D5D91" w:rsidRPr="00D775E4" w:rsidRDefault="005D5D91" w:rsidP="005D5D91">
          <w:pPr>
            <w:jc w:val="center"/>
            <w:rPr>
              <w:b/>
              <w:bCs/>
              <w:sz w:val="12"/>
            </w:rPr>
          </w:pPr>
        </w:p>
      </w:tc>
    </w:tr>
  </w:tbl>
  <w:p w14:paraId="053A87BF" w14:textId="77777777" w:rsidR="00D65892" w:rsidRPr="005D5D91" w:rsidRDefault="00634715" w:rsidP="005D5D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7FB"/>
    <w:multiLevelType w:val="hybridMultilevel"/>
    <w:tmpl w:val="3990C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43"/>
    <w:rsid w:val="00000F6F"/>
    <w:rsid w:val="00024968"/>
    <w:rsid w:val="00040A6A"/>
    <w:rsid w:val="000A0975"/>
    <w:rsid w:val="000C6B20"/>
    <w:rsid w:val="000D3D4C"/>
    <w:rsid w:val="00104011"/>
    <w:rsid w:val="00135743"/>
    <w:rsid w:val="00143C26"/>
    <w:rsid w:val="00183F11"/>
    <w:rsid w:val="001C764B"/>
    <w:rsid w:val="001E038B"/>
    <w:rsid w:val="00235379"/>
    <w:rsid w:val="00241E6B"/>
    <w:rsid w:val="002E0DDC"/>
    <w:rsid w:val="002E5448"/>
    <w:rsid w:val="00333F4B"/>
    <w:rsid w:val="003465C7"/>
    <w:rsid w:val="003D7784"/>
    <w:rsid w:val="0044656E"/>
    <w:rsid w:val="004C3E90"/>
    <w:rsid w:val="004E5F1E"/>
    <w:rsid w:val="005849A3"/>
    <w:rsid w:val="005A44B5"/>
    <w:rsid w:val="005D5D91"/>
    <w:rsid w:val="005F0A84"/>
    <w:rsid w:val="005F238E"/>
    <w:rsid w:val="00634715"/>
    <w:rsid w:val="008836F8"/>
    <w:rsid w:val="0088598A"/>
    <w:rsid w:val="008B6C6B"/>
    <w:rsid w:val="008B7A5A"/>
    <w:rsid w:val="0091749A"/>
    <w:rsid w:val="0091755C"/>
    <w:rsid w:val="009D0B94"/>
    <w:rsid w:val="009E21AC"/>
    <w:rsid w:val="00A169BD"/>
    <w:rsid w:val="00A47552"/>
    <w:rsid w:val="00A83694"/>
    <w:rsid w:val="00AF4277"/>
    <w:rsid w:val="00CF2DFE"/>
    <w:rsid w:val="00D54908"/>
    <w:rsid w:val="00D65B9A"/>
    <w:rsid w:val="00E7109F"/>
    <w:rsid w:val="00FA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0F60"/>
  <w15:docId w15:val="{709BFD9C-4396-4114-A7B1-684145EC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743"/>
    <w:pPr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57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5743"/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6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64B"/>
    <w:rPr>
      <w:rFonts w:ascii="Tahoma" w:eastAsia="Times New Roman" w:hAnsi="Tahoma" w:cs="Tahoma"/>
      <w:sz w:val="16"/>
      <w:szCs w:val="16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5D5D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D91"/>
    <w:rPr>
      <w:rFonts w:ascii="Arial" w:eastAsia="Times New Roman" w:hAnsi="Arial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blanco</dc:creator>
  <cp:lastModifiedBy>Juan Lumbreras</cp:lastModifiedBy>
  <cp:revision>5</cp:revision>
  <cp:lastPrinted>2018-10-16T17:05:00Z</cp:lastPrinted>
  <dcterms:created xsi:type="dcterms:W3CDTF">2018-10-16T17:05:00Z</dcterms:created>
  <dcterms:modified xsi:type="dcterms:W3CDTF">2019-05-08T17:41:00Z</dcterms:modified>
</cp:coreProperties>
</file>