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72BC" w14:textId="77777777" w:rsidR="00C654FD" w:rsidRPr="001F7978" w:rsidRDefault="00C654FD" w:rsidP="001F7978">
      <w:pPr>
        <w:rPr>
          <w:rFonts w:ascii="Arial Narrow" w:hAnsi="Arial Narrow"/>
          <w:color w:val="000000"/>
          <w:sz w:val="28"/>
          <w:szCs w:val="28"/>
        </w:rPr>
      </w:pPr>
    </w:p>
    <w:p w14:paraId="72A66891" w14:textId="77777777" w:rsidR="001F7978" w:rsidRDefault="001F7978" w:rsidP="001F7978">
      <w:pPr>
        <w:rPr>
          <w:rFonts w:ascii="Arial Narrow" w:hAnsi="Arial Narrow"/>
          <w:color w:val="000000"/>
          <w:sz w:val="28"/>
          <w:szCs w:val="28"/>
        </w:rPr>
      </w:pPr>
    </w:p>
    <w:p w14:paraId="75066D72" w14:textId="77777777" w:rsidR="001F7978" w:rsidRDefault="001F7978" w:rsidP="001F7978">
      <w:pPr>
        <w:rPr>
          <w:rFonts w:ascii="Arial Narrow" w:hAnsi="Arial Narrow"/>
          <w:b/>
          <w:color w:val="000000"/>
          <w:sz w:val="28"/>
          <w:szCs w:val="28"/>
        </w:rPr>
      </w:pPr>
      <w:r w:rsidRPr="00CA7737">
        <w:rPr>
          <w:rFonts w:ascii="Arial Narrow" w:hAnsi="Arial Narrow"/>
          <w:color w:val="000000"/>
          <w:sz w:val="28"/>
          <w:szCs w:val="28"/>
        </w:rPr>
        <w:t>Iniciativa con proyecto de Decreto</w:t>
      </w:r>
      <w:r w:rsidRPr="00DD685A">
        <w:rPr>
          <w:rFonts w:ascii="Arial Narrow" w:hAnsi="Arial Narrow"/>
          <w:color w:val="000000"/>
          <w:sz w:val="28"/>
          <w:szCs w:val="28"/>
        </w:rPr>
        <w:t xml:space="preserve"> </w:t>
      </w:r>
      <w:r w:rsidRPr="001F7978">
        <w:rPr>
          <w:rFonts w:ascii="Arial Narrow" w:hAnsi="Arial Narrow"/>
          <w:color w:val="000000"/>
          <w:sz w:val="28"/>
          <w:szCs w:val="28"/>
        </w:rPr>
        <w:t xml:space="preserve">por el que se adiciona una nueva fracción V, al artículo </w:t>
      </w:r>
      <w:proofErr w:type="gramStart"/>
      <w:r w:rsidRPr="001F7978">
        <w:rPr>
          <w:rFonts w:ascii="Arial Narrow" w:hAnsi="Arial Narrow"/>
          <w:color w:val="000000"/>
          <w:sz w:val="28"/>
          <w:szCs w:val="28"/>
        </w:rPr>
        <w:t>133,  recorriéndose</w:t>
      </w:r>
      <w:proofErr w:type="gramEnd"/>
      <w:r w:rsidRPr="001F7978">
        <w:rPr>
          <w:rFonts w:ascii="Arial Narrow" w:hAnsi="Arial Narrow"/>
          <w:color w:val="000000"/>
          <w:sz w:val="28"/>
          <w:szCs w:val="28"/>
        </w:rPr>
        <w:t xml:space="preserve"> el contenido de la actual fracción V, a la que sigue que se crea,  así como también se adiciona un artículo 138 Bis, ambos de la </w:t>
      </w:r>
      <w:r w:rsidRPr="001F7978">
        <w:rPr>
          <w:rFonts w:ascii="Arial Narrow" w:hAnsi="Arial Narrow"/>
          <w:b/>
          <w:color w:val="000000"/>
          <w:sz w:val="28"/>
          <w:szCs w:val="28"/>
        </w:rPr>
        <w:t>Ley Orgánica del Congreso del Estado Independiente, Libre y Soberano de Coahuila de Zaragoza</w:t>
      </w:r>
      <w:r>
        <w:rPr>
          <w:rFonts w:ascii="Arial Narrow" w:hAnsi="Arial Narrow"/>
          <w:b/>
          <w:color w:val="000000"/>
          <w:sz w:val="28"/>
          <w:szCs w:val="28"/>
        </w:rPr>
        <w:t>.</w:t>
      </w:r>
    </w:p>
    <w:p w14:paraId="12A1A87A" w14:textId="77777777" w:rsidR="001F7978" w:rsidRDefault="001F7978" w:rsidP="001F7978">
      <w:pPr>
        <w:rPr>
          <w:rFonts w:ascii="Arial Narrow" w:hAnsi="Arial Narrow"/>
          <w:b/>
          <w:color w:val="000000"/>
          <w:sz w:val="28"/>
          <w:szCs w:val="28"/>
        </w:rPr>
      </w:pPr>
    </w:p>
    <w:p w14:paraId="5EC8FFC0" w14:textId="77777777" w:rsidR="001F7978" w:rsidRPr="001F7978" w:rsidRDefault="001F7978" w:rsidP="001F7978">
      <w:pPr>
        <w:numPr>
          <w:ilvl w:val="0"/>
          <w:numId w:val="6"/>
        </w:numPr>
        <w:rPr>
          <w:rFonts w:ascii="Arial Narrow" w:hAnsi="Arial Narrow"/>
          <w:b/>
          <w:color w:val="000000"/>
          <w:sz w:val="28"/>
          <w:szCs w:val="28"/>
        </w:rPr>
      </w:pPr>
      <w:r w:rsidRPr="001F7978">
        <w:rPr>
          <w:rFonts w:ascii="Arial Narrow" w:hAnsi="Arial Narrow"/>
          <w:b/>
          <w:color w:val="000000"/>
          <w:sz w:val="28"/>
          <w:szCs w:val="28"/>
        </w:rPr>
        <w:t>P</w:t>
      </w:r>
      <w:r w:rsidRPr="001F7978">
        <w:rPr>
          <w:rFonts w:ascii="Arial Narrow" w:hAnsi="Arial Narrow"/>
          <w:b/>
          <w:color w:val="000000"/>
          <w:sz w:val="28"/>
          <w:szCs w:val="28"/>
        </w:rPr>
        <w:t>ara el efecto de que se forme el Comité de Evaluación del Trabajo Legislativo de los integrantes de esta Soberanía.</w:t>
      </w:r>
    </w:p>
    <w:p w14:paraId="600841C3" w14:textId="77777777" w:rsidR="001F7978" w:rsidRDefault="001F7978" w:rsidP="001F7978">
      <w:pPr>
        <w:rPr>
          <w:rFonts w:ascii="Arial Narrow" w:hAnsi="Arial Narrow"/>
          <w:b/>
          <w:color w:val="000000"/>
          <w:sz w:val="28"/>
          <w:szCs w:val="28"/>
        </w:rPr>
      </w:pPr>
    </w:p>
    <w:p w14:paraId="37CFCDF3" w14:textId="77777777" w:rsidR="001F7978" w:rsidRDefault="001F7978" w:rsidP="001F7978">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Diputado Emilio Alejandro de Hoyos Montemayor</w:t>
      </w:r>
      <w:r w:rsidRPr="00B4044B">
        <w:rPr>
          <w:rFonts w:ascii="Arial Narrow" w:hAnsi="Arial Narrow"/>
          <w:color w:val="000000"/>
          <w:sz w:val="28"/>
          <w:szCs w:val="28"/>
        </w:rPr>
        <w:t xml:space="preserve">, </w:t>
      </w:r>
      <w:r>
        <w:rPr>
          <w:rFonts w:ascii="Arial Narrow" w:hAnsi="Arial Narrow"/>
          <w:color w:val="000000"/>
          <w:sz w:val="28"/>
          <w:szCs w:val="28"/>
        </w:rPr>
        <w:t xml:space="preserve">conjuntamente con la </w:t>
      </w:r>
      <w:r w:rsidRPr="00C20E07">
        <w:rPr>
          <w:rFonts w:ascii="Arial Narrow" w:hAnsi="Arial Narrow"/>
          <w:b/>
          <w:color w:val="000000"/>
          <w:sz w:val="28"/>
          <w:szCs w:val="28"/>
        </w:rPr>
        <w:t xml:space="preserve">Diputada </w:t>
      </w:r>
      <w:proofErr w:type="spellStart"/>
      <w:r w:rsidRPr="00C20E07">
        <w:rPr>
          <w:rFonts w:ascii="Arial Narrow" w:hAnsi="Arial Narrow"/>
          <w:b/>
          <w:color w:val="000000"/>
          <w:sz w:val="28"/>
          <w:szCs w:val="28"/>
        </w:rPr>
        <w:t>Zulmma</w:t>
      </w:r>
      <w:proofErr w:type="spellEnd"/>
      <w:r w:rsidRPr="00C20E07">
        <w:rPr>
          <w:rFonts w:ascii="Arial Narrow" w:hAnsi="Arial Narrow"/>
          <w:b/>
          <w:color w:val="000000"/>
          <w:sz w:val="28"/>
          <w:szCs w:val="28"/>
        </w:rPr>
        <w:t xml:space="preserve"> </w:t>
      </w:r>
      <w:proofErr w:type="spellStart"/>
      <w:r w:rsidRPr="00C20E07">
        <w:rPr>
          <w:rFonts w:ascii="Arial Narrow" w:hAnsi="Arial Narrow"/>
          <w:b/>
          <w:color w:val="000000"/>
          <w:sz w:val="28"/>
          <w:szCs w:val="28"/>
        </w:rPr>
        <w:t>Verenice</w:t>
      </w:r>
      <w:proofErr w:type="spellEnd"/>
      <w:r w:rsidRPr="00C20E07">
        <w:rPr>
          <w:rFonts w:ascii="Arial Narrow" w:hAnsi="Arial Narrow"/>
          <w:b/>
          <w:color w:val="000000"/>
          <w:sz w:val="28"/>
          <w:szCs w:val="28"/>
        </w:rPr>
        <w:t xml:space="preserve"> Guerrero Cázares</w:t>
      </w:r>
      <w:r>
        <w:rPr>
          <w:rFonts w:ascii="Arial Narrow" w:hAnsi="Arial Narrow"/>
          <w:b/>
          <w:color w:val="000000"/>
          <w:sz w:val="28"/>
          <w:szCs w:val="28"/>
        </w:rPr>
        <w:t>,</w:t>
      </w:r>
      <w:r w:rsidRPr="00C20E07">
        <w:rPr>
          <w:rFonts w:ascii="Arial Narrow" w:hAnsi="Arial Narrow"/>
          <w:b/>
          <w:color w:val="000000"/>
          <w:sz w:val="28"/>
          <w:szCs w:val="28"/>
        </w:rPr>
        <w:t xml:space="preserve"> </w:t>
      </w:r>
      <w:r w:rsidRPr="00C20E07">
        <w:rPr>
          <w:rFonts w:ascii="Arial Narrow" w:hAnsi="Arial Narrow"/>
          <w:color w:val="000000"/>
          <w:sz w:val="28"/>
          <w:szCs w:val="28"/>
        </w:rPr>
        <w:t>del</w:t>
      </w:r>
      <w:r w:rsidRPr="009661A8">
        <w:rPr>
          <w:rFonts w:ascii="Arial Narrow" w:hAnsi="Arial Narrow"/>
          <w:color w:val="000000"/>
          <w:sz w:val="28"/>
          <w:szCs w:val="28"/>
        </w:rPr>
        <w:t xml:space="preserve"> Grupo Parlamentario “</w:t>
      </w:r>
      <w:proofErr w:type="spellStart"/>
      <w:r w:rsidRPr="009661A8">
        <w:rPr>
          <w:rFonts w:ascii="Arial Narrow" w:hAnsi="Arial Narrow"/>
          <w:color w:val="000000"/>
          <w:sz w:val="28"/>
          <w:szCs w:val="28"/>
        </w:rPr>
        <w:t>Brigido</w:t>
      </w:r>
      <w:proofErr w:type="spellEnd"/>
      <w:r w:rsidRPr="009661A8">
        <w:rPr>
          <w:rFonts w:ascii="Arial Narrow" w:hAnsi="Arial Narrow"/>
          <w:color w:val="000000"/>
          <w:sz w:val="28"/>
          <w:szCs w:val="28"/>
        </w:rPr>
        <w:t xml:space="preserve"> Ramiro Moreno Hernández” del Partido</w:t>
      </w:r>
      <w:r>
        <w:rPr>
          <w:rFonts w:ascii="Arial Narrow" w:hAnsi="Arial Narrow"/>
          <w:color w:val="000000"/>
          <w:sz w:val="28"/>
          <w:szCs w:val="28"/>
        </w:rPr>
        <w:t xml:space="preserve"> Unidad Democrática de Coahuila.</w:t>
      </w:r>
    </w:p>
    <w:p w14:paraId="3A1CC3A3" w14:textId="77777777" w:rsidR="001F7978" w:rsidRDefault="001F7978" w:rsidP="001F7978"/>
    <w:p w14:paraId="7C8A0E51" w14:textId="77777777" w:rsidR="001F7978" w:rsidRPr="00EE6FB0" w:rsidRDefault="001F7978" w:rsidP="001F7978">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30</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57542BEA" w14:textId="77777777" w:rsidR="001F7978" w:rsidRPr="00EE6FB0" w:rsidRDefault="001F7978" w:rsidP="001F7978">
      <w:pPr>
        <w:rPr>
          <w:rFonts w:ascii="Arial Narrow" w:hAnsi="Arial Narrow" w:cs="Arial"/>
          <w:sz w:val="28"/>
          <w:szCs w:val="28"/>
        </w:rPr>
      </w:pPr>
    </w:p>
    <w:p w14:paraId="53259ED3" w14:textId="77777777" w:rsidR="001F7978" w:rsidRDefault="001F7978" w:rsidP="001F7978">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1F7978">
        <w:rPr>
          <w:rFonts w:ascii="Arial Narrow" w:hAnsi="Arial Narrow" w:cs="Arial"/>
          <w:b/>
          <w:snapToGrid w:val="0"/>
          <w:sz w:val="28"/>
        </w:rPr>
        <w:t>Comisión de Reglamentos y Prácticas Parlamentarias</w:t>
      </w:r>
      <w:r>
        <w:rPr>
          <w:rFonts w:ascii="Arial Narrow" w:hAnsi="Arial Narrow" w:cs="Arial"/>
          <w:b/>
          <w:snapToGrid w:val="0"/>
          <w:sz w:val="28"/>
        </w:rPr>
        <w:t>.</w:t>
      </w:r>
    </w:p>
    <w:p w14:paraId="654AF74A" w14:textId="77777777" w:rsidR="001F7978" w:rsidRDefault="001F7978" w:rsidP="001F7978">
      <w:pPr>
        <w:widowControl w:val="0"/>
        <w:rPr>
          <w:rFonts w:ascii="Arial Narrow" w:hAnsi="Arial Narrow"/>
          <w:color w:val="000000"/>
          <w:sz w:val="28"/>
          <w:szCs w:val="28"/>
        </w:rPr>
      </w:pPr>
    </w:p>
    <w:p w14:paraId="07FDCEA4" w14:textId="77777777" w:rsidR="001F7978" w:rsidRPr="00EE6FB0" w:rsidRDefault="001F7978" w:rsidP="001F7978">
      <w:pPr>
        <w:rPr>
          <w:rFonts w:ascii="Arial Narrow" w:hAnsi="Arial Narrow"/>
          <w:b/>
          <w:color w:val="000000"/>
          <w:sz w:val="28"/>
          <w:szCs w:val="28"/>
        </w:rPr>
      </w:pPr>
      <w:r>
        <w:rPr>
          <w:rFonts w:ascii="Arial Narrow" w:hAnsi="Arial Narrow"/>
          <w:color w:val="000000"/>
          <w:sz w:val="28"/>
          <w:szCs w:val="28"/>
        </w:rPr>
        <w:t>Fecha de</w:t>
      </w:r>
      <w:r w:rsidRPr="00EE6FB0">
        <w:rPr>
          <w:rFonts w:ascii="Arial Narrow" w:hAnsi="Arial Narrow"/>
          <w:color w:val="000000"/>
          <w:sz w:val="28"/>
          <w:szCs w:val="28"/>
        </w:rPr>
        <w:t>l Dictamen:</w:t>
      </w:r>
    </w:p>
    <w:p w14:paraId="2EED2D9D" w14:textId="77777777" w:rsidR="001F7978" w:rsidRPr="00EE6FB0" w:rsidRDefault="001F7978" w:rsidP="001F7978">
      <w:pPr>
        <w:rPr>
          <w:rFonts w:ascii="Arial Narrow" w:hAnsi="Arial Narrow"/>
          <w:color w:val="000000"/>
          <w:sz w:val="28"/>
          <w:szCs w:val="28"/>
        </w:rPr>
      </w:pPr>
    </w:p>
    <w:p w14:paraId="5BFBB72D" w14:textId="77777777" w:rsidR="001F7978" w:rsidRPr="00EE6FB0" w:rsidRDefault="001F7978" w:rsidP="001F7978">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62AF1CB3" w14:textId="77777777" w:rsidR="001F7978" w:rsidRPr="00EE6FB0" w:rsidRDefault="001F7978" w:rsidP="001F7978">
      <w:pPr>
        <w:rPr>
          <w:rFonts w:ascii="Arial Narrow" w:hAnsi="Arial Narrow"/>
          <w:b/>
          <w:color w:val="000000"/>
          <w:sz w:val="28"/>
          <w:szCs w:val="28"/>
        </w:rPr>
      </w:pPr>
    </w:p>
    <w:p w14:paraId="72ECF9AF" w14:textId="77777777" w:rsidR="001F7978" w:rsidRDefault="001F7978" w:rsidP="001F7978">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083395AE" w14:textId="77777777" w:rsidR="001F7978" w:rsidRDefault="001F7978" w:rsidP="001F7978">
      <w:pPr>
        <w:spacing w:line="360" w:lineRule="auto"/>
        <w:rPr>
          <w:rFonts w:cs="Arial"/>
          <w:b/>
          <w:sz w:val="26"/>
          <w:szCs w:val="26"/>
        </w:rPr>
      </w:pPr>
    </w:p>
    <w:p w14:paraId="3E01E54A" w14:textId="77777777" w:rsidR="001F7978" w:rsidRPr="001F7978" w:rsidRDefault="001F7978" w:rsidP="00C654FD">
      <w:pPr>
        <w:spacing w:line="276" w:lineRule="auto"/>
        <w:rPr>
          <w:rFonts w:cs="Arial"/>
          <w:b/>
          <w:sz w:val="24"/>
          <w:szCs w:val="24"/>
        </w:rPr>
      </w:pPr>
    </w:p>
    <w:p w14:paraId="69C620BF" w14:textId="77777777" w:rsidR="001F7978" w:rsidRDefault="001F7978" w:rsidP="00C654FD">
      <w:pPr>
        <w:spacing w:line="276" w:lineRule="auto"/>
        <w:rPr>
          <w:rFonts w:cs="Arial"/>
          <w:b/>
          <w:sz w:val="24"/>
          <w:szCs w:val="24"/>
          <w:lang w:val="es-ES_tradnl"/>
        </w:rPr>
      </w:pPr>
    </w:p>
    <w:p w14:paraId="70E3298F" w14:textId="77777777" w:rsidR="001F7978" w:rsidRDefault="001F7978" w:rsidP="00C654FD">
      <w:pPr>
        <w:spacing w:line="276" w:lineRule="auto"/>
        <w:rPr>
          <w:rFonts w:cs="Arial"/>
          <w:b/>
          <w:sz w:val="24"/>
          <w:szCs w:val="24"/>
          <w:lang w:val="es-ES_tradnl"/>
        </w:rPr>
      </w:pPr>
    </w:p>
    <w:p w14:paraId="55BE3B8C" w14:textId="77777777" w:rsidR="001F7978" w:rsidRDefault="001F7978">
      <w:pPr>
        <w:jc w:val="left"/>
        <w:rPr>
          <w:rFonts w:cs="Arial"/>
          <w:b/>
          <w:sz w:val="24"/>
          <w:szCs w:val="24"/>
          <w:lang w:val="es-ES_tradnl"/>
        </w:rPr>
      </w:pPr>
      <w:r>
        <w:rPr>
          <w:rFonts w:cs="Arial"/>
          <w:b/>
          <w:sz w:val="24"/>
          <w:szCs w:val="24"/>
          <w:lang w:val="es-ES_tradnl"/>
        </w:rPr>
        <w:br w:type="page"/>
      </w:r>
    </w:p>
    <w:p w14:paraId="7DFF5993" w14:textId="77777777" w:rsidR="00C654FD" w:rsidRPr="00AC3BDB" w:rsidRDefault="005D1B01" w:rsidP="00C654FD">
      <w:pPr>
        <w:spacing w:line="276" w:lineRule="auto"/>
        <w:rPr>
          <w:rFonts w:cs="Arial"/>
          <w:b/>
          <w:sz w:val="24"/>
          <w:szCs w:val="24"/>
          <w:lang w:val="es-ES_tradnl"/>
        </w:rPr>
      </w:pPr>
      <w:r w:rsidRPr="00AC3BDB">
        <w:rPr>
          <w:rFonts w:cs="Arial"/>
          <w:b/>
          <w:sz w:val="24"/>
          <w:szCs w:val="24"/>
          <w:lang w:val="es-ES_tradnl"/>
        </w:rPr>
        <w:lastRenderedPageBreak/>
        <w:t>H</w:t>
      </w:r>
      <w:r w:rsidR="00C654FD" w:rsidRPr="00AC3BDB">
        <w:rPr>
          <w:rFonts w:cs="Arial"/>
          <w:b/>
          <w:sz w:val="24"/>
          <w:szCs w:val="24"/>
          <w:lang w:val="es-ES_tradnl"/>
        </w:rPr>
        <w:t>. PLENO DEL CONGRESO DEL ESTADO DE COAHUILA DE ZARAGOZA.</w:t>
      </w:r>
    </w:p>
    <w:p w14:paraId="481C55F0" w14:textId="77777777" w:rsidR="00C654FD" w:rsidRPr="00AC3BDB" w:rsidRDefault="00C654FD" w:rsidP="00C654FD">
      <w:pPr>
        <w:spacing w:line="276" w:lineRule="auto"/>
        <w:rPr>
          <w:rFonts w:cs="Arial"/>
          <w:b/>
          <w:sz w:val="24"/>
          <w:szCs w:val="24"/>
        </w:rPr>
      </w:pPr>
      <w:r w:rsidRPr="00AC3BDB">
        <w:rPr>
          <w:rFonts w:cs="Arial"/>
          <w:b/>
          <w:sz w:val="24"/>
          <w:szCs w:val="24"/>
        </w:rPr>
        <w:t>Presente.</w:t>
      </w:r>
    </w:p>
    <w:p w14:paraId="0219A3A5" w14:textId="77777777" w:rsidR="00C654FD" w:rsidRPr="00AC3BDB" w:rsidRDefault="00C654FD" w:rsidP="00C654FD">
      <w:pPr>
        <w:spacing w:line="276" w:lineRule="auto"/>
        <w:rPr>
          <w:rFonts w:cs="Arial"/>
          <w:b/>
          <w:sz w:val="24"/>
          <w:szCs w:val="24"/>
        </w:rPr>
      </w:pPr>
    </w:p>
    <w:p w14:paraId="2CA7A10C" w14:textId="77777777" w:rsidR="00C654FD" w:rsidRPr="00AC3BDB" w:rsidRDefault="00C654FD" w:rsidP="00C654FD">
      <w:pPr>
        <w:spacing w:line="276" w:lineRule="auto"/>
        <w:rPr>
          <w:rFonts w:cs="Arial"/>
          <w:b/>
          <w:sz w:val="24"/>
          <w:szCs w:val="24"/>
        </w:rPr>
      </w:pPr>
      <w:bookmarkStart w:id="0" w:name="_Hlk528568333"/>
      <w:r w:rsidRPr="00AC3BDB">
        <w:rPr>
          <w:rFonts w:cs="Arial"/>
          <w:b/>
          <w:sz w:val="24"/>
          <w:szCs w:val="24"/>
        </w:rPr>
        <w:t>El que suscribe Diputado Emilio Alejandro de Hoyos Montemayor,</w:t>
      </w:r>
      <w:r w:rsidR="005D1B01" w:rsidRPr="00AC3BDB">
        <w:rPr>
          <w:rFonts w:cs="Arial"/>
          <w:b/>
          <w:sz w:val="24"/>
          <w:szCs w:val="24"/>
        </w:rPr>
        <w:t xml:space="preserve"> conjuntamente con la Diputada </w:t>
      </w:r>
      <w:proofErr w:type="spellStart"/>
      <w:r w:rsidR="005D1B01" w:rsidRPr="00AC3BDB">
        <w:rPr>
          <w:rFonts w:cs="Arial"/>
          <w:b/>
          <w:sz w:val="24"/>
          <w:szCs w:val="24"/>
        </w:rPr>
        <w:t>Zulmma</w:t>
      </w:r>
      <w:proofErr w:type="spellEnd"/>
      <w:r w:rsidR="005D1B01" w:rsidRPr="00AC3BDB">
        <w:rPr>
          <w:rFonts w:cs="Arial"/>
          <w:b/>
          <w:sz w:val="24"/>
          <w:szCs w:val="24"/>
        </w:rPr>
        <w:t xml:space="preserve"> </w:t>
      </w:r>
      <w:proofErr w:type="spellStart"/>
      <w:r w:rsidR="005D1B01" w:rsidRPr="00AC3BDB">
        <w:rPr>
          <w:rFonts w:cs="Arial"/>
          <w:b/>
          <w:sz w:val="24"/>
          <w:szCs w:val="24"/>
        </w:rPr>
        <w:t>Verenice</w:t>
      </w:r>
      <w:proofErr w:type="spellEnd"/>
      <w:r w:rsidR="005D1B01" w:rsidRPr="00AC3BDB">
        <w:rPr>
          <w:rFonts w:cs="Arial"/>
          <w:b/>
          <w:sz w:val="24"/>
          <w:szCs w:val="24"/>
        </w:rPr>
        <w:t xml:space="preserve"> Guerrero Cázares,</w:t>
      </w:r>
      <w:r w:rsidRPr="00AC3BDB">
        <w:rPr>
          <w:rFonts w:cs="Arial"/>
          <w:b/>
          <w:sz w:val="24"/>
          <w:szCs w:val="24"/>
        </w:rPr>
        <w:t xml:space="preserve"> del Grupo Parlamentario “</w:t>
      </w:r>
      <w:proofErr w:type="spellStart"/>
      <w:r w:rsidR="0097045C" w:rsidRPr="00AC3BDB">
        <w:rPr>
          <w:rFonts w:cs="Arial"/>
          <w:b/>
          <w:sz w:val="24"/>
          <w:szCs w:val="24"/>
        </w:rPr>
        <w:t>Bri</w:t>
      </w:r>
      <w:r w:rsidR="005D1B01" w:rsidRPr="00AC3BDB">
        <w:rPr>
          <w:rFonts w:cs="Arial"/>
          <w:b/>
          <w:sz w:val="24"/>
          <w:szCs w:val="24"/>
        </w:rPr>
        <w:t>gido</w:t>
      </w:r>
      <w:proofErr w:type="spellEnd"/>
      <w:r w:rsidRPr="00AC3BDB">
        <w:rPr>
          <w:rFonts w:cs="Arial"/>
          <w:b/>
          <w:sz w:val="24"/>
          <w:szCs w:val="24"/>
        </w:rPr>
        <w:t xml:space="preserve"> Ramiro Moreno Hernández”</w:t>
      </w:r>
      <w:r w:rsidR="005D1B01" w:rsidRPr="00AC3BDB">
        <w:rPr>
          <w:rFonts w:cs="Arial"/>
          <w:b/>
          <w:sz w:val="24"/>
          <w:szCs w:val="24"/>
        </w:rPr>
        <w:t xml:space="preserve"> del Partido Unidad Democrática de Coahuila</w:t>
      </w:r>
      <w:r w:rsidRPr="00AC3BDB">
        <w:rPr>
          <w:rFonts w:cs="Arial"/>
          <w:b/>
          <w:sz w:val="24"/>
          <w:szCs w:val="24"/>
        </w:rPr>
        <w:t xml:space="preserve">, con fundamento en el artículo 59, fracción I; 65; 67, fracción I; de la Constitución Política del Estado de Coahuila de Zaragoza, así como en los artículos </w:t>
      </w:r>
      <w:r w:rsidR="007177B7" w:rsidRPr="00AC3BDB">
        <w:rPr>
          <w:rFonts w:cs="Arial"/>
          <w:b/>
          <w:sz w:val="24"/>
          <w:szCs w:val="24"/>
        </w:rPr>
        <w:t>21 fracción IV, y 152</w:t>
      </w:r>
      <w:r w:rsidR="005D1B01" w:rsidRPr="00AC3BDB">
        <w:rPr>
          <w:rFonts w:cs="Arial"/>
          <w:b/>
          <w:sz w:val="24"/>
          <w:szCs w:val="24"/>
        </w:rPr>
        <w:t xml:space="preserve"> fracción</w:t>
      </w:r>
      <w:r w:rsidR="007177B7" w:rsidRPr="00AC3BDB">
        <w:rPr>
          <w:rFonts w:cs="Arial"/>
          <w:b/>
          <w:sz w:val="24"/>
          <w:szCs w:val="24"/>
        </w:rPr>
        <w:t xml:space="preserve"> I,</w:t>
      </w:r>
      <w:r w:rsidRPr="00AC3BDB">
        <w:rPr>
          <w:rFonts w:cs="Arial"/>
          <w:b/>
          <w:sz w:val="24"/>
          <w:szCs w:val="24"/>
        </w:rPr>
        <w:t xml:space="preserve"> de la Ley Orgánica del Congreso del Estado Independiente, Libre y Soberan</w:t>
      </w:r>
      <w:r w:rsidR="005D1B01" w:rsidRPr="00AC3BDB">
        <w:rPr>
          <w:rFonts w:cs="Arial"/>
          <w:b/>
          <w:sz w:val="24"/>
          <w:szCs w:val="24"/>
        </w:rPr>
        <w:t>o de Coahuila de Zaragoza, ponemos</w:t>
      </w:r>
      <w:r w:rsidRPr="00AC3BDB">
        <w:rPr>
          <w:rFonts w:cs="Arial"/>
          <w:b/>
          <w:sz w:val="24"/>
          <w:szCs w:val="24"/>
        </w:rPr>
        <w:t xml:space="preserve"> a consideración de ustedes, compañeras y compañeros legisladores, el presente proyecto de decreto por </w:t>
      </w:r>
      <w:r w:rsidR="003B4FA4" w:rsidRPr="00AC3BDB">
        <w:rPr>
          <w:rFonts w:cs="Arial"/>
          <w:b/>
          <w:bCs/>
          <w:sz w:val="24"/>
          <w:szCs w:val="24"/>
        </w:rPr>
        <w:t>el</w:t>
      </w:r>
      <w:r w:rsidR="007177B7" w:rsidRPr="00AC3BDB">
        <w:rPr>
          <w:rFonts w:cs="Arial"/>
          <w:b/>
          <w:bCs/>
          <w:sz w:val="24"/>
          <w:szCs w:val="24"/>
        </w:rPr>
        <w:t xml:space="preserve"> que se adiciona </w:t>
      </w:r>
      <w:r w:rsidR="00B92D48" w:rsidRPr="00AC3BDB">
        <w:rPr>
          <w:rFonts w:cs="Arial"/>
          <w:b/>
          <w:bCs/>
          <w:sz w:val="24"/>
          <w:szCs w:val="24"/>
        </w:rPr>
        <w:t>una</w:t>
      </w:r>
      <w:r w:rsidR="003E6C71" w:rsidRPr="00AC3BDB">
        <w:rPr>
          <w:rFonts w:cs="Arial"/>
          <w:b/>
          <w:bCs/>
          <w:sz w:val="24"/>
          <w:szCs w:val="24"/>
        </w:rPr>
        <w:t xml:space="preserve"> nueva</w:t>
      </w:r>
      <w:r w:rsidR="00B92D48" w:rsidRPr="00AC3BDB">
        <w:rPr>
          <w:rFonts w:cs="Arial"/>
          <w:b/>
          <w:bCs/>
          <w:sz w:val="24"/>
          <w:szCs w:val="24"/>
        </w:rPr>
        <w:t xml:space="preserve"> fracción V, al artículo 133,</w:t>
      </w:r>
      <w:r w:rsidR="003E6C71" w:rsidRPr="00AC3BDB">
        <w:rPr>
          <w:rFonts w:cs="Arial"/>
          <w:b/>
          <w:bCs/>
          <w:sz w:val="24"/>
          <w:szCs w:val="24"/>
        </w:rPr>
        <w:t xml:space="preserve">  recorriéndose el contenido de la actual fracción V, a la que sigue que se crea, </w:t>
      </w:r>
      <w:r w:rsidR="00B92D48" w:rsidRPr="00AC3BDB">
        <w:rPr>
          <w:rFonts w:cs="Arial"/>
          <w:b/>
          <w:bCs/>
          <w:sz w:val="24"/>
          <w:szCs w:val="24"/>
        </w:rPr>
        <w:t xml:space="preserve"> así como también se adiciona </w:t>
      </w:r>
      <w:r w:rsidR="007177B7" w:rsidRPr="00AC3BDB">
        <w:rPr>
          <w:rFonts w:cs="Arial"/>
          <w:b/>
          <w:bCs/>
          <w:sz w:val="24"/>
          <w:szCs w:val="24"/>
        </w:rPr>
        <w:t xml:space="preserve">un </w:t>
      </w:r>
      <w:r w:rsidR="005D1B01" w:rsidRPr="00AC3BDB">
        <w:rPr>
          <w:rFonts w:cs="Arial"/>
          <w:b/>
          <w:bCs/>
          <w:sz w:val="24"/>
          <w:szCs w:val="24"/>
        </w:rPr>
        <w:t>artículo</w:t>
      </w:r>
      <w:r w:rsidR="007177B7" w:rsidRPr="00AC3BDB">
        <w:rPr>
          <w:rFonts w:cs="Arial"/>
          <w:b/>
          <w:bCs/>
          <w:sz w:val="24"/>
          <w:szCs w:val="24"/>
        </w:rPr>
        <w:t xml:space="preserve"> 138 Bis, a</w:t>
      </w:r>
      <w:r w:rsidR="00B92D48" w:rsidRPr="00AC3BDB">
        <w:rPr>
          <w:rFonts w:cs="Arial"/>
          <w:b/>
          <w:bCs/>
          <w:sz w:val="24"/>
          <w:szCs w:val="24"/>
        </w:rPr>
        <w:t>mbos de</w:t>
      </w:r>
      <w:r w:rsidR="007177B7" w:rsidRPr="00AC3BDB">
        <w:rPr>
          <w:rFonts w:cs="Arial"/>
          <w:b/>
          <w:bCs/>
          <w:sz w:val="24"/>
          <w:szCs w:val="24"/>
        </w:rPr>
        <w:t xml:space="preserve"> </w:t>
      </w:r>
      <w:r w:rsidRPr="00AC3BDB">
        <w:rPr>
          <w:rFonts w:cs="Arial"/>
          <w:b/>
          <w:bCs/>
          <w:sz w:val="24"/>
          <w:szCs w:val="24"/>
        </w:rPr>
        <w:t xml:space="preserve">la </w:t>
      </w:r>
      <w:r w:rsidR="003B4FA4" w:rsidRPr="00AC3BDB">
        <w:rPr>
          <w:rFonts w:cs="Arial"/>
          <w:b/>
          <w:sz w:val="24"/>
          <w:szCs w:val="24"/>
        </w:rPr>
        <w:t>Ley Orgánica del Congreso del Estado Independiente, Libre y Soberano de Coahuila de Zaragoza</w:t>
      </w:r>
      <w:r w:rsidR="007177B7" w:rsidRPr="00AC3BDB">
        <w:rPr>
          <w:rFonts w:cs="Arial"/>
          <w:b/>
          <w:sz w:val="24"/>
          <w:szCs w:val="24"/>
        </w:rPr>
        <w:t>, para el efecto de que se forme el Comité de Evaluación del Trabajo Legislativo de los integrantes de esta Soberanía, al tenor de la siguiente</w:t>
      </w:r>
      <w:r w:rsidR="005D1B01" w:rsidRPr="00AC3BDB">
        <w:rPr>
          <w:rFonts w:cs="Arial"/>
          <w:b/>
          <w:sz w:val="24"/>
          <w:szCs w:val="24"/>
        </w:rPr>
        <w:t>:</w:t>
      </w:r>
      <w:r w:rsidRPr="00AC3BDB">
        <w:rPr>
          <w:rFonts w:cs="Arial"/>
          <w:b/>
          <w:sz w:val="24"/>
          <w:szCs w:val="24"/>
        </w:rPr>
        <w:t xml:space="preserve"> </w:t>
      </w:r>
    </w:p>
    <w:bookmarkEnd w:id="0"/>
    <w:p w14:paraId="35DA145E" w14:textId="77777777" w:rsidR="00C654FD" w:rsidRPr="00AC3BDB" w:rsidRDefault="00C654FD" w:rsidP="00C654FD">
      <w:pPr>
        <w:spacing w:line="276" w:lineRule="auto"/>
        <w:rPr>
          <w:rFonts w:cs="Arial"/>
          <w:b/>
          <w:bCs/>
          <w:sz w:val="24"/>
          <w:szCs w:val="24"/>
          <w:lang w:val="es-ES_tradnl"/>
        </w:rPr>
      </w:pPr>
    </w:p>
    <w:p w14:paraId="0A4C1DD0" w14:textId="77777777" w:rsidR="00C654FD" w:rsidRPr="00AC3BDB" w:rsidRDefault="00C654FD" w:rsidP="00C654FD">
      <w:pPr>
        <w:spacing w:line="276" w:lineRule="auto"/>
        <w:jc w:val="center"/>
        <w:rPr>
          <w:rFonts w:cs="Arial"/>
          <w:b/>
          <w:bCs/>
          <w:sz w:val="24"/>
          <w:szCs w:val="24"/>
          <w:lang w:val="es-ES_tradnl"/>
        </w:rPr>
      </w:pPr>
      <w:r w:rsidRPr="00AC3BDB">
        <w:rPr>
          <w:rFonts w:cs="Arial"/>
          <w:b/>
          <w:bCs/>
          <w:sz w:val="24"/>
          <w:szCs w:val="24"/>
          <w:lang w:val="es-ES_tradnl"/>
        </w:rPr>
        <w:t>EXPOSICION DE MOTIVOS</w:t>
      </w:r>
    </w:p>
    <w:p w14:paraId="252068DD" w14:textId="77777777" w:rsidR="00C654FD" w:rsidRPr="00AC3BDB" w:rsidRDefault="00C654FD" w:rsidP="00C654FD">
      <w:pPr>
        <w:spacing w:line="276" w:lineRule="auto"/>
        <w:rPr>
          <w:rFonts w:cs="Arial"/>
          <w:sz w:val="24"/>
          <w:szCs w:val="24"/>
          <w:lang w:val="es-ES_tradnl" w:eastAsia="es-MX"/>
        </w:rPr>
      </w:pPr>
    </w:p>
    <w:p w14:paraId="6763B7E1" w14:textId="77777777" w:rsidR="00B81F40" w:rsidRPr="00AC3BDB" w:rsidRDefault="00B81F40" w:rsidP="00C654FD">
      <w:pPr>
        <w:spacing w:line="276" w:lineRule="auto"/>
        <w:rPr>
          <w:rFonts w:cs="Arial"/>
          <w:sz w:val="24"/>
          <w:szCs w:val="24"/>
          <w:lang w:val="es-ES_tradnl"/>
        </w:rPr>
      </w:pPr>
      <w:r w:rsidRPr="00AC3BDB">
        <w:rPr>
          <w:rFonts w:cs="Arial"/>
          <w:sz w:val="24"/>
          <w:szCs w:val="24"/>
          <w:lang w:val="es-ES_tradnl"/>
        </w:rPr>
        <w:t>Un parlamento abierto es aquel órgano legislativo que pone a disposición de la ciudadanía información de forma tra</w:t>
      </w:r>
      <w:r w:rsidR="00E72631" w:rsidRPr="00AC3BDB">
        <w:rPr>
          <w:rFonts w:cs="Arial"/>
          <w:sz w:val="24"/>
          <w:szCs w:val="24"/>
          <w:lang w:val="es-ES_tradnl"/>
        </w:rPr>
        <w:t xml:space="preserve">nsparente, accesible, </w:t>
      </w:r>
      <w:r w:rsidR="009938F2" w:rsidRPr="00AC3BDB">
        <w:rPr>
          <w:rFonts w:cs="Arial"/>
          <w:sz w:val="24"/>
          <w:szCs w:val="24"/>
          <w:lang w:val="es-ES_tradnl"/>
        </w:rPr>
        <w:t>verás</w:t>
      </w:r>
      <w:r w:rsidRPr="00AC3BDB">
        <w:rPr>
          <w:rFonts w:cs="Arial"/>
          <w:sz w:val="24"/>
          <w:szCs w:val="24"/>
          <w:lang w:val="es-ES_tradnl"/>
        </w:rPr>
        <w:t xml:space="preserve"> y expedita. A su ve</w:t>
      </w:r>
      <w:r w:rsidR="00E72631" w:rsidRPr="00AC3BDB">
        <w:rPr>
          <w:rFonts w:cs="Arial"/>
          <w:sz w:val="24"/>
          <w:szCs w:val="24"/>
          <w:lang w:val="es-ES_tradnl"/>
        </w:rPr>
        <w:t xml:space="preserve">z, es aquel que rinde cuentas </w:t>
      </w:r>
      <w:r w:rsidRPr="00AC3BDB">
        <w:rPr>
          <w:rFonts w:cs="Arial"/>
          <w:sz w:val="24"/>
          <w:szCs w:val="24"/>
          <w:lang w:val="es-ES_tradnl"/>
        </w:rPr>
        <w:t xml:space="preserve">e </w:t>
      </w:r>
      <w:proofErr w:type="spellStart"/>
      <w:r w:rsidRPr="00AC3BDB">
        <w:rPr>
          <w:rFonts w:cs="Arial"/>
          <w:sz w:val="24"/>
          <w:szCs w:val="24"/>
          <w:lang w:val="es-ES_tradnl"/>
        </w:rPr>
        <w:t>implementa</w:t>
      </w:r>
      <w:proofErr w:type="spellEnd"/>
      <w:r w:rsidRPr="00AC3BDB">
        <w:rPr>
          <w:rFonts w:cs="Arial"/>
          <w:sz w:val="24"/>
          <w:szCs w:val="24"/>
          <w:lang w:val="es-ES_tradnl"/>
        </w:rPr>
        <w:t xml:space="preserve"> mecanismos que permitan la vigilancia y monitoreo</w:t>
      </w:r>
      <w:r w:rsidR="00E72631" w:rsidRPr="00AC3BDB">
        <w:rPr>
          <w:rFonts w:cs="Arial"/>
          <w:sz w:val="24"/>
          <w:szCs w:val="24"/>
          <w:lang w:val="es-ES_tradnl"/>
        </w:rPr>
        <w:t xml:space="preserve"> de los ciudadanos, haciendo a </w:t>
      </w:r>
      <w:proofErr w:type="gramStart"/>
      <w:r w:rsidR="00E72631" w:rsidRPr="00AC3BDB">
        <w:rPr>
          <w:rFonts w:cs="Arial"/>
          <w:sz w:val="24"/>
          <w:szCs w:val="24"/>
          <w:lang w:val="es-ES_tradnl"/>
        </w:rPr>
        <w:t>éstos</w:t>
      </w:r>
      <w:proofErr w:type="gramEnd"/>
      <w:r w:rsidR="00E72631" w:rsidRPr="00AC3BDB">
        <w:rPr>
          <w:rFonts w:cs="Arial"/>
          <w:sz w:val="24"/>
          <w:szCs w:val="24"/>
          <w:lang w:val="es-ES_tradnl"/>
        </w:rPr>
        <w:t xml:space="preserve"> partí</w:t>
      </w:r>
      <w:r w:rsidRPr="00AC3BDB">
        <w:rPr>
          <w:rFonts w:cs="Arial"/>
          <w:sz w:val="24"/>
          <w:szCs w:val="24"/>
          <w:lang w:val="es-ES_tradnl"/>
        </w:rPr>
        <w:t xml:space="preserve">cipes de las </w:t>
      </w:r>
      <w:r w:rsidR="006B6BC8" w:rsidRPr="00AC3BDB">
        <w:rPr>
          <w:rFonts w:cs="Arial"/>
          <w:sz w:val="24"/>
          <w:szCs w:val="24"/>
          <w:lang w:val="es-ES_tradnl"/>
        </w:rPr>
        <w:t>decisiones</w:t>
      </w:r>
      <w:r w:rsidRPr="00AC3BDB">
        <w:rPr>
          <w:rFonts w:cs="Arial"/>
          <w:sz w:val="24"/>
          <w:szCs w:val="24"/>
          <w:lang w:val="es-ES_tradnl"/>
        </w:rPr>
        <w:t xml:space="preserve"> de los asuntos públicos de una comunidad.</w:t>
      </w:r>
    </w:p>
    <w:p w14:paraId="77922B85" w14:textId="77777777" w:rsidR="00B81F40" w:rsidRPr="00AC3BDB" w:rsidRDefault="00B81F40" w:rsidP="00C654FD">
      <w:pPr>
        <w:spacing w:line="276" w:lineRule="auto"/>
        <w:rPr>
          <w:rFonts w:cs="Arial"/>
          <w:sz w:val="24"/>
          <w:szCs w:val="24"/>
          <w:lang w:val="es-ES_tradnl"/>
        </w:rPr>
      </w:pPr>
    </w:p>
    <w:p w14:paraId="3D9C8607" w14:textId="77777777" w:rsidR="00B81F40" w:rsidRPr="00AC3BDB" w:rsidRDefault="00E72631" w:rsidP="00C654FD">
      <w:pPr>
        <w:spacing w:line="276" w:lineRule="auto"/>
        <w:rPr>
          <w:rFonts w:cs="Arial"/>
          <w:sz w:val="24"/>
          <w:szCs w:val="24"/>
          <w:lang w:val="es-ES_tradnl"/>
        </w:rPr>
      </w:pPr>
      <w:r w:rsidRPr="00AC3BDB">
        <w:rPr>
          <w:rFonts w:cs="Arial"/>
          <w:sz w:val="24"/>
          <w:szCs w:val="24"/>
          <w:lang w:val="es-ES_tradnl"/>
        </w:rPr>
        <w:t>E</w:t>
      </w:r>
      <w:r w:rsidR="00B81F40" w:rsidRPr="00AC3BDB">
        <w:rPr>
          <w:rFonts w:cs="Arial"/>
          <w:sz w:val="24"/>
          <w:szCs w:val="24"/>
          <w:lang w:val="es-ES_tradnl"/>
        </w:rPr>
        <w:t>n síntesis, un parlamento abierto</w:t>
      </w:r>
      <w:r w:rsidRPr="00AC3BDB">
        <w:rPr>
          <w:rFonts w:cs="Arial"/>
          <w:sz w:val="24"/>
          <w:szCs w:val="24"/>
          <w:lang w:val="es-ES_tradnl"/>
        </w:rPr>
        <w:t xml:space="preserve"> representa</w:t>
      </w:r>
      <w:r w:rsidR="00B81F40" w:rsidRPr="00AC3BDB">
        <w:rPr>
          <w:rFonts w:cs="Arial"/>
          <w:sz w:val="24"/>
          <w:szCs w:val="24"/>
          <w:lang w:val="es-ES_tradnl"/>
        </w:rPr>
        <w:t>: mejores representantes, mejores leyes, mejores gobiernos, ciudadanía participativa y, por ende, mejores resultados.</w:t>
      </w:r>
    </w:p>
    <w:p w14:paraId="38CE85FF" w14:textId="77777777" w:rsidR="00B81F40" w:rsidRPr="00AC3BDB" w:rsidRDefault="00B81F40" w:rsidP="00C654FD">
      <w:pPr>
        <w:spacing w:line="276" w:lineRule="auto"/>
        <w:rPr>
          <w:rFonts w:cs="Arial"/>
          <w:sz w:val="24"/>
          <w:szCs w:val="24"/>
          <w:lang w:val="es-ES_tradnl"/>
        </w:rPr>
      </w:pPr>
    </w:p>
    <w:p w14:paraId="65F75E1A" w14:textId="77777777" w:rsidR="00B81F40" w:rsidRPr="00AC3BDB" w:rsidRDefault="00B81F40" w:rsidP="00C654FD">
      <w:pPr>
        <w:spacing w:line="276" w:lineRule="auto"/>
        <w:rPr>
          <w:rFonts w:cs="Arial"/>
          <w:sz w:val="24"/>
          <w:szCs w:val="24"/>
          <w:lang w:val="es-ES_tradnl"/>
        </w:rPr>
      </w:pPr>
      <w:r w:rsidRPr="00AC3BDB">
        <w:rPr>
          <w:rFonts w:cs="Arial"/>
          <w:sz w:val="24"/>
          <w:szCs w:val="24"/>
          <w:lang w:val="es-ES_tradnl"/>
        </w:rPr>
        <w:t>El parlamento abierto significa una nueva relación entre ciudadanos y representantes que se sustenta en 10 principios fundamentales: 1) dar máxima publicidad y acceso a la información parlamentaria y legislativa; 2) publicar información en formatos sencillos y contar con mecanismos de búsqueda sencillos; 3) publicar</w:t>
      </w:r>
      <w:r w:rsidR="00E72631" w:rsidRPr="00AC3BDB">
        <w:rPr>
          <w:rFonts w:cs="Arial"/>
          <w:sz w:val="24"/>
          <w:szCs w:val="24"/>
          <w:lang w:val="es-ES_tradnl"/>
        </w:rPr>
        <w:t xml:space="preserve"> el</w:t>
      </w:r>
      <w:r w:rsidRPr="00AC3BDB">
        <w:rPr>
          <w:rFonts w:cs="Arial"/>
          <w:sz w:val="24"/>
          <w:szCs w:val="24"/>
          <w:lang w:val="es-ES_tradnl"/>
        </w:rPr>
        <w:t xml:space="preserve"> análisis, deliberación y votación de las sesiones en comisiones y del pleno; 4) garantiza</w:t>
      </w:r>
      <w:r w:rsidR="005D1B01" w:rsidRPr="00AC3BDB">
        <w:rPr>
          <w:rFonts w:cs="Arial"/>
          <w:sz w:val="24"/>
          <w:szCs w:val="24"/>
          <w:lang w:val="es-ES_tradnl"/>
        </w:rPr>
        <w:t>r</w:t>
      </w:r>
      <w:r w:rsidRPr="00AC3BDB">
        <w:rPr>
          <w:rFonts w:cs="Arial"/>
          <w:sz w:val="24"/>
          <w:szCs w:val="24"/>
          <w:lang w:val="es-ES_tradnl"/>
        </w:rPr>
        <w:t xml:space="preserve"> las transmisiones en</w:t>
      </w:r>
      <w:r w:rsidR="005D1B01" w:rsidRPr="00AC3BDB">
        <w:rPr>
          <w:rFonts w:cs="Arial"/>
          <w:sz w:val="24"/>
          <w:szCs w:val="24"/>
          <w:lang w:val="es-ES_tradnl"/>
        </w:rPr>
        <w:t xml:space="preserve"> </w:t>
      </w:r>
      <w:r w:rsidRPr="00AC3BDB">
        <w:rPr>
          <w:rFonts w:cs="Arial"/>
          <w:sz w:val="24"/>
          <w:szCs w:val="24"/>
          <w:lang w:val="es-ES_tradnl"/>
        </w:rPr>
        <w:t xml:space="preserve">tiempo real de las sesiones plenarias; 5) publicar información sobre la </w:t>
      </w:r>
      <w:r w:rsidR="006B6BC8" w:rsidRPr="00AC3BDB">
        <w:rPr>
          <w:rFonts w:cs="Arial"/>
          <w:sz w:val="24"/>
          <w:szCs w:val="24"/>
          <w:lang w:val="es-ES_tradnl"/>
        </w:rPr>
        <w:t>gestión</w:t>
      </w:r>
      <w:r w:rsidRPr="00AC3BDB">
        <w:rPr>
          <w:rFonts w:cs="Arial"/>
          <w:sz w:val="24"/>
          <w:szCs w:val="24"/>
          <w:lang w:val="es-ES_tradnl"/>
        </w:rPr>
        <w:t xml:space="preserve">, administración y gasto del </w:t>
      </w:r>
      <w:r w:rsidR="006B6BC8" w:rsidRPr="00AC3BDB">
        <w:rPr>
          <w:rFonts w:cs="Arial"/>
          <w:sz w:val="24"/>
          <w:szCs w:val="24"/>
          <w:lang w:val="es-ES_tradnl"/>
        </w:rPr>
        <w:t>presupuesto</w:t>
      </w:r>
      <w:r w:rsidRPr="00AC3BDB">
        <w:rPr>
          <w:rFonts w:cs="Arial"/>
          <w:sz w:val="24"/>
          <w:szCs w:val="24"/>
          <w:lang w:val="es-ES_tradnl"/>
        </w:rPr>
        <w:t xml:space="preserve"> ejercido; </w:t>
      </w:r>
      <w:r w:rsidR="00D32E80" w:rsidRPr="00AC3BDB">
        <w:rPr>
          <w:rFonts w:cs="Arial"/>
          <w:sz w:val="24"/>
          <w:szCs w:val="24"/>
          <w:lang w:val="es-ES_tradnl"/>
        </w:rPr>
        <w:t xml:space="preserve">6) publicar </w:t>
      </w:r>
      <w:r w:rsidR="006B6BC8" w:rsidRPr="00AC3BDB">
        <w:rPr>
          <w:rFonts w:cs="Arial"/>
          <w:sz w:val="24"/>
          <w:szCs w:val="24"/>
          <w:lang w:val="es-ES_tradnl"/>
        </w:rPr>
        <w:t>información</w:t>
      </w:r>
      <w:r w:rsidR="00D32E80" w:rsidRPr="00AC3BDB">
        <w:rPr>
          <w:rFonts w:cs="Arial"/>
          <w:sz w:val="24"/>
          <w:szCs w:val="24"/>
          <w:lang w:val="es-ES_tradnl"/>
        </w:rPr>
        <w:t xml:space="preserve"> detallada sobre los legisladores y funcionarios del poder legislativo; 7) contar con mecanismos de monitoreo, vigilancia y control ciudadano eficaz</w:t>
      </w:r>
      <w:r w:rsidR="006B6BC8" w:rsidRPr="00AC3BDB">
        <w:rPr>
          <w:rFonts w:cs="Arial"/>
          <w:sz w:val="24"/>
          <w:szCs w:val="24"/>
          <w:lang w:val="es-ES_tradnl"/>
        </w:rPr>
        <w:t>; 8) garantizar la participación ciudadana en los proyectos legislativos; 9) utilizar formatos en datos abiertos, software libre y código abierto y; 10) promover legislaciones a favor del Gobierno Abierto.</w:t>
      </w:r>
    </w:p>
    <w:p w14:paraId="5DE1FCCF" w14:textId="77777777" w:rsidR="006B6BC8" w:rsidRPr="00AC3BDB" w:rsidRDefault="006B6BC8" w:rsidP="00C654FD">
      <w:pPr>
        <w:spacing w:line="276" w:lineRule="auto"/>
        <w:rPr>
          <w:rFonts w:cs="Arial"/>
          <w:sz w:val="24"/>
          <w:szCs w:val="24"/>
          <w:highlight w:val="yellow"/>
          <w:lang w:val="es-ES_tradnl"/>
        </w:rPr>
      </w:pPr>
    </w:p>
    <w:p w14:paraId="41AC8A95" w14:textId="77777777" w:rsidR="0084531B" w:rsidRPr="00AC3BDB" w:rsidRDefault="0084531B" w:rsidP="006B6BC8">
      <w:pPr>
        <w:spacing w:after="225" w:line="276" w:lineRule="auto"/>
        <w:rPr>
          <w:rFonts w:cs="Arial"/>
          <w:color w:val="000000" w:themeColor="text1"/>
          <w:sz w:val="24"/>
          <w:szCs w:val="24"/>
        </w:rPr>
      </w:pPr>
      <w:r w:rsidRPr="00AC3BDB">
        <w:rPr>
          <w:rFonts w:cs="Arial"/>
          <w:color w:val="000000" w:themeColor="text1"/>
          <w:sz w:val="24"/>
          <w:szCs w:val="24"/>
        </w:rPr>
        <w:t>De acuerdo con el Informe Legislativo 2017 elaborado por el Instituto Mexicano para la Competitividad A.C. (IMCO), revela la opacidad, despilfarro y desconfianza con la que operan los congresos estatal</w:t>
      </w:r>
      <w:r w:rsidR="00E72631" w:rsidRPr="00AC3BDB">
        <w:rPr>
          <w:rFonts w:cs="Arial"/>
          <w:color w:val="000000" w:themeColor="text1"/>
          <w:sz w:val="24"/>
          <w:szCs w:val="24"/>
        </w:rPr>
        <w:t>es</w:t>
      </w:r>
      <w:r w:rsidRPr="00AC3BDB">
        <w:rPr>
          <w:rFonts w:cs="Arial"/>
          <w:color w:val="000000" w:themeColor="text1"/>
          <w:sz w:val="24"/>
          <w:szCs w:val="24"/>
        </w:rPr>
        <w:t xml:space="preserve"> del país.</w:t>
      </w:r>
    </w:p>
    <w:p w14:paraId="134D59DD" w14:textId="77777777" w:rsidR="0084531B" w:rsidRPr="00AC3BDB" w:rsidRDefault="0084531B" w:rsidP="006B6BC8">
      <w:pPr>
        <w:spacing w:after="225" w:line="276" w:lineRule="auto"/>
        <w:rPr>
          <w:rFonts w:cs="Arial"/>
          <w:color w:val="000000" w:themeColor="text1"/>
          <w:sz w:val="24"/>
          <w:szCs w:val="24"/>
        </w:rPr>
      </w:pPr>
      <w:r w:rsidRPr="00AC3BDB">
        <w:rPr>
          <w:rFonts w:cs="Arial"/>
          <w:color w:val="000000" w:themeColor="text1"/>
          <w:sz w:val="24"/>
          <w:szCs w:val="24"/>
        </w:rPr>
        <w:t>En el caso del Congreso de Coahuila, encontramos los datos siguientes:</w:t>
      </w:r>
    </w:p>
    <w:p w14:paraId="197D1DB2" w14:textId="77777777" w:rsidR="0084531B" w:rsidRPr="00AC3BDB" w:rsidRDefault="0084531B" w:rsidP="0084531B">
      <w:pPr>
        <w:numPr>
          <w:ilvl w:val="0"/>
          <w:numId w:val="2"/>
        </w:numPr>
        <w:spacing w:after="225" w:line="276" w:lineRule="auto"/>
        <w:rPr>
          <w:rFonts w:cs="Arial"/>
          <w:color w:val="000000" w:themeColor="text1"/>
          <w:sz w:val="24"/>
          <w:szCs w:val="24"/>
        </w:rPr>
      </w:pPr>
      <w:r w:rsidRPr="00AC3BDB">
        <w:rPr>
          <w:rFonts w:cs="Arial"/>
          <w:color w:val="000000" w:themeColor="text1"/>
          <w:sz w:val="24"/>
          <w:szCs w:val="24"/>
        </w:rPr>
        <w:t>Se encuentra en el lugar 14 respecto a la respuesta de las solicitudes de información pública.</w:t>
      </w:r>
    </w:p>
    <w:p w14:paraId="6FE90828" w14:textId="77777777" w:rsidR="0084531B" w:rsidRPr="00AC3BDB" w:rsidRDefault="0084531B" w:rsidP="0084531B">
      <w:pPr>
        <w:numPr>
          <w:ilvl w:val="0"/>
          <w:numId w:val="2"/>
        </w:numPr>
        <w:spacing w:after="225" w:line="276" w:lineRule="auto"/>
        <w:rPr>
          <w:rFonts w:cs="Arial"/>
          <w:color w:val="000000" w:themeColor="text1"/>
          <w:sz w:val="24"/>
          <w:szCs w:val="24"/>
        </w:rPr>
      </w:pPr>
      <w:r w:rsidRPr="00AC3BDB">
        <w:rPr>
          <w:rFonts w:cs="Arial"/>
          <w:color w:val="000000" w:themeColor="text1"/>
          <w:sz w:val="24"/>
          <w:szCs w:val="24"/>
        </w:rPr>
        <w:t xml:space="preserve">Entre 2012 y 2017 tuvo un crecimiento </w:t>
      </w:r>
      <w:r w:rsidR="00E72631" w:rsidRPr="00AC3BDB">
        <w:rPr>
          <w:rFonts w:cs="Arial"/>
          <w:color w:val="000000" w:themeColor="text1"/>
          <w:sz w:val="24"/>
          <w:szCs w:val="24"/>
        </w:rPr>
        <w:t>presupuestal del 61%, lo que nos</w:t>
      </w:r>
      <w:r w:rsidR="005D1B01" w:rsidRPr="00AC3BDB">
        <w:rPr>
          <w:rFonts w:cs="Arial"/>
          <w:color w:val="000000" w:themeColor="text1"/>
          <w:sz w:val="24"/>
          <w:szCs w:val="24"/>
        </w:rPr>
        <w:t xml:space="preserve"> </w:t>
      </w:r>
      <w:r w:rsidR="00E72631" w:rsidRPr="00AC3BDB">
        <w:rPr>
          <w:rFonts w:cs="Arial"/>
          <w:color w:val="000000" w:themeColor="text1"/>
          <w:sz w:val="24"/>
          <w:szCs w:val="24"/>
        </w:rPr>
        <w:t xml:space="preserve">sitúa en el segundo lugar en </w:t>
      </w:r>
      <w:proofErr w:type="gramStart"/>
      <w:r w:rsidR="00E72631" w:rsidRPr="00AC3BDB">
        <w:rPr>
          <w:rFonts w:cs="Arial"/>
          <w:color w:val="000000" w:themeColor="text1"/>
          <w:sz w:val="24"/>
          <w:szCs w:val="24"/>
        </w:rPr>
        <w:t>é</w:t>
      </w:r>
      <w:r w:rsidRPr="00AC3BDB">
        <w:rPr>
          <w:rFonts w:cs="Arial"/>
          <w:color w:val="000000" w:themeColor="text1"/>
          <w:sz w:val="24"/>
          <w:szCs w:val="24"/>
        </w:rPr>
        <w:t>ste</w:t>
      </w:r>
      <w:proofErr w:type="gramEnd"/>
      <w:r w:rsidRPr="00AC3BDB">
        <w:rPr>
          <w:rFonts w:cs="Arial"/>
          <w:color w:val="000000" w:themeColor="text1"/>
          <w:sz w:val="24"/>
          <w:szCs w:val="24"/>
        </w:rPr>
        <w:t xml:space="preserve"> rubro.</w:t>
      </w:r>
    </w:p>
    <w:p w14:paraId="59EAE635" w14:textId="77777777" w:rsidR="00E03830" w:rsidRPr="00AC3BDB" w:rsidRDefault="00E03830" w:rsidP="0084531B">
      <w:pPr>
        <w:numPr>
          <w:ilvl w:val="0"/>
          <w:numId w:val="2"/>
        </w:numPr>
        <w:spacing w:after="225" w:line="276" w:lineRule="auto"/>
        <w:rPr>
          <w:rFonts w:cs="Arial"/>
          <w:color w:val="000000" w:themeColor="text1"/>
          <w:sz w:val="24"/>
          <w:szCs w:val="24"/>
        </w:rPr>
      </w:pPr>
      <w:r w:rsidRPr="00AC3BDB">
        <w:rPr>
          <w:rFonts w:cs="Arial"/>
          <w:color w:val="000000" w:themeColor="text1"/>
          <w:sz w:val="24"/>
          <w:szCs w:val="24"/>
        </w:rPr>
        <w:t>En 2016, realizó 89 sesiones plenarias, situándolo en el lugar once en este rubro.</w:t>
      </w:r>
    </w:p>
    <w:p w14:paraId="238E6CE0" w14:textId="77777777" w:rsidR="00E03830" w:rsidRPr="00AC3BDB" w:rsidRDefault="00E03830" w:rsidP="0084531B">
      <w:pPr>
        <w:numPr>
          <w:ilvl w:val="0"/>
          <w:numId w:val="2"/>
        </w:numPr>
        <w:spacing w:after="225" w:line="276" w:lineRule="auto"/>
        <w:rPr>
          <w:rFonts w:cs="Arial"/>
          <w:color w:val="000000" w:themeColor="text1"/>
          <w:sz w:val="24"/>
          <w:szCs w:val="24"/>
        </w:rPr>
      </w:pPr>
      <w:r w:rsidRPr="00AC3BDB">
        <w:rPr>
          <w:rFonts w:cs="Arial"/>
          <w:color w:val="000000" w:themeColor="text1"/>
          <w:sz w:val="24"/>
          <w:szCs w:val="24"/>
        </w:rPr>
        <w:t>En el mismo periodo, se ubica en el séptimo lugar en cuanto a iniciativas presentadas, y en octavo lugar respecto a reformas constitucionales aprobadas, con ocho.</w:t>
      </w:r>
    </w:p>
    <w:p w14:paraId="29F39D40" w14:textId="77777777" w:rsidR="00E03830" w:rsidRPr="00AC3BDB" w:rsidRDefault="00E03830" w:rsidP="0084531B">
      <w:pPr>
        <w:numPr>
          <w:ilvl w:val="0"/>
          <w:numId w:val="2"/>
        </w:numPr>
        <w:spacing w:after="225" w:line="276" w:lineRule="auto"/>
        <w:rPr>
          <w:rFonts w:cs="Arial"/>
          <w:color w:val="000000" w:themeColor="text1"/>
          <w:sz w:val="24"/>
          <w:szCs w:val="24"/>
        </w:rPr>
      </w:pPr>
      <w:r w:rsidRPr="00AC3BDB">
        <w:rPr>
          <w:rFonts w:cs="Arial"/>
          <w:color w:val="000000" w:themeColor="text1"/>
          <w:sz w:val="24"/>
          <w:szCs w:val="24"/>
        </w:rPr>
        <w:t>Es el Congreso con menos burocracia legislativa. Además, solo cuenta con cuatro plazas por diputados, solo por encima de Puebla que cuenta con tres.</w:t>
      </w:r>
    </w:p>
    <w:p w14:paraId="01E46BDB" w14:textId="77777777" w:rsidR="0084531B" w:rsidRPr="00AC3BDB" w:rsidRDefault="00E03830" w:rsidP="006B6BC8">
      <w:pPr>
        <w:numPr>
          <w:ilvl w:val="0"/>
          <w:numId w:val="2"/>
        </w:numPr>
        <w:spacing w:after="225" w:line="276" w:lineRule="auto"/>
        <w:rPr>
          <w:rFonts w:cs="Arial"/>
          <w:color w:val="000000" w:themeColor="text1"/>
          <w:sz w:val="24"/>
          <w:szCs w:val="24"/>
        </w:rPr>
      </w:pPr>
      <w:r w:rsidRPr="00AC3BDB">
        <w:rPr>
          <w:rFonts w:cs="Arial"/>
          <w:color w:val="000000" w:themeColor="text1"/>
          <w:sz w:val="24"/>
          <w:szCs w:val="24"/>
        </w:rPr>
        <w:t>En el referido estudio, Coahuila se encuentra con un 43% de cumplimiento respecto a la evaluación global de todos los rubros estudiados, calificado como insatisfactorio.</w:t>
      </w:r>
    </w:p>
    <w:p w14:paraId="330A6E9A" w14:textId="77777777" w:rsidR="006B6BC8" w:rsidRPr="00AC3BDB" w:rsidRDefault="006B6BC8" w:rsidP="006B6BC8">
      <w:pPr>
        <w:spacing w:after="225" w:line="276" w:lineRule="auto"/>
        <w:rPr>
          <w:rFonts w:cs="Arial"/>
          <w:color w:val="000000" w:themeColor="text1"/>
          <w:sz w:val="24"/>
          <w:szCs w:val="24"/>
        </w:rPr>
      </w:pPr>
      <w:r w:rsidRPr="00AC3BDB">
        <w:rPr>
          <w:rFonts w:cs="Arial"/>
          <w:color w:val="000000" w:themeColor="text1"/>
          <w:sz w:val="24"/>
          <w:szCs w:val="24"/>
        </w:rPr>
        <w:t>La medición contempla 10 principios fundamentales que son el </w:t>
      </w:r>
      <w:r w:rsidRPr="00AC3BDB">
        <w:rPr>
          <w:rFonts w:cs="Arial"/>
          <w:bCs/>
          <w:color w:val="000000" w:themeColor="text1"/>
          <w:sz w:val="24"/>
          <w:szCs w:val="24"/>
        </w:rPr>
        <w:t>derecho a la información</w:t>
      </w:r>
      <w:r w:rsidRPr="00AC3BDB">
        <w:rPr>
          <w:rFonts w:cs="Arial"/>
          <w:color w:val="000000" w:themeColor="text1"/>
          <w:sz w:val="24"/>
          <w:szCs w:val="24"/>
        </w:rPr>
        <w:t>, </w:t>
      </w:r>
      <w:r w:rsidRPr="00AC3BDB">
        <w:rPr>
          <w:rFonts w:cs="Arial"/>
          <w:bCs/>
          <w:color w:val="000000" w:themeColor="text1"/>
          <w:sz w:val="24"/>
          <w:szCs w:val="24"/>
        </w:rPr>
        <w:t>mecanismos de participación ciudadana y rendición de cuentas</w:t>
      </w:r>
      <w:r w:rsidRPr="00AC3BDB">
        <w:rPr>
          <w:rFonts w:cs="Arial"/>
          <w:color w:val="000000" w:themeColor="text1"/>
          <w:sz w:val="24"/>
          <w:szCs w:val="24"/>
        </w:rPr>
        <w:t>, información parlamentaria, presupuestal y administrativa, así como de servidores públicos y representantes populares. </w:t>
      </w:r>
    </w:p>
    <w:p w14:paraId="3241CCB6" w14:textId="77777777" w:rsidR="00C654FD" w:rsidRPr="00AC3BDB" w:rsidRDefault="006B6BC8" w:rsidP="00E03830">
      <w:pPr>
        <w:spacing w:after="225" w:line="276" w:lineRule="auto"/>
        <w:rPr>
          <w:rFonts w:cs="Arial"/>
          <w:color w:val="000000" w:themeColor="text1"/>
          <w:sz w:val="24"/>
          <w:szCs w:val="24"/>
        </w:rPr>
      </w:pPr>
      <w:r w:rsidRPr="00AC3BDB">
        <w:rPr>
          <w:rFonts w:cs="Arial"/>
          <w:color w:val="000000" w:themeColor="text1"/>
          <w:sz w:val="24"/>
          <w:szCs w:val="24"/>
        </w:rPr>
        <w:t>También toma en cuenta el acceso a datos históricos, la accesibilidad a través de herramientas como el software libre, la difusión de actividades en plataformas como YouTube, medidas para prevenir conflictos de interés y el impulso a legislaciones para favorecer gobiernos abiertos</w:t>
      </w:r>
    </w:p>
    <w:p w14:paraId="21572687" w14:textId="77777777" w:rsidR="00C654FD" w:rsidRPr="00AC3BDB" w:rsidRDefault="00E03830" w:rsidP="00C654FD">
      <w:pPr>
        <w:spacing w:line="276" w:lineRule="auto"/>
        <w:rPr>
          <w:rFonts w:cs="Arial"/>
          <w:sz w:val="24"/>
          <w:szCs w:val="24"/>
          <w:lang w:val="es-ES_tradnl"/>
        </w:rPr>
      </w:pPr>
      <w:r w:rsidRPr="00AC3BDB">
        <w:rPr>
          <w:rFonts w:cs="Arial"/>
          <w:sz w:val="24"/>
          <w:szCs w:val="24"/>
          <w:lang w:val="es-ES_tradnl"/>
        </w:rPr>
        <w:t>Hay que recordar que</w:t>
      </w:r>
      <w:r w:rsidR="00C654FD" w:rsidRPr="00AC3BDB">
        <w:rPr>
          <w:rFonts w:cs="Arial"/>
          <w:sz w:val="24"/>
          <w:szCs w:val="24"/>
          <w:lang w:val="es-ES_tradnl"/>
        </w:rPr>
        <w:t xml:space="preserve"> la rendición de cuentas se ha convertido en un tema clave para la calidad de la democracia; por tanto, la trasparencia y el derecho de acceso a la </w:t>
      </w:r>
      <w:proofErr w:type="gramStart"/>
      <w:r w:rsidR="00C654FD" w:rsidRPr="00AC3BDB">
        <w:rPr>
          <w:rFonts w:cs="Arial"/>
          <w:sz w:val="24"/>
          <w:szCs w:val="24"/>
          <w:lang w:val="es-ES_tradnl"/>
        </w:rPr>
        <w:t>información  juegan</w:t>
      </w:r>
      <w:proofErr w:type="gramEnd"/>
      <w:r w:rsidR="00C654FD" w:rsidRPr="00AC3BDB">
        <w:rPr>
          <w:rFonts w:cs="Arial"/>
          <w:sz w:val="24"/>
          <w:szCs w:val="24"/>
          <w:lang w:val="es-ES_tradnl"/>
        </w:rPr>
        <w:t xml:space="preserve"> un rol muy importante como mecanismos de legitimación y de control sobre el ejercicio del poder público. Bajo esta conceptualización, los gobernantes son considerados responsables por sus acciones en la esfera pública entre los ciudadanos, los cuales cooperan de manera indirecta con sus representantes electos. </w:t>
      </w:r>
    </w:p>
    <w:p w14:paraId="276DDCAA" w14:textId="77777777" w:rsidR="00C654FD" w:rsidRPr="00AC3BDB" w:rsidRDefault="00C654FD" w:rsidP="00C654FD">
      <w:pPr>
        <w:spacing w:line="276" w:lineRule="auto"/>
        <w:rPr>
          <w:rFonts w:cs="Arial"/>
          <w:sz w:val="24"/>
          <w:szCs w:val="24"/>
          <w:lang w:val="es-ES_tradnl"/>
        </w:rPr>
      </w:pPr>
    </w:p>
    <w:p w14:paraId="3CB73482" w14:textId="77777777" w:rsidR="00C654FD" w:rsidRPr="00AC3BDB" w:rsidRDefault="00E03830" w:rsidP="00C654FD">
      <w:pPr>
        <w:spacing w:line="276" w:lineRule="auto"/>
        <w:rPr>
          <w:rFonts w:cs="Arial"/>
          <w:sz w:val="24"/>
          <w:szCs w:val="24"/>
        </w:rPr>
      </w:pPr>
      <w:r w:rsidRPr="00AC3BDB">
        <w:rPr>
          <w:rFonts w:cs="Arial"/>
          <w:sz w:val="24"/>
          <w:szCs w:val="24"/>
        </w:rPr>
        <w:t xml:space="preserve">En este sentido, </w:t>
      </w:r>
      <w:r w:rsidR="00C654FD" w:rsidRPr="00AC3BDB">
        <w:rPr>
          <w:rFonts w:cs="Arial"/>
          <w:sz w:val="24"/>
          <w:szCs w:val="24"/>
        </w:rPr>
        <w:t xml:space="preserve">el derecho de acceso a la información es una herramienta imprescindible para el buen funcionamiento del sistema político en su totalidad. Esto es así pues la información tiene, además de un valor propio, un valor instrumental, es decir, sirve como medio para el ejercicio de otros derechos. Por ejemplo, el ejercicio del derecho de acceder a la información producida por el Estado permite a los ciudadanos contar con un mayor y mejor conocimiento sobre las cuestiones que atañen al gobierno, a fin de poder intervenir de este modo, a través de un debate público más robusto, en el tratamiento de dichos temas. Por otra parte, garantizar el acceso de todos los ciudadanos a la información pública deviene en un instrumento adicional de control y seguimiento sobre las actividades que realizan los funcionarios públicos. </w:t>
      </w:r>
    </w:p>
    <w:p w14:paraId="5B663565" w14:textId="77777777" w:rsidR="00C654FD" w:rsidRPr="00AC3BDB" w:rsidRDefault="00C654FD" w:rsidP="00C654FD">
      <w:pPr>
        <w:spacing w:line="276" w:lineRule="auto"/>
        <w:rPr>
          <w:rFonts w:cs="Arial"/>
          <w:sz w:val="24"/>
          <w:szCs w:val="24"/>
        </w:rPr>
      </w:pPr>
      <w:r w:rsidRPr="00AC3BDB">
        <w:rPr>
          <w:rFonts w:cs="Arial"/>
          <w:sz w:val="24"/>
          <w:szCs w:val="24"/>
        </w:rPr>
        <w:t xml:space="preserve">Por este motivo, la presente iniciativa se funda y motiva en el derecho humano del acceso a la información pública, con la finalidad de combatir la mala práctica </w:t>
      </w:r>
      <w:r w:rsidR="00E03830" w:rsidRPr="00AC3BDB">
        <w:rPr>
          <w:rFonts w:cs="Arial"/>
          <w:sz w:val="24"/>
          <w:szCs w:val="24"/>
        </w:rPr>
        <w:t>de</w:t>
      </w:r>
      <w:r w:rsidR="00276D5F" w:rsidRPr="00AC3BDB">
        <w:rPr>
          <w:rFonts w:cs="Arial"/>
          <w:sz w:val="24"/>
          <w:szCs w:val="24"/>
        </w:rPr>
        <w:t xml:space="preserve"> la opacidad y pereza legislativa</w:t>
      </w:r>
      <w:r w:rsidRPr="00AC3BDB">
        <w:rPr>
          <w:rFonts w:cs="Arial"/>
          <w:sz w:val="24"/>
          <w:szCs w:val="24"/>
        </w:rPr>
        <w:t>.</w:t>
      </w:r>
    </w:p>
    <w:p w14:paraId="7B1B392E" w14:textId="77777777" w:rsidR="00C654FD" w:rsidRPr="00AC3BDB" w:rsidRDefault="00C654FD" w:rsidP="00C654FD">
      <w:pPr>
        <w:spacing w:line="276" w:lineRule="auto"/>
        <w:rPr>
          <w:rFonts w:cs="Arial"/>
          <w:sz w:val="24"/>
          <w:szCs w:val="24"/>
          <w:lang w:val="es-ES_tradnl"/>
        </w:rPr>
      </w:pPr>
      <w:r w:rsidRPr="00AC3BDB">
        <w:rPr>
          <w:rFonts w:cs="Arial"/>
          <w:sz w:val="24"/>
          <w:szCs w:val="24"/>
          <w:lang w:val="es-ES_tradnl"/>
        </w:rPr>
        <w:t xml:space="preserve">En </w:t>
      </w:r>
      <w:proofErr w:type="gramStart"/>
      <w:r w:rsidRPr="00AC3BDB">
        <w:rPr>
          <w:rFonts w:cs="Arial"/>
          <w:sz w:val="24"/>
          <w:szCs w:val="24"/>
          <w:lang w:val="es-ES_tradnl"/>
        </w:rPr>
        <w:t>consecuencia</w:t>
      </w:r>
      <w:proofErr w:type="gramEnd"/>
      <w:r w:rsidRPr="00AC3BDB">
        <w:rPr>
          <w:rFonts w:cs="Arial"/>
          <w:sz w:val="24"/>
          <w:szCs w:val="24"/>
          <w:lang w:val="es-ES_tradnl"/>
        </w:rPr>
        <w:t xml:space="preserve"> de lo expuesto, esta soberanía no debe cesar en su intención de construir un Estado con rendición de cuentas y de respeto y tutela al principio de máxima publicidad de sus autoridades.</w:t>
      </w:r>
    </w:p>
    <w:p w14:paraId="5E6DA394" w14:textId="77777777" w:rsidR="00C654FD" w:rsidRPr="00AC3BDB" w:rsidRDefault="00C654FD" w:rsidP="00C654FD">
      <w:pPr>
        <w:spacing w:line="276" w:lineRule="auto"/>
        <w:rPr>
          <w:rFonts w:cs="Arial"/>
          <w:sz w:val="24"/>
          <w:szCs w:val="24"/>
          <w:lang w:val="es-ES_tradnl"/>
        </w:rPr>
      </w:pPr>
    </w:p>
    <w:p w14:paraId="2F2946FF" w14:textId="77777777" w:rsidR="00C654FD" w:rsidRPr="00AC3BDB" w:rsidRDefault="00C654FD" w:rsidP="000A28FB">
      <w:pPr>
        <w:autoSpaceDE w:val="0"/>
        <w:autoSpaceDN w:val="0"/>
        <w:adjustRightInd w:val="0"/>
        <w:spacing w:line="276" w:lineRule="auto"/>
        <w:rPr>
          <w:rFonts w:cs="Arial"/>
          <w:sz w:val="24"/>
          <w:szCs w:val="24"/>
        </w:rPr>
      </w:pPr>
      <w:r w:rsidRPr="00AC3BDB">
        <w:rPr>
          <w:rFonts w:eastAsia="Calibri" w:cs="Arial"/>
          <w:sz w:val="24"/>
          <w:szCs w:val="24"/>
        </w:rPr>
        <w:t xml:space="preserve">En virtud de lo anterior, es que </w:t>
      </w:r>
      <w:r w:rsidRPr="00AC3BDB">
        <w:rPr>
          <w:rFonts w:cs="Arial"/>
          <w:sz w:val="24"/>
          <w:szCs w:val="24"/>
        </w:rPr>
        <w:t xml:space="preserve">se somete a consideración de este Honorable Congreso del Estado, para su revisión, análisis y, en su caso, aprobación, la </w:t>
      </w:r>
      <w:r w:rsidR="000A28FB" w:rsidRPr="00AC3BDB">
        <w:rPr>
          <w:rFonts w:cs="Arial"/>
          <w:sz w:val="24"/>
          <w:szCs w:val="24"/>
        </w:rPr>
        <w:t>i</w:t>
      </w:r>
      <w:r w:rsidRPr="00AC3BDB">
        <w:rPr>
          <w:rFonts w:cs="Arial"/>
          <w:bCs/>
          <w:sz w:val="24"/>
          <w:szCs w:val="24"/>
        </w:rPr>
        <w:t>niciativa por l</w:t>
      </w:r>
      <w:r w:rsidR="000A28FB" w:rsidRPr="00AC3BDB">
        <w:rPr>
          <w:rFonts w:cs="Arial"/>
          <w:bCs/>
          <w:sz w:val="24"/>
          <w:szCs w:val="24"/>
        </w:rPr>
        <w:t>a</w:t>
      </w:r>
      <w:r w:rsidRPr="00AC3BDB">
        <w:rPr>
          <w:rFonts w:cs="Arial"/>
          <w:bCs/>
          <w:sz w:val="24"/>
          <w:szCs w:val="24"/>
        </w:rPr>
        <w:t xml:space="preserve"> que se propone adicionar</w:t>
      </w:r>
      <w:r w:rsidR="000A28FB" w:rsidRPr="00AC3BDB">
        <w:rPr>
          <w:rFonts w:cs="Arial"/>
          <w:bCs/>
          <w:sz w:val="24"/>
          <w:szCs w:val="24"/>
        </w:rPr>
        <w:t xml:space="preserve"> una nueva fracción V, al artículo 133,  recorriéndose el contenido de la actual fracción V, a la que sigue que se crea,  así como también se adicione un </w:t>
      </w:r>
      <w:r w:rsidR="004C3696" w:rsidRPr="00AC3BDB">
        <w:rPr>
          <w:rFonts w:cs="Arial"/>
          <w:bCs/>
          <w:sz w:val="24"/>
          <w:szCs w:val="24"/>
        </w:rPr>
        <w:t>artículo</w:t>
      </w:r>
      <w:r w:rsidR="000A28FB" w:rsidRPr="00AC3BDB">
        <w:rPr>
          <w:rFonts w:cs="Arial"/>
          <w:bCs/>
          <w:sz w:val="24"/>
          <w:szCs w:val="24"/>
        </w:rPr>
        <w:t xml:space="preserve"> 138 Bis, ambos de la </w:t>
      </w:r>
      <w:r w:rsidR="000A28FB" w:rsidRPr="00AC3BDB">
        <w:rPr>
          <w:rFonts w:cs="Arial"/>
          <w:sz w:val="24"/>
          <w:szCs w:val="24"/>
        </w:rPr>
        <w:t>Ley Orgánica del Congreso del Estado Independiente, Libre y Soberano de Coahuila de Zaragoza, para que se forme el Comité de Evaluación del Trabajo Legislativo</w:t>
      </w:r>
      <w:r w:rsidRPr="00AC3BDB">
        <w:rPr>
          <w:rFonts w:cs="Arial"/>
          <w:sz w:val="24"/>
          <w:szCs w:val="24"/>
        </w:rPr>
        <w:t xml:space="preserve">, para quedar </w:t>
      </w:r>
      <w:r w:rsidR="000A28FB" w:rsidRPr="00AC3BDB">
        <w:rPr>
          <w:rFonts w:cs="Arial"/>
          <w:sz w:val="24"/>
          <w:szCs w:val="24"/>
        </w:rPr>
        <w:t>en los términos del</w:t>
      </w:r>
      <w:r w:rsidRPr="00AC3BDB">
        <w:rPr>
          <w:rFonts w:cs="Arial"/>
          <w:sz w:val="24"/>
          <w:szCs w:val="24"/>
        </w:rPr>
        <w:t xml:space="preserve"> siguiente:  </w:t>
      </w:r>
    </w:p>
    <w:p w14:paraId="5D95837F" w14:textId="77777777" w:rsidR="00C654FD" w:rsidRPr="00AC3BDB" w:rsidRDefault="00C654FD" w:rsidP="00C654FD">
      <w:pPr>
        <w:spacing w:line="276" w:lineRule="auto"/>
        <w:rPr>
          <w:rFonts w:cs="Arial"/>
          <w:b/>
          <w:bCs/>
          <w:sz w:val="24"/>
          <w:szCs w:val="24"/>
        </w:rPr>
      </w:pPr>
    </w:p>
    <w:p w14:paraId="4BE27754" w14:textId="77777777" w:rsidR="00DC7C31" w:rsidRPr="00AC3BDB" w:rsidRDefault="00DC7C31" w:rsidP="00C55DD1">
      <w:pPr>
        <w:spacing w:line="276" w:lineRule="auto"/>
        <w:ind w:left="3540"/>
        <w:rPr>
          <w:rFonts w:cs="Arial"/>
          <w:b/>
          <w:bCs/>
          <w:sz w:val="24"/>
          <w:szCs w:val="24"/>
        </w:rPr>
      </w:pPr>
      <w:r w:rsidRPr="00AC3BDB">
        <w:rPr>
          <w:rFonts w:cs="Arial"/>
          <w:b/>
          <w:bCs/>
          <w:sz w:val="24"/>
          <w:szCs w:val="24"/>
        </w:rPr>
        <w:t>DECRETO</w:t>
      </w:r>
    </w:p>
    <w:p w14:paraId="4A08A356" w14:textId="77777777" w:rsidR="00DC7C31" w:rsidRPr="00AC3BDB" w:rsidRDefault="00DC7C31" w:rsidP="0018586A">
      <w:pPr>
        <w:spacing w:line="276" w:lineRule="auto"/>
        <w:jc w:val="center"/>
        <w:rPr>
          <w:rFonts w:cs="Arial"/>
          <w:b/>
          <w:bCs/>
          <w:sz w:val="24"/>
          <w:szCs w:val="24"/>
        </w:rPr>
      </w:pPr>
    </w:p>
    <w:p w14:paraId="486F0191" w14:textId="77777777" w:rsidR="00DC7C31" w:rsidRPr="00AC3BDB" w:rsidRDefault="00E72631" w:rsidP="00DC7C31">
      <w:pPr>
        <w:spacing w:line="276" w:lineRule="auto"/>
        <w:rPr>
          <w:rFonts w:cs="Arial"/>
          <w:b/>
          <w:bCs/>
          <w:sz w:val="24"/>
          <w:szCs w:val="24"/>
        </w:rPr>
      </w:pPr>
      <w:r w:rsidRPr="00AC3BDB">
        <w:rPr>
          <w:rFonts w:cs="Arial"/>
          <w:b/>
          <w:bCs/>
          <w:sz w:val="24"/>
          <w:szCs w:val="24"/>
        </w:rPr>
        <w:t xml:space="preserve">ÚNICO: </w:t>
      </w:r>
      <w:r w:rsidR="00B3060D" w:rsidRPr="00AC3BDB">
        <w:rPr>
          <w:rFonts w:cs="Arial"/>
          <w:b/>
          <w:bCs/>
          <w:sz w:val="24"/>
          <w:szCs w:val="24"/>
        </w:rPr>
        <w:t xml:space="preserve">Se adiciona una nueva fracción V, al artículo </w:t>
      </w:r>
      <w:proofErr w:type="gramStart"/>
      <w:r w:rsidR="00B3060D" w:rsidRPr="00AC3BDB">
        <w:rPr>
          <w:rFonts w:cs="Arial"/>
          <w:b/>
          <w:bCs/>
          <w:sz w:val="24"/>
          <w:szCs w:val="24"/>
        </w:rPr>
        <w:t>133,  recorriéndose</w:t>
      </w:r>
      <w:proofErr w:type="gramEnd"/>
      <w:r w:rsidR="00B3060D" w:rsidRPr="00AC3BDB">
        <w:rPr>
          <w:rFonts w:cs="Arial"/>
          <w:b/>
          <w:bCs/>
          <w:sz w:val="24"/>
          <w:szCs w:val="24"/>
        </w:rPr>
        <w:t xml:space="preserve"> el contenido de la actual fracción V, a la que sigue que se crea,  así como también se adiciona un </w:t>
      </w:r>
      <w:r w:rsidR="004C3696" w:rsidRPr="00AC3BDB">
        <w:rPr>
          <w:rFonts w:cs="Arial"/>
          <w:b/>
          <w:bCs/>
          <w:sz w:val="24"/>
          <w:szCs w:val="24"/>
        </w:rPr>
        <w:t>artículo</w:t>
      </w:r>
      <w:r w:rsidR="00B3060D" w:rsidRPr="00AC3BDB">
        <w:rPr>
          <w:rFonts w:cs="Arial"/>
          <w:b/>
          <w:bCs/>
          <w:sz w:val="24"/>
          <w:szCs w:val="24"/>
        </w:rPr>
        <w:t xml:space="preserve"> 138 Bis, </w:t>
      </w:r>
      <w:r w:rsidR="00B92D48" w:rsidRPr="00AC3BDB">
        <w:rPr>
          <w:rFonts w:cs="Arial"/>
          <w:b/>
          <w:bCs/>
          <w:sz w:val="24"/>
          <w:szCs w:val="24"/>
        </w:rPr>
        <w:t xml:space="preserve">ambos </w:t>
      </w:r>
      <w:r w:rsidR="00DC7C31" w:rsidRPr="00AC3BDB">
        <w:rPr>
          <w:rFonts w:cs="Arial"/>
          <w:b/>
          <w:bCs/>
          <w:sz w:val="24"/>
          <w:szCs w:val="24"/>
        </w:rPr>
        <w:t xml:space="preserve">de la </w:t>
      </w:r>
      <w:r w:rsidR="00DC7C31" w:rsidRPr="00AC3BDB">
        <w:rPr>
          <w:rFonts w:cs="Arial"/>
          <w:b/>
          <w:sz w:val="24"/>
          <w:szCs w:val="24"/>
        </w:rPr>
        <w:t>Ley Orgánica del Congreso del Estado Independiente, Libre y Soberano de Coahuila de Zaragoza,</w:t>
      </w:r>
      <w:r w:rsidR="007177B7" w:rsidRPr="00AC3BDB">
        <w:rPr>
          <w:rFonts w:cs="Arial"/>
          <w:b/>
          <w:sz w:val="24"/>
          <w:szCs w:val="24"/>
        </w:rPr>
        <w:t xml:space="preserve"> para que se forme el </w:t>
      </w:r>
      <w:r w:rsidR="00B92D48" w:rsidRPr="00AC3BDB">
        <w:rPr>
          <w:rFonts w:cs="Arial"/>
          <w:b/>
          <w:sz w:val="24"/>
          <w:szCs w:val="24"/>
        </w:rPr>
        <w:t>Comité de Evaluación del Trabajo Legislativo de los integrantes de esta Soberanía,</w:t>
      </w:r>
      <w:r w:rsidR="00DC7C31" w:rsidRPr="00AC3BDB">
        <w:rPr>
          <w:rFonts w:cs="Arial"/>
          <w:b/>
          <w:sz w:val="24"/>
          <w:szCs w:val="24"/>
        </w:rPr>
        <w:t xml:space="preserve"> para quedar como sigue:</w:t>
      </w:r>
    </w:p>
    <w:p w14:paraId="659C0405" w14:textId="77777777" w:rsidR="00DC7C31" w:rsidRPr="00AC3BDB" w:rsidRDefault="00DC7C31" w:rsidP="0018586A">
      <w:pPr>
        <w:spacing w:line="276" w:lineRule="auto"/>
        <w:jc w:val="center"/>
        <w:rPr>
          <w:rFonts w:cs="Arial"/>
          <w:b/>
          <w:bCs/>
          <w:sz w:val="24"/>
          <w:szCs w:val="24"/>
        </w:rPr>
      </w:pPr>
    </w:p>
    <w:p w14:paraId="2D5326AF" w14:textId="77777777" w:rsidR="00C654FD" w:rsidRPr="00AC3BDB" w:rsidRDefault="00C654FD" w:rsidP="00C654FD">
      <w:pPr>
        <w:spacing w:line="276" w:lineRule="auto"/>
        <w:rPr>
          <w:rFonts w:cs="Arial"/>
          <w:sz w:val="24"/>
          <w:szCs w:val="24"/>
          <w:lang w:val="es-ES_tradnl"/>
        </w:rPr>
      </w:pPr>
    </w:p>
    <w:p w14:paraId="69FFCC82" w14:textId="77777777" w:rsidR="001E760B" w:rsidRPr="00AC3BDB" w:rsidRDefault="00DC7C31" w:rsidP="001E760B">
      <w:pPr>
        <w:spacing w:line="276" w:lineRule="auto"/>
        <w:rPr>
          <w:rFonts w:cs="Arial"/>
          <w:b/>
          <w:bCs/>
          <w:sz w:val="24"/>
          <w:szCs w:val="24"/>
        </w:rPr>
      </w:pPr>
      <w:r w:rsidRPr="00AC3BDB">
        <w:rPr>
          <w:rFonts w:cs="Arial"/>
          <w:b/>
          <w:bCs/>
          <w:sz w:val="24"/>
          <w:szCs w:val="24"/>
        </w:rPr>
        <w:t xml:space="preserve">ARTÍCULO </w:t>
      </w:r>
      <w:r w:rsidR="00B92D48" w:rsidRPr="00AC3BDB">
        <w:rPr>
          <w:rFonts w:cs="Arial"/>
          <w:b/>
          <w:bCs/>
          <w:sz w:val="24"/>
          <w:szCs w:val="24"/>
        </w:rPr>
        <w:t>13</w:t>
      </w:r>
      <w:r w:rsidR="00B3060D" w:rsidRPr="00AC3BDB">
        <w:rPr>
          <w:rFonts w:cs="Arial"/>
          <w:b/>
          <w:bCs/>
          <w:sz w:val="24"/>
          <w:szCs w:val="24"/>
        </w:rPr>
        <w:t>3</w:t>
      </w:r>
      <w:r w:rsidRPr="00AC3BDB">
        <w:rPr>
          <w:rFonts w:cs="Arial"/>
          <w:b/>
          <w:bCs/>
          <w:sz w:val="24"/>
          <w:szCs w:val="24"/>
        </w:rPr>
        <w:t>.</w:t>
      </w:r>
      <w:proofErr w:type="gramStart"/>
      <w:r w:rsidRPr="00AC3BDB">
        <w:rPr>
          <w:rFonts w:cs="Arial"/>
          <w:b/>
          <w:bCs/>
          <w:sz w:val="24"/>
          <w:szCs w:val="24"/>
        </w:rPr>
        <w:t>-</w:t>
      </w:r>
      <w:r w:rsidR="00B3060D" w:rsidRPr="00AC3BDB">
        <w:rPr>
          <w:rFonts w:cs="Arial"/>
          <w:b/>
          <w:bCs/>
          <w:sz w:val="24"/>
          <w:szCs w:val="24"/>
        </w:rPr>
        <w:t xml:space="preserve"> </w:t>
      </w:r>
      <w:r w:rsidRPr="00AC3BDB">
        <w:rPr>
          <w:rFonts w:cs="Arial"/>
          <w:b/>
          <w:bCs/>
          <w:sz w:val="24"/>
          <w:szCs w:val="24"/>
        </w:rPr>
        <w:t xml:space="preserve"> </w:t>
      </w:r>
      <w:r w:rsidR="001E760B" w:rsidRPr="00AC3BDB">
        <w:rPr>
          <w:rFonts w:cs="Arial"/>
          <w:b/>
          <w:bCs/>
          <w:sz w:val="24"/>
          <w:szCs w:val="24"/>
        </w:rPr>
        <w:t>Sin</w:t>
      </w:r>
      <w:proofErr w:type="gramEnd"/>
      <w:r w:rsidR="001E760B" w:rsidRPr="00AC3BDB">
        <w:rPr>
          <w:rFonts w:cs="Arial"/>
          <w:b/>
          <w:bCs/>
          <w:sz w:val="24"/>
          <w:szCs w:val="24"/>
        </w:rPr>
        <w:t xml:space="preserve"> perjuicio de lo dispuesto en el artículo anterior, el Congreso contara con los siguientes comités permanentes:</w:t>
      </w:r>
    </w:p>
    <w:p w14:paraId="15557544" w14:textId="77777777" w:rsidR="001E760B" w:rsidRPr="00AC3BDB" w:rsidRDefault="001E760B" w:rsidP="001E760B">
      <w:pPr>
        <w:spacing w:line="276" w:lineRule="auto"/>
        <w:rPr>
          <w:rFonts w:cs="Arial"/>
          <w:b/>
          <w:bCs/>
          <w:sz w:val="24"/>
          <w:szCs w:val="24"/>
        </w:rPr>
      </w:pPr>
      <w:r w:rsidRPr="00AC3BDB">
        <w:rPr>
          <w:rFonts w:cs="Arial"/>
          <w:b/>
          <w:bCs/>
          <w:sz w:val="24"/>
          <w:szCs w:val="24"/>
        </w:rPr>
        <w:t>…</w:t>
      </w:r>
    </w:p>
    <w:p w14:paraId="0A80639C" w14:textId="77777777" w:rsidR="001E760B" w:rsidRPr="00AC3BDB" w:rsidRDefault="001E760B" w:rsidP="001E760B">
      <w:pPr>
        <w:spacing w:line="276" w:lineRule="auto"/>
        <w:rPr>
          <w:rFonts w:cs="Arial"/>
          <w:b/>
          <w:bCs/>
          <w:sz w:val="24"/>
          <w:szCs w:val="24"/>
        </w:rPr>
      </w:pPr>
      <w:r w:rsidRPr="00AC3BDB">
        <w:rPr>
          <w:rFonts w:cs="Arial"/>
          <w:b/>
          <w:bCs/>
          <w:sz w:val="24"/>
          <w:szCs w:val="24"/>
        </w:rPr>
        <w:t>…</w:t>
      </w:r>
    </w:p>
    <w:p w14:paraId="7A7A0A18" w14:textId="77777777" w:rsidR="001E760B" w:rsidRPr="00AC3BDB" w:rsidRDefault="001E760B" w:rsidP="001E760B">
      <w:pPr>
        <w:spacing w:line="276" w:lineRule="auto"/>
        <w:rPr>
          <w:rFonts w:cs="Arial"/>
          <w:b/>
          <w:bCs/>
          <w:sz w:val="24"/>
          <w:szCs w:val="24"/>
        </w:rPr>
      </w:pPr>
      <w:r w:rsidRPr="00AC3BDB">
        <w:rPr>
          <w:rFonts w:cs="Arial"/>
          <w:b/>
          <w:bCs/>
          <w:sz w:val="24"/>
          <w:szCs w:val="24"/>
        </w:rPr>
        <w:lastRenderedPageBreak/>
        <w:t>…</w:t>
      </w:r>
    </w:p>
    <w:p w14:paraId="36E2444A" w14:textId="77777777" w:rsidR="001E760B" w:rsidRPr="00AC3BDB" w:rsidRDefault="001E760B" w:rsidP="001E760B">
      <w:pPr>
        <w:spacing w:line="276" w:lineRule="auto"/>
        <w:rPr>
          <w:rFonts w:cs="Arial"/>
          <w:b/>
          <w:bCs/>
          <w:sz w:val="24"/>
          <w:szCs w:val="24"/>
        </w:rPr>
      </w:pPr>
      <w:r w:rsidRPr="00AC3BDB">
        <w:rPr>
          <w:rFonts w:cs="Arial"/>
          <w:b/>
          <w:bCs/>
          <w:sz w:val="24"/>
          <w:szCs w:val="24"/>
        </w:rPr>
        <w:t>…</w:t>
      </w:r>
    </w:p>
    <w:p w14:paraId="2162913E" w14:textId="77777777" w:rsidR="001E760B" w:rsidRPr="00AC3BDB" w:rsidRDefault="001E760B" w:rsidP="001E760B">
      <w:pPr>
        <w:spacing w:line="276" w:lineRule="auto"/>
        <w:rPr>
          <w:rFonts w:cs="Arial"/>
          <w:b/>
          <w:bCs/>
          <w:sz w:val="24"/>
          <w:szCs w:val="24"/>
        </w:rPr>
      </w:pPr>
      <w:r w:rsidRPr="00AC3BDB">
        <w:rPr>
          <w:rFonts w:cs="Arial"/>
          <w:b/>
          <w:bCs/>
          <w:sz w:val="24"/>
          <w:szCs w:val="24"/>
        </w:rPr>
        <w:t>V. Comité de Evaluación del Trabajo Legislativo;</w:t>
      </w:r>
    </w:p>
    <w:p w14:paraId="5D6AC081" w14:textId="77777777" w:rsidR="00AC3BDB" w:rsidRPr="00AC3BDB" w:rsidRDefault="00AC3BDB" w:rsidP="001E760B">
      <w:pPr>
        <w:spacing w:line="276" w:lineRule="auto"/>
        <w:rPr>
          <w:rFonts w:cs="Arial"/>
          <w:b/>
          <w:bCs/>
          <w:sz w:val="24"/>
          <w:szCs w:val="24"/>
        </w:rPr>
      </w:pPr>
    </w:p>
    <w:p w14:paraId="6367EB8E" w14:textId="77777777" w:rsidR="001E760B" w:rsidRPr="00AC3BDB" w:rsidRDefault="001E760B" w:rsidP="001E760B">
      <w:pPr>
        <w:spacing w:line="276" w:lineRule="auto"/>
        <w:rPr>
          <w:rFonts w:cs="Arial"/>
          <w:b/>
          <w:bCs/>
          <w:sz w:val="24"/>
          <w:szCs w:val="24"/>
        </w:rPr>
      </w:pPr>
      <w:r w:rsidRPr="00AC3BDB">
        <w:rPr>
          <w:rFonts w:cs="Arial"/>
          <w:b/>
          <w:bCs/>
          <w:sz w:val="24"/>
          <w:szCs w:val="24"/>
        </w:rPr>
        <w:t>VI. Los demás que se creen conforme a las disposiciones de este capítulo.</w:t>
      </w:r>
    </w:p>
    <w:p w14:paraId="24C4867F" w14:textId="77777777" w:rsidR="001E760B" w:rsidRPr="00AC3BDB" w:rsidRDefault="001E760B" w:rsidP="00DC7C31">
      <w:pPr>
        <w:spacing w:line="276" w:lineRule="auto"/>
        <w:rPr>
          <w:rFonts w:cs="Arial"/>
          <w:b/>
          <w:bCs/>
          <w:sz w:val="24"/>
          <w:szCs w:val="24"/>
        </w:rPr>
      </w:pPr>
    </w:p>
    <w:p w14:paraId="22687CCC" w14:textId="77777777" w:rsidR="001E760B" w:rsidRPr="00AC3BDB" w:rsidRDefault="001E760B" w:rsidP="00DC7C31">
      <w:pPr>
        <w:spacing w:line="276" w:lineRule="auto"/>
        <w:rPr>
          <w:rFonts w:cs="Arial"/>
          <w:b/>
          <w:bCs/>
          <w:sz w:val="24"/>
          <w:szCs w:val="24"/>
        </w:rPr>
      </w:pPr>
      <w:r w:rsidRPr="00AC3BDB">
        <w:rPr>
          <w:rFonts w:cs="Arial"/>
          <w:b/>
          <w:bCs/>
          <w:sz w:val="24"/>
          <w:szCs w:val="24"/>
        </w:rPr>
        <w:t xml:space="preserve">ARTÍCULO 138 </w:t>
      </w:r>
      <w:proofErr w:type="gramStart"/>
      <w:r w:rsidRPr="00AC3BDB">
        <w:rPr>
          <w:rFonts w:cs="Arial"/>
          <w:b/>
          <w:bCs/>
          <w:sz w:val="24"/>
          <w:szCs w:val="24"/>
        </w:rPr>
        <w:t>Bis.-</w:t>
      </w:r>
      <w:proofErr w:type="gramEnd"/>
      <w:r w:rsidRPr="00AC3BDB">
        <w:rPr>
          <w:rFonts w:cs="Arial"/>
          <w:b/>
          <w:bCs/>
          <w:sz w:val="24"/>
          <w:szCs w:val="24"/>
        </w:rPr>
        <w:t xml:space="preserve"> Corresponde al Comité de Evaluación del Trabajo Legislativo:</w:t>
      </w:r>
    </w:p>
    <w:p w14:paraId="1D885C9A" w14:textId="77777777" w:rsidR="001E760B" w:rsidRPr="00AC3BDB" w:rsidRDefault="001E760B" w:rsidP="00DC7C31">
      <w:pPr>
        <w:spacing w:line="276" w:lineRule="auto"/>
        <w:rPr>
          <w:rFonts w:cs="Arial"/>
          <w:b/>
          <w:bCs/>
          <w:sz w:val="24"/>
          <w:szCs w:val="24"/>
        </w:rPr>
      </w:pPr>
    </w:p>
    <w:p w14:paraId="13554628" w14:textId="77777777" w:rsidR="001E760B" w:rsidRPr="00AC3BDB" w:rsidRDefault="001E760B" w:rsidP="00DC7C31">
      <w:pPr>
        <w:spacing w:line="276" w:lineRule="auto"/>
        <w:rPr>
          <w:rFonts w:cs="Arial"/>
          <w:b/>
          <w:bCs/>
          <w:sz w:val="24"/>
          <w:szCs w:val="24"/>
        </w:rPr>
      </w:pPr>
      <w:r w:rsidRPr="00AC3BDB">
        <w:rPr>
          <w:rFonts w:cs="Arial"/>
          <w:b/>
          <w:bCs/>
          <w:sz w:val="24"/>
          <w:szCs w:val="24"/>
        </w:rPr>
        <w:t xml:space="preserve">I.- Contar con un apartado específico en la página oficial de este Congreso, </w:t>
      </w:r>
      <w:r w:rsidR="003A2F67" w:rsidRPr="00AC3BDB">
        <w:rPr>
          <w:rFonts w:cs="Arial"/>
          <w:b/>
          <w:bCs/>
          <w:sz w:val="24"/>
          <w:szCs w:val="24"/>
        </w:rPr>
        <w:t xml:space="preserve">mediante </w:t>
      </w:r>
      <w:proofErr w:type="gramStart"/>
      <w:r w:rsidR="003A2F67" w:rsidRPr="00AC3BDB">
        <w:rPr>
          <w:rFonts w:cs="Arial"/>
          <w:b/>
          <w:bCs/>
          <w:sz w:val="24"/>
          <w:szCs w:val="24"/>
        </w:rPr>
        <w:t xml:space="preserve">un </w:t>
      </w:r>
      <w:r w:rsidR="003A2F67" w:rsidRPr="00AC3BDB">
        <w:rPr>
          <w:rFonts w:cs="Arial"/>
          <w:b/>
          <w:sz w:val="24"/>
          <w:szCs w:val="24"/>
        </w:rPr>
        <w:t xml:space="preserve"> Sistema</w:t>
      </w:r>
      <w:proofErr w:type="gramEnd"/>
      <w:r w:rsidR="003A2F67" w:rsidRPr="00AC3BDB">
        <w:rPr>
          <w:rFonts w:cs="Arial"/>
          <w:b/>
          <w:sz w:val="24"/>
          <w:szCs w:val="24"/>
        </w:rPr>
        <w:t xml:space="preserve"> informático de Evaluación de las Diputadas y los Diputados, </w:t>
      </w:r>
      <w:r w:rsidRPr="00AC3BDB">
        <w:rPr>
          <w:rFonts w:cs="Arial"/>
          <w:b/>
          <w:bCs/>
          <w:sz w:val="24"/>
          <w:szCs w:val="24"/>
        </w:rPr>
        <w:t xml:space="preserve">el cual deberá contener </w:t>
      </w:r>
      <w:r w:rsidR="003A2F67" w:rsidRPr="00AC3BDB">
        <w:rPr>
          <w:rFonts w:cs="Arial"/>
          <w:b/>
          <w:bCs/>
          <w:sz w:val="24"/>
          <w:szCs w:val="24"/>
        </w:rPr>
        <w:t xml:space="preserve">el análisis, </w:t>
      </w:r>
      <w:r w:rsidRPr="00AC3BDB">
        <w:rPr>
          <w:rFonts w:cs="Arial"/>
          <w:b/>
          <w:bCs/>
          <w:sz w:val="24"/>
          <w:szCs w:val="24"/>
        </w:rPr>
        <w:t>evaluaciones y los resultados de</w:t>
      </w:r>
      <w:r w:rsidR="003A2F67" w:rsidRPr="00AC3BDB">
        <w:rPr>
          <w:rFonts w:cs="Arial"/>
          <w:b/>
          <w:bCs/>
          <w:sz w:val="24"/>
          <w:szCs w:val="24"/>
        </w:rPr>
        <w:t xml:space="preserve"> los trabajos legislativos de</w:t>
      </w:r>
      <w:r w:rsidRPr="00AC3BDB">
        <w:rPr>
          <w:rFonts w:cs="Arial"/>
          <w:b/>
          <w:bCs/>
          <w:sz w:val="24"/>
          <w:szCs w:val="24"/>
        </w:rPr>
        <w:t xml:space="preserve"> las y los </w:t>
      </w:r>
      <w:r w:rsidR="003A2F67" w:rsidRPr="00AC3BDB">
        <w:rPr>
          <w:rFonts w:cs="Arial"/>
          <w:b/>
          <w:bCs/>
          <w:sz w:val="24"/>
          <w:szCs w:val="24"/>
        </w:rPr>
        <w:t>D</w:t>
      </w:r>
      <w:r w:rsidRPr="00AC3BDB">
        <w:rPr>
          <w:rFonts w:cs="Arial"/>
          <w:b/>
          <w:bCs/>
          <w:sz w:val="24"/>
          <w:szCs w:val="24"/>
        </w:rPr>
        <w:t>iputados, de manera actualizada y permanente.</w:t>
      </w:r>
    </w:p>
    <w:p w14:paraId="49712793" w14:textId="77777777" w:rsidR="001E760B" w:rsidRPr="00AC3BDB" w:rsidRDefault="001E760B" w:rsidP="00DC7C31">
      <w:pPr>
        <w:spacing w:line="276" w:lineRule="auto"/>
        <w:rPr>
          <w:rFonts w:cs="Arial"/>
          <w:b/>
          <w:bCs/>
          <w:sz w:val="24"/>
          <w:szCs w:val="24"/>
        </w:rPr>
      </w:pPr>
    </w:p>
    <w:p w14:paraId="15081157" w14:textId="77777777" w:rsidR="001E760B" w:rsidRPr="00AC3BDB" w:rsidRDefault="001E760B" w:rsidP="00DC7C31">
      <w:pPr>
        <w:spacing w:line="276" w:lineRule="auto"/>
        <w:rPr>
          <w:rFonts w:cs="Arial"/>
          <w:b/>
          <w:bCs/>
          <w:sz w:val="24"/>
          <w:szCs w:val="24"/>
        </w:rPr>
      </w:pPr>
      <w:r w:rsidRPr="00AC3BDB">
        <w:rPr>
          <w:rFonts w:cs="Arial"/>
          <w:b/>
          <w:bCs/>
          <w:sz w:val="24"/>
          <w:szCs w:val="24"/>
        </w:rPr>
        <w:t>II.- La evaluación del desempeño de los trabajos legislativos mediante un análisis de todas las actividades que desarrollan las y  los legisladores  en el ejercicio del cargo, de conformidad con los derechos, atribuciones, facultades y obligaciones previstas en la Constitución Política del Estado de Coahuila de Zaragoza, la Ley</w:t>
      </w:r>
      <w:r w:rsidRPr="00AC3BDB">
        <w:rPr>
          <w:rFonts w:cs="Arial"/>
          <w:b/>
          <w:sz w:val="24"/>
          <w:szCs w:val="24"/>
        </w:rPr>
        <w:t xml:space="preserve"> Orgánica del Congreso del Estado Independiente, Libre y Soberano de Coahuila de Zaragoza, preponderantemente respecto de las iniciativas y puntos de acuerdo aprobados tanto </w:t>
      </w:r>
      <w:r w:rsidR="008139F9" w:rsidRPr="00AC3BDB">
        <w:rPr>
          <w:rFonts w:cs="Arial"/>
          <w:b/>
          <w:sz w:val="24"/>
          <w:szCs w:val="24"/>
        </w:rPr>
        <w:t xml:space="preserve">por </w:t>
      </w:r>
      <w:r w:rsidRPr="00AC3BDB">
        <w:rPr>
          <w:rFonts w:cs="Arial"/>
          <w:b/>
          <w:sz w:val="24"/>
          <w:szCs w:val="24"/>
        </w:rPr>
        <w:t xml:space="preserve">la Diputación Permanente como por el Pleno. </w:t>
      </w:r>
    </w:p>
    <w:p w14:paraId="718DEF66" w14:textId="77777777" w:rsidR="001E760B" w:rsidRPr="00AC3BDB" w:rsidRDefault="001E760B" w:rsidP="00DC7C31">
      <w:pPr>
        <w:spacing w:line="276" w:lineRule="auto"/>
        <w:rPr>
          <w:rFonts w:cs="Arial"/>
          <w:b/>
          <w:bCs/>
          <w:sz w:val="24"/>
          <w:szCs w:val="24"/>
        </w:rPr>
      </w:pPr>
    </w:p>
    <w:p w14:paraId="6D26101E" w14:textId="77777777" w:rsidR="00EA5CF7" w:rsidRPr="00AC3BDB" w:rsidRDefault="001E760B" w:rsidP="00D1644D">
      <w:pPr>
        <w:spacing w:line="276" w:lineRule="auto"/>
        <w:rPr>
          <w:rFonts w:cs="Arial"/>
          <w:b/>
          <w:bCs/>
          <w:sz w:val="24"/>
          <w:szCs w:val="24"/>
        </w:rPr>
      </w:pPr>
      <w:r w:rsidRPr="00AC3BDB">
        <w:rPr>
          <w:rFonts w:cs="Arial"/>
          <w:b/>
          <w:bCs/>
          <w:sz w:val="24"/>
          <w:szCs w:val="24"/>
        </w:rPr>
        <w:t xml:space="preserve">III.- </w:t>
      </w:r>
      <w:r w:rsidR="00EA5CF7" w:rsidRPr="00AC3BDB">
        <w:rPr>
          <w:rFonts w:cs="Arial"/>
          <w:b/>
          <w:bCs/>
          <w:sz w:val="24"/>
          <w:szCs w:val="24"/>
        </w:rPr>
        <w:t xml:space="preserve">Podrán ser invitados a las sesiones del Comité de </w:t>
      </w:r>
      <w:r w:rsidR="003A2F67" w:rsidRPr="00AC3BDB">
        <w:rPr>
          <w:rFonts w:cs="Arial"/>
          <w:b/>
          <w:bCs/>
          <w:sz w:val="24"/>
          <w:szCs w:val="24"/>
        </w:rPr>
        <w:t>Evaluación, las</w:t>
      </w:r>
      <w:r w:rsidR="00EA5CF7" w:rsidRPr="00AC3BDB">
        <w:rPr>
          <w:rFonts w:cs="Arial"/>
          <w:b/>
          <w:bCs/>
          <w:sz w:val="24"/>
          <w:szCs w:val="24"/>
        </w:rPr>
        <w:t xml:space="preserve"> personas expertas en materia de </w:t>
      </w:r>
      <w:r w:rsidR="003A2F67" w:rsidRPr="00AC3BDB">
        <w:rPr>
          <w:rFonts w:cs="Arial"/>
          <w:b/>
          <w:bCs/>
          <w:sz w:val="24"/>
          <w:szCs w:val="24"/>
        </w:rPr>
        <w:t xml:space="preserve">análisis y </w:t>
      </w:r>
      <w:r w:rsidR="00EA5CF7" w:rsidRPr="00AC3BDB">
        <w:rPr>
          <w:rFonts w:cs="Arial"/>
          <w:b/>
          <w:bCs/>
          <w:sz w:val="24"/>
          <w:szCs w:val="24"/>
        </w:rPr>
        <w:t>evaluació</w:t>
      </w:r>
      <w:r w:rsidR="00F63EA3" w:rsidRPr="00AC3BDB">
        <w:rPr>
          <w:rFonts w:cs="Arial"/>
          <w:b/>
          <w:bCs/>
          <w:sz w:val="24"/>
          <w:szCs w:val="24"/>
        </w:rPr>
        <w:t xml:space="preserve">n, </w:t>
      </w:r>
      <w:r w:rsidR="003A2F67" w:rsidRPr="00AC3BDB">
        <w:rPr>
          <w:rFonts w:cs="Arial"/>
          <w:b/>
          <w:bCs/>
          <w:sz w:val="24"/>
          <w:szCs w:val="24"/>
        </w:rPr>
        <w:t xml:space="preserve">así como </w:t>
      </w:r>
      <w:r w:rsidR="00F63EA3" w:rsidRPr="00AC3BDB">
        <w:rPr>
          <w:rFonts w:cs="Arial"/>
          <w:b/>
          <w:bCs/>
          <w:sz w:val="24"/>
          <w:szCs w:val="24"/>
        </w:rPr>
        <w:t>representantes de la Audito</w:t>
      </w:r>
      <w:r w:rsidR="00EA5CF7" w:rsidRPr="00AC3BDB">
        <w:rPr>
          <w:rFonts w:cs="Arial"/>
          <w:b/>
          <w:bCs/>
          <w:sz w:val="24"/>
          <w:szCs w:val="24"/>
        </w:rPr>
        <w:t xml:space="preserve">ría Superior del Estado de </w:t>
      </w:r>
      <w:proofErr w:type="gramStart"/>
      <w:r w:rsidR="00EA5CF7" w:rsidRPr="00AC3BDB">
        <w:rPr>
          <w:rFonts w:cs="Arial"/>
          <w:b/>
          <w:bCs/>
          <w:sz w:val="24"/>
          <w:szCs w:val="24"/>
        </w:rPr>
        <w:t>Coahuila</w:t>
      </w:r>
      <w:r w:rsidR="003A2F67" w:rsidRPr="00AC3BDB">
        <w:rPr>
          <w:rFonts w:cs="Arial"/>
          <w:b/>
          <w:bCs/>
          <w:sz w:val="24"/>
          <w:szCs w:val="24"/>
        </w:rPr>
        <w:t>;</w:t>
      </w:r>
      <w:r w:rsidR="00EA5CF7" w:rsidRPr="00AC3BDB">
        <w:rPr>
          <w:rFonts w:cs="Arial"/>
          <w:b/>
          <w:bCs/>
          <w:sz w:val="24"/>
          <w:szCs w:val="24"/>
        </w:rPr>
        <w:t xml:space="preserve"> </w:t>
      </w:r>
      <w:r w:rsidR="00F63EA3" w:rsidRPr="00AC3BDB">
        <w:rPr>
          <w:rFonts w:cs="Arial"/>
          <w:b/>
          <w:bCs/>
          <w:sz w:val="24"/>
          <w:szCs w:val="24"/>
        </w:rPr>
        <w:t xml:space="preserve"> de</w:t>
      </w:r>
      <w:proofErr w:type="gramEnd"/>
      <w:r w:rsidR="00F63EA3" w:rsidRPr="00AC3BDB">
        <w:rPr>
          <w:rFonts w:cs="Arial"/>
          <w:b/>
          <w:bCs/>
          <w:sz w:val="24"/>
          <w:szCs w:val="24"/>
        </w:rPr>
        <w:t xml:space="preserve"> instituciones públicas y</w:t>
      </w:r>
      <w:r w:rsidR="00EA5CF7" w:rsidRPr="00AC3BDB">
        <w:rPr>
          <w:rFonts w:cs="Arial"/>
          <w:b/>
          <w:bCs/>
          <w:sz w:val="24"/>
          <w:szCs w:val="24"/>
        </w:rPr>
        <w:t xml:space="preserve"> privadas</w:t>
      </w:r>
      <w:r w:rsidR="003A2F67" w:rsidRPr="00AC3BDB">
        <w:rPr>
          <w:rFonts w:cs="Arial"/>
          <w:b/>
          <w:bCs/>
          <w:sz w:val="24"/>
          <w:szCs w:val="24"/>
        </w:rPr>
        <w:t>;</w:t>
      </w:r>
      <w:r w:rsidR="00EA5CF7" w:rsidRPr="00AC3BDB">
        <w:rPr>
          <w:rFonts w:cs="Arial"/>
          <w:b/>
          <w:bCs/>
          <w:sz w:val="24"/>
          <w:szCs w:val="24"/>
        </w:rPr>
        <w:t xml:space="preserve"> de instituciones educativas y de investigación, y de sect</w:t>
      </w:r>
      <w:r w:rsidR="00F63EA3" w:rsidRPr="00AC3BDB">
        <w:rPr>
          <w:rFonts w:cs="Arial"/>
          <w:b/>
          <w:bCs/>
          <w:sz w:val="24"/>
          <w:szCs w:val="24"/>
        </w:rPr>
        <w:t>ores de la</w:t>
      </w:r>
      <w:r w:rsidR="00EA5CF7" w:rsidRPr="00AC3BDB">
        <w:rPr>
          <w:rFonts w:cs="Arial"/>
          <w:b/>
          <w:bCs/>
          <w:sz w:val="24"/>
          <w:szCs w:val="24"/>
        </w:rPr>
        <w:t xml:space="preserve"> socieda</w:t>
      </w:r>
      <w:r w:rsidR="00F63EA3" w:rsidRPr="00AC3BDB">
        <w:rPr>
          <w:rFonts w:cs="Arial"/>
          <w:b/>
          <w:bCs/>
          <w:sz w:val="24"/>
          <w:szCs w:val="24"/>
        </w:rPr>
        <w:t>d</w:t>
      </w:r>
      <w:r w:rsidR="00EA5CF7" w:rsidRPr="00AC3BDB">
        <w:rPr>
          <w:rFonts w:cs="Arial"/>
          <w:b/>
          <w:bCs/>
          <w:sz w:val="24"/>
          <w:szCs w:val="24"/>
        </w:rPr>
        <w:t xml:space="preserve"> cua</w:t>
      </w:r>
      <w:r w:rsidR="00F63EA3" w:rsidRPr="00AC3BDB">
        <w:rPr>
          <w:rFonts w:cs="Arial"/>
          <w:b/>
          <w:bCs/>
          <w:sz w:val="24"/>
          <w:szCs w:val="24"/>
        </w:rPr>
        <w:t xml:space="preserve">ndo </w:t>
      </w:r>
      <w:r w:rsidR="003A2F67" w:rsidRPr="00AC3BDB">
        <w:rPr>
          <w:rFonts w:cs="Arial"/>
          <w:b/>
          <w:bCs/>
          <w:sz w:val="24"/>
          <w:szCs w:val="24"/>
        </w:rPr>
        <w:t xml:space="preserve"> se ameriten opiniones respecto de sus especialidades</w:t>
      </w:r>
      <w:r w:rsidR="00F63EA3" w:rsidRPr="00AC3BDB">
        <w:rPr>
          <w:rFonts w:cs="Arial"/>
          <w:b/>
          <w:bCs/>
          <w:sz w:val="24"/>
          <w:szCs w:val="24"/>
        </w:rPr>
        <w:t xml:space="preserve">, con el </w:t>
      </w:r>
      <w:r w:rsidR="008139F9" w:rsidRPr="00AC3BDB">
        <w:rPr>
          <w:rFonts w:cs="Arial"/>
          <w:b/>
          <w:bCs/>
          <w:sz w:val="24"/>
          <w:szCs w:val="24"/>
        </w:rPr>
        <w:t>fin</w:t>
      </w:r>
      <w:r w:rsidR="00F63EA3" w:rsidRPr="00AC3BDB">
        <w:rPr>
          <w:rFonts w:cs="Arial"/>
          <w:b/>
          <w:bCs/>
          <w:sz w:val="24"/>
          <w:szCs w:val="24"/>
        </w:rPr>
        <w:t xml:space="preserve"> de que comple</w:t>
      </w:r>
      <w:r w:rsidR="00EA5CF7" w:rsidRPr="00AC3BDB">
        <w:rPr>
          <w:rFonts w:cs="Arial"/>
          <w:b/>
          <w:bCs/>
          <w:sz w:val="24"/>
          <w:szCs w:val="24"/>
        </w:rPr>
        <w:t>menten la información del Comité.</w:t>
      </w:r>
    </w:p>
    <w:p w14:paraId="684536AC" w14:textId="77777777" w:rsidR="00D1644D" w:rsidRPr="00AC3BDB" w:rsidRDefault="00D1644D" w:rsidP="00DC7C31">
      <w:pPr>
        <w:spacing w:line="276" w:lineRule="auto"/>
        <w:rPr>
          <w:rFonts w:cs="Arial"/>
          <w:b/>
          <w:bCs/>
          <w:sz w:val="24"/>
          <w:szCs w:val="24"/>
        </w:rPr>
      </w:pPr>
    </w:p>
    <w:p w14:paraId="424F545A" w14:textId="77777777" w:rsidR="00EA5CF7" w:rsidRPr="00AC3BDB" w:rsidRDefault="00EA5CF7" w:rsidP="00EA5CF7">
      <w:pPr>
        <w:spacing w:line="276" w:lineRule="auto"/>
        <w:ind w:left="360"/>
        <w:rPr>
          <w:rFonts w:cs="Arial"/>
          <w:b/>
          <w:sz w:val="24"/>
          <w:szCs w:val="24"/>
          <w:lang w:val="es-ES_tradnl"/>
        </w:rPr>
      </w:pPr>
    </w:p>
    <w:p w14:paraId="7863E1CD" w14:textId="77777777" w:rsidR="00C654FD" w:rsidRPr="00AC3BDB" w:rsidRDefault="00C654FD" w:rsidP="00C654FD">
      <w:pPr>
        <w:spacing w:line="276" w:lineRule="auto"/>
        <w:jc w:val="center"/>
        <w:rPr>
          <w:rFonts w:cs="Arial"/>
          <w:b/>
          <w:bCs/>
          <w:sz w:val="24"/>
          <w:szCs w:val="24"/>
        </w:rPr>
      </w:pPr>
      <w:r w:rsidRPr="00AC3BDB">
        <w:rPr>
          <w:rFonts w:cs="Arial"/>
          <w:b/>
          <w:bCs/>
          <w:sz w:val="24"/>
          <w:szCs w:val="24"/>
        </w:rPr>
        <w:t>ARTÍCULO</w:t>
      </w:r>
      <w:r w:rsidR="000A28FB" w:rsidRPr="00AC3BDB">
        <w:rPr>
          <w:rFonts w:cs="Arial"/>
          <w:b/>
          <w:bCs/>
          <w:sz w:val="24"/>
          <w:szCs w:val="24"/>
        </w:rPr>
        <w:t>S</w:t>
      </w:r>
      <w:r w:rsidRPr="00AC3BDB">
        <w:rPr>
          <w:rFonts w:cs="Arial"/>
          <w:b/>
          <w:bCs/>
          <w:sz w:val="24"/>
          <w:szCs w:val="24"/>
        </w:rPr>
        <w:t xml:space="preserve"> TRANSITORIO</w:t>
      </w:r>
      <w:r w:rsidR="000A28FB" w:rsidRPr="00AC3BDB">
        <w:rPr>
          <w:rFonts w:cs="Arial"/>
          <w:b/>
          <w:bCs/>
          <w:sz w:val="24"/>
          <w:szCs w:val="24"/>
        </w:rPr>
        <w:t>S</w:t>
      </w:r>
    </w:p>
    <w:p w14:paraId="2ADA5EE6" w14:textId="77777777" w:rsidR="00C654FD" w:rsidRPr="00AC3BDB" w:rsidRDefault="00C654FD" w:rsidP="00C654FD">
      <w:pPr>
        <w:spacing w:line="276" w:lineRule="auto"/>
        <w:rPr>
          <w:rFonts w:cs="Arial"/>
          <w:b/>
          <w:bCs/>
          <w:sz w:val="24"/>
          <w:szCs w:val="24"/>
        </w:rPr>
      </w:pPr>
    </w:p>
    <w:p w14:paraId="167766EA" w14:textId="77777777" w:rsidR="00C654FD" w:rsidRPr="00AC3BDB" w:rsidRDefault="00EA5CF7" w:rsidP="00C654FD">
      <w:pPr>
        <w:spacing w:line="276" w:lineRule="auto"/>
        <w:rPr>
          <w:rFonts w:cs="Arial"/>
          <w:b/>
          <w:bCs/>
          <w:sz w:val="24"/>
          <w:szCs w:val="24"/>
        </w:rPr>
      </w:pPr>
      <w:proofErr w:type="gramStart"/>
      <w:r w:rsidRPr="00AC3BDB">
        <w:rPr>
          <w:rFonts w:cs="Arial"/>
          <w:b/>
          <w:bCs/>
          <w:sz w:val="24"/>
          <w:szCs w:val="24"/>
        </w:rPr>
        <w:t>PRIMERO</w:t>
      </w:r>
      <w:r w:rsidR="00C654FD" w:rsidRPr="00AC3BDB">
        <w:rPr>
          <w:rFonts w:cs="Arial"/>
          <w:b/>
          <w:bCs/>
          <w:sz w:val="24"/>
          <w:szCs w:val="24"/>
        </w:rPr>
        <w:t>.-</w:t>
      </w:r>
      <w:proofErr w:type="gramEnd"/>
      <w:r w:rsidR="00C654FD" w:rsidRPr="00AC3BDB">
        <w:rPr>
          <w:rFonts w:cs="Arial"/>
          <w:b/>
          <w:bCs/>
          <w:sz w:val="24"/>
          <w:szCs w:val="24"/>
        </w:rPr>
        <w:t xml:space="preserve"> </w:t>
      </w:r>
      <w:r w:rsidR="008139F9" w:rsidRPr="00AC3BDB">
        <w:rPr>
          <w:rFonts w:cs="Arial"/>
          <w:b/>
          <w:bCs/>
          <w:sz w:val="24"/>
          <w:szCs w:val="24"/>
        </w:rPr>
        <w:t xml:space="preserve">El </w:t>
      </w:r>
      <w:r w:rsidR="00C654FD" w:rsidRPr="00AC3BDB">
        <w:rPr>
          <w:rFonts w:cs="Arial"/>
          <w:b/>
          <w:bCs/>
          <w:sz w:val="24"/>
          <w:szCs w:val="24"/>
        </w:rPr>
        <w:t>presente</w:t>
      </w:r>
      <w:r w:rsidR="008139F9" w:rsidRPr="00AC3BDB">
        <w:rPr>
          <w:rFonts w:cs="Arial"/>
          <w:b/>
          <w:bCs/>
          <w:sz w:val="24"/>
          <w:szCs w:val="24"/>
        </w:rPr>
        <w:t xml:space="preserve"> decreto</w:t>
      </w:r>
      <w:r w:rsidR="00C654FD" w:rsidRPr="00AC3BDB">
        <w:rPr>
          <w:rFonts w:cs="Arial"/>
          <w:b/>
          <w:bCs/>
          <w:sz w:val="24"/>
          <w:szCs w:val="24"/>
        </w:rPr>
        <w:t xml:space="preserve"> entrará en vigor el día siguiente de su publicación en el Periódico Oficial del Gobierno del Estado.</w:t>
      </w:r>
    </w:p>
    <w:p w14:paraId="7DB3CBD0" w14:textId="77777777" w:rsidR="00EA5CF7" w:rsidRPr="00AC3BDB" w:rsidRDefault="00EA5CF7" w:rsidP="00C654FD">
      <w:pPr>
        <w:spacing w:line="276" w:lineRule="auto"/>
        <w:rPr>
          <w:rFonts w:cs="Arial"/>
          <w:b/>
          <w:bCs/>
          <w:sz w:val="24"/>
          <w:szCs w:val="24"/>
        </w:rPr>
      </w:pPr>
    </w:p>
    <w:p w14:paraId="759EDC3A" w14:textId="77777777" w:rsidR="0097045C" w:rsidRPr="00AC3BDB" w:rsidRDefault="00EA5CF7" w:rsidP="00C654FD">
      <w:pPr>
        <w:spacing w:line="276" w:lineRule="auto"/>
        <w:rPr>
          <w:rFonts w:cs="Arial"/>
          <w:b/>
          <w:bCs/>
          <w:sz w:val="24"/>
          <w:szCs w:val="24"/>
        </w:rPr>
      </w:pPr>
      <w:r w:rsidRPr="00AC3BDB">
        <w:rPr>
          <w:rFonts w:cs="Arial"/>
          <w:b/>
          <w:bCs/>
          <w:sz w:val="24"/>
          <w:szCs w:val="24"/>
        </w:rPr>
        <w:t xml:space="preserve">SEGUNDO. </w:t>
      </w:r>
      <w:r w:rsidR="008139F9" w:rsidRPr="00AC3BDB">
        <w:rPr>
          <w:rFonts w:cs="Arial"/>
          <w:b/>
          <w:bCs/>
          <w:sz w:val="24"/>
          <w:szCs w:val="24"/>
        </w:rPr>
        <w:t>El Comité de Evaluación del Trabajo Legislativo, deberá emitir el Reglamento respectivo, a más tardar dentro de los sesenta días naturales contados a partir del día de su instalación.</w:t>
      </w:r>
    </w:p>
    <w:p w14:paraId="6A738C09" w14:textId="77777777" w:rsidR="001A1B18" w:rsidRPr="00AC3BDB" w:rsidRDefault="001A1B18" w:rsidP="00AC3BDB">
      <w:pPr>
        <w:jc w:val="left"/>
        <w:rPr>
          <w:rFonts w:cs="Arial"/>
          <w:bCs/>
          <w:sz w:val="24"/>
          <w:szCs w:val="24"/>
        </w:rPr>
      </w:pPr>
    </w:p>
    <w:p w14:paraId="6DD035EB" w14:textId="77777777" w:rsidR="001A1B18" w:rsidRPr="00AC3BDB" w:rsidRDefault="001A1B18" w:rsidP="00AC3BDB">
      <w:pPr>
        <w:spacing w:line="276" w:lineRule="auto"/>
        <w:ind w:firstLine="708"/>
        <w:jc w:val="center"/>
        <w:rPr>
          <w:rFonts w:cs="Arial"/>
          <w:b/>
          <w:bCs/>
          <w:sz w:val="24"/>
          <w:szCs w:val="24"/>
        </w:rPr>
      </w:pPr>
      <w:r w:rsidRPr="00AC3BDB">
        <w:rPr>
          <w:rFonts w:cs="Arial"/>
          <w:b/>
          <w:bCs/>
          <w:sz w:val="24"/>
          <w:szCs w:val="24"/>
        </w:rPr>
        <w:t>POR UN GOBIERNO DE CONCERTACION DEMOCRATICA</w:t>
      </w:r>
    </w:p>
    <w:p w14:paraId="67B173DA" w14:textId="77777777" w:rsidR="001A1B18" w:rsidRPr="00AC3BDB" w:rsidRDefault="001A1B18" w:rsidP="00AC3BDB">
      <w:pPr>
        <w:spacing w:line="276" w:lineRule="auto"/>
        <w:jc w:val="center"/>
        <w:rPr>
          <w:rFonts w:cs="Arial"/>
          <w:b/>
          <w:bCs/>
          <w:sz w:val="24"/>
          <w:szCs w:val="24"/>
        </w:rPr>
      </w:pPr>
      <w:r w:rsidRPr="00AC3BDB">
        <w:rPr>
          <w:rFonts w:cs="Arial"/>
          <w:b/>
          <w:bCs/>
          <w:sz w:val="24"/>
          <w:szCs w:val="24"/>
        </w:rPr>
        <w:t>GRUPO PARLAMENTARIO “BRIGIDO RAMIRO MORENO HERNANDEZ”</w:t>
      </w:r>
    </w:p>
    <w:p w14:paraId="1DB65939" w14:textId="77777777" w:rsidR="00C654FD" w:rsidRPr="00AC3BDB" w:rsidRDefault="00C654FD" w:rsidP="00AC3BDB">
      <w:pPr>
        <w:spacing w:line="276" w:lineRule="auto"/>
        <w:jc w:val="center"/>
        <w:rPr>
          <w:rFonts w:cs="Arial"/>
          <w:b/>
          <w:sz w:val="24"/>
          <w:szCs w:val="24"/>
        </w:rPr>
      </w:pPr>
    </w:p>
    <w:p w14:paraId="7789B02D" w14:textId="77777777" w:rsidR="00523363" w:rsidRPr="00AC3BDB" w:rsidRDefault="00523363" w:rsidP="00AC3BDB">
      <w:pPr>
        <w:spacing w:line="276" w:lineRule="auto"/>
        <w:jc w:val="center"/>
        <w:rPr>
          <w:rFonts w:cs="Arial"/>
          <w:b/>
          <w:sz w:val="24"/>
          <w:szCs w:val="24"/>
        </w:rPr>
      </w:pPr>
    </w:p>
    <w:p w14:paraId="7838B1B2" w14:textId="77777777" w:rsidR="00C654FD" w:rsidRPr="00AC3BDB" w:rsidRDefault="001A1B18" w:rsidP="00AC3BDB">
      <w:pPr>
        <w:spacing w:line="276" w:lineRule="auto"/>
        <w:ind w:firstLine="708"/>
        <w:jc w:val="center"/>
        <w:rPr>
          <w:rFonts w:cs="Arial"/>
          <w:b/>
          <w:sz w:val="24"/>
          <w:szCs w:val="24"/>
        </w:rPr>
      </w:pPr>
      <w:r w:rsidRPr="00AC3BDB">
        <w:rPr>
          <w:rFonts w:cs="Arial"/>
          <w:b/>
          <w:sz w:val="24"/>
          <w:szCs w:val="24"/>
        </w:rPr>
        <w:t>SALTILLO, COAHUILA A 30 DE OCTUBRE DEL 2018</w:t>
      </w:r>
    </w:p>
    <w:p w14:paraId="3205E38A" w14:textId="46A03786" w:rsidR="001A1B18" w:rsidRPr="00AC3BDB" w:rsidRDefault="001A1B18" w:rsidP="00C654FD">
      <w:pPr>
        <w:spacing w:line="276" w:lineRule="auto"/>
        <w:jc w:val="center"/>
        <w:rPr>
          <w:rFonts w:eastAsia="Arial Unicode MS" w:cs="Arial"/>
          <w:b/>
          <w:sz w:val="24"/>
          <w:szCs w:val="24"/>
          <w:u w:color="000000"/>
          <w:lang w:eastAsia="es-MX"/>
        </w:rPr>
      </w:pPr>
    </w:p>
    <w:p w14:paraId="26F6F1F0" w14:textId="77777777" w:rsidR="00AC3BDB" w:rsidRPr="00AC3BDB" w:rsidRDefault="00AC3BDB" w:rsidP="0097045C">
      <w:pPr>
        <w:spacing w:line="360" w:lineRule="auto"/>
        <w:rPr>
          <w:rFonts w:cs="Arial"/>
          <w:b/>
          <w:sz w:val="24"/>
          <w:szCs w:val="24"/>
        </w:rPr>
      </w:pPr>
    </w:p>
    <w:p w14:paraId="6AAC3EA1" w14:textId="77777777" w:rsidR="0097045C" w:rsidRPr="00AC3BDB" w:rsidRDefault="0097045C" w:rsidP="0097045C">
      <w:pPr>
        <w:spacing w:line="360" w:lineRule="auto"/>
        <w:rPr>
          <w:rFonts w:cs="Arial"/>
          <w:b/>
          <w:sz w:val="24"/>
          <w:szCs w:val="24"/>
        </w:rPr>
      </w:pPr>
    </w:p>
    <w:p w14:paraId="6CEB9A66" w14:textId="77777777" w:rsidR="0097045C" w:rsidRPr="00AC3BDB" w:rsidRDefault="0097045C" w:rsidP="0097045C">
      <w:pPr>
        <w:spacing w:line="360" w:lineRule="auto"/>
        <w:jc w:val="center"/>
        <w:rPr>
          <w:rFonts w:cs="Arial"/>
          <w:b/>
          <w:sz w:val="24"/>
          <w:szCs w:val="24"/>
        </w:rPr>
      </w:pPr>
      <w:r w:rsidRPr="00AC3BDB">
        <w:rPr>
          <w:rFonts w:cs="Arial"/>
          <w:b/>
          <w:sz w:val="24"/>
          <w:szCs w:val="24"/>
        </w:rPr>
        <w:t>Emilio Alejandro De Hoyos Montemayor</w:t>
      </w:r>
    </w:p>
    <w:p w14:paraId="258F3B2F" w14:textId="77777777" w:rsidR="0097045C" w:rsidRPr="00AC3BDB" w:rsidRDefault="0097045C" w:rsidP="0097045C">
      <w:pPr>
        <w:spacing w:line="360" w:lineRule="auto"/>
        <w:jc w:val="center"/>
        <w:rPr>
          <w:rFonts w:cs="Arial"/>
          <w:b/>
          <w:sz w:val="24"/>
          <w:szCs w:val="24"/>
        </w:rPr>
      </w:pPr>
      <w:r w:rsidRPr="00AC3BDB">
        <w:rPr>
          <w:rFonts w:cs="Arial"/>
          <w:b/>
          <w:sz w:val="24"/>
          <w:szCs w:val="24"/>
        </w:rPr>
        <w:t>DIPUTADO</w:t>
      </w:r>
    </w:p>
    <w:p w14:paraId="02DE44EF" w14:textId="77777777" w:rsidR="00AC3BDB" w:rsidRPr="00AC3BDB" w:rsidRDefault="00AC3BDB" w:rsidP="0097045C">
      <w:pPr>
        <w:spacing w:line="360" w:lineRule="auto"/>
        <w:jc w:val="center"/>
        <w:rPr>
          <w:rFonts w:cs="Arial"/>
          <w:b/>
          <w:sz w:val="24"/>
          <w:szCs w:val="24"/>
        </w:rPr>
      </w:pPr>
    </w:p>
    <w:p w14:paraId="2407238C" w14:textId="0B7ED717" w:rsidR="00AC3BDB" w:rsidRPr="00AC3BDB" w:rsidRDefault="00AC3BDB" w:rsidP="0097045C">
      <w:pPr>
        <w:spacing w:line="360" w:lineRule="auto"/>
        <w:jc w:val="center"/>
        <w:rPr>
          <w:rFonts w:cs="Arial"/>
          <w:b/>
          <w:sz w:val="24"/>
          <w:szCs w:val="24"/>
        </w:rPr>
      </w:pPr>
      <w:bookmarkStart w:id="1" w:name="_GoBack"/>
      <w:bookmarkEnd w:id="1"/>
    </w:p>
    <w:p w14:paraId="40EB7778" w14:textId="77777777" w:rsidR="00AC3BDB" w:rsidRPr="00AC3BDB" w:rsidRDefault="00AC3BDB" w:rsidP="0097045C">
      <w:pPr>
        <w:spacing w:line="360" w:lineRule="auto"/>
        <w:jc w:val="center"/>
        <w:rPr>
          <w:rFonts w:cs="Arial"/>
          <w:b/>
          <w:sz w:val="24"/>
          <w:szCs w:val="24"/>
        </w:rPr>
      </w:pPr>
    </w:p>
    <w:p w14:paraId="24531D9F" w14:textId="77777777" w:rsidR="0097045C" w:rsidRPr="00AC3BDB" w:rsidRDefault="0097045C" w:rsidP="0097045C">
      <w:pPr>
        <w:spacing w:line="360" w:lineRule="auto"/>
        <w:jc w:val="center"/>
        <w:rPr>
          <w:rFonts w:cs="Arial"/>
          <w:b/>
          <w:sz w:val="24"/>
          <w:szCs w:val="24"/>
        </w:rPr>
      </w:pPr>
    </w:p>
    <w:p w14:paraId="23A42D3D" w14:textId="77777777" w:rsidR="0097045C" w:rsidRPr="00AC3BDB" w:rsidRDefault="0097045C" w:rsidP="0097045C">
      <w:pPr>
        <w:spacing w:line="360" w:lineRule="auto"/>
        <w:jc w:val="center"/>
        <w:rPr>
          <w:rFonts w:cs="Arial"/>
          <w:b/>
          <w:sz w:val="24"/>
          <w:szCs w:val="24"/>
        </w:rPr>
      </w:pPr>
      <w:proofErr w:type="spellStart"/>
      <w:r w:rsidRPr="00AC3BDB">
        <w:rPr>
          <w:rFonts w:cs="Arial"/>
          <w:b/>
          <w:sz w:val="24"/>
          <w:szCs w:val="24"/>
        </w:rPr>
        <w:t>Zulmma</w:t>
      </w:r>
      <w:proofErr w:type="spellEnd"/>
      <w:r w:rsidRPr="00AC3BDB">
        <w:rPr>
          <w:rFonts w:cs="Arial"/>
          <w:b/>
          <w:sz w:val="24"/>
          <w:szCs w:val="24"/>
        </w:rPr>
        <w:t xml:space="preserve"> </w:t>
      </w:r>
      <w:proofErr w:type="spellStart"/>
      <w:r w:rsidRPr="00AC3BDB">
        <w:rPr>
          <w:rFonts w:cs="Arial"/>
          <w:b/>
          <w:sz w:val="24"/>
          <w:szCs w:val="24"/>
        </w:rPr>
        <w:t>Verenice</w:t>
      </w:r>
      <w:proofErr w:type="spellEnd"/>
      <w:r w:rsidRPr="00AC3BDB">
        <w:rPr>
          <w:rFonts w:cs="Arial"/>
          <w:b/>
          <w:sz w:val="24"/>
          <w:szCs w:val="24"/>
        </w:rPr>
        <w:t xml:space="preserve"> Guerrero Cazares</w:t>
      </w:r>
    </w:p>
    <w:p w14:paraId="6C6833C8" w14:textId="77777777" w:rsidR="0097045C" w:rsidRPr="00AC3BDB" w:rsidRDefault="0097045C" w:rsidP="0097045C">
      <w:pPr>
        <w:spacing w:line="360" w:lineRule="auto"/>
        <w:jc w:val="center"/>
        <w:rPr>
          <w:rFonts w:cs="Arial"/>
          <w:b/>
          <w:sz w:val="24"/>
          <w:szCs w:val="24"/>
        </w:rPr>
      </w:pPr>
      <w:r w:rsidRPr="00AC3BDB">
        <w:rPr>
          <w:rFonts w:cs="Arial"/>
          <w:b/>
          <w:sz w:val="24"/>
          <w:szCs w:val="24"/>
        </w:rPr>
        <w:t>DIPUTADA</w:t>
      </w:r>
    </w:p>
    <w:p w14:paraId="74976974" w14:textId="77777777" w:rsidR="00C654FD" w:rsidRPr="00AC3BDB" w:rsidRDefault="00C654FD" w:rsidP="00C654FD">
      <w:pPr>
        <w:spacing w:line="276" w:lineRule="auto"/>
        <w:jc w:val="center"/>
        <w:rPr>
          <w:rFonts w:eastAsia="Arial Unicode MS" w:cs="Arial"/>
          <w:b/>
          <w:sz w:val="24"/>
          <w:szCs w:val="24"/>
          <w:u w:color="000000"/>
          <w:lang w:eastAsia="es-MX"/>
        </w:rPr>
      </w:pPr>
    </w:p>
    <w:p w14:paraId="6FB57342" w14:textId="77777777" w:rsidR="00C654FD" w:rsidRPr="00AC3BDB" w:rsidRDefault="00C654FD" w:rsidP="00C654FD">
      <w:pPr>
        <w:spacing w:line="276" w:lineRule="auto"/>
        <w:jc w:val="left"/>
        <w:rPr>
          <w:rFonts w:eastAsia="Arial Unicode MS" w:cs="Arial"/>
          <w:b/>
          <w:sz w:val="24"/>
          <w:szCs w:val="24"/>
          <w:u w:color="000000"/>
          <w:lang w:eastAsia="es-MX"/>
        </w:rPr>
      </w:pPr>
    </w:p>
    <w:p w14:paraId="1F13AF61" w14:textId="77777777" w:rsidR="00C91206" w:rsidRPr="00AC3BDB" w:rsidRDefault="00C91206">
      <w:pPr>
        <w:rPr>
          <w:rFonts w:cs="Arial"/>
          <w:sz w:val="24"/>
          <w:szCs w:val="24"/>
        </w:rPr>
      </w:pPr>
    </w:p>
    <w:sectPr w:rsidR="00C91206" w:rsidRPr="00AC3BDB" w:rsidSect="001F7978">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1F01" w14:textId="77777777" w:rsidR="0079711B" w:rsidRDefault="0079711B" w:rsidP="00D46CD6">
      <w:r>
        <w:separator/>
      </w:r>
    </w:p>
  </w:endnote>
  <w:endnote w:type="continuationSeparator" w:id="0">
    <w:p w14:paraId="630413BF" w14:textId="77777777" w:rsidR="0079711B" w:rsidRDefault="0079711B" w:rsidP="00D4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353B" w14:textId="77777777" w:rsidR="0079711B" w:rsidRDefault="0079711B" w:rsidP="00D46CD6">
      <w:r>
        <w:separator/>
      </w:r>
    </w:p>
  </w:footnote>
  <w:footnote w:type="continuationSeparator" w:id="0">
    <w:p w14:paraId="7A039568" w14:textId="77777777" w:rsidR="0079711B" w:rsidRDefault="0079711B" w:rsidP="00D4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ED5B" w14:textId="77777777" w:rsidR="00D2012F" w:rsidRPr="00F81E38" w:rsidRDefault="001F7978" w:rsidP="00D201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2D74E0DF" wp14:editId="77E39E8E">
          <wp:simplePos x="0" y="0"/>
          <wp:positionH relativeFrom="column">
            <wp:posOffset>5561860</wp:posOffset>
          </wp:positionH>
          <wp:positionV relativeFrom="paragraph">
            <wp:posOffset>-140970</wp:posOffset>
          </wp:positionV>
          <wp:extent cx="838200" cy="812800"/>
          <wp:effectExtent l="0" t="0" r="0" b="0"/>
          <wp:wrapSquare wrapText="bothSides"/>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r w:rsidR="00867D93">
      <w:rPr>
        <w:rFonts w:cs="Arial"/>
        <w:bCs/>
        <w:smallCaps/>
        <w:noProof/>
        <w:spacing w:val="20"/>
        <w:lang w:eastAsia="es-MX"/>
      </w:rPr>
      <w:drawing>
        <wp:anchor distT="0" distB="0" distL="114300" distR="114300" simplePos="0" relativeHeight="251659264" behindDoc="0" locked="0" layoutInCell="1" allowOverlap="1" wp14:anchorId="245575DC" wp14:editId="7D97390F">
          <wp:simplePos x="0" y="0"/>
          <wp:positionH relativeFrom="column">
            <wp:posOffset>-363173</wp:posOffset>
          </wp:positionH>
          <wp:positionV relativeFrom="paragraph">
            <wp:posOffset>-161943</wp:posOffset>
          </wp:positionV>
          <wp:extent cx="789305" cy="831215"/>
          <wp:effectExtent l="0" t="0" r="0" b="6985"/>
          <wp:wrapSquare wrapText="bothSides"/>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anchor>
      </w:drawing>
    </w:r>
    <w:r w:rsidR="00867D93" w:rsidRPr="00F81E38">
      <w:rPr>
        <w:rFonts w:ascii="Times New Roman" w:hAnsi="Times New Roman" w:cs="Arial"/>
        <w:bCs/>
        <w:smallCaps/>
        <w:spacing w:val="20"/>
        <w:sz w:val="32"/>
        <w:szCs w:val="32"/>
      </w:rPr>
      <w:t xml:space="preserve">Congreso del Estado Independiente, </w:t>
    </w:r>
  </w:p>
  <w:p w14:paraId="0E41A03E" w14:textId="77777777" w:rsidR="00D2012F" w:rsidRPr="00F81E38" w:rsidRDefault="00867D93" w:rsidP="00D201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6AD1875" w14:textId="77777777" w:rsidR="00D2012F" w:rsidRPr="00DE6A6A" w:rsidRDefault="0079711B" w:rsidP="00D2012F">
    <w:pPr>
      <w:ind w:right="616"/>
    </w:pPr>
  </w:p>
  <w:p w14:paraId="3990013E" w14:textId="77777777" w:rsidR="00D2012F" w:rsidRPr="00D2012F" w:rsidRDefault="0079711B" w:rsidP="00D201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B258B"/>
    <w:multiLevelType w:val="hybridMultilevel"/>
    <w:tmpl w:val="CAC0D962"/>
    <w:lvl w:ilvl="0" w:tplc="0226B57C">
      <w:start w:val="20"/>
      <w:numFmt w:val="bullet"/>
      <w:lvlText w:val="-"/>
      <w:lvlJc w:val="left"/>
      <w:pPr>
        <w:ind w:left="720" w:hanging="360"/>
      </w:pPr>
      <w:rPr>
        <w:rFonts w:ascii="Century" w:eastAsiaTheme="minorHAnsi" w:hAnsi="Century"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1000FD6"/>
    <w:multiLevelType w:val="hybridMultilevel"/>
    <w:tmpl w:val="D1C041A4"/>
    <w:lvl w:ilvl="0" w:tplc="4902261E">
      <w:start w:val="1"/>
      <w:numFmt w:val="upperRoman"/>
      <w:lvlText w:val="%1."/>
      <w:lvlJc w:val="left"/>
      <w:pPr>
        <w:ind w:left="1080" w:hanging="720"/>
      </w:pPr>
      <w:rPr>
        <w:rFonts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4" w15:restartNumberingAfterBreak="0">
    <w:nsid w:val="6E422D29"/>
    <w:multiLevelType w:val="hybridMultilevel"/>
    <w:tmpl w:val="68CE0D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E3E5BBA"/>
    <w:multiLevelType w:val="hybridMultilevel"/>
    <w:tmpl w:val="BC801A6A"/>
    <w:lvl w:ilvl="0" w:tplc="B37AF18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FD"/>
    <w:rsid w:val="000A28FB"/>
    <w:rsid w:val="000B660D"/>
    <w:rsid w:val="000C2E45"/>
    <w:rsid w:val="000C53EC"/>
    <w:rsid w:val="00183F11"/>
    <w:rsid w:val="0018586A"/>
    <w:rsid w:val="001A1B18"/>
    <w:rsid w:val="001E760B"/>
    <w:rsid w:val="001F7978"/>
    <w:rsid w:val="00276D5F"/>
    <w:rsid w:val="003164A8"/>
    <w:rsid w:val="003252FF"/>
    <w:rsid w:val="00376412"/>
    <w:rsid w:val="003A2F67"/>
    <w:rsid w:val="003B4FA4"/>
    <w:rsid w:val="003E26BE"/>
    <w:rsid w:val="003E6C71"/>
    <w:rsid w:val="004C3696"/>
    <w:rsid w:val="004D1F02"/>
    <w:rsid w:val="004D7331"/>
    <w:rsid w:val="00523363"/>
    <w:rsid w:val="005D1B01"/>
    <w:rsid w:val="0061340C"/>
    <w:rsid w:val="006B6BC8"/>
    <w:rsid w:val="007177B7"/>
    <w:rsid w:val="0079711B"/>
    <w:rsid w:val="00810A1E"/>
    <w:rsid w:val="008139F9"/>
    <w:rsid w:val="00816707"/>
    <w:rsid w:val="00817094"/>
    <w:rsid w:val="0084531B"/>
    <w:rsid w:val="00867D93"/>
    <w:rsid w:val="0089575B"/>
    <w:rsid w:val="008D7F47"/>
    <w:rsid w:val="0097045C"/>
    <w:rsid w:val="009938F2"/>
    <w:rsid w:val="009C643D"/>
    <w:rsid w:val="00A607EE"/>
    <w:rsid w:val="00AC3BDB"/>
    <w:rsid w:val="00B1456C"/>
    <w:rsid w:val="00B3060D"/>
    <w:rsid w:val="00B81F40"/>
    <w:rsid w:val="00B92D48"/>
    <w:rsid w:val="00C55DD1"/>
    <w:rsid w:val="00C654FD"/>
    <w:rsid w:val="00C83E37"/>
    <w:rsid w:val="00C91206"/>
    <w:rsid w:val="00CB5637"/>
    <w:rsid w:val="00CD12C1"/>
    <w:rsid w:val="00D00913"/>
    <w:rsid w:val="00D1644D"/>
    <w:rsid w:val="00D32E80"/>
    <w:rsid w:val="00D46CD6"/>
    <w:rsid w:val="00DC7C31"/>
    <w:rsid w:val="00E03830"/>
    <w:rsid w:val="00E30C21"/>
    <w:rsid w:val="00E50484"/>
    <w:rsid w:val="00E72631"/>
    <w:rsid w:val="00E93C25"/>
    <w:rsid w:val="00EA5CF7"/>
    <w:rsid w:val="00EE1B8F"/>
    <w:rsid w:val="00F63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9BBA"/>
  <w15:docId w15:val="{94E0EC9B-87E0-4460-88A0-BF892E25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E37"/>
    <w:pPr>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C83E37"/>
    <w:pPr>
      <w:keepNext/>
      <w:outlineLvl w:val="0"/>
    </w:pPr>
    <w:rPr>
      <w:b/>
      <w:sz w:val="22"/>
    </w:rPr>
  </w:style>
  <w:style w:type="paragraph" w:styleId="Ttulo2">
    <w:name w:val="heading 2"/>
    <w:basedOn w:val="Normal"/>
    <w:next w:val="Normal"/>
    <w:link w:val="Ttulo2Car"/>
    <w:qFormat/>
    <w:rsid w:val="00C83E37"/>
    <w:pPr>
      <w:keepNext/>
      <w:tabs>
        <w:tab w:val="left" w:pos="0"/>
      </w:tabs>
      <w:jc w:val="center"/>
      <w:outlineLvl w:val="1"/>
    </w:pPr>
    <w:rPr>
      <w:b/>
    </w:rPr>
  </w:style>
  <w:style w:type="paragraph" w:styleId="Ttulo3">
    <w:name w:val="heading 3"/>
    <w:basedOn w:val="Normal"/>
    <w:next w:val="Normal"/>
    <w:link w:val="Ttulo3Car"/>
    <w:qFormat/>
    <w:rsid w:val="00C83E37"/>
    <w:pPr>
      <w:keepNext/>
      <w:spacing w:line="360" w:lineRule="auto"/>
      <w:outlineLvl w:val="2"/>
    </w:pPr>
    <w:rPr>
      <w:b/>
      <w:sz w:val="36"/>
    </w:rPr>
  </w:style>
  <w:style w:type="paragraph" w:styleId="Ttulo4">
    <w:name w:val="heading 4"/>
    <w:basedOn w:val="Normal"/>
    <w:next w:val="Normal"/>
    <w:link w:val="Ttulo4Car"/>
    <w:qFormat/>
    <w:rsid w:val="00C83E37"/>
    <w:pPr>
      <w:keepNext/>
      <w:spacing w:line="360" w:lineRule="auto"/>
      <w:outlineLvl w:val="3"/>
    </w:pPr>
    <w:rPr>
      <w:b/>
      <w:sz w:val="36"/>
    </w:rPr>
  </w:style>
  <w:style w:type="paragraph" w:styleId="Ttulo5">
    <w:name w:val="heading 5"/>
    <w:basedOn w:val="Normal"/>
    <w:next w:val="Normal"/>
    <w:link w:val="Ttulo5Car"/>
    <w:qFormat/>
    <w:rsid w:val="00C83E37"/>
    <w:pPr>
      <w:keepNext/>
      <w:shd w:val="clear" w:color="FF00FF" w:fill="auto"/>
      <w:spacing w:line="360" w:lineRule="auto"/>
      <w:outlineLvl w:val="4"/>
    </w:pPr>
    <w:rPr>
      <w:b/>
      <w:sz w:val="36"/>
    </w:rPr>
  </w:style>
  <w:style w:type="paragraph" w:styleId="Ttulo6">
    <w:name w:val="heading 6"/>
    <w:basedOn w:val="Normal"/>
    <w:next w:val="Normal"/>
    <w:link w:val="Ttulo6Car"/>
    <w:qFormat/>
    <w:rsid w:val="00C83E37"/>
    <w:pPr>
      <w:keepNext/>
      <w:spacing w:line="360" w:lineRule="auto"/>
      <w:outlineLvl w:val="5"/>
    </w:pPr>
    <w:rPr>
      <w:b/>
      <w:sz w:val="36"/>
    </w:rPr>
  </w:style>
  <w:style w:type="paragraph" w:styleId="Ttulo7">
    <w:name w:val="heading 7"/>
    <w:basedOn w:val="Normal"/>
    <w:next w:val="Normal"/>
    <w:link w:val="Ttulo7Car"/>
    <w:qFormat/>
    <w:rsid w:val="00C83E37"/>
    <w:pPr>
      <w:keepNext/>
      <w:spacing w:line="360" w:lineRule="auto"/>
      <w:outlineLvl w:val="6"/>
    </w:pPr>
    <w:rPr>
      <w:b/>
      <w:sz w:val="36"/>
    </w:rPr>
  </w:style>
  <w:style w:type="paragraph" w:styleId="Ttulo8">
    <w:name w:val="heading 8"/>
    <w:basedOn w:val="Normal"/>
    <w:next w:val="Normal"/>
    <w:link w:val="Ttulo8Car"/>
    <w:qFormat/>
    <w:rsid w:val="00C83E37"/>
    <w:pPr>
      <w:keepNext/>
      <w:tabs>
        <w:tab w:val="left" w:pos="6237"/>
      </w:tabs>
      <w:spacing w:line="360" w:lineRule="auto"/>
      <w:outlineLvl w:val="7"/>
    </w:pPr>
    <w:rPr>
      <w:b/>
      <w:sz w:val="36"/>
    </w:rPr>
  </w:style>
  <w:style w:type="paragraph" w:styleId="Ttulo9">
    <w:name w:val="heading 9"/>
    <w:basedOn w:val="Normal"/>
    <w:next w:val="Normal"/>
    <w:link w:val="Ttulo9Car"/>
    <w:qFormat/>
    <w:rsid w:val="00C83E3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3E37"/>
    <w:pPr>
      <w:autoSpaceDE w:val="0"/>
      <w:autoSpaceDN w:val="0"/>
      <w:adjustRightInd w:val="0"/>
    </w:pPr>
    <w:rPr>
      <w:rFonts w:ascii="Arial" w:eastAsia="Times New Roman" w:hAnsi="Arial" w:cs="Arial"/>
      <w:color w:val="000000"/>
      <w:lang w:val="es-ES" w:eastAsia="es-ES"/>
    </w:rPr>
  </w:style>
  <w:style w:type="paragraph" w:styleId="Encabezado">
    <w:name w:val="header"/>
    <w:basedOn w:val="Normal"/>
    <w:link w:val="EncabezadoCar"/>
    <w:uiPriority w:val="99"/>
    <w:unhideWhenUsed/>
    <w:rsid w:val="00C83E37"/>
    <w:pPr>
      <w:tabs>
        <w:tab w:val="center" w:pos="4419"/>
        <w:tab w:val="right" w:pos="8838"/>
      </w:tabs>
    </w:pPr>
  </w:style>
  <w:style w:type="character" w:customStyle="1" w:styleId="EncabezadoCar">
    <w:name w:val="Encabezado Car"/>
    <w:link w:val="Encabezado"/>
    <w:uiPriority w:val="99"/>
    <w:rsid w:val="00C83E37"/>
    <w:rPr>
      <w:rFonts w:ascii="Arial" w:eastAsia="Times New Roman" w:hAnsi="Arial" w:cs="Times New Roman"/>
      <w:sz w:val="20"/>
      <w:szCs w:val="20"/>
      <w:lang w:val="es-MX" w:eastAsia="es-ES"/>
    </w:rPr>
  </w:style>
  <w:style w:type="paragraph" w:styleId="Prrafodelista">
    <w:name w:val="List Paragraph"/>
    <w:basedOn w:val="Normal"/>
    <w:uiPriority w:val="34"/>
    <w:qFormat/>
    <w:rsid w:val="00C83E37"/>
    <w:pPr>
      <w:widowControl w:val="0"/>
      <w:ind w:left="720"/>
      <w:contextualSpacing/>
    </w:pPr>
    <w:rPr>
      <w:b/>
      <w:snapToGrid w:val="0"/>
    </w:rPr>
  </w:style>
  <w:style w:type="paragraph" w:styleId="Piedepgina">
    <w:name w:val="footer"/>
    <w:basedOn w:val="Normal"/>
    <w:link w:val="PiedepginaCar"/>
    <w:uiPriority w:val="99"/>
    <w:unhideWhenUsed/>
    <w:rsid w:val="00C83E37"/>
    <w:pPr>
      <w:tabs>
        <w:tab w:val="center" w:pos="4419"/>
        <w:tab w:val="right" w:pos="8838"/>
      </w:tabs>
    </w:pPr>
  </w:style>
  <w:style w:type="character" w:customStyle="1" w:styleId="PiedepginaCar">
    <w:name w:val="Pie de página Car"/>
    <w:link w:val="Piedepgina"/>
    <w:uiPriority w:val="99"/>
    <w:rsid w:val="00C83E37"/>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C83E37"/>
    <w:rPr>
      <w:rFonts w:ascii="Tahoma" w:hAnsi="Tahoma" w:cs="Tahoma"/>
      <w:sz w:val="16"/>
      <w:szCs w:val="16"/>
    </w:rPr>
  </w:style>
  <w:style w:type="character" w:customStyle="1" w:styleId="TextodegloboCar">
    <w:name w:val="Texto de globo Car"/>
    <w:link w:val="Textodeglobo"/>
    <w:uiPriority w:val="99"/>
    <w:semiHidden/>
    <w:rsid w:val="00C83E37"/>
    <w:rPr>
      <w:rFonts w:ascii="Tahoma" w:eastAsia="Times New Roman" w:hAnsi="Tahoma" w:cs="Tahoma"/>
      <w:sz w:val="16"/>
      <w:szCs w:val="16"/>
      <w:lang w:val="es-MX" w:eastAsia="es-ES"/>
    </w:rPr>
  </w:style>
  <w:style w:type="character" w:customStyle="1" w:styleId="Ttulo1Car">
    <w:name w:val="Título 1 Car"/>
    <w:link w:val="Ttulo1"/>
    <w:rsid w:val="00C83E37"/>
    <w:rPr>
      <w:rFonts w:ascii="Arial" w:eastAsia="Times New Roman" w:hAnsi="Arial" w:cs="Times New Roman"/>
      <w:b/>
      <w:sz w:val="22"/>
      <w:szCs w:val="20"/>
      <w:lang w:val="es-MX" w:eastAsia="es-ES"/>
    </w:rPr>
  </w:style>
  <w:style w:type="character" w:customStyle="1" w:styleId="Ttulo2Car">
    <w:name w:val="Título 2 Car"/>
    <w:link w:val="Ttulo2"/>
    <w:rsid w:val="00C83E37"/>
    <w:rPr>
      <w:rFonts w:ascii="Arial" w:eastAsia="Times New Roman" w:hAnsi="Arial" w:cs="Times New Roman"/>
      <w:b/>
      <w:sz w:val="20"/>
      <w:szCs w:val="20"/>
      <w:lang w:val="es-MX" w:eastAsia="es-ES"/>
    </w:rPr>
  </w:style>
  <w:style w:type="character" w:customStyle="1" w:styleId="Ttulo3Car">
    <w:name w:val="Título 3 Car"/>
    <w:link w:val="Ttulo3"/>
    <w:rsid w:val="00C83E37"/>
    <w:rPr>
      <w:rFonts w:ascii="Arial" w:eastAsia="Times New Roman" w:hAnsi="Arial" w:cs="Times New Roman"/>
      <w:b/>
      <w:sz w:val="36"/>
      <w:szCs w:val="20"/>
      <w:lang w:val="es-MX" w:eastAsia="es-ES"/>
    </w:rPr>
  </w:style>
  <w:style w:type="character" w:customStyle="1" w:styleId="Ttulo4Car">
    <w:name w:val="Título 4 Car"/>
    <w:link w:val="Ttulo4"/>
    <w:rsid w:val="00C83E37"/>
    <w:rPr>
      <w:rFonts w:ascii="Arial" w:eastAsia="Times New Roman" w:hAnsi="Arial" w:cs="Times New Roman"/>
      <w:b/>
      <w:sz w:val="36"/>
      <w:szCs w:val="20"/>
      <w:lang w:val="es-MX" w:eastAsia="es-ES"/>
    </w:rPr>
  </w:style>
  <w:style w:type="character" w:customStyle="1" w:styleId="Ttulo5Car">
    <w:name w:val="Título 5 Car"/>
    <w:link w:val="Ttulo5"/>
    <w:rsid w:val="00C83E37"/>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C83E37"/>
    <w:rPr>
      <w:rFonts w:ascii="Arial" w:eastAsia="Times New Roman" w:hAnsi="Arial" w:cs="Times New Roman"/>
      <w:b/>
      <w:sz w:val="36"/>
      <w:szCs w:val="20"/>
      <w:lang w:val="es-MX" w:eastAsia="es-ES"/>
    </w:rPr>
  </w:style>
  <w:style w:type="character" w:customStyle="1" w:styleId="Ttulo7Car">
    <w:name w:val="Título 7 Car"/>
    <w:link w:val="Ttulo7"/>
    <w:rsid w:val="00C83E37"/>
    <w:rPr>
      <w:rFonts w:ascii="Arial" w:eastAsia="Times New Roman" w:hAnsi="Arial" w:cs="Times New Roman"/>
      <w:b/>
      <w:sz w:val="36"/>
      <w:szCs w:val="20"/>
      <w:lang w:val="es-MX" w:eastAsia="es-ES"/>
    </w:rPr>
  </w:style>
  <w:style w:type="character" w:customStyle="1" w:styleId="Ttulo8Car">
    <w:name w:val="Título 8 Car"/>
    <w:link w:val="Ttulo8"/>
    <w:rsid w:val="00C83E37"/>
    <w:rPr>
      <w:rFonts w:ascii="Arial" w:eastAsia="Times New Roman" w:hAnsi="Arial" w:cs="Times New Roman"/>
      <w:b/>
      <w:sz w:val="36"/>
      <w:szCs w:val="20"/>
      <w:lang w:val="es-MX" w:eastAsia="es-ES"/>
    </w:rPr>
  </w:style>
  <w:style w:type="character" w:customStyle="1" w:styleId="Ttulo9Car">
    <w:name w:val="Título 9 Car"/>
    <w:link w:val="Ttulo9"/>
    <w:rsid w:val="00C83E37"/>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174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8594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5</cp:revision>
  <cp:lastPrinted>2018-10-30T17:54:00Z</cp:lastPrinted>
  <dcterms:created xsi:type="dcterms:W3CDTF">2018-10-30T17:54:00Z</dcterms:created>
  <dcterms:modified xsi:type="dcterms:W3CDTF">2018-10-30T17:54:00Z</dcterms:modified>
</cp:coreProperties>
</file>