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200" w:rsidRPr="00065F60" w:rsidRDefault="002E2200" w:rsidP="002E2200">
      <w:pPr>
        <w:rPr>
          <w:rFonts w:ascii="Arial Narrow" w:hAnsi="Arial Narrow"/>
          <w:color w:val="000000"/>
          <w:sz w:val="26"/>
          <w:szCs w:val="26"/>
        </w:rPr>
      </w:pPr>
    </w:p>
    <w:p w:rsidR="002E2200" w:rsidRPr="00065F60" w:rsidRDefault="002E2200" w:rsidP="002E2200">
      <w:pPr>
        <w:rPr>
          <w:rFonts w:ascii="Arial Narrow" w:hAnsi="Arial Narrow"/>
          <w:color w:val="000000"/>
          <w:sz w:val="26"/>
          <w:szCs w:val="26"/>
        </w:rPr>
      </w:pPr>
    </w:p>
    <w:p w:rsidR="002E2200" w:rsidRPr="00065F60" w:rsidRDefault="002E2200" w:rsidP="002E2200">
      <w:pPr>
        <w:rPr>
          <w:rFonts w:ascii="Arial Narrow" w:hAnsi="Arial Narrow"/>
          <w:b/>
          <w:color w:val="000000"/>
          <w:sz w:val="26"/>
          <w:szCs w:val="26"/>
        </w:rPr>
      </w:pPr>
      <w:r w:rsidRPr="00065F60">
        <w:rPr>
          <w:rFonts w:ascii="Arial Narrow" w:hAnsi="Arial Narrow"/>
          <w:color w:val="000000"/>
          <w:sz w:val="26"/>
          <w:szCs w:val="26"/>
        </w:rPr>
        <w:t xml:space="preserve">Iniciativa con proyecto de Decreto por la que se adiciona un tercer párrafo y se recorre el que ocupa esa posición a la siguiente, del artículo 7 de la </w:t>
      </w:r>
      <w:r w:rsidRPr="00065F60">
        <w:rPr>
          <w:rFonts w:ascii="Arial Narrow" w:hAnsi="Arial Narrow"/>
          <w:b/>
          <w:color w:val="000000"/>
          <w:sz w:val="26"/>
          <w:szCs w:val="26"/>
        </w:rPr>
        <w:t>Constitución Política del Estado de Coahuila de Zaragoza.</w:t>
      </w:r>
    </w:p>
    <w:p w:rsidR="002E2200" w:rsidRPr="00065F60" w:rsidRDefault="002E2200" w:rsidP="002E2200">
      <w:pPr>
        <w:rPr>
          <w:rFonts w:ascii="Arial Narrow" w:hAnsi="Arial Narrow"/>
          <w:b/>
          <w:color w:val="000000"/>
          <w:sz w:val="26"/>
          <w:szCs w:val="26"/>
        </w:rPr>
      </w:pPr>
    </w:p>
    <w:p w:rsidR="002E2200" w:rsidRPr="00065F60" w:rsidRDefault="002E2200" w:rsidP="002E2200">
      <w:pPr>
        <w:numPr>
          <w:ilvl w:val="0"/>
          <w:numId w:val="4"/>
        </w:numPr>
        <w:rPr>
          <w:rFonts w:ascii="Arial Narrow" w:hAnsi="Arial Narrow"/>
          <w:b/>
          <w:color w:val="000000"/>
          <w:sz w:val="26"/>
          <w:szCs w:val="26"/>
        </w:rPr>
      </w:pPr>
      <w:r w:rsidRPr="00065F60">
        <w:rPr>
          <w:rFonts w:ascii="Arial Narrow" w:hAnsi="Arial Narrow"/>
          <w:b/>
          <w:color w:val="000000"/>
          <w:sz w:val="26"/>
          <w:szCs w:val="26"/>
        </w:rPr>
        <w:t>Con relación al reconocimiento de pueblos indígenas en Coahuila de Zaragoza.</w:t>
      </w:r>
    </w:p>
    <w:p w:rsidR="002E2200" w:rsidRPr="00065F60" w:rsidRDefault="002E2200" w:rsidP="002E2200">
      <w:pPr>
        <w:rPr>
          <w:rFonts w:ascii="Arial Narrow" w:hAnsi="Arial Narrow"/>
          <w:color w:val="000000"/>
          <w:sz w:val="26"/>
          <w:szCs w:val="26"/>
        </w:rPr>
      </w:pPr>
    </w:p>
    <w:p w:rsidR="002E2200" w:rsidRPr="00065F60" w:rsidRDefault="002E2200" w:rsidP="002E2200">
      <w:pPr>
        <w:rPr>
          <w:rFonts w:ascii="Arial Narrow" w:hAnsi="Arial Narrow"/>
          <w:color w:val="000000"/>
          <w:sz w:val="26"/>
          <w:szCs w:val="26"/>
        </w:rPr>
      </w:pPr>
      <w:r w:rsidRPr="00065F60">
        <w:rPr>
          <w:rFonts w:ascii="Arial Narrow" w:hAnsi="Arial Narrow"/>
          <w:color w:val="000000"/>
          <w:sz w:val="26"/>
          <w:szCs w:val="26"/>
        </w:rPr>
        <w:t xml:space="preserve">Planteada por </w:t>
      </w:r>
      <w:r w:rsidR="00874888" w:rsidRPr="00065F60">
        <w:rPr>
          <w:rFonts w:ascii="Arial Narrow" w:hAnsi="Arial Narrow"/>
          <w:color w:val="000000"/>
          <w:sz w:val="26"/>
          <w:szCs w:val="26"/>
        </w:rPr>
        <w:t xml:space="preserve">la </w:t>
      </w:r>
      <w:r w:rsidRPr="00065F60">
        <w:rPr>
          <w:rFonts w:ascii="Arial Narrow" w:hAnsi="Arial Narrow"/>
          <w:b/>
          <w:color w:val="000000"/>
          <w:sz w:val="26"/>
          <w:szCs w:val="26"/>
        </w:rPr>
        <w:t>Diputad</w:t>
      </w:r>
      <w:r w:rsidR="00345828" w:rsidRPr="00065F60">
        <w:rPr>
          <w:rFonts w:ascii="Arial Narrow" w:hAnsi="Arial Narrow"/>
          <w:b/>
          <w:color w:val="000000"/>
          <w:sz w:val="26"/>
          <w:szCs w:val="26"/>
        </w:rPr>
        <w:t>a</w:t>
      </w:r>
      <w:r w:rsidR="00874888" w:rsidRPr="00065F60">
        <w:rPr>
          <w:rFonts w:ascii="Arial Narrow" w:hAnsi="Arial Narrow"/>
          <w:b/>
          <w:color w:val="000000"/>
          <w:sz w:val="26"/>
          <w:szCs w:val="26"/>
        </w:rPr>
        <w:t xml:space="preserve"> Gabriela Zapopan Garza Galván,</w:t>
      </w:r>
      <w:r w:rsidR="00C46368" w:rsidRPr="00065F60">
        <w:rPr>
          <w:rFonts w:ascii="Arial Narrow" w:hAnsi="Arial Narrow"/>
          <w:b/>
          <w:color w:val="000000"/>
          <w:sz w:val="26"/>
          <w:szCs w:val="26"/>
        </w:rPr>
        <w:t xml:space="preserve"> </w:t>
      </w:r>
      <w:r w:rsidRPr="00065F60">
        <w:rPr>
          <w:rFonts w:ascii="Arial Narrow" w:hAnsi="Arial Narrow"/>
          <w:color w:val="000000"/>
          <w:sz w:val="26"/>
          <w:szCs w:val="26"/>
        </w:rPr>
        <w:t>del Grupo Parlamentario “Del Partido Acción Nacional”, conjuntamente con las demás Diputadas y Diputados que la suscriben.</w:t>
      </w:r>
    </w:p>
    <w:p w:rsidR="00345828" w:rsidRPr="00065F60" w:rsidRDefault="00345828" w:rsidP="002E2200">
      <w:pPr>
        <w:rPr>
          <w:rFonts w:ascii="Arial Narrow" w:hAnsi="Arial Narrow"/>
          <w:color w:val="000000"/>
          <w:sz w:val="26"/>
          <w:szCs w:val="26"/>
        </w:rPr>
      </w:pPr>
    </w:p>
    <w:p w:rsidR="002E2200" w:rsidRPr="00065F60" w:rsidRDefault="002E2200" w:rsidP="002E2200">
      <w:pPr>
        <w:rPr>
          <w:rFonts w:ascii="Arial Narrow" w:hAnsi="Arial Narrow"/>
          <w:b/>
          <w:color w:val="000000"/>
          <w:sz w:val="26"/>
          <w:szCs w:val="26"/>
        </w:rPr>
      </w:pPr>
      <w:r w:rsidRPr="00065F60">
        <w:rPr>
          <w:rFonts w:ascii="Arial Narrow" w:hAnsi="Arial Narrow"/>
          <w:color w:val="000000"/>
          <w:sz w:val="26"/>
          <w:szCs w:val="26"/>
        </w:rPr>
        <w:t xml:space="preserve">Fecha de Lectura de la Iniciativa: </w:t>
      </w:r>
      <w:r w:rsidRPr="00065F60">
        <w:rPr>
          <w:rFonts w:ascii="Arial Narrow" w:hAnsi="Arial Narrow"/>
          <w:b/>
          <w:color w:val="000000"/>
          <w:sz w:val="26"/>
          <w:szCs w:val="26"/>
        </w:rPr>
        <w:t>08 de Noviembre de 2018.</w:t>
      </w:r>
    </w:p>
    <w:p w:rsidR="002E2200" w:rsidRPr="00065F60" w:rsidRDefault="002E2200" w:rsidP="002E2200">
      <w:pPr>
        <w:rPr>
          <w:rFonts w:ascii="Arial Narrow" w:hAnsi="Arial Narrow" w:cs="Arial"/>
          <w:sz w:val="26"/>
          <w:szCs w:val="26"/>
        </w:rPr>
      </w:pPr>
    </w:p>
    <w:p w:rsidR="002E2200" w:rsidRPr="00065F60" w:rsidRDefault="002E2200" w:rsidP="002E2200">
      <w:pPr>
        <w:widowControl w:val="0"/>
        <w:rPr>
          <w:rFonts w:ascii="Arial Narrow" w:hAnsi="Arial Narrow" w:cs="Arial"/>
          <w:b/>
          <w:snapToGrid w:val="0"/>
          <w:sz w:val="26"/>
          <w:szCs w:val="26"/>
        </w:rPr>
      </w:pPr>
      <w:r w:rsidRPr="00065F60">
        <w:rPr>
          <w:rFonts w:ascii="Arial Narrow" w:hAnsi="Arial Narrow"/>
          <w:color w:val="000000"/>
          <w:sz w:val="26"/>
          <w:szCs w:val="26"/>
        </w:rPr>
        <w:t xml:space="preserve">Turnada a la </w:t>
      </w:r>
      <w:r w:rsidRPr="00065F60">
        <w:rPr>
          <w:rFonts w:ascii="Arial Narrow" w:hAnsi="Arial Narrow" w:cs="Arial"/>
          <w:b/>
          <w:snapToGrid w:val="0"/>
          <w:sz w:val="26"/>
          <w:szCs w:val="26"/>
        </w:rPr>
        <w:t>Comisión de Gobernación, Puntos Constitucionales y Justicia.</w:t>
      </w:r>
    </w:p>
    <w:p w:rsidR="002E2200" w:rsidRPr="00065F60" w:rsidRDefault="002E2200" w:rsidP="002E2200">
      <w:pPr>
        <w:rPr>
          <w:rFonts w:ascii="Arial Narrow" w:hAnsi="Arial Narrow"/>
          <w:color w:val="000000"/>
          <w:sz w:val="26"/>
          <w:szCs w:val="26"/>
        </w:rPr>
      </w:pPr>
    </w:p>
    <w:p w:rsidR="00D80987" w:rsidRPr="00065F60" w:rsidRDefault="00D80987" w:rsidP="00D80987">
      <w:pPr>
        <w:rPr>
          <w:rFonts w:ascii="Arial Narrow" w:hAnsi="Arial Narrow"/>
          <w:b/>
          <w:color w:val="000000"/>
          <w:sz w:val="26"/>
          <w:szCs w:val="26"/>
        </w:rPr>
      </w:pPr>
      <w:r w:rsidRPr="00065F60">
        <w:rPr>
          <w:rFonts w:ascii="Arial Narrow" w:hAnsi="Arial Narrow"/>
          <w:b/>
          <w:color w:val="000000"/>
          <w:sz w:val="26"/>
          <w:szCs w:val="26"/>
        </w:rPr>
        <w:t>Lectura del Dictamen: 23 de Septiembre de 2020.</w:t>
      </w:r>
    </w:p>
    <w:p w:rsidR="00D80987" w:rsidRPr="00065F60" w:rsidRDefault="00D80987" w:rsidP="00D80987">
      <w:pPr>
        <w:rPr>
          <w:rFonts w:ascii="Arial Narrow" w:hAnsi="Arial Narrow"/>
          <w:b/>
          <w:color w:val="000000"/>
          <w:sz w:val="26"/>
          <w:szCs w:val="26"/>
        </w:rPr>
      </w:pPr>
    </w:p>
    <w:p w:rsidR="00D80987" w:rsidRPr="00065F60" w:rsidRDefault="00D80987" w:rsidP="00D80987">
      <w:pPr>
        <w:rPr>
          <w:rFonts w:ascii="Arial Narrow" w:hAnsi="Arial Narrow"/>
          <w:b/>
          <w:color w:val="000000"/>
          <w:sz w:val="26"/>
          <w:szCs w:val="26"/>
        </w:rPr>
      </w:pPr>
      <w:r w:rsidRPr="00065F60">
        <w:rPr>
          <w:rFonts w:ascii="Arial Narrow" w:hAnsi="Arial Narrow"/>
          <w:b/>
          <w:color w:val="000000"/>
          <w:sz w:val="26"/>
          <w:szCs w:val="26"/>
        </w:rPr>
        <w:t>Lectura de la Declaratoria: 30 de Septiembre de 2020.</w:t>
      </w:r>
    </w:p>
    <w:p w:rsidR="00D80987" w:rsidRPr="00065F60" w:rsidRDefault="00D80987" w:rsidP="00D80987">
      <w:pPr>
        <w:rPr>
          <w:rFonts w:ascii="Arial Narrow" w:hAnsi="Arial Narrow"/>
          <w:color w:val="000000"/>
          <w:sz w:val="26"/>
          <w:szCs w:val="26"/>
        </w:rPr>
      </w:pPr>
    </w:p>
    <w:p w:rsidR="00D80987" w:rsidRPr="00065F60" w:rsidRDefault="00D80987" w:rsidP="00D80987">
      <w:pPr>
        <w:rPr>
          <w:rFonts w:ascii="Arial Narrow" w:hAnsi="Arial Narrow"/>
          <w:b/>
          <w:color w:val="000000"/>
          <w:sz w:val="26"/>
          <w:szCs w:val="26"/>
        </w:rPr>
      </w:pPr>
      <w:r w:rsidRPr="00065F60">
        <w:rPr>
          <w:rFonts w:ascii="Arial Narrow" w:hAnsi="Arial Narrow"/>
          <w:b/>
          <w:color w:val="000000"/>
          <w:sz w:val="26"/>
          <w:szCs w:val="26"/>
        </w:rPr>
        <w:t>Decreto No. 739</w:t>
      </w:r>
    </w:p>
    <w:p w:rsidR="00D80987" w:rsidRPr="00065F60" w:rsidRDefault="00D80987" w:rsidP="00D80987">
      <w:pPr>
        <w:rPr>
          <w:rFonts w:ascii="Arial Narrow" w:hAnsi="Arial Narrow"/>
          <w:b/>
          <w:color w:val="000000"/>
          <w:sz w:val="26"/>
          <w:szCs w:val="26"/>
        </w:rPr>
      </w:pPr>
    </w:p>
    <w:p w:rsidR="00D80987" w:rsidRPr="00065F60" w:rsidRDefault="00D80987" w:rsidP="00D80987">
      <w:pPr>
        <w:ind w:right="-375"/>
        <w:rPr>
          <w:rFonts w:ascii="Arial Narrow" w:hAnsi="Arial Narrow"/>
          <w:b/>
          <w:color w:val="000000"/>
          <w:sz w:val="26"/>
          <w:szCs w:val="26"/>
        </w:rPr>
      </w:pPr>
      <w:r w:rsidRPr="00065F60">
        <w:rPr>
          <w:rFonts w:ascii="Arial Narrow" w:hAnsi="Arial Narrow"/>
          <w:color w:val="000000"/>
          <w:sz w:val="26"/>
          <w:szCs w:val="26"/>
        </w:rPr>
        <w:t>Publicación en el Periódico Oficial del Gobierno del Estado:</w:t>
      </w:r>
      <w:r w:rsidRPr="00065F60">
        <w:rPr>
          <w:rFonts w:ascii="Arial Narrow" w:hAnsi="Arial Narrow"/>
          <w:b/>
          <w:color w:val="000000"/>
          <w:sz w:val="26"/>
          <w:szCs w:val="26"/>
        </w:rPr>
        <w:t xml:space="preserve"> P.O. 78 - 30 de Septiembre de 2020.</w:t>
      </w:r>
    </w:p>
    <w:p w:rsidR="002E2200" w:rsidRPr="00065F60" w:rsidRDefault="002E2200" w:rsidP="00946361">
      <w:pPr>
        <w:rPr>
          <w:rFonts w:ascii="Arial Narrow" w:hAnsi="Arial Narrow"/>
          <w:b/>
          <w:i/>
          <w:color w:val="000000"/>
          <w:sz w:val="26"/>
          <w:szCs w:val="26"/>
        </w:rPr>
      </w:pPr>
    </w:p>
    <w:p w:rsidR="00946361" w:rsidRPr="00065F60" w:rsidRDefault="00946361" w:rsidP="00946361">
      <w:pPr>
        <w:rPr>
          <w:rFonts w:ascii="Arial Narrow" w:hAnsi="Arial Narrow"/>
          <w:b/>
          <w:i/>
          <w:color w:val="000000"/>
          <w:sz w:val="26"/>
          <w:szCs w:val="26"/>
        </w:rPr>
      </w:pPr>
      <w:r w:rsidRPr="00065F60">
        <w:rPr>
          <w:rFonts w:ascii="Arial Narrow" w:hAnsi="Arial Narrow"/>
          <w:b/>
          <w:i/>
          <w:color w:val="000000"/>
          <w:sz w:val="26"/>
          <w:szCs w:val="26"/>
        </w:rPr>
        <w:t>En virtud de la Acción de Inconstitucionalidad 285/2020 promovida por la Comisión Nacional de los Derechos Humanos el 13 de julio de 2021 el Tribunal Pleno de la Suprema Corte de Justicia de la Nación declaró procedente y fundada la acción de inconstitucionalidad, declarando la invalidez del Decreto 739.</w:t>
      </w:r>
    </w:p>
    <w:p w:rsidR="00946361" w:rsidRPr="00065F60" w:rsidRDefault="00946361" w:rsidP="00946361">
      <w:pPr>
        <w:rPr>
          <w:rFonts w:ascii="Arial Narrow" w:hAnsi="Arial Narrow"/>
          <w:b/>
          <w:i/>
          <w:color w:val="000000"/>
          <w:sz w:val="26"/>
          <w:szCs w:val="26"/>
        </w:rPr>
      </w:pPr>
    </w:p>
    <w:p w:rsidR="00946361" w:rsidRPr="00065F60" w:rsidRDefault="00946361" w:rsidP="00946361">
      <w:pPr>
        <w:rPr>
          <w:rFonts w:ascii="Arial Narrow" w:hAnsi="Arial Narrow"/>
          <w:b/>
          <w:color w:val="000000"/>
          <w:sz w:val="26"/>
          <w:szCs w:val="26"/>
        </w:rPr>
      </w:pPr>
      <w:r w:rsidRPr="00065F60">
        <w:rPr>
          <w:rFonts w:ascii="Arial Narrow" w:hAnsi="Arial Narrow"/>
          <w:b/>
          <w:color w:val="000000"/>
          <w:sz w:val="26"/>
          <w:szCs w:val="26"/>
        </w:rPr>
        <w:t>Lectura de la Declaratoria: 07 de Diciembre de 2022.</w:t>
      </w:r>
    </w:p>
    <w:p w:rsidR="00946361" w:rsidRPr="00065F60" w:rsidRDefault="00946361" w:rsidP="00946361">
      <w:pPr>
        <w:rPr>
          <w:rFonts w:ascii="Arial Narrow" w:hAnsi="Arial Narrow"/>
          <w:color w:val="000000"/>
          <w:sz w:val="26"/>
          <w:szCs w:val="26"/>
        </w:rPr>
      </w:pPr>
    </w:p>
    <w:p w:rsidR="00946361" w:rsidRPr="00065F60" w:rsidRDefault="00946361" w:rsidP="00946361">
      <w:pPr>
        <w:rPr>
          <w:rFonts w:ascii="Arial Narrow" w:hAnsi="Arial Narrow"/>
          <w:b/>
          <w:color w:val="000000"/>
          <w:sz w:val="26"/>
          <w:szCs w:val="26"/>
        </w:rPr>
      </w:pPr>
      <w:r w:rsidRPr="00065F60">
        <w:rPr>
          <w:rFonts w:ascii="Arial Narrow" w:hAnsi="Arial Narrow"/>
          <w:b/>
          <w:color w:val="000000"/>
          <w:sz w:val="26"/>
          <w:szCs w:val="26"/>
        </w:rPr>
        <w:t>Decreto No. 312</w:t>
      </w:r>
    </w:p>
    <w:p w:rsidR="00946361" w:rsidRPr="00065F60" w:rsidRDefault="00946361" w:rsidP="00946361">
      <w:pPr>
        <w:rPr>
          <w:rFonts w:ascii="Arial Narrow" w:hAnsi="Arial Narrow"/>
          <w:b/>
          <w:color w:val="000000"/>
          <w:sz w:val="26"/>
          <w:szCs w:val="26"/>
        </w:rPr>
      </w:pPr>
    </w:p>
    <w:p w:rsidR="00065F60" w:rsidRPr="00065F60" w:rsidRDefault="00946361" w:rsidP="00065F60">
      <w:pPr>
        <w:rPr>
          <w:rFonts w:ascii="Arial Narrow" w:hAnsi="Arial Narrow"/>
          <w:b/>
          <w:color w:val="000000"/>
          <w:sz w:val="26"/>
          <w:szCs w:val="26"/>
        </w:rPr>
      </w:pPr>
      <w:bookmarkStart w:id="0" w:name="_GoBack"/>
      <w:r w:rsidRPr="00065F60">
        <w:rPr>
          <w:rFonts w:ascii="Arial Narrow" w:hAnsi="Arial Narrow"/>
          <w:color w:val="000000"/>
          <w:sz w:val="26"/>
          <w:szCs w:val="26"/>
        </w:rPr>
        <w:t>Publicación en el Periódico Oficial del Gobierno del Estado:</w:t>
      </w:r>
      <w:r w:rsidRPr="00065F60">
        <w:rPr>
          <w:rFonts w:ascii="Arial Narrow" w:hAnsi="Arial Narrow"/>
          <w:b/>
          <w:color w:val="000000"/>
          <w:sz w:val="26"/>
          <w:szCs w:val="26"/>
        </w:rPr>
        <w:t xml:space="preserve"> </w:t>
      </w:r>
      <w:r w:rsidR="00065F60" w:rsidRPr="00065F60">
        <w:rPr>
          <w:rFonts w:ascii="Arial Narrow" w:hAnsi="Arial Narrow"/>
          <w:b/>
          <w:color w:val="000000"/>
          <w:sz w:val="26"/>
          <w:szCs w:val="26"/>
        </w:rPr>
        <w:t>P.O. 99 - 13 de Diciembre de 2022</w:t>
      </w:r>
      <w:r w:rsidR="00065F60">
        <w:rPr>
          <w:rFonts w:ascii="Arial Narrow" w:hAnsi="Arial Narrow"/>
          <w:b/>
          <w:color w:val="000000"/>
          <w:sz w:val="26"/>
          <w:szCs w:val="26"/>
        </w:rPr>
        <w:t>.</w:t>
      </w:r>
    </w:p>
    <w:bookmarkEnd w:id="0"/>
    <w:p w:rsidR="00946361" w:rsidRPr="00065F60" w:rsidRDefault="00946361" w:rsidP="00946361">
      <w:pPr>
        <w:ind w:right="-375"/>
        <w:rPr>
          <w:rFonts w:ascii="Arial Narrow" w:hAnsi="Arial Narrow"/>
          <w:b/>
          <w:color w:val="000000"/>
          <w:sz w:val="26"/>
          <w:szCs w:val="26"/>
        </w:rPr>
      </w:pPr>
    </w:p>
    <w:p w:rsidR="00946361" w:rsidRPr="00065F60" w:rsidRDefault="00946361" w:rsidP="00946361">
      <w:pPr>
        <w:rPr>
          <w:rFonts w:ascii="Arial Narrow" w:hAnsi="Arial Narrow"/>
          <w:b/>
          <w:i/>
          <w:color w:val="000000"/>
          <w:sz w:val="26"/>
          <w:szCs w:val="26"/>
        </w:rPr>
      </w:pPr>
    </w:p>
    <w:p w:rsidR="004943E8" w:rsidRPr="00065F60" w:rsidRDefault="004943E8" w:rsidP="00946361">
      <w:pPr>
        <w:rPr>
          <w:rFonts w:ascii="Arial Narrow" w:hAnsi="Arial Narrow"/>
          <w:b/>
          <w:i/>
          <w:color w:val="000000"/>
          <w:sz w:val="26"/>
          <w:szCs w:val="26"/>
        </w:rPr>
      </w:pPr>
    </w:p>
    <w:p w:rsidR="004943E8" w:rsidRPr="00946361" w:rsidRDefault="004943E8" w:rsidP="00946361">
      <w:pPr>
        <w:rPr>
          <w:rFonts w:ascii="Arial Narrow" w:hAnsi="Arial Narrow"/>
          <w:b/>
          <w:i/>
          <w:color w:val="000000"/>
          <w:szCs w:val="28"/>
        </w:rPr>
      </w:pPr>
    </w:p>
    <w:p w:rsidR="004943E8" w:rsidRDefault="004943E8">
      <w:pPr>
        <w:spacing w:after="200" w:line="276" w:lineRule="auto"/>
        <w:jc w:val="left"/>
        <w:rPr>
          <w:rFonts w:cs="Arial"/>
          <w:b/>
          <w:sz w:val="28"/>
          <w:szCs w:val="28"/>
        </w:rPr>
      </w:pPr>
      <w:r>
        <w:rPr>
          <w:rFonts w:cs="Arial"/>
          <w:b/>
          <w:sz w:val="28"/>
          <w:szCs w:val="28"/>
        </w:rPr>
        <w:br w:type="page"/>
      </w:r>
    </w:p>
    <w:p w:rsidR="00F659EF" w:rsidRPr="00F659EF" w:rsidRDefault="00F659EF" w:rsidP="004943E8">
      <w:pPr>
        <w:spacing w:before="120" w:after="120" w:line="360" w:lineRule="auto"/>
        <w:rPr>
          <w:rFonts w:cs="Arial"/>
          <w:b/>
          <w:sz w:val="28"/>
          <w:szCs w:val="28"/>
        </w:rPr>
      </w:pPr>
      <w:r w:rsidRPr="00F659EF">
        <w:rPr>
          <w:rFonts w:cs="Arial"/>
          <w:b/>
          <w:sz w:val="28"/>
          <w:szCs w:val="28"/>
        </w:rPr>
        <w:lastRenderedPageBreak/>
        <w:t xml:space="preserve">H.  PLENO DEL CONGRESO DEL ESTADO </w:t>
      </w:r>
    </w:p>
    <w:p w:rsidR="00F659EF" w:rsidRPr="00F659EF" w:rsidRDefault="00F659EF" w:rsidP="004943E8">
      <w:pPr>
        <w:spacing w:before="120" w:after="120" w:line="360" w:lineRule="auto"/>
        <w:rPr>
          <w:rFonts w:cs="Arial"/>
          <w:b/>
          <w:sz w:val="28"/>
          <w:szCs w:val="28"/>
        </w:rPr>
      </w:pPr>
      <w:r w:rsidRPr="00F659EF">
        <w:rPr>
          <w:rFonts w:cs="Arial"/>
          <w:b/>
          <w:sz w:val="28"/>
          <w:szCs w:val="28"/>
        </w:rPr>
        <w:t>DE COAHUILA DE ZARAGOZA.</w:t>
      </w:r>
    </w:p>
    <w:p w:rsidR="00F659EF" w:rsidRPr="00F659EF" w:rsidRDefault="00F659EF" w:rsidP="004943E8">
      <w:pPr>
        <w:spacing w:before="120" w:after="120" w:line="360" w:lineRule="auto"/>
        <w:rPr>
          <w:rFonts w:cs="Arial"/>
          <w:b/>
          <w:sz w:val="28"/>
          <w:szCs w:val="28"/>
        </w:rPr>
      </w:pPr>
      <w:r w:rsidRPr="00F659EF">
        <w:rPr>
          <w:rFonts w:cs="Arial"/>
          <w:b/>
          <w:sz w:val="28"/>
          <w:szCs w:val="28"/>
        </w:rPr>
        <w:t xml:space="preserve">PRESENTE. - </w:t>
      </w:r>
    </w:p>
    <w:p w:rsidR="00F659EF" w:rsidRPr="00F659EF" w:rsidRDefault="00F659EF" w:rsidP="006F3031">
      <w:pPr>
        <w:spacing w:before="120" w:after="120" w:line="360" w:lineRule="auto"/>
        <w:rPr>
          <w:rFonts w:cs="Arial"/>
          <w:b/>
          <w:sz w:val="24"/>
          <w:szCs w:val="24"/>
        </w:rPr>
      </w:pPr>
    </w:p>
    <w:p w:rsidR="00F659EF" w:rsidRPr="00F659EF" w:rsidRDefault="004E3F18" w:rsidP="006F3031">
      <w:pPr>
        <w:spacing w:before="120" w:after="120" w:line="360" w:lineRule="auto"/>
        <w:rPr>
          <w:b/>
          <w:sz w:val="28"/>
          <w:szCs w:val="28"/>
        </w:rPr>
      </w:pPr>
      <w:r>
        <w:rPr>
          <w:b/>
          <w:sz w:val="28"/>
          <w:szCs w:val="28"/>
        </w:rPr>
        <w:t>Iniciativa que presenta</w:t>
      </w:r>
      <w:r w:rsidR="008849AD">
        <w:rPr>
          <w:b/>
          <w:sz w:val="28"/>
          <w:szCs w:val="28"/>
        </w:rPr>
        <w:t>n los Diputados integrantes</w:t>
      </w:r>
      <w:r>
        <w:rPr>
          <w:b/>
          <w:sz w:val="28"/>
          <w:szCs w:val="28"/>
        </w:rPr>
        <w:t xml:space="preserve"> </w:t>
      </w:r>
      <w:r w:rsidR="008849AD">
        <w:rPr>
          <w:b/>
          <w:sz w:val="28"/>
          <w:szCs w:val="28"/>
        </w:rPr>
        <w:t>Del Grupo Parlamentario Del Partido Acción Nacional”</w:t>
      </w:r>
      <w:r w:rsidR="00F659EF" w:rsidRPr="00F659EF">
        <w:rPr>
          <w:b/>
          <w:sz w:val="28"/>
          <w:szCs w:val="28"/>
        </w:rPr>
        <w:t>; en ejercicio de la facultad legislativa que nos concede</w:t>
      </w:r>
      <w:r w:rsidR="008D43A6">
        <w:rPr>
          <w:b/>
          <w:sz w:val="28"/>
          <w:szCs w:val="28"/>
        </w:rPr>
        <w:t>n los</w:t>
      </w:r>
      <w:r w:rsidR="00F659EF" w:rsidRPr="00F659EF">
        <w:rPr>
          <w:b/>
          <w:sz w:val="28"/>
          <w:szCs w:val="28"/>
        </w:rPr>
        <w:t xml:space="preserve"> artículo</w:t>
      </w:r>
      <w:r w:rsidR="008D43A6">
        <w:rPr>
          <w:b/>
          <w:sz w:val="28"/>
          <w:szCs w:val="28"/>
        </w:rPr>
        <w:t>s</w:t>
      </w:r>
      <w:r w:rsidR="00F659EF" w:rsidRPr="00F659EF">
        <w:rPr>
          <w:b/>
          <w:sz w:val="28"/>
          <w:szCs w:val="28"/>
        </w:rPr>
        <w:t xml:space="preserve"> 59 Fracción I, 67 Fracción I</w:t>
      </w:r>
      <w:r>
        <w:rPr>
          <w:b/>
          <w:sz w:val="28"/>
          <w:szCs w:val="28"/>
        </w:rPr>
        <w:t xml:space="preserve"> y 196, fracción</w:t>
      </w:r>
      <w:r w:rsidR="00F659EF" w:rsidRPr="00F659EF">
        <w:rPr>
          <w:b/>
          <w:sz w:val="28"/>
          <w:szCs w:val="28"/>
        </w:rPr>
        <w:t xml:space="preserve"> de la Constitución Política del Estado de Coahuila de Zaragoza, y con</w:t>
      </w:r>
      <w:r w:rsidR="008D43A6">
        <w:rPr>
          <w:b/>
          <w:sz w:val="28"/>
          <w:szCs w:val="28"/>
        </w:rPr>
        <w:t xml:space="preserve"> fundamento en los artículos</w:t>
      </w:r>
      <w:r w:rsidR="004A51AE" w:rsidRPr="004A51AE">
        <w:rPr>
          <w:b/>
          <w:sz w:val="28"/>
          <w:szCs w:val="28"/>
        </w:rPr>
        <w:t xml:space="preserve"> 21 Fracción IV </w:t>
      </w:r>
      <w:r w:rsidR="008D43A6">
        <w:rPr>
          <w:b/>
          <w:sz w:val="28"/>
          <w:szCs w:val="28"/>
        </w:rPr>
        <w:t xml:space="preserve"> </w:t>
      </w:r>
      <w:r w:rsidR="004A51AE" w:rsidRPr="004A51AE">
        <w:rPr>
          <w:b/>
          <w:sz w:val="28"/>
          <w:szCs w:val="28"/>
        </w:rPr>
        <w:t>y  159 FRACCIÓN I  de la Ley Orgánica del Congreso Local</w:t>
      </w:r>
      <w:r w:rsidR="004A51AE">
        <w:rPr>
          <w:b/>
          <w:sz w:val="28"/>
          <w:szCs w:val="28"/>
        </w:rPr>
        <w:t xml:space="preserve"> </w:t>
      </w:r>
      <w:r w:rsidR="00F659EF" w:rsidRPr="00F659EF">
        <w:rPr>
          <w:b/>
          <w:sz w:val="28"/>
          <w:szCs w:val="28"/>
        </w:rPr>
        <w:t>, presentamos  INICIATIVA CON PROYECTO DE DECRETO  por la que se</w:t>
      </w:r>
      <w:r w:rsidR="007A0569">
        <w:rPr>
          <w:b/>
          <w:sz w:val="28"/>
          <w:szCs w:val="28"/>
        </w:rPr>
        <w:t xml:space="preserve"> adiciona un tercer párrafo</w:t>
      </w:r>
      <w:r w:rsidR="000A6439">
        <w:rPr>
          <w:b/>
          <w:sz w:val="28"/>
          <w:szCs w:val="28"/>
        </w:rPr>
        <w:t xml:space="preserve"> y</w:t>
      </w:r>
      <w:r>
        <w:rPr>
          <w:b/>
          <w:sz w:val="28"/>
          <w:szCs w:val="28"/>
        </w:rPr>
        <w:t xml:space="preserve"> se</w:t>
      </w:r>
      <w:r w:rsidR="007A0569">
        <w:rPr>
          <w:b/>
          <w:sz w:val="28"/>
          <w:szCs w:val="28"/>
        </w:rPr>
        <w:t xml:space="preserve"> </w:t>
      </w:r>
      <w:r w:rsidR="008D43A6">
        <w:rPr>
          <w:b/>
          <w:sz w:val="28"/>
          <w:szCs w:val="28"/>
        </w:rPr>
        <w:t xml:space="preserve"> </w:t>
      </w:r>
      <w:r w:rsidR="00F2707A">
        <w:rPr>
          <w:b/>
          <w:sz w:val="28"/>
          <w:szCs w:val="28"/>
        </w:rPr>
        <w:t>recorre el que ocupa esa posición a la siguiente, del</w:t>
      </w:r>
      <w:r w:rsidR="00F2707A">
        <w:rPr>
          <w:rFonts w:cs="Arial"/>
          <w:b/>
          <w:sz w:val="28"/>
          <w:szCs w:val="28"/>
        </w:rPr>
        <w:t xml:space="preserve"> artículo </w:t>
      </w:r>
      <w:r w:rsidR="007A0569">
        <w:rPr>
          <w:rFonts w:cs="Arial"/>
          <w:b/>
          <w:sz w:val="28"/>
          <w:szCs w:val="28"/>
        </w:rPr>
        <w:t>7</w:t>
      </w:r>
      <w:r w:rsidR="00973020" w:rsidRPr="00973020">
        <w:rPr>
          <w:rFonts w:cs="Arial"/>
          <w:b/>
          <w:sz w:val="28"/>
          <w:szCs w:val="28"/>
        </w:rPr>
        <w:t xml:space="preserve"> </w:t>
      </w:r>
      <w:r w:rsidR="00F659EF">
        <w:rPr>
          <w:b/>
          <w:sz w:val="28"/>
          <w:szCs w:val="28"/>
        </w:rPr>
        <w:t>de la Constitución Política del Estado de Coahuila de Zaragoza</w:t>
      </w:r>
      <w:r w:rsidR="00973020">
        <w:rPr>
          <w:b/>
          <w:sz w:val="28"/>
          <w:szCs w:val="28"/>
        </w:rPr>
        <w:t>, en base a la siguiente:</w:t>
      </w:r>
    </w:p>
    <w:p w:rsidR="00F659EF" w:rsidRPr="00F659EF" w:rsidRDefault="00F659EF" w:rsidP="006F3031">
      <w:pPr>
        <w:spacing w:before="120" w:after="120" w:line="360" w:lineRule="auto"/>
        <w:rPr>
          <w:szCs w:val="18"/>
        </w:rPr>
      </w:pPr>
    </w:p>
    <w:p w:rsidR="00F659EF" w:rsidRDefault="00F659EF" w:rsidP="006F3031">
      <w:pPr>
        <w:spacing w:before="120" w:after="120" w:line="360" w:lineRule="auto"/>
        <w:jc w:val="center"/>
        <w:rPr>
          <w:rFonts w:cs="Arial"/>
          <w:sz w:val="28"/>
          <w:szCs w:val="28"/>
        </w:rPr>
      </w:pPr>
      <w:r w:rsidRPr="00F659EF">
        <w:rPr>
          <w:rFonts w:cs="Arial"/>
          <w:sz w:val="28"/>
          <w:szCs w:val="28"/>
        </w:rPr>
        <w:t>Exposición de motivos</w:t>
      </w:r>
    </w:p>
    <w:p w:rsidR="007A0569" w:rsidRPr="00FD6182" w:rsidRDefault="007A0569" w:rsidP="006F3031">
      <w:pPr>
        <w:spacing w:before="120" w:after="120" w:line="360" w:lineRule="auto"/>
        <w:rPr>
          <w:rFonts w:cs="Arial"/>
          <w:sz w:val="28"/>
          <w:szCs w:val="28"/>
        </w:rPr>
      </w:pPr>
    </w:p>
    <w:p w:rsidR="00FD6182" w:rsidRPr="00FD6182" w:rsidRDefault="00FD6182" w:rsidP="006F3031">
      <w:pPr>
        <w:spacing w:before="120" w:after="120" w:line="360" w:lineRule="auto"/>
        <w:rPr>
          <w:rFonts w:cs="Arial"/>
          <w:sz w:val="28"/>
          <w:szCs w:val="28"/>
        </w:rPr>
      </w:pPr>
      <w:r w:rsidRPr="00FD6182">
        <w:rPr>
          <w:rFonts w:cs="Arial"/>
          <w:sz w:val="28"/>
          <w:szCs w:val="28"/>
        </w:rPr>
        <w:t>La Declaración de las Naciones Unidas Sobre los Derechos de los Pueblos Indígenas establece derechos fundamentales para las comunidades indígenas de todas las naciones; reitera en su texto la importancia de que los estados que han acogido este documento, deben hacer esfuerzos para reconocer, proteger y alentar el desarrollo de los pueblos indígenas, proporcionarles los recursos necesarios para la preservación de sus costumbres, de sus lenguas o dialectos, así como para facilitarles la permanencia en sus territorios y la subsistencia económica.</w:t>
      </w:r>
    </w:p>
    <w:p w:rsidR="00FD6182" w:rsidRDefault="00FD6182" w:rsidP="006F3031">
      <w:pPr>
        <w:spacing w:before="120" w:after="120" w:line="360" w:lineRule="auto"/>
        <w:rPr>
          <w:rFonts w:cs="Arial"/>
          <w:sz w:val="28"/>
          <w:szCs w:val="28"/>
        </w:rPr>
      </w:pPr>
      <w:r w:rsidRPr="00FD6182">
        <w:rPr>
          <w:rFonts w:cs="Arial"/>
          <w:sz w:val="28"/>
          <w:szCs w:val="28"/>
        </w:rPr>
        <w:t>No menos importante es el derecho de estos pueblos a conservar su autonomía en cuanto a sus usos y costumbres en la elección de sus autoridades internas, así como en lo relativo a la toma de decisiones de asuntos exclusivos de la vida interna de cada uno.</w:t>
      </w:r>
    </w:p>
    <w:p w:rsidR="00FD6182" w:rsidRPr="00FD6182" w:rsidRDefault="00FD6182" w:rsidP="006F3031">
      <w:pPr>
        <w:spacing w:before="120" w:after="120" w:line="360" w:lineRule="auto"/>
        <w:rPr>
          <w:rFonts w:cs="Arial"/>
          <w:sz w:val="28"/>
          <w:szCs w:val="28"/>
        </w:rPr>
      </w:pPr>
    </w:p>
    <w:p w:rsidR="00FD6182" w:rsidRPr="00FD6182" w:rsidRDefault="00FD6182" w:rsidP="006F3031">
      <w:pPr>
        <w:spacing w:before="120" w:after="120" w:line="360" w:lineRule="auto"/>
        <w:rPr>
          <w:rFonts w:cs="Arial"/>
          <w:sz w:val="28"/>
          <w:szCs w:val="28"/>
        </w:rPr>
      </w:pPr>
      <w:r w:rsidRPr="00FD6182">
        <w:rPr>
          <w:rFonts w:cs="Arial"/>
          <w:sz w:val="28"/>
          <w:szCs w:val="28"/>
        </w:rPr>
        <w:t>De la Declaración en cita, sobresalen por su importancia, las siguientes disposiciones:</w:t>
      </w:r>
    </w:p>
    <w:p w:rsidR="00FD6182" w:rsidRDefault="00FD6182" w:rsidP="006F3031">
      <w:pPr>
        <w:spacing w:before="120" w:after="120" w:line="360" w:lineRule="auto"/>
        <w:rPr>
          <w:rFonts w:cs="Arial"/>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Artículo 3</w:t>
      </w:r>
    </w:p>
    <w:p w:rsidR="00FD6182" w:rsidRPr="004E3F18" w:rsidRDefault="00FD6182" w:rsidP="006F3031">
      <w:pPr>
        <w:spacing w:before="120" w:after="120" w:line="360" w:lineRule="auto"/>
        <w:rPr>
          <w:rFonts w:cs="Arial"/>
          <w:i/>
          <w:sz w:val="28"/>
          <w:szCs w:val="28"/>
        </w:rPr>
      </w:pPr>
      <w:r w:rsidRPr="004E3F18">
        <w:rPr>
          <w:rFonts w:cs="Arial"/>
          <w:i/>
          <w:sz w:val="28"/>
          <w:szCs w:val="28"/>
        </w:rPr>
        <w:t>Los pueblos indígenas tienen derecho a la libre determinación. En virtud de ese derecho determinan libremente su condición política y persiguen libremente su desarrollo económico, social y cultural.</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Artículo 4</w:t>
      </w:r>
    </w:p>
    <w:p w:rsidR="00FD6182" w:rsidRPr="004E3F18" w:rsidRDefault="00FD6182" w:rsidP="006F3031">
      <w:pPr>
        <w:spacing w:before="120" w:after="120" w:line="360" w:lineRule="auto"/>
        <w:rPr>
          <w:rFonts w:cs="Arial"/>
          <w:i/>
          <w:sz w:val="28"/>
          <w:szCs w:val="28"/>
        </w:rPr>
      </w:pPr>
      <w:r w:rsidRPr="004E3F18">
        <w:rPr>
          <w:rFonts w:cs="Arial"/>
          <w:i/>
          <w:sz w:val="28"/>
          <w:szCs w:val="28"/>
        </w:rPr>
        <w:t>Los pueblos indígenas, en ejercicio de su derecho de libre determinación, tienen derecho a la autonomía o al autogobierno en las cuestiones relacionadas con sus asuntos internos y locales, así como a disponer de los medios para financiar  sus funciones autónomas.</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Artículo 5</w:t>
      </w:r>
    </w:p>
    <w:p w:rsidR="00FD6182" w:rsidRPr="004E3F18" w:rsidRDefault="00FD6182" w:rsidP="006F3031">
      <w:pPr>
        <w:spacing w:before="120" w:after="120" w:line="360" w:lineRule="auto"/>
        <w:rPr>
          <w:rFonts w:cs="Arial"/>
          <w:i/>
          <w:sz w:val="28"/>
          <w:szCs w:val="28"/>
        </w:rPr>
      </w:pPr>
      <w:r w:rsidRPr="004E3F18">
        <w:rPr>
          <w:rFonts w:cs="Arial"/>
          <w:i/>
          <w:sz w:val="28"/>
          <w:szCs w:val="28"/>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rsidR="00FD6182" w:rsidRPr="004E3F18" w:rsidRDefault="00FD6182" w:rsidP="006F3031">
      <w:pPr>
        <w:spacing w:before="120" w:after="120" w:line="360" w:lineRule="auto"/>
        <w:rPr>
          <w:rFonts w:cs="Arial"/>
          <w:i/>
          <w:sz w:val="28"/>
          <w:szCs w:val="28"/>
        </w:rPr>
      </w:pPr>
    </w:p>
    <w:p w:rsidR="00FD6182" w:rsidRPr="004E3F18" w:rsidRDefault="007A0569" w:rsidP="006F3031">
      <w:pPr>
        <w:spacing w:before="120" w:after="120" w:line="360" w:lineRule="auto"/>
        <w:rPr>
          <w:rFonts w:cs="Arial"/>
          <w:i/>
          <w:sz w:val="28"/>
          <w:szCs w:val="28"/>
        </w:rPr>
      </w:pPr>
      <w:r w:rsidRPr="004E3F18">
        <w:rPr>
          <w:rFonts w:cs="Arial"/>
          <w:i/>
          <w:sz w:val="28"/>
          <w:szCs w:val="28"/>
        </w:rPr>
        <w:t xml:space="preserve"> </w:t>
      </w:r>
    </w:p>
    <w:p w:rsidR="00FD6182" w:rsidRPr="004E3F18" w:rsidRDefault="007A0569" w:rsidP="006F3031">
      <w:pPr>
        <w:spacing w:before="120" w:after="120" w:line="360" w:lineRule="auto"/>
        <w:rPr>
          <w:rFonts w:cs="Arial"/>
          <w:i/>
          <w:sz w:val="28"/>
          <w:szCs w:val="28"/>
        </w:rPr>
      </w:pPr>
      <w:r w:rsidRPr="004E3F18">
        <w:rPr>
          <w:rFonts w:cs="Arial"/>
          <w:i/>
          <w:sz w:val="28"/>
          <w:szCs w:val="28"/>
        </w:rPr>
        <w:t xml:space="preserve"> </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Artículo 11</w:t>
      </w:r>
    </w:p>
    <w:p w:rsidR="00FD6182" w:rsidRPr="004E3F18" w:rsidRDefault="00FD6182" w:rsidP="006F3031">
      <w:pPr>
        <w:spacing w:before="120" w:after="120" w:line="360" w:lineRule="auto"/>
        <w:rPr>
          <w:rFonts w:cs="Arial"/>
          <w:i/>
          <w:sz w:val="28"/>
          <w:szCs w:val="28"/>
        </w:rPr>
      </w:pPr>
      <w:r w:rsidRPr="004E3F18">
        <w:rPr>
          <w:rFonts w:cs="Arial"/>
          <w:i/>
          <w:sz w:val="28"/>
          <w:szCs w:val="28"/>
        </w:rPr>
        <w:t>1. Los pueblos indígenas tienen derecho a practicar y revitalizar sus tradiciones y costumbres culturales. Ello incluye el derecho a mantener, proteger y desarrollar las manifestaciones pasadas, presentes y futuras de sus culturas, como lugares arqueológicos e históricos, utensilios, diseños, ceremonias, tecnologías, artes visuales e interpretativas y literaturas.</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2. Los Estados proporcionarán reparación por medio de mecanismos eficaces, que podrán incluir la restitución, establecidos conjuntamente con los pueblos indígenas, respecto de los bienes culturales, intelectuales, religiosos y espirituales de que hayan sido privados sin su consentimiento libre, previo e informado o en violación de sus leyes, tradiciones y costumbres....</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Artículo 13</w:t>
      </w:r>
    </w:p>
    <w:p w:rsidR="00FD6182" w:rsidRPr="004E3F18" w:rsidRDefault="00FD6182" w:rsidP="006F3031">
      <w:pPr>
        <w:spacing w:before="120" w:after="120" w:line="360" w:lineRule="auto"/>
        <w:rPr>
          <w:rFonts w:cs="Arial"/>
          <w:i/>
          <w:sz w:val="28"/>
          <w:szCs w:val="28"/>
        </w:rPr>
      </w:pPr>
      <w:r w:rsidRPr="004E3F18">
        <w:rPr>
          <w:rFonts w:cs="Arial"/>
          <w:i/>
          <w:sz w:val="28"/>
          <w:szCs w:val="28"/>
        </w:rPr>
        <w:t>1. Los pueblos indígenas tienen derecho a revitalizar, utilizar, fomentar y transmitir a las generaciones futuras sus historias, idiomas, tradiciones orales, filosofías, sistemas de escritura y literaturas, y a atribuir nombres a sus comunidades, lugares y personas y mantenerlos.</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2. Los Estados adoptarán medidas eficaces para garantizar la protección de ese derecho y también para asegurar que los pueblos indígenas puedan entender y hacerse entender en las actuaciones políticas, jurídicas y administrativas, proporcionando para ello, cuando sea necesario, servicios de interpretación u otros medios adecuados...</w:t>
      </w:r>
    </w:p>
    <w:p w:rsidR="00FD6182" w:rsidRDefault="007A0569" w:rsidP="006F3031">
      <w:pPr>
        <w:spacing w:before="120" w:after="120" w:line="360" w:lineRule="auto"/>
        <w:rPr>
          <w:rFonts w:cs="Arial"/>
          <w:sz w:val="28"/>
          <w:szCs w:val="28"/>
        </w:rPr>
      </w:pPr>
      <w:r>
        <w:rPr>
          <w:rFonts w:cs="Arial"/>
          <w:sz w:val="28"/>
          <w:szCs w:val="28"/>
        </w:rPr>
        <w:t xml:space="preserve"> </w:t>
      </w:r>
    </w:p>
    <w:p w:rsidR="00FD6182" w:rsidRDefault="00FD6182" w:rsidP="006F3031">
      <w:pPr>
        <w:spacing w:before="120" w:after="120" w:line="360" w:lineRule="auto"/>
        <w:rPr>
          <w:rFonts w:cs="Arial"/>
          <w:sz w:val="28"/>
          <w:szCs w:val="28"/>
        </w:rPr>
      </w:pPr>
      <w:r>
        <w:rPr>
          <w:rFonts w:cs="Arial"/>
          <w:sz w:val="28"/>
          <w:szCs w:val="28"/>
        </w:rPr>
        <w:t xml:space="preserve">El </w:t>
      </w:r>
      <w:r w:rsidRPr="00FD6182">
        <w:rPr>
          <w:rFonts w:cs="Arial"/>
          <w:sz w:val="28"/>
          <w:szCs w:val="28"/>
        </w:rPr>
        <w:t>Convenio sobre pueblos indígenas y tribales, 1989 (169)</w:t>
      </w:r>
      <w:r>
        <w:rPr>
          <w:rFonts w:cs="Arial"/>
          <w:sz w:val="28"/>
          <w:szCs w:val="28"/>
        </w:rPr>
        <w:t>, establece lo siguiente:</w:t>
      </w:r>
    </w:p>
    <w:p w:rsidR="007A0569" w:rsidRDefault="007A0569" w:rsidP="006F3031">
      <w:pPr>
        <w:spacing w:before="120" w:after="120" w:line="360" w:lineRule="auto"/>
        <w:rPr>
          <w:rFonts w:cs="Arial"/>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Artículo 1</w:t>
      </w:r>
    </w:p>
    <w:p w:rsidR="00FD6182" w:rsidRPr="004E3F18" w:rsidRDefault="00FD6182" w:rsidP="006F3031">
      <w:pPr>
        <w:spacing w:before="120" w:after="120" w:line="360" w:lineRule="auto"/>
        <w:rPr>
          <w:rFonts w:cs="Arial"/>
          <w:i/>
          <w:sz w:val="28"/>
          <w:szCs w:val="28"/>
        </w:rPr>
      </w:pPr>
      <w:r w:rsidRPr="004E3F18">
        <w:rPr>
          <w:rFonts w:cs="Arial"/>
          <w:i/>
          <w:sz w:val="28"/>
          <w:szCs w:val="28"/>
        </w:rPr>
        <w:t>1. El presente Convenio se aplica:</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a) a los pueblos tribales en países independientes, cuyas condiciones sociales, culturales y económicas les distingan de otros sectores de la colectividad nacional, y que estén regidos total o parcialmente por sus propias costumbres o tradiciones o por una legislación especial;</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b) a los pueblos en países independientes, considerados indígenas por el hecho de descender de poblaciones que habitaban en el país o en una región geográfica a la que pertenece el país en la época de la conquista o la colonización o del establecimiento de las actuales fronteras estatales y que, cualquiera que sea su situación jurídica, conservan todas sus propias instituciones sociales, económicas, culturales y políticas, o parte de ellas.</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2. La conciencia de su identidad indígena o tribal deberá considerarse un criterio fundamental para determinar los grupos a los que se aplican las disposiciones del presente Convenio.</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3. La utilización del término pueblos en este Convenio no deberá interpretarse en el sentido de que tenga implicación alguna en lo que atañe a los derechos que pueda conferirse a dicho término en el derecho internacional.</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Artículo 4</w:t>
      </w:r>
    </w:p>
    <w:p w:rsidR="00FD6182" w:rsidRPr="004E3F18" w:rsidRDefault="00FD6182" w:rsidP="006F3031">
      <w:pPr>
        <w:spacing w:before="120" w:after="120" w:line="360" w:lineRule="auto"/>
        <w:rPr>
          <w:rFonts w:cs="Arial"/>
          <w:i/>
          <w:sz w:val="28"/>
          <w:szCs w:val="28"/>
        </w:rPr>
      </w:pPr>
      <w:r w:rsidRPr="004E3F18">
        <w:rPr>
          <w:rFonts w:cs="Arial"/>
          <w:i/>
          <w:sz w:val="28"/>
          <w:szCs w:val="28"/>
        </w:rPr>
        <w:t>1. Deberán adoptarse las medidas especiales que se precisen para salvaguardar las personas, las instituciones, los bienes, el trabajo, las culturas y el medio ambiente de los pueblos interesados.</w:t>
      </w:r>
    </w:p>
    <w:p w:rsidR="00FD6182" w:rsidRPr="004E3F18" w:rsidRDefault="00FD6182" w:rsidP="006F3031">
      <w:pPr>
        <w:spacing w:before="120" w:after="120" w:line="360" w:lineRule="auto"/>
        <w:rPr>
          <w:rFonts w:cs="Arial"/>
          <w:i/>
          <w:sz w:val="28"/>
          <w:szCs w:val="28"/>
        </w:rPr>
      </w:pPr>
    </w:p>
    <w:p w:rsidR="00FD6182" w:rsidRPr="004E3F18" w:rsidRDefault="00FD6182" w:rsidP="006F3031">
      <w:pPr>
        <w:spacing w:before="120" w:after="120" w:line="360" w:lineRule="auto"/>
        <w:rPr>
          <w:rFonts w:cs="Arial"/>
          <w:i/>
          <w:sz w:val="28"/>
          <w:szCs w:val="28"/>
        </w:rPr>
      </w:pPr>
      <w:r w:rsidRPr="004E3F18">
        <w:rPr>
          <w:rFonts w:cs="Arial"/>
          <w:i/>
          <w:sz w:val="28"/>
          <w:szCs w:val="28"/>
        </w:rPr>
        <w:t>2. Tales medidas especiales no deberán ser contrarias a los deseos expresados libremente por los pueblos interesados</w:t>
      </w:r>
      <w:r w:rsidR="007A0569" w:rsidRPr="004E3F18">
        <w:rPr>
          <w:rFonts w:cs="Arial"/>
          <w:i/>
          <w:sz w:val="28"/>
          <w:szCs w:val="28"/>
        </w:rPr>
        <w:t>……</w:t>
      </w:r>
    </w:p>
    <w:p w:rsidR="00F327C3" w:rsidRDefault="00F327C3" w:rsidP="006F3031">
      <w:pPr>
        <w:spacing w:before="120" w:after="120" w:line="360" w:lineRule="auto"/>
        <w:rPr>
          <w:rFonts w:cs="Arial"/>
          <w:sz w:val="28"/>
          <w:szCs w:val="28"/>
        </w:rPr>
      </w:pPr>
    </w:p>
    <w:p w:rsidR="00F327C3" w:rsidRDefault="00F327C3" w:rsidP="006F3031">
      <w:pPr>
        <w:spacing w:before="120" w:after="120" w:line="360" w:lineRule="auto"/>
        <w:rPr>
          <w:rFonts w:cs="Arial"/>
          <w:sz w:val="28"/>
          <w:szCs w:val="28"/>
        </w:rPr>
      </w:pPr>
      <w:r w:rsidRPr="00F327C3">
        <w:rPr>
          <w:rFonts w:cs="Arial"/>
          <w:sz w:val="28"/>
          <w:szCs w:val="28"/>
        </w:rPr>
        <w:t>En México, la Constitución General de la República dispone en su artículo 2º las características que un pueblo indígena debe reunir para que sea considerado como tal, a efecto de que se les reconozcan los derechos consagrados más adelante en la misma Constitución. Esto conforme a la siguiente redacción:</w:t>
      </w:r>
    </w:p>
    <w:p w:rsidR="007A0569" w:rsidRDefault="007A0569" w:rsidP="006F3031">
      <w:pPr>
        <w:spacing w:before="120" w:after="120" w:line="360" w:lineRule="auto"/>
        <w:rPr>
          <w:rFonts w:cs="Arial"/>
          <w:sz w:val="28"/>
          <w:szCs w:val="28"/>
        </w:rPr>
      </w:pPr>
    </w:p>
    <w:p w:rsidR="00F327C3" w:rsidRPr="007A0569" w:rsidRDefault="007A0569" w:rsidP="006F3031">
      <w:pPr>
        <w:spacing w:before="120" w:after="120" w:line="360" w:lineRule="auto"/>
        <w:rPr>
          <w:rFonts w:cs="Arial"/>
          <w:i/>
          <w:sz w:val="28"/>
          <w:szCs w:val="28"/>
        </w:rPr>
      </w:pPr>
      <w:r w:rsidRPr="007A0569">
        <w:rPr>
          <w:rFonts w:cs="Arial"/>
          <w:i/>
          <w:sz w:val="28"/>
          <w:szCs w:val="28"/>
        </w:rPr>
        <w:t>….</w:t>
      </w:r>
      <w:r w:rsidR="00F327C3" w:rsidRPr="007A0569">
        <w:rPr>
          <w:rFonts w:cs="Arial"/>
          <w:i/>
          <w:sz w:val="28"/>
          <w:szCs w:val="28"/>
        </w:rPr>
        <w:t>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rsidR="00F327C3" w:rsidRPr="007A0569" w:rsidRDefault="00F327C3" w:rsidP="006F3031">
      <w:pPr>
        <w:spacing w:before="120" w:after="120" w:line="360" w:lineRule="auto"/>
        <w:rPr>
          <w:rFonts w:cs="Arial"/>
          <w:i/>
          <w:sz w:val="28"/>
          <w:szCs w:val="28"/>
        </w:rPr>
      </w:pPr>
    </w:p>
    <w:p w:rsidR="00F327C3" w:rsidRPr="007A0569" w:rsidRDefault="00F327C3" w:rsidP="006F3031">
      <w:pPr>
        <w:spacing w:before="120" w:after="120" w:line="360" w:lineRule="auto"/>
        <w:rPr>
          <w:rFonts w:cs="Arial"/>
          <w:i/>
          <w:sz w:val="28"/>
          <w:szCs w:val="28"/>
        </w:rPr>
      </w:pPr>
      <w:r w:rsidRPr="007A0569">
        <w:rPr>
          <w:rFonts w:cs="Arial"/>
          <w:i/>
          <w:sz w:val="28"/>
          <w:szCs w:val="28"/>
        </w:rPr>
        <w:t>La conciencia de su identidad indígena deberá ser criterio fundamental para determinar a quiénes se aplican las disposiciones sobre pueblos indígenas.</w:t>
      </w:r>
    </w:p>
    <w:p w:rsidR="00F327C3" w:rsidRPr="007A0569" w:rsidRDefault="00F327C3" w:rsidP="006F3031">
      <w:pPr>
        <w:spacing w:before="120" w:after="120" w:line="360" w:lineRule="auto"/>
        <w:rPr>
          <w:rFonts w:cs="Arial"/>
          <w:i/>
          <w:sz w:val="28"/>
          <w:szCs w:val="28"/>
        </w:rPr>
      </w:pPr>
    </w:p>
    <w:p w:rsidR="00F327C3" w:rsidRPr="007A0569" w:rsidRDefault="00F327C3" w:rsidP="006F3031">
      <w:pPr>
        <w:spacing w:before="120" w:after="120" w:line="360" w:lineRule="auto"/>
        <w:rPr>
          <w:rFonts w:cs="Arial"/>
          <w:i/>
          <w:sz w:val="28"/>
          <w:szCs w:val="28"/>
        </w:rPr>
      </w:pPr>
      <w:r w:rsidRPr="007A0569">
        <w:rPr>
          <w:rFonts w:cs="Arial"/>
          <w:i/>
          <w:sz w:val="28"/>
          <w:szCs w:val="28"/>
        </w:rPr>
        <w:t>Son comunidades integrantes de un pueblo indígena, aquellas que formen una unidad social, económica y cultural, asentadas en un territorio y que reconocen autoridades propias de acuerdo con sus usos y costumbres.</w:t>
      </w:r>
    </w:p>
    <w:p w:rsidR="00F327C3" w:rsidRPr="007A0569" w:rsidRDefault="00F327C3" w:rsidP="006F3031">
      <w:pPr>
        <w:spacing w:before="120" w:after="120" w:line="360" w:lineRule="auto"/>
        <w:rPr>
          <w:rFonts w:cs="Arial"/>
          <w:i/>
          <w:sz w:val="28"/>
          <w:szCs w:val="28"/>
        </w:rPr>
      </w:pPr>
    </w:p>
    <w:p w:rsidR="00FD6182" w:rsidRDefault="00F327C3" w:rsidP="006F3031">
      <w:pPr>
        <w:spacing w:before="120" w:after="120" w:line="360" w:lineRule="auto"/>
        <w:rPr>
          <w:rFonts w:cs="Arial"/>
          <w:sz w:val="28"/>
          <w:szCs w:val="28"/>
        </w:rPr>
      </w:pPr>
      <w:r w:rsidRPr="007A0569">
        <w:rPr>
          <w:rFonts w:cs="Arial"/>
          <w:i/>
          <w:sz w:val="28"/>
          <w:szCs w:val="28"/>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r>
        <w:rPr>
          <w:rFonts w:cs="Arial"/>
          <w:sz w:val="28"/>
          <w:szCs w:val="28"/>
        </w:rPr>
        <w:t>…</w:t>
      </w:r>
    </w:p>
    <w:p w:rsidR="007A0569" w:rsidRDefault="007A0569" w:rsidP="006F3031">
      <w:pPr>
        <w:spacing w:before="120" w:after="120" w:line="360" w:lineRule="auto"/>
        <w:rPr>
          <w:rFonts w:cs="Arial"/>
          <w:sz w:val="28"/>
          <w:szCs w:val="28"/>
        </w:rPr>
      </w:pPr>
    </w:p>
    <w:p w:rsidR="00F327C3" w:rsidRDefault="00F327C3" w:rsidP="006F3031">
      <w:pPr>
        <w:spacing w:before="120" w:after="120" w:line="360" w:lineRule="auto"/>
        <w:rPr>
          <w:rFonts w:cs="Arial"/>
          <w:sz w:val="28"/>
          <w:szCs w:val="28"/>
        </w:rPr>
      </w:pPr>
      <w:r w:rsidRPr="00F327C3">
        <w:rPr>
          <w:rFonts w:cs="Arial"/>
          <w:sz w:val="28"/>
          <w:szCs w:val="28"/>
        </w:rPr>
        <w:t xml:space="preserve">Esta disposición plantea un conflicto de aplicación y/o de interpretación, ya que en su primer párrafo, </w:t>
      </w:r>
      <w:r w:rsidR="003F2382">
        <w:rPr>
          <w:rFonts w:cs="Arial"/>
          <w:sz w:val="28"/>
          <w:szCs w:val="28"/>
        </w:rPr>
        <w:t>se entiende que so</w:t>
      </w:r>
      <w:r w:rsidRPr="00F327C3">
        <w:rPr>
          <w:rFonts w:cs="Arial"/>
          <w:sz w:val="28"/>
          <w:szCs w:val="28"/>
        </w:rPr>
        <w:t>lo los pueblos indígenas que ya existían antes del proceso de colonización pueden gozar del derecho a que se les considere como tales, y no así los que se asentaron después de este periodo de la historia de México. De ser esta la interpretación correcta de la norma constitucional que se lee, estaríamos ante un problema muy serio, pues se priva o privaría de derechos propios de las comunidades indígenas a tribus de varios estados del país.</w:t>
      </w:r>
    </w:p>
    <w:p w:rsidR="007A0569" w:rsidRPr="00F327C3" w:rsidRDefault="007A0569" w:rsidP="006F3031">
      <w:pPr>
        <w:spacing w:before="120" w:after="120" w:line="360" w:lineRule="auto"/>
        <w:rPr>
          <w:rFonts w:cs="Arial"/>
          <w:sz w:val="28"/>
          <w:szCs w:val="28"/>
        </w:rPr>
      </w:pPr>
    </w:p>
    <w:p w:rsidR="00F327C3" w:rsidRDefault="00F327C3" w:rsidP="006F3031">
      <w:pPr>
        <w:spacing w:before="120" w:after="120" w:line="360" w:lineRule="auto"/>
        <w:rPr>
          <w:rFonts w:cs="Arial"/>
          <w:sz w:val="28"/>
          <w:szCs w:val="28"/>
        </w:rPr>
      </w:pPr>
      <w:r w:rsidRPr="00F327C3">
        <w:rPr>
          <w:rFonts w:cs="Arial"/>
          <w:sz w:val="28"/>
          <w:szCs w:val="28"/>
        </w:rPr>
        <w:t>Un ciudadano solicitó información a la Comisión Nacional para el Desarrollo de los Pueblos Indígenas</w:t>
      </w:r>
      <w:r w:rsidR="008D43A6">
        <w:rPr>
          <w:rFonts w:cs="Arial"/>
          <w:sz w:val="28"/>
          <w:szCs w:val="28"/>
        </w:rPr>
        <w:t xml:space="preserve"> en el año 2010,</w:t>
      </w:r>
      <w:r w:rsidRPr="00F327C3">
        <w:rPr>
          <w:rFonts w:cs="Arial"/>
          <w:sz w:val="28"/>
          <w:szCs w:val="28"/>
        </w:rPr>
        <w:t xml:space="preserve"> y</w:t>
      </w:r>
      <w:r w:rsidR="008D43A6">
        <w:rPr>
          <w:rFonts w:cs="Arial"/>
          <w:sz w:val="28"/>
          <w:szCs w:val="28"/>
        </w:rPr>
        <w:t xml:space="preserve"> también</w:t>
      </w:r>
      <w:r w:rsidRPr="00F327C3">
        <w:rPr>
          <w:rFonts w:cs="Arial"/>
          <w:sz w:val="28"/>
          <w:szCs w:val="28"/>
        </w:rPr>
        <w:t xml:space="preserve"> al Instituto Nacional de Lenguas de los P</w:t>
      </w:r>
      <w:r w:rsidR="003F2382">
        <w:rPr>
          <w:rFonts w:cs="Arial"/>
          <w:sz w:val="28"/>
          <w:szCs w:val="28"/>
        </w:rPr>
        <w:t>ueblos Indígenas, sobre la comunidad</w:t>
      </w:r>
      <w:r w:rsidR="00CE4E7A">
        <w:rPr>
          <w:rFonts w:cs="Arial"/>
          <w:sz w:val="28"/>
          <w:szCs w:val="28"/>
        </w:rPr>
        <w:t xml:space="preserve"> conocida como “M</w:t>
      </w:r>
      <w:r w:rsidRPr="00F327C3">
        <w:rPr>
          <w:rFonts w:cs="Arial"/>
          <w:sz w:val="28"/>
          <w:szCs w:val="28"/>
        </w:rPr>
        <w:t>ascogo”, nativa de Múzquiz, Coahuila; la respuesta de estas instituciones parece “confirmar” el criterio ya señalado en materia de quiénes deben ser considerados indígenas; aquí reproducimos parte de las respuestas; toda vez que de acuerdo a la ley, las respuestas a solicitudes de información constituyen información que puede ser difundida o compartida:</w:t>
      </w:r>
    </w:p>
    <w:p w:rsidR="00C17B0D" w:rsidRDefault="00C17B0D" w:rsidP="006F3031">
      <w:pPr>
        <w:spacing w:before="120" w:after="120" w:line="360" w:lineRule="auto"/>
        <w:rPr>
          <w:rFonts w:cs="Arial"/>
          <w:sz w:val="28"/>
          <w:szCs w:val="28"/>
        </w:rPr>
      </w:pPr>
      <w:r>
        <w:rPr>
          <w:rFonts w:cs="Arial"/>
          <w:noProof/>
          <w:sz w:val="28"/>
          <w:szCs w:val="28"/>
          <w:lang w:eastAsia="es-MX"/>
        </w:rPr>
        <w:drawing>
          <wp:inline distT="0" distB="0" distL="0" distR="0" wp14:anchorId="587BEE55">
            <wp:extent cx="6477000" cy="3095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3095625"/>
                    </a:xfrm>
                    <a:prstGeom prst="rect">
                      <a:avLst/>
                    </a:prstGeom>
                    <a:noFill/>
                  </pic:spPr>
                </pic:pic>
              </a:graphicData>
            </a:graphic>
          </wp:inline>
        </w:drawing>
      </w:r>
    </w:p>
    <w:p w:rsidR="00C17B0D" w:rsidRDefault="00C17B0D" w:rsidP="006F3031">
      <w:pPr>
        <w:spacing w:before="120" w:after="120" w:line="360" w:lineRule="auto"/>
        <w:rPr>
          <w:rFonts w:cs="Arial"/>
          <w:sz w:val="28"/>
          <w:szCs w:val="28"/>
        </w:rPr>
      </w:pPr>
      <w:r>
        <w:rPr>
          <w:rFonts w:cs="Arial"/>
          <w:noProof/>
          <w:sz w:val="28"/>
          <w:szCs w:val="28"/>
          <w:lang w:eastAsia="es-MX"/>
        </w:rPr>
        <w:drawing>
          <wp:inline distT="0" distB="0" distL="0" distR="0" wp14:anchorId="1BE0CD6A">
            <wp:extent cx="6534150" cy="2981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4150" cy="2981325"/>
                    </a:xfrm>
                    <a:prstGeom prst="rect">
                      <a:avLst/>
                    </a:prstGeom>
                    <a:noFill/>
                  </pic:spPr>
                </pic:pic>
              </a:graphicData>
            </a:graphic>
          </wp:inline>
        </w:drawing>
      </w:r>
    </w:p>
    <w:p w:rsidR="00C17B0D" w:rsidRDefault="00C17B0D" w:rsidP="006F3031">
      <w:pPr>
        <w:spacing w:before="120" w:after="120" w:line="360" w:lineRule="auto"/>
        <w:rPr>
          <w:rFonts w:cs="Arial"/>
          <w:sz w:val="28"/>
          <w:szCs w:val="28"/>
        </w:rPr>
      </w:pPr>
    </w:p>
    <w:p w:rsidR="00C17B0D" w:rsidRDefault="00C17B0D" w:rsidP="006F3031">
      <w:pPr>
        <w:spacing w:before="120" w:after="120" w:line="360" w:lineRule="auto"/>
        <w:rPr>
          <w:rFonts w:cs="Arial"/>
          <w:sz w:val="28"/>
          <w:szCs w:val="28"/>
        </w:rPr>
      </w:pPr>
    </w:p>
    <w:p w:rsidR="00C17B0D" w:rsidRPr="00F327C3" w:rsidRDefault="00C17B0D" w:rsidP="006F3031">
      <w:pPr>
        <w:spacing w:before="120" w:after="120" w:line="360" w:lineRule="auto"/>
        <w:rPr>
          <w:rFonts w:cs="Arial"/>
          <w:sz w:val="28"/>
          <w:szCs w:val="28"/>
        </w:rPr>
      </w:pPr>
      <w:r>
        <w:rPr>
          <w:rFonts w:cs="Arial"/>
          <w:noProof/>
          <w:sz w:val="28"/>
          <w:szCs w:val="28"/>
          <w:lang w:eastAsia="es-MX"/>
        </w:rPr>
        <w:drawing>
          <wp:inline distT="0" distB="0" distL="0" distR="0" wp14:anchorId="69DDBAAE">
            <wp:extent cx="6400800" cy="54095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5409565"/>
                    </a:xfrm>
                    <a:prstGeom prst="rect">
                      <a:avLst/>
                    </a:prstGeom>
                    <a:noFill/>
                  </pic:spPr>
                </pic:pic>
              </a:graphicData>
            </a:graphic>
          </wp:inline>
        </w:drawing>
      </w:r>
    </w:p>
    <w:p w:rsidR="00F327C3" w:rsidRPr="00F327C3" w:rsidRDefault="007A0569" w:rsidP="006F3031">
      <w:pPr>
        <w:spacing w:before="120" w:after="120" w:line="360" w:lineRule="auto"/>
        <w:rPr>
          <w:rFonts w:cs="Arial"/>
          <w:sz w:val="28"/>
          <w:szCs w:val="28"/>
        </w:rPr>
      </w:pPr>
      <w:r>
        <w:rPr>
          <w:rFonts w:cs="Arial"/>
          <w:sz w:val="28"/>
          <w:szCs w:val="28"/>
        </w:rPr>
        <w:t xml:space="preserve"> </w:t>
      </w:r>
    </w:p>
    <w:p w:rsidR="00F327C3" w:rsidRPr="00F327C3" w:rsidRDefault="00F327C3" w:rsidP="006F3031">
      <w:pPr>
        <w:spacing w:before="120" w:after="120" w:line="360" w:lineRule="auto"/>
        <w:rPr>
          <w:rFonts w:cs="Arial"/>
          <w:sz w:val="28"/>
          <w:szCs w:val="28"/>
        </w:rPr>
      </w:pPr>
      <w:r w:rsidRPr="00F327C3">
        <w:rPr>
          <w:rFonts w:cs="Arial"/>
          <w:sz w:val="28"/>
          <w:szCs w:val="28"/>
        </w:rPr>
        <w:t>Por su parte, el Instituto Nacional de Lenguas Indígenas informó lo siguiente:</w:t>
      </w:r>
    </w:p>
    <w:p w:rsidR="00F327C3" w:rsidRPr="00F327C3" w:rsidRDefault="00F327C3" w:rsidP="006F3031">
      <w:pPr>
        <w:spacing w:before="120" w:after="120" w:line="360" w:lineRule="auto"/>
        <w:jc w:val="center"/>
        <w:rPr>
          <w:rFonts w:cs="Arial"/>
          <w:sz w:val="28"/>
          <w:szCs w:val="28"/>
        </w:rPr>
      </w:pPr>
      <w:r w:rsidRPr="00F327C3">
        <w:rPr>
          <w:rFonts w:cs="Arial"/>
          <w:sz w:val="28"/>
          <w:szCs w:val="28"/>
        </w:rPr>
        <w:t>DIRECCIÓN GENERAL ADJUNTA DE</w:t>
      </w:r>
    </w:p>
    <w:p w:rsidR="00F327C3" w:rsidRPr="00F327C3" w:rsidRDefault="00F327C3" w:rsidP="006F3031">
      <w:pPr>
        <w:spacing w:before="120" w:after="120" w:line="360" w:lineRule="auto"/>
        <w:jc w:val="center"/>
        <w:rPr>
          <w:rFonts w:cs="Arial"/>
          <w:sz w:val="28"/>
          <w:szCs w:val="28"/>
        </w:rPr>
      </w:pPr>
      <w:r w:rsidRPr="00F327C3">
        <w:rPr>
          <w:rFonts w:cs="Arial"/>
          <w:sz w:val="28"/>
          <w:szCs w:val="28"/>
        </w:rPr>
        <w:t>COORDINACIÓN Y ENLACE</w:t>
      </w:r>
    </w:p>
    <w:p w:rsidR="00F327C3" w:rsidRPr="00F327C3" w:rsidRDefault="00F327C3" w:rsidP="006F3031">
      <w:pPr>
        <w:spacing w:before="120" w:after="120" w:line="360" w:lineRule="auto"/>
        <w:rPr>
          <w:rFonts w:cs="Arial"/>
          <w:sz w:val="28"/>
          <w:szCs w:val="28"/>
        </w:rPr>
      </w:pPr>
      <w:r w:rsidRPr="00F327C3">
        <w:rPr>
          <w:rFonts w:cs="Arial"/>
          <w:sz w:val="28"/>
          <w:szCs w:val="28"/>
        </w:rPr>
        <w:t>México, D. F. 02 setiembre de 2010.</w:t>
      </w:r>
    </w:p>
    <w:p w:rsidR="00F327C3" w:rsidRPr="00F327C3" w:rsidRDefault="00F327C3" w:rsidP="006F3031">
      <w:pPr>
        <w:spacing w:before="120" w:after="120" w:line="360" w:lineRule="auto"/>
        <w:rPr>
          <w:rFonts w:cs="Arial"/>
          <w:sz w:val="28"/>
          <w:szCs w:val="28"/>
        </w:rPr>
      </w:pPr>
      <w:r w:rsidRPr="00F327C3">
        <w:rPr>
          <w:rFonts w:cs="Arial"/>
          <w:sz w:val="28"/>
          <w:szCs w:val="28"/>
        </w:rPr>
        <w:t>Folio 1131100004210</w:t>
      </w:r>
    </w:p>
    <w:p w:rsidR="00F327C3" w:rsidRPr="00F327C3" w:rsidRDefault="00F327C3" w:rsidP="006F3031">
      <w:pPr>
        <w:spacing w:before="120" w:after="120" w:line="360" w:lineRule="auto"/>
        <w:rPr>
          <w:rFonts w:cs="Arial"/>
          <w:sz w:val="28"/>
          <w:szCs w:val="28"/>
        </w:rPr>
      </w:pPr>
      <w:r w:rsidRPr="00F327C3">
        <w:rPr>
          <w:rFonts w:cs="Arial"/>
          <w:sz w:val="28"/>
          <w:szCs w:val="28"/>
        </w:rPr>
        <w:t>Solicitud de Información:</w:t>
      </w:r>
    </w:p>
    <w:p w:rsidR="00F327C3" w:rsidRPr="00F327C3" w:rsidRDefault="00F327C3" w:rsidP="006F3031">
      <w:pPr>
        <w:spacing w:before="120" w:after="120" w:line="360" w:lineRule="auto"/>
        <w:rPr>
          <w:rFonts w:cs="Arial"/>
          <w:sz w:val="28"/>
          <w:szCs w:val="28"/>
        </w:rPr>
      </w:pPr>
      <w:r w:rsidRPr="00F327C3">
        <w:rPr>
          <w:rFonts w:cs="Arial"/>
          <w:sz w:val="28"/>
          <w:szCs w:val="28"/>
        </w:rPr>
        <w:t>“Deseo se me informe si en esta dependencia existe información sobre la Tribu Mascogo, que tiene su lugar de ubicación en el sitio conocido como El Nacimiento, de Múzquiz, Coahuila; en concreto deseo saber:</w:t>
      </w:r>
    </w:p>
    <w:p w:rsidR="00F327C3" w:rsidRPr="00F327C3" w:rsidRDefault="00F327C3" w:rsidP="006F3031">
      <w:pPr>
        <w:spacing w:before="120" w:after="120" w:line="360" w:lineRule="auto"/>
        <w:rPr>
          <w:rFonts w:cs="Arial"/>
          <w:sz w:val="28"/>
          <w:szCs w:val="28"/>
        </w:rPr>
      </w:pPr>
    </w:p>
    <w:p w:rsidR="00F327C3" w:rsidRPr="00F327C3" w:rsidRDefault="00F327C3" w:rsidP="006F3031">
      <w:pPr>
        <w:spacing w:before="120" w:after="120" w:line="360" w:lineRule="auto"/>
        <w:rPr>
          <w:rFonts w:cs="Arial"/>
          <w:sz w:val="28"/>
          <w:szCs w:val="28"/>
        </w:rPr>
      </w:pPr>
      <w:r w:rsidRPr="00F327C3">
        <w:rPr>
          <w:rFonts w:cs="Arial"/>
          <w:sz w:val="28"/>
          <w:szCs w:val="28"/>
        </w:rPr>
        <w:t>1) Si son consideraros como una etnia mexicana para todos los efectos legales.</w:t>
      </w:r>
    </w:p>
    <w:p w:rsidR="00F327C3" w:rsidRPr="00F327C3" w:rsidRDefault="00F327C3" w:rsidP="006F3031">
      <w:pPr>
        <w:spacing w:before="120" w:after="120" w:line="360" w:lineRule="auto"/>
        <w:rPr>
          <w:rFonts w:cs="Arial"/>
          <w:sz w:val="28"/>
          <w:szCs w:val="28"/>
        </w:rPr>
      </w:pPr>
    </w:p>
    <w:p w:rsidR="00F327C3" w:rsidRPr="00F327C3" w:rsidRDefault="00F327C3" w:rsidP="006F3031">
      <w:pPr>
        <w:spacing w:before="120" w:after="120" w:line="360" w:lineRule="auto"/>
        <w:rPr>
          <w:rFonts w:cs="Arial"/>
          <w:sz w:val="28"/>
          <w:szCs w:val="28"/>
        </w:rPr>
      </w:pPr>
      <w:r w:rsidRPr="00F327C3">
        <w:rPr>
          <w:rFonts w:cs="Arial"/>
          <w:sz w:val="28"/>
          <w:szCs w:val="28"/>
        </w:rPr>
        <w:t>2) Si existe en todo caso algún proceso o estudio para considerarlos como una Tribua Indígena Nacional; si existe algún proyecto para rescatar la lengua de los mascogos.</w:t>
      </w:r>
    </w:p>
    <w:p w:rsidR="00F327C3" w:rsidRPr="00F327C3" w:rsidRDefault="00F327C3" w:rsidP="006F3031">
      <w:pPr>
        <w:spacing w:before="120" w:after="120" w:line="360" w:lineRule="auto"/>
        <w:rPr>
          <w:rFonts w:cs="Arial"/>
          <w:sz w:val="28"/>
          <w:szCs w:val="28"/>
        </w:rPr>
      </w:pPr>
    </w:p>
    <w:p w:rsidR="00F327C3" w:rsidRPr="00F327C3" w:rsidRDefault="00F327C3" w:rsidP="006F3031">
      <w:pPr>
        <w:spacing w:before="120" w:after="120" w:line="360" w:lineRule="auto"/>
        <w:rPr>
          <w:rFonts w:cs="Arial"/>
          <w:sz w:val="28"/>
          <w:szCs w:val="28"/>
        </w:rPr>
      </w:pPr>
      <w:r w:rsidRPr="00F327C3">
        <w:rPr>
          <w:rFonts w:cs="Arial"/>
          <w:sz w:val="28"/>
          <w:szCs w:val="28"/>
        </w:rPr>
        <w:t>3) De no ser considerados como Tribu Indígena, se me informen los requisitos o calidades que deben reunir para aspirar a tal consideración; o bien para que su lengua sea rescatada.”</w:t>
      </w:r>
    </w:p>
    <w:p w:rsidR="00F327C3" w:rsidRPr="00F327C3" w:rsidRDefault="00F327C3" w:rsidP="006F3031">
      <w:pPr>
        <w:spacing w:before="120" w:after="120" w:line="360" w:lineRule="auto"/>
        <w:rPr>
          <w:rFonts w:cs="Arial"/>
          <w:sz w:val="28"/>
          <w:szCs w:val="28"/>
        </w:rPr>
      </w:pPr>
    </w:p>
    <w:p w:rsidR="00F327C3" w:rsidRPr="00F327C3" w:rsidRDefault="00F327C3" w:rsidP="006F3031">
      <w:pPr>
        <w:spacing w:before="120" w:after="120" w:line="360" w:lineRule="auto"/>
        <w:rPr>
          <w:rFonts w:cs="Arial"/>
          <w:sz w:val="28"/>
          <w:szCs w:val="28"/>
        </w:rPr>
      </w:pPr>
      <w:r w:rsidRPr="00F327C3">
        <w:rPr>
          <w:rFonts w:cs="Arial"/>
          <w:sz w:val="28"/>
          <w:szCs w:val="28"/>
        </w:rPr>
        <w:t xml:space="preserve">Repuesta: </w:t>
      </w:r>
    </w:p>
    <w:p w:rsidR="00F327C3" w:rsidRPr="00F327C3" w:rsidRDefault="00F327C3" w:rsidP="006F3031">
      <w:pPr>
        <w:spacing w:before="120" w:after="120" w:line="360" w:lineRule="auto"/>
        <w:rPr>
          <w:rFonts w:cs="Arial"/>
          <w:sz w:val="28"/>
          <w:szCs w:val="28"/>
        </w:rPr>
      </w:pPr>
    </w:p>
    <w:p w:rsidR="00F327C3" w:rsidRPr="00F327C3" w:rsidRDefault="00F327C3" w:rsidP="006F3031">
      <w:pPr>
        <w:spacing w:before="120" w:after="120" w:line="360" w:lineRule="auto"/>
        <w:rPr>
          <w:rFonts w:cs="Arial"/>
          <w:sz w:val="28"/>
          <w:szCs w:val="28"/>
        </w:rPr>
      </w:pPr>
      <w:r w:rsidRPr="00F327C3">
        <w:rPr>
          <w:rFonts w:cs="Arial"/>
          <w:sz w:val="28"/>
          <w:szCs w:val="28"/>
        </w:rPr>
        <w:t>“ Al respecto le informo:</w:t>
      </w:r>
    </w:p>
    <w:p w:rsidR="00F327C3" w:rsidRPr="00F327C3" w:rsidRDefault="00F327C3" w:rsidP="006F3031">
      <w:pPr>
        <w:spacing w:before="120" w:after="120" w:line="360" w:lineRule="auto"/>
        <w:rPr>
          <w:rFonts w:cs="Arial"/>
          <w:sz w:val="28"/>
          <w:szCs w:val="28"/>
        </w:rPr>
      </w:pPr>
    </w:p>
    <w:p w:rsidR="00F327C3" w:rsidRDefault="00F327C3" w:rsidP="006F3031">
      <w:pPr>
        <w:spacing w:before="120" w:after="120" w:line="360" w:lineRule="auto"/>
        <w:rPr>
          <w:rFonts w:cs="Arial"/>
          <w:sz w:val="28"/>
          <w:szCs w:val="28"/>
        </w:rPr>
      </w:pPr>
      <w:r w:rsidRPr="00F327C3">
        <w:rPr>
          <w:rFonts w:cs="Arial"/>
          <w:sz w:val="28"/>
          <w:szCs w:val="28"/>
        </w:rPr>
        <w:t>La Ley General de Derechos Lingüísticos, en su artículo 2, define a las lenguas indígenas, que deben considerarse como nacionales, de la manera siguiente:</w:t>
      </w:r>
    </w:p>
    <w:p w:rsidR="003301BA" w:rsidRPr="00F327C3" w:rsidRDefault="003301BA" w:rsidP="006F3031">
      <w:pPr>
        <w:spacing w:before="120" w:after="120" w:line="360" w:lineRule="auto"/>
        <w:rPr>
          <w:rFonts w:cs="Arial"/>
          <w:sz w:val="28"/>
          <w:szCs w:val="28"/>
        </w:rPr>
      </w:pPr>
    </w:p>
    <w:p w:rsidR="00F327C3" w:rsidRPr="00F327C3" w:rsidRDefault="00F327C3" w:rsidP="006F3031">
      <w:pPr>
        <w:spacing w:before="120" w:after="120" w:line="360" w:lineRule="auto"/>
        <w:rPr>
          <w:rFonts w:cs="Arial"/>
          <w:sz w:val="28"/>
          <w:szCs w:val="28"/>
        </w:rPr>
      </w:pPr>
      <w:r w:rsidRPr="00F327C3">
        <w:rPr>
          <w:rFonts w:cs="Arial"/>
          <w:sz w:val="28"/>
          <w:szCs w:val="28"/>
        </w:rPr>
        <w:t>Las lenguas indígenas son aquellas que proceden de los pueblos existentes en el territorio nacional antes del establecimiento del Estado Mexicano, además de aquellas provenientes de otros pueblos indoamericanos, igualmente preexistentes que se han arraigado en el territorio nacional.</w:t>
      </w:r>
    </w:p>
    <w:p w:rsidR="00F327C3" w:rsidRPr="00F327C3" w:rsidRDefault="00F327C3" w:rsidP="006F3031">
      <w:pPr>
        <w:spacing w:before="120" w:after="120" w:line="360" w:lineRule="auto"/>
        <w:rPr>
          <w:rFonts w:cs="Arial"/>
          <w:sz w:val="28"/>
          <w:szCs w:val="28"/>
        </w:rPr>
      </w:pPr>
    </w:p>
    <w:p w:rsidR="00F327C3" w:rsidRPr="003F2382" w:rsidRDefault="00F327C3" w:rsidP="006F3031">
      <w:pPr>
        <w:spacing w:before="120" w:after="120" w:line="360" w:lineRule="auto"/>
        <w:rPr>
          <w:rFonts w:cs="Arial"/>
          <w:b/>
          <w:sz w:val="28"/>
          <w:szCs w:val="28"/>
        </w:rPr>
      </w:pPr>
      <w:r w:rsidRPr="00F327C3">
        <w:rPr>
          <w:rFonts w:cs="Arial"/>
          <w:sz w:val="28"/>
          <w:szCs w:val="28"/>
        </w:rPr>
        <w:t>Dado el origen histórico de los denominados como mascogo, no cumplen con el requisito que enuncia dicho artículo, por lo tanto, no están considerados como parte de las lenguas indígenas nacionales en nuestro Catálogo de las lenguas indígenas nacionales: Variantes lingüísticas de México con sus autodenominaciones y referencias g</w:t>
      </w:r>
      <w:r w:rsidR="007A0569">
        <w:rPr>
          <w:rFonts w:cs="Arial"/>
          <w:sz w:val="28"/>
          <w:szCs w:val="28"/>
        </w:rPr>
        <w:t xml:space="preserve">eoestadísticas, publicada en el </w:t>
      </w:r>
      <w:r w:rsidRPr="00F327C3">
        <w:rPr>
          <w:rFonts w:cs="Arial"/>
          <w:sz w:val="28"/>
          <w:szCs w:val="28"/>
        </w:rPr>
        <w:t>Diario Oficial de la Federación, el 14 de enero de 2008....”</w:t>
      </w:r>
      <w:r w:rsidR="003301BA">
        <w:rPr>
          <w:rFonts w:cs="Arial"/>
          <w:sz w:val="28"/>
          <w:szCs w:val="28"/>
        </w:rPr>
        <w:t xml:space="preserve"> </w:t>
      </w:r>
      <w:r w:rsidR="003301BA" w:rsidRPr="003F2382">
        <w:rPr>
          <w:rFonts w:cs="Arial"/>
          <w:b/>
          <w:sz w:val="28"/>
          <w:szCs w:val="28"/>
        </w:rPr>
        <w:t>Fin de la cita textual.</w:t>
      </w:r>
    </w:p>
    <w:p w:rsidR="003301BA" w:rsidRPr="00F327C3" w:rsidRDefault="003301BA" w:rsidP="006F3031">
      <w:pPr>
        <w:spacing w:before="120" w:after="120" w:line="360" w:lineRule="auto"/>
        <w:rPr>
          <w:rFonts w:cs="Arial"/>
          <w:sz w:val="28"/>
          <w:szCs w:val="28"/>
        </w:rPr>
      </w:pPr>
    </w:p>
    <w:p w:rsidR="00F327C3" w:rsidRDefault="00F327C3" w:rsidP="006F3031">
      <w:pPr>
        <w:spacing w:before="120" w:after="120" w:line="360" w:lineRule="auto"/>
        <w:rPr>
          <w:rFonts w:cs="Arial"/>
          <w:sz w:val="28"/>
          <w:szCs w:val="28"/>
        </w:rPr>
      </w:pPr>
      <w:r w:rsidRPr="00F327C3">
        <w:rPr>
          <w:rFonts w:cs="Arial"/>
          <w:sz w:val="28"/>
          <w:szCs w:val="28"/>
        </w:rPr>
        <w:t xml:space="preserve">Los mascogos existen, el propio Instituto Nacional de Lenguas Indígenas reconoce su existencia y su asentamiento humano, aunque no considera que deban ser considerados como tribu indígena. </w:t>
      </w:r>
    </w:p>
    <w:p w:rsidR="00F327C3" w:rsidRPr="00F327C3" w:rsidRDefault="00F327C3" w:rsidP="006F3031">
      <w:pPr>
        <w:spacing w:before="120" w:after="120" w:line="360" w:lineRule="auto"/>
        <w:rPr>
          <w:rFonts w:cs="Arial"/>
          <w:sz w:val="28"/>
          <w:szCs w:val="28"/>
        </w:rPr>
      </w:pPr>
    </w:p>
    <w:p w:rsidR="00F327C3" w:rsidRPr="00F327C3" w:rsidRDefault="00F327C3" w:rsidP="006F3031">
      <w:pPr>
        <w:spacing w:before="120" w:after="120" w:line="360" w:lineRule="auto"/>
        <w:rPr>
          <w:rFonts w:cs="Arial"/>
          <w:sz w:val="28"/>
          <w:szCs w:val="28"/>
        </w:rPr>
      </w:pPr>
      <w:r w:rsidRPr="00F327C3">
        <w:rPr>
          <w:rFonts w:cs="Arial"/>
          <w:sz w:val="28"/>
          <w:szCs w:val="28"/>
        </w:rPr>
        <w:t>Si bien las constituciones de los estados no pueden establecer disposiciones que contravengan a la Constitución General de la República, sí pueden ampliar los derechos y garantías que esta</w:t>
      </w:r>
      <w:r w:rsidR="003301BA">
        <w:rPr>
          <w:rFonts w:cs="Arial"/>
          <w:sz w:val="28"/>
          <w:szCs w:val="28"/>
        </w:rPr>
        <w:t>s</w:t>
      </w:r>
      <w:r w:rsidRPr="00F327C3">
        <w:rPr>
          <w:rFonts w:cs="Arial"/>
          <w:sz w:val="28"/>
          <w:szCs w:val="28"/>
        </w:rPr>
        <w:t xml:space="preserve"> otorga</w:t>
      </w:r>
      <w:r w:rsidR="003301BA">
        <w:rPr>
          <w:rFonts w:cs="Arial"/>
          <w:sz w:val="28"/>
          <w:szCs w:val="28"/>
        </w:rPr>
        <w:t>n</w:t>
      </w:r>
      <w:r w:rsidRPr="00F327C3">
        <w:rPr>
          <w:rFonts w:cs="Arial"/>
          <w:sz w:val="28"/>
          <w:szCs w:val="28"/>
        </w:rPr>
        <w:t xml:space="preserve"> a los ciudadanos.</w:t>
      </w:r>
    </w:p>
    <w:p w:rsidR="00F327C3" w:rsidRPr="00F327C3" w:rsidRDefault="00F327C3" w:rsidP="006F3031">
      <w:pPr>
        <w:spacing w:before="120" w:after="120" w:line="360" w:lineRule="auto"/>
        <w:rPr>
          <w:rFonts w:cs="Arial"/>
          <w:sz w:val="28"/>
          <w:szCs w:val="28"/>
        </w:rPr>
      </w:pPr>
    </w:p>
    <w:p w:rsidR="00F327C3" w:rsidRDefault="00F327C3" w:rsidP="006F3031">
      <w:pPr>
        <w:spacing w:before="120" w:after="120" w:line="360" w:lineRule="auto"/>
        <w:rPr>
          <w:rFonts w:cs="Arial"/>
          <w:sz w:val="28"/>
          <w:szCs w:val="28"/>
        </w:rPr>
      </w:pPr>
      <w:r w:rsidRPr="00F327C3">
        <w:rPr>
          <w:rFonts w:cs="Arial"/>
          <w:sz w:val="28"/>
          <w:szCs w:val="28"/>
        </w:rPr>
        <w:t>Oaxaca, por ejemplo, decidió reconocer en su</w:t>
      </w:r>
      <w:r w:rsidR="003F2382">
        <w:rPr>
          <w:rFonts w:cs="Arial"/>
          <w:sz w:val="28"/>
          <w:szCs w:val="28"/>
        </w:rPr>
        <w:t xml:space="preserve"> Constitución local a las comunidades indígenas</w:t>
      </w:r>
      <w:r w:rsidRPr="00F327C3">
        <w:rPr>
          <w:rFonts w:cs="Arial"/>
          <w:sz w:val="28"/>
          <w:szCs w:val="28"/>
        </w:rPr>
        <w:t xml:space="preserve"> que no están expresamente rec</w:t>
      </w:r>
      <w:r w:rsidR="003301BA">
        <w:rPr>
          <w:rFonts w:cs="Arial"/>
          <w:sz w:val="28"/>
          <w:szCs w:val="28"/>
        </w:rPr>
        <w:t xml:space="preserve">onocidas por el Artículo 2º </w:t>
      </w:r>
      <w:r w:rsidRPr="00F327C3">
        <w:rPr>
          <w:rFonts w:cs="Arial"/>
          <w:sz w:val="28"/>
          <w:szCs w:val="28"/>
        </w:rPr>
        <w:t xml:space="preserve"> de la Constitución Federal; esto lo podemos verificar en el siguiente dispositivo:</w:t>
      </w:r>
    </w:p>
    <w:p w:rsidR="00F327C3" w:rsidRPr="00F327C3" w:rsidRDefault="00F327C3" w:rsidP="006F3031">
      <w:pPr>
        <w:spacing w:before="120" w:after="120" w:line="360" w:lineRule="auto"/>
        <w:rPr>
          <w:rFonts w:cs="Arial"/>
          <w:sz w:val="28"/>
          <w:szCs w:val="28"/>
        </w:rPr>
      </w:pPr>
    </w:p>
    <w:p w:rsidR="00F327C3" w:rsidRPr="00F327C3" w:rsidRDefault="00F327C3" w:rsidP="006F3031">
      <w:pPr>
        <w:spacing w:before="120" w:after="120" w:line="360" w:lineRule="auto"/>
        <w:rPr>
          <w:rFonts w:cs="Arial"/>
          <w:i/>
          <w:sz w:val="28"/>
          <w:szCs w:val="28"/>
        </w:rPr>
      </w:pPr>
      <w:r w:rsidRPr="00F327C3">
        <w:rPr>
          <w:rFonts w:cs="Arial"/>
          <w:i/>
          <w:sz w:val="28"/>
          <w:szCs w:val="28"/>
        </w:rPr>
        <w:t xml:space="preserve">Artículo 16.-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 Los pueblos indígenas del Estado de Oaxaca son: Amuzgos, Cuicatecos, Chatinos, Chinantecos, Chocholtecos, Chontales, Huaves, Ixcatecos, Mazatecos, Mixes, Mixtecos, Nahuas, Triquis, Zapotecos y Zoques. El Estado reconoce a las comunidades indígenas y afromexicanas que los conforman, a sus reagrupamientos étnicos, lingüísticos o culturales. </w:t>
      </w:r>
    </w:p>
    <w:p w:rsidR="00F327C3" w:rsidRPr="00F327C3" w:rsidRDefault="00F327C3" w:rsidP="006F3031">
      <w:pPr>
        <w:spacing w:before="120" w:after="120" w:line="360" w:lineRule="auto"/>
        <w:rPr>
          <w:rFonts w:cs="Arial"/>
          <w:i/>
          <w:sz w:val="28"/>
          <w:szCs w:val="28"/>
        </w:rPr>
      </w:pPr>
      <w:r w:rsidRPr="00F327C3">
        <w:rPr>
          <w:rFonts w:cs="Arial"/>
          <w:i/>
          <w:sz w:val="28"/>
          <w:szCs w:val="28"/>
        </w:rPr>
        <w:t>La ley reglamentaria protegerá al Pueblo y las comunidades afromexicanas, así como a los indígenas pertenecientes a cualquier otro pueblo procedente de otros Estados de la República y que por cualquier circunstancia, residan dentro del territorio del Estado de Oaxaca. Asimismo, el Estado reconoce a los pueblos y comunidades indígenas y afromexicanas sus formas de organización social, política y de gobierno, sus sistemas normativos internos, la jurisdicción que tendrán en sus territorios, el acceso a los recursos naturales de sus tierras y territorios, su participación en el quehacer educativo y en los planes y programas de desarrollo, sus formas de expresión religiosa y artística, la protección de las mismas y de su acervo cultural y, en general, para todos los elementos que configuran su identidad. Por tanto, la ley reglamentaria establecerá las normas, medidas y procedimientos que aseguren la protección y respeto de dichos derechos sociales, los cuales serán ejercidos directamente por las autoridades de los pueblos y comunidades</w:t>
      </w:r>
      <w:r>
        <w:t xml:space="preserve"> </w:t>
      </w:r>
      <w:r w:rsidRPr="00F327C3">
        <w:rPr>
          <w:rFonts w:cs="Arial"/>
          <w:i/>
          <w:sz w:val="28"/>
          <w:szCs w:val="28"/>
        </w:rPr>
        <w:t>indígenas y afromexicanas o por quienes legalmente los representen.</w:t>
      </w:r>
    </w:p>
    <w:p w:rsidR="00F327C3" w:rsidRDefault="00F327C3" w:rsidP="006F3031">
      <w:pPr>
        <w:spacing w:before="120" w:after="120" w:line="360" w:lineRule="auto"/>
        <w:rPr>
          <w:rFonts w:cs="Arial"/>
          <w:sz w:val="28"/>
          <w:szCs w:val="28"/>
        </w:rPr>
      </w:pPr>
    </w:p>
    <w:p w:rsidR="00F327C3" w:rsidRDefault="00F327C3" w:rsidP="006F3031">
      <w:pPr>
        <w:spacing w:before="120" w:after="120" w:line="360" w:lineRule="auto"/>
        <w:rPr>
          <w:rFonts w:cs="Arial"/>
          <w:sz w:val="28"/>
          <w:szCs w:val="28"/>
        </w:rPr>
      </w:pPr>
      <w:r>
        <w:rPr>
          <w:rFonts w:cs="Arial"/>
          <w:sz w:val="28"/>
          <w:szCs w:val="28"/>
        </w:rPr>
        <w:t xml:space="preserve">Esto es, en Oaxaca </w:t>
      </w:r>
      <w:r w:rsidR="003F2382">
        <w:rPr>
          <w:rFonts w:cs="Arial"/>
          <w:sz w:val="28"/>
          <w:szCs w:val="28"/>
        </w:rPr>
        <w:t>se reconoce también a las comunidades</w:t>
      </w:r>
      <w:r>
        <w:rPr>
          <w:rFonts w:cs="Arial"/>
          <w:sz w:val="28"/>
          <w:szCs w:val="28"/>
        </w:rPr>
        <w:t xml:space="preserve"> afromexicanas, aunque estas no cumplan con el requisito constitucional de haber estado aquí desde antes de la Colonia. Lo cual, es más justo y acertad</w:t>
      </w:r>
      <w:r w:rsidR="00290C01">
        <w:rPr>
          <w:rFonts w:cs="Arial"/>
          <w:sz w:val="28"/>
          <w:szCs w:val="28"/>
        </w:rPr>
        <w:t>o</w:t>
      </w:r>
      <w:r>
        <w:rPr>
          <w:rFonts w:cs="Arial"/>
          <w:sz w:val="28"/>
          <w:szCs w:val="28"/>
        </w:rPr>
        <w:t xml:space="preserve"> de acuerdo al derecho internacional.</w:t>
      </w:r>
    </w:p>
    <w:p w:rsidR="006E0720" w:rsidRDefault="006E0720" w:rsidP="006F3031">
      <w:pPr>
        <w:spacing w:before="120" w:after="120" w:line="360" w:lineRule="auto"/>
        <w:rPr>
          <w:rFonts w:cs="Arial"/>
          <w:sz w:val="28"/>
          <w:szCs w:val="28"/>
        </w:rPr>
      </w:pPr>
    </w:p>
    <w:p w:rsidR="00F327C3" w:rsidRDefault="00F327C3" w:rsidP="006F3031">
      <w:pPr>
        <w:spacing w:before="120" w:after="120" w:line="360" w:lineRule="auto"/>
        <w:rPr>
          <w:rFonts w:cs="Arial"/>
          <w:sz w:val="28"/>
          <w:szCs w:val="28"/>
        </w:rPr>
      </w:pPr>
      <w:r>
        <w:rPr>
          <w:rFonts w:cs="Arial"/>
          <w:sz w:val="28"/>
          <w:szCs w:val="28"/>
        </w:rPr>
        <w:t>La ONU reconoce que ha sido casi imposible establecer una correcta definición de aceptación inte</w:t>
      </w:r>
      <w:r w:rsidR="003F2382">
        <w:rPr>
          <w:rFonts w:cs="Arial"/>
          <w:sz w:val="28"/>
          <w:szCs w:val="28"/>
        </w:rPr>
        <w:t>rnacional de lo que es un pueblo</w:t>
      </w:r>
      <w:r>
        <w:rPr>
          <w:rFonts w:cs="Arial"/>
          <w:sz w:val="28"/>
          <w:szCs w:val="28"/>
        </w:rPr>
        <w:t xml:space="preserve"> indígena; ya que los mú</w:t>
      </w:r>
      <w:r w:rsidR="007A0569">
        <w:rPr>
          <w:rFonts w:cs="Arial"/>
          <w:sz w:val="28"/>
          <w:szCs w:val="28"/>
        </w:rPr>
        <w:t>l</w:t>
      </w:r>
      <w:r>
        <w:rPr>
          <w:rFonts w:cs="Arial"/>
          <w:sz w:val="28"/>
          <w:szCs w:val="28"/>
        </w:rPr>
        <w:t>tiples intentos han derivado en injusticias de concepto y de alcances; mientras que en otros casos</w:t>
      </w:r>
      <w:r w:rsidR="007A0569">
        <w:rPr>
          <w:rFonts w:cs="Arial"/>
          <w:sz w:val="28"/>
          <w:szCs w:val="28"/>
        </w:rPr>
        <w:t xml:space="preserve">, resultan </w:t>
      </w:r>
      <w:r>
        <w:rPr>
          <w:rFonts w:cs="Arial"/>
          <w:sz w:val="28"/>
          <w:szCs w:val="28"/>
        </w:rPr>
        <w:t xml:space="preserve"> en limitantes arbitrarias para cierta</w:t>
      </w:r>
      <w:r w:rsidR="00453720">
        <w:rPr>
          <w:rFonts w:cs="Arial"/>
          <w:sz w:val="28"/>
          <w:szCs w:val="28"/>
        </w:rPr>
        <w:t>s</w:t>
      </w:r>
      <w:r>
        <w:rPr>
          <w:rFonts w:cs="Arial"/>
          <w:sz w:val="28"/>
          <w:szCs w:val="28"/>
        </w:rPr>
        <w:t xml:space="preserve"> etnias y grupos que se consideran animismos indígenas. </w:t>
      </w:r>
    </w:p>
    <w:p w:rsidR="00F327C3" w:rsidRDefault="00F327C3" w:rsidP="006F3031">
      <w:pPr>
        <w:spacing w:before="120" w:after="120" w:line="360" w:lineRule="auto"/>
        <w:rPr>
          <w:rFonts w:cs="Arial"/>
          <w:sz w:val="28"/>
          <w:szCs w:val="28"/>
        </w:rPr>
      </w:pPr>
    </w:p>
    <w:p w:rsidR="00F327C3" w:rsidRDefault="00F327C3" w:rsidP="006F3031">
      <w:pPr>
        <w:spacing w:before="120" w:after="120" w:line="360" w:lineRule="auto"/>
        <w:rPr>
          <w:rFonts w:cs="Arial"/>
          <w:sz w:val="28"/>
          <w:szCs w:val="28"/>
        </w:rPr>
      </w:pPr>
      <w:r>
        <w:rPr>
          <w:rFonts w:cs="Arial"/>
          <w:sz w:val="28"/>
          <w:szCs w:val="28"/>
        </w:rPr>
        <w:t xml:space="preserve">Si bien la idea de que se considera como tales a quienes reúnen la </w:t>
      </w:r>
      <w:r w:rsidR="00597A3D">
        <w:rPr>
          <w:rFonts w:cs="Arial"/>
          <w:sz w:val="28"/>
          <w:szCs w:val="28"/>
        </w:rPr>
        <w:t>característica</w:t>
      </w:r>
      <w:r>
        <w:rPr>
          <w:rFonts w:cs="Arial"/>
          <w:sz w:val="28"/>
          <w:szCs w:val="28"/>
        </w:rPr>
        <w:t xml:space="preserve"> de estar en sus territorios de modo previo a las invasiones y las </w:t>
      </w:r>
      <w:r w:rsidR="00597A3D">
        <w:rPr>
          <w:rFonts w:cs="Arial"/>
          <w:sz w:val="28"/>
          <w:szCs w:val="28"/>
        </w:rPr>
        <w:t>pre colonias</w:t>
      </w:r>
      <w:r>
        <w:rPr>
          <w:rFonts w:cs="Arial"/>
          <w:sz w:val="28"/>
          <w:szCs w:val="28"/>
        </w:rPr>
        <w:t xml:space="preserve"> en todos los continentes, tal y como lo señala el 2º constitucional</w:t>
      </w:r>
      <w:r w:rsidR="003F2382">
        <w:rPr>
          <w:rFonts w:cs="Arial"/>
          <w:sz w:val="28"/>
          <w:szCs w:val="28"/>
        </w:rPr>
        <w:t xml:space="preserve"> es frecuente</w:t>
      </w:r>
      <w:r w:rsidR="003301BA">
        <w:rPr>
          <w:rFonts w:cs="Arial"/>
          <w:sz w:val="28"/>
          <w:szCs w:val="28"/>
        </w:rPr>
        <w:t xml:space="preserve"> en los textos constitucionales nacionales</w:t>
      </w:r>
      <w:r>
        <w:rPr>
          <w:rFonts w:cs="Arial"/>
          <w:sz w:val="28"/>
          <w:szCs w:val="28"/>
        </w:rPr>
        <w:t>, lo cierto es que por otra parte, gran cantidad de etnias se conformaron en tiempos posteriores, y mantienen todos los demás elementos que mandata la ley para ser considerados</w:t>
      </w:r>
      <w:r w:rsidR="003F2382">
        <w:rPr>
          <w:rFonts w:cs="Arial"/>
          <w:sz w:val="28"/>
          <w:szCs w:val="28"/>
        </w:rPr>
        <w:t xml:space="preserve"> como pueblos</w:t>
      </w:r>
      <w:r>
        <w:rPr>
          <w:rFonts w:cs="Arial"/>
          <w:sz w:val="28"/>
          <w:szCs w:val="28"/>
        </w:rPr>
        <w:t xml:space="preserve"> indígenas, estos son: </w:t>
      </w:r>
      <w:r w:rsidRPr="00453720">
        <w:rPr>
          <w:rFonts w:cs="Arial"/>
          <w:sz w:val="28"/>
          <w:szCs w:val="28"/>
          <w:u w:val="single"/>
        </w:rPr>
        <w:t xml:space="preserve">identidad de </w:t>
      </w:r>
      <w:r w:rsidR="003301BA">
        <w:rPr>
          <w:rFonts w:cs="Arial"/>
          <w:sz w:val="28"/>
          <w:szCs w:val="28"/>
          <w:u w:val="single"/>
        </w:rPr>
        <w:t>grupo, cultura propia</w:t>
      </w:r>
      <w:r w:rsidRPr="00453720">
        <w:rPr>
          <w:rFonts w:cs="Arial"/>
          <w:sz w:val="28"/>
          <w:szCs w:val="28"/>
          <w:u w:val="single"/>
        </w:rPr>
        <w:t xml:space="preserve">, creencias religiosas, tradiciones, usos y costumbres, identidad geográfica, idioma  propio </w:t>
      </w:r>
      <w:r w:rsidR="00453720">
        <w:rPr>
          <w:rFonts w:cs="Arial"/>
          <w:sz w:val="28"/>
          <w:szCs w:val="28"/>
          <w:u w:val="single"/>
        </w:rPr>
        <w:t>y permanencia</w:t>
      </w:r>
      <w:r w:rsidR="00597A3D" w:rsidRPr="00453720">
        <w:rPr>
          <w:rFonts w:cs="Arial"/>
          <w:sz w:val="28"/>
          <w:szCs w:val="28"/>
          <w:u w:val="single"/>
        </w:rPr>
        <w:t xml:space="preserve"> histórica</w:t>
      </w:r>
      <w:r w:rsidR="003301BA">
        <w:rPr>
          <w:rFonts w:cs="Arial"/>
          <w:sz w:val="28"/>
          <w:szCs w:val="28"/>
        </w:rPr>
        <w:t>. Y, no pueden ser privados de su derecho a</w:t>
      </w:r>
      <w:r w:rsidR="00597A3D">
        <w:rPr>
          <w:rFonts w:cs="Arial"/>
          <w:sz w:val="28"/>
          <w:szCs w:val="28"/>
        </w:rPr>
        <w:t xml:space="preserve"> ser considerados</w:t>
      </w:r>
      <w:r w:rsidR="00547998">
        <w:rPr>
          <w:rFonts w:cs="Arial"/>
          <w:sz w:val="28"/>
          <w:szCs w:val="28"/>
        </w:rPr>
        <w:t xml:space="preserve"> pueblos</w:t>
      </w:r>
      <w:r w:rsidR="00597A3D">
        <w:rPr>
          <w:rFonts w:cs="Arial"/>
          <w:sz w:val="28"/>
          <w:szCs w:val="28"/>
        </w:rPr>
        <w:t xml:space="preserve"> indígen</w:t>
      </w:r>
      <w:r w:rsidR="003301BA">
        <w:rPr>
          <w:rFonts w:cs="Arial"/>
          <w:sz w:val="28"/>
          <w:szCs w:val="28"/>
        </w:rPr>
        <w:t>as por el solo hecho de no haberse asentado</w:t>
      </w:r>
      <w:r w:rsidR="00597A3D">
        <w:rPr>
          <w:rFonts w:cs="Arial"/>
          <w:sz w:val="28"/>
          <w:szCs w:val="28"/>
        </w:rPr>
        <w:t xml:space="preserve"> en su territorio antes de la época colonial correspondiente.</w:t>
      </w:r>
    </w:p>
    <w:p w:rsidR="006E0720" w:rsidRDefault="006E0720" w:rsidP="006F3031">
      <w:pPr>
        <w:spacing w:before="120" w:after="120" w:line="360" w:lineRule="auto"/>
        <w:rPr>
          <w:rFonts w:cs="Arial"/>
          <w:sz w:val="28"/>
          <w:szCs w:val="28"/>
        </w:rPr>
      </w:pPr>
    </w:p>
    <w:p w:rsidR="006E0720" w:rsidRDefault="006E0720" w:rsidP="006F3031">
      <w:pPr>
        <w:spacing w:before="120" w:after="120" w:line="360" w:lineRule="auto"/>
        <w:rPr>
          <w:rFonts w:cs="Arial"/>
          <w:sz w:val="28"/>
          <w:szCs w:val="28"/>
        </w:rPr>
      </w:pPr>
      <w:r>
        <w:rPr>
          <w:rFonts w:cs="Arial"/>
          <w:sz w:val="28"/>
          <w:szCs w:val="28"/>
        </w:rPr>
        <w:t>Cabe mencionar, que el día 14 de marzo de 2017, el Diario de los Debate</w:t>
      </w:r>
      <w:r w:rsidR="00653040">
        <w:rPr>
          <w:rFonts w:cs="Arial"/>
          <w:sz w:val="28"/>
          <w:szCs w:val="28"/>
        </w:rPr>
        <w:t>s del Congreso del Estado</w:t>
      </w:r>
      <w:r w:rsidR="003301BA">
        <w:rPr>
          <w:rFonts w:cs="Arial"/>
          <w:sz w:val="28"/>
          <w:szCs w:val="28"/>
        </w:rPr>
        <w:t xml:space="preserve"> da cuenta</w:t>
      </w:r>
      <w:r>
        <w:rPr>
          <w:rFonts w:cs="Arial"/>
          <w:sz w:val="28"/>
          <w:szCs w:val="28"/>
        </w:rPr>
        <w:t xml:space="preserve"> de una iniciativa de decreto del entonces gobernador del estado, Rubén M</w:t>
      </w:r>
      <w:r w:rsidR="00653040">
        <w:rPr>
          <w:rFonts w:cs="Arial"/>
          <w:sz w:val="28"/>
          <w:szCs w:val="28"/>
        </w:rPr>
        <w:t>oreira, para declarar al pueblo</w:t>
      </w:r>
      <w:r>
        <w:rPr>
          <w:rFonts w:cs="Arial"/>
          <w:sz w:val="28"/>
          <w:szCs w:val="28"/>
        </w:rPr>
        <w:t xml:space="preserve"> Mascogo como grupo étnico del estado de Coahuila.  Sin embargo, </w:t>
      </w:r>
      <w:r w:rsidRPr="006E0720">
        <w:rPr>
          <w:rFonts w:cs="Arial"/>
          <w:sz w:val="28"/>
          <w:szCs w:val="28"/>
          <w:u w:val="single"/>
        </w:rPr>
        <w:t>se trata de una iniciativa de decreto ejecutivo, no de una ley, ni de una reforma constitucional</w:t>
      </w:r>
      <w:r>
        <w:rPr>
          <w:rFonts w:cs="Arial"/>
          <w:sz w:val="28"/>
          <w:szCs w:val="28"/>
        </w:rPr>
        <w:t xml:space="preserve">, que, como en el estado de Oaxaca, les confiera plena </w:t>
      </w:r>
      <w:r w:rsidR="00653040">
        <w:rPr>
          <w:rFonts w:cs="Arial"/>
          <w:sz w:val="28"/>
          <w:szCs w:val="28"/>
        </w:rPr>
        <w:t>certeza de derechos a las comunidades indígenas</w:t>
      </w:r>
      <w:r>
        <w:rPr>
          <w:rFonts w:cs="Arial"/>
          <w:sz w:val="28"/>
          <w:szCs w:val="28"/>
        </w:rPr>
        <w:t xml:space="preserve"> locales, sin importar su fecha de conf</w:t>
      </w:r>
      <w:r w:rsidR="003301BA">
        <w:rPr>
          <w:rFonts w:cs="Arial"/>
          <w:sz w:val="28"/>
          <w:szCs w:val="28"/>
        </w:rPr>
        <w:t>ormación. Y, que además, supere</w:t>
      </w:r>
      <w:r>
        <w:rPr>
          <w:rFonts w:cs="Arial"/>
          <w:sz w:val="28"/>
          <w:szCs w:val="28"/>
        </w:rPr>
        <w:t xml:space="preserve"> la limitante del artículo 2º constitucional.</w:t>
      </w:r>
    </w:p>
    <w:p w:rsidR="006E0720" w:rsidRDefault="006E0720" w:rsidP="006F3031">
      <w:pPr>
        <w:spacing w:before="120" w:after="120" w:line="360" w:lineRule="auto"/>
        <w:rPr>
          <w:rFonts w:cs="Arial"/>
          <w:sz w:val="28"/>
          <w:szCs w:val="28"/>
        </w:rPr>
      </w:pPr>
    </w:p>
    <w:p w:rsidR="006E0720" w:rsidRPr="003301BA" w:rsidRDefault="006E0720" w:rsidP="006F3031">
      <w:pPr>
        <w:spacing w:before="120" w:after="120" w:line="360" w:lineRule="auto"/>
        <w:rPr>
          <w:rFonts w:cs="Arial"/>
          <w:sz w:val="28"/>
          <w:szCs w:val="28"/>
        </w:rPr>
      </w:pPr>
      <w:r w:rsidRPr="003301BA">
        <w:rPr>
          <w:rFonts w:cs="Arial"/>
          <w:sz w:val="28"/>
          <w:szCs w:val="28"/>
        </w:rPr>
        <w:t xml:space="preserve">Además, el referido decreto, </w:t>
      </w:r>
      <w:r w:rsidRPr="007D26FF">
        <w:rPr>
          <w:rFonts w:cs="Arial"/>
          <w:b/>
          <w:sz w:val="28"/>
          <w:szCs w:val="28"/>
        </w:rPr>
        <w:t xml:space="preserve">hace una interpretación del artículo 2º constitucional, en la creencia de que en dicha disposición se </w:t>
      </w:r>
      <w:r w:rsidR="003301BA" w:rsidRPr="007D26FF">
        <w:rPr>
          <w:rFonts w:cs="Arial"/>
          <w:b/>
          <w:sz w:val="28"/>
          <w:szCs w:val="28"/>
        </w:rPr>
        <w:t xml:space="preserve">pueden separar los elementos </w:t>
      </w:r>
      <w:r w:rsidRPr="007D26FF">
        <w:rPr>
          <w:rFonts w:cs="Arial"/>
          <w:b/>
          <w:sz w:val="28"/>
          <w:szCs w:val="28"/>
        </w:rPr>
        <w:t xml:space="preserve"> establecidos p</w:t>
      </w:r>
      <w:r w:rsidR="00653040">
        <w:rPr>
          <w:rFonts w:cs="Arial"/>
          <w:b/>
          <w:sz w:val="28"/>
          <w:szCs w:val="28"/>
        </w:rPr>
        <w:t>ara determinar quiénes son pueblo</w:t>
      </w:r>
      <w:r w:rsidRPr="007D26FF">
        <w:rPr>
          <w:rFonts w:cs="Arial"/>
          <w:b/>
          <w:sz w:val="28"/>
          <w:szCs w:val="28"/>
        </w:rPr>
        <w:t xml:space="preserve"> indígena y quiénes no. Y como consta en las respuestas de acceso a la información que ya hemos expuesto, esto no es posible</w:t>
      </w:r>
      <w:r w:rsidRPr="003301BA">
        <w:rPr>
          <w:rFonts w:cs="Arial"/>
          <w:sz w:val="28"/>
          <w:szCs w:val="28"/>
        </w:rPr>
        <w:t>, el requisito de haber estado aquí previo a la colonia es inseparable de los otros, por eso, es más atinado y efectivo elevar a rango constitucional lo</w:t>
      </w:r>
      <w:r w:rsidR="00653040">
        <w:rPr>
          <w:rFonts w:cs="Arial"/>
          <w:sz w:val="28"/>
          <w:szCs w:val="28"/>
        </w:rPr>
        <w:t>cal el reconocimiento como pueblo indígena a los M</w:t>
      </w:r>
      <w:r w:rsidRPr="003301BA">
        <w:rPr>
          <w:rFonts w:cs="Arial"/>
          <w:sz w:val="28"/>
          <w:szCs w:val="28"/>
        </w:rPr>
        <w:t xml:space="preserve">ascogos, y no dejarlo en un simple decreto. </w:t>
      </w:r>
    </w:p>
    <w:p w:rsidR="003301BA" w:rsidRPr="003301BA" w:rsidRDefault="003301BA" w:rsidP="006F3031">
      <w:pPr>
        <w:spacing w:before="120" w:after="120" w:line="360" w:lineRule="auto"/>
        <w:rPr>
          <w:rFonts w:cs="Arial"/>
          <w:sz w:val="28"/>
          <w:szCs w:val="28"/>
        </w:rPr>
      </w:pPr>
    </w:p>
    <w:p w:rsidR="003301BA" w:rsidRDefault="003301BA" w:rsidP="006F3031">
      <w:pPr>
        <w:spacing w:before="120" w:after="120" w:line="360" w:lineRule="auto"/>
        <w:rPr>
          <w:rFonts w:cs="Arial"/>
          <w:i/>
          <w:sz w:val="28"/>
          <w:szCs w:val="28"/>
        </w:rPr>
      </w:pPr>
      <w:r w:rsidRPr="003301BA">
        <w:rPr>
          <w:rFonts w:cs="Arial"/>
          <w:sz w:val="28"/>
          <w:szCs w:val="28"/>
        </w:rPr>
        <w:t>Nuestra argumentación se fortalece aún más, al atender lo que dispone el párrafo quinto del artículo 2º constitucional: “…</w:t>
      </w:r>
      <w:r w:rsidRPr="003301BA">
        <w:rPr>
          <w:rFonts w:cs="Arial"/>
          <w:i/>
          <w:sz w:val="28"/>
          <w:szCs w:val="28"/>
        </w:rPr>
        <w:t xml:space="preserve">El reconocimiento de los pueblos y comunidades indígenas </w:t>
      </w:r>
      <w:r w:rsidRPr="007D26FF">
        <w:rPr>
          <w:rFonts w:cs="Arial"/>
          <w:b/>
          <w:i/>
          <w:sz w:val="28"/>
          <w:szCs w:val="28"/>
        </w:rPr>
        <w:t>se hará en las constituciones y leyes de las entidades</w:t>
      </w:r>
      <w:r w:rsidRPr="003301BA">
        <w:rPr>
          <w:rFonts w:cs="Arial"/>
          <w:i/>
          <w:sz w:val="28"/>
          <w:szCs w:val="28"/>
        </w:rPr>
        <w:t xml:space="preserve"> </w:t>
      </w:r>
      <w:r w:rsidRPr="007D26FF">
        <w:rPr>
          <w:rFonts w:cs="Arial"/>
          <w:b/>
          <w:i/>
          <w:sz w:val="28"/>
          <w:szCs w:val="28"/>
        </w:rPr>
        <w:t>federativas</w:t>
      </w:r>
      <w:r w:rsidRPr="003301BA">
        <w:rPr>
          <w:rFonts w:cs="Arial"/>
          <w:i/>
          <w:sz w:val="28"/>
          <w:szCs w:val="28"/>
        </w:rPr>
        <w:t>, las que deberán tomar en cuenta, además de los principios generales establecidos en los párrafos anteriores de este artículo, criterios etnolingüísticos y de asentamiento físico.</w:t>
      </w:r>
      <w:r>
        <w:rPr>
          <w:rFonts w:cs="Arial"/>
          <w:i/>
          <w:sz w:val="28"/>
          <w:szCs w:val="28"/>
        </w:rPr>
        <w:t>”</w:t>
      </w:r>
    </w:p>
    <w:p w:rsidR="007D26FF" w:rsidRDefault="007D26FF" w:rsidP="006F3031">
      <w:pPr>
        <w:spacing w:before="120" w:after="120" w:line="360" w:lineRule="auto"/>
        <w:rPr>
          <w:rFonts w:cs="Arial"/>
          <w:sz w:val="28"/>
          <w:szCs w:val="28"/>
        </w:rPr>
      </w:pPr>
    </w:p>
    <w:p w:rsidR="007D26FF" w:rsidRPr="007D26FF" w:rsidRDefault="007D26FF" w:rsidP="006F3031">
      <w:pPr>
        <w:spacing w:before="120" w:after="120" w:line="360" w:lineRule="auto"/>
        <w:rPr>
          <w:rFonts w:cs="Arial"/>
          <w:sz w:val="28"/>
          <w:szCs w:val="28"/>
        </w:rPr>
      </w:pPr>
      <w:r>
        <w:rPr>
          <w:rFonts w:cs="Arial"/>
          <w:sz w:val="28"/>
          <w:szCs w:val="28"/>
        </w:rPr>
        <w:t>La disposición es clara: el reconocimiento se hará en las constituciones y en las leyes locales….</w:t>
      </w:r>
    </w:p>
    <w:p w:rsidR="007A0569" w:rsidRDefault="007A0569" w:rsidP="006F3031">
      <w:pPr>
        <w:spacing w:before="120" w:after="120" w:line="360" w:lineRule="auto"/>
        <w:rPr>
          <w:rFonts w:cs="Arial"/>
          <w:sz w:val="28"/>
          <w:szCs w:val="28"/>
        </w:rPr>
      </w:pPr>
    </w:p>
    <w:p w:rsidR="00597A3D" w:rsidRDefault="00DC132A" w:rsidP="006F3031">
      <w:pPr>
        <w:spacing w:before="120" w:after="120" w:line="360" w:lineRule="auto"/>
        <w:rPr>
          <w:rFonts w:cs="Arial"/>
          <w:sz w:val="28"/>
          <w:szCs w:val="28"/>
        </w:rPr>
      </w:pPr>
      <w:r>
        <w:rPr>
          <w:rFonts w:cs="Arial"/>
          <w:sz w:val="28"/>
          <w:szCs w:val="28"/>
        </w:rPr>
        <w:t>En estricto derecho de libre configuración constitucional local, es decir, apelando al derecho que tenemos de establecer disposiciones en nuestra constitución que no contravengan a la Constitución Federal ni a los Tratados Internacionales, y que, por el contrario, amplíen los derechos que estos instrumentos confieren a</w:t>
      </w:r>
      <w:r w:rsidR="00290C01">
        <w:rPr>
          <w:rFonts w:cs="Arial"/>
          <w:sz w:val="28"/>
          <w:szCs w:val="28"/>
        </w:rPr>
        <w:t xml:space="preserve"> </w:t>
      </w:r>
      <w:r>
        <w:rPr>
          <w:rFonts w:cs="Arial"/>
          <w:sz w:val="28"/>
          <w:szCs w:val="28"/>
        </w:rPr>
        <w:t>los individuos, consideramos oportuna esta propuesta de reforma constitucional.</w:t>
      </w:r>
    </w:p>
    <w:p w:rsidR="00DC132A" w:rsidRPr="0087620B" w:rsidRDefault="00DC132A" w:rsidP="006F3031">
      <w:pPr>
        <w:spacing w:before="120" w:after="120" w:line="360" w:lineRule="auto"/>
        <w:rPr>
          <w:rFonts w:cs="Arial"/>
          <w:sz w:val="28"/>
          <w:szCs w:val="28"/>
        </w:rPr>
      </w:pPr>
    </w:p>
    <w:p w:rsidR="00F659EF" w:rsidRPr="00F659EF" w:rsidRDefault="00F659EF" w:rsidP="006F3031">
      <w:pPr>
        <w:spacing w:before="120" w:after="120" w:line="360" w:lineRule="auto"/>
        <w:rPr>
          <w:rFonts w:cs="Arial"/>
          <w:sz w:val="28"/>
          <w:szCs w:val="28"/>
        </w:rPr>
      </w:pPr>
      <w:r w:rsidRPr="00F659EF">
        <w:rPr>
          <w:rFonts w:cs="Arial"/>
          <w:sz w:val="28"/>
          <w:szCs w:val="28"/>
        </w:rPr>
        <w:t>Por todo lo expuesto, tenemos a bien presentar la presente iniciativa con proyecto de:</w:t>
      </w:r>
    </w:p>
    <w:p w:rsidR="00F659EF" w:rsidRPr="00F659EF" w:rsidRDefault="00F659EF" w:rsidP="006F3031">
      <w:pPr>
        <w:spacing w:before="120" w:after="120" w:line="360" w:lineRule="auto"/>
        <w:jc w:val="center"/>
        <w:rPr>
          <w:rFonts w:cs="Arial"/>
          <w:sz w:val="28"/>
          <w:szCs w:val="28"/>
        </w:rPr>
      </w:pPr>
      <w:r w:rsidRPr="00F659EF">
        <w:rPr>
          <w:rFonts w:cs="Arial"/>
          <w:sz w:val="28"/>
          <w:szCs w:val="28"/>
        </w:rPr>
        <w:t>DECRETO</w:t>
      </w:r>
    </w:p>
    <w:p w:rsidR="00F659EF" w:rsidRPr="00F659EF" w:rsidRDefault="00F659EF" w:rsidP="006F3031">
      <w:pPr>
        <w:spacing w:before="120" w:after="120" w:line="360" w:lineRule="auto"/>
        <w:rPr>
          <w:rFonts w:cs="Arial"/>
          <w:sz w:val="28"/>
          <w:szCs w:val="28"/>
        </w:rPr>
      </w:pPr>
    </w:p>
    <w:p w:rsidR="00F659EF" w:rsidRPr="009B7407" w:rsidRDefault="00F659EF" w:rsidP="006F3031">
      <w:pPr>
        <w:spacing w:before="120" w:after="120" w:line="360" w:lineRule="auto"/>
        <w:rPr>
          <w:rFonts w:cs="Arial"/>
          <w:sz w:val="28"/>
          <w:szCs w:val="28"/>
        </w:rPr>
      </w:pPr>
      <w:r w:rsidRPr="009B7407">
        <w:rPr>
          <w:rFonts w:cs="Arial"/>
          <w:sz w:val="28"/>
          <w:szCs w:val="28"/>
        </w:rPr>
        <w:t>ARTÍCULO ÚNICO:</w:t>
      </w:r>
      <w:r w:rsidR="007A0569">
        <w:rPr>
          <w:rFonts w:cs="Arial"/>
          <w:sz w:val="28"/>
          <w:szCs w:val="28"/>
        </w:rPr>
        <w:t xml:space="preserve"> </w:t>
      </w:r>
      <w:r w:rsidR="007A0569" w:rsidRPr="007A0569">
        <w:rPr>
          <w:rFonts w:cs="Arial"/>
          <w:sz w:val="28"/>
          <w:szCs w:val="28"/>
        </w:rPr>
        <w:t>Se Adiciona un</w:t>
      </w:r>
      <w:r w:rsidR="007A0569">
        <w:rPr>
          <w:rFonts w:cs="Arial"/>
          <w:sz w:val="28"/>
          <w:szCs w:val="28"/>
        </w:rPr>
        <w:t xml:space="preserve"> Tercer </w:t>
      </w:r>
      <w:r w:rsidR="007A0569" w:rsidRPr="007A0569">
        <w:rPr>
          <w:rFonts w:cs="Arial"/>
          <w:sz w:val="28"/>
          <w:szCs w:val="28"/>
        </w:rPr>
        <w:t>Párrafo</w:t>
      </w:r>
      <w:r w:rsidR="007A0569">
        <w:rPr>
          <w:rFonts w:cs="Arial"/>
          <w:sz w:val="28"/>
          <w:szCs w:val="28"/>
        </w:rPr>
        <w:t>, recorriendo el que actualmente ocupa esa posición al tercer lugar, recorriendo a la vez el resto del contenido de</w:t>
      </w:r>
      <w:r w:rsidR="007A0569" w:rsidRPr="007A0569">
        <w:rPr>
          <w:rFonts w:cs="Arial"/>
          <w:sz w:val="28"/>
          <w:szCs w:val="28"/>
        </w:rPr>
        <w:t>l Artículo 7º DE LA CONSTITUCIÓN POLÍTICA DEL ESTADO DE COAHUILA DE ZARAGOZA, para quedar como sigue:</w:t>
      </w:r>
    </w:p>
    <w:p w:rsidR="00E9106E" w:rsidRPr="009B7407" w:rsidRDefault="00F2707A" w:rsidP="006F30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cs="Arial"/>
          <w:sz w:val="24"/>
          <w:szCs w:val="24"/>
        </w:rPr>
      </w:pPr>
      <w:r w:rsidRPr="009B7407">
        <w:rPr>
          <w:rFonts w:cs="Arial"/>
          <w:bCs/>
          <w:sz w:val="24"/>
          <w:szCs w:val="24"/>
        </w:rPr>
        <w:t xml:space="preserve"> </w:t>
      </w:r>
    </w:p>
    <w:p w:rsidR="007A0569" w:rsidRDefault="007A0569" w:rsidP="006F3031">
      <w:pPr>
        <w:spacing w:before="120" w:after="120" w:line="360" w:lineRule="auto"/>
        <w:rPr>
          <w:rFonts w:cs="Arial"/>
          <w:b/>
          <w:bCs/>
          <w:sz w:val="28"/>
          <w:szCs w:val="28"/>
          <w:lang w:val="es-ES_tradnl"/>
        </w:rPr>
      </w:pPr>
      <w:r>
        <w:rPr>
          <w:rFonts w:cs="Arial"/>
          <w:b/>
          <w:bCs/>
          <w:sz w:val="28"/>
          <w:szCs w:val="28"/>
          <w:lang w:val="es-ES_tradnl"/>
        </w:rPr>
        <w:t xml:space="preserve"> </w:t>
      </w:r>
      <w:r w:rsidRPr="007A0569">
        <w:rPr>
          <w:rFonts w:cs="Arial"/>
          <w:b/>
          <w:bCs/>
          <w:sz w:val="28"/>
          <w:szCs w:val="28"/>
          <w:lang w:val="es-ES_tradnl"/>
        </w:rPr>
        <w:t>Artículo 7º....Párrafos primero y segundo.</w:t>
      </w:r>
    </w:p>
    <w:p w:rsidR="007A0569" w:rsidRPr="007A0569" w:rsidRDefault="007A0569" w:rsidP="006F3031">
      <w:pPr>
        <w:spacing w:before="120" w:after="120" w:line="360" w:lineRule="auto"/>
        <w:rPr>
          <w:rFonts w:cs="Arial"/>
          <w:b/>
          <w:bCs/>
          <w:sz w:val="28"/>
          <w:szCs w:val="28"/>
          <w:lang w:val="es-ES_tradnl"/>
        </w:rPr>
      </w:pPr>
    </w:p>
    <w:p w:rsidR="00A712DA" w:rsidRDefault="007A0569" w:rsidP="006F3031">
      <w:pPr>
        <w:spacing w:before="120" w:after="120" w:line="360" w:lineRule="auto"/>
        <w:rPr>
          <w:rFonts w:cs="Arial"/>
          <w:b/>
          <w:bCs/>
          <w:sz w:val="28"/>
          <w:szCs w:val="28"/>
          <w:lang w:val="es-ES_tradnl"/>
        </w:rPr>
      </w:pPr>
      <w:r w:rsidRPr="007A0569">
        <w:rPr>
          <w:rFonts w:cs="Arial"/>
          <w:b/>
          <w:bCs/>
          <w:sz w:val="28"/>
          <w:szCs w:val="28"/>
          <w:lang w:val="es-ES_tradnl"/>
        </w:rPr>
        <w:t>El Estado reconoce a  todos los pueblos indígenas que se han asent</w:t>
      </w:r>
      <w:r w:rsidR="00171392">
        <w:rPr>
          <w:rFonts w:cs="Arial"/>
          <w:b/>
          <w:bCs/>
          <w:sz w:val="28"/>
          <w:szCs w:val="28"/>
          <w:lang w:val="es-ES_tradnl"/>
        </w:rPr>
        <w:t>ado en nuestro territorio</w:t>
      </w:r>
      <w:r w:rsidRPr="007A0569">
        <w:rPr>
          <w:rFonts w:cs="Arial"/>
          <w:b/>
          <w:bCs/>
          <w:sz w:val="28"/>
          <w:szCs w:val="28"/>
          <w:lang w:val="es-ES_tradnl"/>
        </w:rPr>
        <w:t>, sin importar su origen o la época en que iniciaron su residencia, a estas comunidades se les brindarán todos los apoyos necesarios para la conservación de su cultura, lengua, costumb</w:t>
      </w:r>
      <w:r w:rsidR="007D26FF">
        <w:rPr>
          <w:rFonts w:cs="Arial"/>
          <w:b/>
          <w:bCs/>
          <w:sz w:val="28"/>
          <w:szCs w:val="28"/>
          <w:lang w:val="es-ES_tradnl"/>
        </w:rPr>
        <w:t xml:space="preserve">res y formas de subsistencia, además de garantizarles todos los derechos que los tratados internacionales y las leyes nacionales confieren a las etnias mexicanas. </w:t>
      </w:r>
      <w:r w:rsidR="008219FB">
        <w:rPr>
          <w:rFonts w:cs="Arial"/>
          <w:b/>
          <w:bCs/>
          <w:sz w:val="28"/>
          <w:szCs w:val="28"/>
          <w:lang w:val="es-ES_tradnl"/>
        </w:rPr>
        <w:t xml:space="preserve"> </w:t>
      </w:r>
      <w:r w:rsidR="00290C01">
        <w:rPr>
          <w:rFonts w:cs="Arial"/>
          <w:b/>
          <w:bCs/>
          <w:sz w:val="28"/>
          <w:szCs w:val="28"/>
          <w:lang w:val="es-ES_tradnl"/>
        </w:rPr>
        <w:t xml:space="preserve">Los pueblos Mascogo y Kikapú </w:t>
      </w:r>
      <w:r w:rsidR="008219FB">
        <w:rPr>
          <w:rFonts w:cs="Arial"/>
          <w:b/>
          <w:bCs/>
          <w:sz w:val="28"/>
          <w:szCs w:val="28"/>
          <w:lang w:val="es-ES_tradnl"/>
        </w:rPr>
        <w:t>gozan del reconocimiento como comunidades</w:t>
      </w:r>
      <w:r w:rsidR="00D03CA8">
        <w:rPr>
          <w:rFonts w:cs="Arial"/>
          <w:b/>
          <w:bCs/>
          <w:sz w:val="28"/>
          <w:szCs w:val="28"/>
          <w:lang w:val="es-ES_tradnl"/>
        </w:rPr>
        <w:t xml:space="preserve"> indígenas</w:t>
      </w:r>
      <w:r w:rsidR="008219FB">
        <w:rPr>
          <w:rFonts w:cs="Arial"/>
          <w:b/>
          <w:bCs/>
          <w:sz w:val="28"/>
          <w:szCs w:val="28"/>
          <w:lang w:val="es-ES_tradnl"/>
        </w:rPr>
        <w:t xml:space="preserve"> del estado de Coahuila de Zaragoza para todos los efectos legales correspondientes. </w:t>
      </w:r>
    </w:p>
    <w:p w:rsidR="00A712DA" w:rsidRDefault="007A0569" w:rsidP="006F3031">
      <w:pPr>
        <w:spacing w:before="120" w:after="120" w:line="360" w:lineRule="auto"/>
        <w:rPr>
          <w:rFonts w:cs="Arial"/>
          <w:b/>
          <w:bCs/>
          <w:sz w:val="28"/>
          <w:szCs w:val="28"/>
          <w:lang w:val="es-ES_tradnl"/>
        </w:rPr>
      </w:pPr>
      <w:r>
        <w:rPr>
          <w:rFonts w:cs="Arial"/>
          <w:b/>
          <w:bCs/>
          <w:sz w:val="28"/>
          <w:szCs w:val="28"/>
          <w:lang w:val="es-ES_tradnl"/>
        </w:rPr>
        <w:t>…..</w:t>
      </w:r>
    </w:p>
    <w:p w:rsidR="00A712DA" w:rsidRPr="00E9106E" w:rsidRDefault="00A712DA" w:rsidP="006F3031">
      <w:pPr>
        <w:spacing w:before="120" w:after="120" w:line="360" w:lineRule="auto"/>
        <w:rPr>
          <w:rFonts w:cs="Arial"/>
          <w:sz w:val="28"/>
          <w:szCs w:val="28"/>
        </w:rPr>
      </w:pPr>
    </w:p>
    <w:p w:rsidR="00F659EF" w:rsidRPr="00F659EF" w:rsidRDefault="00F659EF" w:rsidP="006F3031">
      <w:pPr>
        <w:spacing w:before="120" w:after="120" w:line="360" w:lineRule="auto"/>
        <w:jc w:val="center"/>
        <w:rPr>
          <w:rFonts w:cs="Arial"/>
          <w:sz w:val="28"/>
          <w:szCs w:val="28"/>
        </w:rPr>
      </w:pPr>
      <w:r w:rsidRPr="00F659EF">
        <w:rPr>
          <w:rFonts w:cs="Arial"/>
          <w:sz w:val="28"/>
          <w:szCs w:val="28"/>
        </w:rPr>
        <w:t>TRANSITORIO</w:t>
      </w:r>
    </w:p>
    <w:p w:rsidR="00F659EF" w:rsidRPr="00F659EF" w:rsidRDefault="00F659EF" w:rsidP="006F3031">
      <w:pPr>
        <w:spacing w:before="120" w:after="120" w:line="360" w:lineRule="auto"/>
        <w:jc w:val="center"/>
        <w:rPr>
          <w:rFonts w:cs="Arial"/>
          <w:sz w:val="28"/>
          <w:szCs w:val="28"/>
        </w:rPr>
      </w:pPr>
    </w:p>
    <w:p w:rsidR="00F659EF" w:rsidRDefault="00E9106E" w:rsidP="006F3031">
      <w:pPr>
        <w:spacing w:before="120" w:after="120" w:line="360" w:lineRule="auto"/>
        <w:rPr>
          <w:rFonts w:cs="Arial"/>
          <w:sz w:val="28"/>
          <w:szCs w:val="28"/>
        </w:rPr>
      </w:pPr>
      <w:r>
        <w:rPr>
          <w:rFonts w:cs="Arial"/>
          <w:sz w:val="28"/>
          <w:szCs w:val="28"/>
        </w:rPr>
        <w:t>Único</w:t>
      </w:r>
      <w:r w:rsidR="00F659EF" w:rsidRPr="00F659EF">
        <w:rPr>
          <w:rFonts w:cs="Arial"/>
          <w:sz w:val="28"/>
          <w:szCs w:val="28"/>
        </w:rPr>
        <w:t>. -  El presente Decreto entrará en vigor al día siguiente de su publicación en el Periódico Oficial del Estado.</w:t>
      </w:r>
    </w:p>
    <w:p w:rsidR="00AE456A" w:rsidRDefault="00AE456A" w:rsidP="006F3031">
      <w:pPr>
        <w:spacing w:before="120" w:after="120" w:line="360" w:lineRule="auto"/>
        <w:rPr>
          <w:rFonts w:cs="Arial"/>
          <w:sz w:val="28"/>
          <w:szCs w:val="28"/>
        </w:rPr>
      </w:pPr>
    </w:p>
    <w:p w:rsidR="00F659EF" w:rsidRPr="00F659EF" w:rsidRDefault="00E9106E" w:rsidP="00345828">
      <w:pPr>
        <w:spacing w:before="120" w:after="120" w:line="360" w:lineRule="auto"/>
        <w:rPr>
          <w:rFonts w:ascii="Cambria" w:hAnsi="Cambria" w:cs="Arial"/>
          <w:i/>
          <w:sz w:val="24"/>
          <w:szCs w:val="24"/>
          <w:lang w:val="es-ES_tradnl"/>
        </w:rPr>
      </w:pPr>
      <w:r>
        <w:rPr>
          <w:rFonts w:cs="Arial"/>
          <w:color w:val="FF0000"/>
          <w:sz w:val="28"/>
          <w:szCs w:val="28"/>
        </w:rPr>
        <w:t xml:space="preserve"> </w:t>
      </w:r>
      <w:r w:rsidR="00F659EF" w:rsidRPr="00F659EF">
        <w:rPr>
          <w:rFonts w:ascii="Cambria" w:hAnsi="Cambria" w:cs="Arial"/>
          <w:i/>
          <w:sz w:val="24"/>
          <w:szCs w:val="24"/>
          <w:lang w:val="es-ES_tradnl"/>
        </w:rPr>
        <w:t>ATENTAMENTE</w:t>
      </w:r>
    </w:p>
    <w:p w:rsidR="00F659EF" w:rsidRPr="00F659EF" w:rsidRDefault="00F659EF" w:rsidP="006F3031">
      <w:pPr>
        <w:spacing w:before="120" w:after="120" w:line="360" w:lineRule="auto"/>
        <w:jc w:val="center"/>
        <w:rPr>
          <w:rFonts w:cs="Arial"/>
          <w:sz w:val="24"/>
          <w:szCs w:val="24"/>
        </w:rPr>
      </w:pPr>
      <w:r w:rsidRPr="00F659EF">
        <w:rPr>
          <w:rFonts w:cs="Arial"/>
          <w:sz w:val="24"/>
          <w:szCs w:val="24"/>
        </w:rPr>
        <w:t>“POR UNA PATRIA ORDENADA Y GENEROSA Y UNA VIDA MEJOR Y MÁS DIGNA PARA TODOS”</w:t>
      </w:r>
    </w:p>
    <w:p w:rsidR="00F659EF" w:rsidRPr="00F659EF" w:rsidRDefault="00F659EF" w:rsidP="006F3031">
      <w:pPr>
        <w:spacing w:before="120" w:after="120" w:line="360" w:lineRule="auto"/>
        <w:jc w:val="center"/>
        <w:rPr>
          <w:rFonts w:cs="Arial"/>
          <w:b/>
          <w:bCs/>
          <w:sz w:val="24"/>
          <w:szCs w:val="24"/>
        </w:rPr>
      </w:pPr>
      <w:r w:rsidRPr="00F659EF">
        <w:rPr>
          <w:rFonts w:cs="Arial"/>
          <w:b/>
          <w:bCs/>
          <w:sz w:val="24"/>
          <w:szCs w:val="24"/>
        </w:rPr>
        <w:t xml:space="preserve">GRUPO PARLAMENTARIO “DEL PARTIDO ACCION NACIONAL” </w:t>
      </w:r>
    </w:p>
    <w:p w:rsidR="00F659EF" w:rsidRPr="00F659EF" w:rsidRDefault="00F659EF" w:rsidP="006F3031">
      <w:pPr>
        <w:keepNext/>
        <w:keepLines/>
        <w:spacing w:before="120" w:after="120" w:line="360" w:lineRule="auto"/>
        <w:jc w:val="center"/>
        <w:outlineLvl w:val="1"/>
        <w:rPr>
          <w:rFonts w:ascii="Cambria" w:hAnsi="Cambria"/>
          <w:b/>
          <w:bCs/>
          <w:sz w:val="24"/>
          <w:szCs w:val="24"/>
        </w:rPr>
      </w:pPr>
      <w:r w:rsidRPr="00F659EF">
        <w:rPr>
          <w:rFonts w:ascii="Cambria" w:hAnsi="Cambria"/>
          <w:b/>
          <w:bCs/>
          <w:sz w:val="24"/>
          <w:szCs w:val="24"/>
        </w:rPr>
        <w:t>S</w:t>
      </w:r>
      <w:r w:rsidR="00B51556">
        <w:rPr>
          <w:rFonts w:ascii="Cambria" w:hAnsi="Cambria"/>
          <w:b/>
          <w:bCs/>
          <w:sz w:val="24"/>
          <w:szCs w:val="24"/>
        </w:rPr>
        <w:t>a</w:t>
      </w:r>
      <w:r w:rsidR="00A712DA">
        <w:rPr>
          <w:rFonts w:ascii="Cambria" w:hAnsi="Cambria"/>
          <w:b/>
          <w:bCs/>
          <w:sz w:val="24"/>
          <w:szCs w:val="24"/>
        </w:rPr>
        <w:t>lt</w:t>
      </w:r>
      <w:r w:rsidR="007A0569">
        <w:rPr>
          <w:rFonts w:ascii="Cambria" w:hAnsi="Cambria"/>
          <w:b/>
          <w:bCs/>
          <w:sz w:val="24"/>
          <w:szCs w:val="24"/>
        </w:rPr>
        <w:t>illo, Coahuila de Zaragoza, a 08 de noviembre</w:t>
      </w:r>
      <w:r w:rsidRPr="00F659EF">
        <w:rPr>
          <w:rFonts w:ascii="Cambria" w:hAnsi="Cambria"/>
          <w:b/>
          <w:bCs/>
          <w:sz w:val="24"/>
          <w:szCs w:val="24"/>
        </w:rPr>
        <w:t xml:space="preserve"> de 2018</w:t>
      </w:r>
    </w:p>
    <w:p w:rsidR="00F659EF" w:rsidRPr="00F659EF" w:rsidRDefault="00874888" w:rsidP="006F3031">
      <w:pPr>
        <w:spacing w:before="120" w:after="120" w:line="360" w:lineRule="auto"/>
      </w:pPr>
      <w:r w:rsidRPr="00F659EF">
        <w:rPr>
          <w:noProof/>
          <w:lang w:eastAsia="es-MX"/>
        </w:rPr>
        <w:drawing>
          <wp:anchor distT="0" distB="0" distL="114300" distR="114300" simplePos="0" relativeHeight="251666432" behindDoc="0" locked="0" layoutInCell="1" allowOverlap="1" wp14:anchorId="3E95C5D4" wp14:editId="12D31C3A">
            <wp:simplePos x="0" y="0"/>
            <wp:positionH relativeFrom="column">
              <wp:posOffset>2199005</wp:posOffset>
            </wp:positionH>
            <wp:positionV relativeFrom="paragraph">
              <wp:posOffset>272415</wp:posOffset>
            </wp:positionV>
            <wp:extent cx="1762760" cy="1521460"/>
            <wp:effectExtent l="0" t="0" r="0" b="0"/>
            <wp:wrapNone/>
            <wp:docPr id="4" name="Imagen 4" descr="21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21 PAN Dip"/>
                    <pic:cNvPicPr>
                      <a:picLocks noChangeAspect="1" noChangeArrowheads="1"/>
                    </pic:cNvPicPr>
                  </pic:nvPicPr>
                  <pic:blipFill>
                    <a:blip r:embed="rId11"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762760" cy="1521460"/>
                    </a:xfrm>
                    <a:prstGeom prst="rect">
                      <a:avLst/>
                    </a:prstGeom>
                    <a:noFill/>
                  </pic:spPr>
                </pic:pic>
              </a:graphicData>
            </a:graphic>
          </wp:anchor>
        </w:drawing>
      </w:r>
      <w:r w:rsidR="00E9106E">
        <w:rPr>
          <w:noProof/>
          <w:lang w:eastAsia="es-MX"/>
        </w:rPr>
        <w:t xml:space="preserve"> </w:t>
      </w:r>
    </w:p>
    <w:p w:rsidR="00F659EF" w:rsidRDefault="00F659EF" w:rsidP="006F3031">
      <w:pPr>
        <w:spacing w:before="120" w:after="120" w:line="360" w:lineRule="auto"/>
        <w:jc w:val="center"/>
        <w:rPr>
          <w:rFonts w:cs="Arial"/>
          <w:b/>
        </w:rPr>
      </w:pPr>
      <w:r>
        <w:rPr>
          <w:noProof/>
          <w:lang w:eastAsia="es-MX"/>
        </w:rPr>
        <w:t xml:space="preserve">  </w:t>
      </w:r>
      <w:r w:rsidRPr="00F659EF">
        <w:rPr>
          <w:rFonts w:cs="Arial"/>
          <w:b/>
        </w:rPr>
        <w:t>POR EL GRUPO PARLAMENTARIO “DEL PARTIDO ACCIÓN NACIONAL”</w:t>
      </w:r>
    </w:p>
    <w:p w:rsidR="00F659EF" w:rsidRDefault="00F659EF" w:rsidP="006F3031">
      <w:pPr>
        <w:spacing w:before="120" w:after="120" w:line="360" w:lineRule="auto"/>
        <w:jc w:val="center"/>
        <w:rPr>
          <w:rFonts w:cs="Arial"/>
          <w:b/>
        </w:rPr>
      </w:pPr>
    </w:p>
    <w:p w:rsidR="00F659EF" w:rsidRPr="00F659EF" w:rsidRDefault="00F659EF" w:rsidP="006F3031">
      <w:pPr>
        <w:tabs>
          <w:tab w:val="left" w:pos="5056"/>
        </w:tabs>
        <w:spacing w:before="120" w:after="120" w:line="360" w:lineRule="auto"/>
        <w:rPr>
          <w:rFonts w:cs="Arial"/>
          <w:b/>
        </w:rPr>
      </w:pPr>
    </w:p>
    <w:p w:rsidR="00F659EF" w:rsidRPr="00F659EF" w:rsidRDefault="00E9106E" w:rsidP="006F3031">
      <w:pPr>
        <w:spacing w:before="120" w:after="120" w:line="360" w:lineRule="auto"/>
        <w:jc w:val="center"/>
        <w:rPr>
          <w:rFonts w:cs="Arial"/>
          <w:b/>
        </w:rPr>
      </w:pPr>
      <w:r>
        <w:rPr>
          <w:rFonts w:cs="Arial"/>
          <w:b/>
        </w:rPr>
        <w:t xml:space="preserve"> </w:t>
      </w:r>
    </w:p>
    <w:p w:rsidR="00F659EF" w:rsidRDefault="00F659EF" w:rsidP="006F3031">
      <w:pPr>
        <w:spacing w:before="120" w:after="120" w:line="360" w:lineRule="auto"/>
        <w:jc w:val="center"/>
        <w:rPr>
          <w:rFonts w:cs="Arial"/>
          <w:b/>
        </w:rPr>
      </w:pPr>
    </w:p>
    <w:p w:rsidR="00E94FE4" w:rsidRPr="00F659EF" w:rsidRDefault="00E94FE4" w:rsidP="006F3031">
      <w:pPr>
        <w:spacing w:before="120" w:after="120" w:line="360" w:lineRule="auto"/>
        <w:jc w:val="center"/>
        <w:rPr>
          <w:rFonts w:cs="Arial"/>
          <w:b/>
        </w:rPr>
      </w:pPr>
      <w:r>
        <w:rPr>
          <w:rFonts w:cs="Arial"/>
          <w:b/>
        </w:rPr>
        <w:t>DIP. GABRIELA ZAPOPAN GARZA GALVÁN</w:t>
      </w:r>
    </w:p>
    <w:p w:rsidR="00F659EF" w:rsidRDefault="00F659EF" w:rsidP="006F3031">
      <w:pPr>
        <w:spacing w:before="120" w:after="120" w:line="360" w:lineRule="auto"/>
        <w:jc w:val="center"/>
        <w:rPr>
          <w:rFonts w:cs="Arial"/>
          <w:b/>
        </w:rPr>
      </w:pPr>
    </w:p>
    <w:p w:rsidR="00011666" w:rsidRPr="00F659EF" w:rsidRDefault="00011666" w:rsidP="006F3031">
      <w:pPr>
        <w:spacing w:before="120" w:after="120" w:line="360" w:lineRule="auto"/>
        <w:jc w:val="center"/>
        <w:rPr>
          <w:rFonts w:cs="Arial"/>
          <w:b/>
        </w:rPr>
      </w:pPr>
    </w:p>
    <w:p w:rsidR="00F659EF" w:rsidRPr="00F659EF" w:rsidRDefault="00011666" w:rsidP="006F3031">
      <w:pPr>
        <w:tabs>
          <w:tab w:val="left" w:pos="5056"/>
        </w:tabs>
        <w:spacing w:before="120" w:after="120" w:line="360" w:lineRule="auto"/>
        <w:rPr>
          <w:rFonts w:cs="Arial"/>
          <w:b/>
        </w:rPr>
      </w:pPr>
      <w:r>
        <w:rPr>
          <w:noProof/>
          <w:lang w:eastAsia="es-MX"/>
        </w:rPr>
        <w:drawing>
          <wp:anchor distT="0" distB="0" distL="114300" distR="114300" simplePos="0" relativeHeight="251671552" behindDoc="0" locked="0" layoutInCell="1" allowOverlap="1" wp14:anchorId="3EE12F5D" wp14:editId="5FE2C82B">
            <wp:simplePos x="0" y="0"/>
            <wp:positionH relativeFrom="column">
              <wp:posOffset>3877408</wp:posOffset>
            </wp:positionH>
            <wp:positionV relativeFrom="paragraph">
              <wp:posOffset>92954</wp:posOffset>
            </wp:positionV>
            <wp:extent cx="1104900" cy="1196976"/>
            <wp:effectExtent l="0" t="0" r="0" b="3175"/>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5389535892.png"/>
                    <pic:cNvPicPr/>
                  </pic:nvPicPr>
                  <pic:blipFill rotWithShape="1">
                    <a:blip r:embed="rId12">
                      <a:extLst>
                        <a:ext uri="{28A0092B-C50C-407E-A947-70E740481C1C}">
                          <a14:useLocalDpi xmlns:a14="http://schemas.microsoft.com/office/drawing/2010/main" val="0"/>
                        </a:ext>
                      </a:extLst>
                    </a:blip>
                    <a:srcRect l="22275" r="3792" b="19453"/>
                    <a:stretch/>
                  </pic:blipFill>
                  <pic:spPr bwMode="auto">
                    <a:xfrm>
                      <a:off x="0" y="0"/>
                      <a:ext cx="1104900" cy="1196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E4">
        <w:rPr>
          <w:noProof/>
          <w:lang w:eastAsia="es-MX"/>
        </w:rPr>
        <w:drawing>
          <wp:anchor distT="0" distB="0" distL="114300" distR="114300" simplePos="0" relativeHeight="251669504" behindDoc="0" locked="0" layoutInCell="1" allowOverlap="1" wp14:anchorId="4345CAA0" wp14:editId="677B33DD">
            <wp:simplePos x="0" y="0"/>
            <wp:positionH relativeFrom="column">
              <wp:posOffset>129883</wp:posOffset>
            </wp:positionH>
            <wp:positionV relativeFrom="paragraph">
              <wp:posOffset>-2736</wp:posOffset>
            </wp:positionV>
            <wp:extent cx="2179955" cy="1294765"/>
            <wp:effectExtent l="0" t="0" r="0" b="635"/>
            <wp:wrapNone/>
            <wp:docPr id="12" name="Imagen 12" descr="08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08 PAN Dip"/>
                    <pic:cNvPicPr>
                      <a:picLocks noChangeAspect="1" noChangeArrowheads="1"/>
                    </pic:cNvPicPr>
                  </pic:nvPicPr>
                  <pic:blipFill>
                    <a:blip r:embed="rId13"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179955" cy="1294765"/>
                    </a:xfrm>
                    <a:prstGeom prst="rect">
                      <a:avLst/>
                    </a:prstGeom>
                    <a:noFill/>
                  </pic:spPr>
                </pic:pic>
              </a:graphicData>
            </a:graphic>
          </wp:anchor>
        </w:drawing>
      </w:r>
    </w:p>
    <w:p w:rsidR="00F659EF" w:rsidRPr="00F659EF" w:rsidRDefault="00F659EF" w:rsidP="006F3031">
      <w:pPr>
        <w:tabs>
          <w:tab w:val="left" w:pos="5056"/>
        </w:tabs>
        <w:spacing w:before="120" w:after="120" w:line="360" w:lineRule="auto"/>
        <w:rPr>
          <w:rFonts w:cs="Arial"/>
          <w:b/>
        </w:rPr>
      </w:pPr>
    </w:p>
    <w:p w:rsidR="00E94FE4" w:rsidRDefault="00F659EF" w:rsidP="006F3031">
      <w:pPr>
        <w:tabs>
          <w:tab w:val="left" w:pos="6411"/>
        </w:tabs>
        <w:spacing w:before="120" w:after="120" w:line="360" w:lineRule="auto"/>
        <w:rPr>
          <w:rFonts w:cs="Arial"/>
          <w:b/>
        </w:rPr>
      </w:pPr>
      <w:r w:rsidRPr="00F659EF">
        <w:rPr>
          <w:rFonts w:cs="Arial"/>
          <w:b/>
        </w:rPr>
        <w:t xml:space="preserve">    </w:t>
      </w:r>
      <w:r w:rsidR="00011666">
        <w:rPr>
          <w:rFonts w:cs="Arial"/>
          <w:b/>
        </w:rPr>
        <w:tab/>
      </w:r>
    </w:p>
    <w:p w:rsidR="00E94FE4" w:rsidRDefault="00E94FE4" w:rsidP="006F3031">
      <w:pPr>
        <w:tabs>
          <w:tab w:val="left" w:pos="5056"/>
        </w:tabs>
        <w:spacing w:before="120" w:after="120" w:line="360" w:lineRule="auto"/>
        <w:rPr>
          <w:rFonts w:cs="Arial"/>
          <w:b/>
        </w:rPr>
      </w:pPr>
    </w:p>
    <w:p w:rsidR="00F659EF" w:rsidRPr="00F659EF" w:rsidRDefault="00F659EF" w:rsidP="006F3031">
      <w:pPr>
        <w:tabs>
          <w:tab w:val="left" w:pos="5056"/>
        </w:tabs>
        <w:spacing w:before="120" w:after="120" w:line="360" w:lineRule="auto"/>
        <w:rPr>
          <w:rFonts w:cs="Arial"/>
          <w:b/>
        </w:rPr>
      </w:pPr>
      <w:r w:rsidRPr="00F659EF">
        <w:rPr>
          <w:rFonts w:cs="Arial"/>
          <w:b/>
        </w:rPr>
        <w:t xml:space="preserve">DIP. MARCELO </w:t>
      </w:r>
      <w:r w:rsidR="00E94FE4">
        <w:rPr>
          <w:rFonts w:cs="Arial"/>
          <w:b/>
        </w:rPr>
        <w:t>DE JESUS TORRES COFIÑO</w:t>
      </w:r>
      <w:r w:rsidR="00E94FE4">
        <w:rPr>
          <w:rFonts w:cs="Arial"/>
          <w:b/>
        </w:rPr>
        <w:tab/>
        <w:t>DIP. MARÍ</w:t>
      </w:r>
      <w:r w:rsidRPr="00F659EF">
        <w:rPr>
          <w:rFonts w:cs="Arial"/>
          <w:b/>
        </w:rPr>
        <w:t>A EUGENIA CAZARES MARTINEZ</w:t>
      </w:r>
    </w:p>
    <w:p w:rsidR="00F659EF" w:rsidRPr="00F659EF" w:rsidRDefault="00F659EF" w:rsidP="006F3031">
      <w:pPr>
        <w:tabs>
          <w:tab w:val="left" w:pos="5056"/>
        </w:tabs>
        <w:spacing w:before="120" w:after="120" w:line="360" w:lineRule="auto"/>
        <w:rPr>
          <w:rFonts w:cs="Arial"/>
          <w:b/>
        </w:rPr>
      </w:pPr>
      <w:r w:rsidRPr="00F659EF">
        <w:rPr>
          <w:noProof/>
          <w:lang w:eastAsia="es-MX"/>
        </w:rPr>
        <w:drawing>
          <wp:anchor distT="0" distB="0" distL="114300" distR="114300" simplePos="0" relativeHeight="251661312" behindDoc="1" locked="0" layoutInCell="1" allowOverlap="1" wp14:anchorId="513951CD" wp14:editId="1F04121F">
            <wp:simplePos x="0" y="0"/>
            <wp:positionH relativeFrom="column">
              <wp:posOffset>3392805</wp:posOffset>
            </wp:positionH>
            <wp:positionV relativeFrom="paragraph">
              <wp:posOffset>12065</wp:posOffset>
            </wp:positionV>
            <wp:extent cx="2324100" cy="990600"/>
            <wp:effectExtent l="0" t="0" r="0" b="0"/>
            <wp:wrapNone/>
            <wp:docPr id="9" name="Imagen 9" descr="09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09 PAN Dip"/>
                    <pic:cNvPicPr>
                      <a:picLocks noChangeAspect="1" noChangeArrowheads="1"/>
                    </pic:cNvPicPr>
                  </pic:nvPicPr>
                  <pic:blipFill>
                    <a:blip r:embed="rId14"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324100" cy="990600"/>
                    </a:xfrm>
                    <a:prstGeom prst="rect">
                      <a:avLst/>
                    </a:prstGeom>
                    <a:noFill/>
                  </pic:spPr>
                </pic:pic>
              </a:graphicData>
            </a:graphic>
          </wp:anchor>
        </w:drawing>
      </w:r>
    </w:p>
    <w:p w:rsidR="00F659EF" w:rsidRPr="00F659EF" w:rsidRDefault="00F659EF" w:rsidP="006F3031">
      <w:pPr>
        <w:tabs>
          <w:tab w:val="left" w:pos="5056"/>
        </w:tabs>
        <w:spacing w:before="120" w:after="120" w:line="360" w:lineRule="auto"/>
        <w:rPr>
          <w:rFonts w:cs="Arial"/>
          <w:b/>
        </w:rPr>
      </w:pPr>
      <w:r w:rsidRPr="00F659EF">
        <w:rPr>
          <w:noProof/>
          <w:lang w:eastAsia="es-MX"/>
        </w:rPr>
        <w:drawing>
          <wp:anchor distT="0" distB="0" distL="114300" distR="114300" simplePos="0" relativeHeight="251662336" behindDoc="0" locked="0" layoutInCell="1" allowOverlap="1" wp14:anchorId="7A37F145" wp14:editId="4F2FE53E">
            <wp:simplePos x="0" y="0"/>
            <wp:positionH relativeFrom="column">
              <wp:posOffset>269875</wp:posOffset>
            </wp:positionH>
            <wp:positionV relativeFrom="paragraph">
              <wp:posOffset>26670</wp:posOffset>
            </wp:positionV>
            <wp:extent cx="1924050" cy="673100"/>
            <wp:effectExtent l="0" t="0" r="0" b="0"/>
            <wp:wrapNone/>
            <wp:docPr id="8" name="Imagen 8" descr="05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05 PAN Dip"/>
                    <pic:cNvPicPr>
                      <a:picLocks noChangeAspect="1" noChangeArrowheads="1"/>
                    </pic:cNvPicPr>
                  </pic:nvPicPr>
                  <pic:blipFill>
                    <a:blip r:embed="rId1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924050" cy="673100"/>
                    </a:xfrm>
                    <a:prstGeom prst="rect">
                      <a:avLst/>
                    </a:prstGeom>
                    <a:noFill/>
                  </pic:spPr>
                </pic:pic>
              </a:graphicData>
            </a:graphic>
          </wp:anchor>
        </w:drawing>
      </w:r>
    </w:p>
    <w:p w:rsidR="00F659EF" w:rsidRPr="00F659EF" w:rsidRDefault="00F659EF" w:rsidP="006F3031">
      <w:pPr>
        <w:tabs>
          <w:tab w:val="left" w:pos="5056"/>
        </w:tabs>
        <w:spacing w:before="120" w:after="120" w:line="360" w:lineRule="auto"/>
        <w:rPr>
          <w:rFonts w:cs="Arial"/>
          <w:b/>
        </w:rPr>
      </w:pPr>
    </w:p>
    <w:p w:rsidR="00F659EF" w:rsidRPr="00F659EF" w:rsidRDefault="00F659EF" w:rsidP="006F3031">
      <w:pPr>
        <w:tabs>
          <w:tab w:val="left" w:pos="5056"/>
        </w:tabs>
        <w:spacing w:before="120" w:after="120" w:line="360" w:lineRule="auto"/>
        <w:rPr>
          <w:rFonts w:cs="Arial"/>
          <w:b/>
        </w:rPr>
      </w:pPr>
      <w:r w:rsidRPr="00F659EF">
        <w:rPr>
          <w:rFonts w:cs="Arial"/>
          <w:b/>
        </w:rPr>
        <w:t>DIP. ROSA NILDA GONZÁLEZ NORIEGA</w:t>
      </w:r>
      <w:r w:rsidRPr="00F659EF">
        <w:rPr>
          <w:rFonts w:cs="Arial"/>
          <w:b/>
        </w:rPr>
        <w:tab/>
        <w:t>DIP. FERNANDO IZAGUIRRE VALDÉS</w:t>
      </w:r>
    </w:p>
    <w:p w:rsidR="006F3031" w:rsidRDefault="006F3031" w:rsidP="006F3031">
      <w:pPr>
        <w:tabs>
          <w:tab w:val="left" w:pos="5056"/>
        </w:tabs>
        <w:spacing w:before="120" w:after="120" w:line="360" w:lineRule="auto"/>
        <w:rPr>
          <w:rFonts w:cs="Arial"/>
          <w:b/>
        </w:rPr>
      </w:pPr>
    </w:p>
    <w:p w:rsidR="006F3031" w:rsidRDefault="006F3031" w:rsidP="006F3031">
      <w:pPr>
        <w:tabs>
          <w:tab w:val="left" w:pos="5056"/>
        </w:tabs>
        <w:spacing w:before="120" w:after="120" w:line="360" w:lineRule="auto"/>
        <w:rPr>
          <w:rFonts w:cs="Arial"/>
          <w:b/>
        </w:rPr>
      </w:pPr>
    </w:p>
    <w:p w:rsidR="006F3031" w:rsidRDefault="006F3031" w:rsidP="006F3031">
      <w:pPr>
        <w:tabs>
          <w:tab w:val="left" w:pos="5056"/>
        </w:tabs>
        <w:spacing w:before="120" w:after="120" w:line="360" w:lineRule="auto"/>
        <w:rPr>
          <w:rFonts w:cs="Arial"/>
          <w:b/>
        </w:rPr>
      </w:pPr>
    </w:p>
    <w:p w:rsidR="00F659EF" w:rsidRPr="00F659EF" w:rsidRDefault="00F659EF" w:rsidP="006F3031">
      <w:pPr>
        <w:tabs>
          <w:tab w:val="left" w:pos="5056"/>
        </w:tabs>
        <w:spacing w:before="120" w:after="120" w:line="360" w:lineRule="auto"/>
        <w:rPr>
          <w:rFonts w:cs="Arial"/>
          <w:b/>
        </w:rPr>
      </w:pPr>
      <w:r w:rsidRPr="00F659EF">
        <w:rPr>
          <w:noProof/>
          <w:lang w:eastAsia="es-MX"/>
        </w:rPr>
        <w:drawing>
          <wp:anchor distT="0" distB="0" distL="114300" distR="114300" simplePos="0" relativeHeight="251663360" behindDoc="0" locked="0" layoutInCell="1" allowOverlap="1" wp14:anchorId="7B7A5B0E" wp14:editId="200418A1">
            <wp:simplePos x="0" y="0"/>
            <wp:positionH relativeFrom="column">
              <wp:posOffset>3833495</wp:posOffset>
            </wp:positionH>
            <wp:positionV relativeFrom="paragraph">
              <wp:posOffset>78105</wp:posOffset>
            </wp:positionV>
            <wp:extent cx="1711960" cy="1170305"/>
            <wp:effectExtent l="0" t="0" r="0" b="0"/>
            <wp:wrapNone/>
            <wp:docPr id="7" name="Imagen 7" descr="14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14 PAN Dip"/>
                    <pic:cNvPicPr>
                      <a:picLocks noChangeAspect="1" noChangeArrowheads="1"/>
                    </pic:cNvPicPr>
                  </pic:nvPicPr>
                  <pic:blipFill>
                    <a:blip r:embed="rId1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711960" cy="1170305"/>
                    </a:xfrm>
                    <a:prstGeom prst="rect">
                      <a:avLst/>
                    </a:prstGeom>
                    <a:noFill/>
                  </pic:spPr>
                </pic:pic>
              </a:graphicData>
            </a:graphic>
          </wp:anchor>
        </w:drawing>
      </w:r>
      <w:r w:rsidRPr="00F659EF">
        <w:rPr>
          <w:noProof/>
          <w:lang w:eastAsia="es-MX"/>
        </w:rPr>
        <w:drawing>
          <wp:anchor distT="0" distB="0" distL="114300" distR="114300" simplePos="0" relativeHeight="251664384" behindDoc="0" locked="0" layoutInCell="1" allowOverlap="1" wp14:anchorId="5831ABBC" wp14:editId="04961D92">
            <wp:simplePos x="0" y="0"/>
            <wp:positionH relativeFrom="column">
              <wp:posOffset>158115</wp:posOffset>
            </wp:positionH>
            <wp:positionV relativeFrom="paragraph">
              <wp:posOffset>145415</wp:posOffset>
            </wp:positionV>
            <wp:extent cx="1645920" cy="1097280"/>
            <wp:effectExtent l="0" t="0" r="0" b="7620"/>
            <wp:wrapNone/>
            <wp:docPr id="6" name="Imagen 6" descr="10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10 PAN Dip"/>
                    <pic:cNvPicPr>
                      <a:picLocks noChangeAspect="1" noChangeArrowheads="1"/>
                    </pic:cNvPicPr>
                  </pic:nvPicPr>
                  <pic:blipFill>
                    <a:blip r:embed="rId1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pic:spPr>
                </pic:pic>
              </a:graphicData>
            </a:graphic>
          </wp:anchor>
        </w:drawing>
      </w:r>
    </w:p>
    <w:p w:rsidR="00F659EF" w:rsidRPr="00F659EF" w:rsidRDefault="00F659EF" w:rsidP="006F3031">
      <w:pPr>
        <w:tabs>
          <w:tab w:val="left" w:pos="5056"/>
        </w:tabs>
        <w:spacing w:before="120" w:after="120" w:line="360" w:lineRule="auto"/>
        <w:rPr>
          <w:rFonts w:cs="Arial"/>
          <w:b/>
        </w:rPr>
      </w:pPr>
    </w:p>
    <w:p w:rsidR="00F659EF" w:rsidRPr="00F659EF" w:rsidRDefault="00F659EF" w:rsidP="006F3031">
      <w:pPr>
        <w:tabs>
          <w:tab w:val="left" w:pos="5056"/>
        </w:tabs>
        <w:spacing w:before="120" w:after="120" w:line="360" w:lineRule="auto"/>
        <w:rPr>
          <w:rFonts w:cs="Arial"/>
          <w:b/>
        </w:rPr>
      </w:pPr>
    </w:p>
    <w:p w:rsidR="00F659EF" w:rsidRPr="00F659EF" w:rsidRDefault="00F659EF" w:rsidP="006F3031">
      <w:pPr>
        <w:tabs>
          <w:tab w:val="left" w:pos="5056"/>
        </w:tabs>
        <w:spacing w:before="120" w:after="120" w:line="360" w:lineRule="auto"/>
        <w:rPr>
          <w:rFonts w:cs="Arial"/>
          <w:b/>
        </w:rPr>
      </w:pPr>
    </w:p>
    <w:p w:rsidR="00F659EF" w:rsidRPr="00F659EF" w:rsidRDefault="00011666" w:rsidP="006F3031">
      <w:pPr>
        <w:tabs>
          <w:tab w:val="left" w:pos="5056"/>
        </w:tabs>
        <w:spacing w:before="120" w:after="120" w:line="360" w:lineRule="auto"/>
        <w:ind w:right="-518"/>
        <w:rPr>
          <w:rFonts w:cs="Arial"/>
          <w:b/>
        </w:rPr>
      </w:pPr>
      <w:r>
        <w:rPr>
          <w:noProof/>
          <w:lang w:eastAsia="es-MX"/>
        </w:rPr>
        <w:drawing>
          <wp:anchor distT="0" distB="0" distL="114300" distR="114300" simplePos="0" relativeHeight="251673600" behindDoc="0" locked="0" layoutInCell="1" allowOverlap="1" wp14:anchorId="41DFEE8A" wp14:editId="46CEFD72">
            <wp:simplePos x="0" y="0"/>
            <wp:positionH relativeFrom="column">
              <wp:posOffset>3323492</wp:posOffset>
            </wp:positionH>
            <wp:positionV relativeFrom="paragraph">
              <wp:posOffset>199488</wp:posOffset>
            </wp:positionV>
            <wp:extent cx="2157730" cy="1192530"/>
            <wp:effectExtent l="0" t="0" r="0" b="0"/>
            <wp:wrapNone/>
            <wp:docPr id="14" name="Imagen 14" descr="20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20 PAN Dip"/>
                    <pic:cNvPicPr>
                      <a:picLocks noChangeAspect="1" noChangeArrowheads="1"/>
                    </pic:cNvPicPr>
                  </pic:nvPicPr>
                  <pic:blipFill>
                    <a:blip r:embed="rId1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157730" cy="1192530"/>
                    </a:xfrm>
                    <a:prstGeom prst="rect">
                      <a:avLst/>
                    </a:prstGeom>
                    <a:noFill/>
                  </pic:spPr>
                </pic:pic>
              </a:graphicData>
            </a:graphic>
          </wp:anchor>
        </w:drawing>
      </w:r>
      <w:r w:rsidR="00F659EF" w:rsidRPr="00F659EF">
        <w:rPr>
          <w:rFonts w:cs="Arial"/>
          <w:b/>
        </w:rPr>
        <w:t xml:space="preserve">DIP. BLANCA EPPEN CANALES                            </w:t>
      </w:r>
      <w:r w:rsidR="00E94FE4">
        <w:rPr>
          <w:rFonts w:cs="Arial"/>
          <w:b/>
        </w:rPr>
        <w:tab/>
      </w:r>
      <w:r w:rsidR="00F659EF" w:rsidRPr="00F659EF">
        <w:rPr>
          <w:rFonts w:cs="Arial"/>
          <w:b/>
        </w:rPr>
        <w:t>DIP. JUAN CARLOS GUERRA LÓPEZ NEGRETE</w:t>
      </w:r>
    </w:p>
    <w:p w:rsidR="00F659EF" w:rsidRPr="00F659EF" w:rsidRDefault="00011666" w:rsidP="006F3031">
      <w:pPr>
        <w:tabs>
          <w:tab w:val="left" w:pos="6868"/>
        </w:tabs>
        <w:spacing w:before="120" w:after="120" w:line="360" w:lineRule="auto"/>
        <w:rPr>
          <w:rFonts w:cs="Arial"/>
          <w:b/>
        </w:rPr>
      </w:pPr>
      <w:r w:rsidRPr="00F659EF">
        <w:rPr>
          <w:noProof/>
          <w:lang w:eastAsia="es-MX"/>
        </w:rPr>
        <w:drawing>
          <wp:anchor distT="0" distB="0" distL="114300" distR="114300" simplePos="0" relativeHeight="251667456" behindDoc="0" locked="0" layoutInCell="1" allowOverlap="1" wp14:anchorId="7013A4DB" wp14:editId="3CA84910">
            <wp:simplePos x="0" y="0"/>
            <wp:positionH relativeFrom="column">
              <wp:posOffset>18318</wp:posOffset>
            </wp:positionH>
            <wp:positionV relativeFrom="paragraph">
              <wp:posOffset>277397</wp:posOffset>
            </wp:positionV>
            <wp:extent cx="1865630" cy="746125"/>
            <wp:effectExtent l="0" t="0" r="0" b="0"/>
            <wp:wrapNone/>
            <wp:docPr id="3" name="Imagen 3" descr="22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22 PAN Dip"/>
                    <pic:cNvPicPr>
                      <a:picLocks noChangeAspect="1" noChangeArrowheads="1"/>
                    </pic:cNvPicPr>
                  </pic:nvPicPr>
                  <pic:blipFill>
                    <a:blip r:embed="rId19"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65630" cy="746125"/>
                    </a:xfrm>
                    <a:prstGeom prst="rect">
                      <a:avLst/>
                    </a:prstGeom>
                    <a:noFill/>
                  </pic:spPr>
                </pic:pic>
              </a:graphicData>
            </a:graphic>
          </wp:anchor>
        </w:drawing>
      </w:r>
      <w:r>
        <w:rPr>
          <w:rFonts w:cs="Arial"/>
          <w:b/>
        </w:rPr>
        <w:tab/>
      </w:r>
    </w:p>
    <w:p w:rsidR="00F659EF" w:rsidRPr="00F659EF" w:rsidRDefault="00F659EF" w:rsidP="006F3031">
      <w:pPr>
        <w:tabs>
          <w:tab w:val="left" w:pos="5056"/>
        </w:tabs>
        <w:spacing w:before="120" w:after="120" w:line="360" w:lineRule="auto"/>
        <w:rPr>
          <w:rFonts w:cs="Arial"/>
          <w:b/>
        </w:rPr>
      </w:pPr>
    </w:p>
    <w:p w:rsidR="00F659EF" w:rsidRPr="00F659EF" w:rsidRDefault="00F659EF" w:rsidP="006F3031">
      <w:pPr>
        <w:tabs>
          <w:tab w:val="left" w:pos="5056"/>
        </w:tabs>
        <w:spacing w:before="120" w:after="120" w:line="360" w:lineRule="auto"/>
        <w:rPr>
          <w:rFonts w:cs="Arial"/>
          <w:b/>
        </w:rPr>
      </w:pPr>
    </w:p>
    <w:p w:rsidR="00F659EF" w:rsidRDefault="00F659EF" w:rsidP="006F3031">
      <w:pPr>
        <w:tabs>
          <w:tab w:val="left" w:pos="5056"/>
        </w:tabs>
        <w:spacing w:before="120" w:after="120" w:line="360" w:lineRule="auto"/>
        <w:rPr>
          <w:rFonts w:cs="Arial"/>
          <w:b/>
        </w:rPr>
      </w:pPr>
      <w:r w:rsidRPr="00F659EF">
        <w:rPr>
          <w:rFonts w:cs="Arial"/>
          <w:b/>
        </w:rPr>
        <w:t>DIP. JUAN ANTONIO GARCÍA VILLA</w:t>
      </w:r>
      <w:r w:rsidR="00011666">
        <w:rPr>
          <w:rFonts w:cs="Arial"/>
          <w:b/>
        </w:rPr>
        <w:tab/>
        <w:t>DIP. GERARDO ABRAHAM AGUADO GÓMEZ</w:t>
      </w:r>
    </w:p>
    <w:p w:rsidR="00345828" w:rsidRPr="00F659EF" w:rsidRDefault="00345828" w:rsidP="006F3031">
      <w:pPr>
        <w:tabs>
          <w:tab w:val="left" w:pos="5056"/>
        </w:tabs>
        <w:spacing w:before="120" w:after="120" w:line="360" w:lineRule="auto"/>
        <w:rPr>
          <w:rFonts w:cs="Arial"/>
          <w:b/>
        </w:rPr>
      </w:pPr>
    </w:p>
    <w:sectPr w:rsidR="00345828" w:rsidRPr="00F659EF" w:rsidSect="004943E8">
      <w:headerReference w:type="default" r:id="rId20"/>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CFF" w:rsidRDefault="00381CFF">
      <w:r>
        <w:separator/>
      </w:r>
    </w:p>
  </w:endnote>
  <w:endnote w:type="continuationSeparator" w:id="0">
    <w:p w:rsidR="00381CFF" w:rsidRDefault="00381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CFF" w:rsidRDefault="00381CFF">
      <w:r>
        <w:separator/>
      </w:r>
    </w:p>
  </w:footnote>
  <w:footnote w:type="continuationSeparator" w:id="0">
    <w:p w:rsidR="00381CFF" w:rsidRDefault="00381C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62F" w:rsidRPr="00F81E38" w:rsidRDefault="004943E8" w:rsidP="0022062F">
    <w:pPr>
      <w:tabs>
        <w:tab w:val="left" w:pos="5040"/>
      </w:tabs>
      <w:jc w:val="center"/>
      <w:rPr>
        <w:rFonts w:ascii="Times New Roman" w:hAnsi="Times New Roman" w:cs="Arial"/>
        <w:bCs/>
        <w:smallCaps/>
        <w:spacing w:val="20"/>
        <w:sz w:val="32"/>
        <w:szCs w:val="32"/>
      </w:rPr>
    </w:pPr>
    <w:r>
      <w:rPr>
        <w:noProof/>
        <w:lang w:eastAsia="es-MX"/>
      </w:rPr>
      <w:drawing>
        <wp:anchor distT="0" distB="0" distL="114300" distR="114300" simplePos="0" relativeHeight="251660288" behindDoc="0" locked="0" layoutInCell="1" allowOverlap="1" wp14:anchorId="08CBC4F6" wp14:editId="0C4FC78B">
          <wp:simplePos x="0" y="0"/>
          <wp:positionH relativeFrom="column">
            <wp:posOffset>5541010</wp:posOffset>
          </wp:positionH>
          <wp:positionV relativeFrom="paragraph">
            <wp:posOffset>-159385</wp:posOffset>
          </wp:positionV>
          <wp:extent cx="838200" cy="812800"/>
          <wp:effectExtent l="0" t="0" r="0" b="6350"/>
          <wp:wrapSquare wrapText="bothSides"/>
          <wp:docPr id="1" name="Imagen 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XI Gri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mallCaps/>
        <w:noProof/>
        <w:spacing w:val="20"/>
        <w:lang w:eastAsia="es-MX"/>
      </w:rPr>
      <w:drawing>
        <wp:anchor distT="0" distB="0" distL="114300" distR="114300" simplePos="0" relativeHeight="251659264" behindDoc="0" locked="0" layoutInCell="1" allowOverlap="1" wp14:anchorId="6BA6DF7C" wp14:editId="7BD87687">
          <wp:simplePos x="0" y="0"/>
          <wp:positionH relativeFrom="column">
            <wp:posOffset>-320040</wp:posOffset>
          </wp:positionH>
          <wp:positionV relativeFrom="paragraph">
            <wp:posOffset>-146050</wp:posOffset>
          </wp:positionV>
          <wp:extent cx="789305" cy="831215"/>
          <wp:effectExtent l="0" t="0" r="0" b="6985"/>
          <wp:wrapSquare wrapText="bothSides"/>
          <wp:docPr id="2" name="Imagen 2" descr="ESCUDO%20DEL%20ESTADO%20DE%20COAHUILA%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CUDO%20DEL%20ESTADO%20DE%20COAHUILA%20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30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410" w:rsidRPr="00F81E38">
      <w:rPr>
        <w:rFonts w:ascii="Times New Roman" w:hAnsi="Times New Roman" w:cs="Arial"/>
        <w:bCs/>
        <w:smallCaps/>
        <w:spacing w:val="20"/>
        <w:sz w:val="32"/>
        <w:szCs w:val="32"/>
      </w:rPr>
      <w:t xml:space="preserve">Congreso del Estado Independiente, </w:t>
    </w:r>
  </w:p>
  <w:p w:rsidR="0022062F" w:rsidRPr="00F81E38" w:rsidRDefault="00304410" w:rsidP="0022062F">
    <w:pPr>
      <w:tabs>
        <w:tab w:val="left" w:pos="5040"/>
      </w:tabs>
      <w:ind w:right="-93"/>
      <w:jc w:val="center"/>
      <w:rPr>
        <w:rFonts w:ascii="Times New Roman" w:hAnsi="Times New Roman" w:cs="Arial"/>
        <w:bCs/>
        <w:smallCaps/>
        <w:spacing w:val="20"/>
        <w:sz w:val="32"/>
        <w:szCs w:val="32"/>
      </w:rPr>
    </w:pPr>
    <w:r w:rsidRPr="00F81E38">
      <w:rPr>
        <w:rFonts w:ascii="Times New Roman" w:hAnsi="Times New Roman" w:cs="Arial"/>
        <w:bCs/>
        <w:smallCaps/>
        <w:spacing w:val="20"/>
        <w:sz w:val="32"/>
        <w:szCs w:val="32"/>
      </w:rPr>
      <w:t>Libre y Soberano de Coahuila de Zaragoza</w:t>
    </w:r>
  </w:p>
  <w:p w:rsidR="0022062F" w:rsidRPr="00DE6A6A" w:rsidRDefault="00381CFF" w:rsidP="0022062F">
    <w:pPr>
      <w:ind w:right="616"/>
    </w:pPr>
  </w:p>
  <w:p w:rsidR="0022062F" w:rsidRDefault="00381CFF" w:rsidP="0022062F">
    <w:pPr>
      <w:ind w:right="49"/>
      <w:jc w:val="center"/>
      <w:rPr>
        <w:rFonts w:ascii="Times New Roman" w:hAnsi="Times New Roman"/>
      </w:rPr>
    </w:pPr>
  </w:p>
  <w:p w:rsidR="0022062F" w:rsidRPr="00792090" w:rsidRDefault="00480BF0" w:rsidP="0022062F">
    <w:pPr>
      <w:ind w:right="49"/>
      <w:jc w:val="center"/>
      <w:rPr>
        <w:rFonts w:ascii="Times New Roman" w:hAnsi="Times New Roman"/>
        <w:sz w:val="18"/>
        <w:szCs w:val="18"/>
      </w:rPr>
    </w:pPr>
    <w:r>
      <w:rPr>
        <w:rFonts w:ascii="Times New Roman" w:hAnsi="Times New Roman"/>
        <w:sz w:val="18"/>
        <w:szCs w:val="18"/>
      </w:rPr>
      <w:t>“2018, AÑ</w:t>
    </w:r>
    <w:r w:rsidR="00792090" w:rsidRPr="00792090">
      <w:rPr>
        <w:rFonts w:ascii="Times New Roman" w:hAnsi="Times New Roman"/>
        <w:sz w:val="18"/>
        <w:szCs w:val="18"/>
      </w:rPr>
      <w:t>O DEL CENTENARIO DE LA CONSTITUCION DE COAHUILA”</w:t>
    </w:r>
    <w:r w:rsidR="00304410" w:rsidRPr="00792090">
      <w:rPr>
        <w:rFonts w:ascii="Times New Roman" w:hAnsi="Times New Roman"/>
        <w:sz w:val="18"/>
        <w:szCs w:val="18"/>
      </w:rPr>
      <w:t xml:space="preserve"> </w:t>
    </w:r>
  </w:p>
  <w:p w:rsidR="0022062F" w:rsidRPr="00030032" w:rsidRDefault="00381CFF" w:rsidP="0022062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B1B1B"/>
    <w:multiLevelType w:val="multilevel"/>
    <w:tmpl w:val="29AA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80DFE"/>
    <w:multiLevelType w:val="hybridMultilevel"/>
    <w:tmpl w:val="75DE6216"/>
    <w:lvl w:ilvl="0" w:tplc="44BA19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9D51411"/>
    <w:multiLevelType w:val="hybridMultilevel"/>
    <w:tmpl w:val="1E145F2E"/>
    <w:lvl w:ilvl="0" w:tplc="E4F2AC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_tradnl" w:vendorID="64" w:dllVersion="131078" w:nlCheck="1" w:checkStyle="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B47"/>
    <w:rsid w:val="00004DDD"/>
    <w:rsid w:val="00006D5A"/>
    <w:rsid w:val="00011666"/>
    <w:rsid w:val="0001174F"/>
    <w:rsid w:val="000119BA"/>
    <w:rsid w:val="00024AC0"/>
    <w:rsid w:val="00044DE9"/>
    <w:rsid w:val="00050EEA"/>
    <w:rsid w:val="00052B49"/>
    <w:rsid w:val="00053712"/>
    <w:rsid w:val="00065F60"/>
    <w:rsid w:val="000719C1"/>
    <w:rsid w:val="00086688"/>
    <w:rsid w:val="00091720"/>
    <w:rsid w:val="0009663D"/>
    <w:rsid w:val="000A54D5"/>
    <w:rsid w:val="000A6439"/>
    <w:rsid w:val="000B1350"/>
    <w:rsid w:val="000C481B"/>
    <w:rsid w:val="000D6B71"/>
    <w:rsid w:val="000E61CC"/>
    <w:rsid w:val="000F7288"/>
    <w:rsid w:val="000F7CCC"/>
    <w:rsid w:val="001003AD"/>
    <w:rsid w:val="00125D01"/>
    <w:rsid w:val="00135133"/>
    <w:rsid w:val="00137116"/>
    <w:rsid w:val="00150336"/>
    <w:rsid w:val="00153778"/>
    <w:rsid w:val="00170587"/>
    <w:rsid w:val="00171392"/>
    <w:rsid w:val="00172A3E"/>
    <w:rsid w:val="00172CA2"/>
    <w:rsid w:val="00173CB3"/>
    <w:rsid w:val="00197130"/>
    <w:rsid w:val="00197E78"/>
    <w:rsid w:val="001A1C1F"/>
    <w:rsid w:val="001A581D"/>
    <w:rsid w:val="001B5F4B"/>
    <w:rsid w:val="001B6872"/>
    <w:rsid w:val="001D4494"/>
    <w:rsid w:val="001F77CC"/>
    <w:rsid w:val="002030DB"/>
    <w:rsid w:val="0022676D"/>
    <w:rsid w:val="00230A03"/>
    <w:rsid w:val="00232C0C"/>
    <w:rsid w:val="00252199"/>
    <w:rsid w:val="00290C01"/>
    <w:rsid w:val="00293E58"/>
    <w:rsid w:val="00295AE0"/>
    <w:rsid w:val="002A3E4A"/>
    <w:rsid w:val="002B1009"/>
    <w:rsid w:val="002B6B2A"/>
    <w:rsid w:val="002C6C8F"/>
    <w:rsid w:val="002C756D"/>
    <w:rsid w:val="002D57A9"/>
    <w:rsid w:val="002E2200"/>
    <w:rsid w:val="002E4DEA"/>
    <w:rsid w:val="002F2B14"/>
    <w:rsid w:val="00304066"/>
    <w:rsid w:val="00304410"/>
    <w:rsid w:val="00322E80"/>
    <w:rsid w:val="003301BA"/>
    <w:rsid w:val="003356CE"/>
    <w:rsid w:val="00345828"/>
    <w:rsid w:val="003538C5"/>
    <w:rsid w:val="00362B65"/>
    <w:rsid w:val="00364481"/>
    <w:rsid w:val="003717FA"/>
    <w:rsid w:val="00381CFF"/>
    <w:rsid w:val="003B05C3"/>
    <w:rsid w:val="003C054A"/>
    <w:rsid w:val="003C08D2"/>
    <w:rsid w:val="003F2382"/>
    <w:rsid w:val="003F4322"/>
    <w:rsid w:val="00417B3C"/>
    <w:rsid w:val="00417D6B"/>
    <w:rsid w:val="00433F54"/>
    <w:rsid w:val="00442AA8"/>
    <w:rsid w:val="00453720"/>
    <w:rsid w:val="00454E1A"/>
    <w:rsid w:val="00477B47"/>
    <w:rsid w:val="00480BF0"/>
    <w:rsid w:val="0048384A"/>
    <w:rsid w:val="00492DB0"/>
    <w:rsid w:val="004943E8"/>
    <w:rsid w:val="004A51AE"/>
    <w:rsid w:val="004B664F"/>
    <w:rsid w:val="004B71EF"/>
    <w:rsid w:val="004E3F18"/>
    <w:rsid w:val="004E555F"/>
    <w:rsid w:val="004F115F"/>
    <w:rsid w:val="004F5230"/>
    <w:rsid w:val="004F6F13"/>
    <w:rsid w:val="00503013"/>
    <w:rsid w:val="005141BD"/>
    <w:rsid w:val="00540B51"/>
    <w:rsid w:val="00543699"/>
    <w:rsid w:val="00547998"/>
    <w:rsid w:val="00577FAF"/>
    <w:rsid w:val="00582E08"/>
    <w:rsid w:val="00585B22"/>
    <w:rsid w:val="00590628"/>
    <w:rsid w:val="00597A3D"/>
    <w:rsid w:val="005A3B2D"/>
    <w:rsid w:val="005A6884"/>
    <w:rsid w:val="005C063D"/>
    <w:rsid w:val="005C4149"/>
    <w:rsid w:val="005E4567"/>
    <w:rsid w:val="0060718B"/>
    <w:rsid w:val="00613AD1"/>
    <w:rsid w:val="00624CDA"/>
    <w:rsid w:val="00633542"/>
    <w:rsid w:val="00637BF7"/>
    <w:rsid w:val="00653040"/>
    <w:rsid w:val="00656A36"/>
    <w:rsid w:val="00697F9E"/>
    <w:rsid w:val="006A0157"/>
    <w:rsid w:val="006B6F0D"/>
    <w:rsid w:val="006C5FE7"/>
    <w:rsid w:val="006C7DA8"/>
    <w:rsid w:val="006D386B"/>
    <w:rsid w:val="006E0720"/>
    <w:rsid w:val="006E0BD3"/>
    <w:rsid w:val="006E5A25"/>
    <w:rsid w:val="006E7E3F"/>
    <w:rsid w:val="006F3031"/>
    <w:rsid w:val="00701416"/>
    <w:rsid w:val="00704436"/>
    <w:rsid w:val="0071195B"/>
    <w:rsid w:val="007137ED"/>
    <w:rsid w:val="00715A49"/>
    <w:rsid w:val="00726159"/>
    <w:rsid w:val="00727EE7"/>
    <w:rsid w:val="00733AF8"/>
    <w:rsid w:val="00736B79"/>
    <w:rsid w:val="0074708B"/>
    <w:rsid w:val="00755321"/>
    <w:rsid w:val="007560CF"/>
    <w:rsid w:val="00771C69"/>
    <w:rsid w:val="00775ECB"/>
    <w:rsid w:val="00792090"/>
    <w:rsid w:val="00793F46"/>
    <w:rsid w:val="00795185"/>
    <w:rsid w:val="00796304"/>
    <w:rsid w:val="007A0569"/>
    <w:rsid w:val="007A63B1"/>
    <w:rsid w:val="007B229D"/>
    <w:rsid w:val="007B5A70"/>
    <w:rsid w:val="007C17AF"/>
    <w:rsid w:val="007D1726"/>
    <w:rsid w:val="007D26FF"/>
    <w:rsid w:val="007D3FCD"/>
    <w:rsid w:val="007D7C99"/>
    <w:rsid w:val="007F71EA"/>
    <w:rsid w:val="008219FB"/>
    <w:rsid w:val="0082561C"/>
    <w:rsid w:val="008302D7"/>
    <w:rsid w:val="0083384B"/>
    <w:rsid w:val="0083575A"/>
    <w:rsid w:val="00843B8A"/>
    <w:rsid w:val="00857DDC"/>
    <w:rsid w:val="00874888"/>
    <w:rsid w:val="0087620B"/>
    <w:rsid w:val="008849AD"/>
    <w:rsid w:val="008A1A5B"/>
    <w:rsid w:val="008A26B1"/>
    <w:rsid w:val="008B0265"/>
    <w:rsid w:val="008C1161"/>
    <w:rsid w:val="008D0BD2"/>
    <w:rsid w:val="008D43A6"/>
    <w:rsid w:val="008F27E6"/>
    <w:rsid w:val="008F58EE"/>
    <w:rsid w:val="00902DDB"/>
    <w:rsid w:val="0091764E"/>
    <w:rsid w:val="00921C7C"/>
    <w:rsid w:val="00930020"/>
    <w:rsid w:val="00932653"/>
    <w:rsid w:val="00934975"/>
    <w:rsid w:val="00946361"/>
    <w:rsid w:val="009622E6"/>
    <w:rsid w:val="00967154"/>
    <w:rsid w:val="00973020"/>
    <w:rsid w:val="00976441"/>
    <w:rsid w:val="009A2405"/>
    <w:rsid w:val="009A2DCC"/>
    <w:rsid w:val="009B039D"/>
    <w:rsid w:val="009B7407"/>
    <w:rsid w:val="009C49E8"/>
    <w:rsid w:val="009E27B6"/>
    <w:rsid w:val="009F0D31"/>
    <w:rsid w:val="009F57D2"/>
    <w:rsid w:val="00A05732"/>
    <w:rsid w:val="00A062E7"/>
    <w:rsid w:val="00A2176C"/>
    <w:rsid w:val="00A23A86"/>
    <w:rsid w:val="00A26AE7"/>
    <w:rsid w:val="00A43D7D"/>
    <w:rsid w:val="00A45B03"/>
    <w:rsid w:val="00A52808"/>
    <w:rsid w:val="00A5474C"/>
    <w:rsid w:val="00A555E4"/>
    <w:rsid w:val="00A641DF"/>
    <w:rsid w:val="00A712DA"/>
    <w:rsid w:val="00A7400F"/>
    <w:rsid w:val="00A93F73"/>
    <w:rsid w:val="00A97CBB"/>
    <w:rsid w:val="00AC7152"/>
    <w:rsid w:val="00AE456A"/>
    <w:rsid w:val="00AE70AF"/>
    <w:rsid w:val="00AE73C2"/>
    <w:rsid w:val="00AF0073"/>
    <w:rsid w:val="00AF4EB4"/>
    <w:rsid w:val="00B021C2"/>
    <w:rsid w:val="00B0223C"/>
    <w:rsid w:val="00B022BE"/>
    <w:rsid w:val="00B10087"/>
    <w:rsid w:val="00B110CE"/>
    <w:rsid w:val="00B11DFA"/>
    <w:rsid w:val="00B12BBB"/>
    <w:rsid w:val="00B14A06"/>
    <w:rsid w:val="00B14CB7"/>
    <w:rsid w:val="00B22D72"/>
    <w:rsid w:val="00B34F0F"/>
    <w:rsid w:val="00B51556"/>
    <w:rsid w:val="00B6653A"/>
    <w:rsid w:val="00B82566"/>
    <w:rsid w:val="00BA6B37"/>
    <w:rsid w:val="00BB78E1"/>
    <w:rsid w:val="00C02783"/>
    <w:rsid w:val="00C038B6"/>
    <w:rsid w:val="00C17B0D"/>
    <w:rsid w:val="00C202B1"/>
    <w:rsid w:val="00C2372B"/>
    <w:rsid w:val="00C36F3B"/>
    <w:rsid w:val="00C42702"/>
    <w:rsid w:val="00C44493"/>
    <w:rsid w:val="00C46368"/>
    <w:rsid w:val="00C54B5A"/>
    <w:rsid w:val="00C56F31"/>
    <w:rsid w:val="00C60FB7"/>
    <w:rsid w:val="00C83BF0"/>
    <w:rsid w:val="00C906FB"/>
    <w:rsid w:val="00CA46A2"/>
    <w:rsid w:val="00CB15EC"/>
    <w:rsid w:val="00CD1C6F"/>
    <w:rsid w:val="00CD723A"/>
    <w:rsid w:val="00CE1D9E"/>
    <w:rsid w:val="00CE4E7A"/>
    <w:rsid w:val="00CF109D"/>
    <w:rsid w:val="00CF7588"/>
    <w:rsid w:val="00D03CA8"/>
    <w:rsid w:val="00D1044B"/>
    <w:rsid w:val="00D1218F"/>
    <w:rsid w:val="00D22F22"/>
    <w:rsid w:val="00D3022E"/>
    <w:rsid w:val="00D326A7"/>
    <w:rsid w:val="00D3383B"/>
    <w:rsid w:val="00D40E27"/>
    <w:rsid w:val="00D46B77"/>
    <w:rsid w:val="00D70C3A"/>
    <w:rsid w:val="00D7640E"/>
    <w:rsid w:val="00D80987"/>
    <w:rsid w:val="00D8167F"/>
    <w:rsid w:val="00D8422D"/>
    <w:rsid w:val="00D8654C"/>
    <w:rsid w:val="00D95904"/>
    <w:rsid w:val="00DC132A"/>
    <w:rsid w:val="00DC2C6E"/>
    <w:rsid w:val="00DC48D0"/>
    <w:rsid w:val="00DE09F1"/>
    <w:rsid w:val="00DE0D6C"/>
    <w:rsid w:val="00DE10E2"/>
    <w:rsid w:val="00DF1734"/>
    <w:rsid w:val="00DF7BA5"/>
    <w:rsid w:val="00E05CF4"/>
    <w:rsid w:val="00E13927"/>
    <w:rsid w:val="00E13CD6"/>
    <w:rsid w:val="00E14481"/>
    <w:rsid w:val="00E21DDC"/>
    <w:rsid w:val="00E3000D"/>
    <w:rsid w:val="00E33CED"/>
    <w:rsid w:val="00E33E6F"/>
    <w:rsid w:val="00E635B0"/>
    <w:rsid w:val="00E75268"/>
    <w:rsid w:val="00E84112"/>
    <w:rsid w:val="00E9106E"/>
    <w:rsid w:val="00E94C9E"/>
    <w:rsid w:val="00E94FE4"/>
    <w:rsid w:val="00E9709D"/>
    <w:rsid w:val="00E9777B"/>
    <w:rsid w:val="00EA0ED6"/>
    <w:rsid w:val="00EC4191"/>
    <w:rsid w:val="00EC6414"/>
    <w:rsid w:val="00ED2FCC"/>
    <w:rsid w:val="00EE61A7"/>
    <w:rsid w:val="00F12703"/>
    <w:rsid w:val="00F15B5D"/>
    <w:rsid w:val="00F2707A"/>
    <w:rsid w:val="00F327C3"/>
    <w:rsid w:val="00F35C2A"/>
    <w:rsid w:val="00F63C53"/>
    <w:rsid w:val="00F659EF"/>
    <w:rsid w:val="00F71E8A"/>
    <w:rsid w:val="00F8780F"/>
    <w:rsid w:val="00F940C3"/>
    <w:rsid w:val="00F96819"/>
    <w:rsid w:val="00FA6799"/>
    <w:rsid w:val="00FA6AEC"/>
    <w:rsid w:val="00FB52AE"/>
    <w:rsid w:val="00FC3BB3"/>
    <w:rsid w:val="00FC5CB0"/>
    <w:rsid w:val="00FC6A41"/>
    <w:rsid w:val="00FD6182"/>
    <w:rsid w:val="00FD6C0E"/>
    <w:rsid w:val="00FE794F"/>
    <w:rsid w:val="00FF5E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724DC"/>
  <w15:docId w15:val="{94192EC3-DAB7-4F48-BC5A-5C19745E6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031"/>
    <w:pPr>
      <w:spacing w:after="0" w:line="240" w:lineRule="auto"/>
      <w:jc w:val="both"/>
    </w:pPr>
    <w:rPr>
      <w:rFonts w:ascii="Arial" w:eastAsia="Times New Roman" w:hAnsi="Arial" w:cs="Times New Roman"/>
      <w:sz w:val="20"/>
      <w:szCs w:val="20"/>
      <w:lang w:eastAsia="es-ES"/>
    </w:rPr>
  </w:style>
  <w:style w:type="paragraph" w:styleId="Ttulo1">
    <w:name w:val="heading 1"/>
    <w:basedOn w:val="Normal"/>
    <w:next w:val="Normal"/>
    <w:link w:val="Ttulo1Car"/>
    <w:qFormat/>
    <w:rsid w:val="006F3031"/>
    <w:pPr>
      <w:keepNext/>
      <w:outlineLvl w:val="0"/>
    </w:pPr>
    <w:rPr>
      <w:b/>
      <w:sz w:val="22"/>
    </w:rPr>
  </w:style>
  <w:style w:type="paragraph" w:styleId="Ttulo2">
    <w:name w:val="heading 2"/>
    <w:basedOn w:val="Normal"/>
    <w:next w:val="Normal"/>
    <w:link w:val="Ttulo2Car"/>
    <w:qFormat/>
    <w:rsid w:val="006F3031"/>
    <w:pPr>
      <w:keepNext/>
      <w:tabs>
        <w:tab w:val="left" w:pos="0"/>
      </w:tabs>
      <w:jc w:val="center"/>
      <w:outlineLvl w:val="1"/>
    </w:pPr>
    <w:rPr>
      <w:b/>
    </w:rPr>
  </w:style>
  <w:style w:type="paragraph" w:styleId="Ttulo3">
    <w:name w:val="heading 3"/>
    <w:basedOn w:val="Normal"/>
    <w:next w:val="Normal"/>
    <w:link w:val="Ttulo3Car"/>
    <w:qFormat/>
    <w:rsid w:val="006F3031"/>
    <w:pPr>
      <w:keepNext/>
      <w:spacing w:line="360" w:lineRule="auto"/>
      <w:outlineLvl w:val="2"/>
    </w:pPr>
    <w:rPr>
      <w:b/>
      <w:sz w:val="36"/>
    </w:rPr>
  </w:style>
  <w:style w:type="paragraph" w:styleId="Ttulo4">
    <w:name w:val="heading 4"/>
    <w:basedOn w:val="Normal"/>
    <w:next w:val="Normal"/>
    <w:link w:val="Ttulo4Car"/>
    <w:qFormat/>
    <w:rsid w:val="006F3031"/>
    <w:pPr>
      <w:keepNext/>
      <w:spacing w:line="360" w:lineRule="auto"/>
      <w:outlineLvl w:val="3"/>
    </w:pPr>
    <w:rPr>
      <w:b/>
      <w:sz w:val="36"/>
    </w:rPr>
  </w:style>
  <w:style w:type="paragraph" w:styleId="Ttulo5">
    <w:name w:val="heading 5"/>
    <w:basedOn w:val="Normal"/>
    <w:next w:val="Normal"/>
    <w:link w:val="Ttulo5Car"/>
    <w:qFormat/>
    <w:rsid w:val="006F3031"/>
    <w:pPr>
      <w:keepNext/>
      <w:shd w:val="clear" w:color="FF00FF" w:fill="auto"/>
      <w:spacing w:line="360" w:lineRule="auto"/>
      <w:outlineLvl w:val="4"/>
    </w:pPr>
    <w:rPr>
      <w:b/>
      <w:sz w:val="36"/>
    </w:rPr>
  </w:style>
  <w:style w:type="paragraph" w:styleId="Ttulo6">
    <w:name w:val="heading 6"/>
    <w:basedOn w:val="Normal"/>
    <w:next w:val="Normal"/>
    <w:link w:val="Ttulo6Car"/>
    <w:qFormat/>
    <w:rsid w:val="006F3031"/>
    <w:pPr>
      <w:keepNext/>
      <w:spacing w:line="360" w:lineRule="auto"/>
      <w:outlineLvl w:val="5"/>
    </w:pPr>
    <w:rPr>
      <w:b/>
      <w:sz w:val="36"/>
    </w:rPr>
  </w:style>
  <w:style w:type="paragraph" w:styleId="Ttulo7">
    <w:name w:val="heading 7"/>
    <w:basedOn w:val="Normal"/>
    <w:next w:val="Normal"/>
    <w:link w:val="Ttulo7Car"/>
    <w:qFormat/>
    <w:rsid w:val="006F3031"/>
    <w:pPr>
      <w:keepNext/>
      <w:spacing w:line="360" w:lineRule="auto"/>
      <w:outlineLvl w:val="6"/>
    </w:pPr>
    <w:rPr>
      <w:b/>
      <w:sz w:val="36"/>
    </w:rPr>
  </w:style>
  <w:style w:type="paragraph" w:styleId="Ttulo8">
    <w:name w:val="heading 8"/>
    <w:basedOn w:val="Normal"/>
    <w:next w:val="Normal"/>
    <w:link w:val="Ttulo8Car"/>
    <w:qFormat/>
    <w:rsid w:val="006F3031"/>
    <w:pPr>
      <w:keepNext/>
      <w:tabs>
        <w:tab w:val="left" w:pos="6237"/>
      </w:tabs>
      <w:spacing w:line="360" w:lineRule="auto"/>
      <w:outlineLvl w:val="7"/>
    </w:pPr>
    <w:rPr>
      <w:b/>
      <w:sz w:val="36"/>
    </w:rPr>
  </w:style>
  <w:style w:type="paragraph" w:styleId="Ttulo9">
    <w:name w:val="heading 9"/>
    <w:basedOn w:val="Normal"/>
    <w:next w:val="Normal"/>
    <w:link w:val="Ttulo9Car"/>
    <w:qFormat/>
    <w:rsid w:val="006F3031"/>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F3031"/>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basedOn w:val="Normal"/>
    <w:link w:val="EncabezadoCar"/>
    <w:uiPriority w:val="99"/>
    <w:unhideWhenUsed/>
    <w:rsid w:val="006F3031"/>
    <w:pPr>
      <w:tabs>
        <w:tab w:val="center" w:pos="4419"/>
        <w:tab w:val="right" w:pos="8838"/>
      </w:tabs>
    </w:pPr>
  </w:style>
  <w:style w:type="character" w:customStyle="1" w:styleId="EncabezadoCar">
    <w:name w:val="Encabezado Car"/>
    <w:link w:val="Encabezado"/>
    <w:uiPriority w:val="99"/>
    <w:rsid w:val="006F3031"/>
    <w:rPr>
      <w:rFonts w:ascii="Arial" w:eastAsia="Times New Roman" w:hAnsi="Arial" w:cs="Times New Roman"/>
      <w:sz w:val="20"/>
      <w:szCs w:val="20"/>
      <w:lang w:eastAsia="es-ES"/>
    </w:rPr>
  </w:style>
  <w:style w:type="paragraph" w:styleId="Prrafodelista">
    <w:name w:val="List Paragraph"/>
    <w:basedOn w:val="Normal"/>
    <w:uiPriority w:val="34"/>
    <w:qFormat/>
    <w:rsid w:val="006F3031"/>
    <w:pPr>
      <w:widowControl w:val="0"/>
      <w:ind w:left="720"/>
      <w:contextualSpacing/>
    </w:pPr>
    <w:rPr>
      <w:b/>
      <w:snapToGrid w:val="0"/>
    </w:rPr>
  </w:style>
  <w:style w:type="character" w:customStyle="1" w:styleId="Ttulo2Car">
    <w:name w:val="Título 2 Car"/>
    <w:link w:val="Ttulo2"/>
    <w:rsid w:val="006F3031"/>
    <w:rPr>
      <w:rFonts w:ascii="Arial" w:eastAsia="Times New Roman" w:hAnsi="Arial" w:cs="Times New Roman"/>
      <w:b/>
      <w:sz w:val="20"/>
      <w:szCs w:val="20"/>
      <w:lang w:eastAsia="es-ES"/>
    </w:rPr>
  </w:style>
  <w:style w:type="character" w:customStyle="1" w:styleId="Ttulo5Car">
    <w:name w:val="Título 5 Car"/>
    <w:link w:val="Ttulo5"/>
    <w:rsid w:val="006F3031"/>
    <w:rPr>
      <w:rFonts w:ascii="Arial" w:eastAsia="Times New Roman" w:hAnsi="Arial" w:cs="Times New Roman"/>
      <w:b/>
      <w:sz w:val="36"/>
      <w:szCs w:val="20"/>
      <w:shd w:val="clear" w:color="FF00FF" w:fill="auto"/>
      <w:lang w:eastAsia="es-ES"/>
    </w:rPr>
  </w:style>
  <w:style w:type="paragraph" w:styleId="Piedepgina">
    <w:name w:val="footer"/>
    <w:basedOn w:val="Normal"/>
    <w:link w:val="PiedepginaCar"/>
    <w:uiPriority w:val="99"/>
    <w:unhideWhenUsed/>
    <w:rsid w:val="006F3031"/>
    <w:pPr>
      <w:tabs>
        <w:tab w:val="center" w:pos="4419"/>
        <w:tab w:val="right" w:pos="8838"/>
      </w:tabs>
    </w:pPr>
  </w:style>
  <w:style w:type="character" w:customStyle="1" w:styleId="PiedepginaCar">
    <w:name w:val="Pie de página Car"/>
    <w:link w:val="Piedepgina"/>
    <w:uiPriority w:val="99"/>
    <w:rsid w:val="006F3031"/>
    <w:rPr>
      <w:rFonts w:ascii="Arial" w:eastAsia="Times New Roman" w:hAnsi="Arial" w:cs="Times New Roman"/>
      <w:sz w:val="20"/>
      <w:szCs w:val="20"/>
      <w:lang w:eastAsia="es-ES"/>
    </w:rPr>
  </w:style>
  <w:style w:type="paragraph" w:styleId="Textodeglobo">
    <w:name w:val="Balloon Text"/>
    <w:basedOn w:val="Normal"/>
    <w:link w:val="TextodegloboCar"/>
    <w:uiPriority w:val="99"/>
    <w:semiHidden/>
    <w:unhideWhenUsed/>
    <w:rsid w:val="006F3031"/>
    <w:rPr>
      <w:rFonts w:ascii="Tahoma" w:hAnsi="Tahoma" w:cs="Tahoma"/>
      <w:sz w:val="16"/>
      <w:szCs w:val="16"/>
    </w:rPr>
  </w:style>
  <w:style w:type="character" w:customStyle="1" w:styleId="TextodegloboCar">
    <w:name w:val="Texto de globo Car"/>
    <w:link w:val="Textodeglobo"/>
    <w:uiPriority w:val="99"/>
    <w:semiHidden/>
    <w:rsid w:val="006F3031"/>
    <w:rPr>
      <w:rFonts w:ascii="Tahoma" w:eastAsia="Times New Roman" w:hAnsi="Tahoma" w:cs="Tahoma"/>
      <w:sz w:val="16"/>
      <w:szCs w:val="16"/>
      <w:lang w:eastAsia="es-ES"/>
    </w:rPr>
  </w:style>
  <w:style w:type="character" w:customStyle="1" w:styleId="Ttulo1Car">
    <w:name w:val="Título 1 Car"/>
    <w:link w:val="Ttulo1"/>
    <w:rsid w:val="006F3031"/>
    <w:rPr>
      <w:rFonts w:ascii="Arial" w:eastAsia="Times New Roman" w:hAnsi="Arial" w:cs="Times New Roman"/>
      <w:b/>
      <w:szCs w:val="20"/>
      <w:lang w:eastAsia="es-ES"/>
    </w:rPr>
  </w:style>
  <w:style w:type="character" w:customStyle="1" w:styleId="Ttulo3Car">
    <w:name w:val="Título 3 Car"/>
    <w:link w:val="Ttulo3"/>
    <w:rsid w:val="006F3031"/>
    <w:rPr>
      <w:rFonts w:ascii="Arial" w:eastAsia="Times New Roman" w:hAnsi="Arial" w:cs="Times New Roman"/>
      <w:b/>
      <w:sz w:val="36"/>
      <w:szCs w:val="20"/>
      <w:lang w:eastAsia="es-ES"/>
    </w:rPr>
  </w:style>
  <w:style w:type="character" w:customStyle="1" w:styleId="Ttulo4Car">
    <w:name w:val="Título 4 Car"/>
    <w:link w:val="Ttulo4"/>
    <w:rsid w:val="006F3031"/>
    <w:rPr>
      <w:rFonts w:ascii="Arial" w:eastAsia="Times New Roman" w:hAnsi="Arial" w:cs="Times New Roman"/>
      <w:b/>
      <w:sz w:val="36"/>
      <w:szCs w:val="20"/>
      <w:lang w:eastAsia="es-ES"/>
    </w:rPr>
  </w:style>
  <w:style w:type="character" w:customStyle="1" w:styleId="Ttulo6Car">
    <w:name w:val="Título 6 Car"/>
    <w:link w:val="Ttulo6"/>
    <w:rsid w:val="006F3031"/>
    <w:rPr>
      <w:rFonts w:ascii="Arial" w:eastAsia="Times New Roman" w:hAnsi="Arial" w:cs="Times New Roman"/>
      <w:b/>
      <w:sz w:val="36"/>
      <w:szCs w:val="20"/>
      <w:lang w:eastAsia="es-ES"/>
    </w:rPr>
  </w:style>
  <w:style w:type="character" w:customStyle="1" w:styleId="Ttulo7Car">
    <w:name w:val="Título 7 Car"/>
    <w:link w:val="Ttulo7"/>
    <w:rsid w:val="006F3031"/>
    <w:rPr>
      <w:rFonts w:ascii="Arial" w:eastAsia="Times New Roman" w:hAnsi="Arial" w:cs="Times New Roman"/>
      <w:b/>
      <w:sz w:val="36"/>
      <w:szCs w:val="20"/>
      <w:lang w:eastAsia="es-ES"/>
    </w:rPr>
  </w:style>
  <w:style w:type="character" w:customStyle="1" w:styleId="Ttulo8Car">
    <w:name w:val="Título 8 Car"/>
    <w:link w:val="Ttulo8"/>
    <w:rsid w:val="006F3031"/>
    <w:rPr>
      <w:rFonts w:ascii="Arial" w:eastAsia="Times New Roman" w:hAnsi="Arial" w:cs="Times New Roman"/>
      <w:b/>
      <w:sz w:val="36"/>
      <w:szCs w:val="20"/>
      <w:lang w:eastAsia="es-ES"/>
    </w:rPr>
  </w:style>
  <w:style w:type="character" w:customStyle="1" w:styleId="Ttulo9Car">
    <w:name w:val="Título 9 Car"/>
    <w:link w:val="Ttulo9"/>
    <w:rsid w:val="006F3031"/>
    <w:rPr>
      <w:rFonts w:ascii="Arial" w:eastAsia="Times New Roman" w:hAnsi="Arial" w:cs="Times New Roman"/>
      <w:b/>
      <w:sz w:val="36"/>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29208">
      <w:bodyDiv w:val="1"/>
      <w:marLeft w:val="0"/>
      <w:marRight w:val="0"/>
      <w:marTop w:val="0"/>
      <w:marBottom w:val="0"/>
      <w:divBdr>
        <w:top w:val="none" w:sz="0" w:space="0" w:color="auto"/>
        <w:left w:val="none" w:sz="0" w:space="0" w:color="auto"/>
        <w:bottom w:val="none" w:sz="0" w:space="0" w:color="auto"/>
        <w:right w:val="none" w:sz="0" w:space="0" w:color="auto"/>
      </w:divBdr>
    </w:div>
    <w:div w:id="564726059">
      <w:bodyDiv w:val="1"/>
      <w:marLeft w:val="0"/>
      <w:marRight w:val="0"/>
      <w:marTop w:val="0"/>
      <w:marBottom w:val="0"/>
      <w:divBdr>
        <w:top w:val="none" w:sz="0" w:space="0" w:color="auto"/>
        <w:left w:val="none" w:sz="0" w:space="0" w:color="auto"/>
        <w:bottom w:val="none" w:sz="0" w:space="0" w:color="auto"/>
        <w:right w:val="none" w:sz="0" w:space="0" w:color="auto"/>
      </w:divBdr>
    </w:div>
    <w:div w:id="578097883">
      <w:bodyDiv w:val="1"/>
      <w:marLeft w:val="0"/>
      <w:marRight w:val="0"/>
      <w:marTop w:val="0"/>
      <w:marBottom w:val="0"/>
      <w:divBdr>
        <w:top w:val="none" w:sz="0" w:space="0" w:color="auto"/>
        <w:left w:val="none" w:sz="0" w:space="0" w:color="auto"/>
        <w:bottom w:val="none" w:sz="0" w:space="0" w:color="auto"/>
        <w:right w:val="none" w:sz="0" w:space="0" w:color="auto"/>
      </w:divBdr>
    </w:div>
    <w:div w:id="1087116708">
      <w:bodyDiv w:val="1"/>
      <w:marLeft w:val="0"/>
      <w:marRight w:val="0"/>
      <w:marTop w:val="0"/>
      <w:marBottom w:val="0"/>
      <w:divBdr>
        <w:top w:val="none" w:sz="0" w:space="0" w:color="auto"/>
        <w:left w:val="none" w:sz="0" w:space="0" w:color="auto"/>
        <w:bottom w:val="none" w:sz="0" w:space="0" w:color="auto"/>
        <w:right w:val="none" w:sz="0" w:space="0" w:color="auto"/>
      </w:divBdr>
    </w:div>
    <w:div w:id="1154030851">
      <w:bodyDiv w:val="1"/>
      <w:marLeft w:val="0"/>
      <w:marRight w:val="0"/>
      <w:marTop w:val="0"/>
      <w:marBottom w:val="0"/>
      <w:divBdr>
        <w:top w:val="none" w:sz="0" w:space="0" w:color="auto"/>
        <w:left w:val="none" w:sz="0" w:space="0" w:color="auto"/>
        <w:bottom w:val="none" w:sz="0" w:space="0" w:color="auto"/>
        <w:right w:val="none" w:sz="0" w:space="0" w:color="auto"/>
      </w:divBdr>
    </w:div>
    <w:div w:id="1446999069">
      <w:bodyDiv w:val="1"/>
      <w:marLeft w:val="0"/>
      <w:marRight w:val="0"/>
      <w:marTop w:val="0"/>
      <w:marBottom w:val="0"/>
      <w:divBdr>
        <w:top w:val="none" w:sz="0" w:space="0" w:color="auto"/>
        <w:left w:val="none" w:sz="0" w:space="0" w:color="auto"/>
        <w:bottom w:val="none" w:sz="0" w:space="0" w:color="auto"/>
        <w:right w:val="none" w:sz="0" w:space="0" w:color="auto"/>
      </w:divBdr>
    </w:div>
    <w:div w:id="174182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A6562-FF1B-45C1-A844-B3A6EDF7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2960</Words>
  <Characters>16281</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VideosHD</dc:creator>
  <cp:lastModifiedBy>Juan Lumbreras</cp:lastModifiedBy>
  <cp:revision>2</cp:revision>
  <cp:lastPrinted>2018-11-05T15:46:00Z</cp:lastPrinted>
  <dcterms:created xsi:type="dcterms:W3CDTF">2023-01-16T20:51:00Z</dcterms:created>
  <dcterms:modified xsi:type="dcterms:W3CDTF">2023-01-16T20:51:00Z</dcterms:modified>
</cp:coreProperties>
</file>