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824E" w14:textId="77777777" w:rsidR="00EB1CA9" w:rsidRPr="0037199E" w:rsidRDefault="00EB1CA9" w:rsidP="0037199E">
      <w:pPr>
        <w:widowControl w:val="0"/>
        <w:rPr>
          <w:rFonts w:ascii="Arial Narrow" w:hAnsi="Arial Narrow" w:cs="Arial"/>
          <w:color w:val="000000"/>
          <w:sz w:val="28"/>
          <w:szCs w:val="24"/>
        </w:rPr>
      </w:pPr>
      <w:r w:rsidRPr="0037199E">
        <w:rPr>
          <w:rFonts w:ascii="Arial Narrow" w:hAnsi="Arial Narrow" w:cs="Arial"/>
          <w:color w:val="000000"/>
          <w:sz w:val="28"/>
          <w:szCs w:val="24"/>
        </w:rPr>
        <w:t xml:space="preserve">Iniciativa con Proyecto de Decreto por el que se reforman los párrafos segundo y tercero del artículo 136, de la </w:t>
      </w:r>
      <w:r w:rsidRPr="0037199E">
        <w:rPr>
          <w:rFonts w:ascii="Arial Narrow" w:hAnsi="Arial Narrow" w:cs="Arial"/>
          <w:b/>
          <w:color w:val="000000"/>
          <w:sz w:val="28"/>
          <w:szCs w:val="24"/>
        </w:rPr>
        <w:t>Constitución Política del Estado de Coahuila de Zaragoza.</w:t>
      </w:r>
    </w:p>
    <w:p w14:paraId="0E97C9DF" w14:textId="77777777" w:rsidR="00EB1CA9" w:rsidRPr="0037199E" w:rsidRDefault="00EB1CA9" w:rsidP="00EB1CA9">
      <w:pPr>
        <w:widowControl w:val="0"/>
        <w:rPr>
          <w:rFonts w:ascii="Arial Narrow" w:hAnsi="Arial Narrow" w:cs="Arial"/>
          <w:color w:val="000000"/>
          <w:sz w:val="28"/>
          <w:szCs w:val="24"/>
        </w:rPr>
      </w:pPr>
    </w:p>
    <w:p w14:paraId="70283A30" w14:textId="4F87C58A" w:rsidR="0037199E" w:rsidRPr="0061271C" w:rsidRDefault="00CE2EBF" w:rsidP="0061271C">
      <w:pPr>
        <w:pStyle w:val="Prrafodelista"/>
        <w:numPr>
          <w:ilvl w:val="0"/>
          <w:numId w:val="35"/>
        </w:numPr>
        <w:rPr>
          <w:rFonts w:ascii="Arial Narrow" w:hAnsi="Arial Narrow" w:cs="Arial"/>
          <w:color w:val="000000"/>
          <w:sz w:val="28"/>
          <w:szCs w:val="24"/>
        </w:rPr>
      </w:pPr>
      <w:r>
        <w:rPr>
          <w:rFonts w:ascii="Arial Narrow" w:hAnsi="Arial Narrow" w:cs="Arial"/>
          <w:color w:val="000000"/>
          <w:sz w:val="28"/>
          <w:szCs w:val="24"/>
        </w:rPr>
        <w:t xml:space="preserve">En relación a aumentar </w:t>
      </w:r>
      <w:r w:rsidR="0037199E" w:rsidRPr="0061271C">
        <w:rPr>
          <w:rFonts w:ascii="Arial Narrow" w:hAnsi="Arial Narrow" w:cs="Arial"/>
          <w:color w:val="000000"/>
          <w:sz w:val="28"/>
          <w:szCs w:val="24"/>
        </w:rPr>
        <w:t>el número de magistradas y magistrados que integran la Sala Auxiliar del Tribunal Superior de Justicia.</w:t>
      </w:r>
    </w:p>
    <w:p w14:paraId="524D3CE5" w14:textId="77777777" w:rsidR="00EB1CA9" w:rsidRPr="0037199E" w:rsidRDefault="00EB1CA9" w:rsidP="00EB1CA9">
      <w:pPr>
        <w:widowControl w:val="0"/>
        <w:rPr>
          <w:rFonts w:ascii="Arial Narrow" w:hAnsi="Arial Narrow" w:cs="Arial"/>
          <w:color w:val="000000"/>
          <w:sz w:val="28"/>
          <w:szCs w:val="24"/>
        </w:rPr>
      </w:pPr>
    </w:p>
    <w:p w14:paraId="782607F6" w14:textId="77777777" w:rsidR="00EB1CA9" w:rsidRPr="00D961D9" w:rsidRDefault="00EB1CA9" w:rsidP="00EB1CA9">
      <w:pPr>
        <w:widowControl w:val="0"/>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660C6259" w14:textId="77777777" w:rsidR="00EB1CA9" w:rsidRPr="00D961D9" w:rsidRDefault="00EB1CA9" w:rsidP="00EB1CA9">
      <w:pPr>
        <w:rPr>
          <w:rFonts w:ascii="Arial Narrow" w:hAnsi="Arial Narrow" w:cs="Arial"/>
          <w:color w:val="000000"/>
          <w:sz w:val="28"/>
          <w:szCs w:val="24"/>
        </w:rPr>
      </w:pPr>
    </w:p>
    <w:p w14:paraId="0425E573" w14:textId="77777777" w:rsidR="00EB1CA9" w:rsidRPr="00D961D9" w:rsidRDefault="00EB1CA9" w:rsidP="00EB1CA9">
      <w:pPr>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13</w:t>
      </w:r>
      <w:r w:rsidRPr="00D961D9">
        <w:rPr>
          <w:rFonts w:ascii="Arial Narrow" w:hAnsi="Arial Narrow" w:cs="Arial"/>
          <w:b/>
          <w:color w:val="000000"/>
          <w:sz w:val="28"/>
          <w:szCs w:val="24"/>
        </w:rPr>
        <w:t xml:space="preserve"> de </w:t>
      </w:r>
      <w:proofErr w:type="gramStart"/>
      <w:r>
        <w:rPr>
          <w:rFonts w:ascii="Arial Narrow" w:hAnsi="Arial Narrow" w:cs="Arial"/>
          <w:b/>
          <w:color w:val="000000"/>
          <w:sz w:val="28"/>
          <w:szCs w:val="24"/>
        </w:rPr>
        <w:t>Noviembre</w:t>
      </w:r>
      <w:proofErr w:type="gramEnd"/>
      <w:r>
        <w:rPr>
          <w:rFonts w:ascii="Arial Narrow" w:hAnsi="Arial Narrow" w:cs="Arial"/>
          <w:b/>
          <w:color w:val="000000"/>
          <w:sz w:val="28"/>
          <w:szCs w:val="24"/>
        </w:rPr>
        <w:t xml:space="preserve"> 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14:paraId="3CE01C95" w14:textId="77777777" w:rsidR="00EB1CA9" w:rsidRDefault="00EB1CA9" w:rsidP="00EB1CA9">
      <w:pPr>
        <w:rPr>
          <w:rFonts w:ascii="Arial Narrow" w:hAnsi="Arial Narrow" w:cs="Arial"/>
          <w:b/>
          <w:color w:val="000000"/>
          <w:sz w:val="28"/>
        </w:rPr>
      </w:pPr>
    </w:p>
    <w:p w14:paraId="7CB5559E" w14:textId="77777777" w:rsidR="00EB1CA9" w:rsidRPr="00767AA6" w:rsidRDefault="00EB1CA9" w:rsidP="00EB1CA9">
      <w:pPr>
        <w:widowControl w:val="0"/>
        <w:rPr>
          <w:rFonts w:ascii="Arial Narrow" w:hAnsi="Arial Narrow" w:cs="Arial"/>
          <w:b/>
          <w:color w:val="000000"/>
          <w:sz w:val="28"/>
          <w:szCs w:val="24"/>
        </w:rPr>
      </w:pPr>
      <w:r w:rsidRPr="00767AA6">
        <w:rPr>
          <w:rFonts w:ascii="Arial Narrow" w:hAnsi="Arial Narrow" w:cs="Arial"/>
          <w:color w:val="000000"/>
          <w:sz w:val="28"/>
          <w:szCs w:val="24"/>
        </w:rPr>
        <w:t xml:space="preserve">Turnada a la </w:t>
      </w:r>
      <w:r w:rsidRPr="00767AA6">
        <w:rPr>
          <w:rFonts w:ascii="Arial Narrow" w:hAnsi="Arial Narrow" w:cs="Arial"/>
          <w:b/>
          <w:color w:val="000000"/>
          <w:sz w:val="28"/>
          <w:szCs w:val="24"/>
        </w:rPr>
        <w:t>Comisión de Gobernación, Puntos Constitucionales y Justicia.</w:t>
      </w:r>
    </w:p>
    <w:p w14:paraId="53A29844" w14:textId="77777777" w:rsidR="00EB1CA9" w:rsidRPr="00767AA6" w:rsidRDefault="00EB1CA9" w:rsidP="00EB1CA9">
      <w:pPr>
        <w:widowControl w:val="0"/>
        <w:rPr>
          <w:rFonts w:ascii="Arial Narrow" w:hAnsi="Arial Narrow" w:cs="Arial"/>
          <w:color w:val="000000"/>
          <w:sz w:val="28"/>
          <w:szCs w:val="24"/>
        </w:rPr>
      </w:pPr>
    </w:p>
    <w:p w14:paraId="1FB84AF0" w14:textId="2D9E53FB" w:rsidR="00EB1CA9" w:rsidRPr="00EB1CA9" w:rsidRDefault="00EB1CA9" w:rsidP="00EB1CA9">
      <w:pPr>
        <w:widowControl w:val="0"/>
        <w:rPr>
          <w:rFonts w:ascii="Arial Narrow" w:hAnsi="Arial Narrow" w:cs="Arial"/>
          <w:b/>
          <w:color w:val="000000"/>
          <w:sz w:val="28"/>
          <w:szCs w:val="24"/>
        </w:rPr>
      </w:pPr>
      <w:r w:rsidRPr="00EB1CA9">
        <w:rPr>
          <w:rFonts w:ascii="Arial Narrow" w:hAnsi="Arial Narrow" w:cs="Arial"/>
          <w:b/>
          <w:color w:val="000000"/>
          <w:sz w:val="28"/>
          <w:szCs w:val="24"/>
        </w:rPr>
        <w:t xml:space="preserve">Fecha del Dictamen: </w:t>
      </w:r>
      <w:r w:rsidR="004F4D37">
        <w:rPr>
          <w:rFonts w:ascii="Arial Narrow" w:hAnsi="Arial Narrow" w:cs="Arial"/>
          <w:b/>
          <w:color w:val="000000"/>
          <w:sz w:val="28"/>
          <w:szCs w:val="24"/>
        </w:rPr>
        <w:t xml:space="preserve">11 de </w:t>
      </w:r>
      <w:proofErr w:type="gramStart"/>
      <w:r w:rsidR="004F4D37">
        <w:rPr>
          <w:rFonts w:ascii="Arial Narrow" w:hAnsi="Arial Narrow" w:cs="Arial"/>
          <w:b/>
          <w:color w:val="000000"/>
          <w:sz w:val="28"/>
          <w:szCs w:val="24"/>
        </w:rPr>
        <w:t>Diciembre</w:t>
      </w:r>
      <w:proofErr w:type="gramEnd"/>
      <w:r w:rsidR="004F4D37">
        <w:rPr>
          <w:rFonts w:ascii="Arial Narrow" w:hAnsi="Arial Narrow" w:cs="Arial"/>
          <w:b/>
          <w:color w:val="000000"/>
          <w:sz w:val="28"/>
          <w:szCs w:val="24"/>
        </w:rPr>
        <w:t xml:space="preserve"> de 2018.</w:t>
      </w:r>
    </w:p>
    <w:p w14:paraId="7C1F91AE" w14:textId="77777777" w:rsidR="00EB1CA9" w:rsidRDefault="00EB1CA9" w:rsidP="00EB1CA9">
      <w:pPr>
        <w:widowControl w:val="0"/>
        <w:rPr>
          <w:rFonts w:ascii="Arial Narrow" w:hAnsi="Arial Narrow" w:cs="Arial"/>
          <w:b/>
          <w:color w:val="000000"/>
          <w:sz w:val="28"/>
          <w:szCs w:val="24"/>
        </w:rPr>
      </w:pPr>
    </w:p>
    <w:p w14:paraId="6224BEC3" w14:textId="01C2BB37" w:rsidR="00EB1CA9" w:rsidRPr="00767AA6" w:rsidRDefault="00EB1CA9" w:rsidP="00EB1CA9">
      <w:pPr>
        <w:widowControl w:val="0"/>
        <w:rPr>
          <w:rFonts w:ascii="Arial Narrow" w:hAnsi="Arial Narrow" w:cs="Arial"/>
          <w:b/>
          <w:color w:val="000000"/>
          <w:sz w:val="28"/>
          <w:szCs w:val="24"/>
        </w:rPr>
      </w:pPr>
      <w:r>
        <w:rPr>
          <w:rFonts w:ascii="Arial Narrow" w:hAnsi="Arial Narrow" w:cs="Arial"/>
          <w:b/>
          <w:color w:val="000000"/>
          <w:sz w:val="28"/>
          <w:szCs w:val="24"/>
        </w:rPr>
        <w:t>Fecha de la Declaratoria:</w:t>
      </w:r>
      <w:r w:rsidR="005D030B">
        <w:rPr>
          <w:rFonts w:ascii="Arial Narrow" w:hAnsi="Arial Narrow" w:cs="Arial"/>
          <w:b/>
          <w:color w:val="000000"/>
          <w:sz w:val="28"/>
          <w:szCs w:val="24"/>
        </w:rPr>
        <w:t xml:space="preserve"> 17 de </w:t>
      </w:r>
      <w:proofErr w:type="gramStart"/>
      <w:r w:rsidR="005D030B">
        <w:rPr>
          <w:rFonts w:ascii="Arial Narrow" w:hAnsi="Arial Narrow" w:cs="Arial"/>
          <w:b/>
          <w:color w:val="000000"/>
          <w:sz w:val="28"/>
          <w:szCs w:val="24"/>
        </w:rPr>
        <w:t>Diciembre</w:t>
      </w:r>
      <w:proofErr w:type="gramEnd"/>
      <w:r w:rsidR="005D030B">
        <w:rPr>
          <w:rFonts w:ascii="Arial Narrow" w:hAnsi="Arial Narrow" w:cs="Arial"/>
          <w:b/>
          <w:color w:val="000000"/>
          <w:sz w:val="28"/>
          <w:szCs w:val="24"/>
        </w:rPr>
        <w:t xml:space="preserve"> de 2018.</w:t>
      </w:r>
    </w:p>
    <w:p w14:paraId="36B7371A" w14:textId="77777777" w:rsidR="00EB1CA9" w:rsidRDefault="00EB1CA9" w:rsidP="00EB1CA9">
      <w:pPr>
        <w:widowControl w:val="0"/>
        <w:rPr>
          <w:rFonts w:ascii="Arial Narrow" w:hAnsi="Arial Narrow" w:cs="Arial"/>
          <w:color w:val="000000"/>
          <w:sz w:val="28"/>
          <w:szCs w:val="24"/>
        </w:rPr>
      </w:pPr>
    </w:p>
    <w:p w14:paraId="2DC9A861" w14:textId="48D35CAD" w:rsidR="00EB1CA9" w:rsidRPr="00767AA6" w:rsidRDefault="00EB1CA9" w:rsidP="00EB1CA9">
      <w:pPr>
        <w:widowControl w:val="0"/>
        <w:rPr>
          <w:rFonts w:ascii="Arial Narrow" w:hAnsi="Arial Narrow" w:cs="Arial"/>
          <w:b/>
          <w:color w:val="000000"/>
          <w:sz w:val="28"/>
          <w:szCs w:val="24"/>
        </w:rPr>
      </w:pPr>
      <w:r w:rsidRPr="00767AA6">
        <w:rPr>
          <w:rFonts w:ascii="Arial Narrow" w:hAnsi="Arial Narrow" w:cs="Arial"/>
          <w:b/>
          <w:color w:val="000000"/>
          <w:sz w:val="28"/>
          <w:szCs w:val="24"/>
        </w:rPr>
        <w:t xml:space="preserve">Decreto No. </w:t>
      </w:r>
      <w:r w:rsidR="005D030B">
        <w:rPr>
          <w:rFonts w:ascii="Arial Narrow" w:hAnsi="Arial Narrow" w:cs="Arial"/>
          <w:b/>
          <w:color w:val="000000"/>
          <w:sz w:val="28"/>
          <w:szCs w:val="24"/>
        </w:rPr>
        <w:t>184</w:t>
      </w:r>
    </w:p>
    <w:p w14:paraId="2C4D531A" w14:textId="77777777" w:rsidR="00EB1CA9" w:rsidRPr="00767AA6" w:rsidRDefault="00EB1CA9" w:rsidP="00EB1CA9">
      <w:pPr>
        <w:widowControl w:val="0"/>
        <w:rPr>
          <w:rFonts w:ascii="Arial Narrow" w:hAnsi="Arial Narrow" w:cs="Arial"/>
          <w:color w:val="000000"/>
          <w:sz w:val="28"/>
          <w:szCs w:val="24"/>
        </w:rPr>
      </w:pPr>
    </w:p>
    <w:p w14:paraId="7F2263D2" w14:textId="7288C227" w:rsidR="005365A7" w:rsidRPr="006D512D" w:rsidRDefault="005365A7" w:rsidP="005365A7">
      <w:pPr>
        <w:ind w:right="-943"/>
        <w:rPr>
          <w:rFonts w:ascii="Arial Narrow" w:hAnsi="Arial Narrow"/>
          <w:b/>
          <w:color w:val="000000"/>
          <w:sz w:val="28"/>
          <w:szCs w:val="28"/>
        </w:rPr>
      </w:pPr>
      <w:bookmarkStart w:id="0" w:name="_GoBack"/>
      <w:r w:rsidRPr="0094494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6D512D">
        <w:rPr>
          <w:rFonts w:ascii="Arial Narrow" w:hAnsi="Arial Narrow"/>
          <w:b/>
          <w:color w:val="000000"/>
          <w:sz w:val="28"/>
          <w:szCs w:val="28"/>
        </w:rPr>
        <w:t xml:space="preserve">P.O. </w:t>
      </w:r>
      <w:r>
        <w:rPr>
          <w:rFonts w:ascii="Arial Narrow" w:hAnsi="Arial Narrow"/>
          <w:b/>
          <w:color w:val="000000"/>
          <w:sz w:val="28"/>
          <w:szCs w:val="28"/>
        </w:rPr>
        <w:t>100</w:t>
      </w:r>
      <w:r w:rsidRPr="006D512D">
        <w:rPr>
          <w:rFonts w:ascii="Arial Narrow" w:hAnsi="Arial Narrow"/>
          <w:b/>
          <w:color w:val="000000"/>
          <w:sz w:val="28"/>
          <w:szCs w:val="28"/>
        </w:rPr>
        <w:t xml:space="preserve"> / 1</w:t>
      </w:r>
      <w:r>
        <w:rPr>
          <w:rFonts w:ascii="Arial Narrow" w:hAnsi="Arial Narrow"/>
          <w:b/>
          <w:color w:val="000000"/>
          <w:sz w:val="28"/>
          <w:szCs w:val="28"/>
        </w:rPr>
        <w:t>7</w:t>
      </w:r>
      <w:r w:rsidRPr="006D512D">
        <w:rPr>
          <w:rFonts w:ascii="Arial Narrow" w:hAnsi="Arial Narrow"/>
          <w:b/>
          <w:color w:val="000000"/>
          <w:sz w:val="28"/>
          <w:szCs w:val="28"/>
        </w:rPr>
        <w:t xml:space="preserve"> de </w:t>
      </w:r>
      <w:proofErr w:type="gramStart"/>
      <w:r w:rsidRPr="006D512D">
        <w:rPr>
          <w:rFonts w:ascii="Arial Narrow" w:hAnsi="Arial Narrow"/>
          <w:b/>
          <w:color w:val="000000"/>
          <w:sz w:val="28"/>
          <w:szCs w:val="28"/>
        </w:rPr>
        <w:t>Diciembre</w:t>
      </w:r>
      <w:proofErr w:type="gramEnd"/>
      <w:r w:rsidRPr="006D512D">
        <w:rPr>
          <w:rFonts w:ascii="Arial Narrow" w:hAnsi="Arial Narrow"/>
          <w:b/>
          <w:color w:val="000000"/>
          <w:sz w:val="28"/>
          <w:szCs w:val="28"/>
        </w:rPr>
        <w:t xml:space="preserve"> de 2018</w:t>
      </w:r>
      <w:r>
        <w:rPr>
          <w:rFonts w:ascii="Arial Narrow" w:hAnsi="Arial Narrow"/>
          <w:b/>
          <w:color w:val="000000"/>
          <w:sz w:val="28"/>
          <w:szCs w:val="28"/>
        </w:rPr>
        <w:t>.</w:t>
      </w:r>
    </w:p>
    <w:bookmarkEnd w:id="0"/>
    <w:p w14:paraId="36930691" w14:textId="77777777" w:rsidR="00EB1CA9" w:rsidRDefault="00EB1CA9" w:rsidP="00DD2C40">
      <w:pPr>
        <w:spacing w:line="360" w:lineRule="auto"/>
        <w:rPr>
          <w:rFonts w:cs="Arial"/>
          <w:b/>
          <w:bCs/>
          <w:sz w:val="24"/>
          <w:szCs w:val="24"/>
          <w:lang w:bidi="es-ES"/>
        </w:rPr>
      </w:pPr>
    </w:p>
    <w:p w14:paraId="416FB21B" w14:textId="77777777" w:rsidR="00EB1CA9" w:rsidRDefault="00EB1CA9" w:rsidP="00DD2C40">
      <w:pPr>
        <w:spacing w:line="360" w:lineRule="auto"/>
        <w:rPr>
          <w:rFonts w:cs="Arial"/>
          <w:b/>
          <w:bCs/>
          <w:sz w:val="24"/>
          <w:szCs w:val="24"/>
          <w:lang w:bidi="es-ES"/>
        </w:rPr>
      </w:pPr>
    </w:p>
    <w:p w14:paraId="75108FF2" w14:textId="77777777" w:rsidR="00EB1CA9" w:rsidRDefault="00EB1CA9" w:rsidP="00DD2C40">
      <w:pPr>
        <w:spacing w:line="360" w:lineRule="auto"/>
        <w:rPr>
          <w:rFonts w:cs="Arial"/>
          <w:b/>
          <w:bCs/>
          <w:sz w:val="24"/>
          <w:szCs w:val="24"/>
          <w:lang w:bidi="es-ES"/>
        </w:rPr>
      </w:pPr>
    </w:p>
    <w:p w14:paraId="176F2476" w14:textId="77777777" w:rsidR="00EB1CA9" w:rsidRDefault="00EB1CA9" w:rsidP="00DD2C40">
      <w:pPr>
        <w:spacing w:line="360" w:lineRule="auto"/>
        <w:rPr>
          <w:rFonts w:cs="Arial"/>
          <w:b/>
          <w:bCs/>
          <w:sz w:val="24"/>
          <w:szCs w:val="24"/>
          <w:lang w:bidi="es-ES"/>
        </w:rPr>
      </w:pPr>
    </w:p>
    <w:p w14:paraId="1DD68BED" w14:textId="77777777" w:rsidR="00EB1CA9" w:rsidRDefault="00EB1CA9" w:rsidP="00DD2C40">
      <w:pPr>
        <w:spacing w:line="360" w:lineRule="auto"/>
        <w:rPr>
          <w:rFonts w:cs="Arial"/>
          <w:b/>
          <w:bCs/>
          <w:sz w:val="24"/>
          <w:szCs w:val="24"/>
          <w:lang w:bidi="es-ES"/>
        </w:rPr>
        <w:sectPr w:rsidR="00EB1CA9" w:rsidSect="00A51766">
          <w:headerReference w:type="default" r:id="rId8"/>
          <w:footerReference w:type="default" r:id="rId9"/>
          <w:pgSz w:w="12240" w:h="15840" w:code="1"/>
          <w:pgMar w:top="3828" w:right="1701" w:bottom="1985" w:left="1701" w:header="1559" w:footer="709" w:gutter="0"/>
          <w:cols w:space="708"/>
          <w:docGrid w:linePitch="360"/>
        </w:sectPr>
      </w:pPr>
    </w:p>
    <w:p w14:paraId="4AC2BA65" w14:textId="77777777" w:rsidR="00EB1CA9" w:rsidRDefault="00EB1CA9" w:rsidP="00DD2C40">
      <w:pPr>
        <w:spacing w:line="360" w:lineRule="auto"/>
        <w:rPr>
          <w:rFonts w:cs="Arial"/>
          <w:b/>
          <w:bCs/>
          <w:sz w:val="24"/>
          <w:szCs w:val="24"/>
          <w:lang w:bidi="es-ES"/>
        </w:rPr>
      </w:pPr>
    </w:p>
    <w:p w14:paraId="2B75907B" w14:textId="77777777" w:rsidR="00674350" w:rsidRPr="00F40DA8" w:rsidRDefault="00674350" w:rsidP="00DD2C40">
      <w:pPr>
        <w:spacing w:line="360" w:lineRule="auto"/>
        <w:rPr>
          <w:rFonts w:cs="Arial"/>
          <w:b/>
          <w:bCs/>
          <w:sz w:val="24"/>
          <w:szCs w:val="24"/>
          <w:lang w:bidi="es-ES"/>
        </w:rPr>
      </w:pPr>
      <w:r w:rsidRPr="00F40DA8">
        <w:rPr>
          <w:rFonts w:cs="Arial"/>
          <w:b/>
          <w:bCs/>
          <w:sz w:val="24"/>
          <w:szCs w:val="24"/>
          <w:lang w:bidi="es-ES"/>
        </w:rPr>
        <w:t>INICIATIVA CON PROYECTO DE DECRETO POR EL QUE SE REFORMA LA CONSTITUCIÓN POLÍTICA DEL ESTADO DE COAHUILA DE ZARAGOZA, SUSCRITA POR EL GOBERNADOR CONSTITUCIONAL DEL ESTADO DE COAHUILA DE ZARAGOZA, ING. MIGUEL ÁNGEL RIQUELME SOLÍS.</w:t>
      </w:r>
    </w:p>
    <w:p w14:paraId="583485B7" w14:textId="77777777" w:rsidR="00674350" w:rsidRPr="00F40DA8" w:rsidRDefault="00674350" w:rsidP="00DD2C40">
      <w:pPr>
        <w:spacing w:line="360" w:lineRule="auto"/>
        <w:contextualSpacing/>
        <w:rPr>
          <w:rFonts w:cs="Arial"/>
          <w:caps/>
          <w:sz w:val="24"/>
          <w:szCs w:val="24"/>
          <w:lang w:val="es-ES_tradnl"/>
        </w:rPr>
      </w:pPr>
    </w:p>
    <w:p w14:paraId="71FA9ECF" w14:textId="77777777" w:rsidR="00674350" w:rsidRPr="00F40DA8" w:rsidRDefault="00674350" w:rsidP="00DD2C40">
      <w:pPr>
        <w:spacing w:line="360" w:lineRule="auto"/>
        <w:contextualSpacing/>
        <w:rPr>
          <w:rFonts w:cs="Arial"/>
          <w:sz w:val="24"/>
          <w:szCs w:val="24"/>
        </w:rPr>
      </w:pPr>
      <w:r w:rsidRPr="00F40DA8">
        <w:rPr>
          <w:rFonts w:cs="Arial"/>
          <w:sz w:val="24"/>
          <w:szCs w:val="24"/>
        </w:rPr>
        <w:t xml:space="preserve">El que suscribe, Gobernador Constitucional del Estado de Coahuila de Zaragoza, en ejercicio de las facultades que me confieren los </w:t>
      </w:r>
      <w:r w:rsidRPr="00F40DA8">
        <w:rPr>
          <w:rFonts w:cs="Arial"/>
          <w:sz w:val="24"/>
          <w:szCs w:val="24"/>
          <w:lang w:bidi="es-ES"/>
        </w:rPr>
        <w:t>artículos 59 fracción II, 82 fracción I y 196,</w:t>
      </w:r>
      <w:r w:rsidRPr="00F40DA8">
        <w:rPr>
          <w:rFonts w:cs="Arial"/>
          <w:sz w:val="24"/>
          <w:szCs w:val="24"/>
        </w:rPr>
        <w:t xml:space="preserve">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w:t>
      </w:r>
      <w:r w:rsidRPr="00F40DA8">
        <w:rPr>
          <w:rFonts w:cs="Arial"/>
          <w:sz w:val="24"/>
          <w:szCs w:val="24"/>
          <w:lang w:bidi="es-ES"/>
        </w:rPr>
        <w:t>iniciativa con proyecto de decreto por el que se reforma la Constitución Política del Estado de Coahuila de Zaragoza</w:t>
      </w:r>
      <w:r w:rsidRPr="00F40DA8">
        <w:rPr>
          <w:rFonts w:cs="Arial"/>
          <w:sz w:val="24"/>
          <w:szCs w:val="24"/>
        </w:rPr>
        <w:t xml:space="preserve">, al tenor de la siguiente: </w:t>
      </w:r>
    </w:p>
    <w:p w14:paraId="36AB6987" w14:textId="77777777" w:rsidR="006919F6" w:rsidRPr="00F40DA8" w:rsidRDefault="006919F6" w:rsidP="00DD2C40">
      <w:pPr>
        <w:spacing w:line="360" w:lineRule="auto"/>
        <w:rPr>
          <w:rFonts w:cs="Arial"/>
          <w:sz w:val="24"/>
          <w:szCs w:val="24"/>
        </w:rPr>
      </w:pPr>
    </w:p>
    <w:p w14:paraId="68FC4378" w14:textId="77777777" w:rsidR="002D2A97" w:rsidRPr="00F40DA8" w:rsidRDefault="002D2A97" w:rsidP="00DD2C40">
      <w:pPr>
        <w:spacing w:line="360" w:lineRule="auto"/>
        <w:rPr>
          <w:rFonts w:cs="Arial"/>
          <w:sz w:val="24"/>
          <w:szCs w:val="24"/>
        </w:rPr>
      </w:pPr>
    </w:p>
    <w:p w14:paraId="30B55439" w14:textId="77777777" w:rsidR="00674350" w:rsidRPr="00F40DA8" w:rsidRDefault="00674350" w:rsidP="00DD2C40">
      <w:pPr>
        <w:spacing w:line="360" w:lineRule="auto"/>
        <w:jc w:val="center"/>
        <w:rPr>
          <w:rFonts w:cs="Arial"/>
          <w:b/>
          <w:sz w:val="24"/>
          <w:szCs w:val="24"/>
        </w:rPr>
      </w:pPr>
      <w:r w:rsidRPr="00F40DA8">
        <w:rPr>
          <w:rFonts w:cs="Arial"/>
          <w:b/>
          <w:sz w:val="24"/>
          <w:szCs w:val="24"/>
        </w:rPr>
        <w:t xml:space="preserve">E X P O S I C I </w:t>
      </w:r>
      <w:proofErr w:type="spellStart"/>
      <w:r w:rsidRPr="00F40DA8">
        <w:rPr>
          <w:rFonts w:cs="Arial"/>
          <w:b/>
          <w:sz w:val="24"/>
          <w:szCs w:val="24"/>
        </w:rPr>
        <w:t>Ó</w:t>
      </w:r>
      <w:proofErr w:type="spellEnd"/>
      <w:r w:rsidRPr="00F40DA8">
        <w:rPr>
          <w:rFonts w:cs="Arial"/>
          <w:b/>
          <w:sz w:val="24"/>
          <w:szCs w:val="24"/>
        </w:rPr>
        <w:t xml:space="preserve"> N    D E    M O T I V O S</w:t>
      </w:r>
    </w:p>
    <w:p w14:paraId="376CCB53" w14:textId="77777777" w:rsidR="00674350" w:rsidRPr="00F40DA8" w:rsidRDefault="00674350" w:rsidP="00DD2C40">
      <w:pPr>
        <w:spacing w:line="360" w:lineRule="auto"/>
        <w:rPr>
          <w:rFonts w:cs="Arial"/>
          <w:sz w:val="24"/>
          <w:szCs w:val="24"/>
        </w:rPr>
      </w:pPr>
    </w:p>
    <w:p w14:paraId="63C106F7" w14:textId="77777777" w:rsidR="00DD2C40" w:rsidRPr="00F40DA8" w:rsidRDefault="00DD2C40" w:rsidP="00DD2C40">
      <w:pPr>
        <w:spacing w:line="360" w:lineRule="auto"/>
        <w:rPr>
          <w:rFonts w:cs="Arial"/>
          <w:sz w:val="24"/>
          <w:szCs w:val="24"/>
        </w:rPr>
      </w:pPr>
    </w:p>
    <w:p w14:paraId="7F352D6F" w14:textId="77777777" w:rsidR="00674350" w:rsidRPr="00F40DA8" w:rsidRDefault="00D06D98" w:rsidP="00DD2C40">
      <w:pPr>
        <w:spacing w:line="360" w:lineRule="auto"/>
        <w:rPr>
          <w:rFonts w:cs="Arial"/>
          <w:sz w:val="24"/>
          <w:szCs w:val="24"/>
        </w:rPr>
      </w:pPr>
      <w:r w:rsidRPr="00F40DA8">
        <w:rPr>
          <w:rFonts w:cs="Arial"/>
          <w:sz w:val="24"/>
          <w:szCs w:val="24"/>
        </w:rPr>
        <w:t>Los artículos 1, 14 y</w:t>
      </w:r>
      <w:r w:rsidR="00674350" w:rsidRPr="00F40DA8">
        <w:rPr>
          <w:rFonts w:cs="Arial"/>
          <w:sz w:val="24"/>
          <w:szCs w:val="24"/>
        </w:rPr>
        <w:t xml:space="preserve"> 17 de la Constitución Política de los Estados Unidos Mexicanos estatuyen correlativamente el derecho de acceso efectivo a la justicia, el cual comprende el derecho a una tutela jurisdiccional efectiva y los mecanismos de tutela </w:t>
      </w:r>
      <w:r w:rsidR="00674350" w:rsidRPr="00F40DA8">
        <w:rPr>
          <w:rFonts w:cs="Arial"/>
          <w:sz w:val="24"/>
          <w:szCs w:val="24"/>
        </w:rPr>
        <w:lastRenderedPageBreak/>
        <w:t>no jurisdiccional que también deben ser eficaces y estar fundamentados constitucional y legalmente.</w:t>
      </w:r>
    </w:p>
    <w:p w14:paraId="361CF742" w14:textId="77777777" w:rsidR="0032758B" w:rsidRPr="00F40DA8" w:rsidRDefault="0032758B" w:rsidP="00DD2C40">
      <w:pPr>
        <w:spacing w:line="360" w:lineRule="auto"/>
        <w:rPr>
          <w:rFonts w:cs="Arial"/>
          <w:sz w:val="24"/>
          <w:szCs w:val="24"/>
        </w:rPr>
      </w:pPr>
    </w:p>
    <w:p w14:paraId="1046633D" w14:textId="77777777" w:rsidR="00674350" w:rsidRPr="00F40DA8" w:rsidRDefault="00674350" w:rsidP="00DD2C40">
      <w:pPr>
        <w:spacing w:line="360" w:lineRule="auto"/>
        <w:rPr>
          <w:rFonts w:cs="Arial"/>
          <w:sz w:val="24"/>
          <w:szCs w:val="24"/>
        </w:rPr>
      </w:pPr>
      <w:r w:rsidRPr="00F40DA8">
        <w:rPr>
          <w:rFonts w:cs="Arial"/>
          <w:sz w:val="24"/>
          <w:szCs w:val="24"/>
        </w:rPr>
        <w:t>Asimismo, el derecho a ser escuchado por tribunales autónomos e imparciales queda erigido en el artículo 10 de la Declaración Universal de Derechos Humanos y en el artículo 14 del Pacto Internacional de Derechos Civiles y Políticos, así como en otros tratados y convenciones regionales como la Convención Americana sobre Derechos Humanos que garantiza el derecho a través de su numeral octavo.</w:t>
      </w:r>
    </w:p>
    <w:p w14:paraId="7759E0D7" w14:textId="77777777" w:rsidR="00674350" w:rsidRPr="00F40DA8" w:rsidRDefault="00674350" w:rsidP="00DD2C40">
      <w:pPr>
        <w:spacing w:line="360" w:lineRule="auto"/>
        <w:rPr>
          <w:rFonts w:cs="Arial"/>
          <w:sz w:val="24"/>
          <w:szCs w:val="24"/>
        </w:rPr>
      </w:pPr>
    </w:p>
    <w:p w14:paraId="4E139576" w14:textId="77777777" w:rsidR="00674350" w:rsidRPr="00F40DA8" w:rsidRDefault="00674350" w:rsidP="00DD2C40">
      <w:pPr>
        <w:spacing w:line="360" w:lineRule="auto"/>
        <w:rPr>
          <w:rFonts w:cs="Arial"/>
          <w:sz w:val="24"/>
          <w:szCs w:val="24"/>
        </w:rPr>
      </w:pPr>
      <w:r w:rsidRPr="00F40DA8">
        <w:rPr>
          <w:rFonts w:cs="Arial"/>
          <w:sz w:val="24"/>
          <w:szCs w:val="24"/>
        </w:rPr>
        <w:t>El acceso a la justicia se define como el der</w:t>
      </w:r>
      <w:r w:rsidR="00D10FC0" w:rsidRPr="00F40DA8">
        <w:rPr>
          <w:rFonts w:cs="Arial"/>
          <w:sz w:val="24"/>
          <w:szCs w:val="24"/>
        </w:rPr>
        <w:t>echo que toda persona tiene,</w:t>
      </w:r>
      <w:r w:rsidRPr="00F40DA8">
        <w:rPr>
          <w:rFonts w:cs="Arial"/>
          <w:sz w:val="24"/>
          <w:szCs w:val="24"/>
        </w:rPr>
        <w:t xml:space="preserve"> para acceder de manera pronta y expedita a tribunales independientes e imparciales, con la finalidad de que a través de un proceso legalmente establecido se decida sobre la pretensión o la defensa y, en su caso, sea ejecutada la decisión.</w:t>
      </w:r>
    </w:p>
    <w:p w14:paraId="6059A55C" w14:textId="77777777" w:rsidR="00674350" w:rsidRPr="00F40DA8" w:rsidRDefault="00674350" w:rsidP="00DD2C40">
      <w:pPr>
        <w:spacing w:line="360" w:lineRule="auto"/>
        <w:rPr>
          <w:rFonts w:cs="Arial"/>
          <w:sz w:val="24"/>
          <w:szCs w:val="24"/>
        </w:rPr>
      </w:pPr>
    </w:p>
    <w:p w14:paraId="6A299DED" w14:textId="77777777" w:rsidR="00674350" w:rsidRPr="00F40DA8" w:rsidRDefault="00674350" w:rsidP="00DD2C40">
      <w:pPr>
        <w:spacing w:line="360" w:lineRule="auto"/>
        <w:rPr>
          <w:rFonts w:cs="Arial"/>
          <w:sz w:val="24"/>
          <w:szCs w:val="24"/>
        </w:rPr>
      </w:pPr>
      <w:r w:rsidRPr="00F40DA8">
        <w:rPr>
          <w:rFonts w:cs="Arial"/>
          <w:sz w:val="24"/>
          <w:szCs w:val="24"/>
        </w:rPr>
        <w:t>De acuerdo a la Constitución Política de los Estados Unidos Mexicanos, así como a la Constitución Política del Estado de Coahuila de Zaragoza, los poderes judiciales son los entes públicos encargados de garantizar y proteger los derechos humanos de las personas, a partir de su adecuada organización, estructuración y funcionamiento, de igual forma, el ejercicio eficiente y eficaz de la impartición de justicia da contenido a un servicio público necesario para el adecuado ejercicio de los deberes y derechos de los ciudadanos en una sociedad democrática.</w:t>
      </w:r>
    </w:p>
    <w:p w14:paraId="599C6F54" w14:textId="77777777" w:rsidR="00674350" w:rsidRPr="00F40DA8" w:rsidRDefault="00674350" w:rsidP="00DD2C40">
      <w:pPr>
        <w:spacing w:line="360" w:lineRule="auto"/>
        <w:rPr>
          <w:rFonts w:cs="Arial"/>
          <w:sz w:val="24"/>
          <w:szCs w:val="24"/>
        </w:rPr>
      </w:pPr>
    </w:p>
    <w:p w14:paraId="6167C860" w14:textId="77777777" w:rsidR="00674350" w:rsidRPr="00F40DA8" w:rsidRDefault="00674350" w:rsidP="00DD2C40">
      <w:pPr>
        <w:spacing w:line="360" w:lineRule="auto"/>
        <w:rPr>
          <w:rFonts w:cs="Arial"/>
          <w:sz w:val="24"/>
          <w:szCs w:val="24"/>
        </w:rPr>
      </w:pPr>
      <w:r w:rsidRPr="00F40DA8">
        <w:rPr>
          <w:rFonts w:cs="Arial"/>
          <w:sz w:val="24"/>
          <w:szCs w:val="24"/>
        </w:rPr>
        <w:t>E</w:t>
      </w:r>
      <w:r w:rsidR="002972F3" w:rsidRPr="00F40DA8">
        <w:rPr>
          <w:rFonts w:cs="Arial"/>
          <w:sz w:val="24"/>
          <w:szCs w:val="24"/>
        </w:rPr>
        <w:t>n ese sentido, la Constitución l</w:t>
      </w:r>
      <w:r w:rsidRPr="00F40DA8">
        <w:rPr>
          <w:rFonts w:cs="Arial"/>
          <w:sz w:val="24"/>
          <w:szCs w:val="24"/>
        </w:rPr>
        <w:t xml:space="preserve">ocal establece que el Poder Judicial se deposita, para su ejercicio, en el Tribunal Superior de Justicia, en el Tribunal de Conciliación </w:t>
      </w:r>
      <w:r w:rsidRPr="00F40DA8">
        <w:rPr>
          <w:rFonts w:cs="Arial"/>
          <w:sz w:val="24"/>
          <w:szCs w:val="24"/>
        </w:rPr>
        <w:lastRenderedPageBreak/>
        <w:t>y Arbitraje, en los Tribunales Distritales, en los Juzgados de Primera Instancia, cualquiera que sea su denominación, en el Consejo de la Judicatura y en los demás órganos judiciales que con cualquier otro nombre determinen las leyes.</w:t>
      </w:r>
    </w:p>
    <w:p w14:paraId="657EE310" w14:textId="77777777" w:rsidR="00674350" w:rsidRPr="00F40DA8" w:rsidRDefault="00674350" w:rsidP="00DD2C40">
      <w:pPr>
        <w:spacing w:line="360" w:lineRule="auto"/>
        <w:rPr>
          <w:rFonts w:cs="Arial"/>
          <w:sz w:val="24"/>
          <w:szCs w:val="24"/>
        </w:rPr>
      </w:pPr>
    </w:p>
    <w:p w14:paraId="4FD9D4FF" w14:textId="77777777" w:rsidR="00674350" w:rsidRPr="00F40DA8" w:rsidRDefault="00674350" w:rsidP="00DD2C40">
      <w:pPr>
        <w:spacing w:line="360" w:lineRule="auto"/>
        <w:rPr>
          <w:rFonts w:cs="Arial"/>
          <w:sz w:val="24"/>
          <w:szCs w:val="24"/>
        </w:rPr>
      </w:pPr>
      <w:r w:rsidRPr="00F40DA8">
        <w:rPr>
          <w:rFonts w:cs="Arial"/>
          <w:sz w:val="24"/>
          <w:szCs w:val="24"/>
        </w:rPr>
        <w:t>Además, tal y como lo dicta la Constitución del Estado, lo referente a la competencia, procedimientos y organización del Tribunal Superior de Justicia, del Tribunal de Conciliación y Arbitraje y de los demás tribunales especializados, de los Tribunales Distritales, de los Juzgados de Primera Instancia, cualquiera que sea su denominación, y de los demás órganos jurisdiccionales que determinen las leyes, así como las facultades, deberes y responsabilidades de los servidores públicos judiciales, deben regirse por lo dispuesto en las leyes según los principios de la misma Constitución.</w:t>
      </w:r>
    </w:p>
    <w:p w14:paraId="72CD21F6" w14:textId="77777777" w:rsidR="00674350" w:rsidRPr="00F40DA8" w:rsidRDefault="00674350" w:rsidP="00DD2C40">
      <w:pPr>
        <w:spacing w:line="360" w:lineRule="auto"/>
        <w:rPr>
          <w:rFonts w:cs="Arial"/>
          <w:sz w:val="24"/>
          <w:szCs w:val="24"/>
        </w:rPr>
      </w:pPr>
    </w:p>
    <w:p w14:paraId="429CC6B7" w14:textId="77777777" w:rsidR="00F74328" w:rsidRPr="00F40DA8" w:rsidRDefault="00931690" w:rsidP="00DD2C40">
      <w:pPr>
        <w:spacing w:line="360" w:lineRule="auto"/>
        <w:rPr>
          <w:rFonts w:cs="Arial"/>
          <w:sz w:val="24"/>
          <w:szCs w:val="24"/>
        </w:rPr>
      </w:pPr>
      <w:r w:rsidRPr="00F40DA8">
        <w:rPr>
          <w:rFonts w:cs="Arial"/>
          <w:sz w:val="24"/>
          <w:szCs w:val="24"/>
        </w:rPr>
        <w:t>Por otra parte, e</w:t>
      </w:r>
      <w:r w:rsidR="00674350" w:rsidRPr="00F40DA8">
        <w:rPr>
          <w:rFonts w:cs="Arial"/>
          <w:sz w:val="24"/>
          <w:szCs w:val="24"/>
        </w:rPr>
        <w:t>n el año 2007, ante el acelerado crecimiento demográfico del Estado y dadas las altas cargas de trabajo en las salas del Tribunal Superior de Justicia,</w:t>
      </w:r>
      <w:r w:rsidR="00781685" w:rsidRPr="00F40DA8">
        <w:rPr>
          <w:rFonts w:cs="Arial"/>
          <w:sz w:val="24"/>
          <w:szCs w:val="24"/>
        </w:rPr>
        <w:t xml:space="preserve"> se originó la necesidad de</w:t>
      </w:r>
      <w:r w:rsidR="00674350" w:rsidRPr="00F40DA8">
        <w:rPr>
          <w:rFonts w:cs="Arial"/>
          <w:sz w:val="24"/>
          <w:szCs w:val="24"/>
        </w:rPr>
        <w:t xml:space="preserve"> </w:t>
      </w:r>
      <w:r w:rsidR="00781685" w:rsidRPr="00F40DA8">
        <w:rPr>
          <w:rFonts w:cs="Arial"/>
          <w:sz w:val="24"/>
          <w:szCs w:val="24"/>
        </w:rPr>
        <w:t xml:space="preserve">mejorar </w:t>
      </w:r>
      <w:r w:rsidR="00674350" w:rsidRPr="00F40DA8">
        <w:rPr>
          <w:rFonts w:cs="Arial"/>
          <w:sz w:val="24"/>
          <w:szCs w:val="24"/>
        </w:rPr>
        <w:t>la impartición y administra</w:t>
      </w:r>
      <w:r w:rsidR="00502659" w:rsidRPr="00F40DA8">
        <w:rPr>
          <w:rFonts w:cs="Arial"/>
          <w:sz w:val="24"/>
          <w:szCs w:val="24"/>
        </w:rPr>
        <w:t xml:space="preserve">ción de justicia </w:t>
      </w:r>
      <w:r w:rsidR="00781685" w:rsidRPr="00F40DA8">
        <w:rPr>
          <w:rFonts w:cs="Arial"/>
          <w:sz w:val="24"/>
          <w:szCs w:val="24"/>
        </w:rPr>
        <w:t>con el objeto de atender las necesidades del servicio de forma eficaz y eficiente</w:t>
      </w:r>
      <w:r w:rsidR="00502659" w:rsidRPr="00F40DA8">
        <w:rPr>
          <w:rFonts w:cs="Arial"/>
          <w:sz w:val="24"/>
          <w:szCs w:val="24"/>
        </w:rPr>
        <w:t>, p</w:t>
      </w:r>
      <w:r w:rsidR="00674350" w:rsidRPr="00F40DA8">
        <w:rPr>
          <w:rFonts w:cs="Arial"/>
          <w:sz w:val="24"/>
          <w:szCs w:val="24"/>
        </w:rPr>
        <w:t xml:space="preserve">or </w:t>
      </w:r>
      <w:r w:rsidR="00502659" w:rsidRPr="00F40DA8">
        <w:rPr>
          <w:rFonts w:cs="Arial"/>
          <w:sz w:val="24"/>
          <w:szCs w:val="24"/>
        </w:rPr>
        <w:t xml:space="preserve">lo que se propuso </w:t>
      </w:r>
      <w:r w:rsidR="00674350" w:rsidRPr="00F40DA8">
        <w:rPr>
          <w:rFonts w:cs="Arial"/>
          <w:sz w:val="24"/>
          <w:szCs w:val="24"/>
        </w:rPr>
        <w:t xml:space="preserve">la creación de una Sala Auxiliar con jurisdicción para resolver en segunda instancia las controversias que se presentaran en el entonces denominado Distrito Judicial de Viesca, integrado por los municipios </w:t>
      </w:r>
      <w:r w:rsidR="000A3E55" w:rsidRPr="00F40DA8">
        <w:rPr>
          <w:rFonts w:cs="Arial"/>
          <w:sz w:val="24"/>
          <w:szCs w:val="24"/>
        </w:rPr>
        <w:t>de Matamoros, Torreón y Viesca</w:t>
      </w:r>
      <w:r w:rsidR="00E43F36" w:rsidRPr="00F40DA8">
        <w:rPr>
          <w:rFonts w:cs="Arial"/>
          <w:sz w:val="24"/>
          <w:szCs w:val="24"/>
        </w:rPr>
        <w:t>.</w:t>
      </w:r>
    </w:p>
    <w:p w14:paraId="13802723" w14:textId="77777777" w:rsidR="00E43F36" w:rsidRPr="00F40DA8" w:rsidRDefault="00E43F36" w:rsidP="00DD2C40">
      <w:pPr>
        <w:spacing w:line="360" w:lineRule="auto"/>
        <w:rPr>
          <w:rFonts w:cs="Arial"/>
          <w:sz w:val="24"/>
          <w:szCs w:val="24"/>
        </w:rPr>
      </w:pPr>
    </w:p>
    <w:p w14:paraId="366A1639" w14:textId="77777777" w:rsidR="00E9108F" w:rsidRPr="00F40DA8" w:rsidRDefault="00C55B0B" w:rsidP="00DD2C40">
      <w:pPr>
        <w:spacing w:line="360" w:lineRule="auto"/>
        <w:rPr>
          <w:rFonts w:cs="Arial"/>
          <w:sz w:val="24"/>
          <w:szCs w:val="24"/>
        </w:rPr>
      </w:pPr>
      <w:r w:rsidRPr="00F40DA8">
        <w:rPr>
          <w:rFonts w:cs="Arial"/>
          <w:sz w:val="24"/>
          <w:szCs w:val="24"/>
        </w:rPr>
        <w:t>Además de que los citados municipios</w:t>
      </w:r>
      <w:r w:rsidR="006662C8" w:rsidRPr="00F40DA8">
        <w:rPr>
          <w:rFonts w:cs="Arial"/>
          <w:sz w:val="24"/>
          <w:szCs w:val="24"/>
        </w:rPr>
        <w:t xml:space="preserve"> h</w:t>
      </w:r>
      <w:r w:rsidR="00674350" w:rsidRPr="00F40DA8">
        <w:rPr>
          <w:rFonts w:cs="Arial"/>
          <w:sz w:val="24"/>
          <w:szCs w:val="24"/>
        </w:rPr>
        <w:t xml:space="preserve">ace una década representaban el </w:t>
      </w:r>
      <w:r w:rsidR="00D47CB4" w:rsidRPr="00F40DA8">
        <w:rPr>
          <w:rFonts w:cs="Arial"/>
          <w:sz w:val="24"/>
          <w:szCs w:val="24"/>
        </w:rPr>
        <w:t>27.91</w:t>
      </w:r>
      <w:r w:rsidR="00674350" w:rsidRPr="00F40DA8">
        <w:rPr>
          <w:rFonts w:cs="Arial"/>
          <w:sz w:val="24"/>
          <w:szCs w:val="24"/>
        </w:rPr>
        <w:t>% de la población del Estado</w:t>
      </w:r>
      <w:r w:rsidR="002E6E0E" w:rsidRPr="00F40DA8">
        <w:rPr>
          <w:rFonts w:cs="Arial"/>
          <w:sz w:val="24"/>
          <w:szCs w:val="24"/>
        </w:rPr>
        <w:t>, se</w:t>
      </w:r>
      <w:r w:rsidR="00674350" w:rsidRPr="00F40DA8">
        <w:rPr>
          <w:rFonts w:cs="Arial"/>
          <w:sz w:val="24"/>
          <w:szCs w:val="24"/>
        </w:rPr>
        <w:t xml:space="preserve">gún los datos recabados por el Instituto Nacional de </w:t>
      </w:r>
      <w:r w:rsidR="00674350" w:rsidRPr="00F40DA8">
        <w:rPr>
          <w:rFonts w:cs="Arial"/>
          <w:sz w:val="24"/>
          <w:szCs w:val="24"/>
        </w:rPr>
        <w:lastRenderedPageBreak/>
        <w:t xml:space="preserve">Estadística </w:t>
      </w:r>
      <w:r w:rsidRPr="00F40DA8">
        <w:rPr>
          <w:rFonts w:cs="Arial"/>
          <w:sz w:val="24"/>
          <w:szCs w:val="24"/>
        </w:rPr>
        <w:t xml:space="preserve">y Geografía </w:t>
      </w:r>
      <w:r w:rsidR="00674350" w:rsidRPr="00F40DA8">
        <w:rPr>
          <w:rFonts w:cs="Arial"/>
          <w:sz w:val="24"/>
          <w:szCs w:val="24"/>
        </w:rPr>
        <w:t>(INEGI) en el Censo Poblacional 2005,</w:t>
      </w:r>
      <w:r w:rsidR="00E9108F" w:rsidRPr="00F40DA8">
        <w:rPr>
          <w:rFonts w:cs="Arial"/>
          <w:sz w:val="24"/>
          <w:szCs w:val="24"/>
        </w:rPr>
        <w:t xml:space="preserve"> en el cual se establece que</w:t>
      </w:r>
      <w:r w:rsidR="00F10A92" w:rsidRPr="00F40DA8">
        <w:rPr>
          <w:rFonts w:cs="Arial"/>
          <w:sz w:val="24"/>
          <w:szCs w:val="24"/>
        </w:rPr>
        <w:t xml:space="preserve"> la población de la entidad</w:t>
      </w:r>
      <w:r w:rsidR="00674350" w:rsidRPr="00F40DA8">
        <w:rPr>
          <w:rFonts w:cs="Arial"/>
          <w:sz w:val="24"/>
          <w:szCs w:val="24"/>
        </w:rPr>
        <w:t xml:space="preserve"> era de 2,495,200 personas, por lo que el entonces Distrito Judicial de Viesca comprendía una población total de </w:t>
      </w:r>
      <w:r w:rsidR="007551CA" w:rsidRPr="00F40DA8">
        <w:rPr>
          <w:rFonts w:cs="Arial"/>
          <w:sz w:val="24"/>
          <w:szCs w:val="24"/>
        </w:rPr>
        <w:t>696,512</w:t>
      </w:r>
      <w:r w:rsidR="00674350" w:rsidRPr="00F40DA8">
        <w:rPr>
          <w:rFonts w:cs="Arial"/>
          <w:sz w:val="24"/>
          <w:szCs w:val="24"/>
        </w:rPr>
        <w:t xml:space="preserve"> personas. </w:t>
      </w:r>
    </w:p>
    <w:p w14:paraId="1EE35E81" w14:textId="77777777" w:rsidR="00E9108F" w:rsidRPr="00F40DA8" w:rsidRDefault="00E9108F" w:rsidP="00DD2C40">
      <w:pPr>
        <w:spacing w:line="360" w:lineRule="auto"/>
        <w:rPr>
          <w:rFonts w:cs="Arial"/>
          <w:sz w:val="24"/>
          <w:szCs w:val="24"/>
        </w:rPr>
      </w:pPr>
    </w:p>
    <w:p w14:paraId="13AD2D85" w14:textId="77777777" w:rsidR="00674350" w:rsidRPr="00F40DA8" w:rsidRDefault="00674350" w:rsidP="00DD2C40">
      <w:pPr>
        <w:spacing w:line="360" w:lineRule="auto"/>
        <w:rPr>
          <w:rFonts w:cs="Arial"/>
          <w:sz w:val="24"/>
          <w:szCs w:val="24"/>
        </w:rPr>
      </w:pPr>
      <w:r w:rsidRPr="00F40DA8">
        <w:rPr>
          <w:rFonts w:cs="Arial"/>
          <w:sz w:val="24"/>
          <w:szCs w:val="24"/>
        </w:rPr>
        <w:t xml:space="preserve">En ese contexto, </w:t>
      </w:r>
      <w:r w:rsidR="004577B7" w:rsidRPr="00F40DA8">
        <w:rPr>
          <w:rFonts w:cs="Arial"/>
          <w:sz w:val="24"/>
          <w:szCs w:val="24"/>
        </w:rPr>
        <w:t xml:space="preserve">el 25 de mayo de 2007 se publicó en el Periódico Oficial del Gobierno del Estado </w:t>
      </w:r>
      <w:r w:rsidRPr="00F40DA8">
        <w:rPr>
          <w:rFonts w:cs="Arial"/>
          <w:sz w:val="24"/>
          <w:szCs w:val="24"/>
        </w:rPr>
        <w:t xml:space="preserve">la reforma constitucional </w:t>
      </w:r>
      <w:r w:rsidR="004577B7" w:rsidRPr="00F40DA8">
        <w:rPr>
          <w:rFonts w:cs="Arial"/>
          <w:sz w:val="24"/>
          <w:szCs w:val="24"/>
        </w:rPr>
        <w:t>mediante la cual se crea</w:t>
      </w:r>
      <w:r w:rsidRPr="00F40DA8">
        <w:rPr>
          <w:rFonts w:cs="Arial"/>
          <w:sz w:val="24"/>
          <w:szCs w:val="24"/>
        </w:rPr>
        <w:t xml:space="preserve"> la Sala Auxiliar</w:t>
      </w:r>
      <w:r w:rsidR="001A27FB" w:rsidRPr="00F40DA8">
        <w:rPr>
          <w:rFonts w:cs="Arial"/>
          <w:sz w:val="24"/>
          <w:szCs w:val="24"/>
        </w:rPr>
        <w:t xml:space="preserve"> con jurisdicción en el Distrito Judicial de Viesca</w:t>
      </w:r>
      <w:r w:rsidRPr="00F40DA8">
        <w:rPr>
          <w:rFonts w:cs="Arial"/>
          <w:sz w:val="24"/>
          <w:szCs w:val="24"/>
        </w:rPr>
        <w:t xml:space="preserve">, </w:t>
      </w:r>
      <w:r w:rsidR="004577B7" w:rsidRPr="00F40DA8">
        <w:rPr>
          <w:rFonts w:cs="Arial"/>
          <w:sz w:val="24"/>
          <w:szCs w:val="24"/>
        </w:rPr>
        <w:t>posteriormente se reformó</w:t>
      </w:r>
      <w:r w:rsidR="00EB7623" w:rsidRPr="00F40DA8">
        <w:rPr>
          <w:rFonts w:cs="Arial"/>
          <w:sz w:val="24"/>
          <w:szCs w:val="24"/>
        </w:rPr>
        <w:t xml:space="preserve"> la Constitución del Estado </w:t>
      </w:r>
      <w:r w:rsidR="007268AE" w:rsidRPr="00F40DA8">
        <w:rPr>
          <w:rFonts w:cs="Arial"/>
          <w:sz w:val="24"/>
          <w:szCs w:val="24"/>
        </w:rPr>
        <w:t xml:space="preserve">el 22 de junio de ese año </w:t>
      </w:r>
      <w:r w:rsidR="001A27FB" w:rsidRPr="00F40DA8">
        <w:rPr>
          <w:rFonts w:cs="Arial"/>
          <w:sz w:val="24"/>
          <w:szCs w:val="24"/>
        </w:rPr>
        <w:t xml:space="preserve">a fin de incluir el Distrito Judicial de San Pedro dentro de la </w:t>
      </w:r>
      <w:r w:rsidR="003C4C2C" w:rsidRPr="00F40DA8">
        <w:rPr>
          <w:rFonts w:cs="Arial"/>
          <w:sz w:val="24"/>
          <w:szCs w:val="24"/>
        </w:rPr>
        <w:t>jurisdicción</w:t>
      </w:r>
      <w:r w:rsidR="001A27FB" w:rsidRPr="00F40DA8">
        <w:rPr>
          <w:rFonts w:cs="Arial"/>
          <w:sz w:val="24"/>
          <w:szCs w:val="24"/>
        </w:rPr>
        <w:t xml:space="preserve"> de dicha Sala, y finalmente el 28 de diciembre de 2007 </w:t>
      </w:r>
      <w:r w:rsidRPr="00F40DA8">
        <w:rPr>
          <w:rFonts w:cs="Arial"/>
          <w:sz w:val="24"/>
          <w:szCs w:val="24"/>
        </w:rPr>
        <w:t xml:space="preserve">se </w:t>
      </w:r>
      <w:r w:rsidR="007551CA" w:rsidRPr="00F40DA8">
        <w:rPr>
          <w:rFonts w:cs="Arial"/>
          <w:sz w:val="24"/>
          <w:szCs w:val="24"/>
        </w:rPr>
        <w:t>modificó</w:t>
      </w:r>
      <w:r w:rsidRPr="00F40DA8">
        <w:rPr>
          <w:rFonts w:cs="Arial"/>
          <w:sz w:val="24"/>
          <w:szCs w:val="24"/>
        </w:rPr>
        <w:t xml:space="preserve"> la Ley Orgánica del Poder Judicial del Estado de Coahuila de Zaragoza </w:t>
      </w:r>
      <w:r w:rsidR="003C4C2C" w:rsidRPr="00F40DA8">
        <w:rPr>
          <w:rFonts w:cs="Arial"/>
          <w:sz w:val="24"/>
          <w:szCs w:val="24"/>
        </w:rPr>
        <w:t>para</w:t>
      </w:r>
      <w:r w:rsidRPr="00F40DA8">
        <w:rPr>
          <w:rFonts w:cs="Arial"/>
          <w:sz w:val="24"/>
          <w:szCs w:val="24"/>
        </w:rPr>
        <w:t xml:space="preserve"> adecuarla a las nuevas disposiciones cons</w:t>
      </w:r>
      <w:r w:rsidR="00F46FFF" w:rsidRPr="00F40DA8">
        <w:rPr>
          <w:rFonts w:cs="Arial"/>
          <w:sz w:val="24"/>
          <w:szCs w:val="24"/>
        </w:rPr>
        <w:t xml:space="preserve">titucionales, estableciendo </w:t>
      </w:r>
      <w:r w:rsidRPr="00F40DA8">
        <w:rPr>
          <w:rFonts w:cs="Arial"/>
          <w:sz w:val="24"/>
          <w:szCs w:val="24"/>
        </w:rPr>
        <w:t xml:space="preserve">la competencia de la </w:t>
      </w:r>
      <w:r w:rsidR="00F46FFF" w:rsidRPr="00F40DA8">
        <w:rPr>
          <w:rFonts w:cs="Arial"/>
          <w:sz w:val="24"/>
          <w:szCs w:val="24"/>
        </w:rPr>
        <w:t xml:space="preserve">citada </w:t>
      </w:r>
      <w:r w:rsidRPr="00F40DA8">
        <w:rPr>
          <w:rFonts w:cs="Arial"/>
          <w:sz w:val="24"/>
          <w:szCs w:val="24"/>
        </w:rPr>
        <w:t>Sala Auxiliar.</w:t>
      </w:r>
    </w:p>
    <w:p w14:paraId="75B7F2B2" w14:textId="77777777" w:rsidR="00674350" w:rsidRPr="00F40DA8" w:rsidRDefault="00674350" w:rsidP="00DD2C40">
      <w:pPr>
        <w:spacing w:line="360" w:lineRule="auto"/>
        <w:rPr>
          <w:rFonts w:cs="Arial"/>
          <w:sz w:val="24"/>
          <w:szCs w:val="24"/>
        </w:rPr>
      </w:pPr>
    </w:p>
    <w:p w14:paraId="2CE69D63" w14:textId="77777777" w:rsidR="00674350" w:rsidRPr="00F40DA8" w:rsidRDefault="008F743C" w:rsidP="00DD2C40">
      <w:pPr>
        <w:spacing w:line="360" w:lineRule="auto"/>
        <w:rPr>
          <w:rFonts w:cs="Arial"/>
          <w:sz w:val="24"/>
          <w:szCs w:val="24"/>
        </w:rPr>
      </w:pPr>
      <w:r w:rsidRPr="00F40DA8">
        <w:rPr>
          <w:rFonts w:cs="Arial"/>
          <w:sz w:val="24"/>
          <w:szCs w:val="24"/>
        </w:rPr>
        <w:t>Posteriormente, e</w:t>
      </w:r>
      <w:r w:rsidR="00674350" w:rsidRPr="00F40DA8">
        <w:rPr>
          <w:rFonts w:cs="Arial"/>
          <w:sz w:val="24"/>
          <w:szCs w:val="24"/>
        </w:rPr>
        <w:t xml:space="preserve">n </w:t>
      </w:r>
      <w:r w:rsidRPr="00F40DA8">
        <w:rPr>
          <w:rFonts w:cs="Arial"/>
          <w:sz w:val="24"/>
          <w:szCs w:val="24"/>
        </w:rPr>
        <w:t xml:space="preserve">el mes de </w:t>
      </w:r>
      <w:r w:rsidR="00674350" w:rsidRPr="00F40DA8">
        <w:rPr>
          <w:rFonts w:cs="Arial"/>
          <w:sz w:val="24"/>
          <w:szCs w:val="24"/>
        </w:rPr>
        <w:t>abril de</w:t>
      </w:r>
      <w:r w:rsidRPr="00F40DA8">
        <w:rPr>
          <w:rFonts w:cs="Arial"/>
          <w:sz w:val="24"/>
          <w:szCs w:val="24"/>
        </w:rPr>
        <w:t>l año</w:t>
      </w:r>
      <w:r w:rsidR="00674350" w:rsidRPr="00F40DA8">
        <w:rPr>
          <w:rFonts w:cs="Arial"/>
          <w:sz w:val="24"/>
          <w:szCs w:val="24"/>
        </w:rPr>
        <w:t xml:space="preserve"> 2008</w:t>
      </w:r>
      <w:r w:rsidR="00C361DF" w:rsidRPr="00F40DA8">
        <w:rPr>
          <w:rFonts w:cs="Arial"/>
          <w:sz w:val="24"/>
          <w:szCs w:val="24"/>
        </w:rPr>
        <w:t>,</w:t>
      </w:r>
      <w:r w:rsidR="00674350" w:rsidRPr="00F40DA8">
        <w:rPr>
          <w:rFonts w:cs="Arial"/>
          <w:sz w:val="24"/>
          <w:szCs w:val="24"/>
        </w:rPr>
        <w:t xml:space="preserve"> se instaló en la ciudad de Torreón la Sala Auxiliar del Tribunal Superior de Justicia, integrada por tres magistradas o magistrados, lo que permitió dar solución al problema de accesibilidad por parte de la </w:t>
      </w:r>
      <w:r w:rsidR="00523466" w:rsidRPr="00F40DA8">
        <w:rPr>
          <w:rFonts w:cs="Arial"/>
          <w:sz w:val="24"/>
          <w:szCs w:val="24"/>
        </w:rPr>
        <w:t>ciudadanía de dicha región del E</w:t>
      </w:r>
      <w:r w:rsidR="00674350" w:rsidRPr="00F40DA8">
        <w:rPr>
          <w:rFonts w:cs="Arial"/>
          <w:sz w:val="24"/>
          <w:szCs w:val="24"/>
        </w:rPr>
        <w:t>stado a la justicia de segunda instancia, quienes antes de esta instalación debían trasladarse a la ciudad capital.</w:t>
      </w:r>
    </w:p>
    <w:p w14:paraId="2630A938" w14:textId="77777777" w:rsidR="00674350" w:rsidRPr="00F40DA8" w:rsidRDefault="00674350" w:rsidP="00DD2C40">
      <w:pPr>
        <w:spacing w:line="360" w:lineRule="auto"/>
        <w:rPr>
          <w:rFonts w:cs="Arial"/>
          <w:sz w:val="24"/>
          <w:szCs w:val="24"/>
        </w:rPr>
      </w:pPr>
    </w:p>
    <w:p w14:paraId="33D8A369" w14:textId="77777777" w:rsidR="00674350" w:rsidRPr="00F40DA8" w:rsidRDefault="00B74D47" w:rsidP="00DD2C40">
      <w:pPr>
        <w:spacing w:line="360" w:lineRule="auto"/>
        <w:rPr>
          <w:rFonts w:cs="Arial"/>
          <w:sz w:val="24"/>
          <w:szCs w:val="24"/>
        </w:rPr>
      </w:pPr>
      <w:r w:rsidRPr="00F40DA8">
        <w:rPr>
          <w:rFonts w:cs="Arial"/>
          <w:sz w:val="24"/>
          <w:szCs w:val="24"/>
        </w:rPr>
        <w:t>Asimismo, e</w:t>
      </w:r>
      <w:r w:rsidR="00674350" w:rsidRPr="00F40DA8">
        <w:rPr>
          <w:rFonts w:cs="Arial"/>
          <w:sz w:val="24"/>
          <w:szCs w:val="24"/>
        </w:rPr>
        <w:t xml:space="preserve">l 12 de diciembre de 2014, mediante un acuerdo del Consejo de la Judicatura del Estado, se modificó la denominación del Distrito Judicial de Viesca </w:t>
      </w:r>
      <w:r w:rsidR="00C6362E" w:rsidRPr="00F40DA8">
        <w:rPr>
          <w:rFonts w:cs="Arial"/>
          <w:sz w:val="24"/>
          <w:szCs w:val="24"/>
        </w:rPr>
        <w:t>a fin de nombrarlo</w:t>
      </w:r>
      <w:r w:rsidR="00674350" w:rsidRPr="00F40DA8">
        <w:rPr>
          <w:rFonts w:cs="Arial"/>
          <w:sz w:val="24"/>
          <w:szCs w:val="24"/>
        </w:rPr>
        <w:t xml:space="preserve"> Distrito Judicial de Torreón, </w:t>
      </w:r>
      <w:r w:rsidR="00E62A9B" w:rsidRPr="00F40DA8">
        <w:rPr>
          <w:rFonts w:cs="Arial"/>
          <w:sz w:val="24"/>
          <w:szCs w:val="24"/>
        </w:rPr>
        <w:t xml:space="preserve">toda vez que </w:t>
      </w:r>
      <w:r w:rsidR="00674350" w:rsidRPr="00F40DA8">
        <w:rPr>
          <w:rFonts w:cs="Arial"/>
          <w:sz w:val="24"/>
          <w:szCs w:val="24"/>
        </w:rPr>
        <w:t xml:space="preserve">es en dicho municipio en el cual se encuentra ubicada la Sala Auxiliar del Tribunal Superior de Justicia, a </w:t>
      </w:r>
      <w:r w:rsidR="00674350" w:rsidRPr="00F40DA8">
        <w:rPr>
          <w:rFonts w:cs="Arial"/>
          <w:sz w:val="24"/>
          <w:szCs w:val="24"/>
        </w:rPr>
        <w:lastRenderedPageBreak/>
        <w:t xml:space="preserve">efecto de que en </w:t>
      </w:r>
      <w:r w:rsidR="007E355A" w:rsidRPr="00F40DA8">
        <w:rPr>
          <w:rFonts w:cs="Arial"/>
          <w:sz w:val="24"/>
          <w:szCs w:val="24"/>
        </w:rPr>
        <w:t xml:space="preserve">el </w:t>
      </w:r>
      <w:r w:rsidR="00674350" w:rsidRPr="00F40DA8">
        <w:rPr>
          <w:rFonts w:cs="Arial"/>
          <w:sz w:val="24"/>
          <w:szCs w:val="24"/>
        </w:rPr>
        <w:t xml:space="preserve">ámbito de la impartición de justicia, se tuviera la certeza por parte de cualquier </w:t>
      </w:r>
      <w:r w:rsidR="007E355A" w:rsidRPr="00F40DA8">
        <w:rPr>
          <w:rFonts w:cs="Arial"/>
          <w:sz w:val="24"/>
          <w:szCs w:val="24"/>
        </w:rPr>
        <w:t>persona</w:t>
      </w:r>
      <w:r w:rsidR="00417B65" w:rsidRPr="00F40DA8">
        <w:rPr>
          <w:rFonts w:cs="Arial"/>
          <w:sz w:val="24"/>
          <w:szCs w:val="24"/>
        </w:rPr>
        <w:t>,</w:t>
      </w:r>
      <w:r w:rsidR="00674350" w:rsidRPr="00F40DA8">
        <w:rPr>
          <w:rFonts w:cs="Arial"/>
          <w:sz w:val="24"/>
          <w:szCs w:val="24"/>
        </w:rPr>
        <w:t xml:space="preserve"> de que esa importante municipalidad, la más poblada de la región, cuenta con órganos jurisdiccionales especializados, manteniendo </w:t>
      </w:r>
      <w:r w:rsidR="00E62A9B" w:rsidRPr="00F40DA8">
        <w:rPr>
          <w:rFonts w:cs="Arial"/>
          <w:sz w:val="24"/>
          <w:szCs w:val="24"/>
        </w:rPr>
        <w:t>dicho</w:t>
      </w:r>
      <w:r w:rsidR="00674350" w:rsidRPr="00F40DA8">
        <w:rPr>
          <w:rFonts w:cs="Arial"/>
          <w:sz w:val="24"/>
          <w:szCs w:val="24"/>
        </w:rPr>
        <w:t xml:space="preserve"> distrito su conformación.</w:t>
      </w:r>
    </w:p>
    <w:p w14:paraId="1901B35C" w14:textId="77777777" w:rsidR="00674350" w:rsidRPr="00F40DA8" w:rsidRDefault="00674350" w:rsidP="00DD2C40">
      <w:pPr>
        <w:spacing w:line="360" w:lineRule="auto"/>
        <w:rPr>
          <w:rFonts w:cs="Arial"/>
          <w:sz w:val="24"/>
          <w:szCs w:val="24"/>
        </w:rPr>
      </w:pPr>
    </w:p>
    <w:p w14:paraId="714A9D72" w14:textId="77777777" w:rsidR="00674350" w:rsidRPr="00F40DA8" w:rsidRDefault="00674350" w:rsidP="00DD2C40">
      <w:pPr>
        <w:spacing w:line="360" w:lineRule="auto"/>
        <w:rPr>
          <w:rFonts w:cs="Arial"/>
          <w:sz w:val="24"/>
          <w:szCs w:val="24"/>
        </w:rPr>
      </w:pPr>
      <w:r w:rsidRPr="00F40DA8">
        <w:rPr>
          <w:rFonts w:cs="Arial"/>
          <w:sz w:val="24"/>
          <w:szCs w:val="24"/>
        </w:rPr>
        <w:t xml:space="preserve">Actualmente, la Sala Auxiliar del Tribunal Superior </w:t>
      </w:r>
      <w:r w:rsidR="0023590C" w:rsidRPr="00F40DA8">
        <w:rPr>
          <w:rFonts w:cs="Arial"/>
          <w:sz w:val="24"/>
          <w:szCs w:val="24"/>
        </w:rPr>
        <w:t xml:space="preserve">de Justicia </w:t>
      </w:r>
      <w:r w:rsidRPr="00F40DA8">
        <w:rPr>
          <w:rFonts w:cs="Arial"/>
          <w:sz w:val="24"/>
          <w:szCs w:val="24"/>
        </w:rPr>
        <w:t>tiene competencia en los Distritos Judiciales de Torreón y San Pedro de las Colonias, conformados por los municipios de Francisco I. Madero, Matamoros, San Pedro, Si</w:t>
      </w:r>
      <w:r w:rsidR="0023590C" w:rsidRPr="00F40DA8">
        <w:rPr>
          <w:rFonts w:cs="Arial"/>
          <w:sz w:val="24"/>
          <w:szCs w:val="24"/>
        </w:rPr>
        <w:t>erra Mojada, Torreón y Viesca. S</w:t>
      </w:r>
      <w:r w:rsidRPr="00F40DA8">
        <w:rPr>
          <w:rFonts w:cs="Arial"/>
          <w:sz w:val="24"/>
          <w:szCs w:val="24"/>
        </w:rPr>
        <w:t>in embargo, las características de la región han cambiado y la población del Estado ha aumentado de forma conside</w:t>
      </w:r>
      <w:r w:rsidR="0023590C" w:rsidRPr="00F40DA8">
        <w:rPr>
          <w:rFonts w:cs="Arial"/>
          <w:sz w:val="24"/>
          <w:szCs w:val="24"/>
        </w:rPr>
        <w:t>rable durante la última década, lo anterior s</w:t>
      </w:r>
      <w:r w:rsidRPr="00F40DA8">
        <w:rPr>
          <w:rFonts w:cs="Arial"/>
          <w:sz w:val="24"/>
          <w:szCs w:val="24"/>
        </w:rPr>
        <w:t xml:space="preserve">egún el censo poblacional </w:t>
      </w:r>
      <w:r w:rsidR="0023590C" w:rsidRPr="00F40DA8">
        <w:rPr>
          <w:rFonts w:cs="Arial"/>
          <w:sz w:val="24"/>
          <w:szCs w:val="24"/>
        </w:rPr>
        <w:t>realizado</w:t>
      </w:r>
      <w:r w:rsidRPr="00F40DA8">
        <w:rPr>
          <w:rFonts w:cs="Arial"/>
          <w:sz w:val="24"/>
          <w:szCs w:val="24"/>
        </w:rPr>
        <w:t xml:space="preserve"> por el INEGI en el año 2015, </w:t>
      </w:r>
      <w:r w:rsidR="0023590C" w:rsidRPr="00F40DA8">
        <w:rPr>
          <w:rFonts w:cs="Arial"/>
          <w:sz w:val="24"/>
          <w:szCs w:val="24"/>
        </w:rPr>
        <w:t xml:space="preserve">en el cual se establece que </w:t>
      </w:r>
      <w:r w:rsidRPr="00F40DA8">
        <w:rPr>
          <w:rFonts w:cs="Arial"/>
          <w:sz w:val="24"/>
          <w:szCs w:val="24"/>
        </w:rPr>
        <w:t>la población del Estado es de 2,954,915 personas, de las cuales el 33.20% se encuentran concentradas en los municipios que conforman los Distritos Judiciales de Torreón y San Pedro de las Colonias, es dec</w:t>
      </w:r>
      <w:r w:rsidR="0023590C" w:rsidRPr="00F40DA8">
        <w:rPr>
          <w:rFonts w:cs="Arial"/>
          <w:sz w:val="24"/>
          <w:szCs w:val="24"/>
        </w:rPr>
        <w:t>ir un total de 981,277 personas</w:t>
      </w:r>
      <w:r w:rsidR="00D55CD2" w:rsidRPr="00F40DA8">
        <w:rPr>
          <w:rFonts w:cs="Arial"/>
          <w:sz w:val="24"/>
          <w:szCs w:val="24"/>
        </w:rPr>
        <w:t>.</w:t>
      </w:r>
    </w:p>
    <w:p w14:paraId="56871420" w14:textId="77777777" w:rsidR="00674350" w:rsidRPr="00F40DA8" w:rsidRDefault="00674350" w:rsidP="00DD2C40">
      <w:pPr>
        <w:spacing w:line="360" w:lineRule="auto"/>
        <w:rPr>
          <w:rFonts w:cs="Arial"/>
          <w:sz w:val="24"/>
          <w:szCs w:val="24"/>
        </w:rPr>
      </w:pPr>
    </w:p>
    <w:p w14:paraId="171BF741" w14:textId="77777777" w:rsidR="00674350" w:rsidRPr="00F40DA8" w:rsidRDefault="00674350" w:rsidP="00DD2C40">
      <w:pPr>
        <w:spacing w:line="360" w:lineRule="auto"/>
        <w:rPr>
          <w:rFonts w:cs="Arial"/>
          <w:sz w:val="24"/>
          <w:szCs w:val="24"/>
        </w:rPr>
      </w:pPr>
      <w:r w:rsidRPr="00F40DA8">
        <w:rPr>
          <w:rFonts w:cs="Arial"/>
          <w:sz w:val="24"/>
          <w:szCs w:val="24"/>
        </w:rPr>
        <w:t>Aunado a lo anterior, según las cifras estadísticas en materia de acceso a la justicia en el Estado, del 100% de los asuntos atendidos en segunda instancia</w:t>
      </w:r>
      <w:r w:rsidR="008936B2" w:rsidRPr="00F40DA8">
        <w:rPr>
          <w:rFonts w:cs="Arial"/>
          <w:sz w:val="24"/>
          <w:szCs w:val="24"/>
        </w:rPr>
        <w:t>,</w:t>
      </w:r>
      <w:r w:rsidRPr="00F40DA8">
        <w:rPr>
          <w:rFonts w:cs="Arial"/>
          <w:sz w:val="24"/>
          <w:szCs w:val="24"/>
        </w:rPr>
        <w:t xml:space="preserve"> poco más del 50% son competencia de la Sala Auxiliar del Tribunal Superior de Justicia debido a la alta tasa de judicialización de la región, y el resto son asuntos que atienden las dos Salas del Tribunal Superior de Justicia, provenientes de los siete</w:t>
      </w:r>
      <w:r w:rsidR="00D3435B" w:rsidRPr="00F40DA8">
        <w:rPr>
          <w:rFonts w:cs="Arial"/>
          <w:sz w:val="24"/>
          <w:szCs w:val="24"/>
        </w:rPr>
        <w:t xml:space="preserve"> distritos judiciales restantes; aunado a que </w:t>
      </w:r>
      <w:r w:rsidR="007C18E8" w:rsidRPr="00F40DA8">
        <w:rPr>
          <w:rFonts w:cs="Arial"/>
          <w:sz w:val="24"/>
          <w:szCs w:val="24"/>
        </w:rPr>
        <w:t>l</w:t>
      </w:r>
      <w:r w:rsidRPr="00F40DA8">
        <w:rPr>
          <w:rFonts w:cs="Arial"/>
          <w:sz w:val="24"/>
          <w:szCs w:val="24"/>
        </w:rPr>
        <w:t xml:space="preserve">os asuntos </w:t>
      </w:r>
      <w:r w:rsidR="00D3435B" w:rsidRPr="00F40DA8">
        <w:rPr>
          <w:rFonts w:cs="Arial"/>
          <w:sz w:val="24"/>
          <w:szCs w:val="24"/>
        </w:rPr>
        <w:t>de la Sala Auxiliar</w:t>
      </w:r>
      <w:r w:rsidRPr="00F40DA8">
        <w:rPr>
          <w:rFonts w:cs="Arial"/>
          <w:sz w:val="24"/>
          <w:szCs w:val="24"/>
        </w:rPr>
        <w:t xml:space="preserve"> son atendidos por tan solo tres magistrados, lo que, entre otras cosas, provoca dilación en la </w:t>
      </w:r>
      <w:r w:rsidRPr="00F40DA8">
        <w:rPr>
          <w:rFonts w:cs="Arial"/>
          <w:sz w:val="24"/>
          <w:szCs w:val="24"/>
        </w:rPr>
        <w:lastRenderedPageBreak/>
        <w:t xml:space="preserve">resolución de los asuntos afectando directamente los principios de prontitud y </w:t>
      </w:r>
      <w:proofErr w:type="spellStart"/>
      <w:r w:rsidRPr="00F40DA8">
        <w:rPr>
          <w:rFonts w:cs="Arial"/>
          <w:sz w:val="24"/>
          <w:szCs w:val="24"/>
        </w:rPr>
        <w:t>expeditez</w:t>
      </w:r>
      <w:proofErr w:type="spellEnd"/>
      <w:r w:rsidRPr="00F40DA8">
        <w:rPr>
          <w:rFonts w:cs="Arial"/>
          <w:sz w:val="24"/>
          <w:szCs w:val="24"/>
        </w:rPr>
        <w:t xml:space="preserve"> de la justicia.</w:t>
      </w:r>
    </w:p>
    <w:p w14:paraId="26E9341C" w14:textId="77777777" w:rsidR="00674350" w:rsidRPr="00F40DA8" w:rsidRDefault="00674350" w:rsidP="00DD2C40">
      <w:pPr>
        <w:spacing w:line="360" w:lineRule="auto"/>
        <w:rPr>
          <w:rFonts w:cs="Arial"/>
          <w:sz w:val="24"/>
          <w:szCs w:val="24"/>
        </w:rPr>
      </w:pPr>
    </w:p>
    <w:p w14:paraId="5B80D230" w14:textId="77777777" w:rsidR="00674350" w:rsidRPr="00F40DA8" w:rsidRDefault="00674350" w:rsidP="00DD2C40">
      <w:pPr>
        <w:spacing w:line="360" w:lineRule="auto"/>
        <w:rPr>
          <w:rFonts w:cs="Arial"/>
          <w:sz w:val="24"/>
          <w:szCs w:val="24"/>
        </w:rPr>
      </w:pPr>
      <w:r w:rsidRPr="00F40DA8">
        <w:rPr>
          <w:rFonts w:cs="Arial"/>
          <w:sz w:val="24"/>
          <w:szCs w:val="24"/>
        </w:rPr>
        <w:t>Es por lo anterior que surge la necesidad de fortalece</w:t>
      </w:r>
      <w:r w:rsidR="00361F42" w:rsidRPr="00F40DA8">
        <w:rPr>
          <w:rFonts w:cs="Arial"/>
          <w:sz w:val="24"/>
          <w:szCs w:val="24"/>
        </w:rPr>
        <w:t>r al Poder Judicial de nuestro E</w:t>
      </w:r>
      <w:r w:rsidRPr="00F40DA8">
        <w:rPr>
          <w:rFonts w:cs="Arial"/>
          <w:sz w:val="24"/>
          <w:szCs w:val="24"/>
        </w:rPr>
        <w:t>stado</w:t>
      </w:r>
      <w:r w:rsidR="00361F42" w:rsidRPr="00F40DA8">
        <w:rPr>
          <w:rFonts w:cs="Arial"/>
          <w:sz w:val="24"/>
          <w:szCs w:val="24"/>
        </w:rPr>
        <w:t>,</w:t>
      </w:r>
      <w:r w:rsidRPr="00F40DA8">
        <w:rPr>
          <w:rFonts w:cs="Arial"/>
          <w:sz w:val="24"/>
          <w:szCs w:val="24"/>
        </w:rPr>
        <w:t xml:space="preserve"> cualitativa y cuantitativamente</w:t>
      </w:r>
      <w:r w:rsidR="00361F42" w:rsidRPr="00F40DA8">
        <w:rPr>
          <w:rFonts w:cs="Arial"/>
          <w:sz w:val="24"/>
          <w:szCs w:val="24"/>
        </w:rPr>
        <w:t>,</w:t>
      </w:r>
      <w:r w:rsidRPr="00F40DA8">
        <w:rPr>
          <w:rFonts w:cs="Arial"/>
          <w:sz w:val="24"/>
          <w:szCs w:val="24"/>
        </w:rPr>
        <w:t xml:space="preserve"> con los recursos humanos indispensables para hacer frente a los cambios que se han venido suscitando en nuestra entidad, de tal forma que se cumpla la obligación del Estado de garantizar el derecho de acceso a la justicia de las ciudadanas y ciudadanos coahuilenses de todas las regiones con tribunales independientes, profesionales e imparciales.</w:t>
      </w:r>
    </w:p>
    <w:p w14:paraId="780C683B" w14:textId="77777777" w:rsidR="0049231B" w:rsidRPr="00F40DA8" w:rsidRDefault="0049231B" w:rsidP="00DD2C40">
      <w:pPr>
        <w:spacing w:line="360" w:lineRule="auto"/>
        <w:rPr>
          <w:rFonts w:cs="Arial"/>
          <w:sz w:val="24"/>
          <w:szCs w:val="24"/>
          <w:lang w:bidi="es-ES"/>
        </w:rPr>
      </w:pPr>
    </w:p>
    <w:p w14:paraId="0F0795C0" w14:textId="77777777" w:rsidR="000F107D" w:rsidRPr="00F40DA8" w:rsidRDefault="00674350" w:rsidP="00DD2C40">
      <w:pPr>
        <w:spacing w:line="360" w:lineRule="auto"/>
        <w:rPr>
          <w:rFonts w:cs="Arial"/>
          <w:sz w:val="24"/>
          <w:szCs w:val="24"/>
        </w:rPr>
      </w:pPr>
      <w:r w:rsidRPr="00F40DA8">
        <w:rPr>
          <w:rFonts w:cs="Arial"/>
          <w:sz w:val="24"/>
          <w:szCs w:val="24"/>
        </w:rPr>
        <w:t xml:space="preserve">En ese sentido y en virtud de garantizar el derecho de acceso a la justicia pronta y expedita, se propone modificar </w:t>
      </w:r>
      <w:r w:rsidR="003943BE" w:rsidRPr="00F40DA8">
        <w:rPr>
          <w:rFonts w:cs="Arial"/>
          <w:sz w:val="24"/>
          <w:szCs w:val="24"/>
        </w:rPr>
        <w:t>el artículo correspondiente</w:t>
      </w:r>
      <w:r w:rsidRPr="00F40DA8">
        <w:rPr>
          <w:rFonts w:cs="Arial"/>
          <w:sz w:val="24"/>
          <w:szCs w:val="24"/>
        </w:rPr>
        <w:t xml:space="preserve"> de la Constitución Política del Estado de Coahuila de Zaragoza para aumentar el número de </w:t>
      </w:r>
      <w:r w:rsidR="00803121" w:rsidRPr="00F40DA8">
        <w:rPr>
          <w:rFonts w:cs="Arial"/>
          <w:sz w:val="24"/>
          <w:szCs w:val="24"/>
        </w:rPr>
        <w:t>magistradas y m</w:t>
      </w:r>
      <w:r w:rsidRPr="00F40DA8">
        <w:rPr>
          <w:rFonts w:cs="Arial"/>
          <w:sz w:val="24"/>
          <w:szCs w:val="24"/>
        </w:rPr>
        <w:t>agistrados que integran la Sala Auxiliar del Tribunal Superior de</w:t>
      </w:r>
      <w:r w:rsidR="000F107D" w:rsidRPr="00F40DA8">
        <w:rPr>
          <w:rFonts w:cs="Arial"/>
          <w:sz w:val="24"/>
          <w:szCs w:val="24"/>
        </w:rPr>
        <w:t xml:space="preserve"> Justicia.</w:t>
      </w:r>
    </w:p>
    <w:p w14:paraId="31089309" w14:textId="77777777" w:rsidR="000F107D" w:rsidRPr="00F40DA8" w:rsidRDefault="000F107D" w:rsidP="00DD2C40">
      <w:pPr>
        <w:spacing w:line="360" w:lineRule="auto"/>
        <w:rPr>
          <w:rFonts w:cs="Arial"/>
          <w:sz w:val="24"/>
          <w:szCs w:val="24"/>
        </w:rPr>
      </w:pPr>
    </w:p>
    <w:p w14:paraId="30FD8129" w14:textId="77777777" w:rsidR="00B509CC" w:rsidRPr="00F40DA8" w:rsidRDefault="00B509CC" w:rsidP="00DD2C40">
      <w:pPr>
        <w:spacing w:line="360" w:lineRule="auto"/>
        <w:rPr>
          <w:rFonts w:cs="Arial"/>
          <w:bCs/>
          <w:sz w:val="24"/>
          <w:szCs w:val="24"/>
        </w:rPr>
      </w:pPr>
      <w:r w:rsidRPr="00F40DA8">
        <w:rPr>
          <w:rFonts w:cs="Arial"/>
          <w:sz w:val="24"/>
          <w:szCs w:val="24"/>
        </w:rPr>
        <w:t>Por lo tanto</w:t>
      </w:r>
      <w:r w:rsidR="000F107D" w:rsidRPr="00F40DA8">
        <w:rPr>
          <w:rFonts w:cs="Arial"/>
          <w:sz w:val="24"/>
          <w:szCs w:val="24"/>
        </w:rPr>
        <w:t>, la</w:t>
      </w:r>
      <w:r w:rsidR="000F107D" w:rsidRPr="00F40DA8">
        <w:rPr>
          <w:rFonts w:cs="Arial"/>
          <w:bCs/>
          <w:sz w:val="24"/>
          <w:szCs w:val="24"/>
        </w:rPr>
        <w:t xml:space="preserve"> Sala Auxiliar se integrará por </w:t>
      </w:r>
      <w:r w:rsidR="003163AC" w:rsidRPr="00F40DA8">
        <w:rPr>
          <w:rFonts w:cs="Arial"/>
          <w:bCs/>
          <w:sz w:val="24"/>
          <w:szCs w:val="24"/>
        </w:rPr>
        <w:t>cinco</w:t>
      </w:r>
      <w:r w:rsidR="000F107D" w:rsidRPr="00F40DA8">
        <w:rPr>
          <w:rFonts w:cs="Arial"/>
          <w:bCs/>
          <w:sz w:val="24"/>
          <w:szCs w:val="24"/>
        </w:rPr>
        <w:t xml:space="preserve"> magistrados numerarios, </w:t>
      </w:r>
      <w:r w:rsidR="000F107D" w:rsidRPr="00F40DA8">
        <w:rPr>
          <w:rFonts w:cs="Arial"/>
          <w:sz w:val="24"/>
          <w:szCs w:val="24"/>
        </w:rPr>
        <w:t xml:space="preserve">de los cuales uno de ellos ocupará la Presidencia de dicha Sala, </w:t>
      </w:r>
      <w:r w:rsidR="000F107D" w:rsidRPr="00F40DA8">
        <w:rPr>
          <w:rFonts w:cs="Arial"/>
          <w:bCs/>
          <w:sz w:val="24"/>
          <w:szCs w:val="24"/>
        </w:rPr>
        <w:t xml:space="preserve">y </w:t>
      </w:r>
      <w:r w:rsidR="003163AC" w:rsidRPr="00F40DA8">
        <w:rPr>
          <w:rFonts w:cs="Arial"/>
          <w:bCs/>
          <w:sz w:val="24"/>
          <w:szCs w:val="24"/>
        </w:rPr>
        <w:t>cinco</w:t>
      </w:r>
      <w:r w:rsidR="000F107D" w:rsidRPr="00F40DA8">
        <w:rPr>
          <w:rFonts w:cs="Arial"/>
          <w:bCs/>
          <w:sz w:val="24"/>
          <w:szCs w:val="24"/>
        </w:rPr>
        <w:t xml:space="preserve"> m</w:t>
      </w:r>
      <w:r w:rsidR="003163AC" w:rsidRPr="00F40DA8">
        <w:rPr>
          <w:rFonts w:cs="Arial"/>
          <w:bCs/>
          <w:sz w:val="24"/>
          <w:szCs w:val="24"/>
        </w:rPr>
        <w:t>agistrados supernumerarios</w:t>
      </w:r>
      <w:r w:rsidRPr="00F40DA8">
        <w:rPr>
          <w:rFonts w:cs="Arial"/>
          <w:bCs/>
          <w:sz w:val="24"/>
          <w:szCs w:val="24"/>
          <w:lang w:val="es-ES_tradnl"/>
        </w:rPr>
        <w:t>.</w:t>
      </w:r>
    </w:p>
    <w:p w14:paraId="0850C0EA" w14:textId="77777777" w:rsidR="000F107D" w:rsidRPr="00F40DA8" w:rsidRDefault="000F107D" w:rsidP="00DD2C40">
      <w:pPr>
        <w:spacing w:line="360" w:lineRule="auto"/>
        <w:rPr>
          <w:rFonts w:cs="Arial"/>
          <w:sz w:val="24"/>
          <w:szCs w:val="24"/>
        </w:rPr>
      </w:pPr>
    </w:p>
    <w:p w14:paraId="1D057B45" w14:textId="77777777" w:rsidR="00674350" w:rsidRPr="00F40DA8" w:rsidRDefault="00674350" w:rsidP="00DD2C40">
      <w:pPr>
        <w:spacing w:line="360" w:lineRule="auto"/>
        <w:rPr>
          <w:rFonts w:cs="Arial"/>
          <w:sz w:val="24"/>
          <w:szCs w:val="24"/>
        </w:rPr>
      </w:pPr>
      <w:r w:rsidRPr="00F40DA8">
        <w:rPr>
          <w:rFonts w:cs="Arial"/>
          <w:sz w:val="24"/>
          <w:szCs w:val="24"/>
        </w:rPr>
        <w:t xml:space="preserve">Con estas modificaciones, estamos seguros de que se abona a los objetivos plasmados en el Plan Estatal de Desarrollo 2017-2023, en el cual se plantea que el acceso a la justicia acrecienta la confianza entre los ciudadanos y las instituciones, </w:t>
      </w:r>
      <w:r w:rsidR="009A02A6" w:rsidRPr="00F40DA8">
        <w:rPr>
          <w:rFonts w:cs="Arial"/>
          <w:sz w:val="24"/>
          <w:szCs w:val="24"/>
        </w:rPr>
        <w:t>toda vez que</w:t>
      </w:r>
      <w:r w:rsidRPr="00F40DA8">
        <w:rPr>
          <w:rFonts w:cs="Arial"/>
          <w:sz w:val="24"/>
          <w:szCs w:val="24"/>
        </w:rPr>
        <w:t xml:space="preserve"> los análisis de la Organ</w:t>
      </w:r>
      <w:r w:rsidR="00F10A92" w:rsidRPr="00F40DA8">
        <w:rPr>
          <w:rFonts w:cs="Arial"/>
          <w:sz w:val="24"/>
          <w:szCs w:val="24"/>
        </w:rPr>
        <w:t xml:space="preserve">ización para la Cooperación y </w:t>
      </w:r>
      <w:r w:rsidRPr="00F40DA8">
        <w:rPr>
          <w:rFonts w:cs="Arial"/>
          <w:sz w:val="24"/>
          <w:szCs w:val="24"/>
        </w:rPr>
        <w:t xml:space="preserve"> D</w:t>
      </w:r>
      <w:r w:rsidR="00523466" w:rsidRPr="00F40DA8">
        <w:rPr>
          <w:rFonts w:cs="Arial"/>
          <w:sz w:val="24"/>
          <w:szCs w:val="24"/>
        </w:rPr>
        <w:t xml:space="preserve">esarrollo </w:t>
      </w:r>
      <w:r w:rsidR="00523466" w:rsidRPr="00F40DA8">
        <w:rPr>
          <w:rFonts w:cs="Arial"/>
          <w:sz w:val="24"/>
          <w:szCs w:val="24"/>
        </w:rPr>
        <w:lastRenderedPageBreak/>
        <w:t>Económico</w:t>
      </w:r>
      <w:r w:rsidR="006D1CA1" w:rsidRPr="00F40DA8">
        <w:rPr>
          <w:rFonts w:cs="Arial"/>
          <w:sz w:val="24"/>
          <w:szCs w:val="24"/>
        </w:rPr>
        <w:t xml:space="preserve"> sugieren que</w:t>
      </w:r>
      <w:r w:rsidRPr="00F40DA8">
        <w:rPr>
          <w:rFonts w:cs="Arial"/>
          <w:sz w:val="24"/>
          <w:szCs w:val="24"/>
        </w:rPr>
        <w:t xml:space="preserve"> los países donde hay mayor confianza en las instituciones judiciales tienden a mostrar mejores niveles de rendición de cuentas gubernamental, así </w:t>
      </w:r>
      <w:r w:rsidR="006D1CA1" w:rsidRPr="00F40DA8">
        <w:rPr>
          <w:rFonts w:cs="Arial"/>
          <w:sz w:val="24"/>
          <w:szCs w:val="24"/>
        </w:rPr>
        <w:t>mismo</w:t>
      </w:r>
      <w:r w:rsidRPr="00F40DA8">
        <w:rPr>
          <w:rFonts w:cs="Arial"/>
          <w:sz w:val="24"/>
          <w:szCs w:val="24"/>
        </w:rPr>
        <w:t xml:space="preserve"> los países con mayor accesibilidad a la justicia son los que tienen mayores grados de satisfacción con su bienestar, pues el acceso a la justicia y el estado de derecho son clave para una sociedad justa y equitativa.</w:t>
      </w:r>
    </w:p>
    <w:p w14:paraId="7656CA9F" w14:textId="77777777" w:rsidR="00674350" w:rsidRPr="00F40DA8" w:rsidRDefault="00674350" w:rsidP="00DD2C40">
      <w:pPr>
        <w:spacing w:line="360" w:lineRule="auto"/>
        <w:rPr>
          <w:rFonts w:cs="Arial"/>
          <w:sz w:val="24"/>
          <w:szCs w:val="24"/>
        </w:rPr>
      </w:pPr>
    </w:p>
    <w:p w14:paraId="7AA83DAE" w14:textId="77777777" w:rsidR="00674350" w:rsidRPr="00F40DA8" w:rsidRDefault="00674350" w:rsidP="00DD2C40">
      <w:pPr>
        <w:spacing w:line="360" w:lineRule="auto"/>
        <w:rPr>
          <w:rFonts w:cs="Arial"/>
          <w:sz w:val="24"/>
          <w:szCs w:val="24"/>
        </w:rPr>
      </w:pPr>
      <w:r w:rsidRPr="00F40DA8">
        <w:rPr>
          <w:rFonts w:cs="Arial"/>
          <w:sz w:val="24"/>
          <w:szCs w:val="24"/>
        </w:rPr>
        <w:t>En virtud de lo anterior, es que ponemos a consideración de este Honorable Congreso del Estado para su revisión, análisis y en su caso aprobación, la siguiente iniciativa con proyecto de:</w:t>
      </w:r>
    </w:p>
    <w:p w14:paraId="2353293C" w14:textId="77777777" w:rsidR="00DD2C40" w:rsidRPr="00F40DA8" w:rsidRDefault="00DD2C40" w:rsidP="00DD2C40">
      <w:pPr>
        <w:spacing w:line="360" w:lineRule="auto"/>
        <w:rPr>
          <w:rFonts w:cs="Arial"/>
          <w:sz w:val="24"/>
          <w:szCs w:val="24"/>
        </w:rPr>
      </w:pPr>
    </w:p>
    <w:p w14:paraId="4861A15D" w14:textId="77777777" w:rsidR="008F63D8" w:rsidRPr="00F40DA8" w:rsidRDefault="008F63D8" w:rsidP="00DD2C40">
      <w:pPr>
        <w:widowControl w:val="0"/>
        <w:autoSpaceDE w:val="0"/>
        <w:autoSpaceDN w:val="0"/>
        <w:adjustRightInd w:val="0"/>
        <w:spacing w:line="360" w:lineRule="auto"/>
        <w:jc w:val="center"/>
        <w:rPr>
          <w:rFonts w:cs="Arial"/>
          <w:b/>
          <w:bCs/>
          <w:sz w:val="24"/>
          <w:szCs w:val="24"/>
        </w:rPr>
      </w:pPr>
      <w:r w:rsidRPr="00F40DA8">
        <w:rPr>
          <w:rFonts w:cs="Arial"/>
          <w:b/>
          <w:bCs/>
          <w:sz w:val="24"/>
          <w:szCs w:val="24"/>
        </w:rPr>
        <w:t>D E C R E T O</w:t>
      </w:r>
    </w:p>
    <w:p w14:paraId="647839F6" w14:textId="77777777" w:rsidR="00DD2C40" w:rsidRPr="00F40DA8" w:rsidRDefault="00DD2C40" w:rsidP="00DD2C40">
      <w:pPr>
        <w:widowControl w:val="0"/>
        <w:autoSpaceDE w:val="0"/>
        <w:autoSpaceDN w:val="0"/>
        <w:adjustRightInd w:val="0"/>
        <w:spacing w:line="360" w:lineRule="auto"/>
        <w:rPr>
          <w:rFonts w:cs="Arial"/>
          <w:b/>
          <w:bCs/>
          <w:sz w:val="24"/>
          <w:szCs w:val="24"/>
        </w:rPr>
      </w:pPr>
    </w:p>
    <w:p w14:paraId="73546FA6" w14:textId="77777777" w:rsidR="008F63D8" w:rsidRPr="00F40DA8" w:rsidRDefault="00EC3FE7" w:rsidP="00DD2C40">
      <w:pPr>
        <w:spacing w:line="360" w:lineRule="auto"/>
        <w:contextualSpacing/>
        <w:rPr>
          <w:rFonts w:cs="Arial"/>
          <w:bCs/>
          <w:sz w:val="24"/>
          <w:szCs w:val="24"/>
        </w:rPr>
      </w:pPr>
      <w:r w:rsidRPr="00F40DA8">
        <w:rPr>
          <w:rFonts w:cs="Arial"/>
          <w:b/>
          <w:bCs/>
          <w:sz w:val="24"/>
          <w:szCs w:val="24"/>
        </w:rPr>
        <w:t xml:space="preserve">ÚNICO. </w:t>
      </w:r>
      <w:r w:rsidR="008F63D8" w:rsidRPr="00F40DA8">
        <w:rPr>
          <w:rFonts w:cs="Arial"/>
          <w:bCs/>
          <w:sz w:val="24"/>
          <w:szCs w:val="24"/>
        </w:rPr>
        <w:t xml:space="preserve">Se </w:t>
      </w:r>
      <w:r w:rsidR="008F63D8" w:rsidRPr="00F40DA8">
        <w:rPr>
          <w:rFonts w:cs="Arial"/>
          <w:b/>
          <w:bCs/>
          <w:sz w:val="24"/>
          <w:szCs w:val="24"/>
        </w:rPr>
        <w:t>reforman</w:t>
      </w:r>
      <w:r w:rsidR="008F63D8" w:rsidRPr="00F40DA8">
        <w:rPr>
          <w:rFonts w:cs="Arial"/>
          <w:bCs/>
          <w:sz w:val="24"/>
          <w:szCs w:val="24"/>
        </w:rPr>
        <w:t xml:space="preserve"> los párrafos segundo y tercero del artículo 136, de </w:t>
      </w:r>
      <w:r w:rsidR="008F63D8" w:rsidRPr="00F40DA8">
        <w:rPr>
          <w:rFonts w:cs="Arial"/>
          <w:sz w:val="24"/>
          <w:szCs w:val="24"/>
        </w:rPr>
        <w:t>la Constitución Política del Estado de Coahuila de Zaragoza</w:t>
      </w:r>
      <w:r w:rsidR="008F63D8" w:rsidRPr="00F40DA8">
        <w:rPr>
          <w:rFonts w:cs="Arial"/>
          <w:bCs/>
          <w:sz w:val="24"/>
          <w:szCs w:val="24"/>
        </w:rPr>
        <w:t>, para quedar como sigue:</w:t>
      </w:r>
    </w:p>
    <w:p w14:paraId="094C38FB" w14:textId="77777777" w:rsidR="00DD2C40" w:rsidRPr="00F40DA8" w:rsidRDefault="00DD2C40" w:rsidP="00DD2C40">
      <w:pPr>
        <w:spacing w:line="360" w:lineRule="auto"/>
        <w:contextualSpacing/>
        <w:rPr>
          <w:rFonts w:cs="Arial"/>
          <w:bCs/>
          <w:sz w:val="24"/>
          <w:szCs w:val="24"/>
        </w:rPr>
      </w:pPr>
    </w:p>
    <w:p w14:paraId="4C32AA75" w14:textId="77777777" w:rsidR="008F63D8" w:rsidRPr="00F40DA8" w:rsidRDefault="008F63D8" w:rsidP="00DD2C40">
      <w:pPr>
        <w:spacing w:line="360" w:lineRule="auto"/>
        <w:contextualSpacing/>
        <w:rPr>
          <w:rFonts w:cs="Arial"/>
          <w:bCs/>
          <w:sz w:val="24"/>
          <w:szCs w:val="24"/>
        </w:rPr>
      </w:pPr>
      <w:r w:rsidRPr="00F40DA8">
        <w:rPr>
          <w:rFonts w:cs="Arial"/>
          <w:b/>
          <w:bCs/>
          <w:sz w:val="24"/>
          <w:szCs w:val="24"/>
        </w:rPr>
        <w:t>Artículo 136.</w:t>
      </w:r>
      <w:r w:rsidRPr="00F40DA8">
        <w:rPr>
          <w:rFonts w:cs="Arial"/>
          <w:bCs/>
          <w:sz w:val="24"/>
          <w:szCs w:val="24"/>
        </w:rPr>
        <w:t xml:space="preserve"> ...</w:t>
      </w:r>
    </w:p>
    <w:p w14:paraId="4EC229F6" w14:textId="77777777" w:rsidR="008F63D8" w:rsidRPr="00F40DA8" w:rsidRDefault="008F63D8" w:rsidP="00DD2C40">
      <w:pPr>
        <w:spacing w:line="360" w:lineRule="auto"/>
        <w:contextualSpacing/>
        <w:rPr>
          <w:rFonts w:cs="Arial"/>
          <w:bCs/>
          <w:sz w:val="24"/>
          <w:szCs w:val="24"/>
        </w:rPr>
      </w:pPr>
    </w:p>
    <w:p w14:paraId="09D0ABF2" w14:textId="77777777" w:rsidR="008F63D8" w:rsidRPr="00F40DA8" w:rsidRDefault="008F63D8" w:rsidP="00DD2C40">
      <w:pPr>
        <w:spacing w:line="360" w:lineRule="auto"/>
        <w:contextualSpacing/>
        <w:rPr>
          <w:rFonts w:cs="Arial"/>
          <w:bCs/>
          <w:sz w:val="24"/>
          <w:szCs w:val="24"/>
        </w:rPr>
      </w:pPr>
      <w:r w:rsidRPr="00F40DA8">
        <w:rPr>
          <w:rFonts w:cs="Arial"/>
          <w:bCs/>
          <w:sz w:val="24"/>
          <w:szCs w:val="24"/>
        </w:rPr>
        <w:t xml:space="preserve">El Tribunal Superior de Justicia se compondrá de </w:t>
      </w:r>
      <w:r w:rsidR="008362C8" w:rsidRPr="00F40DA8">
        <w:rPr>
          <w:rFonts w:cs="Arial"/>
          <w:bCs/>
          <w:sz w:val="24"/>
          <w:szCs w:val="24"/>
          <w:lang w:bidi="es-ES"/>
        </w:rPr>
        <w:t>dieciséis</w:t>
      </w:r>
      <w:r w:rsidRPr="00F40DA8">
        <w:rPr>
          <w:rFonts w:cs="Arial"/>
          <w:bCs/>
          <w:sz w:val="24"/>
          <w:szCs w:val="24"/>
        </w:rPr>
        <w:t xml:space="preserve"> Magistrados y funcionará en Pleno o en Salas.</w:t>
      </w:r>
    </w:p>
    <w:p w14:paraId="256113C5" w14:textId="77777777" w:rsidR="008F63D8" w:rsidRPr="00F40DA8" w:rsidRDefault="008F63D8" w:rsidP="00DD2C40">
      <w:pPr>
        <w:spacing w:line="360" w:lineRule="auto"/>
        <w:contextualSpacing/>
        <w:rPr>
          <w:rFonts w:cs="Arial"/>
          <w:bCs/>
          <w:sz w:val="24"/>
          <w:szCs w:val="24"/>
        </w:rPr>
      </w:pPr>
    </w:p>
    <w:p w14:paraId="18403087" w14:textId="77777777" w:rsidR="008F63D8" w:rsidRPr="00F40DA8" w:rsidRDefault="008F63D8" w:rsidP="00DD2C40">
      <w:pPr>
        <w:spacing w:line="360" w:lineRule="auto"/>
        <w:contextualSpacing/>
        <w:rPr>
          <w:rFonts w:cs="Arial"/>
          <w:bCs/>
          <w:sz w:val="24"/>
          <w:szCs w:val="24"/>
        </w:rPr>
      </w:pPr>
      <w:r w:rsidRPr="00F40DA8">
        <w:rPr>
          <w:rFonts w:cs="Arial"/>
          <w:bCs/>
          <w:sz w:val="24"/>
          <w:szCs w:val="24"/>
        </w:rPr>
        <w:t xml:space="preserve">Se establecerá una Sala Auxiliar del Tribunal, cuya jurisdicción comprenderá los Distritos Judiciales de </w:t>
      </w:r>
      <w:r w:rsidRPr="00F40DA8">
        <w:rPr>
          <w:rFonts w:cs="Arial"/>
          <w:bCs/>
          <w:sz w:val="24"/>
          <w:szCs w:val="24"/>
          <w:lang w:bidi="es-ES"/>
        </w:rPr>
        <w:t>Torreón y San Pedro de las Colonias</w:t>
      </w:r>
      <w:r w:rsidRPr="00F40DA8">
        <w:rPr>
          <w:rFonts w:cs="Arial"/>
          <w:b/>
          <w:bCs/>
          <w:sz w:val="24"/>
          <w:szCs w:val="24"/>
          <w:lang w:bidi="es-ES"/>
        </w:rPr>
        <w:t xml:space="preserve"> </w:t>
      </w:r>
      <w:r w:rsidRPr="00F40DA8">
        <w:rPr>
          <w:rFonts w:cs="Arial"/>
          <w:bCs/>
          <w:sz w:val="24"/>
          <w:szCs w:val="24"/>
        </w:rPr>
        <w:t xml:space="preserve">y tendrá la competencia que determine la propia ley. Esta Sala Auxiliar se integrará por </w:t>
      </w:r>
      <w:r w:rsidR="008362C8" w:rsidRPr="00F40DA8">
        <w:rPr>
          <w:rFonts w:cs="Arial"/>
          <w:bCs/>
          <w:sz w:val="24"/>
          <w:szCs w:val="24"/>
        </w:rPr>
        <w:t xml:space="preserve">cinco </w:t>
      </w:r>
      <w:r w:rsidRPr="00F40DA8">
        <w:rPr>
          <w:rFonts w:cs="Arial"/>
          <w:bCs/>
          <w:sz w:val="24"/>
          <w:szCs w:val="24"/>
        </w:rPr>
        <w:t xml:space="preserve">Magistrados </w:t>
      </w:r>
      <w:r w:rsidRPr="00F40DA8">
        <w:rPr>
          <w:rFonts w:cs="Arial"/>
          <w:bCs/>
          <w:sz w:val="24"/>
          <w:szCs w:val="24"/>
        </w:rPr>
        <w:lastRenderedPageBreak/>
        <w:t xml:space="preserve">numerarios y </w:t>
      </w:r>
      <w:r w:rsidR="008362C8" w:rsidRPr="00F40DA8">
        <w:rPr>
          <w:rFonts w:cs="Arial"/>
          <w:bCs/>
          <w:sz w:val="24"/>
          <w:szCs w:val="24"/>
        </w:rPr>
        <w:t>cinco</w:t>
      </w:r>
      <w:r w:rsidRPr="00F40DA8">
        <w:rPr>
          <w:rFonts w:cs="Arial"/>
          <w:bCs/>
          <w:sz w:val="24"/>
          <w:szCs w:val="24"/>
        </w:rPr>
        <w:t xml:space="preserve"> Magistrados supernumerarios. El </w:t>
      </w:r>
      <w:proofErr w:type="gramStart"/>
      <w:r w:rsidRPr="00F40DA8">
        <w:rPr>
          <w:rFonts w:cs="Arial"/>
          <w:bCs/>
          <w:sz w:val="24"/>
          <w:szCs w:val="24"/>
        </w:rPr>
        <w:t>Presidente</w:t>
      </w:r>
      <w:proofErr w:type="gramEnd"/>
      <w:r w:rsidRPr="00F40DA8">
        <w:rPr>
          <w:rFonts w:cs="Arial"/>
          <w:bCs/>
          <w:sz w:val="24"/>
          <w:szCs w:val="24"/>
        </w:rPr>
        <w:t xml:space="preserve"> de la Sala Auxiliar será integrante del Pleno.</w:t>
      </w:r>
    </w:p>
    <w:p w14:paraId="71927B37" w14:textId="77777777" w:rsidR="008F63D8" w:rsidRPr="00F40DA8" w:rsidRDefault="008F63D8" w:rsidP="00DD2C40">
      <w:pPr>
        <w:spacing w:line="360" w:lineRule="auto"/>
        <w:contextualSpacing/>
        <w:rPr>
          <w:rFonts w:cs="Arial"/>
          <w:bCs/>
          <w:sz w:val="24"/>
          <w:szCs w:val="24"/>
        </w:rPr>
      </w:pPr>
    </w:p>
    <w:p w14:paraId="1B8DD476" w14:textId="77777777" w:rsidR="008F63D8" w:rsidRPr="00F40DA8" w:rsidRDefault="008F63D8" w:rsidP="00DD2C40">
      <w:pPr>
        <w:spacing w:line="360" w:lineRule="auto"/>
        <w:contextualSpacing/>
        <w:rPr>
          <w:rFonts w:cs="Arial"/>
          <w:bCs/>
          <w:sz w:val="24"/>
          <w:szCs w:val="24"/>
          <w:lang w:val="en-US"/>
        </w:rPr>
      </w:pPr>
      <w:r w:rsidRPr="00F40DA8">
        <w:rPr>
          <w:rFonts w:cs="Arial"/>
          <w:bCs/>
          <w:sz w:val="24"/>
          <w:szCs w:val="24"/>
          <w:lang w:val="en-US"/>
        </w:rPr>
        <w:t>...</w:t>
      </w:r>
    </w:p>
    <w:p w14:paraId="2B1C6080" w14:textId="77777777" w:rsidR="008F63D8" w:rsidRPr="00F40DA8" w:rsidRDefault="008F63D8" w:rsidP="00DD2C40">
      <w:pPr>
        <w:spacing w:line="360" w:lineRule="auto"/>
        <w:contextualSpacing/>
        <w:rPr>
          <w:rFonts w:cs="Arial"/>
          <w:bCs/>
          <w:sz w:val="24"/>
          <w:szCs w:val="24"/>
          <w:lang w:val="en-US"/>
        </w:rPr>
      </w:pPr>
    </w:p>
    <w:p w14:paraId="7AAED9BA" w14:textId="77777777" w:rsidR="008F63D8" w:rsidRPr="00F40DA8" w:rsidRDefault="008F63D8" w:rsidP="00DD2C40">
      <w:pPr>
        <w:spacing w:line="360" w:lineRule="auto"/>
        <w:contextualSpacing/>
        <w:rPr>
          <w:rFonts w:cs="Arial"/>
          <w:bCs/>
          <w:sz w:val="24"/>
          <w:szCs w:val="24"/>
          <w:lang w:val="en-US"/>
        </w:rPr>
      </w:pPr>
      <w:r w:rsidRPr="00F40DA8">
        <w:rPr>
          <w:rFonts w:cs="Arial"/>
          <w:bCs/>
          <w:sz w:val="24"/>
          <w:szCs w:val="24"/>
          <w:lang w:val="en-US"/>
        </w:rPr>
        <w:t>...</w:t>
      </w:r>
    </w:p>
    <w:p w14:paraId="20E39C80" w14:textId="77777777" w:rsidR="00DD2C40" w:rsidRPr="00F40DA8" w:rsidRDefault="00DD2C40" w:rsidP="00DD2C40">
      <w:pPr>
        <w:spacing w:line="360" w:lineRule="auto"/>
        <w:rPr>
          <w:rFonts w:cs="Arial"/>
          <w:lang w:val="en-US"/>
        </w:rPr>
      </w:pPr>
    </w:p>
    <w:p w14:paraId="56F78B94" w14:textId="77777777" w:rsidR="007F36E3" w:rsidRPr="00F40DA8" w:rsidRDefault="007F36E3" w:rsidP="00DD2C40">
      <w:pPr>
        <w:spacing w:line="360" w:lineRule="auto"/>
        <w:jc w:val="center"/>
        <w:rPr>
          <w:rFonts w:cs="Arial"/>
          <w:b/>
          <w:bCs/>
          <w:sz w:val="24"/>
          <w:szCs w:val="24"/>
          <w:lang w:val="pt-BR"/>
        </w:rPr>
      </w:pPr>
      <w:r w:rsidRPr="00F40DA8">
        <w:rPr>
          <w:rFonts w:cs="Arial"/>
          <w:b/>
          <w:bCs/>
          <w:sz w:val="24"/>
          <w:szCs w:val="24"/>
          <w:lang w:val="pt-BR"/>
        </w:rPr>
        <w:t>T R A N S I T O R I O S</w:t>
      </w:r>
    </w:p>
    <w:p w14:paraId="71B285A1" w14:textId="77777777" w:rsidR="00DD2C40" w:rsidRPr="00F40DA8" w:rsidRDefault="00DD2C40" w:rsidP="00DD2C40">
      <w:pPr>
        <w:spacing w:line="360" w:lineRule="auto"/>
        <w:rPr>
          <w:rFonts w:cs="Arial"/>
          <w:b/>
          <w:bCs/>
          <w:lang w:val="pt-BR"/>
        </w:rPr>
      </w:pPr>
    </w:p>
    <w:p w14:paraId="68BD5BA9" w14:textId="77777777" w:rsidR="007F36E3" w:rsidRPr="00F40DA8" w:rsidRDefault="007F36E3" w:rsidP="00DD2C40">
      <w:pPr>
        <w:spacing w:line="360" w:lineRule="auto"/>
        <w:rPr>
          <w:rFonts w:cs="Arial"/>
          <w:sz w:val="24"/>
          <w:szCs w:val="24"/>
        </w:rPr>
      </w:pPr>
      <w:r w:rsidRPr="00F40DA8">
        <w:rPr>
          <w:rFonts w:cs="Arial"/>
          <w:b/>
          <w:bCs/>
          <w:sz w:val="24"/>
          <w:szCs w:val="24"/>
        </w:rPr>
        <w:t>PRIMERO.</w:t>
      </w:r>
      <w:r w:rsidRPr="00F40DA8">
        <w:rPr>
          <w:rFonts w:cs="Arial"/>
          <w:sz w:val="24"/>
          <w:szCs w:val="24"/>
        </w:rPr>
        <w:t xml:space="preserve"> El presente decreto entrará en vigor al día siguiente de su publicación en el Periódico Oficial del Gobierno del Estado.</w:t>
      </w:r>
    </w:p>
    <w:p w14:paraId="43724B12" w14:textId="77777777" w:rsidR="00DD2C40" w:rsidRPr="00F40DA8" w:rsidRDefault="00DD2C40" w:rsidP="00DD2C40">
      <w:pPr>
        <w:spacing w:line="360" w:lineRule="auto"/>
        <w:rPr>
          <w:rFonts w:cs="Arial"/>
        </w:rPr>
      </w:pPr>
    </w:p>
    <w:p w14:paraId="12B6C1DE" w14:textId="77777777" w:rsidR="00B13005" w:rsidRPr="00F40DA8" w:rsidRDefault="00B13005" w:rsidP="00DD2C40">
      <w:pPr>
        <w:spacing w:line="360" w:lineRule="auto"/>
        <w:rPr>
          <w:rFonts w:cs="Arial"/>
          <w:sz w:val="24"/>
          <w:szCs w:val="24"/>
          <w:lang w:bidi="es-ES"/>
        </w:rPr>
      </w:pPr>
      <w:r w:rsidRPr="00F40DA8">
        <w:rPr>
          <w:rFonts w:cs="Arial"/>
          <w:b/>
          <w:sz w:val="24"/>
          <w:szCs w:val="24"/>
          <w:lang w:bidi="es-ES"/>
        </w:rPr>
        <w:t xml:space="preserve">SEGUNDO. </w:t>
      </w:r>
      <w:r w:rsidRPr="00F40DA8">
        <w:rPr>
          <w:rFonts w:cs="Arial"/>
          <w:sz w:val="24"/>
          <w:szCs w:val="24"/>
          <w:lang w:bidi="es-ES"/>
        </w:rPr>
        <w:t>El Congreso del Estado, en un plazo máximo de 60 días a partir de la entrada en vigor del presente decreto, deberá llevar a cabo las adecuaciones legislativas necesarias para dar cumplimiento al mismo.</w:t>
      </w:r>
    </w:p>
    <w:p w14:paraId="08380A57" w14:textId="77777777" w:rsidR="00DD2C40" w:rsidRPr="00F40DA8" w:rsidRDefault="00DD2C40" w:rsidP="00DD2C40">
      <w:pPr>
        <w:spacing w:line="360" w:lineRule="auto"/>
        <w:rPr>
          <w:rFonts w:cs="Arial"/>
          <w:b/>
          <w:lang w:bidi="es-ES"/>
        </w:rPr>
      </w:pPr>
    </w:p>
    <w:p w14:paraId="68F150EB" w14:textId="77777777" w:rsidR="007F36E3" w:rsidRPr="00F40DA8" w:rsidRDefault="00B13005" w:rsidP="00DD2C40">
      <w:pPr>
        <w:spacing w:line="360" w:lineRule="auto"/>
        <w:rPr>
          <w:rFonts w:cs="Arial"/>
          <w:sz w:val="24"/>
          <w:szCs w:val="24"/>
        </w:rPr>
      </w:pPr>
      <w:r w:rsidRPr="00F40DA8">
        <w:rPr>
          <w:rFonts w:cs="Arial"/>
          <w:b/>
          <w:sz w:val="24"/>
          <w:szCs w:val="24"/>
        </w:rPr>
        <w:t xml:space="preserve">TERCERO. </w:t>
      </w:r>
      <w:r w:rsidR="007F36E3" w:rsidRPr="00F40DA8">
        <w:rPr>
          <w:rFonts w:cs="Arial"/>
          <w:sz w:val="24"/>
          <w:szCs w:val="24"/>
        </w:rPr>
        <w:t>Se proveerá al Poder Judicial del Estado de Coahuila de Zaragoza de los recursos presupuestales necesarios para el cumplimiento de las obligaciones derivadas del presente decreto.</w:t>
      </w:r>
    </w:p>
    <w:p w14:paraId="0CBA32BF" w14:textId="77777777" w:rsidR="00DD2C40" w:rsidRPr="00F40DA8" w:rsidRDefault="00DD2C40" w:rsidP="00DD2C40">
      <w:pPr>
        <w:spacing w:line="360" w:lineRule="auto"/>
        <w:rPr>
          <w:rFonts w:cs="Arial"/>
        </w:rPr>
      </w:pPr>
    </w:p>
    <w:p w14:paraId="5E398806" w14:textId="77777777" w:rsidR="007F36E3" w:rsidRPr="00F40DA8" w:rsidRDefault="00B13005" w:rsidP="00DD2C40">
      <w:pPr>
        <w:spacing w:line="360" w:lineRule="auto"/>
        <w:rPr>
          <w:rFonts w:cs="Arial"/>
          <w:sz w:val="24"/>
          <w:szCs w:val="24"/>
        </w:rPr>
      </w:pPr>
      <w:r w:rsidRPr="00F40DA8">
        <w:rPr>
          <w:rFonts w:cs="Arial"/>
          <w:b/>
          <w:sz w:val="24"/>
          <w:szCs w:val="24"/>
        </w:rPr>
        <w:t>CUARTO.</w:t>
      </w:r>
      <w:r w:rsidRPr="00F40DA8">
        <w:rPr>
          <w:rFonts w:cs="Arial"/>
          <w:sz w:val="24"/>
          <w:szCs w:val="24"/>
        </w:rPr>
        <w:t xml:space="preserve"> </w:t>
      </w:r>
      <w:r w:rsidR="004F1851" w:rsidRPr="00F40DA8">
        <w:rPr>
          <w:rFonts w:cs="Arial"/>
          <w:sz w:val="24"/>
          <w:szCs w:val="24"/>
        </w:rPr>
        <w:t xml:space="preserve">El nombramiento de los Magistrados de la </w:t>
      </w:r>
      <w:r w:rsidR="004F1851" w:rsidRPr="00F40DA8">
        <w:rPr>
          <w:rFonts w:cs="Arial"/>
          <w:bCs/>
          <w:sz w:val="24"/>
          <w:szCs w:val="24"/>
        </w:rPr>
        <w:t>Sala Auxiliar</w:t>
      </w:r>
      <w:r w:rsidR="004F1851" w:rsidRPr="00F40DA8">
        <w:rPr>
          <w:rFonts w:cs="Arial"/>
          <w:sz w:val="24"/>
          <w:szCs w:val="24"/>
        </w:rPr>
        <w:t xml:space="preserve"> </w:t>
      </w:r>
      <w:r w:rsidR="004F1851" w:rsidRPr="00F40DA8">
        <w:rPr>
          <w:rFonts w:cs="Arial"/>
          <w:bCs/>
          <w:sz w:val="24"/>
          <w:szCs w:val="24"/>
        </w:rPr>
        <w:t xml:space="preserve">del Tribunal Superior de Justicia deberá realizarse en los términos del artículo 146 de la </w:t>
      </w:r>
      <w:r w:rsidR="004F1851" w:rsidRPr="00F40DA8">
        <w:rPr>
          <w:rFonts w:cs="Arial"/>
          <w:sz w:val="24"/>
          <w:szCs w:val="24"/>
          <w:lang w:bidi="es-ES"/>
        </w:rPr>
        <w:t>Constitución Política del Estado de Coahuila de Zaragoza.</w:t>
      </w:r>
    </w:p>
    <w:p w14:paraId="602448B0" w14:textId="77777777" w:rsidR="00DD2C40" w:rsidRPr="00F40DA8" w:rsidRDefault="00DD2C40" w:rsidP="00DD2C40">
      <w:pPr>
        <w:spacing w:line="360" w:lineRule="auto"/>
        <w:rPr>
          <w:rFonts w:cs="Arial"/>
        </w:rPr>
      </w:pPr>
    </w:p>
    <w:p w14:paraId="6B05611A" w14:textId="77777777" w:rsidR="00D03E9D" w:rsidRPr="00F40DA8" w:rsidRDefault="00870A57" w:rsidP="00DD2C40">
      <w:pPr>
        <w:spacing w:line="360" w:lineRule="auto"/>
        <w:rPr>
          <w:rFonts w:cs="Arial"/>
          <w:sz w:val="24"/>
          <w:szCs w:val="24"/>
        </w:rPr>
      </w:pPr>
      <w:r w:rsidRPr="00F40DA8">
        <w:rPr>
          <w:rFonts w:cs="Arial"/>
          <w:b/>
          <w:sz w:val="24"/>
          <w:szCs w:val="24"/>
        </w:rPr>
        <w:t>QUINTO.</w:t>
      </w:r>
      <w:r w:rsidR="007F36E3" w:rsidRPr="00F40DA8">
        <w:rPr>
          <w:rFonts w:cs="Arial"/>
          <w:b/>
          <w:sz w:val="24"/>
          <w:szCs w:val="24"/>
        </w:rPr>
        <w:t xml:space="preserve"> </w:t>
      </w:r>
      <w:r w:rsidR="007F36E3" w:rsidRPr="00F40DA8">
        <w:rPr>
          <w:rFonts w:cs="Arial"/>
          <w:sz w:val="24"/>
          <w:szCs w:val="24"/>
        </w:rPr>
        <w:t>Se derogan todas las disposiciones que se opongan a este decreto.</w:t>
      </w:r>
    </w:p>
    <w:p w14:paraId="486B0221" w14:textId="77777777" w:rsidR="007F36E3" w:rsidRPr="00F40DA8" w:rsidRDefault="007F36E3" w:rsidP="00DD2C40">
      <w:pPr>
        <w:spacing w:line="360" w:lineRule="auto"/>
        <w:rPr>
          <w:rFonts w:cs="Arial"/>
          <w:sz w:val="24"/>
          <w:szCs w:val="24"/>
        </w:rPr>
      </w:pPr>
      <w:r w:rsidRPr="00F40DA8">
        <w:rPr>
          <w:rFonts w:cs="Arial"/>
          <w:b/>
          <w:sz w:val="24"/>
          <w:szCs w:val="24"/>
        </w:rPr>
        <w:lastRenderedPageBreak/>
        <w:t xml:space="preserve">DADO. </w:t>
      </w:r>
      <w:r w:rsidRPr="00F40DA8">
        <w:rPr>
          <w:rFonts w:cs="Arial"/>
          <w:sz w:val="24"/>
          <w:szCs w:val="24"/>
        </w:rPr>
        <w:t>En la Residencia Oficial del Poder Ejecutivo del Estado, en la ciudad de Saltillo, Coahuila de Zaragoza, a los siete días del mes de noviembre del año dos mil dieciocho.</w:t>
      </w:r>
    </w:p>
    <w:p w14:paraId="4C3D842E" w14:textId="77777777" w:rsidR="007F36E3" w:rsidRPr="00F40DA8" w:rsidRDefault="007F36E3" w:rsidP="00DD2C40">
      <w:pPr>
        <w:spacing w:line="360" w:lineRule="auto"/>
        <w:jc w:val="center"/>
        <w:rPr>
          <w:rFonts w:cs="Arial"/>
          <w:sz w:val="24"/>
          <w:szCs w:val="24"/>
        </w:rPr>
      </w:pPr>
    </w:p>
    <w:p w14:paraId="6F04AA88" w14:textId="77777777" w:rsidR="007F36E3" w:rsidRPr="00F40DA8" w:rsidRDefault="007F36E3" w:rsidP="00DD2C40">
      <w:pPr>
        <w:spacing w:line="360" w:lineRule="auto"/>
        <w:jc w:val="center"/>
        <w:rPr>
          <w:rFonts w:cs="Arial"/>
          <w:sz w:val="24"/>
          <w:szCs w:val="24"/>
        </w:rPr>
      </w:pPr>
    </w:p>
    <w:p w14:paraId="210F0ABC" w14:textId="77777777" w:rsidR="007F36E3" w:rsidRPr="00F40DA8" w:rsidRDefault="007F36E3" w:rsidP="00DD2C40">
      <w:pPr>
        <w:spacing w:line="360" w:lineRule="auto"/>
        <w:jc w:val="center"/>
        <w:rPr>
          <w:rFonts w:cs="Arial"/>
          <w:b/>
          <w:sz w:val="24"/>
          <w:szCs w:val="24"/>
        </w:rPr>
      </w:pPr>
      <w:r w:rsidRPr="00F40DA8">
        <w:rPr>
          <w:rFonts w:cs="Arial"/>
          <w:b/>
          <w:sz w:val="24"/>
          <w:szCs w:val="24"/>
        </w:rPr>
        <w:t>“SUFRAGIO EFECTIVO, NO REELECCIÓN”</w:t>
      </w:r>
    </w:p>
    <w:p w14:paraId="591B945B" w14:textId="77777777" w:rsidR="007F36E3" w:rsidRPr="00F40DA8" w:rsidRDefault="007F36E3" w:rsidP="00DD2C40">
      <w:pPr>
        <w:spacing w:line="360" w:lineRule="auto"/>
        <w:jc w:val="center"/>
        <w:rPr>
          <w:rFonts w:cs="Arial"/>
          <w:b/>
          <w:sz w:val="24"/>
          <w:szCs w:val="24"/>
        </w:rPr>
      </w:pPr>
      <w:r w:rsidRPr="00F40DA8">
        <w:rPr>
          <w:rFonts w:cs="Arial"/>
          <w:b/>
          <w:sz w:val="24"/>
          <w:szCs w:val="24"/>
        </w:rPr>
        <w:t>EL GOBERNADOR CONSTITUCIONAL DEL ESTADO</w:t>
      </w:r>
    </w:p>
    <w:p w14:paraId="12173A88" w14:textId="77777777" w:rsidR="007F36E3" w:rsidRPr="00F40DA8" w:rsidRDefault="007F36E3" w:rsidP="00DD2C40">
      <w:pPr>
        <w:spacing w:line="360" w:lineRule="auto"/>
        <w:jc w:val="center"/>
        <w:rPr>
          <w:rFonts w:cs="Arial"/>
          <w:b/>
          <w:sz w:val="24"/>
          <w:szCs w:val="24"/>
        </w:rPr>
      </w:pPr>
    </w:p>
    <w:p w14:paraId="202D3439" w14:textId="77777777" w:rsidR="007F36E3" w:rsidRPr="00F40DA8" w:rsidRDefault="007F36E3" w:rsidP="00DD2C40">
      <w:pPr>
        <w:spacing w:line="360" w:lineRule="auto"/>
        <w:jc w:val="center"/>
        <w:rPr>
          <w:rFonts w:cs="Arial"/>
          <w:b/>
          <w:sz w:val="24"/>
          <w:szCs w:val="24"/>
        </w:rPr>
      </w:pPr>
    </w:p>
    <w:p w14:paraId="013926C2" w14:textId="77777777" w:rsidR="007F36E3" w:rsidRPr="00F40DA8" w:rsidRDefault="007F36E3" w:rsidP="00DD2C40">
      <w:pPr>
        <w:spacing w:line="360" w:lineRule="auto"/>
        <w:jc w:val="center"/>
        <w:rPr>
          <w:rFonts w:cs="Arial"/>
          <w:b/>
          <w:sz w:val="24"/>
          <w:szCs w:val="24"/>
        </w:rPr>
      </w:pPr>
    </w:p>
    <w:p w14:paraId="08908EDC" w14:textId="77777777" w:rsidR="007F36E3" w:rsidRPr="00F40DA8" w:rsidRDefault="007F36E3" w:rsidP="00DD2C40">
      <w:pPr>
        <w:spacing w:line="360" w:lineRule="auto"/>
        <w:jc w:val="center"/>
        <w:rPr>
          <w:rFonts w:cs="Arial"/>
          <w:b/>
          <w:sz w:val="24"/>
          <w:szCs w:val="24"/>
        </w:rPr>
      </w:pPr>
    </w:p>
    <w:p w14:paraId="2CC5521C" w14:textId="77777777" w:rsidR="007F36E3" w:rsidRPr="00F40DA8" w:rsidRDefault="007F36E3" w:rsidP="00DD2C40">
      <w:pPr>
        <w:spacing w:line="360" w:lineRule="auto"/>
        <w:jc w:val="center"/>
        <w:rPr>
          <w:rFonts w:cs="Arial"/>
          <w:b/>
          <w:sz w:val="24"/>
          <w:szCs w:val="24"/>
        </w:rPr>
      </w:pPr>
      <w:r w:rsidRPr="00F40DA8">
        <w:rPr>
          <w:rFonts w:cs="Arial"/>
          <w:b/>
          <w:sz w:val="24"/>
          <w:szCs w:val="24"/>
        </w:rPr>
        <w:t>ING. MIGUEL ÁNGEL RIQUELME SOLÍS</w:t>
      </w:r>
    </w:p>
    <w:p w14:paraId="28EBC664" w14:textId="77777777" w:rsidR="007F36E3" w:rsidRPr="00F40DA8" w:rsidRDefault="007F36E3" w:rsidP="00DD2C40">
      <w:pPr>
        <w:spacing w:line="360" w:lineRule="auto"/>
        <w:jc w:val="center"/>
        <w:rPr>
          <w:rFonts w:cs="Arial"/>
          <w:b/>
          <w:sz w:val="24"/>
          <w:szCs w:val="24"/>
        </w:rPr>
      </w:pPr>
    </w:p>
    <w:p w14:paraId="7826ADB9" w14:textId="77777777" w:rsidR="007F36E3" w:rsidRPr="00F40DA8" w:rsidRDefault="007F36E3" w:rsidP="00DD2C40">
      <w:pPr>
        <w:spacing w:line="360" w:lineRule="auto"/>
        <w:jc w:val="center"/>
        <w:rPr>
          <w:rFonts w:cs="Arial"/>
          <w:b/>
          <w:sz w:val="24"/>
          <w:szCs w:val="24"/>
        </w:rPr>
      </w:pPr>
    </w:p>
    <w:tbl>
      <w:tblPr>
        <w:tblpPr w:leftFromText="141" w:rightFromText="141" w:vertAnchor="text" w:horzAnchor="margin" w:tblpXSpec="right" w:tblpY="245"/>
        <w:tblW w:w="0" w:type="auto"/>
        <w:tblLook w:val="04A0" w:firstRow="1" w:lastRow="0" w:firstColumn="1" w:lastColumn="0" w:noHBand="0" w:noVBand="1"/>
      </w:tblPr>
      <w:tblGrid>
        <w:gridCol w:w="4435"/>
        <w:gridCol w:w="4403"/>
      </w:tblGrid>
      <w:tr w:rsidR="007F36E3" w:rsidRPr="00DD2C40" w14:paraId="12D3766E" w14:textId="77777777" w:rsidTr="00C20C13">
        <w:tc>
          <w:tcPr>
            <w:tcW w:w="4489" w:type="dxa"/>
          </w:tcPr>
          <w:p w14:paraId="7EE38E06" w14:textId="77777777" w:rsidR="007F36E3" w:rsidRPr="00F40DA8" w:rsidRDefault="007F36E3" w:rsidP="00DD2C40">
            <w:pPr>
              <w:spacing w:line="360" w:lineRule="auto"/>
              <w:jc w:val="center"/>
              <w:rPr>
                <w:rFonts w:eastAsiaTheme="minorHAnsi" w:cs="Arial"/>
                <w:b/>
                <w:sz w:val="24"/>
                <w:szCs w:val="24"/>
                <w:lang w:eastAsia="es-MX"/>
              </w:rPr>
            </w:pPr>
          </w:p>
          <w:p w14:paraId="7ACC6F7E" w14:textId="77777777" w:rsidR="007F36E3" w:rsidRPr="00F40DA8" w:rsidRDefault="007F36E3" w:rsidP="00DD2C40">
            <w:pPr>
              <w:spacing w:line="360" w:lineRule="auto"/>
              <w:jc w:val="center"/>
              <w:rPr>
                <w:rFonts w:eastAsiaTheme="minorHAnsi" w:cs="Arial"/>
                <w:b/>
                <w:sz w:val="24"/>
                <w:szCs w:val="24"/>
                <w:lang w:eastAsia="es-MX"/>
              </w:rPr>
            </w:pPr>
            <w:r w:rsidRPr="00F40DA8">
              <w:rPr>
                <w:rFonts w:eastAsiaTheme="minorHAnsi" w:cs="Arial"/>
                <w:b/>
                <w:sz w:val="24"/>
                <w:szCs w:val="24"/>
                <w:lang w:eastAsia="es-MX"/>
              </w:rPr>
              <w:t>EL SECRETARIO DE GOBIERNO</w:t>
            </w:r>
          </w:p>
          <w:p w14:paraId="0FDE2398" w14:textId="77777777" w:rsidR="007F36E3" w:rsidRPr="00F40DA8" w:rsidRDefault="007F36E3" w:rsidP="00DD2C40">
            <w:pPr>
              <w:spacing w:line="360" w:lineRule="auto"/>
              <w:jc w:val="center"/>
              <w:rPr>
                <w:rFonts w:eastAsiaTheme="minorHAnsi" w:cs="Arial"/>
                <w:b/>
                <w:sz w:val="24"/>
                <w:szCs w:val="24"/>
                <w:lang w:eastAsia="es-MX"/>
              </w:rPr>
            </w:pPr>
          </w:p>
          <w:p w14:paraId="58084A92" w14:textId="77777777" w:rsidR="007F36E3" w:rsidRPr="00F40DA8" w:rsidRDefault="007F36E3" w:rsidP="00DD2C40">
            <w:pPr>
              <w:spacing w:line="360" w:lineRule="auto"/>
              <w:jc w:val="center"/>
              <w:rPr>
                <w:rFonts w:eastAsiaTheme="minorHAnsi" w:cs="Arial"/>
                <w:b/>
                <w:sz w:val="24"/>
                <w:szCs w:val="24"/>
                <w:lang w:eastAsia="es-MX"/>
              </w:rPr>
            </w:pPr>
          </w:p>
          <w:p w14:paraId="5121A066" w14:textId="77777777" w:rsidR="007F36E3" w:rsidRPr="00F40DA8" w:rsidRDefault="007F36E3" w:rsidP="00DD2C40">
            <w:pPr>
              <w:spacing w:line="360" w:lineRule="auto"/>
              <w:jc w:val="center"/>
              <w:rPr>
                <w:rFonts w:eastAsiaTheme="minorHAnsi" w:cs="Arial"/>
                <w:b/>
                <w:sz w:val="24"/>
                <w:szCs w:val="24"/>
                <w:lang w:eastAsia="es-MX"/>
              </w:rPr>
            </w:pPr>
          </w:p>
          <w:p w14:paraId="12134F56" w14:textId="77777777" w:rsidR="007F36E3" w:rsidRPr="00F40DA8" w:rsidRDefault="007F36E3" w:rsidP="00DD2C40">
            <w:pPr>
              <w:spacing w:line="360" w:lineRule="auto"/>
              <w:jc w:val="center"/>
              <w:rPr>
                <w:rFonts w:eastAsiaTheme="minorHAnsi" w:cs="Arial"/>
                <w:b/>
                <w:sz w:val="24"/>
                <w:szCs w:val="24"/>
                <w:lang w:eastAsia="es-MX"/>
              </w:rPr>
            </w:pPr>
          </w:p>
          <w:p w14:paraId="09D74766" w14:textId="77777777" w:rsidR="007F36E3" w:rsidRPr="00DD2C40" w:rsidRDefault="007F36E3" w:rsidP="00DD2C40">
            <w:pPr>
              <w:spacing w:line="360" w:lineRule="auto"/>
              <w:jc w:val="center"/>
              <w:rPr>
                <w:rFonts w:eastAsiaTheme="minorHAnsi" w:cs="Arial"/>
                <w:b/>
                <w:sz w:val="24"/>
                <w:szCs w:val="24"/>
                <w:lang w:eastAsia="es-MX"/>
              </w:rPr>
            </w:pPr>
            <w:r w:rsidRPr="00F40DA8">
              <w:rPr>
                <w:rFonts w:eastAsiaTheme="minorHAnsi" w:cs="Arial"/>
                <w:b/>
                <w:sz w:val="24"/>
                <w:szCs w:val="24"/>
                <w:lang w:eastAsia="es-MX"/>
              </w:rPr>
              <w:t>ING. JOSÉ MARÍA FRAUSTRO SILLER</w:t>
            </w:r>
          </w:p>
          <w:p w14:paraId="22DACD87" w14:textId="77777777" w:rsidR="007F36E3" w:rsidRPr="00DD2C40" w:rsidRDefault="007F36E3" w:rsidP="00DD2C40">
            <w:pPr>
              <w:spacing w:line="360" w:lineRule="auto"/>
              <w:jc w:val="center"/>
              <w:rPr>
                <w:rFonts w:eastAsiaTheme="minorHAnsi" w:cs="Arial"/>
                <w:b/>
                <w:sz w:val="24"/>
                <w:szCs w:val="24"/>
                <w:lang w:eastAsia="es-MX"/>
              </w:rPr>
            </w:pPr>
          </w:p>
          <w:p w14:paraId="3F0B73BB" w14:textId="77777777" w:rsidR="007F36E3" w:rsidRPr="00DD2C40" w:rsidRDefault="007F36E3" w:rsidP="00DD2C40">
            <w:pPr>
              <w:spacing w:line="360" w:lineRule="auto"/>
              <w:jc w:val="center"/>
              <w:rPr>
                <w:rFonts w:eastAsiaTheme="minorHAnsi" w:cs="Arial"/>
                <w:b/>
                <w:sz w:val="24"/>
                <w:szCs w:val="24"/>
                <w:lang w:eastAsia="es-MX"/>
              </w:rPr>
            </w:pPr>
          </w:p>
          <w:p w14:paraId="3563B5E9" w14:textId="77777777" w:rsidR="007F36E3" w:rsidRPr="00DD2C40" w:rsidRDefault="007F36E3" w:rsidP="00DD2C40">
            <w:pPr>
              <w:spacing w:line="360" w:lineRule="auto"/>
              <w:jc w:val="center"/>
              <w:rPr>
                <w:rFonts w:eastAsiaTheme="minorHAnsi" w:cs="Arial"/>
                <w:b/>
                <w:sz w:val="24"/>
                <w:szCs w:val="24"/>
                <w:lang w:eastAsia="es-MX"/>
              </w:rPr>
            </w:pPr>
          </w:p>
        </w:tc>
        <w:tc>
          <w:tcPr>
            <w:tcW w:w="4489" w:type="dxa"/>
          </w:tcPr>
          <w:p w14:paraId="4D46717A" w14:textId="77777777" w:rsidR="007F36E3" w:rsidRPr="00DD2C40" w:rsidRDefault="007F36E3" w:rsidP="00DD2C40">
            <w:pPr>
              <w:spacing w:line="360" w:lineRule="auto"/>
              <w:jc w:val="center"/>
              <w:rPr>
                <w:rFonts w:eastAsiaTheme="minorHAnsi" w:cs="Arial"/>
                <w:b/>
                <w:sz w:val="24"/>
                <w:szCs w:val="24"/>
                <w:lang w:eastAsia="es-MX"/>
              </w:rPr>
            </w:pPr>
          </w:p>
          <w:p w14:paraId="227C3A40" w14:textId="77777777" w:rsidR="007F36E3" w:rsidRPr="00DD2C40" w:rsidRDefault="007F36E3" w:rsidP="00DD2C40">
            <w:pPr>
              <w:spacing w:line="360" w:lineRule="auto"/>
              <w:jc w:val="center"/>
              <w:rPr>
                <w:rFonts w:cs="Arial"/>
                <w:sz w:val="24"/>
                <w:szCs w:val="24"/>
              </w:rPr>
            </w:pPr>
          </w:p>
        </w:tc>
      </w:tr>
    </w:tbl>
    <w:p w14:paraId="557310E2" w14:textId="77777777" w:rsidR="007F36E3" w:rsidRPr="00DD2C40" w:rsidRDefault="007F36E3" w:rsidP="00DD2C40">
      <w:pPr>
        <w:spacing w:line="360" w:lineRule="auto"/>
        <w:rPr>
          <w:rFonts w:cs="Arial"/>
          <w:sz w:val="24"/>
          <w:szCs w:val="24"/>
        </w:rPr>
      </w:pPr>
    </w:p>
    <w:sectPr w:rsidR="007F36E3" w:rsidRPr="00DD2C40" w:rsidSect="00A51766">
      <w:headerReference w:type="default" r:id="rId10"/>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4477" w14:textId="77777777" w:rsidR="00F75D05" w:rsidRDefault="00F75D05">
      <w:r>
        <w:separator/>
      </w:r>
    </w:p>
  </w:endnote>
  <w:endnote w:type="continuationSeparator" w:id="0">
    <w:p w14:paraId="6E70635B" w14:textId="77777777" w:rsidR="00F75D05" w:rsidRDefault="00F7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96BF" w14:textId="77777777" w:rsidR="00F221D6" w:rsidRPr="0027348B" w:rsidRDefault="00F221D6" w:rsidP="00601F13">
    <w:pPr>
      <w:rPr>
        <w:rFonts w:cs="Arial"/>
        <w:sz w:val="12"/>
        <w:szCs w:val="12"/>
      </w:rPr>
    </w:pPr>
  </w:p>
  <w:p w14:paraId="58B3DD73" w14:textId="77777777" w:rsidR="00F221D6" w:rsidRDefault="00F221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D8DC" w14:textId="77777777" w:rsidR="00F75D05" w:rsidRDefault="00F75D05">
      <w:r>
        <w:separator/>
      </w:r>
    </w:p>
  </w:footnote>
  <w:footnote w:type="continuationSeparator" w:id="0">
    <w:p w14:paraId="2B02D0DD" w14:textId="77777777" w:rsidR="00F75D05" w:rsidRDefault="00F7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EB1CA9" w:rsidRPr="00D775E4" w14:paraId="3D6CB5C4" w14:textId="77777777" w:rsidTr="0027312A">
      <w:trPr>
        <w:jc w:val="center"/>
      </w:trPr>
      <w:tc>
        <w:tcPr>
          <w:tcW w:w="1253" w:type="dxa"/>
        </w:tcPr>
        <w:p w14:paraId="0BB16E1F" w14:textId="77777777" w:rsidR="00EB1CA9" w:rsidRPr="00D775E4" w:rsidRDefault="00EB1CA9" w:rsidP="00EB1CA9">
          <w:pPr>
            <w:jc w:val="center"/>
            <w:rPr>
              <w:b/>
              <w:bCs/>
              <w:sz w:val="12"/>
            </w:rPr>
          </w:pPr>
          <w:r>
            <w:rPr>
              <w:b/>
              <w:bCs/>
              <w:noProof/>
              <w:sz w:val="12"/>
              <w:lang w:eastAsia="es-MX"/>
            </w:rPr>
            <w:drawing>
              <wp:anchor distT="0" distB="0" distL="114300" distR="114300" simplePos="0" relativeHeight="251660288" behindDoc="0" locked="0" layoutInCell="1" allowOverlap="1" wp14:anchorId="250458DD" wp14:editId="32D1D44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A47FF" w14:textId="77777777" w:rsidR="00EB1CA9" w:rsidRPr="00D775E4" w:rsidRDefault="00EB1CA9" w:rsidP="00EB1CA9">
          <w:pPr>
            <w:jc w:val="center"/>
            <w:rPr>
              <w:b/>
              <w:bCs/>
              <w:sz w:val="12"/>
            </w:rPr>
          </w:pPr>
        </w:p>
        <w:p w14:paraId="4108C5F9" w14:textId="77777777" w:rsidR="00EB1CA9" w:rsidRPr="00D775E4" w:rsidRDefault="00EB1CA9" w:rsidP="00EB1CA9">
          <w:pPr>
            <w:jc w:val="center"/>
            <w:rPr>
              <w:b/>
              <w:bCs/>
              <w:sz w:val="12"/>
            </w:rPr>
          </w:pPr>
        </w:p>
        <w:p w14:paraId="089FAE1D" w14:textId="77777777" w:rsidR="00EB1CA9" w:rsidRPr="00D775E4" w:rsidRDefault="00EB1CA9" w:rsidP="00EB1CA9">
          <w:pPr>
            <w:jc w:val="center"/>
            <w:rPr>
              <w:b/>
              <w:bCs/>
              <w:sz w:val="12"/>
            </w:rPr>
          </w:pPr>
        </w:p>
        <w:p w14:paraId="70E73B0A" w14:textId="77777777" w:rsidR="00EB1CA9" w:rsidRPr="00D775E4" w:rsidRDefault="00EB1CA9" w:rsidP="00EB1CA9">
          <w:pPr>
            <w:jc w:val="center"/>
            <w:rPr>
              <w:b/>
              <w:bCs/>
              <w:sz w:val="12"/>
            </w:rPr>
          </w:pPr>
        </w:p>
        <w:p w14:paraId="71D0EAC9" w14:textId="77777777" w:rsidR="00EB1CA9" w:rsidRPr="00D775E4" w:rsidRDefault="00EB1CA9" w:rsidP="00EB1CA9">
          <w:pPr>
            <w:jc w:val="center"/>
            <w:rPr>
              <w:b/>
              <w:bCs/>
              <w:sz w:val="12"/>
            </w:rPr>
          </w:pPr>
        </w:p>
        <w:p w14:paraId="76CC2078" w14:textId="77777777" w:rsidR="00EB1CA9" w:rsidRPr="00D775E4" w:rsidRDefault="00EB1CA9" w:rsidP="00EB1CA9">
          <w:pPr>
            <w:jc w:val="center"/>
            <w:rPr>
              <w:b/>
              <w:bCs/>
              <w:sz w:val="12"/>
            </w:rPr>
          </w:pPr>
        </w:p>
        <w:p w14:paraId="10069AC0" w14:textId="77777777" w:rsidR="00EB1CA9" w:rsidRPr="00D775E4" w:rsidRDefault="00EB1CA9" w:rsidP="00EB1CA9">
          <w:pPr>
            <w:jc w:val="center"/>
            <w:rPr>
              <w:b/>
              <w:bCs/>
              <w:sz w:val="12"/>
            </w:rPr>
          </w:pPr>
        </w:p>
        <w:p w14:paraId="686B74AA" w14:textId="77777777" w:rsidR="00EB1CA9" w:rsidRPr="00D775E4" w:rsidRDefault="00EB1CA9" w:rsidP="00EB1CA9">
          <w:pPr>
            <w:jc w:val="center"/>
            <w:rPr>
              <w:b/>
              <w:bCs/>
              <w:sz w:val="12"/>
            </w:rPr>
          </w:pPr>
        </w:p>
        <w:p w14:paraId="7D679172" w14:textId="77777777" w:rsidR="00EB1CA9" w:rsidRPr="00D775E4" w:rsidRDefault="00EB1CA9" w:rsidP="00EB1CA9">
          <w:pPr>
            <w:jc w:val="center"/>
            <w:rPr>
              <w:b/>
              <w:bCs/>
              <w:sz w:val="12"/>
            </w:rPr>
          </w:pPr>
        </w:p>
        <w:p w14:paraId="0943ADA4" w14:textId="77777777" w:rsidR="00EB1CA9" w:rsidRPr="00D775E4" w:rsidRDefault="00EB1CA9" w:rsidP="00EB1CA9">
          <w:pPr>
            <w:jc w:val="center"/>
            <w:rPr>
              <w:b/>
              <w:bCs/>
              <w:sz w:val="12"/>
            </w:rPr>
          </w:pPr>
        </w:p>
        <w:p w14:paraId="04691D5C" w14:textId="77777777" w:rsidR="00EB1CA9" w:rsidRPr="00D775E4" w:rsidRDefault="00EB1CA9" w:rsidP="00EB1CA9">
          <w:pPr>
            <w:jc w:val="center"/>
            <w:rPr>
              <w:b/>
              <w:bCs/>
              <w:sz w:val="12"/>
            </w:rPr>
          </w:pPr>
        </w:p>
      </w:tc>
      <w:tc>
        <w:tcPr>
          <w:tcW w:w="8623" w:type="dxa"/>
        </w:tcPr>
        <w:p w14:paraId="4F980F6A" w14:textId="77777777" w:rsidR="00EB1CA9" w:rsidRPr="00815938" w:rsidRDefault="00EB1CA9" w:rsidP="00EB1CA9">
          <w:pPr>
            <w:jc w:val="center"/>
            <w:rPr>
              <w:b/>
              <w:bCs/>
              <w:sz w:val="24"/>
            </w:rPr>
          </w:pPr>
          <w:r w:rsidRPr="002E1219">
            <w:rPr>
              <w:noProof/>
            </w:rPr>
            <w:drawing>
              <wp:anchor distT="0" distB="0" distL="114300" distR="114300" simplePos="0" relativeHeight="251659264" behindDoc="0" locked="0" layoutInCell="1" allowOverlap="1" wp14:anchorId="36C87D68" wp14:editId="447FD6A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429CE" w14:textId="77777777" w:rsidR="00EB1CA9" w:rsidRPr="002E1219" w:rsidRDefault="00EB1CA9" w:rsidP="00EB1CA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A148493" w14:textId="77777777" w:rsidR="00EB1CA9" w:rsidRDefault="00EB1CA9" w:rsidP="00EB1CA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02ED2D7" w14:textId="77777777" w:rsidR="00EB1CA9" w:rsidRPr="004D5011" w:rsidRDefault="00EB1CA9" w:rsidP="00EB1CA9">
          <w:pPr>
            <w:pStyle w:val="Encabezado"/>
            <w:tabs>
              <w:tab w:val="left" w:pos="-1528"/>
              <w:tab w:val="center" w:pos="-1386"/>
            </w:tabs>
            <w:jc w:val="center"/>
            <w:rPr>
              <w:rFonts w:cs="Arial"/>
              <w:bCs/>
              <w:smallCaps/>
              <w:spacing w:val="20"/>
              <w:sz w:val="32"/>
              <w:szCs w:val="32"/>
            </w:rPr>
          </w:pPr>
        </w:p>
        <w:p w14:paraId="4F5B8155" w14:textId="77777777" w:rsidR="00EB1CA9" w:rsidRPr="00E41A80" w:rsidRDefault="00EB1CA9" w:rsidP="00EB1CA9">
          <w:pPr>
            <w:jc w:val="center"/>
            <w:rPr>
              <w:rFonts w:cs="Arial"/>
              <w:sz w:val="16"/>
            </w:rPr>
          </w:pPr>
          <w:r w:rsidRPr="00E41A80">
            <w:rPr>
              <w:rFonts w:cs="Arial"/>
              <w:sz w:val="16"/>
            </w:rPr>
            <w:t>“2018, AÑO DEL CENTENARIO DE LA CONSTITUCIÓN DE COAHUILA”</w:t>
          </w:r>
        </w:p>
        <w:p w14:paraId="047D8435" w14:textId="77777777" w:rsidR="00EB1CA9" w:rsidRPr="0037765C" w:rsidRDefault="00EB1CA9" w:rsidP="00EB1CA9">
          <w:pPr>
            <w:jc w:val="center"/>
            <w:rPr>
              <w:rFonts w:ascii="Century Schoolbook" w:hAnsi="Century Schoolbook"/>
              <w:b/>
              <w:bCs/>
              <w:sz w:val="6"/>
            </w:rPr>
          </w:pPr>
        </w:p>
        <w:p w14:paraId="5E458F10" w14:textId="77777777" w:rsidR="00EB1CA9" w:rsidRPr="00D775E4" w:rsidRDefault="00EB1CA9" w:rsidP="00EB1CA9">
          <w:pPr>
            <w:ind w:left="-434" w:right="-672"/>
            <w:jc w:val="center"/>
            <w:rPr>
              <w:b/>
              <w:bCs/>
              <w:sz w:val="12"/>
            </w:rPr>
          </w:pPr>
        </w:p>
      </w:tc>
      <w:tc>
        <w:tcPr>
          <w:tcW w:w="1181" w:type="dxa"/>
        </w:tcPr>
        <w:p w14:paraId="2D8E404A" w14:textId="77777777" w:rsidR="00EB1CA9" w:rsidRDefault="00EB1CA9" w:rsidP="00EB1CA9">
          <w:pPr>
            <w:jc w:val="center"/>
            <w:rPr>
              <w:b/>
              <w:bCs/>
              <w:sz w:val="12"/>
            </w:rPr>
          </w:pPr>
        </w:p>
        <w:p w14:paraId="45452ACD" w14:textId="77777777" w:rsidR="00EB1CA9" w:rsidRDefault="00EB1CA9" w:rsidP="00EB1CA9">
          <w:pPr>
            <w:jc w:val="center"/>
            <w:rPr>
              <w:b/>
              <w:bCs/>
              <w:sz w:val="12"/>
            </w:rPr>
          </w:pPr>
        </w:p>
        <w:p w14:paraId="0987E519" w14:textId="77777777" w:rsidR="00EB1CA9" w:rsidRPr="00D775E4" w:rsidRDefault="00EB1CA9" w:rsidP="00EB1CA9">
          <w:pPr>
            <w:jc w:val="center"/>
            <w:rPr>
              <w:b/>
              <w:bCs/>
              <w:sz w:val="12"/>
            </w:rPr>
          </w:pPr>
        </w:p>
      </w:tc>
    </w:tr>
  </w:tbl>
  <w:p w14:paraId="0E85F733" w14:textId="77777777" w:rsidR="00F221D6" w:rsidRDefault="00F221D6" w:rsidP="0089363A">
    <w:pPr>
      <w:ind w:right="-799"/>
      <w:rPr>
        <w:rFonts w:cs="Arial"/>
        <w:b/>
      </w:rPr>
    </w:pPr>
    <w:r>
      <w:rPr>
        <w:rFonts w:cs="Arial"/>
        <w:b/>
      </w:rPr>
      <w:br/>
      <w:t xml:space="preserve">                                                                                                                        </w:t>
    </w:r>
  </w:p>
  <w:p w14:paraId="44690E95" w14:textId="77777777" w:rsidR="00D02C46" w:rsidRDefault="00D02C46" w:rsidP="0089363A">
    <w:pPr>
      <w:ind w:right="-799"/>
      <w:rPr>
        <w:rFonts w:cs="Arial"/>
        <w:b/>
      </w:rPr>
    </w:pPr>
  </w:p>
  <w:p w14:paraId="0D6146AB" w14:textId="77777777" w:rsidR="00F221D6" w:rsidRDefault="00F221D6" w:rsidP="0089363A">
    <w:pPr>
      <w:ind w:right="-799"/>
      <w:rPr>
        <w:rFonts w:cs="Arial"/>
        <w:b/>
        <w:sz w:val="10"/>
        <w:szCs w:val="10"/>
      </w:rPr>
    </w:pPr>
    <w:r>
      <w:rPr>
        <w:rFonts w:cs="Arial"/>
        <w:b/>
      </w:rPr>
      <w:br/>
    </w:r>
  </w:p>
  <w:p w14:paraId="67E0CE1C" w14:textId="77777777" w:rsidR="00D02C46" w:rsidRPr="00942D59" w:rsidRDefault="00D02C46" w:rsidP="0089363A">
    <w:pPr>
      <w:ind w:right="-799"/>
      <w:rPr>
        <w:rFonts w:cs="Arial"/>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3106" w14:textId="77777777" w:rsidR="00EB1CA9" w:rsidRDefault="00EB1CA9" w:rsidP="0089363A">
    <w:pPr>
      <w:ind w:right="-799"/>
      <w:rPr>
        <w:rFonts w:cs="Arial"/>
        <w:b/>
      </w:rPr>
    </w:pPr>
    <w:r>
      <w:rPr>
        <w:rFonts w:cs="Arial"/>
        <w:b/>
      </w:rPr>
      <w:br/>
      <w:t xml:space="preserve">                                                                                                                        </w:t>
    </w:r>
  </w:p>
  <w:p w14:paraId="391899FB" w14:textId="77777777" w:rsidR="00EB1CA9" w:rsidRDefault="00EB1CA9" w:rsidP="0089363A">
    <w:pPr>
      <w:ind w:right="-799"/>
      <w:rPr>
        <w:rFonts w:cs="Arial"/>
        <w:b/>
      </w:rPr>
    </w:pPr>
  </w:p>
  <w:p w14:paraId="7FD8141C" w14:textId="77777777" w:rsidR="00EB1CA9" w:rsidRDefault="00EB1CA9" w:rsidP="0089363A">
    <w:pPr>
      <w:ind w:right="-799"/>
      <w:rPr>
        <w:rFonts w:cs="Arial"/>
        <w:b/>
        <w:sz w:val="10"/>
        <w:szCs w:val="10"/>
      </w:rPr>
    </w:pPr>
    <w:r>
      <w:rPr>
        <w:rFonts w:cs="Arial"/>
        <w:b/>
      </w:rPr>
      <w:br/>
    </w:r>
  </w:p>
  <w:p w14:paraId="1F8885E3" w14:textId="77777777" w:rsidR="00EB1CA9" w:rsidRPr="00942D59" w:rsidRDefault="00EB1CA9" w:rsidP="0089363A">
    <w:pPr>
      <w:ind w:right="-799"/>
      <w:rPr>
        <w:rFonts w:cs="Arial"/>
        <w:b/>
        <w:sz w:val="10"/>
        <w:szCs w:val="10"/>
      </w:rPr>
    </w:pPr>
  </w:p>
  <w:p w14:paraId="538517ED" w14:textId="77777777" w:rsidR="00EB1CA9" w:rsidRPr="00637270" w:rsidRDefault="00EB1CA9" w:rsidP="00942D59">
    <w:pPr>
      <w:ind w:right="-799"/>
      <w:jc w:val="center"/>
      <w:rPr>
        <w:rFonts w:cs="Arial"/>
        <w:sz w:val="18"/>
      </w:rPr>
    </w:pPr>
    <w:r>
      <w:rPr>
        <w:rFonts w:cs="Arial"/>
        <w:sz w:val="18"/>
      </w:rPr>
      <w:t xml:space="preserve">                                                                                                                            </w:t>
    </w:r>
    <w:r w:rsidRPr="00637270">
      <w:rPr>
        <w:rFonts w:cs="Arial"/>
        <w:sz w:val="18"/>
      </w:rPr>
      <w:t xml:space="preserve"> </w:t>
    </w:r>
    <w:r>
      <w:rPr>
        <w:rFonts w:cs="Arial"/>
        <w:sz w:val="18"/>
      </w:rPr>
      <w:t xml:space="preserve">         </w:t>
    </w:r>
    <w:r w:rsidRPr="00637270">
      <w:rPr>
        <w:rFonts w:cs="Arial"/>
        <w:sz w:val="18"/>
      </w:rPr>
      <w:t>CJ/COE/</w:t>
    </w:r>
    <w:r>
      <w:rPr>
        <w:rFonts w:cs="Arial"/>
        <w:sz w:val="18"/>
      </w:rPr>
      <w:t>316/2018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E70"/>
    <w:multiLevelType w:val="hybridMultilevel"/>
    <w:tmpl w:val="A67086D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A4B1E52"/>
    <w:multiLevelType w:val="hybridMultilevel"/>
    <w:tmpl w:val="C8842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553DD"/>
    <w:multiLevelType w:val="hybridMultilevel"/>
    <w:tmpl w:val="F8F44AE2"/>
    <w:lvl w:ilvl="0" w:tplc="3D72B09A">
      <w:start w:val="9"/>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4B0F4D"/>
    <w:multiLevelType w:val="hybridMultilevel"/>
    <w:tmpl w:val="7BA279B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310E0"/>
    <w:multiLevelType w:val="hybridMultilevel"/>
    <w:tmpl w:val="C6CCF840"/>
    <w:lvl w:ilvl="0" w:tplc="080A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1EF309B1"/>
    <w:multiLevelType w:val="hybridMultilevel"/>
    <w:tmpl w:val="66AC5A18"/>
    <w:lvl w:ilvl="0" w:tplc="CC5A485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1D5786"/>
    <w:multiLevelType w:val="hybridMultilevel"/>
    <w:tmpl w:val="0964AA3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651170"/>
    <w:multiLevelType w:val="hybridMultilevel"/>
    <w:tmpl w:val="44A015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084211"/>
    <w:multiLevelType w:val="hybridMultilevel"/>
    <w:tmpl w:val="6A70E36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E6383F"/>
    <w:multiLevelType w:val="hybridMultilevel"/>
    <w:tmpl w:val="1A3A830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BB47DE"/>
    <w:multiLevelType w:val="hybridMultilevel"/>
    <w:tmpl w:val="8B66488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55CB1"/>
    <w:multiLevelType w:val="hybridMultilevel"/>
    <w:tmpl w:val="77905EB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93A62"/>
    <w:multiLevelType w:val="hybridMultilevel"/>
    <w:tmpl w:val="154A235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7C5A77"/>
    <w:multiLevelType w:val="hybridMultilevel"/>
    <w:tmpl w:val="8A08B7F6"/>
    <w:lvl w:ilvl="0" w:tplc="4F9218CE">
      <w:start w:val="29"/>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7" w15:restartNumberingAfterBreak="0">
    <w:nsid w:val="4BF706E8"/>
    <w:multiLevelType w:val="hybridMultilevel"/>
    <w:tmpl w:val="67EAF30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88648C"/>
    <w:multiLevelType w:val="hybridMultilevel"/>
    <w:tmpl w:val="AF083534"/>
    <w:lvl w:ilvl="0" w:tplc="AF56F8D8">
      <w:start w:val="1"/>
      <w:numFmt w:val="upperRoman"/>
      <w:lvlText w:val="%1."/>
      <w:lvlJc w:val="left"/>
      <w:pPr>
        <w:ind w:left="862" w:hanging="72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55F32650"/>
    <w:multiLevelType w:val="hybridMultilevel"/>
    <w:tmpl w:val="28FEF2A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A4871"/>
    <w:multiLevelType w:val="hybridMultilevel"/>
    <w:tmpl w:val="B00686D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72448C"/>
    <w:multiLevelType w:val="hybridMultilevel"/>
    <w:tmpl w:val="ECD6975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944455"/>
    <w:multiLevelType w:val="hybridMultilevel"/>
    <w:tmpl w:val="6B64610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D24462"/>
    <w:multiLevelType w:val="hybridMultilevel"/>
    <w:tmpl w:val="0E460676"/>
    <w:lvl w:ilvl="0" w:tplc="6F162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16E7198"/>
    <w:multiLevelType w:val="hybridMultilevel"/>
    <w:tmpl w:val="28ACA00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ED59D1"/>
    <w:multiLevelType w:val="hybridMultilevel"/>
    <w:tmpl w:val="A79204EC"/>
    <w:lvl w:ilvl="0" w:tplc="411678D2">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0D27BA"/>
    <w:multiLevelType w:val="hybridMultilevel"/>
    <w:tmpl w:val="989C1E1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241A2E"/>
    <w:multiLevelType w:val="hybridMultilevel"/>
    <w:tmpl w:val="383A787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630497"/>
    <w:multiLevelType w:val="hybridMultilevel"/>
    <w:tmpl w:val="92728D0E"/>
    <w:lvl w:ilvl="0" w:tplc="4F18C0E4">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DF44F6"/>
    <w:multiLevelType w:val="hybridMultilevel"/>
    <w:tmpl w:val="9FC849A0"/>
    <w:lvl w:ilvl="0" w:tplc="3F10D4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165DE1"/>
    <w:multiLevelType w:val="hybridMultilevel"/>
    <w:tmpl w:val="9E6887DC"/>
    <w:lvl w:ilvl="0" w:tplc="E236CB0A">
      <w:start w:val="32"/>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3"/>
  </w:num>
  <w:num w:numId="3">
    <w:abstractNumId w:val="3"/>
  </w:num>
  <w:num w:numId="4">
    <w:abstractNumId w:val="25"/>
  </w:num>
  <w:num w:numId="5">
    <w:abstractNumId w:val="16"/>
  </w:num>
  <w:num w:numId="6">
    <w:abstractNumId w:val="33"/>
  </w:num>
  <w:num w:numId="7">
    <w:abstractNumId w:val="32"/>
  </w:num>
  <w:num w:numId="8">
    <w:abstractNumId w:val="21"/>
  </w:num>
  <w:num w:numId="9">
    <w:abstractNumId w:val="30"/>
  </w:num>
  <w:num w:numId="10">
    <w:abstractNumId w:val="22"/>
  </w:num>
  <w:num w:numId="11">
    <w:abstractNumId w:val="15"/>
  </w:num>
  <w:num w:numId="12">
    <w:abstractNumId w:val="28"/>
  </w:num>
  <w:num w:numId="13">
    <w:abstractNumId w:val="10"/>
  </w:num>
  <w:num w:numId="14">
    <w:abstractNumId w:val="31"/>
  </w:num>
  <w:num w:numId="15">
    <w:abstractNumId w:val="34"/>
  </w:num>
  <w:num w:numId="16">
    <w:abstractNumId w:val="0"/>
  </w:num>
  <w:num w:numId="17">
    <w:abstractNumId w:val="9"/>
  </w:num>
  <w:num w:numId="18">
    <w:abstractNumId w:val="27"/>
  </w:num>
  <w:num w:numId="19">
    <w:abstractNumId w:val="1"/>
  </w:num>
  <w:num w:numId="20">
    <w:abstractNumId w:val="20"/>
  </w:num>
  <w:num w:numId="21">
    <w:abstractNumId w:val="24"/>
  </w:num>
  <w:num w:numId="22">
    <w:abstractNumId w:val="17"/>
  </w:num>
  <w:num w:numId="23">
    <w:abstractNumId w:val="26"/>
  </w:num>
  <w:num w:numId="24">
    <w:abstractNumId w:val="19"/>
  </w:num>
  <w:num w:numId="25">
    <w:abstractNumId w:val="12"/>
  </w:num>
  <w:num w:numId="26">
    <w:abstractNumId w:val="13"/>
  </w:num>
  <w:num w:numId="27">
    <w:abstractNumId w:val="29"/>
  </w:num>
  <w:num w:numId="28">
    <w:abstractNumId w:val="7"/>
  </w:num>
  <w:num w:numId="29">
    <w:abstractNumId w:val="11"/>
  </w:num>
  <w:num w:numId="30">
    <w:abstractNumId w:val="4"/>
  </w:num>
  <w:num w:numId="31">
    <w:abstractNumId w:val="14"/>
  </w:num>
  <w:num w:numId="32">
    <w:abstractNumId w:val="8"/>
  </w:num>
  <w:num w:numId="33">
    <w:abstractNumId w:val="5"/>
  </w:num>
  <w:num w:numId="34">
    <w:abstractNumId w:val="6"/>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EC"/>
    <w:rsid w:val="00000EC3"/>
    <w:rsid w:val="00002364"/>
    <w:rsid w:val="00010701"/>
    <w:rsid w:val="0001111B"/>
    <w:rsid w:val="00014DA0"/>
    <w:rsid w:val="000206EC"/>
    <w:rsid w:val="0002232A"/>
    <w:rsid w:val="000223B3"/>
    <w:rsid w:val="00024DAD"/>
    <w:rsid w:val="00024E4E"/>
    <w:rsid w:val="00030FB8"/>
    <w:rsid w:val="000321E0"/>
    <w:rsid w:val="00034003"/>
    <w:rsid w:val="0003692C"/>
    <w:rsid w:val="00040D03"/>
    <w:rsid w:val="00043340"/>
    <w:rsid w:val="00045106"/>
    <w:rsid w:val="00046365"/>
    <w:rsid w:val="0005164D"/>
    <w:rsid w:val="00055CBC"/>
    <w:rsid w:val="0006698C"/>
    <w:rsid w:val="00066B64"/>
    <w:rsid w:val="00075031"/>
    <w:rsid w:val="00080B00"/>
    <w:rsid w:val="000866A1"/>
    <w:rsid w:val="00092D3E"/>
    <w:rsid w:val="00092E2F"/>
    <w:rsid w:val="00093A2D"/>
    <w:rsid w:val="00093BC8"/>
    <w:rsid w:val="00095DBB"/>
    <w:rsid w:val="00096FD1"/>
    <w:rsid w:val="000A114B"/>
    <w:rsid w:val="000A1EBC"/>
    <w:rsid w:val="000A3E55"/>
    <w:rsid w:val="000A4341"/>
    <w:rsid w:val="000A557C"/>
    <w:rsid w:val="000B2D4F"/>
    <w:rsid w:val="000B74F4"/>
    <w:rsid w:val="000C0DF9"/>
    <w:rsid w:val="000C2FBD"/>
    <w:rsid w:val="000C57FC"/>
    <w:rsid w:val="000C78B0"/>
    <w:rsid w:val="000D01BB"/>
    <w:rsid w:val="000D2D4C"/>
    <w:rsid w:val="000D4D9F"/>
    <w:rsid w:val="000E25D8"/>
    <w:rsid w:val="000E3C9E"/>
    <w:rsid w:val="000F09E8"/>
    <w:rsid w:val="000F107D"/>
    <w:rsid w:val="000F2E38"/>
    <w:rsid w:val="000F3EBC"/>
    <w:rsid w:val="000F6571"/>
    <w:rsid w:val="000F755A"/>
    <w:rsid w:val="000F7D69"/>
    <w:rsid w:val="001055F1"/>
    <w:rsid w:val="001057C7"/>
    <w:rsid w:val="0010655C"/>
    <w:rsid w:val="001068DE"/>
    <w:rsid w:val="00106D32"/>
    <w:rsid w:val="001079E2"/>
    <w:rsid w:val="001117F4"/>
    <w:rsid w:val="00112437"/>
    <w:rsid w:val="001128C4"/>
    <w:rsid w:val="00113A5C"/>
    <w:rsid w:val="00114B22"/>
    <w:rsid w:val="0011560B"/>
    <w:rsid w:val="00116FB8"/>
    <w:rsid w:val="00117687"/>
    <w:rsid w:val="00121F3C"/>
    <w:rsid w:val="001260C5"/>
    <w:rsid w:val="001270D8"/>
    <w:rsid w:val="00127D4C"/>
    <w:rsid w:val="00132BFD"/>
    <w:rsid w:val="001331EE"/>
    <w:rsid w:val="00135022"/>
    <w:rsid w:val="00136053"/>
    <w:rsid w:val="001365E1"/>
    <w:rsid w:val="001429C0"/>
    <w:rsid w:val="00145FB1"/>
    <w:rsid w:val="00152397"/>
    <w:rsid w:val="00152875"/>
    <w:rsid w:val="00155E32"/>
    <w:rsid w:val="00156A40"/>
    <w:rsid w:val="001571E4"/>
    <w:rsid w:val="001572F5"/>
    <w:rsid w:val="001623FD"/>
    <w:rsid w:val="00164CDB"/>
    <w:rsid w:val="00167210"/>
    <w:rsid w:val="00170265"/>
    <w:rsid w:val="00171789"/>
    <w:rsid w:val="0018503C"/>
    <w:rsid w:val="0018574E"/>
    <w:rsid w:val="001858DF"/>
    <w:rsid w:val="00185B99"/>
    <w:rsid w:val="00190A65"/>
    <w:rsid w:val="00191063"/>
    <w:rsid w:val="00193F03"/>
    <w:rsid w:val="001943C1"/>
    <w:rsid w:val="00194A2E"/>
    <w:rsid w:val="0019578C"/>
    <w:rsid w:val="001A0E37"/>
    <w:rsid w:val="001A2153"/>
    <w:rsid w:val="001A27FB"/>
    <w:rsid w:val="001A3789"/>
    <w:rsid w:val="001B2435"/>
    <w:rsid w:val="001C1E0D"/>
    <w:rsid w:val="001C397E"/>
    <w:rsid w:val="001C59CD"/>
    <w:rsid w:val="001C70EC"/>
    <w:rsid w:val="001D1565"/>
    <w:rsid w:val="001D300C"/>
    <w:rsid w:val="001D48F4"/>
    <w:rsid w:val="001D5155"/>
    <w:rsid w:val="001D7999"/>
    <w:rsid w:val="001E1BF7"/>
    <w:rsid w:val="001E2A7C"/>
    <w:rsid w:val="001E3B19"/>
    <w:rsid w:val="001E5608"/>
    <w:rsid w:val="001E698F"/>
    <w:rsid w:val="001E7338"/>
    <w:rsid w:val="001F0161"/>
    <w:rsid w:val="001F0597"/>
    <w:rsid w:val="001F1229"/>
    <w:rsid w:val="001F3825"/>
    <w:rsid w:val="001F6D62"/>
    <w:rsid w:val="002013A4"/>
    <w:rsid w:val="00204833"/>
    <w:rsid w:val="00205303"/>
    <w:rsid w:val="00211D09"/>
    <w:rsid w:val="00212B44"/>
    <w:rsid w:val="00213C78"/>
    <w:rsid w:val="0021414B"/>
    <w:rsid w:val="00215653"/>
    <w:rsid w:val="00215997"/>
    <w:rsid w:val="00216364"/>
    <w:rsid w:val="00216380"/>
    <w:rsid w:val="00216547"/>
    <w:rsid w:val="00216560"/>
    <w:rsid w:val="002165F0"/>
    <w:rsid w:val="00216D77"/>
    <w:rsid w:val="0022092E"/>
    <w:rsid w:val="002232D1"/>
    <w:rsid w:val="00223588"/>
    <w:rsid w:val="0022394D"/>
    <w:rsid w:val="0022515F"/>
    <w:rsid w:val="002256B6"/>
    <w:rsid w:val="002268F5"/>
    <w:rsid w:val="00227309"/>
    <w:rsid w:val="0022798A"/>
    <w:rsid w:val="002335FA"/>
    <w:rsid w:val="00235209"/>
    <w:rsid w:val="0023590C"/>
    <w:rsid w:val="00241AAF"/>
    <w:rsid w:val="00242A48"/>
    <w:rsid w:val="00242EFA"/>
    <w:rsid w:val="00243D6F"/>
    <w:rsid w:val="00243EF4"/>
    <w:rsid w:val="00245DBF"/>
    <w:rsid w:val="00251252"/>
    <w:rsid w:val="002535B6"/>
    <w:rsid w:val="0025583D"/>
    <w:rsid w:val="0025660E"/>
    <w:rsid w:val="00256C9E"/>
    <w:rsid w:val="002575C7"/>
    <w:rsid w:val="0025795A"/>
    <w:rsid w:val="00257F7E"/>
    <w:rsid w:val="00261249"/>
    <w:rsid w:val="00265D02"/>
    <w:rsid w:val="00267747"/>
    <w:rsid w:val="00272539"/>
    <w:rsid w:val="00274A66"/>
    <w:rsid w:val="00274DB5"/>
    <w:rsid w:val="0028006E"/>
    <w:rsid w:val="00281544"/>
    <w:rsid w:val="002825DF"/>
    <w:rsid w:val="00284A75"/>
    <w:rsid w:val="00284ACF"/>
    <w:rsid w:val="00285C0C"/>
    <w:rsid w:val="00294B16"/>
    <w:rsid w:val="00296CE8"/>
    <w:rsid w:val="002972F3"/>
    <w:rsid w:val="002A212F"/>
    <w:rsid w:val="002A3733"/>
    <w:rsid w:val="002A4784"/>
    <w:rsid w:val="002B1175"/>
    <w:rsid w:val="002B1194"/>
    <w:rsid w:val="002B1B5E"/>
    <w:rsid w:val="002B2EA0"/>
    <w:rsid w:val="002C3B7E"/>
    <w:rsid w:val="002C3F5D"/>
    <w:rsid w:val="002C665D"/>
    <w:rsid w:val="002C6856"/>
    <w:rsid w:val="002D08DC"/>
    <w:rsid w:val="002D0913"/>
    <w:rsid w:val="002D2A97"/>
    <w:rsid w:val="002D5F0B"/>
    <w:rsid w:val="002D7283"/>
    <w:rsid w:val="002D771F"/>
    <w:rsid w:val="002E1268"/>
    <w:rsid w:val="002E5217"/>
    <w:rsid w:val="002E535B"/>
    <w:rsid w:val="002E5CF3"/>
    <w:rsid w:val="002E654C"/>
    <w:rsid w:val="002E6958"/>
    <w:rsid w:val="002E6E0E"/>
    <w:rsid w:val="002F1171"/>
    <w:rsid w:val="002F3803"/>
    <w:rsid w:val="002F4AD9"/>
    <w:rsid w:val="002F4F48"/>
    <w:rsid w:val="002F76AD"/>
    <w:rsid w:val="00302126"/>
    <w:rsid w:val="0030335C"/>
    <w:rsid w:val="00304000"/>
    <w:rsid w:val="00310684"/>
    <w:rsid w:val="00310AD5"/>
    <w:rsid w:val="00314E91"/>
    <w:rsid w:val="003163AC"/>
    <w:rsid w:val="003167AF"/>
    <w:rsid w:val="00317498"/>
    <w:rsid w:val="00320DE2"/>
    <w:rsid w:val="00323A46"/>
    <w:rsid w:val="00324C7E"/>
    <w:rsid w:val="00326475"/>
    <w:rsid w:val="0032758B"/>
    <w:rsid w:val="00332ED7"/>
    <w:rsid w:val="003344C2"/>
    <w:rsid w:val="00335853"/>
    <w:rsid w:val="00336F51"/>
    <w:rsid w:val="00340DED"/>
    <w:rsid w:val="003411FA"/>
    <w:rsid w:val="0034154A"/>
    <w:rsid w:val="0034548B"/>
    <w:rsid w:val="0034619A"/>
    <w:rsid w:val="00347A00"/>
    <w:rsid w:val="00353123"/>
    <w:rsid w:val="00356FF7"/>
    <w:rsid w:val="003609B0"/>
    <w:rsid w:val="00361F42"/>
    <w:rsid w:val="00362AD4"/>
    <w:rsid w:val="003641A5"/>
    <w:rsid w:val="003650E9"/>
    <w:rsid w:val="00367EC5"/>
    <w:rsid w:val="00371345"/>
    <w:rsid w:val="0037199E"/>
    <w:rsid w:val="003725F8"/>
    <w:rsid w:val="00372659"/>
    <w:rsid w:val="00373169"/>
    <w:rsid w:val="00373D3C"/>
    <w:rsid w:val="00377C00"/>
    <w:rsid w:val="00380F8D"/>
    <w:rsid w:val="00381E5E"/>
    <w:rsid w:val="00382DE2"/>
    <w:rsid w:val="003912E9"/>
    <w:rsid w:val="00391FA0"/>
    <w:rsid w:val="00392F9E"/>
    <w:rsid w:val="003943BE"/>
    <w:rsid w:val="003A1C03"/>
    <w:rsid w:val="003A4D6C"/>
    <w:rsid w:val="003A52B7"/>
    <w:rsid w:val="003A5794"/>
    <w:rsid w:val="003A7CFE"/>
    <w:rsid w:val="003B186B"/>
    <w:rsid w:val="003B1AA0"/>
    <w:rsid w:val="003B66AA"/>
    <w:rsid w:val="003C2D7D"/>
    <w:rsid w:val="003C3CB8"/>
    <w:rsid w:val="003C43B1"/>
    <w:rsid w:val="003C4C2C"/>
    <w:rsid w:val="003C556B"/>
    <w:rsid w:val="003C68F6"/>
    <w:rsid w:val="003D3FB4"/>
    <w:rsid w:val="003D46D0"/>
    <w:rsid w:val="003D6B8D"/>
    <w:rsid w:val="003D7497"/>
    <w:rsid w:val="003D7B1D"/>
    <w:rsid w:val="003E5499"/>
    <w:rsid w:val="003E6F47"/>
    <w:rsid w:val="003F3B1C"/>
    <w:rsid w:val="003F3E07"/>
    <w:rsid w:val="003F6A10"/>
    <w:rsid w:val="003F6C88"/>
    <w:rsid w:val="00400BB1"/>
    <w:rsid w:val="00401287"/>
    <w:rsid w:val="00401821"/>
    <w:rsid w:val="00401AAD"/>
    <w:rsid w:val="004024C5"/>
    <w:rsid w:val="0040530A"/>
    <w:rsid w:val="00406E0C"/>
    <w:rsid w:val="00407405"/>
    <w:rsid w:val="00413BD8"/>
    <w:rsid w:val="004143D8"/>
    <w:rsid w:val="00417B65"/>
    <w:rsid w:val="00417E6D"/>
    <w:rsid w:val="004209F6"/>
    <w:rsid w:val="00422F29"/>
    <w:rsid w:val="0042308F"/>
    <w:rsid w:val="0042438B"/>
    <w:rsid w:val="004256BB"/>
    <w:rsid w:val="00430195"/>
    <w:rsid w:val="00430CB2"/>
    <w:rsid w:val="00432FEE"/>
    <w:rsid w:val="00434934"/>
    <w:rsid w:val="00435DD1"/>
    <w:rsid w:val="00437DB0"/>
    <w:rsid w:val="004414A3"/>
    <w:rsid w:val="004463EE"/>
    <w:rsid w:val="004503F6"/>
    <w:rsid w:val="00450A44"/>
    <w:rsid w:val="00450BF3"/>
    <w:rsid w:val="00450C5D"/>
    <w:rsid w:val="0045170C"/>
    <w:rsid w:val="004575F4"/>
    <w:rsid w:val="004577B7"/>
    <w:rsid w:val="00460545"/>
    <w:rsid w:val="00464E56"/>
    <w:rsid w:val="00466742"/>
    <w:rsid w:val="004754E6"/>
    <w:rsid w:val="0047629B"/>
    <w:rsid w:val="00480BFB"/>
    <w:rsid w:val="004856C4"/>
    <w:rsid w:val="0049231B"/>
    <w:rsid w:val="00495FF7"/>
    <w:rsid w:val="00497D29"/>
    <w:rsid w:val="004A1C76"/>
    <w:rsid w:val="004A3B0A"/>
    <w:rsid w:val="004A42CA"/>
    <w:rsid w:val="004B21F3"/>
    <w:rsid w:val="004B2772"/>
    <w:rsid w:val="004B3B1A"/>
    <w:rsid w:val="004B77B0"/>
    <w:rsid w:val="004C1470"/>
    <w:rsid w:val="004C22BF"/>
    <w:rsid w:val="004C6218"/>
    <w:rsid w:val="004D064E"/>
    <w:rsid w:val="004D3DC6"/>
    <w:rsid w:val="004D60D2"/>
    <w:rsid w:val="004E3A68"/>
    <w:rsid w:val="004E6DB0"/>
    <w:rsid w:val="004F178B"/>
    <w:rsid w:val="004F1851"/>
    <w:rsid w:val="004F21D0"/>
    <w:rsid w:val="004F39FD"/>
    <w:rsid w:val="004F4021"/>
    <w:rsid w:val="004F4D37"/>
    <w:rsid w:val="0050040F"/>
    <w:rsid w:val="00502659"/>
    <w:rsid w:val="005035EE"/>
    <w:rsid w:val="00505799"/>
    <w:rsid w:val="00505F43"/>
    <w:rsid w:val="00506636"/>
    <w:rsid w:val="00506B04"/>
    <w:rsid w:val="00507E06"/>
    <w:rsid w:val="00510BAE"/>
    <w:rsid w:val="00511B9F"/>
    <w:rsid w:val="0051296F"/>
    <w:rsid w:val="00514368"/>
    <w:rsid w:val="00516589"/>
    <w:rsid w:val="005172B2"/>
    <w:rsid w:val="0052093F"/>
    <w:rsid w:val="00521EF8"/>
    <w:rsid w:val="00523466"/>
    <w:rsid w:val="00524BD2"/>
    <w:rsid w:val="005362A5"/>
    <w:rsid w:val="005365A7"/>
    <w:rsid w:val="005406C6"/>
    <w:rsid w:val="00541658"/>
    <w:rsid w:val="00541908"/>
    <w:rsid w:val="005509E1"/>
    <w:rsid w:val="005538FC"/>
    <w:rsid w:val="005562EE"/>
    <w:rsid w:val="00565F6A"/>
    <w:rsid w:val="00566BA2"/>
    <w:rsid w:val="00567EC3"/>
    <w:rsid w:val="00572AEC"/>
    <w:rsid w:val="00577CD4"/>
    <w:rsid w:val="00581D55"/>
    <w:rsid w:val="00583782"/>
    <w:rsid w:val="00584152"/>
    <w:rsid w:val="0059389C"/>
    <w:rsid w:val="005953D7"/>
    <w:rsid w:val="00595F50"/>
    <w:rsid w:val="00597669"/>
    <w:rsid w:val="005A0D8F"/>
    <w:rsid w:val="005A14D2"/>
    <w:rsid w:val="005A2D28"/>
    <w:rsid w:val="005A4A96"/>
    <w:rsid w:val="005A594C"/>
    <w:rsid w:val="005A6FEB"/>
    <w:rsid w:val="005A776A"/>
    <w:rsid w:val="005A798E"/>
    <w:rsid w:val="005B2155"/>
    <w:rsid w:val="005B68A5"/>
    <w:rsid w:val="005C3188"/>
    <w:rsid w:val="005D030B"/>
    <w:rsid w:val="005D362B"/>
    <w:rsid w:val="005D3946"/>
    <w:rsid w:val="005D4C57"/>
    <w:rsid w:val="005D5714"/>
    <w:rsid w:val="005D5AD5"/>
    <w:rsid w:val="005E546B"/>
    <w:rsid w:val="005E64C0"/>
    <w:rsid w:val="005F0C62"/>
    <w:rsid w:val="005F5C2C"/>
    <w:rsid w:val="00600196"/>
    <w:rsid w:val="00600E38"/>
    <w:rsid w:val="00601F13"/>
    <w:rsid w:val="006033C4"/>
    <w:rsid w:val="0061065C"/>
    <w:rsid w:val="00610AA2"/>
    <w:rsid w:val="00610CCD"/>
    <w:rsid w:val="00611F45"/>
    <w:rsid w:val="0061271C"/>
    <w:rsid w:val="00612843"/>
    <w:rsid w:val="006155D2"/>
    <w:rsid w:val="00616555"/>
    <w:rsid w:val="00620429"/>
    <w:rsid w:val="00621833"/>
    <w:rsid w:val="006219AD"/>
    <w:rsid w:val="00621D10"/>
    <w:rsid w:val="00623029"/>
    <w:rsid w:val="006237DE"/>
    <w:rsid w:val="006303B0"/>
    <w:rsid w:val="00630737"/>
    <w:rsid w:val="00637270"/>
    <w:rsid w:val="00637FB4"/>
    <w:rsid w:val="00647BEF"/>
    <w:rsid w:val="00653A44"/>
    <w:rsid w:val="006561C3"/>
    <w:rsid w:val="00656739"/>
    <w:rsid w:val="00656F37"/>
    <w:rsid w:val="00661732"/>
    <w:rsid w:val="00662466"/>
    <w:rsid w:val="0066426F"/>
    <w:rsid w:val="006662C8"/>
    <w:rsid w:val="006679A0"/>
    <w:rsid w:val="00670335"/>
    <w:rsid w:val="00671B82"/>
    <w:rsid w:val="00674350"/>
    <w:rsid w:val="006752EF"/>
    <w:rsid w:val="00675509"/>
    <w:rsid w:val="00675530"/>
    <w:rsid w:val="00675D8C"/>
    <w:rsid w:val="00675E81"/>
    <w:rsid w:val="00677D1A"/>
    <w:rsid w:val="006820A1"/>
    <w:rsid w:val="006834CD"/>
    <w:rsid w:val="006841FD"/>
    <w:rsid w:val="00684851"/>
    <w:rsid w:val="006863E0"/>
    <w:rsid w:val="006919F6"/>
    <w:rsid w:val="00691AAC"/>
    <w:rsid w:val="006932B0"/>
    <w:rsid w:val="00694546"/>
    <w:rsid w:val="006964C4"/>
    <w:rsid w:val="006A0789"/>
    <w:rsid w:val="006A1C4D"/>
    <w:rsid w:val="006A30F0"/>
    <w:rsid w:val="006A3697"/>
    <w:rsid w:val="006A4C54"/>
    <w:rsid w:val="006A64C2"/>
    <w:rsid w:val="006B0C4A"/>
    <w:rsid w:val="006B1277"/>
    <w:rsid w:val="006B1293"/>
    <w:rsid w:val="006B4EAF"/>
    <w:rsid w:val="006B7AF8"/>
    <w:rsid w:val="006B7DBF"/>
    <w:rsid w:val="006C0741"/>
    <w:rsid w:val="006C1581"/>
    <w:rsid w:val="006C2C3E"/>
    <w:rsid w:val="006C314E"/>
    <w:rsid w:val="006C5B6D"/>
    <w:rsid w:val="006C6D6E"/>
    <w:rsid w:val="006C6F61"/>
    <w:rsid w:val="006C71BD"/>
    <w:rsid w:val="006D06BC"/>
    <w:rsid w:val="006D1258"/>
    <w:rsid w:val="006D1CA1"/>
    <w:rsid w:val="006D2D11"/>
    <w:rsid w:val="006D37E3"/>
    <w:rsid w:val="006D3849"/>
    <w:rsid w:val="006D38B5"/>
    <w:rsid w:val="006D5196"/>
    <w:rsid w:val="006D62D3"/>
    <w:rsid w:val="006E110C"/>
    <w:rsid w:val="006E188F"/>
    <w:rsid w:val="006E2B8C"/>
    <w:rsid w:val="006E59EC"/>
    <w:rsid w:val="006E6D3A"/>
    <w:rsid w:val="006F2373"/>
    <w:rsid w:val="006F32B8"/>
    <w:rsid w:val="006F4F5A"/>
    <w:rsid w:val="006F6C58"/>
    <w:rsid w:val="007016FF"/>
    <w:rsid w:val="0070179A"/>
    <w:rsid w:val="00711336"/>
    <w:rsid w:val="00714B05"/>
    <w:rsid w:val="00716F65"/>
    <w:rsid w:val="00717E6D"/>
    <w:rsid w:val="0072000E"/>
    <w:rsid w:val="00722AEB"/>
    <w:rsid w:val="007268AE"/>
    <w:rsid w:val="00740033"/>
    <w:rsid w:val="00741D18"/>
    <w:rsid w:val="00743E34"/>
    <w:rsid w:val="00747046"/>
    <w:rsid w:val="007471CC"/>
    <w:rsid w:val="007478F4"/>
    <w:rsid w:val="00750275"/>
    <w:rsid w:val="00750D3A"/>
    <w:rsid w:val="007517FD"/>
    <w:rsid w:val="0075187A"/>
    <w:rsid w:val="00753659"/>
    <w:rsid w:val="007551CA"/>
    <w:rsid w:val="007610A7"/>
    <w:rsid w:val="0076293B"/>
    <w:rsid w:val="007711C6"/>
    <w:rsid w:val="007712E9"/>
    <w:rsid w:val="00773E02"/>
    <w:rsid w:val="00777AE9"/>
    <w:rsid w:val="00777C67"/>
    <w:rsid w:val="00780760"/>
    <w:rsid w:val="007811F3"/>
    <w:rsid w:val="00781685"/>
    <w:rsid w:val="00781DF2"/>
    <w:rsid w:val="00782C83"/>
    <w:rsid w:val="00782F40"/>
    <w:rsid w:val="00785FF3"/>
    <w:rsid w:val="00786910"/>
    <w:rsid w:val="0079185D"/>
    <w:rsid w:val="00793621"/>
    <w:rsid w:val="0079384D"/>
    <w:rsid w:val="00794B43"/>
    <w:rsid w:val="00796390"/>
    <w:rsid w:val="00796822"/>
    <w:rsid w:val="007974DA"/>
    <w:rsid w:val="00797587"/>
    <w:rsid w:val="007A5C55"/>
    <w:rsid w:val="007A5EE7"/>
    <w:rsid w:val="007A60D4"/>
    <w:rsid w:val="007A6FAA"/>
    <w:rsid w:val="007A7364"/>
    <w:rsid w:val="007A777F"/>
    <w:rsid w:val="007B0CF8"/>
    <w:rsid w:val="007B7182"/>
    <w:rsid w:val="007C18E8"/>
    <w:rsid w:val="007C48E9"/>
    <w:rsid w:val="007D4D12"/>
    <w:rsid w:val="007D580F"/>
    <w:rsid w:val="007D7411"/>
    <w:rsid w:val="007E1561"/>
    <w:rsid w:val="007E355A"/>
    <w:rsid w:val="007E4112"/>
    <w:rsid w:val="007E479D"/>
    <w:rsid w:val="007E6EEE"/>
    <w:rsid w:val="007F0C64"/>
    <w:rsid w:val="007F220E"/>
    <w:rsid w:val="007F3393"/>
    <w:rsid w:val="007F36E3"/>
    <w:rsid w:val="007F54C0"/>
    <w:rsid w:val="007F576B"/>
    <w:rsid w:val="007F71C6"/>
    <w:rsid w:val="007F7230"/>
    <w:rsid w:val="007F75BD"/>
    <w:rsid w:val="008029CB"/>
    <w:rsid w:val="00803121"/>
    <w:rsid w:val="00803395"/>
    <w:rsid w:val="008049C5"/>
    <w:rsid w:val="00805032"/>
    <w:rsid w:val="00805A6C"/>
    <w:rsid w:val="00805E7C"/>
    <w:rsid w:val="0080605D"/>
    <w:rsid w:val="00812D64"/>
    <w:rsid w:val="00813427"/>
    <w:rsid w:val="008204DE"/>
    <w:rsid w:val="00823F6A"/>
    <w:rsid w:val="00830C73"/>
    <w:rsid w:val="008359AE"/>
    <w:rsid w:val="008362C8"/>
    <w:rsid w:val="00840765"/>
    <w:rsid w:val="008460F7"/>
    <w:rsid w:val="008469DA"/>
    <w:rsid w:val="00846E52"/>
    <w:rsid w:val="00852E45"/>
    <w:rsid w:val="00853DCC"/>
    <w:rsid w:val="00855748"/>
    <w:rsid w:val="00857085"/>
    <w:rsid w:val="008578EA"/>
    <w:rsid w:val="008608B0"/>
    <w:rsid w:val="008630C3"/>
    <w:rsid w:val="008650AB"/>
    <w:rsid w:val="00866BD2"/>
    <w:rsid w:val="00870144"/>
    <w:rsid w:val="00870A57"/>
    <w:rsid w:val="0087775E"/>
    <w:rsid w:val="00877A56"/>
    <w:rsid w:val="0088008E"/>
    <w:rsid w:val="00882E35"/>
    <w:rsid w:val="00884223"/>
    <w:rsid w:val="00892C49"/>
    <w:rsid w:val="0089363A"/>
    <w:rsid w:val="008936B2"/>
    <w:rsid w:val="008A0163"/>
    <w:rsid w:val="008A1DC4"/>
    <w:rsid w:val="008B0C1A"/>
    <w:rsid w:val="008B313B"/>
    <w:rsid w:val="008B359D"/>
    <w:rsid w:val="008B4658"/>
    <w:rsid w:val="008C2BAD"/>
    <w:rsid w:val="008C2C85"/>
    <w:rsid w:val="008C310F"/>
    <w:rsid w:val="008C36F0"/>
    <w:rsid w:val="008C3D67"/>
    <w:rsid w:val="008C59A4"/>
    <w:rsid w:val="008D21E5"/>
    <w:rsid w:val="008D2806"/>
    <w:rsid w:val="008D2AB8"/>
    <w:rsid w:val="008D2CB0"/>
    <w:rsid w:val="008D5A6C"/>
    <w:rsid w:val="008D769C"/>
    <w:rsid w:val="008E09C2"/>
    <w:rsid w:val="008E0D8D"/>
    <w:rsid w:val="008E1B72"/>
    <w:rsid w:val="008E3DA7"/>
    <w:rsid w:val="008E593F"/>
    <w:rsid w:val="008F0E56"/>
    <w:rsid w:val="008F1A3B"/>
    <w:rsid w:val="008F1F23"/>
    <w:rsid w:val="008F27EC"/>
    <w:rsid w:val="008F367E"/>
    <w:rsid w:val="008F460A"/>
    <w:rsid w:val="008F52C8"/>
    <w:rsid w:val="008F63D8"/>
    <w:rsid w:val="008F743C"/>
    <w:rsid w:val="008F778B"/>
    <w:rsid w:val="008F7982"/>
    <w:rsid w:val="009001CF"/>
    <w:rsid w:val="009016E7"/>
    <w:rsid w:val="00912A32"/>
    <w:rsid w:val="00913096"/>
    <w:rsid w:val="00925E83"/>
    <w:rsid w:val="00927951"/>
    <w:rsid w:val="00930BE6"/>
    <w:rsid w:val="00931690"/>
    <w:rsid w:val="00933A73"/>
    <w:rsid w:val="00933E1E"/>
    <w:rsid w:val="0094016E"/>
    <w:rsid w:val="00940239"/>
    <w:rsid w:val="0094026A"/>
    <w:rsid w:val="00942749"/>
    <w:rsid w:val="00942D59"/>
    <w:rsid w:val="00942DFD"/>
    <w:rsid w:val="00944AB2"/>
    <w:rsid w:val="0094796C"/>
    <w:rsid w:val="00950D8B"/>
    <w:rsid w:val="00951604"/>
    <w:rsid w:val="00952861"/>
    <w:rsid w:val="009600BA"/>
    <w:rsid w:val="009630B6"/>
    <w:rsid w:val="009633F7"/>
    <w:rsid w:val="009635B0"/>
    <w:rsid w:val="00965109"/>
    <w:rsid w:val="00965556"/>
    <w:rsid w:val="0097211F"/>
    <w:rsid w:val="00977347"/>
    <w:rsid w:val="00977ED2"/>
    <w:rsid w:val="00990AE9"/>
    <w:rsid w:val="00990FE0"/>
    <w:rsid w:val="00991326"/>
    <w:rsid w:val="00993301"/>
    <w:rsid w:val="009935E4"/>
    <w:rsid w:val="009938F6"/>
    <w:rsid w:val="00994472"/>
    <w:rsid w:val="009964B7"/>
    <w:rsid w:val="009966B3"/>
    <w:rsid w:val="009A02A6"/>
    <w:rsid w:val="009A0586"/>
    <w:rsid w:val="009A509B"/>
    <w:rsid w:val="009A555B"/>
    <w:rsid w:val="009A5CF6"/>
    <w:rsid w:val="009B09BF"/>
    <w:rsid w:val="009B25A0"/>
    <w:rsid w:val="009B79E4"/>
    <w:rsid w:val="009B7B1C"/>
    <w:rsid w:val="009B7EF0"/>
    <w:rsid w:val="009D144C"/>
    <w:rsid w:val="009D520F"/>
    <w:rsid w:val="009D5A00"/>
    <w:rsid w:val="009D6EEF"/>
    <w:rsid w:val="009D727D"/>
    <w:rsid w:val="009E0F87"/>
    <w:rsid w:val="009E6B6A"/>
    <w:rsid w:val="009E725B"/>
    <w:rsid w:val="009F0035"/>
    <w:rsid w:val="009F0EC5"/>
    <w:rsid w:val="009F5FD2"/>
    <w:rsid w:val="00A0060F"/>
    <w:rsid w:val="00A02A3C"/>
    <w:rsid w:val="00A05C63"/>
    <w:rsid w:val="00A06B04"/>
    <w:rsid w:val="00A07577"/>
    <w:rsid w:val="00A106D9"/>
    <w:rsid w:val="00A111AE"/>
    <w:rsid w:val="00A1344D"/>
    <w:rsid w:val="00A15F5A"/>
    <w:rsid w:val="00A17009"/>
    <w:rsid w:val="00A2013F"/>
    <w:rsid w:val="00A21D3F"/>
    <w:rsid w:val="00A22159"/>
    <w:rsid w:val="00A24747"/>
    <w:rsid w:val="00A3055F"/>
    <w:rsid w:val="00A351F4"/>
    <w:rsid w:val="00A36F66"/>
    <w:rsid w:val="00A421EC"/>
    <w:rsid w:val="00A44471"/>
    <w:rsid w:val="00A453E3"/>
    <w:rsid w:val="00A45E2B"/>
    <w:rsid w:val="00A464D4"/>
    <w:rsid w:val="00A51766"/>
    <w:rsid w:val="00A551B0"/>
    <w:rsid w:val="00A60309"/>
    <w:rsid w:val="00A62F5E"/>
    <w:rsid w:val="00A63F82"/>
    <w:rsid w:val="00A64049"/>
    <w:rsid w:val="00A64EC4"/>
    <w:rsid w:val="00A677F7"/>
    <w:rsid w:val="00A67D9A"/>
    <w:rsid w:val="00A718EF"/>
    <w:rsid w:val="00A71A17"/>
    <w:rsid w:val="00A81BD4"/>
    <w:rsid w:val="00A82BD6"/>
    <w:rsid w:val="00A83F62"/>
    <w:rsid w:val="00A84BF3"/>
    <w:rsid w:val="00A967C5"/>
    <w:rsid w:val="00AA17AB"/>
    <w:rsid w:val="00AA203A"/>
    <w:rsid w:val="00AA2F31"/>
    <w:rsid w:val="00AA3DAE"/>
    <w:rsid w:val="00AA4338"/>
    <w:rsid w:val="00AA57C1"/>
    <w:rsid w:val="00AA5B92"/>
    <w:rsid w:val="00AB526E"/>
    <w:rsid w:val="00AB5BEC"/>
    <w:rsid w:val="00AB79BD"/>
    <w:rsid w:val="00AB7DE2"/>
    <w:rsid w:val="00AE07B9"/>
    <w:rsid w:val="00AE438D"/>
    <w:rsid w:val="00AE5B8C"/>
    <w:rsid w:val="00AF6F3E"/>
    <w:rsid w:val="00B02652"/>
    <w:rsid w:val="00B02E9D"/>
    <w:rsid w:val="00B03C8A"/>
    <w:rsid w:val="00B0591C"/>
    <w:rsid w:val="00B05FA1"/>
    <w:rsid w:val="00B062BC"/>
    <w:rsid w:val="00B10CCB"/>
    <w:rsid w:val="00B10E55"/>
    <w:rsid w:val="00B13005"/>
    <w:rsid w:val="00B13192"/>
    <w:rsid w:val="00B14719"/>
    <w:rsid w:val="00B160DB"/>
    <w:rsid w:val="00B16BA7"/>
    <w:rsid w:val="00B208F1"/>
    <w:rsid w:val="00B2130D"/>
    <w:rsid w:val="00B218D0"/>
    <w:rsid w:val="00B2506E"/>
    <w:rsid w:val="00B3070F"/>
    <w:rsid w:val="00B31099"/>
    <w:rsid w:val="00B31FD5"/>
    <w:rsid w:val="00B33256"/>
    <w:rsid w:val="00B335EA"/>
    <w:rsid w:val="00B33A07"/>
    <w:rsid w:val="00B356C7"/>
    <w:rsid w:val="00B36EB7"/>
    <w:rsid w:val="00B4081E"/>
    <w:rsid w:val="00B42CB4"/>
    <w:rsid w:val="00B45ED0"/>
    <w:rsid w:val="00B4766A"/>
    <w:rsid w:val="00B509CC"/>
    <w:rsid w:val="00B5388D"/>
    <w:rsid w:val="00B540AB"/>
    <w:rsid w:val="00B60A5B"/>
    <w:rsid w:val="00B62F13"/>
    <w:rsid w:val="00B64EBF"/>
    <w:rsid w:val="00B65FED"/>
    <w:rsid w:val="00B67441"/>
    <w:rsid w:val="00B67733"/>
    <w:rsid w:val="00B7174F"/>
    <w:rsid w:val="00B747E6"/>
    <w:rsid w:val="00B7493E"/>
    <w:rsid w:val="00B74D47"/>
    <w:rsid w:val="00B776B6"/>
    <w:rsid w:val="00B8194B"/>
    <w:rsid w:val="00B81F05"/>
    <w:rsid w:val="00B8426F"/>
    <w:rsid w:val="00B85226"/>
    <w:rsid w:val="00B90CD0"/>
    <w:rsid w:val="00B90D25"/>
    <w:rsid w:val="00B93BB2"/>
    <w:rsid w:val="00B95DC8"/>
    <w:rsid w:val="00B974D1"/>
    <w:rsid w:val="00BA144C"/>
    <w:rsid w:val="00BA2BE5"/>
    <w:rsid w:val="00BA3407"/>
    <w:rsid w:val="00BA3B9F"/>
    <w:rsid w:val="00BA66F7"/>
    <w:rsid w:val="00BA77F8"/>
    <w:rsid w:val="00BB2932"/>
    <w:rsid w:val="00BB4FFB"/>
    <w:rsid w:val="00BC18AC"/>
    <w:rsid w:val="00BC7876"/>
    <w:rsid w:val="00BD17F8"/>
    <w:rsid w:val="00BD4B32"/>
    <w:rsid w:val="00BD556C"/>
    <w:rsid w:val="00BD604D"/>
    <w:rsid w:val="00BD6B2B"/>
    <w:rsid w:val="00BE0A9E"/>
    <w:rsid w:val="00BE184E"/>
    <w:rsid w:val="00BF3B28"/>
    <w:rsid w:val="00BF3DEC"/>
    <w:rsid w:val="00BF4691"/>
    <w:rsid w:val="00BF7F46"/>
    <w:rsid w:val="00C03382"/>
    <w:rsid w:val="00C05B3F"/>
    <w:rsid w:val="00C061A3"/>
    <w:rsid w:val="00C06538"/>
    <w:rsid w:val="00C06B26"/>
    <w:rsid w:val="00C07DF6"/>
    <w:rsid w:val="00C11BDC"/>
    <w:rsid w:val="00C21444"/>
    <w:rsid w:val="00C218E0"/>
    <w:rsid w:val="00C22818"/>
    <w:rsid w:val="00C22DFC"/>
    <w:rsid w:val="00C24636"/>
    <w:rsid w:val="00C24EDE"/>
    <w:rsid w:val="00C253DE"/>
    <w:rsid w:val="00C2562D"/>
    <w:rsid w:val="00C26EDA"/>
    <w:rsid w:val="00C27555"/>
    <w:rsid w:val="00C361DF"/>
    <w:rsid w:val="00C37D97"/>
    <w:rsid w:val="00C4172E"/>
    <w:rsid w:val="00C41975"/>
    <w:rsid w:val="00C42234"/>
    <w:rsid w:val="00C4324C"/>
    <w:rsid w:val="00C43AB1"/>
    <w:rsid w:val="00C475AD"/>
    <w:rsid w:val="00C5501F"/>
    <w:rsid w:val="00C554E9"/>
    <w:rsid w:val="00C55B0B"/>
    <w:rsid w:val="00C57D7D"/>
    <w:rsid w:val="00C6362E"/>
    <w:rsid w:val="00C640A0"/>
    <w:rsid w:val="00C65FA1"/>
    <w:rsid w:val="00C7028C"/>
    <w:rsid w:val="00C83150"/>
    <w:rsid w:val="00C848B1"/>
    <w:rsid w:val="00C8521B"/>
    <w:rsid w:val="00C9161F"/>
    <w:rsid w:val="00C928D2"/>
    <w:rsid w:val="00C95029"/>
    <w:rsid w:val="00CA155B"/>
    <w:rsid w:val="00CA1FDA"/>
    <w:rsid w:val="00CA3D0E"/>
    <w:rsid w:val="00CA48AF"/>
    <w:rsid w:val="00CA4A18"/>
    <w:rsid w:val="00CB00D7"/>
    <w:rsid w:val="00CB0888"/>
    <w:rsid w:val="00CB13C7"/>
    <w:rsid w:val="00CB2C6B"/>
    <w:rsid w:val="00CB52E0"/>
    <w:rsid w:val="00CB5EF8"/>
    <w:rsid w:val="00CB7496"/>
    <w:rsid w:val="00CC01D0"/>
    <w:rsid w:val="00CC1C1E"/>
    <w:rsid w:val="00CC41E9"/>
    <w:rsid w:val="00CC5025"/>
    <w:rsid w:val="00CD0152"/>
    <w:rsid w:val="00CD2319"/>
    <w:rsid w:val="00CD2FCE"/>
    <w:rsid w:val="00CD3C1A"/>
    <w:rsid w:val="00CD4E5E"/>
    <w:rsid w:val="00CD745A"/>
    <w:rsid w:val="00CE2578"/>
    <w:rsid w:val="00CE2A1B"/>
    <w:rsid w:val="00CE2EBF"/>
    <w:rsid w:val="00CE3408"/>
    <w:rsid w:val="00CE4748"/>
    <w:rsid w:val="00CE6592"/>
    <w:rsid w:val="00CE7FB9"/>
    <w:rsid w:val="00CF064D"/>
    <w:rsid w:val="00CF1B76"/>
    <w:rsid w:val="00CF22C7"/>
    <w:rsid w:val="00CF2D3B"/>
    <w:rsid w:val="00CF3B7D"/>
    <w:rsid w:val="00CF4F19"/>
    <w:rsid w:val="00CF58F7"/>
    <w:rsid w:val="00CF6502"/>
    <w:rsid w:val="00CF7155"/>
    <w:rsid w:val="00CF7244"/>
    <w:rsid w:val="00CF75BD"/>
    <w:rsid w:val="00D02C46"/>
    <w:rsid w:val="00D03042"/>
    <w:rsid w:val="00D03E9D"/>
    <w:rsid w:val="00D06D98"/>
    <w:rsid w:val="00D10FC0"/>
    <w:rsid w:val="00D1441A"/>
    <w:rsid w:val="00D15195"/>
    <w:rsid w:val="00D20A8A"/>
    <w:rsid w:val="00D20FB5"/>
    <w:rsid w:val="00D24EB4"/>
    <w:rsid w:val="00D25DFF"/>
    <w:rsid w:val="00D30E56"/>
    <w:rsid w:val="00D30F79"/>
    <w:rsid w:val="00D34133"/>
    <w:rsid w:val="00D3435B"/>
    <w:rsid w:val="00D34672"/>
    <w:rsid w:val="00D34F38"/>
    <w:rsid w:val="00D36B60"/>
    <w:rsid w:val="00D37560"/>
    <w:rsid w:val="00D41774"/>
    <w:rsid w:val="00D44ED8"/>
    <w:rsid w:val="00D44F40"/>
    <w:rsid w:val="00D451D3"/>
    <w:rsid w:val="00D47CB4"/>
    <w:rsid w:val="00D52E11"/>
    <w:rsid w:val="00D546EE"/>
    <w:rsid w:val="00D54709"/>
    <w:rsid w:val="00D55945"/>
    <w:rsid w:val="00D55CD1"/>
    <w:rsid w:val="00D55CD2"/>
    <w:rsid w:val="00D6068C"/>
    <w:rsid w:val="00D621A2"/>
    <w:rsid w:val="00D67BD9"/>
    <w:rsid w:val="00D7446C"/>
    <w:rsid w:val="00D77AC8"/>
    <w:rsid w:val="00D8086C"/>
    <w:rsid w:val="00D822EA"/>
    <w:rsid w:val="00D84791"/>
    <w:rsid w:val="00D96C87"/>
    <w:rsid w:val="00DA1FE5"/>
    <w:rsid w:val="00DA23BB"/>
    <w:rsid w:val="00DA2B78"/>
    <w:rsid w:val="00DA3A14"/>
    <w:rsid w:val="00DA53A0"/>
    <w:rsid w:val="00DA6F61"/>
    <w:rsid w:val="00DB1316"/>
    <w:rsid w:val="00DB3F07"/>
    <w:rsid w:val="00DB5ECD"/>
    <w:rsid w:val="00DB6DAB"/>
    <w:rsid w:val="00DB7892"/>
    <w:rsid w:val="00DC2D0E"/>
    <w:rsid w:val="00DC75B0"/>
    <w:rsid w:val="00DD02A9"/>
    <w:rsid w:val="00DD1B86"/>
    <w:rsid w:val="00DD21C9"/>
    <w:rsid w:val="00DD2C40"/>
    <w:rsid w:val="00DD2F4D"/>
    <w:rsid w:val="00DD5715"/>
    <w:rsid w:val="00DE2261"/>
    <w:rsid w:val="00DE34BC"/>
    <w:rsid w:val="00DF04C1"/>
    <w:rsid w:val="00DF08A0"/>
    <w:rsid w:val="00DF7C3B"/>
    <w:rsid w:val="00E01A65"/>
    <w:rsid w:val="00E02EA2"/>
    <w:rsid w:val="00E07155"/>
    <w:rsid w:val="00E077DA"/>
    <w:rsid w:val="00E13655"/>
    <w:rsid w:val="00E1540C"/>
    <w:rsid w:val="00E154EC"/>
    <w:rsid w:val="00E17468"/>
    <w:rsid w:val="00E21ABF"/>
    <w:rsid w:val="00E2205F"/>
    <w:rsid w:val="00E23060"/>
    <w:rsid w:val="00E25673"/>
    <w:rsid w:val="00E2580B"/>
    <w:rsid w:val="00E260F9"/>
    <w:rsid w:val="00E26596"/>
    <w:rsid w:val="00E26C37"/>
    <w:rsid w:val="00E27581"/>
    <w:rsid w:val="00E27D36"/>
    <w:rsid w:val="00E3201F"/>
    <w:rsid w:val="00E3253D"/>
    <w:rsid w:val="00E326E4"/>
    <w:rsid w:val="00E34583"/>
    <w:rsid w:val="00E34C48"/>
    <w:rsid w:val="00E41EAF"/>
    <w:rsid w:val="00E43F36"/>
    <w:rsid w:val="00E45DEF"/>
    <w:rsid w:val="00E46AAE"/>
    <w:rsid w:val="00E472BE"/>
    <w:rsid w:val="00E5362B"/>
    <w:rsid w:val="00E547F9"/>
    <w:rsid w:val="00E54E20"/>
    <w:rsid w:val="00E61A9E"/>
    <w:rsid w:val="00E61E81"/>
    <w:rsid w:val="00E626B8"/>
    <w:rsid w:val="00E62A9B"/>
    <w:rsid w:val="00E632FA"/>
    <w:rsid w:val="00E63B5F"/>
    <w:rsid w:val="00E64795"/>
    <w:rsid w:val="00E702FD"/>
    <w:rsid w:val="00E719AD"/>
    <w:rsid w:val="00E71AFB"/>
    <w:rsid w:val="00E722C1"/>
    <w:rsid w:val="00E74216"/>
    <w:rsid w:val="00E752E3"/>
    <w:rsid w:val="00E7645E"/>
    <w:rsid w:val="00E77C0B"/>
    <w:rsid w:val="00E86359"/>
    <w:rsid w:val="00E879AB"/>
    <w:rsid w:val="00E90434"/>
    <w:rsid w:val="00E9108F"/>
    <w:rsid w:val="00E9164B"/>
    <w:rsid w:val="00E91D49"/>
    <w:rsid w:val="00E94AA3"/>
    <w:rsid w:val="00E956F7"/>
    <w:rsid w:val="00E95E2B"/>
    <w:rsid w:val="00E95E7E"/>
    <w:rsid w:val="00E97059"/>
    <w:rsid w:val="00E975D5"/>
    <w:rsid w:val="00E978BE"/>
    <w:rsid w:val="00EA15F5"/>
    <w:rsid w:val="00EA41E3"/>
    <w:rsid w:val="00EA5FDC"/>
    <w:rsid w:val="00EA6940"/>
    <w:rsid w:val="00EA78AC"/>
    <w:rsid w:val="00EB1CA9"/>
    <w:rsid w:val="00EB3F35"/>
    <w:rsid w:val="00EB4210"/>
    <w:rsid w:val="00EB7623"/>
    <w:rsid w:val="00EC0202"/>
    <w:rsid w:val="00EC1FBA"/>
    <w:rsid w:val="00EC3FE7"/>
    <w:rsid w:val="00EC5550"/>
    <w:rsid w:val="00EC7A1C"/>
    <w:rsid w:val="00ED017B"/>
    <w:rsid w:val="00ED0DBB"/>
    <w:rsid w:val="00ED2E06"/>
    <w:rsid w:val="00ED5064"/>
    <w:rsid w:val="00ED5BC0"/>
    <w:rsid w:val="00ED72D1"/>
    <w:rsid w:val="00EE0E66"/>
    <w:rsid w:val="00EE218B"/>
    <w:rsid w:val="00EE4335"/>
    <w:rsid w:val="00EE6267"/>
    <w:rsid w:val="00EE66C1"/>
    <w:rsid w:val="00EE6E6E"/>
    <w:rsid w:val="00EF2414"/>
    <w:rsid w:val="00EF3EAD"/>
    <w:rsid w:val="00EF559C"/>
    <w:rsid w:val="00EF7035"/>
    <w:rsid w:val="00F0092B"/>
    <w:rsid w:val="00F01A34"/>
    <w:rsid w:val="00F069AE"/>
    <w:rsid w:val="00F06F7D"/>
    <w:rsid w:val="00F07168"/>
    <w:rsid w:val="00F109E8"/>
    <w:rsid w:val="00F10A92"/>
    <w:rsid w:val="00F1204B"/>
    <w:rsid w:val="00F120D0"/>
    <w:rsid w:val="00F12FBD"/>
    <w:rsid w:val="00F13500"/>
    <w:rsid w:val="00F20B87"/>
    <w:rsid w:val="00F2100F"/>
    <w:rsid w:val="00F21A73"/>
    <w:rsid w:val="00F21D60"/>
    <w:rsid w:val="00F21E91"/>
    <w:rsid w:val="00F221D6"/>
    <w:rsid w:val="00F229E4"/>
    <w:rsid w:val="00F22FA4"/>
    <w:rsid w:val="00F26BE7"/>
    <w:rsid w:val="00F3052A"/>
    <w:rsid w:val="00F31F59"/>
    <w:rsid w:val="00F322B8"/>
    <w:rsid w:val="00F35364"/>
    <w:rsid w:val="00F35AD6"/>
    <w:rsid w:val="00F36993"/>
    <w:rsid w:val="00F37103"/>
    <w:rsid w:val="00F40DA8"/>
    <w:rsid w:val="00F41324"/>
    <w:rsid w:val="00F43104"/>
    <w:rsid w:val="00F43435"/>
    <w:rsid w:val="00F4472F"/>
    <w:rsid w:val="00F45EF6"/>
    <w:rsid w:val="00F46FFF"/>
    <w:rsid w:val="00F476B4"/>
    <w:rsid w:val="00F47E7B"/>
    <w:rsid w:val="00F55639"/>
    <w:rsid w:val="00F5711B"/>
    <w:rsid w:val="00F637E4"/>
    <w:rsid w:val="00F63934"/>
    <w:rsid w:val="00F650B4"/>
    <w:rsid w:val="00F65ADF"/>
    <w:rsid w:val="00F6681D"/>
    <w:rsid w:val="00F67BEA"/>
    <w:rsid w:val="00F73652"/>
    <w:rsid w:val="00F74328"/>
    <w:rsid w:val="00F75D05"/>
    <w:rsid w:val="00F75F0F"/>
    <w:rsid w:val="00F808BF"/>
    <w:rsid w:val="00F835E0"/>
    <w:rsid w:val="00F852BF"/>
    <w:rsid w:val="00F85DA0"/>
    <w:rsid w:val="00F869C6"/>
    <w:rsid w:val="00F90A50"/>
    <w:rsid w:val="00F91B4E"/>
    <w:rsid w:val="00F93E76"/>
    <w:rsid w:val="00F95CEE"/>
    <w:rsid w:val="00F96926"/>
    <w:rsid w:val="00F97CF1"/>
    <w:rsid w:val="00F97F30"/>
    <w:rsid w:val="00FA0F85"/>
    <w:rsid w:val="00FA364E"/>
    <w:rsid w:val="00FA3D57"/>
    <w:rsid w:val="00FA78D0"/>
    <w:rsid w:val="00FB2F51"/>
    <w:rsid w:val="00FB3774"/>
    <w:rsid w:val="00FB5C55"/>
    <w:rsid w:val="00FC01CE"/>
    <w:rsid w:val="00FC0B68"/>
    <w:rsid w:val="00FC401D"/>
    <w:rsid w:val="00FC73A2"/>
    <w:rsid w:val="00FC7788"/>
    <w:rsid w:val="00FD2D31"/>
    <w:rsid w:val="00FD351E"/>
    <w:rsid w:val="00FD35E6"/>
    <w:rsid w:val="00FD4B61"/>
    <w:rsid w:val="00FE038C"/>
    <w:rsid w:val="00FE09ED"/>
    <w:rsid w:val="00FE0A39"/>
    <w:rsid w:val="00FE0CEF"/>
    <w:rsid w:val="00FE1174"/>
    <w:rsid w:val="00FE1B7F"/>
    <w:rsid w:val="00FE2AAA"/>
    <w:rsid w:val="00FF09AD"/>
    <w:rsid w:val="00FF2492"/>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CDAA"/>
  <w15:docId w15:val="{DBCF2842-B66B-48E6-8988-5EF13C6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BE6"/>
    <w:pPr>
      <w:jc w:val="both"/>
    </w:pPr>
    <w:rPr>
      <w:rFonts w:ascii="Arial" w:eastAsia="Times New Roman" w:hAnsi="Arial"/>
      <w:lang w:eastAsia="es-ES"/>
    </w:rPr>
  </w:style>
  <w:style w:type="paragraph" w:styleId="Ttulo1">
    <w:name w:val="heading 1"/>
    <w:basedOn w:val="Normal"/>
    <w:next w:val="Normal"/>
    <w:link w:val="Ttulo1Car"/>
    <w:qFormat/>
    <w:rsid w:val="00930BE6"/>
    <w:pPr>
      <w:keepNext/>
      <w:outlineLvl w:val="0"/>
    </w:pPr>
    <w:rPr>
      <w:b/>
      <w:sz w:val="22"/>
    </w:rPr>
  </w:style>
  <w:style w:type="paragraph" w:styleId="Ttulo2">
    <w:name w:val="heading 2"/>
    <w:basedOn w:val="Normal"/>
    <w:next w:val="Normal"/>
    <w:link w:val="Ttulo2Car"/>
    <w:qFormat/>
    <w:rsid w:val="00930BE6"/>
    <w:pPr>
      <w:keepNext/>
      <w:tabs>
        <w:tab w:val="left" w:pos="0"/>
      </w:tabs>
      <w:jc w:val="center"/>
      <w:outlineLvl w:val="1"/>
    </w:pPr>
    <w:rPr>
      <w:b/>
    </w:rPr>
  </w:style>
  <w:style w:type="paragraph" w:styleId="Ttulo3">
    <w:name w:val="heading 3"/>
    <w:basedOn w:val="Normal"/>
    <w:next w:val="Normal"/>
    <w:link w:val="Ttulo3Car"/>
    <w:qFormat/>
    <w:rsid w:val="00930BE6"/>
    <w:pPr>
      <w:keepNext/>
      <w:spacing w:line="360" w:lineRule="auto"/>
      <w:outlineLvl w:val="2"/>
    </w:pPr>
    <w:rPr>
      <w:b/>
      <w:sz w:val="36"/>
    </w:rPr>
  </w:style>
  <w:style w:type="paragraph" w:styleId="Ttulo4">
    <w:name w:val="heading 4"/>
    <w:basedOn w:val="Normal"/>
    <w:next w:val="Normal"/>
    <w:link w:val="Ttulo4Car"/>
    <w:qFormat/>
    <w:rsid w:val="00930BE6"/>
    <w:pPr>
      <w:keepNext/>
      <w:spacing w:line="360" w:lineRule="auto"/>
      <w:outlineLvl w:val="3"/>
    </w:pPr>
    <w:rPr>
      <w:b/>
      <w:sz w:val="36"/>
    </w:rPr>
  </w:style>
  <w:style w:type="paragraph" w:styleId="Ttulo5">
    <w:name w:val="heading 5"/>
    <w:basedOn w:val="Normal"/>
    <w:next w:val="Normal"/>
    <w:link w:val="Ttulo5Car"/>
    <w:qFormat/>
    <w:rsid w:val="00930BE6"/>
    <w:pPr>
      <w:keepNext/>
      <w:shd w:val="clear" w:color="FF00FF" w:fill="auto"/>
      <w:spacing w:line="360" w:lineRule="auto"/>
      <w:outlineLvl w:val="4"/>
    </w:pPr>
    <w:rPr>
      <w:b/>
      <w:sz w:val="36"/>
    </w:rPr>
  </w:style>
  <w:style w:type="paragraph" w:styleId="Ttulo6">
    <w:name w:val="heading 6"/>
    <w:basedOn w:val="Normal"/>
    <w:next w:val="Normal"/>
    <w:link w:val="Ttulo6Car"/>
    <w:qFormat/>
    <w:rsid w:val="00930BE6"/>
    <w:pPr>
      <w:keepNext/>
      <w:spacing w:line="360" w:lineRule="auto"/>
      <w:outlineLvl w:val="5"/>
    </w:pPr>
    <w:rPr>
      <w:b/>
      <w:sz w:val="36"/>
    </w:rPr>
  </w:style>
  <w:style w:type="paragraph" w:styleId="Ttulo7">
    <w:name w:val="heading 7"/>
    <w:basedOn w:val="Normal"/>
    <w:next w:val="Normal"/>
    <w:link w:val="Ttulo7Car"/>
    <w:qFormat/>
    <w:rsid w:val="00930BE6"/>
    <w:pPr>
      <w:keepNext/>
      <w:spacing w:line="360" w:lineRule="auto"/>
      <w:outlineLvl w:val="6"/>
    </w:pPr>
    <w:rPr>
      <w:b/>
      <w:sz w:val="36"/>
    </w:rPr>
  </w:style>
  <w:style w:type="paragraph" w:styleId="Ttulo8">
    <w:name w:val="heading 8"/>
    <w:basedOn w:val="Normal"/>
    <w:next w:val="Normal"/>
    <w:link w:val="Ttulo8Car"/>
    <w:qFormat/>
    <w:rsid w:val="00930BE6"/>
    <w:pPr>
      <w:keepNext/>
      <w:tabs>
        <w:tab w:val="left" w:pos="6237"/>
      </w:tabs>
      <w:spacing w:line="360" w:lineRule="auto"/>
      <w:outlineLvl w:val="7"/>
    </w:pPr>
    <w:rPr>
      <w:b/>
      <w:sz w:val="36"/>
    </w:rPr>
  </w:style>
  <w:style w:type="paragraph" w:styleId="Ttulo9">
    <w:name w:val="heading 9"/>
    <w:basedOn w:val="Normal"/>
    <w:next w:val="Normal"/>
    <w:link w:val="Ttulo9Car"/>
    <w:qFormat/>
    <w:rsid w:val="00930BE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0BE6"/>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30BE6"/>
    <w:pPr>
      <w:tabs>
        <w:tab w:val="center" w:pos="4419"/>
        <w:tab w:val="right" w:pos="8838"/>
      </w:tabs>
    </w:pPr>
  </w:style>
  <w:style w:type="character" w:customStyle="1" w:styleId="EncabezadoCar">
    <w:name w:val="Encabezado Car"/>
    <w:link w:val="Encabezado"/>
    <w:uiPriority w:val="99"/>
    <w:rsid w:val="00930BE6"/>
    <w:rPr>
      <w:rFonts w:ascii="Arial" w:eastAsia="Times New Roman" w:hAnsi="Arial"/>
      <w:lang w:eastAsia="es-ES"/>
    </w:rPr>
  </w:style>
  <w:style w:type="paragraph" w:styleId="Prrafodelista">
    <w:name w:val="List Paragraph"/>
    <w:basedOn w:val="Normal"/>
    <w:uiPriority w:val="34"/>
    <w:qFormat/>
    <w:rsid w:val="00930BE6"/>
    <w:pPr>
      <w:widowControl w:val="0"/>
      <w:ind w:left="720"/>
      <w:contextualSpacing/>
    </w:pPr>
    <w:rPr>
      <w:b/>
      <w:snapToGrid w:val="0"/>
    </w:rPr>
  </w:style>
  <w:style w:type="paragraph" w:styleId="Piedepgina">
    <w:name w:val="footer"/>
    <w:basedOn w:val="Normal"/>
    <w:link w:val="PiedepginaCar"/>
    <w:uiPriority w:val="99"/>
    <w:unhideWhenUsed/>
    <w:rsid w:val="00930BE6"/>
    <w:pPr>
      <w:tabs>
        <w:tab w:val="center" w:pos="4419"/>
        <w:tab w:val="right" w:pos="8838"/>
      </w:tabs>
    </w:pPr>
  </w:style>
  <w:style w:type="character" w:customStyle="1" w:styleId="PiedepginaCar">
    <w:name w:val="Pie de página Car"/>
    <w:link w:val="Piedepgina"/>
    <w:uiPriority w:val="99"/>
    <w:rsid w:val="00930BE6"/>
    <w:rPr>
      <w:rFonts w:ascii="Arial" w:eastAsia="Times New Roman" w:hAnsi="Arial"/>
      <w:lang w:eastAsia="es-ES"/>
    </w:rPr>
  </w:style>
  <w:style w:type="paragraph" w:styleId="Textodeglobo">
    <w:name w:val="Balloon Text"/>
    <w:basedOn w:val="Normal"/>
    <w:link w:val="TextodegloboCar"/>
    <w:uiPriority w:val="99"/>
    <w:semiHidden/>
    <w:unhideWhenUsed/>
    <w:rsid w:val="00930BE6"/>
    <w:rPr>
      <w:rFonts w:ascii="Tahoma" w:hAnsi="Tahoma" w:cs="Tahoma"/>
      <w:sz w:val="16"/>
      <w:szCs w:val="16"/>
    </w:rPr>
  </w:style>
  <w:style w:type="character" w:customStyle="1" w:styleId="TextodegloboCar">
    <w:name w:val="Texto de globo Car"/>
    <w:link w:val="Textodeglobo"/>
    <w:uiPriority w:val="99"/>
    <w:semiHidden/>
    <w:rsid w:val="00930BE6"/>
    <w:rPr>
      <w:rFonts w:ascii="Tahoma" w:eastAsia="Times New Roman" w:hAnsi="Tahoma" w:cs="Tahoma"/>
      <w:sz w:val="16"/>
      <w:szCs w:val="16"/>
      <w:lang w:eastAsia="es-ES"/>
    </w:rPr>
  </w:style>
  <w:style w:type="character" w:customStyle="1" w:styleId="Ttulo1Car">
    <w:name w:val="Título 1 Car"/>
    <w:link w:val="Ttulo1"/>
    <w:rsid w:val="00930BE6"/>
    <w:rPr>
      <w:rFonts w:ascii="Arial" w:eastAsia="Times New Roman" w:hAnsi="Arial"/>
      <w:b/>
      <w:sz w:val="22"/>
      <w:lang w:eastAsia="es-ES"/>
    </w:rPr>
  </w:style>
  <w:style w:type="character" w:customStyle="1" w:styleId="Ttulo2Car">
    <w:name w:val="Título 2 Car"/>
    <w:link w:val="Ttulo2"/>
    <w:rsid w:val="00930BE6"/>
    <w:rPr>
      <w:rFonts w:ascii="Arial" w:eastAsia="Times New Roman" w:hAnsi="Arial"/>
      <w:b/>
      <w:lang w:eastAsia="es-ES"/>
    </w:rPr>
  </w:style>
  <w:style w:type="character" w:customStyle="1" w:styleId="Ttulo5Car">
    <w:name w:val="Título 5 Car"/>
    <w:link w:val="Ttulo5"/>
    <w:rsid w:val="00930BE6"/>
    <w:rPr>
      <w:rFonts w:ascii="Arial" w:eastAsia="Times New Roman" w:hAnsi="Arial"/>
      <w:b/>
      <w:sz w:val="36"/>
      <w:shd w:val="clear" w:color="FF00FF" w:fill="auto"/>
      <w:lang w:eastAsia="es-ES"/>
    </w:rPr>
  </w:style>
  <w:style w:type="character" w:customStyle="1" w:styleId="Ttulo6Car">
    <w:name w:val="Título 6 Car"/>
    <w:link w:val="Ttulo6"/>
    <w:rsid w:val="00930BE6"/>
    <w:rPr>
      <w:rFonts w:ascii="Arial" w:eastAsia="Times New Roman" w:hAnsi="Arial"/>
      <w:b/>
      <w:sz w:val="36"/>
      <w:lang w:eastAsia="es-ES"/>
    </w:rPr>
  </w:style>
  <w:style w:type="paragraph" w:customStyle="1" w:styleId="Sombreadovistoso-nfasis11">
    <w:name w:val="Sombreado vistoso - Énfasis 11"/>
    <w:hidden/>
    <w:uiPriority w:val="99"/>
    <w:semiHidden/>
    <w:rsid w:val="00AB5BEC"/>
    <w:rPr>
      <w:sz w:val="22"/>
      <w:szCs w:val="22"/>
      <w:lang w:eastAsia="en-US"/>
    </w:rPr>
  </w:style>
  <w:style w:type="character" w:customStyle="1" w:styleId="Ttulo7Car">
    <w:name w:val="Título 7 Car"/>
    <w:link w:val="Ttulo7"/>
    <w:rsid w:val="00930BE6"/>
    <w:rPr>
      <w:rFonts w:ascii="Arial" w:eastAsia="Times New Roman" w:hAnsi="Arial"/>
      <w:b/>
      <w:sz w:val="36"/>
      <w:lang w:eastAsia="es-ES"/>
    </w:rPr>
  </w:style>
  <w:style w:type="character" w:customStyle="1" w:styleId="Ttulo9Car">
    <w:name w:val="Título 9 Car"/>
    <w:link w:val="Ttulo9"/>
    <w:rsid w:val="00930BE6"/>
    <w:rPr>
      <w:rFonts w:ascii="Arial" w:eastAsia="Times New Roman" w:hAnsi="Arial"/>
      <w:b/>
      <w:sz w:val="36"/>
      <w:lang w:eastAsia="es-ES"/>
    </w:rPr>
  </w:style>
  <w:style w:type="character" w:customStyle="1" w:styleId="Ttulo3Car">
    <w:name w:val="Título 3 Car"/>
    <w:link w:val="Ttulo3"/>
    <w:rsid w:val="00930BE6"/>
    <w:rPr>
      <w:rFonts w:ascii="Arial" w:eastAsia="Times New Roman" w:hAnsi="Arial"/>
      <w:b/>
      <w:sz w:val="36"/>
      <w:lang w:eastAsia="es-ES"/>
    </w:rPr>
  </w:style>
  <w:style w:type="character" w:customStyle="1" w:styleId="Ttulo4Car">
    <w:name w:val="Título 4 Car"/>
    <w:link w:val="Ttulo4"/>
    <w:rsid w:val="00930BE6"/>
    <w:rPr>
      <w:rFonts w:ascii="Arial" w:eastAsia="Times New Roman" w:hAnsi="Arial"/>
      <w:b/>
      <w:sz w:val="36"/>
      <w:lang w:eastAsia="es-ES"/>
    </w:rPr>
  </w:style>
  <w:style w:type="character" w:customStyle="1" w:styleId="Ttulo8Car">
    <w:name w:val="Título 8 Car"/>
    <w:link w:val="Ttulo8"/>
    <w:rsid w:val="00930BE6"/>
    <w:rPr>
      <w:rFonts w:ascii="Arial" w:eastAsia="Times New Roman"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623875878">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099010583">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03001-566E-4F35-ACDB-76DD8DC8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1877</Words>
  <Characters>10324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Salinas</dc:creator>
  <cp:lastModifiedBy>Juan Lumbreras</cp:lastModifiedBy>
  <cp:revision>2</cp:revision>
  <cp:lastPrinted>2018-12-27T17:28:00Z</cp:lastPrinted>
  <dcterms:created xsi:type="dcterms:W3CDTF">2018-12-27T17:29:00Z</dcterms:created>
  <dcterms:modified xsi:type="dcterms:W3CDTF">2018-12-27T17:29:00Z</dcterms:modified>
</cp:coreProperties>
</file>