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E6FD" w14:textId="77777777" w:rsidR="00566DEA" w:rsidRDefault="00566DEA" w:rsidP="00566DEA">
      <w:pPr>
        <w:rPr>
          <w:rFonts w:ascii="Arial Narrow" w:hAnsi="Arial Narrow"/>
          <w:color w:val="000000"/>
          <w:sz w:val="28"/>
          <w:szCs w:val="28"/>
        </w:rPr>
      </w:pPr>
    </w:p>
    <w:p w14:paraId="4C75538C" w14:textId="77777777" w:rsidR="00566DEA" w:rsidRDefault="00566DEA" w:rsidP="00566DEA">
      <w:pPr>
        <w:rPr>
          <w:rFonts w:ascii="Arial Narrow" w:hAnsi="Arial Narrow"/>
          <w:color w:val="000000"/>
          <w:sz w:val="28"/>
          <w:szCs w:val="28"/>
        </w:rPr>
      </w:pPr>
      <w:r w:rsidRPr="00566DEA">
        <w:rPr>
          <w:rFonts w:ascii="Arial Narrow" w:hAnsi="Arial Narrow"/>
          <w:color w:val="000000"/>
          <w:sz w:val="28"/>
          <w:szCs w:val="28"/>
        </w:rPr>
        <w:t xml:space="preserve">Iniciativa con Proyecto de Decreto por el que se reforman diversas disposiciones de la </w:t>
      </w:r>
      <w:r w:rsidRPr="00566DEA">
        <w:rPr>
          <w:rFonts w:ascii="Arial Narrow" w:hAnsi="Arial Narrow"/>
          <w:b/>
          <w:color w:val="000000"/>
          <w:sz w:val="28"/>
          <w:szCs w:val="28"/>
        </w:rPr>
        <w:t>Ley de Transporte y Movilidad Sustentable para el Estado de Coahuila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4C130151" w14:textId="77777777" w:rsidR="00566DEA" w:rsidRDefault="00566DEA" w:rsidP="00566DEA">
      <w:pPr>
        <w:rPr>
          <w:rFonts w:ascii="Arial Narrow" w:hAnsi="Arial Narrow"/>
          <w:color w:val="000000"/>
          <w:sz w:val="28"/>
          <w:szCs w:val="28"/>
        </w:rPr>
      </w:pPr>
    </w:p>
    <w:p w14:paraId="10266A01" w14:textId="77777777" w:rsidR="00566DEA" w:rsidRPr="00566DEA" w:rsidRDefault="00566DEA" w:rsidP="00566DEA">
      <w:pPr>
        <w:numPr>
          <w:ilvl w:val="0"/>
          <w:numId w:val="7"/>
        </w:numPr>
        <w:rPr>
          <w:rFonts w:ascii="Arial Narrow" w:hAnsi="Arial Narrow"/>
          <w:b/>
          <w:color w:val="000000"/>
          <w:sz w:val="28"/>
          <w:szCs w:val="28"/>
        </w:rPr>
      </w:pPr>
      <w:r w:rsidRPr="00566DEA">
        <w:rPr>
          <w:rFonts w:ascii="Arial Narrow" w:hAnsi="Arial Narrow"/>
          <w:b/>
          <w:color w:val="000000"/>
          <w:sz w:val="28"/>
          <w:szCs w:val="28"/>
        </w:rPr>
        <w:t>M</w:t>
      </w:r>
      <w:r w:rsidRPr="00566DEA">
        <w:rPr>
          <w:rFonts w:ascii="Arial Narrow" w:hAnsi="Arial Narrow"/>
          <w:b/>
          <w:color w:val="000000"/>
          <w:sz w:val="28"/>
          <w:szCs w:val="28"/>
        </w:rPr>
        <w:t>ediante la cual se propone actualizar la denominación de algunas Secretarías y dependencias del gobierno estatal.</w:t>
      </w:r>
    </w:p>
    <w:p w14:paraId="2CBD5938" w14:textId="77777777" w:rsidR="00566DEA" w:rsidRPr="00786EA8" w:rsidRDefault="00566DEA" w:rsidP="00566DEA">
      <w:pPr>
        <w:rPr>
          <w:rFonts w:ascii="Arial Narrow" w:hAnsi="Arial Narrow"/>
          <w:b/>
          <w:color w:val="000000"/>
          <w:sz w:val="28"/>
          <w:szCs w:val="28"/>
        </w:rPr>
      </w:pPr>
    </w:p>
    <w:p w14:paraId="77147D4D" w14:textId="77777777" w:rsidR="00566DEA" w:rsidRPr="00014602" w:rsidRDefault="00566DEA" w:rsidP="00566DEA">
      <w:pPr>
        <w:rPr>
          <w:rFonts w:ascii="Arial Narrow" w:hAnsi="Arial Narrow"/>
          <w:color w:val="000000"/>
          <w:sz w:val="28"/>
          <w:szCs w:val="28"/>
        </w:rPr>
      </w:pPr>
      <w:r w:rsidRPr="00014602">
        <w:rPr>
          <w:rFonts w:ascii="Arial Narrow" w:hAnsi="Arial Narrow"/>
          <w:color w:val="000000"/>
          <w:sz w:val="28"/>
          <w:szCs w:val="28"/>
        </w:rPr>
        <w:t xml:space="preserve">Planteada por </w:t>
      </w:r>
      <w:r>
        <w:rPr>
          <w:rFonts w:ascii="Arial Narrow" w:hAnsi="Arial Narrow"/>
          <w:color w:val="000000"/>
          <w:sz w:val="28"/>
          <w:szCs w:val="28"/>
        </w:rPr>
        <w:t xml:space="preserve">la </w:t>
      </w:r>
      <w:r w:rsidRPr="00566DEA">
        <w:rPr>
          <w:rFonts w:ascii="Arial Narrow" w:hAnsi="Arial Narrow"/>
          <w:b/>
          <w:color w:val="000000"/>
          <w:sz w:val="28"/>
          <w:szCs w:val="28"/>
        </w:rPr>
        <w:t>Diputada Lilia Isabel Gutiérrez Burciaga</w:t>
      </w:r>
      <w:r w:rsidRPr="00014602">
        <w:rPr>
          <w:rFonts w:ascii="Arial Narrow" w:hAnsi="Arial Narrow"/>
          <w:color w:val="000000"/>
          <w:sz w:val="28"/>
          <w:szCs w:val="28"/>
        </w:rPr>
        <w:t>, del Grupo Parlamentario “Gral. Andrés S. Viesca”, del Partido Revolucionario Institucional, conjuntamente con las demás Diputadas y Diputados que la suscriben.</w:t>
      </w:r>
    </w:p>
    <w:p w14:paraId="6817E982" w14:textId="77777777" w:rsidR="00566DEA" w:rsidRDefault="00566DEA" w:rsidP="00566DEA">
      <w:pPr>
        <w:rPr>
          <w:rFonts w:ascii="Arial Narrow" w:hAnsi="Arial Narrow" w:cs="Arial"/>
          <w:sz w:val="28"/>
          <w:szCs w:val="28"/>
        </w:rPr>
      </w:pPr>
    </w:p>
    <w:p w14:paraId="786607D9" w14:textId="77777777" w:rsidR="00566DEA" w:rsidRPr="00944940" w:rsidRDefault="00566DEA" w:rsidP="00566DEA">
      <w:pPr>
        <w:rPr>
          <w:rFonts w:ascii="Arial Narrow" w:hAnsi="Arial Narrow"/>
          <w:b/>
          <w:color w:val="000000"/>
          <w:sz w:val="28"/>
          <w:szCs w:val="28"/>
        </w:rPr>
      </w:pPr>
      <w:r w:rsidRPr="0094494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13</w:t>
      </w:r>
      <w:r w:rsidRPr="0094494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Noviembre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944940">
        <w:rPr>
          <w:rFonts w:ascii="Arial Narrow" w:hAnsi="Arial Narrow"/>
          <w:b/>
          <w:color w:val="000000"/>
          <w:sz w:val="28"/>
          <w:szCs w:val="28"/>
        </w:rPr>
        <w:t>de 2018.</w:t>
      </w:r>
    </w:p>
    <w:p w14:paraId="7D48180C" w14:textId="77777777" w:rsidR="00566DEA" w:rsidRPr="00944940" w:rsidRDefault="00566DEA" w:rsidP="00566DEA">
      <w:pPr>
        <w:rPr>
          <w:rFonts w:ascii="Arial Narrow" w:hAnsi="Arial Narrow" w:cs="Arial"/>
          <w:sz w:val="28"/>
          <w:szCs w:val="28"/>
        </w:rPr>
      </w:pPr>
    </w:p>
    <w:p w14:paraId="51CF8D41" w14:textId="77777777" w:rsidR="00566DEA" w:rsidRDefault="00566DEA" w:rsidP="00566DEA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CF1B5F">
        <w:rPr>
          <w:rFonts w:ascii="Arial Narrow" w:hAnsi="Arial Narrow"/>
          <w:color w:val="000000"/>
          <w:sz w:val="28"/>
          <w:szCs w:val="28"/>
        </w:rPr>
        <w:t xml:space="preserve">Turnada a </w:t>
      </w:r>
      <w:r>
        <w:rPr>
          <w:rFonts w:ascii="Arial Narrow" w:hAnsi="Arial Narrow"/>
          <w:color w:val="000000"/>
          <w:sz w:val="28"/>
          <w:szCs w:val="28"/>
        </w:rPr>
        <w:t xml:space="preserve">la </w:t>
      </w:r>
      <w:r w:rsidRPr="00566DEA">
        <w:rPr>
          <w:rFonts w:ascii="Arial Narrow" w:hAnsi="Arial Narrow" w:cs="Arial"/>
          <w:b/>
          <w:snapToGrid w:val="0"/>
          <w:sz w:val="28"/>
        </w:rPr>
        <w:t>Comisión de Desarrollo Urbano, Infraestructura y Transporte</w:t>
      </w:r>
      <w:r>
        <w:rPr>
          <w:rFonts w:ascii="Arial Narrow" w:hAnsi="Arial Narrow" w:cs="Arial"/>
          <w:b/>
          <w:snapToGrid w:val="0"/>
          <w:sz w:val="28"/>
        </w:rPr>
        <w:t>.</w:t>
      </w:r>
    </w:p>
    <w:p w14:paraId="226ACB0F" w14:textId="77777777" w:rsidR="00566DEA" w:rsidRDefault="00566DEA" w:rsidP="00566DEA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14:paraId="75FCCD1F" w14:textId="77777777" w:rsidR="00566DEA" w:rsidRPr="00944940" w:rsidRDefault="00566DEA" w:rsidP="00566DEA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Fecha </w:t>
      </w:r>
      <w:r w:rsidRPr="00944940">
        <w:rPr>
          <w:rFonts w:ascii="Arial Narrow" w:hAnsi="Arial Narrow"/>
          <w:color w:val="000000"/>
          <w:sz w:val="28"/>
          <w:szCs w:val="28"/>
        </w:rPr>
        <w:t>del Dictamen:</w:t>
      </w:r>
    </w:p>
    <w:p w14:paraId="7E5613D2" w14:textId="77777777" w:rsidR="00566DEA" w:rsidRPr="00944940" w:rsidRDefault="00566DEA" w:rsidP="00566DEA">
      <w:pPr>
        <w:rPr>
          <w:rFonts w:ascii="Arial Narrow" w:hAnsi="Arial Narrow"/>
          <w:color w:val="000000"/>
          <w:sz w:val="28"/>
          <w:szCs w:val="28"/>
        </w:rPr>
      </w:pPr>
    </w:p>
    <w:p w14:paraId="47435F57" w14:textId="77777777" w:rsidR="00566DEA" w:rsidRPr="00944940" w:rsidRDefault="00566DEA" w:rsidP="00566DEA">
      <w:pPr>
        <w:rPr>
          <w:rFonts w:ascii="Arial Narrow" w:hAnsi="Arial Narrow"/>
          <w:b/>
          <w:color w:val="000000"/>
          <w:sz w:val="28"/>
          <w:szCs w:val="28"/>
        </w:rPr>
      </w:pPr>
      <w:r w:rsidRPr="00944940">
        <w:rPr>
          <w:rFonts w:ascii="Arial Narrow" w:hAnsi="Arial Narrow"/>
          <w:b/>
          <w:color w:val="000000"/>
          <w:sz w:val="28"/>
          <w:szCs w:val="28"/>
        </w:rPr>
        <w:t xml:space="preserve">Decreto No. </w:t>
      </w:r>
    </w:p>
    <w:p w14:paraId="7EAD76C6" w14:textId="77777777" w:rsidR="00566DEA" w:rsidRPr="00944940" w:rsidRDefault="00566DEA" w:rsidP="00566DEA">
      <w:pPr>
        <w:rPr>
          <w:rFonts w:ascii="Arial Narrow" w:hAnsi="Arial Narrow"/>
          <w:b/>
          <w:color w:val="000000"/>
          <w:sz w:val="28"/>
          <w:szCs w:val="28"/>
        </w:rPr>
      </w:pPr>
    </w:p>
    <w:p w14:paraId="5FB298E4" w14:textId="77777777" w:rsidR="00566DEA" w:rsidRPr="00944940" w:rsidRDefault="00566DEA" w:rsidP="00566DEA">
      <w:pPr>
        <w:rPr>
          <w:rFonts w:ascii="Arial Narrow" w:hAnsi="Arial Narrow"/>
          <w:b/>
          <w:color w:val="000000"/>
          <w:sz w:val="28"/>
          <w:szCs w:val="28"/>
        </w:rPr>
      </w:pPr>
      <w:r w:rsidRPr="00944940">
        <w:rPr>
          <w:rFonts w:ascii="Arial Narrow" w:hAnsi="Arial Narrow"/>
          <w:color w:val="000000"/>
          <w:sz w:val="28"/>
          <w:szCs w:val="28"/>
        </w:rPr>
        <w:t>Publicación en el Periódico Oficial del Gobierno del Estado:</w:t>
      </w:r>
    </w:p>
    <w:p w14:paraId="61A0528B" w14:textId="77777777" w:rsidR="00566DEA" w:rsidRDefault="00566DEA" w:rsidP="00566DEA">
      <w:pPr>
        <w:rPr>
          <w:rFonts w:asciiTheme="minorHAnsi" w:hAnsiTheme="minorHAnsi" w:cstheme="minorHAnsi"/>
          <w:b/>
          <w:sz w:val="28"/>
          <w:szCs w:val="28"/>
        </w:rPr>
      </w:pPr>
    </w:p>
    <w:p w14:paraId="5E8B9807" w14:textId="77777777" w:rsidR="00566DEA" w:rsidRDefault="00566DEA" w:rsidP="00566DEA">
      <w:pPr>
        <w:rPr>
          <w:rFonts w:asciiTheme="minorHAnsi" w:hAnsiTheme="minorHAnsi" w:cstheme="minorHAnsi"/>
          <w:b/>
          <w:sz w:val="28"/>
          <w:szCs w:val="28"/>
        </w:rPr>
      </w:pPr>
    </w:p>
    <w:p w14:paraId="2C543636" w14:textId="77777777" w:rsidR="00566DEA" w:rsidRDefault="00566DEA" w:rsidP="00913CDF">
      <w:pPr>
        <w:autoSpaceDE w:val="0"/>
        <w:autoSpaceDN w:val="0"/>
        <w:adjustRightInd w:val="0"/>
        <w:spacing w:line="360" w:lineRule="exact"/>
        <w:rPr>
          <w:rFonts w:cs="Arial"/>
          <w:b/>
          <w:snapToGrid w:val="0"/>
          <w:sz w:val="24"/>
          <w:szCs w:val="24"/>
        </w:rPr>
      </w:pPr>
    </w:p>
    <w:p w14:paraId="35B07E26" w14:textId="77777777" w:rsidR="00566DEA" w:rsidRDefault="00566DEA" w:rsidP="00913CDF">
      <w:pPr>
        <w:autoSpaceDE w:val="0"/>
        <w:autoSpaceDN w:val="0"/>
        <w:adjustRightInd w:val="0"/>
        <w:spacing w:line="360" w:lineRule="exact"/>
        <w:rPr>
          <w:rFonts w:cs="Arial"/>
          <w:b/>
          <w:snapToGrid w:val="0"/>
          <w:sz w:val="24"/>
          <w:szCs w:val="24"/>
        </w:rPr>
      </w:pPr>
    </w:p>
    <w:p w14:paraId="4EE44B0D" w14:textId="77777777" w:rsidR="00566DEA" w:rsidRDefault="00566DEA">
      <w:pPr>
        <w:jc w:val="left"/>
        <w:rPr>
          <w:rFonts w:cs="Arial"/>
          <w:b/>
          <w:snapToGrid w:val="0"/>
          <w:sz w:val="24"/>
          <w:szCs w:val="24"/>
        </w:rPr>
      </w:pPr>
      <w:r>
        <w:rPr>
          <w:rFonts w:cs="Arial"/>
          <w:b/>
          <w:snapToGrid w:val="0"/>
          <w:sz w:val="24"/>
          <w:szCs w:val="24"/>
        </w:rPr>
        <w:br w:type="page"/>
      </w:r>
    </w:p>
    <w:p w14:paraId="272003FF" w14:textId="77777777" w:rsidR="00C707F4" w:rsidRPr="00913CDF" w:rsidRDefault="000E7198" w:rsidP="00913CDF">
      <w:pPr>
        <w:autoSpaceDE w:val="0"/>
        <w:autoSpaceDN w:val="0"/>
        <w:adjustRightInd w:val="0"/>
        <w:spacing w:line="360" w:lineRule="exact"/>
        <w:rPr>
          <w:rFonts w:cs="Arial"/>
          <w:b/>
          <w:snapToGrid w:val="0"/>
          <w:sz w:val="24"/>
          <w:szCs w:val="24"/>
        </w:rPr>
      </w:pPr>
      <w:r w:rsidRPr="00913CDF">
        <w:rPr>
          <w:rFonts w:cs="Arial"/>
          <w:b/>
          <w:snapToGrid w:val="0"/>
          <w:sz w:val="24"/>
          <w:szCs w:val="24"/>
        </w:rPr>
        <w:lastRenderedPageBreak/>
        <w:t>INICIATIVA CON PROYECTO DE DECRETO POR EL QUE SE REFORMAN DIVERSAS DISPOSICIONES DE LA LEY DE TRANSPORTE Y MOVILIDAD SUSTENTABLE PARA EL ESTADO DE COAHUILA DE ZARAGOZA QUE PRESENTAN LAS DIPUTADAS Y DIPUTADOS INTEGRANTES DEL GRUPO PARLAMENTARIO “GENERAL ANDRÉS S. VIESCA”, DEL PARTIDO REVOLUCIONARIO INSTITUCIONAL, POR CONDUCTO DE LA DIPUTADA LILIA ISABEL GUTIÉRREZ BURCIAGA.</w:t>
      </w:r>
    </w:p>
    <w:p w14:paraId="1246120D" w14:textId="77777777" w:rsidR="00913CDF" w:rsidRPr="00913CDF" w:rsidRDefault="00913CDF" w:rsidP="00913CDF">
      <w:pPr>
        <w:autoSpaceDE w:val="0"/>
        <w:autoSpaceDN w:val="0"/>
        <w:adjustRightInd w:val="0"/>
        <w:spacing w:line="360" w:lineRule="exact"/>
        <w:rPr>
          <w:rFonts w:cs="Arial"/>
          <w:b/>
          <w:snapToGrid w:val="0"/>
          <w:sz w:val="18"/>
          <w:szCs w:val="24"/>
        </w:rPr>
      </w:pPr>
    </w:p>
    <w:p w14:paraId="252F29FB" w14:textId="77777777" w:rsidR="00C707F4" w:rsidRPr="00913CDF" w:rsidRDefault="00C707F4" w:rsidP="00913CDF">
      <w:pPr>
        <w:autoSpaceDE w:val="0"/>
        <w:autoSpaceDN w:val="0"/>
        <w:adjustRightInd w:val="0"/>
        <w:spacing w:line="360" w:lineRule="exact"/>
        <w:rPr>
          <w:rFonts w:cs="Arial"/>
          <w:b/>
          <w:snapToGrid w:val="0"/>
          <w:sz w:val="24"/>
          <w:szCs w:val="24"/>
        </w:rPr>
      </w:pPr>
      <w:r w:rsidRPr="00913CDF">
        <w:rPr>
          <w:rFonts w:cs="Arial"/>
          <w:b/>
          <w:snapToGrid w:val="0"/>
          <w:sz w:val="24"/>
          <w:szCs w:val="24"/>
        </w:rPr>
        <w:t xml:space="preserve">H. PLENO DEL CONGRESO DEL ESTADO </w:t>
      </w:r>
    </w:p>
    <w:p w14:paraId="1D6A50F0" w14:textId="77777777" w:rsidR="00C707F4" w:rsidRPr="00913CDF" w:rsidRDefault="00C707F4" w:rsidP="00913CDF">
      <w:pPr>
        <w:autoSpaceDE w:val="0"/>
        <w:autoSpaceDN w:val="0"/>
        <w:adjustRightInd w:val="0"/>
        <w:spacing w:line="360" w:lineRule="exact"/>
        <w:rPr>
          <w:rFonts w:cs="Arial"/>
          <w:b/>
          <w:snapToGrid w:val="0"/>
          <w:sz w:val="24"/>
          <w:szCs w:val="24"/>
        </w:rPr>
      </w:pPr>
      <w:r w:rsidRPr="00913CDF">
        <w:rPr>
          <w:rFonts w:cs="Arial"/>
          <w:b/>
          <w:snapToGrid w:val="0"/>
          <w:sz w:val="24"/>
          <w:szCs w:val="24"/>
        </w:rPr>
        <w:t>DE COAHUILA DE ZARAGOZA.</w:t>
      </w:r>
    </w:p>
    <w:p w14:paraId="12AFB6FF" w14:textId="77777777" w:rsidR="00C707F4" w:rsidRPr="00913CDF" w:rsidRDefault="00C707F4" w:rsidP="00913CDF">
      <w:pPr>
        <w:autoSpaceDE w:val="0"/>
        <w:autoSpaceDN w:val="0"/>
        <w:adjustRightInd w:val="0"/>
        <w:spacing w:line="360" w:lineRule="exact"/>
        <w:rPr>
          <w:rFonts w:cs="Arial"/>
          <w:b/>
          <w:snapToGrid w:val="0"/>
          <w:sz w:val="24"/>
          <w:szCs w:val="24"/>
        </w:rPr>
      </w:pPr>
      <w:r w:rsidRPr="00913CDF">
        <w:rPr>
          <w:rFonts w:cs="Arial"/>
          <w:b/>
          <w:snapToGrid w:val="0"/>
          <w:sz w:val="24"/>
          <w:szCs w:val="24"/>
        </w:rPr>
        <w:t>P R E S E N T E.-</w:t>
      </w:r>
    </w:p>
    <w:p w14:paraId="7A0C03C3" w14:textId="77777777" w:rsidR="00C707F4" w:rsidRPr="00913CDF" w:rsidRDefault="00C707F4" w:rsidP="00913CDF">
      <w:pPr>
        <w:spacing w:line="360" w:lineRule="auto"/>
        <w:rPr>
          <w:rFonts w:cs="Arial"/>
          <w:sz w:val="18"/>
          <w:szCs w:val="24"/>
        </w:rPr>
      </w:pPr>
    </w:p>
    <w:p w14:paraId="39F959B5" w14:textId="77777777" w:rsidR="00C707F4" w:rsidRPr="00913CDF" w:rsidRDefault="00C707F4" w:rsidP="00C707F4">
      <w:pPr>
        <w:tabs>
          <w:tab w:val="left" w:pos="5040"/>
        </w:tabs>
        <w:spacing w:line="360" w:lineRule="auto"/>
        <w:rPr>
          <w:rFonts w:cs="Arial"/>
          <w:snapToGrid w:val="0"/>
          <w:sz w:val="24"/>
          <w:szCs w:val="24"/>
        </w:rPr>
      </w:pPr>
      <w:r w:rsidRPr="00913CDF">
        <w:rPr>
          <w:rFonts w:cs="Arial"/>
          <w:sz w:val="24"/>
          <w:szCs w:val="24"/>
        </w:rPr>
        <w:t xml:space="preserve">Las Diputadas y Diputados integrantes del Grupo Parlamentario “General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en nuestro carácter de Diputadas y Diputados integrantes de la Sexagésima Primera Legislatura de este Honorable Congreso del Estado, nos permitimos someter al mismo, la presente Iniciativa de Decreto por el que se </w:t>
      </w:r>
      <w:r w:rsidR="00C244E7" w:rsidRPr="00913CDF">
        <w:rPr>
          <w:rFonts w:cs="Arial"/>
          <w:snapToGrid w:val="0"/>
          <w:sz w:val="24"/>
          <w:szCs w:val="24"/>
        </w:rPr>
        <w:t>reforma</w:t>
      </w:r>
      <w:r w:rsidR="000E7198" w:rsidRPr="00913CDF">
        <w:rPr>
          <w:rFonts w:cs="Arial"/>
          <w:snapToGrid w:val="0"/>
          <w:sz w:val="24"/>
          <w:szCs w:val="24"/>
        </w:rPr>
        <w:t>n</w:t>
      </w:r>
      <w:r w:rsidR="00CE737C" w:rsidRPr="00913CDF">
        <w:rPr>
          <w:rFonts w:cs="Arial"/>
          <w:snapToGrid w:val="0"/>
          <w:sz w:val="24"/>
          <w:szCs w:val="24"/>
        </w:rPr>
        <w:t xml:space="preserve"> la fracción XXXI de artículo 3; la fracción </w:t>
      </w:r>
      <w:r w:rsidR="00361904" w:rsidRPr="00913CDF">
        <w:rPr>
          <w:rFonts w:cs="Arial"/>
          <w:snapToGrid w:val="0"/>
          <w:sz w:val="24"/>
          <w:szCs w:val="24"/>
        </w:rPr>
        <w:t>IX del artículo 11</w:t>
      </w:r>
      <w:r w:rsidR="00CE737C" w:rsidRPr="00913CDF">
        <w:rPr>
          <w:rFonts w:cs="Arial"/>
          <w:snapToGrid w:val="0"/>
          <w:sz w:val="24"/>
          <w:szCs w:val="24"/>
        </w:rPr>
        <w:t xml:space="preserve">; </w:t>
      </w:r>
      <w:r w:rsidR="00763371" w:rsidRPr="00913CDF">
        <w:rPr>
          <w:rFonts w:cs="Arial"/>
          <w:snapToGrid w:val="0"/>
          <w:sz w:val="24"/>
          <w:szCs w:val="24"/>
        </w:rPr>
        <w:t>el primer párrafo del</w:t>
      </w:r>
      <w:r w:rsidR="001164FF" w:rsidRPr="00913CDF">
        <w:rPr>
          <w:rFonts w:cs="Arial"/>
          <w:snapToGrid w:val="0"/>
          <w:sz w:val="24"/>
          <w:szCs w:val="24"/>
        </w:rPr>
        <w:t xml:space="preserve"> artículo 224 y</w:t>
      </w:r>
      <w:r w:rsidR="00763371" w:rsidRPr="00913CDF">
        <w:rPr>
          <w:rFonts w:cs="Arial"/>
          <w:snapToGrid w:val="0"/>
          <w:sz w:val="24"/>
          <w:szCs w:val="24"/>
        </w:rPr>
        <w:t xml:space="preserve"> el segundo párrafo del</w:t>
      </w:r>
      <w:r w:rsidR="001164FF" w:rsidRPr="00913CDF">
        <w:rPr>
          <w:rFonts w:cs="Arial"/>
          <w:snapToGrid w:val="0"/>
          <w:sz w:val="24"/>
          <w:szCs w:val="24"/>
        </w:rPr>
        <w:t xml:space="preserve"> 269; la fracción I y el inciso c) de la fracción III del artículo 295; el </w:t>
      </w:r>
      <w:r w:rsidR="00763371" w:rsidRPr="00913CDF">
        <w:rPr>
          <w:rFonts w:cs="Arial"/>
          <w:snapToGrid w:val="0"/>
          <w:sz w:val="24"/>
          <w:szCs w:val="24"/>
        </w:rPr>
        <w:t xml:space="preserve">segundo párrafo del </w:t>
      </w:r>
      <w:r w:rsidR="001164FF" w:rsidRPr="00913CDF">
        <w:rPr>
          <w:rFonts w:cs="Arial"/>
          <w:snapToGrid w:val="0"/>
          <w:sz w:val="24"/>
          <w:szCs w:val="24"/>
        </w:rPr>
        <w:t>artículo 300; la fracción XI del artículo 302; la fracción IV del artículo 349; el primer párrafo del artículo 357</w:t>
      </w:r>
      <w:r w:rsidR="009034EF" w:rsidRPr="00913CDF">
        <w:rPr>
          <w:rFonts w:cs="Arial"/>
          <w:snapToGrid w:val="0"/>
          <w:sz w:val="24"/>
          <w:szCs w:val="24"/>
        </w:rPr>
        <w:t xml:space="preserve">, todas estas disposiciones </w:t>
      </w:r>
      <w:r w:rsidR="00246D08" w:rsidRPr="00913CDF">
        <w:rPr>
          <w:rFonts w:cs="Arial"/>
          <w:sz w:val="24"/>
          <w:szCs w:val="24"/>
        </w:rPr>
        <w:t xml:space="preserve">de la </w:t>
      </w:r>
      <w:r w:rsidR="000E7198" w:rsidRPr="00913CDF">
        <w:rPr>
          <w:rFonts w:cs="Arial"/>
          <w:sz w:val="24"/>
          <w:szCs w:val="24"/>
        </w:rPr>
        <w:t>Ley de Transporte y Movilidad Sustentable para el Estado de Coahuila de Zaragoza</w:t>
      </w:r>
      <w:r w:rsidR="00F26717" w:rsidRPr="00913CDF">
        <w:rPr>
          <w:rFonts w:cs="Arial"/>
          <w:sz w:val="24"/>
          <w:szCs w:val="24"/>
        </w:rPr>
        <w:t>, bajo la siguiente:</w:t>
      </w:r>
    </w:p>
    <w:p w14:paraId="2DF356FC" w14:textId="77777777" w:rsidR="00F26717" w:rsidRPr="00913CDF" w:rsidRDefault="00F26717" w:rsidP="00C707F4">
      <w:pPr>
        <w:tabs>
          <w:tab w:val="left" w:pos="5040"/>
        </w:tabs>
        <w:spacing w:line="360" w:lineRule="auto"/>
        <w:rPr>
          <w:rFonts w:cs="Arial"/>
          <w:szCs w:val="24"/>
        </w:rPr>
      </w:pPr>
    </w:p>
    <w:p w14:paraId="6B5CE067" w14:textId="77777777" w:rsidR="003B2774" w:rsidRDefault="003B2774" w:rsidP="00C707F4">
      <w:pPr>
        <w:tabs>
          <w:tab w:val="left" w:pos="5040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>EXPOSICIÓN DE MOTIVOS</w:t>
      </w:r>
    </w:p>
    <w:p w14:paraId="6519CDF8" w14:textId="77777777" w:rsidR="00913CDF" w:rsidRPr="00913CDF" w:rsidRDefault="00913CDF" w:rsidP="00C707F4">
      <w:pPr>
        <w:tabs>
          <w:tab w:val="left" w:pos="5040"/>
        </w:tabs>
        <w:spacing w:line="360" w:lineRule="auto"/>
        <w:jc w:val="center"/>
        <w:rPr>
          <w:rFonts w:cs="Arial"/>
          <w:b/>
          <w:sz w:val="18"/>
          <w:szCs w:val="24"/>
        </w:rPr>
      </w:pPr>
    </w:p>
    <w:p w14:paraId="29FF9B5B" w14:textId="77777777" w:rsidR="0061347C" w:rsidRPr="00913CDF" w:rsidRDefault="00F74FB7" w:rsidP="00C707F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>El</w:t>
      </w:r>
      <w:r w:rsidR="00894E2A" w:rsidRPr="00913CDF">
        <w:rPr>
          <w:rFonts w:cs="Arial"/>
          <w:sz w:val="24"/>
          <w:szCs w:val="24"/>
        </w:rPr>
        <w:t xml:space="preserve"> </w:t>
      </w:r>
      <w:r w:rsidR="0061347C" w:rsidRPr="00913CDF">
        <w:rPr>
          <w:rFonts w:cs="Arial"/>
          <w:sz w:val="24"/>
          <w:szCs w:val="24"/>
        </w:rPr>
        <w:t xml:space="preserve">19 de </w:t>
      </w:r>
      <w:r w:rsidR="00D622AB" w:rsidRPr="00913CDF">
        <w:rPr>
          <w:rFonts w:cs="Arial"/>
          <w:sz w:val="24"/>
          <w:szCs w:val="24"/>
        </w:rPr>
        <w:t>diciembre</w:t>
      </w:r>
      <w:r w:rsidR="0061347C" w:rsidRPr="00913CDF">
        <w:rPr>
          <w:rFonts w:cs="Arial"/>
          <w:sz w:val="24"/>
          <w:szCs w:val="24"/>
        </w:rPr>
        <w:t xml:space="preserve"> de 2017, se publicó en el Periódico Oficial del Gobierno del Estado, el Decreto por el que se creó una nueva Ley Orgánica de la Administración Pública del Estado de Coahuila de Zaragoza. </w:t>
      </w:r>
    </w:p>
    <w:p w14:paraId="4DF7B9FD" w14:textId="77777777" w:rsidR="0061347C" w:rsidRPr="00913CDF" w:rsidRDefault="0061347C" w:rsidP="00C707F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</w:p>
    <w:p w14:paraId="33A70723" w14:textId="77777777" w:rsidR="00877360" w:rsidRPr="00913CDF" w:rsidRDefault="0061347C" w:rsidP="00C707F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>El referido ordenamiento planteó una restructuración en las funciones y atribuciones de las dependencias, a partir de la creación, modificación y supresión de unidades administrativas a fin de evitar duplicidad de funciones y fomentar áreas de especialización en diversos temas.</w:t>
      </w:r>
    </w:p>
    <w:p w14:paraId="29C99698" w14:textId="77777777" w:rsidR="0061347C" w:rsidRPr="00913CDF" w:rsidRDefault="0061347C" w:rsidP="00C707F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</w:p>
    <w:p w14:paraId="35A306A2" w14:textId="77777777" w:rsidR="0061347C" w:rsidRPr="00913CDF" w:rsidRDefault="0061347C" w:rsidP="00C707F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 xml:space="preserve">Aunado a lo anterior, de acuerdo a la exposición de motivos de la ley de referencia, ésta </w:t>
      </w:r>
      <w:r w:rsidR="00D622AB" w:rsidRPr="00913CDF">
        <w:rPr>
          <w:rFonts w:cs="Arial"/>
          <w:sz w:val="24"/>
          <w:szCs w:val="24"/>
        </w:rPr>
        <w:t>pretende definir</w:t>
      </w:r>
      <w:r w:rsidRPr="00913CDF">
        <w:rPr>
          <w:rFonts w:cs="Arial"/>
          <w:sz w:val="24"/>
          <w:szCs w:val="24"/>
        </w:rPr>
        <w:t xml:space="preserve"> con claridad las facultades, atribuciones, la organización, el funcionamiento y las formas de coordinación que </w:t>
      </w:r>
      <w:r w:rsidR="00F74FB7" w:rsidRPr="00913CDF">
        <w:rPr>
          <w:rFonts w:cs="Arial"/>
          <w:sz w:val="24"/>
          <w:szCs w:val="24"/>
        </w:rPr>
        <w:t>existen</w:t>
      </w:r>
      <w:r w:rsidRPr="00913CDF">
        <w:rPr>
          <w:rFonts w:cs="Arial"/>
          <w:sz w:val="24"/>
          <w:szCs w:val="24"/>
        </w:rPr>
        <w:t xml:space="preserve"> entre los distintos órganos gubernamentales, contribuyendo a constituir una administración pública eficiente, eficaz, ordenada, moderna en la que los órganos gubernamentales implementen las mejores prácticas avaladas por organismos internacionales.</w:t>
      </w:r>
    </w:p>
    <w:p w14:paraId="4A423E48" w14:textId="77777777" w:rsidR="0061347C" w:rsidRPr="00913CDF" w:rsidRDefault="0061347C" w:rsidP="00C707F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</w:p>
    <w:p w14:paraId="6A5C2A4B" w14:textId="77777777" w:rsidR="00894E2A" w:rsidRPr="00913CDF" w:rsidRDefault="00894E2A" w:rsidP="00894E2A">
      <w:pPr>
        <w:tabs>
          <w:tab w:val="left" w:pos="5040"/>
        </w:tabs>
        <w:spacing w:line="360" w:lineRule="auto"/>
        <w:rPr>
          <w:rFonts w:cs="Arial"/>
          <w:bCs/>
          <w:sz w:val="24"/>
          <w:szCs w:val="24"/>
        </w:rPr>
      </w:pPr>
      <w:r w:rsidRPr="00913CDF">
        <w:rPr>
          <w:rFonts w:cs="Arial"/>
          <w:sz w:val="24"/>
          <w:szCs w:val="24"/>
        </w:rPr>
        <w:t xml:space="preserve">Como resultado de ello, entre la creación de nuevas dependencias y la modificación de su naturaleza, </w:t>
      </w:r>
      <w:r w:rsidRPr="00913CDF">
        <w:rPr>
          <w:rFonts w:cs="Arial"/>
          <w:bCs/>
          <w:sz w:val="24"/>
          <w:szCs w:val="24"/>
        </w:rPr>
        <w:t xml:space="preserve">se reestructuraron las funciones y atribuciones de diversas </w:t>
      </w:r>
      <w:r w:rsidR="00F74FB7" w:rsidRPr="00913CDF">
        <w:rPr>
          <w:rFonts w:cs="Arial"/>
          <w:bCs/>
          <w:sz w:val="24"/>
          <w:szCs w:val="24"/>
        </w:rPr>
        <w:t>instituciones</w:t>
      </w:r>
      <w:r w:rsidRPr="00913CDF">
        <w:rPr>
          <w:rFonts w:cs="Arial"/>
          <w:bCs/>
          <w:sz w:val="24"/>
          <w:szCs w:val="24"/>
        </w:rPr>
        <w:t xml:space="preserve"> de la administración pública, entre las que destacan la creación de la Secretaría de Seguridad Pública, a la cual se le transfirieron las atribuciones que en materia de seguridad pública le correspondían a la Secretaría de Gobierno a través de la Comisión Estatal de Seguridad y la transición de la Secretaría de Medio Ambiente a Secretaría de Medio Ambiente y Desarrollo Urbano.</w:t>
      </w:r>
    </w:p>
    <w:p w14:paraId="6CCF6CCA" w14:textId="77777777" w:rsidR="00894E2A" w:rsidRPr="00913CDF" w:rsidRDefault="00894E2A" w:rsidP="00894E2A">
      <w:pPr>
        <w:tabs>
          <w:tab w:val="left" w:pos="5040"/>
        </w:tabs>
        <w:spacing w:line="360" w:lineRule="auto"/>
        <w:rPr>
          <w:rFonts w:cs="Arial"/>
          <w:bCs/>
          <w:sz w:val="24"/>
          <w:szCs w:val="24"/>
        </w:rPr>
      </w:pPr>
    </w:p>
    <w:p w14:paraId="6C8D70A6" w14:textId="77777777" w:rsidR="00366B38" w:rsidRPr="00913CDF" w:rsidRDefault="00366B38" w:rsidP="00366B38">
      <w:pPr>
        <w:tabs>
          <w:tab w:val="left" w:pos="5040"/>
        </w:tabs>
        <w:spacing w:line="360" w:lineRule="auto"/>
        <w:rPr>
          <w:rFonts w:cs="Arial"/>
          <w:bCs/>
          <w:sz w:val="24"/>
          <w:szCs w:val="24"/>
        </w:rPr>
      </w:pPr>
      <w:r w:rsidRPr="00913CDF">
        <w:rPr>
          <w:rFonts w:cs="Arial"/>
          <w:bCs/>
          <w:sz w:val="24"/>
          <w:szCs w:val="24"/>
        </w:rPr>
        <w:t>Derivado de lo anterior, a partir de un trabajo de armonización legislativa, se publicaron una serie de reformas a diversos ordenamientos estatales a fin de que las facultades conferidas en las distintas leyes</w:t>
      </w:r>
      <w:r w:rsidR="00D622AB" w:rsidRPr="00913CDF">
        <w:rPr>
          <w:rFonts w:cs="Arial"/>
          <w:bCs/>
          <w:sz w:val="24"/>
          <w:szCs w:val="24"/>
        </w:rPr>
        <w:t xml:space="preserve"> </w:t>
      </w:r>
      <w:r w:rsidRPr="00913CDF">
        <w:rPr>
          <w:rFonts w:cs="Arial"/>
          <w:bCs/>
          <w:sz w:val="24"/>
          <w:szCs w:val="24"/>
        </w:rPr>
        <w:t>se atribuyeran a las dependencias correspondientes, conforme a lo dispuesto en la Ley</w:t>
      </w:r>
      <w:r w:rsidR="00F74FB7" w:rsidRPr="00913CDF">
        <w:rPr>
          <w:rFonts w:cs="Arial"/>
          <w:bCs/>
          <w:sz w:val="24"/>
          <w:szCs w:val="24"/>
        </w:rPr>
        <w:t xml:space="preserve"> Orgánica.</w:t>
      </w:r>
    </w:p>
    <w:p w14:paraId="09278678" w14:textId="77777777" w:rsidR="00894E2A" w:rsidRPr="00913CDF" w:rsidRDefault="00894E2A" w:rsidP="00894E2A">
      <w:pPr>
        <w:tabs>
          <w:tab w:val="left" w:pos="5040"/>
        </w:tabs>
        <w:spacing w:line="360" w:lineRule="auto"/>
        <w:rPr>
          <w:rFonts w:cs="Arial"/>
          <w:bCs/>
          <w:sz w:val="24"/>
          <w:szCs w:val="24"/>
        </w:rPr>
      </w:pPr>
    </w:p>
    <w:p w14:paraId="4C5E6E4D" w14:textId="77777777" w:rsidR="00F74FB7" w:rsidRPr="00913CDF" w:rsidRDefault="00366B38" w:rsidP="00894E2A">
      <w:pPr>
        <w:tabs>
          <w:tab w:val="left" w:pos="5040"/>
        </w:tabs>
        <w:spacing w:line="360" w:lineRule="auto"/>
        <w:rPr>
          <w:rFonts w:cs="Arial"/>
          <w:bCs/>
          <w:sz w:val="24"/>
          <w:szCs w:val="24"/>
        </w:rPr>
      </w:pPr>
      <w:r w:rsidRPr="00913CDF">
        <w:rPr>
          <w:rFonts w:cs="Arial"/>
          <w:bCs/>
          <w:sz w:val="24"/>
          <w:szCs w:val="24"/>
        </w:rPr>
        <w:t>Finalmente</w:t>
      </w:r>
      <w:r w:rsidR="00894E2A" w:rsidRPr="00913CDF">
        <w:rPr>
          <w:rFonts w:cs="Arial"/>
          <w:bCs/>
          <w:sz w:val="24"/>
          <w:szCs w:val="24"/>
        </w:rPr>
        <w:t xml:space="preserve">, </w:t>
      </w:r>
      <w:r w:rsidR="00F74FB7" w:rsidRPr="00913CDF">
        <w:rPr>
          <w:rFonts w:cs="Arial"/>
          <w:bCs/>
          <w:sz w:val="24"/>
          <w:szCs w:val="24"/>
        </w:rPr>
        <w:t xml:space="preserve">el pasado 29 de </w:t>
      </w:r>
      <w:r w:rsidR="00D622AB" w:rsidRPr="00913CDF">
        <w:rPr>
          <w:rFonts w:cs="Arial"/>
          <w:bCs/>
          <w:sz w:val="24"/>
          <w:szCs w:val="24"/>
        </w:rPr>
        <w:t>mayo</w:t>
      </w:r>
      <w:r w:rsidR="00F74FB7" w:rsidRPr="00913CDF">
        <w:rPr>
          <w:rFonts w:cs="Arial"/>
          <w:bCs/>
          <w:sz w:val="24"/>
          <w:szCs w:val="24"/>
        </w:rPr>
        <w:t xml:space="preserve"> de 2018, se publicó una reforma mediante la cual se ampliaron las atribuciones de la entonces Secretaría de Infraestructura y Transporte, </w:t>
      </w:r>
      <w:r w:rsidR="00F74FB7" w:rsidRPr="00913CDF">
        <w:rPr>
          <w:rFonts w:cs="Arial"/>
          <w:bCs/>
          <w:sz w:val="24"/>
          <w:szCs w:val="24"/>
        </w:rPr>
        <w:lastRenderedPageBreak/>
        <w:t>incorporando las relativas al ordenamiento territorial y desarrollo urbano, que se encontraban a cargo de la denominada, en ese momento, Secretaría de Medio Ambiente y Desarrollo Urbano.</w:t>
      </w:r>
    </w:p>
    <w:p w14:paraId="5DBA6F77" w14:textId="77777777" w:rsidR="00F74FB7" w:rsidRPr="00913CDF" w:rsidRDefault="00F74FB7" w:rsidP="00894E2A">
      <w:pPr>
        <w:tabs>
          <w:tab w:val="left" w:pos="5040"/>
        </w:tabs>
        <w:spacing w:line="360" w:lineRule="auto"/>
        <w:rPr>
          <w:rFonts w:cs="Arial"/>
          <w:bCs/>
          <w:sz w:val="24"/>
          <w:szCs w:val="24"/>
        </w:rPr>
      </w:pPr>
    </w:p>
    <w:p w14:paraId="54530CDC" w14:textId="77777777" w:rsidR="00894E2A" w:rsidRPr="00913CDF" w:rsidRDefault="00D622AB" w:rsidP="00894E2A">
      <w:pPr>
        <w:tabs>
          <w:tab w:val="left" w:pos="5040"/>
        </w:tabs>
        <w:spacing w:line="360" w:lineRule="auto"/>
        <w:rPr>
          <w:rFonts w:cs="Arial"/>
          <w:bCs/>
          <w:sz w:val="24"/>
          <w:szCs w:val="24"/>
        </w:rPr>
      </w:pPr>
      <w:r w:rsidRPr="00913CDF">
        <w:rPr>
          <w:rFonts w:cs="Arial"/>
          <w:bCs/>
          <w:sz w:val="24"/>
          <w:szCs w:val="24"/>
        </w:rPr>
        <w:t>De acuerdo con la</w:t>
      </w:r>
      <w:r w:rsidR="00F74FB7" w:rsidRPr="00913CDF">
        <w:rPr>
          <w:rFonts w:cs="Arial"/>
          <w:bCs/>
          <w:sz w:val="24"/>
          <w:szCs w:val="24"/>
        </w:rPr>
        <w:t xml:space="preserve"> correspondiente exposición de motivos, </w:t>
      </w:r>
      <w:r w:rsidRPr="00913CDF">
        <w:rPr>
          <w:rFonts w:cs="Arial"/>
          <w:bCs/>
          <w:sz w:val="24"/>
          <w:szCs w:val="24"/>
        </w:rPr>
        <w:t xml:space="preserve">lo anterior </w:t>
      </w:r>
      <w:r w:rsidR="00894E2A" w:rsidRPr="00913CDF">
        <w:rPr>
          <w:rFonts w:cs="Arial"/>
          <w:bCs/>
          <w:sz w:val="24"/>
          <w:szCs w:val="24"/>
        </w:rPr>
        <w:t>deriv</w:t>
      </w:r>
      <w:r w:rsidRPr="00913CDF">
        <w:rPr>
          <w:rFonts w:cs="Arial"/>
          <w:bCs/>
          <w:sz w:val="24"/>
          <w:szCs w:val="24"/>
        </w:rPr>
        <w:t>a</w:t>
      </w:r>
      <w:r w:rsidR="00894E2A" w:rsidRPr="00913CDF">
        <w:rPr>
          <w:rFonts w:cs="Arial"/>
          <w:bCs/>
          <w:sz w:val="24"/>
          <w:szCs w:val="24"/>
        </w:rPr>
        <w:t xml:space="preserve"> </w:t>
      </w:r>
      <w:r w:rsidR="00F74FB7" w:rsidRPr="00913CDF">
        <w:rPr>
          <w:rFonts w:cs="Arial"/>
          <w:bCs/>
          <w:sz w:val="24"/>
          <w:szCs w:val="24"/>
        </w:rPr>
        <w:t xml:space="preserve">de </w:t>
      </w:r>
      <w:r w:rsidR="00366B38" w:rsidRPr="00913CDF">
        <w:rPr>
          <w:rFonts w:cs="Arial"/>
          <w:bCs/>
          <w:sz w:val="24"/>
          <w:szCs w:val="24"/>
        </w:rPr>
        <w:t>una</w:t>
      </w:r>
      <w:r w:rsidR="00894E2A" w:rsidRPr="00913CDF">
        <w:rPr>
          <w:rFonts w:cs="Arial"/>
          <w:bCs/>
          <w:sz w:val="24"/>
          <w:szCs w:val="24"/>
        </w:rPr>
        <w:t xml:space="preserve"> estrategia de modernización y reingeniería administrativa, </w:t>
      </w:r>
      <w:r w:rsidR="00366B38" w:rsidRPr="00913CDF">
        <w:rPr>
          <w:rFonts w:cs="Arial"/>
          <w:bCs/>
          <w:sz w:val="24"/>
          <w:szCs w:val="24"/>
        </w:rPr>
        <w:t>que tiene por objeto</w:t>
      </w:r>
      <w:r w:rsidR="00894E2A" w:rsidRPr="00913CDF">
        <w:rPr>
          <w:rFonts w:cs="Arial"/>
          <w:bCs/>
          <w:sz w:val="24"/>
          <w:szCs w:val="24"/>
        </w:rPr>
        <w:t xml:space="preserve"> reformular de manera integral, los procesos organizacionales y administrativos, a fin de optimizar los</w:t>
      </w:r>
      <w:r w:rsidR="00366B38" w:rsidRPr="00913CDF">
        <w:rPr>
          <w:rFonts w:cs="Arial"/>
          <w:bCs/>
          <w:sz w:val="24"/>
          <w:szCs w:val="24"/>
        </w:rPr>
        <w:t xml:space="preserve"> recursos humanos y materiales</w:t>
      </w:r>
      <w:r w:rsidRPr="00913CDF">
        <w:rPr>
          <w:rFonts w:cs="Arial"/>
          <w:bCs/>
          <w:sz w:val="24"/>
          <w:szCs w:val="24"/>
        </w:rPr>
        <w:t>.</w:t>
      </w:r>
    </w:p>
    <w:p w14:paraId="11212B97" w14:textId="77777777" w:rsidR="00F74FB7" w:rsidRPr="00913CDF" w:rsidRDefault="00F74FB7" w:rsidP="00894E2A">
      <w:pPr>
        <w:tabs>
          <w:tab w:val="left" w:pos="5040"/>
        </w:tabs>
        <w:spacing w:line="360" w:lineRule="auto"/>
        <w:rPr>
          <w:rFonts w:cs="Arial"/>
          <w:bCs/>
          <w:sz w:val="24"/>
          <w:szCs w:val="24"/>
        </w:rPr>
      </w:pPr>
    </w:p>
    <w:p w14:paraId="40920743" w14:textId="77777777" w:rsidR="00894E2A" w:rsidRPr="00913CDF" w:rsidRDefault="00F74FB7" w:rsidP="00894E2A">
      <w:pPr>
        <w:tabs>
          <w:tab w:val="left" w:pos="5040"/>
        </w:tabs>
        <w:spacing w:line="360" w:lineRule="auto"/>
        <w:rPr>
          <w:rFonts w:cs="Arial"/>
          <w:bCs/>
          <w:sz w:val="24"/>
          <w:szCs w:val="24"/>
        </w:rPr>
      </w:pPr>
      <w:r w:rsidRPr="00913CDF">
        <w:rPr>
          <w:rFonts w:cs="Arial"/>
          <w:bCs/>
          <w:sz w:val="24"/>
          <w:szCs w:val="24"/>
        </w:rPr>
        <w:t>Asimismo, la exposición de motivos refiere que, la</w:t>
      </w:r>
      <w:r w:rsidR="00894E2A" w:rsidRPr="00913CDF">
        <w:rPr>
          <w:rFonts w:cs="Arial"/>
          <w:bCs/>
          <w:sz w:val="24"/>
          <w:szCs w:val="24"/>
        </w:rPr>
        <w:t xml:space="preserve"> reforma, además del ajuste de denominación a </w:t>
      </w:r>
      <w:bookmarkStart w:id="0" w:name="_Hlk525800208"/>
      <w:r w:rsidR="00894E2A" w:rsidRPr="00913CDF">
        <w:rPr>
          <w:rFonts w:cs="Arial"/>
          <w:bCs/>
          <w:sz w:val="24"/>
          <w:szCs w:val="24"/>
        </w:rPr>
        <w:t>Secretaría de Infraestructura, Desarrollo Urbano y Movilidad, y a Secretaría de Medio A</w:t>
      </w:r>
      <w:r w:rsidR="00366B38" w:rsidRPr="00913CDF">
        <w:rPr>
          <w:rFonts w:cs="Arial"/>
          <w:bCs/>
          <w:sz w:val="24"/>
          <w:szCs w:val="24"/>
        </w:rPr>
        <w:t>mbiente</w:t>
      </w:r>
      <w:bookmarkEnd w:id="0"/>
      <w:r w:rsidR="00366B38" w:rsidRPr="00913CDF">
        <w:rPr>
          <w:rFonts w:cs="Arial"/>
          <w:bCs/>
          <w:sz w:val="24"/>
          <w:szCs w:val="24"/>
        </w:rPr>
        <w:t>, respectivamente, permite</w:t>
      </w:r>
      <w:r w:rsidR="00894E2A" w:rsidRPr="00913CDF">
        <w:rPr>
          <w:rFonts w:cs="Arial"/>
          <w:bCs/>
          <w:sz w:val="24"/>
          <w:szCs w:val="24"/>
        </w:rPr>
        <w:t xml:space="preserve"> concentrar esfuerzos en la promoción, coordinación, regulación y ejecución de acciones para satisfacer las demandas de infraestructura de los núcleos de población, de manera que se logre el desarrollo ordenado y sustentable de las comunidades urbanas y rurales del Estado.</w:t>
      </w:r>
    </w:p>
    <w:p w14:paraId="3D2D7327" w14:textId="77777777" w:rsidR="00F74FB7" w:rsidRPr="00913CDF" w:rsidRDefault="00F74FB7" w:rsidP="00894E2A">
      <w:pPr>
        <w:tabs>
          <w:tab w:val="left" w:pos="5040"/>
        </w:tabs>
        <w:spacing w:line="360" w:lineRule="auto"/>
        <w:rPr>
          <w:rFonts w:cs="Arial"/>
          <w:bCs/>
          <w:sz w:val="24"/>
          <w:szCs w:val="24"/>
        </w:rPr>
      </w:pPr>
    </w:p>
    <w:p w14:paraId="13A76288" w14:textId="77777777" w:rsidR="00F74FB7" w:rsidRPr="00913CDF" w:rsidRDefault="00F74FB7" w:rsidP="00894E2A">
      <w:pPr>
        <w:tabs>
          <w:tab w:val="left" w:pos="5040"/>
        </w:tabs>
        <w:spacing w:line="360" w:lineRule="auto"/>
        <w:rPr>
          <w:rFonts w:cs="Arial"/>
          <w:bCs/>
          <w:sz w:val="24"/>
          <w:szCs w:val="24"/>
        </w:rPr>
      </w:pPr>
      <w:r w:rsidRPr="00913CDF">
        <w:rPr>
          <w:rFonts w:cs="Arial"/>
          <w:bCs/>
          <w:sz w:val="24"/>
          <w:szCs w:val="24"/>
        </w:rPr>
        <w:t>Por ello, la iniciativa de reforma abordó disposiciones de la Ley Orgánica de la Administración Pública del Estado de Coahuila de Zaragoza; de la Ley de Vivienda para el Estado de Coahuila de Zaragoza</w:t>
      </w:r>
      <w:r w:rsidR="00D622AB" w:rsidRPr="00913CDF">
        <w:rPr>
          <w:rFonts w:cs="Arial"/>
          <w:bCs/>
          <w:sz w:val="24"/>
          <w:szCs w:val="24"/>
        </w:rPr>
        <w:t xml:space="preserve">, </w:t>
      </w:r>
      <w:r w:rsidRPr="00913CDF">
        <w:rPr>
          <w:rFonts w:cs="Arial"/>
          <w:bCs/>
          <w:sz w:val="24"/>
          <w:szCs w:val="24"/>
        </w:rPr>
        <w:t>y de la Ley de Asentamientos Humanos, Ordenamiento Territorial y Desarrollo Urbano del Estado de Coahuila de Zaragoza</w:t>
      </w:r>
      <w:r w:rsidR="00D622AB" w:rsidRPr="00913CDF">
        <w:rPr>
          <w:rFonts w:cs="Arial"/>
          <w:bCs/>
          <w:sz w:val="24"/>
          <w:szCs w:val="24"/>
        </w:rPr>
        <w:t>;</w:t>
      </w:r>
      <w:r w:rsidRPr="00913CDF">
        <w:rPr>
          <w:rFonts w:cs="Arial"/>
          <w:bCs/>
          <w:sz w:val="24"/>
          <w:szCs w:val="24"/>
        </w:rPr>
        <w:t xml:space="preserve"> precisamente porque estaba orientada a esos tópicos. </w:t>
      </w:r>
    </w:p>
    <w:p w14:paraId="177BBA33" w14:textId="77777777" w:rsidR="00F74FB7" w:rsidRPr="00913CDF" w:rsidRDefault="00F74FB7" w:rsidP="00894E2A">
      <w:pPr>
        <w:tabs>
          <w:tab w:val="left" w:pos="5040"/>
        </w:tabs>
        <w:spacing w:line="360" w:lineRule="auto"/>
        <w:rPr>
          <w:rFonts w:cs="Arial"/>
          <w:bCs/>
          <w:sz w:val="24"/>
          <w:szCs w:val="24"/>
        </w:rPr>
      </w:pPr>
    </w:p>
    <w:p w14:paraId="00A2F240" w14:textId="77777777" w:rsidR="00092995" w:rsidRPr="00913CDF" w:rsidRDefault="00F74FB7" w:rsidP="00366B38">
      <w:pPr>
        <w:tabs>
          <w:tab w:val="left" w:pos="5040"/>
        </w:tabs>
        <w:spacing w:line="360" w:lineRule="auto"/>
        <w:rPr>
          <w:rFonts w:cs="Arial"/>
          <w:bCs/>
          <w:sz w:val="24"/>
          <w:szCs w:val="24"/>
        </w:rPr>
      </w:pPr>
      <w:r w:rsidRPr="00913CDF">
        <w:rPr>
          <w:rFonts w:cs="Arial"/>
          <w:bCs/>
          <w:sz w:val="24"/>
          <w:szCs w:val="24"/>
        </w:rPr>
        <w:t xml:space="preserve">Sin embargo, </w:t>
      </w:r>
      <w:r w:rsidR="00B2720F" w:rsidRPr="00913CDF">
        <w:rPr>
          <w:rFonts w:cs="Arial"/>
          <w:bCs/>
          <w:sz w:val="24"/>
          <w:szCs w:val="24"/>
        </w:rPr>
        <w:t>a las secretarías</w:t>
      </w:r>
      <w:r w:rsidR="00D622AB" w:rsidRPr="00913CDF">
        <w:rPr>
          <w:rFonts w:cs="Arial"/>
          <w:bCs/>
          <w:sz w:val="24"/>
          <w:szCs w:val="24"/>
        </w:rPr>
        <w:t xml:space="preserve"> que nos hemos venido refiriendo,</w:t>
      </w:r>
      <w:r w:rsidR="00B2720F" w:rsidRPr="00913CDF">
        <w:rPr>
          <w:rFonts w:cs="Arial"/>
          <w:bCs/>
          <w:sz w:val="24"/>
          <w:szCs w:val="24"/>
        </w:rPr>
        <w:t xml:space="preserve"> </w:t>
      </w:r>
      <w:r w:rsidR="00D622AB" w:rsidRPr="00913CDF">
        <w:rPr>
          <w:rFonts w:cs="Arial"/>
          <w:bCs/>
          <w:sz w:val="24"/>
          <w:szCs w:val="24"/>
        </w:rPr>
        <w:t xml:space="preserve">es decir, a la Secretaría de Infraestructura, Desarrollo Urbano y Movilidad y a Secretaría de Medio Ambiente, </w:t>
      </w:r>
      <w:r w:rsidR="00B2720F" w:rsidRPr="00913CDF">
        <w:rPr>
          <w:rFonts w:cs="Arial"/>
          <w:bCs/>
          <w:sz w:val="24"/>
          <w:szCs w:val="24"/>
        </w:rPr>
        <w:t>les corresponden también atribuciones relacionadas al transporte y movilidad sustentable, por lo que la presente iniciativa propone la modificación de diversas disposiciones de la de la Ley de Transporte y Movilidad Sustentable para el Estado de Coahuila de Zaragoza, a efecto de establecer la denominación actual de las dependencias y</w:t>
      </w:r>
      <w:r w:rsidR="00C47191" w:rsidRPr="00913CDF">
        <w:rPr>
          <w:rFonts w:cs="Arial"/>
          <w:bCs/>
          <w:sz w:val="24"/>
          <w:szCs w:val="24"/>
        </w:rPr>
        <w:t xml:space="preserve"> contribuir en </w:t>
      </w:r>
      <w:r w:rsidR="00366B38" w:rsidRPr="00913CDF">
        <w:rPr>
          <w:rFonts w:cs="Arial"/>
          <w:bCs/>
          <w:sz w:val="24"/>
          <w:szCs w:val="24"/>
        </w:rPr>
        <w:t xml:space="preserve">brindar </w:t>
      </w:r>
      <w:r w:rsidR="00366B38" w:rsidRPr="00913CDF">
        <w:rPr>
          <w:rFonts w:cs="Arial"/>
          <w:bCs/>
          <w:sz w:val="24"/>
          <w:szCs w:val="24"/>
        </w:rPr>
        <w:lastRenderedPageBreak/>
        <w:t xml:space="preserve">certeza respecto de las competencias </w:t>
      </w:r>
      <w:r w:rsidR="00C47191" w:rsidRPr="00913CDF">
        <w:rPr>
          <w:rFonts w:cs="Arial"/>
          <w:bCs/>
          <w:sz w:val="24"/>
          <w:szCs w:val="24"/>
        </w:rPr>
        <w:t>y atribuciones que derivan para la Secretaría de Infraestructura, Desarrollo Urbano y Movilidad; la a Secretaría de Medio Ambiente</w:t>
      </w:r>
      <w:r w:rsidR="00B2720F" w:rsidRPr="00913CDF">
        <w:rPr>
          <w:rFonts w:cs="Arial"/>
          <w:bCs/>
          <w:sz w:val="24"/>
          <w:szCs w:val="24"/>
        </w:rPr>
        <w:t xml:space="preserve"> e incluso a</w:t>
      </w:r>
      <w:r w:rsidR="00C47191" w:rsidRPr="00913CDF">
        <w:rPr>
          <w:rFonts w:cs="Arial"/>
          <w:bCs/>
          <w:sz w:val="24"/>
          <w:szCs w:val="24"/>
        </w:rPr>
        <w:t xml:space="preserve"> la </w:t>
      </w:r>
      <w:r w:rsidR="00B2720F" w:rsidRPr="00913CDF">
        <w:rPr>
          <w:rFonts w:cs="Arial"/>
          <w:bCs/>
          <w:sz w:val="24"/>
          <w:szCs w:val="24"/>
        </w:rPr>
        <w:t>Secretaría de Seguridad Pública</w:t>
      </w:r>
      <w:r w:rsidR="00D622AB" w:rsidRPr="00913CDF">
        <w:rPr>
          <w:rFonts w:cs="Arial"/>
          <w:bCs/>
          <w:sz w:val="24"/>
          <w:szCs w:val="24"/>
        </w:rPr>
        <w:t>, que aún aparece en el ordenamiento como Comisión Estatal de Seguridad.</w:t>
      </w:r>
    </w:p>
    <w:p w14:paraId="06342BD0" w14:textId="77777777" w:rsidR="001164FF" w:rsidRPr="00913CDF" w:rsidRDefault="001164FF" w:rsidP="00C707F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</w:p>
    <w:p w14:paraId="1A8184A3" w14:textId="77777777" w:rsidR="0011765D" w:rsidRPr="00913CDF" w:rsidRDefault="0011765D" w:rsidP="00C707F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>Por lo anterior, se somete a este Honorable Congreso del Estado para su estudio, análisis, y en su caso aprobación, la siguiente:</w:t>
      </w:r>
    </w:p>
    <w:p w14:paraId="75CA176B" w14:textId="77777777" w:rsidR="00394B16" w:rsidRPr="00913CDF" w:rsidRDefault="00394B16" w:rsidP="00C707F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</w:p>
    <w:p w14:paraId="64F15943" w14:textId="77777777" w:rsidR="00197E11" w:rsidRPr="00913CDF" w:rsidRDefault="00672DD3" w:rsidP="00C707F4">
      <w:pPr>
        <w:tabs>
          <w:tab w:val="left" w:pos="5040"/>
        </w:tabs>
        <w:rPr>
          <w:rFonts w:cs="Arial"/>
          <w:b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 xml:space="preserve">INICIATIVA CON PROYECTO DE DECRETO POR </w:t>
      </w:r>
      <w:r w:rsidR="00934141" w:rsidRPr="00913CDF">
        <w:rPr>
          <w:rFonts w:cs="Arial"/>
          <w:b/>
          <w:sz w:val="24"/>
          <w:szCs w:val="24"/>
        </w:rPr>
        <w:t xml:space="preserve">EL QUE </w:t>
      </w:r>
      <w:r w:rsidR="009034EF" w:rsidRPr="00913CDF">
        <w:rPr>
          <w:rFonts w:cs="Arial"/>
          <w:b/>
          <w:snapToGrid w:val="0"/>
          <w:sz w:val="24"/>
          <w:szCs w:val="24"/>
        </w:rPr>
        <w:t>SE REFORMAN DIVERSAS DISPOSICIONES DE LA LEY DE TRANSPORTE Y MOVILIDAD SUSTENTABLE PARA EL ESTADO DE COAHUILA DE ZARAGOZA</w:t>
      </w:r>
      <w:r w:rsidR="00001F53" w:rsidRPr="00913CDF">
        <w:rPr>
          <w:rFonts w:cs="Arial"/>
          <w:b/>
          <w:sz w:val="24"/>
          <w:szCs w:val="24"/>
        </w:rPr>
        <w:t>.</w:t>
      </w:r>
    </w:p>
    <w:p w14:paraId="19FA5940" w14:textId="77777777" w:rsidR="00394B16" w:rsidRPr="00913CDF" w:rsidRDefault="00394B16" w:rsidP="00C707F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</w:p>
    <w:p w14:paraId="343EB408" w14:textId="77777777" w:rsidR="00394B16" w:rsidRPr="00913CDF" w:rsidRDefault="00C06F6A" w:rsidP="00C707F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>ARTÍCULO ÚNICO</w:t>
      </w:r>
      <w:r w:rsidR="00450B77" w:rsidRPr="00913CDF">
        <w:rPr>
          <w:rFonts w:cs="Arial"/>
          <w:b/>
          <w:sz w:val="24"/>
          <w:szCs w:val="24"/>
        </w:rPr>
        <w:t>.</w:t>
      </w:r>
      <w:r w:rsidR="00450B77" w:rsidRPr="00913CDF">
        <w:rPr>
          <w:rFonts w:cs="Arial"/>
          <w:sz w:val="24"/>
          <w:szCs w:val="24"/>
        </w:rPr>
        <w:t xml:space="preserve"> </w:t>
      </w:r>
      <w:r w:rsidR="009034EF" w:rsidRPr="00913CDF">
        <w:rPr>
          <w:rFonts w:cs="Arial"/>
          <w:sz w:val="24"/>
          <w:szCs w:val="24"/>
        </w:rPr>
        <w:t xml:space="preserve">Se reforman la fracción XXXI de artículo 3; la fracción </w:t>
      </w:r>
      <w:r w:rsidR="00361904" w:rsidRPr="00913CDF">
        <w:rPr>
          <w:rFonts w:cs="Arial"/>
          <w:sz w:val="24"/>
          <w:szCs w:val="24"/>
        </w:rPr>
        <w:t>IX del artículo 11</w:t>
      </w:r>
      <w:r w:rsidR="009034EF" w:rsidRPr="00913CDF">
        <w:rPr>
          <w:rFonts w:cs="Arial"/>
          <w:sz w:val="24"/>
          <w:szCs w:val="24"/>
        </w:rPr>
        <w:t xml:space="preserve">; </w:t>
      </w:r>
      <w:r w:rsidR="00763371" w:rsidRPr="00913CDF">
        <w:rPr>
          <w:rFonts w:cs="Arial"/>
          <w:snapToGrid w:val="0"/>
          <w:sz w:val="24"/>
          <w:szCs w:val="24"/>
        </w:rPr>
        <w:t>el primer párrafo del artículo 224 y el segundo párrafo del 269</w:t>
      </w:r>
      <w:r w:rsidR="009034EF" w:rsidRPr="00913CDF">
        <w:rPr>
          <w:rFonts w:cs="Arial"/>
          <w:sz w:val="24"/>
          <w:szCs w:val="24"/>
        </w:rPr>
        <w:t>; la fracción I y el inciso c) de la fracción III del artículo 295; el</w:t>
      </w:r>
      <w:r w:rsidR="00763371" w:rsidRPr="00913CDF">
        <w:rPr>
          <w:rFonts w:cs="Arial"/>
          <w:sz w:val="24"/>
          <w:szCs w:val="24"/>
        </w:rPr>
        <w:t xml:space="preserve"> segundo párrafo del</w:t>
      </w:r>
      <w:r w:rsidR="009034EF" w:rsidRPr="00913CDF">
        <w:rPr>
          <w:rFonts w:cs="Arial"/>
          <w:sz w:val="24"/>
          <w:szCs w:val="24"/>
        </w:rPr>
        <w:t xml:space="preserve"> artículo 300; la fracción XI del artículo 302; la fracción IV del artículo 349, y el primer párrafo del artículo 357</w:t>
      </w:r>
      <w:r w:rsidR="00383EE0" w:rsidRPr="00913CDF">
        <w:rPr>
          <w:rFonts w:cs="Arial"/>
          <w:sz w:val="24"/>
          <w:szCs w:val="24"/>
        </w:rPr>
        <w:t>, para</w:t>
      </w:r>
      <w:r w:rsidR="00934141" w:rsidRPr="00913CDF">
        <w:rPr>
          <w:rFonts w:cs="Arial"/>
          <w:sz w:val="24"/>
          <w:szCs w:val="24"/>
        </w:rPr>
        <w:t xml:space="preserve"> quedar como sigue</w:t>
      </w:r>
      <w:r w:rsidR="009034EF" w:rsidRPr="00913CDF">
        <w:rPr>
          <w:rFonts w:cs="Arial"/>
          <w:sz w:val="24"/>
          <w:szCs w:val="24"/>
        </w:rPr>
        <w:t>n</w:t>
      </w:r>
      <w:r w:rsidR="00672DD3" w:rsidRPr="00913CDF">
        <w:rPr>
          <w:rFonts w:cs="Arial"/>
          <w:sz w:val="24"/>
          <w:szCs w:val="24"/>
        </w:rPr>
        <w:t>:</w:t>
      </w:r>
    </w:p>
    <w:p w14:paraId="648D7131" w14:textId="77777777" w:rsidR="00D507D9" w:rsidRPr="00913CDF" w:rsidRDefault="00D507D9" w:rsidP="00C707F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</w:p>
    <w:p w14:paraId="213C6049" w14:textId="77777777" w:rsidR="009034EF" w:rsidRPr="00913CDF" w:rsidRDefault="009034EF" w:rsidP="00C707F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>ARTÍCULO 3.</w:t>
      </w:r>
      <w:r w:rsidRPr="00913CDF">
        <w:rPr>
          <w:rFonts w:cs="Arial"/>
          <w:sz w:val="24"/>
          <w:szCs w:val="24"/>
        </w:rPr>
        <w:t xml:space="preserve"> Para los efectos de esta Ley, deberá entenderse por:</w:t>
      </w:r>
    </w:p>
    <w:p w14:paraId="2446912F" w14:textId="77777777" w:rsidR="00361904" w:rsidRPr="00913CDF" w:rsidRDefault="00AC3D2F" w:rsidP="00C707F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 xml:space="preserve">I a </w:t>
      </w:r>
      <w:r w:rsidRPr="00913CDF">
        <w:rPr>
          <w:rFonts w:cs="Arial"/>
          <w:snapToGrid w:val="0"/>
          <w:sz w:val="24"/>
          <w:szCs w:val="24"/>
        </w:rPr>
        <w:t>XXX</w:t>
      </w:r>
      <w:r w:rsidR="00361904" w:rsidRPr="00913CDF">
        <w:rPr>
          <w:rFonts w:cs="Arial"/>
          <w:snapToGrid w:val="0"/>
          <w:sz w:val="24"/>
          <w:szCs w:val="24"/>
        </w:rPr>
        <w:t>.</w:t>
      </w:r>
      <w:r w:rsidRPr="00913CDF">
        <w:rPr>
          <w:rFonts w:cs="Arial"/>
          <w:snapToGrid w:val="0"/>
          <w:sz w:val="24"/>
          <w:szCs w:val="24"/>
        </w:rPr>
        <w:t xml:space="preserve"> …</w:t>
      </w:r>
    </w:p>
    <w:p w14:paraId="423C888C" w14:textId="77777777" w:rsidR="00361904" w:rsidRPr="00913CDF" w:rsidRDefault="00361904" w:rsidP="00C707F4">
      <w:pPr>
        <w:tabs>
          <w:tab w:val="left" w:pos="5040"/>
        </w:tabs>
        <w:spacing w:line="360" w:lineRule="auto"/>
        <w:rPr>
          <w:rFonts w:cs="Arial"/>
          <w:snapToGrid w:val="0"/>
          <w:sz w:val="24"/>
          <w:szCs w:val="24"/>
        </w:rPr>
      </w:pPr>
      <w:r w:rsidRPr="00913CDF">
        <w:rPr>
          <w:rFonts w:cs="Arial"/>
          <w:b/>
          <w:snapToGrid w:val="0"/>
          <w:sz w:val="24"/>
          <w:szCs w:val="24"/>
        </w:rPr>
        <w:t>XXXI.</w:t>
      </w:r>
      <w:r w:rsidRPr="00913CDF">
        <w:rPr>
          <w:rFonts w:cs="Arial"/>
          <w:snapToGrid w:val="0"/>
          <w:sz w:val="24"/>
          <w:szCs w:val="24"/>
        </w:rPr>
        <w:t xml:space="preserve"> </w:t>
      </w:r>
      <w:r w:rsidRPr="00913CDF">
        <w:rPr>
          <w:rFonts w:cs="Arial"/>
          <w:b/>
          <w:snapToGrid w:val="0"/>
          <w:sz w:val="24"/>
          <w:szCs w:val="24"/>
        </w:rPr>
        <w:t>Secretaría:</w:t>
      </w:r>
      <w:r w:rsidRPr="00913CDF">
        <w:rPr>
          <w:rFonts w:cs="Arial"/>
          <w:snapToGrid w:val="0"/>
          <w:sz w:val="24"/>
          <w:szCs w:val="24"/>
        </w:rPr>
        <w:t xml:space="preserve"> Secretaría de Infraestructura, Desarrollo Urbano y Movilidad;</w:t>
      </w:r>
    </w:p>
    <w:p w14:paraId="274F3FD9" w14:textId="77777777" w:rsidR="00361904" w:rsidRPr="00913CDF" w:rsidRDefault="00361904" w:rsidP="00C707F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>XXXI a XXXIX. …</w:t>
      </w:r>
    </w:p>
    <w:p w14:paraId="26512B45" w14:textId="77777777" w:rsidR="00361904" w:rsidRPr="00913CDF" w:rsidRDefault="00361904" w:rsidP="00CA1FD9">
      <w:pPr>
        <w:tabs>
          <w:tab w:val="left" w:pos="5040"/>
        </w:tabs>
        <w:spacing w:line="360" w:lineRule="auto"/>
        <w:rPr>
          <w:rFonts w:cs="Arial"/>
          <w:b/>
          <w:sz w:val="24"/>
          <w:szCs w:val="24"/>
        </w:rPr>
      </w:pPr>
    </w:p>
    <w:p w14:paraId="12F5BBD4" w14:textId="77777777" w:rsidR="00361904" w:rsidRPr="00913CDF" w:rsidRDefault="00361904" w:rsidP="0036190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 xml:space="preserve">ARTÍCULO 11. </w:t>
      </w:r>
      <w:r w:rsidRPr="00913CDF">
        <w:rPr>
          <w:rFonts w:cs="Arial"/>
          <w:sz w:val="24"/>
          <w:szCs w:val="24"/>
        </w:rPr>
        <w:t>Corresponden a la o el titular de la Secretaría, las siguientes atribuciones:</w:t>
      </w:r>
    </w:p>
    <w:p w14:paraId="78336B9C" w14:textId="77777777" w:rsidR="00361904" w:rsidRPr="00913CDF" w:rsidRDefault="00361904" w:rsidP="0036190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>I a VIII. …</w:t>
      </w:r>
    </w:p>
    <w:p w14:paraId="67B43755" w14:textId="77777777" w:rsidR="00361904" w:rsidRPr="00913CDF" w:rsidRDefault="00361904" w:rsidP="00361904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 xml:space="preserve">IX. </w:t>
      </w:r>
      <w:r w:rsidRPr="00913CDF">
        <w:rPr>
          <w:rFonts w:cs="Arial"/>
          <w:sz w:val="24"/>
          <w:szCs w:val="24"/>
        </w:rPr>
        <w:t xml:space="preserve">En coordinación con la Secretaría de Medio Ambiente; en el ámbito de sus respectivas atribuciones, promover, impulsar, y fomentar el uso de vehículos limpios, no motorizados y eficientes, sistemas con tecnologías sustentables, así como el uso de otros medios de </w:t>
      </w:r>
      <w:r w:rsidRPr="00913CDF">
        <w:rPr>
          <w:rFonts w:cs="Arial"/>
          <w:sz w:val="24"/>
          <w:szCs w:val="24"/>
        </w:rPr>
        <w:lastRenderedPageBreak/>
        <w:t>transporte amigables con el medio ambiente, utilizando los avances científicos y tecnológicos;</w:t>
      </w:r>
    </w:p>
    <w:p w14:paraId="07BB94DE" w14:textId="77777777" w:rsidR="00361904" w:rsidRPr="00913CDF" w:rsidRDefault="00361904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>X y XI. …</w:t>
      </w:r>
    </w:p>
    <w:p w14:paraId="424ACC16" w14:textId="77777777" w:rsidR="00361904" w:rsidRPr="00913CDF" w:rsidRDefault="00361904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</w:p>
    <w:p w14:paraId="4A842DC0" w14:textId="77777777" w:rsidR="00361904" w:rsidRPr="00913CDF" w:rsidRDefault="00361904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>ARTÍCULO 224</w:t>
      </w:r>
      <w:r w:rsidRPr="00913CDF">
        <w:rPr>
          <w:rFonts w:cs="Arial"/>
          <w:sz w:val="24"/>
          <w:szCs w:val="24"/>
        </w:rPr>
        <w:t>. La Secretaría conjuntamente con la Secretaría de Medio Ambiente, y con asesoría del Consejo, elaborarán e implementarán un programa permanente para el fomento y promoción del uso de la bicicleta.</w:t>
      </w:r>
    </w:p>
    <w:p w14:paraId="4BDBFCB6" w14:textId="77777777" w:rsidR="00361904" w:rsidRPr="00913CDF" w:rsidRDefault="00361904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>…</w:t>
      </w:r>
    </w:p>
    <w:p w14:paraId="517AA36A" w14:textId="77777777" w:rsidR="00361904" w:rsidRPr="00913CDF" w:rsidRDefault="00361904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</w:p>
    <w:p w14:paraId="68DBF66B" w14:textId="77777777" w:rsidR="00763371" w:rsidRPr="00913CDF" w:rsidRDefault="00361904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>ARTÍCULO 269.</w:t>
      </w:r>
      <w:r w:rsidR="00763371" w:rsidRPr="00913CDF">
        <w:rPr>
          <w:rFonts w:cs="Arial"/>
          <w:sz w:val="24"/>
          <w:szCs w:val="24"/>
        </w:rPr>
        <w:t xml:space="preserve"> ..</w:t>
      </w:r>
      <w:r w:rsidRPr="00913CDF">
        <w:rPr>
          <w:rFonts w:cs="Arial"/>
          <w:sz w:val="24"/>
          <w:szCs w:val="24"/>
        </w:rPr>
        <w:t>.</w:t>
      </w:r>
    </w:p>
    <w:p w14:paraId="598949B3" w14:textId="77777777" w:rsidR="00361904" w:rsidRPr="00913CDF" w:rsidRDefault="00361904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>La operación de los centros de verificación a que se refiere el presente artículo, deberá sujetarse a las disposiciones y normas técnicas que para tal efecto emita l</w:t>
      </w:r>
      <w:r w:rsidR="00763371" w:rsidRPr="00913CDF">
        <w:rPr>
          <w:rFonts w:cs="Arial"/>
          <w:sz w:val="24"/>
          <w:szCs w:val="24"/>
        </w:rPr>
        <w:t>a Secretaría de Medio Ambiente</w:t>
      </w:r>
      <w:r w:rsidRPr="00913CDF">
        <w:rPr>
          <w:rFonts w:cs="Arial"/>
          <w:sz w:val="24"/>
          <w:szCs w:val="24"/>
        </w:rPr>
        <w:t>, así como a las demás previstas por otras disposiciones aplicables.</w:t>
      </w:r>
    </w:p>
    <w:p w14:paraId="02DD4846" w14:textId="77777777" w:rsidR="00763371" w:rsidRPr="00913CDF" w:rsidRDefault="00763371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</w:p>
    <w:p w14:paraId="7E2A5CA6" w14:textId="77777777" w:rsidR="00763371" w:rsidRPr="00913CDF" w:rsidRDefault="00763371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>ARTÍCULO 295.</w:t>
      </w:r>
      <w:r w:rsidRPr="00913CDF">
        <w:rPr>
          <w:rFonts w:cs="Arial"/>
          <w:sz w:val="24"/>
          <w:szCs w:val="24"/>
        </w:rPr>
        <w:t xml:space="preserve"> El Consejo se integrará en forma permanente por:</w:t>
      </w:r>
    </w:p>
    <w:p w14:paraId="3A31477D" w14:textId="77777777" w:rsidR="00763371" w:rsidRPr="00913CDF" w:rsidRDefault="00763371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>I.</w:t>
      </w:r>
      <w:r w:rsidRPr="00913CDF">
        <w:rPr>
          <w:rFonts w:cs="Arial"/>
          <w:sz w:val="24"/>
          <w:szCs w:val="24"/>
        </w:rPr>
        <w:t xml:space="preserve"> Un Presidente, que será el o la titular de la Secretaría de Infraestructura, Desarrollo Urbano y Movilidad;</w:t>
      </w:r>
    </w:p>
    <w:p w14:paraId="0F9068A5" w14:textId="77777777" w:rsidR="00763371" w:rsidRPr="00913CDF" w:rsidRDefault="00763371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>II. …</w:t>
      </w:r>
    </w:p>
    <w:p w14:paraId="320B3A70" w14:textId="77777777" w:rsidR="00763371" w:rsidRPr="00913CDF" w:rsidRDefault="00763371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>III. Vocales que serán los siguientes:</w:t>
      </w:r>
    </w:p>
    <w:p w14:paraId="73CDB2E0" w14:textId="77777777" w:rsidR="00763371" w:rsidRPr="00913CDF" w:rsidRDefault="00763371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>a) y b) …</w:t>
      </w:r>
    </w:p>
    <w:p w14:paraId="35543390" w14:textId="77777777" w:rsidR="00763371" w:rsidRPr="00913CDF" w:rsidRDefault="00763371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>c)</w:t>
      </w:r>
      <w:r w:rsidRPr="00913CDF">
        <w:rPr>
          <w:rFonts w:cs="Arial"/>
          <w:sz w:val="24"/>
          <w:szCs w:val="24"/>
        </w:rPr>
        <w:t xml:space="preserve">  El o la titular de la Secretaría de Medio Ambiente;</w:t>
      </w:r>
    </w:p>
    <w:p w14:paraId="7A4ADC46" w14:textId="77777777" w:rsidR="00763371" w:rsidRPr="00913CDF" w:rsidRDefault="00763371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>d) a f) …</w:t>
      </w:r>
    </w:p>
    <w:p w14:paraId="24F155C7" w14:textId="77777777" w:rsidR="00361904" w:rsidRPr="00913CDF" w:rsidRDefault="00361904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</w:p>
    <w:p w14:paraId="59747FF2" w14:textId="77777777" w:rsidR="00763371" w:rsidRPr="00913CDF" w:rsidRDefault="00763371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>ARTÍCULO 300</w:t>
      </w:r>
      <w:r w:rsidRPr="00913CDF">
        <w:rPr>
          <w:rFonts w:cs="Arial"/>
          <w:sz w:val="24"/>
          <w:szCs w:val="24"/>
        </w:rPr>
        <w:t>. …</w:t>
      </w:r>
    </w:p>
    <w:p w14:paraId="655D39C8" w14:textId="77777777" w:rsidR="00763371" w:rsidRPr="00913CDF" w:rsidRDefault="00763371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>El o la Titular del Registro Público de Transporte será designado por el o la titular de la Secretaría de Infraestructura, Desarrollo Urbano y Movilidad, contará con el personal que para el efecto autorice el presupuesto de egresos correspondiente.</w:t>
      </w:r>
    </w:p>
    <w:p w14:paraId="447EA9D0" w14:textId="77777777" w:rsidR="00763371" w:rsidRPr="00913CDF" w:rsidRDefault="00763371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</w:p>
    <w:p w14:paraId="4A456994" w14:textId="77777777" w:rsidR="00763371" w:rsidRPr="00913CDF" w:rsidRDefault="00763371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lastRenderedPageBreak/>
        <w:t>ARTÍCULO 302.</w:t>
      </w:r>
      <w:r w:rsidRPr="00913CDF">
        <w:rPr>
          <w:rFonts w:cs="Arial"/>
          <w:sz w:val="24"/>
          <w:szCs w:val="24"/>
        </w:rPr>
        <w:t xml:space="preserve"> El o la titular del Registro tendrá las siguientes obligaciones:</w:t>
      </w:r>
    </w:p>
    <w:p w14:paraId="63F02483" w14:textId="77777777" w:rsidR="00763371" w:rsidRPr="00913CDF" w:rsidRDefault="00763371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>I a X</w:t>
      </w:r>
      <w:r w:rsidR="00D6024C" w:rsidRPr="00913CDF">
        <w:rPr>
          <w:rFonts w:cs="Arial"/>
          <w:sz w:val="24"/>
          <w:szCs w:val="24"/>
        </w:rPr>
        <w:t>. …</w:t>
      </w:r>
    </w:p>
    <w:p w14:paraId="0EB595F3" w14:textId="77777777" w:rsidR="00763371" w:rsidRPr="00913CDF" w:rsidRDefault="00763371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>XI.</w:t>
      </w:r>
      <w:r w:rsidRPr="00913CDF">
        <w:rPr>
          <w:rFonts w:cs="Arial"/>
          <w:sz w:val="24"/>
          <w:szCs w:val="24"/>
        </w:rPr>
        <w:t xml:space="preserve"> Proponer al o el titular de la Secretaría de Infraestructura, Desarrollo Urbano y Movilidad por conducto del Subsecretario la implementación de programas, proyectos y sistemas tendientes a </w:t>
      </w:r>
      <w:proofErr w:type="spellStart"/>
      <w:r w:rsidRPr="00913CDF">
        <w:rPr>
          <w:rFonts w:cs="Arial"/>
          <w:sz w:val="24"/>
          <w:szCs w:val="24"/>
        </w:rPr>
        <w:t>eficientar</w:t>
      </w:r>
      <w:proofErr w:type="spellEnd"/>
      <w:r w:rsidRPr="00913CDF">
        <w:rPr>
          <w:rFonts w:cs="Arial"/>
          <w:sz w:val="24"/>
          <w:szCs w:val="24"/>
        </w:rPr>
        <w:t xml:space="preserve"> el funcionamiento del Registro;</w:t>
      </w:r>
    </w:p>
    <w:p w14:paraId="67465561" w14:textId="77777777" w:rsidR="00D6024C" w:rsidRPr="00913CDF" w:rsidRDefault="00D6024C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>XII a XV. …</w:t>
      </w:r>
    </w:p>
    <w:p w14:paraId="10465CBB" w14:textId="77777777" w:rsidR="00D6024C" w:rsidRPr="00913CDF" w:rsidRDefault="00D6024C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</w:p>
    <w:p w14:paraId="76603A63" w14:textId="77777777" w:rsidR="00D6024C" w:rsidRPr="00913CDF" w:rsidRDefault="00D6024C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>ARTÍCULO 349</w:t>
      </w:r>
      <w:r w:rsidRPr="00913CDF">
        <w:rPr>
          <w:rFonts w:cs="Arial"/>
          <w:sz w:val="24"/>
          <w:szCs w:val="24"/>
        </w:rPr>
        <w:t>. La Comisión estará integrada por:</w:t>
      </w:r>
    </w:p>
    <w:p w14:paraId="64ACDA9A" w14:textId="77777777" w:rsidR="00D6024C" w:rsidRPr="00913CDF" w:rsidRDefault="00D6024C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>I a III. …</w:t>
      </w:r>
    </w:p>
    <w:p w14:paraId="564B42DA" w14:textId="77777777" w:rsidR="00D6024C" w:rsidRPr="00913CDF" w:rsidRDefault="00D6024C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sz w:val="24"/>
          <w:szCs w:val="24"/>
        </w:rPr>
        <w:t>IV. El o la Titular de la Secretaría de Medio Ambiente, quien fungirá como vocal;</w:t>
      </w:r>
    </w:p>
    <w:p w14:paraId="2050772B" w14:textId="77777777" w:rsidR="00D6024C" w:rsidRPr="00913CDF" w:rsidRDefault="00D6024C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</w:p>
    <w:p w14:paraId="49F87B85" w14:textId="77777777" w:rsidR="00D6024C" w:rsidRDefault="00D6024C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>ARTÍCULO 357</w:t>
      </w:r>
      <w:r w:rsidRPr="00913CDF">
        <w:rPr>
          <w:rFonts w:cs="Arial"/>
          <w:sz w:val="24"/>
          <w:szCs w:val="24"/>
        </w:rPr>
        <w:t>. La Secretaría, la Secretaría de Medio Ambiente, la Secretaría de Seguridad Pública, los ayuntamientos y las demás autoridades estatales y municipales competentes conforme a lo previsto en las disposiciones aplicables, procederán de inmediato al aseguramiento de aquellos vehículos que se encuentren en los supuestos siguientes:</w:t>
      </w:r>
    </w:p>
    <w:p w14:paraId="5CA7816B" w14:textId="77777777" w:rsidR="00D6024C" w:rsidRPr="00913CDF" w:rsidRDefault="00D6024C" w:rsidP="00CA1FD9">
      <w:pPr>
        <w:tabs>
          <w:tab w:val="left" w:pos="5040"/>
        </w:tabs>
        <w:spacing w:line="360" w:lineRule="auto"/>
        <w:rPr>
          <w:rFonts w:cs="Arial"/>
          <w:sz w:val="24"/>
          <w:szCs w:val="24"/>
          <w:lang w:val="en-US"/>
        </w:rPr>
      </w:pPr>
      <w:r w:rsidRPr="00913CDF">
        <w:rPr>
          <w:rFonts w:cs="Arial"/>
          <w:sz w:val="24"/>
          <w:szCs w:val="24"/>
          <w:lang w:val="en-US"/>
        </w:rPr>
        <w:t xml:space="preserve">I </w:t>
      </w:r>
      <w:proofErr w:type="spellStart"/>
      <w:proofErr w:type="gramStart"/>
      <w:r w:rsidRPr="00913CDF">
        <w:rPr>
          <w:rFonts w:cs="Arial"/>
          <w:sz w:val="24"/>
          <w:szCs w:val="24"/>
          <w:lang w:val="en-US"/>
        </w:rPr>
        <w:t>a</w:t>
      </w:r>
      <w:proofErr w:type="spellEnd"/>
      <w:proofErr w:type="gramEnd"/>
      <w:r w:rsidRPr="00913CDF">
        <w:rPr>
          <w:rFonts w:cs="Arial"/>
          <w:sz w:val="24"/>
          <w:szCs w:val="24"/>
          <w:lang w:val="en-US"/>
        </w:rPr>
        <w:t xml:space="preserve"> III. …</w:t>
      </w:r>
    </w:p>
    <w:p w14:paraId="211CD97D" w14:textId="77777777" w:rsidR="00D6024C" w:rsidRPr="00913CDF" w:rsidRDefault="00D6024C" w:rsidP="00913CDF">
      <w:pPr>
        <w:tabs>
          <w:tab w:val="left" w:pos="5040"/>
        </w:tabs>
        <w:rPr>
          <w:rFonts w:cs="Arial"/>
          <w:sz w:val="24"/>
          <w:szCs w:val="24"/>
          <w:lang w:val="en-US"/>
        </w:rPr>
      </w:pPr>
    </w:p>
    <w:p w14:paraId="6AD04E4C" w14:textId="77777777" w:rsidR="00C06F6A" w:rsidRPr="00913CDF" w:rsidRDefault="00C06F6A" w:rsidP="00913CDF">
      <w:pPr>
        <w:tabs>
          <w:tab w:val="left" w:pos="5040"/>
        </w:tabs>
        <w:jc w:val="center"/>
        <w:rPr>
          <w:rFonts w:cs="Arial"/>
          <w:b/>
          <w:sz w:val="24"/>
          <w:szCs w:val="24"/>
          <w:lang w:val="en-US"/>
        </w:rPr>
      </w:pPr>
      <w:r w:rsidRPr="00913CDF">
        <w:rPr>
          <w:rFonts w:cs="Arial"/>
          <w:b/>
          <w:sz w:val="24"/>
          <w:szCs w:val="24"/>
          <w:lang w:val="en-US"/>
        </w:rPr>
        <w:t>T R A N S I T O R I O S</w:t>
      </w:r>
    </w:p>
    <w:p w14:paraId="5458BB29" w14:textId="77777777" w:rsidR="00C06F6A" w:rsidRPr="00913CDF" w:rsidRDefault="00C06F6A" w:rsidP="00913CDF">
      <w:pPr>
        <w:tabs>
          <w:tab w:val="left" w:pos="5040"/>
        </w:tabs>
        <w:rPr>
          <w:rFonts w:cs="Arial"/>
          <w:sz w:val="24"/>
          <w:szCs w:val="24"/>
          <w:lang w:val="en-US"/>
        </w:rPr>
      </w:pPr>
    </w:p>
    <w:p w14:paraId="6B10EFFB" w14:textId="77777777" w:rsidR="00C06F6A" w:rsidRPr="00913CDF" w:rsidRDefault="00C06F6A" w:rsidP="00913CDF">
      <w:pPr>
        <w:tabs>
          <w:tab w:val="left" w:pos="5040"/>
        </w:tabs>
        <w:rPr>
          <w:rFonts w:cs="Arial"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 xml:space="preserve">ARTÍCULO </w:t>
      </w:r>
      <w:proofErr w:type="gramStart"/>
      <w:r w:rsidR="00B97496" w:rsidRPr="00913CDF">
        <w:rPr>
          <w:rFonts w:cs="Arial"/>
          <w:b/>
          <w:sz w:val="24"/>
          <w:szCs w:val="24"/>
        </w:rPr>
        <w:t>ÚNICO.-</w:t>
      </w:r>
      <w:proofErr w:type="gramEnd"/>
      <w:r w:rsidRPr="00913CDF">
        <w:rPr>
          <w:rFonts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14:paraId="03D35318" w14:textId="77777777" w:rsidR="00C06F6A" w:rsidRPr="00913CDF" w:rsidRDefault="00C06F6A" w:rsidP="00913CDF">
      <w:pPr>
        <w:tabs>
          <w:tab w:val="left" w:pos="5040"/>
        </w:tabs>
        <w:rPr>
          <w:rFonts w:cs="Arial"/>
          <w:sz w:val="24"/>
          <w:szCs w:val="24"/>
        </w:rPr>
      </w:pPr>
    </w:p>
    <w:p w14:paraId="5D276A34" w14:textId="77777777" w:rsidR="00331761" w:rsidRPr="00913CDF" w:rsidRDefault="00331761" w:rsidP="00913CDF">
      <w:pPr>
        <w:tabs>
          <w:tab w:val="left" w:pos="5040"/>
        </w:tabs>
        <w:jc w:val="center"/>
        <w:rPr>
          <w:rFonts w:cs="Arial"/>
          <w:b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>SALT</w:t>
      </w:r>
      <w:r w:rsidR="006A3001" w:rsidRPr="00913CDF">
        <w:rPr>
          <w:rFonts w:cs="Arial"/>
          <w:b/>
          <w:sz w:val="24"/>
          <w:szCs w:val="24"/>
        </w:rPr>
        <w:t xml:space="preserve">ILLO, COAHUILA DE ZARAGOZA, </w:t>
      </w:r>
      <w:r w:rsidR="005E07FC" w:rsidRPr="00913CDF">
        <w:rPr>
          <w:rFonts w:cs="Arial"/>
          <w:b/>
          <w:sz w:val="24"/>
          <w:szCs w:val="24"/>
        </w:rPr>
        <w:t xml:space="preserve">A </w:t>
      </w:r>
      <w:r w:rsidR="00D51010" w:rsidRPr="00913CDF">
        <w:rPr>
          <w:rFonts w:cs="Arial"/>
          <w:b/>
          <w:sz w:val="24"/>
          <w:szCs w:val="24"/>
        </w:rPr>
        <w:t>8 DE NOVIEMBRE</w:t>
      </w:r>
      <w:r w:rsidR="00F65DDC" w:rsidRPr="00913CDF">
        <w:rPr>
          <w:rFonts w:cs="Arial"/>
          <w:b/>
          <w:sz w:val="24"/>
          <w:szCs w:val="24"/>
        </w:rPr>
        <w:t xml:space="preserve"> DE 2018</w:t>
      </w:r>
      <w:r w:rsidRPr="00913CDF">
        <w:rPr>
          <w:rFonts w:cs="Arial"/>
          <w:b/>
          <w:sz w:val="24"/>
          <w:szCs w:val="24"/>
        </w:rPr>
        <w:t>.</w:t>
      </w:r>
    </w:p>
    <w:p w14:paraId="4C22265B" w14:textId="77777777" w:rsidR="00331761" w:rsidRPr="00913CDF" w:rsidRDefault="00331761" w:rsidP="00913CDF">
      <w:pPr>
        <w:tabs>
          <w:tab w:val="left" w:pos="5040"/>
        </w:tabs>
        <w:jc w:val="center"/>
        <w:rPr>
          <w:rFonts w:cs="Arial"/>
          <w:b/>
          <w:sz w:val="24"/>
          <w:szCs w:val="24"/>
        </w:rPr>
      </w:pPr>
    </w:p>
    <w:p w14:paraId="55264640" w14:textId="77777777" w:rsidR="00331761" w:rsidRPr="00913CDF" w:rsidRDefault="00331761" w:rsidP="00913CDF">
      <w:pPr>
        <w:tabs>
          <w:tab w:val="left" w:pos="5040"/>
        </w:tabs>
        <w:jc w:val="center"/>
        <w:rPr>
          <w:rFonts w:cs="Arial"/>
          <w:b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>ATENTAMENTE.</w:t>
      </w:r>
    </w:p>
    <w:p w14:paraId="3861F33F" w14:textId="77777777" w:rsidR="001D16E4" w:rsidRDefault="001D16E4" w:rsidP="00913CDF">
      <w:pPr>
        <w:tabs>
          <w:tab w:val="left" w:pos="5040"/>
        </w:tabs>
        <w:jc w:val="center"/>
        <w:rPr>
          <w:rFonts w:cs="Arial"/>
          <w:b/>
          <w:sz w:val="24"/>
          <w:szCs w:val="24"/>
        </w:rPr>
      </w:pPr>
    </w:p>
    <w:p w14:paraId="20BD843E" w14:textId="5D0D783B" w:rsidR="00913CDF" w:rsidRDefault="00913CDF" w:rsidP="00913CDF">
      <w:pPr>
        <w:tabs>
          <w:tab w:val="left" w:pos="5040"/>
        </w:tabs>
        <w:jc w:val="center"/>
        <w:rPr>
          <w:rFonts w:cs="Arial"/>
          <w:b/>
          <w:sz w:val="24"/>
          <w:szCs w:val="24"/>
        </w:rPr>
      </w:pPr>
      <w:bookmarkStart w:id="1" w:name="_GoBack"/>
      <w:bookmarkEnd w:id="1"/>
    </w:p>
    <w:p w14:paraId="2186F586" w14:textId="77777777" w:rsidR="00913CDF" w:rsidRPr="00913CDF" w:rsidRDefault="00913CDF" w:rsidP="00913CDF">
      <w:pPr>
        <w:tabs>
          <w:tab w:val="left" w:pos="5040"/>
        </w:tabs>
        <w:jc w:val="center"/>
        <w:rPr>
          <w:rFonts w:cs="Arial"/>
          <w:b/>
          <w:sz w:val="24"/>
          <w:szCs w:val="24"/>
        </w:rPr>
      </w:pPr>
    </w:p>
    <w:p w14:paraId="5185D598" w14:textId="77777777" w:rsidR="00274441" w:rsidRPr="00913CDF" w:rsidRDefault="00274441" w:rsidP="00913CDF">
      <w:pPr>
        <w:tabs>
          <w:tab w:val="left" w:pos="5040"/>
        </w:tabs>
        <w:jc w:val="center"/>
        <w:rPr>
          <w:rFonts w:cs="Arial"/>
          <w:b/>
          <w:sz w:val="24"/>
          <w:szCs w:val="24"/>
        </w:rPr>
      </w:pPr>
    </w:p>
    <w:p w14:paraId="165FFFBD" w14:textId="77777777" w:rsidR="00331761" w:rsidRPr="00913CDF" w:rsidRDefault="00F65DDC" w:rsidP="00913CDF">
      <w:pPr>
        <w:jc w:val="center"/>
        <w:rPr>
          <w:rFonts w:cs="Arial"/>
          <w:b/>
          <w:sz w:val="24"/>
          <w:szCs w:val="24"/>
        </w:rPr>
      </w:pPr>
      <w:r w:rsidRPr="00913CDF">
        <w:rPr>
          <w:rFonts w:cs="Arial"/>
          <w:b/>
          <w:sz w:val="24"/>
          <w:szCs w:val="24"/>
        </w:rPr>
        <w:t>DIP. LILIA ISABEL GUTIÉRREZ BURCIAGA</w:t>
      </w:r>
    </w:p>
    <w:p w14:paraId="7BE2AF20" w14:textId="77777777" w:rsidR="00F65DDC" w:rsidRPr="00131241" w:rsidRDefault="00F65DDC" w:rsidP="00F65DDC">
      <w:pPr>
        <w:jc w:val="center"/>
        <w:rPr>
          <w:rFonts w:cs="Arial"/>
          <w:b/>
          <w:sz w:val="22"/>
          <w:szCs w:val="22"/>
        </w:rPr>
      </w:pPr>
    </w:p>
    <w:p w14:paraId="42656B0A" w14:textId="77777777" w:rsidR="00913CDF" w:rsidRDefault="00913CDF" w:rsidP="00F65DDC">
      <w:pPr>
        <w:jc w:val="center"/>
        <w:rPr>
          <w:rFonts w:cs="Arial"/>
          <w:b/>
          <w:sz w:val="22"/>
          <w:szCs w:val="22"/>
        </w:rPr>
      </w:pPr>
    </w:p>
    <w:p w14:paraId="47C847C2" w14:textId="77777777" w:rsidR="00913CDF" w:rsidRDefault="00913CDF" w:rsidP="00F65DDC">
      <w:pPr>
        <w:jc w:val="center"/>
        <w:rPr>
          <w:rFonts w:cs="Arial"/>
          <w:b/>
          <w:sz w:val="22"/>
          <w:szCs w:val="22"/>
        </w:rPr>
      </w:pPr>
    </w:p>
    <w:p w14:paraId="6975B13F" w14:textId="77777777" w:rsidR="00F65DDC" w:rsidRDefault="00F65DDC" w:rsidP="00331761">
      <w:pPr>
        <w:jc w:val="center"/>
        <w:rPr>
          <w:rFonts w:cs="Arial"/>
          <w:b/>
          <w:sz w:val="22"/>
          <w:szCs w:val="22"/>
        </w:rPr>
      </w:pPr>
    </w:p>
    <w:p w14:paraId="631D9A92" w14:textId="77777777" w:rsidR="00913CDF" w:rsidRPr="00E964CF" w:rsidRDefault="00913CDF" w:rsidP="00913CDF">
      <w:pPr>
        <w:jc w:val="center"/>
        <w:rPr>
          <w:rFonts w:cs="Arial"/>
          <w:b/>
        </w:rPr>
      </w:pPr>
      <w:bookmarkStart w:id="2" w:name="_Hlk526794571"/>
      <w:r w:rsidRPr="00E964CF">
        <w:rPr>
          <w:rFonts w:cs="Arial"/>
          <w:b/>
        </w:rPr>
        <w:t xml:space="preserve">LAS DIPUTADAS Y LOS DIPUTADOS INTEGRANTES DEL </w:t>
      </w:r>
    </w:p>
    <w:p w14:paraId="01BFC755" w14:textId="77777777" w:rsidR="00913CDF" w:rsidRDefault="00913CDF" w:rsidP="00913CDF">
      <w:pPr>
        <w:jc w:val="center"/>
        <w:rPr>
          <w:rFonts w:cs="Arial"/>
          <w:b/>
        </w:rPr>
      </w:pPr>
      <w:r w:rsidRPr="00E964CF">
        <w:rPr>
          <w:rFonts w:cs="Arial"/>
          <w:b/>
        </w:rPr>
        <w:t>GRUPO PARLAMENTARIO “</w:t>
      </w:r>
      <w:r w:rsidRPr="0000596D">
        <w:rPr>
          <w:rFonts w:cs="Arial"/>
          <w:b/>
        </w:rPr>
        <w:t>GRAL. ANDRÉS S. VIESCA</w:t>
      </w:r>
      <w:r w:rsidRPr="00E964CF">
        <w:rPr>
          <w:rFonts w:cs="Arial"/>
          <w:b/>
        </w:rPr>
        <w:t xml:space="preserve">”, </w:t>
      </w:r>
    </w:p>
    <w:p w14:paraId="354EB7C2" w14:textId="77777777" w:rsidR="00913CDF" w:rsidRPr="00E964CF" w:rsidRDefault="00913CDF" w:rsidP="00913CDF">
      <w:pPr>
        <w:jc w:val="center"/>
        <w:rPr>
          <w:rFonts w:cs="Arial"/>
          <w:b/>
        </w:rPr>
      </w:pPr>
      <w:r w:rsidRPr="00E964CF">
        <w:rPr>
          <w:rFonts w:cs="Arial"/>
          <w:b/>
        </w:rPr>
        <w:t>DEL PARTIDO REVOLUCIONARIO INSTITUCIONAL.</w:t>
      </w:r>
    </w:p>
    <w:p w14:paraId="27EC69F1" w14:textId="7ED5CF06" w:rsidR="00913CDF" w:rsidRDefault="00913CDF" w:rsidP="00913CDF">
      <w:pPr>
        <w:tabs>
          <w:tab w:val="left" w:pos="5056"/>
        </w:tabs>
        <w:jc w:val="left"/>
        <w:rPr>
          <w:b/>
        </w:rPr>
      </w:pPr>
    </w:p>
    <w:p w14:paraId="33A91293" w14:textId="77777777" w:rsidR="00913CDF" w:rsidRDefault="00913CDF" w:rsidP="00913CDF">
      <w:pPr>
        <w:tabs>
          <w:tab w:val="left" w:pos="5056"/>
        </w:tabs>
        <w:jc w:val="left"/>
        <w:rPr>
          <w:b/>
        </w:rPr>
      </w:pPr>
    </w:p>
    <w:p w14:paraId="783A6AF0" w14:textId="6B7405C0" w:rsidR="00913CDF" w:rsidRDefault="00913CDF" w:rsidP="00913CDF">
      <w:pPr>
        <w:tabs>
          <w:tab w:val="left" w:pos="5056"/>
        </w:tabs>
        <w:jc w:val="left"/>
        <w:rPr>
          <w:b/>
        </w:rPr>
      </w:pPr>
    </w:p>
    <w:p w14:paraId="74257BB6" w14:textId="77777777" w:rsidR="00913CDF" w:rsidRDefault="00913CDF" w:rsidP="00913CDF">
      <w:pPr>
        <w:tabs>
          <w:tab w:val="left" w:pos="5056"/>
        </w:tabs>
        <w:jc w:val="left"/>
        <w:rPr>
          <w:b/>
        </w:rPr>
      </w:pPr>
    </w:p>
    <w:p w14:paraId="5D07DF24" w14:textId="77777777" w:rsidR="00913CDF" w:rsidRDefault="00913CDF" w:rsidP="00913CDF">
      <w:pPr>
        <w:tabs>
          <w:tab w:val="left" w:pos="5056"/>
        </w:tabs>
        <w:jc w:val="left"/>
        <w:rPr>
          <w:b/>
        </w:rPr>
      </w:pPr>
    </w:p>
    <w:p w14:paraId="120842D2" w14:textId="61EE1803" w:rsidR="00913CDF" w:rsidRDefault="00913CDF" w:rsidP="00913CDF">
      <w:pPr>
        <w:tabs>
          <w:tab w:val="left" w:pos="5056"/>
        </w:tabs>
        <w:jc w:val="left"/>
        <w:rPr>
          <w:b/>
        </w:rPr>
      </w:pPr>
    </w:p>
    <w:p w14:paraId="61F8247D" w14:textId="77777777" w:rsidR="00913CDF" w:rsidRPr="00C91438" w:rsidRDefault="00913CDF" w:rsidP="00913CDF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MARÍA ESPERANZA CHAPA GARCÍA</w:t>
      </w:r>
      <w:r w:rsidRPr="00C91438">
        <w:rPr>
          <w:b/>
        </w:rPr>
        <w:tab/>
        <w:t xml:space="preserve">DIP. </w:t>
      </w:r>
      <w:r w:rsidRPr="00C91438">
        <w:rPr>
          <w:rFonts w:cs="Arial"/>
          <w:b/>
          <w:snapToGrid w:val="0"/>
        </w:rPr>
        <w:t xml:space="preserve">LUCÍA AZUCENA RAMOS </w:t>
      </w:r>
      <w:proofErr w:type="spellStart"/>
      <w:r w:rsidRPr="00C91438">
        <w:rPr>
          <w:rFonts w:cs="Arial"/>
          <w:b/>
          <w:snapToGrid w:val="0"/>
        </w:rPr>
        <w:t>RAMOS</w:t>
      </w:r>
      <w:proofErr w:type="spellEnd"/>
    </w:p>
    <w:p w14:paraId="079CC414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241ADFA0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3601C4FB" w14:textId="061C181D" w:rsidR="00913CDF" w:rsidRPr="00C91438" w:rsidRDefault="00913CDF" w:rsidP="00913CDF">
      <w:pPr>
        <w:tabs>
          <w:tab w:val="left" w:pos="4678"/>
        </w:tabs>
        <w:rPr>
          <w:b/>
        </w:rPr>
      </w:pPr>
    </w:p>
    <w:p w14:paraId="7CEEB270" w14:textId="77777777" w:rsidR="00913CDF" w:rsidRDefault="00913CDF" w:rsidP="00913CDF">
      <w:pPr>
        <w:tabs>
          <w:tab w:val="left" w:pos="4678"/>
        </w:tabs>
        <w:rPr>
          <w:b/>
        </w:rPr>
      </w:pPr>
    </w:p>
    <w:p w14:paraId="6C406A0C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7E3135D5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40EB26BD" w14:textId="77777777" w:rsidR="00913CDF" w:rsidRPr="00C91438" w:rsidRDefault="00913CDF" w:rsidP="00913CDF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JOSEFINA GARZA BARRERA</w:t>
      </w:r>
      <w:r w:rsidRPr="00C91438">
        <w:rPr>
          <w:b/>
        </w:rPr>
        <w:tab/>
      </w:r>
      <w:r w:rsidRPr="003E3E81">
        <w:rPr>
          <w:rFonts w:cs="Arial"/>
          <w:b/>
          <w:szCs w:val="24"/>
        </w:rPr>
        <w:t>DIP. JESÚS ANDR</w:t>
      </w:r>
      <w:r>
        <w:rPr>
          <w:rFonts w:cs="Arial"/>
          <w:b/>
          <w:szCs w:val="24"/>
        </w:rPr>
        <w:t>É</w:t>
      </w:r>
      <w:r w:rsidRPr="003E3E81">
        <w:rPr>
          <w:rFonts w:cs="Arial"/>
          <w:b/>
          <w:szCs w:val="24"/>
        </w:rPr>
        <w:t>S LOYA CARDONA</w:t>
      </w:r>
      <w:r w:rsidRPr="00C91438">
        <w:rPr>
          <w:rFonts w:cs="Arial"/>
          <w:b/>
          <w:snapToGrid w:val="0"/>
        </w:rPr>
        <w:tab/>
      </w:r>
    </w:p>
    <w:p w14:paraId="1839EBF7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011E2B44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7D6E7C95" w14:textId="53B500D7" w:rsidR="00913CDF" w:rsidRDefault="00913CDF" w:rsidP="00913CDF">
      <w:pPr>
        <w:tabs>
          <w:tab w:val="left" w:pos="4678"/>
        </w:tabs>
        <w:rPr>
          <w:b/>
        </w:rPr>
      </w:pPr>
    </w:p>
    <w:p w14:paraId="12AE58C5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45902727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463AD5BD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5A2693F1" w14:textId="4C7133BE" w:rsidR="00913CDF" w:rsidRPr="00C91438" w:rsidRDefault="00913CDF" w:rsidP="00913CDF">
      <w:pPr>
        <w:tabs>
          <w:tab w:val="left" w:pos="4678"/>
        </w:tabs>
        <w:ind w:right="-661"/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GRACIELA FERNÁNDEZ ALMARAZ</w:t>
      </w:r>
      <w:r w:rsidRPr="00C91438">
        <w:rPr>
          <w:b/>
        </w:rPr>
        <w:tab/>
        <w:t xml:space="preserve">DIP. </w:t>
      </w:r>
      <w:r w:rsidRPr="00C91438">
        <w:rPr>
          <w:rFonts w:cs="Arial"/>
          <w:b/>
          <w:snapToGrid w:val="0"/>
        </w:rPr>
        <w:t>VERÓNICA BOREQUE MARTÍNEZ GONZÁLEZ</w:t>
      </w:r>
    </w:p>
    <w:p w14:paraId="15066E0E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739CF089" w14:textId="2DDAECBF" w:rsidR="00913CDF" w:rsidRDefault="00913CDF" w:rsidP="00913CDF">
      <w:pPr>
        <w:tabs>
          <w:tab w:val="left" w:pos="4678"/>
        </w:tabs>
        <w:rPr>
          <w:b/>
        </w:rPr>
      </w:pPr>
    </w:p>
    <w:p w14:paraId="66C4ADEE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22516E89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290A46E7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0A4ECA30" w14:textId="77777777" w:rsidR="00913CDF" w:rsidRPr="00C91438" w:rsidRDefault="00913CDF" w:rsidP="00913CDF">
      <w:pPr>
        <w:tabs>
          <w:tab w:val="left" w:pos="4678"/>
        </w:tabs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DIANA PATRICIA GONZÁLEZ SOTO</w:t>
      </w:r>
      <w:r w:rsidRPr="00C91438">
        <w:rPr>
          <w:b/>
        </w:rPr>
        <w:tab/>
        <w:t xml:space="preserve">DIP. </w:t>
      </w:r>
      <w:r w:rsidRPr="00C91438">
        <w:rPr>
          <w:rFonts w:cs="Arial"/>
          <w:b/>
          <w:snapToGrid w:val="0"/>
        </w:rPr>
        <w:t>JESÚS BERINO GRANADOS</w:t>
      </w:r>
    </w:p>
    <w:p w14:paraId="0BAF44BE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5DECF46E" w14:textId="65D23612" w:rsidR="00913CDF" w:rsidRDefault="00913CDF" w:rsidP="00913CDF">
      <w:pPr>
        <w:tabs>
          <w:tab w:val="left" w:pos="4678"/>
        </w:tabs>
        <w:rPr>
          <w:b/>
        </w:rPr>
      </w:pPr>
    </w:p>
    <w:p w14:paraId="6669FDC5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0B39584B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31FCF40A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502ADF5A" w14:textId="77777777" w:rsidR="00913CDF" w:rsidRPr="00C91438" w:rsidRDefault="00913CDF" w:rsidP="00913CDF">
      <w:pPr>
        <w:tabs>
          <w:tab w:val="left" w:pos="4678"/>
        </w:tabs>
        <w:rPr>
          <w:b/>
        </w:rPr>
      </w:pPr>
    </w:p>
    <w:p w14:paraId="17C7509F" w14:textId="77777777" w:rsidR="00913CDF" w:rsidRPr="00C91438" w:rsidRDefault="00913CDF" w:rsidP="00913CDF">
      <w:pPr>
        <w:tabs>
          <w:tab w:val="left" w:pos="4678"/>
        </w:tabs>
        <w:jc w:val="center"/>
        <w:rPr>
          <w:b/>
        </w:rPr>
      </w:pPr>
      <w:r w:rsidRPr="00C91438">
        <w:rPr>
          <w:b/>
        </w:rPr>
        <w:t xml:space="preserve">DIP. </w:t>
      </w:r>
      <w:r w:rsidRPr="00C91438">
        <w:rPr>
          <w:rFonts w:cs="Arial"/>
          <w:b/>
          <w:snapToGrid w:val="0"/>
        </w:rPr>
        <w:t>JAIME BUENO ZERTUCHE</w:t>
      </w:r>
    </w:p>
    <w:p w14:paraId="546C9DD5" w14:textId="77777777" w:rsidR="00913CDF" w:rsidRDefault="00913CDF" w:rsidP="00913CDF">
      <w:pPr>
        <w:tabs>
          <w:tab w:val="left" w:pos="4678"/>
        </w:tabs>
        <w:rPr>
          <w:b/>
        </w:rPr>
      </w:pPr>
    </w:p>
    <w:p w14:paraId="65EFC573" w14:textId="77777777" w:rsidR="00913CDF" w:rsidRDefault="00913CDF" w:rsidP="00913CDF">
      <w:pPr>
        <w:tabs>
          <w:tab w:val="left" w:pos="4678"/>
        </w:tabs>
        <w:rPr>
          <w:b/>
        </w:rPr>
      </w:pPr>
    </w:p>
    <w:p w14:paraId="3A76BB26" w14:textId="77777777" w:rsidR="00913CDF" w:rsidRDefault="00913CDF" w:rsidP="00913CDF">
      <w:pPr>
        <w:tabs>
          <w:tab w:val="left" w:pos="4678"/>
        </w:tabs>
        <w:rPr>
          <w:b/>
        </w:rPr>
      </w:pPr>
    </w:p>
    <w:p w14:paraId="77F669A2" w14:textId="77777777" w:rsidR="00913CDF" w:rsidRDefault="00913CDF" w:rsidP="00913CDF">
      <w:pPr>
        <w:tabs>
          <w:tab w:val="left" w:pos="4678"/>
        </w:tabs>
        <w:rPr>
          <w:b/>
        </w:rPr>
      </w:pPr>
    </w:p>
    <w:bookmarkEnd w:id="2"/>
    <w:p w14:paraId="433F5AF8" w14:textId="77777777" w:rsidR="00913CDF" w:rsidRPr="00131241" w:rsidRDefault="00913CDF" w:rsidP="00331761">
      <w:pPr>
        <w:jc w:val="center"/>
        <w:rPr>
          <w:rFonts w:cs="Arial"/>
          <w:b/>
          <w:sz w:val="22"/>
          <w:szCs w:val="22"/>
        </w:rPr>
      </w:pPr>
    </w:p>
    <w:p w14:paraId="7091C451" w14:textId="77777777" w:rsidR="00F65DDC" w:rsidRPr="00131241" w:rsidRDefault="00F65DDC" w:rsidP="00331761">
      <w:pPr>
        <w:jc w:val="center"/>
        <w:rPr>
          <w:rFonts w:cs="Arial"/>
          <w:b/>
          <w:sz w:val="22"/>
          <w:szCs w:val="22"/>
        </w:rPr>
      </w:pPr>
    </w:p>
    <w:p w14:paraId="23254AAB" w14:textId="77777777" w:rsidR="001E731C" w:rsidRPr="00406CFC" w:rsidRDefault="001E731C" w:rsidP="001D16E4">
      <w:pPr>
        <w:rPr>
          <w:rFonts w:cs="Arial"/>
          <w:sz w:val="16"/>
          <w:szCs w:val="22"/>
        </w:rPr>
      </w:pPr>
      <w:r w:rsidRPr="00406CFC">
        <w:rPr>
          <w:rFonts w:cs="Arial"/>
          <w:sz w:val="16"/>
          <w:szCs w:val="22"/>
        </w:rPr>
        <w:t xml:space="preserve">ESTA HOJA DE FIRMAS CORRESPONDE A LA </w:t>
      </w:r>
      <w:r w:rsidR="00406CFC" w:rsidRPr="00406CFC">
        <w:rPr>
          <w:rFonts w:cs="Arial"/>
          <w:sz w:val="16"/>
          <w:szCs w:val="22"/>
        </w:rPr>
        <w:t>INICIATIVA CON PROYECTO DE DECRETO POR EL QUE SE REFORMAN DIVERSAS DISPOSICIONES DE LA LEY DE TRANSPORTE Y MOVILIDAD SUSTENTABLE PARA EL ESTADO DE COAHUILA DE ZARAGOZA</w:t>
      </w:r>
      <w:r w:rsidRPr="00406CFC">
        <w:rPr>
          <w:rFonts w:cs="Arial"/>
          <w:sz w:val="16"/>
          <w:szCs w:val="22"/>
        </w:rPr>
        <w:t>.</w:t>
      </w:r>
    </w:p>
    <w:sectPr w:rsidR="001E731C" w:rsidRPr="00406CFC" w:rsidSect="006C7743">
      <w:headerReference w:type="default" r:id="rId8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3F154" w14:textId="77777777" w:rsidR="007D52BA" w:rsidRDefault="007D52BA" w:rsidP="003C2651">
      <w:r>
        <w:separator/>
      </w:r>
    </w:p>
  </w:endnote>
  <w:endnote w:type="continuationSeparator" w:id="0">
    <w:p w14:paraId="1E488818" w14:textId="77777777" w:rsidR="007D52BA" w:rsidRDefault="007D52BA" w:rsidP="003C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CA91A" w14:textId="77777777" w:rsidR="007D52BA" w:rsidRDefault="007D52BA" w:rsidP="003C2651">
      <w:r>
        <w:separator/>
      </w:r>
    </w:p>
  </w:footnote>
  <w:footnote w:type="continuationSeparator" w:id="0">
    <w:p w14:paraId="613554D8" w14:textId="77777777" w:rsidR="007D52BA" w:rsidRDefault="007D52BA" w:rsidP="003C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6C7743" w:rsidRPr="00D775E4" w14:paraId="587026DB" w14:textId="77777777" w:rsidTr="003B0C35">
      <w:trPr>
        <w:jc w:val="center"/>
      </w:trPr>
      <w:tc>
        <w:tcPr>
          <w:tcW w:w="1253" w:type="dxa"/>
        </w:tcPr>
        <w:p w14:paraId="1FB11C5E" w14:textId="77777777" w:rsidR="006C7743" w:rsidRPr="00D775E4" w:rsidRDefault="006C7743" w:rsidP="006C7743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31D22E8" wp14:editId="7FD0F31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9A1445" w14:textId="77777777" w:rsidR="006C7743" w:rsidRPr="00D775E4" w:rsidRDefault="006C7743" w:rsidP="006C7743">
          <w:pPr>
            <w:jc w:val="center"/>
            <w:rPr>
              <w:b/>
              <w:bCs/>
              <w:sz w:val="12"/>
            </w:rPr>
          </w:pPr>
        </w:p>
        <w:p w14:paraId="7A0877E6" w14:textId="77777777" w:rsidR="006C7743" w:rsidRPr="00D775E4" w:rsidRDefault="006C7743" w:rsidP="006C7743">
          <w:pPr>
            <w:jc w:val="center"/>
            <w:rPr>
              <w:b/>
              <w:bCs/>
              <w:sz w:val="12"/>
            </w:rPr>
          </w:pPr>
        </w:p>
        <w:p w14:paraId="31ECB4C8" w14:textId="77777777" w:rsidR="006C7743" w:rsidRPr="00D775E4" w:rsidRDefault="006C7743" w:rsidP="006C7743">
          <w:pPr>
            <w:jc w:val="center"/>
            <w:rPr>
              <w:b/>
              <w:bCs/>
              <w:sz w:val="12"/>
            </w:rPr>
          </w:pPr>
        </w:p>
        <w:p w14:paraId="60E02ACE" w14:textId="77777777" w:rsidR="006C7743" w:rsidRPr="00D775E4" w:rsidRDefault="006C7743" w:rsidP="006C7743">
          <w:pPr>
            <w:jc w:val="center"/>
            <w:rPr>
              <w:b/>
              <w:bCs/>
              <w:sz w:val="12"/>
            </w:rPr>
          </w:pPr>
        </w:p>
        <w:p w14:paraId="12D70BFD" w14:textId="77777777" w:rsidR="006C7743" w:rsidRPr="00D775E4" w:rsidRDefault="006C7743" w:rsidP="006C7743">
          <w:pPr>
            <w:jc w:val="center"/>
            <w:rPr>
              <w:b/>
              <w:bCs/>
              <w:sz w:val="12"/>
            </w:rPr>
          </w:pPr>
        </w:p>
        <w:p w14:paraId="5EF392A5" w14:textId="77777777" w:rsidR="006C7743" w:rsidRPr="00D775E4" w:rsidRDefault="006C7743" w:rsidP="006C7743">
          <w:pPr>
            <w:jc w:val="center"/>
            <w:rPr>
              <w:b/>
              <w:bCs/>
              <w:sz w:val="12"/>
            </w:rPr>
          </w:pPr>
        </w:p>
        <w:p w14:paraId="414DA473" w14:textId="77777777" w:rsidR="006C7743" w:rsidRPr="00D775E4" w:rsidRDefault="006C7743" w:rsidP="006C7743">
          <w:pPr>
            <w:jc w:val="center"/>
            <w:rPr>
              <w:b/>
              <w:bCs/>
              <w:sz w:val="12"/>
            </w:rPr>
          </w:pPr>
        </w:p>
        <w:p w14:paraId="5AAAA7D1" w14:textId="77777777" w:rsidR="006C7743" w:rsidRPr="00D775E4" w:rsidRDefault="006C7743" w:rsidP="006C7743">
          <w:pPr>
            <w:jc w:val="center"/>
            <w:rPr>
              <w:b/>
              <w:bCs/>
              <w:sz w:val="12"/>
            </w:rPr>
          </w:pPr>
        </w:p>
        <w:p w14:paraId="5FF4E72C" w14:textId="77777777" w:rsidR="006C7743" w:rsidRPr="00D775E4" w:rsidRDefault="006C7743" w:rsidP="006C7743">
          <w:pPr>
            <w:jc w:val="center"/>
            <w:rPr>
              <w:b/>
              <w:bCs/>
              <w:sz w:val="12"/>
            </w:rPr>
          </w:pPr>
        </w:p>
        <w:p w14:paraId="5155728D" w14:textId="77777777" w:rsidR="006C7743" w:rsidRPr="00D775E4" w:rsidRDefault="006C7743" w:rsidP="006C7743">
          <w:pPr>
            <w:jc w:val="center"/>
            <w:rPr>
              <w:b/>
              <w:bCs/>
              <w:sz w:val="12"/>
            </w:rPr>
          </w:pPr>
        </w:p>
        <w:p w14:paraId="561876D2" w14:textId="77777777" w:rsidR="006C7743" w:rsidRPr="00D775E4" w:rsidRDefault="006C7743" w:rsidP="006C7743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039329D7" w14:textId="77777777" w:rsidR="006C7743" w:rsidRPr="00815938" w:rsidRDefault="006C7743" w:rsidP="006C7743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0AF79A" wp14:editId="55C9899D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FB8BE86" w14:textId="77777777" w:rsidR="006C7743" w:rsidRPr="002E1219" w:rsidRDefault="006C7743" w:rsidP="006C7743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2D71F4F8" w14:textId="77777777" w:rsidR="006C7743" w:rsidRDefault="006C7743" w:rsidP="006C7743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07CFA337" w14:textId="77777777" w:rsidR="006C7743" w:rsidRPr="004D5011" w:rsidRDefault="006C7743" w:rsidP="006C7743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43B535A5" w14:textId="77777777" w:rsidR="006C7743" w:rsidRPr="00E41A80" w:rsidRDefault="006C7743" w:rsidP="006C7743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“2018, AÑO DEL CENTENARIO DE LA CONSTITUCIÓN DE COAHUILA”</w:t>
          </w:r>
        </w:p>
        <w:p w14:paraId="19D7CB6B" w14:textId="77777777" w:rsidR="006C7743" w:rsidRPr="0037765C" w:rsidRDefault="006C7743" w:rsidP="006C7743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06A37E7F" w14:textId="77777777" w:rsidR="006C7743" w:rsidRPr="00D775E4" w:rsidRDefault="006C7743" w:rsidP="006C7743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49389192" w14:textId="77777777" w:rsidR="006C7743" w:rsidRDefault="006C7743" w:rsidP="006C7743">
          <w:pPr>
            <w:jc w:val="center"/>
            <w:rPr>
              <w:b/>
              <w:bCs/>
              <w:sz w:val="12"/>
            </w:rPr>
          </w:pPr>
        </w:p>
        <w:p w14:paraId="1A357A2A" w14:textId="77777777" w:rsidR="006C7743" w:rsidRDefault="006C7743" w:rsidP="006C7743">
          <w:pPr>
            <w:jc w:val="center"/>
            <w:rPr>
              <w:b/>
              <w:bCs/>
              <w:sz w:val="12"/>
            </w:rPr>
          </w:pPr>
        </w:p>
        <w:p w14:paraId="109C54DC" w14:textId="77777777" w:rsidR="006C7743" w:rsidRPr="00D775E4" w:rsidRDefault="006C7743" w:rsidP="006C7743">
          <w:pPr>
            <w:jc w:val="center"/>
            <w:rPr>
              <w:b/>
              <w:bCs/>
              <w:sz w:val="12"/>
            </w:rPr>
          </w:pPr>
        </w:p>
      </w:tc>
    </w:tr>
  </w:tbl>
  <w:p w14:paraId="618F7C78" w14:textId="77777777" w:rsidR="00C707F4" w:rsidRPr="00C707F4" w:rsidRDefault="00C707F4" w:rsidP="00C707F4">
    <w:pPr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201"/>
    <w:multiLevelType w:val="hybridMultilevel"/>
    <w:tmpl w:val="5C360F3E"/>
    <w:lvl w:ilvl="0" w:tplc="06462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363"/>
    <w:multiLevelType w:val="hybridMultilevel"/>
    <w:tmpl w:val="49A24736"/>
    <w:lvl w:ilvl="0" w:tplc="7EDC4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39AE"/>
    <w:multiLevelType w:val="hybridMultilevel"/>
    <w:tmpl w:val="F8A0C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31134"/>
    <w:multiLevelType w:val="hybridMultilevel"/>
    <w:tmpl w:val="9EC0BF8A"/>
    <w:lvl w:ilvl="0" w:tplc="1A8E0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94A20"/>
    <w:multiLevelType w:val="hybridMultilevel"/>
    <w:tmpl w:val="DCEAB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A7EC6"/>
    <w:multiLevelType w:val="hybridMultilevel"/>
    <w:tmpl w:val="93942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F4B22"/>
    <w:multiLevelType w:val="hybridMultilevel"/>
    <w:tmpl w:val="15F01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61"/>
    <w:rsid w:val="00001F53"/>
    <w:rsid w:val="00005D1B"/>
    <w:rsid w:val="00006D60"/>
    <w:rsid w:val="00010163"/>
    <w:rsid w:val="0002199B"/>
    <w:rsid w:val="00037D23"/>
    <w:rsid w:val="00041605"/>
    <w:rsid w:val="00062EA8"/>
    <w:rsid w:val="00083393"/>
    <w:rsid w:val="00090250"/>
    <w:rsid w:val="00092995"/>
    <w:rsid w:val="000A3125"/>
    <w:rsid w:val="000C3515"/>
    <w:rsid w:val="000D175D"/>
    <w:rsid w:val="000D2B18"/>
    <w:rsid w:val="000E53BE"/>
    <w:rsid w:val="000E7198"/>
    <w:rsid w:val="000F0F9D"/>
    <w:rsid w:val="000F2566"/>
    <w:rsid w:val="0011385D"/>
    <w:rsid w:val="001164FF"/>
    <w:rsid w:val="0011765D"/>
    <w:rsid w:val="001210D4"/>
    <w:rsid w:val="001262B0"/>
    <w:rsid w:val="00127C9B"/>
    <w:rsid w:val="00131241"/>
    <w:rsid w:val="00146876"/>
    <w:rsid w:val="00167608"/>
    <w:rsid w:val="001717D7"/>
    <w:rsid w:val="00171CC2"/>
    <w:rsid w:val="0017749D"/>
    <w:rsid w:val="001913CA"/>
    <w:rsid w:val="00197E11"/>
    <w:rsid w:val="001B349A"/>
    <w:rsid w:val="001B78C2"/>
    <w:rsid w:val="001C0D08"/>
    <w:rsid w:val="001C2135"/>
    <w:rsid w:val="001D16E4"/>
    <w:rsid w:val="001E731C"/>
    <w:rsid w:val="001F08A3"/>
    <w:rsid w:val="001F186D"/>
    <w:rsid w:val="001F535D"/>
    <w:rsid w:val="00204FF1"/>
    <w:rsid w:val="002072AB"/>
    <w:rsid w:val="00212514"/>
    <w:rsid w:val="002138C0"/>
    <w:rsid w:val="00223A05"/>
    <w:rsid w:val="002267AE"/>
    <w:rsid w:val="00233507"/>
    <w:rsid w:val="00243DEE"/>
    <w:rsid w:val="00246922"/>
    <w:rsid w:val="00246D08"/>
    <w:rsid w:val="00252178"/>
    <w:rsid w:val="00254140"/>
    <w:rsid w:val="0025614C"/>
    <w:rsid w:val="00271786"/>
    <w:rsid w:val="00274441"/>
    <w:rsid w:val="00274937"/>
    <w:rsid w:val="00281B12"/>
    <w:rsid w:val="0029248E"/>
    <w:rsid w:val="00293FDC"/>
    <w:rsid w:val="00295036"/>
    <w:rsid w:val="00295888"/>
    <w:rsid w:val="002A508D"/>
    <w:rsid w:val="002B4ACE"/>
    <w:rsid w:val="002C2B48"/>
    <w:rsid w:val="002C3D7E"/>
    <w:rsid w:val="002C6C5D"/>
    <w:rsid w:val="002E27E8"/>
    <w:rsid w:val="002E3AD5"/>
    <w:rsid w:val="002F2D25"/>
    <w:rsid w:val="002F71B6"/>
    <w:rsid w:val="002F7F76"/>
    <w:rsid w:val="00300868"/>
    <w:rsid w:val="00300884"/>
    <w:rsid w:val="003052E0"/>
    <w:rsid w:val="0031421E"/>
    <w:rsid w:val="0032180F"/>
    <w:rsid w:val="00327BFA"/>
    <w:rsid w:val="00331761"/>
    <w:rsid w:val="0033428F"/>
    <w:rsid w:val="00340798"/>
    <w:rsid w:val="00343FBD"/>
    <w:rsid w:val="00344860"/>
    <w:rsid w:val="003503DE"/>
    <w:rsid w:val="003518C4"/>
    <w:rsid w:val="00357C62"/>
    <w:rsid w:val="0036184E"/>
    <w:rsid w:val="00361904"/>
    <w:rsid w:val="00365A3A"/>
    <w:rsid w:val="003661B3"/>
    <w:rsid w:val="00366B38"/>
    <w:rsid w:val="00366D27"/>
    <w:rsid w:val="003705C5"/>
    <w:rsid w:val="00373DB2"/>
    <w:rsid w:val="00376518"/>
    <w:rsid w:val="00382EF0"/>
    <w:rsid w:val="00383EE0"/>
    <w:rsid w:val="00384C5F"/>
    <w:rsid w:val="00385043"/>
    <w:rsid w:val="00391D5C"/>
    <w:rsid w:val="00394265"/>
    <w:rsid w:val="00394B16"/>
    <w:rsid w:val="003A65CC"/>
    <w:rsid w:val="003B2774"/>
    <w:rsid w:val="003C2651"/>
    <w:rsid w:val="003C4030"/>
    <w:rsid w:val="003D1546"/>
    <w:rsid w:val="003D5001"/>
    <w:rsid w:val="003E2F1C"/>
    <w:rsid w:val="003E7E49"/>
    <w:rsid w:val="003F0C2F"/>
    <w:rsid w:val="00401792"/>
    <w:rsid w:val="00402C69"/>
    <w:rsid w:val="00404A30"/>
    <w:rsid w:val="00406CFC"/>
    <w:rsid w:val="00410D65"/>
    <w:rsid w:val="00426409"/>
    <w:rsid w:val="004375A2"/>
    <w:rsid w:val="00450B77"/>
    <w:rsid w:val="004548F1"/>
    <w:rsid w:val="00456FBA"/>
    <w:rsid w:val="00460014"/>
    <w:rsid w:val="004649D0"/>
    <w:rsid w:val="00464D26"/>
    <w:rsid w:val="004723E2"/>
    <w:rsid w:val="00474B0C"/>
    <w:rsid w:val="0048111E"/>
    <w:rsid w:val="004D0F4E"/>
    <w:rsid w:val="004D1E74"/>
    <w:rsid w:val="004D6EBF"/>
    <w:rsid w:val="004E58D2"/>
    <w:rsid w:val="004E7B60"/>
    <w:rsid w:val="00534918"/>
    <w:rsid w:val="0054160D"/>
    <w:rsid w:val="00543490"/>
    <w:rsid w:val="00546563"/>
    <w:rsid w:val="005472A8"/>
    <w:rsid w:val="00547839"/>
    <w:rsid w:val="00562162"/>
    <w:rsid w:val="00566DEA"/>
    <w:rsid w:val="0056777B"/>
    <w:rsid w:val="00583827"/>
    <w:rsid w:val="00586C95"/>
    <w:rsid w:val="005A2AD1"/>
    <w:rsid w:val="005A6994"/>
    <w:rsid w:val="005A7F11"/>
    <w:rsid w:val="005B5151"/>
    <w:rsid w:val="005C4B62"/>
    <w:rsid w:val="005C4CDA"/>
    <w:rsid w:val="005D6D7D"/>
    <w:rsid w:val="005E07FC"/>
    <w:rsid w:val="005E42CF"/>
    <w:rsid w:val="005E4879"/>
    <w:rsid w:val="005E4A7C"/>
    <w:rsid w:val="005E7BC0"/>
    <w:rsid w:val="005F4017"/>
    <w:rsid w:val="005F4EF9"/>
    <w:rsid w:val="006048F0"/>
    <w:rsid w:val="0061347C"/>
    <w:rsid w:val="0061480D"/>
    <w:rsid w:val="006174A8"/>
    <w:rsid w:val="00637549"/>
    <w:rsid w:val="00653B54"/>
    <w:rsid w:val="00655BB6"/>
    <w:rsid w:val="00660217"/>
    <w:rsid w:val="00672DD3"/>
    <w:rsid w:val="00676033"/>
    <w:rsid w:val="00680270"/>
    <w:rsid w:val="006857E3"/>
    <w:rsid w:val="006870FD"/>
    <w:rsid w:val="00697D1E"/>
    <w:rsid w:val="006A3001"/>
    <w:rsid w:val="006A736E"/>
    <w:rsid w:val="006B0877"/>
    <w:rsid w:val="006B6728"/>
    <w:rsid w:val="006C7743"/>
    <w:rsid w:val="006E7205"/>
    <w:rsid w:val="006F3525"/>
    <w:rsid w:val="00706883"/>
    <w:rsid w:val="00710D3D"/>
    <w:rsid w:val="00711C06"/>
    <w:rsid w:val="0071405C"/>
    <w:rsid w:val="00722857"/>
    <w:rsid w:val="0072369D"/>
    <w:rsid w:val="007271DC"/>
    <w:rsid w:val="00741F1F"/>
    <w:rsid w:val="00743838"/>
    <w:rsid w:val="00761383"/>
    <w:rsid w:val="00763371"/>
    <w:rsid w:val="00774807"/>
    <w:rsid w:val="007B62EB"/>
    <w:rsid w:val="007B7D0D"/>
    <w:rsid w:val="007D311E"/>
    <w:rsid w:val="007D52BA"/>
    <w:rsid w:val="007D6E0E"/>
    <w:rsid w:val="007E4470"/>
    <w:rsid w:val="007F462E"/>
    <w:rsid w:val="00842430"/>
    <w:rsid w:val="00844735"/>
    <w:rsid w:val="00855A0A"/>
    <w:rsid w:val="00860FC3"/>
    <w:rsid w:val="0086619A"/>
    <w:rsid w:val="00870818"/>
    <w:rsid w:val="00872F94"/>
    <w:rsid w:val="0087368C"/>
    <w:rsid w:val="00876EA1"/>
    <w:rsid w:val="00877360"/>
    <w:rsid w:val="00885959"/>
    <w:rsid w:val="00891C06"/>
    <w:rsid w:val="00894E2A"/>
    <w:rsid w:val="00895583"/>
    <w:rsid w:val="00896FF4"/>
    <w:rsid w:val="008A31E0"/>
    <w:rsid w:val="008A6E9F"/>
    <w:rsid w:val="008B38F0"/>
    <w:rsid w:val="008D10BD"/>
    <w:rsid w:val="008D5262"/>
    <w:rsid w:val="008F1B70"/>
    <w:rsid w:val="008F5366"/>
    <w:rsid w:val="009034EF"/>
    <w:rsid w:val="00904CCA"/>
    <w:rsid w:val="00911B99"/>
    <w:rsid w:val="0091274D"/>
    <w:rsid w:val="00913CDF"/>
    <w:rsid w:val="00934141"/>
    <w:rsid w:val="0094363F"/>
    <w:rsid w:val="009453EE"/>
    <w:rsid w:val="00947DD0"/>
    <w:rsid w:val="00967C07"/>
    <w:rsid w:val="009741EC"/>
    <w:rsid w:val="009819DB"/>
    <w:rsid w:val="00983EEF"/>
    <w:rsid w:val="00991F78"/>
    <w:rsid w:val="00995D49"/>
    <w:rsid w:val="009969D9"/>
    <w:rsid w:val="009A1632"/>
    <w:rsid w:val="009A6AC1"/>
    <w:rsid w:val="009B3B69"/>
    <w:rsid w:val="009B532E"/>
    <w:rsid w:val="009C0426"/>
    <w:rsid w:val="009C12C8"/>
    <w:rsid w:val="009C133A"/>
    <w:rsid w:val="009C43A3"/>
    <w:rsid w:val="009C6F93"/>
    <w:rsid w:val="009E226F"/>
    <w:rsid w:val="009E51CE"/>
    <w:rsid w:val="009F2048"/>
    <w:rsid w:val="00A14453"/>
    <w:rsid w:val="00A23BCF"/>
    <w:rsid w:val="00A25D21"/>
    <w:rsid w:val="00A3077C"/>
    <w:rsid w:val="00A32233"/>
    <w:rsid w:val="00A443D3"/>
    <w:rsid w:val="00A53F11"/>
    <w:rsid w:val="00A60981"/>
    <w:rsid w:val="00A65F98"/>
    <w:rsid w:val="00A710B7"/>
    <w:rsid w:val="00A85195"/>
    <w:rsid w:val="00AA4B40"/>
    <w:rsid w:val="00AC318A"/>
    <w:rsid w:val="00AC3D2F"/>
    <w:rsid w:val="00AD325A"/>
    <w:rsid w:val="00AD3A76"/>
    <w:rsid w:val="00AE6D56"/>
    <w:rsid w:val="00B05267"/>
    <w:rsid w:val="00B1244B"/>
    <w:rsid w:val="00B1398C"/>
    <w:rsid w:val="00B17E3F"/>
    <w:rsid w:val="00B2720F"/>
    <w:rsid w:val="00B33645"/>
    <w:rsid w:val="00B36270"/>
    <w:rsid w:val="00B37FD9"/>
    <w:rsid w:val="00B43A00"/>
    <w:rsid w:val="00B54296"/>
    <w:rsid w:val="00B65E4A"/>
    <w:rsid w:val="00B6618F"/>
    <w:rsid w:val="00B7370D"/>
    <w:rsid w:val="00B77ED5"/>
    <w:rsid w:val="00B95348"/>
    <w:rsid w:val="00B95634"/>
    <w:rsid w:val="00B97496"/>
    <w:rsid w:val="00BB394D"/>
    <w:rsid w:val="00BB5430"/>
    <w:rsid w:val="00BF0B35"/>
    <w:rsid w:val="00C02E86"/>
    <w:rsid w:val="00C068D8"/>
    <w:rsid w:val="00C06F6A"/>
    <w:rsid w:val="00C117C1"/>
    <w:rsid w:val="00C1585D"/>
    <w:rsid w:val="00C15CC8"/>
    <w:rsid w:val="00C21E25"/>
    <w:rsid w:val="00C244E7"/>
    <w:rsid w:val="00C25ABA"/>
    <w:rsid w:val="00C26803"/>
    <w:rsid w:val="00C30AB1"/>
    <w:rsid w:val="00C36F25"/>
    <w:rsid w:val="00C456BA"/>
    <w:rsid w:val="00C47191"/>
    <w:rsid w:val="00C55A25"/>
    <w:rsid w:val="00C707F4"/>
    <w:rsid w:val="00C71CC5"/>
    <w:rsid w:val="00C76330"/>
    <w:rsid w:val="00C92231"/>
    <w:rsid w:val="00C96D8E"/>
    <w:rsid w:val="00CA1FD9"/>
    <w:rsid w:val="00CB481C"/>
    <w:rsid w:val="00CC439C"/>
    <w:rsid w:val="00CC6163"/>
    <w:rsid w:val="00CC74EB"/>
    <w:rsid w:val="00CD6E83"/>
    <w:rsid w:val="00CD6EBF"/>
    <w:rsid w:val="00CE0627"/>
    <w:rsid w:val="00CE737C"/>
    <w:rsid w:val="00CF3E80"/>
    <w:rsid w:val="00CF4B63"/>
    <w:rsid w:val="00D111DE"/>
    <w:rsid w:val="00D23A05"/>
    <w:rsid w:val="00D251B4"/>
    <w:rsid w:val="00D3416D"/>
    <w:rsid w:val="00D34B52"/>
    <w:rsid w:val="00D37802"/>
    <w:rsid w:val="00D4389F"/>
    <w:rsid w:val="00D507D9"/>
    <w:rsid w:val="00D51010"/>
    <w:rsid w:val="00D544B0"/>
    <w:rsid w:val="00D57DC7"/>
    <w:rsid w:val="00D6024C"/>
    <w:rsid w:val="00D622AB"/>
    <w:rsid w:val="00D62382"/>
    <w:rsid w:val="00D629BD"/>
    <w:rsid w:val="00D63FB1"/>
    <w:rsid w:val="00D702A7"/>
    <w:rsid w:val="00D73A9E"/>
    <w:rsid w:val="00D84559"/>
    <w:rsid w:val="00D960DE"/>
    <w:rsid w:val="00D9612E"/>
    <w:rsid w:val="00D97817"/>
    <w:rsid w:val="00DA0BB8"/>
    <w:rsid w:val="00DD43C2"/>
    <w:rsid w:val="00DE0CC0"/>
    <w:rsid w:val="00DE502B"/>
    <w:rsid w:val="00DE5419"/>
    <w:rsid w:val="00DE5478"/>
    <w:rsid w:val="00E209FD"/>
    <w:rsid w:val="00E225AA"/>
    <w:rsid w:val="00E2474E"/>
    <w:rsid w:val="00E24FF5"/>
    <w:rsid w:val="00E27D3B"/>
    <w:rsid w:val="00E30EAD"/>
    <w:rsid w:val="00E40CE2"/>
    <w:rsid w:val="00E4412C"/>
    <w:rsid w:val="00EA24DA"/>
    <w:rsid w:val="00EB18F3"/>
    <w:rsid w:val="00EB71E7"/>
    <w:rsid w:val="00EB7871"/>
    <w:rsid w:val="00EC17F2"/>
    <w:rsid w:val="00EC23EC"/>
    <w:rsid w:val="00EC48A7"/>
    <w:rsid w:val="00EE17CF"/>
    <w:rsid w:val="00EE460A"/>
    <w:rsid w:val="00EE5394"/>
    <w:rsid w:val="00EF3C10"/>
    <w:rsid w:val="00EF46A3"/>
    <w:rsid w:val="00F00C52"/>
    <w:rsid w:val="00F03B68"/>
    <w:rsid w:val="00F0525C"/>
    <w:rsid w:val="00F14667"/>
    <w:rsid w:val="00F147AC"/>
    <w:rsid w:val="00F15DC4"/>
    <w:rsid w:val="00F17EF9"/>
    <w:rsid w:val="00F26717"/>
    <w:rsid w:val="00F33A2E"/>
    <w:rsid w:val="00F36994"/>
    <w:rsid w:val="00F47550"/>
    <w:rsid w:val="00F55B1D"/>
    <w:rsid w:val="00F60A92"/>
    <w:rsid w:val="00F65DDC"/>
    <w:rsid w:val="00F70909"/>
    <w:rsid w:val="00F74FB7"/>
    <w:rsid w:val="00F75544"/>
    <w:rsid w:val="00F85788"/>
    <w:rsid w:val="00F91249"/>
    <w:rsid w:val="00F93BE1"/>
    <w:rsid w:val="00F96BC4"/>
    <w:rsid w:val="00FA5DE0"/>
    <w:rsid w:val="00FA7A26"/>
    <w:rsid w:val="00FB5D3D"/>
    <w:rsid w:val="00FB6B06"/>
    <w:rsid w:val="00FC36A8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1652D"/>
  <w15:chartTrackingRefBased/>
  <w15:docId w15:val="{18792024-3ECC-4D4E-B790-E23E880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6E4"/>
    <w:pPr>
      <w:jc w:val="both"/>
    </w:pPr>
    <w:rPr>
      <w:rFonts w:ascii="Arial" w:eastAsia="Times New Roman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1D16E4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D16E4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D16E4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D16E4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D16E4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D16E4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D16E4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D16E4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D16E4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D16E4"/>
    <w:rPr>
      <w:rFonts w:ascii="Arial" w:eastAsia="Times New Roman" w:hAnsi="Arial"/>
      <w:b/>
      <w:sz w:val="22"/>
      <w:lang w:eastAsia="es-ES"/>
    </w:rPr>
  </w:style>
  <w:style w:type="character" w:customStyle="1" w:styleId="Ttulo2Car">
    <w:name w:val="Título 2 Car"/>
    <w:link w:val="Ttulo2"/>
    <w:rsid w:val="001D16E4"/>
    <w:rPr>
      <w:rFonts w:ascii="Arial" w:eastAsia="Times New Roman" w:hAnsi="Arial"/>
      <w:b/>
      <w:lang w:eastAsia="es-ES"/>
    </w:rPr>
  </w:style>
  <w:style w:type="character" w:customStyle="1" w:styleId="Ttulo3Car">
    <w:name w:val="Título 3 Car"/>
    <w:link w:val="Ttulo3"/>
    <w:rsid w:val="001D16E4"/>
    <w:rPr>
      <w:rFonts w:ascii="Arial" w:eastAsia="Times New Roman" w:hAnsi="Arial"/>
      <w:b/>
      <w:sz w:val="36"/>
      <w:lang w:eastAsia="es-ES"/>
    </w:rPr>
  </w:style>
  <w:style w:type="character" w:customStyle="1" w:styleId="Ttulo4Car">
    <w:name w:val="Título 4 Car"/>
    <w:link w:val="Ttulo4"/>
    <w:rsid w:val="001D16E4"/>
    <w:rPr>
      <w:rFonts w:ascii="Arial" w:eastAsia="Times New Roman" w:hAnsi="Arial"/>
      <w:b/>
      <w:sz w:val="36"/>
      <w:lang w:eastAsia="es-ES"/>
    </w:rPr>
  </w:style>
  <w:style w:type="character" w:customStyle="1" w:styleId="Ttulo5Car">
    <w:name w:val="Título 5 Car"/>
    <w:link w:val="Ttulo5"/>
    <w:rsid w:val="001D16E4"/>
    <w:rPr>
      <w:rFonts w:ascii="Arial" w:eastAsia="Times New Roman" w:hAnsi="Arial"/>
      <w:b/>
      <w:sz w:val="36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1D16E4"/>
    <w:rPr>
      <w:rFonts w:ascii="Arial" w:eastAsia="Times New Roman" w:hAnsi="Arial"/>
      <w:b/>
      <w:sz w:val="36"/>
      <w:lang w:eastAsia="es-ES"/>
    </w:rPr>
  </w:style>
  <w:style w:type="character" w:customStyle="1" w:styleId="Ttulo7Car">
    <w:name w:val="Título 7 Car"/>
    <w:link w:val="Ttulo7"/>
    <w:rsid w:val="001D16E4"/>
    <w:rPr>
      <w:rFonts w:ascii="Arial" w:eastAsia="Times New Roman" w:hAnsi="Arial"/>
      <w:b/>
      <w:sz w:val="36"/>
      <w:lang w:eastAsia="es-ES"/>
    </w:rPr>
  </w:style>
  <w:style w:type="character" w:customStyle="1" w:styleId="Ttulo8Car">
    <w:name w:val="Título 8 Car"/>
    <w:link w:val="Ttulo8"/>
    <w:rsid w:val="001D16E4"/>
    <w:rPr>
      <w:rFonts w:ascii="Arial" w:eastAsia="Times New Roman" w:hAnsi="Arial"/>
      <w:b/>
      <w:sz w:val="36"/>
      <w:lang w:eastAsia="es-ES"/>
    </w:rPr>
  </w:style>
  <w:style w:type="character" w:customStyle="1" w:styleId="Ttulo9Car">
    <w:name w:val="Título 9 Car"/>
    <w:link w:val="Ttulo9"/>
    <w:rsid w:val="001D16E4"/>
    <w:rPr>
      <w:rFonts w:ascii="Arial" w:eastAsia="Times New Roman" w:hAnsi="Arial"/>
      <w:b/>
      <w:sz w:val="36"/>
      <w:lang w:eastAsia="es-ES"/>
    </w:rPr>
  </w:style>
  <w:style w:type="paragraph" w:customStyle="1" w:styleId="Default">
    <w:name w:val="Default"/>
    <w:rsid w:val="001D16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16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D16E4"/>
    <w:rPr>
      <w:rFonts w:ascii="Arial" w:eastAsia="Times New Roman" w:hAnsi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16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D16E4"/>
    <w:rPr>
      <w:rFonts w:ascii="Arial" w:eastAsia="Times New Roman" w:hAnsi="Arial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363F"/>
  </w:style>
  <w:style w:type="character" w:customStyle="1" w:styleId="TextonotapieCar">
    <w:name w:val="Texto nota pie Car"/>
    <w:link w:val="Textonotapie"/>
    <w:uiPriority w:val="99"/>
    <w:semiHidden/>
    <w:rsid w:val="0094363F"/>
    <w:rPr>
      <w:rFonts w:ascii="Arial" w:eastAsia="Times New Roman" w:hAnsi="Arial"/>
      <w:lang w:eastAsia="es-ES"/>
    </w:rPr>
  </w:style>
  <w:style w:type="character" w:styleId="Refdenotaalpie">
    <w:name w:val="footnote reference"/>
    <w:uiPriority w:val="99"/>
    <w:semiHidden/>
    <w:unhideWhenUsed/>
    <w:rsid w:val="0094363F"/>
    <w:rPr>
      <w:vertAlign w:val="superscript"/>
    </w:rPr>
  </w:style>
  <w:style w:type="character" w:styleId="Hipervnculo">
    <w:name w:val="Hyperlink"/>
    <w:uiPriority w:val="99"/>
    <w:unhideWhenUsed/>
    <w:rsid w:val="00F17EF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6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4BB9-79CE-4936-860D-BF1B8438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1644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</dc:creator>
  <cp:keywords/>
  <cp:lastModifiedBy>Juan Lumbreras</cp:lastModifiedBy>
  <cp:revision>3</cp:revision>
  <cp:lastPrinted>2018-11-13T19:00:00Z</cp:lastPrinted>
  <dcterms:created xsi:type="dcterms:W3CDTF">2018-11-13T19:00:00Z</dcterms:created>
  <dcterms:modified xsi:type="dcterms:W3CDTF">2018-11-13T19:00:00Z</dcterms:modified>
</cp:coreProperties>
</file>