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490EC" w14:textId="77777777" w:rsidR="00542498" w:rsidRDefault="00542498" w:rsidP="00542498">
      <w:pPr>
        <w:rPr>
          <w:rFonts w:ascii="Arial Narrow" w:hAnsi="Arial Narrow"/>
          <w:color w:val="000000"/>
          <w:sz w:val="28"/>
          <w:szCs w:val="28"/>
        </w:rPr>
      </w:pPr>
    </w:p>
    <w:p w14:paraId="6A988BD8" w14:textId="77777777" w:rsidR="00C027DB" w:rsidRDefault="00C027DB" w:rsidP="00542498">
      <w:pPr>
        <w:rPr>
          <w:rFonts w:ascii="Arial Narrow" w:hAnsi="Arial Narrow"/>
          <w:color w:val="000000"/>
          <w:sz w:val="28"/>
          <w:szCs w:val="28"/>
        </w:rPr>
      </w:pPr>
    </w:p>
    <w:p w14:paraId="7939BCB3" w14:textId="77777777" w:rsidR="00542498" w:rsidRDefault="00542498" w:rsidP="00542498">
      <w:pPr>
        <w:rPr>
          <w:rFonts w:ascii="Arial Narrow" w:hAnsi="Arial Narrow"/>
          <w:color w:val="000000"/>
          <w:sz w:val="28"/>
          <w:szCs w:val="28"/>
        </w:rPr>
      </w:pPr>
      <w:r w:rsidRPr="00542498">
        <w:rPr>
          <w:rFonts w:ascii="Arial Narrow" w:hAnsi="Arial Narrow"/>
          <w:color w:val="000000"/>
          <w:sz w:val="28"/>
          <w:szCs w:val="28"/>
        </w:rPr>
        <w:t xml:space="preserve">Iniciativa con </w:t>
      </w:r>
      <w:r>
        <w:rPr>
          <w:rFonts w:ascii="Arial Narrow" w:hAnsi="Arial Narrow"/>
          <w:color w:val="000000"/>
          <w:sz w:val="28"/>
          <w:szCs w:val="28"/>
        </w:rPr>
        <w:t>p</w:t>
      </w:r>
      <w:r w:rsidRPr="00542498">
        <w:rPr>
          <w:rFonts w:ascii="Arial Narrow" w:hAnsi="Arial Narrow"/>
          <w:color w:val="000000"/>
          <w:sz w:val="28"/>
          <w:szCs w:val="28"/>
        </w:rPr>
        <w:t xml:space="preserve">royecto de Decreto por la que se </w:t>
      </w:r>
      <w:r w:rsidR="00C027DB" w:rsidRPr="00C027DB">
        <w:rPr>
          <w:rFonts w:ascii="Arial Narrow" w:hAnsi="Arial Narrow"/>
          <w:color w:val="000000"/>
          <w:sz w:val="28"/>
          <w:szCs w:val="28"/>
        </w:rPr>
        <w:t>reforma el segundo párrafo del artículo 2° y se adicionan los artículos 9 Bis, 9 Bis 1 y la fracción XVII del artículo 86 del</w:t>
      </w:r>
      <w:r w:rsidRPr="00542498">
        <w:rPr>
          <w:rFonts w:ascii="Arial Narrow" w:hAnsi="Arial Narrow"/>
          <w:color w:val="000000"/>
          <w:sz w:val="28"/>
          <w:szCs w:val="28"/>
        </w:rPr>
        <w:t xml:space="preserve"> </w:t>
      </w:r>
      <w:r w:rsidRPr="00542498">
        <w:rPr>
          <w:rFonts w:ascii="Arial Narrow" w:hAnsi="Arial Narrow"/>
          <w:b/>
          <w:color w:val="000000"/>
          <w:sz w:val="28"/>
          <w:szCs w:val="28"/>
        </w:rPr>
        <w:t>Estatuto Jurídico de los Trabajadores al Servicio del Estado de Coahuila de Zaragoza</w:t>
      </w:r>
      <w:r>
        <w:rPr>
          <w:rFonts w:ascii="Arial Narrow" w:hAnsi="Arial Narrow"/>
          <w:color w:val="000000"/>
          <w:sz w:val="28"/>
          <w:szCs w:val="28"/>
        </w:rPr>
        <w:t>.</w:t>
      </w:r>
    </w:p>
    <w:p w14:paraId="37091A0F" w14:textId="77777777" w:rsidR="00542498" w:rsidRDefault="00542498" w:rsidP="00542498">
      <w:pPr>
        <w:rPr>
          <w:rFonts w:ascii="Arial Narrow" w:hAnsi="Arial Narrow"/>
          <w:color w:val="000000"/>
          <w:sz w:val="28"/>
          <w:szCs w:val="28"/>
        </w:rPr>
      </w:pPr>
    </w:p>
    <w:p w14:paraId="7339952D" w14:textId="77777777" w:rsidR="00542498" w:rsidRPr="00542498" w:rsidRDefault="00542498" w:rsidP="00542498">
      <w:pPr>
        <w:numPr>
          <w:ilvl w:val="0"/>
          <w:numId w:val="7"/>
        </w:numPr>
        <w:rPr>
          <w:rFonts w:ascii="Arial Narrow" w:hAnsi="Arial Narrow"/>
          <w:b/>
          <w:color w:val="000000"/>
          <w:sz w:val="28"/>
          <w:szCs w:val="28"/>
        </w:rPr>
      </w:pPr>
      <w:r w:rsidRPr="00542498">
        <w:rPr>
          <w:rFonts w:ascii="Arial Narrow" w:hAnsi="Arial Narrow"/>
          <w:b/>
          <w:color w:val="000000"/>
          <w:sz w:val="28"/>
          <w:szCs w:val="28"/>
        </w:rPr>
        <w:t>Con el objeto de promover la inclusión laboral de personas con discapacidad y adultas mayores en el sector público.</w:t>
      </w:r>
    </w:p>
    <w:p w14:paraId="031CD67D" w14:textId="77777777" w:rsidR="00542498" w:rsidRDefault="00542498" w:rsidP="00542498">
      <w:pPr>
        <w:rPr>
          <w:rFonts w:ascii="Arial Narrow" w:hAnsi="Arial Narrow"/>
          <w:color w:val="000000"/>
          <w:sz w:val="28"/>
          <w:szCs w:val="28"/>
        </w:rPr>
      </w:pPr>
    </w:p>
    <w:p w14:paraId="045D25B2" w14:textId="77777777" w:rsidR="00542498" w:rsidRPr="00014602" w:rsidRDefault="00542498" w:rsidP="00542498">
      <w:pPr>
        <w:rPr>
          <w:rFonts w:ascii="Arial Narrow" w:hAnsi="Arial Narrow"/>
          <w:color w:val="000000"/>
          <w:sz w:val="28"/>
          <w:szCs w:val="28"/>
        </w:rPr>
      </w:pPr>
      <w:r w:rsidRPr="00014602">
        <w:rPr>
          <w:rFonts w:ascii="Arial Narrow" w:hAnsi="Arial Narrow"/>
          <w:color w:val="000000"/>
          <w:sz w:val="28"/>
          <w:szCs w:val="28"/>
        </w:rPr>
        <w:t xml:space="preserve">Planteada por </w:t>
      </w:r>
      <w:r>
        <w:rPr>
          <w:rFonts w:ascii="Arial Narrow" w:hAnsi="Arial Narrow"/>
          <w:color w:val="000000"/>
          <w:sz w:val="28"/>
          <w:szCs w:val="28"/>
        </w:rPr>
        <w:t xml:space="preserve">el </w:t>
      </w:r>
      <w:r w:rsidRPr="00FF19A4">
        <w:rPr>
          <w:rFonts w:ascii="Arial Narrow" w:hAnsi="Arial Narrow"/>
          <w:b/>
          <w:color w:val="000000"/>
          <w:sz w:val="28"/>
          <w:szCs w:val="28"/>
        </w:rPr>
        <w:t>Diputado Jesús Andrés Loya Cardona</w:t>
      </w:r>
      <w:r>
        <w:rPr>
          <w:rFonts w:ascii="Arial Narrow" w:hAnsi="Arial Narrow"/>
          <w:b/>
          <w:color w:val="000000"/>
          <w:sz w:val="28"/>
          <w:szCs w:val="28"/>
        </w:rPr>
        <w:t xml:space="preserve">, </w:t>
      </w:r>
      <w:r w:rsidRPr="00014602">
        <w:rPr>
          <w:rFonts w:ascii="Arial Narrow" w:hAnsi="Arial Narrow"/>
          <w:color w:val="000000"/>
          <w:sz w:val="28"/>
          <w:szCs w:val="28"/>
        </w:rPr>
        <w:t>del Grupo Parlamentario “Gral. Andrés S. Viesca”, del Partido Revolucionario Institucional, conjuntamente con las demás Diputadas y Diputados que la suscriben.</w:t>
      </w:r>
    </w:p>
    <w:p w14:paraId="047BDE8F" w14:textId="77777777" w:rsidR="00542498" w:rsidRDefault="00542498" w:rsidP="00542498">
      <w:pPr>
        <w:rPr>
          <w:rFonts w:ascii="Arial Narrow" w:hAnsi="Arial Narrow" w:cs="Arial"/>
          <w:sz w:val="28"/>
          <w:szCs w:val="28"/>
        </w:rPr>
      </w:pPr>
    </w:p>
    <w:p w14:paraId="1F15C399" w14:textId="77777777" w:rsidR="00542498" w:rsidRPr="00944940" w:rsidRDefault="00542498" w:rsidP="00542498">
      <w:pPr>
        <w:rPr>
          <w:rFonts w:ascii="Arial Narrow" w:hAnsi="Arial Narrow"/>
          <w:b/>
          <w:color w:val="000000"/>
          <w:sz w:val="28"/>
          <w:szCs w:val="28"/>
        </w:rPr>
      </w:pPr>
      <w:r w:rsidRPr="00944940">
        <w:rPr>
          <w:rFonts w:ascii="Arial Narrow" w:hAnsi="Arial Narrow"/>
          <w:color w:val="000000"/>
          <w:sz w:val="28"/>
          <w:szCs w:val="28"/>
        </w:rPr>
        <w:t xml:space="preserve">Fecha de Lectura de la Iniciativa: </w:t>
      </w:r>
      <w:r>
        <w:rPr>
          <w:rFonts w:ascii="Arial Narrow" w:hAnsi="Arial Narrow"/>
          <w:b/>
          <w:color w:val="000000"/>
          <w:sz w:val="28"/>
          <w:szCs w:val="28"/>
        </w:rPr>
        <w:t>11</w:t>
      </w:r>
      <w:r w:rsidRPr="00944940">
        <w:rPr>
          <w:rFonts w:ascii="Arial Narrow" w:hAnsi="Arial Narrow"/>
          <w:b/>
          <w:color w:val="000000"/>
          <w:sz w:val="28"/>
          <w:szCs w:val="28"/>
        </w:rPr>
        <w:t xml:space="preserve"> de </w:t>
      </w:r>
      <w:r>
        <w:rPr>
          <w:rFonts w:ascii="Arial Narrow" w:hAnsi="Arial Narrow"/>
          <w:b/>
          <w:color w:val="000000"/>
          <w:sz w:val="28"/>
          <w:szCs w:val="28"/>
        </w:rPr>
        <w:t xml:space="preserve">Diciembre </w:t>
      </w:r>
      <w:r w:rsidRPr="00944940">
        <w:rPr>
          <w:rFonts w:ascii="Arial Narrow" w:hAnsi="Arial Narrow"/>
          <w:b/>
          <w:color w:val="000000"/>
          <w:sz w:val="28"/>
          <w:szCs w:val="28"/>
        </w:rPr>
        <w:t>de 2018.</w:t>
      </w:r>
    </w:p>
    <w:p w14:paraId="20FD7CE2" w14:textId="77777777" w:rsidR="00542498" w:rsidRPr="00944940" w:rsidRDefault="00542498" w:rsidP="00542498">
      <w:pPr>
        <w:rPr>
          <w:rFonts w:ascii="Arial Narrow" w:hAnsi="Arial Narrow" w:cs="Arial"/>
          <w:sz w:val="28"/>
          <w:szCs w:val="28"/>
        </w:rPr>
      </w:pPr>
    </w:p>
    <w:p w14:paraId="37ACB4CE" w14:textId="77777777" w:rsidR="00542498" w:rsidRPr="00DF0D82" w:rsidRDefault="00542498" w:rsidP="00542498">
      <w:pPr>
        <w:widowControl w:val="0"/>
        <w:rPr>
          <w:rFonts w:ascii="Arial Narrow" w:hAnsi="Arial Narrow"/>
          <w:color w:val="000000"/>
          <w:sz w:val="28"/>
          <w:szCs w:val="28"/>
        </w:rPr>
      </w:pPr>
      <w:r w:rsidRPr="00DF0D82">
        <w:rPr>
          <w:rFonts w:ascii="Arial Narrow" w:hAnsi="Arial Narrow"/>
          <w:color w:val="000000"/>
          <w:sz w:val="28"/>
          <w:szCs w:val="28"/>
        </w:rPr>
        <w:t xml:space="preserve">Turnada a la </w:t>
      </w:r>
      <w:r w:rsidRPr="00542498">
        <w:rPr>
          <w:rFonts w:ascii="Arial Narrow" w:hAnsi="Arial Narrow" w:cs="Arial"/>
          <w:b/>
          <w:snapToGrid w:val="0"/>
          <w:sz w:val="28"/>
        </w:rPr>
        <w:t>Comisión de Gobernación, Puntos Constitucionales y Jus</w:t>
      </w:r>
      <w:r>
        <w:rPr>
          <w:rFonts w:ascii="Arial Narrow" w:hAnsi="Arial Narrow" w:cs="Arial"/>
          <w:b/>
          <w:snapToGrid w:val="0"/>
          <w:sz w:val="28"/>
        </w:rPr>
        <w:t>ticia</w:t>
      </w:r>
      <w:r w:rsidRPr="00DF0D82">
        <w:rPr>
          <w:rFonts w:ascii="Arial Narrow" w:hAnsi="Arial Narrow" w:cs="Arial"/>
          <w:b/>
          <w:snapToGrid w:val="0"/>
          <w:sz w:val="28"/>
          <w:szCs w:val="28"/>
        </w:rPr>
        <w:t>.</w:t>
      </w:r>
    </w:p>
    <w:p w14:paraId="77A12058" w14:textId="77777777" w:rsidR="00542498" w:rsidRDefault="00542498" w:rsidP="00542498">
      <w:pPr>
        <w:widowControl w:val="0"/>
        <w:rPr>
          <w:rFonts w:ascii="Arial Narrow" w:hAnsi="Arial Narrow"/>
          <w:color w:val="000000"/>
          <w:sz w:val="28"/>
          <w:szCs w:val="28"/>
        </w:rPr>
      </w:pPr>
    </w:p>
    <w:p w14:paraId="6956ED99" w14:textId="77777777" w:rsidR="00525D2A" w:rsidRPr="00EC15D9" w:rsidRDefault="00525D2A" w:rsidP="00525D2A">
      <w:pPr>
        <w:rPr>
          <w:rFonts w:ascii="Arial Narrow" w:hAnsi="Arial Narrow"/>
          <w:b/>
          <w:color w:val="000000"/>
          <w:sz w:val="28"/>
          <w:szCs w:val="28"/>
        </w:rPr>
      </w:pPr>
      <w:r w:rsidRPr="00EC15D9">
        <w:rPr>
          <w:rFonts w:ascii="Arial Narrow" w:hAnsi="Arial Narrow"/>
          <w:b/>
          <w:color w:val="000000"/>
          <w:sz w:val="28"/>
          <w:szCs w:val="28"/>
        </w:rPr>
        <w:t>Fecha del Dictamen: 20 de Marzo de 2019.</w:t>
      </w:r>
    </w:p>
    <w:p w14:paraId="46E60429" w14:textId="77777777" w:rsidR="00525D2A" w:rsidRDefault="00525D2A" w:rsidP="00525D2A">
      <w:pPr>
        <w:rPr>
          <w:rFonts w:ascii="Arial Narrow" w:hAnsi="Arial Narrow"/>
          <w:color w:val="000000"/>
          <w:sz w:val="28"/>
          <w:szCs w:val="28"/>
        </w:rPr>
      </w:pPr>
    </w:p>
    <w:p w14:paraId="013A8339" w14:textId="60C3D59B" w:rsidR="00525D2A" w:rsidRPr="00EE6FB0" w:rsidRDefault="00525D2A" w:rsidP="00525D2A">
      <w:pPr>
        <w:rPr>
          <w:rFonts w:ascii="Arial Narrow" w:hAnsi="Arial Narrow"/>
          <w:b/>
          <w:color w:val="000000"/>
          <w:sz w:val="28"/>
          <w:szCs w:val="28"/>
        </w:rPr>
      </w:pPr>
      <w:r w:rsidRPr="00EE6FB0">
        <w:rPr>
          <w:rFonts w:ascii="Arial Narrow" w:hAnsi="Arial Narrow"/>
          <w:b/>
          <w:color w:val="000000"/>
          <w:sz w:val="28"/>
          <w:szCs w:val="28"/>
        </w:rPr>
        <w:t xml:space="preserve">Decreto No. </w:t>
      </w:r>
      <w:r>
        <w:rPr>
          <w:rFonts w:ascii="Arial Narrow" w:hAnsi="Arial Narrow"/>
          <w:b/>
          <w:color w:val="000000"/>
          <w:sz w:val="28"/>
          <w:szCs w:val="28"/>
        </w:rPr>
        <w:t>240</w:t>
      </w:r>
    </w:p>
    <w:p w14:paraId="3CC8CB84" w14:textId="77777777" w:rsidR="00525D2A" w:rsidRPr="00EE6FB0" w:rsidRDefault="00525D2A" w:rsidP="00525D2A">
      <w:pPr>
        <w:rPr>
          <w:rFonts w:ascii="Arial Narrow" w:hAnsi="Arial Narrow"/>
          <w:b/>
          <w:color w:val="000000"/>
          <w:sz w:val="28"/>
          <w:szCs w:val="28"/>
        </w:rPr>
      </w:pPr>
    </w:p>
    <w:p w14:paraId="76DF711F" w14:textId="77777777" w:rsidR="008B2D67" w:rsidRPr="001E0008" w:rsidRDefault="008B2D67" w:rsidP="008B2D67">
      <w:pPr>
        <w:rPr>
          <w:rFonts w:ascii="Arial Narrow" w:hAnsi="Arial Narrow"/>
          <w:b/>
          <w:color w:val="000000"/>
          <w:sz w:val="28"/>
          <w:szCs w:val="28"/>
        </w:rPr>
      </w:pPr>
      <w:r w:rsidRPr="001E0008">
        <w:rPr>
          <w:rFonts w:ascii="Arial Narrow" w:hAnsi="Arial Narrow"/>
          <w:color w:val="000000"/>
          <w:sz w:val="28"/>
          <w:szCs w:val="28"/>
        </w:rPr>
        <w:t>Publicación en el Periódico Oficial del Gobierno del Estado:</w:t>
      </w:r>
      <w:r w:rsidRPr="001E0008">
        <w:rPr>
          <w:rFonts w:ascii="Arial Narrow" w:hAnsi="Arial Narrow"/>
          <w:b/>
          <w:color w:val="000000"/>
          <w:sz w:val="28"/>
          <w:szCs w:val="28"/>
        </w:rPr>
        <w:t xml:space="preserve"> P.O. 30 / 12 de Abril de 2019</w:t>
      </w:r>
      <w:r>
        <w:rPr>
          <w:rFonts w:ascii="Arial Narrow" w:hAnsi="Arial Narrow"/>
          <w:b/>
          <w:color w:val="000000"/>
          <w:sz w:val="28"/>
          <w:szCs w:val="28"/>
        </w:rPr>
        <w:t>.</w:t>
      </w:r>
    </w:p>
    <w:p w14:paraId="1CA81419" w14:textId="77777777" w:rsidR="00542498" w:rsidRDefault="00542498" w:rsidP="00542498">
      <w:pPr>
        <w:autoSpaceDE w:val="0"/>
        <w:autoSpaceDN w:val="0"/>
        <w:adjustRightInd w:val="0"/>
        <w:spacing w:line="360" w:lineRule="auto"/>
        <w:rPr>
          <w:rFonts w:cs="Arial"/>
          <w:b/>
          <w:snapToGrid w:val="0"/>
          <w:sz w:val="24"/>
          <w:szCs w:val="24"/>
        </w:rPr>
      </w:pPr>
      <w:bookmarkStart w:id="0" w:name="_GoBack"/>
      <w:bookmarkEnd w:id="0"/>
    </w:p>
    <w:p w14:paraId="7717D1C1" w14:textId="77777777" w:rsidR="00542498" w:rsidRDefault="00542498" w:rsidP="00542498">
      <w:pPr>
        <w:spacing w:line="360" w:lineRule="auto"/>
        <w:rPr>
          <w:rFonts w:cs="Arial"/>
          <w:b/>
          <w:sz w:val="24"/>
          <w:szCs w:val="24"/>
        </w:rPr>
      </w:pPr>
    </w:p>
    <w:p w14:paraId="67D6CEAC" w14:textId="77777777" w:rsidR="00542498" w:rsidRDefault="00542498" w:rsidP="00C707DC">
      <w:pPr>
        <w:spacing w:line="340" w:lineRule="exact"/>
        <w:rPr>
          <w:rFonts w:cs="Arial"/>
          <w:b/>
          <w:sz w:val="24"/>
          <w:szCs w:val="24"/>
        </w:rPr>
      </w:pPr>
    </w:p>
    <w:p w14:paraId="36C39C8A" w14:textId="77777777" w:rsidR="00542498" w:rsidRDefault="00542498" w:rsidP="00C707DC">
      <w:pPr>
        <w:spacing w:line="340" w:lineRule="exact"/>
        <w:rPr>
          <w:rFonts w:cs="Arial"/>
          <w:b/>
          <w:sz w:val="24"/>
          <w:szCs w:val="24"/>
        </w:rPr>
      </w:pPr>
    </w:p>
    <w:p w14:paraId="09591DDF" w14:textId="77777777" w:rsidR="00542498" w:rsidRDefault="00542498" w:rsidP="00C707DC">
      <w:pPr>
        <w:spacing w:line="340" w:lineRule="exact"/>
        <w:rPr>
          <w:rFonts w:cs="Arial"/>
          <w:b/>
          <w:sz w:val="24"/>
          <w:szCs w:val="24"/>
        </w:rPr>
      </w:pPr>
    </w:p>
    <w:p w14:paraId="3ADBAF48" w14:textId="77777777" w:rsidR="00542498" w:rsidRDefault="00542498" w:rsidP="00C707DC">
      <w:pPr>
        <w:spacing w:line="340" w:lineRule="exact"/>
        <w:rPr>
          <w:rFonts w:cs="Arial"/>
          <w:b/>
          <w:sz w:val="24"/>
          <w:szCs w:val="24"/>
        </w:rPr>
      </w:pPr>
    </w:p>
    <w:p w14:paraId="18E02AA3" w14:textId="77777777" w:rsidR="00542498" w:rsidRDefault="00542498">
      <w:pPr>
        <w:jc w:val="left"/>
        <w:rPr>
          <w:rFonts w:cs="Arial"/>
          <w:b/>
          <w:sz w:val="24"/>
          <w:szCs w:val="24"/>
        </w:rPr>
      </w:pPr>
      <w:r>
        <w:rPr>
          <w:rFonts w:cs="Arial"/>
          <w:b/>
          <w:sz w:val="24"/>
          <w:szCs w:val="24"/>
        </w:rPr>
        <w:br w:type="page"/>
      </w:r>
    </w:p>
    <w:p w14:paraId="6AD05BA5" w14:textId="77777777" w:rsidR="00A71865" w:rsidRPr="00530C35" w:rsidRDefault="00A71865" w:rsidP="00C707DC">
      <w:pPr>
        <w:spacing w:line="340" w:lineRule="exact"/>
        <w:rPr>
          <w:rFonts w:cs="Arial"/>
          <w:b/>
          <w:sz w:val="24"/>
          <w:szCs w:val="24"/>
        </w:rPr>
      </w:pPr>
      <w:r w:rsidRPr="00530C35">
        <w:rPr>
          <w:rFonts w:cs="Arial"/>
          <w:b/>
          <w:sz w:val="24"/>
          <w:szCs w:val="24"/>
        </w:rPr>
        <w:lastRenderedPageBreak/>
        <w:t xml:space="preserve">INICIATIVA CON PROYECTO DE DECRETO </w:t>
      </w:r>
      <w:r w:rsidR="003A6263" w:rsidRPr="00530C35">
        <w:rPr>
          <w:rFonts w:cs="Arial"/>
          <w:b/>
          <w:sz w:val="24"/>
          <w:szCs w:val="24"/>
        </w:rPr>
        <w:t>POR EL QUE SE</w:t>
      </w:r>
      <w:r w:rsidRPr="00530C35">
        <w:rPr>
          <w:rFonts w:cs="Arial"/>
          <w:b/>
          <w:sz w:val="24"/>
          <w:szCs w:val="24"/>
        </w:rPr>
        <w:t xml:space="preserve"> REFORMA</w:t>
      </w:r>
      <w:r w:rsidR="003A6263" w:rsidRPr="00530C35">
        <w:rPr>
          <w:rFonts w:cs="Arial"/>
          <w:b/>
          <w:sz w:val="24"/>
          <w:szCs w:val="24"/>
        </w:rPr>
        <w:t>N</w:t>
      </w:r>
      <w:r w:rsidRPr="00530C35">
        <w:rPr>
          <w:rFonts w:cs="Arial"/>
          <w:b/>
          <w:sz w:val="24"/>
          <w:szCs w:val="24"/>
        </w:rPr>
        <w:t xml:space="preserve"> Y ADICIONA</w:t>
      </w:r>
      <w:r w:rsidR="003A6263" w:rsidRPr="00530C35">
        <w:rPr>
          <w:rFonts w:cs="Arial"/>
          <w:b/>
          <w:sz w:val="24"/>
          <w:szCs w:val="24"/>
        </w:rPr>
        <w:t>N</w:t>
      </w:r>
      <w:r w:rsidRPr="00530C35">
        <w:rPr>
          <w:rFonts w:cs="Arial"/>
          <w:b/>
          <w:sz w:val="24"/>
          <w:szCs w:val="24"/>
        </w:rPr>
        <w:t xml:space="preserve"> </w:t>
      </w:r>
      <w:r w:rsidR="001064AD" w:rsidRPr="00530C35">
        <w:rPr>
          <w:rFonts w:cs="Arial"/>
          <w:b/>
          <w:sz w:val="24"/>
          <w:szCs w:val="24"/>
        </w:rPr>
        <w:t>DIVERSAS DISPOSICIONES D</w:t>
      </w:r>
      <w:r w:rsidRPr="00530C35">
        <w:rPr>
          <w:rFonts w:cs="Arial"/>
          <w:b/>
          <w:sz w:val="24"/>
          <w:szCs w:val="24"/>
        </w:rPr>
        <w:t xml:space="preserve">EL ESTATUTO JURÍDICO DE LOS TRABAJADORES AL SERVICIO DEL </w:t>
      </w:r>
      <w:r w:rsidR="00FC7E38" w:rsidRPr="00530C35">
        <w:rPr>
          <w:rFonts w:cs="Arial"/>
          <w:b/>
          <w:sz w:val="24"/>
          <w:szCs w:val="24"/>
        </w:rPr>
        <w:t>ESTADO</w:t>
      </w:r>
      <w:r w:rsidRPr="00530C35">
        <w:rPr>
          <w:rFonts w:cs="Arial"/>
          <w:b/>
          <w:sz w:val="24"/>
          <w:szCs w:val="24"/>
        </w:rPr>
        <w:t>, QUE PRESENTA EL DIPUTADO JESÚS ANDRÉS LOYA CARDONA,</w:t>
      </w:r>
      <w:r w:rsidR="00FC7E38" w:rsidRPr="00530C35">
        <w:rPr>
          <w:rFonts w:cs="Arial"/>
          <w:b/>
          <w:sz w:val="24"/>
          <w:szCs w:val="24"/>
        </w:rPr>
        <w:t xml:space="preserve"> EN CONJUNTO CON LAS Y LOS DIPUTADOS </w:t>
      </w:r>
      <w:r w:rsidRPr="00530C35">
        <w:rPr>
          <w:rFonts w:cs="Arial"/>
          <w:b/>
          <w:sz w:val="24"/>
          <w:szCs w:val="24"/>
        </w:rPr>
        <w:t xml:space="preserve">DEL GRUPO PARLAMENTARIO </w:t>
      </w:r>
      <w:r w:rsidRPr="00530C35">
        <w:rPr>
          <w:rFonts w:cs="Arial"/>
          <w:b/>
          <w:snapToGrid w:val="0"/>
          <w:sz w:val="24"/>
          <w:szCs w:val="24"/>
        </w:rPr>
        <w:t>"GRAL. ANDRÉS S. VIESCA"</w:t>
      </w:r>
      <w:r w:rsidRPr="00530C35">
        <w:rPr>
          <w:rFonts w:cs="Arial"/>
          <w:b/>
          <w:sz w:val="24"/>
          <w:szCs w:val="24"/>
        </w:rPr>
        <w:t>, DEL PARTI</w:t>
      </w:r>
      <w:r w:rsidR="003A6263" w:rsidRPr="00530C35">
        <w:rPr>
          <w:rFonts w:cs="Arial"/>
          <w:b/>
          <w:sz w:val="24"/>
          <w:szCs w:val="24"/>
        </w:rPr>
        <w:t>DO REVOLUCIONARIO INSTITUCIONAL, CON EL OBJETO DE PROMOVER LA INCLUSIÓN LABORAL DE PERSONAS CON DISCAPACIDAD Y ADULTAS MAYORES EN EL SECTOR PÚBLICO.</w:t>
      </w:r>
    </w:p>
    <w:p w14:paraId="5658BE21" w14:textId="77777777" w:rsidR="00A71865" w:rsidRPr="00530C35" w:rsidRDefault="00A71865" w:rsidP="00C707DC">
      <w:pPr>
        <w:spacing w:line="340" w:lineRule="exact"/>
        <w:rPr>
          <w:rFonts w:cs="Arial"/>
          <w:b/>
          <w:i/>
          <w:sz w:val="24"/>
          <w:szCs w:val="24"/>
        </w:rPr>
      </w:pPr>
    </w:p>
    <w:p w14:paraId="2582D520" w14:textId="77777777" w:rsidR="003A6263" w:rsidRPr="00530C35" w:rsidRDefault="003A6263" w:rsidP="00C707DC">
      <w:pPr>
        <w:spacing w:line="340" w:lineRule="exact"/>
        <w:rPr>
          <w:rFonts w:cs="Arial"/>
          <w:b/>
          <w:sz w:val="24"/>
          <w:szCs w:val="24"/>
        </w:rPr>
      </w:pPr>
      <w:r w:rsidRPr="00530C35">
        <w:rPr>
          <w:rFonts w:cs="Arial"/>
          <w:b/>
          <w:sz w:val="24"/>
          <w:szCs w:val="24"/>
        </w:rPr>
        <w:t>H. PLENO DEL CONGRESO DEL ESTADO DE COAHUILA DE ZARAGOZA.</w:t>
      </w:r>
    </w:p>
    <w:p w14:paraId="2736FE00" w14:textId="77777777" w:rsidR="003A6263" w:rsidRPr="00530C35" w:rsidRDefault="003A6263" w:rsidP="00C707DC">
      <w:pPr>
        <w:spacing w:line="340" w:lineRule="exact"/>
        <w:rPr>
          <w:rFonts w:cs="Arial"/>
          <w:b/>
          <w:sz w:val="24"/>
          <w:szCs w:val="24"/>
        </w:rPr>
      </w:pPr>
      <w:r w:rsidRPr="00530C35">
        <w:rPr>
          <w:rFonts w:cs="Arial"/>
          <w:b/>
          <w:sz w:val="24"/>
          <w:szCs w:val="24"/>
        </w:rPr>
        <w:t>P R E S E N T E.-</w:t>
      </w:r>
    </w:p>
    <w:p w14:paraId="03BB0385" w14:textId="77777777" w:rsidR="007D2515" w:rsidRPr="00530C35" w:rsidRDefault="007D2515" w:rsidP="00C707DC">
      <w:pPr>
        <w:spacing w:line="340" w:lineRule="exact"/>
        <w:rPr>
          <w:rFonts w:cs="Arial"/>
          <w:sz w:val="24"/>
          <w:szCs w:val="24"/>
        </w:rPr>
      </w:pPr>
    </w:p>
    <w:p w14:paraId="3882BDAA" w14:textId="77777777" w:rsidR="003A6263" w:rsidRPr="00530C35" w:rsidRDefault="003A6263" w:rsidP="00C707DC">
      <w:pPr>
        <w:spacing w:line="340" w:lineRule="exact"/>
        <w:rPr>
          <w:rFonts w:cs="Arial"/>
          <w:sz w:val="24"/>
          <w:szCs w:val="24"/>
        </w:rPr>
      </w:pPr>
      <w:r w:rsidRPr="00530C35">
        <w:rPr>
          <w:rFonts w:cs="Arial"/>
          <w:sz w:val="24"/>
          <w:szCs w:val="24"/>
        </w:rPr>
        <w:t>El suscrito Diputado Jesús Andrés Loya Cardona conjuntamente con los diputados y diputadas integrantes del Grupo Parlamentario “Gral. Andrés S. Viesca” del Partido Revolucionario Institucional, en ejercicio de las facultades que nos otorga la fracción I del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mediante la cual se reforman y adicionan diversas disposiciones de</w:t>
      </w:r>
      <w:r w:rsidR="00D857EC">
        <w:rPr>
          <w:rFonts w:cs="Arial"/>
          <w:sz w:val="24"/>
          <w:szCs w:val="24"/>
        </w:rPr>
        <w:t>l</w:t>
      </w:r>
      <w:r w:rsidRPr="00530C35">
        <w:rPr>
          <w:rFonts w:cs="Arial"/>
          <w:sz w:val="24"/>
          <w:szCs w:val="24"/>
        </w:rPr>
        <w:t xml:space="preserve"> </w:t>
      </w:r>
      <w:r w:rsidR="00D857EC" w:rsidRPr="00530C35">
        <w:rPr>
          <w:rFonts w:cs="Arial"/>
          <w:sz w:val="24"/>
          <w:szCs w:val="24"/>
        </w:rPr>
        <w:t>Estatuto Jurídico de los Trabajadores al Servicio del Estado de Coahuila</w:t>
      </w:r>
      <w:r w:rsidR="00D857EC">
        <w:rPr>
          <w:rFonts w:cs="Arial"/>
          <w:sz w:val="24"/>
          <w:szCs w:val="24"/>
        </w:rPr>
        <w:t xml:space="preserve">, </w:t>
      </w:r>
      <w:r w:rsidRPr="00530C35">
        <w:rPr>
          <w:rFonts w:cs="Arial"/>
          <w:sz w:val="24"/>
          <w:szCs w:val="24"/>
        </w:rPr>
        <w:t>misma que se presenta bajo la siguiente:</w:t>
      </w:r>
    </w:p>
    <w:p w14:paraId="0AB2ED04" w14:textId="77777777" w:rsidR="003A6263" w:rsidRPr="00530C35" w:rsidRDefault="003A6263" w:rsidP="00C707DC">
      <w:pPr>
        <w:spacing w:line="340" w:lineRule="exact"/>
        <w:rPr>
          <w:rFonts w:cs="Arial"/>
          <w:b/>
          <w:sz w:val="24"/>
          <w:szCs w:val="24"/>
        </w:rPr>
      </w:pPr>
    </w:p>
    <w:p w14:paraId="0D3B6628" w14:textId="77777777" w:rsidR="003A6263" w:rsidRPr="00530C35" w:rsidRDefault="003A6263" w:rsidP="00C707DC">
      <w:pPr>
        <w:spacing w:line="340" w:lineRule="exact"/>
        <w:jc w:val="center"/>
        <w:rPr>
          <w:rFonts w:cs="Arial"/>
          <w:b/>
          <w:sz w:val="24"/>
          <w:szCs w:val="24"/>
        </w:rPr>
      </w:pPr>
      <w:r w:rsidRPr="00530C35">
        <w:rPr>
          <w:rFonts w:cs="Arial"/>
          <w:b/>
          <w:sz w:val="24"/>
          <w:szCs w:val="24"/>
        </w:rPr>
        <w:t>EXPOSICIÓN DE MOTIVOS</w:t>
      </w:r>
    </w:p>
    <w:p w14:paraId="3ACACCBF" w14:textId="77777777" w:rsidR="003A6263" w:rsidRPr="00530C35" w:rsidRDefault="003A6263" w:rsidP="00C707DC">
      <w:pPr>
        <w:spacing w:line="340" w:lineRule="exact"/>
        <w:jc w:val="center"/>
        <w:rPr>
          <w:rFonts w:cs="Arial"/>
          <w:b/>
          <w:sz w:val="24"/>
          <w:szCs w:val="24"/>
        </w:rPr>
      </w:pPr>
    </w:p>
    <w:p w14:paraId="111D886B" w14:textId="77777777" w:rsidR="007D2515" w:rsidRPr="00530C35" w:rsidRDefault="007D2515" w:rsidP="00C707DC">
      <w:pPr>
        <w:spacing w:line="340" w:lineRule="exact"/>
        <w:rPr>
          <w:rFonts w:cs="Arial"/>
          <w:sz w:val="24"/>
          <w:szCs w:val="24"/>
        </w:rPr>
      </w:pPr>
      <w:r w:rsidRPr="00530C35">
        <w:rPr>
          <w:rFonts w:cs="Arial"/>
          <w:sz w:val="24"/>
          <w:szCs w:val="24"/>
        </w:rPr>
        <w:t xml:space="preserve">La discriminación es </w:t>
      </w:r>
      <w:r w:rsidR="00E152F5" w:rsidRPr="00530C35">
        <w:rPr>
          <w:rFonts w:cs="Arial"/>
          <w:sz w:val="24"/>
          <w:szCs w:val="24"/>
        </w:rPr>
        <w:t xml:space="preserve">un </w:t>
      </w:r>
      <w:r w:rsidR="00C01A91" w:rsidRPr="00530C35">
        <w:rPr>
          <w:rFonts w:cs="Arial"/>
          <w:sz w:val="24"/>
          <w:szCs w:val="24"/>
        </w:rPr>
        <w:t>fenómeno sociológico que atenta contra la igualdad de las personas. Basado en prejuicios sociales y la existencia de estereotipos, esta práctica se constituye en</w:t>
      </w:r>
      <w:r w:rsidR="00E152F5" w:rsidRPr="00530C35">
        <w:rPr>
          <w:rFonts w:cs="Arial"/>
          <w:sz w:val="24"/>
          <w:szCs w:val="24"/>
        </w:rPr>
        <w:t xml:space="preserve"> un</w:t>
      </w:r>
      <w:r w:rsidR="00C01A91" w:rsidRPr="00530C35">
        <w:rPr>
          <w:rFonts w:cs="Arial"/>
          <w:sz w:val="24"/>
          <w:szCs w:val="24"/>
        </w:rPr>
        <w:t xml:space="preserve"> </w:t>
      </w:r>
      <w:r w:rsidR="00E152F5" w:rsidRPr="00530C35">
        <w:rPr>
          <w:rFonts w:cs="Arial"/>
          <w:sz w:val="24"/>
          <w:szCs w:val="24"/>
        </w:rPr>
        <w:t>verdadero</w:t>
      </w:r>
      <w:r w:rsidR="006571D3" w:rsidRPr="00530C35">
        <w:rPr>
          <w:rFonts w:cs="Arial"/>
          <w:sz w:val="24"/>
          <w:szCs w:val="24"/>
        </w:rPr>
        <w:t xml:space="preserve"> </w:t>
      </w:r>
      <w:r w:rsidR="00E152F5" w:rsidRPr="00530C35">
        <w:rPr>
          <w:rFonts w:cs="Arial"/>
          <w:sz w:val="24"/>
          <w:szCs w:val="24"/>
        </w:rPr>
        <w:t>obstáculo</w:t>
      </w:r>
      <w:r w:rsidR="00C01A91" w:rsidRPr="00530C35">
        <w:rPr>
          <w:rFonts w:cs="Arial"/>
          <w:sz w:val="24"/>
          <w:szCs w:val="24"/>
        </w:rPr>
        <w:t xml:space="preserve"> para el pleno ejercicio de los derechos </w:t>
      </w:r>
      <w:r w:rsidR="006571D3" w:rsidRPr="00530C35">
        <w:rPr>
          <w:rFonts w:cs="Arial"/>
          <w:sz w:val="24"/>
          <w:szCs w:val="24"/>
        </w:rPr>
        <w:t>de quienes la sufren, evitando</w:t>
      </w:r>
      <w:r w:rsidR="00C01A91" w:rsidRPr="00530C35">
        <w:rPr>
          <w:rFonts w:cs="Arial"/>
          <w:sz w:val="24"/>
          <w:szCs w:val="24"/>
        </w:rPr>
        <w:t xml:space="preserve"> su participación plena y efectiva en la sociedad</w:t>
      </w:r>
      <w:r w:rsidR="006571D3" w:rsidRPr="00530C35">
        <w:rPr>
          <w:rFonts w:cs="Arial"/>
          <w:sz w:val="24"/>
          <w:szCs w:val="24"/>
        </w:rPr>
        <w:t xml:space="preserve">, incluyendo </w:t>
      </w:r>
      <w:r w:rsidR="00C01A91" w:rsidRPr="00530C35">
        <w:rPr>
          <w:rFonts w:cs="Arial"/>
          <w:sz w:val="24"/>
          <w:szCs w:val="24"/>
        </w:rPr>
        <w:t>el acceso, permanencia o mejora del ámbito laboral.</w:t>
      </w:r>
    </w:p>
    <w:p w14:paraId="350719DC" w14:textId="77777777" w:rsidR="00B70386" w:rsidRPr="00530C35" w:rsidRDefault="00B70386" w:rsidP="00C707DC">
      <w:pPr>
        <w:spacing w:line="340" w:lineRule="exact"/>
        <w:rPr>
          <w:sz w:val="24"/>
          <w:szCs w:val="24"/>
        </w:rPr>
      </w:pPr>
    </w:p>
    <w:p w14:paraId="6C77CE1B" w14:textId="77777777" w:rsidR="00537129" w:rsidRPr="00530C35" w:rsidRDefault="00B70386" w:rsidP="00C707DC">
      <w:pPr>
        <w:spacing w:line="340" w:lineRule="exact"/>
        <w:rPr>
          <w:rFonts w:cs="Arial"/>
          <w:sz w:val="24"/>
          <w:szCs w:val="24"/>
        </w:rPr>
      </w:pPr>
      <w:r w:rsidRPr="00530C35">
        <w:rPr>
          <w:rFonts w:cs="Arial"/>
          <w:sz w:val="24"/>
          <w:szCs w:val="24"/>
        </w:rPr>
        <w:t>El trabajo es</w:t>
      </w:r>
      <w:r w:rsidR="00537129" w:rsidRPr="00530C35">
        <w:rPr>
          <w:rFonts w:cs="Arial"/>
          <w:sz w:val="24"/>
          <w:szCs w:val="24"/>
        </w:rPr>
        <w:t xml:space="preserve"> una</w:t>
      </w:r>
      <w:r w:rsidRPr="00530C35">
        <w:rPr>
          <w:rFonts w:cs="Arial"/>
          <w:sz w:val="24"/>
          <w:szCs w:val="24"/>
        </w:rPr>
        <w:t xml:space="preserve"> condición humana</w:t>
      </w:r>
      <w:r w:rsidR="003C234B" w:rsidRPr="00530C35">
        <w:rPr>
          <w:rFonts w:cs="Arial"/>
          <w:sz w:val="24"/>
          <w:szCs w:val="24"/>
        </w:rPr>
        <w:t xml:space="preserve">, un </w:t>
      </w:r>
      <w:r w:rsidR="00537129" w:rsidRPr="00530C35">
        <w:rPr>
          <w:rFonts w:cs="Arial"/>
          <w:sz w:val="24"/>
          <w:szCs w:val="24"/>
        </w:rPr>
        <w:t>vehículo de bienestar y movilidad social</w:t>
      </w:r>
      <w:r w:rsidRPr="00530C35">
        <w:rPr>
          <w:rFonts w:cs="Arial"/>
          <w:sz w:val="24"/>
          <w:szCs w:val="24"/>
        </w:rPr>
        <w:t>.</w:t>
      </w:r>
      <w:r w:rsidR="003C234B" w:rsidRPr="00530C35">
        <w:rPr>
          <w:rFonts w:cs="Arial"/>
          <w:sz w:val="24"/>
          <w:szCs w:val="24"/>
        </w:rPr>
        <w:t xml:space="preserve"> </w:t>
      </w:r>
      <w:r w:rsidR="00E152F5" w:rsidRPr="00530C35">
        <w:rPr>
          <w:rFonts w:cs="Arial"/>
          <w:sz w:val="24"/>
          <w:szCs w:val="24"/>
        </w:rPr>
        <w:t>Por medio de éste se busca asegurar las necesidades básicas y el desarrollo de las personas a través de las actividades productivas de su comunidad. Al ser un</w:t>
      </w:r>
      <w:r w:rsidR="00537129" w:rsidRPr="00530C35">
        <w:rPr>
          <w:rFonts w:cs="Arial"/>
          <w:sz w:val="24"/>
          <w:szCs w:val="24"/>
        </w:rPr>
        <w:t xml:space="preserve"> elemento fundamental </w:t>
      </w:r>
      <w:r w:rsidR="00537129" w:rsidRPr="00530C35">
        <w:rPr>
          <w:rFonts w:cs="Arial"/>
          <w:sz w:val="24"/>
          <w:szCs w:val="24"/>
        </w:rPr>
        <w:lastRenderedPageBreak/>
        <w:t xml:space="preserve">de inclusión social, la discriminación </w:t>
      </w:r>
      <w:r w:rsidR="00E152F5" w:rsidRPr="00530C35">
        <w:rPr>
          <w:rFonts w:cs="Arial"/>
          <w:sz w:val="24"/>
          <w:szCs w:val="24"/>
        </w:rPr>
        <w:t xml:space="preserve">en el trabajo </w:t>
      </w:r>
      <w:r w:rsidR="00537129" w:rsidRPr="00530C35">
        <w:rPr>
          <w:rFonts w:cs="Arial"/>
          <w:sz w:val="24"/>
          <w:szCs w:val="24"/>
        </w:rPr>
        <w:t xml:space="preserve">también se constituye como un factor de </w:t>
      </w:r>
      <w:r w:rsidR="00A876E9" w:rsidRPr="00530C35">
        <w:rPr>
          <w:rFonts w:cs="Arial"/>
          <w:sz w:val="24"/>
          <w:szCs w:val="24"/>
        </w:rPr>
        <w:t xml:space="preserve">especial </w:t>
      </w:r>
      <w:r w:rsidR="00537129" w:rsidRPr="00530C35">
        <w:rPr>
          <w:rFonts w:cs="Arial"/>
          <w:sz w:val="24"/>
          <w:szCs w:val="24"/>
        </w:rPr>
        <w:t>exclusión</w:t>
      </w:r>
      <w:r w:rsidR="00E152F5" w:rsidRPr="00530C35">
        <w:rPr>
          <w:rFonts w:cs="Arial"/>
          <w:sz w:val="24"/>
          <w:szCs w:val="24"/>
        </w:rPr>
        <w:t xml:space="preserve"> de grupos en situación de vulnerabilidad.</w:t>
      </w:r>
    </w:p>
    <w:p w14:paraId="4B2AE30F" w14:textId="77777777" w:rsidR="00537129" w:rsidRPr="00530C35" w:rsidRDefault="00537129" w:rsidP="00C707DC">
      <w:pPr>
        <w:spacing w:line="340" w:lineRule="exact"/>
        <w:rPr>
          <w:rFonts w:cs="Arial"/>
          <w:sz w:val="24"/>
          <w:szCs w:val="24"/>
        </w:rPr>
      </w:pPr>
    </w:p>
    <w:p w14:paraId="47559D07" w14:textId="77777777" w:rsidR="00DA55BA" w:rsidRPr="00530C35" w:rsidRDefault="00EA61E2" w:rsidP="00C707DC">
      <w:pPr>
        <w:spacing w:line="340" w:lineRule="exact"/>
        <w:rPr>
          <w:rFonts w:cs="Arial"/>
          <w:sz w:val="24"/>
          <w:szCs w:val="24"/>
        </w:rPr>
      </w:pPr>
      <w:r w:rsidRPr="00530C35">
        <w:rPr>
          <w:rFonts w:cs="Arial"/>
          <w:sz w:val="24"/>
          <w:szCs w:val="24"/>
        </w:rPr>
        <w:t>Toda forma de discriminación laboral contribuye a agudizar la vulnerabilidad</w:t>
      </w:r>
      <w:r w:rsidR="00A04B4B" w:rsidRPr="00530C35">
        <w:rPr>
          <w:rFonts w:cs="Arial"/>
          <w:sz w:val="24"/>
          <w:szCs w:val="24"/>
        </w:rPr>
        <w:t xml:space="preserve"> </w:t>
      </w:r>
      <w:r w:rsidRPr="00530C35">
        <w:rPr>
          <w:rFonts w:cs="Arial"/>
          <w:sz w:val="24"/>
          <w:szCs w:val="24"/>
        </w:rPr>
        <w:t xml:space="preserve">de los grupos afectados. </w:t>
      </w:r>
      <w:r w:rsidR="00DA55BA" w:rsidRPr="00530C35">
        <w:rPr>
          <w:rFonts w:cs="Arial"/>
          <w:sz w:val="24"/>
          <w:szCs w:val="24"/>
        </w:rPr>
        <w:t xml:space="preserve">Las desigualdades </w:t>
      </w:r>
      <w:r w:rsidR="00A876E9" w:rsidRPr="00530C35">
        <w:rPr>
          <w:rFonts w:cs="Arial"/>
          <w:sz w:val="24"/>
          <w:szCs w:val="24"/>
        </w:rPr>
        <w:t xml:space="preserve">a las que se enfrentan </w:t>
      </w:r>
      <w:r w:rsidR="00DA55BA" w:rsidRPr="00530C35">
        <w:rPr>
          <w:rFonts w:cs="Arial"/>
          <w:sz w:val="24"/>
          <w:szCs w:val="24"/>
        </w:rPr>
        <w:t>se traducen en limitantes y obstrucciones que se pueden presentar en el acceso al emp</w:t>
      </w:r>
      <w:r w:rsidR="00A876E9" w:rsidRPr="00530C35">
        <w:rPr>
          <w:rFonts w:cs="Arial"/>
          <w:sz w:val="24"/>
          <w:szCs w:val="24"/>
        </w:rPr>
        <w:t>leo, en la selección o búsqueda</w:t>
      </w:r>
      <w:r w:rsidR="00DA55BA" w:rsidRPr="00530C35">
        <w:rPr>
          <w:rFonts w:cs="Arial"/>
          <w:sz w:val="24"/>
          <w:szCs w:val="24"/>
        </w:rPr>
        <w:t xml:space="preserve"> de puestos laborales, en la remuneración, en la dificultad en el ascenso, en la capacitación y formación, en la promoción y acceso a puestos de decisión, entre </w:t>
      </w:r>
      <w:r w:rsidR="00E152F5" w:rsidRPr="00530C35">
        <w:rPr>
          <w:rFonts w:cs="Arial"/>
          <w:sz w:val="24"/>
          <w:szCs w:val="24"/>
        </w:rPr>
        <w:t xml:space="preserve">muchos </w:t>
      </w:r>
      <w:r w:rsidR="00DA55BA" w:rsidRPr="00530C35">
        <w:rPr>
          <w:rFonts w:cs="Arial"/>
          <w:sz w:val="24"/>
          <w:szCs w:val="24"/>
        </w:rPr>
        <w:t xml:space="preserve">otros. </w:t>
      </w:r>
      <w:r w:rsidR="00A876E9" w:rsidRPr="00530C35">
        <w:rPr>
          <w:rFonts w:cs="Arial"/>
          <w:sz w:val="24"/>
          <w:szCs w:val="24"/>
        </w:rPr>
        <w:t>En consecuencia,</w:t>
      </w:r>
      <w:r w:rsidR="00DA55BA" w:rsidRPr="00530C35">
        <w:rPr>
          <w:rFonts w:cs="Arial"/>
          <w:sz w:val="24"/>
          <w:szCs w:val="24"/>
        </w:rPr>
        <w:t xml:space="preserve"> se observan problemáticas vinculadas al desempleo y el subempleo, la precariedad laboral o el trabajo no registrado. En resumen, </w:t>
      </w:r>
      <w:r w:rsidRPr="00530C35">
        <w:rPr>
          <w:rFonts w:cs="Arial"/>
          <w:sz w:val="24"/>
          <w:szCs w:val="24"/>
        </w:rPr>
        <w:t xml:space="preserve">ven restringida su </w:t>
      </w:r>
      <w:r w:rsidR="00DA55BA" w:rsidRPr="00530C35">
        <w:rPr>
          <w:rFonts w:cs="Arial"/>
          <w:sz w:val="24"/>
          <w:szCs w:val="24"/>
        </w:rPr>
        <w:t>libertad para desarrollar sus competencias y cumplir sus aspiraciones pr</w:t>
      </w:r>
      <w:r w:rsidR="00AF034E" w:rsidRPr="00530C35">
        <w:rPr>
          <w:rFonts w:cs="Arial"/>
          <w:sz w:val="24"/>
          <w:szCs w:val="24"/>
        </w:rPr>
        <w:t>ofesionales y personales</w:t>
      </w:r>
      <w:r w:rsidR="00DA55BA" w:rsidRPr="00530C35">
        <w:rPr>
          <w:rFonts w:cs="Arial"/>
          <w:sz w:val="24"/>
          <w:szCs w:val="24"/>
        </w:rPr>
        <w:t xml:space="preserve"> </w:t>
      </w:r>
      <w:r w:rsidR="00E152F5" w:rsidRPr="00530C35">
        <w:rPr>
          <w:rFonts w:cs="Arial"/>
          <w:sz w:val="24"/>
          <w:szCs w:val="24"/>
        </w:rPr>
        <w:t xml:space="preserve">por factores ajenos </w:t>
      </w:r>
      <w:r w:rsidR="00DA55BA" w:rsidRPr="00530C35">
        <w:rPr>
          <w:rFonts w:cs="Arial"/>
          <w:sz w:val="24"/>
          <w:szCs w:val="24"/>
        </w:rPr>
        <w:t>a las aptitudes</w:t>
      </w:r>
      <w:r w:rsidR="00E152F5" w:rsidRPr="00530C35">
        <w:rPr>
          <w:rFonts w:cs="Arial"/>
          <w:sz w:val="24"/>
          <w:szCs w:val="24"/>
        </w:rPr>
        <w:t xml:space="preserve"> y habilidades </w:t>
      </w:r>
      <w:r w:rsidRPr="00530C35">
        <w:rPr>
          <w:rFonts w:cs="Arial"/>
          <w:sz w:val="24"/>
          <w:szCs w:val="24"/>
        </w:rPr>
        <w:t>que poseen para</w:t>
      </w:r>
      <w:r w:rsidR="00E152F5" w:rsidRPr="00530C35">
        <w:rPr>
          <w:rFonts w:cs="Arial"/>
          <w:sz w:val="24"/>
          <w:szCs w:val="24"/>
        </w:rPr>
        <w:t xml:space="preserve"> desempeñar las funciones propias del empleo</w:t>
      </w:r>
      <w:r w:rsidR="00DA55BA" w:rsidRPr="00530C35">
        <w:rPr>
          <w:rFonts w:cs="Arial"/>
          <w:sz w:val="24"/>
          <w:szCs w:val="24"/>
        </w:rPr>
        <w:t>.</w:t>
      </w:r>
      <w:r w:rsidRPr="00530C35">
        <w:rPr>
          <w:rFonts w:cs="Arial"/>
          <w:sz w:val="24"/>
          <w:szCs w:val="24"/>
        </w:rPr>
        <w:t xml:space="preserve"> </w:t>
      </w:r>
    </w:p>
    <w:p w14:paraId="3A75E292" w14:textId="77777777" w:rsidR="00DA55BA" w:rsidRPr="00530C35" w:rsidRDefault="00DA55BA" w:rsidP="00C707DC">
      <w:pPr>
        <w:spacing w:line="340" w:lineRule="exact"/>
        <w:rPr>
          <w:rFonts w:cs="Arial"/>
          <w:sz w:val="24"/>
          <w:szCs w:val="24"/>
        </w:rPr>
      </w:pPr>
    </w:p>
    <w:p w14:paraId="5781CA63" w14:textId="77777777" w:rsidR="00DA55BA" w:rsidRPr="00530C35" w:rsidRDefault="006D468E" w:rsidP="00C707DC">
      <w:pPr>
        <w:spacing w:line="340" w:lineRule="exact"/>
        <w:rPr>
          <w:rFonts w:cs="Arial"/>
          <w:sz w:val="24"/>
          <w:szCs w:val="24"/>
        </w:rPr>
      </w:pPr>
      <w:r w:rsidRPr="00530C35">
        <w:rPr>
          <w:rFonts w:cs="Arial"/>
          <w:sz w:val="24"/>
          <w:szCs w:val="24"/>
        </w:rPr>
        <w:t xml:space="preserve">En la mayoría de los casos, la discriminación laboral tiene como principales víctimas a grupos históricamente vulnerados que, por encontrarse expuestos a condiciones sociales desiguales, encuentran severas dificultades para </w:t>
      </w:r>
      <w:r w:rsidR="00136161" w:rsidRPr="00530C35">
        <w:rPr>
          <w:rFonts w:cs="Arial"/>
          <w:sz w:val="24"/>
          <w:szCs w:val="24"/>
        </w:rPr>
        <w:t>ejercer plenamente</w:t>
      </w:r>
      <w:r w:rsidRPr="00530C35">
        <w:rPr>
          <w:rFonts w:cs="Arial"/>
          <w:sz w:val="24"/>
          <w:szCs w:val="24"/>
        </w:rPr>
        <w:t xml:space="preserve"> todos sus derechos. </w:t>
      </w:r>
      <w:r w:rsidR="00DA55BA" w:rsidRPr="00530C35">
        <w:rPr>
          <w:rFonts w:cs="Arial"/>
          <w:sz w:val="24"/>
          <w:szCs w:val="24"/>
        </w:rPr>
        <w:t>Tenemos el caso de las personas adultas mayores y las personas que viven con algún tipo de discapacidad.</w:t>
      </w:r>
    </w:p>
    <w:p w14:paraId="293E1F84" w14:textId="77777777" w:rsidR="00DA55BA" w:rsidRPr="00530C35" w:rsidRDefault="00DA55BA" w:rsidP="00C707DC">
      <w:pPr>
        <w:shd w:val="clear" w:color="auto" w:fill="FFFFFF"/>
        <w:spacing w:line="340" w:lineRule="exact"/>
        <w:textAlignment w:val="baseline"/>
        <w:rPr>
          <w:rFonts w:cs="Arial"/>
          <w:sz w:val="24"/>
          <w:szCs w:val="24"/>
        </w:rPr>
      </w:pPr>
    </w:p>
    <w:p w14:paraId="4F4BE5D7" w14:textId="77777777" w:rsidR="00DA55BA" w:rsidRPr="00530C35" w:rsidRDefault="00DA55BA" w:rsidP="00C707DC">
      <w:pPr>
        <w:shd w:val="clear" w:color="auto" w:fill="FFFFFF"/>
        <w:spacing w:line="340" w:lineRule="exact"/>
        <w:textAlignment w:val="baseline"/>
        <w:rPr>
          <w:rFonts w:cs="Arial"/>
          <w:sz w:val="24"/>
          <w:szCs w:val="24"/>
        </w:rPr>
      </w:pPr>
      <w:r w:rsidRPr="00530C35">
        <w:rPr>
          <w:rFonts w:cs="Arial"/>
          <w:sz w:val="24"/>
          <w:szCs w:val="24"/>
        </w:rPr>
        <w:t xml:space="preserve">Estos dos grupos –personas adultas mayores y </w:t>
      </w:r>
      <w:r w:rsidR="004028AB" w:rsidRPr="00530C35">
        <w:rPr>
          <w:rFonts w:cs="Arial"/>
          <w:sz w:val="24"/>
          <w:szCs w:val="24"/>
        </w:rPr>
        <w:t>personas con discapacidad</w:t>
      </w:r>
      <w:r w:rsidRPr="00530C35">
        <w:rPr>
          <w:rFonts w:cs="Arial"/>
          <w:sz w:val="24"/>
          <w:szCs w:val="24"/>
        </w:rPr>
        <w:t>— son propensos a la discriminación laboral por concepciones erróneas de sus empleadores en cuanto a los cuidados a la salud y el desarrollo de sus habilidades.</w:t>
      </w:r>
      <w:r w:rsidR="004F7624" w:rsidRPr="00530C35">
        <w:rPr>
          <w:rFonts w:cs="Arial"/>
          <w:sz w:val="24"/>
          <w:szCs w:val="24"/>
        </w:rPr>
        <w:t xml:space="preserve"> Ello </w:t>
      </w:r>
      <w:r w:rsidR="00300CB1" w:rsidRPr="00530C35">
        <w:rPr>
          <w:rFonts w:cs="Arial"/>
          <w:sz w:val="24"/>
          <w:szCs w:val="24"/>
        </w:rPr>
        <w:t xml:space="preserve">trae como consecuencias </w:t>
      </w:r>
      <w:r w:rsidR="004F7624" w:rsidRPr="00530C35">
        <w:rPr>
          <w:rFonts w:cs="Arial"/>
          <w:sz w:val="24"/>
          <w:szCs w:val="24"/>
        </w:rPr>
        <w:t>altas tasas de desempleo y una mayor dependencia que tienen hacia sus familias</w:t>
      </w:r>
      <w:r w:rsidR="00136161" w:rsidRPr="00530C35">
        <w:rPr>
          <w:rFonts w:cs="Arial"/>
          <w:sz w:val="24"/>
          <w:szCs w:val="24"/>
        </w:rPr>
        <w:t>, lo</w:t>
      </w:r>
      <w:r w:rsidR="004F7624" w:rsidRPr="00530C35">
        <w:rPr>
          <w:rFonts w:cs="Arial"/>
          <w:sz w:val="24"/>
          <w:szCs w:val="24"/>
        </w:rPr>
        <w:t xml:space="preserve"> que limita su autonomía.</w:t>
      </w:r>
      <w:r w:rsidRPr="00530C35">
        <w:rPr>
          <w:rFonts w:cs="Arial"/>
          <w:sz w:val="24"/>
          <w:szCs w:val="24"/>
        </w:rPr>
        <w:t xml:space="preserve"> </w:t>
      </w:r>
    </w:p>
    <w:p w14:paraId="2DBD4F9C" w14:textId="77777777" w:rsidR="00DA55BA" w:rsidRPr="00530C35" w:rsidRDefault="00DA55BA" w:rsidP="00C707DC">
      <w:pPr>
        <w:shd w:val="clear" w:color="auto" w:fill="FFFFFF"/>
        <w:spacing w:line="340" w:lineRule="exact"/>
        <w:textAlignment w:val="baseline"/>
        <w:rPr>
          <w:rFonts w:cs="Arial"/>
          <w:sz w:val="24"/>
          <w:szCs w:val="24"/>
        </w:rPr>
      </w:pPr>
    </w:p>
    <w:p w14:paraId="52A3D9BB" w14:textId="77777777" w:rsidR="00332BF9" w:rsidRPr="00530C35" w:rsidRDefault="00136161" w:rsidP="00C707DC">
      <w:pPr>
        <w:shd w:val="clear" w:color="auto" w:fill="FFFFFF"/>
        <w:spacing w:line="340" w:lineRule="exact"/>
        <w:textAlignment w:val="baseline"/>
        <w:rPr>
          <w:rFonts w:cs="Arial"/>
          <w:sz w:val="24"/>
          <w:szCs w:val="24"/>
          <w:shd w:val="clear" w:color="auto" w:fill="FFFFFF"/>
        </w:rPr>
      </w:pPr>
      <w:r w:rsidRPr="00530C35">
        <w:rPr>
          <w:rFonts w:cs="Arial"/>
          <w:sz w:val="24"/>
          <w:szCs w:val="24"/>
          <w:shd w:val="clear" w:color="auto" w:fill="FFFFFF"/>
        </w:rPr>
        <w:t>L</w:t>
      </w:r>
      <w:r w:rsidR="00F05B31" w:rsidRPr="00530C35">
        <w:rPr>
          <w:rFonts w:cs="Arial"/>
          <w:sz w:val="24"/>
          <w:szCs w:val="24"/>
          <w:shd w:val="clear" w:color="auto" w:fill="FFFFFF"/>
        </w:rPr>
        <w:t>a investigación realizada por la organización Impunidad Cero,</w:t>
      </w:r>
      <w:r w:rsidR="00F05B31" w:rsidRPr="00530C35">
        <w:rPr>
          <w:rFonts w:cs="Arial"/>
          <w:sz w:val="24"/>
          <w:szCs w:val="24"/>
          <w:shd w:val="clear" w:color="auto" w:fill="FFFFFF"/>
          <w:vertAlign w:val="subscript"/>
        </w:rPr>
        <w:footnoteReference w:id="1"/>
      </w:r>
      <w:r w:rsidR="00F05B31" w:rsidRPr="00530C35">
        <w:rPr>
          <w:rFonts w:cs="Arial"/>
          <w:sz w:val="24"/>
          <w:szCs w:val="24"/>
          <w:shd w:val="clear" w:color="auto" w:fill="FFFFFF"/>
        </w:rPr>
        <w:t xml:space="preserve"> revela que </w:t>
      </w:r>
      <w:r w:rsidR="00F05B31" w:rsidRPr="00530C35">
        <w:rPr>
          <w:rFonts w:cs="Arial"/>
          <w:sz w:val="24"/>
          <w:szCs w:val="24"/>
          <w:bdr w:val="none" w:sz="0" w:space="0" w:color="auto" w:frame="1"/>
          <w:lang w:eastAsia="es-MX"/>
        </w:rPr>
        <w:t>el empleo de las personas con discapacidad es, en promed</w:t>
      </w:r>
      <w:r w:rsidR="00AF034E" w:rsidRPr="00530C35">
        <w:rPr>
          <w:rFonts w:cs="Arial"/>
          <w:sz w:val="24"/>
          <w:szCs w:val="24"/>
          <w:bdr w:val="none" w:sz="0" w:space="0" w:color="auto" w:frame="1"/>
          <w:lang w:eastAsia="es-MX"/>
        </w:rPr>
        <w:t>io, un 40% menor al nivel total</w:t>
      </w:r>
      <w:r w:rsidR="00F05B31" w:rsidRPr="00530C35">
        <w:rPr>
          <w:rFonts w:cs="Arial"/>
          <w:sz w:val="24"/>
          <w:szCs w:val="24"/>
          <w:bdr w:val="none" w:sz="0" w:space="0" w:color="auto" w:frame="1"/>
          <w:lang w:eastAsia="es-MX"/>
        </w:rPr>
        <w:t xml:space="preserve"> y este grupo experimenta un desempleo dos veces mayor.</w:t>
      </w:r>
      <w:r w:rsidR="00F05B31" w:rsidRPr="00530C35">
        <w:rPr>
          <w:rFonts w:cs="Arial"/>
          <w:sz w:val="24"/>
          <w:szCs w:val="24"/>
          <w:lang w:eastAsia="es-MX"/>
        </w:rPr>
        <w:t xml:space="preserve"> </w:t>
      </w:r>
      <w:r w:rsidR="00F05B31" w:rsidRPr="00530C35">
        <w:rPr>
          <w:rFonts w:cs="Arial"/>
          <w:sz w:val="24"/>
          <w:szCs w:val="24"/>
          <w:bdr w:val="none" w:sz="0" w:space="0" w:color="auto" w:frame="1"/>
          <w:lang w:eastAsia="es-MX"/>
        </w:rPr>
        <w:t>Además, existe una brecha de ingresos considerable: las personas con discapacidad reciben por su trabajo el 66.5% de lo que ganan las personas sin discapacidad.</w:t>
      </w:r>
      <w:r w:rsidR="00B66EC8" w:rsidRPr="00530C35">
        <w:rPr>
          <w:rFonts w:cs="Arial"/>
          <w:sz w:val="24"/>
          <w:szCs w:val="24"/>
          <w:bdr w:val="none" w:sz="0" w:space="0" w:color="auto" w:frame="1"/>
          <w:lang w:eastAsia="es-MX"/>
        </w:rPr>
        <w:t xml:space="preserve"> </w:t>
      </w:r>
      <w:r w:rsidR="00B66EC8" w:rsidRPr="00530C35">
        <w:rPr>
          <w:rFonts w:cs="Arial"/>
          <w:sz w:val="24"/>
          <w:szCs w:val="24"/>
          <w:shd w:val="clear" w:color="auto" w:fill="FFFFFF"/>
        </w:rPr>
        <w:t>Del total de la población de 15 años o más con discapacidad, </w:t>
      </w:r>
      <w:r w:rsidR="00015B04" w:rsidRPr="00530C35">
        <w:rPr>
          <w:rFonts w:cs="Arial"/>
          <w:b/>
          <w:sz w:val="24"/>
          <w:szCs w:val="24"/>
          <w:shd w:val="clear" w:color="auto" w:fill="FFFFFF"/>
        </w:rPr>
        <w:t xml:space="preserve">sólo el 39.1% participa en actividades económicas, en contratarte del </w:t>
      </w:r>
      <w:r w:rsidR="00015B04" w:rsidRPr="00530C35">
        <w:rPr>
          <w:rFonts w:cs="Arial"/>
          <w:b/>
          <w:sz w:val="24"/>
          <w:szCs w:val="24"/>
          <w:shd w:val="clear" w:color="auto" w:fill="FFFFFF"/>
        </w:rPr>
        <w:lastRenderedPageBreak/>
        <w:t>64.7% sin discapacidad.</w:t>
      </w:r>
      <w:r w:rsidR="001A3F01" w:rsidRPr="00530C35">
        <w:rPr>
          <w:rFonts w:cs="Arial"/>
          <w:sz w:val="24"/>
          <w:szCs w:val="24"/>
          <w:shd w:val="clear" w:color="auto" w:fill="FFFFFF"/>
        </w:rPr>
        <w:t xml:space="preserve"> La</w:t>
      </w:r>
      <w:r w:rsidR="00BF146D" w:rsidRPr="00530C35">
        <w:rPr>
          <w:rFonts w:cs="Arial"/>
          <w:sz w:val="24"/>
          <w:szCs w:val="24"/>
          <w:shd w:val="clear" w:color="auto" w:fill="FFFFFF"/>
        </w:rPr>
        <w:t>s</w:t>
      </w:r>
      <w:r w:rsidR="00332BF9" w:rsidRPr="00530C35">
        <w:rPr>
          <w:rFonts w:cs="Arial"/>
          <w:sz w:val="24"/>
          <w:szCs w:val="24"/>
          <w:shd w:val="clear" w:color="auto" w:fill="FFFFFF"/>
        </w:rPr>
        <w:t xml:space="preserve"> principales detonantes de discapacidad en el país son las enfermedades (41.3%) y la edad avanzada (33.1%).</w:t>
      </w:r>
    </w:p>
    <w:p w14:paraId="72E4AE67" w14:textId="77777777" w:rsidR="00F05B31" w:rsidRPr="00530C35" w:rsidRDefault="00F05B31" w:rsidP="00C707DC">
      <w:pPr>
        <w:shd w:val="clear" w:color="auto" w:fill="FFFFFF"/>
        <w:spacing w:line="340" w:lineRule="exact"/>
        <w:textAlignment w:val="baseline"/>
        <w:rPr>
          <w:rFonts w:cs="Arial"/>
          <w:color w:val="000000"/>
          <w:sz w:val="24"/>
          <w:szCs w:val="24"/>
          <w:shd w:val="clear" w:color="auto" w:fill="FFFFFF"/>
        </w:rPr>
      </w:pPr>
    </w:p>
    <w:p w14:paraId="4A038C98" w14:textId="77777777" w:rsidR="009F1164" w:rsidRPr="00530C35" w:rsidRDefault="00C73188" w:rsidP="00C707DC">
      <w:pPr>
        <w:shd w:val="clear" w:color="auto" w:fill="FFFFFF"/>
        <w:spacing w:line="340" w:lineRule="exact"/>
        <w:textAlignment w:val="baseline"/>
        <w:rPr>
          <w:rFonts w:cs="Arial"/>
          <w:color w:val="000000"/>
          <w:sz w:val="24"/>
          <w:szCs w:val="24"/>
          <w:shd w:val="clear" w:color="auto" w:fill="FFFFFF"/>
        </w:rPr>
      </w:pPr>
      <w:r w:rsidRPr="00530C35">
        <w:rPr>
          <w:rFonts w:cs="Arial"/>
          <w:color w:val="000000"/>
          <w:sz w:val="24"/>
          <w:szCs w:val="24"/>
          <w:shd w:val="clear" w:color="auto" w:fill="FFFFFF"/>
        </w:rPr>
        <w:t xml:space="preserve">En el caso de Coahuila, </w:t>
      </w:r>
      <w:r w:rsidR="009F1164" w:rsidRPr="00530C35">
        <w:rPr>
          <w:rFonts w:cs="Arial"/>
          <w:sz w:val="24"/>
          <w:szCs w:val="24"/>
        </w:rPr>
        <w:t>las personas con discapacidad representan el 4.5% de la población total.</w:t>
      </w:r>
      <w:r w:rsidR="00D64EE5" w:rsidRPr="00530C35">
        <w:rPr>
          <w:rFonts w:cs="Arial"/>
          <w:sz w:val="24"/>
          <w:szCs w:val="24"/>
          <w:vertAlign w:val="superscript"/>
        </w:rPr>
        <w:footnoteReference w:id="2"/>
      </w:r>
      <w:r w:rsidR="009F1164" w:rsidRPr="00530C35">
        <w:rPr>
          <w:rFonts w:cs="Arial"/>
          <w:sz w:val="24"/>
          <w:szCs w:val="24"/>
        </w:rPr>
        <w:t xml:space="preserve"> </w:t>
      </w:r>
      <w:r w:rsidR="00D64EE5" w:rsidRPr="00530C35">
        <w:rPr>
          <w:rFonts w:cs="Arial"/>
          <w:sz w:val="24"/>
          <w:szCs w:val="24"/>
        </w:rPr>
        <w:t xml:space="preserve">De ellas, </w:t>
      </w:r>
      <w:r w:rsidR="004F7624" w:rsidRPr="00530C35">
        <w:rPr>
          <w:rFonts w:cs="Arial"/>
          <w:sz w:val="24"/>
          <w:szCs w:val="24"/>
        </w:rPr>
        <w:t xml:space="preserve">el 80% </w:t>
      </w:r>
      <w:r w:rsidR="00EA61E2" w:rsidRPr="00530C35">
        <w:rPr>
          <w:rFonts w:cs="Arial"/>
          <w:sz w:val="24"/>
          <w:szCs w:val="24"/>
        </w:rPr>
        <w:t>están en una etapa económicamente activa</w:t>
      </w:r>
      <w:r w:rsidR="004F7624" w:rsidRPr="00530C35">
        <w:rPr>
          <w:rFonts w:cs="Arial"/>
          <w:sz w:val="24"/>
          <w:szCs w:val="24"/>
        </w:rPr>
        <w:t xml:space="preserve"> pero sólo el 40% tienen un empleo.</w:t>
      </w:r>
      <w:r w:rsidR="004F7624" w:rsidRPr="00530C35">
        <w:rPr>
          <w:rFonts w:cs="Arial"/>
          <w:sz w:val="24"/>
          <w:szCs w:val="24"/>
          <w:vertAlign w:val="superscript"/>
        </w:rPr>
        <w:footnoteReference w:id="3"/>
      </w:r>
      <w:r w:rsidR="004F7624" w:rsidRPr="00530C35">
        <w:rPr>
          <w:rFonts w:cs="Arial"/>
          <w:color w:val="000000"/>
          <w:sz w:val="24"/>
          <w:szCs w:val="24"/>
          <w:shd w:val="clear" w:color="auto" w:fill="FFFFFF"/>
        </w:rPr>
        <w:t xml:space="preserve"> </w:t>
      </w:r>
      <w:r w:rsidR="00D64EE5" w:rsidRPr="00530C35">
        <w:rPr>
          <w:rFonts w:cs="Arial"/>
          <w:color w:val="000000"/>
          <w:sz w:val="24"/>
          <w:szCs w:val="24"/>
          <w:shd w:val="clear" w:color="auto" w:fill="FFFFFF"/>
        </w:rPr>
        <w:t>Por su parte, e</w:t>
      </w:r>
      <w:r w:rsidR="00A866C1" w:rsidRPr="00530C35">
        <w:rPr>
          <w:rFonts w:cs="Arial"/>
          <w:color w:val="000000"/>
          <w:sz w:val="24"/>
          <w:szCs w:val="24"/>
          <w:shd w:val="clear" w:color="auto" w:fill="FFFFFF"/>
        </w:rPr>
        <w:t xml:space="preserve">l </w:t>
      </w:r>
      <w:r w:rsidR="00BC2FF2" w:rsidRPr="00530C35">
        <w:rPr>
          <w:rFonts w:cs="Arial"/>
          <w:color w:val="000000"/>
          <w:sz w:val="24"/>
          <w:szCs w:val="24"/>
          <w:shd w:val="clear" w:color="auto" w:fill="FFFFFF"/>
        </w:rPr>
        <w:t>Diagnóstico sobre la situación de las personas con discapacidad en México</w:t>
      </w:r>
      <w:r w:rsidR="00D64EE5" w:rsidRPr="00530C35">
        <w:rPr>
          <w:rFonts w:cs="Arial"/>
          <w:sz w:val="24"/>
          <w:szCs w:val="24"/>
          <w:vertAlign w:val="superscript"/>
        </w:rPr>
        <w:footnoteReference w:id="4"/>
      </w:r>
      <w:r w:rsidR="00A866C1" w:rsidRPr="00530C35">
        <w:rPr>
          <w:rFonts w:cs="Arial"/>
          <w:color w:val="000000"/>
          <w:sz w:val="24"/>
          <w:szCs w:val="24"/>
          <w:shd w:val="clear" w:color="auto" w:fill="FFFFFF"/>
        </w:rPr>
        <w:t xml:space="preserve"> </w:t>
      </w:r>
      <w:r w:rsidR="00EA61E2" w:rsidRPr="00530C35">
        <w:rPr>
          <w:rFonts w:cs="Arial"/>
          <w:color w:val="000000"/>
          <w:sz w:val="24"/>
          <w:szCs w:val="24"/>
          <w:shd w:val="clear" w:color="auto" w:fill="FFFFFF"/>
        </w:rPr>
        <w:t xml:space="preserve">arroja a </w:t>
      </w:r>
      <w:r w:rsidR="009F1164" w:rsidRPr="00530C35">
        <w:rPr>
          <w:rFonts w:cs="Arial"/>
          <w:color w:val="000000"/>
          <w:sz w:val="24"/>
          <w:szCs w:val="24"/>
          <w:shd w:val="clear" w:color="auto" w:fill="FFFFFF"/>
        </w:rPr>
        <w:t xml:space="preserve">Coahuila </w:t>
      </w:r>
      <w:r w:rsidR="00EA61E2" w:rsidRPr="00530C35">
        <w:rPr>
          <w:rFonts w:cs="Arial"/>
          <w:color w:val="000000"/>
          <w:sz w:val="24"/>
          <w:szCs w:val="24"/>
          <w:shd w:val="clear" w:color="auto" w:fill="FFFFFF"/>
        </w:rPr>
        <w:t>como</w:t>
      </w:r>
      <w:r w:rsidR="009F1164" w:rsidRPr="00530C35">
        <w:rPr>
          <w:rFonts w:cs="Arial"/>
          <w:color w:val="000000"/>
          <w:sz w:val="24"/>
          <w:szCs w:val="24"/>
          <w:shd w:val="clear" w:color="auto" w:fill="FFFFFF"/>
        </w:rPr>
        <w:t xml:space="preserve"> una de las entidades federativas con mayor incidencia de personas con discapacidad respecto a la población total (9%)</w:t>
      </w:r>
      <w:r w:rsidR="00D64EE5" w:rsidRPr="00530C35">
        <w:rPr>
          <w:rFonts w:cs="Arial"/>
          <w:color w:val="000000"/>
          <w:sz w:val="24"/>
          <w:szCs w:val="24"/>
          <w:shd w:val="clear" w:color="auto" w:fill="FFFFFF"/>
        </w:rPr>
        <w:t>.</w:t>
      </w:r>
    </w:p>
    <w:p w14:paraId="053581B5" w14:textId="77777777" w:rsidR="004F7624" w:rsidRPr="00530C35" w:rsidRDefault="004F7624" w:rsidP="00C707DC">
      <w:pPr>
        <w:shd w:val="clear" w:color="auto" w:fill="FFFFFF"/>
        <w:spacing w:line="340" w:lineRule="exact"/>
        <w:textAlignment w:val="baseline"/>
        <w:rPr>
          <w:rFonts w:cs="Arial"/>
          <w:color w:val="000000"/>
          <w:sz w:val="24"/>
          <w:szCs w:val="24"/>
          <w:shd w:val="clear" w:color="auto" w:fill="FFFFFF"/>
        </w:rPr>
      </w:pPr>
    </w:p>
    <w:p w14:paraId="70BDB21A" w14:textId="77777777" w:rsidR="004F7624" w:rsidRPr="00530C35" w:rsidRDefault="00C50BF6" w:rsidP="00C707DC">
      <w:pPr>
        <w:shd w:val="clear" w:color="auto" w:fill="FFFFFF"/>
        <w:spacing w:line="340" w:lineRule="exact"/>
        <w:textAlignment w:val="baseline"/>
        <w:rPr>
          <w:rFonts w:cs="Arial"/>
          <w:sz w:val="24"/>
          <w:szCs w:val="24"/>
          <w:shd w:val="clear" w:color="auto" w:fill="FFFFFF"/>
        </w:rPr>
      </w:pPr>
      <w:r w:rsidRPr="00530C35">
        <w:rPr>
          <w:rFonts w:cs="Arial"/>
          <w:sz w:val="24"/>
          <w:szCs w:val="24"/>
        </w:rPr>
        <w:t>Por su parte, de</w:t>
      </w:r>
      <w:r w:rsidR="000C251A" w:rsidRPr="00530C35">
        <w:rPr>
          <w:rFonts w:cs="Arial"/>
          <w:sz w:val="24"/>
          <w:szCs w:val="24"/>
        </w:rPr>
        <w:t xml:space="preserve"> acuerdo a la Encuesta Nacional de Ocupación y Empleo (ENOE), en el segundo trimestre de 2014, la tasa de participación económica de la población de 60 años y más </w:t>
      </w:r>
      <w:r w:rsidR="00EA61E2" w:rsidRPr="00530C35">
        <w:rPr>
          <w:rFonts w:cs="Arial"/>
          <w:sz w:val="24"/>
          <w:szCs w:val="24"/>
        </w:rPr>
        <w:t>era</w:t>
      </w:r>
      <w:r w:rsidR="000C251A" w:rsidRPr="00530C35">
        <w:rPr>
          <w:rFonts w:cs="Arial"/>
          <w:sz w:val="24"/>
          <w:szCs w:val="24"/>
        </w:rPr>
        <w:t xml:space="preserve"> de 33.7%.</w:t>
      </w:r>
      <w:r w:rsidR="000C251A" w:rsidRPr="00530C35">
        <w:rPr>
          <w:rFonts w:cs="Arial"/>
          <w:sz w:val="24"/>
          <w:szCs w:val="24"/>
          <w:vertAlign w:val="superscript"/>
        </w:rPr>
        <w:footnoteReference w:id="5"/>
      </w:r>
      <w:r w:rsidR="00AF034E" w:rsidRPr="00530C35">
        <w:rPr>
          <w:rFonts w:cs="Arial"/>
          <w:sz w:val="24"/>
          <w:szCs w:val="24"/>
          <w:shd w:val="clear" w:color="auto" w:fill="FFFFFF"/>
        </w:rPr>
        <w:t xml:space="preserve"> </w:t>
      </w:r>
      <w:r w:rsidR="00803CD0" w:rsidRPr="00530C35">
        <w:rPr>
          <w:rFonts w:cs="Arial"/>
          <w:sz w:val="24"/>
          <w:szCs w:val="24"/>
          <w:shd w:val="clear" w:color="auto" w:fill="FFFFFF"/>
        </w:rPr>
        <w:t>E</w:t>
      </w:r>
      <w:r w:rsidR="00AC5C74" w:rsidRPr="00530C35">
        <w:rPr>
          <w:rFonts w:cs="Arial"/>
          <w:sz w:val="24"/>
          <w:szCs w:val="24"/>
          <w:shd w:val="clear" w:color="auto" w:fill="FFFFFF"/>
        </w:rPr>
        <w:t>l estudio “Costos e impactos de la discriminación laboral hacia los adultos mayores en la economía familiar”</w:t>
      </w:r>
      <w:r w:rsidR="00AC5C74" w:rsidRPr="00530C35">
        <w:rPr>
          <w:rFonts w:cs="Arial"/>
          <w:sz w:val="24"/>
          <w:szCs w:val="24"/>
          <w:shd w:val="clear" w:color="auto" w:fill="FFFFFF"/>
          <w:vertAlign w:val="superscript"/>
        </w:rPr>
        <w:footnoteReference w:id="6"/>
      </w:r>
      <w:r w:rsidR="00AC5C74" w:rsidRPr="00530C35">
        <w:rPr>
          <w:rFonts w:cs="Arial"/>
          <w:sz w:val="24"/>
          <w:szCs w:val="24"/>
          <w:shd w:val="clear" w:color="auto" w:fill="FFFFFF"/>
        </w:rPr>
        <w:t xml:space="preserve"> del Consejo Nacional para Prevenir la Discriminación (CONAPRED), </w:t>
      </w:r>
      <w:r w:rsidR="00803CD0" w:rsidRPr="00530C35">
        <w:rPr>
          <w:rFonts w:cs="Arial"/>
          <w:sz w:val="24"/>
          <w:szCs w:val="24"/>
          <w:shd w:val="clear" w:color="auto" w:fill="FFFFFF"/>
        </w:rPr>
        <w:t xml:space="preserve">informa que </w:t>
      </w:r>
      <w:r w:rsidR="00AC5C74" w:rsidRPr="00530C35">
        <w:rPr>
          <w:rFonts w:cs="Arial"/>
          <w:sz w:val="24"/>
          <w:szCs w:val="24"/>
          <w:shd w:val="clear" w:color="auto" w:fill="FFFFFF"/>
        </w:rPr>
        <w:t>el acceso al empleo para los adultos mayores es reducido y son discriminados mediante el establecimiento de límites máximos para la edad laboral.</w:t>
      </w:r>
    </w:p>
    <w:p w14:paraId="386675E0" w14:textId="77777777" w:rsidR="005304AB" w:rsidRPr="00530C35" w:rsidRDefault="005304AB" w:rsidP="00C707DC">
      <w:pPr>
        <w:shd w:val="clear" w:color="auto" w:fill="FFFFFF"/>
        <w:spacing w:line="340" w:lineRule="exact"/>
        <w:textAlignment w:val="baseline"/>
        <w:rPr>
          <w:rFonts w:cs="Arial"/>
          <w:color w:val="000000"/>
          <w:sz w:val="24"/>
          <w:szCs w:val="24"/>
          <w:shd w:val="clear" w:color="auto" w:fill="FFFFFF"/>
        </w:rPr>
      </w:pPr>
    </w:p>
    <w:p w14:paraId="4DC4D18A" w14:textId="77777777" w:rsidR="00AF034E" w:rsidRPr="00530C35" w:rsidRDefault="00B839E4" w:rsidP="00C707DC">
      <w:pPr>
        <w:shd w:val="clear" w:color="auto" w:fill="FFFFFF"/>
        <w:spacing w:line="340" w:lineRule="exact"/>
        <w:textAlignment w:val="baseline"/>
        <w:rPr>
          <w:rFonts w:cs="Arial"/>
          <w:sz w:val="24"/>
          <w:szCs w:val="24"/>
        </w:rPr>
      </w:pPr>
      <w:r w:rsidRPr="00530C35">
        <w:rPr>
          <w:rFonts w:cs="Arial"/>
          <w:sz w:val="24"/>
          <w:szCs w:val="24"/>
        </w:rPr>
        <w:t>En los</w:t>
      </w:r>
      <w:r w:rsidR="00332D1E" w:rsidRPr="00530C35">
        <w:rPr>
          <w:rFonts w:cs="Arial"/>
          <w:sz w:val="24"/>
          <w:szCs w:val="24"/>
        </w:rPr>
        <w:t xml:space="preserve"> Estados</w:t>
      </w:r>
      <w:r w:rsidRPr="00530C35">
        <w:rPr>
          <w:rFonts w:cs="Arial"/>
          <w:sz w:val="24"/>
          <w:szCs w:val="24"/>
        </w:rPr>
        <w:t xml:space="preserve"> se</w:t>
      </w:r>
      <w:r w:rsidR="00332D1E" w:rsidRPr="00530C35">
        <w:rPr>
          <w:rFonts w:cs="Arial"/>
          <w:sz w:val="24"/>
          <w:szCs w:val="24"/>
        </w:rPr>
        <w:t xml:space="preserve"> han realizado avances concretos para revertir esta práctica</w:t>
      </w:r>
      <w:r w:rsidR="00364619" w:rsidRPr="00530C35">
        <w:rPr>
          <w:rFonts w:cs="Arial"/>
          <w:sz w:val="24"/>
          <w:szCs w:val="24"/>
        </w:rPr>
        <w:t xml:space="preserve"> </w:t>
      </w:r>
      <w:r w:rsidR="00332D1E" w:rsidRPr="00530C35">
        <w:rPr>
          <w:rFonts w:cs="Arial"/>
          <w:sz w:val="24"/>
          <w:szCs w:val="24"/>
        </w:rPr>
        <w:t xml:space="preserve">impulsando leyes que además de prohibir la discriminación, </w:t>
      </w:r>
      <w:r w:rsidR="003F41F3" w:rsidRPr="00530C35">
        <w:rPr>
          <w:rFonts w:cs="Arial"/>
          <w:sz w:val="24"/>
          <w:szCs w:val="24"/>
        </w:rPr>
        <w:t xml:space="preserve">prevén un marco de acciones positivas </w:t>
      </w:r>
      <w:r w:rsidR="00AF034E" w:rsidRPr="00530C35">
        <w:rPr>
          <w:rFonts w:cs="Arial"/>
          <w:sz w:val="24"/>
          <w:szCs w:val="24"/>
        </w:rPr>
        <w:t>para el empoderamiento de sus derechos.</w:t>
      </w:r>
    </w:p>
    <w:p w14:paraId="12A779B2" w14:textId="77777777" w:rsidR="00AF034E" w:rsidRPr="00530C35" w:rsidRDefault="00AF034E" w:rsidP="00C707DC">
      <w:pPr>
        <w:shd w:val="clear" w:color="auto" w:fill="FFFFFF"/>
        <w:spacing w:line="340" w:lineRule="exact"/>
        <w:textAlignment w:val="baseline"/>
        <w:rPr>
          <w:rFonts w:cs="Arial"/>
          <w:color w:val="000000"/>
          <w:sz w:val="24"/>
          <w:szCs w:val="24"/>
          <w:shd w:val="clear" w:color="auto" w:fill="FFFFFF"/>
          <w:lang w:val="es-ES_tradnl"/>
        </w:rPr>
      </w:pPr>
    </w:p>
    <w:p w14:paraId="3DF45DFB" w14:textId="77777777" w:rsidR="00AF034E" w:rsidRPr="00530C35" w:rsidRDefault="00803CD0" w:rsidP="00C707DC">
      <w:pPr>
        <w:shd w:val="clear" w:color="auto" w:fill="FFFFFF"/>
        <w:spacing w:line="340" w:lineRule="exact"/>
        <w:textAlignment w:val="baseline"/>
        <w:rPr>
          <w:rFonts w:cs="Arial"/>
          <w:color w:val="000000"/>
          <w:sz w:val="24"/>
          <w:szCs w:val="24"/>
          <w:shd w:val="clear" w:color="auto" w:fill="FFFFFF"/>
        </w:rPr>
      </w:pPr>
      <w:r w:rsidRPr="00530C35">
        <w:rPr>
          <w:rFonts w:cs="Arial"/>
          <w:color w:val="000000"/>
          <w:sz w:val="24"/>
          <w:szCs w:val="24"/>
          <w:shd w:val="clear" w:color="auto" w:fill="FFFFFF"/>
        </w:rPr>
        <w:t xml:space="preserve">En Coahuila </w:t>
      </w:r>
      <w:r w:rsidR="00136161" w:rsidRPr="00530C35">
        <w:rPr>
          <w:rFonts w:cs="Arial"/>
          <w:color w:val="000000"/>
          <w:sz w:val="24"/>
          <w:szCs w:val="24"/>
          <w:shd w:val="clear" w:color="auto" w:fill="FFFFFF"/>
        </w:rPr>
        <w:t>encontramos distintas legislaciones que, en su</w:t>
      </w:r>
      <w:r w:rsidR="00332D1E" w:rsidRPr="00530C35">
        <w:rPr>
          <w:rFonts w:cs="Arial"/>
          <w:color w:val="000000"/>
          <w:sz w:val="24"/>
          <w:szCs w:val="24"/>
          <w:shd w:val="clear" w:color="auto" w:fill="FFFFFF"/>
        </w:rPr>
        <w:t xml:space="preserve"> propio</w:t>
      </w:r>
      <w:r w:rsidR="00136161" w:rsidRPr="00530C35">
        <w:rPr>
          <w:rFonts w:cs="Arial"/>
          <w:color w:val="000000"/>
          <w:sz w:val="24"/>
          <w:szCs w:val="24"/>
          <w:shd w:val="clear" w:color="auto" w:fill="FFFFFF"/>
        </w:rPr>
        <w:t xml:space="preserve"> ámbito de competencia, buscan</w:t>
      </w:r>
      <w:r w:rsidRPr="00530C35">
        <w:rPr>
          <w:rFonts w:cs="Arial"/>
          <w:color w:val="000000"/>
          <w:sz w:val="24"/>
          <w:szCs w:val="24"/>
          <w:shd w:val="clear" w:color="auto" w:fill="FFFFFF"/>
        </w:rPr>
        <w:t xml:space="preserve"> erradicar la discriminación como la </w:t>
      </w:r>
      <w:r w:rsidR="005304AB" w:rsidRPr="00530C35">
        <w:rPr>
          <w:rFonts w:cs="Arial"/>
          <w:color w:val="000000"/>
          <w:sz w:val="24"/>
          <w:szCs w:val="24"/>
          <w:shd w:val="clear" w:color="auto" w:fill="FFFFFF"/>
        </w:rPr>
        <w:t xml:space="preserve">Ley para Promover la Igualdad y Prevenir la Discriminación en el Estado de Coahuila de Zaragoza, publicada en el Periódico Oficial del Gobierno del Estado el 24 de agosto de 2007. </w:t>
      </w:r>
    </w:p>
    <w:p w14:paraId="62C6487D" w14:textId="77777777" w:rsidR="00AF034E" w:rsidRPr="00530C35" w:rsidRDefault="00AF034E" w:rsidP="00C707DC">
      <w:pPr>
        <w:shd w:val="clear" w:color="auto" w:fill="FFFFFF"/>
        <w:spacing w:line="340" w:lineRule="exact"/>
        <w:textAlignment w:val="baseline"/>
        <w:rPr>
          <w:rFonts w:cs="Arial"/>
          <w:color w:val="000000"/>
          <w:sz w:val="24"/>
          <w:szCs w:val="24"/>
          <w:shd w:val="clear" w:color="auto" w:fill="FFFFFF"/>
        </w:rPr>
      </w:pPr>
    </w:p>
    <w:p w14:paraId="6BD7C93C" w14:textId="77777777" w:rsidR="009F1164" w:rsidRPr="00530C35" w:rsidRDefault="005304AB" w:rsidP="00C707DC">
      <w:pPr>
        <w:shd w:val="clear" w:color="auto" w:fill="FFFFFF"/>
        <w:spacing w:line="340" w:lineRule="exact"/>
        <w:textAlignment w:val="baseline"/>
        <w:rPr>
          <w:rFonts w:cs="Arial"/>
          <w:color w:val="181818"/>
          <w:sz w:val="24"/>
          <w:szCs w:val="24"/>
        </w:rPr>
      </w:pPr>
      <w:r w:rsidRPr="00530C35">
        <w:rPr>
          <w:rFonts w:cs="Arial"/>
          <w:color w:val="000000"/>
          <w:sz w:val="24"/>
          <w:szCs w:val="24"/>
          <w:shd w:val="clear" w:color="auto" w:fill="FFFFFF"/>
        </w:rPr>
        <w:t xml:space="preserve">Este ordenamiento </w:t>
      </w:r>
      <w:r w:rsidR="00AF034E" w:rsidRPr="00530C35">
        <w:rPr>
          <w:rFonts w:cs="Arial"/>
          <w:color w:val="000000"/>
          <w:sz w:val="24"/>
          <w:szCs w:val="24"/>
          <w:shd w:val="clear" w:color="auto" w:fill="FFFFFF"/>
        </w:rPr>
        <w:t>prohíbe</w:t>
      </w:r>
      <w:r w:rsidR="003B5612" w:rsidRPr="00530C35">
        <w:rPr>
          <w:rFonts w:cs="Arial"/>
          <w:color w:val="000000"/>
          <w:sz w:val="24"/>
          <w:szCs w:val="24"/>
          <w:shd w:val="clear" w:color="auto" w:fill="FFFFFF"/>
        </w:rPr>
        <w:t xml:space="preserve"> toda práctica discriminatoria que tenga por objeto impedir o anular el reconocimiento o ejercicio de los derechos y la igualdad real de oportunidades. A su vez, dispone </w:t>
      </w:r>
      <w:r w:rsidRPr="00530C35">
        <w:rPr>
          <w:rFonts w:cs="Arial"/>
          <w:color w:val="000000"/>
          <w:sz w:val="24"/>
          <w:szCs w:val="24"/>
          <w:shd w:val="clear" w:color="auto" w:fill="FFFFFF"/>
        </w:rPr>
        <w:t xml:space="preserve">como acto de discriminación el </w:t>
      </w:r>
      <w:r w:rsidRPr="00530C35">
        <w:rPr>
          <w:rFonts w:cs="Arial"/>
          <w:sz w:val="24"/>
          <w:szCs w:val="24"/>
        </w:rPr>
        <w:t>prohibir la libre elección de empleo</w:t>
      </w:r>
      <w:r w:rsidR="00364619" w:rsidRPr="00530C35">
        <w:rPr>
          <w:rFonts w:cs="Arial"/>
          <w:sz w:val="24"/>
          <w:szCs w:val="24"/>
        </w:rPr>
        <w:t xml:space="preserve"> </w:t>
      </w:r>
      <w:r w:rsidRPr="00530C35">
        <w:rPr>
          <w:rFonts w:cs="Arial"/>
          <w:sz w:val="24"/>
          <w:szCs w:val="24"/>
        </w:rPr>
        <w:t xml:space="preserve">o restringir las oportunidades de acceso, permanencia y ascenso en el mismo, así como </w:t>
      </w:r>
      <w:r w:rsidRPr="00530C35">
        <w:rPr>
          <w:rFonts w:cs="Arial"/>
          <w:sz w:val="24"/>
          <w:szCs w:val="24"/>
        </w:rPr>
        <w:lastRenderedPageBreak/>
        <w:t xml:space="preserve">limitar el ingreso a los programas de capacitación y formación profesional (fracción XVII); </w:t>
      </w:r>
      <w:r w:rsidR="003B5612" w:rsidRPr="00530C35">
        <w:rPr>
          <w:rFonts w:cs="Arial"/>
          <w:sz w:val="24"/>
          <w:szCs w:val="24"/>
        </w:rPr>
        <w:t>e</w:t>
      </w:r>
      <w:r w:rsidRPr="00530C35">
        <w:rPr>
          <w:rFonts w:cs="Arial"/>
          <w:sz w:val="24"/>
          <w:szCs w:val="24"/>
        </w:rPr>
        <w:t>stablecer diferencias en la remuneración, las prestaciones y las condiciones laborales para trabajos iguales (fracción XVIII); y el</w:t>
      </w:r>
      <w:r w:rsidRPr="00530C35">
        <w:rPr>
          <w:rFonts w:cs="Arial"/>
          <w:color w:val="000000"/>
          <w:sz w:val="24"/>
          <w:szCs w:val="24"/>
          <w:shd w:val="clear" w:color="auto" w:fill="FFFFFF"/>
        </w:rPr>
        <w:t xml:space="preserve"> </w:t>
      </w:r>
      <w:r w:rsidRPr="00530C35">
        <w:rPr>
          <w:rFonts w:cs="Arial"/>
          <w:sz w:val="24"/>
          <w:szCs w:val="24"/>
        </w:rPr>
        <w:t>negar la posibilidad de incorporarse a los espacios laborales o en su extremo ser víctimas de la explotación y de los abusos por el hecho de ser persona adulta mayor (fracción XXXIV)</w:t>
      </w:r>
      <w:r w:rsidR="000A63BF" w:rsidRPr="00530C35">
        <w:rPr>
          <w:rFonts w:cs="Arial"/>
          <w:sz w:val="24"/>
          <w:szCs w:val="24"/>
        </w:rPr>
        <w:t>.</w:t>
      </w:r>
    </w:p>
    <w:p w14:paraId="504FFD3B" w14:textId="77777777" w:rsidR="00F3005A" w:rsidRPr="00530C35" w:rsidRDefault="00F3005A" w:rsidP="00C707DC">
      <w:pPr>
        <w:shd w:val="clear" w:color="auto" w:fill="FFFFFF"/>
        <w:spacing w:line="340" w:lineRule="exact"/>
        <w:textAlignment w:val="baseline"/>
        <w:rPr>
          <w:rFonts w:cs="Arial"/>
          <w:sz w:val="24"/>
          <w:szCs w:val="24"/>
        </w:rPr>
      </w:pPr>
    </w:p>
    <w:p w14:paraId="27B292C8" w14:textId="77777777" w:rsidR="002D6CB2" w:rsidRPr="00530C35" w:rsidRDefault="00F3005A" w:rsidP="00C707DC">
      <w:pPr>
        <w:shd w:val="clear" w:color="auto" w:fill="FFFFFF"/>
        <w:spacing w:line="340" w:lineRule="exact"/>
        <w:textAlignment w:val="baseline"/>
        <w:rPr>
          <w:rFonts w:cs="Arial"/>
          <w:sz w:val="24"/>
          <w:szCs w:val="24"/>
        </w:rPr>
      </w:pPr>
      <w:r w:rsidRPr="00530C35">
        <w:rPr>
          <w:rFonts w:cs="Arial"/>
          <w:sz w:val="24"/>
          <w:szCs w:val="24"/>
        </w:rPr>
        <w:t xml:space="preserve">La Ley de los Derechos de las Personas Adultas Mayores del Estado de Coahuila de Zaragoza, publicada el 10 de junio de 2005, </w:t>
      </w:r>
      <w:r w:rsidR="00136161" w:rsidRPr="00530C35">
        <w:rPr>
          <w:rFonts w:cs="Arial"/>
          <w:sz w:val="24"/>
          <w:szCs w:val="24"/>
        </w:rPr>
        <w:t xml:space="preserve">es otro ordenamiento que </w:t>
      </w:r>
      <w:r w:rsidRPr="00530C35">
        <w:rPr>
          <w:rFonts w:cs="Arial"/>
          <w:sz w:val="24"/>
          <w:szCs w:val="24"/>
        </w:rPr>
        <w:t>reconoce el derecho al trabajo y establece que “El Estado, los Municipios así como las dependencias y entidades que los conforman, propiciarán la contratación, dentro de su planta laboral, de personas adultas mayores” (artículo 92).</w:t>
      </w:r>
      <w:r w:rsidR="002D6CB2" w:rsidRPr="00530C35">
        <w:rPr>
          <w:rFonts w:cs="Arial"/>
          <w:sz w:val="24"/>
          <w:szCs w:val="24"/>
        </w:rPr>
        <w:t xml:space="preserve"> </w:t>
      </w:r>
    </w:p>
    <w:p w14:paraId="08B5CE0A" w14:textId="77777777" w:rsidR="002D6CB2" w:rsidRPr="00530C35" w:rsidRDefault="002D6CB2" w:rsidP="00C707DC">
      <w:pPr>
        <w:shd w:val="clear" w:color="auto" w:fill="FFFFFF"/>
        <w:spacing w:line="340" w:lineRule="exact"/>
        <w:textAlignment w:val="baseline"/>
        <w:rPr>
          <w:rFonts w:cs="Arial"/>
          <w:sz w:val="24"/>
          <w:szCs w:val="24"/>
        </w:rPr>
      </w:pPr>
    </w:p>
    <w:p w14:paraId="41ADFEC5" w14:textId="77777777" w:rsidR="00F3005A" w:rsidRPr="00530C35" w:rsidRDefault="002D6CB2" w:rsidP="00C707DC">
      <w:pPr>
        <w:shd w:val="clear" w:color="auto" w:fill="FFFFFF"/>
        <w:spacing w:line="340" w:lineRule="exact"/>
        <w:textAlignment w:val="baseline"/>
        <w:rPr>
          <w:rFonts w:cs="Arial"/>
          <w:sz w:val="24"/>
          <w:szCs w:val="24"/>
        </w:rPr>
      </w:pPr>
      <w:r w:rsidRPr="00530C35">
        <w:rPr>
          <w:rFonts w:cs="Arial"/>
          <w:sz w:val="24"/>
          <w:szCs w:val="24"/>
        </w:rPr>
        <w:t xml:space="preserve">Por su parte, la Ley para el </w:t>
      </w:r>
      <w:r w:rsidR="00136161" w:rsidRPr="00530C35">
        <w:rPr>
          <w:rFonts w:cs="Arial"/>
          <w:sz w:val="24"/>
          <w:szCs w:val="24"/>
        </w:rPr>
        <w:t xml:space="preserve">desarrollo e inclusión </w:t>
      </w:r>
      <w:r w:rsidRPr="00530C35">
        <w:rPr>
          <w:rFonts w:cs="Arial"/>
          <w:sz w:val="24"/>
          <w:szCs w:val="24"/>
        </w:rPr>
        <w:t>de las personas con discapacidad del Estado de Coahuila de Zaragoza, publicada en fecha 31 de mayo de 2013</w:t>
      </w:r>
      <w:r w:rsidR="00357799" w:rsidRPr="00530C35">
        <w:rPr>
          <w:rFonts w:cs="Arial"/>
          <w:sz w:val="24"/>
          <w:szCs w:val="24"/>
        </w:rPr>
        <w:t>,</w:t>
      </w:r>
      <w:r w:rsidRPr="00530C35">
        <w:rPr>
          <w:rFonts w:cs="Arial"/>
          <w:sz w:val="24"/>
          <w:szCs w:val="24"/>
        </w:rPr>
        <w:t xml:space="preserve"> dispone que </w:t>
      </w:r>
      <w:r w:rsidR="00AF034E" w:rsidRPr="00530C35">
        <w:rPr>
          <w:rFonts w:cs="Arial"/>
          <w:sz w:val="24"/>
          <w:szCs w:val="24"/>
        </w:rPr>
        <w:t>l</w:t>
      </w:r>
      <w:r w:rsidRPr="00530C35">
        <w:rPr>
          <w:rFonts w:cs="Arial"/>
          <w:sz w:val="24"/>
          <w:szCs w:val="24"/>
        </w:rPr>
        <w:t>as personas con discapacidad tienen derecho al trabajo y al adiestramiento en términos de igualdad de oportunidades y equidad. En ese sentido, le otorga a la Secretaría del Trabajo del Estado y demás autoridades competentes, la obligación de formular y ejecutar programas específicos de incorporación de personas con discapacidad como servidores públicos del Estado y los Municipios  (fracción IV del artículo 18).</w:t>
      </w:r>
    </w:p>
    <w:p w14:paraId="4B139AB1" w14:textId="77777777" w:rsidR="00AF034E" w:rsidRPr="00530C35" w:rsidRDefault="00AF034E" w:rsidP="00C707DC">
      <w:pPr>
        <w:shd w:val="clear" w:color="auto" w:fill="FFFFFF"/>
        <w:spacing w:line="340" w:lineRule="exact"/>
        <w:textAlignment w:val="baseline"/>
        <w:rPr>
          <w:rFonts w:cs="Arial"/>
          <w:sz w:val="24"/>
          <w:szCs w:val="24"/>
        </w:rPr>
      </w:pPr>
    </w:p>
    <w:p w14:paraId="4A224AF2" w14:textId="77777777" w:rsidR="00AF034E" w:rsidRPr="00530C35" w:rsidRDefault="00771059" w:rsidP="00C707DC">
      <w:pPr>
        <w:shd w:val="clear" w:color="auto" w:fill="FFFFFF"/>
        <w:spacing w:line="340" w:lineRule="exact"/>
        <w:textAlignment w:val="baseline"/>
        <w:rPr>
          <w:rFonts w:cs="Arial"/>
          <w:sz w:val="24"/>
          <w:szCs w:val="24"/>
        </w:rPr>
      </w:pPr>
      <w:r w:rsidRPr="00530C35">
        <w:rPr>
          <w:rFonts w:cs="Arial"/>
          <w:sz w:val="24"/>
          <w:szCs w:val="24"/>
        </w:rPr>
        <w:t>Estos</w:t>
      </w:r>
      <w:r w:rsidR="00AF034E" w:rsidRPr="00530C35">
        <w:rPr>
          <w:rFonts w:cs="Arial"/>
          <w:sz w:val="24"/>
          <w:szCs w:val="24"/>
        </w:rPr>
        <w:t xml:space="preserve"> ordenamiento</w:t>
      </w:r>
      <w:r w:rsidRPr="00530C35">
        <w:rPr>
          <w:rFonts w:cs="Arial"/>
          <w:sz w:val="24"/>
          <w:szCs w:val="24"/>
        </w:rPr>
        <w:t>s</w:t>
      </w:r>
      <w:r w:rsidR="00AF034E" w:rsidRPr="00530C35">
        <w:rPr>
          <w:rFonts w:cs="Arial"/>
          <w:sz w:val="24"/>
          <w:szCs w:val="24"/>
        </w:rPr>
        <w:t xml:space="preserve"> dispone</w:t>
      </w:r>
      <w:r w:rsidRPr="00530C35">
        <w:rPr>
          <w:rFonts w:cs="Arial"/>
          <w:sz w:val="24"/>
          <w:szCs w:val="24"/>
        </w:rPr>
        <w:t>n</w:t>
      </w:r>
      <w:r w:rsidR="00AF034E" w:rsidRPr="00530C35">
        <w:rPr>
          <w:rFonts w:cs="Arial"/>
          <w:sz w:val="24"/>
          <w:szCs w:val="24"/>
        </w:rPr>
        <w:t xml:space="preserve"> también de acciones positivas para incentivar la inclusión de estos grupos en el mercado laboral como por ejemplo, </w:t>
      </w:r>
      <w:r w:rsidR="00332D1E" w:rsidRPr="00530C35">
        <w:rPr>
          <w:rFonts w:cs="Arial"/>
          <w:sz w:val="24"/>
          <w:szCs w:val="24"/>
        </w:rPr>
        <w:t>la instrumentación de estímulos fiscales destinados a las personas físicas o morales que integren laboralmente a personas con discapacidad (artículo 16</w:t>
      </w:r>
      <w:r w:rsidRPr="00530C35">
        <w:rPr>
          <w:rFonts w:cs="Arial"/>
          <w:sz w:val="24"/>
          <w:szCs w:val="24"/>
        </w:rPr>
        <w:t xml:space="preserve"> de la Ley para el desarrollo e inclusión de las personas con discapacidad del Estado de Coahuila de Zaragoza); </w:t>
      </w:r>
      <w:r w:rsidR="00AF034E" w:rsidRPr="00530C35">
        <w:rPr>
          <w:rFonts w:cs="Arial"/>
          <w:sz w:val="24"/>
          <w:szCs w:val="24"/>
        </w:rPr>
        <w:t>las a</w:t>
      </w:r>
      <w:r w:rsidR="00332D1E" w:rsidRPr="00530C35">
        <w:rPr>
          <w:rFonts w:cs="Arial"/>
          <w:sz w:val="24"/>
          <w:szCs w:val="24"/>
        </w:rPr>
        <w:t xml:space="preserve">tribuciones de la Secretaría del Trabajo </w:t>
      </w:r>
      <w:r w:rsidR="00AF034E" w:rsidRPr="00530C35">
        <w:rPr>
          <w:rFonts w:cs="Arial"/>
          <w:sz w:val="24"/>
          <w:szCs w:val="24"/>
        </w:rPr>
        <w:t>para gestionar el apoyo fiscal a las empresas que contraten a personas con discapacidad o en aquellas que tengan entre su personal a por lo menos 40% de mujeres o personas adultas mayores en puestos de supervisión y dirección (fracción III del artículo 20</w:t>
      </w:r>
      <w:r w:rsidRPr="00530C35">
        <w:rPr>
          <w:rFonts w:cs="Arial"/>
          <w:sz w:val="24"/>
          <w:szCs w:val="24"/>
        </w:rPr>
        <w:t xml:space="preserve"> de la </w:t>
      </w:r>
      <w:r w:rsidRPr="00530C35">
        <w:rPr>
          <w:rFonts w:cs="Arial"/>
          <w:color w:val="000000"/>
          <w:sz w:val="24"/>
          <w:szCs w:val="24"/>
          <w:shd w:val="clear" w:color="auto" w:fill="FFFFFF"/>
        </w:rPr>
        <w:t>Ley para Promover la Igualdad y Prevenir la Discriminación en el Estado de Coahuila de Zaragoza</w:t>
      </w:r>
      <w:r w:rsidRPr="00530C35">
        <w:rPr>
          <w:rFonts w:cs="Arial"/>
          <w:sz w:val="24"/>
          <w:szCs w:val="24"/>
        </w:rPr>
        <w:t>), así como el otorgamiento de subsidios y estímulos fiscales que el Ejecutivo del Estado y los municipios otorguen a las empresas, industrias, comercios o establecimientos según el número de empleados de personas adultas mayores que contraten (artículo 93 de la Ley de los Derechos de las Personas Adultas Mayores del Estado de Coahuila de Zaragoza).</w:t>
      </w:r>
    </w:p>
    <w:p w14:paraId="20A20D2B" w14:textId="77777777" w:rsidR="00D76189" w:rsidRPr="00530C35" w:rsidRDefault="00D76189" w:rsidP="00C707DC">
      <w:pPr>
        <w:shd w:val="clear" w:color="auto" w:fill="FFFFFF"/>
        <w:spacing w:line="340" w:lineRule="exact"/>
        <w:textAlignment w:val="baseline"/>
        <w:rPr>
          <w:rFonts w:cs="Arial"/>
          <w:sz w:val="24"/>
          <w:szCs w:val="24"/>
        </w:rPr>
      </w:pPr>
    </w:p>
    <w:p w14:paraId="03DFE9A4" w14:textId="77777777" w:rsidR="00D76189" w:rsidRPr="00530C35" w:rsidRDefault="00D76189" w:rsidP="00C707DC">
      <w:pPr>
        <w:shd w:val="clear" w:color="auto" w:fill="FFFFFF"/>
        <w:spacing w:line="340" w:lineRule="exact"/>
        <w:textAlignment w:val="baseline"/>
        <w:rPr>
          <w:rFonts w:cs="Arial"/>
          <w:sz w:val="24"/>
          <w:szCs w:val="24"/>
        </w:rPr>
      </w:pPr>
      <w:r w:rsidRPr="00530C35">
        <w:rPr>
          <w:rFonts w:cs="Arial"/>
          <w:sz w:val="24"/>
          <w:szCs w:val="24"/>
        </w:rPr>
        <w:t xml:space="preserve">Incluso </w:t>
      </w:r>
      <w:r w:rsidR="00EB5841" w:rsidRPr="00530C35">
        <w:rPr>
          <w:rFonts w:cs="Arial"/>
          <w:sz w:val="24"/>
          <w:szCs w:val="24"/>
        </w:rPr>
        <w:t xml:space="preserve">en la Ley de Hacienda para el Estado de Coahuila de Zaragoza </w:t>
      </w:r>
      <w:r w:rsidRPr="00530C35">
        <w:rPr>
          <w:rFonts w:cs="Arial"/>
          <w:sz w:val="24"/>
          <w:szCs w:val="24"/>
        </w:rPr>
        <w:t xml:space="preserve">se establecen incentivos fiscales </w:t>
      </w:r>
      <w:r w:rsidR="00EB5841" w:rsidRPr="00530C35">
        <w:rPr>
          <w:rFonts w:cs="Arial"/>
          <w:sz w:val="24"/>
          <w:szCs w:val="24"/>
        </w:rPr>
        <w:t>para las empresas que contraten adultos mayores y/o personas con discapacidad</w:t>
      </w:r>
      <w:r w:rsidR="0006457D" w:rsidRPr="00530C35">
        <w:rPr>
          <w:rFonts w:cs="Arial"/>
          <w:sz w:val="24"/>
          <w:szCs w:val="24"/>
        </w:rPr>
        <w:t xml:space="preserve"> (artículo 30)</w:t>
      </w:r>
      <w:r w:rsidR="00EB5841" w:rsidRPr="00530C35">
        <w:rPr>
          <w:rFonts w:cs="Arial"/>
          <w:sz w:val="24"/>
          <w:szCs w:val="24"/>
        </w:rPr>
        <w:t>.</w:t>
      </w:r>
    </w:p>
    <w:p w14:paraId="4012E2D7" w14:textId="77777777" w:rsidR="00D76189" w:rsidRPr="00530C35" w:rsidRDefault="00D76189" w:rsidP="00C707DC">
      <w:pPr>
        <w:shd w:val="clear" w:color="auto" w:fill="FFFFFF"/>
        <w:spacing w:line="340" w:lineRule="exact"/>
        <w:textAlignment w:val="baseline"/>
        <w:rPr>
          <w:rFonts w:cs="Arial"/>
          <w:sz w:val="24"/>
          <w:szCs w:val="24"/>
        </w:rPr>
      </w:pPr>
    </w:p>
    <w:p w14:paraId="2F9516AB" w14:textId="77777777" w:rsidR="003A101B" w:rsidRPr="00530C35" w:rsidRDefault="00D76189" w:rsidP="00C707DC">
      <w:pPr>
        <w:spacing w:line="340" w:lineRule="exact"/>
        <w:rPr>
          <w:rFonts w:cs="Arial"/>
          <w:sz w:val="24"/>
          <w:szCs w:val="24"/>
        </w:rPr>
      </w:pPr>
      <w:r w:rsidRPr="00530C35">
        <w:rPr>
          <w:rFonts w:cs="Arial"/>
          <w:sz w:val="24"/>
          <w:szCs w:val="24"/>
        </w:rPr>
        <w:t xml:space="preserve">Todas estas acciones legislativas redundan en </w:t>
      </w:r>
      <w:r w:rsidR="004D03D8" w:rsidRPr="00530C35">
        <w:rPr>
          <w:rFonts w:cs="Arial"/>
          <w:sz w:val="24"/>
          <w:szCs w:val="24"/>
        </w:rPr>
        <w:t>medidas positivas hacia</w:t>
      </w:r>
      <w:r w:rsidRPr="00530C35">
        <w:rPr>
          <w:rFonts w:cs="Arial"/>
          <w:sz w:val="24"/>
          <w:szCs w:val="24"/>
        </w:rPr>
        <w:t xml:space="preserve"> estos grupos.</w:t>
      </w:r>
      <w:r w:rsidR="00F541D8" w:rsidRPr="00530C35">
        <w:rPr>
          <w:rFonts w:cs="Arial"/>
          <w:sz w:val="24"/>
          <w:szCs w:val="24"/>
        </w:rPr>
        <w:t xml:space="preserve"> Sin embargo no podemos obviar que la discriminación en el trabajo no desaparecerá por sí sola. La eliminación de </w:t>
      </w:r>
      <w:r w:rsidR="004D03D8" w:rsidRPr="00530C35">
        <w:rPr>
          <w:rFonts w:cs="Arial"/>
          <w:sz w:val="24"/>
          <w:szCs w:val="24"/>
        </w:rPr>
        <w:t>esta dañina práctica</w:t>
      </w:r>
      <w:r w:rsidR="00F541D8" w:rsidRPr="00530C35">
        <w:rPr>
          <w:rFonts w:cs="Arial"/>
          <w:sz w:val="24"/>
          <w:szCs w:val="24"/>
        </w:rPr>
        <w:t xml:space="preserve"> requiere que todas las partes implicadas realicen esfuerzos y políticas </w:t>
      </w:r>
      <w:r w:rsidR="004D03D8" w:rsidRPr="00530C35">
        <w:rPr>
          <w:rFonts w:cs="Arial"/>
          <w:sz w:val="24"/>
          <w:szCs w:val="24"/>
        </w:rPr>
        <w:t>de manera orientada y coherente</w:t>
      </w:r>
      <w:r w:rsidR="00F541D8" w:rsidRPr="00530C35">
        <w:rPr>
          <w:rFonts w:cs="Arial"/>
          <w:sz w:val="24"/>
          <w:szCs w:val="24"/>
        </w:rPr>
        <w:t xml:space="preserve">. </w:t>
      </w:r>
      <w:r w:rsidR="00C83992" w:rsidRPr="00530C35">
        <w:rPr>
          <w:rFonts w:cs="Arial"/>
          <w:sz w:val="24"/>
          <w:szCs w:val="24"/>
          <w:lang w:eastAsia="es-MX"/>
        </w:rPr>
        <w:t>Por</w:t>
      </w:r>
      <w:r w:rsidR="00F541D8" w:rsidRPr="00530C35">
        <w:rPr>
          <w:rFonts w:cs="Arial"/>
          <w:sz w:val="24"/>
          <w:szCs w:val="24"/>
          <w:lang w:eastAsia="es-MX"/>
        </w:rPr>
        <w:t xml:space="preserve"> ello</w:t>
      </w:r>
      <w:r w:rsidR="005304AB" w:rsidRPr="00530C35">
        <w:rPr>
          <w:rFonts w:cs="Arial"/>
          <w:sz w:val="24"/>
          <w:szCs w:val="24"/>
          <w:lang w:eastAsia="es-MX"/>
        </w:rPr>
        <w:t xml:space="preserve"> se hace necesario articular</w:t>
      </w:r>
      <w:r w:rsidR="002D4554" w:rsidRPr="00530C35">
        <w:rPr>
          <w:rFonts w:cs="Arial"/>
          <w:sz w:val="24"/>
          <w:szCs w:val="24"/>
          <w:lang w:eastAsia="es-MX"/>
        </w:rPr>
        <w:t xml:space="preserve"> </w:t>
      </w:r>
      <w:r w:rsidR="005304AB" w:rsidRPr="00530C35">
        <w:rPr>
          <w:rFonts w:cs="Arial"/>
          <w:sz w:val="24"/>
          <w:szCs w:val="24"/>
          <w:lang w:eastAsia="es-MX"/>
        </w:rPr>
        <w:t>desde las instancias públicas, mecanismos que permita</w:t>
      </w:r>
      <w:r w:rsidR="00AF034E" w:rsidRPr="00530C35">
        <w:rPr>
          <w:rFonts w:cs="Arial"/>
          <w:sz w:val="24"/>
          <w:szCs w:val="24"/>
          <w:lang w:eastAsia="es-MX"/>
        </w:rPr>
        <w:t>n intervenir de forma inmediata</w:t>
      </w:r>
      <w:r w:rsidR="005304AB" w:rsidRPr="00530C35">
        <w:rPr>
          <w:rFonts w:cs="Arial"/>
          <w:sz w:val="24"/>
          <w:szCs w:val="24"/>
          <w:lang w:eastAsia="es-MX"/>
        </w:rPr>
        <w:t xml:space="preserve"> en aras a favorecer su incorporación de forma estable al mercado de trabajo</w:t>
      </w:r>
      <w:r w:rsidR="00AF034E" w:rsidRPr="00530C35">
        <w:rPr>
          <w:rFonts w:cs="Arial"/>
          <w:sz w:val="24"/>
          <w:szCs w:val="24"/>
          <w:lang w:eastAsia="es-MX"/>
        </w:rPr>
        <w:t>,</w:t>
      </w:r>
      <w:r w:rsidR="00F541D8" w:rsidRPr="00530C35">
        <w:rPr>
          <w:rFonts w:cs="Arial"/>
          <w:sz w:val="24"/>
          <w:szCs w:val="24"/>
          <w:lang w:eastAsia="es-MX"/>
        </w:rPr>
        <w:t xml:space="preserve"> empezando por el propio servicio público</w:t>
      </w:r>
      <w:r w:rsidR="005304AB" w:rsidRPr="00530C35">
        <w:rPr>
          <w:rFonts w:cs="Arial"/>
          <w:sz w:val="24"/>
          <w:szCs w:val="24"/>
          <w:lang w:eastAsia="es-MX"/>
        </w:rPr>
        <w:t>.</w:t>
      </w:r>
      <w:r w:rsidR="005304AB" w:rsidRPr="00530C35">
        <w:rPr>
          <w:rFonts w:cs="Arial"/>
          <w:sz w:val="24"/>
          <w:szCs w:val="24"/>
        </w:rPr>
        <w:t xml:space="preserve"> </w:t>
      </w:r>
    </w:p>
    <w:p w14:paraId="05935951" w14:textId="77777777" w:rsidR="003A101B" w:rsidRPr="00530C35" w:rsidRDefault="003A101B" w:rsidP="00C707DC">
      <w:pPr>
        <w:shd w:val="clear" w:color="auto" w:fill="FFFFFF"/>
        <w:spacing w:line="340" w:lineRule="exact"/>
        <w:textAlignment w:val="baseline"/>
        <w:rPr>
          <w:sz w:val="24"/>
          <w:szCs w:val="24"/>
        </w:rPr>
      </w:pPr>
    </w:p>
    <w:p w14:paraId="00D63EF0" w14:textId="77777777" w:rsidR="003F41F3" w:rsidRPr="00530C35" w:rsidRDefault="003F41F3" w:rsidP="00C707DC">
      <w:pPr>
        <w:spacing w:line="340" w:lineRule="exact"/>
        <w:rPr>
          <w:rFonts w:cs="Arial"/>
          <w:sz w:val="24"/>
          <w:szCs w:val="24"/>
        </w:rPr>
      </w:pPr>
      <w:r w:rsidRPr="00530C35">
        <w:rPr>
          <w:rFonts w:cs="Arial"/>
          <w:sz w:val="24"/>
          <w:szCs w:val="24"/>
        </w:rPr>
        <w:t xml:space="preserve">En ese sentido, la presente </w:t>
      </w:r>
      <w:r w:rsidR="004434CB" w:rsidRPr="00530C35">
        <w:rPr>
          <w:rFonts w:cs="Arial"/>
          <w:sz w:val="24"/>
          <w:szCs w:val="24"/>
        </w:rPr>
        <w:t xml:space="preserve">iniciativa pretende </w:t>
      </w:r>
      <w:r w:rsidR="002D4554" w:rsidRPr="00530C35">
        <w:rPr>
          <w:rFonts w:cs="Arial"/>
          <w:sz w:val="24"/>
          <w:szCs w:val="24"/>
        </w:rPr>
        <w:t>adicionar</w:t>
      </w:r>
      <w:r w:rsidR="004434CB" w:rsidRPr="00530C35">
        <w:rPr>
          <w:rFonts w:cs="Arial"/>
          <w:sz w:val="24"/>
          <w:szCs w:val="24"/>
        </w:rPr>
        <w:t xml:space="preserve"> </w:t>
      </w:r>
      <w:r w:rsidR="002D4554" w:rsidRPr="00530C35">
        <w:rPr>
          <w:rFonts w:cs="Arial"/>
          <w:sz w:val="24"/>
          <w:szCs w:val="24"/>
        </w:rPr>
        <w:t>en el</w:t>
      </w:r>
      <w:r w:rsidR="004434CB" w:rsidRPr="00530C35">
        <w:rPr>
          <w:rFonts w:cs="Arial"/>
          <w:sz w:val="24"/>
          <w:szCs w:val="24"/>
        </w:rPr>
        <w:t xml:space="preserve"> Estatuto Jurídico de los Trabajadores al Servicio del Estado</w:t>
      </w:r>
      <w:r w:rsidR="00F546FA" w:rsidRPr="00530C35">
        <w:rPr>
          <w:rFonts w:cs="Arial"/>
          <w:sz w:val="24"/>
          <w:szCs w:val="24"/>
        </w:rPr>
        <w:t xml:space="preserve"> de Coahuila</w:t>
      </w:r>
      <w:r w:rsidRPr="00530C35">
        <w:rPr>
          <w:rFonts w:cs="Arial"/>
          <w:sz w:val="24"/>
          <w:szCs w:val="24"/>
        </w:rPr>
        <w:t>, acciones de contratación positiva</w:t>
      </w:r>
      <w:r w:rsidR="004434CB" w:rsidRPr="00530C35">
        <w:rPr>
          <w:rFonts w:cs="Arial"/>
          <w:sz w:val="24"/>
          <w:szCs w:val="24"/>
        </w:rPr>
        <w:t xml:space="preserve"> mediante </w:t>
      </w:r>
      <w:r w:rsidR="0006457D" w:rsidRPr="00530C35">
        <w:rPr>
          <w:rFonts w:cs="Arial"/>
          <w:sz w:val="24"/>
          <w:szCs w:val="24"/>
        </w:rPr>
        <w:t>la promoción de</w:t>
      </w:r>
      <w:r w:rsidR="004434CB" w:rsidRPr="00530C35">
        <w:rPr>
          <w:rFonts w:cs="Arial"/>
          <w:sz w:val="24"/>
          <w:szCs w:val="24"/>
        </w:rPr>
        <w:t xml:space="preserve"> cuota</w:t>
      </w:r>
      <w:r w:rsidR="0006457D" w:rsidRPr="00530C35">
        <w:rPr>
          <w:rFonts w:cs="Arial"/>
          <w:sz w:val="24"/>
          <w:szCs w:val="24"/>
        </w:rPr>
        <w:t>s</w:t>
      </w:r>
      <w:r w:rsidR="004434CB" w:rsidRPr="00530C35">
        <w:rPr>
          <w:rFonts w:cs="Arial"/>
          <w:sz w:val="24"/>
          <w:szCs w:val="24"/>
        </w:rPr>
        <w:t xml:space="preserve"> de reserva de empleo público</w:t>
      </w:r>
      <w:r w:rsidR="00131F64" w:rsidRPr="00530C35">
        <w:rPr>
          <w:rFonts w:cs="Arial"/>
          <w:sz w:val="24"/>
          <w:szCs w:val="24"/>
        </w:rPr>
        <w:t xml:space="preserve"> en</w:t>
      </w:r>
      <w:r w:rsidR="004D03D8" w:rsidRPr="00530C35">
        <w:rPr>
          <w:rFonts w:cs="Arial"/>
          <w:sz w:val="24"/>
          <w:szCs w:val="24"/>
        </w:rPr>
        <w:t xml:space="preserve"> los Poderes del Estado y en</w:t>
      </w:r>
      <w:r w:rsidR="00131F64" w:rsidRPr="00530C35">
        <w:rPr>
          <w:rFonts w:cs="Arial"/>
          <w:sz w:val="24"/>
          <w:szCs w:val="24"/>
        </w:rPr>
        <w:t xml:space="preserve"> todas </w:t>
      </w:r>
      <w:r w:rsidR="004D03D8" w:rsidRPr="00530C35">
        <w:rPr>
          <w:rFonts w:cs="Arial"/>
          <w:sz w:val="24"/>
          <w:szCs w:val="24"/>
        </w:rPr>
        <w:t>sus</w:t>
      </w:r>
      <w:r w:rsidR="00131F64" w:rsidRPr="00530C35">
        <w:rPr>
          <w:rFonts w:cs="Arial"/>
          <w:sz w:val="24"/>
          <w:szCs w:val="24"/>
        </w:rPr>
        <w:t xml:space="preserve"> dependencias y entidades dirigida a</w:t>
      </w:r>
      <w:r w:rsidR="004434CB" w:rsidRPr="00530C35">
        <w:rPr>
          <w:rFonts w:cs="Arial"/>
          <w:sz w:val="24"/>
          <w:szCs w:val="24"/>
        </w:rPr>
        <w:t xml:space="preserve"> personas adultas mayores y personas con discapacidad</w:t>
      </w:r>
      <w:r w:rsidRPr="00530C35">
        <w:rPr>
          <w:rFonts w:cs="Arial"/>
          <w:sz w:val="24"/>
          <w:szCs w:val="24"/>
        </w:rPr>
        <w:t xml:space="preserve"> como una medida poderosa para combatir la discriminación en el trabajo.</w:t>
      </w:r>
      <w:r w:rsidR="004434CB" w:rsidRPr="00530C35">
        <w:rPr>
          <w:rFonts w:cs="Arial"/>
          <w:sz w:val="24"/>
          <w:szCs w:val="24"/>
        </w:rPr>
        <w:t xml:space="preserve"> </w:t>
      </w:r>
    </w:p>
    <w:p w14:paraId="36392DBE" w14:textId="77777777" w:rsidR="001B6FE1" w:rsidRPr="00530C35" w:rsidRDefault="001B6FE1" w:rsidP="00C707DC">
      <w:pPr>
        <w:spacing w:line="340" w:lineRule="exact"/>
        <w:rPr>
          <w:rFonts w:cs="Arial"/>
          <w:sz w:val="24"/>
          <w:szCs w:val="24"/>
        </w:rPr>
      </w:pPr>
    </w:p>
    <w:p w14:paraId="4A9CA079" w14:textId="77777777" w:rsidR="00332BF9" w:rsidRPr="00530C35" w:rsidRDefault="00332BF9" w:rsidP="00C707DC">
      <w:pPr>
        <w:shd w:val="clear" w:color="auto" w:fill="FFFFFF"/>
        <w:spacing w:line="340" w:lineRule="exact"/>
        <w:textAlignment w:val="baseline"/>
        <w:rPr>
          <w:rFonts w:cs="Arial"/>
          <w:color w:val="181818"/>
          <w:sz w:val="24"/>
          <w:szCs w:val="24"/>
        </w:rPr>
      </w:pPr>
      <w:r w:rsidRPr="00530C35">
        <w:rPr>
          <w:rFonts w:cs="Arial"/>
          <w:sz w:val="24"/>
          <w:szCs w:val="24"/>
        </w:rPr>
        <w:t xml:space="preserve">Esto no quiere decir que las personas deben ser contratadas para cualquier trabajo a los que deseen aplicar </w:t>
      </w:r>
      <w:r w:rsidR="004D03D8" w:rsidRPr="00530C35">
        <w:rPr>
          <w:rFonts w:cs="Arial"/>
          <w:sz w:val="24"/>
          <w:szCs w:val="24"/>
        </w:rPr>
        <w:t>sin que</w:t>
      </w:r>
      <w:r w:rsidR="0006457D" w:rsidRPr="00530C35">
        <w:rPr>
          <w:rFonts w:cs="Arial"/>
          <w:sz w:val="24"/>
          <w:szCs w:val="24"/>
        </w:rPr>
        <w:t xml:space="preserve"> estén calificados,</w:t>
      </w:r>
      <w:r w:rsidRPr="00530C35">
        <w:rPr>
          <w:rFonts w:cs="Arial"/>
          <w:sz w:val="24"/>
          <w:szCs w:val="24"/>
        </w:rPr>
        <w:t xml:space="preserve"> </w:t>
      </w:r>
      <w:r w:rsidR="0006457D" w:rsidRPr="00530C35">
        <w:rPr>
          <w:rFonts w:cs="Arial"/>
          <w:sz w:val="24"/>
          <w:szCs w:val="24"/>
        </w:rPr>
        <w:t>p</w:t>
      </w:r>
      <w:r w:rsidRPr="00530C35">
        <w:rPr>
          <w:rFonts w:cs="Arial"/>
          <w:sz w:val="24"/>
          <w:szCs w:val="24"/>
        </w:rPr>
        <w:t xml:space="preserve">ero sí significa que las dependencias y entidades públicas </w:t>
      </w:r>
      <w:r w:rsidR="0006457D" w:rsidRPr="00530C35">
        <w:rPr>
          <w:rFonts w:cs="Arial"/>
          <w:sz w:val="24"/>
          <w:szCs w:val="24"/>
        </w:rPr>
        <w:t>promuevan</w:t>
      </w:r>
      <w:r w:rsidR="003F011C" w:rsidRPr="00530C35">
        <w:rPr>
          <w:rFonts w:cs="Arial"/>
          <w:sz w:val="24"/>
          <w:szCs w:val="24"/>
        </w:rPr>
        <w:t>,</w:t>
      </w:r>
      <w:r w:rsidRPr="00530C35">
        <w:rPr>
          <w:rFonts w:cs="Arial"/>
          <w:sz w:val="24"/>
          <w:szCs w:val="24"/>
        </w:rPr>
        <w:t xml:space="preserve"> dentro de </w:t>
      </w:r>
      <w:r w:rsidR="0006457D" w:rsidRPr="00530C35">
        <w:rPr>
          <w:rFonts w:cs="Arial"/>
          <w:sz w:val="24"/>
          <w:szCs w:val="24"/>
        </w:rPr>
        <w:t>su área</w:t>
      </w:r>
      <w:r w:rsidR="003F011C" w:rsidRPr="00530C35">
        <w:rPr>
          <w:rFonts w:cs="Arial"/>
          <w:sz w:val="24"/>
          <w:szCs w:val="24"/>
        </w:rPr>
        <w:t>,</w:t>
      </w:r>
      <w:r w:rsidR="0006457D" w:rsidRPr="00530C35">
        <w:rPr>
          <w:rFonts w:cs="Arial"/>
          <w:sz w:val="24"/>
          <w:szCs w:val="24"/>
        </w:rPr>
        <w:t xml:space="preserve"> empleos cuya realización pueda ser ejecutada en base a su potencial, al ser capaz</w:t>
      </w:r>
      <w:r w:rsidRPr="00530C35">
        <w:rPr>
          <w:rFonts w:cs="Arial"/>
          <w:sz w:val="24"/>
          <w:szCs w:val="24"/>
        </w:rPr>
        <w:t xml:space="preserve"> de cumplir el trabajo requerido.</w:t>
      </w:r>
    </w:p>
    <w:p w14:paraId="75C52E13" w14:textId="77777777" w:rsidR="00332BF9" w:rsidRPr="00530C35" w:rsidRDefault="00332BF9" w:rsidP="00C707DC">
      <w:pPr>
        <w:shd w:val="clear" w:color="auto" w:fill="FFFFFF"/>
        <w:spacing w:line="340" w:lineRule="exact"/>
        <w:rPr>
          <w:rFonts w:cs="Arial"/>
          <w:sz w:val="24"/>
          <w:szCs w:val="24"/>
        </w:rPr>
      </w:pPr>
    </w:p>
    <w:p w14:paraId="2885933A" w14:textId="77777777" w:rsidR="004D03D8" w:rsidRPr="00530C35" w:rsidRDefault="001B6FE1" w:rsidP="00C707DC">
      <w:pPr>
        <w:shd w:val="clear" w:color="auto" w:fill="FFFFFF"/>
        <w:spacing w:line="340" w:lineRule="exact"/>
        <w:rPr>
          <w:rFonts w:cs="Arial"/>
          <w:sz w:val="24"/>
          <w:szCs w:val="24"/>
        </w:rPr>
      </w:pPr>
      <w:r w:rsidRPr="00530C35">
        <w:rPr>
          <w:rFonts w:cs="Arial"/>
          <w:sz w:val="24"/>
          <w:szCs w:val="24"/>
        </w:rPr>
        <w:t xml:space="preserve">Países como Argentina, Bolivia, Brasil, Costa Rica, Ecuador, El Salvador, España, Honduras, Panamá, Paraguay, Perú, Portugal, Uruguay y Venezuela cuentan con esta cuotas de reserva en el empleo público, que van del 2% al 7% de la plantilla y muchos de estos casos la cuota se extiende también al sector privado. </w:t>
      </w:r>
    </w:p>
    <w:p w14:paraId="276DE985" w14:textId="77777777" w:rsidR="004D03D8" w:rsidRPr="00530C35" w:rsidRDefault="004D03D8" w:rsidP="00C707DC">
      <w:pPr>
        <w:shd w:val="clear" w:color="auto" w:fill="FFFFFF"/>
        <w:spacing w:line="340" w:lineRule="exact"/>
        <w:rPr>
          <w:rFonts w:cs="Arial"/>
          <w:sz w:val="24"/>
          <w:szCs w:val="24"/>
        </w:rPr>
      </w:pPr>
    </w:p>
    <w:p w14:paraId="3EA457CD" w14:textId="77777777" w:rsidR="001B6FE1" w:rsidRPr="00530C35" w:rsidRDefault="001B6FE1" w:rsidP="00C707DC">
      <w:pPr>
        <w:shd w:val="clear" w:color="auto" w:fill="FFFFFF"/>
        <w:spacing w:line="340" w:lineRule="exact"/>
        <w:rPr>
          <w:rFonts w:cs="Arial"/>
          <w:sz w:val="24"/>
          <w:szCs w:val="24"/>
        </w:rPr>
      </w:pPr>
      <w:r w:rsidRPr="00530C35">
        <w:rPr>
          <w:rFonts w:cs="Arial"/>
          <w:sz w:val="24"/>
          <w:szCs w:val="24"/>
        </w:rPr>
        <w:t xml:space="preserve">En el caso de México, </w:t>
      </w:r>
      <w:r w:rsidR="00D04BD7" w:rsidRPr="00530C35">
        <w:rPr>
          <w:rFonts w:cs="Arial"/>
          <w:sz w:val="24"/>
          <w:szCs w:val="24"/>
        </w:rPr>
        <w:t xml:space="preserve">una </w:t>
      </w:r>
      <w:r w:rsidR="004D03D8" w:rsidRPr="00530C35">
        <w:rPr>
          <w:rFonts w:cs="Arial"/>
          <w:sz w:val="24"/>
          <w:szCs w:val="24"/>
        </w:rPr>
        <w:t>de las</w:t>
      </w:r>
      <w:r w:rsidR="00332BF9" w:rsidRPr="00530C35">
        <w:rPr>
          <w:rFonts w:cs="Arial"/>
          <w:sz w:val="24"/>
          <w:szCs w:val="24"/>
        </w:rPr>
        <w:t xml:space="preserve"> recomendaci</w:t>
      </w:r>
      <w:r w:rsidR="004D03D8" w:rsidRPr="00530C35">
        <w:rPr>
          <w:rFonts w:cs="Arial"/>
          <w:sz w:val="24"/>
          <w:szCs w:val="24"/>
        </w:rPr>
        <w:t xml:space="preserve">ones </w:t>
      </w:r>
      <w:r w:rsidR="00332BF9" w:rsidRPr="00530C35">
        <w:rPr>
          <w:rFonts w:cs="Arial"/>
          <w:sz w:val="24"/>
          <w:szCs w:val="24"/>
        </w:rPr>
        <w:t xml:space="preserve">del Comité de los Derechos de las Personas con Discapacidad de la </w:t>
      </w:r>
      <w:r w:rsidR="0032171D" w:rsidRPr="00530C35">
        <w:rPr>
          <w:rFonts w:cs="Arial"/>
          <w:sz w:val="24"/>
          <w:szCs w:val="24"/>
        </w:rPr>
        <w:t xml:space="preserve">Organización de las Naciones Unidas, </w:t>
      </w:r>
      <w:r w:rsidR="00D04BD7" w:rsidRPr="00530C35">
        <w:rPr>
          <w:rFonts w:cs="Arial"/>
          <w:sz w:val="24"/>
          <w:szCs w:val="24"/>
        </w:rPr>
        <w:t>en</w:t>
      </w:r>
      <w:r w:rsidR="0032171D" w:rsidRPr="00530C35">
        <w:rPr>
          <w:rFonts w:cs="Arial"/>
          <w:sz w:val="24"/>
          <w:szCs w:val="24"/>
        </w:rPr>
        <w:t xml:space="preserve"> relación a la Convención sobre los derechos de las personas con discapacidad,</w:t>
      </w:r>
      <w:r w:rsidR="00332BF9" w:rsidRPr="00530C35">
        <w:rPr>
          <w:rFonts w:cs="Arial"/>
          <w:sz w:val="24"/>
          <w:szCs w:val="24"/>
        </w:rPr>
        <w:t xml:space="preserve"> </w:t>
      </w:r>
      <w:r w:rsidR="00772631" w:rsidRPr="00530C35">
        <w:rPr>
          <w:rFonts w:cs="Arial"/>
          <w:sz w:val="24"/>
          <w:szCs w:val="24"/>
        </w:rPr>
        <w:t>consiste en establecer</w:t>
      </w:r>
      <w:r w:rsidR="00332BF9" w:rsidRPr="00530C35">
        <w:rPr>
          <w:rFonts w:cs="Arial"/>
          <w:sz w:val="24"/>
          <w:szCs w:val="24"/>
        </w:rPr>
        <w:t xml:space="preserve"> una cuota laboral del 3% en el sector público de las personas con discapacidad</w:t>
      </w:r>
      <w:r w:rsidR="00772631" w:rsidRPr="00530C35">
        <w:rPr>
          <w:rFonts w:cs="Arial"/>
          <w:sz w:val="24"/>
          <w:szCs w:val="24"/>
        </w:rPr>
        <w:t xml:space="preserve">, </w:t>
      </w:r>
      <w:r w:rsidR="00772631" w:rsidRPr="00530C35">
        <w:rPr>
          <w:rFonts w:cs="Arial"/>
          <w:sz w:val="24"/>
          <w:szCs w:val="24"/>
        </w:rPr>
        <w:lastRenderedPageBreak/>
        <w:t>habiéndose presentado este año por parte del Ejecutivo Federal una iniciativa encaminada a su cumplimiento</w:t>
      </w:r>
      <w:r w:rsidR="00332BF9" w:rsidRPr="00530C35">
        <w:rPr>
          <w:rFonts w:cs="Arial"/>
          <w:sz w:val="24"/>
          <w:szCs w:val="24"/>
        </w:rPr>
        <w:t>.</w:t>
      </w:r>
      <w:r w:rsidR="0006457D" w:rsidRPr="00530C35">
        <w:rPr>
          <w:rFonts w:cs="Arial"/>
          <w:sz w:val="24"/>
          <w:szCs w:val="24"/>
          <w:vertAlign w:val="superscript"/>
        </w:rPr>
        <w:footnoteReference w:id="7"/>
      </w:r>
    </w:p>
    <w:p w14:paraId="41C92E10" w14:textId="77777777" w:rsidR="003A101B" w:rsidRPr="00530C35" w:rsidRDefault="003A101B" w:rsidP="00C707DC">
      <w:pPr>
        <w:spacing w:line="340" w:lineRule="exact"/>
        <w:rPr>
          <w:sz w:val="24"/>
          <w:szCs w:val="24"/>
        </w:rPr>
      </w:pPr>
    </w:p>
    <w:p w14:paraId="5DF8E671" w14:textId="77777777" w:rsidR="00B70386" w:rsidRPr="00530C35" w:rsidRDefault="00772631" w:rsidP="00C707DC">
      <w:pPr>
        <w:spacing w:line="340" w:lineRule="exact"/>
        <w:ind w:right="50"/>
        <w:rPr>
          <w:rFonts w:cs="Arial"/>
          <w:sz w:val="24"/>
          <w:szCs w:val="24"/>
        </w:rPr>
      </w:pPr>
      <w:r w:rsidRPr="00530C35">
        <w:rPr>
          <w:rFonts w:cs="Arial"/>
          <w:sz w:val="24"/>
          <w:szCs w:val="24"/>
        </w:rPr>
        <w:t>La</w:t>
      </w:r>
      <w:r w:rsidR="00995592" w:rsidRPr="00530C35">
        <w:rPr>
          <w:rFonts w:cs="Arial"/>
          <w:sz w:val="24"/>
          <w:szCs w:val="24"/>
        </w:rPr>
        <w:t xml:space="preserve"> iniciativa </w:t>
      </w:r>
      <w:r w:rsidRPr="00530C35">
        <w:rPr>
          <w:rFonts w:cs="Arial"/>
          <w:sz w:val="24"/>
          <w:szCs w:val="24"/>
        </w:rPr>
        <w:t xml:space="preserve">que hoy se </w:t>
      </w:r>
      <w:r w:rsidR="00E72FDB" w:rsidRPr="00530C35">
        <w:rPr>
          <w:rFonts w:cs="Arial"/>
          <w:sz w:val="24"/>
          <w:szCs w:val="24"/>
        </w:rPr>
        <w:t xml:space="preserve">presenta </w:t>
      </w:r>
      <w:r w:rsidR="00995592" w:rsidRPr="00530C35">
        <w:rPr>
          <w:rFonts w:cs="Arial"/>
          <w:sz w:val="24"/>
          <w:szCs w:val="24"/>
        </w:rPr>
        <w:t>supone un paso en la dignificación del proceso laboral de las personas adultas mayores o que viven con algún tipo de</w:t>
      </w:r>
      <w:r w:rsidR="006F4BA9" w:rsidRPr="00530C35">
        <w:rPr>
          <w:rFonts w:cs="Arial"/>
          <w:sz w:val="24"/>
          <w:szCs w:val="24"/>
        </w:rPr>
        <w:t xml:space="preserve"> discapacidad</w:t>
      </w:r>
      <w:r w:rsidRPr="00530C35">
        <w:rPr>
          <w:rFonts w:cs="Arial"/>
          <w:sz w:val="24"/>
          <w:szCs w:val="24"/>
        </w:rPr>
        <w:t>,</w:t>
      </w:r>
      <w:r w:rsidR="006F4BA9" w:rsidRPr="00530C35">
        <w:rPr>
          <w:rFonts w:cs="Arial"/>
          <w:sz w:val="24"/>
          <w:szCs w:val="24"/>
        </w:rPr>
        <w:t xml:space="preserve"> y </w:t>
      </w:r>
      <w:r w:rsidR="00356DCD" w:rsidRPr="00530C35">
        <w:rPr>
          <w:rFonts w:cs="Arial"/>
          <w:sz w:val="24"/>
          <w:szCs w:val="24"/>
        </w:rPr>
        <w:t>consolidará</w:t>
      </w:r>
      <w:r w:rsidR="0079381D" w:rsidRPr="00530C35">
        <w:rPr>
          <w:rFonts w:cs="Arial"/>
          <w:sz w:val="24"/>
          <w:szCs w:val="24"/>
        </w:rPr>
        <w:t xml:space="preserve"> que en Coahuila existe un gobierno incluyente, que valora y reconoce las aportaciones que estos grupos brindan en la comunidad y potencia sus capacidades para incorporarlos en un empleo digno, donde se respeten plenamente sus derechos humanos. </w:t>
      </w:r>
    </w:p>
    <w:p w14:paraId="30AD5398" w14:textId="77777777" w:rsidR="00B70386" w:rsidRDefault="00B70386" w:rsidP="00C707DC">
      <w:pPr>
        <w:spacing w:line="340" w:lineRule="exact"/>
        <w:rPr>
          <w:rFonts w:cs="Arial"/>
          <w:sz w:val="24"/>
          <w:szCs w:val="24"/>
        </w:rPr>
      </w:pPr>
    </w:p>
    <w:p w14:paraId="046CC032" w14:textId="77777777" w:rsidR="00C707DC" w:rsidRPr="00530C35" w:rsidRDefault="00C707DC" w:rsidP="00C707DC">
      <w:pPr>
        <w:spacing w:line="340" w:lineRule="exact"/>
        <w:rPr>
          <w:rFonts w:cs="Arial"/>
          <w:sz w:val="24"/>
          <w:szCs w:val="24"/>
        </w:rPr>
      </w:pPr>
    </w:p>
    <w:p w14:paraId="5B15E6B3" w14:textId="77777777" w:rsidR="003A6263" w:rsidRPr="00530C35" w:rsidRDefault="003A6263" w:rsidP="00C707DC">
      <w:pPr>
        <w:spacing w:line="340" w:lineRule="exact"/>
        <w:rPr>
          <w:rFonts w:cs="Arial"/>
          <w:sz w:val="24"/>
          <w:szCs w:val="24"/>
        </w:rPr>
      </w:pPr>
      <w:r w:rsidRPr="00530C35">
        <w:rPr>
          <w:rFonts w:cs="Arial"/>
          <w:sz w:val="24"/>
          <w:szCs w:val="24"/>
        </w:rPr>
        <w:t>Por lo anteriormente expuesto, se presenta para su estudio, análisis y, en su caso, aprobación, la siguiente:</w:t>
      </w:r>
    </w:p>
    <w:p w14:paraId="72404521" w14:textId="77777777" w:rsidR="003A6263" w:rsidRPr="00530C35" w:rsidRDefault="003A6263" w:rsidP="00C707DC">
      <w:pPr>
        <w:spacing w:line="340" w:lineRule="exact"/>
        <w:rPr>
          <w:rFonts w:cs="Arial"/>
          <w:sz w:val="24"/>
          <w:szCs w:val="24"/>
        </w:rPr>
      </w:pPr>
    </w:p>
    <w:p w14:paraId="26A8F69B" w14:textId="77777777" w:rsidR="003A6263" w:rsidRDefault="003A6263" w:rsidP="00C707DC">
      <w:pPr>
        <w:spacing w:line="340" w:lineRule="exact"/>
        <w:rPr>
          <w:rFonts w:cs="Arial"/>
          <w:sz w:val="24"/>
          <w:szCs w:val="24"/>
        </w:rPr>
      </w:pPr>
    </w:p>
    <w:p w14:paraId="3B095646" w14:textId="77777777" w:rsidR="00C707DC" w:rsidRPr="00530C35" w:rsidRDefault="00C707DC" w:rsidP="00C707DC">
      <w:pPr>
        <w:spacing w:line="340" w:lineRule="exact"/>
        <w:rPr>
          <w:rFonts w:cs="Arial"/>
          <w:sz w:val="24"/>
          <w:szCs w:val="24"/>
        </w:rPr>
      </w:pPr>
    </w:p>
    <w:p w14:paraId="703F9D95" w14:textId="77777777" w:rsidR="003A6263" w:rsidRPr="00530C35" w:rsidRDefault="003A6263" w:rsidP="00C707DC">
      <w:pPr>
        <w:spacing w:line="340" w:lineRule="exact"/>
        <w:jc w:val="center"/>
        <w:rPr>
          <w:rFonts w:cs="Arial"/>
          <w:b/>
          <w:sz w:val="24"/>
          <w:szCs w:val="24"/>
        </w:rPr>
      </w:pPr>
      <w:r w:rsidRPr="00530C35">
        <w:rPr>
          <w:rFonts w:cs="Arial"/>
          <w:b/>
          <w:sz w:val="24"/>
          <w:szCs w:val="24"/>
        </w:rPr>
        <w:t>INICIATIVA CON PROYECTO DE DECRETO</w:t>
      </w:r>
    </w:p>
    <w:p w14:paraId="538D5B62" w14:textId="77777777" w:rsidR="003A6263" w:rsidRPr="00530C35" w:rsidRDefault="003A6263" w:rsidP="00C707DC">
      <w:pPr>
        <w:spacing w:line="340" w:lineRule="exact"/>
        <w:jc w:val="center"/>
        <w:rPr>
          <w:rFonts w:cs="Arial"/>
          <w:b/>
          <w:sz w:val="24"/>
          <w:szCs w:val="24"/>
        </w:rPr>
      </w:pPr>
    </w:p>
    <w:p w14:paraId="70F79AFC" w14:textId="77777777" w:rsidR="00C07E36" w:rsidRPr="00530C35" w:rsidRDefault="00C07E36" w:rsidP="00C707DC">
      <w:pPr>
        <w:spacing w:line="340" w:lineRule="exact"/>
        <w:rPr>
          <w:rFonts w:cs="Arial"/>
          <w:b/>
          <w:sz w:val="24"/>
          <w:szCs w:val="24"/>
        </w:rPr>
      </w:pPr>
    </w:p>
    <w:p w14:paraId="6601B453" w14:textId="77777777" w:rsidR="00C07E36" w:rsidRPr="00530C35" w:rsidRDefault="00C07E36" w:rsidP="00C707DC">
      <w:pPr>
        <w:spacing w:line="340" w:lineRule="exact"/>
        <w:rPr>
          <w:rFonts w:cs="Arial"/>
          <w:sz w:val="24"/>
          <w:szCs w:val="24"/>
        </w:rPr>
      </w:pPr>
      <w:r w:rsidRPr="00530C35">
        <w:rPr>
          <w:rFonts w:cs="Arial"/>
          <w:b/>
          <w:sz w:val="24"/>
          <w:szCs w:val="24"/>
        </w:rPr>
        <w:t xml:space="preserve">ARTÍCULO ÚNICO.- </w:t>
      </w:r>
      <w:r w:rsidRPr="00530C35">
        <w:rPr>
          <w:rFonts w:cs="Arial"/>
          <w:sz w:val="24"/>
          <w:szCs w:val="24"/>
        </w:rPr>
        <w:t xml:space="preserve">Se </w:t>
      </w:r>
      <w:r w:rsidRPr="00530C35">
        <w:rPr>
          <w:rFonts w:cs="Arial"/>
          <w:b/>
          <w:sz w:val="24"/>
          <w:szCs w:val="24"/>
        </w:rPr>
        <w:t>reforma</w:t>
      </w:r>
      <w:r w:rsidRPr="00530C35">
        <w:rPr>
          <w:rFonts w:cs="Arial"/>
          <w:sz w:val="24"/>
          <w:szCs w:val="24"/>
        </w:rPr>
        <w:t xml:space="preserve"> el segundo párrafo del artículo 2° y se </w:t>
      </w:r>
      <w:r w:rsidRPr="00530C35">
        <w:rPr>
          <w:rFonts w:cs="Arial"/>
          <w:b/>
          <w:sz w:val="24"/>
          <w:szCs w:val="24"/>
        </w:rPr>
        <w:t>adiciona</w:t>
      </w:r>
      <w:r w:rsidR="00766216" w:rsidRPr="00530C35">
        <w:rPr>
          <w:rFonts w:cs="Arial"/>
          <w:b/>
          <w:sz w:val="24"/>
          <w:szCs w:val="24"/>
        </w:rPr>
        <w:t>n</w:t>
      </w:r>
      <w:r w:rsidRPr="00530C35">
        <w:rPr>
          <w:rFonts w:cs="Arial"/>
          <w:sz w:val="24"/>
          <w:szCs w:val="24"/>
        </w:rPr>
        <w:t xml:space="preserve"> </w:t>
      </w:r>
      <w:r w:rsidR="00766216" w:rsidRPr="00530C35">
        <w:rPr>
          <w:rFonts w:cs="Arial"/>
          <w:sz w:val="24"/>
          <w:szCs w:val="24"/>
        </w:rPr>
        <w:t>los</w:t>
      </w:r>
      <w:r w:rsidRPr="00530C35">
        <w:rPr>
          <w:rFonts w:cs="Arial"/>
          <w:sz w:val="24"/>
          <w:szCs w:val="24"/>
        </w:rPr>
        <w:t xml:space="preserve"> artículo</w:t>
      </w:r>
      <w:r w:rsidR="00766216" w:rsidRPr="00530C35">
        <w:rPr>
          <w:rFonts w:cs="Arial"/>
          <w:sz w:val="24"/>
          <w:szCs w:val="24"/>
        </w:rPr>
        <w:t>s</w:t>
      </w:r>
      <w:r w:rsidRPr="00530C35">
        <w:rPr>
          <w:rFonts w:cs="Arial"/>
          <w:sz w:val="24"/>
          <w:szCs w:val="24"/>
        </w:rPr>
        <w:t xml:space="preserve"> 9 Bis, 9 Bis 1 y la fracción XVII del artículo 86 del Estatuto Jurídico de los Trabajadores al Servicio del Estado de Coahuila.</w:t>
      </w:r>
    </w:p>
    <w:p w14:paraId="6A6FBAE0" w14:textId="77777777" w:rsidR="00C07E36" w:rsidRDefault="00C07E36" w:rsidP="00C707DC">
      <w:pPr>
        <w:spacing w:line="340" w:lineRule="exact"/>
        <w:rPr>
          <w:rFonts w:cs="Arial"/>
          <w:sz w:val="24"/>
          <w:szCs w:val="24"/>
        </w:rPr>
      </w:pPr>
    </w:p>
    <w:p w14:paraId="5B6124B3" w14:textId="77777777" w:rsidR="00C707DC" w:rsidRPr="00530C35" w:rsidRDefault="00C707DC" w:rsidP="00C707DC">
      <w:pPr>
        <w:spacing w:line="340" w:lineRule="exact"/>
        <w:rPr>
          <w:rFonts w:cs="Arial"/>
          <w:sz w:val="24"/>
          <w:szCs w:val="24"/>
        </w:rPr>
      </w:pPr>
    </w:p>
    <w:p w14:paraId="38C9D480" w14:textId="77777777" w:rsidR="00F23F25" w:rsidRPr="00530C35" w:rsidRDefault="00081A39" w:rsidP="00C707DC">
      <w:pPr>
        <w:spacing w:line="340" w:lineRule="exact"/>
        <w:rPr>
          <w:rFonts w:cs="Arial"/>
          <w:sz w:val="24"/>
          <w:szCs w:val="24"/>
        </w:rPr>
      </w:pPr>
      <w:r w:rsidRPr="00530C35">
        <w:rPr>
          <w:rFonts w:cs="Arial"/>
          <w:b/>
          <w:bCs/>
          <w:sz w:val="24"/>
          <w:szCs w:val="24"/>
        </w:rPr>
        <w:t>ARTICULO 2o.-</w:t>
      </w:r>
      <w:r w:rsidRPr="00530C35">
        <w:rPr>
          <w:rFonts w:cs="Arial"/>
          <w:sz w:val="24"/>
          <w:szCs w:val="24"/>
        </w:rPr>
        <w:t xml:space="preserve"> </w:t>
      </w:r>
      <w:r w:rsidR="007100E3" w:rsidRPr="00530C35">
        <w:rPr>
          <w:rFonts w:cs="Arial"/>
          <w:sz w:val="24"/>
          <w:szCs w:val="24"/>
        </w:rPr>
        <w:t>…</w:t>
      </w:r>
    </w:p>
    <w:p w14:paraId="31E9F470" w14:textId="77777777" w:rsidR="00F23F25" w:rsidRPr="00530C35" w:rsidRDefault="00F23F25" w:rsidP="00C707DC">
      <w:pPr>
        <w:spacing w:line="340" w:lineRule="exact"/>
        <w:rPr>
          <w:rFonts w:cs="Arial"/>
          <w:sz w:val="24"/>
          <w:szCs w:val="24"/>
        </w:rPr>
      </w:pPr>
    </w:p>
    <w:p w14:paraId="77534087" w14:textId="77777777" w:rsidR="00081A39" w:rsidRPr="00530C35" w:rsidRDefault="00F23F25" w:rsidP="00C707DC">
      <w:pPr>
        <w:spacing w:line="340" w:lineRule="exact"/>
        <w:rPr>
          <w:rFonts w:cs="Arial"/>
          <w:sz w:val="24"/>
          <w:szCs w:val="24"/>
        </w:rPr>
      </w:pPr>
      <w:r w:rsidRPr="00530C35">
        <w:rPr>
          <w:rFonts w:cs="Arial"/>
          <w:sz w:val="24"/>
          <w:szCs w:val="24"/>
        </w:rPr>
        <w:t xml:space="preserve">Queda prohibido restringir las oportunidades de acceso, permanencia y ascenso de trabajo, así como limitar el ingreso </w:t>
      </w:r>
      <w:r w:rsidRPr="00530C35">
        <w:rPr>
          <w:rFonts w:cs="Arial"/>
          <w:color w:val="000000" w:themeColor="text1"/>
          <w:sz w:val="24"/>
          <w:szCs w:val="24"/>
        </w:rPr>
        <w:t xml:space="preserve">a los programas de capacitación profesional por razones de </w:t>
      </w:r>
      <w:r w:rsidR="00FC1701" w:rsidRPr="00530C35">
        <w:rPr>
          <w:rFonts w:cs="Arial"/>
          <w:color w:val="000000" w:themeColor="text1"/>
          <w:sz w:val="24"/>
          <w:szCs w:val="24"/>
        </w:rPr>
        <w:t>origen étnico o nacional</w:t>
      </w:r>
      <w:r w:rsidRPr="00530C35">
        <w:rPr>
          <w:rFonts w:cs="Arial"/>
          <w:color w:val="000000" w:themeColor="text1"/>
          <w:sz w:val="24"/>
          <w:szCs w:val="24"/>
        </w:rPr>
        <w:t xml:space="preserve">, </w:t>
      </w:r>
      <w:r w:rsidR="00FC1701" w:rsidRPr="00530C35">
        <w:rPr>
          <w:rFonts w:cs="Arial"/>
          <w:color w:val="000000" w:themeColor="text1"/>
          <w:sz w:val="24"/>
          <w:szCs w:val="24"/>
        </w:rPr>
        <w:t>género</w:t>
      </w:r>
      <w:r w:rsidRPr="00530C35">
        <w:rPr>
          <w:rFonts w:cs="Arial"/>
          <w:color w:val="000000" w:themeColor="text1"/>
          <w:sz w:val="24"/>
          <w:szCs w:val="24"/>
        </w:rPr>
        <w:t xml:space="preserve">, edad, </w:t>
      </w:r>
      <w:r w:rsidR="00FC1701" w:rsidRPr="00530C35">
        <w:rPr>
          <w:rFonts w:cs="Arial"/>
          <w:color w:val="000000" w:themeColor="text1"/>
          <w:sz w:val="24"/>
          <w:szCs w:val="24"/>
        </w:rPr>
        <w:t xml:space="preserve">discapacidades, condición social, condiciones de salud, opiniones, </w:t>
      </w:r>
      <w:r w:rsidRPr="00530C35">
        <w:rPr>
          <w:rFonts w:cs="Arial"/>
          <w:color w:val="000000" w:themeColor="text1"/>
          <w:sz w:val="24"/>
          <w:szCs w:val="24"/>
        </w:rPr>
        <w:t>preferencias sexuales,</w:t>
      </w:r>
      <w:r w:rsidR="00FC1701" w:rsidRPr="00530C35">
        <w:rPr>
          <w:rFonts w:cs="Arial"/>
          <w:color w:val="000000" w:themeColor="text1"/>
          <w:sz w:val="24"/>
          <w:szCs w:val="24"/>
        </w:rPr>
        <w:t xml:space="preserve"> estado civil,</w:t>
      </w:r>
      <w:r w:rsidRPr="00530C35">
        <w:rPr>
          <w:rFonts w:cs="Arial"/>
          <w:color w:val="000000" w:themeColor="text1"/>
          <w:sz w:val="24"/>
          <w:szCs w:val="24"/>
        </w:rPr>
        <w:t xml:space="preserve"> doctrina política, creencias religiosas, estado de gravidez, antecedentes penales, o cualquier otra que signifique un detrimento hacia la igualdad de oportunidades de las per</w:t>
      </w:r>
      <w:r w:rsidRPr="00530C35">
        <w:rPr>
          <w:rFonts w:cs="Arial"/>
          <w:sz w:val="24"/>
          <w:szCs w:val="24"/>
        </w:rPr>
        <w:t>sonas.</w:t>
      </w:r>
    </w:p>
    <w:p w14:paraId="4FDF850F" w14:textId="77777777" w:rsidR="00F23F25" w:rsidRPr="00530C35" w:rsidRDefault="00F23F25" w:rsidP="00C707DC">
      <w:pPr>
        <w:spacing w:line="340" w:lineRule="exact"/>
        <w:rPr>
          <w:rFonts w:cs="Arial"/>
          <w:sz w:val="24"/>
          <w:szCs w:val="24"/>
        </w:rPr>
      </w:pPr>
    </w:p>
    <w:p w14:paraId="4D0080C4" w14:textId="77777777" w:rsidR="00F23F25" w:rsidRPr="00530C35" w:rsidRDefault="007100E3" w:rsidP="00C707DC">
      <w:pPr>
        <w:spacing w:line="340" w:lineRule="exact"/>
        <w:rPr>
          <w:rFonts w:cs="Arial"/>
          <w:sz w:val="24"/>
          <w:szCs w:val="24"/>
        </w:rPr>
      </w:pPr>
      <w:r w:rsidRPr="00530C35">
        <w:rPr>
          <w:rFonts w:cs="Arial"/>
          <w:bCs/>
          <w:i/>
          <w:sz w:val="24"/>
          <w:szCs w:val="24"/>
        </w:rPr>
        <w:lastRenderedPageBreak/>
        <w:t>…</w:t>
      </w:r>
    </w:p>
    <w:p w14:paraId="2758C3C2" w14:textId="77777777" w:rsidR="00F23F25" w:rsidRPr="00530C35" w:rsidRDefault="00F23F25" w:rsidP="00C707DC">
      <w:pPr>
        <w:spacing w:line="340" w:lineRule="exact"/>
        <w:rPr>
          <w:rFonts w:cs="Arial"/>
          <w:sz w:val="24"/>
          <w:szCs w:val="24"/>
        </w:rPr>
      </w:pPr>
    </w:p>
    <w:p w14:paraId="135ABA2D" w14:textId="77777777" w:rsidR="00081A39" w:rsidRPr="00530C35" w:rsidRDefault="007100E3" w:rsidP="00C707DC">
      <w:pPr>
        <w:spacing w:line="340" w:lineRule="exact"/>
        <w:rPr>
          <w:rFonts w:cs="Arial"/>
          <w:bCs/>
          <w:sz w:val="24"/>
          <w:szCs w:val="24"/>
        </w:rPr>
      </w:pPr>
      <w:r w:rsidRPr="00530C35">
        <w:rPr>
          <w:rFonts w:cs="Arial"/>
          <w:bCs/>
          <w:i/>
          <w:sz w:val="24"/>
          <w:szCs w:val="24"/>
        </w:rPr>
        <w:t>…</w:t>
      </w:r>
    </w:p>
    <w:p w14:paraId="1AA51BE1" w14:textId="77777777" w:rsidR="00081A39" w:rsidRPr="00530C35" w:rsidRDefault="00081A39" w:rsidP="00C707DC">
      <w:pPr>
        <w:spacing w:line="340" w:lineRule="exact"/>
        <w:rPr>
          <w:rFonts w:cs="Arial"/>
          <w:bCs/>
          <w:sz w:val="24"/>
          <w:szCs w:val="24"/>
        </w:rPr>
      </w:pPr>
    </w:p>
    <w:p w14:paraId="4B2B3DCF" w14:textId="77777777" w:rsidR="00081A39" w:rsidRPr="00530C35" w:rsidRDefault="007100E3" w:rsidP="00C707DC">
      <w:pPr>
        <w:spacing w:line="340" w:lineRule="exact"/>
        <w:rPr>
          <w:rFonts w:cs="Arial"/>
          <w:bCs/>
          <w:sz w:val="24"/>
          <w:szCs w:val="24"/>
        </w:rPr>
      </w:pPr>
      <w:r w:rsidRPr="00530C35">
        <w:rPr>
          <w:rFonts w:cs="Arial"/>
          <w:bCs/>
          <w:i/>
          <w:sz w:val="24"/>
          <w:szCs w:val="24"/>
        </w:rPr>
        <w:t>…</w:t>
      </w:r>
    </w:p>
    <w:p w14:paraId="54EF1B72" w14:textId="77777777" w:rsidR="00081A39" w:rsidRPr="00530C35" w:rsidRDefault="00081A39" w:rsidP="00C707DC">
      <w:pPr>
        <w:spacing w:line="340" w:lineRule="exact"/>
        <w:rPr>
          <w:rFonts w:cs="Arial"/>
          <w:b/>
          <w:sz w:val="24"/>
          <w:szCs w:val="24"/>
        </w:rPr>
      </w:pPr>
    </w:p>
    <w:p w14:paraId="73FCB7CE" w14:textId="77777777" w:rsidR="007100E3" w:rsidRPr="00530C35" w:rsidRDefault="00FC1701" w:rsidP="00C707DC">
      <w:pPr>
        <w:spacing w:line="340" w:lineRule="exact"/>
        <w:rPr>
          <w:rFonts w:cs="Arial"/>
          <w:color w:val="000000" w:themeColor="text1"/>
          <w:sz w:val="24"/>
          <w:szCs w:val="24"/>
        </w:rPr>
      </w:pPr>
      <w:r w:rsidRPr="00530C35">
        <w:rPr>
          <w:rFonts w:cs="Arial"/>
          <w:b/>
          <w:color w:val="000000" w:themeColor="text1"/>
          <w:sz w:val="24"/>
          <w:szCs w:val="24"/>
        </w:rPr>
        <w:t>ARTÍCULO 9 BIS.-</w:t>
      </w:r>
      <w:r w:rsidRPr="00530C35">
        <w:rPr>
          <w:rFonts w:cs="Arial"/>
          <w:color w:val="000000" w:themeColor="text1"/>
          <w:sz w:val="24"/>
          <w:szCs w:val="24"/>
        </w:rPr>
        <w:t xml:space="preserve"> </w:t>
      </w:r>
      <w:r w:rsidR="005F0F5B" w:rsidRPr="00530C35">
        <w:rPr>
          <w:rFonts w:cs="Arial"/>
          <w:color w:val="000000" w:themeColor="text1"/>
          <w:sz w:val="24"/>
          <w:szCs w:val="24"/>
        </w:rPr>
        <w:t>L</w:t>
      </w:r>
      <w:r w:rsidR="000506AB" w:rsidRPr="00530C35">
        <w:rPr>
          <w:rFonts w:cs="Arial"/>
          <w:color w:val="000000" w:themeColor="text1"/>
          <w:sz w:val="24"/>
          <w:szCs w:val="24"/>
        </w:rPr>
        <w:t>os procesos de selección</w:t>
      </w:r>
      <w:r w:rsidR="007100E3" w:rsidRPr="00530C35">
        <w:rPr>
          <w:rFonts w:cs="Arial"/>
          <w:color w:val="000000" w:themeColor="text1"/>
          <w:sz w:val="24"/>
          <w:szCs w:val="24"/>
        </w:rPr>
        <w:t>,</w:t>
      </w:r>
      <w:r w:rsidR="000506AB" w:rsidRPr="00530C35">
        <w:rPr>
          <w:rFonts w:cs="Arial"/>
          <w:color w:val="000000" w:themeColor="text1"/>
          <w:sz w:val="24"/>
          <w:szCs w:val="24"/>
        </w:rPr>
        <w:t xml:space="preserve"> contratación</w:t>
      </w:r>
      <w:r w:rsidR="007100E3" w:rsidRPr="00530C35">
        <w:rPr>
          <w:rFonts w:cs="Arial"/>
          <w:color w:val="000000" w:themeColor="text1"/>
          <w:sz w:val="24"/>
          <w:szCs w:val="24"/>
        </w:rPr>
        <w:t xml:space="preserve"> y promoción</w:t>
      </w:r>
      <w:r w:rsidR="000506AB" w:rsidRPr="00530C35">
        <w:rPr>
          <w:rFonts w:cs="Arial"/>
          <w:color w:val="000000" w:themeColor="text1"/>
          <w:sz w:val="24"/>
          <w:szCs w:val="24"/>
        </w:rPr>
        <w:t xml:space="preserve"> de personal</w:t>
      </w:r>
      <w:r w:rsidR="005F0F5B" w:rsidRPr="00530C35">
        <w:rPr>
          <w:rFonts w:cs="Arial"/>
          <w:color w:val="000000" w:themeColor="text1"/>
          <w:sz w:val="24"/>
          <w:szCs w:val="24"/>
        </w:rPr>
        <w:t xml:space="preserve"> que realicen </w:t>
      </w:r>
      <w:r w:rsidR="000506AB" w:rsidRPr="00530C35">
        <w:rPr>
          <w:rFonts w:cs="Arial"/>
          <w:color w:val="000000" w:themeColor="text1"/>
          <w:sz w:val="24"/>
          <w:szCs w:val="24"/>
        </w:rPr>
        <w:t xml:space="preserve">las dependencias y entidades de los Poderes del Estado </w:t>
      </w:r>
      <w:r w:rsidR="005F0F5B" w:rsidRPr="00530C35">
        <w:rPr>
          <w:rFonts w:cs="Arial"/>
          <w:color w:val="000000" w:themeColor="text1"/>
          <w:sz w:val="24"/>
          <w:szCs w:val="24"/>
        </w:rPr>
        <w:t>deberán cumplirse con criterios de igualdad y no discriminación, considerando las habilidades y capacidades de las y los candidatos.</w:t>
      </w:r>
      <w:r w:rsidR="005053A3" w:rsidRPr="00530C35">
        <w:rPr>
          <w:rFonts w:cs="Arial"/>
          <w:color w:val="000000" w:themeColor="text1"/>
          <w:sz w:val="24"/>
          <w:szCs w:val="24"/>
        </w:rPr>
        <w:t xml:space="preserve"> </w:t>
      </w:r>
    </w:p>
    <w:p w14:paraId="41246068" w14:textId="77777777" w:rsidR="007100E3" w:rsidRPr="00530C35" w:rsidRDefault="007100E3" w:rsidP="00C707DC">
      <w:pPr>
        <w:spacing w:line="340" w:lineRule="exact"/>
        <w:rPr>
          <w:rFonts w:cs="Arial"/>
          <w:color w:val="000000" w:themeColor="text1"/>
          <w:sz w:val="24"/>
          <w:szCs w:val="24"/>
        </w:rPr>
      </w:pPr>
    </w:p>
    <w:p w14:paraId="2B935850" w14:textId="77777777" w:rsidR="000506AB" w:rsidRPr="00530C35" w:rsidRDefault="005053A3" w:rsidP="00C707DC">
      <w:pPr>
        <w:spacing w:line="340" w:lineRule="exact"/>
        <w:rPr>
          <w:rFonts w:cs="Arial"/>
          <w:color w:val="000000" w:themeColor="text1"/>
          <w:sz w:val="24"/>
          <w:szCs w:val="24"/>
        </w:rPr>
      </w:pPr>
      <w:r w:rsidRPr="00530C35">
        <w:rPr>
          <w:rFonts w:cs="Arial"/>
          <w:color w:val="000000" w:themeColor="text1"/>
          <w:sz w:val="24"/>
          <w:szCs w:val="24"/>
          <w:shd w:val="clear" w:color="auto" w:fill="FFFFFF"/>
        </w:rPr>
        <w:t xml:space="preserve">En la </w:t>
      </w:r>
      <w:r w:rsidR="00F5189E" w:rsidRPr="00530C35">
        <w:rPr>
          <w:rFonts w:cs="Arial"/>
          <w:color w:val="000000" w:themeColor="text1"/>
          <w:sz w:val="24"/>
          <w:szCs w:val="24"/>
          <w:shd w:val="clear" w:color="auto" w:fill="FFFFFF"/>
        </w:rPr>
        <w:t>contratación de personal</w:t>
      </w:r>
      <w:r w:rsidRPr="00530C35">
        <w:rPr>
          <w:rFonts w:cs="Arial"/>
          <w:color w:val="000000" w:themeColor="text1"/>
          <w:sz w:val="24"/>
          <w:szCs w:val="24"/>
          <w:shd w:val="clear" w:color="auto" w:fill="FFFFFF"/>
        </w:rPr>
        <w:t xml:space="preserve"> está prohibida la fijación de límite máximo de edad, excepto en los casos en que la naturaleza del trabajo </w:t>
      </w:r>
      <w:r w:rsidR="007100E3" w:rsidRPr="00530C35">
        <w:rPr>
          <w:rFonts w:cs="Arial"/>
          <w:color w:val="000000" w:themeColor="text1"/>
          <w:sz w:val="24"/>
          <w:szCs w:val="24"/>
          <w:shd w:val="clear" w:color="auto" w:fill="FFFFFF"/>
        </w:rPr>
        <w:t>lo requiera</w:t>
      </w:r>
      <w:r w:rsidRPr="00530C35">
        <w:rPr>
          <w:rFonts w:cs="Arial"/>
          <w:color w:val="000000" w:themeColor="text1"/>
          <w:sz w:val="24"/>
          <w:szCs w:val="24"/>
          <w:shd w:val="clear" w:color="auto" w:fill="FFFFFF"/>
        </w:rPr>
        <w:t>.</w:t>
      </w:r>
      <w:r w:rsidR="00917413" w:rsidRPr="00530C35">
        <w:rPr>
          <w:rFonts w:cs="Arial"/>
          <w:color w:val="000000" w:themeColor="text1"/>
          <w:sz w:val="24"/>
          <w:szCs w:val="24"/>
          <w:shd w:val="clear" w:color="auto" w:fill="FFFFFF"/>
        </w:rPr>
        <w:t xml:space="preserve"> Se deberá en todo momento </w:t>
      </w:r>
      <w:r w:rsidR="00917413" w:rsidRPr="00530C35">
        <w:rPr>
          <w:rFonts w:cs="Arial"/>
          <w:color w:val="000000" w:themeColor="text1"/>
          <w:sz w:val="24"/>
          <w:szCs w:val="24"/>
        </w:rPr>
        <w:t>priorizar las aptitudes profesionales, experiencia y calificaciones</w:t>
      </w:r>
      <w:r w:rsidR="00A71F5C" w:rsidRPr="00530C35">
        <w:rPr>
          <w:rFonts w:cs="Arial"/>
          <w:color w:val="000000" w:themeColor="text1"/>
          <w:sz w:val="24"/>
          <w:szCs w:val="24"/>
        </w:rPr>
        <w:t>.</w:t>
      </w:r>
    </w:p>
    <w:p w14:paraId="4EAFC96E" w14:textId="77777777" w:rsidR="00A71F5C" w:rsidRDefault="00A71F5C" w:rsidP="00C707DC">
      <w:pPr>
        <w:spacing w:line="340" w:lineRule="exact"/>
        <w:rPr>
          <w:rFonts w:cs="Arial"/>
          <w:color w:val="000000" w:themeColor="text1"/>
          <w:sz w:val="24"/>
          <w:szCs w:val="24"/>
        </w:rPr>
      </w:pPr>
    </w:p>
    <w:p w14:paraId="48CF6F08" w14:textId="77777777" w:rsidR="00C707DC" w:rsidRPr="00530C35" w:rsidRDefault="00C707DC" w:rsidP="00C707DC">
      <w:pPr>
        <w:spacing w:line="340" w:lineRule="exact"/>
        <w:rPr>
          <w:rFonts w:cs="Arial"/>
          <w:color w:val="000000" w:themeColor="text1"/>
          <w:sz w:val="24"/>
          <w:szCs w:val="24"/>
        </w:rPr>
      </w:pPr>
    </w:p>
    <w:p w14:paraId="58E3593A" w14:textId="77777777" w:rsidR="00DD3AFA" w:rsidRPr="00530C35" w:rsidRDefault="002058AD" w:rsidP="00C707DC">
      <w:pPr>
        <w:spacing w:line="340" w:lineRule="exact"/>
        <w:rPr>
          <w:rFonts w:cs="Arial"/>
          <w:bCs/>
          <w:color w:val="000000" w:themeColor="text1"/>
          <w:sz w:val="24"/>
          <w:szCs w:val="24"/>
        </w:rPr>
      </w:pPr>
      <w:r w:rsidRPr="00530C35">
        <w:rPr>
          <w:rFonts w:cs="Arial"/>
          <w:b/>
          <w:color w:val="000000" w:themeColor="text1"/>
          <w:sz w:val="24"/>
          <w:szCs w:val="24"/>
        </w:rPr>
        <w:t>ARTÍCULO 9 BIS 1.-</w:t>
      </w:r>
      <w:r w:rsidRPr="00530C35">
        <w:rPr>
          <w:rFonts w:cs="Arial"/>
          <w:color w:val="000000" w:themeColor="text1"/>
          <w:sz w:val="24"/>
          <w:szCs w:val="24"/>
        </w:rPr>
        <w:t xml:space="preserve"> </w:t>
      </w:r>
      <w:r w:rsidR="00DF3DD0" w:rsidRPr="00530C35">
        <w:rPr>
          <w:rFonts w:cs="Arial"/>
          <w:bCs/>
          <w:color w:val="000000" w:themeColor="text1"/>
          <w:sz w:val="24"/>
          <w:szCs w:val="24"/>
        </w:rPr>
        <w:t xml:space="preserve">Las dependencias y entidades de los Poderes del Estado, en el ámbito de sus respectivas competencias, propiciarán la contratación dentro de su planta laboral de personas con discapacidad y adultos mayores que reúnan </w:t>
      </w:r>
      <w:r w:rsidR="005843E6" w:rsidRPr="00530C35">
        <w:rPr>
          <w:rFonts w:cs="Arial"/>
          <w:bCs/>
          <w:color w:val="000000" w:themeColor="text1"/>
          <w:sz w:val="24"/>
          <w:szCs w:val="24"/>
        </w:rPr>
        <w:t xml:space="preserve">las </w:t>
      </w:r>
      <w:r w:rsidR="00DF3DD0" w:rsidRPr="00530C35">
        <w:rPr>
          <w:rFonts w:cs="Arial"/>
          <w:bCs/>
          <w:color w:val="000000" w:themeColor="text1"/>
          <w:sz w:val="24"/>
          <w:szCs w:val="24"/>
        </w:rPr>
        <w:t xml:space="preserve">condiciones </w:t>
      </w:r>
      <w:r w:rsidR="00DD3AFA" w:rsidRPr="00530C35">
        <w:rPr>
          <w:rFonts w:cs="Arial"/>
          <w:bCs/>
          <w:color w:val="000000" w:themeColor="text1"/>
          <w:sz w:val="24"/>
          <w:szCs w:val="24"/>
        </w:rPr>
        <w:t>y</w:t>
      </w:r>
      <w:r w:rsidR="005843E6" w:rsidRPr="00530C35">
        <w:rPr>
          <w:rFonts w:cs="Arial"/>
          <w:bCs/>
          <w:color w:val="000000" w:themeColor="text1"/>
          <w:sz w:val="24"/>
          <w:szCs w:val="24"/>
        </w:rPr>
        <w:t xml:space="preserve"> los</w:t>
      </w:r>
      <w:r w:rsidR="00DD3AFA" w:rsidRPr="00530C35">
        <w:rPr>
          <w:rFonts w:cs="Arial"/>
          <w:bCs/>
          <w:color w:val="000000" w:themeColor="text1"/>
          <w:sz w:val="24"/>
          <w:szCs w:val="24"/>
        </w:rPr>
        <w:t xml:space="preserve"> requisitos que para esos puestos señala cada una de las dependencias y entidades. </w:t>
      </w:r>
    </w:p>
    <w:p w14:paraId="24E2DF50" w14:textId="77777777" w:rsidR="00DF3DD0" w:rsidRPr="00530C35" w:rsidRDefault="00DF3DD0" w:rsidP="00C707DC">
      <w:pPr>
        <w:spacing w:line="340" w:lineRule="exact"/>
        <w:rPr>
          <w:rFonts w:cs="Arial"/>
          <w:color w:val="000000" w:themeColor="text1"/>
          <w:sz w:val="24"/>
          <w:szCs w:val="24"/>
        </w:rPr>
      </w:pPr>
    </w:p>
    <w:p w14:paraId="2E9DC05A" w14:textId="77777777" w:rsidR="002A5EC0" w:rsidRPr="00530C35" w:rsidRDefault="00DF3DD0" w:rsidP="00C707DC">
      <w:pPr>
        <w:spacing w:line="340" w:lineRule="exact"/>
        <w:rPr>
          <w:rFonts w:cs="Arial"/>
          <w:color w:val="000000" w:themeColor="text1"/>
          <w:sz w:val="24"/>
          <w:szCs w:val="24"/>
        </w:rPr>
      </w:pPr>
      <w:r w:rsidRPr="00530C35">
        <w:rPr>
          <w:rFonts w:cs="Arial"/>
          <w:color w:val="000000" w:themeColor="text1"/>
          <w:sz w:val="24"/>
          <w:szCs w:val="24"/>
        </w:rPr>
        <w:t xml:space="preserve">En las plazas de nueva creación o las </w:t>
      </w:r>
      <w:r w:rsidR="00DD3AFA" w:rsidRPr="00530C35">
        <w:rPr>
          <w:rFonts w:cs="Arial"/>
          <w:color w:val="000000" w:themeColor="text1"/>
          <w:sz w:val="24"/>
          <w:szCs w:val="24"/>
        </w:rPr>
        <w:t xml:space="preserve">vacantes que ocurrieren, </w:t>
      </w:r>
      <w:r w:rsidRPr="00530C35">
        <w:rPr>
          <w:rFonts w:cs="Arial"/>
          <w:color w:val="000000" w:themeColor="text1"/>
          <w:sz w:val="24"/>
          <w:szCs w:val="24"/>
        </w:rPr>
        <w:t xml:space="preserve">previo estudio realizado por </w:t>
      </w:r>
      <w:r w:rsidR="00DD3AFA" w:rsidRPr="00530C35">
        <w:rPr>
          <w:rFonts w:cs="Arial"/>
          <w:color w:val="000000" w:themeColor="text1"/>
          <w:sz w:val="24"/>
          <w:szCs w:val="24"/>
        </w:rPr>
        <w:t>los titulares de las dependencias y entidades</w:t>
      </w:r>
      <w:r w:rsidR="005E1DA5" w:rsidRPr="00530C35">
        <w:rPr>
          <w:rFonts w:cs="Arial"/>
          <w:color w:val="000000" w:themeColor="text1"/>
          <w:sz w:val="24"/>
          <w:szCs w:val="24"/>
        </w:rPr>
        <w:t>, en caso de ser procedente</w:t>
      </w:r>
      <w:r w:rsidRPr="00530C35">
        <w:rPr>
          <w:rFonts w:cs="Arial"/>
          <w:color w:val="000000" w:themeColor="text1"/>
          <w:sz w:val="24"/>
          <w:szCs w:val="24"/>
        </w:rPr>
        <w:t xml:space="preserve">, se promoverá </w:t>
      </w:r>
      <w:r w:rsidR="00DD3AFA" w:rsidRPr="00530C35">
        <w:rPr>
          <w:rFonts w:cs="Arial"/>
          <w:color w:val="000000" w:themeColor="text1"/>
          <w:sz w:val="24"/>
          <w:szCs w:val="24"/>
        </w:rPr>
        <w:t xml:space="preserve">su ocupación por </w:t>
      </w:r>
      <w:r w:rsidRPr="00530C35">
        <w:rPr>
          <w:rFonts w:cs="Arial"/>
          <w:color w:val="000000" w:themeColor="text1"/>
          <w:sz w:val="24"/>
          <w:szCs w:val="24"/>
        </w:rPr>
        <w:t xml:space="preserve">personas con discapacidad y/o adultas </w:t>
      </w:r>
      <w:r w:rsidR="005843E6" w:rsidRPr="00530C35">
        <w:rPr>
          <w:rFonts w:cs="Arial"/>
          <w:color w:val="000000" w:themeColor="text1"/>
          <w:sz w:val="24"/>
          <w:szCs w:val="24"/>
        </w:rPr>
        <w:t xml:space="preserve">mayores, </w:t>
      </w:r>
      <w:r w:rsidR="00F66715" w:rsidRPr="00530C35">
        <w:rPr>
          <w:rFonts w:cs="Arial"/>
          <w:color w:val="000000" w:themeColor="text1"/>
          <w:sz w:val="24"/>
          <w:szCs w:val="24"/>
        </w:rPr>
        <w:t>procurando</w:t>
      </w:r>
      <w:r w:rsidR="005843E6" w:rsidRPr="00530C35">
        <w:rPr>
          <w:rFonts w:cs="Arial"/>
          <w:color w:val="000000" w:themeColor="text1"/>
          <w:sz w:val="24"/>
          <w:szCs w:val="24"/>
        </w:rPr>
        <w:t xml:space="preserve"> </w:t>
      </w:r>
      <w:r w:rsidR="00DD3AFA" w:rsidRPr="00530C35">
        <w:rPr>
          <w:rFonts w:cs="Arial"/>
          <w:color w:val="000000" w:themeColor="text1"/>
          <w:sz w:val="24"/>
          <w:szCs w:val="24"/>
        </w:rPr>
        <w:t xml:space="preserve">cubrir </w:t>
      </w:r>
      <w:r w:rsidR="00DD3AFA" w:rsidRPr="00530C35">
        <w:rPr>
          <w:rFonts w:cs="Arial"/>
          <w:bCs/>
          <w:color w:val="000000" w:themeColor="text1"/>
          <w:sz w:val="24"/>
          <w:szCs w:val="24"/>
        </w:rPr>
        <w:t xml:space="preserve">una proporción no inferior al 3% del total de su personal. En todo caso, </w:t>
      </w:r>
      <w:r w:rsidR="00DD3AFA" w:rsidRPr="00530C35">
        <w:rPr>
          <w:rFonts w:cs="Arial"/>
          <w:color w:val="000000" w:themeColor="text1"/>
          <w:sz w:val="24"/>
          <w:szCs w:val="24"/>
        </w:rPr>
        <w:t>los aspirantes para ocupar las plazas vacantes deberán reunir los requisitos que para esos puestos señala cada una de las dependencias y entidades.</w:t>
      </w:r>
    </w:p>
    <w:p w14:paraId="74E910B0" w14:textId="77777777" w:rsidR="00DD3AFA" w:rsidRDefault="00DD3AFA" w:rsidP="00C707DC">
      <w:pPr>
        <w:spacing w:line="340" w:lineRule="exact"/>
        <w:rPr>
          <w:rFonts w:cs="Arial"/>
          <w:color w:val="000000" w:themeColor="text1"/>
          <w:sz w:val="24"/>
          <w:szCs w:val="24"/>
        </w:rPr>
      </w:pPr>
    </w:p>
    <w:p w14:paraId="2C322188" w14:textId="77777777" w:rsidR="00C707DC" w:rsidRPr="00530C35" w:rsidRDefault="00C707DC" w:rsidP="00C707DC">
      <w:pPr>
        <w:spacing w:line="340" w:lineRule="exact"/>
        <w:rPr>
          <w:rFonts w:cs="Arial"/>
          <w:color w:val="000000" w:themeColor="text1"/>
          <w:sz w:val="24"/>
          <w:szCs w:val="24"/>
        </w:rPr>
      </w:pPr>
    </w:p>
    <w:p w14:paraId="1A3D1FF9" w14:textId="77777777" w:rsidR="00DF3DD0" w:rsidRPr="00530C35" w:rsidRDefault="00DD3AFA" w:rsidP="00C707DC">
      <w:pPr>
        <w:spacing w:line="340" w:lineRule="exact"/>
        <w:rPr>
          <w:rFonts w:cs="Arial"/>
          <w:color w:val="000000" w:themeColor="text1"/>
          <w:sz w:val="24"/>
          <w:szCs w:val="24"/>
        </w:rPr>
      </w:pPr>
      <w:r w:rsidRPr="00530C35">
        <w:rPr>
          <w:rFonts w:cs="Arial"/>
          <w:color w:val="000000" w:themeColor="text1"/>
          <w:sz w:val="24"/>
          <w:szCs w:val="24"/>
          <w:shd w:val="clear" w:color="auto" w:fill="FFFFFF"/>
        </w:rPr>
        <w:t xml:space="preserve">Las personas con discapacidad a que se refiere este artículo deberán contar con el certificado de reconocimiento y certificación que establece </w:t>
      </w:r>
      <w:r w:rsidRPr="00530C35">
        <w:rPr>
          <w:rFonts w:cs="Arial"/>
          <w:bCs/>
          <w:color w:val="000000" w:themeColor="text1"/>
          <w:sz w:val="24"/>
          <w:szCs w:val="24"/>
        </w:rPr>
        <w:t>el artículo 10 de la Ley General para la Inclusión de las Personas con Discapacidad.</w:t>
      </w:r>
    </w:p>
    <w:p w14:paraId="36004476" w14:textId="77777777" w:rsidR="00300902" w:rsidRDefault="00300902" w:rsidP="00C707DC">
      <w:pPr>
        <w:spacing w:line="340" w:lineRule="exact"/>
        <w:rPr>
          <w:rFonts w:cs="Arial"/>
          <w:color w:val="000000" w:themeColor="text1"/>
          <w:sz w:val="24"/>
          <w:szCs w:val="24"/>
        </w:rPr>
      </w:pPr>
    </w:p>
    <w:p w14:paraId="434F34C4" w14:textId="77777777" w:rsidR="00C707DC" w:rsidRDefault="00C707DC" w:rsidP="00C707DC">
      <w:pPr>
        <w:spacing w:line="340" w:lineRule="exact"/>
        <w:rPr>
          <w:rFonts w:cs="Arial"/>
          <w:color w:val="000000" w:themeColor="text1"/>
          <w:sz w:val="24"/>
          <w:szCs w:val="24"/>
        </w:rPr>
      </w:pPr>
    </w:p>
    <w:p w14:paraId="50A80B22" w14:textId="77777777" w:rsidR="00DA0C7C" w:rsidRPr="00530C35" w:rsidRDefault="00DD3AFA" w:rsidP="00C707DC">
      <w:pPr>
        <w:spacing w:line="340" w:lineRule="exact"/>
        <w:rPr>
          <w:rFonts w:cs="Arial"/>
          <w:color w:val="000000" w:themeColor="text1"/>
          <w:sz w:val="24"/>
          <w:szCs w:val="24"/>
        </w:rPr>
      </w:pPr>
      <w:r w:rsidRPr="00530C35">
        <w:rPr>
          <w:rFonts w:cs="Arial"/>
          <w:color w:val="000000" w:themeColor="text1"/>
          <w:sz w:val="24"/>
          <w:szCs w:val="24"/>
        </w:rPr>
        <w:lastRenderedPageBreak/>
        <w:t>En todo caso, las</w:t>
      </w:r>
      <w:r w:rsidR="00DA0C7C" w:rsidRPr="00530C35">
        <w:rPr>
          <w:rFonts w:cs="Arial"/>
          <w:color w:val="000000" w:themeColor="text1"/>
          <w:sz w:val="24"/>
          <w:szCs w:val="24"/>
        </w:rPr>
        <w:t xml:space="preserve"> dependencias y entidades </w:t>
      </w:r>
      <w:r w:rsidR="007953A5" w:rsidRPr="00530C35">
        <w:rPr>
          <w:rFonts w:cs="Arial"/>
          <w:color w:val="000000" w:themeColor="text1"/>
          <w:sz w:val="24"/>
          <w:szCs w:val="24"/>
        </w:rPr>
        <w:t>procurarán</w:t>
      </w:r>
      <w:r w:rsidR="00DA0C7C" w:rsidRPr="00530C35">
        <w:rPr>
          <w:rFonts w:cs="Arial"/>
          <w:color w:val="000000" w:themeColor="text1"/>
          <w:sz w:val="24"/>
          <w:szCs w:val="24"/>
        </w:rPr>
        <w:t xml:space="preserve"> que toda vacante producida por la renuncia, el despido justificado, la jubilación o el fallecimiento de un trabajador con discapacidad o persona adulta mayor sea cubierta por otra persona con discapacidad o adulta mayor, </w:t>
      </w:r>
      <w:r w:rsidR="00300902" w:rsidRPr="00530C35">
        <w:rPr>
          <w:rFonts w:cs="Arial"/>
          <w:color w:val="000000" w:themeColor="text1"/>
          <w:sz w:val="24"/>
          <w:szCs w:val="24"/>
        </w:rPr>
        <w:t>considerando las habilidades y capacidades de las y los candidatos</w:t>
      </w:r>
      <w:r w:rsidR="00DA0C7C" w:rsidRPr="00530C35">
        <w:rPr>
          <w:rFonts w:cs="Arial"/>
          <w:color w:val="000000" w:themeColor="text1"/>
          <w:sz w:val="24"/>
          <w:szCs w:val="24"/>
        </w:rPr>
        <w:t>.</w:t>
      </w:r>
    </w:p>
    <w:p w14:paraId="59BFFF93" w14:textId="77777777" w:rsidR="002058AD" w:rsidRPr="00530C35" w:rsidRDefault="002058AD" w:rsidP="00C707DC">
      <w:pPr>
        <w:spacing w:line="340" w:lineRule="exact"/>
        <w:rPr>
          <w:rFonts w:cs="Arial"/>
          <w:color w:val="000000" w:themeColor="text1"/>
          <w:sz w:val="24"/>
          <w:szCs w:val="24"/>
          <w:shd w:val="clear" w:color="auto" w:fill="FFFFFF"/>
        </w:rPr>
      </w:pPr>
    </w:p>
    <w:p w14:paraId="35BC9DA5" w14:textId="77777777" w:rsidR="008A4CBF" w:rsidRPr="00530C35" w:rsidRDefault="008A4CBF" w:rsidP="00C707DC">
      <w:pPr>
        <w:spacing w:line="340" w:lineRule="exact"/>
        <w:rPr>
          <w:rFonts w:cs="Arial"/>
          <w:color w:val="000000" w:themeColor="text1"/>
          <w:sz w:val="24"/>
          <w:szCs w:val="24"/>
          <w:shd w:val="clear" w:color="auto" w:fill="FFFFFF"/>
        </w:rPr>
      </w:pPr>
      <w:r w:rsidRPr="00530C35">
        <w:rPr>
          <w:rFonts w:cs="Arial"/>
          <w:color w:val="000000" w:themeColor="text1"/>
          <w:sz w:val="24"/>
          <w:szCs w:val="24"/>
          <w:shd w:val="clear" w:color="auto" w:fill="FFFFFF"/>
        </w:rPr>
        <w:t xml:space="preserve">En el caso de las dependencias a cargo de la seguridad pública o protección ciudadana, la </w:t>
      </w:r>
      <w:r w:rsidR="00910814" w:rsidRPr="00530C35">
        <w:rPr>
          <w:rFonts w:cs="Arial"/>
          <w:color w:val="000000" w:themeColor="text1"/>
          <w:sz w:val="24"/>
          <w:szCs w:val="24"/>
          <w:shd w:val="clear" w:color="auto" w:fill="FFFFFF"/>
        </w:rPr>
        <w:t>lo dispuesto</w:t>
      </w:r>
      <w:r w:rsidRPr="00530C35">
        <w:rPr>
          <w:rFonts w:cs="Arial"/>
          <w:color w:val="000000" w:themeColor="text1"/>
          <w:sz w:val="24"/>
          <w:szCs w:val="24"/>
          <w:shd w:val="clear" w:color="auto" w:fill="FFFFFF"/>
        </w:rPr>
        <w:t xml:space="preserve"> en este artículo </w:t>
      </w:r>
      <w:r w:rsidR="00910814" w:rsidRPr="00530C35">
        <w:rPr>
          <w:rFonts w:cs="Arial"/>
          <w:color w:val="000000" w:themeColor="text1"/>
          <w:sz w:val="24"/>
          <w:szCs w:val="24"/>
          <w:shd w:val="clear" w:color="auto" w:fill="FFFFFF"/>
        </w:rPr>
        <w:t xml:space="preserve">sólo </w:t>
      </w:r>
      <w:r w:rsidRPr="00530C35">
        <w:rPr>
          <w:rFonts w:cs="Arial"/>
          <w:color w:val="000000" w:themeColor="text1"/>
          <w:sz w:val="24"/>
          <w:szCs w:val="24"/>
          <w:shd w:val="clear" w:color="auto" w:fill="FFFFFF"/>
        </w:rPr>
        <w:t>considerará a su personal civil o administrativo.</w:t>
      </w:r>
    </w:p>
    <w:p w14:paraId="1FF8845B" w14:textId="77777777" w:rsidR="00FA0688" w:rsidRPr="00530C35" w:rsidRDefault="00FA0688" w:rsidP="00C707DC">
      <w:pPr>
        <w:spacing w:line="340" w:lineRule="exact"/>
        <w:rPr>
          <w:rFonts w:cs="Arial"/>
          <w:color w:val="000000" w:themeColor="text1"/>
          <w:sz w:val="24"/>
          <w:szCs w:val="24"/>
          <w:lang w:eastAsia="es-MX"/>
        </w:rPr>
      </w:pPr>
    </w:p>
    <w:p w14:paraId="1BFA607E" w14:textId="77777777" w:rsidR="00081A39" w:rsidRPr="00530C35" w:rsidRDefault="00766216" w:rsidP="00C707DC">
      <w:pPr>
        <w:spacing w:line="340" w:lineRule="exact"/>
        <w:rPr>
          <w:rFonts w:cs="Arial"/>
          <w:color w:val="000000" w:themeColor="text1"/>
          <w:sz w:val="24"/>
          <w:szCs w:val="24"/>
        </w:rPr>
      </w:pPr>
      <w:r w:rsidRPr="00530C35">
        <w:rPr>
          <w:rFonts w:cs="Arial"/>
          <w:b/>
          <w:bCs/>
          <w:color w:val="000000" w:themeColor="text1"/>
          <w:sz w:val="24"/>
          <w:szCs w:val="24"/>
        </w:rPr>
        <w:t>ARTÍCULO</w:t>
      </w:r>
      <w:r w:rsidR="00081A39" w:rsidRPr="00530C35">
        <w:rPr>
          <w:rFonts w:cs="Arial"/>
          <w:b/>
          <w:bCs/>
          <w:color w:val="000000" w:themeColor="text1"/>
          <w:sz w:val="24"/>
          <w:szCs w:val="24"/>
        </w:rPr>
        <w:t xml:space="preserve"> 86.-</w:t>
      </w:r>
      <w:r w:rsidR="00081A39" w:rsidRPr="00530C35">
        <w:rPr>
          <w:rFonts w:cs="Arial"/>
          <w:color w:val="000000" w:themeColor="text1"/>
          <w:sz w:val="24"/>
          <w:szCs w:val="24"/>
        </w:rPr>
        <w:t xml:space="preserve"> </w:t>
      </w:r>
      <w:r w:rsidR="00E72FDB" w:rsidRPr="00530C35">
        <w:rPr>
          <w:rFonts w:cs="Arial"/>
          <w:color w:val="000000" w:themeColor="text1"/>
          <w:sz w:val="24"/>
          <w:szCs w:val="24"/>
        </w:rPr>
        <w:t>…</w:t>
      </w:r>
    </w:p>
    <w:p w14:paraId="6F54758C" w14:textId="77777777" w:rsidR="00081A39" w:rsidRPr="00530C35" w:rsidRDefault="00081A39" w:rsidP="00C707DC">
      <w:pPr>
        <w:spacing w:line="340" w:lineRule="exact"/>
        <w:rPr>
          <w:rFonts w:cs="Arial"/>
          <w:color w:val="000000" w:themeColor="text1"/>
          <w:sz w:val="24"/>
          <w:szCs w:val="24"/>
        </w:rPr>
      </w:pPr>
    </w:p>
    <w:p w14:paraId="162E6968" w14:textId="77777777" w:rsidR="00081A39" w:rsidRPr="00530C35" w:rsidRDefault="00081A39" w:rsidP="00C707DC">
      <w:pPr>
        <w:spacing w:line="340" w:lineRule="exact"/>
        <w:rPr>
          <w:rFonts w:cs="Arial"/>
          <w:color w:val="000000" w:themeColor="text1"/>
          <w:sz w:val="24"/>
          <w:szCs w:val="24"/>
        </w:rPr>
      </w:pPr>
      <w:r w:rsidRPr="00530C35">
        <w:rPr>
          <w:rFonts w:cs="Arial"/>
          <w:color w:val="000000" w:themeColor="text1"/>
          <w:sz w:val="24"/>
          <w:szCs w:val="24"/>
        </w:rPr>
        <w:t>I</w:t>
      </w:r>
      <w:r w:rsidR="00C07E36" w:rsidRPr="00530C35">
        <w:rPr>
          <w:rFonts w:cs="Arial"/>
          <w:color w:val="000000" w:themeColor="text1"/>
          <w:sz w:val="24"/>
          <w:szCs w:val="24"/>
        </w:rPr>
        <w:t xml:space="preserve"> a XVI. …</w:t>
      </w:r>
    </w:p>
    <w:p w14:paraId="0D8E83D7" w14:textId="77777777" w:rsidR="005053A3" w:rsidRPr="00530C35" w:rsidRDefault="005053A3" w:rsidP="00C707DC">
      <w:pPr>
        <w:spacing w:line="340" w:lineRule="exact"/>
        <w:rPr>
          <w:rFonts w:cs="Arial"/>
          <w:color w:val="000000" w:themeColor="text1"/>
          <w:sz w:val="24"/>
          <w:szCs w:val="24"/>
        </w:rPr>
      </w:pPr>
    </w:p>
    <w:p w14:paraId="2F648667" w14:textId="77777777" w:rsidR="005053A3" w:rsidRPr="00530C35" w:rsidRDefault="005053A3" w:rsidP="00C707DC">
      <w:pPr>
        <w:spacing w:line="340" w:lineRule="exact"/>
        <w:rPr>
          <w:rFonts w:cs="Arial"/>
          <w:color w:val="000000" w:themeColor="text1"/>
          <w:sz w:val="24"/>
          <w:szCs w:val="24"/>
        </w:rPr>
      </w:pPr>
      <w:r w:rsidRPr="00530C35">
        <w:rPr>
          <w:rFonts w:cs="Arial"/>
          <w:color w:val="000000" w:themeColor="text1"/>
          <w:sz w:val="24"/>
          <w:szCs w:val="24"/>
        </w:rPr>
        <w:t>XVII.- Tratándose de trabajadores con discapacidad, otorgar los permisos para someterse a</w:t>
      </w:r>
      <w:r w:rsidR="00B52502" w:rsidRPr="00530C35">
        <w:rPr>
          <w:rFonts w:cs="Arial"/>
          <w:color w:val="000000" w:themeColor="text1"/>
          <w:sz w:val="24"/>
          <w:szCs w:val="24"/>
        </w:rPr>
        <w:t>l</w:t>
      </w:r>
      <w:r w:rsidRPr="00530C35">
        <w:rPr>
          <w:rFonts w:cs="Arial"/>
          <w:color w:val="000000" w:themeColor="text1"/>
          <w:sz w:val="24"/>
          <w:szCs w:val="24"/>
        </w:rPr>
        <w:t xml:space="preserve"> tratamiento médico o de rehabilitación, previa constancia </w:t>
      </w:r>
      <w:r w:rsidR="00674DF8" w:rsidRPr="00530C35">
        <w:rPr>
          <w:rFonts w:cs="Arial"/>
          <w:color w:val="000000" w:themeColor="text1"/>
          <w:sz w:val="24"/>
          <w:szCs w:val="24"/>
        </w:rPr>
        <w:t>médica</w:t>
      </w:r>
      <w:r w:rsidRPr="00530C35">
        <w:rPr>
          <w:rFonts w:cs="Arial"/>
          <w:color w:val="000000" w:themeColor="text1"/>
          <w:sz w:val="24"/>
          <w:szCs w:val="24"/>
        </w:rPr>
        <w:t>.</w:t>
      </w:r>
    </w:p>
    <w:p w14:paraId="3E84F935" w14:textId="77777777" w:rsidR="00393A22" w:rsidRPr="00530C35" w:rsidRDefault="00393A22" w:rsidP="00C707DC">
      <w:pPr>
        <w:spacing w:line="340" w:lineRule="exact"/>
        <w:rPr>
          <w:rFonts w:cs="Arial"/>
          <w:color w:val="000000" w:themeColor="text1"/>
          <w:sz w:val="24"/>
          <w:szCs w:val="24"/>
        </w:rPr>
      </w:pPr>
    </w:p>
    <w:p w14:paraId="0E592D4A" w14:textId="77777777" w:rsidR="00BF764E" w:rsidRPr="00530C35" w:rsidRDefault="00A47B95" w:rsidP="00C707DC">
      <w:pPr>
        <w:spacing w:line="340" w:lineRule="exact"/>
        <w:jc w:val="center"/>
        <w:rPr>
          <w:rFonts w:cs="Arial"/>
          <w:b/>
          <w:bCs/>
          <w:color w:val="000000" w:themeColor="text1"/>
          <w:sz w:val="24"/>
          <w:szCs w:val="24"/>
        </w:rPr>
      </w:pPr>
      <w:r w:rsidRPr="00530C35">
        <w:rPr>
          <w:rFonts w:cs="Arial"/>
          <w:b/>
          <w:bCs/>
          <w:color w:val="000000" w:themeColor="text1"/>
          <w:sz w:val="24"/>
          <w:szCs w:val="24"/>
        </w:rPr>
        <w:t>TRA</w:t>
      </w:r>
      <w:r w:rsidR="002506F6" w:rsidRPr="00530C35">
        <w:rPr>
          <w:rFonts w:cs="Arial"/>
          <w:b/>
          <w:bCs/>
          <w:color w:val="000000" w:themeColor="text1"/>
          <w:sz w:val="24"/>
          <w:szCs w:val="24"/>
        </w:rPr>
        <w:t>NSITORIOS</w:t>
      </w:r>
    </w:p>
    <w:p w14:paraId="0E2B2ADB" w14:textId="77777777" w:rsidR="00A47B95" w:rsidRPr="00530C35" w:rsidRDefault="00A47B95" w:rsidP="00C707DC">
      <w:pPr>
        <w:spacing w:line="340" w:lineRule="exact"/>
        <w:rPr>
          <w:rFonts w:cs="Arial"/>
          <w:b/>
          <w:bCs/>
          <w:color w:val="000000" w:themeColor="text1"/>
          <w:sz w:val="24"/>
          <w:szCs w:val="24"/>
        </w:rPr>
      </w:pPr>
    </w:p>
    <w:p w14:paraId="2917C52A" w14:textId="77777777" w:rsidR="00A47B95" w:rsidRPr="00530C35" w:rsidRDefault="00A47B95" w:rsidP="00C707DC">
      <w:pPr>
        <w:spacing w:line="340" w:lineRule="exact"/>
        <w:rPr>
          <w:rFonts w:cs="Arial"/>
          <w:bCs/>
          <w:color w:val="000000" w:themeColor="text1"/>
          <w:sz w:val="24"/>
          <w:szCs w:val="24"/>
        </w:rPr>
      </w:pPr>
      <w:r w:rsidRPr="00530C35">
        <w:rPr>
          <w:rFonts w:cs="Arial"/>
          <w:b/>
          <w:bCs/>
          <w:color w:val="000000" w:themeColor="text1"/>
          <w:sz w:val="24"/>
          <w:szCs w:val="24"/>
        </w:rPr>
        <w:t xml:space="preserve">PRIMERO.- </w:t>
      </w:r>
      <w:r w:rsidRPr="00530C35">
        <w:rPr>
          <w:rFonts w:cs="Arial"/>
          <w:bCs/>
          <w:color w:val="000000" w:themeColor="text1"/>
          <w:sz w:val="24"/>
          <w:szCs w:val="24"/>
        </w:rPr>
        <w:t>El presente Decreto entrará en vigor al día siguiente de su publicación en el Periódico Oficial del Gobierno del Estado, sin perjuicio de lo previsto en los transitorios siguientes.</w:t>
      </w:r>
    </w:p>
    <w:p w14:paraId="0FF3992E" w14:textId="77777777" w:rsidR="00A47B95" w:rsidRPr="00530C35" w:rsidRDefault="00A47B95" w:rsidP="00C707DC">
      <w:pPr>
        <w:spacing w:line="340" w:lineRule="exact"/>
        <w:rPr>
          <w:rFonts w:cs="Arial"/>
          <w:bCs/>
          <w:color w:val="000000" w:themeColor="text1"/>
          <w:sz w:val="24"/>
          <w:szCs w:val="24"/>
        </w:rPr>
      </w:pPr>
    </w:p>
    <w:p w14:paraId="0F4820AD" w14:textId="77777777" w:rsidR="00956F9A" w:rsidRPr="00530C35" w:rsidRDefault="00A47B95" w:rsidP="00C707DC">
      <w:pPr>
        <w:spacing w:line="340" w:lineRule="exact"/>
        <w:rPr>
          <w:rFonts w:cs="Arial"/>
          <w:bCs/>
          <w:color w:val="000000" w:themeColor="text1"/>
          <w:sz w:val="24"/>
          <w:szCs w:val="24"/>
        </w:rPr>
      </w:pPr>
      <w:r w:rsidRPr="00530C35">
        <w:rPr>
          <w:rFonts w:cs="Arial"/>
          <w:b/>
          <w:bCs/>
          <w:color w:val="000000" w:themeColor="text1"/>
          <w:sz w:val="24"/>
          <w:szCs w:val="24"/>
        </w:rPr>
        <w:t>SEGUNDO.-</w:t>
      </w:r>
      <w:r w:rsidRPr="00530C35">
        <w:rPr>
          <w:rFonts w:cs="Arial"/>
          <w:bCs/>
          <w:color w:val="000000" w:themeColor="text1"/>
          <w:sz w:val="24"/>
          <w:szCs w:val="24"/>
        </w:rPr>
        <w:t xml:space="preserve"> </w:t>
      </w:r>
      <w:r w:rsidR="00FC55DC" w:rsidRPr="00530C35">
        <w:rPr>
          <w:rFonts w:cs="Arial"/>
          <w:bCs/>
          <w:color w:val="000000" w:themeColor="text1"/>
          <w:sz w:val="24"/>
          <w:szCs w:val="24"/>
        </w:rPr>
        <w:t>L</w:t>
      </w:r>
      <w:r w:rsidR="00956F9A" w:rsidRPr="00530C35">
        <w:rPr>
          <w:rFonts w:cs="Arial"/>
          <w:bCs/>
          <w:color w:val="000000" w:themeColor="text1"/>
          <w:sz w:val="24"/>
          <w:szCs w:val="24"/>
        </w:rPr>
        <w:t xml:space="preserve">as dependencias y entidades de los Poderes Públicos </w:t>
      </w:r>
      <w:r w:rsidR="005843E6" w:rsidRPr="00530C35">
        <w:rPr>
          <w:rFonts w:cs="Arial"/>
          <w:bCs/>
          <w:color w:val="000000" w:themeColor="text1"/>
          <w:sz w:val="24"/>
          <w:szCs w:val="24"/>
        </w:rPr>
        <w:t xml:space="preserve">deberán </w:t>
      </w:r>
      <w:r w:rsidR="00956F9A" w:rsidRPr="00530C35">
        <w:rPr>
          <w:rFonts w:cs="Arial"/>
          <w:bCs/>
          <w:color w:val="000000" w:themeColor="text1"/>
          <w:sz w:val="24"/>
          <w:szCs w:val="24"/>
        </w:rPr>
        <w:t>realizar un cómputo de las personas adultas mayores y personas con discapacidad que se encuentran actualmente laborando. El cómputo mencionado incluirá cualquier modalidad de contratación laboral que vincule directamente a los trabajadores con el empleador público.</w:t>
      </w:r>
    </w:p>
    <w:p w14:paraId="5D1A51B5" w14:textId="77777777" w:rsidR="00DA0C7C" w:rsidRDefault="00DA0C7C" w:rsidP="00C707DC">
      <w:pPr>
        <w:spacing w:line="340" w:lineRule="exact"/>
        <w:rPr>
          <w:rFonts w:cs="Arial"/>
          <w:bCs/>
          <w:color w:val="000000" w:themeColor="text1"/>
          <w:sz w:val="24"/>
          <w:szCs w:val="24"/>
        </w:rPr>
      </w:pPr>
    </w:p>
    <w:p w14:paraId="55BD63D2" w14:textId="14A7722F" w:rsidR="00C707DC" w:rsidRPr="006646B7" w:rsidRDefault="00C707DC" w:rsidP="00C707DC">
      <w:pPr>
        <w:spacing w:line="340" w:lineRule="exact"/>
        <w:jc w:val="center"/>
        <w:rPr>
          <w:rFonts w:eastAsia="Calibri" w:cs="Arial"/>
          <w:b/>
          <w:sz w:val="24"/>
          <w:szCs w:val="24"/>
        </w:rPr>
      </w:pPr>
      <w:r w:rsidRPr="006646B7">
        <w:rPr>
          <w:rFonts w:eastAsia="Calibri" w:cs="Arial"/>
          <w:b/>
          <w:sz w:val="24"/>
          <w:szCs w:val="24"/>
        </w:rPr>
        <w:t>A T E N T A M E N T E</w:t>
      </w:r>
    </w:p>
    <w:p w14:paraId="5DAB4BAD" w14:textId="77777777" w:rsidR="00C707DC" w:rsidRPr="006646B7" w:rsidRDefault="00C707DC" w:rsidP="00C707DC">
      <w:pPr>
        <w:spacing w:line="340" w:lineRule="exact"/>
        <w:jc w:val="center"/>
        <w:rPr>
          <w:rFonts w:eastAsia="Calibri" w:cs="Arial"/>
          <w:b/>
          <w:sz w:val="24"/>
          <w:szCs w:val="24"/>
        </w:rPr>
      </w:pPr>
      <w:r w:rsidRPr="006646B7">
        <w:rPr>
          <w:rFonts w:eastAsia="Calibri" w:cs="Arial"/>
          <w:b/>
          <w:sz w:val="24"/>
          <w:szCs w:val="24"/>
        </w:rPr>
        <w:t>Saltillo Coahuila de Zaragoza, a 11 de diciembre de 2018.</w:t>
      </w:r>
    </w:p>
    <w:p w14:paraId="0F830444" w14:textId="77777777" w:rsidR="00530C35" w:rsidRDefault="00530C35" w:rsidP="003A6263">
      <w:pPr>
        <w:spacing w:line="276" w:lineRule="auto"/>
        <w:rPr>
          <w:rFonts w:cs="Arial"/>
          <w:bCs/>
          <w:color w:val="000000" w:themeColor="text1"/>
          <w:sz w:val="24"/>
          <w:szCs w:val="24"/>
        </w:rPr>
      </w:pPr>
    </w:p>
    <w:p w14:paraId="30476511" w14:textId="77777777" w:rsidR="00C707DC" w:rsidRDefault="00C707DC" w:rsidP="003A6263">
      <w:pPr>
        <w:spacing w:line="276" w:lineRule="auto"/>
        <w:rPr>
          <w:rFonts w:cs="Arial"/>
          <w:bCs/>
          <w:color w:val="000000" w:themeColor="text1"/>
          <w:sz w:val="24"/>
          <w:szCs w:val="24"/>
        </w:rPr>
      </w:pPr>
    </w:p>
    <w:p w14:paraId="3DFD1824" w14:textId="77777777" w:rsidR="00C707DC" w:rsidRDefault="00C707DC" w:rsidP="003A6263">
      <w:pPr>
        <w:spacing w:line="276" w:lineRule="auto"/>
        <w:rPr>
          <w:rFonts w:cs="Arial"/>
          <w:bCs/>
          <w:color w:val="000000" w:themeColor="text1"/>
          <w:sz w:val="24"/>
          <w:szCs w:val="24"/>
        </w:rPr>
      </w:pPr>
    </w:p>
    <w:p w14:paraId="3193E430" w14:textId="77777777" w:rsidR="00C707DC" w:rsidRDefault="00C707DC" w:rsidP="003A6263">
      <w:pPr>
        <w:spacing w:line="276" w:lineRule="auto"/>
        <w:rPr>
          <w:rFonts w:cs="Arial"/>
          <w:bCs/>
          <w:color w:val="000000" w:themeColor="text1"/>
          <w:sz w:val="24"/>
          <w:szCs w:val="24"/>
        </w:rPr>
      </w:pPr>
    </w:p>
    <w:p w14:paraId="11A5C761" w14:textId="77777777" w:rsidR="00C707DC" w:rsidRPr="00C707DC" w:rsidRDefault="00C707DC" w:rsidP="00C707DC">
      <w:pPr>
        <w:spacing w:line="276" w:lineRule="auto"/>
        <w:jc w:val="center"/>
        <w:rPr>
          <w:rFonts w:cs="Arial"/>
          <w:bCs/>
          <w:color w:val="000000" w:themeColor="text1"/>
          <w:sz w:val="32"/>
          <w:szCs w:val="24"/>
        </w:rPr>
      </w:pPr>
      <w:r w:rsidRPr="00C707DC">
        <w:rPr>
          <w:rFonts w:cs="Arial"/>
          <w:b/>
          <w:sz w:val="24"/>
          <w:szCs w:val="24"/>
        </w:rPr>
        <w:t>DIP. JESÚS ANDRÉS LOYA CARDONA</w:t>
      </w:r>
    </w:p>
    <w:p w14:paraId="1FDE81B9" w14:textId="77777777" w:rsidR="00530C35" w:rsidRPr="00530C35" w:rsidRDefault="00530C35" w:rsidP="003A6263">
      <w:pPr>
        <w:spacing w:line="276" w:lineRule="auto"/>
        <w:rPr>
          <w:rFonts w:cs="Arial"/>
          <w:bCs/>
          <w:color w:val="000000" w:themeColor="text1"/>
          <w:sz w:val="24"/>
          <w:szCs w:val="24"/>
        </w:rPr>
      </w:pPr>
    </w:p>
    <w:p w14:paraId="36235380" w14:textId="77777777" w:rsidR="00781DA8" w:rsidRDefault="00781DA8" w:rsidP="00C707DC">
      <w:pPr>
        <w:jc w:val="center"/>
        <w:rPr>
          <w:rFonts w:cs="Arial"/>
          <w:b/>
        </w:rPr>
      </w:pPr>
      <w:bookmarkStart w:id="1" w:name="_Hlk526794571"/>
    </w:p>
    <w:p w14:paraId="04471F4F" w14:textId="77777777" w:rsidR="009B7929" w:rsidRDefault="009B7929" w:rsidP="00C707DC">
      <w:pPr>
        <w:jc w:val="center"/>
        <w:rPr>
          <w:rFonts w:cs="Arial"/>
          <w:b/>
        </w:rPr>
      </w:pPr>
    </w:p>
    <w:p w14:paraId="3788C9F4" w14:textId="77777777" w:rsidR="00C707DC" w:rsidRPr="00E964CF" w:rsidRDefault="00C707DC" w:rsidP="00C707DC">
      <w:pPr>
        <w:jc w:val="center"/>
        <w:rPr>
          <w:rFonts w:cs="Arial"/>
          <w:b/>
        </w:rPr>
      </w:pPr>
      <w:r w:rsidRPr="00E964CF">
        <w:rPr>
          <w:rFonts w:cs="Arial"/>
          <w:b/>
        </w:rPr>
        <w:t xml:space="preserve">LAS DIPUTADAS Y LOS DIPUTADOS INTEGRANTES DEL </w:t>
      </w:r>
    </w:p>
    <w:p w14:paraId="15B86E95" w14:textId="77777777" w:rsidR="00C707DC" w:rsidRDefault="00C707DC" w:rsidP="00C707DC">
      <w:pPr>
        <w:jc w:val="center"/>
        <w:rPr>
          <w:rFonts w:cs="Arial"/>
          <w:b/>
        </w:rPr>
      </w:pPr>
      <w:r w:rsidRPr="00E964CF">
        <w:rPr>
          <w:rFonts w:cs="Arial"/>
          <w:b/>
        </w:rPr>
        <w:t>GRUPO PARLAMENTARIO “</w:t>
      </w:r>
      <w:r w:rsidRPr="0000596D">
        <w:rPr>
          <w:rFonts w:cs="Arial"/>
          <w:b/>
        </w:rPr>
        <w:t>GRAL. ANDRÉS S. VIESCA</w:t>
      </w:r>
      <w:r w:rsidRPr="00E964CF">
        <w:rPr>
          <w:rFonts w:cs="Arial"/>
          <w:b/>
        </w:rPr>
        <w:t xml:space="preserve">”, </w:t>
      </w:r>
    </w:p>
    <w:p w14:paraId="5F7714E8" w14:textId="77777777" w:rsidR="00C707DC" w:rsidRPr="00E964CF" w:rsidRDefault="00C707DC" w:rsidP="00C707DC">
      <w:pPr>
        <w:jc w:val="center"/>
        <w:rPr>
          <w:rFonts w:cs="Arial"/>
          <w:b/>
        </w:rPr>
      </w:pPr>
      <w:r w:rsidRPr="00E964CF">
        <w:rPr>
          <w:rFonts w:cs="Arial"/>
          <w:b/>
        </w:rPr>
        <w:t>DEL PARTIDO REVOLUCIONARIO INSTITUCIONAL.</w:t>
      </w:r>
    </w:p>
    <w:p w14:paraId="7669ECC2" w14:textId="6CABC4BD" w:rsidR="00C707DC" w:rsidRDefault="00C707DC" w:rsidP="00C707DC">
      <w:pPr>
        <w:tabs>
          <w:tab w:val="left" w:pos="5056"/>
        </w:tabs>
        <w:jc w:val="left"/>
        <w:rPr>
          <w:b/>
        </w:rPr>
      </w:pPr>
    </w:p>
    <w:p w14:paraId="58ACBE91" w14:textId="77777777" w:rsidR="00C707DC" w:rsidRDefault="00C707DC" w:rsidP="00C707DC">
      <w:pPr>
        <w:tabs>
          <w:tab w:val="left" w:pos="5056"/>
        </w:tabs>
        <w:jc w:val="left"/>
        <w:rPr>
          <w:b/>
        </w:rPr>
      </w:pPr>
    </w:p>
    <w:p w14:paraId="7617B6AF" w14:textId="378B0E2E" w:rsidR="00C707DC" w:rsidRDefault="00C707DC" w:rsidP="00C707DC">
      <w:pPr>
        <w:tabs>
          <w:tab w:val="left" w:pos="5056"/>
        </w:tabs>
        <w:jc w:val="left"/>
        <w:rPr>
          <w:b/>
        </w:rPr>
      </w:pPr>
    </w:p>
    <w:p w14:paraId="06C85B01" w14:textId="77777777" w:rsidR="00C707DC" w:rsidRDefault="00C707DC" w:rsidP="00C707DC">
      <w:pPr>
        <w:tabs>
          <w:tab w:val="left" w:pos="5056"/>
        </w:tabs>
        <w:jc w:val="left"/>
        <w:rPr>
          <w:b/>
        </w:rPr>
      </w:pPr>
    </w:p>
    <w:p w14:paraId="4F57D98E" w14:textId="77777777" w:rsidR="00C707DC" w:rsidRDefault="00C707DC" w:rsidP="00C707DC">
      <w:pPr>
        <w:tabs>
          <w:tab w:val="left" w:pos="5056"/>
        </w:tabs>
        <w:jc w:val="left"/>
        <w:rPr>
          <w:b/>
        </w:rPr>
      </w:pPr>
    </w:p>
    <w:p w14:paraId="7841EC28" w14:textId="77777777" w:rsidR="00C707DC" w:rsidRDefault="00C707DC" w:rsidP="00C707DC">
      <w:pPr>
        <w:tabs>
          <w:tab w:val="left" w:pos="5056"/>
        </w:tabs>
        <w:jc w:val="left"/>
        <w:rPr>
          <w:b/>
        </w:rPr>
      </w:pPr>
    </w:p>
    <w:p w14:paraId="140DB6FD" w14:textId="77777777" w:rsidR="00C707DC" w:rsidRPr="00C91438" w:rsidRDefault="00C707DC" w:rsidP="00C707DC">
      <w:pPr>
        <w:tabs>
          <w:tab w:val="left" w:pos="4678"/>
        </w:tabs>
        <w:rPr>
          <w:b/>
        </w:rPr>
      </w:pPr>
      <w:r w:rsidRPr="00C91438">
        <w:rPr>
          <w:b/>
        </w:rPr>
        <w:t xml:space="preserve">DIP. </w:t>
      </w:r>
      <w:r w:rsidRPr="00C91438">
        <w:rPr>
          <w:rFonts w:cs="Arial"/>
          <w:b/>
          <w:snapToGrid w:val="0"/>
        </w:rPr>
        <w:t>MARÍA ESPERANZA CHAPA GARCÍA</w:t>
      </w:r>
      <w:r w:rsidRPr="00C91438">
        <w:rPr>
          <w:b/>
        </w:rPr>
        <w:tab/>
        <w:t xml:space="preserve">DIP. </w:t>
      </w:r>
      <w:r w:rsidRPr="00C91438">
        <w:rPr>
          <w:rFonts w:cs="Arial"/>
          <w:b/>
          <w:snapToGrid w:val="0"/>
        </w:rPr>
        <w:t>LUCÍA AZUCENA RAMOS RAMOS</w:t>
      </w:r>
    </w:p>
    <w:p w14:paraId="6D31D682" w14:textId="77777777" w:rsidR="00C707DC" w:rsidRPr="00C91438" w:rsidRDefault="00C707DC" w:rsidP="00C707DC">
      <w:pPr>
        <w:tabs>
          <w:tab w:val="left" w:pos="4678"/>
        </w:tabs>
        <w:rPr>
          <w:b/>
        </w:rPr>
      </w:pPr>
    </w:p>
    <w:p w14:paraId="2BFF27D3" w14:textId="77777777" w:rsidR="00C707DC" w:rsidRPr="00C91438" w:rsidRDefault="00C707DC" w:rsidP="00C707DC">
      <w:pPr>
        <w:tabs>
          <w:tab w:val="left" w:pos="4678"/>
        </w:tabs>
        <w:rPr>
          <w:b/>
        </w:rPr>
      </w:pPr>
    </w:p>
    <w:p w14:paraId="76A78105" w14:textId="6AB8330B" w:rsidR="00C707DC" w:rsidRPr="00C91438" w:rsidRDefault="00C707DC" w:rsidP="00C707DC">
      <w:pPr>
        <w:tabs>
          <w:tab w:val="left" w:pos="4678"/>
        </w:tabs>
        <w:rPr>
          <w:b/>
        </w:rPr>
      </w:pPr>
    </w:p>
    <w:p w14:paraId="130DA5F0" w14:textId="77777777" w:rsidR="00C707DC" w:rsidRDefault="00C707DC" w:rsidP="00C707DC">
      <w:pPr>
        <w:tabs>
          <w:tab w:val="left" w:pos="4678"/>
        </w:tabs>
        <w:rPr>
          <w:b/>
        </w:rPr>
      </w:pPr>
    </w:p>
    <w:p w14:paraId="0DA3AB40" w14:textId="77777777" w:rsidR="00C707DC" w:rsidRPr="00C91438" w:rsidRDefault="00C707DC" w:rsidP="00C707DC">
      <w:pPr>
        <w:tabs>
          <w:tab w:val="left" w:pos="4678"/>
        </w:tabs>
        <w:rPr>
          <w:b/>
        </w:rPr>
      </w:pPr>
    </w:p>
    <w:p w14:paraId="5AED7F87" w14:textId="77777777" w:rsidR="00C707DC" w:rsidRPr="00C91438" w:rsidRDefault="00C707DC" w:rsidP="00C707DC">
      <w:pPr>
        <w:tabs>
          <w:tab w:val="left" w:pos="4678"/>
        </w:tabs>
        <w:rPr>
          <w:b/>
        </w:rPr>
      </w:pPr>
    </w:p>
    <w:p w14:paraId="6442509B" w14:textId="77777777" w:rsidR="00C707DC" w:rsidRPr="00C91438" w:rsidRDefault="00C707DC" w:rsidP="00C707DC">
      <w:pPr>
        <w:tabs>
          <w:tab w:val="left" w:pos="4678"/>
        </w:tabs>
        <w:rPr>
          <w:b/>
        </w:rPr>
      </w:pPr>
      <w:r w:rsidRPr="00C91438">
        <w:rPr>
          <w:b/>
        </w:rPr>
        <w:t xml:space="preserve">DIP. </w:t>
      </w:r>
      <w:r w:rsidRPr="00C91438">
        <w:rPr>
          <w:rFonts w:cs="Arial"/>
          <w:b/>
          <w:snapToGrid w:val="0"/>
        </w:rPr>
        <w:t>JOSEFINA GARZA BARRERA</w:t>
      </w:r>
      <w:r w:rsidRPr="00C91438">
        <w:rPr>
          <w:b/>
        </w:rPr>
        <w:tab/>
      </w:r>
      <w:r w:rsidR="00781DA8" w:rsidRPr="00C91438">
        <w:rPr>
          <w:b/>
        </w:rPr>
        <w:t xml:space="preserve">DIP. </w:t>
      </w:r>
      <w:r w:rsidR="00781DA8" w:rsidRPr="00C91438">
        <w:rPr>
          <w:rFonts w:cs="Arial"/>
          <w:b/>
          <w:snapToGrid w:val="0"/>
        </w:rPr>
        <w:t>DIANA PATRICIA GONZÁLEZ SOTO</w:t>
      </w:r>
      <w:r w:rsidRPr="00C91438">
        <w:rPr>
          <w:rFonts w:cs="Arial"/>
          <w:b/>
          <w:snapToGrid w:val="0"/>
        </w:rPr>
        <w:tab/>
      </w:r>
    </w:p>
    <w:p w14:paraId="5F1B4018" w14:textId="77777777" w:rsidR="00C707DC" w:rsidRPr="00C91438" w:rsidRDefault="00C707DC" w:rsidP="00C707DC">
      <w:pPr>
        <w:tabs>
          <w:tab w:val="left" w:pos="4678"/>
        </w:tabs>
        <w:rPr>
          <w:b/>
        </w:rPr>
      </w:pPr>
    </w:p>
    <w:p w14:paraId="3376C73D" w14:textId="77777777" w:rsidR="00C707DC" w:rsidRPr="00C91438" w:rsidRDefault="00C707DC" w:rsidP="00C707DC">
      <w:pPr>
        <w:tabs>
          <w:tab w:val="left" w:pos="4678"/>
        </w:tabs>
        <w:rPr>
          <w:b/>
        </w:rPr>
      </w:pPr>
    </w:p>
    <w:p w14:paraId="6EC645ED" w14:textId="7874666B" w:rsidR="00C707DC" w:rsidRDefault="00C707DC" w:rsidP="00C707DC">
      <w:pPr>
        <w:tabs>
          <w:tab w:val="left" w:pos="4678"/>
        </w:tabs>
        <w:rPr>
          <w:b/>
        </w:rPr>
      </w:pPr>
    </w:p>
    <w:p w14:paraId="47757BF9" w14:textId="77777777" w:rsidR="00C707DC" w:rsidRPr="00C91438" w:rsidRDefault="00C707DC" w:rsidP="00C707DC">
      <w:pPr>
        <w:tabs>
          <w:tab w:val="left" w:pos="4678"/>
        </w:tabs>
        <w:rPr>
          <w:b/>
        </w:rPr>
      </w:pPr>
    </w:p>
    <w:p w14:paraId="0121E870" w14:textId="77777777" w:rsidR="00C707DC" w:rsidRPr="00C91438" w:rsidRDefault="00C707DC" w:rsidP="00C707DC">
      <w:pPr>
        <w:tabs>
          <w:tab w:val="left" w:pos="4678"/>
        </w:tabs>
        <w:rPr>
          <w:b/>
        </w:rPr>
      </w:pPr>
    </w:p>
    <w:p w14:paraId="0CDEB029" w14:textId="77777777" w:rsidR="00C707DC" w:rsidRPr="00C91438" w:rsidRDefault="00C707DC" w:rsidP="00C707DC">
      <w:pPr>
        <w:tabs>
          <w:tab w:val="left" w:pos="4678"/>
        </w:tabs>
        <w:rPr>
          <w:b/>
        </w:rPr>
      </w:pPr>
    </w:p>
    <w:p w14:paraId="5618D376" w14:textId="29081AF0" w:rsidR="00C707DC" w:rsidRPr="00C91438" w:rsidRDefault="00C707DC" w:rsidP="00C707DC">
      <w:pPr>
        <w:tabs>
          <w:tab w:val="left" w:pos="4678"/>
        </w:tabs>
        <w:ind w:right="-661"/>
        <w:rPr>
          <w:b/>
        </w:rPr>
      </w:pPr>
      <w:r w:rsidRPr="00C91438">
        <w:rPr>
          <w:b/>
        </w:rPr>
        <w:t xml:space="preserve">DIP. </w:t>
      </w:r>
      <w:r w:rsidRPr="00C91438">
        <w:rPr>
          <w:rFonts w:cs="Arial"/>
          <w:b/>
          <w:snapToGrid w:val="0"/>
        </w:rPr>
        <w:t>GRACIELA FERNÁNDEZ ALMARAZ</w:t>
      </w:r>
      <w:r w:rsidRPr="00C91438">
        <w:rPr>
          <w:b/>
        </w:rPr>
        <w:tab/>
        <w:t xml:space="preserve">DIP. </w:t>
      </w:r>
      <w:r w:rsidRPr="00C91438">
        <w:rPr>
          <w:rFonts w:cs="Arial"/>
          <w:b/>
          <w:snapToGrid w:val="0"/>
        </w:rPr>
        <w:t>VERÓNICA BOREQUE MARTÍNEZ GONZÁLEZ</w:t>
      </w:r>
    </w:p>
    <w:p w14:paraId="11752E8C" w14:textId="77777777" w:rsidR="00C707DC" w:rsidRPr="00C91438" w:rsidRDefault="00C707DC" w:rsidP="00C707DC">
      <w:pPr>
        <w:tabs>
          <w:tab w:val="left" w:pos="4678"/>
        </w:tabs>
        <w:rPr>
          <w:b/>
        </w:rPr>
      </w:pPr>
    </w:p>
    <w:p w14:paraId="57877664" w14:textId="77777777" w:rsidR="00C707DC" w:rsidRPr="00C91438" w:rsidRDefault="00C707DC" w:rsidP="00C707DC">
      <w:pPr>
        <w:tabs>
          <w:tab w:val="left" w:pos="4678"/>
        </w:tabs>
        <w:rPr>
          <w:b/>
        </w:rPr>
      </w:pPr>
    </w:p>
    <w:p w14:paraId="02D5C9C0" w14:textId="77777777" w:rsidR="00C707DC" w:rsidRDefault="00C707DC" w:rsidP="00C707DC">
      <w:pPr>
        <w:tabs>
          <w:tab w:val="left" w:pos="4678"/>
        </w:tabs>
        <w:rPr>
          <w:b/>
        </w:rPr>
      </w:pPr>
    </w:p>
    <w:p w14:paraId="5EA9820C" w14:textId="36FE28F4" w:rsidR="00C707DC" w:rsidRPr="00C91438" w:rsidRDefault="00C707DC" w:rsidP="00C707DC">
      <w:pPr>
        <w:tabs>
          <w:tab w:val="left" w:pos="4678"/>
        </w:tabs>
        <w:rPr>
          <w:b/>
        </w:rPr>
      </w:pPr>
    </w:p>
    <w:p w14:paraId="27EEE227" w14:textId="77777777" w:rsidR="00C707DC" w:rsidRPr="00C91438" w:rsidRDefault="00C707DC" w:rsidP="00C707DC">
      <w:pPr>
        <w:tabs>
          <w:tab w:val="left" w:pos="4678"/>
        </w:tabs>
        <w:rPr>
          <w:b/>
        </w:rPr>
      </w:pPr>
    </w:p>
    <w:p w14:paraId="1266A9D8" w14:textId="77777777" w:rsidR="00C707DC" w:rsidRPr="00C91438" w:rsidRDefault="00C707DC" w:rsidP="00C707DC">
      <w:pPr>
        <w:tabs>
          <w:tab w:val="left" w:pos="4678"/>
        </w:tabs>
        <w:rPr>
          <w:b/>
        </w:rPr>
      </w:pPr>
    </w:p>
    <w:p w14:paraId="078E7560" w14:textId="77777777" w:rsidR="00C707DC" w:rsidRPr="00C91438" w:rsidRDefault="00C707DC" w:rsidP="00C707DC">
      <w:pPr>
        <w:tabs>
          <w:tab w:val="left" w:pos="4678"/>
        </w:tabs>
        <w:rPr>
          <w:b/>
        </w:rPr>
      </w:pPr>
      <w:r w:rsidRPr="00C91438">
        <w:rPr>
          <w:b/>
        </w:rPr>
        <w:t xml:space="preserve">DIP. </w:t>
      </w:r>
      <w:r w:rsidRPr="00C91438">
        <w:rPr>
          <w:rFonts w:cs="Arial"/>
          <w:b/>
          <w:snapToGrid w:val="0"/>
        </w:rPr>
        <w:t>LILIA ISABEL GUTIÉRREZ BURCIAGA</w:t>
      </w:r>
      <w:r w:rsidRPr="00C91438">
        <w:rPr>
          <w:b/>
        </w:rPr>
        <w:tab/>
        <w:t xml:space="preserve">DIP. </w:t>
      </w:r>
      <w:r w:rsidRPr="00C91438">
        <w:rPr>
          <w:rFonts w:cs="Arial"/>
          <w:b/>
          <w:snapToGrid w:val="0"/>
        </w:rPr>
        <w:t>JESÚS BERINO GRANADOS</w:t>
      </w:r>
    </w:p>
    <w:p w14:paraId="7F39964C" w14:textId="77777777" w:rsidR="00C707DC" w:rsidRPr="00C91438" w:rsidRDefault="00C707DC" w:rsidP="00C707DC">
      <w:pPr>
        <w:tabs>
          <w:tab w:val="left" w:pos="4678"/>
        </w:tabs>
        <w:rPr>
          <w:b/>
        </w:rPr>
      </w:pPr>
    </w:p>
    <w:p w14:paraId="5F47EB2D" w14:textId="4678F2D1" w:rsidR="00C707DC" w:rsidRDefault="00C707DC" w:rsidP="00C707DC">
      <w:pPr>
        <w:tabs>
          <w:tab w:val="left" w:pos="4678"/>
        </w:tabs>
        <w:rPr>
          <w:b/>
        </w:rPr>
      </w:pPr>
    </w:p>
    <w:p w14:paraId="65160A11" w14:textId="77777777" w:rsidR="00C707DC" w:rsidRPr="00C91438" w:rsidRDefault="00C707DC" w:rsidP="00C707DC">
      <w:pPr>
        <w:tabs>
          <w:tab w:val="left" w:pos="4678"/>
        </w:tabs>
        <w:rPr>
          <w:b/>
        </w:rPr>
      </w:pPr>
    </w:p>
    <w:p w14:paraId="198D1D86" w14:textId="77777777" w:rsidR="00C707DC" w:rsidRPr="00C91438" w:rsidRDefault="00C707DC" w:rsidP="00C707DC">
      <w:pPr>
        <w:tabs>
          <w:tab w:val="left" w:pos="4678"/>
        </w:tabs>
        <w:rPr>
          <w:b/>
        </w:rPr>
      </w:pPr>
    </w:p>
    <w:p w14:paraId="55B24E02" w14:textId="77777777" w:rsidR="00C707DC" w:rsidRPr="00C91438" w:rsidRDefault="00C707DC" w:rsidP="00C707DC">
      <w:pPr>
        <w:tabs>
          <w:tab w:val="left" w:pos="4678"/>
        </w:tabs>
        <w:rPr>
          <w:b/>
        </w:rPr>
      </w:pPr>
    </w:p>
    <w:p w14:paraId="346782A3" w14:textId="77777777" w:rsidR="00C707DC" w:rsidRPr="00C91438" w:rsidRDefault="00C707DC" w:rsidP="00C707DC">
      <w:pPr>
        <w:tabs>
          <w:tab w:val="left" w:pos="4678"/>
        </w:tabs>
        <w:rPr>
          <w:b/>
        </w:rPr>
      </w:pPr>
    </w:p>
    <w:p w14:paraId="020B6DE0" w14:textId="77777777" w:rsidR="00C707DC" w:rsidRPr="00C91438" w:rsidRDefault="00C707DC" w:rsidP="00781DA8">
      <w:pPr>
        <w:tabs>
          <w:tab w:val="left" w:pos="4678"/>
        </w:tabs>
        <w:jc w:val="center"/>
        <w:rPr>
          <w:b/>
        </w:rPr>
      </w:pPr>
      <w:r w:rsidRPr="00C91438">
        <w:rPr>
          <w:b/>
        </w:rPr>
        <w:t xml:space="preserve">DIP. </w:t>
      </w:r>
      <w:r w:rsidRPr="00C91438">
        <w:rPr>
          <w:rFonts w:cs="Arial"/>
          <w:b/>
          <w:snapToGrid w:val="0"/>
        </w:rPr>
        <w:t>JAIME BUENO ZERTUCHE</w:t>
      </w:r>
    </w:p>
    <w:p w14:paraId="0B82E8DE" w14:textId="77777777" w:rsidR="00C707DC" w:rsidRDefault="00C707DC" w:rsidP="00C707DC">
      <w:pPr>
        <w:tabs>
          <w:tab w:val="left" w:pos="4678"/>
        </w:tabs>
        <w:rPr>
          <w:b/>
        </w:rPr>
      </w:pPr>
    </w:p>
    <w:p w14:paraId="382C52DC" w14:textId="77777777" w:rsidR="00C707DC" w:rsidRDefault="00C707DC" w:rsidP="00C707DC">
      <w:pPr>
        <w:tabs>
          <w:tab w:val="left" w:pos="4678"/>
        </w:tabs>
        <w:rPr>
          <w:b/>
        </w:rPr>
      </w:pPr>
    </w:p>
    <w:p w14:paraId="177393F6" w14:textId="77777777" w:rsidR="00781DA8" w:rsidRDefault="00781DA8" w:rsidP="00C707DC">
      <w:pPr>
        <w:tabs>
          <w:tab w:val="left" w:pos="4678"/>
        </w:tabs>
        <w:rPr>
          <w:b/>
        </w:rPr>
      </w:pPr>
    </w:p>
    <w:p w14:paraId="48000AF3" w14:textId="77777777" w:rsidR="00781DA8" w:rsidRDefault="00781DA8" w:rsidP="00C707DC">
      <w:pPr>
        <w:tabs>
          <w:tab w:val="left" w:pos="4678"/>
        </w:tabs>
        <w:rPr>
          <w:b/>
        </w:rPr>
      </w:pPr>
    </w:p>
    <w:p w14:paraId="44B0EA2A" w14:textId="77777777" w:rsidR="00781DA8" w:rsidRDefault="00781DA8" w:rsidP="00C707DC">
      <w:pPr>
        <w:tabs>
          <w:tab w:val="left" w:pos="4678"/>
        </w:tabs>
        <w:rPr>
          <w:b/>
        </w:rPr>
      </w:pPr>
    </w:p>
    <w:p w14:paraId="52141796" w14:textId="77777777" w:rsidR="00781DA8" w:rsidRDefault="00781DA8" w:rsidP="00C707DC">
      <w:pPr>
        <w:tabs>
          <w:tab w:val="left" w:pos="4678"/>
        </w:tabs>
        <w:rPr>
          <w:b/>
        </w:rPr>
      </w:pPr>
    </w:p>
    <w:p w14:paraId="67D9B686" w14:textId="77777777" w:rsidR="00C707DC" w:rsidRDefault="00C707DC" w:rsidP="00C707DC">
      <w:pPr>
        <w:tabs>
          <w:tab w:val="left" w:pos="4678"/>
        </w:tabs>
        <w:rPr>
          <w:b/>
        </w:rPr>
      </w:pPr>
    </w:p>
    <w:p w14:paraId="263C1523" w14:textId="77777777" w:rsidR="00C707DC" w:rsidRDefault="00C707DC" w:rsidP="00C707DC">
      <w:pPr>
        <w:tabs>
          <w:tab w:val="left" w:pos="4678"/>
        </w:tabs>
        <w:rPr>
          <w:b/>
        </w:rPr>
      </w:pPr>
    </w:p>
    <w:bookmarkEnd w:id="1"/>
    <w:p w14:paraId="6A03AD1D" w14:textId="77777777" w:rsidR="00A0680D" w:rsidRPr="00530C35" w:rsidRDefault="00781DA8" w:rsidP="00D857EC">
      <w:pPr>
        <w:tabs>
          <w:tab w:val="left" w:pos="4678"/>
        </w:tabs>
        <w:rPr>
          <w:rFonts w:cs="Arial"/>
          <w:bCs/>
          <w:color w:val="000000" w:themeColor="text1"/>
          <w:sz w:val="24"/>
          <w:szCs w:val="24"/>
        </w:rPr>
      </w:pPr>
      <w:r w:rsidRPr="00781DA8">
        <w:rPr>
          <w:b/>
          <w:sz w:val="16"/>
        </w:rPr>
        <w:t>ESTA HOJA DE FIRMAS CORRESPONDE A LA INICIATIVA CON PROYECTO DE DECRETO POR EL QUE SE REFORMAN Y ADICIONAN DIVERSAS DISPOSICIONES DEL ESTATUTO JURÍDICO DE LOS TRABAJADORES AL SERVICIO DEL ESTADO</w:t>
      </w:r>
      <w:r w:rsidR="00D857EC">
        <w:rPr>
          <w:b/>
          <w:sz w:val="16"/>
        </w:rPr>
        <w:t>.</w:t>
      </w:r>
    </w:p>
    <w:sectPr w:rsidR="00A0680D" w:rsidRPr="00530C35">
      <w:headerReference w:type="default" r:id="rId8"/>
      <w:footerReference w:type="even" r:id="rId9"/>
      <w:footerReference w:type="default" r:id="rId10"/>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C9A61" w14:textId="77777777" w:rsidR="002A6573" w:rsidRDefault="002A6573">
      <w:r>
        <w:separator/>
      </w:r>
    </w:p>
  </w:endnote>
  <w:endnote w:type="continuationSeparator" w:id="0">
    <w:p w14:paraId="11A291B3" w14:textId="77777777" w:rsidR="002A6573" w:rsidRDefault="002A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46BB" w14:textId="77777777" w:rsidR="00ED6214" w:rsidRDefault="00ED6214">
    <w:pPr>
      <w:framePr w:wrap="around" w:vAnchor="text" w:hAnchor="margin" w:xAlign="right" w:y="1"/>
    </w:pPr>
    <w:r>
      <w:fldChar w:fldCharType="begin"/>
    </w:r>
    <w:r>
      <w:instrText xml:space="preserve">PAGE  </w:instrText>
    </w:r>
    <w:r>
      <w:fldChar w:fldCharType="separate"/>
    </w:r>
    <w:r>
      <w:rPr>
        <w:noProof/>
      </w:rPr>
      <w:t>40</w:t>
    </w:r>
    <w:r>
      <w:fldChar w:fldCharType="end"/>
    </w:r>
  </w:p>
  <w:p w14:paraId="42215797" w14:textId="77777777" w:rsidR="00ED6214" w:rsidRDefault="00ED6214">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BAC1" w14:textId="66FE498B" w:rsidR="00ED6214" w:rsidRDefault="00ED6214">
    <w:pPr>
      <w:framePr w:wrap="around" w:vAnchor="text" w:hAnchor="margin" w:xAlign="right" w:y="1"/>
      <w:rPr>
        <w:sz w:val="16"/>
      </w:rPr>
    </w:pPr>
    <w:r>
      <w:rPr>
        <w:sz w:val="16"/>
      </w:rPr>
      <w:fldChar w:fldCharType="begin"/>
    </w:r>
    <w:r>
      <w:rPr>
        <w:sz w:val="16"/>
      </w:rPr>
      <w:instrText xml:space="preserve">PAGE  </w:instrText>
    </w:r>
    <w:r>
      <w:rPr>
        <w:sz w:val="16"/>
      </w:rPr>
      <w:fldChar w:fldCharType="separate"/>
    </w:r>
    <w:r w:rsidR="008B2D67">
      <w:rPr>
        <w:noProof/>
        <w:sz w:val="16"/>
      </w:rPr>
      <w:t>10</w:t>
    </w:r>
    <w:r>
      <w:rPr>
        <w:sz w:val="16"/>
      </w:rPr>
      <w:fldChar w:fldCharType="end"/>
    </w:r>
  </w:p>
  <w:p w14:paraId="14624ED0" w14:textId="77777777" w:rsidR="00ED6214" w:rsidRDefault="00ED6214">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68B76" w14:textId="77777777" w:rsidR="002A6573" w:rsidRDefault="002A6573">
      <w:r>
        <w:separator/>
      </w:r>
    </w:p>
  </w:footnote>
  <w:footnote w:type="continuationSeparator" w:id="0">
    <w:p w14:paraId="327A87DD" w14:textId="77777777" w:rsidR="002A6573" w:rsidRDefault="002A6573">
      <w:r>
        <w:continuationSeparator/>
      </w:r>
    </w:p>
  </w:footnote>
  <w:footnote w:id="1">
    <w:p w14:paraId="15F3B1B2" w14:textId="77777777" w:rsidR="00F05B31" w:rsidRPr="00530C35" w:rsidRDefault="00F05B31">
      <w:pPr>
        <w:rPr>
          <w:sz w:val="16"/>
        </w:rPr>
      </w:pPr>
      <w:r w:rsidRPr="00530C35">
        <w:rPr>
          <w:sz w:val="16"/>
        </w:rPr>
        <w:footnoteRef/>
      </w:r>
      <w:r w:rsidRPr="00530C35">
        <w:rPr>
          <w:sz w:val="16"/>
        </w:rPr>
        <w:t xml:space="preserve"> </w:t>
      </w:r>
      <w:hyperlink r:id="rId1" w:history="1">
        <w:r w:rsidR="00C31683" w:rsidRPr="00530C35">
          <w:rPr>
            <w:sz w:val="16"/>
          </w:rPr>
          <w:t>file:///C:/Users/user/Downloads/el-derecho-al-trabajo-de-las-personas-con-discapacidad%20Marzo%202018.pdf</w:t>
        </w:r>
      </w:hyperlink>
      <w:r w:rsidR="00C31683" w:rsidRPr="00530C35">
        <w:rPr>
          <w:sz w:val="16"/>
        </w:rPr>
        <w:t xml:space="preserve"> </w:t>
      </w:r>
    </w:p>
  </w:footnote>
  <w:footnote w:id="2">
    <w:p w14:paraId="40F4C1BF" w14:textId="77777777" w:rsidR="00D64EE5" w:rsidRPr="00530C35" w:rsidRDefault="00D64EE5">
      <w:pPr>
        <w:rPr>
          <w:sz w:val="16"/>
        </w:rPr>
      </w:pPr>
      <w:r w:rsidRPr="00530C35">
        <w:rPr>
          <w:sz w:val="16"/>
        </w:rPr>
        <w:footnoteRef/>
      </w:r>
      <w:r w:rsidRPr="00530C35">
        <w:rPr>
          <w:sz w:val="16"/>
        </w:rPr>
        <w:t xml:space="preserve"> </w:t>
      </w:r>
      <w:hyperlink r:id="rId2" w:history="1">
        <w:r w:rsidRPr="00530C35">
          <w:rPr>
            <w:sz w:val="16"/>
          </w:rPr>
          <w:t>http://www.inegi.org.mx/saladeprensa/aproposito/2015/discapacidad0.pdf</w:t>
        </w:r>
      </w:hyperlink>
      <w:r w:rsidRPr="00530C35">
        <w:rPr>
          <w:sz w:val="16"/>
        </w:rPr>
        <w:t xml:space="preserve"> </w:t>
      </w:r>
    </w:p>
  </w:footnote>
  <w:footnote w:id="3">
    <w:p w14:paraId="08B98C30" w14:textId="77777777" w:rsidR="004F7624" w:rsidRPr="00530C35" w:rsidRDefault="004F7624">
      <w:pPr>
        <w:rPr>
          <w:sz w:val="16"/>
        </w:rPr>
      </w:pPr>
      <w:r w:rsidRPr="00530C35">
        <w:rPr>
          <w:sz w:val="16"/>
        </w:rPr>
        <w:footnoteRef/>
      </w:r>
      <w:r w:rsidRPr="00530C35">
        <w:rPr>
          <w:sz w:val="16"/>
        </w:rPr>
        <w:t xml:space="preserve"> Comisión de los Derechos Humanos de Coahuila. </w:t>
      </w:r>
      <w:hyperlink r:id="rId3" w:history="1">
        <w:r w:rsidRPr="00530C35">
          <w:rPr>
            <w:sz w:val="16"/>
          </w:rPr>
          <w:t>http://www.milenio.com/estados/cerca-de-58-mil-discapacitados-son-desempleados-en-coahuila</w:t>
        </w:r>
      </w:hyperlink>
      <w:r w:rsidRPr="00530C35">
        <w:rPr>
          <w:sz w:val="16"/>
        </w:rPr>
        <w:t xml:space="preserve"> </w:t>
      </w:r>
    </w:p>
  </w:footnote>
  <w:footnote w:id="4">
    <w:p w14:paraId="5143D212" w14:textId="77777777" w:rsidR="00D64EE5" w:rsidRPr="00530C35" w:rsidRDefault="00D64EE5" w:rsidP="00D64EE5">
      <w:pPr>
        <w:rPr>
          <w:sz w:val="16"/>
        </w:rPr>
      </w:pPr>
      <w:r w:rsidRPr="00530C35">
        <w:rPr>
          <w:sz w:val="16"/>
        </w:rPr>
        <w:footnoteRef/>
      </w:r>
      <w:hyperlink r:id="rId4" w:history="1">
        <w:r w:rsidR="00530C35" w:rsidRPr="007B2799">
          <w:rPr>
            <w:rStyle w:val="Hipervnculo"/>
            <w:sz w:val="16"/>
          </w:rPr>
          <w:t>https://www.gob.mx/cms/uploads/attachment/file/126572/Diagn_stico_sobre_la_Situaci_n_de_las_Personas_Con_Discapacidad._Mayo_2016.pdf</w:t>
        </w:r>
      </w:hyperlink>
      <w:r w:rsidRPr="00530C35">
        <w:rPr>
          <w:sz w:val="16"/>
        </w:rPr>
        <w:t xml:space="preserve"> </w:t>
      </w:r>
    </w:p>
  </w:footnote>
  <w:footnote w:id="5">
    <w:p w14:paraId="31DEE511" w14:textId="77777777" w:rsidR="000C251A" w:rsidRPr="00530C35" w:rsidRDefault="000C251A" w:rsidP="000C251A">
      <w:pPr>
        <w:rPr>
          <w:sz w:val="16"/>
        </w:rPr>
      </w:pPr>
      <w:r w:rsidRPr="00530C35">
        <w:rPr>
          <w:sz w:val="16"/>
        </w:rPr>
        <w:footnoteRef/>
      </w:r>
      <w:r w:rsidRPr="00530C35">
        <w:rPr>
          <w:sz w:val="16"/>
        </w:rPr>
        <w:t xml:space="preserve"> </w:t>
      </w:r>
      <w:hyperlink r:id="rId5" w:history="1">
        <w:r w:rsidRPr="00530C35">
          <w:rPr>
            <w:sz w:val="16"/>
          </w:rPr>
          <w:t>http://www.inegi.org.mx/saladeprensa/aproposito/2014/adultos0.pdf</w:t>
        </w:r>
      </w:hyperlink>
      <w:r w:rsidRPr="00530C35">
        <w:rPr>
          <w:sz w:val="16"/>
        </w:rPr>
        <w:t xml:space="preserve"> </w:t>
      </w:r>
    </w:p>
  </w:footnote>
  <w:footnote w:id="6">
    <w:p w14:paraId="4F067F90" w14:textId="77777777" w:rsidR="00AC5C74" w:rsidRPr="00530C35" w:rsidRDefault="00AC5C74">
      <w:pPr>
        <w:rPr>
          <w:sz w:val="16"/>
        </w:rPr>
      </w:pPr>
      <w:r w:rsidRPr="00530C35">
        <w:rPr>
          <w:sz w:val="16"/>
        </w:rPr>
        <w:footnoteRef/>
      </w:r>
      <w:r w:rsidRPr="00530C35">
        <w:rPr>
          <w:sz w:val="16"/>
        </w:rPr>
        <w:t xml:space="preserve"> </w:t>
      </w:r>
      <w:hyperlink r:id="rId6" w:history="1">
        <w:r w:rsidRPr="00530C35">
          <w:rPr>
            <w:sz w:val="16"/>
          </w:rPr>
          <w:t>https://www.conapred.org.mx/documentos_cedoc/E-12-2006.pdf</w:t>
        </w:r>
      </w:hyperlink>
      <w:r w:rsidRPr="00530C35">
        <w:rPr>
          <w:sz w:val="16"/>
        </w:rPr>
        <w:t xml:space="preserve"> </w:t>
      </w:r>
    </w:p>
  </w:footnote>
  <w:footnote w:id="7">
    <w:p w14:paraId="47588E9B" w14:textId="77777777" w:rsidR="0006457D" w:rsidRPr="00530C35" w:rsidRDefault="0006457D">
      <w:pPr>
        <w:rPr>
          <w:sz w:val="16"/>
        </w:rPr>
      </w:pPr>
      <w:r w:rsidRPr="00530C35">
        <w:rPr>
          <w:sz w:val="16"/>
        </w:rPr>
        <w:footnoteRef/>
      </w:r>
      <w:r w:rsidRPr="00530C35">
        <w:rPr>
          <w:sz w:val="16"/>
        </w:rPr>
        <w:t xml:space="preserve"> Publicada en la Gaceta Parlamentaria número 5073-I, el viernes 20 de julio de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530C35" w:rsidRPr="00D775E4" w14:paraId="73C89A14" w14:textId="77777777" w:rsidTr="00F17B94">
      <w:trPr>
        <w:jc w:val="center"/>
      </w:trPr>
      <w:tc>
        <w:tcPr>
          <w:tcW w:w="1253" w:type="dxa"/>
        </w:tcPr>
        <w:p w14:paraId="4055BE06" w14:textId="77777777" w:rsidR="00530C35" w:rsidRPr="00D775E4" w:rsidRDefault="00530C35" w:rsidP="00530C35">
          <w:pPr>
            <w:jc w:val="center"/>
            <w:rPr>
              <w:b/>
              <w:bCs/>
              <w:sz w:val="12"/>
            </w:rPr>
          </w:pPr>
          <w:r>
            <w:rPr>
              <w:b/>
              <w:bCs/>
              <w:noProof/>
              <w:sz w:val="12"/>
              <w:lang w:eastAsia="es-MX"/>
            </w:rPr>
            <w:drawing>
              <wp:anchor distT="0" distB="0" distL="114300" distR="114300" simplePos="0" relativeHeight="251660288" behindDoc="0" locked="0" layoutInCell="1" allowOverlap="1" wp14:anchorId="6C8D5AA0" wp14:editId="05DAA5E3">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7BA42" w14:textId="77777777" w:rsidR="00530C35" w:rsidRPr="00D775E4" w:rsidRDefault="00530C35" w:rsidP="00530C35">
          <w:pPr>
            <w:jc w:val="center"/>
            <w:rPr>
              <w:b/>
              <w:bCs/>
              <w:sz w:val="12"/>
            </w:rPr>
          </w:pPr>
        </w:p>
        <w:p w14:paraId="0A6133CC" w14:textId="77777777" w:rsidR="00530C35" w:rsidRPr="00D775E4" w:rsidRDefault="00530C35" w:rsidP="00530C35">
          <w:pPr>
            <w:jc w:val="center"/>
            <w:rPr>
              <w:b/>
              <w:bCs/>
              <w:sz w:val="12"/>
            </w:rPr>
          </w:pPr>
        </w:p>
        <w:p w14:paraId="4E0CC6F7" w14:textId="77777777" w:rsidR="00530C35" w:rsidRPr="00D775E4" w:rsidRDefault="00530C35" w:rsidP="00530C35">
          <w:pPr>
            <w:jc w:val="center"/>
            <w:rPr>
              <w:b/>
              <w:bCs/>
              <w:sz w:val="12"/>
            </w:rPr>
          </w:pPr>
        </w:p>
        <w:p w14:paraId="5B39D1DD" w14:textId="77777777" w:rsidR="00530C35" w:rsidRPr="00D775E4" w:rsidRDefault="00530C35" w:rsidP="00530C35">
          <w:pPr>
            <w:jc w:val="center"/>
            <w:rPr>
              <w:b/>
              <w:bCs/>
              <w:sz w:val="12"/>
            </w:rPr>
          </w:pPr>
        </w:p>
        <w:p w14:paraId="5434E6D9" w14:textId="77777777" w:rsidR="00530C35" w:rsidRPr="00D775E4" w:rsidRDefault="00530C35" w:rsidP="00530C35">
          <w:pPr>
            <w:jc w:val="center"/>
            <w:rPr>
              <w:b/>
              <w:bCs/>
              <w:sz w:val="12"/>
            </w:rPr>
          </w:pPr>
        </w:p>
        <w:p w14:paraId="0C88EB53" w14:textId="77777777" w:rsidR="00530C35" w:rsidRPr="00D775E4" w:rsidRDefault="00530C35" w:rsidP="00530C35">
          <w:pPr>
            <w:jc w:val="center"/>
            <w:rPr>
              <w:b/>
              <w:bCs/>
              <w:sz w:val="12"/>
            </w:rPr>
          </w:pPr>
        </w:p>
        <w:p w14:paraId="7BB8967B" w14:textId="77777777" w:rsidR="00530C35" w:rsidRPr="00D775E4" w:rsidRDefault="00530C35" w:rsidP="00530C35">
          <w:pPr>
            <w:jc w:val="center"/>
            <w:rPr>
              <w:b/>
              <w:bCs/>
              <w:sz w:val="12"/>
            </w:rPr>
          </w:pPr>
        </w:p>
        <w:p w14:paraId="7371E9E3" w14:textId="77777777" w:rsidR="00530C35" w:rsidRPr="00D775E4" w:rsidRDefault="00530C35" w:rsidP="00530C35">
          <w:pPr>
            <w:jc w:val="center"/>
            <w:rPr>
              <w:b/>
              <w:bCs/>
              <w:sz w:val="12"/>
            </w:rPr>
          </w:pPr>
        </w:p>
        <w:p w14:paraId="74269762" w14:textId="77777777" w:rsidR="00530C35" w:rsidRPr="00D775E4" w:rsidRDefault="00530C35" w:rsidP="00530C35">
          <w:pPr>
            <w:jc w:val="center"/>
            <w:rPr>
              <w:b/>
              <w:bCs/>
              <w:sz w:val="12"/>
            </w:rPr>
          </w:pPr>
        </w:p>
        <w:p w14:paraId="078A766D" w14:textId="77777777" w:rsidR="00530C35" w:rsidRPr="00D775E4" w:rsidRDefault="00530C35" w:rsidP="00530C35">
          <w:pPr>
            <w:jc w:val="center"/>
            <w:rPr>
              <w:b/>
              <w:bCs/>
              <w:sz w:val="12"/>
            </w:rPr>
          </w:pPr>
        </w:p>
        <w:p w14:paraId="65EDF5C2" w14:textId="77777777" w:rsidR="00530C35" w:rsidRPr="00D775E4" w:rsidRDefault="00530C35" w:rsidP="00530C35">
          <w:pPr>
            <w:jc w:val="center"/>
            <w:rPr>
              <w:b/>
              <w:bCs/>
              <w:sz w:val="12"/>
            </w:rPr>
          </w:pPr>
        </w:p>
      </w:tc>
      <w:tc>
        <w:tcPr>
          <w:tcW w:w="8623" w:type="dxa"/>
        </w:tcPr>
        <w:p w14:paraId="74F9FC39" w14:textId="77777777" w:rsidR="00530C35" w:rsidRPr="00815938" w:rsidRDefault="00530C35" w:rsidP="00530C35">
          <w:pPr>
            <w:jc w:val="center"/>
            <w:rPr>
              <w:b/>
              <w:bCs/>
              <w:sz w:val="24"/>
            </w:rPr>
          </w:pPr>
          <w:r w:rsidRPr="002E1219">
            <w:rPr>
              <w:noProof/>
              <w:lang w:eastAsia="es-MX"/>
            </w:rPr>
            <w:drawing>
              <wp:anchor distT="0" distB="0" distL="114300" distR="114300" simplePos="0" relativeHeight="251659264" behindDoc="0" locked="0" layoutInCell="1" allowOverlap="1" wp14:anchorId="301AAF63" wp14:editId="0AC72C1B">
                <wp:simplePos x="0" y="0"/>
                <wp:positionH relativeFrom="column">
                  <wp:posOffset>5220335</wp:posOffset>
                </wp:positionH>
                <wp:positionV relativeFrom="paragraph">
                  <wp:posOffset>40640</wp:posOffset>
                </wp:positionV>
                <wp:extent cx="838200" cy="812800"/>
                <wp:effectExtent l="0" t="0" r="0" b="0"/>
                <wp:wrapNone/>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E145D" w14:textId="77777777" w:rsidR="00530C35" w:rsidRPr="002E1219" w:rsidRDefault="00530C35" w:rsidP="00530C35">
          <w:pPr>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14:paraId="0F6FFECB" w14:textId="77777777" w:rsidR="00530C35" w:rsidRDefault="00530C35" w:rsidP="00530C35">
          <w:pPr>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14:paraId="568E5E67" w14:textId="77777777" w:rsidR="00530C35" w:rsidRPr="004D5011" w:rsidRDefault="00530C35" w:rsidP="00530C35">
          <w:pPr>
            <w:tabs>
              <w:tab w:val="left" w:pos="-1528"/>
              <w:tab w:val="center" w:pos="-1386"/>
            </w:tabs>
            <w:jc w:val="center"/>
            <w:rPr>
              <w:rFonts w:cs="Arial"/>
              <w:bCs/>
              <w:smallCaps/>
              <w:spacing w:val="20"/>
              <w:sz w:val="32"/>
              <w:szCs w:val="32"/>
            </w:rPr>
          </w:pPr>
        </w:p>
        <w:p w14:paraId="2EC87926" w14:textId="77777777" w:rsidR="00530C35" w:rsidRPr="00E41A80" w:rsidRDefault="00530C35" w:rsidP="00530C35">
          <w:pPr>
            <w:jc w:val="center"/>
            <w:rPr>
              <w:rFonts w:cs="Arial"/>
              <w:sz w:val="16"/>
            </w:rPr>
          </w:pPr>
          <w:r w:rsidRPr="00E41A80">
            <w:rPr>
              <w:rFonts w:cs="Arial"/>
              <w:sz w:val="16"/>
            </w:rPr>
            <w:t>“2018, AÑO DEL CENTENARIO DE LA CONSTITUCIÓN DE COAHUILA”</w:t>
          </w:r>
        </w:p>
        <w:p w14:paraId="5BDC7793" w14:textId="77777777" w:rsidR="00530C35" w:rsidRPr="0037765C" w:rsidRDefault="00530C35" w:rsidP="00530C35">
          <w:pPr>
            <w:jc w:val="center"/>
            <w:rPr>
              <w:rFonts w:ascii="Century Schoolbook" w:hAnsi="Century Schoolbook"/>
              <w:b/>
              <w:bCs/>
              <w:sz w:val="6"/>
            </w:rPr>
          </w:pPr>
        </w:p>
        <w:p w14:paraId="33E43B43" w14:textId="77777777" w:rsidR="00530C35" w:rsidRPr="00D775E4" w:rsidRDefault="00530C35" w:rsidP="00530C35">
          <w:pPr>
            <w:ind w:left="-434" w:right="-672"/>
            <w:jc w:val="center"/>
            <w:rPr>
              <w:b/>
              <w:bCs/>
              <w:sz w:val="12"/>
            </w:rPr>
          </w:pPr>
        </w:p>
      </w:tc>
      <w:tc>
        <w:tcPr>
          <w:tcW w:w="1181" w:type="dxa"/>
        </w:tcPr>
        <w:p w14:paraId="55C252A7" w14:textId="77777777" w:rsidR="00530C35" w:rsidRDefault="00530C35" w:rsidP="00530C35">
          <w:pPr>
            <w:jc w:val="center"/>
            <w:rPr>
              <w:b/>
              <w:bCs/>
              <w:sz w:val="12"/>
            </w:rPr>
          </w:pPr>
        </w:p>
        <w:p w14:paraId="1AE9BE4A" w14:textId="77777777" w:rsidR="00530C35" w:rsidRDefault="00530C35" w:rsidP="00530C35">
          <w:pPr>
            <w:jc w:val="center"/>
            <w:rPr>
              <w:b/>
              <w:bCs/>
              <w:sz w:val="12"/>
            </w:rPr>
          </w:pPr>
        </w:p>
        <w:p w14:paraId="1435ECC2" w14:textId="77777777" w:rsidR="00530C35" w:rsidRPr="00D775E4" w:rsidRDefault="00530C35" w:rsidP="00530C35">
          <w:pPr>
            <w:jc w:val="center"/>
            <w:rPr>
              <w:b/>
              <w:bCs/>
              <w:sz w:val="12"/>
            </w:rPr>
          </w:pPr>
        </w:p>
      </w:tc>
    </w:tr>
  </w:tbl>
  <w:p w14:paraId="71CBD5AB" w14:textId="77777777" w:rsidR="00530C35" w:rsidRDefault="00530C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6F0"/>
    <w:multiLevelType w:val="hybridMultilevel"/>
    <w:tmpl w:val="9140DF30"/>
    <w:lvl w:ilvl="0" w:tplc="080A0013">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3DD39AE"/>
    <w:multiLevelType w:val="hybridMultilevel"/>
    <w:tmpl w:val="F8A0C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2B6077"/>
    <w:multiLevelType w:val="multilevel"/>
    <w:tmpl w:val="1C2E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E63D4"/>
    <w:multiLevelType w:val="hybridMultilevel"/>
    <w:tmpl w:val="27B809BC"/>
    <w:lvl w:ilvl="0" w:tplc="C6A2B2FA">
      <w:start w:val="1"/>
      <w:numFmt w:val="upperRoman"/>
      <w:lvlText w:val="%1."/>
      <w:lvlJc w:val="left"/>
      <w:pPr>
        <w:ind w:left="720" w:hanging="360"/>
      </w:pPr>
      <w:rPr>
        <w:rFonts w:ascii="Calibri" w:eastAsia="Times New Roman" w:hAnsi="Calibri" w:cs="Calibri"/>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DB1754"/>
    <w:multiLevelType w:val="hybridMultilevel"/>
    <w:tmpl w:val="72409CAC"/>
    <w:lvl w:ilvl="0" w:tplc="0AB89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E959BD"/>
    <w:multiLevelType w:val="hybridMultilevel"/>
    <w:tmpl w:val="E9C0171C"/>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8352B7"/>
    <w:multiLevelType w:val="multilevel"/>
    <w:tmpl w:val="007C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2"/>
    <w:rsid w:val="00002885"/>
    <w:rsid w:val="00005A11"/>
    <w:rsid w:val="000111B8"/>
    <w:rsid w:val="00015B04"/>
    <w:rsid w:val="00025C8B"/>
    <w:rsid w:val="00035AFD"/>
    <w:rsid w:val="00041877"/>
    <w:rsid w:val="000506AB"/>
    <w:rsid w:val="0006457D"/>
    <w:rsid w:val="00072894"/>
    <w:rsid w:val="00081A39"/>
    <w:rsid w:val="000A63BF"/>
    <w:rsid w:val="000A68DD"/>
    <w:rsid w:val="000B7F64"/>
    <w:rsid w:val="000C056E"/>
    <w:rsid w:val="000C0EE4"/>
    <w:rsid w:val="000C251A"/>
    <w:rsid w:val="000C3055"/>
    <w:rsid w:val="000C5E09"/>
    <w:rsid w:val="000C66DF"/>
    <w:rsid w:val="000D2C0C"/>
    <w:rsid w:val="000D422B"/>
    <w:rsid w:val="000E0E96"/>
    <w:rsid w:val="000E4950"/>
    <w:rsid w:val="00104D89"/>
    <w:rsid w:val="00105F45"/>
    <w:rsid w:val="001064AD"/>
    <w:rsid w:val="0011302B"/>
    <w:rsid w:val="00124FDF"/>
    <w:rsid w:val="001272BA"/>
    <w:rsid w:val="00131F64"/>
    <w:rsid w:val="00136161"/>
    <w:rsid w:val="00143113"/>
    <w:rsid w:val="001471A3"/>
    <w:rsid w:val="00147CD6"/>
    <w:rsid w:val="00161BA2"/>
    <w:rsid w:val="00162D05"/>
    <w:rsid w:val="00166259"/>
    <w:rsid w:val="00180588"/>
    <w:rsid w:val="0019464E"/>
    <w:rsid w:val="00195353"/>
    <w:rsid w:val="001A3F01"/>
    <w:rsid w:val="001B6FE1"/>
    <w:rsid w:val="001D22C5"/>
    <w:rsid w:val="001D6F29"/>
    <w:rsid w:val="002054C1"/>
    <w:rsid w:val="002058AD"/>
    <w:rsid w:val="00234B82"/>
    <w:rsid w:val="0023635A"/>
    <w:rsid w:val="002506F6"/>
    <w:rsid w:val="00250FAB"/>
    <w:rsid w:val="00263F4E"/>
    <w:rsid w:val="00264D2C"/>
    <w:rsid w:val="0028162E"/>
    <w:rsid w:val="002817B5"/>
    <w:rsid w:val="002A4161"/>
    <w:rsid w:val="002A5EA4"/>
    <w:rsid w:val="002A5EC0"/>
    <w:rsid w:val="002A6573"/>
    <w:rsid w:val="002A6AA3"/>
    <w:rsid w:val="002C359B"/>
    <w:rsid w:val="002C3645"/>
    <w:rsid w:val="002C6B03"/>
    <w:rsid w:val="002D4554"/>
    <w:rsid w:val="002D6CB2"/>
    <w:rsid w:val="002E706D"/>
    <w:rsid w:val="00300902"/>
    <w:rsid w:val="00300CB1"/>
    <w:rsid w:val="003070D4"/>
    <w:rsid w:val="003074D7"/>
    <w:rsid w:val="0032171D"/>
    <w:rsid w:val="00332BF9"/>
    <w:rsid w:val="00332D1E"/>
    <w:rsid w:val="00336DEE"/>
    <w:rsid w:val="00356DCD"/>
    <w:rsid w:val="00357799"/>
    <w:rsid w:val="00364619"/>
    <w:rsid w:val="003679BC"/>
    <w:rsid w:val="00367CC1"/>
    <w:rsid w:val="00370CAA"/>
    <w:rsid w:val="00377145"/>
    <w:rsid w:val="003804B6"/>
    <w:rsid w:val="0039030C"/>
    <w:rsid w:val="00390988"/>
    <w:rsid w:val="00393A22"/>
    <w:rsid w:val="003A101B"/>
    <w:rsid w:val="003A330A"/>
    <w:rsid w:val="003A6263"/>
    <w:rsid w:val="003B1383"/>
    <w:rsid w:val="003B5612"/>
    <w:rsid w:val="003C0FF9"/>
    <w:rsid w:val="003C234B"/>
    <w:rsid w:val="003C5102"/>
    <w:rsid w:val="003C646E"/>
    <w:rsid w:val="003E12F2"/>
    <w:rsid w:val="003E4F9E"/>
    <w:rsid w:val="003F011C"/>
    <w:rsid w:val="003F41F3"/>
    <w:rsid w:val="004004E2"/>
    <w:rsid w:val="004028AB"/>
    <w:rsid w:val="00405903"/>
    <w:rsid w:val="00412FB9"/>
    <w:rsid w:val="004201DA"/>
    <w:rsid w:val="004354E6"/>
    <w:rsid w:val="004422F7"/>
    <w:rsid w:val="004434CB"/>
    <w:rsid w:val="00467CE6"/>
    <w:rsid w:val="00471F54"/>
    <w:rsid w:val="004723B4"/>
    <w:rsid w:val="004773EB"/>
    <w:rsid w:val="00487402"/>
    <w:rsid w:val="0049542F"/>
    <w:rsid w:val="004A2B74"/>
    <w:rsid w:val="004C2F93"/>
    <w:rsid w:val="004D03D8"/>
    <w:rsid w:val="004D1EE2"/>
    <w:rsid w:val="004E747F"/>
    <w:rsid w:val="004F2268"/>
    <w:rsid w:val="004F3C7C"/>
    <w:rsid w:val="004F3E62"/>
    <w:rsid w:val="004F7624"/>
    <w:rsid w:val="005053A3"/>
    <w:rsid w:val="00507E02"/>
    <w:rsid w:val="00525D2A"/>
    <w:rsid w:val="005304AB"/>
    <w:rsid w:val="00530C35"/>
    <w:rsid w:val="005358A5"/>
    <w:rsid w:val="00535E02"/>
    <w:rsid w:val="00537129"/>
    <w:rsid w:val="00542498"/>
    <w:rsid w:val="005578B9"/>
    <w:rsid w:val="00563DD7"/>
    <w:rsid w:val="00576560"/>
    <w:rsid w:val="005843E6"/>
    <w:rsid w:val="00592118"/>
    <w:rsid w:val="005C4D33"/>
    <w:rsid w:val="005C5307"/>
    <w:rsid w:val="005D2905"/>
    <w:rsid w:val="005D3370"/>
    <w:rsid w:val="005E1DA5"/>
    <w:rsid w:val="005E6594"/>
    <w:rsid w:val="005F0F5B"/>
    <w:rsid w:val="005F28D1"/>
    <w:rsid w:val="00601F8C"/>
    <w:rsid w:val="00615D0E"/>
    <w:rsid w:val="0063339E"/>
    <w:rsid w:val="00634D61"/>
    <w:rsid w:val="00647388"/>
    <w:rsid w:val="006571D3"/>
    <w:rsid w:val="00661AA6"/>
    <w:rsid w:val="00666957"/>
    <w:rsid w:val="00674DF8"/>
    <w:rsid w:val="0067763F"/>
    <w:rsid w:val="00682501"/>
    <w:rsid w:val="00692408"/>
    <w:rsid w:val="006974FB"/>
    <w:rsid w:val="006C080E"/>
    <w:rsid w:val="006C0F12"/>
    <w:rsid w:val="006D424B"/>
    <w:rsid w:val="006D468E"/>
    <w:rsid w:val="006F4BA9"/>
    <w:rsid w:val="006F5828"/>
    <w:rsid w:val="006F748F"/>
    <w:rsid w:val="00700B73"/>
    <w:rsid w:val="00700D55"/>
    <w:rsid w:val="007100E3"/>
    <w:rsid w:val="00735F01"/>
    <w:rsid w:val="00766216"/>
    <w:rsid w:val="00771059"/>
    <w:rsid w:val="00772631"/>
    <w:rsid w:val="00774098"/>
    <w:rsid w:val="00781DA8"/>
    <w:rsid w:val="007834DA"/>
    <w:rsid w:val="00791DB1"/>
    <w:rsid w:val="0079381D"/>
    <w:rsid w:val="007939C2"/>
    <w:rsid w:val="007953A5"/>
    <w:rsid w:val="00797735"/>
    <w:rsid w:val="007A021E"/>
    <w:rsid w:val="007A3A48"/>
    <w:rsid w:val="007B4C9C"/>
    <w:rsid w:val="007B687E"/>
    <w:rsid w:val="007C2274"/>
    <w:rsid w:val="007D149A"/>
    <w:rsid w:val="007D18B8"/>
    <w:rsid w:val="007D2515"/>
    <w:rsid w:val="007F1B95"/>
    <w:rsid w:val="007F24FE"/>
    <w:rsid w:val="00803CD0"/>
    <w:rsid w:val="00807430"/>
    <w:rsid w:val="008135E9"/>
    <w:rsid w:val="0084269A"/>
    <w:rsid w:val="00847EE1"/>
    <w:rsid w:val="00852570"/>
    <w:rsid w:val="00852F70"/>
    <w:rsid w:val="008604A2"/>
    <w:rsid w:val="00890E83"/>
    <w:rsid w:val="008A4CBF"/>
    <w:rsid w:val="008B0C3B"/>
    <w:rsid w:val="008B17D9"/>
    <w:rsid w:val="008B1BC8"/>
    <w:rsid w:val="008B2D67"/>
    <w:rsid w:val="008F6F60"/>
    <w:rsid w:val="00906A43"/>
    <w:rsid w:val="00910814"/>
    <w:rsid w:val="00917413"/>
    <w:rsid w:val="00922318"/>
    <w:rsid w:val="00951CA0"/>
    <w:rsid w:val="00956F9A"/>
    <w:rsid w:val="00963C2C"/>
    <w:rsid w:val="00967568"/>
    <w:rsid w:val="00991563"/>
    <w:rsid w:val="0099309F"/>
    <w:rsid w:val="00995592"/>
    <w:rsid w:val="009A63EB"/>
    <w:rsid w:val="009B7929"/>
    <w:rsid w:val="009C7F0C"/>
    <w:rsid w:val="009F1164"/>
    <w:rsid w:val="00A0481A"/>
    <w:rsid w:val="00A04B4B"/>
    <w:rsid w:val="00A04CB2"/>
    <w:rsid w:val="00A0680D"/>
    <w:rsid w:val="00A10AC6"/>
    <w:rsid w:val="00A11733"/>
    <w:rsid w:val="00A151C2"/>
    <w:rsid w:val="00A17D82"/>
    <w:rsid w:val="00A43752"/>
    <w:rsid w:val="00A47B95"/>
    <w:rsid w:val="00A55A92"/>
    <w:rsid w:val="00A5679F"/>
    <w:rsid w:val="00A71865"/>
    <w:rsid w:val="00A71AF8"/>
    <w:rsid w:val="00A71F5C"/>
    <w:rsid w:val="00A866C1"/>
    <w:rsid w:val="00A867F1"/>
    <w:rsid w:val="00A876E9"/>
    <w:rsid w:val="00A93CE7"/>
    <w:rsid w:val="00AA7297"/>
    <w:rsid w:val="00AB0136"/>
    <w:rsid w:val="00AC5C74"/>
    <w:rsid w:val="00AD6533"/>
    <w:rsid w:val="00AF034E"/>
    <w:rsid w:val="00B01CFD"/>
    <w:rsid w:val="00B02B1A"/>
    <w:rsid w:val="00B1056F"/>
    <w:rsid w:val="00B15779"/>
    <w:rsid w:val="00B26753"/>
    <w:rsid w:val="00B31A62"/>
    <w:rsid w:val="00B32004"/>
    <w:rsid w:val="00B47264"/>
    <w:rsid w:val="00B52502"/>
    <w:rsid w:val="00B52C1F"/>
    <w:rsid w:val="00B61DAE"/>
    <w:rsid w:val="00B656F9"/>
    <w:rsid w:val="00B66EC8"/>
    <w:rsid w:val="00B70386"/>
    <w:rsid w:val="00B75D41"/>
    <w:rsid w:val="00B817D9"/>
    <w:rsid w:val="00B82654"/>
    <w:rsid w:val="00B82E5A"/>
    <w:rsid w:val="00B839E4"/>
    <w:rsid w:val="00BA431D"/>
    <w:rsid w:val="00BA50C9"/>
    <w:rsid w:val="00BB1472"/>
    <w:rsid w:val="00BB78FF"/>
    <w:rsid w:val="00BC0F3F"/>
    <w:rsid w:val="00BC2FF2"/>
    <w:rsid w:val="00BD125B"/>
    <w:rsid w:val="00BD5DFB"/>
    <w:rsid w:val="00BF146D"/>
    <w:rsid w:val="00BF764E"/>
    <w:rsid w:val="00C01A91"/>
    <w:rsid w:val="00C027DB"/>
    <w:rsid w:val="00C07E36"/>
    <w:rsid w:val="00C12AF2"/>
    <w:rsid w:val="00C31683"/>
    <w:rsid w:val="00C46887"/>
    <w:rsid w:val="00C50BF6"/>
    <w:rsid w:val="00C52643"/>
    <w:rsid w:val="00C556C5"/>
    <w:rsid w:val="00C707DC"/>
    <w:rsid w:val="00C73188"/>
    <w:rsid w:val="00C757D4"/>
    <w:rsid w:val="00C83992"/>
    <w:rsid w:val="00C83C41"/>
    <w:rsid w:val="00CA226D"/>
    <w:rsid w:val="00CA3581"/>
    <w:rsid w:val="00CA605D"/>
    <w:rsid w:val="00CB4AC3"/>
    <w:rsid w:val="00CC1509"/>
    <w:rsid w:val="00CC529F"/>
    <w:rsid w:val="00CE0430"/>
    <w:rsid w:val="00CF0E6D"/>
    <w:rsid w:val="00CF3051"/>
    <w:rsid w:val="00CF651F"/>
    <w:rsid w:val="00D04BD7"/>
    <w:rsid w:val="00D05E00"/>
    <w:rsid w:val="00D158B6"/>
    <w:rsid w:val="00D204CE"/>
    <w:rsid w:val="00D20C8F"/>
    <w:rsid w:val="00D25E95"/>
    <w:rsid w:val="00D265FB"/>
    <w:rsid w:val="00D31495"/>
    <w:rsid w:val="00D413A6"/>
    <w:rsid w:val="00D42448"/>
    <w:rsid w:val="00D4382E"/>
    <w:rsid w:val="00D56060"/>
    <w:rsid w:val="00D64EE5"/>
    <w:rsid w:val="00D6667D"/>
    <w:rsid w:val="00D76189"/>
    <w:rsid w:val="00D857EC"/>
    <w:rsid w:val="00D87C41"/>
    <w:rsid w:val="00D9779E"/>
    <w:rsid w:val="00DA0C7C"/>
    <w:rsid w:val="00DA55BA"/>
    <w:rsid w:val="00DD3AFA"/>
    <w:rsid w:val="00DD525A"/>
    <w:rsid w:val="00DD61D4"/>
    <w:rsid w:val="00DE36EE"/>
    <w:rsid w:val="00DF2073"/>
    <w:rsid w:val="00DF3DD0"/>
    <w:rsid w:val="00DF6CFD"/>
    <w:rsid w:val="00E0436F"/>
    <w:rsid w:val="00E152F5"/>
    <w:rsid w:val="00E55B25"/>
    <w:rsid w:val="00E650B1"/>
    <w:rsid w:val="00E67817"/>
    <w:rsid w:val="00E72FDB"/>
    <w:rsid w:val="00E85339"/>
    <w:rsid w:val="00E960E3"/>
    <w:rsid w:val="00EA61E2"/>
    <w:rsid w:val="00EB5841"/>
    <w:rsid w:val="00ED081C"/>
    <w:rsid w:val="00ED6214"/>
    <w:rsid w:val="00EE18D8"/>
    <w:rsid w:val="00EF623B"/>
    <w:rsid w:val="00EF718F"/>
    <w:rsid w:val="00F05B31"/>
    <w:rsid w:val="00F114B1"/>
    <w:rsid w:val="00F153A4"/>
    <w:rsid w:val="00F222D2"/>
    <w:rsid w:val="00F23F25"/>
    <w:rsid w:val="00F3005A"/>
    <w:rsid w:val="00F4248C"/>
    <w:rsid w:val="00F445FE"/>
    <w:rsid w:val="00F45B65"/>
    <w:rsid w:val="00F5189E"/>
    <w:rsid w:val="00F541D8"/>
    <w:rsid w:val="00F546FA"/>
    <w:rsid w:val="00F54D25"/>
    <w:rsid w:val="00F55697"/>
    <w:rsid w:val="00F66715"/>
    <w:rsid w:val="00F82469"/>
    <w:rsid w:val="00F9368A"/>
    <w:rsid w:val="00FA0688"/>
    <w:rsid w:val="00FA6244"/>
    <w:rsid w:val="00FC1701"/>
    <w:rsid w:val="00FC54DC"/>
    <w:rsid w:val="00FC55DC"/>
    <w:rsid w:val="00FC7E38"/>
    <w:rsid w:val="00FE0952"/>
    <w:rsid w:val="00FE27E3"/>
    <w:rsid w:val="00FE55EA"/>
    <w:rsid w:val="00FF4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0E277"/>
  <w15:chartTrackingRefBased/>
  <w15:docId w15:val="{0D8406D1-1650-0A4B-A770-26C319D9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35"/>
    <w:pPr>
      <w:jc w:val="both"/>
    </w:pPr>
    <w:rPr>
      <w:rFonts w:ascii="Arial" w:hAnsi="Arial"/>
    </w:rPr>
  </w:style>
  <w:style w:type="paragraph" w:styleId="Ttulo1">
    <w:name w:val="heading 1"/>
    <w:basedOn w:val="Normal"/>
    <w:next w:val="Normal"/>
    <w:link w:val="Ttulo1Car"/>
    <w:qFormat/>
    <w:rsid w:val="00530C35"/>
    <w:pPr>
      <w:keepNext/>
      <w:outlineLvl w:val="0"/>
    </w:pPr>
    <w:rPr>
      <w:b/>
      <w:sz w:val="22"/>
    </w:rPr>
  </w:style>
  <w:style w:type="paragraph" w:styleId="Ttulo2">
    <w:name w:val="heading 2"/>
    <w:basedOn w:val="Normal"/>
    <w:next w:val="Normal"/>
    <w:link w:val="Ttulo2Car"/>
    <w:qFormat/>
    <w:rsid w:val="00530C35"/>
    <w:pPr>
      <w:keepNext/>
      <w:tabs>
        <w:tab w:val="left" w:pos="0"/>
      </w:tabs>
      <w:jc w:val="center"/>
      <w:outlineLvl w:val="1"/>
    </w:pPr>
    <w:rPr>
      <w:b/>
    </w:rPr>
  </w:style>
  <w:style w:type="paragraph" w:styleId="Ttulo3">
    <w:name w:val="heading 3"/>
    <w:basedOn w:val="Normal"/>
    <w:next w:val="Normal"/>
    <w:link w:val="Ttulo3Car"/>
    <w:qFormat/>
    <w:rsid w:val="00530C35"/>
    <w:pPr>
      <w:keepNext/>
      <w:spacing w:line="360" w:lineRule="auto"/>
      <w:outlineLvl w:val="2"/>
    </w:pPr>
    <w:rPr>
      <w:b/>
      <w:sz w:val="36"/>
    </w:rPr>
  </w:style>
  <w:style w:type="paragraph" w:styleId="Ttulo4">
    <w:name w:val="heading 4"/>
    <w:basedOn w:val="Normal"/>
    <w:next w:val="Normal"/>
    <w:link w:val="Ttulo4Car"/>
    <w:qFormat/>
    <w:rsid w:val="00530C35"/>
    <w:pPr>
      <w:keepNext/>
      <w:spacing w:line="360" w:lineRule="auto"/>
      <w:outlineLvl w:val="3"/>
    </w:pPr>
    <w:rPr>
      <w:b/>
      <w:sz w:val="36"/>
    </w:rPr>
  </w:style>
  <w:style w:type="paragraph" w:styleId="Ttulo5">
    <w:name w:val="heading 5"/>
    <w:basedOn w:val="Normal"/>
    <w:next w:val="Normal"/>
    <w:link w:val="Ttulo5Car"/>
    <w:qFormat/>
    <w:rsid w:val="00530C35"/>
    <w:pPr>
      <w:keepNext/>
      <w:shd w:val="clear" w:color="FF00FF" w:fill="auto"/>
      <w:spacing w:line="360" w:lineRule="auto"/>
      <w:outlineLvl w:val="4"/>
    </w:pPr>
    <w:rPr>
      <w:b/>
      <w:sz w:val="36"/>
    </w:rPr>
  </w:style>
  <w:style w:type="paragraph" w:styleId="Ttulo6">
    <w:name w:val="heading 6"/>
    <w:basedOn w:val="Normal"/>
    <w:next w:val="Normal"/>
    <w:link w:val="Ttulo6Car"/>
    <w:qFormat/>
    <w:rsid w:val="00530C35"/>
    <w:pPr>
      <w:keepNext/>
      <w:spacing w:line="360" w:lineRule="auto"/>
      <w:outlineLvl w:val="5"/>
    </w:pPr>
    <w:rPr>
      <w:b/>
      <w:sz w:val="36"/>
    </w:rPr>
  </w:style>
  <w:style w:type="paragraph" w:styleId="Ttulo7">
    <w:name w:val="heading 7"/>
    <w:basedOn w:val="Normal"/>
    <w:next w:val="Normal"/>
    <w:link w:val="Ttulo7Car"/>
    <w:qFormat/>
    <w:rsid w:val="00530C35"/>
    <w:pPr>
      <w:keepNext/>
      <w:spacing w:line="360" w:lineRule="auto"/>
      <w:outlineLvl w:val="6"/>
    </w:pPr>
    <w:rPr>
      <w:b/>
      <w:sz w:val="36"/>
    </w:rPr>
  </w:style>
  <w:style w:type="paragraph" w:styleId="Ttulo8">
    <w:name w:val="heading 8"/>
    <w:basedOn w:val="Normal"/>
    <w:next w:val="Normal"/>
    <w:link w:val="Ttulo8Car"/>
    <w:qFormat/>
    <w:rsid w:val="00530C35"/>
    <w:pPr>
      <w:keepNext/>
      <w:tabs>
        <w:tab w:val="left" w:pos="6237"/>
      </w:tabs>
      <w:spacing w:line="360" w:lineRule="auto"/>
      <w:outlineLvl w:val="7"/>
    </w:pPr>
    <w:rPr>
      <w:b/>
      <w:sz w:val="36"/>
    </w:rPr>
  </w:style>
  <w:style w:type="paragraph" w:styleId="Ttulo9">
    <w:name w:val="heading 9"/>
    <w:basedOn w:val="Normal"/>
    <w:next w:val="Normal"/>
    <w:link w:val="Ttulo9Car"/>
    <w:qFormat/>
    <w:rsid w:val="00530C35"/>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30C35"/>
    <w:pPr>
      <w:autoSpaceDE w:val="0"/>
      <w:autoSpaceDN w:val="0"/>
      <w:adjustRightInd w:val="0"/>
    </w:pPr>
    <w:rPr>
      <w:rFonts w:ascii="Arial" w:hAnsi="Arial" w:cs="Arial"/>
      <w:color w:val="000000"/>
      <w:sz w:val="24"/>
      <w:szCs w:val="24"/>
      <w:lang w:val="es-ES"/>
    </w:rPr>
  </w:style>
  <w:style w:type="paragraph" w:styleId="Encabezado">
    <w:name w:val="header"/>
    <w:basedOn w:val="Normal"/>
    <w:link w:val="EncabezadoCar"/>
    <w:uiPriority w:val="99"/>
    <w:unhideWhenUsed/>
    <w:rsid w:val="00530C35"/>
    <w:pPr>
      <w:tabs>
        <w:tab w:val="center" w:pos="4419"/>
        <w:tab w:val="right" w:pos="8838"/>
      </w:tabs>
    </w:pPr>
  </w:style>
  <w:style w:type="character" w:customStyle="1" w:styleId="EncabezadoCar">
    <w:name w:val="Encabezado Car"/>
    <w:link w:val="Encabezado"/>
    <w:uiPriority w:val="99"/>
    <w:rsid w:val="00530C35"/>
    <w:rPr>
      <w:rFonts w:ascii="Arial" w:hAnsi="Arial"/>
    </w:rPr>
  </w:style>
  <w:style w:type="paragraph" w:styleId="Prrafodelista">
    <w:name w:val="List Paragraph"/>
    <w:basedOn w:val="Normal"/>
    <w:uiPriority w:val="34"/>
    <w:qFormat/>
    <w:rsid w:val="00530C35"/>
    <w:pPr>
      <w:widowControl w:val="0"/>
      <w:ind w:left="720"/>
      <w:contextualSpacing/>
    </w:pPr>
    <w:rPr>
      <w:b/>
      <w:snapToGrid w:val="0"/>
    </w:rPr>
  </w:style>
  <w:style w:type="paragraph" w:styleId="Piedepgina">
    <w:name w:val="footer"/>
    <w:basedOn w:val="Normal"/>
    <w:link w:val="PiedepginaCar"/>
    <w:uiPriority w:val="99"/>
    <w:unhideWhenUsed/>
    <w:rsid w:val="00530C35"/>
    <w:pPr>
      <w:tabs>
        <w:tab w:val="center" w:pos="4419"/>
        <w:tab w:val="right" w:pos="8838"/>
      </w:tabs>
    </w:pPr>
  </w:style>
  <w:style w:type="character" w:customStyle="1" w:styleId="PiedepginaCar">
    <w:name w:val="Pie de página Car"/>
    <w:link w:val="Piedepgina"/>
    <w:uiPriority w:val="99"/>
    <w:rsid w:val="00530C35"/>
    <w:rPr>
      <w:rFonts w:ascii="Arial" w:hAnsi="Arial"/>
    </w:rPr>
  </w:style>
  <w:style w:type="paragraph" w:styleId="Textodeglobo">
    <w:name w:val="Balloon Text"/>
    <w:basedOn w:val="Normal"/>
    <w:link w:val="TextodegloboCar"/>
    <w:uiPriority w:val="99"/>
    <w:unhideWhenUsed/>
    <w:rsid w:val="00530C35"/>
    <w:rPr>
      <w:rFonts w:ascii="Tahoma" w:hAnsi="Tahoma" w:cs="Tahoma"/>
      <w:sz w:val="16"/>
      <w:szCs w:val="16"/>
    </w:rPr>
  </w:style>
  <w:style w:type="character" w:customStyle="1" w:styleId="TextodegloboCar">
    <w:name w:val="Texto de globo Car"/>
    <w:link w:val="Textodeglobo"/>
    <w:uiPriority w:val="99"/>
    <w:rsid w:val="00530C35"/>
    <w:rPr>
      <w:rFonts w:ascii="Tahoma" w:hAnsi="Tahoma" w:cs="Tahoma"/>
      <w:sz w:val="16"/>
      <w:szCs w:val="16"/>
    </w:rPr>
  </w:style>
  <w:style w:type="character" w:customStyle="1" w:styleId="Ttulo1Car">
    <w:name w:val="Título 1 Car"/>
    <w:link w:val="Ttulo1"/>
    <w:rsid w:val="00530C35"/>
    <w:rPr>
      <w:rFonts w:ascii="Arial" w:hAnsi="Arial"/>
      <w:b/>
      <w:sz w:val="22"/>
    </w:rPr>
  </w:style>
  <w:style w:type="character" w:customStyle="1" w:styleId="Ttulo2Car">
    <w:name w:val="Título 2 Car"/>
    <w:link w:val="Ttulo2"/>
    <w:rsid w:val="00530C35"/>
    <w:rPr>
      <w:rFonts w:ascii="Arial" w:hAnsi="Arial"/>
      <w:b/>
    </w:rPr>
  </w:style>
  <w:style w:type="character" w:customStyle="1" w:styleId="Ttulo3Car">
    <w:name w:val="Título 3 Car"/>
    <w:link w:val="Ttulo3"/>
    <w:rsid w:val="00530C35"/>
    <w:rPr>
      <w:rFonts w:ascii="Arial" w:hAnsi="Arial"/>
      <w:b/>
      <w:sz w:val="36"/>
    </w:rPr>
  </w:style>
  <w:style w:type="character" w:customStyle="1" w:styleId="Ttulo4Car">
    <w:name w:val="Título 4 Car"/>
    <w:link w:val="Ttulo4"/>
    <w:rsid w:val="00530C35"/>
    <w:rPr>
      <w:rFonts w:ascii="Arial" w:hAnsi="Arial"/>
      <w:b/>
      <w:sz w:val="36"/>
    </w:rPr>
  </w:style>
  <w:style w:type="character" w:customStyle="1" w:styleId="Ttulo5Car">
    <w:name w:val="Título 5 Car"/>
    <w:link w:val="Ttulo5"/>
    <w:rsid w:val="00530C35"/>
    <w:rPr>
      <w:rFonts w:ascii="Arial" w:hAnsi="Arial"/>
      <w:b/>
      <w:sz w:val="36"/>
      <w:shd w:val="clear" w:color="FF00FF" w:fill="auto"/>
    </w:rPr>
  </w:style>
  <w:style w:type="character" w:customStyle="1" w:styleId="Ttulo6Car">
    <w:name w:val="Título 6 Car"/>
    <w:link w:val="Ttulo6"/>
    <w:rsid w:val="00530C35"/>
    <w:rPr>
      <w:rFonts w:ascii="Arial" w:hAnsi="Arial"/>
      <w:b/>
      <w:sz w:val="36"/>
    </w:rPr>
  </w:style>
  <w:style w:type="character" w:customStyle="1" w:styleId="Ttulo7Car">
    <w:name w:val="Título 7 Car"/>
    <w:link w:val="Ttulo7"/>
    <w:rsid w:val="00530C35"/>
    <w:rPr>
      <w:rFonts w:ascii="Arial" w:hAnsi="Arial"/>
      <w:b/>
      <w:sz w:val="36"/>
    </w:rPr>
  </w:style>
  <w:style w:type="character" w:customStyle="1" w:styleId="Ttulo8Car">
    <w:name w:val="Título 8 Car"/>
    <w:link w:val="Ttulo8"/>
    <w:rsid w:val="00530C35"/>
    <w:rPr>
      <w:rFonts w:ascii="Arial" w:hAnsi="Arial"/>
      <w:b/>
      <w:sz w:val="36"/>
    </w:rPr>
  </w:style>
  <w:style w:type="character" w:customStyle="1" w:styleId="Ttulo9Car">
    <w:name w:val="Título 9 Car"/>
    <w:link w:val="Ttulo9"/>
    <w:rsid w:val="00530C35"/>
    <w:rPr>
      <w:rFonts w:ascii="Arial" w:hAnsi="Arial"/>
      <w:b/>
      <w:sz w:val="36"/>
    </w:rPr>
  </w:style>
  <w:style w:type="character" w:styleId="Hipervnculo">
    <w:name w:val="Hyperlink"/>
    <w:basedOn w:val="Fuentedeprrafopredeter"/>
    <w:rsid w:val="00530C35"/>
    <w:rPr>
      <w:color w:val="0563C1" w:themeColor="hyperlink"/>
      <w:u w:val="single"/>
    </w:rPr>
  </w:style>
  <w:style w:type="character" w:customStyle="1" w:styleId="UnresolvedMention">
    <w:name w:val="Unresolved Mention"/>
    <w:basedOn w:val="Fuentedeprrafopredeter"/>
    <w:uiPriority w:val="99"/>
    <w:semiHidden/>
    <w:unhideWhenUsed/>
    <w:rsid w:val="0053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048">
      <w:bodyDiv w:val="1"/>
      <w:marLeft w:val="0"/>
      <w:marRight w:val="0"/>
      <w:marTop w:val="0"/>
      <w:marBottom w:val="0"/>
      <w:divBdr>
        <w:top w:val="none" w:sz="0" w:space="0" w:color="auto"/>
        <w:left w:val="none" w:sz="0" w:space="0" w:color="auto"/>
        <w:bottom w:val="none" w:sz="0" w:space="0" w:color="auto"/>
        <w:right w:val="none" w:sz="0" w:space="0" w:color="auto"/>
      </w:divBdr>
    </w:div>
    <w:div w:id="814637462">
      <w:bodyDiv w:val="1"/>
      <w:marLeft w:val="0"/>
      <w:marRight w:val="0"/>
      <w:marTop w:val="0"/>
      <w:marBottom w:val="0"/>
      <w:divBdr>
        <w:top w:val="none" w:sz="0" w:space="0" w:color="auto"/>
        <w:left w:val="none" w:sz="0" w:space="0" w:color="auto"/>
        <w:bottom w:val="none" w:sz="0" w:space="0" w:color="auto"/>
        <w:right w:val="none" w:sz="0" w:space="0" w:color="auto"/>
      </w:divBdr>
    </w:div>
    <w:div w:id="1334644428">
      <w:bodyDiv w:val="1"/>
      <w:marLeft w:val="0"/>
      <w:marRight w:val="0"/>
      <w:marTop w:val="0"/>
      <w:marBottom w:val="0"/>
      <w:divBdr>
        <w:top w:val="none" w:sz="0" w:space="0" w:color="auto"/>
        <w:left w:val="none" w:sz="0" w:space="0" w:color="auto"/>
        <w:bottom w:val="none" w:sz="0" w:space="0" w:color="auto"/>
        <w:right w:val="none" w:sz="0" w:space="0" w:color="auto"/>
      </w:divBdr>
    </w:div>
    <w:div w:id="1474710526">
      <w:bodyDiv w:val="1"/>
      <w:marLeft w:val="0"/>
      <w:marRight w:val="0"/>
      <w:marTop w:val="0"/>
      <w:marBottom w:val="0"/>
      <w:divBdr>
        <w:top w:val="none" w:sz="0" w:space="0" w:color="auto"/>
        <w:left w:val="none" w:sz="0" w:space="0" w:color="auto"/>
        <w:bottom w:val="none" w:sz="0" w:space="0" w:color="auto"/>
        <w:right w:val="none" w:sz="0" w:space="0" w:color="auto"/>
      </w:divBdr>
    </w:div>
    <w:div w:id="20421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ilenio.com/estados/cerca-de-58-mil-discapacitados-son-desempleados-en-coahuila" TargetMode="External"/><Relationship Id="rId2" Type="http://schemas.openxmlformats.org/officeDocument/2006/relationships/hyperlink" Target="http://www.inegi.org.mx/saladeprensa/aproposito/2015/discapacidad0.pdf" TargetMode="External"/><Relationship Id="rId1" Type="http://schemas.openxmlformats.org/officeDocument/2006/relationships/hyperlink" Target="file:///C:\Downloads\el-derecho-al-trabajo-de-las-personas-con-discapacidad%20Marzo%202018.pdf" TargetMode="External"/><Relationship Id="rId6" Type="http://schemas.openxmlformats.org/officeDocument/2006/relationships/hyperlink" Target="https://www.conapred.org.mx/documentos_cedoc/E-12-2006.pdf" TargetMode="External"/><Relationship Id="rId5" Type="http://schemas.openxmlformats.org/officeDocument/2006/relationships/hyperlink" Target="http://www.inegi.org.mx/saladeprensa/aproposito/2014/adultos0.pdf" TargetMode="External"/><Relationship Id="rId4" Type="http://schemas.openxmlformats.org/officeDocument/2006/relationships/hyperlink" Target="https://www.gob.mx/cms/uploads/attachment/file/126572/Diagn_stico_sobre_la_Situaci_n_de_las_Personas_Con_Discapacidad._Mayo_201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C6D0A-07F1-438E-AE69-EFE35CF1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2591</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ESTATUTO JURIDICO PARA LOS TRABAJADORES AL SERVICIO DEL ESTADO DE COAHUILA</vt:lpstr>
    </vt:vector>
  </TitlesOfParts>
  <Company>SCJN</Company>
  <LinksUpToDate>false</LinksUpToDate>
  <CharactersWithSpaces>16809</CharactersWithSpaces>
  <SharedDoc>false</SharedDoc>
  <HLinks>
    <vt:vector size="36" baseType="variant">
      <vt:variant>
        <vt:i4>7274516</vt:i4>
      </vt:variant>
      <vt:variant>
        <vt:i4>15</vt:i4>
      </vt:variant>
      <vt:variant>
        <vt:i4>0</vt:i4>
      </vt:variant>
      <vt:variant>
        <vt:i4>5</vt:i4>
      </vt:variant>
      <vt:variant>
        <vt:lpwstr>https://www.conapred.org.mx/documentos_cedoc/E-12-2006.pdf</vt:lpwstr>
      </vt:variant>
      <vt:variant>
        <vt:lpwstr/>
      </vt:variant>
      <vt:variant>
        <vt:i4>655388</vt:i4>
      </vt:variant>
      <vt:variant>
        <vt:i4>12</vt:i4>
      </vt:variant>
      <vt:variant>
        <vt:i4>0</vt:i4>
      </vt:variant>
      <vt:variant>
        <vt:i4>5</vt:i4>
      </vt:variant>
      <vt:variant>
        <vt:lpwstr>http://www.inegi.org.mx/saladeprensa/aproposito/2014/adultos0.pdf</vt:lpwstr>
      </vt:variant>
      <vt:variant>
        <vt:lpwstr/>
      </vt:variant>
      <vt:variant>
        <vt:i4>1114195</vt:i4>
      </vt:variant>
      <vt:variant>
        <vt:i4>9</vt:i4>
      </vt:variant>
      <vt:variant>
        <vt:i4>0</vt:i4>
      </vt:variant>
      <vt:variant>
        <vt:i4>5</vt:i4>
      </vt:variant>
      <vt:variant>
        <vt:lpwstr>https://www.gob.mx/cms/uploads/attachment/file/126572/Diagn_stico_sobre_la_Situaci_n_de_las_Personas_Con_Discapacidad._Mayo_2016.pdf</vt:lpwstr>
      </vt:variant>
      <vt:variant>
        <vt:lpwstr/>
      </vt:variant>
      <vt:variant>
        <vt:i4>7929916</vt:i4>
      </vt:variant>
      <vt:variant>
        <vt:i4>6</vt:i4>
      </vt:variant>
      <vt:variant>
        <vt:i4>0</vt:i4>
      </vt:variant>
      <vt:variant>
        <vt:i4>5</vt:i4>
      </vt:variant>
      <vt:variant>
        <vt:lpwstr>http://www.milenio.com/estados/cerca-de-58-mil-discapacitados-son-desempleados-en-coahuila</vt:lpwstr>
      </vt:variant>
      <vt:variant>
        <vt:lpwstr/>
      </vt:variant>
      <vt:variant>
        <vt:i4>7012456</vt:i4>
      </vt:variant>
      <vt:variant>
        <vt:i4>3</vt:i4>
      </vt:variant>
      <vt:variant>
        <vt:i4>0</vt:i4>
      </vt:variant>
      <vt:variant>
        <vt:i4>5</vt:i4>
      </vt:variant>
      <vt:variant>
        <vt:lpwstr>http://www.inegi.org.mx/saladeprensa/aproposito/2015/discapacidad0.pdf</vt:lpwstr>
      </vt:variant>
      <vt:variant>
        <vt:lpwstr/>
      </vt:variant>
      <vt:variant>
        <vt:i4>7405672</vt:i4>
      </vt:variant>
      <vt:variant>
        <vt:i4>0</vt:i4>
      </vt:variant>
      <vt:variant>
        <vt:i4>0</vt:i4>
      </vt:variant>
      <vt:variant>
        <vt:i4>5</vt:i4>
      </vt:variant>
      <vt:variant>
        <vt:lpwstr>../../../../Downloads/el-derecho-al-trabajo-de-las-personas-con-discapacidad Marzo 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JURIDICO PARA LOS TRABAJADORES AL SERVICIO DEL ESTADO DE COAHUILA</dc:title>
  <dc:subject/>
  <dc:creator>H. Congreso del Estado de Coahuila</dc:creator>
  <cp:keywords/>
  <cp:lastModifiedBy>Juan Lumbreras</cp:lastModifiedBy>
  <cp:revision>6</cp:revision>
  <cp:lastPrinted>2018-12-11T16:51:00Z</cp:lastPrinted>
  <dcterms:created xsi:type="dcterms:W3CDTF">2018-12-11T16:52:00Z</dcterms:created>
  <dcterms:modified xsi:type="dcterms:W3CDTF">2019-05-08T17:40:00Z</dcterms:modified>
</cp:coreProperties>
</file>