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C6B5" w14:textId="77777777" w:rsidR="00E9645B" w:rsidRDefault="00E9645B" w:rsidP="00E9645B">
      <w:pPr>
        <w:rPr>
          <w:rFonts w:ascii="Arial Narrow" w:hAnsi="Arial Narrow"/>
          <w:color w:val="000000"/>
          <w:sz w:val="28"/>
          <w:szCs w:val="28"/>
        </w:rPr>
      </w:pPr>
    </w:p>
    <w:p w14:paraId="0C91C667" w14:textId="3486859B" w:rsidR="00E9645B" w:rsidRDefault="00E9645B" w:rsidP="00E9645B">
      <w:pPr>
        <w:rPr>
          <w:rFonts w:ascii="Arial Narrow" w:hAnsi="Arial Narrow"/>
          <w:color w:val="000000"/>
          <w:sz w:val="28"/>
          <w:szCs w:val="28"/>
        </w:rPr>
      </w:pPr>
    </w:p>
    <w:p w14:paraId="31C7219F" w14:textId="77777777" w:rsidR="00E9645B" w:rsidRPr="00E9645B" w:rsidRDefault="00E9645B" w:rsidP="00E9645B">
      <w:pPr>
        <w:rPr>
          <w:rFonts w:ascii="Arial Narrow" w:hAnsi="Arial Narrow"/>
          <w:b/>
          <w:color w:val="000000"/>
          <w:sz w:val="28"/>
          <w:szCs w:val="28"/>
        </w:rPr>
      </w:pPr>
      <w:r w:rsidRPr="00E9645B">
        <w:rPr>
          <w:rFonts w:ascii="Arial Narrow" w:hAnsi="Arial Narrow"/>
          <w:color w:val="000000"/>
          <w:sz w:val="28"/>
          <w:szCs w:val="28"/>
        </w:rPr>
        <w:t xml:space="preserve">Iniciativa con Proyecto de Decreto por la que se modifica el contenido del  párrafo segundo y se adicionan los párrafos tercero y cuarto al artículo 33 de la </w:t>
      </w:r>
      <w:r w:rsidRPr="00E9645B">
        <w:rPr>
          <w:rFonts w:ascii="Arial Narrow" w:hAnsi="Arial Narrow"/>
          <w:b/>
          <w:color w:val="000000"/>
          <w:sz w:val="28"/>
          <w:szCs w:val="28"/>
        </w:rPr>
        <w:t>Ley de Adquisiciones, Arrendamientos y Contratación de Servicios para el Estado de Coahuila de Zaragoza.</w:t>
      </w:r>
    </w:p>
    <w:p w14:paraId="1CFDD41C" w14:textId="77777777" w:rsidR="00E9645B" w:rsidRDefault="00E9645B" w:rsidP="00E9645B">
      <w:pPr>
        <w:rPr>
          <w:rFonts w:ascii="Arial Narrow" w:hAnsi="Arial Narrow"/>
          <w:color w:val="000000"/>
          <w:sz w:val="28"/>
          <w:szCs w:val="28"/>
        </w:rPr>
      </w:pPr>
    </w:p>
    <w:p w14:paraId="616E6A35" w14:textId="4A88547E" w:rsidR="00E9645B" w:rsidRPr="00E9645B" w:rsidRDefault="00E9645B" w:rsidP="00E9645B">
      <w:pPr>
        <w:numPr>
          <w:ilvl w:val="0"/>
          <w:numId w:val="6"/>
        </w:numPr>
        <w:rPr>
          <w:rFonts w:ascii="Arial Narrow" w:hAnsi="Arial Narrow"/>
          <w:b/>
          <w:color w:val="000000"/>
          <w:sz w:val="28"/>
          <w:szCs w:val="28"/>
        </w:rPr>
      </w:pPr>
      <w:r w:rsidRPr="00E9645B">
        <w:rPr>
          <w:rFonts w:ascii="Arial Narrow" w:hAnsi="Arial Narrow"/>
          <w:b/>
          <w:color w:val="000000"/>
          <w:sz w:val="28"/>
          <w:szCs w:val="28"/>
        </w:rPr>
        <w:t>Con el objeto de regular las contrataciones de asesorías y consultorías, estudios e investigación.</w:t>
      </w:r>
    </w:p>
    <w:p w14:paraId="27C066F3" w14:textId="1B3A3160" w:rsidR="00E9645B" w:rsidRDefault="00E9645B" w:rsidP="00E9645B">
      <w:pPr>
        <w:rPr>
          <w:rFonts w:ascii="Arial Narrow" w:hAnsi="Arial Narrow"/>
          <w:color w:val="000000"/>
          <w:sz w:val="28"/>
          <w:szCs w:val="28"/>
        </w:rPr>
      </w:pPr>
    </w:p>
    <w:p w14:paraId="5EDD352B" w14:textId="0F60C6D7" w:rsidR="00E9645B" w:rsidRDefault="00E9645B" w:rsidP="00E9645B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F347DA">
        <w:rPr>
          <w:rFonts w:ascii="Arial Narrow" w:hAnsi="Arial Narrow"/>
          <w:b/>
          <w:color w:val="000000"/>
          <w:sz w:val="28"/>
          <w:szCs w:val="28"/>
        </w:rPr>
        <w:t>Diputad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a </w:t>
      </w:r>
      <w:r w:rsidRPr="00E9645B">
        <w:rPr>
          <w:rFonts w:ascii="Arial Narrow" w:hAnsi="Arial Narrow"/>
          <w:b/>
          <w:color w:val="000000"/>
          <w:sz w:val="28"/>
          <w:szCs w:val="28"/>
        </w:rPr>
        <w:t xml:space="preserve">Blanca </w:t>
      </w:r>
      <w:proofErr w:type="spellStart"/>
      <w:r w:rsidRPr="00E9645B">
        <w:rPr>
          <w:rFonts w:ascii="Arial Narrow" w:hAnsi="Arial Narrow"/>
          <w:b/>
          <w:color w:val="000000"/>
          <w:sz w:val="28"/>
          <w:szCs w:val="28"/>
        </w:rPr>
        <w:t>Eppen</w:t>
      </w:r>
      <w:proofErr w:type="spellEnd"/>
      <w:r w:rsidRPr="00E9645B">
        <w:rPr>
          <w:rFonts w:ascii="Arial Narrow" w:hAnsi="Arial Narrow"/>
          <w:b/>
          <w:color w:val="000000"/>
          <w:sz w:val="28"/>
          <w:szCs w:val="28"/>
        </w:rPr>
        <w:t xml:space="preserve"> Canales</w:t>
      </w:r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B13779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B13779">
        <w:rPr>
          <w:rFonts w:ascii="Arial Narrow" w:hAnsi="Arial Narrow"/>
          <w:color w:val="000000"/>
          <w:sz w:val="28"/>
          <w:szCs w:val="28"/>
        </w:rPr>
        <w:t>del Grupo</w:t>
      </w:r>
      <w:r w:rsidRPr="00EE6FB0">
        <w:rPr>
          <w:rFonts w:ascii="Arial Narrow" w:hAnsi="Arial Narrow"/>
          <w:color w:val="000000"/>
          <w:sz w:val="28"/>
          <w:szCs w:val="28"/>
        </w:rPr>
        <w:t xml:space="preserve"> Parlamentario “Del Partido Acción Nacional”, conjuntamente con las demás Diputadas y Diputados que la suscriben.</w:t>
      </w:r>
    </w:p>
    <w:p w14:paraId="674DA1AA" w14:textId="77777777" w:rsidR="00E9645B" w:rsidRPr="00EE6FB0" w:rsidRDefault="00E9645B" w:rsidP="00E9645B">
      <w:pPr>
        <w:rPr>
          <w:rFonts w:ascii="Arial Narrow" w:hAnsi="Arial Narrow"/>
          <w:color w:val="000000"/>
          <w:sz w:val="28"/>
          <w:szCs w:val="28"/>
        </w:rPr>
      </w:pPr>
    </w:p>
    <w:p w14:paraId="283FD7F1" w14:textId="77777777" w:rsidR="00E9645B" w:rsidRPr="00EE6FB0" w:rsidRDefault="00E9645B" w:rsidP="00E9645B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17</w:t>
      </w:r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Diciembre </w:t>
      </w:r>
      <w:r w:rsidRPr="00493510">
        <w:rPr>
          <w:rFonts w:ascii="Arial Narrow" w:hAnsi="Arial Narrow"/>
          <w:b/>
          <w:color w:val="000000"/>
          <w:sz w:val="28"/>
          <w:szCs w:val="28"/>
        </w:rPr>
        <w:t>de 2018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344C0295" w14:textId="77777777" w:rsidR="00E9645B" w:rsidRPr="00EE6FB0" w:rsidRDefault="00E9645B" w:rsidP="00E9645B">
      <w:pPr>
        <w:rPr>
          <w:rFonts w:ascii="Arial Narrow" w:hAnsi="Arial Narrow" w:cs="Arial"/>
          <w:sz w:val="28"/>
          <w:szCs w:val="28"/>
        </w:rPr>
      </w:pPr>
    </w:p>
    <w:p w14:paraId="630BD349" w14:textId="2481FC0B" w:rsidR="00E9645B" w:rsidRDefault="00E9645B" w:rsidP="00E9645B">
      <w:pPr>
        <w:widowControl w:val="0"/>
        <w:rPr>
          <w:rFonts w:ascii="Arial Narrow" w:hAnsi="Arial Narrow" w:cs="Arial"/>
          <w:b/>
          <w:snapToGrid w:val="0"/>
          <w:sz w:val="28"/>
        </w:rPr>
      </w:pPr>
      <w:r w:rsidRPr="00764594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E9645B">
        <w:rPr>
          <w:rFonts w:ascii="Arial Narrow" w:hAnsi="Arial Narrow"/>
          <w:b/>
          <w:color w:val="000000"/>
          <w:sz w:val="28"/>
          <w:szCs w:val="28"/>
        </w:rPr>
        <w:t>Comisión de Finanzas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57B58A75" w14:textId="77777777" w:rsidR="00E9645B" w:rsidRDefault="00E9645B" w:rsidP="00E9645B">
      <w:pPr>
        <w:rPr>
          <w:rFonts w:ascii="Arial Narrow" w:hAnsi="Arial Narrow"/>
          <w:color w:val="000000"/>
          <w:sz w:val="28"/>
          <w:szCs w:val="28"/>
        </w:rPr>
      </w:pPr>
    </w:p>
    <w:p w14:paraId="2E9023B1" w14:textId="77777777" w:rsidR="00E75173" w:rsidRPr="00F71E8A" w:rsidRDefault="00E75173" w:rsidP="00E75173">
      <w:pPr>
        <w:rPr>
          <w:rFonts w:ascii="Arial Narrow" w:hAnsi="Arial Narrow"/>
          <w:b/>
          <w:color w:val="000000"/>
          <w:sz w:val="28"/>
          <w:szCs w:val="28"/>
        </w:rPr>
      </w:pPr>
      <w:r w:rsidRPr="00F71E8A">
        <w:rPr>
          <w:rFonts w:ascii="Arial Narrow" w:hAnsi="Arial Narrow"/>
          <w:b/>
          <w:color w:val="000000"/>
          <w:sz w:val="28"/>
          <w:szCs w:val="28"/>
        </w:rPr>
        <w:t>Fecha del Dictamen: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23 de Diciembre de 2020.</w:t>
      </w:r>
    </w:p>
    <w:p w14:paraId="6AB60C93" w14:textId="77777777" w:rsidR="00E75173" w:rsidRPr="00F71E8A" w:rsidRDefault="00E75173" w:rsidP="00E75173">
      <w:pPr>
        <w:rPr>
          <w:rFonts w:ascii="Arial Narrow" w:hAnsi="Arial Narrow"/>
          <w:b/>
          <w:color w:val="000000"/>
          <w:sz w:val="28"/>
          <w:szCs w:val="28"/>
        </w:rPr>
      </w:pPr>
    </w:p>
    <w:p w14:paraId="650D43FC" w14:textId="77777777" w:rsidR="00E75173" w:rsidRPr="00EE6FB0" w:rsidRDefault="00E75173" w:rsidP="00E75173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909</w:t>
      </w:r>
    </w:p>
    <w:p w14:paraId="48F5F98E" w14:textId="77777777" w:rsidR="00E75173" w:rsidRPr="00EE6FB0" w:rsidRDefault="00E75173" w:rsidP="00E75173">
      <w:pPr>
        <w:rPr>
          <w:rFonts w:ascii="Arial Narrow" w:hAnsi="Arial Narrow"/>
          <w:b/>
          <w:color w:val="000000"/>
          <w:sz w:val="28"/>
          <w:szCs w:val="28"/>
        </w:rPr>
      </w:pPr>
    </w:p>
    <w:p w14:paraId="31CDF7B5" w14:textId="77777777" w:rsidR="000567FF" w:rsidRPr="009419E0" w:rsidRDefault="000567FF" w:rsidP="000567FF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 w:cs="Arial"/>
          <w:b/>
          <w:color w:val="000000"/>
          <w:sz w:val="26"/>
          <w:szCs w:val="26"/>
        </w:rPr>
        <w:t>13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- </w:t>
      </w:r>
      <w:r>
        <w:rPr>
          <w:rFonts w:ascii="Arial Narrow" w:hAnsi="Arial Narrow" w:cs="Arial"/>
          <w:b/>
          <w:color w:val="000000"/>
          <w:sz w:val="26"/>
          <w:szCs w:val="26"/>
        </w:rPr>
        <w:t>12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 w:cs="Arial"/>
          <w:b/>
          <w:color w:val="000000"/>
          <w:sz w:val="26"/>
          <w:szCs w:val="26"/>
        </w:rPr>
        <w:t>Febrero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11D27447" w14:textId="77777777" w:rsidR="00206171" w:rsidRPr="00154199" w:rsidRDefault="00206171" w:rsidP="00E9645B">
      <w:pPr>
        <w:spacing w:before="120" w:after="12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14:paraId="7EB014B8" w14:textId="77777777" w:rsidR="00E9645B" w:rsidRDefault="00E9645B" w:rsidP="00E9645B">
      <w:pPr>
        <w:spacing w:before="120" w:after="120" w:line="360" w:lineRule="auto"/>
        <w:rPr>
          <w:rFonts w:cs="Arial"/>
          <w:b/>
          <w:sz w:val="24"/>
          <w:szCs w:val="24"/>
        </w:rPr>
      </w:pPr>
    </w:p>
    <w:p w14:paraId="5F9F302E" w14:textId="77777777" w:rsidR="00E9645B" w:rsidRDefault="00E9645B" w:rsidP="00E9645B">
      <w:pPr>
        <w:spacing w:before="120" w:after="120" w:line="360" w:lineRule="auto"/>
        <w:rPr>
          <w:rFonts w:cs="Arial"/>
          <w:b/>
          <w:sz w:val="24"/>
          <w:szCs w:val="24"/>
        </w:rPr>
      </w:pPr>
    </w:p>
    <w:p w14:paraId="4B2DBA8A" w14:textId="77777777" w:rsidR="00E9645B" w:rsidRDefault="00E9645B" w:rsidP="00E9645B">
      <w:pPr>
        <w:spacing w:before="120" w:after="120" w:line="360" w:lineRule="auto"/>
        <w:rPr>
          <w:rFonts w:cs="Arial"/>
          <w:b/>
          <w:sz w:val="24"/>
          <w:szCs w:val="24"/>
        </w:rPr>
      </w:pPr>
    </w:p>
    <w:p w14:paraId="0004F2BC" w14:textId="77777777" w:rsidR="00E9645B" w:rsidRDefault="00E9645B">
      <w:pPr>
        <w:spacing w:after="200" w:line="276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1C38E00" w14:textId="345A1C85" w:rsidR="00D962DD" w:rsidRPr="00154199" w:rsidRDefault="00D962DD" w:rsidP="00E9645B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lastRenderedPageBreak/>
        <w:t xml:space="preserve">H.  PLENO DEL CONGRESO DEL ESTADO </w:t>
      </w:r>
    </w:p>
    <w:p w14:paraId="562B7768" w14:textId="77777777" w:rsidR="00D962DD" w:rsidRPr="00154199" w:rsidRDefault="00D962DD" w:rsidP="00E9645B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t>DE COAHUILA DE ZARAGOZA.</w:t>
      </w:r>
    </w:p>
    <w:p w14:paraId="5C90AFB7" w14:textId="77777777" w:rsidR="00D962DD" w:rsidRPr="00154199" w:rsidRDefault="00D962DD" w:rsidP="00E9645B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t xml:space="preserve">PRESENTE. </w:t>
      </w:r>
      <w:r w:rsidR="00C90F61" w:rsidRPr="00154199">
        <w:rPr>
          <w:rFonts w:cs="Arial"/>
          <w:b/>
          <w:sz w:val="24"/>
          <w:szCs w:val="24"/>
        </w:rPr>
        <w:t>–</w:t>
      </w:r>
      <w:r w:rsidRPr="00154199">
        <w:rPr>
          <w:rFonts w:cs="Arial"/>
          <w:b/>
          <w:sz w:val="24"/>
          <w:szCs w:val="24"/>
        </w:rPr>
        <w:t xml:space="preserve"> </w:t>
      </w:r>
    </w:p>
    <w:p w14:paraId="35B1DEA4" w14:textId="77777777" w:rsidR="00C90F61" w:rsidRPr="00154199" w:rsidRDefault="00C90F61" w:rsidP="0015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rPr>
          <w:rFonts w:cs="Arial"/>
          <w:b/>
          <w:sz w:val="24"/>
          <w:szCs w:val="24"/>
        </w:rPr>
      </w:pPr>
    </w:p>
    <w:p w14:paraId="03B70748" w14:textId="1AB2C97A" w:rsidR="00D962DD" w:rsidRPr="00154199" w:rsidRDefault="00E56E7C" w:rsidP="00154199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t xml:space="preserve">Iniciativa que presenta la diputada Blanca </w:t>
      </w:r>
      <w:proofErr w:type="spellStart"/>
      <w:r w:rsidRPr="00154199">
        <w:rPr>
          <w:rFonts w:cs="Arial"/>
          <w:b/>
          <w:sz w:val="24"/>
          <w:szCs w:val="24"/>
        </w:rPr>
        <w:t>Eppen</w:t>
      </w:r>
      <w:proofErr w:type="spellEnd"/>
      <w:r w:rsidRPr="00154199">
        <w:rPr>
          <w:rFonts w:cs="Arial"/>
          <w:b/>
          <w:sz w:val="24"/>
          <w:szCs w:val="24"/>
        </w:rPr>
        <w:t xml:space="preserve"> Canales</w:t>
      </w:r>
      <w:r w:rsidR="00D962DD" w:rsidRPr="00154199">
        <w:rPr>
          <w:rFonts w:cs="Arial"/>
          <w:b/>
          <w:sz w:val="24"/>
          <w:szCs w:val="24"/>
        </w:rPr>
        <w:t xml:space="preserve">, conjuntamente con </w:t>
      </w:r>
      <w:r w:rsidR="00996DE6" w:rsidRPr="00154199">
        <w:rPr>
          <w:rFonts w:cs="Arial"/>
          <w:b/>
          <w:sz w:val="24"/>
          <w:szCs w:val="24"/>
        </w:rPr>
        <w:t xml:space="preserve">las y </w:t>
      </w:r>
      <w:r w:rsidR="00D962DD" w:rsidRPr="00154199">
        <w:rPr>
          <w:rFonts w:cs="Arial"/>
          <w:b/>
          <w:sz w:val="24"/>
          <w:szCs w:val="24"/>
        </w:rPr>
        <w:t>los dip</w:t>
      </w:r>
      <w:r w:rsidR="004E4E46" w:rsidRPr="00154199">
        <w:rPr>
          <w:rFonts w:cs="Arial"/>
          <w:b/>
          <w:sz w:val="24"/>
          <w:szCs w:val="24"/>
        </w:rPr>
        <w:t>utados del Grupo Parlamentario  del Partido Acción Nacional</w:t>
      </w:r>
      <w:r w:rsidR="00D962DD" w:rsidRPr="00154199">
        <w:rPr>
          <w:rFonts w:cs="Arial"/>
          <w:b/>
          <w:sz w:val="24"/>
          <w:szCs w:val="24"/>
        </w:rPr>
        <w:t>; en ejercicio de la facultad legislativa que nos co</w:t>
      </w:r>
      <w:r w:rsidR="00227AC3" w:rsidRPr="00154199">
        <w:rPr>
          <w:rFonts w:cs="Arial"/>
          <w:b/>
          <w:sz w:val="24"/>
          <w:szCs w:val="24"/>
        </w:rPr>
        <w:t>ncede el artículo 59 Fracción I y</w:t>
      </w:r>
      <w:r w:rsidR="00D962DD" w:rsidRPr="00154199">
        <w:rPr>
          <w:rFonts w:cs="Arial"/>
          <w:b/>
          <w:sz w:val="24"/>
          <w:szCs w:val="24"/>
        </w:rPr>
        <w:t xml:space="preserve"> 67 Fracción I de la Constitución Política del</w:t>
      </w:r>
      <w:r w:rsidR="008E3BAE" w:rsidRPr="00154199">
        <w:rPr>
          <w:rFonts w:cs="Arial"/>
          <w:b/>
          <w:sz w:val="24"/>
          <w:szCs w:val="24"/>
        </w:rPr>
        <w:t xml:space="preserve"> Estado de Coahuila de Zaragoza</w:t>
      </w:r>
      <w:r w:rsidR="00D962DD" w:rsidRPr="00154199">
        <w:rPr>
          <w:rFonts w:cs="Arial"/>
          <w:b/>
          <w:sz w:val="24"/>
          <w:szCs w:val="24"/>
        </w:rPr>
        <w:t xml:space="preserve"> y con</w:t>
      </w:r>
      <w:r w:rsidR="005E5A2A" w:rsidRPr="00154199">
        <w:rPr>
          <w:rFonts w:cs="Arial"/>
          <w:b/>
          <w:sz w:val="24"/>
          <w:szCs w:val="24"/>
        </w:rPr>
        <w:t xml:space="preserve"> fundamento en</w:t>
      </w:r>
      <w:r w:rsidR="00A37966" w:rsidRPr="00154199">
        <w:rPr>
          <w:rFonts w:cs="Arial"/>
          <w:b/>
          <w:sz w:val="24"/>
          <w:szCs w:val="24"/>
        </w:rPr>
        <w:t xml:space="preserve"> lo</w:t>
      </w:r>
      <w:r w:rsidR="00607829" w:rsidRPr="00154199">
        <w:rPr>
          <w:rFonts w:cs="Arial"/>
          <w:b/>
          <w:sz w:val="24"/>
          <w:szCs w:val="24"/>
        </w:rPr>
        <w:t>s artículos 21 Fracción IV y 152</w:t>
      </w:r>
      <w:r w:rsidR="00A37966" w:rsidRPr="00154199">
        <w:rPr>
          <w:rFonts w:cs="Arial"/>
          <w:b/>
          <w:sz w:val="24"/>
          <w:szCs w:val="24"/>
        </w:rPr>
        <w:t xml:space="preserve"> fracción I</w:t>
      </w:r>
      <w:r w:rsidR="005E5A2A" w:rsidRPr="00154199">
        <w:rPr>
          <w:rFonts w:cs="Arial"/>
          <w:b/>
          <w:sz w:val="24"/>
          <w:szCs w:val="24"/>
        </w:rPr>
        <w:t xml:space="preserve"> </w:t>
      </w:r>
      <w:r w:rsidR="00D962DD" w:rsidRPr="00154199">
        <w:rPr>
          <w:rFonts w:cs="Arial"/>
          <w:b/>
          <w:sz w:val="24"/>
          <w:szCs w:val="24"/>
        </w:rPr>
        <w:t>de la</w:t>
      </w:r>
      <w:r w:rsidR="005E5A2A" w:rsidRPr="00154199">
        <w:rPr>
          <w:rFonts w:cs="Arial"/>
          <w:b/>
          <w:sz w:val="24"/>
          <w:szCs w:val="24"/>
        </w:rPr>
        <w:t xml:space="preserve"> Ley Orgánica del Congreso del Estado Independiente</w:t>
      </w:r>
      <w:r w:rsidR="00D962DD" w:rsidRPr="00154199">
        <w:rPr>
          <w:rFonts w:cs="Arial"/>
          <w:b/>
          <w:sz w:val="24"/>
          <w:szCs w:val="24"/>
        </w:rPr>
        <w:t xml:space="preserve">, </w:t>
      </w:r>
      <w:r w:rsidR="005E5A2A" w:rsidRPr="00154199">
        <w:rPr>
          <w:rFonts w:cs="Arial"/>
          <w:b/>
          <w:sz w:val="24"/>
          <w:szCs w:val="24"/>
        </w:rPr>
        <w:t xml:space="preserve">Libre y Soberano de Coahuila de Zaragoza, </w:t>
      </w:r>
      <w:r w:rsidR="00D962DD" w:rsidRPr="00154199">
        <w:rPr>
          <w:rFonts w:cs="Arial"/>
          <w:b/>
          <w:sz w:val="24"/>
          <w:szCs w:val="24"/>
        </w:rPr>
        <w:t xml:space="preserve">presentamos  INICIATIVA CON PROYECTO DE DECRETO  por la que </w:t>
      </w:r>
      <w:bookmarkStart w:id="1" w:name="_Hlk510431668"/>
      <w:r w:rsidR="00A672F1" w:rsidRPr="00154199">
        <w:rPr>
          <w:rFonts w:cs="Arial"/>
          <w:b/>
          <w:sz w:val="24"/>
          <w:szCs w:val="24"/>
        </w:rPr>
        <w:t xml:space="preserve"> se  modifica el contenido del párrafo segundo</w:t>
      </w:r>
      <w:r w:rsidR="00E51ED6" w:rsidRPr="00154199">
        <w:rPr>
          <w:rFonts w:cs="Arial"/>
          <w:b/>
          <w:sz w:val="24"/>
          <w:szCs w:val="24"/>
        </w:rPr>
        <w:t xml:space="preserve"> y se adicionan los párrafos tercero y cuarto</w:t>
      </w:r>
      <w:r w:rsidR="00A672F1" w:rsidRPr="00154199">
        <w:rPr>
          <w:rFonts w:cs="Arial"/>
          <w:b/>
          <w:sz w:val="24"/>
          <w:szCs w:val="24"/>
        </w:rPr>
        <w:t xml:space="preserve">  al artículo 33</w:t>
      </w:r>
      <w:r w:rsidR="00426DA0" w:rsidRPr="00154199">
        <w:rPr>
          <w:rFonts w:cs="Arial"/>
          <w:b/>
          <w:sz w:val="24"/>
          <w:szCs w:val="24"/>
        </w:rPr>
        <w:t xml:space="preserve"> de la Ley de Adquisiciones, Arrendamientos y Contratación de Servicios</w:t>
      </w:r>
      <w:r w:rsidR="00BF1F56" w:rsidRPr="00154199">
        <w:rPr>
          <w:rFonts w:cs="Arial"/>
          <w:b/>
          <w:sz w:val="24"/>
          <w:szCs w:val="24"/>
        </w:rPr>
        <w:t xml:space="preserve"> para el</w:t>
      </w:r>
      <w:r w:rsidR="00DA799A" w:rsidRPr="00154199">
        <w:rPr>
          <w:rFonts w:cs="Arial"/>
          <w:b/>
          <w:sz w:val="24"/>
          <w:szCs w:val="24"/>
        </w:rPr>
        <w:t xml:space="preserve"> Estado de Coahuila de Zaragoza, </w:t>
      </w:r>
      <w:r w:rsidR="00426DA0" w:rsidRPr="00154199">
        <w:rPr>
          <w:rFonts w:cs="Arial"/>
          <w:b/>
          <w:sz w:val="24"/>
          <w:szCs w:val="24"/>
        </w:rPr>
        <w:t xml:space="preserve"> al tenor de la siguiente:</w:t>
      </w:r>
    </w:p>
    <w:p w14:paraId="1F9F167F" w14:textId="77777777" w:rsidR="00A672F1" w:rsidRPr="00154199" w:rsidRDefault="00A672F1" w:rsidP="00154199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t>Exposición de Motivos</w:t>
      </w:r>
    </w:p>
    <w:p w14:paraId="352EC899" w14:textId="2736004A" w:rsidR="00A672F1" w:rsidRPr="00154199" w:rsidRDefault="00662E9A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Entre las contrataciones que realizan las dependenc</w:t>
      </w:r>
      <w:r w:rsidR="000C003D" w:rsidRPr="00154199">
        <w:rPr>
          <w:rFonts w:cs="Arial"/>
          <w:sz w:val="24"/>
          <w:szCs w:val="24"/>
        </w:rPr>
        <w:t>ias públicas</w:t>
      </w:r>
      <w:r w:rsidR="00C31FF6" w:rsidRPr="00154199">
        <w:rPr>
          <w:rFonts w:cs="Arial"/>
          <w:sz w:val="24"/>
          <w:szCs w:val="24"/>
        </w:rPr>
        <w:t>,</w:t>
      </w:r>
      <w:r w:rsidR="000C003D" w:rsidRPr="00154199">
        <w:rPr>
          <w:rFonts w:cs="Arial"/>
          <w:sz w:val="24"/>
          <w:szCs w:val="24"/>
        </w:rPr>
        <w:t xml:space="preserve"> las más conocidas s</w:t>
      </w:r>
      <w:r w:rsidRPr="00154199">
        <w:rPr>
          <w:rFonts w:cs="Arial"/>
          <w:sz w:val="24"/>
          <w:szCs w:val="24"/>
        </w:rPr>
        <w:t>on las obras públicas y los insumos necesarios para el funcionamiento de cada entidad pública de acuerdo a su naturaleza y funciones establecidas en la ley; así como el arrendamiento de bienes muebles e inmuebles.</w:t>
      </w:r>
      <w:r w:rsidR="008807D2" w:rsidRPr="00154199">
        <w:rPr>
          <w:rFonts w:cs="Arial"/>
          <w:sz w:val="24"/>
          <w:szCs w:val="24"/>
        </w:rPr>
        <w:t xml:space="preserve"> Para este tipo de contrataciones</w:t>
      </w:r>
      <w:r w:rsidRPr="00154199">
        <w:rPr>
          <w:rFonts w:cs="Arial"/>
          <w:sz w:val="24"/>
          <w:szCs w:val="24"/>
        </w:rPr>
        <w:t xml:space="preserve"> las leyes de adquisiciones y las de obras públicas disponen de controles que el legislador ha tratad</w:t>
      </w:r>
      <w:r w:rsidR="00835C44" w:rsidRPr="00154199">
        <w:rPr>
          <w:rFonts w:cs="Arial"/>
          <w:sz w:val="24"/>
          <w:szCs w:val="24"/>
        </w:rPr>
        <w:t>o</w:t>
      </w:r>
      <w:r w:rsidRPr="00154199">
        <w:rPr>
          <w:rFonts w:cs="Arial"/>
          <w:sz w:val="24"/>
          <w:szCs w:val="24"/>
        </w:rPr>
        <w:t xml:space="preserve"> de hacer más estrictos con el paso de los años y en relación a </w:t>
      </w:r>
      <w:r w:rsidR="00835C44" w:rsidRPr="00154199">
        <w:rPr>
          <w:rFonts w:cs="Arial"/>
          <w:sz w:val="24"/>
          <w:szCs w:val="24"/>
        </w:rPr>
        <w:t>los puntos débiles en las leyes que, en la práctica, permiten que los servidores públicos puedan realizar actos de corrupción</w:t>
      </w:r>
      <w:r w:rsidR="0047084E" w:rsidRPr="00154199">
        <w:rPr>
          <w:rFonts w:cs="Arial"/>
          <w:sz w:val="24"/>
          <w:szCs w:val="24"/>
        </w:rPr>
        <w:t>,</w:t>
      </w:r>
      <w:r w:rsidR="00835C44" w:rsidRPr="00154199">
        <w:rPr>
          <w:rFonts w:cs="Arial"/>
          <w:sz w:val="24"/>
          <w:szCs w:val="24"/>
        </w:rPr>
        <w:t xml:space="preserve"> aprovechando las lagunas o falta de controles específicos para determinados procesos o etapas en la contratación de obras, servicios y arrendamientos. </w:t>
      </w:r>
    </w:p>
    <w:p w14:paraId="5ED273D7" w14:textId="55BA2881" w:rsidR="00835C44" w:rsidRPr="00154199" w:rsidRDefault="00835C4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 xml:space="preserve">Entre las contrataciones que aun adolecen de controles rígidos y mayor transparencia, se encuentran las referentes a asesorías y consultorías. En los años recientes este tipo de servicios han sido objeto de denuncias, cuestionamientos e investigaciones </w:t>
      </w:r>
      <w:r w:rsidR="00461E90" w:rsidRPr="00154199">
        <w:rPr>
          <w:rFonts w:cs="Arial"/>
          <w:sz w:val="24"/>
          <w:szCs w:val="24"/>
        </w:rPr>
        <w:t xml:space="preserve">en los tres </w:t>
      </w:r>
      <w:r w:rsidR="00461E90" w:rsidRPr="00154199">
        <w:rPr>
          <w:rFonts w:cs="Arial"/>
          <w:sz w:val="24"/>
          <w:szCs w:val="24"/>
        </w:rPr>
        <w:lastRenderedPageBreak/>
        <w:t>órdenes de gobierno;</w:t>
      </w:r>
      <w:r w:rsidRPr="00154199">
        <w:rPr>
          <w:rFonts w:cs="Arial"/>
          <w:sz w:val="24"/>
          <w:szCs w:val="24"/>
        </w:rPr>
        <w:t xml:space="preserve"> las razones son diversas, pero destacan de manera principal las siguientes:</w:t>
      </w:r>
    </w:p>
    <w:p w14:paraId="4AB2EC47" w14:textId="77777777" w:rsidR="00835C44" w:rsidRPr="00154199" w:rsidRDefault="00835C4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I.- La discrecionalidad con que se realiza la contratación.</w:t>
      </w:r>
    </w:p>
    <w:p w14:paraId="4D1F2C38" w14:textId="77777777" w:rsidR="00835C44" w:rsidRPr="00154199" w:rsidRDefault="00835C4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II.- La falta de transparencia en relación a los servicios aparentemente prestados por el proveedor.</w:t>
      </w:r>
    </w:p>
    <w:p w14:paraId="3FF044AC" w14:textId="77777777" w:rsidR="00835C44" w:rsidRPr="00154199" w:rsidRDefault="00835C4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III.- La falta de justificaciones claras para contratar el servicio.</w:t>
      </w:r>
    </w:p>
    <w:p w14:paraId="7F875CA3" w14:textId="77777777" w:rsidR="00835C44" w:rsidRPr="00154199" w:rsidRDefault="00835C4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IV.- Los elevados e injustificados costos del servicio.</w:t>
      </w:r>
    </w:p>
    <w:p w14:paraId="06F9D779" w14:textId="77777777" w:rsidR="00835C44" w:rsidRPr="00154199" w:rsidRDefault="00835C4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 xml:space="preserve">V.- El perfil profesional </w:t>
      </w:r>
      <w:r w:rsidR="001649F8" w:rsidRPr="00154199">
        <w:rPr>
          <w:rFonts w:cs="Arial"/>
          <w:sz w:val="24"/>
          <w:szCs w:val="24"/>
        </w:rPr>
        <w:t>del proveedor contratado.</w:t>
      </w:r>
    </w:p>
    <w:p w14:paraId="39CBF2FB" w14:textId="77777777" w:rsidR="001649F8" w:rsidRPr="00154199" w:rsidRDefault="001649F8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VI.- La simulación o inexistencia de los servicios contratados.</w:t>
      </w:r>
    </w:p>
    <w:p w14:paraId="60355F99" w14:textId="60F1D137" w:rsidR="001649F8" w:rsidRPr="00154199" w:rsidRDefault="001649F8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VII.- El nepotismo, al conceder este tipo d</w:t>
      </w:r>
      <w:r w:rsidR="008807D2" w:rsidRPr="00154199">
        <w:rPr>
          <w:rFonts w:cs="Arial"/>
          <w:sz w:val="24"/>
          <w:szCs w:val="24"/>
        </w:rPr>
        <w:t>e contratos a familiares</w:t>
      </w:r>
      <w:r w:rsidRPr="00154199">
        <w:rPr>
          <w:rFonts w:cs="Arial"/>
          <w:sz w:val="24"/>
          <w:szCs w:val="24"/>
        </w:rPr>
        <w:t xml:space="preserve"> o socios del contratante.</w:t>
      </w:r>
    </w:p>
    <w:p w14:paraId="7AA1574E" w14:textId="3046AE7F" w:rsidR="00EE116A" w:rsidRPr="00154199" w:rsidRDefault="00EE116A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VIII.- La erogación no prioritaria de recursos, al contratar asesorías o consultoría</w:t>
      </w:r>
      <w:r w:rsidR="00270787" w:rsidRPr="00154199">
        <w:rPr>
          <w:rFonts w:cs="Arial"/>
          <w:sz w:val="24"/>
          <w:szCs w:val="24"/>
        </w:rPr>
        <w:t>s que realmente no se necesitan</w:t>
      </w:r>
      <w:r w:rsidR="008C5C54" w:rsidRPr="00154199">
        <w:rPr>
          <w:rFonts w:cs="Arial"/>
          <w:sz w:val="24"/>
          <w:szCs w:val="24"/>
        </w:rPr>
        <w:t xml:space="preserve"> y,</w:t>
      </w:r>
    </w:p>
    <w:p w14:paraId="1A9F4CAA" w14:textId="77777777" w:rsidR="008C5C54" w:rsidRPr="00154199" w:rsidRDefault="008C5C5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IX.- La contratación de proveedores de fuera del estado (en el caso de las entidades federativas), cuando en la localidad hay quienes pueden prestar el mismo servicio y con la misma calidad y eficiencia, incluso a menor costo.</w:t>
      </w:r>
    </w:p>
    <w:p w14:paraId="6C4CDD03" w14:textId="77777777" w:rsidR="008C5C54" w:rsidRPr="00154199" w:rsidRDefault="008C5C5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En efecto, las leyes de adquisiciones, por referirnos a ellas de manera general,  establecen de modo escueto y vago la regulación de la contratación de asesorías y consultorías; esto lo podemos comprobar en los ordenamientos que enlistamos enseguida:</w:t>
      </w:r>
    </w:p>
    <w:p w14:paraId="5BC7B253" w14:textId="77777777" w:rsidR="00680F24" w:rsidRPr="00154199" w:rsidRDefault="00680F2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Ley de Adquisiciones, Arrendamientos y Servicios del Sector Público (federal)</w:t>
      </w:r>
    </w:p>
    <w:p w14:paraId="17110C45" w14:textId="77777777" w:rsidR="00680F24" w:rsidRPr="00154199" w:rsidRDefault="00680F24" w:rsidP="0015419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154199">
        <w:rPr>
          <w:rFonts w:cs="Arial"/>
          <w:i/>
          <w:sz w:val="24"/>
          <w:szCs w:val="24"/>
        </w:rPr>
        <w:t>Artículo 19. Las dependencias o entidades que requieran contratar servicios de consultorías, asesorías, estudios e investigaciones, previamente verificarán en sus archivos la existencia de trabajos sobre la materia de que se trate.</w:t>
      </w:r>
    </w:p>
    <w:p w14:paraId="04107F0C" w14:textId="77777777" w:rsidR="00680F24" w:rsidRPr="00154199" w:rsidRDefault="00680F24" w:rsidP="0015419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154199">
        <w:rPr>
          <w:rFonts w:cs="Arial"/>
          <w:i/>
          <w:sz w:val="24"/>
          <w:szCs w:val="24"/>
        </w:rPr>
        <w:t xml:space="preserve">En el supuesto de que se advierta la existencia de dichos trabajos y se compruebe que los mismos satisfacen los requerimientos de la dependencia o entidad, no procederá la </w:t>
      </w:r>
      <w:r w:rsidRPr="00154199">
        <w:rPr>
          <w:rFonts w:cs="Arial"/>
          <w:i/>
          <w:sz w:val="24"/>
          <w:szCs w:val="24"/>
        </w:rPr>
        <w:lastRenderedPageBreak/>
        <w:t>contratación, con excepción de aquellos trabajos necesarios para su adecuación, actualización o complemento.</w:t>
      </w:r>
    </w:p>
    <w:p w14:paraId="07E6A9E2" w14:textId="77777777" w:rsidR="00680F24" w:rsidRPr="00154199" w:rsidRDefault="00680F24" w:rsidP="0015419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154199">
        <w:rPr>
          <w:rFonts w:cs="Arial"/>
          <w:i/>
          <w:sz w:val="24"/>
          <w:szCs w:val="24"/>
        </w:rPr>
        <w:t>Las entidades deberán remitir a su coordinadora de sector una descripción sucinta del objeto de los contratos que en estas materias celebren, así como de sus productos.</w:t>
      </w:r>
    </w:p>
    <w:p w14:paraId="370FF142" w14:textId="77777777" w:rsidR="00680F24" w:rsidRPr="00154199" w:rsidRDefault="00680F24" w:rsidP="0015419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154199">
        <w:rPr>
          <w:rFonts w:cs="Arial"/>
          <w:i/>
          <w:sz w:val="24"/>
          <w:szCs w:val="24"/>
        </w:rPr>
        <w:t>La erogación para la contratación de servicios de consultorías, asesorías, estudios e investigaciones, requerirá de la autorización escrita del titular de la dependencia o entidad, o aquel servidor público en quién éste delegue dicha atribución, así como del dictamen del área respectiva, de que no se cuenta con personal capacitado o disponible para su realización.</w:t>
      </w:r>
    </w:p>
    <w:p w14:paraId="79A7469E" w14:textId="77777777" w:rsidR="00545384" w:rsidRPr="00154199" w:rsidRDefault="00680F24" w:rsidP="0015419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154199">
        <w:rPr>
          <w:rFonts w:cs="Arial"/>
          <w:i/>
          <w:sz w:val="24"/>
          <w:szCs w:val="24"/>
        </w:rPr>
        <w:t>La delegación a que se refiere el párrafo anterior, en ningún caso podrá recaer en servidor público con nivel inferior al de director general en las dependencias o su equivalente en las entidades.</w:t>
      </w:r>
    </w:p>
    <w:p w14:paraId="214D0CD8" w14:textId="77777777" w:rsidR="008C5C54" w:rsidRPr="00154199" w:rsidRDefault="008C5C54" w:rsidP="00154199">
      <w:pPr>
        <w:spacing w:before="120" w:after="120" w:line="360" w:lineRule="auto"/>
        <w:rPr>
          <w:rFonts w:cs="Arial"/>
          <w:sz w:val="24"/>
          <w:szCs w:val="24"/>
        </w:rPr>
      </w:pPr>
    </w:p>
    <w:p w14:paraId="23F26E3F" w14:textId="77777777" w:rsidR="00680F24" w:rsidRPr="00154199" w:rsidRDefault="00680F2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Ley de Adquisiciones, Arrendamientos y Contratación de Servicios para el Estado de Coahuila de Zaragoza:</w:t>
      </w:r>
    </w:p>
    <w:p w14:paraId="267C2E12" w14:textId="77777777" w:rsidR="00680F24" w:rsidRPr="00154199" w:rsidRDefault="00680F24" w:rsidP="0015419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154199">
        <w:rPr>
          <w:rFonts w:cs="Arial"/>
          <w:i/>
          <w:sz w:val="24"/>
          <w:szCs w:val="24"/>
        </w:rPr>
        <w:t>Artículo 33.- Las Dependencias o Entidades que requieran contratar servicios de consultorías, asesorías, estudios e investigaciones, previamente verificarán si en sus archivos existen trabajos sobre la materia de que se trate. En el supuesto de que se advierta su existencia y se compruebe que los mismos satisfacen los requerimientos de la Entidad o Dependencia, no procederá la contratación, con excepción de aquellos trabajos que sean necesarios para su adecuación, actualización o complemento.</w:t>
      </w:r>
    </w:p>
    <w:p w14:paraId="05003173" w14:textId="77777777" w:rsidR="00680F24" w:rsidRPr="00154199" w:rsidRDefault="00680F24" w:rsidP="0015419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154199">
        <w:rPr>
          <w:rFonts w:cs="Arial"/>
          <w:i/>
          <w:sz w:val="24"/>
          <w:szCs w:val="24"/>
        </w:rPr>
        <w:t>La erogación para la contratación de servicios de consultorías, asesorías, estudios e investigaciones, requerirá de la autorización escrita del titular de la Dependencia o Entidad, así como del dictamen del área respectiva, de que no se cuenta con personal capacitado o disponible para su realización.</w:t>
      </w:r>
    </w:p>
    <w:p w14:paraId="7375B223" w14:textId="77777777" w:rsidR="00EE116A" w:rsidRPr="00154199" w:rsidRDefault="00680F2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Para abreviar, similar redacción observan otras leyes de adquisiciones de diversas entidades federativas, que consultamos para efectos de hacer un comparativo.</w:t>
      </w:r>
    </w:p>
    <w:p w14:paraId="053FCCBF" w14:textId="219FCB14" w:rsidR="00680F24" w:rsidRPr="00154199" w:rsidRDefault="00680F24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lastRenderedPageBreak/>
        <w:t>Es así, que  resulta evidente que los servicios de asesorías y consultorías requieren de un control más estricto y de mayor transparencia, a fin</w:t>
      </w:r>
      <w:r w:rsidR="00A2664C" w:rsidRPr="00154199">
        <w:rPr>
          <w:rFonts w:cs="Arial"/>
          <w:sz w:val="24"/>
          <w:szCs w:val="24"/>
        </w:rPr>
        <w:t xml:space="preserve"> de evitar prácticas negativas </w:t>
      </w:r>
      <w:r w:rsidRPr="00154199">
        <w:rPr>
          <w:rFonts w:cs="Arial"/>
          <w:sz w:val="24"/>
          <w:szCs w:val="24"/>
        </w:rPr>
        <w:t xml:space="preserve"> relacionadas con hechos de corrupción o erogaciones no prioritarias del presupuesto público. </w:t>
      </w:r>
    </w:p>
    <w:p w14:paraId="7B9E81BE" w14:textId="77777777" w:rsidR="005A06A3" w:rsidRPr="00154199" w:rsidRDefault="005A06A3" w:rsidP="00154199">
      <w:pPr>
        <w:spacing w:before="120" w:after="120" w:line="360" w:lineRule="auto"/>
        <w:rPr>
          <w:rFonts w:cs="Arial"/>
          <w:sz w:val="24"/>
          <w:szCs w:val="24"/>
        </w:rPr>
      </w:pPr>
    </w:p>
    <w:p w14:paraId="0AE4455F" w14:textId="77777777" w:rsidR="005A06A3" w:rsidRPr="00154199" w:rsidRDefault="005A06A3" w:rsidP="00154199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t>Transparencia en la Contratación de Servicios de Asesorías y Consultorías</w:t>
      </w:r>
    </w:p>
    <w:p w14:paraId="7245FDFD" w14:textId="77777777" w:rsidR="005A06A3" w:rsidRPr="00154199" w:rsidRDefault="00847DDB" w:rsidP="00154199">
      <w:pPr>
        <w:spacing w:before="120" w:after="120" w:line="360" w:lineRule="auto"/>
        <w:rPr>
          <w:rFonts w:cs="Arial"/>
          <w:sz w:val="24"/>
          <w:szCs w:val="24"/>
          <w:u w:val="single"/>
        </w:rPr>
      </w:pPr>
      <w:r w:rsidRPr="00154199">
        <w:rPr>
          <w:rFonts w:cs="Arial"/>
          <w:sz w:val="24"/>
          <w:szCs w:val="24"/>
        </w:rPr>
        <w:t xml:space="preserve"> </w:t>
      </w:r>
    </w:p>
    <w:bookmarkEnd w:id="1"/>
    <w:p w14:paraId="022DC0C2" w14:textId="77777777" w:rsidR="009E4008" w:rsidRPr="00154199" w:rsidRDefault="00A672F1" w:rsidP="00154199">
      <w:pPr>
        <w:spacing w:before="120" w:after="120"/>
        <w:rPr>
          <w:rFonts w:cs="Arial"/>
          <w:bCs/>
          <w:sz w:val="24"/>
          <w:szCs w:val="24"/>
        </w:rPr>
      </w:pPr>
      <w:r w:rsidRPr="00154199">
        <w:rPr>
          <w:rFonts w:cs="Arial"/>
          <w:bCs/>
          <w:sz w:val="24"/>
          <w:szCs w:val="24"/>
        </w:rPr>
        <w:t xml:space="preserve"> </w:t>
      </w:r>
    </w:p>
    <w:p w14:paraId="3048910B" w14:textId="77777777" w:rsidR="005A06A3" w:rsidRPr="00154199" w:rsidRDefault="00847DDB" w:rsidP="00154199">
      <w:pPr>
        <w:spacing w:before="120" w:after="120"/>
        <w:rPr>
          <w:rFonts w:cs="Arial"/>
          <w:bCs/>
          <w:sz w:val="24"/>
          <w:szCs w:val="24"/>
        </w:rPr>
      </w:pPr>
      <w:r w:rsidRPr="00154199">
        <w:rPr>
          <w:rFonts w:cs="Arial"/>
          <w:bCs/>
          <w:sz w:val="24"/>
          <w:szCs w:val="24"/>
        </w:rPr>
        <w:t>L</w:t>
      </w:r>
      <w:r w:rsidR="005A06A3" w:rsidRPr="00154199">
        <w:rPr>
          <w:rFonts w:cs="Arial"/>
          <w:bCs/>
          <w:sz w:val="24"/>
          <w:szCs w:val="24"/>
        </w:rPr>
        <w:t xml:space="preserve">os servicios de asesorías y consultorías pueden contratarse, de acuerdo a la Ley de Adquisiciones de nuestro estado, por medio de los procesos de invitación </w:t>
      </w:r>
      <w:r w:rsidR="005B56C4" w:rsidRPr="00154199">
        <w:rPr>
          <w:rFonts w:cs="Arial"/>
          <w:bCs/>
          <w:sz w:val="24"/>
          <w:szCs w:val="24"/>
        </w:rPr>
        <w:t>a cuando menos tres personas o adjudicación directa, de acuerdo a la siguiente disposición:</w:t>
      </w:r>
    </w:p>
    <w:p w14:paraId="6AF1202C" w14:textId="77777777" w:rsidR="005B56C4" w:rsidRPr="00154199" w:rsidRDefault="005B56C4" w:rsidP="00154199">
      <w:pPr>
        <w:spacing w:before="120" w:after="120"/>
        <w:rPr>
          <w:rFonts w:cs="Arial"/>
          <w:bCs/>
          <w:i/>
          <w:sz w:val="24"/>
          <w:szCs w:val="24"/>
        </w:rPr>
      </w:pPr>
      <w:r w:rsidRPr="00154199">
        <w:rPr>
          <w:rFonts w:cs="Arial"/>
          <w:bCs/>
          <w:i/>
          <w:sz w:val="24"/>
          <w:szCs w:val="24"/>
        </w:rPr>
        <w:t>Artículo 64.- Las Dependencias y Entidades, bajo su responsabilidad, podrán fincar pedidos o celebrar contratos de adquisiciones, arrendamientos y servicios, sin sujetarse al procedimiento de licitación pública, a través de los procedimientos de invitación a cuando menos tres personas o de adjudicación directa, cuando:</w:t>
      </w:r>
    </w:p>
    <w:p w14:paraId="3F6C2C46" w14:textId="77777777" w:rsidR="005B56C4" w:rsidRPr="00154199" w:rsidRDefault="005B56C4" w:rsidP="00154199">
      <w:pPr>
        <w:spacing w:before="120" w:after="120"/>
        <w:rPr>
          <w:rFonts w:cs="Arial"/>
          <w:bCs/>
          <w:i/>
          <w:sz w:val="24"/>
          <w:szCs w:val="24"/>
        </w:rPr>
      </w:pPr>
      <w:r w:rsidRPr="00154199">
        <w:rPr>
          <w:rFonts w:cs="Arial"/>
          <w:bCs/>
          <w:i/>
          <w:sz w:val="24"/>
          <w:szCs w:val="24"/>
        </w:rPr>
        <w:t>….</w:t>
      </w:r>
    </w:p>
    <w:p w14:paraId="33EB4FAC" w14:textId="77777777" w:rsidR="005B56C4" w:rsidRPr="00154199" w:rsidRDefault="005B56C4" w:rsidP="00154199">
      <w:pPr>
        <w:spacing w:before="120" w:after="120"/>
        <w:rPr>
          <w:rFonts w:cs="Arial"/>
          <w:bCs/>
          <w:i/>
          <w:sz w:val="24"/>
          <w:szCs w:val="24"/>
        </w:rPr>
      </w:pPr>
      <w:r w:rsidRPr="00154199">
        <w:rPr>
          <w:rFonts w:cs="Arial"/>
          <w:bCs/>
          <w:i/>
          <w:sz w:val="24"/>
          <w:szCs w:val="24"/>
        </w:rPr>
        <w:t>XV. Se trate de servicios de consultorías, asesorías, estudios, investigaciones o capacitación, debiendo aplicar el procedimiento de invitación a cuando menos tres personas, entre las que se incluirán instituciones de educación superior y centros de investigación. Si la materia de los servicios se refiriese a información reservada en los términos de la Ley de Acceso a la Información, o su difusión pudiera afectar el interés público o comprometer información de naturaleza confidencial para el Gobierno del Estado, podrá autorizarse la contratación mediante adjudicación directa;</w:t>
      </w:r>
    </w:p>
    <w:p w14:paraId="655C55F2" w14:textId="4FAB215A" w:rsidR="005B56C4" w:rsidRPr="00154199" w:rsidRDefault="00E236C9" w:rsidP="00154199">
      <w:pPr>
        <w:spacing w:before="120" w:after="120"/>
        <w:rPr>
          <w:rFonts w:cs="Arial"/>
          <w:bCs/>
          <w:sz w:val="24"/>
          <w:szCs w:val="24"/>
        </w:rPr>
      </w:pPr>
      <w:r w:rsidRPr="00154199">
        <w:rPr>
          <w:rFonts w:cs="Arial"/>
          <w:bCs/>
          <w:sz w:val="24"/>
          <w:szCs w:val="24"/>
        </w:rPr>
        <w:t>Por tal motivo,</w:t>
      </w:r>
      <w:r w:rsidR="00785D4C" w:rsidRPr="00154199">
        <w:rPr>
          <w:rFonts w:cs="Arial"/>
          <w:bCs/>
          <w:sz w:val="24"/>
          <w:szCs w:val="24"/>
        </w:rPr>
        <w:t xml:space="preserve"> los</w:t>
      </w:r>
      <w:r w:rsidR="005B56C4" w:rsidRPr="00154199">
        <w:rPr>
          <w:rFonts w:cs="Arial"/>
          <w:bCs/>
          <w:sz w:val="24"/>
          <w:szCs w:val="24"/>
        </w:rPr>
        <w:t xml:space="preserve"> proceso</w:t>
      </w:r>
      <w:r w:rsidR="00785D4C" w:rsidRPr="00154199">
        <w:rPr>
          <w:rFonts w:cs="Arial"/>
          <w:bCs/>
          <w:sz w:val="24"/>
          <w:szCs w:val="24"/>
        </w:rPr>
        <w:t>s</w:t>
      </w:r>
      <w:r w:rsidR="005B56C4" w:rsidRPr="00154199">
        <w:rPr>
          <w:rFonts w:cs="Arial"/>
          <w:bCs/>
          <w:sz w:val="24"/>
          <w:szCs w:val="24"/>
        </w:rPr>
        <w:t xml:space="preserve"> de invit</w:t>
      </w:r>
      <w:r w:rsidR="00785D4C" w:rsidRPr="00154199">
        <w:rPr>
          <w:rFonts w:cs="Arial"/>
          <w:bCs/>
          <w:sz w:val="24"/>
          <w:szCs w:val="24"/>
        </w:rPr>
        <w:t>ación y de adjudicación directa</w:t>
      </w:r>
      <w:r w:rsidR="005B56C4" w:rsidRPr="00154199">
        <w:rPr>
          <w:rFonts w:cs="Arial"/>
          <w:bCs/>
          <w:sz w:val="24"/>
          <w:szCs w:val="24"/>
        </w:rPr>
        <w:t xml:space="preserve"> deben ser transparentados también, de tal modo que </w:t>
      </w:r>
      <w:r w:rsidR="00785D4C" w:rsidRPr="00154199">
        <w:rPr>
          <w:rFonts w:cs="Arial"/>
          <w:bCs/>
          <w:sz w:val="24"/>
          <w:szCs w:val="24"/>
        </w:rPr>
        <w:t>los ciudadanos puedan conocer en</w:t>
      </w:r>
      <w:r w:rsidR="005B56C4" w:rsidRPr="00154199">
        <w:rPr>
          <w:rFonts w:cs="Arial"/>
          <w:bCs/>
          <w:sz w:val="24"/>
          <w:szCs w:val="24"/>
        </w:rPr>
        <w:t xml:space="preserve"> tiempo real las ra</w:t>
      </w:r>
      <w:r w:rsidR="00785D4C" w:rsidRPr="00154199">
        <w:rPr>
          <w:rFonts w:cs="Arial"/>
          <w:bCs/>
          <w:sz w:val="24"/>
          <w:szCs w:val="24"/>
        </w:rPr>
        <w:t>zones, justificaciones técnicas</w:t>
      </w:r>
      <w:r w:rsidR="005B56C4" w:rsidRPr="00154199">
        <w:rPr>
          <w:rFonts w:cs="Arial"/>
          <w:bCs/>
          <w:sz w:val="24"/>
          <w:szCs w:val="24"/>
        </w:rPr>
        <w:t xml:space="preserve"> y contenido de este tipo de contrataciones; ya que no están exentas de observar los mismos principios de </w:t>
      </w:r>
      <w:r w:rsidR="00785D4C" w:rsidRPr="00154199">
        <w:rPr>
          <w:rFonts w:cs="Arial"/>
          <w:bCs/>
          <w:sz w:val="24"/>
          <w:szCs w:val="24"/>
        </w:rPr>
        <w:t xml:space="preserve">transparencia que aplican a los contratos de obras públicas,  compra de bienes muebles e inmuebles y renta de bienes y servicios. </w:t>
      </w:r>
    </w:p>
    <w:p w14:paraId="225A044D" w14:textId="77777777" w:rsidR="00D962DD" w:rsidRPr="00154199" w:rsidRDefault="00D962DD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Por todo lo expuesto, tenemos a bien presentar la presente iniciativa con proyecto de:</w:t>
      </w:r>
    </w:p>
    <w:p w14:paraId="7263BA36" w14:textId="77777777" w:rsidR="00D962DD" w:rsidRPr="00154199" w:rsidRDefault="00D962DD" w:rsidP="00154199">
      <w:pPr>
        <w:spacing w:before="120" w:after="120" w:line="360" w:lineRule="auto"/>
        <w:rPr>
          <w:rFonts w:cs="Arial"/>
          <w:sz w:val="24"/>
          <w:szCs w:val="24"/>
        </w:rPr>
      </w:pPr>
    </w:p>
    <w:p w14:paraId="76EBAB51" w14:textId="77777777" w:rsidR="00D962DD" w:rsidRPr="00154199" w:rsidRDefault="00D962DD" w:rsidP="00154199">
      <w:pPr>
        <w:spacing w:before="120" w:after="120" w:line="360" w:lineRule="auto"/>
        <w:jc w:val="center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DECRETO</w:t>
      </w:r>
    </w:p>
    <w:p w14:paraId="4A182C73" w14:textId="77777777" w:rsidR="00D962DD" w:rsidRPr="00154199" w:rsidRDefault="00D962DD" w:rsidP="00154199">
      <w:pPr>
        <w:spacing w:before="120" w:after="120" w:line="360" w:lineRule="auto"/>
        <w:rPr>
          <w:rFonts w:cs="Arial"/>
          <w:b/>
          <w:sz w:val="24"/>
          <w:szCs w:val="24"/>
        </w:rPr>
      </w:pPr>
    </w:p>
    <w:p w14:paraId="1C6E1285" w14:textId="77777777" w:rsidR="00D962DD" w:rsidRPr="00154199" w:rsidRDefault="00847DDB" w:rsidP="00154199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lastRenderedPageBreak/>
        <w:t>ARTÍCULO ÚNICO</w:t>
      </w:r>
      <w:r w:rsidR="00D962DD" w:rsidRPr="00154199">
        <w:rPr>
          <w:rFonts w:cs="Arial"/>
          <w:b/>
          <w:sz w:val="24"/>
          <w:szCs w:val="24"/>
        </w:rPr>
        <w:t>:</w:t>
      </w:r>
      <w:r w:rsidR="00E718F2" w:rsidRPr="00154199">
        <w:rPr>
          <w:rFonts w:cs="Arial"/>
          <w:b/>
          <w:sz w:val="24"/>
          <w:szCs w:val="24"/>
        </w:rPr>
        <w:t xml:space="preserve"> S</w:t>
      </w:r>
      <w:r w:rsidR="00881E35" w:rsidRPr="00154199">
        <w:rPr>
          <w:rFonts w:cs="Arial"/>
          <w:b/>
          <w:sz w:val="24"/>
          <w:szCs w:val="24"/>
        </w:rPr>
        <w:t>e modifica el contenido del párrafo segundo y se adiciona</w:t>
      </w:r>
      <w:r w:rsidR="00384D48" w:rsidRPr="00154199">
        <w:rPr>
          <w:rFonts w:cs="Arial"/>
          <w:b/>
          <w:sz w:val="24"/>
          <w:szCs w:val="24"/>
        </w:rPr>
        <w:t>n los párrafos tercero y cuarto</w:t>
      </w:r>
      <w:r w:rsidR="00881E35" w:rsidRPr="00154199">
        <w:rPr>
          <w:rFonts w:cs="Arial"/>
          <w:b/>
          <w:sz w:val="24"/>
          <w:szCs w:val="24"/>
        </w:rPr>
        <w:t xml:space="preserve">  al artículo 33 </w:t>
      </w:r>
      <w:r w:rsidR="0024399F" w:rsidRPr="00154199">
        <w:rPr>
          <w:rFonts w:cs="Arial"/>
          <w:b/>
          <w:sz w:val="24"/>
          <w:szCs w:val="24"/>
        </w:rPr>
        <w:t>de la Ley de Adquisiciones, Arrendamientos y Contratación de Servicios para el Estado de Coahuila de Zaragoza, para quedar como sigue.</w:t>
      </w:r>
    </w:p>
    <w:p w14:paraId="45C92A85" w14:textId="77777777" w:rsidR="005D4B29" w:rsidRPr="00154199" w:rsidRDefault="00662E9A" w:rsidP="00154199">
      <w:pPr>
        <w:spacing w:before="120" w:after="120"/>
        <w:rPr>
          <w:rFonts w:cs="Arial"/>
          <w:b/>
          <w:bCs/>
          <w:color w:val="000000"/>
          <w:sz w:val="24"/>
          <w:szCs w:val="24"/>
        </w:rPr>
      </w:pPr>
      <w:r w:rsidRPr="0015419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547611" w:rsidRPr="00154199">
        <w:rPr>
          <w:rFonts w:cs="Arial"/>
          <w:b/>
          <w:bCs/>
          <w:color w:val="000000"/>
          <w:sz w:val="24"/>
          <w:szCs w:val="24"/>
        </w:rPr>
        <w:t>Artículo 33.- Párrafo primero……</w:t>
      </w:r>
    </w:p>
    <w:p w14:paraId="5170FE9E" w14:textId="77777777" w:rsidR="00547611" w:rsidRPr="00154199" w:rsidRDefault="00547611" w:rsidP="00154199">
      <w:pPr>
        <w:spacing w:before="120" w:after="120"/>
        <w:rPr>
          <w:rFonts w:cs="Arial"/>
          <w:b/>
          <w:bCs/>
          <w:sz w:val="24"/>
          <w:szCs w:val="24"/>
        </w:rPr>
      </w:pPr>
      <w:r w:rsidRPr="00154199">
        <w:rPr>
          <w:rFonts w:cs="Arial"/>
          <w:b/>
          <w:bCs/>
          <w:color w:val="000000"/>
          <w:sz w:val="24"/>
          <w:szCs w:val="24"/>
        </w:rPr>
        <w:t xml:space="preserve">La erogación para la contratación de servicios de consultorías, asesorías, estudios e investigaciones, requerirá de la autorización escrita del titular de la Dependencia o Entidad, así como del </w:t>
      </w:r>
      <w:r w:rsidR="00881E35" w:rsidRPr="00154199">
        <w:rPr>
          <w:rFonts w:cs="Arial"/>
          <w:b/>
          <w:bCs/>
          <w:color w:val="000000"/>
          <w:sz w:val="24"/>
          <w:szCs w:val="24"/>
        </w:rPr>
        <w:t>dictamen del área respectiva</w:t>
      </w:r>
      <w:r w:rsidR="00881E35" w:rsidRPr="00154199">
        <w:rPr>
          <w:rFonts w:cs="Arial"/>
          <w:b/>
          <w:bCs/>
          <w:sz w:val="24"/>
          <w:szCs w:val="24"/>
        </w:rPr>
        <w:t>, que deberá contener la aclaración de que no</w:t>
      </w:r>
      <w:r w:rsidRPr="00154199">
        <w:rPr>
          <w:rFonts w:cs="Arial"/>
          <w:b/>
          <w:bCs/>
          <w:sz w:val="24"/>
          <w:szCs w:val="24"/>
        </w:rPr>
        <w:t xml:space="preserve"> se cuenta con personal capacitado o disponible para su realización;  así como las justificaciones técnicas, económicas</w:t>
      </w:r>
      <w:r w:rsidR="00881E35" w:rsidRPr="00154199">
        <w:rPr>
          <w:rFonts w:cs="Arial"/>
          <w:b/>
          <w:bCs/>
          <w:sz w:val="24"/>
          <w:szCs w:val="24"/>
        </w:rPr>
        <w:t>, científicas o de cualquier otra naturaleza para acreditar la necesidad de contratar el servicio en cuestión.</w:t>
      </w:r>
    </w:p>
    <w:p w14:paraId="76E4C61E" w14:textId="6C92CBF2" w:rsidR="00881E35" w:rsidRPr="00154199" w:rsidRDefault="00881E35" w:rsidP="00154199">
      <w:pPr>
        <w:spacing w:before="120" w:after="120"/>
        <w:rPr>
          <w:rFonts w:cs="Arial"/>
          <w:b/>
          <w:bCs/>
          <w:sz w:val="24"/>
          <w:szCs w:val="24"/>
        </w:rPr>
      </w:pPr>
      <w:r w:rsidRPr="00154199">
        <w:rPr>
          <w:rFonts w:cs="Arial"/>
          <w:b/>
          <w:bCs/>
          <w:sz w:val="24"/>
          <w:szCs w:val="24"/>
        </w:rPr>
        <w:t>En la contratación de los servicios men</w:t>
      </w:r>
      <w:r w:rsidR="00E236C9" w:rsidRPr="00154199">
        <w:rPr>
          <w:rFonts w:cs="Arial"/>
          <w:b/>
          <w:bCs/>
          <w:sz w:val="24"/>
          <w:szCs w:val="24"/>
        </w:rPr>
        <w:t>cionados en el párrafo anterior,</w:t>
      </w:r>
      <w:r w:rsidRPr="00154199">
        <w:rPr>
          <w:rFonts w:cs="Arial"/>
          <w:b/>
          <w:bCs/>
          <w:sz w:val="24"/>
          <w:szCs w:val="24"/>
        </w:rPr>
        <w:t xml:space="preserve"> se dará preferencia a particulares y empresas del estado de Coahuila, atendiendo además a la mejor oferta de costo-beneficio y observando los criterios establecidos en la fracción IV del artículo 63 de este ordenamiento. </w:t>
      </w:r>
    </w:p>
    <w:p w14:paraId="41915B1E" w14:textId="77777777" w:rsidR="00847DDB" w:rsidRPr="00154199" w:rsidRDefault="00900EC2" w:rsidP="00154199">
      <w:pPr>
        <w:spacing w:before="120" w:after="120"/>
        <w:rPr>
          <w:rFonts w:cs="Arial"/>
          <w:b/>
          <w:bCs/>
          <w:sz w:val="24"/>
          <w:szCs w:val="24"/>
        </w:rPr>
      </w:pPr>
      <w:r w:rsidRPr="00154199">
        <w:rPr>
          <w:rFonts w:cs="Arial"/>
          <w:b/>
          <w:bCs/>
          <w:sz w:val="24"/>
          <w:szCs w:val="24"/>
        </w:rPr>
        <w:t xml:space="preserve">El dictamen a que hace alusión el segundo párrafo será de acceso al público, con excepción de los datos que de acuerdo a la ley sean confidenciales o reservados. </w:t>
      </w:r>
      <w:r w:rsidR="00503700" w:rsidRPr="00154199">
        <w:rPr>
          <w:rFonts w:cs="Arial"/>
          <w:b/>
          <w:bCs/>
          <w:sz w:val="24"/>
          <w:szCs w:val="24"/>
        </w:rPr>
        <w:t xml:space="preserve"> </w:t>
      </w:r>
    </w:p>
    <w:p w14:paraId="00616F3C" w14:textId="77777777" w:rsidR="00547611" w:rsidRPr="00154199" w:rsidRDefault="00881E35" w:rsidP="00154199">
      <w:pPr>
        <w:spacing w:before="120" w:after="120"/>
        <w:rPr>
          <w:rFonts w:cs="Arial"/>
          <w:b/>
          <w:bCs/>
          <w:sz w:val="24"/>
          <w:szCs w:val="24"/>
        </w:rPr>
      </w:pPr>
      <w:r w:rsidRPr="00154199">
        <w:rPr>
          <w:rFonts w:cs="Arial"/>
          <w:b/>
          <w:bCs/>
          <w:sz w:val="24"/>
          <w:szCs w:val="24"/>
        </w:rPr>
        <w:t>…….</w:t>
      </w:r>
    </w:p>
    <w:p w14:paraId="34F50267" w14:textId="77777777" w:rsidR="00D962DD" w:rsidRPr="00154199" w:rsidRDefault="00847DDB" w:rsidP="00154199">
      <w:pPr>
        <w:spacing w:before="120" w:after="120"/>
        <w:rPr>
          <w:rFonts w:cs="Arial"/>
          <w:sz w:val="24"/>
          <w:szCs w:val="24"/>
          <w:u w:val="single"/>
        </w:rPr>
      </w:pPr>
      <w:r w:rsidRPr="00154199">
        <w:rPr>
          <w:rFonts w:cs="Arial"/>
          <w:b/>
          <w:bCs/>
          <w:sz w:val="24"/>
          <w:szCs w:val="24"/>
        </w:rPr>
        <w:t xml:space="preserve"> </w:t>
      </w:r>
    </w:p>
    <w:p w14:paraId="3669E656" w14:textId="77777777" w:rsidR="00D962DD" w:rsidRPr="00154199" w:rsidRDefault="00D962DD" w:rsidP="00154199">
      <w:pPr>
        <w:spacing w:before="120" w:after="120" w:line="360" w:lineRule="auto"/>
        <w:jc w:val="center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TRANSITORIOS</w:t>
      </w:r>
    </w:p>
    <w:p w14:paraId="17B64CF5" w14:textId="77777777" w:rsidR="00D962DD" w:rsidRPr="00154199" w:rsidRDefault="00D962DD" w:rsidP="00154199">
      <w:pPr>
        <w:spacing w:before="120" w:after="120" w:line="360" w:lineRule="auto"/>
        <w:rPr>
          <w:rFonts w:cs="Arial"/>
          <w:sz w:val="24"/>
          <w:szCs w:val="24"/>
        </w:rPr>
      </w:pPr>
    </w:p>
    <w:p w14:paraId="47B31311" w14:textId="77777777" w:rsidR="00D962DD" w:rsidRPr="00154199" w:rsidRDefault="00A35DEE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t>Primero</w:t>
      </w:r>
      <w:r w:rsidR="00D962DD" w:rsidRPr="00154199">
        <w:rPr>
          <w:rFonts w:cs="Arial"/>
          <w:b/>
          <w:sz w:val="24"/>
          <w:szCs w:val="24"/>
        </w:rPr>
        <w:t>. -</w:t>
      </w:r>
      <w:r w:rsidR="00D962DD" w:rsidRPr="00154199">
        <w:rPr>
          <w:rFonts w:cs="Arial"/>
          <w:sz w:val="24"/>
          <w:szCs w:val="24"/>
        </w:rPr>
        <w:t xml:space="preserve">  El presente Decreto entrará en vigor al día siguiente de su publicación en el Periódico Oficial del Estado.</w:t>
      </w:r>
    </w:p>
    <w:p w14:paraId="3BEF58A1" w14:textId="77777777" w:rsidR="00A35DEE" w:rsidRPr="00154199" w:rsidRDefault="00A35DEE" w:rsidP="00154199">
      <w:pPr>
        <w:spacing w:before="120" w:after="120" w:line="360" w:lineRule="auto"/>
        <w:rPr>
          <w:rFonts w:cs="Arial"/>
          <w:sz w:val="24"/>
          <w:szCs w:val="24"/>
        </w:rPr>
      </w:pPr>
    </w:p>
    <w:p w14:paraId="6827F014" w14:textId="1A4CB94F" w:rsidR="00A35DEE" w:rsidRPr="00154199" w:rsidRDefault="00A35DEE" w:rsidP="00154199">
      <w:pPr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t>Segundo.-</w:t>
      </w:r>
      <w:r w:rsidRPr="00154199">
        <w:rPr>
          <w:rFonts w:cs="Arial"/>
          <w:sz w:val="24"/>
          <w:szCs w:val="24"/>
        </w:rPr>
        <w:t xml:space="preserve"> Las contrataciones a que hace alusión el </w:t>
      </w:r>
      <w:r w:rsidR="00E236C9" w:rsidRPr="00154199">
        <w:rPr>
          <w:rFonts w:cs="Arial"/>
          <w:sz w:val="24"/>
          <w:szCs w:val="24"/>
        </w:rPr>
        <w:t>párrafo segundo del artículo 33</w:t>
      </w:r>
      <w:r w:rsidRPr="00154199">
        <w:rPr>
          <w:rFonts w:cs="Arial"/>
          <w:sz w:val="24"/>
          <w:szCs w:val="24"/>
        </w:rPr>
        <w:t>, que se hayan realizado en fecha previa a la entrada en vigor del presente decreto, se sujetarán a los requisitos establec</w:t>
      </w:r>
      <w:r w:rsidR="00447996" w:rsidRPr="00154199">
        <w:rPr>
          <w:rFonts w:cs="Arial"/>
          <w:sz w:val="24"/>
          <w:szCs w:val="24"/>
        </w:rPr>
        <w:t xml:space="preserve">idos en dicha porción normativa, aplicando las nuevas disposiciones para las contrataciones celebradas en fecha posterior. </w:t>
      </w:r>
    </w:p>
    <w:p w14:paraId="5F321611" w14:textId="77777777" w:rsidR="00A35DEE" w:rsidRPr="00154199" w:rsidRDefault="00A35DEE" w:rsidP="00154199">
      <w:pPr>
        <w:spacing w:before="120" w:after="120" w:line="360" w:lineRule="auto"/>
        <w:rPr>
          <w:rFonts w:cs="Arial"/>
          <w:sz w:val="24"/>
          <w:szCs w:val="24"/>
        </w:rPr>
      </w:pPr>
    </w:p>
    <w:p w14:paraId="1F856C1C" w14:textId="77777777" w:rsidR="00D962DD" w:rsidRPr="00154199" w:rsidRDefault="00D962DD" w:rsidP="00154199">
      <w:pPr>
        <w:spacing w:before="120" w:after="120" w:line="360" w:lineRule="auto"/>
        <w:rPr>
          <w:rFonts w:cs="Arial"/>
          <w:sz w:val="24"/>
          <w:szCs w:val="24"/>
        </w:rPr>
      </w:pPr>
    </w:p>
    <w:p w14:paraId="5C913128" w14:textId="77777777" w:rsidR="00D962DD" w:rsidRPr="00154199" w:rsidRDefault="00D962DD" w:rsidP="00154199">
      <w:pPr>
        <w:pStyle w:val="Ttulo5"/>
        <w:spacing w:before="120" w:after="120"/>
        <w:jc w:val="center"/>
        <w:rPr>
          <w:rFonts w:cs="Arial"/>
          <w:sz w:val="24"/>
          <w:szCs w:val="24"/>
          <w:lang w:val="es-ES_tradnl"/>
        </w:rPr>
      </w:pPr>
      <w:r w:rsidRPr="00154199">
        <w:rPr>
          <w:rFonts w:cs="Arial"/>
          <w:sz w:val="24"/>
          <w:szCs w:val="24"/>
          <w:lang w:val="es-ES_tradnl"/>
        </w:rPr>
        <w:lastRenderedPageBreak/>
        <w:t>ATENTAMENTE</w:t>
      </w:r>
    </w:p>
    <w:p w14:paraId="4917B435" w14:textId="77777777" w:rsidR="00D962DD" w:rsidRPr="00154199" w:rsidRDefault="00D962DD" w:rsidP="00154199">
      <w:pPr>
        <w:spacing w:before="120" w:after="120" w:line="360" w:lineRule="auto"/>
        <w:jc w:val="center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“POR UNA PATRIA ORDENADA Y GENEROSA Y UNA VIDA MEJOR Y MÁS DIGNA PARA TODOS”</w:t>
      </w:r>
    </w:p>
    <w:p w14:paraId="2D692594" w14:textId="77777777" w:rsidR="00D962DD" w:rsidRPr="00154199" w:rsidRDefault="00D962DD" w:rsidP="00154199">
      <w:pPr>
        <w:spacing w:before="120" w:after="120" w:line="360" w:lineRule="auto"/>
        <w:jc w:val="center"/>
        <w:rPr>
          <w:rFonts w:cs="Arial"/>
          <w:b/>
          <w:bCs/>
          <w:sz w:val="24"/>
          <w:szCs w:val="24"/>
        </w:rPr>
      </w:pPr>
      <w:r w:rsidRPr="00154199">
        <w:rPr>
          <w:rFonts w:cs="Arial"/>
          <w:b/>
          <w:bCs/>
          <w:sz w:val="24"/>
          <w:szCs w:val="24"/>
        </w:rPr>
        <w:t>GRUPO PARLAMENTARIO “DEL PARTIDO ACCION NACIONAL”</w:t>
      </w:r>
    </w:p>
    <w:p w14:paraId="35D36DD1" w14:textId="6ACFE102" w:rsidR="00D962DD" w:rsidRDefault="00D962DD" w:rsidP="00154199">
      <w:pPr>
        <w:pStyle w:val="Ttulo2"/>
        <w:spacing w:before="120" w:after="120" w:line="360" w:lineRule="auto"/>
        <w:rPr>
          <w:rFonts w:cs="Arial"/>
          <w:sz w:val="24"/>
          <w:szCs w:val="24"/>
        </w:rPr>
      </w:pPr>
      <w:r w:rsidRPr="00154199">
        <w:rPr>
          <w:rFonts w:cs="Arial"/>
          <w:sz w:val="24"/>
          <w:szCs w:val="24"/>
        </w:rPr>
        <w:t>Sa</w:t>
      </w:r>
      <w:r w:rsidR="00133872" w:rsidRPr="00154199">
        <w:rPr>
          <w:rFonts w:cs="Arial"/>
          <w:sz w:val="24"/>
          <w:szCs w:val="24"/>
        </w:rPr>
        <w:t>ltillo, Coahuila de Zaragoza, 17</w:t>
      </w:r>
      <w:r w:rsidR="00662E9A" w:rsidRPr="00154199">
        <w:rPr>
          <w:rFonts w:cs="Arial"/>
          <w:sz w:val="24"/>
          <w:szCs w:val="24"/>
        </w:rPr>
        <w:t xml:space="preserve"> de diciembre</w:t>
      </w:r>
      <w:r w:rsidRPr="00154199">
        <w:rPr>
          <w:rFonts w:cs="Arial"/>
          <w:sz w:val="24"/>
          <w:szCs w:val="24"/>
        </w:rPr>
        <w:t xml:space="preserve"> de 2018</w:t>
      </w:r>
    </w:p>
    <w:p w14:paraId="578A9C97" w14:textId="7BA62A36" w:rsidR="00611B49" w:rsidRDefault="00611B49" w:rsidP="00611B49"/>
    <w:p w14:paraId="30AE6642" w14:textId="2D95C992" w:rsidR="00611B49" w:rsidRDefault="00611B49" w:rsidP="00611B49"/>
    <w:p w14:paraId="6662A67A" w14:textId="71997840" w:rsidR="00611B49" w:rsidRDefault="00611B49" w:rsidP="00611B49"/>
    <w:p w14:paraId="27A7189A" w14:textId="1DB0FE74" w:rsidR="00611B49" w:rsidRPr="00611B49" w:rsidRDefault="00611B49" w:rsidP="00611B49"/>
    <w:p w14:paraId="33F21D52" w14:textId="2A1E6330" w:rsidR="00D962DD" w:rsidRPr="00154199" w:rsidRDefault="00FE529B" w:rsidP="00611B49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154199">
        <w:rPr>
          <w:rFonts w:cs="Arial"/>
          <w:b/>
          <w:sz w:val="24"/>
          <w:szCs w:val="24"/>
        </w:rPr>
        <w:t>DIP. BLANCA EPPEN CANALES</w:t>
      </w:r>
    </w:p>
    <w:p w14:paraId="6A5B916D" w14:textId="1FDC877B" w:rsidR="00D962DD" w:rsidRPr="00154199" w:rsidRDefault="00D962DD" w:rsidP="00154199">
      <w:pPr>
        <w:spacing w:before="120" w:after="120" w:line="360" w:lineRule="auto"/>
        <w:rPr>
          <w:rFonts w:cs="Arial"/>
          <w:b/>
          <w:sz w:val="24"/>
          <w:szCs w:val="24"/>
        </w:rPr>
      </w:pPr>
    </w:p>
    <w:p w14:paraId="55E6FD1B" w14:textId="77777777" w:rsidR="00D962DD" w:rsidRPr="00154199" w:rsidRDefault="00D962DD" w:rsidP="0015419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1988CDFA" w14:textId="6160A8B7" w:rsidR="00D962DD" w:rsidRPr="00154199" w:rsidRDefault="00206171" w:rsidP="0015419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  <w:r w:rsidRPr="00154199">
        <w:rPr>
          <w:rFonts w:cs="Arial"/>
          <w:b/>
          <w:szCs w:val="24"/>
        </w:rPr>
        <w:t xml:space="preserve">     </w:t>
      </w:r>
      <w:r w:rsidR="00D962DD" w:rsidRPr="00154199">
        <w:rPr>
          <w:rFonts w:cs="Arial"/>
          <w:b/>
          <w:szCs w:val="24"/>
        </w:rPr>
        <w:t>DIP. MARCELO DE JESUS TORRES COFIÑO</w:t>
      </w:r>
      <w:r w:rsidRPr="00154199">
        <w:rPr>
          <w:rFonts w:cs="Arial"/>
          <w:b/>
          <w:szCs w:val="24"/>
        </w:rPr>
        <w:t xml:space="preserve">      </w:t>
      </w:r>
      <w:r w:rsidR="00D962DD" w:rsidRPr="00154199">
        <w:rPr>
          <w:rFonts w:cs="Arial"/>
          <w:b/>
          <w:szCs w:val="24"/>
        </w:rPr>
        <w:t>DIP. MARÍA EUGENIA CAZARES MARTINEZ</w:t>
      </w:r>
    </w:p>
    <w:p w14:paraId="3052A924" w14:textId="5C5A3967" w:rsidR="00D962DD" w:rsidRPr="00154199" w:rsidRDefault="00D962DD" w:rsidP="0015419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6E2FA231" w14:textId="54355955" w:rsidR="00D962DD" w:rsidRPr="00154199" w:rsidRDefault="00D962DD" w:rsidP="0015419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346E2305" w14:textId="77777777" w:rsidR="00D962DD" w:rsidRPr="00154199" w:rsidRDefault="00D962DD" w:rsidP="0015419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00423BFB" w14:textId="0786C8D2" w:rsidR="00D962DD" w:rsidRPr="00154199" w:rsidRDefault="00D962DD" w:rsidP="0015419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  <w:r w:rsidRPr="00154199">
        <w:rPr>
          <w:rFonts w:cs="Arial"/>
          <w:b/>
          <w:szCs w:val="24"/>
        </w:rPr>
        <w:t>DIP. ROSA NILDA GONZÁLEZ NORIEGA</w:t>
      </w:r>
      <w:r w:rsidRPr="00154199">
        <w:rPr>
          <w:rFonts w:cs="Arial"/>
          <w:b/>
          <w:szCs w:val="24"/>
        </w:rPr>
        <w:tab/>
        <w:t>DIP. FERNANDO IZAGUIRRE VALDÉS</w:t>
      </w:r>
    </w:p>
    <w:p w14:paraId="0803B267" w14:textId="449D4B5B" w:rsidR="00D962DD" w:rsidRPr="00154199" w:rsidRDefault="00D962DD" w:rsidP="0015419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10DFBEF6" w14:textId="77777777" w:rsidR="00D962DD" w:rsidRPr="00154199" w:rsidRDefault="00D962DD" w:rsidP="0015419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72ADA54B" w14:textId="1FFB35E9" w:rsidR="00D962DD" w:rsidRPr="00154199" w:rsidRDefault="00D962DD" w:rsidP="0015419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0AAB1936" w14:textId="469050A1" w:rsidR="00206171" w:rsidRPr="00154199" w:rsidRDefault="00D962DD" w:rsidP="00154199">
      <w:pPr>
        <w:tabs>
          <w:tab w:val="left" w:pos="5056"/>
        </w:tabs>
        <w:spacing w:before="120" w:after="120" w:line="360" w:lineRule="auto"/>
        <w:ind w:right="-518"/>
        <w:rPr>
          <w:rFonts w:cs="Arial"/>
          <w:b/>
          <w:szCs w:val="24"/>
        </w:rPr>
      </w:pPr>
      <w:r w:rsidRPr="00154199">
        <w:rPr>
          <w:rFonts w:cs="Arial"/>
          <w:b/>
          <w:szCs w:val="24"/>
        </w:rPr>
        <w:t>DIP. JUAN CARLOS GUERRA LÓPEZ NEGRETE</w:t>
      </w:r>
      <w:r w:rsidR="00206171" w:rsidRPr="00154199">
        <w:rPr>
          <w:rFonts w:cs="Arial"/>
          <w:b/>
          <w:szCs w:val="24"/>
        </w:rPr>
        <w:t xml:space="preserve">          </w:t>
      </w:r>
      <w:r w:rsidRPr="00154199">
        <w:rPr>
          <w:rFonts w:cs="Arial"/>
          <w:b/>
          <w:szCs w:val="24"/>
        </w:rPr>
        <w:t>DIP. GERARDO ABRAHAM AGUADO GÓMEZ</w:t>
      </w:r>
      <w:r w:rsidRPr="00154199">
        <w:rPr>
          <w:rFonts w:cs="Arial"/>
          <w:b/>
          <w:szCs w:val="24"/>
        </w:rPr>
        <w:tab/>
      </w:r>
    </w:p>
    <w:p w14:paraId="702D2693" w14:textId="034FF7B3" w:rsidR="00206171" w:rsidRPr="00154199" w:rsidRDefault="00206171" w:rsidP="00154199">
      <w:pPr>
        <w:tabs>
          <w:tab w:val="left" w:pos="5056"/>
        </w:tabs>
        <w:spacing w:before="120" w:after="120" w:line="360" w:lineRule="auto"/>
        <w:ind w:right="-518"/>
        <w:rPr>
          <w:rFonts w:cs="Arial"/>
          <w:b/>
          <w:szCs w:val="24"/>
        </w:rPr>
      </w:pPr>
    </w:p>
    <w:p w14:paraId="0F2DBD2E" w14:textId="77777777" w:rsidR="00206171" w:rsidRPr="00154199" w:rsidRDefault="00206171" w:rsidP="00154199">
      <w:pPr>
        <w:tabs>
          <w:tab w:val="left" w:pos="5056"/>
        </w:tabs>
        <w:spacing w:before="120" w:after="120" w:line="360" w:lineRule="auto"/>
        <w:ind w:right="-518"/>
        <w:rPr>
          <w:rFonts w:cs="Arial"/>
          <w:b/>
          <w:szCs w:val="24"/>
        </w:rPr>
      </w:pPr>
    </w:p>
    <w:p w14:paraId="68BF5737" w14:textId="77777777" w:rsidR="00D962DD" w:rsidRPr="00154199" w:rsidRDefault="00D962DD" w:rsidP="00154199">
      <w:pPr>
        <w:tabs>
          <w:tab w:val="left" w:pos="5056"/>
        </w:tabs>
        <w:spacing w:before="120" w:after="120" w:line="360" w:lineRule="auto"/>
        <w:ind w:right="-518"/>
        <w:rPr>
          <w:rFonts w:cs="Arial"/>
          <w:b/>
          <w:szCs w:val="24"/>
        </w:rPr>
      </w:pPr>
      <w:r w:rsidRPr="00154199">
        <w:rPr>
          <w:rFonts w:cs="Arial"/>
          <w:b/>
          <w:szCs w:val="24"/>
        </w:rPr>
        <w:t>DIP. GABRIELA ZAPOPAN GARZA GALVÁN</w:t>
      </w:r>
      <w:r w:rsidR="00206171" w:rsidRPr="00154199">
        <w:rPr>
          <w:rFonts w:cs="Arial"/>
          <w:b/>
          <w:szCs w:val="24"/>
        </w:rPr>
        <w:t xml:space="preserve">                       </w:t>
      </w:r>
      <w:r w:rsidRPr="00154199">
        <w:rPr>
          <w:rFonts w:cs="Arial"/>
          <w:b/>
          <w:szCs w:val="24"/>
        </w:rPr>
        <w:t>DIP. JUAN ANTONIO GARCÍA VILLA</w:t>
      </w:r>
    </w:p>
    <w:p w14:paraId="0F81BA17" w14:textId="77777777" w:rsidR="00D962DD" w:rsidRPr="00154199" w:rsidRDefault="00D962DD" w:rsidP="00154199">
      <w:pPr>
        <w:widowControl w:val="0"/>
        <w:tabs>
          <w:tab w:val="left" w:pos="1223"/>
        </w:tabs>
        <w:spacing w:before="120" w:after="120" w:line="360" w:lineRule="auto"/>
        <w:rPr>
          <w:rFonts w:cs="Arial"/>
          <w:b/>
          <w:szCs w:val="24"/>
        </w:rPr>
      </w:pPr>
    </w:p>
    <w:p w14:paraId="4929D4A9" w14:textId="40D00B31" w:rsidR="00480BF0" w:rsidRPr="00611B49" w:rsidRDefault="00890915" w:rsidP="000137E6">
      <w:pPr>
        <w:widowControl w:val="0"/>
        <w:tabs>
          <w:tab w:val="left" w:pos="1223"/>
        </w:tabs>
        <w:rPr>
          <w:rFonts w:cs="Arial"/>
          <w:b/>
          <w:szCs w:val="24"/>
        </w:rPr>
      </w:pPr>
      <w:r w:rsidRPr="00611B49">
        <w:rPr>
          <w:rFonts w:cs="Arial"/>
          <w:sz w:val="16"/>
          <w:szCs w:val="24"/>
        </w:rPr>
        <w:t>HOJA DE FIRMAS QUE ACOMPAÑA INICIATIVA CON PROYECTO DE DECRETO  por la que  se  modifica el contenido del párrafo segundo y se adicionan los párrafos tercero y cuarto  al artículo 33 de la Ley de Adquisiciones, Arrendamientos y Contratación de Servicios para el Estado de Coahuila de Zaragoza.</w:t>
      </w:r>
    </w:p>
    <w:sectPr w:rsidR="00480BF0" w:rsidRPr="00611B49" w:rsidSect="00E9645B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605CB" w14:textId="77777777" w:rsidR="009D40CF" w:rsidRDefault="009D40CF">
      <w:r>
        <w:separator/>
      </w:r>
    </w:p>
  </w:endnote>
  <w:endnote w:type="continuationSeparator" w:id="0">
    <w:p w14:paraId="16E7A22B" w14:textId="77777777" w:rsidR="009D40CF" w:rsidRDefault="009D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7780D" w14:textId="77777777" w:rsidR="009D40CF" w:rsidRDefault="009D40CF">
      <w:r>
        <w:separator/>
      </w:r>
    </w:p>
  </w:footnote>
  <w:footnote w:type="continuationSeparator" w:id="0">
    <w:p w14:paraId="72B33BBD" w14:textId="77777777" w:rsidR="009D40CF" w:rsidRDefault="009D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CBD1" w14:textId="77777777" w:rsidR="00270787" w:rsidRPr="00F81E38" w:rsidRDefault="00270787" w:rsidP="00270787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7E507B1" wp14:editId="62B3FE7B">
          <wp:simplePos x="0" y="0"/>
          <wp:positionH relativeFrom="column">
            <wp:posOffset>5484724</wp:posOffset>
          </wp:positionH>
          <wp:positionV relativeFrom="paragraph">
            <wp:posOffset>-71603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0338CEC5" wp14:editId="3561163C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14:paraId="1255F5C8" w14:textId="77777777" w:rsidR="00270787" w:rsidRPr="00F81E38" w:rsidRDefault="00270787" w:rsidP="00270787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784D226E" w14:textId="77777777" w:rsidR="00270787" w:rsidRDefault="00270787" w:rsidP="00270787">
    <w:pPr>
      <w:ind w:right="49"/>
      <w:jc w:val="center"/>
      <w:rPr>
        <w:rFonts w:ascii="Times New Roman" w:hAnsi="Times New Roman"/>
      </w:rPr>
    </w:pPr>
  </w:p>
  <w:p w14:paraId="422ED304" w14:textId="77777777" w:rsidR="00270787" w:rsidRPr="00792090" w:rsidRDefault="00270787" w:rsidP="00270787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“2018, AÑ</w:t>
    </w:r>
    <w:r w:rsidRPr="00792090">
      <w:rPr>
        <w:rFonts w:ascii="Times New Roman" w:hAnsi="Times New Roman"/>
        <w:sz w:val="18"/>
        <w:szCs w:val="18"/>
      </w:rPr>
      <w:t xml:space="preserve">O DEL CENTENARIO DE LA CONSTITUCION DE COAHUILA” </w:t>
    </w:r>
  </w:p>
  <w:p w14:paraId="19622070" w14:textId="77777777" w:rsidR="00270787" w:rsidRPr="00030032" w:rsidRDefault="00270787" w:rsidP="002707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90D"/>
    <w:multiLevelType w:val="hybridMultilevel"/>
    <w:tmpl w:val="7504BFC8"/>
    <w:lvl w:ilvl="0" w:tplc="24A4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1B1B"/>
    <w:multiLevelType w:val="multilevel"/>
    <w:tmpl w:val="29A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B47AE"/>
    <w:multiLevelType w:val="hybridMultilevel"/>
    <w:tmpl w:val="6CFC93CC"/>
    <w:lvl w:ilvl="0" w:tplc="05143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411"/>
    <w:multiLevelType w:val="hybridMultilevel"/>
    <w:tmpl w:val="1E145F2E"/>
    <w:lvl w:ilvl="0" w:tplc="E4F2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0693C"/>
    <w:multiLevelType w:val="hybridMultilevel"/>
    <w:tmpl w:val="C47EA324"/>
    <w:lvl w:ilvl="0" w:tplc="13AE47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6D5A"/>
    <w:rsid w:val="0001174F"/>
    <w:rsid w:val="000137E6"/>
    <w:rsid w:val="00024AC0"/>
    <w:rsid w:val="0004458C"/>
    <w:rsid w:val="00044DE9"/>
    <w:rsid w:val="0005055E"/>
    <w:rsid w:val="00052B49"/>
    <w:rsid w:val="00055E81"/>
    <w:rsid w:val="000567FF"/>
    <w:rsid w:val="00057AA3"/>
    <w:rsid w:val="000719C1"/>
    <w:rsid w:val="00086688"/>
    <w:rsid w:val="0009663D"/>
    <w:rsid w:val="000A491D"/>
    <w:rsid w:val="000A54D5"/>
    <w:rsid w:val="000B1350"/>
    <w:rsid w:val="000C003D"/>
    <w:rsid w:val="000C481B"/>
    <w:rsid w:val="000C57CA"/>
    <w:rsid w:val="000C699A"/>
    <w:rsid w:val="000D1061"/>
    <w:rsid w:val="000D72DD"/>
    <w:rsid w:val="000D7F08"/>
    <w:rsid w:val="000E61CC"/>
    <w:rsid w:val="000F7CCC"/>
    <w:rsid w:val="00133872"/>
    <w:rsid w:val="00150336"/>
    <w:rsid w:val="00153778"/>
    <w:rsid w:val="00154199"/>
    <w:rsid w:val="00156BE1"/>
    <w:rsid w:val="001647E3"/>
    <w:rsid w:val="001649F8"/>
    <w:rsid w:val="001673F2"/>
    <w:rsid w:val="00170587"/>
    <w:rsid w:val="00172A3E"/>
    <w:rsid w:val="00173CB3"/>
    <w:rsid w:val="0018135B"/>
    <w:rsid w:val="00187423"/>
    <w:rsid w:val="00197E78"/>
    <w:rsid w:val="001A08C9"/>
    <w:rsid w:val="001A1C1F"/>
    <w:rsid w:val="001A581D"/>
    <w:rsid w:val="001B5F4B"/>
    <w:rsid w:val="001C3E81"/>
    <w:rsid w:val="001D4494"/>
    <w:rsid w:val="001E0DC1"/>
    <w:rsid w:val="001F20D8"/>
    <w:rsid w:val="00202AC7"/>
    <w:rsid w:val="00206171"/>
    <w:rsid w:val="00207483"/>
    <w:rsid w:val="00222837"/>
    <w:rsid w:val="00227AC3"/>
    <w:rsid w:val="00230A03"/>
    <w:rsid w:val="0024399F"/>
    <w:rsid w:val="00244E00"/>
    <w:rsid w:val="00251C27"/>
    <w:rsid w:val="00252199"/>
    <w:rsid w:val="00270787"/>
    <w:rsid w:val="00276397"/>
    <w:rsid w:val="00293E58"/>
    <w:rsid w:val="00295AE0"/>
    <w:rsid w:val="002A3E4A"/>
    <w:rsid w:val="002C6C8F"/>
    <w:rsid w:val="002C756D"/>
    <w:rsid w:val="002D57A9"/>
    <w:rsid w:val="002E4DEA"/>
    <w:rsid w:val="002F2B14"/>
    <w:rsid w:val="00304066"/>
    <w:rsid w:val="00304410"/>
    <w:rsid w:val="00335F3D"/>
    <w:rsid w:val="00362B65"/>
    <w:rsid w:val="00364481"/>
    <w:rsid w:val="0038349C"/>
    <w:rsid w:val="00384D48"/>
    <w:rsid w:val="00387941"/>
    <w:rsid w:val="003B05C3"/>
    <w:rsid w:val="003C08D2"/>
    <w:rsid w:val="003C79BD"/>
    <w:rsid w:val="003E6904"/>
    <w:rsid w:val="003F4322"/>
    <w:rsid w:val="00426DA0"/>
    <w:rsid w:val="00431163"/>
    <w:rsid w:val="00431A7C"/>
    <w:rsid w:val="00433F54"/>
    <w:rsid w:val="00447996"/>
    <w:rsid w:val="00454E1A"/>
    <w:rsid w:val="00461E90"/>
    <w:rsid w:val="00467C8E"/>
    <w:rsid w:val="0047084E"/>
    <w:rsid w:val="00477B47"/>
    <w:rsid w:val="00480BF0"/>
    <w:rsid w:val="0048610F"/>
    <w:rsid w:val="00492DB0"/>
    <w:rsid w:val="004B1521"/>
    <w:rsid w:val="004B664F"/>
    <w:rsid w:val="004D1AB0"/>
    <w:rsid w:val="004E4E46"/>
    <w:rsid w:val="004E66D3"/>
    <w:rsid w:val="004F5230"/>
    <w:rsid w:val="00503013"/>
    <w:rsid w:val="00503700"/>
    <w:rsid w:val="00540B51"/>
    <w:rsid w:val="00543699"/>
    <w:rsid w:val="00545384"/>
    <w:rsid w:val="00546C16"/>
    <w:rsid w:val="00547611"/>
    <w:rsid w:val="00572408"/>
    <w:rsid w:val="00580B7D"/>
    <w:rsid w:val="00580ED3"/>
    <w:rsid w:val="00582E08"/>
    <w:rsid w:val="00585B22"/>
    <w:rsid w:val="00590628"/>
    <w:rsid w:val="005A06A3"/>
    <w:rsid w:val="005A3B2D"/>
    <w:rsid w:val="005A464B"/>
    <w:rsid w:val="005A4754"/>
    <w:rsid w:val="005B56C4"/>
    <w:rsid w:val="005C1328"/>
    <w:rsid w:val="005C4149"/>
    <w:rsid w:val="005D4B29"/>
    <w:rsid w:val="005D73B5"/>
    <w:rsid w:val="005E5A2A"/>
    <w:rsid w:val="006055EC"/>
    <w:rsid w:val="00607829"/>
    <w:rsid w:val="00611B49"/>
    <w:rsid w:val="006127E6"/>
    <w:rsid w:val="00613AD1"/>
    <w:rsid w:val="006322C8"/>
    <w:rsid w:val="00633542"/>
    <w:rsid w:val="00633EB7"/>
    <w:rsid w:val="00637BF7"/>
    <w:rsid w:val="00657B55"/>
    <w:rsid w:val="00662E9A"/>
    <w:rsid w:val="00680F24"/>
    <w:rsid w:val="00687141"/>
    <w:rsid w:val="006A0157"/>
    <w:rsid w:val="006B6F0D"/>
    <w:rsid w:val="006C5FE7"/>
    <w:rsid w:val="006C7DA8"/>
    <w:rsid w:val="006D386B"/>
    <w:rsid w:val="006E0444"/>
    <w:rsid w:val="006E545F"/>
    <w:rsid w:val="006E5A25"/>
    <w:rsid w:val="006F6BD5"/>
    <w:rsid w:val="00704436"/>
    <w:rsid w:val="0071195B"/>
    <w:rsid w:val="007137ED"/>
    <w:rsid w:val="00715A49"/>
    <w:rsid w:val="00726159"/>
    <w:rsid w:val="00727EE7"/>
    <w:rsid w:val="00736B79"/>
    <w:rsid w:val="0074708B"/>
    <w:rsid w:val="00755321"/>
    <w:rsid w:val="007560CF"/>
    <w:rsid w:val="0076168E"/>
    <w:rsid w:val="007658BD"/>
    <w:rsid w:val="00766891"/>
    <w:rsid w:val="00771C69"/>
    <w:rsid w:val="007724BB"/>
    <w:rsid w:val="00785D4C"/>
    <w:rsid w:val="00792090"/>
    <w:rsid w:val="00793DD6"/>
    <w:rsid w:val="00793F46"/>
    <w:rsid w:val="007B229D"/>
    <w:rsid w:val="007B5A70"/>
    <w:rsid w:val="007C17AF"/>
    <w:rsid w:val="007C2476"/>
    <w:rsid w:val="007C6F82"/>
    <w:rsid w:val="007D0954"/>
    <w:rsid w:val="007D1726"/>
    <w:rsid w:val="007D7C99"/>
    <w:rsid w:val="007F71EA"/>
    <w:rsid w:val="008006A0"/>
    <w:rsid w:val="00800A85"/>
    <w:rsid w:val="00801FBE"/>
    <w:rsid w:val="008302D7"/>
    <w:rsid w:val="0083384B"/>
    <w:rsid w:val="0083575A"/>
    <w:rsid w:val="00835C44"/>
    <w:rsid w:val="008412EB"/>
    <w:rsid w:val="00847DDB"/>
    <w:rsid w:val="00857DDC"/>
    <w:rsid w:val="008807D2"/>
    <w:rsid w:val="00881E35"/>
    <w:rsid w:val="00890915"/>
    <w:rsid w:val="008A1A5B"/>
    <w:rsid w:val="008A2F63"/>
    <w:rsid w:val="008B0265"/>
    <w:rsid w:val="008C0922"/>
    <w:rsid w:val="008C5C54"/>
    <w:rsid w:val="008D0BD2"/>
    <w:rsid w:val="008E3BAE"/>
    <w:rsid w:val="008F27E6"/>
    <w:rsid w:val="008F58EE"/>
    <w:rsid w:val="00900EC2"/>
    <w:rsid w:val="00903164"/>
    <w:rsid w:val="00911CD4"/>
    <w:rsid w:val="0091764E"/>
    <w:rsid w:val="00921C7C"/>
    <w:rsid w:val="00925112"/>
    <w:rsid w:val="00932653"/>
    <w:rsid w:val="00934975"/>
    <w:rsid w:val="009473BB"/>
    <w:rsid w:val="009622E6"/>
    <w:rsid w:val="009657CC"/>
    <w:rsid w:val="00975416"/>
    <w:rsid w:val="00976441"/>
    <w:rsid w:val="00996DE6"/>
    <w:rsid w:val="009A2405"/>
    <w:rsid w:val="009C49E8"/>
    <w:rsid w:val="009D40CF"/>
    <w:rsid w:val="009E27B6"/>
    <w:rsid w:val="009E4008"/>
    <w:rsid w:val="009E6B0C"/>
    <w:rsid w:val="009F57D2"/>
    <w:rsid w:val="009F67CE"/>
    <w:rsid w:val="00A062E7"/>
    <w:rsid w:val="00A12E0D"/>
    <w:rsid w:val="00A2664C"/>
    <w:rsid w:val="00A35DEE"/>
    <w:rsid w:val="00A37966"/>
    <w:rsid w:val="00A37B04"/>
    <w:rsid w:val="00A42C1E"/>
    <w:rsid w:val="00A45B03"/>
    <w:rsid w:val="00A53405"/>
    <w:rsid w:val="00A5474C"/>
    <w:rsid w:val="00A555E4"/>
    <w:rsid w:val="00A641DF"/>
    <w:rsid w:val="00A672F1"/>
    <w:rsid w:val="00A7400F"/>
    <w:rsid w:val="00A77DA7"/>
    <w:rsid w:val="00A90982"/>
    <w:rsid w:val="00A97CBB"/>
    <w:rsid w:val="00AC7152"/>
    <w:rsid w:val="00AD1B03"/>
    <w:rsid w:val="00AE70AF"/>
    <w:rsid w:val="00AE73C2"/>
    <w:rsid w:val="00AF0073"/>
    <w:rsid w:val="00AF4EB4"/>
    <w:rsid w:val="00AF6B4F"/>
    <w:rsid w:val="00B004B2"/>
    <w:rsid w:val="00B0223C"/>
    <w:rsid w:val="00B11DFA"/>
    <w:rsid w:val="00B12BBB"/>
    <w:rsid w:val="00B14A06"/>
    <w:rsid w:val="00B14CB7"/>
    <w:rsid w:val="00B205BF"/>
    <w:rsid w:val="00B34F0F"/>
    <w:rsid w:val="00B531D7"/>
    <w:rsid w:val="00B6653A"/>
    <w:rsid w:val="00B70750"/>
    <w:rsid w:val="00B7766A"/>
    <w:rsid w:val="00B82566"/>
    <w:rsid w:val="00BB1052"/>
    <w:rsid w:val="00BB78E1"/>
    <w:rsid w:val="00BC7221"/>
    <w:rsid w:val="00BF13B2"/>
    <w:rsid w:val="00BF1F56"/>
    <w:rsid w:val="00C038B6"/>
    <w:rsid w:val="00C155B4"/>
    <w:rsid w:val="00C202B1"/>
    <w:rsid w:val="00C31FF6"/>
    <w:rsid w:val="00C42702"/>
    <w:rsid w:val="00C56F31"/>
    <w:rsid w:val="00C60FB7"/>
    <w:rsid w:val="00C83BF0"/>
    <w:rsid w:val="00C906FB"/>
    <w:rsid w:val="00C90F61"/>
    <w:rsid w:val="00CB15EC"/>
    <w:rsid w:val="00CB761E"/>
    <w:rsid w:val="00CE0D2D"/>
    <w:rsid w:val="00CE1D9E"/>
    <w:rsid w:val="00CF109D"/>
    <w:rsid w:val="00D1044B"/>
    <w:rsid w:val="00D1527E"/>
    <w:rsid w:val="00D220E3"/>
    <w:rsid w:val="00D22F22"/>
    <w:rsid w:val="00D326A7"/>
    <w:rsid w:val="00D40E27"/>
    <w:rsid w:val="00D70C3A"/>
    <w:rsid w:val="00D7640E"/>
    <w:rsid w:val="00D8167F"/>
    <w:rsid w:val="00D8422D"/>
    <w:rsid w:val="00D8654C"/>
    <w:rsid w:val="00D95904"/>
    <w:rsid w:val="00D962DD"/>
    <w:rsid w:val="00DA65D0"/>
    <w:rsid w:val="00DA799A"/>
    <w:rsid w:val="00DB620E"/>
    <w:rsid w:val="00DC2C6E"/>
    <w:rsid w:val="00DC72B0"/>
    <w:rsid w:val="00DE09F1"/>
    <w:rsid w:val="00DE10E2"/>
    <w:rsid w:val="00DE3A3E"/>
    <w:rsid w:val="00DF4AE5"/>
    <w:rsid w:val="00DF7BA5"/>
    <w:rsid w:val="00E13927"/>
    <w:rsid w:val="00E13CD6"/>
    <w:rsid w:val="00E14481"/>
    <w:rsid w:val="00E236C9"/>
    <w:rsid w:val="00E3000D"/>
    <w:rsid w:val="00E33CED"/>
    <w:rsid w:val="00E33E6F"/>
    <w:rsid w:val="00E51ED6"/>
    <w:rsid w:val="00E56E7C"/>
    <w:rsid w:val="00E635B0"/>
    <w:rsid w:val="00E718F2"/>
    <w:rsid w:val="00E75173"/>
    <w:rsid w:val="00E75268"/>
    <w:rsid w:val="00E84112"/>
    <w:rsid w:val="00E902D7"/>
    <w:rsid w:val="00E9645B"/>
    <w:rsid w:val="00E9777B"/>
    <w:rsid w:val="00EA0ED6"/>
    <w:rsid w:val="00EC4191"/>
    <w:rsid w:val="00EC6414"/>
    <w:rsid w:val="00ED777C"/>
    <w:rsid w:val="00EE116A"/>
    <w:rsid w:val="00EE61A7"/>
    <w:rsid w:val="00F05632"/>
    <w:rsid w:val="00F12703"/>
    <w:rsid w:val="00F15325"/>
    <w:rsid w:val="00F15B5D"/>
    <w:rsid w:val="00F35C2A"/>
    <w:rsid w:val="00F42A81"/>
    <w:rsid w:val="00F54AA0"/>
    <w:rsid w:val="00F63C53"/>
    <w:rsid w:val="00F649A9"/>
    <w:rsid w:val="00F940C3"/>
    <w:rsid w:val="00F96819"/>
    <w:rsid w:val="00FA6799"/>
    <w:rsid w:val="00FA6AEC"/>
    <w:rsid w:val="00FB432E"/>
    <w:rsid w:val="00FB52AE"/>
    <w:rsid w:val="00FC5CB0"/>
    <w:rsid w:val="00FC6A41"/>
    <w:rsid w:val="00FE2EC1"/>
    <w:rsid w:val="00FE529B"/>
    <w:rsid w:val="00FE794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14805"/>
  <w15:docId w15:val="{DE1B6623-2350-448D-B475-A80834E8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54199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54199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54199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54199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54199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54199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54199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54199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54199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4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1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5419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54199"/>
    <w:pPr>
      <w:widowControl w:val="0"/>
      <w:ind w:left="720"/>
      <w:contextualSpacing/>
    </w:pPr>
    <w:rPr>
      <w:b/>
      <w:snapToGrid w:val="0"/>
    </w:rPr>
  </w:style>
  <w:style w:type="character" w:customStyle="1" w:styleId="Ttulo2Car">
    <w:name w:val="Título 2 Car"/>
    <w:link w:val="Ttulo2"/>
    <w:rsid w:val="00154199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154199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41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54199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1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19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link w:val="Ttulo3"/>
    <w:rsid w:val="001541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541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1541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541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1Car">
    <w:name w:val="Título 1 Car"/>
    <w:link w:val="Ttulo1"/>
    <w:rsid w:val="00154199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8Car">
    <w:name w:val="Título 8 Car"/>
    <w:link w:val="Ttulo8"/>
    <w:rsid w:val="001541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54199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E145-D147-4C5D-893D-8D4C1F0E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VideosHD</dc:creator>
  <cp:lastModifiedBy>Juan Lumbreras</cp:lastModifiedBy>
  <cp:revision>5</cp:revision>
  <cp:lastPrinted>2018-12-17T19:45:00Z</cp:lastPrinted>
  <dcterms:created xsi:type="dcterms:W3CDTF">2018-12-17T19:46:00Z</dcterms:created>
  <dcterms:modified xsi:type="dcterms:W3CDTF">2021-02-25T16:05:00Z</dcterms:modified>
</cp:coreProperties>
</file>