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04CE" w14:textId="77777777" w:rsidR="00BC4209" w:rsidRDefault="00BC4209" w:rsidP="00BC4209">
      <w:pPr>
        <w:spacing w:line="360" w:lineRule="auto"/>
        <w:rPr>
          <w:sz w:val="24"/>
          <w:szCs w:val="24"/>
        </w:rPr>
      </w:pPr>
    </w:p>
    <w:p w14:paraId="3C02B88B" w14:textId="51C725E7" w:rsidR="00BC4209" w:rsidRPr="00B94879" w:rsidRDefault="00BC4209" w:rsidP="00BC4209">
      <w:pPr>
        <w:rPr>
          <w:rFonts w:ascii="Arial Narrow" w:hAnsi="Arial Narrow"/>
          <w:b/>
          <w:color w:val="000000"/>
          <w:sz w:val="24"/>
          <w:szCs w:val="24"/>
        </w:rPr>
      </w:pPr>
      <w:r w:rsidRPr="00BC4209">
        <w:rPr>
          <w:rFonts w:ascii="Arial Narrow" w:hAnsi="Arial Narrow"/>
          <w:color w:val="000000"/>
          <w:sz w:val="24"/>
          <w:szCs w:val="24"/>
        </w:rPr>
        <w:t xml:space="preserve">Iniciativa con Proyecto de Decreto por el que se reforman los siguientes ordenamientos: </w:t>
      </w:r>
      <w:r w:rsidRPr="00B94879">
        <w:rPr>
          <w:rFonts w:ascii="Arial Narrow" w:hAnsi="Arial Narrow"/>
          <w:b/>
          <w:color w:val="000000"/>
          <w:sz w:val="24"/>
          <w:szCs w:val="24"/>
        </w:rPr>
        <w:t>Código Electoral, Código Fiscal, Ley de Aguas para los Municipios, Ley de Condecoraciones y Reconocimientos al Valor y Honor de los Integrantes de las Fuerzas de Seguridad Pública, Ley de Extinción de Dominio, Ley de Protección a Testigos y Terceros Involucrados en el Proceso Penal, Ley de Protección Civil, Ley de Rendición de Cuentas y Fiscalización Superior, Ley de Víctimas, Ley del Instituto Estatal de Defensoría Pública, Ley del Registro Civil, Ley del Registro Público, Ley del Sistema de Seguridad Pública, Ley del Sistema Estatal para la Garantía de los Derechos Humanos de Niños y Niñas, Ley en Materia de Desaparición de Personas, Ley Estatal de Salud, Ley Orgánica del Congreso, Ley para la Administración de Bienes Asegurados, Abandonados o Decomisados, Ley para el Desarrollo Integral de la Juventud, Ley para la Implementación, Seguimiento y Evaluación del Sistema de Justicia Penal Acusatorio y Oral, Ley para la Localización, Recuperación e Identificación Forense de Personas, Ley para la Prevención Social de la Violencia y la Delincuencia, con Participación Ciudadana, Ley para la Prevención y Gestión Integral de Residuos, Ley para la Prevención, Atención y Control del Acoso Escolar, Ley para la Prevención, Protección, Atención y Asistencia a las Víctimas y Ofendidos de los Delitos en Materia de Trata de Personas, Ley para la Protección de las Personas Defensoras de Derechos Humanos, Ley para la Protección de las y los Periodistas, todos para el Estado de Coahuila de Zaragoza.</w:t>
      </w:r>
    </w:p>
    <w:p w14:paraId="11D3FE7F" w14:textId="4D9A6F09" w:rsidR="00BC4209" w:rsidRPr="00BC4209" w:rsidRDefault="00BC4209" w:rsidP="00BC4209">
      <w:pPr>
        <w:rPr>
          <w:rFonts w:ascii="Arial Narrow" w:hAnsi="Arial Narrow"/>
          <w:color w:val="000000"/>
          <w:sz w:val="24"/>
          <w:szCs w:val="24"/>
        </w:rPr>
      </w:pPr>
    </w:p>
    <w:p w14:paraId="17559925" w14:textId="77777777" w:rsidR="00BC4209" w:rsidRDefault="00BC4209" w:rsidP="00BC4209">
      <w:pPr>
        <w:pStyle w:val="Prrafodelista"/>
        <w:numPr>
          <w:ilvl w:val="0"/>
          <w:numId w:val="36"/>
        </w:numPr>
        <w:rPr>
          <w:rFonts w:ascii="Arial Narrow" w:hAnsi="Arial Narrow"/>
          <w:color w:val="000000"/>
          <w:sz w:val="24"/>
          <w:szCs w:val="24"/>
        </w:rPr>
      </w:pPr>
      <w:r>
        <w:rPr>
          <w:rFonts w:ascii="Arial Narrow" w:hAnsi="Arial Narrow"/>
          <w:color w:val="000000"/>
          <w:sz w:val="24"/>
          <w:szCs w:val="24"/>
        </w:rPr>
        <w:t>C</w:t>
      </w:r>
      <w:r w:rsidRPr="00BC4209">
        <w:rPr>
          <w:rFonts w:ascii="Arial Narrow" w:hAnsi="Arial Narrow"/>
          <w:color w:val="000000"/>
          <w:sz w:val="24"/>
          <w:szCs w:val="24"/>
        </w:rPr>
        <w:t>on el objeto homologar las referencias normativas con respecto a la Fiscalía General de la República y la Fiscalía General del Estado de Coahuila de Zaragoza</w:t>
      </w:r>
      <w:r>
        <w:rPr>
          <w:rFonts w:ascii="Arial Narrow" w:hAnsi="Arial Narrow"/>
          <w:color w:val="000000"/>
          <w:sz w:val="24"/>
          <w:szCs w:val="24"/>
        </w:rPr>
        <w:t>.</w:t>
      </w:r>
    </w:p>
    <w:p w14:paraId="550E636D" w14:textId="77777777" w:rsidR="00BC4209" w:rsidRDefault="00BC4209" w:rsidP="00BC4209">
      <w:pPr>
        <w:rPr>
          <w:rFonts w:ascii="Arial Narrow" w:hAnsi="Arial Narrow"/>
          <w:color w:val="000000"/>
          <w:sz w:val="24"/>
          <w:szCs w:val="24"/>
        </w:rPr>
      </w:pPr>
    </w:p>
    <w:p w14:paraId="16814888" w14:textId="71740BEC" w:rsidR="00BC4209" w:rsidRPr="00BC4209" w:rsidRDefault="00BC4209" w:rsidP="00BC4209">
      <w:pPr>
        <w:rPr>
          <w:rFonts w:ascii="Arial Narrow" w:hAnsi="Arial Narrow"/>
          <w:color w:val="000000"/>
          <w:sz w:val="24"/>
          <w:szCs w:val="24"/>
        </w:rPr>
      </w:pPr>
      <w:r w:rsidRPr="00BC4209">
        <w:rPr>
          <w:rFonts w:ascii="Arial Narrow" w:hAnsi="Arial Narrow"/>
          <w:color w:val="000000"/>
          <w:sz w:val="24"/>
          <w:szCs w:val="24"/>
        </w:rPr>
        <w:t xml:space="preserve">Planteada por </w:t>
      </w:r>
      <w:r>
        <w:rPr>
          <w:rFonts w:ascii="Arial Narrow" w:hAnsi="Arial Narrow"/>
          <w:color w:val="000000"/>
          <w:sz w:val="24"/>
          <w:szCs w:val="24"/>
        </w:rPr>
        <w:t xml:space="preserve">el </w:t>
      </w:r>
      <w:r w:rsidRPr="00BC4209">
        <w:rPr>
          <w:rFonts w:ascii="Arial Narrow" w:hAnsi="Arial Narrow"/>
          <w:b/>
          <w:color w:val="000000"/>
          <w:sz w:val="24"/>
          <w:szCs w:val="24"/>
        </w:rPr>
        <w:t xml:space="preserve">Diputado Jesús Andrés Loya Cardona, </w:t>
      </w:r>
      <w:r w:rsidRPr="00BC4209">
        <w:rPr>
          <w:rFonts w:ascii="Arial Narrow" w:hAnsi="Arial Narrow"/>
          <w:color w:val="000000"/>
          <w:sz w:val="24"/>
          <w:szCs w:val="24"/>
        </w:rPr>
        <w:t>del Grupo Parlamentario “Gral. Andrés S. Viesca”, del Partido Revolucionario Institucional, conjuntamente con las demás Diputadas y Diputados que la suscriben.</w:t>
      </w:r>
    </w:p>
    <w:p w14:paraId="78C8451F" w14:textId="77777777" w:rsidR="00BC4209" w:rsidRPr="00BC4209" w:rsidRDefault="00BC4209" w:rsidP="00BC4209">
      <w:pPr>
        <w:rPr>
          <w:rFonts w:ascii="Arial Narrow" w:hAnsi="Arial Narrow" w:cs="Arial"/>
          <w:sz w:val="24"/>
          <w:szCs w:val="24"/>
        </w:rPr>
      </w:pPr>
    </w:p>
    <w:p w14:paraId="3610AD8C" w14:textId="4FE6F85E" w:rsidR="00BC4209" w:rsidRPr="00BC4209" w:rsidRDefault="00BC4209" w:rsidP="00BC4209">
      <w:pPr>
        <w:rPr>
          <w:rFonts w:ascii="Arial Narrow" w:hAnsi="Arial Narrow"/>
          <w:b/>
          <w:color w:val="000000"/>
          <w:sz w:val="24"/>
          <w:szCs w:val="24"/>
        </w:rPr>
      </w:pPr>
      <w:r w:rsidRPr="00BC4209">
        <w:rPr>
          <w:rFonts w:ascii="Arial Narrow" w:hAnsi="Arial Narrow"/>
          <w:color w:val="000000"/>
          <w:sz w:val="24"/>
          <w:szCs w:val="24"/>
        </w:rPr>
        <w:t xml:space="preserve">Fecha de Lectura de la Iniciativa: </w:t>
      </w:r>
      <w:r w:rsidRPr="00BC4209">
        <w:rPr>
          <w:rFonts w:ascii="Arial Narrow" w:hAnsi="Arial Narrow"/>
          <w:b/>
          <w:color w:val="000000"/>
          <w:sz w:val="24"/>
          <w:szCs w:val="24"/>
        </w:rPr>
        <w:t>27 de Marzo de 2019.</w:t>
      </w:r>
    </w:p>
    <w:p w14:paraId="38DEB44B" w14:textId="77777777" w:rsidR="00BC4209" w:rsidRPr="00BC4209" w:rsidRDefault="00BC4209" w:rsidP="00BC4209">
      <w:pPr>
        <w:rPr>
          <w:rFonts w:ascii="Arial Narrow" w:hAnsi="Arial Narrow" w:cs="Arial"/>
          <w:sz w:val="24"/>
          <w:szCs w:val="24"/>
        </w:rPr>
      </w:pPr>
    </w:p>
    <w:p w14:paraId="52B77251" w14:textId="70A6BD97" w:rsidR="00BC4209" w:rsidRPr="00BC4209" w:rsidRDefault="00BC4209" w:rsidP="00BC4209">
      <w:pPr>
        <w:rPr>
          <w:rFonts w:ascii="Arial Narrow" w:hAnsi="Arial Narrow"/>
          <w:color w:val="000000"/>
          <w:sz w:val="24"/>
          <w:szCs w:val="24"/>
        </w:rPr>
      </w:pPr>
      <w:r w:rsidRPr="00BC4209">
        <w:rPr>
          <w:rFonts w:ascii="Arial Narrow" w:hAnsi="Arial Narrow"/>
          <w:color w:val="000000"/>
          <w:sz w:val="24"/>
          <w:szCs w:val="24"/>
        </w:rPr>
        <w:t>Turnada a la</w:t>
      </w:r>
      <w:r w:rsidRPr="00BC4209">
        <w:rPr>
          <w:rFonts w:ascii="Arial Narrow" w:hAnsi="Arial Narrow"/>
          <w:b/>
          <w:color w:val="000000"/>
          <w:sz w:val="24"/>
          <w:szCs w:val="24"/>
        </w:rPr>
        <w:t xml:space="preserve"> Comisión de Gobernación, Puntos Constitucionales y Justicia.</w:t>
      </w:r>
    </w:p>
    <w:p w14:paraId="62A97BCB" w14:textId="77777777" w:rsidR="00BC4209" w:rsidRPr="00BC4209" w:rsidRDefault="00BC4209" w:rsidP="00BC4209">
      <w:pPr>
        <w:widowControl w:val="0"/>
        <w:rPr>
          <w:rFonts w:ascii="Arial Narrow" w:hAnsi="Arial Narrow"/>
          <w:color w:val="000000"/>
          <w:sz w:val="24"/>
          <w:szCs w:val="24"/>
        </w:rPr>
      </w:pPr>
    </w:p>
    <w:p w14:paraId="6939A0EB" w14:textId="3924835F" w:rsidR="007B41CC" w:rsidRDefault="00E84933" w:rsidP="007B41CC">
      <w:pPr>
        <w:rPr>
          <w:rFonts w:ascii="Arial Narrow" w:hAnsi="Arial Narrow"/>
          <w:b/>
          <w:color w:val="000000"/>
          <w:sz w:val="24"/>
          <w:szCs w:val="24"/>
        </w:rPr>
      </w:pPr>
      <w:r>
        <w:rPr>
          <w:rFonts w:ascii="Arial Narrow" w:hAnsi="Arial Narrow"/>
          <w:b/>
          <w:color w:val="000000"/>
          <w:sz w:val="24"/>
          <w:szCs w:val="24"/>
        </w:rPr>
        <w:t xml:space="preserve">Lectura </w:t>
      </w:r>
      <w:r w:rsidR="007B41CC" w:rsidRPr="00BC4209">
        <w:rPr>
          <w:rFonts w:ascii="Arial Narrow" w:hAnsi="Arial Narrow"/>
          <w:b/>
          <w:color w:val="000000"/>
          <w:sz w:val="24"/>
          <w:szCs w:val="24"/>
        </w:rPr>
        <w:t>del Dictamen:</w:t>
      </w:r>
      <w:r w:rsidR="007B41CC">
        <w:rPr>
          <w:rFonts w:ascii="Arial Narrow" w:hAnsi="Arial Narrow"/>
          <w:b/>
          <w:color w:val="000000"/>
          <w:sz w:val="24"/>
          <w:szCs w:val="24"/>
        </w:rPr>
        <w:t xml:space="preserve"> 15 de Mayo de 2019.</w:t>
      </w:r>
    </w:p>
    <w:p w14:paraId="62DF5912" w14:textId="77777777" w:rsidR="007B41CC" w:rsidRPr="00BC4209" w:rsidRDefault="007B41CC" w:rsidP="007B41CC">
      <w:pPr>
        <w:rPr>
          <w:rFonts w:ascii="Arial Narrow" w:hAnsi="Arial Narrow"/>
          <w:color w:val="000000"/>
          <w:sz w:val="24"/>
          <w:szCs w:val="24"/>
        </w:rPr>
      </w:pPr>
    </w:p>
    <w:p w14:paraId="2D68F17D" w14:textId="77777777" w:rsidR="007B41CC" w:rsidRPr="00BC4209" w:rsidRDefault="007B41CC" w:rsidP="007B41CC">
      <w:pPr>
        <w:rPr>
          <w:rFonts w:ascii="Arial Narrow" w:hAnsi="Arial Narrow"/>
          <w:b/>
          <w:color w:val="000000"/>
          <w:sz w:val="24"/>
          <w:szCs w:val="24"/>
        </w:rPr>
      </w:pPr>
      <w:r w:rsidRPr="00BC4209">
        <w:rPr>
          <w:rFonts w:ascii="Arial Narrow" w:hAnsi="Arial Narrow"/>
          <w:b/>
          <w:color w:val="000000"/>
          <w:sz w:val="24"/>
          <w:szCs w:val="24"/>
        </w:rPr>
        <w:t xml:space="preserve">Decreto No. </w:t>
      </w:r>
      <w:r>
        <w:rPr>
          <w:rFonts w:ascii="Arial Narrow" w:hAnsi="Arial Narrow"/>
          <w:b/>
          <w:color w:val="000000"/>
          <w:sz w:val="24"/>
          <w:szCs w:val="24"/>
        </w:rPr>
        <w:t>269</w:t>
      </w:r>
    </w:p>
    <w:p w14:paraId="57D47C51" w14:textId="77777777" w:rsidR="00BC4209" w:rsidRPr="00BC4209" w:rsidRDefault="00BC4209" w:rsidP="00BC4209">
      <w:pPr>
        <w:rPr>
          <w:rFonts w:ascii="Arial Narrow" w:hAnsi="Arial Narrow"/>
          <w:b/>
          <w:color w:val="000000"/>
          <w:sz w:val="24"/>
          <w:szCs w:val="24"/>
        </w:rPr>
      </w:pPr>
    </w:p>
    <w:p w14:paraId="09BE8794" w14:textId="7E48C8B4" w:rsidR="00E84933" w:rsidRPr="00053152" w:rsidRDefault="00E84933" w:rsidP="00E84933">
      <w:pPr>
        <w:ind w:right="-518"/>
        <w:rPr>
          <w:rFonts w:ascii="Arial Narrow" w:hAnsi="Arial Narrow"/>
          <w:b/>
          <w:color w:val="000000"/>
          <w:sz w:val="26"/>
          <w:szCs w:val="26"/>
        </w:rPr>
      </w:pPr>
      <w:bookmarkStart w:id="0" w:name="_GoBack"/>
      <w:r w:rsidRPr="00A83ABE">
        <w:rPr>
          <w:rFonts w:ascii="Arial Narrow" w:hAnsi="Arial Narrow"/>
          <w:color w:val="000000"/>
          <w:sz w:val="26"/>
          <w:szCs w:val="26"/>
        </w:rPr>
        <w:t>Publicación en el Periódico Oficial del Gobierno del Estado:</w:t>
      </w:r>
      <w:r w:rsidRPr="00053152">
        <w:rPr>
          <w:rFonts w:ascii="Arial Narrow" w:hAnsi="Arial Narrow"/>
          <w:b/>
          <w:color w:val="000000"/>
          <w:sz w:val="26"/>
          <w:szCs w:val="26"/>
        </w:rPr>
        <w:t xml:space="preserve"> P.O. </w:t>
      </w:r>
      <w:r>
        <w:rPr>
          <w:rFonts w:ascii="Arial Narrow" w:hAnsi="Arial Narrow"/>
          <w:b/>
          <w:color w:val="000000"/>
          <w:sz w:val="26"/>
          <w:szCs w:val="26"/>
        </w:rPr>
        <w:t>51</w:t>
      </w:r>
      <w:r w:rsidRPr="00053152">
        <w:rPr>
          <w:rFonts w:ascii="Arial Narrow" w:hAnsi="Arial Narrow"/>
          <w:b/>
          <w:color w:val="000000"/>
          <w:sz w:val="26"/>
          <w:szCs w:val="26"/>
        </w:rPr>
        <w:t xml:space="preserve"> - </w:t>
      </w:r>
      <w:r>
        <w:rPr>
          <w:rFonts w:ascii="Arial Narrow" w:hAnsi="Arial Narrow"/>
          <w:b/>
          <w:color w:val="000000"/>
          <w:sz w:val="26"/>
          <w:szCs w:val="26"/>
        </w:rPr>
        <w:t>25</w:t>
      </w:r>
      <w:r w:rsidRPr="00053152">
        <w:rPr>
          <w:rFonts w:ascii="Arial Narrow" w:hAnsi="Arial Narrow"/>
          <w:b/>
          <w:color w:val="000000"/>
          <w:sz w:val="26"/>
          <w:szCs w:val="26"/>
        </w:rPr>
        <w:t xml:space="preserve"> de Junio de 2019</w:t>
      </w:r>
      <w:r>
        <w:rPr>
          <w:rFonts w:ascii="Arial Narrow" w:hAnsi="Arial Narrow"/>
          <w:b/>
          <w:color w:val="000000"/>
          <w:sz w:val="26"/>
          <w:szCs w:val="26"/>
        </w:rPr>
        <w:t>.</w:t>
      </w:r>
    </w:p>
    <w:bookmarkEnd w:id="0"/>
    <w:p w14:paraId="04D1E815" w14:textId="77777777" w:rsidR="00BC4209" w:rsidRDefault="00BC4209" w:rsidP="00BC4209">
      <w:pPr>
        <w:spacing w:line="276" w:lineRule="auto"/>
        <w:rPr>
          <w:rFonts w:cs="Arial"/>
          <w:b/>
          <w:sz w:val="24"/>
          <w:szCs w:val="24"/>
        </w:rPr>
      </w:pPr>
    </w:p>
    <w:p w14:paraId="01FD2376" w14:textId="77777777" w:rsidR="00BC4209" w:rsidRDefault="00BC4209" w:rsidP="00BD6DD1">
      <w:pPr>
        <w:spacing w:line="276" w:lineRule="auto"/>
        <w:contextualSpacing/>
        <w:rPr>
          <w:rFonts w:eastAsiaTheme="majorEastAsia" w:cs="Arial"/>
          <w:b/>
          <w:spacing w:val="-10"/>
          <w:kern w:val="28"/>
          <w:sz w:val="24"/>
          <w:szCs w:val="24"/>
        </w:rPr>
      </w:pPr>
    </w:p>
    <w:p w14:paraId="07F38EE3" w14:textId="77777777" w:rsidR="00BC4209" w:rsidRDefault="00BC4209">
      <w:pPr>
        <w:spacing w:after="160" w:line="259" w:lineRule="auto"/>
        <w:jc w:val="left"/>
        <w:rPr>
          <w:rFonts w:eastAsiaTheme="majorEastAsia" w:cs="Arial"/>
          <w:b/>
          <w:spacing w:val="-10"/>
          <w:kern w:val="28"/>
          <w:sz w:val="24"/>
          <w:szCs w:val="24"/>
        </w:rPr>
      </w:pPr>
      <w:r>
        <w:rPr>
          <w:rFonts w:eastAsiaTheme="majorEastAsia" w:cs="Arial"/>
          <w:b/>
          <w:spacing w:val="-10"/>
          <w:kern w:val="28"/>
          <w:sz w:val="24"/>
          <w:szCs w:val="24"/>
        </w:rPr>
        <w:br w:type="page"/>
      </w:r>
    </w:p>
    <w:p w14:paraId="71FC84B8" w14:textId="67461DD6" w:rsidR="00E21EE5" w:rsidRPr="0008512C" w:rsidRDefault="00672179" w:rsidP="00BD6DD1">
      <w:pPr>
        <w:spacing w:line="276" w:lineRule="auto"/>
        <w:contextualSpacing/>
        <w:rPr>
          <w:rFonts w:eastAsiaTheme="majorEastAsia" w:cs="Arial"/>
          <w:b/>
          <w:spacing w:val="-10"/>
          <w:kern w:val="28"/>
          <w:sz w:val="24"/>
          <w:szCs w:val="24"/>
        </w:rPr>
      </w:pPr>
      <w:r w:rsidRPr="0008512C">
        <w:rPr>
          <w:rFonts w:eastAsiaTheme="majorEastAsia" w:cs="Arial"/>
          <w:b/>
          <w:spacing w:val="-10"/>
          <w:kern w:val="28"/>
          <w:sz w:val="24"/>
          <w:szCs w:val="24"/>
        </w:rPr>
        <w:lastRenderedPageBreak/>
        <w:t>INICIATIVA CON PROYECTO DE DECRETO QUE PRESENTA EL DIPUTADO JESÚS ANDRÉS LOYA CARDONA, CONJUNTAMENTE CON LAS DIPUTADAS Y LOS DIPUTADOS INTEGRANTES DEL GRUPO PARLAMENTARIO “GRAL. ANDRÉS S. VIESCA”, DEL PARTIDO REVOLUCIONARIO INSTITUCIONAL, CON EL OBJETO DE HOMOLOGAR LAS REFERENCIAS NORMATIVAS EN DIVERSOS ORDENAMIENTOS, CON RESPECTO A LA FISCALÍA GENERAL DE LA REPÚBLICA Y LA FISCALÍA GENERAL DEL ESTADO DE COAHUILA DE ZARAGOZA.</w:t>
      </w:r>
    </w:p>
    <w:p w14:paraId="7F7C81F3" w14:textId="77777777" w:rsidR="00BD6DD1" w:rsidRPr="0008512C" w:rsidRDefault="00BD6DD1" w:rsidP="00BD6DD1">
      <w:pPr>
        <w:spacing w:line="276" w:lineRule="auto"/>
        <w:rPr>
          <w:rFonts w:cs="Arial"/>
          <w:b/>
          <w:sz w:val="24"/>
          <w:szCs w:val="24"/>
        </w:rPr>
      </w:pPr>
    </w:p>
    <w:p w14:paraId="119130AE" w14:textId="087635BF" w:rsidR="00BD6DD1" w:rsidRPr="0008512C" w:rsidRDefault="00BD6DD1" w:rsidP="00BD6DD1">
      <w:pPr>
        <w:spacing w:line="276" w:lineRule="auto"/>
        <w:outlineLvl w:val="0"/>
        <w:rPr>
          <w:rFonts w:cs="Arial"/>
          <w:b/>
          <w:sz w:val="24"/>
          <w:szCs w:val="24"/>
        </w:rPr>
      </w:pPr>
      <w:r w:rsidRPr="0008512C">
        <w:rPr>
          <w:rFonts w:cs="Arial"/>
          <w:b/>
          <w:sz w:val="24"/>
          <w:szCs w:val="24"/>
        </w:rPr>
        <w:t>H. PLENO DEL CONGRESO DEL ESTADO DE COAHUILA DE ZARAGOZA.</w:t>
      </w:r>
    </w:p>
    <w:p w14:paraId="0A053AD0" w14:textId="77777777" w:rsidR="00BD6DD1" w:rsidRPr="0008512C" w:rsidRDefault="00BD6DD1" w:rsidP="00BD6DD1">
      <w:pPr>
        <w:spacing w:line="276" w:lineRule="auto"/>
        <w:outlineLvl w:val="0"/>
        <w:rPr>
          <w:rFonts w:cs="Arial"/>
          <w:b/>
          <w:sz w:val="24"/>
          <w:szCs w:val="24"/>
        </w:rPr>
      </w:pPr>
      <w:r w:rsidRPr="0008512C">
        <w:rPr>
          <w:rFonts w:cs="Arial"/>
          <w:b/>
          <w:sz w:val="24"/>
          <w:szCs w:val="24"/>
        </w:rPr>
        <w:t>P R E S E N T E.-</w:t>
      </w:r>
    </w:p>
    <w:p w14:paraId="05ADE880" w14:textId="77777777" w:rsidR="00BD6DD1" w:rsidRPr="0008512C" w:rsidRDefault="00BD6DD1" w:rsidP="00BD6DD1">
      <w:pPr>
        <w:spacing w:line="276" w:lineRule="auto"/>
        <w:rPr>
          <w:rFonts w:cs="Arial"/>
          <w:sz w:val="24"/>
          <w:szCs w:val="24"/>
        </w:rPr>
      </w:pPr>
    </w:p>
    <w:p w14:paraId="7BBD2D0B" w14:textId="358F529E" w:rsidR="00BD6DD1" w:rsidRPr="0008512C" w:rsidRDefault="00BD6DD1" w:rsidP="00BD6DD1">
      <w:pPr>
        <w:spacing w:line="276" w:lineRule="auto"/>
        <w:rPr>
          <w:rFonts w:cs="Arial"/>
          <w:sz w:val="24"/>
          <w:szCs w:val="24"/>
        </w:rPr>
      </w:pPr>
      <w:r w:rsidRPr="0008512C">
        <w:rPr>
          <w:rFonts w:cs="Arial"/>
          <w:sz w:val="24"/>
          <w:szCs w:val="24"/>
        </w:rPr>
        <w:t>El suscrito Diputado Jesús Andrés Loya Cardona,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 se reforman diversos ordenamientos con el objeto de homologar las referencias normativas con respecto a la Fiscalía General de la República y la</w:t>
      </w:r>
      <w:r w:rsidR="000639EC" w:rsidRPr="0008512C">
        <w:rPr>
          <w:rFonts w:cs="Arial"/>
          <w:sz w:val="24"/>
          <w:szCs w:val="24"/>
        </w:rPr>
        <w:t xml:space="preserve"> Fiscalía General </w:t>
      </w:r>
      <w:r w:rsidRPr="0008512C">
        <w:rPr>
          <w:rFonts w:cs="Arial"/>
          <w:sz w:val="24"/>
          <w:szCs w:val="24"/>
        </w:rPr>
        <w:t>del Estado de Coahuila de Zaragoza, misma que se presenta bajo la siguiente:</w:t>
      </w:r>
    </w:p>
    <w:p w14:paraId="23760831" w14:textId="77777777" w:rsidR="00BD6DD1" w:rsidRPr="0008512C" w:rsidRDefault="00BD6DD1" w:rsidP="00BD6DD1">
      <w:pPr>
        <w:spacing w:line="276" w:lineRule="auto"/>
        <w:rPr>
          <w:rFonts w:cs="Arial"/>
          <w:sz w:val="24"/>
          <w:szCs w:val="24"/>
        </w:rPr>
      </w:pPr>
    </w:p>
    <w:p w14:paraId="61F415AA" w14:textId="77777777" w:rsidR="00BD6DD1" w:rsidRPr="0008512C" w:rsidRDefault="00BD6DD1" w:rsidP="00BD6DD1">
      <w:pPr>
        <w:spacing w:line="276" w:lineRule="auto"/>
        <w:jc w:val="center"/>
        <w:outlineLvl w:val="0"/>
        <w:rPr>
          <w:rFonts w:cs="Arial"/>
          <w:b/>
          <w:sz w:val="24"/>
          <w:szCs w:val="24"/>
        </w:rPr>
      </w:pPr>
      <w:r w:rsidRPr="0008512C">
        <w:rPr>
          <w:rFonts w:cs="Arial"/>
          <w:b/>
          <w:sz w:val="24"/>
          <w:szCs w:val="24"/>
        </w:rPr>
        <w:t>EXPOSICIÓN DE MOTIVOS</w:t>
      </w:r>
    </w:p>
    <w:p w14:paraId="6BF011D2" w14:textId="77777777" w:rsidR="00BD6DD1" w:rsidRPr="0008512C" w:rsidRDefault="00BD6DD1" w:rsidP="00BD6DD1">
      <w:pPr>
        <w:spacing w:line="276" w:lineRule="auto"/>
        <w:rPr>
          <w:rFonts w:cs="Arial"/>
          <w:sz w:val="24"/>
          <w:szCs w:val="24"/>
        </w:rPr>
      </w:pPr>
    </w:p>
    <w:p w14:paraId="335B9FCE" w14:textId="22E61B64" w:rsidR="000A044C" w:rsidRPr="0008512C" w:rsidRDefault="00E21EE5" w:rsidP="004628F8">
      <w:pPr>
        <w:spacing w:line="276" w:lineRule="auto"/>
        <w:rPr>
          <w:rFonts w:cs="Arial"/>
          <w:sz w:val="24"/>
          <w:szCs w:val="24"/>
        </w:rPr>
      </w:pPr>
      <w:r w:rsidRPr="0008512C">
        <w:rPr>
          <w:rFonts w:cs="Arial"/>
          <w:sz w:val="24"/>
          <w:szCs w:val="24"/>
        </w:rPr>
        <w:t>El Ministerio Público tiene antecedentes y raíces distintas. Su origen más arraigado lo encontramos en el derecho español, que pr</w:t>
      </w:r>
      <w:r w:rsidRPr="0008512C">
        <w:rPr>
          <w:rFonts w:cs="Arial"/>
          <w:sz w:val="24"/>
          <w:szCs w:val="24"/>
          <w:shd w:val="clear" w:color="auto" w:fill="FFFFFF"/>
        </w:rPr>
        <w:t>eveía la existencia de funcionarios denominados fiscales, encargados de promover justicia y perseguir a los delincuentes. Esta figura de la Colonia, trascendió al México Independiente hasta bien entrado el siglo XIX, siendo retomada por las Constituciones Políticas de 1824,</w:t>
      </w:r>
      <w:r w:rsidR="00253DF1" w:rsidRPr="0008512C">
        <w:rPr>
          <w:rFonts w:cs="Arial"/>
          <w:sz w:val="24"/>
          <w:szCs w:val="24"/>
          <w:shd w:val="clear" w:color="auto" w:fill="FFFFFF"/>
          <w:vertAlign w:val="superscript"/>
        </w:rPr>
        <w:footnoteReference w:id="1"/>
      </w:r>
      <w:r w:rsidRPr="0008512C">
        <w:rPr>
          <w:rFonts w:cs="Arial"/>
          <w:sz w:val="24"/>
          <w:szCs w:val="24"/>
          <w:shd w:val="clear" w:color="auto" w:fill="FFFFFF"/>
        </w:rPr>
        <w:t xml:space="preserve"> 1836</w:t>
      </w:r>
      <w:r w:rsidRPr="0008512C">
        <w:rPr>
          <w:rFonts w:cs="Arial"/>
          <w:sz w:val="22"/>
          <w:szCs w:val="24"/>
          <w:shd w:val="clear" w:color="auto" w:fill="FFFFFF"/>
          <w:vertAlign w:val="superscript"/>
        </w:rPr>
        <w:footnoteReference w:id="2"/>
      </w:r>
      <w:r w:rsidRPr="0008512C">
        <w:rPr>
          <w:rFonts w:cs="Arial"/>
          <w:sz w:val="24"/>
          <w:szCs w:val="24"/>
          <w:shd w:val="clear" w:color="auto" w:fill="FFFFFF"/>
        </w:rPr>
        <w:t xml:space="preserve"> y 1843</w:t>
      </w:r>
      <w:r w:rsidR="00253DF1" w:rsidRPr="0008512C">
        <w:rPr>
          <w:rFonts w:cs="Arial"/>
          <w:sz w:val="24"/>
          <w:szCs w:val="24"/>
          <w:shd w:val="clear" w:color="auto" w:fill="FFFFFF"/>
          <w:vertAlign w:val="superscript"/>
        </w:rPr>
        <w:footnoteReference w:id="3"/>
      </w:r>
      <w:r w:rsidRPr="0008512C">
        <w:rPr>
          <w:rFonts w:cs="Arial"/>
          <w:sz w:val="24"/>
          <w:szCs w:val="24"/>
          <w:shd w:val="clear" w:color="auto" w:fill="FFFFFF"/>
        </w:rPr>
        <w:t xml:space="preserve"> en las cuales se establecía a los fiscales como parte </w:t>
      </w:r>
      <w:r w:rsidR="001C6B45" w:rsidRPr="0008512C">
        <w:rPr>
          <w:rFonts w:cs="Arial"/>
          <w:sz w:val="24"/>
          <w:szCs w:val="24"/>
          <w:shd w:val="clear" w:color="auto" w:fill="FFFFFF"/>
        </w:rPr>
        <w:t>de la Corte Suprema de Justicia, que estaría integrad</w:t>
      </w:r>
      <w:r w:rsidR="00D9196B" w:rsidRPr="0008512C">
        <w:rPr>
          <w:rFonts w:cs="Arial"/>
          <w:sz w:val="24"/>
          <w:szCs w:val="24"/>
          <w:shd w:val="clear" w:color="auto" w:fill="FFFFFF"/>
        </w:rPr>
        <w:t>a por 11 ministros y un fiscal.</w:t>
      </w:r>
      <w:r w:rsidRPr="0008512C">
        <w:rPr>
          <w:rFonts w:cs="Arial"/>
          <w:sz w:val="24"/>
          <w:szCs w:val="24"/>
          <w:shd w:val="clear" w:color="auto" w:fill="FFFFFF"/>
        </w:rPr>
        <w:t xml:space="preserve"> Los fiscales eran electos por el Congreso. </w:t>
      </w:r>
    </w:p>
    <w:p w14:paraId="0E807AF9" w14:textId="77777777" w:rsidR="000A044C" w:rsidRPr="0008512C" w:rsidRDefault="000A044C" w:rsidP="004628F8">
      <w:pPr>
        <w:spacing w:line="276" w:lineRule="auto"/>
        <w:rPr>
          <w:rFonts w:cs="Arial"/>
          <w:sz w:val="24"/>
          <w:szCs w:val="24"/>
          <w:shd w:val="clear" w:color="auto" w:fill="FFFFFF"/>
        </w:rPr>
      </w:pPr>
    </w:p>
    <w:p w14:paraId="47098FB6" w14:textId="0E3982D0" w:rsidR="00E21EE5" w:rsidRPr="0008512C" w:rsidRDefault="00E21EE5" w:rsidP="004628F8">
      <w:pPr>
        <w:spacing w:line="276" w:lineRule="auto"/>
        <w:rPr>
          <w:rFonts w:cs="Arial"/>
          <w:sz w:val="24"/>
          <w:szCs w:val="24"/>
          <w:shd w:val="clear" w:color="auto" w:fill="FFFFFF"/>
        </w:rPr>
      </w:pPr>
      <w:r w:rsidRPr="0008512C">
        <w:rPr>
          <w:rFonts w:cs="Arial"/>
          <w:sz w:val="24"/>
          <w:szCs w:val="24"/>
          <w:shd w:val="clear" w:color="auto" w:fill="FFFFFF"/>
        </w:rPr>
        <w:lastRenderedPageBreak/>
        <w:t xml:space="preserve">La Constitución de 1857 conservó la figura del fiscal y además </w:t>
      </w:r>
      <w:r w:rsidR="000A044C" w:rsidRPr="0008512C">
        <w:rPr>
          <w:rFonts w:cs="Arial"/>
          <w:sz w:val="24"/>
          <w:szCs w:val="24"/>
          <w:shd w:val="clear" w:color="auto" w:fill="FFFFFF"/>
        </w:rPr>
        <w:t>agregó a cuatro ministros supernumerarios y a</w:t>
      </w:r>
      <w:r w:rsidRPr="0008512C">
        <w:rPr>
          <w:rFonts w:cs="Arial"/>
          <w:sz w:val="24"/>
          <w:szCs w:val="24"/>
          <w:shd w:val="clear" w:color="auto" w:fill="FFFFFF"/>
        </w:rPr>
        <w:t xml:space="preserve"> un Procurador General como integrante de la Suprema Corte de Justicia.</w:t>
      </w:r>
      <w:r w:rsidR="000A044C" w:rsidRPr="0008512C">
        <w:rPr>
          <w:rFonts w:cs="Arial"/>
          <w:sz w:val="24"/>
          <w:szCs w:val="24"/>
          <w:shd w:val="clear" w:color="auto" w:fill="FFFFFF"/>
        </w:rPr>
        <w:t xml:space="preserve"> </w:t>
      </w:r>
      <w:r w:rsidR="000A044C" w:rsidRPr="0008512C">
        <w:rPr>
          <w:rFonts w:cs="Arial"/>
          <w:sz w:val="24"/>
          <w:szCs w:val="24"/>
        </w:rPr>
        <w:t>Con las reformas a los artículos 91 y 96</w:t>
      </w:r>
      <w:r w:rsidR="00DD1396" w:rsidRPr="0008512C">
        <w:rPr>
          <w:rFonts w:cs="Arial"/>
          <w:sz w:val="24"/>
          <w:szCs w:val="24"/>
        </w:rPr>
        <w:t xml:space="preserve"> en el año 1900</w:t>
      </w:r>
      <w:r w:rsidR="00140A4B" w:rsidRPr="0008512C">
        <w:rPr>
          <w:rFonts w:cs="Arial"/>
          <w:sz w:val="24"/>
          <w:szCs w:val="24"/>
        </w:rPr>
        <w:t>,</w:t>
      </w:r>
      <w:r w:rsidR="00140A4B" w:rsidRPr="0008512C">
        <w:rPr>
          <w:rFonts w:cs="Arial"/>
          <w:sz w:val="24"/>
          <w:szCs w:val="24"/>
          <w:vertAlign w:val="superscript"/>
        </w:rPr>
        <w:footnoteReference w:id="4"/>
      </w:r>
      <w:r w:rsidR="00140A4B" w:rsidRPr="0008512C">
        <w:rPr>
          <w:rFonts w:cs="Arial"/>
          <w:sz w:val="24"/>
          <w:szCs w:val="24"/>
        </w:rPr>
        <w:t xml:space="preserve"> se separa la figura del fiscal </w:t>
      </w:r>
      <w:r w:rsidR="000A044C" w:rsidRPr="0008512C">
        <w:rPr>
          <w:rFonts w:cs="Arial"/>
          <w:sz w:val="24"/>
          <w:szCs w:val="24"/>
        </w:rPr>
        <w:t xml:space="preserve">y </w:t>
      </w:r>
      <w:r w:rsidR="00140A4B" w:rsidRPr="0008512C">
        <w:rPr>
          <w:rFonts w:cs="Arial"/>
          <w:sz w:val="24"/>
          <w:szCs w:val="24"/>
        </w:rPr>
        <w:t>de</w:t>
      </w:r>
      <w:r w:rsidR="000A044C" w:rsidRPr="0008512C">
        <w:rPr>
          <w:rFonts w:cs="Arial"/>
          <w:sz w:val="24"/>
          <w:szCs w:val="24"/>
        </w:rPr>
        <w:t>l Procurador General de la República de la Suprema Corte de Justicia, para hacerlos depender del Poder Ejecutivo; además, se emplea por primera vez la expresión “Ministerio Público” en el texto constitucional.</w:t>
      </w:r>
      <w:r w:rsidR="00DD1396" w:rsidRPr="0008512C">
        <w:rPr>
          <w:rFonts w:cs="Arial"/>
          <w:sz w:val="24"/>
          <w:szCs w:val="24"/>
        </w:rPr>
        <w:t xml:space="preserve"> </w:t>
      </w:r>
    </w:p>
    <w:p w14:paraId="54DB02FF" w14:textId="77777777" w:rsidR="00E21EE5" w:rsidRPr="0008512C" w:rsidRDefault="00E21EE5" w:rsidP="004628F8">
      <w:pPr>
        <w:spacing w:line="276" w:lineRule="auto"/>
        <w:rPr>
          <w:rFonts w:cs="Arial"/>
          <w:sz w:val="24"/>
          <w:szCs w:val="24"/>
        </w:rPr>
      </w:pPr>
    </w:p>
    <w:p w14:paraId="710ECE38" w14:textId="463F2F97" w:rsidR="00E21EE5" w:rsidRPr="0008512C" w:rsidRDefault="00DD1396" w:rsidP="004628F8">
      <w:pPr>
        <w:spacing w:line="276" w:lineRule="auto"/>
        <w:rPr>
          <w:rFonts w:cs="Arial"/>
          <w:sz w:val="24"/>
          <w:szCs w:val="24"/>
        </w:rPr>
      </w:pPr>
      <w:r w:rsidRPr="0008512C">
        <w:rPr>
          <w:rFonts w:cs="Arial"/>
          <w:sz w:val="24"/>
          <w:szCs w:val="24"/>
        </w:rPr>
        <w:t>Ahora bien, la Constitución de 1917 reguló que los funcionarios del Ministerio Público fueron nombrados y removidos libremente por el Poder Ejecutivo, y que estuvier</w:t>
      </w:r>
      <w:r w:rsidR="002D2F6D" w:rsidRPr="0008512C">
        <w:rPr>
          <w:rFonts w:cs="Arial"/>
          <w:sz w:val="24"/>
          <w:szCs w:val="24"/>
        </w:rPr>
        <w:t>an</w:t>
      </w:r>
      <w:r w:rsidRPr="0008512C">
        <w:rPr>
          <w:rFonts w:cs="Arial"/>
          <w:sz w:val="24"/>
          <w:szCs w:val="24"/>
        </w:rPr>
        <w:t xml:space="preserve"> presididos por el Procurador General. Además, este texto constitucional concentraba en el Procurador la figura de Consejero Jurídico del Gobierno y establecía que la persecución de los delitos incumbía al Ministerio Público y a la Policía Judicial.</w:t>
      </w:r>
      <w:r w:rsidR="009C7CBB" w:rsidRPr="0008512C">
        <w:rPr>
          <w:rFonts w:cs="Arial"/>
          <w:sz w:val="24"/>
          <w:szCs w:val="24"/>
        </w:rPr>
        <w:t xml:space="preserve"> Para el año de 19</w:t>
      </w:r>
      <w:r w:rsidR="00E95ACA" w:rsidRPr="0008512C">
        <w:rPr>
          <w:rFonts w:cs="Arial"/>
          <w:sz w:val="24"/>
          <w:szCs w:val="24"/>
        </w:rPr>
        <w:t>9</w:t>
      </w:r>
      <w:r w:rsidR="009C7CBB" w:rsidRPr="0008512C">
        <w:rPr>
          <w:rFonts w:cs="Arial"/>
          <w:sz w:val="24"/>
          <w:szCs w:val="24"/>
        </w:rPr>
        <w:t>4,</w:t>
      </w:r>
      <w:r w:rsidR="009F068B" w:rsidRPr="0008512C">
        <w:rPr>
          <w:rFonts w:cs="Arial"/>
          <w:sz w:val="24"/>
          <w:szCs w:val="24"/>
        </w:rPr>
        <w:t xml:space="preserve"> </w:t>
      </w:r>
      <w:r w:rsidR="009C7CBB" w:rsidRPr="0008512C">
        <w:rPr>
          <w:rFonts w:cs="Arial"/>
          <w:sz w:val="24"/>
          <w:szCs w:val="24"/>
        </w:rPr>
        <w:t xml:space="preserve">se estableció cierta tendencia hacia la autonomía de la Procuraduría, concebida con un perfil distinto al resto de las Secretarías, al ser designado su titular por el Ejecutivo </w:t>
      </w:r>
      <w:r w:rsidR="00B95998" w:rsidRPr="0008512C">
        <w:rPr>
          <w:rFonts w:cs="Arial"/>
          <w:sz w:val="24"/>
          <w:szCs w:val="24"/>
        </w:rPr>
        <w:t xml:space="preserve">pero </w:t>
      </w:r>
      <w:r w:rsidR="009C7CBB" w:rsidRPr="0008512C">
        <w:rPr>
          <w:rFonts w:cs="Arial"/>
          <w:sz w:val="24"/>
          <w:szCs w:val="24"/>
        </w:rPr>
        <w:t xml:space="preserve">con ratificación </w:t>
      </w:r>
      <w:r w:rsidR="00B95998" w:rsidRPr="0008512C">
        <w:rPr>
          <w:rFonts w:cs="Arial"/>
          <w:sz w:val="24"/>
          <w:szCs w:val="24"/>
        </w:rPr>
        <w:t xml:space="preserve">la </w:t>
      </w:r>
      <w:r w:rsidR="009C7CBB" w:rsidRPr="0008512C">
        <w:rPr>
          <w:rFonts w:cs="Arial"/>
          <w:sz w:val="24"/>
          <w:szCs w:val="24"/>
        </w:rPr>
        <w:t xml:space="preserve">del Senado. </w:t>
      </w:r>
      <w:r w:rsidR="00B95998" w:rsidRPr="0008512C">
        <w:rPr>
          <w:rFonts w:cs="Arial"/>
          <w:sz w:val="24"/>
          <w:szCs w:val="24"/>
        </w:rPr>
        <w:t xml:space="preserve">Sin embargo, </w:t>
      </w:r>
      <w:r w:rsidR="00E95ACA" w:rsidRPr="0008512C">
        <w:rPr>
          <w:rFonts w:cs="Arial"/>
          <w:sz w:val="24"/>
          <w:szCs w:val="24"/>
        </w:rPr>
        <w:t>no fue sino hasta</w:t>
      </w:r>
      <w:r w:rsidR="00B95998" w:rsidRPr="0008512C">
        <w:rPr>
          <w:rFonts w:cs="Arial"/>
          <w:sz w:val="24"/>
          <w:szCs w:val="24"/>
        </w:rPr>
        <w:t xml:space="preserve"> veinte años después, en </w:t>
      </w:r>
      <w:r w:rsidR="00E95ACA" w:rsidRPr="0008512C">
        <w:rPr>
          <w:rFonts w:cs="Arial"/>
          <w:sz w:val="24"/>
          <w:szCs w:val="24"/>
        </w:rPr>
        <w:t>el 2014, que esta institución adquiere autonomía constitucional, bajo la denominación de Fiscalía General de la República</w:t>
      </w:r>
      <w:r w:rsidR="000821B9" w:rsidRPr="0008512C">
        <w:rPr>
          <w:rFonts w:cs="Arial"/>
          <w:sz w:val="24"/>
          <w:szCs w:val="24"/>
        </w:rPr>
        <w:t>, quedando formalmente instalada el 20 de diciembre del pasado 2018.</w:t>
      </w:r>
    </w:p>
    <w:p w14:paraId="3032328D" w14:textId="77777777" w:rsidR="00BD6DD1" w:rsidRPr="0008512C" w:rsidRDefault="00BD6DD1" w:rsidP="00BD6DD1">
      <w:pPr>
        <w:spacing w:line="276" w:lineRule="auto"/>
        <w:rPr>
          <w:rFonts w:cs="Arial"/>
          <w:sz w:val="24"/>
          <w:szCs w:val="24"/>
        </w:rPr>
      </w:pPr>
    </w:p>
    <w:p w14:paraId="7081357E" w14:textId="7A7DB24A" w:rsidR="004E0278" w:rsidRPr="0008512C" w:rsidRDefault="00BD6DD1" w:rsidP="00E9573A">
      <w:pPr>
        <w:spacing w:line="276" w:lineRule="auto"/>
        <w:rPr>
          <w:rFonts w:cs="Arial"/>
          <w:sz w:val="24"/>
          <w:szCs w:val="24"/>
        </w:rPr>
      </w:pPr>
      <w:r w:rsidRPr="0008512C">
        <w:rPr>
          <w:rFonts w:cs="Arial"/>
          <w:sz w:val="24"/>
          <w:szCs w:val="24"/>
          <w:lang w:val="it-IT"/>
        </w:rPr>
        <w:t xml:space="preserve">En plena concordancia a la </w:t>
      </w:r>
      <w:r w:rsidRPr="0008512C">
        <w:rPr>
          <w:rFonts w:eastAsia="Calibri" w:cs="Arial"/>
          <w:sz w:val="24"/>
          <w:szCs w:val="24"/>
        </w:rPr>
        <w:t xml:space="preserve">autonomía </w:t>
      </w:r>
      <w:r w:rsidRPr="0008512C">
        <w:rPr>
          <w:rFonts w:cs="Arial"/>
          <w:sz w:val="24"/>
          <w:szCs w:val="24"/>
          <w:lang w:val="it-IT"/>
        </w:rPr>
        <w:t>e indepen</w:t>
      </w:r>
      <w:r w:rsidR="00927D31" w:rsidRPr="0008512C">
        <w:rPr>
          <w:rFonts w:cs="Arial"/>
          <w:sz w:val="24"/>
          <w:szCs w:val="24"/>
          <w:lang w:val="it-IT"/>
        </w:rPr>
        <w:t>den</w:t>
      </w:r>
      <w:r w:rsidRPr="0008512C">
        <w:rPr>
          <w:rFonts w:cs="Arial"/>
          <w:sz w:val="24"/>
          <w:szCs w:val="24"/>
          <w:lang w:val="it-IT"/>
        </w:rPr>
        <w:t xml:space="preserve">cia del órgano federal, poco antes –en el año 2017— se trasforma y moderniza a la institucion encargada de la </w:t>
      </w:r>
      <w:r w:rsidRPr="0008512C">
        <w:rPr>
          <w:rFonts w:cs="Arial"/>
          <w:sz w:val="24"/>
          <w:szCs w:val="24"/>
        </w:rPr>
        <w:t xml:space="preserve">procuración </w:t>
      </w:r>
      <w:r w:rsidRPr="0008512C">
        <w:rPr>
          <w:rFonts w:cs="Arial"/>
          <w:sz w:val="24"/>
          <w:szCs w:val="24"/>
          <w:lang w:val="it-IT"/>
        </w:rPr>
        <w:t xml:space="preserve">de justicia en nuestra entidad, </w:t>
      </w:r>
      <w:r w:rsidR="00DA0E28" w:rsidRPr="0008512C">
        <w:rPr>
          <w:rFonts w:cs="Arial"/>
          <w:sz w:val="24"/>
          <w:szCs w:val="24"/>
          <w:lang w:val="it-IT"/>
        </w:rPr>
        <w:t>consolidando</w:t>
      </w:r>
      <w:r w:rsidRPr="0008512C">
        <w:rPr>
          <w:rFonts w:cs="Arial"/>
          <w:sz w:val="24"/>
          <w:szCs w:val="24"/>
          <w:lang w:val="it-IT"/>
        </w:rPr>
        <w:t xml:space="preserve"> a la Fiscalía General del Estado como un organismo especializado en la impartición de justicia, dotado de personalida</w:t>
      </w:r>
      <w:r w:rsidR="007C0C51" w:rsidRPr="0008512C">
        <w:rPr>
          <w:rFonts w:cs="Arial"/>
          <w:sz w:val="24"/>
          <w:szCs w:val="24"/>
          <w:lang w:val="it-IT"/>
        </w:rPr>
        <w:t>d jurídica y patrimonio propio.</w:t>
      </w:r>
    </w:p>
    <w:p w14:paraId="27EE13B1" w14:textId="77777777" w:rsidR="004E0278" w:rsidRPr="0008512C" w:rsidRDefault="004E0278" w:rsidP="00BD6DD1">
      <w:pPr>
        <w:autoSpaceDE w:val="0"/>
        <w:autoSpaceDN w:val="0"/>
        <w:adjustRightInd w:val="0"/>
        <w:spacing w:line="276" w:lineRule="auto"/>
        <w:rPr>
          <w:rFonts w:cs="Arial"/>
          <w:sz w:val="24"/>
          <w:szCs w:val="24"/>
          <w:lang w:val="it-IT"/>
        </w:rPr>
      </w:pPr>
    </w:p>
    <w:p w14:paraId="525F5B2B" w14:textId="5BDDC860" w:rsidR="00285FE6" w:rsidRPr="0008512C" w:rsidRDefault="00B95998" w:rsidP="00BD6DD1">
      <w:pPr>
        <w:autoSpaceDE w:val="0"/>
        <w:autoSpaceDN w:val="0"/>
        <w:adjustRightInd w:val="0"/>
        <w:spacing w:line="276" w:lineRule="auto"/>
        <w:rPr>
          <w:rFonts w:cs="Arial"/>
          <w:sz w:val="24"/>
          <w:szCs w:val="24"/>
          <w:lang w:val="it-IT"/>
        </w:rPr>
      </w:pPr>
      <w:r w:rsidRPr="0008512C">
        <w:rPr>
          <w:rFonts w:cs="Arial"/>
          <w:sz w:val="24"/>
          <w:szCs w:val="24"/>
          <w:lang w:val="it-IT"/>
        </w:rPr>
        <w:t>La</w:t>
      </w:r>
      <w:r w:rsidR="00BD6DD1" w:rsidRPr="0008512C">
        <w:rPr>
          <w:rFonts w:cs="Arial"/>
          <w:sz w:val="24"/>
          <w:szCs w:val="24"/>
          <w:lang w:val="it-IT"/>
        </w:rPr>
        <w:t xml:space="preserve"> Fiscalía General, tanto a</w:t>
      </w:r>
      <w:r w:rsidR="00004DB1" w:rsidRPr="0008512C">
        <w:rPr>
          <w:rFonts w:cs="Arial"/>
          <w:sz w:val="24"/>
          <w:szCs w:val="24"/>
          <w:lang w:val="it-IT"/>
        </w:rPr>
        <w:t xml:space="preserve"> nivel federal como local, </w:t>
      </w:r>
      <w:r w:rsidR="004E0278" w:rsidRPr="0008512C">
        <w:rPr>
          <w:rFonts w:cs="Arial"/>
          <w:sz w:val="24"/>
          <w:szCs w:val="24"/>
          <w:lang w:val="it-IT"/>
        </w:rPr>
        <w:t xml:space="preserve">es una institución independiente e imparcial, </w:t>
      </w:r>
      <w:r w:rsidR="00D02F0E" w:rsidRPr="0008512C">
        <w:rPr>
          <w:rFonts w:cs="Arial"/>
          <w:sz w:val="24"/>
          <w:szCs w:val="24"/>
          <w:lang w:val="it-IT"/>
        </w:rPr>
        <w:t xml:space="preserve">encargada de planear, ejecutar y coordinar las politicas publicas en materia de </w:t>
      </w:r>
      <w:r w:rsidRPr="0008512C">
        <w:rPr>
          <w:rFonts w:cs="Arial"/>
          <w:sz w:val="24"/>
          <w:szCs w:val="24"/>
          <w:lang w:val="it-IT"/>
        </w:rPr>
        <w:t xml:space="preserve">investigación </w:t>
      </w:r>
      <w:r w:rsidR="00D02F0E" w:rsidRPr="0008512C">
        <w:rPr>
          <w:rFonts w:cs="Arial"/>
          <w:sz w:val="24"/>
          <w:szCs w:val="24"/>
          <w:lang w:val="it-IT"/>
        </w:rPr>
        <w:t>criminal,</w:t>
      </w:r>
      <w:r w:rsidR="00D02F0E" w:rsidRPr="0008512C">
        <w:rPr>
          <w:rFonts w:cs="Arial"/>
          <w:sz w:val="24"/>
          <w:szCs w:val="24"/>
        </w:rPr>
        <w:t xml:space="preserve"> </w:t>
      </w:r>
      <w:r w:rsidR="00C47DF7" w:rsidRPr="0008512C">
        <w:rPr>
          <w:rFonts w:cs="Arial"/>
          <w:sz w:val="24"/>
          <w:szCs w:val="24"/>
        </w:rPr>
        <w:t xml:space="preserve">con el objeto de </w:t>
      </w:r>
      <w:r w:rsidR="006330C5" w:rsidRPr="0008512C">
        <w:rPr>
          <w:rFonts w:cs="Arial"/>
          <w:sz w:val="24"/>
          <w:szCs w:val="24"/>
        </w:rPr>
        <w:t>procura</w:t>
      </w:r>
      <w:r w:rsidR="00D36A4B" w:rsidRPr="0008512C">
        <w:rPr>
          <w:rFonts w:cs="Arial"/>
          <w:sz w:val="24"/>
          <w:szCs w:val="24"/>
        </w:rPr>
        <w:t>r</w:t>
      </w:r>
      <w:r w:rsidR="006330C5" w:rsidRPr="0008512C">
        <w:rPr>
          <w:rFonts w:cs="Arial"/>
          <w:sz w:val="24"/>
          <w:szCs w:val="24"/>
        </w:rPr>
        <w:t xml:space="preserve"> </w:t>
      </w:r>
      <w:r w:rsidR="00282E1D" w:rsidRPr="0008512C">
        <w:rPr>
          <w:rFonts w:cs="Arial"/>
          <w:sz w:val="24"/>
          <w:szCs w:val="24"/>
        </w:rPr>
        <w:t>que el culpable no quede impune</w:t>
      </w:r>
      <w:r w:rsidR="00D36A4B" w:rsidRPr="0008512C">
        <w:rPr>
          <w:rFonts w:cs="Arial"/>
          <w:sz w:val="24"/>
          <w:szCs w:val="24"/>
        </w:rPr>
        <w:t>,</w:t>
      </w:r>
      <w:r w:rsidR="00282E1D" w:rsidRPr="0008512C">
        <w:rPr>
          <w:rFonts w:cs="Arial"/>
          <w:sz w:val="24"/>
          <w:szCs w:val="24"/>
        </w:rPr>
        <w:t xml:space="preserve"> </w:t>
      </w:r>
      <w:r w:rsidR="00D36A4B" w:rsidRPr="0008512C">
        <w:rPr>
          <w:rFonts w:cs="Arial"/>
          <w:sz w:val="24"/>
          <w:szCs w:val="24"/>
        </w:rPr>
        <w:t>así como de promover</w:t>
      </w:r>
      <w:r w:rsidR="00282E1D" w:rsidRPr="0008512C">
        <w:rPr>
          <w:rFonts w:cs="Arial"/>
          <w:sz w:val="24"/>
          <w:szCs w:val="24"/>
        </w:rPr>
        <w:t>, protege</w:t>
      </w:r>
      <w:r w:rsidR="00D36A4B" w:rsidRPr="0008512C">
        <w:rPr>
          <w:rFonts w:cs="Arial"/>
          <w:sz w:val="24"/>
          <w:szCs w:val="24"/>
        </w:rPr>
        <w:t>r</w:t>
      </w:r>
      <w:r w:rsidR="00282E1D" w:rsidRPr="0008512C">
        <w:rPr>
          <w:rFonts w:cs="Arial"/>
          <w:sz w:val="24"/>
          <w:szCs w:val="24"/>
        </w:rPr>
        <w:t>, respeta</w:t>
      </w:r>
      <w:r w:rsidR="00D36A4B" w:rsidRPr="0008512C">
        <w:rPr>
          <w:rFonts w:cs="Arial"/>
          <w:sz w:val="24"/>
          <w:szCs w:val="24"/>
        </w:rPr>
        <w:t>r</w:t>
      </w:r>
      <w:r w:rsidR="00282E1D" w:rsidRPr="0008512C">
        <w:rPr>
          <w:rFonts w:cs="Arial"/>
          <w:sz w:val="24"/>
          <w:szCs w:val="24"/>
        </w:rPr>
        <w:t xml:space="preserve"> y </w:t>
      </w:r>
      <w:r w:rsidR="00DA0E28" w:rsidRPr="0008512C">
        <w:rPr>
          <w:rFonts w:cs="Arial"/>
          <w:sz w:val="24"/>
          <w:szCs w:val="24"/>
        </w:rPr>
        <w:t>garantiza</w:t>
      </w:r>
      <w:r w:rsidR="00C47DF7" w:rsidRPr="0008512C">
        <w:rPr>
          <w:rFonts w:cs="Arial"/>
          <w:sz w:val="24"/>
          <w:szCs w:val="24"/>
        </w:rPr>
        <w:t>r</w:t>
      </w:r>
      <w:r w:rsidR="00D02F0E" w:rsidRPr="0008512C">
        <w:rPr>
          <w:rFonts w:cs="Arial"/>
          <w:sz w:val="24"/>
          <w:szCs w:val="24"/>
        </w:rPr>
        <w:t xml:space="preserve"> los derechos de verdad, reparación integral y de no repetición de las víctimas,</w:t>
      </w:r>
      <w:r w:rsidR="00D36A4B" w:rsidRPr="0008512C">
        <w:rPr>
          <w:rFonts w:cs="Arial"/>
          <w:sz w:val="24"/>
          <w:szCs w:val="24"/>
        </w:rPr>
        <w:t xml:space="preserve"> testigos</w:t>
      </w:r>
      <w:r w:rsidR="00D02F0E" w:rsidRPr="0008512C">
        <w:rPr>
          <w:rFonts w:cs="Arial"/>
          <w:sz w:val="24"/>
          <w:szCs w:val="24"/>
        </w:rPr>
        <w:t xml:space="preserve"> y de la sociedad en general.</w:t>
      </w:r>
      <w:r w:rsidR="00282E1D" w:rsidRPr="0008512C">
        <w:rPr>
          <w:rFonts w:cs="Arial"/>
          <w:sz w:val="24"/>
          <w:szCs w:val="24"/>
        </w:rPr>
        <w:t xml:space="preserve"> </w:t>
      </w:r>
    </w:p>
    <w:p w14:paraId="31F57E0D" w14:textId="77777777" w:rsidR="000A6971" w:rsidRPr="0008512C" w:rsidRDefault="000A6971" w:rsidP="00BD6DD1">
      <w:pPr>
        <w:autoSpaceDE w:val="0"/>
        <w:autoSpaceDN w:val="0"/>
        <w:adjustRightInd w:val="0"/>
        <w:spacing w:line="276" w:lineRule="auto"/>
        <w:rPr>
          <w:rFonts w:cs="Arial"/>
          <w:sz w:val="24"/>
          <w:szCs w:val="24"/>
          <w:lang w:val="it-IT"/>
        </w:rPr>
      </w:pPr>
    </w:p>
    <w:p w14:paraId="3D0059D2" w14:textId="64F86B34" w:rsidR="00BD6DD1" w:rsidRPr="0008512C" w:rsidRDefault="000D4B23" w:rsidP="00BD6DD1">
      <w:pPr>
        <w:autoSpaceDE w:val="0"/>
        <w:autoSpaceDN w:val="0"/>
        <w:adjustRightInd w:val="0"/>
        <w:spacing w:line="276" w:lineRule="auto"/>
        <w:rPr>
          <w:rFonts w:cs="Arial"/>
          <w:sz w:val="24"/>
          <w:szCs w:val="24"/>
          <w:lang w:val="it-IT"/>
        </w:rPr>
      </w:pPr>
      <w:r w:rsidRPr="0008512C">
        <w:rPr>
          <w:rFonts w:cs="Arial"/>
          <w:sz w:val="24"/>
          <w:szCs w:val="24"/>
          <w:lang w:val="it-IT"/>
        </w:rPr>
        <w:t xml:space="preserve">La autonomía es un atributo de la </w:t>
      </w:r>
      <w:r w:rsidR="00D55974" w:rsidRPr="0008512C">
        <w:rPr>
          <w:rFonts w:cs="Arial"/>
          <w:sz w:val="24"/>
          <w:szCs w:val="24"/>
          <w:lang w:val="it-IT"/>
        </w:rPr>
        <w:t>función</w:t>
      </w:r>
      <w:r w:rsidRPr="0008512C">
        <w:rPr>
          <w:rFonts w:cs="Arial"/>
          <w:sz w:val="24"/>
          <w:szCs w:val="24"/>
          <w:lang w:val="it-IT"/>
        </w:rPr>
        <w:t xml:space="preserve"> del fiscal que fortalece la </w:t>
      </w:r>
      <w:r w:rsidR="00D55974" w:rsidRPr="0008512C">
        <w:rPr>
          <w:rFonts w:cs="Arial"/>
          <w:sz w:val="24"/>
          <w:szCs w:val="24"/>
          <w:lang w:val="it-IT"/>
        </w:rPr>
        <w:t>investigación</w:t>
      </w:r>
      <w:r w:rsidRPr="0008512C">
        <w:rPr>
          <w:rFonts w:cs="Arial"/>
          <w:sz w:val="24"/>
          <w:szCs w:val="24"/>
          <w:lang w:val="it-IT"/>
        </w:rPr>
        <w:t xml:space="preserve"> y </w:t>
      </w:r>
      <w:r w:rsidR="00D55974" w:rsidRPr="0008512C">
        <w:rPr>
          <w:rFonts w:cs="Arial"/>
          <w:sz w:val="24"/>
          <w:szCs w:val="24"/>
          <w:lang w:val="it-IT"/>
        </w:rPr>
        <w:t>persecución</w:t>
      </w:r>
      <w:r w:rsidRPr="0008512C">
        <w:rPr>
          <w:rFonts w:cs="Arial"/>
          <w:sz w:val="24"/>
          <w:szCs w:val="24"/>
          <w:lang w:val="it-IT"/>
        </w:rPr>
        <w:t xml:space="preserve"> de los delitos. </w:t>
      </w:r>
      <w:r w:rsidR="00BD6DD1" w:rsidRPr="0008512C">
        <w:rPr>
          <w:rFonts w:cs="Arial"/>
          <w:sz w:val="24"/>
          <w:szCs w:val="24"/>
          <w:lang w:val="it-IT"/>
        </w:rPr>
        <w:t xml:space="preserve">Así pues, no solo es importante que la actuación de la </w:t>
      </w:r>
      <w:r w:rsidR="00BD6DD1" w:rsidRPr="0008512C">
        <w:rPr>
          <w:rFonts w:cs="Arial"/>
          <w:sz w:val="24"/>
          <w:szCs w:val="24"/>
          <w:lang w:val="it-IT"/>
        </w:rPr>
        <w:lastRenderedPageBreak/>
        <w:t xml:space="preserve">Fiscalía se rija de forma independiente, sino también lo es que las líneas de acción de este organismo no estén determinadas por factores internos o externos más allá de lo que marcan los ordenamientos </w:t>
      </w:r>
      <w:r w:rsidR="00F258C1" w:rsidRPr="0008512C">
        <w:rPr>
          <w:rFonts w:cs="Arial"/>
          <w:sz w:val="24"/>
          <w:szCs w:val="24"/>
          <w:lang w:val="it-IT"/>
        </w:rPr>
        <w:t xml:space="preserve">y disposiones </w:t>
      </w:r>
      <w:r w:rsidR="00BD6DD1" w:rsidRPr="0008512C">
        <w:rPr>
          <w:rFonts w:cs="Arial"/>
          <w:sz w:val="24"/>
          <w:szCs w:val="24"/>
          <w:lang w:val="it-IT"/>
        </w:rPr>
        <w:t>legales.</w:t>
      </w:r>
    </w:p>
    <w:p w14:paraId="4725A885" w14:textId="77777777" w:rsidR="00D36A4B" w:rsidRPr="0008512C" w:rsidRDefault="00D36A4B" w:rsidP="00BD6DD1">
      <w:pPr>
        <w:autoSpaceDE w:val="0"/>
        <w:autoSpaceDN w:val="0"/>
        <w:adjustRightInd w:val="0"/>
        <w:spacing w:line="276" w:lineRule="auto"/>
        <w:rPr>
          <w:rFonts w:cs="Arial"/>
          <w:sz w:val="24"/>
          <w:szCs w:val="24"/>
          <w:lang w:val="it-IT"/>
        </w:rPr>
      </w:pPr>
    </w:p>
    <w:p w14:paraId="58EB13B8" w14:textId="0DF8CA50" w:rsidR="00D36A4B" w:rsidRPr="0008512C" w:rsidRDefault="00D55974" w:rsidP="00D36A4B">
      <w:pPr>
        <w:autoSpaceDE w:val="0"/>
        <w:autoSpaceDN w:val="0"/>
        <w:adjustRightInd w:val="0"/>
        <w:spacing w:line="276" w:lineRule="auto"/>
        <w:rPr>
          <w:rFonts w:cs="Arial"/>
          <w:sz w:val="24"/>
          <w:szCs w:val="24"/>
          <w:lang w:val="it-IT"/>
        </w:rPr>
      </w:pPr>
      <w:r w:rsidRPr="0008512C">
        <w:rPr>
          <w:rFonts w:cs="Arial"/>
          <w:sz w:val="24"/>
          <w:szCs w:val="24"/>
          <w:lang w:val="it-IT"/>
        </w:rPr>
        <w:t xml:space="preserve">A lo largo del tiempo, </w:t>
      </w:r>
      <w:r w:rsidR="008972CE" w:rsidRPr="0008512C">
        <w:rPr>
          <w:rFonts w:cs="Arial"/>
          <w:sz w:val="24"/>
          <w:szCs w:val="24"/>
          <w:lang w:val="it-IT"/>
        </w:rPr>
        <w:t xml:space="preserve">el uso de las </w:t>
      </w:r>
      <w:r w:rsidR="000202A2" w:rsidRPr="0008512C">
        <w:rPr>
          <w:rFonts w:cs="Arial"/>
          <w:sz w:val="24"/>
          <w:szCs w:val="24"/>
          <w:lang w:val="it-IT"/>
        </w:rPr>
        <w:t xml:space="preserve">distintas </w:t>
      </w:r>
      <w:r w:rsidR="008972CE" w:rsidRPr="0008512C">
        <w:rPr>
          <w:rFonts w:cs="Arial"/>
          <w:sz w:val="24"/>
          <w:szCs w:val="24"/>
          <w:lang w:val="it-IT"/>
        </w:rPr>
        <w:t xml:space="preserve">denominaciones </w:t>
      </w:r>
      <w:r w:rsidRPr="0008512C">
        <w:rPr>
          <w:rFonts w:cs="Arial"/>
          <w:sz w:val="24"/>
          <w:szCs w:val="24"/>
          <w:lang w:val="it-IT"/>
        </w:rPr>
        <w:t xml:space="preserve">hacia </w:t>
      </w:r>
      <w:r w:rsidR="008972CE" w:rsidRPr="0008512C">
        <w:rPr>
          <w:rFonts w:cs="Arial"/>
          <w:sz w:val="24"/>
          <w:szCs w:val="24"/>
          <w:lang w:val="it-IT"/>
        </w:rPr>
        <w:t xml:space="preserve">esta institución </w:t>
      </w:r>
      <w:r w:rsidRPr="0008512C">
        <w:rPr>
          <w:rFonts w:cs="Arial"/>
          <w:sz w:val="24"/>
          <w:szCs w:val="24"/>
          <w:lang w:val="it-IT"/>
        </w:rPr>
        <w:t xml:space="preserve">han pretendido </w:t>
      </w:r>
      <w:r w:rsidR="008972CE" w:rsidRPr="0008512C">
        <w:rPr>
          <w:rFonts w:cs="Arial"/>
          <w:sz w:val="24"/>
          <w:szCs w:val="24"/>
          <w:lang w:val="it-IT"/>
        </w:rPr>
        <w:t xml:space="preserve">acentuar algunas de las atribuciones conferidas a la misma. Con el calificativo de </w:t>
      </w:r>
      <w:r w:rsidR="00D36A4B" w:rsidRPr="0008512C">
        <w:rPr>
          <w:rFonts w:cs="Arial"/>
          <w:sz w:val="24"/>
          <w:szCs w:val="24"/>
          <w:lang w:val="it-IT"/>
        </w:rPr>
        <w:t>Procuraduría General de Justicia</w:t>
      </w:r>
      <w:r w:rsidR="008972CE" w:rsidRPr="0008512C">
        <w:rPr>
          <w:rFonts w:cs="Arial"/>
          <w:sz w:val="24"/>
          <w:szCs w:val="24"/>
          <w:lang w:val="it-IT"/>
        </w:rPr>
        <w:t>,</w:t>
      </w:r>
      <w:r w:rsidR="00D36A4B" w:rsidRPr="0008512C">
        <w:rPr>
          <w:rFonts w:cs="Arial"/>
          <w:sz w:val="24"/>
          <w:szCs w:val="24"/>
          <w:lang w:val="it-IT"/>
        </w:rPr>
        <w:t xml:space="preserve"> </w:t>
      </w:r>
      <w:r w:rsidR="008972CE" w:rsidRPr="0008512C">
        <w:rPr>
          <w:rFonts w:cs="Arial"/>
          <w:sz w:val="24"/>
          <w:szCs w:val="24"/>
          <w:lang w:val="it-IT"/>
        </w:rPr>
        <w:t xml:space="preserve">se </w:t>
      </w:r>
      <w:r w:rsidR="00D36A4B" w:rsidRPr="0008512C">
        <w:rPr>
          <w:rFonts w:cs="Arial"/>
          <w:sz w:val="24"/>
          <w:szCs w:val="24"/>
          <w:lang w:val="it-IT"/>
        </w:rPr>
        <w:t>entraña</w:t>
      </w:r>
      <w:r w:rsidR="008972CE" w:rsidRPr="0008512C">
        <w:rPr>
          <w:rFonts w:cs="Arial"/>
          <w:sz w:val="24"/>
          <w:szCs w:val="24"/>
          <w:lang w:val="it-IT"/>
        </w:rPr>
        <w:t xml:space="preserve"> en México</w:t>
      </w:r>
      <w:r w:rsidR="00D36A4B" w:rsidRPr="0008512C">
        <w:rPr>
          <w:rFonts w:cs="Arial"/>
          <w:sz w:val="24"/>
          <w:szCs w:val="24"/>
          <w:lang w:val="it-IT"/>
        </w:rPr>
        <w:t xml:space="preserve"> </w:t>
      </w:r>
      <w:r w:rsidR="003A6136" w:rsidRPr="0008512C">
        <w:rPr>
          <w:rFonts w:cs="Arial"/>
          <w:sz w:val="24"/>
          <w:szCs w:val="24"/>
          <w:lang w:val="it-IT"/>
        </w:rPr>
        <w:t xml:space="preserve">a </w:t>
      </w:r>
      <w:r w:rsidR="00D36A4B" w:rsidRPr="0008512C">
        <w:rPr>
          <w:rFonts w:cs="Arial"/>
          <w:sz w:val="24"/>
          <w:szCs w:val="24"/>
          <w:lang w:val="it-IT"/>
        </w:rPr>
        <w:t>conceptos</w:t>
      </w:r>
      <w:r w:rsidR="008972CE" w:rsidRPr="0008512C">
        <w:rPr>
          <w:rFonts w:cs="Arial"/>
          <w:sz w:val="24"/>
          <w:szCs w:val="24"/>
          <w:lang w:val="it-IT"/>
        </w:rPr>
        <w:t xml:space="preserve"> histórico</w:t>
      </w:r>
      <w:r w:rsidR="003A6136" w:rsidRPr="0008512C">
        <w:rPr>
          <w:rFonts w:cs="Arial"/>
          <w:sz w:val="24"/>
          <w:szCs w:val="24"/>
          <w:lang w:val="it-IT"/>
        </w:rPr>
        <w:t>s</w:t>
      </w:r>
      <w:r w:rsidR="00D36A4B" w:rsidRPr="0008512C">
        <w:rPr>
          <w:rFonts w:cs="Arial"/>
          <w:sz w:val="24"/>
          <w:szCs w:val="24"/>
          <w:lang w:val="it-IT"/>
        </w:rPr>
        <w:t xml:space="preserve"> de dependencia </w:t>
      </w:r>
      <w:r w:rsidR="008972CE" w:rsidRPr="0008512C">
        <w:rPr>
          <w:rFonts w:cs="Arial"/>
          <w:sz w:val="24"/>
          <w:szCs w:val="24"/>
          <w:lang w:val="it-IT"/>
        </w:rPr>
        <w:t xml:space="preserve">e injerencia </w:t>
      </w:r>
      <w:r w:rsidR="00D36A4B" w:rsidRPr="0008512C">
        <w:rPr>
          <w:rFonts w:cs="Arial"/>
          <w:sz w:val="24"/>
          <w:szCs w:val="24"/>
          <w:lang w:val="it-IT"/>
        </w:rPr>
        <w:t xml:space="preserve">de otros poderes u órganos en la investigación de delitos y el esclarecimiento de hechos. </w:t>
      </w:r>
      <w:r w:rsidR="008972CE" w:rsidRPr="0008512C">
        <w:rPr>
          <w:rFonts w:cs="Arial"/>
          <w:sz w:val="24"/>
          <w:szCs w:val="24"/>
          <w:lang w:val="it-IT"/>
        </w:rPr>
        <w:t xml:space="preserve">Por su parte, con el término de Fiscalía se </w:t>
      </w:r>
      <w:r w:rsidR="00C87AA0" w:rsidRPr="0008512C">
        <w:rPr>
          <w:rFonts w:cs="Arial"/>
          <w:sz w:val="24"/>
          <w:szCs w:val="24"/>
          <w:lang w:val="it-IT"/>
        </w:rPr>
        <w:t>proyecta</w:t>
      </w:r>
      <w:r w:rsidR="008972CE" w:rsidRPr="0008512C">
        <w:rPr>
          <w:rFonts w:cs="Arial"/>
          <w:sz w:val="24"/>
          <w:szCs w:val="24"/>
          <w:lang w:val="it-IT"/>
        </w:rPr>
        <w:t xml:space="preserve"> preeminencia </w:t>
      </w:r>
      <w:r w:rsidR="00AD699E" w:rsidRPr="0008512C">
        <w:rPr>
          <w:rFonts w:cs="Arial"/>
          <w:sz w:val="24"/>
          <w:szCs w:val="24"/>
          <w:lang w:val="it-IT"/>
        </w:rPr>
        <w:t xml:space="preserve">a </w:t>
      </w:r>
      <w:r w:rsidR="00E159BE" w:rsidRPr="0008512C">
        <w:rPr>
          <w:rFonts w:cs="Arial"/>
          <w:sz w:val="24"/>
          <w:szCs w:val="24"/>
          <w:lang w:val="it-IT"/>
        </w:rPr>
        <w:t>un régimen de autonomía e independencia</w:t>
      </w:r>
      <w:r w:rsidR="00AD699E" w:rsidRPr="0008512C">
        <w:rPr>
          <w:rFonts w:cs="Arial"/>
          <w:sz w:val="24"/>
          <w:szCs w:val="24"/>
          <w:lang w:val="it-IT"/>
        </w:rPr>
        <w:t>, constituido para la defensa de los ciudadanos y no del gobierno en turno.</w:t>
      </w:r>
    </w:p>
    <w:p w14:paraId="518294EB" w14:textId="77777777" w:rsidR="00BD6DD1" w:rsidRPr="0008512C" w:rsidRDefault="00BD6DD1" w:rsidP="00BD6DD1">
      <w:pPr>
        <w:autoSpaceDE w:val="0"/>
        <w:autoSpaceDN w:val="0"/>
        <w:adjustRightInd w:val="0"/>
        <w:spacing w:line="276" w:lineRule="auto"/>
        <w:rPr>
          <w:rFonts w:cs="Arial"/>
          <w:sz w:val="24"/>
          <w:szCs w:val="24"/>
        </w:rPr>
      </w:pPr>
    </w:p>
    <w:p w14:paraId="2B0F25F9" w14:textId="666462EC" w:rsidR="00BD6DD1" w:rsidRPr="0008512C" w:rsidRDefault="00C87AA0" w:rsidP="00BD6DD1">
      <w:pPr>
        <w:autoSpaceDE w:val="0"/>
        <w:autoSpaceDN w:val="0"/>
        <w:adjustRightInd w:val="0"/>
        <w:spacing w:line="276" w:lineRule="auto"/>
        <w:rPr>
          <w:rFonts w:cs="Arial"/>
          <w:sz w:val="24"/>
          <w:szCs w:val="24"/>
        </w:rPr>
      </w:pPr>
      <w:r w:rsidRPr="0008512C">
        <w:rPr>
          <w:rFonts w:cs="Arial"/>
          <w:sz w:val="24"/>
          <w:szCs w:val="24"/>
        </w:rPr>
        <w:t xml:space="preserve">No </w:t>
      </w:r>
      <w:r w:rsidR="00AD699E" w:rsidRPr="0008512C">
        <w:rPr>
          <w:rFonts w:cs="Arial"/>
          <w:sz w:val="24"/>
          <w:szCs w:val="24"/>
        </w:rPr>
        <w:t xml:space="preserve">existe razón jurídica alguna para que prevalezca la denominación de Procuraduría General de la República o, en el caso local, de Procuraduría General de Justicia del Estado en </w:t>
      </w:r>
      <w:r w:rsidR="00DC152A" w:rsidRPr="0008512C">
        <w:rPr>
          <w:rFonts w:cs="Arial"/>
          <w:sz w:val="24"/>
          <w:szCs w:val="24"/>
        </w:rPr>
        <w:t>nuestros</w:t>
      </w:r>
      <w:r w:rsidR="00AD699E" w:rsidRPr="0008512C">
        <w:rPr>
          <w:rFonts w:cs="Arial"/>
          <w:sz w:val="24"/>
          <w:szCs w:val="24"/>
        </w:rPr>
        <w:t xml:space="preserve"> textos legales</w:t>
      </w:r>
      <w:r w:rsidR="002F45E3" w:rsidRPr="0008512C">
        <w:rPr>
          <w:rFonts w:cs="Arial"/>
          <w:sz w:val="24"/>
          <w:szCs w:val="24"/>
        </w:rPr>
        <w:t xml:space="preserve">; mucho menos, que continúen </w:t>
      </w:r>
      <w:r w:rsidR="00B9771E" w:rsidRPr="0008512C">
        <w:rPr>
          <w:rFonts w:cs="Arial"/>
          <w:sz w:val="24"/>
          <w:szCs w:val="24"/>
        </w:rPr>
        <w:t>rastros</w:t>
      </w:r>
      <w:r w:rsidR="002F45E3" w:rsidRPr="0008512C">
        <w:rPr>
          <w:rFonts w:cs="Arial"/>
          <w:sz w:val="24"/>
          <w:szCs w:val="24"/>
        </w:rPr>
        <w:t xml:space="preserve"> de dependencia de esta institución hacia el Poder Ejecutivo. </w:t>
      </w:r>
      <w:r w:rsidR="00DC152A" w:rsidRPr="0008512C">
        <w:rPr>
          <w:rFonts w:cs="Arial"/>
          <w:sz w:val="24"/>
          <w:szCs w:val="24"/>
        </w:rPr>
        <w:t xml:space="preserve"> </w:t>
      </w:r>
      <w:r w:rsidRPr="0008512C">
        <w:rPr>
          <w:rFonts w:cs="Arial"/>
          <w:sz w:val="24"/>
          <w:szCs w:val="24"/>
        </w:rPr>
        <w:t>Pese a ello</w:t>
      </w:r>
      <w:r w:rsidR="002F45E3" w:rsidRPr="0008512C">
        <w:rPr>
          <w:rFonts w:cs="Arial"/>
          <w:sz w:val="24"/>
          <w:szCs w:val="24"/>
        </w:rPr>
        <w:t xml:space="preserve">, </w:t>
      </w:r>
      <w:r w:rsidRPr="0008512C">
        <w:rPr>
          <w:rFonts w:cs="Arial"/>
          <w:sz w:val="24"/>
          <w:szCs w:val="24"/>
        </w:rPr>
        <w:t xml:space="preserve">en nuestro </w:t>
      </w:r>
      <w:r w:rsidR="00BD6DD1" w:rsidRPr="0008512C">
        <w:rPr>
          <w:rFonts w:cs="Arial"/>
          <w:sz w:val="24"/>
          <w:szCs w:val="24"/>
        </w:rPr>
        <w:t>marco jurídico estatal</w:t>
      </w:r>
      <w:r w:rsidRPr="0008512C">
        <w:rPr>
          <w:rFonts w:cs="Arial"/>
          <w:sz w:val="24"/>
          <w:szCs w:val="24"/>
        </w:rPr>
        <w:t xml:space="preserve"> </w:t>
      </w:r>
      <w:r w:rsidR="00BD6DD1" w:rsidRPr="0008512C">
        <w:rPr>
          <w:rFonts w:cs="Arial"/>
          <w:sz w:val="24"/>
          <w:szCs w:val="24"/>
        </w:rPr>
        <w:t>se observan un sinfín de dispositivos legales que inciden o contemplan atribuciones y actuaciones</w:t>
      </w:r>
      <w:r w:rsidR="00DC152A" w:rsidRPr="0008512C">
        <w:rPr>
          <w:rFonts w:cs="Arial"/>
          <w:sz w:val="24"/>
          <w:szCs w:val="24"/>
        </w:rPr>
        <w:t xml:space="preserve"> de estos organismos, los cuales no han sido adaptados en su lenguaje legal </w:t>
      </w:r>
      <w:r w:rsidR="00BD6DD1" w:rsidRPr="0008512C">
        <w:rPr>
          <w:rFonts w:cs="Arial"/>
          <w:sz w:val="24"/>
          <w:szCs w:val="24"/>
        </w:rPr>
        <w:t>a la</w:t>
      </w:r>
      <w:r w:rsidR="00DC152A" w:rsidRPr="0008512C">
        <w:rPr>
          <w:rFonts w:cs="Arial"/>
          <w:sz w:val="24"/>
          <w:szCs w:val="24"/>
        </w:rPr>
        <w:t>s</w:t>
      </w:r>
      <w:r w:rsidR="00BD6DD1" w:rsidRPr="0008512C">
        <w:rPr>
          <w:rFonts w:cs="Arial"/>
          <w:sz w:val="24"/>
          <w:szCs w:val="24"/>
        </w:rPr>
        <w:t xml:space="preserve"> nueva</w:t>
      </w:r>
      <w:r w:rsidR="00DC152A" w:rsidRPr="0008512C">
        <w:rPr>
          <w:rFonts w:cs="Arial"/>
          <w:sz w:val="24"/>
          <w:szCs w:val="24"/>
        </w:rPr>
        <w:t>s</w:t>
      </w:r>
      <w:r w:rsidR="00BD6DD1" w:rsidRPr="0008512C">
        <w:rPr>
          <w:rFonts w:cs="Arial"/>
          <w:sz w:val="24"/>
          <w:szCs w:val="24"/>
        </w:rPr>
        <w:t xml:space="preserve"> instituci</w:t>
      </w:r>
      <w:r w:rsidR="00DC152A" w:rsidRPr="0008512C">
        <w:rPr>
          <w:rFonts w:cs="Arial"/>
          <w:sz w:val="24"/>
          <w:szCs w:val="24"/>
        </w:rPr>
        <w:t>ones</w:t>
      </w:r>
      <w:r w:rsidR="00BD6DD1" w:rsidRPr="0008512C">
        <w:rPr>
          <w:rFonts w:cs="Arial"/>
          <w:sz w:val="24"/>
          <w:szCs w:val="24"/>
        </w:rPr>
        <w:t xml:space="preserve"> autónoma</w:t>
      </w:r>
      <w:r w:rsidR="00DC152A" w:rsidRPr="0008512C">
        <w:rPr>
          <w:rFonts w:cs="Arial"/>
          <w:sz w:val="24"/>
          <w:szCs w:val="24"/>
        </w:rPr>
        <w:t>s</w:t>
      </w:r>
      <w:r w:rsidR="00BD6DD1" w:rsidRPr="0008512C">
        <w:rPr>
          <w:rFonts w:cs="Arial"/>
          <w:sz w:val="24"/>
          <w:szCs w:val="24"/>
        </w:rPr>
        <w:t xml:space="preserve"> y a l</w:t>
      </w:r>
      <w:r w:rsidR="00DC152A" w:rsidRPr="0008512C">
        <w:rPr>
          <w:rFonts w:cs="Arial"/>
          <w:sz w:val="24"/>
          <w:szCs w:val="24"/>
        </w:rPr>
        <w:t>a</w:t>
      </w:r>
      <w:r w:rsidR="00BD6DD1" w:rsidRPr="0008512C">
        <w:rPr>
          <w:rFonts w:cs="Arial"/>
          <w:sz w:val="24"/>
          <w:szCs w:val="24"/>
        </w:rPr>
        <w:t xml:space="preserve">s </w:t>
      </w:r>
      <w:r w:rsidR="00DC152A" w:rsidRPr="0008512C">
        <w:rPr>
          <w:rFonts w:cs="Arial"/>
          <w:sz w:val="24"/>
          <w:szCs w:val="24"/>
        </w:rPr>
        <w:t>nociones</w:t>
      </w:r>
      <w:r w:rsidR="00BD6DD1" w:rsidRPr="0008512C">
        <w:rPr>
          <w:rFonts w:cs="Arial"/>
          <w:sz w:val="24"/>
          <w:szCs w:val="24"/>
        </w:rPr>
        <w:t xml:space="preserve"> constitucionales</w:t>
      </w:r>
      <w:r w:rsidR="00DC152A" w:rsidRPr="0008512C">
        <w:rPr>
          <w:rFonts w:cs="Arial"/>
          <w:sz w:val="24"/>
          <w:szCs w:val="24"/>
        </w:rPr>
        <w:t>.</w:t>
      </w:r>
      <w:r w:rsidR="00BD6DD1" w:rsidRPr="0008512C">
        <w:rPr>
          <w:rFonts w:cs="Arial"/>
          <w:sz w:val="24"/>
          <w:szCs w:val="24"/>
        </w:rPr>
        <w:t xml:space="preserve"> </w:t>
      </w:r>
    </w:p>
    <w:p w14:paraId="277646F3" w14:textId="77777777" w:rsidR="00BD714F" w:rsidRPr="0008512C" w:rsidRDefault="00BD714F" w:rsidP="00BD6DD1">
      <w:pPr>
        <w:autoSpaceDE w:val="0"/>
        <w:autoSpaceDN w:val="0"/>
        <w:adjustRightInd w:val="0"/>
        <w:spacing w:line="276" w:lineRule="auto"/>
        <w:rPr>
          <w:rFonts w:cs="Arial"/>
          <w:sz w:val="24"/>
          <w:szCs w:val="24"/>
        </w:rPr>
      </w:pPr>
    </w:p>
    <w:p w14:paraId="7F8CAFB7" w14:textId="4E693763" w:rsidR="00BD714F" w:rsidRPr="0008512C" w:rsidRDefault="00BD714F" w:rsidP="00BD6DD1">
      <w:pPr>
        <w:autoSpaceDE w:val="0"/>
        <w:autoSpaceDN w:val="0"/>
        <w:adjustRightInd w:val="0"/>
        <w:spacing w:line="276" w:lineRule="auto"/>
        <w:rPr>
          <w:rFonts w:cs="Arial"/>
          <w:sz w:val="24"/>
          <w:szCs w:val="24"/>
        </w:rPr>
      </w:pPr>
      <w:r w:rsidRPr="0008512C">
        <w:rPr>
          <w:rFonts w:cs="Arial"/>
          <w:sz w:val="24"/>
          <w:szCs w:val="24"/>
        </w:rPr>
        <w:t xml:space="preserve">Un claro ejemplo lo encontramos en la Ley Orgánica del Congreso del Estado Independiente, Libre y Soberano de Coahuila de Zaragoza, cuyo texto mantiene no sólo la denominación de Procuraduría, sino también el tratamiento de </w:t>
      </w:r>
      <w:r w:rsidR="000B0D30" w:rsidRPr="0008512C">
        <w:rPr>
          <w:rFonts w:cs="Arial"/>
          <w:sz w:val="24"/>
          <w:szCs w:val="24"/>
        </w:rPr>
        <w:t>esta institución</w:t>
      </w:r>
      <w:r w:rsidRPr="0008512C">
        <w:rPr>
          <w:rFonts w:cs="Arial"/>
          <w:sz w:val="24"/>
          <w:szCs w:val="24"/>
        </w:rPr>
        <w:t xml:space="preserve"> como si </w:t>
      </w:r>
      <w:r w:rsidR="00836892" w:rsidRPr="0008512C">
        <w:rPr>
          <w:rFonts w:cs="Arial"/>
          <w:sz w:val="24"/>
          <w:szCs w:val="24"/>
        </w:rPr>
        <w:t xml:space="preserve">continuara </w:t>
      </w:r>
      <w:r w:rsidRPr="0008512C">
        <w:rPr>
          <w:rFonts w:cs="Arial"/>
          <w:sz w:val="24"/>
          <w:szCs w:val="24"/>
        </w:rPr>
        <w:t xml:space="preserve">siendo parte administrativa del Ejecutivo. Lo anterior al </w:t>
      </w:r>
      <w:r w:rsidR="00836892" w:rsidRPr="0008512C">
        <w:rPr>
          <w:rFonts w:cs="Arial"/>
          <w:sz w:val="24"/>
          <w:szCs w:val="24"/>
        </w:rPr>
        <w:t>prever</w:t>
      </w:r>
      <w:r w:rsidRPr="0008512C">
        <w:rPr>
          <w:rFonts w:cs="Arial"/>
          <w:sz w:val="24"/>
          <w:szCs w:val="24"/>
        </w:rPr>
        <w:t xml:space="preserve"> procesos como la </w:t>
      </w:r>
      <w:r w:rsidRPr="0008512C">
        <w:rPr>
          <w:rFonts w:cs="Arial"/>
          <w:i/>
          <w:sz w:val="24"/>
          <w:szCs w:val="24"/>
        </w:rPr>
        <w:t>ratificación</w:t>
      </w:r>
      <w:r w:rsidRPr="0008512C">
        <w:rPr>
          <w:rFonts w:cs="Arial"/>
          <w:sz w:val="24"/>
          <w:szCs w:val="24"/>
        </w:rPr>
        <w:t xml:space="preserve"> </w:t>
      </w:r>
      <w:r w:rsidRPr="0008512C">
        <w:rPr>
          <w:rFonts w:cs="Arial"/>
          <w:i/>
          <w:sz w:val="24"/>
          <w:szCs w:val="24"/>
        </w:rPr>
        <w:t xml:space="preserve">del </w:t>
      </w:r>
      <w:r w:rsidR="000B0D30" w:rsidRPr="0008512C">
        <w:rPr>
          <w:rFonts w:cs="Arial"/>
          <w:i/>
          <w:sz w:val="24"/>
          <w:szCs w:val="24"/>
        </w:rPr>
        <w:t xml:space="preserve">nombramiento del </w:t>
      </w:r>
      <w:r w:rsidRPr="0008512C">
        <w:rPr>
          <w:rFonts w:cs="Arial"/>
          <w:i/>
          <w:sz w:val="24"/>
          <w:szCs w:val="24"/>
        </w:rPr>
        <w:t>Procurador</w:t>
      </w:r>
      <w:r w:rsidRPr="0008512C">
        <w:rPr>
          <w:rFonts w:cs="Arial"/>
          <w:sz w:val="24"/>
          <w:szCs w:val="24"/>
        </w:rPr>
        <w:t xml:space="preserve"> (artículo 90 fracción XX y artículo 141 fracción V)</w:t>
      </w:r>
      <w:r w:rsidR="000B0D30" w:rsidRPr="0008512C">
        <w:rPr>
          <w:rFonts w:cs="Arial"/>
          <w:sz w:val="24"/>
          <w:szCs w:val="24"/>
        </w:rPr>
        <w:t>, así como la facultad que confiere a la Diputación Permanente para este efecto. Todo ello en contradicción al mandamiento constitucional que refiere expresamente las bases para la designación del cargo de Fiscal General del Estado.</w:t>
      </w:r>
    </w:p>
    <w:p w14:paraId="7F30990B" w14:textId="77777777" w:rsidR="00BD6DD1" w:rsidRPr="0008512C" w:rsidRDefault="00BD6DD1" w:rsidP="00BD6DD1">
      <w:pPr>
        <w:autoSpaceDE w:val="0"/>
        <w:autoSpaceDN w:val="0"/>
        <w:adjustRightInd w:val="0"/>
        <w:spacing w:line="276" w:lineRule="auto"/>
        <w:rPr>
          <w:rFonts w:cs="Arial"/>
          <w:sz w:val="24"/>
          <w:szCs w:val="24"/>
        </w:rPr>
      </w:pPr>
    </w:p>
    <w:p w14:paraId="066C482A" w14:textId="623CE827" w:rsidR="00BD6DD1" w:rsidRPr="0008512C" w:rsidRDefault="00BD6DD1" w:rsidP="00BD6DD1">
      <w:pPr>
        <w:autoSpaceDE w:val="0"/>
        <w:autoSpaceDN w:val="0"/>
        <w:adjustRightInd w:val="0"/>
        <w:spacing w:line="276" w:lineRule="auto"/>
        <w:rPr>
          <w:rFonts w:cs="Arial"/>
          <w:sz w:val="24"/>
          <w:szCs w:val="24"/>
          <w:lang w:val="it-IT"/>
        </w:rPr>
      </w:pPr>
      <w:r w:rsidRPr="0008512C">
        <w:rPr>
          <w:rFonts w:cs="Arial"/>
          <w:sz w:val="24"/>
          <w:szCs w:val="24"/>
          <w:lang w:val="it-IT"/>
        </w:rPr>
        <w:t>Si bien es cierto, las leyes órganicas de estas instituciones refiere</w:t>
      </w:r>
      <w:r w:rsidR="00DC152A" w:rsidRPr="0008512C">
        <w:rPr>
          <w:rFonts w:cs="Arial"/>
          <w:sz w:val="24"/>
          <w:szCs w:val="24"/>
          <w:lang w:val="it-IT"/>
        </w:rPr>
        <w:t>n</w:t>
      </w:r>
      <w:r w:rsidRPr="0008512C">
        <w:rPr>
          <w:rFonts w:cs="Arial"/>
          <w:sz w:val="24"/>
          <w:szCs w:val="24"/>
          <w:lang w:val="it-IT"/>
        </w:rPr>
        <w:t xml:space="preserve"> en automático a un cambio en su</w:t>
      </w:r>
      <w:r w:rsidR="00DC152A" w:rsidRPr="0008512C">
        <w:rPr>
          <w:rFonts w:cs="Arial"/>
          <w:sz w:val="24"/>
          <w:szCs w:val="24"/>
          <w:lang w:val="it-IT"/>
        </w:rPr>
        <w:t>s</w:t>
      </w:r>
      <w:r w:rsidRPr="0008512C">
        <w:rPr>
          <w:rFonts w:cs="Arial"/>
          <w:sz w:val="24"/>
          <w:szCs w:val="24"/>
          <w:lang w:val="it-IT"/>
        </w:rPr>
        <w:t xml:space="preserve"> denominaci</w:t>
      </w:r>
      <w:r w:rsidR="00DC152A" w:rsidRPr="0008512C">
        <w:rPr>
          <w:rFonts w:cs="Arial"/>
          <w:sz w:val="24"/>
          <w:szCs w:val="24"/>
          <w:lang w:val="it-IT"/>
        </w:rPr>
        <w:t>o</w:t>
      </w:r>
      <w:r w:rsidRPr="0008512C">
        <w:rPr>
          <w:rFonts w:cs="Arial"/>
          <w:sz w:val="24"/>
          <w:szCs w:val="24"/>
          <w:lang w:val="it-IT"/>
        </w:rPr>
        <w:t>n</w:t>
      </w:r>
      <w:r w:rsidR="00DC152A" w:rsidRPr="0008512C">
        <w:rPr>
          <w:rFonts w:cs="Arial"/>
          <w:sz w:val="24"/>
          <w:szCs w:val="24"/>
          <w:lang w:val="it-IT"/>
        </w:rPr>
        <w:t>es</w:t>
      </w:r>
      <w:r w:rsidRPr="0008512C">
        <w:rPr>
          <w:rFonts w:cs="Arial"/>
          <w:sz w:val="24"/>
          <w:szCs w:val="24"/>
          <w:lang w:val="it-IT"/>
        </w:rPr>
        <w:t xml:space="preserve">, debemos recordar que las leyes deben ser claras y precisas para todos los ciudadanos, de forma que resulten entendibles </w:t>
      </w:r>
      <w:r w:rsidR="00DC152A" w:rsidRPr="0008512C">
        <w:rPr>
          <w:rFonts w:cs="Arial"/>
          <w:sz w:val="24"/>
          <w:szCs w:val="24"/>
          <w:lang w:val="it-IT"/>
        </w:rPr>
        <w:t>y</w:t>
      </w:r>
      <w:r w:rsidRPr="0008512C">
        <w:rPr>
          <w:rFonts w:cs="Arial"/>
          <w:sz w:val="24"/>
          <w:szCs w:val="24"/>
          <w:lang w:val="it-IT"/>
        </w:rPr>
        <w:t xml:space="preserve"> accesible</w:t>
      </w:r>
      <w:r w:rsidR="00DC152A" w:rsidRPr="0008512C">
        <w:rPr>
          <w:rFonts w:cs="Arial"/>
          <w:sz w:val="24"/>
          <w:szCs w:val="24"/>
          <w:lang w:val="it-IT"/>
        </w:rPr>
        <w:t>s en</w:t>
      </w:r>
      <w:r w:rsidRPr="0008512C">
        <w:rPr>
          <w:rFonts w:cs="Arial"/>
          <w:sz w:val="24"/>
          <w:szCs w:val="24"/>
          <w:lang w:val="it-IT"/>
        </w:rPr>
        <w:t xml:space="preserve"> su conteni</w:t>
      </w:r>
      <w:r w:rsidR="00821928" w:rsidRPr="0008512C">
        <w:rPr>
          <w:rFonts w:cs="Arial"/>
          <w:sz w:val="24"/>
          <w:szCs w:val="24"/>
          <w:lang w:val="it-IT"/>
        </w:rPr>
        <w:t xml:space="preserve">do para todos. No estamos ante un simple cambio de nombre de la institución; se trata de un cambio trascendental, con bases </w:t>
      </w:r>
      <w:r w:rsidR="00821928" w:rsidRPr="0008512C">
        <w:rPr>
          <w:rFonts w:cs="Arial"/>
          <w:sz w:val="24"/>
          <w:szCs w:val="24"/>
          <w:lang w:val="it-IT"/>
        </w:rPr>
        <w:lastRenderedPageBreak/>
        <w:t>constitucionales en la procuración de justicia. U</w:t>
      </w:r>
      <w:r w:rsidR="00121D17" w:rsidRPr="0008512C">
        <w:rPr>
          <w:rFonts w:cs="Arial"/>
          <w:sz w:val="24"/>
          <w:szCs w:val="24"/>
          <w:lang w:val="it-IT"/>
        </w:rPr>
        <w:t xml:space="preserve">na declaración </w:t>
      </w:r>
      <w:r w:rsidR="002B2961" w:rsidRPr="0008512C">
        <w:rPr>
          <w:rFonts w:cs="Arial"/>
          <w:sz w:val="24"/>
          <w:szCs w:val="24"/>
          <w:lang w:val="it-IT"/>
        </w:rPr>
        <w:t xml:space="preserve">en un transitorio </w:t>
      </w:r>
      <w:r w:rsidR="00CD7BAD" w:rsidRPr="0008512C">
        <w:rPr>
          <w:rFonts w:cs="Arial"/>
          <w:sz w:val="24"/>
          <w:szCs w:val="24"/>
          <w:lang w:val="it-IT"/>
        </w:rPr>
        <w:t>n</w:t>
      </w:r>
      <w:r w:rsidR="00821928" w:rsidRPr="0008512C">
        <w:rPr>
          <w:rFonts w:cs="Arial"/>
          <w:sz w:val="24"/>
          <w:szCs w:val="24"/>
          <w:lang w:val="it-IT"/>
        </w:rPr>
        <w:t>o corrige prácticas o preceptos que arrastran una dependencia hacia el Ejecutivo.</w:t>
      </w:r>
    </w:p>
    <w:p w14:paraId="03192ED4" w14:textId="77777777" w:rsidR="00BD6DD1" w:rsidRPr="0008512C" w:rsidRDefault="00BD6DD1" w:rsidP="00BD6DD1">
      <w:pPr>
        <w:autoSpaceDE w:val="0"/>
        <w:autoSpaceDN w:val="0"/>
        <w:adjustRightInd w:val="0"/>
        <w:spacing w:line="276" w:lineRule="auto"/>
        <w:rPr>
          <w:rFonts w:cs="Arial"/>
          <w:sz w:val="24"/>
          <w:szCs w:val="24"/>
          <w:lang w:val="it-IT"/>
        </w:rPr>
      </w:pPr>
    </w:p>
    <w:p w14:paraId="78263E00" w14:textId="1C4FD6EB" w:rsidR="00BD6DD1" w:rsidRPr="0008512C" w:rsidRDefault="00BD6DD1" w:rsidP="00BD6DD1">
      <w:pPr>
        <w:autoSpaceDE w:val="0"/>
        <w:autoSpaceDN w:val="0"/>
        <w:adjustRightInd w:val="0"/>
        <w:spacing w:line="276" w:lineRule="auto"/>
        <w:rPr>
          <w:rFonts w:cs="Arial"/>
          <w:sz w:val="24"/>
          <w:szCs w:val="24"/>
        </w:rPr>
      </w:pPr>
      <w:r w:rsidRPr="0008512C">
        <w:rPr>
          <w:rFonts w:cs="Arial"/>
          <w:sz w:val="24"/>
          <w:szCs w:val="24"/>
        </w:rPr>
        <w:t xml:space="preserve">A efecto de llevar a cabo este objetivo, la presente iniciativa pretende modificar </w:t>
      </w:r>
      <w:r w:rsidR="00CC7DF6" w:rsidRPr="0008512C">
        <w:rPr>
          <w:rFonts w:cs="Arial"/>
          <w:sz w:val="24"/>
          <w:szCs w:val="24"/>
        </w:rPr>
        <w:t>2</w:t>
      </w:r>
      <w:r w:rsidR="008B5325" w:rsidRPr="0008512C">
        <w:rPr>
          <w:rFonts w:cs="Arial"/>
          <w:sz w:val="24"/>
          <w:szCs w:val="24"/>
        </w:rPr>
        <w:t>7</w:t>
      </w:r>
      <w:r w:rsidR="00CC7DF6" w:rsidRPr="0008512C">
        <w:rPr>
          <w:rFonts w:cs="Arial"/>
          <w:sz w:val="24"/>
          <w:szCs w:val="24"/>
        </w:rPr>
        <w:t xml:space="preserve"> </w:t>
      </w:r>
      <w:r w:rsidRPr="0008512C">
        <w:rPr>
          <w:rFonts w:cs="Arial"/>
          <w:sz w:val="24"/>
          <w:szCs w:val="24"/>
        </w:rPr>
        <w:t xml:space="preserve">ordenamientos estatales, en lo relativo a homologar </w:t>
      </w:r>
      <w:r w:rsidR="006E29F1" w:rsidRPr="0008512C">
        <w:rPr>
          <w:rFonts w:cs="Arial"/>
          <w:sz w:val="24"/>
          <w:szCs w:val="24"/>
        </w:rPr>
        <w:t>las referencias normativas</w:t>
      </w:r>
      <w:r w:rsidRPr="0008512C">
        <w:rPr>
          <w:rFonts w:cs="Arial"/>
          <w:sz w:val="24"/>
          <w:szCs w:val="24"/>
        </w:rPr>
        <w:t xml:space="preserve"> con respecto a la Fiscalía General de la República y</w:t>
      </w:r>
      <w:r w:rsidR="0072074B" w:rsidRPr="0008512C">
        <w:rPr>
          <w:rFonts w:cs="Arial"/>
          <w:sz w:val="24"/>
          <w:szCs w:val="24"/>
        </w:rPr>
        <w:t xml:space="preserve"> la Fiscalía General de</w:t>
      </w:r>
      <w:r w:rsidRPr="0008512C">
        <w:rPr>
          <w:rFonts w:cs="Arial"/>
          <w:sz w:val="24"/>
          <w:szCs w:val="24"/>
        </w:rPr>
        <w:t xml:space="preserve"> Estado de Coahuila de Zaragoza, a saber:</w:t>
      </w:r>
    </w:p>
    <w:p w14:paraId="6E256EAD" w14:textId="77777777" w:rsidR="00BD6DD1" w:rsidRPr="0008512C" w:rsidRDefault="00BD6DD1" w:rsidP="00BD6DD1">
      <w:pPr>
        <w:autoSpaceDE w:val="0"/>
        <w:autoSpaceDN w:val="0"/>
        <w:adjustRightInd w:val="0"/>
        <w:spacing w:line="276" w:lineRule="auto"/>
        <w:rPr>
          <w:rFonts w:cs="Arial"/>
          <w:sz w:val="24"/>
          <w:szCs w:val="24"/>
        </w:rPr>
      </w:pPr>
    </w:p>
    <w:p w14:paraId="4EF1B7DF" w14:textId="6EFA6EE9" w:rsidR="00C332C8" w:rsidRPr="0008512C" w:rsidRDefault="00C332C8" w:rsidP="00C332C8">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Código Electoral para el Estado de Coahuila de Zaragoza</w:t>
      </w:r>
      <w:r w:rsidR="00E9505E" w:rsidRPr="0008512C">
        <w:rPr>
          <w:rFonts w:cs="Arial"/>
          <w:sz w:val="24"/>
          <w:szCs w:val="24"/>
        </w:rPr>
        <w:t>.</w:t>
      </w:r>
    </w:p>
    <w:p w14:paraId="45F6F8FD" w14:textId="2EBADC33" w:rsidR="00E9505E" w:rsidRPr="0008512C" w:rsidRDefault="00E9505E" w:rsidP="00C332C8">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Código Fiscal para el Estado de Coahuila de Zaragoza</w:t>
      </w:r>
    </w:p>
    <w:p w14:paraId="2D13CA2D"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 Aguas para los Municipios del Estado de Coahuila de Zaragoza.</w:t>
      </w:r>
    </w:p>
    <w:p w14:paraId="6B3FE667"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 Condecoraciones y Reconocimientos al Valor y Honor de los Integrantes de las Fuerzas de Seguridad Pública del Estado de Coahuila de Zaragoza y sus Municipios.</w:t>
      </w:r>
    </w:p>
    <w:p w14:paraId="026C1AEE" w14:textId="44D4052C" w:rsidR="002412FC" w:rsidRPr="0008512C" w:rsidRDefault="002412FC"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 Extinción de Dominio del Estado de Coahuila de Zaragoza</w:t>
      </w:r>
    </w:p>
    <w:p w14:paraId="27F83994"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 Protección a Testigos y Terceros Involucrados en el Proceso Penal para el Estado de Coahuila de Zaragoza.</w:t>
      </w:r>
    </w:p>
    <w:p w14:paraId="78C5A8BF"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 Protección Civil para el Estado de Coahuila de Zaragoza.</w:t>
      </w:r>
    </w:p>
    <w:p w14:paraId="14D74F2E" w14:textId="0099E73B" w:rsidR="002412FC" w:rsidRPr="0008512C" w:rsidRDefault="002412FC"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 Rendición de Cuentas y Fiscalización Superior del Estado de Coahuila de Zaragoza.</w:t>
      </w:r>
    </w:p>
    <w:p w14:paraId="1A81CCC8" w14:textId="289D8236" w:rsidR="002412FC" w:rsidRPr="0008512C" w:rsidRDefault="002412FC"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 Víctimas para el Estado de Coahuila de Zaragoza</w:t>
      </w:r>
      <w:r w:rsidR="008E06BD" w:rsidRPr="0008512C">
        <w:rPr>
          <w:rFonts w:cs="Arial"/>
          <w:sz w:val="24"/>
          <w:szCs w:val="24"/>
        </w:rPr>
        <w:t>.</w:t>
      </w:r>
    </w:p>
    <w:p w14:paraId="51E79A40"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del Instituto Estatal de Defensoría Pública de Coahuila de Zaragoza.</w:t>
      </w:r>
    </w:p>
    <w:p w14:paraId="3D991145" w14:textId="08A5CC7F" w:rsidR="008E06BD" w:rsidRPr="0008512C" w:rsidRDefault="008E06BD"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del Registro Civil para el Estado de Coahuila de Zaragoza.</w:t>
      </w:r>
    </w:p>
    <w:p w14:paraId="568A09C6" w14:textId="2FD77605" w:rsidR="008E06BD" w:rsidRPr="0008512C" w:rsidRDefault="008E06BD"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del Registro Público del Estado de Coahuila de Zaragoza.</w:t>
      </w:r>
    </w:p>
    <w:p w14:paraId="61D14AA2" w14:textId="6C60AFEA" w:rsidR="00EC506E" w:rsidRPr="0008512C" w:rsidRDefault="00EC506E"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del Sistema de Seguridad Pública del Estado de Coahuila de Zaragoza.</w:t>
      </w:r>
    </w:p>
    <w:p w14:paraId="3D15749F"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del Sistema Estatal para la Garantía de los Derechos Humanos de Niños y Niñas del Estado de Coahuila de Zaragoza.</w:t>
      </w:r>
    </w:p>
    <w:p w14:paraId="62E3D4FA" w14:textId="71511E20" w:rsidR="00EC506E" w:rsidRPr="0008512C" w:rsidRDefault="00E84F18" w:rsidP="00E84F18">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en Materia de Desaparición de Personas para el Estado de Coahuila de Zaragoza.</w:t>
      </w:r>
    </w:p>
    <w:p w14:paraId="7B27DCC3" w14:textId="2C1CAB49"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Estatal de Salud.</w:t>
      </w:r>
    </w:p>
    <w:p w14:paraId="434D1F59"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La Ley Orgánica del Congreso del Estado Independiente Libre y Soberano de Coahuila de Zaragoza.</w:t>
      </w:r>
    </w:p>
    <w:p w14:paraId="4FFDAD1B" w14:textId="63E9C887" w:rsidR="00E84F18" w:rsidRPr="0008512C" w:rsidRDefault="00E84F18"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la Administración de Bienes Asegurados, Abandonados o Decomisados.</w:t>
      </w:r>
    </w:p>
    <w:p w14:paraId="00B87293"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el Desarrollo Integral de la Juventud del Estado de Coahuila de Zaragoza.</w:t>
      </w:r>
    </w:p>
    <w:p w14:paraId="3F1031B1"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lastRenderedPageBreak/>
        <w:t>Ley para la Implementación, Seguimiento y Evaluación del Sistema de Justicia Penal Acusatorio y Oral en el Estado de Coahuila de Zaragoza.</w:t>
      </w:r>
    </w:p>
    <w:p w14:paraId="6B4F274B"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la Localización, Recuperación e Identificación Forense de Personas del Estado de Coahuila de Zaragoza.</w:t>
      </w:r>
    </w:p>
    <w:p w14:paraId="56A3654D"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la Prevención Social de la Violencia y la Delincuencia, con Participación Ciudadana del Estado de Coahuila de Zaragoza.</w:t>
      </w:r>
    </w:p>
    <w:p w14:paraId="41D44595" w14:textId="1E7D2907" w:rsidR="00F7014E" w:rsidRPr="0008512C" w:rsidRDefault="00F7014E"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la Prevención y Gestión Integral de Residuos para el Estado de Coahuila.</w:t>
      </w:r>
    </w:p>
    <w:p w14:paraId="55721AF4"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la Prevención, Atención y Control del Acoso Escolar para el Estado de Coahuila de Zaragoza.</w:t>
      </w:r>
    </w:p>
    <w:p w14:paraId="1580F6A2"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la Prevención, Protección, Atención y Asistencia a las Víctimas y Ofendidos de los Delitos en Materia de Trata de Personas del Estado de Coahuila de Zaragoza.</w:t>
      </w:r>
    </w:p>
    <w:p w14:paraId="0F825F39" w14:textId="512F5918"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la Protección de las Personas Defensoras de Derechos Humanos para el</w:t>
      </w:r>
      <w:r w:rsidR="00F7014E" w:rsidRPr="0008512C">
        <w:rPr>
          <w:rFonts w:cs="Arial"/>
          <w:sz w:val="24"/>
          <w:szCs w:val="24"/>
        </w:rPr>
        <w:t xml:space="preserve"> Estado de Coahuila de Zaragoza; y</w:t>
      </w:r>
    </w:p>
    <w:p w14:paraId="178BD44B" w14:textId="77777777" w:rsidR="00BD6DD1" w:rsidRPr="0008512C" w:rsidRDefault="00BD6DD1" w:rsidP="00BD6DD1">
      <w:pPr>
        <w:numPr>
          <w:ilvl w:val="0"/>
          <w:numId w:val="30"/>
        </w:numPr>
        <w:autoSpaceDE w:val="0"/>
        <w:autoSpaceDN w:val="0"/>
        <w:adjustRightInd w:val="0"/>
        <w:spacing w:line="276" w:lineRule="auto"/>
        <w:contextualSpacing/>
        <w:rPr>
          <w:rFonts w:cs="Arial"/>
          <w:sz w:val="24"/>
          <w:szCs w:val="24"/>
        </w:rPr>
      </w:pPr>
      <w:r w:rsidRPr="0008512C">
        <w:rPr>
          <w:rFonts w:cs="Arial"/>
          <w:sz w:val="24"/>
          <w:szCs w:val="24"/>
        </w:rPr>
        <w:t>Ley para la Protección de las y los Periodistas para el Estado de Coahuila de Zaragoza.</w:t>
      </w:r>
    </w:p>
    <w:p w14:paraId="46CED181" w14:textId="77777777" w:rsidR="00BD6DD1" w:rsidRPr="0008512C" w:rsidRDefault="00BD6DD1" w:rsidP="00BD6DD1">
      <w:pPr>
        <w:spacing w:line="276" w:lineRule="auto"/>
        <w:rPr>
          <w:rFonts w:eastAsia="Calibri" w:cs="Arial"/>
          <w:sz w:val="24"/>
          <w:szCs w:val="24"/>
        </w:rPr>
      </w:pPr>
    </w:p>
    <w:p w14:paraId="07481DBB" w14:textId="77777777" w:rsidR="00BD6DD1" w:rsidRPr="0008512C" w:rsidRDefault="00BD6DD1" w:rsidP="00BD6DD1">
      <w:pPr>
        <w:spacing w:line="276" w:lineRule="auto"/>
        <w:rPr>
          <w:rFonts w:eastAsia="Calibri" w:cs="Arial"/>
          <w:sz w:val="24"/>
          <w:szCs w:val="24"/>
        </w:rPr>
      </w:pPr>
      <w:r w:rsidRPr="0008512C">
        <w:rPr>
          <w:rFonts w:eastAsia="Calibri" w:cs="Arial"/>
          <w:sz w:val="24"/>
          <w:szCs w:val="24"/>
        </w:rPr>
        <w:t>En virtud de lo anterior, es que ponemos a consideración de este Honorable Congreso del Estado para su revisión, análisis y en su caso aprobación, la siguiente iniciativa de:</w:t>
      </w:r>
    </w:p>
    <w:p w14:paraId="7BE02C0E" w14:textId="77777777" w:rsidR="00366DCA" w:rsidRPr="0008512C" w:rsidRDefault="00366DCA" w:rsidP="008D1850">
      <w:pPr>
        <w:spacing w:line="276" w:lineRule="auto"/>
        <w:rPr>
          <w:rFonts w:eastAsia="Calibri" w:cs="Arial"/>
          <w:sz w:val="24"/>
          <w:szCs w:val="24"/>
          <w:lang w:eastAsia="en-US"/>
        </w:rPr>
      </w:pPr>
    </w:p>
    <w:p w14:paraId="1878FE4A" w14:textId="77777777" w:rsidR="00527B18" w:rsidRPr="0008512C" w:rsidRDefault="00527B18" w:rsidP="008D1850">
      <w:pPr>
        <w:spacing w:line="276" w:lineRule="auto"/>
        <w:rPr>
          <w:rFonts w:eastAsia="Calibri" w:cs="Arial"/>
          <w:sz w:val="24"/>
          <w:szCs w:val="24"/>
          <w:lang w:eastAsia="en-US"/>
        </w:rPr>
      </w:pPr>
    </w:p>
    <w:p w14:paraId="34074389" w14:textId="77777777" w:rsidR="00B32BC0" w:rsidRPr="0008512C" w:rsidRDefault="00B32BC0" w:rsidP="00B32BC0">
      <w:pPr>
        <w:spacing w:line="276" w:lineRule="auto"/>
        <w:jc w:val="center"/>
        <w:rPr>
          <w:rFonts w:eastAsia="Calibri" w:cs="Arial"/>
          <w:b/>
          <w:sz w:val="24"/>
          <w:szCs w:val="24"/>
        </w:rPr>
      </w:pPr>
      <w:r w:rsidRPr="0008512C">
        <w:rPr>
          <w:rFonts w:eastAsia="Calibri" w:cs="Arial"/>
          <w:b/>
          <w:sz w:val="24"/>
          <w:szCs w:val="24"/>
        </w:rPr>
        <w:t>PROYECTO DE DECRETO</w:t>
      </w:r>
    </w:p>
    <w:p w14:paraId="15B69DF0" w14:textId="77777777" w:rsidR="00B32BC0" w:rsidRPr="0008512C" w:rsidRDefault="00B32BC0" w:rsidP="00B32BC0">
      <w:pPr>
        <w:spacing w:line="276" w:lineRule="auto"/>
        <w:jc w:val="center"/>
        <w:rPr>
          <w:rFonts w:eastAsia="Calibri" w:cs="Arial"/>
          <w:b/>
          <w:sz w:val="24"/>
          <w:szCs w:val="24"/>
        </w:rPr>
      </w:pPr>
    </w:p>
    <w:p w14:paraId="19D5B863" w14:textId="7A434DDA" w:rsidR="00B32BC0" w:rsidRPr="0008512C" w:rsidRDefault="00B32BC0" w:rsidP="00B32BC0">
      <w:pPr>
        <w:spacing w:line="276" w:lineRule="auto"/>
        <w:rPr>
          <w:rFonts w:cs="Arial"/>
          <w:sz w:val="24"/>
          <w:szCs w:val="24"/>
        </w:rPr>
      </w:pPr>
      <w:r w:rsidRPr="0008512C">
        <w:rPr>
          <w:rFonts w:eastAsia="Calibri" w:cs="Arial"/>
          <w:b/>
          <w:sz w:val="24"/>
          <w:szCs w:val="24"/>
        </w:rPr>
        <w:t xml:space="preserve">ARTÍCULO PRIMERO.- </w:t>
      </w:r>
      <w:r w:rsidRPr="0008512C">
        <w:rPr>
          <w:rFonts w:eastAsia="Calibri" w:cs="Arial"/>
          <w:sz w:val="24"/>
          <w:szCs w:val="24"/>
        </w:rPr>
        <w:t>Se modifica</w:t>
      </w:r>
      <w:r w:rsidRPr="0008512C">
        <w:rPr>
          <w:rFonts w:cs="Arial"/>
          <w:sz w:val="24"/>
          <w:szCs w:val="24"/>
        </w:rPr>
        <w:t xml:space="preserve"> el inciso e) del artículo 10, el segundo párrafo del artículo 162, el inciso h) del artículo 395 y el inciso f) del artículo 432 del Código Electoral para el Estado de Coahuila de Zaragoza:</w:t>
      </w:r>
    </w:p>
    <w:p w14:paraId="370F6A48" w14:textId="77777777" w:rsidR="00B32BC0" w:rsidRPr="0008512C" w:rsidRDefault="00B32BC0" w:rsidP="00B32BC0">
      <w:pPr>
        <w:spacing w:line="276" w:lineRule="auto"/>
        <w:rPr>
          <w:rFonts w:cs="Arial"/>
          <w:sz w:val="24"/>
          <w:szCs w:val="24"/>
        </w:rPr>
      </w:pPr>
    </w:p>
    <w:p w14:paraId="19033834" w14:textId="470312A0" w:rsidR="00620834" w:rsidRPr="0008512C" w:rsidRDefault="00B32BC0" w:rsidP="00B32BC0">
      <w:pPr>
        <w:spacing w:line="276" w:lineRule="auto"/>
        <w:rPr>
          <w:rFonts w:cs="Arial"/>
          <w:sz w:val="24"/>
          <w:szCs w:val="24"/>
        </w:rPr>
      </w:pPr>
      <w:r w:rsidRPr="0008512C">
        <w:rPr>
          <w:rFonts w:cs="Arial"/>
          <w:b/>
          <w:sz w:val="24"/>
          <w:szCs w:val="24"/>
        </w:rPr>
        <w:t>Artículo 10.-</w:t>
      </w:r>
    </w:p>
    <w:p w14:paraId="5BEE4F80" w14:textId="2CE3F481" w:rsidR="00620834" w:rsidRPr="0008512C" w:rsidRDefault="003A389B" w:rsidP="00B32BC0">
      <w:pPr>
        <w:spacing w:line="276" w:lineRule="auto"/>
        <w:rPr>
          <w:rFonts w:cs="Arial"/>
          <w:sz w:val="24"/>
          <w:szCs w:val="24"/>
        </w:rPr>
      </w:pPr>
      <w:r w:rsidRPr="0008512C">
        <w:rPr>
          <w:rFonts w:cs="Arial"/>
          <w:sz w:val="24"/>
          <w:szCs w:val="24"/>
        </w:rPr>
        <w:t>1.…</w:t>
      </w:r>
    </w:p>
    <w:p w14:paraId="2D2107A2" w14:textId="77777777" w:rsidR="00620834" w:rsidRPr="0008512C" w:rsidRDefault="00620834" w:rsidP="00B32BC0">
      <w:pPr>
        <w:spacing w:line="276" w:lineRule="auto"/>
        <w:rPr>
          <w:rFonts w:cs="Arial"/>
          <w:sz w:val="24"/>
          <w:szCs w:val="24"/>
        </w:rPr>
      </w:pPr>
    </w:p>
    <w:p w14:paraId="0EEA62BD" w14:textId="77777777" w:rsidR="00B32BC0" w:rsidRPr="0008512C" w:rsidRDefault="00B32BC0" w:rsidP="00B32BC0">
      <w:pPr>
        <w:spacing w:line="276" w:lineRule="auto"/>
        <w:rPr>
          <w:rFonts w:cs="Arial"/>
          <w:sz w:val="24"/>
          <w:szCs w:val="24"/>
        </w:rPr>
      </w:pPr>
      <w:r w:rsidRPr="0008512C">
        <w:rPr>
          <w:rFonts w:cs="Arial"/>
          <w:sz w:val="24"/>
          <w:szCs w:val="24"/>
        </w:rPr>
        <w:t>a) a la d)…</w:t>
      </w:r>
    </w:p>
    <w:p w14:paraId="50DA987E" w14:textId="77777777" w:rsidR="00B32BC0" w:rsidRPr="0008512C" w:rsidRDefault="00B32BC0" w:rsidP="00B32BC0">
      <w:pPr>
        <w:spacing w:line="276" w:lineRule="auto"/>
        <w:rPr>
          <w:rFonts w:cs="Arial"/>
          <w:sz w:val="24"/>
          <w:szCs w:val="24"/>
        </w:rPr>
      </w:pPr>
    </w:p>
    <w:p w14:paraId="72C4EE81" w14:textId="343A1688" w:rsidR="00B32BC0" w:rsidRPr="0008512C" w:rsidRDefault="00B32BC0" w:rsidP="007A1BAD">
      <w:pPr>
        <w:spacing w:line="276" w:lineRule="auto"/>
        <w:rPr>
          <w:rFonts w:cs="Arial"/>
          <w:sz w:val="24"/>
          <w:szCs w:val="24"/>
        </w:rPr>
      </w:pPr>
      <w:r w:rsidRPr="0008512C">
        <w:rPr>
          <w:rFonts w:cs="Arial"/>
          <w:sz w:val="24"/>
          <w:szCs w:val="24"/>
        </w:rPr>
        <w:t xml:space="preserve">e) No ser Secretario de la Administración Pública Estatal, Fiscal General del Estado, Magistrado del Poder Judicial, Presidente Municipal, Síndico o Regidor, Legislador federal o local, Consejero o integrante del órgano de dirección de los organismos </w:t>
      </w:r>
      <w:r w:rsidRPr="0008512C">
        <w:rPr>
          <w:rFonts w:cs="Arial"/>
          <w:sz w:val="24"/>
          <w:szCs w:val="24"/>
        </w:rPr>
        <w:lastRenderedPageBreak/>
        <w:t>públicos autónomos, titulares de los organismos descentralizados, salvo que se separen de su encargo cuando menos quince días antes del inicio de la precampaña que corresponda.</w:t>
      </w:r>
    </w:p>
    <w:p w14:paraId="07FEBFAE" w14:textId="77777777" w:rsidR="00B32BC0" w:rsidRPr="0008512C" w:rsidRDefault="00B32BC0" w:rsidP="00B32BC0">
      <w:pPr>
        <w:spacing w:line="276" w:lineRule="auto"/>
        <w:rPr>
          <w:rFonts w:cs="Arial"/>
          <w:sz w:val="24"/>
          <w:szCs w:val="24"/>
        </w:rPr>
      </w:pPr>
    </w:p>
    <w:p w14:paraId="15B08AB7" w14:textId="480BE2C8" w:rsidR="00B32BC0" w:rsidRPr="0008512C" w:rsidRDefault="00F96BD2" w:rsidP="00B32BC0">
      <w:pPr>
        <w:spacing w:line="276" w:lineRule="auto"/>
        <w:rPr>
          <w:rFonts w:cs="Arial"/>
          <w:sz w:val="24"/>
          <w:szCs w:val="24"/>
        </w:rPr>
      </w:pPr>
      <w:r w:rsidRPr="0008512C">
        <w:rPr>
          <w:rFonts w:cs="Arial"/>
          <w:b/>
          <w:sz w:val="24"/>
          <w:szCs w:val="24"/>
        </w:rPr>
        <w:t>Artículo 162.-</w:t>
      </w:r>
    </w:p>
    <w:p w14:paraId="69E973BA" w14:textId="77777777" w:rsidR="003A389B" w:rsidRPr="0008512C" w:rsidRDefault="003A389B" w:rsidP="00B32BC0">
      <w:pPr>
        <w:spacing w:line="276" w:lineRule="auto"/>
        <w:rPr>
          <w:rFonts w:cs="Arial"/>
          <w:sz w:val="24"/>
          <w:szCs w:val="24"/>
        </w:rPr>
      </w:pPr>
      <w:r w:rsidRPr="0008512C">
        <w:rPr>
          <w:rFonts w:cs="Arial"/>
          <w:sz w:val="24"/>
          <w:szCs w:val="24"/>
        </w:rPr>
        <w:t>1. …</w:t>
      </w:r>
    </w:p>
    <w:p w14:paraId="578F5FC6" w14:textId="77777777" w:rsidR="003A389B" w:rsidRPr="0008512C" w:rsidRDefault="003A389B" w:rsidP="00B32BC0">
      <w:pPr>
        <w:spacing w:line="276" w:lineRule="auto"/>
        <w:rPr>
          <w:rFonts w:cs="Arial"/>
          <w:sz w:val="24"/>
          <w:szCs w:val="24"/>
        </w:rPr>
      </w:pPr>
    </w:p>
    <w:p w14:paraId="30C64601" w14:textId="325A2564" w:rsidR="00B32BC0" w:rsidRPr="0008512C" w:rsidRDefault="003A389B" w:rsidP="00B32BC0">
      <w:pPr>
        <w:spacing w:line="276" w:lineRule="auto"/>
        <w:rPr>
          <w:rFonts w:cs="Arial"/>
          <w:sz w:val="24"/>
          <w:szCs w:val="24"/>
        </w:rPr>
      </w:pPr>
      <w:r w:rsidRPr="0008512C">
        <w:rPr>
          <w:rFonts w:cs="Arial"/>
          <w:sz w:val="24"/>
          <w:szCs w:val="24"/>
        </w:rPr>
        <w:t xml:space="preserve">2. </w:t>
      </w:r>
      <w:r w:rsidR="00B32BC0" w:rsidRPr="0008512C">
        <w:rPr>
          <w:rFonts w:cs="Arial"/>
          <w:sz w:val="24"/>
          <w:szCs w:val="24"/>
        </w:rPr>
        <w:t xml:space="preserve">El Instituto podrá convenir, con la Secretaría de Finanzas, de Fiscalización y Rendición de Cuentas, así como con la </w:t>
      </w:r>
      <w:r w:rsidR="00AB03EF" w:rsidRPr="0008512C">
        <w:rPr>
          <w:rFonts w:cs="Arial"/>
          <w:sz w:val="24"/>
          <w:szCs w:val="24"/>
        </w:rPr>
        <w:t xml:space="preserve">Fiscalía General </w:t>
      </w:r>
      <w:r w:rsidR="00B32BC0" w:rsidRPr="0008512C">
        <w:rPr>
          <w:rFonts w:cs="Arial"/>
          <w:sz w:val="24"/>
          <w:szCs w:val="24"/>
        </w:rPr>
        <w:t>del Estado para efectos de la investigación sobre el posible uso de recursos de procedencia ilícita.</w:t>
      </w:r>
    </w:p>
    <w:p w14:paraId="41785EB1" w14:textId="77777777" w:rsidR="00B32BC0" w:rsidRPr="0008512C" w:rsidRDefault="00B32BC0" w:rsidP="00B32BC0">
      <w:pPr>
        <w:spacing w:line="276" w:lineRule="auto"/>
        <w:rPr>
          <w:rFonts w:cs="Arial"/>
          <w:sz w:val="24"/>
          <w:szCs w:val="24"/>
        </w:rPr>
      </w:pPr>
    </w:p>
    <w:p w14:paraId="389BD856" w14:textId="47594DD6" w:rsidR="00B32BC0" w:rsidRPr="0008512C" w:rsidRDefault="00F96BD2" w:rsidP="00B32BC0">
      <w:pPr>
        <w:spacing w:line="276" w:lineRule="auto"/>
        <w:rPr>
          <w:rFonts w:cs="Arial"/>
          <w:sz w:val="24"/>
          <w:szCs w:val="24"/>
        </w:rPr>
      </w:pPr>
      <w:r w:rsidRPr="0008512C">
        <w:rPr>
          <w:rFonts w:cs="Arial"/>
          <w:b/>
          <w:sz w:val="24"/>
          <w:szCs w:val="24"/>
        </w:rPr>
        <w:t>Artículo 395.-</w:t>
      </w:r>
    </w:p>
    <w:p w14:paraId="7A850324" w14:textId="77777777" w:rsidR="003A389B" w:rsidRPr="0008512C" w:rsidRDefault="003A389B" w:rsidP="00B32BC0">
      <w:pPr>
        <w:spacing w:line="276" w:lineRule="auto"/>
        <w:rPr>
          <w:rFonts w:cs="Arial"/>
          <w:sz w:val="24"/>
          <w:szCs w:val="24"/>
        </w:rPr>
      </w:pPr>
      <w:r w:rsidRPr="0008512C">
        <w:rPr>
          <w:rFonts w:cs="Arial"/>
          <w:sz w:val="24"/>
          <w:szCs w:val="24"/>
        </w:rPr>
        <w:t xml:space="preserve">1. ... </w:t>
      </w:r>
    </w:p>
    <w:p w14:paraId="4F4ADDD1" w14:textId="77777777" w:rsidR="003A389B" w:rsidRPr="0008512C" w:rsidRDefault="003A389B" w:rsidP="00B32BC0">
      <w:pPr>
        <w:spacing w:line="276" w:lineRule="auto"/>
        <w:rPr>
          <w:rFonts w:cs="Arial"/>
          <w:sz w:val="24"/>
          <w:szCs w:val="24"/>
        </w:rPr>
      </w:pPr>
    </w:p>
    <w:p w14:paraId="4DC728A5" w14:textId="48065634" w:rsidR="00B32BC0" w:rsidRPr="0008512C" w:rsidRDefault="003A389B" w:rsidP="00B32BC0">
      <w:pPr>
        <w:spacing w:line="276" w:lineRule="auto"/>
        <w:rPr>
          <w:rFonts w:cs="Arial"/>
          <w:sz w:val="24"/>
          <w:szCs w:val="24"/>
        </w:rPr>
      </w:pPr>
      <w:r w:rsidRPr="0008512C">
        <w:rPr>
          <w:rFonts w:cs="Arial"/>
          <w:sz w:val="24"/>
          <w:szCs w:val="24"/>
        </w:rPr>
        <w:t xml:space="preserve">a) a </w:t>
      </w:r>
      <w:r w:rsidR="00B32BC0" w:rsidRPr="0008512C">
        <w:rPr>
          <w:rFonts w:cs="Arial"/>
          <w:sz w:val="24"/>
          <w:szCs w:val="24"/>
        </w:rPr>
        <w:t>g)…</w:t>
      </w:r>
    </w:p>
    <w:p w14:paraId="754ADB3F" w14:textId="77777777" w:rsidR="003A389B" w:rsidRPr="0008512C" w:rsidRDefault="003A389B" w:rsidP="003A389B">
      <w:pPr>
        <w:spacing w:line="276" w:lineRule="auto"/>
        <w:rPr>
          <w:rFonts w:cs="Arial"/>
          <w:b/>
          <w:sz w:val="24"/>
          <w:szCs w:val="24"/>
        </w:rPr>
      </w:pPr>
    </w:p>
    <w:p w14:paraId="155CAB6E" w14:textId="64074249" w:rsidR="00B32BC0" w:rsidRPr="0008512C" w:rsidRDefault="00B32BC0" w:rsidP="003A389B">
      <w:pPr>
        <w:spacing w:line="276" w:lineRule="auto"/>
        <w:rPr>
          <w:rFonts w:cs="Arial"/>
          <w:sz w:val="24"/>
          <w:szCs w:val="24"/>
        </w:rPr>
      </w:pPr>
      <w:r w:rsidRPr="0008512C">
        <w:rPr>
          <w:rFonts w:cs="Arial"/>
          <w:sz w:val="24"/>
          <w:szCs w:val="24"/>
        </w:rPr>
        <w:t>h) No haber sido Secretario o Subsecretario en la Administración Pública Federal, Estatal o Municipal, ni Fiscal General del Estado, en los cuatro años anteriores a su designación.</w:t>
      </w:r>
    </w:p>
    <w:p w14:paraId="1F295089" w14:textId="77777777" w:rsidR="00B32BC0" w:rsidRPr="0008512C" w:rsidRDefault="00B32BC0" w:rsidP="00B32BC0">
      <w:pPr>
        <w:spacing w:line="276" w:lineRule="auto"/>
        <w:rPr>
          <w:rFonts w:eastAsia="Calibri" w:cs="Arial"/>
          <w:sz w:val="24"/>
          <w:szCs w:val="24"/>
        </w:rPr>
      </w:pPr>
    </w:p>
    <w:p w14:paraId="116F67C1" w14:textId="53C9FF44" w:rsidR="00B32BC0" w:rsidRPr="0008512C" w:rsidRDefault="00411AEF" w:rsidP="00B32BC0">
      <w:pPr>
        <w:spacing w:line="276" w:lineRule="auto"/>
        <w:rPr>
          <w:rFonts w:cs="Arial"/>
          <w:sz w:val="24"/>
          <w:szCs w:val="24"/>
        </w:rPr>
      </w:pPr>
      <w:r w:rsidRPr="0008512C">
        <w:rPr>
          <w:rFonts w:cs="Arial"/>
          <w:b/>
          <w:sz w:val="24"/>
          <w:szCs w:val="24"/>
        </w:rPr>
        <w:t>Artículo 432.-</w:t>
      </w:r>
    </w:p>
    <w:p w14:paraId="0752A574" w14:textId="11AC0E54" w:rsidR="003A389B" w:rsidRPr="0008512C" w:rsidRDefault="003A389B" w:rsidP="00B32BC0">
      <w:pPr>
        <w:spacing w:line="276" w:lineRule="auto"/>
        <w:rPr>
          <w:rFonts w:cs="Arial"/>
          <w:sz w:val="24"/>
          <w:szCs w:val="24"/>
        </w:rPr>
      </w:pPr>
      <w:r w:rsidRPr="0008512C">
        <w:rPr>
          <w:rFonts w:cs="Arial"/>
          <w:sz w:val="24"/>
          <w:szCs w:val="24"/>
        </w:rPr>
        <w:t>1. …</w:t>
      </w:r>
    </w:p>
    <w:p w14:paraId="10AE78CC" w14:textId="77777777" w:rsidR="003A389B" w:rsidRPr="0008512C" w:rsidRDefault="003A389B" w:rsidP="00B32BC0">
      <w:pPr>
        <w:spacing w:line="276" w:lineRule="auto"/>
        <w:rPr>
          <w:rFonts w:cs="Arial"/>
          <w:sz w:val="24"/>
          <w:szCs w:val="24"/>
        </w:rPr>
      </w:pPr>
    </w:p>
    <w:p w14:paraId="79EC0976" w14:textId="55295B1D" w:rsidR="00B32BC0" w:rsidRPr="0008512C" w:rsidRDefault="003A389B" w:rsidP="00B32BC0">
      <w:pPr>
        <w:spacing w:line="276" w:lineRule="auto"/>
        <w:rPr>
          <w:rFonts w:cs="Arial"/>
          <w:sz w:val="24"/>
          <w:szCs w:val="24"/>
        </w:rPr>
      </w:pPr>
      <w:r w:rsidRPr="0008512C">
        <w:rPr>
          <w:rFonts w:cs="Arial"/>
          <w:sz w:val="24"/>
          <w:szCs w:val="24"/>
        </w:rPr>
        <w:t xml:space="preserve">a) a </w:t>
      </w:r>
      <w:r w:rsidR="00B32BC0" w:rsidRPr="0008512C">
        <w:rPr>
          <w:rFonts w:cs="Arial"/>
          <w:sz w:val="24"/>
          <w:szCs w:val="24"/>
        </w:rPr>
        <w:t>e)…</w:t>
      </w:r>
    </w:p>
    <w:p w14:paraId="6F33F677" w14:textId="77777777" w:rsidR="00B32BC0" w:rsidRPr="0008512C" w:rsidRDefault="00B32BC0" w:rsidP="00B32BC0">
      <w:pPr>
        <w:spacing w:line="276" w:lineRule="auto"/>
        <w:rPr>
          <w:rFonts w:cs="Arial"/>
          <w:b/>
          <w:sz w:val="24"/>
          <w:szCs w:val="24"/>
        </w:rPr>
      </w:pPr>
    </w:p>
    <w:p w14:paraId="37832426" w14:textId="19FB7F83" w:rsidR="00B32BC0" w:rsidRPr="0008512C" w:rsidRDefault="00B32BC0" w:rsidP="003A389B">
      <w:pPr>
        <w:spacing w:line="276" w:lineRule="auto"/>
        <w:rPr>
          <w:rFonts w:eastAsia="Calibri" w:cs="Arial"/>
          <w:b/>
          <w:sz w:val="24"/>
          <w:szCs w:val="24"/>
        </w:rPr>
      </w:pPr>
      <w:r w:rsidRPr="0008512C">
        <w:rPr>
          <w:rFonts w:cs="Arial"/>
          <w:sz w:val="24"/>
          <w:szCs w:val="24"/>
        </w:rPr>
        <w:t>f)</w:t>
      </w:r>
      <w:r w:rsidRPr="0008512C">
        <w:rPr>
          <w:rFonts w:cs="Arial"/>
          <w:b/>
          <w:sz w:val="24"/>
          <w:szCs w:val="24"/>
        </w:rPr>
        <w:t xml:space="preserve"> </w:t>
      </w:r>
      <w:r w:rsidR="003A389B" w:rsidRPr="0008512C">
        <w:rPr>
          <w:rFonts w:cs="Arial"/>
          <w:sz w:val="24"/>
          <w:szCs w:val="24"/>
        </w:rPr>
        <w:t>No haber sido</w:t>
      </w:r>
      <w:r w:rsidRPr="0008512C">
        <w:rPr>
          <w:rFonts w:cs="Arial"/>
          <w:sz w:val="24"/>
          <w:szCs w:val="24"/>
        </w:rPr>
        <w:t xml:space="preserve"> gobernador, secretario, fiscal</w:t>
      </w:r>
      <w:r w:rsidR="003A389B" w:rsidRPr="0008512C">
        <w:rPr>
          <w:rFonts w:cs="Arial"/>
          <w:sz w:val="24"/>
          <w:szCs w:val="24"/>
        </w:rPr>
        <w:t xml:space="preserve"> general</w:t>
      </w:r>
      <w:r w:rsidRPr="0008512C">
        <w:rPr>
          <w:rFonts w:cs="Arial"/>
          <w:sz w:val="24"/>
          <w:szCs w:val="24"/>
        </w:rPr>
        <w:t>, senador, diputado federal o local, durante los cuatro años previos al día de su nombramiento;</w:t>
      </w:r>
    </w:p>
    <w:p w14:paraId="3D0E9574" w14:textId="77777777" w:rsidR="00B32BC0" w:rsidRPr="0008512C" w:rsidRDefault="00B32BC0" w:rsidP="00B32BC0">
      <w:pPr>
        <w:rPr>
          <w:rFonts w:eastAsia="Calibri" w:cs="Arial"/>
          <w:sz w:val="24"/>
          <w:szCs w:val="24"/>
        </w:rPr>
      </w:pPr>
    </w:p>
    <w:p w14:paraId="73886033" w14:textId="1B464091" w:rsidR="00B32BC0" w:rsidRPr="0008512C" w:rsidRDefault="003A389B" w:rsidP="00B32BC0">
      <w:pPr>
        <w:rPr>
          <w:rFonts w:eastAsia="Calibri" w:cs="Arial"/>
          <w:sz w:val="24"/>
          <w:szCs w:val="24"/>
        </w:rPr>
      </w:pPr>
      <w:r w:rsidRPr="0008512C">
        <w:rPr>
          <w:rFonts w:eastAsia="Calibri" w:cs="Arial"/>
          <w:sz w:val="24"/>
          <w:szCs w:val="24"/>
        </w:rPr>
        <w:t>g) a</w:t>
      </w:r>
      <w:r w:rsidR="00B32BC0" w:rsidRPr="0008512C">
        <w:rPr>
          <w:rFonts w:eastAsia="Calibri" w:cs="Arial"/>
          <w:sz w:val="24"/>
          <w:szCs w:val="24"/>
        </w:rPr>
        <w:t xml:space="preserve"> l)…</w:t>
      </w:r>
    </w:p>
    <w:p w14:paraId="51DF754B" w14:textId="77777777" w:rsidR="00B32BC0" w:rsidRPr="0008512C" w:rsidRDefault="00B32BC0" w:rsidP="00B32BC0">
      <w:pPr>
        <w:rPr>
          <w:rFonts w:eastAsia="Calibri" w:cs="Arial"/>
          <w:sz w:val="24"/>
          <w:szCs w:val="24"/>
        </w:rPr>
      </w:pPr>
    </w:p>
    <w:p w14:paraId="04A3A653" w14:textId="54C673D2" w:rsidR="00B32BC0" w:rsidRPr="0008512C" w:rsidRDefault="003A389B" w:rsidP="00B32BC0">
      <w:pPr>
        <w:rPr>
          <w:rFonts w:eastAsia="Calibri" w:cs="Arial"/>
          <w:sz w:val="24"/>
          <w:szCs w:val="24"/>
        </w:rPr>
      </w:pPr>
      <w:r w:rsidRPr="0008512C">
        <w:rPr>
          <w:rFonts w:eastAsia="Calibri" w:cs="Arial"/>
          <w:sz w:val="24"/>
          <w:szCs w:val="24"/>
        </w:rPr>
        <w:t>2. ….</w:t>
      </w:r>
    </w:p>
    <w:p w14:paraId="5C5620D8" w14:textId="77777777" w:rsidR="003A389B" w:rsidRPr="0008512C" w:rsidRDefault="003A389B" w:rsidP="00B32BC0">
      <w:pPr>
        <w:rPr>
          <w:rFonts w:eastAsia="Calibri" w:cs="Arial"/>
          <w:sz w:val="24"/>
          <w:szCs w:val="24"/>
        </w:rPr>
      </w:pPr>
    </w:p>
    <w:p w14:paraId="6F36EB56" w14:textId="1E11C0A6" w:rsidR="003A389B" w:rsidRPr="0008512C" w:rsidRDefault="003A389B" w:rsidP="00B32BC0">
      <w:pPr>
        <w:rPr>
          <w:rFonts w:eastAsia="Calibri" w:cs="Arial"/>
          <w:sz w:val="24"/>
          <w:szCs w:val="24"/>
        </w:rPr>
      </w:pPr>
      <w:r w:rsidRPr="0008512C">
        <w:rPr>
          <w:rFonts w:eastAsia="Calibri" w:cs="Arial"/>
          <w:sz w:val="24"/>
          <w:szCs w:val="24"/>
        </w:rPr>
        <w:t>3. …</w:t>
      </w:r>
    </w:p>
    <w:p w14:paraId="7127CA2C" w14:textId="77777777" w:rsidR="003A389B" w:rsidRPr="0008512C" w:rsidRDefault="003A389B" w:rsidP="00B32BC0">
      <w:pPr>
        <w:rPr>
          <w:rFonts w:eastAsia="Calibri" w:cs="Arial"/>
          <w:sz w:val="24"/>
          <w:szCs w:val="24"/>
        </w:rPr>
      </w:pPr>
    </w:p>
    <w:p w14:paraId="1E83EF79" w14:textId="77777777" w:rsidR="003A389B" w:rsidRPr="0008512C" w:rsidRDefault="003A389B" w:rsidP="00B32BC0">
      <w:pPr>
        <w:rPr>
          <w:rFonts w:eastAsia="Calibri" w:cs="Arial"/>
          <w:sz w:val="24"/>
          <w:szCs w:val="24"/>
        </w:rPr>
      </w:pPr>
    </w:p>
    <w:p w14:paraId="15307D18" w14:textId="030E981D" w:rsidR="00B32BC0" w:rsidRPr="0008512C" w:rsidRDefault="00B32BC0" w:rsidP="00B32BC0">
      <w:pPr>
        <w:rPr>
          <w:rFonts w:eastAsia="Calibri" w:cs="Arial"/>
          <w:sz w:val="24"/>
          <w:szCs w:val="24"/>
        </w:rPr>
      </w:pPr>
      <w:r w:rsidRPr="0008512C">
        <w:rPr>
          <w:rFonts w:eastAsia="Calibri" w:cs="Arial"/>
          <w:b/>
          <w:sz w:val="24"/>
          <w:szCs w:val="24"/>
        </w:rPr>
        <w:t xml:space="preserve">ARTÍCULO SEGUNDO.- </w:t>
      </w:r>
      <w:r w:rsidRPr="0008512C">
        <w:rPr>
          <w:rFonts w:eastAsia="Calibri" w:cs="Arial"/>
          <w:sz w:val="24"/>
          <w:szCs w:val="24"/>
        </w:rPr>
        <w:t>Se modifica</w:t>
      </w:r>
      <w:r w:rsidRPr="0008512C">
        <w:rPr>
          <w:rFonts w:cs="Arial"/>
          <w:sz w:val="24"/>
          <w:szCs w:val="24"/>
        </w:rPr>
        <w:t xml:space="preserve"> el primer párrafo del artículo 32-A del Código Fiscal para el Estado de Coahuila de Zaragoza:</w:t>
      </w:r>
    </w:p>
    <w:p w14:paraId="003BCB61" w14:textId="77777777" w:rsidR="00B32BC0" w:rsidRPr="0008512C" w:rsidRDefault="00B32BC0" w:rsidP="00B32BC0">
      <w:pPr>
        <w:rPr>
          <w:rFonts w:cs="Arial"/>
          <w:sz w:val="24"/>
          <w:szCs w:val="24"/>
        </w:rPr>
      </w:pPr>
    </w:p>
    <w:p w14:paraId="205BE748" w14:textId="79C02417" w:rsidR="003828C0" w:rsidRPr="0008512C" w:rsidRDefault="00B32BC0" w:rsidP="00B0266D">
      <w:pPr>
        <w:rPr>
          <w:rFonts w:cs="Arial"/>
          <w:sz w:val="24"/>
          <w:szCs w:val="24"/>
        </w:rPr>
      </w:pPr>
      <w:r w:rsidRPr="0008512C">
        <w:rPr>
          <w:rFonts w:cs="Arial"/>
          <w:b/>
          <w:sz w:val="24"/>
          <w:szCs w:val="24"/>
        </w:rPr>
        <w:lastRenderedPageBreak/>
        <w:t>Artículo 32-A.-</w:t>
      </w:r>
      <w:r w:rsidRPr="0008512C">
        <w:rPr>
          <w:rFonts w:cs="Arial"/>
          <w:sz w:val="24"/>
          <w:szCs w:val="24"/>
        </w:rPr>
        <w:t xml:space="preserve"> La Administración Pública Estatal, Centralizada y Paraestatal, así como la Fiscalía General del Estado, en ningún caso contratarán adquisiciones, arrendamientos, servicios u obra pública con particulares que se encuentren en alguno de los siguientes supuestos:</w:t>
      </w:r>
    </w:p>
    <w:p w14:paraId="0EE4788E" w14:textId="77777777" w:rsidR="00B0266D" w:rsidRPr="0008512C" w:rsidRDefault="00B0266D" w:rsidP="00B0266D">
      <w:pPr>
        <w:rPr>
          <w:rFonts w:cs="Arial"/>
          <w:sz w:val="24"/>
          <w:szCs w:val="24"/>
        </w:rPr>
      </w:pPr>
    </w:p>
    <w:p w14:paraId="5B3587C1" w14:textId="3463C4C6" w:rsidR="00B0266D" w:rsidRPr="0008512C" w:rsidRDefault="00194DDC" w:rsidP="00B0266D">
      <w:pPr>
        <w:rPr>
          <w:rFonts w:cs="Arial"/>
          <w:sz w:val="24"/>
          <w:szCs w:val="24"/>
        </w:rPr>
      </w:pPr>
      <w:r w:rsidRPr="0008512C">
        <w:rPr>
          <w:rFonts w:cs="Arial"/>
          <w:sz w:val="24"/>
          <w:szCs w:val="24"/>
        </w:rPr>
        <w:t>I a</w:t>
      </w:r>
      <w:r w:rsidR="00B0266D" w:rsidRPr="0008512C">
        <w:rPr>
          <w:rFonts w:cs="Arial"/>
          <w:sz w:val="24"/>
          <w:szCs w:val="24"/>
        </w:rPr>
        <w:t xml:space="preserve"> IV…</w:t>
      </w:r>
    </w:p>
    <w:p w14:paraId="7280A2D7" w14:textId="77777777" w:rsidR="00194DDC" w:rsidRPr="0008512C" w:rsidRDefault="00194DDC" w:rsidP="00B32BC0">
      <w:pPr>
        <w:rPr>
          <w:rFonts w:cs="Arial"/>
          <w:sz w:val="24"/>
          <w:szCs w:val="24"/>
        </w:rPr>
      </w:pPr>
    </w:p>
    <w:p w14:paraId="7D599FF6" w14:textId="4EDAE732" w:rsidR="00B32BC0" w:rsidRPr="0008512C" w:rsidRDefault="00B32BC0" w:rsidP="00B32BC0">
      <w:pPr>
        <w:rPr>
          <w:rFonts w:cs="Arial"/>
          <w:sz w:val="24"/>
          <w:szCs w:val="24"/>
        </w:rPr>
      </w:pPr>
      <w:r w:rsidRPr="0008512C">
        <w:rPr>
          <w:rFonts w:cs="Arial"/>
          <w:sz w:val="24"/>
          <w:szCs w:val="24"/>
        </w:rPr>
        <w:t>…</w:t>
      </w:r>
    </w:p>
    <w:p w14:paraId="2D4A3D7F" w14:textId="2DEBEC74" w:rsidR="003828C0" w:rsidRPr="0008512C" w:rsidRDefault="003828C0" w:rsidP="00B32BC0">
      <w:pPr>
        <w:rPr>
          <w:rFonts w:cs="Arial"/>
          <w:sz w:val="24"/>
          <w:szCs w:val="24"/>
        </w:rPr>
      </w:pPr>
      <w:r w:rsidRPr="0008512C">
        <w:rPr>
          <w:rFonts w:cs="Arial"/>
          <w:sz w:val="24"/>
          <w:szCs w:val="24"/>
        </w:rPr>
        <w:t>…</w:t>
      </w:r>
    </w:p>
    <w:p w14:paraId="1425FC25" w14:textId="2A86BA56" w:rsidR="003828C0" w:rsidRPr="0008512C" w:rsidRDefault="003828C0" w:rsidP="00B32BC0">
      <w:pPr>
        <w:rPr>
          <w:rFonts w:cs="Arial"/>
          <w:sz w:val="24"/>
          <w:szCs w:val="24"/>
        </w:rPr>
      </w:pPr>
      <w:r w:rsidRPr="0008512C">
        <w:rPr>
          <w:rFonts w:cs="Arial"/>
          <w:sz w:val="24"/>
          <w:szCs w:val="24"/>
        </w:rPr>
        <w:t>…</w:t>
      </w:r>
    </w:p>
    <w:p w14:paraId="6A047B56" w14:textId="48CB607F" w:rsidR="00CB3187" w:rsidRPr="0008512C" w:rsidRDefault="00CB3187" w:rsidP="00B32BC0">
      <w:pPr>
        <w:rPr>
          <w:rFonts w:cs="Arial"/>
          <w:sz w:val="24"/>
          <w:szCs w:val="24"/>
        </w:rPr>
      </w:pPr>
      <w:r w:rsidRPr="0008512C">
        <w:rPr>
          <w:rFonts w:cs="Arial"/>
          <w:sz w:val="24"/>
          <w:szCs w:val="24"/>
        </w:rPr>
        <w:t>…</w:t>
      </w:r>
    </w:p>
    <w:p w14:paraId="3D41BED4" w14:textId="768A2CF7" w:rsidR="00CB3187" w:rsidRPr="0008512C" w:rsidRDefault="00CB3187" w:rsidP="00B32BC0">
      <w:pPr>
        <w:rPr>
          <w:rFonts w:cs="Arial"/>
          <w:sz w:val="24"/>
          <w:szCs w:val="24"/>
        </w:rPr>
      </w:pPr>
      <w:r w:rsidRPr="0008512C">
        <w:rPr>
          <w:rFonts w:cs="Arial"/>
          <w:sz w:val="24"/>
          <w:szCs w:val="24"/>
        </w:rPr>
        <w:t>…</w:t>
      </w:r>
    </w:p>
    <w:p w14:paraId="0273B90A" w14:textId="77777777" w:rsidR="00CB3187" w:rsidRPr="0008512C" w:rsidRDefault="00CB3187" w:rsidP="00B32BC0">
      <w:pPr>
        <w:rPr>
          <w:rFonts w:eastAsia="Calibri" w:cs="Arial"/>
          <w:b/>
          <w:sz w:val="24"/>
          <w:szCs w:val="24"/>
        </w:rPr>
      </w:pPr>
    </w:p>
    <w:p w14:paraId="18340AEC" w14:textId="77777777" w:rsidR="009B2222" w:rsidRPr="0008512C" w:rsidRDefault="009B2222" w:rsidP="00B32BC0">
      <w:pPr>
        <w:rPr>
          <w:rFonts w:eastAsia="Calibri" w:cs="Arial"/>
          <w:b/>
          <w:sz w:val="24"/>
          <w:szCs w:val="24"/>
        </w:rPr>
      </w:pPr>
    </w:p>
    <w:p w14:paraId="172B511B" w14:textId="61EE4402" w:rsidR="00B32BC0" w:rsidRPr="0008512C" w:rsidRDefault="00B32BC0" w:rsidP="00B32BC0">
      <w:pPr>
        <w:rPr>
          <w:rFonts w:cs="Arial"/>
          <w:b/>
          <w:sz w:val="24"/>
          <w:szCs w:val="24"/>
        </w:rPr>
      </w:pPr>
      <w:r w:rsidRPr="0008512C">
        <w:rPr>
          <w:rFonts w:eastAsia="Calibri" w:cs="Arial"/>
          <w:b/>
          <w:sz w:val="24"/>
          <w:szCs w:val="24"/>
        </w:rPr>
        <w:t xml:space="preserve">ARTÍCULO TERCERO.- </w:t>
      </w:r>
      <w:r w:rsidRPr="0008512C">
        <w:rPr>
          <w:rFonts w:eastAsia="Calibri" w:cs="Arial"/>
          <w:sz w:val="24"/>
          <w:szCs w:val="24"/>
        </w:rPr>
        <w:t xml:space="preserve">Se modifica el artículo 96 de la </w:t>
      </w:r>
      <w:r w:rsidRPr="0008512C">
        <w:rPr>
          <w:rFonts w:cs="Arial"/>
          <w:sz w:val="24"/>
          <w:szCs w:val="24"/>
        </w:rPr>
        <w:t>Ley de Aguas para los Municipios del Estado de Coahuila de Zaragoza:</w:t>
      </w:r>
    </w:p>
    <w:p w14:paraId="73D33546" w14:textId="77777777" w:rsidR="00B32BC0" w:rsidRPr="0008512C" w:rsidRDefault="00B32BC0" w:rsidP="00B32BC0">
      <w:pPr>
        <w:contextualSpacing/>
        <w:rPr>
          <w:rFonts w:cs="Arial"/>
          <w:sz w:val="24"/>
          <w:szCs w:val="24"/>
        </w:rPr>
      </w:pPr>
    </w:p>
    <w:p w14:paraId="08AFAEAD" w14:textId="77777777" w:rsidR="00B32BC0" w:rsidRPr="0008512C" w:rsidRDefault="00B32BC0" w:rsidP="00B32BC0">
      <w:pPr>
        <w:rPr>
          <w:rFonts w:cs="Arial"/>
          <w:sz w:val="24"/>
          <w:szCs w:val="24"/>
        </w:rPr>
      </w:pPr>
      <w:r w:rsidRPr="0008512C">
        <w:rPr>
          <w:rFonts w:cs="Arial"/>
          <w:b/>
          <w:sz w:val="24"/>
          <w:szCs w:val="24"/>
        </w:rPr>
        <w:t>Artículo 96.-</w:t>
      </w:r>
      <w:r w:rsidRPr="0008512C">
        <w:rPr>
          <w:rFonts w:cs="Arial"/>
          <w:sz w:val="24"/>
          <w:szCs w:val="24"/>
        </w:rPr>
        <w:t xml:space="preserve"> Si además de la infracción se cometiera un delito, los sistemas denunciarán los hechos a la Fiscalía General del Estado, sin perjuicio de aplicar las sanciones administrativas que procedan.</w:t>
      </w:r>
    </w:p>
    <w:p w14:paraId="56CCDA38" w14:textId="77777777" w:rsidR="00B32BC0" w:rsidRPr="0008512C" w:rsidRDefault="00B32BC0" w:rsidP="00B32BC0">
      <w:pPr>
        <w:rPr>
          <w:rFonts w:cs="Arial"/>
          <w:b/>
          <w:sz w:val="24"/>
          <w:szCs w:val="24"/>
        </w:rPr>
      </w:pPr>
    </w:p>
    <w:p w14:paraId="0BDC791A" w14:textId="77777777" w:rsidR="00B32BC0" w:rsidRPr="0008512C" w:rsidRDefault="00B32BC0" w:rsidP="00B32BC0">
      <w:pPr>
        <w:rPr>
          <w:rFonts w:cs="Arial"/>
          <w:sz w:val="24"/>
          <w:szCs w:val="24"/>
        </w:rPr>
      </w:pPr>
    </w:p>
    <w:p w14:paraId="241E9D5C" w14:textId="52D3BF67" w:rsidR="00B32BC0" w:rsidRPr="0008512C" w:rsidRDefault="00B32BC0" w:rsidP="00B32BC0">
      <w:pPr>
        <w:rPr>
          <w:rFonts w:cs="Arial"/>
          <w:sz w:val="24"/>
          <w:szCs w:val="24"/>
        </w:rPr>
      </w:pPr>
      <w:r w:rsidRPr="0008512C">
        <w:rPr>
          <w:rFonts w:eastAsia="Calibri" w:cs="Arial"/>
          <w:b/>
          <w:sz w:val="24"/>
          <w:szCs w:val="24"/>
        </w:rPr>
        <w:t xml:space="preserve">ARTÍCULO CUARTO.- </w:t>
      </w:r>
      <w:r w:rsidRPr="0008512C">
        <w:rPr>
          <w:rFonts w:eastAsia="Calibri" w:cs="Arial"/>
          <w:sz w:val="24"/>
          <w:szCs w:val="24"/>
        </w:rPr>
        <w:t>Se modifica la fracción VI del artículo 2, la fracción IV del artículo 6, las fracciones III y VIII del artículo 10</w:t>
      </w:r>
      <w:r w:rsidR="00605214" w:rsidRPr="0008512C">
        <w:rPr>
          <w:rFonts w:eastAsia="Calibri" w:cs="Arial"/>
          <w:sz w:val="24"/>
          <w:szCs w:val="24"/>
        </w:rPr>
        <w:t>,</w:t>
      </w:r>
      <w:r w:rsidRPr="0008512C">
        <w:rPr>
          <w:rFonts w:eastAsia="Calibri" w:cs="Arial"/>
          <w:sz w:val="24"/>
          <w:szCs w:val="24"/>
        </w:rPr>
        <w:t xml:space="preserve"> la fracción I del artículo 22</w:t>
      </w:r>
      <w:r w:rsidR="007C1ACC" w:rsidRPr="0008512C">
        <w:rPr>
          <w:rFonts w:eastAsia="Calibri" w:cs="Arial"/>
          <w:sz w:val="24"/>
          <w:szCs w:val="24"/>
        </w:rPr>
        <w:t xml:space="preserve"> y se adiciona la fracción II del artículo 22 recorriéndose las ulteriores,</w:t>
      </w:r>
      <w:r w:rsidRPr="0008512C">
        <w:rPr>
          <w:rFonts w:eastAsia="Calibri" w:cs="Arial"/>
          <w:sz w:val="24"/>
          <w:szCs w:val="24"/>
        </w:rPr>
        <w:t xml:space="preserve"> de la </w:t>
      </w:r>
      <w:r w:rsidRPr="0008512C">
        <w:rPr>
          <w:rFonts w:cs="Arial"/>
          <w:sz w:val="24"/>
          <w:szCs w:val="24"/>
        </w:rPr>
        <w:t>Ley de Condecoraciones y Reconocimientos al Valor y Honor de los Integrantes de las Fuerzas de Seguridad Pública del Estado de Coahuila de Zaragoza y sus Municipios:</w:t>
      </w:r>
    </w:p>
    <w:p w14:paraId="45878DC4" w14:textId="77777777" w:rsidR="00B32BC0" w:rsidRPr="0008512C" w:rsidRDefault="00B32BC0" w:rsidP="00B32BC0">
      <w:pPr>
        <w:rPr>
          <w:rFonts w:cs="Arial"/>
          <w:b/>
          <w:sz w:val="24"/>
          <w:szCs w:val="24"/>
        </w:rPr>
      </w:pPr>
    </w:p>
    <w:p w14:paraId="1A92EAFB" w14:textId="376C1F4C" w:rsidR="00B32BC0" w:rsidRPr="0008512C" w:rsidRDefault="00B32BC0" w:rsidP="00B32BC0">
      <w:pPr>
        <w:rPr>
          <w:rFonts w:cs="Arial"/>
          <w:sz w:val="24"/>
          <w:szCs w:val="24"/>
        </w:rPr>
      </w:pPr>
      <w:r w:rsidRPr="0008512C">
        <w:rPr>
          <w:rFonts w:cs="Arial"/>
          <w:b/>
          <w:sz w:val="24"/>
          <w:szCs w:val="24"/>
        </w:rPr>
        <w:t>Artículo 2.-</w:t>
      </w:r>
      <w:r w:rsidR="001E5300" w:rsidRPr="0008512C">
        <w:rPr>
          <w:rFonts w:cs="Arial"/>
          <w:sz w:val="24"/>
          <w:szCs w:val="24"/>
        </w:rPr>
        <w:t>…</w:t>
      </w:r>
    </w:p>
    <w:p w14:paraId="729FBA60" w14:textId="77777777" w:rsidR="00605214" w:rsidRPr="0008512C" w:rsidRDefault="00605214" w:rsidP="00B32BC0">
      <w:pPr>
        <w:rPr>
          <w:rFonts w:cs="Arial"/>
          <w:sz w:val="24"/>
          <w:szCs w:val="24"/>
        </w:rPr>
      </w:pPr>
    </w:p>
    <w:p w14:paraId="114D6E89" w14:textId="74BDFC6B" w:rsidR="00B32BC0" w:rsidRPr="0008512C" w:rsidRDefault="00B32BC0" w:rsidP="00B32BC0">
      <w:pPr>
        <w:rPr>
          <w:rFonts w:cs="Arial"/>
          <w:sz w:val="24"/>
          <w:szCs w:val="24"/>
        </w:rPr>
      </w:pPr>
      <w:r w:rsidRPr="0008512C">
        <w:rPr>
          <w:rFonts w:cs="Arial"/>
          <w:sz w:val="24"/>
          <w:szCs w:val="24"/>
        </w:rPr>
        <w:t>I a V…</w:t>
      </w:r>
    </w:p>
    <w:p w14:paraId="62963EF5" w14:textId="77777777" w:rsidR="00B32BC0" w:rsidRPr="0008512C" w:rsidRDefault="00B32BC0" w:rsidP="00B32BC0">
      <w:pPr>
        <w:rPr>
          <w:rFonts w:cs="Arial"/>
          <w:sz w:val="24"/>
          <w:szCs w:val="24"/>
        </w:rPr>
      </w:pPr>
    </w:p>
    <w:p w14:paraId="38FA17E5" w14:textId="77777777" w:rsidR="00B32BC0" w:rsidRPr="0008512C" w:rsidRDefault="00B32BC0" w:rsidP="00605214">
      <w:pPr>
        <w:contextualSpacing/>
        <w:rPr>
          <w:rFonts w:cs="Arial"/>
          <w:sz w:val="24"/>
          <w:szCs w:val="24"/>
        </w:rPr>
      </w:pPr>
      <w:r w:rsidRPr="0008512C">
        <w:rPr>
          <w:rFonts w:cs="Arial"/>
          <w:sz w:val="24"/>
          <w:szCs w:val="24"/>
        </w:rPr>
        <w:t xml:space="preserve">VI. Fuerzas de seguridad pública estatales: Las corporaciones policiales de la Secretaría de Seguridad Pública y de la </w:t>
      </w:r>
      <w:r w:rsidR="00E452C5" w:rsidRPr="0008512C">
        <w:rPr>
          <w:rFonts w:cs="Arial"/>
          <w:sz w:val="24"/>
          <w:szCs w:val="24"/>
        </w:rPr>
        <w:t xml:space="preserve">Fiscalía General </w:t>
      </w:r>
      <w:r w:rsidRPr="0008512C">
        <w:rPr>
          <w:rFonts w:cs="Arial"/>
          <w:sz w:val="24"/>
          <w:szCs w:val="24"/>
        </w:rPr>
        <w:t>del Estado</w:t>
      </w:r>
      <w:r w:rsidRPr="0008512C">
        <w:rPr>
          <w:rFonts w:cs="Arial"/>
          <w:b/>
          <w:sz w:val="24"/>
          <w:szCs w:val="24"/>
        </w:rPr>
        <w:t xml:space="preserve"> </w:t>
      </w:r>
      <w:r w:rsidRPr="0008512C">
        <w:rPr>
          <w:rFonts w:cs="Arial"/>
          <w:sz w:val="24"/>
          <w:szCs w:val="24"/>
        </w:rPr>
        <w:t>de Coahuila de Zaragoza;</w:t>
      </w:r>
    </w:p>
    <w:p w14:paraId="6D736C54" w14:textId="77777777" w:rsidR="00B32BC0" w:rsidRPr="0008512C" w:rsidRDefault="00B32BC0" w:rsidP="00B32BC0">
      <w:pPr>
        <w:contextualSpacing/>
        <w:rPr>
          <w:rFonts w:cs="Arial"/>
          <w:sz w:val="24"/>
          <w:szCs w:val="24"/>
        </w:rPr>
      </w:pPr>
    </w:p>
    <w:p w14:paraId="000FBEF1" w14:textId="37898557" w:rsidR="00B32BC0" w:rsidRPr="0008512C" w:rsidRDefault="00B32BC0" w:rsidP="00B32BC0">
      <w:pPr>
        <w:contextualSpacing/>
        <w:rPr>
          <w:rFonts w:cs="Arial"/>
          <w:sz w:val="24"/>
          <w:szCs w:val="24"/>
        </w:rPr>
      </w:pPr>
      <w:r w:rsidRPr="0008512C">
        <w:rPr>
          <w:rFonts w:cs="Arial"/>
          <w:sz w:val="24"/>
          <w:szCs w:val="24"/>
        </w:rPr>
        <w:t>VII a VIII…</w:t>
      </w:r>
    </w:p>
    <w:p w14:paraId="771CD0BB" w14:textId="77777777" w:rsidR="00B32BC0" w:rsidRPr="0008512C" w:rsidRDefault="00B32BC0" w:rsidP="00B32BC0">
      <w:pPr>
        <w:spacing w:line="276" w:lineRule="auto"/>
        <w:rPr>
          <w:rFonts w:eastAsia="Calibri" w:cs="Arial"/>
          <w:sz w:val="24"/>
          <w:szCs w:val="24"/>
        </w:rPr>
      </w:pPr>
    </w:p>
    <w:p w14:paraId="0857DB58" w14:textId="7164659D" w:rsidR="00B32BC0" w:rsidRPr="0008512C" w:rsidRDefault="00B32BC0" w:rsidP="00B32BC0">
      <w:pPr>
        <w:rPr>
          <w:rFonts w:cs="Arial"/>
          <w:sz w:val="24"/>
          <w:szCs w:val="24"/>
        </w:rPr>
      </w:pPr>
      <w:r w:rsidRPr="0008512C">
        <w:rPr>
          <w:rFonts w:cs="Arial"/>
          <w:b/>
          <w:sz w:val="24"/>
          <w:szCs w:val="24"/>
        </w:rPr>
        <w:t>Artículo 6.</w:t>
      </w:r>
      <w:r w:rsidR="00F96BD2" w:rsidRPr="0008512C">
        <w:rPr>
          <w:rFonts w:cs="Arial"/>
          <w:b/>
          <w:sz w:val="24"/>
          <w:szCs w:val="24"/>
        </w:rPr>
        <w:t>-</w:t>
      </w:r>
      <w:r w:rsidRPr="0008512C">
        <w:rPr>
          <w:rFonts w:cs="Arial"/>
          <w:sz w:val="24"/>
          <w:szCs w:val="24"/>
        </w:rPr>
        <w:t xml:space="preserve"> </w:t>
      </w:r>
      <w:r w:rsidR="001E5300" w:rsidRPr="0008512C">
        <w:rPr>
          <w:rFonts w:cs="Arial"/>
          <w:sz w:val="24"/>
          <w:szCs w:val="24"/>
        </w:rPr>
        <w:t>…</w:t>
      </w:r>
    </w:p>
    <w:p w14:paraId="31CD26CF" w14:textId="77777777" w:rsidR="00605214" w:rsidRPr="0008512C" w:rsidRDefault="00605214" w:rsidP="00B32BC0">
      <w:pPr>
        <w:rPr>
          <w:rFonts w:cs="Arial"/>
          <w:sz w:val="24"/>
          <w:szCs w:val="24"/>
        </w:rPr>
      </w:pPr>
    </w:p>
    <w:p w14:paraId="2D867DE9" w14:textId="2656A2A0" w:rsidR="00B32BC0" w:rsidRPr="0008512C" w:rsidRDefault="00B32BC0" w:rsidP="00B32BC0">
      <w:pPr>
        <w:rPr>
          <w:rFonts w:cs="Arial"/>
          <w:sz w:val="24"/>
          <w:szCs w:val="24"/>
        </w:rPr>
      </w:pPr>
      <w:r w:rsidRPr="0008512C">
        <w:rPr>
          <w:rFonts w:cs="Arial"/>
          <w:sz w:val="24"/>
          <w:szCs w:val="24"/>
        </w:rPr>
        <w:t>I a III…</w:t>
      </w:r>
    </w:p>
    <w:p w14:paraId="1B991D4D" w14:textId="77777777" w:rsidR="00B32BC0" w:rsidRPr="0008512C" w:rsidRDefault="00B32BC0" w:rsidP="00B32BC0">
      <w:pPr>
        <w:rPr>
          <w:rFonts w:cs="Arial"/>
          <w:sz w:val="24"/>
          <w:szCs w:val="24"/>
        </w:rPr>
      </w:pPr>
    </w:p>
    <w:p w14:paraId="5C05DBA7" w14:textId="77777777" w:rsidR="00B32BC0" w:rsidRPr="0008512C" w:rsidRDefault="00B32BC0" w:rsidP="00605214">
      <w:pPr>
        <w:rPr>
          <w:rFonts w:cs="Arial"/>
          <w:sz w:val="24"/>
          <w:szCs w:val="24"/>
        </w:rPr>
      </w:pPr>
      <w:r w:rsidRPr="0008512C">
        <w:rPr>
          <w:rFonts w:cs="Arial"/>
          <w:sz w:val="24"/>
          <w:szCs w:val="24"/>
        </w:rPr>
        <w:t>IV. El Fiscal General del Estado;</w:t>
      </w:r>
    </w:p>
    <w:p w14:paraId="67C876D9" w14:textId="77777777" w:rsidR="00B32BC0" w:rsidRPr="0008512C" w:rsidRDefault="00B32BC0" w:rsidP="00B32BC0">
      <w:pPr>
        <w:rPr>
          <w:rFonts w:cs="Arial"/>
          <w:sz w:val="24"/>
          <w:szCs w:val="24"/>
        </w:rPr>
      </w:pPr>
    </w:p>
    <w:p w14:paraId="74869CF9" w14:textId="60CFB8C0" w:rsidR="00960D2F" w:rsidRPr="0008512C" w:rsidRDefault="00B32BC0" w:rsidP="00B32BC0">
      <w:pPr>
        <w:rPr>
          <w:rFonts w:cs="Arial"/>
          <w:sz w:val="24"/>
          <w:szCs w:val="24"/>
        </w:rPr>
      </w:pPr>
      <w:r w:rsidRPr="0008512C">
        <w:rPr>
          <w:rFonts w:cs="Arial"/>
          <w:sz w:val="24"/>
          <w:szCs w:val="24"/>
        </w:rPr>
        <w:t>V a VII…</w:t>
      </w:r>
    </w:p>
    <w:p w14:paraId="1BEF90EB" w14:textId="77777777" w:rsidR="00605214" w:rsidRPr="0008512C" w:rsidRDefault="00605214" w:rsidP="00B32BC0">
      <w:pPr>
        <w:rPr>
          <w:rFonts w:cs="Arial"/>
          <w:sz w:val="24"/>
          <w:szCs w:val="24"/>
        </w:rPr>
      </w:pPr>
    </w:p>
    <w:p w14:paraId="3F799D3B" w14:textId="4D6E52C2" w:rsidR="00B32BC0" w:rsidRPr="0008512C" w:rsidRDefault="00960D2F" w:rsidP="00B32BC0">
      <w:pPr>
        <w:rPr>
          <w:rFonts w:cs="Arial"/>
          <w:sz w:val="24"/>
          <w:szCs w:val="24"/>
        </w:rPr>
      </w:pPr>
      <w:r w:rsidRPr="0008512C">
        <w:rPr>
          <w:rFonts w:cs="Arial"/>
          <w:sz w:val="24"/>
          <w:szCs w:val="24"/>
        </w:rPr>
        <w:t>…</w:t>
      </w:r>
    </w:p>
    <w:p w14:paraId="509741D1" w14:textId="77777777" w:rsidR="00605214" w:rsidRPr="0008512C" w:rsidRDefault="00605214" w:rsidP="00B32BC0">
      <w:pPr>
        <w:rPr>
          <w:rFonts w:cs="Arial"/>
          <w:sz w:val="24"/>
          <w:szCs w:val="24"/>
        </w:rPr>
      </w:pPr>
    </w:p>
    <w:p w14:paraId="1C69BEC9" w14:textId="001F7A19" w:rsidR="00931946" w:rsidRPr="0008512C" w:rsidRDefault="00931946" w:rsidP="00B32BC0">
      <w:pPr>
        <w:rPr>
          <w:rFonts w:cs="Arial"/>
          <w:sz w:val="24"/>
          <w:szCs w:val="24"/>
        </w:rPr>
      </w:pPr>
      <w:r w:rsidRPr="0008512C">
        <w:rPr>
          <w:rFonts w:cs="Arial"/>
          <w:sz w:val="24"/>
          <w:szCs w:val="24"/>
        </w:rPr>
        <w:t>…</w:t>
      </w:r>
    </w:p>
    <w:p w14:paraId="529BCE99" w14:textId="77777777" w:rsidR="00931946" w:rsidRPr="0008512C" w:rsidRDefault="00931946" w:rsidP="00B32BC0">
      <w:pPr>
        <w:rPr>
          <w:rFonts w:cs="Arial"/>
          <w:sz w:val="24"/>
          <w:szCs w:val="24"/>
        </w:rPr>
      </w:pPr>
    </w:p>
    <w:p w14:paraId="6AA717FD" w14:textId="629CF036" w:rsidR="00B32BC0" w:rsidRPr="0008512C" w:rsidRDefault="00B32BC0" w:rsidP="00B32BC0">
      <w:pPr>
        <w:rPr>
          <w:rFonts w:cs="Arial"/>
          <w:sz w:val="24"/>
          <w:szCs w:val="24"/>
        </w:rPr>
      </w:pPr>
      <w:r w:rsidRPr="0008512C">
        <w:rPr>
          <w:rFonts w:cs="Arial"/>
          <w:b/>
          <w:sz w:val="24"/>
          <w:szCs w:val="24"/>
        </w:rPr>
        <w:t>Artículo 10.-</w:t>
      </w:r>
      <w:r w:rsidRPr="0008512C">
        <w:rPr>
          <w:rFonts w:cs="Arial"/>
          <w:sz w:val="24"/>
          <w:szCs w:val="24"/>
        </w:rPr>
        <w:t>…</w:t>
      </w:r>
    </w:p>
    <w:p w14:paraId="777F6E15" w14:textId="77777777" w:rsidR="00605214" w:rsidRPr="0008512C" w:rsidRDefault="00605214" w:rsidP="00B32BC0">
      <w:pPr>
        <w:rPr>
          <w:rFonts w:cs="Arial"/>
          <w:sz w:val="24"/>
          <w:szCs w:val="24"/>
        </w:rPr>
      </w:pPr>
    </w:p>
    <w:p w14:paraId="27504530" w14:textId="6EAF0CB1" w:rsidR="00B32BC0" w:rsidRPr="0008512C" w:rsidRDefault="00B32BC0" w:rsidP="00B32BC0">
      <w:pPr>
        <w:rPr>
          <w:rFonts w:cs="Arial"/>
          <w:sz w:val="24"/>
          <w:szCs w:val="24"/>
        </w:rPr>
      </w:pPr>
      <w:r w:rsidRPr="0008512C">
        <w:rPr>
          <w:rFonts w:cs="Arial"/>
          <w:sz w:val="24"/>
          <w:szCs w:val="24"/>
        </w:rPr>
        <w:t>I a II…</w:t>
      </w:r>
    </w:p>
    <w:p w14:paraId="4D7B1B14" w14:textId="77777777" w:rsidR="00B32BC0" w:rsidRPr="0008512C" w:rsidRDefault="00B32BC0" w:rsidP="00B32BC0">
      <w:pPr>
        <w:rPr>
          <w:rFonts w:cs="Arial"/>
          <w:sz w:val="24"/>
          <w:szCs w:val="24"/>
        </w:rPr>
      </w:pPr>
    </w:p>
    <w:p w14:paraId="06CAA38A" w14:textId="77777777" w:rsidR="00B32BC0" w:rsidRPr="0008512C" w:rsidRDefault="00B32BC0" w:rsidP="00605214">
      <w:pPr>
        <w:contextualSpacing/>
        <w:rPr>
          <w:rFonts w:cs="Arial"/>
          <w:sz w:val="24"/>
          <w:szCs w:val="24"/>
        </w:rPr>
      </w:pPr>
      <w:r w:rsidRPr="0008512C">
        <w:rPr>
          <w:rFonts w:cs="Arial"/>
          <w:sz w:val="24"/>
          <w:szCs w:val="24"/>
        </w:rPr>
        <w:t xml:space="preserve">III. Un representante de la </w:t>
      </w:r>
      <w:r w:rsidR="001F4D33" w:rsidRPr="0008512C">
        <w:rPr>
          <w:rFonts w:cs="Arial"/>
          <w:sz w:val="24"/>
          <w:szCs w:val="24"/>
        </w:rPr>
        <w:t xml:space="preserve">Fiscalía General </w:t>
      </w:r>
      <w:r w:rsidRPr="0008512C">
        <w:rPr>
          <w:rFonts w:cs="Arial"/>
          <w:sz w:val="24"/>
          <w:szCs w:val="24"/>
        </w:rPr>
        <w:t>del Estado;</w:t>
      </w:r>
    </w:p>
    <w:p w14:paraId="26F08D5F" w14:textId="77777777" w:rsidR="00B32BC0" w:rsidRPr="0008512C" w:rsidRDefault="00B32BC0" w:rsidP="00B32BC0">
      <w:pPr>
        <w:rPr>
          <w:rFonts w:cs="Arial"/>
          <w:b/>
          <w:sz w:val="24"/>
          <w:szCs w:val="24"/>
        </w:rPr>
      </w:pPr>
    </w:p>
    <w:p w14:paraId="756C3DBD" w14:textId="6E3BFA24" w:rsidR="00B32BC0" w:rsidRPr="0008512C" w:rsidRDefault="00605214" w:rsidP="00B32BC0">
      <w:pPr>
        <w:rPr>
          <w:rFonts w:cs="Arial"/>
          <w:sz w:val="24"/>
          <w:szCs w:val="24"/>
        </w:rPr>
      </w:pPr>
      <w:r w:rsidRPr="0008512C">
        <w:rPr>
          <w:rFonts w:cs="Arial"/>
          <w:sz w:val="24"/>
          <w:szCs w:val="24"/>
        </w:rPr>
        <w:t>IV a</w:t>
      </w:r>
      <w:r w:rsidR="00B32BC0" w:rsidRPr="0008512C">
        <w:rPr>
          <w:rFonts w:cs="Arial"/>
          <w:sz w:val="24"/>
          <w:szCs w:val="24"/>
        </w:rPr>
        <w:t xml:space="preserve"> VII…</w:t>
      </w:r>
    </w:p>
    <w:p w14:paraId="54897FC2" w14:textId="77777777" w:rsidR="00B32BC0" w:rsidRPr="0008512C" w:rsidRDefault="00B32BC0" w:rsidP="00B32BC0">
      <w:pPr>
        <w:rPr>
          <w:rFonts w:cs="Arial"/>
          <w:b/>
          <w:sz w:val="24"/>
          <w:szCs w:val="24"/>
        </w:rPr>
      </w:pPr>
    </w:p>
    <w:p w14:paraId="39F7184F" w14:textId="77777777" w:rsidR="00B32BC0" w:rsidRPr="0008512C" w:rsidRDefault="00B32BC0" w:rsidP="00605214">
      <w:pPr>
        <w:contextualSpacing/>
        <w:rPr>
          <w:rFonts w:cs="Arial"/>
          <w:sz w:val="24"/>
          <w:szCs w:val="24"/>
        </w:rPr>
      </w:pPr>
      <w:r w:rsidRPr="0008512C">
        <w:rPr>
          <w:rFonts w:cs="Arial"/>
          <w:sz w:val="24"/>
          <w:szCs w:val="24"/>
        </w:rPr>
        <w:t xml:space="preserve">VIII. Demás personal de la Secretaría de Seguridad Pública, de la </w:t>
      </w:r>
      <w:r w:rsidR="009C44E0" w:rsidRPr="0008512C">
        <w:rPr>
          <w:rFonts w:cs="Arial"/>
          <w:sz w:val="24"/>
          <w:szCs w:val="24"/>
        </w:rPr>
        <w:t xml:space="preserve">Fiscalía General </w:t>
      </w:r>
      <w:r w:rsidRPr="0008512C">
        <w:rPr>
          <w:rFonts w:cs="Arial"/>
          <w:sz w:val="24"/>
          <w:szCs w:val="24"/>
        </w:rPr>
        <w:t>del Estado o del municipio de que se trate, según se amerite a consideración del Consejo.</w:t>
      </w:r>
    </w:p>
    <w:p w14:paraId="576C5894" w14:textId="77777777" w:rsidR="00B32BC0" w:rsidRPr="0008512C" w:rsidRDefault="00B32BC0" w:rsidP="00B32BC0">
      <w:pPr>
        <w:tabs>
          <w:tab w:val="left" w:pos="1785"/>
        </w:tabs>
        <w:rPr>
          <w:rFonts w:cs="Arial"/>
          <w:b/>
          <w:sz w:val="24"/>
          <w:szCs w:val="24"/>
        </w:rPr>
      </w:pPr>
    </w:p>
    <w:p w14:paraId="73806883" w14:textId="6CE49DC1" w:rsidR="00B32BC0" w:rsidRPr="0008512C" w:rsidRDefault="00B32BC0" w:rsidP="00B32BC0">
      <w:pPr>
        <w:tabs>
          <w:tab w:val="left" w:pos="1785"/>
        </w:tabs>
        <w:rPr>
          <w:rFonts w:cs="Arial"/>
          <w:sz w:val="24"/>
          <w:szCs w:val="24"/>
        </w:rPr>
      </w:pPr>
      <w:r w:rsidRPr="0008512C">
        <w:rPr>
          <w:rFonts w:cs="Arial"/>
          <w:b/>
          <w:sz w:val="24"/>
          <w:szCs w:val="24"/>
        </w:rPr>
        <w:t>Artículo 22.</w:t>
      </w:r>
      <w:r w:rsidR="00F96BD2" w:rsidRPr="0008512C">
        <w:rPr>
          <w:rFonts w:cs="Arial"/>
          <w:b/>
          <w:sz w:val="24"/>
          <w:szCs w:val="24"/>
        </w:rPr>
        <w:t>-</w:t>
      </w:r>
      <w:r w:rsidRPr="0008512C">
        <w:rPr>
          <w:rFonts w:cs="Arial"/>
          <w:sz w:val="24"/>
          <w:szCs w:val="24"/>
        </w:rPr>
        <w:t>…</w:t>
      </w:r>
    </w:p>
    <w:p w14:paraId="08487C0B" w14:textId="77777777" w:rsidR="00C269ED" w:rsidRPr="0008512C" w:rsidRDefault="00C269ED" w:rsidP="00B32BC0">
      <w:pPr>
        <w:tabs>
          <w:tab w:val="left" w:pos="1785"/>
        </w:tabs>
        <w:rPr>
          <w:rFonts w:cs="Arial"/>
          <w:sz w:val="24"/>
          <w:szCs w:val="24"/>
        </w:rPr>
      </w:pPr>
    </w:p>
    <w:p w14:paraId="20365B1C" w14:textId="49099E5E" w:rsidR="00B32BC0" w:rsidRPr="0008512C" w:rsidRDefault="00B32BC0" w:rsidP="00605214">
      <w:pPr>
        <w:tabs>
          <w:tab w:val="left" w:pos="1785"/>
        </w:tabs>
        <w:rPr>
          <w:rFonts w:eastAsia="Calibri" w:cs="Arial"/>
          <w:b/>
          <w:sz w:val="24"/>
          <w:szCs w:val="24"/>
        </w:rPr>
      </w:pPr>
      <w:r w:rsidRPr="0008512C">
        <w:rPr>
          <w:rFonts w:cs="Arial"/>
          <w:sz w:val="24"/>
          <w:szCs w:val="24"/>
        </w:rPr>
        <w:t>I.</w:t>
      </w:r>
      <w:r w:rsidRPr="0008512C">
        <w:rPr>
          <w:rFonts w:cs="Arial"/>
          <w:b/>
          <w:sz w:val="24"/>
          <w:szCs w:val="24"/>
        </w:rPr>
        <w:t xml:space="preserve"> </w:t>
      </w:r>
      <w:r w:rsidRPr="0008512C">
        <w:rPr>
          <w:rFonts w:cs="Arial"/>
          <w:sz w:val="24"/>
          <w:szCs w:val="24"/>
        </w:rPr>
        <w:t>El Gobernador del Estado, por sí o a solicitud del Secretario de Seguridad Pública;</w:t>
      </w:r>
    </w:p>
    <w:p w14:paraId="6051FBD7" w14:textId="77777777" w:rsidR="00B32BC0" w:rsidRPr="0008512C" w:rsidRDefault="00B32BC0" w:rsidP="00B32BC0">
      <w:pPr>
        <w:rPr>
          <w:rFonts w:eastAsia="Calibri" w:cs="Arial"/>
          <w:sz w:val="24"/>
          <w:szCs w:val="24"/>
        </w:rPr>
      </w:pPr>
    </w:p>
    <w:p w14:paraId="4871D387" w14:textId="2FEB3114" w:rsidR="00605214" w:rsidRPr="0008512C" w:rsidRDefault="00605214" w:rsidP="00B32BC0">
      <w:pPr>
        <w:rPr>
          <w:rFonts w:eastAsia="Calibri" w:cs="Arial"/>
          <w:sz w:val="24"/>
          <w:szCs w:val="24"/>
        </w:rPr>
      </w:pPr>
      <w:r w:rsidRPr="0008512C">
        <w:rPr>
          <w:rFonts w:eastAsia="Calibri" w:cs="Arial"/>
          <w:sz w:val="24"/>
          <w:szCs w:val="24"/>
        </w:rPr>
        <w:t>II. El Fiscal General del Estado;</w:t>
      </w:r>
    </w:p>
    <w:p w14:paraId="6CC6A7AD" w14:textId="77777777" w:rsidR="00605214" w:rsidRPr="0008512C" w:rsidRDefault="00605214" w:rsidP="00B32BC0">
      <w:pPr>
        <w:rPr>
          <w:rFonts w:eastAsia="Calibri" w:cs="Arial"/>
          <w:sz w:val="24"/>
          <w:szCs w:val="24"/>
        </w:rPr>
      </w:pPr>
    </w:p>
    <w:p w14:paraId="44374990" w14:textId="0CAD61FE" w:rsidR="00B32BC0" w:rsidRPr="0008512C" w:rsidRDefault="00605214" w:rsidP="00B32BC0">
      <w:pPr>
        <w:rPr>
          <w:rFonts w:eastAsia="Calibri" w:cs="Arial"/>
          <w:sz w:val="24"/>
          <w:szCs w:val="24"/>
        </w:rPr>
      </w:pPr>
      <w:r w:rsidRPr="0008512C">
        <w:rPr>
          <w:rFonts w:eastAsia="Calibri" w:cs="Arial"/>
          <w:sz w:val="24"/>
          <w:szCs w:val="24"/>
        </w:rPr>
        <w:t>I</w:t>
      </w:r>
      <w:r w:rsidR="00B32BC0" w:rsidRPr="0008512C">
        <w:rPr>
          <w:rFonts w:eastAsia="Calibri" w:cs="Arial"/>
          <w:sz w:val="24"/>
          <w:szCs w:val="24"/>
        </w:rPr>
        <w:t>II a</w:t>
      </w:r>
      <w:r w:rsidR="007C1ACC" w:rsidRPr="0008512C">
        <w:rPr>
          <w:rFonts w:eastAsia="Calibri" w:cs="Arial"/>
          <w:sz w:val="24"/>
          <w:szCs w:val="24"/>
        </w:rPr>
        <w:t xml:space="preserve"> V</w:t>
      </w:r>
      <w:r w:rsidR="00B32BC0" w:rsidRPr="0008512C">
        <w:rPr>
          <w:rFonts w:eastAsia="Calibri" w:cs="Arial"/>
          <w:sz w:val="24"/>
          <w:szCs w:val="24"/>
        </w:rPr>
        <w:t>…</w:t>
      </w:r>
    </w:p>
    <w:p w14:paraId="180DE6B7" w14:textId="77777777" w:rsidR="00B32BC0" w:rsidRPr="0008512C" w:rsidRDefault="00B32BC0" w:rsidP="00B32BC0">
      <w:pPr>
        <w:tabs>
          <w:tab w:val="left" w:pos="1785"/>
        </w:tabs>
        <w:rPr>
          <w:rFonts w:eastAsia="Calibri" w:cs="Arial"/>
          <w:b/>
          <w:sz w:val="24"/>
          <w:szCs w:val="24"/>
        </w:rPr>
      </w:pPr>
    </w:p>
    <w:p w14:paraId="6858C64E" w14:textId="77777777" w:rsidR="00B32BC0" w:rsidRPr="0008512C" w:rsidRDefault="00B32BC0" w:rsidP="00B32BC0">
      <w:pPr>
        <w:tabs>
          <w:tab w:val="left" w:pos="1785"/>
        </w:tabs>
        <w:rPr>
          <w:rFonts w:eastAsia="Calibri" w:cs="Arial"/>
          <w:b/>
          <w:sz w:val="24"/>
          <w:szCs w:val="24"/>
        </w:rPr>
      </w:pPr>
    </w:p>
    <w:p w14:paraId="30BC97A5" w14:textId="77777777" w:rsidR="00B32BC0" w:rsidRPr="0008512C" w:rsidRDefault="00B32BC0" w:rsidP="00B32BC0">
      <w:pPr>
        <w:rPr>
          <w:rFonts w:cs="Arial"/>
          <w:sz w:val="24"/>
          <w:szCs w:val="24"/>
        </w:rPr>
      </w:pPr>
      <w:r w:rsidRPr="0008512C">
        <w:rPr>
          <w:rFonts w:eastAsia="Calibri" w:cs="Arial"/>
          <w:b/>
          <w:sz w:val="24"/>
          <w:szCs w:val="24"/>
        </w:rPr>
        <w:t xml:space="preserve">ARTÍCULO QUINTO.- </w:t>
      </w:r>
      <w:r w:rsidRPr="0008512C">
        <w:rPr>
          <w:rFonts w:eastAsia="Calibri" w:cs="Arial"/>
          <w:sz w:val="24"/>
          <w:szCs w:val="24"/>
        </w:rPr>
        <w:t xml:space="preserve">Se modifica el primer párrafo del artículo 66 de la </w:t>
      </w:r>
      <w:r w:rsidRPr="0008512C">
        <w:rPr>
          <w:rFonts w:cs="Arial"/>
          <w:sz w:val="24"/>
          <w:szCs w:val="24"/>
        </w:rPr>
        <w:t>Ley de Extinción de Dominio del Estado de Coahuila de Zaragoza para quedar como se menciona:</w:t>
      </w:r>
    </w:p>
    <w:p w14:paraId="4E1271B4" w14:textId="77777777" w:rsidR="00B32BC0" w:rsidRPr="0008512C" w:rsidRDefault="00B32BC0" w:rsidP="00B32BC0">
      <w:pPr>
        <w:rPr>
          <w:rFonts w:cs="Arial"/>
          <w:b/>
          <w:sz w:val="24"/>
          <w:szCs w:val="24"/>
        </w:rPr>
      </w:pPr>
    </w:p>
    <w:p w14:paraId="34A0DB49" w14:textId="77777777" w:rsidR="00B32BC0" w:rsidRPr="0008512C" w:rsidRDefault="00B32BC0" w:rsidP="00B32BC0">
      <w:pPr>
        <w:rPr>
          <w:rFonts w:cs="Arial"/>
          <w:sz w:val="24"/>
          <w:szCs w:val="24"/>
        </w:rPr>
      </w:pPr>
      <w:r w:rsidRPr="0008512C">
        <w:rPr>
          <w:rFonts w:cs="Arial"/>
          <w:b/>
          <w:sz w:val="24"/>
          <w:szCs w:val="24"/>
        </w:rPr>
        <w:t>Artículo 66.</w:t>
      </w:r>
      <w:r w:rsidR="00F96BD2" w:rsidRPr="0008512C">
        <w:rPr>
          <w:rFonts w:cs="Arial"/>
          <w:b/>
          <w:sz w:val="24"/>
          <w:szCs w:val="24"/>
        </w:rPr>
        <w:t>-</w:t>
      </w:r>
      <w:r w:rsidRPr="0008512C">
        <w:rPr>
          <w:rFonts w:cs="Arial"/>
          <w:sz w:val="24"/>
          <w:szCs w:val="24"/>
        </w:rPr>
        <w:t xml:space="preserve"> En caso de que deban ser practicadas diligencias fuera de la entidad, el Ministerio Público requerirá la colaboración de la Fiscalía General de la entidad federativa de que se trate y de la Fiscalía General de </w:t>
      </w:r>
      <w:r w:rsidR="00E023A9" w:rsidRPr="0008512C">
        <w:rPr>
          <w:rFonts w:cs="Arial"/>
          <w:sz w:val="24"/>
          <w:szCs w:val="24"/>
        </w:rPr>
        <w:t>la República</w:t>
      </w:r>
      <w:r w:rsidRPr="0008512C">
        <w:rPr>
          <w:rFonts w:cs="Arial"/>
          <w:sz w:val="24"/>
          <w:szCs w:val="24"/>
        </w:rPr>
        <w:t>.</w:t>
      </w:r>
    </w:p>
    <w:p w14:paraId="2A3492AB" w14:textId="77777777" w:rsidR="0066695C" w:rsidRPr="0008512C" w:rsidRDefault="0066695C" w:rsidP="00B32BC0">
      <w:pPr>
        <w:rPr>
          <w:rFonts w:cs="Arial"/>
          <w:sz w:val="24"/>
          <w:szCs w:val="24"/>
        </w:rPr>
      </w:pPr>
    </w:p>
    <w:p w14:paraId="1A0951A5" w14:textId="77777777" w:rsidR="00B32BC0" w:rsidRPr="0008512C" w:rsidRDefault="00B32BC0" w:rsidP="00B32BC0">
      <w:pPr>
        <w:rPr>
          <w:rFonts w:cs="Arial"/>
          <w:sz w:val="24"/>
          <w:szCs w:val="24"/>
        </w:rPr>
      </w:pPr>
      <w:r w:rsidRPr="0008512C">
        <w:rPr>
          <w:rFonts w:cs="Arial"/>
          <w:sz w:val="24"/>
          <w:szCs w:val="24"/>
        </w:rPr>
        <w:t>…</w:t>
      </w:r>
    </w:p>
    <w:p w14:paraId="0A2A7FFB" w14:textId="77777777" w:rsidR="0066695C" w:rsidRPr="0008512C" w:rsidRDefault="0066695C" w:rsidP="00B32BC0">
      <w:pPr>
        <w:rPr>
          <w:rFonts w:cs="Arial"/>
          <w:sz w:val="24"/>
          <w:szCs w:val="24"/>
        </w:rPr>
      </w:pPr>
    </w:p>
    <w:p w14:paraId="728DDD69" w14:textId="77777777" w:rsidR="00B32BC0" w:rsidRPr="0008512C" w:rsidRDefault="00B32BC0" w:rsidP="00B32BC0">
      <w:pPr>
        <w:rPr>
          <w:rFonts w:cs="Arial"/>
          <w:sz w:val="24"/>
          <w:szCs w:val="24"/>
        </w:rPr>
      </w:pPr>
      <w:r w:rsidRPr="0008512C">
        <w:rPr>
          <w:rFonts w:cs="Arial"/>
          <w:sz w:val="24"/>
          <w:szCs w:val="24"/>
        </w:rPr>
        <w:t>…</w:t>
      </w:r>
    </w:p>
    <w:p w14:paraId="3DEB6265" w14:textId="77777777" w:rsidR="0066695C" w:rsidRPr="0008512C" w:rsidRDefault="0066695C" w:rsidP="00B32BC0">
      <w:pPr>
        <w:rPr>
          <w:rFonts w:cs="Arial"/>
          <w:sz w:val="24"/>
          <w:szCs w:val="24"/>
        </w:rPr>
      </w:pPr>
    </w:p>
    <w:p w14:paraId="4774075F" w14:textId="77777777" w:rsidR="00B32BC0" w:rsidRPr="0008512C" w:rsidRDefault="00B32BC0" w:rsidP="00B32BC0">
      <w:pPr>
        <w:tabs>
          <w:tab w:val="left" w:pos="1785"/>
        </w:tabs>
        <w:rPr>
          <w:rFonts w:eastAsia="Calibri" w:cs="Arial"/>
          <w:b/>
          <w:sz w:val="24"/>
          <w:szCs w:val="24"/>
        </w:rPr>
      </w:pPr>
    </w:p>
    <w:p w14:paraId="494B95A9" w14:textId="77777777" w:rsidR="00B32BC0" w:rsidRPr="0008512C" w:rsidRDefault="00B32BC0" w:rsidP="00B32BC0">
      <w:pPr>
        <w:tabs>
          <w:tab w:val="left" w:pos="1785"/>
        </w:tabs>
        <w:rPr>
          <w:rFonts w:eastAsia="Calibri" w:cs="Arial"/>
          <w:b/>
          <w:sz w:val="24"/>
          <w:szCs w:val="24"/>
        </w:rPr>
      </w:pPr>
    </w:p>
    <w:p w14:paraId="08398BD1" w14:textId="18383491" w:rsidR="00B32BC0" w:rsidRPr="0008512C" w:rsidRDefault="00B32BC0" w:rsidP="00B32BC0">
      <w:pPr>
        <w:rPr>
          <w:rFonts w:eastAsia="Calibri" w:cs="Arial"/>
          <w:sz w:val="24"/>
          <w:szCs w:val="24"/>
        </w:rPr>
      </w:pPr>
      <w:r w:rsidRPr="0008512C">
        <w:rPr>
          <w:rFonts w:eastAsia="Calibri" w:cs="Arial"/>
          <w:b/>
          <w:sz w:val="24"/>
          <w:szCs w:val="24"/>
        </w:rPr>
        <w:t xml:space="preserve">ARTÍCULO SEXTO.- </w:t>
      </w:r>
      <w:r w:rsidR="00286362" w:rsidRPr="0008512C">
        <w:rPr>
          <w:rFonts w:eastAsia="Calibri" w:cs="Arial"/>
          <w:sz w:val="24"/>
          <w:szCs w:val="24"/>
        </w:rPr>
        <w:t>Se</w:t>
      </w:r>
      <w:r w:rsidRPr="0008512C">
        <w:rPr>
          <w:rFonts w:eastAsia="Calibri" w:cs="Arial"/>
          <w:sz w:val="24"/>
          <w:szCs w:val="24"/>
        </w:rPr>
        <w:t xml:space="preserve"> modifica</w:t>
      </w:r>
      <w:r w:rsidR="00BF01CD" w:rsidRPr="0008512C">
        <w:rPr>
          <w:rFonts w:eastAsia="Calibri" w:cs="Arial"/>
          <w:sz w:val="24"/>
          <w:szCs w:val="24"/>
        </w:rPr>
        <w:t>n</w:t>
      </w:r>
      <w:r w:rsidRPr="0008512C">
        <w:rPr>
          <w:rFonts w:eastAsia="Calibri" w:cs="Arial"/>
          <w:sz w:val="24"/>
          <w:szCs w:val="24"/>
        </w:rPr>
        <w:t xml:space="preserve"> la</w:t>
      </w:r>
      <w:r w:rsidR="00BF01CD" w:rsidRPr="0008512C">
        <w:rPr>
          <w:rFonts w:eastAsia="Calibri" w:cs="Arial"/>
          <w:sz w:val="24"/>
          <w:szCs w:val="24"/>
        </w:rPr>
        <w:t>s</w:t>
      </w:r>
      <w:r w:rsidRPr="0008512C">
        <w:rPr>
          <w:rFonts w:eastAsia="Calibri" w:cs="Arial"/>
          <w:sz w:val="24"/>
          <w:szCs w:val="24"/>
        </w:rPr>
        <w:t xml:space="preserve"> fracci</w:t>
      </w:r>
      <w:r w:rsidR="00BF01CD" w:rsidRPr="0008512C">
        <w:rPr>
          <w:rFonts w:eastAsia="Calibri" w:cs="Arial"/>
          <w:sz w:val="24"/>
          <w:szCs w:val="24"/>
        </w:rPr>
        <w:t>o</w:t>
      </w:r>
      <w:r w:rsidRPr="0008512C">
        <w:rPr>
          <w:rFonts w:eastAsia="Calibri" w:cs="Arial"/>
          <w:sz w:val="24"/>
          <w:szCs w:val="24"/>
        </w:rPr>
        <w:t>n</w:t>
      </w:r>
      <w:r w:rsidR="00BF01CD" w:rsidRPr="0008512C">
        <w:rPr>
          <w:rFonts w:eastAsia="Calibri" w:cs="Arial"/>
          <w:sz w:val="24"/>
          <w:szCs w:val="24"/>
        </w:rPr>
        <w:t>es</w:t>
      </w:r>
      <w:r w:rsidRPr="0008512C">
        <w:rPr>
          <w:rFonts w:eastAsia="Calibri" w:cs="Arial"/>
          <w:sz w:val="24"/>
          <w:szCs w:val="24"/>
        </w:rPr>
        <w:t xml:space="preserve"> VIII</w:t>
      </w:r>
      <w:r w:rsidR="00BF01CD" w:rsidRPr="0008512C">
        <w:rPr>
          <w:rFonts w:eastAsia="Calibri" w:cs="Arial"/>
          <w:sz w:val="24"/>
          <w:szCs w:val="24"/>
        </w:rPr>
        <w:t xml:space="preserve"> y XI</w:t>
      </w:r>
      <w:r w:rsidRPr="0008512C">
        <w:rPr>
          <w:rFonts w:eastAsia="Calibri" w:cs="Arial"/>
          <w:sz w:val="24"/>
          <w:szCs w:val="24"/>
        </w:rPr>
        <w:t xml:space="preserve"> del artículo 2, el artíc</w:t>
      </w:r>
      <w:r w:rsidR="00DB199D" w:rsidRPr="0008512C">
        <w:rPr>
          <w:rFonts w:eastAsia="Calibri" w:cs="Arial"/>
          <w:sz w:val="24"/>
          <w:szCs w:val="24"/>
        </w:rPr>
        <w:t xml:space="preserve">ulo 5, el artículo 6, el </w:t>
      </w:r>
      <w:r w:rsidRPr="0008512C">
        <w:rPr>
          <w:rFonts w:eastAsia="Calibri" w:cs="Arial"/>
          <w:sz w:val="24"/>
          <w:szCs w:val="24"/>
        </w:rPr>
        <w:t xml:space="preserve">artículo 8, </w:t>
      </w:r>
      <w:r w:rsidR="00421C9C" w:rsidRPr="0008512C">
        <w:rPr>
          <w:rFonts w:eastAsia="Calibri" w:cs="Arial"/>
          <w:sz w:val="24"/>
          <w:szCs w:val="24"/>
        </w:rPr>
        <w:t>el proemio, el primer párrafo y la</w:t>
      </w:r>
      <w:r w:rsidRPr="0008512C">
        <w:rPr>
          <w:rFonts w:eastAsia="Calibri" w:cs="Arial"/>
          <w:sz w:val="24"/>
          <w:szCs w:val="24"/>
        </w:rPr>
        <w:t xml:space="preserve"> fracción I del artículo 9, el primer párrafo del artículo 11, </w:t>
      </w:r>
      <w:r w:rsidR="00B66376" w:rsidRPr="0008512C">
        <w:rPr>
          <w:rFonts w:eastAsia="Calibri" w:cs="Arial"/>
          <w:sz w:val="24"/>
          <w:szCs w:val="24"/>
        </w:rPr>
        <w:t xml:space="preserve">el artículo 13, </w:t>
      </w:r>
      <w:r w:rsidRPr="0008512C">
        <w:rPr>
          <w:rFonts w:eastAsia="Calibri" w:cs="Arial"/>
          <w:sz w:val="24"/>
          <w:szCs w:val="24"/>
        </w:rPr>
        <w:t>el artículo 14</w:t>
      </w:r>
      <w:r w:rsidR="00F94A18" w:rsidRPr="0008512C">
        <w:rPr>
          <w:rFonts w:eastAsia="Calibri" w:cs="Arial"/>
          <w:sz w:val="24"/>
          <w:szCs w:val="24"/>
        </w:rPr>
        <w:t>,</w:t>
      </w:r>
      <w:r w:rsidRPr="0008512C">
        <w:rPr>
          <w:rFonts w:eastAsia="Calibri" w:cs="Arial"/>
          <w:sz w:val="24"/>
          <w:szCs w:val="24"/>
        </w:rPr>
        <w:t xml:space="preserve"> el tercer párrafo del artículo 21</w:t>
      </w:r>
      <w:r w:rsidR="00F94A18" w:rsidRPr="0008512C">
        <w:rPr>
          <w:rFonts w:eastAsia="Calibri" w:cs="Arial"/>
          <w:sz w:val="24"/>
          <w:szCs w:val="24"/>
        </w:rPr>
        <w:t>, el primer párrafo del artículo 30</w:t>
      </w:r>
      <w:r w:rsidRPr="0008512C">
        <w:rPr>
          <w:rFonts w:eastAsia="Calibri" w:cs="Arial"/>
          <w:sz w:val="24"/>
          <w:szCs w:val="24"/>
        </w:rPr>
        <w:t xml:space="preserve"> </w:t>
      </w:r>
      <w:r w:rsidR="00054E74" w:rsidRPr="0008512C">
        <w:rPr>
          <w:rFonts w:eastAsia="Calibri" w:cs="Arial"/>
          <w:sz w:val="24"/>
          <w:szCs w:val="24"/>
        </w:rPr>
        <w:t xml:space="preserve">y el primer párrafo del artículo 40 </w:t>
      </w:r>
      <w:r w:rsidRPr="0008512C">
        <w:rPr>
          <w:rFonts w:eastAsia="Calibri" w:cs="Arial"/>
          <w:sz w:val="24"/>
          <w:szCs w:val="24"/>
        </w:rPr>
        <w:t xml:space="preserve">de la </w:t>
      </w:r>
      <w:r w:rsidRPr="0008512C">
        <w:rPr>
          <w:rFonts w:cs="Arial"/>
          <w:sz w:val="24"/>
          <w:szCs w:val="24"/>
        </w:rPr>
        <w:t>Ley de Protección a Testigos y Terceros Involucrados en el Proceso Penal para el Estado de Coahuila de Zaragoza</w:t>
      </w:r>
      <w:r w:rsidRPr="0008512C">
        <w:rPr>
          <w:rFonts w:cs="Arial"/>
          <w:b/>
          <w:sz w:val="24"/>
          <w:szCs w:val="24"/>
        </w:rPr>
        <w:t xml:space="preserve"> </w:t>
      </w:r>
      <w:r w:rsidRPr="0008512C">
        <w:rPr>
          <w:rFonts w:cs="Arial"/>
          <w:sz w:val="24"/>
          <w:szCs w:val="24"/>
        </w:rPr>
        <w:t>para quedar de la manera siguiente:</w:t>
      </w:r>
    </w:p>
    <w:p w14:paraId="22B58288" w14:textId="77777777" w:rsidR="00B32BC0" w:rsidRPr="0008512C" w:rsidRDefault="00B32BC0" w:rsidP="00B32BC0">
      <w:pPr>
        <w:rPr>
          <w:rFonts w:cs="Arial"/>
          <w:sz w:val="24"/>
          <w:szCs w:val="24"/>
        </w:rPr>
      </w:pPr>
    </w:p>
    <w:p w14:paraId="2012357B" w14:textId="26F7407F" w:rsidR="00B32BC0" w:rsidRPr="0008512C" w:rsidRDefault="00B32BC0" w:rsidP="00B32BC0">
      <w:pPr>
        <w:rPr>
          <w:rFonts w:cs="Arial"/>
          <w:sz w:val="24"/>
          <w:szCs w:val="24"/>
        </w:rPr>
      </w:pPr>
      <w:r w:rsidRPr="0008512C">
        <w:rPr>
          <w:rFonts w:cs="Arial"/>
          <w:b/>
          <w:sz w:val="24"/>
          <w:szCs w:val="24"/>
        </w:rPr>
        <w:t>Artículo 2.-</w:t>
      </w:r>
      <w:r w:rsidR="00697E5E" w:rsidRPr="0008512C">
        <w:rPr>
          <w:rFonts w:cs="Arial"/>
          <w:sz w:val="24"/>
          <w:szCs w:val="24"/>
        </w:rPr>
        <w:t>..</w:t>
      </w:r>
      <w:r w:rsidRPr="0008512C">
        <w:rPr>
          <w:rFonts w:cs="Arial"/>
          <w:sz w:val="24"/>
          <w:szCs w:val="24"/>
        </w:rPr>
        <w:t>.</w:t>
      </w:r>
    </w:p>
    <w:p w14:paraId="474CBAB6" w14:textId="77777777" w:rsidR="00BB7791" w:rsidRPr="0008512C" w:rsidRDefault="00BB7791" w:rsidP="00B32BC0">
      <w:pPr>
        <w:rPr>
          <w:rFonts w:cs="Arial"/>
          <w:sz w:val="24"/>
          <w:szCs w:val="24"/>
        </w:rPr>
      </w:pPr>
    </w:p>
    <w:p w14:paraId="759A748A" w14:textId="541CD39B" w:rsidR="00B32BC0" w:rsidRPr="0008512C" w:rsidRDefault="00BB7791" w:rsidP="00B32BC0">
      <w:pPr>
        <w:rPr>
          <w:rFonts w:cs="Arial"/>
          <w:sz w:val="24"/>
          <w:szCs w:val="24"/>
        </w:rPr>
      </w:pPr>
      <w:r w:rsidRPr="0008512C">
        <w:rPr>
          <w:rFonts w:cs="Arial"/>
          <w:sz w:val="24"/>
          <w:szCs w:val="24"/>
        </w:rPr>
        <w:t>I a</w:t>
      </w:r>
      <w:r w:rsidR="00B32BC0" w:rsidRPr="0008512C">
        <w:rPr>
          <w:rFonts w:cs="Arial"/>
          <w:sz w:val="24"/>
          <w:szCs w:val="24"/>
        </w:rPr>
        <w:t xml:space="preserve"> VII…</w:t>
      </w:r>
    </w:p>
    <w:p w14:paraId="4175CF90" w14:textId="77777777" w:rsidR="00B32BC0" w:rsidRPr="0008512C" w:rsidRDefault="00B32BC0" w:rsidP="00B32BC0">
      <w:pPr>
        <w:rPr>
          <w:rFonts w:cs="Arial"/>
          <w:sz w:val="24"/>
          <w:szCs w:val="24"/>
        </w:rPr>
      </w:pPr>
    </w:p>
    <w:p w14:paraId="5FA8A3D9" w14:textId="77777777" w:rsidR="00B32BC0" w:rsidRPr="0008512C" w:rsidRDefault="00B32BC0" w:rsidP="00BB7791">
      <w:pPr>
        <w:contextualSpacing/>
        <w:rPr>
          <w:rFonts w:cs="Arial"/>
          <w:sz w:val="24"/>
          <w:szCs w:val="24"/>
        </w:rPr>
      </w:pPr>
      <w:r w:rsidRPr="0008512C">
        <w:rPr>
          <w:rFonts w:cs="Arial"/>
          <w:sz w:val="24"/>
          <w:szCs w:val="24"/>
        </w:rPr>
        <w:t xml:space="preserve">VIII. Fiscalía: la </w:t>
      </w:r>
      <w:r w:rsidR="00E53B4E" w:rsidRPr="0008512C">
        <w:rPr>
          <w:rFonts w:cs="Arial"/>
          <w:sz w:val="24"/>
          <w:szCs w:val="24"/>
        </w:rPr>
        <w:t>Fiscalía General</w:t>
      </w:r>
      <w:r w:rsidRPr="0008512C">
        <w:rPr>
          <w:rFonts w:cs="Arial"/>
          <w:sz w:val="24"/>
          <w:szCs w:val="24"/>
        </w:rPr>
        <w:t xml:space="preserve"> del Estado; </w:t>
      </w:r>
    </w:p>
    <w:p w14:paraId="436C7FD6" w14:textId="77777777" w:rsidR="00BB7791" w:rsidRPr="0008512C" w:rsidRDefault="00BB7791" w:rsidP="00BB7791">
      <w:pPr>
        <w:contextualSpacing/>
        <w:rPr>
          <w:rFonts w:cs="Arial"/>
          <w:sz w:val="24"/>
          <w:szCs w:val="24"/>
        </w:rPr>
      </w:pPr>
    </w:p>
    <w:p w14:paraId="34711A45" w14:textId="3316CC38" w:rsidR="00BB7791" w:rsidRPr="0008512C" w:rsidRDefault="00BB7791" w:rsidP="00BB7791">
      <w:pPr>
        <w:contextualSpacing/>
        <w:rPr>
          <w:rFonts w:cs="Arial"/>
          <w:sz w:val="24"/>
          <w:szCs w:val="24"/>
        </w:rPr>
      </w:pPr>
      <w:r w:rsidRPr="0008512C">
        <w:rPr>
          <w:rFonts w:cs="Arial"/>
          <w:sz w:val="24"/>
          <w:szCs w:val="24"/>
        </w:rPr>
        <w:t>IX. a X. …</w:t>
      </w:r>
    </w:p>
    <w:p w14:paraId="0CA546DB" w14:textId="77777777" w:rsidR="00BB7791" w:rsidRPr="0008512C" w:rsidRDefault="00BB7791" w:rsidP="00BB7791">
      <w:pPr>
        <w:contextualSpacing/>
        <w:rPr>
          <w:rFonts w:cs="Arial"/>
          <w:sz w:val="24"/>
          <w:szCs w:val="24"/>
        </w:rPr>
      </w:pPr>
    </w:p>
    <w:p w14:paraId="3B9BF01D" w14:textId="33F4AE97" w:rsidR="00BB7791" w:rsidRPr="0008512C" w:rsidRDefault="00BB7791" w:rsidP="00BB7791">
      <w:pPr>
        <w:contextualSpacing/>
        <w:rPr>
          <w:rFonts w:cs="Arial"/>
          <w:i/>
          <w:sz w:val="24"/>
          <w:szCs w:val="24"/>
        </w:rPr>
      </w:pPr>
      <w:r w:rsidRPr="0008512C">
        <w:rPr>
          <w:rFonts w:cs="Arial"/>
          <w:sz w:val="24"/>
          <w:szCs w:val="24"/>
        </w:rPr>
        <w:t xml:space="preserve">XI. Fiscalía de </w:t>
      </w:r>
      <w:r w:rsidR="00BF01CD" w:rsidRPr="0008512C">
        <w:rPr>
          <w:rFonts w:cs="Arial"/>
          <w:sz w:val="24"/>
          <w:szCs w:val="24"/>
        </w:rPr>
        <w:t>Investigación Especializada</w:t>
      </w:r>
      <w:r w:rsidRPr="0008512C">
        <w:rPr>
          <w:rFonts w:cs="Arial"/>
          <w:sz w:val="24"/>
          <w:szCs w:val="24"/>
        </w:rPr>
        <w:t xml:space="preserve">: la Fiscalía de </w:t>
      </w:r>
      <w:r w:rsidR="00BF01CD" w:rsidRPr="0008512C">
        <w:rPr>
          <w:rFonts w:cs="Arial"/>
          <w:sz w:val="24"/>
          <w:szCs w:val="24"/>
        </w:rPr>
        <w:t>Investigación Especializada</w:t>
      </w:r>
      <w:r w:rsidR="00DD32DB" w:rsidRPr="0008512C">
        <w:rPr>
          <w:rFonts w:cs="Arial"/>
          <w:sz w:val="24"/>
          <w:szCs w:val="24"/>
        </w:rPr>
        <w:t>,</w:t>
      </w:r>
      <w:r w:rsidR="00BF01CD" w:rsidRPr="0008512C">
        <w:rPr>
          <w:rFonts w:cs="Arial"/>
          <w:sz w:val="24"/>
          <w:szCs w:val="24"/>
        </w:rPr>
        <w:t xml:space="preserve"> Atención y Protección a Víctimas y Testigos de la Fiscalía General del Estado; </w:t>
      </w:r>
    </w:p>
    <w:p w14:paraId="63A2A22F" w14:textId="77777777" w:rsidR="00B32BC0" w:rsidRPr="0008512C" w:rsidRDefault="00B32BC0" w:rsidP="00B32BC0">
      <w:pPr>
        <w:rPr>
          <w:rFonts w:cs="Arial"/>
          <w:sz w:val="24"/>
          <w:szCs w:val="24"/>
        </w:rPr>
      </w:pPr>
    </w:p>
    <w:p w14:paraId="7134C38E" w14:textId="2A0C8958" w:rsidR="00B32BC0" w:rsidRPr="0008512C" w:rsidRDefault="00BF01CD" w:rsidP="00B32BC0">
      <w:pPr>
        <w:rPr>
          <w:rFonts w:cs="Arial"/>
          <w:sz w:val="24"/>
          <w:szCs w:val="24"/>
        </w:rPr>
      </w:pPr>
      <w:r w:rsidRPr="0008512C">
        <w:rPr>
          <w:rFonts w:cs="Arial"/>
          <w:sz w:val="24"/>
          <w:szCs w:val="24"/>
        </w:rPr>
        <w:t>XII. a XIV. …</w:t>
      </w:r>
    </w:p>
    <w:p w14:paraId="103F20AA" w14:textId="77777777" w:rsidR="00B32BC0" w:rsidRPr="0008512C" w:rsidRDefault="00B32BC0" w:rsidP="00B32BC0">
      <w:pPr>
        <w:rPr>
          <w:rFonts w:cs="Arial"/>
          <w:sz w:val="24"/>
          <w:szCs w:val="24"/>
        </w:rPr>
      </w:pPr>
    </w:p>
    <w:p w14:paraId="131B20A2" w14:textId="071FC446" w:rsidR="00BB7791" w:rsidRPr="0008512C" w:rsidRDefault="00B32BC0" w:rsidP="00B32BC0">
      <w:pPr>
        <w:rPr>
          <w:rFonts w:cs="Arial"/>
          <w:sz w:val="24"/>
          <w:szCs w:val="24"/>
        </w:rPr>
      </w:pPr>
      <w:r w:rsidRPr="0008512C">
        <w:rPr>
          <w:rFonts w:cs="Arial"/>
          <w:b/>
          <w:sz w:val="24"/>
          <w:szCs w:val="24"/>
        </w:rPr>
        <w:t>Artículo 5.</w:t>
      </w:r>
      <w:r w:rsidR="00F96BD2" w:rsidRPr="0008512C">
        <w:rPr>
          <w:rFonts w:cs="Arial"/>
          <w:b/>
          <w:sz w:val="24"/>
          <w:szCs w:val="24"/>
        </w:rPr>
        <w:t>-</w:t>
      </w:r>
      <w:r w:rsidRPr="0008512C">
        <w:rPr>
          <w:rFonts w:cs="Arial"/>
          <w:sz w:val="24"/>
          <w:szCs w:val="24"/>
        </w:rPr>
        <w:t xml:space="preserve"> </w:t>
      </w:r>
      <w:r w:rsidR="00BB7791" w:rsidRPr="0008512C">
        <w:rPr>
          <w:rFonts w:cs="Arial"/>
          <w:sz w:val="24"/>
          <w:szCs w:val="24"/>
        </w:rPr>
        <w:t>…</w:t>
      </w:r>
    </w:p>
    <w:p w14:paraId="5C81CF53" w14:textId="77777777" w:rsidR="00BB7791" w:rsidRPr="0008512C" w:rsidRDefault="00BB7791" w:rsidP="00B32BC0">
      <w:pPr>
        <w:rPr>
          <w:rFonts w:cs="Arial"/>
          <w:sz w:val="24"/>
          <w:szCs w:val="24"/>
        </w:rPr>
      </w:pPr>
    </w:p>
    <w:p w14:paraId="60D4D9D2" w14:textId="5FCCED28" w:rsidR="00B32BC0" w:rsidRPr="0008512C" w:rsidRDefault="00B32BC0" w:rsidP="00B32BC0">
      <w:pPr>
        <w:rPr>
          <w:rFonts w:cs="Arial"/>
          <w:sz w:val="24"/>
          <w:szCs w:val="24"/>
        </w:rPr>
      </w:pPr>
      <w:r w:rsidRPr="0008512C">
        <w:rPr>
          <w:rFonts w:cs="Arial"/>
          <w:sz w:val="24"/>
          <w:szCs w:val="24"/>
        </w:rPr>
        <w:t xml:space="preserve">Las medidas de protección y atención a que se refiere esta ley serán brindadas por la Fiscalía, la que implementará los programas, lineamientos y procedimientos administrativos a efecto de que éstas se hagan efectivas. </w:t>
      </w:r>
    </w:p>
    <w:p w14:paraId="60B532BE" w14:textId="77777777" w:rsidR="00B32BC0" w:rsidRPr="0008512C" w:rsidRDefault="00B32BC0" w:rsidP="00B32BC0">
      <w:pPr>
        <w:rPr>
          <w:rFonts w:cs="Arial"/>
          <w:sz w:val="24"/>
          <w:szCs w:val="24"/>
        </w:rPr>
      </w:pPr>
    </w:p>
    <w:p w14:paraId="22687A9E" w14:textId="77777777" w:rsidR="00B32BC0" w:rsidRPr="0008512C" w:rsidRDefault="00B32BC0" w:rsidP="00B32BC0">
      <w:pPr>
        <w:rPr>
          <w:rFonts w:cs="Arial"/>
          <w:sz w:val="24"/>
          <w:szCs w:val="24"/>
        </w:rPr>
      </w:pPr>
      <w:r w:rsidRPr="0008512C">
        <w:rPr>
          <w:rFonts w:cs="Arial"/>
          <w:sz w:val="24"/>
          <w:szCs w:val="24"/>
        </w:rPr>
        <w:t xml:space="preserve">La Fiscalía podrá auxiliarse para la prestación de los servicios de protección y atención a testigos sus allegados y terceros involucrados en el proceso, a través de los cuerpos de seguridad pública estatal y municipal. Así mismo deberá acudir ante la autoridad judicial cuando el caso requiera otras medidas que afecten derechos del imputado o cuando se requiera su intervención para el efectivo cumplimiento de las medidas. </w:t>
      </w:r>
    </w:p>
    <w:p w14:paraId="1D34BFD7" w14:textId="77777777" w:rsidR="00B32BC0" w:rsidRPr="0008512C" w:rsidRDefault="00B32BC0" w:rsidP="00B32BC0">
      <w:pPr>
        <w:rPr>
          <w:rFonts w:cs="Arial"/>
          <w:sz w:val="24"/>
          <w:szCs w:val="24"/>
        </w:rPr>
      </w:pPr>
    </w:p>
    <w:p w14:paraId="0BB056AD" w14:textId="761659F5" w:rsidR="00B32BC0" w:rsidRPr="0008512C" w:rsidRDefault="00B32BC0" w:rsidP="00B32BC0">
      <w:pPr>
        <w:rPr>
          <w:rFonts w:cs="Arial"/>
          <w:sz w:val="24"/>
          <w:szCs w:val="24"/>
        </w:rPr>
      </w:pPr>
      <w:r w:rsidRPr="0008512C">
        <w:rPr>
          <w:rFonts w:cs="Arial"/>
          <w:sz w:val="24"/>
          <w:szCs w:val="24"/>
        </w:rPr>
        <w:t xml:space="preserve">La Fiscalía, a través de la </w:t>
      </w:r>
      <w:r w:rsidR="00DD32DB" w:rsidRPr="0008512C">
        <w:rPr>
          <w:rFonts w:cs="Arial"/>
          <w:sz w:val="24"/>
          <w:szCs w:val="24"/>
        </w:rPr>
        <w:t>Fiscalía de Investigación Especializada</w:t>
      </w:r>
      <w:r w:rsidRPr="0008512C">
        <w:rPr>
          <w:rFonts w:cs="Arial"/>
          <w:sz w:val="24"/>
          <w:szCs w:val="24"/>
        </w:rPr>
        <w:t>, será la encargada de vigilar el cumplimiento de los derechos de atención y protección regulados por este ordenamiento, incluyendo la ejecución de los acuerdos y demás determinaciones emitidas por el titular de la Fiscalía.</w:t>
      </w:r>
    </w:p>
    <w:p w14:paraId="06F9EDD6" w14:textId="77777777" w:rsidR="00B32BC0" w:rsidRPr="0008512C" w:rsidRDefault="00B32BC0" w:rsidP="00B32BC0">
      <w:pPr>
        <w:rPr>
          <w:rFonts w:cs="Arial"/>
          <w:sz w:val="24"/>
          <w:szCs w:val="24"/>
        </w:rPr>
      </w:pPr>
    </w:p>
    <w:p w14:paraId="2F783143" w14:textId="77777777" w:rsidR="00421C9C" w:rsidRPr="0008512C" w:rsidRDefault="00B32BC0" w:rsidP="00B32BC0">
      <w:pPr>
        <w:rPr>
          <w:rFonts w:cs="Arial"/>
          <w:sz w:val="24"/>
          <w:szCs w:val="24"/>
        </w:rPr>
      </w:pPr>
      <w:r w:rsidRPr="0008512C">
        <w:rPr>
          <w:rFonts w:cs="Arial"/>
          <w:b/>
          <w:sz w:val="24"/>
          <w:szCs w:val="24"/>
        </w:rPr>
        <w:t>Artículo 6.</w:t>
      </w:r>
      <w:r w:rsidR="00F96BD2" w:rsidRPr="0008512C">
        <w:rPr>
          <w:rFonts w:cs="Arial"/>
          <w:b/>
          <w:sz w:val="24"/>
          <w:szCs w:val="24"/>
        </w:rPr>
        <w:t>-</w:t>
      </w:r>
      <w:r w:rsidRPr="0008512C">
        <w:rPr>
          <w:rFonts w:cs="Arial"/>
          <w:sz w:val="24"/>
          <w:szCs w:val="24"/>
        </w:rPr>
        <w:t xml:space="preserve"> </w:t>
      </w:r>
      <w:r w:rsidR="00421C9C" w:rsidRPr="0008512C">
        <w:rPr>
          <w:rFonts w:cs="Arial"/>
          <w:sz w:val="24"/>
          <w:szCs w:val="24"/>
        </w:rPr>
        <w:t>…</w:t>
      </w:r>
    </w:p>
    <w:p w14:paraId="6912C005" w14:textId="77777777" w:rsidR="00421C9C" w:rsidRPr="0008512C" w:rsidRDefault="00421C9C" w:rsidP="00B32BC0">
      <w:pPr>
        <w:rPr>
          <w:rFonts w:cs="Arial"/>
          <w:sz w:val="24"/>
          <w:szCs w:val="24"/>
        </w:rPr>
      </w:pPr>
    </w:p>
    <w:p w14:paraId="3D25ED0E" w14:textId="3106B321" w:rsidR="00B32BC0" w:rsidRPr="0008512C" w:rsidRDefault="00B32BC0" w:rsidP="00B32BC0">
      <w:pPr>
        <w:rPr>
          <w:rFonts w:cs="Arial"/>
          <w:sz w:val="24"/>
          <w:szCs w:val="24"/>
        </w:rPr>
      </w:pPr>
      <w:r w:rsidRPr="0008512C">
        <w:rPr>
          <w:rFonts w:cs="Arial"/>
          <w:sz w:val="24"/>
          <w:szCs w:val="24"/>
        </w:rPr>
        <w:t>La Fiscalía podrá celebrar acuerdos y convenios de coordinación y colaboración con dependencias federales, estatales y municipales, de otras entidades federativas o del sector privado y social, a efecto de que la persona protegida reciba una adecuada atención y tengan expeditos los derechos que les otorga la Constitución Política de los Estados Unidos Mexicanos y mediante los cuales se establezcan los mecanismos que permitan la participación de los sectores público, social y privado en materia de protección y atención a testigos o personas en situación de riesgo, a sus allegados y terceros involucrados en el proceso.</w:t>
      </w:r>
    </w:p>
    <w:p w14:paraId="73040268" w14:textId="77777777" w:rsidR="00B32BC0" w:rsidRPr="0008512C" w:rsidRDefault="00B32BC0" w:rsidP="00B32BC0">
      <w:pPr>
        <w:rPr>
          <w:rFonts w:cs="Arial"/>
          <w:sz w:val="24"/>
          <w:szCs w:val="24"/>
        </w:rPr>
      </w:pPr>
    </w:p>
    <w:p w14:paraId="1A7139C2" w14:textId="77777777" w:rsidR="00421C9C" w:rsidRPr="0008512C" w:rsidRDefault="00B32BC0" w:rsidP="00B32BC0">
      <w:pPr>
        <w:rPr>
          <w:rFonts w:cs="Arial"/>
          <w:sz w:val="24"/>
          <w:szCs w:val="24"/>
        </w:rPr>
      </w:pPr>
      <w:r w:rsidRPr="0008512C">
        <w:rPr>
          <w:rFonts w:cs="Arial"/>
          <w:b/>
          <w:sz w:val="24"/>
          <w:szCs w:val="24"/>
        </w:rPr>
        <w:t>Artículo 8.-</w:t>
      </w:r>
      <w:r w:rsidRPr="0008512C">
        <w:rPr>
          <w:rFonts w:cs="Arial"/>
          <w:sz w:val="24"/>
          <w:szCs w:val="24"/>
        </w:rPr>
        <w:t xml:space="preserve"> </w:t>
      </w:r>
      <w:r w:rsidR="00421C9C" w:rsidRPr="0008512C">
        <w:rPr>
          <w:rFonts w:cs="Arial"/>
          <w:sz w:val="24"/>
          <w:szCs w:val="24"/>
        </w:rPr>
        <w:t>…</w:t>
      </w:r>
    </w:p>
    <w:p w14:paraId="0D2C591A" w14:textId="77777777" w:rsidR="00421C9C" w:rsidRPr="0008512C" w:rsidRDefault="00421C9C" w:rsidP="00B32BC0">
      <w:pPr>
        <w:rPr>
          <w:rFonts w:cs="Arial"/>
          <w:sz w:val="24"/>
          <w:szCs w:val="24"/>
        </w:rPr>
      </w:pPr>
    </w:p>
    <w:p w14:paraId="777E98B9" w14:textId="77777777" w:rsidR="00421C9C" w:rsidRPr="0008512C" w:rsidRDefault="00B32BC0" w:rsidP="00B32BC0">
      <w:pPr>
        <w:rPr>
          <w:rFonts w:cs="Arial"/>
          <w:sz w:val="24"/>
          <w:szCs w:val="24"/>
        </w:rPr>
      </w:pPr>
      <w:r w:rsidRPr="0008512C">
        <w:rPr>
          <w:rFonts w:cs="Arial"/>
          <w:sz w:val="24"/>
          <w:szCs w:val="24"/>
        </w:rPr>
        <w:t xml:space="preserve">La Fiscalía, a través de la </w:t>
      </w:r>
      <w:r w:rsidR="00421C9C" w:rsidRPr="0008512C">
        <w:rPr>
          <w:rFonts w:cs="Arial"/>
          <w:sz w:val="24"/>
          <w:szCs w:val="24"/>
        </w:rPr>
        <w:t>Fiscalía de Investigación Especializada</w:t>
      </w:r>
      <w:r w:rsidRPr="0008512C">
        <w:rPr>
          <w:rFonts w:cs="Arial"/>
          <w:sz w:val="24"/>
          <w:szCs w:val="24"/>
        </w:rPr>
        <w:t xml:space="preserve"> y en coordinación con la Dirección, es el órgano facultado para garantizar la protección de los testigos o personas en situación de riesgo, a sus allegados o a los terceros involucrados en el proceso, otorgando a quienes considere pertinente las medidas necesarias para garantizar su vida, su integridad física y cualquier otro bien que les sea propio.</w:t>
      </w:r>
    </w:p>
    <w:p w14:paraId="7BDD4531" w14:textId="4EB5F322" w:rsidR="00B32BC0" w:rsidRPr="0008512C" w:rsidRDefault="00B32BC0" w:rsidP="00B32BC0">
      <w:pPr>
        <w:rPr>
          <w:rFonts w:cs="Arial"/>
          <w:sz w:val="24"/>
          <w:szCs w:val="24"/>
        </w:rPr>
      </w:pPr>
      <w:r w:rsidRPr="0008512C">
        <w:rPr>
          <w:rFonts w:cs="Arial"/>
          <w:sz w:val="24"/>
          <w:szCs w:val="24"/>
        </w:rPr>
        <w:t xml:space="preserve"> </w:t>
      </w:r>
    </w:p>
    <w:p w14:paraId="72B45AEA" w14:textId="77777777" w:rsidR="00B32BC0" w:rsidRPr="0008512C" w:rsidRDefault="00B32BC0" w:rsidP="00B32BC0">
      <w:pPr>
        <w:rPr>
          <w:rFonts w:cs="Arial"/>
          <w:sz w:val="24"/>
          <w:szCs w:val="24"/>
        </w:rPr>
      </w:pPr>
      <w:r w:rsidRPr="0008512C">
        <w:rPr>
          <w:rFonts w:cs="Arial"/>
          <w:sz w:val="24"/>
          <w:szCs w:val="24"/>
        </w:rPr>
        <w:t>La Fiscalía podrá solicitar la colaboración de cualquier autoridad para garantizar, de manera efectiva, la seguridad y bienestar físico, psicológico y social de las personas protegidas y sus allegados en los términos de la presente ley.</w:t>
      </w:r>
    </w:p>
    <w:p w14:paraId="0C10B56D" w14:textId="77777777" w:rsidR="00B32BC0" w:rsidRPr="0008512C" w:rsidRDefault="00B32BC0" w:rsidP="00B32BC0">
      <w:pPr>
        <w:rPr>
          <w:rFonts w:cs="Arial"/>
          <w:sz w:val="24"/>
          <w:szCs w:val="24"/>
        </w:rPr>
      </w:pPr>
    </w:p>
    <w:p w14:paraId="1FCD7443" w14:textId="403FB9F7" w:rsidR="00B32BC0" w:rsidRPr="0008512C" w:rsidRDefault="00F96BD2" w:rsidP="00B32BC0">
      <w:pPr>
        <w:rPr>
          <w:rFonts w:cs="Arial"/>
          <w:b/>
          <w:sz w:val="24"/>
          <w:szCs w:val="24"/>
        </w:rPr>
      </w:pPr>
      <w:r w:rsidRPr="0008512C">
        <w:rPr>
          <w:rFonts w:cs="Arial"/>
          <w:b/>
          <w:sz w:val="24"/>
          <w:szCs w:val="24"/>
        </w:rPr>
        <w:t>Artículo 9.-</w:t>
      </w:r>
      <w:r w:rsidR="00421C9C" w:rsidRPr="0008512C">
        <w:rPr>
          <w:rFonts w:cs="Arial"/>
          <w:sz w:val="24"/>
          <w:szCs w:val="24"/>
        </w:rPr>
        <w:t xml:space="preserve"> </w:t>
      </w:r>
      <w:r w:rsidR="00421C9C" w:rsidRPr="0008512C">
        <w:rPr>
          <w:rFonts w:cs="Arial"/>
          <w:b/>
          <w:sz w:val="24"/>
          <w:szCs w:val="24"/>
        </w:rPr>
        <w:t>Atribuciones de la Fiscalía de Investigación Especializada y la Dirección General de Atención y Protección a Víctimas y Testigos.</w:t>
      </w:r>
    </w:p>
    <w:p w14:paraId="0D1B57D7" w14:textId="77777777" w:rsidR="00527945" w:rsidRPr="0008512C" w:rsidRDefault="00527945" w:rsidP="00B32BC0">
      <w:pPr>
        <w:rPr>
          <w:rFonts w:cs="Arial"/>
          <w:b/>
          <w:sz w:val="24"/>
          <w:szCs w:val="24"/>
        </w:rPr>
      </w:pPr>
    </w:p>
    <w:p w14:paraId="605407AD" w14:textId="1C830C1D" w:rsidR="00421C9C" w:rsidRPr="0008512C" w:rsidRDefault="00421C9C" w:rsidP="00421C9C">
      <w:pPr>
        <w:rPr>
          <w:rFonts w:cs="Arial"/>
          <w:b/>
          <w:sz w:val="24"/>
          <w:szCs w:val="24"/>
        </w:rPr>
      </w:pPr>
      <w:r w:rsidRPr="0008512C">
        <w:rPr>
          <w:rFonts w:cs="Arial"/>
          <w:sz w:val="24"/>
          <w:szCs w:val="24"/>
        </w:rPr>
        <w:t>La Fiscalía de Investigación Especializada, a través de la Dirección, en el cumplimiento de los objetivos de esta ley y sin perjuicio de aquéllas conferidas por otros ordenamientos, tiene las siguientes atribuciones:</w:t>
      </w:r>
    </w:p>
    <w:p w14:paraId="12B7695E" w14:textId="77777777" w:rsidR="00421C9C" w:rsidRPr="0008512C" w:rsidRDefault="00421C9C" w:rsidP="00421C9C">
      <w:pPr>
        <w:rPr>
          <w:rFonts w:cs="Arial"/>
          <w:b/>
          <w:sz w:val="24"/>
          <w:szCs w:val="24"/>
        </w:rPr>
      </w:pPr>
    </w:p>
    <w:p w14:paraId="27F20063" w14:textId="77777777" w:rsidR="00B32BC0" w:rsidRPr="0008512C" w:rsidRDefault="00B32BC0" w:rsidP="00421C9C">
      <w:pPr>
        <w:rPr>
          <w:rFonts w:cs="Arial"/>
          <w:sz w:val="24"/>
          <w:szCs w:val="24"/>
        </w:rPr>
      </w:pPr>
      <w:r w:rsidRPr="0008512C">
        <w:rPr>
          <w:rFonts w:cs="Arial"/>
          <w:b/>
          <w:sz w:val="24"/>
          <w:szCs w:val="24"/>
        </w:rPr>
        <w:t xml:space="preserve">I. </w:t>
      </w:r>
      <w:r w:rsidRPr="0008512C">
        <w:rPr>
          <w:rFonts w:cs="Arial"/>
          <w:sz w:val="24"/>
          <w:szCs w:val="24"/>
        </w:rPr>
        <w:t>Elaborar anualmente el programa, así como el proyecto de presupuesto estimado necesario para su ejecución y someterlos a la aprobación del titular de la Fiscalía;</w:t>
      </w:r>
    </w:p>
    <w:p w14:paraId="0A05ABD6" w14:textId="77777777" w:rsidR="00B32BC0" w:rsidRPr="0008512C" w:rsidRDefault="00B32BC0" w:rsidP="00B32BC0">
      <w:pPr>
        <w:rPr>
          <w:rFonts w:cs="Arial"/>
          <w:sz w:val="24"/>
          <w:szCs w:val="24"/>
        </w:rPr>
      </w:pPr>
    </w:p>
    <w:p w14:paraId="169DEA5D" w14:textId="77777777" w:rsidR="00B32BC0" w:rsidRPr="0008512C" w:rsidRDefault="00B32BC0" w:rsidP="00B32BC0">
      <w:pPr>
        <w:rPr>
          <w:rFonts w:cs="Arial"/>
          <w:sz w:val="24"/>
          <w:szCs w:val="24"/>
        </w:rPr>
      </w:pPr>
      <w:r w:rsidRPr="0008512C">
        <w:rPr>
          <w:rFonts w:cs="Arial"/>
          <w:sz w:val="24"/>
          <w:szCs w:val="24"/>
        </w:rPr>
        <w:t>II a la XXI…</w:t>
      </w:r>
    </w:p>
    <w:p w14:paraId="4334BF69" w14:textId="77777777" w:rsidR="00B32BC0" w:rsidRPr="0008512C" w:rsidRDefault="00B32BC0" w:rsidP="00B32BC0">
      <w:pPr>
        <w:rPr>
          <w:rFonts w:eastAsia="Calibri" w:cs="Arial"/>
          <w:b/>
          <w:sz w:val="24"/>
          <w:szCs w:val="24"/>
        </w:rPr>
      </w:pPr>
    </w:p>
    <w:p w14:paraId="443E833E" w14:textId="77777777" w:rsidR="008301D8" w:rsidRPr="0008512C" w:rsidRDefault="00B32BC0" w:rsidP="00B32BC0">
      <w:pPr>
        <w:rPr>
          <w:rFonts w:cs="Arial"/>
          <w:sz w:val="24"/>
          <w:szCs w:val="24"/>
        </w:rPr>
      </w:pPr>
      <w:r w:rsidRPr="0008512C">
        <w:rPr>
          <w:rFonts w:cs="Arial"/>
          <w:b/>
          <w:sz w:val="24"/>
          <w:szCs w:val="24"/>
        </w:rPr>
        <w:t>Artículo 11.</w:t>
      </w:r>
      <w:r w:rsidR="00F96BD2" w:rsidRPr="0008512C">
        <w:rPr>
          <w:rFonts w:cs="Arial"/>
          <w:b/>
          <w:sz w:val="24"/>
          <w:szCs w:val="24"/>
        </w:rPr>
        <w:t>-</w:t>
      </w:r>
      <w:r w:rsidRPr="0008512C">
        <w:rPr>
          <w:rFonts w:cs="Arial"/>
          <w:sz w:val="24"/>
          <w:szCs w:val="24"/>
        </w:rPr>
        <w:t xml:space="preserve"> </w:t>
      </w:r>
      <w:r w:rsidR="008301D8" w:rsidRPr="0008512C">
        <w:rPr>
          <w:rFonts w:cs="Arial"/>
          <w:sz w:val="24"/>
          <w:szCs w:val="24"/>
        </w:rPr>
        <w:t>…</w:t>
      </w:r>
    </w:p>
    <w:p w14:paraId="34B9CB6A" w14:textId="77777777" w:rsidR="008301D8" w:rsidRPr="0008512C" w:rsidRDefault="008301D8" w:rsidP="00B32BC0">
      <w:pPr>
        <w:rPr>
          <w:rFonts w:cs="Arial"/>
          <w:sz w:val="24"/>
          <w:szCs w:val="24"/>
        </w:rPr>
      </w:pPr>
    </w:p>
    <w:p w14:paraId="599FFFE0" w14:textId="2D3DBE49" w:rsidR="00B32BC0" w:rsidRPr="0008512C" w:rsidRDefault="00B32BC0" w:rsidP="00B32BC0">
      <w:pPr>
        <w:rPr>
          <w:rFonts w:cs="Arial"/>
          <w:sz w:val="24"/>
          <w:szCs w:val="24"/>
        </w:rPr>
      </w:pPr>
      <w:r w:rsidRPr="0008512C">
        <w:rPr>
          <w:rFonts w:cs="Arial"/>
          <w:sz w:val="24"/>
          <w:szCs w:val="24"/>
        </w:rPr>
        <w:t xml:space="preserve">Todas las entidades, organismos y demás dependencias estatales o municipales, así como las dependencias, organismos o instituciones privadas con los que la Fiscalía haya celebrado convenio, quedan obligados a prestar la colaboración que les requiera la Dirección, el Ministerio Público o el órgano jurisdiccional competente, para la aplicación de las medidas de protección y atención previstas en esta ley. </w:t>
      </w:r>
    </w:p>
    <w:p w14:paraId="56BD73A1" w14:textId="77777777" w:rsidR="008301D8" w:rsidRPr="0008512C" w:rsidRDefault="008301D8" w:rsidP="00B32BC0">
      <w:pPr>
        <w:rPr>
          <w:rFonts w:cs="Arial"/>
          <w:sz w:val="24"/>
          <w:szCs w:val="24"/>
        </w:rPr>
      </w:pPr>
    </w:p>
    <w:p w14:paraId="6A282152" w14:textId="77777777" w:rsidR="00B32BC0" w:rsidRPr="0008512C" w:rsidRDefault="00B32BC0" w:rsidP="00B32BC0">
      <w:pPr>
        <w:rPr>
          <w:rFonts w:cs="Arial"/>
          <w:sz w:val="24"/>
          <w:szCs w:val="24"/>
        </w:rPr>
      </w:pPr>
      <w:r w:rsidRPr="0008512C">
        <w:rPr>
          <w:rFonts w:cs="Arial"/>
          <w:sz w:val="24"/>
          <w:szCs w:val="24"/>
        </w:rPr>
        <w:lastRenderedPageBreak/>
        <w:t>…</w:t>
      </w:r>
    </w:p>
    <w:p w14:paraId="209324AD" w14:textId="77777777" w:rsidR="00B32BC0" w:rsidRPr="0008512C" w:rsidRDefault="00B32BC0" w:rsidP="00B32BC0">
      <w:pPr>
        <w:rPr>
          <w:rFonts w:eastAsia="Calibri" w:cs="Arial"/>
          <w:b/>
          <w:sz w:val="24"/>
          <w:szCs w:val="24"/>
        </w:rPr>
      </w:pPr>
    </w:p>
    <w:p w14:paraId="3D2F13DC" w14:textId="77777777" w:rsidR="008301D8" w:rsidRPr="0008512C" w:rsidRDefault="008301D8" w:rsidP="00B32BC0">
      <w:pPr>
        <w:rPr>
          <w:rFonts w:cs="Arial"/>
          <w:sz w:val="24"/>
          <w:szCs w:val="24"/>
        </w:rPr>
      </w:pPr>
      <w:r w:rsidRPr="0008512C">
        <w:rPr>
          <w:rFonts w:cs="Arial"/>
          <w:b/>
          <w:sz w:val="24"/>
          <w:szCs w:val="24"/>
        </w:rPr>
        <w:t>Artículo 13.</w:t>
      </w:r>
      <w:r w:rsidRPr="0008512C">
        <w:rPr>
          <w:rFonts w:cs="Arial"/>
          <w:sz w:val="24"/>
          <w:szCs w:val="24"/>
        </w:rPr>
        <w:t xml:space="preserve"> ... </w:t>
      </w:r>
    </w:p>
    <w:p w14:paraId="40A978D0" w14:textId="77777777" w:rsidR="008301D8" w:rsidRPr="0008512C" w:rsidRDefault="008301D8" w:rsidP="00B32BC0">
      <w:pPr>
        <w:rPr>
          <w:rFonts w:cs="Arial"/>
          <w:sz w:val="24"/>
          <w:szCs w:val="24"/>
        </w:rPr>
      </w:pPr>
    </w:p>
    <w:p w14:paraId="06DD8E9E" w14:textId="77777777" w:rsidR="008301D8" w:rsidRPr="0008512C" w:rsidRDefault="008301D8" w:rsidP="00B32BC0">
      <w:pPr>
        <w:rPr>
          <w:rFonts w:cs="Arial"/>
          <w:sz w:val="24"/>
          <w:szCs w:val="24"/>
        </w:rPr>
      </w:pPr>
      <w:r w:rsidRPr="0008512C">
        <w:rPr>
          <w:rFonts w:cs="Arial"/>
          <w:sz w:val="24"/>
          <w:szCs w:val="24"/>
        </w:rPr>
        <w:t xml:space="preserve">El titular de la Fiscalía, deberá solicitar anualmente las partidas presupuestarias necesarias para el cumplimiento de esta ley. </w:t>
      </w:r>
    </w:p>
    <w:p w14:paraId="46B7724E" w14:textId="77777777" w:rsidR="008301D8" w:rsidRPr="0008512C" w:rsidRDefault="008301D8" w:rsidP="00B32BC0">
      <w:pPr>
        <w:rPr>
          <w:rFonts w:cs="Arial"/>
          <w:sz w:val="24"/>
          <w:szCs w:val="24"/>
        </w:rPr>
      </w:pPr>
    </w:p>
    <w:p w14:paraId="4050725E" w14:textId="7F05E3A3" w:rsidR="008301D8" w:rsidRPr="0008512C" w:rsidRDefault="008301D8" w:rsidP="00B32BC0">
      <w:pPr>
        <w:rPr>
          <w:rFonts w:cs="Arial"/>
          <w:b/>
          <w:sz w:val="24"/>
          <w:szCs w:val="24"/>
        </w:rPr>
      </w:pPr>
      <w:r w:rsidRPr="0008512C">
        <w:rPr>
          <w:rFonts w:cs="Arial"/>
          <w:sz w:val="24"/>
          <w:szCs w:val="24"/>
        </w:rPr>
        <w:t>En el presupuesto de la Fiscalía General, se debe incorporar una partida destinada a asegurar el pago de los gastos por concepto de atención y protección a testigos y personas en situación de riesgo, a sus allegados y a los terceros involucrados en el proceso, así como también para financiar la ejecución de programas, acciones o servicios de protección y atención.</w:t>
      </w:r>
      <w:r w:rsidRPr="0008512C">
        <w:rPr>
          <w:rFonts w:cs="Arial"/>
          <w:b/>
          <w:sz w:val="24"/>
          <w:szCs w:val="24"/>
        </w:rPr>
        <w:t xml:space="preserve"> </w:t>
      </w:r>
    </w:p>
    <w:p w14:paraId="66727D71" w14:textId="77777777" w:rsidR="008301D8" w:rsidRPr="0008512C" w:rsidRDefault="008301D8" w:rsidP="00B32BC0">
      <w:pPr>
        <w:rPr>
          <w:rFonts w:cs="Arial"/>
          <w:b/>
          <w:sz w:val="24"/>
          <w:szCs w:val="24"/>
        </w:rPr>
      </w:pPr>
    </w:p>
    <w:p w14:paraId="489288EC" w14:textId="77777777" w:rsidR="00F94A18" w:rsidRPr="0008512C" w:rsidRDefault="00B32BC0" w:rsidP="00B32BC0">
      <w:pPr>
        <w:rPr>
          <w:rFonts w:cs="Arial"/>
          <w:sz w:val="24"/>
          <w:szCs w:val="24"/>
        </w:rPr>
      </w:pPr>
      <w:r w:rsidRPr="0008512C">
        <w:rPr>
          <w:rFonts w:cs="Arial"/>
          <w:b/>
          <w:sz w:val="24"/>
          <w:szCs w:val="24"/>
        </w:rPr>
        <w:t>Artículo 14.</w:t>
      </w:r>
      <w:r w:rsidR="00F96BD2" w:rsidRPr="0008512C">
        <w:rPr>
          <w:rFonts w:cs="Arial"/>
          <w:b/>
          <w:sz w:val="24"/>
          <w:szCs w:val="24"/>
        </w:rPr>
        <w:t>-</w:t>
      </w:r>
      <w:r w:rsidRPr="0008512C">
        <w:rPr>
          <w:rFonts w:cs="Arial"/>
          <w:sz w:val="24"/>
          <w:szCs w:val="24"/>
        </w:rPr>
        <w:t xml:space="preserve"> </w:t>
      </w:r>
      <w:r w:rsidR="00F94A18" w:rsidRPr="0008512C">
        <w:rPr>
          <w:rFonts w:cs="Arial"/>
          <w:sz w:val="24"/>
          <w:szCs w:val="24"/>
        </w:rPr>
        <w:t>…</w:t>
      </w:r>
    </w:p>
    <w:p w14:paraId="4802FC85" w14:textId="77777777" w:rsidR="00F94A18" w:rsidRPr="0008512C" w:rsidRDefault="00F94A18" w:rsidP="00B32BC0">
      <w:pPr>
        <w:rPr>
          <w:rFonts w:cs="Arial"/>
          <w:sz w:val="24"/>
          <w:szCs w:val="24"/>
        </w:rPr>
      </w:pPr>
    </w:p>
    <w:p w14:paraId="47F2CB2D" w14:textId="389BB1DB" w:rsidR="00B32BC0" w:rsidRPr="0008512C" w:rsidRDefault="00B32BC0" w:rsidP="00B32BC0">
      <w:pPr>
        <w:rPr>
          <w:rFonts w:cs="Arial"/>
          <w:sz w:val="24"/>
          <w:szCs w:val="24"/>
        </w:rPr>
      </w:pPr>
      <w:r w:rsidRPr="0008512C">
        <w:rPr>
          <w:rFonts w:cs="Arial"/>
          <w:sz w:val="24"/>
          <w:szCs w:val="24"/>
        </w:rPr>
        <w:t>Los recursos para la protección y atención a que se refiere la presente ley, deberán ser administrados por la Dirección General Administrativa de la Fiscalía.</w:t>
      </w:r>
    </w:p>
    <w:p w14:paraId="48695E61" w14:textId="77777777" w:rsidR="00B32BC0" w:rsidRPr="0008512C" w:rsidRDefault="00B32BC0" w:rsidP="00B32BC0">
      <w:pPr>
        <w:rPr>
          <w:rFonts w:cs="Arial"/>
          <w:sz w:val="24"/>
          <w:szCs w:val="24"/>
        </w:rPr>
      </w:pPr>
    </w:p>
    <w:p w14:paraId="4D202711" w14:textId="06CF81E7" w:rsidR="00B32BC0" w:rsidRPr="0008512C" w:rsidRDefault="00B32BC0" w:rsidP="00B32BC0">
      <w:pPr>
        <w:rPr>
          <w:rFonts w:cs="Arial"/>
          <w:sz w:val="24"/>
          <w:szCs w:val="24"/>
        </w:rPr>
      </w:pPr>
      <w:r w:rsidRPr="0008512C">
        <w:rPr>
          <w:rFonts w:cs="Arial"/>
          <w:b/>
          <w:sz w:val="24"/>
          <w:szCs w:val="24"/>
        </w:rPr>
        <w:t>Artículo 21.</w:t>
      </w:r>
      <w:r w:rsidR="00F96BD2" w:rsidRPr="0008512C">
        <w:rPr>
          <w:rFonts w:cs="Arial"/>
          <w:b/>
          <w:sz w:val="24"/>
          <w:szCs w:val="24"/>
        </w:rPr>
        <w:t>-</w:t>
      </w:r>
      <w:r w:rsidRPr="0008512C">
        <w:rPr>
          <w:rFonts w:cs="Arial"/>
          <w:sz w:val="24"/>
          <w:szCs w:val="24"/>
        </w:rPr>
        <w:t>…</w:t>
      </w:r>
    </w:p>
    <w:p w14:paraId="282D069E" w14:textId="77777777" w:rsidR="00F94A18" w:rsidRPr="0008512C" w:rsidRDefault="00F94A18" w:rsidP="00B32BC0">
      <w:pPr>
        <w:rPr>
          <w:rFonts w:cs="Arial"/>
          <w:sz w:val="24"/>
          <w:szCs w:val="24"/>
        </w:rPr>
      </w:pPr>
    </w:p>
    <w:p w14:paraId="61B722DA" w14:textId="37246084" w:rsidR="00527945" w:rsidRPr="0008512C" w:rsidRDefault="00527945" w:rsidP="00F94A18">
      <w:pPr>
        <w:rPr>
          <w:rFonts w:cs="Arial"/>
          <w:sz w:val="24"/>
          <w:szCs w:val="24"/>
        </w:rPr>
      </w:pPr>
      <w:r w:rsidRPr="0008512C">
        <w:rPr>
          <w:rFonts w:cs="Arial"/>
          <w:sz w:val="24"/>
          <w:szCs w:val="24"/>
        </w:rPr>
        <w:t>…</w:t>
      </w:r>
    </w:p>
    <w:p w14:paraId="6D16F1AD" w14:textId="77777777" w:rsidR="00F94A18" w:rsidRPr="0008512C" w:rsidRDefault="00F94A18" w:rsidP="00F94A18">
      <w:pPr>
        <w:rPr>
          <w:rFonts w:cs="Arial"/>
          <w:sz w:val="24"/>
          <w:szCs w:val="24"/>
        </w:rPr>
      </w:pPr>
      <w:r w:rsidRPr="0008512C">
        <w:rPr>
          <w:rFonts w:cs="Arial"/>
          <w:sz w:val="24"/>
          <w:szCs w:val="24"/>
        </w:rPr>
        <w:t>A. …</w:t>
      </w:r>
    </w:p>
    <w:p w14:paraId="24425D81" w14:textId="77777777" w:rsidR="00F94A18" w:rsidRPr="0008512C" w:rsidRDefault="00F94A18" w:rsidP="00F94A18">
      <w:pPr>
        <w:rPr>
          <w:rFonts w:cs="Arial"/>
          <w:sz w:val="24"/>
          <w:szCs w:val="24"/>
        </w:rPr>
      </w:pPr>
    </w:p>
    <w:p w14:paraId="099773DC" w14:textId="235F7605" w:rsidR="00527945" w:rsidRPr="0008512C" w:rsidRDefault="00527945" w:rsidP="00527945">
      <w:pPr>
        <w:rPr>
          <w:rFonts w:cs="Arial"/>
          <w:sz w:val="24"/>
          <w:szCs w:val="24"/>
        </w:rPr>
      </w:pPr>
      <w:r w:rsidRPr="0008512C">
        <w:rPr>
          <w:rFonts w:cs="Arial"/>
          <w:sz w:val="24"/>
          <w:szCs w:val="24"/>
        </w:rPr>
        <w:t>I</w:t>
      </w:r>
      <w:r w:rsidR="00F94A18" w:rsidRPr="0008512C">
        <w:rPr>
          <w:rFonts w:cs="Arial"/>
          <w:sz w:val="24"/>
          <w:szCs w:val="24"/>
        </w:rPr>
        <w:t xml:space="preserve"> a</w:t>
      </w:r>
      <w:r w:rsidRPr="0008512C">
        <w:rPr>
          <w:rFonts w:cs="Arial"/>
          <w:sz w:val="24"/>
          <w:szCs w:val="24"/>
        </w:rPr>
        <w:t xml:space="preserve"> IV…</w:t>
      </w:r>
    </w:p>
    <w:p w14:paraId="282A3B62" w14:textId="77777777" w:rsidR="00527945" w:rsidRPr="0008512C" w:rsidRDefault="00527945" w:rsidP="00527945">
      <w:pPr>
        <w:rPr>
          <w:rFonts w:cs="Arial"/>
          <w:sz w:val="24"/>
          <w:szCs w:val="24"/>
        </w:rPr>
      </w:pPr>
    </w:p>
    <w:p w14:paraId="3A8CEEE5" w14:textId="321EAD74" w:rsidR="00F94A18" w:rsidRPr="0008512C" w:rsidRDefault="00F94A18" w:rsidP="00527945">
      <w:pPr>
        <w:rPr>
          <w:rFonts w:cs="Arial"/>
          <w:sz w:val="24"/>
          <w:szCs w:val="24"/>
        </w:rPr>
      </w:pPr>
      <w:r w:rsidRPr="0008512C">
        <w:rPr>
          <w:rFonts w:cs="Arial"/>
          <w:sz w:val="24"/>
          <w:szCs w:val="24"/>
        </w:rPr>
        <w:t>B. …</w:t>
      </w:r>
    </w:p>
    <w:p w14:paraId="5DF11979" w14:textId="77777777" w:rsidR="00F94A18" w:rsidRPr="0008512C" w:rsidRDefault="00F94A18" w:rsidP="00527945">
      <w:pPr>
        <w:rPr>
          <w:rFonts w:cs="Arial"/>
          <w:sz w:val="24"/>
          <w:szCs w:val="24"/>
        </w:rPr>
      </w:pPr>
    </w:p>
    <w:p w14:paraId="7E5D4B74" w14:textId="7B612662" w:rsidR="00527945" w:rsidRPr="0008512C" w:rsidRDefault="00527945" w:rsidP="00527945">
      <w:pPr>
        <w:rPr>
          <w:rFonts w:cs="Arial"/>
          <w:sz w:val="24"/>
          <w:szCs w:val="24"/>
        </w:rPr>
      </w:pPr>
      <w:r w:rsidRPr="0008512C">
        <w:rPr>
          <w:rFonts w:cs="Arial"/>
          <w:sz w:val="24"/>
          <w:szCs w:val="24"/>
        </w:rPr>
        <w:t>I</w:t>
      </w:r>
      <w:r w:rsidR="00F94A18" w:rsidRPr="0008512C">
        <w:rPr>
          <w:rFonts w:cs="Arial"/>
          <w:sz w:val="24"/>
          <w:szCs w:val="24"/>
        </w:rPr>
        <w:t xml:space="preserve"> a</w:t>
      </w:r>
      <w:r w:rsidRPr="0008512C">
        <w:rPr>
          <w:rFonts w:cs="Arial"/>
          <w:sz w:val="24"/>
          <w:szCs w:val="24"/>
        </w:rPr>
        <w:t xml:space="preserve"> III…</w:t>
      </w:r>
    </w:p>
    <w:p w14:paraId="590A88AB" w14:textId="77777777" w:rsidR="00F94A18" w:rsidRPr="0008512C" w:rsidRDefault="00F94A18" w:rsidP="00527945">
      <w:pPr>
        <w:rPr>
          <w:rFonts w:cs="Arial"/>
          <w:sz w:val="24"/>
          <w:szCs w:val="24"/>
        </w:rPr>
      </w:pPr>
    </w:p>
    <w:p w14:paraId="65878300" w14:textId="49C0FE47" w:rsidR="00B32BC0" w:rsidRPr="0008512C" w:rsidRDefault="00B32BC0" w:rsidP="00B32BC0">
      <w:pPr>
        <w:rPr>
          <w:rFonts w:cs="Arial"/>
          <w:sz w:val="24"/>
          <w:szCs w:val="24"/>
        </w:rPr>
      </w:pPr>
      <w:r w:rsidRPr="0008512C">
        <w:rPr>
          <w:rFonts w:cs="Arial"/>
          <w:sz w:val="24"/>
          <w:szCs w:val="24"/>
        </w:rPr>
        <w:t>…</w:t>
      </w:r>
    </w:p>
    <w:p w14:paraId="09A77C98" w14:textId="77777777" w:rsidR="00527945" w:rsidRPr="0008512C" w:rsidRDefault="00527945" w:rsidP="00B32BC0">
      <w:pPr>
        <w:rPr>
          <w:rFonts w:cs="Arial"/>
          <w:sz w:val="24"/>
          <w:szCs w:val="24"/>
        </w:rPr>
      </w:pPr>
    </w:p>
    <w:p w14:paraId="1AB99050" w14:textId="77777777" w:rsidR="00B32BC0" w:rsidRPr="0008512C" w:rsidRDefault="00B32BC0" w:rsidP="00B32BC0">
      <w:pPr>
        <w:rPr>
          <w:rFonts w:eastAsia="Calibri" w:cs="Arial"/>
          <w:b/>
          <w:sz w:val="24"/>
          <w:szCs w:val="24"/>
        </w:rPr>
      </w:pPr>
      <w:r w:rsidRPr="0008512C">
        <w:rPr>
          <w:rFonts w:cs="Arial"/>
          <w:sz w:val="24"/>
          <w:szCs w:val="24"/>
        </w:rPr>
        <w:t>Cuando la persona o testigo colaborador se encuentre recluso en alguna prisión administrada por la federación o alguna otra entidad federativa, la Fiscalía podrá suscribir los convenios necesarios para garantizar la protección de las personas o testigos colaboradores incorporados al programa.</w:t>
      </w:r>
    </w:p>
    <w:p w14:paraId="5BE20376" w14:textId="77777777" w:rsidR="00B32BC0" w:rsidRPr="0008512C" w:rsidRDefault="00B32BC0" w:rsidP="00B32BC0">
      <w:pPr>
        <w:rPr>
          <w:rFonts w:eastAsia="Calibri" w:cs="Arial"/>
          <w:b/>
          <w:sz w:val="24"/>
          <w:szCs w:val="24"/>
        </w:rPr>
      </w:pPr>
    </w:p>
    <w:p w14:paraId="52C8E332" w14:textId="0D7EAB95" w:rsidR="00F94A18" w:rsidRPr="0008512C" w:rsidRDefault="00F94A18" w:rsidP="00B32BC0">
      <w:pPr>
        <w:rPr>
          <w:rFonts w:cs="Arial"/>
          <w:sz w:val="24"/>
          <w:szCs w:val="24"/>
        </w:rPr>
      </w:pPr>
      <w:r w:rsidRPr="0008512C">
        <w:rPr>
          <w:rFonts w:cs="Arial"/>
          <w:b/>
          <w:sz w:val="24"/>
          <w:szCs w:val="24"/>
        </w:rPr>
        <w:t>Artículo 30.</w:t>
      </w:r>
      <w:r w:rsidRPr="0008512C">
        <w:rPr>
          <w:rFonts w:cs="Arial"/>
          <w:sz w:val="24"/>
          <w:szCs w:val="24"/>
        </w:rPr>
        <w:t xml:space="preserve"> …</w:t>
      </w:r>
    </w:p>
    <w:p w14:paraId="2433BB21" w14:textId="77777777" w:rsidR="00F94A18" w:rsidRPr="0008512C" w:rsidRDefault="00F94A18" w:rsidP="00B32BC0">
      <w:pPr>
        <w:rPr>
          <w:rFonts w:cs="Arial"/>
          <w:sz w:val="24"/>
          <w:szCs w:val="24"/>
        </w:rPr>
      </w:pPr>
    </w:p>
    <w:p w14:paraId="6F9EB248" w14:textId="2CCB57C4" w:rsidR="00F94A18" w:rsidRPr="0008512C" w:rsidRDefault="00F94A18" w:rsidP="00B32BC0">
      <w:pPr>
        <w:rPr>
          <w:rFonts w:cs="Arial"/>
          <w:sz w:val="24"/>
          <w:szCs w:val="24"/>
        </w:rPr>
      </w:pPr>
      <w:r w:rsidRPr="0008512C">
        <w:rPr>
          <w:rFonts w:cs="Arial"/>
          <w:sz w:val="24"/>
          <w:szCs w:val="24"/>
        </w:rPr>
        <w:t xml:space="preserve">Si el Ministerio Público responsable del proceso penal advierte que una persona se encuentra en situación de riesgo o peligro por su intervención en éste, podrá dictar medidas provisionales de protección y el titular de la Fiscalía de Investigación Especializada o unidad administrativa equivalente a la que pertenezca remitirá </w:t>
      </w:r>
      <w:r w:rsidRPr="0008512C">
        <w:rPr>
          <w:rFonts w:cs="Arial"/>
          <w:sz w:val="24"/>
          <w:szCs w:val="24"/>
        </w:rPr>
        <w:lastRenderedPageBreak/>
        <w:t xml:space="preserve">inmediatamente, por cualquier medio idóneo, la solicitud de incorporación al programa a la Dirección, para que ésta inicie el estudio técnico correspondiente. </w:t>
      </w:r>
    </w:p>
    <w:p w14:paraId="163499CB" w14:textId="77777777" w:rsidR="00F94A18" w:rsidRPr="0008512C" w:rsidRDefault="00F94A18" w:rsidP="00B32BC0">
      <w:pPr>
        <w:rPr>
          <w:rFonts w:cs="Arial"/>
          <w:sz w:val="24"/>
          <w:szCs w:val="24"/>
        </w:rPr>
      </w:pPr>
    </w:p>
    <w:p w14:paraId="7AFCCA9F" w14:textId="28BCB8AA" w:rsidR="00F94A18" w:rsidRPr="0008512C" w:rsidRDefault="00F94A18" w:rsidP="00B32BC0">
      <w:pPr>
        <w:rPr>
          <w:rFonts w:cs="Arial"/>
          <w:sz w:val="24"/>
          <w:szCs w:val="24"/>
        </w:rPr>
      </w:pPr>
      <w:r w:rsidRPr="0008512C">
        <w:rPr>
          <w:rFonts w:cs="Arial"/>
          <w:sz w:val="24"/>
          <w:szCs w:val="24"/>
        </w:rPr>
        <w:t>…</w:t>
      </w:r>
    </w:p>
    <w:p w14:paraId="5710D003" w14:textId="77777777" w:rsidR="00F94A18" w:rsidRPr="0008512C" w:rsidRDefault="00F94A18" w:rsidP="00B32BC0">
      <w:pPr>
        <w:rPr>
          <w:rFonts w:cs="Arial"/>
          <w:sz w:val="24"/>
          <w:szCs w:val="24"/>
        </w:rPr>
      </w:pPr>
    </w:p>
    <w:p w14:paraId="3B08D536" w14:textId="4000A864" w:rsidR="00F94A18" w:rsidRPr="0008512C" w:rsidRDefault="00F94A18" w:rsidP="00B32BC0">
      <w:pPr>
        <w:rPr>
          <w:rFonts w:cs="Arial"/>
          <w:sz w:val="24"/>
          <w:szCs w:val="24"/>
        </w:rPr>
      </w:pPr>
      <w:r w:rsidRPr="0008512C">
        <w:rPr>
          <w:rFonts w:cs="Arial"/>
          <w:sz w:val="24"/>
          <w:szCs w:val="24"/>
        </w:rPr>
        <w:t>…</w:t>
      </w:r>
    </w:p>
    <w:p w14:paraId="58231F00" w14:textId="77777777" w:rsidR="00F94A18" w:rsidRPr="0008512C" w:rsidRDefault="00F94A18" w:rsidP="00B32BC0">
      <w:pPr>
        <w:rPr>
          <w:rFonts w:cs="Arial"/>
          <w:sz w:val="24"/>
          <w:szCs w:val="24"/>
        </w:rPr>
      </w:pPr>
    </w:p>
    <w:p w14:paraId="08AB9AC4" w14:textId="7B351786" w:rsidR="00B32BC0" w:rsidRPr="0008512C" w:rsidRDefault="00F94A18" w:rsidP="00B32BC0">
      <w:pPr>
        <w:rPr>
          <w:rFonts w:cs="Arial"/>
          <w:sz w:val="24"/>
          <w:szCs w:val="24"/>
        </w:rPr>
      </w:pPr>
      <w:r w:rsidRPr="0008512C">
        <w:rPr>
          <w:rFonts w:cs="Arial"/>
          <w:sz w:val="24"/>
          <w:szCs w:val="24"/>
        </w:rPr>
        <w:t>…</w:t>
      </w:r>
    </w:p>
    <w:p w14:paraId="4305DBAA" w14:textId="77777777" w:rsidR="00F94A18" w:rsidRPr="0008512C" w:rsidRDefault="00F94A18" w:rsidP="00B32BC0">
      <w:pPr>
        <w:rPr>
          <w:rFonts w:eastAsia="Calibri" w:cs="Arial"/>
          <w:b/>
          <w:sz w:val="24"/>
          <w:szCs w:val="24"/>
        </w:rPr>
      </w:pPr>
    </w:p>
    <w:p w14:paraId="254035B7" w14:textId="190972B2" w:rsidR="00054E74" w:rsidRPr="0008512C" w:rsidRDefault="00054E74" w:rsidP="00B32BC0">
      <w:pPr>
        <w:rPr>
          <w:rFonts w:cs="Arial"/>
          <w:sz w:val="24"/>
          <w:szCs w:val="24"/>
        </w:rPr>
      </w:pPr>
      <w:r w:rsidRPr="0008512C">
        <w:rPr>
          <w:rFonts w:cs="Arial"/>
          <w:b/>
          <w:sz w:val="24"/>
          <w:szCs w:val="24"/>
        </w:rPr>
        <w:t>Artículo 40.</w:t>
      </w:r>
      <w:r w:rsidRPr="0008512C">
        <w:rPr>
          <w:rFonts w:cs="Arial"/>
          <w:sz w:val="24"/>
          <w:szCs w:val="24"/>
        </w:rPr>
        <w:t xml:space="preserve"> … </w:t>
      </w:r>
    </w:p>
    <w:p w14:paraId="1F56A3C4" w14:textId="77777777" w:rsidR="00054E74" w:rsidRPr="0008512C" w:rsidRDefault="00054E74" w:rsidP="00B32BC0">
      <w:pPr>
        <w:rPr>
          <w:rFonts w:cs="Arial"/>
          <w:sz w:val="24"/>
          <w:szCs w:val="24"/>
        </w:rPr>
      </w:pPr>
    </w:p>
    <w:p w14:paraId="59D54615" w14:textId="1BB1046D" w:rsidR="00054E74" w:rsidRPr="0008512C" w:rsidRDefault="00054E74" w:rsidP="00B32BC0">
      <w:pPr>
        <w:rPr>
          <w:rFonts w:cs="Arial"/>
          <w:sz w:val="24"/>
          <w:szCs w:val="24"/>
        </w:rPr>
      </w:pPr>
      <w:r w:rsidRPr="0008512C">
        <w:rPr>
          <w:rFonts w:cs="Arial"/>
          <w:sz w:val="24"/>
          <w:szCs w:val="24"/>
        </w:rPr>
        <w:t xml:space="preserve">La Dirección deberá rendir a la Fiscalía de Investigación Especializada un informe semestral sobre los resultados y las operaciones del programa con información estadística. </w:t>
      </w:r>
    </w:p>
    <w:p w14:paraId="074F01BE" w14:textId="77777777" w:rsidR="00054E74" w:rsidRPr="0008512C" w:rsidRDefault="00054E74" w:rsidP="00B32BC0">
      <w:pPr>
        <w:rPr>
          <w:rFonts w:cs="Arial"/>
          <w:sz w:val="24"/>
          <w:szCs w:val="24"/>
        </w:rPr>
      </w:pPr>
    </w:p>
    <w:p w14:paraId="1704C04B" w14:textId="00A0FFAB" w:rsidR="00054E74" w:rsidRPr="0008512C" w:rsidRDefault="00054E74" w:rsidP="00B32BC0">
      <w:pPr>
        <w:rPr>
          <w:rFonts w:cs="Arial"/>
          <w:sz w:val="24"/>
          <w:szCs w:val="24"/>
        </w:rPr>
      </w:pPr>
      <w:r w:rsidRPr="0008512C">
        <w:rPr>
          <w:rFonts w:cs="Arial"/>
          <w:sz w:val="24"/>
          <w:szCs w:val="24"/>
        </w:rPr>
        <w:t>…</w:t>
      </w:r>
    </w:p>
    <w:p w14:paraId="568AC8A5" w14:textId="77777777" w:rsidR="00054E74" w:rsidRPr="0008512C" w:rsidRDefault="00054E74" w:rsidP="00B32BC0">
      <w:pPr>
        <w:rPr>
          <w:rFonts w:cs="Arial"/>
          <w:sz w:val="24"/>
          <w:szCs w:val="24"/>
        </w:rPr>
      </w:pPr>
    </w:p>
    <w:p w14:paraId="3A5CFCF6" w14:textId="04A1EFD0" w:rsidR="00B32BC0" w:rsidRPr="0008512C" w:rsidRDefault="00B32BC0" w:rsidP="00B32BC0">
      <w:pPr>
        <w:rPr>
          <w:rFonts w:cs="Arial"/>
          <w:b/>
          <w:sz w:val="24"/>
          <w:szCs w:val="24"/>
        </w:rPr>
      </w:pPr>
      <w:r w:rsidRPr="0008512C">
        <w:rPr>
          <w:rFonts w:eastAsia="Calibri" w:cs="Arial"/>
          <w:b/>
          <w:sz w:val="24"/>
          <w:szCs w:val="24"/>
        </w:rPr>
        <w:t xml:space="preserve">ARTÍCULO </w:t>
      </w:r>
      <w:r w:rsidR="00B06825" w:rsidRPr="0008512C">
        <w:rPr>
          <w:rFonts w:eastAsia="Calibri" w:cs="Arial"/>
          <w:b/>
          <w:sz w:val="24"/>
          <w:szCs w:val="24"/>
        </w:rPr>
        <w:t>SÉPTIMO</w:t>
      </w:r>
      <w:r w:rsidRPr="0008512C">
        <w:rPr>
          <w:rFonts w:eastAsia="Calibri" w:cs="Arial"/>
          <w:b/>
          <w:sz w:val="24"/>
          <w:szCs w:val="24"/>
        </w:rPr>
        <w:t xml:space="preserve">.- </w:t>
      </w:r>
      <w:r w:rsidRPr="0008512C">
        <w:rPr>
          <w:rFonts w:eastAsia="Calibri" w:cs="Arial"/>
          <w:sz w:val="24"/>
          <w:szCs w:val="24"/>
        </w:rPr>
        <w:t xml:space="preserve">Se modifica </w:t>
      </w:r>
      <w:r w:rsidRPr="0008512C">
        <w:rPr>
          <w:rFonts w:cs="Arial"/>
          <w:sz w:val="24"/>
          <w:szCs w:val="24"/>
        </w:rPr>
        <w:t xml:space="preserve">la fracción XXX del artículo 12 y </w:t>
      </w:r>
      <w:r w:rsidRPr="0008512C">
        <w:rPr>
          <w:rFonts w:eastAsia="Calibri" w:cs="Arial"/>
          <w:sz w:val="24"/>
          <w:szCs w:val="24"/>
        </w:rPr>
        <w:t xml:space="preserve">la fracción XV del artículo </w:t>
      </w:r>
      <w:r w:rsidRPr="0008512C">
        <w:rPr>
          <w:rFonts w:cs="Arial"/>
          <w:sz w:val="24"/>
          <w:szCs w:val="24"/>
        </w:rPr>
        <w:t>18 de la Ley de Protección Civil para el Estado de Coahuila de Zaragoza para quedar de la forma siguiente:</w:t>
      </w:r>
    </w:p>
    <w:p w14:paraId="1C614635" w14:textId="77777777" w:rsidR="00B32BC0" w:rsidRPr="0008512C" w:rsidRDefault="00B32BC0" w:rsidP="00B32BC0">
      <w:pPr>
        <w:rPr>
          <w:rFonts w:cs="Arial"/>
          <w:b/>
          <w:sz w:val="24"/>
          <w:szCs w:val="24"/>
        </w:rPr>
      </w:pPr>
    </w:p>
    <w:p w14:paraId="555BFE1D" w14:textId="4EB6A3A3" w:rsidR="00B32BC0" w:rsidRPr="0008512C" w:rsidRDefault="00B32BC0" w:rsidP="00B32BC0">
      <w:pPr>
        <w:rPr>
          <w:rFonts w:cs="Arial"/>
          <w:sz w:val="24"/>
          <w:szCs w:val="24"/>
        </w:rPr>
      </w:pPr>
      <w:r w:rsidRPr="0008512C">
        <w:rPr>
          <w:rFonts w:cs="Arial"/>
          <w:b/>
          <w:sz w:val="24"/>
          <w:szCs w:val="24"/>
        </w:rPr>
        <w:t>Artículo 12.-</w:t>
      </w:r>
      <w:r w:rsidRPr="0008512C">
        <w:rPr>
          <w:rFonts w:cs="Arial"/>
          <w:sz w:val="24"/>
          <w:szCs w:val="24"/>
        </w:rPr>
        <w:t>…</w:t>
      </w:r>
    </w:p>
    <w:p w14:paraId="24330C5D" w14:textId="77777777" w:rsidR="007E67D5" w:rsidRPr="0008512C" w:rsidRDefault="007E67D5" w:rsidP="00B32BC0">
      <w:pPr>
        <w:rPr>
          <w:rFonts w:cs="Arial"/>
          <w:b/>
          <w:sz w:val="24"/>
          <w:szCs w:val="24"/>
        </w:rPr>
      </w:pPr>
    </w:p>
    <w:p w14:paraId="45307BBF" w14:textId="5A1D4408" w:rsidR="00B32BC0" w:rsidRPr="0008512C" w:rsidRDefault="00B32BC0" w:rsidP="00B32BC0">
      <w:pPr>
        <w:rPr>
          <w:rFonts w:cs="Arial"/>
          <w:sz w:val="24"/>
          <w:szCs w:val="24"/>
        </w:rPr>
      </w:pPr>
      <w:r w:rsidRPr="0008512C">
        <w:rPr>
          <w:rFonts w:cs="Arial"/>
          <w:sz w:val="24"/>
          <w:szCs w:val="24"/>
        </w:rPr>
        <w:t>I a XXIX…</w:t>
      </w:r>
    </w:p>
    <w:p w14:paraId="556E24B9" w14:textId="77777777" w:rsidR="007E67D5" w:rsidRPr="0008512C" w:rsidRDefault="007E67D5" w:rsidP="007E67D5">
      <w:pPr>
        <w:spacing w:line="276" w:lineRule="auto"/>
        <w:contextualSpacing/>
        <w:rPr>
          <w:rFonts w:cs="Arial"/>
          <w:sz w:val="24"/>
          <w:szCs w:val="24"/>
        </w:rPr>
      </w:pPr>
    </w:p>
    <w:p w14:paraId="03C28D55" w14:textId="77777777" w:rsidR="00B32BC0" w:rsidRPr="0008512C" w:rsidRDefault="00B32BC0" w:rsidP="007E67D5">
      <w:pPr>
        <w:spacing w:line="276" w:lineRule="auto"/>
        <w:contextualSpacing/>
        <w:rPr>
          <w:rFonts w:cs="Arial"/>
          <w:sz w:val="24"/>
          <w:szCs w:val="24"/>
        </w:rPr>
      </w:pPr>
      <w:r w:rsidRPr="0008512C">
        <w:rPr>
          <w:rFonts w:cs="Arial"/>
          <w:sz w:val="24"/>
          <w:szCs w:val="24"/>
        </w:rPr>
        <w:t xml:space="preserve">XXX. En coordinación con la </w:t>
      </w:r>
      <w:r w:rsidR="00420B18" w:rsidRPr="0008512C">
        <w:rPr>
          <w:rFonts w:cs="Arial"/>
          <w:sz w:val="24"/>
          <w:szCs w:val="24"/>
        </w:rPr>
        <w:t>Fiscalía General</w:t>
      </w:r>
      <w:r w:rsidRPr="0008512C">
        <w:rPr>
          <w:rFonts w:cs="Arial"/>
          <w:sz w:val="24"/>
          <w:szCs w:val="24"/>
        </w:rPr>
        <w:t xml:space="preserve"> del Estado y demás autoridades competentes, emitir y difundir los lineamientos y criterios para la implementación de los planes de contingencia de disturbios dentro de centros educativos y de salud;</w:t>
      </w:r>
    </w:p>
    <w:p w14:paraId="59B4AEC0" w14:textId="77777777" w:rsidR="00B32BC0" w:rsidRPr="0008512C" w:rsidRDefault="00B32BC0" w:rsidP="00B32BC0">
      <w:pPr>
        <w:spacing w:line="276" w:lineRule="auto"/>
        <w:ind w:left="720"/>
        <w:contextualSpacing/>
        <w:rPr>
          <w:rFonts w:cs="Arial"/>
          <w:sz w:val="24"/>
          <w:szCs w:val="24"/>
        </w:rPr>
      </w:pPr>
    </w:p>
    <w:p w14:paraId="03A0D06C" w14:textId="739945F2" w:rsidR="00B32BC0" w:rsidRPr="0008512C" w:rsidRDefault="00B32BC0" w:rsidP="00B32BC0">
      <w:pPr>
        <w:spacing w:line="276" w:lineRule="auto"/>
        <w:rPr>
          <w:rFonts w:cs="Arial"/>
          <w:sz w:val="24"/>
          <w:szCs w:val="24"/>
        </w:rPr>
      </w:pPr>
      <w:r w:rsidRPr="0008512C">
        <w:rPr>
          <w:rFonts w:cs="Arial"/>
          <w:sz w:val="24"/>
          <w:szCs w:val="24"/>
        </w:rPr>
        <w:t>XXXI a XXXVII…</w:t>
      </w:r>
    </w:p>
    <w:p w14:paraId="4B687C73" w14:textId="77777777" w:rsidR="00B32BC0" w:rsidRPr="0008512C" w:rsidRDefault="00B32BC0" w:rsidP="00B32BC0">
      <w:pPr>
        <w:spacing w:line="276" w:lineRule="auto"/>
        <w:rPr>
          <w:rFonts w:cs="Arial"/>
          <w:sz w:val="24"/>
          <w:szCs w:val="24"/>
        </w:rPr>
      </w:pPr>
    </w:p>
    <w:p w14:paraId="4B12C18F" w14:textId="1C7EFCD8" w:rsidR="00B32BC0" w:rsidRPr="0008512C" w:rsidRDefault="004F12AC" w:rsidP="00B32BC0">
      <w:pPr>
        <w:rPr>
          <w:rFonts w:cs="Arial"/>
          <w:sz w:val="24"/>
          <w:szCs w:val="24"/>
        </w:rPr>
      </w:pPr>
      <w:r w:rsidRPr="0008512C">
        <w:rPr>
          <w:rFonts w:cs="Arial"/>
          <w:b/>
          <w:sz w:val="24"/>
          <w:szCs w:val="24"/>
        </w:rPr>
        <w:t>Artículo 18.-</w:t>
      </w:r>
      <w:r w:rsidR="00B32BC0" w:rsidRPr="0008512C">
        <w:rPr>
          <w:rFonts w:cs="Arial"/>
          <w:sz w:val="24"/>
          <w:szCs w:val="24"/>
        </w:rPr>
        <w:t>…</w:t>
      </w:r>
    </w:p>
    <w:p w14:paraId="6A05355D" w14:textId="77777777" w:rsidR="007E67D5" w:rsidRPr="0008512C" w:rsidRDefault="007E67D5" w:rsidP="00B32BC0">
      <w:pPr>
        <w:rPr>
          <w:rFonts w:cs="Arial"/>
          <w:b/>
          <w:sz w:val="24"/>
          <w:szCs w:val="24"/>
        </w:rPr>
      </w:pPr>
    </w:p>
    <w:p w14:paraId="29986385" w14:textId="7180C1D7" w:rsidR="00B32BC0" w:rsidRPr="0008512C" w:rsidRDefault="00B32BC0" w:rsidP="00B32BC0">
      <w:pPr>
        <w:rPr>
          <w:rFonts w:cs="Arial"/>
          <w:sz w:val="24"/>
          <w:szCs w:val="24"/>
        </w:rPr>
      </w:pPr>
      <w:r w:rsidRPr="0008512C">
        <w:rPr>
          <w:rFonts w:cs="Arial"/>
          <w:sz w:val="24"/>
          <w:szCs w:val="24"/>
        </w:rPr>
        <w:t>I a XIV…</w:t>
      </w:r>
    </w:p>
    <w:p w14:paraId="562EA441" w14:textId="77777777" w:rsidR="00B32BC0" w:rsidRPr="0008512C" w:rsidRDefault="00B32BC0" w:rsidP="00B32BC0">
      <w:pPr>
        <w:ind w:left="720"/>
        <w:contextualSpacing/>
        <w:rPr>
          <w:rFonts w:cs="Arial"/>
          <w:b/>
          <w:sz w:val="24"/>
          <w:szCs w:val="24"/>
        </w:rPr>
      </w:pPr>
    </w:p>
    <w:p w14:paraId="566041A1" w14:textId="77777777" w:rsidR="00B32BC0" w:rsidRPr="0008512C" w:rsidRDefault="00B32BC0" w:rsidP="007E67D5">
      <w:pPr>
        <w:contextualSpacing/>
        <w:rPr>
          <w:rFonts w:cs="Arial"/>
          <w:sz w:val="24"/>
          <w:szCs w:val="24"/>
        </w:rPr>
      </w:pPr>
      <w:r w:rsidRPr="0008512C">
        <w:rPr>
          <w:rFonts w:cs="Arial"/>
          <w:sz w:val="24"/>
          <w:szCs w:val="24"/>
        </w:rPr>
        <w:t xml:space="preserve">XV. Informar en coordinación con la </w:t>
      </w:r>
      <w:r w:rsidR="00420B18" w:rsidRPr="0008512C">
        <w:rPr>
          <w:rFonts w:cs="Arial"/>
          <w:sz w:val="24"/>
          <w:szCs w:val="24"/>
        </w:rPr>
        <w:t xml:space="preserve">Fiscalía General </w:t>
      </w:r>
      <w:r w:rsidRPr="0008512C">
        <w:rPr>
          <w:rFonts w:cs="Arial"/>
          <w:sz w:val="24"/>
          <w:szCs w:val="24"/>
        </w:rPr>
        <w:t xml:space="preserve">del Estado, a las autoridades competentes en materia de educación, sobre la emisión de los avisos de suspensión de clases que sean necesarios en caso de disturbios; </w:t>
      </w:r>
    </w:p>
    <w:p w14:paraId="45C2AC88" w14:textId="77777777" w:rsidR="00B32BC0" w:rsidRPr="0008512C" w:rsidRDefault="00B32BC0" w:rsidP="00B32BC0">
      <w:pPr>
        <w:contextualSpacing/>
        <w:rPr>
          <w:rFonts w:cs="Arial"/>
          <w:sz w:val="24"/>
          <w:szCs w:val="24"/>
        </w:rPr>
      </w:pPr>
    </w:p>
    <w:p w14:paraId="5861BE96" w14:textId="77777777" w:rsidR="00B32BC0" w:rsidRPr="0008512C" w:rsidRDefault="00B32BC0" w:rsidP="00B32BC0">
      <w:pPr>
        <w:contextualSpacing/>
        <w:rPr>
          <w:rFonts w:cs="Arial"/>
          <w:sz w:val="24"/>
          <w:szCs w:val="24"/>
        </w:rPr>
      </w:pPr>
      <w:r w:rsidRPr="0008512C">
        <w:rPr>
          <w:rFonts w:cs="Arial"/>
          <w:sz w:val="24"/>
          <w:szCs w:val="24"/>
        </w:rPr>
        <w:t>XVI…</w:t>
      </w:r>
    </w:p>
    <w:p w14:paraId="7D83BE58" w14:textId="77777777" w:rsidR="007E67D5" w:rsidRPr="0008512C" w:rsidRDefault="007E67D5" w:rsidP="00B32BC0">
      <w:pPr>
        <w:contextualSpacing/>
        <w:rPr>
          <w:rFonts w:cs="Arial"/>
          <w:sz w:val="24"/>
          <w:szCs w:val="24"/>
        </w:rPr>
      </w:pPr>
    </w:p>
    <w:p w14:paraId="38D970E3" w14:textId="1204FF46" w:rsidR="00B32BC0" w:rsidRPr="0008512C" w:rsidRDefault="009203A7" w:rsidP="009203A7">
      <w:pPr>
        <w:contextualSpacing/>
        <w:rPr>
          <w:rFonts w:cs="Arial"/>
          <w:sz w:val="24"/>
          <w:szCs w:val="24"/>
        </w:rPr>
      </w:pPr>
      <w:r w:rsidRPr="0008512C">
        <w:rPr>
          <w:rFonts w:cs="Arial"/>
          <w:sz w:val="24"/>
          <w:szCs w:val="24"/>
        </w:rPr>
        <w:lastRenderedPageBreak/>
        <w:t>…</w:t>
      </w:r>
    </w:p>
    <w:p w14:paraId="422A40D0" w14:textId="77777777" w:rsidR="007E67D5" w:rsidRPr="0008512C" w:rsidRDefault="007E67D5" w:rsidP="009203A7">
      <w:pPr>
        <w:contextualSpacing/>
        <w:rPr>
          <w:rFonts w:cs="Arial"/>
          <w:sz w:val="24"/>
          <w:szCs w:val="24"/>
        </w:rPr>
      </w:pPr>
    </w:p>
    <w:p w14:paraId="64C1CCA3" w14:textId="03D13B78" w:rsidR="009203A7" w:rsidRPr="0008512C" w:rsidRDefault="009203A7" w:rsidP="009203A7">
      <w:pPr>
        <w:contextualSpacing/>
        <w:rPr>
          <w:rFonts w:cs="Arial"/>
          <w:sz w:val="24"/>
          <w:szCs w:val="24"/>
        </w:rPr>
      </w:pPr>
      <w:r w:rsidRPr="0008512C">
        <w:rPr>
          <w:rFonts w:cs="Arial"/>
          <w:sz w:val="24"/>
          <w:szCs w:val="24"/>
        </w:rPr>
        <w:t>…</w:t>
      </w:r>
    </w:p>
    <w:p w14:paraId="0CE30C51" w14:textId="77777777" w:rsidR="009203A7" w:rsidRPr="0008512C" w:rsidRDefault="009203A7" w:rsidP="00D120E5">
      <w:pPr>
        <w:contextualSpacing/>
        <w:rPr>
          <w:rFonts w:cs="Arial"/>
          <w:sz w:val="24"/>
          <w:szCs w:val="24"/>
        </w:rPr>
      </w:pPr>
    </w:p>
    <w:p w14:paraId="2E311237" w14:textId="77777777" w:rsidR="00D120E5" w:rsidRPr="0008512C" w:rsidRDefault="00D120E5" w:rsidP="00D120E5">
      <w:pPr>
        <w:contextualSpacing/>
        <w:rPr>
          <w:rFonts w:cs="Arial"/>
          <w:sz w:val="24"/>
          <w:szCs w:val="24"/>
        </w:rPr>
      </w:pPr>
    </w:p>
    <w:p w14:paraId="2762BBB4" w14:textId="069D60AE" w:rsidR="00B32BC0" w:rsidRPr="0008512C" w:rsidRDefault="00B32BC0" w:rsidP="00B32BC0">
      <w:pPr>
        <w:contextualSpacing/>
        <w:rPr>
          <w:rFonts w:cs="Arial"/>
          <w:sz w:val="24"/>
          <w:szCs w:val="24"/>
        </w:rPr>
      </w:pPr>
      <w:r w:rsidRPr="0008512C">
        <w:rPr>
          <w:rFonts w:eastAsia="Calibri" w:cs="Arial"/>
          <w:b/>
          <w:sz w:val="24"/>
          <w:szCs w:val="24"/>
        </w:rPr>
        <w:t xml:space="preserve">ARTÍCULO </w:t>
      </w:r>
      <w:r w:rsidR="00B06825" w:rsidRPr="0008512C">
        <w:rPr>
          <w:rFonts w:eastAsia="Calibri" w:cs="Arial"/>
          <w:b/>
          <w:sz w:val="24"/>
          <w:szCs w:val="24"/>
        </w:rPr>
        <w:t>OCTAVO</w:t>
      </w:r>
      <w:r w:rsidRPr="0008512C">
        <w:rPr>
          <w:rFonts w:eastAsia="Calibri" w:cs="Arial"/>
          <w:b/>
          <w:sz w:val="24"/>
          <w:szCs w:val="24"/>
        </w:rPr>
        <w:t xml:space="preserve">.- </w:t>
      </w:r>
      <w:r w:rsidRPr="0008512C">
        <w:rPr>
          <w:rFonts w:eastAsia="Calibri" w:cs="Arial"/>
          <w:sz w:val="24"/>
          <w:szCs w:val="24"/>
        </w:rPr>
        <w:t xml:space="preserve">Se modifica </w:t>
      </w:r>
      <w:r w:rsidRPr="0008512C">
        <w:rPr>
          <w:rFonts w:cs="Arial"/>
          <w:sz w:val="24"/>
          <w:szCs w:val="24"/>
        </w:rPr>
        <w:t>la fracción VIII del artículo 100 de la Ley de Rendición de Cuentas y Fiscalización Superior del Estado de Coahuila de Zaragoza para quedar de la forma siguiente:</w:t>
      </w:r>
    </w:p>
    <w:p w14:paraId="11C7B44C" w14:textId="77777777" w:rsidR="00B32BC0" w:rsidRPr="0008512C" w:rsidRDefault="00B32BC0" w:rsidP="00B32BC0">
      <w:pPr>
        <w:contextualSpacing/>
        <w:rPr>
          <w:rFonts w:cs="Arial"/>
          <w:sz w:val="24"/>
          <w:szCs w:val="24"/>
        </w:rPr>
      </w:pPr>
    </w:p>
    <w:p w14:paraId="37EDAC89" w14:textId="2B949D66" w:rsidR="00B32BC0" w:rsidRPr="0008512C" w:rsidRDefault="00B32BC0" w:rsidP="00B32BC0">
      <w:pPr>
        <w:contextualSpacing/>
        <w:rPr>
          <w:rFonts w:cs="Arial"/>
          <w:sz w:val="24"/>
          <w:szCs w:val="24"/>
        </w:rPr>
      </w:pPr>
      <w:r w:rsidRPr="0008512C">
        <w:rPr>
          <w:rFonts w:cs="Arial"/>
          <w:b/>
          <w:sz w:val="24"/>
          <w:szCs w:val="24"/>
        </w:rPr>
        <w:t>Artículo 100.-</w:t>
      </w:r>
      <w:r w:rsidRPr="0008512C">
        <w:rPr>
          <w:rFonts w:cs="Arial"/>
          <w:sz w:val="24"/>
          <w:szCs w:val="24"/>
        </w:rPr>
        <w:t>…</w:t>
      </w:r>
    </w:p>
    <w:p w14:paraId="168BB1C1" w14:textId="77777777" w:rsidR="005B38C8" w:rsidRPr="0008512C" w:rsidRDefault="005B38C8" w:rsidP="00B32BC0">
      <w:pPr>
        <w:contextualSpacing/>
        <w:rPr>
          <w:rFonts w:cs="Arial"/>
          <w:b/>
          <w:sz w:val="24"/>
          <w:szCs w:val="24"/>
        </w:rPr>
      </w:pPr>
    </w:p>
    <w:p w14:paraId="3400D90A" w14:textId="585C8C57" w:rsidR="00B32BC0" w:rsidRPr="0008512C" w:rsidRDefault="00B32BC0" w:rsidP="00B32BC0">
      <w:pPr>
        <w:contextualSpacing/>
        <w:rPr>
          <w:rFonts w:cs="Arial"/>
          <w:sz w:val="24"/>
          <w:szCs w:val="24"/>
        </w:rPr>
      </w:pPr>
      <w:r w:rsidRPr="0008512C">
        <w:rPr>
          <w:rFonts w:cs="Arial"/>
          <w:sz w:val="24"/>
          <w:szCs w:val="24"/>
        </w:rPr>
        <w:t>I a VII…</w:t>
      </w:r>
    </w:p>
    <w:p w14:paraId="5597C89D" w14:textId="77777777" w:rsidR="005B38C8" w:rsidRPr="0008512C" w:rsidRDefault="005B38C8" w:rsidP="005B38C8">
      <w:pPr>
        <w:rPr>
          <w:rFonts w:cs="Arial"/>
          <w:b/>
          <w:sz w:val="24"/>
          <w:szCs w:val="24"/>
        </w:rPr>
      </w:pPr>
    </w:p>
    <w:p w14:paraId="6ABB7D07" w14:textId="77777777" w:rsidR="00B32BC0" w:rsidRPr="0008512C" w:rsidRDefault="00B32BC0" w:rsidP="005B38C8">
      <w:pPr>
        <w:rPr>
          <w:rFonts w:cs="Arial"/>
          <w:sz w:val="24"/>
          <w:szCs w:val="24"/>
        </w:rPr>
      </w:pPr>
      <w:r w:rsidRPr="0008512C">
        <w:rPr>
          <w:rFonts w:cs="Arial"/>
          <w:sz w:val="24"/>
          <w:szCs w:val="24"/>
        </w:rPr>
        <w:t>VIII. No haber sido Titular del Poder Ejecutivo, Presidente de la Junta de Gobierno, Magistrado Presidente del Tribunal Superior de Justicia, Secretario del Ramo de la Administración Pública Estatal, Fiscal General del Estado o similar, Consejero o su equivalente de alguno de los organismos públicos autónomos o Tesorero Municipal, dentro de los tres años previos al día de la designación;</w:t>
      </w:r>
    </w:p>
    <w:p w14:paraId="35B85347" w14:textId="77777777" w:rsidR="00B32BC0" w:rsidRPr="0008512C" w:rsidRDefault="00B32BC0" w:rsidP="00B32BC0">
      <w:pPr>
        <w:rPr>
          <w:rFonts w:cs="Arial"/>
          <w:sz w:val="24"/>
          <w:szCs w:val="24"/>
        </w:rPr>
      </w:pPr>
    </w:p>
    <w:p w14:paraId="7B5FAD8C" w14:textId="3AF80820" w:rsidR="00B32BC0" w:rsidRPr="0008512C" w:rsidRDefault="00B32BC0" w:rsidP="00B32BC0">
      <w:pPr>
        <w:rPr>
          <w:rFonts w:cs="Arial"/>
          <w:sz w:val="24"/>
          <w:szCs w:val="24"/>
        </w:rPr>
      </w:pPr>
      <w:r w:rsidRPr="0008512C">
        <w:rPr>
          <w:rFonts w:cs="Arial"/>
          <w:sz w:val="24"/>
          <w:szCs w:val="24"/>
        </w:rPr>
        <w:t>IX a X…</w:t>
      </w:r>
    </w:p>
    <w:p w14:paraId="2091BD23" w14:textId="77777777" w:rsidR="00B32BC0" w:rsidRPr="0008512C" w:rsidRDefault="00B32BC0" w:rsidP="00B32BC0">
      <w:pPr>
        <w:contextualSpacing/>
        <w:rPr>
          <w:rFonts w:cs="Arial"/>
          <w:sz w:val="24"/>
          <w:szCs w:val="24"/>
        </w:rPr>
      </w:pPr>
    </w:p>
    <w:p w14:paraId="7F672E96" w14:textId="77777777" w:rsidR="00D120E5" w:rsidRPr="0008512C" w:rsidRDefault="00D120E5" w:rsidP="00B32BC0">
      <w:pPr>
        <w:contextualSpacing/>
        <w:rPr>
          <w:rFonts w:cs="Arial"/>
          <w:sz w:val="24"/>
          <w:szCs w:val="24"/>
        </w:rPr>
      </w:pPr>
    </w:p>
    <w:p w14:paraId="1211A323" w14:textId="4BD63C47" w:rsidR="00B32BC0" w:rsidRPr="0008512C" w:rsidRDefault="00B32BC0" w:rsidP="00B32BC0">
      <w:pPr>
        <w:rPr>
          <w:rFonts w:cs="Arial"/>
          <w:b/>
          <w:sz w:val="24"/>
          <w:szCs w:val="24"/>
        </w:rPr>
      </w:pPr>
      <w:r w:rsidRPr="0008512C">
        <w:rPr>
          <w:rFonts w:eastAsia="Calibri" w:cs="Arial"/>
          <w:b/>
          <w:sz w:val="24"/>
          <w:szCs w:val="24"/>
        </w:rPr>
        <w:t xml:space="preserve">ARTÍCULO </w:t>
      </w:r>
      <w:r w:rsidR="00B06825" w:rsidRPr="0008512C">
        <w:rPr>
          <w:rFonts w:eastAsia="Calibri" w:cs="Arial"/>
          <w:b/>
          <w:sz w:val="24"/>
          <w:szCs w:val="24"/>
        </w:rPr>
        <w:t>NOVENO</w:t>
      </w:r>
      <w:r w:rsidRPr="0008512C">
        <w:rPr>
          <w:rFonts w:eastAsia="Calibri" w:cs="Arial"/>
          <w:b/>
          <w:sz w:val="24"/>
          <w:szCs w:val="24"/>
        </w:rPr>
        <w:t xml:space="preserve">.- </w:t>
      </w:r>
      <w:r w:rsidRPr="0008512C">
        <w:rPr>
          <w:rFonts w:eastAsia="Calibri" w:cs="Arial"/>
          <w:sz w:val="24"/>
          <w:szCs w:val="24"/>
        </w:rPr>
        <w:t xml:space="preserve">Se modifica el artículo 27 y el artículo 31 de la </w:t>
      </w:r>
      <w:r w:rsidRPr="0008512C">
        <w:rPr>
          <w:rFonts w:cs="Arial"/>
          <w:sz w:val="24"/>
          <w:szCs w:val="24"/>
        </w:rPr>
        <w:t>Ley de Víctimas para el Estado de Coahuila de Zaragoza para quedar de la siguiente forma:</w:t>
      </w:r>
    </w:p>
    <w:p w14:paraId="49AC2AC4" w14:textId="77777777" w:rsidR="00B32BC0" w:rsidRPr="0008512C" w:rsidRDefault="00B32BC0" w:rsidP="00B32BC0">
      <w:pPr>
        <w:rPr>
          <w:rFonts w:cs="Arial"/>
          <w:b/>
          <w:sz w:val="24"/>
          <w:szCs w:val="24"/>
        </w:rPr>
      </w:pPr>
    </w:p>
    <w:p w14:paraId="724E8B61" w14:textId="73D8F9B8" w:rsidR="008B0B5C" w:rsidRPr="0008512C" w:rsidRDefault="00B32BC0" w:rsidP="00B32BC0">
      <w:pPr>
        <w:rPr>
          <w:rFonts w:cs="Arial"/>
          <w:sz w:val="24"/>
          <w:szCs w:val="24"/>
        </w:rPr>
      </w:pPr>
      <w:r w:rsidRPr="0008512C">
        <w:rPr>
          <w:rFonts w:cs="Arial"/>
          <w:b/>
          <w:sz w:val="24"/>
          <w:szCs w:val="24"/>
        </w:rPr>
        <w:t>Artículo 27.</w:t>
      </w:r>
      <w:r w:rsidR="00F96BD2" w:rsidRPr="0008512C">
        <w:rPr>
          <w:rFonts w:cs="Arial"/>
          <w:b/>
          <w:sz w:val="24"/>
          <w:szCs w:val="24"/>
        </w:rPr>
        <w:t>-</w:t>
      </w:r>
      <w:r w:rsidRPr="0008512C">
        <w:rPr>
          <w:rFonts w:cs="Arial"/>
          <w:sz w:val="24"/>
          <w:szCs w:val="24"/>
        </w:rPr>
        <w:t xml:space="preserve"> La </w:t>
      </w:r>
      <w:r w:rsidR="002D53B0" w:rsidRPr="0008512C">
        <w:rPr>
          <w:rFonts w:cs="Arial"/>
          <w:sz w:val="24"/>
          <w:szCs w:val="24"/>
        </w:rPr>
        <w:t>Fiscalía General de la República</w:t>
      </w:r>
      <w:r w:rsidRPr="0008512C">
        <w:rPr>
          <w:rFonts w:cs="Arial"/>
          <w:sz w:val="24"/>
          <w:szCs w:val="24"/>
        </w:rPr>
        <w:t xml:space="preserve">, emitirá los lineamientos respectivos y elaborará el Programa Estatal de Prevención y Protección de los derechos a la vida, la libertad, la integridad y la seguridad de víctimas, personas defensoras de derechos humanos y servidores públicos, teniendo en cuenta las recomendaciones que al respecto realice la Comisión Ejecutiva. El objetivo del programa será 18 desarrollar los procedimientos y mecanismos de implementación de las medidas de prevención y protección integral contemplados por la presente Ley, así como determinar los ámbitos de competencia estatal y municipal en la materia, así como las acciones de coordinación, seguimiento y monitoreo del cumplimiento de dichas acciones. </w:t>
      </w:r>
    </w:p>
    <w:p w14:paraId="04BFC10E" w14:textId="77777777" w:rsidR="00F96BD2" w:rsidRPr="0008512C" w:rsidRDefault="00F96BD2" w:rsidP="00B32BC0">
      <w:pPr>
        <w:rPr>
          <w:rFonts w:cs="Arial"/>
          <w:sz w:val="24"/>
          <w:szCs w:val="24"/>
        </w:rPr>
      </w:pPr>
    </w:p>
    <w:p w14:paraId="4B5DE5F7" w14:textId="77777777" w:rsidR="00B32BC0" w:rsidRPr="0008512C" w:rsidRDefault="00B32BC0" w:rsidP="00B32BC0">
      <w:pPr>
        <w:rPr>
          <w:rFonts w:cs="Arial"/>
          <w:sz w:val="24"/>
          <w:szCs w:val="24"/>
        </w:rPr>
      </w:pPr>
      <w:r w:rsidRPr="0008512C">
        <w:rPr>
          <w:rFonts w:cs="Arial"/>
          <w:sz w:val="24"/>
          <w:szCs w:val="24"/>
        </w:rPr>
        <w:t xml:space="preserve">La </w:t>
      </w:r>
      <w:r w:rsidR="002D53B0" w:rsidRPr="0008512C">
        <w:rPr>
          <w:rFonts w:cs="Arial"/>
          <w:sz w:val="24"/>
          <w:szCs w:val="24"/>
        </w:rPr>
        <w:t xml:space="preserve">Fiscalía General de la República </w:t>
      </w:r>
      <w:r w:rsidRPr="0008512C">
        <w:rPr>
          <w:rFonts w:cs="Arial"/>
          <w:sz w:val="24"/>
          <w:szCs w:val="24"/>
        </w:rPr>
        <w:t>llevará un registro de todas las medidas adoptadas y velará porque las acciones adelantadas por otras dependencias o entidades se realicen de forma coordinada, integral y efectiva.</w:t>
      </w:r>
    </w:p>
    <w:p w14:paraId="6C4C1131" w14:textId="77777777" w:rsidR="00B32BC0" w:rsidRPr="0008512C" w:rsidRDefault="00B32BC0" w:rsidP="00B32BC0">
      <w:pPr>
        <w:rPr>
          <w:rFonts w:cs="Arial"/>
          <w:b/>
          <w:sz w:val="24"/>
          <w:szCs w:val="24"/>
        </w:rPr>
      </w:pPr>
    </w:p>
    <w:p w14:paraId="3D3C642F" w14:textId="77777777" w:rsidR="00B32BC0" w:rsidRPr="0008512C" w:rsidRDefault="00B32BC0" w:rsidP="00B32BC0">
      <w:pPr>
        <w:rPr>
          <w:rFonts w:cs="Arial"/>
          <w:sz w:val="24"/>
          <w:szCs w:val="24"/>
        </w:rPr>
      </w:pPr>
      <w:r w:rsidRPr="0008512C">
        <w:rPr>
          <w:rFonts w:cs="Arial"/>
          <w:b/>
          <w:sz w:val="24"/>
          <w:szCs w:val="24"/>
        </w:rPr>
        <w:t>Artículo 31.</w:t>
      </w:r>
      <w:r w:rsidR="00F96BD2" w:rsidRPr="0008512C">
        <w:rPr>
          <w:rFonts w:cs="Arial"/>
          <w:b/>
          <w:sz w:val="24"/>
          <w:szCs w:val="24"/>
        </w:rPr>
        <w:t>-</w:t>
      </w:r>
      <w:r w:rsidRPr="0008512C">
        <w:rPr>
          <w:rFonts w:cs="Arial"/>
          <w:b/>
          <w:sz w:val="24"/>
          <w:szCs w:val="24"/>
        </w:rPr>
        <w:t xml:space="preserve"> </w:t>
      </w:r>
      <w:r w:rsidRPr="0008512C">
        <w:rPr>
          <w:rFonts w:cs="Arial"/>
          <w:sz w:val="24"/>
          <w:szCs w:val="24"/>
        </w:rPr>
        <w:t xml:space="preserve">Las dependencias y entidades de la Administración Pública Estatal y municipal, en el ámbito de su competencia, están obligadas a prestar la </w:t>
      </w:r>
      <w:r w:rsidRPr="0008512C">
        <w:rPr>
          <w:rFonts w:cs="Arial"/>
          <w:sz w:val="24"/>
          <w:szCs w:val="24"/>
        </w:rPr>
        <w:lastRenderedPageBreak/>
        <w:t xml:space="preserve">colaboración que les requiera la </w:t>
      </w:r>
      <w:r w:rsidR="002D53B0" w:rsidRPr="0008512C">
        <w:rPr>
          <w:rFonts w:cs="Arial"/>
          <w:sz w:val="24"/>
          <w:szCs w:val="24"/>
        </w:rPr>
        <w:t>Fiscalía General de la República</w:t>
      </w:r>
      <w:r w:rsidRPr="0008512C">
        <w:rPr>
          <w:rFonts w:cs="Arial"/>
          <w:sz w:val="24"/>
          <w:szCs w:val="24"/>
        </w:rPr>
        <w:t>, para la aplicación de las Medidas de Protección previstas en esta Ley.</w:t>
      </w:r>
    </w:p>
    <w:p w14:paraId="50DC41C1" w14:textId="77777777" w:rsidR="00B32BC0" w:rsidRPr="0008512C" w:rsidRDefault="00B32BC0" w:rsidP="00B32BC0">
      <w:pPr>
        <w:contextualSpacing/>
        <w:rPr>
          <w:rFonts w:cs="Arial"/>
          <w:sz w:val="24"/>
          <w:szCs w:val="24"/>
        </w:rPr>
      </w:pPr>
    </w:p>
    <w:p w14:paraId="2CD36B6C" w14:textId="77777777" w:rsidR="00B32BC0" w:rsidRPr="0008512C" w:rsidRDefault="00B32BC0" w:rsidP="00B32BC0">
      <w:pPr>
        <w:contextualSpacing/>
        <w:rPr>
          <w:rFonts w:cs="Arial"/>
          <w:sz w:val="24"/>
          <w:szCs w:val="24"/>
        </w:rPr>
      </w:pPr>
    </w:p>
    <w:p w14:paraId="45CCCDB3" w14:textId="74D35146" w:rsidR="00B32BC0" w:rsidRPr="0008512C" w:rsidRDefault="00B32BC0" w:rsidP="00B32BC0">
      <w:pPr>
        <w:rPr>
          <w:rFonts w:cs="Arial"/>
          <w:sz w:val="24"/>
          <w:szCs w:val="24"/>
        </w:rPr>
      </w:pPr>
      <w:r w:rsidRPr="0008512C">
        <w:rPr>
          <w:rFonts w:eastAsia="Calibri" w:cs="Arial"/>
          <w:b/>
          <w:sz w:val="24"/>
          <w:szCs w:val="24"/>
        </w:rPr>
        <w:t xml:space="preserve">ARTÍCULO DÉCIMO.- </w:t>
      </w:r>
      <w:r w:rsidRPr="0008512C">
        <w:rPr>
          <w:rFonts w:eastAsia="Calibri" w:cs="Arial"/>
          <w:sz w:val="24"/>
          <w:szCs w:val="24"/>
        </w:rPr>
        <w:t>Se modifica el artículo 59 de</w:t>
      </w:r>
      <w:r w:rsidRPr="0008512C">
        <w:rPr>
          <w:rFonts w:cs="Arial"/>
          <w:sz w:val="24"/>
          <w:szCs w:val="24"/>
        </w:rPr>
        <w:t xml:space="preserve"> Ley del Instituto Estatal de Defensoría Pública de Coahuila de Zaragoza para quedar como se menciona: </w:t>
      </w:r>
    </w:p>
    <w:p w14:paraId="5CFC2018" w14:textId="77777777" w:rsidR="00B32BC0" w:rsidRPr="0008512C" w:rsidRDefault="00B32BC0" w:rsidP="00B32BC0">
      <w:pPr>
        <w:rPr>
          <w:rFonts w:cs="Arial"/>
          <w:b/>
          <w:sz w:val="24"/>
          <w:szCs w:val="24"/>
        </w:rPr>
      </w:pPr>
    </w:p>
    <w:p w14:paraId="4F683147" w14:textId="77777777" w:rsidR="00B32BC0" w:rsidRPr="0008512C" w:rsidRDefault="00B32BC0" w:rsidP="00B32BC0">
      <w:pPr>
        <w:rPr>
          <w:rFonts w:cs="Arial"/>
          <w:sz w:val="24"/>
          <w:szCs w:val="24"/>
        </w:rPr>
      </w:pPr>
      <w:r w:rsidRPr="0008512C">
        <w:rPr>
          <w:rFonts w:cs="Arial"/>
          <w:b/>
          <w:sz w:val="24"/>
          <w:szCs w:val="24"/>
        </w:rPr>
        <w:t>Artículo 59.</w:t>
      </w:r>
      <w:r w:rsidR="00F96BD2" w:rsidRPr="0008512C">
        <w:rPr>
          <w:rFonts w:cs="Arial"/>
          <w:b/>
          <w:sz w:val="24"/>
          <w:szCs w:val="24"/>
        </w:rPr>
        <w:t>-</w:t>
      </w:r>
      <w:r w:rsidRPr="0008512C">
        <w:rPr>
          <w:rFonts w:cs="Arial"/>
          <w:b/>
          <w:sz w:val="24"/>
          <w:szCs w:val="24"/>
        </w:rPr>
        <w:t xml:space="preserve"> </w:t>
      </w:r>
      <w:r w:rsidRPr="0008512C">
        <w:rPr>
          <w:rFonts w:cs="Arial"/>
          <w:sz w:val="24"/>
          <w:szCs w:val="24"/>
        </w:rPr>
        <w:t>En caso de que la conducta del servidor público adscrito al Instituto constituya delito, se formulará la denuncia correspondiente ante la Fiscalía General del Estado.</w:t>
      </w:r>
    </w:p>
    <w:p w14:paraId="6B375498" w14:textId="77777777" w:rsidR="00B32BC0" w:rsidRPr="0008512C" w:rsidRDefault="00B32BC0" w:rsidP="00B32BC0">
      <w:pPr>
        <w:rPr>
          <w:rFonts w:cs="Arial"/>
          <w:sz w:val="24"/>
          <w:szCs w:val="24"/>
        </w:rPr>
      </w:pPr>
    </w:p>
    <w:p w14:paraId="44B54953" w14:textId="77777777" w:rsidR="00B32BC0" w:rsidRPr="0008512C" w:rsidRDefault="00B32BC0" w:rsidP="00B32BC0">
      <w:pPr>
        <w:rPr>
          <w:rFonts w:cs="Arial"/>
          <w:sz w:val="24"/>
          <w:szCs w:val="24"/>
        </w:rPr>
      </w:pPr>
    </w:p>
    <w:p w14:paraId="79CAC399" w14:textId="6C0AF144" w:rsidR="00B32BC0" w:rsidRPr="0008512C" w:rsidRDefault="00B32BC0" w:rsidP="00B32BC0">
      <w:pPr>
        <w:rPr>
          <w:rFonts w:cs="Arial"/>
          <w:sz w:val="24"/>
          <w:szCs w:val="24"/>
        </w:rPr>
      </w:pPr>
      <w:r w:rsidRPr="0008512C">
        <w:rPr>
          <w:rFonts w:eastAsia="Calibri" w:cs="Arial"/>
          <w:b/>
          <w:sz w:val="24"/>
          <w:szCs w:val="24"/>
        </w:rPr>
        <w:t xml:space="preserve">ARTÍCULO DÉCIMO </w:t>
      </w:r>
      <w:r w:rsidR="00B06825" w:rsidRPr="0008512C">
        <w:rPr>
          <w:rFonts w:eastAsia="Calibri" w:cs="Arial"/>
          <w:b/>
          <w:sz w:val="24"/>
          <w:szCs w:val="24"/>
        </w:rPr>
        <w:t>PRIMERO</w:t>
      </w:r>
      <w:r w:rsidRPr="0008512C">
        <w:rPr>
          <w:rFonts w:eastAsia="Calibri" w:cs="Arial"/>
          <w:b/>
          <w:sz w:val="24"/>
          <w:szCs w:val="24"/>
        </w:rPr>
        <w:t xml:space="preserve">.- </w:t>
      </w:r>
      <w:r w:rsidR="006856DC" w:rsidRPr="0008512C">
        <w:rPr>
          <w:rFonts w:eastAsia="Calibri" w:cs="Arial"/>
          <w:sz w:val="24"/>
          <w:szCs w:val="24"/>
        </w:rPr>
        <w:t>Se modifica</w:t>
      </w:r>
      <w:r w:rsidRPr="0008512C">
        <w:rPr>
          <w:rFonts w:eastAsia="Calibri" w:cs="Arial"/>
          <w:sz w:val="24"/>
          <w:szCs w:val="24"/>
        </w:rPr>
        <w:t xml:space="preserve"> el quinto párrafo del artículo 124 de la </w:t>
      </w:r>
      <w:r w:rsidRPr="0008512C">
        <w:rPr>
          <w:rFonts w:cs="Arial"/>
          <w:sz w:val="24"/>
          <w:szCs w:val="24"/>
        </w:rPr>
        <w:t>Ley del Registro Civil para el Estado de Coahuila de Zaragoza para quedar como sigue:</w:t>
      </w:r>
    </w:p>
    <w:p w14:paraId="72BECB9A" w14:textId="77777777" w:rsidR="00B32BC0" w:rsidRPr="0008512C" w:rsidRDefault="00B32BC0" w:rsidP="00B32BC0">
      <w:pPr>
        <w:rPr>
          <w:rFonts w:cs="Arial"/>
          <w:b/>
          <w:sz w:val="24"/>
          <w:szCs w:val="24"/>
        </w:rPr>
      </w:pPr>
    </w:p>
    <w:p w14:paraId="36E9D78F" w14:textId="6C413022" w:rsidR="00B32BC0" w:rsidRPr="0008512C" w:rsidRDefault="00B32BC0" w:rsidP="00B32BC0">
      <w:pPr>
        <w:rPr>
          <w:rFonts w:cs="Arial"/>
          <w:sz w:val="24"/>
          <w:szCs w:val="24"/>
        </w:rPr>
      </w:pPr>
      <w:r w:rsidRPr="0008512C">
        <w:rPr>
          <w:rFonts w:cs="Arial"/>
          <w:b/>
          <w:sz w:val="24"/>
          <w:szCs w:val="24"/>
        </w:rPr>
        <w:t>Artículo 124.</w:t>
      </w:r>
      <w:r w:rsidR="00F96BD2" w:rsidRPr="0008512C">
        <w:rPr>
          <w:rFonts w:cs="Arial"/>
          <w:b/>
          <w:sz w:val="24"/>
          <w:szCs w:val="24"/>
        </w:rPr>
        <w:t>-</w:t>
      </w:r>
      <w:r w:rsidRPr="0008512C">
        <w:rPr>
          <w:rFonts w:cs="Arial"/>
          <w:sz w:val="24"/>
          <w:szCs w:val="24"/>
        </w:rPr>
        <w:t>…</w:t>
      </w:r>
    </w:p>
    <w:p w14:paraId="4B722F60" w14:textId="77777777" w:rsidR="008B3324" w:rsidRPr="0008512C" w:rsidRDefault="008B3324" w:rsidP="00B32BC0">
      <w:pPr>
        <w:rPr>
          <w:rFonts w:cs="Arial"/>
          <w:b/>
          <w:sz w:val="24"/>
          <w:szCs w:val="24"/>
        </w:rPr>
      </w:pPr>
    </w:p>
    <w:p w14:paraId="43FF51A1" w14:textId="77777777" w:rsidR="00B32BC0" w:rsidRPr="0008512C" w:rsidRDefault="00B32BC0" w:rsidP="00B32BC0">
      <w:pPr>
        <w:rPr>
          <w:rFonts w:cs="Arial"/>
          <w:sz w:val="24"/>
          <w:szCs w:val="24"/>
        </w:rPr>
      </w:pPr>
      <w:r w:rsidRPr="0008512C">
        <w:rPr>
          <w:rFonts w:cs="Arial"/>
          <w:sz w:val="24"/>
          <w:szCs w:val="24"/>
        </w:rPr>
        <w:t>…</w:t>
      </w:r>
    </w:p>
    <w:p w14:paraId="7690412D" w14:textId="77777777" w:rsidR="008B3324" w:rsidRPr="0008512C" w:rsidRDefault="008B3324" w:rsidP="00B32BC0">
      <w:pPr>
        <w:rPr>
          <w:rFonts w:cs="Arial"/>
          <w:sz w:val="24"/>
          <w:szCs w:val="24"/>
        </w:rPr>
      </w:pPr>
    </w:p>
    <w:p w14:paraId="65F0F935" w14:textId="17214A3F" w:rsidR="008B0B5C" w:rsidRPr="0008512C" w:rsidRDefault="008B0B5C" w:rsidP="00B32BC0">
      <w:pPr>
        <w:rPr>
          <w:rFonts w:cs="Arial"/>
          <w:sz w:val="24"/>
          <w:szCs w:val="24"/>
        </w:rPr>
      </w:pPr>
      <w:r w:rsidRPr="0008512C">
        <w:rPr>
          <w:rFonts w:cs="Arial"/>
          <w:sz w:val="24"/>
          <w:szCs w:val="24"/>
        </w:rPr>
        <w:t>I a III…</w:t>
      </w:r>
    </w:p>
    <w:p w14:paraId="7329FFC4" w14:textId="77777777" w:rsidR="008B3324" w:rsidRPr="0008512C" w:rsidRDefault="008B3324" w:rsidP="00B32BC0">
      <w:pPr>
        <w:rPr>
          <w:rFonts w:cs="Arial"/>
          <w:sz w:val="24"/>
          <w:szCs w:val="24"/>
        </w:rPr>
      </w:pPr>
    </w:p>
    <w:p w14:paraId="34EB6EAC" w14:textId="77777777" w:rsidR="00B32BC0" w:rsidRPr="0008512C" w:rsidRDefault="00B32BC0" w:rsidP="00B32BC0">
      <w:pPr>
        <w:rPr>
          <w:rFonts w:cs="Arial"/>
          <w:sz w:val="24"/>
          <w:szCs w:val="24"/>
        </w:rPr>
      </w:pPr>
      <w:r w:rsidRPr="0008512C">
        <w:rPr>
          <w:rFonts w:cs="Arial"/>
          <w:sz w:val="24"/>
          <w:szCs w:val="24"/>
        </w:rPr>
        <w:t>…</w:t>
      </w:r>
    </w:p>
    <w:p w14:paraId="2D45FAD7" w14:textId="77777777" w:rsidR="008B3324" w:rsidRPr="0008512C" w:rsidRDefault="008B3324" w:rsidP="00B32BC0">
      <w:pPr>
        <w:rPr>
          <w:rFonts w:cs="Arial"/>
          <w:sz w:val="24"/>
          <w:szCs w:val="24"/>
        </w:rPr>
      </w:pPr>
    </w:p>
    <w:p w14:paraId="5EBE71A3" w14:textId="46A8581E" w:rsidR="008B0B5C" w:rsidRPr="0008512C" w:rsidRDefault="00B32BC0" w:rsidP="00B32BC0">
      <w:pPr>
        <w:rPr>
          <w:rFonts w:cs="Arial"/>
          <w:sz w:val="24"/>
          <w:szCs w:val="24"/>
        </w:rPr>
      </w:pPr>
      <w:r w:rsidRPr="0008512C">
        <w:rPr>
          <w:rFonts w:cs="Arial"/>
          <w:sz w:val="24"/>
          <w:szCs w:val="24"/>
        </w:rPr>
        <w:t>…</w:t>
      </w:r>
    </w:p>
    <w:p w14:paraId="1BE08BC7" w14:textId="77777777" w:rsidR="006E69DB" w:rsidRPr="0008512C" w:rsidRDefault="006E69DB" w:rsidP="00B32BC0">
      <w:pPr>
        <w:rPr>
          <w:rFonts w:cs="Arial"/>
          <w:sz w:val="24"/>
          <w:szCs w:val="24"/>
        </w:rPr>
      </w:pPr>
    </w:p>
    <w:p w14:paraId="20923B1D" w14:textId="77777777" w:rsidR="00B32BC0" w:rsidRPr="0008512C" w:rsidRDefault="00B32BC0" w:rsidP="00B32BC0">
      <w:pPr>
        <w:rPr>
          <w:rFonts w:cs="Arial"/>
          <w:sz w:val="24"/>
          <w:szCs w:val="24"/>
        </w:rPr>
      </w:pPr>
      <w:r w:rsidRPr="0008512C">
        <w:rPr>
          <w:rFonts w:cs="Arial"/>
          <w:sz w:val="24"/>
          <w:szCs w:val="24"/>
        </w:rPr>
        <w:t xml:space="preserve">Concluido el procedimiento se enviarán los oficios con la información, en calidad de confidencial, a la Secretaría de Gobernación, Secretaría de Hacienda, Secretaría de Educación Pública, Secretaría de Salud, Secretaría de Relaciones Exteriores, Instituto Nacional Electoral, </w:t>
      </w:r>
      <w:r w:rsidR="00D17786" w:rsidRPr="0008512C">
        <w:rPr>
          <w:rFonts w:cs="Arial"/>
          <w:sz w:val="24"/>
          <w:szCs w:val="24"/>
        </w:rPr>
        <w:t>Fiscalía General de la República</w:t>
      </w:r>
      <w:r w:rsidRPr="0008512C">
        <w:rPr>
          <w:rFonts w:cs="Arial"/>
          <w:sz w:val="24"/>
          <w:szCs w:val="24"/>
        </w:rPr>
        <w:t xml:space="preserve">, Centro Nacional de Información del Sistema Nacional de Seguridad Publica, Poder Judicial de la Federación; así como a la Secretaría de Gobierno, Secretaría de Finanzas, Secretaría de Educación, Secretaría de Salud del Gobierno Estatal, Tribunal Superior de Justicia del Estado de Coahuila de Zaragoza, Fiscalía General del Estado de Coahuila de Zaragoza, Registro Nacional de Población e Identificación Personal y a la Unidad Central Estatal del Registro Civil que corresponda. </w:t>
      </w:r>
    </w:p>
    <w:p w14:paraId="70B4CEAA" w14:textId="77777777" w:rsidR="008B3324" w:rsidRPr="0008512C" w:rsidRDefault="008B3324" w:rsidP="00B32BC0">
      <w:pPr>
        <w:rPr>
          <w:rFonts w:cs="Arial"/>
          <w:sz w:val="24"/>
          <w:szCs w:val="24"/>
        </w:rPr>
      </w:pPr>
    </w:p>
    <w:p w14:paraId="24F2941D" w14:textId="77777777" w:rsidR="00B32BC0" w:rsidRPr="0008512C" w:rsidRDefault="00B32BC0" w:rsidP="00B32BC0">
      <w:pPr>
        <w:rPr>
          <w:rFonts w:cs="Arial"/>
          <w:sz w:val="24"/>
          <w:szCs w:val="24"/>
        </w:rPr>
      </w:pPr>
      <w:r w:rsidRPr="0008512C">
        <w:rPr>
          <w:rFonts w:cs="Arial"/>
          <w:sz w:val="24"/>
          <w:szCs w:val="24"/>
        </w:rPr>
        <w:t>…</w:t>
      </w:r>
    </w:p>
    <w:p w14:paraId="63693150" w14:textId="77777777" w:rsidR="008B3324" w:rsidRPr="0008512C" w:rsidRDefault="008B3324" w:rsidP="00B32BC0">
      <w:pPr>
        <w:rPr>
          <w:rFonts w:cs="Arial"/>
          <w:sz w:val="24"/>
          <w:szCs w:val="24"/>
        </w:rPr>
      </w:pPr>
    </w:p>
    <w:p w14:paraId="0928E871" w14:textId="77777777" w:rsidR="00B32BC0" w:rsidRPr="0008512C" w:rsidRDefault="00B32BC0" w:rsidP="00B32BC0">
      <w:pPr>
        <w:rPr>
          <w:rFonts w:cs="Arial"/>
          <w:sz w:val="24"/>
          <w:szCs w:val="24"/>
        </w:rPr>
      </w:pPr>
      <w:r w:rsidRPr="0008512C">
        <w:rPr>
          <w:rFonts w:cs="Arial"/>
          <w:sz w:val="24"/>
          <w:szCs w:val="24"/>
        </w:rPr>
        <w:t>…</w:t>
      </w:r>
    </w:p>
    <w:p w14:paraId="0169EA9B" w14:textId="77777777" w:rsidR="00B32BC0" w:rsidRPr="0008512C" w:rsidRDefault="00B32BC0" w:rsidP="00B32BC0">
      <w:pPr>
        <w:rPr>
          <w:rFonts w:cs="Arial"/>
          <w:sz w:val="24"/>
          <w:szCs w:val="24"/>
        </w:rPr>
      </w:pPr>
    </w:p>
    <w:p w14:paraId="5759EE96" w14:textId="77777777" w:rsidR="00B32BC0" w:rsidRPr="0008512C" w:rsidRDefault="00B32BC0" w:rsidP="00B32BC0">
      <w:pPr>
        <w:rPr>
          <w:rFonts w:cs="Arial"/>
          <w:sz w:val="24"/>
          <w:szCs w:val="24"/>
        </w:rPr>
      </w:pPr>
    </w:p>
    <w:p w14:paraId="3022C5C3" w14:textId="573057A6" w:rsidR="00B32BC0" w:rsidRPr="0008512C" w:rsidRDefault="00B32BC0" w:rsidP="00B32BC0">
      <w:pPr>
        <w:rPr>
          <w:rFonts w:cs="Arial"/>
          <w:sz w:val="24"/>
          <w:szCs w:val="24"/>
        </w:rPr>
      </w:pPr>
      <w:r w:rsidRPr="0008512C">
        <w:rPr>
          <w:rFonts w:eastAsia="Calibri" w:cs="Arial"/>
          <w:b/>
          <w:sz w:val="24"/>
          <w:szCs w:val="24"/>
        </w:rPr>
        <w:lastRenderedPageBreak/>
        <w:t xml:space="preserve">ARTÍCULO DÉCIMO </w:t>
      </w:r>
      <w:r w:rsidR="00B06825" w:rsidRPr="0008512C">
        <w:rPr>
          <w:rFonts w:eastAsia="Calibri" w:cs="Arial"/>
          <w:b/>
          <w:sz w:val="24"/>
          <w:szCs w:val="24"/>
        </w:rPr>
        <w:t>SEGUNDO</w:t>
      </w:r>
      <w:r w:rsidRPr="0008512C">
        <w:rPr>
          <w:rFonts w:eastAsia="Calibri" w:cs="Arial"/>
          <w:b/>
          <w:sz w:val="24"/>
          <w:szCs w:val="24"/>
        </w:rPr>
        <w:t xml:space="preserve">.- </w:t>
      </w:r>
      <w:r w:rsidR="00532F1B" w:rsidRPr="0008512C">
        <w:rPr>
          <w:rFonts w:eastAsia="Calibri" w:cs="Arial"/>
          <w:sz w:val="24"/>
          <w:szCs w:val="24"/>
        </w:rPr>
        <w:t>Se modifica</w:t>
      </w:r>
      <w:r w:rsidRPr="0008512C">
        <w:rPr>
          <w:rFonts w:eastAsia="Calibri" w:cs="Arial"/>
          <w:sz w:val="24"/>
          <w:szCs w:val="24"/>
        </w:rPr>
        <w:t xml:space="preserve"> el </w:t>
      </w:r>
      <w:r w:rsidRPr="0008512C">
        <w:rPr>
          <w:rFonts w:cs="Arial"/>
          <w:sz w:val="24"/>
          <w:szCs w:val="24"/>
        </w:rPr>
        <w:t>artículo 94 de la Ley del Registro Público del Estado de Coahuila de Zaragoza para quedar de la siguiente manera:</w:t>
      </w:r>
    </w:p>
    <w:p w14:paraId="4109A3E7" w14:textId="77777777" w:rsidR="00B32BC0" w:rsidRPr="0008512C" w:rsidRDefault="00B32BC0" w:rsidP="00B32BC0">
      <w:pPr>
        <w:rPr>
          <w:rFonts w:cs="Arial"/>
          <w:sz w:val="24"/>
          <w:szCs w:val="24"/>
        </w:rPr>
      </w:pPr>
    </w:p>
    <w:p w14:paraId="29E1BB7F" w14:textId="77777777" w:rsidR="00B32BC0" w:rsidRPr="0008512C" w:rsidRDefault="00B32BC0" w:rsidP="00B32BC0">
      <w:pPr>
        <w:rPr>
          <w:rFonts w:cs="Arial"/>
          <w:sz w:val="24"/>
          <w:szCs w:val="24"/>
        </w:rPr>
      </w:pPr>
      <w:r w:rsidRPr="0008512C">
        <w:rPr>
          <w:rFonts w:cs="Arial"/>
          <w:b/>
          <w:sz w:val="24"/>
          <w:szCs w:val="24"/>
        </w:rPr>
        <w:t>Artículo 94.-</w:t>
      </w:r>
      <w:r w:rsidRPr="0008512C">
        <w:rPr>
          <w:rFonts w:cs="Arial"/>
          <w:sz w:val="24"/>
          <w:szCs w:val="24"/>
        </w:rPr>
        <w:t xml:space="preserve"> El Registrador solicitará a las autoridades catastrales estatales y municipales, a los juzgados del fuero común y federal, al Instituto de Seguridad y Servicios Sociales de los Trabajadores del Estado, al Instituto Mexicano del Seguro Social, a las autoridades fiscales federales, estatales y municipales, a las juntas locales y federales de Conciliación y Arbitraje del Estado de Coahuila de Zaragoza, a la </w:t>
      </w:r>
      <w:r w:rsidR="00532F1B" w:rsidRPr="0008512C">
        <w:rPr>
          <w:rFonts w:cs="Arial"/>
          <w:sz w:val="24"/>
          <w:szCs w:val="24"/>
        </w:rPr>
        <w:t>Fiscalía General de la República</w:t>
      </w:r>
      <w:r w:rsidRPr="0008512C">
        <w:rPr>
          <w:rFonts w:cs="Arial"/>
          <w:sz w:val="24"/>
          <w:szCs w:val="24"/>
        </w:rPr>
        <w:t>, a la Fiscalía General del Estado General del Estado de Coahuila de Zaragoza, a la Comisión para la Regularización de la Tenencia de la Tierra, al Fondo de la Vivienda del Instituto de Seguridad y Servicios Sociales de los Trabajadores del Estado, al Instituto del Fondo Nacional de la Vivienda para los Trabajadores, a la Comisión Estatal para la Regularización de la Tenencia de la Tierra Urbana y Rústica de Coahuila, a la Dirección de Pensiones del Estado, a la Dirección de Notarías del Estado, a la Comisión Federal de Electricidad, al Colegio de Notarios del Estado de Coahuila de Zaragoza, a las afianzadoras y a las instituciones de crédito que operen en la entidad, le proporcionen en un plazo de ocho días hábiles la información y/o documentación que pudieran tener respecto de algún mandato 23 judicial, administrativo o contrato que constituya algún gravamen, limitación de dominio y en general cualquier aspecto registral que tenga relación con los bienes o derechos materia del documento extraviado o destruido.</w:t>
      </w:r>
    </w:p>
    <w:p w14:paraId="53E2C42A" w14:textId="77777777" w:rsidR="00B32BC0" w:rsidRPr="0008512C" w:rsidRDefault="00B32BC0" w:rsidP="00B32BC0">
      <w:pPr>
        <w:rPr>
          <w:rFonts w:cs="Arial"/>
          <w:sz w:val="24"/>
          <w:szCs w:val="24"/>
        </w:rPr>
      </w:pPr>
    </w:p>
    <w:p w14:paraId="3D8C4E9B" w14:textId="77777777" w:rsidR="00B32BC0" w:rsidRPr="0008512C" w:rsidRDefault="00B32BC0" w:rsidP="00B32BC0">
      <w:pPr>
        <w:rPr>
          <w:rFonts w:cs="Arial"/>
          <w:sz w:val="24"/>
          <w:szCs w:val="24"/>
        </w:rPr>
      </w:pPr>
    </w:p>
    <w:p w14:paraId="4AB077DC" w14:textId="5DA2E227" w:rsidR="00B32BC0" w:rsidRPr="0008512C" w:rsidRDefault="00B32BC0" w:rsidP="00B32BC0">
      <w:pPr>
        <w:rPr>
          <w:rFonts w:cs="Arial"/>
          <w:sz w:val="24"/>
          <w:szCs w:val="24"/>
        </w:rPr>
      </w:pPr>
      <w:r w:rsidRPr="0008512C">
        <w:rPr>
          <w:rFonts w:eastAsia="Calibri" w:cs="Arial"/>
          <w:b/>
          <w:sz w:val="24"/>
          <w:szCs w:val="24"/>
        </w:rPr>
        <w:t xml:space="preserve">ARTÍCULO DÉCIMO </w:t>
      </w:r>
      <w:r w:rsidR="00B06825" w:rsidRPr="0008512C">
        <w:rPr>
          <w:rFonts w:eastAsia="Calibri" w:cs="Arial"/>
          <w:b/>
          <w:sz w:val="24"/>
          <w:szCs w:val="24"/>
        </w:rPr>
        <w:t>TERCERO</w:t>
      </w:r>
      <w:r w:rsidRPr="0008512C">
        <w:rPr>
          <w:rFonts w:eastAsia="Calibri" w:cs="Arial"/>
          <w:b/>
          <w:sz w:val="24"/>
          <w:szCs w:val="24"/>
        </w:rPr>
        <w:t xml:space="preserve">.- </w:t>
      </w:r>
      <w:r w:rsidRPr="0008512C">
        <w:rPr>
          <w:rFonts w:eastAsia="Calibri" w:cs="Arial"/>
          <w:sz w:val="24"/>
          <w:szCs w:val="24"/>
        </w:rPr>
        <w:t xml:space="preserve">Se modifica la fracción III del artículo 2 y la fracción XIV del 28 de la </w:t>
      </w:r>
      <w:r w:rsidRPr="0008512C">
        <w:rPr>
          <w:rFonts w:cs="Arial"/>
          <w:sz w:val="24"/>
          <w:szCs w:val="24"/>
        </w:rPr>
        <w:t>Ley del Sistema de Seguridad Pública del Estado de Coahuila de Zaragoza</w:t>
      </w:r>
      <w:r w:rsidRPr="0008512C">
        <w:rPr>
          <w:rFonts w:cs="Arial"/>
          <w:b/>
          <w:sz w:val="24"/>
          <w:szCs w:val="24"/>
        </w:rPr>
        <w:t xml:space="preserve"> </w:t>
      </w:r>
      <w:r w:rsidRPr="0008512C">
        <w:rPr>
          <w:rFonts w:cs="Arial"/>
          <w:sz w:val="24"/>
          <w:szCs w:val="24"/>
        </w:rPr>
        <w:t>para quedar de la forma siguiente:</w:t>
      </w:r>
    </w:p>
    <w:p w14:paraId="6EF30DCF" w14:textId="77777777" w:rsidR="00B32BC0" w:rsidRPr="0008512C" w:rsidRDefault="00B32BC0" w:rsidP="00B32BC0">
      <w:pPr>
        <w:rPr>
          <w:rFonts w:cs="Arial"/>
          <w:sz w:val="24"/>
          <w:szCs w:val="24"/>
        </w:rPr>
      </w:pPr>
    </w:p>
    <w:p w14:paraId="3F6C5373" w14:textId="2B983553" w:rsidR="00B32BC0" w:rsidRPr="0008512C" w:rsidRDefault="00B32BC0" w:rsidP="00B32BC0">
      <w:pPr>
        <w:rPr>
          <w:rFonts w:cs="Arial"/>
          <w:sz w:val="24"/>
          <w:szCs w:val="24"/>
        </w:rPr>
      </w:pPr>
      <w:r w:rsidRPr="0008512C">
        <w:rPr>
          <w:rFonts w:cs="Arial"/>
          <w:b/>
          <w:sz w:val="24"/>
          <w:szCs w:val="24"/>
        </w:rPr>
        <w:t>Artículo 2.</w:t>
      </w:r>
      <w:r w:rsidR="00F96BD2" w:rsidRPr="0008512C">
        <w:rPr>
          <w:rFonts w:cs="Arial"/>
          <w:b/>
          <w:sz w:val="24"/>
          <w:szCs w:val="24"/>
        </w:rPr>
        <w:t>-</w:t>
      </w:r>
      <w:r w:rsidRPr="0008512C">
        <w:rPr>
          <w:rFonts w:cs="Arial"/>
          <w:sz w:val="24"/>
          <w:szCs w:val="24"/>
        </w:rPr>
        <w:t>…</w:t>
      </w:r>
    </w:p>
    <w:p w14:paraId="1A01EF4A" w14:textId="77777777" w:rsidR="00D40BC1" w:rsidRPr="0008512C" w:rsidRDefault="00D40BC1" w:rsidP="00B32BC0">
      <w:pPr>
        <w:rPr>
          <w:rFonts w:cs="Arial"/>
          <w:b/>
          <w:sz w:val="24"/>
          <w:szCs w:val="24"/>
        </w:rPr>
      </w:pPr>
    </w:p>
    <w:p w14:paraId="39CA3653" w14:textId="5745AB5E" w:rsidR="00B32BC0" w:rsidRPr="0008512C" w:rsidRDefault="00B32BC0" w:rsidP="00B32BC0">
      <w:pPr>
        <w:rPr>
          <w:rFonts w:cs="Arial"/>
          <w:sz w:val="24"/>
          <w:szCs w:val="24"/>
        </w:rPr>
      </w:pPr>
      <w:r w:rsidRPr="0008512C">
        <w:rPr>
          <w:rFonts w:cs="Arial"/>
          <w:sz w:val="24"/>
          <w:szCs w:val="24"/>
        </w:rPr>
        <w:t>I a II…</w:t>
      </w:r>
    </w:p>
    <w:p w14:paraId="1D92D5F0" w14:textId="77777777" w:rsidR="00B32BC0" w:rsidRPr="0008512C" w:rsidRDefault="00B32BC0" w:rsidP="00B32BC0">
      <w:pPr>
        <w:rPr>
          <w:rFonts w:cs="Arial"/>
          <w:sz w:val="24"/>
          <w:szCs w:val="24"/>
        </w:rPr>
      </w:pPr>
    </w:p>
    <w:p w14:paraId="25260C1D" w14:textId="77777777" w:rsidR="00B32BC0" w:rsidRPr="0008512C" w:rsidRDefault="00B32BC0" w:rsidP="00D40BC1">
      <w:pPr>
        <w:rPr>
          <w:rFonts w:cs="Arial"/>
          <w:sz w:val="24"/>
          <w:szCs w:val="24"/>
        </w:rPr>
      </w:pPr>
      <w:r w:rsidRPr="0008512C">
        <w:rPr>
          <w:rFonts w:cs="Arial"/>
          <w:sz w:val="24"/>
          <w:szCs w:val="24"/>
        </w:rPr>
        <w:t>III. Centro de profesionalización: los Centros de Profesionalización, Certificación, Acreditación y Carrera, de la Fiscalía</w:t>
      </w:r>
      <w:r w:rsidRPr="0008512C">
        <w:rPr>
          <w:rFonts w:cs="Arial"/>
          <w:b/>
          <w:sz w:val="24"/>
          <w:szCs w:val="24"/>
        </w:rPr>
        <w:t xml:space="preserve"> </w:t>
      </w:r>
      <w:r w:rsidRPr="0008512C">
        <w:rPr>
          <w:rFonts w:cs="Arial"/>
          <w:sz w:val="24"/>
          <w:szCs w:val="24"/>
        </w:rPr>
        <w:t>y Dirección General de los Institutos Superiores de Estudios de Seguridad Pública de la CES;</w:t>
      </w:r>
    </w:p>
    <w:p w14:paraId="3FAB89A7" w14:textId="77777777" w:rsidR="00B32BC0" w:rsidRPr="0008512C" w:rsidRDefault="00B32BC0" w:rsidP="00B32BC0">
      <w:pPr>
        <w:rPr>
          <w:rFonts w:cs="Arial"/>
          <w:sz w:val="24"/>
          <w:szCs w:val="24"/>
        </w:rPr>
      </w:pPr>
    </w:p>
    <w:p w14:paraId="32CCB2B2" w14:textId="3DE0FB69" w:rsidR="00B32BC0" w:rsidRPr="0008512C" w:rsidRDefault="00B32BC0" w:rsidP="00B32BC0">
      <w:pPr>
        <w:rPr>
          <w:rFonts w:cs="Arial"/>
          <w:sz w:val="24"/>
          <w:szCs w:val="24"/>
        </w:rPr>
      </w:pPr>
      <w:r w:rsidRPr="0008512C">
        <w:rPr>
          <w:rFonts w:cs="Arial"/>
          <w:sz w:val="24"/>
          <w:szCs w:val="24"/>
        </w:rPr>
        <w:t>IV a XXXVIII…</w:t>
      </w:r>
    </w:p>
    <w:p w14:paraId="71F02722" w14:textId="77777777" w:rsidR="00B32BC0" w:rsidRPr="0008512C" w:rsidRDefault="00B32BC0" w:rsidP="00B32BC0">
      <w:pPr>
        <w:rPr>
          <w:rFonts w:cs="Arial"/>
          <w:sz w:val="24"/>
          <w:szCs w:val="24"/>
        </w:rPr>
      </w:pPr>
    </w:p>
    <w:p w14:paraId="7C172AE6" w14:textId="58486A8A" w:rsidR="00B32BC0" w:rsidRPr="0008512C" w:rsidRDefault="00B32BC0" w:rsidP="00E336D4">
      <w:pPr>
        <w:ind w:left="708" w:hanging="708"/>
        <w:rPr>
          <w:rFonts w:cs="Arial"/>
          <w:sz w:val="24"/>
          <w:szCs w:val="24"/>
        </w:rPr>
      </w:pPr>
      <w:r w:rsidRPr="0008512C">
        <w:rPr>
          <w:rFonts w:cs="Arial"/>
          <w:b/>
          <w:sz w:val="24"/>
          <w:szCs w:val="24"/>
        </w:rPr>
        <w:t>Artículo 28.</w:t>
      </w:r>
      <w:r w:rsidR="00F96BD2" w:rsidRPr="0008512C">
        <w:rPr>
          <w:rFonts w:cs="Arial"/>
          <w:b/>
          <w:sz w:val="24"/>
          <w:szCs w:val="24"/>
        </w:rPr>
        <w:t>-</w:t>
      </w:r>
      <w:r w:rsidRPr="0008512C">
        <w:rPr>
          <w:rFonts w:cs="Arial"/>
          <w:sz w:val="24"/>
          <w:szCs w:val="24"/>
        </w:rPr>
        <w:t>…</w:t>
      </w:r>
    </w:p>
    <w:p w14:paraId="28638BB3" w14:textId="77777777" w:rsidR="00D40BC1" w:rsidRPr="0008512C" w:rsidRDefault="00D40BC1" w:rsidP="00E336D4">
      <w:pPr>
        <w:ind w:left="708" w:hanging="708"/>
        <w:rPr>
          <w:rFonts w:cs="Arial"/>
          <w:sz w:val="24"/>
          <w:szCs w:val="24"/>
        </w:rPr>
      </w:pPr>
    </w:p>
    <w:p w14:paraId="1FD5ACA6" w14:textId="77777777" w:rsidR="00B32BC0" w:rsidRPr="0008512C" w:rsidRDefault="00B32BC0" w:rsidP="00B32BC0">
      <w:pPr>
        <w:ind w:left="708" w:hanging="708"/>
        <w:rPr>
          <w:rFonts w:cs="Arial"/>
          <w:sz w:val="24"/>
          <w:szCs w:val="24"/>
        </w:rPr>
      </w:pPr>
      <w:r w:rsidRPr="0008512C">
        <w:rPr>
          <w:rFonts w:cs="Arial"/>
          <w:sz w:val="24"/>
          <w:szCs w:val="24"/>
        </w:rPr>
        <w:t>…</w:t>
      </w:r>
    </w:p>
    <w:p w14:paraId="0DF32A25" w14:textId="77777777" w:rsidR="00D40BC1" w:rsidRPr="0008512C" w:rsidRDefault="00D40BC1" w:rsidP="00B32BC0">
      <w:pPr>
        <w:ind w:left="708" w:hanging="708"/>
        <w:rPr>
          <w:rFonts w:cs="Arial"/>
          <w:sz w:val="24"/>
          <w:szCs w:val="24"/>
        </w:rPr>
      </w:pPr>
    </w:p>
    <w:p w14:paraId="634D0FC7" w14:textId="11F613D5" w:rsidR="00B32BC0" w:rsidRPr="0008512C" w:rsidRDefault="00B32BC0" w:rsidP="00B32BC0">
      <w:pPr>
        <w:ind w:left="708" w:hanging="708"/>
        <w:rPr>
          <w:rFonts w:cs="Arial"/>
          <w:sz w:val="24"/>
          <w:szCs w:val="24"/>
        </w:rPr>
      </w:pPr>
      <w:r w:rsidRPr="0008512C">
        <w:rPr>
          <w:rFonts w:cs="Arial"/>
          <w:sz w:val="24"/>
          <w:szCs w:val="24"/>
        </w:rPr>
        <w:lastRenderedPageBreak/>
        <w:t>I a XIII…</w:t>
      </w:r>
    </w:p>
    <w:p w14:paraId="1E633D55" w14:textId="77777777" w:rsidR="00B32BC0" w:rsidRPr="0008512C" w:rsidRDefault="00B32BC0" w:rsidP="00B32BC0">
      <w:pPr>
        <w:ind w:left="708" w:hanging="708"/>
        <w:rPr>
          <w:rFonts w:cs="Arial"/>
          <w:sz w:val="24"/>
          <w:szCs w:val="24"/>
        </w:rPr>
      </w:pPr>
    </w:p>
    <w:p w14:paraId="603498E7" w14:textId="77777777" w:rsidR="00B32BC0" w:rsidRPr="0008512C" w:rsidRDefault="00B32BC0" w:rsidP="00D40BC1">
      <w:pPr>
        <w:rPr>
          <w:rFonts w:cs="Arial"/>
          <w:sz w:val="24"/>
          <w:szCs w:val="24"/>
        </w:rPr>
      </w:pPr>
      <w:r w:rsidRPr="0008512C">
        <w:rPr>
          <w:rFonts w:cs="Arial"/>
          <w:sz w:val="24"/>
          <w:szCs w:val="24"/>
        </w:rPr>
        <w:t xml:space="preserve">XIV. Delegación de la </w:t>
      </w:r>
      <w:r w:rsidR="006856DC" w:rsidRPr="0008512C">
        <w:rPr>
          <w:rFonts w:cs="Arial"/>
          <w:sz w:val="24"/>
          <w:szCs w:val="24"/>
        </w:rPr>
        <w:t>Fiscalía General de la República</w:t>
      </w:r>
      <w:r w:rsidRPr="0008512C">
        <w:rPr>
          <w:rFonts w:cs="Arial"/>
          <w:sz w:val="24"/>
          <w:szCs w:val="24"/>
        </w:rPr>
        <w:t>;</w:t>
      </w:r>
    </w:p>
    <w:p w14:paraId="5CDACA81" w14:textId="77777777" w:rsidR="00B32BC0" w:rsidRPr="0008512C" w:rsidRDefault="00B32BC0" w:rsidP="00B32BC0">
      <w:pPr>
        <w:rPr>
          <w:rFonts w:cs="Arial"/>
          <w:sz w:val="24"/>
          <w:szCs w:val="24"/>
        </w:rPr>
      </w:pPr>
    </w:p>
    <w:p w14:paraId="5097A8FA" w14:textId="44A4984B" w:rsidR="00B32BC0" w:rsidRPr="0008512C" w:rsidRDefault="00B32BC0" w:rsidP="00B32BC0">
      <w:pPr>
        <w:rPr>
          <w:rFonts w:cs="Arial"/>
          <w:sz w:val="24"/>
          <w:szCs w:val="24"/>
        </w:rPr>
      </w:pPr>
      <w:r w:rsidRPr="0008512C">
        <w:rPr>
          <w:rFonts w:cs="Arial"/>
          <w:sz w:val="24"/>
          <w:szCs w:val="24"/>
        </w:rPr>
        <w:t>XV a XVIII…</w:t>
      </w:r>
    </w:p>
    <w:p w14:paraId="797360B1" w14:textId="77777777" w:rsidR="00D40BC1" w:rsidRPr="0008512C" w:rsidRDefault="00D40BC1" w:rsidP="00B32BC0">
      <w:pPr>
        <w:rPr>
          <w:rFonts w:cs="Arial"/>
          <w:sz w:val="24"/>
          <w:szCs w:val="24"/>
        </w:rPr>
      </w:pPr>
    </w:p>
    <w:p w14:paraId="6D2C1BE1" w14:textId="5850B5CB" w:rsidR="00E336D4" w:rsidRPr="0008512C" w:rsidRDefault="00E336D4" w:rsidP="00B32BC0">
      <w:pPr>
        <w:rPr>
          <w:rFonts w:cs="Arial"/>
          <w:sz w:val="24"/>
          <w:szCs w:val="24"/>
        </w:rPr>
      </w:pPr>
      <w:r w:rsidRPr="0008512C">
        <w:rPr>
          <w:rFonts w:cs="Arial"/>
          <w:sz w:val="24"/>
          <w:szCs w:val="24"/>
        </w:rPr>
        <w:t>…</w:t>
      </w:r>
    </w:p>
    <w:p w14:paraId="5A515245" w14:textId="77777777" w:rsidR="00D40BC1" w:rsidRPr="0008512C" w:rsidRDefault="00D40BC1" w:rsidP="00B32BC0">
      <w:pPr>
        <w:rPr>
          <w:rFonts w:cs="Arial"/>
          <w:sz w:val="24"/>
          <w:szCs w:val="24"/>
        </w:rPr>
      </w:pPr>
    </w:p>
    <w:p w14:paraId="2B5B1D11" w14:textId="1F29895D" w:rsidR="00E336D4" w:rsidRPr="0008512C" w:rsidRDefault="00E336D4" w:rsidP="00B32BC0">
      <w:pPr>
        <w:rPr>
          <w:rFonts w:cs="Arial"/>
          <w:sz w:val="24"/>
          <w:szCs w:val="24"/>
        </w:rPr>
      </w:pPr>
      <w:r w:rsidRPr="0008512C">
        <w:rPr>
          <w:rFonts w:cs="Arial"/>
          <w:sz w:val="24"/>
          <w:szCs w:val="24"/>
        </w:rPr>
        <w:t>…</w:t>
      </w:r>
    </w:p>
    <w:p w14:paraId="7CCE1786" w14:textId="77777777" w:rsidR="00D40BC1" w:rsidRPr="0008512C" w:rsidRDefault="00D40BC1" w:rsidP="00B32BC0">
      <w:pPr>
        <w:rPr>
          <w:rFonts w:cs="Arial"/>
          <w:sz w:val="24"/>
          <w:szCs w:val="24"/>
        </w:rPr>
      </w:pPr>
    </w:p>
    <w:p w14:paraId="17876BDC" w14:textId="46CEA6A4" w:rsidR="00E336D4" w:rsidRPr="0008512C" w:rsidRDefault="00E336D4" w:rsidP="00B32BC0">
      <w:pPr>
        <w:rPr>
          <w:rFonts w:cs="Arial"/>
          <w:sz w:val="24"/>
          <w:szCs w:val="24"/>
        </w:rPr>
      </w:pPr>
      <w:r w:rsidRPr="0008512C">
        <w:rPr>
          <w:rFonts w:cs="Arial"/>
          <w:sz w:val="24"/>
          <w:szCs w:val="24"/>
        </w:rPr>
        <w:t>…</w:t>
      </w:r>
    </w:p>
    <w:p w14:paraId="653A7129" w14:textId="77777777" w:rsidR="00B32BC0" w:rsidRPr="0008512C" w:rsidRDefault="00B32BC0" w:rsidP="00B32BC0">
      <w:pPr>
        <w:rPr>
          <w:rFonts w:cs="Arial"/>
          <w:sz w:val="24"/>
          <w:szCs w:val="24"/>
        </w:rPr>
      </w:pPr>
    </w:p>
    <w:p w14:paraId="0E1412C8" w14:textId="77777777" w:rsidR="00B32BC0" w:rsidRPr="0008512C" w:rsidRDefault="00B32BC0" w:rsidP="00B32BC0">
      <w:pPr>
        <w:rPr>
          <w:rFonts w:cs="Arial"/>
          <w:sz w:val="24"/>
          <w:szCs w:val="24"/>
        </w:rPr>
      </w:pPr>
    </w:p>
    <w:p w14:paraId="332130D0" w14:textId="11A8C857" w:rsidR="00B32BC0" w:rsidRPr="0008512C" w:rsidRDefault="00B32BC0" w:rsidP="00B32BC0">
      <w:pPr>
        <w:rPr>
          <w:rFonts w:cs="Arial"/>
          <w:b/>
          <w:sz w:val="24"/>
          <w:szCs w:val="24"/>
        </w:rPr>
      </w:pPr>
      <w:r w:rsidRPr="0008512C">
        <w:rPr>
          <w:rFonts w:eastAsia="Calibri" w:cs="Arial"/>
          <w:b/>
          <w:sz w:val="24"/>
          <w:szCs w:val="24"/>
        </w:rPr>
        <w:t xml:space="preserve">ARTÍCULO DÉCIMO </w:t>
      </w:r>
      <w:r w:rsidR="00B06825" w:rsidRPr="0008512C">
        <w:rPr>
          <w:rFonts w:eastAsia="Calibri" w:cs="Arial"/>
          <w:b/>
          <w:sz w:val="24"/>
          <w:szCs w:val="24"/>
        </w:rPr>
        <w:t>CUARTO</w:t>
      </w:r>
      <w:r w:rsidRPr="0008512C">
        <w:rPr>
          <w:rFonts w:eastAsia="Calibri" w:cs="Arial"/>
          <w:b/>
          <w:sz w:val="24"/>
          <w:szCs w:val="24"/>
        </w:rPr>
        <w:t xml:space="preserve">.- </w:t>
      </w:r>
      <w:r w:rsidRPr="0008512C">
        <w:rPr>
          <w:rFonts w:eastAsia="Calibri" w:cs="Arial"/>
          <w:sz w:val="24"/>
          <w:szCs w:val="24"/>
        </w:rPr>
        <w:t>Se modifica la fracción XVII del artículo 7 de</w:t>
      </w:r>
      <w:r w:rsidRPr="0008512C">
        <w:rPr>
          <w:rFonts w:cs="Arial"/>
          <w:sz w:val="24"/>
          <w:szCs w:val="24"/>
        </w:rPr>
        <w:t xml:space="preserve"> Ley del Sistema Estatal para la Garantía de los Derechos Humanos de Niños y Niñas del Estado de Coahuila de Zaragoza para quedar como se menciona: </w:t>
      </w:r>
    </w:p>
    <w:p w14:paraId="1B5A7135" w14:textId="77777777" w:rsidR="00B32BC0" w:rsidRPr="0008512C" w:rsidRDefault="00B32BC0" w:rsidP="00B32BC0">
      <w:pPr>
        <w:rPr>
          <w:rFonts w:cs="Arial"/>
          <w:sz w:val="24"/>
          <w:szCs w:val="24"/>
        </w:rPr>
      </w:pPr>
    </w:p>
    <w:p w14:paraId="13F99BDF" w14:textId="75895281" w:rsidR="00B32BC0" w:rsidRPr="0008512C" w:rsidRDefault="00B32BC0" w:rsidP="00B32BC0">
      <w:pPr>
        <w:rPr>
          <w:rFonts w:cs="Arial"/>
          <w:sz w:val="24"/>
          <w:szCs w:val="24"/>
        </w:rPr>
      </w:pPr>
      <w:r w:rsidRPr="0008512C">
        <w:rPr>
          <w:rFonts w:cs="Arial"/>
          <w:b/>
          <w:sz w:val="24"/>
          <w:szCs w:val="24"/>
        </w:rPr>
        <w:t>Artículo 7.-</w:t>
      </w:r>
      <w:r w:rsidRPr="0008512C">
        <w:rPr>
          <w:rFonts w:cs="Arial"/>
          <w:sz w:val="24"/>
          <w:szCs w:val="24"/>
        </w:rPr>
        <w:t>…</w:t>
      </w:r>
    </w:p>
    <w:p w14:paraId="4C30CE71" w14:textId="77777777" w:rsidR="00C52962" w:rsidRPr="0008512C" w:rsidRDefault="00C52962" w:rsidP="00B32BC0">
      <w:pPr>
        <w:rPr>
          <w:rFonts w:cs="Arial"/>
          <w:sz w:val="24"/>
          <w:szCs w:val="24"/>
        </w:rPr>
      </w:pPr>
    </w:p>
    <w:p w14:paraId="69DD7354" w14:textId="77777777" w:rsidR="00B32BC0" w:rsidRPr="0008512C" w:rsidRDefault="00B32BC0" w:rsidP="00B32BC0">
      <w:pPr>
        <w:rPr>
          <w:rFonts w:cs="Arial"/>
          <w:sz w:val="24"/>
          <w:szCs w:val="24"/>
        </w:rPr>
      </w:pPr>
      <w:r w:rsidRPr="0008512C">
        <w:rPr>
          <w:rFonts w:cs="Arial"/>
          <w:sz w:val="24"/>
          <w:szCs w:val="24"/>
        </w:rPr>
        <w:t>I a la XVI…</w:t>
      </w:r>
    </w:p>
    <w:p w14:paraId="6F9E5BFE" w14:textId="77777777" w:rsidR="00B32BC0" w:rsidRPr="0008512C" w:rsidRDefault="00B32BC0" w:rsidP="00B32BC0">
      <w:pPr>
        <w:rPr>
          <w:rFonts w:cs="Arial"/>
          <w:sz w:val="24"/>
          <w:szCs w:val="24"/>
        </w:rPr>
      </w:pPr>
    </w:p>
    <w:p w14:paraId="293C107E" w14:textId="77777777" w:rsidR="00B32BC0" w:rsidRPr="0008512C" w:rsidRDefault="00B32BC0" w:rsidP="00C52962">
      <w:pPr>
        <w:rPr>
          <w:rFonts w:cs="Arial"/>
          <w:sz w:val="24"/>
          <w:szCs w:val="24"/>
        </w:rPr>
      </w:pPr>
      <w:r w:rsidRPr="0008512C">
        <w:rPr>
          <w:rFonts w:cs="Arial"/>
          <w:sz w:val="24"/>
          <w:szCs w:val="24"/>
        </w:rPr>
        <w:t>XVI</w:t>
      </w:r>
      <w:r w:rsidR="00E013E8" w:rsidRPr="0008512C">
        <w:rPr>
          <w:rFonts w:cs="Arial"/>
          <w:sz w:val="24"/>
          <w:szCs w:val="24"/>
        </w:rPr>
        <w:t xml:space="preserve">I. Fiscalía General </w:t>
      </w:r>
      <w:r w:rsidRPr="0008512C">
        <w:rPr>
          <w:rFonts w:cs="Arial"/>
          <w:sz w:val="24"/>
          <w:szCs w:val="24"/>
        </w:rPr>
        <w:t>del Estado.</w:t>
      </w:r>
    </w:p>
    <w:p w14:paraId="005176F0" w14:textId="77777777" w:rsidR="00B32BC0" w:rsidRPr="0008512C" w:rsidRDefault="00B32BC0" w:rsidP="00B32BC0">
      <w:pPr>
        <w:rPr>
          <w:rFonts w:cs="Arial"/>
          <w:sz w:val="24"/>
          <w:szCs w:val="24"/>
        </w:rPr>
      </w:pPr>
    </w:p>
    <w:p w14:paraId="504C7B66" w14:textId="77777777" w:rsidR="00B32BC0" w:rsidRPr="0008512C" w:rsidRDefault="00B32BC0" w:rsidP="00B32BC0">
      <w:pPr>
        <w:rPr>
          <w:rFonts w:cs="Arial"/>
          <w:sz w:val="24"/>
          <w:szCs w:val="24"/>
        </w:rPr>
      </w:pPr>
      <w:r w:rsidRPr="0008512C">
        <w:rPr>
          <w:rFonts w:cs="Arial"/>
          <w:sz w:val="24"/>
          <w:szCs w:val="24"/>
        </w:rPr>
        <w:t>XVIII…</w:t>
      </w:r>
    </w:p>
    <w:p w14:paraId="076C9348" w14:textId="77777777" w:rsidR="00C52962" w:rsidRPr="0008512C" w:rsidRDefault="00C52962" w:rsidP="00B32BC0">
      <w:pPr>
        <w:rPr>
          <w:rFonts w:cs="Arial"/>
          <w:sz w:val="24"/>
          <w:szCs w:val="24"/>
        </w:rPr>
      </w:pPr>
    </w:p>
    <w:p w14:paraId="2C278632" w14:textId="0ACDB2B6" w:rsidR="001B4617" w:rsidRPr="0008512C" w:rsidRDefault="001B4617" w:rsidP="00B32BC0">
      <w:pPr>
        <w:rPr>
          <w:rFonts w:cs="Arial"/>
          <w:sz w:val="24"/>
          <w:szCs w:val="24"/>
        </w:rPr>
      </w:pPr>
      <w:r w:rsidRPr="0008512C">
        <w:rPr>
          <w:rFonts w:cs="Arial"/>
          <w:sz w:val="24"/>
          <w:szCs w:val="24"/>
        </w:rPr>
        <w:t>…</w:t>
      </w:r>
    </w:p>
    <w:p w14:paraId="7E25E6C5" w14:textId="77777777" w:rsidR="00C52962" w:rsidRPr="0008512C" w:rsidRDefault="00C52962" w:rsidP="00B32BC0">
      <w:pPr>
        <w:rPr>
          <w:rFonts w:cs="Arial"/>
          <w:sz w:val="24"/>
          <w:szCs w:val="24"/>
        </w:rPr>
      </w:pPr>
    </w:p>
    <w:p w14:paraId="6B5AD68B" w14:textId="16E584D7" w:rsidR="00C52962" w:rsidRPr="0008512C" w:rsidRDefault="001B4617" w:rsidP="00B32BC0">
      <w:pPr>
        <w:rPr>
          <w:rFonts w:cs="Arial"/>
          <w:sz w:val="24"/>
          <w:szCs w:val="24"/>
        </w:rPr>
      </w:pPr>
      <w:r w:rsidRPr="0008512C">
        <w:rPr>
          <w:rFonts w:cs="Arial"/>
          <w:sz w:val="24"/>
          <w:szCs w:val="24"/>
        </w:rPr>
        <w:t>…</w:t>
      </w:r>
    </w:p>
    <w:p w14:paraId="2126EA53" w14:textId="77777777" w:rsidR="00B32BC0" w:rsidRPr="0008512C" w:rsidRDefault="00B32BC0" w:rsidP="00B32BC0">
      <w:pPr>
        <w:rPr>
          <w:rFonts w:cs="Arial"/>
          <w:b/>
          <w:sz w:val="24"/>
          <w:szCs w:val="24"/>
        </w:rPr>
      </w:pPr>
    </w:p>
    <w:p w14:paraId="6CF83416" w14:textId="77777777" w:rsidR="00B32BC0" w:rsidRPr="0008512C" w:rsidRDefault="00B32BC0" w:rsidP="00B32BC0">
      <w:pPr>
        <w:rPr>
          <w:rFonts w:cs="Arial"/>
          <w:b/>
          <w:sz w:val="24"/>
          <w:szCs w:val="24"/>
        </w:rPr>
      </w:pPr>
    </w:p>
    <w:p w14:paraId="69104AD8" w14:textId="77777777" w:rsidR="00B32BC0" w:rsidRPr="0008512C" w:rsidRDefault="00B32BC0" w:rsidP="00B32BC0">
      <w:pPr>
        <w:rPr>
          <w:rFonts w:cs="Arial"/>
          <w:sz w:val="24"/>
          <w:szCs w:val="24"/>
        </w:rPr>
      </w:pPr>
    </w:p>
    <w:p w14:paraId="3114216D" w14:textId="77777777" w:rsidR="00B32BC0" w:rsidRPr="0008512C" w:rsidRDefault="00B32BC0" w:rsidP="00B32BC0">
      <w:pPr>
        <w:rPr>
          <w:rFonts w:cs="Arial"/>
          <w:b/>
          <w:sz w:val="24"/>
          <w:szCs w:val="24"/>
        </w:rPr>
      </w:pPr>
    </w:p>
    <w:p w14:paraId="6C532E15" w14:textId="27DF323D" w:rsidR="00B32BC0" w:rsidRPr="0008512C" w:rsidRDefault="00B32BC0" w:rsidP="00B32BC0">
      <w:pPr>
        <w:rPr>
          <w:rFonts w:cs="Arial"/>
          <w:sz w:val="24"/>
          <w:szCs w:val="24"/>
        </w:rPr>
      </w:pPr>
      <w:r w:rsidRPr="0008512C">
        <w:rPr>
          <w:rFonts w:eastAsia="Calibri" w:cs="Arial"/>
          <w:b/>
          <w:sz w:val="24"/>
          <w:szCs w:val="24"/>
        </w:rPr>
        <w:t xml:space="preserve">ARTÍCULO DÉCIMO </w:t>
      </w:r>
      <w:r w:rsidR="00BF3C98" w:rsidRPr="0008512C">
        <w:rPr>
          <w:rFonts w:eastAsia="Calibri" w:cs="Arial"/>
          <w:b/>
          <w:sz w:val="24"/>
          <w:szCs w:val="24"/>
        </w:rPr>
        <w:t>QUINTO</w:t>
      </w:r>
      <w:r w:rsidRPr="0008512C">
        <w:rPr>
          <w:rFonts w:eastAsia="Calibri" w:cs="Arial"/>
          <w:b/>
          <w:sz w:val="24"/>
          <w:szCs w:val="24"/>
        </w:rPr>
        <w:t xml:space="preserve">.- </w:t>
      </w:r>
      <w:r w:rsidRPr="0008512C">
        <w:rPr>
          <w:rFonts w:eastAsia="Calibri" w:cs="Arial"/>
          <w:sz w:val="24"/>
          <w:szCs w:val="24"/>
        </w:rPr>
        <w:t xml:space="preserve">Se modifica la fracción XXIII del artículo 4, el segundo párrafo del artículo 49,  el segundo párrafo del artículo 55, así como, los artículos 59, 64 y 72 </w:t>
      </w:r>
      <w:r w:rsidRPr="0008512C">
        <w:rPr>
          <w:rFonts w:cs="Arial"/>
          <w:sz w:val="24"/>
          <w:szCs w:val="24"/>
        </w:rPr>
        <w:t>Ley en Materia de Desaparición de Personas para el Estado de Coahuila de Zaragoza para quedar de la forma siguiente:</w:t>
      </w:r>
    </w:p>
    <w:p w14:paraId="4E1BD383" w14:textId="77777777" w:rsidR="00B32BC0" w:rsidRPr="0008512C" w:rsidRDefault="00B32BC0" w:rsidP="00B32BC0">
      <w:pPr>
        <w:rPr>
          <w:rFonts w:cs="Arial"/>
          <w:b/>
          <w:sz w:val="24"/>
          <w:szCs w:val="24"/>
        </w:rPr>
      </w:pPr>
    </w:p>
    <w:p w14:paraId="17637E40" w14:textId="775A62F3" w:rsidR="00B32BC0" w:rsidRPr="0008512C" w:rsidRDefault="00B32BC0" w:rsidP="00B32BC0">
      <w:pPr>
        <w:rPr>
          <w:rFonts w:cs="Arial"/>
          <w:sz w:val="24"/>
          <w:szCs w:val="24"/>
        </w:rPr>
      </w:pPr>
      <w:r w:rsidRPr="0008512C">
        <w:rPr>
          <w:rFonts w:cs="Arial"/>
          <w:b/>
          <w:sz w:val="24"/>
          <w:szCs w:val="24"/>
        </w:rPr>
        <w:t>Artículo 4.</w:t>
      </w:r>
      <w:r w:rsidR="00F96BD2" w:rsidRPr="0008512C">
        <w:rPr>
          <w:rFonts w:cs="Arial"/>
          <w:b/>
          <w:sz w:val="24"/>
          <w:szCs w:val="24"/>
        </w:rPr>
        <w:t>-</w:t>
      </w:r>
      <w:r w:rsidRPr="0008512C">
        <w:rPr>
          <w:rFonts w:cs="Arial"/>
          <w:sz w:val="24"/>
          <w:szCs w:val="24"/>
        </w:rPr>
        <w:t>…</w:t>
      </w:r>
    </w:p>
    <w:p w14:paraId="4D75C6A2" w14:textId="77777777" w:rsidR="00077354" w:rsidRPr="0008512C" w:rsidRDefault="00077354" w:rsidP="00B32BC0">
      <w:pPr>
        <w:rPr>
          <w:rFonts w:cs="Arial"/>
          <w:sz w:val="24"/>
          <w:szCs w:val="24"/>
        </w:rPr>
      </w:pPr>
    </w:p>
    <w:p w14:paraId="5EEF2840" w14:textId="3A5217E8" w:rsidR="00B32BC0" w:rsidRPr="0008512C" w:rsidRDefault="00B32BC0" w:rsidP="00B32BC0">
      <w:pPr>
        <w:rPr>
          <w:rFonts w:cs="Arial"/>
          <w:sz w:val="24"/>
          <w:szCs w:val="24"/>
        </w:rPr>
      </w:pPr>
      <w:r w:rsidRPr="0008512C">
        <w:rPr>
          <w:rFonts w:cs="Arial"/>
          <w:sz w:val="24"/>
          <w:szCs w:val="24"/>
        </w:rPr>
        <w:t>I a XXII…</w:t>
      </w:r>
    </w:p>
    <w:p w14:paraId="17E818A3" w14:textId="77777777" w:rsidR="00B32BC0" w:rsidRPr="0008512C" w:rsidRDefault="00B32BC0" w:rsidP="00B32BC0">
      <w:pPr>
        <w:rPr>
          <w:rFonts w:cs="Arial"/>
          <w:sz w:val="24"/>
          <w:szCs w:val="24"/>
        </w:rPr>
      </w:pPr>
    </w:p>
    <w:p w14:paraId="3E05E295" w14:textId="77777777" w:rsidR="00B32BC0" w:rsidRPr="0008512C" w:rsidRDefault="00B32BC0" w:rsidP="00077354">
      <w:pPr>
        <w:contextualSpacing/>
        <w:rPr>
          <w:rFonts w:cs="Arial"/>
          <w:sz w:val="24"/>
          <w:szCs w:val="24"/>
        </w:rPr>
      </w:pPr>
      <w:r w:rsidRPr="0008512C">
        <w:rPr>
          <w:rFonts w:cs="Arial"/>
          <w:sz w:val="24"/>
          <w:szCs w:val="24"/>
        </w:rPr>
        <w:lastRenderedPageBreak/>
        <w:t xml:space="preserve">XXIII. Registro Nacional de Fosas: Registro Nacional de Fosas Comunes y de Fosas Clandestinas, que concentra la información respecto de las fosas comunes que existen en los cementerios y panteones de todos los municipios del país, así como de las fosas clandestinas que la </w:t>
      </w:r>
      <w:r w:rsidR="00AF12B8" w:rsidRPr="0008512C">
        <w:rPr>
          <w:rFonts w:cs="Arial"/>
          <w:sz w:val="24"/>
          <w:szCs w:val="24"/>
        </w:rPr>
        <w:t>Fiscalía General de la República</w:t>
      </w:r>
      <w:r w:rsidRPr="0008512C">
        <w:rPr>
          <w:rFonts w:cs="Arial"/>
          <w:sz w:val="24"/>
          <w:szCs w:val="24"/>
        </w:rPr>
        <w:t xml:space="preserve"> y las Procuradurías o Fiscalías locales ubiquen, señalado en la Ley General;</w:t>
      </w:r>
    </w:p>
    <w:p w14:paraId="02D23EE8" w14:textId="77777777" w:rsidR="00B32BC0" w:rsidRPr="0008512C" w:rsidRDefault="00B32BC0" w:rsidP="00B32BC0">
      <w:pPr>
        <w:ind w:left="720"/>
        <w:contextualSpacing/>
        <w:rPr>
          <w:rFonts w:cs="Arial"/>
          <w:sz w:val="24"/>
          <w:szCs w:val="24"/>
        </w:rPr>
      </w:pPr>
    </w:p>
    <w:p w14:paraId="56C3F66A" w14:textId="7A6BFE10" w:rsidR="00B32BC0" w:rsidRPr="0008512C" w:rsidRDefault="00B32BC0" w:rsidP="00B32BC0">
      <w:pPr>
        <w:rPr>
          <w:rFonts w:cs="Arial"/>
          <w:sz w:val="24"/>
          <w:szCs w:val="24"/>
        </w:rPr>
      </w:pPr>
      <w:r w:rsidRPr="0008512C">
        <w:rPr>
          <w:rFonts w:cs="Arial"/>
          <w:sz w:val="24"/>
          <w:szCs w:val="24"/>
        </w:rPr>
        <w:t>XIV a XXVII….</w:t>
      </w:r>
    </w:p>
    <w:p w14:paraId="36D119D3" w14:textId="77777777" w:rsidR="00B32BC0" w:rsidRPr="0008512C" w:rsidRDefault="00B32BC0" w:rsidP="00B32BC0">
      <w:pPr>
        <w:rPr>
          <w:rFonts w:cs="Arial"/>
          <w:b/>
          <w:sz w:val="24"/>
          <w:szCs w:val="24"/>
        </w:rPr>
      </w:pPr>
    </w:p>
    <w:p w14:paraId="256284D1" w14:textId="5FE07746" w:rsidR="00B32BC0" w:rsidRPr="0008512C" w:rsidRDefault="00B32BC0" w:rsidP="00B32BC0">
      <w:pPr>
        <w:rPr>
          <w:rFonts w:cs="Arial"/>
          <w:sz w:val="24"/>
          <w:szCs w:val="24"/>
        </w:rPr>
      </w:pPr>
      <w:r w:rsidRPr="0008512C">
        <w:rPr>
          <w:rFonts w:cs="Arial"/>
          <w:b/>
          <w:sz w:val="24"/>
          <w:szCs w:val="24"/>
        </w:rPr>
        <w:t>Artículo 49.</w:t>
      </w:r>
      <w:r w:rsidR="00F96BD2" w:rsidRPr="0008512C">
        <w:rPr>
          <w:rFonts w:cs="Arial"/>
          <w:b/>
          <w:sz w:val="24"/>
          <w:szCs w:val="24"/>
        </w:rPr>
        <w:t>-</w:t>
      </w:r>
      <w:r w:rsidRPr="0008512C">
        <w:rPr>
          <w:rFonts w:cs="Arial"/>
          <w:sz w:val="24"/>
          <w:szCs w:val="24"/>
        </w:rPr>
        <w:t xml:space="preserve">… </w:t>
      </w:r>
    </w:p>
    <w:p w14:paraId="1BFEA367" w14:textId="77777777" w:rsidR="00077354" w:rsidRPr="0008512C" w:rsidRDefault="00077354" w:rsidP="00B32BC0">
      <w:pPr>
        <w:rPr>
          <w:rFonts w:cs="Arial"/>
          <w:sz w:val="24"/>
          <w:szCs w:val="24"/>
        </w:rPr>
      </w:pPr>
    </w:p>
    <w:p w14:paraId="4F8E125A" w14:textId="77777777" w:rsidR="00B32BC0" w:rsidRPr="0008512C" w:rsidRDefault="00B32BC0" w:rsidP="00B32BC0">
      <w:pPr>
        <w:rPr>
          <w:rFonts w:cs="Arial"/>
          <w:sz w:val="24"/>
          <w:szCs w:val="24"/>
        </w:rPr>
      </w:pPr>
      <w:r w:rsidRPr="0008512C">
        <w:rPr>
          <w:rFonts w:cs="Arial"/>
          <w:sz w:val="24"/>
          <w:szCs w:val="24"/>
        </w:rPr>
        <w:t xml:space="preserve">Asimismo, la Comisión de Búsqueda, la Fiscalía y demás autoridades que integran el Mecanismo, deberán proporcionar en tiempo y forma, la información que sea solicitada por el Sistema Nacional, la Comisión Nacional o la </w:t>
      </w:r>
      <w:r w:rsidR="00AF12B8" w:rsidRPr="0008512C">
        <w:rPr>
          <w:rFonts w:cs="Arial"/>
          <w:sz w:val="24"/>
          <w:szCs w:val="24"/>
        </w:rPr>
        <w:t>Fiscalía General de la República</w:t>
      </w:r>
      <w:r w:rsidRPr="0008512C">
        <w:rPr>
          <w:rFonts w:cs="Arial"/>
          <w:sz w:val="24"/>
          <w:szCs w:val="24"/>
        </w:rPr>
        <w:t>, entre otras.</w:t>
      </w:r>
    </w:p>
    <w:p w14:paraId="1862EB07" w14:textId="77777777" w:rsidR="00B32BC0" w:rsidRPr="0008512C" w:rsidRDefault="00B32BC0" w:rsidP="00B32BC0">
      <w:pPr>
        <w:rPr>
          <w:rFonts w:cs="Arial"/>
          <w:b/>
          <w:sz w:val="24"/>
          <w:szCs w:val="24"/>
        </w:rPr>
      </w:pPr>
    </w:p>
    <w:p w14:paraId="7CF4E621" w14:textId="414CA6B9" w:rsidR="00B32BC0" w:rsidRPr="0008512C" w:rsidRDefault="00B32BC0" w:rsidP="00B32BC0">
      <w:pPr>
        <w:rPr>
          <w:rFonts w:cs="Arial"/>
          <w:sz w:val="24"/>
          <w:szCs w:val="24"/>
        </w:rPr>
      </w:pPr>
      <w:r w:rsidRPr="0008512C">
        <w:rPr>
          <w:rFonts w:cs="Arial"/>
          <w:b/>
          <w:sz w:val="24"/>
          <w:szCs w:val="24"/>
        </w:rPr>
        <w:t>Artículo 55.</w:t>
      </w:r>
      <w:r w:rsidR="00F96BD2" w:rsidRPr="0008512C">
        <w:rPr>
          <w:rFonts w:cs="Arial"/>
          <w:b/>
          <w:sz w:val="24"/>
          <w:szCs w:val="24"/>
        </w:rPr>
        <w:t>-</w:t>
      </w:r>
      <w:r w:rsidRPr="0008512C">
        <w:rPr>
          <w:rFonts w:cs="Arial"/>
          <w:sz w:val="24"/>
          <w:szCs w:val="24"/>
        </w:rPr>
        <w:t>…</w:t>
      </w:r>
    </w:p>
    <w:p w14:paraId="12CF5600" w14:textId="77777777" w:rsidR="00077354" w:rsidRPr="0008512C" w:rsidRDefault="00077354" w:rsidP="00B32BC0">
      <w:pPr>
        <w:rPr>
          <w:rFonts w:cs="Arial"/>
          <w:sz w:val="24"/>
          <w:szCs w:val="24"/>
        </w:rPr>
      </w:pPr>
    </w:p>
    <w:p w14:paraId="5A2D82A9" w14:textId="77777777" w:rsidR="00B32BC0" w:rsidRPr="0008512C" w:rsidRDefault="00B32BC0" w:rsidP="00B32BC0">
      <w:pPr>
        <w:rPr>
          <w:rFonts w:cs="Arial"/>
          <w:sz w:val="24"/>
          <w:szCs w:val="24"/>
        </w:rPr>
      </w:pPr>
      <w:r w:rsidRPr="0008512C">
        <w:rPr>
          <w:rFonts w:cs="Arial"/>
          <w:sz w:val="24"/>
          <w:szCs w:val="24"/>
        </w:rPr>
        <w:t xml:space="preserve">La Fiscalía de Personas Desaparecidas deberá coordinarse con la Fiscalía Especializada de la </w:t>
      </w:r>
      <w:r w:rsidR="000D56DA" w:rsidRPr="0008512C">
        <w:rPr>
          <w:rFonts w:cs="Arial"/>
          <w:sz w:val="24"/>
          <w:szCs w:val="24"/>
        </w:rPr>
        <w:t xml:space="preserve">Fiscalía General de la República </w:t>
      </w:r>
      <w:r w:rsidRPr="0008512C">
        <w:rPr>
          <w:rFonts w:cs="Arial"/>
          <w:sz w:val="24"/>
          <w:szCs w:val="24"/>
        </w:rPr>
        <w:t>y Fiscalías o Procuradurías Especializadas de otras entidades federativas, así como con la Comisión de Búsqueda, la Comisión Nacional de Búsqueda y las Comisiones de Búsqueda de otras entidades federativas, y dar impulso permanente a la búsqueda de personas desaparecidas.</w:t>
      </w:r>
    </w:p>
    <w:p w14:paraId="1EFA8535" w14:textId="77777777" w:rsidR="00B32BC0" w:rsidRPr="0008512C" w:rsidRDefault="00B32BC0" w:rsidP="00B32BC0">
      <w:pPr>
        <w:rPr>
          <w:rFonts w:cs="Arial"/>
          <w:b/>
          <w:sz w:val="24"/>
          <w:szCs w:val="24"/>
        </w:rPr>
      </w:pPr>
    </w:p>
    <w:p w14:paraId="0BD506BE" w14:textId="77777777" w:rsidR="00B32BC0" w:rsidRPr="0008512C" w:rsidRDefault="00B32BC0" w:rsidP="00B32BC0">
      <w:pPr>
        <w:rPr>
          <w:rFonts w:cs="Arial"/>
          <w:sz w:val="24"/>
          <w:szCs w:val="24"/>
        </w:rPr>
      </w:pPr>
      <w:r w:rsidRPr="0008512C">
        <w:rPr>
          <w:rFonts w:cs="Arial"/>
          <w:b/>
          <w:sz w:val="24"/>
          <w:szCs w:val="24"/>
        </w:rPr>
        <w:t>Artículo 59.</w:t>
      </w:r>
      <w:r w:rsidR="00F96BD2" w:rsidRPr="0008512C">
        <w:rPr>
          <w:rFonts w:cs="Arial"/>
          <w:b/>
          <w:sz w:val="24"/>
          <w:szCs w:val="24"/>
        </w:rPr>
        <w:t>-</w:t>
      </w:r>
      <w:r w:rsidRPr="0008512C">
        <w:rPr>
          <w:rFonts w:cs="Arial"/>
          <w:sz w:val="24"/>
          <w:szCs w:val="24"/>
        </w:rPr>
        <w:t xml:space="preserve"> La Fiscalía de Personas Desaparecidas deberá remitir inmediatamente a la Fiscalía Especializada de la </w:t>
      </w:r>
      <w:r w:rsidR="000D56DA" w:rsidRPr="0008512C">
        <w:rPr>
          <w:rFonts w:cs="Arial"/>
          <w:sz w:val="24"/>
          <w:szCs w:val="24"/>
        </w:rPr>
        <w:t>Fiscalía General de la República</w:t>
      </w:r>
      <w:r w:rsidRPr="0008512C">
        <w:rPr>
          <w:rFonts w:cs="Arial"/>
          <w:sz w:val="24"/>
          <w:szCs w:val="24"/>
        </w:rPr>
        <w:t>, los expedientes que conozcan cuando se actualicen los supuestos previstos en el artículo 24 de la Ley General, o iniciar inmediatamente la carpeta de investigación, cuando el asunto no esté contemplado expresamente como competencia de la federación.</w:t>
      </w:r>
    </w:p>
    <w:p w14:paraId="06705B41" w14:textId="77777777" w:rsidR="00B32BC0" w:rsidRPr="0008512C" w:rsidRDefault="00B32BC0" w:rsidP="00B32BC0">
      <w:pPr>
        <w:rPr>
          <w:rFonts w:cs="Arial"/>
          <w:b/>
          <w:sz w:val="24"/>
          <w:szCs w:val="24"/>
        </w:rPr>
      </w:pPr>
    </w:p>
    <w:p w14:paraId="1F6970E2" w14:textId="77777777" w:rsidR="00B32BC0" w:rsidRPr="0008512C" w:rsidRDefault="00B32BC0" w:rsidP="00B32BC0">
      <w:pPr>
        <w:rPr>
          <w:rFonts w:cs="Arial"/>
          <w:sz w:val="24"/>
          <w:szCs w:val="24"/>
        </w:rPr>
      </w:pPr>
      <w:r w:rsidRPr="0008512C">
        <w:rPr>
          <w:rFonts w:cs="Arial"/>
          <w:b/>
          <w:sz w:val="24"/>
          <w:szCs w:val="24"/>
        </w:rPr>
        <w:t>Artículo 64.</w:t>
      </w:r>
      <w:r w:rsidR="00F96BD2" w:rsidRPr="0008512C">
        <w:rPr>
          <w:rFonts w:cs="Arial"/>
          <w:b/>
          <w:sz w:val="24"/>
          <w:szCs w:val="24"/>
        </w:rPr>
        <w:t>-</w:t>
      </w:r>
      <w:r w:rsidRPr="0008512C">
        <w:rPr>
          <w:rFonts w:cs="Arial"/>
          <w:sz w:val="24"/>
          <w:szCs w:val="24"/>
        </w:rPr>
        <w:t xml:space="preserve"> La Fiscalía en coordinación con la </w:t>
      </w:r>
      <w:r w:rsidR="000D56DA" w:rsidRPr="0008512C">
        <w:rPr>
          <w:rFonts w:cs="Arial"/>
          <w:sz w:val="24"/>
          <w:szCs w:val="24"/>
        </w:rPr>
        <w:t>Fiscalía General de la República</w:t>
      </w:r>
      <w:r w:rsidRPr="0008512C">
        <w:rPr>
          <w:rFonts w:cs="Arial"/>
          <w:sz w:val="24"/>
          <w:szCs w:val="24"/>
        </w:rPr>
        <w:t>, celebrará acuerdos con autoridades e instituciones para coordinar las acciones de investigación de mexicanos en el extranjero y migrantes extranjeros en el estado.</w:t>
      </w:r>
    </w:p>
    <w:p w14:paraId="2B1C3E48" w14:textId="77777777" w:rsidR="00B32BC0" w:rsidRPr="0008512C" w:rsidRDefault="00B32BC0" w:rsidP="00B32BC0">
      <w:pPr>
        <w:rPr>
          <w:rFonts w:cs="Arial"/>
          <w:sz w:val="24"/>
          <w:szCs w:val="24"/>
        </w:rPr>
      </w:pPr>
    </w:p>
    <w:p w14:paraId="758E2220" w14:textId="77777777" w:rsidR="00F96BD2" w:rsidRPr="0008512C" w:rsidRDefault="00B32BC0" w:rsidP="00B32BC0">
      <w:pPr>
        <w:rPr>
          <w:rFonts w:cs="Arial"/>
          <w:sz w:val="24"/>
          <w:szCs w:val="24"/>
        </w:rPr>
      </w:pPr>
      <w:r w:rsidRPr="0008512C">
        <w:rPr>
          <w:rFonts w:cs="Arial"/>
          <w:b/>
          <w:sz w:val="24"/>
          <w:szCs w:val="24"/>
        </w:rPr>
        <w:t>Artículo 72.</w:t>
      </w:r>
      <w:r w:rsidR="00F96BD2" w:rsidRPr="0008512C">
        <w:rPr>
          <w:rFonts w:cs="Arial"/>
          <w:b/>
          <w:sz w:val="24"/>
          <w:szCs w:val="24"/>
        </w:rPr>
        <w:t>-</w:t>
      </w:r>
      <w:r w:rsidRPr="0008512C">
        <w:rPr>
          <w:rFonts w:cs="Arial"/>
          <w:sz w:val="24"/>
          <w:szCs w:val="24"/>
        </w:rPr>
        <w:t xml:space="preserve"> Las autoridades señaladas en el artículo anterior, estarán obligadas a procesar y proporcionar la información solicitada por la Comisión Nacional y la Fiscalía Especializada de la </w:t>
      </w:r>
      <w:r w:rsidR="000D56DA" w:rsidRPr="0008512C">
        <w:rPr>
          <w:rFonts w:cs="Arial"/>
          <w:sz w:val="24"/>
          <w:szCs w:val="24"/>
        </w:rPr>
        <w:t>Fiscalía General de la República</w:t>
      </w:r>
      <w:r w:rsidRPr="0008512C">
        <w:rPr>
          <w:rFonts w:cs="Arial"/>
          <w:sz w:val="24"/>
          <w:szCs w:val="24"/>
        </w:rPr>
        <w:t>, para la elaboración de los programas nacionales. Asimismo están obligadas a colaborar con dichas autoridades para realizar las acciones que resulten necesarias en la elaboración de los programas.</w:t>
      </w:r>
    </w:p>
    <w:p w14:paraId="68C01AE3" w14:textId="77777777" w:rsidR="000D56DA" w:rsidRPr="0008512C" w:rsidRDefault="000D56DA" w:rsidP="00B32BC0">
      <w:pPr>
        <w:rPr>
          <w:rFonts w:cs="Arial"/>
          <w:sz w:val="24"/>
          <w:szCs w:val="24"/>
        </w:rPr>
      </w:pPr>
    </w:p>
    <w:p w14:paraId="2CD45AA5" w14:textId="77777777" w:rsidR="000D56DA" w:rsidRPr="0008512C" w:rsidRDefault="000D56DA" w:rsidP="00B32BC0">
      <w:pPr>
        <w:rPr>
          <w:rFonts w:cs="Arial"/>
          <w:sz w:val="24"/>
          <w:szCs w:val="24"/>
        </w:rPr>
      </w:pPr>
    </w:p>
    <w:p w14:paraId="69A64029" w14:textId="44212264" w:rsidR="00B32BC0" w:rsidRPr="0008512C" w:rsidRDefault="00B32BC0" w:rsidP="00B32BC0">
      <w:pPr>
        <w:rPr>
          <w:rFonts w:cs="Arial"/>
          <w:b/>
          <w:sz w:val="24"/>
          <w:szCs w:val="24"/>
        </w:rPr>
      </w:pPr>
      <w:r w:rsidRPr="0008512C">
        <w:rPr>
          <w:rFonts w:eastAsia="Calibri" w:cs="Arial"/>
          <w:b/>
          <w:sz w:val="24"/>
          <w:szCs w:val="24"/>
        </w:rPr>
        <w:t xml:space="preserve">ARTÍCULO DÉCIMO </w:t>
      </w:r>
      <w:r w:rsidR="00BF3C98" w:rsidRPr="0008512C">
        <w:rPr>
          <w:rFonts w:eastAsia="Calibri" w:cs="Arial"/>
          <w:b/>
          <w:sz w:val="24"/>
          <w:szCs w:val="24"/>
        </w:rPr>
        <w:t>SEXTO</w:t>
      </w:r>
      <w:r w:rsidRPr="0008512C">
        <w:rPr>
          <w:rFonts w:eastAsia="Calibri" w:cs="Arial"/>
          <w:b/>
          <w:sz w:val="24"/>
          <w:szCs w:val="24"/>
        </w:rPr>
        <w:t xml:space="preserve">.- </w:t>
      </w:r>
      <w:r w:rsidRPr="0008512C">
        <w:rPr>
          <w:rFonts w:eastAsia="Calibri" w:cs="Arial"/>
          <w:sz w:val="24"/>
          <w:szCs w:val="24"/>
        </w:rPr>
        <w:t xml:space="preserve">Se modifica el primer párrafo del artículo 154 Bis 6 de la </w:t>
      </w:r>
      <w:r w:rsidRPr="0008512C">
        <w:rPr>
          <w:rFonts w:cs="Arial"/>
          <w:sz w:val="24"/>
          <w:szCs w:val="24"/>
        </w:rPr>
        <w:t xml:space="preserve">Ley Estatal de Salud para quedar de la siguiente forma: </w:t>
      </w:r>
    </w:p>
    <w:p w14:paraId="29F84507" w14:textId="77777777" w:rsidR="00B32BC0" w:rsidRPr="0008512C" w:rsidRDefault="00B32BC0" w:rsidP="00B32BC0">
      <w:pPr>
        <w:rPr>
          <w:rFonts w:cs="Arial"/>
          <w:b/>
          <w:sz w:val="24"/>
          <w:szCs w:val="24"/>
        </w:rPr>
      </w:pPr>
    </w:p>
    <w:p w14:paraId="5E142B33" w14:textId="58C18891" w:rsidR="008C00DF" w:rsidRPr="0008512C" w:rsidRDefault="00B32BC0" w:rsidP="008C00DF">
      <w:pPr>
        <w:rPr>
          <w:rFonts w:cs="Arial"/>
          <w:sz w:val="24"/>
          <w:szCs w:val="24"/>
        </w:rPr>
      </w:pPr>
      <w:r w:rsidRPr="0008512C">
        <w:rPr>
          <w:rFonts w:cs="Arial"/>
          <w:b/>
          <w:sz w:val="24"/>
          <w:szCs w:val="24"/>
        </w:rPr>
        <w:t>Artículo 154 bis 6.</w:t>
      </w:r>
      <w:r w:rsidR="00F96BD2" w:rsidRPr="0008512C">
        <w:rPr>
          <w:rFonts w:cs="Arial"/>
          <w:b/>
          <w:sz w:val="24"/>
          <w:szCs w:val="24"/>
        </w:rPr>
        <w:t>-</w:t>
      </w:r>
      <w:r w:rsidRPr="0008512C">
        <w:rPr>
          <w:rFonts w:cs="Arial"/>
          <w:sz w:val="24"/>
          <w:szCs w:val="24"/>
        </w:rPr>
        <w:t xml:space="preserve"> La Secretaría de Seguridad Pública y la </w:t>
      </w:r>
      <w:r w:rsidR="008D445D" w:rsidRPr="0008512C">
        <w:rPr>
          <w:rFonts w:cs="Arial"/>
          <w:sz w:val="24"/>
          <w:szCs w:val="24"/>
        </w:rPr>
        <w:t xml:space="preserve">Fiscalía General </w:t>
      </w:r>
      <w:r w:rsidRPr="0008512C">
        <w:rPr>
          <w:rFonts w:cs="Arial"/>
          <w:sz w:val="24"/>
          <w:szCs w:val="24"/>
        </w:rPr>
        <w:t>del Estado, así como las autoridades municipales competentes participarán en la prevención y combate a las actividades de posesión, comercio o suministro de estupefacientes y psicotrópicos cuando dichas actividades se realicen en lugares públicos, y actuarán conforme a las atribuciones que les otorgan las disposiciones aplicables.</w:t>
      </w:r>
    </w:p>
    <w:p w14:paraId="2F0096FF" w14:textId="77777777" w:rsidR="00AE53EF" w:rsidRPr="0008512C" w:rsidRDefault="00AE53EF" w:rsidP="008C00DF">
      <w:pPr>
        <w:rPr>
          <w:rFonts w:cs="Arial"/>
          <w:sz w:val="24"/>
          <w:szCs w:val="24"/>
        </w:rPr>
      </w:pPr>
    </w:p>
    <w:p w14:paraId="13A10AAE" w14:textId="3DBC8080" w:rsidR="008C00DF" w:rsidRPr="0008512C" w:rsidRDefault="008C00DF" w:rsidP="008C00DF">
      <w:pPr>
        <w:rPr>
          <w:rFonts w:cs="Arial"/>
          <w:sz w:val="24"/>
          <w:szCs w:val="24"/>
        </w:rPr>
      </w:pPr>
      <w:r w:rsidRPr="0008512C">
        <w:rPr>
          <w:rFonts w:cs="Arial"/>
          <w:sz w:val="24"/>
          <w:szCs w:val="24"/>
        </w:rPr>
        <w:t>…</w:t>
      </w:r>
    </w:p>
    <w:p w14:paraId="3307A64E" w14:textId="77777777" w:rsidR="00B32BC0" w:rsidRPr="0008512C" w:rsidRDefault="00B32BC0" w:rsidP="00B32BC0">
      <w:pPr>
        <w:spacing w:line="276" w:lineRule="auto"/>
        <w:rPr>
          <w:rFonts w:cs="Arial"/>
          <w:b/>
          <w:sz w:val="24"/>
          <w:szCs w:val="24"/>
        </w:rPr>
      </w:pPr>
    </w:p>
    <w:p w14:paraId="039A9348" w14:textId="77777777" w:rsidR="008C00DF" w:rsidRPr="0008512C" w:rsidRDefault="008C00DF" w:rsidP="00B32BC0">
      <w:pPr>
        <w:spacing w:line="276" w:lineRule="auto"/>
        <w:rPr>
          <w:rFonts w:cs="Arial"/>
          <w:b/>
          <w:sz w:val="24"/>
          <w:szCs w:val="24"/>
        </w:rPr>
      </w:pPr>
    </w:p>
    <w:p w14:paraId="4783D52D" w14:textId="6A89931A" w:rsidR="00B32BC0" w:rsidRPr="0008512C" w:rsidRDefault="00B32BC0" w:rsidP="00B32BC0">
      <w:pPr>
        <w:rPr>
          <w:rFonts w:cs="Arial"/>
          <w:b/>
          <w:sz w:val="24"/>
          <w:szCs w:val="24"/>
        </w:rPr>
      </w:pPr>
      <w:r w:rsidRPr="0008512C">
        <w:rPr>
          <w:rFonts w:eastAsia="Calibri" w:cs="Arial"/>
          <w:b/>
          <w:sz w:val="24"/>
          <w:szCs w:val="24"/>
        </w:rPr>
        <w:t xml:space="preserve">ARTÍCULO DÉCIMO </w:t>
      </w:r>
      <w:r w:rsidR="00BF3C98" w:rsidRPr="0008512C">
        <w:rPr>
          <w:rFonts w:eastAsia="Calibri" w:cs="Arial"/>
          <w:b/>
          <w:sz w:val="24"/>
          <w:szCs w:val="24"/>
        </w:rPr>
        <w:t>SÉPTIMO</w:t>
      </w:r>
      <w:r w:rsidRPr="0008512C">
        <w:rPr>
          <w:rFonts w:eastAsia="Calibri" w:cs="Arial"/>
          <w:b/>
          <w:sz w:val="24"/>
          <w:szCs w:val="24"/>
        </w:rPr>
        <w:t>.-</w:t>
      </w:r>
      <w:r w:rsidR="00696A21" w:rsidRPr="0008512C">
        <w:rPr>
          <w:rFonts w:eastAsia="Calibri" w:cs="Arial"/>
          <w:sz w:val="24"/>
          <w:szCs w:val="24"/>
        </w:rPr>
        <w:t xml:space="preserve"> </w:t>
      </w:r>
      <w:r w:rsidRPr="0008512C">
        <w:rPr>
          <w:rFonts w:eastAsia="Calibri" w:cs="Arial"/>
          <w:sz w:val="24"/>
          <w:szCs w:val="24"/>
        </w:rPr>
        <w:t xml:space="preserve"> </w:t>
      </w:r>
      <w:r w:rsidR="00696A21" w:rsidRPr="0008512C">
        <w:rPr>
          <w:rFonts w:eastAsia="Calibri" w:cs="Arial"/>
          <w:sz w:val="24"/>
          <w:szCs w:val="24"/>
        </w:rPr>
        <w:t>S</w:t>
      </w:r>
      <w:r w:rsidR="00AE53EF" w:rsidRPr="0008512C">
        <w:rPr>
          <w:rFonts w:eastAsia="Calibri" w:cs="Arial"/>
          <w:sz w:val="24"/>
          <w:szCs w:val="24"/>
        </w:rPr>
        <w:t xml:space="preserve">e modifica </w:t>
      </w:r>
      <w:r w:rsidRPr="0008512C">
        <w:rPr>
          <w:rFonts w:eastAsia="Calibri" w:cs="Arial"/>
          <w:sz w:val="24"/>
          <w:szCs w:val="24"/>
        </w:rPr>
        <w:t xml:space="preserve">la </w:t>
      </w:r>
      <w:r w:rsidR="004925E4" w:rsidRPr="0008512C">
        <w:rPr>
          <w:rFonts w:eastAsia="Calibri" w:cs="Arial"/>
          <w:sz w:val="24"/>
          <w:szCs w:val="24"/>
        </w:rPr>
        <w:t>fracción XX del artículo 90, la fracción</w:t>
      </w:r>
      <w:r w:rsidRPr="0008512C">
        <w:rPr>
          <w:rFonts w:eastAsia="Calibri" w:cs="Arial"/>
          <w:sz w:val="24"/>
          <w:szCs w:val="24"/>
        </w:rPr>
        <w:t xml:space="preserve"> V del artículo 141,</w:t>
      </w:r>
      <w:r w:rsidR="00B36D79" w:rsidRPr="0008512C">
        <w:rPr>
          <w:rFonts w:eastAsia="Calibri" w:cs="Arial"/>
          <w:sz w:val="24"/>
          <w:szCs w:val="24"/>
        </w:rPr>
        <w:t xml:space="preserve"> el</w:t>
      </w:r>
      <w:r w:rsidRPr="0008512C">
        <w:rPr>
          <w:rFonts w:eastAsia="Calibri" w:cs="Arial"/>
          <w:sz w:val="24"/>
          <w:szCs w:val="24"/>
        </w:rPr>
        <w:t xml:space="preserve"> </w:t>
      </w:r>
      <w:r w:rsidR="00B36D79" w:rsidRPr="0008512C">
        <w:rPr>
          <w:rFonts w:eastAsia="Calibri" w:cs="Arial"/>
          <w:sz w:val="24"/>
          <w:szCs w:val="24"/>
        </w:rPr>
        <w:t xml:space="preserve">cuarto párrafo del artículo 256 </w:t>
      </w:r>
      <w:r w:rsidRPr="0008512C">
        <w:rPr>
          <w:rFonts w:eastAsia="Calibri" w:cs="Arial"/>
          <w:sz w:val="24"/>
          <w:szCs w:val="24"/>
        </w:rPr>
        <w:t>y el segundo párrafo del artículo 270</w:t>
      </w:r>
      <w:r w:rsidR="00696A21" w:rsidRPr="0008512C">
        <w:rPr>
          <w:rFonts w:eastAsia="Calibri" w:cs="Arial"/>
          <w:sz w:val="24"/>
          <w:szCs w:val="24"/>
        </w:rPr>
        <w:t xml:space="preserve"> </w:t>
      </w:r>
      <w:r w:rsidRPr="0008512C">
        <w:rPr>
          <w:rFonts w:cs="Arial"/>
          <w:sz w:val="24"/>
          <w:szCs w:val="24"/>
        </w:rPr>
        <w:t>de la Ley Orgánica del Congreso del Estado Independiente Libre y Soberano de Coahuila de Zaragoza para quedar de la forma siguiente:</w:t>
      </w:r>
    </w:p>
    <w:p w14:paraId="27960D32" w14:textId="77777777" w:rsidR="00B32BC0" w:rsidRPr="0008512C" w:rsidRDefault="00B32BC0" w:rsidP="00B32BC0">
      <w:pPr>
        <w:rPr>
          <w:rFonts w:cs="Arial"/>
          <w:b/>
          <w:sz w:val="24"/>
          <w:szCs w:val="24"/>
        </w:rPr>
      </w:pPr>
    </w:p>
    <w:p w14:paraId="01CE145F" w14:textId="04F57CD2" w:rsidR="00B32BC0" w:rsidRPr="0008512C" w:rsidRDefault="00B36D79" w:rsidP="00B32BC0">
      <w:pPr>
        <w:rPr>
          <w:rFonts w:cs="Arial"/>
          <w:sz w:val="24"/>
          <w:szCs w:val="24"/>
        </w:rPr>
      </w:pPr>
      <w:r w:rsidRPr="0008512C">
        <w:rPr>
          <w:rFonts w:cs="Arial"/>
          <w:b/>
          <w:sz w:val="24"/>
          <w:szCs w:val="24"/>
        </w:rPr>
        <w:t xml:space="preserve">ARTÍCULO </w:t>
      </w:r>
      <w:r w:rsidR="00B32BC0" w:rsidRPr="0008512C">
        <w:rPr>
          <w:rFonts w:cs="Arial"/>
          <w:b/>
          <w:sz w:val="24"/>
          <w:szCs w:val="24"/>
        </w:rPr>
        <w:t>90.-</w:t>
      </w:r>
      <w:r w:rsidR="00B32BC0" w:rsidRPr="0008512C">
        <w:rPr>
          <w:rFonts w:cs="Arial"/>
          <w:sz w:val="24"/>
          <w:szCs w:val="24"/>
        </w:rPr>
        <w:t xml:space="preserve">… </w:t>
      </w:r>
    </w:p>
    <w:p w14:paraId="44AD8DBA" w14:textId="77777777" w:rsidR="00AE53EF" w:rsidRPr="0008512C" w:rsidRDefault="00AE53EF" w:rsidP="00B32BC0">
      <w:pPr>
        <w:rPr>
          <w:rFonts w:cs="Arial"/>
          <w:sz w:val="24"/>
          <w:szCs w:val="24"/>
        </w:rPr>
      </w:pPr>
    </w:p>
    <w:p w14:paraId="59F03FAD" w14:textId="473A7EF1" w:rsidR="00B32BC0" w:rsidRPr="0008512C" w:rsidRDefault="00B32BC0" w:rsidP="00B32BC0">
      <w:pPr>
        <w:rPr>
          <w:rFonts w:cs="Arial"/>
          <w:sz w:val="24"/>
          <w:szCs w:val="24"/>
        </w:rPr>
      </w:pPr>
      <w:r w:rsidRPr="0008512C">
        <w:rPr>
          <w:rFonts w:cs="Arial"/>
          <w:sz w:val="24"/>
          <w:szCs w:val="24"/>
        </w:rPr>
        <w:t>I  a XIX…</w:t>
      </w:r>
    </w:p>
    <w:p w14:paraId="531B909D" w14:textId="77777777" w:rsidR="00AE53EF" w:rsidRPr="0008512C" w:rsidRDefault="00AE53EF" w:rsidP="00AE53EF">
      <w:pPr>
        <w:rPr>
          <w:rFonts w:cs="Arial"/>
          <w:b/>
          <w:sz w:val="24"/>
          <w:szCs w:val="24"/>
        </w:rPr>
      </w:pPr>
    </w:p>
    <w:p w14:paraId="377AC577" w14:textId="544D91EE" w:rsidR="00B32BC0" w:rsidRPr="0008512C" w:rsidRDefault="00B32BC0" w:rsidP="00AE53EF">
      <w:pPr>
        <w:rPr>
          <w:rFonts w:cs="Arial"/>
          <w:sz w:val="24"/>
          <w:szCs w:val="24"/>
        </w:rPr>
      </w:pPr>
      <w:r w:rsidRPr="0008512C">
        <w:rPr>
          <w:rFonts w:cs="Arial"/>
          <w:sz w:val="24"/>
          <w:szCs w:val="24"/>
        </w:rPr>
        <w:t xml:space="preserve">XX. </w:t>
      </w:r>
      <w:r w:rsidR="004925E4" w:rsidRPr="0008512C">
        <w:rPr>
          <w:rFonts w:cs="Arial"/>
          <w:sz w:val="24"/>
          <w:szCs w:val="24"/>
        </w:rPr>
        <w:t xml:space="preserve">Nombramiento del Fiscal General del Estado, </w:t>
      </w:r>
    </w:p>
    <w:p w14:paraId="7BF63F77" w14:textId="77777777" w:rsidR="00B32BC0" w:rsidRPr="0008512C" w:rsidRDefault="00B32BC0" w:rsidP="00B32BC0">
      <w:pPr>
        <w:rPr>
          <w:rFonts w:cs="Arial"/>
          <w:sz w:val="24"/>
          <w:szCs w:val="24"/>
        </w:rPr>
      </w:pPr>
    </w:p>
    <w:p w14:paraId="30EDC53F" w14:textId="2417FC65" w:rsidR="00B32BC0" w:rsidRPr="0008512C" w:rsidRDefault="00B32BC0" w:rsidP="00B32BC0">
      <w:pPr>
        <w:rPr>
          <w:rFonts w:cs="Arial"/>
          <w:sz w:val="24"/>
          <w:szCs w:val="24"/>
        </w:rPr>
      </w:pPr>
      <w:r w:rsidRPr="0008512C">
        <w:rPr>
          <w:rFonts w:cs="Arial"/>
          <w:sz w:val="24"/>
          <w:szCs w:val="24"/>
        </w:rPr>
        <w:t>XXI a XIII…</w:t>
      </w:r>
    </w:p>
    <w:p w14:paraId="2CB4D608" w14:textId="77777777" w:rsidR="00B32BC0" w:rsidRPr="0008512C" w:rsidRDefault="00B32BC0" w:rsidP="00B32BC0">
      <w:pPr>
        <w:rPr>
          <w:rFonts w:cs="Arial"/>
          <w:b/>
          <w:sz w:val="24"/>
          <w:szCs w:val="24"/>
        </w:rPr>
      </w:pPr>
    </w:p>
    <w:p w14:paraId="4AEBF439" w14:textId="60C361ED" w:rsidR="00B32BC0" w:rsidRPr="0008512C" w:rsidRDefault="00B32BC0" w:rsidP="00B32BC0">
      <w:pPr>
        <w:rPr>
          <w:rFonts w:cs="Arial"/>
          <w:sz w:val="24"/>
          <w:szCs w:val="24"/>
        </w:rPr>
      </w:pPr>
      <w:r w:rsidRPr="0008512C">
        <w:rPr>
          <w:rFonts w:cs="Arial"/>
          <w:b/>
          <w:sz w:val="24"/>
          <w:szCs w:val="24"/>
        </w:rPr>
        <w:t>ARTÍCULO 141.-</w:t>
      </w:r>
      <w:r w:rsidRPr="0008512C">
        <w:rPr>
          <w:rFonts w:cs="Arial"/>
          <w:sz w:val="24"/>
          <w:szCs w:val="24"/>
        </w:rPr>
        <w:t>…</w:t>
      </w:r>
    </w:p>
    <w:p w14:paraId="17CE8D3B" w14:textId="77777777" w:rsidR="00696A21" w:rsidRPr="0008512C" w:rsidRDefault="00696A21" w:rsidP="00B32BC0">
      <w:pPr>
        <w:rPr>
          <w:rFonts w:cs="Arial"/>
          <w:sz w:val="24"/>
          <w:szCs w:val="24"/>
        </w:rPr>
      </w:pPr>
    </w:p>
    <w:p w14:paraId="590506D2" w14:textId="2A24ABA2" w:rsidR="00B32BC0" w:rsidRPr="0008512C" w:rsidRDefault="00B32BC0" w:rsidP="00B32BC0">
      <w:pPr>
        <w:rPr>
          <w:rFonts w:cs="Arial"/>
          <w:sz w:val="24"/>
          <w:szCs w:val="24"/>
        </w:rPr>
      </w:pPr>
      <w:r w:rsidRPr="0008512C">
        <w:rPr>
          <w:rFonts w:cs="Arial"/>
          <w:sz w:val="24"/>
          <w:szCs w:val="24"/>
        </w:rPr>
        <w:t>I a IV…</w:t>
      </w:r>
    </w:p>
    <w:p w14:paraId="30E39782" w14:textId="77777777" w:rsidR="00B32BC0" w:rsidRPr="0008512C" w:rsidRDefault="00B32BC0" w:rsidP="00B32BC0">
      <w:pPr>
        <w:rPr>
          <w:rFonts w:cs="Arial"/>
          <w:sz w:val="24"/>
          <w:szCs w:val="24"/>
        </w:rPr>
      </w:pPr>
    </w:p>
    <w:p w14:paraId="26381B50" w14:textId="18A0CE80" w:rsidR="00B32BC0" w:rsidRPr="0008512C" w:rsidRDefault="00B32BC0" w:rsidP="00AE53EF">
      <w:pPr>
        <w:rPr>
          <w:rFonts w:cs="Arial"/>
          <w:sz w:val="24"/>
          <w:szCs w:val="24"/>
        </w:rPr>
      </w:pPr>
      <w:r w:rsidRPr="0008512C">
        <w:rPr>
          <w:rFonts w:cs="Arial"/>
          <w:sz w:val="24"/>
          <w:szCs w:val="24"/>
        </w:rPr>
        <w:t>V. Tomar, en su caso, la protesta de ley del Gobernador del Estado, la de los Magistrados del Tribunal Superior de Justicia y de los demás servidores públicos en los casos que proceda conforme a la ley.</w:t>
      </w:r>
    </w:p>
    <w:p w14:paraId="517C91AC" w14:textId="77777777" w:rsidR="00B32BC0" w:rsidRPr="0008512C" w:rsidRDefault="00B32BC0" w:rsidP="00B32BC0">
      <w:pPr>
        <w:rPr>
          <w:rFonts w:cs="Arial"/>
          <w:b/>
          <w:sz w:val="24"/>
          <w:szCs w:val="24"/>
        </w:rPr>
      </w:pPr>
    </w:p>
    <w:p w14:paraId="32ED4382" w14:textId="6C1EC6E2" w:rsidR="00B32BC0" w:rsidRPr="0008512C" w:rsidRDefault="00B32BC0" w:rsidP="00B32BC0">
      <w:pPr>
        <w:rPr>
          <w:rFonts w:cs="Arial"/>
          <w:sz w:val="24"/>
          <w:szCs w:val="24"/>
        </w:rPr>
      </w:pPr>
      <w:r w:rsidRPr="0008512C">
        <w:rPr>
          <w:rFonts w:cs="Arial"/>
          <w:sz w:val="24"/>
          <w:szCs w:val="24"/>
        </w:rPr>
        <w:t>VI a X…</w:t>
      </w:r>
    </w:p>
    <w:p w14:paraId="5343ABC4" w14:textId="77777777" w:rsidR="00B32BC0" w:rsidRPr="0008512C" w:rsidRDefault="00B32BC0" w:rsidP="00B32BC0">
      <w:pPr>
        <w:rPr>
          <w:rFonts w:cs="Arial"/>
          <w:sz w:val="24"/>
          <w:szCs w:val="24"/>
        </w:rPr>
      </w:pPr>
    </w:p>
    <w:p w14:paraId="605EB894" w14:textId="77777777" w:rsidR="00B36D79" w:rsidRPr="0008512C" w:rsidRDefault="00B36D79" w:rsidP="00B32BC0">
      <w:pPr>
        <w:rPr>
          <w:rFonts w:cs="Arial"/>
          <w:sz w:val="24"/>
          <w:szCs w:val="24"/>
        </w:rPr>
      </w:pPr>
    </w:p>
    <w:p w14:paraId="28948BA9" w14:textId="065B6AC0" w:rsidR="00B32BC0" w:rsidRPr="0008512C" w:rsidRDefault="00B36D79" w:rsidP="00B32BC0">
      <w:pPr>
        <w:rPr>
          <w:rFonts w:cs="Arial"/>
          <w:i/>
          <w:sz w:val="24"/>
          <w:szCs w:val="24"/>
        </w:rPr>
      </w:pPr>
      <w:r w:rsidRPr="0008512C">
        <w:rPr>
          <w:rFonts w:cs="Arial"/>
          <w:b/>
          <w:sz w:val="24"/>
          <w:szCs w:val="24"/>
        </w:rPr>
        <w:t xml:space="preserve">ARTÍCULO </w:t>
      </w:r>
      <w:r w:rsidR="00A53ACB" w:rsidRPr="0008512C">
        <w:rPr>
          <w:rFonts w:cs="Arial"/>
          <w:b/>
          <w:sz w:val="24"/>
          <w:szCs w:val="24"/>
        </w:rPr>
        <w:t>256.-</w:t>
      </w:r>
      <w:r w:rsidR="00B32BC0" w:rsidRPr="0008512C">
        <w:rPr>
          <w:rFonts w:cs="Arial"/>
          <w:i/>
          <w:sz w:val="24"/>
          <w:szCs w:val="24"/>
        </w:rPr>
        <w:t>…</w:t>
      </w:r>
    </w:p>
    <w:p w14:paraId="73C0C9C1" w14:textId="77777777" w:rsidR="00AE53EF" w:rsidRPr="0008512C" w:rsidRDefault="00AE53EF" w:rsidP="00B32BC0">
      <w:pPr>
        <w:rPr>
          <w:rFonts w:cs="Arial"/>
          <w:sz w:val="24"/>
          <w:szCs w:val="24"/>
        </w:rPr>
      </w:pPr>
    </w:p>
    <w:p w14:paraId="65BE9F1E" w14:textId="77777777" w:rsidR="00B32BC0" w:rsidRPr="0008512C" w:rsidRDefault="00B32BC0" w:rsidP="00B32BC0">
      <w:pPr>
        <w:rPr>
          <w:rFonts w:cs="Arial"/>
          <w:i/>
          <w:sz w:val="24"/>
          <w:szCs w:val="24"/>
        </w:rPr>
      </w:pPr>
      <w:r w:rsidRPr="0008512C">
        <w:rPr>
          <w:rFonts w:cs="Arial"/>
          <w:i/>
          <w:sz w:val="24"/>
          <w:szCs w:val="24"/>
        </w:rPr>
        <w:t>…</w:t>
      </w:r>
    </w:p>
    <w:p w14:paraId="4608E27B" w14:textId="77777777" w:rsidR="00AE53EF" w:rsidRPr="0008512C" w:rsidRDefault="00AE53EF" w:rsidP="00B32BC0">
      <w:pPr>
        <w:rPr>
          <w:rFonts w:cs="Arial"/>
          <w:i/>
          <w:sz w:val="24"/>
          <w:szCs w:val="24"/>
        </w:rPr>
      </w:pPr>
    </w:p>
    <w:p w14:paraId="5CEB4219" w14:textId="77777777" w:rsidR="00B32BC0" w:rsidRPr="0008512C" w:rsidRDefault="00B32BC0" w:rsidP="00B32BC0">
      <w:pPr>
        <w:rPr>
          <w:rFonts w:cs="Arial"/>
          <w:i/>
          <w:sz w:val="24"/>
          <w:szCs w:val="24"/>
        </w:rPr>
      </w:pPr>
      <w:r w:rsidRPr="0008512C">
        <w:rPr>
          <w:rFonts w:cs="Arial"/>
          <w:i/>
          <w:sz w:val="24"/>
          <w:szCs w:val="24"/>
        </w:rPr>
        <w:lastRenderedPageBreak/>
        <w:t>…</w:t>
      </w:r>
    </w:p>
    <w:p w14:paraId="5DE55BC7" w14:textId="77777777" w:rsidR="00AE53EF" w:rsidRPr="0008512C" w:rsidRDefault="00AE53EF" w:rsidP="00B32BC0">
      <w:pPr>
        <w:rPr>
          <w:rFonts w:cs="Arial"/>
          <w:i/>
          <w:sz w:val="24"/>
          <w:szCs w:val="24"/>
        </w:rPr>
      </w:pPr>
    </w:p>
    <w:p w14:paraId="3833DB0D" w14:textId="6E5C7BA1" w:rsidR="005258D9" w:rsidRPr="0008512C" w:rsidRDefault="005258D9" w:rsidP="00B32BC0">
      <w:pPr>
        <w:rPr>
          <w:rFonts w:cs="Arial"/>
          <w:b/>
          <w:sz w:val="24"/>
          <w:szCs w:val="24"/>
        </w:rPr>
      </w:pPr>
      <w:r w:rsidRPr="0008512C">
        <w:rPr>
          <w:rFonts w:cs="Arial"/>
          <w:sz w:val="24"/>
          <w:szCs w:val="24"/>
        </w:rPr>
        <w:t xml:space="preserve">El Fiscal General del Estado presentará anualmente el informe de actividades de la Fiscalía General del Estado, en el mes posterior al en que el Gobernador del Estado rinda su informe anual. </w:t>
      </w:r>
    </w:p>
    <w:p w14:paraId="38674ED3" w14:textId="77777777" w:rsidR="005258D9" w:rsidRPr="0008512C" w:rsidRDefault="005258D9" w:rsidP="00B32BC0">
      <w:pPr>
        <w:rPr>
          <w:rFonts w:cs="Arial"/>
          <w:b/>
          <w:sz w:val="24"/>
          <w:szCs w:val="24"/>
        </w:rPr>
      </w:pPr>
    </w:p>
    <w:p w14:paraId="643DBBEC" w14:textId="0C2E8AED" w:rsidR="00B32BC0" w:rsidRPr="0008512C" w:rsidRDefault="00B36D79" w:rsidP="00B32BC0">
      <w:pPr>
        <w:rPr>
          <w:rFonts w:cs="Arial"/>
          <w:sz w:val="24"/>
          <w:szCs w:val="24"/>
        </w:rPr>
      </w:pPr>
      <w:r w:rsidRPr="0008512C">
        <w:rPr>
          <w:rFonts w:cs="Arial"/>
          <w:b/>
          <w:sz w:val="24"/>
          <w:szCs w:val="24"/>
        </w:rPr>
        <w:t xml:space="preserve">ARTÍCULO </w:t>
      </w:r>
      <w:r w:rsidR="00B32BC0" w:rsidRPr="0008512C">
        <w:rPr>
          <w:rFonts w:cs="Arial"/>
          <w:b/>
          <w:sz w:val="24"/>
          <w:szCs w:val="24"/>
        </w:rPr>
        <w:t>270.-</w:t>
      </w:r>
      <w:r w:rsidR="00B32BC0" w:rsidRPr="0008512C">
        <w:rPr>
          <w:rFonts w:cs="Arial"/>
          <w:sz w:val="24"/>
          <w:szCs w:val="24"/>
        </w:rPr>
        <w:t>…</w:t>
      </w:r>
    </w:p>
    <w:p w14:paraId="46ADF183" w14:textId="77777777" w:rsidR="00696A21" w:rsidRPr="0008512C" w:rsidRDefault="00696A21" w:rsidP="00B32BC0">
      <w:pPr>
        <w:rPr>
          <w:rFonts w:cs="Arial"/>
          <w:sz w:val="24"/>
          <w:szCs w:val="24"/>
        </w:rPr>
      </w:pPr>
    </w:p>
    <w:p w14:paraId="2F5F3F14" w14:textId="1A171073" w:rsidR="00B32BC0" w:rsidRPr="0008512C" w:rsidRDefault="00B32BC0" w:rsidP="00B32BC0">
      <w:pPr>
        <w:rPr>
          <w:rFonts w:cs="Arial"/>
          <w:i/>
          <w:sz w:val="24"/>
          <w:szCs w:val="24"/>
        </w:rPr>
      </w:pPr>
      <w:r w:rsidRPr="0008512C">
        <w:rPr>
          <w:rFonts w:cs="Arial"/>
          <w:sz w:val="24"/>
          <w:szCs w:val="24"/>
        </w:rPr>
        <w:t>Igualmente, ratificar, el nombramiento de aquellos otros titulares de la administración pública estatal que presente el Ejecutivo del Estado.</w:t>
      </w:r>
    </w:p>
    <w:p w14:paraId="74039CC8" w14:textId="77777777" w:rsidR="00B32BC0" w:rsidRPr="0008512C" w:rsidRDefault="00B32BC0" w:rsidP="00B32BC0">
      <w:pPr>
        <w:spacing w:line="276" w:lineRule="auto"/>
        <w:rPr>
          <w:rFonts w:cs="Arial"/>
          <w:b/>
          <w:sz w:val="24"/>
          <w:szCs w:val="24"/>
        </w:rPr>
      </w:pPr>
    </w:p>
    <w:p w14:paraId="49A29F8A" w14:textId="77777777" w:rsidR="00B32BC0" w:rsidRPr="0008512C" w:rsidRDefault="00B32BC0" w:rsidP="00B32BC0">
      <w:pPr>
        <w:rPr>
          <w:rFonts w:cs="Arial"/>
          <w:b/>
          <w:sz w:val="24"/>
          <w:szCs w:val="24"/>
        </w:rPr>
      </w:pPr>
    </w:p>
    <w:p w14:paraId="7ECF46C6" w14:textId="1B1A7F0D" w:rsidR="00B32BC0" w:rsidRPr="0008512C" w:rsidRDefault="00B32BC0" w:rsidP="00B32BC0">
      <w:pPr>
        <w:rPr>
          <w:rFonts w:cs="Arial"/>
          <w:sz w:val="24"/>
          <w:szCs w:val="24"/>
        </w:rPr>
      </w:pPr>
      <w:r w:rsidRPr="0008512C">
        <w:rPr>
          <w:rFonts w:eastAsia="Calibri" w:cs="Arial"/>
          <w:b/>
          <w:sz w:val="24"/>
          <w:szCs w:val="24"/>
        </w:rPr>
        <w:t xml:space="preserve">ARTÍCULO </w:t>
      </w:r>
      <w:r w:rsidR="00BF3C98" w:rsidRPr="0008512C">
        <w:rPr>
          <w:rFonts w:eastAsia="Calibri" w:cs="Arial"/>
          <w:b/>
          <w:sz w:val="24"/>
          <w:szCs w:val="24"/>
        </w:rPr>
        <w:t>DÉCIMO OCTAVO</w:t>
      </w:r>
      <w:r w:rsidRPr="0008512C">
        <w:rPr>
          <w:rFonts w:eastAsia="Calibri" w:cs="Arial"/>
          <w:b/>
          <w:sz w:val="24"/>
          <w:szCs w:val="24"/>
        </w:rPr>
        <w:t xml:space="preserve">.- </w:t>
      </w:r>
      <w:r w:rsidRPr="0008512C">
        <w:rPr>
          <w:rFonts w:eastAsia="Calibri" w:cs="Arial"/>
          <w:sz w:val="24"/>
          <w:szCs w:val="24"/>
        </w:rPr>
        <w:t xml:space="preserve">Se modifican las fracciones VIII y XII del 2 </w:t>
      </w:r>
      <w:r w:rsidRPr="0008512C">
        <w:rPr>
          <w:rFonts w:cs="Arial"/>
          <w:sz w:val="24"/>
          <w:szCs w:val="24"/>
        </w:rPr>
        <w:t>de la Ley para la Administración de Bienes Asegurados, Abandonados o Decomisados para el Estado de Coahuila de Zaragoza para quedar como se menciona:</w:t>
      </w:r>
    </w:p>
    <w:p w14:paraId="70DB0B5E" w14:textId="77777777" w:rsidR="00B32BC0" w:rsidRPr="0008512C" w:rsidRDefault="00B32BC0" w:rsidP="00B32BC0">
      <w:pPr>
        <w:rPr>
          <w:rFonts w:cs="Arial"/>
          <w:b/>
          <w:sz w:val="24"/>
          <w:szCs w:val="24"/>
        </w:rPr>
      </w:pPr>
    </w:p>
    <w:p w14:paraId="015B6EEE" w14:textId="2C2CE1C6" w:rsidR="00B32BC0" w:rsidRPr="0008512C" w:rsidRDefault="00F96BD2" w:rsidP="00B32BC0">
      <w:pPr>
        <w:rPr>
          <w:rFonts w:cs="Arial"/>
          <w:b/>
          <w:sz w:val="24"/>
          <w:szCs w:val="24"/>
        </w:rPr>
      </w:pPr>
      <w:r w:rsidRPr="0008512C">
        <w:rPr>
          <w:rFonts w:cs="Arial"/>
          <w:b/>
          <w:sz w:val="24"/>
          <w:szCs w:val="24"/>
        </w:rPr>
        <w:t>Artículo 2.-</w:t>
      </w:r>
      <w:r w:rsidR="00B32BC0" w:rsidRPr="0008512C">
        <w:rPr>
          <w:rFonts w:cs="Arial"/>
          <w:sz w:val="24"/>
          <w:szCs w:val="24"/>
        </w:rPr>
        <w:t>…</w:t>
      </w:r>
    </w:p>
    <w:p w14:paraId="5F90C1CE" w14:textId="77777777" w:rsidR="00A16EDF" w:rsidRPr="0008512C" w:rsidRDefault="00A16EDF" w:rsidP="00B32BC0">
      <w:pPr>
        <w:rPr>
          <w:rFonts w:cs="Arial"/>
          <w:sz w:val="24"/>
          <w:szCs w:val="24"/>
        </w:rPr>
      </w:pPr>
    </w:p>
    <w:p w14:paraId="2BBB49F9" w14:textId="3A761858" w:rsidR="00B32BC0" w:rsidRPr="0008512C" w:rsidRDefault="00B32BC0" w:rsidP="00B32BC0">
      <w:pPr>
        <w:rPr>
          <w:rFonts w:cs="Arial"/>
          <w:sz w:val="24"/>
          <w:szCs w:val="24"/>
        </w:rPr>
      </w:pPr>
      <w:r w:rsidRPr="0008512C">
        <w:rPr>
          <w:rFonts w:cs="Arial"/>
          <w:sz w:val="24"/>
          <w:szCs w:val="24"/>
        </w:rPr>
        <w:t>I a VII…</w:t>
      </w:r>
    </w:p>
    <w:p w14:paraId="4B11A10F" w14:textId="77777777" w:rsidR="00B32BC0" w:rsidRPr="0008512C" w:rsidRDefault="00B32BC0" w:rsidP="00B32BC0">
      <w:pPr>
        <w:rPr>
          <w:rFonts w:cs="Arial"/>
          <w:sz w:val="24"/>
          <w:szCs w:val="24"/>
        </w:rPr>
      </w:pPr>
    </w:p>
    <w:p w14:paraId="7E5CAC5A" w14:textId="4F67F3DF" w:rsidR="00B32BC0" w:rsidRPr="0008512C" w:rsidRDefault="00B32BC0" w:rsidP="00A16EDF">
      <w:pPr>
        <w:rPr>
          <w:rFonts w:cs="Arial"/>
          <w:sz w:val="24"/>
          <w:szCs w:val="24"/>
        </w:rPr>
      </w:pPr>
      <w:r w:rsidRPr="0008512C">
        <w:rPr>
          <w:rFonts w:cs="Arial"/>
          <w:sz w:val="24"/>
          <w:szCs w:val="24"/>
        </w:rPr>
        <w:t xml:space="preserve">VIII. Dirección: La Dirección de Bienes Asegurados </w:t>
      </w:r>
      <w:r w:rsidR="00A16EDF" w:rsidRPr="0008512C">
        <w:rPr>
          <w:rFonts w:cs="Arial"/>
          <w:sz w:val="24"/>
          <w:szCs w:val="24"/>
        </w:rPr>
        <w:t xml:space="preserve">o similar </w:t>
      </w:r>
      <w:r w:rsidRPr="0008512C">
        <w:rPr>
          <w:rFonts w:cs="Arial"/>
          <w:sz w:val="24"/>
          <w:szCs w:val="24"/>
        </w:rPr>
        <w:t>de la Fiscalía.</w:t>
      </w:r>
    </w:p>
    <w:p w14:paraId="444CF06E" w14:textId="77777777" w:rsidR="00B32BC0" w:rsidRPr="0008512C" w:rsidRDefault="00B32BC0" w:rsidP="00B32BC0">
      <w:pPr>
        <w:rPr>
          <w:rFonts w:cs="Arial"/>
          <w:sz w:val="24"/>
          <w:szCs w:val="24"/>
        </w:rPr>
      </w:pPr>
    </w:p>
    <w:p w14:paraId="56B08FFD" w14:textId="77777777" w:rsidR="00B32BC0" w:rsidRPr="0008512C" w:rsidRDefault="00B32BC0" w:rsidP="00B32BC0">
      <w:pPr>
        <w:rPr>
          <w:rFonts w:cs="Arial"/>
          <w:sz w:val="24"/>
          <w:szCs w:val="24"/>
        </w:rPr>
      </w:pPr>
      <w:r w:rsidRPr="0008512C">
        <w:rPr>
          <w:rFonts w:cs="Arial"/>
          <w:sz w:val="24"/>
          <w:szCs w:val="24"/>
        </w:rPr>
        <w:t>IX a la XI…</w:t>
      </w:r>
    </w:p>
    <w:p w14:paraId="4E90C98E" w14:textId="77777777" w:rsidR="00B32BC0" w:rsidRPr="0008512C" w:rsidRDefault="00B32BC0" w:rsidP="00B32BC0">
      <w:pPr>
        <w:rPr>
          <w:rFonts w:cs="Arial"/>
          <w:sz w:val="24"/>
          <w:szCs w:val="24"/>
        </w:rPr>
      </w:pPr>
    </w:p>
    <w:p w14:paraId="239134F7" w14:textId="77777777" w:rsidR="00B32BC0" w:rsidRPr="0008512C" w:rsidRDefault="00B32BC0" w:rsidP="00A16EDF">
      <w:pPr>
        <w:rPr>
          <w:rFonts w:cs="Arial"/>
          <w:b/>
          <w:sz w:val="24"/>
          <w:szCs w:val="24"/>
        </w:rPr>
      </w:pPr>
      <w:r w:rsidRPr="0008512C">
        <w:rPr>
          <w:rFonts w:cs="Arial"/>
          <w:sz w:val="24"/>
          <w:szCs w:val="24"/>
        </w:rPr>
        <w:t>XII. Fiscalía: La Fiscalía General del Estado.</w:t>
      </w:r>
    </w:p>
    <w:p w14:paraId="14A99C2F" w14:textId="77777777" w:rsidR="00B32BC0" w:rsidRPr="0008512C" w:rsidRDefault="00B32BC0" w:rsidP="00B32BC0">
      <w:pPr>
        <w:rPr>
          <w:rFonts w:cs="Arial"/>
          <w:b/>
          <w:sz w:val="24"/>
          <w:szCs w:val="24"/>
        </w:rPr>
      </w:pPr>
    </w:p>
    <w:p w14:paraId="49D9703F" w14:textId="77777777" w:rsidR="00B32BC0" w:rsidRPr="0008512C" w:rsidRDefault="00B32BC0" w:rsidP="00B32BC0">
      <w:pPr>
        <w:rPr>
          <w:rFonts w:cs="Arial"/>
          <w:b/>
          <w:sz w:val="24"/>
          <w:szCs w:val="24"/>
        </w:rPr>
      </w:pPr>
    </w:p>
    <w:p w14:paraId="35B3EB11" w14:textId="13C861D8" w:rsidR="00B32BC0" w:rsidRPr="0008512C" w:rsidRDefault="00B32BC0" w:rsidP="00B32BC0">
      <w:pPr>
        <w:rPr>
          <w:rFonts w:eastAsia="Calibri" w:cs="Arial"/>
          <w:sz w:val="24"/>
          <w:szCs w:val="24"/>
        </w:rPr>
      </w:pPr>
      <w:r w:rsidRPr="0008512C">
        <w:rPr>
          <w:rFonts w:eastAsia="Calibri" w:cs="Arial"/>
          <w:b/>
          <w:sz w:val="24"/>
          <w:szCs w:val="24"/>
        </w:rPr>
        <w:t xml:space="preserve">ARTÍCULO </w:t>
      </w:r>
      <w:r w:rsidR="00BF3C98" w:rsidRPr="0008512C">
        <w:rPr>
          <w:rFonts w:eastAsia="Calibri" w:cs="Arial"/>
          <w:b/>
          <w:sz w:val="24"/>
          <w:szCs w:val="24"/>
        </w:rPr>
        <w:t>DÉCIMO NOVENO</w:t>
      </w:r>
      <w:r w:rsidRPr="0008512C">
        <w:rPr>
          <w:rFonts w:eastAsia="Calibri" w:cs="Arial"/>
          <w:b/>
          <w:sz w:val="24"/>
          <w:szCs w:val="24"/>
        </w:rPr>
        <w:t xml:space="preserve">.- </w:t>
      </w:r>
      <w:r w:rsidR="001979C7" w:rsidRPr="0008512C">
        <w:rPr>
          <w:rFonts w:eastAsia="Calibri" w:cs="Arial"/>
          <w:sz w:val="24"/>
          <w:szCs w:val="24"/>
        </w:rPr>
        <w:t xml:space="preserve">Se modifica el décimo </w:t>
      </w:r>
      <w:r w:rsidR="00FC5F1D" w:rsidRPr="0008512C">
        <w:rPr>
          <w:rFonts w:eastAsia="Calibri" w:cs="Arial"/>
          <w:sz w:val="24"/>
          <w:szCs w:val="24"/>
        </w:rPr>
        <w:t>tercer</w:t>
      </w:r>
      <w:r w:rsidR="001979C7" w:rsidRPr="0008512C">
        <w:rPr>
          <w:rFonts w:eastAsia="Calibri" w:cs="Arial"/>
          <w:sz w:val="24"/>
          <w:szCs w:val="24"/>
        </w:rPr>
        <w:t xml:space="preserve"> párrafo del artículo 9</w:t>
      </w:r>
      <w:r w:rsidR="00440F01" w:rsidRPr="0008512C">
        <w:rPr>
          <w:rFonts w:eastAsia="Calibri" w:cs="Arial"/>
          <w:sz w:val="24"/>
          <w:szCs w:val="24"/>
        </w:rPr>
        <w:t>,</w:t>
      </w:r>
      <w:r w:rsidRPr="0008512C">
        <w:rPr>
          <w:rFonts w:eastAsia="Calibri" w:cs="Arial"/>
          <w:sz w:val="24"/>
          <w:szCs w:val="24"/>
        </w:rPr>
        <w:t xml:space="preserve"> el segundo párrafo del artículo 13 y el primer párrafo del artículo 27 de la </w:t>
      </w:r>
      <w:r w:rsidRPr="0008512C">
        <w:rPr>
          <w:rFonts w:cs="Arial"/>
          <w:sz w:val="24"/>
          <w:szCs w:val="24"/>
        </w:rPr>
        <w:t>Ley para el Desarrollo Integral de la Juventud del Estado de Coahuila de Zaragoza</w:t>
      </w:r>
      <w:r w:rsidRPr="0008512C">
        <w:rPr>
          <w:rFonts w:cs="Arial"/>
          <w:b/>
          <w:sz w:val="24"/>
          <w:szCs w:val="24"/>
        </w:rPr>
        <w:t xml:space="preserve"> </w:t>
      </w:r>
      <w:r w:rsidRPr="0008512C">
        <w:rPr>
          <w:rFonts w:cs="Arial"/>
          <w:sz w:val="24"/>
          <w:szCs w:val="24"/>
        </w:rPr>
        <w:t>para quedar como sigue:</w:t>
      </w:r>
    </w:p>
    <w:p w14:paraId="524DBE45" w14:textId="77777777" w:rsidR="00B32BC0" w:rsidRPr="0008512C" w:rsidRDefault="00B32BC0" w:rsidP="00B32BC0">
      <w:pPr>
        <w:rPr>
          <w:rFonts w:cs="Arial"/>
          <w:sz w:val="24"/>
          <w:szCs w:val="24"/>
        </w:rPr>
      </w:pPr>
    </w:p>
    <w:p w14:paraId="2C92F6DB" w14:textId="2F882AF4" w:rsidR="00B32BC0" w:rsidRPr="0008512C" w:rsidRDefault="00B32BC0" w:rsidP="00B32BC0">
      <w:pPr>
        <w:rPr>
          <w:rFonts w:cs="Arial"/>
          <w:sz w:val="24"/>
          <w:szCs w:val="24"/>
        </w:rPr>
      </w:pPr>
      <w:r w:rsidRPr="0008512C">
        <w:rPr>
          <w:rFonts w:cs="Arial"/>
          <w:b/>
          <w:sz w:val="24"/>
          <w:szCs w:val="24"/>
        </w:rPr>
        <w:t>Artículo 9.-</w:t>
      </w:r>
      <w:r w:rsidRPr="0008512C">
        <w:rPr>
          <w:rFonts w:cs="Arial"/>
          <w:sz w:val="24"/>
          <w:szCs w:val="24"/>
        </w:rPr>
        <w:t>…</w:t>
      </w:r>
    </w:p>
    <w:p w14:paraId="3CB75F41" w14:textId="4A7CBBBD" w:rsidR="00FC5F1D" w:rsidRPr="0008512C" w:rsidRDefault="00FC5F1D" w:rsidP="00B32BC0">
      <w:pPr>
        <w:rPr>
          <w:rFonts w:cs="Arial"/>
          <w:sz w:val="24"/>
          <w:szCs w:val="24"/>
        </w:rPr>
      </w:pPr>
      <w:r w:rsidRPr="0008512C">
        <w:rPr>
          <w:rFonts w:cs="Arial"/>
          <w:sz w:val="24"/>
          <w:szCs w:val="24"/>
        </w:rPr>
        <w:t>…</w:t>
      </w:r>
    </w:p>
    <w:p w14:paraId="2E3B1A3A" w14:textId="5D3F71A7" w:rsidR="00FC5F1D" w:rsidRPr="0008512C" w:rsidRDefault="00FC5F1D" w:rsidP="00B32BC0">
      <w:pPr>
        <w:rPr>
          <w:rFonts w:cs="Arial"/>
          <w:sz w:val="24"/>
          <w:szCs w:val="24"/>
        </w:rPr>
      </w:pPr>
      <w:r w:rsidRPr="0008512C">
        <w:rPr>
          <w:rFonts w:cs="Arial"/>
          <w:sz w:val="24"/>
          <w:szCs w:val="24"/>
        </w:rPr>
        <w:t>…</w:t>
      </w:r>
    </w:p>
    <w:p w14:paraId="65F7F4FF" w14:textId="2987C37E" w:rsidR="00FC5F1D" w:rsidRPr="0008512C" w:rsidRDefault="00FC5F1D" w:rsidP="00B32BC0">
      <w:pPr>
        <w:rPr>
          <w:rFonts w:cs="Arial"/>
          <w:sz w:val="24"/>
          <w:szCs w:val="24"/>
        </w:rPr>
      </w:pPr>
      <w:r w:rsidRPr="0008512C">
        <w:rPr>
          <w:rFonts w:cs="Arial"/>
          <w:sz w:val="24"/>
          <w:szCs w:val="24"/>
        </w:rPr>
        <w:t>…</w:t>
      </w:r>
    </w:p>
    <w:p w14:paraId="5863849A" w14:textId="25522AE7" w:rsidR="00FC5F1D" w:rsidRPr="0008512C" w:rsidRDefault="00FC5F1D" w:rsidP="00B32BC0">
      <w:pPr>
        <w:rPr>
          <w:rFonts w:cs="Arial"/>
          <w:sz w:val="24"/>
          <w:szCs w:val="24"/>
        </w:rPr>
      </w:pPr>
      <w:r w:rsidRPr="0008512C">
        <w:rPr>
          <w:rFonts w:cs="Arial"/>
          <w:sz w:val="24"/>
          <w:szCs w:val="24"/>
        </w:rPr>
        <w:t>…</w:t>
      </w:r>
    </w:p>
    <w:p w14:paraId="5C44999D" w14:textId="00A80568" w:rsidR="00FC5F1D" w:rsidRPr="0008512C" w:rsidRDefault="00FC5F1D" w:rsidP="00B32BC0">
      <w:pPr>
        <w:rPr>
          <w:rFonts w:cs="Arial"/>
          <w:sz w:val="24"/>
          <w:szCs w:val="24"/>
        </w:rPr>
      </w:pPr>
      <w:r w:rsidRPr="0008512C">
        <w:rPr>
          <w:rFonts w:cs="Arial"/>
          <w:sz w:val="24"/>
          <w:szCs w:val="24"/>
        </w:rPr>
        <w:t>…</w:t>
      </w:r>
    </w:p>
    <w:p w14:paraId="48E41AC8" w14:textId="4C594C99" w:rsidR="00FC5F1D" w:rsidRPr="0008512C" w:rsidRDefault="00FC5F1D" w:rsidP="00B32BC0">
      <w:pPr>
        <w:rPr>
          <w:rFonts w:cs="Arial"/>
          <w:sz w:val="24"/>
          <w:szCs w:val="24"/>
        </w:rPr>
      </w:pPr>
      <w:r w:rsidRPr="0008512C">
        <w:rPr>
          <w:rFonts w:cs="Arial"/>
          <w:sz w:val="24"/>
          <w:szCs w:val="24"/>
        </w:rPr>
        <w:t>…</w:t>
      </w:r>
    </w:p>
    <w:p w14:paraId="18DC594F" w14:textId="44ED4156" w:rsidR="00FC5F1D" w:rsidRPr="0008512C" w:rsidRDefault="00FC5F1D" w:rsidP="00B32BC0">
      <w:pPr>
        <w:rPr>
          <w:rFonts w:cs="Arial"/>
          <w:sz w:val="24"/>
          <w:szCs w:val="24"/>
        </w:rPr>
      </w:pPr>
      <w:r w:rsidRPr="0008512C">
        <w:rPr>
          <w:rFonts w:cs="Arial"/>
          <w:sz w:val="24"/>
          <w:szCs w:val="24"/>
        </w:rPr>
        <w:t>…</w:t>
      </w:r>
    </w:p>
    <w:p w14:paraId="5CF05B0E" w14:textId="536E78A5" w:rsidR="00FC5F1D" w:rsidRPr="0008512C" w:rsidRDefault="00FC5F1D" w:rsidP="00B32BC0">
      <w:pPr>
        <w:rPr>
          <w:rFonts w:cs="Arial"/>
          <w:sz w:val="24"/>
          <w:szCs w:val="24"/>
        </w:rPr>
      </w:pPr>
      <w:r w:rsidRPr="0008512C">
        <w:rPr>
          <w:rFonts w:cs="Arial"/>
          <w:sz w:val="24"/>
          <w:szCs w:val="24"/>
        </w:rPr>
        <w:t>…</w:t>
      </w:r>
    </w:p>
    <w:p w14:paraId="50173CB7" w14:textId="600C2454" w:rsidR="00FC5F1D" w:rsidRPr="0008512C" w:rsidRDefault="00FC5F1D" w:rsidP="00B32BC0">
      <w:pPr>
        <w:rPr>
          <w:rFonts w:cs="Arial"/>
          <w:sz w:val="24"/>
          <w:szCs w:val="24"/>
        </w:rPr>
      </w:pPr>
      <w:r w:rsidRPr="0008512C">
        <w:rPr>
          <w:rFonts w:cs="Arial"/>
          <w:sz w:val="24"/>
          <w:szCs w:val="24"/>
        </w:rPr>
        <w:t>…</w:t>
      </w:r>
    </w:p>
    <w:p w14:paraId="4CDAA65F" w14:textId="42302582" w:rsidR="00FC5F1D" w:rsidRPr="0008512C" w:rsidRDefault="00FC5F1D" w:rsidP="00B32BC0">
      <w:pPr>
        <w:rPr>
          <w:rFonts w:cs="Arial"/>
          <w:sz w:val="24"/>
          <w:szCs w:val="24"/>
        </w:rPr>
      </w:pPr>
      <w:r w:rsidRPr="0008512C">
        <w:rPr>
          <w:rFonts w:cs="Arial"/>
          <w:sz w:val="24"/>
          <w:szCs w:val="24"/>
        </w:rPr>
        <w:lastRenderedPageBreak/>
        <w:t>…</w:t>
      </w:r>
    </w:p>
    <w:p w14:paraId="28ED94C7" w14:textId="3D715D40" w:rsidR="00FC5F1D" w:rsidRPr="0008512C" w:rsidRDefault="00FC5F1D" w:rsidP="00B32BC0">
      <w:pPr>
        <w:rPr>
          <w:rFonts w:cs="Arial"/>
          <w:sz w:val="24"/>
          <w:szCs w:val="24"/>
        </w:rPr>
      </w:pPr>
      <w:r w:rsidRPr="0008512C">
        <w:rPr>
          <w:rFonts w:cs="Arial"/>
          <w:sz w:val="24"/>
          <w:szCs w:val="24"/>
        </w:rPr>
        <w:t>…</w:t>
      </w:r>
    </w:p>
    <w:p w14:paraId="2F828909" w14:textId="77777777" w:rsidR="00BD75F9" w:rsidRPr="0008512C" w:rsidRDefault="00BD75F9" w:rsidP="00B32BC0">
      <w:pPr>
        <w:rPr>
          <w:rFonts w:cs="Arial"/>
          <w:sz w:val="24"/>
          <w:szCs w:val="24"/>
        </w:rPr>
      </w:pPr>
    </w:p>
    <w:p w14:paraId="48B31E92" w14:textId="37F7FF38" w:rsidR="00C6472A" w:rsidRPr="0008512C" w:rsidRDefault="00B32BC0" w:rsidP="00A16EDF">
      <w:pPr>
        <w:rPr>
          <w:rFonts w:cs="Arial"/>
          <w:sz w:val="24"/>
          <w:szCs w:val="24"/>
        </w:rPr>
      </w:pPr>
      <w:r w:rsidRPr="0008512C">
        <w:rPr>
          <w:rFonts w:cs="Arial"/>
          <w:b/>
          <w:sz w:val="24"/>
          <w:szCs w:val="24"/>
        </w:rPr>
        <w:t>Vocal</w:t>
      </w:r>
      <w:r w:rsidRPr="0008512C">
        <w:rPr>
          <w:rFonts w:cs="Arial"/>
          <w:sz w:val="24"/>
          <w:szCs w:val="24"/>
        </w:rPr>
        <w:t>: Fiscal General del Estado.</w:t>
      </w:r>
    </w:p>
    <w:p w14:paraId="4006D079" w14:textId="0A53465C" w:rsidR="00C6472A" w:rsidRPr="0008512C" w:rsidRDefault="00C6472A" w:rsidP="00C6472A">
      <w:pPr>
        <w:rPr>
          <w:rFonts w:cs="Arial"/>
          <w:sz w:val="24"/>
          <w:szCs w:val="24"/>
        </w:rPr>
      </w:pPr>
      <w:r w:rsidRPr="0008512C">
        <w:rPr>
          <w:rFonts w:cs="Arial"/>
          <w:sz w:val="24"/>
          <w:szCs w:val="24"/>
        </w:rPr>
        <w:t>...</w:t>
      </w:r>
    </w:p>
    <w:p w14:paraId="31079105" w14:textId="28479C12" w:rsidR="00C6472A" w:rsidRPr="0008512C" w:rsidRDefault="00C6472A" w:rsidP="00C6472A">
      <w:pPr>
        <w:rPr>
          <w:rFonts w:cs="Arial"/>
          <w:sz w:val="24"/>
          <w:szCs w:val="24"/>
        </w:rPr>
      </w:pPr>
      <w:r w:rsidRPr="0008512C">
        <w:rPr>
          <w:rFonts w:cs="Arial"/>
          <w:sz w:val="24"/>
          <w:szCs w:val="24"/>
        </w:rPr>
        <w:t>…</w:t>
      </w:r>
    </w:p>
    <w:p w14:paraId="5E3B3860" w14:textId="75541D7E" w:rsidR="00C6472A" w:rsidRPr="0008512C" w:rsidRDefault="00C6472A" w:rsidP="00C6472A">
      <w:pPr>
        <w:rPr>
          <w:rFonts w:cs="Arial"/>
          <w:sz w:val="24"/>
          <w:szCs w:val="24"/>
        </w:rPr>
      </w:pPr>
      <w:r w:rsidRPr="0008512C">
        <w:rPr>
          <w:rFonts w:cs="Arial"/>
          <w:sz w:val="24"/>
          <w:szCs w:val="24"/>
        </w:rPr>
        <w:t>…</w:t>
      </w:r>
    </w:p>
    <w:p w14:paraId="36FC5CE4" w14:textId="37C79143" w:rsidR="00C6472A" w:rsidRPr="0008512C" w:rsidRDefault="00C6472A" w:rsidP="00C6472A">
      <w:pPr>
        <w:rPr>
          <w:rFonts w:cs="Arial"/>
          <w:sz w:val="24"/>
          <w:szCs w:val="24"/>
        </w:rPr>
      </w:pPr>
      <w:r w:rsidRPr="0008512C">
        <w:rPr>
          <w:rFonts w:cs="Arial"/>
          <w:sz w:val="24"/>
          <w:szCs w:val="24"/>
        </w:rPr>
        <w:t>…</w:t>
      </w:r>
    </w:p>
    <w:p w14:paraId="7E1C888F" w14:textId="77777777" w:rsidR="00C6472A" w:rsidRPr="0008512C" w:rsidRDefault="00C6472A" w:rsidP="00C6472A">
      <w:pPr>
        <w:rPr>
          <w:rFonts w:cs="Arial"/>
          <w:sz w:val="24"/>
          <w:szCs w:val="24"/>
        </w:rPr>
      </w:pPr>
    </w:p>
    <w:p w14:paraId="2B46F7BD" w14:textId="17E50474" w:rsidR="00B32BC0" w:rsidRPr="0008512C" w:rsidRDefault="00B32BC0" w:rsidP="00B32BC0">
      <w:pPr>
        <w:rPr>
          <w:rFonts w:cs="Arial"/>
          <w:sz w:val="24"/>
          <w:szCs w:val="24"/>
        </w:rPr>
      </w:pPr>
      <w:r w:rsidRPr="0008512C">
        <w:rPr>
          <w:rFonts w:cs="Arial"/>
          <w:b/>
          <w:sz w:val="24"/>
          <w:szCs w:val="24"/>
        </w:rPr>
        <w:t>Artículo 13.-</w:t>
      </w:r>
      <w:r w:rsidRPr="0008512C">
        <w:rPr>
          <w:rFonts w:cs="Arial"/>
          <w:sz w:val="24"/>
          <w:szCs w:val="24"/>
        </w:rPr>
        <w:t>…</w:t>
      </w:r>
    </w:p>
    <w:p w14:paraId="15824CBA" w14:textId="77777777" w:rsidR="00A16EDF" w:rsidRPr="0008512C" w:rsidRDefault="00A16EDF" w:rsidP="00B32BC0">
      <w:pPr>
        <w:rPr>
          <w:rFonts w:cs="Arial"/>
          <w:sz w:val="24"/>
          <w:szCs w:val="24"/>
        </w:rPr>
      </w:pPr>
    </w:p>
    <w:p w14:paraId="5C9AC7A7" w14:textId="4BE7646A" w:rsidR="00B32BC0" w:rsidRPr="0008512C" w:rsidRDefault="00B32BC0" w:rsidP="00B32BC0">
      <w:pPr>
        <w:rPr>
          <w:rFonts w:cs="Arial"/>
          <w:sz w:val="24"/>
          <w:szCs w:val="24"/>
        </w:rPr>
      </w:pPr>
      <w:r w:rsidRPr="0008512C">
        <w:rPr>
          <w:rFonts w:cs="Arial"/>
          <w:sz w:val="24"/>
          <w:szCs w:val="24"/>
        </w:rPr>
        <w:t>Todas las Secretarías</w:t>
      </w:r>
      <w:r w:rsidR="00A16EDF" w:rsidRPr="0008512C">
        <w:rPr>
          <w:rFonts w:cs="Arial"/>
          <w:sz w:val="24"/>
          <w:szCs w:val="24"/>
        </w:rPr>
        <w:t xml:space="preserve"> </w:t>
      </w:r>
      <w:r w:rsidRPr="0008512C">
        <w:rPr>
          <w:rFonts w:cs="Arial"/>
          <w:sz w:val="24"/>
          <w:szCs w:val="24"/>
        </w:rPr>
        <w:t>deberán designar un funcionario de su adscripción en el que recaerá la responsabilidad de realizar las labores de enlace con la juventud coahuilense, para procesar sus solicitudes de apoyo.</w:t>
      </w:r>
    </w:p>
    <w:p w14:paraId="38EA4223" w14:textId="77777777" w:rsidR="00B32BC0" w:rsidRPr="0008512C" w:rsidRDefault="00B32BC0" w:rsidP="00B32BC0">
      <w:pPr>
        <w:rPr>
          <w:rFonts w:cs="Arial"/>
          <w:sz w:val="24"/>
          <w:szCs w:val="24"/>
        </w:rPr>
      </w:pPr>
    </w:p>
    <w:p w14:paraId="0DF804D8" w14:textId="179A55B5" w:rsidR="00B32BC0" w:rsidRPr="0008512C" w:rsidRDefault="00B32BC0" w:rsidP="00B32BC0">
      <w:pPr>
        <w:rPr>
          <w:rFonts w:cs="Arial"/>
          <w:sz w:val="24"/>
          <w:szCs w:val="24"/>
        </w:rPr>
      </w:pPr>
      <w:r w:rsidRPr="0008512C">
        <w:rPr>
          <w:rFonts w:cs="Arial"/>
          <w:b/>
          <w:sz w:val="24"/>
          <w:szCs w:val="24"/>
        </w:rPr>
        <w:t xml:space="preserve">Artículo 27.- </w:t>
      </w:r>
      <w:r w:rsidRPr="0008512C">
        <w:rPr>
          <w:rFonts w:cs="Arial"/>
          <w:sz w:val="24"/>
          <w:szCs w:val="24"/>
        </w:rPr>
        <w:t>La</w:t>
      </w:r>
      <w:r w:rsidRPr="0008512C">
        <w:rPr>
          <w:rFonts w:cs="Arial"/>
          <w:b/>
          <w:sz w:val="24"/>
          <w:szCs w:val="24"/>
        </w:rPr>
        <w:t xml:space="preserve"> </w:t>
      </w:r>
      <w:r w:rsidR="004C1E80" w:rsidRPr="0008512C">
        <w:rPr>
          <w:rFonts w:cs="Arial"/>
          <w:sz w:val="24"/>
          <w:szCs w:val="24"/>
        </w:rPr>
        <w:t xml:space="preserve">Fiscalía General </w:t>
      </w:r>
      <w:r w:rsidR="00A16EDF" w:rsidRPr="0008512C">
        <w:rPr>
          <w:rFonts w:cs="Arial"/>
          <w:sz w:val="24"/>
          <w:szCs w:val="24"/>
        </w:rPr>
        <w:t>del Estado</w:t>
      </w:r>
      <w:r w:rsidRPr="0008512C">
        <w:rPr>
          <w:rFonts w:cs="Arial"/>
          <w:sz w:val="24"/>
          <w:szCs w:val="24"/>
        </w:rPr>
        <w:t>, tendrá la posibilidad de convocar a actividades como las siguientes:</w:t>
      </w:r>
    </w:p>
    <w:p w14:paraId="7EDE9AEC" w14:textId="77777777" w:rsidR="00B32BC0" w:rsidRPr="0008512C" w:rsidRDefault="00B32BC0" w:rsidP="00B32BC0">
      <w:pPr>
        <w:rPr>
          <w:rFonts w:cs="Arial"/>
          <w:sz w:val="24"/>
          <w:szCs w:val="24"/>
        </w:rPr>
      </w:pPr>
    </w:p>
    <w:p w14:paraId="3CEA4260" w14:textId="16D6C7DD" w:rsidR="00B32BC0" w:rsidRPr="0008512C" w:rsidRDefault="00B32BC0" w:rsidP="00B32BC0">
      <w:pPr>
        <w:rPr>
          <w:rFonts w:cs="Arial"/>
          <w:sz w:val="24"/>
          <w:szCs w:val="24"/>
        </w:rPr>
      </w:pPr>
      <w:r w:rsidRPr="0008512C">
        <w:rPr>
          <w:rFonts w:cs="Arial"/>
          <w:sz w:val="24"/>
          <w:szCs w:val="24"/>
        </w:rPr>
        <w:t>I a IV…</w:t>
      </w:r>
    </w:p>
    <w:p w14:paraId="0201336C" w14:textId="77777777" w:rsidR="00B32BC0" w:rsidRPr="0008512C" w:rsidRDefault="00B32BC0" w:rsidP="00B32BC0">
      <w:pPr>
        <w:rPr>
          <w:rFonts w:cs="Arial"/>
          <w:sz w:val="24"/>
          <w:szCs w:val="24"/>
        </w:rPr>
      </w:pPr>
    </w:p>
    <w:p w14:paraId="031E61D9" w14:textId="77777777" w:rsidR="00B32BC0" w:rsidRPr="0008512C" w:rsidRDefault="00B32BC0" w:rsidP="00B32BC0">
      <w:pPr>
        <w:rPr>
          <w:rFonts w:cs="Arial"/>
          <w:sz w:val="24"/>
          <w:szCs w:val="24"/>
        </w:rPr>
      </w:pPr>
    </w:p>
    <w:p w14:paraId="3F9C6A5F" w14:textId="095E54B8" w:rsidR="00B32BC0" w:rsidRPr="0008512C" w:rsidRDefault="00B32BC0" w:rsidP="00B32BC0">
      <w:pPr>
        <w:rPr>
          <w:rFonts w:cs="Arial"/>
          <w:sz w:val="24"/>
          <w:szCs w:val="24"/>
        </w:rPr>
      </w:pPr>
      <w:r w:rsidRPr="0008512C">
        <w:rPr>
          <w:rFonts w:eastAsia="Calibri" w:cs="Arial"/>
          <w:b/>
          <w:sz w:val="24"/>
          <w:szCs w:val="24"/>
        </w:rPr>
        <w:t xml:space="preserve">ARTÍCULO VIGÉSIMO.- </w:t>
      </w:r>
      <w:r w:rsidRPr="0008512C">
        <w:rPr>
          <w:rFonts w:eastAsia="Calibri" w:cs="Arial"/>
          <w:sz w:val="24"/>
          <w:szCs w:val="24"/>
        </w:rPr>
        <w:t xml:space="preserve">Se </w:t>
      </w:r>
      <w:r w:rsidR="00190244" w:rsidRPr="0008512C">
        <w:rPr>
          <w:rFonts w:eastAsia="Calibri" w:cs="Arial"/>
          <w:sz w:val="24"/>
          <w:szCs w:val="24"/>
        </w:rPr>
        <w:t>deroga</w:t>
      </w:r>
      <w:r w:rsidRPr="0008512C">
        <w:rPr>
          <w:rFonts w:eastAsia="Calibri" w:cs="Arial"/>
          <w:sz w:val="24"/>
          <w:szCs w:val="24"/>
        </w:rPr>
        <w:t xml:space="preserve"> el inciso c) de la fracción I </w:t>
      </w:r>
      <w:r w:rsidR="00190244" w:rsidRPr="0008512C">
        <w:rPr>
          <w:rFonts w:eastAsia="Calibri" w:cs="Arial"/>
          <w:sz w:val="24"/>
          <w:szCs w:val="24"/>
        </w:rPr>
        <w:t>y se adiciona la fracción IV del artículo 8, recorriéndose las ulteriores</w:t>
      </w:r>
      <w:r w:rsidRPr="0008512C">
        <w:rPr>
          <w:rFonts w:eastAsia="Calibri" w:cs="Arial"/>
          <w:sz w:val="24"/>
          <w:szCs w:val="24"/>
        </w:rPr>
        <w:t xml:space="preserve"> de la </w:t>
      </w:r>
      <w:r w:rsidRPr="0008512C">
        <w:rPr>
          <w:rFonts w:cs="Arial"/>
          <w:sz w:val="24"/>
          <w:szCs w:val="24"/>
        </w:rPr>
        <w:t>Ley para la Implementación, Seguimiento y Evaluación del Sistema de Justicia Penal Acusatorio y Oral en el Estado de Coahuila de Zaragoza para quedar de la siguiente manera:</w:t>
      </w:r>
    </w:p>
    <w:p w14:paraId="6EA99340" w14:textId="77777777" w:rsidR="00B32BC0" w:rsidRPr="0008512C" w:rsidRDefault="00B32BC0" w:rsidP="00B32BC0">
      <w:pPr>
        <w:rPr>
          <w:rFonts w:cs="Arial"/>
          <w:b/>
          <w:sz w:val="24"/>
          <w:szCs w:val="24"/>
        </w:rPr>
      </w:pPr>
    </w:p>
    <w:p w14:paraId="0A048C62" w14:textId="773C6CE7" w:rsidR="00B32BC0" w:rsidRPr="0008512C" w:rsidRDefault="00F96BD2" w:rsidP="00B32BC0">
      <w:pPr>
        <w:rPr>
          <w:rFonts w:cs="Arial"/>
          <w:sz w:val="24"/>
          <w:szCs w:val="24"/>
        </w:rPr>
      </w:pPr>
      <w:r w:rsidRPr="0008512C">
        <w:rPr>
          <w:rFonts w:cs="Arial"/>
          <w:b/>
          <w:sz w:val="24"/>
          <w:szCs w:val="24"/>
        </w:rPr>
        <w:t>Artículo 8.-</w:t>
      </w:r>
      <w:r w:rsidR="00B32BC0" w:rsidRPr="0008512C">
        <w:rPr>
          <w:rFonts w:cs="Arial"/>
          <w:sz w:val="24"/>
          <w:szCs w:val="24"/>
        </w:rPr>
        <w:t>…</w:t>
      </w:r>
    </w:p>
    <w:p w14:paraId="2860BDCC" w14:textId="77777777" w:rsidR="00190244" w:rsidRPr="0008512C" w:rsidRDefault="00190244" w:rsidP="00B32BC0">
      <w:pPr>
        <w:rPr>
          <w:rFonts w:cs="Arial"/>
          <w:b/>
          <w:sz w:val="24"/>
          <w:szCs w:val="24"/>
        </w:rPr>
      </w:pPr>
    </w:p>
    <w:p w14:paraId="6B8A3EC6" w14:textId="77777777" w:rsidR="00B32BC0" w:rsidRPr="0008512C" w:rsidRDefault="00B32BC0" w:rsidP="00B32BC0">
      <w:pPr>
        <w:rPr>
          <w:rFonts w:cs="Arial"/>
          <w:sz w:val="24"/>
          <w:szCs w:val="24"/>
        </w:rPr>
      </w:pPr>
      <w:r w:rsidRPr="0008512C">
        <w:rPr>
          <w:rFonts w:cs="Arial"/>
          <w:sz w:val="24"/>
          <w:szCs w:val="24"/>
        </w:rPr>
        <w:t>I. …</w:t>
      </w:r>
    </w:p>
    <w:p w14:paraId="225DF149" w14:textId="77777777" w:rsidR="00190244" w:rsidRPr="0008512C" w:rsidRDefault="00190244" w:rsidP="00B32BC0">
      <w:pPr>
        <w:rPr>
          <w:rFonts w:cs="Arial"/>
          <w:sz w:val="24"/>
          <w:szCs w:val="24"/>
        </w:rPr>
      </w:pPr>
    </w:p>
    <w:p w14:paraId="31973475" w14:textId="26011129" w:rsidR="00B32BC0" w:rsidRPr="0008512C" w:rsidRDefault="00B32BC0" w:rsidP="00B32BC0">
      <w:pPr>
        <w:rPr>
          <w:rFonts w:cs="Arial"/>
          <w:sz w:val="24"/>
          <w:szCs w:val="24"/>
        </w:rPr>
      </w:pPr>
      <w:r w:rsidRPr="0008512C">
        <w:rPr>
          <w:rFonts w:cs="Arial"/>
          <w:sz w:val="24"/>
          <w:szCs w:val="24"/>
        </w:rPr>
        <w:t>a) a b)…</w:t>
      </w:r>
    </w:p>
    <w:p w14:paraId="10C4302B" w14:textId="77777777" w:rsidR="00B32BC0" w:rsidRPr="0008512C" w:rsidRDefault="00B32BC0" w:rsidP="00B32BC0">
      <w:pPr>
        <w:rPr>
          <w:rFonts w:cs="Arial"/>
          <w:sz w:val="24"/>
          <w:szCs w:val="24"/>
        </w:rPr>
      </w:pPr>
    </w:p>
    <w:p w14:paraId="517895EC" w14:textId="10942F14" w:rsidR="00B32BC0" w:rsidRPr="0008512C" w:rsidRDefault="00B32BC0" w:rsidP="00190244">
      <w:pPr>
        <w:rPr>
          <w:rFonts w:cs="Arial"/>
          <w:b/>
          <w:sz w:val="24"/>
          <w:szCs w:val="24"/>
        </w:rPr>
      </w:pPr>
      <w:r w:rsidRPr="0008512C">
        <w:rPr>
          <w:rFonts w:cs="Arial"/>
          <w:sz w:val="24"/>
          <w:szCs w:val="24"/>
        </w:rPr>
        <w:t xml:space="preserve">c) </w:t>
      </w:r>
      <w:r w:rsidR="00190244" w:rsidRPr="0008512C">
        <w:rPr>
          <w:rFonts w:cs="Arial"/>
          <w:sz w:val="24"/>
          <w:szCs w:val="24"/>
        </w:rPr>
        <w:t>Se deroga.</w:t>
      </w:r>
    </w:p>
    <w:p w14:paraId="1A1C5055" w14:textId="77777777" w:rsidR="00B32BC0" w:rsidRPr="0008512C" w:rsidRDefault="00B32BC0" w:rsidP="00B32BC0">
      <w:pPr>
        <w:rPr>
          <w:rFonts w:cs="Arial"/>
          <w:sz w:val="24"/>
          <w:szCs w:val="24"/>
        </w:rPr>
      </w:pPr>
    </w:p>
    <w:p w14:paraId="4B429F4D" w14:textId="2EDB3537" w:rsidR="00B32BC0" w:rsidRPr="0008512C" w:rsidRDefault="00B32BC0" w:rsidP="00B32BC0">
      <w:pPr>
        <w:rPr>
          <w:rFonts w:cs="Arial"/>
          <w:sz w:val="24"/>
          <w:szCs w:val="24"/>
        </w:rPr>
      </w:pPr>
      <w:r w:rsidRPr="0008512C">
        <w:rPr>
          <w:rFonts w:cs="Arial"/>
          <w:sz w:val="24"/>
          <w:szCs w:val="24"/>
        </w:rPr>
        <w:t>d) a g)…</w:t>
      </w:r>
    </w:p>
    <w:p w14:paraId="55E61F51" w14:textId="29750948" w:rsidR="00B32BC0" w:rsidRPr="0008512C" w:rsidRDefault="003F11D2" w:rsidP="00B32BC0">
      <w:pPr>
        <w:rPr>
          <w:rFonts w:cs="Arial"/>
          <w:sz w:val="24"/>
          <w:szCs w:val="24"/>
        </w:rPr>
      </w:pPr>
      <w:r w:rsidRPr="0008512C">
        <w:rPr>
          <w:rFonts w:cs="Arial"/>
          <w:sz w:val="24"/>
          <w:szCs w:val="24"/>
        </w:rPr>
        <w:t>…</w:t>
      </w:r>
    </w:p>
    <w:p w14:paraId="6FC5CE8E" w14:textId="77777777" w:rsidR="003F11D2" w:rsidRPr="0008512C" w:rsidRDefault="003F11D2" w:rsidP="00B32BC0">
      <w:pPr>
        <w:rPr>
          <w:rFonts w:cs="Arial"/>
          <w:sz w:val="24"/>
          <w:szCs w:val="24"/>
        </w:rPr>
      </w:pPr>
    </w:p>
    <w:p w14:paraId="09F1E2C8" w14:textId="725CFFC0" w:rsidR="003F11D2" w:rsidRPr="0008512C" w:rsidRDefault="003F11D2" w:rsidP="00B32BC0">
      <w:pPr>
        <w:rPr>
          <w:rFonts w:cs="Arial"/>
          <w:sz w:val="24"/>
          <w:szCs w:val="24"/>
        </w:rPr>
      </w:pPr>
      <w:r w:rsidRPr="0008512C">
        <w:rPr>
          <w:rFonts w:cs="Arial"/>
          <w:sz w:val="24"/>
          <w:szCs w:val="24"/>
        </w:rPr>
        <w:t>II…</w:t>
      </w:r>
    </w:p>
    <w:p w14:paraId="128C3699" w14:textId="77777777" w:rsidR="00190244" w:rsidRPr="0008512C" w:rsidRDefault="00190244" w:rsidP="00B32BC0">
      <w:pPr>
        <w:rPr>
          <w:rFonts w:cs="Arial"/>
          <w:sz w:val="24"/>
          <w:szCs w:val="24"/>
        </w:rPr>
      </w:pPr>
    </w:p>
    <w:p w14:paraId="5033A944" w14:textId="281739F7" w:rsidR="003F11D2" w:rsidRPr="0008512C" w:rsidRDefault="003F11D2" w:rsidP="00B32BC0">
      <w:pPr>
        <w:rPr>
          <w:rFonts w:cs="Arial"/>
          <w:sz w:val="24"/>
          <w:szCs w:val="24"/>
        </w:rPr>
      </w:pPr>
      <w:r w:rsidRPr="0008512C">
        <w:rPr>
          <w:rFonts w:cs="Arial"/>
          <w:sz w:val="24"/>
          <w:szCs w:val="24"/>
        </w:rPr>
        <w:t>a) a d)</w:t>
      </w:r>
    </w:p>
    <w:p w14:paraId="06200217" w14:textId="77777777" w:rsidR="00190244" w:rsidRPr="0008512C" w:rsidRDefault="00190244" w:rsidP="00B32BC0">
      <w:pPr>
        <w:rPr>
          <w:rFonts w:cs="Arial"/>
          <w:sz w:val="24"/>
          <w:szCs w:val="24"/>
        </w:rPr>
      </w:pPr>
    </w:p>
    <w:p w14:paraId="4185253D" w14:textId="61465DC7" w:rsidR="003F11D2" w:rsidRPr="0008512C" w:rsidRDefault="003F11D2" w:rsidP="00B32BC0">
      <w:pPr>
        <w:rPr>
          <w:rFonts w:cs="Arial"/>
          <w:sz w:val="24"/>
          <w:szCs w:val="24"/>
        </w:rPr>
      </w:pPr>
      <w:r w:rsidRPr="0008512C">
        <w:rPr>
          <w:rFonts w:cs="Arial"/>
          <w:sz w:val="24"/>
          <w:szCs w:val="24"/>
        </w:rPr>
        <w:lastRenderedPageBreak/>
        <w:t>…</w:t>
      </w:r>
    </w:p>
    <w:p w14:paraId="1E177CEB" w14:textId="77777777" w:rsidR="00190244" w:rsidRPr="0008512C" w:rsidRDefault="00190244" w:rsidP="00B32BC0">
      <w:pPr>
        <w:rPr>
          <w:rFonts w:cs="Arial"/>
          <w:sz w:val="24"/>
          <w:szCs w:val="24"/>
        </w:rPr>
      </w:pPr>
    </w:p>
    <w:p w14:paraId="12921A58" w14:textId="77777777" w:rsidR="003F11D2" w:rsidRPr="0008512C" w:rsidRDefault="003F11D2" w:rsidP="00B32BC0">
      <w:pPr>
        <w:rPr>
          <w:rFonts w:cs="Arial"/>
          <w:sz w:val="24"/>
          <w:szCs w:val="24"/>
        </w:rPr>
      </w:pPr>
    </w:p>
    <w:p w14:paraId="784C582A" w14:textId="0A096615" w:rsidR="00B32BC0" w:rsidRPr="0008512C" w:rsidRDefault="003F11D2" w:rsidP="00B32BC0">
      <w:pPr>
        <w:rPr>
          <w:rFonts w:cs="Arial"/>
          <w:sz w:val="24"/>
          <w:szCs w:val="24"/>
        </w:rPr>
      </w:pPr>
      <w:r w:rsidRPr="0008512C">
        <w:rPr>
          <w:rFonts w:cs="Arial"/>
          <w:sz w:val="24"/>
          <w:szCs w:val="24"/>
        </w:rPr>
        <w:t>III…</w:t>
      </w:r>
    </w:p>
    <w:p w14:paraId="35817888" w14:textId="77777777" w:rsidR="00190244" w:rsidRPr="0008512C" w:rsidRDefault="00190244" w:rsidP="00B32BC0">
      <w:pPr>
        <w:rPr>
          <w:rFonts w:cs="Arial"/>
          <w:sz w:val="24"/>
          <w:szCs w:val="24"/>
        </w:rPr>
      </w:pPr>
    </w:p>
    <w:p w14:paraId="259DEB61" w14:textId="0F0E5FE4" w:rsidR="003F11D2" w:rsidRPr="0008512C" w:rsidRDefault="003F11D2" w:rsidP="00B32BC0">
      <w:pPr>
        <w:rPr>
          <w:rFonts w:cs="Arial"/>
          <w:sz w:val="24"/>
          <w:szCs w:val="24"/>
        </w:rPr>
      </w:pPr>
      <w:r w:rsidRPr="0008512C">
        <w:rPr>
          <w:rFonts w:cs="Arial"/>
          <w:sz w:val="24"/>
          <w:szCs w:val="24"/>
        </w:rPr>
        <w:t>a) a c)</w:t>
      </w:r>
    </w:p>
    <w:p w14:paraId="42F9D6EB" w14:textId="77777777" w:rsidR="00190244" w:rsidRPr="0008512C" w:rsidRDefault="00190244" w:rsidP="00B32BC0">
      <w:pPr>
        <w:rPr>
          <w:rFonts w:cs="Arial"/>
          <w:sz w:val="24"/>
          <w:szCs w:val="24"/>
        </w:rPr>
      </w:pPr>
    </w:p>
    <w:p w14:paraId="2F36A8B5" w14:textId="63880AD0" w:rsidR="003F11D2" w:rsidRPr="0008512C" w:rsidRDefault="003F11D2" w:rsidP="00B32BC0">
      <w:pPr>
        <w:rPr>
          <w:rFonts w:cs="Arial"/>
          <w:sz w:val="24"/>
          <w:szCs w:val="24"/>
        </w:rPr>
      </w:pPr>
      <w:r w:rsidRPr="0008512C">
        <w:rPr>
          <w:rFonts w:cs="Arial"/>
          <w:sz w:val="24"/>
          <w:szCs w:val="24"/>
        </w:rPr>
        <w:t>…</w:t>
      </w:r>
    </w:p>
    <w:p w14:paraId="7513AA9F" w14:textId="77777777" w:rsidR="003F11D2" w:rsidRPr="0008512C" w:rsidRDefault="003F11D2" w:rsidP="00B32BC0">
      <w:pPr>
        <w:rPr>
          <w:rFonts w:cs="Arial"/>
          <w:sz w:val="24"/>
          <w:szCs w:val="24"/>
        </w:rPr>
      </w:pPr>
    </w:p>
    <w:p w14:paraId="0A5F11B3" w14:textId="6CF50DBE" w:rsidR="00190244" w:rsidRPr="0008512C" w:rsidRDefault="00190244" w:rsidP="00D52589">
      <w:pPr>
        <w:rPr>
          <w:rFonts w:cs="Arial"/>
          <w:sz w:val="24"/>
          <w:szCs w:val="24"/>
        </w:rPr>
      </w:pPr>
      <w:r w:rsidRPr="0008512C">
        <w:rPr>
          <w:rFonts w:cs="Arial"/>
          <w:sz w:val="24"/>
          <w:szCs w:val="24"/>
        </w:rPr>
        <w:t>IV. Por la Fiscalía General del Estado</w:t>
      </w:r>
      <w:r w:rsidR="00D52589" w:rsidRPr="0008512C">
        <w:rPr>
          <w:rFonts w:cs="Arial"/>
          <w:sz w:val="24"/>
          <w:szCs w:val="24"/>
        </w:rPr>
        <w:t>, a través del</w:t>
      </w:r>
      <w:r w:rsidRPr="0008512C">
        <w:rPr>
          <w:rFonts w:cs="Arial"/>
          <w:sz w:val="24"/>
          <w:szCs w:val="24"/>
        </w:rPr>
        <w:t xml:space="preserve"> Fiscal General del Estado</w:t>
      </w:r>
      <w:r w:rsidR="00D52589" w:rsidRPr="0008512C">
        <w:rPr>
          <w:rFonts w:cs="Arial"/>
          <w:sz w:val="24"/>
          <w:szCs w:val="24"/>
        </w:rPr>
        <w:t xml:space="preserve"> y los fiscales especializados y demás funcionarios que éste designe.</w:t>
      </w:r>
    </w:p>
    <w:p w14:paraId="095CDFBE" w14:textId="77777777" w:rsidR="003F11D2" w:rsidRPr="0008512C" w:rsidRDefault="003F11D2" w:rsidP="00B32BC0">
      <w:pPr>
        <w:rPr>
          <w:rFonts w:cs="Arial"/>
          <w:sz w:val="24"/>
          <w:szCs w:val="24"/>
        </w:rPr>
      </w:pPr>
    </w:p>
    <w:p w14:paraId="66EFE88F" w14:textId="76590322" w:rsidR="00190244" w:rsidRPr="0008512C" w:rsidRDefault="00190244" w:rsidP="00B32BC0">
      <w:pPr>
        <w:rPr>
          <w:rFonts w:cs="Arial"/>
          <w:sz w:val="24"/>
          <w:szCs w:val="24"/>
        </w:rPr>
      </w:pPr>
      <w:r w:rsidRPr="0008512C">
        <w:rPr>
          <w:rFonts w:cs="Arial"/>
          <w:sz w:val="24"/>
          <w:szCs w:val="24"/>
        </w:rPr>
        <w:t>V. …</w:t>
      </w:r>
    </w:p>
    <w:p w14:paraId="4FDA26B6" w14:textId="77777777" w:rsidR="00190244" w:rsidRPr="0008512C" w:rsidRDefault="00190244" w:rsidP="00B32BC0">
      <w:pPr>
        <w:rPr>
          <w:rFonts w:cs="Arial"/>
          <w:sz w:val="24"/>
          <w:szCs w:val="24"/>
        </w:rPr>
      </w:pPr>
    </w:p>
    <w:p w14:paraId="7F0BFB97" w14:textId="18804E4B" w:rsidR="00190244" w:rsidRPr="0008512C" w:rsidRDefault="00190244" w:rsidP="00B32BC0">
      <w:pPr>
        <w:rPr>
          <w:rFonts w:cs="Arial"/>
          <w:sz w:val="24"/>
          <w:szCs w:val="24"/>
        </w:rPr>
      </w:pPr>
      <w:r w:rsidRPr="0008512C">
        <w:rPr>
          <w:rFonts w:cs="Arial"/>
          <w:sz w:val="24"/>
          <w:szCs w:val="24"/>
        </w:rPr>
        <w:t>…</w:t>
      </w:r>
    </w:p>
    <w:p w14:paraId="1CB9AA9D" w14:textId="77777777" w:rsidR="00190244" w:rsidRPr="0008512C" w:rsidRDefault="00190244" w:rsidP="00B32BC0">
      <w:pPr>
        <w:rPr>
          <w:rFonts w:cs="Arial"/>
          <w:sz w:val="24"/>
          <w:szCs w:val="24"/>
        </w:rPr>
      </w:pPr>
    </w:p>
    <w:p w14:paraId="4B0040E2" w14:textId="0D4843E1" w:rsidR="003F11D2" w:rsidRPr="0008512C" w:rsidRDefault="003F11D2" w:rsidP="00B32BC0">
      <w:pPr>
        <w:rPr>
          <w:rFonts w:cs="Arial"/>
          <w:sz w:val="24"/>
          <w:szCs w:val="24"/>
        </w:rPr>
      </w:pPr>
      <w:r w:rsidRPr="0008512C">
        <w:rPr>
          <w:rFonts w:cs="Arial"/>
          <w:sz w:val="24"/>
          <w:szCs w:val="24"/>
        </w:rPr>
        <w:t>V</w:t>
      </w:r>
      <w:r w:rsidR="00190244" w:rsidRPr="0008512C">
        <w:rPr>
          <w:rFonts w:cs="Arial"/>
          <w:sz w:val="24"/>
          <w:szCs w:val="24"/>
        </w:rPr>
        <w:t>I</w:t>
      </w:r>
      <w:r w:rsidRPr="0008512C">
        <w:rPr>
          <w:rFonts w:cs="Arial"/>
          <w:sz w:val="24"/>
          <w:szCs w:val="24"/>
        </w:rPr>
        <w:t>…</w:t>
      </w:r>
    </w:p>
    <w:p w14:paraId="06B823A7" w14:textId="77777777" w:rsidR="00190244" w:rsidRPr="0008512C" w:rsidRDefault="00190244" w:rsidP="00B32BC0">
      <w:pPr>
        <w:rPr>
          <w:rFonts w:cs="Arial"/>
          <w:sz w:val="24"/>
          <w:szCs w:val="24"/>
        </w:rPr>
      </w:pPr>
    </w:p>
    <w:p w14:paraId="205AC3CF" w14:textId="613C720B" w:rsidR="003F11D2" w:rsidRPr="0008512C" w:rsidRDefault="003F11D2" w:rsidP="00B32BC0">
      <w:pPr>
        <w:rPr>
          <w:rFonts w:cs="Arial"/>
          <w:sz w:val="24"/>
          <w:szCs w:val="24"/>
        </w:rPr>
      </w:pPr>
      <w:r w:rsidRPr="0008512C">
        <w:rPr>
          <w:rFonts w:cs="Arial"/>
          <w:sz w:val="24"/>
          <w:szCs w:val="24"/>
        </w:rPr>
        <w:t>a) a b)</w:t>
      </w:r>
    </w:p>
    <w:p w14:paraId="214ADBD7" w14:textId="05F5AB69" w:rsidR="003F11D2" w:rsidRPr="0008512C" w:rsidRDefault="003F11D2" w:rsidP="00B32BC0">
      <w:pPr>
        <w:rPr>
          <w:rFonts w:cs="Arial"/>
          <w:sz w:val="24"/>
          <w:szCs w:val="24"/>
        </w:rPr>
      </w:pPr>
      <w:r w:rsidRPr="0008512C">
        <w:rPr>
          <w:rFonts w:cs="Arial"/>
          <w:sz w:val="24"/>
          <w:szCs w:val="24"/>
        </w:rPr>
        <w:t>…</w:t>
      </w:r>
    </w:p>
    <w:p w14:paraId="3CBD7EF6" w14:textId="6D0CC253" w:rsidR="003F11D2" w:rsidRPr="0008512C" w:rsidRDefault="003F11D2" w:rsidP="00B32BC0">
      <w:pPr>
        <w:rPr>
          <w:rFonts w:cs="Arial"/>
          <w:sz w:val="24"/>
          <w:szCs w:val="24"/>
        </w:rPr>
      </w:pPr>
      <w:r w:rsidRPr="0008512C">
        <w:rPr>
          <w:rFonts w:cs="Arial"/>
          <w:sz w:val="24"/>
          <w:szCs w:val="24"/>
        </w:rPr>
        <w:t>…</w:t>
      </w:r>
    </w:p>
    <w:p w14:paraId="1D87E377" w14:textId="77777777" w:rsidR="003F11D2" w:rsidRPr="0008512C" w:rsidRDefault="003F11D2" w:rsidP="00B32BC0">
      <w:pPr>
        <w:rPr>
          <w:rFonts w:cs="Arial"/>
          <w:sz w:val="24"/>
          <w:szCs w:val="24"/>
        </w:rPr>
      </w:pPr>
    </w:p>
    <w:p w14:paraId="23DF391F" w14:textId="738CB57B" w:rsidR="00B32BC0" w:rsidRPr="0008512C" w:rsidRDefault="00B32BC0" w:rsidP="00B32BC0">
      <w:pPr>
        <w:rPr>
          <w:rFonts w:eastAsia="Calibri" w:cs="Arial"/>
          <w:sz w:val="24"/>
          <w:szCs w:val="24"/>
        </w:rPr>
      </w:pPr>
      <w:r w:rsidRPr="0008512C">
        <w:rPr>
          <w:rFonts w:eastAsia="Calibri" w:cs="Arial"/>
          <w:b/>
          <w:sz w:val="24"/>
          <w:szCs w:val="24"/>
        </w:rPr>
        <w:t xml:space="preserve">ARTÍCULO VIGÉSIMO </w:t>
      </w:r>
      <w:r w:rsidR="00240EE1" w:rsidRPr="0008512C">
        <w:rPr>
          <w:rFonts w:eastAsia="Calibri" w:cs="Arial"/>
          <w:b/>
          <w:sz w:val="24"/>
          <w:szCs w:val="24"/>
        </w:rPr>
        <w:t>PRIMERO</w:t>
      </w:r>
      <w:r w:rsidRPr="0008512C">
        <w:rPr>
          <w:rFonts w:eastAsia="Calibri" w:cs="Arial"/>
          <w:b/>
          <w:sz w:val="24"/>
          <w:szCs w:val="24"/>
        </w:rPr>
        <w:t xml:space="preserve">.- </w:t>
      </w:r>
      <w:r w:rsidRPr="0008512C">
        <w:rPr>
          <w:rFonts w:eastAsia="Calibri" w:cs="Arial"/>
          <w:sz w:val="24"/>
          <w:szCs w:val="24"/>
        </w:rPr>
        <w:t>Se modifican las fracciones XXII, XXIII, XXVIII y XXX</w:t>
      </w:r>
      <w:r w:rsidR="00826D44" w:rsidRPr="0008512C">
        <w:rPr>
          <w:rFonts w:eastAsia="Calibri" w:cs="Arial"/>
          <w:sz w:val="24"/>
          <w:szCs w:val="24"/>
        </w:rPr>
        <w:t xml:space="preserve"> del artículo 3;</w:t>
      </w:r>
      <w:r w:rsidRPr="0008512C">
        <w:rPr>
          <w:rFonts w:eastAsia="Calibri" w:cs="Arial"/>
          <w:sz w:val="24"/>
          <w:szCs w:val="24"/>
        </w:rPr>
        <w:t xml:space="preserve"> las fracciones XXI </w:t>
      </w:r>
      <w:r w:rsidR="00826D44" w:rsidRPr="0008512C">
        <w:rPr>
          <w:rFonts w:eastAsia="Calibri" w:cs="Arial"/>
          <w:sz w:val="24"/>
          <w:szCs w:val="24"/>
        </w:rPr>
        <w:t>y XXIII del artículo 4;</w:t>
      </w:r>
      <w:r w:rsidRPr="0008512C">
        <w:rPr>
          <w:rFonts w:eastAsia="Calibri" w:cs="Arial"/>
          <w:sz w:val="24"/>
          <w:szCs w:val="24"/>
        </w:rPr>
        <w:t xml:space="preserve"> el segundo, tercer</w:t>
      </w:r>
      <w:r w:rsidR="002136AA" w:rsidRPr="0008512C">
        <w:rPr>
          <w:rFonts w:eastAsia="Calibri" w:cs="Arial"/>
          <w:sz w:val="24"/>
          <w:szCs w:val="24"/>
        </w:rPr>
        <w:t>o</w:t>
      </w:r>
      <w:r w:rsidRPr="0008512C">
        <w:rPr>
          <w:rFonts w:eastAsia="Calibri" w:cs="Arial"/>
          <w:sz w:val="24"/>
          <w:szCs w:val="24"/>
        </w:rPr>
        <w:t xml:space="preserve"> y </w:t>
      </w:r>
      <w:r w:rsidR="00826D44" w:rsidRPr="0008512C">
        <w:rPr>
          <w:rFonts w:eastAsia="Calibri" w:cs="Arial"/>
          <w:sz w:val="24"/>
          <w:szCs w:val="24"/>
        </w:rPr>
        <w:t>cuarto párrafo del artículo 8;</w:t>
      </w:r>
      <w:r w:rsidRPr="0008512C">
        <w:rPr>
          <w:rFonts w:eastAsia="Calibri" w:cs="Arial"/>
          <w:sz w:val="24"/>
          <w:szCs w:val="24"/>
        </w:rPr>
        <w:t xml:space="preserve"> el </w:t>
      </w:r>
      <w:r w:rsidR="00826D44" w:rsidRPr="0008512C">
        <w:rPr>
          <w:rFonts w:eastAsia="Calibri" w:cs="Arial"/>
          <w:sz w:val="24"/>
          <w:szCs w:val="24"/>
        </w:rPr>
        <w:t>segundo párrafo del artículo 11;</w:t>
      </w:r>
      <w:r w:rsidRPr="0008512C">
        <w:rPr>
          <w:rFonts w:eastAsia="Calibri" w:cs="Arial"/>
          <w:sz w:val="24"/>
          <w:szCs w:val="24"/>
        </w:rPr>
        <w:t xml:space="preserve"> las fracciones V y V</w:t>
      </w:r>
      <w:r w:rsidR="00B322CE" w:rsidRPr="0008512C">
        <w:rPr>
          <w:rFonts w:eastAsia="Calibri" w:cs="Arial"/>
          <w:sz w:val="24"/>
          <w:szCs w:val="24"/>
        </w:rPr>
        <w:t>I</w:t>
      </w:r>
      <w:r w:rsidRPr="0008512C">
        <w:rPr>
          <w:rFonts w:eastAsia="Calibri" w:cs="Arial"/>
          <w:sz w:val="24"/>
          <w:szCs w:val="24"/>
        </w:rPr>
        <w:t xml:space="preserve"> y el</w:t>
      </w:r>
      <w:r w:rsidR="00826D44" w:rsidRPr="0008512C">
        <w:rPr>
          <w:rFonts w:eastAsia="Calibri" w:cs="Arial"/>
          <w:sz w:val="24"/>
          <w:szCs w:val="24"/>
        </w:rPr>
        <w:t xml:space="preserve"> tercer párrafo del artículo 13;</w:t>
      </w:r>
      <w:r w:rsidRPr="0008512C">
        <w:rPr>
          <w:rFonts w:eastAsia="Calibri" w:cs="Arial"/>
          <w:sz w:val="24"/>
          <w:szCs w:val="24"/>
        </w:rPr>
        <w:t xml:space="preserve"> el tercer</w:t>
      </w:r>
      <w:r w:rsidR="00826D44" w:rsidRPr="0008512C">
        <w:rPr>
          <w:rFonts w:eastAsia="Calibri" w:cs="Arial"/>
          <w:sz w:val="24"/>
          <w:szCs w:val="24"/>
        </w:rPr>
        <w:t>o</w:t>
      </w:r>
      <w:r w:rsidRPr="0008512C">
        <w:rPr>
          <w:rFonts w:eastAsia="Calibri" w:cs="Arial"/>
          <w:sz w:val="24"/>
          <w:szCs w:val="24"/>
        </w:rPr>
        <w:t>, cuarto y</w:t>
      </w:r>
      <w:r w:rsidR="00826D44" w:rsidRPr="0008512C">
        <w:rPr>
          <w:rFonts w:eastAsia="Calibri" w:cs="Arial"/>
          <w:sz w:val="24"/>
          <w:szCs w:val="24"/>
        </w:rPr>
        <w:t xml:space="preserve"> quinto párrafo del artículo 14;</w:t>
      </w:r>
      <w:r w:rsidRPr="0008512C">
        <w:rPr>
          <w:rFonts w:eastAsia="Calibri" w:cs="Arial"/>
          <w:sz w:val="24"/>
          <w:szCs w:val="24"/>
        </w:rPr>
        <w:t xml:space="preserve"> el </w:t>
      </w:r>
      <w:r w:rsidR="00826D44" w:rsidRPr="0008512C">
        <w:rPr>
          <w:rFonts w:eastAsia="Calibri" w:cs="Arial"/>
          <w:sz w:val="24"/>
          <w:szCs w:val="24"/>
        </w:rPr>
        <w:t>segundo párrafo del artículo 15;</w:t>
      </w:r>
      <w:r w:rsidRPr="0008512C">
        <w:rPr>
          <w:rFonts w:eastAsia="Calibri" w:cs="Arial"/>
          <w:sz w:val="24"/>
          <w:szCs w:val="24"/>
        </w:rPr>
        <w:t xml:space="preserve"> el </w:t>
      </w:r>
      <w:r w:rsidR="00826D44" w:rsidRPr="0008512C">
        <w:rPr>
          <w:rFonts w:eastAsia="Calibri" w:cs="Arial"/>
          <w:sz w:val="24"/>
          <w:szCs w:val="24"/>
        </w:rPr>
        <w:t>segundo párrafo del artículo 16;</w:t>
      </w:r>
      <w:r w:rsidRPr="0008512C">
        <w:rPr>
          <w:rFonts w:eastAsia="Calibri" w:cs="Arial"/>
          <w:sz w:val="24"/>
          <w:szCs w:val="24"/>
        </w:rPr>
        <w:t xml:space="preserve"> el primer</w:t>
      </w:r>
      <w:r w:rsidR="00826D44" w:rsidRPr="0008512C">
        <w:rPr>
          <w:rFonts w:eastAsia="Calibri" w:cs="Arial"/>
          <w:sz w:val="24"/>
          <w:szCs w:val="24"/>
        </w:rPr>
        <w:t>o y segundo párrafo,</w:t>
      </w:r>
      <w:r w:rsidRPr="0008512C">
        <w:rPr>
          <w:rFonts w:eastAsia="Calibri" w:cs="Arial"/>
          <w:sz w:val="24"/>
          <w:szCs w:val="24"/>
        </w:rPr>
        <w:t xml:space="preserve"> </w:t>
      </w:r>
      <w:r w:rsidR="00826D44" w:rsidRPr="0008512C">
        <w:rPr>
          <w:rFonts w:eastAsia="Calibri" w:cs="Arial"/>
          <w:sz w:val="24"/>
          <w:szCs w:val="24"/>
        </w:rPr>
        <w:t xml:space="preserve">las </w:t>
      </w:r>
      <w:r w:rsidRPr="0008512C">
        <w:rPr>
          <w:rFonts w:eastAsia="Calibri" w:cs="Arial"/>
          <w:sz w:val="24"/>
          <w:szCs w:val="24"/>
        </w:rPr>
        <w:t xml:space="preserve">fracciones I y VIII, </w:t>
      </w:r>
      <w:r w:rsidR="00826D44" w:rsidRPr="0008512C">
        <w:rPr>
          <w:rFonts w:eastAsia="Calibri" w:cs="Arial"/>
          <w:sz w:val="24"/>
          <w:szCs w:val="24"/>
        </w:rPr>
        <w:t>y</w:t>
      </w:r>
      <w:r w:rsidRPr="0008512C">
        <w:rPr>
          <w:rFonts w:eastAsia="Calibri" w:cs="Arial"/>
          <w:sz w:val="24"/>
          <w:szCs w:val="24"/>
        </w:rPr>
        <w:t xml:space="preserve"> el</w:t>
      </w:r>
      <w:r w:rsidR="00826D44" w:rsidRPr="0008512C">
        <w:rPr>
          <w:rFonts w:eastAsia="Calibri" w:cs="Arial"/>
          <w:sz w:val="24"/>
          <w:szCs w:val="24"/>
        </w:rPr>
        <w:t xml:space="preserve"> quinto párrafo del artículo 21;</w:t>
      </w:r>
      <w:r w:rsidRPr="0008512C">
        <w:rPr>
          <w:rFonts w:eastAsia="Calibri" w:cs="Arial"/>
          <w:sz w:val="24"/>
          <w:szCs w:val="24"/>
        </w:rPr>
        <w:t xml:space="preserve"> el primer</w:t>
      </w:r>
      <w:r w:rsidR="007D343D" w:rsidRPr="0008512C">
        <w:rPr>
          <w:rFonts w:eastAsia="Calibri" w:cs="Arial"/>
          <w:sz w:val="24"/>
          <w:szCs w:val="24"/>
        </w:rPr>
        <w:t>o</w:t>
      </w:r>
      <w:r w:rsidRPr="0008512C">
        <w:rPr>
          <w:rFonts w:eastAsia="Calibri" w:cs="Arial"/>
          <w:sz w:val="24"/>
          <w:szCs w:val="24"/>
        </w:rPr>
        <w:t>, segundo y</w:t>
      </w:r>
      <w:r w:rsidR="007D343D" w:rsidRPr="0008512C">
        <w:rPr>
          <w:rFonts w:eastAsia="Calibri" w:cs="Arial"/>
          <w:sz w:val="24"/>
          <w:szCs w:val="24"/>
        </w:rPr>
        <w:t xml:space="preserve"> tercer párrafo del artículo 22;</w:t>
      </w:r>
      <w:r w:rsidRPr="0008512C">
        <w:rPr>
          <w:rFonts w:eastAsia="Calibri" w:cs="Arial"/>
          <w:sz w:val="24"/>
          <w:szCs w:val="24"/>
        </w:rPr>
        <w:t xml:space="preserve"> el</w:t>
      </w:r>
      <w:r w:rsidR="007D343D" w:rsidRPr="0008512C">
        <w:rPr>
          <w:rFonts w:eastAsia="Calibri" w:cs="Arial"/>
          <w:sz w:val="24"/>
          <w:szCs w:val="24"/>
        </w:rPr>
        <w:t xml:space="preserve"> tercer párrafo del artículo 26; el artículo 27;</w:t>
      </w:r>
      <w:r w:rsidRPr="0008512C">
        <w:rPr>
          <w:rFonts w:eastAsia="Calibri" w:cs="Arial"/>
          <w:sz w:val="24"/>
          <w:szCs w:val="24"/>
        </w:rPr>
        <w:t xml:space="preserve"> las fracciones I y IV, así como, el </w:t>
      </w:r>
      <w:r w:rsidR="007D343D" w:rsidRPr="0008512C">
        <w:rPr>
          <w:rFonts w:eastAsia="Calibri" w:cs="Arial"/>
          <w:sz w:val="24"/>
          <w:szCs w:val="24"/>
        </w:rPr>
        <w:t>segundo párrafo del artículo 31;</w:t>
      </w:r>
      <w:r w:rsidRPr="0008512C">
        <w:rPr>
          <w:rFonts w:eastAsia="Calibri" w:cs="Arial"/>
          <w:sz w:val="24"/>
          <w:szCs w:val="24"/>
        </w:rPr>
        <w:t xml:space="preserve"> el</w:t>
      </w:r>
      <w:r w:rsidR="00EE08E6" w:rsidRPr="0008512C">
        <w:rPr>
          <w:rFonts w:eastAsia="Calibri" w:cs="Arial"/>
          <w:sz w:val="24"/>
          <w:szCs w:val="24"/>
        </w:rPr>
        <w:t xml:space="preserve"> cuarto párrafo del artículo 37; el artículo 40;</w:t>
      </w:r>
      <w:r w:rsidRPr="0008512C">
        <w:rPr>
          <w:rFonts w:eastAsia="Calibri" w:cs="Arial"/>
          <w:sz w:val="24"/>
          <w:szCs w:val="24"/>
        </w:rPr>
        <w:t xml:space="preserve"> la fracción I y el</w:t>
      </w:r>
      <w:r w:rsidR="00EE08E6" w:rsidRPr="0008512C">
        <w:rPr>
          <w:rFonts w:eastAsia="Calibri" w:cs="Arial"/>
          <w:sz w:val="24"/>
          <w:szCs w:val="24"/>
        </w:rPr>
        <w:t xml:space="preserve"> cuarto párrafo del artículo 42;</w:t>
      </w:r>
      <w:r w:rsidRPr="0008512C">
        <w:rPr>
          <w:rFonts w:eastAsia="Calibri" w:cs="Arial"/>
          <w:sz w:val="24"/>
          <w:szCs w:val="24"/>
        </w:rPr>
        <w:t xml:space="preserve"> el </w:t>
      </w:r>
      <w:r w:rsidR="00EE08E6" w:rsidRPr="0008512C">
        <w:rPr>
          <w:rFonts w:eastAsia="Calibri" w:cs="Arial"/>
          <w:sz w:val="24"/>
          <w:szCs w:val="24"/>
        </w:rPr>
        <w:t>segundo párrafo del artículo 43;</w:t>
      </w:r>
      <w:r w:rsidRPr="0008512C">
        <w:rPr>
          <w:rFonts w:eastAsia="Calibri" w:cs="Arial"/>
          <w:sz w:val="24"/>
          <w:szCs w:val="24"/>
        </w:rPr>
        <w:t xml:space="preserve"> el</w:t>
      </w:r>
      <w:r w:rsidR="00EE08E6" w:rsidRPr="0008512C">
        <w:rPr>
          <w:rFonts w:eastAsia="Calibri" w:cs="Arial"/>
          <w:sz w:val="24"/>
          <w:szCs w:val="24"/>
        </w:rPr>
        <w:t xml:space="preserve"> primer párrafo del artículo 45;</w:t>
      </w:r>
      <w:r w:rsidRPr="0008512C">
        <w:rPr>
          <w:rFonts w:eastAsia="Calibri" w:cs="Arial"/>
          <w:sz w:val="24"/>
          <w:szCs w:val="24"/>
        </w:rPr>
        <w:t xml:space="preserve"> el </w:t>
      </w:r>
      <w:r w:rsidR="00EE08E6" w:rsidRPr="0008512C">
        <w:rPr>
          <w:rFonts w:eastAsia="Calibri" w:cs="Arial"/>
          <w:sz w:val="24"/>
          <w:szCs w:val="24"/>
        </w:rPr>
        <w:t>artículo 46;</w:t>
      </w:r>
      <w:r w:rsidRPr="0008512C">
        <w:rPr>
          <w:rFonts w:eastAsia="Calibri" w:cs="Arial"/>
          <w:sz w:val="24"/>
          <w:szCs w:val="24"/>
        </w:rPr>
        <w:t xml:space="preserve"> el primer</w:t>
      </w:r>
      <w:r w:rsidR="00EE08E6" w:rsidRPr="0008512C">
        <w:rPr>
          <w:rFonts w:eastAsia="Calibri" w:cs="Arial"/>
          <w:sz w:val="24"/>
          <w:szCs w:val="24"/>
        </w:rPr>
        <w:t>o</w:t>
      </w:r>
      <w:r w:rsidRPr="0008512C">
        <w:rPr>
          <w:rFonts w:eastAsia="Calibri" w:cs="Arial"/>
          <w:sz w:val="24"/>
          <w:szCs w:val="24"/>
        </w:rPr>
        <w:t>, tercer</w:t>
      </w:r>
      <w:r w:rsidR="00EE08E6" w:rsidRPr="0008512C">
        <w:rPr>
          <w:rFonts w:eastAsia="Calibri" w:cs="Arial"/>
          <w:sz w:val="24"/>
          <w:szCs w:val="24"/>
        </w:rPr>
        <w:t>o</w:t>
      </w:r>
      <w:r w:rsidRPr="0008512C">
        <w:rPr>
          <w:rFonts w:eastAsia="Calibri" w:cs="Arial"/>
          <w:sz w:val="24"/>
          <w:szCs w:val="24"/>
        </w:rPr>
        <w:t xml:space="preserve"> y cuarto párra</w:t>
      </w:r>
      <w:r w:rsidR="00EE08E6" w:rsidRPr="0008512C">
        <w:rPr>
          <w:rFonts w:eastAsia="Calibri" w:cs="Arial"/>
          <w:sz w:val="24"/>
          <w:szCs w:val="24"/>
        </w:rPr>
        <w:t>fo del artículo 47;</w:t>
      </w:r>
      <w:r w:rsidRPr="0008512C">
        <w:rPr>
          <w:rFonts w:eastAsia="Calibri" w:cs="Arial"/>
          <w:sz w:val="24"/>
          <w:szCs w:val="24"/>
        </w:rPr>
        <w:t xml:space="preserve"> el</w:t>
      </w:r>
      <w:r w:rsidR="00EE08E6" w:rsidRPr="0008512C">
        <w:rPr>
          <w:rFonts w:eastAsia="Calibri" w:cs="Arial"/>
          <w:sz w:val="24"/>
          <w:szCs w:val="24"/>
        </w:rPr>
        <w:t xml:space="preserve"> tercer párrafo del artículo 53;</w:t>
      </w:r>
      <w:r w:rsidRPr="0008512C">
        <w:rPr>
          <w:rFonts w:eastAsia="Calibri" w:cs="Arial"/>
          <w:sz w:val="24"/>
          <w:szCs w:val="24"/>
        </w:rPr>
        <w:t xml:space="preserve"> el</w:t>
      </w:r>
      <w:r w:rsidR="00EE08E6" w:rsidRPr="0008512C">
        <w:rPr>
          <w:rFonts w:eastAsia="Calibri" w:cs="Arial"/>
          <w:sz w:val="24"/>
          <w:szCs w:val="24"/>
        </w:rPr>
        <w:t xml:space="preserve"> cuarto párrafo del artículo 54;</w:t>
      </w:r>
      <w:r w:rsidRPr="0008512C">
        <w:rPr>
          <w:rFonts w:eastAsia="Calibri" w:cs="Arial"/>
          <w:sz w:val="24"/>
          <w:szCs w:val="24"/>
        </w:rPr>
        <w:t xml:space="preserve"> el</w:t>
      </w:r>
      <w:r w:rsidR="00EE08E6" w:rsidRPr="0008512C">
        <w:rPr>
          <w:rFonts w:eastAsia="Calibri" w:cs="Arial"/>
          <w:sz w:val="24"/>
          <w:szCs w:val="24"/>
        </w:rPr>
        <w:t xml:space="preserve"> primer párrafo del artículo 55;</w:t>
      </w:r>
      <w:r w:rsidRPr="0008512C">
        <w:rPr>
          <w:rFonts w:eastAsia="Calibri" w:cs="Arial"/>
          <w:sz w:val="24"/>
          <w:szCs w:val="24"/>
        </w:rPr>
        <w:t xml:space="preserve"> el </w:t>
      </w:r>
      <w:r w:rsidR="00EE08E6" w:rsidRPr="0008512C">
        <w:rPr>
          <w:rFonts w:eastAsia="Calibri" w:cs="Arial"/>
          <w:sz w:val="24"/>
          <w:szCs w:val="24"/>
        </w:rPr>
        <w:t>segundo párrafo del artículo 58; los artículos 64</w:t>
      </w:r>
      <w:r w:rsidR="00163AD6" w:rsidRPr="0008512C">
        <w:rPr>
          <w:rFonts w:eastAsia="Calibri" w:cs="Arial"/>
          <w:sz w:val="24"/>
          <w:szCs w:val="24"/>
        </w:rPr>
        <w:t>,</w:t>
      </w:r>
      <w:r w:rsidR="00EE08E6" w:rsidRPr="0008512C">
        <w:rPr>
          <w:rFonts w:eastAsia="Calibri" w:cs="Arial"/>
          <w:sz w:val="24"/>
          <w:szCs w:val="24"/>
        </w:rPr>
        <w:t xml:space="preserve"> 66</w:t>
      </w:r>
      <w:r w:rsidR="00163AD6" w:rsidRPr="0008512C">
        <w:rPr>
          <w:rFonts w:eastAsia="Calibri" w:cs="Arial"/>
          <w:sz w:val="24"/>
          <w:szCs w:val="24"/>
        </w:rPr>
        <w:t xml:space="preserve"> y</w:t>
      </w:r>
      <w:r w:rsidR="00EE08E6" w:rsidRPr="0008512C">
        <w:rPr>
          <w:rFonts w:eastAsia="Calibri" w:cs="Arial"/>
          <w:sz w:val="24"/>
          <w:szCs w:val="24"/>
        </w:rPr>
        <w:t xml:space="preserve"> 78;</w:t>
      </w:r>
      <w:r w:rsidRPr="0008512C">
        <w:rPr>
          <w:rFonts w:eastAsia="Calibri" w:cs="Arial"/>
          <w:sz w:val="24"/>
          <w:szCs w:val="24"/>
        </w:rPr>
        <w:t xml:space="preserve"> el primer párrafo del artíc</w:t>
      </w:r>
      <w:r w:rsidR="00EE08E6" w:rsidRPr="0008512C">
        <w:rPr>
          <w:rFonts w:eastAsia="Calibri" w:cs="Arial"/>
          <w:sz w:val="24"/>
          <w:szCs w:val="24"/>
        </w:rPr>
        <w:t>ulo 79; el artículo 80;</w:t>
      </w:r>
      <w:r w:rsidRPr="0008512C">
        <w:rPr>
          <w:rFonts w:eastAsia="Calibri" w:cs="Arial"/>
          <w:sz w:val="24"/>
          <w:szCs w:val="24"/>
        </w:rPr>
        <w:t xml:space="preserve"> el </w:t>
      </w:r>
      <w:r w:rsidR="00EE08E6" w:rsidRPr="0008512C">
        <w:rPr>
          <w:rFonts w:eastAsia="Calibri" w:cs="Arial"/>
          <w:sz w:val="24"/>
          <w:szCs w:val="24"/>
        </w:rPr>
        <w:t>artículo 81;</w:t>
      </w:r>
      <w:r w:rsidR="000709EE" w:rsidRPr="0008512C">
        <w:rPr>
          <w:rFonts w:eastAsia="Calibri" w:cs="Arial"/>
          <w:sz w:val="24"/>
          <w:szCs w:val="24"/>
        </w:rPr>
        <w:t xml:space="preserve"> la denominación de la Sección VII del Capítulo IV,</w:t>
      </w:r>
      <w:r w:rsidR="00EE08E6" w:rsidRPr="0008512C">
        <w:rPr>
          <w:rFonts w:eastAsia="Calibri" w:cs="Arial"/>
          <w:sz w:val="24"/>
          <w:szCs w:val="24"/>
        </w:rPr>
        <w:t xml:space="preserve"> los artículos 85 y 86;</w:t>
      </w:r>
      <w:r w:rsidRPr="0008512C">
        <w:rPr>
          <w:rFonts w:eastAsia="Calibri" w:cs="Arial"/>
          <w:sz w:val="24"/>
          <w:szCs w:val="24"/>
        </w:rPr>
        <w:t xml:space="preserve"> el</w:t>
      </w:r>
      <w:r w:rsidR="00EE08E6" w:rsidRPr="0008512C">
        <w:rPr>
          <w:rFonts w:eastAsia="Calibri" w:cs="Arial"/>
          <w:sz w:val="24"/>
          <w:szCs w:val="24"/>
        </w:rPr>
        <w:t xml:space="preserve"> primer párrafo del artículo 88;</w:t>
      </w:r>
      <w:r w:rsidRPr="0008512C">
        <w:rPr>
          <w:rFonts w:eastAsia="Calibri" w:cs="Arial"/>
          <w:sz w:val="24"/>
          <w:szCs w:val="24"/>
        </w:rPr>
        <w:t xml:space="preserve"> el </w:t>
      </w:r>
      <w:r w:rsidR="00EE08E6" w:rsidRPr="0008512C">
        <w:rPr>
          <w:rFonts w:eastAsia="Calibri" w:cs="Arial"/>
          <w:sz w:val="24"/>
          <w:szCs w:val="24"/>
        </w:rPr>
        <w:t>segundo párrafo del artículo 90;</w:t>
      </w:r>
      <w:r w:rsidRPr="0008512C">
        <w:rPr>
          <w:rFonts w:eastAsia="Calibri" w:cs="Arial"/>
          <w:sz w:val="24"/>
          <w:szCs w:val="24"/>
        </w:rPr>
        <w:t xml:space="preserve"> el </w:t>
      </w:r>
      <w:r w:rsidR="00EE08E6" w:rsidRPr="0008512C">
        <w:rPr>
          <w:rFonts w:eastAsia="Calibri" w:cs="Arial"/>
          <w:sz w:val="24"/>
          <w:szCs w:val="24"/>
        </w:rPr>
        <w:t>segundo párrafo del artículo 93;</w:t>
      </w:r>
      <w:r w:rsidRPr="0008512C">
        <w:rPr>
          <w:rFonts w:eastAsia="Calibri" w:cs="Arial"/>
          <w:sz w:val="24"/>
          <w:szCs w:val="24"/>
        </w:rPr>
        <w:t xml:space="preserve"> el</w:t>
      </w:r>
      <w:r w:rsidR="00EE08E6" w:rsidRPr="0008512C">
        <w:rPr>
          <w:rFonts w:eastAsia="Calibri" w:cs="Arial"/>
          <w:sz w:val="24"/>
          <w:szCs w:val="24"/>
        </w:rPr>
        <w:t xml:space="preserve"> primer párrafo del artículo 96;</w:t>
      </w:r>
      <w:r w:rsidRPr="0008512C">
        <w:rPr>
          <w:rFonts w:eastAsia="Calibri" w:cs="Arial"/>
          <w:sz w:val="24"/>
          <w:szCs w:val="24"/>
        </w:rPr>
        <w:t xml:space="preserve"> el primer párrafo del </w:t>
      </w:r>
      <w:r w:rsidR="00EE08E6" w:rsidRPr="0008512C">
        <w:rPr>
          <w:rFonts w:eastAsia="Calibri" w:cs="Arial"/>
          <w:sz w:val="24"/>
          <w:szCs w:val="24"/>
        </w:rPr>
        <w:t>artículo 97;</w:t>
      </w:r>
      <w:r w:rsidRPr="0008512C">
        <w:rPr>
          <w:rFonts w:eastAsia="Calibri" w:cs="Arial"/>
          <w:sz w:val="24"/>
          <w:szCs w:val="24"/>
        </w:rPr>
        <w:t xml:space="preserve"> el</w:t>
      </w:r>
      <w:r w:rsidR="00EE08E6" w:rsidRPr="0008512C">
        <w:rPr>
          <w:rFonts w:eastAsia="Calibri" w:cs="Arial"/>
          <w:sz w:val="24"/>
          <w:szCs w:val="24"/>
        </w:rPr>
        <w:t xml:space="preserve"> primer párrafo del artículo 98;</w:t>
      </w:r>
      <w:r w:rsidRPr="0008512C">
        <w:rPr>
          <w:rFonts w:eastAsia="Calibri" w:cs="Arial"/>
          <w:sz w:val="24"/>
          <w:szCs w:val="24"/>
        </w:rPr>
        <w:t xml:space="preserve"> el</w:t>
      </w:r>
      <w:r w:rsidR="00EE08E6" w:rsidRPr="0008512C">
        <w:rPr>
          <w:rFonts w:eastAsia="Calibri" w:cs="Arial"/>
          <w:sz w:val="24"/>
          <w:szCs w:val="24"/>
        </w:rPr>
        <w:t xml:space="preserve"> primer párrafo del artículo 99; y los artículos 101, 104 y 105;</w:t>
      </w:r>
      <w:r w:rsidRPr="0008512C">
        <w:rPr>
          <w:rFonts w:eastAsia="Calibri" w:cs="Arial"/>
          <w:sz w:val="24"/>
          <w:szCs w:val="24"/>
        </w:rPr>
        <w:t xml:space="preserve"> además, la Sección VII de la </w:t>
      </w:r>
      <w:r w:rsidRPr="0008512C">
        <w:rPr>
          <w:rFonts w:cs="Arial"/>
          <w:sz w:val="24"/>
          <w:szCs w:val="24"/>
        </w:rPr>
        <w:t>Ley para la Localización, Recuperación e Identificación Forense de Personas del Estado de Coahuila de Zaragoza para quedar de la como sigue:</w:t>
      </w:r>
    </w:p>
    <w:p w14:paraId="459F2976" w14:textId="77777777" w:rsidR="00B32BC0" w:rsidRPr="0008512C" w:rsidRDefault="00B32BC0" w:rsidP="00B32BC0">
      <w:pPr>
        <w:rPr>
          <w:rFonts w:cs="Arial"/>
          <w:b/>
          <w:sz w:val="24"/>
          <w:szCs w:val="24"/>
        </w:rPr>
      </w:pPr>
    </w:p>
    <w:p w14:paraId="3FA2EAD0" w14:textId="0F080C41" w:rsidR="00B32BC0" w:rsidRPr="0008512C" w:rsidRDefault="00B32BC0" w:rsidP="00B32BC0">
      <w:pPr>
        <w:rPr>
          <w:rFonts w:cs="Arial"/>
          <w:sz w:val="24"/>
          <w:szCs w:val="24"/>
        </w:rPr>
      </w:pPr>
      <w:r w:rsidRPr="0008512C">
        <w:rPr>
          <w:rFonts w:cs="Arial"/>
          <w:b/>
          <w:sz w:val="24"/>
          <w:szCs w:val="24"/>
        </w:rPr>
        <w:t>Artículo 3.</w:t>
      </w:r>
      <w:r w:rsidR="00F96BD2" w:rsidRPr="0008512C">
        <w:rPr>
          <w:rFonts w:cs="Arial"/>
          <w:b/>
          <w:sz w:val="24"/>
          <w:szCs w:val="24"/>
        </w:rPr>
        <w:t>-</w:t>
      </w:r>
      <w:r w:rsidRPr="0008512C">
        <w:rPr>
          <w:rFonts w:cs="Arial"/>
          <w:sz w:val="24"/>
          <w:szCs w:val="24"/>
        </w:rPr>
        <w:t>…</w:t>
      </w:r>
    </w:p>
    <w:p w14:paraId="28DF1B2E" w14:textId="401E99F5" w:rsidR="00606231" w:rsidRPr="0008512C" w:rsidRDefault="00606231" w:rsidP="00B32BC0">
      <w:pPr>
        <w:rPr>
          <w:rFonts w:cs="Arial"/>
          <w:sz w:val="24"/>
          <w:szCs w:val="24"/>
        </w:rPr>
      </w:pPr>
      <w:r w:rsidRPr="0008512C">
        <w:rPr>
          <w:rFonts w:cs="Arial"/>
          <w:sz w:val="24"/>
          <w:szCs w:val="24"/>
        </w:rPr>
        <w:t>…</w:t>
      </w:r>
    </w:p>
    <w:p w14:paraId="3800367F" w14:textId="77777777" w:rsidR="00606231" w:rsidRPr="0008512C" w:rsidRDefault="00606231" w:rsidP="00B32BC0">
      <w:pPr>
        <w:rPr>
          <w:rFonts w:cs="Arial"/>
          <w:b/>
          <w:sz w:val="24"/>
          <w:szCs w:val="24"/>
        </w:rPr>
      </w:pPr>
    </w:p>
    <w:p w14:paraId="68171350" w14:textId="7B3766B9" w:rsidR="00B32BC0" w:rsidRPr="0008512C" w:rsidRDefault="00B32BC0" w:rsidP="00B32BC0">
      <w:pPr>
        <w:rPr>
          <w:rFonts w:cs="Arial"/>
          <w:sz w:val="24"/>
          <w:szCs w:val="24"/>
        </w:rPr>
      </w:pPr>
      <w:r w:rsidRPr="0008512C">
        <w:rPr>
          <w:rFonts w:cs="Arial"/>
          <w:sz w:val="24"/>
          <w:szCs w:val="24"/>
        </w:rPr>
        <w:t>I a XXI…</w:t>
      </w:r>
    </w:p>
    <w:p w14:paraId="584CD787" w14:textId="77777777" w:rsidR="00B32BC0" w:rsidRPr="0008512C" w:rsidRDefault="00B32BC0" w:rsidP="00B32BC0">
      <w:pPr>
        <w:rPr>
          <w:rFonts w:cs="Arial"/>
          <w:sz w:val="24"/>
          <w:szCs w:val="24"/>
        </w:rPr>
      </w:pPr>
    </w:p>
    <w:p w14:paraId="16F52C5D" w14:textId="77777777" w:rsidR="00B32BC0" w:rsidRPr="0008512C" w:rsidRDefault="00B32BC0" w:rsidP="00606231">
      <w:pPr>
        <w:contextualSpacing/>
        <w:rPr>
          <w:rFonts w:cs="Arial"/>
          <w:sz w:val="24"/>
          <w:szCs w:val="24"/>
        </w:rPr>
      </w:pPr>
      <w:r w:rsidRPr="0008512C">
        <w:rPr>
          <w:rFonts w:cs="Arial"/>
          <w:sz w:val="24"/>
          <w:szCs w:val="24"/>
        </w:rPr>
        <w:t xml:space="preserve">XXII. Fiscal: Titular de la </w:t>
      </w:r>
      <w:r w:rsidR="009E47CA" w:rsidRPr="0008512C">
        <w:rPr>
          <w:rFonts w:cs="Arial"/>
          <w:sz w:val="24"/>
          <w:szCs w:val="24"/>
        </w:rPr>
        <w:t>Fiscalía General d</w:t>
      </w:r>
      <w:r w:rsidRPr="0008512C">
        <w:rPr>
          <w:rFonts w:cs="Arial"/>
          <w:sz w:val="24"/>
          <w:szCs w:val="24"/>
        </w:rPr>
        <w:t xml:space="preserve">el Estado de Coahuila de Zaragoza; </w:t>
      </w:r>
    </w:p>
    <w:p w14:paraId="56B3A8DA" w14:textId="77777777" w:rsidR="00B32BC0" w:rsidRPr="0008512C" w:rsidRDefault="00B32BC0" w:rsidP="00B32BC0">
      <w:pPr>
        <w:ind w:left="720"/>
        <w:contextualSpacing/>
        <w:rPr>
          <w:rFonts w:cs="Arial"/>
          <w:sz w:val="24"/>
          <w:szCs w:val="24"/>
        </w:rPr>
      </w:pPr>
    </w:p>
    <w:p w14:paraId="45618E75" w14:textId="77777777" w:rsidR="00B32BC0" w:rsidRPr="0008512C" w:rsidRDefault="00B32BC0" w:rsidP="00606231">
      <w:pPr>
        <w:contextualSpacing/>
        <w:rPr>
          <w:rFonts w:cs="Arial"/>
          <w:sz w:val="24"/>
          <w:szCs w:val="24"/>
        </w:rPr>
      </w:pPr>
      <w:r w:rsidRPr="0008512C">
        <w:rPr>
          <w:rFonts w:cs="Arial"/>
          <w:sz w:val="24"/>
          <w:szCs w:val="24"/>
        </w:rPr>
        <w:t xml:space="preserve">XXIII. Fiscalía: </w:t>
      </w:r>
      <w:r w:rsidR="00BD5FD1" w:rsidRPr="0008512C">
        <w:rPr>
          <w:rFonts w:cs="Arial"/>
          <w:sz w:val="24"/>
          <w:szCs w:val="24"/>
        </w:rPr>
        <w:t>Fiscalía General</w:t>
      </w:r>
      <w:r w:rsidRPr="0008512C">
        <w:rPr>
          <w:rFonts w:cs="Arial"/>
          <w:sz w:val="24"/>
          <w:szCs w:val="24"/>
        </w:rPr>
        <w:t xml:space="preserve"> del Estado de Coahuila de Zaragoza;</w:t>
      </w:r>
    </w:p>
    <w:p w14:paraId="4AA3017C" w14:textId="77777777" w:rsidR="00B32BC0" w:rsidRPr="0008512C" w:rsidRDefault="00B32BC0" w:rsidP="00B32BC0">
      <w:pPr>
        <w:rPr>
          <w:rFonts w:cs="Arial"/>
          <w:b/>
          <w:sz w:val="24"/>
          <w:szCs w:val="24"/>
        </w:rPr>
      </w:pPr>
    </w:p>
    <w:p w14:paraId="6A7CC9DC" w14:textId="176CB714" w:rsidR="00B32BC0" w:rsidRPr="0008512C" w:rsidRDefault="00661C6C" w:rsidP="00B32BC0">
      <w:pPr>
        <w:rPr>
          <w:rFonts w:cs="Arial"/>
          <w:sz w:val="24"/>
          <w:szCs w:val="24"/>
        </w:rPr>
      </w:pPr>
      <w:r w:rsidRPr="0008512C">
        <w:rPr>
          <w:rFonts w:cs="Arial"/>
          <w:sz w:val="24"/>
          <w:szCs w:val="24"/>
        </w:rPr>
        <w:t>XXIV</w:t>
      </w:r>
      <w:r w:rsidR="00B32BC0" w:rsidRPr="0008512C">
        <w:rPr>
          <w:rFonts w:cs="Arial"/>
          <w:sz w:val="24"/>
          <w:szCs w:val="24"/>
        </w:rPr>
        <w:t xml:space="preserve"> a XXVII…</w:t>
      </w:r>
    </w:p>
    <w:p w14:paraId="5058F8A1" w14:textId="77777777" w:rsidR="00B32BC0" w:rsidRPr="0008512C" w:rsidRDefault="00B32BC0" w:rsidP="00B32BC0">
      <w:pPr>
        <w:ind w:left="720"/>
        <w:contextualSpacing/>
        <w:rPr>
          <w:rFonts w:cs="Arial"/>
          <w:b/>
          <w:sz w:val="24"/>
          <w:szCs w:val="24"/>
        </w:rPr>
      </w:pPr>
    </w:p>
    <w:p w14:paraId="00470E10" w14:textId="77777777" w:rsidR="00B32BC0" w:rsidRPr="0008512C" w:rsidRDefault="00B32BC0" w:rsidP="00606231">
      <w:pPr>
        <w:contextualSpacing/>
        <w:rPr>
          <w:rFonts w:cs="Arial"/>
          <w:sz w:val="24"/>
          <w:szCs w:val="24"/>
        </w:rPr>
      </w:pPr>
      <w:r w:rsidRPr="0008512C">
        <w:rPr>
          <w:rFonts w:cs="Arial"/>
          <w:sz w:val="24"/>
          <w:szCs w:val="24"/>
        </w:rPr>
        <w:t>XXVIII. Servicios Periciales: Dirección General de Servicios Periciales de la Fiscalía General del Estado de Coahuila de Zaragoza;</w:t>
      </w:r>
    </w:p>
    <w:p w14:paraId="40F3198F" w14:textId="77777777" w:rsidR="00B32BC0" w:rsidRPr="0008512C" w:rsidRDefault="00B32BC0" w:rsidP="00B32BC0">
      <w:pPr>
        <w:rPr>
          <w:rFonts w:cs="Arial"/>
          <w:b/>
          <w:sz w:val="24"/>
          <w:szCs w:val="24"/>
        </w:rPr>
      </w:pPr>
    </w:p>
    <w:p w14:paraId="4928610F" w14:textId="40DAD7B9" w:rsidR="00B32BC0" w:rsidRPr="0008512C" w:rsidRDefault="00661C6C" w:rsidP="00B32BC0">
      <w:pPr>
        <w:rPr>
          <w:rFonts w:cs="Arial"/>
          <w:sz w:val="24"/>
          <w:szCs w:val="24"/>
        </w:rPr>
      </w:pPr>
      <w:r w:rsidRPr="0008512C">
        <w:rPr>
          <w:rFonts w:cs="Arial"/>
          <w:sz w:val="24"/>
          <w:szCs w:val="24"/>
        </w:rPr>
        <w:t>XXIX</w:t>
      </w:r>
      <w:r w:rsidR="00B32BC0" w:rsidRPr="0008512C">
        <w:rPr>
          <w:rFonts w:cs="Arial"/>
          <w:sz w:val="24"/>
          <w:szCs w:val="24"/>
        </w:rPr>
        <w:t>…</w:t>
      </w:r>
    </w:p>
    <w:p w14:paraId="2D206A12" w14:textId="77777777" w:rsidR="00B32BC0" w:rsidRPr="0008512C" w:rsidRDefault="00B32BC0" w:rsidP="00B32BC0">
      <w:pPr>
        <w:rPr>
          <w:rFonts w:cs="Arial"/>
          <w:sz w:val="24"/>
          <w:szCs w:val="24"/>
        </w:rPr>
      </w:pPr>
    </w:p>
    <w:p w14:paraId="4F920469" w14:textId="77777777" w:rsidR="00B32BC0" w:rsidRPr="0008512C" w:rsidRDefault="00B32BC0" w:rsidP="00606231">
      <w:pPr>
        <w:contextualSpacing/>
        <w:rPr>
          <w:rFonts w:cs="Arial"/>
          <w:sz w:val="24"/>
          <w:szCs w:val="24"/>
        </w:rPr>
      </w:pPr>
      <w:r w:rsidRPr="0008512C">
        <w:rPr>
          <w:rFonts w:cs="Arial"/>
          <w:sz w:val="24"/>
          <w:szCs w:val="24"/>
        </w:rPr>
        <w:t xml:space="preserve">XXX. Unidad de Búsqueda: Unidad de Búsqueda de Personas Desaparecidas de la </w:t>
      </w:r>
      <w:r w:rsidR="00E52DE0" w:rsidRPr="0008512C">
        <w:rPr>
          <w:rFonts w:cs="Arial"/>
          <w:sz w:val="24"/>
          <w:szCs w:val="24"/>
        </w:rPr>
        <w:t xml:space="preserve">Fiscalía General </w:t>
      </w:r>
      <w:r w:rsidRPr="0008512C">
        <w:rPr>
          <w:rFonts w:cs="Arial"/>
          <w:sz w:val="24"/>
          <w:szCs w:val="24"/>
        </w:rPr>
        <w:t>del Estado de Coahuila de Zaragoza;</w:t>
      </w:r>
    </w:p>
    <w:p w14:paraId="2FC0221D" w14:textId="77777777" w:rsidR="00B32BC0" w:rsidRPr="0008512C" w:rsidRDefault="00B32BC0" w:rsidP="00B32BC0">
      <w:pPr>
        <w:ind w:left="720"/>
        <w:contextualSpacing/>
        <w:rPr>
          <w:rFonts w:cs="Arial"/>
          <w:sz w:val="24"/>
          <w:szCs w:val="24"/>
        </w:rPr>
      </w:pPr>
    </w:p>
    <w:p w14:paraId="78E97093" w14:textId="77777777" w:rsidR="00B32BC0" w:rsidRPr="0008512C" w:rsidRDefault="00B32BC0" w:rsidP="00B32BC0">
      <w:pPr>
        <w:rPr>
          <w:rFonts w:cs="Arial"/>
          <w:sz w:val="24"/>
          <w:szCs w:val="24"/>
        </w:rPr>
      </w:pPr>
      <w:r w:rsidRPr="0008512C">
        <w:rPr>
          <w:rFonts w:cs="Arial"/>
          <w:sz w:val="24"/>
          <w:szCs w:val="24"/>
        </w:rPr>
        <w:t>XXXI a la XXXIII….</w:t>
      </w:r>
    </w:p>
    <w:p w14:paraId="2E90A087" w14:textId="77777777" w:rsidR="00B32BC0" w:rsidRPr="0008512C" w:rsidRDefault="00B32BC0" w:rsidP="00B32BC0">
      <w:pPr>
        <w:rPr>
          <w:rFonts w:cs="Arial"/>
          <w:b/>
          <w:sz w:val="24"/>
          <w:szCs w:val="24"/>
        </w:rPr>
      </w:pPr>
    </w:p>
    <w:p w14:paraId="13F29E1F" w14:textId="7DF44610" w:rsidR="00B32BC0" w:rsidRPr="0008512C" w:rsidRDefault="00B32BC0" w:rsidP="00B32BC0">
      <w:pPr>
        <w:rPr>
          <w:rFonts w:cs="Arial"/>
          <w:sz w:val="24"/>
          <w:szCs w:val="24"/>
        </w:rPr>
      </w:pPr>
      <w:r w:rsidRPr="0008512C">
        <w:rPr>
          <w:rFonts w:cs="Arial"/>
          <w:b/>
          <w:sz w:val="24"/>
          <w:szCs w:val="24"/>
        </w:rPr>
        <w:t>Artículo 4.</w:t>
      </w:r>
      <w:r w:rsidR="003A1767" w:rsidRPr="0008512C">
        <w:rPr>
          <w:rFonts w:cs="Arial"/>
          <w:b/>
          <w:sz w:val="24"/>
          <w:szCs w:val="24"/>
        </w:rPr>
        <w:t>-</w:t>
      </w:r>
      <w:r w:rsidRPr="0008512C">
        <w:rPr>
          <w:rFonts w:cs="Arial"/>
          <w:sz w:val="24"/>
          <w:szCs w:val="24"/>
        </w:rPr>
        <w:t>…</w:t>
      </w:r>
    </w:p>
    <w:p w14:paraId="40B83516" w14:textId="77777777" w:rsidR="00606231" w:rsidRPr="0008512C" w:rsidRDefault="00606231" w:rsidP="00B32BC0">
      <w:pPr>
        <w:rPr>
          <w:rFonts w:cs="Arial"/>
          <w:b/>
          <w:sz w:val="24"/>
          <w:szCs w:val="24"/>
        </w:rPr>
      </w:pPr>
    </w:p>
    <w:p w14:paraId="7105302E" w14:textId="2902F4E1" w:rsidR="00606231" w:rsidRPr="0008512C" w:rsidRDefault="00606231" w:rsidP="00B32BC0">
      <w:pPr>
        <w:rPr>
          <w:rFonts w:cs="Arial"/>
          <w:sz w:val="24"/>
          <w:szCs w:val="24"/>
        </w:rPr>
      </w:pPr>
      <w:r w:rsidRPr="0008512C">
        <w:rPr>
          <w:rFonts w:cs="Arial"/>
          <w:sz w:val="24"/>
          <w:szCs w:val="24"/>
        </w:rPr>
        <w:t>…</w:t>
      </w:r>
    </w:p>
    <w:p w14:paraId="717914D5" w14:textId="77777777" w:rsidR="00606231" w:rsidRPr="0008512C" w:rsidRDefault="00606231" w:rsidP="00B32BC0">
      <w:pPr>
        <w:rPr>
          <w:rFonts w:cs="Arial"/>
          <w:b/>
          <w:sz w:val="24"/>
          <w:szCs w:val="24"/>
        </w:rPr>
      </w:pPr>
    </w:p>
    <w:p w14:paraId="5DA8D537" w14:textId="75D95705" w:rsidR="00B32BC0" w:rsidRPr="0008512C" w:rsidRDefault="00B32BC0" w:rsidP="00B32BC0">
      <w:pPr>
        <w:rPr>
          <w:rFonts w:cs="Arial"/>
          <w:sz w:val="24"/>
          <w:szCs w:val="24"/>
        </w:rPr>
      </w:pPr>
      <w:r w:rsidRPr="0008512C">
        <w:rPr>
          <w:rFonts w:cs="Arial"/>
          <w:sz w:val="24"/>
          <w:szCs w:val="24"/>
        </w:rPr>
        <w:t>I a XX…</w:t>
      </w:r>
    </w:p>
    <w:p w14:paraId="31088389" w14:textId="77777777" w:rsidR="00B32BC0" w:rsidRPr="0008512C" w:rsidRDefault="00B32BC0" w:rsidP="00B32BC0">
      <w:pPr>
        <w:rPr>
          <w:rFonts w:cs="Arial"/>
          <w:b/>
          <w:sz w:val="24"/>
          <w:szCs w:val="24"/>
        </w:rPr>
      </w:pPr>
    </w:p>
    <w:p w14:paraId="2EAAEF78" w14:textId="77777777" w:rsidR="00B32BC0" w:rsidRPr="0008512C" w:rsidRDefault="00B32BC0" w:rsidP="00606231">
      <w:pPr>
        <w:rPr>
          <w:rFonts w:cs="Arial"/>
          <w:sz w:val="24"/>
          <w:szCs w:val="24"/>
        </w:rPr>
      </w:pPr>
      <w:r w:rsidRPr="0008512C">
        <w:rPr>
          <w:rFonts w:cs="Arial"/>
          <w:sz w:val="24"/>
          <w:szCs w:val="24"/>
        </w:rPr>
        <w:t>XXI. Planificación: La Fiscalía deberá planificar sus actuaciones de conformidad con la información recabada durante los procesos de identificación, localización y recuperación, así como la aportada por los familiares de las personas desaparecidas y fallecidas;</w:t>
      </w:r>
    </w:p>
    <w:p w14:paraId="6EB19A1E" w14:textId="77777777" w:rsidR="00B32BC0" w:rsidRPr="0008512C" w:rsidRDefault="00B32BC0" w:rsidP="00B32BC0">
      <w:pPr>
        <w:rPr>
          <w:rFonts w:cs="Arial"/>
          <w:sz w:val="24"/>
          <w:szCs w:val="24"/>
        </w:rPr>
      </w:pPr>
    </w:p>
    <w:p w14:paraId="2E7274B3" w14:textId="77777777" w:rsidR="00B32BC0" w:rsidRPr="0008512C" w:rsidRDefault="00B32BC0" w:rsidP="00B32BC0">
      <w:pPr>
        <w:rPr>
          <w:rFonts w:cs="Arial"/>
          <w:sz w:val="24"/>
          <w:szCs w:val="24"/>
        </w:rPr>
      </w:pPr>
      <w:r w:rsidRPr="0008512C">
        <w:rPr>
          <w:rFonts w:cs="Arial"/>
          <w:sz w:val="24"/>
          <w:szCs w:val="24"/>
        </w:rPr>
        <w:t>XXII…</w:t>
      </w:r>
    </w:p>
    <w:p w14:paraId="77F3BDFB" w14:textId="77777777" w:rsidR="00B32BC0" w:rsidRPr="0008512C" w:rsidRDefault="00B32BC0" w:rsidP="00B32BC0">
      <w:pPr>
        <w:rPr>
          <w:rFonts w:cs="Arial"/>
          <w:sz w:val="24"/>
          <w:szCs w:val="24"/>
        </w:rPr>
      </w:pPr>
    </w:p>
    <w:p w14:paraId="5CCC46E9" w14:textId="77777777" w:rsidR="00B32BC0" w:rsidRPr="0008512C" w:rsidRDefault="00B32BC0" w:rsidP="00606231">
      <w:pPr>
        <w:rPr>
          <w:rFonts w:cs="Arial"/>
          <w:sz w:val="24"/>
          <w:szCs w:val="24"/>
        </w:rPr>
      </w:pPr>
      <w:r w:rsidRPr="0008512C">
        <w:rPr>
          <w:rFonts w:cs="Arial"/>
          <w:sz w:val="24"/>
          <w:szCs w:val="24"/>
        </w:rPr>
        <w:t>XXIII. Uso de la mejor técnica disponible: La Fiscalía usará las mejores técnicas disponibles en cada momento para la obtención de información útil para la identificación de restos humanos.</w:t>
      </w:r>
    </w:p>
    <w:p w14:paraId="23C934E2" w14:textId="77777777" w:rsidR="00B32BC0" w:rsidRPr="0008512C" w:rsidRDefault="00B32BC0" w:rsidP="00B32BC0">
      <w:pPr>
        <w:rPr>
          <w:rFonts w:cs="Arial"/>
          <w:sz w:val="24"/>
          <w:szCs w:val="24"/>
        </w:rPr>
      </w:pPr>
    </w:p>
    <w:p w14:paraId="5863F8BC" w14:textId="15E69BD5" w:rsidR="00B32BC0" w:rsidRPr="0008512C" w:rsidRDefault="003A1767" w:rsidP="00B32BC0">
      <w:pPr>
        <w:rPr>
          <w:rFonts w:cs="Arial"/>
          <w:sz w:val="24"/>
          <w:szCs w:val="24"/>
        </w:rPr>
      </w:pPr>
      <w:r w:rsidRPr="0008512C">
        <w:rPr>
          <w:rFonts w:cs="Arial"/>
          <w:b/>
          <w:sz w:val="24"/>
          <w:szCs w:val="24"/>
        </w:rPr>
        <w:t>Artículo 8.-</w:t>
      </w:r>
      <w:r w:rsidR="00B32BC0" w:rsidRPr="0008512C">
        <w:rPr>
          <w:rFonts w:cs="Arial"/>
          <w:sz w:val="24"/>
          <w:szCs w:val="24"/>
        </w:rPr>
        <w:t>…</w:t>
      </w:r>
    </w:p>
    <w:p w14:paraId="593F591B" w14:textId="77777777" w:rsidR="00606231" w:rsidRPr="0008512C" w:rsidRDefault="00606231" w:rsidP="00B32BC0">
      <w:pPr>
        <w:rPr>
          <w:rFonts w:cs="Arial"/>
          <w:sz w:val="24"/>
          <w:szCs w:val="24"/>
        </w:rPr>
      </w:pPr>
    </w:p>
    <w:p w14:paraId="4D2118F4" w14:textId="030E5E2B" w:rsidR="00606231" w:rsidRPr="0008512C" w:rsidRDefault="00606231" w:rsidP="00B32BC0">
      <w:pPr>
        <w:rPr>
          <w:rFonts w:cs="Arial"/>
          <w:sz w:val="24"/>
          <w:szCs w:val="24"/>
        </w:rPr>
      </w:pPr>
      <w:r w:rsidRPr="0008512C">
        <w:rPr>
          <w:rFonts w:cs="Arial"/>
          <w:sz w:val="24"/>
          <w:szCs w:val="24"/>
        </w:rPr>
        <w:t>…</w:t>
      </w:r>
    </w:p>
    <w:p w14:paraId="18F00A4D" w14:textId="77777777" w:rsidR="00606231" w:rsidRPr="0008512C" w:rsidRDefault="00606231" w:rsidP="00B32BC0">
      <w:pPr>
        <w:rPr>
          <w:rFonts w:cs="Arial"/>
          <w:sz w:val="24"/>
          <w:szCs w:val="24"/>
        </w:rPr>
      </w:pPr>
    </w:p>
    <w:p w14:paraId="0E4A1E97" w14:textId="77777777" w:rsidR="00B32BC0" w:rsidRPr="0008512C" w:rsidRDefault="00B32BC0" w:rsidP="00B32BC0">
      <w:pPr>
        <w:rPr>
          <w:rFonts w:cs="Arial"/>
          <w:sz w:val="24"/>
          <w:szCs w:val="24"/>
        </w:rPr>
      </w:pPr>
      <w:r w:rsidRPr="0008512C">
        <w:rPr>
          <w:rFonts w:cs="Arial"/>
          <w:sz w:val="24"/>
          <w:szCs w:val="24"/>
        </w:rPr>
        <w:t>La Fiscalía, así como cualquier otra autoridad cuya participación sea necesaria, realizará todas las acciones y procedimientos idóneos para determinar la identidad de todos los restos humanos hallados en el Estado de Coahuila de Zaragoza, conforme a los más altos estándares científicos y técnicos que brinden plena certeza sobre la misma.</w:t>
      </w:r>
    </w:p>
    <w:p w14:paraId="4C84359C" w14:textId="77777777" w:rsidR="00B32BC0" w:rsidRPr="0008512C" w:rsidRDefault="00B32BC0" w:rsidP="00B32BC0">
      <w:pPr>
        <w:rPr>
          <w:rFonts w:cs="Arial"/>
          <w:sz w:val="24"/>
          <w:szCs w:val="24"/>
        </w:rPr>
      </w:pPr>
    </w:p>
    <w:p w14:paraId="070988B4" w14:textId="77777777" w:rsidR="00B32BC0" w:rsidRPr="0008512C" w:rsidRDefault="00B32BC0" w:rsidP="00B32BC0">
      <w:pPr>
        <w:rPr>
          <w:rFonts w:cs="Arial"/>
          <w:sz w:val="24"/>
          <w:szCs w:val="24"/>
        </w:rPr>
      </w:pPr>
      <w:r w:rsidRPr="0008512C">
        <w:rPr>
          <w:rFonts w:cs="Arial"/>
          <w:sz w:val="24"/>
          <w:szCs w:val="24"/>
        </w:rPr>
        <w:t>Así mismo la Fiscalía</w:t>
      </w:r>
      <w:r w:rsidRPr="0008512C">
        <w:rPr>
          <w:rFonts w:cs="Arial"/>
          <w:b/>
          <w:sz w:val="24"/>
          <w:szCs w:val="24"/>
        </w:rPr>
        <w:t xml:space="preserve"> </w:t>
      </w:r>
      <w:r w:rsidRPr="0008512C">
        <w:rPr>
          <w:rFonts w:cs="Arial"/>
          <w:sz w:val="24"/>
          <w:szCs w:val="24"/>
        </w:rPr>
        <w:t>y otras autoridades del Estado de Coahuila de Zaragoza colaborarán, en el marco de sus competencias, con cualquier otra autoridad, para contribuir a la plena identificación de los restos de cualquier otra persona cuyos restos se encuentren en otros lugares de la República Mexicana o del extranjero cuando sea necesario.</w:t>
      </w:r>
    </w:p>
    <w:p w14:paraId="13CE0B81" w14:textId="77777777" w:rsidR="00B32BC0" w:rsidRPr="0008512C" w:rsidRDefault="00B32BC0" w:rsidP="00B32BC0">
      <w:pPr>
        <w:rPr>
          <w:rFonts w:cs="Arial"/>
          <w:sz w:val="24"/>
          <w:szCs w:val="24"/>
        </w:rPr>
      </w:pPr>
    </w:p>
    <w:p w14:paraId="629C0A7C" w14:textId="77777777" w:rsidR="00B32BC0" w:rsidRPr="0008512C" w:rsidRDefault="00B32BC0" w:rsidP="00B32BC0">
      <w:pPr>
        <w:rPr>
          <w:rFonts w:cs="Arial"/>
          <w:sz w:val="24"/>
          <w:szCs w:val="24"/>
        </w:rPr>
      </w:pPr>
      <w:r w:rsidRPr="0008512C">
        <w:rPr>
          <w:rFonts w:cs="Arial"/>
          <w:sz w:val="24"/>
          <w:szCs w:val="24"/>
        </w:rPr>
        <w:t>La evidencia biológica y no biológica que no esté en condiciones para ser evaluada por las personas expertas o cuyo procesamiento no pueda arrojar resultados concluyentes según el estado de la técnica, será resguardada por la Fiscalía</w:t>
      </w:r>
      <w:r w:rsidRPr="0008512C">
        <w:rPr>
          <w:rFonts w:cs="Arial"/>
          <w:b/>
          <w:sz w:val="24"/>
          <w:szCs w:val="24"/>
        </w:rPr>
        <w:t xml:space="preserve"> </w:t>
      </w:r>
      <w:r w:rsidRPr="0008512C">
        <w:rPr>
          <w:rFonts w:cs="Arial"/>
          <w:sz w:val="24"/>
          <w:szCs w:val="24"/>
        </w:rPr>
        <w:t>hasta en tanto no exista un método científico verificado para su tratamiento. Cuando se cuente con mejores técnicas que permitan el tratamiento de estos restos humanos o evidencias, se procederá al mismo y la información resultante incorporada al Sistema de Gestión de la Información, para proceder con el resto del proceso de identificación forense, y en su caso de notificación a las familias y entrega de restos de conformidad con lo previsto en esta ley.</w:t>
      </w:r>
    </w:p>
    <w:p w14:paraId="174B20D9" w14:textId="77777777" w:rsidR="00B32BC0" w:rsidRPr="0008512C" w:rsidRDefault="00B32BC0" w:rsidP="00B32BC0">
      <w:pPr>
        <w:rPr>
          <w:rFonts w:cs="Arial"/>
          <w:sz w:val="24"/>
          <w:szCs w:val="24"/>
        </w:rPr>
      </w:pPr>
    </w:p>
    <w:p w14:paraId="542F80D1" w14:textId="01D0D7C2" w:rsidR="00B32BC0" w:rsidRPr="0008512C" w:rsidRDefault="00B32BC0" w:rsidP="00B32BC0">
      <w:pPr>
        <w:rPr>
          <w:rFonts w:cs="Arial"/>
          <w:sz w:val="24"/>
          <w:szCs w:val="24"/>
        </w:rPr>
      </w:pPr>
      <w:r w:rsidRPr="0008512C">
        <w:rPr>
          <w:rFonts w:cs="Arial"/>
          <w:b/>
          <w:sz w:val="24"/>
          <w:szCs w:val="24"/>
        </w:rPr>
        <w:t>Artículo 11.</w:t>
      </w:r>
      <w:r w:rsidR="003A1767" w:rsidRPr="0008512C">
        <w:rPr>
          <w:rFonts w:cs="Arial"/>
          <w:b/>
          <w:sz w:val="24"/>
          <w:szCs w:val="24"/>
        </w:rPr>
        <w:t>-</w:t>
      </w:r>
      <w:r w:rsidRPr="0008512C">
        <w:rPr>
          <w:rFonts w:cs="Arial"/>
          <w:sz w:val="24"/>
          <w:szCs w:val="24"/>
        </w:rPr>
        <w:t>…</w:t>
      </w:r>
    </w:p>
    <w:p w14:paraId="6E4A5792" w14:textId="77777777" w:rsidR="00606231" w:rsidRPr="0008512C" w:rsidRDefault="00606231" w:rsidP="00B32BC0">
      <w:pPr>
        <w:rPr>
          <w:rFonts w:cs="Arial"/>
          <w:sz w:val="24"/>
          <w:szCs w:val="24"/>
        </w:rPr>
      </w:pPr>
    </w:p>
    <w:p w14:paraId="350E6910" w14:textId="21964ECC" w:rsidR="00606231" w:rsidRPr="0008512C" w:rsidRDefault="00606231" w:rsidP="00B32BC0">
      <w:pPr>
        <w:rPr>
          <w:rFonts w:cs="Arial"/>
          <w:sz w:val="24"/>
          <w:szCs w:val="24"/>
        </w:rPr>
      </w:pPr>
      <w:r w:rsidRPr="0008512C">
        <w:rPr>
          <w:rFonts w:cs="Arial"/>
          <w:sz w:val="24"/>
          <w:szCs w:val="24"/>
        </w:rPr>
        <w:t>…</w:t>
      </w:r>
    </w:p>
    <w:p w14:paraId="4BC7DB1A" w14:textId="77777777" w:rsidR="00606231" w:rsidRPr="0008512C" w:rsidRDefault="00606231" w:rsidP="00B32BC0">
      <w:pPr>
        <w:rPr>
          <w:rFonts w:cs="Arial"/>
          <w:sz w:val="24"/>
          <w:szCs w:val="24"/>
        </w:rPr>
      </w:pPr>
    </w:p>
    <w:p w14:paraId="3D6DA339" w14:textId="77777777"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garantizará e informará a las familias y los grupos de familias de este derecho. En caso de que los familiares decidan no recibir alguna información, la misma se resguardará adecuadamente por parte de la Fiscalía</w:t>
      </w:r>
      <w:r w:rsidRPr="0008512C">
        <w:rPr>
          <w:rFonts w:cs="Arial"/>
          <w:b/>
          <w:sz w:val="24"/>
          <w:szCs w:val="24"/>
        </w:rPr>
        <w:t xml:space="preserve"> </w:t>
      </w:r>
      <w:r w:rsidRPr="0008512C">
        <w:rPr>
          <w:rFonts w:cs="Arial"/>
          <w:sz w:val="24"/>
          <w:szCs w:val="24"/>
        </w:rPr>
        <w:t>y en caso de que los familiares la soliciten posteriormente, esta será proporcionada de forma completa e inmediata.</w:t>
      </w:r>
    </w:p>
    <w:p w14:paraId="4D2D57F3" w14:textId="77777777" w:rsidR="00606231" w:rsidRPr="0008512C" w:rsidRDefault="00606231" w:rsidP="00B32BC0">
      <w:pPr>
        <w:rPr>
          <w:rFonts w:cs="Arial"/>
          <w:sz w:val="24"/>
          <w:szCs w:val="24"/>
        </w:rPr>
      </w:pPr>
    </w:p>
    <w:p w14:paraId="321B9E9F" w14:textId="77777777" w:rsidR="00B32BC0" w:rsidRPr="0008512C" w:rsidRDefault="00B32BC0" w:rsidP="00B32BC0">
      <w:pPr>
        <w:rPr>
          <w:rFonts w:cs="Arial"/>
          <w:sz w:val="24"/>
          <w:szCs w:val="24"/>
        </w:rPr>
      </w:pPr>
      <w:r w:rsidRPr="0008512C">
        <w:rPr>
          <w:rFonts w:cs="Arial"/>
          <w:sz w:val="24"/>
          <w:szCs w:val="24"/>
        </w:rPr>
        <w:t>…</w:t>
      </w:r>
    </w:p>
    <w:p w14:paraId="68A0F63A" w14:textId="77777777" w:rsidR="00B32BC0" w:rsidRPr="0008512C" w:rsidRDefault="00B32BC0" w:rsidP="00B32BC0">
      <w:pPr>
        <w:rPr>
          <w:rFonts w:cs="Arial"/>
          <w:sz w:val="24"/>
          <w:szCs w:val="24"/>
        </w:rPr>
      </w:pPr>
    </w:p>
    <w:p w14:paraId="2DD97DA6" w14:textId="43F1E812" w:rsidR="00B32BC0" w:rsidRPr="0008512C" w:rsidRDefault="00B32BC0" w:rsidP="00B32BC0">
      <w:pPr>
        <w:rPr>
          <w:rFonts w:cs="Arial"/>
          <w:sz w:val="24"/>
          <w:szCs w:val="24"/>
        </w:rPr>
      </w:pPr>
      <w:r w:rsidRPr="0008512C">
        <w:rPr>
          <w:rFonts w:cs="Arial"/>
          <w:b/>
          <w:sz w:val="24"/>
          <w:szCs w:val="24"/>
        </w:rPr>
        <w:t>Artículo 13.</w:t>
      </w:r>
      <w:r w:rsidR="003A1767" w:rsidRPr="0008512C">
        <w:rPr>
          <w:rFonts w:cs="Arial"/>
          <w:b/>
          <w:sz w:val="24"/>
          <w:szCs w:val="24"/>
        </w:rPr>
        <w:t>-</w:t>
      </w:r>
      <w:r w:rsidRPr="0008512C">
        <w:rPr>
          <w:rFonts w:cs="Arial"/>
          <w:sz w:val="24"/>
          <w:szCs w:val="24"/>
        </w:rPr>
        <w:t>…</w:t>
      </w:r>
    </w:p>
    <w:p w14:paraId="1E59A10F" w14:textId="77777777" w:rsidR="00606231" w:rsidRPr="0008512C" w:rsidRDefault="00606231" w:rsidP="00B32BC0">
      <w:pPr>
        <w:rPr>
          <w:rFonts w:cs="Arial"/>
          <w:sz w:val="24"/>
          <w:szCs w:val="24"/>
        </w:rPr>
      </w:pPr>
    </w:p>
    <w:p w14:paraId="6F8471B8" w14:textId="26B8D7D7" w:rsidR="00606231" w:rsidRPr="0008512C" w:rsidRDefault="00606231" w:rsidP="00B32BC0">
      <w:pPr>
        <w:rPr>
          <w:rFonts w:cs="Arial"/>
          <w:sz w:val="24"/>
          <w:szCs w:val="24"/>
        </w:rPr>
      </w:pPr>
      <w:r w:rsidRPr="0008512C">
        <w:rPr>
          <w:rFonts w:cs="Arial"/>
          <w:sz w:val="24"/>
          <w:szCs w:val="24"/>
        </w:rPr>
        <w:t>…</w:t>
      </w:r>
    </w:p>
    <w:p w14:paraId="5F93E782" w14:textId="77777777" w:rsidR="00606231" w:rsidRPr="0008512C" w:rsidRDefault="00606231" w:rsidP="00B32BC0">
      <w:pPr>
        <w:rPr>
          <w:rFonts w:cs="Arial"/>
          <w:b/>
          <w:sz w:val="24"/>
          <w:szCs w:val="24"/>
        </w:rPr>
      </w:pPr>
    </w:p>
    <w:p w14:paraId="0BB61E21" w14:textId="48254516" w:rsidR="00B32BC0" w:rsidRPr="0008512C" w:rsidRDefault="00B32BC0" w:rsidP="00B32BC0">
      <w:pPr>
        <w:rPr>
          <w:rFonts w:cs="Arial"/>
          <w:sz w:val="24"/>
          <w:szCs w:val="24"/>
        </w:rPr>
      </w:pPr>
      <w:r w:rsidRPr="0008512C">
        <w:rPr>
          <w:rFonts w:cs="Arial"/>
          <w:sz w:val="24"/>
          <w:szCs w:val="24"/>
        </w:rPr>
        <w:t>I a IV…</w:t>
      </w:r>
    </w:p>
    <w:p w14:paraId="64AE93C7" w14:textId="77777777" w:rsidR="00B32BC0" w:rsidRPr="0008512C" w:rsidRDefault="00B32BC0" w:rsidP="00B32BC0">
      <w:pPr>
        <w:rPr>
          <w:rFonts w:cs="Arial"/>
          <w:sz w:val="24"/>
          <w:szCs w:val="24"/>
        </w:rPr>
      </w:pPr>
    </w:p>
    <w:p w14:paraId="1868378D" w14:textId="77777777" w:rsidR="00B32BC0" w:rsidRPr="0008512C" w:rsidRDefault="00B32BC0" w:rsidP="00606231">
      <w:pPr>
        <w:rPr>
          <w:rFonts w:cs="Arial"/>
          <w:sz w:val="24"/>
          <w:szCs w:val="24"/>
        </w:rPr>
      </w:pPr>
      <w:r w:rsidRPr="0008512C">
        <w:rPr>
          <w:rFonts w:cs="Arial"/>
          <w:sz w:val="24"/>
          <w:szCs w:val="24"/>
        </w:rPr>
        <w:lastRenderedPageBreak/>
        <w:t>V. Ser informadas previamente, de las actuaciones de búsqueda y localización que se van a realizar y en caso de que no exista impedimento legal ni riesgo cierto para la seguridad de las familias se les invitará a participar como observadoras y participantes activas en dichas actuaciones. En caso de que las autoridades consideren que existen riesgos ciertos para las familias, informarán a los mismos y adoptarán todas las medidas necesarias para su reducción y garantizar que las familias puedan tomar una decisión informada y en condiciones seguras sobre su participación o no. En caso de que exista impedimento legal 15 para su participación, las autoridades competentes emitirán una resolución por escrito expresando las razones y su duración y en cuanto las mismas desaparezcan lo pondrán en conocimiento de las familias. Contra la resolución de la autoridad negando o limitando la participación de las familias y acompañantes cabrán todos los recursos previstos en la legislación. En caso de urgencia, la Fiscalía</w:t>
      </w:r>
      <w:r w:rsidRPr="0008512C">
        <w:rPr>
          <w:rFonts w:cs="Arial"/>
          <w:b/>
          <w:sz w:val="24"/>
          <w:szCs w:val="24"/>
        </w:rPr>
        <w:t xml:space="preserve"> </w:t>
      </w:r>
      <w:r w:rsidRPr="0008512C">
        <w:rPr>
          <w:rFonts w:cs="Arial"/>
          <w:sz w:val="24"/>
          <w:szCs w:val="24"/>
        </w:rPr>
        <w:t>podrá realizar estas actuaciones sin la consulta previa a las familias;</w:t>
      </w:r>
    </w:p>
    <w:p w14:paraId="7127D22B" w14:textId="77777777" w:rsidR="00B32BC0" w:rsidRPr="0008512C" w:rsidRDefault="00B32BC0" w:rsidP="00B32BC0">
      <w:pPr>
        <w:rPr>
          <w:rFonts w:cs="Arial"/>
          <w:sz w:val="24"/>
          <w:szCs w:val="24"/>
        </w:rPr>
      </w:pPr>
    </w:p>
    <w:p w14:paraId="1FB6B36F" w14:textId="77777777" w:rsidR="00B32BC0" w:rsidRPr="0008512C" w:rsidRDefault="00B32BC0" w:rsidP="00606231">
      <w:pPr>
        <w:rPr>
          <w:rFonts w:cs="Arial"/>
          <w:sz w:val="24"/>
          <w:szCs w:val="24"/>
        </w:rPr>
      </w:pPr>
      <w:r w:rsidRPr="0008512C">
        <w:rPr>
          <w:rFonts w:cs="Arial"/>
          <w:sz w:val="24"/>
          <w:szCs w:val="24"/>
        </w:rPr>
        <w:t>VI. Participar en la planeación y diseño de las actuaciones de búsqueda y localización, siempre que no exista impedimento legal para ello. En caso de urgencia, la Fiscalía</w:t>
      </w:r>
      <w:r w:rsidRPr="0008512C">
        <w:rPr>
          <w:rFonts w:cs="Arial"/>
          <w:b/>
          <w:sz w:val="24"/>
          <w:szCs w:val="24"/>
        </w:rPr>
        <w:t xml:space="preserve"> </w:t>
      </w:r>
      <w:r w:rsidRPr="0008512C">
        <w:rPr>
          <w:rFonts w:cs="Arial"/>
          <w:sz w:val="24"/>
          <w:szCs w:val="24"/>
        </w:rPr>
        <w:t>podrá realizar estas actuaciones sin la consulta previa a las familias para su diseño;</w:t>
      </w:r>
    </w:p>
    <w:p w14:paraId="3F0E6DE2" w14:textId="77777777" w:rsidR="00B32BC0" w:rsidRPr="0008512C" w:rsidRDefault="00B32BC0" w:rsidP="00B32BC0">
      <w:pPr>
        <w:rPr>
          <w:rFonts w:cs="Arial"/>
          <w:sz w:val="24"/>
          <w:szCs w:val="24"/>
        </w:rPr>
      </w:pPr>
    </w:p>
    <w:p w14:paraId="279A58A9" w14:textId="4781BDBB" w:rsidR="00B32BC0" w:rsidRPr="0008512C" w:rsidRDefault="00B32BC0" w:rsidP="00B32BC0">
      <w:pPr>
        <w:rPr>
          <w:rFonts w:cs="Arial"/>
          <w:sz w:val="24"/>
          <w:szCs w:val="24"/>
        </w:rPr>
      </w:pPr>
      <w:r w:rsidRPr="0008512C">
        <w:rPr>
          <w:rFonts w:cs="Arial"/>
          <w:sz w:val="24"/>
          <w:szCs w:val="24"/>
        </w:rPr>
        <w:t>VII a XI…</w:t>
      </w:r>
    </w:p>
    <w:p w14:paraId="57587BBC" w14:textId="77777777" w:rsidR="00606231" w:rsidRPr="0008512C" w:rsidRDefault="00606231" w:rsidP="00B32BC0">
      <w:pPr>
        <w:rPr>
          <w:rFonts w:cs="Arial"/>
          <w:sz w:val="24"/>
          <w:szCs w:val="24"/>
        </w:rPr>
      </w:pPr>
    </w:p>
    <w:p w14:paraId="674811E6" w14:textId="77777777" w:rsidR="00B32BC0" w:rsidRPr="0008512C" w:rsidRDefault="00B32BC0" w:rsidP="00B32BC0">
      <w:pPr>
        <w:rPr>
          <w:rFonts w:cs="Arial"/>
          <w:sz w:val="24"/>
          <w:szCs w:val="24"/>
        </w:rPr>
      </w:pPr>
      <w:r w:rsidRPr="0008512C">
        <w:rPr>
          <w:rFonts w:cs="Arial"/>
          <w:sz w:val="24"/>
          <w:szCs w:val="24"/>
        </w:rPr>
        <w:t>…</w:t>
      </w:r>
    </w:p>
    <w:p w14:paraId="21EC2601" w14:textId="77777777" w:rsidR="002A2F0C" w:rsidRPr="0008512C" w:rsidRDefault="002A2F0C" w:rsidP="00B32BC0">
      <w:pPr>
        <w:rPr>
          <w:rFonts w:cs="Arial"/>
          <w:sz w:val="24"/>
          <w:szCs w:val="24"/>
        </w:rPr>
      </w:pPr>
    </w:p>
    <w:p w14:paraId="52E3A1D5" w14:textId="77777777" w:rsidR="00B32BC0" w:rsidRPr="0008512C" w:rsidRDefault="00B32BC0" w:rsidP="00B32BC0">
      <w:pPr>
        <w:rPr>
          <w:rFonts w:cs="Arial"/>
          <w:sz w:val="24"/>
          <w:szCs w:val="24"/>
        </w:rPr>
      </w:pPr>
      <w:r w:rsidRPr="0008512C">
        <w:rPr>
          <w:rFonts w:cs="Arial"/>
          <w:sz w:val="24"/>
          <w:szCs w:val="24"/>
        </w:rPr>
        <w:t>Si así lo deciden las familias, las autoridades competentes garantizarán su participación. Para ello, la Fiscalía, en coordinación con la CEAV Coahuila y cualquier otra autoridad que pueda ser competente del ámbito estatal, federal o municipal diseñará e implementará los planes de participación de las familias, brindando el apoyo material y logístico que requieran durante su participación en los procesos previstos en esta ley y garantizando su seguridad e integridad.</w:t>
      </w:r>
    </w:p>
    <w:p w14:paraId="788FBC1A" w14:textId="77777777" w:rsidR="00606231" w:rsidRPr="0008512C" w:rsidRDefault="00606231" w:rsidP="00B32BC0">
      <w:pPr>
        <w:rPr>
          <w:rFonts w:cs="Arial"/>
          <w:sz w:val="24"/>
          <w:szCs w:val="24"/>
        </w:rPr>
      </w:pPr>
    </w:p>
    <w:p w14:paraId="01C45D32" w14:textId="77777777" w:rsidR="00B32BC0" w:rsidRPr="0008512C" w:rsidRDefault="00B32BC0" w:rsidP="00B32BC0">
      <w:pPr>
        <w:rPr>
          <w:rFonts w:cs="Arial"/>
          <w:sz w:val="24"/>
          <w:szCs w:val="24"/>
        </w:rPr>
      </w:pPr>
      <w:r w:rsidRPr="0008512C">
        <w:rPr>
          <w:rFonts w:cs="Arial"/>
          <w:sz w:val="24"/>
          <w:szCs w:val="24"/>
        </w:rPr>
        <w:t>…</w:t>
      </w:r>
    </w:p>
    <w:p w14:paraId="65380175" w14:textId="77777777" w:rsidR="00B32BC0" w:rsidRPr="0008512C" w:rsidRDefault="00B32BC0" w:rsidP="00B32BC0">
      <w:pPr>
        <w:rPr>
          <w:rFonts w:cs="Arial"/>
          <w:sz w:val="24"/>
          <w:szCs w:val="24"/>
        </w:rPr>
      </w:pPr>
    </w:p>
    <w:p w14:paraId="0A3726B2" w14:textId="30A479CE" w:rsidR="00B32BC0" w:rsidRPr="0008512C" w:rsidRDefault="00B32BC0" w:rsidP="00B32BC0">
      <w:pPr>
        <w:rPr>
          <w:rFonts w:cs="Arial"/>
          <w:sz w:val="24"/>
          <w:szCs w:val="24"/>
        </w:rPr>
      </w:pPr>
      <w:r w:rsidRPr="0008512C">
        <w:rPr>
          <w:rFonts w:cs="Arial"/>
          <w:b/>
          <w:sz w:val="24"/>
          <w:szCs w:val="24"/>
        </w:rPr>
        <w:t>Artículo 14.</w:t>
      </w:r>
      <w:r w:rsidR="003A1767" w:rsidRPr="0008512C">
        <w:rPr>
          <w:rFonts w:cs="Arial"/>
          <w:b/>
          <w:sz w:val="24"/>
          <w:szCs w:val="24"/>
        </w:rPr>
        <w:t>-</w:t>
      </w:r>
      <w:r w:rsidRPr="0008512C">
        <w:rPr>
          <w:rFonts w:cs="Arial"/>
          <w:sz w:val="24"/>
          <w:szCs w:val="24"/>
        </w:rPr>
        <w:t>…</w:t>
      </w:r>
    </w:p>
    <w:p w14:paraId="440738D6" w14:textId="77777777" w:rsidR="003C6D6D" w:rsidRPr="0008512C" w:rsidRDefault="003C6D6D" w:rsidP="00B32BC0">
      <w:pPr>
        <w:rPr>
          <w:rFonts w:cs="Arial"/>
          <w:sz w:val="24"/>
          <w:szCs w:val="24"/>
        </w:rPr>
      </w:pPr>
    </w:p>
    <w:p w14:paraId="641C3AE3" w14:textId="10C19DFE" w:rsidR="003C6D6D" w:rsidRPr="0008512C" w:rsidRDefault="003C6D6D" w:rsidP="00B32BC0">
      <w:pPr>
        <w:rPr>
          <w:rFonts w:cs="Arial"/>
          <w:sz w:val="24"/>
          <w:szCs w:val="24"/>
        </w:rPr>
      </w:pPr>
      <w:r w:rsidRPr="0008512C">
        <w:rPr>
          <w:rFonts w:cs="Arial"/>
          <w:sz w:val="24"/>
          <w:szCs w:val="24"/>
        </w:rPr>
        <w:t>…</w:t>
      </w:r>
    </w:p>
    <w:p w14:paraId="6ED6D789" w14:textId="77777777" w:rsidR="003C6D6D" w:rsidRPr="0008512C" w:rsidRDefault="003C6D6D" w:rsidP="00B32BC0">
      <w:pPr>
        <w:rPr>
          <w:rFonts w:cs="Arial"/>
          <w:b/>
          <w:sz w:val="24"/>
          <w:szCs w:val="24"/>
        </w:rPr>
      </w:pPr>
    </w:p>
    <w:p w14:paraId="00D43B8E" w14:textId="77777777" w:rsidR="00B32BC0" w:rsidRPr="0008512C" w:rsidRDefault="00B32BC0" w:rsidP="00B32BC0">
      <w:pPr>
        <w:rPr>
          <w:rFonts w:cs="Arial"/>
          <w:sz w:val="24"/>
          <w:szCs w:val="24"/>
        </w:rPr>
      </w:pPr>
      <w:r w:rsidRPr="0008512C">
        <w:rPr>
          <w:rFonts w:cs="Arial"/>
          <w:sz w:val="24"/>
          <w:szCs w:val="24"/>
        </w:rPr>
        <w:t>…</w:t>
      </w:r>
    </w:p>
    <w:p w14:paraId="4317A0CD" w14:textId="77777777" w:rsidR="003C6D6D" w:rsidRPr="0008512C" w:rsidRDefault="003C6D6D" w:rsidP="00B32BC0">
      <w:pPr>
        <w:rPr>
          <w:rFonts w:cs="Arial"/>
          <w:sz w:val="24"/>
          <w:szCs w:val="24"/>
        </w:rPr>
      </w:pPr>
    </w:p>
    <w:p w14:paraId="68FD7599" w14:textId="77777777" w:rsidR="00B32BC0" w:rsidRPr="0008512C" w:rsidRDefault="00B32BC0" w:rsidP="00B32BC0">
      <w:pPr>
        <w:rPr>
          <w:rFonts w:cs="Arial"/>
          <w:sz w:val="24"/>
          <w:szCs w:val="24"/>
        </w:rPr>
      </w:pPr>
      <w:r w:rsidRPr="0008512C">
        <w:rPr>
          <w:rFonts w:cs="Arial"/>
          <w:sz w:val="24"/>
          <w:szCs w:val="24"/>
        </w:rPr>
        <w:t xml:space="preserve">Para ello, cualquier agrupación de familias podrá manifestar ante la Fiscalía su intención de participar en los procedimientos previstos en esta ley. La Fiscalía </w:t>
      </w:r>
      <w:r w:rsidRPr="0008512C">
        <w:rPr>
          <w:rFonts w:cs="Arial"/>
          <w:sz w:val="24"/>
          <w:szCs w:val="24"/>
        </w:rPr>
        <w:lastRenderedPageBreak/>
        <w:t>establecerá los mecanismos y proporcionará los recursos necesarios para garantizar la participación de los grupos de familias que así lo manifiesten.</w:t>
      </w:r>
    </w:p>
    <w:p w14:paraId="49D40BC9" w14:textId="77777777" w:rsidR="007255F8" w:rsidRPr="0008512C" w:rsidRDefault="007255F8" w:rsidP="00B32BC0">
      <w:pPr>
        <w:rPr>
          <w:rFonts w:cs="Arial"/>
          <w:sz w:val="24"/>
          <w:szCs w:val="24"/>
        </w:rPr>
      </w:pPr>
    </w:p>
    <w:p w14:paraId="5E956591" w14:textId="77777777"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mantendrá, sólo para efectos de notificación, un registro de los grupos de familias que manifiesten su intención de participar en los procedimientos previstos en esta ley o que de ella deriven. Dicho registro contendrá:</w:t>
      </w:r>
    </w:p>
    <w:p w14:paraId="4B990EA7" w14:textId="77777777" w:rsidR="007255F8" w:rsidRPr="0008512C" w:rsidRDefault="007255F8" w:rsidP="00B32BC0">
      <w:pPr>
        <w:rPr>
          <w:rFonts w:cs="Arial"/>
          <w:sz w:val="24"/>
          <w:szCs w:val="24"/>
        </w:rPr>
      </w:pPr>
    </w:p>
    <w:p w14:paraId="24666211" w14:textId="7B161442" w:rsidR="00B32BC0" w:rsidRPr="0008512C" w:rsidRDefault="00606231" w:rsidP="00B32BC0">
      <w:pPr>
        <w:rPr>
          <w:rFonts w:cs="Arial"/>
          <w:sz w:val="24"/>
          <w:szCs w:val="24"/>
        </w:rPr>
      </w:pPr>
      <w:r w:rsidRPr="0008512C">
        <w:rPr>
          <w:rFonts w:cs="Arial"/>
          <w:sz w:val="24"/>
          <w:szCs w:val="24"/>
        </w:rPr>
        <w:t>I a</w:t>
      </w:r>
      <w:r w:rsidR="00B32BC0" w:rsidRPr="0008512C">
        <w:rPr>
          <w:rFonts w:cs="Arial"/>
          <w:sz w:val="24"/>
          <w:szCs w:val="24"/>
        </w:rPr>
        <w:t xml:space="preserve"> III…</w:t>
      </w:r>
    </w:p>
    <w:p w14:paraId="06CCD95B" w14:textId="77777777" w:rsidR="00B32BC0" w:rsidRPr="0008512C" w:rsidRDefault="00B32BC0" w:rsidP="00B32BC0">
      <w:pPr>
        <w:rPr>
          <w:rFonts w:cs="Arial"/>
          <w:sz w:val="24"/>
          <w:szCs w:val="24"/>
        </w:rPr>
      </w:pPr>
    </w:p>
    <w:p w14:paraId="7BBB2DDB" w14:textId="77777777"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establecerá comunicación proactiva con los grupos para facilitar su participación en todos los procedimientos o actuaciones previstos en esta ley o que de ella deriven</w:t>
      </w:r>
    </w:p>
    <w:p w14:paraId="56DB146E" w14:textId="77777777" w:rsidR="00B32BC0" w:rsidRPr="0008512C" w:rsidRDefault="00B32BC0" w:rsidP="00B32BC0">
      <w:pPr>
        <w:rPr>
          <w:rFonts w:cs="Arial"/>
          <w:sz w:val="24"/>
          <w:szCs w:val="24"/>
        </w:rPr>
      </w:pPr>
    </w:p>
    <w:p w14:paraId="2F03B36F" w14:textId="4E5EE6CE" w:rsidR="00B32BC0" w:rsidRPr="0008512C" w:rsidRDefault="00B32BC0" w:rsidP="00B32BC0">
      <w:pPr>
        <w:rPr>
          <w:rFonts w:cs="Arial"/>
          <w:sz w:val="24"/>
          <w:szCs w:val="24"/>
        </w:rPr>
      </w:pPr>
      <w:r w:rsidRPr="0008512C">
        <w:rPr>
          <w:rFonts w:cs="Arial"/>
          <w:b/>
          <w:sz w:val="24"/>
          <w:szCs w:val="24"/>
        </w:rPr>
        <w:t>Artículo 15.</w:t>
      </w:r>
      <w:r w:rsidR="003A1767" w:rsidRPr="0008512C">
        <w:rPr>
          <w:rFonts w:cs="Arial"/>
          <w:b/>
          <w:sz w:val="24"/>
          <w:szCs w:val="24"/>
        </w:rPr>
        <w:t>-</w:t>
      </w:r>
      <w:r w:rsidRPr="0008512C">
        <w:rPr>
          <w:rFonts w:cs="Arial"/>
          <w:sz w:val="24"/>
          <w:szCs w:val="24"/>
        </w:rPr>
        <w:t>…</w:t>
      </w:r>
    </w:p>
    <w:p w14:paraId="19142004" w14:textId="77777777" w:rsidR="00606231" w:rsidRPr="0008512C" w:rsidRDefault="00606231" w:rsidP="00B32BC0">
      <w:pPr>
        <w:rPr>
          <w:rFonts w:cs="Arial"/>
          <w:sz w:val="24"/>
          <w:szCs w:val="24"/>
        </w:rPr>
      </w:pPr>
    </w:p>
    <w:p w14:paraId="7C80A007" w14:textId="63388581" w:rsidR="003C6D6D" w:rsidRPr="0008512C" w:rsidRDefault="003C6D6D" w:rsidP="00B32BC0">
      <w:pPr>
        <w:rPr>
          <w:rFonts w:cs="Arial"/>
          <w:sz w:val="24"/>
          <w:szCs w:val="24"/>
        </w:rPr>
      </w:pPr>
      <w:r w:rsidRPr="0008512C">
        <w:rPr>
          <w:rFonts w:cs="Arial"/>
          <w:sz w:val="24"/>
          <w:szCs w:val="24"/>
        </w:rPr>
        <w:t>…</w:t>
      </w:r>
    </w:p>
    <w:p w14:paraId="0A667FA2" w14:textId="77777777" w:rsidR="003C6D6D" w:rsidRPr="0008512C" w:rsidRDefault="003C6D6D" w:rsidP="00B32BC0">
      <w:pPr>
        <w:rPr>
          <w:rFonts w:cs="Arial"/>
          <w:sz w:val="24"/>
          <w:szCs w:val="24"/>
        </w:rPr>
      </w:pPr>
    </w:p>
    <w:p w14:paraId="3C0776E0" w14:textId="77777777"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establecerá los mecanismos y facilitará las condiciones materiales y logísticas para la efectiva participación de los grupos de familias en condiciones de equidad y sin intromisiones en el funcionamiento de los mismos.</w:t>
      </w:r>
    </w:p>
    <w:p w14:paraId="05684925" w14:textId="77777777" w:rsidR="00B32BC0" w:rsidRPr="0008512C" w:rsidRDefault="00B32BC0" w:rsidP="00B32BC0">
      <w:pPr>
        <w:rPr>
          <w:rFonts w:cs="Arial"/>
          <w:sz w:val="24"/>
          <w:szCs w:val="24"/>
        </w:rPr>
      </w:pPr>
    </w:p>
    <w:p w14:paraId="57863A2A" w14:textId="3953AEC7" w:rsidR="00B32BC0" w:rsidRPr="0008512C" w:rsidRDefault="00B32BC0" w:rsidP="00B32BC0">
      <w:pPr>
        <w:rPr>
          <w:rFonts w:cs="Arial"/>
          <w:sz w:val="24"/>
          <w:szCs w:val="24"/>
        </w:rPr>
      </w:pPr>
      <w:r w:rsidRPr="0008512C">
        <w:rPr>
          <w:rFonts w:cs="Arial"/>
          <w:b/>
          <w:sz w:val="24"/>
          <w:szCs w:val="24"/>
        </w:rPr>
        <w:t>Artículo 16.</w:t>
      </w:r>
      <w:r w:rsidR="003A1767" w:rsidRPr="0008512C">
        <w:rPr>
          <w:rFonts w:cs="Arial"/>
          <w:b/>
          <w:sz w:val="24"/>
          <w:szCs w:val="24"/>
        </w:rPr>
        <w:t>-</w:t>
      </w:r>
      <w:r w:rsidRPr="0008512C">
        <w:rPr>
          <w:rFonts w:cs="Arial"/>
          <w:sz w:val="24"/>
          <w:szCs w:val="24"/>
        </w:rPr>
        <w:t>…</w:t>
      </w:r>
    </w:p>
    <w:p w14:paraId="193B0E32" w14:textId="77777777" w:rsidR="003C6D6D" w:rsidRPr="0008512C" w:rsidRDefault="003C6D6D" w:rsidP="00B32BC0">
      <w:pPr>
        <w:rPr>
          <w:rFonts w:cs="Arial"/>
          <w:sz w:val="24"/>
          <w:szCs w:val="24"/>
        </w:rPr>
      </w:pPr>
    </w:p>
    <w:p w14:paraId="099C4B51" w14:textId="7BFA1BBC" w:rsidR="003C6D6D" w:rsidRPr="0008512C" w:rsidRDefault="003C6D6D" w:rsidP="00B32BC0">
      <w:pPr>
        <w:rPr>
          <w:rFonts w:cs="Arial"/>
          <w:sz w:val="24"/>
          <w:szCs w:val="24"/>
        </w:rPr>
      </w:pPr>
      <w:r w:rsidRPr="0008512C">
        <w:rPr>
          <w:rFonts w:cs="Arial"/>
          <w:sz w:val="24"/>
          <w:szCs w:val="24"/>
        </w:rPr>
        <w:t>…</w:t>
      </w:r>
    </w:p>
    <w:p w14:paraId="341CECA1" w14:textId="77777777" w:rsidR="00606231" w:rsidRPr="0008512C" w:rsidRDefault="00606231" w:rsidP="00B32BC0">
      <w:pPr>
        <w:rPr>
          <w:rFonts w:cs="Arial"/>
          <w:sz w:val="24"/>
          <w:szCs w:val="24"/>
        </w:rPr>
      </w:pPr>
    </w:p>
    <w:p w14:paraId="53725179" w14:textId="77777777" w:rsidR="00B32BC0" w:rsidRPr="0008512C" w:rsidRDefault="00B32BC0" w:rsidP="00B32BC0">
      <w:pPr>
        <w:rPr>
          <w:rFonts w:cs="Arial"/>
          <w:sz w:val="24"/>
          <w:szCs w:val="24"/>
        </w:rPr>
      </w:pPr>
      <w:r w:rsidRPr="0008512C">
        <w:rPr>
          <w:rFonts w:cs="Arial"/>
          <w:sz w:val="24"/>
          <w:szCs w:val="24"/>
        </w:rPr>
        <w:t>Asimismo, la Fiscalía</w:t>
      </w:r>
      <w:r w:rsidRPr="0008512C">
        <w:rPr>
          <w:rFonts w:cs="Arial"/>
          <w:b/>
          <w:sz w:val="24"/>
          <w:szCs w:val="24"/>
        </w:rPr>
        <w:t xml:space="preserve"> </w:t>
      </w:r>
      <w:r w:rsidRPr="0008512C">
        <w:rPr>
          <w:rFonts w:cs="Arial"/>
          <w:sz w:val="24"/>
          <w:szCs w:val="24"/>
        </w:rPr>
        <w:t>podrá solicitar la incorporación de organizaciones, personas e instituciones expertas, nacionales e internacionales, a estos procesos. En este caso notificará previamente a las familias al respecto, quienes podrán presentar observaciones a dicha solicitud de incorporación dentro de un plazo de 10 días hábiles en el entendido que de no manifestarse se considerará aprobada la incorporación. Transcurrido este plazo la Fiscalía</w:t>
      </w:r>
      <w:r w:rsidRPr="0008512C">
        <w:rPr>
          <w:rFonts w:cs="Arial"/>
          <w:b/>
          <w:sz w:val="24"/>
          <w:szCs w:val="24"/>
        </w:rPr>
        <w:t xml:space="preserve"> </w:t>
      </w:r>
      <w:r w:rsidRPr="0008512C">
        <w:rPr>
          <w:rFonts w:cs="Arial"/>
          <w:sz w:val="24"/>
          <w:szCs w:val="24"/>
        </w:rPr>
        <w:t>adoptará una resolución fundada y motivada.</w:t>
      </w:r>
    </w:p>
    <w:p w14:paraId="54AEB8A6" w14:textId="77777777" w:rsidR="00606231" w:rsidRPr="0008512C" w:rsidRDefault="00606231" w:rsidP="00B32BC0">
      <w:pPr>
        <w:rPr>
          <w:rFonts w:cs="Arial"/>
          <w:sz w:val="24"/>
          <w:szCs w:val="24"/>
        </w:rPr>
      </w:pPr>
    </w:p>
    <w:p w14:paraId="439CF2AF" w14:textId="524444E2" w:rsidR="00D07E69" w:rsidRPr="0008512C" w:rsidRDefault="00D07E69" w:rsidP="00B32BC0">
      <w:pPr>
        <w:rPr>
          <w:rFonts w:cs="Arial"/>
          <w:sz w:val="24"/>
          <w:szCs w:val="24"/>
        </w:rPr>
      </w:pPr>
      <w:r w:rsidRPr="0008512C">
        <w:rPr>
          <w:rFonts w:cs="Arial"/>
          <w:sz w:val="24"/>
          <w:szCs w:val="24"/>
        </w:rPr>
        <w:t>…</w:t>
      </w:r>
    </w:p>
    <w:p w14:paraId="63AC5E3B" w14:textId="77777777" w:rsidR="00B32BC0" w:rsidRPr="0008512C" w:rsidRDefault="00B32BC0" w:rsidP="00B32BC0">
      <w:pPr>
        <w:rPr>
          <w:rFonts w:cs="Arial"/>
          <w:sz w:val="24"/>
          <w:szCs w:val="24"/>
        </w:rPr>
      </w:pPr>
    </w:p>
    <w:p w14:paraId="43922EA9" w14:textId="77777777" w:rsidR="003C6D6D" w:rsidRPr="0008512C" w:rsidRDefault="003A1767" w:rsidP="00B32BC0">
      <w:pPr>
        <w:rPr>
          <w:rFonts w:cs="Arial"/>
          <w:b/>
          <w:sz w:val="24"/>
          <w:szCs w:val="24"/>
        </w:rPr>
      </w:pPr>
      <w:r w:rsidRPr="0008512C">
        <w:rPr>
          <w:rFonts w:cs="Arial"/>
          <w:b/>
          <w:sz w:val="24"/>
          <w:szCs w:val="24"/>
        </w:rPr>
        <w:t>Artículo 21.-</w:t>
      </w:r>
      <w:r w:rsidR="00D07E69" w:rsidRPr="0008512C">
        <w:rPr>
          <w:rFonts w:cs="Arial"/>
          <w:b/>
          <w:sz w:val="24"/>
          <w:szCs w:val="24"/>
        </w:rPr>
        <w:t xml:space="preserve"> </w:t>
      </w:r>
      <w:r w:rsidR="003C6D6D" w:rsidRPr="0008512C">
        <w:rPr>
          <w:rFonts w:cs="Arial"/>
          <w:sz w:val="24"/>
          <w:szCs w:val="24"/>
        </w:rPr>
        <w:t>…</w:t>
      </w:r>
    </w:p>
    <w:p w14:paraId="3C2CE00D" w14:textId="77777777" w:rsidR="003C6D6D" w:rsidRPr="0008512C" w:rsidRDefault="003C6D6D" w:rsidP="00B32BC0">
      <w:pPr>
        <w:rPr>
          <w:rFonts w:cs="Arial"/>
          <w:b/>
          <w:sz w:val="24"/>
          <w:szCs w:val="24"/>
        </w:rPr>
      </w:pPr>
    </w:p>
    <w:p w14:paraId="50FD1E76" w14:textId="2658EA9A" w:rsidR="00B32BC0" w:rsidRPr="0008512C" w:rsidRDefault="00B32BC0" w:rsidP="00B32BC0">
      <w:pPr>
        <w:rPr>
          <w:rFonts w:cs="Arial"/>
          <w:b/>
          <w:sz w:val="24"/>
          <w:szCs w:val="24"/>
        </w:rPr>
      </w:pPr>
      <w:r w:rsidRPr="0008512C">
        <w:rPr>
          <w:rFonts w:cs="Arial"/>
          <w:sz w:val="24"/>
          <w:szCs w:val="24"/>
        </w:rPr>
        <w:t>En caso de que se identifiquen con total certeza los restos de una persona fallecida por medio de las actuaciones forenses, la Fiscalía</w:t>
      </w:r>
      <w:r w:rsidRPr="0008512C">
        <w:rPr>
          <w:rFonts w:cs="Arial"/>
          <w:b/>
          <w:sz w:val="24"/>
          <w:szCs w:val="24"/>
        </w:rPr>
        <w:t xml:space="preserve"> </w:t>
      </w:r>
      <w:r w:rsidRPr="0008512C">
        <w:rPr>
          <w:rFonts w:cs="Arial"/>
          <w:sz w:val="24"/>
          <w:szCs w:val="24"/>
        </w:rPr>
        <w:t>y las autoridades encargadas informarán a la familia de la persona cuyos restos se han identificado de forma inmediata y sensible en conformidad con el protocolo en la materia.</w:t>
      </w:r>
    </w:p>
    <w:p w14:paraId="19867AFF" w14:textId="77777777" w:rsidR="00B32BC0" w:rsidRPr="0008512C" w:rsidRDefault="00B32BC0" w:rsidP="00B32BC0">
      <w:pPr>
        <w:rPr>
          <w:rFonts w:cs="Arial"/>
          <w:sz w:val="24"/>
          <w:szCs w:val="24"/>
        </w:rPr>
      </w:pPr>
    </w:p>
    <w:p w14:paraId="57295237" w14:textId="77777777" w:rsidR="00B32BC0" w:rsidRPr="0008512C" w:rsidRDefault="00B32BC0" w:rsidP="00B32BC0">
      <w:pPr>
        <w:rPr>
          <w:rFonts w:cs="Arial"/>
          <w:sz w:val="24"/>
          <w:szCs w:val="24"/>
        </w:rPr>
      </w:pPr>
      <w:r w:rsidRPr="0008512C">
        <w:rPr>
          <w:rFonts w:cs="Arial"/>
          <w:sz w:val="24"/>
          <w:szCs w:val="24"/>
        </w:rPr>
        <w:lastRenderedPageBreak/>
        <w:t>Para hacerlo el personal responsable de la Fiscalía:</w:t>
      </w:r>
    </w:p>
    <w:p w14:paraId="6743F00E" w14:textId="77777777" w:rsidR="00B32BC0" w:rsidRPr="0008512C" w:rsidRDefault="00B32BC0" w:rsidP="00B32BC0">
      <w:pPr>
        <w:rPr>
          <w:rFonts w:cs="Arial"/>
          <w:b/>
          <w:sz w:val="24"/>
          <w:szCs w:val="24"/>
        </w:rPr>
      </w:pPr>
    </w:p>
    <w:p w14:paraId="345D2E64" w14:textId="77777777" w:rsidR="00B32BC0" w:rsidRPr="0008512C" w:rsidRDefault="00B32BC0" w:rsidP="00606231">
      <w:pPr>
        <w:rPr>
          <w:rFonts w:cs="Arial"/>
          <w:sz w:val="24"/>
          <w:szCs w:val="24"/>
        </w:rPr>
      </w:pPr>
      <w:r w:rsidRPr="0008512C">
        <w:rPr>
          <w:rFonts w:cs="Arial"/>
          <w:sz w:val="24"/>
          <w:szCs w:val="24"/>
        </w:rPr>
        <w:t>I.</w:t>
      </w:r>
      <w:r w:rsidRPr="0008512C">
        <w:rPr>
          <w:rFonts w:cs="Arial"/>
          <w:b/>
          <w:sz w:val="24"/>
          <w:szCs w:val="24"/>
        </w:rPr>
        <w:t xml:space="preserve"> </w:t>
      </w:r>
      <w:r w:rsidRPr="0008512C">
        <w:rPr>
          <w:rFonts w:cs="Arial"/>
          <w:sz w:val="24"/>
          <w:szCs w:val="24"/>
        </w:rPr>
        <w:t>Ubicará con precisión a la familia o sus representantes. En caso de que se desconozca la identidad de sus familiares o no sea posible contactarlos, la Fiscalía, con el apoyo de cualquier otra autoridad que estime conveniente, realizará todas las acciones necesarias para su determinación, y establecerán contacto con los mismos para la notificación;</w:t>
      </w:r>
    </w:p>
    <w:p w14:paraId="75C97BFB" w14:textId="77777777" w:rsidR="00B32BC0" w:rsidRPr="0008512C" w:rsidRDefault="00B32BC0" w:rsidP="00B32BC0">
      <w:pPr>
        <w:ind w:firstLine="708"/>
        <w:rPr>
          <w:rFonts w:cs="Arial"/>
          <w:sz w:val="24"/>
          <w:szCs w:val="24"/>
        </w:rPr>
      </w:pPr>
    </w:p>
    <w:p w14:paraId="4DA63B3A" w14:textId="6ABEE03D" w:rsidR="00B32BC0" w:rsidRPr="0008512C" w:rsidRDefault="00B32BC0" w:rsidP="00B32BC0">
      <w:pPr>
        <w:rPr>
          <w:rFonts w:cs="Arial"/>
          <w:sz w:val="24"/>
          <w:szCs w:val="24"/>
        </w:rPr>
      </w:pPr>
      <w:r w:rsidRPr="0008512C">
        <w:rPr>
          <w:rFonts w:cs="Arial"/>
          <w:sz w:val="24"/>
          <w:szCs w:val="24"/>
        </w:rPr>
        <w:t>II a VII…</w:t>
      </w:r>
    </w:p>
    <w:p w14:paraId="7D3B0166" w14:textId="77777777" w:rsidR="00B32BC0" w:rsidRPr="0008512C" w:rsidRDefault="00B32BC0" w:rsidP="00B32BC0">
      <w:pPr>
        <w:ind w:firstLine="708"/>
        <w:rPr>
          <w:rFonts w:cs="Arial"/>
          <w:sz w:val="24"/>
          <w:szCs w:val="24"/>
        </w:rPr>
      </w:pPr>
    </w:p>
    <w:p w14:paraId="5BB1A462" w14:textId="77777777" w:rsidR="00B32BC0" w:rsidRPr="0008512C" w:rsidRDefault="00B32BC0" w:rsidP="00606231">
      <w:pPr>
        <w:rPr>
          <w:rFonts w:cs="Arial"/>
          <w:sz w:val="24"/>
          <w:szCs w:val="24"/>
        </w:rPr>
      </w:pPr>
      <w:r w:rsidRPr="0008512C">
        <w:rPr>
          <w:rFonts w:cs="Arial"/>
          <w:sz w:val="24"/>
          <w:szCs w:val="24"/>
        </w:rPr>
        <w:t>VIII. Informará a la familia sobre sus derechos, sobre los apoyos que puede recibir por parte de distintas instituciones como la propia Fiscalía</w:t>
      </w:r>
      <w:r w:rsidRPr="0008512C">
        <w:rPr>
          <w:rFonts w:cs="Arial"/>
          <w:b/>
          <w:sz w:val="24"/>
          <w:szCs w:val="24"/>
        </w:rPr>
        <w:t xml:space="preserve"> </w:t>
      </w:r>
      <w:r w:rsidRPr="0008512C">
        <w:rPr>
          <w:rFonts w:cs="Arial"/>
          <w:sz w:val="24"/>
          <w:szCs w:val="24"/>
        </w:rPr>
        <w:t>o la CEAV Coahuila, y de las actuaciones o trámites que deban realizar para el acceso a apoyos y se le facilitará, en su caso, asistencia para la realización de los mismos;</w:t>
      </w:r>
    </w:p>
    <w:p w14:paraId="70121704" w14:textId="77777777" w:rsidR="00606231" w:rsidRPr="0008512C" w:rsidRDefault="00606231" w:rsidP="00606231">
      <w:pPr>
        <w:rPr>
          <w:rFonts w:cs="Arial"/>
          <w:sz w:val="24"/>
          <w:szCs w:val="24"/>
        </w:rPr>
      </w:pPr>
    </w:p>
    <w:p w14:paraId="48FC2708" w14:textId="77777777" w:rsidR="00B32BC0" w:rsidRPr="0008512C" w:rsidRDefault="00B32BC0" w:rsidP="00B32BC0">
      <w:pPr>
        <w:rPr>
          <w:rFonts w:cs="Arial"/>
          <w:sz w:val="24"/>
          <w:szCs w:val="24"/>
        </w:rPr>
      </w:pPr>
      <w:r w:rsidRPr="0008512C">
        <w:rPr>
          <w:rFonts w:cs="Arial"/>
          <w:sz w:val="24"/>
          <w:szCs w:val="24"/>
        </w:rPr>
        <w:t>IX…</w:t>
      </w:r>
    </w:p>
    <w:p w14:paraId="0109F4F6" w14:textId="77777777" w:rsidR="00606231" w:rsidRPr="0008512C" w:rsidRDefault="00606231" w:rsidP="00B32BC0">
      <w:pPr>
        <w:rPr>
          <w:rFonts w:cs="Arial"/>
          <w:sz w:val="24"/>
          <w:szCs w:val="24"/>
        </w:rPr>
      </w:pPr>
    </w:p>
    <w:p w14:paraId="0C72392C" w14:textId="77777777" w:rsidR="00B32BC0" w:rsidRPr="0008512C" w:rsidRDefault="00B32BC0" w:rsidP="00B32BC0">
      <w:pPr>
        <w:rPr>
          <w:rFonts w:cs="Arial"/>
          <w:sz w:val="24"/>
          <w:szCs w:val="24"/>
        </w:rPr>
      </w:pPr>
      <w:r w:rsidRPr="0008512C">
        <w:rPr>
          <w:rFonts w:cs="Arial"/>
          <w:sz w:val="24"/>
          <w:szCs w:val="24"/>
        </w:rPr>
        <w:t>...</w:t>
      </w:r>
    </w:p>
    <w:p w14:paraId="76072242" w14:textId="77777777" w:rsidR="00606231" w:rsidRPr="0008512C" w:rsidRDefault="00606231" w:rsidP="00B32BC0">
      <w:pPr>
        <w:rPr>
          <w:rFonts w:cs="Arial"/>
          <w:sz w:val="24"/>
          <w:szCs w:val="24"/>
        </w:rPr>
      </w:pPr>
    </w:p>
    <w:p w14:paraId="1508099B" w14:textId="77777777" w:rsidR="00B32BC0" w:rsidRPr="0008512C" w:rsidRDefault="00B32BC0" w:rsidP="00B32BC0">
      <w:pPr>
        <w:rPr>
          <w:rFonts w:cs="Arial"/>
          <w:sz w:val="24"/>
          <w:szCs w:val="24"/>
        </w:rPr>
      </w:pPr>
      <w:r w:rsidRPr="0008512C">
        <w:rPr>
          <w:rFonts w:cs="Arial"/>
          <w:sz w:val="24"/>
          <w:szCs w:val="24"/>
        </w:rPr>
        <w:t>…</w:t>
      </w:r>
    </w:p>
    <w:p w14:paraId="0ABA3438" w14:textId="77777777" w:rsidR="00606231" w:rsidRPr="0008512C" w:rsidRDefault="00606231" w:rsidP="00B32BC0">
      <w:pPr>
        <w:rPr>
          <w:rFonts w:cs="Arial"/>
          <w:sz w:val="24"/>
          <w:szCs w:val="24"/>
        </w:rPr>
      </w:pPr>
    </w:p>
    <w:p w14:paraId="317EF0D4" w14:textId="77777777" w:rsidR="00D07E69" w:rsidRPr="0008512C" w:rsidRDefault="00D07E69" w:rsidP="00B32BC0">
      <w:pPr>
        <w:rPr>
          <w:rFonts w:cs="Arial"/>
          <w:sz w:val="24"/>
          <w:szCs w:val="24"/>
        </w:rPr>
      </w:pPr>
    </w:p>
    <w:p w14:paraId="706530C2" w14:textId="77777777" w:rsidR="00B32BC0" w:rsidRPr="0008512C" w:rsidRDefault="00B32BC0" w:rsidP="00B32BC0">
      <w:pPr>
        <w:rPr>
          <w:rFonts w:cs="Arial"/>
          <w:sz w:val="24"/>
          <w:szCs w:val="24"/>
        </w:rPr>
      </w:pPr>
      <w:r w:rsidRPr="0008512C">
        <w:rPr>
          <w:rFonts w:cs="Arial"/>
          <w:sz w:val="24"/>
          <w:szCs w:val="24"/>
        </w:rPr>
        <w:t>Para el cumplimiento de este artículo, la Fiscalía</w:t>
      </w:r>
      <w:r w:rsidRPr="0008512C">
        <w:rPr>
          <w:rFonts w:cs="Arial"/>
          <w:b/>
          <w:sz w:val="24"/>
          <w:szCs w:val="24"/>
        </w:rPr>
        <w:t xml:space="preserve"> </w:t>
      </w:r>
      <w:r w:rsidRPr="0008512C">
        <w:rPr>
          <w:rFonts w:cs="Arial"/>
          <w:sz w:val="24"/>
          <w:szCs w:val="24"/>
        </w:rPr>
        <w:t>adoptará un protocolo en la materia, mismo que será elaborado en consulta con los grupos de familiares, organizaciones de la sociedad civil y personas e instituciones expertas con base en estándares y normas internacionales en la materia.</w:t>
      </w:r>
    </w:p>
    <w:p w14:paraId="750C7E2E" w14:textId="77777777" w:rsidR="00B32BC0" w:rsidRPr="0008512C" w:rsidRDefault="00B32BC0" w:rsidP="00B32BC0">
      <w:pPr>
        <w:rPr>
          <w:rFonts w:cs="Arial"/>
          <w:sz w:val="24"/>
          <w:szCs w:val="24"/>
        </w:rPr>
      </w:pPr>
    </w:p>
    <w:p w14:paraId="6B97F87E" w14:textId="77777777" w:rsidR="003C6D6D" w:rsidRPr="0008512C" w:rsidRDefault="00B32BC0" w:rsidP="00B32BC0">
      <w:pPr>
        <w:rPr>
          <w:rFonts w:cs="Arial"/>
          <w:sz w:val="24"/>
          <w:szCs w:val="24"/>
        </w:rPr>
      </w:pPr>
      <w:r w:rsidRPr="0008512C">
        <w:rPr>
          <w:rFonts w:cs="Arial"/>
          <w:b/>
          <w:sz w:val="24"/>
          <w:szCs w:val="24"/>
        </w:rPr>
        <w:t>Artículo 22.</w:t>
      </w:r>
      <w:r w:rsidR="003A1767" w:rsidRPr="0008512C">
        <w:rPr>
          <w:rFonts w:cs="Arial"/>
          <w:b/>
          <w:sz w:val="24"/>
          <w:szCs w:val="24"/>
        </w:rPr>
        <w:t>-</w:t>
      </w:r>
      <w:r w:rsidR="007C3BF6" w:rsidRPr="0008512C">
        <w:rPr>
          <w:rFonts w:cs="Arial"/>
          <w:sz w:val="24"/>
          <w:szCs w:val="24"/>
        </w:rPr>
        <w:t xml:space="preserve"> </w:t>
      </w:r>
      <w:r w:rsidR="003C6D6D" w:rsidRPr="0008512C">
        <w:rPr>
          <w:rFonts w:cs="Arial"/>
          <w:sz w:val="24"/>
          <w:szCs w:val="24"/>
        </w:rPr>
        <w:t>…</w:t>
      </w:r>
    </w:p>
    <w:p w14:paraId="614CAEF8" w14:textId="77777777" w:rsidR="003C6D6D" w:rsidRPr="0008512C" w:rsidRDefault="003C6D6D" w:rsidP="00B32BC0">
      <w:pPr>
        <w:rPr>
          <w:rFonts w:cs="Arial"/>
          <w:sz w:val="24"/>
          <w:szCs w:val="24"/>
        </w:rPr>
      </w:pPr>
    </w:p>
    <w:p w14:paraId="7B51A6B7" w14:textId="4024DD5A" w:rsidR="00B32BC0" w:rsidRPr="0008512C" w:rsidRDefault="00B32BC0" w:rsidP="00B32BC0">
      <w:pPr>
        <w:rPr>
          <w:rFonts w:cs="Arial"/>
          <w:sz w:val="24"/>
          <w:szCs w:val="24"/>
        </w:rPr>
      </w:pPr>
      <w:r w:rsidRPr="0008512C">
        <w:rPr>
          <w:rFonts w:cs="Arial"/>
          <w:sz w:val="24"/>
          <w:szCs w:val="24"/>
        </w:rPr>
        <w:t xml:space="preserve">En caso de que se identifiquen los restos de una persona, la CEAV Coahuila y la Fiscalía, en diálogo con la familia o su representación y, si ésta lo requiere, con el grupo de familias, personas u organizaciones acompañantes o participantes, brindará el apoyo necesario para la entrega digna de los restos, informando de la ubicación actual de los mismos, y las posibilidades de entrega que existan según su estado de conservación, de conformidad con el protocolo en la materia. </w:t>
      </w:r>
    </w:p>
    <w:p w14:paraId="0675AC00" w14:textId="77777777" w:rsidR="00B32BC0" w:rsidRPr="0008512C" w:rsidRDefault="00B32BC0" w:rsidP="00B32BC0">
      <w:pPr>
        <w:rPr>
          <w:rFonts w:cs="Arial"/>
          <w:sz w:val="24"/>
          <w:szCs w:val="24"/>
        </w:rPr>
      </w:pPr>
    </w:p>
    <w:p w14:paraId="6B5436AB" w14:textId="77777777"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asegurará por sí misma, o en colaboración con otras autoridades, todos los elementos necesarios para la recuperación, traslado, entrega, tratamiento y, en su caso, inhumación de los restos humanos, incluyendo la cobertura de los gastos funerarios, de conformidad con el deseo de las familias en cualquier lugar de la República Mexicana, garantizando en todo momento el respeto y dignidad de las familias y de la persona fallecida. La Fiscalía</w:t>
      </w:r>
      <w:r w:rsidRPr="0008512C">
        <w:rPr>
          <w:rFonts w:cs="Arial"/>
          <w:b/>
          <w:sz w:val="24"/>
          <w:szCs w:val="24"/>
        </w:rPr>
        <w:t xml:space="preserve"> </w:t>
      </w:r>
      <w:r w:rsidRPr="0008512C">
        <w:rPr>
          <w:rFonts w:cs="Arial"/>
          <w:sz w:val="24"/>
          <w:szCs w:val="24"/>
        </w:rPr>
        <w:t xml:space="preserve">atenderá a las creencias, tradiciones </w:t>
      </w:r>
      <w:r w:rsidRPr="0008512C">
        <w:rPr>
          <w:rFonts w:cs="Arial"/>
          <w:sz w:val="24"/>
          <w:szCs w:val="24"/>
        </w:rPr>
        <w:lastRenderedPageBreak/>
        <w:t>o la voluntad de la persona fallecida y de su familia en la realización de estas acciones.</w:t>
      </w:r>
    </w:p>
    <w:p w14:paraId="18C22094" w14:textId="77777777" w:rsidR="00B32BC0" w:rsidRPr="0008512C" w:rsidRDefault="00B32BC0" w:rsidP="00B32BC0">
      <w:pPr>
        <w:rPr>
          <w:rFonts w:cs="Arial"/>
          <w:sz w:val="24"/>
          <w:szCs w:val="24"/>
        </w:rPr>
      </w:pPr>
    </w:p>
    <w:p w14:paraId="6A689B50" w14:textId="77777777" w:rsidR="00B32BC0" w:rsidRPr="0008512C" w:rsidRDefault="00B32BC0" w:rsidP="00B32BC0">
      <w:pPr>
        <w:rPr>
          <w:rFonts w:cs="Arial"/>
          <w:sz w:val="24"/>
          <w:szCs w:val="24"/>
        </w:rPr>
      </w:pPr>
      <w:r w:rsidRPr="0008512C">
        <w:rPr>
          <w:rFonts w:cs="Arial"/>
          <w:sz w:val="24"/>
          <w:szCs w:val="24"/>
        </w:rPr>
        <w:t>En el caso de restos de personas de nacionalidad extranjera o cuya familia se encuentre en el extranjero, la Fiscalía</w:t>
      </w:r>
      <w:r w:rsidRPr="0008512C">
        <w:rPr>
          <w:rFonts w:cs="Arial"/>
          <w:b/>
          <w:sz w:val="24"/>
          <w:szCs w:val="24"/>
        </w:rPr>
        <w:t xml:space="preserve"> </w:t>
      </w:r>
      <w:r w:rsidRPr="0008512C">
        <w:rPr>
          <w:rFonts w:cs="Arial"/>
          <w:sz w:val="24"/>
          <w:szCs w:val="24"/>
        </w:rPr>
        <w:t>y la CEAV Coahuila, previa comunicación y acuerdo con la familia, realizarán todas las gestiones y trámites necesarios para el traslado internacional de los restos y su entrega a la familia.</w:t>
      </w:r>
    </w:p>
    <w:p w14:paraId="2471F920" w14:textId="77777777" w:rsidR="00606231" w:rsidRPr="0008512C" w:rsidRDefault="00606231" w:rsidP="00B32BC0">
      <w:pPr>
        <w:rPr>
          <w:rFonts w:cs="Arial"/>
          <w:sz w:val="24"/>
          <w:szCs w:val="24"/>
        </w:rPr>
      </w:pPr>
    </w:p>
    <w:p w14:paraId="4A1B4C31" w14:textId="77777777" w:rsidR="00B32BC0" w:rsidRPr="0008512C" w:rsidRDefault="00B32BC0" w:rsidP="00B32BC0">
      <w:pPr>
        <w:rPr>
          <w:rFonts w:cs="Arial"/>
          <w:sz w:val="24"/>
          <w:szCs w:val="24"/>
        </w:rPr>
      </w:pPr>
      <w:r w:rsidRPr="0008512C">
        <w:rPr>
          <w:rFonts w:cs="Arial"/>
          <w:sz w:val="24"/>
          <w:szCs w:val="24"/>
        </w:rPr>
        <w:t>…</w:t>
      </w:r>
    </w:p>
    <w:p w14:paraId="087DEF68" w14:textId="77777777" w:rsidR="00606231" w:rsidRPr="0008512C" w:rsidRDefault="00606231" w:rsidP="00B32BC0">
      <w:pPr>
        <w:rPr>
          <w:rFonts w:cs="Arial"/>
          <w:sz w:val="24"/>
          <w:szCs w:val="24"/>
        </w:rPr>
      </w:pPr>
    </w:p>
    <w:p w14:paraId="436EFD9E" w14:textId="14046AB2" w:rsidR="00606231" w:rsidRPr="0008512C" w:rsidRDefault="00B32BC0" w:rsidP="00B32BC0">
      <w:pPr>
        <w:rPr>
          <w:rFonts w:cs="Arial"/>
          <w:sz w:val="24"/>
          <w:szCs w:val="24"/>
        </w:rPr>
      </w:pPr>
      <w:r w:rsidRPr="0008512C">
        <w:rPr>
          <w:rFonts w:cs="Arial"/>
          <w:sz w:val="24"/>
          <w:szCs w:val="24"/>
        </w:rPr>
        <w:t>…</w:t>
      </w:r>
    </w:p>
    <w:p w14:paraId="7907385F" w14:textId="77777777" w:rsidR="00B32BC0" w:rsidRPr="0008512C" w:rsidRDefault="00B32BC0" w:rsidP="00B32BC0">
      <w:pPr>
        <w:rPr>
          <w:rFonts w:cs="Arial"/>
          <w:sz w:val="24"/>
          <w:szCs w:val="24"/>
        </w:rPr>
      </w:pPr>
    </w:p>
    <w:p w14:paraId="7CF643EA" w14:textId="3C221CDF" w:rsidR="002644DE" w:rsidRPr="0008512C" w:rsidRDefault="00B32BC0" w:rsidP="00B32BC0">
      <w:pPr>
        <w:rPr>
          <w:rFonts w:cs="Arial"/>
          <w:sz w:val="24"/>
          <w:szCs w:val="24"/>
        </w:rPr>
      </w:pPr>
      <w:r w:rsidRPr="0008512C">
        <w:rPr>
          <w:rFonts w:cs="Arial"/>
          <w:b/>
          <w:sz w:val="24"/>
          <w:szCs w:val="24"/>
        </w:rPr>
        <w:t>Artículo 26.-</w:t>
      </w:r>
      <w:r w:rsidR="002644DE" w:rsidRPr="0008512C">
        <w:rPr>
          <w:rFonts w:cs="Arial"/>
          <w:sz w:val="24"/>
          <w:szCs w:val="24"/>
        </w:rPr>
        <w:t>…</w:t>
      </w:r>
    </w:p>
    <w:p w14:paraId="55E141CD" w14:textId="77777777" w:rsidR="003C6D6D" w:rsidRPr="0008512C" w:rsidRDefault="003C6D6D" w:rsidP="00B32BC0">
      <w:pPr>
        <w:rPr>
          <w:rFonts w:cs="Arial"/>
          <w:sz w:val="24"/>
          <w:szCs w:val="24"/>
        </w:rPr>
      </w:pPr>
    </w:p>
    <w:p w14:paraId="3DA629EB" w14:textId="30DC1991" w:rsidR="003C6D6D" w:rsidRPr="0008512C" w:rsidRDefault="003C6D6D" w:rsidP="00B32BC0">
      <w:pPr>
        <w:rPr>
          <w:rFonts w:cs="Arial"/>
          <w:sz w:val="24"/>
          <w:szCs w:val="24"/>
        </w:rPr>
      </w:pPr>
      <w:r w:rsidRPr="0008512C">
        <w:rPr>
          <w:rFonts w:cs="Arial"/>
          <w:sz w:val="24"/>
          <w:szCs w:val="24"/>
        </w:rPr>
        <w:t>…</w:t>
      </w:r>
    </w:p>
    <w:p w14:paraId="625619DC" w14:textId="77777777" w:rsidR="00606231" w:rsidRPr="0008512C" w:rsidRDefault="00606231" w:rsidP="00B32BC0">
      <w:pPr>
        <w:rPr>
          <w:rFonts w:cs="Arial"/>
          <w:sz w:val="24"/>
          <w:szCs w:val="24"/>
        </w:rPr>
      </w:pPr>
    </w:p>
    <w:p w14:paraId="6914C9F8" w14:textId="77777777" w:rsidR="002644DE" w:rsidRPr="0008512C" w:rsidRDefault="002644DE" w:rsidP="00B32BC0">
      <w:pPr>
        <w:rPr>
          <w:rFonts w:cs="Arial"/>
          <w:sz w:val="24"/>
          <w:szCs w:val="24"/>
        </w:rPr>
      </w:pPr>
      <w:r w:rsidRPr="0008512C">
        <w:rPr>
          <w:rFonts w:cs="Arial"/>
          <w:sz w:val="24"/>
          <w:szCs w:val="24"/>
        </w:rPr>
        <w:t>…</w:t>
      </w:r>
    </w:p>
    <w:p w14:paraId="1C2AE5CA" w14:textId="77777777" w:rsidR="00606231" w:rsidRPr="0008512C" w:rsidRDefault="00606231" w:rsidP="00B32BC0">
      <w:pPr>
        <w:rPr>
          <w:rFonts w:cs="Arial"/>
          <w:sz w:val="24"/>
          <w:szCs w:val="24"/>
        </w:rPr>
      </w:pPr>
    </w:p>
    <w:p w14:paraId="202C16EC" w14:textId="5D950BEE" w:rsidR="00B32BC0" w:rsidRPr="0008512C" w:rsidRDefault="00B32BC0" w:rsidP="00B32BC0">
      <w:pPr>
        <w:rPr>
          <w:rFonts w:cs="Arial"/>
          <w:sz w:val="24"/>
          <w:szCs w:val="24"/>
        </w:rPr>
      </w:pPr>
      <w:r w:rsidRPr="0008512C">
        <w:rPr>
          <w:rFonts w:cs="Arial"/>
          <w:sz w:val="24"/>
          <w:szCs w:val="24"/>
        </w:rPr>
        <w:t>Para ello la Fiscalía</w:t>
      </w:r>
      <w:r w:rsidRPr="0008512C">
        <w:rPr>
          <w:rFonts w:cs="Arial"/>
          <w:b/>
          <w:sz w:val="24"/>
          <w:szCs w:val="24"/>
        </w:rPr>
        <w:t xml:space="preserve"> </w:t>
      </w:r>
      <w:r w:rsidRPr="0008512C">
        <w:rPr>
          <w:rFonts w:cs="Arial"/>
          <w:sz w:val="24"/>
          <w:szCs w:val="24"/>
        </w:rPr>
        <w:t>junto con la Secretaría de Gobierno, y las demás autoridades relevantes trabajarán junto con los grupos de familias de personas desaparecidas, familias de personas desaparecidas o fallecidas, organizaciones de la sociedad civil, organismos nacionales e internacionales y personas expertas en la definición de elementos de recuerdo y reconocimiento de la memoria de las personas víctimas de desaparición, siempre con el consentimiento previo de las familias.</w:t>
      </w:r>
    </w:p>
    <w:p w14:paraId="56781CEC" w14:textId="77777777" w:rsidR="00B32BC0" w:rsidRPr="0008512C" w:rsidRDefault="00B32BC0" w:rsidP="00B32BC0">
      <w:pPr>
        <w:rPr>
          <w:rFonts w:cs="Arial"/>
          <w:sz w:val="24"/>
          <w:szCs w:val="24"/>
        </w:rPr>
      </w:pPr>
    </w:p>
    <w:p w14:paraId="1691B0CE" w14:textId="77777777" w:rsidR="003C6D6D" w:rsidRPr="0008512C" w:rsidRDefault="00B32BC0" w:rsidP="00B32BC0">
      <w:pPr>
        <w:rPr>
          <w:rFonts w:cs="Arial"/>
          <w:sz w:val="24"/>
          <w:szCs w:val="24"/>
        </w:rPr>
      </w:pPr>
      <w:r w:rsidRPr="0008512C">
        <w:rPr>
          <w:rFonts w:cs="Arial"/>
          <w:b/>
          <w:sz w:val="24"/>
          <w:szCs w:val="24"/>
        </w:rPr>
        <w:t>Artículo 27.</w:t>
      </w:r>
      <w:r w:rsidR="003A1767" w:rsidRPr="0008512C">
        <w:rPr>
          <w:rFonts w:cs="Arial"/>
          <w:b/>
          <w:sz w:val="24"/>
          <w:szCs w:val="24"/>
        </w:rPr>
        <w:t>-</w:t>
      </w:r>
      <w:r w:rsidRPr="0008512C">
        <w:rPr>
          <w:rFonts w:cs="Arial"/>
          <w:sz w:val="24"/>
          <w:szCs w:val="24"/>
        </w:rPr>
        <w:t xml:space="preserve"> </w:t>
      </w:r>
      <w:r w:rsidR="003C6D6D" w:rsidRPr="0008512C">
        <w:rPr>
          <w:rFonts w:cs="Arial"/>
          <w:b/>
          <w:sz w:val="24"/>
          <w:szCs w:val="24"/>
        </w:rPr>
        <w:t>Garantía de los derechos</w:t>
      </w:r>
    </w:p>
    <w:p w14:paraId="0CC31C82" w14:textId="77777777" w:rsidR="003C6D6D" w:rsidRPr="0008512C" w:rsidRDefault="003C6D6D" w:rsidP="00B32BC0">
      <w:pPr>
        <w:rPr>
          <w:rFonts w:cs="Arial"/>
          <w:sz w:val="24"/>
          <w:szCs w:val="24"/>
        </w:rPr>
      </w:pPr>
    </w:p>
    <w:p w14:paraId="58FA649F" w14:textId="6E389BEF"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 xml:space="preserve">asumirá el cumplimiento de las obligaciones previstas en esta ley, así como cualquier otra acción necesaria para el logro del objetivo de la ley y la efectividad de los derechos de las familias. </w:t>
      </w:r>
    </w:p>
    <w:p w14:paraId="18F30E44" w14:textId="77777777" w:rsidR="00B32BC0" w:rsidRPr="0008512C" w:rsidRDefault="00B32BC0" w:rsidP="00B32BC0">
      <w:pPr>
        <w:rPr>
          <w:rFonts w:cs="Arial"/>
          <w:sz w:val="24"/>
          <w:szCs w:val="24"/>
        </w:rPr>
      </w:pPr>
    </w:p>
    <w:p w14:paraId="3F770CC3" w14:textId="77777777" w:rsidR="00B32BC0" w:rsidRPr="0008512C" w:rsidRDefault="00B32BC0" w:rsidP="00B32BC0">
      <w:pPr>
        <w:rPr>
          <w:rFonts w:cs="Arial"/>
          <w:sz w:val="24"/>
          <w:szCs w:val="24"/>
        </w:rPr>
      </w:pPr>
      <w:r w:rsidRPr="0008512C">
        <w:rPr>
          <w:rFonts w:cs="Arial"/>
          <w:sz w:val="24"/>
          <w:szCs w:val="24"/>
        </w:rPr>
        <w:t>La Fiscalía podrá firmar convenios o solicitar la colaboración de cualquier otra autoridad para que en el ejercicio de sus funciones auxilien a la Fiscalía en el cumplimiento de lo establecido en la presente ley de forma eficaz. La Fiscalía podrá suscribir convenios u otros acuerdos con organizaciones, instituciones y personas expertas nacionales o internacionales para que colaboren en el cumplimiento eficaz de lo establecido en la presente ley.</w:t>
      </w:r>
    </w:p>
    <w:p w14:paraId="5531684F" w14:textId="77777777" w:rsidR="00B32BC0" w:rsidRPr="0008512C" w:rsidRDefault="00B32BC0" w:rsidP="00B32BC0">
      <w:pPr>
        <w:rPr>
          <w:rFonts w:cs="Arial"/>
          <w:sz w:val="24"/>
          <w:szCs w:val="24"/>
        </w:rPr>
      </w:pPr>
    </w:p>
    <w:p w14:paraId="637B85E0" w14:textId="77777777" w:rsidR="00B32BC0" w:rsidRPr="0008512C" w:rsidRDefault="00B32BC0" w:rsidP="00B32BC0">
      <w:pPr>
        <w:rPr>
          <w:rFonts w:cs="Arial"/>
          <w:sz w:val="24"/>
          <w:szCs w:val="24"/>
        </w:rPr>
      </w:pPr>
      <w:r w:rsidRPr="0008512C">
        <w:rPr>
          <w:rFonts w:cs="Arial"/>
          <w:sz w:val="24"/>
          <w:szCs w:val="24"/>
        </w:rPr>
        <w:t xml:space="preserve">Para la realización de las actividades y procedimientos previstos en esta ley o que de ella deriven, el Fiscal podrá determinar qué unidades de la Fiscalía, distintas a las señaladas en esta norma como responsables, colaboren en la realización de estas funciones o asuman alguna de ellas. En caso de determinar que las funciones </w:t>
      </w:r>
      <w:r w:rsidRPr="0008512C">
        <w:rPr>
          <w:rFonts w:cs="Arial"/>
          <w:sz w:val="24"/>
          <w:szCs w:val="24"/>
        </w:rPr>
        <w:lastRenderedPageBreak/>
        <w:t>sean asumidas por una unidad distinta a la señalada en esta ley, las resoluciones del Fiscal que establezcan esta posibilidad deberán justificar la necesidad de dicha determinación y establecer una periodicidad máxima de vigencia hasta el momento en que las unidades responsables asuman plenamente estas funciones.</w:t>
      </w:r>
    </w:p>
    <w:p w14:paraId="14CBC0CA" w14:textId="77777777" w:rsidR="00B32BC0" w:rsidRPr="0008512C" w:rsidRDefault="00B32BC0" w:rsidP="00B32BC0">
      <w:pPr>
        <w:rPr>
          <w:rFonts w:cs="Arial"/>
          <w:b/>
          <w:sz w:val="24"/>
          <w:szCs w:val="24"/>
        </w:rPr>
      </w:pPr>
    </w:p>
    <w:p w14:paraId="5A902A63" w14:textId="402E1976" w:rsidR="00B32BC0" w:rsidRPr="0008512C" w:rsidRDefault="00B32BC0" w:rsidP="00B32BC0">
      <w:pPr>
        <w:rPr>
          <w:rFonts w:cs="Arial"/>
          <w:sz w:val="24"/>
          <w:szCs w:val="24"/>
        </w:rPr>
      </w:pPr>
      <w:r w:rsidRPr="0008512C">
        <w:rPr>
          <w:rFonts w:cs="Arial"/>
          <w:b/>
          <w:sz w:val="24"/>
          <w:szCs w:val="24"/>
        </w:rPr>
        <w:t>Artículo 31.</w:t>
      </w:r>
      <w:r w:rsidR="003A1767" w:rsidRPr="0008512C">
        <w:rPr>
          <w:rFonts w:cs="Arial"/>
          <w:b/>
          <w:sz w:val="24"/>
          <w:szCs w:val="24"/>
        </w:rPr>
        <w:t>-</w:t>
      </w:r>
      <w:r w:rsidRPr="0008512C">
        <w:rPr>
          <w:rFonts w:cs="Arial"/>
          <w:sz w:val="24"/>
          <w:szCs w:val="24"/>
        </w:rPr>
        <w:t>…</w:t>
      </w:r>
    </w:p>
    <w:p w14:paraId="3429644B" w14:textId="77777777" w:rsidR="003C6D6D" w:rsidRPr="0008512C" w:rsidRDefault="003C6D6D" w:rsidP="00B32BC0">
      <w:pPr>
        <w:rPr>
          <w:rFonts w:cs="Arial"/>
          <w:sz w:val="24"/>
          <w:szCs w:val="24"/>
        </w:rPr>
      </w:pPr>
    </w:p>
    <w:p w14:paraId="32F96C83" w14:textId="3A8176E2" w:rsidR="003C6D6D" w:rsidRPr="0008512C" w:rsidRDefault="003C6D6D" w:rsidP="00B32BC0">
      <w:pPr>
        <w:rPr>
          <w:rFonts w:cs="Arial"/>
          <w:sz w:val="24"/>
          <w:szCs w:val="24"/>
        </w:rPr>
      </w:pPr>
      <w:r w:rsidRPr="0008512C">
        <w:rPr>
          <w:rFonts w:cs="Arial"/>
          <w:sz w:val="24"/>
          <w:szCs w:val="24"/>
        </w:rPr>
        <w:t>…</w:t>
      </w:r>
    </w:p>
    <w:p w14:paraId="67B6FD0A" w14:textId="77777777" w:rsidR="00B32BC0" w:rsidRPr="0008512C" w:rsidRDefault="00B32BC0" w:rsidP="00B32BC0">
      <w:pPr>
        <w:rPr>
          <w:rFonts w:cs="Arial"/>
          <w:sz w:val="24"/>
          <w:szCs w:val="24"/>
        </w:rPr>
      </w:pPr>
    </w:p>
    <w:p w14:paraId="72166A1B" w14:textId="507C7B6E" w:rsidR="00B32BC0" w:rsidRPr="0008512C" w:rsidRDefault="00B32BC0" w:rsidP="00606231">
      <w:pPr>
        <w:rPr>
          <w:rFonts w:cs="Arial"/>
          <w:sz w:val="24"/>
          <w:szCs w:val="24"/>
        </w:rPr>
      </w:pPr>
      <w:r w:rsidRPr="0008512C">
        <w:rPr>
          <w:rFonts w:cs="Arial"/>
          <w:sz w:val="24"/>
          <w:szCs w:val="24"/>
        </w:rPr>
        <w:t>I.</w:t>
      </w:r>
      <w:r w:rsidR="006504E8" w:rsidRPr="0008512C">
        <w:rPr>
          <w:rFonts w:cs="Arial"/>
          <w:sz w:val="24"/>
          <w:szCs w:val="24"/>
        </w:rPr>
        <w:t xml:space="preserve"> </w:t>
      </w:r>
      <w:r w:rsidRPr="0008512C">
        <w:rPr>
          <w:rFonts w:cs="Arial"/>
          <w:sz w:val="24"/>
          <w:szCs w:val="24"/>
        </w:rPr>
        <w:t xml:space="preserve">Titular de la Unidad de Búsqueda de Personas Desaparecidas de la </w:t>
      </w:r>
      <w:r w:rsidR="00D06BBA" w:rsidRPr="0008512C">
        <w:rPr>
          <w:rFonts w:cs="Arial"/>
          <w:sz w:val="24"/>
          <w:szCs w:val="24"/>
        </w:rPr>
        <w:t xml:space="preserve">Fiscalía General </w:t>
      </w:r>
      <w:r w:rsidRPr="0008512C">
        <w:rPr>
          <w:rFonts w:cs="Arial"/>
          <w:sz w:val="24"/>
          <w:szCs w:val="24"/>
        </w:rPr>
        <w:t>del Estado de Zaragoza</w:t>
      </w:r>
      <w:r w:rsidR="00606231" w:rsidRPr="0008512C">
        <w:rPr>
          <w:rFonts w:cs="Arial"/>
          <w:sz w:val="24"/>
          <w:szCs w:val="24"/>
        </w:rPr>
        <w:t>,</w:t>
      </w:r>
      <w:r w:rsidRPr="0008512C">
        <w:rPr>
          <w:rFonts w:cs="Arial"/>
          <w:sz w:val="24"/>
          <w:szCs w:val="24"/>
        </w:rPr>
        <w:t xml:space="preserve"> la cual coordinará el Sistema de Gestión de Información;</w:t>
      </w:r>
    </w:p>
    <w:p w14:paraId="60F18937" w14:textId="77777777" w:rsidR="00B32BC0" w:rsidRPr="0008512C" w:rsidRDefault="00B32BC0" w:rsidP="00B32BC0">
      <w:pPr>
        <w:contextualSpacing/>
        <w:rPr>
          <w:rFonts w:cs="Arial"/>
          <w:sz w:val="24"/>
          <w:szCs w:val="24"/>
        </w:rPr>
      </w:pPr>
    </w:p>
    <w:p w14:paraId="2D29E31D" w14:textId="5297FE9E" w:rsidR="00B32BC0" w:rsidRPr="0008512C" w:rsidRDefault="00B32BC0" w:rsidP="00B32BC0">
      <w:pPr>
        <w:contextualSpacing/>
        <w:rPr>
          <w:rFonts w:cs="Arial"/>
          <w:sz w:val="24"/>
          <w:szCs w:val="24"/>
        </w:rPr>
      </w:pPr>
      <w:r w:rsidRPr="0008512C">
        <w:rPr>
          <w:rFonts w:cs="Arial"/>
          <w:sz w:val="24"/>
          <w:szCs w:val="24"/>
        </w:rPr>
        <w:t>II a III…</w:t>
      </w:r>
    </w:p>
    <w:p w14:paraId="3AFAAB19" w14:textId="77777777" w:rsidR="00B32BC0" w:rsidRPr="0008512C" w:rsidRDefault="00B32BC0" w:rsidP="00B32BC0">
      <w:pPr>
        <w:contextualSpacing/>
        <w:rPr>
          <w:rFonts w:cs="Arial"/>
          <w:sz w:val="24"/>
          <w:szCs w:val="24"/>
        </w:rPr>
      </w:pPr>
    </w:p>
    <w:p w14:paraId="3D82B693" w14:textId="77777777" w:rsidR="00B32BC0" w:rsidRPr="0008512C" w:rsidRDefault="00B32BC0" w:rsidP="00606231">
      <w:pPr>
        <w:rPr>
          <w:rFonts w:cs="Arial"/>
          <w:sz w:val="24"/>
          <w:szCs w:val="24"/>
        </w:rPr>
      </w:pPr>
      <w:r w:rsidRPr="0008512C">
        <w:rPr>
          <w:rFonts w:cs="Arial"/>
          <w:sz w:val="24"/>
          <w:szCs w:val="24"/>
        </w:rPr>
        <w:t>IV. Titular de la Coordinación General de Análisis de Información y de Inteligencia Patrimonial y Económica de la Fiscalía procesará información relevante para la elaboración de mapas delincuenciales, identificación de formas de operación y localización de fosas clandestinas, así como colaborar en todas las demás actividades previstas en esta ley.</w:t>
      </w:r>
    </w:p>
    <w:p w14:paraId="5AA2ECBC" w14:textId="77777777" w:rsidR="00B32BC0" w:rsidRPr="0008512C" w:rsidRDefault="00B32BC0" w:rsidP="00B32BC0">
      <w:pPr>
        <w:rPr>
          <w:rFonts w:cs="Arial"/>
          <w:sz w:val="24"/>
          <w:szCs w:val="24"/>
        </w:rPr>
      </w:pPr>
    </w:p>
    <w:p w14:paraId="3760BF24" w14:textId="77777777" w:rsidR="00B32BC0" w:rsidRPr="0008512C" w:rsidRDefault="00B32BC0" w:rsidP="00B32BC0">
      <w:pPr>
        <w:rPr>
          <w:rFonts w:cs="Arial"/>
          <w:sz w:val="24"/>
          <w:szCs w:val="24"/>
        </w:rPr>
      </w:pPr>
      <w:r w:rsidRPr="0008512C">
        <w:rPr>
          <w:rFonts w:cs="Arial"/>
          <w:sz w:val="24"/>
          <w:szCs w:val="24"/>
        </w:rPr>
        <w:t>En caso de ser necesario, el Titular de la Fiscalía podrá determinar que otras dependencias o unidades de la Fiscalía colaboren en la realización de estas funciones o asuman alguna de estas funciones conforme a lo establecido en el artículo 27 de esta ley.</w:t>
      </w:r>
    </w:p>
    <w:p w14:paraId="151644FB" w14:textId="77777777" w:rsidR="00606231" w:rsidRPr="0008512C" w:rsidRDefault="00606231" w:rsidP="00B32BC0">
      <w:pPr>
        <w:rPr>
          <w:rFonts w:cs="Arial"/>
          <w:sz w:val="24"/>
          <w:szCs w:val="24"/>
        </w:rPr>
      </w:pPr>
    </w:p>
    <w:p w14:paraId="15918F90" w14:textId="77777777" w:rsidR="00B32BC0" w:rsidRPr="0008512C" w:rsidRDefault="00B32BC0" w:rsidP="00B32BC0">
      <w:pPr>
        <w:rPr>
          <w:rFonts w:cs="Arial"/>
          <w:sz w:val="24"/>
          <w:szCs w:val="24"/>
        </w:rPr>
      </w:pPr>
      <w:r w:rsidRPr="0008512C">
        <w:rPr>
          <w:rFonts w:cs="Arial"/>
          <w:sz w:val="24"/>
          <w:szCs w:val="24"/>
        </w:rPr>
        <w:t>…</w:t>
      </w:r>
    </w:p>
    <w:p w14:paraId="0C3D45BB" w14:textId="77777777" w:rsidR="00B32BC0" w:rsidRPr="0008512C" w:rsidRDefault="00B32BC0" w:rsidP="00B32BC0">
      <w:pPr>
        <w:rPr>
          <w:rFonts w:cs="Arial"/>
          <w:sz w:val="24"/>
          <w:szCs w:val="24"/>
        </w:rPr>
      </w:pPr>
    </w:p>
    <w:p w14:paraId="1260FB39" w14:textId="77777777" w:rsidR="00606231" w:rsidRPr="0008512C" w:rsidRDefault="00606231" w:rsidP="00B32BC0">
      <w:pPr>
        <w:rPr>
          <w:rFonts w:cs="Arial"/>
          <w:sz w:val="24"/>
          <w:szCs w:val="24"/>
        </w:rPr>
      </w:pPr>
    </w:p>
    <w:p w14:paraId="592D3B83" w14:textId="4B16DBCC" w:rsidR="00B32BC0" w:rsidRPr="0008512C" w:rsidRDefault="00B32BC0" w:rsidP="00B32BC0">
      <w:pPr>
        <w:rPr>
          <w:rFonts w:cs="Arial"/>
          <w:sz w:val="24"/>
          <w:szCs w:val="24"/>
        </w:rPr>
      </w:pPr>
      <w:r w:rsidRPr="0008512C">
        <w:rPr>
          <w:rFonts w:cs="Arial"/>
          <w:b/>
          <w:sz w:val="24"/>
          <w:szCs w:val="24"/>
        </w:rPr>
        <w:t>Artículo 37.</w:t>
      </w:r>
      <w:r w:rsidR="003A1767" w:rsidRPr="0008512C">
        <w:rPr>
          <w:rFonts w:cs="Arial"/>
          <w:b/>
          <w:sz w:val="24"/>
          <w:szCs w:val="24"/>
        </w:rPr>
        <w:t>-</w:t>
      </w:r>
      <w:r w:rsidRPr="0008512C">
        <w:rPr>
          <w:rFonts w:cs="Arial"/>
          <w:sz w:val="24"/>
          <w:szCs w:val="24"/>
        </w:rPr>
        <w:t>…</w:t>
      </w:r>
    </w:p>
    <w:p w14:paraId="13BA91AD" w14:textId="77777777" w:rsidR="003C6D6D" w:rsidRPr="0008512C" w:rsidRDefault="003C6D6D" w:rsidP="00B32BC0">
      <w:pPr>
        <w:rPr>
          <w:rFonts w:cs="Arial"/>
          <w:sz w:val="24"/>
          <w:szCs w:val="24"/>
        </w:rPr>
      </w:pPr>
    </w:p>
    <w:p w14:paraId="77734E98" w14:textId="1753C98B" w:rsidR="003C6D6D" w:rsidRPr="0008512C" w:rsidRDefault="003C6D6D" w:rsidP="00B32BC0">
      <w:pPr>
        <w:rPr>
          <w:rFonts w:cs="Arial"/>
          <w:sz w:val="24"/>
          <w:szCs w:val="24"/>
        </w:rPr>
      </w:pPr>
      <w:r w:rsidRPr="0008512C">
        <w:rPr>
          <w:rFonts w:cs="Arial"/>
          <w:sz w:val="24"/>
          <w:szCs w:val="24"/>
        </w:rPr>
        <w:t>…</w:t>
      </w:r>
    </w:p>
    <w:p w14:paraId="2D92695D" w14:textId="77777777" w:rsidR="00606231" w:rsidRPr="0008512C" w:rsidRDefault="00606231" w:rsidP="00B32BC0">
      <w:pPr>
        <w:rPr>
          <w:rFonts w:cs="Arial"/>
          <w:b/>
          <w:sz w:val="24"/>
          <w:szCs w:val="24"/>
        </w:rPr>
      </w:pPr>
    </w:p>
    <w:p w14:paraId="3750EF26" w14:textId="77777777" w:rsidR="00B32BC0" w:rsidRPr="0008512C" w:rsidRDefault="00B32BC0" w:rsidP="00B32BC0">
      <w:pPr>
        <w:rPr>
          <w:rFonts w:cs="Arial"/>
          <w:sz w:val="24"/>
          <w:szCs w:val="24"/>
        </w:rPr>
      </w:pPr>
      <w:r w:rsidRPr="0008512C">
        <w:rPr>
          <w:rFonts w:cs="Arial"/>
          <w:sz w:val="24"/>
          <w:szCs w:val="24"/>
        </w:rPr>
        <w:t>…</w:t>
      </w:r>
    </w:p>
    <w:p w14:paraId="64E0DC57" w14:textId="77777777" w:rsidR="00606231" w:rsidRPr="0008512C" w:rsidRDefault="00606231" w:rsidP="00B32BC0">
      <w:pPr>
        <w:rPr>
          <w:rFonts w:cs="Arial"/>
          <w:sz w:val="24"/>
          <w:szCs w:val="24"/>
        </w:rPr>
      </w:pPr>
    </w:p>
    <w:p w14:paraId="36F3677C" w14:textId="77777777" w:rsidR="00B32BC0" w:rsidRPr="0008512C" w:rsidRDefault="00B32BC0" w:rsidP="00B32BC0">
      <w:pPr>
        <w:rPr>
          <w:rFonts w:cs="Arial"/>
          <w:sz w:val="24"/>
          <w:szCs w:val="24"/>
        </w:rPr>
      </w:pPr>
      <w:r w:rsidRPr="0008512C">
        <w:rPr>
          <w:rFonts w:cs="Arial"/>
          <w:sz w:val="24"/>
          <w:szCs w:val="24"/>
        </w:rPr>
        <w:t>…</w:t>
      </w:r>
    </w:p>
    <w:p w14:paraId="2171E15B" w14:textId="77777777" w:rsidR="00606231" w:rsidRPr="0008512C" w:rsidRDefault="00606231" w:rsidP="00B32BC0">
      <w:pPr>
        <w:rPr>
          <w:rFonts w:cs="Arial"/>
          <w:sz w:val="24"/>
          <w:szCs w:val="24"/>
        </w:rPr>
      </w:pPr>
    </w:p>
    <w:p w14:paraId="32D5E25B" w14:textId="77777777" w:rsidR="00B32BC0" w:rsidRPr="0008512C" w:rsidRDefault="00B32BC0" w:rsidP="00B32BC0">
      <w:pPr>
        <w:rPr>
          <w:rFonts w:cs="Arial"/>
          <w:sz w:val="24"/>
          <w:szCs w:val="24"/>
        </w:rPr>
      </w:pPr>
      <w:r w:rsidRPr="0008512C">
        <w:rPr>
          <w:rFonts w:cs="Arial"/>
          <w:sz w:val="24"/>
          <w:szCs w:val="24"/>
        </w:rPr>
        <w:t>Asimismo, a solicitud de la Mesa de Coordinación Forense o por instrucciones del Fiscal, se realizarán las auditorías necesarias sobre el funcionamiento del Sistema de Gestión de Información</w:t>
      </w:r>
    </w:p>
    <w:p w14:paraId="52597C86" w14:textId="77777777" w:rsidR="00B32BC0" w:rsidRPr="0008512C" w:rsidRDefault="00B32BC0" w:rsidP="00B32BC0">
      <w:pPr>
        <w:rPr>
          <w:rFonts w:cs="Arial"/>
          <w:sz w:val="24"/>
          <w:szCs w:val="24"/>
        </w:rPr>
      </w:pPr>
    </w:p>
    <w:p w14:paraId="4E0AF4C0" w14:textId="08099F59" w:rsidR="00B32BC0" w:rsidRPr="0008512C" w:rsidRDefault="00B32BC0" w:rsidP="00B32BC0">
      <w:pPr>
        <w:rPr>
          <w:rFonts w:cs="Arial"/>
          <w:b/>
          <w:sz w:val="24"/>
          <w:szCs w:val="24"/>
        </w:rPr>
      </w:pPr>
      <w:r w:rsidRPr="0008512C">
        <w:rPr>
          <w:rFonts w:cs="Arial"/>
          <w:b/>
          <w:sz w:val="24"/>
          <w:szCs w:val="24"/>
        </w:rPr>
        <w:t>Artículo 40.</w:t>
      </w:r>
      <w:r w:rsidR="003A1767" w:rsidRPr="0008512C">
        <w:rPr>
          <w:rFonts w:cs="Arial"/>
          <w:b/>
          <w:sz w:val="24"/>
          <w:szCs w:val="24"/>
        </w:rPr>
        <w:t>-</w:t>
      </w:r>
      <w:r w:rsidR="003C6D6D" w:rsidRPr="0008512C">
        <w:rPr>
          <w:rFonts w:cs="Arial"/>
          <w:b/>
          <w:sz w:val="24"/>
          <w:szCs w:val="24"/>
        </w:rPr>
        <w:t xml:space="preserve"> Revisión del proceso</w:t>
      </w:r>
    </w:p>
    <w:p w14:paraId="13644076" w14:textId="77777777" w:rsidR="003C6D6D" w:rsidRPr="0008512C" w:rsidRDefault="003C6D6D" w:rsidP="00B32BC0">
      <w:pPr>
        <w:rPr>
          <w:rFonts w:cs="Arial"/>
          <w:b/>
          <w:sz w:val="24"/>
          <w:szCs w:val="24"/>
        </w:rPr>
      </w:pPr>
    </w:p>
    <w:p w14:paraId="155C3BF3" w14:textId="77777777" w:rsidR="00B32BC0" w:rsidRPr="0008512C" w:rsidRDefault="00B32BC0" w:rsidP="00B32BC0">
      <w:pPr>
        <w:rPr>
          <w:rFonts w:cs="Arial"/>
          <w:sz w:val="24"/>
          <w:szCs w:val="24"/>
        </w:rPr>
      </w:pPr>
      <w:r w:rsidRPr="0008512C">
        <w:rPr>
          <w:rFonts w:cs="Arial"/>
          <w:sz w:val="24"/>
          <w:szCs w:val="24"/>
        </w:rPr>
        <w:t>Los familiares de las personas desaparecidas tendrán derecho a solicitar la revisión del proceso de identificación de restos humanos por parte de expertos independientes. La Fiscalía</w:t>
      </w:r>
      <w:r w:rsidRPr="0008512C">
        <w:rPr>
          <w:rFonts w:cs="Arial"/>
          <w:b/>
          <w:sz w:val="24"/>
          <w:szCs w:val="24"/>
        </w:rPr>
        <w:t xml:space="preserve"> </w:t>
      </w:r>
      <w:r w:rsidRPr="0008512C">
        <w:rPr>
          <w:rFonts w:cs="Arial"/>
          <w:sz w:val="24"/>
          <w:szCs w:val="24"/>
        </w:rPr>
        <w:t>facilitará el acceso a la información y elementos materiales que requieran los expertos nombrados por las familias.</w:t>
      </w:r>
    </w:p>
    <w:p w14:paraId="0E7496B9" w14:textId="77777777" w:rsidR="00B32BC0" w:rsidRPr="0008512C" w:rsidRDefault="00B32BC0" w:rsidP="00B32BC0">
      <w:pPr>
        <w:rPr>
          <w:rFonts w:cs="Arial"/>
          <w:sz w:val="24"/>
          <w:szCs w:val="24"/>
        </w:rPr>
      </w:pPr>
    </w:p>
    <w:p w14:paraId="4ED590DE" w14:textId="46FAEBF6" w:rsidR="00B32BC0" w:rsidRPr="0008512C" w:rsidRDefault="00B32BC0" w:rsidP="00B32BC0">
      <w:pPr>
        <w:rPr>
          <w:rFonts w:cs="Arial"/>
          <w:sz w:val="24"/>
          <w:szCs w:val="24"/>
        </w:rPr>
      </w:pPr>
      <w:r w:rsidRPr="0008512C">
        <w:rPr>
          <w:rFonts w:cs="Arial"/>
          <w:b/>
          <w:sz w:val="24"/>
          <w:szCs w:val="24"/>
        </w:rPr>
        <w:t>Artículo 42.</w:t>
      </w:r>
      <w:r w:rsidR="003A1767" w:rsidRPr="0008512C">
        <w:rPr>
          <w:rFonts w:cs="Arial"/>
          <w:b/>
          <w:sz w:val="24"/>
          <w:szCs w:val="24"/>
        </w:rPr>
        <w:t>-</w:t>
      </w:r>
      <w:r w:rsidRPr="0008512C">
        <w:rPr>
          <w:rFonts w:cs="Arial"/>
          <w:sz w:val="24"/>
          <w:szCs w:val="24"/>
        </w:rPr>
        <w:t>…</w:t>
      </w:r>
    </w:p>
    <w:p w14:paraId="7432E0D0" w14:textId="77777777" w:rsidR="003C6D6D" w:rsidRPr="0008512C" w:rsidRDefault="003C6D6D" w:rsidP="00B32BC0">
      <w:pPr>
        <w:rPr>
          <w:rFonts w:cs="Arial"/>
          <w:sz w:val="24"/>
          <w:szCs w:val="24"/>
        </w:rPr>
      </w:pPr>
    </w:p>
    <w:p w14:paraId="5EE77057" w14:textId="2F9BD61C" w:rsidR="003C6D6D" w:rsidRPr="0008512C" w:rsidRDefault="003C6D6D" w:rsidP="00B32BC0">
      <w:pPr>
        <w:rPr>
          <w:rFonts w:cs="Arial"/>
          <w:b/>
          <w:sz w:val="24"/>
          <w:szCs w:val="24"/>
        </w:rPr>
      </w:pPr>
      <w:r w:rsidRPr="0008512C">
        <w:rPr>
          <w:rFonts w:cs="Arial"/>
          <w:sz w:val="24"/>
          <w:szCs w:val="24"/>
        </w:rPr>
        <w:t>…</w:t>
      </w:r>
    </w:p>
    <w:p w14:paraId="233B27D1" w14:textId="77777777" w:rsidR="00670AC9" w:rsidRPr="0008512C" w:rsidRDefault="00670AC9" w:rsidP="00B32BC0">
      <w:pPr>
        <w:rPr>
          <w:rFonts w:cs="Arial"/>
          <w:b/>
          <w:sz w:val="24"/>
          <w:szCs w:val="24"/>
        </w:rPr>
      </w:pPr>
    </w:p>
    <w:p w14:paraId="72236E56" w14:textId="77777777" w:rsidR="00B32BC0" w:rsidRPr="0008512C" w:rsidRDefault="00B32BC0" w:rsidP="003C6D6D">
      <w:pPr>
        <w:rPr>
          <w:rFonts w:cs="Arial"/>
          <w:sz w:val="24"/>
          <w:szCs w:val="24"/>
        </w:rPr>
      </w:pPr>
      <w:r w:rsidRPr="0008512C">
        <w:rPr>
          <w:rFonts w:cs="Arial"/>
          <w:sz w:val="24"/>
          <w:szCs w:val="24"/>
        </w:rPr>
        <w:t>I. El Fiscal. En caso de no poder asistir, el Fiscal designará a una persona con capacidad de decisión para que acuda en su representación;</w:t>
      </w:r>
    </w:p>
    <w:p w14:paraId="544CC357" w14:textId="77777777" w:rsidR="00B32BC0" w:rsidRPr="0008512C" w:rsidRDefault="00B32BC0" w:rsidP="00B32BC0">
      <w:pPr>
        <w:rPr>
          <w:rFonts w:cs="Arial"/>
          <w:sz w:val="24"/>
          <w:szCs w:val="24"/>
        </w:rPr>
      </w:pPr>
    </w:p>
    <w:p w14:paraId="1FEEC23D" w14:textId="4CB4832D" w:rsidR="00B32BC0" w:rsidRPr="0008512C" w:rsidRDefault="00B32BC0" w:rsidP="00B32BC0">
      <w:pPr>
        <w:rPr>
          <w:rFonts w:cs="Arial"/>
          <w:sz w:val="24"/>
          <w:szCs w:val="24"/>
        </w:rPr>
      </w:pPr>
      <w:r w:rsidRPr="0008512C">
        <w:rPr>
          <w:rFonts w:cs="Arial"/>
          <w:sz w:val="24"/>
          <w:szCs w:val="24"/>
        </w:rPr>
        <w:t>II a VII…</w:t>
      </w:r>
    </w:p>
    <w:p w14:paraId="44193674" w14:textId="77777777" w:rsidR="003C6D6D" w:rsidRPr="0008512C" w:rsidRDefault="003C6D6D" w:rsidP="00B32BC0">
      <w:pPr>
        <w:rPr>
          <w:rFonts w:cs="Arial"/>
          <w:sz w:val="24"/>
          <w:szCs w:val="24"/>
        </w:rPr>
      </w:pPr>
    </w:p>
    <w:p w14:paraId="259E6BA3" w14:textId="77777777" w:rsidR="00B32BC0" w:rsidRPr="0008512C" w:rsidRDefault="00B32BC0" w:rsidP="00B32BC0">
      <w:pPr>
        <w:rPr>
          <w:rFonts w:cs="Arial"/>
          <w:sz w:val="24"/>
          <w:szCs w:val="24"/>
        </w:rPr>
      </w:pPr>
      <w:r w:rsidRPr="0008512C">
        <w:rPr>
          <w:rFonts w:cs="Arial"/>
          <w:sz w:val="24"/>
          <w:szCs w:val="24"/>
        </w:rPr>
        <w:t>…</w:t>
      </w:r>
    </w:p>
    <w:p w14:paraId="164AE991" w14:textId="77777777" w:rsidR="003C6D6D" w:rsidRPr="0008512C" w:rsidRDefault="003C6D6D" w:rsidP="00B32BC0">
      <w:pPr>
        <w:rPr>
          <w:rFonts w:cs="Arial"/>
          <w:sz w:val="24"/>
          <w:szCs w:val="24"/>
        </w:rPr>
      </w:pPr>
    </w:p>
    <w:p w14:paraId="49941F03" w14:textId="77777777" w:rsidR="00B32BC0" w:rsidRPr="0008512C" w:rsidRDefault="00B32BC0" w:rsidP="00B32BC0">
      <w:pPr>
        <w:rPr>
          <w:rFonts w:cs="Arial"/>
          <w:sz w:val="24"/>
          <w:szCs w:val="24"/>
        </w:rPr>
      </w:pPr>
      <w:r w:rsidRPr="0008512C">
        <w:rPr>
          <w:rFonts w:cs="Arial"/>
          <w:sz w:val="24"/>
          <w:szCs w:val="24"/>
        </w:rPr>
        <w:t>…</w:t>
      </w:r>
    </w:p>
    <w:p w14:paraId="2F734289" w14:textId="77777777" w:rsidR="00670AC9" w:rsidRPr="0008512C" w:rsidRDefault="00670AC9" w:rsidP="00B32BC0">
      <w:pPr>
        <w:rPr>
          <w:rFonts w:cs="Arial"/>
          <w:sz w:val="24"/>
          <w:szCs w:val="24"/>
        </w:rPr>
      </w:pPr>
    </w:p>
    <w:p w14:paraId="527684EA" w14:textId="77777777" w:rsidR="00B32BC0" w:rsidRPr="0008512C" w:rsidRDefault="00B32BC0" w:rsidP="00B32BC0">
      <w:pPr>
        <w:rPr>
          <w:rFonts w:cs="Arial"/>
          <w:sz w:val="24"/>
          <w:szCs w:val="24"/>
        </w:rPr>
      </w:pPr>
      <w:r w:rsidRPr="0008512C">
        <w:rPr>
          <w:rFonts w:cs="Arial"/>
          <w:sz w:val="24"/>
          <w:szCs w:val="24"/>
        </w:rPr>
        <w:t>La Mesa Forense designará de entre los representantes de las diversas áreas de la Fiscalía</w:t>
      </w:r>
      <w:r w:rsidRPr="0008512C">
        <w:rPr>
          <w:rFonts w:cs="Arial"/>
          <w:b/>
          <w:sz w:val="24"/>
          <w:szCs w:val="24"/>
        </w:rPr>
        <w:t xml:space="preserve"> </w:t>
      </w:r>
      <w:r w:rsidRPr="0008512C">
        <w:rPr>
          <w:rFonts w:cs="Arial"/>
          <w:sz w:val="24"/>
          <w:szCs w:val="24"/>
        </w:rPr>
        <w:t>participantes a una persona como coordinadora para dar seguimiento a los acuerdos adoptados, emitir las convocatorias a reunión y garantizar las condiciones para la realización de las acciones de la Mesa.</w:t>
      </w:r>
    </w:p>
    <w:p w14:paraId="27D5E225" w14:textId="77777777" w:rsidR="00B32BC0" w:rsidRPr="0008512C" w:rsidRDefault="00B32BC0" w:rsidP="00B32BC0">
      <w:pPr>
        <w:rPr>
          <w:rFonts w:cs="Arial"/>
          <w:sz w:val="24"/>
          <w:szCs w:val="24"/>
        </w:rPr>
      </w:pPr>
    </w:p>
    <w:p w14:paraId="7747ED70" w14:textId="006AB24A" w:rsidR="00B32BC0" w:rsidRPr="0008512C" w:rsidRDefault="00B32BC0" w:rsidP="00B32BC0">
      <w:pPr>
        <w:rPr>
          <w:rFonts w:cs="Arial"/>
          <w:sz w:val="24"/>
          <w:szCs w:val="24"/>
        </w:rPr>
      </w:pPr>
      <w:r w:rsidRPr="0008512C">
        <w:rPr>
          <w:rFonts w:cs="Arial"/>
          <w:b/>
          <w:sz w:val="24"/>
          <w:szCs w:val="24"/>
        </w:rPr>
        <w:t>Artículo 43.</w:t>
      </w:r>
      <w:r w:rsidR="003A1767" w:rsidRPr="0008512C">
        <w:rPr>
          <w:rFonts w:cs="Arial"/>
          <w:b/>
          <w:sz w:val="24"/>
          <w:szCs w:val="24"/>
        </w:rPr>
        <w:t>-</w:t>
      </w:r>
      <w:r w:rsidRPr="0008512C">
        <w:rPr>
          <w:rFonts w:cs="Arial"/>
          <w:sz w:val="24"/>
          <w:szCs w:val="24"/>
        </w:rPr>
        <w:t>…</w:t>
      </w:r>
    </w:p>
    <w:p w14:paraId="52EF28F4" w14:textId="77777777" w:rsidR="003C6D6D" w:rsidRPr="0008512C" w:rsidRDefault="003C6D6D" w:rsidP="00B32BC0">
      <w:pPr>
        <w:rPr>
          <w:rFonts w:cs="Arial"/>
          <w:sz w:val="24"/>
          <w:szCs w:val="24"/>
        </w:rPr>
      </w:pPr>
    </w:p>
    <w:p w14:paraId="3C030B35" w14:textId="2F6C72EB" w:rsidR="003C6D6D" w:rsidRPr="0008512C" w:rsidRDefault="003C6D6D" w:rsidP="00B32BC0">
      <w:pPr>
        <w:rPr>
          <w:rFonts w:cs="Arial"/>
          <w:sz w:val="24"/>
          <w:szCs w:val="24"/>
        </w:rPr>
      </w:pPr>
      <w:r w:rsidRPr="0008512C">
        <w:rPr>
          <w:rFonts w:cs="Arial"/>
          <w:sz w:val="24"/>
          <w:szCs w:val="24"/>
        </w:rPr>
        <w:t>…</w:t>
      </w:r>
    </w:p>
    <w:p w14:paraId="6E8161E2" w14:textId="77777777" w:rsidR="003C6D6D" w:rsidRPr="0008512C" w:rsidRDefault="003C6D6D" w:rsidP="00B32BC0">
      <w:pPr>
        <w:rPr>
          <w:rFonts w:cs="Arial"/>
          <w:b/>
          <w:sz w:val="24"/>
          <w:szCs w:val="24"/>
        </w:rPr>
      </w:pPr>
    </w:p>
    <w:p w14:paraId="4A161DCE" w14:textId="74950400" w:rsidR="0073566E" w:rsidRPr="0008512C" w:rsidRDefault="0073566E" w:rsidP="00B32BC0">
      <w:pPr>
        <w:rPr>
          <w:rFonts w:cs="Arial"/>
          <w:sz w:val="24"/>
          <w:szCs w:val="24"/>
        </w:rPr>
      </w:pPr>
      <w:r w:rsidRPr="0008512C">
        <w:rPr>
          <w:rFonts w:cs="Arial"/>
          <w:sz w:val="24"/>
          <w:szCs w:val="24"/>
        </w:rPr>
        <w:t>I a X…</w:t>
      </w:r>
    </w:p>
    <w:p w14:paraId="2BD2113C" w14:textId="77777777" w:rsidR="0073566E" w:rsidRPr="0008512C" w:rsidRDefault="0073566E" w:rsidP="00B32BC0">
      <w:pPr>
        <w:rPr>
          <w:rFonts w:cs="Arial"/>
          <w:sz w:val="24"/>
          <w:szCs w:val="24"/>
        </w:rPr>
      </w:pPr>
    </w:p>
    <w:p w14:paraId="1D6CE6C3" w14:textId="77777777"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convocará a las sesiones ordinarias de la Mesa Forense de manera formal al menos una vez cada dos meses y en todas las ocasiones que la mayoría de quienes integran la Mesa así lo acuerden.</w:t>
      </w:r>
    </w:p>
    <w:p w14:paraId="75DD9117" w14:textId="77777777" w:rsidR="00B32BC0" w:rsidRPr="0008512C" w:rsidRDefault="00B32BC0" w:rsidP="00B32BC0">
      <w:pPr>
        <w:rPr>
          <w:rFonts w:cs="Arial"/>
          <w:sz w:val="24"/>
          <w:szCs w:val="24"/>
        </w:rPr>
      </w:pPr>
    </w:p>
    <w:p w14:paraId="37888C84" w14:textId="77777777" w:rsidR="003C6D6D" w:rsidRPr="0008512C" w:rsidRDefault="00B32BC0" w:rsidP="00B32BC0">
      <w:pPr>
        <w:rPr>
          <w:rFonts w:cs="Arial"/>
          <w:b/>
          <w:sz w:val="24"/>
          <w:szCs w:val="24"/>
        </w:rPr>
      </w:pPr>
      <w:r w:rsidRPr="0008512C">
        <w:rPr>
          <w:rFonts w:cs="Arial"/>
          <w:b/>
          <w:sz w:val="24"/>
          <w:szCs w:val="24"/>
        </w:rPr>
        <w:t>Artículo 45.</w:t>
      </w:r>
      <w:r w:rsidR="003A1767" w:rsidRPr="0008512C">
        <w:rPr>
          <w:rFonts w:cs="Arial"/>
          <w:b/>
          <w:sz w:val="24"/>
          <w:szCs w:val="24"/>
        </w:rPr>
        <w:t>-</w:t>
      </w:r>
      <w:r w:rsidRPr="0008512C">
        <w:rPr>
          <w:rFonts w:cs="Arial"/>
          <w:sz w:val="24"/>
          <w:szCs w:val="24"/>
        </w:rPr>
        <w:t xml:space="preserve"> </w:t>
      </w:r>
      <w:r w:rsidR="003C6D6D" w:rsidRPr="0008512C">
        <w:rPr>
          <w:rFonts w:cs="Arial"/>
          <w:sz w:val="24"/>
          <w:szCs w:val="24"/>
        </w:rPr>
        <w:t>…</w:t>
      </w:r>
    </w:p>
    <w:p w14:paraId="2AF3ACA1" w14:textId="77777777" w:rsidR="003C6D6D" w:rsidRPr="0008512C" w:rsidRDefault="003C6D6D" w:rsidP="00B32BC0">
      <w:pPr>
        <w:rPr>
          <w:rFonts w:cs="Arial"/>
          <w:b/>
          <w:sz w:val="24"/>
          <w:szCs w:val="24"/>
        </w:rPr>
      </w:pPr>
    </w:p>
    <w:p w14:paraId="50141FC8" w14:textId="0C837A33"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incorporará toda la información relevante sobre las personas desaparecidas al Registro de Personas Desaparecidas con el objetivo de contribuir a su búsqueda e identificación, así como a la investigación de la desaparición.</w:t>
      </w:r>
    </w:p>
    <w:p w14:paraId="61325582" w14:textId="77777777" w:rsidR="003C6D6D" w:rsidRPr="0008512C" w:rsidRDefault="003C6D6D" w:rsidP="00B32BC0">
      <w:pPr>
        <w:rPr>
          <w:rFonts w:cs="Arial"/>
          <w:b/>
          <w:sz w:val="24"/>
          <w:szCs w:val="24"/>
        </w:rPr>
      </w:pPr>
    </w:p>
    <w:p w14:paraId="2F142262" w14:textId="77777777" w:rsidR="00B32BC0" w:rsidRPr="0008512C" w:rsidRDefault="00B32BC0" w:rsidP="00B32BC0">
      <w:pPr>
        <w:rPr>
          <w:rFonts w:cs="Arial"/>
          <w:sz w:val="24"/>
          <w:szCs w:val="24"/>
        </w:rPr>
      </w:pPr>
      <w:r w:rsidRPr="0008512C">
        <w:rPr>
          <w:rFonts w:cs="Arial"/>
          <w:sz w:val="24"/>
          <w:szCs w:val="24"/>
        </w:rPr>
        <w:t>…</w:t>
      </w:r>
    </w:p>
    <w:p w14:paraId="63073ED5" w14:textId="77777777" w:rsidR="003C6D6D" w:rsidRPr="0008512C" w:rsidRDefault="003C6D6D" w:rsidP="00B32BC0">
      <w:pPr>
        <w:rPr>
          <w:rFonts w:cs="Arial"/>
          <w:sz w:val="24"/>
          <w:szCs w:val="24"/>
        </w:rPr>
      </w:pPr>
    </w:p>
    <w:p w14:paraId="3277E491" w14:textId="28024CB8" w:rsidR="00B32BC0" w:rsidRPr="0008512C" w:rsidRDefault="0073566E" w:rsidP="00B32BC0">
      <w:pPr>
        <w:rPr>
          <w:rFonts w:cs="Arial"/>
          <w:sz w:val="24"/>
          <w:szCs w:val="24"/>
        </w:rPr>
      </w:pPr>
      <w:r w:rsidRPr="0008512C">
        <w:rPr>
          <w:rFonts w:cs="Arial"/>
          <w:sz w:val="24"/>
          <w:szCs w:val="24"/>
        </w:rPr>
        <w:lastRenderedPageBreak/>
        <w:t>I a IX…</w:t>
      </w:r>
    </w:p>
    <w:p w14:paraId="692526AC" w14:textId="77777777" w:rsidR="0073566E" w:rsidRPr="0008512C" w:rsidRDefault="0073566E" w:rsidP="00B32BC0">
      <w:pPr>
        <w:rPr>
          <w:rFonts w:cs="Arial"/>
          <w:sz w:val="24"/>
          <w:szCs w:val="24"/>
        </w:rPr>
      </w:pPr>
    </w:p>
    <w:p w14:paraId="050C5BDF" w14:textId="0DB3DD93" w:rsidR="003C6D6D" w:rsidRPr="0008512C" w:rsidRDefault="00B32BC0" w:rsidP="00B32BC0">
      <w:pPr>
        <w:rPr>
          <w:rFonts w:cs="Arial"/>
          <w:b/>
          <w:sz w:val="24"/>
          <w:szCs w:val="24"/>
        </w:rPr>
      </w:pPr>
      <w:r w:rsidRPr="0008512C">
        <w:rPr>
          <w:rFonts w:cs="Arial"/>
          <w:b/>
          <w:sz w:val="24"/>
          <w:szCs w:val="24"/>
        </w:rPr>
        <w:t>Artículo 46.</w:t>
      </w:r>
      <w:r w:rsidR="003A1767" w:rsidRPr="0008512C">
        <w:rPr>
          <w:rFonts w:cs="Arial"/>
          <w:b/>
          <w:sz w:val="24"/>
          <w:szCs w:val="24"/>
        </w:rPr>
        <w:t>-</w:t>
      </w:r>
      <w:r w:rsidRPr="0008512C">
        <w:rPr>
          <w:rFonts w:cs="Arial"/>
          <w:sz w:val="24"/>
          <w:szCs w:val="24"/>
        </w:rPr>
        <w:t xml:space="preserve"> </w:t>
      </w:r>
      <w:r w:rsidR="003C6D6D" w:rsidRPr="0008512C">
        <w:rPr>
          <w:rFonts w:cs="Arial"/>
          <w:b/>
          <w:sz w:val="24"/>
          <w:szCs w:val="24"/>
        </w:rPr>
        <w:t>Obtención de información sobre personas desaparecidas y sus familias</w:t>
      </w:r>
    </w:p>
    <w:p w14:paraId="4F33DAB3" w14:textId="77777777" w:rsidR="003C6D6D" w:rsidRPr="0008512C" w:rsidRDefault="003C6D6D" w:rsidP="00B32BC0">
      <w:pPr>
        <w:rPr>
          <w:rFonts w:cs="Arial"/>
          <w:sz w:val="24"/>
          <w:szCs w:val="24"/>
        </w:rPr>
      </w:pPr>
    </w:p>
    <w:p w14:paraId="3C8855C9" w14:textId="462D3415" w:rsidR="00B32BC0" w:rsidRPr="0008512C" w:rsidRDefault="00B32BC0" w:rsidP="00B32BC0">
      <w:pPr>
        <w:rPr>
          <w:rFonts w:cs="Arial"/>
          <w:sz w:val="24"/>
          <w:szCs w:val="24"/>
        </w:rPr>
      </w:pPr>
      <w:r w:rsidRPr="0008512C">
        <w:rPr>
          <w:rFonts w:cs="Arial"/>
          <w:sz w:val="24"/>
          <w:szCs w:val="24"/>
        </w:rPr>
        <w:t xml:space="preserve">La Fiscalía, solicitando la colaboración de las Procuradurías o Fiscalías de otras entidades federativas y de la </w:t>
      </w:r>
      <w:r w:rsidR="00906AA9" w:rsidRPr="0008512C">
        <w:rPr>
          <w:rFonts w:cs="Arial"/>
          <w:sz w:val="24"/>
          <w:szCs w:val="24"/>
        </w:rPr>
        <w:t>Fiscalía General de la República</w:t>
      </w:r>
      <w:r w:rsidRPr="0008512C">
        <w:rPr>
          <w:rFonts w:cs="Arial"/>
          <w:sz w:val="24"/>
          <w:szCs w:val="24"/>
        </w:rPr>
        <w:t xml:space="preserve">, así como de cualquier otra autoridad competente, realizará todas las acciones necesarias para la obtención de toda la información relativa a cualquier posible desaparición de la que existan indicios o se tenga noticia que pudiera haber ocurrido en el Estado de Coahuila de Zaragoza, o aquellas en las que la persona desaparecida pudiera encontrarse en el estado e incorporará dicha información al Registro de Personas Desaparecidas. </w:t>
      </w:r>
    </w:p>
    <w:p w14:paraId="554FC1F5" w14:textId="77777777" w:rsidR="00B32BC0" w:rsidRPr="0008512C" w:rsidRDefault="00B32BC0" w:rsidP="00B32BC0">
      <w:pPr>
        <w:rPr>
          <w:rFonts w:eastAsia="Calibri" w:cs="Arial"/>
          <w:b/>
          <w:sz w:val="24"/>
          <w:szCs w:val="24"/>
        </w:rPr>
      </w:pPr>
    </w:p>
    <w:p w14:paraId="6FD0A7D9" w14:textId="77777777" w:rsidR="00B32BC0" w:rsidRPr="0008512C" w:rsidRDefault="00B32BC0" w:rsidP="00B32BC0">
      <w:pPr>
        <w:rPr>
          <w:rFonts w:eastAsia="Calibri" w:cs="Arial"/>
          <w:b/>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podrá también contar con el apoyo de organizaciones de la sociedad civil, grupos de familias, organismos internacionales, o cualquier otra persona o entidad que pueda colaborar para este fin.</w:t>
      </w:r>
    </w:p>
    <w:p w14:paraId="0A64C8F5" w14:textId="77777777" w:rsidR="0073566E" w:rsidRPr="0008512C" w:rsidRDefault="0073566E" w:rsidP="00B32BC0">
      <w:pPr>
        <w:rPr>
          <w:rFonts w:cs="Arial"/>
          <w:sz w:val="24"/>
          <w:szCs w:val="24"/>
        </w:rPr>
      </w:pPr>
    </w:p>
    <w:p w14:paraId="32C4137D" w14:textId="77777777" w:rsidR="00B32BC0" w:rsidRPr="0008512C" w:rsidRDefault="00B32BC0" w:rsidP="00B32BC0">
      <w:pPr>
        <w:rPr>
          <w:rFonts w:cs="Arial"/>
          <w:sz w:val="24"/>
          <w:szCs w:val="24"/>
        </w:rPr>
      </w:pPr>
      <w:r w:rsidRPr="0008512C">
        <w:rPr>
          <w:rFonts w:cs="Arial"/>
          <w:sz w:val="24"/>
          <w:szCs w:val="24"/>
        </w:rPr>
        <w:t>Asimismo, al tener noticia de la existencia de la desaparición de una persona residente en el Estado de Coahuila de Zaragoza o cuyos familiares residan en el estado, la Fiscalía</w:t>
      </w:r>
      <w:r w:rsidRPr="0008512C">
        <w:rPr>
          <w:rFonts w:cs="Arial"/>
          <w:b/>
          <w:sz w:val="24"/>
          <w:szCs w:val="24"/>
        </w:rPr>
        <w:t xml:space="preserve"> </w:t>
      </w:r>
      <w:r w:rsidRPr="0008512C">
        <w:rPr>
          <w:rFonts w:cs="Arial"/>
          <w:sz w:val="24"/>
          <w:szCs w:val="24"/>
        </w:rPr>
        <w:t>pondrá estos hechos en conocimiento de las autoridades que resulten competentes y realizará las actuaciones necesarias para colaborar con las mismas.</w:t>
      </w:r>
    </w:p>
    <w:p w14:paraId="272C6C5E" w14:textId="77777777" w:rsidR="00B32BC0" w:rsidRPr="0008512C" w:rsidRDefault="00B32BC0" w:rsidP="00B32BC0">
      <w:pPr>
        <w:rPr>
          <w:rFonts w:cs="Arial"/>
          <w:sz w:val="24"/>
          <w:szCs w:val="24"/>
        </w:rPr>
      </w:pPr>
    </w:p>
    <w:p w14:paraId="6E461056" w14:textId="77777777" w:rsidR="00B32BC0" w:rsidRPr="0008512C" w:rsidRDefault="00B32BC0" w:rsidP="00B32BC0">
      <w:pPr>
        <w:rPr>
          <w:rFonts w:cs="Arial"/>
          <w:sz w:val="24"/>
          <w:szCs w:val="24"/>
        </w:rPr>
      </w:pPr>
    </w:p>
    <w:p w14:paraId="16479996" w14:textId="77777777" w:rsidR="00AD72EE" w:rsidRPr="0008512C" w:rsidRDefault="00B32BC0" w:rsidP="00B32BC0">
      <w:pPr>
        <w:rPr>
          <w:rFonts w:cs="Arial"/>
          <w:b/>
          <w:sz w:val="24"/>
          <w:szCs w:val="24"/>
        </w:rPr>
      </w:pPr>
      <w:r w:rsidRPr="0008512C">
        <w:rPr>
          <w:rFonts w:cs="Arial"/>
          <w:b/>
          <w:sz w:val="24"/>
          <w:szCs w:val="24"/>
        </w:rPr>
        <w:t>Artículo 47.</w:t>
      </w:r>
      <w:r w:rsidR="003A1767" w:rsidRPr="0008512C">
        <w:rPr>
          <w:rFonts w:cs="Arial"/>
          <w:b/>
          <w:sz w:val="24"/>
          <w:szCs w:val="24"/>
        </w:rPr>
        <w:t>-</w:t>
      </w:r>
      <w:r w:rsidRPr="0008512C">
        <w:rPr>
          <w:rFonts w:cs="Arial"/>
          <w:sz w:val="24"/>
          <w:szCs w:val="24"/>
        </w:rPr>
        <w:t xml:space="preserve"> </w:t>
      </w:r>
      <w:r w:rsidR="00AD72EE" w:rsidRPr="0008512C">
        <w:rPr>
          <w:rFonts w:cs="Arial"/>
          <w:sz w:val="24"/>
          <w:szCs w:val="24"/>
        </w:rPr>
        <w:t>…</w:t>
      </w:r>
    </w:p>
    <w:p w14:paraId="31495077" w14:textId="77777777" w:rsidR="00AD72EE" w:rsidRPr="0008512C" w:rsidRDefault="00AD72EE" w:rsidP="00B32BC0">
      <w:pPr>
        <w:rPr>
          <w:rFonts w:cs="Arial"/>
          <w:b/>
          <w:sz w:val="24"/>
          <w:szCs w:val="24"/>
        </w:rPr>
      </w:pPr>
    </w:p>
    <w:p w14:paraId="10EDAA4E" w14:textId="53DBC60A" w:rsidR="00B32BC0" w:rsidRPr="0008512C" w:rsidRDefault="00B32BC0" w:rsidP="00B32BC0">
      <w:pPr>
        <w:rPr>
          <w:rFonts w:cs="Arial"/>
          <w:sz w:val="24"/>
          <w:szCs w:val="24"/>
        </w:rPr>
      </w:pPr>
      <w:r w:rsidRPr="0008512C">
        <w:rPr>
          <w:rFonts w:cs="Arial"/>
          <w:sz w:val="24"/>
          <w:szCs w:val="24"/>
        </w:rPr>
        <w:t>Tras conocer una posible desaparición, la Fiscalía</w:t>
      </w:r>
      <w:r w:rsidRPr="0008512C">
        <w:rPr>
          <w:rFonts w:cs="Arial"/>
          <w:b/>
          <w:sz w:val="24"/>
          <w:szCs w:val="24"/>
        </w:rPr>
        <w:t xml:space="preserve"> </w:t>
      </w:r>
      <w:r w:rsidRPr="0008512C">
        <w:rPr>
          <w:rFonts w:cs="Arial"/>
          <w:sz w:val="24"/>
          <w:szCs w:val="24"/>
        </w:rPr>
        <w:t>realizará de forma inmediata todas las acciones necesarias para localizar a la familia o allegados de la persona desaparecida y recopilará toda la información necesaria para su búsqueda y la investigación de los delitos que pudieran haberse cometido, incluyendo la información relevante para lograr la identificación de la víctima.</w:t>
      </w:r>
    </w:p>
    <w:p w14:paraId="64A0AF1C" w14:textId="77777777" w:rsidR="00AD72EE" w:rsidRPr="0008512C" w:rsidRDefault="00AD72EE" w:rsidP="00B32BC0">
      <w:pPr>
        <w:rPr>
          <w:rFonts w:cs="Arial"/>
          <w:b/>
          <w:sz w:val="24"/>
          <w:szCs w:val="24"/>
        </w:rPr>
      </w:pPr>
    </w:p>
    <w:p w14:paraId="08AB3DF1" w14:textId="77777777" w:rsidR="00B32BC0" w:rsidRPr="0008512C" w:rsidRDefault="00B32BC0" w:rsidP="00B32BC0">
      <w:pPr>
        <w:rPr>
          <w:rFonts w:cs="Arial"/>
          <w:sz w:val="24"/>
          <w:szCs w:val="24"/>
        </w:rPr>
      </w:pPr>
      <w:r w:rsidRPr="0008512C">
        <w:rPr>
          <w:rFonts w:cs="Arial"/>
          <w:sz w:val="24"/>
          <w:szCs w:val="24"/>
        </w:rPr>
        <w:t>…</w:t>
      </w:r>
    </w:p>
    <w:p w14:paraId="577E0478" w14:textId="77777777" w:rsidR="0073566E" w:rsidRPr="0008512C" w:rsidRDefault="0073566E" w:rsidP="00B32BC0">
      <w:pPr>
        <w:rPr>
          <w:rFonts w:cs="Arial"/>
          <w:sz w:val="24"/>
          <w:szCs w:val="24"/>
        </w:rPr>
      </w:pPr>
    </w:p>
    <w:p w14:paraId="2C740498" w14:textId="77777777" w:rsidR="00B32BC0" w:rsidRPr="0008512C" w:rsidRDefault="00B32BC0" w:rsidP="00B32BC0">
      <w:pPr>
        <w:rPr>
          <w:rFonts w:cs="Arial"/>
          <w:sz w:val="24"/>
          <w:szCs w:val="24"/>
        </w:rPr>
      </w:pPr>
      <w:r w:rsidRPr="0008512C">
        <w:rPr>
          <w:rFonts w:cs="Arial"/>
          <w:sz w:val="24"/>
          <w:szCs w:val="24"/>
        </w:rPr>
        <w:t>En los casos en los que la Fiscalía</w:t>
      </w:r>
      <w:r w:rsidRPr="0008512C">
        <w:rPr>
          <w:rFonts w:cs="Arial"/>
          <w:b/>
          <w:sz w:val="24"/>
          <w:szCs w:val="24"/>
        </w:rPr>
        <w:t xml:space="preserve"> </w:t>
      </w:r>
      <w:r w:rsidRPr="0008512C">
        <w:rPr>
          <w:rFonts w:cs="Arial"/>
          <w:sz w:val="24"/>
          <w:szCs w:val="24"/>
        </w:rPr>
        <w:t>no cuente con datos de contacto de las familias de personas desaparecidas o los mismos no resulten vigentes o útiles, elaborará un plan específico para su localización y comunicación.</w:t>
      </w:r>
    </w:p>
    <w:p w14:paraId="79E0FDFA" w14:textId="77777777" w:rsidR="00B32BC0" w:rsidRPr="0008512C" w:rsidRDefault="00B32BC0" w:rsidP="00B32BC0">
      <w:pPr>
        <w:rPr>
          <w:rFonts w:cs="Arial"/>
          <w:sz w:val="24"/>
          <w:szCs w:val="24"/>
        </w:rPr>
      </w:pPr>
    </w:p>
    <w:p w14:paraId="477C59F4" w14:textId="77777777" w:rsidR="00B32BC0" w:rsidRPr="0008512C" w:rsidRDefault="00B32BC0" w:rsidP="00B32BC0">
      <w:pPr>
        <w:rPr>
          <w:rFonts w:cs="Arial"/>
          <w:sz w:val="24"/>
          <w:szCs w:val="24"/>
        </w:rPr>
      </w:pPr>
      <w:r w:rsidRPr="0008512C">
        <w:rPr>
          <w:rFonts w:cs="Arial"/>
          <w:sz w:val="24"/>
          <w:szCs w:val="24"/>
        </w:rPr>
        <w:t>En todo caso, la Fiscalía</w:t>
      </w:r>
      <w:r w:rsidRPr="0008512C">
        <w:rPr>
          <w:rFonts w:cs="Arial"/>
          <w:b/>
          <w:sz w:val="24"/>
          <w:szCs w:val="24"/>
        </w:rPr>
        <w:t xml:space="preserve"> </w:t>
      </w:r>
      <w:r w:rsidRPr="0008512C">
        <w:rPr>
          <w:rFonts w:cs="Arial"/>
          <w:sz w:val="24"/>
          <w:szCs w:val="24"/>
        </w:rPr>
        <w:t>documentará la forma en que se han realizado los procesos de búsqueda y contacto con las familias.</w:t>
      </w:r>
    </w:p>
    <w:p w14:paraId="0893C27B" w14:textId="77777777" w:rsidR="00B32BC0" w:rsidRPr="0008512C" w:rsidRDefault="00B32BC0" w:rsidP="00B32BC0">
      <w:pPr>
        <w:rPr>
          <w:rFonts w:cs="Arial"/>
          <w:sz w:val="24"/>
          <w:szCs w:val="24"/>
        </w:rPr>
      </w:pPr>
    </w:p>
    <w:p w14:paraId="24F93F14" w14:textId="187E428B" w:rsidR="00B32BC0" w:rsidRPr="0008512C" w:rsidRDefault="00B32BC0" w:rsidP="00B32BC0">
      <w:pPr>
        <w:rPr>
          <w:rFonts w:cs="Arial"/>
          <w:sz w:val="24"/>
          <w:szCs w:val="24"/>
        </w:rPr>
      </w:pPr>
      <w:r w:rsidRPr="0008512C">
        <w:rPr>
          <w:rFonts w:cs="Arial"/>
          <w:b/>
          <w:sz w:val="24"/>
          <w:szCs w:val="24"/>
        </w:rPr>
        <w:lastRenderedPageBreak/>
        <w:t>Artículo 53.</w:t>
      </w:r>
      <w:r w:rsidR="003A1767" w:rsidRPr="0008512C">
        <w:rPr>
          <w:rFonts w:cs="Arial"/>
          <w:b/>
          <w:sz w:val="24"/>
          <w:szCs w:val="24"/>
        </w:rPr>
        <w:t>-</w:t>
      </w:r>
      <w:r w:rsidRPr="0008512C">
        <w:rPr>
          <w:rFonts w:cs="Arial"/>
          <w:sz w:val="24"/>
          <w:szCs w:val="24"/>
        </w:rPr>
        <w:t>…</w:t>
      </w:r>
    </w:p>
    <w:p w14:paraId="036AA2C3" w14:textId="77777777" w:rsidR="00AD72EE" w:rsidRPr="0008512C" w:rsidRDefault="00AD72EE" w:rsidP="00B32BC0">
      <w:pPr>
        <w:rPr>
          <w:rFonts w:cs="Arial"/>
          <w:sz w:val="24"/>
          <w:szCs w:val="24"/>
        </w:rPr>
      </w:pPr>
    </w:p>
    <w:p w14:paraId="08F5991E" w14:textId="77777777" w:rsidR="00B32BC0" w:rsidRPr="0008512C" w:rsidRDefault="00B32BC0" w:rsidP="00B32BC0">
      <w:pPr>
        <w:rPr>
          <w:rFonts w:cs="Arial"/>
          <w:sz w:val="24"/>
          <w:szCs w:val="24"/>
        </w:rPr>
      </w:pPr>
      <w:r w:rsidRPr="0008512C">
        <w:rPr>
          <w:rFonts w:cs="Arial"/>
          <w:sz w:val="24"/>
          <w:szCs w:val="24"/>
        </w:rPr>
        <w:t>…</w:t>
      </w:r>
    </w:p>
    <w:p w14:paraId="77EE4BC2" w14:textId="77777777" w:rsidR="00AD72EE" w:rsidRPr="0008512C" w:rsidRDefault="00AD72EE" w:rsidP="00B32BC0">
      <w:pPr>
        <w:rPr>
          <w:rFonts w:cs="Arial"/>
          <w:sz w:val="24"/>
          <w:szCs w:val="24"/>
        </w:rPr>
      </w:pPr>
    </w:p>
    <w:p w14:paraId="0BDD58CD" w14:textId="09985B0C" w:rsidR="00AD72EE" w:rsidRPr="0008512C" w:rsidRDefault="00AD72EE" w:rsidP="00B32BC0">
      <w:pPr>
        <w:rPr>
          <w:rFonts w:cs="Arial"/>
          <w:sz w:val="24"/>
          <w:szCs w:val="24"/>
        </w:rPr>
      </w:pPr>
      <w:r w:rsidRPr="0008512C">
        <w:rPr>
          <w:rFonts w:cs="Arial"/>
          <w:sz w:val="24"/>
          <w:szCs w:val="24"/>
        </w:rPr>
        <w:t>…</w:t>
      </w:r>
    </w:p>
    <w:p w14:paraId="2CF2C14C" w14:textId="77777777" w:rsidR="00AD72EE" w:rsidRPr="0008512C" w:rsidRDefault="00AD72EE" w:rsidP="00B32BC0">
      <w:pPr>
        <w:rPr>
          <w:rFonts w:cs="Arial"/>
          <w:sz w:val="24"/>
          <w:szCs w:val="24"/>
        </w:rPr>
      </w:pPr>
    </w:p>
    <w:p w14:paraId="50FFC5E0" w14:textId="77777777" w:rsidR="00B32BC0" w:rsidRPr="0008512C" w:rsidRDefault="00B32BC0" w:rsidP="00B32BC0">
      <w:pPr>
        <w:rPr>
          <w:rFonts w:cs="Arial"/>
          <w:sz w:val="24"/>
          <w:szCs w:val="24"/>
        </w:rPr>
      </w:pPr>
      <w:r w:rsidRPr="0008512C">
        <w:rPr>
          <w:rFonts w:cs="Arial"/>
          <w:sz w:val="24"/>
          <w:szCs w:val="24"/>
        </w:rPr>
        <w:t>Todos los familiares de personas desaparecidas podrán solicitar a la Fiscalía</w:t>
      </w:r>
      <w:r w:rsidRPr="0008512C">
        <w:rPr>
          <w:rFonts w:cs="Arial"/>
          <w:b/>
          <w:sz w:val="24"/>
          <w:szCs w:val="24"/>
        </w:rPr>
        <w:t xml:space="preserve"> </w:t>
      </w:r>
      <w:r w:rsidRPr="0008512C">
        <w:rPr>
          <w:rFonts w:cs="Arial"/>
          <w:sz w:val="24"/>
          <w:szCs w:val="24"/>
        </w:rPr>
        <w:t>información sobre los cruces de información y los procesos de identificación forense realizados. La Unidad de Búsqueda será la responsable de proporcionar la información.</w:t>
      </w:r>
    </w:p>
    <w:p w14:paraId="7F570221" w14:textId="77777777" w:rsidR="00B32BC0" w:rsidRPr="0008512C" w:rsidRDefault="00B32BC0" w:rsidP="00B32BC0">
      <w:pPr>
        <w:rPr>
          <w:rFonts w:cs="Arial"/>
          <w:sz w:val="24"/>
          <w:szCs w:val="24"/>
        </w:rPr>
      </w:pPr>
    </w:p>
    <w:p w14:paraId="5118DC7E" w14:textId="78804A8E" w:rsidR="00B32BC0" w:rsidRPr="0008512C" w:rsidRDefault="00B32BC0" w:rsidP="00B32BC0">
      <w:pPr>
        <w:rPr>
          <w:rFonts w:cs="Arial"/>
          <w:sz w:val="24"/>
          <w:szCs w:val="24"/>
        </w:rPr>
      </w:pPr>
      <w:r w:rsidRPr="0008512C">
        <w:rPr>
          <w:rFonts w:cs="Arial"/>
          <w:b/>
          <w:sz w:val="24"/>
          <w:szCs w:val="24"/>
        </w:rPr>
        <w:t>Artículo 54.</w:t>
      </w:r>
      <w:r w:rsidR="003A1767" w:rsidRPr="0008512C">
        <w:rPr>
          <w:rFonts w:cs="Arial"/>
          <w:b/>
          <w:sz w:val="24"/>
          <w:szCs w:val="24"/>
        </w:rPr>
        <w:t>-</w:t>
      </w:r>
      <w:r w:rsidRPr="0008512C">
        <w:rPr>
          <w:rFonts w:cs="Arial"/>
          <w:sz w:val="24"/>
          <w:szCs w:val="24"/>
        </w:rPr>
        <w:t>…</w:t>
      </w:r>
    </w:p>
    <w:p w14:paraId="34E98C37" w14:textId="77777777" w:rsidR="00AD72EE" w:rsidRPr="0008512C" w:rsidRDefault="00AD72EE" w:rsidP="00B32BC0">
      <w:pPr>
        <w:rPr>
          <w:rFonts w:cs="Arial"/>
          <w:b/>
          <w:sz w:val="24"/>
          <w:szCs w:val="24"/>
        </w:rPr>
      </w:pPr>
    </w:p>
    <w:p w14:paraId="41CFC090" w14:textId="77777777" w:rsidR="00B32BC0" w:rsidRPr="0008512C" w:rsidRDefault="00B32BC0" w:rsidP="00B32BC0">
      <w:pPr>
        <w:rPr>
          <w:rFonts w:cs="Arial"/>
          <w:sz w:val="24"/>
          <w:szCs w:val="24"/>
        </w:rPr>
      </w:pPr>
      <w:r w:rsidRPr="0008512C">
        <w:rPr>
          <w:rFonts w:cs="Arial"/>
          <w:sz w:val="24"/>
          <w:szCs w:val="24"/>
        </w:rPr>
        <w:t>…</w:t>
      </w:r>
    </w:p>
    <w:p w14:paraId="7BB336B9" w14:textId="77777777" w:rsidR="00AD72EE" w:rsidRPr="0008512C" w:rsidRDefault="00AD72EE" w:rsidP="00B32BC0">
      <w:pPr>
        <w:rPr>
          <w:rFonts w:cs="Arial"/>
          <w:sz w:val="24"/>
          <w:szCs w:val="24"/>
        </w:rPr>
      </w:pPr>
    </w:p>
    <w:p w14:paraId="25473ED6" w14:textId="78E6A008" w:rsidR="00AD72EE" w:rsidRPr="0008512C" w:rsidRDefault="00AD72EE" w:rsidP="00B32BC0">
      <w:pPr>
        <w:rPr>
          <w:rFonts w:cs="Arial"/>
          <w:sz w:val="24"/>
          <w:szCs w:val="24"/>
        </w:rPr>
      </w:pPr>
      <w:r w:rsidRPr="0008512C">
        <w:rPr>
          <w:rFonts w:cs="Arial"/>
          <w:sz w:val="24"/>
          <w:szCs w:val="24"/>
        </w:rPr>
        <w:t>…</w:t>
      </w:r>
    </w:p>
    <w:p w14:paraId="42964998" w14:textId="77777777" w:rsidR="00AD72EE" w:rsidRPr="0008512C" w:rsidRDefault="00AD72EE" w:rsidP="00B32BC0">
      <w:pPr>
        <w:rPr>
          <w:rFonts w:cs="Arial"/>
          <w:sz w:val="24"/>
          <w:szCs w:val="24"/>
        </w:rPr>
      </w:pPr>
    </w:p>
    <w:p w14:paraId="5A1B38A4" w14:textId="77777777" w:rsidR="00B32BC0" w:rsidRPr="0008512C" w:rsidRDefault="00B32BC0" w:rsidP="00B32BC0">
      <w:pPr>
        <w:rPr>
          <w:rFonts w:cs="Arial"/>
          <w:sz w:val="24"/>
          <w:szCs w:val="24"/>
        </w:rPr>
      </w:pPr>
      <w:r w:rsidRPr="0008512C">
        <w:rPr>
          <w:rFonts w:cs="Arial"/>
          <w:sz w:val="24"/>
          <w:szCs w:val="24"/>
        </w:rPr>
        <w:t>…</w:t>
      </w:r>
    </w:p>
    <w:p w14:paraId="7EB4DDF0" w14:textId="77777777" w:rsidR="00AD72EE" w:rsidRPr="0008512C" w:rsidRDefault="00AD72EE" w:rsidP="00B32BC0">
      <w:pPr>
        <w:rPr>
          <w:rFonts w:cs="Arial"/>
          <w:sz w:val="24"/>
          <w:szCs w:val="24"/>
        </w:rPr>
      </w:pPr>
    </w:p>
    <w:p w14:paraId="6826C736" w14:textId="77777777" w:rsidR="007B6A36" w:rsidRPr="0008512C" w:rsidRDefault="007B6A36" w:rsidP="00B32BC0">
      <w:pPr>
        <w:rPr>
          <w:rFonts w:cs="Arial"/>
          <w:sz w:val="24"/>
          <w:szCs w:val="24"/>
        </w:rPr>
      </w:pPr>
    </w:p>
    <w:p w14:paraId="6158CDBC" w14:textId="722CF1BE" w:rsidR="00B32BC0" w:rsidRPr="0008512C" w:rsidRDefault="00B32BC0" w:rsidP="00B32BC0">
      <w:pPr>
        <w:rPr>
          <w:rFonts w:cs="Arial"/>
          <w:sz w:val="24"/>
          <w:szCs w:val="24"/>
        </w:rPr>
      </w:pPr>
      <w:r w:rsidRPr="0008512C">
        <w:rPr>
          <w:rFonts w:cs="Arial"/>
          <w:sz w:val="24"/>
          <w:szCs w:val="24"/>
        </w:rPr>
        <w:t>La información genética contenida en el Banco podrá proceder de los análisis realizados por la Fiscalía, de los realizados por otras instituciones en auxilio o en colaboración con la Fiscalía, de los realizados por peritos externos a solicitud de la Fiscalía o de las familias de personas desaparecidas, o de los que aporten otras autoridades en el ejercicio de sus funciones</w:t>
      </w:r>
      <w:r w:rsidR="00AD72EE" w:rsidRPr="0008512C">
        <w:rPr>
          <w:rFonts w:cs="Arial"/>
          <w:sz w:val="24"/>
          <w:szCs w:val="24"/>
        </w:rPr>
        <w:t>.</w:t>
      </w:r>
    </w:p>
    <w:p w14:paraId="1A921B45" w14:textId="77777777" w:rsidR="00AD72EE" w:rsidRPr="0008512C" w:rsidRDefault="00AD72EE" w:rsidP="00B32BC0">
      <w:pPr>
        <w:rPr>
          <w:rFonts w:cs="Arial"/>
          <w:sz w:val="24"/>
          <w:szCs w:val="24"/>
        </w:rPr>
      </w:pPr>
    </w:p>
    <w:p w14:paraId="26D97D31" w14:textId="77777777" w:rsidR="00B32BC0" w:rsidRPr="0008512C" w:rsidRDefault="00B32BC0" w:rsidP="00B32BC0">
      <w:pPr>
        <w:rPr>
          <w:rFonts w:cs="Arial"/>
          <w:sz w:val="24"/>
          <w:szCs w:val="24"/>
        </w:rPr>
      </w:pPr>
      <w:r w:rsidRPr="0008512C">
        <w:rPr>
          <w:rFonts w:cs="Arial"/>
          <w:sz w:val="24"/>
          <w:szCs w:val="24"/>
        </w:rPr>
        <w:t>…</w:t>
      </w:r>
    </w:p>
    <w:p w14:paraId="00A476C1" w14:textId="77777777" w:rsidR="00B32BC0" w:rsidRPr="0008512C" w:rsidRDefault="00B32BC0" w:rsidP="00B32BC0">
      <w:pPr>
        <w:rPr>
          <w:rFonts w:cs="Arial"/>
          <w:sz w:val="24"/>
          <w:szCs w:val="24"/>
        </w:rPr>
      </w:pPr>
    </w:p>
    <w:p w14:paraId="047029AD" w14:textId="77777777" w:rsidR="00AD72EE" w:rsidRPr="0008512C" w:rsidRDefault="00B32BC0" w:rsidP="00B32BC0">
      <w:pPr>
        <w:rPr>
          <w:rFonts w:cs="Arial"/>
          <w:sz w:val="24"/>
          <w:szCs w:val="24"/>
        </w:rPr>
      </w:pPr>
      <w:r w:rsidRPr="0008512C">
        <w:rPr>
          <w:rFonts w:cs="Arial"/>
          <w:b/>
          <w:sz w:val="24"/>
          <w:szCs w:val="24"/>
        </w:rPr>
        <w:t>Artículo 55.</w:t>
      </w:r>
      <w:r w:rsidR="003A1767" w:rsidRPr="0008512C">
        <w:rPr>
          <w:rFonts w:cs="Arial"/>
          <w:b/>
          <w:sz w:val="24"/>
          <w:szCs w:val="24"/>
        </w:rPr>
        <w:t>-</w:t>
      </w:r>
      <w:r w:rsidRPr="0008512C">
        <w:rPr>
          <w:rFonts w:cs="Arial"/>
          <w:sz w:val="24"/>
          <w:szCs w:val="24"/>
        </w:rPr>
        <w:t xml:space="preserve"> </w:t>
      </w:r>
      <w:r w:rsidR="00AD72EE" w:rsidRPr="0008512C">
        <w:rPr>
          <w:rFonts w:cs="Arial"/>
          <w:sz w:val="24"/>
          <w:szCs w:val="24"/>
        </w:rPr>
        <w:t>…</w:t>
      </w:r>
    </w:p>
    <w:p w14:paraId="146D5BE1" w14:textId="77777777" w:rsidR="00AD72EE" w:rsidRPr="0008512C" w:rsidRDefault="00AD72EE" w:rsidP="00B32BC0">
      <w:pPr>
        <w:rPr>
          <w:rFonts w:cs="Arial"/>
          <w:sz w:val="24"/>
          <w:szCs w:val="24"/>
        </w:rPr>
      </w:pPr>
    </w:p>
    <w:p w14:paraId="406C7533" w14:textId="5DFB8014" w:rsidR="00B32BC0" w:rsidRPr="0008512C" w:rsidRDefault="00B32BC0" w:rsidP="00B32BC0">
      <w:pPr>
        <w:rPr>
          <w:rFonts w:cs="Arial"/>
          <w:sz w:val="24"/>
          <w:szCs w:val="24"/>
        </w:rPr>
      </w:pPr>
      <w:r w:rsidRPr="0008512C">
        <w:rPr>
          <w:rFonts w:cs="Arial"/>
          <w:sz w:val="24"/>
          <w:szCs w:val="24"/>
        </w:rPr>
        <w:t>La Dirección General de Servicios Periciales estará encargada de la toma de muestras de referencia y del procesamiento de las muestras y los perfiles genéticos. Cuando sea necesario, la Fiscalía</w:t>
      </w:r>
      <w:r w:rsidRPr="0008512C">
        <w:rPr>
          <w:rFonts w:cs="Arial"/>
          <w:b/>
          <w:sz w:val="24"/>
          <w:szCs w:val="24"/>
        </w:rPr>
        <w:t xml:space="preserve"> </w:t>
      </w:r>
      <w:r w:rsidRPr="0008512C">
        <w:rPr>
          <w:rFonts w:cs="Arial"/>
          <w:sz w:val="24"/>
          <w:szCs w:val="24"/>
        </w:rPr>
        <w:t>podrá solicitar el auxilio o la colaboración de cualquier otra autoridad para el cumplimiento de esta obligación.</w:t>
      </w:r>
    </w:p>
    <w:p w14:paraId="426A8DB2" w14:textId="77777777" w:rsidR="00AD72EE" w:rsidRPr="0008512C" w:rsidRDefault="00AD72EE" w:rsidP="00B32BC0">
      <w:pPr>
        <w:rPr>
          <w:rFonts w:cs="Arial"/>
          <w:sz w:val="24"/>
          <w:szCs w:val="24"/>
        </w:rPr>
      </w:pPr>
    </w:p>
    <w:p w14:paraId="1BD8EA04" w14:textId="77777777" w:rsidR="00B32BC0" w:rsidRPr="0008512C" w:rsidRDefault="00B32BC0" w:rsidP="00B32BC0">
      <w:pPr>
        <w:rPr>
          <w:rFonts w:cs="Arial"/>
          <w:sz w:val="24"/>
          <w:szCs w:val="24"/>
        </w:rPr>
      </w:pPr>
      <w:r w:rsidRPr="0008512C">
        <w:rPr>
          <w:rFonts w:cs="Arial"/>
          <w:sz w:val="24"/>
          <w:szCs w:val="24"/>
        </w:rPr>
        <w:t>…</w:t>
      </w:r>
    </w:p>
    <w:p w14:paraId="5935A8A1" w14:textId="77777777" w:rsidR="00AD72EE" w:rsidRPr="0008512C" w:rsidRDefault="00AD72EE" w:rsidP="00B32BC0">
      <w:pPr>
        <w:rPr>
          <w:rFonts w:cs="Arial"/>
          <w:sz w:val="24"/>
          <w:szCs w:val="24"/>
        </w:rPr>
      </w:pPr>
    </w:p>
    <w:p w14:paraId="6B965B24" w14:textId="77777777" w:rsidR="00B32BC0" w:rsidRPr="0008512C" w:rsidRDefault="00B32BC0" w:rsidP="00B32BC0">
      <w:pPr>
        <w:rPr>
          <w:rFonts w:cs="Arial"/>
          <w:sz w:val="24"/>
          <w:szCs w:val="24"/>
        </w:rPr>
      </w:pPr>
      <w:r w:rsidRPr="0008512C">
        <w:rPr>
          <w:rFonts w:cs="Arial"/>
          <w:sz w:val="24"/>
          <w:szCs w:val="24"/>
        </w:rPr>
        <w:t>…</w:t>
      </w:r>
    </w:p>
    <w:p w14:paraId="02335D0F" w14:textId="77777777" w:rsidR="00B32BC0" w:rsidRPr="0008512C" w:rsidRDefault="00B32BC0" w:rsidP="00B32BC0">
      <w:pPr>
        <w:rPr>
          <w:rFonts w:cs="Arial"/>
          <w:sz w:val="24"/>
          <w:szCs w:val="24"/>
        </w:rPr>
      </w:pPr>
    </w:p>
    <w:p w14:paraId="3B24F131" w14:textId="77777777" w:rsidR="007B6A36" w:rsidRPr="0008512C" w:rsidRDefault="00B32BC0" w:rsidP="00B32BC0">
      <w:pPr>
        <w:rPr>
          <w:rFonts w:cs="Arial"/>
          <w:sz w:val="24"/>
          <w:szCs w:val="24"/>
        </w:rPr>
      </w:pPr>
      <w:r w:rsidRPr="0008512C">
        <w:rPr>
          <w:rFonts w:cs="Arial"/>
          <w:b/>
          <w:sz w:val="24"/>
          <w:szCs w:val="24"/>
        </w:rPr>
        <w:t>Artículo 58.</w:t>
      </w:r>
      <w:r w:rsidR="003A1767" w:rsidRPr="0008512C">
        <w:rPr>
          <w:rFonts w:cs="Arial"/>
          <w:b/>
          <w:sz w:val="24"/>
          <w:szCs w:val="24"/>
        </w:rPr>
        <w:t>-</w:t>
      </w:r>
      <w:r w:rsidR="007B6A36" w:rsidRPr="0008512C">
        <w:rPr>
          <w:rFonts w:cs="Arial"/>
          <w:sz w:val="24"/>
          <w:szCs w:val="24"/>
        </w:rPr>
        <w:t>...</w:t>
      </w:r>
    </w:p>
    <w:p w14:paraId="7A930B64" w14:textId="77777777" w:rsidR="00AD72EE" w:rsidRPr="0008512C" w:rsidRDefault="00AD72EE" w:rsidP="00B32BC0">
      <w:pPr>
        <w:rPr>
          <w:rFonts w:cs="Arial"/>
          <w:sz w:val="24"/>
          <w:szCs w:val="24"/>
        </w:rPr>
      </w:pPr>
    </w:p>
    <w:p w14:paraId="7628F289" w14:textId="3D1816B0" w:rsidR="00AD72EE" w:rsidRPr="0008512C" w:rsidRDefault="00AD72EE" w:rsidP="00B32BC0">
      <w:pPr>
        <w:rPr>
          <w:rFonts w:cs="Arial"/>
          <w:sz w:val="24"/>
          <w:szCs w:val="24"/>
        </w:rPr>
      </w:pPr>
      <w:r w:rsidRPr="0008512C">
        <w:rPr>
          <w:rFonts w:cs="Arial"/>
          <w:sz w:val="24"/>
          <w:szCs w:val="24"/>
        </w:rPr>
        <w:t>…</w:t>
      </w:r>
    </w:p>
    <w:p w14:paraId="602B26B1" w14:textId="77777777" w:rsidR="00AD72EE" w:rsidRPr="0008512C" w:rsidRDefault="00AD72EE" w:rsidP="00B32BC0">
      <w:pPr>
        <w:rPr>
          <w:rFonts w:cs="Arial"/>
          <w:sz w:val="24"/>
          <w:szCs w:val="24"/>
        </w:rPr>
      </w:pPr>
    </w:p>
    <w:p w14:paraId="3B3C2309" w14:textId="1345AF95" w:rsidR="00B32BC0" w:rsidRPr="0008512C" w:rsidRDefault="00B32BC0" w:rsidP="00B32BC0">
      <w:pPr>
        <w:rPr>
          <w:rFonts w:cs="Arial"/>
          <w:b/>
          <w:sz w:val="24"/>
          <w:szCs w:val="24"/>
        </w:rPr>
      </w:pPr>
      <w:r w:rsidRPr="0008512C">
        <w:rPr>
          <w:rFonts w:cs="Arial"/>
          <w:sz w:val="24"/>
          <w:szCs w:val="24"/>
        </w:rPr>
        <w:t>En caso de que existan resultados de análisis genéticos que no procedan de laboratorios certificados, la Fiscalía</w:t>
      </w:r>
      <w:r w:rsidRPr="0008512C">
        <w:rPr>
          <w:rFonts w:cs="Arial"/>
          <w:b/>
          <w:sz w:val="24"/>
          <w:szCs w:val="24"/>
        </w:rPr>
        <w:t xml:space="preserve"> </w:t>
      </w:r>
      <w:r w:rsidRPr="0008512C">
        <w:rPr>
          <w:rFonts w:cs="Arial"/>
          <w:sz w:val="24"/>
          <w:szCs w:val="24"/>
        </w:rPr>
        <w:t>deberá exponer las razones por las que no se ha podido hacer uso de laboratorios acreditados.</w:t>
      </w:r>
    </w:p>
    <w:p w14:paraId="0D18D59E" w14:textId="77777777" w:rsidR="00B32BC0" w:rsidRPr="0008512C" w:rsidRDefault="00B32BC0" w:rsidP="00B32BC0">
      <w:pPr>
        <w:rPr>
          <w:rFonts w:cs="Arial"/>
          <w:sz w:val="24"/>
          <w:szCs w:val="24"/>
        </w:rPr>
      </w:pPr>
    </w:p>
    <w:p w14:paraId="02DCFEA3" w14:textId="77777777" w:rsidR="00AD72EE" w:rsidRPr="0008512C" w:rsidRDefault="00B32BC0" w:rsidP="00B32BC0">
      <w:pPr>
        <w:rPr>
          <w:rFonts w:cs="Arial"/>
          <w:b/>
          <w:sz w:val="24"/>
          <w:szCs w:val="24"/>
        </w:rPr>
      </w:pPr>
      <w:r w:rsidRPr="0008512C">
        <w:rPr>
          <w:rFonts w:cs="Arial"/>
          <w:b/>
          <w:sz w:val="24"/>
          <w:szCs w:val="24"/>
        </w:rPr>
        <w:t>Artículo 64.</w:t>
      </w:r>
      <w:r w:rsidR="003A1767" w:rsidRPr="0008512C">
        <w:rPr>
          <w:rFonts w:cs="Arial"/>
          <w:b/>
          <w:sz w:val="24"/>
          <w:szCs w:val="24"/>
        </w:rPr>
        <w:t>-</w:t>
      </w:r>
      <w:r w:rsidRPr="0008512C">
        <w:rPr>
          <w:rFonts w:cs="Arial"/>
          <w:b/>
          <w:sz w:val="24"/>
          <w:szCs w:val="24"/>
        </w:rPr>
        <w:t xml:space="preserve"> </w:t>
      </w:r>
      <w:r w:rsidR="00AD72EE" w:rsidRPr="0008512C">
        <w:rPr>
          <w:rFonts w:cs="Arial"/>
          <w:b/>
          <w:sz w:val="24"/>
          <w:szCs w:val="24"/>
        </w:rPr>
        <w:t>Deber de localización y recuperación de restos humanos y su procesamiento para identificación</w:t>
      </w:r>
    </w:p>
    <w:p w14:paraId="61765C9B" w14:textId="77777777" w:rsidR="00AD72EE" w:rsidRPr="0008512C" w:rsidRDefault="00AD72EE" w:rsidP="00B32BC0">
      <w:pPr>
        <w:rPr>
          <w:rFonts w:cs="Arial"/>
          <w:sz w:val="24"/>
          <w:szCs w:val="24"/>
        </w:rPr>
      </w:pPr>
    </w:p>
    <w:p w14:paraId="0CC7D92E" w14:textId="73215993" w:rsidR="00B32BC0" w:rsidRPr="0008512C" w:rsidRDefault="00B32BC0" w:rsidP="00B32BC0">
      <w:pPr>
        <w:rPr>
          <w:rFonts w:cs="Arial"/>
          <w:sz w:val="24"/>
          <w:szCs w:val="24"/>
        </w:rPr>
      </w:pPr>
      <w:r w:rsidRPr="0008512C">
        <w:rPr>
          <w:rFonts w:cs="Arial"/>
          <w:sz w:val="24"/>
          <w:szCs w:val="24"/>
        </w:rPr>
        <w:t>Cuando se tenga conocimiento o indicios de la posible presencia de cuerpos o restos de personas fallecidas no identificados en algún lugar del Estado de Coahuila de Zaragoza, éstos deberán ser localizados, recuperados e identificados por la Fiscalía, auxiliada por las demás autoridades que resulten necesarias, de conformidad con lo previsto en la presente ley, las normas procesales aplicables y leyes especiales, los tratados internacionales de los que el Estado mexicano sea parte, las 46 recomendaciones, observaciones y decisiones de los órganos internacionales de derechos humanos, los estándares científicos y técnicos en la materia y los protocolos y lineamientos correspondientes.</w:t>
      </w:r>
    </w:p>
    <w:p w14:paraId="69E377D3" w14:textId="77777777" w:rsidR="00B32BC0" w:rsidRPr="0008512C" w:rsidRDefault="00B32BC0" w:rsidP="00B32BC0">
      <w:pPr>
        <w:rPr>
          <w:rFonts w:cs="Arial"/>
          <w:sz w:val="24"/>
          <w:szCs w:val="24"/>
        </w:rPr>
      </w:pPr>
    </w:p>
    <w:p w14:paraId="124D294D" w14:textId="77777777" w:rsidR="00AD72EE" w:rsidRPr="0008512C" w:rsidRDefault="00B32BC0" w:rsidP="00B32BC0">
      <w:pPr>
        <w:rPr>
          <w:rFonts w:cs="Arial"/>
          <w:b/>
          <w:sz w:val="24"/>
          <w:szCs w:val="24"/>
        </w:rPr>
      </w:pPr>
      <w:r w:rsidRPr="0008512C">
        <w:rPr>
          <w:rFonts w:cs="Arial"/>
          <w:b/>
          <w:sz w:val="24"/>
          <w:szCs w:val="24"/>
        </w:rPr>
        <w:t>Artículo 66.</w:t>
      </w:r>
      <w:r w:rsidR="003A1767" w:rsidRPr="0008512C">
        <w:rPr>
          <w:rFonts w:cs="Arial"/>
          <w:b/>
          <w:sz w:val="24"/>
          <w:szCs w:val="24"/>
        </w:rPr>
        <w:t>-</w:t>
      </w:r>
      <w:r w:rsidRPr="0008512C">
        <w:rPr>
          <w:rFonts w:cs="Arial"/>
          <w:sz w:val="24"/>
          <w:szCs w:val="24"/>
        </w:rPr>
        <w:t xml:space="preserve"> </w:t>
      </w:r>
      <w:r w:rsidR="00AD72EE" w:rsidRPr="0008512C">
        <w:rPr>
          <w:rFonts w:cs="Arial"/>
          <w:b/>
          <w:sz w:val="24"/>
          <w:szCs w:val="24"/>
        </w:rPr>
        <w:t>Deber de identificar restos recuperados y almacenados</w:t>
      </w:r>
    </w:p>
    <w:p w14:paraId="79B49D5C" w14:textId="77777777" w:rsidR="00AD72EE" w:rsidRPr="0008512C" w:rsidRDefault="00AD72EE" w:rsidP="00B32BC0">
      <w:pPr>
        <w:rPr>
          <w:rFonts w:cs="Arial"/>
          <w:sz w:val="24"/>
          <w:szCs w:val="24"/>
        </w:rPr>
      </w:pPr>
    </w:p>
    <w:p w14:paraId="5678C9BE" w14:textId="3536284B" w:rsidR="00B32BC0" w:rsidRPr="0008512C" w:rsidRDefault="00B32BC0" w:rsidP="00B32BC0">
      <w:pPr>
        <w:rPr>
          <w:rFonts w:cs="Arial"/>
          <w:sz w:val="24"/>
          <w:szCs w:val="24"/>
        </w:rPr>
      </w:pPr>
      <w:r w:rsidRPr="0008512C">
        <w:rPr>
          <w:rFonts w:cs="Arial"/>
          <w:sz w:val="24"/>
          <w:szCs w:val="24"/>
        </w:rPr>
        <w:t>Los restos humanos recuperados en el Estado de Coahuila de Zaragoza y que se encuentren bajo el resguardo de la Fiscalía</w:t>
      </w:r>
      <w:r w:rsidRPr="0008512C">
        <w:rPr>
          <w:rFonts w:cs="Arial"/>
          <w:b/>
          <w:sz w:val="24"/>
          <w:szCs w:val="24"/>
        </w:rPr>
        <w:t xml:space="preserve"> </w:t>
      </w:r>
      <w:r w:rsidRPr="0008512C">
        <w:rPr>
          <w:rFonts w:cs="Arial"/>
          <w:sz w:val="24"/>
          <w:szCs w:val="24"/>
        </w:rPr>
        <w:t>o de cualquier otra autoridad, deberán ser sometidos a todas las actuaciones previstas en esta ley y en su reglamento, así como en los protocolos y lineamientos correspondientes, para proceder a su identificación, conservación y entrega a sus familias.</w:t>
      </w:r>
    </w:p>
    <w:p w14:paraId="72E07408" w14:textId="77777777" w:rsidR="00B32BC0" w:rsidRPr="0008512C" w:rsidRDefault="00B32BC0" w:rsidP="00B32BC0">
      <w:pPr>
        <w:rPr>
          <w:rFonts w:cs="Arial"/>
          <w:sz w:val="24"/>
          <w:szCs w:val="24"/>
        </w:rPr>
      </w:pPr>
    </w:p>
    <w:p w14:paraId="4EAE5496" w14:textId="77777777" w:rsidR="00177137" w:rsidRPr="0008512C" w:rsidRDefault="00B32BC0" w:rsidP="00B32BC0">
      <w:pPr>
        <w:rPr>
          <w:rFonts w:cs="Arial"/>
          <w:sz w:val="24"/>
          <w:szCs w:val="24"/>
        </w:rPr>
      </w:pPr>
      <w:r w:rsidRPr="0008512C">
        <w:rPr>
          <w:rFonts w:cs="Arial"/>
          <w:b/>
          <w:sz w:val="24"/>
          <w:szCs w:val="24"/>
        </w:rPr>
        <w:t>Artículo 78.</w:t>
      </w:r>
      <w:r w:rsidR="003A1767" w:rsidRPr="0008512C">
        <w:rPr>
          <w:rFonts w:cs="Arial"/>
          <w:b/>
          <w:sz w:val="24"/>
          <w:szCs w:val="24"/>
        </w:rPr>
        <w:t>-</w:t>
      </w:r>
      <w:r w:rsidRPr="0008512C">
        <w:rPr>
          <w:rFonts w:cs="Arial"/>
          <w:b/>
          <w:sz w:val="24"/>
          <w:szCs w:val="24"/>
        </w:rPr>
        <w:t xml:space="preserve"> </w:t>
      </w:r>
      <w:r w:rsidR="00177137" w:rsidRPr="0008512C">
        <w:rPr>
          <w:rFonts w:cs="Arial"/>
          <w:b/>
          <w:sz w:val="24"/>
          <w:szCs w:val="24"/>
        </w:rPr>
        <w:t>Participación de las familias</w:t>
      </w:r>
    </w:p>
    <w:p w14:paraId="5F0B46DD" w14:textId="77777777" w:rsidR="00177137" w:rsidRPr="0008512C" w:rsidRDefault="00177137" w:rsidP="00B32BC0">
      <w:pPr>
        <w:rPr>
          <w:rFonts w:cs="Arial"/>
          <w:sz w:val="24"/>
          <w:szCs w:val="24"/>
        </w:rPr>
      </w:pPr>
    </w:p>
    <w:p w14:paraId="27D05A55" w14:textId="10EFEAB1" w:rsidR="00B32BC0" w:rsidRPr="0008512C" w:rsidRDefault="00B32BC0" w:rsidP="00B32BC0">
      <w:pPr>
        <w:rPr>
          <w:rFonts w:cs="Arial"/>
          <w:sz w:val="24"/>
          <w:szCs w:val="24"/>
        </w:rPr>
      </w:pPr>
      <w:r w:rsidRPr="0008512C">
        <w:rPr>
          <w:rFonts w:cs="Arial"/>
          <w:sz w:val="24"/>
          <w:szCs w:val="24"/>
        </w:rPr>
        <w:t xml:space="preserve">La conformación y ejecución de los planes de exhumación e identificación se realizará con la participación de los grupos de familias y las familias, así como de organizaciones de la sociedad civil, personas e instituciones expertas, si las familias lo solicitan o la Fiscalía así lo determina. </w:t>
      </w:r>
    </w:p>
    <w:p w14:paraId="7F26396E" w14:textId="77777777" w:rsidR="00B32BC0" w:rsidRPr="0008512C" w:rsidRDefault="00B32BC0" w:rsidP="00B32BC0">
      <w:pPr>
        <w:rPr>
          <w:rFonts w:cs="Arial"/>
          <w:sz w:val="24"/>
          <w:szCs w:val="24"/>
        </w:rPr>
      </w:pPr>
    </w:p>
    <w:p w14:paraId="787626E5" w14:textId="77777777" w:rsidR="00B32BC0" w:rsidRPr="0008512C" w:rsidRDefault="00B32BC0" w:rsidP="00B32BC0">
      <w:pPr>
        <w:rPr>
          <w:rFonts w:cs="Arial"/>
          <w:sz w:val="24"/>
          <w:szCs w:val="24"/>
        </w:rPr>
      </w:pPr>
      <w:r w:rsidRPr="0008512C">
        <w:rPr>
          <w:rFonts w:cs="Arial"/>
          <w:sz w:val="24"/>
          <w:szCs w:val="24"/>
        </w:rPr>
        <w:t>Las familias podrán solicitar a la Fiscalía información sobre el plan y su implementación en cualquier momento aun cuando no hayan participar en la elaboración del Plan.</w:t>
      </w:r>
    </w:p>
    <w:p w14:paraId="67BF1BCC" w14:textId="77777777" w:rsidR="00B32BC0" w:rsidRPr="0008512C" w:rsidRDefault="00B32BC0" w:rsidP="00B32BC0">
      <w:pPr>
        <w:rPr>
          <w:rFonts w:cs="Arial"/>
          <w:sz w:val="24"/>
          <w:szCs w:val="24"/>
        </w:rPr>
      </w:pPr>
    </w:p>
    <w:p w14:paraId="73A6FCDF" w14:textId="77777777" w:rsidR="002E36EB" w:rsidRPr="0008512C" w:rsidRDefault="00B32BC0" w:rsidP="00B32BC0">
      <w:pPr>
        <w:rPr>
          <w:rFonts w:cs="Arial"/>
          <w:sz w:val="24"/>
          <w:szCs w:val="24"/>
        </w:rPr>
      </w:pPr>
      <w:r w:rsidRPr="0008512C">
        <w:rPr>
          <w:rFonts w:cs="Arial"/>
          <w:b/>
          <w:sz w:val="24"/>
          <w:szCs w:val="24"/>
        </w:rPr>
        <w:t>Artículo 79.</w:t>
      </w:r>
      <w:r w:rsidR="003A1767" w:rsidRPr="0008512C">
        <w:rPr>
          <w:rFonts w:cs="Arial"/>
          <w:b/>
          <w:sz w:val="24"/>
          <w:szCs w:val="24"/>
        </w:rPr>
        <w:t>-</w:t>
      </w:r>
      <w:r w:rsidRPr="0008512C">
        <w:rPr>
          <w:rFonts w:cs="Arial"/>
          <w:sz w:val="24"/>
          <w:szCs w:val="24"/>
        </w:rPr>
        <w:t xml:space="preserve"> </w:t>
      </w:r>
      <w:r w:rsidR="002E36EB" w:rsidRPr="0008512C">
        <w:rPr>
          <w:rFonts w:cs="Arial"/>
          <w:sz w:val="24"/>
          <w:szCs w:val="24"/>
        </w:rPr>
        <w:t>…</w:t>
      </w:r>
    </w:p>
    <w:p w14:paraId="7494FD6C" w14:textId="77777777" w:rsidR="002E36EB" w:rsidRPr="0008512C" w:rsidRDefault="002E36EB" w:rsidP="00B32BC0">
      <w:pPr>
        <w:rPr>
          <w:rFonts w:cs="Arial"/>
          <w:sz w:val="24"/>
          <w:szCs w:val="24"/>
        </w:rPr>
      </w:pPr>
    </w:p>
    <w:p w14:paraId="299A3DA6" w14:textId="683FD9D7"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 xml:space="preserve">analizará toda la información disponible sobre cuerpos sin identificar inhumados en panteones o cementerios del Estado de Coahuila de Zaragoza, generará un registro completo de toda la información individualizada disponible </w:t>
      </w:r>
      <w:r w:rsidRPr="0008512C">
        <w:rPr>
          <w:rFonts w:cs="Arial"/>
          <w:sz w:val="24"/>
          <w:szCs w:val="24"/>
        </w:rPr>
        <w:lastRenderedPageBreak/>
        <w:t>sobre cada caso, incluyendo si se trata de inhumaciones en fosas individuales o colectivas.</w:t>
      </w:r>
    </w:p>
    <w:p w14:paraId="12CAFCCB" w14:textId="77777777" w:rsidR="002E36EB" w:rsidRPr="0008512C" w:rsidRDefault="002E36EB" w:rsidP="00B32BC0">
      <w:pPr>
        <w:rPr>
          <w:rFonts w:cs="Arial"/>
          <w:sz w:val="24"/>
          <w:szCs w:val="24"/>
        </w:rPr>
      </w:pPr>
    </w:p>
    <w:p w14:paraId="1D3BC94C" w14:textId="77777777" w:rsidR="00B32BC0" w:rsidRPr="0008512C" w:rsidRDefault="00B32BC0" w:rsidP="00B32BC0">
      <w:pPr>
        <w:rPr>
          <w:rFonts w:cs="Arial"/>
          <w:sz w:val="24"/>
          <w:szCs w:val="24"/>
        </w:rPr>
      </w:pPr>
      <w:r w:rsidRPr="0008512C">
        <w:rPr>
          <w:rFonts w:cs="Arial"/>
          <w:sz w:val="24"/>
          <w:szCs w:val="24"/>
        </w:rPr>
        <w:t>…</w:t>
      </w:r>
    </w:p>
    <w:p w14:paraId="19A620BC" w14:textId="77777777" w:rsidR="00B32BC0" w:rsidRPr="0008512C" w:rsidRDefault="00B32BC0" w:rsidP="00B32BC0">
      <w:pPr>
        <w:rPr>
          <w:rFonts w:cs="Arial"/>
          <w:sz w:val="24"/>
          <w:szCs w:val="24"/>
        </w:rPr>
      </w:pPr>
    </w:p>
    <w:p w14:paraId="1C27B056" w14:textId="77777777" w:rsidR="002E36EB" w:rsidRPr="0008512C" w:rsidRDefault="00B32BC0" w:rsidP="00B32BC0">
      <w:pPr>
        <w:rPr>
          <w:rFonts w:cs="Arial"/>
          <w:b/>
          <w:sz w:val="24"/>
          <w:szCs w:val="24"/>
        </w:rPr>
      </w:pPr>
      <w:r w:rsidRPr="0008512C">
        <w:rPr>
          <w:rFonts w:cs="Arial"/>
          <w:b/>
          <w:sz w:val="24"/>
          <w:szCs w:val="24"/>
        </w:rPr>
        <w:t>Artículo 80.-</w:t>
      </w:r>
      <w:r w:rsidRPr="0008512C">
        <w:rPr>
          <w:rFonts w:cs="Arial"/>
          <w:sz w:val="24"/>
          <w:szCs w:val="24"/>
        </w:rPr>
        <w:t xml:space="preserve"> </w:t>
      </w:r>
      <w:r w:rsidR="002E36EB" w:rsidRPr="0008512C">
        <w:rPr>
          <w:rFonts w:cs="Arial"/>
          <w:b/>
          <w:sz w:val="24"/>
          <w:szCs w:val="24"/>
        </w:rPr>
        <w:t>Contraste de la información</w:t>
      </w:r>
    </w:p>
    <w:p w14:paraId="7874EB24" w14:textId="77777777" w:rsidR="002E36EB" w:rsidRPr="0008512C" w:rsidRDefault="002E36EB" w:rsidP="00B32BC0">
      <w:pPr>
        <w:rPr>
          <w:rFonts w:cs="Arial"/>
          <w:sz w:val="24"/>
          <w:szCs w:val="24"/>
        </w:rPr>
      </w:pPr>
    </w:p>
    <w:p w14:paraId="154281A6" w14:textId="39A48AFD"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corroborará la información sobre inhumaciones con inspecciones a los cementerios y panteones, consultas de sus registros y entrevistas al personal actual o pasado de los mismos.</w:t>
      </w:r>
    </w:p>
    <w:p w14:paraId="33747D5F" w14:textId="77777777" w:rsidR="00B32BC0" w:rsidRPr="0008512C" w:rsidRDefault="00B32BC0" w:rsidP="00B32BC0">
      <w:pPr>
        <w:rPr>
          <w:rFonts w:cs="Arial"/>
          <w:sz w:val="24"/>
          <w:szCs w:val="24"/>
        </w:rPr>
      </w:pPr>
    </w:p>
    <w:p w14:paraId="41736414" w14:textId="77777777" w:rsidR="002E36EB" w:rsidRPr="0008512C" w:rsidRDefault="00B32BC0" w:rsidP="00B32BC0">
      <w:pPr>
        <w:rPr>
          <w:rFonts w:cs="Arial"/>
          <w:b/>
          <w:sz w:val="24"/>
          <w:szCs w:val="24"/>
        </w:rPr>
      </w:pPr>
      <w:r w:rsidRPr="0008512C">
        <w:rPr>
          <w:rFonts w:cs="Arial"/>
          <w:b/>
          <w:sz w:val="24"/>
          <w:szCs w:val="24"/>
        </w:rPr>
        <w:t xml:space="preserve">Artículo 81.- </w:t>
      </w:r>
      <w:r w:rsidR="002E36EB" w:rsidRPr="0008512C">
        <w:rPr>
          <w:rFonts w:cs="Arial"/>
          <w:b/>
          <w:sz w:val="24"/>
          <w:szCs w:val="24"/>
        </w:rPr>
        <w:t>Elaboración del Plan Estatal de Exhumación e Identificación de Casos Previamente Procesados</w:t>
      </w:r>
    </w:p>
    <w:p w14:paraId="78626E67" w14:textId="77777777" w:rsidR="002E36EB" w:rsidRPr="0008512C" w:rsidRDefault="002E36EB" w:rsidP="00B32BC0">
      <w:pPr>
        <w:rPr>
          <w:rFonts w:cs="Arial"/>
          <w:sz w:val="24"/>
          <w:szCs w:val="24"/>
        </w:rPr>
      </w:pPr>
    </w:p>
    <w:p w14:paraId="16FA649B" w14:textId="02D31F3F" w:rsidR="00B32BC0" w:rsidRPr="0008512C" w:rsidRDefault="00B32BC0" w:rsidP="00B32BC0">
      <w:pPr>
        <w:rPr>
          <w:rFonts w:cs="Arial"/>
          <w:b/>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elaborará el Plan Estatal de Exhumación e Identificación de Casos Previamente Procesados con la colaboración de las autoridades competentes, auxiliándose por el Sistema de Gestión de Información de Personas Desaparecidas e incorporando el resto de información relevante y necesaria. Dicho Plan deberá estructurarse de conformidad con esta ley, con los Lineamientos para el proceso de recuperación, localización e identificación forense y los protocolos aprobados en la materia.</w:t>
      </w:r>
    </w:p>
    <w:p w14:paraId="1EF23F8A" w14:textId="77777777" w:rsidR="00B32BC0" w:rsidRPr="0008512C" w:rsidRDefault="00B32BC0" w:rsidP="00B32BC0">
      <w:pPr>
        <w:rPr>
          <w:rFonts w:cs="Arial"/>
          <w:sz w:val="24"/>
          <w:szCs w:val="24"/>
        </w:rPr>
      </w:pPr>
    </w:p>
    <w:p w14:paraId="4E7C5192" w14:textId="77777777" w:rsidR="00B32BC0" w:rsidRPr="0008512C" w:rsidRDefault="00B32BC0" w:rsidP="00B32BC0">
      <w:pPr>
        <w:rPr>
          <w:rFonts w:cs="Arial"/>
          <w:sz w:val="24"/>
          <w:szCs w:val="24"/>
        </w:rPr>
      </w:pPr>
      <w:r w:rsidRPr="0008512C">
        <w:rPr>
          <w:rFonts w:cs="Arial"/>
          <w:sz w:val="24"/>
          <w:szCs w:val="24"/>
        </w:rPr>
        <w:t>Para la elaboración del Plan Estatal de Exhumación e Identificación de Casos Previamente Procesados, la Fiscalía</w:t>
      </w:r>
      <w:r w:rsidRPr="0008512C">
        <w:rPr>
          <w:rFonts w:cs="Arial"/>
          <w:b/>
          <w:sz w:val="24"/>
          <w:szCs w:val="24"/>
        </w:rPr>
        <w:t xml:space="preserve"> </w:t>
      </w:r>
      <w:r w:rsidRPr="0008512C">
        <w:rPr>
          <w:rFonts w:cs="Arial"/>
          <w:sz w:val="24"/>
          <w:szCs w:val="24"/>
        </w:rPr>
        <w:t>consultará con los grupos de familias, familias de personas desaparecidas, organizaciones de derechos humanos y personas e instituciones expertas.</w:t>
      </w:r>
    </w:p>
    <w:p w14:paraId="12522FF9" w14:textId="77777777" w:rsidR="00B32BC0" w:rsidRPr="0008512C" w:rsidRDefault="00B32BC0" w:rsidP="00B32BC0">
      <w:pPr>
        <w:rPr>
          <w:rFonts w:cs="Arial"/>
          <w:b/>
          <w:sz w:val="24"/>
          <w:szCs w:val="24"/>
        </w:rPr>
      </w:pPr>
    </w:p>
    <w:p w14:paraId="7F138E30" w14:textId="77777777" w:rsidR="000709EE" w:rsidRPr="0008512C" w:rsidRDefault="000709EE" w:rsidP="000709EE">
      <w:pPr>
        <w:jc w:val="center"/>
        <w:rPr>
          <w:rFonts w:cs="Arial"/>
          <w:b/>
          <w:sz w:val="24"/>
          <w:szCs w:val="24"/>
        </w:rPr>
      </w:pPr>
      <w:r w:rsidRPr="0008512C">
        <w:rPr>
          <w:rFonts w:cs="Arial"/>
          <w:b/>
          <w:sz w:val="24"/>
          <w:szCs w:val="24"/>
        </w:rPr>
        <w:t xml:space="preserve">CAPÍTULO IV </w:t>
      </w:r>
    </w:p>
    <w:p w14:paraId="14EE7DF2" w14:textId="489A032D" w:rsidR="000709EE" w:rsidRPr="0008512C" w:rsidRDefault="000709EE" w:rsidP="000709EE">
      <w:pPr>
        <w:jc w:val="center"/>
        <w:rPr>
          <w:rFonts w:cs="Arial"/>
          <w:b/>
          <w:sz w:val="24"/>
          <w:szCs w:val="24"/>
        </w:rPr>
      </w:pPr>
      <w:r w:rsidRPr="0008512C">
        <w:rPr>
          <w:rFonts w:cs="Arial"/>
          <w:b/>
          <w:sz w:val="24"/>
          <w:szCs w:val="24"/>
        </w:rPr>
        <w:t>…</w:t>
      </w:r>
    </w:p>
    <w:p w14:paraId="06A83C07" w14:textId="77777777" w:rsidR="000709EE" w:rsidRPr="0008512C" w:rsidRDefault="000709EE" w:rsidP="000709EE">
      <w:pPr>
        <w:jc w:val="center"/>
        <w:rPr>
          <w:rFonts w:cs="Arial"/>
          <w:sz w:val="24"/>
          <w:szCs w:val="24"/>
        </w:rPr>
      </w:pPr>
    </w:p>
    <w:p w14:paraId="3C598E9D" w14:textId="1C626ACF" w:rsidR="000709EE" w:rsidRPr="0008512C" w:rsidRDefault="000709EE" w:rsidP="000709EE">
      <w:pPr>
        <w:jc w:val="center"/>
        <w:rPr>
          <w:rFonts w:cs="Arial"/>
          <w:b/>
          <w:sz w:val="24"/>
          <w:szCs w:val="24"/>
        </w:rPr>
      </w:pPr>
      <w:r w:rsidRPr="0008512C">
        <w:rPr>
          <w:rFonts w:cs="Arial"/>
          <w:b/>
          <w:sz w:val="24"/>
          <w:szCs w:val="24"/>
        </w:rPr>
        <w:t>SECCIÓN VII</w:t>
      </w:r>
    </w:p>
    <w:p w14:paraId="52C0EE7B" w14:textId="77777777" w:rsidR="000709EE" w:rsidRPr="0008512C" w:rsidRDefault="000709EE" w:rsidP="000709EE">
      <w:pPr>
        <w:jc w:val="center"/>
        <w:rPr>
          <w:rFonts w:cs="Arial"/>
          <w:b/>
          <w:sz w:val="24"/>
          <w:szCs w:val="24"/>
        </w:rPr>
      </w:pPr>
      <w:r w:rsidRPr="0008512C">
        <w:rPr>
          <w:rFonts w:cs="Arial"/>
          <w:b/>
          <w:sz w:val="24"/>
          <w:szCs w:val="24"/>
        </w:rPr>
        <w:t>ACTUACIÓN PARA LA IDENTIFICACIÓN DE RESTOS CONSERVADOS BAJO EL RESGUARDO DE LA FISCALÍA</w:t>
      </w:r>
    </w:p>
    <w:p w14:paraId="4E89CF88" w14:textId="77777777" w:rsidR="000709EE" w:rsidRPr="0008512C" w:rsidRDefault="000709EE" w:rsidP="00B32BC0">
      <w:pPr>
        <w:rPr>
          <w:rFonts w:cs="Arial"/>
          <w:b/>
          <w:sz w:val="24"/>
          <w:szCs w:val="24"/>
        </w:rPr>
      </w:pPr>
    </w:p>
    <w:p w14:paraId="10239C69" w14:textId="77777777" w:rsidR="002E36EB" w:rsidRPr="0008512C" w:rsidRDefault="00B32BC0" w:rsidP="00B32BC0">
      <w:pPr>
        <w:rPr>
          <w:rFonts w:cs="Arial"/>
          <w:b/>
          <w:sz w:val="24"/>
          <w:szCs w:val="24"/>
        </w:rPr>
      </w:pPr>
      <w:r w:rsidRPr="0008512C">
        <w:rPr>
          <w:rFonts w:cs="Arial"/>
          <w:b/>
          <w:sz w:val="24"/>
          <w:szCs w:val="24"/>
        </w:rPr>
        <w:t>Artículo 85.-</w:t>
      </w:r>
      <w:r w:rsidR="003A1767" w:rsidRPr="0008512C">
        <w:rPr>
          <w:rFonts w:cs="Arial"/>
          <w:b/>
          <w:sz w:val="24"/>
          <w:szCs w:val="24"/>
        </w:rPr>
        <w:t xml:space="preserve"> </w:t>
      </w:r>
      <w:r w:rsidR="002E36EB" w:rsidRPr="0008512C">
        <w:rPr>
          <w:rFonts w:cs="Arial"/>
          <w:b/>
          <w:sz w:val="24"/>
          <w:szCs w:val="24"/>
        </w:rPr>
        <w:t>Catálogo de restos resguardados</w:t>
      </w:r>
    </w:p>
    <w:p w14:paraId="0AA68B50" w14:textId="77777777" w:rsidR="002E36EB" w:rsidRPr="0008512C" w:rsidRDefault="002E36EB" w:rsidP="00B32BC0">
      <w:pPr>
        <w:rPr>
          <w:rFonts w:cs="Arial"/>
          <w:sz w:val="24"/>
          <w:szCs w:val="24"/>
        </w:rPr>
      </w:pPr>
    </w:p>
    <w:p w14:paraId="76072671" w14:textId="41343373"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realizará un catálogo completo de todos los restos humanos que se encuentren bajo su responsabilidad, ya sea bajo su responsabilidad directa, o a confiados a otras instituciones, indicando para cada uno, toda la información disponible, sobre su procedencia, fecha de recuperación, contexto del hallazgo, otros elementos relevantes recuperados, así como su ubicación física y los procedimientos de individualización que se hayan llevado a cabo.</w:t>
      </w:r>
    </w:p>
    <w:p w14:paraId="0B5AA5BB" w14:textId="77777777" w:rsidR="00B32BC0" w:rsidRPr="0008512C" w:rsidRDefault="00B32BC0" w:rsidP="00B32BC0">
      <w:pPr>
        <w:rPr>
          <w:rFonts w:cs="Arial"/>
          <w:sz w:val="24"/>
          <w:szCs w:val="24"/>
        </w:rPr>
      </w:pPr>
    </w:p>
    <w:p w14:paraId="4E13387E" w14:textId="77777777" w:rsidR="002E36EB" w:rsidRPr="0008512C" w:rsidRDefault="00061D5B" w:rsidP="00B32BC0">
      <w:pPr>
        <w:rPr>
          <w:rFonts w:cs="Arial"/>
          <w:b/>
          <w:sz w:val="24"/>
          <w:szCs w:val="24"/>
        </w:rPr>
      </w:pPr>
      <w:r w:rsidRPr="0008512C">
        <w:rPr>
          <w:rFonts w:cs="Arial"/>
          <w:b/>
          <w:sz w:val="24"/>
          <w:szCs w:val="24"/>
        </w:rPr>
        <w:t>Artículo 86.-</w:t>
      </w:r>
      <w:r w:rsidR="00B32BC0" w:rsidRPr="0008512C">
        <w:rPr>
          <w:rFonts w:cs="Arial"/>
          <w:sz w:val="24"/>
          <w:szCs w:val="24"/>
        </w:rPr>
        <w:t xml:space="preserve"> </w:t>
      </w:r>
      <w:r w:rsidR="002E36EB" w:rsidRPr="0008512C">
        <w:rPr>
          <w:rFonts w:cs="Arial"/>
          <w:b/>
          <w:sz w:val="24"/>
          <w:szCs w:val="24"/>
        </w:rPr>
        <w:t>Plan de análisis</w:t>
      </w:r>
    </w:p>
    <w:p w14:paraId="721E3138" w14:textId="77777777" w:rsidR="002E36EB" w:rsidRPr="0008512C" w:rsidRDefault="002E36EB" w:rsidP="00B32BC0">
      <w:pPr>
        <w:rPr>
          <w:rFonts w:cs="Arial"/>
          <w:sz w:val="24"/>
          <w:szCs w:val="24"/>
        </w:rPr>
      </w:pPr>
    </w:p>
    <w:p w14:paraId="2F94A0F8" w14:textId="526B1C01"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elaborará un Plan de análisis de los restos en función de su número y características, señalando las actuaciones que se realizarán para su individualización e identificación, y los plazos previstos para completarlos.</w:t>
      </w:r>
    </w:p>
    <w:p w14:paraId="73F0201C" w14:textId="77777777" w:rsidR="00B32BC0" w:rsidRPr="0008512C" w:rsidRDefault="00B32BC0" w:rsidP="00B32BC0">
      <w:pPr>
        <w:rPr>
          <w:rFonts w:cs="Arial"/>
          <w:sz w:val="24"/>
          <w:szCs w:val="24"/>
        </w:rPr>
      </w:pPr>
    </w:p>
    <w:p w14:paraId="6128E414" w14:textId="77777777" w:rsidR="002E36EB" w:rsidRPr="0008512C" w:rsidRDefault="00B32BC0" w:rsidP="00B32BC0">
      <w:pPr>
        <w:rPr>
          <w:rFonts w:cs="Arial"/>
          <w:b/>
          <w:sz w:val="24"/>
          <w:szCs w:val="24"/>
        </w:rPr>
      </w:pPr>
      <w:r w:rsidRPr="0008512C">
        <w:rPr>
          <w:rFonts w:cs="Arial"/>
          <w:b/>
          <w:sz w:val="24"/>
          <w:szCs w:val="24"/>
        </w:rPr>
        <w:t xml:space="preserve">Artículo 88.- </w:t>
      </w:r>
      <w:r w:rsidR="002E36EB" w:rsidRPr="0008512C">
        <w:rPr>
          <w:rFonts w:cs="Arial"/>
          <w:sz w:val="24"/>
          <w:szCs w:val="24"/>
        </w:rPr>
        <w:t>…</w:t>
      </w:r>
    </w:p>
    <w:p w14:paraId="618E5E6D" w14:textId="77777777" w:rsidR="002E36EB" w:rsidRPr="0008512C" w:rsidRDefault="002E36EB" w:rsidP="00B32BC0">
      <w:pPr>
        <w:rPr>
          <w:rFonts w:cs="Arial"/>
          <w:b/>
          <w:sz w:val="24"/>
          <w:szCs w:val="24"/>
        </w:rPr>
      </w:pPr>
    </w:p>
    <w:p w14:paraId="5E0CC017" w14:textId="78C2BB0A"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adoptará todas las medidas necesarias para garantizar que tanto los restos humanos como los objetos personales y otras evidencias recuperadas sean resguardados en condiciones que permitan asegurar su conservación individualizada, su clasificación, seguridad y localización precisa facilitando su identificación y restitución a la familia.</w:t>
      </w:r>
    </w:p>
    <w:p w14:paraId="2DC955BD" w14:textId="77777777" w:rsidR="002E36EB" w:rsidRPr="0008512C" w:rsidRDefault="002E36EB" w:rsidP="00B32BC0">
      <w:pPr>
        <w:rPr>
          <w:rFonts w:cs="Arial"/>
          <w:b/>
          <w:sz w:val="24"/>
          <w:szCs w:val="24"/>
        </w:rPr>
      </w:pPr>
    </w:p>
    <w:p w14:paraId="2A321E2E" w14:textId="77777777" w:rsidR="00B32BC0" w:rsidRPr="0008512C" w:rsidRDefault="00B32BC0" w:rsidP="00B32BC0">
      <w:pPr>
        <w:rPr>
          <w:rFonts w:cs="Arial"/>
          <w:sz w:val="24"/>
          <w:szCs w:val="24"/>
        </w:rPr>
      </w:pPr>
      <w:r w:rsidRPr="0008512C">
        <w:rPr>
          <w:rFonts w:cs="Arial"/>
          <w:sz w:val="24"/>
          <w:szCs w:val="24"/>
        </w:rPr>
        <w:t>…</w:t>
      </w:r>
    </w:p>
    <w:p w14:paraId="3E5CA799" w14:textId="77777777" w:rsidR="002E36EB" w:rsidRPr="0008512C" w:rsidRDefault="002E36EB" w:rsidP="00B32BC0">
      <w:pPr>
        <w:rPr>
          <w:rFonts w:cs="Arial"/>
          <w:sz w:val="24"/>
          <w:szCs w:val="24"/>
        </w:rPr>
      </w:pPr>
    </w:p>
    <w:p w14:paraId="1FEAFAD8" w14:textId="14A5F960" w:rsidR="002E36EB" w:rsidRPr="0008512C" w:rsidRDefault="00B32BC0" w:rsidP="00B32BC0">
      <w:pPr>
        <w:rPr>
          <w:rFonts w:cs="Arial"/>
          <w:sz w:val="24"/>
          <w:szCs w:val="24"/>
        </w:rPr>
      </w:pPr>
      <w:r w:rsidRPr="0008512C">
        <w:rPr>
          <w:rFonts w:cs="Arial"/>
          <w:sz w:val="24"/>
          <w:szCs w:val="24"/>
        </w:rPr>
        <w:t>…</w:t>
      </w:r>
    </w:p>
    <w:p w14:paraId="5F724FE4" w14:textId="77777777" w:rsidR="00B32BC0" w:rsidRPr="0008512C" w:rsidRDefault="00B32BC0" w:rsidP="00B32BC0">
      <w:pPr>
        <w:rPr>
          <w:rFonts w:cs="Arial"/>
          <w:sz w:val="24"/>
          <w:szCs w:val="24"/>
        </w:rPr>
      </w:pPr>
    </w:p>
    <w:p w14:paraId="3C224A14" w14:textId="27861208" w:rsidR="00B32BC0" w:rsidRPr="0008512C" w:rsidRDefault="00B32BC0" w:rsidP="00B32BC0">
      <w:pPr>
        <w:rPr>
          <w:rFonts w:cs="Arial"/>
          <w:sz w:val="24"/>
          <w:szCs w:val="24"/>
        </w:rPr>
      </w:pPr>
      <w:r w:rsidRPr="0008512C">
        <w:rPr>
          <w:rFonts w:cs="Arial"/>
          <w:b/>
          <w:sz w:val="24"/>
          <w:szCs w:val="24"/>
        </w:rPr>
        <w:t>Artículo 90.-</w:t>
      </w:r>
      <w:r w:rsidRPr="0008512C">
        <w:rPr>
          <w:rFonts w:cs="Arial"/>
          <w:sz w:val="24"/>
          <w:szCs w:val="24"/>
        </w:rPr>
        <w:t>…</w:t>
      </w:r>
    </w:p>
    <w:p w14:paraId="03967C9E" w14:textId="77777777" w:rsidR="002E36EB" w:rsidRPr="0008512C" w:rsidRDefault="002E36EB" w:rsidP="00B32BC0">
      <w:pPr>
        <w:rPr>
          <w:rFonts w:cs="Arial"/>
          <w:sz w:val="24"/>
          <w:szCs w:val="24"/>
        </w:rPr>
      </w:pPr>
    </w:p>
    <w:p w14:paraId="3F375951" w14:textId="3F23970E" w:rsidR="002E36EB" w:rsidRPr="0008512C" w:rsidRDefault="002E36EB" w:rsidP="00B32BC0">
      <w:pPr>
        <w:rPr>
          <w:rFonts w:cs="Arial"/>
          <w:sz w:val="24"/>
          <w:szCs w:val="24"/>
        </w:rPr>
      </w:pPr>
      <w:r w:rsidRPr="0008512C">
        <w:rPr>
          <w:rFonts w:cs="Arial"/>
          <w:sz w:val="24"/>
          <w:szCs w:val="24"/>
        </w:rPr>
        <w:t>…</w:t>
      </w:r>
    </w:p>
    <w:p w14:paraId="279E09CD" w14:textId="77777777" w:rsidR="002E36EB" w:rsidRPr="0008512C" w:rsidRDefault="002E36EB" w:rsidP="00B32BC0">
      <w:pPr>
        <w:rPr>
          <w:rFonts w:cs="Arial"/>
          <w:sz w:val="24"/>
          <w:szCs w:val="24"/>
        </w:rPr>
      </w:pPr>
    </w:p>
    <w:p w14:paraId="0A80B0D8" w14:textId="77777777" w:rsidR="00B32BC0" w:rsidRPr="0008512C" w:rsidRDefault="00B32BC0" w:rsidP="00B32BC0">
      <w:pPr>
        <w:rPr>
          <w:rFonts w:cs="Arial"/>
          <w:sz w:val="24"/>
          <w:szCs w:val="24"/>
        </w:rPr>
      </w:pPr>
      <w:r w:rsidRPr="0008512C">
        <w:rPr>
          <w:rFonts w:cs="Arial"/>
          <w:sz w:val="24"/>
          <w:szCs w:val="24"/>
        </w:rPr>
        <w:t>A solicitud de las familias o grupos de familias, o por invitación de la Fiscalía, personas o instituciones expertas podrán observar las condiciones de resguardo y realizar recomendaciones para la mejora de las mismas, éstas deberán ser atendidas; en caso de no serlo, se expondrán las razones para ello.</w:t>
      </w:r>
    </w:p>
    <w:p w14:paraId="060CFE34" w14:textId="77777777" w:rsidR="00B32BC0" w:rsidRPr="0008512C" w:rsidRDefault="00B32BC0" w:rsidP="00B32BC0">
      <w:pPr>
        <w:rPr>
          <w:rFonts w:cs="Arial"/>
          <w:sz w:val="24"/>
          <w:szCs w:val="24"/>
        </w:rPr>
      </w:pPr>
    </w:p>
    <w:p w14:paraId="54480F59" w14:textId="2BFD26DB" w:rsidR="00B32BC0" w:rsidRPr="0008512C" w:rsidRDefault="00461D14" w:rsidP="00B32BC0">
      <w:pPr>
        <w:rPr>
          <w:rFonts w:cs="Arial"/>
          <w:sz w:val="24"/>
          <w:szCs w:val="24"/>
        </w:rPr>
      </w:pPr>
      <w:r w:rsidRPr="0008512C">
        <w:rPr>
          <w:rFonts w:cs="Arial"/>
          <w:b/>
          <w:sz w:val="24"/>
          <w:szCs w:val="24"/>
        </w:rPr>
        <w:t>Artículo 93.-</w:t>
      </w:r>
      <w:r w:rsidR="00B32BC0" w:rsidRPr="0008512C">
        <w:rPr>
          <w:rFonts w:cs="Arial"/>
          <w:sz w:val="24"/>
          <w:szCs w:val="24"/>
        </w:rPr>
        <w:t>…</w:t>
      </w:r>
    </w:p>
    <w:p w14:paraId="7B505639" w14:textId="77777777" w:rsidR="0099261E" w:rsidRPr="0008512C" w:rsidRDefault="0099261E" w:rsidP="00B32BC0">
      <w:pPr>
        <w:rPr>
          <w:rFonts w:cs="Arial"/>
          <w:sz w:val="24"/>
          <w:szCs w:val="24"/>
        </w:rPr>
      </w:pPr>
    </w:p>
    <w:p w14:paraId="5408C5D6" w14:textId="30AE2BC5" w:rsidR="0099261E" w:rsidRPr="0008512C" w:rsidRDefault="0099261E" w:rsidP="00B32BC0">
      <w:pPr>
        <w:rPr>
          <w:rFonts w:cs="Arial"/>
          <w:sz w:val="24"/>
          <w:szCs w:val="24"/>
        </w:rPr>
      </w:pPr>
      <w:r w:rsidRPr="0008512C">
        <w:rPr>
          <w:rFonts w:cs="Arial"/>
          <w:sz w:val="24"/>
          <w:szCs w:val="24"/>
        </w:rPr>
        <w:t>…</w:t>
      </w:r>
    </w:p>
    <w:p w14:paraId="25D4DC12" w14:textId="77777777" w:rsidR="0099261E" w:rsidRPr="0008512C" w:rsidRDefault="0099261E" w:rsidP="00B32BC0">
      <w:pPr>
        <w:rPr>
          <w:rFonts w:cs="Arial"/>
          <w:b/>
          <w:sz w:val="24"/>
          <w:szCs w:val="24"/>
        </w:rPr>
      </w:pPr>
    </w:p>
    <w:p w14:paraId="6B81AB30" w14:textId="77777777" w:rsidR="00B32BC0" w:rsidRPr="0008512C" w:rsidRDefault="00B32BC0" w:rsidP="00B32BC0">
      <w:pPr>
        <w:rPr>
          <w:rFonts w:cs="Arial"/>
          <w:sz w:val="24"/>
          <w:szCs w:val="24"/>
        </w:rPr>
      </w:pPr>
      <w:r w:rsidRPr="0008512C">
        <w:rPr>
          <w:rFonts w:cs="Arial"/>
          <w:sz w:val="24"/>
          <w:szCs w:val="24"/>
        </w:rPr>
        <w:t>Para asegurar el cumplimiento de esta obligación, la Fiscalía, con el auxilio de otras autoridades competentes, podrá realizar las actuaciones necesarias y firmar los convenios que resulten pertinentes, incluyendo la posibilidad de disponer de terrenos o instalaciones en los lugares autorizados de enterramiento destinados específicamente a este fin.</w:t>
      </w:r>
    </w:p>
    <w:p w14:paraId="689132D1" w14:textId="77777777" w:rsidR="00B32BC0" w:rsidRPr="0008512C" w:rsidRDefault="00B32BC0" w:rsidP="00B32BC0">
      <w:pPr>
        <w:rPr>
          <w:rFonts w:cs="Arial"/>
          <w:sz w:val="24"/>
          <w:szCs w:val="24"/>
        </w:rPr>
      </w:pPr>
    </w:p>
    <w:p w14:paraId="092EF8D8" w14:textId="77777777" w:rsidR="0099261E" w:rsidRPr="0008512C" w:rsidRDefault="00B32BC0" w:rsidP="00B32BC0">
      <w:pPr>
        <w:rPr>
          <w:rFonts w:cs="Arial"/>
          <w:b/>
          <w:sz w:val="24"/>
          <w:szCs w:val="24"/>
        </w:rPr>
      </w:pPr>
      <w:r w:rsidRPr="0008512C">
        <w:rPr>
          <w:rFonts w:cs="Arial"/>
          <w:b/>
          <w:sz w:val="24"/>
          <w:szCs w:val="24"/>
        </w:rPr>
        <w:t xml:space="preserve">Artículo 96.- </w:t>
      </w:r>
      <w:r w:rsidR="0099261E" w:rsidRPr="0008512C">
        <w:rPr>
          <w:rFonts w:cs="Arial"/>
          <w:sz w:val="24"/>
          <w:szCs w:val="24"/>
        </w:rPr>
        <w:t>…</w:t>
      </w:r>
    </w:p>
    <w:p w14:paraId="16442832" w14:textId="77777777" w:rsidR="0099261E" w:rsidRPr="0008512C" w:rsidRDefault="0099261E" w:rsidP="00B32BC0">
      <w:pPr>
        <w:rPr>
          <w:rFonts w:cs="Arial"/>
          <w:b/>
          <w:sz w:val="24"/>
          <w:szCs w:val="24"/>
        </w:rPr>
      </w:pPr>
    </w:p>
    <w:p w14:paraId="255768CC" w14:textId="6A0D2B54" w:rsidR="00B32BC0" w:rsidRPr="0008512C" w:rsidRDefault="00B32BC0" w:rsidP="00B32BC0">
      <w:pPr>
        <w:rPr>
          <w:rFonts w:cs="Arial"/>
          <w:sz w:val="24"/>
          <w:szCs w:val="24"/>
        </w:rPr>
      </w:pPr>
      <w:r w:rsidRPr="0008512C">
        <w:rPr>
          <w:rFonts w:cs="Arial"/>
          <w:sz w:val="24"/>
          <w:szCs w:val="24"/>
        </w:rPr>
        <w:t xml:space="preserve">Para garantizar el derecho las personas desaparecidas, de sus familias y de la sociedad a conocer la verdad sobre lo ocurrido, así como las razones y </w:t>
      </w:r>
      <w:r w:rsidRPr="0008512C">
        <w:rPr>
          <w:rFonts w:cs="Arial"/>
          <w:sz w:val="24"/>
          <w:szCs w:val="24"/>
        </w:rPr>
        <w:lastRenderedPageBreak/>
        <w:t>circunstancias en las que se produjeron los casos de graves violaciones a los derechos humanos, la Fiscalía, en colaboración con las entidades públicas y privadas pertinentes, y con la plena participación de los grupos de familias, familias de personas desaparecidas y organizaciones de la sociedad civil, establecerá los mecanismos necesarios para la determinación de las circunstancias y el contexto en el que se produjeron las desapariciones de personas en el Estado de Coahuila de Zaragoza, así como cualquier hecho relevante.</w:t>
      </w:r>
    </w:p>
    <w:p w14:paraId="4FC6CCE5" w14:textId="77777777" w:rsidR="0099261E" w:rsidRPr="0008512C" w:rsidRDefault="0099261E" w:rsidP="00B32BC0">
      <w:pPr>
        <w:rPr>
          <w:rFonts w:cs="Arial"/>
          <w:b/>
          <w:sz w:val="24"/>
          <w:szCs w:val="24"/>
        </w:rPr>
      </w:pPr>
    </w:p>
    <w:p w14:paraId="255C3107" w14:textId="77777777" w:rsidR="00B32BC0" w:rsidRPr="0008512C" w:rsidRDefault="00B32BC0" w:rsidP="00B32BC0">
      <w:pPr>
        <w:rPr>
          <w:rFonts w:cs="Arial"/>
          <w:sz w:val="24"/>
          <w:szCs w:val="24"/>
        </w:rPr>
      </w:pPr>
      <w:r w:rsidRPr="0008512C">
        <w:rPr>
          <w:rFonts w:cs="Arial"/>
          <w:sz w:val="24"/>
          <w:szCs w:val="24"/>
        </w:rPr>
        <w:t>…</w:t>
      </w:r>
    </w:p>
    <w:p w14:paraId="5CD1A7FE" w14:textId="77777777" w:rsidR="00B32BC0" w:rsidRPr="0008512C" w:rsidRDefault="00B32BC0" w:rsidP="00B32BC0">
      <w:pPr>
        <w:rPr>
          <w:rFonts w:cs="Arial"/>
          <w:sz w:val="24"/>
          <w:szCs w:val="24"/>
        </w:rPr>
      </w:pPr>
    </w:p>
    <w:p w14:paraId="28CB6CCA" w14:textId="77777777" w:rsidR="0099261E" w:rsidRPr="0008512C" w:rsidRDefault="00B32BC0" w:rsidP="00B32BC0">
      <w:pPr>
        <w:rPr>
          <w:rFonts w:cs="Arial"/>
          <w:sz w:val="24"/>
          <w:szCs w:val="24"/>
        </w:rPr>
      </w:pPr>
      <w:r w:rsidRPr="0008512C">
        <w:rPr>
          <w:rFonts w:cs="Arial"/>
          <w:b/>
          <w:sz w:val="24"/>
          <w:szCs w:val="24"/>
        </w:rPr>
        <w:t xml:space="preserve">Artículo 97.- </w:t>
      </w:r>
      <w:r w:rsidR="0099261E" w:rsidRPr="0008512C">
        <w:rPr>
          <w:rFonts w:cs="Arial"/>
          <w:sz w:val="24"/>
          <w:szCs w:val="24"/>
        </w:rPr>
        <w:t>…</w:t>
      </w:r>
    </w:p>
    <w:p w14:paraId="29439D19" w14:textId="77777777" w:rsidR="0099261E" w:rsidRPr="0008512C" w:rsidRDefault="0099261E" w:rsidP="00B32BC0">
      <w:pPr>
        <w:rPr>
          <w:rFonts w:cs="Arial"/>
          <w:b/>
          <w:sz w:val="24"/>
          <w:szCs w:val="24"/>
        </w:rPr>
      </w:pPr>
    </w:p>
    <w:p w14:paraId="72269BEE" w14:textId="1F1950F6" w:rsidR="00B32BC0" w:rsidRPr="0008512C" w:rsidRDefault="00B32BC0" w:rsidP="00B32BC0">
      <w:pPr>
        <w:rPr>
          <w:rFonts w:cs="Arial"/>
          <w:sz w:val="24"/>
          <w:szCs w:val="24"/>
        </w:rPr>
      </w:pPr>
      <w:r w:rsidRPr="0008512C">
        <w:rPr>
          <w:rFonts w:cs="Arial"/>
          <w:sz w:val="24"/>
          <w:szCs w:val="24"/>
        </w:rPr>
        <w:t>La Fiscalía, junto con la Secretaría de Gobierno y la CEAV Coahuila, establecerán un mecanismo para la salvaguardia de la memoria de las personas desaparecidas y de los hechos ocurridos en el Estado de Coahuila de Zaragoza. La Fiscalía, la Secretaría de Gobierno y la CEAV Coahuila podrán solicitar la incorporación de cualquier otra autoridad a este mecanismo cuya participación pueda resultar necesaria.</w:t>
      </w:r>
    </w:p>
    <w:p w14:paraId="21EE969C" w14:textId="77777777" w:rsidR="0099261E" w:rsidRPr="0008512C" w:rsidRDefault="0099261E" w:rsidP="00B32BC0">
      <w:pPr>
        <w:rPr>
          <w:rFonts w:cs="Arial"/>
          <w:b/>
          <w:sz w:val="24"/>
          <w:szCs w:val="24"/>
        </w:rPr>
      </w:pPr>
    </w:p>
    <w:p w14:paraId="4E38DF70" w14:textId="77777777" w:rsidR="00B32BC0" w:rsidRPr="0008512C" w:rsidRDefault="00B32BC0" w:rsidP="00B32BC0">
      <w:pPr>
        <w:rPr>
          <w:rFonts w:cs="Arial"/>
          <w:sz w:val="24"/>
          <w:szCs w:val="24"/>
        </w:rPr>
      </w:pPr>
      <w:r w:rsidRPr="0008512C">
        <w:rPr>
          <w:rFonts w:cs="Arial"/>
          <w:sz w:val="24"/>
          <w:szCs w:val="24"/>
        </w:rPr>
        <w:t>…</w:t>
      </w:r>
    </w:p>
    <w:p w14:paraId="59149FEF" w14:textId="77777777" w:rsidR="0099261E" w:rsidRPr="0008512C" w:rsidRDefault="0099261E" w:rsidP="00B32BC0">
      <w:pPr>
        <w:rPr>
          <w:rFonts w:cs="Arial"/>
          <w:sz w:val="24"/>
          <w:szCs w:val="24"/>
        </w:rPr>
      </w:pPr>
    </w:p>
    <w:p w14:paraId="76E0ADC4" w14:textId="77777777" w:rsidR="00B32BC0" w:rsidRPr="0008512C" w:rsidRDefault="00B32BC0" w:rsidP="00B32BC0">
      <w:pPr>
        <w:rPr>
          <w:rFonts w:cs="Arial"/>
          <w:sz w:val="24"/>
          <w:szCs w:val="24"/>
        </w:rPr>
      </w:pPr>
      <w:r w:rsidRPr="0008512C">
        <w:rPr>
          <w:rFonts w:cs="Arial"/>
          <w:sz w:val="24"/>
          <w:szCs w:val="24"/>
        </w:rPr>
        <w:t>…</w:t>
      </w:r>
    </w:p>
    <w:p w14:paraId="24772F7E" w14:textId="77777777" w:rsidR="00B32BC0" w:rsidRPr="0008512C" w:rsidRDefault="00B32BC0" w:rsidP="00B32BC0">
      <w:pPr>
        <w:rPr>
          <w:rFonts w:cs="Arial"/>
          <w:sz w:val="24"/>
          <w:szCs w:val="24"/>
        </w:rPr>
      </w:pPr>
    </w:p>
    <w:p w14:paraId="760F57F8" w14:textId="77777777" w:rsidR="0099261E" w:rsidRPr="0008512C" w:rsidRDefault="00B32BC0" w:rsidP="00B32BC0">
      <w:pPr>
        <w:rPr>
          <w:rFonts w:cs="Arial"/>
          <w:sz w:val="24"/>
          <w:szCs w:val="24"/>
        </w:rPr>
      </w:pPr>
      <w:r w:rsidRPr="0008512C">
        <w:rPr>
          <w:rFonts w:cs="Arial"/>
          <w:b/>
          <w:sz w:val="24"/>
          <w:szCs w:val="24"/>
        </w:rPr>
        <w:t>Artículo 98.-</w:t>
      </w:r>
      <w:r w:rsidRPr="0008512C">
        <w:rPr>
          <w:rFonts w:cs="Arial"/>
          <w:sz w:val="24"/>
          <w:szCs w:val="24"/>
        </w:rPr>
        <w:t xml:space="preserve"> </w:t>
      </w:r>
      <w:r w:rsidR="0099261E" w:rsidRPr="0008512C">
        <w:rPr>
          <w:rFonts w:cs="Arial"/>
          <w:sz w:val="24"/>
          <w:szCs w:val="24"/>
        </w:rPr>
        <w:t>…</w:t>
      </w:r>
    </w:p>
    <w:p w14:paraId="5C6F2ACE" w14:textId="77777777" w:rsidR="0099261E" w:rsidRPr="0008512C" w:rsidRDefault="0099261E" w:rsidP="00B32BC0">
      <w:pPr>
        <w:rPr>
          <w:rFonts w:cs="Arial"/>
          <w:sz w:val="24"/>
          <w:szCs w:val="24"/>
        </w:rPr>
      </w:pPr>
    </w:p>
    <w:p w14:paraId="3ABF5D37" w14:textId="45AEC2AC" w:rsidR="00701971"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elaborará una evaluación anual sobre el avance en el cumplimiento de los objetivos de esta ley. Dicha evaluación comprenderá al menos la evaluación de proceso o nivel de implementación de las acciones previstas para el logro de los</w:t>
      </w:r>
    </w:p>
    <w:p w14:paraId="0B65AED9" w14:textId="5A67DD99" w:rsidR="00B32BC0" w:rsidRPr="0008512C" w:rsidRDefault="00B32BC0" w:rsidP="00B32BC0">
      <w:pPr>
        <w:rPr>
          <w:rFonts w:cs="Arial"/>
          <w:sz w:val="24"/>
          <w:szCs w:val="24"/>
        </w:rPr>
      </w:pPr>
      <w:r w:rsidRPr="0008512C">
        <w:rPr>
          <w:rFonts w:cs="Arial"/>
          <w:sz w:val="24"/>
          <w:szCs w:val="24"/>
        </w:rPr>
        <w:t xml:space="preserve"> objetivos de esta ley, la evaluación de impacto sobre el logro de los objetivos de la ley y la evaluación económica sobre los recursos destinados al cumplimiento de esta ley, su grado de implementación y su suficiencia o no para alcanzar los objetivos.</w:t>
      </w:r>
    </w:p>
    <w:p w14:paraId="2FCA1760" w14:textId="77777777" w:rsidR="0099261E" w:rsidRPr="0008512C" w:rsidRDefault="0099261E" w:rsidP="00B32BC0">
      <w:pPr>
        <w:rPr>
          <w:rFonts w:cs="Arial"/>
          <w:sz w:val="24"/>
          <w:szCs w:val="24"/>
        </w:rPr>
      </w:pPr>
    </w:p>
    <w:p w14:paraId="56F1658A" w14:textId="77777777" w:rsidR="00B32BC0" w:rsidRPr="0008512C" w:rsidRDefault="00B32BC0" w:rsidP="00B32BC0">
      <w:pPr>
        <w:rPr>
          <w:rFonts w:cs="Arial"/>
          <w:sz w:val="24"/>
          <w:szCs w:val="24"/>
        </w:rPr>
      </w:pPr>
      <w:r w:rsidRPr="0008512C">
        <w:rPr>
          <w:rFonts w:cs="Arial"/>
          <w:sz w:val="24"/>
          <w:szCs w:val="24"/>
        </w:rPr>
        <w:t>…</w:t>
      </w:r>
    </w:p>
    <w:p w14:paraId="05D14D82" w14:textId="77777777" w:rsidR="00B32BC0" w:rsidRPr="0008512C" w:rsidRDefault="00B32BC0" w:rsidP="00B32BC0">
      <w:pPr>
        <w:rPr>
          <w:rFonts w:cs="Arial"/>
          <w:sz w:val="24"/>
          <w:szCs w:val="24"/>
        </w:rPr>
      </w:pPr>
    </w:p>
    <w:p w14:paraId="0F042C56" w14:textId="77777777" w:rsidR="0099261E" w:rsidRPr="0008512C" w:rsidRDefault="00B32BC0" w:rsidP="00B32BC0">
      <w:pPr>
        <w:rPr>
          <w:rFonts w:cs="Arial"/>
          <w:b/>
          <w:sz w:val="24"/>
          <w:szCs w:val="24"/>
        </w:rPr>
      </w:pPr>
      <w:r w:rsidRPr="0008512C">
        <w:rPr>
          <w:rFonts w:cs="Arial"/>
          <w:b/>
          <w:sz w:val="24"/>
          <w:szCs w:val="24"/>
        </w:rPr>
        <w:t xml:space="preserve">Artículo 99.- </w:t>
      </w:r>
      <w:r w:rsidR="0099261E" w:rsidRPr="0008512C">
        <w:rPr>
          <w:rFonts w:cs="Arial"/>
          <w:sz w:val="24"/>
          <w:szCs w:val="24"/>
        </w:rPr>
        <w:t>…</w:t>
      </w:r>
    </w:p>
    <w:p w14:paraId="71D0D625" w14:textId="77777777" w:rsidR="0099261E" w:rsidRPr="0008512C" w:rsidRDefault="0099261E" w:rsidP="00B32BC0">
      <w:pPr>
        <w:rPr>
          <w:rFonts w:cs="Arial"/>
          <w:b/>
          <w:sz w:val="24"/>
          <w:szCs w:val="24"/>
        </w:rPr>
      </w:pPr>
    </w:p>
    <w:p w14:paraId="499716B1" w14:textId="2E258E4C" w:rsidR="00B32BC0" w:rsidRPr="0008512C" w:rsidRDefault="00B32BC0" w:rsidP="00B32BC0">
      <w:pPr>
        <w:rPr>
          <w:rFonts w:cs="Arial"/>
          <w:sz w:val="24"/>
          <w:szCs w:val="24"/>
        </w:rPr>
      </w:pPr>
      <w:r w:rsidRPr="0008512C">
        <w:rPr>
          <w:rFonts w:cs="Arial"/>
          <w:sz w:val="24"/>
          <w:szCs w:val="24"/>
        </w:rPr>
        <w:t>La Fiscalía</w:t>
      </w:r>
      <w:r w:rsidRPr="0008512C">
        <w:rPr>
          <w:rFonts w:cs="Arial"/>
          <w:b/>
          <w:sz w:val="24"/>
          <w:szCs w:val="24"/>
        </w:rPr>
        <w:t xml:space="preserve"> </w:t>
      </w:r>
      <w:r w:rsidRPr="0008512C">
        <w:rPr>
          <w:rFonts w:cs="Arial"/>
          <w:sz w:val="24"/>
          <w:szCs w:val="24"/>
        </w:rPr>
        <w:t>elaborará al menos cada dos años una nueva evaluación de necesidades destinada a identificar los recursos, procedimientos y acciones necesarios para el logro de los objetivos de esta ley y aprobará las acciones necesarias para la adecuación de sus actuaciones.</w:t>
      </w:r>
    </w:p>
    <w:p w14:paraId="629A5D61" w14:textId="77777777" w:rsidR="0099261E" w:rsidRPr="0008512C" w:rsidRDefault="0099261E" w:rsidP="00B32BC0">
      <w:pPr>
        <w:rPr>
          <w:rFonts w:cs="Arial"/>
          <w:sz w:val="24"/>
          <w:szCs w:val="24"/>
        </w:rPr>
      </w:pPr>
    </w:p>
    <w:p w14:paraId="50D32B47" w14:textId="77777777" w:rsidR="00701971" w:rsidRPr="0008512C" w:rsidRDefault="00701971" w:rsidP="00B32BC0">
      <w:pPr>
        <w:rPr>
          <w:rFonts w:cs="Arial"/>
          <w:sz w:val="24"/>
          <w:szCs w:val="24"/>
        </w:rPr>
      </w:pPr>
      <w:r w:rsidRPr="0008512C">
        <w:rPr>
          <w:rFonts w:cs="Arial"/>
          <w:sz w:val="24"/>
          <w:szCs w:val="24"/>
        </w:rPr>
        <w:lastRenderedPageBreak/>
        <w:t>…</w:t>
      </w:r>
    </w:p>
    <w:p w14:paraId="73B42FCA" w14:textId="77777777" w:rsidR="0099261E" w:rsidRPr="0008512C" w:rsidRDefault="0099261E" w:rsidP="00B32BC0">
      <w:pPr>
        <w:rPr>
          <w:rFonts w:cs="Arial"/>
          <w:sz w:val="24"/>
          <w:szCs w:val="24"/>
        </w:rPr>
      </w:pPr>
    </w:p>
    <w:p w14:paraId="444E736B" w14:textId="50301271" w:rsidR="00B32BC0" w:rsidRPr="0008512C" w:rsidRDefault="00B32BC0" w:rsidP="00B32BC0">
      <w:pPr>
        <w:rPr>
          <w:rFonts w:cs="Arial"/>
          <w:sz w:val="24"/>
          <w:szCs w:val="24"/>
        </w:rPr>
      </w:pPr>
      <w:r w:rsidRPr="0008512C">
        <w:rPr>
          <w:rFonts w:cs="Arial"/>
          <w:sz w:val="24"/>
          <w:szCs w:val="24"/>
        </w:rPr>
        <w:t>…</w:t>
      </w:r>
    </w:p>
    <w:p w14:paraId="10AEB806" w14:textId="77777777" w:rsidR="00B32BC0" w:rsidRPr="0008512C" w:rsidRDefault="00B32BC0" w:rsidP="00B32BC0">
      <w:pPr>
        <w:rPr>
          <w:rFonts w:cs="Arial"/>
          <w:sz w:val="24"/>
          <w:szCs w:val="24"/>
        </w:rPr>
      </w:pPr>
    </w:p>
    <w:p w14:paraId="56FD3BF6" w14:textId="77777777" w:rsidR="0099261E" w:rsidRPr="0008512C" w:rsidRDefault="00B32BC0" w:rsidP="00B32BC0">
      <w:pPr>
        <w:rPr>
          <w:rFonts w:cs="Arial"/>
          <w:sz w:val="24"/>
          <w:szCs w:val="24"/>
        </w:rPr>
      </w:pPr>
      <w:r w:rsidRPr="0008512C">
        <w:rPr>
          <w:rFonts w:cs="Arial"/>
          <w:b/>
          <w:sz w:val="24"/>
          <w:szCs w:val="24"/>
        </w:rPr>
        <w:t>Artículo 101.-</w:t>
      </w:r>
      <w:r w:rsidRPr="0008512C">
        <w:rPr>
          <w:rFonts w:cs="Arial"/>
          <w:sz w:val="24"/>
          <w:szCs w:val="24"/>
        </w:rPr>
        <w:t xml:space="preserve"> </w:t>
      </w:r>
      <w:r w:rsidR="0099261E" w:rsidRPr="0008512C">
        <w:rPr>
          <w:rFonts w:cs="Arial"/>
          <w:b/>
          <w:sz w:val="24"/>
          <w:szCs w:val="24"/>
        </w:rPr>
        <w:t>Sanciones</w:t>
      </w:r>
    </w:p>
    <w:p w14:paraId="25629D66" w14:textId="77777777" w:rsidR="0099261E" w:rsidRPr="0008512C" w:rsidRDefault="0099261E" w:rsidP="00B32BC0">
      <w:pPr>
        <w:rPr>
          <w:rFonts w:cs="Arial"/>
          <w:sz w:val="24"/>
          <w:szCs w:val="24"/>
        </w:rPr>
      </w:pPr>
    </w:p>
    <w:p w14:paraId="19D68417" w14:textId="4BF23185" w:rsidR="00B32BC0" w:rsidRPr="0008512C" w:rsidRDefault="00B32BC0" w:rsidP="00B32BC0">
      <w:pPr>
        <w:rPr>
          <w:rFonts w:cs="Arial"/>
          <w:sz w:val="24"/>
          <w:szCs w:val="24"/>
        </w:rPr>
      </w:pPr>
      <w:r w:rsidRPr="0008512C">
        <w:rPr>
          <w:rFonts w:cs="Arial"/>
          <w:sz w:val="24"/>
          <w:szCs w:val="24"/>
        </w:rPr>
        <w:t>Las violaciones a los preceptos de esta ley, sus reglamentos, lineamientos, protocolos y demás disposiciones que emanen de ella por servidores públicos, serán sancionadas administrativamente por la Fiscalía</w:t>
      </w:r>
      <w:r w:rsidRPr="0008512C">
        <w:rPr>
          <w:rFonts w:cs="Arial"/>
          <w:b/>
          <w:sz w:val="24"/>
          <w:szCs w:val="24"/>
        </w:rPr>
        <w:t xml:space="preserve"> </w:t>
      </w:r>
      <w:r w:rsidRPr="0008512C">
        <w:rPr>
          <w:rFonts w:cs="Arial"/>
          <w:sz w:val="24"/>
          <w:szCs w:val="24"/>
        </w:rPr>
        <w:t>o la autoridad a la que pertenezcan los servidores públicos infractores o a la autoridad competente, conforme a la Ley de Responsabilidades de los Servidores Públicos Estatales y Municipales del Estado de Coahuila de Zaragoza o las normas que resulten aplicables, sin perjuicio de las penas que correspondan cuando sean constitutivas de delitos.</w:t>
      </w:r>
    </w:p>
    <w:p w14:paraId="55962BE3" w14:textId="77777777" w:rsidR="00B32BC0" w:rsidRPr="0008512C" w:rsidRDefault="00B32BC0" w:rsidP="00B32BC0">
      <w:pPr>
        <w:rPr>
          <w:rFonts w:cs="Arial"/>
          <w:sz w:val="24"/>
          <w:szCs w:val="24"/>
        </w:rPr>
      </w:pPr>
    </w:p>
    <w:p w14:paraId="56F8BF14" w14:textId="37637C02" w:rsidR="0099261E" w:rsidRPr="0008512C" w:rsidRDefault="00B32BC0" w:rsidP="00B32BC0">
      <w:pPr>
        <w:rPr>
          <w:rFonts w:cs="Arial"/>
          <w:b/>
          <w:sz w:val="24"/>
          <w:szCs w:val="24"/>
        </w:rPr>
      </w:pPr>
      <w:r w:rsidRPr="0008512C">
        <w:rPr>
          <w:rFonts w:cs="Arial"/>
          <w:b/>
          <w:sz w:val="24"/>
          <w:szCs w:val="24"/>
        </w:rPr>
        <w:t>Artículo 104.-</w:t>
      </w:r>
      <w:r w:rsidRPr="0008512C">
        <w:rPr>
          <w:rFonts w:cs="Arial"/>
          <w:sz w:val="24"/>
          <w:szCs w:val="24"/>
        </w:rPr>
        <w:t xml:space="preserve"> </w:t>
      </w:r>
      <w:r w:rsidR="0099261E" w:rsidRPr="0008512C">
        <w:rPr>
          <w:rFonts w:cs="Arial"/>
          <w:b/>
          <w:sz w:val="24"/>
          <w:szCs w:val="24"/>
        </w:rPr>
        <w:t xml:space="preserve">Responsabilidad subsidiaria de la Fiscalía </w:t>
      </w:r>
    </w:p>
    <w:p w14:paraId="3BA12F3A" w14:textId="77777777" w:rsidR="0099261E" w:rsidRPr="0008512C" w:rsidRDefault="0099261E" w:rsidP="00B32BC0">
      <w:pPr>
        <w:rPr>
          <w:rFonts w:cs="Arial"/>
          <w:sz w:val="24"/>
          <w:szCs w:val="24"/>
        </w:rPr>
      </w:pPr>
    </w:p>
    <w:p w14:paraId="7D1E92E1" w14:textId="1FC74B51" w:rsidR="00B32BC0" w:rsidRPr="0008512C" w:rsidRDefault="00B32BC0" w:rsidP="00B32BC0">
      <w:pPr>
        <w:rPr>
          <w:rFonts w:cs="Arial"/>
          <w:sz w:val="24"/>
          <w:szCs w:val="24"/>
        </w:rPr>
      </w:pPr>
      <w:r w:rsidRPr="0008512C">
        <w:rPr>
          <w:rFonts w:cs="Arial"/>
          <w:sz w:val="24"/>
          <w:szCs w:val="24"/>
        </w:rPr>
        <w:t>La ausencia de recursos suficientes por parte de las autoridades responsables para el logro de los objetivos previstos en esta ley será suplida por la Fiscalía</w:t>
      </w:r>
      <w:r w:rsidRPr="0008512C">
        <w:rPr>
          <w:rFonts w:cs="Arial"/>
          <w:b/>
          <w:sz w:val="24"/>
          <w:szCs w:val="24"/>
        </w:rPr>
        <w:t xml:space="preserve"> </w:t>
      </w:r>
      <w:r w:rsidRPr="0008512C">
        <w:rPr>
          <w:rFonts w:cs="Arial"/>
          <w:sz w:val="24"/>
          <w:szCs w:val="24"/>
        </w:rPr>
        <w:t>en apoyo a dichas autoridades hasta que se subsane la deficiencia de recursos.</w:t>
      </w:r>
    </w:p>
    <w:p w14:paraId="18F5C5C4" w14:textId="77777777" w:rsidR="00B32BC0" w:rsidRPr="0008512C" w:rsidRDefault="00B32BC0" w:rsidP="00B32BC0">
      <w:pPr>
        <w:rPr>
          <w:rFonts w:cs="Arial"/>
          <w:sz w:val="24"/>
          <w:szCs w:val="24"/>
        </w:rPr>
      </w:pPr>
    </w:p>
    <w:p w14:paraId="4A3AECA8" w14:textId="77777777" w:rsidR="0099261E" w:rsidRPr="0008512C" w:rsidRDefault="00B32BC0" w:rsidP="00B32BC0">
      <w:pPr>
        <w:rPr>
          <w:rFonts w:cs="Arial"/>
          <w:b/>
          <w:sz w:val="24"/>
          <w:szCs w:val="24"/>
        </w:rPr>
      </w:pPr>
      <w:r w:rsidRPr="0008512C">
        <w:rPr>
          <w:rFonts w:cs="Arial"/>
          <w:b/>
          <w:sz w:val="24"/>
          <w:szCs w:val="24"/>
        </w:rPr>
        <w:t xml:space="preserve">Artículo 105.- </w:t>
      </w:r>
      <w:r w:rsidR="0099261E" w:rsidRPr="0008512C">
        <w:rPr>
          <w:rFonts w:cs="Arial"/>
          <w:b/>
          <w:sz w:val="24"/>
          <w:szCs w:val="24"/>
        </w:rPr>
        <w:t>Aportaciones extraordinarias</w:t>
      </w:r>
    </w:p>
    <w:p w14:paraId="787EA0E6" w14:textId="77777777" w:rsidR="0099261E" w:rsidRPr="0008512C" w:rsidRDefault="0099261E" w:rsidP="00B32BC0">
      <w:pPr>
        <w:rPr>
          <w:rFonts w:cs="Arial"/>
          <w:sz w:val="24"/>
          <w:szCs w:val="24"/>
        </w:rPr>
      </w:pPr>
    </w:p>
    <w:p w14:paraId="6FBC8015" w14:textId="28B9B08B" w:rsidR="00B32BC0" w:rsidRPr="0008512C" w:rsidRDefault="00B32BC0" w:rsidP="00B32BC0">
      <w:pPr>
        <w:rPr>
          <w:rFonts w:cs="Arial"/>
          <w:sz w:val="24"/>
          <w:szCs w:val="24"/>
        </w:rPr>
      </w:pPr>
      <w:r w:rsidRPr="0008512C">
        <w:rPr>
          <w:rFonts w:cs="Arial"/>
          <w:sz w:val="24"/>
          <w:szCs w:val="24"/>
        </w:rPr>
        <w:t>Para el cumplimiento de los objetivos de esta ley, la Fiscalía</w:t>
      </w:r>
      <w:r w:rsidRPr="0008512C">
        <w:rPr>
          <w:rFonts w:cs="Arial"/>
          <w:b/>
          <w:sz w:val="24"/>
          <w:szCs w:val="24"/>
        </w:rPr>
        <w:t xml:space="preserve"> </w:t>
      </w:r>
      <w:r w:rsidRPr="0008512C">
        <w:rPr>
          <w:rFonts w:cs="Arial"/>
          <w:sz w:val="24"/>
          <w:szCs w:val="24"/>
        </w:rPr>
        <w:t>podrá recibir la colaboración y las aportaciones y recursos procedentes de otras autoridades, entidades y personas físicas y morales conforme a la legislación aplicable. Toda aportación realizada de conformidad con este artículo será debidamente documentada y se destinará al cumplimiento de los fines de esta ley.</w:t>
      </w:r>
    </w:p>
    <w:p w14:paraId="76B67ECA" w14:textId="77777777" w:rsidR="00DD6512" w:rsidRPr="0008512C" w:rsidRDefault="00DD6512" w:rsidP="00B32BC0">
      <w:pPr>
        <w:rPr>
          <w:rFonts w:cs="Arial"/>
          <w:sz w:val="24"/>
          <w:szCs w:val="24"/>
        </w:rPr>
      </w:pPr>
    </w:p>
    <w:p w14:paraId="2D8A9679" w14:textId="77777777" w:rsidR="00B32BC0" w:rsidRPr="0008512C" w:rsidRDefault="00B32BC0" w:rsidP="00B32BC0">
      <w:pPr>
        <w:rPr>
          <w:rFonts w:eastAsia="Calibri" w:cs="Arial"/>
          <w:b/>
          <w:sz w:val="24"/>
          <w:szCs w:val="24"/>
        </w:rPr>
      </w:pPr>
    </w:p>
    <w:p w14:paraId="38BB68B7" w14:textId="19C5FEAE" w:rsidR="00B32BC0" w:rsidRPr="0008512C" w:rsidRDefault="00B32BC0" w:rsidP="00B32BC0">
      <w:pPr>
        <w:rPr>
          <w:rFonts w:cs="Arial"/>
          <w:sz w:val="24"/>
          <w:szCs w:val="24"/>
        </w:rPr>
      </w:pPr>
      <w:r w:rsidRPr="0008512C">
        <w:rPr>
          <w:rFonts w:eastAsia="Calibri" w:cs="Arial"/>
          <w:b/>
          <w:sz w:val="24"/>
          <w:szCs w:val="24"/>
        </w:rPr>
        <w:t xml:space="preserve">ARTÍCULO VIGÉSIMO </w:t>
      </w:r>
      <w:r w:rsidR="00DD6512" w:rsidRPr="0008512C">
        <w:rPr>
          <w:rFonts w:eastAsia="Calibri" w:cs="Arial"/>
          <w:b/>
          <w:sz w:val="24"/>
          <w:szCs w:val="24"/>
        </w:rPr>
        <w:t>SEGUNDO</w:t>
      </w:r>
      <w:r w:rsidRPr="0008512C">
        <w:rPr>
          <w:rFonts w:eastAsia="Calibri" w:cs="Arial"/>
          <w:b/>
          <w:sz w:val="24"/>
          <w:szCs w:val="24"/>
        </w:rPr>
        <w:t xml:space="preserve">.- </w:t>
      </w:r>
      <w:r w:rsidRPr="0008512C">
        <w:rPr>
          <w:rFonts w:eastAsia="Calibri" w:cs="Arial"/>
          <w:sz w:val="24"/>
          <w:szCs w:val="24"/>
        </w:rPr>
        <w:t xml:space="preserve">Se modifica la fracción VII del artículo 14 de la </w:t>
      </w:r>
      <w:r w:rsidRPr="0008512C">
        <w:rPr>
          <w:rFonts w:cs="Arial"/>
          <w:sz w:val="24"/>
          <w:szCs w:val="24"/>
        </w:rPr>
        <w:t>Ley para la Prevención Social de la Violencia y la Delincuencia, con Participación Ciudadana del Estado de Coahuila de Zaragoza para quedar de la siguiente manera:</w:t>
      </w:r>
    </w:p>
    <w:p w14:paraId="08ACF645" w14:textId="77777777" w:rsidR="00B32BC0" w:rsidRPr="0008512C" w:rsidRDefault="00B32BC0" w:rsidP="00B32BC0">
      <w:pPr>
        <w:rPr>
          <w:rFonts w:cs="Arial"/>
          <w:b/>
          <w:sz w:val="24"/>
          <w:szCs w:val="24"/>
        </w:rPr>
      </w:pPr>
    </w:p>
    <w:p w14:paraId="6C2A8E5A" w14:textId="098A9A61" w:rsidR="00B32BC0" w:rsidRPr="0008512C" w:rsidRDefault="00B32BC0" w:rsidP="00B32BC0">
      <w:pPr>
        <w:rPr>
          <w:rFonts w:cs="Arial"/>
          <w:sz w:val="24"/>
          <w:szCs w:val="24"/>
        </w:rPr>
      </w:pPr>
      <w:r w:rsidRPr="0008512C">
        <w:rPr>
          <w:rFonts w:cs="Arial"/>
          <w:b/>
          <w:sz w:val="24"/>
          <w:szCs w:val="24"/>
        </w:rPr>
        <w:t>Artículo 14.</w:t>
      </w:r>
      <w:r w:rsidR="003A1767" w:rsidRPr="0008512C">
        <w:rPr>
          <w:rFonts w:cs="Arial"/>
          <w:b/>
          <w:sz w:val="24"/>
          <w:szCs w:val="24"/>
        </w:rPr>
        <w:t>-</w:t>
      </w:r>
      <w:r w:rsidRPr="0008512C">
        <w:rPr>
          <w:rFonts w:cs="Arial"/>
          <w:sz w:val="24"/>
          <w:szCs w:val="24"/>
        </w:rPr>
        <w:t>…</w:t>
      </w:r>
    </w:p>
    <w:p w14:paraId="6195BB51" w14:textId="77777777" w:rsidR="00A516AF" w:rsidRPr="0008512C" w:rsidRDefault="00A516AF" w:rsidP="00B32BC0">
      <w:pPr>
        <w:rPr>
          <w:rFonts w:cs="Arial"/>
          <w:sz w:val="24"/>
          <w:szCs w:val="24"/>
        </w:rPr>
      </w:pPr>
    </w:p>
    <w:p w14:paraId="37A4021D" w14:textId="48400391" w:rsidR="00B32BC0" w:rsidRPr="0008512C" w:rsidRDefault="00B32BC0" w:rsidP="00B32BC0">
      <w:pPr>
        <w:rPr>
          <w:rFonts w:cs="Arial"/>
          <w:sz w:val="24"/>
          <w:szCs w:val="24"/>
        </w:rPr>
      </w:pPr>
      <w:r w:rsidRPr="0008512C">
        <w:rPr>
          <w:rFonts w:cs="Arial"/>
          <w:sz w:val="24"/>
          <w:szCs w:val="24"/>
        </w:rPr>
        <w:t>I a VI…</w:t>
      </w:r>
    </w:p>
    <w:p w14:paraId="29F1F046" w14:textId="77777777" w:rsidR="00B32BC0" w:rsidRPr="0008512C" w:rsidRDefault="00B32BC0" w:rsidP="00B32BC0">
      <w:pPr>
        <w:ind w:left="720"/>
        <w:contextualSpacing/>
        <w:rPr>
          <w:rFonts w:cs="Arial"/>
          <w:b/>
          <w:sz w:val="24"/>
          <w:szCs w:val="24"/>
        </w:rPr>
      </w:pPr>
    </w:p>
    <w:p w14:paraId="419B69D2" w14:textId="77777777" w:rsidR="00B32BC0" w:rsidRPr="0008512C" w:rsidRDefault="00B32BC0" w:rsidP="00A516AF">
      <w:pPr>
        <w:contextualSpacing/>
        <w:rPr>
          <w:rFonts w:cs="Arial"/>
          <w:sz w:val="24"/>
          <w:szCs w:val="24"/>
        </w:rPr>
      </w:pPr>
      <w:r w:rsidRPr="0008512C">
        <w:rPr>
          <w:rFonts w:cs="Arial"/>
          <w:sz w:val="24"/>
          <w:szCs w:val="24"/>
        </w:rPr>
        <w:t xml:space="preserve">VII. La </w:t>
      </w:r>
      <w:r w:rsidR="002642AB" w:rsidRPr="0008512C">
        <w:rPr>
          <w:rFonts w:cs="Arial"/>
          <w:sz w:val="24"/>
          <w:szCs w:val="24"/>
        </w:rPr>
        <w:t>Fiscalía General</w:t>
      </w:r>
      <w:r w:rsidRPr="0008512C">
        <w:rPr>
          <w:rFonts w:cs="Arial"/>
          <w:sz w:val="24"/>
          <w:szCs w:val="24"/>
        </w:rPr>
        <w:t xml:space="preserve"> del Estado;</w:t>
      </w:r>
    </w:p>
    <w:p w14:paraId="02378691" w14:textId="77777777" w:rsidR="00B32BC0" w:rsidRPr="0008512C" w:rsidRDefault="00B32BC0" w:rsidP="00B32BC0">
      <w:pPr>
        <w:rPr>
          <w:rFonts w:cs="Arial"/>
          <w:sz w:val="24"/>
          <w:szCs w:val="24"/>
        </w:rPr>
      </w:pPr>
    </w:p>
    <w:p w14:paraId="27322405" w14:textId="5AD5B627" w:rsidR="00B32BC0" w:rsidRPr="0008512C" w:rsidRDefault="00B32BC0" w:rsidP="00B32BC0">
      <w:pPr>
        <w:rPr>
          <w:rFonts w:cs="Arial"/>
          <w:sz w:val="24"/>
          <w:szCs w:val="24"/>
        </w:rPr>
      </w:pPr>
      <w:r w:rsidRPr="0008512C">
        <w:rPr>
          <w:rFonts w:cs="Arial"/>
          <w:sz w:val="24"/>
          <w:szCs w:val="24"/>
        </w:rPr>
        <w:t>VIII a XII…</w:t>
      </w:r>
    </w:p>
    <w:p w14:paraId="499CA843" w14:textId="77777777" w:rsidR="00B32BC0" w:rsidRPr="0008512C" w:rsidRDefault="00B32BC0" w:rsidP="00B32BC0">
      <w:pPr>
        <w:rPr>
          <w:rFonts w:cs="Arial"/>
          <w:b/>
          <w:sz w:val="24"/>
          <w:szCs w:val="24"/>
        </w:rPr>
      </w:pPr>
    </w:p>
    <w:p w14:paraId="19EFF805" w14:textId="201C82F9" w:rsidR="00B32BC0" w:rsidRPr="0008512C" w:rsidRDefault="00B32BC0" w:rsidP="00B32BC0">
      <w:pPr>
        <w:rPr>
          <w:rFonts w:cs="Arial"/>
          <w:sz w:val="24"/>
          <w:szCs w:val="24"/>
        </w:rPr>
      </w:pPr>
      <w:r w:rsidRPr="0008512C">
        <w:rPr>
          <w:rFonts w:eastAsia="Calibri" w:cs="Arial"/>
          <w:b/>
          <w:sz w:val="24"/>
          <w:szCs w:val="24"/>
        </w:rPr>
        <w:t xml:space="preserve">ARTÍCULO VIGÉSIMO </w:t>
      </w:r>
      <w:r w:rsidR="00DD6512" w:rsidRPr="0008512C">
        <w:rPr>
          <w:rFonts w:eastAsia="Calibri" w:cs="Arial"/>
          <w:b/>
          <w:sz w:val="24"/>
          <w:szCs w:val="24"/>
        </w:rPr>
        <w:t>TERCERO</w:t>
      </w:r>
      <w:r w:rsidRPr="0008512C">
        <w:rPr>
          <w:rFonts w:eastAsia="Calibri" w:cs="Arial"/>
          <w:b/>
          <w:sz w:val="24"/>
          <w:szCs w:val="24"/>
        </w:rPr>
        <w:t xml:space="preserve">.- </w:t>
      </w:r>
      <w:r w:rsidRPr="0008512C">
        <w:rPr>
          <w:rFonts w:eastAsia="Calibri" w:cs="Arial"/>
          <w:sz w:val="24"/>
          <w:szCs w:val="24"/>
        </w:rPr>
        <w:t xml:space="preserve">Se modifica el artículo 75 de la </w:t>
      </w:r>
      <w:r w:rsidRPr="0008512C">
        <w:rPr>
          <w:rFonts w:cs="Arial"/>
          <w:sz w:val="24"/>
          <w:szCs w:val="24"/>
        </w:rPr>
        <w:t>Ley para la Prevención y Gestión Integral de Residuos para el Estado de Coahuila para quedar de la forma siguiente:</w:t>
      </w:r>
    </w:p>
    <w:p w14:paraId="260A9DF4" w14:textId="77777777" w:rsidR="00B32BC0" w:rsidRPr="0008512C" w:rsidRDefault="00B32BC0" w:rsidP="00B32BC0">
      <w:pPr>
        <w:rPr>
          <w:rFonts w:cs="Arial"/>
          <w:sz w:val="24"/>
          <w:szCs w:val="24"/>
        </w:rPr>
      </w:pPr>
    </w:p>
    <w:p w14:paraId="005A4DB8" w14:textId="3BC31822" w:rsidR="00B32BC0" w:rsidRPr="0008512C" w:rsidRDefault="00B32BC0" w:rsidP="00B32BC0">
      <w:pPr>
        <w:rPr>
          <w:rFonts w:cs="Arial"/>
          <w:sz w:val="24"/>
          <w:szCs w:val="24"/>
        </w:rPr>
      </w:pPr>
      <w:r w:rsidRPr="0008512C">
        <w:rPr>
          <w:rFonts w:cs="Arial"/>
          <w:b/>
          <w:sz w:val="24"/>
          <w:szCs w:val="24"/>
        </w:rPr>
        <w:t>Artículo 75.-</w:t>
      </w:r>
      <w:r w:rsidRPr="0008512C">
        <w:rPr>
          <w:rFonts w:cs="Arial"/>
          <w:sz w:val="24"/>
          <w:szCs w:val="24"/>
        </w:rPr>
        <w:t xml:space="preserve"> Todo servidor público está obligado a denunciar ante la Secretaría o la Fiscalía</w:t>
      </w:r>
      <w:r w:rsidRPr="0008512C">
        <w:rPr>
          <w:rFonts w:cs="Arial"/>
          <w:b/>
          <w:sz w:val="24"/>
          <w:szCs w:val="24"/>
        </w:rPr>
        <w:t xml:space="preserve"> </w:t>
      </w:r>
      <w:r w:rsidR="001C6A56" w:rsidRPr="0008512C">
        <w:rPr>
          <w:rFonts w:cs="Arial"/>
          <w:sz w:val="24"/>
          <w:szCs w:val="24"/>
        </w:rPr>
        <w:t xml:space="preserve">General del Estado </w:t>
      </w:r>
      <w:r w:rsidRPr="0008512C">
        <w:rPr>
          <w:rFonts w:cs="Arial"/>
          <w:sz w:val="24"/>
          <w:szCs w:val="24"/>
        </w:rPr>
        <w:t>cualquier alteración al ambiente de que tenga conocimiento en razón de su cargo. Los funcionarios públicos que deban velar por el cumplimiento de lo establecido en la normatividad ambiental incurrirán en responsabilidad solidaria en caso de omisión o incumplimiento de deberes, sin perjuicio de las responsabilidades que correspondan. Además serán proporcionalmente responsables por los daños causados al ambiente en el tanto que les sean imputables.</w:t>
      </w:r>
    </w:p>
    <w:p w14:paraId="2364488A" w14:textId="77777777" w:rsidR="00B32BC0" w:rsidRPr="0008512C" w:rsidRDefault="00B32BC0" w:rsidP="00B32BC0">
      <w:pPr>
        <w:rPr>
          <w:rFonts w:eastAsia="Calibri" w:cs="Arial"/>
          <w:b/>
          <w:sz w:val="24"/>
          <w:szCs w:val="24"/>
        </w:rPr>
      </w:pPr>
    </w:p>
    <w:p w14:paraId="593F8E8E" w14:textId="77777777" w:rsidR="00B32BC0" w:rsidRPr="0008512C" w:rsidRDefault="00B32BC0" w:rsidP="00B32BC0">
      <w:pPr>
        <w:rPr>
          <w:rFonts w:eastAsia="Calibri" w:cs="Arial"/>
          <w:b/>
          <w:sz w:val="24"/>
          <w:szCs w:val="24"/>
        </w:rPr>
      </w:pPr>
    </w:p>
    <w:p w14:paraId="764CBD31" w14:textId="0C224F8E" w:rsidR="00B32BC0" w:rsidRPr="0008512C" w:rsidRDefault="00B32BC0" w:rsidP="00B32BC0">
      <w:pPr>
        <w:rPr>
          <w:rFonts w:cs="Arial"/>
          <w:sz w:val="24"/>
          <w:szCs w:val="24"/>
        </w:rPr>
      </w:pPr>
      <w:r w:rsidRPr="0008512C">
        <w:rPr>
          <w:rFonts w:eastAsia="Calibri" w:cs="Arial"/>
          <w:b/>
          <w:sz w:val="24"/>
          <w:szCs w:val="24"/>
        </w:rPr>
        <w:t xml:space="preserve">ARTÍCULO VIGÉSIMO </w:t>
      </w:r>
      <w:r w:rsidR="00DD6512" w:rsidRPr="0008512C">
        <w:rPr>
          <w:rFonts w:eastAsia="Calibri" w:cs="Arial"/>
          <w:b/>
          <w:sz w:val="24"/>
          <w:szCs w:val="24"/>
        </w:rPr>
        <w:t>CUARTO</w:t>
      </w:r>
      <w:r w:rsidRPr="0008512C">
        <w:rPr>
          <w:rFonts w:eastAsia="Calibri" w:cs="Arial"/>
          <w:b/>
          <w:sz w:val="24"/>
          <w:szCs w:val="24"/>
        </w:rPr>
        <w:t xml:space="preserve">.- </w:t>
      </w:r>
      <w:r w:rsidRPr="0008512C">
        <w:rPr>
          <w:rFonts w:eastAsia="Calibri" w:cs="Arial"/>
          <w:sz w:val="24"/>
          <w:szCs w:val="24"/>
        </w:rPr>
        <w:t xml:space="preserve">Se modifica el segundo párrafo del artículo 5 de la </w:t>
      </w:r>
      <w:r w:rsidRPr="0008512C">
        <w:rPr>
          <w:rFonts w:cs="Arial"/>
          <w:sz w:val="24"/>
          <w:szCs w:val="24"/>
        </w:rPr>
        <w:t>Ley para la Prevención, Atención y Control del Acoso Escolar para el Estado de Coahuila de Zaragoza para quedar como sigue:</w:t>
      </w:r>
    </w:p>
    <w:p w14:paraId="7902F84F" w14:textId="77777777" w:rsidR="00B32BC0" w:rsidRPr="0008512C" w:rsidRDefault="00B32BC0" w:rsidP="00B32BC0">
      <w:pPr>
        <w:rPr>
          <w:rFonts w:cs="Arial"/>
          <w:b/>
          <w:sz w:val="24"/>
          <w:szCs w:val="24"/>
        </w:rPr>
      </w:pPr>
    </w:p>
    <w:p w14:paraId="5DC7F849" w14:textId="2D1405E1" w:rsidR="00B32BC0" w:rsidRPr="0008512C" w:rsidRDefault="00B32BC0" w:rsidP="00B32BC0">
      <w:pPr>
        <w:rPr>
          <w:rFonts w:cs="Arial"/>
          <w:sz w:val="24"/>
          <w:szCs w:val="24"/>
        </w:rPr>
      </w:pPr>
      <w:r w:rsidRPr="0008512C">
        <w:rPr>
          <w:rFonts w:cs="Arial"/>
          <w:b/>
          <w:sz w:val="24"/>
          <w:szCs w:val="24"/>
        </w:rPr>
        <w:t>Artículo 5.</w:t>
      </w:r>
      <w:r w:rsidR="003A1767" w:rsidRPr="0008512C">
        <w:rPr>
          <w:rFonts w:cs="Arial"/>
          <w:b/>
          <w:sz w:val="24"/>
          <w:szCs w:val="24"/>
        </w:rPr>
        <w:t>-</w:t>
      </w:r>
      <w:r w:rsidRPr="0008512C">
        <w:rPr>
          <w:rFonts w:cs="Arial"/>
          <w:sz w:val="24"/>
          <w:szCs w:val="24"/>
        </w:rPr>
        <w:t>…</w:t>
      </w:r>
    </w:p>
    <w:p w14:paraId="5B8CFADC" w14:textId="77777777" w:rsidR="00B32BC0" w:rsidRPr="0008512C" w:rsidRDefault="00B32BC0" w:rsidP="00B32BC0">
      <w:pPr>
        <w:rPr>
          <w:rFonts w:cs="Arial"/>
          <w:sz w:val="24"/>
          <w:szCs w:val="24"/>
        </w:rPr>
      </w:pPr>
      <w:r w:rsidRPr="0008512C">
        <w:rPr>
          <w:rFonts w:cs="Arial"/>
          <w:sz w:val="24"/>
          <w:szCs w:val="24"/>
        </w:rPr>
        <w:t xml:space="preserve">En las atribuciones que esta Ley otorga para prevenir o intervenir en casos de acoso, podrán colaborar, en su caso, las siguientes dependencias y entidades: la Secretaría de Salud, el Sistema para el Desarrollo Integral de la Familia, la Secretaría de Gobierno y la </w:t>
      </w:r>
      <w:r w:rsidR="00BF1B3C" w:rsidRPr="0008512C">
        <w:rPr>
          <w:rFonts w:cs="Arial"/>
          <w:sz w:val="24"/>
          <w:szCs w:val="24"/>
        </w:rPr>
        <w:t>Fiscalía General</w:t>
      </w:r>
      <w:r w:rsidRPr="0008512C">
        <w:rPr>
          <w:rFonts w:cs="Arial"/>
          <w:sz w:val="24"/>
          <w:szCs w:val="24"/>
        </w:rPr>
        <w:t xml:space="preserve"> del Estado, cuando por la naturaleza o gravedad de los casos de acoso escolar así lo determinen las autoridades escolares y en virtud del Registro Estatal para el Control del Acoso Escolar.</w:t>
      </w:r>
    </w:p>
    <w:p w14:paraId="4A80C1CF" w14:textId="77777777" w:rsidR="00B32BC0" w:rsidRPr="0008512C" w:rsidRDefault="00B32BC0" w:rsidP="00B32BC0">
      <w:pPr>
        <w:rPr>
          <w:rFonts w:cs="Arial"/>
          <w:b/>
          <w:sz w:val="24"/>
          <w:szCs w:val="24"/>
        </w:rPr>
      </w:pPr>
    </w:p>
    <w:p w14:paraId="4897EDA7" w14:textId="77777777" w:rsidR="00B32BC0" w:rsidRPr="0008512C" w:rsidRDefault="00B32BC0" w:rsidP="00B32BC0">
      <w:pPr>
        <w:rPr>
          <w:rFonts w:cs="Arial"/>
          <w:b/>
          <w:sz w:val="24"/>
          <w:szCs w:val="24"/>
        </w:rPr>
      </w:pPr>
    </w:p>
    <w:p w14:paraId="0784F624" w14:textId="065AB153" w:rsidR="00B32BC0" w:rsidRPr="0008512C" w:rsidRDefault="00B32BC0" w:rsidP="00B32BC0">
      <w:pPr>
        <w:rPr>
          <w:rFonts w:cs="Arial"/>
          <w:sz w:val="24"/>
          <w:szCs w:val="24"/>
        </w:rPr>
      </w:pPr>
      <w:r w:rsidRPr="0008512C">
        <w:rPr>
          <w:rFonts w:eastAsia="Calibri" w:cs="Arial"/>
          <w:b/>
          <w:sz w:val="24"/>
          <w:szCs w:val="24"/>
        </w:rPr>
        <w:t xml:space="preserve">ARTÍCULO VIGÉSIMO </w:t>
      </w:r>
      <w:r w:rsidR="00DD6512" w:rsidRPr="0008512C">
        <w:rPr>
          <w:rFonts w:eastAsia="Calibri" w:cs="Arial"/>
          <w:b/>
          <w:sz w:val="24"/>
          <w:szCs w:val="24"/>
        </w:rPr>
        <w:t>QUINTO</w:t>
      </w:r>
      <w:r w:rsidRPr="0008512C">
        <w:rPr>
          <w:rFonts w:eastAsia="Calibri" w:cs="Arial"/>
          <w:b/>
          <w:sz w:val="24"/>
          <w:szCs w:val="24"/>
        </w:rPr>
        <w:t xml:space="preserve">.- </w:t>
      </w:r>
      <w:r w:rsidRPr="0008512C">
        <w:rPr>
          <w:rFonts w:eastAsia="Calibri" w:cs="Arial"/>
          <w:sz w:val="24"/>
          <w:szCs w:val="24"/>
        </w:rPr>
        <w:t xml:space="preserve">Se modifica la fracción XI del artículo 8 de la </w:t>
      </w:r>
      <w:r w:rsidRPr="0008512C">
        <w:rPr>
          <w:rFonts w:cs="Arial"/>
          <w:sz w:val="24"/>
          <w:szCs w:val="24"/>
        </w:rPr>
        <w:t>Ley para la Prevención, Protección, Atención y Asistencia a las Víctimas y Ofendidos de los Delitos en Materia de Trata de Personas del Estado de Coahuila de Zaragoza para quedar de la forma siguiente:</w:t>
      </w:r>
    </w:p>
    <w:p w14:paraId="12E367B9" w14:textId="77777777" w:rsidR="00B32BC0" w:rsidRPr="0008512C" w:rsidRDefault="00B32BC0" w:rsidP="00B32BC0">
      <w:pPr>
        <w:rPr>
          <w:rFonts w:cs="Arial"/>
          <w:sz w:val="24"/>
          <w:szCs w:val="24"/>
        </w:rPr>
      </w:pPr>
    </w:p>
    <w:p w14:paraId="390ED0DD" w14:textId="77777777" w:rsidR="00B32BC0" w:rsidRPr="0008512C" w:rsidRDefault="00B32BC0" w:rsidP="00B32BC0">
      <w:pPr>
        <w:rPr>
          <w:rFonts w:cs="Arial"/>
          <w:sz w:val="24"/>
          <w:szCs w:val="24"/>
        </w:rPr>
      </w:pPr>
      <w:r w:rsidRPr="0008512C">
        <w:rPr>
          <w:rFonts w:cs="Arial"/>
          <w:b/>
          <w:sz w:val="24"/>
          <w:szCs w:val="24"/>
        </w:rPr>
        <w:t>Artículo 8.-</w:t>
      </w:r>
      <w:r w:rsidRPr="0008512C">
        <w:rPr>
          <w:rFonts w:cs="Arial"/>
          <w:sz w:val="24"/>
          <w:szCs w:val="24"/>
        </w:rPr>
        <w:t xml:space="preserve"> …</w:t>
      </w:r>
    </w:p>
    <w:p w14:paraId="563D2015" w14:textId="77777777" w:rsidR="002D5388" w:rsidRPr="0008512C" w:rsidRDefault="002D5388" w:rsidP="00B32BC0">
      <w:pPr>
        <w:rPr>
          <w:rFonts w:cs="Arial"/>
          <w:sz w:val="24"/>
          <w:szCs w:val="24"/>
        </w:rPr>
      </w:pPr>
    </w:p>
    <w:p w14:paraId="086F9205" w14:textId="0204B520" w:rsidR="00B32BC0" w:rsidRPr="0008512C" w:rsidRDefault="00B32BC0" w:rsidP="00B32BC0">
      <w:pPr>
        <w:rPr>
          <w:rFonts w:cs="Arial"/>
          <w:sz w:val="24"/>
          <w:szCs w:val="24"/>
        </w:rPr>
      </w:pPr>
      <w:r w:rsidRPr="0008512C">
        <w:rPr>
          <w:rFonts w:cs="Arial"/>
          <w:sz w:val="24"/>
          <w:szCs w:val="24"/>
        </w:rPr>
        <w:t>I a X…</w:t>
      </w:r>
    </w:p>
    <w:p w14:paraId="3B41743A" w14:textId="77777777" w:rsidR="00B32BC0" w:rsidRPr="0008512C" w:rsidRDefault="00B32BC0" w:rsidP="00B32BC0">
      <w:pPr>
        <w:rPr>
          <w:rFonts w:cs="Arial"/>
          <w:sz w:val="24"/>
          <w:szCs w:val="24"/>
        </w:rPr>
      </w:pPr>
    </w:p>
    <w:p w14:paraId="5914A791" w14:textId="77777777" w:rsidR="00B32BC0" w:rsidRPr="0008512C" w:rsidRDefault="00B32BC0" w:rsidP="002D5388">
      <w:pPr>
        <w:rPr>
          <w:rFonts w:cs="Arial"/>
          <w:sz w:val="24"/>
          <w:szCs w:val="24"/>
        </w:rPr>
      </w:pPr>
      <w:r w:rsidRPr="0008512C">
        <w:rPr>
          <w:rFonts w:cs="Arial"/>
          <w:sz w:val="24"/>
          <w:szCs w:val="24"/>
        </w:rPr>
        <w:t xml:space="preserve">XI. La </w:t>
      </w:r>
      <w:r w:rsidR="00663B51" w:rsidRPr="0008512C">
        <w:rPr>
          <w:rFonts w:cs="Arial"/>
          <w:sz w:val="24"/>
          <w:szCs w:val="24"/>
        </w:rPr>
        <w:t xml:space="preserve">Fiscalía General </w:t>
      </w:r>
      <w:r w:rsidRPr="0008512C">
        <w:rPr>
          <w:rFonts w:cs="Arial"/>
          <w:sz w:val="24"/>
          <w:szCs w:val="24"/>
        </w:rPr>
        <w:t>del Estado;</w:t>
      </w:r>
    </w:p>
    <w:p w14:paraId="086D3EFE" w14:textId="77777777" w:rsidR="00B32BC0" w:rsidRPr="0008512C" w:rsidRDefault="00B32BC0" w:rsidP="00B32BC0">
      <w:pPr>
        <w:rPr>
          <w:rFonts w:cs="Arial"/>
          <w:sz w:val="24"/>
          <w:szCs w:val="24"/>
        </w:rPr>
      </w:pPr>
    </w:p>
    <w:p w14:paraId="62165D87" w14:textId="3D7F0921" w:rsidR="00B32BC0" w:rsidRPr="0008512C" w:rsidRDefault="00B32BC0" w:rsidP="00B32BC0">
      <w:pPr>
        <w:rPr>
          <w:rFonts w:cs="Arial"/>
          <w:sz w:val="24"/>
          <w:szCs w:val="24"/>
          <w:lang w:val="en-US"/>
        </w:rPr>
      </w:pPr>
      <w:r w:rsidRPr="0008512C">
        <w:rPr>
          <w:rFonts w:cs="Arial"/>
          <w:sz w:val="24"/>
          <w:szCs w:val="24"/>
          <w:lang w:val="en-US"/>
        </w:rPr>
        <w:t>XII  a XIV…</w:t>
      </w:r>
    </w:p>
    <w:p w14:paraId="4D8E0177" w14:textId="77777777" w:rsidR="002D5388" w:rsidRPr="0008512C" w:rsidRDefault="002D5388" w:rsidP="00B32BC0">
      <w:pPr>
        <w:rPr>
          <w:rFonts w:cs="Arial"/>
          <w:sz w:val="24"/>
          <w:szCs w:val="24"/>
          <w:lang w:val="en-US"/>
        </w:rPr>
      </w:pPr>
    </w:p>
    <w:p w14:paraId="7FDBCB4D" w14:textId="09FDE6D6" w:rsidR="0079719E" w:rsidRPr="0008512C" w:rsidRDefault="0079719E" w:rsidP="00B32BC0">
      <w:pPr>
        <w:rPr>
          <w:rFonts w:cs="Arial"/>
          <w:sz w:val="24"/>
          <w:szCs w:val="24"/>
          <w:lang w:val="en-US"/>
        </w:rPr>
      </w:pPr>
      <w:r w:rsidRPr="0008512C">
        <w:rPr>
          <w:rFonts w:cs="Arial"/>
          <w:sz w:val="24"/>
          <w:szCs w:val="24"/>
          <w:lang w:val="en-US"/>
        </w:rPr>
        <w:t>…</w:t>
      </w:r>
    </w:p>
    <w:p w14:paraId="5BDB2133" w14:textId="77777777" w:rsidR="002D5388" w:rsidRPr="0008512C" w:rsidRDefault="002D5388" w:rsidP="00B32BC0">
      <w:pPr>
        <w:rPr>
          <w:rFonts w:cs="Arial"/>
          <w:sz w:val="24"/>
          <w:szCs w:val="24"/>
          <w:lang w:val="en-US"/>
        </w:rPr>
      </w:pPr>
    </w:p>
    <w:p w14:paraId="7675B3B7" w14:textId="00957BBF" w:rsidR="0079719E" w:rsidRPr="0008512C" w:rsidRDefault="0079719E" w:rsidP="00B32BC0">
      <w:pPr>
        <w:rPr>
          <w:rFonts w:cs="Arial"/>
          <w:sz w:val="24"/>
          <w:szCs w:val="24"/>
          <w:lang w:val="en-US"/>
        </w:rPr>
      </w:pPr>
      <w:r w:rsidRPr="0008512C">
        <w:rPr>
          <w:rFonts w:cs="Arial"/>
          <w:sz w:val="24"/>
          <w:szCs w:val="24"/>
          <w:lang w:val="en-US"/>
        </w:rPr>
        <w:t>I a V…</w:t>
      </w:r>
    </w:p>
    <w:p w14:paraId="01B8F62E" w14:textId="77777777" w:rsidR="002D5388" w:rsidRPr="0008512C" w:rsidRDefault="002D5388" w:rsidP="00B32BC0">
      <w:pPr>
        <w:rPr>
          <w:rFonts w:cs="Arial"/>
          <w:sz w:val="24"/>
          <w:szCs w:val="24"/>
          <w:lang w:val="en-US"/>
        </w:rPr>
      </w:pPr>
    </w:p>
    <w:p w14:paraId="4B8FAC58" w14:textId="707438C0" w:rsidR="0079719E" w:rsidRPr="0008512C" w:rsidRDefault="0079719E" w:rsidP="00B32BC0">
      <w:pPr>
        <w:rPr>
          <w:rFonts w:cs="Arial"/>
          <w:sz w:val="24"/>
          <w:szCs w:val="24"/>
        </w:rPr>
      </w:pPr>
      <w:r w:rsidRPr="0008512C">
        <w:rPr>
          <w:rFonts w:cs="Arial"/>
          <w:sz w:val="24"/>
          <w:szCs w:val="24"/>
        </w:rPr>
        <w:t>…</w:t>
      </w:r>
    </w:p>
    <w:p w14:paraId="2FC8E122" w14:textId="77777777" w:rsidR="002D5388" w:rsidRPr="0008512C" w:rsidRDefault="002D5388" w:rsidP="00B32BC0">
      <w:pPr>
        <w:rPr>
          <w:rFonts w:cs="Arial"/>
          <w:sz w:val="24"/>
          <w:szCs w:val="24"/>
        </w:rPr>
      </w:pPr>
    </w:p>
    <w:p w14:paraId="35B21CC1" w14:textId="63ABD803" w:rsidR="0079719E" w:rsidRPr="0008512C" w:rsidRDefault="0079719E" w:rsidP="00B32BC0">
      <w:pPr>
        <w:rPr>
          <w:rFonts w:cs="Arial"/>
          <w:sz w:val="24"/>
          <w:szCs w:val="24"/>
        </w:rPr>
      </w:pPr>
      <w:r w:rsidRPr="0008512C">
        <w:rPr>
          <w:rFonts w:cs="Arial"/>
          <w:sz w:val="24"/>
          <w:szCs w:val="24"/>
        </w:rPr>
        <w:t>…</w:t>
      </w:r>
    </w:p>
    <w:p w14:paraId="4871B0F3" w14:textId="77777777" w:rsidR="002D5388" w:rsidRPr="0008512C" w:rsidRDefault="002D5388" w:rsidP="00B32BC0">
      <w:pPr>
        <w:rPr>
          <w:rFonts w:cs="Arial"/>
          <w:sz w:val="24"/>
          <w:szCs w:val="24"/>
        </w:rPr>
      </w:pPr>
    </w:p>
    <w:p w14:paraId="528AC933" w14:textId="10E4DFCF" w:rsidR="0079719E" w:rsidRPr="0008512C" w:rsidRDefault="0079719E" w:rsidP="00B32BC0">
      <w:pPr>
        <w:rPr>
          <w:rFonts w:cs="Arial"/>
          <w:sz w:val="24"/>
          <w:szCs w:val="24"/>
        </w:rPr>
      </w:pPr>
      <w:r w:rsidRPr="0008512C">
        <w:rPr>
          <w:rFonts w:cs="Arial"/>
          <w:sz w:val="24"/>
          <w:szCs w:val="24"/>
        </w:rPr>
        <w:t>…</w:t>
      </w:r>
    </w:p>
    <w:p w14:paraId="0F0EFA48" w14:textId="77777777" w:rsidR="00B32BC0" w:rsidRPr="0008512C" w:rsidRDefault="00B32BC0" w:rsidP="00B32BC0">
      <w:pPr>
        <w:spacing w:line="276" w:lineRule="auto"/>
        <w:rPr>
          <w:rFonts w:cs="Arial"/>
          <w:sz w:val="24"/>
          <w:szCs w:val="24"/>
        </w:rPr>
      </w:pPr>
    </w:p>
    <w:p w14:paraId="4CA467C2" w14:textId="77777777" w:rsidR="00B32BC0" w:rsidRPr="0008512C" w:rsidRDefault="00B32BC0" w:rsidP="00B32BC0">
      <w:pPr>
        <w:spacing w:line="276" w:lineRule="auto"/>
        <w:rPr>
          <w:rFonts w:cs="Arial"/>
          <w:sz w:val="24"/>
          <w:szCs w:val="24"/>
        </w:rPr>
      </w:pPr>
    </w:p>
    <w:p w14:paraId="5A2D61E1" w14:textId="5DBED8B2" w:rsidR="00B32BC0" w:rsidRPr="0008512C" w:rsidRDefault="00B32BC0" w:rsidP="00B32BC0">
      <w:pPr>
        <w:rPr>
          <w:rFonts w:cs="Arial"/>
          <w:sz w:val="24"/>
          <w:szCs w:val="24"/>
        </w:rPr>
      </w:pPr>
      <w:r w:rsidRPr="0008512C">
        <w:rPr>
          <w:rFonts w:eastAsia="Calibri" w:cs="Arial"/>
          <w:b/>
          <w:sz w:val="24"/>
          <w:szCs w:val="24"/>
        </w:rPr>
        <w:t xml:space="preserve">ARTÍCULO VIGÉSIMO </w:t>
      </w:r>
      <w:r w:rsidR="00DD6512" w:rsidRPr="0008512C">
        <w:rPr>
          <w:rFonts w:eastAsia="Calibri" w:cs="Arial"/>
          <w:b/>
          <w:sz w:val="24"/>
          <w:szCs w:val="24"/>
        </w:rPr>
        <w:t>SEXTO</w:t>
      </w:r>
      <w:r w:rsidRPr="0008512C">
        <w:rPr>
          <w:rFonts w:eastAsia="Calibri" w:cs="Arial"/>
          <w:b/>
          <w:sz w:val="24"/>
          <w:szCs w:val="24"/>
        </w:rPr>
        <w:t xml:space="preserve">.- </w:t>
      </w:r>
      <w:r w:rsidRPr="0008512C">
        <w:rPr>
          <w:rFonts w:eastAsia="Calibri" w:cs="Arial"/>
          <w:sz w:val="24"/>
          <w:szCs w:val="24"/>
        </w:rPr>
        <w:t xml:space="preserve">Se modifica la fracción II del artículo 6 y </w:t>
      </w:r>
      <w:r w:rsidR="000B24EB" w:rsidRPr="0008512C">
        <w:rPr>
          <w:rFonts w:eastAsia="Calibri" w:cs="Arial"/>
          <w:sz w:val="24"/>
          <w:szCs w:val="24"/>
        </w:rPr>
        <w:t xml:space="preserve">el </w:t>
      </w:r>
      <w:r w:rsidRPr="0008512C">
        <w:rPr>
          <w:rFonts w:eastAsia="Calibri" w:cs="Arial"/>
          <w:sz w:val="24"/>
          <w:szCs w:val="24"/>
        </w:rPr>
        <w:t xml:space="preserve">artículo 10 de la </w:t>
      </w:r>
      <w:r w:rsidRPr="0008512C">
        <w:rPr>
          <w:rFonts w:cs="Arial"/>
          <w:sz w:val="24"/>
          <w:szCs w:val="24"/>
        </w:rPr>
        <w:t>Ley para la Protección de las Personas Defensoras de Derechos Humanos para el Estado de Coahuila de Zaragoza para quedar como sigue:</w:t>
      </w:r>
    </w:p>
    <w:p w14:paraId="1A10DDDE" w14:textId="77777777" w:rsidR="00B32BC0" w:rsidRPr="0008512C" w:rsidRDefault="00B32BC0" w:rsidP="00B32BC0">
      <w:pPr>
        <w:rPr>
          <w:rFonts w:cs="Arial"/>
          <w:sz w:val="24"/>
          <w:szCs w:val="24"/>
        </w:rPr>
      </w:pPr>
    </w:p>
    <w:p w14:paraId="141C3B0F" w14:textId="0FCB3C0E" w:rsidR="00B32BC0" w:rsidRPr="0008512C" w:rsidRDefault="00B32BC0" w:rsidP="00B32BC0">
      <w:pPr>
        <w:rPr>
          <w:rFonts w:cs="Arial"/>
          <w:sz w:val="24"/>
          <w:szCs w:val="24"/>
        </w:rPr>
      </w:pPr>
      <w:r w:rsidRPr="0008512C">
        <w:rPr>
          <w:rFonts w:cs="Arial"/>
          <w:b/>
          <w:sz w:val="24"/>
          <w:szCs w:val="24"/>
        </w:rPr>
        <w:t>Artículo 6.-</w:t>
      </w:r>
      <w:r w:rsidRPr="0008512C">
        <w:rPr>
          <w:rFonts w:cs="Arial"/>
          <w:sz w:val="24"/>
          <w:szCs w:val="24"/>
        </w:rPr>
        <w:t>…</w:t>
      </w:r>
    </w:p>
    <w:p w14:paraId="4DF8BB75" w14:textId="77777777" w:rsidR="007314A6" w:rsidRPr="0008512C" w:rsidRDefault="007314A6" w:rsidP="00B32BC0">
      <w:pPr>
        <w:rPr>
          <w:rFonts w:cs="Arial"/>
          <w:sz w:val="24"/>
          <w:szCs w:val="24"/>
        </w:rPr>
      </w:pPr>
    </w:p>
    <w:p w14:paraId="1A1264C6" w14:textId="77777777" w:rsidR="00B32BC0" w:rsidRPr="0008512C" w:rsidRDefault="00B32BC0" w:rsidP="00B32BC0">
      <w:pPr>
        <w:rPr>
          <w:rFonts w:cs="Arial"/>
          <w:sz w:val="24"/>
          <w:szCs w:val="24"/>
        </w:rPr>
      </w:pPr>
      <w:r w:rsidRPr="0008512C">
        <w:rPr>
          <w:rFonts w:cs="Arial"/>
          <w:sz w:val="24"/>
          <w:szCs w:val="24"/>
        </w:rPr>
        <w:t>I…</w:t>
      </w:r>
    </w:p>
    <w:p w14:paraId="5A3C468D" w14:textId="77777777" w:rsidR="007314A6" w:rsidRPr="0008512C" w:rsidRDefault="007314A6" w:rsidP="007314A6">
      <w:pPr>
        <w:rPr>
          <w:rFonts w:cs="Arial"/>
          <w:b/>
          <w:sz w:val="24"/>
          <w:szCs w:val="24"/>
        </w:rPr>
      </w:pPr>
    </w:p>
    <w:p w14:paraId="6FD620CC" w14:textId="77777777" w:rsidR="00B32BC0" w:rsidRPr="0008512C" w:rsidRDefault="00B32BC0" w:rsidP="007314A6">
      <w:pPr>
        <w:rPr>
          <w:rFonts w:cs="Arial"/>
          <w:sz w:val="24"/>
          <w:szCs w:val="24"/>
        </w:rPr>
      </w:pPr>
      <w:r w:rsidRPr="0008512C">
        <w:rPr>
          <w:rFonts w:cs="Arial"/>
          <w:sz w:val="24"/>
          <w:szCs w:val="24"/>
        </w:rPr>
        <w:t xml:space="preserve">II. Una o un representante de la </w:t>
      </w:r>
      <w:r w:rsidR="005243EB" w:rsidRPr="0008512C">
        <w:rPr>
          <w:rFonts w:cs="Arial"/>
          <w:sz w:val="24"/>
          <w:szCs w:val="24"/>
        </w:rPr>
        <w:t>Fiscalía General</w:t>
      </w:r>
      <w:r w:rsidRPr="0008512C">
        <w:rPr>
          <w:rFonts w:cs="Arial"/>
          <w:sz w:val="24"/>
          <w:szCs w:val="24"/>
        </w:rPr>
        <w:t xml:space="preserve"> del Estado;</w:t>
      </w:r>
    </w:p>
    <w:p w14:paraId="04B534F0" w14:textId="77777777" w:rsidR="00B32BC0" w:rsidRPr="0008512C" w:rsidRDefault="00B32BC0" w:rsidP="00B32BC0">
      <w:pPr>
        <w:rPr>
          <w:rFonts w:cs="Arial"/>
          <w:sz w:val="24"/>
          <w:szCs w:val="24"/>
        </w:rPr>
      </w:pPr>
    </w:p>
    <w:p w14:paraId="36BC945C" w14:textId="556B8143" w:rsidR="00B32BC0" w:rsidRPr="0008512C" w:rsidRDefault="00B32BC0" w:rsidP="00B32BC0">
      <w:pPr>
        <w:rPr>
          <w:rFonts w:cs="Arial"/>
          <w:sz w:val="24"/>
          <w:szCs w:val="24"/>
        </w:rPr>
      </w:pPr>
      <w:r w:rsidRPr="0008512C">
        <w:rPr>
          <w:rFonts w:cs="Arial"/>
          <w:sz w:val="24"/>
          <w:szCs w:val="24"/>
        </w:rPr>
        <w:t>III a VI…</w:t>
      </w:r>
    </w:p>
    <w:p w14:paraId="184AD2B7" w14:textId="77777777" w:rsidR="007314A6" w:rsidRPr="0008512C" w:rsidRDefault="007314A6" w:rsidP="00B32BC0">
      <w:pPr>
        <w:rPr>
          <w:rFonts w:cs="Arial"/>
          <w:sz w:val="24"/>
          <w:szCs w:val="24"/>
        </w:rPr>
      </w:pPr>
    </w:p>
    <w:p w14:paraId="02CB9113" w14:textId="28387924" w:rsidR="000B24EB" w:rsidRPr="0008512C" w:rsidRDefault="000B24EB" w:rsidP="00B32BC0">
      <w:pPr>
        <w:rPr>
          <w:rFonts w:cs="Arial"/>
          <w:sz w:val="24"/>
          <w:szCs w:val="24"/>
        </w:rPr>
      </w:pPr>
      <w:r w:rsidRPr="0008512C">
        <w:rPr>
          <w:rFonts w:cs="Arial"/>
          <w:sz w:val="24"/>
          <w:szCs w:val="24"/>
        </w:rPr>
        <w:t>…</w:t>
      </w:r>
    </w:p>
    <w:p w14:paraId="09827520" w14:textId="77777777" w:rsidR="007314A6" w:rsidRPr="0008512C" w:rsidRDefault="007314A6" w:rsidP="00B32BC0">
      <w:pPr>
        <w:rPr>
          <w:rFonts w:cs="Arial"/>
          <w:sz w:val="24"/>
          <w:szCs w:val="24"/>
        </w:rPr>
      </w:pPr>
    </w:p>
    <w:p w14:paraId="198C23A9" w14:textId="617ADB30" w:rsidR="000B24EB" w:rsidRPr="0008512C" w:rsidRDefault="000B24EB" w:rsidP="00B32BC0">
      <w:pPr>
        <w:rPr>
          <w:rFonts w:cs="Arial"/>
          <w:sz w:val="24"/>
          <w:szCs w:val="24"/>
        </w:rPr>
      </w:pPr>
      <w:r w:rsidRPr="0008512C">
        <w:rPr>
          <w:rFonts w:cs="Arial"/>
          <w:sz w:val="24"/>
          <w:szCs w:val="24"/>
        </w:rPr>
        <w:t>…</w:t>
      </w:r>
    </w:p>
    <w:p w14:paraId="7B945799" w14:textId="77777777" w:rsidR="00B32BC0" w:rsidRPr="0008512C" w:rsidRDefault="00B32BC0" w:rsidP="00B32BC0">
      <w:pPr>
        <w:rPr>
          <w:rFonts w:cs="Arial"/>
          <w:sz w:val="24"/>
          <w:szCs w:val="24"/>
        </w:rPr>
      </w:pPr>
    </w:p>
    <w:p w14:paraId="04F1820B" w14:textId="77777777" w:rsidR="00B32BC0" w:rsidRPr="0008512C" w:rsidRDefault="00B32BC0" w:rsidP="00B32BC0">
      <w:pPr>
        <w:rPr>
          <w:rFonts w:cs="Arial"/>
          <w:sz w:val="24"/>
          <w:szCs w:val="24"/>
        </w:rPr>
      </w:pPr>
      <w:r w:rsidRPr="0008512C">
        <w:rPr>
          <w:rFonts w:cs="Arial"/>
          <w:b/>
          <w:sz w:val="24"/>
          <w:szCs w:val="24"/>
        </w:rPr>
        <w:t>Artículo 10.-</w:t>
      </w:r>
      <w:r w:rsidRPr="0008512C">
        <w:rPr>
          <w:rFonts w:cs="Arial"/>
          <w:sz w:val="24"/>
          <w:szCs w:val="24"/>
        </w:rPr>
        <w:t xml:space="preserve"> El Comité se integrará por cuatro personas expertas en materia de evaluación de riesgos y protección, una de ellas deberá serlo en la defensa de derechos humanos; asimismo, una o un representante de la Comisión Estatal de Seguridad, de la </w:t>
      </w:r>
      <w:r w:rsidR="005243EB" w:rsidRPr="0008512C">
        <w:rPr>
          <w:rFonts w:cs="Arial"/>
          <w:sz w:val="24"/>
          <w:szCs w:val="24"/>
        </w:rPr>
        <w:t xml:space="preserve">Fiscalía General </w:t>
      </w:r>
      <w:r w:rsidRPr="0008512C">
        <w:rPr>
          <w:rFonts w:cs="Arial"/>
          <w:sz w:val="24"/>
          <w:szCs w:val="24"/>
        </w:rPr>
        <w:t xml:space="preserve">del Estado y de la Secretaría de Gobierno; quienes contarán con atribuciones para la implementación de las medidas de prevención y de protección. </w:t>
      </w:r>
    </w:p>
    <w:p w14:paraId="4016A468" w14:textId="77777777" w:rsidR="00B32BC0" w:rsidRPr="0008512C" w:rsidRDefault="00B32BC0" w:rsidP="00B32BC0">
      <w:pPr>
        <w:rPr>
          <w:rFonts w:cs="Arial"/>
          <w:sz w:val="24"/>
          <w:szCs w:val="24"/>
        </w:rPr>
      </w:pPr>
    </w:p>
    <w:p w14:paraId="3FADFD67" w14:textId="77777777" w:rsidR="00B32BC0" w:rsidRPr="0008512C" w:rsidRDefault="00B32BC0" w:rsidP="00B32BC0">
      <w:pPr>
        <w:rPr>
          <w:rFonts w:cs="Arial"/>
          <w:sz w:val="24"/>
          <w:szCs w:val="24"/>
        </w:rPr>
      </w:pPr>
      <w:r w:rsidRPr="0008512C">
        <w:rPr>
          <w:rFonts w:cs="Arial"/>
          <w:sz w:val="24"/>
          <w:szCs w:val="24"/>
        </w:rPr>
        <w:t xml:space="preserve">Las personas expertas en materia de evaluación de riesgos y protección, serán propuestas por la Comisión y designadas por el Titular del Poder Ejecutivo del Estado de Coahuila de Zaragoza. Las y los representantes de la Comisión Estatal de Seguridad, de la </w:t>
      </w:r>
      <w:r w:rsidR="005243EB" w:rsidRPr="0008512C">
        <w:rPr>
          <w:rFonts w:cs="Arial"/>
          <w:sz w:val="24"/>
          <w:szCs w:val="24"/>
        </w:rPr>
        <w:t xml:space="preserve">Fiscalía General </w:t>
      </w:r>
      <w:r w:rsidRPr="0008512C">
        <w:rPr>
          <w:rFonts w:cs="Arial"/>
          <w:sz w:val="24"/>
          <w:szCs w:val="24"/>
        </w:rPr>
        <w:t>del Estado y de la Secretaría de Gobierno, serán las mismas personas que integren la Comisión.</w:t>
      </w:r>
    </w:p>
    <w:p w14:paraId="10DF272C" w14:textId="77777777" w:rsidR="00B32BC0" w:rsidRPr="0008512C" w:rsidRDefault="00B32BC0" w:rsidP="00B32BC0">
      <w:pPr>
        <w:spacing w:line="276" w:lineRule="auto"/>
        <w:rPr>
          <w:rFonts w:cs="Arial"/>
          <w:sz w:val="24"/>
          <w:szCs w:val="24"/>
        </w:rPr>
      </w:pPr>
    </w:p>
    <w:p w14:paraId="5BEE72CA" w14:textId="77777777" w:rsidR="00B32BC0" w:rsidRPr="0008512C" w:rsidRDefault="00B32BC0" w:rsidP="00B32BC0">
      <w:pPr>
        <w:spacing w:line="276" w:lineRule="auto"/>
        <w:rPr>
          <w:rFonts w:cs="Arial"/>
          <w:sz w:val="24"/>
          <w:szCs w:val="24"/>
        </w:rPr>
      </w:pPr>
    </w:p>
    <w:p w14:paraId="65B684E0" w14:textId="1A4A9ADB" w:rsidR="00B32BC0" w:rsidRPr="0008512C" w:rsidRDefault="00B32BC0" w:rsidP="00B32BC0">
      <w:pPr>
        <w:rPr>
          <w:rFonts w:cs="Arial"/>
          <w:sz w:val="24"/>
          <w:szCs w:val="24"/>
        </w:rPr>
      </w:pPr>
      <w:r w:rsidRPr="0008512C">
        <w:rPr>
          <w:rFonts w:eastAsia="Calibri" w:cs="Arial"/>
          <w:b/>
          <w:sz w:val="24"/>
          <w:szCs w:val="24"/>
        </w:rPr>
        <w:lastRenderedPageBreak/>
        <w:t xml:space="preserve">ARTÍCULO VIGÉSIMO </w:t>
      </w:r>
      <w:r w:rsidR="00DD6512" w:rsidRPr="0008512C">
        <w:rPr>
          <w:rFonts w:eastAsia="Calibri" w:cs="Arial"/>
          <w:b/>
          <w:sz w:val="24"/>
          <w:szCs w:val="24"/>
        </w:rPr>
        <w:t>SÉPTIMO</w:t>
      </w:r>
      <w:r w:rsidRPr="0008512C">
        <w:rPr>
          <w:rFonts w:eastAsia="Calibri" w:cs="Arial"/>
          <w:b/>
          <w:sz w:val="24"/>
          <w:szCs w:val="24"/>
        </w:rPr>
        <w:t xml:space="preserve">.- </w:t>
      </w:r>
      <w:r w:rsidRPr="0008512C">
        <w:rPr>
          <w:rFonts w:eastAsia="Calibri" w:cs="Arial"/>
          <w:sz w:val="24"/>
          <w:szCs w:val="24"/>
        </w:rPr>
        <w:t xml:space="preserve">Se modifica la fracción II del artículo 6 y </w:t>
      </w:r>
      <w:r w:rsidR="00AB0304" w:rsidRPr="0008512C">
        <w:rPr>
          <w:rFonts w:eastAsia="Calibri" w:cs="Arial"/>
          <w:sz w:val="24"/>
          <w:szCs w:val="24"/>
        </w:rPr>
        <w:t xml:space="preserve">el </w:t>
      </w:r>
      <w:r w:rsidRPr="0008512C">
        <w:rPr>
          <w:rFonts w:eastAsia="Calibri" w:cs="Arial"/>
          <w:sz w:val="24"/>
          <w:szCs w:val="24"/>
        </w:rPr>
        <w:t xml:space="preserve">artículo 11 de la </w:t>
      </w:r>
      <w:r w:rsidRPr="0008512C">
        <w:rPr>
          <w:rFonts w:cs="Arial"/>
          <w:sz w:val="24"/>
          <w:szCs w:val="24"/>
        </w:rPr>
        <w:t>Ley para la Protección de las y los Periodistas para el Estado de Coahuila de Zaragoza</w:t>
      </w:r>
      <w:r w:rsidRPr="0008512C">
        <w:rPr>
          <w:rFonts w:cs="Arial"/>
          <w:b/>
          <w:sz w:val="24"/>
          <w:szCs w:val="24"/>
        </w:rPr>
        <w:t xml:space="preserve"> </w:t>
      </w:r>
      <w:r w:rsidRPr="0008512C">
        <w:rPr>
          <w:rFonts w:cs="Arial"/>
          <w:sz w:val="24"/>
          <w:szCs w:val="24"/>
        </w:rPr>
        <w:t xml:space="preserve">para quedar de la manera siguiente: </w:t>
      </w:r>
    </w:p>
    <w:p w14:paraId="261468E2" w14:textId="77777777" w:rsidR="00B32BC0" w:rsidRPr="0008512C" w:rsidRDefault="00B32BC0" w:rsidP="00B32BC0">
      <w:pPr>
        <w:rPr>
          <w:rFonts w:cs="Arial"/>
          <w:sz w:val="24"/>
          <w:szCs w:val="24"/>
        </w:rPr>
      </w:pPr>
    </w:p>
    <w:p w14:paraId="74A345F3" w14:textId="1A800092" w:rsidR="00B32BC0" w:rsidRPr="0008512C" w:rsidRDefault="00AB0304" w:rsidP="00B32BC0">
      <w:pPr>
        <w:rPr>
          <w:rFonts w:cs="Arial"/>
          <w:sz w:val="24"/>
          <w:szCs w:val="24"/>
        </w:rPr>
      </w:pPr>
      <w:r w:rsidRPr="0008512C">
        <w:rPr>
          <w:rFonts w:cs="Arial"/>
          <w:b/>
          <w:sz w:val="24"/>
          <w:szCs w:val="24"/>
        </w:rPr>
        <w:t>Artículo 6.-</w:t>
      </w:r>
      <w:r w:rsidR="00B32BC0" w:rsidRPr="0008512C">
        <w:rPr>
          <w:rFonts w:cs="Arial"/>
          <w:sz w:val="24"/>
          <w:szCs w:val="24"/>
        </w:rPr>
        <w:t>…</w:t>
      </w:r>
    </w:p>
    <w:p w14:paraId="4EAF2E1A" w14:textId="77777777" w:rsidR="002F5E8F" w:rsidRPr="0008512C" w:rsidRDefault="002F5E8F" w:rsidP="00B32BC0">
      <w:pPr>
        <w:rPr>
          <w:rFonts w:cs="Arial"/>
          <w:b/>
          <w:sz w:val="24"/>
          <w:szCs w:val="24"/>
        </w:rPr>
      </w:pPr>
    </w:p>
    <w:p w14:paraId="36BF79FB" w14:textId="77777777" w:rsidR="00B32BC0" w:rsidRPr="0008512C" w:rsidRDefault="00B32BC0" w:rsidP="00B32BC0">
      <w:pPr>
        <w:rPr>
          <w:rFonts w:cs="Arial"/>
          <w:sz w:val="24"/>
          <w:szCs w:val="24"/>
        </w:rPr>
      </w:pPr>
      <w:r w:rsidRPr="0008512C">
        <w:rPr>
          <w:rFonts w:cs="Arial"/>
          <w:sz w:val="24"/>
          <w:szCs w:val="24"/>
        </w:rPr>
        <w:t xml:space="preserve">I… </w:t>
      </w:r>
    </w:p>
    <w:p w14:paraId="3188810D" w14:textId="77777777" w:rsidR="002F5E8F" w:rsidRPr="0008512C" w:rsidRDefault="002F5E8F" w:rsidP="002F5E8F">
      <w:pPr>
        <w:contextualSpacing/>
        <w:rPr>
          <w:rFonts w:cs="Arial"/>
          <w:sz w:val="24"/>
          <w:szCs w:val="24"/>
        </w:rPr>
      </w:pPr>
    </w:p>
    <w:p w14:paraId="1A9DE982" w14:textId="08357907" w:rsidR="00B32BC0" w:rsidRPr="0008512C" w:rsidRDefault="002F5E8F" w:rsidP="002F5E8F">
      <w:pPr>
        <w:contextualSpacing/>
        <w:rPr>
          <w:rFonts w:cs="Arial"/>
          <w:sz w:val="24"/>
          <w:szCs w:val="24"/>
        </w:rPr>
      </w:pPr>
      <w:r w:rsidRPr="0008512C">
        <w:rPr>
          <w:rFonts w:cs="Arial"/>
          <w:sz w:val="24"/>
          <w:szCs w:val="24"/>
        </w:rPr>
        <w:t>II.</w:t>
      </w:r>
      <w:r w:rsidR="00B32BC0" w:rsidRPr="0008512C">
        <w:rPr>
          <w:rFonts w:cs="Arial"/>
          <w:sz w:val="24"/>
          <w:szCs w:val="24"/>
        </w:rPr>
        <w:t xml:space="preserve"> Un representante de la </w:t>
      </w:r>
      <w:r w:rsidR="00CE55F3" w:rsidRPr="0008512C">
        <w:rPr>
          <w:rFonts w:cs="Arial"/>
          <w:sz w:val="24"/>
          <w:szCs w:val="24"/>
        </w:rPr>
        <w:t>Fiscalía General</w:t>
      </w:r>
      <w:r w:rsidR="00B32BC0" w:rsidRPr="0008512C">
        <w:rPr>
          <w:rFonts w:cs="Arial"/>
          <w:sz w:val="24"/>
          <w:szCs w:val="24"/>
        </w:rPr>
        <w:t xml:space="preserve"> del Estado.</w:t>
      </w:r>
    </w:p>
    <w:p w14:paraId="3713E2D7" w14:textId="77777777" w:rsidR="00B32BC0" w:rsidRPr="0008512C" w:rsidRDefault="00B32BC0" w:rsidP="00B32BC0">
      <w:pPr>
        <w:rPr>
          <w:rFonts w:cs="Arial"/>
          <w:sz w:val="24"/>
          <w:szCs w:val="24"/>
        </w:rPr>
      </w:pPr>
    </w:p>
    <w:p w14:paraId="10F217F1" w14:textId="0670BDDD" w:rsidR="00B32BC0" w:rsidRPr="0008512C" w:rsidRDefault="00AB0304" w:rsidP="00B32BC0">
      <w:pPr>
        <w:rPr>
          <w:rFonts w:cs="Arial"/>
          <w:sz w:val="24"/>
          <w:szCs w:val="24"/>
        </w:rPr>
      </w:pPr>
      <w:r w:rsidRPr="0008512C">
        <w:rPr>
          <w:rFonts w:cs="Arial"/>
          <w:sz w:val="24"/>
          <w:szCs w:val="24"/>
        </w:rPr>
        <w:t xml:space="preserve">III </w:t>
      </w:r>
      <w:r w:rsidR="00B32BC0" w:rsidRPr="0008512C">
        <w:rPr>
          <w:rFonts w:cs="Arial"/>
          <w:sz w:val="24"/>
          <w:szCs w:val="24"/>
        </w:rPr>
        <w:t>a V…</w:t>
      </w:r>
    </w:p>
    <w:p w14:paraId="2E30833B" w14:textId="77777777" w:rsidR="002F5E8F" w:rsidRPr="0008512C" w:rsidRDefault="002F5E8F" w:rsidP="00B32BC0">
      <w:pPr>
        <w:rPr>
          <w:rFonts w:cs="Arial"/>
          <w:sz w:val="24"/>
          <w:szCs w:val="24"/>
        </w:rPr>
      </w:pPr>
    </w:p>
    <w:p w14:paraId="328D371E" w14:textId="7FCD07EE" w:rsidR="00B32BC0" w:rsidRPr="0008512C" w:rsidRDefault="00AB0304" w:rsidP="00B32BC0">
      <w:pPr>
        <w:rPr>
          <w:rFonts w:cs="Arial"/>
          <w:sz w:val="24"/>
          <w:szCs w:val="24"/>
        </w:rPr>
      </w:pPr>
      <w:r w:rsidRPr="0008512C">
        <w:rPr>
          <w:rFonts w:cs="Arial"/>
          <w:sz w:val="24"/>
          <w:szCs w:val="24"/>
        </w:rPr>
        <w:t>…</w:t>
      </w:r>
    </w:p>
    <w:p w14:paraId="77B62F4B" w14:textId="77777777" w:rsidR="00AB0304" w:rsidRPr="0008512C" w:rsidRDefault="00AB0304" w:rsidP="00B32BC0">
      <w:pPr>
        <w:rPr>
          <w:rFonts w:cs="Arial"/>
          <w:sz w:val="24"/>
          <w:szCs w:val="24"/>
        </w:rPr>
      </w:pPr>
    </w:p>
    <w:p w14:paraId="6E884712" w14:textId="16272DE7" w:rsidR="00B32BC0" w:rsidRPr="0008512C" w:rsidRDefault="00B32BC0" w:rsidP="00B32BC0">
      <w:pPr>
        <w:rPr>
          <w:rFonts w:cs="Arial"/>
          <w:sz w:val="24"/>
          <w:szCs w:val="24"/>
        </w:rPr>
      </w:pPr>
      <w:r w:rsidRPr="0008512C">
        <w:rPr>
          <w:rFonts w:cs="Arial"/>
          <w:b/>
          <w:sz w:val="24"/>
          <w:szCs w:val="24"/>
        </w:rPr>
        <w:t>Artículo 11.-</w:t>
      </w:r>
      <w:r w:rsidRPr="0008512C">
        <w:rPr>
          <w:rFonts w:cs="Arial"/>
          <w:sz w:val="24"/>
          <w:szCs w:val="24"/>
        </w:rPr>
        <w:t xml:space="preserve"> La Unidad Auxiliar se integrará por cinco personas expertas en materia de evaluación de riesgos y protección, una de ellas deberá serlo en la defensa de derechos humanos, otra del ejercicio del periodismo y libertad de expresión, así mismo un representante del Sistema Estatal de Seguridad Pública, otro de</w:t>
      </w:r>
      <w:r w:rsidR="002F5E8F" w:rsidRPr="0008512C">
        <w:rPr>
          <w:rFonts w:cs="Arial"/>
          <w:sz w:val="24"/>
          <w:szCs w:val="24"/>
        </w:rPr>
        <w:t xml:space="preserve"> la</w:t>
      </w:r>
      <w:r w:rsidRPr="0008512C">
        <w:rPr>
          <w:rFonts w:cs="Arial"/>
          <w:sz w:val="24"/>
          <w:szCs w:val="24"/>
        </w:rPr>
        <w:t xml:space="preserve"> </w:t>
      </w:r>
      <w:r w:rsidR="00CE55F3" w:rsidRPr="0008512C">
        <w:rPr>
          <w:rFonts w:cs="Arial"/>
          <w:sz w:val="24"/>
          <w:szCs w:val="24"/>
        </w:rPr>
        <w:t xml:space="preserve">Fiscalía General </w:t>
      </w:r>
      <w:r w:rsidRPr="0008512C">
        <w:rPr>
          <w:rFonts w:cs="Arial"/>
          <w:sz w:val="24"/>
          <w:szCs w:val="24"/>
        </w:rPr>
        <w:t>del Estado y uno más de Secretaria de Gobierno, todos ellos con atribuciones para la implementación de las Medidas Urgentes de Protección.</w:t>
      </w:r>
    </w:p>
    <w:p w14:paraId="2337EDD3" w14:textId="77777777" w:rsidR="00DD7749" w:rsidRPr="0008512C" w:rsidRDefault="00DD7749" w:rsidP="00DD7749">
      <w:pPr>
        <w:rPr>
          <w:rFonts w:cs="Arial"/>
          <w:b/>
          <w:sz w:val="24"/>
          <w:szCs w:val="24"/>
        </w:rPr>
      </w:pPr>
    </w:p>
    <w:p w14:paraId="33AB73F8" w14:textId="77777777" w:rsidR="00FD5C15" w:rsidRPr="0008512C" w:rsidRDefault="00FD5C15" w:rsidP="00DD7749">
      <w:pPr>
        <w:rPr>
          <w:rFonts w:cs="Arial"/>
          <w:b/>
          <w:sz w:val="24"/>
          <w:szCs w:val="24"/>
        </w:rPr>
      </w:pPr>
    </w:p>
    <w:p w14:paraId="538CD366" w14:textId="77777777" w:rsidR="00426EDC" w:rsidRPr="0008512C" w:rsidRDefault="00426EDC" w:rsidP="00426EDC">
      <w:pPr>
        <w:spacing w:line="360" w:lineRule="auto"/>
        <w:jc w:val="center"/>
        <w:outlineLvl w:val="0"/>
        <w:rPr>
          <w:rFonts w:cs="Arial"/>
          <w:b/>
          <w:sz w:val="24"/>
          <w:szCs w:val="24"/>
        </w:rPr>
      </w:pPr>
      <w:r w:rsidRPr="0008512C">
        <w:rPr>
          <w:rFonts w:cs="Arial"/>
          <w:b/>
          <w:sz w:val="24"/>
          <w:szCs w:val="24"/>
        </w:rPr>
        <w:t>TRANSITORIOS</w:t>
      </w:r>
    </w:p>
    <w:p w14:paraId="5C96D5E1" w14:textId="77777777" w:rsidR="00426EDC" w:rsidRPr="0008512C" w:rsidRDefault="00426EDC" w:rsidP="00B32BC0">
      <w:pPr>
        <w:spacing w:line="276" w:lineRule="auto"/>
        <w:ind w:left="360"/>
        <w:rPr>
          <w:rFonts w:cs="Arial"/>
          <w:b/>
          <w:sz w:val="24"/>
          <w:szCs w:val="24"/>
        </w:rPr>
      </w:pPr>
    </w:p>
    <w:p w14:paraId="2198132C" w14:textId="77777777" w:rsidR="00426EDC" w:rsidRPr="0008512C" w:rsidRDefault="00426EDC" w:rsidP="00B32BC0">
      <w:pPr>
        <w:spacing w:line="276" w:lineRule="auto"/>
        <w:rPr>
          <w:rFonts w:cs="Arial"/>
          <w:sz w:val="24"/>
          <w:szCs w:val="24"/>
        </w:rPr>
      </w:pPr>
      <w:r w:rsidRPr="0008512C">
        <w:rPr>
          <w:rFonts w:cs="Arial"/>
          <w:b/>
          <w:sz w:val="24"/>
          <w:szCs w:val="24"/>
        </w:rPr>
        <w:t xml:space="preserve">ARTÍCULO ÚNICO.- </w:t>
      </w:r>
      <w:r w:rsidRPr="0008512C">
        <w:rPr>
          <w:rFonts w:cs="Arial"/>
          <w:sz w:val="24"/>
          <w:szCs w:val="24"/>
        </w:rPr>
        <w:t>El presente Decreto entrará en vigor al día siguiente de su publicación en el Periódico Oficial del Gobierno del Estado.</w:t>
      </w:r>
    </w:p>
    <w:p w14:paraId="6224512E" w14:textId="77777777" w:rsidR="00D36043" w:rsidRPr="0008512C" w:rsidRDefault="00D36043" w:rsidP="00B32BC0">
      <w:pPr>
        <w:spacing w:line="276" w:lineRule="auto"/>
        <w:jc w:val="center"/>
        <w:rPr>
          <w:rFonts w:cs="Arial"/>
          <w:sz w:val="24"/>
          <w:szCs w:val="24"/>
        </w:rPr>
      </w:pPr>
    </w:p>
    <w:p w14:paraId="6FF03F41" w14:textId="77777777" w:rsidR="004F49FD" w:rsidRPr="0008512C" w:rsidRDefault="004F49FD" w:rsidP="004F49FD">
      <w:pPr>
        <w:spacing w:line="360" w:lineRule="auto"/>
        <w:jc w:val="center"/>
        <w:rPr>
          <w:rFonts w:cs="Arial"/>
          <w:b/>
          <w:bCs/>
          <w:sz w:val="24"/>
          <w:szCs w:val="24"/>
        </w:rPr>
      </w:pPr>
      <w:r w:rsidRPr="0008512C">
        <w:rPr>
          <w:rFonts w:cs="Arial"/>
          <w:b/>
          <w:bCs/>
          <w:sz w:val="24"/>
          <w:szCs w:val="24"/>
        </w:rPr>
        <w:t>A T E N T A M E N T E</w:t>
      </w:r>
    </w:p>
    <w:p w14:paraId="6EB7981F" w14:textId="7C663226" w:rsidR="004F49FD" w:rsidRPr="0008512C" w:rsidRDefault="004F49FD" w:rsidP="004F49FD">
      <w:pPr>
        <w:spacing w:line="360" w:lineRule="auto"/>
        <w:jc w:val="center"/>
        <w:rPr>
          <w:rFonts w:cs="Arial"/>
          <w:b/>
          <w:bCs/>
          <w:sz w:val="24"/>
          <w:szCs w:val="24"/>
        </w:rPr>
      </w:pPr>
      <w:r w:rsidRPr="0008512C">
        <w:rPr>
          <w:rFonts w:cs="Arial"/>
          <w:b/>
          <w:bCs/>
          <w:sz w:val="24"/>
          <w:szCs w:val="24"/>
        </w:rPr>
        <w:t>Saltillo, Coahuila de Zaragoza, a 25 de marzo de 2019</w:t>
      </w:r>
    </w:p>
    <w:tbl>
      <w:tblPr>
        <w:tblW w:w="0" w:type="auto"/>
        <w:tblLook w:val="04A0" w:firstRow="1" w:lastRow="0" w:firstColumn="1" w:lastColumn="0" w:noHBand="0" w:noVBand="1"/>
      </w:tblPr>
      <w:tblGrid>
        <w:gridCol w:w="8838"/>
      </w:tblGrid>
      <w:tr w:rsidR="004F49FD" w:rsidRPr="0008512C" w14:paraId="421FE5AE" w14:textId="77777777" w:rsidTr="004F49FD">
        <w:tc>
          <w:tcPr>
            <w:tcW w:w="8838" w:type="dxa"/>
          </w:tcPr>
          <w:p w14:paraId="6EC60299" w14:textId="1251A9F8" w:rsidR="004F49FD" w:rsidRPr="0008512C" w:rsidRDefault="004F49FD" w:rsidP="00BB0EC8">
            <w:pPr>
              <w:tabs>
                <w:tab w:val="left" w:pos="5056"/>
              </w:tabs>
              <w:jc w:val="center"/>
              <w:rPr>
                <w:rFonts w:cs="Arial"/>
                <w:b/>
                <w:sz w:val="24"/>
                <w:szCs w:val="24"/>
              </w:rPr>
            </w:pPr>
          </w:p>
          <w:p w14:paraId="3D5E99EC" w14:textId="77777777" w:rsidR="004F49FD" w:rsidRPr="0008512C" w:rsidRDefault="004F49FD" w:rsidP="00BB0EC8">
            <w:pPr>
              <w:tabs>
                <w:tab w:val="left" w:pos="5056"/>
              </w:tabs>
              <w:jc w:val="center"/>
              <w:rPr>
                <w:rFonts w:cs="Arial"/>
                <w:b/>
                <w:sz w:val="24"/>
                <w:szCs w:val="24"/>
              </w:rPr>
            </w:pPr>
          </w:p>
          <w:p w14:paraId="7143D3C4" w14:textId="77777777" w:rsidR="004F49FD" w:rsidRPr="0008512C" w:rsidRDefault="004F49FD" w:rsidP="00BB0EC8">
            <w:pPr>
              <w:tabs>
                <w:tab w:val="left" w:pos="5056"/>
              </w:tabs>
              <w:jc w:val="center"/>
              <w:rPr>
                <w:rFonts w:cs="Arial"/>
                <w:b/>
                <w:sz w:val="24"/>
                <w:szCs w:val="24"/>
              </w:rPr>
            </w:pPr>
          </w:p>
          <w:p w14:paraId="521FE8A8" w14:textId="77777777" w:rsidR="004F49FD" w:rsidRPr="0008512C" w:rsidRDefault="004F49FD" w:rsidP="00BB0EC8">
            <w:pPr>
              <w:tabs>
                <w:tab w:val="left" w:pos="5056"/>
              </w:tabs>
              <w:jc w:val="center"/>
              <w:rPr>
                <w:rFonts w:cs="Arial"/>
                <w:b/>
                <w:sz w:val="24"/>
                <w:szCs w:val="24"/>
              </w:rPr>
            </w:pPr>
          </w:p>
          <w:p w14:paraId="2D2D68F2" w14:textId="77777777" w:rsidR="004F49FD" w:rsidRPr="0008512C" w:rsidRDefault="004F49FD" w:rsidP="00BB0EC8">
            <w:pPr>
              <w:tabs>
                <w:tab w:val="left" w:pos="5056"/>
              </w:tabs>
              <w:jc w:val="center"/>
              <w:rPr>
                <w:rFonts w:cs="Arial"/>
                <w:b/>
                <w:sz w:val="24"/>
                <w:szCs w:val="24"/>
              </w:rPr>
            </w:pPr>
          </w:p>
        </w:tc>
      </w:tr>
      <w:tr w:rsidR="004F49FD" w:rsidRPr="0008512C" w14:paraId="0F380486" w14:textId="77777777" w:rsidTr="004F49FD">
        <w:tc>
          <w:tcPr>
            <w:tcW w:w="8838" w:type="dxa"/>
          </w:tcPr>
          <w:p w14:paraId="5CBB0EEA" w14:textId="77777777" w:rsidR="004F49FD" w:rsidRPr="0008512C" w:rsidRDefault="004F49FD" w:rsidP="00BB0EC8">
            <w:pPr>
              <w:tabs>
                <w:tab w:val="left" w:pos="5056"/>
              </w:tabs>
              <w:jc w:val="center"/>
              <w:rPr>
                <w:rFonts w:cs="Arial"/>
                <w:b/>
                <w:sz w:val="22"/>
                <w:szCs w:val="24"/>
              </w:rPr>
            </w:pPr>
            <w:r w:rsidRPr="0008512C">
              <w:rPr>
                <w:rFonts w:cs="Arial"/>
                <w:b/>
                <w:sz w:val="22"/>
                <w:szCs w:val="24"/>
              </w:rPr>
              <w:t xml:space="preserve">DIP.  JESÚS </w:t>
            </w:r>
            <w:r w:rsidRPr="0008512C">
              <w:rPr>
                <w:rFonts w:cs="Arial"/>
                <w:b/>
                <w:snapToGrid w:val="0"/>
                <w:sz w:val="22"/>
                <w:szCs w:val="24"/>
              </w:rPr>
              <w:t>ANDRÉS LOYA CARDONA</w:t>
            </w:r>
          </w:p>
        </w:tc>
      </w:tr>
      <w:tr w:rsidR="004F49FD" w:rsidRPr="0008512C" w14:paraId="636521EC" w14:textId="77777777" w:rsidTr="004F49FD">
        <w:tc>
          <w:tcPr>
            <w:tcW w:w="8838" w:type="dxa"/>
          </w:tcPr>
          <w:p w14:paraId="7312302A" w14:textId="77777777" w:rsidR="004F49FD" w:rsidRPr="0008512C" w:rsidRDefault="004F49FD" w:rsidP="00BB0EC8">
            <w:pPr>
              <w:jc w:val="center"/>
              <w:rPr>
                <w:rFonts w:cs="Arial"/>
                <w:b/>
                <w:sz w:val="22"/>
                <w:szCs w:val="24"/>
              </w:rPr>
            </w:pPr>
            <w:r w:rsidRPr="0008512C">
              <w:rPr>
                <w:rFonts w:cs="Arial"/>
                <w:b/>
                <w:sz w:val="22"/>
                <w:szCs w:val="24"/>
              </w:rPr>
              <w:t xml:space="preserve">DEL GRUPO PARLAMENTARIO “GRAL. ANDRÉS S. VIESCA”, </w:t>
            </w:r>
          </w:p>
          <w:p w14:paraId="1BCEB0E6" w14:textId="77777777" w:rsidR="004F49FD" w:rsidRPr="0008512C" w:rsidRDefault="004F49FD" w:rsidP="00BB0EC8">
            <w:pPr>
              <w:tabs>
                <w:tab w:val="left" w:pos="5056"/>
              </w:tabs>
              <w:jc w:val="center"/>
              <w:rPr>
                <w:rFonts w:cs="Arial"/>
                <w:b/>
                <w:sz w:val="22"/>
                <w:szCs w:val="24"/>
              </w:rPr>
            </w:pPr>
            <w:r w:rsidRPr="0008512C">
              <w:rPr>
                <w:rFonts w:cs="Arial"/>
                <w:b/>
                <w:sz w:val="22"/>
                <w:szCs w:val="24"/>
              </w:rPr>
              <w:t>DEL PARTIDO REVOLUCIONARIO INSTITUCIONAL</w:t>
            </w:r>
          </w:p>
        </w:tc>
      </w:tr>
    </w:tbl>
    <w:p w14:paraId="39D347AE" w14:textId="77777777" w:rsidR="004F49FD" w:rsidRPr="0008512C" w:rsidRDefault="004F49FD" w:rsidP="004F49FD">
      <w:pPr>
        <w:spacing w:line="360" w:lineRule="auto"/>
        <w:jc w:val="center"/>
        <w:rPr>
          <w:rFonts w:cs="Arial"/>
          <w:b/>
          <w:sz w:val="24"/>
          <w:szCs w:val="24"/>
        </w:rPr>
      </w:pPr>
    </w:p>
    <w:p w14:paraId="7971BC18" w14:textId="77777777" w:rsidR="004F49FD" w:rsidRPr="0008512C" w:rsidRDefault="004F49FD" w:rsidP="004F49FD">
      <w:pPr>
        <w:spacing w:line="360" w:lineRule="auto"/>
        <w:jc w:val="center"/>
        <w:rPr>
          <w:rFonts w:cs="Arial"/>
          <w:b/>
          <w:sz w:val="24"/>
          <w:szCs w:val="24"/>
        </w:rPr>
      </w:pPr>
    </w:p>
    <w:p w14:paraId="1B49D56A" w14:textId="77777777" w:rsidR="004F49FD" w:rsidRPr="0008512C" w:rsidRDefault="004F49FD" w:rsidP="004F49FD">
      <w:pPr>
        <w:jc w:val="center"/>
        <w:rPr>
          <w:rFonts w:cs="Arial"/>
          <w:b/>
          <w:szCs w:val="24"/>
        </w:rPr>
      </w:pPr>
      <w:r w:rsidRPr="0008512C">
        <w:rPr>
          <w:rFonts w:cs="Arial"/>
          <w:b/>
          <w:szCs w:val="24"/>
        </w:rPr>
        <w:t xml:space="preserve">CONJUNTAMENTE CON LAS DEMAS DIPUTADAS Y LOS DIPUTADOS INTEGRANTES DEL </w:t>
      </w:r>
    </w:p>
    <w:p w14:paraId="7A8CFE2C" w14:textId="77777777" w:rsidR="004F49FD" w:rsidRPr="0008512C" w:rsidRDefault="004F49FD" w:rsidP="004F49FD">
      <w:pPr>
        <w:jc w:val="center"/>
        <w:rPr>
          <w:rFonts w:cs="Arial"/>
          <w:b/>
          <w:szCs w:val="24"/>
        </w:rPr>
      </w:pPr>
      <w:r w:rsidRPr="0008512C">
        <w:rPr>
          <w:rFonts w:cs="Arial"/>
          <w:b/>
          <w:szCs w:val="24"/>
        </w:rPr>
        <w:lastRenderedPageBreak/>
        <w:t xml:space="preserve">GRUPO PARLAMENTARIO “GRAL. ANDRÉS S. VIESCA”, </w:t>
      </w:r>
    </w:p>
    <w:p w14:paraId="0DFFE6CF" w14:textId="77777777" w:rsidR="004F49FD" w:rsidRPr="0008512C" w:rsidRDefault="004F49FD" w:rsidP="004F49FD">
      <w:pPr>
        <w:jc w:val="center"/>
        <w:rPr>
          <w:rFonts w:cs="Arial"/>
          <w:b/>
          <w:szCs w:val="24"/>
        </w:rPr>
      </w:pPr>
      <w:r w:rsidRPr="0008512C">
        <w:rPr>
          <w:rFonts w:cs="Arial"/>
          <w:b/>
          <w:szCs w:val="24"/>
        </w:rPr>
        <w:t>DEL PARTIDO REVOLUCIONARIO INSTITUCIONAL.</w:t>
      </w:r>
    </w:p>
    <w:p w14:paraId="2D463A63" w14:textId="1F1F226D" w:rsidR="004F49FD" w:rsidRPr="0008512C" w:rsidRDefault="004F49FD" w:rsidP="004F49FD">
      <w:pPr>
        <w:jc w:val="center"/>
        <w:rPr>
          <w:rFonts w:cs="Arial"/>
          <w:b/>
          <w:sz w:val="24"/>
          <w:szCs w:val="24"/>
        </w:rPr>
      </w:pPr>
    </w:p>
    <w:tbl>
      <w:tblPr>
        <w:tblW w:w="0" w:type="auto"/>
        <w:tblLook w:val="04A0" w:firstRow="1" w:lastRow="0" w:firstColumn="1" w:lastColumn="0" w:noHBand="0" w:noVBand="1"/>
      </w:tblPr>
      <w:tblGrid>
        <w:gridCol w:w="4002"/>
        <w:gridCol w:w="666"/>
        <w:gridCol w:w="4170"/>
      </w:tblGrid>
      <w:tr w:rsidR="004F49FD" w:rsidRPr="0008512C" w14:paraId="6859B395" w14:textId="77777777" w:rsidTr="00BB0EC8">
        <w:tc>
          <w:tcPr>
            <w:tcW w:w="4248" w:type="dxa"/>
          </w:tcPr>
          <w:p w14:paraId="7A3AC1BA" w14:textId="77777777" w:rsidR="004F49FD" w:rsidRPr="0008512C" w:rsidRDefault="004F49FD" w:rsidP="00BB0EC8">
            <w:pPr>
              <w:tabs>
                <w:tab w:val="left" w:pos="5056"/>
              </w:tabs>
              <w:jc w:val="center"/>
              <w:rPr>
                <w:rFonts w:cs="Arial"/>
                <w:b/>
              </w:rPr>
            </w:pPr>
          </w:p>
          <w:p w14:paraId="3B26EDA3" w14:textId="77777777" w:rsidR="004F49FD" w:rsidRPr="0008512C" w:rsidRDefault="004F49FD" w:rsidP="00BB0EC8">
            <w:pPr>
              <w:tabs>
                <w:tab w:val="left" w:pos="5056"/>
              </w:tabs>
              <w:jc w:val="center"/>
              <w:rPr>
                <w:rFonts w:cs="Arial"/>
                <w:b/>
              </w:rPr>
            </w:pPr>
          </w:p>
          <w:p w14:paraId="5F7763CC" w14:textId="77777777" w:rsidR="004F49FD" w:rsidRPr="0008512C" w:rsidRDefault="004F49FD" w:rsidP="00BB0EC8">
            <w:pPr>
              <w:tabs>
                <w:tab w:val="left" w:pos="5056"/>
              </w:tabs>
              <w:jc w:val="center"/>
              <w:rPr>
                <w:rFonts w:cs="Arial"/>
                <w:b/>
              </w:rPr>
            </w:pPr>
          </w:p>
          <w:p w14:paraId="023C844C" w14:textId="77777777" w:rsidR="004F49FD" w:rsidRPr="0008512C" w:rsidRDefault="004F49FD" w:rsidP="00BB0EC8">
            <w:pPr>
              <w:tabs>
                <w:tab w:val="left" w:pos="5056"/>
              </w:tabs>
              <w:jc w:val="center"/>
              <w:rPr>
                <w:rFonts w:cs="Arial"/>
                <w:b/>
              </w:rPr>
            </w:pPr>
          </w:p>
          <w:p w14:paraId="66ABFC66" w14:textId="77777777" w:rsidR="004F49FD" w:rsidRPr="0008512C" w:rsidRDefault="004F49FD" w:rsidP="00BB0EC8">
            <w:pPr>
              <w:tabs>
                <w:tab w:val="left" w:pos="5056"/>
              </w:tabs>
              <w:jc w:val="center"/>
              <w:rPr>
                <w:rFonts w:cs="Arial"/>
                <w:b/>
              </w:rPr>
            </w:pPr>
          </w:p>
        </w:tc>
        <w:tc>
          <w:tcPr>
            <w:tcW w:w="709" w:type="dxa"/>
          </w:tcPr>
          <w:p w14:paraId="6EFEB603" w14:textId="77777777" w:rsidR="004F49FD" w:rsidRPr="0008512C" w:rsidRDefault="004F49FD" w:rsidP="00BB0EC8">
            <w:pPr>
              <w:tabs>
                <w:tab w:val="left" w:pos="5056"/>
              </w:tabs>
              <w:jc w:val="center"/>
              <w:rPr>
                <w:rFonts w:cs="Arial"/>
                <w:b/>
              </w:rPr>
            </w:pPr>
          </w:p>
        </w:tc>
        <w:tc>
          <w:tcPr>
            <w:tcW w:w="4439" w:type="dxa"/>
          </w:tcPr>
          <w:p w14:paraId="3C998395" w14:textId="0878834C" w:rsidR="004F49FD" w:rsidRPr="0008512C" w:rsidRDefault="004F49FD" w:rsidP="00BB0EC8">
            <w:pPr>
              <w:tabs>
                <w:tab w:val="left" w:pos="5056"/>
              </w:tabs>
              <w:jc w:val="center"/>
              <w:rPr>
                <w:rFonts w:cs="Arial"/>
                <w:b/>
              </w:rPr>
            </w:pPr>
          </w:p>
        </w:tc>
      </w:tr>
      <w:tr w:rsidR="004F49FD" w:rsidRPr="0008512C" w14:paraId="491AB78F" w14:textId="77777777" w:rsidTr="00BB0EC8">
        <w:tc>
          <w:tcPr>
            <w:tcW w:w="4248" w:type="dxa"/>
          </w:tcPr>
          <w:p w14:paraId="544B4DC5" w14:textId="77777777" w:rsidR="004F49FD" w:rsidRPr="0008512C" w:rsidRDefault="004F49FD" w:rsidP="00BB0EC8">
            <w:pPr>
              <w:tabs>
                <w:tab w:val="left" w:pos="5056"/>
              </w:tabs>
              <w:rPr>
                <w:rFonts w:cs="Arial"/>
                <w:b/>
              </w:rPr>
            </w:pPr>
            <w:r w:rsidRPr="0008512C">
              <w:rPr>
                <w:rFonts w:cs="Arial"/>
                <w:b/>
              </w:rPr>
              <w:t xml:space="preserve">DIP. </w:t>
            </w:r>
            <w:r w:rsidRPr="0008512C">
              <w:rPr>
                <w:rFonts w:cs="Arial"/>
                <w:b/>
                <w:snapToGrid w:val="0"/>
              </w:rPr>
              <w:t>MARÍA ESPERANZA CHAPA GARCÍA</w:t>
            </w:r>
          </w:p>
        </w:tc>
        <w:tc>
          <w:tcPr>
            <w:tcW w:w="709" w:type="dxa"/>
          </w:tcPr>
          <w:p w14:paraId="67F354F5" w14:textId="77777777" w:rsidR="004F49FD" w:rsidRPr="0008512C" w:rsidRDefault="004F49FD" w:rsidP="00BB0EC8">
            <w:pPr>
              <w:tabs>
                <w:tab w:val="left" w:pos="5056"/>
              </w:tabs>
              <w:rPr>
                <w:rFonts w:cs="Arial"/>
                <w:b/>
              </w:rPr>
            </w:pPr>
          </w:p>
        </w:tc>
        <w:tc>
          <w:tcPr>
            <w:tcW w:w="4439" w:type="dxa"/>
          </w:tcPr>
          <w:p w14:paraId="7D0F2566" w14:textId="77777777" w:rsidR="004F49FD" w:rsidRPr="0008512C" w:rsidRDefault="004F49FD" w:rsidP="00BB0EC8">
            <w:pPr>
              <w:tabs>
                <w:tab w:val="left" w:pos="5056"/>
              </w:tabs>
              <w:rPr>
                <w:rFonts w:cs="Arial"/>
                <w:b/>
              </w:rPr>
            </w:pPr>
            <w:r w:rsidRPr="0008512C">
              <w:rPr>
                <w:rFonts w:cs="Arial"/>
                <w:b/>
              </w:rPr>
              <w:t>DIP. JOSEFINA GARZA BARRERA</w:t>
            </w:r>
          </w:p>
        </w:tc>
      </w:tr>
      <w:tr w:rsidR="004F49FD" w:rsidRPr="0008512C" w14:paraId="11F2F423" w14:textId="77777777" w:rsidTr="00BB0EC8">
        <w:tc>
          <w:tcPr>
            <w:tcW w:w="4248" w:type="dxa"/>
          </w:tcPr>
          <w:p w14:paraId="2100CC62" w14:textId="516B5EC2" w:rsidR="004F49FD" w:rsidRPr="0008512C" w:rsidRDefault="004F49FD" w:rsidP="00BB0EC8">
            <w:pPr>
              <w:tabs>
                <w:tab w:val="left" w:pos="5056"/>
              </w:tabs>
              <w:rPr>
                <w:rFonts w:cs="Arial"/>
                <w:b/>
              </w:rPr>
            </w:pPr>
          </w:p>
          <w:p w14:paraId="36AD8080" w14:textId="77777777" w:rsidR="004F49FD" w:rsidRPr="0008512C" w:rsidRDefault="004F49FD" w:rsidP="00BB0EC8">
            <w:pPr>
              <w:tabs>
                <w:tab w:val="left" w:pos="5056"/>
              </w:tabs>
              <w:rPr>
                <w:rFonts w:cs="Arial"/>
                <w:b/>
              </w:rPr>
            </w:pPr>
          </w:p>
          <w:p w14:paraId="3927917B" w14:textId="77777777" w:rsidR="004F49FD" w:rsidRPr="0008512C" w:rsidRDefault="004F49FD" w:rsidP="00BB0EC8">
            <w:pPr>
              <w:tabs>
                <w:tab w:val="left" w:pos="5056"/>
              </w:tabs>
              <w:rPr>
                <w:rFonts w:cs="Arial"/>
                <w:b/>
              </w:rPr>
            </w:pPr>
          </w:p>
          <w:p w14:paraId="3E04F380" w14:textId="77777777" w:rsidR="004F49FD" w:rsidRPr="0008512C" w:rsidRDefault="004F49FD" w:rsidP="00BB0EC8">
            <w:pPr>
              <w:tabs>
                <w:tab w:val="left" w:pos="5056"/>
              </w:tabs>
              <w:rPr>
                <w:rFonts w:cs="Arial"/>
                <w:b/>
              </w:rPr>
            </w:pPr>
          </w:p>
          <w:p w14:paraId="5EFE4AD7" w14:textId="77777777" w:rsidR="004F49FD" w:rsidRPr="0008512C" w:rsidRDefault="004F49FD" w:rsidP="00BB0EC8">
            <w:pPr>
              <w:tabs>
                <w:tab w:val="left" w:pos="5056"/>
              </w:tabs>
              <w:rPr>
                <w:rFonts w:cs="Arial"/>
                <w:b/>
              </w:rPr>
            </w:pPr>
          </w:p>
        </w:tc>
        <w:tc>
          <w:tcPr>
            <w:tcW w:w="709" w:type="dxa"/>
          </w:tcPr>
          <w:p w14:paraId="5C8A1609" w14:textId="77777777" w:rsidR="004F49FD" w:rsidRPr="0008512C" w:rsidRDefault="004F49FD" w:rsidP="00BB0EC8">
            <w:pPr>
              <w:tabs>
                <w:tab w:val="left" w:pos="5056"/>
              </w:tabs>
              <w:rPr>
                <w:rFonts w:cs="Arial"/>
                <w:b/>
              </w:rPr>
            </w:pPr>
          </w:p>
        </w:tc>
        <w:tc>
          <w:tcPr>
            <w:tcW w:w="4439" w:type="dxa"/>
          </w:tcPr>
          <w:p w14:paraId="387C41BE" w14:textId="25D4025D" w:rsidR="004F49FD" w:rsidRPr="0008512C" w:rsidRDefault="004F49FD" w:rsidP="00BB0EC8">
            <w:pPr>
              <w:tabs>
                <w:tab w:val="left" w:pos="5056"/>
              </w:tabs>
              <w:rPr>
                <w:rFonts w:cs="Arial"/>
                <w:b/>
              </w:rPr>
            </w:pPr>
          </w:p>
        </w:tc>
      </w:tr>
      <w:tr w:rsidR="004F49FD" w:rsidRPr="0008512C" w14:paraId="221C0129" w14:textId="77777777" w:rsidTr="00BB0EC8">
        <w:tc>
          <w:tcPr>
            <w:tcW w:w="4248" w:type="dxa"/>
          </w:tcPr>
          <w:p w14:paraId="308C9B96" w14:textId="1DEB7083" w:rsidR="004F49FD" w:rsidRPr="0008512C" w:rsidRDefault="004F49FD" w:rsidP="00BB0EC8">
            <w:pPr>
              <w:tabs>
                <w:tab w:val="left" w:pos="5056"/>
              </w:tabs>
              <w:rPr>
                <w:rFonts w:cs="Arial"/>
                <w:b/>
              </w:rPr>
            </w:pPr>
            <w:r w:rsidRPr="0008512C">
              <w:rPr>
                <w:rFonts w:cs="Arial"/>
                <w:b/>
              </w:rPr>
              <w:t xml:space="preserve">DIP. </w:t>
            </w:r>
            <w:r w:rsidRPr="0008512C">
              <w:rPr>
                <w:rFonts w:cs="Arial"/>
                <w:b/>
                <w:snapToGrid w:val="0"/>
              </w:rPr>
              <w:t>GRACIELA FERNÁNDEZ ALMARAZ</w:t>
            </w:r>
          </w:p>
        </w:tc>
        <w:tc>
          <w:tcPr>
            <w:tcW w:w="709" w:type="dxa"/>
          </w:tcPr>
          <w:p w14:paraId="1D399E2A" w14:textId="77777777" w:rsidR="004F49FD" w:rsidRPr="0008512C" w:rsidRDefault="004F49FD" w:rsidP="00BB0EC8">
            <w:pPr>
              <w:tabs>
                <w:tab w:val="left" w:pos="5056"/>
              </w:tabs>
              <w:rPr>
                <w:rFonts w:cs="Arial"/>
                <w:b/>
              </w:rPr>
            </w:pPr>
          </w:p>
        </w:tc>
        <w:tc>
          <w:tcPr>
            <w:tcW w:w="4439" w:type="dxa"/>
          </w:tcPr>
          <w:p w14:paraId="46756E79" w14:textId="6C481ED7" w:rsidR="004F49FD" w:rsidRPr="0008512C" w:rsidRDefault="004F49FD" w:rsidP="00BB0EC8">
            <w:pPr>
              <w:tabs>
                <w:tab w:val="left" w:pos="5056"/>
              </w:tabs>
              <w:rPr>
                <w:rFonts w:cs="Arial"/>
                <w:b/>
              </w:rPr>
            </w:pPr>
            <w:r w:rsidRPr="0008512C">
              <w:rPr>
                <w:rFonts w:cs="Arial"/>
                <w:b/>
              </w:rPr>
              <w:t xml:space="preserve">DIP. </w:t>
            </w:r>
            <w:r w:rsidRPr="0008512C">
              <w:rPr>
                <w:rFonts w:cs="Arial"/>
                <w:b/>
                <w:snapToGrid w:val="0"/>
              </w:rPr>
              <w:t>LILIA ISABEL GUTIÉRREZ BURCIAGA</w:t>
            </w:r>
          </w:p>
        </w:tc>
      </w:tr>
      <w:tr w:rsidR="004F49FD" w:rsidRPr="0008512C" w14:paraId="4292D1A5" w14:textId="77777777" w:rsidTr="00BB0EC8">
        <w:tc>
          <w:tcPr>
            <w:tcW w:w="4248" w:type="dxa"/>
          </w:tcPr>
          <w:p w14:paraId="27653645" w14:textId="77777777" w:rsidR="004F49FD" w:rsidRPr="0008512C" w:rsidRDefault="004F49FD" w:rsidP="00BB0EC8">
            <w:pPr>
              <w:tabs>
                <w:tab w:val="left" w:pos="5056"/>
              </w:tabs>
              <w:rPr>
                <w:rFonts w:cs="Arial"/>
                <w:b/>
              </w:rPr>
            </w:pPr>
          </w:p>
          <w:p w14:paraId="70DFCDA1" w14:textId="77777777" w:rsidR="004F49FD" w:rsidRPr="0008512C" w:rsidRDefault="004F49FD" w:rsidP="00BB0EC8">
            <w:pPr>
              <w:tabs>
                <w:tab w:val="left" w:pos="5056"/>
              </w:tabs>
              <w:rPr>
                <w:rFonts w:cs="Arial"/>
                <w:b/>
              </w:rPr>
            </w:pPr>
          </w:p>
          <w:p w14:paraId="54E08E27" w14:textId="77777777" w:rsidR="004F49FD" w:rsidRPr="0008512C" w:rsidRDefault="004F49FD" w:rsidP="00BB0EC8">
            <w:pPr>
              <w:tabs>
                <w:tab w:val="left" w:pos="5056"/>
              </w:tabs>
              <w:rPr>
                <w:rFonts w:cs="Arial"/>
                <w:b/>
              </w:rPr>
            </w:pPr>
          </w:p>
          <w:p w14:paraId="45BA40F7" w14:textId="77777777" w:rsidR="004F49FD" w:rsidRPr="0008512C" w:rsidRDefault="004F49FD" w:rsidP="00BB0EC8">
            <w:pPr>
              <w:tabs>
                <w:tab w:val="left" w:pos="5056"/>
              </w:tabs>
              <w:rPr>
                <w:rFonts w:cs="Arial"/>
                <w:b/>
              </w:rPr>
            </w:pPr>
          </w:p>
          <w:p w14:paraId="155B128F" w14:textId="77777777" w:rsidR="004F49FD" w:rsidRPr="0008512C" w:rsidRDefault="004F49FD" w:rsidP="00BB0EC8">
            <w:pPr>
              <w:tabs>
                <w:tab w:val="left" w:pos="5056"/>
              </w:tabs>
              <w:rPr>
                <w:rFonts w:cs="Arial"/>
                <w:b/>
              </w:rPr>
            </w:pPr>
          </w:p>
        </w:tc>
        <w:tc>
          <w:tcPr>
            <w:tcW w:w="709" w:type="dxa"/>
          </w:tcPr>
          <w:p w14:paraId="61E3AEB8" w14:textId="77777777" w:rsidR="004F49FD" w:rsidRPr="0008512C" w:rsidRDefault="004F49FD" w:rsidP="00BB0EC8">
            <w:pPr>
              <w:tabs>
                <w:tab w:val="left" w:pos="5056"/>
              </w:tabs>
              <w:rPr>
                <w:rFonts w:cs="Arial"/>
                <w:b/>
              </w:rPr>
            </w:pPr>
          </w:p>
        </w:tc>
        <w:tc>
          <w:tcPr>
            <w:tcW w:w="4439" w:type="dxa"/>
          </w:tcPr>
          <w:p w14:paraId="76B2C093" w14:textId="77777777" w:rsidR="004F49FD" w:rsidRPr="0008512C" w:rsidRDefault="004F49FD" w:rsidP="00BB0EC8">
            <w:pPr>
              <w:tabs>
                <w:tab w:val="left" w:pos="5056"/>
              </w:tabs>
              <w:rPr>
                <w:rFonts w:cs="Arial"/>
                <w:b/>
              </w:rPr>
            </w:pPr>
          </w:p>
        </w:tc>
      </w:tr>
      <w:tr w:rsidR="004F49FD" w:rsidRPr="0008512C" w14:paraId="4CD5ACE3" w14:textId="77777777" w:rsidTr="00BB0EC8">
        <w:tc>
          <w:tcPr>
            <w:tcW w:w="4248" w:type="dxa"/>
          </w:tcPr>
          <w:p w14:paraId="158185BB" w14:textId="7D9A2787" w:rsidR="004F49FD" w:rsidRPr="0008512C" w:rsidRDefault="004F49FD" w:rsidP="00BB0EC8">
            <w:pPr>
              <w:tabs>
                <w:tab w:val="left" w:pos="4678"/>
              </w:tabs>
              <w:rPr>
                <w:rFonts w:cs="Arial"/>
                <w:b/>
              </w:rPr>
            </w:pPr>
            <w:r w:rsidRPr="0008512C">
              <w:rPr>
                <w:b/>
                <w:noProof/>
                <w:lang w:eastAsia="es-MX"/>
              </w:rPr>
              <w:t xml:space="preserve"> </w:t>
            </w:r>
            <w:r w:rsidRPr="0008512C">
              <w:rPr>
                <w:rFonts w:cs="Arial"/>
                <w:b/>
              </w:rPr>
              <w:t xml:space="preserve">DIP. </w:t>
            </w:r>
            <w:r w:rsidRPr="0008512C">
              <w:rPr>
                <w:rFonts w:cs="Arial"/>
                <w:b/>
                <w:snapToGrid w:val="0"/>
              </w:rPr>
              <w:t>JAIME BUENO ZERTUCHE</w:t>
            </w:r>
          </w:p>
        </w:tc>
        <w:tc>
          <w:tcPr>
            <w:tcW w:w="709" w:type="dxa"/>
          </w:tcPr>
          <w:p w14:paraId="24F401CB" w14:textId="77777777" w:rsidR="004F49FD" w:rsidRPr="0008512C" w:rsidRDefault="004F49FD" w:rsidP="00BB0EC8">
            <w:pPr>
              <w:tabs>
                <w:tab w:val="left" w:pos="5056"/>
              </w:tabs>
              <w:rPr>
                <w:rFonts w:cs="Arial"/>
                <w:b/>
              </w:rPr>
            </w:pPr>
          </w:p>
        </w:tc>
        <w:tc>
          <w:tcPr>
            <w:tcW w:w="4439" w:type="dxa"/>
          </w:tcPr>
          <w:p w14:paraId="3FF59EB0" w14:textId="432BAD0A" w:rsidR="004F49FD" w:rsidRPr="0008512C" w:rsidRDefault="004F49FD" w:rsidP="00BB0EC8">
            <w:pPr>
              <w:tabs>
                <w:tab w:val="left" w:pos="5056"/>
              </w:tabs>
              <w:rPr>
                <w:rFonts w:cs="Arial"/>
                <w:b/>
              </w:rPr>
            </w:pPr>
            <w:r w:rsidRPr="0008512C">
              <w:rPr>
                <w:rFonts w:cs="Arial"/>
                <w:b/>
              </w:rPr>
              <w:t xml:space="preserve">DIP. </w:t>
            </w:r>
            <w:r w:rsidRPr="0008512C">
              <w:rPr>
                <w:rFonts w:cs="Arial"/>
                <w:b/>
                <w:snapToGrid w:val="0"/>
              </w:rPr>
              <w:t xml:space="preserve">LUCÍA AZUCENA RAMOS </w:t>
            </w:r>
            <w:proofErr w:type="spellStart"/>
            <w:r w:rsidRPr="0008512C">
              <w:rPr>
                <w:rFonts w:cs="Arial"/>
                <w:b/>
                <w:snapToGrid w:val="0"/>
              </w:rPr>
              <w:t>RAMOS</w:t>
            </w:r>
            <w:proofErr w:type="spellEnd"/>
            <w:r w:rsidRPr="0008512C">
              <w:rPr>
                <w:b/>
                <w:noProof/>
                <w:lang w:eastAsia="es-MX"/>
              </w:rPr>
              <w:t xml:space="preserve"> </w:t>
            </w:r>
          </w:p>
        </w:tc>
      </w:tr>
      <w:tr w:rsidR="004F49FD" w:rsidRPr="0008512C" w14:paraId="33FC686A" w14:textId="77777777" w:rsidTr="00BB0EC8">
        <w:tc>
          <w:tcPr>
            <w:tcW w:w="4248" w:type="dxa"/>
          </w:tcPr>
          <w:p w14:paraId="3C567055" w14:textId="77777777" w:rsidR="004F49FD" w:rsidRPr="0008512C" w:rsidRDefault="004F49FD" w:rsidP="00BB0EC8">
            <w:pPr>
              <w:tabs>
                <w:tab w:val="left" w:pos="4678"/>
              </w:tabs>
              <w:rPr>
                <w:rFonts w:cs="Arial"/>
                <w:b/>
              </w:rPr>
            </w:pPr>
          </w:p>
          <w:p w14:paraId="5B204DFC" w14:textId="77777777" w:rsidR="004F49FD" w:rsidRPr="0008512C" w:rsidRDefault="004F49FD" w:rsidP="00BB0EC8">
            <w:pPr>
              <w:tabs>
                <w:tab w:val="left" w:pos="4678"/>
              </w:tabs>
              <w:rPr>
                <w:rFonts w:cs="Arial"/>
                <w:b/>
              </w:rPr>
            </w:pPr>
          </w:p>
          <w:p w14:paraId="015CA5FA" w14:textId="77777777" w:rsidR="004F49FD" w:rsidRPr="0008512C" w:rsidRDefault="004F49FD" w:rsidP="00BB0EC8">
            <w:pPr>
              <w:tabs>
                <w:tab w:val="left" w:pos="4678"/>
              </w:tabs>
              <w:rPr>
                <w:rFonts w:cs="Arial"/>
                <w:b/>
              </w:rPr>
            </w:pPr>
          </w:p>
          <w:p w14:paraId="5A580ABC" w14:textId="77777777" w:rsidR="004F49FD" w:rsidRPr="0008512C" w:rsidRDefault="004F49FD" w:rsidP="00BB0EC8">
            <w:pPr>
              <w:tabs>
                <w:tab w:val="left" w:pos="4678"/>
              </w:tabs>
              <w:rPr>
                <w:rFonts w:cs="Arial"/>
                <w:b/>
              </w:rPr>
            </w:pPr>
          </w:p>
          <w:p w14:paraId="7EA0C0DC" w14:textId="77777777" w:rsidR="004F49FD" w:rsidRPr="0008512C" w:rsidRDefault="004F49FD" w:rsidP="00BB0EC8">
            <w:pPr>
              <w:tabs>
                <w:tab w:val="left" w:pos="4678"/>
              </w:tabs>
              <w:rPr>
                <w:rFonts w:cs="Arial"/>
                <w:b/>
              </w:rPr>
            </w:pPr>
          </w:p>
        </w:tc>
        <w:tc>
          <w:tcPr>
            <w:tcW w:w="709" w:type="dxa"/>
          </w:tcPr>
          <w:p w14:paraId="7813B92C" w14:textId="77777777" w:rsidR="004F49FD" w:rsidRPr="0008512C" w:rsidRDefault="004F49FD" w:rsidP="00BB0EC8">
            <w:pPr>
              <w:tabs>
                <w:tab w:val="left" w:pos="5056"/>
              </w:tabs>
              <w:rPr>
                <w:rFonts w:cs="Arial"/>
                <w:b/>
              </w:rPr>
            </w:pPr>
          </w:p>
        </w:tc>
        <w:tc>
          <w:tcPr>
            <w:tcW w:w="4439" w:type="dxa"/>
          </w:tcPr>
          <w:p w14:paraId="27B3B390" w14:textId="77777777" w:rsidR="004F49FD" w:rsidRPr="0008512C" w:rsidRDefault="004F49FD" w:rsidP="00BB0EC8">
            <w:pPr>
              <w:tabs>
                <w:tab w:val="left" w:pos="5056"/>
              </w:tabs>
              <w:rPr>
                <w:rFonts w:cs="Arial"/>
                <w:b/>
              </w:rPr>
            </w:pPr>
          </w:p>
        </w:tc>
      </w:tr>
      <w:tr w:rsidR="004F49FD" w:rsidRPr="0008512C" w14:paraId="1E267FC2" w14:textId="77777777" w:rsidTr="00BB0EC8">
        <w:tc>
          <w:tcPr>
            <w:tcW w:w="4248" w:type="dxa"/>
          </w:tcPr>
          <w:p w14:paraId="753E80D3" w14:textId="77777777" w:rsidR="004F49FD" w:rsidRPr="0008512C" w:rsidRDefault="004F49FD" w:rsidP="00BB0EC8">
            <w:pPr>
              <w:tabs>
                <w:tab w:val="left" w:pos="4678"/>
              </w:tabs>
              <w:rPr>
                <w:rFonts w:cs="Arial"/>
                <w:b/>
              </w:rPr>
            </w:pPr>
            <w:r w:rsidRPr="0008512C">
              <w:rPr>
                <w:rFonts w:cs="Arial"/>
                <w:b/>
              </w:rPr>
              <w:t xml:space="preserve">DIP. </w:t>
            </w:r>
            <w:r w:rsidRPr="0008512C">
              <w:rPr>
                <w:rFonts w:cs="Arial"/>
                <w:b/>
                <w:snapToGrid w:val="0"/>
              </w:rPr>
              <w:t>VERÓNICA BOREQUE MARTÍNEZ GONZÁLEZ</w:t>
            </w:r>
            <w:r w:rsidRPr="0008512C">
              <w:rPr>
                <w:b/>
                <w:noProof/>
                <w:lang w:eastAsia="es-MX"/>
              </w:rPr>
              <w:t xml:space="preserve"> </w:t>
            </w:r>
          </w:p>
        </w:tc>
        <w:tc>
          <w:tcPr>
            <w:tcW w:w="709" w:type="dxa"/>
          </w:tcPr>
          <w:p w14:paraId="79E10214" w14:textId="77777777" w:rsidR="004F49FD" w:rsidRPr="0008512C" w:rsidRDefault="004F49FD" w:rsidP="00BB0EC8">
            <w:pPr>
              <w:tabs>
                <w:tab w:val="left" w:pos="5056"/>
              </w:tabs>
              <w:rPr>
                <w:rFonts w:cs="Arial"/>
                <w:b/>
              </w:rPr>
            </w:pPr>
          </w:p>
        </w:tc>
        <w:tc>
          <w:tcPr>
            <w:tcW w:w="4439" w:type="dxa"/>
          </w:tcPr>
          <w:p w14:paraId="4819BAF7" w14:textId="77777777" w:rsidR="004F49FD" w:rsidRPr="0008512C" w:rsidRDefault="004F49FD" w:rsidP="00BB0EC8">
            <w:pPr>
              <w:tabs>
                <w:tab w:val="left" w:pos="5056"/>
              </w:tabs>
              <w:rPr>
                <w:rFonts w:cs="Arial"/>
                <w:b/>
              </w:rPr>
            </w:pPr>
            <w:r w:rsidRPr="0008512C">
              <w:rPr>
                <w:rFonts w:cs="Arial"/>
                <w:b/>
              </w:rPr>
              <w:t xml:space="preserve">DIP. </w:t>
            </w:r>
            <w:r w:rsidRPr="0008512C">
              <w:rPr>
                <w:rFonts w:cs="Arial"/>
                <w:b/>
                <w:snapToGrid w:val="0"/>
              </w:rPr>
              <w:t>JESÚS BERINO GRANADOS</w:t>
            </w:r>
          </w:p>
        </w:tc>
      </w:tr>
      <w:tr w:rsidR="004F49FD" w:rsidRPr="0008512C" w14:paraId="0096AEDF" w14:textId="77777777" w:rsidTr="00BB0EC8">
        <w:tc>
          <w:tcPr>
            <w:tcW w:w="9396" w:type="dxa"/>
            <w:gridSpan w:val="3"/>
          </w:tcPr>
          <w:p w14:paraId="45FFE9C7" w14:textId="15965446" w:rsidR="004F49FD" w:rsidRPr="0008512C" w:rsidRDefault="004F49FD" w:rsidP="00BB0EC8">
            <w:pPr>
              <w:tabs>
                <w:tab w:val="left" w:pos="5056"/>
              </w:tabs>
              <w:jc w:val="center"/>
              <w:rPr>
                <w:rFonts w:cs="Arial"/>
                <w:b/>
              </w:rPr>
            </w:pPr>
          </w:p>
          <w:p w14:paraId="05B848E5" w14:textId="77777777" w:rsidR="004F49FD" w:rsidRPr="0008512C" w:rsidRDefault="004F49FD" w:rsidP="00BB0EC8">
            <w:pPr>
              <w:tabs>
                <w:tab w:val="left" w:pos="5056"/>
              </w:tabs>
              <w:jc w:val="center"/>
              <w:rPr>
                <w:rFonts w:cs="Arial"/>
                <w:b/>
              </w:rPr>
            </w:pPr>
          </w:p>
          <w:p w14:paraId="09D12541" w14:textId="77777777" w:rsidR="004F49FD" w:rsidRPr="0008512C" w:rsidRDefault="004F49FD" w:rsidP="00BB0EC8">
            <w:pPr>
              <w:tabs>
                <w:tab w:val="left" w:pos="5056"/>
              </w:tabs>
              <w:jc w:val="center"/>
              <w:rPr>
                <w:rFonts w:cs="Arial"/>
                <w:b/>
              </w:rPr>
            </w:pPr>
          </w:p>
          <w:p w14:paraId="378EDA99" w14:textId="77777777" w:rsidR="004F49FD" w:rsidRPr="0008512C" w:rsidRDefault="004F49FD" w:rsidP="00BB0EC8">
            <w:pPr>
              <w:tabs>
                <w:tab w:val="left" w:pos="5056"/>
              </w:tabs>
              <w:jc w:val="center"/>
              <w:rPr>
                <w:rFonts w:cs="Arial"/>
                <w:b/>
              </w:rPr>
            </w:pPr>
          </w:p>
          <w:p w14:paraId="7E64EAF5" w14:textId="77777777" w:rsidR="004F49FD" w:rsidRPr="0008512C" w:rsidRDefault="004F49FD" w:rsidP="00BB0EC8">
            <w:pPr>
              <w:tabs>
                <w:tab w:val="left" w:pos="5056"/>
              </w:tabs>
              <w:jc w:val="center"/>
              <w:rPr>
                <w:rFonts w:cs="Arial"/>
                <w:b/>
              </w:rPr>
            </w:pPr>
          </w:p>
        </w:tc>
      </w:tr>
      <w:tr w:rsidR="004F49FD" w:rsidRPr="0008512C" w14:paraId="5880E372" w14:textId="77777777" w:rsidTr="00BB0EC8">
        <w:tc>
          <w:tcPr>
            <w:tcW w:w="9396" w:type="dxa"/>
            <w:gridSpan w:val="3"/>
          </w:tcPr>
          <w:p w14:paraId="2FBF49D9" w14:textId="77777777" w:rsidR="004F49FD" w:rsidRPr="0008512C" w:rsidRDefault="004F49FD" w:rsidP="00BB0EC8">
            <w:pPr>
              <w:tabs>
                <w:tab w:val="left" w:pos="5056"/>
              </w:tabs>
              <w:jc w:val="center"/>
              <w:rPr>
                <w:rFonts w:cs="Arial"/>
                <w:b/>
              </w:rPr>
            </w:pPr>
            <w:r w:rsidRPr="0008512C">
              <w:rPr>
                <w:rFonts w:cs="Arial"/>
                <w:b/>
              </w:rPr>
              <w:t xml:space="preserve">DIP. </w:t>
            </w:r>
            <w:r w:rsidRPr="0008512C">
              <w:rPr>
                <w:rFonts w:cs="Arial"/>
                <w:b/>
                <w:snapToGrid w:val="0"/>
              </w:rPr>
              <w:t>DIANA PATRICIA GONZÁLEZ SOTO</w:t>
            </w:r>
          </w:p>
        </w:tc>
      </w:tr>
    </w:tbl>
    <w:p w14:paraId="63A27B0B" w14:textId="77777777" w:rsidR="004F49FD" w:rsidRPr="0008512C" w:rsidRDefault="004F49FD" w:rsidP="004F49FD">
      <w:pPr>
        <w:tabs>
          <w:tab w:val="left" w:pos="5056"/>
        </w:tabs>
        <w:jc w:val="center"/>
        <w:rPr>
          <w:rFonts w:cs="Arial"/>
          <w:b/>
          <w:sz w:val="24"/>
          <w:szCs w:val="24"/>
        </w:rPr>
      </w:pPr>
    </w:p>
    <w:p w14:paraId="6B57496F" w14:textId="77777777" w:rsidR="004F49FD" w:rsidRPr="0008512C" w:rsidRDefault="004F49FD" w:rsidP="004F49FD">
      <w:pPr>
        <w:tabs>
          <w:tab w:val="left" w:pos="4678"/>
        </w:tabs>
        <w:rPr>
          <w:rFonts w:cs="Arial"/>
          <w:b/>
          <w:snapToGrid w:val="0"/>
          <w:sz w:val="24"/>
          <w:szCs w:val="24"/>
        </w:rPr>
      </w:pPr>
      <w:r w:rsidRPr="0008512C">
        <w:rPr>
          <w:rFonts w:cs="Arial"/>
          <w:b/>
          <w:sz w:val="24"/>
          <w:szCs w:val="24"/>
        </w:rPr>
        <w:tab/>
      </w:r>
    </w:p>
    <w:p w14:paraId="0EA90B82" w14:textId="77777777" w:rsidR="004F49FD" w:rsidRPr="0008512C" w:rsidRDefault="004F49FD" w:rsidP="004F49FD">
      <w:pPr>
        <w:rPr>
          <w:rFonts w:cs="Arial"/>
          <w:sz w:val="24"/>
          <w:szCs w:val="24"/>
        </w:rPr>
      </w:pPr>
    </w:p>
    <w:p w14:paraId="0053BA06" w14:textId="77777777" w:rsidR="00D36043" w:rsidRPr="0008512C" w:rsidRDefault="00D36043" w:rsidP="00D36043">
      <w:pPr>
        <w:rPr>
          <w:rFonts w:cs="Arial"/>
          <w:sz w:val="24"/>
          <w:szCs w:val="24"/>
        </w:rPr>
      </w:pPr>
    </w:p>
    <w:p w14:paraId="27141A46" w14:textId="77777777" w:rsidR="00D36043" w:rsidRPr="0008512C" w:rsidRDefault="00D36043" w:rsidP="00D36043">
      <w:pPr>
        <w:spacing w:line="276" w:lineRule="auto"/>
        <w:ind w:left="360"/>
        <w:rPr>
          <w:rFonts w:cs="Arial"/>
          <w:b/>
          <w:sz w:val="24"/>
          <w:szCs w:val="24"/>
        </w:rPr>
      </w:pPr>
    </w:p>
    <w:p w14:paraId="4940BBB5" w14:textId="77777777" w:rsidR="00A450CD" w:rsidRPr="0008512C" w:rsidRDefault="00D36043">
      <w:pPr>
        <w:spacing w:line="276" w:lineRule="auto"/>
        <w:rPr>
          <w:rFonts w:cs="Arial"/>
          <w:b/>
          <w:bCs/>
          <w:sz w:val="16"/>
          <w:szCs w:val="24"/>
        </w:rPr>
      </w:pPr>
      <w:r w:rsidRPr="0008512C">
        <w:rPr>
          <w:rFonts w:cs="Arial"/>
          <w:b/>
          <w:sz w:val="16"/>
          <w:szCs w:val="24"/>
        </w:rPr>
        <w:t xml:space="preserve">ESTA HOJA DE FIRMAS CORRESPONDE A LA INICIATIVA CON PROYECTO DE DECRETO </w:t>
      </w:r>
      <w:r w:rsidRPr="0008512C">
        <w:rPr>
          <w:rFonts w:cs="Arial"/>
          <w:b/>
          <w:bCs/>
          <w:sz w:val="16"/>
          <w:szCs w:val="24"/>
          <w:lang w:val="es-ES"/>
        </w:rPr>
        <w:t xml:space="preserve">POR EL QUE SE REFORMAN DIVERSOS </w:t>
      </w:r>
      <w:r w:rsidRPr="0008512C">
        <w:rPr>
          <w:rFonts w:cs="Arial"/>
          <w:b/>
          <w:sz w:val="16"/>
          <w:szCs w:val="24"/>
        </w:rPr>
        <w:t>ARTÍCULOS DE LA LEY ESTATAL DE EDUCACIÓN</w:t>
      </w:r>
      <w:r w:rsidRPr="0008512C">
        <w:rPr>
          <w:rFonts w:cs="Arial"/>
          <w:b/>
          <w:snapToGrid w:val="0"/>
          <w:sz w:val="16"/>
          <w:szCs w:val="24"/>
        </w:rPr>
        <w:t xml:space="preserve">, </w:t>
      </w:r>
      <w:r w:rsidRPr="0008512C">
        <w:rPr>
          <w:rFonts w:cs="Arial"/>
          <w:b/>
          <w:sz w:val="16"/>
          <w:szCs w:val="24"/>
        </w:rPr>
        <w:t>QUE PRESENTA EL DIPUTADO JESÚS ANDRÉS LOYA CARDONA.</w:t>
      </w:r>
    </w:p>
    <w:sectPr w:rsidR="00A450CD" w:rsidRPr="0008512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04AC0" w14:textId="77777777" w:rsidR="005901E9" w:rsidRDefault="005901E9" w:rsidP="004042C7">
      <w:r>
        <w:separator/>
      </w:r>
    </w:p>
  </w:endnote>
  <w:endnote w:type="continuationSeparator" w:id="0">
    <w:p w14:paraId="59FB5081" w14:textId="77777777" w:rsidR="005901E9" w:rsidRDefault="005901E9" w:rsidP="0040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07DD" w14:textId="77777777" w:rsidR="005901E9" w:rsidRDefault="005901E9" w:rsidP="004042C7">
      <w:r>
        <w:separator/>
      </w:r>
    </w:p>
  </w:footnote>
  <w:footnote w:type="continuationSeparator" w:id="0">
    <w:p w14:paraId="42B3FCB0" w14:textId="77777777" w:rsidR="005901E9" w:rsidRDefault="005901E9" w:rsidP="004042C7">
      <w:r>
        <w:continuationSeparator/>
      </w:r>
    </w:p>
  </w:footnote>
  <w:footnote w:id="1">
    <w:p w14:paraId="7AD62EDF" w14:textId="7F31718B" w:rsidR="00606231" w:rsidRPr="0008512C" w:rsidRDefault="00606231">
      <w:pPr>
        <w:rPr>
          <w:sz w:val="16"/>
          <w:szCs w:val="16"/>
        </w:rPr>
      </w:pPr>
      <w:r w:rsidRPr="0008512C">
        <w:rPr>
          <w:sz w:val="16"/>
          <w:szCs w:val="16"/>
        </w:rPr>
        <w:footnoteRef/>
      </w:r>
      <w:r w:rsidRPr="0008512C">
        <w:rPr>
          <w:sz w:val="16"/>
          <w:szCs w:val="16"/>
        </w:rPr>
        <w:t xml:space="preserve"> Título V “Del Poder Judicial de la Federación”, Sección Segunda “De la Corte Suprema de Justicia y de la elección, duración y juramento de sus miembros”.</w:t>
      </w:r>
    </w:p>
  </w:footnote>
  <w:footnote w:id="2">
    <w:p w14:paraId="545CFB90" w14:textId="364C38A6" w:rsidR="00606231" w:rsidRPr="0008512C" w:rsidRDefault="00606231">
      <w:pPr>
        <w:rPr>
          <w:sz w:val="16"/>
          <w:szCs w:val="16"/>
        </w:rPr>
      </w:pPr>
      <w:r w:rsidRPr="0008512C">
        <w:rPr>
          <w:sz w:val="16"/>
          <w:szCs w:val="16"/>
        </w:rPr>
        <w:footnoteRef/>
      </w:r>
      <w:r w:rsidRPr="0008512C">
        <w:rPr>
          <w:sz w:val="16"/>
          <w:szCs w:val="16"/>
        </w:rPr>
        <w:t xml:space="preserve"> Apartado Quinto “Del Poder Judicial de la República Mexicana”.</w:t>
      </w:r>
    </w:p>
  </w:footnote>
  <w:footnote w:id="3">
    <w:p w14:paraId="2687C00A" w14:textId="4BE214AF" w:rsidR="00606231" w:rsidRPr="0008512C" w:rsidRDefault="00606231">
      <w:pPr>
        <w:rPr>
          <w:sz w:val="16"/>
          <w:szCs w:val="16"/>
        </w:rPr>
      </w:pPr>
      <w:r w:rsidRPr="0008512C">
        <w:rPr>
          <w:sz w:val="16"/>
          <w:szCs w:val="16"/>
        </w:rPr>
        <w:footnoteRef/>
      </w:r>
      <w:r w:rsidRPr="0008512C">
        <w:rPr>
          <w:sz w:val="16"/>
          <w:szCs w:val="16"/>
        </w:rPr>
        <w:t xml:space="preserve"> Bases de Organización Política de la República Mexicana de 1843, Título VI “Del Poder Judicial”.</w:t>
      </w:r>
    </w:p>
  </w:footnote>
  <w:footnote w:id="4">
    <w:p w14:paraId="333D3B62" w14:textId="566D92D1" w:rsidR="00606231" w:rsidRPr="0008512C" w:rsidRDefault="00606231">
      <w:pPr>
        <w:rPr>
          <w:sz w:val="16"/>
        </w:rPr>
      </w:pPr>
      <w:r w:rsidRPr="0008512C">
        <w:rPr>
          <w:sz w:val="16"/>
        </w:rPr>
        <w:footnoteRef/>
      </w:r>
      <w:r w:rsidRPr="0008512C">
        <w:rPr>
          <w:sz w:val="16"/>
        </w:rPr>
        <w:t xml:space="preserve"> Decreto del 22 de mayo de 1900.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606231" w:rsidRPr="00E35AE1" w14:paraId="1878E3F5" w14:textId="77777777" w:rsidTr="000A123E">
      <w:trPr>
        <w:jc w:val="center"/>
      </w:trPr>
      <w:tc>
        <w:tcPr>
          <w:tcW w:w="1253" w:type="dxa"/>
        </w:tcPr>
        <w:p w14:paraId="530ED2DE" w14:textId="77777777" w:rsidR="00606231" w:rsidRPr="00E35AE1" w:rsidRDefault="00606231" w:rsidP="004042C7">
          <w:pPr>
            <w:jc w:val="center"/>
            <w:rPr>
              <w:rFonts w:eastAsia="Arial"/>
              <w:b/>
              <w:sz w:val="12"/>
              <w:szCs w:val="12"/>
              <w:lang w:val="es-US" w:eastAsia="es-MX"/>
            </w:rPr>
          </w:pPr>
          <w:r w:rsidRPr="00E35AE1">
            <w:rPr>
              <w:rFonts w:eastAsia="Arial"/>
              <w:noProof/>
              <w:lang w:eastAsia="es-MX"/>
            </w:rPr>
            <w:drawing>
              <wp:anchor distT="0" distB="0" distL="114300" distR="114300" simplePos="0" relativeHeight="251660288" behindDoc="0" locked="0" layoutInCell="1" allowOverlap="1" wp14:anchorId="64FC5128" wp14:editId="3EC25F72">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7ABC6C61" w14:textId="77777777" w:rsidR="00606231" w:rsidRPr="00E35AE1" w:rsidRDefault="00606231" w:rsidP="004042C7">
          <w:pPr>
            <w:jc w:val="center"/>
            <w:rPr>
              <w:rFonts w:eastAsia="Arial"/>
              <w:b/>
              <w:sz w:val="12"/>
              <w:szCs w:val="12"/>
              <w:lang w:val="es-US" w:eastAsia="es-MX"/>
            </w:rPr>
          </w:pPr>
        </w:p>
        <w:p w14:paraId="2996CE5C" w14:textId="77777777" w:rsidR="00606231" w:rsidRPr="00E35AE1" w:rsidRDefault="00606231" w:rsidP="004042C7">
          <w:pPr>
            <w:jc w:val="center"/>
            <w:rPr>
              <w:rFonts w:eastAsia="Arial"/>
              <w:b/>
              <w:sz w:val="12"/>
              <w:szCs w:val="12"/>
              <w:lang w:val="es-US" w:eastAsia="es-MX"/>
            </w:rPr>
          </w:pPr>
        </w:p>
        <w:p w14:paraId="1977627C" w14:textId="77777777" w:rsidR="00606231" w:rsidRPr="00E35AE1" w:rsidRDefault="00606231" w:rsidP="004042C7">
          <w:pPr>
            <w:jc w:val="center"/>
            <w:rPr>
              <w:rFonts w:eastAsia="Arial"/>
              <w:b/>
              <w:sz w:val="12"/>
              <w:szCs w:val="12"/>
              <w:lang w:val="es-US" w:eastAsia="es-MX"/>
            </w:rPr>
          </w:pPr>
        </w:p>
        <w:p w14:paraId="1409F854" w14:textId="77777777" w:rsidR="00606231" w:rsidRPr="00E35AE1" w:rsidRDefault="00606231" w:rsidP="004042C7">
          <w:pPr>
            <w:jc w:val="center"/>
            <w:rPr>
              <w:rFonts w:eastAsia="Arial"/>
              <w:b/>
              <w:sz w:val="12"/>
              <w:szCs w:val="12"/>
              <w:lang w:val="es-US" w:eastAsia="es-MX"/>
            </w:rPr>
          </w:pPr>
        </w:p>
        <w:p w14:paraId="5D887AB7" w14:textId="77777777" w:rsidR="00606231" w:rsidRPr="00E35AE1" w:rsidRDefault="00606231" w:rsidP="004042C7">
          <w:pPr>
            <w:jc w:val="center"/>
            <w:rPr>
              <w:rFonts w:eastAsia="Arial"/>
              <w:b/>
              <w:sz w:val="12"/>
              <w:szCs w:val="12"/>
              <w:lang w:val="es-US" w:eastAsia="es-MX"/>
            </w:rPr>
          </w:pPr>
        </w:p>
        <w:p w14:paraId="57D8B444" w14:textId="77777777" w:rsidR="00606231" w:rsidRPr="00E35AE1" w:rsidRDefault="00606231" w:rsidP="004042C7">
          <w:pPr>
            <w:jc w:val="center"/>
            <w:rPr>
              <w:rFonts w:eastAsia="Arial"/>
              <w:b/>
              <w:sz w:val="12"/>
              <w:szCs w:val="12"/>
              <w:lang w:val="es-US" w:eastAsia="es-MX"/>
            </w:rPr>
          </w:pPr>
        </w:p>
        <w:p w14:paraId="2F888339" w14:textId="77777777" w:rsidR="00606231" w:rsidRPr="00E35AE1" w:rsidRDefault="00606231" w:rsidP="004042C7">
          <w:pPr>
            <w:jc w:val="center"/>
            <w:rPr>
              <w:rFonts w:eastAsia="Arial"/>
              <w:b/>
              <w:sz w:val="12"/>
              <w:szCs w:val="12"/>
              <w:lang w:val="es-US" w:eastAsia="es-MX"/>
            </w:rPr>
          </w:pPr>
        </w:p>
        <w:p w14:paraId="231EF87A" w14:textId="77777777" w:rsidR="00606231" w:rsidRPr="00E35AE1" w:rsidRDefault="00606231" w:rsidP="004042C7">
          <w:pPr>
            <w:jc w:val="center"/>
            <w:rPr>
              <w:rFonts w:eastAsia="Arial"/>
              <w:b/>
              <w:sz w:val="12"/>
              <w:szCs w:val="12"/>
              <w:lang w:val="es-US" w:eastAsia="es-MX"/>
            </w:rPr>
          </w:pPr>
        </w:p>
        <w:p w14:paraId="762F20D5" w14:textId="77777777" w:rsidR="00606231" w:rsidRPr="00E35AE1" w:rsidRDefault="00606231" w:rsidP="004042C7">
          <w:pPr>
            <w:jc w:val="center"/>
            <w:rPr>
              <w:rFonts w:eastAsia="Arial"/>
              <w:b/>
              <w:sz w:val="12"/>
              <w:szCs w:val="12"/>
              <w:lang w:val="es-US" w:eastAsia="es-MX"/>
            </w:rPr>
          </w:pPr>
        </w:p>
        <w:p w14:paraId="090B7448" w14:textId="77777777" w:rsidR="00606231" w:rsidRPr="00E35AE1" w:rsidRDefault="00606231" w:rsidP="004042C7">
          <w:pPr>
            <w:jc w:val="center"/>
            <w:rPr>
              <w:rFonts w:eastAsia="Arial"/>
              <w:b/>
              <w:sz w:val="12"/>
              <w:szCs w:val="12"/>
              <w:lang w:val="es-US" w:eastAsia="es-MX"/>
            </w:rPr>
          </w:pPr>
        </w:p>
        <w:p w14:paraId="1778AD06" w14:textId="77777777" w:rsidR="00606231" w:rsidRPr="00E35AE1" w:rsidRDefault="00606231" w:rsidP="004042C7">
          <w:pPr>
            <w:jc w:val="center"/>
            <w:rPr>
              <w:rFonts w:eastAsia="Arial"/>
              <w:b/>
              <w:sz w:val="12"/>
              <w:szCs w:val="12"/>
              <w:lang w:val="es-US" w:eastAsia="es-MX"/>
            </w:rPr>
          </w:pPr>
        </w:p>
      </w:tc>
      <w:tc>
        <w:tcPr>
          <w:tcW w:w="8623" w:type="dxa"/>
        </w:tcPr>
        <w:p w14:paraId="0B9281DF" w14:textId="77777777" w:rsidR="00606231" w:rsidRPr="00E35AE1" w:rsidRDefault="00606231" w:rsidP="004042C7">
          <w:pPr>
            <w:jc w:val="center"/>
            <w:rPr>
              <w:rFonts w:eastAsia="Arial"/>
              <w:b/>
              <w:sz w:val="24"/>
              <w:szCs w:val="24"/>
              <w:lang w:val="es-US" w:eastAsia="es-MX"/>
            </w:rPr>
          </w:pPr>
          <w:r w:rsidRPr="00E35AE1">
            <w:rPr>
              <w:rFonts w:eastAsia="Arial"/>
              <w:noProof/>
              <w:lang w:eastAsia="es-MX"/>
            </w:rPr>
            <w:drawing>
              <wp:anchor distT="0" distB="0" distL="114300" distR="114300" simplePos="0" relativeHeight="251659264" behindDoc="0" locked="0" layoutInCell="1" allowOverlap="1" wp14:anchorId="41D4722E" wp14:editId="0E2D196B">
                <wp:simplePos x="0" y="0"/>
                <wp:positionH relativeFrom="column">
                  <wp:posOffset>5220340</wp:posOffset>
                </wp:positionH>
                <wp:positionV relativeFrom="paragraph">
                  <wp:posOffset>40644</wp:posOffset>
                </wp:positionV>
                <wp:extent cx="838200" cy="812800"/>
                <wp:effectExtent l="0" t="0" r="0" b="0"/>
                <wp:wrapNone/>
                <wp:docPr id="5"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mobile/Containers/Data/Application/5C249F64-CEEF-4CAC-B637-1939F862149D/tmp/_d/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38835" cy="813435"/>
                        </a:xfrm>
                        <a:prstGeom prst="rect">
                          <a:avLst/>
                        </a:prstGeom>
                        <a:noFill/>
                        <a:ln cap="flat">
                          <a:noFill/>
                        </a:ln>
                      </pic:spPr>
                    </pic:pic>
                  </a:graphicData>
                </a:graphic>
              </wp:anchor>
            </w:drawing>
          </w:r>
        </w:p>
        <w:p w14:paraId="0E8CEE74" w14:textId="77777777" w:rsidR="00606231" w:rsidRPr="00E35AE1" w:rsidRDefault="00606231" w:rsidP="004042C7">
          <w:pPr>
            <w:tabs>
              <w:tab w:val="center" w:pos="4252"/>
              <w:tab w:val="left" w:pos="5040"/>
              <w:tab w:val="right" w:pos="8504"/>
            </w:tabs>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 xml:space="preserve">Congreso del Estado Independiente, </w:t>
          </w:r>
        </w:p>
        <w:p w14:paraId="4FA49296" w14:textId="77777777" w:rsidR="00606231" w:rsidRPr="00E35AE1" w:rsidRDefault="00606231" w:rsidP="004042C7">
          <w:pPr>
            <w:tabs>
              <w:tab w:val="center" w:pos="4252"/>
              <w:tab w:val="left" w:pos="5040"/>
              <w:tab w:val="right" w:pos="8504"/>
            </w:tabs>
            <w:ind w:right="-93"/>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Libre y Soberano de Coahuila de Zaragoza</w:t>
          </w:r>
        </w:p>
        <w:p w14:paraId="4E8DE070" w14:textId="77777777" w:rsidR="004F49FD" w:rsidRDefault="004F49FD" w:rsidP="004042C7">
          <w:pPr>
            <w:tabs>
              <w:tab w:val="left" w:pos="-1528"/>
              <w:tab w:val="center" w:pos="-1386"/>
              <w:tab w:val="center" w:pos="4252"/>
              <w:tab w:val="right" w:pos="8504"/>
            </w:tabs>
            <w:jc w:val="center"/>
            <w:rPr>
              <w:rFonts w:cs="Arial"/>
              <w:sz w:val="16"/>
            </w:rPr>
          </w:pPr>
        </w:p>
        <w:p w14:paraId="7798520A" w14:textId="0DB0B148" w:rsidR="00606231" w:rsidRPr="00E35AE1" w:rsidRDefault="004F49FD" w:rsidP="004042C7">
          <w:pPr>
            <w:tabs>
              <w:tab w:val="left" w:pos="-1528"/>
              <w:tab w:val="center" w:pos="-1386"/>
              <w:tab w:val="center" w:pos="4252"/>
              <w:tab w:val="right" w:pos="8504"/>
            </w:tabs>
            <w:jc w:val="center"/>
            <w:rPr>
              <w:rFonts w:eastAsia="Arial"/>
              <w:smallCaps/>
              <w:spacing w:val="20"/>
              <w:sz w:val="32"/>
              <w:szCs w:val="32"/>
              <w:lang w:val="es-US" w:eastAsia="es-MX"/>
            </w:rPr>
          </w:pPr>
          <w:r w:rsidRPr="00E41A80">
            <w:rPr>
              <w:rFonts w:cs="Arial"/>
              <w:sz w:val="16"/>
            </w:rPr>
            <w:t>“201</w:t>
          </w:r>
          <w:r>
            <w:rPr>
              <w:rFonts w:cs="Arial"/>
              <w:sz w:val="16"/>
            </w:rPr>
            <w:t>9</w:t>
          </w:r>
          <w:r w:rsidRPr="00E41A80">
            <w:rPr>
              <w:rFonts w:cs="Arial"/>
              <w:sz w:val="16"/>
            </w:rPr>
            <w:t>, A</w:t>
          </w:r>
          <w:r>
            <w:rPr>
              <w:rFonts w:cs="Arial"/>
              <w:sz w:val="16"/>
            </w:rPr>
            <w:t>ño del respeto y protección de los derechos humanos en el Estado de Coahuila de Zaragoza</w:t>
          </w:r>
          <w:r w:rsidRPr="00E41A80">
            <w:rPr>
              <w:rFonts w:cs="Arial"/>
              <w:sz w:val="16"/>
            </w:rPr>
            <w:t>”</w:t>
          </w:r>
        </w:p>
        <w:p w14:paraId="299049C3" w14:textId="77777777" w:rsidR="00606231" w:rsidRPr="00E35AE1" w:rsidRDefault="00606231" w:rsidP="004042C7">
          <w:pPr>
            <w:jc w:val="center"/>
            <w:rPr>
              <w:rFonts w:ascii="Century Schoolbook" w:eastAsia="Century Schoolbook" w:hAnsi="Century Schoolbook"/>
              <w:b/>
              <w:sz w:val="6"/>
              <w:szCs w:val="6"/>
              <w:lang w:val="es-US" w:eastAsia="es-MX"/>
            </w:rPr>
          </w:pPr>
        </w:p>
        <w:p w14:paraId="1F6A88B2" w14:textId="77777777" w:rsidR="00606231" w:rsidRPr="00E35AE1" w:rsidRDefault="00606231" w:rsidP="004042C7">
          <w:pPr>
            <w:ind w:left="-434" w:right="-672"/>
            <w:jc w:val="center"/>
            <w:rPr>
              <w:rFonts w:eastAsia="Arial"/>
              <w:b/>
              <w:sz w:val="12"/>
              <w:szCs w:val="12"/>
              <w:lang w:val="es-US" w:eastAsia="es-MX"/>
            </w:rPr>
          </w:pPr>
        </w:p>
      </w:tc>
      <w:tc>
        <w:tcPr>
          <w:tcW w:w="1181" w:type="dxa"/>
        </w:tcPr>
        <w:p w14:paraId="550AD9BF" w14:textId="77777777" w:rsidR="00606231" w:rsidRPr="00E35AE1" w:rsidRDefault="00606231" w:rsidP="004042C7">
          <w:pPr>
            <w:jc w:val="center"/>
            <w:rPr>
              <w:rFonts w:eastAsia="Arial"/>
              <w:b/>
              <w:sz w:val="12"/>
              <w:szCs w:val="12"/>
              <w:lang w:val="es-US" w:eastAsia="es-MX"/>
            </w:rPr>
          </w:pPr>
        </w:p>
        <w:p w14:paraId="1C50605C" w14:textId="77777777" w:rsidR="00606231" w:rsidRPr="00E35AE1" w:rsidRDefault="00606231" w:rsidP="004042C7">
          <w:pPr>
            <w:jc w:val="center"/>
            <w:rPr>
              <w:rFonts w:eastAsia="Arial"/>
              <w:b/>
              <w:sz w:val="12"/>
              <w:szCs w:val="12"/>
              <w:lang w:val="es-US" w:eastAsia="es-MX"/>
            </w:rPr>
          </w:pPr>
        </w:p>
        <w:p w14:paraId="528D7972" w14:textId="77777777" w:rsidR="00606231" w:rsidRPr="00E35AE1" w:rsidRDefault="00606231" w:rsidP="004042C7">
          <w:pPr>
            <w:jc w:val="center"/>
            <w:rPr>
              <w:rFonts w:eastAsia="Arial"/>
              <w:b/>
              <w:sz w:val="12"/>
              <w:szCs w:val="12"/>
              <w:lang w:val="es-US" w:eastAsia="es-MX"/>
            </w:rPr>
          </w:pPr>
        </w:p>
      </w:tc>
    </w:tr>
  </w:tbl>
  <w:p w14:paraId="70CDE3CD" w14:textId="77777777" w:rsidR="00606231" w:rsidRDefault="006062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493"/>
    <w:multiLevelType w:val="hybridMultilevel"/>
    <w:tmpl w:val="AC9A0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748A0"/>
    <w:multiLevelType w:val="hybridMultilevel"/>
    <w:tmpl w:val="C5108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324B8"/>
    <w:multiLevelType w:val="hybridMultilevel"/>
    <w:tmpl w:val="E1D66D2A"/>
    <w:lvl w:ilvl="0" w:tplc="38347E4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83058C"/>
    <w:multiLevelType w:val="hybridMultilevel"/>
    <w:tmpl w:val="F3F2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81233"/>
    <w:multiLevelType w:val="hybridMultilevel"/>
    <w:tmpl w:val="A9022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9026F"/>
    <w:multiLevelType w:val="hybridMultilevel"/>
    <w:tmpl w:val="38FC8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155C6D"/>
    <w:multiLevelType w:val="hybridMultilevel"/>
    <w:tmpl w:val="2E7EF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C1616"/>
    <w:multiLevelType w:val="hybridMultilevel"/>
    <w:tmpl w:val="24A66620"/>
    <w:lvl w:ilvl="0" w:tplc="BEAA1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C3E1C"/>
    <w:multiLevelType w:val="hybridMultilevel"/>
    <w:tmpl w:val="DDAEF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2021CD"/>
    <w:multiLevelType w:val="hybridMultilevel"/>
    <w:tmpl w:val="FB966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E160B"/>
    <w:multiLevelType w:val="hybridMultilevel"/>
    <w:tmpl w:val="C5666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1131D"/>
    <w:multiLevelType w:val="hybridMultilevel"/>
    <w:tmpl w:val="EC62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6C25CA"/>
    <w:multiLevelType w:val="hybridMultilevel"/>
    <w:tmpl w:val="E3328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ED7AC8"/>
    <w:multiLevelType w:val="hybridMultilevel"/>
    <w:tmpl w:val="389E8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0E0495"/>
    <w:multiLevelType w:val="hybridMultilevel"/>
    <w:tmpl w:val="CB6444EC"/>
    <w:lvl w:ilvl="0" w:tplc="38347E4E">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20B2AF8"/>
    <w:multiLevelType w:val="hybridMultilevel"/>
    <w:tmpl w:val="48040D36"/>
    <w:lvl w:ilvl="0" w:tplc="38347E4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FA0D67"/>
    <w:multiLevelType w:val="hybridMultilevel"/>
    <w:tmpl w:val="A52C3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D77EA2"/>
    <w:multiLevelType w:val="hybridMultilevel"/>
    <w:tmpl w:val="BAC828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866FFC"/>
    <w:multiLevelType w:val="hybridMultilevel"/>
    <w:tmpl w:val="28B8A690"/>
    <w:lvl w:ilvl="0" w:tplc="6F2669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31E73"/>
    <w:multiLevelType w:val="hybridMultilevel"/>
    <w:tmpl w:val="8D20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1D63E0"/>
    <w:multiLevelType w:val="hybridMultilevel"/>
    <w:tmpl w:val="C4463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FF40FF"/>
    <w:multiLevelType w:val="hybridMultilevel"/>
    <w:tmpl w:val="6A28D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EC43C5"/>
    <w:multiLevelType w:val="hybridMultilevel"/>
    <w:tmpl w:val="6026F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913675"/>
    <w:multiLevelType w:val="hybridMultilevel"/>
    <w:tmpl w:val="BFDE4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93653A"/>
    <w:multiLevelType w:val="hybridMultilevel"/>
    <w:tmpl w:val="4BDCA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E370F"/>
    <w:multiLevelType w:val="hybridMultilevel"/>
    <w:tmpl w:val="04FC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3BE"/>
    <w:multiLevelType w:val="hybridMultilevel"/>
    <w:tmpl w:val="5AE45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AC3436"/>
    <w:multiLevelType w:val="hybridMultilevel"/>
    <w:tmpl w:val="8A3A7C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4A2B21"/>
    <w:multiLevelType w:val="hybridMultilevel"/>
    <w:tmpl w:val="91525BE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DB7E7B"/>
    <w:multiLevelType w:val="hybridMultilevel"/>
    <w:tmpl w:val="27E83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2E4EF4"/>
    <w:multiLevelType w:val="hybridMultilevel"/>
    <w:tmpl w:val="42C29D9E"/>
    <w:lvl w:ilvl="0" w:tplc="FFAC1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5E9C"/>
    <w:multiLevelType w:val="hybridMultilevel"/>
    <w:tmpl w:val="A3241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F41872"/>
    <w:multiLevelType w:val="hybridMultilevel"/>
    <w:tmpl w:val="F412E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767BFA"/>
    <w:multiLevelType w:val="hybridMultilevel"/>
    <w:tmpl w:val="086A0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403EDD"/>
    <w:multiLevelType w:val="hybridMultilevel"/>
    <w:tmpl w:val="AE963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0"/>
  </w:num>
  <w:num w:numId="4">
    <w:abstractNumId w:val="27"/>
  </w:num>
  <w:num w:numId="5">
    <w:abstractNumId w:val="0"/>
  </w:num>
  <w:num w:numId="6">
    <w:abstractNumId w:val="13"/>
  </w:num>
  <w:num w:numId="7">
    <w:abstractNumId w:val="19"/>
  </w:num>
  <w:num w:numId="8">
    <w:abstractNumId w:val="20"/>
  </w:num>
  <w:num w:numId="9">
    <w:abstractNumId w:val="14"/>
  </w:num>
  <w:num w:numId="10">
    <w:abstractNumId w:val="2"/>
  </w:num>
  <w:num w:numId="11">
    <w:abstractNumId w:val="15"/>
  </w:num>
  <w:num w:numId="12">
    <w:abstractNumId w:val="26"/>
  </w:num>
  <w:num w:numId="13">
    <w:abstractNumId w:val="7"/>
  </w:num>
  <w:num w:numId="14">
    <w:abstractNumId w:val="5"/>
  </w:num>
  <w:num w:numId="15">
    <w:abstractNumId w:val="10"/>
  </w:num>
  <w:num w:numId="16">
    <w:abstractNumId w:val="25"/>
  </w:num>
  <w:num w:numId="17">
    <w:abstractNumId w:val="24"/>
  </w:num>
  <w:num w:numId="18">
    <w:abstractNumId w:val="3"/>
  </w:num>
  <w:num w:numId="19">
    <w:abstractNumId w:val="12"/>
  </w:num>
  <w:num w:numId="20">
    <w:abstractNumId w:val="8"/>
  </w:num>
  <w:num w:numId="21">
    <w:abstractNumId w:val="21"/>
  </w:num>
  <w:num w:numId="22">
    <w:abstractNumId w:val="32"/>
  </w:num>
  <w:num w:numId="23">
    <w:abstractNumId w:val="23"/>
  </w:num>
  <w:num w:numId="24">
    <w:abstractNumId w:val="22"/>
  </w:num>
  <w:num w:numId="25">
    <w:abstractNumId w:val="34"/>
  </w:num>
  <w:num w:numId="26">
    <w:abstractNumId w:val="35"/>
  </w:num>
  <w:num w:numId="27">
    <w:abstractNumId w:val="9"/>
  </w:num>
  <w:num w:numId="28">
    <w:abstractNumId w:val="33"/>
  </w:num>
  <w:num w:numId="29">
    <w:abstractNumId w:val="6"/>
  </w:num>
  <w:num w:numId="30">
    <w:abstractNumId w:val="29"/>
  </w:num>
  <w:num w:numId="31">
    <w:abstractNumId w:val="31"/>
  </w:num>
  <w:num w:numId="32">
    <w:abstractNumId w:val="18"/>
  </w:num>
  <w:num w:numId="33">
    <w:abstractNumId w:val="4"/>
  </w:num>
  <w:num w:numId="34">
    <w:abstractNumId w:val="1"/>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E7"/>
    <w:rsid w:val="00004DB1"/>
    <w:rsid w:val="00013557"/>
    <w:rsid w:val="00013730"/>
    <w:rsid w:val="00014DC3"/>
    <w:rsid w:val="000202A2"/>
    <w:rsid w:val="000204B0"/>
    <w:rsid w:val="00023310"/>
    <w:rsid w:val="000419DA"/>
    <w:rsid w:val="00042CCD"/>
    <w:rsid w:val="00044ED9"/>
    <w:rsid w:val="00047140"/>
    <w:rsid w:val="00054D67"/>
    <w:rsid w:val="00054E74"/>
    <w:rsid w:val="00056542"/>
    <w:rsid w:val="00061D5B"/>
    <w:rsid w:val="000639EC"/>
    <w:rsid w:val="0006441F"/>
    <w:rsid w:val="0006780F"/>
    <w:rsid w:val="000709EE"/>
    <w:rsid w:val="00073CC4"/>
    <w:rsid w:val="00077354"/>
    <w:rsid w:val="000805F7"/>
    <w:rsid w:val="000821B9"/>
    <w:rsid w:val="0008512C"/>
    <w:rsid w:val="0008596A"/>
    <w:rsid w:val="00086F49"/>
    <w:rsid w:val="00093291"/>
    <w:rsid w:val="00097CE2"/>
    <w:rsid w:val="000A02F0"/>
    <w:rsid w:val="000A0405"/>
    <w:rsid w:val="000A044C"/>
    <w:rsid w:val="000A0DED"/>
    <w:rsid w:val="000A123E"/>
    <w:rsid w:val="000A1C6F"/>
    <w:rsid w:val="000A6971"/>
    <w:rsid w:val="000B0D30"/>
    <w:rsid w:val="000B1111"/>
    <w:rsid w:val="000B24EB"/>
    <w:rsid w:val="000B3BF6"/>
    <w:rsid w:val="000B5B83"/>
    <w:rsid w:val="000B610D"/>
    <w:rsid w:val="000B7D23"/>
    <w:rsid w:val="000B7F60"/>
    <w:rsid w:val="000C2FF0"/>
    <w:rsid w:val="000C46AC"/>
    <w:rsid w:val="000C67F8"/>
    <w:rsid w:val="000C759C"/>
    <w:rsid w:val="000D1D6D"/>
    <w:rsid w:val="000D2550"/>
    <w:rsid w:val="000D4B23"/>
    <w:rsid w:val="000D56DA"/>
    <w:rsid w:val="000D59D5"/>
    <w:rsid w:val="000E0AC2"/>
    <w:rsid w:val="000E64EF"/>
    <w:rsid w:val="000F1BCE"/>
    <w:rsid w:val="000F48E2"/>
    <w:rsid w:val="0010354E"/>
    <w:rsid w:val="00105F27"/>
    <w:rsid w:val="0011168C"/>
    <w:rsid w:val="00114494"/>
    <w:rsid w:val="00117C43"/>
    <w:rsid w:val="00121D17"/>
    <w:rsid w:val="001268B1"/>
    <w:rsid w:val="0012797B"/>
    <w:rsid w:val="00131D9E"/>
    <w:rsid w:val="00132C57"/>
    <w:rsid w:val="00140A4B"/>
    <w:rsid w:val="00141239"/>
    <w:rsid w:val="00155788"/>
    <w:rsid w:val="001572A4"/>
    <w:rsid w:val="00162BE6"/>
    <w:rsid w:val="00163AD6"/>
    <w:rsid w:val="0016636D"/>
    <w:rsid w:val="00166446"/>
    <w:rsid w:val="001753C2"/>
    <w:rsid w:val="00177137"/>
    <w:rsid w:val="00177BED"/>
    <w:rsid w:val="00185A0B"/>
    <w:rsid w:val="00190244"/>
    <w:rsid w:val="00194DDC"/>
    <w:rsid w:val="00196AB6"/>
    <w:rsid w:val="0019721B"/>
    <w:rsid w:val="001979C7"/>
    <w:rsid w:val="001A1C3E"/>
    <w:rsid w:val="001A1CBC"/>
    <w:rsid w:val="001A4900"/>
    <w:rsid w:val="001B1483"/>
    <w:rsid w:val="001B1644"/>
    <w:rsid w:val="001B4598"/>
    <w:rsid w:val="001B4617"/>
    <w:rsid w:val="001B662D"/>
    <w:rsid w:val="001C2446"/>
    <w:rsid w:val="001C34CB"/>
    <w:rsid w:val="001C58A4"/>
    <w:rsid w:val="001C5F6B"/>
    <w:rsid w:val="001C6A56"/>
    <w:rsid w:val="001C6B45"/>
    <w:rsid w:val="001E5075"/>
    <w:rsid w:val="001E5300"/>
    <w:rsid w:val="001E5EFA"/>
    <w:rsid w:val="001F4D33"/>
    <w:rsid w:val="001F6D7F"/>
    <w:rsid w:val="002078F6"/>
    <w:rsid w:val="00210414"/>
    <w:rsid w:val="002136AA"/>
    <w:rsid w:val="002141A9"/>
    <w:rsid w:val="002156E4"/>
    <w:rsid w:val="00230F2F"/>
    <w:rsid w:val="00232562"/>
    <w:rsid w:val="00233DDE"/>
    <w:rsid w:val="00240EE1"/>
    <w:rsid w:val="002412FC"/>
    <w:rsid w:val="002431D2"/>
    <w:rsid w:val="002526A1"/>
    <w:rsid w:val="002530DE"/>
    <w:rsid w:val="00253B70"/>
    <w:rsid w:val="00253DF1"/>
    <w:rsid w:val="00254B00"/>
    <w:rsid w:val="002642AB"/>
    <w:rsid w:val="002644DE"/>
    <w:rsid w:val="00264B16"/>
    <w:rsid w:val="00266C61"/>
    <w:rsid w:val="00275DFC"/>
    <w:rsid w:val="00282E1D"/>
    <w:rsid w:val="0028366E"/>
    <w:rsid w:val="00283F73"/>
    <w:rsid w:val="00285FE6"/>
    <w:rsid w:val="00286362"/>
    <w:rsid w:val="002961EE"/>
    <w:rsid w:val="002A2F0C"/>
    <w:rsid w:val="002A3A81"/>
    <w:rsid w:val="002B2961"/>
    <w:rsid w:val="002B303C"/>
    <w:rsid w:val="002B39F0"/>
    <w:rsid w:val="002B5C2E"/>
    <w:rsid w:val="002B68C5"/>
    <w:rsid w:val="002C4183"/>
    <w:rsid w:val="002D2F6D"/>
    <w:rsid w:val="002D5388"/>
    <w:rsid w:val="002D53B0"/>
    <w:rsid w:val="002E0212"/>
    <w:rsid w:val="002E0C9F"/>
    <w:rsid w:val="002E36EB"/>
    <w:rsid w:val="002E4C30"/>
    <w:rsid w:val="002F2B48"/>
    <w:rsid w:val="002F336E"/>
    <w:rsid w:val="002F45E3"/>
    <w:rsid w:val="002F5E8F"/>
    <w:rsid w:val="002F63BB"/>
    <w:rsid w:val="00300598"/>
    <w:rsid w:val="00303DF2"/>
    <w:rsid w:val="00311AF9"/>
    <w:rsid w:val="00316307"/>
    <w:rsid w:val="00321B08"/>
    <w:rsid w:val="00335EFC"/>
    <w:rsid w:val="0033682E"/>
    <w:rsid w:val="00352CAE"/>
    <w:rsid w:val="00354DB1"/>
    <w:rsid w:val="00362E39"/>
    <w:rsid w:val="00364800"/>
    <w:rsid w:val="00366DCA"/>
    <w:rsid w:val="0037071A"/>
    <w:rsid w:val="00370865"/>
    <w:rsid w:val="00374765"/>
    <w:rsid w:val="00374CC8"/>
    <w:rsid w:val="003828C0"/>
    <w:rsid w:val="00391B7B"/>
    <w:rsid w:val="003A1767"/>
    <w:rsid w:val="003A389B"/>
    <w:rsid w:val="003A6136"/>
    <w:rsid w:val="003A7474"/>
    <w:rsid w:val="003C6D6D"/>
    <w:rsid w:val="003D2BEC"/>
    <w:rsid w:val="003D2F38"/>
    <w:rsid w:val="003D2F9F"/>
    <w:rsid w:val="003D7558"/>
    <w:rsid w:val="003E7B89"/>
    <w:rsid w:val="003E7BE8"/>
    <w:rsid w:val="003F11D2"/>
    <w:rsid w:val="004042C7"/>
    <w:rsid w:val="00405AE7"/>
    <w:rsid w:val="00411AEF"/>
    <w:rsid w:val="00412BD5"/>
    <w:rsid w:val="00415302"/>
    <w:rsid w:val="00420B18"/>
    <w:rsid w:val="00421C9C"/>
    <w:rsid w:val="00421E0B"/>
    <w:rsid w:val="00426EDC"/>
    <w:rsid w:val="00431EEF"/>
    <w:rsid w:val="00434EAB"/>
    <w:rsid w:val="00440323"/>
    <w:rsid w:val="00440F01"/>
    <w:rsid w:val="00441D5C"/>
    <w:rsid w:val="00444EF4"/>
    <w:rsid w:val="00456EA2"/>
    <w:rsid w:val="00456F63"/>
    <w:rsid w:val="00460D5D"/>
    <w:rsid w:val="00461D14"/>
    <w:rsid w:val="004628F8"/>
    <w:rsid w:val="004707BF"/>
    <w:rsid w:val="004776B8"/>
    <w:rsid w:val="00483984"/>
    <w:rsid w:val="00483DD5"/>
    <w:rsid w:val="00484B37"/>
    <w:rsid w:val="004852F3"/>
    <w:rsid w:val="0048798C"/>
    <w:rsid w:val="00490D27"/>
    <w:rsid w:val="004925E4"/>
    <w:rsid w:val="004954AC"/>
    <w:rsid w:val="004A033B"/>
    <w:rsid w:val="004A3019"/>
    <w:rsid w:val="004A565A"/>
    <w:rsid w:val="004C06BF"/>
    <w:rsid w:val="004C1E80"/>
    <w:rsid w:val="004C1F7B"/>
    <w:rsid w:val="004C3E3A"/>
    <w:rsid w:val="004C59A0"/>
    <w:rsid w:val="004D2AB4"/>
    <w:rsid w:val="004D3F8F"/>
    <w:rsid w:val="004D4B59"/>
    <w:rsid w:val="004D7115"/>
    <w:rsid w:val="004E0278"/>
    <w:rsid w:val="004E2139"/>
    <w:rsid w:val="004E45C2"/>
    <w:rsid w:val="004F12AC"/>
    <w:rsid w:val="004F49FD"/>
    <w:rsid w:val="004F6543"/>
    <w:rsid w:val="0050211C"/>
    <w:rsid w:val="00511399"/>
    <w:rsid w:val="005202BC"/>
    <w:rsid w:val="005205CD"/>
    <w:rsid w:val="00522D31"/>
    <w:rsid w:val="005243EB"/>
    <w:rsid w:val="00524F7E"/>
    <w:rsid w:val="005258D9"/>
    <w:rsid w:val="00527945"/>
    <w:rsid w:val="00527B18"/>
    <w:rsid w:val="00532F1B"/>
    <w:rsid w:val="00555BB0"/>
    <w:rsid w:val="00556EF8"/>
    <w:rsid w:val="005650B9"/>
    <w:rsid w:val="00571551"/>
    <w:rsid w:val="00571CA9"/>
    <w:rsid w:val="00584109"/>
    <w:rsid w:val="00584E89"/>
    <w:rsid w:val="005901E9"/>
    <w:rsid w:val="00593459"/>
    <w:rsid w:val="0059395A"/>
    <w:rsid w:val="005948A2"/>
    <w:rsid w:val="005A00AC"/>
    <w:rsid w:val="005A39D7"/>
    <w:rsid w:val="005A3E72"/>
    <w:rsid w:val="005A72AA"/>
    <w:rsid w:val="005B32C6"/>
    <w:rsid w:val="005B38C8"/>
    <w:rsid w:val="005B42BD"/>
    <w:rsid w:val="005B7AF7"/>
    <w:rsid w:val="005C5C8C"/>
    <w:rsid w:val="005C7B98"/>
    <w:rsid w:val="005D67DB"/>
    <w:rsid w:val="00601E24"/>
    <w:rsid w:val="00603635"/>
    <w:rsid w:val="00603F77"/>
    <w:rsid w:val="00605214"/>
    <w:rsid w:val="00606231"/>
    <w:rsid w:val="00616D2E"/>
    <w:rsid w:val="00620834"/>
    <w:rsid w:val="006212FD"/>
    <w:rsid w:val="00622624"/>
    <w:rsid w:val="006330C5"/>
    <w:rsid w:val="006349CC"/>
    <w:rsid w:val="006451B3"/>
    <w:rsid w:val="006478DF"/>
    <w:rsid w:val="00647F98"/>
    <w:rsid w:val="006504E8"/>
    <w:rsid w:val="00656E2D"/>
    <w:rsid w:val="00661C6C"/>
    <w:rsid w:val="00663B51"/>
    <w:rsid w:val="00663E12"/>
    <w:rsid w:val="00664D3C"/>
    <w:rsid w:val="00665D51"/>
    <w:rsid w:val="0066695C"/>
    <w:rsid w:val="00670AC9"/>
    <w:rsid w:val="00672179"/>
    <w:rsid w:val="00672F57"/>
    <w:rsid w:val="00677F5A"/>
    <w:rsid w:val="00682D1C"/>
    <w:rsid w:val="006856DC"/>
    <w:rsid w:val="00696A21"/>
    <w:rsid w:val="00696B1C"/>
    <w:rsid w:val="00697E5E"/>
    <w:rsid w:val="006A4D39"/>
    <w:rsid w:val="006B1E76"/>
    <w:rsid w:val="006B2D59"/>
    <w:rsid w:val="006B4589"/>
    <w:rsid w:val="006B79DB"/>
    <w:rsid w:val="006C4C01"/>
    <w:rsid w:val="006C747E"/>
    <w:rsid w:val="006D065C"/>
    <w:rsid w:val="006E29F1"/>
    <w:rsid w:val="006E6406"/>
    <w:rsid w:val="006E69DB"/>
    <w:rsid w:val="006E7830"/>
    <w:rsid w:val="006F31CD"/>
    <w:rsid w:val="006F731B"/>
    <w:rsid w:val="00701971"/>
    <w:rsid w:val="0070773E"/>
    <w:rsid w:val="007117C2"/>
    <w:rsid w:val="007134D0"/>
    <w:rsid w:val="00713BE5"/>
    <w:rsid w:val="00713BFF"/>
    <w:rsid w:val="0072074B"/>
    <w:rsid w:val="00723B8A"/>
    <w:rsid w:val="007247AD"/>
    <w:rsid w:val="007255F8"/>
    <w:rsid w:val="007278EB"/>
    <w:rsid w:val="007314A6"/>
    <w:rsid w:val="007318DA"/>
    <w:rsid w:val="0073566E"/>
    <w:rsid w:val="00735A6E"/>
    <w:rsid w:val="007548C5"/>
    <w:rsid w:val="007561F8"/>
    <w:rsid w:val="00760707"/>
    <w:rsid w:val="007607E4"/>
    <w:rsid w:val="00761C6B"/>
    <w:rsid w:val="007620C5"/>
    <w:rsid w:val="0076502A"/>
    <w:rsid w:val="00766B81"/>
    <w:rsid w:val="00767866"/>
    <w:rsid w:val="00772A2D"/>
    <w:rsid w:val="00773C24"/>
    <w:rsid w:val="0078067B"/>
    <w:rsid w:val="00783998"/>
    <w:rsid w:val="007857BC"/>
    <w:rsid w:val="0079719E"/>
    <w:rsid w:val="007A1BAD"/>
    <w:rsid w:val="007A2AB3"/>
    <w:rsid w:val="007A363B"/>
    <w:rsid w:val="007A7A5E"/>
    <w:rsid w:val="007B41CC"/>
    <w:rsid w:val="007B6065"/>
    <w:rsid w:val="007B6A36"/>
    <w:rsid w:val="007C0C51"/>
    <w:rsid w:val="007C1ACC"/>
    <w:rsid w:val="007C3BF6"/>
    <w:rsid w:val="007C6FB0"/>
    <w:rsid w:val="007D343D"/>
    <w:rsid w:val="007E5F4C"/>
    <w:rsid w:val="007E67D5"/>
    <w:rsid w:val="007F1746"/>
    <w:rsid w:val="007F78A4"/>
    <w:rsid w:val="00810292"/>
    <w:rsid w:val="00813AAB"/>
    <w:rsid w:val="00821928"/>
    <w:rsid w:val="00824106"/>
    <w:rsid w:val="00824B3E"/>
    <w:rsid w:val="00825462"/>
    <w:rsid w:val="008265DC"/>
    <w:rsid w:val="008269A5"/>
    <w:rsid w:val="00826D44"/>
    <w:rsid w:val="008301D8"/>
    <w:rsid w:val="00831D70"/>
    <w:rsid w:val="00836892"/>
    <w:rsid w:val="00837E24"/>
    <w:rsid w:val="00843F90"/>
    <w:rsid w:val="008441DE"/>
    <w:rsid w:val="008475AF"/>
    <w:rsid w:val="00850811"/>
    <w:rsid w:val="00851F12"/>
    <w:rsid w:val="00853930"/>
    <w:rsid w:val="00853EB9"/>
    <w:rsid w:val="00854FDA"/>
    <w:rsid w:val="008710D6"/>
    <w:rsid w:val="00871F73"/>
    <w:rsid w:val="00875294"/>
    <w:rsid w:val="00882FEF"/>
    <w:rsid w:val="00891D80"/>
    <w:rsid w:val="00896D9B"/>
    <w:rsid w:val="008972CE"/>
    <w:rsid w:val="008978E3"/>
    <w:rsid w:val="008A0DAC"/>
    <w:rsid w:val="008A11F4"/>
    <w:rsid w:val="008A1F00"/>
    <w:rsid w:val="008A6DFD"/>
    <w:rsid w:val="008B0B5A"/>
    <w:rsid w:val="008B0B5C"/>
    <w:rsid w:val="008B3324"/>
    <w:rsid w:val="008B4C48"/>
    <w:rsid w:val="008B5325"/>
    <w:rsid w:val="008B5B6C"/>
    <w:rsid w:val="008C00DF"/>
    <w:rsid w:val="008C29D3"/>
    <w:rsid w:val="008C3EB5"/>
    <w:rsid w:val="008C4643"/>
    <w:rsid w:val="008D1850"/>
    <w:rsid w:val="008D445D"/>
    <w:rsid w:val="008D7AD0"/>
    <w:rsid w:val="008E06BD"/>
    <w:rsid w:val="008E29E8"/>
    <w:rsid w:val="008E5D2B"/>
    <w:rsid w:val="008E64D5"/>
    <w:rsid w:val="008E78FF"/>
    <w:rsid w:val="00900A97"/>
    <w:rsid w:val="00906AA9"/>
    <w:rsid w:val="009203A7"/>
    <w:rsid w:val="009207D6"/>
    <w:rsid w:val="009261A4"/>
    <w:rsid w:val="00927D31"/>
    <w:rsid w:val="00930E61"/>
    <w:rsid w:val="00931946"/>
    <w:rsid w:val="009357B3"/>
    <w:rsid w:val="00951AD1"/>
    <w:rsid w:val="009523DF"/>
    <w:rsid w:val="009541EC"/>
    <w:rsid w:val="00960D2F"/>
    <w:rsid w:val="00965F85"/>
    <w:rsid w:val="009711C7"/>
    <w:rsid w:val="009716CE"/>
    <w:rsid w:val="00973322"/>
    <w:rsid w:val="00973356"/>
    <w:rsid w:val="00974C26"/>
    <w:rsid w:val="00975097"/>
    <w:rsid w:val="00980AD2"/>
    <w:rsid w:val="00981DDF"/>
    <w:rsid w:val="00984265"/>
    <w:rsid w:val="0099261E"/>
    <w:rsid w:val="009930DD"/>
    <w:rsid w:val="009971F6"/>
    <w:rsid w:val="009A1C8D"/>
    <w:rsid w:val="009A4ECD"/>
    <w:rsid w:val="009A5DB0"/>
    <w:rsid w:val="009A7CBD"/>
    <w:rsid w:val="009B1F88"/>
    <w:rsid w:val="009B2222"/>
    <w:rsid w:val="009C0909"/>
    <w:rsid w:val="009C298B"/>
    <w:rsid w:val="009C44E0"/>
    <w:rsid w:val="009C7CBB"/>
    <w:rsid w:val="009D03D9"/>
    <w:rsid w:val="009E16F9"/>
    <w:rsid w:val="009E473F"/>
    <w:rsid w:val="009E47CA"/>
    <w:rsid w:val="009F068B"/>
    <w:rsid w:val="009F3F6F"/>
    <w:rsid w:val="009F64B8"/>
    <w:rsid w:val="009F7464"/>
    <w:rsid w:val="009F78C7"/>
    <w:rsid w:val="00A023D3"/>
    <w:rsid w:val="00A03E96"/>
    <w:rsid w:val="00A05024"/>
    <w:rsid w:val="00A05344"/>
    <w:rsid w:val="00A06B99"/>
    <w:rsid w:val="00A16EDF"/>
    <w:rsid w:val="00A17361"/>
    <w:rsid w:val="00A22174"/>
    <w:rsid w:val="00A251B6"/>
    <w:rsid w:val="00A27A78"/>
    <w:rsid w:val="00A3440D"/>
    <w:rsid w:val="00A35DD2"/>
    <w:rsid w:val="00A3756A"/>
    <w:rsid w:val="00A379B1"/>
    <w:rsid w:val="00A408B6"/>
    <w:rsid w:val="00A43B1B"/>
    <w:rsid w:val="00A450CD"/>
    <w:rsid w:val="00A46059"/>
    <w:rsid w:val="00A4673F"/>
    <w:rsid w:val="00A516AF"/>
    <w:rsid w:val="00A53ACB"/>
    <w:rsid w:val="00A54BAA"/>
    <w:rsid w:val="00A605D5"/>
    <w:rsid w:val="00A70DF0"/>
    <w:rsid w:val="00A73705"/>
    <w:rsid w:val="00A90CA3"/>
    <w:rsid w:val="00A90DBC"/>
    <w:rsid w:val="00AA5536"/>
    <w:rsid w:val="00AB0304"/>
    <w:rsid w:val="00AB03EF"/>
    <w:rsid w:val="00AB5433"/>
    <w:rsid w:val="00AC20A2"/>
    <w:rsid w:val="00AC64E3"/>
    <w:rsid w:val="00AC75DA"/>
    <w:rsid w:val="00AC77C0"/>
    <w:rsid w:val="00AC7CD7"/>
    <w:rsid w:val="00AD0067"/>
    <w:rsid w:val="00AD098E"/>
    <w:rsid w:val="00AD2CBF"/>
    <w:rsid w:val="00AD2D8E"/>
    <w:rsid w:val="00AD3C88"/>
    <w:rsid w:val="00AD52EF"/>
    <w:rsid w:val="00AD5DE0"/>
    <w:rsid w:val="00AD699E"/>
    <w:rsid w:val="00AD72EE"/>
    <w:rsid w:val="00AE53EF"/>
    <w:rsid w:val="00AE5F36"/>
    <w:rsid w:val="00AF12B8"/>
    <w:rsid w:val="00AF2DE8"/>
    <w:rsid w:val="00AF45A0"/>
    <w:rsid w:val="00AF4BF5"/>
    <w:rsid w:val="00AF5561"/>
    <w:rsid w:val="00B0266D"/>
    <w:rsid w:val="00B039BE"/>
    <w:rsid w:val="00B06621"/>
    <w:rsid w:val="00B06825"/>
    <w:rsid w:val="00B06DC4"/>
    <w:rsid w:val="00B07903"/>
    <w:rsid w:val="00B11614"/>
    <w:rsid w:val="00B166C6"/>
    <w:rsid w:val="00B2279D"/>
    <w:rsid w:val="00B2570F"/>
    <w:rsid w:val="00B322CE"/>
    <w:rsid w:val="00B326BE"/>
    <w:rsid w:val="00B32BC0"/>
    <w:rsid w:val="00B366D9"/>
    <w:rsid w:val="00B36D79"/>
    <w:rsid w:val="00B36DB9"/>
    <w:rsid w:val="00B3791E"/>
    <w:rsid w:val="00B425EF"/>
    <w:rsid w:val="00B42FE7"/>
    <w:rsid w:val="00B44CF8"/>
    <w:rsid w:val="00B50644"/>
    <w:rsid w:val="00B55888"/>
    <w:rsid w:val="00B66376"/>
    <w:rsid w:val="00B7009B"/>
    <w:rsid w:val="00B72DD6"/>
    <w:rsid w:val="00B761CB"/>
    <w:rsid w:val="00B82990"/>
    <w:rsid w:val="00B8303F"/>
    <w:rsid w:val="00B84292"/>
    <w:rsid w:val="00B86002"/>
    <w:rsid w:val="00B91010"/>
    <w:rsid w:val="00B94879"/>
    <w:rsid w:val="00B94C8F"/>
    <w:rsid w:val="00B95998"/>
    <w:rsid w:val="00B9771E"/>
    <w:rsid w:val="00BA3E4D"/>
    <w:rsid w:val="00BB0391"/>
    <w:rsid w:val="00BB573A"/>
    <w:rsid w:val="00BB637A"/>
    <w:rsid w:val="00BB7791"/>
    <w:rsid w:val="00BC4209"/>
    <w:rsid w:val="00BC5321"/>
    <w:rsid w:val="00BC6B34"/>
    <w:rsid w:val="00BD228B"/>
    <w:rsid w:val="00BD5FD1"/>
    <w:rsid w:val="00BD6DD1"/>
    <w:rsid w:val="00BD714F"/>
    <w:rsid w:val="00BD75E2"/>
    <w:rsid w:val="00BD75F9"/>
    <w:rsid w:val="00BE56F4"/>
    <w:rsid w:val="00BE63C8"/>
    <w:rsid w:val="00BF01CD"/>
    <w:rsid w:val="00BF1B0E"/>
    <w:rsid w:val="00BF1B3C"/>
    <w:rsid w:val="00BF30DA"/>
    <w:rsid w:val="00BF3C98"/>
    <w:rsid w:val="00BF62E8"/>
    <w:rsid w:val="00C05D54"/>
    <w:rsid w:val="00C12884"/>
    <w:rsid w:val="00C17E31"/>
    <w:rsid w:val="00C263A2"/>
    <w:rsid w:val="00C269ED"/>
    <w:rsid w:val="00C26E51"/>
    <w:rsid w:val="00C31FBD"/>
    <w:rsid w:val="00C332C8"/>
    <w:rsid w:val="00C364E3"/>
    <w:rsid w:val="00C36D8C"/>
    <w:rsid w:val="00C441D9"/>
    <w:rsid w:val="00C458DC"/>
    <w:rsid w:val="00C4792D"/>
    <w:rsid w:val="00C47DF7"/>
    <w:rsid w:val="00C52962"/>
    <w:rsid w:val="00C60A7D"/>
    <w:rsid w:val="00C6185E"/>
    <w:rsid w:val="00C6472A"/>
    <w:rsid w:val="00C6537B"/>
    <w:rsid w:val="00C81B0C"/>
    <w:rsid w:val="00C87AA0"/>
    <w:rsid w:val="00CA327A"/>
    <w:rsid w:val="00CB3187"/>
    <w:rsid w:val="00CB69FD"/>
    <w:rsid w:val="00CB7F01"/>
    <w:rsid w:val="00CC7DF6"/>
    <w:rsid w:val="00CD0F37"/>
    <w:rsid w:val="00CD2A19"/>
    <w:rsid w:val="00CD5B36"/>
    <w:rsid w:val="00CD7BAD"/>
    <w:rsid w:val="00CE21B1"/>
    <w:rsid w:val="00CE55F3"/>
    <w:rsid w:val="00CF362E"/>
    <w:rsid w:val="00D02F0E"/>
    <w:rsid w:val="00D04B4B"/>
    <w:rsid w:val="00D04E2E"/>
    <w:rsid w:val="00D062BB"/>
    <w:rsid w:val="00D06BBA"/>
    <w:rsid w:val="00D07E69"/>
    <w:rsid w:val="00D11BBD"/>
    <w:rsid w:val="00D120E5"/>
    <w:rsid w:val="00D13352"/>
    <w:rsid w:val="00D1523D"/>
    <w:rsid w:val="00D15D14"/>
    <w:rsid w:val="00D16C77"/>
    <w:rsid w:val="00D17786"/>
    <w:rsid w:val="00D218DF"/>
    <w:rsid w:val="00D231E9"/>
    <w:rsid w:val="00D24DDF"/>
    <w:rsid w:val="00D319EC"/>
    <w:rsid w:val="00D334E0"/>
    <w:rsid w:val="00D36043"/>
    <w:rsid w:val="00D36A4B"/>
    <w:rsid w:val="00D36BFB"/>
    <w:rsid w:val="00D40BC1"/>
    <w:rsid w:val="00D40CF3"/>
    <w:rsid w:val="00D47D5F"/>
    <w:rsid w:val="00D5191D"/>
    <w:rsid w:val="00D52589"/>
    <w:rsid w:val="00D55974"/>
    <w:rsid w:val="00D63FE6"/>
    <w:rsid w:val="00D6402B"/>
    <w:rsid w:val="00D65CEE"/>
    <w:rsid w:val="00D7571D"/>
    <w:rsid w:val="00D76421"/>
    <w:rsid w:val="00D76AF1"/>
    <w:rsid w:val="00D82D24"/>
    <w:rsid w:val="00D9196B"/>
    <w:rsid w:val="00DA0E28"/>
    <w:rsid w:val="00DA611F"/>
    <w:rsid w:val="00DB199D"/>
    <w:rsid w:val="00DB1F13"/>
    <w:rsid w:val="00DC152A"/>
    <w:rsid w:val="00DC4D12"/>
    <w:rsid w:val="00DD1396"/>
    <w:rsid w:val="00DD218E"/>
    <w:rsid w:val="00DD32DB"/>
    <w:rsid w:val="00DD6512"/>
    <w:rsid w:val="00DD7749"/>
    <w:rsid w:val="00DE0608"/>
    <w:rsid w:val="00DE34B8"/>
    <w:rsid w:val="00DF6293"/>
    <w:rsid w:val="00DF729A"/>
    <w:rsid w:val="00E00E3F"/>
    <w:rsid w:val="00E013E8"/>
    <w:rsid w:val="00E023A9"/>
    <w:rsid w:val="00E04133"/>
    <w:rsid w:val="00E11931"/>
    <w:rsid w:val="00E136A3"/>
    <w:rsid w:val="00E149B1"/>
    <w:rsid w:val="00E1583D"/>
    <w:rsid w:val="00E159BE"/>
    <w:rsid w:val="00E16FE5"/>
    <w:rsid w:val="00E204E7"/>
    <w:rsid w:val="00E21EE5"/>
    <w:rsid w:val="00E23656"/>
    <w:rsid w:val="00E30C30"/>
    <w:rsid w:val="00E317E9"/>
    <w:rsid w:val="00E336D4"/>
    <w:rsid w:val="00E343E2"/>
    <w:rsid w:val="00E452C5"/>
    <w:rsid w:val="00E52699"/>
    <w:rsid w:val="00E52DE0"/>
    <w:rsid w:val="00E53B4E"/>
    <w:rsid w:val="00E57008"/>
    <w:rsid w:val="00E618CB"/>
    <w:rsid w:val="00E630E8"/>
    <w:rsid w:val="00E80717"/>
    <w:rsid w:val="00E830DA"/>
    <w:rsid w:val="00E84933"/>
    <w:rsid w:val="00E84F18"/>
    <w:rsid w:val="00E90C9C"/>
    <w:rsid w:val="00E9505E"/>
    <w:rsid w:val="00E9573A"/>
    <w:rsid w:val="00E95ACA"/>
    <w:rsid w:val="00E96D31"/>
    <w:rsid w:val="00EA26D7"/>
    <w:rsid w:val="00EA5DBE"/>
    <w:rsid w:val="00EB0A45"/>
    <w:rsid w:val="00EB3A66"/>
    <w:rsid w:val="00EB460B"/>
    <w:rsid w:val="00EB5149"/>
    <w:rsid w:val="00EB59E5"/>
    <w:rsid w:val="00EB630C"/>
    <w:rsid w:val="00EC20CF"/>
    <w:rsid w:val="00EC506E"/>
    <w:rsid w:val="00ED085A"/>
    <w:rsid w:val="00ED16CB"/>
    <w:rsid w:val="00ED176C"/>
    <w:rsid w:val="00ED39FD"/>
    <w:rsid w:val="00EE08E6"/>
    <w:rsid w:val="00EE5637"/>
    <w:rsid w:val="00EE74CB"/>
    <w:rsid w:val="00EF34C9"/>
    <w:rsid w:val="00EF7B25"/>
    <w:rsid w:val="00F02B86"/>
    <w:rsid w:val="00F04A55"/>
    <w:rsid w:val="00F1202B"/>
    <w:rsid w:val="00F156CD"/>
    <w:rsid w:val="00F258C1"/>
    <w:rsid w:val="00F372C0"/>
    <w:rsid w:val="00F5087E"/>
    <w:rsid w:val="00F57F16"/>
    <w:rsid w:val="00F60ED4"/>
    <w:rsid w:val="00F619FF"/>
    <w:rsid w:val="00F63C34"/>
    <w:rsid w:val="00F7014E"/>
    <w:rsid w:val="00F73DA6"/>
    <w:rsid w:val="00F81091"/>
    <w:rsid w:val="00F820F9"/>
    <w:rsid w:val="00F826F7"/>
    <w:rsid w:val="00F8754F"/>
    <w:rsid w:val="00F90941"/>
    <w:rsid w:val="00F91946"/>
    <w:rsid w:val="00F94A18"/>
    <w:rsid w:val="00F96BD2"/>
    <w:rsid w:val="00FC4DB5"/>
    <w:rsid w:val="00FC5F1D"/>
    <w:rsid w:val="00FC6496"/>
    <w:rsid w:val="00FD43F4"/>
    <w:rsid w:val="00FD55AE"/>
    <w:rsid w:val="00FD5C15"/>
    <w:rsid w:val="00FE175D"/>
    <w:rsid w:val="00FE3BF8"/>
    <w:rsid w:val="00FE4626"/>
    <w:rsid w:val="00FF3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EEAB"/>
  <w15:chartTrackingRefBased/>
  <w15:docId w15:val="{E56267B3-8BB8-470B-80F3-ED7986D2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2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8512C"/>
    <w:pPr>
      <w:keepNext/>
      <w:outlineLvl w:val="0"/>
    </w:pPr>
    <w:rPr>
      <w:b/>
      <w:sz w:val="22"/>
    </w:rPr>
  </w:style>
  <w:style w:type="paragraph" w:styleId="Ttulo2">
    <w:name w:val="heading 2"/>
    <w:basedOn w:val="Normal"/>
    <w:next w:val="Normal"/>
    <w:link w:val="Ttulo2Car"/>
    <w:qFormat/>
    <w:rsid w:val="0008512C"/>
    <w:pPr>
      <w:keepNext/>
      <w:tabs>
        <w:tab w:val="left" w:pos="0"/>
      </w:tabs>
      <w:jc w:val="center"/>
      <w:outlineLvl w:val="1"/>
    </w:pPr>
    <w:rPr>
      <w:b/>
    </w:rPr>
  </w:style>
  <w:style w:type="paragraph" w:styleId="Ttulo3">
    <w:name w:val="heading 3"/>
    <w:basedOn w:val="Normal"/>
    <w:next w:val="Normal"/>
    <w:link w:val="Ttulo3Car"/>
    <w:qFormat/>
    <w:rsid w:val="0008512C"/>
    <w:pPr>
      <w:keepNext/>
      <w:spacing w:line="360" w:lineRule="auto"/>
      <w:outlineLvl w:val="2"/>
    </w:pPr>
    <w:rPr>
      <w:b/>
      <w:sz w:val="36"/>
    </w:rPr>
  </w:style>
  <w:style w:type="paragraph" w:styleId="Ttulo4">
    <w:name w:val="heading 4"/>
    <w:basedOn w:val="Normal"/>
    <w:next w:val="Normal"/>
    <w:link w:val="Ttulo4Car"/>
    <w:qFormat/>
    <w:rsid w:val="0008512C"/>
    <w:pPr>
      <w:keepNext/>
      <w:spacing w:line="360" w:lineRule="auto"/>
      <w:outlineLvl w:val="3"/>
    </w:pPr>
    <w:rPr>
      <w:b/>
      <w:sz w:val="36"/>
    </w:rPr>
  </w:style>
  <w:style w:type="paragraph" w:styleId="Ttulo5">
    <w:name w:val="heading 5"/>
    <w:basedOn w:val="Normal"/>
    <w:next w:val="Normal"/>
    <w:link w:val="Ttulo5Car"/>
    <w:qFormat/>
    <w:rsid w:val="0008512C"/>
    <w:pPr>
      <w:keepNext/>
      <w:shd w:val="clear" w:color="FF00FF" w:fill="auto"/>
      <w:spacing w:line="360" w:lineRule="auto"/>
      <w:outlineLvl w:val="4"/>
    </w:pPr>
    <w:rPr>
      <w:b/>
      <w:sz w:val="36"/>
    </w:rPr>
  </w:style>
  <w:style w:type="paragraph" w:styleId="Ttulo6">
    <w:name w:val="heading 6"/>
    <w:basedOn w:val="Normal"/>
    <w:next w:val="Normal"/>
    <w:link w:val="Ttulo6Car"/>
    <w:qFormat/>
    <w:rsid w:val="0008512C"/>
    <w:pPr>
      <w:keepNext/>
      <w:spacing w:line="360" w:lineRule="auto"/>
      <w:outlineLvl w:val="5"/>
    </w:pPr>
    <w:rPr>
      <w:b/>
      <w:sz w:val="36"/>
    </w:rPr>
  </w:style>
  <w:style w:type="paragraph" w:styleId="Ttulo7">
    <w:name w:val="heading 7"/>
    <w:basedOn w:val="Normal"/>
    <w:next w:val="Normal"/>
    <w:link w:val="Ttulo7Car"/>
    <w:qFormat/>
    <w:rsid w:val="0008512C"/>
    <w:pPr>
      <w:keepNext/>
      <w:spacing w:line="360" w:lineRule="auto"/>
      <w:outlineLvl w:val="6"/>
    </w:pPr>
    <w:rPr>
      <w:b/>
      <w:sz w:val="36"/>
    </w:rPr>
  </w:style>
  <w:style w:type="paragraph" w:styleId="Ttulo8">
    <w:name w:val="heading 8"/>
    <w:basedOn w:val="Normal"/>
    <w:next w:val="Normal"/>
    <w:link w:val="Ttulo8Car"/>
    <w:qFormat/>
    <w:rsid w:val="0008512C"/>
    <w:pPr>
      <w:keepNext/>
      <w:tabs>
        <w:tab w:val="left" w:pos="6237"/>
      </w:tabs>
      <w:spacing w:line="360" w:lineRule="auto"/>
      <w:outlineLvl w:val="7"/>
    </w:pPr>
    <w:rPr>
      <w:b/>
      <w:sz w:val="36"/>
    </w:rPr>
  </w:style>
  <w:style w:type="paragraph" w:styleId="Ttulo9">
    <w:name w:val="heading 9"/>
    <w:basedOn w:val="Normal"/>
    <w:next w:val="Normal"/>
    <w:link w:val="Ttulo9Car"/>
    <w:qFormat/>
    <w:rsid w:val="0008512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512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08512C"/>
    <w:pPr>
      <w:tabs>
        <w:tab w:val="center" w:pos="4419"/>
        <w:tab w:val="right" w:pos="8838"/>
      </w:tabs>
    </w:pPr>
  </w:style>
  <w:style w:type="character" w:customStyle="1" w:styleId="EncabezadoCar">
    <w:name w:val="Encabezado Car"/>
    <w:link w:val="Encabezado"/>
    <w:uiPriority w:val="99"/>
    <w:rsid w:val="0008512C"/>
    <w:rPr>
      <w:rFonts w:ascii="Arial" w:eastAsia="Times New Roman" w:hAnsi="Arial" w:cs="Times New Roman"/>
      <w:sz w:val="20"/>
      <w:szCs w:val="20"/>
      <w:lang w:eastAsia="es-ES"/>
    </w:rPr>
  </w:style>
  <w:style w:type="paragraph" w:styleId="Prrafodelista">
    <w:name w:val="List Paragraph"/>
    <w:basedOn w:val="Normal"/>
    <w:uiPriority w:val="34"/>
    <w:qFormat/>
    <w:rsid w:val="0008512C"/>
    <w:pPr>
      <w:widowControl w:val="0"/>
      <w:ind w:left="720"/>
      <w:contextualSpacing/>
    </w:pPr>
    <w:rPr>
      <w:b/>
      <w:snapToGrid w:val="0"/>
    </w:rPr>
  </w:style>
  <w:style w:type="paragraph" w:styleId="Piedepgina">
    <w:name w:val="footer"/>
    <w:basedOn w:val="Normal"/>
    <w:link w:val="PiedepginaCar"/>
    <w:uiPriority w:val="99"/>
    <w:unhideWhenUsed/>
    <w:rsid w:val="0008512C"/>
    <w:pPr>
      <w:tabs>
        <w:tab w:val="center" w:pos="4419"/>
        <w:tab w:val="right" w:pos="8838"/>
      </w:tabs>
    </w:pPr>
  </w:style>
  <w:style w:type="character" w:customStyle="1" w:styleId="PiedepginaCar">
    <w:name w:val="Pie de página Car"/>
    <w:link w:val="Piedepgina"/>
    <w:uiPriority w:val="99"/>
    <w:rsid w:val="0008512C"/>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08512C"/>
    <w:rPr>
      <w:rFonts w:ascii="Tahoma" w:hAnsi="Tahoma" w:cs="Tahoma"/>
      <w:sz w:val="16"/>
      <w:szCs w:val="16"/>
    </w:rPr>
  </w:style>
  <w:style w:type="character" w:customStyle="1" w:styleId="TextodegloboCar">
    <w:name w:val="Texto de globo Car"/>
    <w:link w:val="Textodeglobo"/>
    <w:uiPriority w:val="99"/>
    <w:semiHidden/>
    <w:rsid w:val="0008512C"/>
    <w:rPr>
      <w:rFonts w:ascii="Tahoma" w:eastAsia="Times New Roman" w:hAnsi="Tahoma" w:cs="Tahoma"/>
      <w:sz w:val="16"/>
      <w:szCs w:val="16"/>
      <w:lang w:eastAsia="es-ES"/>
    </w:rPr>
  </w:style>
  <w:style w:type="character" w:customStyle="1" w:styleId="Ttulo1Car">
    <w:name w:val="Título 1 Car"/>
    <w:link w:val="Ttulo1"/>
    <w:rsid w:val="0008512C"/>
    <w:rPr>
      <w:rFonts w:ascii="Arial" w:eastAsia="Times New Roman" w:hAnsi="Arial" w:cs="Times New Roman"/>
      <w:b/>
      <w:szCs w:val="20"/>
      <w:lang w:eastAsia="es-ES"/>
    </w:rPr>
  </w:style>
  <w:style w:type="character" w:customStyle="1" w:styleId="Ttulo2Car">
    <w:name w:val="Título 2 Car"/>
    <w:link w:val="Ttulo2"/>
    <w:rsid w:val="0008512C"/>
    <w:rPr>
      <w:rFonts w:ascii="Arial" w:eastAsia="Times New Roman" w:hAnsi="Arial" w:cs="Times New Roman"/>
      <w:b/>
      <w:sz w:val="20"/>
      <w:szCs w:val="20"/>
      <w:lang w:eastAsia="es-ES"/>
    </w:rPr>
  </w:style>
  <w:style w:type="character" w:customStyle="1" w:styleId="Ttulo3Car">
    <w:name w:val="Título 3 Car"/>
    <w:link w:val="Ttulo3"/>
    <w:rsid w:val="0008512C"/>
    <w:rPr>
      <w:rFonts w:ascii="Arial" w:eastAsia="Times New Roman" w:hAnsi="Arial" w:cs="Times New Roman"/>
      <w:b/>
      <w:sz w:val="36"/>
      <w:szCs w:val="20"/>
      <w:lang w:eastAsia="es-ES"/>
    </w:rPr>
  </w:style>
  <w:style w:type="character" w:customStyle="1" w:styleId="Ttulo4Car">
    <w:name w:val="Título 4 Car"/>
    <w:link w:val="Ttulo4"/>
    <w:rsid w:val="0008512C"/>
    <w:rPr>
      <w:rFonts w:ascii="Arial" w:eastAsia="Times New Roman" w:hAnsi="Arial" w:cs="Times New Roman"/>
      <w:b/>
      <w:sz w:val="36"/>
      <w:szCs w:val="20"/>
      <w:lang w:eastAsia="es-ES"/>
    </w:rPr>
  </w:style>
  <w:style w:type="character" w:customStyle="1" w:styleId="Ttulo5Car">
    <w:name w:val="Título 5 Car"/>
    <w:link w:val="Ttulo5"/>
    <w:rsid w:val="0008512C"/>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08512C"/>
    <w:rPr>
      <w:rFonts w:ascii="Arial" w:eastAsia="Times New Roman" w:hAnsi="Arial" w:cs="Times New Roman"/>
      <w:b/>
      <w:sz w:val="36"/>
      <w:szCs w:val="20"/>
      <w:lang w:eastAsia="es-ES"/>
    </w:rPr>
  </w:style>
  <w:style w:type="character" w:customStyle="1" w:styleId="Ttulo7Car">
    <w:name w:val="Título 7 Car"/>
    <w:link w:val="Ttulo7"/>
    <w:rsid w:val="0008512C"/>
    <w:rPr>
      <w:rFonts w:ascii="Arial" w:eastAsia="Times New Roman" w:hAnsi="Arial" w:cs="Times New Roman"/>
      <w:b/>
      <w:sz w:val="36"/>
      <w:szCs w:val="20"/>
      <w:lang w:eastAsia="es-ES"/>
    </w:rPr>
  </w:style>
  <w:style w:type="character" w:customStyle="1" w:styleId="Ttulo8Car">
    <w:name w:val="Título 8 Car"/>
    <w:link w:val="Ttulo8"/>
    <w:rsid w:val="0008512C"/>
    <w:rPr>
      <w:rFonts w:ascii="Arial" w:eastAsia="Times New Roman" w:hAnsi="Arial" w:cs="Times New Roman"/>
      <w:b/>
      <w:sz w:val="36"/>
      <w:szCs w:val="20"/>
      <w:lang w:eastAsia="es-ES"/>
    </w:rPr>
  </w:style>
  <w:style w:type="character" w:customStyle="1" w:styleId="Ttulo9Car">
    <w:name w:val="Título 9 Car"/>
    <w:link w:val="Ttulo9"/>
    <w:rsid w:val="0008512C"/>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42935">
      <w:bodyDiv w:val="1"/>
      <w:marLeft w:val="0"/>
      <w:marRight w:val="0"/>
      <w:marTop w:val="0"/>
      <w:marBottom w:val="0"/>
      <w:divBdr>
        <w:top w:val="none" w:sz="0" w:space="0" w:color="auto"/>
        <w:left w:val="none" w:sz="0" w:space="0" w:color="auto"/>
        <w:bottom w:val="none" w:sz="0" w:space="0" w:color="auto"/>
        <w:right w:val="none" w:sz="0" w:space="0" w:color="auto"/>
      </w:divBdr>
      <w:divsChild>
        <w:div w:id="1640570929">
          <w:marLeft w:val="0"/>
          <w:marRight w:val="0"/>
          <w:marTop w:val="0"/>
          <w:marBottom w:val="101"/>
          <w:divBdr>
            <w:top w:val="none" w:sz="0" w:space="0" w:color="auto"/>
            <w:left w:val="none" w:sz="0" w:space="0" w:color="auto"/>
            <w:bottom w:val="none" w:sz="0" w:space="0" w:color="auto"/>
            <w:right w:val="none" w:sz="0" w:space="0" w:color="auto"/>
          </w:divBdr>
        </w:div>
        <w:div w:id="2050494820">
          <w:marLeft w:val="0"/>
          <w:marRight w:val="0"/>
          <w:marTop w:val="0"/>
          <w:marBottom w:val="101"/>
          <w:divBdr>
            <w:top w:val="none" w:sz="0" w:space="0" w:color="auto"/>
            <w:left w:val="none" w:sz="0" w:space="0" w:color="auto"/>
            <w:bottom w:val="none" w:sz="0" w:space="0" w:color="auto"/>
            <w:right w:val="none" w:sz="0" w:space="0" w:color="auto"/>
          </w:divBdr>
        </w:div>
        <w:div w:id="1137603508">
          <w:marLeft w:val="0"/>
          <w:marRight w:val="0"/>
          <w:marTop w:val="0"/>
          <w:marBottom w:val="101"/>
          <w:divBdr>
            <w:top w:val="none" w:sz="0" w:space="0" w:color="auto"/>
            <w:left w:val="none" w:sz="0" w:space="0" w:color="auto"/>
            <w:bottom w:val="none" w:sz="0" w:space="0" w:color="auto"/>
            <w:right w:val="none" w:sz="0" w:space="0" w:color="auto"/>
          </w:divBdr>
        </w:div>
        <w:div w:id="1867252598">
          <w:marLeft w:val="0"/>
          <w:marRight w:val="0"/>
          <w:marTop w:val="0"/>
          <w:marBottom w:val="101"/>
          <w:divBdr>
            <w:top w:val="none" w:sz="0" w:space="0" w:color="auto"/>
            <w:left w:val="none" w:sz="0" w:space="0" w:color="auto"/>
            <w:bottom w:val="none" w:sz="0" w:space="0" w:color="auto"/>
            <w:right w:val="none" w:sz="0" w:space="0" w:color="auto"/>
          </w:divBdr>
        </w:div>
        <w:div w:id="1393238648">
          <w:marLeft w:val="0"/>
          <w:marRight w:val="0"/>
          <w:marTop w:val="0"/>
          <w:marBottom w:val="101"/>
          <w:divBdr>
            <w:top w:val="none" w:sz="0" w:space="0" w:color="auto"/>
            <w:left w:val="none" w:sz="0" w:space="0" w:color="auto"/>
            <w:bottom w:val="none" w:sz="0" w:space="0" w:color="auto"/>
            <w:right w:val="none" w:sz="0" w:space="0" w:color="auto"/>
          </w:divBdr>
        </w:div>
        <w:div w:id="2031253311">
          <w:marLeft w:val="0"/>
          <w:marRight w:val="0"/>
          <w:marTop w:val="0"/>
          <w:marBottom w:val="101"/>
          <w:divBdr>
            <w:top w:val="none" w:sz="0" w:space="0" w:color="auto"/>
            <w:left w:val="none" w:sz="0" w:space="0" w:color="auto"/>
            <w:bottom w:val="none" w:sz="0" w:space="0" w:color="auto"/>
            <w:right w:val="none" w:sz="0" w:space="0" w:color="auto"/>
          </w:divBdr>
        </w:div>
      </w:divsChild>
    </w:div>
    <w:div w:id="1605575460">
      <w:bodyDiv w:val="1"/>
      <w:marLeft w:val="0"/>
      <w:marRight w:val="0"/>
      <w:marTop w:val="0"/>
      <w:marBottom w:val="0"/>
      <w:divBdr>
        <w:top w:val="none" w:sz="0" w:space="0" w:color="auto"/>
        <w:left w:val="none" w:sz="0" w:space="0" w:color="auto"/>
        <w:bottom w:val="none" w:sz="0" w:space="0" w:color="auto"/>
        <w:right w:val="none" w:sz="0" w:space="0" w:color="auto"/>
      </w:divBdr>
    </w:div>
    <w:div w:id="16386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08FE-B7FA-4CDA-8B30-65EE0BE0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10060</Words>
  <Characters>55333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24</cp:revision>
  <dcterms:created xsi:type="dcterms:W3CDTF">2019-03-27T17:20:00Z</dcterms:created>
  <dcterms:modified xsi:type="dcterms:W3CDTF">2019-07-01T18:27:00Z</dcterms:modified>
</cp:coreProperties>
</file>