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6BB2" w:rsidRDefault="00B86BB2" w:rsidP="00B86BB2">
      <w:pPr>
        <w:rPr>
          <w:rFonts w:ascii="Arial Narrow" w:hAnsi="Arial Narrow"/>
          <w:color w:val="000000"/>
          <w:sz w:val="28"/>
          <w:szCs w:val="28"/>
        </w:rPr>
      </w:pPr>
    </w:p>
    <w:p w:rsidR="00B86BB2" w:rsidRDefault="00B86BB2" w:rsidP="00B86BB2">
      <w:pPr>
        <w:rPr>
          <w:rFonts w:ascii="Arial Narrow" w:hAnsi="Arial Narrow"/>
          <w:color w:val="000000"/>
          <w:sz w:val="28"/>
          <w:szCs w:val="28"/>
        </w:rPr>
      </w:pPr>
    </w:p>
    <w:p w:rsidR="00B86BB2" w:rsidRPr="00B86BB2" w:rsidRDefault="00B86BB2" w:rsidP="00B86BB2">
      <w:pPr>
        <w:rPr>
          <w:rFonts w:ascii="Arial Narrow" w:hAnsi="Arial Narrow"/>
          <w:b/>
          <w:color w:val="000000"/>
          <w:sz w:val="28"/>
          <w:szCs w:val="28"/>
        </w:rPr>
      </w:pPr>
      <w:r>
        <w:rPr>
          <w:rFonts w:ascii="Arial Narrow" w:hAnsi="Arial Narrow"/>
          <w:color w:val="000000"/>
          <w:sz w:val="28"/>
          <w:szCs w:val="28"/>
        </w:rPr>
        <w:t xml:space="preserve">Propuesta de </w:t>
      </w:r>
      <w:r w:rsidRPr="00B86BB2">
        <w:rPr>
          <w:rFonts w:ascii="Arial Narrow" w:hAnsi="Arial Narrow"/>
          <w:color w:val="000000"/>
          <w:sz w:val="28"/>
          <w:szCs w:val="28"/>
        </w:rPr>
        <w:t xml:space="preserve">Iniciativa con Proyecto de Decreto por la que se propone reformar el artículo 18, así como adicionar una porción normativa al segundo párrafo del artículo 196, ambos de la </w:t>
      </w:r>
      <w:r w:rsidRPr="00B86BB2">
        <w:rPr>
          <w:rFonts w:ascii="Arial Narrow" w:hAnsi="Arial Narrow"/>
          <w:b/>
          <w:color w:val="000000"/>
          <w:sz w:val="28"/>
          <w:szCs w:val="28"/>
        </w:rPr>
        <w:t>Ley de Amparo, Reglamentaria de los Artículos 103 y 107 de la Constitución Política de los Estados Unidos Mexicanos.</w:t>
      </w:r>
    </w:p>
    <w:p w:rsidR="00B86BB2" w:rsidRPr="00B86BB2" w:rsidRDefault="00B86BB2" w:rsidP="00B86BB2">
      <w:pPr>
        <w:rPr>
          <w:rFonts w:ascii="Arial Narrow" w:hAnsi="Arial Narrow"/>
          <w:color w:val="000000"/>
          <w:sz w:val="28"/>
          <w:szCs w:val="28"/>
        </w:rPr>
      </w:pPr>
    </w:p>
    <w:p w:rsidR="00B86BB2" w:rsidRPr="00B86BB2" w:rsidRDefault="00B86BB2" w:rsidP="00B86BB2">
      <w:pPr>
        <w:pStyle w:val="Prrafodelista"/>
        <w:numPr>
          <w:ilvl w:val="0"/>
          <w:numId w:val="2"/>
        </w:numPr>
        <w:rPr>
          <w:rFonts w:ascii="Arial Narrow" w:hAnsi="Arial Narrow"/>
          <w:color w:val="000000"/>
          <w:sz w:val="28"/>
          <w:szCs w:val="28"/>
        </w:rPr>
      </w:pPr>
      <w:r>
        <w:rPr>
          <w:rFonts w:ascii="Arial Narrow" w:hAnsi="Arial Narrow"/>
          <w:color w:val="000000"/>
          <w:sz w:val="28"/>
          <w:szCs w:val="28"/>
        </w:rPr>
        <w:t>E</w:t>
      </w:r>
      <w:r w:rsidRPr="00B86BB2">
        <w:rPr>
          <w:rFonts w:ascii="Arial Narrow" w:hAnsi="Arial Narrow"/>
          <w:color w:val="000000"/>
          <w:sz w:val="28"/>
          <w:szCs w:val="28"/>
        </w:rPr>
        <w:t>n materia de amparo.</w:t>
      </w:r>
    </w:p>
    <w:p w:rsidR="00B86BB2" w:rsidRDefault="00B86BB2" w:rsidP="00B86BB2">
      <w:pPr>
        <w:rPr>
          <w:rFonts w:ascii="Arial Narrow" w:hAnsi="Arial Narrow"/>
          <w:color w:val="000000"/>
          <w:sz w:val="28"/>
          <w:szCs w:val="28"/>
        </w:rPr>
      </w:pPr>
    </w:p>
    <w:p w:rsidR="00B86BB2" w:rsidRPr="009B465A" w:rsidRDefault="00B86BB2" w:rsidP="00B86BB2">
      <w:pPr>
        <w:rPr>
          <w:rFonts w:ascii="Arial Narrow" w:hAnsi="Arial Narrow"/>
          <w:color w:val="000000"/>
          <w:sz w:val="28"/>
          <w:szCs w:val="28"/>
        </w:rPr>
      </w:pPr>
      <w:r w:rsidRPr="00EE6FB0">
        <w:rPr>
          <w:rFonts w:ascii="Arial Narrow" w:hAnsi="Arial Narrow"/>
          <w:color w:val="000000"/>
          <w:sz w:val="28"/>
          <w:szCs w:val="28"/>
        </w:rPr>
        <w:t xml:space="preserve">Planteada por </w:t>
      </w:r>
      <w:r>
        <w:rPr>
          <w:rFonts w:ascii="Arial Narrow" w:hAnsi="Arial Narrow"/>
          <w:color w:val="000000"/>
          <w:sz w:val="28"/>
          <w:szCs w:val="28"/>
        </w:rPr>
        <w:t xml:space="preserve">la </w:t>
      </w:r>
      <w:r w:rsidRPr="009B465A">
        <w:rPr>
          <w:rFonts w:ascii="Arial Narrow" w:hAnsi="Arial Narrow"/>
          <w:b/>
          <w:color w:val="000000"/>
          <w:sz w:val="28"/>
          <w:szCs w:val="28"/>
        </w:rPr>
        <w:t>Diputada Claudia Isela Ramírez Pineda</w:t>
      </w:r>
      <w:r>
        <w:rPr>
          <w:rFonts w:ascii="Arial Narrow" w:hAnsi="Arial Narrow"/>
          <w:b/>
          <w:color w:val="000000"/>
          <w:sz w:val="28"/>
          <w:szCs w:val="28"/>
        </w:rPr>
        <w:t>,</w:t>
      </w:r>
      <w:r w:rsidRPr="009B465A">
        <w:rPr>
          <w:rFonts w:ascii="Arial Narrow" w:hAnsi="Arial Narrow"/>
          <w:color w:val="000000"/>
          <w:sz w:val="28"/>
          <w:szCs w:val="28"/>
        </w:rPr>
        <w:t xml:space="preserve"> de la Fracción Parlamentaria “Elvia Carrillo Puerto” del Partido de la Revolución Democrática.</w:t>
      </w:r>
    </w:p>
    <w:p w:rsidR="00B86BB2" w:rsidRPr="00EE6FB0" w:rsidRDefault="00B86BB2" w:rsidP="00B86BB2">
      <w:pPr>
        <w:rPr>
          <w:rFonts w:ascii="Arial Narrow" w:hAnsi="Arial Narrow" w:cs="Arial"/>
          <w:sz w:val="28"/>
          <w:szCs w:val="28"/>
        </w:rPr>
      </w:pPr>
    </w:p>
    <w:p w:rsidR="00B86BB2" w:rsidRPr="00EE6FB0" w:rsidRDefault="00B86BB2" w:rsidP="00B86BB2">
      <w:pPr>
        <w:rPr>
          <w:rFonts w:ascii="Arial Narrow" w:hAnsi="Arial Narrow"/>
          <w:b/>
          <w:color w:val="000000"/>
          <w:sz w:val="28"/>
          <w:szCs w:val="28"/>
        </w:rPr>
      </w:pPr>
      <w:r w:rsidRPr="00EE6FB0">
        <w:rPr>
          <w:rFonts w:ascii="Arial Narrow" w:hAnsi="Arial Narrow"/>
          <w:color w:val="000000"/>
          <w:sz w:val="28"/>
          <w:szCs w:val="28"/>
        </w:rPr>
        <w:t xml:space="preserve">Fecha de Lectura de la Iniciativa: </w:t>
      </w:r>
      <w:r>
        <w:rPr>
          <w:rFonts w:ascii="Arial Narrow" w:hAnsi="Arial Narrow"/>
          <w:b/>
          <w:color w:val="000000"/>
          <w:sz w:val="28"/>
          <w:szCs w:val="28"/>
        </w:rPr>
        <w:t>02</w:t>
      </w:r>
      <w:r w:rsidRPr="00EE6FB0">
        <w:rPr>
          <w:rFonts w:ascii="Arial Narrow" w:hAnsi="Arial Narrow"/>
          <w:b/>
          <w:color w:val="000000"/>
          <w:sz w:val="28"/>
          <w:szCs w:val="28"/>
        </w:rPr>
        <w:t xml:space="preserve"> de </w:t>
      </w:r>
      <w:proofErr w:type="gramStart"/>
      <w:r>
        <w:rPr>
          <w:rFonts w:ascii="Arial Narrow" w:hAnsi="Arial Narrow"/>
          <w:b/>
          <w:color w:val="000000"/>
          <w:sz w:val="28"/>
          <w:szCs w:val="28"/>
        </w:rPr>
        <w:t>Abril</w:t>
      </w:r>
      <w:proofErr w:type="gramEnd"/>
      <w:r>
        <w:rPr>
          <w:rFonts w:ascii="Arial Narrow" w:hAnsi="Arial Narrow"/>
          <w:b/>
          <w:color w:val="000000"/>
          <w:sz w:val="28"/>
          <w:szCs w:val="28"/>
        </w:rPr>
        <w:t xml:space="preserve"> de</w:t>
      </w:r>
      <w:r w:rsidRPr="00EE6FB0">
        <w:rPr>
          <w:rFonts w:ascii="Arial Narrow" w:hAnsi="Arial Narrow"/>
          <w:b/>
          <w:color w:val="000000"/>
          <w:sz w:val="28"/>
          <w:szCs w:val="28"/>
        </w:rPr>
        <w:t xml:space="preserve"> 201</w:t>
      </w:r>
      <w:r>
        <w:rPr>
          <w:rFonts w:ascii="Arial Narrow" w:hAnsi="Arial Narrow"/>
          <w:b/>
          <w:color w:val="000000"/>
          <w:sz w:val="28"/>
          <w:szCs w:val="28"/>
        </w:rPr>
        <w:t>9</w:t>
      </w:r>
      <w:r w:rsidRPr="00EE6FB0">
        <w:rPr>
          <w:rFonts w:ascii="Arial Narrow" w:hAnsi="Arial Narrow"/>
          <w:b/>
          <w:color w:val="000000"/>
          <w:sz w:val="28"/>
          <w:szCs w:val="28"/>
        </w:rPr>
        <w:t>.</w:t>
      </w:r>
    </w:p>
    <w:p w:rsidR="00B86BB2" w:rsidRPr="00EE6FB0" w:rsidRDefault="00B86BB2" w:rsidP="00B86BB2">
      <w:pPr>
        <w:rPr>
          <w:rFonts w:ascii="Arial Narrow" w:hAnsi="Arial Narrow" w:cs="Arial"/>
          <w:sz w:val="28"/>
          <w:szCs w:val="28"/>
        </w:rPr>
      </w:pPr>
    </w:p>
    <w:p w:rsidR="00B86BB2" w:rsidRDefault="00B86BB2" w:rsidP="00B86BB2">
      <w:pPr>
        <w:rPr>
          <w:rFonts w:ascii="Arial Narrow" w:hAnsi="Arial Narrow"/>
          <w:color w:val="000000"/>
          <w:sz w:val="28"/>
          <w:szCs w:val="28"/>
        </w:rPr>
      </w:pPr>
      <w:r w:rsidRPr="0028186E">
        <w:rPr>
          <w:rFonts w:ascii="Arial Narrow" w:hAnsi="Arial Narrow"/>
          <w:color w:val="000000"/>
          <w:sz w:val="28"/>
          <w:szCs w:val="28"/>
        </w:rPr>
        <w:t>Turnada a la</w:t>
      </w:r>
      <w:r>
        <w:rPr>
          <w:rFonts w:ascii="Arial Narrow" w:hAnsi="Arial Narrow"/>
          <w:color w:val="000000"/>
          <w:sz w:val="28"/>
          <w:szCs w:val="28"/>
        </w:rPr>
        <w:t xml:space="preserve"> </w:t>
      </w:r>
      <w:r w:rsidRPr="00B86BB2">
        <w:rPr>
          <w:rFonts w:ascii="Arial Narrow" w:hAnsi="Arial Narrow"/>
          <w:b/>
          <w:color w:val="000000"/>
          <w:sz w:val="28"/>
          <w:szCs w:val="28"/>
        </w:rPr>
        <w:t>Comisión de Gobernación, Puntos Constitucionales y Justicia</w:t>
      </w:r>
      <w:r>
        <w:rPr>
          <w:rFonts w:ascii="Arial Narrow" w:hAnsi="Arial Narrow"/>
          <w:b/>
          <w:color w:val="000000"/>
          <w:sz w:val="28"/>
          <w:szCs w:val="28"/>
        </w:rPr>
        <w:t>.</w:t>
      </w:r>
    </w:p>
    <w:p w:rsidR="00B86BB2" w:rsidRDefault="00B86BB2" w:rsidP="00B86BB2">
      <w:pPr>
        <w:rPr>
          <w:rFonts w:ascii="Arial Narrow" w:hAnsi="Arial Narrow"/>
          <w:color w:val="000000"/>
          <w:sz w:val="28"/>
          <w:szCs w:val="28"/>
        </w:rPr>
      </w:pPr>
    </w:p>
    <w:p w:rsidR="00790CAC" w:rsidRPr="00CF7CBE" w:rsidRDefault="00790CAC" w:rsidP="00790CAC">
      <w:pPr>
        <w:rPr>
          <w:rFonts w:ascii="Arial Narrow" w:hAnsi="Arial Narrow"/>
          <w:b/>
          <w:color w:val="000000"/>
          <w:sz w:val="28"/>
          <w:szCs w:val="28"/>
        </w:rPr>
      </w:pPr>
      <w:r w:rsidRPr="00CF7CBE">
        <w:rPr>
          <w:rFonts w:ascii="Arial Narrow" w:hAnsi="Arial Narrow"/>
          <w:b/>
          <w:color w:val="000000"/>
          <w:sz w:val="28"/>
          <w:szCs w:val="28"/>
        </w:rPr>
        <w:t xml:space="preserve">Fecha del </w:t>
      </w:r>
      <w:r>
        <w:rPr>
          <w:rFonts w:ascii="Arial Narrow" w:hAnsi="Arial Narrow"/>
          <w:b/>
          <w:color w:val="000000"/>
          <w:sz w:val="28"/>
          <w:szCs w:val="28"/>
        </w:rPr>
        <w:t>Acuerdo</w:t>
      </w:r>
      <w:r w:rsidRPr="00CF7CBE">
        <w:rPr>
          <w:rFonts w:ascii="Arial Narrow" w:hAnsi="Arial Narrow"/>
          <w:b/>
          <w:color w:val="000000"/>
          <w:sz w:val="28"/>
          <w:szCs w:val="28"/>
        </w:rPr>
        <w:t>:</w:t>
      </w:r>
      <w:r>
        <w:rPr>
          <w:rFonts w:ascii="Arial Narrow" w:hAnsi="Arial Narrow"/>
          <w:b/>
          <w:color w:val="000000"/>
          <w:sz w:val="28"/>
          <w:szCs w:val="28"/>
        </w:rPr>
        <w:t xml:space="preserve"> 15 de </w:t>
      </w:r>
      <w:proofErr w:type="gramStart"/>
      <w:r>
        <w:rPr>
          <w:rFonts w:ascii="Arial Narrow" w:hAnsi="Arial Narrow"/>
          <w:b/>
          <w:color w:val="000000"/>
          <w:sz w:val="28"/>
          <w:szCs w:val="28"/>
        </w:rPr>
        <w:t>Mayo</w:t>
      </w:r>
      <w:proofErr w:type="gramEnd"/>
      <w:r>
        <w:rPr>
          <w:rFonts w:ascii="Arial Narrow" w:hAnsi="Arial Narrow"/>
          <w:b/>
          <w:color w:val="000000"/>
          <w:sz w:val="28"/>
          <w:szCs w:val="28"/>
        </w:rPr>
        <w:t xml:space="preserve"> de 2019 / Unanimidad 22 F</w:t>
      </w:r>
    </w:p>
    <w:p w:rsidR="003D27AF" w:rsidRDefault="003D27AF" w:rsidP="00F43ED0">
      <w:pPr>
        <w:spacing w:line="360" w:lineRule="auto"/>
        <w:rPr>
          <w:rFonts w:cs="Arial"/>
          <w:b/>
          <w:sz w:val="28"/>
          <w:szCs w:val="28"/>
        </w:rPr>
      </w:pPr>
      <w:bookmarkStart w:id="0" w:name="_GoBack"/>
      <w:bookmarkEnd w:id="0"/>
    </w:p>
    <w:p w:rsidR="003D27AF" w:rsidRDefault="003D27AF" w:rsidP="00F43ED0">
      <w:pPr>
        <w:spacing w:line="360" w:lineRule="auto"/>
        <w:rPr>
          <w:rFonts w:cs="Arial"/>
          <w:b/>
          <w:sz w:val="28"/>
          <w:szCs w:val="28"/>
        </w:rPr>
      </w:pPr>
    </w:p>
    <w:p w:rsidR="003D27AF" w:rsidRDefault="003D27AF" w:rsidP="00F43ED0">
      <w:pPr>
        <w:spacing w:line="360" w:lineRule="auto"/>
        <w:rPr>
          <w:rFonts w:cs="Arial"/>
          <w:b/>
          <w:sz w:val="28"/>
          <w:szCs w:val="28"/>
        </w:rPr>
      </w:pPr>
    </w:p>
    <w:p w:rsidR="00B86BB2" w:rsidRDefault="00B86BB2">
      <w:pPr>
        <w:jc w:val="left"/>
        <w:rPr>
          <w:rFonts w:cs="Arial"/>
          <w:b/>
          <w:sz w:val="28"/>
          <w:szCs w:val="28"/>
        </w:rPr>
      </w:pPr>
      <w:r>
        <w:rPr>
          <w:rFonts w:cs="Arial"/>
          <w:b/>
          <w:sz w:val="28"/>
          <w:szCs w:val="28"/>
        </w:rPr>
        <w:br w:type="page"/>
      </w:r>
    </w:p>
    <w:p w:rsidR="009A6F56" w:rsidRPr="00F43ED0" w:rsidRDefault="006C402C" w:rsidP="00F43ED0">
      <w:pPr>
        <w:spacing w:line="360" w:lineRule="auto"/>
        <w:rPr>
          <w:rFonts w:cs="Arial"/>
          <w:b/>
          <w:sz w:val="28"/>
          <w:szCs w:val="28"/>
        </w:rPr>
      </w:pPr>
      <w:r w:rsidRPr="00F43ED0">
        <w:rPr>
          <w:rFonts w:cs="Arial"/>
          <w:b/>
          <w:sz w:val="28"/>
          <w:szCs w:val="28"/>
        </w:rPr>
        <w:lastRenderedPageBreak/>
        <w:t xml:space="preserve">PROPUESTA DE </w:t>
      </w:r>
      <w:r w:rsidR="009A6F56" w:rsidRPr="00F43ED0">
        <w:rPr>
          <w:rFonts w:cs="Arial"/>
          <w:b/>
          <w:sz w:val="28"/>
          <w:szCs w:val="28"/>
        </w:rPr>
        <w:t xml:space="preserve">INICIATIVA CON PROYECTO DE DECRETO POR LA QUE SE </w:t>
      </w:r>
      <w:r w:rsidR="00CC7885" w:rsidRPr="00F43ED0">
        <w:rPr>
          <w:rFonts w:cs="Arial"/>
          <w:b/>
          <w:sz w:val="28"/>
          <w:szCs w:val="28"/>
        </w:rPr>
        <w:t>PROPONE</w:t>
      </w:r>
      <w:r w:rsidR="00FC3FDF" w:rsidRPr="00F43ED0">
        <w:rPr>
          <w:rFonts w:cs="Arial"/>
          <w:b/>
          <w:sz w:val="28"/>
          <w:szCs w:val="28"/>
        </w:rPr>
        <w:t xml:space="preserve"> REFORMAR EL ARTÍCULO 18 ASÍ COMO ADICIONAR UNA PORCIÓN NORMATIVA AL SEGUNDO PÁRRAFO DEL ARTÍCULO 196</w:t>
      </w:r>
      <w:r w:rsidR="00B233CA" w:rsidRPr="00F43ED0">
        <w:rPr>
          <w:rFonts w:cs="Arial"/>
          <w:b/>
          <w:sz w:val="28"/>
          <w:szCs w:val="28"/>
        </w:rPr>
        <w:t>, AMBOS</w:t>
      </w:r>
      <w:r w:rsidR="00FC3FDF" w:rsidRPr="00F43ED0">
        <w:rPr>
          <w:rFonts w:cs="Arial"/>
          <w:b/>
          <w:sz w:val="28"/>
          <w:szCs w:val="28"/>
        </w:rPr>
        <w:t xml:space="preserve"> DE LA LEY REGLAMENTARIA DE LOS ARTÍCULOS 103 Y 107 DE LA CONSTITUCIÓN POLÍTICA DE LOS ESTADOS UNIDOS MEXICANOS</w:t>
      </w:r>
      <w:r w:rsidR="00BB4FE3" w:rsidRPr="00F43ED0">
        <w:rPr>
          <w:rFonts w:cs="Arial"/>
          <w:b/>
          <w:sz w:val="28"/>
          <w:szCs w:val="28"/>
        </w:rPr>
        <w:t xml:space="preserve">, </w:t>
      </w:r>
      <w:r w:rsidR="00225558" w:rsidRPr="00F43ED0">
        <w:rPr>
          <w:rFonts w:cs="Arial"/>
          <w:b/>
          <w:sz w:val="28"/>
          <w:szCs w:val="28"/>
        </w:rPr>
        <w:t>QUE PRESENTA LA DIPUTADA</w:t>
      </w:r>
      <w:r w:rsidR="00E3464C" w:rsidRPr="00F43ED0">
        <w:rPr>
          <w:rFonts w:cs="Arial"/>
          <w:b/>
          <w:sz w:val="28"/>
          <w:szCs w:val="28"/>
        </w:rPr>
        <w:t xml:space="preserve"> </w:t>
      </w:r>
      <w:r w:rsidR="00225558" w:rsidRPr="00F43ED0">
        <w:rPr>
          <w:rFonts w:cs="Arial"/>
          <w:b/>
          <w:sz w:val="28"/>
          <w:szCs w:val="28"/>
        </w:rPr>
        <w:t xml:space="preserve">CLAUDIA ISELA RAMÍREZ PINEDA </w:t>
      </w:r>
      <w:r w:rsidR="009A6F56" w:rsidRPr="00F43ED0">
        <w:rPr>
          <w:rFonts w:cs="Arial"/>
          <w:b/>
          <w:sz w:val="28"/>
          <w:szCs w:val="28"/>
        </w:rPr>
        <w:t>DE</w:t>
      </w:r>
      <w:r w:rsidR="00225558" w:rsidRPr="00F43ED0">
        <w:rPr>
          <w:rFonts w:cs="Arial"/>
          <w:b/>
          <w:sz w:val="28"/>
          <w:szCs w:val="28"/>
        </w:rPr>
        <w:t xml:space="preserve"> </w:t>
      </w:r>
      <w:r w:rsidR="009A6F56" w:rsidRPr="00F43ED0">
        <w:rPr>
          <w:rFonts w:cs="Arial"/>
          <w:b/>
          <w:sz w:val="28"/>
          <w:szCs w:val="28"/>
        </w:rPr>
        <w:t>L</w:t>
      </w:r>
      <w:r w:rsidR="00225558" w:rsidRPr="00F43ED0">
        <w:rPr>
          <w:rFonts w:cs="Arial"/>
          <w:b/>
          <w:sz w:val="28"/>
          <w:szCs w:val="28"/>
        </w:rPr>
        <w:t>A FRACCIÓN PARLAMENTARIA</w:t>
      </w:r>
      <w:r w:rsidR="009A6F56" w:rsidRPr="00F43ED0">
        <w:rPr>
          <w:rFonts w:cs="Arial"/>
          <w:b/>
          <w:sz w:val="28"/>
          <w:szCs w:val="28"/>
        </w:rPr>
        <w:t xml:space="preserve"> “</w:t>
      </w:r>
      <w:r w:rsidR="00225558" w:rsidRPr="00F43ED0">
        <w:rPr>
          <w:rFonts w:cs="Arial"/>
          <w:b/>
          <w:sz w:val="28"/>
          <w:szCs w:val="28"/>
        </w:rPr>
        <w:t>ELVIA CARRILLO PUERTO</w:t>
      </w:r>
      <w:r w:rsidR="009A6F56" w:rsidRPr="00F43ED0">
        <w:rPr>
          <w:rFonts w:cs="Arial"/>
          <w:b/>
          <w:sz w:val="28"/>
          <w:szCs w:val="28"/>
        </w:rPr>
        <w:t xml:space="preserve">” DEL PARTIDO </w:t>
      </w:r>
      <w:r w:rsidR="00225558" w:rsidRPr="00F43ED0">
        <w:rPr>
          <w:rFonts w:cs="Arial"/>
          <w:b/>
          <w:sz w:val="28"/>
          <w:szCs w:val="28"/>
        </w:rPr>
        <w:t>DE LA REVOLUCIÓN DEMOCR</w:t>
      </w:r>
      <w:r w:rsidR="00B233CA" w:rsidRPr="00F43ED0">
        <w:rPr>
          <w:rFonts w:cs="Arial"/>
          <w:b/>
          <w:sz w:val="28"/>
          <w:szCs w:val="28"/>
        </w:rPr>
        <w:t>Á</w:t>
      </w:r>
      <w:r w:rsidR="00225558" w:rsidRPr="00F43ED0">
        <w:rPr>
          <w:rFonts w:cs="Arial"/>
          <w:b/>
          <w:sz w:val="28"/>
          <w:szCs w:val="28"/>
        </w:rPr>
        <w:t>TICA</w:t>
      </w:r>
      <w:r w:rsidR="009A6F56" w:rsidRPr="00F43ED0">
        <w:rPr>
          <w:rFonts w:cs="Arial"/>
          <w:b/>
          <w:sz w:val="28"/>
          <w:szCs w:val="28"/>
        </w:rPr>
        <w:t xml:space="preserve">, EN MATERIA DE </w:t>
      </w:r>
      <w:r w:rsidR="00B233CA" w:rsidRPr="00F43ED0">
        <w:rPr>
          <w:rFonts w:cs="Arial"/>
          <w:b/>
          <w:sz w:val="28"/>
          <w:szCs w:val="28"/>
        </w:rPr>
        <w:t>AMPARO</w:t>
      </w:r>
      <w:r w:rsidR="009A6F56" w:rsidRPr="00F43ED0">
        <w:rPr>
          <w:rFonts w:cs="Arial"/>
          <w:b/>
          <w:sz w:val="28"/>
          <w:szCs w:val="28"/>
        </w:rPr>
        <w:t>.</w:t>
      </w:r>
    </w:p>
    <w:p w:rsidR="009A6F56" w:rsidRPr="00270FA5" w:rsidRDefault="009A6F56" w:rsidP="00590BE6">
      <w:pPr>
        <w:spacing w:line="360" w:lineRule="auto"/>
        <w:rPr>
          <w:rFonts w:cs="Arial"/>
          <w:sz w:val="28"/>
          <w:szCs w:val="28"/>
          <w:lang w:val="es-ES_tradnl"/>
        </w:rPr>
      </w:pPr>
    </w:p>
    <w:p w:rsidR="009A6F56" w:rsidRPr="009A51DB" w:rsidRDefault="009A6F56" w:rsidP="00590BE6">
      <w:pPr>
        <w:spacing w:line="360" w:lineRule="auto"/>
        <w:rPr>
          <w:rFonts w:cs="Arial"/>
          <w:b/>
          <w:sz w:val="28"/>
          <w:szCs w:val="28"/>
        </w:rPr>
      </w:pPr>
      <w:r w:rsidRPr="009A51DB">
        <w:rPr>
          <w:rFonts w:cs="Arial"/>
          <w:b/>
          <w:sz w:val="28"/>
          <w:szCs w:val="28"/>
        </w:rPr>
        <w:t>H. PLENO DEL CONGRESO DEL ESTADO</w:t>
      </w:r>
    </w:p>
    <w:p w:rsidR="009A6F56" w:rsidRPr="009A51DB" w:rsidRDefault="009A6F56" w:rsidP="00590BE6">
      <w:pPr>
        <w:spacing w:line="360" w:lineRule="auto"/>
        <w:rPr>
          <w:rFonts w:cs="Arial"/>
          <w:b/>
          <w:sz w:val="28"/>
          <w:szCs w:val="28"/>
        </w:rPr>
      </w:pPr>
      <w:r w:rsidRPr="009A51DB">
        <w:rPr>
          <w:rFonts w:cs="Arial"/>
          <w:b/>
          <w:sz w:val="28"/>
          <w:szCs w:val="28"/>
        </w:rPr>
        <w:t>PRESENTE.</w:t>
      </w:r>
    </w:p>
    <w:p w:rsidR="009A6F56" w:rsidRPr="009A51DB" w:rsidRDefault="009A6F56" w:rsidP="00590BE6">
      <w:pPr>
        <w:spacing w:line="360" w:lineRule="auto"/>
        <w:rPr>
          <w:rFonts w:cs="Arial"/>
          <w:sz w:val="28"/>
          <w:szCs w:val="28"/>
        </w:rPr>
      </w:pPr>
    </w:p>
    <w:p w:rsidR="009A6F56" w:rsidRPr="009A51DB" w:rsidRDefault="000B0B30" w:rsidP="00590BE6">
      <w:pPr>
        <w:spacing w:line="360" w:lineRule="auto"/>
        <w:rPr>
          <w:rFonts w:cs="Arial"/>
          <w:bCs/>
          <w:sz w:val="28"/>
          <w:szCs w:val="28"/>
        </w:rPr>
      </w:pPr>
      <w:r>
        <w:rPr>
          <w:rFonts w:cs="Arial"/>
          <w:sz w:val="28"/>
          <w:szCs w:val="28"/>
        </w:rPr>
        <w:t xml:space="preserve">La </w:t>
      </w:r>
      <w:r w:rsidR="00225558">
        <w:rPr>
          <w:rFonts w:cs="Arial"/>
          <w:sz w:val="28"/>
          <w:szCs w:val="28"/>
        </w:rPr>
        <w:t>suscrita Diputada</w:t>
      </w:r>
      <w:r w:rsidR="009A6F56" w:rsidRPr="009A51DB">
        <w:rPr>
          <w:rFonts w:cs="Arial"/>
          <w:sz w:val="28"/>
          <w:szCs w:val="28"/>
        </w:rPr>
        <w:t xml:space="preserve"> </w:t>
      </w:r>
      <w:r w:rsidR="00225558">
        <w:rPr>
          <w:rFonts w:cs="Arial"/>
          <w:sz w:val="28"/>
          <w:szCs w:val="28"/>
        </w:rPr>
        <w:t>Claudia Isela Ramírez Pineda</w:t>
      </w:r>
      <w:r w:rsidR="009A6F56" w:rsidRPr="009A51DB">
        <w:rPr>
          <w:rFonts w:cs="Arial"/>
          <w:sz w:val="28"/>
          <w:szCs w:val="28"/>
        </w:rPr>
        <w:t xml:space="preserve">, </w:t>
      </w:r>
      <w:r w:rsidR="00225558">
        <w:rPr>
          <w:rFonts w:cs="Arial"/>
          <w:sz w:val="28"/>
          <w:szCs w:val="28"/>
        </w:rPr>
        <w:t>de la Fracción Parlamentaria</w:t>
      </w:r>
      <w:r w:rsidR="009A6F56" w:rsidRPr="009A51DB">
        <w:rPr>
          <w:rFonts w:cs="Arial"/>
          <w:sz w:val="28"/>
          <w:szCs w:val="28"/>
        </w:rPr>
        <w:t xml:space="preserve"> “</w:t>
      </w:r>
      <w:r w:rsidR="00225558">
        <w:rPr>
          <w:rFonts w:cs="Arial"/>
          <w:sz w:val="28"/>
          <w:szCs w:val="28"/>
        </w:rPr>
        <w:t>Elvia Carrillo Puerto</w:t>
      </w:r>
      <w:r w:rsidR="009A6F56" w:rsidRPr="009A51DB">
        <w:rPr>
          <w:rFonts w:cs="Arial"/>
          <w:sz w:val="28"/>
          <w:szCs w:val="28"/>
        </w:rPr>
        <w:t xml:space="preserve">” del Partido </w:t>
      </w:r>
      <w:r w:rsidR="00225558">
        <w:rPr>
          <w:rFonts w:cs="Arial"/>
          <w:sz w:val="28"/>
          <w:szCs w:val="28"/>
        </w:rPr>
        <w:t>de la Revolución Democrática</w:t>
      </w:r>
      <w:r w:rsidR="009A6F56" w:rsidRPr="006A0C64">
        <w:rPr>
          <w:rFonts w:cs="Arial"/>
          <w:sz w:val="28"/>
          <w:szCs w:val="28"/>
        </w:rPr>
        <w:t xml:space="preserve">, </w:t>
      </w:r>
      <w:r w:rsidR="009A6F56" w:rsidRPr="00270FA5">
        <w:rPr>
          <w:rFonts w:cs="Arial"/>
          <w:sz w:val="28"/>
          <w:szCs w:val="28"/>
        </w:rPr>
        <w:t>con apoyo en lo dispuesto por los artículos</w:t>
      </w:r>
      <w:r w:rsidR="006C402C">
        <w:rPr>
          <w:rFonts w:cs="Arial"/>
          <w:sz w:val="28"/>
          <w:szCs w:val="28"/>
        </w:rPr>
        <w:t xml:space="preserve"> 71 fracción II de la Constitución Política de los Estados Unidos Mexicanos; artículo</w:t>
      </w:r>
      <w:r w:rsidR="009A6F56" w:rsidRPr="00270FA5">
        <w:rPr>
          <w:rFonts w:cs="Arial"/>
          <w:sz w:val="28"/>
          <w:szCs w:val="28"/>
        </w:rPr>
        <w:t xml:space="preserve"> 59 fracción I, 60 y 67 fracción I de la </w:t>
      </w:r>
      <w:r w:rsidR="009A6F56" w:rsidRPr="00270FA5">
        <w:rPr>
          <w:rFonts w:cs="Arial"/>
          <w:i/>
          <w:sz w:val="28"/>
          <w:szCs w:val="28"/>
        </w:rPr>
        <w:t>Constitución Política del Estado de Coahuila</w:t>
      </w:r>
      <w:r w:rsidR="006A0C64" w:rsidRPr="00270FA5">
        <w:rPr>
          <w:rFonts w:cs="Arial"/>
          <w:sz w:val="28"/>
          <w:szCs w:val="28"/>
        </w:rPr>
        <w:t xml:space="preserve">, así como 21 </w:t>
      </w:r>
      <w:r w:rsidR="009A6F56" w:rsidRPr="00270FA5">
        <w:rPr>
          <w:rFonts w:cs="Arial"/>
          <w:sz w:val="28"/>
          <w:szCs w:val="28"/>
        </w:rPr>
        <w:t xml:space="preserve">fracción </w:t>
      </w:r>
      <w:r w:rsidR="006A0C64" w:rsidRPr="00270FA5">
        <w:rPr>
          <w:rFonts w:cs="Arial"/>
          <w:sz w:val="28"/>
          <w:szCs w:val="28"/>
        </w:rPr>
        <w:t>IV, 152</w:t>
      </w:r>
      <w:r w:rsidR="009A6F56" w:rsidRPr="00270FA5">
        <w:rPr>
          <w:rFonts w:cs="Arial"/>
          <w:sz w:val="28"/>
          <w:szCs w:val="28"/>
        </w:rPr>
        <w:t xml:space="preserve"> fracción I</w:t>
      </w:r>
      <w:r w:rsidR="006A0C64" w:rsidRPr="00270FA5">
        <w:rPr>
          <w:rFonts w:cs="Arial"/>
          <w:sz w:val="28"/>
          <w:szCs w:val="28"/>
        </w:rPr>
        <w:t xml:space="preserve"> </w:t>
      </w:r>
      <w:r w:rsidR="009A6F56" w:rsidRPr="00270FA5">
        <w:rPr>
          <w:rFonts w:cs="Arial"/>
          <w:sz w:val="28"/>
          <w:szCs w:val="28"/>
        </w:rPr>
        <w:t xml:space="preserve">y demás relativos de la </w:t>
      </w:r>
      <w:r w:rsidR="009A6F56" w:rsidRPr="00270FA5">
        <w:rPr>
          <w:rFonts w:cs="Arial"/>
          <w:i/>
          <w:sz w:val="28"/>
          <w:szCs w:val="28"/>
        </w:rPr>
        <w:t>Ley Orgánica del Congreso del Estado Independiente, Libre y Soberano de Coahuila de Zaragoza</w:t>
      </w:r>
      <w:r w:rsidR="009A6F56" w:rsidRPr="00270FA5">
        <w:rPr>
          <w:rFonts w:cs="Arial"/>
          <w:sz w:val="28"/>
          <w:szCs w:val="28"/>
        </w:rPr>
        <w:t xml:space="preserve">, </w:t>
      </w:r>
      <w:r w:rsidR="00B233CA">
        <w:rPr>
          <w:rFonts w:cs="Arial"/>
          <w:sz w:val="28"/>
          <w:szCs w:val="28"/>
        </w:rPr>
        <w:t xml:space="preserve">me permito </w:t>
      </w:r>
      <w:r w:rsidR="009A6F56" w:rsidRPr="00270FA5">
        <w:rPr>
          <w:rFonts w:cs="Arial"/>
          <w:sz w:val="28"/>
          <w:szCs w:val="28"/>
        </w:rPr>
        <w:t>presentar a esta soberanía la presente</w:t>
      </w:r>
      <w:r w:rsidR="006C402C">
        <w:rPr>
          <w:rFonts w:cs="Arial"/>
          <w:sz w:val="28"/>
          <w:szCs w:val="28"/>
        </w:rPr>
        <w:t xml:space="preserve"> propuesta de</w:t>
      </w:r>
      <w:r w:rsidR="009A6F56" w:rsidRPr="00270FA5">
        <w:rPr>
          <w:rFonts w:cs="Arial"/>
          <w:sz w:val="28"/>
          <w:szCs w:val="28"/>
        </w:rPr>
        <w:t xml:space="preserve"> iniciativa por la que se</w:t>
      </w:r>
      <w:r w:rsidR="00BB4FE3" w:rsidRPr="00270FA5">
        <w:rPr>
          <w:rFonts w:cs="Arial"/>
          <w:sz w:val="28"/>
          <w:szCs w:val="28"/>
        </w:rPr>
        <w:t xml:space="preserve"> </w:t>
      </w:r>
      <w:r w:rsidR="00B233CA">
        <w:rPr>
          <w:rFonts w:cs="Arial"/>
          <w:sz w:val="28"/>
          <w:szCs w:val="28"/>
        </w:rPr>
        <w:t>plantea</w:t>
      </w:r>
      <w:r w:rsidR="001D72B3">
        <w:rPr>
          <w:rFonts w:cs="Arial"/>
          <w:sz w:val="28"/>
          <w:szCs w:val="28"/>
        </w:rPr>
        <w:t xml:space="preserve"> </w:t>
      </w:r>
      <w:bookmarkStart w:id="1" w:name="_Hlk4591770"/>
      <w:r w:rsidR="00BC0116">
        <w:rPr>
          <w:rFonts w:cs="Arial"/>
          <w:sz w:val="28"/>
          <w:szCs w:val="28"/>
        </w:rPr>
        <w:t>reformar el artículo 18</w:t>
      </w:r>
      <w:r w:rsidR="00114655">
        <w:rPr>
          <w:rFonts w:cs="Arial"/>
          <w:sz w:val="28"/>
          <w:szCs w:val="28"/>
        </w:rPr>
        <w:t>,</w:t>
      </w:r>
      <w:r w:rsidR="00BC0116">
        <w:rPr>
          <w:rFonts w:cs="Arial"/>
          <w:sz w:val="28"/>
          <w:szCs w:val="28"/>
        </w:rPr>
        <w:t xml:space="preserve"> así como agregar </w:t>
      </w:r>
      <w:r w:rsidR="00BC0116">
        <w:rPr>
          <w:rFonts w:cs="Arial"/>
          <w:color w:val="000000"/>
          <w:sz w:val="28"/>
          <w:szCs w:val="28"/>
        </w:rPr>
        <w:t xml:space="preserve">una porción normativa al segundo párrafo del artículo 196 de la </w:t>
      </w:r>
      <w:r w:rsidR="00BC0116">
        <w:rPr>
          <w:rFonts w:cs="Arial"/>
          <w:i/>
          <w:color w:val="000000"/>
          <w:sz w:val="28"/>
          <w:szCs w:val="28"/>
        </w:rPr>
        <w:t xml:space="preserve">Ley </w:t>
      </w:r>
      <w:r w:rsidR="00BC0116" w:rsidRPr="00C91E23">
        <w:rPr>
          <w:rFonts w:cs="Arial"/>
          <w:i/>
          <w:color w:val="000000"/>
          <w:sz w:val="28"/>
          <w:szCs w:val="28"/>
        </w:rPr>
        <w:lastRenderedPageBreak/>
        <w:t xml:space="preserve">Reglamentaria de los artículos 103 </w:t>
      </w:r>
      <w:r w:rsidR="00BC0116">
        <w:rPr>
          <w:rFonts w:cs="Arial"/>
          <w:i/>
          <w:color w:val="000000"/>
          <w:sz w:val="28"/>
          <w:szCs w:val="28"/>
        </w:rPr>
        <w:t>y</w:t>
      </w:r>
      <w:r w:rsidR="00BC0116" w:rsidRPr="00C91E23">
        <w:rPr>
          <w:rFonts w:cs="Arial"/>
          <w:i/>
          <w:color w:val="000000"/>
          <w:sz w:val="28"/>
          <w:szCs w:val="28"/>
        </w:rPr>
        <w:t xml:space="preserve"> 107 de la Constitución Política de los Estados Unidos Mexicanos</w:t>
      </w:r>
      <w:r w:rsidR="00BC0116">
        <w:rPr>
          <w:rFonts w:cs="Arial"/>
          <w:i/>
          <w:color w:val="000000"/>
          <w:sz w:val="28"/>
          <w:szCs w:val="28"/>
        </w:rPr>
        <w:t>.</w:t>
      </w:r>
    </w:p>
    <w:bookmarkEnd w:id="1"/>
    <w:p w:rsidR="009A6F56" w:rsidRPr="009A51DB" w:rsidRDefault="009A6F56" w:rsidP="00590BE6">
      <w:pPr>
        <w:spacing w:line="360" w:lineRule="auto"/>
        <w:jc w:val="center"/>
        <w:rPr>
          <w:rFonts w:cs="Arial"/>
          <w:sz w:val="28"/>
          <w:szCs w:val="28"/>
        </w:rPr>
      </w:pPr>
    </w:p>
    <w:p w:rsidR="000710A1" w:rsidRDefault="009A6F56" w:rsidP="000710A1">
      <w:pPr>
        <w:spacing w:line="360" w:lineRule="auto"/>
        <w:jc w:val="center"/>
        <w:rPr>
          <w:rFonts w:cs="Arial"/>
          <w:b/>
          <w:bCs/>
          <w:sz w:val="28"/>
          <w:szCs w:val="28"/>
        </w:rPr>
      </w:pPr>
      <w:r w:rsidRPr="009A51DB">
        <w:rPr>
          <w:rFonts w:cs="Arial"/>
          <w:b/>
          <w:bCs/>
          <w:sz w:val="28"/>
          <w:szCs w:val="28"/>
        </w:rPr>
        <w:t>EXPOSICIÓN DE MOTIVOS</w:t>
      </w:r>
    </w:p>
    <w:p w:rsidR="00655E61" w:rsidRDefault="00655E61" w:rsidP="00212869">
      <w:pPr>
        <w:spacing w:line="360" w:lineRule="auto"/>
        <w:rPr>
          <w:rFonts w:cs="Arial"/>
          <w:bCs/>
          <w:sz w:val="28"/>
          <w:szCs w:val="28"/>
        </w:rPr>
      </w:pPr>
    </w:p>
    <w:p w:rsidR="00BC0116" w:rsidRPr="00BC0116" w:rsidRDefault="00BC0116" w:rsidP="00B9169F">
      <w:pPr>
        <w:spacing w:before="120" w:after="240" w:line="360" w:lineRule="auto"/>
        <w:rPr>
          <w:rFonts w:cs="Arial"/>
          <w:bCs/>
          <w:sz w:val="28"/>
          <w:szCs w:val="28"/>
        </w:rPr>
      </w:pPr>
      <w:r w:rsidRPr="00BC0116">
        <w:rPr>
          <w:rFonts w:cs="Arial"/>
          <w:bCs/>
          <w:sz w:val="28"/>
          <w:szCs w:val="28"/>
        </w:rPr>
        <w:t>Como es de conocimiento público, en el año 2013, se publicó una nueva Ley de Amparo, instrumento de relevancia para toda persona que se encuentre en nuestro país,</w:t>
      </w:r>
      <w:r w:rsidR="00114655">
        <w:rPr>
          <w:rFonts w:cs="Arial"/>
          <w:bCs/>
          <w:sz w:val="28"/>
          <w:szCs w:val="28"/>
        </w:rPr>
        <w:t xml:space="preserve"> la cual</w:t>
      </w:r>
      <w:r w:rsidRPr="00BC0116">
        <w:rPr>
          <w:rFonts w:cs="Arial"/>
          <w:bCs/>
          <w:sz w:val="28"/>
          <w:szCs w:val="28"/>
        </w:rPr>
        <w:t xml:space="preserve"> es una de las herramientas legales más eficaces para impugnar los actos de autoridad que un gobernado supone violatorios de sus derechos humanos.</w:t>
      </w:r>
    </w:p>
    <w:p w:rsidR="00BC0116" w:rsidRPr="00BC0116" w:rsidRDefault="00BC0116" w:rsidP="00B9169F">
      <w:pPr>
        <w:spacing w:before="120" w:after="240" w:line="360" w:lineRule="auto"/>
        <w:rPr>
          <w:rFonts w:cs="Arial"/>
          <w:bCs/>
          <w:sz w:val="28"/>
          <w:szCs w:val="28"/>
        </w:rPr>
      </w:pPr>
      <w:r w:rsidRPr="00BC0116">
        <w:rPr>
          <w:rFonts w:cs="Arial"/>
          <w:bCs/>
          <w:sz w:val="28"/>
          <w:szCs w:val="28"/>
        </w:rPr>
        <w:t>La experiencia en nuestro país con el también llamado Juicio de Garantías ha sido</w:t>
      </w:r>
      <w:r w:rsidR="00114655">
        <w:rPr>
          <w:rFonts w:cs="Arial"/>
          <w:bCs/>
          <w:sz w:val="28"/>
          <w:szCs w:val="28"/>
        </w:rPr>
        <w:t>,</w:t>
      </w:r>
      <w:r w:rsidRPr="00BC0116">
        <w:rPr>
          <w:rFonts w:cs="Arial"/>
          <w:bCs/>
          <w:sz w:val="28"/>
          <w:szCs w:val="28"/>
        </w:rPr>
        <w:t xml:space="preserve"> en términos generales, positiva</w:t>
      </w:r>
      <w:r w:rsidR="00114655">
        <w:rPr>
          <w:rFonts w:cs="Arial"/>
          <w:bCs/>
          <w:sz w:val="28"/>
          <w:szCs w:val="28"/>
        </w:rPr>
        <w:t>;</w:t>
      </w:r>
      <w:r w:rsidRPr="00BC0116">
        <w:rPr>
          <w:rFonts w:cs="Arial"/>
          <w:bCs/>
          <w:sz w:val="28"/>
          <w:szCs w:val="28"/>
        </w:rPr>
        <w:t xml:space="preserve"> ya que las autoridades respetan y cumplen las sentencias </w:t>
      </w:r>
      <w:r w:rsidR="00B9756E">
        <w:rPr>
          <w:rFonts w:cs="Arial"/>
          <w:bCs/>
          <w:sz w:val="28"/>
          <w:szCs w:val="28"/>
        </w:rPr>
        <w:t>que conceden la razón a los quejosos que interponen el</w:t>
      </w:r>
      <w:r w:rsidRPr="00BC0116">
        <w:rPr>
          <w:rFonts w:cs="Arial"/>
          <w:bCs/>
          <w:sz w:val="28"/>
          <w:szCs w:val="28"/>
        </w:rPr>
        <w:t xml:space="preserve"> amparo.</w:t>
      </w:r>
      <w:r>
        <w:rPr>
          <w:rFonts w:cs="Arial"/>
          <w:bCs/>
          <w:sz w:val="28"/>
          <w:szCs w:val="28"/>
        </w:rPr>
        <w:t xml:space="preserve"> </w:t>
      </w:r>
      <w:r w:rsidRPr="00BC0116">
        <w:rPr>
          <w:rFonts w:cs="Arial"/>
          <w:bCs/>
          <w:sz w:val="28"/>
          <w:szCs w:val="28"/>
        </w:rPr>
        <w:t xml:space="preserve">Por ello, es </w:t>
      </w:r>
      <w:r>
        <w:rPr>
          <w:rFonts w:cs="Arial"/>
          <w:bCs/>
          <w:sz w:val="28"/>
          <w:szCs w:val="28"/>
        </w:rPr>
        <w:t xml:space="preserve">necesario </w:t>
      </w:r>
      <w:r w:rsidRPr="00BC0116">
        <w:rPr>
          <w:rFonts w:cs="Arial"/>
          <w:bCs/>
          <w:sz w:val="28"/>
          <w:szCs w:val="28"/>
        </w:rPr>
        <w:t>contar con una ley siempre acorde a las situaciones que se derivan de su aplicación en los tribunales.</w:t>
      </w:r>
    </w:p>
    <w:p w:rsidR="00BC0116" w:rsidRPr="00BC0116" w:rsidRDefault="00BC0116" w:rsidP="00B9169F">
      <w:pPr>
        <w:spacing w:before="120" w:after="240" w:line="360" w:lineRule="auto"/>
        <w:rPr>
          <w:rFonts w:cs="Arial"/>
          <w:bCs/>
          <w:sz w:val="28"/>
          <w:szCs w:val="28"/>
        </w:rPr>
      </w:pPr>
      <w:r w:rsidRPr="00BC0116">
        <w:rPr>
          <w:rFonts w:cs="Arial"/>
          <w:bCs/>
          <w:sz w:val="28"/>
          <w:szCs w:val="28"/>
        </w:rPr>
        <w:t xml:space="preserve">En ese sentido, </w:t>
      </w:r>
      <w:r w:rsidR="00B9756E">
        <w:rPr>
          <w:rFonts w:cs="Arial"/>
          <w:bCs/>
          <w:sz w:val="28"/>
          <w:szCs w:val="28"/>
        </w:rPr>
        <w:t xml:space="preserve">cuando </w:t>
      </w:r>
      <w:r w:rsidRPr="00BC0116">
        <w:rPr>
          <w:rFonts w:cs="Arial"/>
          <w:bCs/>
          <w:sz w:val="28"/>
          <w:szCs w:val="28"/>
        </w:rPr>
        <w:t>un Juzgado de Distrito o Tribunal de Circuito emiten una sentencia que causó ejecutoria, en la que conceden el amparo y protección de la justicia federal al quejoso, se brinda la oportunidad a la autoridad responsable para que, en un primer momento y voluntariamente, cumpla con la sentencia en los términos en que fue pronunciada.</w:t>
      </w:r>
    </w:p>
    <w:p w:rsidR="00BC0116" w:rsidRPr="00BC0116" w:rsidRDefault="00BC0116" w:rsidP="00B9169F">
      <w:pPr>
        <w:spacing w:before="120" w:after="240" w:line="360" w:lineRule="auto"/>
        <w:rPr>
          <w:rFonts w:cs="Arial"/>
          <w:bCs/>
          <w:sz w:val="28"/>
          <w:szCs w:val="28"/>
        </w:rPr>
      </w:pPr>
      <w:r w:rsidRPr="00BC0116">
        <w:rPr>
          <w:rFonts w:cs="Arial"/>
          <w:bCs/>
          <w:sz w:val="28"/>
          <w:szCs w:val="28"/>
        </w:rPr>
        <w:t xml:space="preserve">Una vez que el órgano judicial de amparo recibe informe de la autoridad responsable de que ya cumplió la ejecutoria, se da vista al quejoso y, en su caso, al tercero interesado, para que dentro del plazo de tres días </w:t>
      </w:r>
      <w:r w:rsidRPr="00BC0116">
        <w:rPr>
          <w:rFonts w:cs="Arial"/>
          <w:bCs/>
          <w:sz w:val="28"/>
          <w:szCs w:val="28"/>
        </w:rPr>
        <w:lastRenderedPageBreak/>
        <w:t>manifiesten lo que a su interés convenga si se trata de un amparo indirecto</w:t>
      </w:r>
      <w:r w:rsidR="00114655">
        <w:rPr>
          <w:rFonts w:cs="Arial"/>
          <w:bCs/>
          <w:sz w:val="28"/>
          <w:szCs w:val="28"/>
        </w:rPr>
        <w:t>,</w:t>
      </w:r>
      <w:r>
        <w:rPr>
          <w:rFonts w:cs="Arial"/>
          <w:bCs/>
          <w:sz w:val="28"/>
          <w:szCs w:val="28"/>
        </w:rPr>
        <w:t xml:space="preserve"> </w:t>
      </w:r>
      <w:r w:rsidR="00B9756E">
        <w:rPr>
          <w:rFonts w:cs="Arial"/>
          <w:bCs/>
          <w:sz w:val="28"/>
          <w:szCs w:val="28"/>
        </w:rPr>
        <w:t xml:space="preserve">o bien, hasta 10 días </w:t>
      </w:r>
      <w:r w:rsidR="00C06FAF">
        <w:rPr>
          <w:rFonts w:cs="Arial"/>
          <w:bCs/>
          <w:sz w:val="28"/>
          <w:szCs w:val="28"/>
        </w:rPr>
        <w:t xml:space="preserve">hábiles </w:t>
      </w:r>
      <w:r w:rsidR="00B9756E">
        <w:rPr>
          <w:rFonts w:cs="Arial"/>
          <w:bCs/>
          <w:sz w:val="28"/>
          <w:szCs w:val="28"/>
        </w:rPr>
        <w:t xml:space="preserve">cuando se trata de un amparo directo, </w:t>
      </w:r>
      <w:r w:rsidR="00C06FAF">
        <w:rPr>
          <w:rFonts w:cs="Arial"/>
          <w:bCs/>
          <w:sz w:val="28"/>
          <w:szCs w:val="28"/>
        </w:rPr>
        <w:t>dentro de</w:t>
      </w:r>
      <w:r w:rsidR="00B9756E">
        <w:rPr>
          <w:rFonts w:cs="Arial"/>
          <w:bCs/>
          <w:sz w:val="28"/>
          <w:szCs w:val="28"/>
        </w:rPr>
        <w:t xml:space="preserve"> los cuales la parte afectada puede alegar si hubo algún defecto o exceso en la sentencia</w:t>
      </w:r>
      <w:r w:rsidRPr="00BC0116">
        <w:rPr>
          <w:rFonts w:cs="Arial"/>
          <w:bCs/>
          <w:sz w:val="28"/>
          <w:szCs w:val="28"/>
        </w:rPr>
        <w:t xml:space="preserve">. </w:t>
      </w:r>
    </w:p>
    <w:p w:rsidR="00BC0116" w:rsidRPr="00BC0116" w:rsidRDefault="00BC0116" w:rsidP="00B9169F">
      <w:pPr>
        <w:spacing w:before="120" w:after="240" w:line="360" w:lineRule="auto"/>
        <w:rPr>
          <w:rFonts w:cs="Arial"/>
          <w:bCs/>
          <w:sz w:val="28"/>
          <w:szCs w:val="28"/>
        </w:rPr>
      </w:pPr>
      <w:r w:rsidRPr="00BC0116">
        <w:rPr>
          <w:rFonts w:cs="Arial"/>
          <w:bCs/>
          <w:sz w:val="28"/>
          <w:szCs w:val="28"/>
        </w:rPr>
        <w:t xml:space="preserve">Transcurridos esos plazos, ya sea que desahogue o no la vista, el órgano judicial de amparo </w:t>
      </w:r>
      <w:r>
        <w:rPr>
          <w:rFonts w:cs="Arial"/>
          <w:bCs/>
          <w:sz w:val="28"/>
          <w:szCs w:val="28"/>
        </w:rPr>
        <w:t>debe</w:t>
      </w:r>
      <w:r w:rsidRPr="00BC0116">
        <w:rPr>
          <w:rFonts w:cs="Arial"/>
          <w:bCs/>
          <w:sz w:val="28"/>
          <w:szCs w:val="28"/>
        </w:rPr>
        <w:t xml:space="preserve"> dictar resolución en la que </w:t>
      </w:r>
      <w:r w:rsidR="00BE74D4">
        <w:rPr>
          <w:rFonts w:cs="Arial"/>
          <w:bCs/>
          <w:sz w:val="28"/>
          <w:szCs w:val="28"/>
        </w:rPr>
        <w:t>se declara</w:t>
      </w:r>
      <w:r w:rsidRPr="00BC0116">
        <w:rPr>
          <w:rFonts w:cs="Arial"/>
          <w:bCs/>
          <w:sz w:val="28"/>
          <w:szCs w:val="28"/>
        </w:rPr>
        <w:t xml:space="preserve"> si la sentencia está cumplida o no, si</w:t>
      </w:r>
      <w:r w:rsidR="00BE74D4">
        <w:rPr>
          <w:rFonts w:cs="Arial"/>
          <w:bCs/>
          <w:sz w:val="28"/>
          <w:szCs w:val="28"/>
        </w:rPr>
        <w:t xml:space="preserve"> se</w:t>
      </w:r>
      <w:r w:rsidRPr="00BC0116">
        <w:rPr>
          <w:rFonts w:cs="Arial"/>
          <w:bCs/>
          <w:sz w:val="28"/>
          <w:szCs w:val="28"/>
        </w:rPr>
        <w:t xml:space="preserve"> incurrió en exceso o defecto, o si hay imposibilidad para cumplirla. E</w:t>
      </w:r>
      <w:r w:rsidR="00BE74D4">
        <w:rPr>
          <w:rFonts w:cs="Arial"/>
          <w:bCs/>
          <w:sz w:val="28"/>
          <w:szCs w:val="28"/>
        </w:rPr>
        <w:t>s en</w:t>
      </w:r>
      <w:r w:rsidRPr="00BC0116">
        <w:rPr>
          <w:rFonts w:cs="Arial"/>
          <w:bCs/>
          <w:sz w:val="28"/>
          <w:szCs w:val="28"/>
        </w:rPr>
        <w:t xml:space="preserve"> este punto</w:t>
      </w:r>
      <w:r w:rsidR="00BE74D4">
        <w:rPr>
          <w:rFonts w:cs="Arial"/>
          <w:bCs/>
          <w:sz w:val="28"/>
          <w:szCs w:val="28"/>
        </w:rPr>
        <w:t xml:space="preserve">, </w:t>
      </w:r>
      <w:r w:rsidRPr="00BC0116">
        <w:rPr>
          <w:rFonts w:cs="Arial"/>
          <w:bCs/>
          <w:sz w:val="28"/>
          <w:szCs w:val="28"/>
        </w:rPr>
        <w:t>donde en la práctica suceden ciertos hechos que tienden a desvirtuar el espíritu protector de la Ley de Amparo.</w:t>
      </w:r>
    </w:p>
    <w:p w:rsidR="00B9756E" w:rsidRDefault="00BC0116" w:rsidP="00B9169F">
      <w:pPr>
        <w:spacing w:before="120" w:after="240" w:line="360" w:lineRule="auto"/>
        <w:rPr>
          <w:rFonts w:cs="Arial"/>
          <w:bCs/>
          <w:sz w:val="28"/>
          <w:szCs w:val="28"/>
        </w:rPr>
      </w:pPr>
      <w:r w:rsidRPr="00BC0116">
        <w:rPr>
          <w:rFonts w:cs="Arial"/>
          <w:bCs/>
          <w:sz w:val="28"/>
          <w:szCs w:val="28"/>
        </w:rPr>
        <w:t xml:space="preserve">En efecto, cuando la sentencia </w:t>
      </w:r>
      <w:r w:rsidR="00BE74D4">
        <w:rPr>
          <w:rFonts w:cs="Arial"/>
          <w:bCs/>
          <w:sz w:val="28"/>
          <w:szCs w:val="28"/>
        </w:rPr>
        <w:t>concede</w:t>
      </w:r>
      <w:r w:rsidRPr="00BC0116">
        <w:rPr>
          <w:rFonts w:cs="Arial"/>
          <w:bCs/>
          <w:sz w:val="28"/>
          <w:szCs w:val="28"/>
        </w:rPr>
        <w:t xml:space="preserve"> del amparo</w:t>
      </w:r>
      <w:r w:rsidR="00BE74D4">
        <w:rPr>
          <w:rFonts w:cs="Arial"/>
          <w:bCs/>
          <w:sz w:val="28"/>
          <w:szCs w:val="28"/>
        </w:rPr>
        <w:t xml:space="preserve"> a un particular,</w:t>
      </w:r>
      <w:r w:rsidRPr="00BC0116">
        <w:rPr>
          <w:rFonts w:cs="Arial"/>
          <w:bCs/>
          <w:sz w:val="28"/>
          <w:szCs w:val="28"/>
        </w:rPr>
        <w:t xml:space="preserve"> obliga a la autoridad responsable a dictar un nuevo acto o resolución, pero siguiendo los lineamientos de dicha sentencia, la</w:t>
      </w:r>
      <w:r w:rsidR="00BE74D4">
        <w:rPr>
          <w:rFonts w:cs="Arial"/>
          <w:bCs/>
          <w:sz w:val="28"/>
          <w:szCs w:val="28"/>
        </w:rPr>
        <w:t xml:space="preserve"> autoridad</w:t>
      </w:r>
      <w:r w:rsidRPr="00BC0116">
        <w:rPr>
          <w:rFonts w:cs="Arial"/>
          <w:bCs/>
          <w:sz w:val="28"/>
          <w:szCs w:val="28"/>
        </w:rPr>
        <w:t xml:space="preserve"> responsable puede volver a dictar </w:t>
      </w:r>
      <w:r w:rsidR="00BE74D4">
        <w:rPr>
          <w:rFonts w:cs="Arial"/>
          <w:bCs/>
          <w:sz w:val="28"/>
          <w:szCs w:val="28"/>
        </w:rPr>
        <w:t xml:space="preserve">un nuevo acto, </w:t>
      </w:r>
      <w:r w:rsidR="00B9756E">
        <w:rPr>
          <w:rFonts w:cs="Arial"/>
          <w:bCs/>
          <w:sz w:val="28"/>
          <w:szCs w:val="28"/>
        </w:rPr>
        <w:t>que violente</w:t>
      </w:r>
      <w:r w:rsidR="00B9169F">
        <w:rPr>
          <w:rFonts w:cs="Arial"/>
          <w:bCs/>
          <w:sz w:val="28"/>
          <w:szCs w:val="28"/>
        </w:rPr>
        <w:t xml:space="preserve"> otra vez los derechos humanos de los quejosos</w:t>
      </w:r>
      <w:r w:rsidR="00BE74D4">
        <w:rPr>
          <w:rFonts w:cs="Arial"/>
          <w:bCs/>
          <w:sz w:val="28"/>
          <w:szCs w:val="28"/>
        </w:rPr>
        <w:t xml:space="preserve">, sin que los tribunales hayan declarado que la </w:t>
      </w:r>
      <w:r w:rsidR="00B9756E">
        <w:rPr>
          <w:rFonts w:cs="Arial"/>
          <w:bCs/>
          <w:sz w:val="28"/>
          <w:szCs w:val="28"/>
        </w:rPr>
        <w:t xml:space="preserve">primera </w:t>
      </w:r>
      <w:r w:rsidR="00BE74D4">
        <w:rPr>
          <w:rFonts w:cs="Arial"/>
          <w:bCs/>
          <w:sz w:val="28"/>
          <w:szCs w:val="28"/>
        </w:rPr>
        <w:t>sentencia está</w:t>
      </w:r>
      <w:r w:rsidR="00B9169F">
        <w:rPr>
          <w:rFonts w:cs="Arial"/>
          <w:bCs/>
          <w:sz w:val="28"/>
          <w:szCs w:val="28"/>
        </w:rPr>
        <w:t xml:space="preserve"> </w:t>
      </w:r>
      <w:r w:rsidR="00BE74D4">
        <w:rPr>
          <w:rFonts w:cs="Arial"/>
          <w:bCs/>
          <w:sz w:val="28"/>
          <w:szCs w:val="28"/>
        </w:rPr>
        <w:t xml:space="preserve">debidamente cumplida. </w:t>
      </w:r>
    </w:p>
    <w:p w:rsidR="00B9169F" w:rsidRDefault="00B9756E" w:rsidP="00B9169F">
      <w:pPr>
        <w:spacing w:before="120" w:after="240" w:line="360" w:lineRule="auto"/>
        <w:rPr>
          <w:rFonts w:cs="Arial"/>
          <w:bCs/>
          <w:sz w:val="28"/>
          <w:szCs w:val="28"/>
        </w:rPr>
      </w:pPr>
      <w:r>
        <w:rPr>
          <w:rFonts w:cs="Arial"/>
          <w:bCs/>
          <w:sz w:val="28"/>
          <w:szCs w:val="28"/>
        </w:rPr>
        <w:t xml:space="preserve">Esta situación obliga a los litigantes a promover </w:t>
      </w:r>
      <w:r w:rsidR="00B9169F">
        <w:rPr>
          <w:rFonts w:cs="Arial"/>
          <w:bCs/>
          <w:sz w:val="28"/>
          <w:szCs w:val="28"/>
        </w:rPr>
        <w:t>otro</w:t>
      </w:r>
      <w:r w:rsidRPr="00B9756E">
        <w:rPr>
          <w:rFonts w:cs="Arial"/>
          <w:bCs/>
          <w:sz w:val="28"/>
          <w:szCs w:val="28"/>
        </w:rPr>
        <w:t xml:space="preserve"> juicio de amparo contra ese</w:t>
      </w:r>
      <w:r>
        <w:rPr>
          <w:rFonts w:cs="Arial"/>
          <w:bCs/>
          <w:sz w:val="28"/>
          <w:szCs w:val="28"/>
        </w:rPr>
        <w:t xml:space="preserve"> nuevo</w:t>
      </w:r>
      <w:r w:rsidRPr="00B9756E">
        <w:rPr>
          <w:rFonts w:cs="Arial"/>
          <w:bCs/>
          <w:sz w:val="28"/>
          <w:szCs w:val="28"/>
        </w:rPr>
        <w:t xml:space="preserve"> acto de la responsable</w:t>
      </w:r>
      <w:r>
        <w:rPr>
          <w:rFonts w:cs="Arial"/>
          <w:bCs/>
          <w:sz w:val="28"/>
          <w:szCs w:val="28"/>
        </w:rPr>
        <w:t>,</w:t>
      </w:r>
      <w:r w:rsidR="00B9169F">
        <w:rPr>
          <w:rFonts w:cs="Arial"/>
          <w:bCs/>
          <w:sz w:val="28"/>
          <w:szCs w:val="28"/>
        </w:rPr>
        <w:t xml:space="preserve"> </w:t>
      </w:r>
      <w:r w:rsidR="00B9169F" w:rsidRPr="00B9756E">
        <w:rPr>
          <w:rFonts w:cs="Arial"/>
          <w:bCs/>
          <w:sz w:val="28"/>
          <w:szCs w:val="28"/>
        </w:rPr>
        <w:t>ya</w:t>
      </w:r>
      <w:r w:rsidR="00B9169F">
        <w:rPr>
          <w:rFonts w:cs="Arial"/>
          <w:bCs/>
          <w:sz w:val="28"/>
          <w:szCs w:val="28"/>
        </w:rPr>
        <w:t xml:space="preserve"> </w:t>
      </w:r>
      <w:r w:rsidR="00B9169F" w:rsidRPr="00B9756E">
        <w:rPr>
          <w:rFonts w:cs="Arial"/>
          <w:bCs/>
          <w:sz w:val="28"/>
          <w:szCs w:val="28"/>
        </w:rPr>
        <w:t>que,</w:t>
      </w:r>
      <w:r w:rsidRPr="00B9756E">
        <w:rPr>
          <w:rFonts w:cs="Arial"/>
          <w:bCs/>
          <w:sz w:val="28"/>
          <w:szCs w:val="28"/>
        </w:rPr>
        <w:t xml:space="preserve"> si no lo hiciere así, se arriesgaría a que en el eventual caso de que </w:t>
      </w:r>
      <w:r w:rsidR="00F53AED">
        <w:rPr>
          <w:rFonts w:cs="Arial"/>
          <w:bCs/>
          <w:sz w:val="28"/>
          <w:szCs w:val="28"/>
        </w:rPr>
        <w:t>los tribunales estimen</w:t>
      </w:r>
      <w:r w:rsidRPr="00B9756E">
        <w:rPr>
          <w:rFonts w:cs="Arial"/>
          <w:bCs/>
          <w:sz w:val="28"/>
          <w:szCs w:val="28"/>
        </w:rPr>
        <w:t xml:space="preserve"> que la responsable cumplió con la sentencia de amparo, para entonces </w:t>
      </w:r>
      <w:r w:rsidR="00B9169F">
        <w:rPr>
          <w:rFonts w:cs="Arial"/>
          <w:bCs/>
          <w:sz w:val="28"/>
          <w:szCs w:val="28"/>
        </w:rPr>
        <w:t>ya habría</w:t>
      </w:r>
      <w:r w:rsidRPr="00B9756E">
        <w:rPr>
          <w:rFonts w:cs="Arial"/>
          <w:bCs/>
          <w:sz w:val="28"/>
          <w:szCs w:val="28"/>
        </w:rPr>
        <w:t xml:space="preserve"> transcurrido el plazo para interponer </w:t>
      </w:r>
      <w:r w:rsidR="00B9169F">
        <w:rPr>
          <w:rFonts w:cs="Arial"/>
          <w:bCs/>
          <w:sz w:val="28"/>
          <w:szCs w:val="28"/>
        </w:rPr>
        <w:t>el</w:t>
      </w:r>
      <w:r w:rsidRPr="00B9756E">
        <w:rPr>
          <w:rFonts w:cs="Arial"/>
          <w:bCs/>
          <w:sz w:val="28"/>
          <w:szCs w:val="28"/>
        </w:rPr>
        <w:t xml:space="preserve"> juicio de garantías, con la consecuente improcedencia</w:t>
      </w:r>
      <w:r w:rsidR="00F53AED">
        <w:rPr>
          <w:rFonts w:cs="Arial"/>
          <w:bCs/>
          <w:sz w:val="28"/>
          <w:szCs w:val="28"/>
        </w:rPr>
        <w:t xml:space="preserve"> del mismo</w:t>
      </w:r>
      <w:r w:rsidRPr="00B9756E">
        <w:rPr>
          <w:rFonts w:cs="Arial"/>
          <w:bCs/>
          <w:sz w:val="28"/>
          <w:szCs w:val="28"/>
        </w:rPr>
        <w:t>, obviamente, en perjuicio del quejoso</w:t>
      </w:r>
      <w:r w:rsidR="00B9169F">
        <w:rPr>
          <w:rFonts w:cs="Arial"/>
          <w:bCs/>
          <w:sz w:val="28"/>
          <w:szCs w:val="28"/>
        </w:rPr>
        <w:t>.</w:t>
      </w:r>
    </w:p>
    <w:p w:rsidR="00F53AED" w:rsidRDefault="00F53AED" w:rsidP="00B9169F">
      <w:pPr>
        <w:spacing w:before="120" w:after="240" w:line="360" w:lineRule="auto"/>
        <w:rPr>
          <w:rFonts w:cs="Arial"/>
          <w:bCs/>
          <w:sz w:val="28"/>
          <w:szCs w:val="28"/>
        </w:rPr>
      </w:pPr>
      <w:r>
        <w:rPr>
          <w:rFonts w:cs="Arial"/>
          <w:bCs/>
          <w:sz w:val="28"/>
          <w:szCs w:val="28"/>
        </w:rPr>
        <w:lastRenderedPageBreak/>
        <w:t xml:space="preserve">De ahí que la propuesta específica de la iniciativa sea </w:t>
      </w:r>
      <w:r w:rsidR="004C1D58">
        <w:rPr>
          <w:rFonts w:cs="Arial"/>
          <w:bCs/>
          <w:sz w:val="28"/>
          <w:szCs w:val="28"/>
        </w:rPr>
        <w:t>reformar los artículos 18 y 196 de la ley de amparo</w:t>
      </w:r>
      <w:r w:rsidR="00114655">
        <w:rPr>
          <w:rFonts w:cs="Arial"/>
          <w:bCs/>
          <w:sz w:val="28"/>
          <w:szCs w:val="28"/>
        </w:rPr>
        <w:t>,</w:t>
      </w:r>
      <w:r w:rsidR="004C1D58">
        <w:rPr>
          <w:rFonts w:cs="Arial"/>
          <w:bCs/>
          <w:sz w:val="28"/>
          <w:szCs w:val="28"/>
        </w:rPr>
        <w:t xml:space="preserve"> para que el plazo para controvertir los actos de autoridad dictados siguiendo una sentencia de amparo, no comiencen a correr hasta que el juzgado de distrito o tribunal colegiado de circuito hayan determinado que se cumplió correctamente con la sentencia. Esto evitará que ambos plazos se computen al mismo tiempo</w:t>
      </w:r>
      <w:r w:rsidR="00873E17">
        <w:rPr>
          <w:rFonts w:cs="Arial"/>
          <w:bCs/>
          <w:sz w:val="28"/>
          <w:szCs w:val="28"/>
        </w:rPr>
        <w:t>,</w:t>
      </w:r>
      <w:r w:rsidR="004C1D58">
        <w:rPr>
          <w:rFonts w:cs="Arial"/>
          <w:bCs/>
          <w:sz w:val="28"/>
          <w:szCs w:val="28"/>
        </w:rPr>
        <w:t xml:space="preserve"> maximizando así la protección de los quejosos.  </w:t>
      </w:r>
    </w:p>
    <w:p w:rsidR="00B9756E" w:rsidRPr="002A215C" w:rsidRDefault="00B9756E" w:rsidP="00212869">
      <w:pPr>
        <w:spacing w:line="360" w:lineRule="auto"/>
        <w:rPr>
          <w:rFonts w:cs="Arial"/>
          <w:bCs/>
          <w:sz w:val="28"/>
          <w:szCs w:val="28"/>
        </w:rPr>
      </w:pPr>
    </w:p>
    <w:p w:rsidR="009A6F56" w:rsidRPr="00212869" w:rsidRDefault="004C1D58" w:rsidP="00212869">
      <w:pPr>
        <w:spacing w:line="360" w:lineRule="auto"/>
        <w:rPr>
          <w:rFonts w:cs="Arial"/>
          <w:bCs/>
          <w:sz w:val="28"/>
          <w:szCs w:val="28"/>
        </w:rPr>
      </w:pPr>
      <w:r>
        <w:rPr>
          <w:rFonts w:cs="Arial"/>
          <w:sz w:val="28"/>
          <w:szCs w:val="28"/>
        </w:rPr>
        <w:t xml:space="preserve">Por estos motivos y </w:t>
      </w:r>
      <w:r w:rsidR="009A6F56" w:rsidRPr="009A51DB">
        <w:rPr>
          <w:rFonts w:cs="Arial"/>
          <w:sz w:val="28"/>
          <w:szCs w:val="28"/>
        </w:rPr>
        <w:t>con fundamento en lo dispuesto por los artículos</w:t>
      </w:r>
      <w:r w:rsidR="006C402C">
        <w:rPr>
          <w:rFonts w:cs="Arial"/>
          <w:sz w:val="28"/>
          <w:szCs w:val="28"/>
        </w:rPr>
        <w:t xml:space="preserve"> 71 fracción II de la Constitución Política de los Estados Unidos Mexicanos; </w:t>
      </w:r>
      <w:proofErr w:type="gramStart"/>
      <w:r w:rsidR="006C402C">
        <w:rPr>
          <w:rFonts w:cs="Arial"/>
          <w:sz w:val="28"/>
          <w:szCs w:val="28"/>
        </w:rPr>
        <w:t xml:space="preserve">artículos </w:t>
      </w:r>
      <w:r w:rsidR="009A6F56" w:rsidRPr="009A51DB">
        <w:rPr>
          <w:rFonts w:cs="Arial"/>
          <w:sz w:val="28"/>
          <w:szCs w:val="28"/>
        </w:rPr>
        <w:t xml:space="preserve"> 59</w:t>
      </w:r>
      <w:proofErr w:type="gramEnd"/>
      <w:r w:rsidR="009A6F56" w:rsidRPr="009A51DB">
        <w:rPr>
          <w:rFonts w:cs="Arial"/>
          <w:sz w:val="28"/>
          <w:szCs w:val="28"/>
        </w:rPr>
        <w:t xml:space="preserve"> fracción I, 60 y 67 fracción I de la </w:t>
      </w:r>
      <w:r w:rsidR="009A6F56" w:rsidRPr="009A51DB">
        <w:rPr>
          <w:rFonts w:cs="Arial"/>
          <w:i/>
          <w:sz w:val="28"/>
          <w:szCs w:val="28"/>
        </w:rPr>
        <w:t>Constitución Política del Estado de Coahuila</w:t>
      </w:r>
      <w:r w:rsidR="009A6F56" w:rsidRPr="009A51DB">
        <w:rPr>
          <w:rFonts w:cs="Arial"/>
          <w:sz w:val="28"/>
          <w:szCs w:val="28"/>
        </w:rPr>
        <w:t>, así como 2</w:t>
      </w:r>
      <w:r w:rsidR="006A0C64">
        <w:rPr>
          <w:rFonts w:cs="Arial"/>
          <w:sz w:val="28"/>
          <w:szCs w:val="28"/>
        </w:rPr>
        <w:t>1</w:t>
      </w:r>
      <w:r w:rsidR="009A6F56" w:rsidRPr="009A51DB">
        <w:rPr>
          <w:rFonts w:cs="Arial"/>
          <w:sz w:val="28"/>
          <w:szCs w:val="28"/>
        </w:rPr>
        <w:t xml:space="preserve"> fracción </w:t>
      </w:r>
      <w:r w:rsidR="006A0C64">
        <w:rPr>
          <w:rFonts w:cs="Arial"/>
          <w:sz w:val="28"/>
          <w:szCs w:val="28"/>
        </w:rPr>
        <w:t>IV, 152 fracción I</w:t>
      </w:r>
      <w:r w:rsidR="009A6F56" w:rsidRPr="009A51DB">
        <w:rPr>
          <w:rFonts w:cs="Arial"/>
          <w:sz w:val="28"/>
          <w:szCs w:val="28"/>
        </w:rPr>
        <w:t xml:space="preserve"> y demás relativos de la </w:t>
      </w:r>
      <w:r w:rsidR="009A6F56" w:rsidRPr="009A51DB">
        <w:rPr>
          <w:rFonts w:cs="Arial"/>
          <w:i/>
          <w:sz w:val="28"/>
          <w:szCs w:val="28"/>
        </w:rPr>
        <w:t>Ley Orgánica del Congreso del Estado Independiente, Libre y Soberano de Coahuila de Zaragoza</w:t>
      </w:r>
      <w:r w:rsidR="009A6F56" w:rsidRPr="009A51DB">
        <w:rPr>
          <w:rFonts w:cs="Arial"/>
          <w:sz w:val="28"/>
          <w:szCs w:val="28"/>
        </w:rPr>
        <w:t>, se presenta ante este H. Congreso del Estado, la siguiente:</w:t>
      </w:r>
    </w:p>
    <w:p w:rsidR="009A6F56" w:rsidRPr="009A51DB" w:rsidRDefault="009A6F56" w:rsidP="00590BE6">
      <w:pPr>
        <w:spacing w:line="360" w:lineRule="auto"/>
        <w:rPr>
          <w:rFonts w:cs="Arial"/>
          <w:sz w:val="28"/>
          <w:szCs w:val="28"/>
        </w:rPr>
      </w:pPr>
    </w:p>
    <w:p w:rsidR="009A6F56" w:rsidRPr="009A51DB" w:rsidRDefault="006C402C" w:rsidP="00590BE6">
      <w:pPr>
        <w:spacing w:line="360" w:lineRule="auto"/>
        <w:jc w:val="center"/>
        <w:rPr>
          <w:rFonts w:cs="Arial"/>
          <w:b/>
          <w:sz w:val="28"/>
          <w:szCs w:val="28"/>
        </w:rPr>
      </w:pPr>
      <w:r>
        <w:rPr>
          <w:rFonts w:cs="Arial"/>
          <w:b/>
          <w:sz w:val="28"/>
          <w:szCs w:val="28"/>
        </w:rPr>
        <w:t xml:space="preserve">PROPUESTA DE </w:t>
      </w:r>
      <w:r w:rsidR="009A6F56" w:rsidRPr="009A51DB">
        <w:rPr>
          <w:rFonts w:cs="Arial"/>
          <w:b/>
          <w:sz w:val="28"/>
          <w:szCs w:val="28"/>
        </w:rPr>
        <w:t>INICIATIVA CON PROYECTO DE DECRETO</w:t>
      </w:r>
    </w:p>
    <w:p w:rsidR="009A6F56" w:rsidRDefault="004C1D58" w:rsidP="00590BE6">
      <w:pPr>
        <w:spacing w:line="360" w:lineRule="auto"/>
        <w:rPr>
          <w:rFonts w:cs="Arial"/>
          <w:sz w:val="28"/>
          <w:szCs w:val="28"/>
        </w:rPr>
      </w:pPr>
      <w:proofErr w:type="gramStart"/>
      <w:r>
        <w:rPr>
          <w:rFonts w:cs="Arial"/>
          <w:b/>
          <w:sz w:val="28"/>
          <w:szCs w:val="28"/>
        </w:rPr>
        <w:t>ÚNICO.-</w:t>
      </w:r>
      <w:proofErr w:type="gramEnd"/>
      <w:r>
        <w:rPr>
          <w:rFonts w:cs="Arial"/>
          <w:b/>
          <w:sz w:val="28"/>
          <w:szCs w:val="28"/>
        </w:rPr>
        <w:t xml:space="preserve"> </w:t>
      </w:r>
      <w:r w:rsidRPr="004C1D58">
        <w:rPr>
          <w:rFonts w:cs="Arial"/>
          <w:sz w:val="28"/>
          <w:szCs w:val="28"/>
        </w:rPr>
        <w:t>Se reforma el artículo 18 y se agrega una porción normativa al segundo párrafo del artículo 196 de la Ley Reglamentaria de los artículos 103 y 107 de la Constitución Política de los Estados Unidos Mexicanos, para quedar como sigue</w:t>
      </w:r>
      <w:r w:rsidR="00174F1F">
        <w:rPr>
          <w:rFonts w:cs="Arial"/>
          <w:sz w:val="28"/>
          <w:szCs w:val="28"/>
        </w:rPr>
        <w:t>n</w:t>
      </w:r>
      <w:r w:rsidRPr="004C1D58">
        <w:rPr>
          <w:rFonts w:cs="Arial"/>
          <w:sz w:val="28"/>
          <w:szCs w:val="28"/>
        </w:rPr>
        <w:t>:</w:t>
      </w:r>
    </w:p>
    <w:p w:rsidR="00174F1F" w:rsidRDefault="00174F1F" w:rsidP="00174F1F">
      <w:pPr>
        <w:shd w:val="clear" w:color="auto" w:fill="FFFFFF"/>
        <w:spacing w:before="100" w:beforeAutospacing="1" w:after="360" w:line="360" w:lineRule="auto"/>
        <w:ind w:left="1134"/>
        <w:rPr>
          <w:rFonts w:cs="Arial"/>
          <w:i/>
          <w:color w:val="000000"/>
          <w:sz w:val="28"/>
          <w:szCs w:val="28"/>
        </w:rPr>
      </w:pPr>
      <w:r w:rsidRPr="00174F1F">
        <w:rPr>
          <w:rFonts w:cs="Arial"/>
          <w:b/>
          <w:i/>
          <w:color w:val="000000"/>
          <w:sz w:val="28"/>
          <w:szCs w:val="28"/>
        </w:rPr>
        <w:t xml:space="preserve">Artículo 18.- </w:t>
      </w:r>
      <w:r w:rsidRPr="00174F1F">
        <w:rPr>
          <w:rFonts w:cs="Arial"/>
          <w:i/>
          <w:color w:val="000000"/>
          <w:sz w:val="28"/>
          <w:szCs w:val="28"/>
        </w:rPr>
        <w:t xml:space="preserve">Los plazos a que se refiere el artículo anterior se computarán a partir del día siguiente a aquél en que surta efectos, </w:t>
      </w:r>
      <w:r w:rsidRPr="00174F1F">
        <w:rPr>
          <w:rFonts w:cs="Arial"/>
          <w:i/>
          <w:color w:val="000000"/>
          <w:sz w:val="28"/>
          <w:szCs w:val="28"/>
        </w:rPr>
        <w:lastRenderedPageBreak/>
        <w:t>conforme a la ley del acto, la notificación al quejoso del acto o resolución que reclame o a aquél en que haya tenido conocimiento o se ostente sabedor del acto reclamado o de su ejecución, salvo los casos de la fracción I del artículo anterior en el que se computará a partir del día de su entrada en vigor, y de lo previsto en la última parte del párrafo segundo del artículo 196 de esta ley.</w:t>
      </w:r>
    </w:p>
    <w:p w:rsidR="00174F1F" w:rsidRPr="009E3C50" w:rsidRDefault="00174F1F" w:rsidP="00174F1F">
      <w:pPr>
        <w:shd w:val="clear" w:color="auto" w:fill="FFFFFF"/>
        <w:spacing w:line="360" w:lineRule="auto"/>
        <w:ind w:left="1134" w:right="1185"/>
        <w:rPr>
          <w:rFonts w:cs="Arial"/>
          <w:color w:val="000000"/>
          <w:sz w:val="28"/>
          <w:szCs w:val="28"/>
          <w:lang w:val="es-ES"/>
        </w:rPr>
      </w:pPr>
      <w:r w:rsidRPr="009E3C50">
        <w:rPr>
          <w:rFonts w:cs="Arial"/>
          <w:color w:val="000000"/>
          <w:sz w:val="28"/>
          <w:szCs w:val="28"/>
          <w:lang w:val="es-ES"/>
        </w:rPr>
        <w:t xml:space="preserve">Artículo </w:t>
      </w:r>
      <w:r>
        <w:rPr>
          <w:rFonts w:cs="Arial"/>
          <w:color w:val="000000"/>
          <w:sz w:val="28"/>
          <w:szCs w:val="28"/>
          <w:lang w:val="es-ES"/>
        </w:rPr>
        <w:t>196.-</w:t>
      </w:r>
      <w:r w:rsidRPr="009E3C50">
        <w:rPr>
          <w:rFonts w:cs="Arial"/>
          <w:color w:val="000000"/>
          <w:sz w:val="28"/>
          <w:szCs w:val="28"/>
          <w:lang w:val="es-ES"/>
        </w:rPr>
        <w:t xml:space="preserve"> </w:t>
      </w:r>
      <w:r>
        <w:rPr>
          <w:rFonts w:cs="Arial"/>
          <w:color w:val="000000"/>
          <w:sz w:val="28"/>
          <w:szCs w:val="28"/>
          <w:lang w:val="es-ES"/>
        </w:rPr>
        <w:t>…</w:t>
      </w:r>
      <w:r w:rsidRPr="009E3C50">
        <w:rPr>
          <w:rFonts w:cs="Arial"/>
          <w:color w:val="000000"/>
          <w:sz w:val="28"/>
          <w:szCs w:val="28"/>
          <w:lang w:val="es-ES"/>
        </w:rPr>
        <w:t xml:space="preserve"> </w:t>
      </w:r>
    </w:p>
    <w:p w:rsidR="00174F1F" w:rsidRPr="00CD7E50" w:rsidRDefault="00174F1F" w:rsidP="00174F1F">
      <w:pPr>
        <w:shd w:val="clear" w:color="auto" w:fill="FFFFFF"/>
        <w:spacing w:line="360" w:lineRule="auto"/>
        <w:ind w:left="1134" w:right="1185"/>
        <w:rPr>
          <w:rFonts w:cs="Arial"/>
          <w:color w:val="000000"/>
          <w:sz w:val="28"/>
          <w:szCs w:val="28"/>
          <w:lang w:val="es-ES"/>
        </w:rPr>
      </w:pPr>
      <w:r w:rsidRPr="00CD7E50">
        <w:rPr>
          <w:rFonts w:cs="Arial"/>
          <w:color w:val="000000"/>
          <w:sz w:val="28"/>
          <w:szCs w:val="28"/>
        </w:rPr>
        <w:t>Transcurrido el plazo dado a las partes, con desahogo de la vista o sin ella, el órgano judicial de amparo dictará resolución fundada y motivada en que declare si la sentencia está cumplida o no lo está, si incurrió en exceso o defecto, o si hay imposibilidad para cumplirla.</w:t>
      </w:r>
      <w:r>
        <w:rPr>
          <w:rFonts w:cs="Arial"/>
          <w:color w:val="000000"/>
          <w:sz w:val="28"/>
          <w:szCs w:val="28"/>
        </w:rPr>
        <w:t xml:space="preserve"> Los plazos previstos en el artículo 17 de esta ley no correrán, sino hasta el día siguiente a aquél en que surta efectos la notificación de la decisión del órgano judicial de amparo en la que declare que la sentencia está cumplida.</w:t>
      </w:r>
    </w:p>
    <w:p w:rsidR="009A6F56" w:rsidRPr="009A51DB" w:rsidRDefault="009A6F56" w:rsidP="00590BE6">
      <w:pPr>
        <w:spacing w:line="360" w:lineRule="auto"/>
        <w:rPr>
          <w:rFonts w:cs="Arial"/>
          <w:sz w:val="28"/>
          <w:szCs w:val="28"/>
        </w:rPr>
      </w:pPr>
    </w:p>
    <w:p w:rsidR="009A6F56" w:rsidRPr="009A51DB" w:rsidRDefault="009A6F56" w:rsidP="00590BE6">
      <w:pPr>
        <w:spacing w:line="360" w:lineRule="auto"/>
        <w:rPr>
          <w:rFonts w:cs="Arial"/>
          <w:sz w:val="28"/>
          <w:szCs w:val="28"/>
        </w:rPr>
      </w:pPr>
      <w:r w:rsidRPr="009A51DB">
        <w:rPr>
          <w:rFonts w:cs="Arial"/>
          <w:sz w:val="28"/>
          <w:szCs w:val="28"/>
        </w:rPr>
        <w:t>Por lo expuesto y fundado ante esta soberanía</w:t>
      </w:r>
      <w:r w:rsidR="00873E17">
        <w:rPr>
          <w:rFonts w:cs="Arial"/>
          <w:sz w:val="28"/>
          <w:szCs w:val="28"/>
        </w:rPr>
        <w:t>,</w:t>
      </w:r>
      <w:r w:rsidRPr="009A51DB">
        <w:rPr>
          <w:rFonts w:cs="Arial"/>
          <w:sz w:val="28"/>
          <w:szCs w:val="28"/>
        </w:rPr>
        <w:t xml:space="preserve"> respetuosamente solicitamos que las reformas presentadas sean </w:t>
      </w:r>
      <w:r w:rsidR="00182861">
        <w:rPr>
          <w:rFonts w:cs="Arial"/>
          <w:sz w:val="28"/>
          <w:szCs w:val="28"/>
        </w:rPr>
        <w:t>analizadas con el pro</w:t>
      </w:r>
      <w:r w:rsidR="00C123EE">
        <w:rPr>
          <w:rFonts w:cs="Arial"/>
          <w:sz w:val="28"/>
          <w:szCs w:val="28"/>
        </w:rPr>
        <w:t>pósito de que</w:t>
      </w:r>
      <w:r w:rsidR="00873E17">
        <w:rPr>
          <w:rFonts w:cs="Arial"/>
          <w:sz w:val="28"/>
          <w:szCs w:val="28"/>
        </w:rPr>
        <w:t>,</w:t>
      </w:r>
      <w:r w:rsidR="00C123EE">
        <w:rPr>
          <w:rFonts w:cs="Arial"/>
          <w:sz w:val="28"/>
          <w:szCs w:val="28"/>
        </w:rPr>
        <w:t xml:space="preserve"> previo dictamen, </w:t>
      </w:r>
      <w:r w:rsidR="00182861">
        <w:rPr>
          <w:rFonts w:cs="Arial"/>
          <w:sz w:val="28"/>
          <w:szCs w:val="28"/>
        </w:rPr>
        <w:t xml:space="preserve">sean presentadas a la Cámara de Diputados del Congreso de la </w:t>
      </w:r>
      <w:r w:rsidR="00C123EE">
        <w:rPr>
          <w:rFonts w:cs="Arial"/>
          <w:sz w:val="28"/>
          <w:szCs w:val="28"/>
        </w:rPr>
        <w:t xml:space="preserve">Unión para los trámites </w:t>
      </w:r>
      <w:r w:rsidR="002A215C">
        <w:rPr>
          <w:rFonts w:cs="Arial"/>
          <w:sz w:val="28"/>
          <w:szCs w:val="28"/>
        </w:rPr>
        <w:t>correspondientes</w:t>
      </w:r>
      <w:r w:rsidR="00182861">
        <w:rPr>
          <w:rFonts w:cs="Arial"/>
          <w:sz w:val="28"/>
          <w:szCs w:val="28"/>
        </w:rPr>
        <w:t>.</w:t>
      </w:r>
    </w:p>
    <w:p w:rsidR="009A6F56" w:rsidRPr="009A51DB" w:rsidRDefault="009A6F56" w:rsidP="00590BE6">
      <w:pPr>
        <w:spacing w:line="360" w:lineRule="auto"/>
        <w:rPr>
          <w:rFonts w:cs="Arial"/>
          <w:sz w:val="28"/>
          <w:szCs w:val="28"/>
        </w:rPr>
      </w:pPr>
    </w:p>
    <w:p w:rsidR="009A6F56" w:rsidRPr="009A51DB" w:rsidRDefault="009A6F56" w:rsidP="00590BE6">
      <w:pPr>
        <w:spacing w:line="360" w:lineRule="auto"/>
        <w:jc w:val="center"/>
        <w:rPr>
          <w:rFonts w:cs="Arial"/>
          <w:b/>
          <w:sz w:val="28"/>
          <w:szCs w:val="28"/>
        </w:rPr>
      </w:pPr>
      <w:r w:rsidRPr="009A51DB">
        <w:rPr>
          <w:rFonts w:cs="Arial"/>
          <w:b/>
          <w:sz w:val="28"/>
          <w:szCs w:val="28"/>
        </w:rPr>
        <w:t>SALON DE SESIONES DEL H. CONGRESO DEL ESTADO</w:t>
      </w:r>
    </w:p>
    <w:p w:rsidR="009A6F56" w:rsidRPr="009A51DB" w:rsidRDefault="009A6F56" w:rsidP="00590BE6">
      <w:pPr>
        <w:spacing w:line="360" w:lineRule="auto"/>
        <w:jc w:val="center"/>
        <w:rPr>
          <w:rFonts w:cs="Arial"/>
          <w:b/>
          <w:sz w:val="28"/>
          <w:szCs w:val="28"/>
        </w:rPr>
      </w:pPr>
    </w:p>
    <w:p w:rsidR="009A6F56" w:rsidRPr="00900544" w:rsidRDefault="009A6F56" w:rsidP="00900544">
      <w:pPr>
        <w:spacing w:line="360" w:lineRule="auto"/>
        <w:jc w:val="center"/>
        <w:rPr>
          <w:rFonts w:cs="Arial"/>
          <w:b/>
          <w:sz w:val="28"/>
          <w:szCs w:val="28"/>
        </w:rPr>
      </w:pPr>
      <w:r w:rsidRPr="009A51DB">
        <w:rPr>
          <w:rFonts w:cs="Arial"/>
          <w:b/>
          <w:sz w:val="28"/>
          <w:szCs w:val="28"/>
        </w:rPr>
        <w:lastRenderedPageBreak/>
        <w:t xml:space="preserve">Saltillo, Coahuila </w:t>
      </w:r>
      <w:r w:rsidR="000710A1">
        <w:rPr>
          <w:rFonts w:cs="Arial"/>
          <w:b/>
          <w:sz w:val="28"/>
          <w:szCs w:val="28"/>
        </w:rPr>
        <w:t xml:space="preserve">de Zaragoza </w:t>
      </w:r>
      <w:r w:rsidRPr="009A51DB">
        <w:rPr>
          <w:rFonts w:cs="Arial"/>
          <w:b/>
          <w:sz w:val="28"/>
          <w:szCs w:val="28"/>
        </w:rPr>
        <w:t xml:space="preserve">a </w:t>
      </w:r>
      <w:r w:rsidR="00174F1F">
        <w:rPr>
          <w:rFonts w:cs="Arial"/>
          <w:b/>
          <w:sz w:val="28"/>
          <w:szCs w:val="28"/>
        </w:rPr>
        <w:t xml:space="preserve">2 </w:t>
      </w:r>
      <w:r w:rsidRPr="009A51DB">
        <w:rPr>
          <w:rFonts w:cs="Arial"/>
          <w:b/>
          <w:sz w:val="28"/>
          <w:szCs w:val="28"/>
        </w:rPr>
        <w:t xml:space="preserve">de </w:t>
      </w:r>
      <w:r w:rsidR="00174F1F">
        <w:rPr>
          <w:rFonts w:cs="Arial"/>
          <w:b/>
          <w:sz w:val="28"/>
          <w:szCs w:val="28"/>
        </w:rPr>
        <w:t>abril</w:t>
      </w:r>
      <w:r w:rsidRPr="009A51DB">
        <w:rPr>
          <w:rFonts w:cs="Arial"/>
          <w:b/>
          <w:sz w:val="28"/>
          <w:szCs w:val="28"/>
        </w:rPr>
        <w:t xml:space="preserve"> de </w:t>
      </w:r>
      <w:r w:rsidR="00174F1F">
        <w:rPr>
          <w:rFonts w:cs="Arial"/>
          <w:b/>
          <w:sz w:val="28"/>
          <w:szCs w:val="28"/>
        </w:rPr>
        <w:t>2019</w:t>
      </w:r>
    </w:p>
    <w:p w:rsidR="009A6F56" w:rsidRPr="009A51DB" w:rsidRDefault="009A6F56" w:rsidP="00590BE6">
      <w:pPr>
        <w:spacing w:line="360" w:lineRule="auto"/>
        <w:rPr>
          <w:rFonts w:cs="Arial"/>
          <w:sz w:val="28"/>
          <w:szCs w:val="28"/>
        </w:rPr>
      </w:pPr>
    </w:p>
    <w:p w:rsidR="009A6F56" w:rsidRDefault="00900544" w:rsidP="00590BE6">
      <w:pPr>
        <w:spacing w:line="360" w:lineRule="auto"/>
        <w:jc w:val="center"/>
        <w:rPr>
          <w:rFonts w:cs="Arial"/>
          <w:b/>
          <w:sz w:val="28"/>
          <w:szCs w:val="28"/>
        </w:rPr>
      </w:pPr>
      <w:r>
        <w:rPr>
          <w:rFonts w:cs="Arial"/>
          <w:b/>
          <w:sz w:val="28"/>
          <w:szCs w:val="28"/>
        </w:rPr>
        <w:t>DIPUTADA</w:t>
      </w:r>
      <w:r w:rsidR="009A6F56" w:rsidRPr="009A51DB">
        <w:rPr>
          <w:rFonts w:cs="Arial"/>
          <w:b/>
          <w:sz w:val="28"/>
          <w:szCs w:val="28"/>
        </w:rPr>
        <w:t xml:space="preserve"> </w:t>
      </w:r>
    </w:p>
    <w:p w:rsidR="00771189" w:rsidRDefault="00771189" w:rsidP="00590BE6">
      <w:pPr>
        <w:spacing w:line="360" w:lineRule="auto"/>
        <w:jc w:val="center"/>
        <w:rPr>
          <w:rFonts w:cs="Arial"/>
          <w:b/>
          <w:sz w:val="28"/>
          <w:szCs w:val="28"/>
        </w:rPr>
      </w:pPr>
    </w:p>
    <w:p w:rsidR="00771189" w:rsidRDefault="00771189" w:rsidP="00590BE6">
      <w:pPr>
        <w:spacing w:line="360" w:lineRule="auto"/>
        <w:jc w:val="center"/>
        <w:rPr>
          <w:rFonts w:cs="Arial"/>
          <w:b/>
          <w:sz w:val="28"/>
          <w:szCs w:val="28"/>
        </w:rPr>
      </w:pPr>
    </w:p>
    <w:p w:rsidR="009A51DB" w:rsidRPr="009A51DB" w:rsidRDefault="00900544" w:rsidP="00590BE6">
      <w:pPr>
        <w:spacing w:line="360" w:lineRule="auto"/>
        <w:jc w:val="center"/>
        <w:rPr>
          <w:rFonts w:cs="Arial"/>
          <w:b/>
          <w:sz w:val="28"/>
          <w:szCs w:val="28"/>
        </w:rPr>
      </w:pPr>
      <w:r>
        <w:rPr>
          <w:rFonts w:cs="Arial"/>
          <w:b/>
          <w:sz w:val="28"/>
          <w:szCs w:val="28"/>
        </w:rPr>
        <w:t>CLAUDIA ISELA RAMÍREZ PINEDA</w:t>
      </w:r>
    </w:p>
    <w:sectPr w:rsidR="009A51DB" w:rsidRPr="009A51DB" w:rsidSect="0003755E">
      <w:headerReference w:type="default" r:id="rId8"/>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590F" w:rsidRDefault="008B590F">
      <w:r>
        <w:separator/>
      </w:r>
    </w:p>
  </w:endnote>
  <w:endnote w:type="continuationSeparator" w:id="0">
    <w:p w:rsidR="008B590F" w:rsidRDefault="008B5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590F" w:rsidRDefault="008B590F">
      <w:r>
        <w:separator/>
      </w:r>
    </w:p>
  </w:footnote>
  <w:footnote w:type="continuationSeparator" w:id="0">
    <w:p w:rsidR="008B590F" w:rsidRDefault="008B590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03755E" w:rsidRPr="00D775E4" w:rsidTr="008D0613">
      <w:trPr>
        <w:jc w:val="center"/>
      </w:trPr>
      <w:tc>
        <w:tcPr>
          <w:tcW w:w="1253" w:type="dxa"/>
        </w:tcPr>
        <w:p w:rsidR="0003755E" w:rsidRPr="00D775E4" w:rsidRDefault="0003755E" w:rsidP="0003755E">
          <w:pPr>
            <w:jc w:val="center"/>
            <w:rPr>
              <w:b/>
              <w:bCs/>
              <w:sz w:val="12"/>
            </w:rPr>
          </w:pPr>
        </w:p>
        <w:p w:rsidR="0003755E" w:rsidRPr="00D775E4" w:rsidRDefault="0003755E" w:rsidP="0003755E">
          <w:pPr>
            <w:jc w:val="center"/>
            <w:rPr>
              <w:b/>
              <w:bCs/>
              <w:sz w:val="12"/>
            </w:rPr>
          </w:pPr>
        </w:p>
        <w:p w:rsidR="0003755E" w:rsidRPr="00D775E4" w:rsidRDefault="0003755E" w:rsidP="0003755E">
          <w:pPr>
            <w:jc w:val="center"/>
            <w:rPr>
              <w:b/>
              <w:bCs/>
              <w:sz w:val="12"/>
            </w:rPr>
          </w:pPr>
        </w:p>
        <w:p w:rsidR="0003755E" w:rsidRPr="00D775E4" w:rsidRDefault="0003755E" w:rsidP="0003755E">
          <w:pPr>
            <w:jc w:val="center"/>
            <w:rPr>
              <w:b/>
              <w:bCs/>
              <w:sz w:val="12"/>
            </w:rPr>
          </w:pPr>
        </w:p>
        <w:p w:rsidR="0003755E" w:rsidRPr="00D775E4" w:rsidRDefault="0003755E" w:rsidP="0003755E">
          <w:pPr>
            <w:jc w:val="center"/>
            <w:rPr>
              <w:b/>
              <w:bCs/>
              <w:sz w:val="12"/>
            </w:rPr>
          </w:pPr>
        </w:p>
        <w:p w:rsidR="0003755E" w:rsidRPr="00D775E4" w:rsidRDefault="0003755E" w:rsidP="0003755E">
          <w:pPr>
            <w:jc w:val="center"/>
            <w:rPr>
              <w:b/>
              <w:bCs/>
              <w:sz w:val="12"/>
            </w:rPr>
          </w:pPr>
        </w:p>
        <w:p w:rsidR="0003755E" w:rsidRPr="00D775E4" w:rsidRDefault="0003755E" w:rsidP="0003755E">
          <w:pPr>
            <w:jc w:val="center"/>
            <w:rPr>
              <w:b/>
              <w:bCs/>
              <w:sz w:val="12"/>
            </w:rPr>
          </w:pPr>
        </w:p>
        <w:p w:rsidR="0003755E" w:rsidRPr="00D775E4" w:rsidRDefault="0003755E" w:rsidP="0003755E">
          <w:pPr>
            <w:jc w:val="center"/>
            <w:rPr>
              <w:b/>
              <w:bCs/>
              <w:sz w:val="12"/>
            </w:rPr>
          </w:pPr>
        </w:p>
        <w:p w:rsidR="0003755E" w:rsidRPr="00D775E4" w:rsidRDefault="0003755E" w:rsidP="0003755E">
          <w:pPr>
            <w:jc w:val="center"/>
            <w:rPr>
              <w:b/>
              <w:bCs/>
              <w:sz w:val="12"/>
            </w:rPr>
          </w:pPr>
        </w:p>
        <w:p w:rsidR="0003755E" w:rsidRPr="00D775E4" w:rsidRDefault="0003755E" w:rsidP="0003755E">
          <w:pPr>
            <w:jc w:val="center"/>
            <w:rPr>
              <w:b/>
              <w:bCs/>
              <w:sz w:val="12"/>
            </w:rPr>
          </w:pPr>
        </w:p>
        <w:p w:rsidR="0003755E" w:rsidRPr="00D775E4" w:rsidRDefault="0003755E" w:rsidP="0003755E">
          <w:pPr>
            <w:jc w:val="center"/>
            <w:rPr>
              <w:b/>
              <w:bCs/>
              <w:sz w:val="12"/>
            </w:rPr>
          </w:pPr>
        </w:p>
        <w:p w:rsidR="0003755E" w:rsidRPr="00D775E4" w:rsidRDefault="0003755E" w:rsidP="0003755E">
          <w:pPr>
            <w:jc w:val="center"/>
            <w:rPr>
              <w:b/>
              <w:bCs/>
              <w:sz w:val="12"/>
            </w:rPr>
          </w:pPr>
        </w:p>
      </w:tc>
      <w:tc>
        <w:tcPr>
          <w:tcW w:w="8623" w:type="dxa"/>
        </w:tcPr>
        <w:p w:rsidR="0003755E" w:rsidRPr="00815938" w:rsidRDefault="0003755E" w:rsidP="0003755E">
          <w:pPr>
            <w:jc w:val="center"/>
            <w:rPr>
              <w:b/>
              <w:bCs/>
              <w:sz w:val="24"/>
            </w:rPr>
          </w:pPr>
          <w:r>
            <w:rPr>
              <w:b/>
              <w:bCs/>
              <w:noProof/>
              <w:sz w:val="12"/>
              <w:lang w:eastAsia="es-MX"/>
            </w:rPr>
            <w:drawing>
              <wp:anchor distT="0" distB="0" distL="114300" distR="114300" simplePos="0" relativeHeight="251660288" behindDoc="0" locked="0" layoutInCell="1" allowOverlap="1" wp14:anchorId="5CD4EE90" wp14:editId="6FD0E233">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755E" w:rsidRPr="002E1219" w:rsidRDefault="0003755E" w:rsidP="0003755E">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03755E" w:rsidRDefault="0003755E" w:rsidP="0003755E">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03755E" w:rsidRPr="004D5011" w:rsidRDefault="0003755E" w:rsidP="0003755E">
          <w:pPr>
            <w:pStyle w:val="Encabezado"/>
            <w:tabs>
              <w:tab w:val="left" w:pos="-1528"/>
              <w:tab w:val="center" w:pos="-1386"/>
            </w:tabs>
            <w:jc w:val="center"/>
            <w:rPr>
              <w:rFonts w:cs="Arial"/>
              <w:bCs/>
              <w:smallCaps/>
              <w:spacing w:val="20"/>
              <w:sz w:val="32"/>
              <w:szCs w:val="32"/>
            </w:rPr>
          </w:pPr>
        </w:p>
        <w:p w:rsidR="0003755E" w:rsidRPr="00B058CC" w:rsidRDefault="0003755E" w:rsidP="0003755E">
          <w:pPr>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03755E" w:rsidRPr="00D775E4" w:rsidRDefault="0003755E" w:rsidP="0003755E">
          <w:pPr>
            <w:ind w:left="-434" w:right="-672"/>
            <w:jc w:val="center"/>
            <w:rPr>
              <w:b/>
              <w:bCs/>
              <w:sz w:val="12"/>
            </w:rPr>
          </w:pPr>
        </w:p>
      </w:tc>
      <w:tc>
        <w:tcPr>
          <w:tcW w:w="1181" w:type="dxa"/>
        </w:tcPr>
        <w:p w:rsidR="0003755E" w:rsidRDefault="0003755E" w:rsidP="0003755E">
          <w:pPr>
            <w:jc w:val="center"/>
            <w:rPr>
              <w:b/>
              <w:bCs/>
              <w:sz w:val="12"/>
            </w:rPr>
          </w:pPr>
          <w:r>
            <w:rPr>
              <w:noProof/>
              <w:lang w:eastAsia="es-MX"/>
            </w:rPr>
            <w:drawing>
              <wp:anchor distT="0" distB="0" distL="114300" distR="114300" simplePos="0" relativeHeight="251659264" behindDoc="0" locked="0" layoutInCell="1" allowOverlap="1" wp14:anchorId="3B82C134" wp14:editId="223AB957">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755E" w:rsidRDefault="0003755E" w:rsidP="0003755E">
          <w:pPr>
            <w:jc w:val="center"/>
            <w:rPr>
              <w:b/>
              <w:bCs/>
              <w:sz w:val="12"/>
            </w:rPr>
          </w:pPr>
        </w:p>
        <w:p w:rsidR="0003755E" w:rsidRPr="00D775E4" w:rsidRDefault="0003755E" w:rsidP="0003755E">
          <w:pPr>
            <w:jc w:val="center"/>
            <w:rPr>
              <w:b/>
              <w:bCs/>
              <w:sz w:val="12"/>
            </w:rPr>
          </w:pPr>
        </w:p>
      </w:tc>
    </w:tr>
  </w:tbl>
  <w:p w:rsidR="00CB74EB" w:rsidRPr="00D0366F" w:rsidRDefault="00CB74EB" w:rsidP="00030032">
    <w:pPr>
      <w:rPr>
        <w:sz w:val="10"/>
        <w:szCs w:val="10"/>
      </w:rPr>
    </w:pPr>
  </w:p>
  <w:p w:rsidR="00CB74EB" w:rsidRPr="00030032" w:rsidRDefault="00CB74E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AA7E41"/>
    <w:multiLevelType w:val="hybridMultilevel"/>
    <w:tmpl w:val="CC9C0B18"/>
    <w:lvl w:ilvl="0" w:tplc="C8F269CA">
      <w:start w:val="1"/>
      <w:numFmt w:val="upperRoman"/>
      <w:lvlText w:val="%1."/>
      <w:lvlJc w:val="left"/>
      <w:pPr>
        <w:ind w:left="2856" w:hanging="720"/>
      </w:pPr>
      <w:rPr>
        <w:rFonts w:eastAsia="Arial Unicode MS" w:hint="default"/>
      </w:rPr>
    </w:lvl>
    <w:lvl w:ilvl="1" w:tplc="04090019" w:tentative="1">
      <w:start w:val="1"/>
      <w:numFmt w:val="lowerLetter"/>
      <w:lvlText w:val="%2."/>
      <w:lvlJc w:val="left"/>
      <w:pPr>
        <w:ind w:left="3216" w:hanging="360"/>
      </w:pPr>
    </w:lvl>
    <w:lvl w:ilvl="2" w:tplc="0409001B" w:tentative="1">
      <w:start w:val="1"/>
      <w:numFmt w:val="lowerRoman"/>
      <w:lvlText w:val="%3."/>
      <w:lvlJc w:val="right"/>
      <w:pPr>
        <w:ind w:left="3936" w:hanging="180"/>
      </w:pPr>
    </w:lvl>
    <w:lvl w:ilvl="3" w:tplc="0409000F" w:tentative="1">
      <w:start w:val="1"/>
      <w:numFmt w:val="decimal"/>
      <w:lvlText w:val="%4."/>
      <w:lvlJc w:val="left"/>
      <w:pPr>
        <w:ind w:left="4656" w:hanging="360"/>
      </w:pPr>
    </w:lvl>
    <w:lvl w:ilvl="4" w:tplc="04090019" w:tentative="1">
      <w:start w:val="1"/>
      <w:numFmt w:val="lowerLetter"/>
      <w:lvlText w:val="%5."/>
      <w:lvlJc w:val="left"/>
      <w:pPr>
        <w:ind w:left="5376" w:hanging="360"/>
      </w:pPr>
    </w:lvl>
    <w:lvl w:ilvl="5" w:tplc="0409001B" w:tentative="1">
      <w:start w:val="1"/>
      <w:numFmt w:val="lowerRoman"/>
      <w:lvlText w:val="%6."/>
      <w:lvlJc w:val="right"/>
      <w:pPr>
        <w:ind w:left="6096" w:hanging="180"/>
      </w:pPr>
    </w:lvl>
    <w:lvl w:ilvl="6" w:tplc="0409000F" w:tentative="1">
      <w:start w:val="1"/>
      <w:numFmt w:val="decimal"/>
      <w:lvlText w:val="%7."/>
      <w:lvlJc w:val="left"/>
      <w:pPr>
        <w:ind w:left="6816" w:hanging="360"/>
      </w:pPr>
    </w:lvl>
    <w:lvl w:ilvl="7" w:tplc="04090019" w:tentative="1">
      <w:start w:val="1"/>
      <w:numFmt w:val="lowerLetter"/>
      <w:lvlText w:val="%8."/>
      <w:lvlJc w:val="left"/>
      <w:pPr>
        <w:ind w:left="7536" w:hanging="360"/>
      </w:pPr>
    </w:lvl>
    <w:lvl w:ilvl="8" w:tplc="0409001B" w:tentative="1">
      <w:start w:val="1"/>
      <w:numFmt w:val="lowerRoman"/>
      <w:lvlText w:val="%9."/>
      <w:lvlJc w:val="right"/>
      <w:pPr>
        <w:ind w:left="8256" w:hanging="180"/>
      </w:pPr>
    </w:lvl>
  </w:abstractNum>
  <w:abstractNum w:abstractNumId="1" w15:restartNumberingAfterBreak="0">
    <w:nsid w:val="7966096A"/>
    <w:multiLevelType w:val="hybridMultilevel"/>
    <w:tmpl w:val="9034C2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11DE"/>
    <w:rsid w:val="0000187E"/>
    <w:rsid w:val="00002DEA"/>
    <w:rsid w:val="000049EA"/>
    <w:rsid w:val="00006F1A"/>
    <w:rsid w:val="00007953"/>
    <w:rsid w:val="00007F49"/>
    <w:rsid w:val="00010B24"/>
    <w:rsid w:val="000130F6"/>
    <w:rsid w:val="00013745"/>
    <w:rsid w:val="000138E2"/>
    <w:rsid w:val="00014534"/>
    <w:rsid w:val="00017083"/>
    <w:rsid w:val="0001790E"/>
    <w:rsid w:val="00017D4A"/>
    <w:rsid w:val="000201BD"/>
    <w:rsid w:val="00020245"/>
    <w:rsid w:val="00021136"/>
    <w:rsid w:val="00021ECA"/>
    <w:rsid w:val="00022CEB"/>
    <w:rsid w:val="00024A3E"/>
    <w:rsid w:val="000262E5"/>
    <w:rsid w:val="0002666F"/>
    <w:rsid w:val="00030032"/>
    <w:rsid w:val="00030712"/>
    <w:rsid w:val="00030A9C"/>
    <w:rsid w:val="00031ED7"/>
    <w:rsid w:val="00032D0A"/>
    <w:rsid w:val="000332A2"/>
    <w:rsid w:val="0003382A"/>
    <w:rsid w:val="00033D5C"/>
    <w:rsid w:val="000357E9"/>
    <w:rsid w:val="00035812"/>
    <w:rsid w:val="0003621E"/>
    <w:rsid w:val="000373BE"/>
    <w:rsid w:val="0003755E"/>
    <w:rsid w:val="00042B8A"/>
    <w:rsid w:val="00042F8D"/>
    <w:rsid w:val="00043BAE"/>
    <w:rsid w:val="0004456C"/>
    <w:rsid w:val="00046BDB"/>
    <w:rsid w:val="00046D2A"/>
    <w:rsid w:val="00046F42"/>
    <w:rsid w:val="00047DF8"/>
    <w:rsid w:val="00057A0E"/>
    <w:rsid w:val="00057CD7"/>
    <w:rsid w:val="00060DEA"/>
    <w:rsid w:val="00061C58"/>
    <w:rsid w:val="00063589"/>
    <w:rsid w:val="00063F41"/>
    <w:rsid w:val="0006442C"/>
    <w:rsid w:val="0006444F"/>
    <w:rsid w:val="00065CE1"/>
    <w:rsid w:val="000663B7"/>
    <w:rsid w:val="00070BB7"/>
    <w:rsid w:val="000710A1"/>
    <w:rsid w:val="0007359A"/>
    <w:rsid w:val="0007413E"/>
    <w:rsid w:val="00074CC4"/>
    <w:rsid w:val="00075F81"/>
    <w:rsid w:val="00077BE3"/>
    <w:rsid w:val="00080F77"/>
    <w:rsid w:val="0008184A"/>
    <w:rsid w:val="00081BDC"/>
    <w:rsid w:val="0008220F"/>
    <w:rsid w:val="00083A28"/>
    <w:rsid w:val="00085008"/>
    <w:rsid w:val="000851BE"/>
    <w:rsid w:val="00085D7E"/>
    <w:rsid w:val="0008692F"/>
    <w:rsid w:val="00086A7C"/>
    <w:rsid w:val="0009120D"/>
    <w:rsid w:val="00091419"/>
    <w:rsid w:val="000947D6"/>
    <w:rsid w:val="00096F76"/>
    <w:rsid w:val="00097774"/>
    <w:rsid w:val="00097BDE"/>
    <w:rsid w:val="000A1A7F"/>
    <w:rsid w:val="000A31A2"/>
    <w:rsid w:val="000A4207"/>
    <w:rsid w:val="000A4B4D"/>
    <w:rsid w:val="000A4EF4"/>
    <w:rsid w:val="000A66DA"/>
    <w:rsid w:val="000A7590"/>
    <w:rsid w:val="000A7BAB"/>
    <w:rsid w:val="000B0B30"/>
    <w:rsid w:val="000B311B"/>
    <w:rsid w:val="000B6F82"/>
    <w:rsid w:val="000C03F3"/>
    <w:rsid w:val="000C0BCA"/>
    <w:rsid w:val="000C0F03"/>
    <w:rsid w:val="000C31F6"/>
    <w:rsid w:val="000C7EC0"/>
    <w:rsid w:val="000D0B0A"/>
    <w:rsid w:val="000D4B28"/>
    <w:rsid w:val="000D66B7"/>
    <w:rsid w:val="000E0967"/>
    <w:rsid w:val="000E0B4B"/>
    <w:rsid w:val="000E0E9B"/>
    <w:rsid w:val="000E2C92"/>
    <w:rsid w:val="000E469A"/>
    <w:rsid w:val="000E6575"/>
    <w:rsid w:val="000F00B9"/>
    <w:rsid w:val="000F096A"/>
    <w:rsid w:val="000F2B23"/>
    <w:rsid w:val="00100C5E"/>
    <w:rsid w:val="001026BE"/>
    <w:rsid w:val="001031C1"/>
    <w:rsid w:val="0010320F"/>
    <w:rsid w:val="00103E2E"/>
    <w:rsid w:val="001058F6"/>
    <w:rsid w:val="0010746B"/>
    <w:rsid w:val="001126A6"/>
    <w:rsid w:val="0011276A"/>
    <w:rsid w:val="001132C0"/>
    <w:rsid w:val="0011439B"/>
    <w:rsid w:val="00114489"/>
    <w:rsid w:val="00114655"/>
    <w:rsid w:val="00115248"/>
    <w:rsid w:val="0011770C"/>
    <w:rsid w:val="00121D4E"/>
    <w:rsid w:val="00123A93"/>
    <w:rsid w:val="0012485C"/>
    <w:rsid w:val="0012673B"/>
    <w:rsid w:val="0012685B"/>
    <w:rsid w:val="00126C16"/>
    <w:rsid w:val="00130A5D"/>
    <w:rsid w:val="00132569"/>
    <w:rsid w:val="00133D35"/>
    <w:rsid w:val="001351E9"/>
    <w:rsid w:val="00137FCF"/>
    <w:rsid w:val="001402D7"/>
    <w:rsid w:val="001412AD"/>
    <w:rsid w:val="00144A6F"/>
    <w:rsid w:val="00144D9B"/>
    <w:rsid w:val="0014710A"/>
    <w:rsid w:val="00147739"/>
    <w:rsid w:val="001503F5"/>
    <w:rsid w:val="001511AA"/>
    <w:rsid w:val="00151453"/>
    <w:rsid w:val="0015174D"/>
    <w:rsid w:val="001549C5"/>
    <w:rsid w:val="001578EC"/>
    <w:rsid w:val="00160510"/>
    <w:rsid w:val="00160773"/>
    <w:rsid w:val="00161EFE"/>
    <w:rsid w:val="00164227"/>
    <w:rsid w:val="00165153"/>
    <w:rsid w:val="00165B1E"/>
    <w:rsid w:val="00166B6C"/>
    <w:rsid w:val="0016735F"/>
    <w:rsid w:val="001707CA"/>
    <w:rsid w:val="00171BBB"/>
    <w:rsid w:val="001729DC"/>
    <w:rsid w:val="00173428"/>
    <w:rsid w:val="0017426A"/>
    <w:rsid w:val="00174D9E"/>
    <w:rsid w:val="00174F1F"/>
    <w:rsid w:val="00175CA5"/>
    <w:rsid w:val="00177302"/>
    <w:rsid w:val="00177AE5"/>
    <w:rsid w:val="00180A21"/>
    <w:rsid w:val="00181CA2"/>
    <w:rsid w:val="00182861"/>
    <w:rsid w:val="00183A98"/>
    <w:rsid w:val="00184619"/>
    <w:rsid w:val="00186366"/>
    <w:rsid w:val="0018760D"/>
    <w:rsid w:val="0019114E"/>
    <w:rsid w:val="00191A00"/>
    <w:rsid w:val="00194B67"/>
    <w:rsid w:val="001957A7"/>
    <w:rsid w:val="001977C1"/>
    <w:rsid w:val="001A00D7"/>
    <w:rsid w:val="001A127E"/>
    <w:rsid w:val="001A14CD"/>
    <w:rsid w:val="001A1C8C"/>
    <w:rsid w:val="001A3932"/>
    <w:rsid w:val="001A4450"/>
    <w:rsid w:val="001A62AC"/>
    <w:rsid w:val="001A6DD8"/>
    <w:rsid w:val="001A77E8"/>
    <w:rsid w:val="001A7AA2"/>
    <w:rsid w:val="001A7ABB"/>
    <w:rsid w:val="001B39D8"/>
    <w:rsid w:val="001B5EDF"/>
    <w:rsid w:val="001C2191"/>
    <w:rsid w:val="001C4701"/>
    <w:rsid w:val="001C550D"/>
    <w:rsid w:val="001C64D6"/>
    <w:rsid w:val="001D1284"/>
    <w:rsid w:val="001D1539"/>
    <w:rsid w:val="001D5A04"/>
    <w:rsid w:val="001D6003"/>
    <w:rsid w:val="001D6AF9"/>
    <w:rsid w:val="001D72B3"/>
    <w:rsid w:val="001E0E69"/>
    <w:rsid w:val="001E1128"/>
    <w:rsid w:val="001E1B53"/>
    <w:rsid w:val="001E399F"/>
    <w:rsid w:val="001E682A"/>
    <w:rsid w:val="001E71B1"/>
    <w:rsid w:val="001F3859"/>
    <w:rsid w:val="001F3DF1"/>
    <w:rsid w:val="001F4427"/>
    <w:rsid w:val="001F4E48"/>
    <w:rsid w:val="001F7C3A"/>
    <w:rsid w:val="00202764"/>
    <w:rsid w:val="00202B28"/>
    <w:rsid w:val="0020623E"/>
    <w:rsid w:val="00206B31"/>
    <w:rsid w:val="00207B8B"/>
    <w:rsid w:val="00210E15"/>
    <w:rsid w:val="00211860"/>
    <w:rsid w:val="00212869"/>
    <w:rsid w:val="00212C10"/>
    <w:rsid w:val="00220778"/>
    <w:rsid w:val="00220ECD"/>
    <w:rsid w:val="002233C4"/>
    <w:rsid w:val="00225558"/>
    <w:rsid w:val="002350AD"/>
    <w:rsid w:val="002353DD"/>
    <w:rsid w:val="002356EC"/>
    <w:rsid w:val="0023699F"/>
    <w:rsid w:val="00241165"/>
    <w:rsid w:val="00243259"/>
    <w:rsid w:val="002443D0"/>
    <w:rsid w:val="002447C4"/>
    <w:rsid w:val="0024557B"/>
    <w:rsid w:val="0024709B"/>
    <w:rsid w:val="00247D3C"/>
    <w:rsid w:val="002500F1"/>
    <w:rsid w:val="0025083B"/>
    <w:rsid w:val="00254C1B"/>
    <w:rsid w:val="002567C9"/>
    <w:rsid w:val="00261BA9"/>
    <w:rsid w:val="00261DFE"/>
    <w:rsid w:val="00262C1B"/>
    <w:rsid w:val="00263AC5"/>
    <w:rsid w:val="0026531C"/>
    <w:rsid w:val="00267C9C"/>
    <w:rsid w:val="00270FA5"/>
    <w:rsid w:val="002712D6"/>
    <w:rsid w:val="00273B16"/>
    <w:rsid w:val="00274DC0"/>
    <w:rsid w:val="0028123E"/>
    <w:rsid w:val="00281CF5"/>
    <w:rsid w:val="002863F9"/>
    <w:rsid w:val="0029042D"/>
    <w:rsid w:val="002907A3"/>
    <w:rsid w:val="002928A2"/>
    <w:rsid w:val="00294B73"/>
    <w:rsid w:val="00295361"/>
    <w:rsid w:val="00295683"/>
    <w:rsid w:val="002A1BAB"/>
    <w:rsid w:val="002A215C"/>
    <w:rsid w:val="002A326B"/>
    <w:rsid w:val="002A3A40"/>
    <w:rsid w:val="002A3B10"/>
    <w:rsid w:val="002A62B9"/>
    <w:rsid w:val="002B08C7"/>
    <w:rsid w:val="002B13E6"/>
    <w:rsid w:val="002B2572"/>
    <w:rsid w:val="002B2C1D"/>
    <w:rsid w:val="002B4DC5"/>
    <w:rsid w:val="002C069A"/>
    <w:rsid w:val="002C17F4"/>
    <w:rsid w:val="002C5650"/>
    <w:rsid w:val="002C677D"/>
    <w:rsid w:val="002C7277"/>
    <w:rsid w:val="002D1441"/>
    <w:rsid w:val="002D1893"/>
    <w:rsid w:val="002D3288"/>
    <w:rsid w:val="002D3290"/>
    <w:rsid w:val="002D380F"/>
    <w:rsid w:val="002D3CA0"/>
    <w:rsid w:val="002D6A7E"/>
    <w:rsid w:val="002E0052"/>
    <w:rsid w:val="002E06E9"/>
    <w:rsid w:val="002E0DCE"/>
    <w:rsid w:val="002E0ECF"/>
    <w:rsid w:val="002E12CB"/>
    <w:rsid w:val="002E4577"/>
    <w:rsid w:val="002E5DE1"/>
    <w:rsid w:val="002F4F4A"/>
    <w:rsid w:val="002F5CB5"/>
    <w:rsid w:val="002F6D83"/>
    <w:rsid w:val="00300951"/>
    <w:rsid w:val="0030171D"/>
    <w:rsid w:val="003029AC"/>
    <w:rsid w:val="00302EA9"/>
    <w:rsid w:val="003069E9"/>
    <w:rsid w:val="00307091"/>
    <w:rsid w:val="003079EA"/>
    <w:rsid w:val="00313EF1"/>
    <w:rsid w:val="0031420F"/>
    <w:rsid w:val="00315866"/>
    <w:rsid w:val="00317271"/>
    <w:rsid w:val="00322034"/>
    <w:rsid w:val="00323762"/>
    <w:rsid w:val="003252CB"/>
    <w:rsid w:val="0032594D"/>
    <w:rsid w:val="00325DF4"/>
    <w:rsid w:val="00326A1B"/>
    <w:rsid w:val="00330722"/>
    <w:rsid w:val="00331B6E"/>
    <w:rsid w:val="00331F40"/>
    <w:rsid w:val="00332FC4"/>
    <w:rsid w:val="003335B5"/>
    <w:rsid w:val="00335EC5"/>
    <w:rsid w:val="003376D1"/>
    <w:rsid w:val="0034075B"/>
    <w:rsid w:val="00341205"/>
    <w:rsid w:val="00343450"/>
    <w:rsid w:val="003434C1"/>
    <w:rsid w:val="0034449A"/>
    <w:rsid w:val="00345DCF"/>
    <w:rsid w:val="003461CD"/>
    <w:rsid w:val="00346540"/>
    <w:rsid w:val="00346794"/>
    <w:rsid w:val="003476F6"/>
    <w:rsid w:val="003518B8"/>
    <w:rsid w:val="00352048"/>
    <w:rsid w:val="00352F19"/>
    <w:rsid w:val="0035574F"/>
    <w:rsid w:val="003578A9"/>
    <w:rsid w:val="00360AE5"/>
    <w:rsid w:val="00363F45"/>
    <w:rsid w:val="00364785"/>
    <w:rsid w:val="00365B83"/>
    <w:rsid w:val="00366DBF"/>
    <w:rsid w:val="00371D2C"/>
    <w:rsid w:val="00371F0D"/>
    <w:rsid w:val="003725C8"/>
    <w:rsid w:val="00373EA9"/>
    <w:rsid w:val="00376654"/>
    <w:rsid w:val="003816CE"/>
    <w:rsid w:val="003828C7"/>
    <w:rsid w:val="003835BF"/>
    <w:rsid w:val="0038388B"/>
    <w:rsid w:val="0038444D"/>
    <w:rsid w:val="00384E51"/>
    <w:rsid w:val="00386C6C"/>
    <w:rsid w:val="00386F45"/>
    <w:rsid w:val="00390747"/>
    <w:rsid w:val="0039246A"/>
    <w:rsid w:val="00392FC3"/>
    <w:rsid w:val="00394144"/>
    <w:rsid w:val="003965A5"/>
    <w:rsid w:val="00396800"/>
    <w:rsid w:val="00396DDE"/>
    <w:rsid w:val="00397B8D"/>
    <w:rsid w:val="003A0883"/>
    <w:rsid w:val="003A0EAC"/>
    <w:rsid w:val="003A2093"/>
    <w:rsid w:val="003B0C1A"/>
    <w:rsid w:val="003B4022"/>
    <w:rsid w:val="003B41DD"/>
    <w:rsid w:val="003B4DC8"/>
    <w:rsid w:val="003B7145"/>
    <w:rsid w:val="003C0049"/>
    <w:rsid w:val="003C192F"/>
    <w:rsid w:val="003C21C3"/>
    <w:rsid w:val="003C2204"/>
    <w:rsid w:val="003C25BC"/>
    <w:rsid w:val="003C3287"/>
    <w:rsid w:val="003C6C46"/>
    <w:rsid w:val="003D11C2"/>
    <w:rsid w:val="003D16D0"/>
    <w:rsid w:val="003D2417"/>
    <w:rsid w:val="003D27AF"/>
    <w:rsid w:val="003D27EF"/>
    <w:rsid w:val="003D2AFC"/>
    <w:rsid w:val="003D4D45"/>
    <w:rsid w:val="003D51EF"/>
    <w:rsid w:val="003D74A5"/>
    <w:rsid w:val="003E2A8B"/>
    <w:rsid w:val="003E58AE"/>
    <w:rsid w:val="003E66A5"/>
    <w:rsid w:val="003F0B94"/>
    <w:rsid w:val="003F6971"/>
    <w:rsid w:val="003F6E2B"/>
    <w:rsid w:val="003F6F7A"/>
    <w:rsid w:val="00401403"/>
    <w:rsid w:val="00403A46"/>
    <w:rsid w:val="00403E3B"/>
    <w:rsid w:val="00404EFA"/>
    <w:rsid w:val="00412939"/>
    <w:rsid w:val="0041391D"/>
    <w:rsid w:val="00414A1D"/>
    <w:rsid w:val="004169A9"/>
    <w:rsid w:val="0042162E"/>
    <w:rsid w:val="0042349D"/>
    <w:rsid w:val="0042499A"/>
    <w:rsid w:val="00426159"/>
    <w:rsid w:val="00427FE8"/>
    <w:rsid w:val="00430C1F"/>
    <w:rsid w:val="00433059"/>
    <w:rsid w:val="00435868"/>
    <w:rsid w:val="00435CF5"/>
    <w:rsid w:val="004418C4"/>
    <w:rsid w:val="00442420"/>
    <w:rsid w:val="00444AA0"/>
    <w:rsid w:val="0044566B"/>
    <w:rsid w:val="004475E8"/>
    <w:rsid w:val="00447670"/>
    <w:rsid w:val="00450840"/>
    <w:rsid w:val="00450B1E"/>
    <w:rsid w:val="00451646"/>
    <w:rsid w:val="004543D0"/>
    <w:rsid w:val="00454935"/>
    <w:rsid w:val="0045574E"/>
    <w:rsid w:val="00456097"/>
    <w:rsid w:val="00460D7F"/>
    <w:rsid w:val="0046205E"/>
    <w:rsid w:val="00463737"/>
    <w:rsid w:val="00463A05"/>
    <w:rsid w:val="004654A2"/>
    <w:rsid w:val="004711DF"/>
    <w:rsid w:val="0047191A"/>
    <w:rsid w:val="004734F2"/>
    <w:rsid w:val="00476627"/>
    <w:rsid w:val="004775ED"/>
    <w:rsid w:val="00477FAA"/>
    <w:rsid w:val="004801B0"/>
    <w:rsid w:val="00480E0D"/>
    <w:rsid w:val="0048209E"/>
    <w:rsid w:val="004849AF"/>
    <w:rsid w:val="00484CF5"/>
    <w:rsid w:val="004856DC"/>
    <w:rsid w:val="00487C71"/>
    <w:rsid w:val="004905B0"/>
    <w:rsid w:val="0049288D"/>
    <w:rsid w:val="00493C8E"/>
    <w:rsid w:val="004945E6"/>
    <w:rsid w:val="00494E70"/>
    <w:rsid w:val="004950CF"/>
    <w:rsid w:val="004969D3"/>
    <w:rsid w:val="00496E48"/>
    <w:rsid w:val="00497782"/>
    <w:rsid w:val="004A006E"/>
    <w:rsid w:val="004A255B"/>
    <w:rsid w:val="004A30B3"/>
    <w:rsid w:val="004A32F8"/>
    <w:rsid w:val="004A3622"/>
    <w:rsid w:val="004A3DE8"/>
    <w:rsid w:val="004A3F17"/>
    <w:rsid w:val="004A4276"/>
    <w:rsid w:val="004A5384"/>
    <w:rsid w:val="004A549D"/>
    <w:rsid w:val="004B7B37"/>
    <w:rsid w:val="004C17C1"/>
    <w:rsid w:val="004C1D58"/>
    <w:rsid w:val="004C1E16"/>
    <w:rsid w:val="004C5438"/>
    <w:rsid w:val="004C560F"/>
    <w:rsid w:val="004C5EB9"/>
    <w:rsid w:val="004D11E7"/>
    <w:rsid w:val="004D1B17"/>
    <w:rsid w:val="004D2A1B"/>
    <w:rsid w:val="004D47B8"/>
    <w:rsid w:val="004D77B3"/>
    <w:rsid w:val="004E05D8"/>
    <w:rsid w:val="004E16AC"/>
    <w:rsid w:val="004E24DE"/>
    <w:rsid w:val="004E3889"/>
    <w:rsid w:val="004E5CD0"/>
    <w:rsid w:val="004F0705"/>
    <w:rsid w:val="004F0AB1"/>
    <w:rsid w:val="004F18E2"/>
    <w:rsid w:val="004F24B9"/>
    <w:rsid w:val="004F293D"/>
    <w:rsid w:val="004F5BA9"/>
    <w:rsid w:val="004F6D72"/>
    <w:rsid w:val="005001DA"/>
    <w:rsid w:val="00501A0D"/>
    <w:rsid w:val="00502585"/>
    <w:rsid w:val="00503372"/>
    <w:rsid w:val="00504184"/>
    <w:rsid w:val="0050425F"/>
    <w:rsid w:val="005103F1"/>
    <w:rsid w:val="005108B4"/>
    <w:rsid w:val="005111FF"/>
    <w:rsid w:val="00514024"/>
    <w:rsid w:val="00514CD9"/>
    <w:rsid w:val="00516DBF"/>
    <w:rsid w:val="005201A3"/>
    <w:rsid w:val="00522587"/>
    <w:rsid w:val="00523109"/>
    <w:rsid w:val="005259DF"/>
    <w:rsid w:val="00527F36"/>
    <w:rsid w:val="005308FF"/>
    <w:rsid w:val="00532687"/>
    <w:rsid w:val="005326C4"/>
    <w:rsid w:val="0053452A"/>
    <w:rsid w:val="00536EB9"/>
    <w:rsid w:val="00537E17"/>
    <w:rsid w:val="0054181F"/>
    <w:rsid w:val="005428C0"/>
    <w:rsid w:val="00543143"/>
    <w:rsid w:val="00544E3F"/>
    <w:rsid w:val="00545379"/>
    <w:rsid w:val="00545B42"/>
    <w:rsid w:val="005478F4"/>
    <w:rsid w:val="00550E5C"/>
    <w:rsid w:val="00553D83"/>
    <w:rsid w:val="00554766"/>
    <w:rsid w:val="00557ADA"/>
    <w:rsid w:val="0056655D"/>
    <w:rsid w:val="00566608"/>
    <w:rsid w:val="00566824"/>
    <w:rsid w:val="005713A0"/>
    <w:rsid w:val="00571590"/>
    <w:rsid w:val="00571816"/>
    <w:rsid w:val="00571E38"/>
    <w:rsid w:val="005746CF"/>
    <w:rsid w:val="00575D92"/>
    <w:rsid w:val="00576AF4"/>
    <w:rsid w:val="00580F03"/>
    <w:rsid w:val="00582951"/>
    <w:rsid w:val="005829F0"/>
    <w:rsid w:val="005831B4"/>
    <w:rsid w:val="00585B84"/>
    <w:rsid w:val="005876B4"/>
    <w:rsid w:val="00590BE6"/>
    <w:rsid w:val="00595CB8"/>
    <w:rsid w:val="005A2816"/>
    <w:rsid w:val="005A3D60"/>
    <w:rsid w:val="005A4340"/>
    <w:rsid w:val="005A4B73"/>
    <w:rsid w:val="005A53BE"/>
    <w:rsid w:val="005A6971"/>
    <w:rsid w:val="005B0C59"/>
    <w:rsid w:val="005B1011"/>
    <w:rsid w:val="005B42A0"/>
    <w:rsid w:val="005B4EF0"/>
    <w:rsid w:val="005B5D3D"/>
    <w:rsid w:val="005B6FB1"/>
    <w:rsid w:val="005C05F9"/>
    <w:rsid w:val="005C099E"/>
    <w:rsid w:val="005C16BA"/>
    <w:rsid w:val="005C183F"/>
    <w:rsid w:val="005C1DDC"/>
    <w:rsid w:val="005C2185"/>
    <w:rsid w:val="005C4B53"/>
    <w:rsid w:val="005C6DF1"/>
    <w:rsid w:val="005C7652"/>
    <w:rsid w:val="005C7668"/>
    <w:rsid w:val="005D1FB6"/>
    <w:rsid w:val="005D2667"/>
    <w:rsid w:val="005D27BB"/>
    <w:rsid w:val="005D3D1A"/>
    <w:rsid w:val="005D6412"/>
    <w:rsid w:val="005D65F1"/>
    <w:rsid w:val="005D7080"/>
    <w:rsid w:val="005E0EDD"/>
    <w:rsid w:val="005E1F86"/>
    <w:rsid w:val="005E2B03"/>
    <w:rsid w:val="005E500C"/>
    <w:rsid w:val="005E6685"/>
    <w:rsid w:val="005F1BCD"/>
    <w:rsid w:val="005F4570"/>
    <w:rsid w:val="005F7289"/>
    <w:rsid w:val="005F7F6C"/>
    <w:rsid w:val="00601F2C"/>
    <w:rsid w:val="00602186"/>
    <w:rsid w:val="00602D9F"/>
    <w:rsid w:val="00603012"/>
    <w:rsid w:val="006033AE"/>
    <w:rsid w:val="00603987"/>
    <w:rsid w:val="006046B6"/>
    <w:rsid w:val="00605C28"/>
    <w:rsid w:val="00606AB0"/>
    <w:rsid w:val="00606C53"/>
    <w:rsid w:val="006101DB"/>
    <w:rsid w:val="00610E0A"/>
    <w:rsid w:val="006118A2"/>
    <w:rsid w:val="00611AA9"/>
    <w:rsid w:val="00611ECB"/>
    <w:rsid w:val="0061381C"/>
    <w:rsid w:val="0061545A"/>
    <w:rsid w:val="00616CDE"/>
    <w:rsid w:val="00620D03"/>
    <w:rsid w:val="0062120A"/>
    <w:rsid w:val="0062132D"/>
    <w:rsid w:val="006230BD"/>
    <w:rsid w:val="0062680B"/>
    <w:rsid w:val="006275E1"/>
    <w:rsid w:val="006354DF"/>
    <w:rsid w:val="006364F7"/>
    <w:rsid w:val="00636AB1"/>
    <w:rsid w:val="00640B5C"/>
    <w:rsid w:val="0064215C"/>
    <w:rsid w:val="00642232"/>
    <w:rsid w:val="00642473"/>
    <w:rsid w:val="00643E8B"/>
    <w:rsid w:val="00644F48"/>
    <w:rsid w:val="006456A7"/>
    <w:rsid w:val="00645DAE"/>
    <w:rsid w:val="00647EC2"/>
    <w:rsid w:val="00652D54"/>
    <w:rsid w:val="006548E9"/>
    <w:rsid w:val="00655446"/>
    <w:rsid w:val="00655E61"/>
    <w:rsid w:val="0066309B"/>
    <w:rsid w:val="0066345D"/>
    <w:rsid w:val="006636F3"/>
    <w:rsid w:val="00664200"/>
    <w:rsid w:val="00664BBF"/>
    <w:rsid w:val="00665EDD"/>
    <w:rsid w:val="00671337"/>
    <w:rsid w:val="0067348B"/>
    <w:rsid w:val="00673A54"/>
    <w:rsid w:val="00673A8A"/>
    <w:rsid w:val="00675B33"/>
    <w:rsid w:val="00682812"/>
    <w:rsid w:val="00682FD5"/>
    <w:rsid w:val="0068330E"/>
    <w:rsid w:val="00683FF0"/>
    <w:rsid w:val="00684B57"/>
    <w:rsid w:val="00684C8C"/>
    <w:rsid w:val="00684D01"/>
    <w:rsid w:val="00684F40"/>
    <w:rsid w:val="00685042"/>
    <w:rsid w:val="00685B8B"/>
    <w:rsid w:val="00685D2A"/>
    <w:rsid w:val="006904D5"/>
    <w:rsid w:val="00690A71"/>
    <w:rsid w:val="0069153B"/>
    <w:rsid w:val="00691B4B"/>
    <w:rsid w:val="00693D13"/>
    <w:rsid w:val="00695421"/>
    <w:rsid w:val="00697946"/>
    <w:rsid w:val="006A01B1"/>
    <w:rsid w:val="006A0C64"/>
    <w:rsid w:val="006A0E0D"/>
    <w:rsid w:val="006A12A1"/>
    <w:rsid w:val="006A14CA"/>
    <w:rsid w:val="006A192C"/>
    <w:rsid w:val="006A22C9"/>
    <w:rsid w:val="006B0473"/>
    <w:rsid w:val="006B13E7"/>
    <w:rsid w:val="006B24CB"/>
    <w:rsid w:val="006B42B1"/>
    <w:rsid w:val="006B5444"/>
    <w:rsid w:val="006B552F"/>
    <w:rsid w:val="006B682D"/>
    <w:rsid w:val="006B6F72"/>
    <w:rsid w:val="006B74F8"/>
    <w:rsid w:val="006C06B6"/>
    <w:rsid w:val="006C0E8C"/>
    <w:rsid w:val="006C1D00"/>
    <w:rsid w:val="006C3FC9"/>
    <w:rsid w:val="006C402C"/>
    <w:rsid w:val="006C4C9B"/>
    <w:rsid w:val="006C710A"/>
    <w:rsid w:val="006D2673"/>
    <w:rsid w:val="006D2B33"/>
    <w:rsid w:val="006D31C6"/>
    <w:rsid w:val="006D58E8"/>
    <w:rsid w:val="006D5970"/>
    <w:rsid w:val="006D7110"/>
    <w:rsid w:val="006E013B"/>
    <w:rsid w:val="006E05B4"/>
    <w:rsid w:val="006E0E87"/>
    <w:rsid w:val="006E1A59"/>
    <w:rsid w:val="006E1E2D"/>
    <w:rsid w:val="006E23F3"/>
    <w:rsid w:val="006E277E"/>
    <w:rsid w:val="006E3673"/>
    <w:rsid w:val="006E50AB"/>
    <w:rsid w:val="006E6D4D"/>
    <w:rsid w:val="006E730D"/>
    <w:rsid w:val="006F2B6B"/>
    <w:rsid w:val="006F6DCB"/>
    <w:rsid w:val="006F736F"/>
    <w:rsid w:val="006F7F18"/>
    <w:rsid w:val="00700B7C"/>
    <w:rsid w:val="00704047"/>
    <w:rsid w:val="0070521D"/>
    <w:rsid w:val="00706782"/>
    <w:rsid w:val="007068B7"/>
    <w:rsid w:val="00706CA1"/>
    <w:rsid w:val="00711BE7"/>
    <w:rsid w:val="007179FE"/>
    <w:rsid w:val="0072347D"/>
    <w:rsid w:val="00724CDB"/>
    <w:rsid w:val="007254F3"/>
    <w:rsid w:val="00725A5B"/>
    <w:rsid w:val="007264D4"/>
    <w:rsid w:val="00727303"/>
    <w:rsid w:val="00737687"/>
    <w:rsid w:val="007378AB"/>
    <w:rsid w:val="00742DED"/>
    <w:rsid w:val="007431CB"/>
    <w:rsid w:val="00750FAA"/>
    <w:rsid w:val="00752DDD"/>
    <w:rsid w:val="007538A7"/>
    <w:rsid w:val="00754861"/>
    <w:rsid w:val="007636C8"/>
    <w:rsid w:val="007646C7"/>
    <w:rsid w:val="0077041A"/>
    <w:rsid w:val="00770B14"/>
    <w:rsid w:val="00771189"/>
    <w:rsid w:val="00771245"/>
    <w:rsid w:val="00771C7C"/>
    <w:rsid w:val="00773A08"/>
    <w:rsid w:val="00776787"/>
    <w:rsid w:val="00780154"/>
    <w:rsid w:val="0078149A"/>
    <w:rsid w:val="00782E38"/>
    <w:rsid w:val="007847B2"/>
    <w:rsid w:val="00785288"/>
    <w:rsid w:val="007854B1"/>
    <w:rsid w:val="007861C6"/>
    <w:rsid w:val="00786739"/>
    <w:rsid w:val="0078674B"/>
    <w:rsid w:val="007905F1"/>
    <w:rsid w:val="00790C70"/>
    <w:rsid w:val="00790CAC"/>
    <w:rsid w:val="00791856"/>
    <w:rsid w:val="00792664"/>
    <w:rsid w:val="00794761"/>
    <w:rsid w:val="007950F4"/>
    <w:rsid w:val="007A10F4"/>
    <w:rsid w:val="007A2693"/>
    <w:rsid w:val="007A6170"/>
    <w:rsid w:val="007B20C6"/>
    <w:rsid w:val="007B2379"/>
    <w:rsid w:val="007B2859"/>
    <w:rsid w:val="007B2B8D"/>
    <w:rsid w:val="007B46DE"/>
    <w:rsid w:val="007B4F62"/>
    <w:rsid w:val="007B63A7"/>
    <w:rsid w:val="007B6C9F"/>
    <w:rsid w:val="007C1087"/>
    <w:rsid w:val="007C3E1B"/>
    <w:rsid w:val="007C51BB"/>
    <w:rsid w:val="007C5201"/>
    <w:rsid w:val="007C521B"/>
    <w:rsid w:val="007D0B29"/>
    <w:rsid w:val="007D2112"/>
    <w:rsid w:val="007D2678"/>
    <w:rsid w:val="007D3D60"/>
    <w:rsid w:val="007D3DB0"/>
    <w:rsid w:val="007D45B8"/>
    <w:rsid w:val="007D4762"/>
    <w:rsid w:val="007D696F"/>
    <w:rsid w:val="007E2032"/>
    <w:rsid w:val="007E23CA"/>
    <w:rsid w:val="007E720E"/>
    <w:rsid w:val="007F1354"/>
    <w:rsid w:val="007F2B31"/>
    <w:rsid w:val="007F2B3B"/>
    <w:rsid w:val="007F52ED"/>
    <w:rsid w:val="007F52F9"/>
    <w:rsid w:val="007F5763"/>
    <w:rsid w:val="007F5C26"/>
    <w:rsid w:val="007F74A3"/>
    <w:rsid w:val="008014F2"/>
    <w:rsid w:val="00801E58"/>
    <w:rsid w:val="00802D87"/>
    <w:rsid w:val="00804489"/>
    <w:rsid w:val="00805B91"/>
    <w:rsid w:val="00810758"/>
    <w:rsid w:val="00812E9E"/>
    <w:rsid w:val="008131DC"/>
    <w:rsid w:val="00815AF8"/>
    <w:rsid w:val="0082062D"/>
    <w:rsid w:val="0082240D"/>
    <w:rsid w:val="0082477F"/>
    <w:rsid w:val="00825EA6"/>
    <w:rsid w:val="00831777"/>
    <w:rsid w:val="00831A85"/>
    <w:rsid w:val="00831AE9"/>
    <w:rsid w:val="00831B15"/>
    <w:rsid w:val="00831BFE"/>
    <w:rsid w:val="00831DE4"/>
    <w:rsid w:val="0083254C"/>
    <w:rsid w:val="008328BB"/>
    <w:rsid w:val="00834123"/>
    <w:rsid w:val="00834B66"/>
    <w:rsid w:val="00834E22"/>
    <w:rsid w:val="008366F9"/>
    <w:rsid w:val="008435C3"/>
    <w:rsid w:val="00847745"/>
    <w:rsid w:val="0085358B"/>
    <w:rsid w:val="008568E4"/>
    <w:rsid w:val="0086135A"/>
    <w:rsid w:val="00862DC3"/>
    <w:rsid w:val="0086374B"/>
    <w:rsid w:val="008650DE"/>
    <w:rsid w:val="00865B12"/>
    <w:rsid w:val="008667DE"/>
    <w:rsid w:val="008671DD"/>
    <w:rsid w:val="008701CD"/>
    <w:rsid w:val="00872891"/>
    <w:rsid w:val="00872A19"/>
    <w:rsid w:val="00872B8A"/>
    <w:rsid w:val="00873263"/>
    <w:rsid w:val="00873C23"/>
    <w:rsid w:val="00873E17"/>
    <w:rsid w:val="008766BB"/>
    <w:rsid w:val="00895F16"/>
    <w:rsid w:val="008A017C"/>
    <w:rsid w:val="008A03E1"/>
    <w:rsid w:val="008A241C"/>
    <w:rsid w:val="008A38AD"/>
    <w:rsid w:val="008A41CC"/>
    <w:rsid w:val="008A4DEE"/>
    <w:rsid w:val="008A71CF"/>
    <w:rsid w:val="008A7311"/>
    <w:rsid w:val="008B0052"/>
    <w:rsid w:val="008B02EB"/>
    <w:rsid w:val="008B0959"/>
    <w:rsid w:val="008B223D"/>
    <w:rsid w:val="008B31B0"/>
    <w:rsid w:val="008B3557"/>
    <w:rsid w:val="008B4D64"/>
    <w:rsid w:val="008B590F"/>
    <w:rsid w:val="008B5BD3"/>
    <w:rsid w:val="008B5FDD"/>
    <w:rsid w:val="008B62E4"/>
    <w:rsid w:val="008B7485"/>
    <w:rsid w:val="008D13ED"/>
    <w:rsid w:val="008D1709"/>
    <w:rsid w:val="008D21F7"/>
    <w:rsid w:val="008D23E5"/>
    <w:rsid w:val="008D2BF4"/>
    <w:rsid w:val="008D2E2A"/>
    <w:rsid w:val="008D4667"/>
    <w:rsid w:val="008D53BC"/>
    <w:rsid w:val="008D6A9A"/>
    <w:rsid w:val="008E031D"/>
    <w:rsid w:val="008E0DA1"/>
    <w:rsid w:val="008E2D06"/>
    <w:rsid w:val="008E3B56"/>
    <w:rsid w:val="008E4B91"/>
    <w:rsid w:val="008E58F3"/>
    <w:rsid w:val="008E6649"/>
    <w:rsid w:val="008E6EFB"/>
    <w:rsid w:val="008F1CBA"/>
    <w:rsid w:val="008F3C53"/>
    <w:rsid w:val="008F443D"/>
    <w:rsid w:val="008F4AA8"/>
    <w:rsid w:val="008F634F"/>
    <w:rsid w:val="008F6901"/>
    <w:rsid w:val="008F6D88"/>
    <w:rsid w:val="008F7122"/>
    <w:rsid w:val="008F72C3"/>
    <w:rsid w:val="00900544"/>
    <w:rsid w:val="009020BE"/>
    <w:rsid w:val="00902F03"/>
    <w:rsid w:val="009039E2"/>
    <w:rsid w:val="00904B09"/>
    <w:rsid w:val="00905F43"/>
    <w:rsid w:val="00911027"/>
    <w:rsid w:val="009124AC"/>
    <w:rsid w:val="009172DE"/>
    <w:rsid w:val="009223EE"/>
    <w:rsid w:val="009268C4"/>
    <w:rsid w:val="00927767"/>
    <w:rsid w:val="00931114"/>
    <w:rsid w:val="0093172D"/>
    <w:rsid w:val="009336FF"/>
    <w:rsid w:val="00934721"/>
    <w:rsid w:val="00934FF1"/>
    <w:rsid w:val="00935018"/>
    <w:rsid w:val="0093604C"/>
    <w:rsid w:val="0093768E"/>
    <w:rsid w:val="00937A7F"/>
    <w:rsid w:val="009402D1"/>
    <w:rsid w:val="0094133A"/>
    <w:rsid w:val="0094535E"/>
    <w:rsid w:val="0094654E"/>
    <w:rsid w:val="00947FD7"/>
    <w:rsid w:val="00950563"/>
    <w:rsid w:val="009519F7"/>
    <w:rsid w:val="00951F40"/>
    <w:rsid w:val="00954C97"/>
    <w:rsid w:val="00957E02"/>
    <w:rsid w:val="00963F32"/>
    <w:rsid w:val="00965AAA"/>
    <w:rsid w:val="00965B01"/>
    <w:rsid w:val="00965D6C"/>
    <w:rsid w:val="00966230"/>
    <w:rsid w:val="00966D39"/>
    <w:rsid w:val="00971539"/>
    <w:rsid w:val="00972794"/>
    <w:rsid w:val="009732D9"/>
    <w:rsid w:val="00974109"/>
    <w:rsid w:val="0097449E"/>
    <w:rsid w:val="00976B92"/>
    <w:rsid w:val="00981BF7"/>
    <w:rsid w:val="00982E86"/>
    <w:rsid w:val="00983E95"/>
    <w:rsid w:val="009847B9"/>
    <w:rsid w:val="009855ED"/>
    <w:rsid w:val="00985A33"/>
    <w:rsid w:val="00986466"/>
    <w:rsid w:val="009866D0"/>
    <w:rsid w:val="00990E52"/>
    <w:rsid w:val="00993359"/>
    <w:rsid w:val="009938C0"/>
    <w:rsid w:val="00993D0B"/>
    <w:rsid w:val="0099514E"/>
    <w:rsid w:val="00995500"/>
    <w:rsid w:val="00996978"/>
    <w:rsid w:val="00997536"/>
    <w:rsid w:val="00997CEB"/>
    <w:rsid w:val="009A1401"/>
    <w:rsid w:val="009A2A3D"/>
    <w:rsid w:val="009A51DB"/>
    <w:rsid w:val="009A5E48"/>
    <w:rsid w:val="009A6E28"/>
    <w:rsid w:val="009A6F56"/>
    <w:rsid w:val="009B4630"/>
    <w:rsid w:val="009B4FB9"/>
    <w:rsid w:val="009B68EE"/>
    <w:rsid w:val="009C0508"/>
    <w:rsid w:val="009C07B4"/>
    <w:rsid w:val="009C2763"/>
    <w:rsid w:val="009C29D3"/>
    <w:rsid w:val="009C5417"/>
    <w:rsid w:val="009C5B91"/>
    <w:rsid w:val="009C6262"/>
    <w:rsid w:val="009C6E36"/>
    <w:rsid w:val="009C7B26"/>
    <w:rsid w:val="009D3C21"/>
    <w:rsid w:val="009D7A7E"/>
    <w:rsid w:val="009E0211"/>
    <w:rsid w:val="009E0CD9"/>
    <w:rsid w:val="009E12F7"/>
    <w:rsid w:val="009E4628"/>
    <w:rsid w:val="009E5941"/>
    <w:rsid w:val="009E5D94"/>
    <w:rsid w:val="009F1C71"/>
    <w:rsid w:val="009F2343"/>
    <w:rsid w:val="009F264B"/>
    <w:rsid w:val="009F3508"/>
    <w:rsid w:val="009F63FA"/>
    <w:rsid w:val="009F63FE"/>
    <w:rsid w:val="009F64B2"/>
    <w:rsid w:val="00A0069A"/>
    <w:rsid w:val="00A008EF"/>
    <w:rsid w:val="00A03CE7"/>
    <w:rsid w:val="00A0417D"/>
    <w:rsid w:val="00A05272"/>
    <w:rsid w:val="00A05BE1"/>
    <w:rsid w:val="00A062CB"/>
    <w:rsid w:val="00A10FB9"/>
    <w:rsid w:val="00A12F06"/>
    <w:rsid w:val="00A15702"/>
    <w:rsid w:val="00A1644F"/>
    <w:rsid w:val="00A16784"/>
    <w:rsid w:val="00A17898"/>
    <w:rsid w:val="00A201CC"/>
    <w:rsid w:val="00A20474"/>
    <w:rsid w:val="00A20BE6"/>
    <w:rsid w:val="00A20CA7"/>
    <w:rsid w:val="00A23708"/>
    <w:rsid w:val="00A268D3"/>
    <w:rsid w:val="00A26E4E"/>
    <w:rsid w:val="00A30C84"/>
    <w:rsid w:val="00A31392"/>
    <w:rsid w:val="00A34CDA"/>
    <w:rsid w:val="00A4073C"/>
    <w:rsid w:val="00A40E46"/>
    <w:rsid w:val="00A4227C"/>
    <w:rsid w:val="00A4327B"/>
    <w:rsid w:val="00A4356F"/>
    <w:rsid w:val="00A438EF"/>
    <w:rsid w:val="00A43DCA"/>
    <w:rsid w:val="00A45303"/>
    <w:rsid w:val="00A4670D"/>
    <w:rsid w:val="00A479B8"/>
    <w:rsid w:val="00A479CD"/>
    <w:rsid w:val="00A5077F"/>
    <w:rsid w:val="00A52348"/>
    <w:rsid w:val="00A5326C"/>
    <w:rsid w:val="00A552F0"/>
    <w:rsid w:val="00A55765"/>
    <w:rsid w:val="00A60DF1"/>
    <w:rsid w:val="00A61584"/>
    <w:rsid w:val="00A6293E"/>
    <w:rsid w:val="00A655F5"/>
    <w:rsid w:val="00A659E1"/>
    <w:rsid w:val="00A7220D"/>
    <w:rsid w:val="00A723E1"/>
    <w:rsid w:val="00A73463"/>
    <w:rsid w:val="00A7474F"/>
    <w:rsid w:val="00A747A7"/>
    <w:rsid w:val="00A7614E"/>
    <w:rsid w:val="00A7624C"/>
    <w:rsid w:val="00A7670F"/>
    <w:rsid w:val="00A76934"/>
    <w:rsid w:val="00A82601"/>
    <w:rsid w:val="00A846FB"/>
    <w:rsid w:val="00A876FE"/>
    <w:rsid w:val="00A905E3"/>
    <w:rsid w:val="00A91050"/>
    <w:rsid w:val="00A91595"/>
    <w:rsid w:val="00A928F7"/>
    <w:rsid w:val="00A93BBD"/>
    <w:rsid w:val="00A967FB"/>
    <w:rsid w:val="00AA1C74"/>
    <w:rsid w:val="00AA3296"/>
    <w:rsid w:val="00AA5F22"/>
    <w:rsid w:val="00AA62DE"/>
    <w:rsid w:val="00AA63DF"/>
    <w:rsid w:val="00AB05E1"/>
    <w:rsid w:val="00AB1D6F"/>
    <w:rsid w:val="00AB21F7"/>
    <w:rsid w:val="00AB2665"/>
    <w:rsid w:val="00AB2DEE"/>
    <w:rsid w:val="00AB35B8"/>
    <w:rsid w:val="00AB3A25"/>
    <w:rsid w:val="00AB3BC9"/>
    <w:rsid w:val="00AB493E"/>
    <w:rsid w:val="00AB599C"/>
    <w:rsid w:val="00AB6B55"/>
    <w:rsid w:val="00AB7370"/>
    <w:rsid w:val="00AB7482"/>
    <w:rsid w:val="00AC2CFC"/>
    <w:rsid w:val="00AC2F7A"/>
    <w:rsid w:val="00AC3F4F"/>
    <w:rsid w:val="00AC5170"/>
    <w:rsid w:val="00AC6153"/>
    <w:rsid w:val="00AC6C5B"/>
    <w:rsid w:val="00AD0DDF"/>
    <w:rsid w:val="00AD3237"/>
    <w:rsid w:val="00AD3584"/>
    <w:rsid w:val="00AD4FB0"/>
    <w:rsid w:val="00AD5590"/>
    <w:rsid w:val="00AD6307"/>
    <w:rsid w:val="00AE009D"/>
    <w:rsid w:val="00AE2B14"/>
    <w:rsid w:val="00AE3938"/>
    <w:rsid w:val="00AE3D96"/>
    <w:rsid w:val="00AE4F18"/>
    <w:rsid w:val="00AE5D69"/>
    <w:rsid w:val="00AE7A42"/>
    <w:rsid w:val="00AF0599"/>
    <w:rsid w:val="00AF0C32"/>
    <w:rsid w:val="00AF1F29"/>
    <w:rsid w:val="00AF3462"/>
    <w:rsid w:val="00AF34BE"/>
    <w:rsid w:val="00AF5CFE"/>
    <w:rsid w:val="00AF6507"/>
    <w:rsid w:val="00AF6827"/>
    <w:rsid w:val="00AF694E"/>
    <w:rsid w:val="00AF6F0E"/>
    <w:rsid w:val="00B0372F"/>
    <w:rsid w:val="00B03A69"/>
    <w:rsid w:val="00B07D35"/>
    <w:rsid w:val="00B1294C"/>
    <w:rsid w:val="00B1564F"/>
    <w:rsid w:val="00B1607B"/>
    <w:rsid w:val="00B201C3"/>
    <w:rsid w:val="00B2159B"/>
    <w:rsid w:val="00B21BDE"/>
    <w:rsid w:val="00B22E8D"/>
    <w:rsid w:val="00B233CA"/>
    <w:rsid w:val="00B238BF"/>
    <w:rsid w:val="00B24045"/>
    <w:rsid w:val="00B246F9"/>
    <w:rsid w:val="00B25C02"/>
    <w:rsid w:val="00B26230"/>
    <w:rsid w:val="00B2722F"/>
    <w:rsid w:val="00B30CFA"/>
    <w:rsid w:val="00B33EAF"/>
    <w:rsid w:val="00B34069"/>
    <w:rsid w:val="00B343F1"/>
    <w:rsid w:val="00B350EA"/>
    <w:rsid w:val="00B35193"/>
    <w:rsid w:val="00B35780"/>
    <w:rsid w:val="00B3578F"/>
    <w:rsid w:val="00B36E5F"/>
    <w:rsid w:val="00B4004F"/>
    <w:rsid w:val="00B41329"/>
    <w:rsid w:val="00B43F3D"/>
    <w:rsid w:val="00B45967"/>
    <w:rsid w:val="00B46127"/>
    <w:rsid w:val="00B507BD"/>
    <w:rsid w:val="00B517BA"/>
    <w:rsid w:val="00B52EFF"/>
    <w:rsid w:val="00B531D1"/>
    <w:rsid w:val="00B546CC"/>
    <w:rsid w:val="00B5547E"/>
    <w:rsid w:val="00B5687C"/>
    <w:rsid w:val="00B6011D"/>
    <w:rsid w:val="00B6160B"/>
    <w:rsid w:val="00B61A48"/>
    <w:rsid w:val="00B61C00"/>
    <w:rsid w:val="00B6242E"/>
    <w:rsid w:val="00B64F5D"/>
    <w:rsid w:val="00B661D2"/>
    <w:rsid w:val="00B72802"/>
    <w:rsid w:val="00B74C86"/>
    <w:rsid w:val="00B77FDD"/>
    <w:rsid w:val="00B806C7"/>
    <w:rsid w:val="00B80E16"/>
    <w:rsid w:val="00B821CA"/>
    <w:rsid w:val="00B83470"/>
    <w:rsid w:val="00B844AC"/>
    <w:rsid w:val="00B85292"/>
    <w:rsid w:val="00B85C2F"/>
    <w:rsid w:val="00B8683E"/>
    <w:rsid w:val="00B86BB2"/>
    <w:rsid w:val="00B87479"/>
    <w:rsid w:val="00B87869"/>
    <w:rsid w:val="00B9169F"/>
    <w:rsid w:val="00B938AB"/>
    <w:rsid w:val="00B9429D"/>
    <w:rsid w:val="00B95AB7"/>
    <w:rsid w:val="00B96F02"/>
    <w:rsid w:val="00B9756E"/>
    <w:rsid w:val="00B97830"/>
    <w:rsid w:val="00BA199A"/>
    <w:rsid w:val="00BA1B2A"/>
    <w:rsid w:val="00BA28FE"/>
    <w:rsid w:val="00BB1ACB"/>
    <w:rsid w:val="00BB2624"/>
    <w:rsid w:val="00BB2A2D"/>
    <w:rsid w:val="00BB303D"/>
    <w:rsid w:val="00BB3A99"/>
    <w:rsid w:val="00BB4FE3"/>
    <w:rsid w:val="00BB57E3"/>
    <w:rsid w:val="00BB5B9F"/>
    <w:rsid w:val="00BB7CCA"/>
    <w:rsid w:val="00BC0116"/>
    <w:rsid w:val="00BC1CD4"/>
    <w:rsid w:val="00BC34B1"/>
    <w:rsid w:val="00BC3E6A"/>
    <w:rsid w:val="00BC4C73"/>
    <w:rsid w:val="00BC7829"/>
    <w:rsid w:val="00BC7F32"/>
    <w:rsid w:val="00BD0ED1"/>
    <w:rsid w:val="00BD106D"/>
    <w:rsid w:val="00BD2D04"/>
    <w:rsid w:val="00BD2ECB"/>
    <w:rsid w:val="00BD6353"/>
    <w:rsid w:val="00BD6E92"/>
    <w:rsid w:val="00BD79FB"/>
    <w:rsid w:val="00BE2062"/>
    <w:rsid w:val="00BE2ADF"/>
    <w:rsid w:val="00BE3073"/>
    <w:rsid w:val="00BE4BA2"/>
    <w:rsid w:val="00BE5926"/>
    <w:rsid w:val="00BE6B33"/>
    <w:rsid w:val="00BE74D4"/>
    <w:rsid w:val="00BF03D1"/>
    <w:rsid w:val="00BF0A6E"/>
    <w:rsid w:val="00BF3E12"/>
    <w:rsid w:val="00C01F01"/>
    <w:rsid w:val="00C02189"/>
    <w:rsid w:val="00C0307D"/>
    <w:rsid w:val="00C0344B"/>
    <w:rsid w:val="00C0604C"/>
    <w:rsid w:val="00C0610E"/>
    <w:rsid w:val="00C064AB"/>
    <w:rsid w:val="00C06FAF"/>
    <w:rsid w:val="00C11B21"/>
    <w:rsid w:val="00C123EE"/>
    <w:rsid w:val="00C15BC4"/>
    <w:rsid w:val="00C160E6"/>
    <w:rsid w:val="00C16AAC"/>
    <w:rsid w:val="00C16EF4"/>
    <w:rsid w:val="00C26667"/>
    <w:rsid w:val="00C26CBA"/>
    <w:rsid w:val="00C30484"/>
    <w:rsid w:val="00C31069"/>
    <w:rsid w:val="00C40CD2"/>
    <w:rsid w:val="00C45B40"/>
    <w:rsid w:val="00C47D1B"/>
    <w:rsid w:val="00C50C2F"/>
    <w:rsid w:val="00C51270"/>
    <w:rsid w:val="00C5295E"/>
    <w:rsid w:val="00C52DC5"/>
    <w:rsid w:val="00C54260"/>
    <w:rsid w:val="00C54FA8"/>
    <w:rsid w:val="00C57B2B"/>
    <w:rsid w:val="00C57C7B"/>
    <w:rsid w:val="00C57CA2"/>
    <w:rsid w:val="00C601A3"/>
    <w:rsid w:val="00C6107D"/>
    <w:rsid w:val="00C617A6"/>
    <w:rsid w:val="00C6498D"/>
    <w:rsid w:val="00C70386"/>
    <w:rsid w:val="00C703A1"/>
    <w:rsid w:val="00C70E7F"/>
    <w:rsid w:val="00C716BD"/>
    <w:rsid w:val="00C71901"/>
    <w:rsid w:val="00C71994"/>
    <w:rsid w:val="00C71D35"/>
    <w:rsid w:val="00C71E67"/>
    <w:rsid w:val="00C73236"/>
    <w:rsid w:val="00C75B83"/>
    <w:rsid w:val="00C76410"/>
    <w:rsid w:val="00C82341"/>
    <w:rsid w:val="00C85E69"/>
    <w:rsid w:val="00C86652"/>
    <w:rsid w:val="00C87181"/>
    <w:rsid w:val="00C87BC9"/>
    <w:rsid w:val="00C87D09"/>
    <w:rsid w:val="00C90B75"/>
    <w:rsid w:val="00C922CB"/>
    <w:rsid w:val="00C93953"/>
    <w:rsid w:val="00C96A7D"/>
    <w:rsid w:val="00C96D57"/>
    <w:rsid w:val="00CA0D2F"/>
    <w:rsid w:val="00CA0E83"/>
    <w:rsid w:val="00CA1080"/>
    <w:rsid w:val="00CA228A"/>
    <w:rsid w:val="00CA5A98"/>
    <w:rsid w:val="00CA5BAA"/>
    <w:rsid w:val="00CA5D15"/>
    <w:rsid w:val="00CA76E1"/>
    <w:rsid w:val="00CB4B35"/>
    <w:rsid w:val="00CB611A"/>
    <w:rsid w:val="00CB74EB"/>
    <w:rsid w:val="00CC0078"/>
    <w:rsid w:val="00CC0CD7"/>
    <w:rsid w:val="00CC20A0"/>
    <w:rsid w:val="00CC37B0"/>
    <w:rsid w:val="00CC6714"/>
    <w:rsid w:val="00CC7885"/>
    <w:rsid w:val="00CD08E4"/>
    <w:rsid w:val="00CD2006"/>
    <w:rsid w:val="00CD2FD6"/>
    <w:rsid w:val="00CD484F"/>
    <w:rsid w:val="00CD6477"/>
    <w:rsid w:val="00CD6613"/>
    <w:rsid w:val="00CE0F81"/>
    <w:rsid w:val="00CE1B10"/>
    <w:rsid w:val="00CE2009"/>
    <w:rsid w:val="00CE2AFC"/>
    <w:rsid w:val="00CE30B4"/>
    <w:rsid w:val="00CE40FD"/>
    <w:rsid w:val="00CE4F51"/>
    <w:rsid w:val="00CE516A"/>
    <w:rsid w:val="00CE562B"/>
    <w:rsid w:val="00CF0B6B"/>
    <w:rsid w:val="00CF2AAA"/>
    <w:rsid w:val="00CF4386"/>
    <w:rsid w:val="00D000E7"/>
    <w:rsid w:val="00D01847"/>
    <w:rsid w:val="00D02B6B"/>
    <w:rsid w:val="00D03019"/>
    <w:rsid w:val="00D0366F"/>
    <w:rsid w:val="00D05896"/>
    <w:rsid w:val="00D06AF5"/>
    <w:rsid w:val="00D06D49"/>
    <w:rsid w:val="00D10FBC"/>
    <w:rsid w:val="00D12F71"/>
    <w:rsid w:val="00D13DC0"/>
    <w:rsid w:val="00D14F40"/>
    <w:rsid w:val="00D15562"/>
    <w:rsid w:val="00D15900"/>
    <w:rsid w:val="00D16126"/>
    <w:rsid w:val="00D16256"/>
    <w:rsid w:val="00D17546"/>
    <w:rsid w:val="00D2065D"/>
    <w:rsid w:val="00D20FA3"/>
    <w:rsid w:val="00D21151"/>
    <w:rsid w:val="00D22B2C"/>
    <w:rsid w:val="00D23F9A"/>
    <w:rsid w:val="00D25903"/>
    <w:rsid w:val="00D25DA3"/>
    <w:rsid w:val="00D25EF5"/>
    <w:rsid w:val="00D26046"/>
    <w:rsid w:val="00D27348"/>
    <w:rsid w:val="00D274F3"/>
    <w:rsid w:val="00D277F6"/>
    <w:rsid w:val="00D30098"/>
    <w:rsid w:val="00D30928"/>
    <w:rsid w:val="00D30CFB"/>
    <w:rsid w:val="00D31E7D"/>
    <w:rsid w:val="00D353A1"/>
    <w:rsid w:val="00D35934"/>
    <w:rsid w:val="00D37B10"/>
    <w:rsid w:val="00D4218F"/>
    <w:rsid w:val="00D4351F"/>
    <w:rsid w:val="00D45A94"/>
    <w:rsid w:val="00D51516"/>
    <w:rsid w:val="00D5154A"/>
    <w:rsid w:val="00D52A7E"/>
    <w:rsid w:val="00D540C4"/>
    <w:rsid w:val="00D554F9"/>
    <w:rsid w:val="00D60A8E"/>
    <w:rsid w:val="00D610BD"/>
    <w:rsid w:val="00D615F8"/>
    <w:rsid w:val="00D62BD6"/>
    <w:rsid w:val="00D63117"/>
    <w:rsid w:val="00D631A5"/>
    <w:rsid w:val="00D669BE"/>
    <w:rsid w:val="00D66BE9"/>
    <w:rsid w:val="00D70BB1"/>
    <w:rsid w:val="00D7126E"/>
    <w:rsid w:val="00D7288D"/>
    <w:rsid w:val="00D72A67"/>
    <w:rsid w:val="00D73E3D"/>
    <w:rsid w:val="00D7575C"/>
    <w:rsid w:val="00D808C8"/>
    <w:rsid w:val="00D80F83"/>
    <w:rsid w:val="00D811F3"/>
    <w:rsid w:val="00D8121E"/>
    <w:rsid w:val="00D82C44"/>
    <w:rsid w:val="00D82EFB"/>
    <w:rsid w:val="00D8322B"/>
    <w:rsid w:val="00D8388B"/>
    <w:rsid w:val="00D83F2F"/>
    <w:rsid w:val="00D908AA"/>
    <w:rsid w:val="00D92CDA"/>
    <w:rsid w:val="00D96769"/>
    <w:rsid w:val="00D96A93"/>
    <w:rsid w:val="00D9718E"/>
    <w:rsid w:val="00DA0654"/>
    <w:rsid w:val="00DA0D90"/>
    <w:rsid w:val="00DA3424"/>
    <w:rsid w:val="00DA4A47"/>
    <w:rsid w:val="00DA5CD6"/>
    <w:rsid w:val="00DA71C9"/>
    <w:rsid w:val="00DB0014"/>
    <w:rsid w:val="00DB14BF"/>
    <w:rsid w:val="00DB2731"/>
    <w:rsid w:val="00DB330A"/>
    <w:rsid w:val="00DB5C28"/>
    <w:rsid w:val="00DB7279"/>
    <w:rsid w:val="00DC0929"/>
    <w:rsid w:val="00DC2476"/>
    <w:rsid w:val="00DC25DD"/>
    <w:rsid w:val="00DC42C8"/>
    <w:rsid w:val="00DC5252"/>
    <w:rsid w:val="00DD0A6C"/>
    <w:rsid w:val="00DD1337"/>
    <w:rsid w:val="00DD31F2"/>
    <w:rsid w:val="00DD4389"/>
    <w:rsid w:val="00DD5293"/>
    <w:rsid w:val="00DD5BE2"/>
    <w:rsid w:val="00DD668C"/>
    <w:rsid w:val="00DD6FAA"/>
    <w:rsid w:val="00DD7E12"/>
    <w:rsid w:val="00DD7FF1"/>
    <w:rsid w:val="00DE280E"/>
    <w:rsid w:val="00DE2B0D"/>
    <w:rsid w:val="00DE3B60"/>
    <w:rsid w:val="00DE59D2"/>
    <w:rsid w:val="00DE71D8"/>
    <w:rsid w:val="00DF0B12"/>
    <w:rsid w:val="00DF1AE1"/>
    <w:rsid w:val="00DF1CBD"/>
    <w:rsid w:val="00DF2925"/>
    <w:rsid w:val="00DF3095"/>
    <w:rsid w:val="00DF3CF4"/>
    <w:rsid w:val="00DF489E"/>
    <w:rsid w:val="00DF5E4F"/>
    <w:rsid w:val="00DF713C"/>
    <w:rsid w:val="00DF7FF7"/>
    <w:rsid w:val="00E01B53"/>
    <w:rsid w:val="00E01F6F"/>
    <w:rsid w:val="00E0225A"/>
    <w:rsid w:val="00E02BDE"/>
    <w:rsid w:val="00E05D65"/>
    <w:rsid w:val="00E101F7"/>
    <w:rsid w:val="00E12389"/>
    <w:rsid w:val="00E20336"/>
    <w:rsid w:val="00E20C93"/>
    <w:rsid w:val="00E21086"/>
    <w:rsid w:val="00E226B3"/>
    <w:rsid w:val="00E22777"/>
    <w:rsid w:val="00E23592"/>
    <w:rsid w:val="00E23E14"/>
    <w:rsid w:val="00E2404E"/>
    <w:rsid w:val="00E249CB"/>
    <w:rsid w:val="00E27EA5"/>
    <w:rsid w:val="00E3246F"/>
    <w:rsid w:val="00E33369"/>
    <w:rsid w:val="00E33CD7"/>
    <w:rsid w:val="00E3464C"/>
    <w:rsid w:val="00E34803"/>
    <w:rsid w:val="00E34F5C"/>
    <w:rsid w:val="00E36914"/>
    <w:rsid w:val="00E374AB"/>
    <w:rsid w:val="00E41B51"/>
    <w:rsid w:val="00E420E4"/>
    <w:rsid w:val="00E45D1C"/>
    <w:rsid w:val="00E47077"/>
    <w:rsid w:val="00E50209"/>
    <w:rsid w:val="00E5029C"/>
    <w:rsid w:val="00E5148A"/>
    <w:rsid w:val="00E52E59"/>
    <w:rsid w:val="00E53276"/>
    <w:rsid w:val="00E53D69"/>
    <w:rsid w:val="00E54150"/>
    <w:rsid w:val="00E552DC"/>
    <w:rsid w:val="00E61630"/>
    <w:rsid w:val="00E62A9F"/>
    <w:rsid w:val="00E62AEC"/>
    <w:rsid w:val="00E65C14"/>
    <w:rsid w:val="00E677D5"/>
    <w:rsid w:val="00E67AAB"/>
    <w:rsid w:val="00E74718"/>
    <w:rsid w:val="00E7570E"/>
    <w:rsid w:val="00E75A26"/>
    <w:rsid w:val="00E81A9A"/>
    <w:rsid w:val="00E82868"/>
    <w:rsid w:val="00E9190E"/>
    <w:rsid w:val="00E9236D"/>
    <w:rsid w:val="00E939A5"/>
    <w:rsid w:val="00E950F4"/>
    <w:rsid w:val="00E95F13"/>
    <w:rsid w:val="00E96D61"/>
    <w:rsid w:val="00E97673"/>
    <w:rsid w:val="00EA0799"/>
    <w:rsid w:val="00EA3098"/>
    <w:rsid w:val="00EA40F4"/>
    <w:rsid w:val="00EA617B"/>
    <w:rsid w:val="00EA7CB6"/>
    <w:rsid w:val="00EB404C"/>
    <w:rsid w:val="00EB47D7"/>
    <w:rsid w:val="00EB4FC0"/>
    <w:rsid w:val="00EB5D9A"/>
    <w:rsid w:val="00EB6CF8"/>
    <w:rsid w:val="00EC0020"/>
    <w:rsid w:val="00EC33BB"/>
    <w:rsid w:val="00EC4FFC"/>
    <w:rsid w:val="00EC692F"/>
    <w:rsid w:val="00EC7B52"/>
    <w:rsid w:val="00ED39AC"/>
    <w:rsid w:val="00ED3E05"/>
    <w:rsid w:val="00EE034D"/>
    <w:rsid w:val="00EE4045"/>
    <w:rsid w:val="00EE6867"/>
    <w:rsid w:val="00EE719A"/>
    <w:rsid w:val="00EF00DB"/>
    <w:rsid w:val="00EF1095"/>
    <w:rsid w:val="00EF2CD7"/>
    <w:rsid w:val="00EF2E60"/>
    <w:rsid w:val="00F028DB"/>
    <w:rsid w:val="00F03ED6"/>
    <w:rsid w:val="00F05FF6"/>
    <w:rsid w:val="00F1199E"/>
    <w:rsid w:val="00F11E47"/>
    <w:rsid w:val="00F12635"/>
    <w:rsid w:val="00F136C7"/>
    <w:rsid w:val="00F1516F"/>
    <w:rsid w:val="00F1604D"/>
    <w:rsid w:val="00F17D39"/>
    <w:rsid w:val="00F27204"/>
    <w:rsid w:val="00F279EC"/>
    <w:rsid w:val="00F31A7B"/>
    <w:rsid w:val="00F3347A"/>
    <w:rsid w:val="00F34A43"/>
    <w:rsid w:val="00F361D7"/>
    <w:rsid w:val="00F40023"/>
    <w:rsid w:val="00F41743"/>
    <w:rsid w:val="00F4263E"/>
    <w:rsid w:val="00F43ED0"/>
    <w:rsid w:val="00F440C3"/>
    <w:rsid w:val="00F51851"/>
    <w:rsid w:val="00F53ABB"/>
    <w:rsid w:val="00F53AED"/>
    <w:rsid w:val="00F53FDD"/>
    <w:rsid w:val="00F5618A"/>
    <w:rsid w:val="00F57E66"/>
    <w:rsid w:val="00F62443"/>
    <w:rsid w:val="00F64228"/>
    <w:rsid w:val="00F6611A"/>
    <w:rsid w:val="00F70AA4"/>
    <w:rsid w:val="00F73CAD"/>
    <w:rsid w:val="00F74146"/>
    <w:rsid w:val="00F74FFF"/>
    <w:rsid w:val="00F75A82"/>
    <w:rsid w:val="00F75C67"/>
    <w:rsid w:val="00F77F65"/>
    <w:rsid w:val="00F820D9"/>
    <w:rsid w:val="00F824E9"/>
    <w:rsid w:val="00F83488"/>
    <w:rsid w:val="00F845C5"/>
    <w:rsid w:val="00F84FBC"/>
    <w:rsid w:val="00F852F2"/>
    <w:rsid w:val="00F854F1"/>
    <w:rsid w:val="00F9062B"/>
    <w:rsid w:val="00F90B93"/>
    <w:rsid w:val="00F93D98"/>
    <w:rsid w:val="00F941A5"/>
    <w:rsid w:val="00F94A96"/>
    <w:rsid w:val="00F968CA"/>
    <w:rsid w:val="00FA0527"/>
    <w:rsid w:val="00FA60BF"/>
    <w:rsid w:val="00FA6FC3"/>
    <w:rsid w:val="00FB0D93"/>
    <w:rsid w:val="00FB27D0"/>
    <w:rsid w:val="00FB281E"/>
    <w:rsid w:val="00FB287E"/>
    <w:rsid w:val="00FB3187"/>
    <w:rsid w:val="00FB3930"/>
    <w:rsid w:val="00FB3F30"/>
    <w:rsid w:val="00FB5D12"/>
    <w:rsid w:val="00FB63F6"/>
    <w:rsid w:val="00FC2587"/>
    <w:rsid w:val="00FC3FDF"/>
    <w:rsid w:val="00FC5D96"/>
    <w:rsid w:val="00FD5988"/>
    <w:rsid w:val="00FD6DA7"/>
    <w:rsid w:val="00FD6F15"/>
    <w:rsid w:val="00FE11F8"/>
    <w:rsid w:val="00FE2F4D"/>
    <w:rsid w:val="00FE3DEB"/>
    <w:rsid w:val="00FE42ED"/>
    <w:rsid w:val="00FE700A"/>
    <w:rsid w:val="00FE708A"/>
    <w:rsid w:val="00FF0D5F"/>
    <w:rsid w:val="00FF1182"/>
    <w:rsid w:val="00FF2FD4"/>
    <w:rsid w:val="00FF402F"/>
    <w:rsid w:val="00FF5CD0"/>
    <w:rsid w:val="00FF70D7"/>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943F0B7-6557-4B77-B7C8-52BB279E2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0B75"/>
    <w:pPr>
      <w:jc w:val="both"/>
    </w:pPr>
    <w:rPr>
      <w:rFonts w:ascii="Arial" w:hAnsi="Arial"/>
      <w:lang w:eastAsia="es-ES"/>
    </w:rPr>
  </w:style>
  <w:style w:type="paragraph" w:styleId="Ttulo1">
    <w:name w:val="heading 1"/>
    <w:basedOn w:val="Normal"/>
    <w:next w:val="Normal"/>
    <w:link w:val="Ttulo1Car"/>
    <w:qFormat/>
    <w:rsid w:val="00C90B75"/>
    <w:pPr>
      <w:keepNext/>
      <w:outlineLvl w:val="0"/>
    </w:pPr>
    <w:rPr>
      <w:b/>
      <w:sz w:val="22"/>
    </w:rPr>
  </w:style>
  <w:style w:type="paragraph" w:styleId="Ttulo2">
    <w:name w:val="heading 2"/>
    <w:basedOn w:val="Normal"/>
    <w:next w:val="Normal"/>
    <w:link w:val="Ttulo2Car"/>
    <w:qFormat/>
    <w:rsid w:val="00C90B75"/>
    <w:pPr>
      <w:keepNext/>
      <w:tabs>
        <w:tab w:val="left" w:pos="0"/>
      </w:tabs>
      <w:jc w:val="center"/>
      <w:outlineLvl w:val="1"/>
    </w:pPr>
    <w:rPr>
      <w:b/>
    </w:rPr>
  </w:style>
  <w:style w:type="paragraph" w:styleId="Ttulo3">
    <w:name w:val="heading 3"/>
    <w:basedOn w:val="Normal"/>
    <w:next w:val="Normal"/>
    <w:link w:val="Ttulo3Car"/>
    <w:qFormat/>
    <w:rsid w:val="00C90B75"/>
    <w:pPr>
      <w:keepNext/>
      <w:spacing w:line="360" w:lineRule="auto"/>
      <w:outlineLvl w:val="2"/>
    </w:pPr>
    <w:rPr>
      <w:b/>
      <w:sz w:val="36"/>
    </w:rPr>
  </w:style>
  <w:style w:type="paragraph" w:styleId="Ttulo4">
    <w:name w:val="heading 4"/>
    <w:basedOn w:val="Normal"/>
    <w:next w:val="Normal"/>
    <w:link w:val="Ttulo4Car"/>
    <w:qFormat/>
    <w:rsid w:val="00C90B75"/>
    <w:pPr>
      <w:keepNext/>
      <w:spacing w:line="360" w:lineRule="auto"/>
      <w:outlineLvl w:val="3"/>
    </w:pPr>
    <w:rPr>
      <w:b/>
      <w:sz w:val="36"/>
    </w:rPr>
  </w:style>
  <w:style w:type="paragraph" w:styleId="Ttulo5">
    <w:name w:val="heading 5"/>
    <w:basedOn w:val="Normal"/>
    <w:next w:val="Normal"/>
    <w:link w:val="Ttulo5Car"/>
    <w:qFormat/>
    <w:rsid w:val="00C90B75"/>
    <w:pPr>
      <w:keepNext/>
      <w:shd w:val="clear" w:color="FF00FF" w:fill="auto"/>
      <w:spacing w:line="360" w:lineRule="auto"/>
      <w:outlineLvl w:val="4"/>
    </w:pPr>
    <w:rPr>
      <w:b/>
      <w:sz w:val="36"/>
    </w:rPr>
  </w:style>
  <w:style w:type="paragraph" w:styleId="Ttulo6">
    <w:name w:val="heading 6"/>
    <w:basedOn w:val="Normal"/>
    <w:next w:val="Normal"/>
    <w:link w:val="Ttulo6Car"/>
    <w:qFormat/>
    <w:rsid w:val="00C90B75"/>
    <w:pPr>
      <w:keepNext/>
      <w:spacing w:line="360" w:lineRule="auto"/>
      <w:outlineLvl w:val="5"/>
    </w:pPr>
    <w:rPr>
      <w:b/>
      <w:sz w:val="36"/>
    </w:rPr>
  </w:style>
  <w:style w:type="paragraph" w:styleId="Ttulo7">
    <w:name w:val="heading 7"/>
    <w:basedOn w:val="Normal"/>
    <w:next w:val="Normal"/>
    <w:link w:val="Ttulo7Car"/>
    <w:qFormat/>
    <w:rsid w:val="00C90B75"/>
    <w:pPr>
      <w:keepNext/>
      <w:spacing w:line="360" w:lineRule="auto"/>
      <w:outlineLvl w:val="6"/>
    </w:pPr>
    <w:rPr>
      <w:b/>
      <w:sz w:val="36"/>
    </w:rPr>
  </w:style>
  <w:style w:type="paragraph" w:styleId="Ttulo8">
    <w:name w:val="heading 8"/>
    <w:basedOn w:val="Normal"/>
    <w:next w:val="Normal"/>
    <w:link w:val="Ttulo8Car"/>
    <w:qFormat/>
    <w:rsid w:val="00C90B75"/>
    <w:pPr>
      <w:keepNext/>
      <w:tabs>
        <w:tab w:val="left" w:pos="6237"/>
      </w:tabs>
      <w:spacing w:line="360" w:lineRule="auto"/>
      <w:outlineLvl w:val="7"/>
    </w:pPr>
    <w:rPr>
      <w:b/>
      <w:sz w:val="36"/>
    </w:rPr>
  </w:style>
  <w:style w:type="paragraph" w:styleId="Ttulo9">
    <w:name w:val="heading 9"/>
    <w:basedOn w:val="Normal"/>
    <w:next w:val="Normal"/>
    <w:link w:val="Ttulo9Car"/>
    <w:qFormat/>
    <w:rsid w:val="00C90B75"/>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0B75"/>
    <w:pPr>
      <w:tabs>
        <w:tab w:val="center" w:pos="4419"/>
        <w:tab w:val="right" w:pos="8838"/>
      </w:tabs>
    </w:pPr>
  </w:style>
  <w:style w:type="character" w:customStyle="1" w:styleId="EncabezadoCar">
    <w:name w:val="Encabezado Car"/>
    <w:link w:val="Encabezado"/>
    <w:uiPriority w:val="99"/>
    <w:rsid w:val="00C90B75"/>
    <w:rPr>
      <w:rFonts w:ascii="Arial" w:hAnsi="Arial"/>
      <w:lang w:eastAsia="es-ES"/>
    </w:rPr>
  </w:style>
  <w:style w:type="paragraph" w:styleId="Prrafodelista">
    <w:name w:val="List Paragraph"/>
    <w:basedOn w:val="Normal"/>
    <w:uiPriority w:val="34"/>
    <w:qFormat/>
    <w:rsid w:val="00C90B75"/>
    <w:pPr>
      <w:widowControl w:val="0"/>
      <w:ind w:left="720"/>
      <w:contextualSpacing/>
    </w:pPr>
    <w:rPr>
      <w:b/>
      <w:snapToGrid w:val="0"/>
    </w:rPr>
  </w:style>
  <w:style w:type="paragraph" w:styleId="Piedepgina">
    <w:name w:val="footer"/>
    <w:basedOn w:val="Normal"/>
    <w:link w:val="PiedepginaCar"/>
    <w:uiPriority w:val="99"/>
    <w:unhideWhenUsed/>
    <w:rsid w:val="00C90B75"/>
    <w:pPr>
      <w:tabs>
        <w:tab w:val="center" w:pos="4419"/>
        <w:tab w:val="right" w:pos="8838"/>
      </w:tabs>
    </w:pPr>
  </w:style>
  <w:style w:type="character" w:customStyle="1" w:styleId="PiedepginaCar">
    <w:name w:val="Pie de página Car"/>
    <w:link w:val="Piedepgina"/>
    <w:uiPriority w:val="99"/>
    <w:rsid w:val="00C90B75"/>
    <w:rPr>
      <w:rFonts w:ascii="Arial" w:hAnsi="Arial"/>
      <w:lang w:eastAsia="es-ES"/>
    </w:rPr>
  </w:style>
  <w:style w:type="paragraph" w:styleId="Textoindependiente">
    <w:name w:val="Body Text"/>
    <w:basedOn w:val="Normal"/>
    <w:link w:val="TextoindependienteCar"/>
    <w:semiHidden/>
    <w:unhideWhenUsed/>
    <w:rsid w:val="00C90B75"/>
    <w:pPr>
      <w:spacing w:after="120"/>
    </w:pPr>
  </w:style>
  <w:style w:type="character" w:customStyle="1" w:styleId="TextoindependienteCar">
    <w:name w:val="Texto independiente Car"/>
    <w:link w:val="Textoindependiente"/>
    <w:semiHidden/>
    <w:rsid w:val="00C90B75"/>
    <w:rPr>
      <w:rFonts w:ascii="Arial" w:hAnsi="Arial"/>
      <w:lang w:eastAsia="es-ES"/>
    </w:rPr>
  </w:style>
  <w:style w:type="character" w:customStyle="1" w:styleId="TextoindependienteCar1">
    <w:name w:val="Texto independiente Car1"/>
    <w:uiPriority w:val="99"/>
    <w:semiHidden/>
    <w:rsid w:val="00C90B75"/>
    <w:rPr>
      <w:rFonts w:eastAsia="Times New Roman" w:cs="Times New Roman"/>
      <w:sz w:val="20"/>
      <w:szCs w:val="20"/>
      <w:lang w:eastAsia="es-ES"/>
    </w:rPr>
  </w:style>
  <w:style w:type="character" w:customStyle="1" w:styleId="Ttulo3Car">
    <w:name w:val="Título 3 Car"/>
    <w:link w:val="Ttulo3"/>
    <w:rsid w:val="00C90B75"/>
    <w:rPr>
      <w:rFonts w:ascii="Arial" w:hAnsi="Arial"/>
      <w:b/>
      <w:sz w:val="36"/>
      <w:lang w:eastAsia="es-ES"/>
    </w:rPr>
  </w:style>
  <w:style w:type="character" w:customStyle="1" w:styleId="Ttulo2Car">
    <w:name w:val="Título 2 Car"/>
    <w:link w:val="Ttulo2"/>
    <w:rsid w:val="00C90B75"/>
    <w:rPr>
      <w:rFonts w:ascii="Arial" w:hAnsi="Arial"/>
      <w:b/>
      <w:lang w:eastAsia="es-ES"/>
    </w:rPr>
  </w:style>
  <w:style w:type="character" w:customStyle="1" w:styleId="Ttulo4Car">
    <w:name w:val="Título 4 Car"/>
    <w:link w:val="Ttulo4"/>
    <w:rsid w:val="00C90B75"/>
    <w:rPr>
      <w:rFonts w:ascii="Arial" w:hAnsi="Arial"/>
      <w:b/>
      <w:sz w:val="36"/>
      <w:lang w:eastAsia="es-ES"/>
    </w:rPr>
  </w:style>
  <w:style w:type="character" w:customStyle="1" w:styleId="Ttulo5Car">
    <w:name w:val="Título 5 Car"/>
    <w:link w:val="Ttulo5"/>
    <w:rsid w:val="00C90B75"/>
    <w:rPr>
      <w:rFonts w:ascii="Arial" w:hAnsi="Arial"/>
      <w:b/>
      <w:sz w:val="36"/>
      <w:shd w:val="clear" w:color="FF00FF" w:fill="auto"/>
      <w:lang w:eastAsia="es-ES"/>
    </w:rPr>
  </w:style>
  <w:style w:type="character" w:customStyle="1" w:styleId="Ttulo6Car">
    <w:name w:val="Título 6 Car"/>
    <w:link w:val="Ttulo6"/>
    <w:rsid w:val="00C90B75"/>
    <w:rPr>
      <w:rFonts w:ascii="Arial" w:hAnsi="Arial"/>
      <w:b/>
      <w:sz w:val="36"/>
      <w:lang w:eastAsia="es-ES"/>
    </w:rPr>
  </w:style>
  <w:style w:type="character" w:customStyle="1" w:styleId="Ttulo7Car">
    <w:name w:val="Título 7 Car"/>
    <w:link w:val="Ttulo7"/>
    <w:rsid w:val="00C90B75"/>
    <w:rPr>
      <w:rFonts w:ascii="Arial" w:hAnsi="Arial"/>
      <w:b/>
      <w:sz w:val="36"/>
      <w:lang w:eastAsia="es-ES"/>
    </w:rPr>
  </w:style>
  <w:style w:type="character" w:customStyle="1" w:styleId="Ttulo8Car">
    <w:name w:val="Título 8 Car"/>
    <w:link w:val="Ttulo8"/>
    <w:rsid w:val="00C90B75"/>
    <w:rPr>
      <w:rFonts w:ascii="Arial" w:hAnsi="Arial"/>
      <w:b/>
      <w:sz w:val="36"/>
      <w:lang w:eastAsia="es-ES"/>
    </w:rPr>
  </w:style>
  <w:style w:type="character" w:customStyle="1" w:styleId="Ttulo9Car">
    <w:name w:val="Título 9 Car"/>
    <w:link w:val="Ttulo9"/>
    <w:rsid w:val="00C90B75"/>
    <w:rPr>
      <w:rFonts w:ascii="Arial" w:hAnsi="Arial"/>
      <w:b/>
      <w:sz w:val="36"/>
      <w:lang w:eastAsia="es-ES"/>
    </w:rPr>
  </w:style>
  <w:style w:type="character" w:customStyle="1" w:styleId="Ttulo1Car">
    <w:name w:val="Título 1 Car"/>
    <w:link w:val="Ttulo1"/>
    <w:rsid w:val="00C90B75"/>
    <w:rPr>
      <w:rFonts w:ascii="Arial" w:hAnsi="Arial"/>
      <w:b/>
      <w:sz w:val="2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4990225">
      <w:bodyDiv w:val="1"/>
      <w:marLeft w:val="0"/>
      <w:marRight w:val="0"/>
      <w:marTop w:val="365"/>
      <w:marBottom w:val="0"/>
      <w:divBdr>
        <w:top w:val="none" w:sz="0" w:space="0" w:color="auto"/>
        <w:left w:val="none" w:sz="0" w:space="0" w:color="auto"/>
        <w:bottom w:val="none" w:sz="0" w:space="0" w:color="auto"/>
        <w:right w:val="none" w:sz="0" w:space="0" w:color="auto"/>
      </w:divBdr>
      <w:divsChild>
        <w:div w:id="1204899493">
          <w:marLeft w:val="0"/>
          <w:marRight w:val="0"/>
          <w:marTop w:val="0"/>
          <w:marBottom w:val="0"/>
          <w:divBdr>
            <w:top w:val="none" w:sz="0" w:space="0" w:color="auto"/>
            <w:left w:val="none" w:sz="0" w:space="0" w:color="auto"/>
            <w:bottom w:val="none" w:sz="0" w:space="0" w:color="auto"/>
            <w:right w:val="none" w:sz="0" w:space="0" w:color="auto"/>
          </w:divBdr>
          <w:divsChild>
            <w:div w:id="1034500245">
              <w:marLeft w:val="0"/>
              <w:marRight w:val="0"/>
              <w:marTop w:val="0"/>
              <w:marBottom w:val="0"/>
              <w:divBdr>
                <w:top w:val="none" w:sz="0" w:space="0" w:color="auto"/>
                <w:left w:val="none" w:sz="0" w:space="0" w:color="auto"/>
                <w:bottom w:val="none" w:sz="0" w:space="0" w:color="auto"/>
                <w:right w:val="none" w:sz="0" w:space="0" w:color="auto"/>
              </w:divBdr>
              <w:divsChild>
                <w:div w:id="2056465356">
                  <w:marLeft w:val="0"/>
                  <w:marRight w:val="0"/>
                  <w:marTop w:val="0"/>
                  <w:marBottom w:val="0"/>
                  <w:divBdr>
                    <w:top w:val="none" w:sz="0" w:space="0" w:color="auto"/>
                    <w:left w:val="none" w:sz="0" w:space="0" w:color="auto"/>
                    <w:bottom w:val="none" w:sz="0" w:space="0" w:color="auto"/>
                    <w:right w:val="none" w:sz="0" w:space="0" w:color="auto"/>
                  </w:divBdr>
                  <w:divsChild>
                    <w:div w:id="146439593">
                      <w:marLeft w:val="0"/>
                      <w:marRight w:val="0"/>
                      <w:marTop w:val="0"/>
                      <w:marBottom w:val="0"/>
                      <w:divBdr>
                        <w:top w:val="none" w:sz="0" w:space="0" w:color="auto"/>
                        <w:left w:val="none" w:sz="0" w:space="0" w:color="auto"/>
                        <w:bottom w:val="none" w:sz="0" w:space="0" w:color="auto"/>
                        <w:right w:val="none" w:sz="0" w:space="0" w:color="auto"/>
                      </w:divBdr>
                      <w:divsChild>
                        <w:div w:id="1126046158">
                          <w:marLeft w:val="0"/>
                          <w:marRight w:val="0"/>
                          <w:marTop w:val="0"/>
                          <w:marBottom w:val="0"/>
                          <w:divBdr>
                            <w:top w:val="none" w:sz="0" w:space="0" w:color="auto"/>
                            <w:left w:val="none" w:sz="0" w:space="0" w:color="auto"/>
                            <w:bottom w:val="none" w:sz="0" w:space="0" w:color="auto"/>
                            <w:right w:val="none" w:sz="0" w:space="0" w:color="auto"/>
                          </w:divBdr>
                          <w:divsChild>
                            <w:div w:id="13233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091746">
      <w:bodyDiv w:val="1"/>
      <w:marLeft w:val="0"/>
      <w:marRight w:val="0"/>
      <w:marTop w:val="0"/>
      <w:marBottom w:val="0"/>
      <w:divBdr>
        <w:top w:val="none" w:sz="0" w:space="0" w:color="auto"/>
        <w:left w:val="none" w:sz="0" w:space="0" w:color="auto"/>
        <w:bottom w:val="none" w:sz="0" w:space="0" w:color="auto"/>
        <w:right w:val="none" w:sz="0" w:space="0" w:color="auto"/>
      </w:divBdr>
    </w:div>
    <w:div w:id="2146123290">
      <w:bodyDiv w:val="1"/>
      <w:marLeft w:val="0"/>
      <w:marRight w:val="0"/>
      <w:marTop w:val="0"/>
      <w:marBottom w:val="0"/>
      <w:divBdr>
        <w:top w:val="none" w:sz="0" w:space="0" w:color="auto"/>
        <w:left w:val="none" w:sz="0" w:space="0" w:color="auto"/>
        <w:bottom w:val="none" w:sz="0" w:space="0" w:color="auto"/>
        <w:right w:val="none" w:sz="0" w:space="0" w:color="auto"/>
      </w:divBdr>
      <w:divsChild>
        <w:div w:id="334461837">
          <w:marLeft w:val="0"/>
          <w:marRight w:val="0"/>
          <w:marTop w:val="0"/>
          <w:marBottom w:val="0"/>
          <w:divBdr>
            <w:top w:val="none" w:sz="0" w:space="0" w:color="auto"/>
            <w:left w:val="none" w:sz="0" w:space="0" w:color="auto"/>
            <w:bottom w:val="none" w:sz="0" w:space="0" w:color="auto"/>
            <w:right w:val="none" w:sz="0" w:space="0" w:color="auto"/>
          </w:divBdr>
          <w:divsChild>
            <w:div w:id="1493528060">
              <w:marLeft w:val="0"/>
              <w:marRight w:val="0"/>
              <w:marTop w:val="0"/>
              <w:marBottom w:val="0"/>
              <w:divBdr>
                <w:top w:val="none" w:sz="0" w:space="0" w:color="auto"/>
                <w:left w:val="none" w:sz="0" w:space="0" w:color="auto"/>
                <w:bottom w:val="none" w:sz="0" w:space="0" w:color="auto"/>
                <w:right w:val="none" w:sz="0" w:space="0" w:color="auto"/>
              </w:divBdr>
            </w:div>
          </w:divsChild>
        </w:div>
        <w:div w:id="11230421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D561A-3A8F-4F24-9FEE-FE6A18E0B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1143</Words>
  <Characters>6288</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Diputado</vt:lpstr>
    </vt:vector>
  </TitlesOfParts>
  <Company>congreso del estado</Company>
  <LinksUpToDate>false</LinksUpToDate>
  <CharactersWithSpaces>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Diputado</dc:title>
  <dc:subject/>
  <dc:creator>Congreso del Estado</dc:creator>
  <cp:keywords/>
  <cp:lastModifiedBy>Juan Lumbreras</cp:lastModifiedBy>
  <cp:revision>3</cp:revision>
  <cp:lastPrinted>2011-12-31T18:23:00Z</cp:lastPrinted>
  <dcterms:created xsi:type="dcterms:W3CDTF">2019-04-03T15:41:00Z</dcterms:created>
  <dcterms:modified xsi:type="dcterms:W3CDTF">2019-05-16T15:55:00Z</dcterms:modified>
</cp:coreProperties>
</file>