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6" w:rsidRDefault="00683606" w:rsidP="00683606">
      <w:pPr>
        <w:spacing w:line="276" w:lineRule="auto"/>
        <w:rPr>
          <w:rFonts w:cs="Arial"/>
          <w:b/>
          <w:sz w:val="24"/>
          <w:szCs w:val="24"/>
        </w:rPr>
      </w:pPr>
      <w:bookmarkStart w:id="0" w:name="_Hlk5564419"/>
      <w:bookmarkEnd w:id="0"/>
    </w:p>
    <w:p w:rsidR="004A45FC" w:rsidRDefault="004A45FC" w:rsidP="00683606">
      <w:pPr>
        <w:spacing w:line="276" w:lineRule="auto"/>
        <w:rPr>
          <w:rFonts w:cs="Arial"/>
          <w:b/>
          <w:sz w:val="24"/>
          <w:szCs w:val="24"/>
        </w:rPr>
      </w:pPr>
    </w:p>
    <w:p w:rsidR="00683606" w:rsidRPr="00683606" w:rsidRDefault="00683606" w:rsidP="00683606">
      <w:pPr>
        <w:rPr>
          <w:rFonts w:ascii="Arial Narrow" w:hAnsi="Arial Narrow"/>
          <w:b/>
          <w:color w:val="000000"/>
          <w:sz w:val="26"/>
          <w:szCs w:val="26"/>
        </w:rPr>
      </w:pPr>
      <w:r w:rsidRPr="00683606">
        <w:rPr>
          <w:rFonts w:ascii="Arial Narrow" w:hAnsi="Arial Narrow"/>
          <w:color w:val="000000"/>
          <w:sz w:val="26"/>
          <w:szCs w:val="26"/>
        </w:rPr>
        <w:t xml:space="preserve">Iniciativa con Proyecto de Decreto por el que se reforma el artículo 7° y se adiciona el artículo 199 a la </w:t>
      </w:r>
      <w:r w:rsidRPr="00683606">
        <w:rPr>
          <w:rFonts w:ascii="Arial Narrow" w:hAnsi="Arial Narrow"/>
          <w:b/>
          <w:color w:val="000000"/>
          <w:sz w:val="26"/>
          <w:szCs w:val="26"/>
        </w:rPr>
        <w:t>Constitución Política del Estado de Coahuila.</w:t>
      </w:r>
    </w:p>
    <w:p w:rsidR="00683606" w:rsidRDefault="00683606" w:rsidP="00683606">
      <w:pPr>
        <w:rPr>
          <w:rFonts w:ascii="Arial Narrow" w:hAnsi="Arial Narrow"/>
          <w:color w:val="000000"/>
          <w:sz w:val="26"/>
          <w:szCs w:val="26"/>
        </w:rPr>
      </w:pPr>
    </w:p>
    <w:p w:rsidR="00683606" w:rsidRPr="00683606" w:rsidRDefault="00683606" w:rsidP="00683606">
      <w:pPr>
        <w:pStyle w:val="Prrafodelista"/>
        <w:numPr>
          <w:ilvl w:val="0"/>
          <w:numId w:val="27"/>
        </w:numPr>
        <w:rPr>
          <w:rFonts w:ascii="Arial Narrow" w:hAnsi="Arial Narrow"/>
          <w:color w:val="000000"/>
          <w:sz w:val="26"/>
          <w:szCs w:val="26"/>
        </w:rPr>
      </w:pPr>
      <w:r>
        <w:rPr>
          <w:rFonts w:ascii="Arial Narrow" w:hAnsi="Arial Narrow"/>
          <w:color w:val="000000"/>
          <w:sz w:val="26"/>
          <w:szCs w:val="26"/>
        </w:rPr>
        <w:t>E</w:t>
      </w:r>
      <w:r w:rsidRPr="00683606">
        <w:rPr>
          <w:rFonts w:ascii="Arial Narrow" w:hAnsi="Arial Narrow"/>
          <w:color w:val="000000"/>
          <w:sz w:val="26"/>
          <w:szCs w:val="26"/>
        </w:rPr>
        <w:t>n materia de progresividad y no regresividad de los derechos humanos en el Estado de Coahuila.</w:t>
      </w:r>
    </w:p>
    <w:p w:rsidR="00683606" w:rsidRDefault="00683606" w:rsidP="00683606">
      <w:pPr>
        <w:spacing w:line="276" w:lineRule="auto"/>
        <w:rPr>
          <w:rFonts w:cs="Arial"/>
          <w:b/>
          <w:sz w:val="24"/>
          <w:szCs w:val="24"/>
        </w:rPr>
      </w:pPr>
    </w:p>
    <w:p w:rsidR="00683606" w:rsidRPr="003A3A2A" w:rsidRDefault="00683606" w:rsidP="00683606">
      <w:pPr>
        <w:rPr>
          <w:rFonts w:ascii="Arial Narrow" w:hAnsi="Arial Narrow"/>
          <w:color w:val="000000"/>
          <w:sz w:val="26"/>
          <w:szCs w:val="26"/>
        </w:rPr>
      </w:pPr>
      <w:r w:rsidRPr="003A3A2A">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683606">
        <w:rPr>
          <w:rFonts w:ascii="Arial Narrow" w:hAnsi="Arial Narrow"/>
          <w:b/>
          <w:color w:val="000000"/>
          <w:sz w:val="26"/>
          <w:szCs w:val="26"/>
        </w:rPr>
        <w:t>Diputado Jaime Bueno Zertuche</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683606" w:rsidRPr="003A3A2A" w:rsidRDefault="00683606" w:rsidP="00683606">
      <w:pPr>
        <w:rPr>
          <w:rFonts w:ascii="Arial Narrow" w:hAnsi="Arial Narrow" w:cs="Arial"/>
          <w:sz w:val="26"/>
          <w:szCs w:val="26"/>
        </w:rPr>
      </w:pPr>
    </w:p>
    <w:p w:rsidR="00683606" w:rsidRPr="003A3A2A" w:rsidRDefault="00683606" w:rsidP="00683606">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3A3A2A">
        <w:rPr>
          <w:rFonts w:ascii="Arial Narrow" w:hAnsi="Arial Narrow"/>
          <w:b/>
          <w:color w:val="000000"/>
          <w:sz w:val="26"/>
          <w:szCs w:val="26"/>
        </w:rPr>
        <w:t xml:space="preserve">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683606" w:rsidRPr="003A3A2A" w:rsidRDefault="00683606" w:rsidP="00683606">
      <w:pPr>
        <w:rPr>
          <w:rFonts w:ascii="Arial Narrow" w:hAnsi="Arial Narrow" w:cs="Arial"/>
          <w:sz w:val="26"/>
          <w:szCs w:val="26"/>
        </w:rPr>
      </w:pPr>
    </w:p>
    <w:p w:rsidR="00683606" w:rsidRPr="005C30FD" w:rsidRDefault="00683606" w:rsidP="00683606">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683606">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683606" w:rsidRPr="003A3A2A" w:rsidRDefault="00683606" w:rsidP="00683606">
      <w:pPr>
        <w:widowControl w:val="0"/>
        <w:rPr>
          <w:rFonts w:ascii="Arial Narrow" w:hAnsi="Arial Narrow"/>
          <w:color w:val="000000"/>
          <w:sz w:val="26"/>
          <w:szCs w:val="26"/>
        </w:rPr>
      </w:pPr>
    </w:p>
    <w:p w:rsidR="003B27F6" w:rsidRDefault="003B27F6" w:rsidP="003B27F6">
      <w:pPr>
        <w:rPr>
          <w:rFonts w:ascii="Arial Narrow" w:hAnsi="Arial Narrow"/>
          <w:b/>
          <w:color w:val="000000"/>
          <w:sz w:val="26"/>
          <w:szCs w:val="26"/>
        </w:rPr>
      </w:pPr>
      <w:r w:rsidRPr="003A3A2A">
        <w:rPr>
          <w:rFonts w:ascii="Arial Narrow" w:hAnsi="Arial Narrow"/>
          <w:b/>
          <w:color w:val="000000"/>
          <w:sz w:val="26"/>
          <w:szCs w:val="26"/>
        </w:rPr>
        <w:t>Fecha del Dictamen:</w:t>
      </w:r>
      <w:r>
        <w:rPr>
          <w:rFonts w:ascii="Arial Narrow" w:hAnsi="Arial Narrow"/>
          <w:b/>
          <w:color w:val="000000"/>
          <w:sz w:val="26"/>
          <w:szCs w:val="26"/>
        </w:rPr>
        <w:t xml:space="preserve"> 15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de 2019 / Unanimidad 22 F</w:t>
      </w:r>
    </w:p>
    <w:p w:rsidR="00683606" w:rsidRDefault="00683606" w:rsidP="00683606">
      <w:pPr>
        <w:rPr>
          <w:rFonts w:ascii="Arial Narrow" w:hAnsi="Arial Narrow"/>
          <w:b/>
          <w:color w:val="000000"/>
          <w:sz w:val="26"/>
          <w:szCs w:val="26"/>
        </w:rPr>
      </w:pPr>
    </w:p>
    <w:p w:rsidR="009D5D32" w:rsidRPr="003A3A2A" w:rsidRDefault="009D5D32" w:rsidP="009D5D32">
      <w:pPr>
        <w:rPr>
          <w:rFonts w:ascii="Arial Narrow" w:hAnsi="Arial Narrow"/>
          <w:b/>
          <w:color w:val="000000"/>
          <w:sz w:val="26"/>
          <w:szCs w:val="26"/>
        </w:rPr>
      </w:pPr>
      <w:r>
        <w:rPr>
          <w:rFonts w:ascii="Arial Narrow" w:hAnsi="Arial Narrow"/>
          <w:b/>
          <w:color w:val="000000"/>
          <w:sz w:val="26"/>
          <w:szCs w:val="26"/>
        </w:rPr>
        <w:t xml:space="preserve">Fecha de la Declaratoria: 30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9D5D32" w:rsidRPr="003A3A2A" w:rsidRDefault="009D5D32" w:rsidP="009D5D32">
      <w:pPr>
        <w:rPr>
          <w:rFonts w:ascii="Arial Narrow" w:hAnsi="Arial Narrow"/>
          <w:color w:val="000000"/>
          <w:sz w:val="26"/>
          <w:szCs w:val="26"/>
        </w:rPr>
      </w:pPr>
    </w:p>
    <w:p w:rsidR="009D5D32" w:rsidRPr="003A3A2A" w:rsidRDefault="009D5D32" w:rsidP="009D5D32">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652</w:t>
      </w:r>
    </w:p>
    <w:p w:rsidR="009D5D32" w:rsidRPr="003A3A2A" w:rsidRDefault="009D5D32" w:rsidP="009D5D32">
      <w:pPr>
        <w:rPr>
          <w:rFonts w:ascii="Arial Narrow" w:hAnsi="Arial Narrow"/>
          <w:b/>
          <w:color w:val="000000"/>
          <w:sz w:val="26"/>
          <w:szCs w:val="26"/>
        </w:rPr>
      </w:pPr>
    </w:p>
    <w:p w:rsidR="00AC04AF" w:rsidRPr="0061071F" w:rsidRDefault="00AC04AF" w:rsidP="00AC04AF">
      <w:pPr>
        <w:widowControl w:val="0"/>
        <w:rPr>
          <w:rFonts w:ascii="Arial Narrow" w:hAnsi="Arial Narrow"/>
          <w:b/>
          <w:color w:val="000000"/>
          <w:sz w:val="28"/>
          <w:szCs w:val="28"/>
        </w:rPr>
      </w:pPr>
      <w:r w:rsidRPr="00944940">
        <w:rPr>
          <w:rFonts w:ascii="Arial Narrow" w:hAnsi="Arial Narrow"/>
          <w:color w:val="000000"/>
          <w:sz w:val="28"/>
          <w:szCs w:val="28"/>
        </w:rPr>
        <w:t>Publicación en el Periódico Oficial del Gobierno del Estado:</w:t>
      </w:r>
      <w:r>
        <w:rPr>
          <w:rFonts w:ascii="Arial Narrow" w:hAnsi="Arial Narrow"/>
          <w:color w:val="000000"/>
          <w:sz w:val="28"/>
          <w:szCs w:val="28"/>
        </w:rPr>
        <w:t xml:space="preserve"> </w:t>
      </w:r>
      <w:r w:rsidRPr="0061071F">
        <w:rPr>
          <w:rFonts w:ascii="Arial Narrow" w:hAnsi="Arial Narrow"/>
          <w:b/>
          <w:color w:val="000000"/>
          <w:sz w:val="28"/>
          <w:szCs w:val="28"/>
        </w:rPr>
        <w:t xml:space="preserve">P.O. 63 - 07 de </w:t>
      </w:r>
      <w:proofErr w:type="gramStart"/>
      <w:r w:rsidRPr="0061071F">
        <w:rPr>
          <w:rFonts w:ascii="Arial Narrow" w:hAnsi="Arial Narrow"/>
          <w:b/>
          <w:color w:val="000000"/>
          <w:sz w:val="28"/>
          <w:szCs w:val="28"/>
        </w:rPr>
        <w:t>Agosto</w:t>
      </w:r>
      <w:proofErr w:type="gramEnd"/>
      <w:r w:rsidRPr="0061071F">
        <w:rPr>
          <w:rFonts w:ascii="Arial Narrow" w:hAnsi="Arial Narrow"/>
          <w:b/>
          <w:color w:val="000000"/>
          <w:sz w:val="28"/>
          <w:szCs w:val="28"/>
        </w:rPr>
        <w:t xml:space="preserve"> de 2020</w:t>
      </w:r>
      <w:r>
        <w:rPr>
          <w:rFonts w:ascii="Arial Narrow" w:hAnsi="Arial Narrow"/>
          <w:b/>
          <w:color w:val="000000"/>
          <w:sz w:val="28"/>
          <w:szCs w:val="28"/>
        </w:rPr>
        <w:t>.</w:t>
      </w:r>
    </w:p>
    <w:p w:rsidR="00683606" w:rsidRPr="003A3A2A" w:rsidRDefault="00683606" w:rsidP="00683606">
      <w:pPr>
        <w:spacing w:line="276" w:lineRule="auto"/>
        <w:rPr>
          <w:rFonts w:cs="Arial"/>
          <w:b/>
          <w:sz w:val="26"/>
          <w:szCs w:val="26"/>
        </w:rPr>
      </w:pPr>
      <w:bookmarkStart w:id="1" w:name="_GoBack"/>
      <w:bookmarkEnd w:id="1"/>
    </w:p>
    <w:p w:rsidR="00683606" w:rsidRDefault="00683606" w:rsidP="00683606">
      <w:pPr>
        <w:spacing w:line="276" w:lineRule="auto"/>
        <w:rPr>
          <w:rFonts w:cs="Arial"/>
          <w:b/>
          <w:sz w:val="24"/>
          <w:szCs w:val="24"/>
        </w:rPr>
      </w:pPr>
    </w:p>
    <w:p w:rsidR="00683606" w:rsidRDefault="00683606" w:rsidP="00683606">
      <w:pPr>
        <w:spacing w:line="360" w:lineRule="auto"/>
        <w:rPr>
          <w:rFonts w:asciiTheme="minorHAnsi" w:eastAsia="Arial" w:hAnsiTheme="minorHAnsi" w:cstheme="minorHAnsi"/>
          <w:b/>
          <w:bCs/>
          <w:sz w:val="28"/>
          <w:szCs w:val="28"/>
        </w:rPr>
      </w:pPr>
    </w:p>
    <w:p w:rsidR="00037868" w:rsidRPr="00683606" w:rsidRDefault="00037868" w:rsidP="00534A9A">
      <w:pPr>
        <w:tabs>
          <w:tab w:val="left" w:pos="5040"/>
        </w:tabs>
        <w:spacing w:line="360" w:lineRule="auto"/>
        <w:rPr>
          <w:rFonts w:cs="Arial"/>
          <w:b/>
          <w:bCs/>
          <w:sz w:val="24"/>
          <w:szCs w:val="24"/>
        </w:rPr>
      </w:pPr>
    </w:p>
    <w:p w:rsidR="00037868" w:rsidRDefault="00037868" w:rsidP="00534A9A">
      <w:pPr>
        <w:tabs>
          <w:tab w:val="left" w:pos="5040"/>
        </w:tabs>
        <w:spacing w:line="360" w:lineRule="auto"/>
        <w:rPr>
          <w:rFonts w:cs="Arial"/>
          <w:b/>
          <w:bCs/>
          <w:sz w:val="24"/>
          <w:szCs w:val="24"/>
          <w:lang w:val="es-ES"/>
        </w:rPr>
      </w:pPr>
    </w:p>
    <w:p w:rsidR="00037868" w:rsidRDefault="00037868" w:rsidP="00534A9A">
      <w:pPr>
        <w:tabs>
          <w:tab w:val="left" w:pos="5040"/>
        </w:tabs>
        <w:spacing w:line="360" w:lineRule="auto"/>
        <w:rPr>
          <w:rFonts w:cs="Arial"/>
          <w:b/>
          <w:bCs/>
          <w:sz w:val="24"/>
          <w:szCs w:val="24"/>
          <w:lang w:val="es-ES"/>
        </w:rPr>
      </w:pPr>
    </w:p>
    <w:p w:rsidR="00037868" w:rsidRDefault="00037868" w:rsidP="00534A9A">
      <w:pPr>
        <w:tabs>
          <w:tab w:val="left" w:pos="5040"/>
        </w:tabs>
        <w:spacing w:line="360" w:lineRule="auto"/>
        <w:rPr>
          <w:rFonts w:cs="Arial"/>
          <w:b/>
          <w:bCs/>
          <w:sz w:val="24"/>
          <w:szCs w:val="24"/>
          <w:lang w:val="es-ES"/>
        </w:rPr>
      </w:pPr>
    </w:p>
    <w:p w:rsidR="00037868" w:rsidRDefault="00037868">
      <w:pPr>
        <w:jc w:val="left"/>
        <w:rPr>
          <w:rFonts w:cs="Arial"/>
          <w:b/>
          <w:bCs/>
          <w:sz w:val="24"/>
          <w:szCs w:val="24"/>
          <w:lang w:val="es-ES"/>
        </w:rPr>
      </w:pPr>
      <w:r>
        <w:rPr>
          <w:rFonts w:cs="Arial"/>
          <w:b/>
          <w:bCs/>
          <w:sz w:val="24"/>
          <w:szCs w:val="24"/>
          <w:lang w:val="es-ES"/>
        </w:rPr>
        <w:br w:type="page"/>
      </w:r>
    </w:p>
    <w:p w:rsidR="00534A9A" w:rsidRPr="007F02FE" w:rsidRDefault="00534A9A" w:rsidP="00534A9A">
      <w:pPr>
        <w:tabs>
          <w:tab w:val="left" w:pos="5040"/>
        </w:tabs>
        <w:spacing w:line="360" w:lineRule="auto"/>
        <w:rPr>
          <w:rFonts w:cs="Arial"/>
          <w:b/>
          <w:sz w:val="24"/>
          <w:szCs w:val="24"/>
        </w:rPr>
      </w:pPr>
      <w:r w:rsidRPr="007F02FE">
        <w:rPr>
          <w:rFonts w:cs="Arial"/>
          <w:b/>
          <w:bCs/>
          <w:sz w:val="24"/>
          <w:szCs w:val="24"/>
          <w:lang w:val="es-ES"/>
        </w:rPr>
        <w:lastRenderedPageBreak/>
        <w:t xml:space="preserve">INICIATIVA CON PROYECTO DE DECRETO POR EL QUE SE REFORMA EL ARTÍCULO 7° </w:t>
      </w:r>
      <w:r w:rsidRPr="007F02FE">
        <w:rPr>
          <w:rFonts w:cs="Arial"/>
          <w:b/>
          <w:sz w:val="24"/>
          <w:szCs w:val="24"/>
        </w:rPr>
        <w:t>Y SE ADICIONA EL ARTÍCULO 199 A LA</w:t>
      </w:r>
      <w:r w:rsidRPr="007F02FE">
        <w:rPr>
          <w:rFonts w:cs="Arial"/>
          <w:sz w:val="24"/>
          <w:szCs w:val="24"/>
        </w:rPr>
        <w:t xml:space="preserve"> </w:t>
      </w:r>
      <w:r w:rsidRPr="007F02FE">
        <w:rPr>
          <w:rFonts w:cs="Arial"/>
          <w:b/>
          <w:bCs/>
          <w:sz w:val="24"/>
          <w:szCs w:val="24"/>
          <w:lang w:val="es-ES"/>
        </w:rPr>
        <w:t xml:space="preserve">CONSTITUCIÓN POLÍTICA DEL ESTADO DE COAHUILA DE ZARAGOZA, QUE </w:t>
      </w:r>
      <w:r w:rsidRPr="007F02FE">
        <w:rPr>
          <w:rFonts w:cs="Arial"/>
          <w:b/>
          <w:caps/>
          <w:sz w:val="24"/>
          <w:szCs w:val="24"/>
          <w:lang w:val="es-ES"/>
        </w:rPr>
        <w:t xml:space="preserve">PRESENTA EL GRUPO PARLAMENTARIO “Gral. ANDRÉS S. VIESCA”, del Partido Revolucionario Institucional, POR CONDUCTO DEL DIPUTADo JAIME BUENO ZERTUCHE; </w:t>
      </w:r>
      <w:r w:rsidRPr="007F02FE">
        <w:rPr>
          <w:rFonts w:cs="Arial"/>
          <w:b/>
          <w:sz w:val="24"/>
          <w:szCs w:val="24"/>
        </w:rPr>
        <w:t>EN MATERIA DE PROGRESIVIDAD Y NO REGRESIVIDAD DE LOS DERECHOS HUMANOS EN ESTADO DE COAHUILA DE ZARAGOZA.</w:t>
      </w:r>
    </w:p>
    <w:p w:rsidR="00534A9A" w:rsidRPr="007F02FE" w:rsidRDefault="00534A9A" w:rsidP="00534A9A">
      <w:pPr>
        <w:tabs>
          <w:tab w:val="left" w:pos="5040"/>
        </w:tabs>
        <w:spacing w:line="360" w:lineRule="auto"/>
        <w:rPr>
          <w:rFonts w:cs="Arial"/>
          <w:b/>
          <w:sz w:val="24"/>
          <w:szCs w:val="24"/>
        </w:rPr>
      </w:pPr>
    </w:p>
    <w:p w:rsidR="00534A9A" w:rsidRPr="007F02FE" w:rsidRDefault="00534A9A" w:rsidP="00534A9A">
      <w:pPr>
        <w:spacing w:line="360" w:lineRule="auto"/>
        <w:rPr>
          <w:rFonts w:cs="Arial"/>
          <w:b/>
          <w:sz w:val="24"/>
          <w:szCs w:val="24"/>
        </w:rPr>
      </w:pPr>
      <w:r w:rsidRPr="007F02FE">
        <w:rPr>
          <w:rFonts w:cs="Arial"/>
          <w:b/>
          <w:sz w:val="24"/>
          <w:szCs w:val="24"/>
        </w:rPr>
        <w:t xml:space="preserve">H. PLENO DEL CONGRESO DEL ESTADO </w:t>
      </w:r>
    </w:p>
    <w:p w:rsidR="00534A9A" w:rsidRPr="007F02FE" w:rsidRDefault="00534A9A" w:rsidP="00534A9A">
      <w:pPr>
        <w:spacing w:line="360" w:lineRule="auto"/>
        <w:rPr>
          <w:rFonts w:cs="Arial"/>
          <w:b/>
          <w:sz w:val="24"/>
          <w:szCs w:val="24"/>
        </w:rPr>
      </w:pPr>
      <w:r w:rsidRPr="007F02FE">
        <w:rPr>
          <w:rFonts w:cs="Arial"/>
          <w:b/>
          <w:sz w:val="24"/>
          <w:szCs w:val="24"/>
        </w:rPr>
        <w:t>DE COAHUILA DE ZARAGOZA.</w:t>
      </w:r>
    </w:p>
    <w:p w:rsidR="00534A9A" w:rsidRPr="007F02FE" w:rsidRDefault="00534A9A" w:rsidP="00534A9A">
      <w:pPr>
        <w:spacing w:line="360" w:lineRule="auto"/>
        <w:rPr>
          <w:rFonts w:cs="Arial"/>
          <w:b/>
          <w:sz w:val="24"/>
          <w:szCs w:val="24"/>
        </w:rPr>
      </w:pPr>
      <w:r w:rsidRPr="007F02FE">
        <w:rPr>
          <w:rFonts w:cs="Arial"/>
          <w:b/>
          <w:sz w:val="24"/>
          <w:szCs w:val="24"/>
        </w:rPr>
        <w:t>P R E S E N T E.-</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El suscrito Diputado Jaime Bueno Zertuche, conjuntamente con las demás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 el artículo 7° y se adiciona el artículo 199 a la Constitución Política del Estado de Coahuila de Zaragoza</w:t>
      </w:r>
      <w:r w:rsidRPr="007F02FE">
        <w:rPr>
          <w:rFonts w:cs="Arial"/>
          <w:bCs/>
          <w:sz w:val="24"/>
          <w:szCs w:val="24"/>
          <w:lang w:val="es-ES"/>
        </w:rPr>
        <w:t xml:space="preserve">, </w:t>
      </w:r>
      <w:r w:rsidRPr="007F02FE">
        <w:rPr>
          <w:rFonts w:cs="Arial"/>
          <w:sz w:val="24"/>
          <w:szCs w:val="24"/>
        </w:rPr>
        <w:t>bajo la siguiente:</w:t>
      </w:r>
    </w:p>
    <w:p w:rsidR="00534A9A" w:rsidRPr="007F02FE" w:rsidRDefault="00534A9A" w:rsidP="00534A9A">
      <w:pPr>
        <w:spacing w:line="360" w:lineRule="auto"/>
        <w:rPr>
          <w:rFonts w:cs="Arial"/>
          <w:b/>
          <w:sz w:val="24"/>
          <w:szCs w:val="24"/>
        </w:rPr>
      </w:pPr>
    </w:p>
    <w:p w:rsidR="00534A9A" w:rsidRPr="007F02FE" w:rsidRDefault="00534A9A" w:rsidP="00534A9A">
      <w:pPr>
        <w:spacing w:line="360" w:lineRule="auto"/>
        <w:jc w:val="center"/>
        <w:rPr>
          <w:rFonts w:cs="Arial"/>
          <w:b/>
          <w:sz w:val="24"/>
          <w:szCs w:val="24"/>
        </w:rPr>
      </w:pPr>
      <w:r w:rsidRPr="007F02FE">
        <w:rPr>
          <w:rFonts w:cs="Arial"/>
          <w:b/>
          <w:sz w:val="24"/>
          <w:szCs w:val="24"/>
        </w:rPr>
        <w:t>EXPOSICIÓN DE MOTIVOS</w:t>
      </w:r>
    </w:p>
    <w:p w:rsidR="00534A9A" w:rsidRPr="007F02FE" w:rsidRDefault="00534A9A" w:rsidP="00534A9A">
      <w:pPr>
        <w:spacing w:line="360" w:lineRule="auto"/>
        <w:rPr>
          <w:rFonts w:cs="Arial"/>
          <w:sz w:val="24"/>
          <w:szCs w:val="24"/>
          <w:lang w:val="es-ES"/>
        </w:rPr>
      </w:pPr>
      <w:r w:rsidRPr="007F02FE">
        <w:rPr>
          <w:rFonts w:cs="Arial"/>
          <w:sz w:val="24"/>
          <w:szCs w:val="24"/>
        </w:rPr>
        <w:t xml:space="preserve">En año 2011 se realizó una de las reformas constitucionales más trascendentales del México contemporáneo </w:t>
      </w:r>
      <w:r w:rsidRPr="007F02FE">
        <w:rPr>
          <w:rFonts w:cs="Arial"/>
          <w:sz w:val="24"/>
          <w:szCs w:val="24"/>
          <w:lang w:val="es-ES"/>
        </w:rPr>
        <w:t xml:space="preserve">en materia de derechos humanos, la cual representó un cambio en el paradigma para entender las relaciones entre las autoridades y los particulares, al situar a las personas como el fin primordial de todas las acciones del gobierno. </w:t>
      </w:r>
    </w:p>
    <w:p w:rsidR="00534A9A" w:rsidRPr="007F02FE" w:rsidRDefault="00534A9A" w:rsidP="00534A9A">
      <w:pPr>
        <w:spacing w:line="360" w:lineRule="auto"/>
        <w:rPr>
          <w:rFonts w:cs="Arial"/>
          <w:sz w:val="24"/>
          <w:szCs w:val="24"/>
          <w:lang w:val="es-ES"/>
        </w:rPr>
      </w:pPr>
      <w:r w:rsidRPr="007F02FE">
        <w:rPr>
          <w:rFonts w:cs="Arial"/>
          <w:sz w:val="24"/>
          <w:szCs w:val="24"/>
          <w:lang w:val="es-ES"/>
        </w:rPr>
        <w:lastRenderedPageBreak/>
        <w:t>Los principales cambios que esta reforma representó el avance jurídico más importante que ha tenido México para optimizar el goce y ejercicio de los derechos humanos, entre otros, fueron los siguientes:</w:t>
      </w:r>
    </w:p>
    <w:p w:rsidR="00534A9A" w:rsidRPr="007F02FE" w:rsidRDefault="00534A9A" w:rsidP="00534A9A">
      <w:pPr>
        <w:numPr>
          <w:ilvl w:val="0"/>
          <w:numId w:val="25"/>
        </w:numPr>
        <w:spacing w:line="360" w:lineRule="auto"/>
        <w:rPr>
          <w:rFonts w:cs="Arial"/>
          <w:sz w:val="24"/>
          <w:szCs w:val="24"/>
          <w:lang w:val="es-ES" w:eastAsia="es-MX"/>
        </w:rPr>
      </w:pPr>
      <w:r w:rsidRPr="007F02FE">
        <w:rPr>
          <w:rFonts w:cs="Arial"/>
          <w:sz w:val="24"/>
          <w:szCs w:val="24"/>
          <w:lang w:val="es-ES" w:eastAsia="es-MX"/>
        </w:rPr>
        <w:t>La incorporación de todos los derechos humanos de los tratados internacionales como derechos constitucionales.</w:t>
      </w:r>
    </w:p>
    <w:p w:rsidR="00534A9A" w:rsidRPr="007F02FE" w:rsidRDefault="00534A9A" w:rsidP="00534A9A">
      <w:pPr>
        <w:spacing w:line="360" w:lineRule="auto"/>
        <w:rPr>
          <w:rFonts w:cs="Arial"/>
          <w:sz w:val="24"/>
          <w:szCs w:val="24"/>
          <w:lang w:val="es-ES" w:eastAsia="es-MX"/>
        </w:rPr>
      </w:pPr>
    </w:p>
    <w:p w:rsidR="00534A9A" w:rsidRPr="007F02FE" w:rsidRDefault="00534A9A" w:rsidP="00534A9A">
      <w:pPr>
        <w:numPr>
          <w:ilvl w:val="0"/>
          <w:numId w:val="25"/>
        </w:numPr>
        <w:spacing w:line="360" w:lineRule="auto"/>
        <w:rPr>
          <w:rFonts w:cs="Arial"/>
          <w:sz w:val="24"/>
          <w:szCs w:val="24"/>
          <w:lang w:val="es-ES" w:eastAsia="es-MX"/>
        </w:rPr>
      </w:pPr>
      <w:r w:rsidRPr="007F02FE">
        <w:rPr>
          <w:rFonts w:cs="Arial"/>
          <w:sz w:val="24"/>
          <w:szCs w:val="24"/>
          <w:lang w:val="es-ES" w:eastAsia="es-MX"/>
        </w:rPr>
        <w:t xml:space="preserve">La obligación de las autoridades de guiarse por el principio </w:t>
      </w:r>
      <w:r w:rsidRPr="007F02FE">
        <w:rPr>
          <w:rFonts w:cs="Arial"/>
          <w:iCs/>
          <w:sz w:val="24"/>
          <w:szCs w:val="24"/>
          <w:lang w:val="es-ES" w:eastAsia="es-MX"/>
        </w:rPr>
        <w:t>pro persona</w:t>
      </w:r>
      <w:r w:rsidRPr="007F02FE">
        <w:rPr>
          <w:rFonts w:cs="Arial"/>
          <w:sz w:val="24"/>
          <w:szCs w:val="24"/>
          <w:lang w:val="es-ES" w:eastAsia="es-MX"/>
        </w:rPr>
        <w:t xml:space="preserve"> cuando apliquen normas de derechos humanos, lo que significa que deben preferir la norma o la interpretación más favorable a la persona.</w:t>
      </w:r>
    </w:p>
    <w:p w:rsidR="00534A9A" w:rsidRPr="007F02FE" w:rsidRDefault="00534A9A" w:rsidP="00534A9A">
      <w:pPr>
        <w:spacing w:line="360" w:lineRule="auto"/>
        <w:rPr>
          <w:rFonts w:cs="Arial"/>
          <w:sz w:val="24"/>
          <w:szCs w:val="24"/>
          <w:lang w:val="es-ES" w:eastAsia="es-MX"/>
        </w:rPr>
      </w:pPr>
    </w:p>
    <w:p w:rsidR="00534A9A" w:rsidRPr="007F02FE" w:rsidRDefault="00534A9A" w:rsidP="00534A9A">
      <w:pPr>
        <w:numPr>
          <w:ilvl w:val="0"/>
          <w:numId w:val="25"/>
        </w:numPr>
        <w:spacing w:line="360" w:lineRule="auto"/>
        <w:rPr>
          <w:rFonts w:cs="Arial"/>
          <w:sz w:val="24"/>
          <w:szCs w:val="24"/>
          <w:lang w:val="es-ES" w:eastAsia="es-MX"/>
        </w:rPr>
      </w:pPr>
      <w:r w:rsidRPr="007F02FE">
        <w:rPr>
          <w:rFonts w:cs="Arial"/>
          <w:sz w:val="24"/>
          <w:szCs w:val="24"/>
          <w:lang w:val="es-ES" w:eastAsia="es-MX"/>
        </w:rPr>
        <w:t>La obligación para todas las autoridades, sin distinción alguna, de cumplir con cuatro obligaciones específicas:</w:t>
      </w:r>
    </w:p>
    <w:p w:rsidR="00534A9A" w:rsidRPr="007F02FE" w:rsidRDefault="00534A9A" w:rsidP="00534A9A">
      <w:pPr>
        <w:spacing w:line="360" w:lineRule="auto"/>
        <w:rPr>
          <w:rFonts w:cs="Arial"/>
          <w:sz w:val="24"/>
          <w:szCs w:val="24"/>
          <w:lang w:val="es-ES" w:eastAsia="es-MX"/>
        </w:rPr>
      </w:pPr>
    </w:p>
    <w:p w:rsidR="00534A9A" w:rsidRPr="007F02FE" w:rsidRDefault="00534A9A" w:rsidP="00534A9A">
      <w:pPr>
        <w:numPr>
          <w:ilvl w:val="0"/>
          <w:numId w:val="25"/>
        </w:numPr>
        <w:spacing w:line="360" w:lineRule="auto"/>
        <w:rPr>
          <w:rFonts w:cs="Arial"/>
          <w:sz w:val="24"/>
          <w:szCs w:val="24"/>
          <w:lang w:val="es-ES" w:eastAsia="es-MX"/>
        </w:rPr>
      </w:pPr>
      <w:r w:rsidRPr="007F02FE">
        <w:rPr>
          <w:rFonts w:cs="Arial"/>
          <w:sz w:val="24"/>
          <w:szCs w:val="24"/>
          <w:lang w:val="es-ES" w:eastAsia="es-MX"/>
        </w:rPr>
        <w:t>Promover; respetar; proteger, y garantizar los derechos humanos.</w:t>
      </w:r>
    </w:p>
    <w:p w:rsidR="00534A9A" w:rsidRPr="007F02FE" w:rsidRDefault="00534A9A" w:rsidP="00534A9A">
      <w:pPr>
        <w:spacing w:line="360" w:lineRule="auto"/>
        <w:rPr>
          <w:rFonts w:cs="Arial"/>
          <w:sz w:val="24"/>
          <w:szCs w:val="24"/>
          <w:lang w:val="es-ES" w:eastAsia="es-MX"/>
        </w:rPr>
      </w:pPr>
    </w:p>
    <w:p w:rsidR="00534A9A" w:rsidRPr="007F02FE" w:rsidRDefault="00534A9A" w:rsidP="00534A9A">
      <w:pPr>
        <w:spacing w:line="360" w:lineRule="auto"/>
        <w:rPr>
          <w:rFonts w:cs="Arial"/>
          <w:sz w:val="24"/>
          <w:szCs w:val="24"/>
          <w:lang w:val="es-ES" w:eastAsia="es-MX"/>
        </w:rPr>
      </w:pPr>
      <w:r w:rsidRPr="007F02FE">
        <w:rPr>
          <w:rFonts w:cs="Arial"/>
          <w:sz w:val="24"/>
          <w:szCs w:val="24"/>
          <w:lang w:val="es-ES" w:eastAsia="es-MX"/>
        </w:rPr>
        <w:t>Además, se estableció la obligación de que, cuando existe una violación, las autoridades deben investigar, sancionar y reparar dichas violaciones.</w:t>
      </w:r>
    </w:p>
    <w:p w:rsidR="00534A9A" w:rsidRPr="007F02FE" w:rsidRDefault="00534A9A" w:rsidP="00534A9A">
      <w:pPr>
        <w:spacing w:line="360" w:lineRule="auto"/>
        <w:rPr>
          <w:rFonts w:cs="Arial"/>
          <w:sz w:val="24"/>
          <w:szCs w:val="24"/>
          <w:lang w:val="es-ES" w:eastAsia="es-MX"/>
        </w:rPr>
      </w:pPr>
    </w:p>
    <w:p w:rsidR="00534A9A" w:rsidRPr="007F02FE" w:rsidRDefault="00534A9A" w:rsidP="00534A9A">
      <w:pPr>
        <w:spacing w:line="360" w:lineRule="auto"/>
        <w:rPr>
          <w:rFonts w:cs="Arial"/>
          <w:sz w:val="24"/>
          <w:szCs w:val="24"/>
          <w:lang w:val="es-ES" w:eastAsia="es-MX"/>
        </w:rPr>
      </w:pPr>
      <w:r w:rsidRPr="007F02FE">
        <w:rPr>
          <w:rFonts w:cs="Arial"/>
          <w:sz w:val="24"/>
          <w:szCs w:val="24"/>
          <w:lang w:val="es-ES" w:eastAsia="es-MX"/>
        </w:rPr>
        <w:t>La reforma incluyó también mandatos muy específicos sobre los que deben trabajar todas las autoridades:</w:t>
      </w:r>
    </w:p>
    <w:p w:rsidR="00534A9A" w:rsidRPr="007F02FE" w:rsidRDefault="00534A9A" w:rsidP="00534A9A">
      <w:pPr>
        <w:spacing w:line="360" w:lineRule="auto"/>
        <w:rPr>
          <w:rFonts w:cs="Arial"/>
          <w:sz w:val="24"/>
          <w:szCs w:val="24"/>
          <w:lang w:val="es-ES" w:eastAsia="es-MX"/>
        </w:rPr>
      </w:pPr>
    </w:p>
    <w:p w:rsidR="00534A9A" w:rsidRPr="007F02FE" w:rsidRDefault="00534A9A" w:rsidP="00534A9A">
      <w:pPr>
        <w:numPr>
          <w:ilvl w:val="0"/>
          <w:numId w:val="26"/>
        </w:numPr>
        <w:spacing w:line="360" w:lineRule="auto"/>
        <w:rPr>
          <w:rFonts w:cs="Arial"/>
          <w:sz w:val="24"/>
          <w:szCs w:val="24"/>
          <w:lang w:val="es-ES" w:eastAsia="es-MX"/>
        </w:rPr>
      </w:pPr>
      <w:r w:rsidRPr="007F02FE">
        <w:rPr>
          <w:rFonts w:cs="Arial"/>
          <w:sz w:val="24"/>
          <w:szCs w:val="24"/>
          <w:lang w:val="es-ES" w:eastAsia="es-MX"/>
        </w:rPr>
        <w:t>Incorporar en la educación a todos los niveles, los derechos humanos.</w:t>
      </w:r>
    </w:p>
    <w:p w:rsidR="00534A9A" w:rsidRPr="007F02FE" w:rsidRDefault="00534A9A" w:rsidP="00534A9A">
      <w:pPr>
        <w:spacing w:line="360" w:lineRule="auto"/>
        <w:rPr>
          <w:rFonts w:cs="Arial"/>
          <w:sz w:val="24"/>
          <w:szCs w:val="24"/>
          <w:lang w:val="es-ES" w:eastAsia="es-MX"/>
        </w:rPr>
      </w:pPr>
    </w:p>
    <w:p w:rsidR="00534A9A" w:rsidRPr="007F02FE" w:rsidRDefault="00534A9A" w:rsidP="00534A9A">
      <w:pPr>
        <w:numPr>
          <w:ilvl w:val="0"/>
          <w:numId w:val="26"/>
        </w:numPr>
        <w:spacing w:line="360" w:lineRule="auto"/>
        <w:rPr>
          <w:rFonts w:cs="Arial"/>
          <w:sz w:val="24"/>
          <w:szCs w:val="24"/>
          <w:lang w:val="es-ES" w:eastAsia="es-MX"/>
        </w:rPr>
      </w:pPr>
      <w:r w:rsidRPr="007F02FE">
        <w:rPr>
          <w:rFonts w:cs="Arial"/>
          <w:sz w:val="24"/>
          <w:szCs w:val="24"/>
          <w:lang w:val="es-ES" w:eastAsia="es-MX"/>
        </w:rPr>
        <w:t>Hacer prevalecer los derechos humanos en el sistema penitenciario mexicano.</w:t>
      </w:r>
    </w:p>
    <w:p w:rsidR="00534A9A" w:rsidRPr="007F02FE" w:rsidRDefault="00534A9A" w:rsidP="00534A9A">
      <w:pPr>
        <w:rPr>
          <w:rFonts w:cs="Arial"/>
          <w:sz w:val="24"/>
          <w:szCs w:val="24"/>
          <w:lang w:val="es-ES" w:eastAsia="es-MX"/>
        </w:rPr>
      </w:pPr>
    </w:p>
    <w:p w:rsidR="00534A9A" w:rsidRPr="007F02FE" w:rsidRDefault="00534A9A" w:rsidP="00534A9A">
      <w:pPr>
        <w:numPr>
          <w:ilvl w:val="0"/>
          <w:numId w:val="26"/>
        </w:numPr>
        <w:spacing w:line="360" w:lineRule="auto"/>
        <w:rPr>
          <w:rFonts w:cs="Arial"/>
          <w:sz w:val="24"/>
          <w:szCs w:val="24"/>
          <w:lang w:val="es-ES" w:eastAsia="es-MX"/>
        </w:rPr>
      </w:pPr>
      <w:r w:rsidRPr="007F02FE">
        <w:rPr>
          <w:rFonts w:cs="Arial"/>
          <w:sz w:val="24"/>
          <w:szCs w:val="24"/>
          <w:lang w:val="es-ES" w:eastAsia="es-MX"/>
        </w:rPr>
        <w:t>Colocar los derechos humanos como principio rector de la política exterior del país.     </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 xml:space="preserve">En esta tesitura, la presente iniciativa tiene como propósito fortalecer el principio de progresividad, e incorporar los de no regresividad y pro-persona. Conforme a lo señalado </w:t>
      </w:r>
      <w:r w:rsidRPr="007F02FE">
        <w:rPr>
          <w:rFonts w:cs="Arial"/>
          <w:sz w:val="24"/>
          <w:szCs w:val="24"/>
        </w:rPr>
        <w:lastRenderedPageBreak/>
        <w:t xml:space="preserve">por el Poder Judicial de la Federación,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 xml:space="preserve">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534A9A" w:rsidRPr="007F02FE" w:rsidRDefault="00534A9A" w:rsidP="00534A9A">
      <w:pPr>
        <w:shd w:val="clear" w:color="auto" w:fill="FFFFFF"/>
        <w:spacing w:line="360" w:lineRule="auto"/>
        <w:rPr>
          <w:rFonts w:cs="Arial"/>
          <w:sz w:val="24"/>
          <w:szCs w:val="24"/>
          <w:lang w:eastAsia="en-US"/>
        </w:rPr>
      </w:pPr>
    </w:p>
    <w:p w:rsidR="00534A9A" w:rsidRPr="007F02FE" w:rsidRDefault="00534A9A" w:rsidP="00534A9A">
      <w:pPr>
        <w:shd w:val="clear" w:color="auto" w:fill="FFFFFF"/>
        <w:spacing w:line="360" w:lineRule="auto"/>
        <w:rPr>
          <w:rFonts w:cs="Arial"/>
          <w:sz w:val="24"/>
          <w:szCs w:val="24"/>
          <w:lang w:eastAsia="en-US"/>
        </w:rPr>
      </w:pPr>
      <w:r w:rsidRPr="007F02FE">
        <w:rPr>
          <w:rFonts w:cs="Arial"/>
          <w:sz w:val="24"/>
          <w:szCs w:val="24"/>
          <w:lang w:eastAsia="en-US"/>
        </w:rPr>
        <w:t xml:space="preserve">De igual manera, la Suprema Corte de Justicia de la Nación, ha señalado que 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a) los derechos fundamentales reconocidos en la Constitución Política de los Estados Unidos Mexicanos; y b) todos aquellos derechos humanos establecidos en tratados internacionales de los que el Estado mexicano sea parte. </w:t>
      </w:r>
      <w:r w:rsidRPr="007F02FE">
        <w:rPr>
          <w:rFonts w:cs="Arial"/>
          <w:sz w:val="24"/>
          <w:szCs w:val="24"/>
          <w:lang w:eastAsia="en-US"/>
        </w:rPr>
        <w:lastRenderedPageBreak/>
        <w:t xml:space="preserve">Consecuentemente, las normas provenientes de ambas fuentes son normas supremas del ordenamiento jurídico mexicano. </w:t>
      </w:r>
    </w:p>
    <w:p w:rsidR="00534A9A" w:rsidRPr="007F02FE" w:rsidRDefault="00534A9A" w:rsidP="00534A9A">
      <w:pPr>
        <w:shd w:val="clear" w:color="auto" w:fill="FFFFFF"/>
        <w:spacing w:line="360" w:lineRule="auto"/>
        <w:rPr>
          <w:rFonts w:cs="Arial"/>
          <w:sz w:val="24"/>
          <w:szCs w:val="24"/>
          <w:lang w:eastAsia="en-US"/>
        </w:rPr>
      </w:pPr>
    </w:p>
    <w:p w:rsidR="00534A9A" w:rsidRPr="007F02FE" w:rsidRDefault="00534A9A" w:rsidP="00534A9A">
      <w:pPr>
        <w:shd w:val="clear" w:color="auto" w:fill="FFFFFF"/>
        <w:spacing w:line="360" w:lineRule="auto"/>
        <w:rPr>
          <w:rFonts w:cs="Arial"/>
          <w:sz w:val="24"/>
          <w:szCs w:val="24"/>
          <w:lang w:eastAsia="en-US"/>
        </w:rPr>
      </w:pPr>
      <w:r w:rsidRPr="007F02FE">
        <w:rPr>
          <w:rFonts w:cs="Arial"/>
          <w:sz w:val="24"/>
          <w:szCs w:val="24"/>
          <w:lang w:eastAsia="en-US"/>
        </w:rPr>
        <w:t>Esto implica que los valores, principios y derechos que ellas materializan deben permear en todo el orden jurídico, obligando a todas las autoridades a su aplicación y, en aquellos casos en que sea procedente, a su interpretación. Ahora bien, en el supuesto de que un mismo derecho fundamental esté reconocido en las dos fuentes supremas del ordenamiento jurídico, a saber, la Constitución y los tratados internacionales, la elección de la norma que será aplicable -en materia de derechos humanos-, atenderá a criterios de favorabilidad del individuo o lo que se ha denominado principio pro-persona,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p>
    <w:p w:rsidR="00534A9A" w:rsidRPr="007F02FE" w:rsidRDefault="00534A9A" w:rsidP="00534A9A">
      <w:pPr>
        <w:shd w:val="clear" w:color="auto" w:fill="FFFFFF"/>
        <w:spacing w:line="360" w:lineRule="auto"/>
        <w:rPr>
          <w:rFonts w:cs="Arial"/>
          <w:sz w:val="24"/>
          <w:szCs w:val="24"/>
          <w:lang w:eastAsia="en-US"/>
        </w:rPr>
      </w:pPr>
    </w:p>
    <w:p w:rsidR="00534A9A" w:rsidRPr="007F02FE" w:rsidRDefault="00534A9A" w:rsidP="00534A9A">
      <w:pPr>
        <w:shd w:val="clear" w:color="auto" w:fill="FFFFFF"/>
        <w:spacing w:line="360" w:lineRule="auto"/>
        <w:rPr>
          <w:rFonts w:cs="Arial"/>
          <w:sz w:val="24"/>
          <w:szCs w:val="24"/>
          <w:lang w:eastAsia="en-US"/>
        </w:rPr>
      </w:pPr>
      <w:r w:rsidRPr="007F02FE">
        <w:rPr>
          <w:rFonts w:cs="Arial"/>
          <w:sz w:val="24"/>
          <w:szCs w:val="24"/>
          <w:lang w:eastAsia="en-US"/>
        </w:rPr>
        <w:t xml:space="preserve">En este contexto, es que se propone incorporar el principio pro-persona a nuestra constitución local, con el propósito de establecer con claridad aquellos principios que están ligados íntimamente a los derechos humanos. Por último, cabe señalar que ya en otras constituciones del mundo y de nuestro país se ha legislado en este mismo sentido, por lo que nuestra entidad no puede ser la excepción.  </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 xml:space="preserve">Por lo que, con fundamento en lo dispuesto por el Artículo 59 Fracción I de la Constitución Política del Estado de Coahuila de Zaragoza, así como por los Artículos 21 Fracción IV, 152 Fracción I y demás aplicables de la Ley Orgánica del Congreso del Estado </w:t>
      </w:r>
      <w:r w:rsidRPr="007F02FE">
        <w:rPr>
          <w:rFonts w:cs="Arial"/>
          <w:sz w:val="24"/>
          <w:szCs w:val="24"/>
        </w:rPr>
        <w:lastRenderedPageBreak/>
        <w:t>Independiente, Libre y Soberano de Coahuila de Zaragoza, se presenta ante este H. Congreso del Estado, el siguiente:</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jc w:val="center"/>
        <w:rPr>
          <w:rFonts w:cs="Arial"/>
          <w:b/>
          <w:bCs/>
          <w:sz w:val="24"/>
          <w:szCs w:val="24"/>
        </w:rPr>
      </w:pPr>
      <w:r w:rsidRPr="007F02FE">
        <w:rPr>
          <w:rFonts w:cs="Arial"/>
          <w:b/>
          <w:sz w:val="24"/>
          <w:szCs w:val="24"/>
        </w:rPr>
        <w:t>PROYECTO DE DECRETO</w:t>
      </w:r>
    </w:p>
    <w:p w:rsidR="00534A9A" w:rsidRPr="007F02FE" w:rsidRDefault="00534A9A" w:rsidP="00534A9A">
      <w:pPr>
        <w:spacing w:line="360" w:lineRule="auto"/>
        <w:rPr>
          <w:rFonts w:cs="Arial"/>
          <w:b/>
          <w:sz w:val="24"/>
          <w:szCs w:val="24"/>
        </w:rPr>
      </w:pPr>
    </w:p>
    <w:p w:rsidR="00534A9A" w:rsidRPr="007F02FE" w:rsidRDefault="00534A9A" w:rsidP="00534A9A">
      <w:pPr>
        <w:spacing w:line="360" w:lineRule="auto"/>
        <w:rPr>
          <w:rFonts w:cs="Arial"/>
          <w:sz w:val="24"/>
          <w:szCs w:val="24"/>
        </w:rPr>
      </w:pPr>
      <w:r w:rsidRPr="007F02FE">
        <w:rPr>
          <w:rFonts w:cs="Arial"/>
          <w:b/>
          <w:sz w:val="24"/>
          <w:szCs w:val="24"/>
        </w:rPr>
        <w:t>ARTÍCULO ÚNICO. -</w:t>
      </w:r>
      <w:r w:rsidRPr="007F02FE">
        <w:rPr>
          <w:rFonts w:cs="Arial"/>
          <w:sz w:val="24"/>
          <w:szCs w:val="24"/>
        </w:rPr>
        <w:t xml:space="preserve"> Se reforma el artículo 7° y se adiciona el artículo 199 a la Constitución Política del Estado de Coahuila de Zaragoza, para quedar como sigue:</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b/>
          <w:sz w:val="24"/>
          <w:szCs w:val="24"/>
        </w:rPr>
        <w:t>Artículo 7º.</w:t>
      </w:r>
      <w:r w:rsidRPr="007F02FE">
        <w:rPr>
          <w:rFonts w:cs="Arial"/>
          <w:sz w:val="24"/>
          <w:szCs w:val="24"/>
        </w:rPr>
        <w:t xml:space="preserve">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 </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b/>
          <w:sz w:val="24"/>
          <w:szCs w:val="24"/>
        </w:rPr>
      </w:pPr>
      <w:r w:rsidRPr="007F02FE">
        <w:rPr>
          <w:rFonts w:cs="Arial"/>
          <w:b/>
          <w:sz w:val="24"/>
          <w:szCs w:val="24"/>
        </w:rPr>
        <w:t xml:space="preserve">Los derechos humanos son inalienables, imprescriptibles, irrenunciables, irrevocables y exigibles. En la aplicación e interpretación de las normas de derechos humanos prevalecerá el principio </w:t>
      </w:r>
      <w:proofErr w:type="spellStart"/>
      <w:r w:rsidRPr="007F02FE">
        <w:rPr>
          <w:rFonts w:cs="Arial"/>
          <w:b/>
          <w:sz w:val="24"/>
          <w:szCs w:val="24"/>
        </w:rPr>
        <w:t>pro</w:t>
      </w:r>
      <w:proofErr w:type="spellEnd"/>
      <w:r w:rsidRPr="007F02FE">
        <w:rPr>
          <w:rFonts w:cs="Arial"/>
          <w:b/>
          <w:sz w:val="24"/>
          <w:szCs w:val="24"/>
        </w:rPr>
        <w:t xml:space="preserve"> persona.</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r w:rsidRPr="007F02FE">
        <w:rPr>
          <w:rFonts w:cs="Arial"/>
          <w:sz w:val="24"/>
          <w:szCs w:val="24"/>
        </w:rPr>
        <w:t xml:space="preserve"> </w:t>
      </w: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r w:rsidRPr="007F02FE">
        <w:rPr>
          <w:rFonts w:cs="Arial"/>
          <w:sz w:val="24"/>
          <w:szCs w:val="24"/>
        </w:rPr>
        <w:t xml:space="preserve"> </w:t>
      </w:r>
    </w:p>
    <w:p w:rsidR="00534A9A" w:rsidRPr="007F02FE" w:rsidRDefault="00534A9A" w:rsidP="00534A9A">
      <w:pPr>
        <w:spacing w:line="360" w:lineRule="auto"/>
        <w:rPr>
          <w:rFonts w:cs="Arial"/>
          <w:sz w:val="24"/>
          <w:szCs w:val="24"/>
        </w:rPr>
      </w:pPr>
      <w:r w:rsidRPr="007F02FE">
        <w:rPr>
          <w:rFonts w:cs="Arial"/>
          <w:b/>
          <w:sz w:val="24"/>
          <w:szCs w:val="24"/>
        </w:rPr>
        <w:t>a)</w:t>
      </w:r>
      <w:r w:rsidRPr="007F02FE">
        <w:rPr>
          <w:rFonts w:cs="Arial"/>
          <w:sz w:val="24"/>
          <w:szCs w:val="24"/>
        </w:rPr>
        <w:t xml:space="preserve"> </w:t>
      </w:r>
      <w:r w:rsidRPr="007F02FE">
        <w:rPr>
          <w:rFonts w:cs="Arial"/>
          <w:sz w:val="24"/>
          <w:szCs w:val="24"/>
        </w:rPr>
        <w:tab/>
        <w:t xml:space="preserve">a </w:t>
      </w:r>
      <w:r w:rsidRPr="007F02FE">
        <w:rPr>
          <w:rFonts w:cs="Arial"/>
          <w:b/>
          <w:sz w:val="24"/>
          <w:szCs w:val="24"/>
        </w:rPr>
        <w:t>c)</w:t>
      </w:r>
      <w:r w:rsidRPr="007F02FE">
        <w:rPr>
          <w:rFonts w:cs="Arial"/>
          <w:sz w:val="24"/>
          <w:szCs w:val="24"/>
        </w:rPr>
        <w:t xml:space="preserve"> … </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 xml:space="preserve">Todas las autoridades estatales y municipales, en el ámbito de su competencia, tendrán la obligación de promover, respetar, proteger y establecer los mecanismos que garanticen los derechos humanos bajo los principios de universalidad, interdependencia, indivisibilidad, progresividad </w:t>
      </w:r>
      <w:r w:rsidRPr="007F02FE">
        <w:rPr>
          <w:rFonts w:cs="Arial"/>
          <w:b/>
          <w:sz w:val="24"/>
          <w:szCs w:val="24"/>
        </w:rPr>
        <w:t>y no regresividad</w:t>
      </w:r>
      <w:r w:rsidRPr="007F02FE">
        <w:rPr>
          <w:rFonts w:cs="Arial"/>
          <w:sz w:val="24"/>
          <w:szCs w:val="24"/>
        </w:rPr>
        <w:t xml:space="preserve">. El Estado deberá de prevenir, investigar, </w:t>
      </w:r>
      <w:r w:rsidRPr="007F02FE">
        <w:rPr>
          <w:rFonts w:cs="Arial"/>
          <w:sz w:val="24"/>
          <w:szCs w:val="24"/>
        </w:rPr>
        <w:lastRenderedPageBreak/>
        <w:t xml:space="preserve">sancionar y reparar las violaciones a los derechos humanos, en los términos que determine la ley.  </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r w:rsidRPr="007F02FE">
        <w:rPr>
          <w:rFonts w:cs="Arial"/>
          <w:sz w:val="24"/>
          <w:szCs w:val="24"/>
        </w:rPr>
        <w:t xml:space="preserve"> </w:t>
      </w: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sz w:val="24"/>
          <w:szCs w:val="24"/>
        </w:rPr>
      </w:pPr>
      <w:r w:rsidRPr="007F02FE">
        <w:rPr>
          <w:rFonts w:cs="Arial"/>
          <w:b/>
          <w:sz w:val="24"/>
          <w:szCs w:val="24"/>
        </w:rPr>
        <w:t>I.</w:t>
      </w:r>
      <w:r w:rsidRPr="007F02FE">
        <w:rPr>
          <w:rFonts w:cs="Arial"/>
          <w:sz w:val="24"/>
          <w:szCs w:val="24"/>
        </w:rPr>
        <w:tab/>
        <w:t xml:space="preserve">a </w:t>
      </w:r>
      <w:r w:rsidRPr="007F02FE">
        <w:rPr>
          <w:rFonts w:cs="Arial"/>
          <w:b/>
          <w:sz w:val="24"/>
          <w:szCs w:val="24"/>
        </w:rPr>
        <w:t>VII.</w:t>
      </w:r>
      <w:r w:rsidRPr="007F02FE">
        <w:rPr>
          <w:rFonts w:cs="Arial"/>
          <w:sz w:val="24"/>
          <w:szCs w:val="24"/>
        </w:rPr>
        <w:tab/>
        <w:t>…</w:t>
      </w:r>
    </w:p>
    <w:p w:rsidR="00534A9A" w:rsidRPr="007F02FE" w:rsidRDefault="00534A9A" w:rsidP="00534A9A">
      <w:pPr>
        <w:spacing w:line="360" w:lineRule="auto"/>
        <w:ind w:left="397" w:hanging="397"/>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ind w:left="397" w:hanging="397"/>
        <w:rPr>
          <w:rFonts w:cs="Arial"/>
          <w:sz w:val="24"/>
          <w:szCs w:val="24"/>
        </w:rPr>
      </w:pP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r w:rsidRPr="007F02FE">
        <w:rPr>
          <w:rFonts w:cs="Arial"/>
          <w:sz w:val="24"/>
          <w:szCs w:val="24"/>
        </w:rPr>
        <w:t xml:space="preserve">  </w:t>
      </w: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r w:rsidRPr="007F02FE">
        <w:rPr>
          <w:rFonts w:cs="Arial"/>
          <w:sz w:val="24"/>
          <w:szCs w:val="24"/>
        </w:rPr>
        <w:t xml:space="preserve">  </w:t>
      </w: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r w:rsidRPr="007F02FE">
        <w:rPr>
          <w:rFonts w:cs="Arial"/>
          <w:sz w:val="24"/>
          <w:szCs w:val="24"/>
        </w:rPr>
        <w:t xml:space="preserve">  </w:t>
      </w: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r w:rsidRPr="007F02FE">
        <w:rPr>
          <w:rFonts w:cs="Arial"/>
          <w:sz w:val="24"/>
          <w:szCs w:val="24"/>
        </w:rPr>
        <w:t xml:space="preserve">  </w:t>
      </w:r>
    </w:p>
    <w:p w:rsidR="00534A9A" w:rsidRPr="007F02FE" w:rsidRDefault="00534A9A" w:rsidP="00534A9A">
      <w:pPr>
        <w:spacing w:line="360" w:lineRule="auto"/>
        <w:rPr>
          <w:rFonts w:cs="Arial"/>
          <w:sz w:val="24"/>
          <w:szCs w:val="24"/>
        </w:rPr>
      </w:pPr>
      <w:r w:rsidRPr="007F02FE">
        <w:rPr>
          <w:rFonts w:cs="Arial"/>
          <w:sz w:val="24"/>
          <w:szCs w:val="24"/>
        </w:rPr>
        <w:t>…</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rPr>
          <w:rFonts w:cs="Arial"/>
          <w:b/>
          <w:sz w:val="24"/>
          <w:szCs w:val="24"/>
        </w:rPr>
      </w:pPr>
      <w:r w:rsidRPr="007F02FE">
        <w:rPr>
          <w:rFonts w:cs="Arial"/>
          <w:b/>
          <w:sz w:val="24"/>
          <w:szCs w:val="24"/>
        </w:rPr>
        <w:t>Artículo 199. En estricta observancia a los principios de progresividad y no regresividad, los derechos y libertades reconocidos en el Estado de Coahuila de Zaragoza, en esta Constitución y en las leyes que de ella emanen, podrán reformarse para ampliar, proteger y garantizar los derechos de las personas, nunca en su detrimento, salvo en aquellos casos en los que se justifiquen plenamente los principios de proporcionalidad y razonabilidad.</w:t>
      </w:r>
    </w:p>
    <w:p w:rsidR="00534A9A" w:rsidRPr="007F02FE" w:rsidRDefault="00534A9A" w:rsidP="00534A9A">
      <w:pPr>
        <w:spacing w:line="360" w:lineRule="auto"/>
        <w:rPr>
          <w:rFonts w:cs="Arial"/>
          <w:sz w:val="24"/>
          <w:szCs w:val="24"/>
        </w:rPr>
      </w:pPr>
    </w:p>
    <w:p w:rsidR="00534A9A" w:rsidRPr="007F02FE" w:rsidRDefault="00534A9A" w:rsidP="00534A9A">
      <w:pPr>
        <w:spacing w:line="360" w:lineRule="auto"/>
        <w:jc w:val="center"/>
        <w:rPr>
          <w:rFonts w:cs="Arial"/>
          <w:b/>
          <w:sz w:val="24"/>
          <w:szCs w:val="24"/>
        </w:rPr>
      </w:pPr>
      <w:r w:rsidRPr="007F02FE">
        <w:rPr>
          <w:rFonts w:cs="Arial"/>
          <w:b/>
          <w:sz w:val="24"/>
          <w:szCs w:val="24"/>
        </w:rPr>
        <w:t>ARTÍCULOS TRANSITORIOS</w:t>
      </w:r>
    </w:p>
    <w:p w:rsidR="00534A9A" w:rsidRPr="007F02FE" w:rsidRDefault="00534A9A" w:rsidP="00534A9A">
      <w:pPr>
        <w:spacing w:line="360" w:lineRule="auto"/>
        <w:rPr>
          <w:rFonts w:cs="Arial"/>
          <w:b/>
          <w:sz w:val="24"/>
          <w:szCs w:val="24"/>
        </w:rPr>
      </w:pPr>
    </w:p>
    <w:p w:rsidR="00534A9A" w:rsidRPr="007F02FE" w:rsidRDefault="00534A9A" w:rsidP="00534A9A">
      <w:pPr>
        <w:spacing w:line="360" w:lineRule="auto"/>
        <w:rPr>
          <w:rFonts w:cs="Arial"/>
          <w:sz w:val="24"/>
          <w:szCs w:val="24"/>
        </w:rPr>
      </w:pPr>
      <w:r w:rsidRPr="007F02FE">
        <w:rPr>
          <w:rFonts w:cs="Arial"/>
          <w:b/>
          <w:sz w:val="24"/>
          <w:szCs w:val="24"/>
        </w:rPr>
        <w:t xml:space="preserve">ARTÍCULO </w:t>
      </w:r>
      <w:proofErr w:type="gramStart"/>
      <w:r w:rsidRPr="007F02FE">
        <w:rPr>
          <w:rFonts w:cs="Arial"/>
          <w:b/>
          <w:sz w:val="24"/>
          <w:szCs w:val="24"/>
        </w:rPr>
        <w:t>ÚNICO.-</w:t>
      </w:r>
      <w:proofErr w:type="gramEnd"/>
      <w:r w:rsidRPr="007F02FE">
        <w:rPr>
          <w:rFonts w:cs="Arial"/>
          <w:b/>
          <w:sz w:val="24"/>
          <w:szCs w:val="24"/>
        </w:rPr>
        <w:t xml:space="preserve"> </w:t>
      </w:r>
      <w:r w:rsidRPr="007F02FE">
        <w:rPr>
          <w:rFonts w:cs="Arial"/>
          <w:sz w:val="24"/>
          <w:szCs w:val="24"/>
        </w:rPr>
        <w:t xml:space="preserve">El presente Decreto entrará en vigor al día siguiente de su publicación en el Periódico Oficial del Gobierno del Estado. </w:t>
      </w:r>
    </w:p>
    <w:p w:rsidR="00534A9A" w:rsidRPr="007F02FE" w:rsidRDefault="00534A9A" w:rsidP="00534A9A">
      <w:pPr>
        <w:spacing w:line="276" w:lineRule="auto"/>
        <w:rPr>
          <w:rFonts w:cs="Arial"/>
          <w:b/>
          <w:sz w:val="24"/>
          <w:szCs w:val="24"/>
        </w:rPr>
      </w:pPr>
    </w:p>
    <w:p w:rsidR="00534A9A" w:rsidRPr="007F02FE" w:rsidRDefault="00534A9A" w:rsidP="00534A9A">
      <w:pPr>
        <w:spacing w:line="360" w:lineRule="auto"/>
        <w:jc w:val="center"/>
        <w:rPr>
          <w:rFonts w:cs="Arial"/>
          <w:b/>
          <w:bCs/>
          <w:sz w:val="24"/>
          <w:szCs w:val="24"/>
        </w:rPr>
      </w:pPr>
      <w:bookmarkStart w:id="2" w:name="_Hlk526794571"/>
      <w:r w:rsidRPr="007F02FE">
        <w:rPr>
          <w:rFonts w:cs="Arial"/>
          <w:b/>
          <w:bCs/>
          <w:sz w:val="24"/>
          <w:szCs w:val="24"/>
        </w:rPr>
        <w:t>A T E N T A M E N T E</w:t>
      </w:r>
    </w:p>
    <w:p w:rsidR="00534A9A" w:rsidRPr="007F02FE" w:rsidRDefault="00534A9A" w:rsidP="00534A9A">
      <w:pPr>
        <w:spacing w:line="360" w:lineRule="auto"/>
        <w:jc w:val="center"/>
        <w:rPr>
          <w:rFonts w:cs="Arial"/>
          <w:b/>
          <w:bCs/>
          <w:sz w:val="24"/>
          <w:szCs w:val="24"/>
        </w:rPr>
      </w:pPr>
      <w:r w:rsidRPr="007F02FE">
        <w:rPr>
          <w:rFonts w:cs="Arial"/>
          <w:b/>
          <w:bCs/>
          <w:sz w:val="24"/>
          <w:szCs w:val="24"/>
        </w:rPr>
        <w:t xml:space="preserve">Saltillo, Coahuila de Zaragoza, a </w:t>
      </w:r>
      <w:r w:rsidRPr="007F02FE">
        <w:rPr>
          <w:rFonts w:cs="Arial"/>
          <w:b/>
          <w:sz w:val="24"/>
          <w:szCs w:val="24"/>
        </w:rPr>
        <w:t>9 de abril de 2019.</w:t>
      </w:r>
    </w:p>
    <w:tbl>
      <w:tblPr>
        <w:tblW w:w="0" w:type="auto"/>
        <w:tblLook w:val="04A0" w:firstRow="1" w:lastRow="0" w:firstColumn="1" w:lastColumn="0" w:noHBand="0" w:noVBand="1"/>
      </w:tblPr>
      <w:tblGrid>
        <w:gridCol w:w="9396"/>
      </w:tblGrid>
      <w:tr w:rsidR="00534A9A" w:rsidRPr="007F02FE" w:rsidTr="004C6D7D">
        <w:tc>
          <w:tcPr>
            <w:tcW w:w="9396" w:type="dxa"/>
          </w:tcPr>
          <w:p w:rsidR="00534A9A" w:rsidRPr="007F02FE" w:rsidRDefault="00534A9A" w:rsidP="004C6D7D">
            <w:pPr>
              <w:spacing w:line="360" w:lineRule="auto"/>
              <w:jc w:val="center"/>
              <w:rPr>
                <w:rFonts w:cs="Arial"/>
                <w:b/>
                <w:sz w:val="24"/>
                <w:szCs w:val="24"/>
              </w:rPr>
            </w:pPr>
          </w:p>
          <w:p w:rsidR="00534A9A" w:rsidRPr="007F02FE" w:rsidRDefault="00534A9A" w:rsidP="004C6D7D">
            <w:pPr>
              <w:spacing w:line="360" w:lineRule="auto"/>
              <w:jc w:val="center"/>
              <w:rPr>
                <w:rFonts w:cs="Arial"/>
                <w:b/>
                <w:sz w:val="24"/>
                <w:szCs w:val="24"/>
              </w:rPr>
            </w:pPr>
          </w:p>
          <w:p w:rsidR="00534A9A" w:rsidRPr="007F02FE" w:rsidRDefault="00534A9A" w:rsidP="004C6D7D">
            <w:pPr>
              <w:spacing w:line="360" w:lineRule="auto"/>
              <w:jc w:val="center"/>
              <w:rPr>
                <w:rFonts w:cs="Arial"/>
                <w:b/>
                <w:sz w:val="24"/>
                <w:szCs w:val="24"/>
              </w:rPr>
            </w:pPr>
          </w:p>
        </w:tc>
      </w:tr>
      <w:tr w:rsidR="00534A9A" w:rsidRPr="007F02FE" w:rsidTr="004C6D7D">
        <w:tc>
          <w:tcPr>
            <w:tcW w:w="9396" w:type="dxa"/>
          </w:tcPr>
          <w:p w:rsidR="00534A9A" w:rsidRPr="007F02FE" w:rsidRDefault="00534A9A" w:rsidP="004C6D7D">
            <w:pPr>
              <w:spacing w:line="360" w:lineRule="auto"/>
              <w:jc w:val="center"/>
              <w:rPr>
                <w:rFonts w:cs="Arial"/>
                <w:b/>
                <w:sz w:val="24"/>
                <w:szCs w:val="24"/>
              </w:rPr>
            </w:pPr>
            <w:r w:rsidRPr="007F02FE">
              <w:rPr>
                <w:rFonts w:cs="Arial"/>
                <w:b/>
                <w:sz w:val="24"/>
                <w:szCs w:val="24"/>
              </w:rPr>
              <w:t xml:space="preserve">DIP. </w:t>
            </w:r>
            <w:r w:rsidRPr="007F02FE">
              <w:rPr>
                <w:rFonts w:cs="Arial"/>
                <w:b/>
                <w:snapToGrid w:val="0"/>
                <w:sz w:val="24"/>
                <w:szCs w:val="24"/>
              </w:rPr>
              <w:t>JAIME BUENO ZERTUCHE</w:t>
            </w:r>
          </w:p>
        </w:tc>
      </w:tr>
      <w:tr w:rsidR="00534A9A" w:rsidRPr="007F02FE" w:rsidTr="004C6D7D">
        <w:tc>
          <w:tcPr>
            <w:tcW w:w="9396" w:type="dxa"/>
          </w:tcPr>
          <w:p w:rsidR="00534A9A" w:rsidRPr="007F02FE" w:rsidRDefault="00534A9A" w:rsidP="004C6D7D">
            <w:pPr>
              <w:jc w:val="center"/>
              <w:rPr>
                <w:rFonts w:cs="Arial"/>
                <w:b/>
                <w:sz w:val="24"/>
                <w:szCs w:val="24"/>
              </w:rPr>
            </w:pPr>
            <w:r w:rsidRPr="007F02FE">
              <w:rPr>
                <w:rFonts w:cs="Arial"/>
                <w:b/>
                <w:sz w:val="24"/>
                <w:szCs w:val="24"/>
              </w:rPr>
              <w:t xml:space="preserve">DEL GRUPO PARLAMENTARIO “GRAL. ANDRÉS S. VIESCA”, </w:t>
            </w:r>
          </w:p>
          <w:p w:rsidR="00534A9A" w:rsidRPr="007F02FE" w:rsidRDefault="00534A9A" w:rsidP="004C6D7D">
            <w:pPr>
              <w:spacing w:line="360" w:lineRule="auto"/>
              <w:jc w:val="center"/>
              <w:rPr>
                <w:rFonts w:cs="Arial"/>
                <w:b/>
                <w:sz w:val="24"/>
                <w:szCs w:val="24"/>
              </w:rPr>
            </w:pPr>
            <w:r w:rsidRPr="007F02FE">
              <w:rPr>
                <w:rFonts w:cs="Arial"/>
                <w:b/>
                <w:sz w:val="24"/>
                <w:szCs w:val="24"/>
              </w:rPr>
              <w:t>DEL PARTIDO REVOLUCIONARIO INSTITUCIONAL.</w:t>
            </w:r>
          </w:p>
        </w:tc>
      </w:tr>
    </w:tbl>
    <w:p w:rsidR="00534A9A" w:rsidRPr="007F02FE" w:rsidRDefault="00534A9A">
      <w:pPr>
        <w:jc w:val="left"/>
        <w:rPr>
          <w:rFonts w:cs="Arial"/>
          <w:b/>
          <w:sz w:val="24"/>
          <w:szCs w:val="24"/>
        </w:rPr>
      </w:pPr>
    </w:p>
    <w:p w:rsidR="004A45FC" w:rsidRDefault="004A45FC">
      <w:pPr>
        <w:jc w:val="left"/>
        <w:rPr>
          <w:rFonts w:cs="Arial"/>
          <w:b/>
          <w:sz w:val="24"/>
          <w:szCs w:val="24"/>
        </w:rPr>
      </w:pPr>
      <w:r>
        <w:rPr>
          <w:rFonts w:cs="Arial"/>
          <w:b/>
          <w:sz w:val="24"/>
          <w:szCs w:val="24"/>
        </w:rPr>
        <w:br w:type="page"/>
      </w:r>
    </w:p>
    <w:p w:rsidR="00534A9A" w:rsidRPr="007F02FE" w:rsidRDefault="00534A9A" w:rsidP="00534A9A">
      <w:pPr>
        <w:jc w:val="center"/>
        <w:rPr>
          <w:rFonts w:cs="Arial"/>
          <w:b/>
          <w:sz w:val="24"/>
          <w:szCs w:val="24"/>
        </w:rPr>
      </w:pPr>
      <w:r w:rsidRPr="007F02FE">
        <w:rPr>
          <w:rFonts w:cs="Arial"/>
          <w:b/>
          <w:sz w:val="24"/>
          <w:szCs w:val="24"/>
        </w:rPr>
        <w:lastRenderedPageBreak/>
        <w:t>CONJUNTAMENTE CON LAS DIPUTADAS Y LOS DIPUTADOS INTEGRANTES</w:t>
      </w:r>
    </w:p>
    <w:p w:rsidR="00534A9A" w:rsidRPr="007F02FE" w:rsidRDefault="00534A9A" w:rsidP="00534A9A">
      <w:pPr>
        <w:jc w:val="center"/>
        <w:rPr>
          <w:rFonts w:cs="Arial"/>
          <w:b/>
          <w:sz w:val="24"/>
          <w:szCs w:val="24"/>
        </w:rPr>
      </w:pPr>
      <w:r w:rsidRPr="007F02FE">
        <w:rPr>
          <w:rFonts w:cs="Arial"/>
          <w:b/>
          <w:sz w:val="24"/>
          <w:szCs w:val="24"/>
        </w:rPr>
        <w:t xml:space="preserve"> DEL GRUPO PARLAMENTARIO “GRAL. ANDRÉS S. VIESCA”, </w:t>
      </w:r>
    </w:p>
    <w:p w:rsidR="00534A9A" w:rsidRPr="004A45FC" w:rsidRDefault="00534A9A" w:rsidP="00534A9A">
      <w:pPr>
        <w:jc w:val="center"/>
        <w:rPr>
          <w:rFonts w:cs="Arial"/>
          <w:b/>
          <w:sz w:val="18"/>
        </w:rPr>
      </w:pPr>
      <w:r w:rsidRPr="004A45FC">
        <w:rPr>
          <w:rFonts w:cs="Arial"/>
          <w:b/>
          <w:sz w:val="18"/>
        </w:rPr>
        <w:t>DEL PARTIDO REVOLUCIONARIO INSTITUCIONAL.</w:t>
      </w:r>
    </w:p>
    <w:p w:rsidR="00534A9A" w:rsidRPr="004A45FC" w:rsidRDefault="00534A9A" w:rsidP="00534A9A">
      <w:pPr>
        <w:jc w:val="center"/>
        <w:rPr>
          <w:rFonts w:cs="Arial"/>
          <w:b/>
          <w:sz w:val="18"/>
        </w:rPr>
      </w:pPr>
    </w:p>
    <w:tbl>
      <w:tblPr>
        <w:tblW w:w="0" w:type="auto"/>
        <w:tblLook w:val="04A0" w:firstRow="1" w:lastRow="0" w:firstColumn="1" w:lastColumn="0" w:noHBand="0" w:noVBand="1"/>
      </w:tblPr>
      <w:tblGrid>
        <w:gridCol w:w="4248"/>
        <w:gridCol w:w="709"/>
        <w:gridCol w:w="4439"/>
      </w:tblGrid>
      <w:tr w:rsidR="00534A9A" w:rsidRPr="004A45FC" w:rsidTr="004C6D7D">
        <w:tc>
          <w:tcPr>
            <w:tcW w:w="4248" w:type="dxa"/>
          </w:tcPr>
          <w:p w:rsidR="00534A9A" w:rsidRPr="004A45FC" w:rsidRDefault="00534A9A" w:rsidP="004C6D7D">
            <w:pPr>
              <w:tabs>
                <w:tab w:val="left" w:pos="5056"/>
              </w:tabs>
              <w:jc w:val="center"/>
              <w:rPr>
                <w:rFonts w:cs="Arial"/>
                <w:b/>
                <w:sz w:val="18"/>
              </w:rPr>
            </w:pPr>
          </w:p>
          <w:p w:rsidR="00534A9A" w:rsidRPr="004A45FC" w:rsidRDefault="00534A9A" w:rsidP="004C6D7D">
            <w:pPr>
              <w:tabs>
                <w:tab w:val="left" w:pos="5056"/>
              </w:tabs>
              <w:jc w:val="center"/>
              <w:rPr>
                <w:rFonts w:cs="Arial"/>
                <w:b/>
                <w:sz w:val="18"/>
              </w:rPr>
            </w:pPr>
          </w:p>
          <w:p w:rsidR="00534A9A" w:rsidRPr="004A45FC" w:rsidRDefault="00534A9A" w:rsidP="004C6D7D">
            <w:pPr>
              <w:tabs>
                <w:tab w:val="left" w:pos="5056"/>
              </w:tabs>
              <w:jc w:val="center"/>
              <w:rPr>
                <w:rFonts w:cs="Arial"/>
                <w:b/>
                <w:sz w:val="18"/>
              </w:rPr>
            </w:pPr>
          </w:p>
          <w:p w:rsidR="00534A9A" w:rsidRPr="004A45FC" w:rsidRDefault="00534A9A" w:rsidP="004C6D7D">
            <w:pPr>
              <w:tabs>
                <w:tab w:val="left" w:pos="5056"/>
              </w:tabs>
              <w:jc w:val="center"/>
              <w:rPr>
                <w:rFonts w:cs="Arial"/>
                <w:b/>
                <w:sz w:val="18"/>
              </w:rPr>
            </w:pPr>
          </w:p>
          <w:p w:rsidR="00534A9A" w:rsidRPr="004A45FC" w:rsidRDefault="00534A9A" w:rsidP="004C6D7D">
            <w:pPr>
              <w:tabs>
                <w:tab w:val="left" w:pos="5056"/>
              </w:tabs>
              <w:jc w:val="center"/>
              <w:rPr>
                <w:rFonts w:cs="Arial"/>
                <w:b/>
                <w:sz w:val="18"/>
              </w:rPr>
            </w:pPr>
          </w:p>
        </w:tc>
        <w:tc>
          <w:tcPr>
            <w:tcW w:w="709" w:type="dxa"/>
          </w:tcPr>
          <w:p w:rsidR="00534A9A" w:rsidRPr="004A45FC" w:rsidRDefault="00534A9A" w:rsidP="004C6D7D">
            <w:pPr>
              <w:tabs>
                <w:tab w:val="left" w:pos="5056"/>
              </w:tabs>
              <w:jc w:val="center"/>
              <w:rPr>
                <w:rFonts w:cs="Arial"/>
                <w:b/>
                <w:sz w:val="18"/>
              </w:rPr>
            </w:pPr>
          </w:p>
        </w:tc>
        <w:tc>
          <w:tcPr>
            <w:tcW w:w="4439" w:type="dxa"/>
          </w:tcPr>
          <w:p w:rsidR="00534A9A" w:rsidRPr="004A45FC" w:rsidRDefault="00534A9A" w:rsidP="004C6D7D">
            <w:pPr>
              <w:tabs>
                <w:tab w:val="left" w:pos="5056"/>
              </w:tabs>
              <w:jc w:val="center"/>
              <w:rPr>
                <w:rFonts w:cs="Arial"/>
                <w:b/>
                <w:sz w:val="18"/>
              </w:rPr>
            </w:pPr>
          </w:p>
        </w:tc>
      </w:tr>
      <w:tr w:rsidR="00534A9A" w:rsidRPr="004A45FC" w:rsidTr="004C6D7D">
        <w:tc>
          <w:tcPr>
            <w:tcW w:w="4248" w:type="dxa"/>
          </w:tcPr>
          <w:p w:rsidR="00534A9A" w:rsidRPr="004A45FC" w:rsidRDefault="00534A9A" w:rsidP="004C6D7D">
            <w:pPr>
              <w:tabs>
                <w:tab w:val="left" w:pos="5056"/>
              </w:tabs>
              <w:rPr>
                <w:rFonts w:cs="Arial"/>
                <w:b/>
                <w:sz w:val="18"/>
              </w:rPr>
            </w:pPr>
            <w:r w:rsidRPr="004A45FC">
              <w:rPr>
                <w:rFonts w:cs="Arial"/>
                <w:b/>
                <w:sz w:val="18"/>
              </w:rPr>
              <w:t xml:space="preserve">DIP. </w:t>
            </w:r>
            <w:r w:rsidRPr="004A45FC">
              <w:rPr>
                <w:rFonts w:cs="Arial"/>
                <w:b/>
                <w:snapToGrid w:val="0"/>
                <w:sz w:val="18"/>
              </w:rPr>
              <w:t>MARÍA ESPERANZA CHAPA GARCÍA</w:t>
            </w:r>
          </w:p>
        </w:tc>
        <w:tc>
          <w:tcPr>
            <w:tcW w:w="709" w:type="dxa"/>
          </w:tcPr>
          <w:p w:rsidR="00534A9A" w:rsidRPr="004A45FC" w:rsidRDefault="00534A9A" w:rsidP="004C6D7D">
            <w:pPr>
              <w:tabs>
                <w:tab w:val="left" w:pos="5056"/>
              </w:tabs>
              <w:rPr>
                <w:rFonts w:cs="Arial"/>
                <w:b/>
                <w:sz w:val="18"/>
              </w:rPr>
            </w:pPr>
          </w:p>
        </w:tc>
        <w:tc>
          <w:tcPr>
            <w:tcW w:w="4439" w:type="dxa"/>
          </w:tcPr>
          <w:p w:rsidR="00534A9A" w:rsidRPr="004A45FC" w:rsidRDefault="00534A9A" w:rsidP="004C6D7D">
            <w:pPr>
              <w:tabs>
                <w:tab w:val="left" w:pos="5056"/>
              </w:tabs>
              <w:rPr>
                <w:rFonts w:cs="Arial"/>
                <w:b/>
                <w:sz w:val="18"/>
              </w:rPr>
            </w:pPr>
            <w:r w:rsidRPr="004A45FC">
              <w:rPr>
                <w:rFonts w:cs="Arial"/>
                <w:b/>
                <w:sz w:val="18"/>
              </w:rPr>
              <w:t>DIP. JOSEFINA GARZA BARRERA</w:t>
            </w:r>
          </w:p>
        </w:tc>
      </w:tr>
      <w:tr w:rsidR="00534A9A" w:rsidRPr="004A45FC" w:rsidTr="004C6D7D">
        <w:tc>
          <w:tcPr>
            <w:tcW w:w="4248" w:type="dxa"/>
          </w:tcPr>
          <w:p w:rsidR="00534A9A" w:rsidRPr="004A45FC" w:rsidRDefault="00534A9A" w:rsidP="004C6D7D">
            <w:pPr>
              <w:tabs>
                <w:tab w:val="left" w:pos="5056"/>
              </w:tabs>
              <w:rPr>
                <w:rFonts w:cs="Arial"/>
                <w:b/>
                <w:sz w:val="18"/>
              </w:rPr>
            </w:pPr>
          </w:p>
          <w:p w:rsidR="00534A9A" w:rsidRPr="004A45FC" w:rsidRDefault="00534A9A" w:rsidP="004C6D7D">
            <w:pPr>
              <w:tabs>
                <w:tab w:val="left" w:pos="5056"/>
              </w:tabs>
              <w:rPr>
                <w:rFonts w:cs="Arial"/>
                <w:b/>
                <w:sz w:val="18"/>
              </w:rPr>
            </w:pPr>
          </w:p>
          <w:p w:rsidR="00534A9A" w:rsidRPr="004A45FC" w:rsidRDefault="00534A9A" w:rsidP="004C6D7D">
            <w:pPr>
              <w:tabs>
                <w:tab w:val="left" w:pos="5056"/>
              </w:tabs>
              <w:rPr>
                <w:rFonts w:cs="Arial"/>
                <w:b/>
                <w:sz w:val="18"/>
              </w:rPr>
            </w:pPr>
          </w:p>
          <w:p w:rsidR="00534A9A" w:rsidRPr="004A45FC" w:rsidRDefault="00534A9A" w:rsidP="004C6D7D">
            <w:pPr>
              <w:tabs>
                <w:tab w:val="left" w:pos="5056"/>
              </w:tabs>
              <w:rPr>
                <w:rFonts w:cs="Arial"/>
                <w:b/>
                <w:sz w:val="18"/>
              </w:rPr>
            </w:pPr>
          </w:p>
          <w:p w:rsidR="00534A9A" w:rsidRPr="004A45FC" w:rsidRDefault="00534A9A" w:rsidP="004C6D7D">
            <w:pPr>
              <w:tabs>
                <w:tab w:val="left" w:pos="5056"/>
              </w:tabs>
              <w:rPr>
                <w:rFonts w:cs="Arial"/>
                <w:b/>
                <w:sz w:val="18"/>
              </w:rPr>
            </w:pPr>
          </w:p>
        </w:tc>
        <w:tc>
          <w:tcPr>
            <w:tcW w:w="709" w:type="dxa"/>
          </w:tcPr>
          <w:p w:rsidR="00534A9A" w:rsidRPr="004A45FC" w:rsidRDefault="00534A9A" w:rsidP="004C6D7D">
            <w:pPr>
              <w:tabs>
                <w:tab w:val="left" w:pos="5056"/>
              </w:tabs>
              <w:rPr>
                <w:rFonts w:cs="Arial"/>
                <w:b/>
                <w:sz w:val="18"/>
              </w:rPr>
            </w:pPr>
          </w:p>
        </w:tc>
        <w:tc>
          <w:tcPr>
            <w:tcW w:w="4439" w:type="dxa"/>
          </w:tcPr>
          <w:p w:rsidR="00534A9A" w:rsidRPr="004A45FC" w:rsidRDefault="00534A9A" w:rsidP="004C6D7D">
            <w:pPr>
              <w:tabs>
                <w:tab w:val="left" w:pos="5056"/>
              </w:tabs>
              <w:rPr>
                <w:rFonts w:cs="Arial"/>
                <w:b/>
                <w:sz w:val="18"/>
              </w:rPr>
            </w:pPr>
          </w:p>
        </w:tc>
      </w:tr>
      <w:tr w:rsidR="00534A9A" w:rsidRPr="004A45FC" w:rsidTr="004C6D7D">
        <w:tc>
          <w:tcPr>
            <w:tcW w:w="4248" w:type="dxa"/>
          </w:tcPr>
          <w:p w:rsidR="00534A9A" w:rsidRPr="004A45FC" w:rsidRDefault="00534A9A" w:rsidP="004C6D7D">
            <w:pPr>
              <w:tabs>
                <w:tab w:val="left" w:pos="5056"/>
              </w:tabs>
              <w:rPr>
                <w:rFonts w:cs="Arial"/>
                <w:b/>
                <w:sz w:val="18"/>
              </w:rPr>
            </w:pPr>
            <w:r w:rsidRPr="004A45FC">
              <w:rPr>
                <w:rFonts w:cs="Arial"/>
                <w:b/>
                <w:sz w:val="18"/>
              </w:rPr>
              <w:t xml:space="preserve">DIP. </w:t>
            </w:r>
            <w:r w:rsidRPr="004A45FC">
              <w:rPr>
                <w:rFonts w:cs="Arial"/>
                <w:b/>
                <w:snapToGrid w:val="0"/>
                <w:sz w:val="18"/>
              </w:rPr>
              <w:t>GRACIELA FERNÁNDEZ ALMARAZ</w:t>
            </w:r>
          </w:p>
        </w:tc>
        <w:tc>
          <w:tcPr>
            <w:tcW w:w="709" w:type="dxa"/>
          </w:tcPr>
          <w:p w:rsidR="00534A9A" w:rsidRPr="004A45FC" w:rsidRDefault="00534A9A" w:rsidP="004C6D7D">
            <w:pPr>
              <w:tabs>
                <w:tab w:val="left" w:pos="5056"/>
              </w:tabs>
              <w:rPr>
                <w:rFonts w:cs="Arial"/>
                <w:b/>
                <w:sz w:val="18"/>
              </w:rPr>
            </w:pPr>
          </w:p>
        </w:tc>
        <w:tc>
          <w:tcPr>
            <w:tcW w:w="4439" w:type="dxa"/>
          </w:tcPr>
          <w:p w:rsidR="00534A9A" w:rsidRPr="004A45FC" w:rsidRDefault="00534A9A" w:rsidP="004C6D7D">
            <w:pPr>
              <w:tabs>
                <w:tab w:val="left" w:pos="5056"/>
              </w:tabs>
              <w:rPr>
                <w:rFonts w:cs="Arial"/>
                <w:b/>
                <w:sz w:val="18"/>
              </w:rPr>
            </w:pPr>
            <w:r w:rsidRPr="004A45FC">
              <w:rPr>
                <w:rFonts w:cs="Arial"/>
                <w:b/>
                <w:sz w:val="18"/>
              </w:rPr>
              <w:t xml:space="preserve">DIP. </w:t>
            </w:r>
            <w:r w:rsidRPr="004A45FC">
              <w:rPr>
                <w:rFonts w:cs="Arial"/>
                <w:b/>
                <w:snapToGrid w:val="0"/>
                <w:sz w:val="18"/>
              </w:rPr>
              <w:t>LILIA ISABEL GUTIÉRREZ BURCIAGA</w:t>
            </w:r>
          </w:p>
        </w:tc>
      </w:tr>
      <w:tr w:rsidR="00534A9A" w:rsidRPr="004A45FC" w:rsidTr="004C6D7D">
        <w:tc>
          <w:tcPr>
            <w:tcW w:w="4248" w:type="dxa"/>
          </w:tcPr>
          <w:p w:rsidR="00534A9A" w:rsidRPr="004A45FC" w:rsidRDefault="00534A9A" w:rsidP="004C6D7D">
            <w:pPr>
              <w:tabs>
                <w:tab w:val="left" w:pos="5056"/>
              </w:tabs>
              <w:rPr>
                <w:rFonts w:cs="Arial"/>
                <w:b/>
                <w:sz w:val="18"/>
              </w:rPr>
            </w:pPr>
          </w:p>
          <w:p w:rsidR="00534A9A" w:rsidRPr="004A45FC" w:rsidRDefault="00534A9A" w:rsidP="004C6D7D">
            <w:pPr>
              <w:tabs>
                <w:tab w:val="left" w:pos="5056"/>
              </w:tabs>
              <w:rPr>
                <w:rFonts w:cs="Arial"/>
                <w:b/>
                <w:sz w:val="18"/>
              </w:rPr>
            </w:pPr>
          </w:p>
          <w:p w:rsidR="00534A9A" w:rsidRPr="004A45FC" w:rsidRDefault="00534A9A" w:rsidP="004C6D7D">
            <w:pPr>
              <w:tabs>
                <w:tab w:val="left" w:pos="5056"/>
              </w:tabs>
              <w:rPr>
                <w:rFonts w:cs="Arial"/>
                <w:b/>
                <w:sz w:val="18"/>
              </w:rPr>
            </w:pPr>
          </w:p>
          <w:p w:rsidR="00534A9A" w:rsidRPr="004A45FC" w:rsidRDefault="00534A9A" w:rsidP="004C6D7D">
            <w:pPr>
              <w:tabs>
                <w:tab w:val="left" w:pos="5056"/>
              </w:tabs>
              <w:rPr>
                <w:rFonts w:cs="Arial"/>
                <w:b/>
                <w:sz w:val="18"/>
              </w:rPr>
            </w:pPr>
          </w:p>
          <w:p w:rsidR="00534A9A" w:rsidRPr="004A45FC" w:rsidRDefault="00534A9A" w:rsidP="004C6D7D">
            <w:pPr>
              <w:tabs>
                <w:tab w:val="left" w:pos="5056"/>
              </w:tabs>
              <w:rPr>
                <w:rFonts w:cs="Arial"/>
                <w:b/>
                <w:sz w:val="18"/>
              </w:rPr>
            </w:pPr>
          </w:p>
        </w:tc>
        <w:tc>
          <w:tcPr>
            <w:tcW w:w="709" w:type="dxa"/>
          </w:tcPr>
          <w:p w:rsidR="00534A9A" w:rsidRPr="004A45FC" w:rsidRDefault="00534A9A" w:rsidP="004C6D7D">
            <w:pPr>
              <w:tabs>
                <w:tab w:val="left" w:pos="5056"/>
              </w:tabs>
              <w:rPr>
                <w:rFonts w:cs="Arial"/>
                <w:b/>
                <w:sz w:val="18"/>
              </w:rPr>
            </w:pPr>
          </w:p>
        </w:tc>
        <w:tc>
          <w:tcPr>
            <w:tcW w:w="4439" w:type="dxa"/>
          </w:tcPr>
          <w:p w:rsidR="00534A9A" w:rsidRPr="004A45FC" w:rsidRDefault="00534A9A" w:rsidP="004C6D7D">
            <w:pPr>
              <w:tabs>
                <w:tab w:val="left" w:pos="5056"/>
              </w:tabs>
              <w:rPr>
                <w:rFonts w:cs="Arial"/>
                <w:b/>
                <w:sz w:val="18"/>
              </w:rPr>
            </w:pPr>
          </w:p>
        </w:tc>
      </w:tr>
      <w:tr w:rsidR="00534A9A" w:rsidRPr="004A45FC" w:rsidTr="004C6D7D">
        <w:tc>
          <w:tcPr>
            <w:tcW w:w="4248" w:type="dxa"/>
          </w:tcPr>
          <w:p w:rsidR="00534A9A" w:rsidRPr="004A45FC" w:rsidRDefault="00534A9A" w:rsidP="004C6D7D">
            <w:pPr>
              <w:tabs>
                <w:tab w:val="left" w:pos="4678"/>
              </w:tabs>
              <w:rPr>
                <w:rFonts w:cs="Arial"/>
                <w:b/>
                <w:sz w:val="18"/>
              </w:rPr>
            </w:pPr>
            <w:r w:rsidRPr="004A45FC">
              <w:rPr>
                <w:rFonts w:cs="Arial"/>
                <w:b/>
                <w:sz w:val="18"/>
              </w:rPr>
              <w:t xml:space="preserve">DIP. </w:t>
            </w:r>
            <w:r w:rsidRPr="004A45FC">
              <w:rPr>
                <w:rFonts w:cs="Arial"/>
                <w:b/>
                <w:snapToGrid w:val="0"/>
                <w:sz w:val="18"/>
              </w:rPr>
              <w:t xml:space="preserve">LUCÍA AZUCENA RAMOS </w:t>
            </w:r>
            <w:proofErr w:type="spellStart"/>
            <w:r w:rsidRPr="004A45FC">
              <w:rPr>
                <w:rFonts w:cs="Arial"/>
                <w:b/>
                <w:snapToGrid w:val="0"/>
                <w:sz w:val="18"/>
              </w:rPr>
              <w:t>RAMOS</w:t>
            </w:r>
            <w:proofErr w:type="spellEnd"/>
          </w:p>
        </w:tc>
        <w:tc>
          <w:tcPr>
            <w:tcW w:w="709" w:type="dxa"/>
          </w:tcPr>
          <w:p w:rsidR="00534A9A" w:rsidRPr="004A45FC" w:rsidRDefault="00534A9A" w:rsidP="004C6D7D">
            <w:pPr>
              <w:tabs>
                <w:tab w:val="left" w:pos="5056"/>
              </w:tabs>
              <w:rPr>
                <w:rFonts w:cs="Arial"/>
                <w:b/>
                <w:sz w:val="18"/>
              </w:rPr>
            </w:pPr>
          </w:p>
        </w:tc>
        <w:tc>
          <w:tcPr>
            <w:tcW w:w="4439" w:type="dxa"/>
          </w:tcPr>
          <w:p w:rsidR="00534A9A" w:rsidRPr="004A45FC" w:rsidRDefault="00534A9A" w:rsidP="004C6D7D">
            <w:pPr>
              <w:tabs>
                <w:tab w:val="left" w:pos="5056"/>
              </w:tabs>
              <w:rPr>
                <w:rFonts w:cs="Arial"/>
                <w:b/>
                <w:sz w:val="18"/>
              </w:rPr>
            </w:pPr>
            <w:r w:rsidRPr="004A45FC">
              <w:rPr>
                <w:rFonts w:cs="Arial"/>
                <w:b/>
                <w:sz w:val="18"/>
              </w:rPr>
              <w:t xml:space="preserve">DIP.  JESÚS </w:t>
            </w:r>
            <w:r w:rsidRPr="004A45FC">
              <w:rPr>
                <w:rFonts w:cs="Arial"/>
                <w:b/>
                <w:snapToGrid w:val="0"/>
                <w:sz w:val="18"/>
              </w:rPr>
              <w:t>ANDRÉS LOYA CARDONA</w:t>
            </w:r>
          </w:p>
        </w:tc>
      </w:tr>
      <w:tr w:rsidR="00534A9A" w:rsidRPr="004A45FC" w:rsidTr="004C6D7D">
        <w:tc>
          <w:tcPr>
            <w:tcW w:w="4248" w:type="dxa"/>
          </w:tcPr>
          <w:p w:rsidR="00534A9A" w:rsidRPr="004A45FC" w:rsidRDefault="00534A9A" w:rsidP="004C6D7D">
            <w:pPr>
              <w:tabs>
                <w:tab w:val="left" w:pos="4678"/>
              </w:tabs>
              <w:rPr>
                <w:rFonts w:cs="Arial"/>
                <w:b/>
                <w:sz w:val="18"/>
              </w:rPr>
            </w:pPr>
          </w:p>
          <w:p w:rsidR="00534A9A" w:rsidRPr="004A45FC" w:rsidRDefault="00534A9A" w:rsidP="004C6D7D">
            <w:pPr>
              <w:tabs>
                <w:tab w:val="left" w:pos="4678"/>
              </w:tabs>
              <w:rPr>
                <w:rFonts w:cs="Arial"/>
                <w:b/>
                <w:sz w:val="18"/>
              </w:rPr>
            </w:pPr>
          </w:p>
          <w:p w:rsidR="00534A9A" w:rsidRPr="004A45FC" w:rsidRDefault="00534A9A" w:rsidP="004C6D7D">
            <w:pPr>
              <w:tabs>
                <w:tab w:val="left" w:pos="4678"/>
              </w:tabs>
              <w:rPr>
                <w:rFonts w:cs="Arial"/>
                <w:b/>
                <w:sz w:val="18"/>
              </w:rPr>
            </w:pPr>
          </w:p>
          <w:p w:rsidR="00534A9A" w:rsidRPr="004A45FC" w:rsidRDefault="00534A9A" w:rsidP="004C6D7D">
            <w:pPr>
              <w:tabs>
                <w:tab w:val="left" w:pos="4678"/>
              </w:tabs>
              <w:rPr>
                <w:rFonts w:cs="Arial"/>
                <w:b/>
                <w:sz w:val="18"/>
              </w:rPr>
            </w:pPr>
          </w:p>
          <w:p w:rsidR="00534A9A" w:rsidRPr="004A45FC" w:rsidRDefault="00534A9A" w:rsidP="004C6D7D">
            <w:pPr>
              <w:tabs>
                <w:tab w:val="left" w:pos="4678"/>
              </w:tabs>
              <w:rPr>
                <w:rFonts w:cs="Arial"/>
                <w:b/>
                <w:sz w:val="18"/>
              </w:rPr>
            </w:pPr>
          </w:p>
        </w:tc>
        <w:tc>
          <w:tcPr>
            <w:tcW w:w="709" w:type="dxa"/>
          </w:tcPr>
          <w:p w:rsidR="00534A9A" w:rsidRPr="004A45FC" w:rsidRDefault="00534A9A" w:rsidP="004C6D7D">
            <w:pPr>
              <w:tabs>
                <w:tab w:val="left" w:pos="5056"/>
              </w:tabs>
              <w:rPr>
                <w:rFonts w:cs="Arial"/>
                <w:b/>
                <w:sz w:val="18"/>
              </w:rPr>
            </w:pPr>
          </w:p>
        </w:tc>
        <w:tc>
          <w:tcPr>
            <w:tcW w:w="4439" w:type="dxa"/>
          </w:tcPr>
          <w:p w:rsidR="00534A9A" w:rsidRPr="004A45FC" w:rsidRDefault="00534A9A" w:rsidP="004C6D7D">
            <w:pPr>
              <w:tabs>
                <w:tab w:val="left" w:pos="5056"/>
              </w:tabs>
              <w:rPr>
                <w:rFonts w:cs="Arial"/>
                <w:b/>
                <w:sz w:val="18"/>
              </w:rPr>
            </w:pPr>
          </w:p>
        </w:tc>
      </w:tr>
      <w:tr w:rsidR="00534A9A" w:rsidRPr="004A45FC" w:rsidTr="004C6D7D">
        <w:tc>
          <w:tcPr>
            <w:tcW w:w="4248" w:type="dxa"/>
          </w:tcPr>
          <w:p w:rsidR="00534A9A" w:rsidRPr="004A45FC" w:rsidRDefault="00534A9A" w:rsidP="004C6D7D">
            <w:pPr>
              <w:tabs>
                <w:tab w:val="left" w:pos="4678"/>
              </w:tabs>
              <w:rPr>
                <w:rFonts w:cs="Arial"/>
                <w:b/>
                <w:sz w:val="18"/>
              </w:rPr>
            </w:pPr>
            <w:r w:rsidRPr="004A45FC">
              <w:rPr>
                <w:rFonts w:cs="Arial"/>
                <w:b/>
                <w:sz w:val="18"/>
              </w:rPr>
              <w:t xml:space="preserve">DIP. </w:t>
            </w:r>
            <w:r w:rsidRPr="004A45FC">
              <w:rPr>
                <w:rFonts w:cs="Arial"/>
                <w:b/>
                <w:snapToGrid w:val="0"/>
                <w:sz w:val="18"/>
              </w:rPr>
              <w:t>VERÓNICA BOREQUE MARTÍNEZ GONZÁLEZ</w:t>
            </w:r>
          </w:p>
        </w:tc>
        <w:tc>
          <w:tcPr>
            <w:tcW w:w="709" w:type="dxa"/>
          </w:tcPr>
          <w:p w:rsidR="00534A9A" w:rsidRPr="004A45FC" w:rsidRDefault="00534A9A" w:rsidP="004C6D7D">
            <w:pPr>
              <w:tabs>
                <w:tab w:val="left" w:pos="5056"/>
              </w:tabs>
              <w:rPr>
                <w:rFonts w:cs="Arial"/>
                <w:b/>
                <w:sz w:val="18"/>
              </w:rPr>
            </w:pPr>
          </w:p>
        </w:tc>
        <w:tc>
          <w:tcPr>
            <w:tcW w:w="4439" w:type="dxa"/>
          </w:tcPr>
          <w:p w:rsidR="00534A9A" w:rsidRPr="004A45FC" w:rsidRDefault="00534A9A" w:rsidP="004C6D7D">
            <w:pPr>
              <w:tabs>
                <w:tab w:val="left" w:pos="5056"/>
              </w:tabs>
              <w:rPr>
                <w:rFonts w:cs="Arial"/>
                <w:b/>
                <w:sz w:val="18"/>
              </w:rPr>
            </w:pPr>
            <w:r w:rsidRPr="004A45FC">
              <w:rPr>
                <w:rFonts w:cs="Arial"/>
                <w:b/>
                <w:sz w:val="18"/>
              </w:rPr>
              <w:t xml:space="preserve">DIP. </w:t>
            </w:r>
            <w:r w:rsidRPr="004A45FC">
              <w:rPr>
                <w:rFonts w:cs="Arial"/>
                <w:b/>
                <w:snapToGrid w:val="0"/>
                <w:sz w:val="18"/>
              </w:rPr>
              <w:t>JESÚS BERINO GRANADOS</w:t>
            </w:r>
          </w:p>
        </w:tc>
      </w:tr>
      <w:tr w:rsidR="00534A9A" w:rsidRPr="004A45FC" w:rsidTr="004C6D7D">
        <w:tc>
          <w:tcPr>
            <w:tcW w:w="9396" w:type="dxa"/>
            <w:gridSpan w:val="3"/>
          </w:tcPr>
          <w:p w:rsidR="00534A9A" w:rsidRPr="004A45FC" w:rsidRDefault="00534A9A" w:rsidP="004C6D7D">
            <w:pPr>
              <w:tabs>
                <w:tab w:val="left" w:pos="5056"/>
              </w:tabs>
              <w:jc w:val="center"/>
              <w:rPr>
                <w:rFonts w:cs="Arial"/>
                <w:b/>
                <w:sz w:val="18"/>
              </w:rPr>
            </w:pPr>
          </w:p>
          <w:p w:rsidR="00534A9A" w:rsidRPr="004A45FC" w:rsidRDefault="00534A9A" w:rsidP="004C6D7D">
            <w:pPr>
              <w:tabs>
                <w:tab w:val="left" w:pos="5056"/>
              </w:tabs>
              <w:jc w:val="center"/>
              <w:rPr>
                <w:rFonts w:cs="Arial"/>
                <w:b/>
                <w:sz w:val="18"/>
              </w:rPr>
            </w:pPr>
          </w:p>
          <w:p w:rsidR="00534A9A" w:rsidRPr="004A45FC" w:rsidRDefault="00534A9A" w:rsidP="004C6D7D">
            <w:pPr>
              <w:tabs>
                <w:tab w:val="left" w:pos="5056"/>
              </w:tabs>
              <w:jc w:val="center"/>
              <w:rPr>
                <w:rFonts w:cs="Arial"/>
                <w:b/>
                <w:sz w:val="18"/>
              </w:rPr>
            </w:pPr>
          </w:p>
          <w:p w:rsidR="00534A9A" w:rsidRPr="004A45FC" w:rsidRDefault="00534A9A" w:rsidP="004C6D7D">
            <w:pPr>
              <w:tabs>
                <w:tab w:val="left" w:pos="5056"/>
              </w:tabs>
              <w:jc w:val="center"/>
              <w:rPr>
                <w:rFonts w:cs="Arial"/>
                <w:b/>
                <w:sz w:val="18"/>
              </w:rPr>
            </w:pPr>
          </w:p>
          <w:p w:rsidR="00534A9A" w:rsidRPr="004A45FC" w:rsidRDefault="00534A9A" w:rsidP="004C6D7D">
            <w:pPr>
              <w:tabs>
                <w:tab w:val="left" w:pos="5056"/>
              </w:tabs>
              <w:jc w:val="center"/>
              <w:rPr>
                <w:rFonts w:cs="Arial"/>
                <w:b/>
                <w:sz w:val="18"/>
              </w:rPr>
            </w:pPr>
          </w:p>
        </w:tc>
      </w:tr>
      <w:tr w:rsidR="00534A9A" w:rsidRPr="004A45FC" w:rsidTr="004C6D7D">
        <w:tc>
          <w:tcPr>
            <w:tcW w:w="9396" w:type="dxa"/>
            <w:gridSpan w:val="3"/>
          </w:tcPr>
          <w:p w:rsidR="00534A9A" w:rsidRPr="004A45FC" w:rsidRDefault="00534A9A" w:rsidP="004C6D7D">
            <w:pPr>
              <w:tabs>
                <w:tab w:val="left" w:pos="5056"/>
              </w:tabs>
              <w:jc w:val="center"/>
              <w:rPr>
                <w:rFonts w:cs="Arial"/>
                <w:b/>
                <w:sz w:val="18"/>
              </w:rPr>
            </w:pPr>
            <w:r w:rsidRPr="004A45FC">
              <w:rPr>
                <w:rFonts w:cs="Arial"/>
                <w:b/>
                <w:sz w:val="18"/>
              </w:rPr>
              <w:t xml:space="preserve">DIP. </w:t>
            </w:r>
            <w:r w:rsidRPr="004A45FC">
              <w:rPr>
                <w:rFonts w:cs="Arial"/>
                <w:b/>
                <w:snapToGrid w:val="0"/>
                <w:sz w:val="18"/>
              </w:rPr>
              <w:t>DIANA PATRICIA GONZÁLEZ SOTO</w:t>
            </w:r>
          </w:p>
        </w:tc>
      </w:tr>
    </w:tbl>
    <w:p w:rsidR="00534A9A" w:rsidRPr="007F02FE" w:rsidRDefault="00534A9A" w:rsidP="00534A9A">
      <w:pPr>
        <w:tabs>
          <w:tab w:val="left" w:pos="5056"/>
        </w:tabs>
        <w:jc w:val="center"/>
        <w:rPr>
          <w:rFonts w:cs="Arial"/>
          <w:b/>
          <w:sz w:val="24"/>
          <w:szCs w:val="24"/>
        </w:rPr>
      </w:pPr>
    </w:p>
    <w:p w:rsidR="00534A9A" w:rsidRPr="007F02FE" w:rsidRDefault="00534A9A" w:rsidP="00534A9A">
      <w:pPr>
        <w:tabs>
          <w:tab w:val="left" w:pos="5040"/>
        </w:tabs>
        <w:spacing w:line="276" w:lineRule="auto"/>
        <w:rPr>
          <w:rFonts w:cs="Arial"/>
          <w:b/>
          <w:sz w:val="24"/>
          <w:szCs w:val="24"/>
        </w:rPr>
      </w:pPr>
    </w:p>
    <w:p w:rsidR="00534A9A" w:rsidRPr="007F02FE" w:rsidRDefault="00534A9A" w:rsidP="00534A9A">
      <w:pPr>
        <w:tabs>
          <w:tab w:val="left" w:pos="5040"/>
        </w:tabs>
        <w:spacing w:line="276" w:lineRule="auto"/>
        <w:rPr>
          <w:rFonts w:cs="Arial"/>
          <w:b/>
          <w:sz w:val="24"/>
          <w:szCs w:val="24"/>
        </w:rPr>
      </w:pPr>
    </w:p>
    <w:p w:rsidR="00E3527B" w:rsidRPr="004A45FC" w:rsidRDefault="00534A9A" w:rsidP="00534A9A">
      <w:pPr>
        <w:spacing w:line="276" w:lineRule="auto"/>
        <w:rPr>
          <w:sz w:val="14"/>
          <w:szCs w:val="24"/>
        </w:rPr>
      </w:pPr>
      <w:r w:rsidRPr="004A45FC">
        <w:rPr>
          <w:rFonts w:cs="Arial"/>
          <w:b/>
          <w:sz w:val="14"/>
          <w:szCs w:val="24"/>
        </w:rPr>
        <w:t xml:space="preserve">ESTA HOJA DE FIRMAS CORRESPONDE A LA </w:t>
      </w:r>
      <w:bookmarkEnd w:id="2"/>
      <w:r w:rsidRPr="004A45FC">
        <w:rPr>
          <w:rFonts w:cs="Arial"/>
          <w:b/>
          <w:bCs/>
          <w:sz w:val="14"/>
          <w:szCs w:val="24"/>
          <w:lang w:val="es-ES"/>
        </w:rPr>
        <w:t xml:space="preserve">INICIATIVA CON PROYECTO DE DECRETO POR EL QUE SE REFORMA EL ARTÍCULO 7° </w:t>
      </w:r>
      <w:r w:rsidRPr="004A45FC">
        <w:rPr>
          <w:rFonts w:cs="Arial"/>
          <w:b/>
          <w:sz w:val="14"/>
          <w:szCs w:val="24"/>
        </w:rPr>
        <w:t>Y SE ADICIONA EL ARTÍCULO 199 A LA</w:t>
      </w:r>
      <w:r w:rsidRPr="004A45FC">
        <w:rPr>
          <w:rFonts w:cs="Arial"/>
          <w:sz w:val="14"/>
          <w:szCs w:val="24"/>
        </w:rPr>
        <w:t xml:space="preserve"> </w:t>
      </w:r>
      <w:r w:rsidRPr="004A45FC">
        <w:rPr>
          <w:rFonts w:cs="Arial"/>
          <w:b/>
          <w:bCs/>
          <w:sz w:val="14"/>
          <w:szCs w:val="24"/>
          <w:lang w:val="es-ES"/>
        </w:rPr>
        <w:t xml:space="preserve">CONSTITUCIÓN POLÍTICA DEL ESTADO DE COAHUILA DE ZARAGOZA, QUE </w:t>
      </w:r>
      <w:r w:rsidRPr="004A45FC">
        <w:rPr>
          <w:rFonts w:cs="Arial"/>
          <w:b/>
          <w:caps/>
          <w:sz w:val="14"/>
          <w:szCs w:val="24"/>
          <w:lang w:val="es-ES"/>
        </w:rPr>
        <w:t xml:space="preserve">PRESENTA EL GRUPO PARLAMENTARIO “Gral. ANDRÉS S. VIESCA”, del Partido Revolucionario Institucional, POR CONDUCTO DEL DIPUTADo JAIME BUENO ZERTUCHE; </w:t>
      </w:r>
      <w:r w:rsidRPr="004A45FC">
        <w:rPr>
          <w:rFonts w:cs="Arial"/>
          <w:b/>
          <w:sz w:val="14"/>
          <w:szCs w:val="24"/>
        </w:rPr>
        <w:t>EN MATERIA DE PROGRESIVIDAD Y NO REGRESIVIDAD DE LOS DERECHOS HUMANOS EN COAHUILA DE ZARAGOZA.</w:t>
      </w:r>
    </w:p>
    <w:sectPr w:rsidR="00E3527B" w:rsidRPr="004A45FC"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35" w:rsidRDefault="00D83235">
      <w:r>
        <w:separator/>
      </w:r>
    </w:p>
  </w:endnote>
  <w:endnote w:type="continuationSeparator" w:id="0">
    <w:p w:rsidR="00D83235" w:rsidRDefault="00D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35" w:rsidRDefault="00D83235">
      <w:r>
        <w:separator/>
      </w:r>
    </w:p>
  </w:footnote>
  <w:footnote w:type="continuationSeparator" w:id="0">
    <w:p w:rsidR="00D83235" w:rsidRDefault="00D83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6C85" w:rsidRPr="00D775E4" w:rsidTr="00AC6304">
      <w:trPr>
        <w:jc w:val="center"/>
      </w:trPr>
      <w:tc>
        <w:tcPr>
          <w:tcW w:w="1253" w:type="dxa"/>
        </w:tcPr>
        <w:p w:rsidR="00D46C85" w:rsidRPr="00D775E4" w:rsidRDefault="00D46C85" w:rsidP="00AC6304">
          <w:pPr>
            <w:jc w:val="center"/>
            <w:rPr>
              <w:b/>
              <w:bCs/>
              <w:sz w:val="12"/>
            </w:rPr>
          </w:pPr>
          <w:bookmarkStart w:id="3" w:name="_Hlk530582131"/>
          <w:r>
            <w:rPr>
              <w:b/>
              <w:bCs/>
              <w:noProof/>
              <w:sz w:val="12"/>
              <w:lang w:eastAsia="es-MX"/>
            </w:rPr>
            <w:drawing>
              <wp:anchor distT="0" distB="0" distL="114300" distR="114300" simplePos="0" relativeHeight="251658240" behindDoc="0" locked="0" layoutInCell="1" allowOverlap="1" wp14:anchorId="5DFE09E1" wp14:editId="75CDD81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tc>
      <w:tc>
        <w:tcPr>
          <w:tcW w:w="8623" w:type="dxa"/>
        </w:tcPr>
        <w:p w:rsidR="00D46C85" w:rsidRPr="00815938" w:rsidRDefault="00D46C85" w:rsidP="00AC6304">
          <w:pPr>
            <w:jc w:val="center"/>
            <w:rPr>
              <w:b/>
              <w:bCs/>
              <w:sz w:val="24"/>
            </w:rPr>
          </w:pPr>
        </w:p>
        <w:p w:rsidR="00D46C85" w:rsidRPr="002E1219" w:rsidRDefault="00D46C85"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46C85" w:rsidRDefault="00D46C85"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46C85" w:rsidRPr="004D5011" w:rsidRDefault="00D46C85" w:rsidP="004D5011">
          <w:pPr>
            <w:tabs>
              <w:tab w:val="left" w:pos="-1528"/>
              <w:tab w:val="center" w:pos="-1386"/>
            </w:tabs>
            <w:jc w:val="center"/>
            <w:rPr>
              <w:rFonts w:cs="Arial"/>
              <w:bCs/>
              <w:smallCaps/>
              <w:spacing w:val="20"/>
              <w:sz w:val="32"/>
              <w:szCs w:val="32"/>
            </w:rPr>
          </w:pPr>
        </w:p>
        <w:p w:rsidR="00D46C85" w:rsidRPr="00E41A80" w:rsidRDefault="00D46C8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46C85" w:rsidRPr="00D775E4" w:rsidRDefault="00D46C85" w:rsidP="002E1219">
          <w:pPr>
            <w:ind w:left="-434" w:right="-672"/>
            <w:jc w:val="center"/>
            <w:rPr>
              <w:b/>
              <w:bCs/>
              <w:sz w:val="12"/>
            </w:rPr>
          </w:pPr>
        </w:p>
      </w:tc>
      <w:tc>
        <w:tcPr>
          <w:tcW w:w="1181" w:type="dxa"/>
        </w:tcPr>
        <w:p w:rsidR="00D46C85" w:rsidRDefault="00D46C85" w:rsidP="00AC6304">
          <w:pPr>
            <w:jc w:val="center"/>
            <w:rPr>
              <w:b/>
              <w:bCs/>
              <w:sz w:val="12"/>
            </w:rPr>
          </w:pPr>
          <w:r>
            <w:rPr>
              <w:noProof/>
              <w:lang w:eastAsia="es-MX"/>
            </w:rPr>
            <w:drawing>
              <wp:anchor distT="0" distB="0" distL="114300" distR="114300" simplePos="0" relativeHeight="251659264" behindDoc="0" locked="0" layoutInCell="1" allowOverlap="1" wp14:anchorId="74E73AD9" wp14:editId="65C9910A">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D46C85" w:rsidRDefault="00D46C85" w:rsidP="00AC6304">
          <w:pPr>
            <w:jc w:val="center"/>
            <w:rPr>
              <w:b/>
              <w:bCs/>
              <w:sz w:val="12"/>
            </w:rPr>
          </w:pPr>
        </w:p>
        <w:p w:rsidR="00D46C85" w:rsidRPr="00D775E4" w:rsidRDefault="00D46C85" w:rsidP="00AC6304">
          <w:pPr>
            <w:jc w:val="center"/>
            <w:rPr>
              <w:b/>
              <w:bCs/>
              <w:sz w:val="12"/>
            </w:rPr>
          </w:pPr>
        </w:p>
      </w:tc>
    </w:tr>
    <w:bookmarkEnd w:id="3"/>
  </w:tbl>
  <w:p w:rsidR="00D46C85" w:rsidRPr="00030032" w:rsidRDefault="00D46C85" w:rsidP="00177538">
    <w:pPr>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E20B06"/>
    <w:multiLevelType w:val="hybridMultilevel"/>
    <w:tmpl w:val="40429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A23CC1"/>
    <w:multiLevelType w:val="hybridMultilevel"/>
    <w:tmpl w:val="E8663A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1"/>
  </w:num>
  <w:num w:numId="6">
    <w:abstractNumId w:val="6"/>
  </w:num>
  <w:num w:numId="7">
    <w:abstractNumId w:val="19"/>
  </w:num>
  <w:num w:numId="8">
    <w:abstractNumId w:val="17"/>
  </w:num>
  <w:num w:numId="9">
    <w:abstractNumId w:val="21"/>
  </w:num>
  <w:num w:numId="10">
    <w:abstractNumId w:val="25"/>
  </w:num>
  <w:num w:numId="11">
    <w:abstractNumId w:val="12"/>
  </w:num>
  <w:num w:numId="12">
    <w:abstractNumId w:val="9"/>
  </w:num>
  <w:num w:numId="13">
    <w:abstractNumId w:val="15"/>
  </w:num>
  <w:num w:numId="14">
    <w:abstractNumId w:val="20"/>
  </w:num>
  <w:num w:numId="15">
    <w:abstractNumId w:val="22"/>
  </w:num>
  <w:num w:numId="16">
    <w:abstractNumId w:val="16"/>
  </w:num>
  <w:num w:numId="17">
    <w:abstractNumId w:val="13"/>
  </w:num>
  <w:num w:numId="18">
    <w:abstractNumId w:val="3"/>
  </w:num>
  <w:num w:numId="19">
    <w:abstractNumId w:val="24"/>
  </w:num>
  <w:num w:numId="20">
    <w:abstractNumId w:val="2"/>
  </w:num>
  <w:num w:numId="21">
    <w:abstractNumId w:val="7"/>
  </w:num>
  <w:num w:numId="22">
    <w:abstractNumId w:val="4"/>
  </w:num>
  <w:num w:numId="23">
    <w:abstractNumId w:val="14"/>
  </w:num>
  <w:num w:numId="24">
    <w:abstractNumId w:val="23"/>
  </w:num>
  <w:num w:numId="25">
    <w:abstractNumId w:val="2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A0F"/>
    <w:rsid w:val="00007F49"/>
    <w:rsid w:val="00010B24"/>
    <w:rsid w:val="000130F6"/>
    <w:rsid w:val="00013745"/>
    <w:rsid w:val="000138E2"/>
    <w:rsid w:val="00013920"/>
    <w:rsid w:val="00014534"/>
    <w:rsid w:val="00017083"/>
    <w:rsid w:val="0001790E"/>
    <w:rsid w:val="00017D4A"/>
    <w:rsid w:val="00021136"/>
    <w:rsid w:val="00021ECA"/>
    <w:rsid w:val="00024566"/>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37868"/>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417"/>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1B7"/>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18B0"/>
    <w:rsid w:val="001F3859"/>
    <w:rsid w:val="001F3DF1"/>
    <w:rsid w:val="001F4427"/>
    <w:rsid w:val="001F4E48"/>
    <w:rsid w:val="001F4F1F"/>
    <w:rsid w:val="001F62D0"/>
    <w:rsid w:val="001F7C3A"/>
    <w:rsid w:val="00202764"/>
    <w:rsid w:val="00202B28"/>
    <w:rsid w:val="0020623E"/>
    <w:rsid w:val="00206B31"/>
    <w:rsid w:val="00210E15"/>
    <w:rsid w:val="00211860"/>
    <w:rsid w:val="00212C10"/>
    <w:rsid w:val="0022062F"/>
    <w:rsid w:val="00220ECD"/>
    <w:rsid w:val="002233C4"/>
    <w:rsid w:val="00225F9F"/>
    <w:rsid w:val="0023185C"/>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274A"/>
    <w:rsid w:val="00254C1B"/>
    <w:rsid w:val="00261745"/>
    <w:rsid w:val="00261AB9"/>
    <w:rsid w:val="00261BA9"/>
    <w:rsid w:val="00261DFE"/>
    <w:rsid w:val="00262C1B"/>
    <w:rsid w:val="00263AC4"/>
    <w:rsid w:val="00263AC5"/>
    <w:rsid w:val="00264F18"/>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27F6"/>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224"/>
    <w:rsid w:val="00412488"/>
    <w:rsid w:val="004127A5"/>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5E19"/>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45FC"/>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12B"/>
    <w:rsid w:val="00503372"/>
    <w:rsid w:val="00503C1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4A9A"/>
    <w:rsid w:val="00536EB9"/>
    <w:rsid w:val="00537E17"/>
    <w:rsid w:val="0054181F"/>
    <w:rsid w:val="005428C0"/>
    <w:rsid w:val="00544E3F"/>
    <w:rsid w:val="00545379"/>
    <w:rsid w:val="00545B42"/>
    <w:rsid w:val="005478F4"/>
    <w:rsid w:val="00547B2F"/>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384A"/>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58D"/>
    <w:rsid w:val="00667AC2"/>
    <w:rsid w:val="00671337"/>
    <w:rsid w:val="0067348B"/>
    <w:rsid w:val="00673A54"/>
    <w:rsid w:val="00673A8A"/>
    <w:rsid w:val="00675FA7"/>
    <w:rsid w:val="00682812"/>
    <w:rsid w:val="00682FD5"/>
    <w:rsid w:val="0068330E"/>
    <w:rsid w:val="00683606"/>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FC1"/>
    <w:rsid w:val="006B13E7"/>
    <w:rsid w:val="006B24CB"/>
    <w:rsid w:val="006B5444"/>
    <w:rsid w:val="006B552F"/>
    <w:rsid w:val="006B5566"/>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2F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4D2F"/>
    <w:rsid w:val="00825EA6"/>
    <w:rsid w:val="00825F1E"/>
    <w:rsid w:val="00831777"/>
    <w:rsid w:val="00831A85"/>
    <w:rsid w:val="00831AE9"/>
    <w:rsid w:val="00831B15"/>
    <w:rsid w:val="00831BFE"/>
    <w:rsid w:val="00831DE4"/>
    <w:rsid w:val="0083254C"/>
    <w:rsid w:val="008328BB"/>
    <w:rsid w:val="00834123"/>
    <w:rsid w:val="00834B66"/>
    <w:rsid w:val="00834E22"/>
    <w:rsid w:val="008435C3"/>
    <w:rsid w:val="0084426B"/>
    <w:rsid w:val="00847745"/>
    <w:rsid w:val="0085358B"/>
    <w:rsid w:val="008568E4"/>
    <w:rsid w:val="0086135A"/>
    <w:rsid w:val="0086157F"/>
    <w:rsid w:val="00862DC3"/>
    <w:rsid w:val="0086374B"/>
    <w:rsid w:val="008650DE"/>
    <w:rsid w:val="00865B12"/>
    <w:rsid w:val="0086625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A6C"/>
    <w:rsid w:val="008F3C53"/>
    <w:rsid w:val="008F443D"/>
    <w:rsid w:val="008F4AA8"/>
    <w:rsid w:val="008F634F"/>
    <w:rsid w:val="008F6901"/>
    <w:rsid w:val="008F6D88"/>
    <w:rsid w:val="008F7122"/>
    <w:rsid w:val="009020BE"/>
    <w:rsid w:val="00902F03"/>
    <w:rsid w:val="009039E2"/>
    <w:rsid w:val="00904B09"/>
    <w:rsid w:val="00905F43"/>
    <w:rsid w:val="00910886"/>
    <w:rsid w:val="00911F9F"/>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5D32"/>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90"/>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04AF"/>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5693"/>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FBB"/>
    <w:rsid w:val="00C26667"/>
    <w:rsid w:val="00C26CBA"/>
    <w:rsid w:val="00C30484"/>
    <w:rsid w:val="00C31069"/>
    <w:rsid w:val="00C40CD2"/>
    <w:rsid w:val="00C43FD8"/>
    <w:rsid w:val="00C45B40"/>
    <w:rsid w:val="00C45C87"/>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6A2C"/>
    <w:rsid w:val="00CE0F81"/>
    <w:rsid w:val="00CE1B10"/>
    <w:rsid w:val="00CE2009"/>
    <w:rsid w:val="00CE2AFC"/>
    <w:rsid w:val="00CE30B4"/>
    <w:rsid w:val="00CE3A20"/>
    <w:rsid w:val="00CE40FD"/>
    <w:rsid w:val="00CE4F51"/>
    <w:rsid w:val="00CE516A"/>
    <w:rsid w:val="00CE562B"/>
    <w:rsid w:val="00CE7915"/>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6C85"/>
    <w:rsid w:val="00D50C09"/>
    <w:rsid w:val="00D51516"/>
    <w:rsid w:val="00D52A7E"/>
    <w:rsid w:val="00D540C4"/>
    <w:rsid w:val="00D60A8E"/>
    <w:rsid w:val="00D610BD"/>
    <w:rsid w:val="00D615F8"/>
    <w:rsid w:val="00D62BD6"/>
    <w:rsid w:val="00D63117"/>
    <w:rsid w:val="00D631A5"/>
    <w:rsid w:val="00D66BE9"/>
    <w:rsid w:val="00D70DD8"/>
    <w:rsid w:val="00D7126E"/>
    <w:rsid w:val="00D7288D"/>
    <w:rsid w:val="00D72A67"/>
    <w:rsid w:val="00D736A6"/>
    <w:rsid w:val="00D737FE"/>
    <w:rsid w:val="00D73E3D"/>
    <w:rsid w:val="00D7575C"/>
    <w:rsid w:val="00D808C8"/>
    <w:rsid w:val="00D80F83"/>
    <w:rsid w:val="00D811F3"/>
    <w:rsid w:val="00D8121E"/>
    <w:rsid w:val="00D82C44"/>
    <w:rsid w:val="00D8322B"/>
    <w:rsid w:val="00D83235"/>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187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66F"/>
    <w:rsid w:val="00E249CB"/>
    <w:rsid w:val="00E2658E"/>
    <w:rsid w:val="00E27EA5"/>
    <w:rsid w:val="00E3154A"/>
    <w:rsid w:val="00E31E04"/>
    <w:rsid w:val="00E3246F"/>
    <w:rsid w:val="00E33CD7"/>
    <w:rsid w:val="00E34803"/>
    <w:rsid w:val="00E34F5C"/>
    <w:rsid w:val="00E3527B"/>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8CF"/>
    <w:rsid w:val="00E96D61"/>
    <w:rsid w:val="00E97673"/>
    <w:rsid w:val="00EA0799"/>
    <w:rsid w:val="00EA3098"/>
    <w:rsid w:val="00EA40F4"/>
    <w:rsid w:val="00EA7CB6"/>
    <w:rsid w:val="00EB16A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5DB"/>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5C05"/>
    <w:rsid w:val="00FA60BF"/>
    <w:rsid w:val="00FA6FC3"/>
    <w:rsid w:val="00FB0D93"/>
    <w:rsid w:val="00FB27D0"/>
    <w:rsid w:val="00FB281E"/>
    <w:rsid w:val="00FB287E"/>
    <w:rsid w:val="00FB2BF8"/>
    <w:rsid w:val="00FB3187"/>
    <w:rsid w:val="00FB3930"/>
    <w:rsid w:val="00FB3F30"/>
    <w:rsid w:val="00FB5D12"/>
    <w:rsid w:val="00FB63F6"/>
    <w:rsid w:val="00FB7C9F"/>
    <w:rsid w:val="00FC2587"/>
    <w:rsid w:val="00FC5D96"/>
    <w:rsid w:val="00FD2B49"/>
    <w:rsid w:val="00FD5403"/>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FE"/>
    <w:pPr>
      <w:jc w:val="both"/>
    </w:pPr>
    <w:rPr>
      <w:rFonts w:ascii="Arial" w:hAnsi="Arial"/>
      <w:lang w:eastAsia="es-ES"/>
    </w:rPr>
  </w:style>
  <w:style w:type="paragraph" w:styleId="Ttulo1">
    <w:name w:val="heading 1"/>
    <w:basedOn w:val="Normal"/>
    <w:next w:val="Normal"/>
    <w:link w:val="Ttulo1Car"/>
    <w:qFormat/>
    <w:rsid w:val="007F02FE"/>
    <w:pPr>
      <w:keepNext/>
      <w:outlineLvl w:val="0"/>
    </w:pPr>
    <w:rPr>
      <w:b/>
      <w:sz w:val="22"/>
    </w:rPr>
  </w:style>
  <w:style w:type="paragraph" w:styleId="Ttulo2">
    <w:name w:val="heading 2"/>
    <w:basedOn w:val="Normal"/>
    <w:next w:val="Normal"/>
    <w:link w:val="Ttulo2Car"/>
    <w:qFormat/>
    <w:rsid w:val="007F02FE"/>
    <w:pPr>
      <w:keepNext/>
      <w:tabs>
        <w:tab w:val="left" w:pos="0"/>
      </w:tabs>
      <w:jc w:val="center"/>
      <w:outlineLvl w:val="1"/>
    </w:pPr>
    <w:rPr>
      <w:b/>
    </w:rPr>
  </w:style>
  <w:style w:type="paragraph" w:styleId="Ttulo3">
    <w:name w:val="heading 3"/>
    <w:basedOn w:val="Normal"/>
    <w:next w:val="Normal"/>
    <w:link w:val="Ttulo3Car"/>
    <w:qFormat/>
    <w:rsid w:val="007F02FE"/>
    <w:pPr>
      <w:keepNext/>
      <w:spacing w:line="360" w:lineRule="auto"/>
      <w:outlineLvl w:val="2"/>
    </w:pPr>
    <w:rPr>
      <w:b/>
      <w:sz w:val="36"/>
    </w:rPr>
  </w:style>
  <w:style w:type="paragraph" w:styleId="Ttulo4">
    <w:name w:val="heading 4"/>
    <w:basedOn w:val="Normal"/>
    <w:next w:val="Normal"/>
    <w:link w:val="Ttulo4Car"/>
    <w:qFormat/>
    <w:rsid w:val="007F02FE"/>
    <w:pPr>
      <w:keepNext/>
      <w:spacing w:line="360" w:lineRule="auto"/>
      <w:outlineLvl w:val="3"/>
    </w:pPr>
    <w:rPr>
      <w:b/>
      <w:sz w:val="36"/>
    </w:rPr>
  </w:style>
  <w:style w:type="paragraph" w:styleId="Ttulo5">
    <w:name w:val="heading 5"/>
    <w:basedOn w:val="Normal"/>
    <w:next w:val="Normal"/>
    <w:link w:val="Ttulo5Car"/>
    <w:qFormat/>
    <w:rsid w:val="007F02FE"/>
    <w:pPr>
      <w:keepNext/>
      <w:shd w:val="clear" w:color="FF00FF" w:fill="auto"/>
      <w:spacing w:line="360" w:lineRule="auto"/>
      <w:outlineLvl w:val="4"/>
    </w:pPr>
    <w:rPr>
      <w:b/>
      <w:sz w:val="36"/>
    </w:rPr>
  </w:style>
  <w:style w:type="paragraph" w:styleId="Ttulo6">
    <w:name w:val="heading 6"/>
    <w:basedOn w:val="Normal"/>
    <w:next w:val="Normal"/>
    <w:link w:val="Ttulo6Car"/>
    <w:qFormat/>
    <w:rsid w:val="007F02FE"/>
    <w:pPr>
      <w:keepNext/>
      <w:spacing w:line="360" w:lineRule="auto"/>
      <w:outlineLvl w:val="5"/>
    </w:pPr>
    <w:rPr>
      <w:b/>
      <w:sz w:val="36"/>
    </w:rPr>
  </w:style>
  <w:style w:type="paragraph" w:styleId="Ttulo7">
    <w:name w:val="heading 7"/>
    <w:basedOn w:val="Normal"/>
    <w:next w:val="Normal"/>
    <w:link w:val="Ttulo7Car"/>
    <w:qFormat/>
    <w:rsid w:val="007F02FE"/>
    <w:pPr>
      <w:keepNext/>
      <w:spacing w:line="360" w:lineRule="auto"/>
      <w:outlineLvl w:val="6"/>
    </w:pPr>
    <w:rPr>
      <w:b/>
      <w:sz w:val="36"/>
    </w:rPr>
  </w:style>
  <w:style w:type="paragraph" w:styleId="Ttulo8">
    <w:name w:val="heading 8"/>
    <w:basedOn w:val="Normal"/>
    <w:next w:val="Normal"/>
    <w:link w:val="Ttulo8Car"/>
    <w:qFormat/>
    <w:rsid w:val="007F02FE"/>
    <w:pPr>
      <w:keepNext/>
      <w:tabs>
        <w:tab w:val="left" w:pos="6237"/>
      </w:tabs>
      <w:spacing w:line="360" w:lineRule="auto"/>
      <w:outlineLvl w:val="7"/>
    </w:pPr>
    <w:rPr>
      <w:b/>
      <w:sz w:val="36"/>
    </w:rPr>
  </w:style>
  <w:style w:type="paragraph" w:styleId="Ttulo9">
    <w:name w:val="heading 9"/>
    <w:basedOn w:val="Normal"/>
    <w:next w:val="Normal"/>
    <w:link w:val="Ttulo9Car"/>
    <w:qFormat/>
    <w:rsid w:val="007F02F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2FE"/>
    <w:pPr>
      <w:tabs>
        <w:tab w:val="center" w:pos="4419"/>
        <w:tab w:val="right" w:pos="8838"/>
      </w:tabs>
    </w:pPr>
  </w:style>
  <w:style w:type="character" w:customStyle="1" w:styleId="EncabezadoCar">
    <w:name w:val="Encabezado Car"/>
    <w:link w:val="Encabezado"/>
    <w:uiPriority w:val="99"/>
    <w:rsid w:val="007F02FE"/>
    <w:rPr>
      <w:rFonts w:ascii="Arial" w:hAnsi="Arial"/>
      <w:lang w:eastAsia="es-ES"/>
    </w:rPr>
  </w:style>
  <w:style w:type="paragraph" w:styleId="Prrafodelista">
    <w:name w:val="List Paragraph"/>
    <w:basedOn w:val="Normal"/>
    <w:uiPriority w:val="34"/>
    <w:qFormat/>
    <w:rsid w:val="007F02FE"/>
    <w:pPr>
      <w:widowControl w:val="0"/>
      <w:ind w:left="720"/>
      <w:contextualSpacing/>
    </w:pPr>
    <w:rPr>
      <w:b/>
      <w:snapToGrid w:val="0"/>
    </w:rPr>
  </w:style>
  <w:style w:type="paragraph" w:styleId="Piedepgina">
    <w:name w:val="footer"/>
    <w:basedOn w:val="Normal"/>
    <w:link w:val="PiedepginaCar"/>
    <w:uiPriority w:val="99"/>
    <w:unhideWhenUsed/>
    <w:rsid w:val="007F02FE"/>
    <w:pPr>
      <w:tabs>
        <w:tab w:val="center" w:pos="4419"/>
        <w:tab w:val="right" w:pos="8838"/>
      </w:tabs>
    </w:pPr>
  </w:style>
  <w:style w:type="character" w:customStyle="1" w:styleId="PiedepginaCar">
    <w:name w:val="Pie de página Car"/>
    <w:link w:val="Piedepgina"/>
    <w:uiPriority w:val="99"/>
    <w:rsid w:val="007F02FE"/>
    <w:rPr>
      <w:rFonts w:ascii="Arial" w:hAnsi="Arial"/>
      <w:lang w:eastAsia="es-ES"/>
    </w:rPr>
  </w:style>
  <w:style w:type="paragraph" w:styleId="Textoindependiente">
    <w:name w:val="Body Text"/>
    <w:basedOn w:val="Normal"/>
    <w:link w:val="TextoindependienteCar"/>
    <w:semiHidden/>
    <w:unhideWhenUsed/>
    <w:rsid w:val="007F02FE"/>
    <w:pPr>
      <w:spacing w:after="120"/>
    </w:pPr>
  </w:style>
  <w:style w:type="character" w:customStyle="1" w:styleId="TextoindependienteCar">
    <w:name w:val="Texto independiente Car"/>
    <w:link w:val="Textoindependiente"/>
    <w:semiHidden/>
    <w:rsid w:val="007F02FE"/>
    <w:rPr>
      <w:rFonts w:ascii="Arial" w:hAnsi="Arial"/>
      <w:lang w:eastAsia="es-ES"/>
    </w:rPr>
  </w:style>
  <w:style w:type="character" w:customStyle="1" w:styleId="Ttulo2Car">
    <w:name w:val="Título 2 Car"/>
    <w:link w:val="Ttulo2"/>
    <w:rsid w:val="007F02FE"/>
    <w:rPr>
      <w:rFonts w:ascii="Arial" w:hAnsi="Arial"/>
      <w:b/>
      <w:lang w:eastAsia="es-ES"/>
    </w:rPr>
  </w:style>
  <w:style w:type="character" w:customStyle="1" w:styleId="Ttulo5Car">
    <w:name w:val="Título 5 Car"/>
    <w:link w:val="Ttulo5"/>
    <w:rsid w:val="007F02FE"/>
    <w:rPr>
      <w:rFonts w:ascii="Arial" w:hAnsi="Arial"/>
      <w:b/>
      <w:sz w:val="36"/>
      <w:shd w:val="clear" w:color="FF00FF" w:fill="auto"/>
      <w:lang w:eastAsia="es-ES"/>
    </w:rPr>
  </w:style>
  <w:style w:type="character" w:customStyle="1" w:styleId="TextoindependienteCar1">
    <w:name w:val="Texto independiente Car1"/>
    <w:uiPriority w:val="99"/>
    <w:semiHidden/>
    <w:rsid w:val="007F02FE"/>
    <w:rPr>
      <w:rFonts w:eastAsia="Times New Roman" w:cs="Times New Roman"/>
      <w:sz w:val="20"/>
      <w:szCs w:val="20"/>
      <w:lang w:eastAsia="es-ES"/>
    </w:rPr>
  </w:style>
  <w:style w:type="character" w:customStyle="1" w:styleId="Ttulo1Car">
    <w:name w:val="Título 1 Car"/>
    <w:link w:val="Ttulo1"/>
    <w:rsid w:val="007F02FE"/>
    <w:rPr>
      <w:rFonts w:ascii="Arial" w:hAnsi="Arial"/>
      <w:b/>
      <w:sz w:val="22"/>
      <w:lang w:eastAsia="es-ES"/>
    </w:rPr>
  </w:style>
  <w:style w:type="character" w:customStyle="1" w:styleId="Ttulo3Car">
    <w:name w:val="Título 3 Car"/>
    <w:link w:val="Ttulo3"/>
    <w:rsid w:val="007F02FE"/>
    <w:rPr>
      <w:rFonts w:ascii="Arial" w:hAnsi="Arial"/>
      <w:b/>
      <w:sz w:val="36"/>
      <w:lang w:eastAsia="es-ES"/>
    </w:rPr>
  </w:style>
  <w:style w:type="character" w:customStyle="1" w:styleId="Ttulo4Car">
    <w:name w:val="Título 4 Car"/>
    <w:link w:val="Ttulo4"/>
    <w:rsid w:val="007F02FE"/>
    <w:rPr>
      <w:rFonts w:ascii="Arial" w:hAnsi="Arial"/>
      <w:b/>
      <w:sz w:val="36"/>
      <w:lang w:eastAsia="es-ES"/>
    </w:rPr>
  </w:style>
  <w:style w:type="character" w:customStyle="1" w:styleId="Ttulo6Car">
    <w:name w:val="Título 6 Car"/>
    <w:link w:val="Ttulo6"/>
    <w:rsid w:val="007F02FE"/>
    <w:rPr>
      <w:rFonts w:ascii="Arial" w:hAnsi="Arial"/>
      <w:b/>
      <w:sz w:val="36"/>
      <w:lang w:eastAsia="es-ES"/>
    </w:rPr>
  </w:style>
  <w:style w:type="character" w:customStyle="1" w:styleId="Ttulo7Car">
    <w:name w:val="Título 7 Car"/>
    <w:link w:val="Ttulo7"/>
    <w:rsid w:val="007F02FE"/>
    <w:rPr>
      <w:rFonts w:ascii="Arial" w:hAnsi="Arial"/>
      <w:b/>
      <w:sz w:val="36"/>
      <w:lang w:eastAsia="es-ES"/>
    </w:rPr>
  </w:style>
  <w:style w:type="character" w:customStyle="1" w:styleId="Ttulo8Car">
    <w:name w:val="Título 8 Car"/>
    <w:link w:val="Ttulo8"/>
    <w:rsid w:val="007F02FE"/>
    <w:rPr>
      <w:rFonts w:ascii="Arial" w:hAnsi="Arial"/>
      <w:b/>
      <w:sz w:val="36"/>
      <w:lang w:eastAsia="es-ES"/>
    </w:rPr>
  </w:style>
  <w:style w:type="character" w:customStyle="1" w:styleId="Ttulo9Car">
    <w:name w:val="Título 9 Car"/>
    <w:link w:val="Ttulo9"/>
    <w:rsid w:val="007F02FE"/>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D489-4C4F-4796-BB70-A3D08D92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1711</Words>
  <Characters>9414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6</cp:revision>
  <cp:lastPrinted>2019-04-02T15:15:00Z</cp:lastPrinted>
  <dcterms:created xsi:type="dcterms:W3CDTF">2019-04-09T15:54:00Z</dcterms:created>
  <dcterms:modified xsi:type="dcterms:W3CDTF">2020-08-17T22:32:00Z</dcterms:modified>
</cp:coreProperties>
</file>