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42" w:rsidRDefault="00D30B42" w:rsidP="00385468">
      <w:pPr>
        <w:spacing w:line="276" w:lineRule="auto"/>
        <w:rPr>
          <w:rFonts w:cs="Arial"/>
          <w:b/>
          <w:sz w:val="24"/>
          <w:szCs w:val="24"/>
        </w:rPr>
      </w:pPr>
    </w:p>
    <w:p w:rsidR="00D30B42" w:rsidRPr="00D30B42" w:rsidRDefault="00D30B42" w:rsidP="00D30B42">
      <w:pPr>
        <w:rPr>
          <w:rFonts w:ascii="Arial Narrow" w:hAnsi="Arial Narrow"/>
          <w:b/>
          <w:color w:val="000000"/>
          <w:sz w:val="26"/>
          <w:szCs w:val="26"/>
        </w:rPr>
      </w:pPr>
      <w:r w:rsidRPr="00D30B42">
        <w:rPr>
          <w:rFonts w:ascii="Arial Narrow" w:hAnsi="Arial Narrow"/>
          <w:color w:val="000000"/>
          <w:sz w:val="26"/>
          <w:szCs w:val="26"/>
        </w:rPr>
        <w:t xml:space="preserve">Propuesta de Iniciativa con Proyecto de Decreto por la que se propone adicionar la fracción VI al artículo 17 de la </w:t>
      </w:r>
      <w:r w:rsidRPr="00D30B42">
        <w:rPr>
          <w:rFonts w:ascii="Arial Narrow" w:hAnsi="Arial Narrow"/>
          <w:b/>
          <w:color w:val="000000"/>
          <w:sz w:val="26"/>
          <w:szCs w:val="26"/>
        </w:rPr>
        <w:t>Ley Federal sobre Metrología y Normalización.</w:t>
      </w:r>
    </w:p>
    <w:p w:rsidR="00D30B42" w:rsidRDefault="00D30B42" w:rsidP="00D30B42">
      <w:pPr>
        <w:rPr>
          <w:rFonts w:ascii="Arial Narrow" w:hAnsi="Arial Narrow"/>
          <w:color w:val="000000"/>
          <w:sz w:val="26"/>
          <w:szCs w:val="26"/>
        </w:rPr>
      </w:pPr>
    </w:p>
    <w:p w:rsidR="00D30B42" w:rsidRPr="00D30B42" w:rsidRDefault="00D30B42" w:rsidP="00D30B42">
      <w:pPr>
        <w:pStyle w:val="Prrafodelista"/>
        <w:numPr>
          <w:ilvl w:val="0"/>
          <w:numId w:val="25"/>
        </w:numPr>
        <w:rPr>
          <w:rFonts w:ascii="Arial Narrow" w:hAnsi="Arial Narrow"/>
          <w:color w:val="000000"/>
          <w:sz w:val="26"/>
          <w:szCs w:val="26"/>
        </w:rPr>
      </w:pPr>
      <w:r>
        <w:rPr>
          <w:rFonts w:ascii="Arial Narrow" w:hAnsi="Arial Narrow"/>
          <w:color w:val="000000"/>
          <w:sz w:val="26"/>
          <w:szCs w:val="26"/>
        </w:rPr>
        <w:t>C</w:t>
      </w:r>
      <w:r w:rsidRPr="00D30B42">
        <w:rPr>
          <w:rFonts w:ascii="Arial Narrow" w:hAnsi="Arial Narrow"/>
          <w:color w:val="000000"/>
          <w:sz w:val="26"/>
          <w:szCs w:val="26"/>
        </w:rPr>
        <w:t>on el propósito de eliminar la facultad que tienen las empresas prestadoras de servicios de gas natural, de realizar cobros en base a estimaciones.</w:t>
      </w:r>
    </w:p>
    <w:p w:rsidR="00D30B42" w:rsidRDefault="00D30B42" w:rsidP="00D30B42">
      <w:pPr>
        <w:spacing w:line="276" w:lineRule="auto"/>
        <w:rPr>
          <w:rFonts w:cs="Arial"/>
          <w:b/>
          <w:sz w:val="24"/>
          <w:szCs w:val="24"/>
        </w:rPr>
      </w:pPr>
    </w:p>
    <w:p w:rsidR="00D30B42" w:rsidRPr="003A3A2A" w:rsidRDefault="00D30B42" w:rsidP="00D30B42">
      <w:pPr>
        <w:rPr>
          <w:rFonts w:ascii="Arial Narrow" w:hAnsi="Arial Narrow"/>
          <w:color w:val="000000"/>
          <w:sz w:val="26"/>
          <w:szCs w:val="26"/>
        </w:rPr>
      </w:pPr>
      <w:r w:rsidRPr="003A3A2A">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D30B42">
        <w:rPr>
          <w:rFonts w:ascii="Arial Narrow" w:hAnsi="Arial Narrow"/>
          <w:b/>
          <w:color w:val="000000"/>
          <w:sz w:val="26"/>
          <w:szCs w:val="26"/>
        </w:rPr>
        <w:t>Diputado Jaime Bueno Zertuche</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D30B42" w:rsidRPr="003A3A2A" w:rsidRDefault="00D30B42" w:rsidP="00D30B42">
      <w:pPr>
        <w:rPr>
          <w:rFonts w:ascii="Arial Narrow" w:hAnsi="Arial Narrow" w:cs="Arial"/>
          <w:sz w:val="26"/>
          <w:szCs w:val="26"/>
        </w:rPr>
      </w:pPr>
    </w:p>
    <w:p w:rsidR="00D30B42" w:rsidRPr="003A3A2A" w:rsidRDefault="00D30B42" w:rsidP="00D30B42">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3A3A2A">
        <w:rPr>
          <w:rFonts w:ascii="Arial Narrow" w:hAnsi="Arial Narrow"/>
          <w:b/>
          <w:color w:val="000000"/>
          <w:sz w:val="26"/>
          <w:szCs w:val="26"/>
        </w:rPr>
        <w:t xml:space="preserve"> de </w:t>
      </w:r>
      <w:proofErr w:type="gramStart"/>
      <w:r>
        <w:rPr>
          <w:rFonts w:ascii="Arial Narrow" w:hAnsi="Arial Narrow"/>
          <w:b/>
          <w:color w:val="000000"/>
          <w:sz w:val="26"/>
          <w:szCs w:val="26"/>
        </w:rPr>
        <w:t>Abril</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D30B42" w:rsidRPr="003A3A2A" w:rsidRDefault="00D30B42" w:rsidP="00D30B42">
      <w:pPr>
        <w:rPr>
          <w:rFonts w:ascii="Arial Narrow" w:hAnsi="Arial Narrow" w:cs="Arial"/>
          <w:sz w:val="26"/>
          <w:szCs w:val="26"/>
        </w:rPr>
      </w:pPr>
    </w:p>
    <w:p w:rsidR="00D30B42" w:rsidRPr="005C30FD" w:rsidRDefault="00D30B42" w:rsidP="00D30B42">
      <w:pPr>
        <w:rPr>
          <w:rFonts w:ascii="Arial Narrow" w:hAnsi="Arial Narrow"/>
          <w:b/>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D30B42">
        <w:rPr>
          <w:rFonts w:ascii="Arial Narrow" w:hAnsi="Arial Narrow" w:cs="Arial"/>
          <w:b/>
          <w:snapToGrid w:val="0"/>
          <w:sz w:val="26"/>
          <w:szCs w:val="26"/>
        </w:rPr>
        <w:t>Comisión de Gobernación, Puntos Constitucionales y Justicia</w:t>
      </w:r>
      <w:r>
        <w:rPr>
          <w:rFonts w:ascii="Arial Narrow" w:hAnsi="Arial Narrow"/>
          <w:b/>
          <w:color w:val="000000"/>
          <w:sz w:val="26"/>
          <w:szCs w:val="26"/>
        </w:rPr>
        <w:t>.</w:t>
      </w:r>
    </w:p>
    <w:p w:rsidR="00D30B42" w:rsidRPr="003A3A2A" w:rsidRDefault="00D30B42" w:rsidP="00D30B42">
      <w:pPr>
        <w:widowControl w:val="0"/>
        <w:rPr>
          <w:rFonts w:ascii="Arial Narrow" w:hAnsi="Arial Narrow"/>
          <w:color w:val="000000"/>
          <w:sz w:val="26"/>
          <w:szCs w:val="26"/>
        </w:rPr>
      </w:pPr>
    </w:p>
    <w:p w:rsidR="00767221" w:rsidRDefault="00767221" w:rsidP="00767221">
      <w:pPr>
        <w:rPr>
          <w:rFonts w:ascii="Arial Narrow" w:hAnsi="Arial Narrow"/>
          <w:b/>
          <w:color w:val="000000"/>
          <w:sz w:val="26"/>
          <w:szCs w:val="26"/>
        </w:rPr>
      </w:pPr>
      <w:r w:rsidRPr="003A3A2A">
        <w:rPr>
          <w:rFonts w:ascii="Arial Narrow" w:hAnsi="Arial Narrow"/>
          <w:b/>
          <w:color w:val="000000"/>
          <w:sz w:val="26"/>
          <w:szCs w:val="26"/>
        </w:rPr>
        <w:t xml:space="preserve">Fecha del </w:t>
      </w:r>
      <w:r>
        <w:rPr>
          <w:rFonts w:ascii="Arial Narrow" w:hAnsi="Arial Narrow"/>
          <w:b/>
          <w:color w:val="000000"/>
          <w:sz w:val="26"/>
          <w:szCs w:val="26"/>
        </w:rPr>
        <w:t>Acuerdo</w:t>
      </w:r>
      <w:r w:rsidRPr="003A3A2A">
        <w:rPr>
          <w:rFonts w:ascii="Arial Narrow" w:hAnsi="Arial Narrow"/>
          <w:b/>
          <w:color w:val="000000"/>
          <w:sz w:val="26"/>
          <w:szCs w:val="26"/>
        </w:rPr>
        <w:t>:</w:t>
      </w:r>
      <w:r>
        <w:rPr>
          <w:rFonts w:ascii="Arial Narrow" w:hAnsi="Arial Narrow"/>
          <w:b/>
          <w:color w:val="000000"/>
          <w:sz w:val="26"/>
          <w:szCs w:val="26"/>
        </w:rPr>
        <w:t xml:space="preserve"> 15 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de 2019 / Unanimidad 18 F</w:t>
      </w:r>
    </w:p>
    <w:p w:rsidR="00D30B42" w:rsidRPr="003A3A2A" w:rsidRDefault="00D30B42" w:rsidP="00D30B42">
      <w:pPr>
        <w:spacing w:line="276" w:lineRule="auto"/>
        <w:rPr>
          <w:rFonts w:cs="Arial"/>
          <w:b/>
          <w:sz w:val="26"/>
          <w:szCs w:val="26"/>
        </w:rPr>
      </w:pPr>
      <w:bookmarkStart w:id="0" w:name="_GoBack"/>
      <w:bookmarkEnd w:id="0"/>
    </w:p>
    <w:p w:rsidR="00D30B42" w:rsidRDefault="00D30B42" w:rsidP="00D30B42">
      <w:pPr>
        <w:spacing w:line="276" w:lineRule="auto"/>
        <w:rPr>
          <w:rFonts w:cs="Arial"/>
          <w:b/>
          <w:sz w:val="24"/>
          <w:szCs w:val="24"/>
        </w:rPr>
      </w:pPr>
    </w:p>
    <w:p w:rsidR="00D30B42" w:rsidRDefault="00D30B42" w:rsidP="00D30B42">
      <w:pPr>
        <w:spacing w:line="360" w:lineRule="auto"/>
        <w:rPr>
          <w:rFonts w:asciiTheme="minorHAnsi" w:eastAsia="Arial" w:hAnsiTheme="minorHAnsi" w:cstheme="minorHAnsi"/>
          <w:b/>
          <w:bCs/>
          <w:sz w:val="28"/>
          <w:szCs w:val="28"/>
        </w:rPr>
      </w:pPr>
    </w:p>
    <w:p w:rsidR="00D30B42" w:rsidRDefault="00D30B42" w:rsidP="00385468">
      <w:pPr>
        <w:spacing w:line="276" w:lineRule="auto"/>
        <w:rPr>
          <w:rFonts w:cs="Arial"/>
          <w:b/>
          <w:sz w:val="24"/>
          <w:szCs w:val="24"/>
        </w:rPr>
      </w:pPr>
    </w:p>
    <w:p w:rsidR="00D30B42" w:rsidRDefault="00D30B42" w:rsidP="00385468">
      <w:pPr>
        <w:spacing w:line="276" w:lineRule="auto"/>
        <w:rPr>
          <w:rFonts w:cs="Arial"/>
          <w:b/>
          <w:sz w:val="24"/>
          <w:szCs w:val="24"/>
        </w:rPr>
      </w:pPr>
    </w:p>
    <w:p w:rsidR="00D30B42" w:rsidRDefault="00D30B42" w:rsidP="00385468">
      <w:pPr>
        <w:spacing w:line="276" w:lineRule="auto"/>
        <w:rPr>
          <w:rFonts w:cs="Arial"/>
          <w:b/>
          <w:sz w:val="24"/>
          <w:szCs w:val="24"/>
        </w:rPr>
      </w:pPr>
    </w:p>
    <w:p w:rsidR="00D30B42" w:rsidRDefault="00D30B42">
      <w:pPr>
        <w:jc w:val="left"/>
        <w:rPr>
          <w:rFonts w:cs="Arial"/>
          <w:b/>
          <w:sz w:val="24"/>
          <w:szCs w:val="24"/>
        </w:rPr>
      </w:pPr>
      <w:r>
        <w:rPr>
          <w:rFonts w:cs="Arial"/>
          <w:b/>
          <w:sz w:val="24"/>
          <w:szCs w:val="24"/>
        </w:rPr>
        <w:br w:type="page"/>
      </w:r>
    </w:p>
    <w:p w:rsidR="00385468" w:rsidRPr="000B377A" w:rsidRDefault="00385468" w:rsidP="00385468">
      <w:pPr>
        <w:spacing w:line="276" w:lineRule="auto"/>
        <w:rPr>
          <w:rFonts w:cs="Arial"/>
          <w:b/>
          <w:sz w:val="24"/>
          <w:szCs w:val="24"/>
        </w:rPr>
      </w:pPr>
      <w:r w:rsidRPr="000B377A">
        <w:rPr>
          <w:rFonts w:cs="Arial"/>
          <w:b/>
          <w:sz w:val="24"/>
          <w:szCs w:val="24"/>
        </w:rPr>
        <w:lastRenderedPageBreak/>
        <w:t>PROPUESTA DE INICIATIVA CON PROYECTO DE DECRETO POR LA QUE SE PROPONE ADICIONAR LA FRACCIÓN VI AL ARTÍCULO 17 DE LA LEY FEDERAL SOBRE METROLOGÍA Y NORMALIZACIÓN, QUE PRESENTAN LOS INTEGRANTES DE</w:t>
      </w:r>
      <w:r w:rsidRPr="000B377A">
        <w:rPr>
          <w:rFonts w:cs="Arial"/>
          <w:b/>
          <w:sz w:val="24"/>
          <w:szCs w:val="24"/>
          <w:lang w:val="es-ES"/>
        </w:rPr>
        <w:t>L GRUPO PARLAMENTARIO “GRAL. ANDRÉS S. VIESCA”, DEL PARTIDO REVOLUCIONARIO INSTITUCIONAL, POR CONDUCTO DEL DIPUTADO JAIME BUENO ZERTUCHE</w:t>
      </w:r>
      <w:r w:rsidRPr="000B377A">
        <w:rPr>
          <w:rFonts w:cs="Arial"/>
          <w:b/>
          <w:sz w:val="24"/>
          <w:szCs w:val="24"/>
        </w:rPr>
        <w:t>, CON EL PROPÓSITO DE ELIMINAR LA FACULTAD QUE TIENEN LAS EMPRESAS PRESTADORAS DE SERVICIOS DE GAS NATURAL, DE REALIZAR COBROS EN BASE A ESTIMACIONES.</w:t>
      </w:r>
    </w:p>
    <w:p w:rsidR="00385468" w:rsidRPr="000B377A" w:rsidRDefault="00385468" w:rsidP="00385468">
      <w:pPr>
        <w:spacing w:line="276" w:lineRule="auto"/>
        <w:rPr>
          <w:rFonts w:cs="Arial"/>
          <w:sz w:val="24"/>
          <w:szCs w:val="24"/>
          <w:lang w:val="es-ES_tradnl"/>
        </w:rPr>
      </w:pPr>
    </w:p>
    <w:p w:rsidR="00385468" w:rsidRPr="000B377A" w:rsidRDefault="00385468" w:rsidP="00385468">
      <w:pPr>
        <w:spacing w:line="276" w:lineRule="auto"/>
        <w:rPr>
          <w:rFonts w:cs="Arial"/>
          <w:b/>
          <w:sz w:val="24"/>
          <w:szCs w:val="24"/>
        </w:rPr>
      </w:pPr>
      <w:r w:rsidRPr="000B377A">
        <w:rPr>
          <w:rFonts w:cs="Arial"/>
          <w:b/>
          <w:sz w:val="24"/>
          <w:szCs w:val="24"/>
        </w:rPr>
        <w:t>H. PLENO DEL CONGRESO DEL ESTADO</w:t>
      </w:r>
    </w:p>
    <w:p w:rsidR="00385468" w:rsidRPr="000B377A" w:rsidRDefault="00385468" w:rsidP="00385468">
      <w:pPr>
        <w:spacing w:line="276" w:lineRule="auto"/>
        <w:rPr>
          <w:rFonts w:cs="Arial"/>
          <w:b/>
          <w:sz w:val="24"/>
          <w:szCs w:val="24"/>
        </w:rPr>
      </w:pPr>
      <w:r w:rsidRPr="000B377A">
        <w:rPr>
          <w:rFonts w:cs="Arial"/>
          <w:b/>
          <w:sz w:val="24"/>
          <w:szCs w:val="24"/>
        </w:rPr>
        <w:t>DE COAHUILA DE ZARAGOZA</w:t>
      </w:r>
    </w:p>
    <w:p w:rsidR="00385468" w:rsidRPr="000B377A" w:rsidRDefault="00385468" w:rsidP="00385468">
      <w:pPr>
        <w:spacing w:line="276" w:lineRule="auto"/>
        <w:rPr>
          <w:rFonts w:cs="Arial"/>
          <w:b/>
          <w:sz w:val="24"/>
          <w:szCs w:val="24"/>
        </w:rPr>
      </w:pPr>
      <w:r w:rsidRPr="000B377A">
        <w:rPr>
          <w:rFonts w:cs="Arial"/>
          <w:b/>
          <w:sz w:val="24"/>
          <w:szCs w:val="24"/>
        </w:rPr>
        <w:t>P R E S E N T E.</w:t>
      </w:r>
    </w:p>
    <w:p w:rsidR="00385468" w:rsidRPr="000B377A" w:rsidRDefault="00385468" w:rsidP="00385468">
      <w:pPr>
        <w:spacing w:line="276" w:lineRule="auto"/>
        <w:rPr>
          <w:rFonts w:cs="Arial"/>
          <w:sz w:val="24"/>
          <w:szCs w:val="24"/>
        </w:rPr>
      </w:pPr>
    </w:p>
    <w:p w:rsidR="00385468" w:rsidRPr="000B377A" w:rsidRDefault="00385468" w:rsidP="00385468">
      <w:pPr>
        <w:spacing w:line="276" w:lineRule="auto"/>
        <w:rPr>
          <w:rFonts w:cs="Arial"/>
          <w:sz w:val="24"/>
          <w:szCs w:val="24"/>
        </w:rPr>
      </w:pPr>
      <w:r w:rsidRPr="000B377A">
        <w:rPr>
          <w:rFonts w:cs="Arial"/>
          <w:sz w:val="24"/>
          <w:szCs w:val="24"/>
        </w:rPr>
        <w:t xml:space="preserve">El suscrito Diputado Jaime Bueno Zertuche, conjuntamente con las demás diputadas y diputados integrantes del Grupo Parlamentario “Gral. Andrés S. Viesca” del Partido Revolucionario Institucional, con apoyo en lo dispuesto por los artículos 71 fracción II de la Constitución Política de los Estados Unidos Mexicanos; artículo 59 fracción I, 60 y 67 fracción I de la </w:t>
      </w:r>
      <w:r w:rsidRPr="000B377A">
        <w:rPr>
          <w:rFonts w:cs="Arial"/>
          <w:i/>
          <w:sz w:val="24"/>
          <w:szCs w:val="24"/>
        </w:rPr>
        <w:t>Constitución Política del Estado de Coahuila</w:t>
      </w:r>
      <w:r w:rsidRPr="000B377A">
        <w:rPr>
          <w:rFonts w:cs="Arial"/>
          <w:sz w:val="24"/>
          <w:szCs w:val="24"/>
        </w:rPr>
        <w:t xml:space="preserve">, así como 21 fracción IV, 152 fracción I y demás relativos de la </w:t>
      </w:r>
      <w:r w:rsidRPr="000B377A">
        <w:rPr>
          <w:rFonts w:cs="Arial"/>
          <w:i/>
          <w:sz w:val="24"/>
          <w:szCs w:val="24"/>
        </w:rPr>
        <w:t>Ley Orgánica del Congreso del Estado Independiente, Libre y Soberano de Coahuila de Zaragoza</w:t>
      </w:r>
      <w:r w:rsidRPr="000B377A">
        <w:rPr>
          <w:rFonts w:cs="Arial"/>
          <w:sz w:val="24"/>
          <w:szCs w:val="24"/>
        </w:rPr>
        <w:t>, nos permitimos presentar a esta soberanía la siguiente Propuesta de iniciativa con proyecto de decreto por la que se propone adicionar la fracción VI al artículo 17 de la Ley Federal sobre Metrología y Normalización, con el propósito de eliminar la facultad que tienen las empresas prestadoras de servicios de gas natural, de realizar cobros en base a estimaciones, conforme a la siguiente:</w:t>
      </w:r>
    </w:p>
    <w:p w:rsidR="00385468" w:rsidRPr="000B377A" w:rsidRDefault="00385468" w:rsidP="00385468">
      <w:pPr>
        <w:spacing w:line="276" w:lineRule="auto"/>
        <w:jc w:val="center"/>
        <w:rPr>
          <w:rFonts w:cs="Arial"/>
          <w:sz w:val="24"/>
          <w:szCs w:val="24"/>
        </w:rPr>
      </w:pPr>
    </w:p>
    <w:p w:rsidR="00385468" w:rsidRPr="000B377A" w:rsidRDefault="00385468" w:rsidP="00385468">
      <w:pPr>
        <w:spacing w:line="276" w:lineRule="auto"/>
        <w:jc w:val="center"/>
        <w:rPr>
          <w:rFonts w:cs="Arial"/>
          <w:b/>
          <w:bCs/>
          <w:sz w:val="24"/>
          <w:szCs w:val="24"/>
        </w:rPr>
      </w:pPr>
      <w:r w:rsidRPr="000B377A">
        <w:rPr>
          <w:rFonts w:cs="Arial"/>
          <w:b/>
          <w:bCs/>
          <w:sz w:val="24"/>
          <w:szCs w:val="24"/>
        </w:rPr>
        <w:t>EXPOSICIÓN DE MOTIVOS</w:t>
      </w:r>
    </w:p>
    <w:p w:rsidR="00385468" w:rsidRPr="000B377A" w:rsidRDefault="00385468" w:rsidP="00385468">
      <w:pPr>
        <w:spacing w:line="276" w:lineRule="auto"/>
        <w:jc w:val="center"/>
        <w:rPr>
          <w:rFonts w:cs="Arial"/>
          <w:b/>
          <w:bCs/>
          <w:sz w:val="24"/>
          <w:szCs w:val="24"/>
        </w:rPr>
      </w:pPr>
    </w:p>
    <w:p w:rsidR="00385468" w:rsidRPr="000B377A" w:rsidRDefault="00385468" w:rsidP="00385468">
      <w:pPr>
        <w:autoSpaceDE w:val="0"/>
        <w:autoSpaceDN w:val="0"/>
        <w:adjustRightInd w:val="0"/>
        <w:spacing w:line="276" w:lineRule="auto"/>
        <w:rPr>
          <w:rFonts w:cs="Arial"/>
          <w:snapToGrid w:val="0"/>
          <w:sz w:val="24"/>
          <w:szCs w:val="24"/>
        </w:rPr>
      </w:pPr>
      <w:r w:rsidRPr="000B377A">
        <w:rPr>
          <w:rFonts w:cs="Arial"/>
          <w:bCs/>
          <w:sz w:val="24"/>
          <w:szCs w:val="24"/>
        </w:rPr>
        <w:t xml:space="preserve">En sesión celebrada el pasado 12 de marzo, quienes suscribimos el presente instrumento legislativo presentamos una proposición con punto de acuerdo, a través del cual </w:t>
      </w:r>
      <w:r w:rsidRPr="000B377A">
        <w:rPr>
          <w:rFonts w:cs="Arial"/>
          <w:snapToGrid w:val="0"/>
          <w:sz w:val="24"/>
          <w:szCs w:val="24"/>
        </w:rPr>
        <w:t>exhortamos al titular de la Delegación de la Procuraduría de la Defensa del Consumidor en Coahuila, a efecto de que se investigue y, en su caso, se realicen las acciones necesarias para proteger los derechos de los usuarios de los servicios que presta la empresa NATURGY, antes gas natural FENOSA.</w:t>
      </w:r>
    </w:p>
    <w:p w:rsidR="00385468" w:rsidRPr="000B377A" w:rsidRDefault="00385468" w:rsidP="00385468">
      <w:pPr>
        <w:autoSpaceDE w:val="0"/>
        <w:autoSpaceDN w:val="0"/>
        <w:adjustRightInd w:val="0"/>
        <w:spacing w:line="276" w:lineRule="auto"/>
        <w:rPr>
          <w:rFonts w:cs="Arial"/>
          <w:snapToGrid w:val="0"/>
          <w:sz w:val="24"/>
          <w:szCs w:val="24"/>
        </w:rPr>
      </w:pPr>
    </w:p>
    <w:p w:rsidR="00385468" w:rsidRPr="000B377A" w:rsidRDefault="00385468" w:rsidP="00385468">
      <w:pPr>
        <w:tabs>
          <w:tab w:val="left" w:pos="5040"/>
        </w:tabs>
        <w:spacing w:line="276" w:lineRule="auto"/>
        <w:rPr>
          <w:rFonts w:cs="Arial"/>
          <w:sz w:val="24"/>
          <w:szCs w:val="24"/>
        </w:rPr>
      </w:pPr>
      <w:r w:rsidRPr="000B377A">
        <w:rPr>
          <w:rFonts w:cs="Arial"/>
          <w:sz w:val="24"/>
          <w:szCs w:val="24"/>
        </w:rPr>
        <w:t xml:space="preserve">Dicha proposición encontró sustento en las manifestaciones legítimas que han realizado los usuarios de la empresa </w:t>
      </w:r>
      <w:proofErr w:type="spellStart"/>
      <w:r w:rsidRPr="000B377A">
        <w:rPr>
          <w:rFonts w:cs="Arial"/>
          <w:sz w:val="24"/>
          <w:szCs w:val="24"/>
        </w:rPr>
        <w:t>Naturgy</w:t>
      </w:r>
      <w:proofErr w:type="spellEnd"/>
      <w:r w:rsidRPr="000B377A">
        <w:rPr>
          <w:rFonts w:cs="Arial"/>
          <w:sz w:val="24"/>
          <w:szCs w:val="24"/>
        </w:rPr>
        <w:t xml:space="preserve">, en los recientes días pasados, en los que se denunciaron incrementos en los servicios que, en algunos casos, superan el cien por ciento respecto a los recibos anteriores. </w:t>
      </w:r>
    </w:p>
    <w:p w:rsidR="00385468" w:rsidRPr="000B377A" w:rsidRDefault="00385468" w:rsidP="00385468">
      <w:pPr>
        <w:tabs>
          <w:tab w:val="left" w:pos="5040"/>
        </w:tabs>
        <w:spacing w:line="276" w:lineRule="auto"/>
        <w:rPr>
          <w:rFonts w:cs="Arial"/>
          <w:sz w:val="24"/>
          <w:szCs w:val="24"/>
        </w:rPr>
      </w:pPr>
    </w:p>
    <w:p w:rsidR="00385468" w:rsidRPr="000B377A" w:rsidRDefault="00385468" w:rsidP="00385468">
      <w:pPr>
        <w:tabs>
          <w:tab w:val="left" w:pos="5040"/>
        </w:tabs>
        <w:spacing w:line="276" w:lineRule="auto"/>
        <w:rPr>
          <w:rFonts w:cs="Arial"/>
          <w:sz w:val="24"/>
          <w:szCs w:val="24"/>
        </w:rPr>
      </w:pPr>
      <w:r w:rsidRPr="000B377A">
        <w:rPr>
          <w:rFonts w:cs="Arial"/>
          <w:sz w:val="24"/>
          <w:szCs w:val="24"/>
        </w:rPr>
        <w:t xml:space="preserve">Sin prejuzgar sobre las causas de esta situación, consideramos que resultaba indispensable que la Delegación de la Procuraduría Federal del Consumidor, iniciara una investigación al respecto, a efecto de que determinara si el incremento en el servicio había sido apegado a las disposiciones en la materia o si, por el contrario, vulneraba los derechos de los usuarios de la compañía como consumidores. </w:t>
      </w:r>
    </w:p>
    <w:p w:rsidR="00385468" w:rsidRPr="000B377A" w:rsidRDefault="00385468" w:rsidP="00385468">
      <w:pPr>
        <w:tabs>
          <w:tab w:val="left" w:pos="5040"/>
        </w:tabs>
        <w:spacing w:line="276" w:lineRule="auto"/>
        <w:rPr>
          <w:rFonts w:cs="Arial"/>
          <w:sz w:val="24"/>
          <w:szCs w:val="24"/>
        </w:rPr>
      </w:pPr>
    </w:p>
    <w:p w:rsidR="00385468" w:rsidRPr="000B377A" w:rsidRDefault="00385468" w:rsidP="00385468">
      <w:pPr>
        <w:tabs>
          <w:tab w:val="left" w:pos="5040"/>
        </w:tabs>
        <w:spacing w:line="276" w:lineRule="auto"/>
        <w:rPr>
          <w:rFonts w:cs="Arial"/>
          <w:sz w:val="24"/>
          <w:szCs w:val="24"/>
        </w:rPr>
      </w:pPr>
      <w:r w:rsidRPr="000B377A">
        <w:rPr>
          <w:rFonts w:cs="Arial"/>
          <w:sz w:val="24"/>
          <w:szCs w:val="24"/>
        </w:rPr>
        <w:t xml:space="preserve">En los días siguientes, quienes integramos el Grupo Parlamentario “Gral. Andrés S. Viesca” del Partido Revolucionario Institucional, instalamos módulos en distintos sectores de la ciudad, con el propósito de recoger quejas de la ciudadanía con respecto a posibles cobros indebidos. </w:t>
      </w:r>
    </w:p>
    <w:p w:rsidR="00385468" w:rsidRPr="000B377A" w:rsidRDefault="00385468" w:rsidP="00385468">
      <w:pPr>
        <w:tabs>
          <w:tab w:val="left" w:pos="5040"/>
        </w:tabs>
        <w:spacing w:line="276" w:lineRule="auto"/>
        <w:rPr>
          <w:rFonts w:cs="Arial"/>
          <w:sz w:val="24"/>
          <w:szCs w:val="24"/>
        </w:rPr>
      </w:pPr>
    </w:p>
    <w:p w:rsidR="00385468" w:rsidRPr="000B377A" w:rsidRDefault="00385468" w:rsidP="00385468">
      <w:pPr>
        <w:tabs>
          <w:tab w:val="left" w:pos="5040"/>
        </w:tabs>
        <w:spacing w:line="276" w:lineRule="auto"/>
        <w:rPr>
          <w:rFonts w:cs="Arial"/>
          <w:sz w:val="24"/>
          <w:szCs w:val="24"/>
        </w:rPr>
      </w:pPr>
      <w:r w:rsidRPr="000B377A">
        <w:rPr>
          <w:rFonts w:cs="Arial"/>
          <w:sz w:val="24"/>
          <w:szCs w:val="24"/>
        </w:rPr>
        <w:t>Derivado de este ejercicio, fueron más de 500 quejas documentadas las que se entregaron ante la PROFECO Delegación Coahuila, informándonos su titular que a ya se habían realizado más de 100 convenios con la empresa de gas, a favor de los usuarios, con motivo de cobros indebidos, muchos de ellos basados en estimaciones.</w:t>
      </w:r>
    </w:p>
    <w:p w:rsidR="00385468" w:rsidRPr="000B377A" w:rsidRDefault="00385468" w:rsidP="00385468">
      <w:pPr>
        <w:tabs>
          <w:tab w:val="left" w:pos="5040"/>
        </w:tabs>
        <w:spacing w:line="276" w:lineRule="auto"/>
        <w:rPr>
          <w:rFonts w:cs="Arial"/>
          <w:sz w:val="24"/>
          <w:szCs w:val="24"/>
        </w:rPr>
      </w:pPr>
    </w:p>
    <w:p w:rsidR="00385468" w:rsidRPr="000B377A" w:rsidRDefault="00385468" w:rsidP="00385468">
      <w:pPr>
        <w:tabs>
          <w:tab w:val="left" w:pos="5040"/>
        </w:tabs>
        <w:spacing w:line="276" w:lineRule="auto"/>
        <w:rPr>
          <w:rFonts w:cs="Arial"/>
          <w:sz w:val="24"/>
          <w:szCs w:val="24"/>
        </w:rPr>
      </w:pPr>
      <w:r w:rsidRPr="000B377A">
        <w:rPr>
          <w:rFonts w:cs="Arial"/>
          <w:sz w:val="24"/>
          <w:szCs w:val="24"/>
        </w:rPr>
        <w:t>En este contexto, al revisar la legislación aplicable, encontramos que existe la facultad para quienes prestan el servicio de gas natural, de realizar cobros en base a estimaciones, lo cual se formaliza al momento de celebrarse el contrato con el usuario bajo la modalidad de adhesión.</w:t>
      </w:r>
    </w:p>
    <w:p w:rsidR="00385468" w:rsidRPr="000B377A" w:rsidRDefault="00385468" w:rsidP="00385468">
      <w:pPr>
        <w:tabs>
          <w:tab w:val="left" w:pos="5040"/>
        </w:tabs>
        <w:spacing w:line="276" w:lineRule="auto"/>
        <w:rPr>
          <w:rFonts w:cs="Arial"/>
          <w:sz w:val="24"/>
          <w:szCs w:val="24"/>
        </w:rPr>
      </w:pPr>
    </w:p>
    <w:p w:rsidR="00385468" w:rsidRPr="000B377A" w:rsidRDefault="00385468" w:rsidP="00385468">
      <w:pPr>
        <w:tabs>
          <w:tab w:val="left" w:pos="5040"/>
        </w:tabs>
        <w:spacing w:line="276" w:lineRule="auto"/>
        <w:rPr>
          <w:rFonts w:cs="Arial"/>
          <w:sz w:val="24"/>
          <w:szCs w:val="24"/>
        </w:rPr>
      </w:pPr>
      <w:r w:rsidRPr="000B377A">
        <w:rPr>
          <w:rFonts w:cs="Arial"/>
          <w:sz w:val="24"/>
          <w:szCs w:val="24"/>
        </w:rPr>
        <w:t>Lo anterior, resulta preocupantemente grave, ya que los usuarios en Saltillo, en Coahuila, y en todo el país, quedan a la libre voluntad de quien presta el servicio, al aplicarse cobros estimativos, desgraciadamente es su inmensa mayoría muy por encima de lo que verdaderamente se consumió.</w:t>
      </w:r>
    </w:p>
    <w:p w:rsidR="00385468" w:rsidRPr="000B377A" w:rsidRDefault="00385468" w:rsidP="00385468">
      <w:pPr>
        <w:tabs>
          <w:tab w:val="left" w:pos="5040"/>
        </w:tabs>
        <w:spacing w:line="276" w:lineRule="auto"/>
        <w:rPr>
          <w:rFonts w:cs="Arial"/>
          <w:sz w:val="24"/>
          <w:szCs w:val="24"/>
        </w:rPr>
      </w:pPr>
    </w:p>
    <w:p w:rsidR="00385468" w:rsidRPr="000B377A" w:rsidRDefault="00385468" w:rsidP="00385468">
      <w:pPr>
        <w:tabs>
          <w:tab w:val="left" w:pos="5040"/>
        </w:tabs>
        <w:spacing w:line="276" w:lineRule="auto"/>
        <w:rPr>
          <w:rFonts w:cs="Arial"/>
          <w:sz w:val="24"/>
          <w:szCs w:val="24"/>
        </w:rPr>
      </w:pPr>
      <w:r w:rsidRPr="000B377A">
        <w:rPr>
          <w:rFonts w:cs="Arial"/>
          <w:sz w:val="24"/>
          <w:szCs w:val="24"/>
        </w:rPr>
        <w:t>En ese orden de ideas, al revisarse las Normas Oficiales Mexicanas expedidas, conforme a lo establecido en la Ley Federal sobre Metrología y Normalización, relacionadas con la industria del Gas Natural, principalmente conforme lo dispuesto en la Norma Oficial Mexicana NOM-001-SECRE2010: "Especificaciones del Gas Natural” publicada en el Diario Oficial de la Federación el 19 de marzo de 2010 y la Norma Oficial Mexicana NOM-002-SECRE-2010 sobre Instalaciones de aprovechamiento de Gas Natural, publicada en el Diario Oficial de la Federación el Día 4 de febrero de 2011, así como por aquellas que, en su caso, las sustituyan; se deja total desamparo a los usuarios y genera un beneficio leonino a los prestadores del servicio.</w:t>
      </w:r>
    </w:p>
    <w:p w:rsidR="00385468" w:rsidRPr="000B377A" w:rsidRDefault="00385468" w:rsidP="00385468">
      <w:pPr>
        <w:spacing w:line="276" w:lineRule="auto"/>
        <w:rPr>
          <w:rFonts w:cs="Arial"/>
          <w:sz w:val="24"/>
          <w:szCs w:val="24"/>
        </w:rPr>
      </w:pPr>
    </w:p>
    <w:p w:rsidR="00385468" w:rsidRPr="000B377A" w:rsidRDefault="00385468" w:rsidP="00385468">
      <w:pPr>
        <w:pStyle w:val="Sinespaciado"/>
        <w:spacing w:line="276" w:lineRule="auto"/>
        <w:jc w:val="both"/>
        <w:rPr>
          <w:rFonts w:ascii="Arial" w:hAnsi="Arial" w:cs="Arial"/>
          <w:sz w:val="24"/>
          <w:szCs w:val="24"/>
        </w:rPr>
      </w:pPr>
      <w:r w:rsidRPr="000B377A">
        <w:rPr>
          <w:rFonts w:ascii="Arial" w:hAnsi="Arial" w:cs="Arial"/>
          <w:bCs/>
          <w:sz w:val="24"/>
          <w:szCs w:val="24"/>
        </w:rPr>
        <w:lastRenderedPageBreak/>
        <w:t xml:space="preserve">De ahí que la presente propuesta legislativa, tenga por objeto principal el adicionar </w:t>
      </w:r>
      <w:r w:rsidRPr="000B377A">
        <w:rPr>
          <w:rFonts w:ascii="Arial" w:hAnsi="Arial" w:cs="Arial"/>
          <w:sz w:val="24"/>
          <w:szCs w:val="24"/>
        </w:rPr>
        <w:t>la fracción VI al artículo 17 de la Ley Federal sobre Metrología y Normalización, y normas y leyes que de ella emanen, con el propósito de eliminar la facultad que tienen las empresas prestadoras de servicios de gas natural, de realizar cobros en base a estimaciones.</w:t>
      </w:r>
    </w:p>
    <w:p w:rsidR="00385468" w:rsidRPr="000B377A" w:rsidRDefault="00385468" w:rsidP="00385468">
      <w:pPr>
        <w:pStyle w:val="Sinespaciado"/>
        <w:spacing w:line="276" w:lineRule="auto"/>
        <w:jc w:val="both"/>
        <w:rPr>
          <w:rFonts w:ascii="Arial" w:hAnsi="Arial" w:cs="Arial"/>
          <w:bCs/>
          <w:sz w:val="24"/>
          <w:szCs w:val="24"/>
        </w:rPr>
      </w:pPr>
    </w:p>
    <w:p w:rsidR="00385468" w:rsidRPr="000B377A" w:rsidRDefault="00385468" w:rsidP="00385468">
      <w:pPr>
        <w:pStyle w:val="Sinespaciado"/>
        <w:spacing w:line="276" w:lineRule="auto"/>
        <w:jc w:val="both"/>
        <w:rPr>
          <w:rFonts w:ascii="Arial" w:hAnsi="Arial" w:cs="Arial"/>
          <w:bCs/>
          <w:sz w:val="24"/>
          <w:szCs w:val="24"/>
        </w:rPr>
      </w:pPr>
      <w:r w:rsidRPr="000B377A">
        <w:rPr>
          <w:rFonts w:ascii="Arial" w:hAnsi="Arial" w:cs="Arial"/>
          <w:bCs/>
          <w:sz w:val="24"/>
          <w:szCs w:val="24"/>
        </w:rPr>
        <w:t xml:space="preserve">A manera de conclusión reconocemos que el Congreso del Estado de Coahuila no es competente para legislar en esta materia, sin embargo, esta legislatura si puede presentar la iniciativa en cuestión, ante el Congreso de la Unión, según lo establecido por la fracción III del artículo 71 de la Constitución Política de los Estados Unidos Mexicanos. </w:t>
      </w:r>
    </w:p>
    <w:p w:rsidR="00385468" w:rsidRPr="000B377A" w:rsidRDefault="00385468" w:rsidP="00385468">
      <w:pPr>
        <w:pStyle w:val="Sinespaciado"/>
        <w:spacing w:line="276" w:lineRule="auto"/>
        <w:jc w:val="both"/>
        <w:rPr>
          <w:rFonts w:ascii="Arial" w:hAnsi="Arial" w:cs="Arial"/>
          <w:bCs/>
          <w:sz w:val="24"/>
          <w:szCs w:val="24"/>
        </w:rPr>
      </w:pPr>
    </w:p>
    <w:p w:rsidR="00385468" w:rsidRPr="000B377A" w:rsidRDefault="00385468" w:rsidP="00385468">
      <w:pPr>
        <w:pStyle w:val="Sinespaciado"/>
        <w:spacing w:line="276" w:lineRule="auto"/>
        <w:jc w:val="both"/>
        <w:rPr>
          <w:rFonts w:ascii="Arial" w:hAnsi="Arial" w:cs="Arial"/>
          <w:bCs/>
          <w:sz w:val="24"/>
          <w:szCs w:val="24"/>
        </w:rPr>
      </w:pPr>
      <w:r w:rsidRPr="000B377A">
        <w:rPr>
          <w:rFonts w:ascii="Arial" w:hAnsi="Arial" w:cs="Arial"/>
          <w:bCs/>
          <w:sz w:val="24"/>
          <w:szCs w:val="24"/>
        </w:rPr>
        <w:t xml:space="preserve">Por lo que les pido compañeros y compañeras que nos sumemos a esta propuesta, que tiene como fin primordial, velar por los derechos humanos de los usuarios de </w:t>
      </w:r>
      <w:r w:rsidRPr="000B377A">
        <w:rPr>
          <w:rFonts w:ascii="Arial" w:hAnsi="Arial" w:cs="Arial"/>
          <w:sz w:val="24"/>
          <w:szCs w:val="24"/>
          <w:lang w:eastAsia="es-MX"/>
        </w:rPr>
        <w:t>los servicios de suministro de agua, gas, energía eléctrica u otros, en todo el país.</w:t>
      </w:r>
    </w:p>
    <w:p w:rsidR="00385468" w:rsidRPr="000B377A" w:rsidRDefault="00385468" w:rsidP="00385468">
      <w:pPr>
        <w:pStyle w:val="Sinespaciado"/>
        <w:spacing w:line="276" w:lineRule="auto"/>
        <w:jc w:val="both"/>
        <w:rPr>
          <w:rFonts w:ascii="Arial" w:hAnsi="Arial" w:cs="Arial"/>
          <w:bCs/>
          <w:sz w:val="24"/>
          <w:szCs w:val="24"/>
        </w:rPr>
      </w:pPr>
    </w:p>
    <w:p w:rsidR="00385468" w:rsidRPr="000B377A" w:rsidRDefault="00385468" w:rsidP="00385468">
      <w:pPr>
        <w:pStyle w:val="Sinespaciado"/>
        <w:spacing w:line="276" w:lineRule="auto"/>
        <w:jc w:val="both"/>
        <w:rPr>
          <w:rFonts w:ascii="Arial" w:hAnsi="Arial" w:cs="Arial"/>
          <w:sz w:val="24"/>
          <w:szCs w:val="24"/>
        </w:rPr>
      </w:pPr>
      <w:r w:rsidRPr="000B377A">
        <w:rPr>
          <w:rFonts w:ascii="Arial" w:hAnsi="Arial" w:cs="Arial"/>
          <w:sz w:val="24"/>
          <w:szCs w:val="24"/>
        </w:rPr>
        <w:t xml:space="preserve">Por todas las razones antes mencionadas, con fundamento en lo dispuesto por los artículos 71 fracción II de la Constitución Política de los Estados Unidos Mexicanos; artículos 59 fracción I, 60 y 67 fracción I de la </w:t>
      </w:r>
      <w:r w:rsidRPr="000B377A">
        <w:rPr>
          <w:rFonts w:ascii="Arial" w:hAnsi="Arial" w:cs="Arial"/>
          <w:i/>
          <w:sz w:val="24"/>
          <w:szCs w:val="24"/>
        </w:rPr>
        <w:t>Constitución Política del Estado de Coahuila</w:t>
      </w:r>
      <w:r w:rsidRPr="000B377A">
        <w:rPr>
          <w:rFonts w:ascii="Arial" w:hAnsi="Arial" w:cs="Arial"/>
          <w:sz w:val="24"/>
          <w:szCs w:val="24"/>
        </w:rPr>
        <w:t xml:space="preserve">, así como 21 fracción IV, 152 fracción I y demás relativos de la </w:t>
      </w:r>
      <w:r w:rsidRPr="000B377A">
        <w:rPr>
          <w:rFonts w:ascii="Arial" w:hAnsi="Arial" w:cs="Arial"/>
          <w:i/>
          <w:sz w:val="24"/>
          <w:szCs w:val="24"/>
        </w:rPr>
        <w:t>Ley Orgánica del Congreso del Estado Independiente, Libre y Soberano de Coahuila de Zaragoza</w:t>
      </w:r>
      <w:r w:rsidRPr="000B377A">
        <w:rPr>
          <w:rFonts w:ascii="Arial" w:hAnsi="Arial" w:cs="Arial"/>
          <w:sz w:val="24"/>
          <w:szCs w:val="24"/>
        </w:rPr>
        <w:t>, se presenta ante este H. Congreso del Estado, la siguiente:</w:t>
      </w:r>
    </w:p>
    <w:p w:rsidR="00385468" w:rsidRPr="000B377A" w:rsidRDefault="00385468" w:rsidP="00385468">
      <w:pPr>
        <w:pStyle w:val="Sinespaciado"/>
        <w:spacing w:line="276" w:lineRule="auto"/>
        <w:jc w:val="both"/>
        <w:rPr>
          <w:rFonts w:ascii="Arial" w:hAnsi="Arial" w:cs="Arial"/>
          <w:bCs/>
          <w:sz w:val="24"/>
          <w:szCs w:val="24"/>
        </w:rPr>
      </w:pPr>
    </w:p>
    <w:p w:rsidR="00385468" w:rsidRPr="000B377A" w:rsidRDefault="00385468" w:rsidP="00385468">
      <w:pPr>
        <w:spacing w:line="276" w:lineRule="auto"/>
        <w:jc w:val="center"/>
        <w:rPr>
          <w:rFonts w:cs="Arial"/>
          <w:b/>
          <w:sz w:val="24"/>
          <w:szCs w:val="24"/>
        </w:rPr>
      </w:pPr>
      <w:r w:rsidRPr="000B377A">
        <w:rPr>
          <w:rFonts w:cs="Arial"/>
          <w:b/>
          <w:sz w:val="24"/>
          <w:szCs w:val="24"/>
        </w:rPr>
        <w:t>PROPUESTA DE INICIATIVA CON PROYECTO DE DECRETO</w:t>
      </w:r>
    </w:p>
    <w:p w:rsidR="00385468" w:rsidRPr="000B377A" w:rsidRDefault="00385468" w:rsidP="00385468">
      <w:pPr>
        <w:spacing w:line="276" w:lineRule="auto"/>
        <w:jc w:val="center"/>
        <w:rPr>
          <w:rFonts w:cs="Arial"/>
          <w:b/>
          <w:sz w:val="24"/>
          <w:szCs w:val="24"/>
        </w:rPr>
      </w:pPr>
    </w:p>
    <w:p w:rsidR="00385468" w:rsidRPr="000B377A" w:rsidRDefault="00385468" w:rsidP="00385468">
      <w:pPr>
        <w:spacing w:line="276" w:lineRule="auto"/>
        <w:rPr>
          <w:rFonts w:cs="Arial"/>
          <w:sz w:val="24"/>
          <w:szCs w:val="24"/>
        </w:rPr>
      </w:pPr>
      <w:r w:rsidRPr="000B377A">
        <w:rPr>
          <w:rFonts w:cs="Arial"/>
          <w:b/>
          <w:sz w:val="24"/>
          <w:szCs w:val="24"/>
        </w:rPr>
        <w:t xml:space="preserve">ARTÍCULO ÚNICO. - </w:t>
      </w:r>
      <w:r w:rsidRPr="000B377A">
        <w:rPr>
          <w:rFonts w:cs="Arial"/>
          <w:sz w:val="24"/>
          <w:szCs w:val="24"/>
        </w:rPr>
        <w:t>Se adiciona la fracción VI al artículo 17 de la Ley Federal sobre Metrología y Normalización, para quedar como sigue:</w:t>
      </w:r>
    </w:p>
    <w:p w:rsidR="00385468" w:rsidRPr="000B377A" w:rsidRDefault="00385468" w:rsidP="00385468">
      <w:pPr>
        <w:spacing w:line="276" w:lineRule="auto"/>
        <w:rPr>
          <w:rFonts w:cs="Arial"/>
          <w:sz w:val="24"/>
          <w:szCs w:val="24"/>
        </w:rPr>
      </w:pPr>
    </w:p>
    <w:p w:rsidR="00385468" w:rsidRPr="000B377A" w:rsidRDefault="00385468" w:rsidP="00385468">
      <w:pPr>
        <w:spacing w:line="276" w:lineRule="auto"/>
        <w:ind w:firstLine="288"/>
        <w:rPr>
          <w:rFonts w:cs="Arial"/>
          <w:sz w:val="24"/>
          <w:szCs w:val="24"/>
          <w:lang w:eastAsia="es-MX"/>
        </w:rPr>
      </w:pPr>
      <w:bookmarkStart w:id="1" w:name="Artículo_17"/>
      <w:r w:rsidRPr="000B377A">
        <w:rPr>
          <w:rFonts w:cs="Arial"/>
          <w:b/>
          <w:sz w:val="24"/>
          <w:szCs w:val="24"/>
          <w:lang w:eastAsia="es-MX"/>
        </w:rPr>
        <w:t>ARTÍCULO 17</w:t>
      </w:r>
      <w:bookmarkEnd w:id="1"/>
      <w:r w:rsidRPr="000B377A">
        <w:rPr>
          <w:rFonts w:cs="Arial"/>
          <w:b/>
          <w:sz w:val="24"/>
          <w:szCs w:val="24"/>
          <w:lang w:eastAsia="es-MX"/>
        </w:rPr>
        <w:t>.</w:t>
      </w:r>
      <w:r w:rsidRPr="000B377A">
        <w:rPr>
          <w:rFonts w:cs="Arial"/>
          <w:sz w:val="24"/>
          <w:szCs w:val="24"/>
          <w:lang w:eastAsia="es-MX"/>
        </w:rPr>
        <w:t xml:space="preserve"> Los instrumentos de medición automáticos que se empleen en los servicios de suministro de agua, gas, energía eléctrica u otros que determine la Secretaría quedan sujetos a las siguientes prevenciones:</w:t>
      </w:r>
    </w:p>
    <w:p w:rsidR="00385468" w:rsidRPr="000B377A" w:rsidRDefault="00385468" w:rsidP="00385468">
      <w:pPr>
        <w:spacing w:line="276" w:lineRule="auto"/>
        <w:ind w:firstLine="288"/>
        <w:rPr>
          <w:rFonts w:cs="Arial"/>
          <w:sz w:val="24"/>
          <w:szCs w:val="24"/>
          <w:lang w:eastAsia="es-MX"/>
        </w:rPr>
      </w:pPr>
    </w:p>
    <w:p w:rsidR="00385468" w:rsidRPr="000B377A" w:rsidRDefault="00385468" w:rsidP="00385468">
      <w:pPr>
        <w:spacing w:line="276" w:lineRule="auto"/>
        <w:ind w:firstLine="289"/>
        <w:rPr>
          <w:rFonts w:cs="Arial"/>
          <w:snapToGrid w:val="0"/>
          <w:sz w:val="24"/>
          <w:szCs w:val="24"/>
        </w:rPr>
      </w:pPr>
      <w:r w:rsidRPr="000B377A">
        <w:rPr>
          <w:rFonts w:cs="Arial"/>
          <w:b/>
          <w:bCs/>
          <w:snapToGrid w:val="0"/>
          <w:sz w:val="24"/>
          <w:szCs w:val="24"/>
        </w:rPr>
        <w:t xml:space="preserve">I. </w:t>
      </w:r>
      <w:r w:rsidRPr="000B377A">
        <w:rPr>
          <w:rFonts w:cs="Arial"/>
          <w:snapToGrid w:val="0"/>
          <w:sz w:val="24"/>
          <w:szCs w:val="24"/>
        </w:rPr>
        <w:t>Las autoridades, empresas o personas que proporcionen directamente el servicio, estarán obligadas a contar con el número suficiente de instrumentos patrón, así como con el equipo de laboratorio necesario para comprobar, por su cuenta, el grado de precisión de los instrumentos en uso;</w:t>
      </w:r>
    </w:p>
    <w:p w:rsidR="00385468" w:rsidRPr="000B377A" w:rsidRDefault="00385468" w:rsidP="00385468">
      <w:pPr>
        <w:spacing w:line="276" w:lineRule="auto"/>
        <w:ind w:firstLine="289"/>
        <w:rPr>
          <w:rFonts w:cs="Arial"/>
          <w:snapToGrid w:val="0"/>
          <w:sz w:val="24"/>
          <w:szCs w:val="24"/>
        </w:rPr>
      </w:pPr>
    </w:p>
    <w:p w:rsidR="00385468" w:rsidRPr="000B377A" w:rsidRDefault="00385468" w:rsidP="00385468">
      <w:pPr>
        <w:spacing w:line="276" w:lineRule="auto"/>
        <w:ind w:firstLine="289"/>
        <w:rPr>
          <w:rFonts w:cs="Arial"/>
          <w:snapToGrid w:val="0"/>
          <w:sz w:val="24"/>
          <w:szCs w:val="24"/>
        </w:rPr>
      </w:pPr>
      <w:r w:rsidRPr="000B377A">
        <w:rPr>
          <w:rFonts w:cs="Arial"/>
          <w:snapToGrid w:val="0"/>
          <w:sz w:val="24"/>
          <w:szCs w:val="24"/>
        </w:rPr>
        <w:t xml:space="preserve">La Secretaría podrá eximir a los suministradores de contar con equipo de laboratorio, cuando sean varias las empresas que proporcionen el mismo servicio y sufraguen el </w:t>
      </w:r>
      <w:r w:rsidRPr="000B377A">
        <w:rPr>
          <w:rFonts w:cs="Arial"/>
          <w:snapToGrid w:val="0"/>
          <w:sz w:val="24"/>
          <w:szCs w:val="24"/>
        </w:rPr>
        <w:lastRenderedPageBreak/>
        <w:t>costo de dicho equipo para uso de la propia Secretaría, caso en el cual el ajuste de los instrumentos corresponderá a ésta;</w:t>
      </w:r>
    </w:p>
    <w:p w:rsidR="00385468" w:rsidRPr="000B377A" w:rsidRDefault="00385468" w:rsidP="00385468">
      <w:pPr>
        <w:spacing w:line="276" w:lineRule="auto"/>
        <w:ind w:firstLine="289"/>
        <w:rPr>
          <w:rFonts w:cs="Arial"/>
          <w:snapToGrid w:val="0"/>
          <w:sz w:val="24"/>
          <w:szCs w:val="24"/>
        </w:rPr>
      </w:pPr>
    </w:p>
    <w:p w:rsidR="00385468" w:rsidRPr="000B377A" w:rsidRDefault="00385468" w:rsidP="00385468">
      <w:pPr>
        <w:spacing w:line="276" w:lineRule="auto"/>
        <w:ind w:firstLine="289"/>
        <w:rPr>
          <w:rFonts w:cs="Arial"/>
          <w:snapToGrid w:val="0"/>
          <w:sz w:val="24"/>
          <w:szCs w:val="24"/>
        </w:rPr>
      </w:pPr>
      <w:r w:rsidRPr="000B377A">
        <w:rPr>
          <w:rFonts w:cs="Arial"/>
          <w:b/>
          <w:bCs/>
          <w:snapToGrid w:val="0"/>
          <w:sz w:val="24"/>
          <w:szCs w:val="24"/>
        </w:rPr>
        <w:t xml:space="preserve">II. </w:t>
      </w:r>
      <w:r w:rsidRPr="000B377A">
        <w:rPr>
          <w:rFonts w:cs="Arial"/>
          <w:snapToGrid w:val="0"/>
          <w:sz w:val="24"/>
          <w:szCs w:val="24"/>
        </w:rPr>
        <w:t>Los suministradores podrán mover libremente todas las piezas de los instrumentos para medir que empleen para repararlos o ajustarlos, siempre que cuenten con patrones de medida y equipo de laboratorio. En tales casos deberán colocar en dichos instrumentos los sellos necesarios para impedir que personas ajenas a ellas puedan modificar sus condiciones de ajuste;</w:t>
      </w:r>
    </w:p>
    <w:p w:rsidR="00385468" w:rsidRPr="000B377A" w:rsidRDefault="00385468" w:rsidP="00385468">
      <w:pPr>
        <w:spacing w:line="276" w:lineRule="auto"/>
        <w:ind w:firstLine="289"/>
        <w:rPr>
          <w:rFonts w:cs="Arial"/>
          <w:snapToGrid w:val="0"/>
          <w:sz w:val="24"/>
          <w:szCs w:val="24"/>
        </w:rPr>
      </w:pPr>
    </w:p>
    <w:p w:rsidR="00385468" w:rsidRPr="000B377A" w:rsidRDefault="00385468" w:rsidP="00385468">
      <w:pPr>
        <w:spacing w:line="276" w:lineRule="auto"/>
        <w:ind w:firstLine="289"/>
        <w:rPr>
          <w:rFonts w:cs="Arial"/>
          <w:snapToGrid w:val="0"/>
          <w:sz w:val="24"/>
          <w:szCs w:val="24"/>
        </w:rPr>
      </w:pPr>
      <w:r w:rsidRPr="000B377A">
        <w:rPr>
          <w:rFonts w:cs="Arial"/>
          <w:b/>
          <w:bCs/>
          <w:snapToGrid w:val="0"/>
          <w:sz w:val="24"/>
          <w:szCs w:val="24"/>
        </w:rPr>
        <w:t xml:space="preserve">III. </w:t>
      </w:r>
      <w:r w:rsidRPr="000B377A">
        <w:rPr>
          <w:rFonts w:cs="Arial"/>
          <w:snapToGrid w:val="0"/>
          <w:sz w:val="24"/>
          <w:szCs w:val="24"/>
        </w:rPr>
        <w:t>Las autoridades, empresas o personas que proporcionen los servicios, asumirán la responsabilidad de las condiciones de ajuste de los instrumentos que empleen, siempre que el instrumento respectivo ostente los sellos impuestos por el propio suministrador;</w:t>
      </w:r>
    </w:p>
    <w:p w:rsidR="00385468" w:rsidRPr="000B377A" w:rsidRDefault="00385468" w:rsidP="00385468">
      <w:pPr>
        <w:spacing w:line="276" w:lineRule="auto"/>
        <w:ind w:firstLine="289"/>
        <w:rPr>
          <w:rFonts w:cs="Arial"/>
          <w:snapToGrid w:val="0"/>
          <w:sz w:val="24"/>
          <w:szCs w:val="24"/>
        </w:rPr>
      </w:pPr>
    </w:p>
    <w:p w:rsidR="00385468" w:rsidRPr="000B377A" w:rsidRDefault="00385468" w:rsidP="00385468">
      <w:pPr>
        <w:spacing w:line="276" w:lineRule="auto"/>
        <w:ind w:firstLine="289"/>
        <w:rPr>
          <w:rFonts w:cs="Arial"/>
          <w:snapToGrid w:val="0"/>
          <w:sz w:val="24"/>
          <w:szCs w:val="24"/>
        </w:rPr>
      </w:pPr>
      <w:r w:rsidRPr="000B377A">
        <w:rPr>
          <w:rFonts w:cs="Arial"/>
          <w:b/>
          <w:bCs/>
          <w:snapToGrid w:val="0"/>
          <w:sz w:val="24"/>
          <w:szCs w:val="24"/>
        </w:rPr>
        <w:t xml:space="preserve">IV. </w:t>
      </w:r>
      <w:r w:rsidRPr="000B377A">
        <w:rPr>
          <w:rFonts w:cs="Arial"/>
          <w:snapToGrid w:val="0"/>
          <w:sz w:val="24"/>
          <w:szCs w:val="24"/>
        </w:rPr>
        <w:t>La Secretaría podrá practicar la verificación de los instrumentos a que se refiere el presente artículo. Cuando se trate de servicios proporcionados por dependencias o entidades paraestatales, que cuenten con el equipo a que se refiere la fracción I, la verificación deberá hacerse por muestreo; y</w:t>
      </w:r>
    </w:p>
    <w:p w:rsidR="00385468" w:rsidRPr="000B377A" w:rsidRDefault="00385468" w:rsidP="00385468">
      <w:pPr>
        <w:spacing w:line="276" w:lineRule="auto"/>
        <w:ind w:firstLine="289"/>
        <w:rPr>
          <w:rFonts w:cs="Arial"/>
          <w:snapToGrid w:val="0"/>
          <w:sz w:val="24"/>
          <w:szCs w:val="24"/>
        </w:rPr>
      </w:pPr>
    </w:p>
    <w:p w:rsidR="00385468" w:rsidRPr="000B377A" w:rsidRDefault="00385468" w:rsidP="00385468">
      <w:pPr>
        <w:spacing w:line="276" w:lineRule="auto"/>
        <w:ind w:firstLine="289"/>
        <w:rPr>
          <w:rFonts w:cs="Arial"/>
          <w:snapToGrid w:val="0"/>
          <w:sz w:val="24"/>
          <w:szCs w:val="24"/>
        </w:rPr>
      </w:pPr>
      <w:r w:rsidRPr="000B377A">
        <w:rPr>
          <w:rFonts w:cs="Arial"/>
          <w:b/>
          <w:bCs/>
          <w:snapToGrid w:val="0"/>
          <w:sz w:val="24"/>
          <w:szCs w:val="24"/>
        </w:rPr>
        <w:t xml:space="preserve">V. </w:t>
      </w:r>
      <w:r w:rsidRPr="000B377A">
        <w:rPr>
          <w:rFonts w:cs="Arial"/>
          <w:snapToGrid w:val="0"/>
          <w:sz w:val="24"/>
          <w:szCs w:val="24"/>
        </w:rPr>
        <w:t xml:space="preserve">Con la excepción prevista en la fracción II, en ningún otro caso podrán ser destruidos los sellos que hubiere impuesto el suministrador o, en su caso, la Secretaría. Quienes lo hagan serán acreedores a la sanción respectiva y al pago estimado del consumo que proceda. </w:t>
      </w:r>
    </w:p>
    <w:p w:rsidR="00385468" w:rsidRPr="000B377A" w:rsidRDefault="00385468" w:rsidP="00385468">
      <w:pPr>
        <w:spacing w:line="276" w:lineRule="auto"/>
        <w:ind w:firstLine="289"/>
        <w:rPr>
          <w:rFonts w:cs="Arial"/>
          <w:snapToGrid w:val="0"/>
          <w:sz w:val="24"/>
          <w:szCs w:val="24"/>
        </w:rPr>
      </w:pPr>
    </w:p>
    <w:p w:rsidR="00385468" w:rsidRPr="000B377A" w:rsidRDefault="00385468" w:rsidP="00385468">
      <w:pPr>
        <w:spacing w:line="276" w:lineRule="auto"/>
        <w:ind w:firstLine="289"/>
        <w:rPr>
          <w:rFonts w:cs="Arial"/>
          <w:b/>
          <w:snapToGrid w:val="0"/>
          <w:sz w:val="24"/>
          <w:szCs w:val="24"/>
        </w:rPr>
      </w:pPr>
      <w:r w:rsidRPr="000B377A">
        <w:rPr>
          <w:rFonts w:cs="Arial"/>
          <w:b/>
          <w:snapToGrid w:val="0"/>
          <w:sz w:val="24"/>
          <w:szCs w:val="24"/>
        </w:rPr>
        <w:t>VI. Con excepción de los casos señalados en la fracción anterior, las autoridades, empresas o personas que proporcionen los servicios, no podrán realizar cobros en base a estimaciones.</w:t>
      </w:r>
    </w:p>
    <w:p w:rsidR="00385468" w:rsidRPr="000B377A" w:rsidRDefault="00385468" w:rsidP="00385468">
      <w:pPr>
        <w:spacing w:line="276" w:lineRule="auto"/>
        <w:rPr>
          <w:rFonts w:cs="Arial"/>
          <w:sz w:val="24"/>
          <w:szCs w:val="24"/>
        </w:rPr>
      </w:pPr>
    </w:p>
    <w:p w:rsidR="00385468" w:rsidRPr="000B377A" w:rsidRDefault="00385468" w:rsidP="00385468">
      <w:pPr>
        <w:spacing w:line="276" w:lineRule="auto"/>
        <w:rPr>
          <w:rFonts w:cs="Arial"/>
          <w:sz w:val="24"/>
          <w:szCs w:val="24"/>
        </w:rPr>
      </w:pPr>
    </w:p>
    <w:p w:rsidR="00385468" w:rsidRPr="000B377A" w:rsidRDefault="00385468" w:rsidP="00385468">
      <w:pPr>
        <w:spacing w:line="276" w:lineRule="auto"/>
        <w:jc w:val="center"/>
        <w:rPr>
          <w:rFonts w:cs="Arial"/>
          <w:b/>
          <w:sz w:val="24"/>
          <w:szCs w:val="24"/>
          <w:lang w:val="en-US"/>
        </w:rPr>
      </w:pPr>
      <w:r w:rsidRPr="000B377A">
        <w:rPr>
          <w:rFonts w:cs="Arial"/>
          <w:b/>
          <w:sz w:val="24"/>
          <w:szCs w:val="24"/>
          <w:lang w:val="en-US"/>
        </w:rPr>
        <w:t>T R A N S I T O R I O S</w:t>
      </w:r>
    </w:p>
    <w:p w:rsidR="00385468" w:rsidRPr="000B377A" w:rsidRDefault="00385468" w:rsidP="00385468">
      <w:pPr>
        <w:spacing w:line="276" w:lineRule="auto"/>
        <w:rPr>
          <w:rFonts w:cs="Arial"/>
          <w:b/>
          <w:sz w:val="24"/>
          <w:szCs w:val="24"/>
          <w:lang w:val="en-US"/>
        </w:rPr>
      </w:pPr>
    </w:p>
    <w:p w:rsidR="00385468" w:rsidRPr="000B377A" w:rsidRDefault="00385468" w:rsidP="00385468">
      <w:pPr>
        <w:spacing w:line="276" w:lineRule="auto"/>
        <w:rPr>
          <w:rFonts w:cs="Arial"/>
          <w:sz w:val="24"/>
          <w:szCs w:val="24"/>
        </w:rPr>
      </w:pPr>
      <w:proofErr w:type="gramStart"/>
      <w:r w:rsidRPr="000B377A">
        <w:rPr>
          <w:rFonts w:cs="Arial"/>
          <w:b/>
          <w:sz w:val="24"/>
          <w:szCs w:val="24"/>
        </w:rPr>
        <w:t>PRIMERO.-</w:t>
      </w:r>
      <w:proofErr w:type="gramEnd"/>
      <w:r w:rsidRPr="000B377A">
        <w:rPr>
          <w:rFonts w:cs="Arial"/>
          <w:b/>
          <w:sz w:val="24"/>
          <w:szCs w:val="24"/>
        </w:rPr>
        <w:t xml:space="preserve"> </w:t>
      </w:r>
      <w:r w:rsidRPr="000B377A">
        <w:rPr>
          <w:rFonts w:cs="Arial"/>
          <w:sz w:val="24"/>
          <w:szCs w:val="24"/>
        </w:rPr>
        <w:t>El presente Decreto entrará en vigor al día siguiente de su publicación en el Diario Oficial de la Federación.</w:t>
      </w:r>
    </w:p>
    <w:p w:rsidR="00385468" w:rsidRPr="000B377A" w:rsidRDefault="00385468" w:rsidP="00385468">
      <w:pPr>
        <w:spacing w:line="276" w:lineRule="auto"/>
        <w:rPr>
          <w:rFonts w:cs="Arial"/>
          <w:sz w:val="24"/>
          <w:szCs w:val="24"/>
        </w:rPr>
      </w:pPr>
    </w:p>
    <w:p w:rsidR="00385468" w:rsidRPr="000B377A" w:rsidRDefault="00385468" w:rsidP="00385468">
      <w:pPr>
        <w:spacing w:line="276" w:lineRule="auto"/>
        <w:rPr>
          <w:rFonts w:cs="Arial"/>
          <w:b/>
          <w:sz w:val="24"/>
          <w:szCs w:val="24"/>
        </w:rPr>
      </w:pPr>
      <w:proofErr w:type="gramStart"/>
      <w:r w:rsidRPr="000B377A">
        <w:rPr>
          <w:rFonts w:cs="Arial"/>
          <w:b/>
          <w:sz w:val="24"/>
          <w:szCs w:val="24"/>
        </w:rPr>
        <w:t>SEGUNDO.-</w:t>
      </w:r>
      <w:proofErr w:type="gramEnd"/>
      <w:r w:rsidRPr="000B377A">
        <w:rPr>
          <w:rFonts w:cs="Arial"/>
          <w:sz w:val="24"/>
          <w:szCs w:val="24"/>
        </w:rPr>
        <w:t xml:space="preserve"> Dentro de los sesenta días naturales siguientes a la publicación de la presente reforma, deberán realizarse las adecuaciones a las Normas Oficiales Mexicanas correspondientes y demás reglamentación aplicable.</w:t>
      </w:r>
    </w:p>
    <w:p w:rsidR="00385468" w:rsidRPr="000B377A" w:rsidRDefault="00385468" w:rsidP="00385468">
      <w:pPr>
        <w:spacing w:line="276" w:lineRule="auto"/>
        <w:jc w:val="center"/>
        <w:rPr>
          <w:rFonts w:cs="Arial"/>
          <w:b/>
          <w:sz w:val="24"/>
          <w:szCs w:val="24"/>
        </w:rPr>
      </w:pPr>
    </w:p>
    <w:p w:rsidR="00385468" w:rsidRPr="000B377A" w:rsidRDefault="00385468" w:rsidP="00385468">
      <w:pPr>
        <w:spacing w:line="276" w:lineRule="auto"/>
        <w:rPr>
          <w:rFonts w:cs="Arial"/>
          <w:b/>
          <w:sz w:val="24"/>
          <w:szCs w:val="24"/>
        </w:rPr>
      </w:pPr>
      <w:r w:rsidRPr="000B377A">
        <w:rPr>
          <w:rFonts w:cs="Arial"/>
          <w:sz w:val="24"/>
          <w:szCs w:val="24"/>
        </w:rPr>
        <w:lastRenderedPageBreak/>
        <w:t>Por lo expuesto y fundado, ante esta Soberanía respetuosamente solicitamos que la reforma presentada sea analizada con el propósito de que previo dictamen, sea presentada a la Cámara de Diputados del Congreso de la Unión para los trámites correspondientes.</w:t>
      </w:r>
    </w:p>
    <w:p w:rsidR="00385468" w:rsidRPr="000B377A" w:rsidRDefault="00385468" w:rsidP="00385468">
      <w:pPr>
        <w:spacing w:line="276" w:lineRule="auto"/>
        <w:jc w:val="center"/>
        <w:rPr>
          <w:rFonts w:cs="Arial"/>
          <w:b/>
          <w:sz w:val="24"/>
          <w:szCs w:val="24"/>
        </w:rPr>
      </w:pPr>
    </w:p>
    <w:p w:rsidR="00385468" w:rsidRPr="000B377A" w:rsidRDefault="00385468" w:rsidP="00385468">
      <w:pPr>
        <w:spacing w:line="276" w:lineRule="auto"/>
        <w:jc w:val="center"/>
        <w:rPr>
          <w:rFonts w:cs="Arial"/>
          <w:b/>
          <w:sz w:val="24"/>
          <w:szCs w:val="24"/>
        </w:rPr>
      </w:pPr>
      <w:r w:rsidRPr="000B377A">
        <w:rPr>
          <w:rFonts w:cs="Arial"/>
          <w:b/>
          <w:sz w:val="24"/>
          <w:szCs w:val="24"/>
        </w:rPr>
        <w:t>SALON DE SESIONES DEL H. CONGRESO DEL ESTADO</w:t>
      </w:r>
    </w:p>
    <w:p w:rsidR="00385468" w:rsidRPr="000B377A" w:rsidRDefault="00385468" w:rsidP="00385468">
      <w:pPr>
        <w:spacing w:line="276" w:lineRule="auto"/>
        <w:jc w:val="center"/>
        <w:rPr>
          <w:rFonts w:cs="Arial"/>
          <w:b/>
          <w:sz w:val="24"/>
          <w:szCs w:val="24"/>
        </w:rPr>
      </w:pPr>
      <w:r w:rsidRPr="000B377A">
        <w:rPr>
          <w:rFonts w:cs="Arial"/>
          <w:b/>
          <w:sz w:val="24"/>
          <w:szCs w:val="24"/>
        </w:rPr>
        <w:t>DE COAHUILA DE ZARAGOZA</w:t>
      </w:r>
    </w:p>
    <w:p w:rsidR="00385468" w:rsidRPr="000B377A" w:rsidRDefault="00385468" w:rsidP="00385468">
      <w:pPr>
        <w:spacing w:line="276" w:lineRule="auto"/>
        <w:jc w:val="center"/>
        <w:rPr>
          <w:rFonts w:cs="Arial"/>
          <w:b/>
          <w:sz w:val="24"/>
          <w:szCs w:val="24"/>
        </w:rPr>
      </w:pPr>
    </w:p>
    <w:p w:rsidR="00385468" w:rsidRPr="000B377A" w:rsidRDefault="00385468" w:rsidP="00385468">
      <w:pPr>
        <w:spacing w:line="360" w:lineRule="auto"/>
        <w:jc w:val="center"/>
        <w:rPr>
          <w:rFonts w:cs="Arial"/>
          <w:b/>
          <w:bCs/>
          <w:sz w:val="24"/>
          <w:szCs w:val="24"/>
        </w:rPr>
      </w:pPr>
      <w:r w:rsidRPr="000B377A">
        <w:rPr>
          <w:rFonts w:cs="Arial"/>
          <w:b/>
          <w:bCs/>
          <w:sz w:val="24"/>
          <w:szCs w:val="24"/>
        </w:rPr>
        <w:t>A T E N T A M E N T E</w:t>
      </w:r>
    </w:p>
    <w:p w:rsidR="00385468" w:rsidRPr="000B377A" w:rsidRDefault="00385468" w:rsidP="00385468">
      <w:pPr>
        <w:spacing w:line="360" w:lineRule="auto"/>
        <w:jc w:val="center"/>
        <w:rPr>
          <w:rFonts w:cs="Arial"/>
          <w:b/>
          <w:bCs/>
          <w:sz w:val="24"/>
          <w:szCs w:val="24"/>
        </w:rPr>
      </w:pPr>
      <w:r w:rsidRPr="000B377A">
        <w:rPr>
          <w:rFonts w:cs="Arial"/>
          <w:b/>
          <w:bCs/>
          <w:sz w:val="24"/>
          <w:szCs w:val="24"/>
        </w:rPr>
        <w:t xml:space="preserve">Saltillo, Coahuila de Zaragoza, a </w:t>
      </w:r>
      <w:r w:rsidRPr="000B377A">
        <w:rPr>
          <w:rFonts w:cs="Arial"/>
          <w:b/>
          <w:sz w:val="24"/>
          <w:szCs w:val="24"/>
        </w:rPr>
        <w:t>9 de abril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B377A" w:rsidRPr="000B377A" w:rsidTr="00793632">
        <w:tc>
          <w:tcPr>
            <w:tcW w:w="9396" w:type="dxa"/>
          </w:tcPr>
          <w:p w:rsidR="00385468" w:rsidRPr="000B377A" w:rsidRDefault="00385468" w:rsidP="00793632">
            <w:pPr>
              <w:spacing w:line="360" w:lineRule="auto"/>
              <w:jc w:val="center"/>
              <w:rPr>
                <w:rFonts w:cs="Arial"/>
                <w:b/>
                <w:sz w:val="24"/>
                <w:szCs w:val="24"/>
              </w:rPr>
            </w:pPr>
          </w:p>
          <w:p w:rsidR="00385468" w:rsidRPr="000B377A" w:rsidRDefault="00385468" w:rsidP="00793632">
            <w:pPr>
              <w:spacing w:line="360" w:lineRule="auto"/>
              <w:jc w:val="center"/>
              <w:rPr>
                <w:rFonts w:cs="Arial"/>
                <w:b/>
                <w:sz w:val="24"/>
                <w:szCs w:val="24"/>
              </w:rPr>
            </w:pPr>
          </w:p>
          <w:p w:rsidR="00385468" w:rsidRPr="000B377A" w:rsidRDefault="00385468" w:rsidP="00793632">
            <w:pPr>
              <w:spacing w:line="360" w:lineRule="auto"/>
              <w:jc w:val="center"/>
              <w:rPr>
                <w:rFonts w:cs="Arial"/>
                <w:b/>
                <w:sz w:val="24"/>
                <w:szCs w:val="24"/>
              </w:rPr>
            </w:pPr>
          </w:p>
        </w:tc>
      </w:tr>
      <w:tr w:rsidR="000B377A" w:rsidRPr="000B377A" w:rsidTr="00793632">
        <w:tc>
          <w:tcPr>
            <w:tcW w:w="9396" w:type="dxa"/>
          </w:tcPr>
          <w:p w:rsidR="00385468" w:rsidRPr="000B377A" w:rsidRDefault="00385468" w:rsidP="00793632">
            <w:pPr>
              <w:spacing w:line="360" w:lineRule="auto"/>
              <w:jc w:val="center"/>
              <w:rPr>
                <w:rFonts w:cs="Arial"/>
                <w:b/>
                <w:sz w:val="24"/>
                <w:szCs w:val="24"/>
              </w:rPr>
            </w:pPr>
            <w:r w:rsidRPr="000B377A">
              <w:rPr>
                <w:rFonts w:cs="Arial"/>
                <w:b/>
                <w:sz w:val="24"/>
                <w:szCs w:val="24"/>
              </w:rPr>
              <w:t xml:space="preserve">DIP. </w:t>
            </w:r>
            <w:r w:rsidRPr="000B377A">
              <w:rPr>
                <w:rFonts w:cs="Arial"/>
                <w:b/>
                <w:snapToGrid w:val="0"/>
                <w:sz w:val="24"/>
                <w:szCs w:val="24"/>
              </w:rPr>
              <w:t>JAIME BUENO ZERTUCHE</w:t>
            </w:r>
          </w:p>
        </w:tc>
      </w:tr>
      <w:tr w:rsidR="000B377A" w:rsidRPr="000B377A" w:rsidTr="00793632">
        <w:tc>
          <w:tcPr>
            <w:tcW w:w="9396" w:type="dxa"/>
          </w:tcPr>
          <w:p w:rsidR="00385468" w:rsidRPr="000B377A" w:rsidRDefault="00385468" w:rsidP="00793632">
            <w:pPr>
              <w:jc w:val="center"/>
              <w:rPr>
                <w:rFonts w:cs="Arial"/>
                <w:b/>
                <w:sz w:val="24"/>
                <w:szCs w:val="24"/>
              </w:rPr>
            </w:pPr>
            <w:r w:rsidRPr="000B377A">
              <w:rPr>
                <w:rFonts w:cs="Arial"/>
                <w:b/>
                <w:sz w:val="24"/>
                <w:szCs w:val="24"/>
              </w:rPr>
              <w:t xml:space="preserve">DEL GRUPO PARLAMENTARIO “GRAL. ANDRÉS S. VIESCA”, </w:t>
            </w:r>
          </w:p>
          <w:p w:rsidR="00385468" w:rsidRPr="000B377A" w:rsidRDefault="00385468" w:rsidP="00793632">
            <w:pPr>
              <w:spacing w:line="360" w:lineRule="auto"/>
              <w:jc w:val="center"/>
              <w:rPr>
                <w:rFonts w:cs="Arial"/>
                <w:b/>
                <w:sz w:val="24"/>
                <w:szCs w:val="24"/>
              </w:rPr>
            </w:pPr>
            <w:r w:rsidRPr="000B377A">
              <w:rPr>
                <w:rFonts w:cs="Arial"/>
                <w:b/>
                <w:sz w:val="24"/>
                <w:szCs w:val="24"/>
              </w:rPr>
              <w:t>DEL PARTIDO REVOLUCIONARIO INSTITUCIONAL.</w:t>
            </w:r>
          </w:p>
        </w:tc>
      </w:tr>
    </w:tbl>
    <w:p w:rsidR="00385468" w:rsidRPr="000B377A" w:rsidRDefault="00385468" w:rsidP="00385468">
      <w:pPr>
        <w:spacing w:line="360" w:lineRule="auto"/>
        <w:jc w:val="center"/>
        <w:rPr>
          <w:rFonts w:cs="Arial"/>
          <w:b/>
          <w:sz w:val="24"/>
          <w:szCs w:val="24"/>
        </w:rPr>
      </w:pPr>
    </w:p>
    <w:p w:rsidR="00385468" w:rsidRPr="000B377A" w:rsidRDefault="00385468">
      <w:pPr>
        <w:jc w:val="left"/>
        <w:rPr>
          <w:rFonts w:cs="Arial"/>
          <w:b/>
        </w:rPr>
      </w:pPr>
      <w:r w:rsidRPr="000B377A">
        <w:rPr>
          <w:rFonts w:cs="Arial"/>
          <w:b/>
        </w:rPr>
        <w:br w:type="page"/>
      </w:r>
    </w:p>
    <w:p w:rsidR="00385468" w:rsidRPr="000B377A" w:rsidRDefault="00385468" w:rsidP="00385468">
      <w:pPr>
        <w:jc w:val="center"/>
        <w:rPr>
          <w:rFonts w:cs="Arial"/>
          <w:b/>
        </w:rPr>
      </w:pPr>
      <w:r w:rsidRPr="000B377A">
        <w:rPr>
          <w:rFonts w:cs="Arial"/>
          <w:b/>
        </w:rPr>
        <w:lastRenderedPageBreak/>
        <w:t>CONJUNTAMENTE CON LAS DIPUTADAS Y LOS DIPUTADOS INTEGRANTES</w:t>
      </w:r>
    </w:p>
    <w:p w:rsidR="00385468" w:rsidRPr="000B377A" w:rsidRDefault="00385468" w:rsidP="00385468">
      <w:pPr>
        <w:jc w:val="center"/>
        <w:rPr>
          <w:rFonts w:cs="Arial"/>
          <w:b/>
        </w:rPr>
      </w:pPr>
      <w:r w:rsidRPr="000B377A">
        <w:rPr>
          <w:rFonts w:cs="Arial"/>
          <w:b/>
        </w:rPr>
        <w:t xml:space="preserve"> DEL GRUPO PARLAMENTARIO “GRAL. ANDRÉS S. VIESCA”, </w:t>
      </w:r>
    </w:p>
    <w:p w:rsidR="00385468" w:rsidRPr="000B377A" w:rsidRDefault="00385468" w:rsidP="00385468">
      <w:pPr>
        <w:jc w:val="center"/>
        <w:rPr>
          <w:rFonts w:cs="Arial"/>
          <w:b/>
        </w:rPr>
      </w:pPr>
      <w:r w:rsidRPr="000B377A">
        <w:rPr>
          <w:rFonts w:cs="Arial"/>
          <w:b/>
        </w:rPr>
        <w:t>DEL PARTIDO REVOLUCIONARIO INSTITUCIONAL.</w:t>
      </w:r>
    </w:p>
    <w:p w:rsidR="00385468" w:rsidRPr="000B377A" w:rsidRDefault="00385468" w:rsidP="00385468">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B377A" w:rsidRPr="000B377A" w:rsidTr="00793632">
        <w:tc>
          <w:tcPr>
            <w:tcW w:w="4248" w:type="dxa"/>
          </w:tcPr>
          <w:p w:rsidR="00385468" w:rsidRPr="000B377A" w:rsidRDefault="00385468" w:rsidP="00793632">
            <w:pPr>
              <w:tabs>
                <w:tab w:val="left" w:pos="5056"/>
              </w:tabs>
              <w:jc w:val="center"/>
              <w:rPr>
                <w:rFonts w:cs="Arial"/>
                <w:b/>
              </w:rPr>
            </w:pPr>
          </w:p>
          <w:p w:rsidR="00385468" w:rsidRPr="000B377A" w:rsidRDefault="00385468" w:rsidP="00793632">
            <w:pPr>
              <w:tabs>
                <w:tab w:val="left" w:pos="5056"/>
              </w:tabs>
              <w:jc w:val="center"/>
              <w:rPr>
                <w:rFonts w:cs="Arial"/>
                <w:b/>
              </w:rPr>
            </w:pPr>
          </w:p>
          <w:p w:rsidR="00385468" w:rsidRPr="000B377A" w:rsidRDefault="00385468" w:rsidP="00793632">
            <w:pPr>
              <w:tabs>
                <w:tab w:val="left" w:pos="5056"/>
              </w:tabs>
              <w:jc w:val="center"/>
              <w:rPr>
                <w:rFonts w:cs="Arial"/>
                <w:b/>
              </w:rPr>
            </w:pPr>
          </w:p>
          <w:p w:rsidR="00385468" w:rsidRPr="000B377A" w:rsidRDefault="00385468" w:rsidP="00793632">
            <w:pPr>
              <w:tabs>
                <w:tab w:val="left" w:pos="5056"/>
              </w:tabs>
              <w:jc w:val="center"/>
              <w:rPr>
                <w:rFonts w:cs="Arial"/>
                <w:b/>
              </w:rPr>
            </w:pPr>
          </w:p>
          <w:p w:rsidR="00385468" w:rsidRPr="000B377A" w:rsidRDefault="00385468" w:rsidP="00793632">
            <w:pPr>
              <w:tabs>
                <w:tab w:val="left" w:pos="5056"/>
              </w:tabs>
              <w:jc w:val="center"/>
              <w:rPr>
                <w:rFonts w:cs="Arial"/>
                <w:b/>
              </w:rPr>
            </w:pPr>
          </w:p>
        </w:tc>
        <w:tc>
          <w:tcPr>
            <w:tcW w:w="709" w:type="dxa"/>
          </w:tcPr>
          <w:p w:rsidR="00385468" w:rsidRPr="000B377A" w:rsidRDefault="00385468" w:rsidP="00793632">
            <w:pPr>
              <w:tabs>
                <w:tab w:val="left" w:pos="5056"/>
              </w:tabs>
              <w:jc w:val="center"/>
              <w:rPr>
                <w:rFonts w:cs="Arial"/>
                <w:b/>
              </w:rPr>
            </w:pPr>
          </w:p>
        </w:tc>
        <w:tc>
          <w:tcPr>
            <w:tcW w:w="4439" w:type="dxa"/>
          </w:tcPr>
          <w:p w:rsidR="00385468" w:rsidRPr="000B377A" w:rsidRDefault="00385468" w:rsidP="00793632">
            <w:pPr>
              <w:tabs>
                <w:tab w:val="left" w:pos="5056"/>
              </w:tabs>
              <w:jc w:val="center"/>
              <w:rPr>
                <w:rFonts w:cs="Arial"/>
                <w:b/>
              </w:rPr>
            </w:pPr>
          </w:p>
        </w:tc>
      </w:tr>
      <w:tr w:rsidR="000B377A" w:rsidRPr="000B377A" w:rsidTr="00793632">
        <w:tc>
          <w:tcPr>
            <w:tcW w:w="4248" w:type="dxa"/>
          </w:tcPr>
          <w:p w:rsidR="00385468" w:rsidRPr="000B377A" w:rsidRDefault="00385468" w:rsidP="00793632">
            <w:pPr>
              <w:tabs>
                <w:tab w:val="left" w:pos="5056"/>
              </w:tabs>
              <w:rPr>
                <w:rFonts w:cs="Arial"/>
                <w:b/>
              </w:rPr>
            </w:pPr>
            <w:r w:rsidRPr="000B377A">
              <w:rPr>
                <w:rFonts w:cs="Arial"/>
                <w:b/>
              </w:rPr>
              <w:t xml:space="preserve">DIP. </w:t>
            </w:r>
            <w:r w:rsidRPr="000B377A">
              <w:rPr>
                <w:rFonts w:cs="Arial"/>
                <w:b/>
                <w:snapToGrid w:val="0"/>
              </w:rPr>
              <w:t>MARÍA ESPERANZA CHAPA GARCÍA</w:t>
            </w:r>
          </w:p>
        </w:tc>
        <w:tc>
          <w:tcPr>
            <w:tcW w:w="709" w:type="dxa"/>
          </w:tcPr>
          <w:p w:rsidR="00385468" w:rsidRPr="000B377A" w:rsidRDefault="00385468" w:rsidP="00793632">
            <w:pPr>
              <w:tabs>
                <w:tab w:val="left" w:pos="5056"/>
              </w:tabs>
              <w:rPr>
                <w:rFonts w:cs="Arial"/>
                <w:b/>
              </w:rPr>
            </w:pPr>
          </w:p>
        </w:tc>
        <w:tc>
          <w:tcPr>
            <w:tcW w:w="4439" w:type="dxa"/>
          </w:tcPr>
          <w:p w:rsidR="00385468" w:rsidRPr="000B377A" w:rsidRDefault="00385468" w:rsidP="00793632">
            <w:pPr>
              <w:tabs>
                <w:tab w:val="left" w:pos="5056"/>
              </w:tabs>
              <w:rPr>
                <w:rFonts w:cs="Arial"/>
                <w:b/>
              </w:rPr>
            </w:pPr>
            <w:r w:rsidRPr="000B377A">
              <w:rPr>
                <w:rFonts w:cs="Arial"/>
                <w:b/>
              </w:rPr>
              <w:t>DIP. JOSEFINA GARZA BARRERA</w:t>
            </w:r>
          </w:p>
        </w:tc>
      </w:tr>
      <w:tr w:rsidR="000B377A" w:rsidRPr="000B377A" w:rsidTr="00793632">
        <w:tc>
          <w:tcPr>
            <w:tcW w:w="4248" w:type="dxa"/>
          </w:tcPr>
          <w:p w:rsidR="00385468" w:rsidRPr="000B377A" w:rsidRDefault="00385468" w:rsidP="00793632">
            <w:pPr>
              <w:tabs>
                <w:tab w:val="left" w:pos="5056"/>
              </w:tabs>
              <w:rPr>
                <w:rFonts w:cs="Arial"/>
                <w:b/>
              </w:rPr>
            </w:pPr>
          </w:p>
          <w:p w:rsidR="00385468" w:rsidRPr="000B377A" w:rsidRDefault="00385468" w:rsidP="00793632">
            <w:pPr>
              <w:tabs>
                <w:tab w:val="left" w:pos="5056"/>
              </w:tabs>
              <w:rPr>
                <w:rFonts w:cs="Arial"/>
                <w:b/>
              </w:rPr>
            </w:pPr>
          </w:p>
          <w:p w:rsidR="00385468" w:rsidRPr="000B377A" w:rsidRDefault="00385468" w:rsidP="00793632">
            <w:pPr>
              <w:tabs>
                <w:tab w:val="left" w:pos="5056"/>
              </w:tabs>
              <w:rPr>
                <w:rFonts w:cs="Arial"/>
                <w:b/>
              </w:rPr>
            </w:pPr>
          </w:p>
          <w:p w:rsidR="00385468" w:rsidRPr="000B377A" w:rsidRDefault="00385468" w:rsidP="00793632">
            <w:pPr>
              <w:tabs>
                <w:tab w:val="left" w:pos="5056"/>
              </w:tabs>
              <w:rPr>
                <w:rFonts w:cs="Arial"/>
                <w:b/>
              </w:rPr>
            </w:pPr>
          </w:p>
          <w:p w:rsidR="00385468" w:rsidRPr="000B377A" w:rsidRDefault="00385468" w:rsidP="00793632">
            <w:pPr>
              <w:tabs>
                <w:tab w:val="left" w:pos="5056"/>
              </w:tabs>
              <w:rPr>
                <w:rFonts w:cs="Arial"/>
                <w:b/>
              </w:rPr>
            </w:pPr>
          </w:p>
        </w:tc>
        <w:tc>
          <w:tcPr>
            <w:tcW w:w="709" w:type="dxa"/>
          </w:tcPr>
          <w:p w:rsidR="00385468" w:rsidRPr="000B377A" w:rsidRDefault="00385468" w:rsidP="00793632">
            <w:pPr>
              <w:tabs>
                <w:tab w:val="left" w:pos="5056"/>
              </w:tabs>
              <w:rPr>
                <w:rFonts w:cs="Arial"/>
                <w:b/>
              </w:rPr>
            </w:pPr>
          </w:p>
        </w:tc>
        <w:tc>
          <w:tcPr>
            <w:tcW w:w="4439" w:type="dxa"/>
          </w:tcPr>
          <w:p w:rsidR="00385468" w:rsidRPr="000B377A" w:rsidRDefault="00385468" w:rsidP="00793632">
            <w:pPr>
              <w:tabs>
                <w:tab w:val="left" w:pos="5056"/>
              </w:tabs>
              <w:rPr>
                <w:rFonts w:cs="Arial"/>
                <w:b/>
              </w:rPr>
            </w:pPr>
          </w:p>
        </w:tc>
      </w:tr>
      <w:tr w:rsidR="000B377A" w:rsidRPr="000B377A" w:rsidTr="00793632">
        <w:tc>
          <w:tcPr>
            <w:tcW w:w="4248" w:type="dxa"/>
          </w:tcPr>
          <w:p w:rsidR="00385468" w:rsidRPr="000B377A" w:rsidRDefault="00385468" w:rsidP="00793632">
            <w:pPr>
              <w:tabs>
                <w:tab w:val="left" w:pos="5056"/>
              </w:tabs>
              <w:rPr>
                <w:rFonts w:cs="Arial"/>
                <w:b/>
              </w:rPr>
            </w:pPr>
            <w:r w:rsidRPr="000B377A">
              <w:rPr>
                <w:rFonts w:cs="Arial"/>
                <w:b/>
              </w:rPr>
              <w:t xml:space="preserve">DIP. </w:t>
            </w:r>
            <w:r w:rsidRPr="000B377A">
              <w:rPr>
                <w:rFonts w:cs="Arial"/>
                <w:b/>
                <w:snapToGrid w:val="0"/>
              </w:rPr>
              <w:t>GRACIELA FERNÁNDEZ ALMARAZ</w:t>
            </w:r>
          </w:p>
        </w:tc>
        <w:tc>
          <w:tcPr>
            <w:tcW w:w="709" w:type="dxa"/>
          </w:tcPr>
          <w:p w:rsidR="00385468" w:rsidRPr="000B377A" w:rsidRDefault="00385468" w:rsidP="00793632">
            <w:pPr>
              <w:tabs>
                <w:tab w:val="left" w:pos="5056"/>
              </w:tabs>
              <w:rPr>
                <w:rFonts w:cs="Arial"/>
                <w:b/>
              </w:rPr>
            </w:pPr>
          </w:p>
        </w:tc>
        <w:tc>
          <w:tcPr>
            <w:tcW w:w="4439" w:type="dxa"/>
          </w:tcPr>
          <w:p w:rsidR="00385468" w:rsidRPr="000B377A" w:rsidRDefault="00385468" w:rsidP="00793632">
            <w:pPr>
              <w:tabs>
                <w:tab w:val="left" w:pos="5056"/>
              </w:tabs>
              <w:rPr>
                <w:rFonts w:cs="Arial"/>
                <w:b/>
              </w:rPr>
            </w:pPr>
            <w:r w:rsidRPr="000B377A">
              <w:rPr>
                <w:rFonts w:cs="Arial"/>
                <w:b/>
              </w:rPr>
              <w:t xml:space="preserve">DIP. </w:t>
            </w:r>
            <w:r w:rsidRPr="000B377A">
              <w:rPr>
                <w:rFonts w:cs="Arial"/>
                <w:b/>
                <w:snapToGrid w:val="0"/>
              </w:rPr>
              <w:t>LILIA ISABEL GUTIÉRREZ BURCIAGA</w:t>
            </w:r>
          </w:p>
        </w:tc>
      </w:tr>
      <w:tr w:rsidR="000B377A" w:rsidRPr="000B377A" w:rsidTr="00793632">
        <w:tc>
          <w:tcPr>
            <w:tcW w:w="4248" w:type="dxa"/>
          </w:tcPr>
          <w:p w:rsidR="00385468" w:rsidRPr="000B377A" w:rsidRDefault="00385468" w:rsidP="00793632">
            <w:pPr>
              <w:tabs>
                <w:tab w:val="left" w:pos="5056"/>
              </w:tabs>
              <w:rPr>
                <w:rFonts w:cs="Arial"/>
                <w:b/>
              </w:rPr>
            </w:pPr>
          </w:p>
          <w:p w:rsidR="00385468" w:rsidRPr="000B377A" w:rsidRDefault="00385468" w:rsidP="00793632">
            <w:pPr>
              <w:tabs>
                <w:tab w:val="left" w:pos="5056"/>
              </w:tabs>
              <w:rPr>
                <w:rFonts w:cs="Arial"/>
                <w:b/>
              </w:rPr>
            </w:pPr>
          </w:p>
          <w:p w:rsidR="00385468" w:rsidRPr="000B377A" w:rsidRDefault="00385468" w:rsidP="00793632">
            <w:pPr>
              <w:tabs>
                <w:tab w:val="left" w:pos="5056"/>
              </w:tabs>
              <w:rPr>
                <w:rFonts w:cs="Arial"/>
                <w:b/>
              </w:rPr>
            </w:pPr>
          </w:p>
          <w:p w:rsidR="00385468" w:rsidRPr="000B377A" w:rsidRDefault="00385468" w:rsidP="00793632">
            <w:pPr>
              <w:tabs>
                <w:tab w:val="left" w:pos="5056"/>
              </w:tabs>
              <w:rPr>
                <w:rFonts w:cs="Arial"/>
                <w:b/>
              </w:rPr>
            </w:pPr>
          </w:p>
          <w:p w:rsidR="00385468" w:rsidRPr="000B377A" w:rsidRDefault="00385468" w:rsidP="00793632">
            <w:pPr>
              <w:tabs>
                <w:tab w:val="left" w:pos="5056"/>
              </w:tabs>
              <w:rPr>
                <w:rFonts w:cs="Arial"/>
                <w:b/>
              </w:rPr>
            </w:pPr>
          </w:p>
        </w:tc>
        <w:tc>
          <w:tcPr>
            <w:tcW w:w="709" w:type="dxa"/>
          </w:tcPr>
          <w:p w:rsidR="00385468" w:rsidRPr="000B377A" w:rsidRDefault="00385468" w:rsidP="00793632">
            <w:pPr>
              <w:tabs>
                <w:tab w:val="left" w:pos="5056"/>
              </w:tabs>
              <w:rPr>
                <w:rFonts w:cs="Arial"/>
                <w:b/>
              </w:rPr>
            </w:pPr>
          </w:p>
        </w:tc>
        <w:tc>
          <w:tcPr>
            <w:tcW w:w="4439" w:type="dxa"/>
          </w:tcPr>
          <w:p w:rsidR="00385468" w:rsidRPr="000B377A" w:rsidRDefault="00385468" w:rsidP="00793632">
            <w:pPr>
              <w:tabs>
                <w:tab w:val="left" w:pos="5056"/>
              </w:tabs>
              <w:rPr>
                <w:rFonts w:cs="Arial"/>
                <w:b/>
              </w:rPr>
            </w:pPr>
          </w:p>
        </w:tc>
      </w:tr>
      <w:tr w:rsidR="000B377A" w:rsidRPr="000B377A" w:rsidTr="00793632">
        <w:tc>
          <w:tcPr>
            <w:tcW w:w="4248" w:type="dxa"/>
          </w:tcPr>
          <w:p w:rsidR="00385468" w:rsidRPr="000B377A" w:rsidRDefault="00385468" w:rsidP="00793632">
            <w:pPr>
              <w:tabs>
                <w:tab w:val="left" w:pos="4678"/>
              </w:tabs>
              <w:rPr>
                <w:rFonts w:cs="Arial"/>
                <w:b/>
              </w:rPr>
            </w:pPr>
            <w:r w:rsidRPr="000B377A">
              <w:rPr>
                <w:rFonts w:cs="Arial"/>
                <w:b/>
              </w:rPr>
              <w:t xml:space="preserve">DIP. </w:t>
            </w:r>
            <w:r w:rsidRPr="000B377A">
              <w:rPr>
                <w:rFonts w:cs="Arial"/>
                <w:b/>
                <w:snapToGrid w:val="0"/>
              </w:rPr>
              <w:t xml:space="preserve">LUCÍA AZUCENA RAMOS </w:t>
            </w:r>
            <w:proofErr w:type="spellStart"/>
            <w:r w:rsidRPr="000B377A">
              <w:rPr>
                <w:rFonts w:cs="Arial"/>
                <w:b/>
                <w:snapToGrid w:val="0"/>
              </w:rPr>
              <w:t>RAMOS</w:t>
            </w:r>
            <w:proofErr w:type="spellEnd"/>
          </w:p>
        </w:tc>
        <w:tc>
          <w:tcPr>
            <w:tcW w:w="709" w:type="dxa"/>
          </w:tcPr>
          <w:p w:rsidR="00385468" w:rsidRPr="000B377A" w:rsidRDefault="00385468" w:rsidP="00793632">
            <w:pPr>
              <w:tabs>
                <w:tab w:val="left" w:pos="5056"/>
              </w:tabs>
              <w:rPr>
                <w:rFonts w:cs="Arial"/>
                <w:b/>
              </w:rPr>
            </w:pPr>
          </w:p>
        </w:tc>
        <w:tc>
          <w:tcPr>
            <w:tcW w:w="4439" w:type="dxa"/>
          </w:tcPr>
          <w:p w:rsidR="00385468" w:rsidRPr="000B377A" w:rsidRDefault="00385468" w:rsidP="00793632">
            <w:pPr>
              <w:tabs>
                <w:tab w:val="left" w:pos="5056"/>
              </w:tabs>
              <w:rPr>
                <w:rFonts w:cs="Arial"/>
                <w:b/>
              </w:rPr>
            </w:pPr>
            <w:r w:rsidRPr="000B377A">
              <w:rPr>
                <w:rFonts w:cs="Arial"/>
                <w:b/>
              </w:rPr>
              <w:t xml:space="preserve">DIP.  JESÚS </w:t>
            </w:r>
            <w:r w:rsidRPr="000B377A">
              <w:rPr>
                <w:rFonts w:cs="Arial"/>
                <w:b/>
                <w:snapToGrid w:val="0"/>
              </w:rPr>
              <w:t>ANDRÉS LOYA CARDONA</w:t>
            </w:r>
          </w:p>
        </w:tc>
      </w:tr>
      <w:tr w:rsidR="000B377A" w:rsidRPr="000B377A" w:rsidTr="00793632">
        <w:tc>
          <w:tcPr>
            <w:tcW w:w="4248" w:type="dxa"/>
          </w:tcPr>
          <w:p w:rsidR="00385468" w:rsidRPr="000B377A" w:rsidRDefault="00385468" w:rsidP="00793632">
            <w:pPr>
              <w:tabs>
                <w:tab w:val="left" w:pos="4678"/>
              </w:tabs>
              <w:rPr>
                <w:rFonts w:cs="Arial"/>
                <w:b/>
              </w:rPr>
            </w:pPr>
          </w:p>
          <w:p w:rsidR="00385468" w:rsidRPr="000B377A" w:rsidRDefault="00385468" w:rsidP="00793632">
            <w:pPr>
              <w:tabs>
                <w:tab w:val="left" w:pos="4678"/>
              </w:tabs>
              <w:rPr>
                <w:rFonts w:cs="Arial"/>
                <w:b/>
              </w:rPr>
            </w:pPr>
          </w:p>
          <w:p w:rsidR="00385468" w:rsidRPr="000B377A" w:rsidRDefault="00385468" w:rsidP="00793632">
            <w:pPr>
              <w:tabs>
                <w:tab w:val="left" w:pos="4678"/>
              </w:tabs>
              <w:rPr>
                <w:rFonts w:cs="Arial"/>
                <w:b/>
              </w:rPr>
            </w:pPr>
          </w:p>
          <w:p w:rsidR="00385468" w:rsidRPr="000B377A" w:rsidRDefault="00385468" w:rsidP="00793632">
            <w:pPr>
              <w:tabs>
                <w:tab w:val="left" w:pos="4678"/>
              </w:tabs>
              <w:rPr>
                <w:rFonts w:cs="Arial"/>
                <w:b/>
              </w:rPr>
            </w:pPr>
          </w:p>
          <w:p w:rsidR="00385468" w:rsidRPr="000B377A" w:rsidRDefault="00385468" w:rsidP="00793632">
            <w:pPr>
              <w:tabs>
                <w:tab w:val="left" w:pos="4678"/>
              </w:tabs>
              <w:rPr>
                <w:rFonts w:cs="Arial"/>
                <w:b/>
              </w:rPr>
            </w:pPr>
          </w:p>
        </w:tc>
        <w:tc>
          <w:tcPr>
            <w:tcW w:w="709" w:type="dxa"/>
          </w:tcPr>
          <w:p w:rsidR="00385468" w:rsidRPr="000B377A" w:rsidRDefault="00385468" w:rsidP="00793632">
            <w:pPr>
              <w:tabs>
                <w:tab w:val="left" w:pos="5056"/>
              </w:tabs>
              <w:rPr>
                <w:rFonts w:cs="Arial"/>
                <w:b/>
              </w:rPr>
            </w:pPr>
          </w:p>
        </w:tc>
        <w:tc>
          <w:tcPr>
            <w:tcW w:w="4439" w:type="dxa"/>
          </w:tcPr>
          <w:p w:rsidR="00385468" w:rsidRPr="000B377A" w:rsidRDefault="00385468" w:rsidP="00793632">
            <w:pPr>
              <w:tabs>
                <w:tab w:val="left" w:pos="5056"/>
              </w:tabs>
              <w:rPr>
                <w:rFonts w:cs="Arial"/>
                <w:b/>
              </w:rPr>
            </w:pPr>
          </w:p>
        </w:tc>
      </w:tr>
      <w:tr w:rsidR="000B377A" w:rsidRPr="000B377A" w:rsidTr="00793632">
        <w:tc>
          <w:tcPr>
            <w:tcW w:w="4248" w:type="dxa"/>
          </w:tcPr>
          <w:p w:rsidR="00385468" w:rsidRPr="000B377A" w:rsidRDefault="00385468" w:rsidP="00793632">
            <w:pPr>
              <w:tabs>
                <w:tab w:val="left" w:pos="4678"/>
              </w:tabs>
              <w:rPr>
                <w:rFonts w:cs="Arial"/>
                <w:b/>
              </w:rPr>
            </w:pPr>
            <w:r w:rsidRPr="000B377A">
              <w:rPr>
                <w:rFonts w:cs="Arial"/>
                <w:b/>
              </w:rPr>
              <w:t xml:space="preserve">DIP. </w:t>
            </w:r>
            <w:r w:rsidRPr="000B377A">
              <w:rPr>
                <w:rFonts w:cs="Arial"/>
                <w:b/>
                <w:snapToGrid w:val="0"/>
              </w:rPr>
              <w:t>VERÓNICA BOREQUE MARTÍNEZ GONZÁLEZ</w:t>
            </w:r>
          </w:p>
        </w:tc>
        <w:tc>
          <w:tcPr>
            <w:tcW w:w="709" w:type="dxa"/>
          </w:tcPr>
          <w:p w:rsidR="00385468" w:rsidRPr="000B377A" w:rsidRDefault="00385468" w:rsidP="00793632">
            <w:pPr>
              <w:tabs>
                <w:tab w:val="left" w:pos="5056"/>
              </w:tabs>
              <w:rPr>
                <w:rFonts w:cs="Arial"/>
                <w:b/>
              </w:rPr>
            </w:pPr>
          </w:p>
        </w:tc>
        <w:tc>
          <w:tcPr>
            <w:tcW w:w="4439" w:type="dxa"/>
          </w:tcPr>
          <w:p w:rsidR="00385468" w:rsidRPr="000B377A" w:rsidRDefault="00385468" w:rsidP="00793632">
            <w:pPr>
              <w:tabs>
                <w:tab w:val="left" w:pos="5056"/>
              </w:tabs>
              <w:rPr>
                <w:rFonts w:cs="Arial"/>
                <w:b/>
              </w:rPr>
            </w:pPr>
            <w:r w:rsidRPr="000B377A">
              <w:rPr>
                <w:rFonts w:cs="Arial"/>
                <w:b/>
              </w:rPr>
              <w:t xml:space="preserve">DIP. </w:t>
            </w:r>
            <w:r w:rsidRPr="000B377A">
              <w:rPr>
                <w:rFonts w:cs="Arial"/>
                <w:b/>
                <w:snapToGrid w:val="0"/>
              </w:rPr>
              <w:t>JESÚS BERINO GRANADOS</w:t>
            </w:r>
          </w:p>
        </w:tc>
      </w:tr>
      <w:tr w:rsidR="000B377A" w:rsidRPr="000B377A" w:rsidTr="00793632">
        <w:tc>
          <w:tcPr>
            <w:tcW w:w="9396" w:type="dxa"/>
            <w:gridSpan w:val="3"/>
          </w:tcPr>
          <w:p w:rsidR="00385468" w:rsidRPr="000B377A" w:rsidRDefault="00385468" w:rsidP="00793632">
            <w:pPr>
              <w:tabs>
                <w:tab w:val="left" w:pos="5056"/>
              </w:tabs>
              <w:jc w:val="center"/>
              <w:rPr>
                <w:rFonts w:cs="Arial"/>
                <w:b/>
              </w:rPr>
            </w:pPr>
          </w:p>
          <w:p w:rsidR="00385468" w:rsidRPr="000B377A" w:rsidRDefault="00385468" w:rsidP="00793632">
            <w:pPr>
              <w:tabs>
                <w:tab w:val="left" w:pos="5056"/>
              </w:tabs>
              <w:jc w:val="center"/>
              <w:rPr>
                <w:rFonts w:cs="Arial"/>
                <w:b/>
              </w:rPr>
            </w:pPr>
          </w:p>
          <w:p w:rsidR="00385468" w:rsidRPr="000B377A" w:rsidRDefault="00385468" w:rsidP="00793632">
            <w:pPr>
              <w:tabs>
                <w:tab w:val="left" w:pos="5056"/>
              </w:tabs>
              <w:jc w:val="center"/>
              <w:rPr>
                <w:rFonts w:cs="Arial"/>
                <w:b/>
              </w:rPr>
            </w:pPr>
          </w:p>
          <w:p w:rsidR="00385468" w:rsidRPr="000B377A" w:rsidRDefault="00385468" w:rsidP="00793632">
            <w:pPr>
              <w:tabs>
                <w:tab w:val="left" w:pos="5056"/>
              </w:tabs>
              <w:jc w:val="center"/>
              <w:rPr>
                <w:rFonts w:cs="Arial"/>
                <w:b/>
              </w:rPr>
            </w:pPr>
          </w:p>
          <w:p w:rsidR="00385468" w:rsidRPr="000B377A" w:rsidRDefault="00385468" w:rsidP="00793632">
            <w:pPr>
              <w:tabs>
                <w:tab w:val="left" w:pos="5056"/>
              </w:tabs>
              <w:jc w:val="center"/>
              <w:rPr>
                <w:rFonts w:cs="Arial"/>
                <w:b/>
              </w:rPr>
            </w:pPr>
          </w:p>
        </w:tc>
      </w:tr>
      <w:tr w:rsidR="000B377A" w:rsidRPr="000B377A" w:rsidTr="00793632">
        <w:tc>
          <w:tcPr>
            <w:tcW w:w="9396" w:type="dxa"/>
            <w:gridSpan w:val="3"/>
          </w:tcPr>
          <w:p w:rsidR="00385468" w:rsidRPr="000B377A" w:rsidRDefault="00385468" w:rsidP="00793632">
            <w:pPr>
              <w:tabs>
                <w:tab w:val="left" w:pos="5056"/>
              </w:tabs>
              <w:jc w:val="center"/>
              <w:rPr>
                <w:rFonts w:cs="Arial"/>
                <w:b/>
              </w:rPr>
            </w:pPr>
            <w:r w:rsidRPr="000B377A">
              <w:rPr>
                <w:rFonts w:cs="Arial"/>
                <w:b/>
              </w:rPr>
              <w:t xml:space="preserve">DIP. </w:t>
            </w:r>
            <w:r w:rsidRPr="000B377A">
              <w:rPr>
                <w:rFonts w:cs="Arial"/>
                <w:b/>
                <w:snapToGrid w:val="0"/>
              </w:rPr>
              <w:t>DIANA PATRICIA GONZÁLEZ SOTO</w:t>
            </w:r>
          </w:p>
        </w:tc>
      </w:tr>
    </w:tbl>
    <w:p w:rsidR="00385468" w:rsidRPr="000B377A" w:rsidRDefault="00385468" w:rsidP="00385468">
      <w:pPr>
        <w:tabs>
          <w:tab w:val="left" w:pos="5056"/>
        </w:tabs>
        <w:jc w:val="center"/>
        <w:rPr>
          <w:rFonts w:cs="Arial"/>
          <w:b/>
        </w:rPr>
      </w:pPr>
    </w:p>
    <w:p w:rsidR="00385468" w:rsidRPr="000B377A" w:rsidRDefault="00385468" w:rsidP="00385468">
      <w:pPr>
        <w:spacing w:line="276" w:lineRule="auto"/>
        <w:rPr>
          <w:rFonts w:cs="Arial"/>
          <w:b/>
          <w:sz w:val="24"/>
          <w:szCs w:val="24"/>
        </w:rPr>
      </w:pPr>
    </w:p>
    <w:p w:rsidR="00385468" w:rsidRPr="000B377A" w:rsidRDefault="00385468" w:rsidP="00385468">
      <w:pPr>
        <w:spacing w:line="276" w:lineRule="auto"/>
        <w:rPr>
          <w:rFonts w:cs="Arial"/>
          <w:b/>
          <w:sz w:val="24"/>
          <w:szCs w:val="24"/>
        </w:rPr>
      </w:pPr>
    </w:p>
    <w:p w:rsidR="00385468" w:rsidRPr="000B377A" w:rsidRDefault="00385468" w:rsidP="00385468">
      <w:pPr>
        <w:spacing w:line="276" w:lineRule="auto"/>
        <w:rPr>
          <w:rFonts w:cs="Arial"/>
          <w:b/>
          <w:sz w:val="24"/>
          <w:szCs w:val="24"/>
        </w:rPr>
      </w:pPr>
    </w:p>
    <w:p w:rsidR="00385468" w:rsidRPr="000B377A" w:rsidRDefault="00385468" w:rsidP="00385468">
      <w:pPr>
        <w:spacing w:line="276" w:lineRule="auto"/>
        <w:rPr>
          <w:rFonts w:cs="Arial"/>
          <w:b/>
          <w:sz w:val="24"/>
          <w:szCs w:val="24"/>
        </w:rPr>
      </w:pPr>
    </w:p>
    <w:p w:rsidR="00385468" w:rsidRPr="000B377A" w:rsidRDefault="00385468" w:rsidP="00385468">
      <w:pPr>
        <w:spacing w:line="276" w:lineRule="auto"/>
        <w:rPr>
          <w:rFonts w:cs="Arial"/>
          <w:b/>
          <w:sz w:val="16"/>
          <w:szCs w:val="16"/>
        </w:rPr>
      </w:pPr>
      <w:r w:rsidRPr="000B377A">
        <w:rPr>
          <w:rFonts w:cs="Arial"/>
          <w:b/>
          <w:sz w:val="16"/>
          <w:szCs w:val="16"/>
        </w:rPr>
        <w:t>LAS FIRMAS CONTENIDAS EN LA PRESENTE HOJA, FORMAN PARTE DE LA INICIATIVA CON PROYECTO DE DECRETO POR LA QUE SE PROPONE ADICIONAR LA FRACCIÓN VI AL ARTÍCULO 17 DE LA LEY FEDERAL SOBRE METROLOGÍA Y NORMALIZACIÓN, QUE PRESENTAN LOS INTEGRANTES DE</w:t>
      </w:r>
      <w:r w:rsidRPr="000B377A">
        <w:rPr>
          <w:rFonts w:cs="Arial"/>
          <w:b/>
          <w:sz w:val="16"/>
          <w:szCs w:val="16"/>
          <w:lang w:val="es-ES"/>
        </w:rPr>
        <w:t>L GRUPO PARLAMENTARIO “GRAL. ANDRÉS S. VIESCA”, DEL PARTIDO REVOLUCIONARIO INSTITUCIONAL, POR CONDUCTO DEL DIPUTADO JAIME BUENO ZERTUCHE</w:t>
      </w:r>
      <w:r w:rsidRPr="000B377A">
        <w:rPr>
          <w:rFonts w:cs="Arial"/>
          <w:b/>
          <w:sz w:val="16"/>
          <w:szCs w:val="16"/>
        </w:rPr>
        <w:t>, CON EL PROPÓSITO DE ELIMINAR LA FACULTAD QUE TIENEN LAS EMPRESAS PRESTADORAS DE SERVICIOS DE GAS NATURAL, DE REALIZAR COBROS EN BASE A ESTIMACIONES.</w:t>
      </w:r>
    </w:p>
    <w:p w:rsidR="00385468" w:rsidRPr="000B377A" w:rsidRDefault="00385468" w:rsidP="00385468">
      <w:pPr>
        <w:spacing w:line="276" w:lineRule="auto"/>
        <w:jc w:val="center"/>
        <w:rPr>
          <w:rFonts w:cs="Arial"/>
          <w:sz w:val="24"/>
          <w:szCs w:val="24"/>
        </w:rPr>
      </w:pPr>
    </w:p>
    <w:p w:rsidR="00E3527B" w:rsidRPr="000B377A" w:rsidRDefault="00E3527B" w:rsidP="00385468">
      <w:pPr>
        <w:spacing w:line="276" w:lineRule="auto"/>
        <w:rPr>
          <w:rFonts w:cs="Arial"/>
          <w:sz w:val="24"/>
          <w:szCs w:val="24"/>
        </w:rPr>
      </w:pPr>
    </w:p>
    <w:sectPr w:rsidR="00E3527B" w:rsidRPr="000B377A"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A3D" w:rsidRDefault="00E31A3D">
      <w:r>
        <w:separator/>
      </w:r>
    </w:p>
  </w:endnote>
  <w:endnote w:type="continuationSeparator" w:id="0">
    <w:p w:rsidR="00E31A3D" w:rsidRDefault="00E3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A3D" w:rsidRDefault="00E31A3D">
      <w:r>
        <w:separator/>
      </w:r>
    </w:p>
  </w:footnote>
  <w:footnote w:type="continuationSeparator" w:id="0">
    <w:p w:rsidR="00E31A3D" w:rsidRDefault="00E31A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46C85" w:rsidRPr="00D775E4" w:rsidTr="00AC6304">
      <w:trPr>
        <w:jc w:val="center"/>
      </w:trPr>
      <w:tc>
        <w:tcPr>
          <w:tcW w:w="1253" w:type="dxa"/>
        </w:tcPr>
        <w:p w:rsidR="00D46C85" w:rsidRPr="00D775E4" w:rsidRDefault="00D46C85" w:rsidP="00AC6304">
          <w:pPr>
            <w:jc w:val="center"/>
            <w:rPr>
              <w:b/>
              <w:bCs/>
              <w:sz w:val="12"/>
            </w:rPr>
          </w:pPr>
          <w:bookmarkStart w:id="2" w:name="_Hlk530582131"/>
          <w:r>
            <w:rPr>
              <w:b/>
              <w:bCs/>
              <w:noProof/>
              <w:sz w:val="12"/>
              <w:lang w:eastAsia="es-MX"/>
            </w:rPr>
            <w:drawing>
              <wp:anchor distT="0" distB="0" distL="114300" distR="114300" simplePos="0" relativeHeight="251658240" behindDoc="0" locked="0" layoutInCell="1" allowOverlap="1" wp14:anchorId="5602A784" wp14:editId="3EE152D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tc>
      <w:tc>
        <w:tcPr>
          <w:tcW w:w="8623" w:type="dxa"/>
        </w:tcPr>
        <w:p w:rsidR="00D46C85" w:rsidRPr="00815938" w:rsidRDefault="00D46C85" w:rsidP="00AC6304">
          <w:pPr>
            <w:jc w:val="center"/>
            <w:rPr>
              <w:b/>
              <w:bCs/>
              <w:sz w:val="24"/>
            </w:rPr>
          </w:pPr>
        </w:p>
        <w:p w:rsidR="00D46C85" w:rsidRPr="002E1219" w:rsidRDefault="00D46C85"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46C85" w:rsidRDefault="00D46C85"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46C85" w:rsidRPr="004D5011" w:rsidRDefault="00D46C85" w:rsidP="004D5011">
          <w:pPr>
            <w:pStyle w:val="Encabezado"/>
            <w:tabs>
              <w:tab w:val="clear" w:pos="4252"/>
              <w:tab w:val="left" w:pos="-1528"/>
              <w:tab w:val="center" w:pos="-1386"/>
            </w:tabs>
            <w:jc w:val="center"/>
            <w:rPr>
              <w:rFonts w:cs="Arial"/>
              <w:bCs/>
              <w:smallCaps/>
              <w:spacing w:val="20"/>
              <w:sz w:val="32"/>
              <w:szCs w:val="32"/>
            </w:rPr>
          </w:pPr>
        </w:p>
        <w:p w:rsidR="00D46C85" w:rsidRPr="00E41A80" w:rsidRDefault="00D46C85"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D46C85" w:rsidRPr="00D775E4" w:rsidRDefault="00D46C85" w:rsidP="002E1219">
          <w:pPr>
            <w:ind w:left="-434" w:right="-672"/>
            <w:jc w:val="center"/>
            <w:rPr>
              <w:b/>
              <w:bCs/>
              <w:sz w:val="12"/>
            </w:rPr>
          </w:pPr>
        </w:p>
      </w:tc>
      <w:tc>
        <w:tcPr>
          <w:tcW w:w="1181" w:type="dxa"/>
        </w:tcPr>
        <w:p w:rsidR="00D46C85" w:rsidRDefault="00D46C85" w:rsidP="00AC6304">
          <w:pPr>
            <w:jc w:val="center"/>
            <w:rPr>
              <w:b/>
              <w:bCs/>
              <w:sz w:val="12"/>
            </w:rPr>
          </w:pPr>
          <w:r>
            <w:rPr>
              <w:noProof/>
              <w:lang w:eastAsia="es-MX"/>
            </w:rPr>
            <w:drawing>
              <wp:anchor distT="0" distB="0" distL="114300" distR="114300" simplePos="0" relativeHeight="251659264" behindDoc="0" locked="0" layoutInCell="1" allowOverlap="1" wp14:anchorId="328D27F6" wp14:editId="6C42E893">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D46C85" w:rsidRDefault="00D46C85" w:rsidP="00AC6304">
          <w:pPr>
            <w:jc w:val="center"/>
            <w:rPr>
              <w:b/>
              <w:bCs/>
              <w:sz w:val="12"/>
            </w:rPr>
          </w:pPr>
        </w:p>
        <w:p w:rsidR="00D46C85" w:rsidRPr="00D775E4" w:rsidRDefault="00D46C85" w:rsidP="00AC6304">
          <w:pPr>
            <w:jc w:val="center"/>
            <w:rPr>
              <w:b/>
              <w:bCs/>
              <w:sz w:val="12"/>
            </w:rPr>
          </w:pPr>
        </w:p>
      </w:tc>
    </w:tr>
    <w:bookmarkEnd w:id="2"/>
  </w:tbl>
  <w:p w:rsidR="00D46C85" w:rsidRPr="00030032" w:rsidRDefault="00D46C8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5"/>
  </w:num>
  <w:num w:numId="5">
    <w:abstractNumId w:val="1"/>
  </w:num>
  <w:num w:numId="6">
    <w:abstractNumId w:val="6"/>
  </w:num>
  <w:num w:numId="7">
    <w:abstractNumId w:val="18"/>
  </w:num>
  <w:num w:numId="8">
    <w:abstractNumId w:val="17"/>
  </w:num>
  <w:num w:numId="9">
    <w:abstractNumId w:val="20"/>
  </w:num>
  <w:num w:numId="10">
    <w:abstractNumId w:val="24"/>
  </w:num>
  <w:num w:numId="11">
    <w:abstractNumId w:val="12"/>
  </w:num>
  <w:num w:numId="12">
    <w:abstractNumId w:val="9"/>
  </w:num>
  <w:num w:numId="13">
    <w:abstractNumId w:val="15"/>
  </w:num>
  <w:num w:numId="14">
    <w:abstractNumId w:val="19"/>
  </w:num>
  <w:num w:numId="15">
    <w:abstractNumId w:val="21"/>
  </w:num>
  <w:num w:numId="16">
    <w:abstractNumId w:val="16"/>
  </w:num>
  <w:num w:numId="17">
    <w:abstractNumId w:val="13"/>
  </w:num>
  <w:num w:numId="18">
    <w:abstractNumId w:val="3"/>
  </w:num>
  <w:num w:numId="19">
    <w:abstractNumId w:val="23"/>
  </w:num>
  <w:num w:numId="20">
    <w:abstractNumId w:val="2"/>
  </w:num>
  <w:num w:numId="21">
    <w:abstractNumId w:val="7"/>
  </w:num>
  <w:num w:numId="22">
    <w:abstractNumId w:val="4"/>
  </w:num>
  <w:num w:numId="23">
    <w:abstractNumId w:val="14"/>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A0F"/>
    <w:rsid w:val="00007F49"/>
    <w:rsid w:val="00010B24"/>
    <w:rsid w:val="000130F6"/>
    <w:rsid w:val="00013745"/>
    <w:rsid w:val="000138E2"/>
    <w:rsid w:val="00013920"/>
    <w:rsid w:val="00014534"/>
    <w:rsid w:val="00017083"/>
    <w:rsid w:val="0001790E"/>
    <w:rsid w:val="00017D4A"/>
    <w:rsid w:val="00021136"/>
    <w:rsid w:val="00021ECA"/>
    <w:rsid w:val="00024566"/>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3D45"/>
    <w:rsid w:val="000947D6"/>
    <w:rsid w:val="00096F76"/>
    <w:rsid w:val="00097774"/>
    <w:rsid w:val="00097BDE"/>
    <w:rsid w:val="000A1A7F"/>
    <w:rsid w:val="000A2693"/>
    <w:rsid w:val="000A4207"/>
    <w:rsid w:val="000A4B4D"/>
    <w:rsid w:val="000A4EF4"/>
    <w:rsid w:val="000A66DA"/>
    <w:rsid w:val="000A7590"/>
    <w:rsid w:val="000A7BAB"/>
    <w:rsid w:val="000B377A"/>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417"/>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1B7"/>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18B0"/>
    <w:rsid w:val="001F3859"/>
    <w:rsid w:val="001F3DF1"/>
    <w:rsid w:val="001F4427"/>
    <w:rsid w:val="001F4E48"/>
    <w:rsid w:val="001F4F1F"/>
    <w:rsid w:val="001F62D0"/>
    <w:rsid w:val="001F7C3A"/>
    <w:rsid w:val="00202764"/>
    <w:rsid w:val="00202B28"/>
    <w:rsid w:val="0020623E"/>
    <w:rsid w:val="00206B31"/>
    <w:rsid w:val="00210E15"/>
    <w:rsid w:val="00211860"/>
    <w:rsid w:val="00212C10"/>
    <w:rsid w:val="0022062F"/>
    <w:rsid w:val="00220ECD"/>
    <w:rsid w:val="002233C4"/>
    <w:rsid w:val="00225F9F"/>
    <w:rsid w:val="0023185C"/>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4F18"/>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35A6"/>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5468"/>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06224"/>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5E19"/>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3C1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47B2F"/>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58D"/>
    <w:rsid w:val="00667AC2"/>
    <w:rsid w:val="00671337"/>
    <w:rsid w:val="0067348B"/>
    <w:rsid w:val="00673A54"/>
    <w:rsid w:val="00673A8A"/>
    <w:rsid w:val="00675FA7"/>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7FC1"/>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156"/>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520F"/>
    <w:rsid w:val="007576AD"/>
    <w:rsid w:val="007636C8"/>
    <w:rsid w:val="007646C7"/>
    <w:rsid w:val="00767221"/>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4D2F"/>
    <w:rsid w:val="00825EA6"/>
    <w:rsid w:val="00825F1E"/>
    <w:rsid w:val="00831777"/>
    <w:rsid w:val="00831A85"/>
    <w:rsid w:val="00831AE9"/>
    <w:rsid w:val="00831B15"/>
    <w:rsid w:val="00831BFE"/>
    <w:rsid w:val="00831DE4"/>
    <w:rsid w:val="0083254C"/>
    <w:rsid w:val="008328BB"/>
    <w:rsid w:val="00834123"/>
    <w:rsid w:val="00834B66"/>
    <w:rsid w:val="00834E22"/>
    <w:rsid w:val="008435C3"/>
    <w:rsid w:val="0084426B"/>
    <w:rsid w:val="00847745"/>
    <w:rsid w:val="0085358B"/>
    <w:rsid w:val="008568E4"/>
    <w:rsid w:val="0086135A"/>
    <w:rsid w:val="0086157F"/>
    <w:rsid w:val="00862DC3"/>
    <w:rsid w:val="0086374B"/>
    <w:rsid w:val="008650DE"/>
    <w:rsid w:val="00865B12"/>
    <w:rsid w:val="0086625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2A6C"/>
    <w:rsid w:val="008F3C53"/>
    <w:rsid w:val="008F443D"/>
    <w:rsid w:val="008F4AA8"/>
    <w:rsid w:val="008F634F"/>
    <w:rsid w:val="008F6901"/>
    <w:rsid w:val="008F6D88"/>
    <w:rsid w:val="008F7122"/>
    <w:rsid w:val="009020BE"/>
    <w:rsid w:val="00902F03"/>
    <w:rsid w:val="009039E2"/>
    <w:rsid w:val="00904B09"/>
    <w:rsid w:val="00905F43"/>
    <w:rsid w:val="00910886"/>
    <w:rsid w:val="00911F9F"/>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990"/>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45B"/>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5693"/>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5C87"/>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422D"/>
    <w:rsid w:val="00CC6714"/>
    <w:rsid w:val="00CD08E4"/>
    <w:rsid w:val="00CD2006"/>
    <w:rsid w:val="00CD2FD6"/>
    <w:rsid w:val="00CD484F"/>
    <w:rsid w:val="00CD6613"/>
    <w:rsid w:val="00CD6A2C"/>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2BEC"/>
    <w:rsid w:val="00D23F9A"/>
    <w:rsid w:val="00D2565B"/>
    <w:rsid w:val="00D25903"/>
    <w:rsid w:val="00D25DA3"/>
    <w:rsid w:val="00D25EF5"/>
    <w:rsid w:val="00D26046"/>
    <w:rsid w:val="00D27348"/>
    <w:rsid w:val="00D277F6"/>
    <w:rsid w:val="00D30098"/>
    <w:rsid w:val="00D30928"/>
    <w:rsid w:val="00D30B42"/>
    <w:rsid w:val="00D30CFB"/>
    <w:rsid w:val="00D31E7D"/>
    <w:rsid w:val="00D353A1"/>
    <w:rsid w:val="00D35934"/>
    <w:rsid w:val="00D37B10"/>
    <w:rsid w:val="00D4218F"/>
    <w:rsid w:val="00D4351F"/>
    <w:rsid w:val="00D45A94"/>
    <w:rsid w:val="00D46C85"/>
    <w:rsid w:val="00D50C09"/>
    <w:rsid w:val="00D51516"/>
    <w:rsid w:val="00D52A7E"/>
    <w:rsid w:val="00D540C4"/>
    <w:rsid w:val="00D60A8E"/>
    <w:rsid w:val="00D610BD"/>
    <w:rsid w:val="00D615F8"/>
    <w:rsid w:val="00D62BD6"/>
    <w:rsid w:val="00D63117"/>
    <w:rsid w:val="00D631A5"/>
    <w:rsid w:val="00D66BE9"/>
    <w:rsid w:val="00D70DD8"/>
    <w:rsid w:val="00D7126E"/>
    <w:rsid w:val="00D7288D"/>
    <w:rsid w:val="00D72A67"/>
    <w:rsid w:val="00D736A6"/>
    <w:rsid w:val="00D737FE"/>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7C7"/>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66F"/>
    <w:rsid w:val="00E249CB"/>
    <w:rsid w:val="00E2658E"/>
    <w:rsid w:val="00E27EA5"/>
    <w:rsid w:val="00E3154A"/>
    <w:rsid w:val="00E31A3D"/>
    <w:rsid w:val="00E31E04"/>
    <w:rsid w:val="00E3246F"/>
    <w:rsid w:val="00E33CD7"/>
    <w:rsid w:val="00E34803"/>
    <w:rsid w:val="00E34F5C"/>
    <w:rsid w:val="00E3527B"/>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8CF"/>
    <w:rsid w:val="00E96D61"/>
    <w:rsid w:val="00E97673"/>
    <w:rsid w:val="00EA0799"/>
    <w:rsid w:val="00EA3098"/>
    <w:rsid w:val="00EA40F4"/>
    <w:rsid w:val="00EA7CB6"/>
    <w:rsid w:val="00EB16A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5DB"/>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5C05"/>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403"/>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table" w:customStyle="1" w:styleId="Tablaconcuadrcula1">
    <w:name w:val="Tabla con cuadrícula1"/>
    <w:basedOn w:val="Tablanormal"/>
    <w:next w:val="Tablaconcuadrcula"/>
    <w:uiPriority w:val="39"/>
    <w:rsid w:val="00E352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6C85"/>
    <w:pPr>
      <w:widowControl w:val="0"/>
      <w:ind w:left="720"/>
      <w:contextualSpacing/>
    </w:pPr>
    <w:rPr>
      <w:b/>
      <w:snapToGrid w:val="0"/>
    </w:rPr>
  </w:style>
  <w:style w:type="paragraph" w:customStyle="1" w:styleId="Default">
    <w:name w:val="Default"/>
    <w:rsid w:val="00D46C85"/>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0B37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77A"/>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B6988-8B9F-4A8C-833C-BA7BC3B9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9374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2019-04-08T12:32:00Z</cp:lastPrinted>
  <dcterms:created xsi:type="dcterms:W3CDTF">2019-04-09T18:11:00Z</dcterms:created>
  <dcterms:modified xsi:type="dcterms:W3CDTF">2019-05-16T16:01:00Z</dcterms:modified>
</cp:coreProperties>
</file>