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B4" w:rsidRDefault="000A2DB4" w:rsidP="000A2DB4">
      <w:pPr>
        <w:rPr>
          <w:rFonts w:ascii="Arial Narrow" w:hAnsi="Arial Narrow"/>
          <w:color w:val="000000"/>
          <w:sz w:val="28"/>
          <w:szCs w:val="28"/>
        </w:rPr>
      </w:pPr>
    </w:p>
    <w:p w:rsidR="000A2DB4" w:rsidRDefault="000A2DB4" w:rsidP="000A2DB4">
      <w:pPr>
        <w:rPr>
          <w:rFonts w:ascii="Arial Narrow" w:hAnsi="Arial Narrow"/>
          <w:color w:val="000000"/>
          <w:sz w:val="26"/>
          <w:szCs w:val="26"/>
        </w:rPr>
      </w:pPr>
      <w:r w:rsidRPr="000A2DB4">
        <w:rPr>
          <w:rFonts w:ascii="Arial Narrow" w:hAnsi="Arial Narrow"/>
          <w:color w:val="000000"/>
          <w:sz w:val="26"/>
          <w:szCs w:val="26"/>
        </w:rPr>
        <w:t xml:space="preserve">Iniciativa con Proyecto de Decreto por la que se adicionan diversas disposiciones de la </w:t>
      </w:r>
      <w:r w:rsidRPr="000A2DB4">
        <w:rPr>
          <w:rFonts w:ascii="Arial Narrow" w:hAnsi="Arial Narrow"/>
          <w:b/>
          <w:color w:val="000000"/>
          <w:sz w:val="26"/>
          <w:szCs w:val="26"/>
        </w:rPr>
        <w:t>Ley de Asentamientos Humanos, Ordenamiento Territorial y Desarrollo Urbano del Estado de Coahuila</w:t>
      </w:r>
      <w:r w:rsidRPr="000A2DB4">
        <w:rPr>
          <w:rFonts w:ascii="Arial Narrow" w:hAnsi="Arial Narrow"/>
          <w:b/>
          <w:color w:val="000000"/>
          <w:sz w:val="26"/>
          <w:szCs w:val="26"/>
        </w:rPr>
        <w:t>.</w:t>
      </w:r>
    </w:p>
    <w:p w:rsidR="000A2DB4" w:rsidRDefault="000A2DB4" w:rsidP="000A2DB4">
      <w:pPr>
        <w:rPr>
          <w:rFonts w:ascii="Arial Narrow" w:hAnsi="Arial Narrow"/>
          <w:color w:val="000000"/>
          <w:sz w:val="26"/>
          <w:szCs w:val="26"/>
        </w:rPr>
      </w:pPr>
    </w:p>
    <w:p w:rsidR="000A2DB4" w:rsidRPr="000A2DB4" w:rsidRDefault="000A2DB4" w:rsidP="000A2DB4">
      <w:pPr>
        <w:pStyle w:val="Prrafodelista"/>
        <w:numPr>
          <w:ilvl w:val="0"/>
          <w:numId w:val="2"/>
        </w:numPr>
        <w:rPr>
          <w:rFonts w:ascii="Arial Narrow" w:hAnsi="Arial Narrow"/>
          <w:color w:val="000000"/>
          <w:sz w:val="26"/>
          <w:szCs w:val="26"/>
        </w:rPr>
      </w:pPr>
      <w:r>
        <w:rPr>
          <w:rFonts w:ascii="Arial Narrow" w:hAnsi="Arial Narrow"/>
          <w:color w:val="000000"/>
          <w:sz w:val="26"/>
          <w:szCs w:val="26"/>
        </w:rPr>
        <w:t>E</w:t>
      </w:r>
      <w:r w:rsidRPr="000A2DB4">
        <w:rPr>
          <w:rFonts w:ascii="Arial Narrow" w:hAnsi="Arial Narrow"/>
          <w:color w:val="000000"/>
          <w:sz w:val="26"/>
          <w:szCs w:val="26"/>
        </w:rPr>
        <w:t xml:space="preserve">n materia del manejo y uso obligatorio y efectivo de las aguas pluviales y la reutilización de las </w:t>
      </w:r>
      <w:r>
        <w:rPr>
          <w:rFonts w:ascii="Arial Narrow" w:hAnsi="Arial Narrow"/>
          <w:color w:val="000000"/>
          <w:sz w:val="26"/>
          <w:szCs w:val="26"/>
        </w:rPr>
        <w:t>aguas grises en nuestro Estado.</w:t>
      </w:r>
    </w:p>
    <w:p w:rsidR="000A2DB4" w:rsidRPr="000A2DB4" w:rsidRDefault="000A2DB4" w:rsidP="000A2DB4">
      <w:pPr>
        <w:rPr>
          <w:rFonts w:cs="Arial"/>
          <w:b/>
          <w:sz w:val="26"/>
          <w:szCs w:val="26"/>
        </w:rPr>
      </w:pPr>
    </w:p>
    <w:p w:rsidR="000A2DB4" w:rsidRPr="000A2DB4" w:rsidRDefault="000A2DB4" w:rsidP="000A2DB4">
      <w:pPr>
        <w:rPr>
          <w:rFonts w:ascii="Arial Narrow" w:hAnsi="Arial Narrow"/>
          <w:color w:val="000000"/>
          <w:sz w:val="26"/>
          <w:szCs w:val="26"/>
        </w:rPr>
      </w:pPr>
      <w:r w:rsidRPr="000A2DB4">
        <w:rPr>
          <w:rFonts w:ascii="Arial Narrow" w:hAnsi="Arial Narrow"/>
          <w:color w:val="000000"/>
          <w:sz w:val="26"/>
          <w:szCs w:val="26"/>
        </w:rPr>
        <w:t xml:space="preserve">Planteada por el </w:t>
      </w:r>
      <w:r w:rsidRPr="000A2DB4">
        <w:rPr>
          <w:rFonts w:ascii="Arial Narrow" w:hAnsi="Arial Narrow"/>
          <w:b/>
          <w:color w:val="000000"/>
          <w:sz w:val="26"/>
          <w:szCs w:val="26"/>
        </w:rPr>
        <w:t xml:space="preserve">Diputado Emilio Alejandro de Hoyos Montemayor, </w:t>
      </w:r>
      <w:r w:rsidRPr="000A2DB4">
        <w:rPr>
          <w:rFonts w:ascii="Arial Narrow" w:hAnsi="Arial Narrow"/>
          <w:color w:val="000000"/>
          <w:sz w:val="26"/>
          <w:szCs w:val="26"/>
        </w:rPr>
        <w:t>conjuntamente con la</w:t>
      </w:r>
      <w:r w:rsidRPr="000A2DB4">
        <w:rPr>
          <w:rFonts w:ascii="Arial Narrow" w:hAnsi="Arial Narrow"/>
          <w:b/>
          <w:color w:val="000000"/>
          <w:sz w:val="26"/>
          <w:szCs w:val="26"/>
        </w:rPr>
        <w:t xml:space="preserve"> Diputada </w:t>
      </w:r>
      <w:proofErr w:type="spellStart"/>
      <w:r w:rsidRPr="000A2DB4">
        <w:rPr>
          <w:rFonts w:ascii="Arial Narrow" w:hAnsi="Arial Narrow"/>
          <w:b/>
          <w:color w:val="000000"/>
          <w:sz w:val="26"/>
          <w:szCs w:val="26"/>
        </w:rPr>
        <w:t>Zulmma</w:t>
      </w:r>
      <w:proofErr w:type="spellEnd"/>
      <w:r w:rsidRPr="000A2DB4">
        <w:rPr>
          <w:rFonts w:ascii="Arial Narrow" w:hAnsi="Arial Narrow"/>
          <w:b/>
          <w:color w:val="000000"/>
          <w:sz w:val="26"/>
          <w:szCs w:val="26"/>
        </w:rPr>
        <w:t xml:space="preserve"> </w:t>
      </w:r>
      <w:proofErr w:type="spellStart"/>
      <w:r w:rsidRPr="000A2DB4">
        <w:rPr>
          <w:rFonts w:ascii="Arial Narrow" w:hAnsi="Arial Narrow"/>
          <w:b/>
          <w:color w:val="000000"/>
          <w:sz w:val="26"/>
          <w:szCs w:val="26"/>
        </w:rPr>
        <w:t>Verenice</w:t>
      </w:r>
      <w:proofErr w:type="spellEnd"/>
      <w:r w:rsidRPr="000A2DB4">
        <w:rPr>
          <w:rFonts w:ascii="Arial Narrow" w:hAnsi="Arial Narrow"/>
          <w:b/>
          <w:color w:val="000000"/>
          <w:sz w:val="26"/>
          <w:szCs w:val="26"/>
        </w:rPr>
        <w:t xml:space="preserve"> Guerrero Cázares, </w:t>
      </w:r>
      <w:r w:rsidRPr="000A2DB4">
        <w:rPr>
          <w:rFonts w:ascii="Arial Narrow" w:hAnsi="Arial Narrow"/>
          <w:color w:val="000000"/>
          <w:sz w:val="26"/>
          <w:szCs w:val="26"/>
        </w:rPr>
        <w:t>del Grupo Parlamentario “</w:t>
      </w:r>
      <w:proofErr w:type="spellStart"/>
      <w:r w:rsidRPr="000A2DB4">
        <w:rPr>
          <w:rFonts w:ascii="Arial Narrow" w:hAnsi="Arial Narrow"/>
          <w:color w:val="000000"/>
          <w:sz w:val="26"/>
          <w:szCs w:val="26"/>
        </w:rPr>
        <w:t>Brigido</w:t>
      </w:r>
      <w:proofErr w:type="spellEnd"/>
      <w:r w:rsidRPr="000A2DB4">
        <w:rPr>
          <w:rFonts w:ascii="Arial Narrow" w:hAnsi="Arial Narrow"/>
          <w:color w:val="000000"/>
          <w:sz w:val="26"/>
          <w:szCs w:val="26"/>
        </w:rPr>
        <w:t xml:space="preserve"> Ramiro Moreno Hernández” del Partido Unidad Democrática de Coahuila.</w:t>
      </w:r>
    </w:p>
    <w:p w:rsidR="000A2DB4" w:rsidRPr="000A2DB4" w:rsidRDefault="000A2DB4" w:rsidP="000A2DB4">
      <w:pPr>
        <w:rPr>
          <w:sz w:val="26"/>
          <w:szCs w:val="26"/>
        </w:rPr>
      </w:pPr>
    </w:p>
    <w:p w:rsidR="000A2DB4" w:rsidRPr="000A2DB4" w:rsidRDefault="000A2DB4" w:rsidP="000A2DB4">
      <w:pPr>
        <w:rPr>
          <w:rFonts w:ascii="Arial Narrow" w:hAnsi="Arial Narrow"/>
          <w:b/>
          <w:color w:val="000000"/>
          <w:sz w:val="26"/>
          <w:szCs w:val="26"/>
        </w:rPr>
      </w:pPr>
      <w:r w:rsidRPr="000A2DB4">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0A2DB4">
        <w:rPr>
          <w:rFonts w:ascii="Arial Narrow" w:hAnsi="Arial Narrow"/>
          <w:b/>
          <w:color w:val="000000"/>
          <w:sz w:val="26"/>
          <w:szCs w:val="26"/>
        </w:rPr>
        <w:t xml:space="preserve"> de </w:t>
      </w:r>
      <w:proofErr w:type="gramStart"/>
      <w:r w:rsidRPr="000A2DB4">
        <w:rPr>
          <w:rFonts w:ascii="Arial Narrow" w:hAnsi="Arial Narrow"/>
          <w:b/>
          <w:color w:val="000000"/>
          <w:sz w:val="26"/>
          <w:szCs w:val="26"/>
        </w:rPr>
        <w:t>Abril</w:t>
      </w:r>
      <w:proofErr w:type="gramEnd"/>
      <w:r w:rsidRPr="000A2DB4">
        <w:rPr>
          <w:rFonts w:ascii="Arial Narrow" w:hAnsi="Arial Narrow"/>
          <w:b/>
          <w:color w:val="000000"/>
          <w:sz w:val="26"/>
          <w:szCs w:val="26"/>
        </w:rPr>
        <w:t xml:space="preserve"> de 2019.</w:t>
      </w:r>
    </w:p>
    <w:p w:rsidR="000A2DB4" w:rsidRPr="000A2DB4" w:rsidRDefault="000A2DB4" w:rsidP="000A2DB4">
      <w:pPr>
        <w:rPr>
          <w:rFonts w:ascii="Arial Narrow" w:hAnsi="Arial Narrow" w:cs="Arial"/>
          <w:sz w:val="26"/>
          <w:szCs w:val="26"/>
        </w:rPr>
      </w:pPr>
    </w:p>
    <w:p w:rsidR="000A2DB4" w:rsidRPr="000A2DB4" w:rsidRDefault="000A2DB4" w:rsidP="000A2DB4">
      <w:pPr>
        <w:rPr>
          <w:rFonts w:ascii="Arial Narrow" w:hAnsi="Arial Narrow"/>
          <w:b/>
          <w:color w:val="000000"/>
          <w:sz w:val="26"/>
          <w:szCs w:val="26"/>
        </w:rPr>
      </w:pPr>
      <w:r w:rsidRPr="000A2DB4">
        <w:rPr>
          <w:rFonts w:ascii="Arial Narrow" w:hAnsi="Arial Narrow"/>
          <w:color w:val="000000"/>
          <w:sz w:val="26"/>
          <w:szCs w:val="26"/>
        </w:rPr>
        <w:t>Turnada a la</w:t>
      </w:r>
      <w:r>
        <w:rPr>
          <w:rFonts w:ascii="Arial Narrow" w:hAnsi="Arial Narrow"/>
          <w:color w:val="000000"/>
          <w:sz w:val="26"/>
          <w:szCs w:val="26"/>
        </w:rPr>
        <w:t xml:space="preserve">s </w:t>
      </w:r>
      <w:r w:rsidRPr="000A2DB4">
        <w:rPr>
          <w:rFonts w:ascii="Arial Narrow" w:hAnsi="Arial Narrow"/>
          <w:b/>
          <w:color w:val="000000"/>
          <w:sz w:val="26"/>
          <w:szCs w:val="26"/>
        </w:rPr>
        <w:t>Comisiones Unidas de Salud, Medio Ambiente Recursos Naturales y Agua y de Desarrollo Urbano, Infraestructura y Transporte</w:t>
      </w:r>
      <w:r>
        <w:rPr>
          <w:rFonts w:ascii="Arial Narrow" w:hAnsi="Arial Narrow"/>
          <w:b/>
          <w:color w:val="000000"/>
          <w:sz w:val="26"/>
          <w:szCs w:val="26"/>
        </w:rPr>
        <w:t>.</w:t>
      </w:r>
    </w:p>
    <w:p w:rsidR="000A2DB4" w:rsidRDefault="000A2DB4" w:rsidP="000A2DB4">
      <w:pPr>
        <w:widowControl w:val="0"/>
        <w:rPr>
          <w:rFonts w:ascii="Arial Narrow" w:hAnsi="Arial Narrow"/>
          <w:color w:val="000000"/>
          <w:sz w:val="26"/>
          <w:szCs w:val="26"/>
        </w:rPr>
      </w:pPr>
    </w:p>
    <w:p w:rsidR="000A2DB4" w:rsidRPr="000A2DB4" w:rsidRDefault="000A2DB4" w:rsidP="000A2DB4">
      <w:pPr>
        <w:rPr>
          <w:rFonts w:ascii="Arial Narrow" w:hAnsi="Arial Narrow"/>
          <w:b/>
          <w:color w:val="000000"/>
          <w:sz w:val="26"/>
          <w:szCs w:val="26"/>
        </w:rPr>
      </w:pPr>
      <w:r w:rsidRPr="000A2DB4">
        <w:rPr>
          <w:rFonts w:ascii="Arial Narrow" w:hAnsi="Arial Narrow"/>
          <w:b/>
          <w:color w:val="000000"/>
          <w:sz w:val="26"/>
          <w:szCs w:val="26"/>
        </w:rPr>
        <w:t>Fecha del Dictamen:</w:t>
      </w:r>
    </w:p>
    <w:p w:rsidR="000A2DB4" w:rsidRPr="000A2DB4" w:rsidRDefault="000A2DB4" w:rsidP="000A2DB4">
      <w:pPr>
        <w:rPr>
          <w:rFonts w:ascii="Arial Narrow" w:hAnsi="Arial Narrow"/>
          <w:b/>
          <w:color w:val="000000"/>
          <w:sz w:val="26"/>
          <w:szCs w:val="26"/>
        </w:rPr>
      </w:pPr>
    </w:p>
    <w:p w:rsidR="000A2DB4" w:rsidRPr="000A2DB4" w:rsidRDefault="000A2DB4" w:rsidP="000A2DB4">
      <w:pPr>
        <w:rPr>
          <w:rFonts w:ascii="Arial Narrow" w:hAnsi="Arial Narrow"/>
          <w:b/>
          <w:color w:val="000000"/>
          <w:sz w:val="26"/>
          <w:szCs w:val="26"/>
        </w:rPr>
      </w:pPr>
      <w:r w:rsidRPr="000A2DB4">
        <w:rPr>
          <w:rFonts w:ascii="Arial Narrow" w:hAnsi="Arial Narrow"/>
          <w:b/>
          <w:color w:val="000000"/>
          <w:sz w:val="26"/>
          <w:szCs w:val="26"/>
        </w:rPr>
        <w:t xml:space="preserve">Decreto No. </w:t>
      </w:r>
    </w:p>
    <w:p w:rsidR="000A2DB4" w:rsidRPr="000A2DB4" w:rsidRDefault="000A2DB4" w:rsidP="000A2DB4">
      <w:pPr>
        <w:rPr>
          <w:rFonts w:ascii="Arial Narrow" w:hAnsi="Arial Narrow"/>
          <w:b/>
          <w:color w:val="000000"/>
          <w:sz w:val="26"/>
          <w:szCs w:val="26"/>
        </w:rPr>
      </w:pPr>
    </w:p>
    <w:p w:rsidR="000A2DB4" w:rsidRDefault="000A2DB4" w:rsidP="000A2DB4">
      <w:pPr>
        <w:rPr>
          <w:rFonts w:ascii="Arial Narrow" w:hAnsi="Arial Narrow"/>
          <w:color w:val="000000"/>
          <w:sz w:val="26"/>
          <w:szCs w:val="26"/>
        </w:rPr>
      </w:pPr>
      <w:r w:rsidRPr="000A2DB4">
        <w:rPr>
          <w:rFonts w:ascii="Arial Narrow" w:hAnsi="Arial Narrow"/>
          <w:color w:val="000000"/>
          <w:sz w:val="26"/>
          <w:szCs w:val="26"/>
        </w:rPr>
        <w:t>Publicación en el Periódico Oficial del Gobierno del Estado:</w:t>
      </w:r>
    </w:p>
    <w:p w:rsidR="000A2DB4" w:rsidRDefault="000A2DB4" w:rsidP="000A2DB4">
      <w:pPr>
        <w:rPr>
          <w:rFonts w:ascii="Arial Narrow" w:hAnsi="Arial Narrow"/>
          <w:color w:val="000000"/>
          <w:sz w:val="26"/>
          <w:szCs w:val="26"/>
        </w:rPr>
      </w:pPr>
    </w:p>
    <w:p w:rsidR="000A2DB4" w:rsidRDefault="000A2DB4" w:rsidP="000A2DB4">
      <w:pPr>
        <w:rPr>
          <w:rFonts w:ascii="Arial Narrow" w:hAnsi="Arial Narrow"/>
          <w:color w:val="000000"/>
          <w:sz w:val="26"/>
          <w:szCs w:val="26"/>
        </w:rPr>
      </w:pPr>
    </w:p>
    <w:p w:rsidR="000A2DB4" w:rsidRPr="000A2DB4" w:rsidRDefault="000A2DB4" w:rsidP="000A2DB4">
      <w:pPr>
        <w:rPr>
          <w:rFonts w:ascii="Arial Narrow" w:hAnsi="Arial Narrow"/>
          <w:color w:val="000000"/>
          <w:sz w:val="26"/>
          <w:szCs w:val="26"/>
        </w:rPr>
      </w:pPr>
    </w:p>
    <w:p w:rsidR="000A2DB4" w:rsidRPr="000A2DB4" w:rsidRDefault="000A2DB4" w:rsidP="000A2DB4">
      <w:pPr>
        <w:rPr>
          <w:rFonts w:cs="Arial"/>
          <w:b/>
          <w:sz w:val="26"/>
          <w:szCs w:val="26"/>
        </w:rPr>
      </w:pPr>
    </w:p>
    <w:p w:rsidR="000A2DB4" w:rsidRDefault="000A2DB4" w:rsidP="006A5489">
      <w:pPr>
        <w:spacing w:line="360" w:lineRule="auto"/>
        <w:rPr>
          <w:rFonts w:cs="Arial"/>
          <w:b/>
          <w:sz w:val="24"/>
          <w:szCs w:val="24"/>
        </w:rPr>
      </w:pPr>
    </w:p>
    <w:p w:rsidR="000A2DB4" w:rsidRDefault="000A2DB4" w:rsidP="006A5489">
      <w:pPr>
        <w:spacing w:line="360" w:lineRule="auto"/>
        <w:rPr>
          <w:rFonts w:cs="Arial"/>
          <w:b/>
          <w:sz w:val="24"/>
          <w:szCs w:val="24"/>
        </w:rPr>
      </w:pPr>
    </w:p>
    <w:p w:rsidR="000A2DB4" w:rsidRDefault="000A2DB4" w:rsidP="006A5489">
      <w:pPr>
        <w:spacing w:line="360" w:lineRule="auto"/>
        <w:rPr>
          <w:rFonts w:cs="Arial"/>
          <w:b/>
          <w:sz w:val="24"/>
          <w:szCs w:val="24"/>
        </w:rPr>
      </w:pPr>
    </w:p>
    <w:p w:rsidR="000A2DB4" w:rsidRDefault="000A2DB4" w:rsidP="006A5489">
      <w:pPr>
        <w:spacing w:line="360" w:lineRule="auto"/>
        <w:rPr>
          <w:rFonts w:cs="Arial"/>
          <w:b/>
          <w:sz w:val="24"/>
          <w:szCs w:val="24"/>
        </w:rPr>
      </w:pPr>
    </w:p>
    <w:p w:rsidR="000A2DB4" w:rsidRDefault="000A2DB4">
      <w:pPr>
        <w:jc w:val="left"/>
        <w:rPr>
          <w:rFonts w:cs="Arial"/>
          <w:b/>
          <w:sz w:val="24"/>
          <w:szCs w:val="24"/>
        </w:rPr>
      </w:pPr>
      <w:r>
        <w:rPr>
          <w:rFonts w:cs="Arial"/>
          <w:b/>
          <w:sz w:val="24"/>
          <w:szCs w:val="24"/>
        </w:rPr>
        <w:br w:type="page"/>
      </w:r>
    </w:p>
    <w:p w:rsidR="009A6F56" w:rsidRPr="006A5489" w:rsidRDefault="009A6F56" w:rsidP="006A5489">
      <w:pPr>
        <w:spacing w:line="360" w:lineRule="auto"/>
        <w:rPr>
          <w:rFonts w:cs="Arial"/>
          <w:b/>
          <w:sz w:val="24"/>
          <w:szCs w:val="24"/>
        </w:rPr>
      </w:pPr>
      <w:r w:rsidRPr="006A5489">
        <w:rPr>
          <w:rFonts w:cs="Arial"/>
          <w:b/>
          <w:sz w:val="24"/>
          <w:szCs w:val="24"/>
        </w:rPr>
        <w:lastRenderedPageBreak/>
        <w:t>INICIATIVA CON PROYECTO DE DECRETO POR LA QUE SE</w:t>
      </w:r>
      <w:r w:rsidR="00392424" w:rsidRPr="006A5489">
        <w:rPr>
          <w:rFonts w:cs="Arial"/>
          <w:b/>
          <w:sz w:val="24"/>
          <w:szCs w:val="24"/>
        </w:rPr>
        <w:t xml:space="preserve"> ADICIONA</w:t>
      </w:r>
      <w:r w:rsidR="00C0703E" w:rsidRPr="006A5489">
        <w:rPr>
          <w:rFonts w:cs="Arial"/>
          <w:b/>
          <w:sz w:val="24"/>
          <w:szCs w:val="24"/>
        </w:rPr>
        <w:t>N</w:t>
      </w:r>
      <w:r w:rsidR="00392424" w:rsidRPr="006A5489">
        <w:rPr>
          <w:rFonts w:cs="Arial"/>
          <w:b/>
          <w:sz w:val="24"/>
          <w:szCs w:val="24"/>
        </w:rPr>
        <w:t xml:space="preserve"> </w:t>
      </w:r>
      <w:r w:rsidR="005A731D" w:rsidRPr="006A5489">
        <w:rPr>
          <w:rFonts w:cs="Arial"/>
          <w:b/>
          <w:sz w:val="24"/>
          <w:szCs w:val="24"/>
        </w:rPr>
        <w:t>DIVERSAS DISPOSICIONES</w:t>
      </w:r>
      <w:r w:rsidR="00D527D2" w:rsidRPr="006A5489">
        <w:rPr>
          <w:rFonts w:cs="Arial"/>
          <w:b/>
          <w:sz w:val="24"/>
          <w:szCs w:val="24"/>
        </w:rPr>
        <w:t xml:space="preserve"> DE LA</w:t>
      </w:r>
      <w:r w:rsidR="00392424" w:rsidRPr="006A5489">
        <w:rPr>
          <w:rFonts w:cs="Arial"/>
          <w:b/>
          <w:sz w:val="24"/>
          <w:szCs w:val="24"/>
        </w:rPr>
        <w:t xml:space="preserve"> LEY DE ASENTAMIENTOS HUMANOS, ORDENAMIENTO TERRITORIAL Y DESARROLLO URBANO DEL ESTADO DE COAHUILA DE ZARAGOZA</w:t>
      </w:r>
      <w:bookmarkStart w:id="0" w:name="OLE_LINK1"/>
      <w:bookmarkStart w:id="1" w:name="OLE_LINK2"/>
      <w:r w:rsidRPr="006A5489">
        <w:rPr>
          <w:rFonts w:cs="Arial"/>
          <w:b/>
          <w:sz w:val="24"/>
          <w:szCs w:val="24"/>
        </w:rPr>
        <w:t>,</w:t>
      </w:r>
      <w:r w:rsidR="005A731D" w:rsidRPr="006A5489">
        <w:rPr>
          <w:rFonts w:cs="Arial"/>
          <w:b/>
          <w:sz w:val="24"/>
          <w:szCs w:val="24"/>
        </w:rPr>
        <w:t xml:space="preserve"> </w:t>
      </w:r>
      <w:bookmarkEnd w:id="0"/>
      <w:bookmarkEnd w:id="1"/>
      <w:r w:rsidR="00392424" w:rsidRPr="006A5489">
        <w:rPr>
          <w:rFonts w:cs="Arial"/>
          <w:b/>
          <w:sz w:val="24"/>
          <w:szCs w:val="24"/>
        </w:rPr>
        <w:t>QUE PRESENTA EL DIPUTADO EMILIO ALEJANDRO DE HOYOS MONTEMAYOR</w:t>
      </w:r>
      <w:r w:rsidR="00936C21" w:rsidRPr="006A5489">
        <w:rPr>
          <w:rFonts w:cs="Arial"/>
          <w:b/>
          <w:sz w:val="24"/>
          <w:szCs w:val="24"/>
        </w:rPr>
        <w:t>, CONJUNTAMENTE CON LA DIPU</w:t>
      </w:r>
      <w:r w:rsidR="000E5F9F" w:rsidRPr="006A5489">
        <w:rPr>
          <w:rFonts w:cs="Arial"/>
          <w:b/>
          <w:sz w:val="24"/>
          <w:szCs w:val="24"/>
        </w:rPr>
        <w:t>TADA ZULMMA VERENICE GUERRERO CÁ</w:t>
      </w:r>
      <w:r w:rsidR="00936C21" w:rsidRPr="006A5489">
        <w:rPr>
          <w:rFonts w:cs="Arial"/>
          <w:b/>
          <w:sz w:val="24"/>
          <w:szCs w:val="24"/>
        </w:rPr>
        <w:t>ZARES</w:t>
      </w:r>
      <w:r w:rsidR="00684F40" w:rsidRPr="006A5489">
        <w:rPr>
          <w:rFonts w:cs="Arial"/>
          <w:b/>
          <w:sz w:val="24"/>
          <w:szCs w:val="24"/>
        </w:rPr>
        <w:t xml:space="preserve"> </w:t>
      </w:r>
      <w:r w:rsidRPr="006A5489">
        <w:rPr>
          <w:rFonts w:cs="Arial"/>
          <w:b/>
          <w:sz w:val="24"/>
          <w:szCs w:val="24"/>
        </w:rPr>
        <w:t>DEL GRUPO PARLAMENTARIO “</w:t>
      </w:r>
      <w:r w:rsidR="00392424" w:rsidRPr="006A5489">
        <w:rPr>
          <w:rFonts w:cs="Arial"/>
          <w:b/>
          <w:sz w:val="24"/>
          <w:szCs w:val="24"/>
        </w:rPr>
        <w:t>BRIGIDO RAMIRO MORENO HERNANDEZ</w:t>
      </w:r>
      <w:r w:rsidRPr="006A5489">
        <w:rPr>
          <w:rFonts w:cs="Arial"/>
          <w:b/>
          <w:sz w:val="24"/>
          <w:szCs w:val="24"/>
        </w:rPr>
        <w:t xml:space="preserve">” DEL PARTIDO </w:t>
      </w:r>
      <w:r w:rsidR="00392424" w:rsidRPr="006A5489">
        <w:rPr>
          <w:rFonts w:cs="Arial"/>
          <w:b/>
          <w:sz w:val="24"/>
          <w:szCs w:val="24"/>
        </w:rPr>
        <w:t>UNIDAD DEMOCRATICA DE COAHUILA</w:t>
      </w:r>
      <w:r w:rsidR="00936C21" w:rsidRPr="006A5489">
        <w:rPr>
          <w:rFonts w:cs="Arial"/>
          <w:b/>
          <w:sz w:val="24"/>
          <w:szCs w:val="24"/>
        </w:rPr>
        <w:t>,</w:t>
      </w:r>
      <w:r w:rsidR="00392424" w:rsidRPr="006A5489">
        <w:rPr>
          <w:rFonts w:cs="Arial"/>
          <w:b/>
          <w:sz w:val="24"/>
          <w:szCs w:val="24"/>
        </w:rPr>
        <w:t xml:space="preserve"> EN MATERIA DEL MANEJO Y USO</w:t>
      </w:r>
      <w:r w:rsidR="00C0703E" w:rsidRPr="006A5489">
        <w:rPr>
          <w:rFonts w:cs="Arial"/>
          <w:b/>
          <w:sz w:val="24"/>
          <w:szCs w:val="24"/>
        </w:rPr>
        <w:t xml:space="preserve"> OBLIGATORIO Y</w:t>
      </w:r>
      <w:r w:rsidR="00392424" w:rsidRPr="006A5489">
        <w:rPr>
          <w:rFonts w:cs="Arial"/>
          <w:b/>
          <w:sz w:val="24"/>
          <w:szCs w:val="24"/>
        </w:rPr>
        <w:t xml:space="preserve"> </w:t>
      </w:r>
      <w:r w:rsidR="00C0703E" w:rsidRPr="006A5489">
        <w:rPr>
          <w:rFonts w:cs="Arial"/>
          <w:b/>
          <w:sz w:val="24"/>
          <w:szCs w:val="24"/>
        </w:rPr>
        <w:t xml:space="preserve">EFECTIVO DE LAS AGUAS PLUVIALES Y LA REUTILIZACION DE LAS AGUAS </w:t>
      </w:r>
      <w:r w:rsidR="00392424" w:rsidRPr="006A5489">
        <w:rPr>
          <w:rFonts w:cs="Arial"/>
          <w:b/>
          <w:sz w:val="24"/>
          <w:szCs w:val="24"/>
        </w:rPr>
        <w:t>GRISES EN NUESTRO ESTADO</w:t>
      </w:r>
      <w:r w:rsidRPr="006A5489">
        <w:rPr>
          <w:rFonts w:cs="Arial"/>
          <w:b/>
          <w:sz w:val="24"/>
          <w:szCs w:val="24"/>
        </w:rPr>
        <w:t>.</w:t>
      </w:r>
    </w:p>
    <w:p w:rsidR="009A6F56" w:rsidRDefault="009A6F56" w:rsidP="00F63C2A">
      <w:pPr>
        <w:spacing w:line="360" w:lineRule="auto"/>
        <w:rPr>
          <w:rFonts w:cs="Arial"/>
          <w:sz w:val="24"/>
          <w:szCs w:val="24"/>
        </w:rPr>
      </w:pPr>
    </w:p>
    <w:p w:rsidR="00074586" w:rsidRPr="00074586" w:rsidRDefault="00074586" w:rsidP="00F63C2A">
      <w:pPr>
        <w:spacing w:line="360" w:lineRule="auto"/>
        <w:rPr>
          <w:rFonts w:cs="Arial"/>
          <w:b/>
          <w:sz w:val="24"/>
          <w:szCs w:val="24"/>
        </w:rPr>
      </w:pPr>
      <w:r w:rsidRPr="00074586">
        <w:rPr>
          <w:rFonts w:cs="Arial"/>
          <w:b/>
          <w:sz w:val="24"/>
          <w:szCs w:val="24"/>
        </w:rPr>
        <w:t>CON SU VENIA DIPUTADO PRESIDENTE</w:t>
      </w:r>
    </w:p>
    <w:p w:rsidR="009A6F56" w:rsidRPr="00F63C2A" w:rsidRDefault="009A6F56" w:rsidP="00F63C2A">
      <w:pPr>
        <w:spacing w:line="360" w:lineRule="auto"/>
        <w:rPr>
          <w:rFonts w:cs="Arial"/>
          <w:b/>
          <w:sz w:val="24"/>
          <w:szCs w:val="24"/>
        </w:rPr>
      </w:pPr>
      <w:r w:rsidRPr="00F63C2A">
        <w:rPr>
          <w:rFonts w:cs="Arial"/>
          <w:b/>
          <w:sz w:val="24"/>
          <w:szCs w:val="24"/>
        </w:rPr>
        <w:t>H. PLENO DEL CONGRESO DEL ESTADO</w:t>
      </w:r>
    </w:p>
    <w:p w:rsidR="009A6F56" w:rsidRPr="00F63C2A" w:rsidRDefault="009A6F56" w:rsidP="00F63C2A">
      <w:pPr>
        <w:spacing w:line="360" w:lineRule="auto"/>
        <w:rPr>
          <w:rFonts w:cs="Arial"/>
          <w:b/>
          <w:sz w:val="24"/>
          <w:szCs w:val="24"/>
        </w:rPr>
      </w:pPr>
      <w:r w:rsidRPr="00F63C2A">
        <w:rPr>
          <w:rFonts w:cs="Arial"/>
          <w:b/>
          <w:sz w:val="24"/>
          <w:szCs w:val="24"/>
        </w:rPr>
        <w:t>PRESENTE.</w:t>
      </w:r>
    </w:p>
    <w:p w:rsidR="009A6F56" w:rsidRPr="00F63C2A" w:rsidRDefault="009A6F56" w:rsidP="00F63C2A">
      <w:pPr>
        <w:spacing w:line="360" w:lineRule="auto"/>
        <w:rPr>
          <w:rFonts w:cs="Arial"/>
          <w:sz w:val="24"/>
          <w:szCs w:val="24"/>
        </w:rPr>
      </w:pPr>
    </w:p>
    <w:p w:rsidR="009A6F56" w:rsidRPr="00241169" w:rsidRDefault="009A6F56" w:rsidP="00F63C2A">
      <w:pPr>
        <w:spacing w:line="360" w:lineRule="auto"/>
        <w:rPr>
          <w:rFonts w:cs="Arial"/>
          <w:bCs/>
          <w:sz w:val="24"/>
          <w:szCs w:val="24"/>
        </w:rPr>
      </w:pPr>
      <w:r w:rsidRPr="00241169">
        <w:rPr>
          <w:rFonts w:cs="Arial"/>
          <w:sz w:val="24"/>
          <w:szCs w:val="24"/>
        </w:rPr>
        <w:t xml:space="preserve">El suscrito Diputado </w:t>
      </w:r>
      <w:r w:rsidR="00392424" w:rsidRPr="00241169">
        <w:rPr>
          <w:rFonts w:cs="Arial"/>
          <w:sz w:val="24"/>
          <w:szCs w:val="24"/>
        </w:rPr>
        <w:t>Emilio Alejandro de Hoyos Montemayor</w:t>
      </w:r>
      <w:r w:rsidR="00936C21" w:rsidRPr="00241169">
        <w:rPr>
          <w:rFonts w:cs="Arial"/>
          <w:sz w:val="24"/>
          <w:szCs w:val="24"/>
        </w:rPr>
        <w:t>, conjuntamente con la Diputada Zulmma Verenice Guerrero Cázares</w:t>
      </w:r>
      <w:r w:rsidRPr="00241169">
        <w:rPr>
          <w:rFonts w:cs="Arial"/>
          <w:sz w:val="24"/>
          <w:szCs w:val="24"/>
        </w:rPr>
        <w:t xml:space="preserve"> del Grupo Parlamentario “</w:t>
      </w:r>
      <w:r w:rsidR="00936C21" w:rsidRPr="00241169">
        <w:rPr>
          <w:rFonts w:cs="Arial"/>
          <w:sz w:val="24"/>
          <w:szCs w:val="24"/>
        </w:rPr>
        <w:t>Brí</w:t>
      </w:r>
      <w:r w:rsidR="00392424" w:rsidRPr="00241169">
        <w:rPr>
          <w:rFonts w:cs="Arial"/>
          <w:sz w:val="24"/>
          <w:szCs w:val="24"/>
        </w:rPr>
        <w:t xml:space="preserve">gido Ramiro Moreno </w:t>
      </w:r>
      <w:r w:rsidR="00936C21" w:rsidRPr="00241169">
        <w:rPr>
          <w:rFonts w:cs="Arial"/>
          <w:sz w:val="24"/>
          <w:szCs w:val="24"/>
        </w:rPr>
        <w:t>Hernández</w:t>
      </w:r>
      <w:r w:rsidR="00392424" w:rsidRPr="00241169">
        <w:rPr>
          <w:rFonts w:cs="Arial"/>
          <w:sz w:val="24"/>
          <w:szCs w:val="24"/>
        </w:rPr>
        <w:t>” del Partid</w:t>
      </w:r>
      <w:r w:rsidR="00936C21" w:rsidRPr="00241169">
        <w:rPr>
          <w:rFonts w:cs="Arial"/>
          <w:sz w:val="24"/>
          <w:szCs w:val="24"/>
        </w:rPr>
        <w:t>o Unidad Democrática de Coahuila</w:t>
      </w:r>
      <w:r w:rsidR="00453EA1" w:rsidRPr="00241169">
        <w:rPr>
          <w:rFonts w:cs="Arial"/>
          <w:sz w:val="24"/>
          <w:szCs w:val="24"/>
        </w:rPr>
        <w:t>, con fundamento</w:t>
      </w:r>
      <w:r w:rsidRPr="00241169">
        <w:rPr>
          <w:rFonts w:cs="Arial"/>
          <w:sz w:val="24"/>
          <w:szCs w:val="24"/>
        </w:rPr>
        <w:t xml:space="preserve"> en lo dispuesto por los artículos 59 fracción I, 60 y 67 fracción I de la </w:t>
      </w:r>
      <w:r w:rsidRPr="00241169">
        <w:rPr>
          <w:rFonts w:cs="Arial"/>
          <w:i/>
          <w:sz w:val="24"/>
          <w:szCs w:val="24"/>
        </w:rPr>
        <w:t>Constitución Política del Estado de Coahuila</w:t>
      </w:r>
      <w:r w:rsidR="00453EA1" w:rsidRPr="00241169">
        <w:rPr>
          <w:rFonts w:cs="Arial"/>
          <w:i/>
          <w:sz w:val="24"/>
          <w:szCs w:val="24"/>
        </w:rPr>
        <w:t xml:space="preserve"> de Zaragoza</w:t>
      </w:r>
      <w:r w:rsidRPr="00241169">
        <w:rPr>
          <w:rFonts w:cs="Arial"/>
          <w:sz w:val="24"/>
          <w:szCs w:val="24"/>
        </w:rPr>
        <w:t>, así como</w:t>
      </w:r>
      <w:r w:rsidR="00453EA1" w:rsidRPr="00241169">
        <w:rPr>
          <w:rFonts w:cs="Arial"/>
          <w:sz w:val="24"/>
          <w:szCs w:val="24"/>
        </w:rPr>
        <w:t xml:space="preserve"> en los artículos</w:t>
      </w:r>
      <w:r w:rsidRPr="00241169">
        <w:rPr>
          <w:rFonts w:cs="Arial"/>
          <w:sz w:val="24"/>
          <w:szCs w:val="24"/>
        </w:rPr>
        <w:t xml:space="preserve"> 22 fracción V, 144 fracción I, 147, 153, 154, 168 y demás relativos de la </w:t>
      </w:r>
      <w:r w:rsidRPr="00241169">
        <w:rPr>
          <w:rFonts w:cs="Arial"/>
          <w:i/>
          <w:sz w:val="24"/>
          <w:szCs w:val="24"/>
        </w:rPr>
        <w:t>Ley Orgánica del Congreso del Estado Independiente, Libre y Soberano de Coahuila de Zaragoza</w:t>
      </w:r>
      <w:r w:rsidR="00453EA1" w:rsidRPr="00241169">
        <w:rPr>
          <w:rFonts w:cs="Arial"/>
          <w:sz w:val="24"/>
          <w:szCs w:val="24"/>
        </w:rPr>
        <w:t xml:space="preserve">, nos permitimos poner a consideración de </w:t>
      </w:r>
      <w:r w:rsidRPr="00241169">
        <w:rPr>
          <w:rFonts w:cs="Arial"/>
          <w:sz w:val="24"/>
          <w:szCs w:val="24"/>
        </w:rPr>
        <w:t xml:space="preserve">esta </w:t>
      </w:r>
      <w:r w:rsidR="00453EA1" w:rsidRPr="00241169">
        <w:rPr>
          <w:rFonts w:cs="Arial"/>
          <w:sz w:val="24"/>
          <w:szCs w:val="24"/>
        </w:rPr>
        <w:t>Soberanía el presente proyecto de decreto por el que se</w:t>
      </w:r>
      <w:r w:rsidR="009C12D3" w:rsidRPr="00241169">
        <w:rPr>
          <w:rFonts w:cs="Arial"/>
          <w:sz w:val="24"/>
          <w:szCs w:val="24"/>
        </w:rPr>
        <w:t xml:space="preserve"> </w:t>
      </w:r>
      <w:r w:rsidR="009C12D3" w:rsidRPr="00241169">
        <w:rPr>
          <w:rFonts w:cs="Arial"/>
          <w:sz w:val="24"/>
          <w:szCs w:val="24"/>
          <w:u w:val="single"/>
        </w:rPr>
        <w:t xml:space="preserve">adicionan </w:t>
      </w:r>
      <w:r w:rsidR="00E64E71">
        <w:rPr>
          <w:rFonts w:cs="Arial"/>
          <w:sz w:val="24"/>
          <w:szCs w:val="24"/>
          <w:u w:val="single"/>
        </w:rPr>
        <w:t>las fracciones II,III y XXXVII</w:t>
      </w:r>
      <w:r w:rsidR="009C12D3" w:rsidRPr="00241169">
        <w:rPr>
          <w:rFonts w:cs="Arial"/>
          <w:sz w:val="24"/>
          <w:szCs w:val="24"/>
          <w:u w:val="single"/>
        </w:rPr>
        <w:t xml:space="preserve"> del artículo 4°; </w:t>
      </w:r>
      <w:r w:rsidR="00241169" w:rsidRPr="00241169">
        <w:rPr>
          <w:rFonts w:cs="Arial"/>
          <w:sz w:val="24"/>
          <w:szCs w:val="24"/>
          <w:u w:val="single"/>
        </w:rPr>
        <w:t>se adiciona la fracción XXIX del artículo 11; se adiciona la fracción XVIII del artículo 12; se adiciona el concepto “aguas grises” a la fracción VIII del artículo 49; se adiciona la fracción III del artículo 114; recorriendo las subsecuentes de cada uno de los artículos</w:t>
      </w:r>
      <w:r w:rsidR="00E64E71">
        <w:rPr>
          <w:rFonts w:cs="Arial"/>
          <w:sz w:val="24"/>
          <w:szCs w:val="24"/>
          <w:u w:val="single"/>
        </w:rPr>
        <w:t xml:space="preserve"> antes mencionados., a</w:t>
      </w:r>
      <w:r w:rsidR="00241169" w:rsidRPr="00241169">
        <w:rPr>
          <w:rFonts w:cs="Arial"/>
          <w:sz w:val="24"/>
          <w:szCs w:val="24"/>
          <w:u w:val="single"/>
        </w:rPr>
        <w:t>sí mismo se adiciona</w:t>
      </w:r>
      <w:r w:rsidR="00E64E71">
        <w:rPr>
          <w:rFonts w:cs="Arial"/>
          <w:sz w:val="24"/>
          <w:szCs w:val="24"/>
          <w:u w:val="single"/>
        </w:rPr>
        <w:t xml:space="preserve"> un</w:t>
      </w:r>
      <w:r w:rsidR="00241169" w:rsidRPr="00241169">
        <w:rPr>
          <w:rFonts w:cs="Arial"/>
          <w:sz w:val="24"/>
          <w:szCs w:val="24"/>
          <w:u w:val="single"/>
        </w:rPr>
        <w:t xml:space="preserve"> segundo párrafo a los artículos 128, 156, 173, 181 y un tercer párrafo al artículo 246</w:t>
      </w:r>
      <w:r w:rsidR="00E64E71">
        <w:rPr>
          <w:rFonts w:cs="Arial"/>
          <w:sz w:val="24"/>
          <w:szCs w:val="24"/>
        </w:rPr>
        <w:t xml:space="preserve">., </w:t>
      </w:r>
      <w:r w:rsidR="00E64E71">
        <w:rPr>
          <w:rFonts w:cs="Arial"/>
          <w:sz w:val="24"/>
          <w:szCs w:val="24"/>
        </w:rPr>
        <w:lastRenderedPageBreak/>
        <w:t>todos de la Ley de Asentamientos Humanos, Ordenamiento Territorial y Desarrollo Urbano del Estado de Coahuila de Zaragoza.</w:t>
      </w:r>
    </w:p>
    <w:p w:rsidR="009A6F56" w:rsidRDefault="009A6F56" w:rsidP="00F63C2A">
      <w:pPr>
        <w:spacing w:line="360" w:lineRule="auto"/>
        <w:rPr>
          <w:rFonts w:cs="Arial"/>
          <w:sz w:val="24"/>
          <w:szCs w:val="24"/>
        </w:rPr>
      </w:pPr>
    </w:p>
    <w:p w:rsidR="006A5489" w:rsidRPr="00F63C2A" w:rsidRDefault="006A5489" w:rsidP="00F63C2A">
      <w:pPr>
        <w:spacing w:line="360" w:lineRule="auto"/>
        <w:rPr>
          <w:rFonts w:cs="Arial"/>
          <w:sz w:val="24"/>
          <w:szCs w:val="24"/>
        </w:rPr>
      </w:pPr>
    </w:p>
    <w:p w:rsidR="000710A1" w:rsidRPr="00F63C2A" w:rsidRDefault="009A6F56" w:rsidP="00F63C2A">
      <w:pPr>
        <w:spacing w:line="360" w:lineRule="auto"/>
        <w:jc w:val="center"/>
        <w:rPr>
          <w:rFonts w:cs="Arial"/>
          <w:b/>
          <w:bCs/>
          <w:sz w:val="24"/>
          <w:szCs w:val="24"/>
        </w:rPr>
      </w:pPr>
      <w:r w:rsidRPr="00F63C2A">
        <w:rPr>
          <w:rFonts w:cs="Arial"/>
          <w:b/>
          <w:bCs/>
          <w:sz w:val="24"/>
          <w:szCs w:val="24"/>
        </w:rPr>
        <w:t>EXPOSICIÓN DE MOTIVOS</w:t>
      </w:r>
    </w:p>
    <w:p w:rsidR="00216B9E" w:rsidRPr="00F63C2A" w:rsidRDefault="00216B9E" w:rsidP="00F63C2A">
      <w:pPr>
        <w:spacing w:line="360" w:lineRule="auto"/>
        <w:rPr>
          <w:rFonts w:eastAsia="Calibri" w:cs="Arial"/>
          <w:sz w:val="24"/>
          <w:szCs w:val="24"/>
          <w:lang w:eastAsia="en-US"/>
        </w:rPr>
      </w:pPr>
    </w:p>
    <w:p w:rsidR="00216B9E" w:rsidRDefault="00216B9E" w:rsidP="00241169">
      <w:pPr>
        <w:spacing w:line="360" w:lineRule="auto"/>
        <w:ind w:firstLine="708"/>
        <w:rPr>
          <w:rFonts w:eastAsia="Calibri" w:cs="Arial"/>
          <w:sz w:val="24"/>
          <w:szCs w:val="24"/>
          <w:lang w:eastAsia="en-US"/>
        </w:rPr>
      </w:pPr>
      <w:r w:rsidRPr="00F63C2A">
        <w:rPr>
          <w:rFonts w:eastAsia="Calibri" w:cs="Arial"/>
          <w:sz w:val="24"/>
          <w:szCs w:val="24"/>
          <w:lang w:eastAsia="en-US"/>
        </w:rPr>
        <w:t>Las metrópolis actualmente representan un gran reto en materia de ordenamiento del territorio, des</w:t>
      </w:r>
      <w:r w:rsidR="00936C21">
        <w:rPr>
          <w:rFonts w:eastAsia="Calibri" w:cs="Arial"/>
          <w:sz w:val="24"/>
          <w:szCs w:val="24"/>
          <w:lang w:eastAsia="en-US"/>
        </w:rPr>
        <w:t>arrollo urbano y medio ambiente</w:t>
      </w:r>
      <w:r w:rsidR="00E80C85">
        <w:rPr>
          <w:rFonts w:eastAsia="Calibri" w:cs="Arial"/>
          <w:sz w:val="24"/>
          <w:szCs w:val="24"/>
          <w:lang w:eastAsia="en-US"/>
        </w:rPr>
        <w:t xml:space="preserve"> e implica un gran desafío</w:t>
      </w:r>
      <w:r w:rsidRPr="00F63C2A">
        <w:rPr>
          <w:rFonts w:eastAsia="Calibri" w:cs="Arial"/>
          <w:sz w:val="24"/>
          <w:szCs w:val="24"/>
          <w:lang w:eastAsia="en-US"/>
        </w:rPr>
        <w:t xml:space="preserve"> atender la</w:t>
      </w:r>
      <w:r w:rsidR="005267B1">
        <w:rPr>
          <w:rFonts w:eastAsia="Calibri" w:cs="Arial"/>
          <w:sz w:val="24"/>
          <w:szCs w:val="24"/>
          <w:lang w:eastAsia="en-US"/>
        </w:rPr>
        <w:t xml:space="preserve"> demanda de servicios y la</w:t>
      </w:r>
      <w:r w:rsidRPr="00F63C2A">
        <w:rPr>
          <w:rFonts w:eastAsia="Calibri" w:cs="Arial"/>
          <w:sz w:val="24"/>
          <w:szCs w:val="24"/>
          <w:lang w:eastAsia="en-US"/>
        </w:rPr>
        <w:t xml:space="preserve"> vulnerabilidad en las que se encuentran inmersas ante los desastres provocados por fenómenos naturales y antropogénicos.</w:t>
      </w:r>
    </w:p>
    <w:p w:rsidR="006A5489" w:rsidRPr="00F63C2A" w:rsidRDefault="006A5489" w:rsidP="00241169">
      <w:pPr>
        <w:spacing w:line="360" w:lineRule="auto"/>
        <w:ind w:firstLine="708"/>
        <w:rPr>
          <w:rFonts w:eastAsia="Calibri" w:cs="Arial"/>
          <w:sz w:val="24"/>
          <w:szCs w:val="24"/>
          <w:lang w:eastAsia="en-US"/>
        </w:rPr>
      </w:pPr>
    </w:p>
    <w:p w:rsidR="00216B9E" w:rsidRDefault="00216B9E" w:rsidP="00241169">
      <w:pPr>
        <w:spacing w:line="360" w:lineRule="auto"/>
        <w:ind w:firstLine="708"/>
        <w:rPr>
          <w:rFonts w:eastAsia="Calibri" w:cs="Arial"/>
          <w:sz w:val="24"/>
          <w:szCs w:val="24"/>
          <w:lang w:eastAsia="en-US"/>
        </w:rPr>
      </w:pPr>
      <w:r w:rsidRPr="00F63C2A">
        <w:rPr>
          <w:rFonts w:eastAsia="Calibri" w:cs="Arial"/>
          <w:sz w:val="24"/>
          <w:szCs w:val="24"/>
          <w:lang w:eastAsia="en-US"/>
        </w:rPr>
        <w:t>La población de las metrópolis va en constante aumento, por lo que algunas de ellas han alcanzado grandes dimensiones, generando con ello nuevos fenómenos y desafíos, principalmente en materia de prestación de servicios, movilidad, vivienda, empleo, seguridad, medio ambiente y recursos naturales</w:t>
      </w:r>
      <w:r w:rsidR="00936C21">
        <w:rPr>
          <w:rFonts w:eastAsia="Calibri" w:cs="Arial"/>
          <w:sz w:val="24"/>
          <w:szCs w:val="24"/>
          <w:lang w:eastAsia="en-US"/>
        </w:rPr>
        <w:t>.</w:t>
      </w:r>
      <w:r w:rsidR="00E80C85">
        <w:rPr>
          <w:rFonts w:eastAsia="Calibri" w:cs="Arial"/>
          <w:sz w:val="24"/>
          <w:szCs w:val="24"/>
          <w:lang w:eastAsia="en-US"/>
        </w:rPr>
        <w:t>, siendo uno de los principales retos</w:t>
      </w:r>
      <w:r w:rsidRPr="00F63C2A">
        <w:rPr>
          <w:rFonts w:eastAsia="Calibri" w:cs="Arial"/>
          <w:sz w:val="24"/>
          <w:szCs w:val="24"/>
          <w:lang w:eastAsia="en-US"/>
        </w:rPr>
        <w:t xml:space="preserve"> </w:t>
      </w:r>
      <w:r w:rsidR="00E80C85">
        <w:rPr>
          <w:rFonts w:eastAsia="Calibri" w:cs="Arial"/>
          <w:sz w:val="24"/>
          <w:szCs w:val="24"/>
          <w:lang w:eastAsia="en-US"/>
        </w:rPr>
        <w:t>la dotación de agua</w:t>
      </w:r>
      <w:r w:rsidRPr="00F63C2A">
        <w:rPr>
          <w:rFonts w:eastAsia="Calibri" w:cs="Arial"/>
          <w:sz w:val="24"/>
          <w:szCs w:val="24"/>
          <w:lang w:eastAsia="en-US"/>
        </w:rPr>
        <w:t>.</w:t>
      </w:r>
    </w:p>
    <w:p w:rsidR="006A5489" w:rsidRDefault="006A5489" w:rsidP="00241169">
      <w:pPr>
        <w:spacing w:line="360" w:lineRule="auto"/>
        <w:ind w:firstLine="708"/>
        <w:rPr>
          <w:rFonts w:eastAsia="Calibri" w:cs="Arial"/>
          <w:sz w:val="24"/>
          <w:szCs w:val="24"/>
          <w:lang w:eastAsia="en-US"/>
        </w:rPr>
      </w:pPr>
    </w:p>
    <w:p w:rsidR="00216B9E" w:rsidRDefault="00B1492C" w:rsidP="00241169">
      <w:pPr>
        <w:spacing w:line="360" w:lineRule="auto"/>
        <w:ind w:firstLine="708"/>
        <w:rPr>
          <w:rFonts w:eastAsia="Calibri" w:cs="Arial"/>
          <w:sz w:val="24"/>
          <w:szCs w:val="24"/>
          <w:lang w:eastAsia="en-US"/>
        </w:rPr>
      </w:pPr>
      <w:r>
        <w:rPr>
          <w:rFonts w:eastAsia="Calibri" w:cs="Arial"/>
          <w:sz w:val="24"/>
          <w:szCs w:val="24"/>
          <w:lang w:eastAsia="en-US"/>
        </w:rPr>
        <w:t>De acuerdo a</w:t>
      </w:r>
      <w:r w:rsidR="00216B9E" w:rsidRPr="00F63C2A">
        <w:rPr>
          <w:rFonts w:eastAsia="Calibri" w:cs="Arial"/>
          <w:sz w:val="24"/>
          <w:szCs w:val="24"/>
          <w:lang w:eastAsia="en-US"/>
        </w:rPr>
        <w:t xml:space="preserve"> información derivada de</w:t>
      </w:r>
      <w:r w:rsidR="005F119B" w:rsidRPr="00F63C2A">
        <w:rPr>
          <w:rFonts w:eastAsia="Calibri" w:cs="Arial"/>
          <w:sz w:val="24"/>
          <w:szCs w:val="24"/>
          <w:lang w:eastAsia="en-US"/>
        </w:rPr>
        <w:t>l</w:t>
      </w:r>
      <w:r>
        <w:rPr>
          <w:rFonts w:eastAsia="Calibri" w:cs="Arial"/>
          <w:sz w:val="24"/>
          <w:szCs w:val="24"/>
          <w:lang w:eastAsia="en-US"/>
        </w:rPr>
        <w:t xml:space="preserve"> estudio</w:t>
      </w:r>
      <w:r w:rsidR="00216B9E" w:rsidRPr="00F63C2A">
        <w:rPr>
          <w:rFonts w:eastAsia="Calibri" w:cs="Arial"/>
          <w:sz w:val="24"/>
          <w:szCs w:val="24"/>
          <w:lang w:eastAsia="en-US"/>
        </w:rPr>
        <w:t xml:space="preserve"> "Delimitación de las zonas metropolitanas de México 2010", basado en información de la Encuesta Intercensal 2010, </w:t>
      </w:r>
      <w:r w:rsidR="005F119B" w:rsidRPr="00F63C2A">
        <w:rPr>
          <w:rFonts w:eastAsia="Calibri" w:cs="Arial"/>
          <w:sz w:val="24"/>
          <w:szCs w:val="24"/>
          <w:lang w:eastAsia="en-US"/>
        </w:rPr>
        <w:t xml:space="preserve"> en la cual se </w:t>
      </w:r>
      <w:r w:rsidR="005A731D" w:rsidRPr="00F63C2A">
        <w:rPr>
          <w:rFonts w:eastAsia="Calibri" w:cs="Arial"/>
          <w:sz w:val="24"/>
          <w:szCs w:val="24"/>
          <w:lang w:eastAsia="en-US"/>
        </w:rPr>
        <w:t>llevó</w:t>
      </w:r>
      <w:r w:rsidR="005F119B" w:rsidRPr="00F63C2A">
        <w:rPr>
          <w:rFonts w:eastAsia="Calibri" w:cs="Arial"/>
          <w:sz w:val="24"/>
          <w:szCs w:val="24"/>
          <w:lang w:eastAsia="en-US"/>
        </w:rPr>
        <w:t xml:space="preserve"> a cabo una </w:t>
      </w:r>
      <w:r w:rsidR="00216B9E" w:rsidRPr="00F63C2A">
        <w:rPr>
          <w:rFonts w:eastAsia="Calibri" w:cs="Arial"/>
          <w:sz w:val="24"/>
          <w:szCs w:val="24"/>
          <w:lang w:eastAsia="en-US"/>
        </w:rPr>
        <w:t>revisión de todas las conurbaciones y ciudades con más de 100 mil habitantes, así como en el análisis e</w:t>
      </w:r>
      <w:r>
        <w:rPr>
          <w:rFonts w:eastAsia="Calibri" w:cs="Arial"/>
          <w:sz w:val="24"/>
          <w:szCs w:val="24"/>
          <w:lang w:eastAsia="en-US"/>
        </w:rPr>
        <w:t>stadístico y de política urbana</w:t>
      </w:r>
      <w:r w:rsidR="00216B9E" w:rsidRPr="00F63C2A">
        <w:rPr>
          <w:rFonts w:eastAsia="Calibri" w:cs="Arial"/>
          <w:sz w:val="24"/>
          <w:szCs w:val="24"/>
          <w:lang w:eastAsia="en-US"/>
        </w:rPr>
        <w:t xml:space="preserve"> realizado por un Grupo interinstitucional integrado por la Secretaría de Desarrollo Agrario, Territorial y Urbano (SEDATU), el Consejo Nacional de Población (CONAPO) y el Instituto Nacional de </w:t>
      </w:r>
      <w:r>
        <w:rPr>
          <w:rFonts w:eastAsia="Calibri" w:cs="Arial"/>
          <w:sz w:val="24"/>
          <w:szCs w:val="24"/>
          <w:lang w:eastAsia="en-US"/>
        </w:rPr>
        <w:t>Estadística y Geografía (INEGI), se determinó</w:t>
      </w:r>
      <w:r w:rsidR="00216B9E" w:rsidRPr="00F63C2A">
        <w:rPr>
          <w:rFonts w:eastAsia="Calibri" w:cs="Arial"/>
          <w:sz w:val="24"/>
          <w:szCs w:val="24"/>
          <w:lang w:eastAsia="en-US"/>
        </w:rPr>
        <w:t xml:space="preserve"> que el número de zonas metropolitan</w:t>
      </w:r>
      <w:r w:rsidR="00D66B3E">
        <w:rPr>
          <w:rFonts w:eastAsia="Calibri" w:cs="Arial"/>
          <w:sz w:val="24"/>
          <w:szCs w:val="24"/>
          <w:lang w:eastAsia="en-US"/>
        </w:rPr>
        <w:t>as aumentó de 59 en el año 2010</w:t>
      </w:r>
      <w:r w:rsidR="00216B9E" w:rsidRPr="00F63C2A">
        <w:rPr>
          <w:rFonts w:eastAsia="Calibri" w:cs="Arial"/>
          <w:sz w:val="24"/>
          <w:szCs w:val="24"/>
          <w:lang w:eastAsia="en-US"/>
        </w:rPr>
        <w:t xml:space="preserve"> a 74 en 2015. En este sentido, la población residente pasó de 63.8 millones a 75.1 millones, representando el 56.8 % y </w:t>
      </w:r>
      <w:r>
        <w:rPr>
          <w:rFonts w:eastAsia="Calibri" w:cs="Arial"/>
          <w:sz w:val="24"/>
          <w:szCs w:val="24"/>
          <w:lang w:eastAsia="en-US"/>
        </w:rPr>
        <w:t>62.8 % de la población nacional</w:t>
      </w:r>
      <w:r w:rsidR="00216B9E" w:rsidRPr="00F63C2A">
        <w:rPr>
          <w:rFonts w:eastAsia="Calibri" w:cs="Arial"/>
          <w:sz w:val="24"/>
          <w:szCs w:val="24"/>
          <w:lang w:eastAsia="en-US"/>
        </w:rPr>
        <w:t xml:space="preserve"> respectivamente.</w:t>
      </w:r>
    </w:p>
    <w:p w:rsidR="006A5489" w:rsidRDefault="006A5489" w:rsidP="00241169">
      <w:pPr>
        <w:spacing w:line="360" w:lineRule="auto"/>
        <w:ind w:firstLine="708"/>
        <w:rPr>
          <w:rFonts w:eastAsia="Calibri" w:cs="Arial"/>
          <w:sz w:val="24"/>
          <w:szCs w:val="24"/>
          <w:lang w:eastAsia="en-US"/>
        </w:rPr>
      </w:pPr>
    </w:p>
    <w:p w:rsidR="00437540" w:rsidRDefault="00437540" w:rsidP="00241169">
      <w:pPr>
        <w:spacing w:line="360" w:lineRule="auto"/>
        <w:ind w:firstLine="708"/>
        <w:rPr>
          <w:rFonts w:eastAsia="Calibri" w:cs="Arial"/>
          <w:sz w:val="24"/>
          <w:szCs w:val="24"/>
          <w:lang w:eastAsia="en-US"/>
        </w:rPr>
      </w:pPr>
      <w:r>
        <w:rPr>
          <w:rFonts w:eastAsia="Calibri" w:cs="Arial"/>
          <w:sz w:val="24"/>
          <w:szCs w:val="24"/>
          <w:lang w:eastAsia="en-US"/>
        </w:rPr>
        <w:lastRenderedPageBreak/>
        <w:t>De acuerdo con el INEGI, en el 2014 había 14 zonas metropolitanas con más de un millón de habitantes cada una., en conjunto, sumaban 47.21 millones de personas, y para el 2025 se estima que esa cifra crecerá a 57.2 millones de habitantes. La más densamente poblada, la Zona Metropolitana del Valle de México, tiene 21.18 millones, lo cual la convierte en la segunda más poblada del mundo.</w:t>
      </w:r>
      <w:r w:rsidR="00C82BEB">
        <w:rPr>
          <w:rFonts w:eastAsia="Calibri" w:cs="Arial"/>
          <w:sz w:val="24"/>
          <w:szCs w:val="24"/>
          <w:lang w:eastAsia="en-US"/>
        </w:rPr>
        <w:t xml:space="preserve"> Dentro de las cinco zonas metropolitanas que se estima tendrán un millón de habitantes o </w:t>
      </w:r>
      <w:proofErr w:type="gramStart"/>
      <w:r w:rsidR="00C82BEB">
        <w:rPr>
          <w:rFonts w:eastAsia="Calibri" w:cs="Arial"/>
          <w:sz w:val="24"/>
          <w:szCs w:val="24"/>
          <w:lang w:eastAsia="en-US"/>
        </w:rPr>
        <w:t>más  para</w:t>
      </w:r>
      <w:proofErr w:type="gramEnd"/>
      <w:r w:rsidR="00C82BEB">
        <w:rPr>
          <w:rFonts w:eastAsia="Calibri" w:cs="Arial"/>
          <w:sz w:val="24"/>
          <w:szCs w:val="24"/>
          <w:lang w:eastAsia="en-US"/>
        </w:rPr>
        <w:t xml:space="preserve"> el año 2025 se encuentra Saltillo.</w:t>
      </w:r>
      <w:r w:rsidR="003111DD">
        <w:rPr>
          <w:rFonts w:eastAsia="Calibri" w:cs="Arial"/>
          <w:sz w:val="24"/>
          <w:szCs w:val="24"/>
          <w:lang w:eastAsia="en-US"/>
        </w:rPr>
        <w:t xml:space="preserve"> Actualmente Coahuila cuenta</w:t>
      </w:r>
      <w:r w:rsidR="005C07E2">
        <w:rPr>
          <w:rFonts w:eastAsia="Calibri" w:cs="Arial"/>
          <w:sz w:val="24"/>
          <w:szCs w:val="24"/>
          <w:lang w:eastAsia="en-US"/>
        </w:rPr>
        <w:t xml:space="preserve"> con cuatro zonas metropolitas: </w:t>
      </w:r>
      <w:r w:rsidR="003111DD">
        <w:rPr>
          <w:rFonts w:eastAsia="Calibri" w:cs="Arial"/>
          <w:sz w:val="24"/>
          <w:szCs w:val="24"/>
          <w:lang w:eastAsia="en-US"/>
        </w:rPr>
        <w:t>Saltillo-Arteaga-Ramos Arizpe, Monclova-Frontera, La Laguna y Piedras Negras-Nava.</w:t>
      </w:r>
    </w:p>
    <w:p w:rsidR="006A5489" w:rsidRPr="00F63C2A" w:rsidRDefault="006A5489" w:rsidP="00241169">
      <w:pPr>
        <w:spacing w:line="360" w:lineRule="auto"/>
        <w:ind w:firstLine="708"/>
        <w:rPr>
          <w:rFonts w:eastAsia="Calibri" w:cs="Arial"/>
          <w:sz w:val="24"/>
          <w:szCs w:val="24"/>
          <w:lang w:eastAsia="en-US"/>
        </w:rPr>
      </w:pPr>
    </w:p>
    <w:p w:rsidR="00216B9E" w:rsidRDefault="00B1492C" w:rsidP="00F63C2A">
      <w:pPr>
        <w:spacing w:line="360" w:lineRule="auto"/>
        <w:rPr>
          <w:rFonts w:eastAsia="Calibri" w:cs="Arial"/>
          <w:sz w:val="24"/>
          <w:szCs w:val="24"/>
          <w:lang w:eastAsia="en-US"/>
        </w:rPr>
      </w:pPr>
      <w:r>
        <w:rPr>
          <w:rFonts w:eastAsia="Calibri" w:cs="Arial"/>
          <w:sz w:val="24"/>
          <w:szCs w:val="24"/>
          <w:lang w:eastAsia="en-US"/>
        </w:rPr>
        <w:t>Como puede verse</w:t>
      </w:r>
      <w:r w:rsidR="00216B9E" w:rsidRPr="00F63C2A">
        <w:rPr>
          <w:rFonts w:eastAsia="Calibri" w:cs="Arial"/>
          <w:sz w:val="24"/>
          <w:szCs w:val="24"/>
          <w:lang w:eastAsia="en-US"/>
        </w:rPr>
        <w:t>,</w:t>
      </w:r>
      <w:r>
        <w:rPr>
          <w:rFonts w:eastAsia="Calibri" w:cs="Arial"/>
          <w:sz w:val="24"/>
          <w:szCs w:val="24"/>
          <w:lang w:eastAsia="en-US"/>
        </w:rPr>
        <w:t xml:space="preserve"> la población se está concentrando en cada vez menos unidades territoriales</w:t>
      </w:r>
      <w:r w:rsidR="00437540">
        <w:rPr>
          <w:rFonts w:eastAsia="Calibri" w:cs="Arial"/>
          <w:sz w:val="24"/>
          <w:szCs w:val="24"/>
          <w:lang w:eastAsia="en-US"/>
        </w:rPr>
        <w:t xml:space="preserve">, </w:t>
      </w:r>
      <w:r w:rsidR="00216B9E" w:rsidRPr="00F63C2A">
        <w:rPr>
          <w:rFonts w:eastAsia="Calibri" w:cs="Arial"/>
          <w:sz w:val="24"/>
          <w:szCs w:val="24"/>
          <w:lang w:eastAsia="en-US"/>
        </w:rPr>
        <w:t>no podemos negar que la concentración y el crecimiento acelerado de la población en las localidades urbanas han derivado en fuertes presiones sobre el medio ambiente y las instituciones, derivadas de la demanda incrementada de servicios.</w:t>
      </w:r>
    </w:p>
    <w:p w:rsidR="006A5489" w:rsidRPr="00F63C2A" w:rsidRDefault="006A5489" w:rsidP="00F63C2A">
      <w:pPr>
        <w:spacing w:line="360" w:lineRule="auto"/>
        <w:rPr>
          <w:rFonts w:eastAsia="Calibri" w:cs="Arial"/>
          <w:sz w:val="24"/>
          <w:szCs w:val="24"/>
          <w:lang w:eastAsia="en-US"/>
        </w:rPr>
      </w:pPr>
    </w:p>
    <w:p w:rsidR="00216B9E" w:rsidRDefault="00C82BEB" w:rsidP="006A5489">
      <w:pPr>
        <w:spacing w:line="360" w:lineRule="auto"/>
        <w:ind w:firstLine="708"/>
        <w:rPr>
          <w:rFonts w:eastAsia="Calibri" w:cs="Arial"/>
          <w:sz w:val="24"/>
          <w:szCs w:val="24"/>
          <w:lang w:eastAsia="en-US"/>
        </w:rPr>
      </w:pPr>
      <w:r>
        <w:rPr>
          <w:rFonts w:eastAsia="Calibri" w:cs="Arial"/>
          <w:sz w:val="24"/>
          <w:szCs w:val="24"/>
          <w:lang w:eastAsia="en-US"/>
        </w:rPr>
        <w:t>Por otro lado, e</w:t>
      </w:r>
      <w:r w:rsidR="00216B9E" w:rsidRPr="00F63C2A">
        <w:rPr>
          <w:rFonts w:eastAsia="Calibri" w:cs="Arial"/>
          <w:sz w:val="24"/>
          <w:szCs w:val="24"/>
          <w:lang w:eastAsia="en-US"/>
        </w:rPr>
        <w:t>n relación a las cuencas y acuíferos del país, en el ciclo hidrológico una gran parte de la precipitación pluvial regresa a la atmósfera en forma de evapotranspiración, mientras que el resto escurre de manera superficial siguiendo la topografía del terreno, o bien, se infiltra al subsuelo como agua subterránea.</w:t>
      </w:r>
    </w:p>
    <w:p w:rsidR="006A5489" w:rsidRPr="00F63C2A" w:rsidRDefault="006A5489" w:rsidP="00F63C2A">
      <w:pPr>
        <w:spacing w:line="360" w:lineRule="auto"/>
        <w:rPr>
          <w:rFonts w:eastAsia="Calibri" w:cs="Arial"/>
          <w:sz w:val="24"/>
          <w:szCs w:val="24"/>
          <w:lang w:eastAsia="en-US"/>
        </w:rPr>
      </w:pPr>
    </w:p>
    <w:p w:rsidR="00216B9E" w:rsidRDefault="00216B9E" w:rsidP="00241169">
      <w:pPr>
        <w:spacing w:line="360" w:lineRule="auto"/>
        <w:ind w:firstLine="708"/>
        <w:rPr>
          <w:rFonts w:eastAsia="Calibri" w:cs="Arial"/>
          <w:sz w:val="24"/>
          <w:szCs w:val="24"/>
          <w:lang w:eastAsia="en-US"/>
        </w:rPr>
      </w:pPr>
      <w:r w:rsidRPr="00F63C2A">
        <w:rPr>
          <w:rFonts w:eastAsia="Calibri" w:cs="Arial"/>
          <w:sz w:val="24"/>
          <w:szCs w:val="24"/>
          <w:lang w:eastAsia="en-US"/>
        </w:rPr>
        <w:t>De acuerdo al documento "Estadísticas del Agua en México, Edición 2016', anualmente en México se reciben aproximadamente 1</w:t>
      </w:r>
      <w:r w:rsidR="009C12D3" w:rsidRPr="00F63C2A">
        <w:rPr>
          <w:rFonts w:eastAsia="Calibri" w:cs="Arial"/>
          <w:sz w:val="24"/>
          <w:szCs w:val="24"/>
          <w:lang w:eastAsia="en-US"/>
        </w:rPr>
        <w:t>, 449,471</w:t>
      </w:r>
      <w:r w:rsidRPr="00F63C2A">
        <w:rPr>
          <w:rFonts w:eastAsia="Calibri" w:cs="Arial"/>
          <w:sz w:val="24"/>
          <w:szCs w:val="24"/>
          <w:lang w:eastAsia="en-US"/>
        </w:rPr>
        <w:t xml:space="preserve"> millones de metros cúbicos de agua en forma de precipitación (lluvia); de la cual se estima que el 72.5% se evapotranspira y regresa a la atmósfera, el 21.2 % escurre por los ríos o arroyos y el 16.3% restante se infiltra al subsuelo de forma natural y recarga los acuíferos. Considerando los flujos de salida (exportaciones) y de entrada (importaciones) de agua con los países vecinos, se estima que el territorio nacional cuenta anualmente con 446,777 millones de metros cúbicos de agua dulce renovable. </w:t>
      </w:r>
    </w:p>
    <w:p w:rsidR="006A5489" w:rsidRPr="00F63C2A" w:rsidRDefault="006A5489" w:rsidP="00241169">
      <w:pPr>
        <w:spacing w:line="360" w:lineRule="auto"/>
        <w:ind w:firstLine="708"/>
        <w:rPr>
          <w:rFonts w:eastAsia="Calibri" w:cs="Arial"/>
          <w:sz w:val="24"/>
          <w:szCs w:val="24"/>
          <w:lang w:eastAsia="en-US"/>
        </w:rPr>
      </w:pPr>
    </w:p>
    <w:p w:rsidR="00216B9E" w:rsidRDefault="00216B9E" w:rsidP="00241169">
      <w:pPr>
        <w:spacing w:line="360" w:lineRule="auto"/>
        <w:ind w:firstLine="708"/>
        <w:rPr>
          <w:rFonts w:eastAsia="Calibri" w:cs="Arial"/>
          <w:sz w:val="24"/>
          <w:szCs w:val="24"/>
          <w:lang w:eastAsia="en-US"/>
        </w:rPr>
      </w:pPr>
      <w:r w:rsidRPr="00F63C2A">
        <w:rPr>
          <w:rFonts w:eastAsia="Calibri" w:cs="Arial"/>
          <w:sz w:val="24"/>
          <w:szCs w:val="24"/>
          <w:lang w:eastAsia="en-US"/>
        </w:rPr>
        <w:lastRenderedPageBreak/>
        <w:t>El agua es empleada de diversas formas, tanto para los usos agrícolas como de abastecimiento público, los cuales representaban en 2015 el 90.9% del volumen concesionado a nivel nacional, según estimaciones. En las zonas urbanas el uso agrupado del agua para abastecimiento público consiste en el agua entregada por las redes de agua potable, abasteciendo a los usuarios domésticos, viviendas, así como a las industrias y servicios. Por lo tanto, el disponer de agua en cantidad y calidad suficiente para el consumo humano es una de las demandas básicas y es un derecho humano de la población.</w:t>
      </w:r>
    </w:p>
    <w:p w:rsidR="006A5489" w:rsidRPr="00F63C2A" w:rsidRDefault="006A5489" w:rsidP="00241169">
      <w:pPr>
        <w:spacing w:line="360" w:lineRule="auto"/>
        <w:ind w:firstLine="708"/>
        <w:rPr>
          <w:rFonts w:eastAsia="Calibri" w:cs="Arial"/>
          <w:sz w:val="24"/>
          <w:szCs w:val="24"/>
          <w:lang w:eastAsia="en-US"/>
        </w:rPr>
      </w:pPr>
    </w:p>
    <w:p w:rsidR="00216B9E" w:rsidRDefault="00216B9E" w:rsidP="00F63C2A">
      <w:pPr>
        <w:spacing w:line="360" w:lineRule="auto"/>
        <w:rPr>
          <w:rFonts w:eastAsia="Calibri" w:cs="Arial"/>
          <w:sz w:val="24"/>
          <w:szCs w:val="24"/>
          <w:lang w:eastAsia="en-US"/>
        </w:rPr>
      </w:pPr>
      <w:r w:rsidRPr="00F63C2A">
        <w:rPr>
          <w:rFonts w:eastAsia="Calibri" w:cs="Arial"/>
          <w:sz w:val="24"/>
          <w:szCs w:val="24"/>
          <w:lang w:eastAsia="en-US"/>
        </w:rPr>
        <w:t>Ahora bien, como parte de las soluciones para enfrentar la escasez del agua debemos abordar temas esenciales como la captación y aprovechamiento sustentable del agua de lluvia, así como la reutilización de las aguas grises de las viviendas, oficinas y demás edificaciones con usos compatibles del agua.</w:t>
      </w:r>
    </w:p>
    <w:p w:rsidR="006A5489" w:rsidRPr="00F63C2A" w:rsidRDefault="006A5489" w:rsidP="00F63C2A">
      <w:pPr>
        <w:spacing w:line="360" w:lineRule="auto"/>
        <w:rPr>
          <w:rFonts w:eastAsia="Calibri" w:cs="Arial"/>
          <w:sz w:val="24"/>
          <w:szCs w:val="24"/>
          <w:lang w:eastAsia="en-US"/>
        </w:rPr>
      </w:pPr>
    </w:p>
    <w:p w:rsidR="005F119B" w:rsidRDefault="005F119B" w:rsidP="00241169">
      <w:pPr>
        <w:spacing w:line="360" w:lineRule="auto"/>
        <w:ind w:firstLine="708"/>
        <w:rPr>
          <w:rFonts w:eastAsia="Calibri" w:cs="Arial"/>
          <w:sz w:val="24"/>
          <w:szCs w:val="24"/>
          <w:lang w:eastAsia="en-US"/>
        </w:rPr>
      </w:pPr>
      <w:r w:rsidRPr="00F63C2A">
        <w:rPr>
          <w:rFonts w:eastAsia="Calibri" w:cs="Arial"/>
          <w:sz w:val="24"/>
          <w:szCs w:val="24"/>
          <w:lang w:eastAsia="en-US"/>
        </w:rPr>
        <w:t>Definiendo las aguas grises como aquellas aguas residuales que tuvieron un uso ligero provenientes de las lavadoras, regaderas, tinas y lavabos, pero que están suficientemente limpias para el riego de las áreas verdes.</w:t>
      </w:r>
    </w:p>
    <w:p w:rsidR="006A5489" w:rsidRPr="00F63C2A" w:rsidRDefault="006A5489" w:rsidP="00241169">
      <w:pPr>
        <w:spacing w:line="360" w:lineRule="auto"/>
        <w:ind w:firstLine="708"/>
        <w:rPr>
          <w:rFonts w:eastAsia="Calibri" w:cs="Arial"/>
          <w:sz w:val="24"/>
          <w:szCs w:val="24"/>
          <w:lang w:eastAsia="en-US"/>
        </w:rPr>
      </w:pPr>
    </w:p>
    <w:p w:rsidR="00216B9E" w:rsidRDefault="00F63C2A" w:rsidP="00241169">
      <w:pPr>
        <w:spacing w:line="360" w:lineRule="auto"/>
        <w:ind w:firstLine="708"/>
        <w:rPr>
          <w:rFonts w:eastAsia="Calibri" w:cs="Arial"/>
          <w:sz w:val="24"/>
          <w:szCs w:val="24"/>
          <w:lang w:eastAsia="en-US"/>
        </w:rPr>
      </w:pPr>
      <w:r w:rsidRPr="00F63C2A">
        <w:rPr>
          <w:rFonts w:eastAsia="Calibri" w:cs="Arial"/>
          <w:sz w:val="24"/>
          <w:szCs w:val="24"/>
          <w:lang w:eastAsia="en-US"/>
        </w:rPr>
        <w:t>En</w:t>
      </w:r>
      <w:r w:rsidR="00216B9E" w:rsidRPr="00F63C2A">
        <w:rPr>
          <w:rFonts w:eastAsia="Calibri" w:cs="Arial"/>
          <w:sz w:val="24"/>
          <w:szCs w:val="24"/>
          <w:lang w:eastAsia="en-US"/>
        </w:rPr>
        <w:t xml:space="preserve"> México, un muy pequeño volumen del agua de lluvia es utilizada. Sin embargo, hay opiniones de especialistas que afirman </w:t>
      </w:r>
      <w:r w:rsidR="00C0703E" w:rsidRPr="00F63C2A">
        <w:rPr>
          <w:rFonts w:eastAsia="Calibri" w:cs="Arial"/>
          <w:sz w:val="24"/>
          <w:szCs w:val="24"/>
          <w:lang w:eastAsia="en-US"/>
        </w:rPr>
        <w:t>que,</w:t>
      </w:r>
      <w:r w:rsidR="00216B9E" w:rsidRPr="00F63C2A">
        <w:rPr>
          <w:rFonts w:eastAsia="Calibri" w:cs="Arial"/>
          <w:sz w:val="24"/>
          <w:szCs w:val="24"/>
          <w:lang w:eastAsia="en-US"/>
        </w:rPr>
        <w:t xml:space="preserve"> si se aprovechara el agua de lluvia mediante su captación y gestión, el rezago en abastecimiento de agua en el país podría reducirse. Se estima que, si se captara toda la lluvia en los techos y en algunos suelos se podría ahorrar de un 10 a un 15% del agua que se consume en los hogares; y si se aprovechara el 3% de la lluvia que cae cada año en el país, alcanzaría para suministrar de agua no potable para usos como limpieza o sanitarios a 13 millones de personas, según estimaciones.</w:t>
      </w:r>
    </w:p>
    <w:p w:rsidR="006A5489" w:rsidRPr="00F63C2A" w:rsidRDefault="006A5489" w:rsidP="00241169">
      <w:pPr>
        <w:spacing w:line="360" w:lineRule="auto"/>
        <w:ind w:firstLine="708"/>
        <w:rPr>
          <w:rFonts w:eastAsia="Calibri" w:cs="Arial"/>
          <w:sz w:val="24"/>
          <w:szCs w:val="24"/>
          <w:lang w:eastAsia="en-US"/>
        </w:rPr>
      </w:pPr>
    </w:p>
    <w:p w:rsidR="00216B9E" w:rsidRDefault="00216B9E" w:rsidP="00241169">
      <w:pPr>
        <w:spacing w:line="360" w:lineRule="auto"/>
        <w:ind w:firstLine="708"/>
        <w:rPr>
          <w:rFonts w:eastAsia="Calibri" w:cs="Arial"/>
          <w:sz w:val="24"/>
          <w:szCs w:val="24"/>
          <w:lang w:eastAsia="en-US"/>
        </w:rPr>
      </w:pPr>
      <w:r w:rsidRPr="00F63C2A">
        <w:rPr>
          <w:rFonts w:eastAsia="Calibri" w:cs="Arial"/>
          <w:sz w:val="24"/>
          <w:szCs w:val="24"/>
          <w:lang w:eastAsia="en-US"/>
        </w:rPr>
        <w:t xml:space="preserve">A nivel estatal, el sistema hidráulico para el abastecimiento de agua potable está integrado por presas, campos de pozos profundos, acueductos, tanques de </w:t>
      </w:r>
      <w:r w:rsidRPr="00F63C2A">
        <w:rPr>
          <w:rFonts w:eastAsia="Calibri" w:cs="Arial"/>
          <w:sz w:val="24"/>
          <w:szCs w:val="24"/>
          <w:lang w:eastAsia="en-US"/>
        </w:rPr>
        <w:lastRenderedPageBreak/>
        <w:t>almacenamiento</w:t>
      </w:r>
      <w:r w:rsidR="006D0766">
        <w:rPr>
          <w:rFonts w:eastAsia="Calibri" w:cs="Arial"/>
          <w:sz w:val="24"/>
          <w:szCs w:val="24"/>
          <w:lang w:eastAsia="en-US"/>
        </w:rPr>
        <w:t>,</w:t>
      </w:r>
      <w:r w:rsidRPr="00F63C2A">
        <w:rPr>
          <w:rFonts w:eastAsia="Calibri" w:cs="Arial"/>
          <w:sz w:val="24"/>
          <w:szCs w:val="24"/>
          <w:lang w:eastAsia="en-US"/>
        </w:rPr>
        <w:t xml:space="preserve"> tanques reguladores de presión, estaciones de bombeo y las redes de distribución urbana. En lo que respecta al rubro de infraestructura de drenaje pluvial, es pertinente mencionar que el escurrimiento de las aguas pluviales provenientes de las zonas montañosas aporta caudales torrenciales a una alta velocidad, afectando a los centros de población de los municipios del estado de Coahuila.</w:t>
      </w:r>
    </w:p>
    <w:p w:rsidR="006A5489" w:rsidRPr="00F63C2A" w:rsidRDefault="006A5489" w:rsidP="00241169">
      <w:pPr>
        <w:spacing w:line="360" w:lineRule="auto"/>
        <w:ind w:firstLine="708"/>
        <w:rPr>
          <w:rFonts w:eastAsia="Calibri" w:cs="Arial"/>
          <w:sz w:val="24"/>
          <w:szCs w:val="24"/>
          <w:lang w:eastAsia="en-US"/>
        </w:rPr>
      </w:pPr>
    </w:p>
    <w:p w:rsidR="00216B9E" w:rsidRDefault="00F63C2A" w:rsidP="00241169">
      <w:pPr>
        <w:spacing w:line="360" w:lineRule="auto"/>
        <w:ind w:firstLine="708"/>
        <w:rPr>
          <w:rFonts w:eastAsia="Calibri" w:cs="Arial"/>
          <w:sz w:val="24"/>
          <w:szCs w:val="24"/>
          <w:lang w:eastAsia="en-US"/>
        </w:rPr>
      </w:pPr>
      <w:r w:rsidRPr="00F63C2A">
        <w:rPr>
          <w:rFonts w:eastAsia="Calibri" w:cs="Arial"/>
          <w:sz w:val="24"/>
          <w:szCs w:val="24"/>
          <w:lang w:eastAsia="en-US"/>
        </w:rPr>
        <w:t>L</w:t>
      </w:r>
      <w:r w:rsidR="00216B9E" w:rsidRPr="00F63C2A">
        <w:rPr>
          <w:rFonts w:eastAsia="Calibri" w:cs="Arial"/>
          <w:sz w:val="24"/>
          <w:szCs w:val="24"/>
          <w:lang w:eastAsia="en-US"/>
        </w:rPr>
        <w:t>a situación empeora de forma exponencial</w:t>
      </w:r>
      <w:r w:rsidRPr="00F63C2A">
        <w:rPr>
          <w:rFonts w:eastAsia="Calibri" w:cs="Arial"/>
          <w:sz w:val="24"/>
          <w:szCs w:val="24"/>
          <w:lang w:eastAsia="en-US"/>
        </w:rPr>
        <w:t>,</w:t>
      </w:r>
      <w:r w:rsidR="00216B9E" w:rsidRPr="00F63C2A">
        <w:rPr>
          <w:rFonts w:eastAsia="Calibri" w:cs="Arial"/>
          <w:sz w:val="24"/>
          <w:szCs w:val="24"/>
          <w:lang w:eastAsia="en-US"/>
        </w:rPr>
        <w:t xml:space="preserve"> conforme las ciudades crecen en población y superficie, debido a que el suelo que anteriormente eran áreas verdes, suelo permeable y cuya función era la captación de agua de lluvia y recarga de los mantos acuíferos, actualmente se encuentra urbanizado, estando ocupado por vialidades y/o diversas acciones de crecimiento urbano. Lo antes señalado hace evidente las consecuencias de una inadecuada planeación y manejo integral de aguas pluviales.</w:t>
      </w:r>
    </w:p>
    <w:p w:rsidR="006A5489" w:rsidRPr="00F63C2A" w:rsidRDefault="006A5489" w:rsidP="00241169">
      <w:pPr>
        <w:spacing w:line="360" w:lineRule="auto"/>
        <w:ind w:firstLine="708"/>
        <w:rPr>
          <w:rFonts w:eastAsia="Calibri" w:cs="Arial"/>
          <w:sz w:val="24"/>
          <w:szCs w:val="24"/>
          <w:lang w:eastAsia="en-US"/>
        </w:rPr>
      </w:pPr>
    </w:p>
    <w:p w:rsidR="00216B9E" w:rsidRDefault="00216B9E" w:rsidP="006A5489">
      <w:pPr>
        <w:spacing w:line="360" w:lineRule="auto"/>
        <w:ind w:firstLine="708"/>
        <w:rPr>
          <w:rFonts w:eastAsia="Calibri" w:cs="Arial"/>
          <w:sz w:val="24"/>
          <w:szCs w:val="24"/>
          <w:lang w:eastAsia="en-US"/>
        </w:rPr>
      </w:pPr>
      <w:r w:rsidRPr="00F63C2A">
        <w:rPr>
          <w:rFonts w:eastAsia="Calibri" w:cs="Arial"/>
          <w:sz w:val="24"/>
          <w:szCs w:val="24"/>
          <w:lang w:eastAsia="en-US"/>
        </w:rPr>
        <w:t>La presente iniciativa de reforma a la Ley De Asentamientos Humanos, Ordenamiento Territorial y Desarrollo Urbano Del Estado De Coahuila De Zaragoza, pretende impulsar el manejo integral de las aguas pluviales, a través de la captación, almacenamiento, absorción, aprovechamiento sustentable y uso eficiente de las aguas pluviales en las acciones de crecimiento urbano, así como el establecimiento de manera obligatoria de la reut</w:t>
      </w:r>
      <w:r w:rsidR="005F119B" w:rsidRPr="00F63C2A">
        <w:rPr>
          <w:rFonts w:eastAsia="Calibri" w:cs="Arial"/>
          <w:sz w:val="24"/>
          <w:szCs w:val="24"/>
          <w:lang w:eastAsia="en-US"/>
        </w:rPr>
        <w:t xml:space="preserve">ilización de las aguas grises </w:t>
      </w:r>
      <w:r w:rsidRPr="00F63C2A">
        <w:rPr>
          <w:rFonts w:eastAsia="Calibri" w:cs="Arial"/>
          <w:sz w:val="24"/>
          <w:szCs w:val="24"/>
          <w:lang w:eastAsia="en-US"/>
        </w:rPr>
        <w:t xml:space="preserve">para el riego, limpieza y mantenimiento de las áreas verdes. Por ende, se propone la modificación a diversos artículos </w:t>
      </w:r>
      <w:r w:rsidR="005F119B" w:rsidRPr="00F63C2A">
        <w:rPr>
          <w:rFonts w:eastAsia="Calibri" w:cs="Arial"/>
          <w:sz w:val="24"/>
          <w:szCs w:val="24"/>
          <w:lang w:eastAsia="en-US"/>
        </w:rPr>
        <w:t>de dicha ley.</w:t>
      </w:r>
    </w:p>
    <w:p w:rsidR="006A5489" w:rsidRPr="00F63C2A" w:rsidRDefault="006A5489" w:rsidP="00F63C2A">
      <w:pPr>
        <w:spacing w:line="360" w:lineRule="auto"/>
        <w:rPr>
          <w:rFonts w:eastAsia="Calibri" w:cs="Arial"/>
          <w:sz w:val="24"/>
          <w:szCs w:val="24"/>
          <w:lang w:eastAsia="en-US"/>
        </w:rPr>
      </w:pPr>
    </w:p>
    <w:p w:rsidR="00216B9E" w:rsidRDefault="00216B9E" w:rsidP="00241169">
      <w:pPr>
        <w:spacing w:line="360" w:lineRule="auto"/>
        <w:ind w:firstLine="708"/>
        <w:rPr>
          <w:rFonts w:eastAsia="Calibri" w:cs="Arial"/>
          <w:sz w:val="24"/>
          <w:szCs w:val="24"/>
          <w:lang w:eastAsia="en-US"/>
        </w:rPr>
      </w:pPr>
      <w:r w:rsidRPr="00F63C2A">
        <w:rPr>
          <w:rFonts w:eastAsia="Calibri" w:cs="Arial"/>
          <w:sz w:val="24"/>
          <w:szCs w:val="24"/>
          <w:lang w:eastAsia="en-US"/>
        </w:rPr>
        <w:t>La presenta iniciativa es emitida de conformidad con el objetivo 6 de la Agenda 2030 para el Desarrollo sostenible de la Organización de las Naciones Unidas, misma que tiene como propósito "Garantizar la disponibilidad y la gestión sostenible del agua y el saneamiento para todos". Particularmente, la Meta 6.3 de los O</w:t>
      </w:r>
      <w:r w:rsidR="003111DD">
        <w:rPr>
          <w:rFonts w:eastAsia="Calibri" w:cs="Arial"/>
          <w:sz w:val="24"/>
          <w:szCs w:val="24"/>
          <w:lang w:eastAsia="en-US"/>
        </w:rPr>
        <w:t xml:space="preserve">bjetivos de </w:t>
      </w:r>
      <w:r w:rsidRPr="00F63C2A">
        <w:rPr>
          <w:rFonts w:eastAsia="Calibri" w:cs="Arial"/>
          <w:sz w:val="24"/>
          <w:szCs w:val="24"/>
          <w:lang w:eastAsia="en-US"/>
        </w:rPr>
        <w:t>D</w:t>
      </w:r>
      <w:r w:rsidR="003111DD">
        <w:rPr>
          <w:rFonts w:eastAsia="Calibri" w:cs="Arial"/>
          <w:sz w:val="24"/>
          <w:szCs w:val="24"/>
          <w:lang w:eastAsia="en-US"/>
        </w:rPr>
        <w:t xml:space="preserve">esarrollo </w:t>
      </w:r>
      <w:r w:rsidRPr="00F63C2A">
        <w:rPr>
          <w:rFonts w:eastAsia="Calibri" w:cs="Arial"/>
          <w:sz w:val="24"/>
          <w:szCs w:val="24"/>
          <w:lang w:eastAsia="en-US"/>
        </w:rPr>
        <w:t>S</w:t>
      </w:r>
      <w:r w:rsidR="003111DD">
        <w:rPr>
          <w:rFonts w:eastAsia="Calibri" w:cs="Arial"/>
          <w:sz w:val="24"/>
          <w:szCs w:val="24"/>
          <w:lang w:eastAsia="en-US"/>
        </w:rPr>
        <w:t>ostenible</w:t>
      </w:r>
      <w:r w:rsidRPr="00F63C2A">
        <w:rPr>
          <w:rFonts w:eastAsia="Calibri" w:cs="Arial"/>
          <w:sz w:val="24"/>
          <w:szCs w:val="24"/>
          <w:lang w:eastAsia="en-US"/>
        </w:rPr>
        <w:t xml:space="preserve"> establece: "De aquí a 2030, mejorar la calidad del agua reduciendo la contaminación, eliminando el vertimiento y minimizando la emisión de productos químicos y materiales peligrosos, reduciendo a la mitad el porcentaje de aguas residuales sin tratar </w:t>
      </w:r>
      <w:r w:rsidRPr="00F63C2A">
        <w:rPr>
          <w:rFonts w:eastAsia="Calibri" w:cs="Arial"/>
          <w:sz w:val="24"/>
          <w:szCs w:val="24"/>
          <w:lang w:eastAsia="en-US"/>
        </w:rPr>
        <w:lastRenderedPageBreak/>
        <w:t>y aumentando considerablemente el reciclado y la reutilización sin riesgos a nivel mundial</w:t>
      </w:r>
      <w:r w:rsidR="006D0766">
        <w:rPr>
          <w:rFonts w:eastAsia="Calibri" w:cs="Arial"/>
          <w:sz w:val="24"/>
          <w:szCs w:val="24"/>
          <w:lang w:eastAsia="en-US"/>
        </w:rPr>
        <w:t>.</w:t>
      </w:r>
      <w:r w:rsidRPr="00F63C2A">
        <w:rPr>
          <w:rFonts w:eastAsia="Calibri" w:cs="Arial"/>
          <w:sz w:val="24"/>
          <w:szCs w:val="24"/>
          <w:lang w:eastAsia="en-US"/>
        </w:rPr>
        <w:t>"</w:t>
      </w:r>
    </w:p>
    <w:p w:rsidR="006A5489" w:rsidRPr="00F63C2A" w:rsidRDefault="006A5489" w:rsidP="00241169">
      <w:pPr>
        <w:spacing w:line="360" w:lineRule="auto"/>
        <w:ind w:firstLine="708"/>
        <w:rPr>
          <w:rFonts w:eastAsia="Calibri" w:cs="Arial"/>
          <w:sz w:val="24"/>
          <w:szCs w:val="24"/>
          <w:lang w:eastAsia="en-US"/>
        </w:rPr>
      </w:pPr>
    </w:p>
    <w:p w:rsidR="00216B9E" w:rsidRPr="00F63C2A" w:rsidRDefault="00241169" w:rsidP="00241169">
      <w:pPr>
        <w:spacing w:line="360" w:lineRule="auto"/>
        <w:ind w:firstLine="708"/>
        <w:rPr>
          <w:rFonts w:eastAsia="Calibri" w:cs="Arial"/>
          <w:sz w:val="24"/>
          <w:szCs w:val="24"/>
          <w:lang w:eastAsia="en-US"/>
        </w:rPr>
      </w:pPr>
      <w:r>
        <w:rPr>
          <w:rFonts w:eastAsia="Calibri" w:cs="Arial"/>
          <w:sz w:val="24"/>
          <w:szCs w:val="24"/>
          <w:lang w:eastAsia="en-US"/>
        </w:rPr>
        <w:t>Es por ello que</w:t>
      </w:r>
      <w:r w:rsidR="00216B9E" w:rsidRPr="00F63C2A">
        <w:rPr>
          <w:rFonts w:eastAsia="Calibri" w:cs="Arial"/>
          <w:sz w:val="24"/>
          <w:szCs w:val="24"/>
          <w:lang w:eastAsia="en-US"/>
        </w:rPr>
        <w:t xml:space="preserve">, la misma tiene como propósito reducir el impacto de las ciudades sobre el calentamiento global, desarrollando la resiliencia al </w:t>
      </w:r>
      <w:r w:rsidR="006D0766">
        <w:rPr>
          <w:rFonts w:eastAsia="Calibri" w:cs="Arial"/>
          <w:sz w:val="24"/>
          <w:szCs w:val="24"/>
          <w:lang w:eastAsia="en-US"/>
        </w:rPr>
        <w:t>cambio climático por parte del Estado y M</w:t>
      </w:r>
      <w:r w:rsidR="00216B9E" w:rsidRPr="00F63C2A">
        <w:rPr>
          <w:rFonts w:eastAsia="Calibri" w:cs="Arial"/>
          <w:sz w:val="24"/>
          <w:szCs w:val="24"/>
          <w:lang w:eastAsia="en-US"/>
        </w:rPr>
        <w:t>unicipios, así como evitar la escasez de agua y el incremento de riesgos asociados a las inundaciones.</w:t>
      </w:r>
      <w:r w:rsidR="006D53C7">
        <w:rPr>
          <w:rFonts w:eastAsia="Calibri" w:cs="Arial"/>
          <w:sz w:val="24"/>
          <w:szCs w:val="24"/>
          <w:lang w:eastAsia="en-US"/>
        </w:rPr>
        <w:t xml:space="preserve"> Pero p</w:t>
      </w:r>
      <w:r w:rsidR="00216B9E" w:rsidRPr="00F63C2A">
        <w:rPr>
          <w:rFonts w:eastAsia="Calibri" w:cs="Arial"/>
          <w:sz w:val="24"/>
          <w:szCs w:val="24"/>
          <w:lang w:eastAsia="en-US"/>
        </w:rPr>
        <w:t>rincipalmente pretende contribuir al aprovechamiento de las aguas</w:t>
      </w:r>
      <w:r w:rsidR="006D53C7">
        <w:rPr>
          <w:rFonts w:eastAsia="Calibri" w:cs="Arial"/>
          <w:sz w:val="24"/>
          <w:szCs w:val="24"/>
          <w:lang w:eastAsia="en-US"/>
        </w:rPr>
        <w:t xml:space="preserve"> pluviales y</w:t>
      </w:r>
      <w:r w:rsidR="00216B9E" w:rsidRPr="00F63C2A">
        <w:rPr>
          <w:rFonts w:eastAsia="Calibri" w:cs="Arial"/>
          <w:sz w:val="24"/>
          <w:szCs w:val="24"/>
          <w:lang w:eastAsia="en-US"/>
        </w:rPr>
        <w:t xml:space="preserve"> residuales, como lo son las aguas grises</w:t>
      </w:r>
      <w:r w:rsidR="00F63C2A" w:rsidRPr="00F63C2A">
        <w:rPr>
          <w:rFonts w:eastAsia="Calibri" w:cs="Arial"/>
          <w:sz w:val="24"/>
          <w:szCs w:val="24"/>
          <w:lang w:eastAsia="en-US"/>
        </w:rPr>
        <w:t>.</w:t>
      </w:r>
    </w:p>
    <w:p w:rsidR="00B204FC" w:rsidRPr="00F63C2A" w:rsidRDefault="00B204FC" w:rsidP="00F63C2A">
      <w:pPr>
        <w:spacing w:line="360" w:lineRule="auto"/>
        <w:rPr>
          <w:rFonts w:cs="Arial"/>
          <w:b/>
          <w:bCs/>
          <w:sz w:val="24"/>
          <w:szCs w:val="24"/>
        </w:rPr>
      </w:pPr>
    </w:p>
    <w:p w:rsidR="009A6F56" w:rsidRPr="00F63C2A" w:rsidRDefault="006D0766" w:rsidP="00241169">
      <w:pPr>
        <w:spacing w:line="360" w:lineRule="auto"/>
        <w:ind w:firstLine="708"/>
        <w:rPr>
          <w:rFonts w:cs="Arial"/>
          <w:sz w:val="24"/>
          <w:szCs w:val="24"/>
        </w:rPr>
      </w:pPr>
      <w:r>
        <w:rPr>
          <w:rFonts w:cs="Arial"/>
          <w:sz w:val="24"/>
          <w:szCs w:val="24"/>
        </w:rPr>
        <w:t>Es en virtud de lo anterior</w:t>
      </w:r>
      <w:r w:rsidR="009A6F56" w:rsidRPr="00F63C2A">
        <w:rPr>
          <w:rFonts w:cs="Arial"/>
          <w:sz w:val="24"/>
          <w:szCs w:val="24"/>
        </w:rPr>
        <w:t xml:space="preserve"> que</w:t>
      </w:r>
      <w:r w:rsidR="00D92486">
        <w:rPr>
          <w:rFonts w:cs="Arial"/>
          <w:sz w:val="24"/>
          <w:szCs w:val="24"/>
        </w:rPr>
        <w:t xml:space="preserve"> sometemos a consideración de este H. Congreso del Estado, para su revisión, análisis y en su caso aprobación la siguiente</w:t>
      </w:r>
      <w:r w:rsidR="009A6F56" w:rsidRPr="00F63C2A">
        <w:rPr>
          <w:rFonts w:cs="Arial"/>
          <w:sz w:val="24"/>
          <w:szCs w:val="24"/>
        </w:rPr>
        <w:t>:</w:t>
      </w:r>
    </w:p>
    <w:p w:rsidR="009A6F56" w:rsidRPr="00F63C2A" w:rsidRDefault="009A6F56" w:rsidP="00F63C2A">
      <w:pPr>
        <w:spacing w:line="360" w:lineRule="auto"/>
        <w:rPr>
          <w:rFonts w:cs="Arial"/>
          <w:sz w:val="24"/>
          <w:szCs w:val="24"/>
        </w:rPr>
      </w:pPr>
    </w:p>
    <w:p w:rsidR="009A6F56" w:rsidRPr="00F63C2A" w:rsidRDefault="009A6F56" w:rsidP="00F63C2A">
      <w:pPr>
        <w:spacing w:line="360" w:lineRule="auto"/>
        <w:jc w:val="center"/>
        <w:rPr>
          <w:rFonts w:cs="Arial"/>
          <w:b/>
          <w:sz w:val="24"/>
          <w:szCs w:val="24"/>
        </w:rPr>
      </w:pPr>
      <w:r w:rsidRPr="00F63C2A">
        <w:rPr>
          <w:rFonts w:cs="Arial"/>
          <w:b/>
          <w:sz w:val="24"/>
          <w:szCs w:val="24"/>
        </w:rPr>
        <w:t>INICIATIVA CON PROYECTO DE DECRETO</w:t>
      </w:r>
    </w:p>
    <w:p w:rsidR="009A6F56" w:rsidRPr="00F63C2A" w:rsidRDefault="009A6F56" w:rsidP="00F63C2A">
      <w:pPr>
        <w:spacing w:line="360" w:lineRule="auto"/>
        <w:rPr>
          <w:rFonts w:cs="Arial"/>
          <w:sz w:val="24"/>
          <w:szCs w:val="24"/>
        </w:rPr>
      </w:pPr>
    </w:p>
    <w:p w:rsidR="009A6F56" w:rsidRDefault="00D527D2" w:rsidP="00F63C2A">
      <w:pPr>
        <w:spacing w:line="360" w:lineRule="auto"/>
        <w:rPr>
          <w:rFonts w:cs="Arial"/>
          <w:sz w:val="24"/>
          <w:szCs w:val="24"/>
        </w:rPr>
      </w:pPr>
      <w:r w:rsidRPr="00F63C2A">
        <w:rPr>
          <w:rFonts w:cs="Arial"/>
          <w:b/>
          <w:sz w:val="24"/>
          <w:szCs w:val="24"/>
        </w:rPr>
        <w:t>PRIMERO. -</w:t>
      </w:r>
      <w:r w:rsidR="009A6F56" w:rsidRPr="00F63C2A">
        <w:rPr>
          <w:rFonts w:cs="Arial"/>
          <w:b/>
          <w:sz w:val="24"/>
          <w:szCs w:val="24"/>
        </w:rPr>
        <w:t xml:space="preserve"> </w:t>
      </w:r>
      <w:r w:rsidR="009A6F56" w:rsidRPr="00F63C2A">
        <w:rPr>
          <w:rFonts w:cs="Arial"/>
          <w:sz w:val="24"/>
          <w:szCs w:val="24"/>
        </w:rPr>
        <w:t xml:space="preserve">Se </w:t>
      </w:r>
      <w:r w:rsidR="002101E3">
        <w:rPr>
          <w:rFonts w:cs="Arial"/>
          <w:sz w:val="24"/>
          <w:szCs w:val="24"/>
        </w:rPr>
        <w:t xml:space="preserve">adiciona la fracción II, III y XXXVII </w:t>
      </w:r>
      <w:r w:rsidRPr="00F63C2A">
        <w:rPr>
          <w:rFonts w:cs="Arial"/>
          <w:sz w:val="24"/>
          <w:szCs w:val="24"/>
        </w:rPr>
        <w:t>del artículo 4 de la Ley de Asentamientos Humanos, Ordenamiento Territorial y Desarrollo Urbano del Estado de Coahuila de Zaragoza</w:t>
      </w:r>
      <w:r w:rsidR="000710A1" w:rsidRPr="00F63C2A">
        <w:rPr>
          <w:rFonts w:cs="Arial"/>
          <w:bCs/>
          <w:sz w:val="24"/>
          <w:szCs w:val="24"/>
        </w:rPr>
        <w:t>,</w:t>
      </w:r>
      <w:r w:rsidR="00963F32" w:rsidRPr="00F63C2A">
        <w:rPr>
          <w:rFonts w:cs="Arial"/>
          <w:sz w:val="24"/>
          <w:szCs w:val="24"/>
        </w:rPr>
        <w:t xml:space="preserve"> </w:t>
      </w:r>
      <w:r w:rsidRPr="00F63C2A">
        <w:rPr>
          <w:rFonts w:cs="Arial"/>
          <w:sz w:val="24"/>
          <w:szCs w:val="24"/>
        </w:rPr>
        <w:t xml:space="preserve">recorriendo las subsecuentes </w:t>
      </w:r>
      <w:r w:rsidR="009A6F56" w:rsidRPr="00F63C2A">
        <w:rPr>
          <w:rFonts w:cs="Arial"/>
          <w:sz w:val="24"/>
          <w:szCs w:val="24"/>
        </w:rPr>
        <w:t>para quedar como sigue:</w:t>
      </w:r>
    </w:p>
    <w:p w:rsidR="00F63C2A" w:rsidRDefault="00F63C2A" w:rsidP="00F63C2A">
      <w:pPr>
        <w:spacing w:line="360" w:lineRule="auto"/>
        <w:rPr>
          <w:rFonts w:cs="Arial"/>
          <w:sz w:val="24"/>
          <w:szCs w:val="24"/>
        </w:rPr>
      </w:pPr>
    </w:p>
    <w:p w:rsidR="00F63C2A" w:rsidRPr="003E04A7" w:rsidRDefault="00F63C2A" w:rsidP="00F63C2A">
      <w:pPr>
        <w:spacing w:line="360" w:lineRule="auto"/>
        <w:rPr>
          <w:rFonts w:cs="Arial"/>
          <w:b/>
          <w:sz w:val="24"/>
          <w:szCs w:val="24"/>
        </w:rPr>
      </w:pPr>
      <w:r w:rsidRPr="003E04A7">
        <w:rPr>
          <w:rFonts w:cs="Arial"/>
          <w:b/>
          <w:sz w:val="24"/>
          <w:szCs w:val="24"/>
        </w:rPr>
        <w:t xml:space="preserve">Artículo 4.- </w:t>
      </w:r>
    </w:p>
    <w:p w:rsidR="00F63C2A" w:rsidRDefault="00F63C2A" w:rsidP="00F63C2A">
      <w:pPr>
        <w:spacing w:line="360" w:lineRule="auto"/>
        <w:rPr>
          <w:rFonts w:cs="Arial"/>
          <w:sz w:val="24"/>
          <w:szCs w:val="24"/>
        </w:rPr>
      </w:pPr>
      <w:r>
        <w:rPr>
          <w:rFonts w:cs="Arial"/>
          <w:sz w:val="24"/>
          <w:szCs w:val="24"/>
        </w:rPr>
        <w:t>…</w:t>
      </w:r>
    </w:p>
    <w:p w:rsidR="00F63C2A" w:rsidRDefault="00D92486" w:rsidP="00F63C2A">
      <w:pPr>
        <w:spacing w:line="360" w:lineRule="auto"/>
        <w:rPr>
          <w:rFonts w:cs="Arial"/>
          <w:i/>
          <w:sz w:val="24"/>
          <w:szCs w:val="24"/>
        </w:rPr>
      </w:pPr>
      <w:r>
        <w:rPr>
          <w:rFonts w:cs="Arial"/>
          <w:i/>
          <w:sz w:val="24"/>
          <w:szCs w:val="24"/>
        </w:rPr>
        <w:t>II. Aguas grises: A</w:t>
      </w:r>
      <w:r w:rsidR="00F63C2A" w:rsidRPr="002101E3">
        <w:rPr>
          <w:rFonts w:cs="Arial"/>
          <w:i/>
          <w:sz w:val="24"/>
          <w:szCs w:val="24"/>
        </w:rPr>
        <w:t>quellas aguas residuales que tuvieron un uso ligero, provenientes de las lavad</w:t>
      </w:r>
      <w:r>
        <w:rPr>
          <w:rFonts w:cs="Arial"/>
          <w:i/>
          <w:sz w:val="24"/>
          <w:szCs w:val="24"/>
        </w:rPr>
        <w:t>oras, regadera, tinas y lavabos,</w:t>
      </w:r>
      <w:r w:rsidR="00F63C2A" w:rsidRPr="002101E3">
        <w:rPr>
          <w:rFonts w:cs="Arial"/>
          <w:i/>
          <w:sz w:val="24"/>
          <w:szCs w:val="24"/>
        </w:rPr>
        <w:t xml:space="preserve"> pero que están suficientemente limpias para el riego de áreas verdes;</w:t>
      </w:r>
    </w:p>
    <w:p w:rsidR="006A5489" w:rsidRPr="002101E3" w:rsidRDefault="006A5489" w:rsidP="00F63C2A">
      <w:pPr>
        <w:spacing w:line="360" w:lineRule="auto"/>
        <w:rPr>
          <w:rFonts w:cs="Arial"/>
          <w:i/>
          <w:sz w:val="24"/>
          <w:szCs w:val="24"/>
        </w:rPr>
      </w:pPr>
    </w:p>
    <w:p w:rsidR="00B204FC" w:rsidRPr="002101E3" w:rsidRDefault="00F63C2A" w:rsidP="00F63C2A">
      <w:pPr>
        <w:spacing w:line="360" w:lineRule="auto"/>
        <w:rPr>
          <w:rFonts w:cs="Arial"/>
          <w:i/>
          <w:sz w:val="24"/>
          <w:szCs w:val="24"/>
        </w:rPr>
      </w:pPr>
      <w:r w:rsidRPr="002101E3">
        <w:rPr>
          <w:rFonts w:cs="Arial"/>
          <w:i/>
          <w:sz w:val="24"/>
          <w:szCs w:val="24"/>
        </w:rPr>
        <w:t>III. Aguas plu</w:t>
      </w:r>
      <w:r w:rsidR="00D92486">
        <w:rPr>
          <w:rFonts w:cs="Arial"/>
          <w:i/>
          <w:sz w:val="24"/>
          <w:szCs w:val="24"/>
        </w:rPr>
        <w:t>viales: A</w:t>
      </w:r>
      <w:r w:rsidRPr="002101E3">
        <w:rPr>
          <w:rFonts w:cs="Arial"/>
          <w:i/>
          <w:sz w:val="24"/>
          <w:szCs w:val="24"/>
        </w:rPr>
        <w:t>gua de lluvia que no es absorbida por el suelo, sino que escurre de edificios, calles, estacionamientos y otras superficies;</w:t>
      </w:r>
    </w:p>
    <w:p w:rsidR="00F63C2A" w:rsidRPr="002101E3" w:rsidRDefault="00F63C2A" w:rsidP="00F63C2A">
      <w:pPr>
        <w:spacing w:line="360" w:lineRule="auto"/>
        <w:rPr>
          <w:rFonts w:cs="Arial"/>
          <w:i/>
          <w:sz w:val="24"/>
          <w:szCs w:val="24"/>
        </w:rPr>
      </w:pPr>
      <w:r w:rsidRPr="002101E3">
        <w:rPr>
          <w:rFonts w:cs="Arial"/>
          <w:i/>
          <w:sz w:val="24"/>
          <w:szCs w:val="24"/>
        </w:rPr>
        <w:t>…</w:t>
      </w:r>
    </w:p>
    <w:p w:rsidR="00681D57" w:rsidRDefault="00681D57" w:rsidP="00F63C2A">
      <w:pPr>
        <w:spacing w:line="360" w:lineRule="auto"/>
        <w:rPr>
          <w:rFonts w:cs="Arial"/>
          <w:i/>
          <w:sz w:val="24"/>
          <w:szCs w:val="24"/>
        </w:rPr>
      </w:pPr>
    </w:p>
    <w:p w:rsidR="00F63C2A" w:rsidRPr="002101E3" w:rsidRDefault="002101E3" w:rsidP="00F63C2A">
      <w:pPr>
        <w:spacing w:line="360" w:lineRule="auto"/>
        <w:rPr>
          <w:rFonts w:cs="Arial"/>
          <w:i/>
          <w:sz w:val="24"/>
          <w:szCs w:val="24"/>
        </w:rPr>
      </w:pPr>
      <w:r w:rsidRPr="002101E3">
        <w:rPr>
          <w:rFonts w:cs="Arial"/>
          <w:i/>
          <w:sz w:val="24"/>
          <w:szCs w:val="24"/>
        </w:rPr>
        <w:lastRenderedPageBreak/>
        <w:t>XXXVII. Manej</w:t>
      </w:r>
      <w:r w:rsidR="00D92486">
        <w:rPr>
          <w:rFonts w:cs="Arial"/>
          <w:i/>
          <w:sz w:val="24"/>
          <w:szCs w:val="24"/>
        </w:rPr>
        <w:t>o integral de aguas pluviales: C</w:t>
      </w:r>
      <w:r w:rsidRPr="002101E3">
        <w:rPr>
          <w:rFonts w:cs="Arial"/>
          <w:i/>
          <w:sz w:val="24"/>
          <w:szCs w:val="24"/>
        </w:rPr>
        <w:t>onjunto de acciones encaminadas a regular el flujo y cauce natural de los escurrimientos pluviales a través de la captación, almacenamiento, absorción, aprovechamiento sustentable y uso eficiente de las aguas pluviales, que comprende zonas de amortiguamiento, delimitación de los cauces, conducción o drenaje de aguas pluviales, obras de manejo de suelos, de control de acarreos, de control de flujos, de infiltración, de percolación y de filtración de agua, reutilización del agua pluvial y en casos excepcionales obras de derivación y desvío de cauces, entre otras. Dichas acciones pue</w:t>
      </w:r>
      <w:r w:rsidR="00D92486">
        <w:rPr>
          <w:rFonts w:cs="Arial"/>
          <w:i/>
          <w:sz w:val="24"/>
          <w:szCs w:val="24"/>
        </w:rPr>
        <w:t>den clasificarse en: O</w:t>
      </w:r>
      <w:r w:rsidRPr="002101E3">
        <w:rPr>
          <w:rFonts w:cs="Arial"/>
          <w:i/>
          <w:sz w:val="24"/>
          <w:szCs w:val="24"/>
        </w:rPr>
        <w:t>bras en cauces naturales, que comprenden cañadas, arroyos y ríos</w:t>
      </w:r>
      <w:r w:rsidR="00D92486">
        <w:rPr>
          <w:rFonts w:cs="Arial"/>
          <w:i/>
          <w:sz w:val="24"/>
          <w:szCs w:val="24"/>
        </w:rPr>
        <w:t>.</w:t>
      </w:r>
      <w:r w:rsidRPr="002101E3">
        <w:rPr>
          <w:rFonts w:cs="Arial"/>
          <w:i/>
          <w:sz w:val="24"/>
          <w:szCs w:val="24"/>
        </w:rPr>
        <w:t>, obras maestras que comprenden colectores u obras de control para resolver la problemática pluvial en una zona o en uno o más Municipios, y obras secundarias o alimentadoras que se conectarían a la red m</w:t>
      </w:r>
      <w:r w:rsidR="00D32F57">
        <w:rPr>
          <w:rFonts w:cs="Arial"/>
          <w:i/>
          <w:sz w:val="24"/>
          <w:szCs w:val="24"/>
        </w:rPr>
        <w:t>aestra o a los cauces naturales</w:t>
      </w:r>
      <w:r w:rsidRPr="002101E3">
        <w:rPr>
          <w:rFonts w:cs="Arial"/>
          <w:i/>
          <w:sz w:val="24"/>
          <w:szCs w:val="24"/>
        </w:rPr>
        <w:t xml:space="preserve"> y que son realizadas por los particulares; preferentemente deben realizarse bajo el método de infraestructura verde;</w:t>
      </w:r>
    </w:p>
    <w:p w:rsidR="00681D57" w:rsidRDefault="00681D57" w:rsidP="00F63C2A">
      <w:pPr>
        <w:spacing w:line="360" w:lineRule="auto"/>
        <w:rPr>
          <w:rFonts w:cs="Arial"/>
          <w:b/>
          <w:sz w:val="24"/>
          <w:szCs w:val="24"/>
        </w:rPr>
      </w:pPr>
    </w:p>
    <w:p w:rsidR="002101E3" w:rsidRDefault="002101E3" w:rsidP="00F63C2A">
      <w:pPr>
        <w:spacing w:line="360" w:lineRule="auto"/>
        <w:rPr>
          <w:rFonts w:cs="Arial"/>
          <w:sz w:val="24"/>
          <w:szCs w:val="24"/>
        </w:rPr>
      </w:pPr>
      <w:proofErr w:type="gramStart"/>
      <w:r w:rsidRPr="002101E3">
        <w:rPr>
          <w:rFonts w:cs="Arial"/>
          <w:b/>
          <w:sz w:val="24"/>
          <w:szCs w:val="24"/>
        </w:rPr>
        <w:t>SEGUNDO.-</w:t>
      </w:r>
      <w:proofErr w:type="gramEnd"/>
      <w:r>
        <w:rPr>
          <w:rFonts w:cs="Arial"/>
          <w:sz w:val="24"/>
          <w:szCs w:val="24"/>
        </w:rPr>
        <w:t xml:space="preserve"> </w:t>
      </w:r>
      <w:r w:rsidRPr="002101E3">
        <w:rPr>
          <w:rFonts w:cs="Arial"/>
          <w:sz w:val="24"/>
          <w:szCs w:val="24"/>
        </w:rPr>
        <w:t xml:space="preserve">Se adiciona la fracción </w:t>
      </w:r>
      <w:r w:rsidR="00D32F57">
        <w:rPr>
          <w:rFonts w:cs="Arial"/>
          <w:sz w:val="24"/>
          <w:szCs w:val="24"/>
        </w:rPr>
        <w:t>XXIX</w:t>
      </w:r>
      <w:r>
        <w:rPr>
          <w:rFonts w:cs="Arial"/>
          <w:sz w:val="24"/>
          <w:szCs w:val="24"/>
        </w:rPr>
        <w:t xml:space="preserve"> </w:t>
      </w:r>
      <w:r w:rsidRPr="002101E3">
        <w:rPr>
          <w:rFonts w:cs="Arial"/>
          <w:sz w:val="24"/>
          <w:szCs w:val="24"/>
        </w:rPr>
        <w:t xml:space="preserve">del artículo </w:t>
      </w:r>
      <w:r>
        <w:rPr>
          <w:rFonts w:cs="Arial"/>
          <w:sz w:val="24"/>
          <w:szCs w:val="24"/>
        </w:rPr>
        <w:t>11</w:t>
      </w:r>
      <w:r w:rsidRPr="002101E3">
        <w:rPr>
          <w:rFonts w:cs="Arial"/>
          <w:sz w:val="24"/>
          <w:szCs w:val="24"/>
        </w:rPr>
        <w:t>, recorriendo las subsecuentes para quedar como sigue:</w:t>
      </w:r>
    </w:p>
    <w:p w:rsidR="002101E3" w:rsidRDefault="002101E3" w:rsidP="00F63C2A">
      <w:pPr>
        <w:spacing w:line="360" w:lineRule="auto"/>
        <w:rPr>
          <w:rFonts w:cs="Arial"/>
          <w:sz w:val="24"/>
          <w:szCs w:val="24"/>
        </w:rPr>
      </w:pPr>
    </w:p>
    <w:p w:rsidR="002101E3" w:rsidRDefault="002101E3" w:rsidP="00F63C2A">
      <w:pPr>
        <w:spacing w:line="360" w:lineRule="auto"/>
        <w:rPr>
          <w:rFonts w:cs="Arial"/>
          <w:bCs/>
          <w:sz w:val="24"/>
          <w:szCs w:val="24"/>
        </w:rPr>
      </w:pPr>
      <w:r w:rsidRPr="002101E3">
        <w:rPr>
          <w:rFonts w:cs="Arial"/>
          <w:b/>
          <w:bCs/>
          <w:sz w:val="24"/>
          <w:szCs w:val="24"/>
        </w:rPr>
        <w:t xml:space="preserve">Artículo 11. </w:t>
      </w:r>
      <w:r w:rsidRPr="002101E3">
        <w:rPr>
          <w:rFonts w:cs="Arial"/>
          <w:bCs/>
          <w:sz w:val="24"/>
          <w:szCs w:val="24"/>
        </w:rPr>
        <w:t>La Secretaría, además de las atribuciones que le asigna la Ley Orgánica de la Administración Pública del Estado de Coahuila de Zaragoza, tendrá las siguientes:</w:t>
      </w:r>
    </w:p>
    <w:p w:rsidR="002101E3" w:rsidRDefault="002101E3" w:rsidP="00F63C2A">
      <w:pPr>
        <w:spacing w:line="360" w:lineRule="auto"/>
        <w:rPr>
          <w:rFonts w:cs="Arial"/>
          <w:bCs/>
          <w:sz w:val="24"/>
          <w:szCs w:val="24"/>
        </w:rPr>
      </w:pPr>
      <w:r>
        <w:rPr>
          <w:rFonts w:cs="Arial"/>
          <w:bCs/>
          <w:sz w:val="24"/>
          <w:szCs w:val="24"/>
        </w:rPr>
        <w:t>…</w:t>
      </w:r>
    </w:p>
    <w:p w:rsidR="002101E3" w:rsidRDefault="002101E3" w:rsidP="002101E3">
      <w:pPr>
        <w:spacing w:line="360" w:lineRule="auto"/>
        <w:rPr>
          <w:rFonts w:cs="Arial"/>
          <w:bCs/>
          <w:i/>
          <w:sz w:val="24"/>
          <w:szCs w:val="24"/>
        </w:rPr>
      </w:pPr>
      <w:r w:rsidRPr="002101E3">
        <w:rPr>
          <w:rFonts w:cs="Arial"/>
          <w:bCs/>
          <w:i/>
          <w:sz w:val="24"/>
          <w:szCs w:val="24"/>
        </w:rPr>
        <w:t>XXIX.</w:t>
      </w:r>
      <w:r w:rsidRPr="002101E3">
        <w:rPr>
          <w:rFonts w:cs="Arial"/>
          <w:bCs/>
          <w:i/>
          <w:sz w:val="24"/>
          <w:szCs w:val="24"/>
        </w:rPr>
        <w:tab/>
        <w:t>Emitir criterios y nomas técnicas de desarrollo urbano, normas sísmicas, planeación urbana, manejo integral de aguas pluviales, aguas grises, infraestructura verde, construcción, equipamiento, entre otras;</w:t>
      </w:r>
    </w:p>
    <w:p w:rsidR="002101E3" w:rsidRDefault="002101E3" w:rsidP="002101E3">
      <w:pPr>
        <w:spacing w:line="360" w:lineRule="auto"/>
        <w:rPr>
          <w:rFonts w:cs="Arial"/>
          <w:bCs/>
          <w:i/>
          <w:sz w:val="24"/>
          <w:szCs w:val="24"/>
        </w:rPr>
      </w:pPr>
    </w:p>
    <w:p w:rsidR="00B204FC" w:rsidRDefault="002101E3" w:rsidP="002101E3">
      <w:pPr>
        <w:spacing w:line="360" w:lineRule="auto"/>
        <w:rPr>
          <w:rFonts w:cs="Arial"/>
          <w:bCs/>
          <w:sz w:val="24"/>
          <w:szCs w:val="24"/>
        </w:rPr>
      </w:pPr>
      <w:proofErr w:type="gramStart"/>
      <w:r>
        <w:rPr>
          <w:rFonts w:cs="Arial"/>
          <w:b/>
          <w:bCs/>
          <w:sz w:val="24"/>
          <w:szCs w:val="24"/>
        </w:rPr>
        <w:t>TERCERO.-</w:t>
      </w:r>
      <w:proofErr w:type="gramEnd"/>
      <w:r w:rsidR="00B204FC" w:rsidRPr="00F63C2A">
        <w:rPr>
          <w:rFonts w:cs="Arial"/>
          <w:b/>
          <w:bCs/>
          <w:sz w:val="24"/>
          <w:szCs w:val="24"/>
        </w:rPr>
        <w:t xml:space="preserve"> </w:t>
      </w:r>
      <w:r w:rsidRPr="002101E3">
        <w:rPr>
          <w:rFonts w:cs="Arial"/>
          <w:bCs/>
          <w:sz w:val="24"/>
          <w:szCs w:val="24"/>
        </w:rPr>
        <w:t xml:space="preserve">Se adiciona la fracción </w:t>
      </w:r>
      <w:r>
        <w:rPr>
          <w:rFonts w:cs="Arial"/>
          <w:bCs/>
          <w:sz w:val="24"/>
          <w:szCs w:val="24"/>
        </w:rPr>
        <w:t>XVIII del artículo 12</w:t>
      </w:r>
      <w:r w:rsidRPr="002101E3">
        <w:rPr>
          <w:rFonts w:cs="Arial"/>
          <w:bCs/>
          <w:sz w:val="24"/>
          <w:szCs w:val="24"/>
        </w:rPr>
        <w:t>, recorriendo las subsecuentes para quedar como sigue</w:t>
      </w:r>
      <w:r w:rsidR="004812D6" w:rsidRPr="00F63C2A">
        <w:rPr>
          <w:rFonts w:cs="Arial"/>
          <w:bCs/>
          <w:sz w:val="24"/>
          <w:szCs w:val="24"/>
        </w:rPr>
        <w:t>:</w:t>
      </w:r>
    </w:p>
    <w:p w:rsidR="002101E3" w:rsidRDefault="002101E3" w:rsidP="002101E3">
      <w:pPr>
        <w:spacing w:line="360" w:lineRule="auto"/>
        <w:rPr>
          <w:rFonts w:cs="Arial"/>
          <w:bCs/>
          <w:sz w:val="24"/>
          <w:szCs w:val="24"/>
        </w:rPr>
      </w:pPr>
    </w:p>
    <w:p w:rsidR="002101E3" w:rsidRDefault="002101E3" w:rsidP="002101E3">
      <w:pPr>
        <w:spacing w:line="360" w:lineRule="auto"/>
        <w:rPr>
          <w:rFonts w:cs="Arial"/>
          <w:bCs/>
          <w:sz w:val="24"/>
          <w:szCs w:val="24"/>
        </w:rPr>
      </w:pPr>
      <w:r w:rsidRPr="002101E3">
        <w:rPr>
          <w:rFonts w:cs="Arial"/>
          <w:b/>
          <w:bCs/>
          <w:sz w:val="24"/>
          <w:szCs w:val="24"/>
        </w:rPr>
        <w:t>Artículo 12.</w:t>
      </w:r>
      <w:r w:rsidRPr="002101E3">
        <w:rPr>
          <w:rFonts w:cs="Arial"/>
          <w:bCs/>
          <w:sz w:val="24"/>
          <w:szCs w:val="24"/>
        </w:rPr>
        <w:t xml:space="preserve"> Corresponde a los municipios, de conformidad con el artículo 115 de la Constitución Política de los Estados Unidos Mexicanos, de la Ley General de </w:t>
      </w:r>
      <w:r w:rsidRPr="002101E3">
        <w:rPr>
          <w:rFonts w:cs="Arial"/>
          <w:bCs/>
          <w:sz w:val="24"/>
          <w:szCs w:val="24"/>
        </w:rPr>
        <w:lastRenderedPageBreak/>
        <w:t>Asentamientos Humanos, Ordenamiento Territorial y Desarrollo Urbano y de esta Ley, en el ámbito de sus respectivas jurisdicciones, las siguientes atribuciones:</w:t>
      </w:r>
    </w:p>
    <w:p w:rsidR="002101E3" w:rsidRDefault="002101E3" w:rsidP="002101E3">
      <w:pPr>
        <w:spacing w:line="360" w:lineRule="auto"/>
        <w:rPr>
          <w:rFonts w:cs="Arial"/>
          <w:bCs/>
          <w:sz w:val="24"/>
          <w:szCs w:val="24"/>
        </w:rPr>
      </w:pPr>
      <w:r>
        <w:rPr>
          <w:rFonts w:cs="Arial"/>
          <w:bCs/>
          <w:sz w:val="24"/>
          <w:szCs w:val="24"/>
        </w:rPr>
        <w:t>…</w:t>
      </w:r>
    </w:p>
    <w:p w:rsidR="002101E3" w:rsidRDefault="002101E3" w:rsidP="002101E3">
      <w:pPr>
        <w:spacing w:line="360" w:lineRule="auto"/>
        <w:rPr>
          <w:rFonts w:cs="Arial"/>
          <w:bCs/>
          <w:i/>
          <w:sz w:val="24"/>
          <w:szCs w:val="24"/>
        </w:rPr>
      </w:pPr>
      <w:r w:rsidRPr="002101E3">
        <w:rPr>
          <w:rFonts w:cs="Arial"/>
          <w:bCs/>
          <w:i/>
          <w:sz w:val="24"/>
          <w:szCs w:val="24"/>
        </w:rPr>
        <w:t>XVIII. Intervenir en el cumplimiento, ejecución y financiamiento de los destinos del suelo establecidos en los planes o programas de desarrollo urbano, particularmente de aquellos relativos a la infraestructura hidráulica, sanitaria, pluvial, vial y de equipamiento que orienten e</w:t>
      </w:r>
      <w:r>
        <w:rPr>
          <w:rFonts w:cs="Arial"/>
          <w:bCs/>
          <w:i/>
          <w:sz w:val="24"/>
          <w:szCs w:val="24"/>
        </w:rPr>
        <w:t>l</w:t>
      </w:r>
      <w:r w:rsidRPr="002101E3">
        <w:rPr>
          <w:rFonts w:cs="Arial"/>
          <w:bCs/>
          <w:i/>
          <w:sz w:val="24"/>
          <w:szCs w:val="24"/>
        </w:rPr>
        <w:t xml:space="preserve"> crecimiento urbano, conforme a lo establecido en esta ley</w:t>
      </w:r>
    </w:p>
    <w:p w:rsidR="002101E3" w:rsidRDefault="002101E3" w:rsidP="002101E3">
      <w:pPr>
        <w:spacing w:line="360" w:lineRule="auto"/>
        <w:rPr>
          <w:rFonts w:cs="Arial"/>
          <w:bCs/>
          <w:i/>
          <w:sz w:val="24"/>
          <w:szCs w:val="24"/>
        </w:rPr>
      </w:pPr>
    </w:p>
    <w:p w:rsidR="002101E3" w:rsidRDefault="002101E3" w:rsidP="002101E3">
      <w:pPr>
        <w:spacing w:line="360" w:lineRule="auto"/>
        <w:rPr>
          <w:rFonts w:cs="Arial"/>
          <w:bCs/>
          <w:sz w:val="24"/>
          <w:szCs w:val="24"/>
        </w:rPr>
      </w:pPr>
      <w:proofErr w:type="gramStart"/>
      <w:r w:rsidRPr="002101E3">
        <w:rPr>
          <w:rFonts w:cs="Arial"/>
          <w:b/>
          <w:bCs/>
          <w:sz w:val="24"/>
          <w:szCs w:val="24"/>
        </w:rPr>
        <w:t>CUARTO.-</w:t>
      </w:r>
      <w:proofErr w:type="gramEnd"/>
      <w:r>
        <w:rPr>
          <w:rFonts w:cs="Arial"/>
          <w:bCs/>
          <w:sz w:val="24"/>
          <w:szCs w:val="24"/>
        </w:rPr>
        <w:t xml:space="preserve"> Se adiciona el concepto “aguas grises”, a la fracción VIII, del artículo 49, para quedar como sigue:</w:t>
      </w:r>
    </w:p>
    <w:p w:rsidR="002101E3" w:rsidRDefault="002101E3" w:rsidP="002101E3">
      <w:pPr>
        <w:spacing w:line="360" w:lineRule="auto"/>
        <w:rPr>
          <w:rFonts w:cs="Arial"/>
          <w:bCs/>
          <w:sz w:val="24"/>
          <w:szCs w:val="24"/>
        </w:rPr>
      </w:pPr>
    </w:p>
    <w:p w:rsidR="002101E3" w:rsidRDefault="002101E3" w:rsidP="002101E3">
      <w:pPr>
        <w:spacing w:line="360" w:lineRule="auto"/>
        <w:rPr>
          <w:rFonts w:cs="Arial"/>
          <w:bCs/>
          <w:sz w:val="24"/>
          <w:szCs w:val="24"/>
        </w:rPr>
      </w:pPr>
      <w:r w:rsidRPr="003E04A7">
        <w:rPr>
          <w:rFonts w:cs="Arial"/>
          <w:b/>
          <w:bCs/>
          <w:sz w:val="24"/>
          <w:szCs w:val="24"/>
        </w:rPr>
        <w:t>Artículo 49.</w:t>
      </w:r>
      <w:r w:rsidRPr="002101E3">
        <w:rPr>
          <w:rFonts w:cs="Arial"/>
          <w:bCs/>
          <w:sz w:val="24"/>
          <w:szCs w:val="24"/>
        </w:rPr>
        <w:t xml:space="preserve"> Se definen como materias de interés metropolitano, las siguientes:</w:t>
      </w:r>
    </w:p>
    <w:p w:rsidR="002101E3" w:rsidRDefault="002101E3" w:rsidP="002101E3">
      <w:pPr>
        <w:spacing w:line="360" w:lineRule="auto"/>
        <w:rPr>
          <w:rFonts w:cs="Arial"/>
          <w:bCs/>
          <w:sz w:val="24"/>
          <w:szCs w:val="24"/>
        </w:rPr>
      </w:pPr>
      <w:r>
        <w:rPr>
          <w:rFonts w:cs="Arial"/>
          <w:bCs/>
          <w:sz w:val="24"/>
          <w:szCs w:val="24"/>
        </w:rPr>
        <w:t>…</w:t>
      </w:r>
    </w:p>
    <w:p w:rsidR="002101E3" w:rsidRDefault="002101E3" w:rsidP="002101E3">
      <w:pPr>
        <w:spacing w:line="360" w:lineRule="auto"/>
        <w:rPr>
          <w:rFonts w:cs="Arial"/>
          <w:bCs/>
          <w:sz w:val="24"/>
          <w:szCs w:val="24"/>
        </w:rPr>
      </w:pPr>
      <w:r w:rsidRPr="002101E3">
        <w:rPr>
          <w:rFonts w:cs="Arial"/>
          <w:bCs/>
          <w:sz w:val="24"/>
          <w:szCs w:val="24"/>
        </w:rPr>
        <w:t>VIII.</w:t>
      </w:r>
      <w:r w:rsidRPr="002101E3">
        <w:rPr>
          <w:rFonts w:cs="Arial"/>
          <w:bCs/>
          <w:sz w:val="24"/>
          <w:szCs w:val="24"/>
        </w:rPr>
        <w:tab/>
        <w:t xml:space="preserve">El agua potable, el drenaje, saneamiento, tratamiento de aguas residuales, aprovechamiento de aguas pluviales, </w:t>
      </w:r>
      <w:r w:rsidRPr="002101E3">
        <w:rPr>
          <w:rFonts w:cs="Arial"/>
          <w:bCs/>
          <w:i/>
          <w:sz w:val="24"/>
          <w:szCs w:val="24"/>
        </w:rPr>
        <w:t>aguas grises</w:t>
      </w:r>
      <w:r w:rsidRPr="002101E3">
        <w:rPr>
          <w:rFonts w:cs="Arial"/>
          <w:bCs/>
          <w:sz w:val="24"/>
          <w:szCs w:val="24"/>
        </w:rPr>
        <w:t xml:space="preserve"> y recuperación de cuencas hídricas;</w:t>
      </w:r>
    </w:p>
    <w:p w:rsidR="002101E3" w:rsidRDefault="002101E3" w:rsidP="002101E3">
      <w:pPr>
        <w:spacing w:line="360" w:lineRule="auto"/>
        <w:rPr>
          <w:rFonts w:cs="Arial"/>
          <w:bCs/>
          <w:sz w:val="24"/>
          <w:szCs w:val="24"/>
        </w:rPr>
      </w:pPr>
      <w:r>
        <w:rPr>
          <w:rFonts w:cs="Arial"/>
          <w:bCs/>
          <w:sz w:val="24"/>
          <w:szCs w:val="24"/>
        </w:rPr>
        <w:t>…</w:t>
      </w:r>
    </w:p>
    <w:p w:rsidR="002101E3" w:rsidRDefault="002101E3" w:rsidP="002101E3">
      <w:pPr>
        <w:spacing w:line="360" w:lineRule="auto"/>
        <w:rPr>
          <w:rFonts w:cs="Arial"/>
          <w:bCs/>
          <w:sz w:val="24"/>
          <w:szCs w:val="24"/>
        </w:rPr>
      </w:pPr>
    </w:p>
    <w:p w:rsidR="002101E3" w:rsidRDefault="002101E3" w:rsidP="002101E3">
      <w:pPr>
        <w:spacing w:line="360" w:lineRule="auto"/>
        <w:rPr>
          <w:rFonts w:cs="Arial"/>
          <w:bCs/>
          <w:sz w:val="24"/>
          <w:szCs w:val="24"/>
        </w:rPr>
      </w:pPr>
      <w:proofErr w:type="gramStart"/>
      <w:r w:rsidRPr="002101E3">
        <w:rPr>
          <w:rFonts w:cs="Arial"/>
          <w:b/>
          <w:bCs/>
          <w:sz w:val="24"/>
          <w:szCs w:val="24"/>
        </w:rPr>
        <w:t>QUINTO</w:t>
      </w:r>
      <w:r>
        <w:rPr>
          <w:rFonts w:cs="Arial"/>
          <w:b/>
          <w:bCs/>
          <w:sz w:val="24"/>
          <w:szCs w:val="24"/>
        </w:rPr>
        <w:t>.-</w:t>
      </w:r>
      <w:proofErr w:type="gramEnd"/>
      <w:r>
        <w:rPr>
          <w:rFonts w:cs="Arial"/>
          <w:bCs/>
          <w:sz w:val="24"/>
          <w:szCs w:val="24"/>
        </w:rPr>
        <w:t xml:space="preserve"> Se adiciona la fracción III al artículo 114, recorriendo las subsecuentes para quedar como sigue;</w:t>
      </w:r>
    </w:p>
    <w:p w:rsidR="002101E3" w:rsidRDefault="002101E3" w:rsidP="002101E3">
      <w:pPr>
        <w:spacing w:line="360" w:lineRule="auto"/>
        <w:rPr>
          <w:rFonts w:cs="Arial"/>
          <w:bCs/>
          <w:sz w:val="24"/>
          <w:szCs w:val="24"/>
        </w:rPr>
      </w:pPr>
    </w:p>
    <w:p w:rsidR="002101E3" w:rsidRDefault="002101E3" w:rsidP="002101E3">
      <w:pPr>
        <w:spacing w:line="360" w:lineRule="auto"/>
        <w:rPr>
          <w:rFonts w:cs="Arial"/>
          <w:bCs/>
          <w:sz w:val="24"/>
          <w:szCs w:val="24"/>
        </w:rPr>
      </w:pPr>
      <w:r w:rsidRPr="002101E3">
        <w:rPr>
          <w:rFonts w:cs="Arial"/>
          <w:b/>
          <w:bCs/>
          <w:sz w:val="24"/>
          <w:szCs w:val="24"/>
        </w:rPr>
        <w:t>Artículo 114.</w:t>
      </w:r>
      <w:r w:rsidRPr="002101E3">
        <w:rPr>
          <w:rFonts w:cs="Arial"/>
          <w:bCs/>
          <w:sz w:val="24"/>
          <w:szCs w:val="24"/>
        </w:rPr>
        <w:t xml:space="preserve"> Toda acción urbanística que requiera la construcción o ampliación de la infraestructura para su incorporación o liga con la zona urbana, deberá contemplar, por lo menos:</w:t>
      </w:r>
    </w:p>
    <w:p w:rsidR="002101E3" w:rsidRDefault="002101E3" w:rsidP="002101E3">
      <w:pPr>
        <w:spacing w:line="360" w:lineRule="auto"/>
        <w:rPr>
          <w:rFonts w:cs="Arial"/>
          <w:bCs/>
          <w:sz w:val="24"/>
          <w:szCs w:val="24"/>
        </w:rPr>
      </w:pPr>
      <w:r>
        <w:rPr>
          <w:rFonts w:cs="Arial"/>
          <w:bCs/>
          <w:sz w:val="24"/>
          <w:szCs w:val="24"/>
        </w:rPr>
        <w:t>…</w:t>
      </w:r>
    </w:p>
    <w:p w:rsidR="002101E3" w:rsidRDefault="002101E3" w:rsidP="002101E3">
      <w:pPr>
        <w:spacing w:line="360" w:lineRule="auto"/>
        <w:rPr>
          <w:rFonts w:cs="Arial"/>
          <w:bCs/>
          <w:sz w:val="24"/>
          <w:szCs w:val="24"/>
        </w:rPr>
      </w:pPr>
      <w:r w:rsidRPr="002101E3">
        <w:rPr>
          <w:rFonts w:cs="Arial"/>
          <w:bCs/>
          <w:i/>
          <w:sz w:val="24"/>
          <w:szCs w:val="24"/>
        </w:rPr>
        <w:t>III.</w:t>
      </w:r>
      <w:r w:rsidRPr="002101E3">
        <w:rPr>
          <w:rFonts w:cs="Arial"/>
          <w:bCs/>
          <w:i/>
          <w:sz w:val="24"/>
          <w:szCs w:val="24"/>
        </w:rPr>
        <w:tab/>
        <w:t>El manejo integral de aguas pluviales, desde su captación, escurrimiento almacenamiento, aprovechamiento sustentable y uso eficiente de las aguas pluviales, hasta el drenaje e infiltración</w:t>
      </w:r>
      <w:r w:rsidRPr="002101E3">
        <w:rPr>
          <w:rFonts w:cs="Arial"/>
          <w:bCs/>
          <w:sz w:val="24"/>
          <w:szCs w:val="24"/>
        </w:rPr>
        <w:t>;</w:t>
      </w:r>
    </w:p>
    <w:p w:rsidR="002101E3" w:rsidRDefault="002101E3" w:rsidP="002101E3">
      <w:pPr>
        <w:spacing w:line="360" w:lineRule="auto"/>
        <w:rPr>
          <w:rFonts w:cs="Arial"/>
          <w:bCs/>
          <w:sz w:val="24"/>
          <w:szCs w:val="24"/>
        </w:rPr>
      </w:pPr>
      <w:r>
        <w:rPr>
          <w:rFonts w:cs="Arial"/>
          <w:bCs/>
          <w:sz w:val="24"/>
          <w:szCs w:val="24"/>
        </w:rPr>
        <w:t>…</w:t>
      </w:r>
    </w:p>
    <w:p w:rsidR="002101E3" w:rsidRDefault="003E04A7" w:rsidP="002101E3">
      <w:pPr>
        <w:spacing w:line="360" w:lineRule="auto"/>
        <w:rPr>
          <w:rFonts w:cs="Arial"/>
          <w:bCs/>
          <w:sz w:val="24"/>
          <w:szCs w:val="24"/>
        </w:rPr>
      </w:pPr>
      <w:proofErr w:type="gramStart"/>
      <w:r w:rsidRPr="003E04A7">
        <w:rPr>
          <w:rFonts w:cs="Arial"/>
          <w:b/>
          <w:bCs/>
          <w:sz w:val="24"/>
          <w:szCs w:val="24"/>
        </w:rPr>
        <w:t>SEXTO.-</w:t>
      </w:r>
      <w:proofErr w:type="gramEnd"/>
      <w:r>
        <w:rPr>
          <w:rFonts w:cs="Arial"/>
          <w:bCs/>
          <w:sz w:val="24"/>
          <w:szCs w:val="24"/>
        </w:rPr>
        <w:t xml:space="preserve"> Se adiciona un segundo párrafo al artículo 128 para quedar como sigue:</w:t>
      </w:r>
    </w:p>
    <w:p w:rsidR="003E04A7" w:rsidRDefault="003E04A7" w:rsidP="002101E3">
      <w:pPr>
        <w:spacing w:line="360" w:lineRule="auto"/>
        <w:rPr>
          <w:rFonts w:cs="Arial"/>
          <w:bCs/>
          <w:sz w:val="24"/>
          <w:szCs w:val="24"/>
        </w:rPr>
      </w:pPr>
    </w:p>
    <w:p w:rsidR="003E04A7" w:rsidRDefault="003E04A7" w:rsidP="003E04A7">
      <w:pPr>
        <w:spacing w:line="360" w:lineRule="auto"/>
        <w:rPr>
          <w:rFonts w:cs="Arial"/>
          <w:bCs/>
          <w:sz w:val="24"/>
          <w:szCs w:val="24"/>
        </w:rPr>
      </w:pPr>
      <w:r w:rsidRPr="003E04A7">
        <w:rPr>
          <w:rFonts w:cs="Arial"/>
          <w:b/>
          <w:bCs/>
          <w:sz w:val="24"/>
          <w:szCs w:val="24"/>
        </w:rPr>
        <w:t>Artículo 128</w:t>
      </w:r>
      <w:r w:rsidRPr="003E04A7">
        <w:rPr>
          <w:rFonts w:cs="Arial"/>
          <w:bCs/>
          <w:sz w:val="24"/>
          <w:szCs w:val="24"/>
        </w:rPr>
        <w:t>. La Secretaría promoverá ante las autoridades competentes la emisión de las normas, lineamientos y manuales para fortalecer la resiliencia urbana y de las zonas metropolitanas. Asimismo, promoverá ante las autoridades competentes la elaboración de guías que permitan la identificación de riesgos y recursos para la recuperación de contingencias catastróficas.</w:t>
      </w:r>
    </w:p>
    <w:p w:rsidR="006A5489" w:rsidRPr="003E04A7" w:rsidRDefault="006A5489" w:rsidP="003E04A7">
      <w:pPr>
        <w:spacing w:line="360" w:lineRule="auto"/>
        <w:rPr>
          <w:rFonts w:cs="Arial"/>
          <w:bCs/>
          <w:sz w:val="24"/>
          <w:szCs w:val="24"/>
        </w:rPr>
      </w:pPr>
    </w:p>
    <w:p w:rsidR="003E04A7" w:rsidRDefault="003E04A7" w:rsidP="003E04A7">
      <w:pPr>
        <w:spacing w:line="360" w:lineRule="auto"/>
        <w:rPr>
          <w:rFonts w:cs="Arial"/>
          <w:bCs/>
          <w:i/>
          <w:sz w:val="24"/>
          <w:szCs w:val="24"/>
        </w:rPr>
      </w:pPr>
      <w:r w:rsidRPr="003E04A7">
        <w:rPr>
          <w:rFonts w:cs="Arial"/>
          <w:bCs/>
          <w:i/>
          <w:sz w:val="24"/>
          <w:szCs w:val="24"/>
        </w:rPr>
        <w:t>La Secretaría, en coordinación co</w:t>
      </w:r>
      <w:r w:rsidR="002E210A">
        <w:rPr>
          <w:rFonts w:cs="Arial"/>
          <w:bCs/>
          <w:i/>
          <w:sz w:val="24"/>
          <w:szCs w:val="24"/>
        </w:rPr>
        <w:t>n la Comisión Nacional del Agua</w:t>
      </w:r>
      <w:r w:rsidRPr="003E04A7">
        <w:rPr>
          <w:rFonts w:cs="Arial"/>
          <w:bCs/>
          <w:i/>
          <w:sz w:val="24"/>
          <w:szCs w:val="24"/>
        </w:rPr>
        <w:t xml:space="preserve"> y la Dirección de Protección Civil del Estado de Coahuila, serán las autoridades competentes para expedir un Programa para el Manejo Integral de Aguas Pluviales como un instrumento oficial que permita regular las acciones, obras y lineamientos tendientes a tener un adecuado ma</w:t>
      </w:r>
      <w:r w:rsidR="0041122E">
        <w:rPr>
          <w:rFonts w:cs="Arial"/>
          <w:bCs/>
          <w:i/>
          <w:sz w:val="24"/>
          <w:szCs w:val="24"/>
        </w:rPr>
        <w:t>nejo integral de este recurso, y</w:t>
      </w:r>
      <w:r w:rsidRPr="003E04A7">
        <w:rPr>
          <w:rFonts w:cs="Arial"/>
          <w:bCs/>
          <w:i/>
          <w:sz w:val="24"/>
          <w:szCs w:val="24"/>
        </w:rPr>
        <w:t xml:space="preserve"> evitar afectaciones, daños o perjuicios por precipitaciones inusuales o inundaciones</w:t>
      </w:r>
      <w:r>
        <w:rPr>
          <w:rFonts w:cs="Arial"/>
          <w:bCs/>
          <w:i/>
          <w:sz w:val="24"/>
          <w:szCs w:val="24"/>
        </w:rPr>
        <w:t>.</w:t>
      </w:r>
    </w:p>
    <w:p w:rsidR="003E04A7" w:rsidRDefault="003E04A7" w:rsidP="003E04A7">
      <w:pPr>
        <w:spacing w:line="360" w:lineRule="auto"/>
        <w:rPr>
          <w:rFonts w:cs="Arial"/>
          <w:bCs/>
          <w:i/>
          <w:sz w:val="24"/>
          <w:szCs w:val="24"/>
        </w:rPr>
      </w:pPr>
    </w:p>
    <w:p w:rsidR="003E04A7" w:rsidRDefault="003E04A7" w:rsidP="003E04A7">
      <w:pPr>
        <w:spacing w:line="360" w:lineRule="auto"/>
        <w:rPr>
          <w:rFonts w:cs="Arial"/>
          <w:bCs/>
          <w:sz w:val="24"/>
          <w:szCs w:val="24"/>
        </w:rPr>
      </w:pPr>
      <w:proofErr w:type="gramStart"/>
      <w:r w:rsidRPr="003E04A7">
        <w:rPr>
          <w:rFonts w:cs="Arial"/>
          <w:b/>
          <w:bCs/>
          <w:sz w:val="24"/>
          <w:szCs w:val="24"/>
        </w:rPr>
        <w:t>SÉPTIMO.-</w:t>
      </w:r>
      <w:proofErr w:type="gramEnd"/>
      <w:r>
        <w:rPr>
          <w:rFonts w:cs="Arial"/>
          <w:bCs/>
          <w:sz w:val="24"/>
          <w:szCs w:val="24"/>
        </w:rPr>
        <w:t xml:space="preserve">  Se adiciona</w:t>
      </w:r>
      <w:r w:rsidR="00EB483F">
        <w:rPr>
          <w:rFonts w:cs="Arial"/>
          <w:bCs/>
          <w:sz w:val="24"/>
          <w:szCs w:val="24"/>
        </w:rPr>
        <w:t xml:space="preserve"> un</w:t>
      </w:r>
      <w:r>
        <w:rPr>
          <w:rFonts w:cs="Arial"/>
          <w:bCs/>
          <w:sz w:val="24"/>
          <w:szCs w:val="24"/>
        </w:rPr>
        <w:t xml:space="preserve"> segundo párrafo al artículo 156, para quedar como sigue:</w:t>
      </w:r>
    </w:p>
    <w:p w:rsidR="003E04A7" w:rsidRDefault="003E04A7" w:rsidP="003E04A7">
      <w:pPr>
        <w:spacing w:line="360" w:lineRule="auto"/>
        <w:rPr>
          <w:rFonts w:cs="Arial"/>
          <w:bCs/>
          <w:sz w:val="24"/>
          <w:szCs w:val="24"/>
        </w:rPr>
      </w:pPr>
    </w:p>
    <w:p w:rsidR="003E04A7" w:rsidRDefault="003E04A7" w:rsidP="003E04A7">
      <w:pPr>
        <w:spacing w:line="360" w:lineRule="auto"/>
        <w:rPr>
          <w:rFonts w:cs="Arial"/>
          <w:bCs/>
          <w:sz w:val="24"/>
          <w:szCs w:val="24"/>
        </w:rPr>
      </w:pPr>
      <w:r w:rsidRPr="003E04A7">
        <w:rPr>
          <w:rFonts w:cs="Arial"/>
          <w:b/>
          <w:bCs/>
          <w:sz w:val="24"/>
          <w:szCs w:val="24"/>
        </w:rPr>
        <w:t>Artículo 156</w:t>
      </w:r>
      <w:r w:rsidRPr="003E04A7">
        <w:rPr>
          <w:rFonts w:cs="Arial"/>
          <w:bCs/>
          <w:sz w:val="24"/>
          <w:szCs w:val="24"/>
        </w:rPr>
        <w:t>. En las acciones urbanísticas distintas a los fraccionamientos, que tengan por objeto la construcción de superficies mayores de dos mil metros cuadrados, el propietario deberá destinar exclusivamente para áreas verdes el diez por ciento, tratándose de uso habitacional y el cinco por ciento, en el caso de usos comerciales, industriales o de servicios, quedando a su cargo el mantenimiento de las mismas.</w:t>
      </w:r>
    </w:p>
    <w:p w:rsidR="003E04A7" w:rsidRPr="003E04A7" w:rsidRDefault="003E04A7" w:rsidP="003E04A7">
      <w:pPr>
        <w:spacing w:line="360" w:lineRule="auto"/>
        <w:rPr>
          <w:rFonts w:cs="Arial"/>
          <w:bCs/>
          <w:sz w:val="24"/>
          <w:szCs w:val="24"/>
        </w:rPr>
      </w:pPr>
    </w:p>
    <w:p w:rsidR="003E04A7" w:rsidRPr="003E04A7" w:rsidRDefault="003E04A7" w:rsidP="003E04A7">
      <w:pPr>
        <w:spacing w:line="360" w:lineRule="auto"/>
        <w:rPr>
          <w:rFonts w:cs="Arial"/>
          <w:bCs/>
          <w:i/>
          <w:sz w:val="24"/>
          <w:szCs w:val="24"/>
        </w:rPr>
      </w:pPr>
      <w:r w:rsidRPr="003E04A7">
        <w:rPr>
          <w:rFonts w:cs="Arial"/>
          <w:bCs/>
          <w:i/>
          <w:sz w:val="24"/>
          <w:szCs w:val="24"/>
        </w:rPr>
        <w:t>En todas las acciones urbanísticas sin importar el tipo ni la superficie será obligatorio el uso efectivo de las aguas pluviales y la reutilización de las aguas grises.</w:t>
      </w:r>
    </w:p>
    <w:p w:rsidR="003E04A7" w:rsidRDefault="003E04A7" w:rsidP="003E04A7">
      <w:pPr>
        <w:spacing w:line="360" w:lineRule="auto"/>
        <w:rPr>
          <w:rFonts w:cs="Arial"/>
          <w:bCs/>
          <w:sz w:val="24"/>
          <w:szCs w:val="24"/>
        </w:rPr>
      </w:pPr>
      <w:r>
        <w:rPr>
          <w:rFonts w:cs="Arial"/>
          <w:bCs/>
          <w:sz w:val="24"/>
          <w:szCs w:val="24"/>
        </w:rPr>
        <w:t>…</w:t>
      </w:r>
    </w:p>
    <w:p w:rsidR="003E04A7" w:rsidRDefault="003E04A7" w:rsidP="003E04A7">
      <w:pPr>
        <w:spacing w:line="360" w:lineRule="auto"/>
        <w:rPr>
          <w:rFonts w:cs="Arial"/>
          <w:bCs/>
          <w:sz w:val="24"/>
          <w:szCs w:val="24"/>
        </w:rPr>
      </w:pPr>
      <w:proofErr w:type="gramStart"/>
      <w:r w:rsidRPr="003E04A7">
        <w:rPr>
          <w:rFonts w:cs="Arial"/>
          <w:b/>
          <w:bCs/>
          <w:sz w:val="24"/>
          <w:szCs w:val="24"/>
        </w:rPr>
        <w:t>OCTAVO.-</w:t>
      </w:r>
      <w:proofErr w:type="gramEnd"/>
      <w:r>
        <w:rPr>
          <w:rFonts w:cs="Arial"/>
          <w:bCs/>
          <w:sz w:val="24"/>
          <w:szCs w:val="24"/>
        </w:rPr>
        <w:t xml:space="preserve"> Se adiciona</w:t>
      </w:r>
      <w:r w:rsidR="002E210A">
        <w:rPr>
          <w:rFonts w:cs="Arial"/>
          <w:bCs/>
          <w:sz w:val="24"/>
          <w:szCs w:val="24"/>
        </w:rPr>
        <w:t xml:space="preserve"> un</w:t>
      </w:r>
      <w:r>
        <w:rPr>
          <w:rFonts w:cs="Arial"/>
          <w:bCs/>
          <w:sz w:val="24"/>
          <w:szCs w:val="24"/>
        </w:rPr>
        <w:t xml:space="preserve"> segundo párrafo al artículo 173, para quedar como sigue:</w:t>
      </w:r>
    </w:p>
    <w:p w:rsidR="003E04A7" w:rsidRDefault="003E04A7" w:rsidP="003E04A7">
      <w:pPr>
        <w:spacing w:line="360" w:lineRule="auto"/>
        <w:rPr>
          <w:rFonts w:cs="Arial"/>
          <w:bCs/>
          <w:sz w:val="24"/>
          <w:szCs w:val="24"/>
        </w:rPr>
      </w:pPr>
    </w:p>
    <w:p w:rsidR="003E04A7" w:rsidRDefault="003E04A7" w:rsidP="003E04A7">
      <w:pPr>
        <w:spacing w:line="360" w:lineRule="auto"/>
        <w:rPr>
          <w:rFonts w:cs="Arial"/>
          <w:bCs/>
          <w:sz w:val="24"/>
          <w:szCs w:val="24"/>
        </w:rPr>
      </w:pPr>
      <w:r w:rsidRPr="003E04A7">
        <w:rPr>
          <w:rFonts w:cs="Arial"/>
          <w:b/>
          <w:bCs/>
          <w:sz w:val="24"/>
          <w:szCs w:val="24"/>
        </w:rPr>
        <w:t>Artículo 173.</w:t>
      </w:r>
      <w:r w:rsidRPr="003E04A7">
        <w:rPr>
          <w:rFonts w:cs="Arial"/>
          <w:bCs/>
          <w:sz w:val="24"/>
          <w:szCs w:val="24"/>
        </w:rPr>
        <w:t xml:space="preserve"> Queda prohibido el establecimiento de fraccionamientos en lugares no aptos para el desarrollo urbano, según las normas que establecen los atlas de riesgo y </w:t>
      </w:r>
      <w:r w:rsidRPr="003E04A7">
        <w:rPr>
          <w:rFonts w:cs="Arial"/>
          <w:bCs/>
          <w:sz w:val="24"/>
          <w:szCs w:val="24"/>
        </w:rPr>
        <w:lastRenderedPageBreak/>
        <w:t>los diversos planes y programas en la materia, o en zonas insalubres o inundables, a menos que se realicen las obras necesarias de saneamiento o protección, con autorización del ayuntamiento correspondiente, previa autorización o en su caso opinión de las dependencias y entidades federales, estatales o municipales que correspondan.</w:t>
      </w:r>
    </w:p>
    <w:p w:rsidR="006A5489" w:rsidRPr="003E04A7" w:rsidRDefault="006A5489" w:rsidP="003E04A7">
      <w:pPr>
        <w:spacing w:line="360" w:lineRule="auto"/>
        <w:rPr>
          <w:rFonts w:cs="Arial"/>
          <w:bCs/>
          <w:sz w:val="24"/>
          <w:szCs w:val="24"/>
        </w:rPr>
      </w:pPr>
    </w:p>
    <w:p w:rsidR="003E04A7" w:rsidRDefault="003E04A7" w:rsidP="003E04A7">
      <w:pPr>
        <w:spacing w:line="360" w:lineRule="auto"/>
        <w:rPr>
          <w:rFonts w:cs="Arial"/>
          <w:bCs/>
          <w:i/>
          <w:sz w:val="24"/>
          <w:szCs w:val="24"/>
        </w:rPr>
      </w:pPr>
      <w:r w:rsidRPr="003E04A7">
        <w:rPr>
          <w:rFonts w:cs="Arial"/>
          <w:bCs/>
          <w:i/>
          <w:sz w:val="24"/>
          <w:szCs w:val="24"/>
        </w:rPr>
        <w:t>El desarrollador deberá realizar las obras necesarias derivadas del estudio hidrológico de la cuenca en que se encuentra el fraccionamiento para el manejo integral de las aguas y escurrimientos pluviales, con la finalidad de realizar la captación, almacenamiento, absorción, aprovechamiento sustentable y uso eficiente de las aguas pluviales, o retención del agua de lluvia dentro del mismo fraccionamiento por un periodo de tiempo razonable de acuerdo a los estudios hidrológicos, antes de conducirla o verterla a la red de drenaje</w:t>
      </w:r>
      <w:r>
        <w:rPr>
          <w:rFonts w:cs="Arial"/>
          <w:bCs/>
          <w:i/>
          <w:sz w:val="24"/>
          <w:szCs w:val="24"/>
        </w:rPr>
        <w:t xml:space="preserve"> </w:t>
      </w:r>
      <w:r w:rsidRPr="003E04A7">
        <w:rPr>
          <w:rFonts w:cs="Arial"/>
          <w:bCs/>
          <w:i/>
          <w:sz w:val="24"/>
          <w:szCs w:val="24"/>
        </w:rPr>
        <w:t>pluvial.</w:t>
      </w:r>
    </w:p>
    <w:p w:rsidR="003E04A7" w:rsidRDefault="003E04A7" w:rsidP="003E04A7">
      <w:pPr>
        <w:spacing w:line="360" w:lineRule="auto"/>
        <w:rPr>
          <w:rFonts w:cs="Arial"/>
          <w:bCs/>
          <w:sz w:val="24"/>
          <w:szCs w:val="24"/>
        </w:rPr>
      </w:pPr>
    </w:p>
    <w:p w:rsidR="003E04A7" w:rsidRDefault="003E04A7" w:rsidP="003E04A7">
      <w:pPr>
        <w:spacing w:line="360" w:lineRule="auto"/>
        <w:rPr>
          <w:rFonts w:cs="Arial"/>
          <w:bCs/>
          <w:sz w:val="24"/>
          <w:szCs w:val="24"/>
        </w:rPr>
      </w:pPr>
      <w:proofErr w:type="gramStart"/>
      <w:r w:rsidRPr="005A731D">
        <w:rPr>
          <w:rFonts w:cs="Arial"/>
          <w:b/>
          <w:bCs/>
          <w:sz w:val="24"/>
          <w:szCs w:val="24"/>
        </w:rPr>
        <w:t>NOVENO.-</w:t>
      </w:r>
      <w:proofErr w:type="gramEnd"/>
      <w:r>
        <w:rPr>
          <w:rFonts w:cs="Arial"/>
          <w:bCs/>
          <w:sz w:val="24"/>
          <w:szCs w:val="24"/>
        </w:rPr>
        <w:t xml:space="preserve"> Se adiciona</w:t>
      </w:r>
      <w:r w:rsidR="002E210A">
        <w:rPr>
          <w:rFonts w:cs="Arial"/>
          <w:bCs/>
          <w:sz w:val="24"/>
          <w:szCs w:val="24"/>
        </w:rPr>
        <w:t xml:space="preserve"> un</w:t>
      </w:r>
      <w:r>
        <w:rPr>
          <w:rFonts w:cs="Arial"/>
          <w:bCs/>
          <w:sz w:val="24"/>
          <w:szCs w:val="24"/>
        </w:rPr>
        <w:t xml:space="preserve"> segundo párrafo al artículo 181, para quedar como sigue:</w:t>
      </w:r>
    </w:p>
    <w:p w:rsidR="003E04A7" w:rsidRDefault="003E04A7" w:rsidP="003E04A7">
      <w:pPr>
        <w:spacing w:line="360" w:lineRule="auto"/>
        <w:rPr>
          <w:rFonts w:cs="Arial"/>
          <w:bCs/>
          <w:sz w:val="24"/>
          <w:szCs w:val="24"/>
        </w:rPr>
      </w:pPr>
    </w:p>
    <w:p w:rsidR="003E04A7" w:rsidRDefault="003E04A7" w:rsidP="003E04A7">
      <w:pPr>
        <w:spacing w:line="360" w:lineRule="auto"/>
        <w:rPr>
          <w:rFonts w:cs="Arial"/>
          <w:bCs/>
          <w:sz w:val="24"/>
          <w:szCs w:val="24"/>
        </w:rPr>
      </w:pPr>
      <w:r w:rsidRPr="003E04A7">
        <w:rPr>
          <w:rFonts w:cs="Arial"/>
          <w:b/>
          <w:bCs/>
          <w:sz w:val="24"/>
          <w:szCs w:val="24"/>
        </w:rPr>
        <w:t>Artículo 181.</w:t>
      </w:r>
      <w:r w:rsidRPr="003E04A7">
        <w:rPr>
          <w:rFonts w:cs="Arial"/>
          <w:bCs/>
          <w:sz w:val="24"/>
          <w:szCs w:val="24"/>
        </w:rPr>
        <w:t xml:space="preserve"> Los proyectos y cálculos relativos a redes y sistemas de agua potable y alcantarillado, así como la perforación de pozos para agua potable y las descargas de aguas residuales y pluviales, se regirán por las normas federales y estatales aplicables en la materia. La Secretaría y los municipios verificarán su cumplimiento previamente al otorgamiento de las constancias, certificaciones, autorizaciones, permisos y licencias a que se refiere esta Ley, garantizando </w:t>
      </w:r>
      <w:proofErr w:type="gramStart"/>
      <w:r w:rsidRPr="003E04A7">
        <w:rPr>
          <w:rFonts w:cs="Arial"/>
          <w:bCs/>
          <w:sz w:val="24"/>
          <w:szCs w:val="24"/>
        </w:rPr>
        <w:t>que</w:t>
      </w:r>
      <w:proofErr w:type="gramEnd"/>
      <w:r w:rsidRPr="003E04A7">
        <w:rPr>
          <w:rFonts w:cs="Arial"/>
          <w:bCs/>
          <w:sz w:val="24"/>
          <w:szCs w:val="24"/>
        </w:rPr>
        <w:t xml:space="preserve"> en todo momento, se cumplan con las disposiciones jurídicas aplicables en materia de agua.</w:t>
      </w:r>
    </w:p>
    <w:p w:rsidR="006A5489" w:rsidRPr="003E04A7" w:rsidRDefault="006A5489" w:rsidP="003E04A7">
      <w:pPr>
        <w:spacing w:line="360" w:lineRule="auto"/>
        <w:rPr>
          <w:rFonts w:cs="Arial"/>
          <w:bCs/>
          <w:sz w:val="24"/>
          <w:szCs w:val="24"/>
        </w:rPr>
      </w:pPr>
    </w:p>
    <w:p w:rsidR="003E04A7" w:rsidRDefault="003E04A7" w:rsidP="003E04A7">
      <w:pPr>
        <w:spacing w:line="360" w:lineRule="auto"/>
        <w:rPr>
          <w:rFonts w:cs="Arial"/>
          <w:bCs/>
          <w:i/>
          <w:sz w:val="24"/>
          <w:szCs w:val="24"/>
        </w:rPr>
      </w:pPr>
      <w:r w:rsidRPr="003E04A7">
        <w:rPr>
          <w:rFonts w:cs="Arial"/>
          <w:bCs/>
          <w:i/>
          <w:sz w:val="24"/>
          <w:szCs w:val="24"/>
        </w:rPr>
        <w:t>El fraccionador deberá incluir en su proyecto de red de sistema de agua la instalación de tomas para riego, limpieza y jardinería, proveniente de una red de distribución para la reutilización de las aguas grises de las viviendas;</w:t>
      </w:r>
    </w:p>
    <w:p w:rsidR="003E04A7" w:rsidRDefault="003E04A7" w:rsidP="003E04A7">
      <w:pPr>
        <w:spacing w:line="360" w:lineRule="auto"/>
        <w:rPr>
          <w:rFonts w:cs="Arial"/>
          <w:bCs/>
          <w:i/>
          <w:sz w:val="24"/>
          <w:szCs w:val="24"/>
        </w:rPr>
      </w:pPr>
    </w:p>
    <w:p w:rsidR="003E04A7" w:rsidRDefault="003E04A7" w:rsidP="003E04A7">
      <w:pPr>
        <w:spacing w:line="360" w:lineRule="auto"/>
        <w:rPr>
          <w:rFonts w:cs="Arial"/>
          <w:bCs/>
          <w:sz w:val="24"/>
          <w:szCs w:val="24"/>
        </w:rPr>
      </w:pPr>
      <w:proofErr w:type="gramStart"/>
      <w:r w:rsidRPr="003E04A7">
        <w:rPr>
          <w:rFonts w:cs="Arial"/>
          <w:b/>
          <w:bCs/>
          <w:sz w:val="24"/>
          <w:szCs w:val="24"/>
        </w:rPr>
        <w:t>DÉCIMO.-</w:t>
      </w:r>
      <w:proofErr w:type="gramEnd"/>
      <w:r>
        <w:rPr>
          <w:rFonts w:cs="Arial"/>
          <w:bCs/>
          <w:sz w:val="24"/>
          <w:szCs w:val="24"/>
        </w:rPr>
        <w:t xml:space="preserve"> Se adiciona</w:t>
      </w:r>
      <w:r w:rsidR="002E210A">
        <w:rPr>
          <w:rFonts w:cs="Arial"/>
          <w:bCs/>
          <w:sz w:val="24"/>
          <w:szCs w:val="24"/>
        </w:rPr>
        <w:t xml:space="preserve"> un</w:t>
      </w:r>
      <w:r>
        <w:rPr>
          <w:rFonts w:cs="Arial"/>
          <w:bCs/>
          <w:sz w:val="24"/>
          <w:szCs w:val="24"/>
        </w:rPr>
        <w:t xml:space="preserve"> tercer párrafo al artículo 246, para quedar como sigue:</w:t>
      </w:r>
    </w:p>
    <w:p w:rsidR="003E04A7" w:rsidRDefault="003E04A7" w:rsidP="003E04A7">
      <w:pPr>
        <w:spacing w:line="360" w:lineRule="auto"/>
        <w:rPr>
          <w:rFonts w:cs="Arial"/>
          <w:b/>
          <w:bCs/>
          <w:sz w:val="24"/>
          <w:szCs w:val="24"/>
        </w:rPr>
      </w:pPr>
    </w:p>
    <w:p w:rsidR="003E04A7" w:rsidRDefault="003E04A7" w:rsidP="003E04A7">
      <w:pPr>
        <w:spacing w:line="360" w:lineRule="auto"/>
        <w:rPr>
          <w:rFonts w:cs="Arial"/>
          <w:bCs/>
          <w:sz w:val="24"/>
          <w:szCs w:val="24"/>
        </w:rPr>
      </w:pPr>
      <w:r w:rsidRPr="003E04A7">
        <w:rPr>
          <w:rFonts w:cs="Arial"/>
          <w:b/>
          <w:bCs/>
          <w:sz w:val="24"/>
          <w:szCs w:val="24"/>
        </w:rPr>
        <w:lastRenderedPageBreak/>
        <w:t>Artículo 246.</w:t>
      </w:r>
      <w:r w:rsidRPr="003E04A7">
        <w:rPr>
          <w:rFonts w:cs="Arial"/>
          <w:bCs/>
          <w:sz w:val="24"/>
          <w:szCs w:val="24"/>
        </w:rPr>
        <w:t xml:space="preserve"> Los propietarios de fraccionamientos deberán ceder a título gratuito en favor del municipio respectivo las áreas para equipamiento urbano en las condiciones y porcentajes establecidos en la presente Ley, según el tipo de fraccionamiento de que se trate.</w:t>
      </w:r>
    </w:p>
    <w:p w:rsidR="006A5489" w:rsidRPr="003E04A7" w:rsidRDefault="006A5489" w:rsidP="003E04A7">
      <w:pPr>
        <w:spacing w:line="360" w:lineRule="auto"/>
        <w:rPr>
          <w:rFonts w:cs="Arial"/>
          <w:bCs/>
          <w:sz w:val="24"/>
          <w:szCs w:val="24"/>
        </w:rPr>
      </w:pPr>
    </w:p>
    <w:p w:rsidR="003E04A7" w:rsidRDefault="003E04A7" w:rsidP="003E04A7">
      <w:pPr>
        <w:spacing w:line="360" w:lineRule="auto"/>
        <w:rPr>
          <w:rFonts w:cs="Arial"/>
          <w:bCs/>
          <w:sz w:val="24"/>
          <w:szCs w:val="24"/>
        </w:rPr>
      </w:pPr>
      <w:r w:rsidRPr="003E04A7">
        <w:rPr>
          <w:rFonts w:cs="Arial"/>
          <w:bCs/>
          <w:sz w:val="24"/>
          <w:szCs w:val="24"/>
        </w:rPr>
        <w:t>La ubicación de dicha superficie deberá localizarse en áreas de fácil acceso, circundadas preferentemente por vialidades no consideradas primarias, así como de topografía apta para los fines de su destino y con una pendiente natural de terreno no mayor de diez por ciento.</w:t>
      </w:r>
    </w:p>
    <w:p w:rsidR="006A5489" w:rsidRPr="003E04A7" w:rsidRDefault="006A5489" w:rsidP="003E04A7">
      <w:pPr>
        <w:spacing w:line="360" w:lineRule="auto"/>
        <w:rPr>
          <w:rFonts w:cs="Arial"/>
          <w:bCs/>
          <w:sz w:val="24"/>
          <w:szCs w:val="24"/>
        </w:rPr>
      </w:pPr>
    </w:p>
    <w:p w:rsidR="003E04A7" w:rsidRDefault="003E04A7" w:rsidP="003E04A7">
      <w:pPr>
        <w:spacing w:line="360" w:lineRule="auto"/>
        <w:rPr>
          <w:rFonts w:cs="Arial"/>
          <w:bCs/>
          <w:i/>
          <w:sz w:val="24"/>
          <w:szCs w:val="24"/>
        </w:rPr>
      </w:pPr>
      <w:r w:rsidRPr="003E04A7">
        <w:rPr>
          <w:rFonts w:cs="Arial"/>
          <w:bCs/>
          <w:i/>
          <w:sz w:val="24"/>
          <w:szCs w:val="24"/>
        </w:rPr>
        <w:t>EI suelo cedido destinado para jardines, parques o plazas públicas, de acuerdo al estudio hidrológico correspondiente, deberá diseñarse bajo el concepto del manejo integral de aguas pluviales, de manera que dichas áreas de cesión se habiliten para la captación, almacenamiento, absorción, aprovechamiento sustentable y uso eficiente de aguas pluviales</w:t>
      </w:r>
      <w:r>
        <w:rPr>
          <w:rFonts w:cs="Arial"/>
          <w:bCs/>
          <w:i/>
          <w:sz w:val="24"/>
          <w:szCs w:val="24"/>
        </w:rPr>
        <w:t>.</w:t>
      </w:r>
    </w:p>
    <w:p w:rsidR="003E04A7" w:rsidRDefault="003E04A7" w:rsidP="00F63C2A">
      <w:pPr>
        <w:spacing w:line="360" w:lineRule="auto"/>
        <w:rPr>
          <w:rFonts w:cs="Arial"/>
          <w:b/>
          <w:sz w:val="24"/>
          <w:szCs w:val="24"/>
        </w:rPr>
      </w:pPr>
    </w:p>
    <w:p w:rsidR="009A6F56" w:rsidRPr="00F63C2A" w:rsidRDefault="009A6F56" w:rsidP="00EB483F">
      <w:pPr>
        <w:spacing w:line="360" w:lineRule="auto"/>
        <w:ind w:left="2832" w:firstLine="708"/>
        <w:rPr>
          <w:rFonts w:cs="Arial"/>
          <w:b/>
          <w:sz w:val="24"/>
          <w:szCs w:val="24"/>
        </w:rPr>
      </w:pPr>
      <w:r w:rsidRPr="00F63C2A">
        <w:rPr>
          <w:rFonts w:cs="Arial"/>
          <w:b/>
          <w:sz w:val="24"/>
          <w:szCs w:val="24"/>
        </w:rPr>
        <w:t>ARTÍCULOS TRANSITORIOS.</w:t>
      </w:r>
    </w:p>
    <w:p w:rsidR="009A6F56" w:rsidRPr="00F63C2A" w:rsidRDefault="009A6F56" w:rsidP="00F63C2A">
      <w:pPr>
        <w:spacing w:line="360" w:lineRule="auto"/>
        <w:rPr>
          <w:rFonts w:cs="Arial"/>
          <w:sz w:val="24"/>
          <w:szCs w:val="24"/>
        </w:rPr>
      </w:pPr>
    </w:p>
    <w:p w:rsidR="009A6F56" w:rsidRPr="00F63C2A" w:rsidRDefault="009A6F56" w:rsidP="00F63C2A">
      <w:pPr>
        <w:spacing w:line="360" w:lineRule="auto"/>
        <w:rPr>
          <w:rFonts w:cs="Arial"/>
          <w:sz w:val="24"/>
          <w:szCs w:val="24"/>
        </w:rPr>
      </w:pPr>
      <w:proofErr w:type="gramStart"/>
      <w:r w:rsidRPr="00F63C2A">
        <w:rPr>
          <w:rFonts w:cs="Arial"/>
          <w:b/>
          <w:sz w:val="24"/>
          <w:szCs w:val="24"/>
        </w:rPr>
        <w:t>PRIMERO.-</w:t>
      </w:r>
      <w:proofErr w:type="gramEnd"/>
      <w:r w:rsidRPr="00F63C2A">
        <w:rPr>
          <w:rFonts w:cs="Arial"/>
          <w:sz w:val="24"/>
          <w:szCs w:val="24"/>
        </w:rPr>
        <w:t xml:space="preserve"> El presente decreto entrará en vigor al día siguiente de su publicación en el Periódico Oficial del Gobierno del Estado.</w:t>
      </w:r>
    </w:p>
    <w:p w:rsidR="009A6F56" w:rsidRPr="00F63C2A" w:rsidRDefault="009A6F56" w:rsidP="00F63C2A">
      <w:pPr>
        <w:spacing w:line="360" w:lineRule="auto"/>
        <w:rPr>
          <w:rFonts w:cs="Arial"/>
          <w:sz w:val="24"/>
          <w:szCs w:val="24"/>
        </w:rPr>
      </w:pPr>
    </w:p>
    <w:p w:rsidR="009A6F56" w:rsidRPr="00F63C2A" w:rsidRDefault="009A6F56" w:rsidP="00F63C2A">
      <w:pPr>
        <w:spacing w:line="360" w:lineRule="auto"/>
        <w:rPr>
          <w:rFonts w:cs="Arial"/>
          <w:sz w:val="24"/>
          <w:szCs w:val="24"/>
        </w:rPr>
      </w:pPr>
      <w:proofErr w:type="gramStart"/>
      <w:r w:rsidRPr="00F63C2A">
        <w:rPr>
          <w:rFonts w:cs="Arial"/>
          <w:b/>
          <w:sz w:val="24"/>
          <w:szCs w:val="24"/>
        </w:rPr>
        <w:t>SEGUNDO.-</w:t>
      </w:r>
      <w:proofErr w:type="gramEnd"/>
      <w:r w:rsidRPr="00F63C2A">
        <w:rPr>
          <w:rFonts w:cs="Arial"/>
          <w:b/>
          <w:sz w:val="24"/>
          <w:szCs w:val="24"/>
        </w:rPr>
        <w:t xml:space="preserve"> </w:t>
      </w:r>
      <w:r w:rsidRPr="00F63C2A">
        <w:rPr>
          <w:rFonts w:cs="Arial"/>
          <w:sz w:val="24"/>
          <w:szCs w:val="24"/>
        </w:rPr>
        <w:t xml:space="preserve">Se derogan las </w:t>
      </w:r>
      <w:bookmarkStart w:id="2" w:name="_GoBack"/>
      <w:bookmarkEnd w:id="2"/>
      <w:r w:rsidRPr="00F63C2A">
        <w:rPr>
          <w:rFonts w:cs="Arial"/>
          <w:sz w:val="24"/>
          <w:szCs w:val="24"/>
        </w:rPr>
        <w:t>disposiciones que se opongan al presente decreto.</w:t>
      </w:r>
    </w:p>
    <w:p w:rsidR="009A6F56" w:rsidRPr="00F63C2A" w:rsidRDefault="009A6F56" w:rsidP="00F63C2A">
      <w:pPr>
        <w:spacing w:line="360" w:lineRule="auto"/>
        <w:rPr>
          <w:rFonts w:cs="Arial"/>
          <w:sz w:val="24"/>
          <w:szCs w:val="24"/>
        </w:rPr>
      </w:pPr>
    </w:p>
    <w:p w:rsidR="009A6F56" w:rsidRDefault="009A6F56" w:rsidP="00F63C2A">
      <w:pPr>
        <w:spacing w:line="360" w:lineRule="auto"/>
        <w:rPr>
          <w:rFonts w:cs="Arial"/>
          <w:sz w:val="24"/>
          <w:szCs w:val="24"/>
        </w:rPr>
      </w:pPr>
      <w:r w:rsidRPr="00F63C2A">
        <w:rPr>
          <w:rFonts w:cs="Arial"/>
          <w:sz w:val="24"/>
          <w:szCs w:val="24"/>
        </w:rPr>
        <w:t>Por lo expuesto y fundado, ante esta soberanía respetuosamente solicitamos que las reformas presentadas sean votadas a favor.</w:t>
      </w:r>
    </w:p>
    <w:p w:rsidR="00EB483F" w:rsidRDefault="00EB483F" w:rsidP="00F63C2A">
      <w:pPr>
        <w:spacing w:line="360" w:lineRule="auto"/>
        <w:rPr>
          <w:rFonts w:cs="Arial"/>
          <w:sz w:val="24"/>
          <w:szCs w:val="24"/>
        </w:rPr>
      </w:pPr>
    </w:p>
    <w:p w:rsidR="00EB483F" w:rsidRPr="002D4B60" w:rsidRDefault="00EB483F" w:rsidP="00EB483F">
      <w:pPr>
        <w:spacing w:line="360" w:lineRule="auto"/>
        <w:ind w:left="708" w:firstLine="708"/>
        <w:rPr>
          <w:rFonts w:cs="Arial"/>
          <w:b/>
          <w:sz w:val="24"/>
          <w:szCs w:val="24"/>
        </w:rPr>
      </w:pPr>
      <w:r w:rsidRPr="002D4B60">
        <w:rPr>
          <w:rFonts w:cs="Arial"/>
          <w:b/>
          <w:sz w:val="24"/>
          <w:szCs w:val="24"/>
        </w:rPr>
        <w:t>“POR UN GOBIERNO DE CONCERTACION DEMOCRATICA”</w:t>
      </w:r>
    </w:p>
    <w:p w:rsidR="00EB483F" w:rsidRPr="002D4B60" w:rsidRDefault="00EB483F" w:rsidP="00EB483F">
      <w:pPr>
        <w:spacing w:line="360" w:lineRule="auto"/>
        <w:ind w:firstLine="708"/>
        <w:rPr>
          <w:rFonts w:cs="Arial"/>
          <w:b/>
          <w:sz w:val="24"/>
          <w:szCs w:val="24"/>
        </w:rPr>
      </w:pPr>
      <w:r w:rsidRPr="002D4B60">
        <w:rPr>
          <w:rFonts w:cs="Arial"/>
          <w:b/>
          <w:sz w:val="24"/>
          <w:szCs w:val="24"/>
        </w:rPr>
        <w:t>GRUPO PARLAMENTARIO “BRIGIDO RAMIRO MORENO HERNANDEZ”</w:t>
      </w:r>
    </w:p>
    <w:p w:rsidR="009A6F56" w:rsidRPr="00F63C2A" w:rsidRDefault="002D4B60" w:rsidP="002D4B60">
      <w:pPr>
        <w:spacing w:line="360" w:lineRule="auto"/>
        <w:ind w:left="708" w:firstLine="708"/>
        <w:rPr>
          <w:rFonts w:cs="Arial"/>
          <w:b/>
          <w:sz w:val="24"/>
          <w:szCs w:val="24"/>
        </w:rPr>
      </w:pPr>
      <w:r>
        <w:rPr>
          <w:rFonts w:cs="Arial"/>
          <w:b/>
          <w:sz w:val="24"/>
          <w:szCs w:val="24"/>
        </w:rPr>
        <w:t>SALTILLO, COAHUILA A 26 DE ABRIL DEL 2019</w:t>
      </w:r>
    </w:p>
    <w:p w:rsidR="009A6F56" w:rsidRPr="00F63C2A" w:rsidRDefault="009A6F56" w:rsidP="003E04A7">
      <w:pPr>
        <w:spacing w:line="360" w:lineRule="auto"/>
        <w:jc w:val="center"/>
        <w:rPr>
          <w:rFonts w:cs="Arial"/>
          <w:b/>
          <w:sz w:val="24"/>
          <w:szCs w:val="24"/>
        </w:rPr>
      </w:pPr>
    </w:p>
    <w:p w:rsidR="000E5F9F" w:rsidRPr="000E5F9F" w:rsidRDefault="000E5F9F" w:rsidP="000E5F9F">
      <w:pPr>
        <w:spacing w:line="360" w:lineRule="auto"/>
        <w:jc w:val="center"/>
        <w:rPr>
          <w:rFonts w:cs="Arial"/>
          <w:b/>
          <w:sz w:val="24"/>
          <w:szCs w:val="24"/>
        </w:rPr>
      </w:pPr>
    </w:p>
    <w:p w:rsidR="000E5F9F" w:rsidRPr="000E5F9F" w:rsidRDefault="000E5F9F" w:rsidP="000E5F9F">
      <w:pPr>
        <w:spacing w:line="360" w:lineRule="auto"/>
        <w:jc w:val="center"/>
        <w:rPr>
          <w:rFonts w:cs="Arial"/>
          <w:b/>
          <w:sz w:val="24"/>
          <w:szCs w:val="24"/>
        </w:rPr>
      </w:pPr>
      <w:r w:rsidRPr="000E5F9F">
        <w:rPr>
          <w:rFonts w:cs="Arial"/>
          <w:b/>
          <w:sz w:val="24"/>
          <w:szCs w:val="24"/>
        </w:rPr>
        <w:t>Emilio Alejandro De Hoyos Montemayor</w:t>
      </w:r>
    </w:p>
    <w:p w:rsidR="000E5F9F" w:rsidRPr="000E5F9F" w:rsidRDefault="000E5F9F" w:rsidP="000E5F9F">
      <w:pPr>
        <w:spacing w:line="360" w:lineRule="auto"/>
        <w:jc w:val="center"/>
        <w:rPr>
          <w:rFonts w:cs="Arial"/>
          <w:b/>
          <w:sz w:val="24"/>
          <w:szCs w:val="24"/>
        </w:rPr>
      </w:pPr>
      <w:r w:rsidRPr="000E5F9F">
        <w:rPr>
          <w:rFonts w:cs="Arial"/>
          <w:b/>
          <w:sz w:val="24"/>
          <w:szCs w:val="24"/>
        </w:rPr>
        <w:t>DIPUTADO</w:t>
      </w:r>
    </w:p>
    <w:p w:rsidR="000E5F9F" w:rsidRDefault="000E5F9F" w:rsidP="000E5F9F">
      <w:pPr>
        <w:spacing w:line="360" w:lineRule="auto"/>
        <w:jc w:val="center"/>
        <w:rPr>
          <w:rFonts w:cs="Arial"/>
          <w:b/>
          <w:sz w:val="24"/>
          <w:szCs w:val="24"/>
        </w:rPr>
      </w:pPr>
    </w:p>
    <w:p w:rsidR="00915339" w:rsidRPr="000E5F9F" w:rsidRDefault="00915339" w:rsidP="000E5F9F">
      <w:pPr>
        <w:spacing w:line="360" w:lineRule="auto"/>
        <w:jc w:val="center"/>
        <w:rPr>
          <w:rFonts w:cs="Arial"/>
          <w:b/>
          <w:sz w:val="24"/>
          <w:szCs w:val="24"/>
        </w:rPr>
      </w:pPr>
    </w:p>
    <w:p w:rsidR="000E5F9F" w:rsidRPr="000E5F9F" w:rsidRDefault="000E5F9F" w:rsidP="000E5F9F">
      <w:pPr>
        <w:spacing w:line="360" w:lineRule="auto"/>
        <w:jc w:val="center"/>
        <w:rPr>
          <w:rFonts w:cs="Arial"/>
          <w:b/>
          <w:sz w:val="24"/>
          <w:szCs w:val="24"/>
        </w:rPr>
      </w:pPr>
      <w:r w:rsidRPr="000E5F9F">
        <w:rPr>
          <w:rFonts w:cs="Arial"/>
          <w:b/>
          <w:sz w:val="24"/>
          <w:szCs w:val="24"/>
        </w:rPr>
        <w:t>Zulmma Verenice Guerrero Cázares</w:t>
      </w:r>
    </w:p>
    <w:p w:rsidR="000E5F9F" w:rsidRPr="000E5F9F" w:rsidRDefault="000E5F9F" w:rsidP="000E5F9F">
      <w:pPr>
        <w:spacing w:line="360" w:lineRule="auto"/>
        <w:jc w:val="center"/>
        <w:rPr>
          <w:rFonts w:cs="Arial"/>
          <w:b/>
          <w:sz w:val="24"/>
          <w:szCs w:val="24"/>
        </w:rPr>
      </w:pPr>
      <w:r w:rsidRPr="000E5F9F">
        <w:rPr>
          <w:rFonts w:cs="Arial"/>
          <w:b/>
          <w:sz w:val="24"/>
          <w:szCs w:val="24"/>
        </w:rPr>
        <w:t>DIPUTADA</w:t>
      </w:r>
    </w:p>
    <w:p w:rsidR="009A6F56" w:rsidRPr="000E5F9F" w:rsidRDefault="009A6F56" w:rsidP="003E04A7">
      <w:pPr>
        <w:spacing w:line="360" w:lineRule="auto"/>
        <w:jc w:val="center"/>
        <w:rPr>
          <w:rFonts w:cs="Arial"/>
          <w:b/>
          <w:sz w:val="24"/>
          <w:szCs w:val="24"/>
        </w:rPr>
      </w:pPr>
    </w:p>
    <w:sectPr w:rsidR="009A6F56" w:rsidRPr="000E5F9F" w:rsidSect="000A2DB4">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8C" w:rsidRDefault="00E73A8C">
      <w:r>
        <w:separator/>
      </w:r>
    </w:p>
  </w:endnote>
  <w:endnote w:type="continuationSeparator" w:id="0">
    <w:p w:rsidR="00E73A8C" w:rsidRDefault="00E7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57" w:rsidRDefault="00681D57">
    <w:pPr>
      <w:jc w:val="center"/>
    </w:pPr>
    <w:r>
      <w:fldChar w:fldCharType="begin"/>
    </w:r>
    <w:r>
      <w:instrText xml:space="preserve"> PAGE   \* MERGEFORMAT </w:instrText>
    </w:r>
    <w:r>
      <w:fldChar w:fldCharType="separate"/>
    </w:r>
    <w:r w:rsidR="00915339">
      <w:rPr>
        <w:noProof/>
      </w:rPr>
      <w:t>13</w:t>
    </w:r>
    <w:r>
      <w:fldChar w:fldCharType="end"/>
    </w:r>
  </w:p>
  <w:p w:rsidR="00681D57" w:rsidRDefault="00681D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8C" w:rsidRDefault="00E73A8C">
      <w:r>
        <w:separator/>
      </w:r>
    </w:p>
  </w:footnote>
  <w:footnote w:type="continuationSeparator" w:id="0">
    <w:p w:rsidR="00E73A8C" w:rsidRDefault="00E73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10" w:rsidRDefault="000A2DB4" w:rsidP="00C11B21">
    <w:pPr>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8CEDB5F" wp14:editId="72C29098">
          <wp:simplePos x="0" y="0"/>
          <wp:positionH relativeFrom="column">
            <wp:posOffset>5285842</wp:posOffset>
          </wp:positionH>
          <wp:positionV relativeFrom="paragraph">
            <wp:posOffset>-5750</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14:anchorId="1B20C3AF" wp14:editId="52FFC253">
          <wp:simplePos x="0" y="0"/>
          <wp:positionH relativeFrom="column">
            <wp:posOffset>-176530</wp:posOffset>
          </wp:positionH>
          <wp:positionV relativeFrom="paragraph">
            <wp:posOffset>-1905</wp:posOffset>
          </wp:positionV>
          <wp:extent cx="797560" cy="825500"/>
          <wp:effectExtent l="0" t="0" r="2540" b="0"/>
          <wp:wrapNone/>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B21" w:rsidRPr="000A2DB4" w:rsidRDefault="00C11B21" w:rsidP="00C11B21">
    <w:pPr>
      <w:tabs>
        <w:tab w:val="left" w:pos="5040"/>
      </w:tabs>
      <w:jc w:val="center"/>
      <w:rPr>
        <w:rFonts w:ascii="Times New Roman" w:hAnsi="Times New Roman" w:cs="Arial"/>
        <w:bCs/>
        <w:smallCaps/>
        <w:spacing w:val="20"/>
        <w:sz w:val="28"/>
        <w:szCs w:val="32"/>
      </w:rPr>
    </w:pPr>
    <w:r w:rsidRPr="000A2DB4">
      <w:rPr>
        <w:rFonts w:ascii="Times New Roman" w:hAnsi="Times New Roman" w:cs="Arial"/>
        <w:bCs/>
        <w:smallCaps/>
        <w:spacing w:val="20"/>
        <w:sz w:val="28"/>
        <w:szCs w:val="32"/>
      </w:rPr>
      <w:t xml:space="preserve">Congreso del Estado Independiente, </w:t>
    </w:r>
  </w:p>
  <w:p w:rsidR="00C11B21" w:rsidRPr="000A2DB4" w:rsidRDefault="00C11B21" w:rsidP="00C11B21">
    <w:pPr>
      <w:tabs>
        <w:tab w:val="left" w:pos="5040"/>
      </w:tabs>
      <w:jc w:val="center"/>
      <w:rPr>
        <w:rFonts w:ascii="Times New Roman" w:hAnsi="Times New Roman" w:cs="Arial"/>
        <w:bCs/>
        <w:smallCaps/>
        <w:spacing w:val="20"/>
        <w:sz w:val="28"/>
        <w:szCs w:val="32"/>
      </w:rPr>
    </w:pPr>
    <w:r w:rsidRPr="000A2DB4">
      <w:rPr>
        <w:rFonts w:ascii="Times New Roman" w:hAnsi="Times New Roman" w:cs="Arial"/>
        <w:bCs/>
        <w:smallCaps/>
        <w:spacing w:val="20"/>
        <w:sz w:val="28"/>
        <w:szCs w:val="32"/>
      </w:rPr>
      <w:t>Libre y Soberano de Coahuila de Zaragoza</w:t>
    </w:r>
  </w:p>
  <w:p w:rsidR="00C11B21" w:rsidRPr="00DE6A6A" w:rsidRDefault="00C11B21" w:rsidP="00C11B21"/>
  <w:p w:rsidR="00CB74EB" w:rsidRPr="00D0366F" w:rsidRDefault="00CB74EB" w:rsidP="00030032">
    <w:pPr>
      <w:rPr>
        <w:sz w:val="10"/>
        <w:szCs w:val="10"/>
      </w:rPr>
    </w:pPr>
  </w:p>
  <w:p w:rsidR="00CB74EB" w:rsidRPr="00030032" w:rsidRDefault="00CB74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50116D86"/>
    <w:multiLevelType w:val="hybridMultilevel"/>
    <w:tmpl w:val="0C183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245"/>
    <w:rsid w:val="00021136"/>
    <w:rsid w:val="00021ECA"/>
    <w:rsid w:val="00024A3E"/>
    <w:rsid w:val="000262E5"/>
    <w:rsid w:val="0002666F"/>
    <w:rsid w:val="00030032"/>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5EF"/>
    <w:rsid w:val="00070BB7"/>
    <w:rsid w:val="000710A1"/>
    <w:rsid w:val="0007359A"/>
    <w:rsid w:val="0007413E"/>
    <w:rsid w:val="00074586"/>
    <w:rsid w:val="00074CC4"/>
    <w:rsid w:val="00075F81"/>
    <w:rsid w:val="00077BE3"/>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2DB4"/>
    <w:rsid w:val="000A4207"/>
    <w:rsid w:val="000A4B4D"/>
    <w:rsid w:val="000A4EF4"/>
    <w:rsid w:val="000A66DA"/>
    <w:rsid w:val="000A7590"/>
    <w:rsid w:val="000A798C"/>
    <w:rsid w:val="000A7BAB"/>
    <w:rsid w:val="000B03D8"/>
    <w:rsid w:val="000B311B"/>
    <w:rsid w:val="000B6F82"/>
    <w:rsid w:val="000C03F3"/>
    <w:rsid w:val="000C0BCA"/>
    <w:rsid w:val="000C0F03"/>
    <w:rsid w:val="000C31F6"/>
    <w:rsid w:val="000C7EC0"/>
    <w:rsid w:val="000D0B0A"/>
    <w:rsid w:val="000D4B28"/>
    <w:rsid w:val="000D66B7"/>
    <w:rsid w:val="000E0967"/>
    <w:rsid w:val="000E0B4B"/>
    <w:rsid w:val="000E0E9B"/>
    <w:rsid w:val="000E2C92"/>
    <w:rsid w:val="000E469A"/>
    <w:rsid w:val="000E5F9F"/>
    <w:rsid w:val="000E6575"/>
    <w:rsid w:val="000F00B9"/>
    <w:rsid w:val="000F096A"/>
    <w:rsid w:val="000F2B23"/>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78EC"/>
    <w:rsid w:val="00160510"/>
    <w:rsid w:val="00160773"/>
    <w:rsid w:val="00161EFE"/>
    <w:rsid w:val="00164227"/>
    <w:rsid w:val="00165153"/>
    <w:rsid w:val="00166B6C"/>
    <w:rsid w:val="001707CA"/>
    <w:rsid w:val="00171BBB"/>
    <w:rsid w:val="001729DC"/>
    <w:rsid w:val="00173428"/>
    <w:rsid w:val="0017426A"/>
    <w:rsid w:val="00174D9E"/>
    <w:rsid w:val="00175CA5"/>
    <w:rsid w:val="00177302"/>
    <w:rsid w:val="00177AE5"/>
    <w:rsid w:val="00180A21"/>
    <w:rsid w:val="00181CA2"/>
    <w:rsid w:val="00183A98"/>
    <w:rsid w:val="00184619"/>
    <w:rsid w:val="00186366"/>
    <w:rsid w:val="0018760D"/>
    <w:rsid w:val="0019114E"/>
    <w:rsid w:val="00191A00"/>
    <w:rsid w:val="00194B67"/>
    <w:rsid w:val="001957A7"/>
    <w:rsid w:val="001977C1"/>
    <w:rsid w:val="001A00D7"/>
    <w:rsid w:val="001A127E"/>
    <w:rsid w:val="001A1420"/>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1E3"/>
    <w:rsid w:val="00210E15"/>
    <w:rsid w:val="00211860"/>
    <w:rsid w:val="00212C10"/>
    <w:rsid w:val="00216B9E"/>
    <w:rsid w:val="00220ECD"/>
    <w:rsid w:val="002233C4"/>
    <w:rsid w:val="002350AD"/>
    <w:rsid w:val="002353DD"/>
    <w:rsid w:val="002356EC"/>
    <w:rsid w:val="0023699F"/>
    <w:rsid w:val="00241165"/>
    <w:rsid w:val="00241169"/>
    <w:rsid w:val="00243259"/>
    <w:rsid w:val="002443D0"/>
    <w:rsid w:val="0024557B"/>
    <w:rsid w:val="0024709B"/>
    <w:rsid w:val="00247D3C"/>
    <w:rsid w:val="002500F1"/>
    <w:rsid w:val="0025083B"/>
    <w:rsid w:val="00254C1B"/>
    <w:rsid w:val="002567C9"/>
    <w:rsid w:val="00261BA9"/>
    <w:rsid w:val="00261DFE"/>
    <w:rsid w:val="00262C1B"/>
    <w:rsid w:val="00263AC5"/>
    <w:rsid w:val="0026531C"/>
    <w:rsid w:val="00267C9C"/>
    <w:rsid w:val="002712D6"/>
    <w:rsid w:val="00273B16"/>
    <w:rsid w:val="00274DC0"/>
    <w:rsid w:val="0028123E"/>
    <w:rsid w:val="00281CF5"/>
    <w:rsid w:val="002863F9"/>
    <w:rsid w:val="0029042D"/>
    <w:rsid w:val="002907A3"/>
    <w:rsid w:val="002928A2"/>
    <w:rsid w:val="00294B73"/>
    <w:rsid w:val="00295361"/>
    <w:rsid w:val="00295683"/>
    <w:rsid w:val="002A1BAB"/>
    <w:rsid w:val="002A326B"/>
    <w:rsid w:val="002A3A40"/>
    <w:rsid w:val="002A3B10"/>
    <w:rsid w:val="002A62B9"/>
    <w:rsid w:val="002B08C7"/>
    <w:rsid w:val="002B13E6"/>
    <w:rsid w:val="002B2572"/>
    <w:rsid w:val="002B2C1D"/>
    <w:rsid w:val="002B4DC5"/>
    <w:rsid w:val="002C069A"/>
    <w:rsid w:val="002C17F4"/>
    <w:rsid w:val="002C5650"/>
    <w:rsid w:val="002C677D"/>
    <w:rsid w:val="002C7277"/>
    <w:rsid w:val="002D1441"/>
    <w:rsid w:val="002D1893"/>
    <w:rsid w:val="002D3288"/>
    <w:rsid w:val="002D3290"/>
    <w:rsid w:val="002D380F"/>
    <w:rsid w:val="002D3CA0"/>
    <w:rsid w:val="002D4B60"/>
    <w:rsid w:val="002D6A7E"/>
    <w:rsid w:val="002E0052"/>
    <w:rsid w:val="002E06E9"/>
    <w:rsid w:val="002E0DCE"/>
    <w:rsid w:val="002E0ECF"/>
    <w:rsid w:val="002E12CB"/>
    <w:rsid w:val="002E210A"/>
    <w:rsid w:val="002E4577"/>
    <w:rsid w:val="002E5DE1"/>
    <w:rsid w:val="002F4F4A"/>
    <w:rsid w:val="002F5CB5"/>
    <w:rsid w:val="002F6D83"/>
    <w:rsid w:val="00300951"/>
    <w:rsid w:val="0030171D"/>
    <w:rsid w:val="003029AC"/>
    <w:rsid w:val="00302EA9"/>
    <w:rsid w:val="003069E9"/>
    <w:rsid w:val="00307091"/>
    <w:rsid w:val="003079EA"/>
    <w:rsid w:val="003111DD"/>
    <w:rsid w:val="003114C7"/>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76D1"/>
    <w:rsid w:val="0034075B"/>
    <w:rsid w:val="00341205"/>
    <w:rsid w:val="00343450"/>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24"/>
    <w:rsid w:val="0039246A"/>
    <w:rsid w:val="00392FC3"/>
    <w:rsid w:val="00394144"/>
    <w:rsid w:val="003965A5"/>
    <w:rsid w:val="00396800"/>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04A7"/>
    <w:rsid w:val="003E2A8B"/>
    <w:rsid w:val="003E66A5"/>
    <w:rsid w:val="003F0B94"/>
    <w:rsid w:val="003F6971"/>
    <w:rsid w:val="003F6E2B"/>
    <w:rsid w:val="003F6F7A"/>
    <w:rsid w:val="00401403"/>
    <w:rsid w:val="00403A46"/>
    <w:rsid w:val="00403E3B"/>
    <w:rsid w:val="00404EFA"/>
    <w:rsid w:val="0041122E"/>
    <w:rsid w:val="00412939"/>
    <w:rsid w:val="0041391D"/>
    <w:rsid w:val="00414A1D"/>
    <w:rsid w:val="004169A9"/>
    <w:rsid w:val="0042162E"/>
    <w:rsid w:val="00422C29"/>
    <w:rsid w:val="0042349D"/>
    <w:rsid w:val="0042499A"/>
    <w:rsid w:val="00426159"/>
    <w:rsid w:val="00427FE8"/>
    <w:rsid w:val="00430C1F"/>
    <w:rsid w:val="00433059"/>
    <w:rsid w:val="00435868"/>
    <w:rsid w:val="00435CF5"/>
    <w:rsid w:val="00437540"/>
    <w:rsid w:val="004418C4"/>
    <w:rsid w:val="00442420"/>
    <w:rsid w:val="00444AA0"/>
    <w:rsid w:val="0044566B"/>
    <w:rsid w:val="004475E8"/>
    <w:rsid w:val="00447670"/>
    <w:rsid w:val="00450840"/>
    <w:rsid w:val="00450B1E"/>
    <w:rsid w:val="00451646"/>
    <w:rsid w:val="00453EA1"/>
    <w:rsid w:val="004543D0"/>
    <w:rsid w:val="00454935"/>
    <w:rsid w:val="0045574E"/>
    <w:rsid w:val="00456097"/>
    <w:rsid w:val="00460D7F"/>
    <w:rsid w:val="0046205E"/>
    <w:rsid w:val="00463737"/>
    <w:rsid w:val="00463A05"/>
    <w:rsid w:val="004654A2"/>
    <w:rsid w:val="004711DF"/>
    <w:rsid w:val="0047191A"/>
    <w:rsid w:val="004734F2"/>
    <w:rsid w:val="00476627"/>
    <w:rsid w:val="004775ED"/>
    <w:rsid w:val="00477FAA"/>
    <w:rsid w:val="004801B0"/>
    <w:rsid w:val="00480E0D"/>
    <w:rsid w:val="004812D6"/>
    <w:rsid w:val="0048209E"/>
    <w:rsid w:val="004849AF"/>
    <w:rsid w:val="00484CF5"/>
    <w:rsid w:val="004856DC"/>
    <w:rsid w:val="00487C71"/>
    <w:rsid w:val="004905B0"/>
    <w:rsid w:val="0049288D"/>
    <w:rsid w:val="00493C8E"/>
    <w:rsid w:val="004945E6"/>
    <w:rsid w:val="00494E70"/>
    <w:rsid w:val="004950CF"/>
    <w:rsid w:val="004969D3"/>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4B9"/>
    <w:rsid w:val="004F293D"/>
    <w:rsid w:val="004F5BA9"/>
    <w:rsid w:val="004F6D72"/>
    <w:rsid w:val="005001DA"/>
    <w:rsid w:val="00501A0D"/>
    <w:rsid w:val="00502585"/>
    <w:rsid w:val="00503372"/>
    <w:rsid w:val="0050381C"/>
    <w:rsid w:val="00504184"/>
    <w:rsid w:val="0050425F"/>
    <w:rsid w:val="005103F1"/>
    <w:rsid w:val="005108B4"/>
    <w:rsid w:val="005111FF"/>
    <w:rsid w:val="00514024"/>
    <w:rsid w:val="00514CD9"/>
    <w:rsid w:val="00516DBF"/>
    <w:rsid w:val="005201A3"/>
    <w:rsid w:val="00522587"/>
    <w:rsid w:val="00523109"/>
    <w:rsid w:val="005259DF"/>
    <w:rsid w:val="005267B1"/>
    <w:rsid w:val="00527F36"/>
    <w:rsid w:val="00532687"/>
    <w:rsid w:val="005326C4"/>
    <w:rsid w:val="0053452A"/>
    <w:rsid w:val="00536EB9"/>
    <w:rsid w:val="00537E17"/>
    <w:rsid w:val="0054181F"/>
    <w:rsid w:val="005428C0"/>
    <w:rsid w:val="00544E3F"/>
    <w:rsid w:val="00545379"/>
    <w:rsid w:val="00545B42"/>
    <w:rsid w:val="005478F4"/>
    <w:rsid w:val="00550E5C"/>
    <w:rsid w:val="0055147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A2816"/>
    <w:rsid w:val="005A3D60"/>
    <w:rsid w:val="005A4340"/>
    <w:rsid w:val="005A4B73"/>
    <w:rsid w:val="005A53BE"/>
    <w:rsid w:val="005A6971"/>
    <w:rsid w:val="005A731D"/>
    <w:rsid w:val="005B0C59"/>
    <w:rsid w:val="005B1011"/>
    <w:rsid w:val="005B42A0"/>
    <w:rsid w:val="005B4EF0"/>
    <w:rsid w:val="005B5D3D"/>
    <w:rsid w:val="005B6FB1"/>
    <w:rsid w:val="005C05F9"/>
    <w:rsid w:val="005C07E2"/>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119B"/>
    <w:rsid w:val="005F4570"/>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6309B"/>
    <w:rsid w:val="0066345D"/>
    <w:rsid w:val="006636F3"/>
    <w:rsid w:val="00664200"/>
    <w:rsid w:val="00664BBF"/>
    <w:rsid w:val="00665EDD"/>
    <w:rsid w:val="00671337"/>
    <w:rsid w:val="0067348B"/>
    <w:rsid w:val="00673A54"/>
    <w:rsid w:val="00673A8A"/>
    <w:rsid w:val="00675B33"/>
    <w:rsid w:val="00681D57"/>
    <w:rsid w:val="00682812"/>
    <w:rsid w:val="00682FD5"/>
    <w:rsid w:val="0068330E"/>
    <w:rsid w:val="00683FF0"/>
    <w:rsid w:val="00684B57"/>
    <w:rsid w:val="00684C8C"/>
    <w:rsid w:val="00684D01"/>
    <w:rsid w:val="00684F40"/>
    <w:rsid w:val="00685042"/>
    <w:rsid w:val="00685B8B"/>
    <w:rsid w:val="00685D2A"/>
    <w:rsid w:val="006904D5"/>
    <w:rsid w:val="00690A71"/>
    <w:rsid w:val="0069153B"/>
    <w:rsid w:val="00691B4B"/>
    <w:rsid w:val="00693D13"/>
    <w:rsid w:val="00695421"/>
    <w:rsid w:val="00697946"/>
    <w:rsid w:val="006A01B1"/>
    <w:rsid w:val="006A0E0D"/>
    <w:rsid w:val="006A12A1"/>
    <w:rsid w:val="006A14CA"/>
    <w:rsid w:val="006A192C"/>
    <w:rsid w:val="006A22C9"/>
    <w:rsid w:val="006A5489"/>
    <w:rsid w:val="006B0473"/>
    <w:rsid w:val="006B13E7"/>
    <w:rsid w:val="006B24CB"/>
    <w:rsid w:val="006B5444"/>
    <w:rsid w:val="006B552F"/>
    <w:rsid w:val="006B682D"/>
    <w:rsid w:val="006B6F72"/>
    <w:rsid w:val="006B74F8"/>
    <w:rsid w:val="006C06B6"/>
    <w:rsid w:val="006C0E8C"/>
    <w:rsid w:val="006C1D00"/>
    <w:rsid w:val="006C3FC9"/>
    <w:rsid w:val="006C4C9B"/>
    <w:rsid w:val="006C710A"/>
    <w:rsid w:val="006D0766"/>
    <w:rsid w:val="006D2673"/>
    <w:rsid w:val="006D2B33"/>
    <w:rsid w:val="006D31C6"/>
    <w:rsid w:val="006D53C7"/>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0F7"/>
    <w:rsid w:val="0072347D"/>
    <w:rsid w:val="00724CDB"/>
    <w:rsid w:val="007254F3"/>
    <w:rsid w:val="00725A5B"/>
    <w:rsid w:val="007264D4"/>
    <w:rsid w:val="00727303"/>
    <w:rsid w:val="00737687"/>
    <w:rsid w:val="007378AB"/>
    <w:rsid w:val="00742DED"/>
    <w:rsid w:val="007431CB"/>
    <w:rsid w:val="00750FAA"/>
    <w:rsid w:val="00752DDD"/>
    <w:rsid w:val="007538A7"/>
    <w:rsid w:val="00754861"/>
    <w:rsid w:val="007636C8"/>
    <w:rsid w:val="007646C7"/>
    <w:rsid w:val="0077041A"/>
    <w:rsid w:val="00770B14"/>
    <w:rsid w:val="00771245"/>
    <w:rsid w:val="00771C7C"/>
    <w:rsid w:val="007730ED"/>
    <w:rsid w:val="00773A08"/>
    <w:rsid w:val="00776787"/>
    <w:rsid w:val="00780154"/>
    <w:rsid w:val="0078149A"/>
    <w:rsid w:val="00782E38"/>
    <w:rsid w:val="00782F4C"/>
    <w:rsid w:val="007847B2"/>
    <w:rsid w:val="00785288"/>
    <w:rsid w:val="007854B1"/>
    <w:rsid w:val="007861C6"/>
    <w:rsid w:val="00786739"/>
    <w:rsid w:val="0078674B"/>
    <w:rsid w:val="007905F1"/>
    <w:rsid w:val="0079061E"/>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68E4"/>
    <w:rsid w:val="0086135A"/>
    <w:rsid w:val="00862DC3"/>
    <w:rsid w:val="0086374B"/>
    <w:rsid w:val="008650DE"/>
    <w:rsid w:val="00865B12"/>
    <w:rsid w:val="008667DE"/>
    <w:rsid w:val="008671DD"/>
    <w:rsid w:val="008701CD"/>
    <w:rsid w:val="00872891"/>
    <w:rsid w:val="00872B8A"/>
    <w:rsid w:val="00873263"/>
    <w:rsid w:val="00873C23"/>
    <w:rsid w:val="008766B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C74DC"/>
    <w:rsid w:val="008D13ED"/>
    <w:rsid w:val="008D1709"/>
    <w:rsid w:val="008D21F7"/>
    <w:rsid w:val="008D23E5"/>
    <w:rsid w:val="008D2BF4"/>
    <w:rsid w:val="008D2E2A"/>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1027"/>
    <w:rsid w:val="009124AC"/>
    <w:rsid w:val="00915339"/>
    <w:rsid w:val="009172DE"/>
    <w:rsid w:val="009223EE"/>
    <w:rsid w:val="009268C4"/>
    <w:rsid w:val="009270BD"/>
    <w:rsid w:val="00927767"/>
    <w:rsid w:val="0093172D"/>
    <w:rsid w:val="009336FF"/>
    <w:rsid w:val="00934721"/>
    <w:rsid w:val="00934FF1"/>
    <w:rsid w:val="00935018"/>
    <w:rsid w:val="0093604C"/>
    <w:rsid w:val="00936C21"/>
    <w:rsid w:val="0093768E"/>
    <w:rsid w:val="00937A7F"/>
    <w:rsid w:val="009402D1"/>
    <w:rsid w:val="0094133A"/>
    <w:rsid w:val="0094654E"/>
    <w:rsid w:val="00947FD7"/>
    <w:rsid w:val="00950563"/>
    <w:rsid w:val="009519F7"/>
    <w:rsid w:val="00951F40"/>
    <w:rsid w:val="00954C97"/>
    <w:rsid w:val="00957E02"/>
    <w:rsid w:val="00963F32"/>
    <w:rsid w:val="00965AAA"/>
    <w:rsid w:val="00965B01"/>
    <w:rsid w:val="00965D6C"/>
    <w:rsid w:val="00966230"/>
    <w:rsid w:val="00966D39"/>
    <w:rsid w:val="00971539"/>
    <w:rsid w:val="00972794"/>
    <w:rsid w:val="009732D9"/>
    <w:rsid w:val="0097449E"/>
    <w:rsid w:val="0097599C"/>
    <w:rsid w:val="00976B92"/>
    <w:rsid w:val="00981BF7"/>
    <w:rsid w:val="00982E86"/>
    <w:rsid w:val="00983E95"/>
    <w:rsid w:val="009847B9"/>
    <w:rsid w:val="009855ED"/>
    <w:rsid w:val="00985A33"/>
    <w:rsid w:val="00986466"/>
    <w:rsid w:val="009866D0"/>
    <w:rsid w:val="009867D7"/>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12D3"/>
    <w:rsid w:val="009C2763"/>
    <w:rsid w:val="009C29D3"/>
    <w:rsid w:val="009C5417"/>
    <w:rsid w:val="009C5B91"/>
    <w:rsid w:val="009C6262"/>
    <w:rsid w:val="009C6E36"/>
    <w:rsid w:val="009C7B26"/>
    <w:rsid w:val="009D3C21"/>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383D"/>
    <w:rsid w:val="00A03CE7"/>
    <w:rsid w:val="00A0417D"/>
    <w:rsid w:val="00A05272"/>
    <w:rsid w:val="00A05BE1"/>
    <w:rsid w:val="00A062CB"/>
    <w:rsid w:val="00A10FB9"/>
    <w:rsid w:val="00A12F06"/>
    <w:rsid w:val="00A15702"/>
    <w:rsid w:val="00A16413"/>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15E3"/>
    <w:rsid w:val="00B1294C"/>
    <w:rsid w:val="00B1492C"/>
    <w:rsid w:val="00B1564F"/>
    <w:rsid w:val="00B1607B"/>
    <w:rsid w:val="00B201C3"/>
    <w:rsid w:val="00B204FC"/>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F02"/>
    <w:rsid w:val="00B97830"/>
    <w:rsid w:val="00BA199A"/>
    <w:rsid w:val="00BA1B2A"/>
    <w:rsid w:val="00BA28FE"/>
    <w:rsid w:val="00BA2E84"/>
    <w:rsid w:val="00BB1ACB"/>
    <w:rsid w:val="00BB2624"/>
    <w:rsid w:val="00BB2A2D"/>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0703E"/>
    <w:rsid w:val="00C11B21"/>
    <w:rsid w:val="00C15BC4"/>
    <w:rsid w:val="00C160E6"/>
    <w:rsid w:val="00C16AAC"/>
    <w:rsid w:val="00C16EF4"/>
    <w:rsid w:val="00C26667"/>
    <w:rsid w:val="00C26CBA"/>
    <w:rsid w:val="00C30484"/>
    <w:rsid w:val="00C31069"/>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2BEB"/>
    <w:rsid w:val="00C85E69"/>
    <w:rsid w:val="00C86652"/>
    <w:rsid w:val="00C87181"/>
    <w:rsid w:val="00C87BC9"/>
    <w:rsid w:val="00C87D09"/>
    <w:rsid w:val="00C922CB"/>
    <w:rsid w:val="00C93953"/>
    <w:rsid w:val="00C96A7D"/>
    <w:rsid w:val="00C96D57"/>
    <w:rsid w:val="00CA0D2F"/>
    <w:rsid w:val="00CA0E83"/>
    <w:rsid w:val="00CA1080"/>
    <w:rsid w:val="00CA228A"/>
    <w:rsid w:val="00CA5A98"/>
    <w:rsid w:val="00CA5BAA"/>
    <w:rsid w:val="00CA5D15"/>
    <w:rsid w:val="00CA76E1"/>
    <w:rsid w:val="00CB4B35"/>
    <w:rsid w:val="00CB611A"/>
    <w:rsid w:val="00CB74EB"/>
    <w:rsid w:val="00CC0078"/>
    <w:rsid w:val="00CC0CD7"/>
    <w:rsid w:val="00CC20A0"/>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2F57"/>
    <w:rsid w:val="00D353A1"/>
    <w:rsid w:val="00D35934"/>
    <w:rsid w:val="00D37B10"/>
    <w:rsid w:val="00D4218F"/>
    <w:rsid w:val="00D4351F"/>
    <w:rsid w:val="00D45A94"/>
    <w:rsid w:val="00D51516"/>
    <w:rsid w:val="00D527D2"/>
    <w:rsid w:val="00D52A7E"/>
    <w:rsid w:val="00D540C4"/>
    <w:rsid w:val="00D60A8E"/>
    <w:rsid w:val="00D610BD"/>
    <w:rsid w:val="00D615F8"/>
    <w:rsid w:val="00D62BD6"/>
    <w:rsid w:val="00D63117"/>
    <w:rsid w:val="00D631A5"/>
    <w:rsid w:val="00D669BE"/>
    <w:rsid w:val="00D66B3E"/>
    <w:rsid w:val="00D66BE9"/>
    <w:rsid w:val="00D70BB1"/>
    <w:rsid w:val="00D7126E"/>
    <w:rsid w:val="00D7288D"/>
    <w:rsid w:val="00D72A67"/>
    <w:rsid w:val="00D73E3D"/>
    <w:rsid w:val="00D7575C"/>
    <w:rsid w:val="00D808C8"/>
    <w:rsid w:val="00D80F83"/>
    <w:rsid w:val="00D811F3"/>
    <w:rsid w:val="00D8121E"/>
    <w:rsid w:val="00D82C44"/>
    <w:rsid w:val="00D8322B"/>
    <w:rsid w:val="00D8388B"/>
    <w:rsid w:val="00D83F2F"/>
    <w:rsid w:val="00D908AA"/>
    <w:rsid w:val="00D92486"/>
    <w:rsid w:val="00D92CDA"/>
    <w:rsid w:val="00D96769"/>
    <w:rsid w:val="00D96A93"/>
    <w:rsid w:val="00D9718E"/>
    <w:rsid w:val="00DA0654"/>
    <w:rsid w:val="00DA0D90"/>
    <w:rsid w:val="00DA3424"/>
    <w:rsid w:val="00DA4A47"/>
    <w:rsid w:val="00DA5CD6"/>
    <w:rsid w:val="00DA6C03"/>
    <w:rsid w:val="00DA71C9"/>
    <w:rsid w:val="00DB0014"/>
    <w:rsid w:val="00DB14BF"/>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20E4"/>
    <w:rsid w:val="00E45D1C"/>
    <w:rsid w:val="00E47077"/>
    <w:rsid w:val="00E50209"/>
    <w:rsid w:val="00E5029C"/>
    <w:rsid w:val="00E5148A"/>
    <w:rsid w:val="00E52E59"/>
    <w:rsid w:val="00E53276"/>
    <w:rsid w:val="00E53D69"/>
    <w:rsid w:val="00E54150"/>
    <w:rsid w:val="00E552DC"/>
    <w:rsid w:val="00E61630"/>
    <w:rsid w:val="00E62A9F"/>
    <w:rsid w:val="00E62AEC"/>
    <w:rsid w:val="00E64E71"/>
    <w:rsid w:val="00E65C14"/>
    <w:rsid w:val="00E677D5"/>
    <w:rsid w:val="00E67AAB"/>
    <w:rsid w:val="00E73A8C"/>
    <w:rsid w:val="00E74718"/>
    <w:rsid w:val="00E7570E"/>
    <w:rsid w:val="00E75A26"/>
    <w:rsid w:val="00E80C85"/>
    <w:rsid w:val="00E81A9A"/>
    <w:rsid w:val="00E82868"/>
    <w:rsid w:val="00E9190E"/>
    <w:rsid w:val="00E9236D"/>
    <w:rsid w:val="00E939A5"/>
    <w:rsid w:val="00E950F4"/>
    <w:rsid w:val="00E95F13"/>
    <w:rsid w:val="00E96D61"/>
    <w:rsid w:val="00E97673"/>
    <w:rsid w:val="00EA0799"/>
    <w:rsid w:val="00EA3098"/>
    <w:rsid w:val="00EA40F4"/>
    <w:rsid w:val="00EA7CB6"/>
    <w:rsid w:val="00EB404C"/>
    <w:rsid w:val="00EB47D7"/>
    <w:rsid w:val="00EB483F"/>
    <w:rsid w:val="00EB4FC0"/>
    <w:rsid w:val="00EB5D9A"/>
    <w:rsid w:val="00EB6CF8"/>
    <w:rsid w:val="00EC0020"/>
    <w:rsid w:val="00EC33BB"/>
    <w:rsid w:val="00EC4FFC"/>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7204"/>
    <w:rsid w:val="00F279EC"/>
    <w:rsid w:val="00F31A7B"/>
    <w:rsid w:val="00F3347A"/>
    <w:rsid w:val="00F34A43"/>
    <w:rsid w:val="00F40023"/>
    <w:rsid w:val="00F41743"/>
    <w:rsid w:val="00F4263E"/>
    <w:rsid w:val="00F440C3"/>
    <w:rsid w:val="00F51851"/>
    <w:rsid w:val="00F53ABB"/>
    <w:rsid w:val="00F53FDD"/>
    <w:rsid w:val="00F5618A"/>
    <w:rsid w:val="00F57E66"/>
    <w:rsid w:val="00F62443"/>
    <w:rsid w:val="00F63C2A"/>
    <w:rsid w:val="00F64228"/>
    <w:rsid w:val="00F6611A"/>
    <w:rsid w:val="00F70AA4"/>
    <w:rsid w:val="00F73CAD"/>
    <w:rsid w:val="00F74146"/>
    <w:rsid w:val="00F74FFF"/>
    <w:rsid w:val="00F75C67"/>
    <w:rsid w:val="00F77F65"/>
    <w:rsid w:val="00F824E9"/>
    <w:rsid w:val="00F83488"/>
    <w:rsid w:val="00F845C5"/>
    <w:rsid w:val="00F84FBC"/>
    <w:rsid w:val="00F852F2"/>
    <w:rsid w:val="00F854F1"/>
    <w:rsid w:val="00F9062B"/>
    <w:rsid w:val="00F90B93"/>
    <w:rsid w:val="00F93D98"/>
    <w:rsid w:val="00F941A5"/>
    <w:rsid w:val="00F94A96"/>
    <w:rsid w:val="00F951FC"/>
    <w:rsid w:val="00F968CA"/>
    <w:rsid w:val="00FA0527"/>
    <w:rsid w:val="00FA2652"/>
    <w:rsid w:val="00FA60BF"/>
    <w:rsid w:val="00FA6FC3"/>
    <w:rsid w:val="00FB0D93"/>
    <w:rsid w:val="00FB27D0"/>
    <w:rsid w:val="00FB281E"/>
    <w:rsid w:val="00FB287E"/>
    <w:rsid w:val="00FB3187"/>
    <w:rsid w:val="00FB3930"/>
    <w:rsid w:val="00FB3F30"/>
    <w:rsid w:val="00FB5D12"/>
    <w:rsid w:val="00FB63F6"/>
    <w:rsid w:val="00FC2587"/>
    <w:rsid w:val="00FC5D96"/>
    <w:rsid w:val="00FD5988"/>
    <w:rsid w:val="00FD6DA7"/>
    <w:rsid w:val="00FD6F15"/>
    <w:rsid w:val="00FE11F8"/>
    <w:rsid w:val="00FE2F4D"/>
    <w:rsid w:val="00FE42ED"/>
    <w:rsid w:val="00FE6117"/>
    <w:rsid w:val="00FE700A"/>
    <w:rsid w:val="00FE708A"/>
    <w:rsid w:val="00FF0D5F"/>
    <w:rsid w:val="00FF1182"/>
    <w:rsid w:val="00FF2FD4"/>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13EE5"/>
  <w15:chartTrackingRefBased/>
  <w15:docId w15:val="{E822E00E-20C4-4DA3-A1C7-B81771F9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89"/>
    <w:pPr>
      <w:jc w:val="both"/>
    </w:pPr>
    <w:rPr>
      <w:rFonts w:ascii="Arial" w:hAnsi="Arial"/>
      <w:lang w:eastAsia="es-ES"/>
    </w:rPr>
  </w:style>
  <w:style w:type="paragraph" w:styleId="Ttulo1">
    <w:name w:val="heading 1"/>
    <w:basedOn w:val="Normal"/>
    <w:next w:val="Normal"/>
    <w:link w:val="Ttulo1Car"/>
    <w:qFormat/>
    <w:rsid w:val="006A5489"/>
    <w:pPr>
      <w:keepNext/>
      <w:outlineLvl w:val="0"/>
    </w:pPr>
    <w:rPr>
      <w:b/>
      <w:sz w:val="22"/>
    </w:rPr>
  </w:style>
  <w:style w:type="paragraph" w:styleId="Ttulo2">
    <w:name w:val="heading 2"/>
    <w:basedOn w:val="Normal"/>
    <w:next w:val="Normal"/>
    <w:link w:val="Ttulo2Car"/>
    <w:qFormat/>
    <w:rsid w:val="006A5489"/>
    <w:pPr>
      <w:keepNext/>
      <w:tabs>
        <w:tab w:val="left" w:pos="0"/>
      </w:tabs>
      <w:jc w:val="center"/>
      <w:outlineLvl w:val="1"/>
    </w:pPr>
    <w:rPr>
      <w:b/>
    </w:rPr>
  </w:style>
  <w:style w:type="paragraph" w:styleId="Ttulo3">
    <w:name w:val="heading 3"/>
    <w:basedOn w:val="Normal"/>
    <w:next w:val="Normal"/>
    <w:link w:val="Ttulo3Car"/>
    <w:qFormat/>
    <w:rsid w:val="006A5489"/>
    <w:pPr>
      <w:keepNext/>
      <w:spacing w:line="360" w:lineRule="auto"/>
      <w:outlineLvl w:val="2"/>
    </w:pPr>
    <w:rPr>
      <w:b/>
      <w:sz w:val="36"/>
    </w:rPr>
  </w:style>
  <w:style w:type="paragraph" w:styleId="Ttulo4">
    <w:name w:val="heading 4"/>
    <w:basedOn w:val="Normal"/>
    <w:next w:val="Normal"/>
    <w:link w:val="Ttulo4Car"/>
    <w:qFormat/>
    <w:rsid w:val="006A5489"/>
    <w:pPr>
      <w:keepNext/>
      <w:spacing w:line="360" w:lineRule="auto"/>
      <w:outlineLvl w:val="3"/>
    </w:pPr>
    <w:rPr>
      <w:b/>
      <w:sz w:val="36"/>
    </w:rPr>
  </w:style>
  <w:style w:type="paragraph" w:styleId="Ttulo5">
    <w:name w:val="heading 5"/>
    <w:basedOn w:val="Normal"/>
    <w:next w:val="Normal"/>
    <w:link w:val="Ttulo5Car"/>
    <w:qFormat/>
    <w:rsid w:val="006A5489"/>
    <w:pPr>
      <w:keepNext/>
      <w:shd w:val="clear" w:color="FF00FF" w:fill="auto"/>
      <w:spacing w:line="360" w:lineRule="auto"/>
      <w:outlineLvl w:val="4"/>
    </w:pPr>
    <w:rPr>
      <w:b/>
      <w:sz w:val="36"/>
    </w:rPr>
  </w:style>
  <w:style w:type="paragraph" w:styleId="Ttulo6">
    <w:name w:val="heading 6"/>
    <w:basedOn w:val="Normal"/>
    <w:next w:val="Normal"/>
    <w:link w:val="Ttulo6Car"/>
    <w:qFormat/>
    <w:rsid w:val="006A5489"/>
    <w:pPr>
      <w:keepNext/>
      <w:spacing w:line="360" w:lineRule="auto"/>
      <w:outlineLvl w:val="5"/>
    </w:pPr>
    <w:rPr>
      <w:b/>
      <w:sz w:val="36"/>
    </w:rPr>
  </w:style>
  <w:style w:type="paragraph" w:styleId="Ttulo7">
    <w:name w:val="heading 7"/>
    <w:basedOn w:val="Normal"/>
    <w:next w:val="Normal"/>
    <w:link w:val="Ttulo7Car"/>
    <w:qFormat/>
    <w:rsid w:val="006A5489"/>
    <w:pPr>
      <w:keepNext/>
      <w:spacing w:line="360" w:lineRule="auto"/>
      <w:outlineLvl w:val="6"/>
    </w:pPr>
    <w:rPr>
      <w:b/>
      <w:sz w:val="36"/>
    </w:rPr>
  </w:style>
  <w:style w:type="paragraph" w:styleId="Ttulo8">
    <w:name w:val="heading 8"/>
    <w:basedOn w:val="Normal"/>
    <w:next w:val="Normal"/>
    <w:link w:val="Ttulo8Car"/>
    <w:qFormat/>
    <w:rsid w:val="006A5489"/>
    <w:pPr>
      <w:keepNext/>
      <w:tabs>
        <w:tab w:val="left" w:pos="6237"/>
      </w:tabs>
      <w:spacing w:line="360" w:lineRule="auto"/>
      <w:outlineLvl w:val="7"/>
    </w:pPr>
    <w:rPr>
      <w:b/>
      <w:sz w:val="36"/>
    </w:rPr>
  </w:style>
  <w:style w:type="paragraph" w:styleId="Ttulo9">
    <w:name w:val="heading 9"/>
    <w:basedOn w:val="Normal"/>
    <w:next w:val="Normal"/>
    <w:link w:val="Ttulo9Car"/>
    <w:qFormat/>
    <w:rsid w:val="006A548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489"/>
    <w:pPr>
      <w:tabs>
        <w:tab w:val="center" w:pos="4419"/>
        <w:tab w:val="right" w:pos="8838"/>
      </w:tabs>
    </w:pPr>
  </w:style>
  <w:style w:type="character" w:customStyle="1" w:styleId="EncabezadoCar">
    <w:name w:val="Encabezado Car"/>
    <w:link w:val="Encabezado"/>
    <w:uiPriority w:val="99"/>
    <w:rsid w:val="006A5489"/>
    <w:rPr>
      <w:rFonts w:ascii="Arial" w:hAnsi="Arial"/>
      <w:lang w:eastAsia="es-ES"/>
    </w:rPr>
  </w:style>
  <w:style w:type="paragraph" w:styleId="Prrafodelista">
    <w:name w:val="List Paragraph"/>
    <w:basedOn w:val="Normal"/>
    <w:uiPriority w:val="34"/>
    <w:qFormat/>
    <w:rsid w:val="006A5489"/>
    <w:pPr>
      <w:widowControl w:val="0"/>
      <w:ind w:left="720"/>
      <w:contextualSpacing/>
    </w:pPr>
    <w:rPr>
      <w:b/>
      <w:snapToGrid w:val="0"/>
    </w:rPr>
  </w:style>
  <w:style w:type="paragraph" w:styleId="Piedepgina">
    <w:name w:val="footer"/>
    <w:basedOn w:val="Normal"/>
    <w:link w:val="PiedepginaCar"/>
    <w:uiPriority w:val="99"/>
    <w:unhideWhenUsed/>
    <w:rsid w:val="006A5489"/>
    <w:pPr>
      <w:tabs>
        <w:tab w:val="center" w:pos="4419"/>
        <w:tab w:val="right" w:pos="8838"/>
      </w:tabs>
    </w:pPr>
  </w:style>
  <w:style w:type="character" w:customStyle="1" w:styleId="PiedepginaCar">
    <w:name w:val="Pie de página Car"/>
    <w:link w:val="Piedepgina"/>
    <w:uiPriority w:val="99"/>
    <w:rsid w:val="006A5489"/>
    <w:rPr>
      <w:rFonts w:ascii="Arial" w:hAnsi="Arial"/>
      <w:lang w:eastAsia="es-ES"/>
    </w:rPr>
  </w:style>
  <w:style w:type="paragraph" w:styleId="Textoindependiente">
    <w:name w:val="Body Text"/>
    <w:basedOn w:val="Normal"/>
    <w:link w:val="TextoindependienteCar"/>
    <w:semiHidden/>
    <w:unhideWhenUsed/>
    <w:rsid w:val="006A5489"/>
    <w:pPr>
      <w:spacing w:after="120"/>
    </w:pPr>
  </w:style>
  <w:style w:type="character" w:customStyle="1" w:styleId="TextoindependienteCar">
    <w:name w:val="Texto independiente Car"/>
    <w:link w:val="Textoindependiente"/>
    <w:semiHidden/>
    <w:rsid w:val="006A5489"/>
    <w:rPr>
      <w:rFonts w:ascii="Arial" w:hAnsi="Arial"/>
      <w:lang w:eastAsia="es-ES"/>
    </w:rPr>
  </w:style>
  <w:style w:type="character" w:customStyle="1" w:styleId="TextoindependienteCar1">
    <w:name w:val="Texto independiente Car1"/>
    <w:uiPriority w:val="99"/>
    <w:semiHidden/>
    <w:rsid w:val="006A5489"/>
    <w:rPr>
      <w:rFonts w:eastAsia="Times New Roman" w:cs="Times New Roman"/>
      <w:sz w:val="20"/>
      <w:szCs w:val="20"/>
      <w:lang w:eastAsia="es-ES"/>
    </w:rPr>
  </w:style>
  <w:style w:type="character" w:customStyle="1" w:styleId="Ttulo1Car">
    <w:name w:val="Título 1 Car"/>
    <w:link w:val="Ttulo1"/>
    <w:rsid w:val="006A5489"/>
    <w:rPr>
      <w:rFonts w:ascii="Arial" w:hAnsi="Arial"/>
      <w:b/>
      <w:sz w:val="22"/>
      <w:lang w:eastAsia="es-ES"/>
    </w:rPr>
  </w:style>
  <w:style w:type="character" w:customStyle="1" w:styleId="Ttulo2Car">
    <w:name w:val="Título 2 Car"/>
    <w:link w:val="Ttulo2"/>
    <w:rsid w:val="006A5489"/>
    <w:rPr>
      <w:rFonts w:ascii="Arial" w:hAnsi="Arial"/>
      <w:b/>
      <w:lang w:eastAsia="es-ES"/>
    </w:rPr>
  </w:style>
  <w:style w:type="character" w:customStyle="1" w:styleId="Ttulo3Car">
    <w:name w:val="Título 3 Car"/>
    <w:link w:val="Ttulo3"/>
    <w:rsid w:val="006A5489"/>
    <w:rPr>
      <w:rFonts w:ascii="Arial" w:hAnsi="Arial"/>
      <w:b/>
      <w:sz w:val="36"/>
      <w:lang w:eastAsia="es-ES"/>
    </w:rPr>
  </w:style>
  <w:style w:type="character" w:customStyle="1" w:styleId="Ttulo4Car">
    <w:name w:val="Título 4 Car"/>
    <w:link w:val="Ttulo4"/>
    <w:rsid w:val="006A5489"/>
    <w:rPr>
      <w:rFonts w:ascii="Arial" w:hAnsi="Arial"/>
      <w:b/>
      <w:sz w:val="36"/>
      <w:lang w:eastAsia="es-ES"/>
    </w:rPr>
  </w:style>
  <w:style w:type="character" w:customStyle="1" w:styleId="Ttulo5Car">
    <w:name w:val="Título 5 Car"/>
    <w:link w:val="Ttulo5"/>
    <w:rsid w:val="006A5489"/>
    <w:rPr>
      <w:rFonts w:ascii="Arial" w:hAnsi="Arial"/>
      <w:b/>
      <w:sz w:val="36"/>
      <w:shd w:val="clear" w:color="FF00FF" w:fill="auto"/>
      <w:lang w:eastAsia="es-ES"/>
    </w:rPr>
  </w:style>
  <w:style w:type="character" w:customStyle="1" w:styleId="Ttulo6Car">
    <w:name w:val="Título 6 Car"/>
    <w:link w:val="Ttulo6"/>
    <w:rsid w:val="006A5489"/>
    <w:rPr>
      <w:rFonts w:ascii="Arial" w:hAnsi="Arial"/>
      <w:b/>
      <w:sz w:val="36"/>
      <w:lang w:eastAsia="es-ES"/>
    </w:rPr>
  </w:style>
  <w:style w:type="character" w:customStyle="1" w:styleId="Ttulo7Car">
    <w:name w:val="Título 7 Car"/>
    <w:link w:val="Ttulo7"/>
    <w:rsid w:val="006A5489"/>
    <w:rPr>
      <w:rFonts w:ascii="Arial" w:hAnsi="Arial"/>
      <w:b/>
      <w:sz w:val="36"/>
      <w:lang w:eastAsia="es-ES"/>
    </w:rPr>
  </w:style>
  <w:style w:type="character" w:customStyle="1" w:styleId="Ttulo8Car">
    <w:name w:val="Título 8 Car"/>
    <w:link w:val="Ttulo8"/>
    <w:rsid w:val="006A5489"/>
    <w:rPr>
      <w:rFonts w:ascii="Arial" w:hAnsi="Arial"/>
      <w:b/>
      <w:sz w:val="36"/>
      <w:lang w:eastAsia="es-ES"/>
    </w:rPr>
  </w:style>
  <w:style w:type="character" w:customStyle="1" w:styleId="Ttulo9Car">
    <w:name w:val="Título 9 Car"/>
    <w:link w:val="Ttulo9"/>
    <w:rsid w:val="006A5489"/>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9DC2-CFFE-4643-88D8-E2D792D9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3058</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2011-12-31T18:23:00Z</cp:lastPrinted>
  <dcterms:created xsi:type="dcterms:W3CDTF">2019-04-26T15:37:00Z</dcterms:created>
  <dcterms:modified xsi:type="dcterms:W3CDTF">2019-04-26T15:37:00Z</dcterms:modified>
</cp:coreProperties>
</file>