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5B" w:rsidRPr="001D725B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1D725B" w:rsidRPr="001D725B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1D725B" w:rsidRDefault="001D725B" w:rsidP="001D725B">
      <w:pPr>
        <w:rPr>
          <w:rFonts w:ascii="Arial Narrow" w:hAnsi="Arial Narrow"/>
          <w:color w:val="000000"/>
          <w:sz w:val="26"/>
          <w:szCs w:val="26"/>
        </w:rPr>
      </w:pPr>
      <w:r w:rsidRPr="001D725B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modifican y adecúan diversas disposiciones legales de la </w:t>
      </w:r>
      <w:r w:rsidRPr="001D725B">
        <w:rPr>
          <w:rFonts w:ascii="Arial Narrow" w:hAnsi="Arial Narrow"/>
          <w:b/>
          <w:color w:val="000000"/>
          <w:sz w:val="26"/>
          <w:szCs w:val="26"/>
        </w:rPr>
        <w:t>Ley para el Impulso y Desarrollo de la Actividad Vitivinícola del Estado de Coahuila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1D725B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1D725B" w:rsidRPr="00525439" w:rsidRDefault="00525439" w:rsidP="00525439">
      <w:pPr>
        <w:numPr>
          <w:ilvl w:val="0"/>
          <w:numId w:val="3"/>
        </w:numPr>
        <w:rPr>
          <w:rFonts w:ascii="Arial Narrow" w:hAnsi="Arial Narrow"/>
          <w:b/>
          <w:color w:val="000000"/>
          <w:sz w:val="26"/>
          <w:szCs w:val="26"/>
        </w:rPr>
      </w:pPr>
      <w:r w:rsidRPr="00525439">
        <w:rPr>
          <w:rFonts w:ascii="Arial Narrow" w:hAnsi="Arial Narrow"/>
          <w:b/>
          <w:color w:val="000000"/>
          <w:sz w:val="26"/>
          <w:szCs w:val="26"/>
        </w:rPr>
        <w:t>E</w:t>
      </w:r>
      <w:r w:rsidR="001D725B" w:rsidRPr="00525439">
        <w:rPr>
          <w:rFonts w:ascii="Arial Narrow" w:hAnsi="Arial Narrow"/>
          <w:b/>
          <w:color w:val="000000"/>
          <w:sz w:val="26"/>
          <w:szCs w:val="26"/>
        </w:rPr>
        <w:t>n relación a involucrar a distintas autoridades para encauzar acciones a impulsar la industria y actividad vitivinícola, las cuales deben estar encaminadas hacia el desarrollo económico del Estado, mediante políticas públicas que incrementen la industria vitivinícola.</w:t>
      </w:r>
    </w:p>
    <w:p w:rsidR="001D725B" w:rsidRPr="004F4FDD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1D725B" w:rsidRPr="004F4FDD" w:rsidRDefault="001D725B" w:rsidP="001D725B">
      <w:pPr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Planteada por el </w:t>
      </w:r>
      <w:r w:rsidR="00525439" w:rsidRPr="00525439">
        <w:rPr>
          <w:rFonts w:ascii="Arial Narrow" w:hAnsi="Arial Narrow"/>
          <w:b/>
          <w:color w:val="000000"/>
          <w:sz w:val="26"/>
          <w:szCs w:val="26"/>
        </w:rPr>
        <w:t>Diputado Fernando Izaguirre Valdés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4F4FDD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1D725B" w:rsidRPr="004F4FDD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1D725B" w:rsidRPr="004F4FDD" w:rsidRDefault="001D725B" w:rsidP="001D725B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26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4F4FDD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1D725B" w:rsidRPr="004F4FDD" w:rsidRDefault="001D725B" w:rsidP="001D725B">
      <w:pPr>
        <w:rPr>
          <w:rFonts w:ascii="Arial Narrow" w:hAnsi="Arial Narrow" w:cs="Arial"/>
          <w:sz w:val="26"/>
          <w:szCs w:val="26"/>
        </w:rPr>
      </w:pPr>
    </w:p>
    <w:p w:rsidR="001D725B" w:rsidRPr="001D725B" w:rsidRDefault="001D725B" w:rsidP="001D725B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>s</w:t>
      </w:r>
      <w:r w:rsidRPr="004F4FDD">
        <w:rPr>
          <w:rFonts w:ascii="Arial Narrow" w:hAnsi="Arial Narrow"/>
          <w:color w:val="000000"/>
          <w:sz w:val="26"/>
          <w:szCs w:val="26"/>
        </w:rPr>
        <w:t xml:space="preserve"> </w:t>
      </w:r>
      <w:r w:rsidRPr="001D725B">
        <w:rPr>
          <w:rFonts w:ascii="Arial Narrow" w:hAnsi="Arial Narrow"/>
          <w:b/>
          <w:color w:val="000000"/>
          <w:sz w:val="26"/>
          <w:szCs w:val="26"/>
        </w:rPr>
        <w:t>Comisiones Unidas de Desarrollo Económico, Competitividad y Turismo y de Desarrollo Rural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1D725B" w:rsidRDefault="001D725B" w:rsidP="001D725B">
      <w:pPr>
        <w:rPr>
          <w:rFonts w:ascii="Arial Narrow" w:hAnsi="Arial Narrow"/>
          <w:color w:val="000000"/>
          <w:sz w:val="26"/>
          <w:szCs w:val="26"/>
        </w:rPr>
      </w:pPr>
    </w:p>
    <w:p w:rsidR="004F763D" w:rsidRPr="004F4FDD" w:rsidRDefault="004F763D" w:rsidP="004F763D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 d</w:t>
      </w:r>
      <w:r w:rsidRPr="004F4FDD">
        <w:rPr>
          <w:rFonts w:ascii="Arial Narrow" w:hAnsi="Arial Narrow"/>
          <w:b/>
          <w:color w:val="000000"/>
          <w:sz w:val="26"/>
          <w:szCs w:val="26"/>
        </w:rPr>
        <w:t>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18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4F763D" w:rsidRPr="004F4FDD" w:rsidRDefault="004F763D" w:rsidP="004F763D">
      <w:pPr>
        <w:rPr>
          <w:rFonts w:ascii="Arial Narrow" w:hAnsi="Arial Narrow"/>
          <w:b/>
          <w:color w:val="000000"/>
          <w:sz w:val="26"/>
          <w:szCs w:val="26"/>
        </w:rPr>
      </w:pPr>
    </w:p>
    <w:p w:rsidR="004F763D" w:rsidRPr="004F4FDD" w:rsidRDefault="004F763D" w:rsidP="004F763D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360</w:t>
      </w:r>
    </w:p>
    <w:p w:rsidR="004F763D" w:rsidRPr="004F4FDD" w:rsidRDefault="004F763D" w:rsidP="004F763D">
      <w:pPr>
        <w:rPr>
          <w:rFonts w:ascii="Arial Narrow" w:hAnsi="Arial Narrow"/>
          <w:b/>
          <w:color w:val="000000"/>
          <w:sz w:val="26"/>
          <w:szCs w:val="26"/>
        </w:rPr>
      </w:pPr>
    </w:p>
    <w:p w:rsidR="00716D87" w:rsidRPr="005E58ED" w:rsidRDefault="00716D87" w:rsidP="00716D87">
      <w:pPr>
        <w:widowControl w:val="0"/>
        <w:ind w:right="-518"/>
        <w:rPr>
          <w:rFonts w:ascii="Arial Narrow" w:hAnsi="Arial Narrow" w:cs="Arial"/>
          <w:b/>
          <w:color w:val="000000"/>
          <w:sz w:val="26"/>
          <w:szCs w:val="26"/>
        </w:rPr>
      </w:pPr>
      <w:r w:rsidRPr="005E58ED">
        <w:rPr>
          <w:rFonts w:ascii="Arial Narrow" w:hAnsi="Arial Narrow" w:cs="Arial"/>
          <w:color w:val="000000"/>
          <w:sz w:val="26"/>
          <w:szCs w:val="26"/>
        </w:rPr>
        <w:t>Publicación en el Periódico Oficial del Gobierno del Estado: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05194D">
        <w:rPr>
          <w:rFonts w:ascii="Arial Narrow" w:hAnsi="Arial Narrow" w:cs="Arial"/>
          <w:b/>
          <w:color w:val="000000"/>
          <w:sz w:val="26"/>
          <w:szCs w:val="26"/>
        </w:rPr>
        <w:t xml:space="preserve">P.O. 85 - 22 de </w:t>
      </w:r>
      <w:proofErr w:type="gramStart"/>
      <w:r w:rsidRPr="0005194D">
        <w:rPr>
          <w:rFonts w:ascii="Arial Narrow" w:hAnsi="Arial Narrow" w:cs="Arial"/>
          <w:b/>
          <w:color w:val="000000"/>
          <w:sz w:val="26"/>
          <w:szCs w:val="26"/>
        </w:rPr>
        <w:t>Octubre</w:t>
      </w:r>
      <w:proofErr w:type="gramEnd"/>
      <w:r w:rsidRPr="0005194D">
        <w:rPr>
          <w:rFonts w:ascii="Arial Narrow" w:hAnsi="Arial Narrow" w:cs="Arial"/>
          <w:b/>
          <w:color w:val="000000"/>
          <w:sz w:val="26"/>
          <w:szCs w:val="26"/>
        </w:rPr>
        <w:t xml:space="preserve"> de 2019</w:t>
      </w:r>
      <w:r>
        <w:rPr>
          <w:rFonts w:ascii="Arial Narrow" w:hAnsi="Arial Narrow" w:cs="Arial"/>
          <w:b/>
          <w:color w:val="000000"/>
          <w:sz w:val="26"/>
          <w:szCs w:val="26"/>
        </w:rPr>
        <w:t>.</w:t>
      </w:r>
    </w:p>
    <w:p w:rsidR="001D725B" w:rsidRPr="004F4FDD" w:rsidRDefault="001D725B" w:rsidP="001D725B">
      <w:pPr>
        <w:rPr>
          <w:rFonts w:cs="Arial"/>
          <w:b/>
          <w:sz w:val="26"/>
          <w:szCs w:val="26"/>
        </w:rPr>
      </w:pPr>
      <w:bookmarkStart w:id="0" w:name="_GoBack"/>
      <w:bookmarkEnd w:id="0"/>
    </w:p>
    <w:p w:rsidR="001D725B" w:rsidRPr="004F4FDD" w:rsidRDefault="001D725B" w:rsidP="001D725B">
      <w:pPr>
        <w:rPr>
          <w:rFonts w:cs="Arial"/>
          <w:b/>
          <w:sz w:val="26"/>
          <w:szCs w:val="26"/>
        </w:rPr>
      </w:pPr>
    </w:p>
    <w:p w:rsidR="001D725B" w:rsidRDefault="001D725B" w:rsidP="001D725B">
      <w:pPr>
        <w:rPr>
          <w:sz w:val="26"/>
          <w:szCs w:val="26"/>
        </w:rPr>
      </w:pPr>
    </w:p>
    <w:p w:rsidR="00F21B71" w:rsidRPr="00EE40E3" w:rsidRDefault="00F21B71" w:rsidP="00F6614D">
      <w:pPr>
        <w:rPr>
          <w:rFonts w:cs="Arial"/>
          <w:b/>
          <w:sz w:val="24"/>
          <w:szCs w:val="24"/>
        </w:rPr>
      </w:pPr>
    </w:p>
    <w:p w:rsidR="001D725B" w:rsidRDefault="001D725B" w:rsidP="00F6614D">
      <w:pPr>
        <w:rPr>
          <w:rFonts w:cs="Arial"/>
          <w:b/>
          <w:sz w:val="24"/>
          <w:szCs w:val="24"/>
        </w:rPr>
      </w:pPr>
    </w:p>
    <w:p w:rsidR="001D725B" w:rsidRDefault="001D725B" w:rsidP="00F6614D">
      <w:pPr>
        <w:rPr>
          <w:rFonts w:cs="Arial"/>
          <w:b/>
          <w:sz w:val="24"/>
          <w:szCs w:val="24"/>
        </w:rPr>
      </w:pPr>
    </w:p>
    <w:p w:rsidR="001D725B" w:rsidRDefault="001D725B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A36C99" w:rsidRPr="00EE40E3" w:rsidRDefault="00AB7151" w:rsidP="00F6614D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lastRenderedPageBreak/>
        <w:t>INICIATIVA CON PROYECTO DE DECRETO QUE PRESENTA EL DIPUTADO FERNANDO IZAGUIRRE VALDÉS, EN CONJUNTO CON LAS Y LOS DIPUTADOS INTEGRANTES DEL GRUPO PARLAMENTAR</w:t>
      </w:r>
      <w:r w:rsidR="00F6614D" w:rsidRPr="00EE40E3">
        <w:rPr>
          <w:rFonts w:cs="Arial"/>
          <w:b/>
          <w:sz w:val="24"/>
          <w:szCs w:val="24"/>
        </w:rPr>
        <w:t xml:space="preserve">IO DEL PARTIDO ACCIÓN NACIONAL, </w:t>
      </w:r>
      <w:r w:rsidRPr="00EE40E3">
        <w:rPr>
          <w:rFonts w:cs="Arial"/>
          <w:b/>
          <w:sz w:val="24"/>
          <w:szCs w:val="24"/>
        </w:rPr>
        <w:t xml:space="preserve">POR EL QUE SE MODIFICAN Y ADECÚAN DIVERSAS DISPOSICIONES LEGALES DE LA LEY PARA EL IMPULSO Y DESARROLLO DE LA ACTIVIDAD VITIVINÍCOLA DEL </w:t>
      </w:r>
      <w:r w:rsidR="00FB0A11" w:rsidRPr="00EE40E3">
        <w:rPr>
          <w:rFonts w:cs="Arial"/>
          <w:b/>
          <w:sz w:val="24"/>
          <w:szCs w:val="24"/>
        </w:rPr>
        <w:t>ESTADO DE COAHUILA DE ZARAGOZA</w:t>
      </w:r>
      <w:r w:rsidRPr="00EE40E3">
        <w:rPr>
          <w:rFonts w:cs="Arial"/>
          <w:b/>
          <w:sz w:val="24"/>
          <w:szCs w:val="24"/>
        </w:rPr>
        <w:t>, Y</w:t>
      </w:r>
    </w:p>
    <w:p w:rsidR="00EE40E3" w:rsidRPr="00EE40E3" w:rsidRDefault="00EE40E3" w:rsidP="00F6614D">
      <w:pPr>
        <w:rPr>
          <w:rFonts w:cs="Arial"/>
          <w:b/>
          <w:sz w:val="24"/>
          <w:szCs w:val="24"/>
        </w:rPr>
      </w:pPr>
    </w:p>
    <w:p w:rsidR="00A36C99" w:rsidRPr="00EE40E3" w:rsidRDefault="00AB7151" w:rsidP="00F21B7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CONSIDERANDO</w:t>
      </w: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Q</w:t>
      </w:r>
      <w:r w:rsidR="00FB0A11" w:rsidRPr="00EE40E3">
        <w:rPr>
          <w:rFonts w:cs="Arial"/>
          <w:sz w:val="24"/>
          <w:szCs w:val="24"/>
        </w:rPr>
        <w:t>ue en la actividad vitivinícola</w:t>
      </w:r>
      <w:r w:rsidRPr="00EE40E3">
        <w:rPr>
          <w:rFonts w:cs="Arial"/>
          <w:sz w:val="24"/>
          <w:szCs w:val="24"/>
        </w:rPr>
        <w:t xml:space="preserve"> int</w:t>
      </w:r>
      <w:r w:rsidR="00FB0A11" w:rsidRPr="00EE40E3">
        <w:rPr>
          <w:rFonts w:cs="Arial"/>
          <w:sz w:val="24"/>
          <w:szCs w:val="24"/>
        </w:rPr>
        <w:t>ervienen personas especialistas</w:t>
      </w:r>
      <w:r w:rsidRPr="00EE40E3">
        <w:rPr>
          <w:rFonts w:cs="Arial"/>
          <w:sz w:val="24"/>
          <w:szCs w:val="24"/>
        </w:rPr>
        <w:t xml:space="preserve"> de</w:t>
      </w:r>
      <w:r w:rsidR="00315332" w:rsidRPr="00EE40E3">
        <w:rPr>
          <w:rFonts w:cs="Arial"/>
          <w:sz w:val="24"/>
          <w:szCs w:val="24"/>
        </w:rPr>
        <w:t xml:space="preserve">sde el </w:t>
      </w:r>
      <w:proofErr w:type="spellStart"/>
      <w:r w:rsidR="00315332" w:rsidRPr="00EE40E3">
        <w:rPr>
          <w:rFonts w:cs="Arial"/>
          <w:sz w:val="24"/>
          <w:szCs w:val="24"/>
        </w:rPr>
        <w:t>ampelólogo</w:t>
      </w:r>
      <w:proofErr w:type="spellEnd"/>
      <w:r w:rsidRPr="00EE40E3">
        <w:rPr>
          <w:rFonts w:cs="Arial"/>
          <w:sz w:val="24"/>
          <w:szCs w:val="24"/>
        </w:rPr>
        <w:t xml:space="preserve"> hasta el catador de vinos.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Que </w:t>
      </w:r>
      <w:r w:rsidR="00FB0A11" w:rsidRPr="00EE40E3">
        <w:rPr>
          <w:rFonts w:cs="Arial"/>
          <w:sz w:val="24"/>
          <w:szCs w:val="24"/>
        </w:rPr>
        <w:t>la industria vitivinícola atrae a cualquier entidad federativa</w:t>
      </w:r>
      <w:r w:rsidRPr="00EE40E3">
        <w:rPr>
          <w:rFonts w:cs="Arial"/>
          <w:sz w:val="24"/>
          <w:szCs w:val="24"/>
        </w:rPr>
        <w:t xml:space="preserve"> actividad económica y turismo loca</w:t>
      </w:r>
      <w:r w:rsidR="00FB0A11" w:rsidRPr="00EE40E3">
        <w:rPr>
          <w:rFonts w:cs="Arial"/>
          <w:sz w:val="24"/>
          <w:szCs w:val="24"/>
        </w:rPr>
        <w:t>l y extranjero</w:t>
      </w:r>
      <w:r w:rsidRPr="00EE40E3">
        <w:rPr>
          <w:rFonts w:cs="Arial"/>
          <w:sz w:val="24"/>
          <w:szCs w:val="24"/>
        </w:rPr>
        <w:t xml:space="preserve"> por ello</w:t>
      </w:r>
      <w:r w:rsidR="00FB0A11" w:rsidRPr="00EE40E3">
        <w:rPr>
          <w:rFonts w:cs="Arial"/>
          <w:sz w:val="24"/>
          <w:szCs w:val="24"/>
        </w:rPr>
        <w:t>,</w:t>
      </w:r>
      <w:r w:rsidRPr="00EE40E3">
        <w:rPr>
          <w:rFonts w:cs="Arial"/>
          <w:sz w:val="24"/>
          <w:szCs w:val="24"/>
        </w:rPr>
        <w:t xml:space="preserve"> es importante generar los acuerdos necesarios para que los diversos actores, desde los empresariales hasta los políticos, establezcan acciones en lo</w:t>
      </w:r>
      <w:r w:rsidR="00FB0A11" w:rsidRPr="00EE40E3">
        <w:rPr>
          <w:rFonts w:cs="Arial"/>
          <w:sz w:val="24"/>
          <w:szCs w:val="24"/>
        </w:rPr>
        <w:t xml:space="preserve"> concerniente al desarrollo vitivinícola y proyectar esta actividad</w:t>
      </w:r>
      <w:r w:rsidRPr="00EE40E3">
        <w:rPr>
          <w:rFonts w:cs="Arial"/>
          <w:sz w:val="24"/>
          <w:szCs w:val="24"/>
        </w:rPr>
        <w:t xml:space="preserve"> como un detonante económico para Coahuila. 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0B45D1" w:rsidRDefault="000B45D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Que las políticas públicas deben estar encaminadas al Desarrollo Económico de la entidad, a fin de generar oportunidades de emple</w:t>
      </w:r>
      <w:r w:rsidR="00FB0A11" w:rsidRPr="00EE40E3">
        <w:rPr>
          <w:rFonts w:cs="Arial"/>
          <w:sz w:val="24"/>
          <w:szCs w:val="24"/>
        </w:rPr>
        <w:t>o a los coahuilenses y atractivo</w:t>
      </w:r>
      <w:r w:rsidRPr="00EE40E3">
        <w:rPr>
          <w:rFonts w:cs="Arial"/>
          <w:sz w:val="24"/>
          <w:szCs w:val="24"/>
        </w:rPr>
        <w:t xml:space="preserve"> para aquellos que deseen invertir o crecer en nuestro Estado.  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Es por lo anterior que someto ante ésta Honorable Soberanía la siguiente: </w:t>
      </w: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          </w:t>
      </w:r>
    </w:p>
    <w:p w:rsidR="00A36C99" w:rsidRDefault="00AB715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 xml:space="preserve">EXPOSICIÓN DE MOTIVOS </w:t>
      </w:r>
    </w:p>
    <w:p w:rsidR="00EE40E3" w:rsidRPr="00EE40E3" w:rsidRDefault="00EE40E3">
      <w:pPr>
        <w:jc w:val="center"/>
        <w:rPr>
          <w:rFonts w:cs="Arial"/>
          <w:b/>
          <w:sz w:val="24"/>
          <w:szCs w:val="24"/>
        </w:rPr>
      </w:pPr>
    </w:p>
    <w:p w:rsidR="00A36C99" w:rsidRDefault="00AB7151">
      <w:pPr>
        <w:rPr>
          <w:rFonts w:cs="Arial"/>
          <w:bCs/>
          <w:sz w:val="24"/>
          <w:szCs w:val="24"/>
        </w:rPr>
      </w:pPr>
      <w:r w:rsidRPr="00EE40E3">
        <w:rPr>
          <w:rFonts w:cs="Arial"/>
          <w:bCs/>
          <w:sz w:val="24"/>
          <w:szCs w:val="24"/>
        </w:rPr>
        <w:t>En el arte de la producción de</w:t>
      </w:r>
      <w:r w:rsidR="00FB0A11" w:rsidRPr="00EE40E3">
        <w:rPr>
          <w:rFonts w:cs="Arial"/>
          <w:bCs/>
          <w:sz w:val="24"/>
          <w:szCs w:val="24"/>
        </w:rPr>
        <w:t>l</w:t>
      </w:r>
      <w:r w:rsidRPr="00EE40E3">
        <w:rPr>
          <w:rFonts w:cs="Arial"/>
          <w:bCs/>
          <w:sz w:val="24"/>
          <w:szCs w:val="24"/>
        </w:rPr>
        <w:t xml:space="preserve"> vino, participan personas con distintos talentos que, en su conjunto, logran un producto final excepcional, entre ellas está</w:t>
      </w:r>
      <w:r w:rsidR="00E206B7" w:rsidRPr="00EE40E3">
        <w:rPr>
          <w:rFonts w:cs="Arial"/>
          <w:bCs/>
          <w:sz w:val="24"/>
          <w:szCs w:val="24"/>
        </w:rPr>
        <w:t>n</w:t>
      </w:r>
      <w:r w:rsidRPr="00EE40E3">
        <w:rPr>
          <w:rFonts w:cs="Arial"/>
          <w:bCs/>
          <w:sz w:val="24"/>
          <w:szCs w:val="24"/>
        </w:rPr>
        <w:t>: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872FC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El ampeólog</w:t>
      </w:r>
      <w:r w:rsidR="00FB0A11" w:rsidRPr="00EE40E3">
        <w:rPr>
          <w:rFonts w:cs="Arial"/>
          <w:sz w:val="24"/>
          <w:szCs w:val="24"/>
        </w:rPr>
        <w:t>o, quien</w:t>
      </w:r>
      <w:r w:rsidRPr="00EE40E3">
        <w:rPr>
          <w:rFonts w:cs="Arial"/>
          <w:sz w:val="24"/>
          <w:szCs w:val="24"/>
        </w:rPr>
        <w:t xml:space="preserve"> es el biólogo cuya función es estudiar la vid y cultivarla, de él depende en gran medida que la uva</w:t>
      </w:r>
      <w:r w:rsidR="00E206B7" w:rsidRPr="00EE40E3">
        <w:rPr>
          <w:rFonts w:cs="Arial"/>
          <w:sz w:val="24"/>
          <w:szCs w:val="24"/>
        </w:rPr>
        <w:t>,</w:t>
      </w:r>
      <w:r w:rsidRPr="00EE40E3">
        <w:rPr>
          <w:rFonts w:cs="Arial"/>
          <w:sz w:val="24"/>
          <w:szCs w:val="24"/>
        </w:rPr>
        <w:t xml:space="preserve"> a partir de la cual se elaborará el vino, cumpla con los criterios de calidad y tenga las propiedades deseadas; </w:t>
      </w:r>
      <w:r w:rsidR="00E206B7" w:rsidRPr="00EE40E3">
        <w:rPr>
          <w:rFonts w:cs="Arial"/>
          <w:sz w:val="24"/>
          <w:szCs w:val="24"/>
        </w:rPr>
        <w:t xml:space="preserve">el </w:t>
      </w:r>
      <w:proofErr w:type="spellStart"/>
      <w:r w:rsidRPr="00EE40E3">
        <w:rPr>
          <w:rFonts w:cs="Arial"/>
          <w:sz w:val="24"/>
          <w:szCs w:val="24"/>
        </w:rPr>
        <w:t>viverista</w:t>
      </w:r>
      <w:proofErr w:type="spellEnd"/>
      <w:r w:rsidRPr="00EE40E3">
        <w:rPr>
          <w:rFonts w:cs="Arial"/>
          <w:sz w:val="24"/>
          <w:szCs w:val="24"/>
        </w:rPr>
        <w:t xml:space="preserve">, es la persona que produce en su vivero simientes y cepas madre para su posterior comercialización; </w:t>
      </w:r>
      <w:r w:rsidR="00E206B7" w:rsidRPr="00EE40E3">
        <w:rPr>
          <w:rFonts w:cs="Arial"/>
          <w:sz w:val="24"/>
          <w:szCs w:val="24"/>
        </w:rPr>
        <w:t xml:space="preserve">el </w:t>
      </w:r>
      <w:r w:rsidRPr="00EE40E3">
        <w:rPr>
          <w:rFonts w:cs="Arial"/>
          <w:sz w:val="24"/>
          <w:szCs w:val="24"/>
        </w:rPr>
        <w:t xml:space="preserve">agrónomo, </w:t>
      </w:r>
      <w:r w:rsidR="00E206B7" w:rsidRPr="00EE40E3">
        <w:rPr>
          <w:rFonts w:cs="Arial"/>
          <w:sz w:val="24"/>
          <w:szCs w:val="24"/>
        </w:rPr>
        <w:t>es un científico que asesora al viticultor para mejorar la productividad del suelo en el que se cultivan las vides, cuya</w:t>
      </w:r>
      <w:r w:rsidRPr="00EE40E3">
        <w:rPr>
          <w:rFonts w:cs="Arial"/>
          <w:sz w:val="24"/>
          <w:szCs w:val="24"/>
        </w:rPr>
        <w:t xml:space="preserve"> intervención es imprescindible para obten</w:t>
      </w:r>
      <w:r w:rsidR="00E206B7" w:rsidRPr="00EE40E3">
        <w:rPr>
          <w:rFonts w:cs="Arial"/>
          <w:sz w:val="24"/>
          <w:szCs w:val="24"/>
        </w:rPr>
        <w:t>er un producto final de calidad</w:t>
      </w:r>
      <w:r w:rsidRPr="00EE40E3">
        <w:rPr>
          <w:rFonts w:cs="Arial"/>
          <w:sz w:val="24"/>
          <w:szCs w:val="24"/>
        </w:rPr>
        <w:t>; el viticultor, desempeña una función clave en todo el proceso de elaboración de vino, se dedica fundamentalmente a estudiar y supervisar la propagación de las vides</w:t>
      </w:r>
      <w:r w:rsidR="00E206B7" w:rsidRPr="00EE40E3">
        <w:rPr>
          <w:rFonts w:cs="Arial"/>
          <w:sz w:val="24"/>
          <w:szCs w:val="24"/>
        </w:rPr>
        <w:t xml:space="preserve"> durante el proceso de cultivo; el bodeguero, quien</w:t>
      </w:r>
      <w:r w:rsidRPr="00EE40E3">
        <w:rPr>
          <w:rFonts w:cs="Arial"/>
          <w:sz w:val="24"/>
          <w:szCs w:val="24"/>
        </w:rPr>
        <w:t xml:space="preserve"> normalmente es el propietario de</w:t>
      </w:r>
      <w:r w:rsidR="00E206B7" w:rsidRPr="00EE40E3">
        <w:rPr>
          <w:rFonts w:cs="Arial"/>
          <w:sz w:val="24"/>
          <w:szCs w:val="24"/>
        </w:rPr>
        <w:t xml:space="preserve"> una bodega de vinos o es el </w:t>
      </w:r>
      <w:r w:rsidRPr="00EE40E3">
        <w:rPr>
          <w:rFonts w:cs="Arial"/>
          <w:sz w:val="24"/>
          <w:szCs w:val="24"/>
        </w:rPr>
        <w:t xml:space="preserve">que </w:t>
      </w:r>
      <w:r w:rsidR="006A6602" w:rsidRPr="00EE40E3">
        <w:rPr>
          <w:rFonts w:cs="Arial"/>
          <w:sz w:val="24"/>
          <w:szCs w:val="24"/>
        </w:rPr>
        <w:t>está</w:t>
      </w:r>
      <w:r w:rsidR="00E206B7" w:rsidRPr="00EE40E3">
        <w:rPr>
          <w:rFonts w:cs="Arial"/>
          <w:sz w:val="24"/>
          <w:szCs w:val="24"/>
        </w:rPr>
        <w:t xml:space="preserve"> encargado</w:t>
      </w:r>
      <w:r w:rsidRPr="00EE40E3">
        <w:rPr>
          <w:rFonts w:cs="Arial"/>
          <w:sz w:val="24"/>
          <w:szCs w:val="24"/>
        </w:rPr>
        <w:t xml:space="preserve"> de la misma; el enólogo es un profesional con la titulación y formación específica que le acredita para supervisar y controlar el proceso completo de la producción del vino; </w:t>
      </w:r>
      <w:r w:rsidR="00E206B7" w:rsidRPr="00EE40E3">
        <w:rPr>
          <w:rFonts w:cs="Arial"/>
          <w:sz w:val="24"/>
          <w:szCs w:val="24"/>
        </w:rPr>
        <w:t xml:space="preserve">el </w:t>
      </w:r>
      <w:r w:rsidRPr="00EE40E3">
        <w:rPr>
          <w:rFonts w:cs="Arial"/>
          <w:sz w:val="24"/>
          <w:szCs w:val="24"/>
        </w:rPr>
        <w:t xml:space="preserve">recolector, que aunque la mecanización en la agricultura se ha extendido en gran manera, la obtención de la uva de manera manual, garantiza que el producto final sea de calidad; </w:t>
      </w:r>
      <w:r w:rsidR="00E206B7" w:rsidRPr="00EE40E3">
        <w:rPr>
          <w:rFonts w:cs="Arial"/>
          <w:sz w:val="24"/>
          <w:szCs w:val="24"/>
        </w:rPr>
        <w:t xml:space="preserve">el </w:t>
      </w:r>
      <w:r w:rsidRPr="00EE40E3">
        <w:rPr>
          <w:rFonts w:cs="Arial"/>
          <w:sz w:val="24"/>
          <w:szCs w:val="24"/>
        </w:rPr>
        <w:t>tonelero, es el encargado de la confección de las barricas de madera en donde se almacenará después el vino, siendo los principales materiales madera de roble americano y roble francés;</w:t>
      </w:r>
      <w:r w:rsidR="006A6602" w:rsidRPr="00EE40E3">
        <w:rPr>
          <w:rFonts w:cs="Arial"/>
          <w:sz w:val="24"/>
          <w:szCs w:val="24"/>
        </w:rPr>
        <w:t xml:space="preserve"> </w:t>
      </w:r>
      <w:r w:rsidR="00E206B7" w:rsidRPr="00EE40E3">
        <w:rPr>
          <w:rFonts w:cs="Arial"/>
          <w:sz w:val="24"/>
          <w:szCs w:val="24"/>
        </w:rPr>
        <w:t xml:space="preserve">el </w:t>
      </w:r>
      <w:proofErr w:type="spellStart"/>
      <w:r w:rsidR="006A6602" w:rsidRPr="00EE40E3">
        <w:rPr>
          <w:rFonts w:cs="Arial"/>
          <w:sz w:val="24"/>
          <w:szCs w:val="24"/>
        </w:rPr>
        <w:t>sommelier</w:t>
      </w:r>
      <w:proofErr w:type="spellEnd"/>
      <w:r w:rsidR="006A6602" w:rsidRPr="00EE40E3">
        <w:rPr>
          <w:rFonts w:cs="Arial"/>
          <w:sz w:val="24"/>
          <w:szCs w:val="24"/>
        </w:rPr>
        <w:t xml:space="preserve"> es la persona que</w:t>
      </w:r>
      <w:r w:rsidRPr="00EE40E3">
        <w:rPr>
          <w:rFonts w:cs="Arial"/>
          <w:sz w:val="24"/>
          <w:szCs w:val="24"/>
        </w:rPr>
        <w:t xml:space="preserve"> está dedicada a recomendar y asesorar al cliente </w:t>
      </w:r>
      <w:r w:rsidRPr="00EE40E3">
        <w:rPr>
          <w:rFonts w:cs="Arial"/>
          <w:sz w:val="24"/>
          <w:szCs w:val="24"/>
        </w:rPr>
        <w:lastRenderedPageBreak/>
        <w:t xml:space="preserve">en cuestión de vinos; y el catador, que tiene como oficio informar la calidad y sazón del vino, suelen calificarlos con </w:t>
      </w:r>
      <w:r w:rsidR="006A6602" w:rsidRPr="00EE40E3">
        <w:rPr>
          <w:rFonts w:cs="Arial"/>
          <w:sz w:val="24"/>
          <w:szCs w:val="24"/>
        </w:rPr>
        <w:t>puntuaciones</w:t>
      </w:r>
      <w:r w:rsidRPr="00EE40E3">
        <w:rPr>
          <w:rFonts w:cs="Arial"/>
          <w:sz w:val="24"/>
          <w:szCs w:val="24"/>
        </w:rPr>
        <w:t xml:space="preserve"> y redactar sus apreciaciones.</w:t>
      </w:r>
      <w:r w:rsidR="00872FC3" w:rsidRPr="00EE40E3">
        <w:rPr>
          <w:rFonts w:cs="Arial"/>
          <w:sz w:val="24"/>
          <w:szCs w:val="24"/>
        </w:rPr>
        <w:t xml:space="preserve"> Cada uno de los especialistas mencionados</w:t>
      </w:r>
      <w:r w:rsidR="00A10A76" w:rsidRPr="00EE40E3">
        <w:rPr>
          <w:rFonts w:cs="Arial"/>
          <w:sz w:val="24"/>
          <w:szCs w:val="24"/>
        </w:rPr>
        <w:t xml:space="preserve"> anteriormente</w:t>
      </w:r>
      <w:r w:rsidR="00872FC3" w:rsidRPr="00EE40E3">
        <w:rPr>
          <w:rFonts w:cs="Arial"/>
          <w:sz w:val="24"/>
          <w:szCs w:val="24"/>
        </w:rPr>
        <w:t xml:space="preserve"> representan un empleo, donde</w:t>
      </w:r>
      <w:r w:rsidR="00A10A76" w:rsidRPr="00EE40E3">
        <w:rPr>
          <w:rFonts w:cs="Arial"/>
          <w:sz w:val="24"/>
          <w:szCs w:val="24"/>
        </w:rPr>
        <w:t xml:space="preserve"> cada uno percibe</w:t>
      </w:r>
      <w:r w:rsidR="00872FC3" w:rsidRPr="00EE40E3">
        <w:rPr>
          <w:rFonts w:cs="Arial"/>
          <w:sz w:val="24"/>
          <w:szCs w:val="24"/>
        </w:rPr>
        <w:t xml:space="preserve"> remuneración por </w:t>
      </w:r>
      <w:r w:rsidR="00A10A76" w:rsidRPr="00EE40E3">
        <w:rPr>
          <w:rFonts w:cs="Arial"/>
          <w:sz w:val="24"/>
          <w:szCs w:val="24"/>
        </w:rPr>
        <w:t>su trabajo, contribuyendo a una economía activa en el Estado.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Como ya se ha mencionado en distintas ocasiones, la Ruta del Vino debe ser el parteaguas para el desarrollo de nuestro Estado, por ello es que las distintas au</w:t>
      </w:r>
      <w:r w:rsidR="00BD0722" w:rsidRPr="00EE40E3">
        <w:rPr>
          <w:rFonts w:cs="Arial"/>
          <w:sz w:val="24"/>
          <w:szCs w:val="24"/>
        </w:rPr>
        <w:t xml:space="preserve">toridades </w:t>
      </w:r>
      <w:r w:rsidRPr="00EE40E3">
        <w:rPr>
          <w:rFonts w:cs="Arial"/>
          <w:sz w:val="24"/>
          <w:szCs w:val="24"/>
        </w:rPr>
        <w:t>deben involucrarse para encauzar las acciones para impulsar la industria</w:t>
      </w:r>
      <w:r w:rsidR="00BD0722" w:rsidRPr="00EE40E3">
        <w:rPr>
          <w:rFonts w:cs="Arial"/>
          <w:sz w:val="24"/>
          <w:szCs w:val="24"/>
        </w:rPr>
        <w:t xml:space="preserve"> y actividad</w:t>
      </w:r>
      <w:r w:rsidRPr="00EE40E3">
        <w:rPr>
          <w:rFonts w:cs="Arial"/>
          <w:sz w:val="24"/>
          <w:szCs w:val="24"/>
        </w:rPr>
        <w:t xml:space="preserve"> vitivinícola.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Uno de los actores políticos que deben integrarse a la Comisión Interinstitucional para el Impulso y Desarrollo Vitivinícola del Estado de Coahuila de Zaragoza es la </w:t>
      </w:r>
      <w:r w:rsidR="006A6602" w:rsidRPr="00EE40E3">
        <w:rPr>
          <w:rFonts w:cs="Arial"/>
          <w:sz w:val="24"/>
          <w:szCs w:val="24"/>
        </w:rPr>
        <w:t>o el</w:t>
      </w:r>
      <w:r w:rsidRPr="00EE40E3">
        <w:rPr>
          <w:rFonts w:cs="Arial"/>
          <w:sz w:val="24"/>
          <w:szCs w:val="24"/>
        </w:rPr>
        <w:t xml:space="preserve"> Coordinador de la Comisión de Desarrollo Económico, Competitividad y Turismo del Congreso de Coahuila, </w:t>
      </w:r>
      <w:r w:rsidR="006A6602" w:rsidRPr="00EE40E3">
        <w:rPr>
          <w:rFonts w:cs="Arial"/>
          <w:sz w:val="24"/>
          <w:szCs w:val="24"/>
        </w:rPr>
        <w:t>ya que,</w:t>
      </w:r>
      <w:r w:rsidR="007D18D9" w:rsidRPr="00EE40E3">
        <w:rPr>
          <w:rFonts w:cs="Arial"/>
          <w:sz w:val="24"/>
          <w:szCs w:val="24"/>
        </w:rPr>
        <w:t xml:space="preserve"> por medio de é</w:t>
      </w:r>
      <w:r w:rsidRPr="00EE40E3">
        <w:rPr>
          <w:rFonts w:cs="Arial"/>
          <w:sz w:val="24"/>
          <w:szCs w:val="24"/>
        </w:rPr>
        <w:t>st</w:t>
      </w:r>
      <w:r w:rsidR="007D18D9" w:rsidRPr="00EE40E3">
        <w:rPr>
          <w:rFonts w:cs="Arial"/>
          <w:sz w:val="24"/>
          <w:szCs w:val="24"/>
        </w:rPr>
        <w:t>e, se establecerán bases</w:t>
      </w:r>
      <w:r w:rsidRPr="00EE40E3">
        <w:rPr>
          <w:rFonts w:cs="Arial"/>
          <w:sz w:val="24"/>
          <w:szCs w:val="24"/>
        </w:rPr>
        <w:t xml:space="preserve"> en cuanto al tema legislativo y </w:t>
      </w:r>
      <w:r w:rsidR="00F6614D" w:rsidRPr="00EE40E3">
        <w:rPr>
          <w:rFonts w:cs="Arial"/>
          <w:sz w:val="24"/>
          <w:szCs w:val="24"/>
        </w:rPr>
        <w:t>la asignación de presupuesto para el desarrollo de esta actividad.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420893" w:rsidRPr="00EE40E3" w:rsidRDefault="00AB7151" w:rsidP="00764B5F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Según lo establecido en la Ley Orgánica del Co</w:t>
      </w:r>
      <w:r w:rsidR="00D23A95" w:rsidRPr="00EE40E3">
        <w:rPr>
          <w:rFonts w:cs="Arial"/>
          <w:sz w:val="24"/>
          <w:szCs w:val="24"/>
        </w:rPr>
        <w:t>ngreso local, en su artículo 95</w:t>
      </w:r>
      <w:r w:rsidR="0043052B" w:rsidRPr="00EE40E3">
        <w:rPr>
          <w:rFonts w:cs="Arial"/>
          <w:sz w:val="24"/>
          <w:szCs w:val="24"/>
        </w:rPr>
        <w:t>,</w:t>
      </w:r>
      <w:r w:rsidR="00420893" w:rsidRPr="00EE40E3">
        <w:rPr>
          <w:rFonts w:cs="Arial"/>
          <w:sz w:val="24"/>
          <w:szCs w:val="24"/>
        </w:rPr>
        <w:t xml:space="preserve"> la o el D</w:t>
      </w:r>
      <w:r w:rsidRPr="00EE40E3">
        <w:rPr>
          <w:rFonts w:cs="Arial"/>
          <w:sz w:val="24"/>
          <w:szCs w:val="24"/>
        </w:rPr>
        <w:t xml:space="preserve">iputado Coordinador de la </w:t>
      </w:r>
      <w:r w:rsidR="006A6602" w:rsidRPr="00EE40E3">
        <w:rPr>
          <w:rFonts w:cs="Arial"/>
          <w:sz w:val="24"/>
          <w:szCs w:val="24"/>
        </w:rPr>
        <w:t>Comisión</w:t>
      </w:r>
      <w:r w:rsidRPr="00EE40E3">
        <w:rPr>
          <w:rFonts w:cs="Arial"/>
          <w:sz w:val="24"/>
          <w:szCs w:val="24"/>
        </w:rPr>
        <w:t xml:space="preserve"> de Desarrollo</w:t>
      </w:r>
      <w:r w:rsidR="00894519" w:rsidRPr="00EE40E3">
        <w:rPr>
          <w:rFonts w:cs="Arial"/>
          <w:sz w:val="24"/>
          <w:szCs w:val="24"/>
        </w:rPr>
        <w:t xml:space="preserve"> Económico le competen</w:t>
      </w:r>
      <w:r w:rsidRPr="00EE40E3">
        <w:rPr>
          <w:rFonts w:cs="Arial"/>
          <w:sz w:val="24"/>
          <w:szCs w:val="24"/>
        </w:rPr>
        <w:t xml:space="preserve"> los asuntos relacionados con</w:t>
      </w:r>
      <w:r w:rsidR="00074859" w:rsidRPr="00EE40E3">
        <w:rPr>
          <w:rFonts w:cs="Arial"/>
          <w:sz w:val="24"/>
          <w:szCs w:val="24"/>
        </w:rPr>
        <w:t xml:space="preserve">: </w:t>
      </w:r>
      <w:r w:rsidR="00764B5F" w:rsidRPr="00EE40E3">
        <w:rPr>
          <w:rFonts w:cs="Arial"/>
          <w:sz w:val="24"/>
          <w:szCs w:val="24"/>
        </w:rPr>
        <w:t>Desarrollo económico del Estado; Plan Estatal de Desarrollo y Planes de Desarrollo Municipal; Ejecución de las políticas y programas de Estado, generales, regionales y sectoriales, en materia de desarrollo, promoción y fomento económico; Información geográfica, estadística, socioeconómica, recursos y características de las actividades económicas de la Entidad; Industria, comercio y de servicios; Micro, pequeña y mediana industria del Estado; Regulación para normar la actividad turística; Planeación y programación de la actividad turística estatal; Incremento y mejora de las actividades y servicios turísticos; Bases normativas para concesionar los servicios turísticos; Desarrollo de la infraestructura turística; y Promoción y difusión de los centros turísticos del Estado</w:t>
      </w:r>
      <w:r w:rsidR="00420893" w:rsidRPr="00EE40E3">
        <w:rPr>
          <w:rFonts w:cs="Arial"/>
          <w:sz w:val="24"/>
          <w:szCs w:val="24"/>
        </w:rPr>
        <w:t>.</w:t>
      </w:r>
    </w:p>
    <w:p w:rsidR="00420893" w:rsidRPr="00EE40E3" w:rsidRDefault="00420893" w:rsidP="00764B5F">
      <w:pPr>
        <w:rPr>
          <w:rFonts w:cs="Arial"/>
          <w:sz w:val="24"/>
          <w:szCs w:val="24"/>
        </w:rPr>
      </w:pPr>
    </w:p>
    <w:p w:rsidR="00BD0722" w:rsidRDefault="00420893" w:rsidP="00F82CB9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Las atribuciones mencio</w:t>
      </w:r>
      <w:r w:rsidR="004370FE" w:rsidRPr="00EE40E3">
        <w:rPr>
          <w:rFonts w:cs="Arial"/>
          <w:sz w:val="24"/>
          <w:szCs w:val="24"/>
        </w:rPr>
        <w:t>nadas en el párrafo anterior tienen relación direct</w:t>
      </w:r>
      <w:r w:rsidR="006A5B1A" w:rsidRPr="00EE40E3">
        <w:rPr>
          <w:rFonts w:cs="Arial"/>
          <w:sz w:val="24"/>
          <w:szCs w:val="24"/>
        </w:rPr>
        <w:t>a e indirecta con</w:t>
      </w:r>
      <w:r w:rsidR="00D6741F" w:rsidRPr="00EE40E3">
        <w:rPr>
          <w:rFonts w:cs="Arial"/>
          <w:sz w:val="24"/>
          <w:szCs w:val="24"/>
        </w:rPr>
        <w:t xml:space="preserve"> el</w:t>
      </w:r>
      <w:r w:rsidR="00D12CD9" w:rsidRPr="00EE40E3">
        <w:rPr>
          <w:rFonts w:cs="Arial"/>
          <w:sz w:val="24"/>
          <w:szCs w:val="24"/>
        </w:rPr>
        <w:t xml:space="preserve"> Desar</w:t>
      </w:r>
      <w:r w:rsidR="00365C69" w:rsidRPr="00EE40E3">
        <w:rPr>
          <w:rFonts w:cs="Arial"/>
          <w:sz w:val="24"/>
          <w:szCs w:val="24"/>
        </w:rPr>
        <w:t>rollo Económico del Estado, así como</w:t>
      </w:r>
      <w:r w:rsidR="00D12CD9" w:rsidRPr="00EE40E3">
        <w:rPr>
          <w:rFonts w:cs="Arial"/>
          <w:sz w:val="24"/>
          <w:szCs w:val="24"/>
        </w:rPr>
        <w:t xml:space="preserve"> la promoción y difusión de los centros turísticos, es decir, que no solo es el tema legislativo, que es lo que le compete al </w:t>
      </w:r>
      <w:r w:rsidR="0052544A" w:rsidRPr="00EE40E3">
        <w:rPr>
          <w:rFonts w:cs="Arial"/>
          <w:sz w:val="24"/>
          <w:szCs w:val="24"/>
        </w:rPr>
        <w:t>diputado en general, sino que, en la act</w:t>
      </w:r>
      <w:r w:rsidR="00894519" w:rsidRPr="00EE40E3">
        <w:rPr>
          <w:rFonts w:cs="Arial"/>
          <w:sz w:val="24"/>
          <w:szCs w:val="24"/>
        </w:rPr>
        <w:t>ividad vitivinícola, el</w:t>
      </w:r>
      <w:r w:rsidR="0052544A" w:rsidRPr="00EE40E3">
        <w:rPr>
          <w:rFonts w:cs="Arial"/>
          <w:sz w:val="24"/>
          <w:szCs w:val="24"/>
        </w:rPr>
        <w:t xml:space="preserve"> Coordinador de la Comisió</w:t>
      </w:r>
      <w:r w:rsidR="006A5B1A" w:rsidRPr="00EE40E3">
        <w:rPr>
          <w:rFonts w:cs="Arial"/>
          <w:sz w:val="24"/>
          <w:szCs w:val="24"/>
        </w:rPr>
        <w:t>n de Desarrollo Económico actuaría como</w:t>
      </w:r>
      <w:r w:rsidR="00B72BC4" w:rsidRPr="00EE40E3">
        <w:rPr>
          <w:rFonts w:cs="Arial"/>
          <w:sz w:val="24"/>
          <w:szCs w:val="24"/>
        </w:rPr>
        <w:t xml:space="preserve"> un apoyo</w:t>
      </w:r>
      <w:r w:rsidR="00A10A76" w:rsidRPr="00EE40E3">
        <w:rPr>
          <w:rFonts w:cs="Arial"/>
          <w:sz w:val="24"/>
          <w:szCs w:val="24"/>
        </w:rPr>
        <w:t xml:space="preserve"> a los integrantes de la Comisión Interinstitucional para el Impulso y Desarrollo Vitivinícola del Estado de Coahuila de Zaragoza</w:t>
      </w:r>
      <w:r w:rsidR="00B72BC4" w:rsidRPr="00EE40E3">
        <w:rPr>
          <w:rFonts w:cs="Arial"/>
          <w:sz w:val="24"/>
          <w:szCs w:val="24"/>
        </w:rPr>
        <w:t>.</w:t>
      </w:r>
    </w:p>
    <w:p w:rsidR="00EE40E3" w:rsidRPr="00EE40E3" w:rsidRDefault="00EE40E3" w:rsidP="00F82CB9">
      <w:pPr>
        <w:rPr>
          <w:rFonts w:cs="Arial"/>
          <w:sz w:val="24"/>
          <w:szCs w:val="24"/>
        </w:rPr>
      </w:pPr>
    </w:p>
    <w:p w:rsidR="00420893" w:rsidRDefault="007D18D9" w:rsidP="00420893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Las </w:t>
      </w:r>
      <w:r w:rsidR="007B117E" w:rsidRPr="00EE40E3">
        <w:rPr>
          <w:rFonts w:cs="Arial"/>
          <w:sz w:val="24"/>
          <w:szCs w:val="24"/>
        </w:rPr>
        <w:t>acciones</w:t>
      </w:r>
      <w:r w:rsidRPr="00EE40E3">
        <w:rPr>
          <w:rFonts w:cs="Arial"/>
          <w:sz w:val="24"/>
          <w:szCs w:val="24"/>
        </w:rPr>
        <w:t xml:space="preserve"> deben estar encaminadas hacia el</w:t>
      </w:r>
      <w:r w:rsidR="002B2E5C" w:rsidRPr="00EE40E3">
        <w:rPr>
          <w:rFonts w:cs="Arial"/>
          <w:sz w:val="24"/>
          <w:szCs w:val="24"/>
        </w:rPr>
        <w:t xml:space="preserve"> Desarrollo Económico del Estado, </w:t>
      </w:r>
      <w:r w:rsidRPr="00EE40E3">
        <w:rPr>
          <w:rFonts w:cs="Arial"/>
          <w:sz w:val="24"/>
          <w:szCs w:val="24"/>
        </w:rPr>
        <w:t>mediante políticas públicas que incrementen</w:t>
      </w:r>
      <w:r w:rsidR="002B2E5C" w:rsidRPr="00EE40E3">
        <w:rPr>
          <w:rFonts w:cs="Arial"/>
          <w:sz w:val="24"/>
          <w:szCs w:val="24"/>
        </w:rPr>
        <w:t xml:space="preserve"> la </w:t>
      </w:r>
      <w:r w:rsidRPr="00EE40E3">
        <w:rPr>
          <w:rFonts w:cs="Arial"/>
          <w:sz w:val="24"/>
          <w:szCs w:val="24"/>
        </w:rPr>
        <w:t>industria vitivinícola, fomenten</w:t>
      </w:r>
      <w:r w:rsidR="002B2E5C" w:rsidRPr="00EE40E3">
        <w:rPr>
          <w:rFonts w:cs="Arial"/>
          <w:sz w:val="24"/>
          <w:szCs w:val="24"/>
        </w:rPr>
        <w:t xml:space="preserve"> el comercio de los productos relacionados con la vid y</w:t>
      </w:r>
      <w:r w:rsidRPr="00EE40E3">
        <w:rPr>
          <w:rFonts w:cs="Arial"/>
          <w:sz w:val="24"/>
          <w:szCs w:val="24"/>
        </w:rPr>
        <w:t xml:space="preserve"> el vino y que establezcan</w:t>
      </w:r>
      <w:r w:rsidR="002B2E5C" w:rsidRPr="00EE40E3">
        <w:rPr>
          <w:rFonts w:cs="Arial"/>
          <w:sz w:val="24"/>
          <w:szCs w:val="24"/>
        </w:rPr>
        <w:t xml:space="preserve"> actividades y servicios turísticos</w:t>
      </w:r>
      <w:r w:rsidRPr="00EE40E3">
        <w:rPr>
          <w:rFonts w:cs="Arial"/>
          <w:sz w:val="24"/>
          <w:szCs w:val="24"/>
        </w:rPr>
        <w:t xml:space="preserve"> de calidad, por ello, en el Grupo Parlamentario del Partido acción Nacional, trabajamos para establecer las acciones legislativas necesarias y así, provocar</w:t>
      </w:r>
      <w:r w:rsidR="007B117E" w:rsidRPr="00EE40E3">
        <w:rPr>
          <w:rFonts w:cs="Arial"/>
          <w:sz w:val="24"/>
          <w:szCs w:val="24"/>
        </w:rPr>
        <w:t xml:space="preserve"> que la Ruta del Vino en Coahuila sea una ex</w:t>
      </w:r>
      <w:r w:rsidR="00A66869" w:rsidRPr="00EE40E3">
        <w:rPr>
          <w:rFonts w:cs="Arial"/>
          <w:sz w:val="24"/>
          <w:szCs w:val="24"/>
        </w:rPr>
        <w:t>periencia única e inolvidable</w:t>
      </w:r>
      <w:r w:rsidRPr="00EE40E3">
        <w:rPr>
          <w:rFonts w:cs="Arial"/>
          <w:sz w:val="24"/>
          <w:szCs w:val="24"/>
        </w:rPr>
        <w:t>.</w:t>
      </w:r>
      <w:r w:rsidR="002B7773" w:rsidRPr="00EE40E3">
        <w:rPr>
          <w:rFonts w:cs="Arial"/>
          <w:sz w:val="24"/>
          <w:szCs w:val="24"/>
        </w:rPr>
        <w:t xml:space="preserve"> </w:t>
      </w:r>
    </w:p>
    <w:p w:rsidR="00EE40E3" w:rsidRPr="00EE40E3" w:rsidRDefault="00EE40E3" w:rsidP="00420893">
      <w:pPr>
        <w:rPr>
          <w:rFonts w:cs="Arial"/>
          <w:sz w:val="24"/>
          <w:szCs w:val="24"/>
        </w:rPr>
      </w:pPr>
    </w:p>
    <w:p w:rsidR="00A36C99" w:rsidRPr="00EE40E3" w:rsidRDefault="00AB7151">
      <w:pPr>
        <w:spacing w:after="200" w:line="276" w:lineRule="auto"/>
        <w:rPr>
          <w:rFonts w:eastAsia="Arial" w:cs="Arial"/>
          <w:sz w:val="24"/>
          <w:szCs w:val="24"/>
          <w:lang w:val="es-ES"/>
        </w:rPr>
      </w:pPr>
      <w:r w:rsidRPr="00EE40E3">
        <w:rPr>
          <w:rFonts w:eastAsia="Arial" w:cs="Arial"/>
          <w:sz w:val="24"/>
          <w:szCs w:val="24"/>
          <w:lang w:val="es-ES"/>
        </w:rPr>
        <w:lastRenderedPageBreak/>
        <w:t xml:space="preserve">Por lo anteriormente expuesto y con fundamento </w:t>
      </w:r>
      <w:r w:rsidRPr="00EE40E3">
        <w:rPr>
          <w:rFonts w:eastAsia="Arial" w:cs="Arial"/>
          <w:sz w:val="24"/>
          <w:szCs w:val="24"/>
        </w:rPr>
        <w:t>en</w:t>
      </w:r>
      <w:r w:rsidRPr="00EE40E3">
        <w:rPr>
          <w:rFonts w:eastAsia="Arial" w:cs="Arial"/>
          <w:sz w:val="24"/>
          <w:szCs w:val="24"/>
          <w:lang w:val="es-ES"/>
        </w:rPr>
        <w:t xml:space="preserve"> la fracción IV del artículo 21 y la fracción I del artículo 152 de la Ley Orgánica del Congreso del Estado Independiente, Libre y Soberano de Coahuila de Zaragoza, así como la fracción I del artículo 59 de la Constitución Política del Estado de Coahuila de Zaragoza, es que someto ante esta soberanía la siguiente iniciativa con proyecto de:</w:t>
      </w:r>
    </w:p>
    <w:p w:rsidR="00A36C99" w:rsidRPr="00EE40E3" w:rsidRDefault="00AB7151">
      <w:pPr>
        <w:jc w:val="center"/>
        <w:rPr>
          <w:rFonts w:eastAsia="Arial" w:cs="Arial"/>
          <w:b/>
          <w:sz w:val="24"/>
          <w:szCs w:val="24"/>
          <w:lang w:val="es-ES"/>
        </w:rPr>
      </w:pPr>
      <w:r w:rsidRPr="00EE40E3">
        <w:rPr>
          <w:rFonts w:eastAsia="Arial" w:cs="Arial"/>
          <w:b/>
          <w:sz w:val="24"/>
          <w:szCs w:val="24"/>
          <w:lang w:val="es-ES"/>
        </w:rPr>
        <w:t>DECRETO</w:t>
      </w:r>
    </w:p>
    <w:p w:rsidR="00A36C99" w:rsidRPr="00EE40E3" w:rsidRDefault="00A36C99">
      <w:pPr>
        <w:jc w:val="center"/>
        <w:rPr>
          <w:rFonts w:eastAsia="Arial" w:cs="Arial"/>
          <w:b/>
          <w:sz w:val="24"/>
          <w:szCs w:val="24"/>
          <w:lang w:val="es-ES"/>
        </w:rPr>
      </w:pPr>
    </w:p>
    <w:p w:rsidR="00A36C99" w:rsidRPr="00EE40E3" w:rsidRDefault="00AB7151">
      <w:pPr>
        <w:rPr>
          <w:rFonts w:cs="Arial"/>
          <w:b/>
          <w:bCs/>
          <w:sz w:val="24"/>
          <w:szCs w:val="24"/>
        </w:rPr>
      </w:pPr>
      <w:r w:rsidRPr="00EE40E3">
        <w:rPr>
          <w:rFonts w:eastAsia="Arial" w:cs="Arial"/>
          <w:b/>
          <w:sz w:val="24"/>
          <w:szCs w:val="24"/>
        </w:rPr>
        <w:t>ÚNICO</w:t>
      </w:r>
      <w:r w:rsidRPr="00EE40E3">
        <w:rPr>
          <w:rFonts w:eastAsia="Arial" w:cs="Arial"/>
          <w:b/>
          <w:sz w:val="24"/>
          <w:szCs w:val="24"/>
          <w:lang w:val="es-ES"/>
        </w:rPr>
        <w:t>. –</w:t>
      </w:r>
      <w:r w:rsidR="00EC7B05" w:rsidRPr="00EE40E3">
        <w:rPr>
          <w:rFonts w:cs="Arial"/>
          <w:b/>
          <w:bCs/>
          <w:sz w:val="24"/>
          <w:szCs w:val="24"/>
        </w:rPr>
        <w:t xml:space="preserve"> </w:t>
      </w:r>
      <w:r w:rsidRPr="00EE40E3">
        <w:rPr>
          <w:rFonts w:cs="Arial"/>
          <w:b/>
          <w:bCs/>
          <w:sz w:val="24"/>
          <w:szCs w:val="24"/>
        </w:rPr>
        <w:t>SE MODIFICA EL ARTÍCULO 2°, EL PRIMER PÁRRAFO Y LA FRACCIÓN III DEL ARTICULO 10°, SE MODIFICA EL PRIMER PÁRRAFO DEL ARTÍCULO 14, MODIFICÁNDOSE</w:t>
      </w:r>
      <w:r w:rsidR="00634DEE" w:rsidRPr="00EE40E3">
        <w:rPr>
          <w:rFonts w:cs="Arial"/>
          <w:b/>
          <w:bCs/>
          <w:sz w:val="24"/>
          <w:szCs w:val="24"/>
        </w:rPr>
        <w:t xml:space="preserve"> TAMBIÉN</w:t>
      </w:r>
      <w:r w:rsidRPr="00EE40E3">
        <w:rPr>
          <w:rFonts w:cs="Arial"/>
          <w:b/>
          <w:bCs/>
          <w:sz w:val="24"/>
          <w:szCs w:val="24"/>
        </w:rPr>
        <w:t xml:space="preserve"> LOS ARTICULOS 15 Y 16, RECORRIENDO SU CONTENIDO AL ARTÍCULO 17, EN LO SUBSECUENTE, SE MODIFICAN LAS FRACCIONES II, VI, VII Y AGREGÁNDOSE LA FRACCIÓN VIII Y SE MODIFICA EL PÁRRAFO TERCERO DEL ARTICULO 20, MODIFICÁNDOSE EL CONTENIDO DEL ARTÍCULO 39 DE LA</w:t>
      </w:r>
      <w:r w:rsidRPr="00EE40E3">
        <w:rPr>
          <w:rFonts w:cs="Arial"/>
          <w:b/>
          <w:sz w:val="24"/>
          <w:szCs w:val="24"/>
        </w:rPr>
        <w:t xml:space="preserve"> LEY PARA EL IMPULSO Y DESARROLLO DE LA ACTIVIDAD VITIVINÍCOLA DEL ESTADO DE COAHUILA DE ZARAGOZA</w:t>
      </w:r>
      <w:r w:rsidRPr="00EE40E3">
        <w:rPr>
          <w:rFonts w:cs="Arial"/>
          <w:b/>
          <w:bCs/>
          <w:sz w:val="24"/>
          <w:szCs w:val="24"/>
        </w:rPr>
        <w:t xml:space="preserve"> </w:t>
      </w:r>
      <w:r w:rsidRPr="00EE40E3">
        <w:rPr>
          <w:rFonts w:eastAsia="Arial" w:cs="Arial"/>
          <w:b/>
          <w:sz w:val="24"/>
          <w:szCs w:val="24"/>
          <w:lang w:val="es-ES"/>
        </w:rPr>
        <w:t xml:space="preserve">PARA QUEDAR COMO SIGUE:     </w:t>
      </w:r>
    </w:p>
    <w:p w:rsidR="00A36C99" w:rsidRPr="00EE40E3" w:rsidRDefault="00A36C99">
      <w:pPr>
        <w:rPr>
          <w:rFonts w:cs="Arial"/>
          <w:b/>
          <w:sz w:val="24"/>
          <w:szCs w:val="24"/>
        </w:rPr>
      </w:pPr>
    </w:p>
    <w:p w:rsidR="00A36C99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Artículo 2</w:t>
      </w:r>
    </w:p>
    <w:p w:rsidR="00EE40E3" w:rsidRPr="00EE40E3" w:rsidRDefault="00EE40E3">
      <w:pPr>
        <w:rPr>
          <w:rFonts w:cs="Arial"/>
          <w:b/>
          <w:sz w:val="24"/>
          <w:szCs w:val="24"/>
        </w:rPr>
      </w:pP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Corresponde la aplicación de esta ley al Poder Ejecutivo del Estado de Coahuila de Zaragoza, por conducto de la </w:t>
      </w:r>
      <w:r w:rsidRPr="00EE40E3">
        <w:rPr>
          <w:rFonts w:cs="Arial"/>
          <w:b/>
          <w:i/>
          <w:sz w:val="24"/>
          <w:szCs w:val="24"/>
        </w:rPr>
        <w:t>Secretaría de Economía</w:t>
      </w:r>
      <w:r w:rsidRPr="00EE40E3">
        <w:rPr>
          <w:rFonts w:cs="Arial"/>
          <w:sz w:val="24"/>
          <w:szCs w:val="24"/>
        </w:rPr>
        <w:t xml:space="preserve"> y de las demás dependencias de la administración pública estatal en el ámbito de sus atribuciones, así como a los municipios en su esfera competencial.</w:t>
      </w:r>
    </w:p>
    <w:p w:rsidR="00656865" w:rsidRPr="00EE40E3" w:rsidRDefault="00656865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…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Artículo 10</w:t>
      </w:r>
    </w:p>
    <w:p w:rsidR="00EE40E3" w:rsidRPr="00EE40E3" w:rsidRDefault="00EE40E3">
      <w:pPr>
        <w:rPr>
          <w:rFonts w:cs="Arial"/>
          <w:b/>
          <w:sz w:val="24"/>
          <w:szCs w:val="24"/>
        </w:rPr>
      </w:pP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La persona titular de la </w:t>
      </w:r>
      <w:r w:rsidRPr="00EE40E3">
        <w:rPr>
          <w:rFonts w:cs="Arial"/>
          <w:b/>
          <w:i/>
          <w:sz w:val="24"/>
          <w:szCs w:val="24"/>
        </w:rPr>
        <w:t>Secretaría de Economía</w:t>
      </w:r>
      <w:r w:rsidRPr="00EE40E3">
        <w:rPr>
          <w:rFonts w:cs="Arial"/>
          <w:sz w:val="24"/>
          <w:szCs w:val="24"/>
        </w:rPr>
        <w:t>, tendrá las siguientes facultades:</w:t>
      </w: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 xml:space="preserve">III.  Proponer acciones para el desarrollo de la industria vitivinícola;  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Artículo 14</w:t>
      </w: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La persona titular de la </w:t>
      </w:r>
      <w:r w:rsidRPr="00EE40E3">
        <w:rPr>
          <w:rFonts w:cs="Arial"/>
          <w:b/>
          <w:i/>
          <w:sz w:val="24"/>
          <w:szCs w:val="24"/>
        </w:rPr>
        <w:t>Secretaría de Medio Ambiente</w:t>
      </w:r>
      <w:r w:rsidRPr="00EE40E3">
        <w:rPr>
          <w:rFonts w:cs="Arial"/>
          <w:sz w:val="24"/>
          <w:szCs w:val="24"/>
        </w:rPr>
        <w:t>, tendrá las siguientes facultades:</w:t>
      </w: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Artículo 15</w:t>
      </w:r>
    </w:p>
    <w:p w:rsidR="00A36C99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La persona titular de la Secretaría de Turismo y Desarrollo de Pueblos Mágicos, tendrá las siguientes facultades:</w:t>
      </w:r>
    </w:p>
    <w:p w:rsidR="00EE40E3" w:rsidRPr="00EE40E3" w:rsidRDefault="00EE40E3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 xml:space="preserve">       I a II…</w:t>
      </w:r>
    </w:p>
    <w:p w:rsidR="00A36C99" w:rsidRPr="00EE40E3" w:rsidRDefault="00A36C99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Proponer acciones para la promoción y difusión de la industria vitivinícola.</w:t>
      </w:r>
    </w:p>
    <w:p w:rsidR="00A36C99" w:rsidRPr="00EE40E3" w:rsidRDefault="00A36C99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Artículo 16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 xml:space="preserve">El Coordinador de la Comisión de Desarrollo Económico, Competitividad y Turismo del Congreso del Estado de Coahuila, tendrá las siguientes facultades: </w:t>
      </w:r>
    </w:p>
    <w:p w:rsidR="00A36C99" w:rsidRPr="00EE40E3" w:rsidRDefault="00AB7151">
      <w:pPr>
        <w:numPr>
          <w:ilvl w:val="0"/>
          <w:numId w:val="2"/>
        </w:num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Formar parte de la Comisión;</w:t>
      </w:r>
    </w:p>
    <w:p w:rsidR="00A36C99" w:rsidRPr="00EE40E3" w:rsidRDefault="00A36C99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numPr>
          <w:ilvl w:val="0"/>
          <w:numId w:val="2"/>
        </w:num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Ejecutar los acuerdos de la Comisión que le correspondan en el ámbito de sus atribuciones;</w:t>
      </w:r>
    </w:p>
    <w:p w:rsidR="00A36C99" w:rsidRPr="00EE40E3" w:rsidRDefault="00A36C99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numPr>
          <w:ilvl w:val="0"/>
          <w:numId w:val="2"/>
        </w:num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Apoyo en las actividades vitivinícolas; y</w:t>
      </w:r>
    </w:p>
    <w:p w:rsidR="00A36C99" w:rsidRPr="00EE40E3" w:rsidRDefault="00A36C99">
      <w:pPr>
        <w:rPr>
          <w:rFonts w:cs="Arial"/>
          <w:b/>
          <w:i/>
          <w:sz w:val="24"/>
          <w:szCs w:val="24"/>
        </w:rPr>
      </w:pPr>
    </w:p>
    <w:p w:rsidR="00A36C99" w:rsidRPr="00EE40E3" w:rsidRDefault="00AB7151">
      <w:pPr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Las demás que le sean conferidas en la presente ley y otros ordenamientos aplicables.</w:t>
      </w:r>
    </w:p>
    <w:p w:rsidR="00A36C99" w:rsidRPr="00EE40E3" w:rsidRDefault="00A36C99" w:rsidP="00656865">
      <w:pPr>
        <w:tabs>
          <w:tab w:val="left" w:pos="1335"/>
        </w:tabs>
        <w:rPr>
          <w:rFonts w:cs="Arial"/>
          <w:b/>
          <w:sz w:val="24"/>
          <w:szCs w:val="24"/>
        </w:rPr>
      </w:pPr>
    </w:p>
    <w:p w:rsidR="00A36C99" w:rsidRPr="00EE40E3" w:rsidRDefault="00AB715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 xml:space="preserve">Capítulo III </w:t>
      </w:r>
    </w:p>
    <w:p w:rsidR="00A36C99" w:rsidRPr="00EE40E3" w:rsidRDefault="00AB715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De la Comisión</w:t>
      </w:r>
    </w:p>
    <w:p w:rsidR="00A36C99" w:rsidRPr="00EE40E3" w:rsidRDefault="00A36C99">
      <w:pPr>
        <w:jc w:val="center"/>
        <w:rPr>
          <w:rFonts w:cs="Arial"/>
          <w:b/>
          <w:sz w:val="24"/>
          <w:szCs w:val="24"/>
        </w:rPr>
      </w:pPr>
    </w:p>
    <w:p w:rsidR="00A36C99" w:rsidRPr="00EE40E3" w:rsidRDefault="00AB715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 xml:space="preserve">Sección primera </w:t>
      </w:r>
    </w:p>
    <w:p w:rsidR="00A36C99" w:rsidRPr="00EE40E3" w:rsidRDefault="00AB7151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Del objeto y atribuciones de la Comisión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 xml:space="preserve">Artículo 17 </w:t>
      </w: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 xml:space="preserve">Para la coordinación del impulso y desarrollo de las actividades materia de esta ley, se crea la Comisión Interinstitucional para el Impulso y Desarrollo Vitivinícola del Estado de Coahuila de Zaragoza.  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…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Artículo 20</w:t>
      </w:r>
    </w:p>
    <w:p w:rsidR="00EE40E3" w:rsidRPr="00EE40E3" w:rsidRDefault="00EE40E3">
      <w:pPr>
        <w:rPr>
          <w:rFonts w:cs="Arial"/>
          <w:b/>
          <w:sz w:val="24"/>
          <w:szCs w:val="24"/>
        </w:rPr>
      </w:pPr>
    </w:p>
    <w:p w:rsidR="00A36C99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La Comisión se integra por:</w:t>
      </w:r>
    </w:p>
    <w:p w:rsidR="00EE40E3" w:rsidRPr="00EE40E3" w:rsidRDefault="00EE40E3">
      <w:pPr>
        <w:rPr>
          <w:rFonts w:cs="Arial"/>
          <w:sz w:val="24"/>
          <w:szCs w:val="24"/>
        </w:rPr>
      </w:pP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sz w:val="24"/>
          <w:szCs w:val="24"/>
        </w:rPr>
        <w:t>I. 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II. La Secretaría de Economía;</w:t>
      </w:r>
    </w:p>
    <w:p w:rsidR="00A36C99" w:rsidRPr="00EE40E3" w:rsidRDefault="00AB7151">
      <w:pPr>
        <w:rPr>
          <w:rFonts w:cs="Arial"/>
          <w:i/>
          <w:sz w:val="24"/>
          <w:szCs w:val="24"/>
        </w:rPr>
      </w:pPr>
      <w:r w:rsidRPr="00EE40E3">
        <w:rPr>
          <w:rFonts w:cs="Arial"/>
          <w:i/>
          <w:sz w:val="24"/>
          <w:szCs w:val="24"/>
        </w:rPr>
        <w:t>Del III al V…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VI. La Secretaría de Medio Ambiente;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 xml:space="preserve">VII. La Secretaría de Turismo y Desarrollo de Pueblos Mágicos; y 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VIII. El Coordinador de la Comisión de Desarrollo Económico, Competitividad y Turismo del Congreso del Estado de Coahuila.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i/>
          <w:sz w:val="24"/>
          <w:szCs w:val="24"/>
        </w:rPr>
      </w:pPr>
      <w:r w:rsidRPr="00EE40E3">
        <w:rPr>
          <w:rFonts w:cs="Arial"/>
          <w:i/>
          <w:sz w:val="24"/>
          <w:szCs w:val="24"/>
        </w:rPr>
        <w:t>Quien sea titular de la</w:t>
      </w:r>
      <w:r w:rsidRPr="00EE40E3">
        <w:rPr>
          <w:rFonts w:cs="Arial"/>
          <w:b/>
          <w:i/>
          <w:sz w:val="24"/>
          <w:szCs w:val="24"/>
        </w:rPr>
        <w:t xml:space="preserve"> Secretaría de Economía </w:t>
      </w:r>
      <w:r w:rsidRPr="00EE40E3">
        <w:rPr>
          <w:rFonts w:cs="Arial"/>
          <w:i/>
          <w:sz w:val="24"/>
          <w:szCs w:val="24"/>
        </w:rPr>
        <w:t>fungirá como coordinador de la Comisión.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…</w:t>
      </w:r>
    </w:p>
    <w:p w:rsidR="00A36C99" w:rsidRPr="00EE40E3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…</w:t>
      </w:r>
    </w:p>
    <w:p w:rsidR="00EE40E3" w:rsidRDefault="00EE40E3">
      <w:pPr>
        <w:rPr>
          <w:rFonts w:cs="Arial"/>
          <w:b/>
          <w:sz w:val="24"/>
          <w:szCs w:val="24"/>
        </w:rPr>
      </w:pPr>
    </w:p>
    <w:p w:rsidR="00A36C99" w:rsidRDefault="00AB7151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lastRenderedPageBreak/>
        <w:t>Artículo 39</w:t>
      </w:r>
    </w:p>
    <w:p w:rsidR="00EE40E3" w:rsidRPr="00EE40E3" w:rsidRDefault="00EE40E3">
      <w:pPr>
        <w:rPr>
          <w:rFonts w:cs="Arial"/>
          <w:b/>
          <w:sz w:val="24"/>
          <w:szCs w:val="24"/>
        </w:rPr>
      </w:pPr>
    </w:p>
    <w:p w:rsidR="00A36C99" w:rsidRPr="00EE40E3" w:rsidRDefault="00AB7151">
      <w:pPr>
        <w:rPr>
          <w:rFonts w:cs="Arial"/>
          <w:sz w:val="24"/>
          <w:szCs w:val="24"/>
        </w:rPr>
      </w:pPr>
      <w:r w:rsidRPr="00EE40E3">
        <w:rPr>
          <w:rFonts w:cs="Arial"/>
          <w:b/>
          <w:i/>
          <w:sz w:val="24"/>
          <w:szCs w:val="24"/>
        </w:rPr>
        <w:t>La Secretaría de Economía</w:t>
      </w:r>
      <w:r w:rsidRPr="00EE40E3">
        <w:rPr>
          <w:rFonts w:cs="Arial"/>
          <w:sz w:val="24"/>
          <w:szCs w:val="24"/>
        </w:rPr>
        <w:t>, estará a cargo del Registro Estatal de Vitivinicultores, el cual deberá contener el padrón de operadores en Coahuila de Zaragoza.</w:t>
      </w:r>
    </w:p>
    <w:p w:rsidR="00A36C99" w:rsidRPr="00EE40E3" w:rsidRDefault="00656865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……</w:t>
      </w:r>
    </w:p>
    <w:p w:rsidR="00237A13" w:rsidRPr="00EE40E3" w:rsidRDefault="00237A13">
      <w:pPr>
        <w:rPr>
          <w:rFonts w:cs="Arial"/>
          <w:b/>
          <w:sz w:val="24"/>
          <w:szCs w:val="24"/>
        </w:rPr>
      </w:pPr>
    </w:p>
    <w:p w:rsidR="00237A13" w:rsidRPr="00EE40E3" w:rsidRDefault="00237A13" w:rsidP="00237A13">
      <w:pPr>
        <w:jc w:val="center"/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>TRANSITORIOS</w:t>
      </w:r>
    </w:p>
    <w:p w:rsidR="00237A13" w:rsidRPr="00EE40E3" w:rsidRDefault="00237A13" w:rsidP="00237A13">
      <w:pPr>
        <w:rPr>
          <w:rFonts w:cs="Arial"/>
          <w:b/>
          <w:sz w:val="24"/>
          <w:szCs w:val="24"/>
        </w:rPr>
      </w:pPr>
    </w:p>
    <w:p w:rsidR="00237A13" w:rsidRPr="00EE40E3" w:rsidRDefault="00237A13" w:rsidP="00237A13">
      <w:pPr>
        <w:rPr>
          <w:rFonts w:cs="Arial"/>
          <w:b/>
          <w:sz w:val="24"/>
          <w:szCs w:val="24"/>
        </w:rPr>
      </w:pPr>
      <w:r w:rsidRPr="00EE40E3">
        <w:rPr>
          <w:rFonts w:cs="Arial"/>
          <w:b/>
          <w:sz w:val="24"/>
          <w:szCs w:val="24"/>
        </w:rPr>
        <w:t xml:space="preserve">ARTÍCULO </w:t>
      </w:r>
      <w:proofErr w:type="gramStart"/>
      <w:r w:rsidRPr="00EE40E3">
        <w:rPr>
          <w:rFonts w:cs="Arial"/>
          <w:b/>
          <w:sz w:val="24"/>
          <w:szCs w:val="24"/>
        </w:rPr>
        <w:t>ÚNICO.-</w:t>
      </w:r>
      <w:proofErr w:type="gramEnd"/>
      <w:r w:rsidRPr="00EE40E3">
        <w:rPr>
          <w:rFonts w:cs="Arial"/>
          <w:b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237A13" w:rsidRPr="00EE40E3" w:rsidRDefault="00237A13" w:rsidP="00237A13">
      <w:pPr>
        <w:rPr>
          <w:rFonts w:cs="Arial"/>
          <w:b/>
          <w:sz w:val="24"/>
          <w:szCs w:val="24"/>
        </w:rPr>
      </w:pPr>
    </w:p>
    <w:p w:rsidR="00A36C99" w:rsidRPr="00EE40E3" w:rsidRDefault="00AB7151">
      <w:pPr>
        <w:jc w:val="center"/>
        <w:rPr>
          <w:rFonts w:eastAsia="Arial" w:cs="Arial"/>
          <w:b/>
          <w:i/>
          <w:sz w:val="24"/>
          <w:szCs w:val="24"/>
          <w:lang w:eastAsia="es-MX"/>
        </w:rPr>
      </w:pPr>
      <w:r w:rsidRPr="00EE40E3">
        <w:rPr>
          <w:rFonts w:eastAsia="Arial" w:cs="Arial"/>
          <w:b/>
          <w:i/>
          <w:sz w:val="24"/>
          <w:szCs w:val="24"/>
          <w:lang w:eastAsia="es-MX"/>
        </w:rPr>
        <w:t>ATENTAMENTE</w:t>
      </w:r>
    </w:p>
    <w:p w:rsidR="00A36C99" w:rsidRPr="00EE40E3" w:rsidRDefault="00AB7151">
      <w:pPr>
        <w:jc w:val="center"/>
        <w:rPr>
          <w:rFonts w:eastAsia="Arial" w:cs="Arial"/>
          <w:b/>
          <w:sz w:val="24"/>
          <w:szCs w:val="24"/>
          <w:lang w:eastAsia="es-MX"/>
        </w:rPr>
      </w:pPr>
      <w:r w:rsidRPr="00EE40E3">
        <w:rPr>
          <w:rFonts w:eastAsia="Arial" w:cs="Arial"/>
          <w:b/>
          <w:sz w:val="24"/>
          <w:szCs w:val="24"/>
          <w:lang w:eastAsia="es-MX"/>
        </w:rPr>
        <w:t>“POR UNA PATRIA ORDENADA Y GENEROSA, Y UNA VIDA MEJOR Y MÁS DIGNA PARA TODOS”</w:t>
      </w:r>
    </w:p>
    <w:p w:rsidR="00A36C99" w:rsidRPr="00EE40E3" w:rsidRDefault="00AB7151">
      <w:pPr>
        <w:jc w:val="center"/>
        <w:rPr>
          <w:rFonts w:eastAsia="Arial" w:cs="Arial"/>
          <w:b/>
          <w:sz w:val="24"/>
          <w:szCs w:val="24"/>
          <w:lang w:eastAsia="es-MX"/>
        </w:rPr>
      </w:pPr>
      <w:r w:rsidRPr="00EE40E3">
        <w:rPr>
          <w:rFonts w:eastAsia="Arial" w:cs="Arial"/>
          <w:b/>
          <w:sz w:val="24"/>
          <w:szCs w:val="24"/>
          <w:lang w:eastAsia="es-MX"/>
        </w:rPr>
        <w:t>GRUPO PARLAMENTARIO DEL PARTIDO ACCIÓN NACIONAL</w:t>
      </w:r>
    </w:p>
    <w:p w:rsidR="00A36C99" w:rsidRPr="00EE40E3" w:rsidRDefault="00AB7151">
      <w:pPr>
        <w:jc w:val="center"/>
        <w:rPr>
          <w:rFonts w:eastAsia="Arial" w:cs="Arial"/>
          <w:b/>
          <w:sz w:val="24"/>
          <w:szCs w:val="24"/>
          <w:lang w:eastAsia="es-MX"/>
        </w:rPr>
      </w:pPr>
      <w:r w:rsidRPr="00EE40E3">
        <w:rPr>
          <w:rFonts w:eastAsia="Arial" w:cs="Arial"/>
          <w:b/>
          <w:sz w:val="24"/>
          <w:szCs w:val="24"/>
          <w:lang w:eastAsia="es-MX"/>
        </w:rPr>
        <w:t>SALT</w:t>
      </w:r>
      <w:r w:rsidR="00656865" w:rsidRPr="00EE40E3">
        <w:rPr>
          <w:rFonts w:eastAsia="Arial" w:cs="Arial"/>
          <w:b/>
          <w:sz w:val="24"/>
          <w:szCs w:val="24"/>
          <w:lang w:eastAsia="es-MX"/>
        </w:rPr>
        <w:t xml:space="preserve">ILLO, COAHUILA DE ZARAGOZA; A 26 </w:t>
      </w:r>
      <w:r w:rsidRPr="00EE40E3">
        <w:rPr>
          <w:rFonts w:eastAsia="Arial" w:cs="Arial"/>
          <w:b/>
          <w:sz w:val="24"/>
          <w:szCs w:val="24"/>
          <w:lang w:eastAsia="es-MX"/>
        </w:rPr>
        <w:t xml:space="preserve">DE ABRIL DE 2019. </w:t>
      </w:r>
    </w:p>
    <w:p w:rsidR="00A36C99" w:rsidRPr="00EE40E3" w:rsidRDefault="00A36C99">
      <w:pPr>
        <w:rPr>
          <w:rFonts w:eastAsia="Arial" w:cs="Arial"/>
          <w:sz w:val="24"/>
          <w:szCs w:val="24"/>
          <w:lang w:eastAsia="es-MX"/>
        </w:rPr>
      </w:pPr>
    </w:p>
    <w:p w:rsidR="00A36C99" w:rsidRPr="00EE40E3" w:rsidRDefault="00A36C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36C99" w:rsidRPr="00EE40E3" w:rsidRDefault="00A36C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36C99" w:rsidRPr="00EE40E3" w:rsidRDefault="00AB7151">
      <w:pPr>
        <w:jc w:val="center"/>
        <w:rPr>
          <w:rFonts w:asciiTheme="minorHAnsi" w:hAnsiTheme="minorHAnsi" w:cstheme="minorHAnsi"/>
          <w:sz w:val="24"/>
          <w:szCs w:val="24"/>
        </w:rPr>
      </w:pPr>
      <w:r w:rsidRPr="00EE40E3">
        <w:rPr>
          <w:rFonts w:asciiTheme="minorHAnsi" w:hAnsiTheme="minorHAnsi" w:cstheme="minorHAnsi"/>
          <w:sz w:val="24"/>
          <w:szCs w:val="24"/>
        </w:rPr>
        <w:t>DIP. FERNANDO IZAGUIRRE VALDÉS</w:t>
      </w:r>
    </w:p>
    <w:p w:rsidR="00A36C99" w:rsidRDefault="00A36C99">
      <w:pPr>
        <w:tabs>
          <w:tab w:val="left" w:pos="5056"/>
        </w:tabs>
        <w:rPr>
          <w:rFonts w:cs="Arial"/>
          <w:b/>
          <w:sz w:val="24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24"/>
          <w:szCs w:val="24"/>
        </w:rPr>
      </w:pPr>
    </w:p>
    <w:p w:rsidR="00EE40E3" w:rsidRPr="00EE40E3" w:rsidRDefault="00EE40E3">
      <w:pPr>
        <w:tabs>
          <w:tab w:val="left" w:pos="5056"/>
        </w:tabs>
        <w:rPr>
          <w:rFonts w:cs="Arial"/>
          <w:b/>
          <w:sz w:val="24"/>
          <w:szCs w:val="24"/>
        </w:rPr>
      </w:pPr>
    </w:p>
    <w:p w:rsidR="00A36C99" w:rsidRPr="00EE40E3" w:rsidRDefault="00A36C99">
      <w:pPr>
        <w:tabs>
          <w:tab w:val="left" w:pos="5056"/>
        </w:tabs>
        <w:rPr>
          <w:rFonts w:cs="Arial"/>
          <w:b/>
          <w:sz w:val="24"/>
          <w:szCs w:val="24"/>
        </w:rPr>
      </w:pPr>
    </w:p>
    <w:p w:rsidR="00A36C99" w:rsidRPr="00EE40E3" w:rsidRDefault="00AB7151">
      <w:pPr>
        <w:tabs>
          <w:tab w:val="left" w:pos="5056"/>
        </w:tabs>
        <w:rPr>
          <w:rFonts w:cs="Arial"/>
          <w:b/>
          <w:sz w:val="18"/>
          <w:szCs w:val="24"/>
        </w:rPr>
      </w:pPr>
      <w:r w:rsidRPr="00EE40E3">
        <w:rPr>
          <w:rFonts w:cs="Arial"/>
          <w:b/>
          <w:sz w:val="18"/>
          <w:szCs w:val="24"/>
        </w:rPr>
        <w:t>DIP. ROSA NILDA GONZÁLEZ NORIEGA</w:t>
      </w:r>
      <w:r w:rsidRPr="00EE40E3">
        <w:rPr>
          <w:rFonts w:cs="Arial"/>
          <w:b/>
          <w:sz w:val="18"/>
          <w:szCs w:val="24"/>
        </w:rPr>
        <w:tab/>
        <w:t>DIP. MARCELO DE JESUS TORRES COFIÑO</w:t>
      </w:r>
    </w:p>
    <w:p w:rsidR="00A36C99" w:rsidRPr="00EE40E3" w:rsidRDefault="00AB7151">
      <w:pPr>
        <w:tabs>
          <w:tab w:val="left" w:pos="5730"/>
        </w:tabs>
        <w:rPr>
          <w:rFonts w:cs="Arial"/>
          <w:b/>
          <w:sz w:val="18"/>
          <w:szCs w:val="24"/>
        </w:rPr>
      </w:pPr>
      <w:r w:rsidRPr="00EE40E3">
        <w:rPr>
          <w:rFonts w:cs="Arial"/>
          <w:b/>
          <w:sz w:val="18"/>
          <w:szCs w:val="24"/>
        </w:rPr>
        <w:tab/>
      </w:r>
    </w:p>
    <w:p w:rsidR="00A36C99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P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AB7151">
      <w:pPr>
        <w:tabs>
          <w:tab w:val="left" w:pos="5056"/>
        </w:tabs>
        <w:rPr>
          <w:rFonts w:cs="Arial"/>
          <w:b/>
          <w:sz w:val="18"/>
          <w:szCs w:val="24"/>
        </w:rPr>
      </w:pPr>
      <w:r w:rsidRPr="00EE40E3">
        <w:rPr>
          <w:rFonts w:cs="Arial"/>
          <w:b/>
          <w:sz w:val="18"/>
          <w:szCs w:val="24"/>
        </w:rPr>
        <w:t>DIP. MARIA EUGENIA CAZARES MARTINEZ</w:t>
      </w:r>
      <w:r w:rsidRPr="00EE40E3">
        <w:rPr>
          <w:rFonts w:cs="Arial"/>
          <w:b/>
          <w:sz w:val="18"/>
          <w:szCs w:val="24"/>
        </w:rPr>
        <w:tab/>
      </w:r>
      <w:r w:rsidRPr="00EE40E3">
        <w:rPr>
          <w:rFonts w:cs="Arial"/>
          <w:b/>
          <w:sz w:val="18"/>
          <w:szCs w:val="24"/>
        </w:rPr>
        <w:tab/>
        <w:t xml:space="preserve"> DIP. BLANCA EPPEN CANALES</w:t>
      </w:r>
    </w:p>
    <w:p w:rsidR="00EE40E3" w:rsidRDefault="00AB7151">
      <w:pPr>
        <w:tabs>
          <w:tab w:val="left" w:pos="5056"/>
        </w:tabs>
        <w:rPr>
          <w:rFonts w:cs="Arial"/>
          <w:b/>
          <w:sz w:val="18"/>
          <w:szCs w:val="24"/>
        </w:rPr>
      </w:pPr>
      <w:r w:rsidRPr="00EE40E3">
        <w:rPr>
          <w:rFonts w:cs="Arial"/>
          <w:b/>
          <w:sz w:val="18"/>
          <w:szCs w:val="24"/>
        </w:rPr>
        <w:tab/>
      </w:r>
      <w:r w:rsidRPr="00EE40E3">
        <w:rPr>
          <w:rFonts w:cs="Arial"/>
          <w:b/>
          <w:sz w:val="18"/>
          <w:szCs w:val="24"/>
        </w:rPr>
        <w:tab/>
        <w:t xml:space="preserve">  </w:t>
      </w: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F56705">
      <w:pPr>
        <w:tabs>
          <w:tab w:val="left" w:pos="5056"/>
        </w:tabs>
        <w:rPr>
          <w:rFonts w:cs="Arial"/>
          <w:b/>
          <w:sz w:val="18"/>
          <w:szCs w:val="24"/>
        </w:rPr>
      </w:pPr>
      <w:r>
        <w:rPr>
          <w:rFonts w:cs="Arial"/>
          <w:b/>
          <w:sz w:val="18"/>
          <w:szCs w:val="24"/>
        </w:rPr>
        <w:t xml:space="preserve"> </w:t>
      </w:r>
      <w:r w:rsidR="00AB7151" w:rsidRPr="00EE40E3">
        <w:rPr>
          <w:rFonts w:cs="Arial"/>
          <w:b/>
          <w:sz w:val="18"/>
          <w:szCs w:val="24"/>
        </w:rPr>
        <w:t>DIP. JUAN ANTONIO GARCÍA VILLA                                 DIP. JUAN CARLOS GUERRA LÓPEZ NEGRETE</w:t>
      </w:r>
    </w:p>
    <w:p w:rsidR="00A36C99" w:rsidRPr="00EE40E3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EE40E3" w:rsidRPr="00EE40E3" w:rsidRDefault="00EE40E3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Pr="00EE40E3" w:rsidRDefault="00A36C99">
      <w:pPr>
        <w:tabs>
          <w:tab w:val="left" w:pos="5056"/>
        </w:tabs>
        <w:rPr>
          <w:rFonts w:cs="Arial"/>
          <w:b/>
          <w:sz w:val="18"/>
          <w:szCs w:val="24"/>
        </w:rPr>
      </w:pPr>
    </w:p>
    <w:p w:rsidR="00A36C99" w:rsidRDefault="00AB7151" w:rsidP="00F56705">
      <w:pPr>
        <w:rPr>
          <w:rFonts w:cs="Arial"/>
          <w:b/>
          <w:sz w:val="18"/>
          <w:szCs w:val="24"/>
        </w:rPr>
      </w:pPr>
      <w:r w:rsidRPr="00EE40E3">
        <w:rPr>
          <w:rFonts w:cs="Arial"/>
          <w:b/>
          <w:sz w:val="18"/>
          <w:szCs w:val="24"/>
        </w:rPr>
        <w:t>DIP. GERARDO ABRAHAM AGUADO GÓMEZ                      DIP. GABRIELA ZAPOPAN GARZA GALVÁN</w:t>
      </w:r>
    </w:p>
    <w:p w:rsidR="00EE40E3" w:rsidRDefault="00EE40E3">
      <w:pPr>
        <w:jc w:val="center"/>
        <w:rPr>
          <w:rFonts w:cs="Arial"/>
          <w:b/>
          <w:sz w:val="18"/>
          <w:szCs w:val="24"/>
        </w:rPr>
      </w:pPr>
    </w:p>
    <w:p w:rsidR="00EE40E3" w:rsidRDefault="00EE40E3">
      <w:pPr>
        <w:jc w:val="center"/>
        <w:rPr>
          <w:rFonts w:cs="Arial"/>
          <w:b/>
          <w:sz w:val="18"/>
          <w:szCs w:val="24"/>
        </w:rPr>
      </w:pPr>
    </w:p>
    <w:p w:rsidR="00EE40E3" w:rsidRDefault="00EE40E3">
      <w:pPr>
        <w:jc w:val="center"/>
        <w:rPr>
          <w:rFonts w:cs="Arial"/>
          <w:b/>
          <w:sz w:val="18"/>
          <w:szCs w:val="24"/>
        </w:rPr>
      </w:pPr>
    </w:p>
    <w:sectPr w:rsidR="00EE40E3" w:rsidSect="001D725B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E3" w:rsidRDefault="00652CE3">
      <w:r>
        <w:separator/>
      </w:r>
    </w:p>
  </w:endnote>
  <w:endnote w:type="continuationSeparator" w:id="0">
    <w:p w:rsidR="00652CE3" w:rsidRDefault="0065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E3" w:rsidRDefault="00652CE3">
      <w:r>
        <w:separator/>
      </w:r>
    </w:p>
  </w:footnote>
  <w:footnote w:type="continuationSeparator" w:id="0">
    <w:p w:rsidR="00652CE3" w:rsidRDefault="0065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9" w:rsidRDefault="001D725B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884C1A3" wp14:editId="78055E6E">
          <wp:simplePos x="0" y="0"/>
          <wp:positionH relativeFrom="column">
            <wp:posOffset>-344982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7151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7600A6FC" wp14:editId="1212FE1F">
          <wp:simplePos x="0" y="0"/>
          <wp:positionH relativeFrom="column">
            <wp:posOffset>5335270</wp:posOffset>
          </wp:positionH>
          <wp:positionV relativeFrom="paragraph">
            <wp:posOffset>-66675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151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A36C99" w:rsidRDefault="00AB7151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spacing w:val="20"/>
        <w:sz w:val="32"/>
        <w:szCs w:val="32"/>
        <w:lang w:eastAsia="es-MX"/>
      </w:rPr>
      <w:t xml:space="preserve"> </w:t>
    </w:r>
  </w:p>
  <w:p w:rsidR="00A36C99" w:rsidRDefault="00A36C99">
    <w:pPr>
      <w:ind w:right="49"/>
      <w:jc w:val="center"/>
    </w:pPr>
  </w:p>
  <w:p w:rsidR="00A36C99" w:rsidRDefault="00AB7151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A36C99" w:rsidRDefault="00A36C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7F37"/>
    <w:multiLevelType w:val="multilevel"/>
    <w:tmpl w:val="3C427F37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534"/>
    <w:multiLevelType w:val="multilevel"/>
    <w:tmpl w:val="45A455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21AC0"/>
    <w:rsid w:val="00022D20"/>
    <w:rsid w:val="00023A9F"/>
    <w:rsid w:val="00025446"/>
    <w:rsid w:val="00074859"/>
    <w:rsid w:val="000A14B6"/>
    <w:rsid w:val="000A345E"/>
    <w:rsid w:val="000B45D1"/>
    <w:rsid w:val="000C5E98"/>
    <w:rsid w:val="000D1E65"/>
    <w:rsid w:val="000D2A3F"/>
    <w:rsid w:val="000D40E5"/>
    <w:rsid w:val="000D64A7"/>
    <w:rsid w:val="001162CE"/>
    <w:rsid w:val="001274C0"/>
    <w:rsid w:val="001C1FCB"/>
    <w:rsid w:val="001D725B"/>
    <w:rsid w:val="001E3FAC"/>
    <w:rsid w:val="001E6AC5"/>
    <w:rsid w:val="00221A45"/>
    <w:rsid w:val="00231F33"/>
    <w:rsid w:val="00237A13"/>
    <w:rsid w:val="002766D2"/>
    <w:rsid w:val="002A7848"/>
    <w:rsid w:val="002B2E5C"/>
    <w:rsid w:val="002B7773"/>
    <w:rsid w:val="002E7C58"/>
    <w:rsid w:val="00315332"/>
    <w:rsid w:val="003513C7"/>
    <w:rsid w:val="00364388"/>
    <w:rsid w:val="00365C69"/>
    <w:rsid w:val="003A1C4B"/>
    <w:rsid w:val="003C43F0"/>
    <w:rsid w:val="003E3245"/>
    <w:rsid w:val="003F71D8"/>
    <w:rsid w:val="00405A76"/>
    <w:rsid w:val="00420893"/>
    <w:rsid w:val="00424C7A"/>
    <w:rsid w:val="0043052B"/>
    <w:rsid w:val="004370FE"/>
    <w:rsid w:val="004568C4"/>
    <w:rsid w:val="0046114F"/>
    <w:rsid w:val="004B5397"/>
    <w:rsid w:val="004F211F"/>
    <w:rsid w:val="004F2E45"/>
    <w:rsid w:val="004F6F8E"/>
    <w:rsid w:val="004F763D"/>
    <w:rsid w:val="00525439"/>
    <w:rsid w:val="0052544A"/>
    <w:rsid w:val="005307AD"/>
    <w:rsid w:val="00530F08"/>
    <w:rsid w:val="00547A74"/>
    <w:rsid w:val="0057424B"/>
    <w:rsid w:val="005A0E5D"/>
    <w:rsid w:val="005C23F4"/>
    <w:rsid w:val="005F280B"/>
    <w:rsid w:val="005F5CDF"/>
    <w:rsid w:val="00613963"/>
    <w:rsid w:val="00634DEE"/>
    <w:rsid w:val="00652CE3"/>
    <w:rsid w:val="00656865"/>
    <w:rsid w:val="006A5B1A"/>
    <w:rsid w:val="006A6602"/>
    <w:rsid w:val="006C35CB"/>
    <w:rsid w:val="006C5639"/>
    <w:rsid w:val="006C7BA2"/>
    <w:rsid w:val="00716D87"/>
    <w:rsid w:val="007178E3"/>
    <w:rsid w:val="00764B5F"/>
    <w:rsid w:val="00791CA9"/>
    <w:rsid w:val="007A629B"/>
    <w:rsid w:val="007A7E85"/>
    <w:rsid w:val="007B117E"/>
    <w:rsid w:val="007D18D9"/>
    <w:rsid w:val="00810CC1"/>
    <w:rsid w:val="00812204"/>
    <w:rsid w:val="0081441F"/>
    <w:rsid w:val="008144C1"/>
    <w:rsid w:val="008310D8"/>
    <w:rsid w:val="00850544"/>
    <w:rsid w:val="00872FC3"/>
    <w:rsid w:val="008802AF"/>
    <w:rsid w:val="00881CE7"/>
    <w:rsid w:val="00884F61"/>
    <w:rsid w:val="00894519"/>
    <w:rsid w:val="00896E4E"/>
    <w:rsid w:val="008A7FAE"/>
    <w:rsid w:val="008B41CB"/>
    <w:rsid w:val="008B7F00"/>
    <w:rsid w:val="008D2AA5"/>
    <w:rsid w:val="008F259F"/>
    <w:rsid w:val="00903438"/>
    <w:rsid w:val="009371CD"/>
    <w:rsid w:val="00944D26"/>
    <w:rsid w:val="00954C50"/>
    <w:rsid w:val="009A31BE"/>
    <w:rsid w:val="009B5725"/>
    <w:rsid w:val="009C1D5A"/>
    <w:rsid w:val="009D43DD"/>
    <w:rsid w:val="009F1ED5"/>
    <w:rsid w:val="00A10A76"/>
    <w:rsid w:val="00A1756D"/>
    <w:rsid w:val="00A20864"/>
    <w:rsid w:val="00A36C99"/>
    <w:rsid w:val="00A66869"/>
    <w:rsid w:val="00A71120"/>
    <w:rsid w:val="00A8179C"/>
    <w:rsid w:val="00AA297A"/>
    <w:rsid w:val="00AB045C"/>
    <w:rsid w:val="00AB7151"/>
    <w:rsid w:val="00B01794"/>
    <w:rsid w:val="00B2500C"/>
    <w:rsid w:val="00B316CB"/>
    <w:rsid w:val="00B522F3"/>
    <w:rsid w:val="00B532D7"/>
    <w:rsid w:val="00B57CF8"/>
    <w:rsid w:val="00B72BC4"/>
    <w:rsid w:val="00B773D5"/>
    <w:rsid w:val="00B815D3"/>
    <w:rsid w:val="00BC59F5"/>
    <w:rsid w:val="00BD0722"/>
    <w:rsid w:val="00BD3A05"/>
    <w:rsid w:val="00BE32DE"/>
    <w:rsid w:val="00C23E79"/>
    <w:rsid w:val="00C7415F"/>
    <w:rsid w:val="00C76F55"/>
    <w:rsid w:val="00C90411"/>
    <w:rsid w:val="00C92C05"/>
    <w:rsid w:val="00CE46E3"/>
    <w:rsid w:val="00D0206E"/>
    <w:rsid w:val="00D0745D"/>
    <w:rsid w:val="00D12CD9"/>
    <w:rsid w:val="00D23A95"/>
    <w:rsid w:val="00D30783"/>
    <w:rsid w:val="00D37604"/>
    <w:rsid w:val="00D42F2A"/>
    <w:rsid w:val="00D6741F"/>
    <w:rsid w:val="00D97596"/>
    <w:rsid w:val="00DA1EC9"/>
    <w:rsid w:val="00DB5928"/>
    <w:rsid w:val="00DB7D55"/>
    <w:rsid w:val="00DD1B31"/>
    <w:rsid w:val="00E206B7"/>
    <w:rsid w:val="00E31B67"/>
    <w:rsid w:val="00E36392"/>
    <w:rsid w:val="00E44724"/>
    <w:rsid w:val="00E61BDB"/>
    <w:rsid w:val="00E65DD4"/>
    <w:rsid w:val="00E70C96"/>
    <w:rsid w:val="00E96B59"/>
    <w:rsid w:val="00EA17F9"/>
    <w:rsid w:val="00EB2A08"/>
    <w:rsid w:val="00EC7B05"/>
    <w:rsid w:val="00EE0870"/>
    <w:rsid w:val="00EE40E3"/>
    <w:rsid w:val="00F02118"/>
    <w:rsid w:val="00F21B71"/>
    <w:rsid w:val="00F221A2"/>
    <w:rsid w:val="00F3098F"/>
    <w:rsid w:val="00F56705"/>
    <w:rsid w:val="00F6614D"/>
    <w:rsid w:val="00F7517D"/>
    <w:rsid w:val="00F82CB9"/>
    <w:rsid w:val="00F93896"/>
    <w:rsid w:val="00F96120"/>
    <w:rsid w:val="00FB0A11"/>
    <w:rsid w:val="00FD0602"/>
    <w:rsid w:val="00FD1DC6"/>
    <w:rsid w:val="05671BA7"/>
    <w:rsid w:val="12D56CE3"/>
    <w:rsid w:val="14232BFB"/>
    <w:rsid w:val="291F3466"/>
    <w:rsid w:val="3E071433"/>
    <w:rsid w:val="45CC1A35"/>
    <w:rsid w:val="5B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4EB5CE7-48D5-4C36-B5E1-61A3BF71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E3"/>
    <w:pPr>
      <w:spacing w:after="0" w:line="240" w:lineRule="auto"/>
      <w:jc w:val="both"/>
    </w:pPr>
    <w:rPr>
      <w:rFonts w:ascii="Arial" w:eastAsia="Times New Roman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40E3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EE40E3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E40E3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EE40E3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EE40E3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E40E3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EE40E3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E40E3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E40E3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E40E3"/>
    <w:rPr>
      <w:rFonts w:ascii="Arial" w:eastAsia="Times New Roman" w:hAnsi="Arial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EE40E3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EE4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40E3"/>
    <w:rPr>
      <w:rFonts w:ascii="Arial" w:eastAsia="Times New Roman" w:hAnsi="Arial" w:cs="Times New Roman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E40E3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EE40E3"/>
    <w:rPr>
      <w:rFonts w:ascii="Arial" w:eastAsia="Times New Roman" w:hAnsi="Arial" w:cs="Times New Roman"/>
      <w:lang w:eastAsia="es-ES"/>
    </w:rPr>
  </w:style>
  <w:style w:type="character" w:customStyle="1" w:styleId="TextoindependienteCar1">
    <w:name w:val="Texto independiente Car1"/>
    <w:uiPriority w:val="99"/>
    <w:semiHidden/>
    <w:rsid w:val="00EE40E3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EE40E3"/>
    <w:rPr>
      <w:rFonts w:ascii="Arial" w:eastAsia="Times New Roman" w:hAnsi="Arial" w:cs="Times New Roman"/>
      <w:b/>
      <w:sz w:val="22"/>
      <w:lang w:eastAsia="es-ES"/>
    </w:rPr>
  </w:style>
  <w:style w:type="character" w:customStyle="1" w:styleId="Ttulo2Car">
    <w:name w:val="Título 2 Car"/>
    <w:link w:val="Ttulo2"/>
    <w:rsid w:val="00EE40E3"/>
    <w:rPr>
      <w:rFonts w:ascii="Arial" w:eastAsia="Times New Roman" w:hAnsi="Arial" w:cs="Times New Roman"/>
      <w:b/>
      <w:lang w:eastAsia="es-ES"/>
    </w:rPr>
  </w:style>
  <w:style w:type="character" w:customStyle="1" w:styleId="Ttulo3Car">
    <w:name w:val="Título 3 Car"/>
    <w:link w:val="Ttulo3"/>
    <w:rsid w:val="00EE40E3"/>
    <w:rPr>
      <w:rFonts w:ascii="Arial" w:eastAsia="Times New Roman" w:hAnsi="Arial" w:cs="Times New Roman"/>
      <w:b/>
      <w:sz w:val="36"/>
      <w:lang w:eastAsia="es-ES"/>
    </w:rPr>
  </w:style>
  <w:style w:type="character" w:customStyle="1" w:styleId="Ttulo4Car">
    <w:name w:val="Título 4 Car"/>
    <w:link w:val="Ttulo4"/>
    <w:rsid w:val="00EE40E3"/>
    <w:rPr>
      <w:rFonts w:ascii="Arial" w:eastAsia="Times New Roman" w:hAnsi="Arial" w:cs="Times New Roman"/>
      <w:b/>
      <w:sz w:val="36"/>
      <w:lang w:eastAsia="es-ES"/>
    </w:rPr>
  </w:style>
  <w:style w:type="character" w:customStyle="1" w:styleId="Ttulo5Car">
    <w:name w:val="Título 5 Car"/>
    <w:link w:val="Ttulo5"/>
    <w:rsid w:val="00EE40E3"/>
    <w:rPr>
      <w:rFonts w:ascii="Arial" w:eastAsia="Times New Roman" w:hAnsi="Arial" w:cs="Times New Roman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EE40E3"/>
    <w:rPr>
      <w:rFonts w:ascii="Arial" w:eastAsia="Times New Roman" w:hAnsi="Arial" w:cs="Times New Roman"/>
      <w:b/>
      <w:sz w:val="36"/>
      <w:lang w:eastAsia="es-ES"/>
    </w:rPr>
  </w:style>
  <w:style w:type="character" w:customStyle="1" w:styleId="Ttulo7Car">
    <w:name w:val="Título 7 Car"/>
    <w:link w:val="Ttulo7"/>
    <w:rsid w:val="00EE40E3"/>
    <w:rPr>
      <w:rFonts w:ascii="Arial" w:eastAsia="Times New Roman" w:hAnsi="Arial" w:cs="Times New Roman"/>
      <w:b/>
      <w:sz w:val="36"/>
      <w:lang w:eastAsia="es-ES"/>
    </w:rPr>
  </w:style>
  <w:style w:type="character" w:customStyle="1" w:styleId="Ttulo8Car">
    <w:name w:val="Título 8 Car"/>
    <w:link w:val="Ttulo8"/>
    <w:rsid w:val="00EE40E3"/>
    <w:rPr>
      <w:rFonts w:ascii="Arial" w:eastAsia="Times New Roman" w:hAnsi="Arial" w:cs="Times New Roman"/>
      <w:b/>
      <w:sz w:val="36"/>
      <w:lang w:eastAsia="es-ES"/>
    </w:rPr>
  </w:style>
  <w:style w:type="character" w:customStyle="1" w:styleId="Ttulo9Car">
    <w:name w:val="Título 9 Car"/>
    <w:link w:val="Ttulo9"/>
    <w:rsid w:val="00EE40E3"/>
    <w:rPr>
      <w:rFonts w:ascii="Arial" w:eastAsia="Times New Roman" w:hAnsi="Arial" w:cs="Times New Roman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2019-04-25T14:30:00Z</cp:lastPrinted>
  <dcterms:created xsi:type="dcterms:W3CDTF">2019-04-26T16:39:00Z</dcterms:created>
  <dcterms:modified xsi:type="dcterms:W3CDTF">2019-11-05T21:29:00Z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