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A8" w:rsidRDefault="00FD0AA8" w:rsidP="00FD0AA8">
      <w:pPr>
        <w:rPr>
          <w:rFonts w:ascii="Arial Narrow" w:hAnsi="Arial Narrow"/>
          <w:color w:val="000000"/>
          <w:sz w:val="26"/>
          <w:szCs w:val="26"/>
        </w:rPr>
      </w:pPr>
    </w:p>
    <w:p w:rsidR="00FD0AA8" w:rsidRPr="00FD0AA8" w:rsidRDefault="00FD0AA8" w:rsidP="00FD0AA8">
      <w:pPr>
        <w:rPr>
          <w:rFonts w:ascii="Arial Narrow" w:hAnsi="Arial Narrow"/>
          <w:b/>
          <w:color w:val="000000"/>
          <w:sz w:val="26"/>
          <w:szCs w:val="26"/>
        </w:rPr>
      </w:pPr>
      <w:r w:rsidRPr="00FD0AA8">
        <w:rPr>
          <w:rFonts w:ascii="Arial Narrow" w:hAnsi="Arial Narrow"/>
          <w:color w:val="000000"/>
          <w:sz w:val="26"/>
          <w:szCs w:val="26"/>
        </w:rPr>
        <w:t xml:space="preserve">Iniciativa con Proyecto de Decreto por el que se agregan y modifican diversas disposiciones legales de la </w:t>
      </w:r>
      <w:r w:rsidRPr="00FD0AA8">
        <w:rPr>
          <w:rFonts w:ascii="Arial Narrow" w:hAnsi="Arial Narrow"/>
          <w:b/>
          <w:color w:val="000000"/>
          <w:sz w:val="26"/>
          <w:szCs w:val="26"/>
        </w:rPr>
        <w:t>Ley para el Impulso Emprendedor del Estado de Coahuila.</w:t>
      </w:r>
    </w:p>
    <w:p w:rsidR="00FD0AA8" w:rsidRDefault="00FD0AA8" w:rsidP="00FD0AA8">
      <w:pPr>
        <w:rPr>
          <w:rFonts w:ascii="Arial Narrow" w:hAnsi="Arial Narrow"/>
          <w:color w:val="000000"/>
          <w:sz w:val="26"/>
          <w:szCs w:val="26"/>
        </w:rPr>
      </w:pPr>
    </w:p>
    <w:p w:rsidR="00FD0AA8" w:rsidRPr="00FD0AA8" w:rsidRDefault="00FD0AA8" w:rsidP="00FD0AA8">
      <w:pPr>
        <w:numPr>
          <w:ilvl w:val="0"/>
          <w:numId w:val="2"/>
        </w:numPr>
        <w:rPr>
          <w:rFonts w:ascii="Arial Narrow" w:hAnsi="Arial Narrow"/>
          <w:b/>
          <w:color w:val="000000"/>
          <w:sz w:val="26"/>
          <w:szCs w:val="26"/>
        </w:rPr>
      </w:pPr>
      <w:r w:rsidRPr="00FD0AA8">
        <w:rPr>
          <w:rFonts w:ascii="Arial Narrow" w:hAnsi="Arial Narrow"/>
          <w:b/>
          <w:color w:val="000000"/>
          <w:sz w:val="26"/>
          <w:szCs w:val="26"/>
        </w:rPr>
        <w:t>Para establecer la coordinación de esfuerzos de las comisiones municipales en los rubros de educación, ciencia, tecnología y desarrollo económico como objetivos de esta Ley; además de incorporar al Consejo General Ciudadano al Coordinador de la Comisión de Desarrollo Económico, Competitividad y Turismo del Congreso del Estado y establecer que el Consejo General Ciudadano sesione cuatro veces al año.</w:t>
      </w:r>
    </w:p>
    <w:p w:rsidR="00FD0AA8" w:rsidRDefault="00FD0AA8" w:rsidP="00FD0AA8">
      <w:pPr>
        <w:rPr>
          <w:rFonts w:ascii="Arial Narrow" w:hAnsi="Arial Narrow"/>
          <w:color w:val="000000"/>
          <w:sz w:val="26"/>
          <w:szCs w:val="26"/>
        </w:rPr>
      </w:pPr>
    </w:p>
    <w:p w:rsidR="00FD0AA8" w:rsidRPr="004F4FDD" w:rsidRDefault="00FD0AA8" w:rsidP="00FD0AA8">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D0AA8">
        <w:rPr>
          <w:rFonts w:ascii="Arial Narrow" w:hAnsi="Arial Narrow"/>
          <w:b/>
          <w:color w:val="000000"/>
          <w:sz w:val="26"/>
          <w:szCs w:val="26"/>
        </w:rPr>
        <w:t>Diputado Fernando Izaguirre Valdés</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FD0AA8" w:rsidRPr="004F4FDD" w:rsidRDefault="00FD0AA8" w:rsidP="00FD0AA8">
      <w:pPr>
        <w:rPr>
          <w:rFonts w:ascii="Arial Narrow" w:hAnsi="Arial Narrow"/>
          <w:color w:val="000000"/>
          <w:sz w:val="26"/>
          <w:szCs w:val="26"/>
        </w:rPr>
      </w:pPr>
    </w:p>
    <w:p w:rsidR="00FD0AA8" w:rsidRPr="004F4FDD" w:rsidRDefault="00FD0AA8" w:rsidP="00FD0AA8">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4F4FDD">
        <w:rPr>
          <w:rFonts w:ascii="Arial Narrow" w:hAnsi="Arial Narrow"/>
          <w:b/>
          <w:color w:val="000000"/>
          <w:sz w:val="26"/>
          <w:szCs w:val="26"/>
        </w:rPr>
        <w:t xml:space="preserve"> de </w:t>
      </w:r>
      <w:proofErr w:type="gramStart"/>
      <w:r w:rsidRPr="004F4FDD">
        <w:rPr>
          <w:rFonts w:ascii="Arial Narrow" w:hAnsi="Arial Narrow"/>
          <w:b/>
          <w:color w:val="000000"/>
          <w:sz w:val="26"/>
          <w:szCs w:val="26"/>
        </w:rPr>
        <w:t>Abril</w:t>
      </w:r>
      <w:proofErr w:type="gramEnd"/>
      <w:r w:rsidRPr="004F4FDD">
        <w:rPr>
          <w:rFonts w:ascii="Arial Narrow" w:hAnsi="Arial Narrow"/>
          <w:b/>
          <w:color w:val="000000"/>
          <w:sz w:val="26"/>
          <w:szCs w:val="26"/>
        </w:rPr>
        <w:t xml:space="preserve"> de 2019.</w:t>
      </w:r>
    </w:p>
    <w:p w:rsidR="00FD0AA8" w:rsidRPr="004F4FDD" w:rsidRDefault="00FD0AA8" w:rsidP="00FD0AA8">
      <w:pPr>
        <w:rPr>
          <w:rFonts w:ascii="Arial Narrow" w:hAnsi="Arial Narrow" w:cs="Arial"/>
          <w:sz w:val="26"/>
          <w:szCs w:val="26"/>
        </w:rPr>
      </w:pPr>
    </w:p>
    <w:p w:rsidR="00FD0AA8" w:rsidRDefault="00FD0AA8" w:rsidP="00FD0AA8">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FD0AA8">
        <w:rPr>
          <w:rFonts w:ascii="Arial Narrow" w:hAnsi="Arial Narrow"/>
          <w:b/>
          <w:color w:val="000000"/>
          <w:sz w:val="26"/>
          <w:szCs w:val="26"/>
        </w:rPr>
        <w:t>Comisión de Desarrollo Económico, Competitividad y Turismo</w:t>
      </w:r>
      <w:r>
        <w:rPr>
          <w:rFonts w:ascii="Arial Narrow" w:hAnsi="Arial Narrow"/>
          <w:b/>
          <w:color w:val="000000"/>
          <w:sz w:val="26"/>
          <w:szCs w:val="26"/>
        </w:rPr>
        <w:t>.</w:t>
      </w:r>
    </w:p>
    <w:p w:rsidR="00FD0AA8" w:rsidRDefault="00FD0AA8" w:rsidP="00FD0AA8">
      <w:pPr>
        <w:rPr>
          <w:rFonts w:ascii="Arial Narrow" w:hAnsi="Arial Narrow"/>
          <w:color w:val="000000"/>
          <w:sz w:val="26"/>
          <w:szCs w:val="26"/>
        </w:rPr>
      </w:pPr>
    </w:p>
    <w:p w:rsidR="007A028C" w:rsidRDefault="007A028C" w:rsidP="007A028C">
      <w:pPr>
        <w:rPr>
          <w:rFonts w:ascii="Arial Narrow" w:hAnsi="Arial Narrow"/>
          <w:b/>
          <w:color w:val="000000"/>
          <w:sz w:val="26"/>
          <w:szCs w:val="26"/>
        </w:rPr>
      </w:pPr>
      <w:r>
        <w:rPr>
          <w:rFonts w:ascii="Arial Narrow" w:hAnsi="Arial Narrow"/>
          <w:b/>
          <w:color w:val="000000"/>
          <w:sz w:val="26"/>
          <w:szCs w:val="26"/>
        </w:rPr>
        <w:t xml:space="preserve">Lectura </w:t>
      </w:r>
      <w:r w:rsidRPr="003A3A2A">
        <w:rPr>
          <w:rFonts w:ascii="Arial Narrow" w:hAnsi="Arial Narrow"/>
          <w:b/>
          <w:color w:val="000000"/>
          <w:sz w:val="26"/>
          <w:szCs w:val="26"/>
        </w:rPr>
        <w:t>del Dictamen:</w:t>
      </w:r>
      <w:r>
        <w:rPr>
          <w:rFonts w:ascii="Arial Narrow" w:hAnsi="Arial Narrow"/>
          <w:b/>
          <w:color w:val="000000"/>
          <w:sz w:val="26"/>
          <w:szCs w:val="26"/>
        </w:rPr>
        <w:t xml:space="preserve"> 18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2019.</w:t>
      </w:r>
    </w:p>
    <w:p w:rsidR="007A028C" w:rsidRDefault="007A028C" w:rsidP="007A028C">
      <w:pPr>
        <w:rPr>
          <w:rFonts w:ascii="Arial Narrow" w:hAnsi="Arial Narrow"/>
          <w:b/>
          <w:color w:val="000000"/>
          <w:sz w:val="26"/>
          <w:szCs w:val="26"/>
        </w:rPr>
      </w:pPr>
    </w:p>
    <w:p w:rsidR="007A028C" w:rsidRPr="003A3A2A" w:rsidRDefault="007A028C" w:rsidP="007A028C">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489</w:t>
      </w:r>
    </w:p>
    <w:p w:rsidR="007A028C" w:rsidRPr="003A3A2A" w:rsidRDefault="007A028C" w:rsidP="007A028C">
      <w:pPr>
        <w:rPr>
          <w:rFonts w:ascii="Arial Narrow" w:hAnsi="Arial Narrow"/>
          <w:b/>
          <w:color w:val="000000"/>
          <w:sz w:val="26"/>
          <w:szCs w:val="26"/>
        </w:rPr>
      </w:pPr>
    </w:p>
    <w:p w:rsidR="00606F33" w:rsidRPr="00751DF9" w:rsidRDefault="00606F33" w:rsidP="00606F33">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b/>
          <w:color w:val="000000"/>
          <w:sz w:val="26"/>
          <w:szCs w:val="26"/>
        </w:rPr>
        <w:t xml:space="preserve">P.O. </w:t>
      </w:r>
      <w:r>
        <w:rPr>
          <w:rFonts w:ascii="Arial Narrow" w:hAnsi="Arial Narrow"/>
          <w:b/>
          <w:color w:val="000000"/>
          <w:sz w:val="26"/>
          <w:szCs w:val="26"/>
        </w:rPr>
        <w:t>00</w:t>
      </w:r>
      <w:r w:rsidRPr="00751DF9">
        <w:rPr>
          <w:rFonts w:ascii="Arial Narrow" w:hAnsi="Arial Narrow"/>
          <w:b/>
          <w:color w:val="000000"/>
          <w:sz w:val="26"/>
          <w:szCs w:val="26"/>
        </w:rPr>
        <w:t xml:space="preserve">9 - 31 de </w:t>
      </w:r>
      <w:proofErr w:type="gramStart"/>
      <w:r w:rsidRPr="00751DF9">
        <w:rPr>
          <w:rFonts w:ascii="Arial Narrow" w:hAnsi="Arial Narrow"/>
          <w:b/>
          <w:color w:val="000000"/>
          <w:sz w:val="26"/>
          <w:szCs w:val="26"/>
        </w:rPr>
        <w:t>Enero</w:t>
      </w:r>
      <w:proofErr w:type="gramEnd"/>
      <w:r w:rsidRPr="00751DF9">
        <w:rPr>
          <w:rFonts w:ascii="Arial Narrow" w:hAnsi="Arial Narrow"/>
          <w:b/>
          <w:color w:val="000000"/>
          <w:sz w:val="26"/>
          <w:szCs w:val="26"/>
        </w:rPr>
        <w:t xml:space="preserve"> de 2020</w:t>
      </w:r>
      <w:r>
        <w:rPr>
          <w:rFonts w:ascii="Arial Narrow" w:hAnsi="Arial Narrow"/>
          <w:b/>
          <w:color w:val="000000"/>
          <w:sz w:val="26"/>
          <w:szCs w:val="26"/>
        </w:rPr>
        <w:t>.</w:t>
      </w:r>
    </w:p>
    <w:p w:rsidR="00FD0AA8" w:rsidRPr="004F4FDD" w:rsidRDefault="00FD0AA8" w:rsidP="00FD0AA8">
      <w:pPr>
        <w:rPr>
          <w:rFonts w:cs="Arial"/>
          <w:b/>
          <w:sz w:val="26"/>
          <w:szCs w:val="26"/>
        </w:rPr>
      </w:pPr>
      <w:bookmarkStart w:id="0" w:name="_GoBack"/>
      <w:bookmarkEnd w:id="0"/>
    </w:p>
    <w:p w:rsidR="00FD0AA8" w:rsidRDefault="00FD0AA8" w:rsidP="00FD0AA8">
      <w:pPr>
        <w:rPr>
          <w:sz w:val="28"/>
          <w:szCs w:val="28"/>
        </w:rPr>
      </w:pPr>
    </w:p>
    <w:p w:rsidR="00FD0AA8" w:rsidRDefault="00FD0AA8">
      <w:pPr>
        <w:rPr>
          <w:rFonts w:cs="Arial"/>
          <w:b/>
          <w:sz w:val="26"/>
          <w:szCs w:val="26"/>
        </w:rPr>
      </w:pPr>
    </w:p>
    <w:p w:rsidR="00FD0AA8" w:rsidRDefault="00FD0AA8">
      <w:pPr>
        <w:spacing w:after="160" w:line="259" w:lineRule="auto"/>
        <w:jc w:val="left"/>
        <w:rPr>
          <w:rFonts w:cs="Arial"/>
          <w:b/>
          <w:sz w:val="26"/>
          <w:szCs w:val="26"/>
        </w:rPr>
      </w:pPr>
      <w:r>
        <w:rPr>
          <w:rFonts w:cs="Arial"/>
          <w:b/>
          <w:sz w:val="26"/>
          <w:szCs w:val="26"/>
        </w:rPr>
        <w:br w:type="page"/>
      </w:r>
    </w:p>
    <w:p w:rsidR="001F1022" w:rsidRPr="00EC1527" w:rsidRDefault="004420C7">
      <w:pPr>
        <w:rPr>
          <w:rFonts w:cs="Arial"/>
          <w:b/>
          <w:sz w:val="26"/>
          <w:szCs w:val="26"/>
        </w:rPr>
      </w:pPr>
      <w:r w:rsidRPr="00EC1527">
        <w:rPr>
          <w:rFonts w:cs="Arial"/>
          <w:b/>
          <w:sz w:val="26"/>
          <w:szCs w:val="26"/>
        </w:rPr>
        <w:lastRenderedPageBreak/>
        <w:t>INICIATIVA CON PROYECTO DE DECRETO QUE PRESENTA EL DIPUTADO FERNANDO IZAGUIRRE VALDÉS, EN CONJUNTO CON LAS Y LOS DIPUTADOS INTEGRANTES DEL GRUPO PARLAMENTARIO DEL PARTIDO ACCIÓN NACIONAL, POR EL QUE SE AGREGAN Y MODIFICAN DIVERSAS DISPOSICIONES LEGALES DE LA LEY PARA EL IMPULSO EMPRENDEDOR DEL ESTADO DE COAHUILA DE ZARAGOZA, Y</w:t>
      </w:r>
    </w:p>
    <w:p w:rsidR="001F1022" w:rsidRPr="00EC1527" w:rsidRDefault="001F1022">
      <w:pPr>
        <w:rPr>
          <w:rFonts w:cs="Arial"/>
          <w:b/>
          <w:sz w:val="26"/>
          <w:szCs w:val="26"/>
        </w:rPr>
      </w:pPr>
    </w:p>
    <w:p w:rsidR="001F1022" w:rsidRDefault="004420C7">
      <w:pPr>
        <w:jc w:val="center"/>
        <w:rPr>
          <w:rFonts w:cs="Arial"/>
          <w:b/>
          <w:sz w:val="26"/>
          <w:szCs w:val="26"/>
        </w:rPr>
      </w:pPr>
      <w:r w:rsidRPr="00EC1527">
        <w:rPr>
          <w:rFonts w:cs="Arial"/>
          <w:b/>
          <w:sz w:val="26"/>
          <w:szCs w:val="26"/>
        </w:rPr>
        <w:t>CONSIDERANDO</w:t>
      </w:r>
    </w:p>
    <w:p w:rsidR="00EC1527" w:rsidRPr="00EC1527" w:rsidRDefault="00EC1527">
      <w:pPr>
        <w:jc w:val="center"/>
        <w:rPr>
          <w:rFonts w:cs="Arial"/>
          <w:b/>
          <w:sz w:val="26"/>
          <w:szCs w:val="26"/>
        </w:rPr>
      </w:pPr>
    </w:p>
    <w:p w:rsidR="001F1022" w:rsidRDefault="004420C7">
      <w:pPr>
        <w:rPr>
          <w:rFonts w:cs="Arial"/>
          <w:bCs/>
          <w:sz w:val="26"/>
          <w:szCs w:val="26"/>
        </w:rPr>
      </w:pPr>
      <w:r w:rsidRPr="00EC1527">
        <w:rPr>
          <w:rFonts w:cs="Arial"/>
          <w:bCs/>
          <w:sz w:val="26"/>
          <w:szCs w:val="26"/>
        </w:rPr>
        <w:t>Que la citada ley tiene por objeto establecer las bases, instrumentos, mecanismos y or</w:t>
      </w:r>
      <w:r w:rsidR="00B446EC" w:rsidRPr="00EC1527">
        <w:rPr>
          <w:rFonts w:cs="Arial"/>
          <w:bCs/>
          <w:sz w:val="26"/>
          <w:szCs w:val="26"/>
        </w:rPr>
        <w:t>ganización para el fomento de</w:t>
      </w:r>
      <w:r w:rsidRPr="00EC1527">
        <w:rPr>
          <w:rFonts w:cs="Arial"/>
          <w:bCs/>
          <w:sz w:val="26"/>
          <w:szCs w:val="26"/>
        </w:rPr>
        <w:t xml:space="preserve"> la cultura emprendedora e impulso a emprendedores, mediante proyectos innovadores de alto valor agregado, de alto impacto para la sociedad, de aprovechamiento de tecnologías, con visión de largo plazo que apuntalen el desarrollo de ecosistemas de negocios.    </w:t>
      </w:r>
    </w:p>
    <w:p w:rsidR="00EC1527" w:rsidRPr="00EC1527" w:rsidRDefault="00EC1527">
      <w:pPr>
        <w:rPr>
          <w:rFonts w:cs="Arial"/>
          <w:bCs/>
          <w:sz w:val="26"/>
          <w:szCs w:val="26"/>
        </w:rPr>
      </w:pPr>
    </w:p>
    <w:p w:rsidR="001F1022" w:rsidRDefault="004420C7">
      <w:pPr>
        <w:rPr>
          <w:rFonts w:cs="Arial"/>
          <w:bCs/>
          <w:sz w:val="26"/>
          <w:szCs w:val="26"/>
        </w:rPr>
      </w:pPr>
      <w:r w:rsidRPr="00EC1527">
        <w:rPr>
          <w:rFonts w:cs="Arial"/>
          <w:bCs/>
          <w:sz w:val="26"/>
          <w:szCs w:val="26"/>
        </w:rPr>
        <w:t>Que su finalidad es generar mejores empresas, empleos mejor remunerados, aumentar la calidad de vida y mejorar la distribución de los beneficios del desarrollo económico y social de la entidad.</w:t>
      </w:r>
    </w:p>
    <w:p w:rsidR="00EC1527" w:rsidRPr="00EC1527" w:rsidRDefault="00EC1527">
      <w:pPr>
        <w:rPr>
          <w:rFonts w:cs="Arial"/>
          <w:bCs/>
          <w:sz w:val="26"/>
          <w:szCs w:val="26"/>
        </w:rPr>
      </w:pPr>
    </w:p>
    <w:p w:rsidR="001F1022" w:rsidRDefault="004420C7">
      <w:pPr>
        <w:rPr>
          <w:rFonts w:cs="Arial"/>
          <w:bCs/>
          <w:sz w:val="26"/>
          <w:szCs w:val="26"/>
        </w:rPr>
      </w:pPr>
      <w:r w:rsidRPr="00EC1527">
        <w:rPr>
          <w:rFonts w:cs="Arial"/>
          <w:bCs/>
          <w:sz w:val="26"/>
          <w:szCs w:val="26"/>
        </w:rPr>
        <w:t>Que todas aquellas ideas vanguardistas con miras al desarrollo económico del Estado, deben ser apoyadas con los diversos mecanismos que establece la Ley para el Impulso Emprendedor del Estado de Coahuila de Zaragoza, siendo la innovación, el concepto central.</w:t>
      </w:r>
    </w:p>
    <w:p w:rsidR="00EC1527" w:rsidRPr="00EC1527" w:rsidRDefault="00EC1527">
      <w:pPr>
        <w:rPr>
          <w:rFonts w:cs="Arial"/>
          <w:bCs/>
          <w:sz w:val="26"/>
          <w:szCs w:val="26"/>
        </w:rPr>
      </w:pPr>
    </w:p>
    <w:p w:rsidR="001F1022" w:rsidRDefault="004420C7">
      <w:pPr>
        <w:rPr>
          <w:rFonts w:cs="Arial"/>
          <w:bCs/>
          <w:sz w:val="26"/>
          <w:szCs w:val="26"/>
        </w:rPr>
      </w:pPr>
      <w:r w:rsidRPr="00EC1527">
        <w:rPr>
          <w:rFonts w:cs="Arial"/>
          <w:bCs/>
          <w:sz w:val="26"/>
          <w:szCs w:val="26"/>
        </w:rPr>
        <w:t xml:space="preserve">Que los Ayuntamientos y el Poder Legislativo deben estar involucrados, ya que ambos contienen en sus Leyes y Reglamentos comisiones relacionadas con Desarrollo Económico, Ciencia y Tecnología, Educación y demás plasmadas en sus cuerpos normativos. </w:t>
      </w:r>
    </w:p>
    <w:p w:rsidR="00EC1527" w:rsidRPr="00EC1527" w:rsidRDefault="00EC1527">
      <w:pPr>
        <w:rPr>
          <w:rFonts w:cs="Arial"/>
          <w:bCs/>
          <w:sz w:val="26"/>
          <w:szCs w:val="26"/>
        </w:rPr>
      </w:pPr>
    </w:p>
    <w:p w:rsidR="001F1022" w:rsidRPr="00EC1527" w:rsidRDefault="004420C7">
      <w:pPr>
        <w:rPr>
          <w:rFonts w:cs="Arial"/>
          <w:bCs/>
          <w:sz w:val="26"/>
          <w:szCs w:val="26"/>
        </w:rPr>
      </w:pPr>
      <w:proofErr w:type="gramStart"/>
      <w:r w:rsidRPr="00EC1527">
        <w:rPr>
          <w:rFonts w:cs="Arial"/>
          <w:bCs/>
          <w:sz w:val="26"/>
          <w:szCs w:val="26"/>
        </w:rPr>
        <w:t>Que</w:t>
      </w:r>
      <w:proofErr w:type="gramEnd"/>
      <w:r w:rsidRPr="00EC1527">
        <w:rPr>
          <w:rFonts w:cs="Arial"/>
          <w:bCs/>
          <w:sz w:val="26"/>
          <w:szCs w:val="26"/>
        </w:rPr>
        <w:t xml:space="preserve"> por lo anterior, someto a consideración de esta Honorable Soberanía la siguiente:</w:t>
      </w:r>
    </w:p>
    <w:p w:rsidR="001F1022" w:rsidRPr="00EC1527" w:rsidRDefault="001F1022">
      <w:pPr>
        <w:rPr>
          <w:rFonts w:cs="Arial"/>
          <w:bCs/>
          <w:sz w:val="26"/>
          <w:szCs w:val="26"/>
        </w:rPr>
      </w:pPr>
    </w:p>
    <w:p w:rsidR="001F1022" w:rsidRDefault="004420C7">
      <w:pPr>
        <w:jc w:val="center"/>
        <w:rPr>
          <w:rFonts w:cs="Arial"/>
          <w:b/>
          <w:sz w:val="26"/>
          <w:szCs w:val="26"/>
        </w:rPr>
      </w:pPr>
      <w:r w:rsidRPr="00EC1527">
        <w:rPr>
          <w:rFonts w:cs="Arial"/>
          <w:b/>
          <w:sz w:val="26"/>
          <w:szCs w:val="26"/>
        </w:rPr>
        <w:t>EXPOSICIÓN DE MOTIVOS</w:t>
      </w:r>
    </w:p>
    <w:p w:rsidR="00EC1527" w:rsidRPr="00EC1527" w:rsidRDefault="00EC1527">
      <w:pPr>
        <w:jc w:val="center"/>
        <w:rPr>
          <w:rFonts w:cs="Arial"/>
          <w:b/>
          <w:sz w:val="26"/>
          <w:szCs w:val="26"/>
        </w:rPr>
      </w:pPr>
    </w:p>
    <w:p w:rsidR="001F1022" w:rsidRPr="00EC1527" w:rsidRDefault="004420C7">
      <w:pPr>
        <w:rPr>
          <w:rFonts w:cs="Arial"/>
          <w:bCs/>
          <w:sz w:val="26"/>
          <w:szCs w:val="26"/>
        </w:rPr>
      </w:pPr>
      <w:r w:rsidRPr="00EC1527">
        <w:rPr>
          <w:rFonts w:cs="Arial"/>
          <w:bCs/>
          <w:sz w:val="26"/>
          <w:szCs w:val="26"/>
        </w:rPr>
        <w:t>Estamos seguros que en Coahuila hay empresas en crecimiento constante, donde sus productos y servicios son de calidad, así también podemos mencionar que existen emprendedores con ideas innovadoras que, de apoyarse por parte del Gobierno Estatal, se detonaría el desarrollo interno en todos los ámbitos.</w:t>
      </w:r>
    </w:p>
    <w:p w:rsidR="001F1022" w:rsidRPr="00EC1527" w:rsidRDefault="001F1022">
      <w:pPr>
        <w:rPr>
          <w:rFonts w:cs="Arial"/>
          <w:bCs/>
          <w:sz w:val="26"/>
          <w:szCs w:val="26"/>
        </w:rPr>
      </w:pPr>
    </w:p>
    <w:p w:rsidR="001F1022" w:rsidRDefault="004420C7">
      <w:pPr>
        <w:rPr>
          <w:rFonts w:cs="Arial"/>
          <w:bCs/>
          <w:sz w:val="26"/>
          <w:szCs w:val="26"/>
        </w:rPr>
      </w:pPr>
      <w:r w:rsidRPr="00EC1527">
        <w:rPr>
          <w:rFonts w:cs="Arial"/>
          <w:bCs/>
          <w:sz w:val="26"/>
          <w:szCs w:val="26"/>
        </w:rPr>
        <w:lastRenderedPageBreak/>
        <w:t xml:space="preserve">En el </w:t>
      </w:r>
      <w:r w:rsidR="008D6941" w:rsidRPr="00EC1527">
        <w:rPr>
          <w:rFonts w:cs="Arial"/>
          <w:bCs/>
          <w:sz w:val="26"/>
          <w:szCs w:val="26"/>
        </w:rPr>
        <w:t>artículo</w:t>
      </w:r>
      <w:r w:rsidRPr="00EC1527">
        <w:rPr>
          <w:rFonts w:cs="Arial"/>
          <w:bCs/>
          <w:sz w:val="26"/>
          <w:szCs w:val="26"/>
        </w:rPr>
        <w:t xml:space="preserve"> 18 de la Ley para el Impulso Emprendedor del Estado de Coahuila de Zaragoza, existen sectores productivos prioritarios para la creación de nuevas empresas, y estos son:</w:t>
      </w:r>
    </w:p>
    <w:p w:rsidR="00EC1527" w:rsidRPr="00EC1527" w:rsidRDefault="00EC1527">
      <w:pPr>
        <w:rPr>
          <w:rFonts w:cs="Arial"/>
          <w:bCs/>
          <w:sz w:val="26"/>
          <w:szCs w:val="26"/>
        </w:rPr>
      </w:pP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 xml:space="preserve">Alimentos; </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 xml:space="preserve">Turismo; </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Tecnologías de la Información y Comunicación;</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Aeroespacial;</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 xml:space="preserve">Manufacturas; </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Energético;</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Minero;</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Agropecuario;</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Ganadero y Lechero;</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Automotriz;</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 xml:space="preserve">Construcción; </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Restaurantero; y</w:t>
      </w:r>
    </w:p>
    <w:p w:rsidR="001F1022" w:rsidRPr="00EC1527" w:rsidRDefault="004420C7">
      <w:pPr>
        <w:numPr>
          <w:ilvl w:val="0"/>
          <w:numId w:val="1"/>
        </w:numPr>
        <w:tabs>
          <w:tab w:val="clear" w:pos="425"/>
          <w:tab w:val="left" w:pos="440"/>
        </w:tabs>
        <w:rPr>
          <w:rFonts w:cs="Arial"/>
          <w:b/>
          <w:i/>
          <w:iCs/>
          <w:sz w:val="26"/>
          <w:szCs w:val="26"/>
        </w:rPr>
      </w:pPr>
      <w:r w:rsidRPr="00EC1527">
        <w:rPr>
          <w:rFonts w:cs="Arial"/>
          <w:b/>
          <w:i/>
          <w:iCs/>
          <w:sz w:val="26"/>
          <w:szCs w:val="26"/>
        </w:rPr>
        <w:t xml:space="preserve">Los que indique el Plan Estatal de Desarrollo. </w:t>
      </w:r>
    </w:p>
    <w:p w:rsidR="001F1022" w:rsidRPr="00EC1527" w:rsidRDefault="001F1022">
      <w:pPr>
        <w:tabs>
          <w:tab w:val="left" w:pos="440"/>
        </w:tabs>
        <w:rPr>
          <w:rFonts w:cs="Arial"/>
          <w:b/>
          <w:i/>
          <w:iCs/>
          <w:sz w:val="26"/>
          <w:szCs w:val="26"/>
        </w:rPr>
      </w:pPr>
    </w:p>
    <w:p w:rsidR="001F1022" w:rsidRDefault="004420C7">
      <w:pPr>
        <w:tabs>
          <w:tab w:val="left" w:pos="440"/>
        </w:tabs>
        <w:rPr>
          <w:rFonts w:cs="Arial"/>
          <w:bCs/>
          <w:sz w:val="26"/>
          <w:szCs w:val="26"/>
        </w:rPr>
      </w:pPr>
      <w:r w:rsidRPr="00EC1527">
        <w:rPr>
          <w:rFonts w:cs="Arial"/>
          <w:bCs/>
          <w:sz w:val="26"/>
          <w:szCs w:val="26"/>
        </w:rPr>
        <w:t>Para que dichos proyectos e ideas sean conocidas y analizadas, se requieren organismos y mecanismos de apoyo, como son: El Consejo General Ciudadano, El Programa Estatal Estratégico, Entidades de apoyo a emprendedores y Los fondos para financiar el fomento a la cultura emprendedora, recursos económicos y financieros que el Gobierno del Estado le corresponde aportar conforme a lo establecido con la Ley.</w:t>
      </w:r>
    </w:p>
    <w:p w:rsidR="00EC1527" w:rsidRPr="00EC1527" w:rsidRDefault="00EC1527">
      <w:pPr>
        <w:tabs>
          <w:tab w:val="left" w:pos="440"/>
        </w:tabs>
        <w:rPr>
          <w:rFonts w:cs="Arial"/>
          <w:bCs/>
          <w:sz w:val="26"/>
          <w:szCs w:val="26"/>
        </w:rPr>
      </w:pPr>
    </w:p>
    <w:p w:rsidR="001F1022" w:rsidRPr="00EC1527" w:rsidRDefault="004420C7">
      <w:pPr>
        <w:tabs>
          <w:tab w:val="left" w:pos="440"/>
        </w:tabs>
        <w:rPr>
          <w:rFonts w:cs="Arial"/>
          <w:bCs/>
          <w:sz w:val="26"/>
          <w:szCs w:val="26"/>
        </w:rPr>
      </w:pPr>
      <w:r w:rsidRPr="00EC1527">
        <w:rPr>
          <w:rFonts w:cs="Arial"/>
          <w:bCs/>
          <w:sz w:val="26"/>
          <w:szCs w:val="26"/>
        </w:rPr>
        <w:t>Es pertinente que tanto el Congreso del Estado intervenga por medio del Poder Legislativo, así como los Ayuntamientos por medio de los Cabildos.</w:t>
      </w:r>
    </w:p>
    <w:p w:rsidR="001F1022" w:rsidRPr="00EC1527" w:rsidRDefault="001F1022">
      <w:pPr>
        <w:tabs>
          <w:tab w:val="left" w:pos="440"/>
        </w:tabs>
        <w:rPr>
          <w:rFonts w:cs="Arial"/>
          <w:bCs/>
          <w:sz w:val="26"/>
          <w:szCs w:val="26"/>
        </w:rPr>
      </w:pPr>
    </w:p>
    <w:p w:rsidR="001F1022" w:rsidRPr="00EC1527" w:rsidRDefault="004420C7">
      <w:pPr>
        <w:tabs>
          <w:tab w:val="left" w:pos="440"/>
        </w:tabs>
        <w:rPr>
          <w:rFonts w:cs="Arial"/>
          <w:bCs/>
          <w:sz w:val="26"/>
          <w:szCs w:val="26"/>
        </w:rPr>
      </w:pPr>
      <w:r w:rsidRPr="00EC1527">
        <w:rPr>
          <w:rFonts w:cs="Arial"/>
          <w:bCs/>
          <w:sz w:val="26"/>
          <w:szCs w:val="26"/>
        </w:rPr>
        <w:t xml:space="preserve">Utilizando el Derecho Comparado, pudimos determinar que la presente propuesta es viable, ya que en la Ley de Promoción e Impulso al Joven Emprendedor para el Estado de Colima en su </w:t>
      </w:r>
      <w:r w:rsidR="00B446EC" w:rsidRPr="00EC1527">
        <w:rPr>
          <w:rFonts w:cs="Arial"/>
          <w:bCs/>
          <w:sz w:val="26"/>
          <w:szCs w:val="26"/>
        </w:rPr>
        <w:t>artículo</w:t>
      </w:r>
      <w:r w:rsidRPr="00EC1527">
        <w:rPr>
          <w:rFonts w:cs="Arial"/>
          <w:bCs/>
          <w:sz w:val="26"/>
          <w:szCs w:val="26"/>
        </w:rPr>
        <w:t xml:space="preserve"> 11 establece lo siguiente:</w:t>
      </w:r>
    </w:p>
    <w:p w:rsidR="001F1022" w:rsidRPr="00EC1527" w:rsidRDefault="001F1022">
      <w:pPr>
        <w:tabs>
          <w:tab w:val="left" w:pos="440"/>
        </w:tabs>
        <w:rPr>
          <w:rFonts w:cs="Arial"/>
          <w:b/>
          <w:i/>
          <w:iCs/>
          <w:sz w:val="26"/>
          <w:szCs w:val="26"/>
        </w:rPr>
      </w:pPr>
    </w:p>
    <w:p w:rsidR="001F1022" w:rsidRDefault="004420C7">
      <w:pPr>
        <w:tabs>
          <w:tab w:val="left" w:pos="440"/>
        </w:tabs>
        <w:rPr>
          <w:rFonts w:cs="Arial"/>
          <w:b/>
          <w:i/>
          <w:iCs/>
          <w:sz w:val="26"/>
          <w:szCs w:val="26"/>
        </w:rPr>
      </w:pPr>
      <w:r w:rsidRPr="00EC1527">
        <w:rPr>
          <w:rFonts w:cs="Arial"/>
          <w:b/>
          <w:i/>
          <w:iCs/>
          <w:sz w:val="26"/>
          <w:szCs w:val="26"/>
        </w:rPr>
        <w:t>“La Comisión Dictaminadora será el órgano responsable de determinar y aplicar los criterios de selección de proyectos o ideas de negocio a financiar a través de créditos formados con los recursos del Fondo para el Joven Emprendedor. Estará integrada por un representante de cada una de las siguientes instituciones y organizaciones:</w:t>
      </w:r>
    </w:p>
    <w:p w:rsidR="00EC1527" w:rsidRPr="00EC1527" w:rsidRDefault="00EC1527">
      <w:pPr>
        <w:tabs>
          <w:tab w:val="left" w:pos="440"/>
        </w:tabs>
        <w:rPr>
          <w:rFonts w:cs="Arial"/>
          <w:b/>
          <w:i/>
          <w:iCs/>
          <w:sz w:val="26"/>
          <w:szCs w:val="26"/>
        </w:rPr>
      </w:pPr>
    </w:p>
    <w:p w:rsidR="001F1022" w:rsidRDefault="004420C7">
      <w:pPr>
        <w:tabs>
          <w:tab w:val="left" w:pos="440"/>
        </w:tabs>
        <w:rPr>
          <w:rFonts w:cs="Arial"/>
          <w:b/>
          <w:i/>
          <w:iCs/>
          <w:sz w:val="26"/>
          <w:szCs w:val="26"/>
        </w:rPr>
      </w:pPr>
      <w:r w:rsidRPr="00EC1527">
        <w:rPr>
          <w:rFonts w:cs="Arial"/>
          <w:b/>
          <w:i/>
          <w:iCs/>
          <w:sz w:val="26"/>
          <w:szCs w:val="26"/>
        </w:rPr>
        <w:t>I. Secretaría de la Juventud;</w:t>
      </w:r>
    </w:p>
    <w:p w:rsidR="001F1022" w:rsidRPr="00EC1527" w:rsidRDefault="004420C7">
      <w:pPr>
        <w:tabs>
          <w:tab w:val="left" w:pos="440"/>
        </w:tabs>
        <w:rPr>
          <w:rFonts w:cs="Arial"/>
          <w:b/>
          <w:i/>
          <w:iCs/>
          <w:sz w:val="26"/>
          <w:szCs w:val="26"/>
        </w:rPr>
      </w:pPr>
      <w:r w:rsidRPr="00EC1527">
        <w:rPr>
          <w:rFonts w:cs="Arial"/>
          <w:b/>
          <w:i/>
          <w:iCs/>
          <w:sz w:val="26"/>
          <w:szCs w:val="26"/>
        </w:rPr>
        <w:t>II. Secretaría de Fomento Económico;</w:t>
      </w:r>
    </w:p>
    <w:p w:rsidR="001F1022" w:rsidRPr="00EC1527" w:rsidRDefault="004420C7">
      <w:pPr>
        <w:tabs>
          <w:tab w:val="left" w:pos="440"/>
        </w:tabs>
        <w:rPr>
          <w:rFonts w:cs="Arial"/>
          <w:b/>
          <w:i/>
          <w:iCs/>
          <w:sz w:val="26"/>
          <w:szCs w:val="26"/>
        </w:rPr>
      </w:pPr>
      <w:r w:rsidRPr="00EC1527">
        <w:rPr>
          <w:rFonts w:cs="Arial"/>
          <w:b/>
          <w:i/>
          <w:iCs/>
          <w:sz w:val="26"/>
          <w:szCs w:val="26"/>
        </w:rPr>
        <w:t>III. Secretaría de Educación;</w:t>
      </w:r>
    </w:p>
    <w:p w:rsidR="001F1022" w:rsidRPr="00EC1527" w:rsidRDefault="004420C7">
      <w:pPr>
        <w:tabs>
          <w:tab w:val="left" w:pos="440"/>
        </w:tabs>
        <w:rPr>
          <w:rFonts w:cs="Arial"/>
          <w:b/>
          <w:i/>
          <w:iCs/>
          <w:sz w:val="26"/>
          <w:szCs w:val="26"/>
        </w:rPr>
      </w:pPr>
      <w:r w:rsidRPr="00EC1527">
        <w:rPr>
          <w:rFonts w:cs="Arial"/>
          <w:b/>
          <w:i/>
          <w:iCs/>
          <w:sz w:val="26"/>
          <w:szCs w:val="26"/>
        </w:rPr>
        <w:lastRenderedPageBreak/>
        <w:t>IV. Universidad de Colima;</w:t>
      </w:r>
    </w:p>
    <w:p w:rsidR="001F1022" w:rsidRPr="00EC1527" w:rsidRDefault="004420C7">
      <w:pPr>
        <w:tabs>
          <w:tab w:val="left" w:pos="440"/>
        </w:tabs>
        <w:rPr>
          <w:rFonts w:cs="Arial"/>
          <w:b/>
          <w:i/>
          <w:iCs/>
          <w:sz w:val="26"/>
          <w:szCs w:val="26"/>
        </w:rPr>
      </w:pPr>
      <w:r w:rsidRPr="00EC1527">
        <w:rPr>
          <w:rFonts w:cs="Arial"/>
          <w:b/>
          <w:i/>
          <w:iCs/>
          <w:sz w:val="26"/>
          <w:szCs w:val="26"/>
        </w:rPr>
        <w:t>V. Instituto Tecnológico de Colima;</w:t>
      </w:r>
    </w:p>
    <w:p w:rsidR="001F1022" w:rsidRPr="00EC1527" w:rsidRDefault="004420C7">
      <w:pPr>
        <w:tabs>
          <w:tab w:val="left" w:pos="440"/>
        </w:tabs>
        <w:rPr>
          <w:rFonts w:cs="Arial"/>
          <w:b/>
          <w:i/>
          <w:iCs/>
          <w:sz w:val="26"/>
          <w:szCs w:val="26"/>
        </w:rPr>
      </w:pPr>
      <w:r w:rsidRPr="00EC1527">
        <w:rPr>
          <w:rFonts w:cs="Arial"/>
          <w:b/>
          <w:i/>
          <w:iCs/>
          <w:sz w:val="26"/>
          <w:szCs w:val="26"/>
        </w:rPr>
        <w:t xml:space="preserve">VI. Confederación Patronal de la República Mexicana; </w:t>
      </w:r>
    </w:p>
    <w:p w:rsidR="001F1022" w:rsidRPr="00EC1527" w:rsidRDefault="004420C7">
      <w:pPr>
        <w:tabs>
          <w:tab w:val="left" w:pos="440"/>
        </w:tabs>
        <w:rPr>
          <w:rFonts w:cs="Arial"/>
          <w:b/>
          <w:i/>
          <w:iCs/>
          <w:sz w:val="26"/>
          <w:szCs w:val="26"/>
        </w:rPr>
      </w:pPr>
      <w:r w:rsidRPr="00EC1527">
        <w:rPr>
          <w:rFonts w:cs="Arial"/>
          <w:b/>
          <w:i/>
          <w:iCs/>
          <w:sz w:val="26"/>
          <w:szCs w:val="26"/>
        </w:rPr>
        <w:t>VII. Cámara Nacional de Comercio, Servicios y Turismo;</w:t>
      </w:r>
    </w:p>
    <w:p w:rsidR="001F1022" w:rsidRPr="00EC1527" w:rsidRDefault="004420C7">
      <w:pPr>
        <w:tabs>
          <w:tab w:val="left" w:pos="440"/>
        </w:tabs>
        <w:rPr>
          <w:rFonts w:cs="Arial"/>
          <w:b/>
          <w:i/>
          <w:iCs/>
          <w:sz w:val="26"/>
          <w:szCs w:val="26"/>
        </w:rPr>
      </w:pPr>
      <w:r w:rsidRPr="00EC1527">
        <w:rPr>
          <w:rFonts w:cs="Arial"/>
          <w:b/>
          <w:i/>
          <w:iCs/>
          <w:sz w:val="26"/>
          <w:szCs w:val="26"/>
        </w:rPr>
        <w:t xml:space="preserve">VIII. Cámara Mexicana de la Industria de la Construcción; </w:t>
      </w:r>
    </w:p>
    <w:p w:rsidR="001F1022" w:rsidRPr="00EC1527" w:rsidRDefault="004420C7">
      <w:pPr>
        <w:tabs>
          <w:tab w:val="left" w:pos="440"/>
        </w:tabs>
        <w:rPr>
          <w:rFonts w:cs="Arial"/>
          <w:b/>
          <w:i/>
          <w:iCs/>
          <w:sz w:val="26"/>
          <w:szCs w:val="26"/>
        </w:rPr>
      </w:pPr>
      <w:r w:rsidRPr="00EC1527">
        <w:rPr>
          <w:rFonts w:cs="Arial"/>
          <w:b/>
          <w:i/>
          <w:iCs/>
          <w:sz w:val="26"/>
          <w:szCs w:val="26"/>
        </w:rPr>
        <w:t>IX. Cámara Nacional de la Industria de la Transformación; y</w:t>
      </w:r>
    </w:p>
    <w:p w:rsidR="001F1022" w:rsidRPr="00EC1527" w:rsidRDefault="004420C7">
      <w:pPr>
        <w:tabs>
          <w:tab w:val="left" w:pos="440"/>
        </w:tabs>
        <w:rPr>
          <w:rFonts w:cs="Arial"/>
          <w:b/>
          <w:i/>
          <w:iCs/>
          <w:sz w:val="26"/>
          <w:szCs w:val="26"/>
        </w:rPr>
      </w:pPr>
      <w:r w:rsidRPr="00EC1527">
        <w:rPr>
          <w:rFonts w:cs="Arial"/>
          <w:b/>
          <w:i/>
          <w:iCs/>
          <w:sz w:val="26"/>
          <w:szCs w:val="26"/>
        </w:rPr>
        <w:t>X. Comisión de Planeación, Fomento Económico y Turismo del H. Congreso del Estado de Colima”.</w:t>
      </w:r>
    </w:p>
    <w:p w:rsidR="001F1022" w:rsidRPr="00EC1527" w:rsidRDefault="001F1022">
      <w:pPr>
        <w:tabs>
          <w:tab w:val="left" w:pos="440"/>
        </w:tabs>
        <w:rPr>
          <w:rFonts w:cs="Arial"/>
          <w:bCs/>
          <w:sz w:val="26"/>
          <w:szCs w:val="26"/>
        </w:rPr>
      </w:pPr>
    </w:p>
    <w:p w:rsidR="001F1022" w:rsidRDefault="004420C7">
      <w:pPr>
        <w:tabs>
          <w:tab w:val="left" w:pos="440"/>
        </w:tabs>
        <w:rPr>
          <w:rFonts w:cs="Arial"/>
          <w:bCs/>
          <w:sz w:val="26"/>
          <w:szCs w:val="26"/>
        </w:rPr>
      </w:pPr>
      <w:r w:rsidRPr="00EC1527">
        <w:rPr>
          <w:rFonts w:cs="Arial"/>
          <w:bCs/>
          <w:sz w:val="26"/>
          <w:szCs w:val="26"/>
        </w:rPr>
        <w:t>Este último es la conexión directa entre secretarias, cámaras empresariales y universidades del Estado de Colima, por ello es la importancia de involucrar a este Poder Legislativo y Municipales en la Ley para el Impulso Emprendedor de Coahuila.</w:t>
      </w:r>
    </w:p>
    <w:p w:rsidR="00EC1527" w:rsidRPr="00EC1527" w:rsidRDefault="00EC1527">
      <w:pPr>
        <w:tabs>
          <w:tab w:val="left" w:pos="440"/>
        </w:tabs>
        <w:rPr>
          <w:rFonts w:cs="Arial"/>
          <w:bCs/>
          <w:sz w:val="26"/>
          <w:szCs w:val="26"/>
        </w:rPr>
      </w:pPr>
    </w:p>
    <w:p w:rsidR="001F1022" w:rsidRDefault="004420C7">
      <w:pPr>
        <w:tabs>
          <w:tab w:val="left" w:pos="440"/>
        </w:tabs>
        <w:rPr>
          <w:rFonts w:cs="Arial"/>
          <w:bCs/>
          <w:sz w:val="26"/>
          <w:szCs w:val="26"/>
        </w:rPr>
      </w:pPr>
      <w:r w:rsidRPr="00EC1527">
        <w:rPr>
          <w:rFonts w:cs="Arial"/>
          <w:bCs/>
          <w:sz w:val="26"/>
          <w:szCs w:val="26"/>
        </w:rPr>
        <w:t>El Consejo General Ciudadano sesiona por lo menos dos veces al año, número insuficiente para los proyectos y temas a tratar, por lo que también se propondrá un aumento a las mismas.</w:t>
      </w:r>
    </w:p>
    <w:p w:rsidR="00EC1527" w:rsidRPr="00EC1527" w:rsidRDefault="00EC1527">
      <w:pPr>
        <w:tabs>
          <w:tab w:val="left" w:pos="440"/>
        </w:tabs>
        <w:rPr>
          <w:rFonts w:cs="Arial"/>
          <w:bCs/>
          <w:sz w:val="26"/>
          <w:szCs w:val="26"/>
        </w:rPr>
      </w:pPr>
    </w:p>
    <w:p w:rsidR="001F1022" w:rsidRPr="00EC1527" w:rsidRDefault="004420C7">
      <w:pPr>
        <w:tabs>
          <w:tab w:val="left" w:pos="440"/>
        </w:tabs>
        <w:rPr>
          <w:rFonts w:cs="Arial"/>
          <w:bCs/>
          <w:sz w:val="26"/>
          <w:szCs w:val="26"/>
        </w:rPr>
      </w:pPr>
      <w:r w:rsidRPr="00EC1527">
        <w:rPr>
          <w:rFonts w:cs="Arial"/>
          <w:bCs/>
          <w:sz w:val="26"/>
          <w:szCs w:val="26"/>
        </w:rPr>
        <w:t xml:space="preserve">Sabemos la importancia de una economía activa y empresas que se enfoquen al desarrollo, pero igual de importantes son aquellos proyectos innovadores y sustentables que deben ser incentivados y apoyados por el Gobierno, por ello, los Diputados integrantes del Grupo Parlamentario del Partido Acción Nacional, nos compete establecer las adecuaciones necesarias para que en nuestro Estado no exista el rezago tecnológico y emprendedor. </w:t>
      </w:r>
    </w:p>
    <w:p w:rsidR="001F1022" w:rsidRPr="00EC1527" w:rsidRDefault="001F1022">
      <w:pPr>
        <w:tabs>
          <w:tab w:val="left" w:pos="440"/>
        </w:tabs>
        <w:rPr>
          <w:rFonts w:cs="Arial"/>
          <w:bCs/>
          <w:sz w:val="26"/>
          <w:szCs w:val="26"/>
        </w:rPr>
      </w:pPr>
    </w:p>
    <w:p w:rsidR="001F1022" w:rsidRPr="00EC1527" w:rsidRDefault="004420C7">
      <w:pPr>
        <w:tabs>
          <w:tab w:val="left" w:pos="440"/>
        </w:tabs>
        <w:rPr>
          <w:rFonts w:eastAsia="Arial" w:cs="Arial"/>
          <w:sz w:val="26"/>
          <w:szCs w:val="26"/>
        </w:rPr>
      </w:pPr>
      <w:r w:rsidRPr="00EC1527">
        <w:rPr>
          <w:rFonts w:eastAsia="Arial" w:cs="Arial"/>
          <w:sz w:val="26"/>
          <w:szCs w:val="26"/>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1F1022" w:rsidRPr="00EC1527" w:rsidRDefault="001F1022">
      <w:pPr>
        <w:rPr>
          <w:rFonts w:eastAsia="Arial" w:cs="Arial"/>
          <w:b/>
          <w:sz w:val="26"/>
          <w:szCs w:val="26"/>
        </w:rPr>
      </w:pPr>
    </w:p>
    <w:p w:rsidR="001F1022" w:rsidRPr="00EC1527" w:rsidRDefault="001F1022">
      <w:pPr>
        <w:rPr>
          <w:rFonts w:eastAsia="Arial" w:cs="Arial"/>
          <w:b/>
          <w:sz w:val="26"/>
          <w:szCs w:val="26"/>
        </w:rPr>
      </w:pPr>
    </w:p>
    <w:p w:rsidR="001F1022" w:rsidRPr="00EC1527" w:rsidRDefault="001F1022">
      <w:pPr>
        <w:rPr>
          <w:rFonts w:eastAsia="Arial" w:cs="Arial"/>
          <w:b/>
          <w:sz w:val="26"/>
          <w:szCs w:val="26"/>
        </w:rPr>
      </w:pPr>
    </w:p>
    <w:p w:rsidR="001F1022" w:rsidRPr="00EC1527" w:rsidRDefault="004420C7">
      <w:pPr>
        <w:jc w:val="center"/>
        <w:rPr>
          <w:rFonts w:eastAsia="Arial" w:cs="Arial"/>
          <w:b/>
          <w:sz w:val="26"/>
          <w:szCs w:val="26"/>
        </w:rPr>
      </w:pPr>
      <w:r w:rsidRPr="00EC1527">
        <w:rPr>
          <w:rFonts w:eastAsia="Arial" w:cs="Arial"/>
          <w:b/>
          <w:sz w:val="26"/>
          <w:szCs w:val="26"/>
        </w:rPr>
        <w:t>DECRETO</w:t>
      </w:r>
    </w:p>
    <w:p w:rsidR="001F1022" w:rsidRPr="00EC1527" w:rsidRDefault="001F1022">
      <w:pPr>
        <w:jc w:val="center"/>
        <w:rPr>
          <w:rFonts w:eastAsia="Arial" w:cs="Arial"/>
          <w:b/>
          <w:sz w:val="26"/>
          <w:szCs w:val="26"/>
        </w:rPr>
      </w:pPr>
    </w:p>
    <w:p w:rsidR="001F1022" w:rsidRPr="00EC1527" w:rsidRDefault="004420C7">
      <w:pPr>
        <w:rPr>
          <w:rFonts w:cs="Arial"/>
          <w:b/>
          <w:sz w:val="26"/>
          <w:szCs w:val="26"/>
        </w:rPr>
      </w:pPr>
      <w:r w:rsidRPr="00EC1527">
        <w:rPr>
          <w:rFonts w:eastAsia="Arial" w:cs="Arial"/>
          <w:b/>
          <w:sz w:val="26"/>
          <w:szCs w:val="26"/>
        </w:rPr>
        <w:t xml:space="preserve">ÚNICO. - SE AGREGA LA FRACCIÓN XIV AL ARTÍCULO 2, SE AGREGA LA FRACCIÓN VI AL ARTÍCULO 8, SE MODIFICA EL PRIMER PÁRRAFO DEL ARTÍCULO 11, DE IGUAL FORMA EL ARTÍCULO 13 DE LA LEY PARA EL IMPULSO EMPRENDEDOR DE ESTADO DE COAHUILA DE ZARAGOZA PARA QUEDAR COMO SIGUE: </w:t>
      </w:r>
    </w:p>
    <w:p w:rsidR="001F1022" w:rsidRPr="00EC1527" w:rsidRDefault="001F1022">
      <w:pPr>
        <w:rPr>
          <w:rFonts w:cs="Arial"/>
          <w:b/>
          <w:sz w:val="26"/>
          <w:szCs w:val="26"/>
        </w:rPr>
      </w:pPr>
    </w:p>
    <w:p w:rsidR="001F1022" w:rsidRDefault="004420C7">
      <w:pPr>
        <w:rPr>
          <w:rFonts w:cs="Arial"/>
          <w:sz w:val="26"/>
          <w:szCs w:val="26"/>
        </w:rPr>
      </w:pPr>
      <w:r w:rsidRPr="00EC1527">
        <w:rPr>
          <w:rFonts w:cs="Arial"/>
          <w:b/>
          <w:bCs/>
          <w:sz w:val="26"/>
          <w:szCs w:val="26"/>
        </w:rPr>
        <w:lastRenderedPageBreak/>
        <w:t>Artículo 2.-</w:t>
      </w:r>
      <w:r w:rsidRPr="00EC1527">
        <w:rPr>
          <w:rFonts w:cs="Arial"/>
          <w:sz w:val="26"/>
          <w:szCs w:val="26"/>
        </w:rPr>
        <w:t xml:space="preserve"> Son objetivos de esta Ley:</w:t>
      </w:r>
    </w:p>
    <w:p w:rsidR="00EC1527" w:rsidRPr="00EC1527" w:rsidRDefault="00EC1527">
      <w:pPr>
        <w:rPr>
          <w:rFonts w:cs="Arial"/>
          <w:sz w:val="26"/>
          <w:szCs w:val="26"/>
        </w:rPr>
      </w:pPr>
    </w:p>
    <w:p w:rsidR="001F1022" w:rsidRDefault="004420C7">
      <w:pPr>
        <w:rPr>
          <w:rFonts w:cs="Arial"/>
          <w:sz w:val="26"/>
          <w:szCs w:val="26"/>
        </w:rPr>
      </w:pPr>
      <w:r w:rsidRPr="00EC1527">
        <w:rPr>
          <w:rFonts w:cs="Arial"/>
          <w:sz w:val="26"/>
          <w:szCs w:val="26"/>
        </w:rPr>
        <w:t>Del I al XIII…</w:t>
      </w:r>
    </w:p>
    <w:p w:rsidR="00EC1527" w:rsidRPr="00EC1527" w:rsidRDefault="00EC1527">
      <w:pPr>
        <w:rPr>
          <w:rFonts w:cs="Arial"/>
          <w:sz w:val="26"/>
          <w:szCs w:val="26"/>
        </w:rPr>
      </w:pPr>
    </w:p>
    <w:p w:rsidR="001F1022" w:rsidRDefault="004420C7">
      <w:pPr>
        <w:rPr>
          <w:rFonts w:cs="Arial"/>
          <w:b/>
          <w:bCs/>
          <w:i/>
          <w:iCs/>
          <w:sz w:val="26"/>
          <w:szCs w:val="26"/>
        </w:rPr>
      </w:pPr>
      <w:r w:rsidRPr="00EC1527">
        <w:rPr>
          <w:rFonts w:cs="Arial"/>
          <w:b/>
          <w:bCs/>
          <w:i/>
          <w:iCs/>
          <w:sz w:val="26"/>
          <w:szCs w:val="26"/>
        </w:rPr>
        <w:t>XIV. Coordinar esfuerzos con las comisiones de cabildo de los ayuntamientos relacionadas con educación, ciencia y tecnología y Desarrollo Económico y demás competentes a la presente Ley.</w:t>
      </w:r>
    </w:p>
    <w:p w:rsidR="00EC1527" w:rsidRPr="00EC1527" w:rsidRDefault="00EC1527">
      <w:pPr>
        <w:rPr>
          <w:rFonts w:cs="Arial"/>
          <w:b/>
          <w:bCs/>
          <w:i/>
          <w:iCs/>
          <w:sz w:val="26"/>
          <w:szCs w:val="26"/>
        </w:rPr>
      </w:pPr>
    </w:p>
    <w:p w:rsidR="001F1022" w:rsidRDefault="004420C7">
      <w:pPr>
        <w:rPr>
          <w:rFonts w:cs="Arial"/>
          <w:sz w:val="26"/>
          <w:szCs w:val="26"/>
        </w:rPr>
      </w:pPr>
      <w:r w:rsidRPr="00EC1527">
        <w:rPr>
          <w:rFonts w:cs="Arial"/>
          <w:sz w:val="26"/>
          <w:szCs w:val="26"/>
        </w:rPr>
        <w:t>…</w:t>
      </w:r>
    </w:p>
    <w:p w:rsidR="00EC1527" w:rsidRPr="00EC1527" w:rsidRDefault="00EC1527">
      <w:pPr>
        <w:rPr>
          <w:rFonts w:cs="Arial"/>
          <w:sz w:val="26"/>
          <w:szCs w:val="26"/>
        </w:rPr>
      </w:pPr>
    </w:p>
    <w:p w:rsidR="001F1022" w:rsidRDefault="004420C7">
      <w:pPr>
        <w:rPr>
          <w:rFonts w:cs="Arial"/>
          <w:sz w:val="26"/>
          <w:szCs w:val="26"/>
        </w:rPr>
      </w:pPr>
      <w:r w:rsidRPr="00EC1527">
        <w:rPr>
          <w:rFonts w:cs="Arial"/>
          <w:b/>
          <w:bCs/>
          <w:sz w:val="26"/>
          <w:szCs w:val="26"/>
        </w:rPr>
        <w:t xml:space="preserve">Artículo 8.- </w:t>
      </w:r>
      <w:r w:rsidRPr="00EC1527">
        <w:rPr>
          <w:rFonts w:cs="Arial"/>
          <w:sz w:val="26"/>
          <w:szCs w:val="26"/>
        </w:rPr>
        <w:t>Se crea el Consejo General Ciudadano para fomentar e impulsar la cultura emprendedora...</w:t>
      </w:r>
    </w:p>
    <w:p w:rsidR="00EC1527" w:rsidRPr="00EC1527" w:rsidRDefault="00EC1527">
      <w:pPr>
        <w:rPr>
          <w:rFonts w:cs="Arial"/>
          <w:sz w:val="26"/>
          <w:szCs w:val="26"/>
        </w:rPr>
      </w:pPr>
    </w:p>
    <w:p w:rsidR="001F1022" w:rsidRDefault="004420C7">
      <w:pPr>
        <w:rPr>
          <w:rFonts w:cs="Arial"/>
          <w:sz w:val="26"/>
          <w:szCs w:val="26"/>
        </w:rPr>
      </w:pPr>
      <w:r w:rsidRPr="00EC1527">
        <w:rPr>
          <w:rFonts w:cs="Arial"/>
          <w:sz w:val="26"/>
          <w:szCs w:val="26"/>
        </w:rPr>
        <w:t>El Consejo General Ciudadano estará integrado por miembros de carácter honorífico, siendo miembros del mismo los siguientes:</w:t>
      </w:r>
    </w:p>
    <w:p w:rsidR="00EC1527" w:rsidRPr="00EC1527" w:rsidRDefault="00EC1527">
      <w:pPr>
        <w:rPr>
          <w:rFonts w:cs="Arial"/>
          <w:sz w:val="26"/>
          <w:szCs w:val="26"/>
        </w:rPr>
      </w:pPr>
    </w:p>
    <w:p w:rsidR="001F1022" w:rsidRDefault="004420C7">
      <w:pPr>
        <w:rPr>
          <w:rFonts w:cs="Arial"/>
          <w:i/>
          <w:iCs/>
          <w:sz w:val="26"/>
          <w:szCs w:val="26"/>
        </w:rPr>
      </w:pPr>
      <w:r w:rsidRPr="00EC1527">
        <w:rPr>
          <w:rFonts w:cs="Arial"/>
          <w:i/>
          <w:iCs/>
          <w:sz w:val="26"/>
          <w:szCs w:val="26"/>
        </w:rPr>
        <w:t>Del I al V...</w:t>
      </w:r>
    </w:p>
    <w:p w:rsidR="00EC1527" w:rsidRPr="00EC1527" w:rsidRDefault="00EC1527">
      <w:pPr>
        <w:rPr>
          <w:rFonts w:cs="Arial"/>
          <w:i/>
          <w:iCs/>
          <w:sz w:val="26"/>
          <w:szCs w:val="26"/>
        </w:rPr>
      </w:pPr>
    </w:p>
    <w:p w:rsidR="001F1022" w:rsidRDefault="004420C7">
      <w:pPr>
        <w:rPr>
          <w:rFonts w:cs="Arial"/>
          <w:b/>
          <w:bCs/>
          <w:i/>
          <w:iCs/>
          <w:sz w:val="26"/>
          <w:szCs w:val="26"/>
        </w:rPr>
      </w:pPr>
      <w:r w:rsidRPr="00EC1527">
        <w:rPr>
          <w:rFonts w:cs="Arial"/>
          <w:b/>
          <w:bCs/>
          <w:i/>
          <w:iCs/>
          <w:sz w:val="26"/>
          <w:szCs w:val="26"/>
        </w:rPr>
        <w:t>VI. El Coordinador de la Comisión de Desarrollo Económico, Competitividad y Turismo del Congreso del Estado de Coahuila.</w:t>
      </w:r>
    </w:p>
    <w:p w:rsidR="00EC1527" w:rsidRPr="00EC1527" w:rsidRDefault="00EC1527">
      <w:pPr>
        <w:rPr>
          <w:rFonts w:cs="Arial"/>
          <w:sz w:val="26"/>
          <w:szCs w:val="26"/>
        </w:rPr>
      </w:pPr>
    </w:p>
    <w:p w:rsidR="001F1022" w:rsidRDefault="004420C7">
      <w:pPr>
        <w:rPr>
          <w:rFonts w:cs="Arial"/>
          <w:sz w:val="26"/>
          <w:szCs w:val="26"/>
        </w:rPr>
      </w:pPr>
      <w:r w:rsidRPr="00EC1527">
        <w:rPr>
          <w:rFonts w:cs="Arial"/>
          <w:sz w:val="26"/>
          <w:szCs w:val="26"/>
        </w:rPr>
        <w:t>...</w:t>
      </w:r>
    </w:p>
    <w:p w:rsidR="00EC1527" w:rsidRPr="00EC1527" w:rsidRDefault="00EC1527">
      <w:pPr>
        <w:rPr>
          <w:rFonts w:cs="Arial"/>
          <w:sz w:val="26"/>
          <w:szCs w:val="26"/>
        </w:rPr>
      </w:pPr>
    </w:p>
    <w:p w:rsidR="001F1022" w:rsidRDefault="004420C7">
      <w:pPr>
        <w:rPr>
          <w:rFonts w:cs="Arial"/>
          <w:sz w:val="26"/>
          <w:szCs w:val="26"/>
        </w:rPr>
      </w:pPr>
      <w:r w:rsidRPr="00EC1527">
        <w:rPr>
          <w:rFonts w:cs="Arial"/>
          <w:b/>
          <w:bCs/>
          <w:sz w:val="26"/>
          <w:szCs w:val="26"/>
        </w:rPr>
        <w:t>Artículo 11.-</w:t>
      </w:r>
      <w:r w:rsidRPr="00EC1527">
        <w:rPr>
          <w:rFonts w:cs="Arial"/>
          <w:sz w:val="26"/>
          <w:szCs w:val="26"/>
        </w:rPr>
        <w:t xml:space="preserve"> El Consejo General Ciudadano </w:t>
      </w:r>
      <w:r w:rsidRPr="00EC1527">
        <w:rPr>
          <w:rFonts w:cs="Arial"/>
          <w:b/>
          <w:bCs/>
          <w:i/>
          <w:iCs/>
          <w:sz w:val="26"/>
          <w:szCs w:val="26"/>
        </w:rPr>
        <w:t>sesionará cuatro veces al año</w:t>
      </w:r>
      <w:r w:rsidRPr="00EC1527">
        <w:rPr>
          <w:rFonts w:cs="Arial"/>
          <w:sz w:val="26"/>
          <w:szCs w:val="26"/>
        </w:rPr>
        <w:t xml:space="preserve"> en forma ordinaria y en forma extraordinaria cuando su Presidente lo estime conveniente….</w:t>
      </w:r>
    </w:p>
    <w:p w:rsidR="00EC1527" w:rsidRPr="00EC1527" w:rsidRDefault="00EC1527">
      <w:pPr>
        <w:rPr>
          <w:rFonts w:cs="Arial"/>
          <w:sz w:val="26"/>
          <w:szCs w:val="26"/>
        </w:rPr>
      </w:pPr>
    </w:p>
    <w:p w:rsidR="001F1022" w:rsidRDefault="004420C7">
      <w:pPr>
        <w:rPr>
          <w:rFonts w:cs="Arial"/>
          <w:sz w:val="26"/>
          <w:szCs w:val="26"/>
        </w:rPr>
      </w:pPr>
      <w:r w:rsidRPr="00EC1527">
        <w:rPr>
          <w:rFonts w:cs="Arial"/>
          <w:sz w:val="26"/>
          <w:szCs w:val="26"/>
        </w:rPr>
        <w:t>…</w:t>
      </w:r>
    </w:p>
    <w:p w:rsidR="00EC1527" w:rsidRPr="00EC1527" w:rsidRDefault="00EC1527">
      <w:pPr>
        <w:rPr>
          <w:rFonts w:cs="Arial"/>
          <w:sz w:val="26"/>
          <w:szCs w:val="26"/>
        </w:rPr>
      </w:pPr>
    </w:p>
    <w:p w:rsidR="001F1022" w:rsidRDefault="004420C7">
      <w:pPr>
        <w:rPr>
          <w:rFonts w:cs="Arial"/>
          <w:i/>
          <w:iCs/>
          <w:sz w:val="26"/>
          <w:szCs w:val="26"/>
        </w:rPr>
      </w:pPr>
      <w:r w:rsidRPr="00EC1527">
        <w:rPr>
          <w:rFonts w:cs="Arial"/>
          <w:b/>
          <w:bCs/>
          <w:sz w:val="26"/>
          <w:szCs w:val="26"/>
        </w:rPr>
        <w:t>Artículo 13.-</w:t>
      </w:r>
      <w:r w:rsidRPr="00EC1527">
        <w:rPr>
          <w:rFonts w:cs="Arial"/>
          <w:sz w:val="26"/>
          <w:szCs w:val="26"/>
        </w:rPr>
        <w:t xml:space="preserve"> Se crea el Comité Financiero integrado por los representantes de la Secretaria de Finanzas, quien figura como Coordinador, de Desarrollo Económico y Competitividad, de la Secretaria de Educación y </w:t>
      </w:r>
      <w:r w:rsidRPr="00EC1527">
        <w:rPr>
          <w:rFonts w:cs="Arial"/>
          <w:b/>
          <w:bCs/>
          <w:sz w:val="26"/>
          <w:szCs w:val="26"/>
        </w:rPr>
        <w:t>el</w:t>
      </w:r>
      <w:r w:rsidRPr="00EC1527">
        <w:rPr>
          <w:rFonts w:cs="Arial"/>
          <w:b/>
          <w:bCs/>
          <w:i/>
          <w:iCs/>
          <w:sz w:val="26"/>
          <w:szCs w:val="26"/>
        </w:rPr>
        <w:t xml:space="preserve"> Coordinador de la Comisión de Desarrollo Económico, Competitividad y Turismo del Congreso del Estado</w:t>
      </w:r>
      <w:r w:rsidRPr="00EC1527">
        <w:rPr>
          <w:rFonts w:cs="Arial"/>
          <w:i/>
          <w:iCs/>
          <w:sz w:val="26"/>
          <w:szCs w:val="26"/>
        </w:rPr>
        <w:t>...</w:t>
      </w:r>
    </w:p>
    <w:p w:rsidR="00EC1527" w:rsidRPr="00EC1527" w:rsidRDefault="00EC1527">
      <w:pPr>
        <w:rPr>
          <w:rFonts w:cs="Arial"/>
          <w:sz w:val="26"/>
          <w:szCs w:val="26"/>
        </w:rPr>
      </w:pPr>
    </w:p>
    <w:p w:rsidR="001F1022" w:rsidRDefault="004420C7">
      <w:pPr>
        <w:rPr>
          <w:rFonts w:cs="Arial"/>
          <w:sz w:val="26"/>
          <w:szCs w:val="26"/>
        </w:rPr>
      </w:pPr>
      <w:r w:rsidRPr="00EC1527">
        <w:rPr>
          <w:rFonts w:cs="Arial"/>
          <w:sz w:val="26"/>
          <w:szCs w:val="26"/>
        </w:rPr>
        <w:t xml:space="preserve">…  </w:t>
      </w:r>
    </w:p>
    <w:p w:rsidR="00EC1527" w:rsidRDefault="00EC1527">
      <w:pPr>
        <w:rPr>
          <w:rFonts w:cs="Arial"/>
          <w:sz w:val="26"/>
          <w:szCs w:val="26"/>
        </w:rPr>
      </w:pPr>
    </w:p>
    <w:p w:rsidR="00EC1527" w:rsidRPr="00EC1527" w:rsidRDefault="00EC1527">
      <w:pPr>
        <w:rPr>
          <w:rFonts w:cs="Arial"/>
          <w:sz w:val="26"/>
          <w:szCs w:val="26"/>
        </w:rPr>
      </w:pPr>
    </w:p>
    <w:p w:rsidR="001F1022" w:rsidRDefault="004420C7">
      <w:pPr>
        <w:jc w:val="center"/>
        <w:rPr>
          <w:rFonts w:eastAsia="Arial" w:cs="Arial"/>
          <w:b/>
          <w:sz w:val="26"/>
          <w:szCs w:val="26"/>
        </w:rPr>
      </w:pPr>
      <w:r w:rsidRPr="00EC1527">
        <w:rPr>
          <w:rFonts w:eastAsia="Arial" w:cs="Arial"/>
          <w:b/>
          <w:sz w:val="26"/>
          <w:szCs w:val="26"/>
        </w:rPr>
        <w:t>TRANSITORIO</w:t>
      </w:r>
    </w:p>
    <w:p w:rsidR="00EC1527" w:rsidRPr="00EC1527" w:rsidRDefault="00EC1527">
      <w:pPr>
        <w:jc w:val="center"/>
        <w:rPr>
          <w:rFonts w:eastAsia="Arial" w:cs="Arial"/>
          <w:b/>
          <w:sz w:val="26"/>
          <w:szCs w:val="26"/>
        </w:rPr>
      </w:pPr>
    </w:p>
    <w:p w:rsidR="001F1022" w:rsidRPr="00EC1527" w:rsidRDefault="004420C7">
      <w:pPr>
        <w:rPr>
          <w:rFonts w:eastAsia="Arial" w:cs="Arial"/>
          <w:b/>
          <w:sz w:val="26"/>
          <w:szCs w:val="26"/>
        </w:rPr>
      </w:pPr>
      <w:r w:rsidRPr="00EC1527">
        <w:rPr>
          <w:rFonts w:eastAsia="Arial" w:cs="Arial"/>
          <w:b/>
          <w:sz w:val="26"/>
          <w:szCs w:val="26"/>
        </w:rPr>
        <w:lastRenderedPageBreak/>
        <w:t xml:space="preserve">ÚNICO. - </w:t>
      </w:r>
      <w:r w:rsidRPr="00EC1527">
        <w:rPr>
          <w:rFonts w:eastAsia="Arial" w:cs="Arial"/>
          <w:sz w:val="26"/>
          <w:szCs w:val="26"/>
        </w:rPr>
        <w:t>El presente Decreto entrará en vigor al día siguiente de su publicación en el Periódico Oficial del Gobierno del Estado.</w:t>
      </w:r>
    </w:p>
    <w:p w:rsidR="001F1022" w:rsidRPr="00EC1527" w:rsidRDefault="001F1022">
      <w:pPr>
        <w:jc w:val="center"/>
        <w:rPr>
          <w:rFonts w:eastAsia="Arial" w:cs="Arial"/>
          <w:b/>
          <w:sz w:val="26"/>
          <w:szCs w:val="26"/>
          <w:lang w:eastAsia="es-MX"/>
        </w:rPr>
      </w:pPr>
    </w:p>
    <w:p w:rsidR="001F1022" w:rsidRPr="00EC1527" w:rsidRDefault="004420C7">
      <w:pPr>
        <w:jc w:val="center"/>
        <w:rPr>
          <w:rFonts w:eastAsia="Arial" w:cs="Arial"/>
          <w:b/>
          <w:i/>
          <w:sz w:val="26"/>
          <w:szCs w:val="26"/>
          <w:lang w:eastAsia="es-MX"/>
        </w:rPr>
      </w:pPr>
      <w:r w:rsidRPr="00EC1527">
        <w:rPr>
          <w:rFonts w:eastAsia="Arial" w:cs="Arial"/>
          <w:b/>
          <w:i/>
          <w:sz w:val="26"/>
          <w:szCs w:val="26"/>
          <w:lang w:eastAsia="es-MX"/>
        </w:rPr>
        <w:t>ATENTAMENTE</w:t>
      </w:r>
    </w:p>
    <w:p w:rsidR="001F1022" w:rsidRPr="00EC1527" w:rsidRDefault="004420C7">
      <w:pPr>
        <w:jc w:val="center"/>
        <w:rPr>
          <w:rFonts w:eastAsia="Arial" w:cs="Arial"/>
          <w:b/>
          <w:sz w:val="26"/>
          <w:szCs w:val="26"/>
          <w:lang w:eastAsia="es-MX"/>
        </w:rPr>
      </w:pPr>
      <w:r w:rsidRPr="00EC1527">
        <w:rPr>
          <w:rFonts w:eastAsia="Arial" w:cs="Arial"/>
          <w:b/>
          <w:sz w:val="26"/>
          <w:szCs w:val="26"/>
          <w:lang w:eastAsia="es-MX"/>
        </w:rPr>
        <w:t>“POR UNA PATRIA ORDENADA Y GENEROSA, Y UNA VIDA MEJOR Y MÁS DIGNA PARA TODOS”</w:t>
      </w:r>
    </w:p>
    <w:p w:rsidR="001F1022" w:rsidRPr="00EC1527" w:rsidRDefault="004420C7">
      <w:pPr>
        <w:jc w:val="center"/>
        <w:rPr>
          <w:rFonts w:eastAsia="Arial" w:cs="Arial"/>
          <w:b/>
          <w:sz w:val="26"/>
          <w:szCs w:val="26"/>
          <w:lang w:eastAsia="es-MX"/>
        </w:rPr>
      </w:pPr>
      <w:r w:rsidRPr="00EC1527">
        <w:rPr>
          <w:rFonts w:eastAsia="Arial" w:cs="Arial"/>
          <w:b/>
          <w:sz w:val="26"/>
          <w:szCs w:val="26"/>
          <w:lang w:eastAsia="es-MX"/>
        </w:rPr>
        <w:t>GRUPO PARLAMENTARIO DEL PARTIDO ACCIÓN NACIONAL</w:t>
      </w:r>
    </w:p>
    <w:p w:rsidR="001F1022" w:rsidRPr="00EC1527" w:rsidRDefault="004420C7">
      <w:pPr>
        <w:jc w:val="center"/>
        <w:rPr>
          <w:rFonts w:eastAsia="Arial" w:cs="Arial"/>
          <w:b/>
          <w:sz w:val="26"/>
          <w:szCs w:val="26"/>
          <w:lang w:eastAsia="es-MX"/>
        </w:rPr>
      </w:pPr>
      <w:r w:rsidRPr="00EC1527">
        <w:rPr>
          <w:rFonts w:eastAsia="Arial" w:cs="Arial"/>
          <w:b/>
          <w:sz w:val="26"/>
          <w:szCs w:val="26"/>
          <w:lang w:eastAsia="es-MX"/>
        </w:rPr>
        <w:t>SALT</w:t>
      </w:r>
      <w:r w:rsidR="008D6941" w:rsidRPr="00EC1527">
        <w:rPr>
          <w:rFonts w:eastAsia="Arial" w:cs="Arial"/>
          <w:b/>
          <w:sz w:val="26"/>
          <w:szCs w:val="26"/>
          <w:lang w:eastAsia="es-MX"/>
        </w:rPr>
        <w:t xml:space="preserve">ILLO, COAHUILA DE ZARAGOZA; </w:t>
      </w:r>
      <w:proofErr w:type="gramStart"/>
      <w:r w:rsidR="008D6941" w:rsidRPr="00EC1527">
        <w:rPr>
          <w:rFonts w:eastAsia="Arial" w:cs="Arial"/>
          <w:b/>
          <w:sz w:val="26"/>
          <w:szCs w:val="26"/>
          <w:lang w:eastAsia="es-MX"/>
        </w:rPr>
        <w:t>A  30</w:t>
      </w:r>
      <w:proofErr w:type="gramEnd"/>
      <w:r w:rsidR="008D6941" w:rsidRPr="00EC1527">
        <w:rPr>
          <w:rFonts w:eastAsia="Arial" w:cs="Arial"/>
          <w:b/>
          <w:sz w:val="26"/>
          <w:szCs w:val="26"/>
          <w:lang w:eastAsia="es-MX"/>
        </w:rPr>
        <w:t xml:space="preserve"> DE ABRIL</w:t>
      </w:r>
      <w:r w:rsidRPr="00EC1527">
        <w:rPr>
          <w:rFonts w:eastAsia="Arial" w:cs="Arial"/>
          <w:b/>
          <w:sz w:val="26"/>
          <w:szCs w:val="26"/>
          <w:lang w:eastAsia="es-MX"/>
        </w:rPr>
        <w:t xml:space="preserve"> DE 2019. </w:t>
      </w:r>
    </w:p>
    <w:p w:rsidR="001F1022" w:rsidRPr="00EC1527" w:rsidRDefault="001F1022">
      <w:pPr>
        <w:rPr>
          <w:rFonts w:eastAsia="Arial" w:cs="Arial"/>
          <w:sz w:val="26"/>
          <w:szCs w:val="26"/>
          <w:lang w:eastAsia="es-MX"/>
        </w:rPr>
      </w:pPr>
    </w:p>
    <w:p w:rsidR="001F1022" w:rsidRDefault="001F1022">
      <w:pPr>
        <w:jc w:val="center"/>
        <w:rPr>
          <w:rFonts w:asciiTheme="minorHAnsi" w:hAnsiTheme="minorHAnsi" w:cstheme="minorHAnsi"/>
          <w:sz w:val="26"/>
          <w:szCs w:val="26"/>
        </w:rPr>
      </w:pPr>
    </w:p>
    <w:p w:rsidR="00EC1527" w:rsidRDefault="00EC1527">
      <w:pPr>
        <w:jc w:val="center"/>
        <w:rPr>
          <w:rFonts w:asciiTheme="minorHAnsi" w:hAnsiTheme="minorHAnsi" w:cstheme="minorHAnsi"/>
          <w:sz w:val="26"/>
          <w:szCs w:val="26"/>
        </w:rPr>
      </w:pPr>
    </w:p>
    <w:p w:rsidR="00EC1527" w:rsidRPr="00EC1527" w:rsidRDefault="00EC1527">
      <w:pPr>
        <w:jc w:val="center"/>
        <w:rPr>
          <w:rFonts w:asciiTheme="minorHAnsi" w:hAnsiTheme="minorHAnsi" w:cstheme="minorHAnsi"/>
          <w:sz w:val="26"/>
          <w:szCs w:val="26"/>
        </w:rPr>
      </w:pPr>
    </w:p>
    <w:p w:rsidR="001F1022" w:rsidRPr="00EC1527" w:rsidRDefault="001F1022">
      <w:pPr>
        <w:jc w:val="center"/>
        <w:rPr>
          <w:rFonts w:asciiTheme="minorHAnsi" w:hAnsiTheme="minorHAnsi" w:cstheme="minorHAnsi"/>
          <w:sz w:val="26"/>
          <w:szCs w:val="26"/>
        </w:rPr>
      </w:pPr>
    </w:p>
    <w:p w:rsidR="001F1022" w:rsidRPr="00EC1527" w:rsidRDefault="004420C7">
      <w:pPr>
        <w:jc w:val="center"/>
        <w:rPr>
          <w:rFonts w:asciiTheme="minorHAnsi" w:hAnsiTheme="minorHAnsi" w:cstheme="minorHAnsi"/>
          <w:sz w:val="26"/>
          <w:szCs w:val="26"/>
        </w:rPr>
      </w:pPr>
      <w:r w:rsidRPr="00EC1527">
        <w:rPr>
          <w:rFonts w:asciiTheme="minorHAnsi" w:hAnsiTheme="minorHAnsi" w:cstheme="minorHAnsi"/>
          <w:sz w:val="26"/>
          <w:szCs w:val="26"/>
        </w:rPr>
        <w:t>DIP. FERNANDO IZAGUIRRE VALDÉS</w:t>
      </w:r>
    </w:p>
    <w:p w:rsidR="00EC1527" w:rsidRDefault="00EC1527">
      <w:pPr>
        <w:jc w:val="center"/>
        <w:rPr>
          <w:rFonts w:asciiTheme="minorHAnsi" w:eastAsia="Arial" w:hAnsiTheme="minorHAnsi" w:cstheme="minorHAnsi"/>
          <w:sz w:val="26"/>
          <w:szCs w:val="26"/>
        </w:rPr>
      </w:pPr>
    </w:p>
    <w:p w:rsidR="00EC1527" w:rsidRDefault="00EC1527">
      <w:pPr>
        <w:jc w:val="center"/>
        <w:rPr>
          <w:rFonts w:asciiTheme="minorHAnsi" w:eastAsia="Arial" w:hAnsiTheme="minorHAnsi" w:cstheme="minorHAnsi"/>
          <w:sz w:val="26"/>
          <w:szCs w:val="26"/>
        </w:rPr>
      </w:pPr>
    </w:p>
    <w:p w:rsidR="001F1022" w:rsidRPr="00EC1527" w:rsidRDefault="001F1022">
      <w:pPr>
        <w:jc w:val="center"/>
        <w:rPr>
          <w:rFonts w:asciiTheme="minorHAnsi" w:eastAsia="Arial" w:hAnsiTheme="minorHAnsi" w:cstheme="minorHAnsi"/>
          <w:sz w:val="26"/>
          <w:szCs w:val="26"/>
        </w:rPr>
      </w:pPr>
    </w:p>
    <w:p w:rsidR="001F1022" w:rsidRPr="00EC1527" w:rsidRDefault="001F1022">
      <w:pPr>
        <w:tabs>
          <w:tab w:val="left" w:pos="5056"/>
        </w:tabs>
        <w:rPr>
          <w:rFonts w:cs="Arial"/>
          <w:b/>
          <w:sz w:val="26"/>
          <w:szCs w:val="26"/>
        </w:rPr>
      </w:pPr>
    </w:p>
    <w:p w:rsidR="001F1022" w:rsidRPr="00EC1527" w:rsidRDefault="001F1022">
      <w:pPr>
        <w:tabs>
          <w:tab w:val="left" w:pos="5056"/>
        </w:tabs>
        <w:rPr>
          <w:rFonts w:cs="Arial"/>
          <w:b/>
          <w:sz w:val="26"/>
          <w:szCs w:val="26"/>
        </w:rPr>
      </w:pPr>
    </w:p>
    <w:p w:rsidR="001F1022" w:rsidRPr="00EC1527" w:rsidRDefault="004420C7">
      <w:pPr>
        <w:tabs>
          <w:tab w:val="left" w:pos="5056"/>
        </w:tabs>
        <w:rPr>
          <w:rFonts w:cs="Arial"/>
          <w:b/>
          <w:sz w:val="18"/>
          <w:szCs w:val="26"/>
        </w:rPr>
      </w:pPr>
      <w:r w:rsidRPr="00EC1527">
        <w:rPr>
          <w:rFonts w:cs="Arial"/>
          <w:b/>
          <w:sz w:val="18"/>
          <w:szCs w:val="26"/>
        </w:rPr>
        <w:t>DIP. ROSA NILDA GONZÁLEZ NORIEGA</w:t>
      </w:r>
      <w:r w:rsidRPr="00EC1527">
        <w:rPr>
          <w:rFonts w:cs="Arial"/>
          <w:b/>
          <w:sz w:val="18"/>
          <w:szCs w:val="26"/>
        </w:rPr>
        <w:tab/>
        <w:t>DIP. MARCELO DE JESUS TORRES COFIÑO</w:t>
      </w:r>
    </w:p>
    <w:p w:rsidR="001F1022" w:rsidRPr="00EC1527" w:rsidRDefault="004420C7">
      <w:pPr>
        <w:tabs>
          <w:tab w:val="left" w:pos="5730"/>
        </w:tabs>
        <w:rPr>
          <w:rFonts w:cs="Arial"/>
          <w:b/>
          <w:sz w:val="18"/>
          <w:szCs w:val="26"/>
        </w:rPr>
      </w:pPr>
      <w:r w:rsidRPr="00EC1527">
        <w:rPr>
          <w:rFonts w:cs="Arial"/>
          <w:b/>
          <w:sz w:val="18"/>
          <w:szCs w:val="26"/>
        </w:rPr>
        <w:tab/>
      </w:r>
    </w:p>
    <w:p w:rsidR="001F1022" w:rsidRPr="00EC1527" w:rsidRDefault="001F1022">
      <w:pPr>
        <w:tabs>
          <w:tab w:val="left" w:pos="5056"/>
        </w:tabs>
        <w:rPr>
          <w:rFonts w:cs="Arial"/>
          <w:b/>
          <w:sz w:val="18"/>
          <w:szCs w:val="26"/>
        </w:rPr>
      </w:pPr>
    </w:p>
    <w:p w:rsidR="001F1022" w:rsidRDefault="001F1022">
      <w:pPr>
        <w:tabs>
          <w:tab w:val="left" w:pos="5056"/>
        </w:tabs>
        <w:rPr>
          <w:rFonts w:cs="Arial"/>
          <w:b/>
          <w:sz w:val="18"/>
          <w:szCs w:val="26"/>
        </w:rPr>
      </w:pPr>
    </w:p>
    <w:p w:rsidR="00EC1527" w:rsidRDefault="00EC1527">
      <w:pPr>
        <w:tabs>
          <w:tab w:val="left" w:pos="5056"/>
        </w:tabs>
        <w:rPr>
          <w:rFonts w:cs="Arial"/>
          <w:b/>
          <w:sz w:val="18"/>
          <w:szCs w:val="26"/>
        </w:rPr>
      </w:pPr>
    </w:p>
    <w:p w:rsidR="00EC1527" w:rsidRDefault="00EC1527">
      <w:pPr>
        <w:tabs>
          <w:tab w:val="left" w:pos="5056"/>
        </w:tabs>
        <w:rPr>
          <w:rFonts w:cs="Arial"/>
          <w:b/>
          <w:sz w:val="18"/>
          <w:szCs w:val="26"/>
        </w:rPr>
      </w:pPr>
    </w:p>
    <w:p w:rsidR="00EC1527" w:rsidRPr="00EC1527" w:rsidRDefault="00EC1527">
      <w:pPr>
        <w:tabs>
          <w:tab w:val="left" w:pos="5056"/>
        </w:tabs>
        <w:rPr>
          <w:rFonts w:cs="Arial"/>
          <w:b/>
          <w:sz w:val="18"/>
          <w:szCs w:val="26"/>
        </w:rPr>
      </w:pPr>
    </w:p>
    <w:p w:rsidR="001F1022" w:rsidRPr="00EC1527" w:rsidRDefault="004420C7">
      <w:pPr>
        <w:tabs>
          <w:tab w:val="left" w:pos="5056"/>
        </w:tabs>
        <w:rPr>
          <w:rFonts w:cs="Arial"/>
          <w:b/>
          <w:sz w:val="18"/>
          <w:szCs w:val="26"/>
        </w:rPr>
      </w:pPr>
      <w:r w:rsidRPr="00EC1527">
        <w:rPr>
          <w:rFonts w:cs="Arial"/>
          <w:b/>
          <w:sz w:val="18"/>
          <w:szCs w:val="26"/>
        </w:rPr>
        <w:t>DIP. MARIA EUGENIA CAZARES MARTINEZ</w:t>
      </w:r>
      <w:r w:rsidRPr="00EC1527">
        <w:rPr>
          <w:rFonts w:cs="Arial"/>
          <w:b/>
          <w:sz w:val="18"/>
          <w:szCs w:val="26"/>
        </w:rPr>
        <w:tab/>
      </w:r>
      <w:r w:rsidRPr="00EC1527">
        <w:rPr>
          <w:rFonts w:cs="Arial"/>
          <w:b/>
          <w:sz w:val="18"/>
          <w:szCs w:val="26"/>
        </w:rPr>
        <w:tab/>
        <w:t xml:space="preserve"> DIP. BLANCA </w:t>
      </w:r>
      <w:proofErr w:type="gramStart"/>
      <w:r w:rsidRPr="00EC1527">
        <w:rPr>
          <w:rFonts w:cs="Arial"/>
          <w:b/>
          <w:sz w:val="18"/>
          <w:szCs w:val="26"/>
        </w:rPr>
        <w:t>EPPEN  CANALES</w:t>
      </w:r>
      <w:proofErr w:type="gramEnd"/>
    </w:p>
    <w:p w:rsidR="001F1022" w:rsidRPr="00EC1527" w:rsidRDefault="001F1022">
      <w:pPr>
        <w:tabs>
          <w:tab w:val="left" w:pos="5056"/>
        </w:tabs>
        <w:rPr>
          <w:rFonts w:cs="Arial"/>
          <w:b/>
          <w:sz w:val="18"/>
          <w:szCs w:val="26"/>
        </w:rPr>
      </w:pPr>
    </w:p>
    <w:p w:rsidR="00EC1527" w:rsidRDefault="00EC1527">
      <w:pPr>
        <w:tabs>
          <w:tab w:val="left" w:pos="5056"/>
        </w:tabs>
        <w:rPr>
          <w:rFonts w:cs="Arial"/>
          <w:b/>
          <w:sz w:val="18"/>
          <w:szCs w:val="26"/>
        </w:rPr>
      </w:pPr>
    </w:p>
    <w:p w:rsidR="00EC1527" w:rsidRDefault="00EC1527">
      <w:pPr>
        <w:tabs>
          <w:tab w:val="left" w:pos="5056"/>
        </w:tabs>
        <w:rPr>
          <w:rFonts w:cs="Arial"/>
          <w:b/>
          <w:sz w:val="18"/>
          <w:szCs w:val="26"/>
        </w:rPr>
      </w:pPr>
    </w:p>
    <w:p w:rsidR="00EC1527" w:rsidRDefault="00EC1527">
      <w:pPr>
        <w:tabs>
          <w:tab w:val="left" w:pos="5056"/>
        </w:tabs>
        <w:rPr>
          <w:rFonts w:cs="Arial"/>
          <w:b/>
          <w:sz w:val="18"/>
          <w:szCs w:val="26"/>
        </w:rPr>
      </w:pPr>
    </w:p>
    <w:p w:rsidR="00EC1527" w:rsidRDefault="00EC1527">
      <w:pPr>
        <w:tabs>
          <w:tab w:val="left" w:pos="5056"/>
        </w:tabs>
        <w:rPr>
          <w:rFonts w:cs="Arial"/>
          <w:b/>
          <w:sz w:val="18"/>
          <w:szCs w:val="26"/>
        </w:rPr>
      </w:pPr>
    </w:p>
    <w:p w:rsidR="001F1022" w:rsidRPr="00EC1527" w:rsidRDefault="001F1022">
      <w:pPr>
        <w:tabs>
          <w:tab w:val="left" w:pos="5056"/>
        </w:tabs>
        <w:rPr>
          <w:rFonts w:cs="Arial"/>
          <w:b/>
          <w:sz w:val="18"/>
          <w:szCs w:val="26"/>
        </w:rPr>
      </w:pPr>
    </w:p>
    <w:p w:rsidR="001F1022" w:rsidRPr="00EC1527" w:rsidRDefault="001F1022">
      <w:pPr>
        <w:tabs>
          <w:tab w:val="left" w:pos="5056"/>
        </w:tabs>
        <w:rPr>
          <w:rFonts w:cs="Arial"/>
          <w:b/>
          <w:sz w:val="18"/>
          <w:szCs w:val="26"/>
        </w:rPr>
      </w:pPr>
    </w:p>
    <w:p w:rsidR="001F1022" w:rsidRPr="00EC1527" w:rsidRDefault="004420C7">
      <w:pPr>
        <w:tabs>
          <w:tab w:val="left" w:pos="5056"/>
        </w:tabs>
        <w:rPr>
          <w:rFonts w:cs="Arial"/>
          <w:b/>
          <w:sz w:val="18"/>
          <w:szCs w:val="26"/>
        </w:rPr>
      </w:pPr>
      <w:r w:rsidRPr="00EC1527">
        <w:rPr>
          <w:rFonts w:cs="Arial"/>
          <w:b/>
          <w:sz w:val="18"/>
          <w:szCs w:val="26"/>
        </w:rPr>
        <w:t xml:space="preserve">  DIP. JUAN ANTONIO GARCÍA VILLA                                  DIP. JUAN CARLOS GUERRA LÓPEZ NEGRETE</w:t>
      </w:r>
    </w:p>
    <w:p w:rsidR="001F1022" w:rsidRPr="00EC1527" w:rsidRDefault="001F1022">
      <w:pPr>
        <w:tabs>
          <w:tab w:val="left" w:pos="5056"/>
        </w:tabs>
        <w:rPr>
          <w:rFonts w:cs="Arial"/>
          <w:b/>
          <w:sz w:val="18"/>
          <w:szCs w:val="26"/>
        </w:rPr>
      </w:pPr>
    </w:p>
    <w:p w:rsidR="001F1022" w:rsidRDefault="001F1022">
      <w:pPr>
        <w:tabs>
          <w:tab w:val="left" w:pos="5056"/>
        </w:tabs>
        <w:rPr>
          <w:rFonts w:cs="Arial"/>
          <w:b/>
          <w:sz w:val="18"/>
          <w:szCs w:val="26"/>
        </w:rPr>
      </w:pPr>
    </w:p>
    <w:p w:rsidR="00EC1527" w:rsidRDefault="00EC1527">
      <w:pPr>
        <w:tabs>
          <w:tab w:val="left" w:pos="5056"/>
        </w:tabs>
        <w:rPr>
          <w:rFonts w:cs="Arial"/>
          <w:b/>
          <w:sz w:val="18"/>
          <w:szCs w:val="26"/>
        </w:rPr>
      </w:pPr>
    </w:p>
    <w:p w:rsidR="00EC1527" w:rsidRDefault="00EC1527">
      <w:pPr>
        <w:tabs>
          <w:tab w:val="left" w:pos="5056"/>
        </w:tabs>
        <w:rPr>
          <w:rFonts w:cs="Arial"/>
          <w:b/>
          <w:sz w:val="18"/>
          <w:szCs w:val="26"/>
        </w:rPr>
      </w:pPr>
    </w:p>
    <w:p w:rsidR="00EC1527" w:rsidRDefault="00EC1527">
      <w:pPr>
        <w:tabs>
          <w:tab w:val="left" w:pos="5056"/>
        </w:tabs>
        <w:rPr>
          <w:rFonts w:cs="Arial"/>
          <w:b/>
          <w:sz w:val="18"/>
          <w:szCs w:val="26"/>
        </w:rPr>
      </w:pPr>
    </w:p>
    <w:p w:rsidR="00EC1527" w:rsidRDefault="00EC1527">
      <w:pPr>
        <w:tabs>
          <w:tab w:val="left" w:pos="5056"/>
        </w:tabs>
        <w:rPr>
          <w:rFonts w:cs="Arial"/>
          <w:b/>
          <w:sz w:val="18"/>
          <w:szCs w:val="26"/>
        </w:rPr>
      </w:pPr>
    </w:p>
    <w:p w:rsidR="00EC1527" w:rsidRPr="00EC1527" w:rsidRDefault="00EC1527">
      <w:pPr>
        <w:tabs>
          <w:tab w:val="left" w:pos="5056"/>
        </w:tabs>
        <w:rPr>
          <w:rFonts w:cs="Arial"/>
          <w:b/>
          <w:sz w:val="18"/>
          <w:szCs w:val="26"/>
        </w:rPr>
      </w:pPr>
    </w:p>
    <w:p w:rsidR="001F1022" w:rsidRPr="00EC1527" w:rsidRDefault="001F1022">
      <w:pPr>
        <w:tabs>
          <w:tab w:val="left" w:pos="5056"/>
        </w:tabs>
        <w:rPr>
          <w:rFonts w:cs="Arial"/>
          <w:b/>
          <w:sz w:val="18"/>
          <w:szCs w:val="26"/>
        </w:rPr>
      </w:pPr>
    </w:p>
    <w:p w:rsidR="001F1022" w:rsidRPr="00EC1527" w:rsidRDefault="004420C7">
      <w:pPr>
        <w:jc w:val="center"/>
        <w:rPr>
          <w:rFonts w:eastAsia="Arial" w:cs="Arial"/>
          <w:b/>
          <w:sz w:val="18"/>
          <w:szCs w:val="26"/>
          <w:lang w:eastAsia="es-MX"/>
        </w:rPr>
      </w:pPr>
      <w:r w:rsidRPr="00EC1527">
        <w:rPr>
          <w:rFonts w:cs="Arial"/>
          <w:b/>
          <w:sz w:val="18"/>
          <w:szCs w:val="26"/>
        </w:rPr>
        <w:t>DIP. GERARDO ABRAHAM AGUADO GÓMEZ                      DIP. GABRIELA ZAPOPAN GARZA GALVÁN</w:t>
      </w:r>
    </w:p>
    <w:p w:rsidR="001F1022" w:rsidRPr="00EC1527" w:rsidRDefault="001F1022">
      <w:pPr>
        <w:rPr>
          <w:rFonts w:cs="Arial"/>
          <w:sz w:val="26"/>
          <w:szCs w:val="26"/>
        </w:rPr>
      </w:pPr>
    </w:p>
    <w:p w:rsidR="001F1022" w:rsidRPr="00EC1527" w:rsidRDefault="001F1022">
      <w:pPr>
        <w:rPr>
          <w:sz w:val="26"/>
          <w:szCs w:val="26"/>
        </w:rPr>
      </w:pPr>
    </w:p>
    <w:sectPr w:rsidR="001F1022" w:rsidRPr="00EC1527" w:rsidSect="00FD0AA8">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20" w:rsidRDefault="00197620">
      <w:r>
        <w:separator/>
      </w:r>
    </w:p>
  </w:endnote>
  <w:endnote w:type="continuationSeparator" w:id="0">
    <w:p w:rsidR="00197620" w:rsidRDefault="0019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20" w:rsidRDefault="00197620">
      <w:r>
        <w:separator/>
      </w:r>
    </w:p>
  </w:footnote>
  <w:footnote w:type="continuationSeparator" w:id="0">
    <w:p w:rsidR="00197620" w:rsidRDefault="00197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2" w:rsidRDefault="00FD0AA8">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28404DFE" wp14:editId="45FCCB49">
          <wp:simplePos x="0" y="0"/>
          <wp:positionH relativeFrom="column">
            <wp:posOffset>-282326</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4420C7">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3E91765" wp14:editId="00336EC3">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sidR="004420C7">
      <w:rPr>
        <w:rFonts w:ascii="Times New Roman" w:hAnsi="Times New Roman" w:cs="Arial"/>
        <w:bCs/>
        <w:smallCaps/>
        <w:spacing w:val="20"/>
        <w:sz w:val="32"/>
        <w:szCs w:val="32"/>
      </w:rPr>
      <w:t>Congreso del Estado Independiente,</w:t>
    </w:r>
  </w:p>
  <w:p w:rsidR="001F1022" w:rsidRDefault="004420C7">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rsidR="001F1022" w:rsidRDefault="001F1022">
    <w:pPr>
      <w:ind w:right="49"/>
      <w:jc w:val="center"/>
    </w:pPr>
  </w:p>
  <w:p w:rsidR="001F1022" w:rsidRDefault="004420C7">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1F1022" w:rsidRDefault="001F10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92FE7A"/>
    <w:multiLevelType w:val="singleLevel"/>
    <w:tmpl w:val="9792FE7A"/>
    <w:lvl w:ilvl="0">
      <w:start w:val="1"/>
      <w:numFmt w:val="lowerLetter"/>
      <w:lvlText w:val="%1)"/>
      <w:lvlJc w:val="left"/>
      <w:pPr>
        <w:tabs>
          <w:tab w:val="left" w:pos="425"/>
        </w:tabs>
        <w:ind w:left="425" w:hanging="425"/>
      </w:pPr>
      <w:rPr>
        <w:rFonts w:hint="default"/>
      </w:r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A345E"/>
    <w:rsid w:val="00195DC5"/>
    <w:rsid w:val="00197620"/>
    <w:rsid w:val="001B3825"/>
    <w:rsid w:val="001F1022"/>
    <w:rsid w:val="002303D1"/>
    <w:rsid w:val="004420C7"/>
    <w:rsid w:val="00521895"/>
    <w:rsid w:val="005554E4"/>
    <w:rsid w:val="00580EFE"/>
    <w:rsid w:val="005F5CDF"/>
    <w:rsid w:val="00606F33"/>
    <w:rsid w:val="006971C8"/>
    <w:rsid w:val="007A028C"/>
    <w:rsid w:val="007A629B"/>
    <w:rsid w:val="00886B22"/>
    <w:rsid w:val="00895560"/>
    <w:rsid w:val="008D6941"/>
    <w:rsid w:val="00954C50"/>
    <w:rsid w:val="00A20864"/>
    <w:rsid w:val="00B446EC"/>
    <w:rsid w:val="00CF6F07"/>
    <w:rsid w:val="00DC73F7"/>
    <w:rsid w:val="00DD1B31"/>
    <w:rsid w:val="00EA17F9"/>
    <w:rsid w:val="00EC1527"/>
    <w:rsid w:val="00F10876"/>
    <w:rsid w:val="00FD0AA8"/>
    <w:rsid w:val="0F7B2997"/>
    <w:rsid w:val="18C47DD4"/>
    <w:rsid w:val="1DDA043C"/>
    <w:rsid w:val="21A92142"/>
    <w:rsid w:val="4BE87124"/>
    <w:rsid w:val="4D2646C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DE92A41-DDCC-4150-8BE6-08037267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27"/>
    <w:pPr>
      <w:spacing w:after="0" w:line="240" w:lineRule="auto"/>
      <w:jc w:val="both"/>
    </w:pPr>
    <w:rPr>
      <w:rFonts w:ascii="Arial" w:eastAsia="Times New Roman" w:hAnsi="Arial"/>
      <w:lang w:eastAsia="es-ES"/>
    </w:rPr>
  </w:style>
  <w:style w:type="paragraph" w:styleId="Ttulo1">
    <w:name w:val="heading 1"/>
    <w:basedOn w:val="Normal"/>
    <w:next w:val="Normal"/>
    <w:link w:val="Ttulo1Car"/>
    <w:qFormat/>
    <w:rsid w:val="00EC1527"/>
    <w:pPr>
      <w:keepNext/>
      <w:outlineLvl w:val="0"/>
    </w:pPr>
    <w:rPr>
      <w:b/>
      <w:sz w:val="22"/>
    </w:rPr>
  </w:style>
  <w:style w:type="paragraph" w:styleId="Ttulo2">
    <w:name w:val="heading 2"/>
    <w:basedOn w:val="Normal"/>
    <w:next w:val="Normal"/>
    <w:link w:val="Ttulo2Car"/>
    <w:qFormat/>
    <w:rsid w:val="00EC1527"/>
    <w:pPr>
      <w:keepNext/>
      <w:tabs>
        <w:tab w:val="left" w:pos="0"/>
      </w:tabs>
      <w:jc w:val="center"/>
      <w:outlineLvl w:val="1"/>
    </w:pPr>
    <w:rPr>
      <w:b/>
    </w:rPr>
  </w:style>
  <w:style w:type="paragraph" w:styleId="Ttulo3">
    <w:name w:val="heading 3"/>
    <w:basedOn w:val="Normal"/>
    <w:next w:val="Normal"/>
    <w:link w:val="Ttulo3Car"/>
    <w:qFormat/>
    <w:rsid w:val="00EC1527"/>
    <w:pPr>
      <w:keepNext/>
      <w:spacing w:line="360" w:lineRule="auto"/>
      <w:outlineLvl w:val="2"/>
    </w:pPr>
    <w:rPr>
      <w:b/>
      <w:sz w:val="36"/>
    </w:rPr>
  </w:style>
  <w:style w:type="paragraph" w:styleId="Ttulo4">
    <w:name w:val="heading 4"/>
    <w:basedOn w:val="Normal"/>
    <w:next w:val="Normal"/>
    <w:link w:val="Ttulo4Car"/>
    <w:qFormat/>
    <w:rsid w:val="00EC1527"/>
    <w:pPr>
      <w:keepNext/>
      <w:spacing w:line="360" w:lineRule="auto"/>
      <w:outlineLvl w:val="3"/>
    </w:pPr>
    <w:rPr>
      <w:b/>
      <w:sz w:val="36"/>
    </w:rPr>
  </w:style>
  <w:style w:type="paragraph" w:styleId="Ttulo5">
    <w:name w:val="heading 5"/>
    <w:basedOn w:val="Normal"/>
    <w:next w:val="Normal"/>
    <w:link w:val="Ttulo5Car"/>
    <w:qFormat/>
    <w:rsid w:val="00EC1527"/>
    <w:pPr>
      <w:keepNext/>
      <w:shd w:val="clear" w:color="FF00FF" w:fill="auto"/>
      <w:spacing w:line="360" w:lineRule="auto"/>
      <w:outlineLvl w:val="4"/>
    </w:pPr>
    <w:rPr>
      <w:b/>
      <w:sz w:val="36"/>
    </w:rPr>
  </w:style>
  <w:style w:type="paragraph" w:styleId="Ttulo6">
    <w:name w:val="heading 6"/>
    <w:basedOn w:val="Normal"/>
    <w:next w:val="Normal"/>
    <w:link w:val="Ttulo6Car"/>
    <w:qFormat/>
    <w:rsid w:val="00EC1527"/>
    <w:pPr>
      <w:keepNext/>
      <w:spacing w:line="360" w:lineRule="auto"/>
      <w:outlineLvl w:val="5"/>
    </w:pPr>
    <w:rPr>
      <w:b/>
      <w:sz w:val="36"/>
    </w:rPr>
  </w:style>
  <w:style w:type="paragraph" w:styleId="Ttulo7">
    <w:name w:val="heading 7"/>
    <w:basedOn w:val="Normal"/>
    <w:next w:val="Normal"/>
    <w:link w:val="Ttulo7Car"/>
    <w:qFormat/>
    <w:rsid w:val="00EC1527"/>
    <w:pPr>
      <w:keepNext/>
      <w:spacing w:line="360" w:lineRule="auto"/>
      <w:outlineLvl w:val="6"/>
    </w:pPr>
    <w:rPr>
      <w:b/>
      <w:sz w:val="36"/>
    </w:rPr>
  </w:style>
  <w:style w:type="paragraph" w:styleId="Ttulo8">
    <w:name w:val="heading 8"/>
    <w:basedOn w:val="Normal"/>
    <w:next w:val="Normal"/>
    <w:link w:val="Ttulo8Car"/>
    <w:qFormat/>
    <w:rsid w:val="00EC1527"/>
    <w:pPr>
      <w:keepNext/>
      <w:tabs>
        <w:tab w:val="left" w:pos="6237"/>
      </w:tabs>
      <w:spacing w:line="360" w:lineRule="auto"/>
      <w:outlineLvl w:val="7"/>
    </w:pPr>
    <w:rPr>
      <w:b/>
      <w:sz w:val="36"/>
    </w:rPr>
  </w:style>
  <w:style w:type="paragraph" w:styleId="Ttulo9">
    <w:name w:val="heading 9"/>
    <w:basedOn w:val="Normal"/>
    <w:next w:val="Normal"/>
    <w:link w:val="Ttulo9Car"/>
    <w:qFormat/>
    <w:rsid w:val="00EC152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527"/>
    <w:pPr>
      <w:tabs>
        <w:tab w:val="center" w:pos="4419"/>
        <w:tab w:val="right" w:pos="8838"/>
      </w:tabs>
    </w:pPr>
  </w:style>
  <w:style w:type="character" w:customStyle="1" w:styleId="EncabezadoCar">
    <w:name w:val="Encabezado Car"/>
    <w:link w:val="Encabezado"/>
    <w:uiPriority w:val="99"/>
    <w:rsid w:val="00EC1527"/>
    <w:rPr>
      <w:rFonts w:ascii="Arial" w:eastAsia="Times New Roman" w:hAnsi="Arial"/>
      <w:lang w:eastAsia="es-ES"/>
    </w:rPr>
  </w:style>
  <w:style w:type="paragraph" w:styleId="Prrafodelista">
    <w:name w:val="List Paragraph"/>
    <w:basedOn w:val="Normal"/>
    <w:uiPriority w:val="34"/>
    <w:qFormat/>
    <w:rsid w:val="00EC1527"/>
    <w:pPr>
      <w:widowControl w:val="0"/>
      <w:ind w:left="720"/>
      <w:contextualSpacing/>
    </w:pPr>
    <w:rPr>
      <w:b/>
      <w:snapToGrid w:val="0"/>
    </w:rPr>
  </w:style>
  <w:style w:type="paragraph" w:styleId="Piedepgina">
    <w:name w:val="footer"/>
    <w:basedOn w:val="Normal"/>
    <w:link w:val="PiedepginaCar"/>
    <w:uiPriority w:val="99"/>
    <w:unhideWhenUsed/>
    <w:rsid w:val="00EC1527"/>
    <w:pPr>
      <w:tabs>
        <w:tab w:val="center" w:pos="4419"/>
        <w:tab w:val="right" w:pos="8838"/>
      </w:tabs>
    </w:pPr>
  </w:style>
  <w:style w:type="character" w:customStyle="1" w:styleId="PiedepginaCar">
    <w:name w:val="Pie de página Car"/>
    <w:link w:val="Piedepgina"/>
    <w:uiPriority w:val="99"/>
    <w:rsid w:val="00EC1527"/>
    <w:rPr>
      <w:rFonts w:ascii="Arial" w:eastAsia="Times New Roman" w:hAnsi="Arial"/>
      <w:lang w:eastAsia="es-ES"/>
    </w:rPr>
  </w:style>
  <w:style w:type="paragraph" w:styleId="Textoindependiente">
    <w:name w:val="Body Text"/>
    <w:basedOn w:val="Normal"/>
    <w:link w:val="TextoindependienteCar"/>
    <w:semiHidden/>
    <w:unhideWhenUsed/>
    <w:rsid w:val="00EC1527"/>
    <w:pPr>
      <w:spacing w:after="120"/>
    </w:pPr>
  </w:style>
  <w:style w:type="character" w:customStyle="1" w:styleId="TextoindependienteCar">
    <w:name w:val="Texto independiente Car"/>
    <w:link w:val="Textoindependiente"/>
    <w:semiHidden/>
    <w:rsid w:val="00EC1527"/>
    <w:rPr>
      <w:rFonts w:ascii="Arial" w:eastAsia="Times New Roman" w:hAnsi="Arial"/>
      <w:lang w:eastAsia="es-ES"/>
    </w:rPr>
  </w:style>
  <w:style w:type="character" w:customStyle="1" w:styleId="TextoindependienteCar1">
    <w:name w:val="Texto independiente Car1"/>
    <w:uiPriority w:val="99"/>
    <w:semiHidden/>
    <w:rsid w:val="00EC1527"/>
    <w:rPr>
      <w:rFonts w:eastAsia="Times New Roman" w:cs="Times New Roman"/>
      <w:sz w:val="20"/>
      <w:szCs w:val="20"/>
      <w:lang w:eastAsia="es-ES"/>
    </w:rPr>
  </w:style>
  <w:style w:type="character" w:customStyle="1" w:styleId="Ttulo1Car">
    <w:name w:val="Título 1 Car"/>
    <w:link w:val="Ttulo1"/>
    <w:rsid w:val="00EC1527"/>
    <w:rPr>
      <w:rFonts w:ascii="Arial" w:eastAsia="Times New Roman" w:hAnsi="Arial"/>
      <w:b/>
      <w:sz w:val="22"/>
      <w:lang w:eastAsia="es-ES"/>
    </w:rPr>
  </w:style>
  <w:style w:type="character" w:customStyle="1" w:styleId="Ttulo2Car">
    <w:name w:val="Título 2 Car"/>
    <w:link w:val="Ttulo2"/>
    <w:rsid w:val="00EC1527"/>
    <w:rPr>
      <w:rFonts w:ascii="Arial" w:eastAsia="Times New Roman" w:hAnsi="Arial"/>
      <w:b/>
      <w:lang w:eastAsia="es-ES"/>
    </w:rPr>
  </w:style>
  <w:style w:type="character" w:customStyle="1" w:styleId="Ttulo3Car">
    <w:name w:val="Título 3 Car"/>
    <w:link w:val="Ttulo3"/>
    <w:rsid w:val="00EC1527"/>
    <w:rPr>
      <w:rFonts w:ascii="Arial" w:eastAsia="Times New Roman" w:hAnsi="Arial"/>
      <w:b/>
      <w:sz w:val="36"/>
      <w:lang w:eastAsia="es-ES"/>
    </w:rPr>
  </w:style>
  <w:style w:type="character" w:customStyle="1" w:styleId="Ttulo4Car">
    <w:name w:val="Título 4 Car"/>
    <w:link w:val="Ttulo4"/>
    <w:rsid w:val="00EC1527"/>
    <w:rPr>
      <w:rFonts w:ascii="Arial" w:eastAsia="Times New Roman" w:hAnsi="Arial"/>
      <w:b/>
      <w:sz w:val="36"/>
      <w:lang w:eastAsia="es-ES"/>
    </w:rPr>
  </w:style>
  <w:style w:type="character" w:customStyle="1" w:styleId="Ttulo5Car">
    <w:name w:val="Título 5 Car"/>
    <w:link w:val="Ttulo5"/>
    <w:rsid w:val="00EC1527"/>
    <w:rPr>
      <w:rFonts w:ascii="Arial" w:eastAsia="Times New Roman" w:hAnsi="Arial"/>
      <w:b/>
      <w:sz w:val="36"/>
      <w:shd w:val="clear" w:color="FF00FF" w:fill="auto"/>
      <w:lang w:eastAsia="es-ES"/>
    </w:rPr>
  </w:style>
  <w:style w:type="character" w:customStyle="1" w:styleId="Ttulo6Car">
    <w:name w:val="Título 6 Car"/>
    <w:link w:val="Ttulo6"/>
    <w:rsid w:val="00EC1527"/>
    <w:rPr>
      <w:rFonts w:ascii="Arial" w:eastAsia="Times New Roman" w:hAnsi="Arial"/>
      <w:b/>
      <w:sz w:val="36"/>
      <w:lang w:eastAsia="es-ES"/>
    </w:rPr>
  </w:style>
  <w:style w:type="character" w:customStyle="1" w:styleId="Ttulo7Car">
    <w:name w:val="Título 7 Car"/>
    <w:link w:val="Ttulo7"/>
    <w:rsid w:val="00EC1527"/>
    <w:rPr>
      <w:rFonts w:ascii="Arial" w:eastAsia="Times New Roman" w:hAnsi="Arial"/>
      <w:b/>
      <w:sz w:val="36"/>
      <w:lang w:eastAsia="es-ES"/>
    </w:rPr>
  </w:style>
  <w:style w:type="character" w:customStyle="1" w:styleId="Ttulo8Car">
    <w:name w:val="Título 8 Car"/>
    <w:link w:val="Ttulo8"/>
    <w:rsid w:val="00EC1527"/>
    <w:rPr>
      <w:rFonts w:ascii="Arial" w:eastAsia="Times New Roman" w:hAnsi="Arial"/>
      <w:b/>
      <w:sz w:val="36"/>
      <w:lang w:eastAsia="es-ES"/>
    </w:rPr>
  </w:style>
  <w:style w:type="character" w:customStyle="1" w:styleId="Ttulo9Car">
    <w:name w:val="Título 9 Car"/>
    <w:link w:val="Ttulo9"/>
    <w:rsid w:val="00EC1527"/>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5</cp:revision>
  <dcterms:created xsi:type="dcterms:W3CDTF">2019-05-02T16:52:00Z</dcterms:created>
  <dcterms:modified xsi:type="dcterms:W3CDTF">2020-02-05T19:48:00Z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2058-11.2.0.8321</vt:lpwstr>
  </property>
</Properties>
</file>