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8E" w:rsidRDefault="00F10B8E" w:rsidP="00F10B8E">
      <w:pPr>
        <w:rPr>
          <w:rFonts w:eastAsia="Calibri" w:cs="Arial"/>
          <w:b/>
          <w:sz w:val="28"/>
          <w:szCs w:val="28"/>
        </w:rPr>
      </w:pPr>
    </w:p>
    <w:p w:rsidR="00F10B8E" w:rsidRDefault="00F10B8E" w:rsidP="00F10B8E">
      <w:pPr>
        <w:rPr>
          <w:rFonts w:eastAsia="Calibri" w:cs="Arial"/>
          <w:b/>
          <w:sz w:val="28"/>
          <w:szCs w:val="28"/>
        </w:rPr>
      </w:pPr>
    </w:p>
    <w:p w:rsidR="00F10B8E" w:rsidRPr="00F10B8E" w:rsidRDefault="00F10B8E" w:rsidP="00F10B8E">
      <w:pPr>
        <w:rPr>
          <w:rFonts w:ascii="Arial Narrow" w:hAnsi="Arial Narrow"/>
          <w:b/>
          <w:color w:val="000000"/>
          <w:sz w:val="26"/>
          <w:szCs w:val="26"/>
        </w:rPr>
      </w:pPr>
      <w:r w:rsidRPr="00F10B8E">
        <w:rPr>
          <w:rFonts w:ascii="Arial Narrow" w:hAnsi="Arial Narrow"/>
          <w:color w:val="000000"/>
          <w:sz w:val="26"/>
          <w:szCs w:val="26"/>
        </w:rPr>
        <w:t xml:space="preserve">Iniciativa con Proyecto de Decreto por la que se reforma el artículo 1° y se adiciona la fracción IX al artículo 3° de la </w:t>
      </w:r>
      <w:r w:rsidRPr="00F10B8E">
        <w:rPr>
          <w:rFonts w:ascii="Arial Narrow" w:hAnsi="Arial Narrow"/>
          <w:b/>
          <w:color w:val="000000"/>
          <w:sz w:val="26"/>
          <w:szCs w:val="26"/>
        </w:rPr>
        <w:t>Ley de Asistencia Social y Protección de Derechos del Estado de Coahuila.</w:t>
      </w:r>
    </w:p>
    <w:p w:rsidR="00F10B8E" w:rsidRDefault="00F10B8E" w:rsidP="00F10B8E">
      <w:pPr>
        <w:rPr>
          <w:rFonts w:ascii="Arial Narrow" w:hAnsi="Arial Narrow"/>
          <w:color w:val="000000"/>
          <w:sz w:val="26"/>
          <w:szCs w:val="26"/>
        </w:rPr>
      </w:pPr>
    </w:p>
    <w:p w:rsidR="00F10B8E" w:rsidRPr="00F10B8E" w:rsidRDefault="00F10B8E" w:rsidP="00F10B8E">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F10B8E">
        <w:rPr>
          <w:rFonts w:ascii="Arial Narrow" w:hAnsi="Arial Narrow"/>
          <w:color w:val="000000"/>
          <w:sz w:val="26"/>
          <w:szCs w:val="26"/>
        </w:rPr>
        <w:t>n materia derecho de integración social de grupos en situación de vulnerabilidad.</w:t>
      </w:r>
    </w:p>
    <w:p w:rsidR="00F10B8E" w:rsidRPr="00F10B8E" w:rsidRDefault="00F10B8E" w:rsidP="00F10B8E">
      <w:pPr>
        <w:rPr>
          <w:rFonts w:ascii="Arial Narrow" w:hAnsi="Arial Narrow"/>
          <w:color w:val="000000"/>
          <w:sz w:val="26"/>
          <w:szCs w:val="26"/>
        </w:rPr>
      </w:pPr>
    </w:p>
    <w:p w:rsidR="00F10B8E" w:rsidRPr="005A0D16" w:rsidRDefault="00F10B8E" w:rsidP="00F10B8E">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F10B8E" w:rsidRPr="005A0D16" w:rsidRDefault="00F10B8E" w:rsidP="00F10B8E">
      <w:pPr>
        <w:rPr>
          <w:rFonts w:ascii="Arial Narrow" w:hAnsi="Arial Narrow" w:cs="Arial"/>
          <w:sz w:val="26"/>
          <w:szCs w:val="26"/>
        </w:rPr>
      </w:pPr>
    </w:p>
    <w:p w:rsidR="00F10B8E" w:rsidRPr="005A0D16" w:rsidRDefault="00F10B8E" w:rsidP="00F10B8E">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F10B8E" w:rsidRPr="005A0D16" w:rsidRDefault="00F10B8E" w:rsidP="00F10B8E">
      <w:pPr>
        <w:rPr>
          <w:rFonts w:ascii="Arial Narrow" w:hAnsi="Arial Narrow" w:cs="Arial"/>
          <w:sz w:val="26"/>
          <w:szCs w:val="26"/>
        </w:rPr>
      </w:pPr>
    </w:p>
    <w:p w:rsidR="00F10B8E" w:rsidRDefault="00F10B8E" w:rsidP="00F10B8E">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F10B8E">
        <w:rPr>
          <w:rFonts w:ascii="Arial Narrow" w:hAnsi="Arial Narrow"/>
          <w:b/>
          <w:color w:val="000000"/>
          <w:sz w:val="26"/>
          <w:szCs w:val="26"/>
        </w:rPr>
        <w:t>Comisión de Atención a Grupos en Situación de Vulnerabilidad</w:t>
      </w:r>
      <w:r>
        <w:rPr>
          <w:rFonts w:ascii="Arial Narrow" w:hAnsi="Arial Narrow"/>
          <w:b/>
          <w:color w:val="000000"/>
          <w:sz w:val="26"/>
          <w:szCs w:val="26"/>
        </w:rPr>
        <w:t>.</w:t>
      </w:r>
    </w:p>
    <w:p w:rsidR="00F10B8E" w:rsidRPr="005A0D16" w:rsidRDefault="00F10B8E" w:rsidP="00F10B8E">
      <w:pPr>
        <w:rPr>
          <w:rFonts w:ascii="Arial Narrow" w:hAnsi="Arial Narrow"/>
          <w:color w:val="000000"/>
          <w:sz w:val="26"/>
          <w:szCs w:val="26"/>
        </w:rPr>
      </w:pPr>
    </w:p>
    <w:p w:rsidR="00FB0E65" w:rsidRPr="00DF0D82" w:rsidRDefault="00FB0E65" w:rsidP="00FB0E65">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FB0E65" w:rsidRPr="00944940" w:rsidRDefault="00FB0E65" w:rsidP="00FB0E65">
      <w:pPr>
        <w:rPr>
          <w:rFonts w:ascii="Arial Narrow" w:hAnsi="Arial Narrow"/>
          <w:color w:val="000000"/>
          <w:sz w:val="28"/>
          <w:szCs w:val="28"/>
        </w:rPr>
      </w:pPr>
    </w:p>
    <w:p w:rsidR="00FB0E65" w:rsidRPr="00944940" w:rsidRDefault="00FB0E65" w:rsidP="00FB0E65">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317</w:t>
      </w:r>
    </w:p>
    <w:p w:rsidR="00FB0E65" w:rsidRPr="00944940" w:rsidRDefault="00FB0E65" w:rsidP="00FB0E65">
      <w:pPr>
        <w:rPr>
          <w:rFonts w:ascii="Arial Narrow" w:hAnsi="Arial Narrow"/>
          <w:b/>
          <w:color w:val="000000"/>
          <w:sz w:val="28"/>
          <w:szCs w:val="28"/>
        </w:rPr>
      </w:pPr>
    </w:p>
    <w:p w:rsidR="005F413F" w:rsidRPr="007B715E" w:rsidRDefault="005F413F" w:rsidP="005F413F">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F10B8E" w:rsidRPr="005A0D16" w:rsidRDefault="00F10B8E" w:rsidP="00F10B8E">
      <w:pPr>
        <w:spacing w:line="360" w:lineRule="auto"/>
        <w:rPr>
          <w:sz w:val="26"/>
          <w:szCs w:val="26"/>
        </w:rPr>
      </w:pPr>
      <w:bookmarkStart w:id="0" w:name="_GoBack"/>
      <w:bookmarkEnd w:id="0"/>
    </w:p>
    <w:p w:rsidR="00F10B8E" w:rsidRPr="00253FA6" w:rsidRDefault="00F10B8E" w:rsidP="00F10B8E">
      <w:pPr>
        <w:spacing w:before="120" w:line="360" w:lineRule="auto"/>
        <w:rPr>
          <w:rFonts w:cs="Arial"/>
          <w:b/>
          <w:sz w:val="26"/>
          <w:szCs w:val="26"/>
        </w:rPr>
      </w:pPr>
    </w:p>
    <w:p w:rsidR="00F10B8E" w:rsidRDefault="00F10B8E" w:rsidP="003B7571">
      <w:pPr>
        <w:spacing w:line="360" w:lineRule="auto"/>
        <w:rPr>
          <w:rFonts w:eastAsia="Calibri" w:cs="Arial"/>
          <w:b/>
          <w:sz w:val="28"/>
          <w:szCs w:val="28"/>
        </w:rPr>
      </w:pPr>
    </w:p>
    <w:p w:rsidR="00F10B8E" w:rsidRDefault="00F10B8E" w:rsidP="003B7571">
      <w:pPr>
        <w:spacing w:line="360" w:lineRule="auto"/>
        <w:rPr>
          <w:rFonts w:eastAsia="Calibri" w:cs="Arial"/>
          <w:b/>
          <w:sz w:val="28"/>
          <w:szCs w:val="28"/>
        </w:rPr>
      </w:pPr>
    </w:p>
    <w:p w:rsidR="00F10B8E" w:rsidRDefault="00F10B8E" w:rsidP="003B7571">
      <w:pPr>
        <w:spacing w:line="360" w:lineRule="auto"/>
        <w:rPr>
          <w:rFonts w:eastAsia="Calibri" w:cs="Arial"/>
          <w:b/>
          <w:sz w:val="28"/>
          <w:szCs w:val="28"/>
        </w:rPr>
      </w:pPr>
    </w:p>
    <w:p w:rsidR="00F10B8E" w:rsidRDefault="00F10B8E">
      <w:pPr>
        <w:spacing w:after="200" w:line="276" w:lineRule="auto"/>
        <w:jc w:val="left"/>
        <w:rPr>
          <w:rFonts w:eastAsia="Calibri" w:cs="Arial"/>
          <w:b/>
          <w:sz w:val="28"/>
          <w:szCs w:val="28"/>
        </w:rPr>
      </w:pPr>
      <w:r>
        <w:rPr>
          <w:rFonts w:eastAsia="Calibri" w:cs="Arial"/>
          <w:b/>
          <w:sz w:val="28"/>
          <w:szCs w:val="28"/>
        </w:rPr>
        <w:br w:type="page"/>
      </w:r>
    </w:p>
    <w:p w:rsidR="00F97D17" w:rsidRDefault="00D66061" w:rsidP="003B7571">
      <w:pPr>
        <w:spacing w:line="360" w:lineRule="auto"/>
        <w:rPr>
          <w:rFonts w:eastAsia="Calibri" w:cs="Arial"/>
          <w:b/>
          <w:sz w:val="28"/>
          <w:szCs w:val="28"/>
        </w:rPr>
      </w:pPr>
      <w:r w:rsidRPr="003B7571">
        <w:rPr>
          <w:rFonts w:eastAsia="Calibri" w:cs="Arial"/>
          <w:b/>
          <w:sz w:val="28"/>
          <w:szCs w:val="28"/>
        </w:rPr>
        <w:lastRenderedPageBreak/>
        <w:t>INICIATIVA CON PROYECTO DE DECRETO POR LA QUE SE REFORMA EL ARTÍCULO 1º, Y SE ADICIONA LA FRACCIÓN IX AL ARTÍCULO 3º DE LA LEY DE ASISTENCIA SOCIAL Y PROTECCIÓN DE DERECHOS DEL ESTADO DE COAHUILA, QUE PRESENTA LA DIPUTADA CLAUDIA ISELA RAMÍREZ PINEDA DE LA FRACCIÓN PARLAMENTARIA “ELVIA CARRILLO PUERTO” DEL PARTIDO DE LA REVOLUCIÓN DEMOCRÁTICA, EN MATERIA DERECHO INTEGRACIÓN SOCIAL DE GRUPOS EN SITUACIÓN DE VULNERABILIDAD.</w:t>
      </w:r>
    </w:p>
    <w:p w:rsidR="003B7571" w:rsidRPr="003B7571" w:rsidRDefault="003B7571" w:rsidP="003B7571">
      <w:pPr>
        <w:spacing w:line="360" w:lineRule="auto"/>
        <w:rPr>
          <w:rFonts w:eastAsia="Calibri" w:cs="Arial"/>
          <w:b/>
          <w:sz w:val="28"/>
          <w:szCs w:val="28"/>
        </w:rPr>
      </w:pPr>
    </w:p>
    <w:p w:rsidR="00F97D17" w:rsidRPr="002A5F2B" w:rsidRDefault="00F97D17" w:rsidP="002566B9">
      <w:pPr>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Default="00F97D17" w:rsidP="002566B9">
      <w:pPr>
        <w:rPr>
          <w:rFonts w:eastAsia="Calibri" w:cs="Arial"/>
          <w:b/>
          <w:sz w:val="28"/>
          <w:szCs w:val="28"/>
        </w:rPr>
      </w:pPr>
      <w:r w:rsidRPr="002A5F2B">
        <w:rPr>
          <w:rFonts w:eastAsia="Calibri" w:cs="Arial"/>
          <w:b/>
          <w:sz w:val="28"/>
          <w:szCs w:val="28"/>
        </w:rPr>
        <w:t>PRESENTE.</w:t>
      </w:r>
    </w:p>
    <w:p w:rsidR="002566B9" w:rsidRPr="002A5F2B" w:rsidRDefault="002566B9" w:rsidP="002566B9">
      <w:pPr>
        <w:rPr>
          <w:rFonts w:eastAsia="Calibri" w:cs="Arial"/>
          <w:b/>
          <w:sz w:val="28"/>
          <w:szCs w:val="28"/>
        </w:rPr>
      </w:pP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reforma</w:t>
      </w:r>
      <w:r w:rsidR="007F7766">
        <w:rPr>
          <w:rFonts w:cs="Arial"/>
          <w:sz w:val="28"/>
          <w:szCs w:val="28"/>
        </w:rPr>
        <w:t xml:space="preserve"> </w:t>
      </w:r>
      <w:r w:rsidR="003C3CF5">
        <w:rPr>
          <w:rFonts w:cs="Arial"/>
          <w:sz w:val="28"/>
          <w:szCs w:val="28"/>
        </w:rPr>
        <w:t>el artículo 1</w:t>
      </w:r>
      <w:r w:rsidR="007F7766">
        <w:rPr>
          <w:rFonts w:cs="Arial"/>
          <w:sz w:val="28"/>
          <w:szCs w:val="28"/>
        </w:rPr>
        <w:t xml:space="preserve">º, y se adiciona la fracción IX al artículo 3º </w:t>
      </w:r>
      <w:r w:rsidR="003C3CF5">
        <w:rPr>
          <w:rFonts w:cs="Arial"/>
          <w:sz w:val="28"/>
          <w:szCs w:val="28"/>
        </w:rPr>
        <w:t>de la Ley de Asistencia Social y Protección de Derechos del Estado de Coahuila</w:t>
      </w:r>
      <w:r w:rsidRPr="002A5F2B">
        <w:rPr>
          <w:rFonts w:cs="Arial"/>
          <w:sz w:val="28"/>
          <w:szCs w:val="28"/>
        </w:rPr>
        <w:t xml:space="preserve">, </w:t>
      </w:r>
      <w:r w:rsidRPr="002A5F2B">
        <w:rPr>
          <w:rFonts w:eastAsia="Calibri" w:cs="Arial"/>
          <w:sz w:val="28"/>
          <w:szCs w:val="28"/>
        </w:rPr>
        <w:t>conforme a la siguiente:</w:t>
      </w:r>
    </w:p>
    <w:p w:rsidR="00F25417" w:rsidRDefault="00F97D17" w:rsidP="00F25417">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F25417" w:rsidRDefault="00F25417" w:rsidP="00F25417">
      <w:pPr>
        <w:spacing w:after="240" w:line="360" w:lineRule="auto"/>
        <w:rPr>
          <w:rFonts w:cs="Arial"/>
          <w:sz w:val="28"/>
          <w:szCs w:val="28"/>
        </w:rPr>
      </w:pPr>
    </w:p>
    <w:p w:rsidR="003B7C42" w:rsidRDefault="004753B7" w:rsidP="00F25417">
      <w:pPr>
        <w:spacing w:after="240" w:line="360" w:lineRule="auto"/>
        <w:rPr>
          <w:rFonts w:cs="Arial"/>
          <w:sz w:val="28"/>
          <w:szCs w:val="28"/>
        </w:rPr>
      </w:pPr>
      <w:r>
        <w:rPr>
          <w:rFonts w:cs="Arial"/>
          <w:sz w:val="28"/>
          <w:szCs w:val="28"/>
        </w:rPr>
        <w:lastRenderedPageBreak/>
        <w:t>La exclusión como fenómeno</w:t>
      </w:r>
      <w:r w:rsidR="003B7C42">
        <w:rPr>
          <w:rFonts w:cs="Arial"/>
          <w:sz w:val="28"/>
          <w:szCs w:val="28"/>
        </w:rPr>
        <w:t xml:space="preserve"> social</w:t>
      </w:r>
      <w:r>
        <w:rPr>
          <w:rFonts w:cs="Arial"/>
          <w:sz w:val="28"/>
          <w:szCs w:val="28"/>
        </w:rPr>
        <w:t xml:space="preserve">, ha sido estudiado por la </w:t>
      </w:r>
      <w:r w:rsidR="003B7C42">
        <w:rPr>
          <w:rFonts w:cs="Arial"/>
          <w:sz w:val="28"/>
          <w:szCs w:val="28"/>
        </w:rPr>
        <w:t xml:space="preserve">antropología y la sociología </w:t>
      </w:r>
      <w:r>
        <w:rPr>
          <w:rFonts w:cs="Arial"/>
          <w:sz w:val="28"/>
          <w:szCs w:val="28"/>
        </w:rPr>
        <w:t>desde el siglo XIX,</w:t>
      </w:r>
      <w:r w:rsidR="003B7C42">
        <w:rPr>
          <w:rFonts w:cs="Arial"/>
          <w:sz w:val="28"/>
          <w:szCs w:val="28"/>
        </w:rPr>
        <w:t xml:space="preserve"> con</w:t>
      </w:r>
      <w:r>
        <w:rPr>
          <w:rFonts w:cs="Arial"/>
          <w:sz w:val="28"/>
          <w:szCs w:val="28"/>
        </w:rPr>
        <w:t xml:space="preserve"> base</w:t>
      </w:r>
      <w:r w:rsidR="003B7C42">
        <w:rPr>
          <w:rFonts w:cs="Arial"/>
          <w:sz w:val="28"/>
          <w:szCs w:val="28"/>
        </w:rPr>
        <w:t xml:space="preserve"> en el concepto de clase social, sin embargo, la exclusión existe desde mucho antes</w:t>
      </w:r>
      <w:r w:rsidR="00433FEC">
        <w:rPr>
          <w:rFonts w:cs="Arial"/>
          <w:sz w:val="28"/>
          <w:szCs w:val="28"/>
        </w:rPr>
        <w:t>,</w:t>
      </w:r>
      <w:r w:rsidR="003B7C42">
        <w:rPr>
          <w:rFonts w:cs="Arial"/>
          <w:sz w:val="28"/>
          <w:szCs w:val="28"/>
        </w:rPr>
        <w:t xml:space="preserve"> cuando el ser humano comenzó a percibir al otro como un ser distinto y diferente al que se le debía temer o ignorar. </w:t>
      </w:r>
    </w:p>
    <w:p w:rsidR="004753B7" w:rsidRDefault="003B7C42" w:rsidP="00F25417">
      <w:pPr>
        <w:spacing w:after="240" w:line="360" w:lineRule="auto"/>
        <w:rPr>
          <w:rFonts w:cs="Arial"/>
          <w:sz w:val="28"/>
          <w:szCs w:val="28"/>
        </w:rPr>
      </w:pPr>
      <w:r>
        <w:rPr>
          <w:rFonts w:cs="Arial"/>
          <w:sz w:val="28"/>
          <w:szCs w:val="28"/>
        </w:rPr>
        <w:t>La exclusión, desgraciadamente es un fenómeno que se ha agudizado con el tiempo a pesar de las leyes que protegen a los grupos vulnerables y prohíben todo tipo de discriminación, promoviendo sociedades desiguales no sólo relacionadas con la clase social, sino con otras características de las personas como el color de piel, la religión, la condición social, la orientación sexual, su género</w:t>
      </w:r>
      <w:r w:rsidR="00433FEC">
        <w:rPr>
          <w:rFonts w:cs="Arial"/>
          <w:sz w:val="28"/>
          <w:szCs w:val="28"/>
        </w:rPr>
        <w:t>,</w:t>
      </w:r>
      <w:r>
        <w:rPr>
          <w:rFonts w:cs="Arial"/>
          <w:sz w:val="28"/>
          <w:szCs w:val="28"/>
        </w:rPr>
        <w:t xml:space="preserve"> entre muchos otros. </w:t>
      </w:r>
    </w:p>
    <w:p w:rsidR="003B7C42" w:rsidRDefault="003B7C42" w:rsidP="003B7C42">
      <w:pPr>
        <w:spacing w:after="240" w:line="360" w:lineRule="auto"/>
        <w:rPr>
          <w:rFonts w:cs="Arial"/>
          <w:sz w:val="28"/>
          <w:szCs w:val="28"/>
        </w:rPr>
      </w:pPr>
      <w:r>
        <w:rPr>
          <w:rFonts w:cs="Arial"/>
          <w:sz w:val="28"/>
          <w:szCs w:val="28"/>
        </w:rPr>
        <w:t xml:space="preserve">Tres son los factores sociales principales que generan condiciones de exclusión y marginación: el estigma, el prejuicio y la discriminación. </w:t>
      </w:r>
    </w:p>
    <w:p w:rsidR="00C97FD7" w:rsidRDefault="003B7C42" w:rsidP="003B7C42">
      <w:pPr>
        <w:spacing w:after="240" w:line="360" w:lineRule="auto"/>
        <w:rPr>
          <w:rFonts w:cs="Arial"/>
          <w:sz w:val="28"/>
          <w:szCs w:val="28"/>
        </w:rPr>
      </w:pPr>
      <w:r w:rsidRPr="003B7C42">
        <w:rPr>
          <w:rFonts w:cs="Arial"/>
          <w:sz w:val="28"/>
          <w:szCs w:val="28"/>
        </w:rPr>
        <w:t xml:space="preserve">La construcción de un estigma suele realizarse para </w:t>
      </w:r>
      <w:r w:rsidR="00C97FD7">
        <w:rPr>
          <w:rFonts w:cs="Arial"/>
          <w:sz w:val="28"/>
          <w:szCs w:val="28"/>
        </w:rPr>
        <w:t>contraponer</w:t>
      </w:r>
      <w:r w:rsidRPr="003B7C42">
        <w:rPr>
          <w:rFonts w:cs="Arial"/>
          <w:sz w:val="28"/>
          <w:szCs w:val="28"/>
        </w:rPr>
        <w:t xml:space="preserve"> la</w:t>
      </w:r>
      <w:r>
        <w:rPr>
          <w:rFonts w:cs="Arial"/>
          <w:sz w:val="28"/>
          <w:szCs w:val="28"/>
        </w:rPr>
        <w:t xml:space="preserve"> </w:t>
      </w:r>
      <w:r w:rsidRPr="003B7C42">
        <w:rPr>
          <w:rFonts w:cs="Arial"/>
          <w:sz w:val="28"/>
          <w:szCs w:val="28"/>
        </w:rPr>
        <w:t xml:space="preserve">existencia de un grupo ajeno al considerado como </w:t>
      </w:r>
      <w:r w:rsidR="00C97FD7">
        <w:rPr>
          <w:rFonts w:cs="Arial"/>
          <w:sz w:val="28"/>
          <w:szCs w:val="28"/>
        </w:rPr>
        <w:t>“</w:t>
      </w:r>
      <w:r w:rsidRPr="003B7C42">
        <w:rPr>
          <w:rFonts w:cs="Arial"/>
          <w:sz w:val="28"/>
          <w:szCs w:val="28"/>
        </w:rPr>
        <w:t>verdadero</w:t>
      </w:r>
      <w:r w:rsidR="00C97FD7">
        <w:rPr>
          <w:rFonts w:cs="Arial"/>
          <w:sz w:val="28"/>
          <w:szCs w:val="28"/>
        </w:rPr>
        <w:t>”</w:t>
      </w:r>
      <w:r w:rsidR="00433FEC">
        <w:rPr>
          <w:rFonts w:cs="Arial"/>
          <w:sz w:val="28"/>
          <w:szCs w:val="28"/>
        </w:rPr>
        <w:t>;</w:t>
      </w:r>
      <w:r w:rsidRPr="003B7C42">
        <w:rPr>
          <w:rFonts w:cs="Arial"/>
          <w:sz w:val="28"/>
          <w:szCs w:val="28"/>
        </w:rPr>
        <w:t xml:space="preserve"> el estigma entonces hace</w:t>
      </w:r>
      <w:r>
        <w:rPr>
          <w:rFonts w:cs="Arial"/>
          <w:sz w:val="28"/>
          <w:szCs w:val="28"/>
        </w:rPr>
        <w:t xml:space="preserve"> </w:t>
      </w:r>
      <w:r w:rsidRPr="003B7C42">
        <w:rPr>
          <w:rFonts w:cs="Arial"/>
          <w:sz w:val="28"/>
          <w:szCs w:val="28"/>
        </w:rPr>
        <w:t>referencia a un atributo profundamente desacreditador</w:t>
      </w:r>
      <w:r w:rsidR="00C97FD7">
        <w:rPr>
          <w:rFonts w:cs="Arial"/>
          <w:sz w:val="28"/>
          <w:szCs w:val="28"/>
        </w:rPr>
        <w:t>, por ejemplo</w:t>
      </w:r>
      <w:r w:rsidR="00433FEC">
        <w:rPr>
          <w:rFonts w:cs="Arial"/>
          <w:sz w:val="28"/>
          <w:szCs w:val="28"/>
        </w:rPr>
        <w:t>,</w:t>
      </w:r>
      <w:r w:rsidR="00C97FD7">
        <w:rPr>
          <w:rFonts w:cs="Arial"/>
          <w:sz w:val="28"/>
          <w:szCs w:val="28"/>
        </w:rPr>
        <w:t xml:space="preserve"> cuando descalifica </w:t>
      </w:r>
      <w:r w:rsidR="00433FEC">
        <w:rPr>
          <w:rFonts w:cs="Arial"/>
          <w:sz w:val="28"/>
          <w:szCs w:val="28"/>
        </w:rPr>
        <w:t xml:space="preserve">a </w:t>
      </w:r>
      <w:r w:rsidR="00C97FD7">
        <w:rPr>
          <w:rFonts w:cs="Arial"/>
          <w:sz w:val="28"/>
          <w:szCs w:val="28"/>
        </w:rPr>
        <w:t xml:space="preserve">una persona por la fama que tiene el lugar donde vive. </w:t>
      </w:r>
    </w:p>
    <w:p w:rsidR="00C97FD7" w:rsidRDefault="003B7C42" w:rsidP="003B7C42">
      <w:pPr>
        <w:spacing w:after="240" w:line="360" w:lineRule="auto"/>
        <w:rPr>
          <w:rFonts w:cs="Arial"/>
          <w:sz w:val="28"/>
          <w:szCs w:val="28"/>
        </w:rPr>
      </w:pPr>
      <w:r w:rsidRPr="003B7C42">
        <w:rPr>
          <w:rFonts w:cs="Arial"/>
          <w:sz w:val="28"/>
          <w:szCs w:val="28"/>
        </w:rPr>
        <w:t xml:space="preserve">Por su parte el prejuicio se </w:t>
      </w:r>
      <w:r w:rsidR="00C97FD7">
        <w:rPr>
          <w:rFonts w:cs="Arial"/>
          <w:sz w:val="28"/>
          <w:szCs w:val="28"/>
        </w:rPr>
        <w:t>entiende</w:t>
      </w:r>
      <w:r w:rsidRPr="003B7C42">
        <w:rPr>
          <w:rFonts w:cs="Arial"/>
          <w:sz w:val="28"/>
          <w:szCs w:val="28"/>
        </w:rPr>
        <w:t xml:space="preserve"> como</w:t>
      </w:r>
      <w:r w:rsidR="00C97FD7">
        <w:rPr>
          <w:rFonts w:cs="Arial"/>
          <w:sz w:val="28"/>
          <w:szCs w:val="28"/>
        </w:rPr>
        <w:t xml:space="preserve"> </w:t>
      </w:r>
      <w:r w:rsidRPr="003B7C42">
        <w:rPr>
          <w:rFonts w:cs="Arial"/>
          <w:sz w:val="28"/>
          <w:szCs w:val="28"/>
        </w:rPr>
        <w:t>la evaluación negativa de un</w:t>
      </w:r>
      <w:r w:rsidR="00C97FD7">
        <w:rPr>
          <w:rFonts w:cs="Arial"/>
          <w:sz w:val="28"/>
          <w:szCs w:val="28"/>
        </w:rPr>
        <w:t>a persona o grupo, basado únicamente en nuestro sentir personal, sin tener elementos objetivos en los cuales basar nuestro juicio, en otras palabras, juzgar sin conocer.</w:t>
      </w:r>
    </w:p>
    <w:p w:rsidR="003B7C42" w:rsidRDefault="00C97FD7" w:rsidP="003B7C42">
      <w:pPr>
        <w:spacing w:after="240" w:line="360" w:lineRule="auto"/>
        <w:rPr>
          <w:rFonts w:cs="Arial"/>
          <w:sz w:val="28"/>
          <w:szCs w:val="28"/>
        </w:rPr>
      </w:pPr>
      <w:r>
        <w:rPr>
          <w:rFonts w:cs="Arial"/>
          <w:sz w:val="28"/>
          <w:szCs w:val="28"/>
        </w:rPr>
        <w:lastRenderedPageBreak/>
        <w:t xml:space="preserve">Por otro lado, </w:t>
      </w:r>
      <w:r w:rsidR="003B7C42" w:rsidRPr="003B7C42">
        <w:rPr>
          <w:rFonts w:cs="Arial"/>
          <w:sz w:val="28"/>
          <w:szCs w:val="28"/>
        </w:rPr>
        <w:t xml:space="preserve">la discriminación se relaciona directamente con lo conductual, </w:t>
      </w:r>
      <w:r>
        <w:rPr>
          <w:rFonts w:cs="Arial"/>
          <w:sz w:val="28"/>
          <w:szCs w:val="28"/>
        </w:rPr>
        <w:t>es decir la</w:t>
      </w:r>
      <w:r w:rsidR="003B7C42" w:rsidRPr="003B7C42">
        <w:rPr>
          <w:rFonts w:cs="Arial"/>
          <w:sz w:val="28"/>
          <w:szCs w:val="28"/>
        </w:rPr>
        <w:t xml:space="preserve"> falta de igualdad en el tratamiento otorgado a las personas en virtud de su</w:t>
      </w:r>
      <w:r>
        <w:rPr>
          <w:rFonts w:cs="Arial"/>
          <w:sz w:val="28"/>
          <w:szCs w:val="28"/>
        </w:rPr>
        <w:t xml:space="preserve"> </w:t>
      </w:r>
      <w:r w:rsidR="003B7C42" w:rsidRPr="003B7C42">
        <w:rPr>
          <w:rFonts w:cs="Arial"/>
          <w:sz w:val="28"/>
          <w:szCs w:val="28"/>
        </w:rPr>
        <w:t>pertenencia al grupo o categoría en cuestión.</w:t>
      </w:r>
      <w:r w:rsidR="000E5286" w:rsidRPr="000E5286">
        <w:rPr>
          <w:rFonts w:cs="Arial"/>
          <w:sz w:val="28"/>
          <w:szCs w:val="28"/>
        </w:rPr>
        <w:t xml:space="preserve"> </w:t>
      </w:r>
      <w:r w:rsidR="000E5286" w:rsidRPr="00300F64">
        <w:rPr>
          <w:rFonts w:cs="Arial"/>
          <w:sz w:val="28"/>
          <w:szCs w:val="28"/>
          <w:vertAlign w:val="superscript"/>
        </w:rPr>
        <w:footnoteReference w:id="1"/>
      </w:r>
    </w:p>
    <w:p w:rsidR="00C97FD7" w:rsidRDefault="00CC1CB2" w:rsidP="00CC1CB2">
      <w:pPr>
        <w:spacing w:after="240" w:line="360" w:lineRule="auto"/>
        <w:rPr>
          <w:rFonts w:cs="Arial"/>
          <w:sz w:val="28"/>
          <w:szCs w:val="28"/>
        </w:rPr>
      </w:pPr>
      <w:r>
        <w:rPr>
          <w:rFonts w:cs="Arial"/>
          <w:sz w:val="28"/>
          <w:szCs w:val="28"/>
        </w:rPr>
        <w:t>En contra parte, la integración social s</w:t>
      </w:r>
      <w:r w:rsidRPr="00CC1CB2">
        <w:rPr>
          <w:rFonts w:cs="Arial"/>
          <w:sz w:val="28"/>
          <w:szCs w:val="28"/>
        </w:rPr>
        <w:t>upone la</w:t>
      </w:r>
      <w:r>
        <w:rPr>
          <w:rFonts w:cs="Arial"/>
          <w:sz w:val="28"/>
          <w:szCs w:val="28"/>
        </w:rPr>
        <w:t xml:space="preserve"> </w:t>
      </w:r>
      <w:r w:rsidRPr="00CC1CB2">
        <w:rPr>
          <w:rFonts w:cs="Arial"/>
          <w:sz w:val="28"/>
          <w:szCs w:val="28"/>
        </w:rPr>
        <w:t>contribución de la comunidad para lograr una equiparación</w:t>
      </w:r>
      <w:r>
        <w:rPr>
          <w:rFonts w:cs="Arial"/>
          <w:sz w:val="28"/>
          <w:szCs w:val="28"/>
        </w:rPr>
        <w:t xml:space="preserve"> </w:t>
      </w:r>
      <w:r w:rsidRPr="00CC1CB2">
        <w:rPr>
          <w:rFonts w:cs="Arial"/>
          <w:sz w:val="28"/>
          <w:szCs w:val="28"/>
        </w:rPr>
        <w:t>de oportunidades, que permita la igualdad y plena participación de las personas</w:t>
      </w:r>
      <w:r>
        <w:rPr>
          <w:rFonts w:cs="Arial"/>
          <w:sz w:val="28"/>
          <w:szCs w:val="28"/>
        </w:rPr>
        <w:t xml:space="preserve"> y grupos en situación de vulnerabilidad</w:t>
      </w:r>
      <w:r w:rsidRPr="00CC1CB2">
        <w:rPr>
          <w:rFonts w:cs="Arial"/>
          <w:sz w:val="28"/>
          <w:szCs w:val="28"/>
        </w:rPr>
        <w:t xml:space="preserve"> en la vida y el desarrollo social.</w:t>
      </w:r>
    </w:p>
    <w:p w:rsidR="000E5286" w:rsidRDefault="000E5286" w:rsidP="00CC1CB2">
      <w:pPr>
        <w:spacing w:after="240" w:line="360" w:lineRule="auto"/>
        <w:rPr>
          <w:rFonts w:cs="Arial"/>
          <w:sz w:val="28"/>
          <w:szCs w:val="28"/>
        </w:rPr>
      </w:pPr>
      <w:r>
        <w:rPr>
          <w:rFonts w:cs="Arial"/>
          <w:sz w:val="28"/>
          <w:szCs w:val="28"/>
        </w:rPr>
        <w:t xml:space="preserve">Podemos entender la integración social como </w:t>
      </w:r>
      <w:r w:rsidRPr="000E5286">
        <w:rPr>
          <w:rFonts w:cs="Arial"/>
          <w:sz w:val="28"/>
          <w:szCs w:val="28"/>
        </w:rPr>
        <w:t>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rsidR="000E5286" w:rsidRDefault="000E5286" w:rsidP="00CC1CB2">
      <w:pPr>
        <w:spacing w:after="240" w:line="360" w:lineRule="auto"/>
        <w:rPr>
          <w:rFonts w:cs="Arial"/>
          <w:sz w:val="28"/>
          <w:szCs w:val="28"/>
        </w:rPr>
      </w:pPr>
      <w:r>
        <w:rPr>
          <w:rFonts w:cs="Arial"/>
          <w:sz w:val="28"/>
          <w:szCs w:val="28"/>
        </w:rPr>
        <w:t>Este proceso es de suma importancia sobre todo para los grupos que por alguna característica se ven en un estado de desventaja respecto de la sociedad, sin embargo, no se encuentra regulado como uno de los objetivos de la Ley de Asistencia Social y Protección de Derechos del Estado de Coahuila, por lo que la presente iniciativa busca que tal concepto sea positivizado y por lo tanto tutelado por la norma jurídica.</w:t>
      </w:r>
    </w:p>
    <w:p w:rsidR="00CC1CB2" w:rsidRDefault="000E5286" w:rsidP="00CC1CB2">
      <w:pPr>
        <w:spacing w:after="240" w:line="360" w:lineRule="auto"/>
        <w:rPr>
          <w:rFonts w:cs="Arial"/>
          <w:sz w:val="28"/>
          <w:szCs w:val="28"/>
        </w:rPr>
      </w:pPr>
      <w:r>
        <w:rPr>
          <w:rFonts w:cs="Arial"/>
          <w:sz w:val="28"/>
          <w:szCs w:val="28"/>
        </w:rPr>
        <w:t xml:space="preserve">Estamos convencidos de que un marco jurídico fuerte que establezca la integración social como un objetivo de la ley, puede ayudar a implementar </w:t>
      </w:r>
      <w:r>
        <w:rPr>
          <w:rFonts w:cs="Arial"/>
          <w:sz w:val="28"/>
          <w:szCs w:val="28"/>
        </w:rPr>
        <w:lastRenderedPageBreak/>
        <w:t>de una mejor manera las políticas públicas que se realizan en favor de los grupos en situación de vulnerabilidad, reduciendo así la exclusión y la marginación de la que pudieran ser víctimas.</w:t>
      </w:r>
    </w:p>
    <w:p w:rsidR="00F97D17" w:rsidRPr="00F25417" w:rsidRDefault="00F97D17" w:rsidP="00F25417">
      <w:pPr>
        <w:spacing w:after="240" w:line="360" w:lineRule="auto"/>
        <w:rPr>
          <w:rFonts w:eastAsia="Calibri" w:cs="Arial"/>
          <w:b/>
          <w:bCs/>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C9419D" w:rsidRDefault="00C9419D" w:rsidP="00AD01C6">
      <w:pPr>
        <w:spacing w:after="240" w:line="360" w:lineRule="auto"/>
        <w:rPr>
          <w:rFonts w:cs="Arial"/>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Se reforma el artículo </w:t>
      </w:r>
      <w:r w:rsidR="007F7766">
        <w:rPr>
          <w:rFonts w:cs="Arial"/>
          <w:sz w:val="28"/>
          <w:szCs w:val="28"/>
        </w:rPr>
        <w:t>1o</w:t>
      </w:r>
      <w:r w:rsidR="00D10D78">
        <w:rPr>
          <w:rFonts w:cs="Arial"/>
          <w:sz w:val="28"/>
          <w:szCs w:val="28"/>
        </w:rPr>
        <w:t xml:space="preserve"> de la </w:t>
      </w:r>
      <w:r w:rsidR="007F7766">
        <w:rPr>
          <w:rFonts w:cs="Arial"/>
          <w:sz w:val="28"/>
          <w:szCs w:val="28"/>
        </w:rPr>
        <w:t>Ley de Asistencia Social y Protección de Derechos del Estado de Coahuila,</w:t>
      </w:r>
      <w:r w:rsidR="00D10D78">
        <w:rPr>
          <w:rFonts w:cs="Arial"/>
          <w:sz w:val="28"/>
          <w:szCs w:val="28"/>
        </w:rPr>
        <w:t xml:space="preserve"> </w:t>
      </w:r>
      <w:r w:rsidR="003C670B">
        <w:rPr>
          <w:rFonts w:cs="Arial"/>
          <w:sz w:val="28"/>
          <w:szCs w:val="28"/>
        </w:rPr>
        <w:t>para quedar como sigue</w:t>
      </w:r>
      <w:r w:rsidR="00D81F5C">
        <w:rPr>
          <w:rFonts w:cs="Arial"/>
          <w:sz w:val="28"/>
          <w:szCs w:val="28"/>
        </w:rPr>
        <w:t>:</w:t>
      </w:r>
    </w:p>
    <w:p w:rsidR="007F7766" w:rsidRPr="007F7766" w:rsidRDefault="007F7766" w:rsidP="007F7766">
      <w:pPr>
        <w:spacing w:after="240" w:line="360" w:lineRule="auto"/>
        <w:rPr>
          <w:rFonts w:cs="Arial"/>
          <w:i/>
          <w:sz w:val="28"/>
          <w:szCs w:val="28"/>
        </w:rPr>
      </w:pPr>
      <w:r w:rsidRPr="007F7766">
        <w:rPr>
          <w:rFonts w:cs="Arial"/>
          <w:i/>
          <w:sz w:val="28"/>
          <w:szCs w:val="28"/>
        </w:rPr>
        <w:t xml:space="preserve">Artículo 1. Las disposiciones de la presente ley son de orden público e interés social y tienen por objeto establecer las bases para la prestación de los servicios de asistencia social pública y privada, </w:t>
      </w:r>
      <w:r w:rsidRPr="007F7766">
        <w:rPr>
          <w:rFonts w:cs="Arial"/>
          <w:b/>
          <w:i/>
          <w:sz w:val="28"/>
          <w:szCs w:val="28"/>
        </w:rPr>
        <w:t>así como regular y promover la protección, asistencia e integración social de las personas, familias o grupos que carecen de capacidad para su desarrollo autónomo o de los apoyos y condiciones para valerse por sí mismas,</w:t>
      </w:r>
      <w:r w:rsidRPr="007F7766">
        <w:rPr>
          <w:rFonts w:cs="Arial"/>
          <w:i/>
          <w:sz w:val="28"/>
          <w:szCs w:val="28"/>
        </w:rPr>
        <w:t xml:space="preserve"> a fin de proteger los derechos de las personas en situación de vulnerabilidad y sus familias.</w:t>
      </w:r>
    </w:p>
    <w:p w:rsidR="007F7766" w:rsidRPr="007F7766" w:rsidRDefault="007F7766" w:rsidP="007F7766">
      <w:pPr>
        <w:spacing w:after="240" w:line="360" w:lineRule="auto"/>
        <w:rPr>
          <w:rFonts w:cs="Arial"/>
          <w:b/>
          <w:i/>
          <w:sz w:val="28"/>
          <w:szCs w:val="28"/>
        </w:rPr>
      </w:pPr>
      <w:r w:rsidRPr="007F7766">
        <w:rPr>
          <w:rFonts w:cs="Arial"/>
          <w:b/>
          <w:i/>
          <w:sz w:val="28"/>
          <w:szCs w:val="28"/>
        </w:rPr>
        <w:t>Articulo 3. Para los efectos de esta ley se entiende por:</w:t>
      </w:r>
    </w:p>
    <w:p w:rsidR="007F7766" w:rsidRPr="007F7766" w:rsidRDefault="007F7766" w:rsidP="007F7766">
      <w:pPr>
        <w:spacing w:after="240" w:line="360" w:lineRule="auto"/>
        <w:rPr>
          <w:rFonts w:cs="Arial"/>
          <w:b/>
          <w:i/>
          <w:sz w:val="28"/>
          <w:szCs w:val="28"/>
        </w:rPr>
      </w:pPr>
      <w:r w:rsidRPr="007F7766">
        <w:rPr>
          <w:rFonts w:cs="Arial"/>
          <w:b/>
          <w:i/>
          <w:sz w:val="28"/>
          <w:szCs w:val="28"/>
        </w:rPr>
        <w:t>I…</w:t>
      </w:r>
    </w:p>
    <w:p w:rsidR="007F7766" w:rsidRPr="007F7766" w:rsidRDefault="007F7766" w:rsidP="007F7766">
      <w:pPr>
        <w:spacing w:after="240" w:line="360" w:lineRule="auto"/>
        <w:rPr>
          <w:rFonts w:cs="Arial"/>
          <w:b/>
          <w:i/>
          <w:sz w:val="28"/>
          <w:szCs w:val="28"/>
        </w:rPr>
      </w:pPr>
      <w:r w:rsidRPr="007F7766">
        <w:rPr>
          <w:rFonts w:cs="Arial"/>
          <w:b/>
          <w:i/>
          <w:sz w:val="28"/>
          <w:szCs w:val="28"/>
        </w:rPr>
        <w:lastRenderedPageBreak/>
        <w:t xml:space="preserve">VIII.. </w:t>
      </w:r>
    </w:p>
    <w:p w:rsidR="007F7766" w:rsidRPr="007F7766" w:rsidRDefault="007F7766" w:rsidP="007F7766">
      <w:pPr>
        <w:spacing w:after="240" w:line="360" w:lineRule="auto"/>
        <w:rPr>
          <w:rFonts w:cs="Arial"/>
          <w:b/>
          <w:i/>
          <w:sz w:val="28"/>
          <w:szCs w:val="28"/>
        </w:rPr>
      </w:pPr>
      <w:r w:rsidRPr="007F7766">
        <w:rPr>
          <w:rFonts w:cs="Arial"/>
          <w:b/>
          <w:i/>
          <w:sz w:val="28"/>
          <w:szCs w:val="28"/>
        </w:rPr>
        <w:t>IX. Integración social: es el proceso de desarrollo de capacidades y creación de oportunidades en los órdenes económico, social y político para que los individuos, familias o grupos</w:t>
      </w:r>
      <w:r w:rsidR="003D2D5A">
        <w:rPr>
          <w:rFonts w:cs="Arial"/>
          <w:b/>
          <w:i/>
          <w:sz w:val="28"/>
          <w:szCs w:val="28"/>
        </w:rPr>
        <w:t>,</w:t>
      </w:r>
      <w:r w:rsidRPr="007F7766">
        <w:rPr>
          <w:rFonts w:cs="Arial"/>
          <w:b/>
          <w:i/>
          <w:sz w:val="28"/>
          <w:szCs w:val="28"/>
        </w:rPr>
        <w:t xml:space="preserve"> sujetos de asistencia social</w:t>
      </w:r>
      <w:r w:rsidR="003D2D5A">
        <w:rPr>
          <w:rFonts w:cs="Arial"/>
          <w:b/>
          <w:i/>
          <w:sz w:val="28"/>
          <w:szCs w:val="28"/>
        </w:rPr>
        <w:t>,</w:t>
      </w:r>
      <w:r w:rsidRPr="007F7766">
        <w:rPr>
          <w:rFonts w:cs="Arial"/>
          <w:b/>
          <w:i/>
          <w:sz w:val="28"/>
          <w:szCs w:val="28"/>
        </w:rPr>
        <w:t xml:space="preserve"> puedan reincorporarse a la vida comunitaria con pleno respeto a su dignidad, identidad y derechos sobre la base de la igualdad y equidad de oportunidades para el acceso a los bienes y servicios sociales. </w:t>
      </w:r>
      <w:r w:rsidRPr="007F7766">
        <w:rPr>
          <w:rFonts w:cs="Arial"/>
          <w:b/>
          <w:i/>
          <w:sz w:val="28"/>
          <w:szCs w:val="28"/>
        </w:rPr>
        <w:cr/>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433FEC">
        <w:rPr>
          <w:rFonts w:cs="Arial"/>
          <w:b/>
          <w:sz w:val="28"/>
          <w:szCs w:val="28"/>
        </w:rPr>
        <w:t>14</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2860E3" w:rsidRDefault="002860E3" w:rsidP="008A7A8C">
      <w:pPr>
        <w:spacing w:after="240" w:line="360" w:lineRule="auto"/>
        <w:jc w:val="center"/>
        <w:rPr>
          <w:rFonts w:cs="Arial"/>
          <w:b/>
          <w:sz w:val="28"/>
          <w:szCs w:val="28"/>
        </w:rPr>
      </w:pPr>
    </w:p>
    <w:sectPr w:rsidR="002860E3" w:rsidSect="00F10B8E">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88" w:rsidRDefault="00846088" w:rsidP="00F97D17">
      <w:r>
        <w:separator/>
      </w:r>
    </w:p>
  </w:endnote>
  <w:endnote w:type="continuationSeparator" w:id="0">
    <w:p w:rsidR="00846088" w:rsidRDefault="00846088"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1979"/>
      <w:docPartObj>
        <w:docPartGallery w:val="Page Numbers (Bottom of Page)"/>
        <w:docPartUnique/>
      </w:docPartObj>
    </w:sdtPr>
    <w:sdtEndPr/>
    <w:sdtContent>
      <w:p w:rsidR="002566B9" w:rsidRDefault="002566B9">
        <w:pPr>
          <w:jc w:val="center"/>
        </w:pPr>
        <w:r>
          <w:fldChar w:fldCharType="begin"/>
        </w:r>
        <w:r>
          <w:instrText>PAGE   \* MERGEFORMAT</w:instrText>
        </w:r>
        <w:r>
          <w:fldChar w:fldCharType="separate"/>
        </w:r>
        <w:r w:rsidR="005F413F" w:rsidRPr="005F413F">
          <w:rPr>
            <w:noProof/>
            <w:lang w:val="es-ES"/>
          </w:rPr>
          <w:t>1</w:t>
        </w:r>
        <w:r>
          <w:fldChar w:fldCharType="end"/>
        </w:r>
      </w:p>
    </w:sdtContent>
  </w:sdt>
  <w:p w:rsidR="001A03FD" w:rsidRDefault="001A03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88" w:rsidRDefault="00846088" w:rsidP="00F97D17">
      <w:r>
        <w:separator/>
      </w:r>
    </w:p>
  </w:footnote>
  <w:footnote w:type="continuationSeparator" w:id="0">
    <w:p w:rsidR="00846088" w:rsidRDefault="00846088" w:rsidP="00F97D17">
      <w:r>
        <w:continuationSeparator/>
      </w:r>
    </w:p>
  </w:footnote>
  <w:footnote w:id="1">
    <w:p w:rsidR="000E5286" w:rsidRPr="00300F64" w:rsidRDefault="000E5286" w:rsidP="000E5286">
      <w:pPr>
        <w:rPr>
          <w:sz w:val="18"/>
        </w:rPr>
      </w:pPr>
      <w:r w:rsidRPr="00300F64">
        <w:rPr>
          <w:sz w:val="18"/>
        </w:rPr>
        <w:footnoteRef/>
      </w:r>
      <w:hyperlink r:id="rId1" w:history="1">
        <w:r w:rsidRPr="00300F64">
          <w:rPr>
            <w:sz w:val="18"/>
          </w:rPr>
          <w:t>http://181.189.159.2/a2015/Sep/tdrogas/contenido/ponencias/Ana%20Francisca%20Oblitas/Marco%20conceptual%20integracion%20social.pdf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FD" w:rsidRDefault="00F10B8E" w:rsidP="001A03FD">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73B17736" wp14:editId="7A374794">
          <wp:simplePos x="0" y="0"/>
          <wp:positionH relativeFrom="column">
            <wp:posOffset>-303511</wp:posOffset>
          </wp:positionH>
          <wp:positionV relativeFrom="paragraph">
            <wp:posOffset>-66533</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1A03FD">
      <w:rPr>
        <w:noProof/>
        <w:lang w:eastAsia="es-MX"/>
      </w:rPr>
      <w:drawing>
        <wp:anchor distT="0" distB="0" distL="114300" distR="114300" simplePos="0" relativeHeight="251660288" behindDoc="0" locked="0" layoutInCell="1" allowOverlap="1" wp14:anchorId="2D3ABA6E" wp14:editId="410EE69A">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1A03FD" w:rsidRDefault="001A03FD" w:rsidP="001A03FD">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1A03FD" w:rsidRDefault="001A03FD" w:rsidP="001A03FD">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1A03FD" w:rsidRDefault="001A03FD" w:rsidP="001A03FD">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1A03FD" w:rsidRPr="001A03FD" w:rsidRDefault="001A03FD" w:rsidP="001A03FD">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1A03FD" w:rsidRDefault="001A03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302FE"/>
    <w:rsid w:val="00060129"/>
    <w:rsid w:val="00067E06"/>
    <w:rsid w:val="000804CB"/>
    <w:rsid w:val="0009571E"/>
    <w:rsid w:val="000977AA"/>
    <w:rsid w:val="000B0244"/>
    <w:rsid w:val="000B1E21"/>
    <w:rsid w:val="000C59B9"/>
    <w:rsid w:val="000E3B9F"/>
    <w:rsid w:val="000E5286"/>
    <w:rsid w:val="000E7908"/>
    <w:rsid w:val="00102200"/>
    <w:rsid w:val="00137394"/>
    <w:rsid w:val="001442CB"/>
    <w:rsid w:val="001560B6"/>
    <w:rsid w:val="001578AC"/>
    <w:rsid w:val="00174327"/>
    <w:rsid w:val="00194954"/>
    <w:rsid w:val="001A03FD"/>
    <w:rsid w:val="001B1171"/>
    <w:rsid w:val="001C3B59"/>
    <w:rsid w:val="001D1214"/>
    <w:rsid w:val="001E4B17"/>
    <w:rsid w:val="001F4F59"/>
    <w:rsid w:val="001F6298"/>
    <w:rsid w:val="0020034A"/>
    <w:rsid w:val="0020786A"/>
    <w:rsid w:val="00231A62"/>
    <w:rsid w:val="00255CB6"/>
    <w:rsid w:val="002566B9"/>
    <w:rsid w:val="002644B8"/>
    <w:rsid w:val="00266E22"/>
    <w:rsid w:val="002800F4"/>
    <w:rsid w:val="00286039"/>
    <w:rsid w:val="002860E3"/>
    <w:rsid w:val="00290676"/>
    <w:rsid w:val="002A5F2B"/>
    <w:rsid w:val="002B3440"/>
    <w:rsid w:val="002B54B7"/>
    <w:rsid w:val="002D6F90"/>
    <w:rsid w:val="002F34C5"/>
    <w:rsid w:val="002F5352"/>
    <w:rsid w:val="00300F64"/>
    <w:rsid w:val="0030515B"/>
    <w:rsid w:val="0030725F"/>
    <w:rsid w:val="003157BE"/>
    <w:rsid w:val="00323311"/>
    <w:rsid w:val="00370CD2"/>
    <w:rsid w:val="00373D09"/>
    <w:rsid w:val="00383283"/>
    <w:rsid w:val="003963CC"/>
    <w:rsid w:val="0039754D"/>
    <w:rsid w:val="00397E2A"/>
    <w:rsid w:val="003A7CB9"/>
    <w:rsid w:val="003B6908"/>
    <w:rsid w:val="003B7571"/>
    <w:rsid w:val="003B7C42"/>
    <w:rsid w:val="003C3CF5"/>
    <w:rsid w:val="003C670B"/>
    <w:rsid w:val="003D2D5A"/>
    <w:rsid w:val="003D6AC0"/>
    <w:rsid w:val="003E1F31"/>
    <w:rsid w:val="003F0051"/>
    <w:rsid w:val="003F51B7"/>
    <w:rsid w:val="0040531E"/>
    <w:rsid w:val="00433FEC"/>
    <w:rsid w:val="00437D96"/>
    <w:rsid w:val="0044503D"/>
    <w:rsid w:val="0045020B"/>
    <w:rsid w:val="00453E22"/>
    <w:rsid w:val="0046481D"/>
    <w:rsid w:val="0046620F"/>
    <w:rsid w:val="004753B7"/>
    <w:rsid w:val="004931FE"/>
    <w:rsid w:val="00497E91"/>
    <w:rsid w:val="004B7110"/>
    <w:rsid w:val="004E5B9B"/>
    <w:rsid w:val="004F3AAA"/>
    <w:rsid w:val="005026AE"/>
    <w:rsid w:val="0054225F"/>
    <w:rsid w:val="0054646D"/>
    <w:rsid w:val="00555A10"/>
    <w:rsid w:val="005603FA"/>
    <w:rsid w:val="00567B25"/>
    <w:rsid w:val="00570C66"/>
    <w:rsid w:val="005B5C77"/>
    <w:rsid w:val="005D7470"/>
    <w:rsid w:val="005E5F54"/>
    <w:rsid w:val="005E6A70"/>
    <w:rsid w:val="005F413F"/>
    <w:rsid w:val="005F7EE5"/>
    <w:rsid w:val="00600D76"/>
    <w:rsid w:val="00616D96"/>
    <w:rsid w:val="006527E1"/>
    <w:rsid w:val="00654ABB"/>
    <w:rsid w:val="00676AD6"/>
    <w:rsid w:val="00676E99"/>
    <w:rsid w:val="006801D1"/>
    <w:rsid w:val="006B09D1"/>
    <w:rsid w:val="006B35D3"/>
    <w:rsid w:val="006C7EB7"/>
    <w:rsid w:val="006F58A5"/>
    <w:rsid w:val="007020F3"/>
    <w:rsid w:val="007064FC"/>
    <w:rsid w:val="007172A2"/>
    <w:rsid w:val="00733786"/>
    <w:rsid w:val="00750EDA"/>
    <w:rsid w:val="007B04F4"/>
    <w:rsid w:val="007B30EC"/>
    <w:rsid w:val="007B5D47"/>
    <w:rsid w:val="007C07FA"/>
    <w:rsid w:val="007C099D"/>
    <w:rsid w:val="007D4469"/>
    <w:rsid w:val="007E7A2D"/>
    <w:rsid w:val="007F628C"/>
    <w:rsid w:val="007F7766"/>
    <w:rsid w:val="00810339"/>
    <w:rsid w:val="008331E8"/>
    <w:rsid w:val="00846088"/>
    <w:rsid w:val="00855641"/>
    <w:rsid w:val="00862CA8"/>
    <w:rsid w:val="0088562F"/>
    <w:rsid w:val="00887317"/>
    <w:rsid w:val="00895559"/>
    <w:rsid w:val="00897A28"/>
    <w:rsid w:val="008A5C25"/>
    <w:rsid w:val="008A7A8C"/>
    <w:rsid w:val="008D6EA2"/>
    <w:rsid w:val="008D71EA"/>
    <w:rsid w:val="008D7251"/>
    <w:rsid w:val="008F77A6"/>
    <w:rsid w:val="00901FF5"/>
    <w:rsid w:val="00911D0C"/>
    <w:rsid w:val="00925142"/>
    <w:rsid w:val="009802F3"/>
    <w:rsid w:val="00995CF2"/>
    <w:rsid w:val="009A19AA"/>
    <w:rsid w:val="009B42EC"/>
    <w:rsid w:val="009B539A"/>
    <w:rsid w:val="009D7063"/>
    <w:rsid w:val="009E0B1C"/>
    <w:rsid w:val="009E2941"/>
    <w:rsid w:val="00A10BF3"/>
    <w:rsid w:val="00A230CC"/>
    <w:rsid w:val="00A263B0"/>
    <w:rsid w:val="00A65485"/>
    <w:rsid w:val="00A70FA0"/>
    <w:rsid w:val="00A92044"/>
    <w:rsid w:val="00AA28DB"/>
    <w:rsid w:val="00AC67F1"/>
    <w:rsid w:val="00AC755C"/>
    <w:rsid w:val="00AD01C6"/>
    <w:rsid w:val="00AD6419"/>
    <w:rsid w:val="00AE48E7"/>
    <w:rsid w:val="00B12BF0"/>
    <w:rsid w:val="00B14C27"/>
    <w:rsid w:val="00B7589C"/>
    <w:rsid w:val="00B85336"/>
    <w:rsid w:val="00B9538F"/>
    <w:rsid w:val="00BA7379"/>
    <w:rsid w:val="00BC6702"/>
    <w:rsid w:val="00BD25AB"/>
    <w:rsid w:val="00BD64BD"/>
    <w:rsid w:val="00BF7E4A"/>
    <w:rsid w:val="00C17795"/>
    <w:rsid w:val="00C23ACA"/>
    <w:rsid w:val="00C25273"/>
    <w:rsid w:val="00C36D99"/>
    <w:rsid w:val="00C44DEC"/>
    <w:rsid w:val="00C9419D"/>
    <w:rsid w:val="00C97FD7"/>
    <w:rsid w:val="00CB5036"/>
    <w:rsid w:val="00CC02D4"/>
    <w:rsid w:val="00CC1546"/>
    <w:rsid w:val="00CC1CB2"/>
    <w:rsid w:val="00CC1EED"/>
    <w:rsid w:val="00CC610F"/>
    <w:rsid w:val="00CC6B63"/>
    <w:rsid w:val="00CD7610"/>
    <w:rsid w:val="00CE118F"/>
    <w:rsid w:val="00CE12BE"/>
    <w:rsid w:val="00CE19C5"/>
    <w:rsid w:val="00CF0507"/>
    <w:rsid w:val="00D10D78"/>
    <w:rsid w:val="00D143F3"/>
    <w:rsid w:val="00D22CF2"/>
    <w:rsid w:val="00D337A9"/>
    <w:rsid w:val="00D35E3A"/>
    <w:rsid w:val="00D37B09"/>
    <w:rsid w:val="00D51383"/>
    <w:rsid w:val="00D53224"/>
    <w:rsid w:val="00D53E9B"/>
    <w:rsid w:val="00D66061"/>
    <w:rsid w:val="00D81F5C"/>
    <w:rsid w:val="00D853FA"/>
    <w:rsid w:val="00D8631E"/>
    <w:rsid w:val="00D87EE7"/>
    <w:rsid w:val="00D97735"/>
    <w:rsid w:val="00D97EF2"/>
    <w:rsid w:val="00DB4062"/>
    <w:rsid w:val="00DC2DE7"/>
    <w:rsid w:val="00DD2357"/>
    <w:rsid w:val="00DD4E7E"/>
    <w:rsid w:val="00DD5774"/>
    <w:rsid w:val="00DD5A5D"/>
    <w:rsid w:val="00E10D3C"/>
    <w:rsid w:val="00E279E9"/>
    <w:rsid w:val="00E346AF"/>
    <w:rsid w:val="00E3531E"/>
    <w:rsid w:val="00E47842"/>
    <w:rsid w:val="00E5505E"/>
    <w:rsid w:val="00E61EC4"/>
    <w:rsid w:val="00E655DA"/>
    <w:rsid w:val="00E72168"/>
    <w:rsid w:val="00E800DA"/>
    <w:rsid w:val="00E85EB7"/>
    <w:rsid w:val="00EA29D0"/>
    <w:rsid w:val="00EB30C0"/>
    <w:rsid w:val="00EC5ABE"/>
    <w:rsid w:val="00ED6DEC"/>
    <w:rsid w:val="00F10B8E"/>
    <w:rsid w:val="00F21497"/>
    <w:rsid w:val="00F24768"/>
    <w:rsid w:val="00F25417"/>
    <w:rsid w:val="00F6308B"/>
    <w:rsid w:val="00F97D17"/>
    <w:rsid w:val="00FB07E2"/>
    <w:rsid w:val="00FB0E65"/>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64"/>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300F64"/>
    <w:pPr>
      <w:keepNext/>
      <w:outlineLvl w:val="0"/>
    </w:pPr>
    <w:rPr>
      <w:b/>
      <w:sz w:val="22"/>
    </w:rPr>
  </w:style>
  <w:style w:type="paragraph" w:styleId="Ttulo2">
    <w:name w:val="heading 2"/>
    <w:basedOn w:val="Normal"/>
    <w:next w:val="Normal"/>
    <w:link w:val="Ttulo2Car"/>
    <w:qFormat/>
    <w:rsid w:val="00300F64"/>
    <w:pPr>
      <w:keepNext/>
      <w:tabs>
        <w:tab w:val="left" w:pos="0"/>
      </w:tabs>
      <w:jc w:val="center"/>
      <w:outlineLvl w:val="1"/>
    </w:pPr>
    <w:rPr>
      <w:b/>
    </w:rPr>
  </w:style>
  <w:style w:type="paragraph" w:styleId="Ttulo3">
    <w:name w:val="heading 3"/>
    <w:basedOn w:val="Normal"/>
    <w:next w:val="Normal"/>
    <w:link w:val="Ttulo3Car"/>
    <w:qFormat/>
    <w:rsid w:val="00300F64"/>
    <w:pPr>
      <w:keepNext/>
      <w:spacing w:line="360" w:lineRule="auto"/>
      <w:outlineLvl w:val="2"/>
    </w:pPr>
    <w:rPr>
      <w:b/>
      <w:sz w:val="36"/>
    </w:rPr>
  </w:style>
  <w:style w:type="paragraph" w:styleId="Ttulo4">
    <w:name w:val="heading 4"/>
    <w:basedOn w:val="Normal"/>
    <w:next w:val="Normal"/>
    <w:link w:val="Ttulo4Car"/>
    <w:qFormat/>
    <w:rsid w:val="00300F64"/>
    <w:pPr>
      <w:keepNext/>
      <w:spacing w:line="360" w:lineRule="auto"/>
      <w:outlineLvl w:val="3"/>
    </w:pPr>
    <w:rPr>
      <w:b/>
      <w:sz w:val="36"/>
    </w:rPr>
  </w:style>
  <w:style w:type="paragraph" w:styleId="Ttulo5">
    <w:name w:val="heading 5"/>
    <w:basedOn w:val="Normal"/>
    <w:next w:val="Normal"/>
    <w:link w:val="Ttulo5Car"/>
    <w:qFormat/>
    <w:rsid w:val="00300F64"/>
    <w:pPr>
      <w:keepNext/>
      <w:shd w:val="clear" w:color="FF00FF" w:fill="auto"/>
      <w:spacing w:line="360" w:lineRule="auto"/>
      <w:outlineLvl w:val="4"/>
    </w:pPr>
    <w:rPr>
      <w:b/>
      <w:sz w:val="36"/>
    </w:rPr>
  </w:style>
  <w:style w:type="paragraph" w:styleId="Ttulo6">
    <w:name w:val="heading 6"/>
    <w:basedOn w:val="Normal"/>
    <w:next w:val="Normal"/>
    <w:link w:val="Ttulo6Car"/>
    <w:qFormat/>
    <w:rsid w:val="00300F64"/>
    <w:pPr>
      <w:keepNext/>
      <w:spacing w:line="360" w:lineRule="auto"/>
      <w:outlineLvl w:val="5"/>
    </w:pPr>
    <w:rPr>
      <w:b/>
      <w:sz w:val="36"/>
    </w:rPr>
  </w:style>
  <w:style w:type="paragraph" w:styleId="Ttulo7">
    <w:name w:val="heading 7"/>
    <w:basedOn w:val="Normal"/>
    <w:next w:val="Normal"/>
    <w:link w:val="Ttulo7Car"/>
    <w:qFormat/>
    <w:rsid w:val="00300F64"/>
    <w:pPr>
      <w:keepNext/>
      <w:spacing w:line="360" w:lineRule="auto"/>
      <w:outlineLvl w:val="6"/>
    </w:pPr>
    <w:rPr>
      <w:b/>
      <w:sz w:val="36"/>
    </w:rPr>
  </w:style>
  <w:style w:type="paragraph" w:styleId="Ttulo8">
    <w:name w:val="heading 8"/>
    <w:basedOn w:val="Normal"/>
    <w:next w:val="Normal"/>
    <w:link w:val="Ttulo8Car"/>
    <w:qFormat/>
    <w:rsid w:val="00300F64"/>
    <w:pPr>
      <w:keepNext/>
      <w:tabs>
        <w:tab w:val="left" w:pos="6237"/>
      </w:tabs>
      <w:spacing w:line="360" w:lineRule="auto"/>
      <w:outlineLvl w:val="7"/>
    </w:pPr>
    <w:rPr>
      <w:b/>
      <w:sz w:val="36"/>
    </w:rPr>
  </w:style>
  <w:style w:type="paragraph" w:styleId="Ttulo9">
    <w:name w:val="heading 9"/>
    <w:basedOn w:val="Normal"/>
    <w:next w:val="Normal"/>
    <w:link w:val="Ttulo9Car"/>
    <w:qFormat/>
    <w:rsid w:val="00300F6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0F64"/>
    <w:pPr>
      <w:tabs>
        <w:tab w:val="center" w:pos="4419"/>
        <w:tab w:val="right" w:pos="8838"/>
      </w:tabs>
    </w:pPr>
  </w:style>
  <w:style w:type="character" w:customStyle="1" w:styleId="EncabezadoCar">
    <w:name w:val="Encabezado Car"/>
    <w:link w:val="Encabezado"/>
    <w:uiPriority w:val="99"/>
    <w:rsid w:val="00300F64"/>
    <w:rPr>
      <w:rFonts w:ascii="Arial" w:eastAsia="Times New Roman" w:hAnsi="Arial" w:cs="Times New Roman"/>
      <w:sz w:val="20"/>
      <w:szCs w:val="20"/>
      <w:lang w:val="es-MX" w:eastAsia="es-ES"/>
    </w:rPr>
  </w:style>
  <w:style w:type="paragraph" w:styleId="Prrafodelista">
    <w:name w:val="List Paragraph"/>
    <w:basedOn w:val="Normal"/>
    <w:uiPriority w:val="34"/>
    <w:qFormat/>
    <w:rsid w:val="00300F64"/>
    <w:pPr>
      <w:widowControl w:val="0"/>
      <w:ind w:left="720"/>
      <w:contextualSpacing/>
    </w:pPr>
    <w:rPr>
      <w:b/>
      <w:snapToGrid w:val="0"/>
    </w:rPr>
  </w:style>
  <w:style w:type="paragraph" w:styleId="Piedepgina">
    <w:name w:val="footer"/>
    <w:basedOn w:val="Normal"/>
    <w:link w:val="PiedepginaCar"/>
    <w:uiPriority w:val="99"/>
    <w:unhideWhenUsed/>
    <w:rsid w:val="00300F64"/>
    <w:pPr>
      <w:tabs>
        <w:tab w:val="center" w:pos="4419"/>
        <w:tab w:val="right" w:pos="8838"/>
      </w:tabs>
    </w:pPr>
  </w:style>
  <w:style w:type="character" w:customStyle="1" w:styleId="PiedepginaCar">
    <w:name w:val="Pie de página Car"/>
    <w:link w:val="Piedepgina"/>
    <w:uiPriority w:val="99"/>
    <w:rsid w:val="00300F64"/>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300F64"/>
    <w:pPr>
      <w:spacing w:after="120"/>
    </w:pPr>
  </w:style>
  <w:style w:type="character" w:customStyle="1" w:styleId="TextoindependienteCar">
    <w:name w:val="Texto independiente Car"/>
    <w:link w:val="Textoindependiente"/>
    <w:semiHidden/>
    <w:rsid w:val="00300F64"/>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300F64"/>
    <w:rPr>
      <w:rFonts w:eastAsia="Times New Roman" w:cs="Times New Roman"/>
      <w:sz w:val="20"/>
      <w:szCs w:val="20"/>
      <w:lang w:eastAsia="es-ES"/>
    </w:rPr>
  </w:style>
  <w:style w:type="character" w:customStyle="1" w:styleId="Ttulo1Car">
    <w:name w:val="Título 1 Car"/>
    <w:link w:val="Ttulo1"/>
    <w:rsid w:val="00300F64"/>
    <w:rPr>
      <w:rFonts w:ascii="Arial" w:eastAsia="Times New Roman" w:hAnsi="Arial" w:cs="Times New Roman"/>
      <w:b/>
      <w:szCs w:val="20"/>
      <w:lang w:val="es-MX" w:eastAsia="es-ES"/>
    </w:rPr>
  </w:style>
  <w:style w:type="character" w:customStyle="1" w:styleId="Ttulo2Car">
    <w:name w:val="Título 2 Car"/>
    <w:link w:val="Ttulo2"/>
    <w:rsid w:val="00300F64"/>
    <w:rPr>
      <w:rFonts w:ascii="Arial" w:eastAsia="Times New Roman" w:hAnsi="Arial" w:cs="Times New Roman"/>
      <w:b/>
      <w:sz w:val="20"/>
      <w:szCs w:val="20"/>
      <w:lang w:val="es-MX" w:eastAsia="es-ES"/>
    </w:rPr>
  </w:style>
  <w:style w:type="character" w:customStyle="1" w:styleId="Ttulo3Car">
    <w:name w:val="Título 3 Car"/>
    <w:link w:val="Ttulo3"/>
    <w:rsid w:val="00300F64"/>
    <w:rPr>
      <w:rFonts w:ascii="Arial" w:eastAsia="Times New Roman" w:hAnsi="Arial" w:cs="Times New Roman"/>
      <w:b/>
      <w:sz w:val="36"/>
      <w:szCs w:val="20"/>
      <w:lang w:val="es-MX" w:eastAsia="es-ES"/>
    </w:rPr>
  </w:style>
  <w:style w:type="character" w:customStyle="1" w:styleId="Ttulo4Car">
    <w:name w:val="Título 4 Car"/>
    <w:link w:val="Ttulo4"/>
    <w:rsid w:val="00300F64"/>
    <w:rPr>
      <w:rFonts w:ascii="Arial" w:eastAsia="Times New Roman" w:hAnsi="Arial" w:cs="Times New Roman"/>
      <w:b/>
      <w:sz w:val="36"/>
      <w:szCs w:val="20"/>
      <w:lang w:val="es-MX" w:eastAsia="es-ES"/>
    </w:rPr>
  </w:style>
  <w:style w:type="character" w:customStyle="1" w:styleId="Ttulo5Car">
    <w:name w:val="Título 5 Car"/>
    <w:link w:val="Ttulo5"/>
    <w:rsid w:val="00300F64"/>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300F64"/>
    <w:rPr>
      <w:rFonts w:ascii="Arial" w:eastAsia="Times New Roman" w:hAnsi="Arial" w:cs="Times New Roman"/>
      <w:b/>
      <w:sz w:val="36"/>
      <w:szCs w:val="20"/>
      <w:lang w:val="es-MX" w:eastAsia="es-ES"/>
    </w:rPr>
  </w:style>
  <w:style w:type="character" w:customStyle="1" w:styleId="Ttulo7Car">
    <w:name w:val="Título 7 Car"/>
    <w:link w:val="Ttulo7"/>
    <w:rsid w:val="00300F64"/>
    <w:rPr>
      <w:rFonts w:ascii="Arial" w:eastAsia="Times New Roman" w:hAnsi="Arial" w:cs="Times New Roman"/>
      <w:b/>
      <w:sz w:val="36"/>
      <w:szCs w:val="20"/>
      <w:lang w:val="es-MX" w:eastAsia="es-ES"/>
    </w:rPr>
  </w:style>
  <w:style w:type="character" w:customStyle="1" w:styleId="Ttulo8Car">
    <w:name w:val="Título 8 Car"/>
    <w:link w:val="Ttulo8"/>
    <w:rsid w:val="00300F64"/>
    <w:rPr>
      <w:rFonts w:ascii="Arial" w:eastAsia="Times New Roman" w:hAnsi="Arial" w:cs="Times New Roman"/>
      <w:b/>
      <w:sz w:val="36"/>
      <w:szCs w:val="20"/>
      <w:lang w:val="es-MX" w:eastAsia="es-ES"/>
    </w:rPr>
  </w:style>
  <w:style w:type="character" w:customStyle="1" w:styleId="Ttulo9Car">
    <w:name w:val="Título 9 Car"/>
    <w:link w:val="Ttulo9"/>
    <w:rsid w:val="00300F64"/>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181.189.159.2/a2015/Sep/tdrogas/contenido/ponencias/Ana%20Francisca%20Oblitas/Marco%20conceptual%20integracion%20soci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223E-61CD-41C9-B52E-333D825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2019-05-13T17:29:00Z</cp:lastPrinted>
  <dcterms:created xsi:type="dcterms:W3CDTF">2019-05-15T16:51:00Z</dcterms:created>
  <dcterms:modified xsi:type="dcterms:W3CDTF">2019-08-06T18:40:00Z</dcterms:modified>
</cp:coreProperties>
</file>