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A1D" w:rsidRDefault="00011A1D" w:rsidP="00011A1D">
      <w:pPr>
        <w:rPr>
          <w:rFonts w:ascii="Arial Narrow" w:hAnsi="Arial Narrow"/>
          <w:color w:val="000000"/>
          <w:sz w:val="26"/>
          <w:szCs w:val="26"/>
        </w:rPr>
      </w:pPr>
    </w:p>
    <w:p w:rsidR="00011A1D" w:rsidRDefault="00011A1D" w:rsidP="00011A1D">
      <w:pPr>
        <w:rPr>
          <w:rFonts w:ascii="Arial Narrow" w:hAnsi="Arial Narrow"/>
          <w:color w:val="000000"/>
          <w:sz w:val="26"/>
          <w:szCs w:val="26"/>
        </w:rPr>
      </w:pPr>
    </w:p>
    <w:p w:rsidR="00011A1D" w:rsidRPr="00011A1D" w:rsidRDefault="00011A1D" w:rsidP="00011A1D">
      <w:pPr>
        <w:rPr>
          <w:rFonts w:ascii="Arial Narrow" w:hAnsi="Arial Narrow"/>
          <w:b/>
          <w:color w:val="000000"/>
          <w:sz w:val="26"/>
          <w:szCs w:val="26"/>
        </w:rPr>
      </w:pPr>
      <w:r w:rsidRPr="00011A1D">
        <w:rPr>
          <w:rFonts w:ascii="Arial Narrow" w:hAnsi="Arial Narrow"/>
          <w:color w:val="000000"/>
          <w:sz w:val="26"/>
          <w:szCs w:val="26"/>
        </w:rPr>
        <w:t xml:space="preserve">Iniciativa con Proyecto de Decreto por el que se crea la </w:t>
      </w:r>
      <w:r w:rsidRPr="00011A1D">
        <w:rPr>
          <w:rFonts w:ascii="Arial Narrow" w:hAnsi="Arial Narrow"/>
          <w:b/>
          <w:color w:val="000000"/>
          <w:sz w:val="26"/>
          <w:szCs w:val="26"/>
        </w:rPr>
        <w:t>Ley de Nomenclatura de los Bienes del Estado de Coahuila y sus Municipios.</w:t>
      </w:r>
    </w:p>
    <w:p w:rsidR="00011A1D" w:rsidRDefault="00011A1D" w:rsidP="00011A1D">
      <w:pPr>
        <w:rPr>
          <w:rFonts w:ascii="Arial Narrow" w:hAnsi="Arial Narrow"/>
          <w:color w:val="000000"/>
          <w:sz w:val="26"/>
          <w:szCs w:val="26"/>
        </w:rPr>
      </w:pPr>
    </w:p>
    <w:p w:rsidR="00011A1D" w:rsidRPr="003A3A2A" w:rsidRDefault="00011A1D" w:rsidP="00011A1D">
      <w:pPr>
        <w:rPr>
          <w:rFonts w:ascii="Arial Narrow" w:hAnsi="Arial Narrow"/>
          <w:color w:val="000000"/>
          <w:sz w:val="26"/>
          <w:szCs w:val="26"/>
        </w:rPr>
      </w:pPr>
      <w:bookmarkStart w:id="0" w:name="_Hlk5564419"/>
      <w:bookmarkEnd w:id="0"/>
      <w:r w:rsidRPr="003A3A2A">
        <w:rPr>
          <w:rFonts w:ascii="Arial Narrow" w:hAnsi="Arial Narrow"/>
          <w:color w:val="000000"/>
          <w:sz w:val="26"/>
          <w:szCs w:val="26"/>
        </w:rPr>
        <w:t>Planteada por</w:t>
      </w:r>
      <w:r>
        <w:rPr>
          <w:rFonts w:ascii="Arial Narrow" w:hAnsi="Arial Narrow"/>
          <w:color w:val="000000"/>
          <w:sz w:val="26"/>
          <w:szCs w:val="26"/>
        </w:rPr>
        <w:t xml:space="preserve"> la </w:t>
      </w:r>
      <w:r w:rsidRPr="00011A1D">
        <w:rPr>
          <w:rFonts w:ascii="Arial Narrow" w:hAnsi="Arial Narrow"/>
          <w:b/>
          <w:color w:val="000000"/>
          <w:sz w:val="26"/>
          <w:szCs w:val="26"/>
        </w:rPr>
        <w:t xml:space="preserve">Diputada Lucía Azucena Ramos </w:t>
      </w:r>
      <w:proofErr w:type="spellStart"/>
      <w:r w:rsidRPr="00011A1D">
        <w:rPr>
          <w:rFonts w:ascii="Arial Narrow" w:hAnsi="Arial Narrow"/>
          <w:b/>
          <w:color w:val="000000"/>
          <w:sz w:val="26"/>
          <w:szCs w:val="26"/>
        </w:rPr>
        <w:t>Ramos</w:t>
      </w:r>
      <w:proofErr w:type="spellEnd"/>
      <w:r>
        <w:rPr>
          <w:rFonts w:ascii="Arial Narrow" w:hAnsi="Arial Narrow"/>
          <w:b/>
          <w:color w:val="000000"/>
          <w:sz w:val="26"/>
          <w:szCs w:val="26"/>
        </w:rPr>
        <w:t>,</w:t>
      </w:r>
      <w:r w:rsidRPr="003A3A2A">
        <w:rPr>
          <w:rFonts w:ascii="Arial Narrow" w:hAnsi="Arial Narrow"/>
          <w:b/>
          <w:color w:val="000000"/>
          <w:sz w:val="26"/>
          <w:szCs w:val="26"/>
        </w:rPr>
        <w:t xml:space="preserve"> </w:t>
      </w:r>
      <w:r w:rsidRPr="003A3A2A">
        <w:rPr>
          <w:rFonts w:ascii="Arial Narrow" w:hAnsi="Arial Narrow"/>
          <w:color w:val="000000"/>
          <w:sz w:val="26"/>
          <w:szCs w:val="26"/>
        </w:rPr>
        <w:t>del Grupo Parlamentario “Gral. Andrés S. Viesca”, del Partido Revolucionario Institucional, conjuntamente con las demás Diputadas y Diputados que la suscriben.</w:t>
      </w:r>
    </w:p>
    <w:p w:rsidR="00011A1D" w:rsidRPr="003A3A2A" w:rsidRDefault="00011A1D" w:rsidP="00011A1D">
      <w:pPr>
        <w:rPr>
          <w:rFonts w:ascii="Arial Narrow" w:hAnsi="Arial Narrow" w:cs="Arial"/>
          <w:sz w:val="26"/>
          <w:szCs w:val="26"/>
        </w:rPr>
      </w:pPr>
    </w:p>
    <w:p w:rsidR="00011A1D" w:rsidRPr="003A3A2A" w:rsidRDefault="00011A1D" w:rsidP="00011A1D">
      <w:pPr>
        <w:rPr>
          <w:rFonts w:ascii="Arial Narrow" w:hAnsi="Arial Narrow"/>
          <w:b/>
          <w:color w:val="000000"/>
          <w:sz w:val="26"/>
          <w:szCs w:val="26"/>
        </w:rPr>
      </w:pPr>
      <w:r w:rsidRPr="003A3A2A">
        <w:rPr>
          <w:rFonts w:ascii="Arial Narrow" w:hAnsi="Arial Narrow"/>
          <w:color w:val="000000"/>
          <w:sz w:val="26"/>
          <w:szCs w:val="26"/>
        </w:rPr>
        <w:t xml:space="preserve">Fecha de Lectura de la Iniciativa: </w:t>
      </w:r>
      <w:r>
        <w:rPr>
          <w:rFonts w:ascii="Arial Narrow" w:hAnsi="Arial Narrow"/>
          <w:b/>
          <w:color w:val="000000"/>
          <w:sz w:val="26"/>
          <w:szCs w:val="26"/>
        </w:rPr>
        <w:t xml:space="preserve">28 </w:t>
      </w:r>
      <w:r w:rsidRPr="003A3A2A">
        <w:rPr>
          <w:rFonts w:ascii="Arial Narrow" w:hAnsi="Arial Narrow"/>
          <w:b/>
          <w:color w:val="000000"/>
          <w:sz w:val="26"/>
          <w:szCs w:val="26"/>
        </w:rPr>
        <w:t xml:space="preserve">de </w:t>
      </w:r>
      <w:proofErr w:type="gramStart"/>
      <w:r>
        <w:rPr>
          <w:rFonts w:ascii="Arial Narrow" w:hAnsi="Arial Narrow"/>
          <w:b/>
          <w:color w:val="000000"/>
          <w:sz w:val="26"/>
          <w:szCs w:val="26"/>
        </w:rPr>
        <w:t>Mayo</w:t>
      </w:r>
      <w:proofErr w:type="gramEnd"/>
      <w:r>
        <w:rPr>
          <w:rFonts w:ascii="Arial Narrow" w:hAnsi="Arial Narrow"/>
          <w:b/>
          <w:color w:val="000000"/>
          <w:sz w:val="26"/>
          <w:szCs w:val="26"/>
        </w:rPr>
        <w:t xml:space="preserve"> </w:t>
      </w:r>
      <w:r w:rsidRPr="003A3A2A">
        <w:rPr>
          <w:rFonts w:ascii="Arial Narrow" w:hAnsi="Arial Narrow"/>
          <w:b/>
          <w:color w:val="000000"/>
          <w:sz w:val="26"/>
          <w:szCs w:val="26"/>
        </w:rPr>
        <w:t>de 2019.</w:t>
      </w:r>
    </w:p>
    <w:p w:rsidR="00011A1D" w:rsidRPr="003A3A2A" w:rsidRDefault="00011A1D" w:rsidP="00011A1D">
      <w:pPr>
        <w:rPr>
          <w:rFonts w:ascii="Arial Narrow" w:hAnsi="Arial Narrow" w:cs="Arial"/>
          <w:sz w:val="26"/>
          <w:szCs w:val="26"/>
        </w:rPr>
      </w:pPr>
    </w:p>
    <w:p w:rsidR="00011A1D" w:rsidRDefault="00011A1D" w:rsidP="00011A1D">
      <w:pPr>
        <w:rPr>
          <w:rFonts w:ascii="Arial Narrow" w:hAnsi="Arial Narrow"/>
          <w:color w:val="000000"/>
          <w:sz w:val="26"/>
          <w:szCs w:val="26"/>
        </w:rPr>
      </w:pPr>
      <w:r w:rsidRPr="003A3A2A">
        <w:rPr>
          <w:rFonts w:ascii="Arial Narrow" w:hAnsi="Arial Narrow"/>
          <w:color w:val="000000"/>
          <w:sz w:val="26"/>
          <w:szCs w:val="26"/>
        </w:rPr>
        <w:t>Turnada a la</w:t>
      </w:r>
      <w:r>
        <w:rPr>
          <w:rFonts w:ascii="Arial Narrow" w:hAnsi="Arial Narrow"/>
          <w:color w:val="000000"/>
          <w:sz w:val="26"/>
          <w:szCs w:val="26"/>
        </w:rPr>
        <w:t xml:space="preserve"> </w:t>
      </w:r>
      <w:r w:rsidRPr="00011A1D">
        <w:rPr>
          <w:rFonts w:ascii="Arial Narrow" w:hAnsi="Arial Narrow"/>
          <w:b/>
          <w:color w:val="000000"/>
          <w:sz w:val="26"/>
          <w:szCs w:val="26"/>
        </w:rPr>
        <w:t>Comisión de Gobernación, Puntos Constitucionales y Justicia</w:t>
      </w:r>
      <w:r>
        <w:rPr>
          <w:rFonts w:ascii="Arial Narrow" w:hAnsi="Arial Narrow"/>
          <w:b/>
          <w:color w:val="000000"/>
          <w:sz w:val="26"/>
          <w:szCs w:val="26"/>
        </w:rPr>
        <w:t>.</w:t>
      </w:r>
    </w:p>
    <w:p w:rsidR="00011A1D" w:rsidRDefault="00011A1D" w:rsidP="00011A1D">
      <w:pPr>
        <w:rPr>
          <w:rFonts w:ascii="Arial Narrow" w:hAnsi="Arial Narrow"/>
          <w:color w:val="000000"/>
          <w:sz w:val="26"/>
          <w:szCs w:val="26"/>
        </w:rPr>
      </w:pPr>
    </w:p>
    <w:p w:rsidR="0042241E" w:rsidRPr="00F37934" w:rsidRDefault="0042241E" w:rsidP="0042241E">
      <w:pPr>
        <w:rPr>
          <w:rFonts w:ascii="Arial Narrow" w:hAnsi="Arial Narrow"/>
          <w:b/>
          <w:color w:val="000000"/>
          <w:sz w:val="26"/>
          <w:szCs w:val="26"/>
        </w:rPr>
      </w:pPr>
      <w:r w:rsidRPr="00F37934">
        <w:rPr>
          <w:rFonts w:ascii="Arial Narrow" w:hAnsi="Arial Narrow"/>
          <w:b/>
          <w:color w:val="000000"/>
          <w:sz w:val="26"/>
          <w:szCs w:val="26"/>
        </w:rPr>
        <w:t xml:space="preserve">Lectura del Dictamen: 11 de </w:t>
      </w:r>
      <w:proofErr w:type="gramStart"/>
      <w:r w:rsidRPr="00F37934">
        <w:rPr>
          <w:rFonts w:ascii="Arial Narrow" w:hAnsi="Arial Narrow"/>
          <w:b/>
          <w:color w:val="000000"/>
          <w:sz w:val="26"/>
          <w:szCs w:val="26"/>
        </w:rPr>
        <w:t>Diciembre</w:t>
      </w:r>
      <w:proofErr w:type="gramEnd"/>
      <w:r w:rsidRPr="00F37934">
        <w:rPr>
          <w:rFonts w:ascii="Arial Narrow" w:hAnsi="Arial Narrow"/>
          <w:b/>
          <w:color w:val="000000"/>
          <w:sz w:val="26"/>
          <w:szCs w:val="26"/>
        </w:rPr>
        <w:t xml:space="preserve"> de 2019.</w:t>
      </w:r>
    </w:p>
    <w:p w:rsidR="0042241E" w:rsidRPr="00F37934" w:rsidRDefault="0042241E" w:rsidP="0042241E">
      <w:pPr>
        <w:rPr>
          <w:rFonts w:ascii="Arial Narrow" w:hAnsi="Arial Narrow"/>
          <w:b/>
          <w:color w:val="000000"/>
          <w:sz w:val="26"/>
          <w:szCs w:val="26"/>
        </w:rPr>
      </w:pPr>
    </w:p>
    <w:p w:rsidR="0042241E" w:rsidRPr="00F37934" w:rsidRDefault="0042241E" w:rsidP="0042241E">
      <w:pPr>
        <w:rPr>
          <w:rFonts w:ascii="Arial Narrow" w:hAnsi="Arial Narrow"/>
          <w:b/>
          <w:color w:val="000000"/>
          <w:sz w:val="26"/>
          <w:szCs w:val="26"/>
        </w:rPr>
      </w:pPr>
      <w:r w:rsidRPr="00F37934">
        <w:rPr>
          <w:rFonts w:ascii="Arial Narrow" w:hAnsi="Arial Narrow"/>
          <w:b/>
          <w:color w:val="000000"/>
          <w:sz w:val="26"/>
          <w:szCs w:val="26"/>
        </w:rPr>
        <w:t xml:space="preserve">Decreto No. </w:t>
      </w:r>
      <w:r>
        <w:rPr>
          <w:rFonts w:ascii="Arial Narrow" w:hAnsi="Arial Narrow"/>
          <w:b/>
          <w:color w:val="000000"/>
          <w:sz w:val="26"/>
          <w:szCs w:val="26"/>
        </w:rPr>
        <w:t>436</w:t>
      </w:r>
    </w:p>
    <w:p w:rsidR="0042241E" w:rsidRPr="00F37934" w:rsidRDefault="0042241E" w:rsidP="0042241E">
      <w:pPr>
        <w:rPr>
          <w:rFonts w:ascii="Arial Narrow" w:hAnsi="Arial Narrow"/>
          <w:b/>
          <w:color w:val="000000"/>
          <w:sz w:val="26"/>
          <w:szCs w:val="26"/>
        </w:rPr>
      </w:pPr>
    </w:p>
    <w:p w:rsidR="0042241E" w:rsidRPr="00F37934" w:rsidRDefault="0042241E" w:rsidP="0042241E">
      <w:pPr>
        <w:rPr>
          <w:rFonts w:ascii="Arial Narrow" w:hAnsi="Arial Narrow"/>
          <w:color w:val="000000"/>
          <w:sz w:val="26"/>
          <w:szCs w:val="26"/>
        </w:rPr>
      </w:pPr>
      <w:r w:rsidRPr="00F37934">
        <w:rPr>
          <w:rFonts w:ascii="Arial Narrow" w:hAnsi="Arial Narrow"/>
          <w:color w:val="000000"/>
          <w:sz w:val="26"/>
          <w:szCs w:val="26"/>
        </w:rPr>
        <w:t>Publicación en el Periódico Oficial del Gobierno del Estado:</w:t>
      </w:r>
      <w:r w:rsidR="00E819EC">
        <w:rPr>
          <w:rFonts w:ascii="Arial Narrow" w:hAnsi="Arial Narrow"/>
          <w:color w:val="000000"/>
          <w:sz w:val="26"/>
          <w:szCs w:val="26"/>
        </w:rPr>
        <w:t xml:space="preserve"> </w:t>
      </w:r>
      <w:r w:rsidR="00E819EC" w:rsidRPr="00E819EC">
        <w:rPr>
          <w:rFonts w:ascii="Arial Narrow" w:hAnsi="Arial Narrow"/>
          <w:b/>
          <w:color w:val="000000"/>
          <w:sz w:val="26"/>
          <w:szCs w:val="26"/>
        </w:rPr>
        <w:t xml:space="preserve">P.O. 005 - 17 de </w:t>
      </w:r>
      <w:proofErr w:type="gramStart"/>
      <w:r w:rsidR="00E819EC" w:rsidRPr="00E819EC">
        <w:rPr>
          <w:rFonts w:ascii="Arial Narrow" w:hAnsi="Arial Narrow"/>
          <w:b/>
          <w:color w:val="000000"/>
          <w:sz w:val="26"/>
          <w:szCs w:val="26"/>
        </w:rPr>
        <w:t>Enero</w:t>
      </w:r>
      <w:proofErr w:type="gramEnd"/>
      <w:r w:rsidR="00E819EC" w:rsidRPr="00E819EC">
        <w:rPr>
          <w:rFonts w:ascii="Arial Narrow" w:hAnsi="Arial Narrow"/>
          <w:b/>
          <w:color w:val="000000"/>
          <w:sz w:val="26"/>
          <w:szCs w:val="26"/>
        </w:rPr>
        <w:t xml:space="preserve"> de 2020.</w:t>
      </w:r>
    </w:p>
    <w:p w:rsidR="0042241E" w:rsidRPr="00F37934" w:rsidRDefault="0042241E" w:rsidP="0042241E">
      <w:pPr>
        <w:rPr>
          <w:rFonts w:ascii="Arial Narrow" w:hAnsi="Arial Narrow" w:cs="Arial"/>
          <w:b/>
          <w:sz w:val="26"/>
          <w:szCs w:val="26"/>
        </w:rPr>
      </w:pPr>
    </w:p>
    <w:p w:rsidR="00011A1D" w:rsidRPr="003A3A2A" w:rsidRDefault="00011A1D" w:rsidP="00011A1D">
      <w:pPr>
        <w:spacing w:line="276" w:lineRule="auto"/>
        <w:rPr>
          <w:rFonts w:cs="Arial"/>
          <w:b/>
          <w:sz w:val="26"/>
          <w:szCs w:val="26"/>
        </w:rPr>
      </w:pPr>
    </w:p>
    <w:p w:rsidR="00011A1D" w:rsidRDefault="00011A1D" w:rsidP="00011A1D">
      <w:pPr>
        <w:spacing w:line="276" w:lineRule="auto"/>
        <w:rPr>
          <w:rFonts w:cs="Arial"/>
          <w:b/>
          <w:sz w:val="28"/>
          <w:szCs w:val="28"/>
        </w:rPr>
      </w:pPr>
    </w:p>
    <w:p w:rsidR="00011A1D" w:rsidRDefault="00011A1D" w:rsidP="00011A1D">
      <w:pPr>
        <w:spacing w:line="276" w:lineRule="auto"/>
        <w:rPr>
          <w:rFonts w:cs="Arial"/>
          <w:b/>
          <w:sz w:val="24"/>
          <w:szCs w:val="24"/>
        </w:rPr>
      </w:pPr>
    </w:p>
    <w:p w:rsidR="00011A1D" w:rsidRDefault="00011A1D" w:rsidP="00011A1D">
      <w:pPr>
        <w:spacing w:line="276" w:lineRule="auto"/>
        <w:rPr>
          <w:rFonts w:cs="Arial"/>
          <w:b/>
          <w:sz w:val="24"/>
          <w:szCs w:val="24"/>
        </w:rPr>
      </w:pPr>
    </w:p>
    <w:p w:rsidR="00011A1D" w:rsidRDefault="00011A1D" w:rsidP="00A56961">
      <w:pPr>
        <w:spacing w:line="276" w:lineRule="auto"/>
        <w:rPr>
          <w:rFonts w:cs="Arial"/>
          <w:b/>
          <w:sz w:val="28"/>
          <w:szCs w:val="28"/>
        </w:rPr>
      </w:pPr>
    </w:p>
    <w:p w:rsidR="00011A1D" w:rsidRDefault="00011A1D" w:rsidP="00A56961">
      <w:pPr>
        <w:spacing w:line="276" w:lineRule="auto"/>
        <w:rPr>
          <w:rFonts w:cs="Arial"/>
          <w:b/>
          <w:sz w:val="28"/>
          <w:szCs w:val="28"/>
        </w:rPr>
      </w:pPr>
    </w:p>
    <w:p w:rsidR="00011A1D" w:rsidRDefault="00011A1D">
      <w:pPr>
        <w:spacing w:after="160" w:line="259" w:lineRule="auto"/>
        <w:jc w:val="left"/>
        <w:rPr>
          <w:rFonts w:cs="Arial"/>
          <w:b/>
          <w:sz w:val="28"/>
          <w:szCs w:val="28"/>
        </w:rPr>
      </w:pPr>
      <w:r>
        <w:rPr>
          <w:rFonts w:cs="Arial"/>
          <w:b/>
          <w:sz w:val="28"/>
          <w:szCs w:val="28"/>
        </w:rPr>
        <w:br w:type="page"/>
      </w:r>
    </w:p>
    <w:p w:rsidR="00A56961" w:rsidRDefault="00A56961" w:rsidP="00A56961">
      <w:pPr>
        <w:spacing w:line="276" w:lineRule="auto"/>
        <w:rPr>
          <w:rFonts w:cs="Arial"/>
          <w:b/>
          <w:sz w:val="28"/>
          <w:szCs w:val="28"/>
        </w:rPr>
      </w:pPr>
      <w:r w:rsidRPr="00A56961">
        <w:rPr>
          <w:rFonts w:cs="Arial"/>
          <w:b/>
          <w:sz w:val="28"/>
          <w:szCs w:val="28"/>
        </w:rPr>
        <w:lastRenderedPageBreak/>
        <w:t>INICIATIVA CON PROYECTO DE DECRETO</w:t>
      </w:r>
      <w:r>
        <w:rPr>
          <w:rFonts w:cs="Arial"/>
          <w:b/>
          <w:sz w:val="28"/>
          <w:szCs w:val="28"/>
        </w:rPr>
        <w:t xml:space="preserve"> </w:t>
      </w:r>
      <w:r>
        <w:rPr>
          <w:rFonts w:cs="Arial"/>
          <w:b/>
          <w:color w:val="000000"/>
          <w:sz w:val="28"/>
          <w:szCs w:val="28"/>
          <w:lang w:val="es-ES_tradnl"/>
        </w:rPr>
        <w:t>QUE</w:t>
      </w:r>
      <w:r w:rsidRPr="00DB0277">
        <w:rPr>
          <w:rFonts w:cs="Arial"/>
          <w:b/>
          <w:sz w:val="28"/>
          <w:szCs w:val="28"/>
        </w:rPr>
        <w:t xml:space="preserve"> PRESENTA LA DIPUTADA LUCÍA AZUCENA RAMOS </w:t>
      </w:r>
      <w:proofErr w:type="spellStart"/>
      <w:r w:rsidRPr="00DB0277">
        <w:rPr>
          <w:rFonts w:cs="Arial"/>
          <w:b/>
          <w:sz w:val="28"/>
          <w:szCs w:val="28"/>
        </w:rPr>
        <w:t>RAMOS</w:t>
      </w:r>
      <w:proofErr w:type="spellEnd"/>
      <w:r w:rsidRPr="00DB0277">
        <w:rPr>
          <w:rFonts w:cs="Arial"/>
          <w:b/>
          <w:sz w:val="28"/>
          <w:szCs w:val="28"/>
        </w:rPr>
        <w:t xml:space="preserve">, </w:t>
      </w:r>
      <w:r>
        <w:rPr>
          <w:rFonts w:cs="Arial"/>
          <w:b/>
          <w:sz w:val="28"/>
          <w:szCs w:val="28"/>
        </w:rPr>
        <w:t xml:space="preserve">CONJUNTAMENTE CON LAS DEMÁS DIPUTADAS Y DIPUTADOS INTEGRANTES </w:t>
      </w:r>
      <w:r w:rsidRPr="00DB0277">
        <w:rPr>
          <w:rFonts w:cs="Arial"/>
          <w:b/>
          <w:sz w:val="28"/>
          <w:szCs w:val="28"/>
        </w:rPr>
        <w:t xml:space="preserve">DEL GRUPO PARLAMENTARIO “GRAL. ANDRÉS S. VIESCA” DEL PARTIDO REVOLUCIONARIO INSTITUCIONAL, </w:t>
      </w:r>
      <w:r w:rsidR="00922554">
        <w:rPr>
          <w:rFonts w:cs="Arial"/>
          <w:b/>
          <w:sz w:val="28"/>
          <w:szCs w:val="28"/>
        </w:rPr>
        <w:t xml:space="preserve">POR EL </w:t>
      </w:r>
      <w:r w:rsidR="00922554" w:rsidRPr="00A56961">
        <w:rPr>
          <w:rFonts w:cs="Arial"/>
          <w:b/>
          <w:sz w:val="28"/>
          <w:szCs w:val="28"/>
        </w:rPr>
        <w:t xml:space="preserve">QUE </w:t>
      </w:r>
      <w:r w:rsidR="00922554">
        <w:rPr>
          <w:rFonts w:cs="Arial"/>
          <w:b/>
          <w:sz w:val="28"/>
          <w:szCs w:val="28"/>
        </w:rPr>
        <w:t xml:space="preserve">SE </w:t>
      </w:r>
      <w:r w:rsidR="00922554" w:rsidRPr="00A56961">
        <w:rPr>
          <w:rFonts w:cs="Arial"/>
          <w:b/>
          <w:sz w:val="28"/>
          <w:szCs w:val="28"/>
        </w:rPr>
        <w:t xml:space="preserve">CREA </w:t>
      </w:r>
      <w:r w:rsidR="00922554" w:rsidRPr="00A56961">
        <w:rPr>
          <w:rFonts w:cs="Arial"/>
          <w:b/>
          <w:color w:val="000000"/>
          <w:sz w:val="28"/>
          <w:szCs w:val="28"/>
          <w:lang w:val="es-ES_tradnl"/>
        </w:rPr>
        <w:t xml:space="preserve">LA LEY DE NOMENCLATURA DE LOS BIENES DEL ESTADO DE COAHUILA </w:t>
      </w:r>
      <w:r w:rsidRPr="00A56961">
        <w:rPr>
          <w:rFonts w:cs="Arial"/>
          <w:b/>
          <w:color w:val="000000"/>
          <w:sz w:val="28"/>
          <w:szCs w:val="28"/>
          <w:lang w:val="es-ES_tradnl"/>
        </w:rPr>
        <w:t>DE ZARAGOZA Y DE SUS MUNICIPIOS</w:t>
      </w:r>
      <w:r>
        <w:rPr>
          <w:rFonts w:cs="Arial"/>
          <w:b/>
          <w:color w:val="000000"/>
          <w:sz w:val="28"/>
          <w:szCs w:val="28"/>
          <w:lang w:val="es-ES_tradnl"/>
        </w:rPr>
        <w:t>.</w:t>
      </w:r>
    </w:p>
    <w:p w:rsidR="00A56961" w:rsidRDefault="00A56961" w:rsidP="00A56961">
      <w:pPr>
        <w:spacing w:line="276" w:lineRule="auto"/>
        <w:rPr>
          <w:rFonts w:cs="Arial"/>
          <w:b/>
          <w:sz w:val="28"/>
          <w:szCs w:val="28"/>
        </w:rPr>
      </w:pPr>
    </w:p>
    <w:p w:rsidR="00A56961" w:rsidRPr="00DB0277" w:rsidRDefault="00A56961" w:rsidP="00A56961">
      <w:pPr>
        <w:spacing w:line="276" w:lineRule="auto"/>
        <w:rPr>
          <w:rFonts w:cs="Arial"/>
          <w:b/>
          <w:sz w:val="28"/>
          <w:szCs w:val="28"/>
        </w:rPr>
      </w:pPr>
      <w:r w:rsidRPr="00DB0277">
        <w:rPr>
          <w:rFonts w:cs="Arial"/>
          <w:b/>
          <w:sz w:val="28"/>
          <w:szCs w:val="28"/>
        </w:rPr>
        <w:t>H. PLENO DEL CONGRESO DEL ESTADO</w:t>
      </w:r>
    </w:p>
    <w:p w:rsidR="00A56961" w:rsidRPr="00DB0277" w:rsidRDefault="00A56961" w:rsidP="00A56961">
      <w:pPr>
        <w:spacing w:line="276" w:lineRule="auto"/>
        <w:rPr>
          <w:rFonts w:cs="Arial"/>
          <w:b/>
          <w:sz w:val="28"/>
          <w:szCs w:val="28"/>
        </w:rPr>
      </w:pPr>
      <w:r w:rsidRPr="00DB0277">
        <w:rPr>
          <w:rFonts w:cs="Arial"/>
          <w:b/>
          <w:sz w:val="28"/>
          <w:szCs w:val="28"/>
        </w:rPr>
        <w:t>PRESENTE.</w:t>
      </w:r>
    </w:p>
    <w:p w:rsidR="00A56961" w:rsidRPr="00DB0277" w:rsidRDefault="00A56961" w:rsidP="00A56961">
      <w:pPr>
        <w:spacing w:line="276" w:lineRule="auto"/>
        <w:rPr>
          <w:rFonts w:cs="Arial"/>
          <w:b/>
          <w:sz w:val="28"/>
          <w:szCs w:val="28"/>
        </w:rPr>
      </w:pPr>
    </w:p>
    <w:p w:rsidR="00A56961" w:rsidRPr="00DB0277" w:rsidRDefault="00A56961" w:rsidP="00A56961">
      <w:pPr>
        <w:spacing w:line="276" w:lineRule="auto"/>
        <w:rPr>
          <w:rFonts w:cs="Arial"/>
          <w:sz w:val="28"/>
          <w:szCs w:val="28"/>
        </w:rPr>
      </w:pPr>
      <w:r w:rsidRPr="00DB0277">
        <w:rPr>
          <w:rFonts w:cs="Arial"/>
          <w:sz w:val="28"/>
          <w:szCs w:val="28"/>
        </w:rPr>
        <w:t xml:space="preserve">La suscrita Diputada Lucía Azucena Ramos </w:t>
      </w:r>
      <w:proofErr w:type="spellStart"/>
      <w:r w:rsidRPr="00DB0277">
        <w:rPr>
          <w:rFonts w:cs="Arial"/>
          <w:sz w:val="28"/>
          <w:szCs w:val="28"/>
        </w:rPr>
        <w:t>Ramos</w:t>
      </w:r>
      <w:proofErr w:type="spellEnd"/>
      <w:r w:rsidRPr="00DB0277">
        <w:rPr>
          <w:rFonts w:cs="Arial"/>
          <w:sz w:val="28"/>
          <w:szCs w:val="28"/>
        </w:rPr>
        <w:t>, del Grupo Parlamentario “Gral. Andrés S. Viesca”, del Partido Revolucionario Institucional, con fundamento en el artículo 59, fracción I; 65 y 67, fracción I, de la Constitución Política del Estado de Coahuila de Zaragoza, así como en el artículo 21, fracción IV y demás aplicables de la Ley Orgánica del Congreso del Estado Independiente, Libre y Soberano de Coahuila de Zaragoza, pongo a consideración de esta Honorable Asamblea, la presente iniciativa con proyecto de decreto a través de la cual</w:t>
      </w:r>
      <w:r>
        <w:rPr>
          <w:rFonts w:cs="Arial"/>
          <w:sz w:val="28"/>
          <w:szCs w:val="28"/>
        </w:rPr>
        <w:t xml:space="preserve"> </w:t>
      </w:r>
      <w:r w:rsidRPr="00A56961">
        <w:rPr>
          <w:rFonts w:cs="Arial"/>
          <w:sz w:val="28"/>
          <w:szCs w:val="28"/>
        </w:rPr>
        <w:t xml:space="preserve">se crea </w:t>
      </w:r>
      <w:r w:rsidRPr="00A56961">
        <w:rPr>
          <w:rFonts w:cs="Arial"/>
          <w:color w:val="000000"/>
          <w:sz w:val="28"/>
          <w:szCs w:val="28"/>
          <w:lang w:val="es-ES_tradnl"/>
        </w:rPr>
        <w:t xml:space="preserve">la </w:t>
      </w:r>
      <w:r>
        <w:rPr>
          <w:rFonts w:cs="Arial"/>
          <w:color w:val="000000"/>
          <w:sz w:val="28"/>
          <w:szCs w:val="28"/>
          <w:lang w:val="es-ES_tradnl"/>
        </w:rPr>
        <w:t>L</w:t>
      </w:r>
      <w:r w:rsidRPr="00A56961">
        <w:rPr>
          <w:rFonts w:cs="Arial"/>
          <w:color w:val="000000"/>
          <w:sz w:val="28"/>
          <w:szCs w:val="28"/>
          <w:lang w:val="es-ES_tradnl"/>
        </w:rPr>
        <w:t xml:space="preserve">ey de </w:t>
      </w:r>
      <w:r>
        <w:rPr>
          <w:rFonts w:cs="Arial"/>
          <w:color w:val="000000"/>
          <w:sz w:val="28"/>
          <w:szCs w:val="28"/>
          <w:lang w:val="es-ES_tradnl"/>
        </w:rPr>
        <w:t>N</w:t>
      </w:r>
      <w:r w:rsidRPr="00A56961">
        <w:rPr>
          <w:rFonts w:cs="Arial"/>
          <w:color w:val="000000"/>
          <w:sz w:val="28"/>
          <w:szCs w:val="28"/>
          <w:lang w:val="es-ES_tradnl"/>
        </w:rPr>
        <w:t xml:space="preserve">omenclatura de los </w:t>
      </w:r>
      <w:r>
        <w:rPr>
          <w:rFonts w:cs="Arial"/>
          <w:color w:val="000000"/>
          <w:sz w:val="28"/>
          <w:szCs w:val="28"/>
          <w:lang w:val="es-ES_tradnl"/>
        </w:rPr>
        <w:t>B</w:t>
      </w:r>
      <w:r w:rsidRPr="00A56961">
        <w:rPr>
          <w:rFonts w:cs="Arial"/>
          <w:color w:val="000000"/>
          <w:sz w:val="28"/>
          <w:szCs w:val="28"/>
          <w:lang w:val="es-ES_tradnl"/>
        </w:rPr>
        <w:t xml:space="preserve">ienes del </w:t>
      </w:r>
      <w:r>
        <w:rPr>
          <w:rFonts w:cs="Arial"/>
          <w:color w:val="000000"/>
          <w:sz w:val="28"/>
          <w:szCs w:val="28"/>
          <w:lang w:val="es-ES_tradnl"/>
        </w:rPr>
        <w:t>E</w:t>
      </w:r>
      <w:r w:rsidRPr="00A56961">
        <w:rPr>
          <w:rFonts w:cs="Arial"/>
          <w:color w:val="000000"/>
          <w:sz w:val="28"/>
          <w:szCs w:val="28"/>
          <w:lang w:val="es-ES_tradnl"/>
        </w:rPr>
        <w:t xml:space="preserve">stado de </w:t>
      </w:r>
      <w:r>
        <w:rPr>
          <w:rFonts w:cs="Arial"/>
          <w:color w:val="000000"/>
          <w:sz w:val="28"/>
          <w:szCs w:val="28"/>
          <w:lang w:val="es-ES_tradnl"/>
        </w:rPr>
        <w:t>C</w:t>
      </w:r>
      <w:r w:rsidRPr="00A56961">
        <w:rPr>
          <w:rFonts w:cs="Arial"/>
          <w:color w:val="000000"/>
          <w:sz w:val="28"/>
          <w:szCs w:val="28"/>
          <w:lang w:val="es-ES_tradnl"/>
        </w:rPr>
        <w:t xml:space="preserve">oahuila de </w:t>
      </w:r>
      <w:r>
        <w:rPr>
          <w:rFonts w:cs="Arial"/>
          <w:color w:val="000000"/>
          <w:sz w:val="28"/>
          <w:szCs w:val="28"/>
          <w:lang w:val="es-ES_tradnl"/>
        </w:rPr>
        <w:t>Z</w:t>
      </w:r>
      <w:r w:rsidRPr="00A56961">
        <w:rPr>
          <w:rFonts w:cs="Arial"/>
          <w:color w:val="000000"/>
          <w:sz w:val="28"/>
          <w:szCs w:val="28"/>
          <w:lang w:val="es-ES_tradnl"/>
        </w:rPr>
        <w:t xml:space="preserve">aragoza y de sus </w:t>
      </w:r>
      <w:r>
        <w:rPr>
          <w:rFonts w:cs="Arial"/>
          <w:color w:val="000000"/>
          <w:sz w:val="28"/>
          <w:szCs w:val="28"/>
          <w:lang w:val="es-ES_tradnl"/>
        </w:rPr>
        <w:t>M</w:t>
      </w:r>
      <w:r w:rsidRPr="00A56961">
        <w:rPr>
          <w:rFonts w:cs="Arial"/>
          <w:color w:val="000000"/>
          <w:sz w:val="28"/>
          <w:szCs w:val="28"/>
          <w:lang w:val="es-ES_tradnl"/>
        </w:rPr>
        <w:t>unicipios</w:t>
      </w:r>
      <w:r w:rsidRPr="00A56961">
        <w:rPr>
          <w:rFonts w:cs="Arial"/>
          <w:bCs/>
          <w:sz w:val="28"/>
          <w:szCs w:val="28"/>
        </w:rPr>
        <w:t>,</w:t>
      </w:r>
      <w:r w:rsidRPr="00DB0277">
        <w:rPr>
          <w:rFonts w:cs="Arial"/>
          <w:bCs/>
          <w:sz w:val="28"/>
          <w:szCs w:val="28"/>
        </w:rPr>
        <w:t xml:space="preserve"> </w:t>
      </w:r>
      <w:r w:rsidRPr="00DB0277">
        <w:rPr>
          <w:rFonts w:cs="Arial"/>
          <w:sz w:val="28"/>
          <w:szCs w:val="28"/>
        </w:rPr>
        <w:t>conforme a la siguiente:</w:t>
      </w:r>
    </w:p>
    <w:p w:rsidR="00A56961" w:rsidRPr="00DB0277" w:rsidRDefault="00A56961" w:rsidP="00A56961">
      <w:pPr>
        <w:spacing w:line="276" w:lineRule="auto"/>
        <w:rPr>
          <w:rFonts w:cs="Arial"/>
          <w:b/>
          <w:sz w:val="28"/>
          <w:szCs w:val="28"/>
        </w:rPr>
      </w:pPr>
    </w:p>
    <w:p w:rsidR="00A56961" w:rsidRPr="00DB0277" w:rsidRDefault="00A56961" w:rsidP="00A56961">
      <w:pPr>
        <w:spacing w:line="276" w:lineRule="auto"/>
        <w:jc w:val="center"/>
        <w:rPr>
          <w:rFonts w:cs="Arial"/>
          <w:b/>
          <w:sz w:val="28"/>
          <w:szCs w:val="28"/>
        </w:rPr>
      </w:pPr>
      <w:r w:rsidRPr="00DB0277">
        <w:rPr>
          <w:rFonts w:cs="Arial"/>
          <w:b/>
          <w:sz w:val="28"/>
          <w:szCs w:val="28"/>
        </w:rPr>
        <w:t>EXPOSICION DE MOTIVOS</w:t>
      </w:r>
    </w:p>
    <w:p w:rsidR="00A56961" w:rsidRPr="00A56961" w:rsidRDefault="00A56961" w:rsidP="00A56961">
      <w:pPr>
        <w:spacing w:line="276" w:lineRule="auto"/>
        <w:rPr>
          <w:rFonts w:cs="Arial"/>
          <w:sz w:val="28"/>
          <w:szCs w:val="28"/>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En el año 2014, fue planeada a esta </w:t>
      </w:r>
      <w:r>
        <w:rPr>
          <w:rFonts w:cs="Arial"/>
          <w:color w:val="000000"/>
          <w:sz w:val="28"/>
          <w:szCs w:val="28"/>
          <w:lang w:val="es-ES_tradnl"/>
        </w:rPr>
        <w:t>Soberanía</w:t>
      </w:r>
      <w:r w:rsidRPr="00A56961">
        <w:rPr>
          <w:rFonts w:cs="Arial"/>
          <w:color w:val="000000"/>
          <w:sz w:val="28"/>
          <w:szCs w:val="28"/>
          <w:lang w:val="es-ES_tradnl"/>
        </w:rPr>
        <w:t xml:space="preserve">, iniciativa con proyecto de decreto que creaba la Ley de Nomenclatura de los bienes del Estado de Coahuila de Zaragoza, en aquel momento, se planteó la necesidad de la Ley, en base a la expansión de los Municipios en la entidad, así como a su desarrollo Político, económico y social. </w:t>
      </w:r>
    </w:p>
    <w:p w:rsidR="00A56961" w:rsidRDefault="00A56961" w:rsidP="00A56961">
      <w:pPr>
        <w:spacing w:line="276" w:lineRule="auto"/>
        <w:rPr>
          <w:rFonts w:cs="Arial"/>
          <w:color w:val="000000"/>
          <w:sz w:val="28"/>
          <w:szCs w:val="28"/>
          <w:lang w:val="es-ES_tradnl"/>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lastRenderedPageBreak/>
        <w:t>También se señaló la urgencia de la ley, por la falta de regulación y asignación de nombres de vías públicas, duplicidad de nombres y denominación inadecuada por parte de particulares sin aprobación oficial.</w:t>
      </w:r>
    </w:p>
    <w:p w:rsidR="00A56961" w:rsidRDefault="00A56961" w:rsidP="00A56961">
      <w:pPr>
        <w:spacing w:line="276" w:lineRule="auto"/>
        <w:rPr>
          <w:rFonts w:cs="Arial"/>
          <w:color w:val="000000"/>
          <w:sz w:val="28"/>
          <w:szCs w:val="28"/>
          <w:lang w:val="es-ES_tradnl"/>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Aquí, reconocemos que los Ayuntamientos tienen de origen, facultad y obligación de autorizar la nomenclatura de sus calles, jardines, plazas, monumentos, etc., así como la facultad para regular los aspectos medulares de su propio desarrollo de acuerdo con su realidad y sus objetivos. </w:t>
      </w:r>
    </w:p>
    <w:p w:rsidR="00A56961" w:rsidRDefault="00A56961" w:rsidP="00A56961">
      <w:pPr>
        <w:spacing w:line="276" w:lineRule="auto"/>
        <w:rPr>
          <w:rFonts w:cs="Arial"/>
          <w:color w:val="000000"/>
          <w:sz w:val="28"/>
          <w:szCs w:val="28"/>
          <w:lang w:val="es-ES_tradnl"/>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Pero debemos estar conscientes que, aunado a su desarrollo, la creación de nuevos asentamientos, modificaciones de estructuras y vialidades, Coahuila es un estado con más progreso y más moderno. </w:t>
      </w:r>
    </w:p>
    <w:p w:rsidR="00A56961" w:rsidRDefault="00A56961" w:rsidP="00A56961">
      <w:pPr>
        <w:spacing w:line="276" w:lineRule="auto"/>
        <w:rPr>
          <w:rFonts w:cs="Arial"/>
          <w:color w:val="000000"/>
          <w:sz w:val="28"/>
          <w:szCs w:val="28"/>
          <w:lang w:val="es-ES_tradnl"/>
        </w:rPr>
      </w:pPr>
    </w:p>
    <w:p w:rsidR="00EB64DE"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Territorialmente Coahuila ha compaginado en su crecimiento, la modernidad y la preservación de sus tradiciones, lo que permite que nos permite contar con una cabalgata tradicional; a la que cada año se suman nuevos visitantes, una procesión del silencio; que además de la reflexión y la meditación, promueve tradiciones y aporta una derrama económica para la entidad y que decir de la visita tradicional a cerro de las </w:t>
      </w:r>
      <w:proofErr w:type="spellStart"/>
      <w:r w:rsidRPr="00A56961">
        <w:rPr>
          <w:rFonts w:cs="Arial"/>
          <w:color w:val="000000"/>
          <w:sz w:val="28"/>
          <w:szCs w:val="28"/>
          <w:lang w:val="es-ES_tradnl"/>
        </w:rPr>
        <w:t>Noas</w:t>
      </w:r>
      <w:proofErr w:type="spellEnd"/>
      <w:r w:rsidRPr="00A56961">
        <w:rPr>
          <w:rFonts w:cs="Arial"/>
          <w:color w:val="000000"/>
          <w:sz w:val="28"/>
          <w:szCs w:val="28"/>
          <w:lang w:val="es-ES_tradnl"/>
        </w:rPr>
        <w:t xml:space="preserve">. </w:t>
      </w:r>
    </w:p>
    <w:p w:rsidR="00EB64DE" w:rsidRDefault="00EB64DE" w:rsidP="00A56961">
      <w:pPr>
        <w:spacing w:line="276" w:lineRule="auto"/>
        <w:rPr>
          <w:rFonts w:cs="Arial"/>
          <w:color w:val="000000"/>
          <w:sz w:val="28"/>
          <w:szCs w:val="28"/>
          <w:lang w:val="es-ES_tradnl"/>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En resumen, la expansión de los municipios, además de la seguridad, empleo y condiciones de vida, también obedece a la preservación y fomento de las tradiciones.  Razones por las que se le reconocen</w:t>
      </w:r>
      <w:r w:rsidR="00EB64DE">
        <w:rPr>
          <w:rFonts w:cs="Arial"/>
          <w:color w:val="000000"/>
          <w:sz w:val="28"/>
          <w:szCs w:val="28"/>
          <w:lang w:val="es-ES_tradnl"/>
        </w:rPr>
        <w:t xml:space="preserve"> 8</w:t>
      </w:r>
      <w:r w:rsidRPr="00A56961">
        <w:rPr>
          <w:rFonts w:cs="Arial"/>
          <w:color w:val="000000"/>
          <w:sz w:val="28"/>
          <w:szCs w:val="28"/>
          <w:lang w:val="es-ES_tradnl"/>
        </w:rPr>
        <w:t xml:space="preserve"> pueblos mágicos, que es nuestro derecho proteger y difundir.  </w:t>
      </w:r>
    </w:p>
    <w:p w:rsidR="00EB64DE" w:rsidRDefault="00EB64DE" w:rsidP="00A56961">
      <w:pPr>
        <w:spacing w:line="276" w:lineRule="auto"/>
        <w:rPr>
          <w:rFonts w:cs="Arial"/>
          <w:color w:val="000000"/>
          <w:sz w:val="28"/>
          <w:szCs w:val="28"/>
          <w:lang w:val="es-ES_tradnl"/>
        </w:rPr>
      </w:pPr>
    </w:p>
    <w:p w:rsidR="00A56961" w:rsidRPr="00A56961"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Las vialidades Edificios, museos y paseos, requieren de una identificación con nuestro estado, con nuestras costumbres, con nuestra historia y que a través de ello los residentes de cada comunidad, se vean beneficiados con servicios públicos y privados. </w:t>
      </w:r>
    </w:p>
    <w:p w:rsidR="00EB64DE" w:rsidRDefault="00EB64DE" w:rsidP="00A56961">
      <w:pPr>
        <w:spacing w:line="276" w:lineRule="auto"/>
        <w:rPr>
          <w:rFonts w:cs="Arial"/>
          <w:color w:val="000000"/>
          <w:sz w:val="28"/>
          <w:szCs w:val="28"/>
          <w:lang w:val="es-ES_tradnl"/>
        </w:rPr>
      </w:pPr>
    </w:p>
    <w:p w:rsidR="00EB64DE"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lastRenderedPageBreak/>
        <w:t xml:space="preserve">Dentro de las problemáticas que presentan los Municipios del Estado en cuanto a nomenclatura, vemos que algunos de ellos ya no corresponden a nuestra identidad o realidad actual.  </w:t>
      </w:r>
    </w:p>
    <w:p w:rsidR="00EB64DE" w:rsidRDefault="00EB64DE" w:rsidP="00A56961">
      <w:pPr>
        <w:spacing w:line="276" w:lineRule="auto"/>
        <w:rPr>
          <w:rFonts w:cs="Arial"/>
          <w:color w:val="000000"/>
          <w:sz w:val="28"/>
          <w:szCs w:val="28"/>
          <w:lang w:val="es-ES_tradnl"/>
        </w:rPr>
      </w:pPr>
    </w:p>
    <w:p w:rsidR="00A56961" w:rsidRPr="00EB64DE" w:rsidRDefault="00A56961" w:rsidP="00A56961">
      <w:pPr>
        <w:spacing w:line="276" w:lineRule="auto"/>
        <w:rPr>
          <w:rFonts w:cs="Arial"/>
          <w:color w:val="000000"/>
          <w:sz w:val="28"/>
          <w:szCs w:val="28"/>
          <w:lang w:val="es-ES_tradnl"/>
        </w:rPr>
      </w:pPr>
      <w:r w:rsidRPr="00A56961">
        <w:rPr>
          <w:rFonts w:cs="Arial"/>
          <w:color w:val="000000"/>
          <w:sz w:val="28"/>
          <w:szCs w:val="28"/>
          <w:lang w:val="es-ES_tradnl"/>
        </w:rPr>
        <w:t xml:space="preserve">Por lo que, se considera necesario que el Estado cuente un Marco Legal que tenga por objetivo el regular los procedimientos para la asignación de nomenclatura en los bienes del Estado a fin de garantizar además de la participación ciudadana, una óptima identificación </w:t>
      </w:r>
      <w:r w:rsidR="00393C23">
        <w:rPr>
          <w:rFonts w:cs="Arial"/>
          <w:color w:val="000000"/>
          <w:sz w:val="28"/>
          <w:szCs w:val="28"/>
          <w:lang w:val="es-ES_tradnl"/>
        </w:rPr>
        <w:t xml:space="preserve">acorde a </w:t>
      </w:r>
      <w:r w:rsidRPr="00A56961">
        <w:rPr>
          <w:rFonts w:cs="Arial"/>
          <w:color w:val="000000"/>
          <w:sz w:val="28"/>
          <w:szCs w:val="28"/>
          <w:lang w:val="es-ES_tradnl"/>
        </w:rPr>
        <w:t>nuestro desa</w:t>
      </w:r>
      <w:r w:rsidRPr="00EB64DE">
        <w:rPr>
          <w:rFonts w:cs="Arial"/>
          <w:color w:val="000000"/>
          <w:sz w:val="28"/>
          <w:szCs w:val="28"/>
          <w:lang w:val="es-ES_tradnl"/>
        </w:rPr>
        <w:t>rrollo y tradiciones.</w:t>
      </w:r>
    </w:p>
    <w:p w:rsidR="00EB64DE" w:rsidRPr="00EB64DE" w:rsidRDefault="00EB64DE" w:rsidP="00A56961">
      <w:pPr>
        <w:spacing w:line="276" w:lineRule="auto"/>
        <w:rPr>
          <w:rFonts w:cs="Arial"/>
          <w:color w:val="000000"/>
          <w:sz w:val="28"/>
          <w:szCs w:val="28"/>
          <w:lang w:val="es-ES_tradnl"/>
        </w:rPr>
      </w:pPr>
    </w:p>
    <w:p w:rsidR="00A56961" w:rsidRPr="00EB64DE" w:rsidRDefault="00A56961" w:rsidP="00A56961">
      <w:pPr>
        <w:spacing w:line="276" w:lineRule="auto"/>
        <w:rPr>
          <w:rFonts w:cs="Arial"/>
          <w:sz w:val="28"/>
          <w:szCs w:val="28"/>
        </w:rPr>
      </w:pPr>
      <w:r w:rsidRPr="00EB64DE">
        <w:rPr>
          <w:rFonts w:cs="Arial"/>
          <w:sz w:val="28"/>
          <w:szCs w:val="28"/>
        </w:rPr>
        <w:t>Es por lo expresado, que se somete a consideración de este Honorable Pleno del Congreso del Estado para su revisión, análisis y en su caso aprobación, la siguiente:</w:t>
      </w:r>
    </w:p>
    <w:p w:rsidR="00A56961" w:rsidRPr="00EB64DE" w:rsidRDefault="00A56961" w:rsidP="00A56961">
      <w:pPr>
        <w:spacing w:line="276" w:lineRule="auto"/>
        <w:rPr>
          <w:rFonts w:cs="Arial"/>
          <w:sz w:val="28"/>
          <w:szCs w:val="28"/>
        </w:rPr>
      </w:pPr>
    </w:p>
    <w:p w:rsidR="00A56961" w:rsidRPr="00EB64DE" w:rsidRDefault="00A56961" w:rsidP="00A56961">
      <w:pPr>
        <w:autoSpaceDE w:val="0"/>
        <w:autoSpaceDN w:val="0"/>
        <w:adjustRightInd w:val="0"/>
        <w:rPr>
          <w:rFonts w:cs="Arial"/>
          <w:sz w:val="28"/>
          <w:szCs w:val="28"/>
        </w:rPr>
      </w:pPr>
      <w:r w:rsidRPr="00EB64DE">
        <w:rPr>
          <w:rFonts w:cs="Arial"/>
          <w:sz w:val="28"/>
          <w:szCs w:val="28"/>
        </w:rPr>
        <w:tab/>
      </w:r>
      <w:r w:rsidRPr="00EB64DE">
        <w:rPr>
          <w:rFonts w:cs="Arial"/>
          <w:sz w:val="28"/>
          <w:szCs w:val="28"/>
        </w:rPr>
        <w:tab/>
      </w:r>
      <w:r w:rsidRPr="00EB64DE">
        <w:rPr>
          <w:rFonts w:cs="Arial"/>
          <w:sz w:val="28"/>
          <w:szCs w:val="28"/>
        </w:rPr>
        <w:tab/>
      </w:r>
      <w:r w:rsidRPr="00EB64DE">
        <w:rPr>
          <w:rFonts w:cs="Arial"/>
          <w:sz w:val="28"/>
          <w:szCs w:val="28"/>
        </w:rPr>
        <w:tab/>
      </w:r>
      <w:r w:rsidRPr="00EB64DE">
        <w:rPr>
          <w:rFonts w:cs="Arial"/>
          <w:sz w:val="28"/>
          <w:szCs w:val="28"/>
        </w:rPr>
        <w:tab/>
      </w:r>
    </w:p>
    <w:p w:rsidR="00A56961" w:rsidRPr="00EB64DE" w:rsidRDefault="00A56961" w:rsidP="00A56961">
      <w:pPr>
        <w:autoSpaceDE w:val="0"/>
        <w:autoSpaceDN w:val="0"/>
        <w:adjustRightInd w:val="0"/>
        <w:ind w:left="1416" w:firstLine="708"/>
        <w:rPr>
          <w:rFonts w:cs="Arial"/>
          <w:b/>
          <w:sz w:val="28"/>
          <w:szCs w:val="28"/>
        </w:rPr>
      </w:pPr>
      <w:r w:rsidRPr="00EB64DE">
        <w:rPr>
          <w:rFonts w:cs="Arial"/>
          <w:b/>
          <w:sz w:val="28"/>
          <w:szCs w:val="28"/>
        </w:rPr>
        <w:t>INICIATIVA CON PROYECTO DE DECRETO</w:t>
      </w:r>
    </w:p>
    <w:p w:rsidR="00A56961" w:rsidRPr="00EB64DE" w:rsidRDefault="00A56961" w:rsidP="00A56961">
      <w:pPr>
        <w:rPr>
          <w:rFonts w:cs="Arial"/>
          <w:bCs/>
          <w:sz w:val="28"/>
          <w:szCs w:val="28"/>
        </w:rPr>
      </w:pPr>
    </w:p>
    <w:p w:rsidR="00A56961" w:rsidRPr="00EB64DE" w:rsidRDefault="00A56961" w:rsidP="00A56961">
      <w:pPr>
        <w:tabs>
          <w:tab w:val="left" w:pos="993"/>
          <w:tab w:val="left" w:pos="1134"/>
        </w:tabs>
        <w:rPr>
          <w:rFonts w:cs="Arial"/>
          <w:sz w:val="28"/>
          <w:szCs w:val="28"/>
        </w:rPr>
      </w:pPr>
      <w:r w:rsidRPr="00EB64DE">
        <w:rPr>
          <w:rFonts w:cs="Arial"/>
          <w:b/>
          <w:bCs/>
          <w:sz w:val="28"/>
          <w:szCs w:val="28"/>
        </w:rPr>
        <w:t>UNICO.-</w:t>
      </w:r>
      <w:r w:rsidRPr="00EB64DE">
        <w:rPr>
          <w:rFonts w:cs="Arial"/>
          <w:bCs/>
          <w:sz w:val="28"/>
          <w:szCs w:val="28"/>
        </w:rPr>
        <w:t xml:space="preserve"> Se</w:t>
      </w:r>
      <w:r w:rsidR="00EB64DE">
        <w:rPr>
          <w:rFonts w:cs="Arial"/>
          <w:bCs/>
          <w:sz w:val="28"/>
          <w:szCs w:val="28"/>
        </w:rPr>
        <w:t xml:space="preserve"> </w:t>
      </w:r>
      <w:r w:rsidR="00EB64DE" w:rsidRPr="00A56961">
        <w:rPr>
          <w:rFonts w:cs="Arial"/>
          <w:sz w:val="28"/>
          <w:szCs w:val="28"/>
        </w:rPr>
        <w:t xml:space="preserve">crea </w:t>
      </w:r>
      <w:r w:rsidR="00EB64DE" w:rsidRPr="00A56961">
        <w:rPr>
          <w:rFonts w:cs="Arial"/>
          <w:color w:val="000000"/>
          <w:sz w:val="28"/>
          <w:szCs w:val="28"/>
          <w:lang w:val="es-ES_tradnl"/>
        </w:rPr>
        <w:t xml:space="preserve">la </w:t>
      </w:r>
      <w:r w:rsidR="00EB64DE">
        <w:rPr>
          <w:rFonts w:cs="Arial"/>
          <w:color w:val="000000"/>
          <w:sz w:val="28"/>
          <w:szCs w:val="28"/>
          <w:lang w:val="es-ES_tradnl"/>
        </w:rPr>
        <w:t>L</w:t>
      </w:r>
      <w:r w:rsidR="00EB64DE" w:rsidRPr="00A56961">
        <w:rPr>
          <w:rFonts w:cs="Arial"/>
          <w:color w:val="000000"/>
          <w:sz w:val="28"/>
          <w:szCs w:val="28"/>
          <w:lang w:val="es-ES_tradnl"/>
        </w:rPr>
        <w:t xml:space="preserve">ey de </w:t>
      </w:r>
      <w:r w:rsidR="00EB64DE">
        <w:rPr>
          <w:rFonts w:cs="Arial"/>
          <w:color w:val="000000"/>
          <w:sz w:val="28"/>
          <w:szCs w:val="28"/>
          <w:lang w:val="es-ES_tradnl"/>
        </w:rPr>
        <w:t>N</w:t>
      </w:r>
      <w:r w:rsidR="00EB64DE" w:rsidRPr="00A56961">
        <w:rPr>
          <w:rFonts w:cs="Arial"/>
          <w:color w:val="000000"/>
          <w:sz w:val="28"/>
          <w:szCs w:val="28"/>
          <w:lang w:val="es-ES_tradnl"/>
        </w:rPr>
        <w:t xml:space="preserve">omenclatura de los </w:t>
      </w:r>
      <w:r w:rsidR="00EB64DE">
        <w:rPr>
          <w:rFonts w:cs="Arial"/>
          <w:color w:val="000000"/>
          <w:sz w:val="28"/>
          <w:szCs w:val="28"/>
          <w:lang w:val="es-ES_tradnl"/>
        </w:rPr>
        <w:t>B</w:t>
      </w:r>
      <w:r w:rsidR="00EB64DE" w:rsidRPr="00A56961">
        <w:rPr>
          <w:rFonts w:cs="Arial"/>
          <w:color w:val="000000"/>
          <w:sz w:val="28"/>
          <w:szCs w:val="28"/>
          <w:lang w:val="es-ES_tradnl"/>
        </w:rPr>
        <w:t xml:space="preserve">ienes del </w:t>
      </w:r>
      <w:r w:rsidR="00EB64DE">
        <w:rPr>
          <w:rFonts w:cs="Arial"/>
          <w:color w:val="000000"/>
          <w:sz w:val="28"/>
          <w:szCs w:val="28"/>
          <w:lang w:val="es-ES_tradnl"/>
        </w:rPr>
        <w:t>E</w:t>
      </w:r>
      <w:r w:rsidR="00EB64DE" w:rsidRPr="00A56961">
        <w:rPr>
          <w:rFonts w:cs="Arial"/>
          <w:color w:val="000000"/>
          <w:sz w:val="28"/>
          <w:szCs w:val="28"/>
          <w:lang w:val="es-ES_tradnl"/>
        </w:rPr>
        <w:t xml:space="preserve">stado de </w:t>
      </w:r>
      <w:r w:rsidR="00EB64DE">
        <w:rPr>
          <w:rFonts w:cs="Arial"/>
          <w:color w:val="000000"/>
          <w:sz w:val="28"/>
          <w:szCs w:val="28"/>
          <w:lang w:val="es-ES_tradnl"/>
        </w:rPr>
        <w:t>C</w:t>
      </w:r>
      <w:r w:rsidR="00EB64DE" w:rsidRPr="00A56961">
        <w:rPr>
          <w:rFonts w:cs="Arial"/>
          <w:color w:val="000000"/>
          <w:sz w:val="28"/>
          <w:szCs w:val="28"/>
          <w:lang w:val="es-ES_tradnl"/>
        </w:rPr>
        <w:t xml:space="preserve">oahuila de </w:t>
      </w:r>
      <w:r w:rsidR="00EB64DE">
        <w:rPr>
          <w:rFonts w:cs="Arial"/>
          <w:color w:val="000000"/>
          <w:sz w:val="28"/>
          <w:szCs w:val="28"/>
          <w:lang w:val="es-ES_tradnl"/>
        </w:rPr>
        <w:t>Z</w:t>
      </w:r>
      <w:r w:rsidR="00EB64DE" w:rsidRPr="00A56961">
        <w:rPr>
          <w:rFonts w:cs="Arial"/>
          <w:color w:val="000000"/>
          <w:sz w:val="28"/>
          <w:szCs w:val="28"/>
          <w:lang w:val="es-ES_tradnl"/>
        </w:rPr>
        <w:t xml:space="preserve">aragoza y de sus </w:t>
      </w:r>
      <w:r w:rsidR="00EB64DE">
        <w:rPr>
          <w:rFonts w:cs="Arial"/>
          <w:color w:val="000000"/>
          <w:sz w:val="28"/>
          <w:szCs w:val="28"/>
          <w:lang w:val="es-ES_tradnl"/>
        </w:rPr>
        <w:t>M</w:t>
      </w:r>
      <w:r w:rsidR="00EB64DE" w:rsidRPr="00A56961">
        <w:rPr>
          <w:rFonts w:cs="Arial"/>
          <w:color w:val="000000"/>
          <w:sz w:val="28"/>
          <w:szCs w:val="28"/>
          <w:lang w:val="es-ES_tradnl"/>
        </w:rPr>
        <w:t>unicipios</w:t>
      </w:r>
      <w:r w:rsidR="00EB64DE" w:rsidRPr="00A56961">
        <w:rPr>
          <w:rFonts w:cs="Arial"/>
          <w:bCs/>
          <w:sz w:val="28"/>
          <w:szCs w:val="28"/>
        </w:rPr>
        <w:t>,</w:t>
      </w:r>
      <w:r w:rsidR="00EB64DE">
        <w:rPr>
          <w:rFonts w:cs="Arial"/>
          <w:bCs/>
          <w:sz w:val="28"/>
          <w:szCs w:val="28"/>
        </w:rPr>
        <w:t xml:space="preserve"> </w:t>
      </w:r>
      <w:r w:rsidRPr="00EB64DE">
        <w:rPr>
          <w:rFonts w:cs="Arial"/>
          <w:sz w:val="28"/>
          <w:szCs w:val="28"/>
        </w:rPr>
        <w:t xml:space="preserve">para quedar de la forma siguiente:  </w:t>
      </w:r>
    </w:p>
    <w:p w:rsidR="00A56961" w:rsidRPr="00EB64DE" w:rsidRDefault="00A56961" w:rsidP="00A56961">
      <w:pPr>
        <w:ind w:left="567" w:right="724"/>
        <w:rPr>
          <w:rFonts w:cs="Arial"/>
          <w:b/>
          <w:bCs/>
          <w:sz w:val="28"/>
          <w:szCs w:val="28"/>
        </w:rPr>
      </w:pPr>
    </w:p>
    <w:p w:rsidR="00EB64DE" w:rsidRPr="00EB64DE" w:rsidRDefault="00EB64DE" w:rsidP="00EB64DE">
      <w:pPr>
        <w:autoSpaceDE w:val="0"/>
        <w:autoSpaceDN w:val="0"/>
        <w:adjustRightInd w:val="0"/>
        <w:spacing w:after="240" w:line="400" w:lineRule="atLeast"/>
        <w:rPr>
          <w:rFonts w:cs="Arial"/>
          <w:b/>
          <w:color w:val="000000"/>
          <w:sz w:val="28"/>
          <w:szCs w:val="28"/>
          <w:lang w:val="es-ES_tradnl"/>
        </w:rPr>
      </w:pPr>
      <w:r w:rsidRPr="00EB64DE">
        <w:rPr>
          <w:rFonts w:cs="Arial"/>
          <w:b/>
          <w:color w:val="000000"/>
          <w:sz w:val="28"/>
          <w:szCs w:val="28"/>
          <w:lang w:val="es-ES_tradnl"/>
        </w:rPr>
        <w:t xml:space="preserve">LEY DE NOMENCLATURA DE LOS BIENES DEL ESTADO DE COAHUILA DE ZARAGOZA Y DE SUS MUNICIPIOS </w:t>
      </w:r>
    </w:p>
    <w:p w:rsidR="00EB64DE" w:rsidRDefault="00EB64DE" w:rsidP="00EB64DE">
      <w:pPr>
        <w:autoSpaceDE w:val="0"/>
        <w:autoSpaceDN w:val="0"/>
        <w:adjustRightInd w:val="0"/>
        <w:spacing w:after="240" w:line="400" w:lineRule="atLeast"/>
        <w:jc w:val="center"/>
        <w:rPr>
          <w:rFonts w:cs="Arial"/>
          <w:b/>
          <w:color w:val="000000"/>
          <w:sz w:val="28"/>
          <w:szCs w:val="28"/>
          <w:lang w:val="es-ES_tradnl"/>
        </w:rPr>
      </w:pPr>
      <w:r w:rsidRPr="00EB64DE">
        <w:rPr>
          <w:rFonts w:cs="Arial"/>
          <w:b/>
          <w:color w:val="000000"/>
          <w:sz w:val="28"/>
          <w:szCs w:val="28"/>
          <w:lang w:val="es-ES_tradnl"/>
        </w:rPr>
        <w:t xml:space="preserve">CAPÍTULO PRIMERO </w:t>
      </w:r>
    </w:p>
    <w:p w:rsidR="00EB64DE" w:rsidRPr="00EB64DE" w:rsidRDefault="00EB64DE" w:rsidP="00EB64DE">
      <w:pPr>
        <w:autoSpaceDE w:val="0"/>
        <w:autoSpaceDN w:val="0"/>
        <w:adjustRightInd w:val="0"/>
        <w:spacing w:after="240" w:line="400" w:lineRule="atLeast"/>
        <w:jc w:val="center"/>
        <w:rPr>
          <w:rFonts w:cs="Arial"/>
          <w:b/>
          <w:color w:val="000000"/>
          <w:sz w:val="28"/>
          <w:szCs w:val="28"/>
          <w:lang w:val="es-ES_tradnl"/>
        </w:rPr>
      </w:pPr>
      <w:r w:rsidRPr="00EB64DE">
        <w:rPr>
          <w:rFonts w:cs="Arial"/>
          <w:b/>
          <w:color w:val="000000"/>
          <w:sz w:val="28"/>
          <w:szCs w:val="28"/>
          <w:lang w:val="es-ES_tradnl"/>
        </w:rPr>
        <w:t>DISPOSICIONES GENERALES</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w:t>
      </w:r>
      <w:r w:rsidRPr="00EB64DE">
        <w:rPr>
          <w:rFonts w:cs="Arial"/>
          <w:color w:val="000000"/>
          <w:sz w:val="28"/>
          <w:szCs w:val="28"/>
          <w:lang w:val="es-ES_tradnl"/>
        </w:rPr>
        <w:t xml:space="preserve"> La presente Ley es de orden público e interés social, y tiene por objeto establecer las bases para determinar la nomenclatura de los bienes del Estado de Coahuila de Zaragoza y de sus municipios.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2.-</w:t>
      </w:r>
      <w:r w:rsidRPr="00EB64DE">
        <w:rPr>
          <w:rFonts w:cs="Arial"/>
          <w:color w:val="000000"/>
          <w:sz w:val="28"/>
          <w:szCs w:val="28"/>
          <w:lang w:val="es-ES_tradnl"/>
        </w:rPr>
        <w:t xml:space="preserve"> Las disposiciones de esta ley son aplicables a los bienes del Estado de Coahuila de Zaragoza y de sus municipios.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lastRenderedPageBreak/>
        <w:t>Artículo 3.-</w:t>
      </w:r>
      <w:r w:rsidRPr="00EB64DE">
        <w:rPr>
          <w:rFonts w:cs="Arial"/>
          <w:color w:val="000000"/>
          <w:sz w:val="28"/>
          <w:szCs w:val="28"/>
          <w:lang w:val="es-ES_tradnl"/>
        </w:rPr>
        <w:t xml:space="preserve"> Para efectos de esta Ley se entenderá por: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Pr>
          <w:rFonts w:cs="Arial"/>
          <w:color w:val="000000"/>
          <w:sz w:val="28"/>
          <w:szCs w:val="28"/>
          <w:lang w:val="es-ES_tradnl"/>
        </w:rPr>
        <w:t xml:space="preserve">       </w:t>
      </w:r>
      <w:r w:rsidRPr="00EB64DE">
        <w:rPr>
          <w:rFonts w:cs="Arial"/>
          <w:color w:val="000000"/>
          <w:sz w:val="28"/>
          <w:szCs w:val="28"/>
          <w:lang w:val="es-ES_tradnl"/>
        </w:rPr>
        <w:t xml:space="preserve">Bienes: Los bienes inmuebles de dominio público o uso común y los destinados a un servicio público en el Estado de Coahuila de Zaragoza y sus municipios;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sidRPr="00EB64DE">
        <w:rPr>
          <w:rFonts w:cs="Arial"/>
          <w:color w:val="000000"/>
          <w:sz w:val="28"/>
          <w:szCs w:val="28"/>
          <w:lang w:val="es-ES_tradnl"/>
        </w:rPr>
        <w:t xml:space="preserve">Cronista: El Cronista Municipal.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sidRPr="00EB64DE">
        <w:rPr>
          <w:rFonts w:cs="Arial"/>
          <w:color w:val="000000"/>
          <w:sz w:val="28"/>
          <w:szCs w:val="28"/>
          <w:lang w:val="es-ES_tradnl"/>
        </w:rPr>
        <w:t xml:space="preserve">Dirección: La Dirección de Ordenamiento Territorial y Urbanismo, o su equivalente de cada Municipio;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sidRPr="00EB64DE">
        <w:rPr>
          <w:rFonts w:cs="Arial"/>
          <w:color w:val="000000"/>
          <w:sz w:val="28"/>
          <w:szCs w:val="28"/>
          <w:lang w:val="es-ES_tradnl"/>
        </w:rPr>
        <w:t xml:space="preserve">Secretaría de Cultura: La Secretaría de Cultura del Estado Coahuila de Zaragoza;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sidRPr="00EB64DE">
        <w:rPr>
          <w:rFonts w:cs="Arial"/>
          <w:color w:val="000000"/>
          <w:sz w:val="28"/>
          <w:szCs w:val="28"/>
          <w:lang w:val="es-ES_tradnl"/>
        </w:rPr>
        <w:t xml:space="preserve">Instituto: Instituto Registral y Catastral del estado de Coahuila o su equivalente; </w:t>
      </w:r>
    </w:p>
    <w:p w:rsidR="00EB64DE" w:rsidRPr="00EB64DE" w:rsidRDefault="00EB64DE" w:rsidP="00EB64DE">
      <w:pPr>
        <w:numPr>
          <w:ilvl w:val="0"/>
          <w:numId w:val="4"/>
        </w:numPr>
        <w:tabs>
          <w:tab w:val="left" w:pos="220"/>
          <w:tab w:val="left" w:pos="720"/>
        </w:tabs>
        <w:autoSpaceDE w:val="0"/>
        <w:autoSpaceDN w:val="0"/>
        <w:adjustRightInd w:val="0"/>
        <w:spacing w:after="346" w:line="400" w:lineRule="atLeast"/>
        <w:ind w:hanging="720"/>
        <w:rPr>
          <w:rFonts w:cs="Arial"/>
          <w:color w:val="000000"/>
          <w:sz w:val="28"/>
          <w:szCs w:val="28"/>
          <w:lang w:val="es-ES_tradnl"/>
        </w:rPr>
      </w:pPr>
      <w:r w:rsidRPr="00EB64DE">
        <w:rPr>
          <w:rFonts w:cs="Arial"/>
          <w:color w:val="000000"/>
          <w:sz w:val="28"/>
          <w:szCs w:val="28"/>
          <w:lang w:val="es-ES_tradnl"/>
        </w:rPr>
        <w:t xml:space="preserve">Municipios: Los municipios del Estado de Coahuila de Zaragoza;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VIII. Nomenclatura: Denominación de los bienes del Estado de Coahuila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de Zaragoza y sus municipios, y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IX. Secretaría: La Secretaría de Gestión Urbana, Agua y Ordenamiento Territorial.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4.-</w:t>
      </w:r>
      <w:r w:rsidRPr="00EB64DE">
        <w:rPr>
          <w:rFonts w:cs="Arial"/>
          <w:color w:val="000000"/>
          <w:sz w:val="28"/>
          <w:szCs w:val="28"/>
          <w:lang w:val="es-ES_tradnl"/>
        </w:rPr>
        <w:t xml:space="preserve"> Corresponde la aplicación de esta Ley a la Secretaría y a los Ayuntamientos de los municipios del Estado de Coahuila de Zaragoza.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5.-</w:t>
      </w:r>
      <w:r w:rsidRPr="00EB64DE">
        <w:rPr>
          <w:rFonts w:cs="Arial"/>
          <w:color w:val="000000"/>
          <w:sz w:val="28"/>
          <w:szCs w:val="28"/>
          <w:lang w:val="es-ES_tradnl"/>
        </w:rPr>
        <w:t xml:space="preserve"> Las disposiciones de esta Ley serán aplicadas para determinar la nomenclatura de los siguientes bienes: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lastRenderedPageBreak/>
        <w:t xml:space="preserve">I. Los caminos, calles, carreteras, calzadas y puentes que no constituyan vías generales de comunicaciones, dentro del territorio del Estado de Coahuila de Zaragoza;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II. Las colonias, plazas, paseos, unidades deportivas, jardines y parques públicos cuya construcción o conservación hayan estado o estén a cargo del Estado o de los municipios;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III. Los monumentos artísticos, históricos o conmemorativos y las construcciones levantadas en lugares públicos para ornato de éstos o para comodidad de quienes los visiten, con excepción de los que se encuentren dentro de los lugares sujetos a la autoridad del Gobierno Federal, así como aquellos que se encuentren registrados bajo los derechos de autor ante el Instituto Mexicano de la Propiedad Industrial.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IV. Los edificios de las oficinas del Gobierno del Estado, así como los pertenecientes a los Ayuntamientos del Estado;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 Los establecimientos de instrucción pública, asistencia social, centros de salud y hospitales sostenidos y construidos por el Estado o por los municipios, con fondos de su erario;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VI. Las bibliotecas, archivos, registros públicos, observatorios e institutos científicos construidos y sostenidos, o que en lo sucesivo construya y sostenga el Estado o los municipios;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VII. Los museos y edificios construidos y sostenidos por el Estado o los municipios; y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IX. En general todos aquellos bienes construidos y sostenidos por el Estado o los municipios, o que en lo sucesivo construyan y sostengan para la </w:t>
      </w:r>
      <w:r w:rsidRPr="00EB64DE">
        <w:rPr>
          <w:rFonts w:cs="Arial"/>
          <w:color w:val="000000"/>
          <w:sz w:val="28"/>
          <w:szCs w:val="28"/>
          <w:lang w:val="es-ES_tradnl"/>
        </w:rPr>
        <w:lastRenderedPageBreak/>
        <w:t xml:space="preserve">atención de cualquier servicio público local o que en la actualidad estén destinados a dicho servicio. </w:t>
      </w:r>
    </w:p>
    <w:p w:rsidR="00EB64DE" w:rsidRDefault="00EB64DE" w:rsidP="00EB64DE">
      <w:pPr>
        <w:autoSpaceDE w:val="0"/>
        <w:autoSpaceDN w:val="0"/>
        <w:adjustRightInd w:val="0"/>
        <w:spacing w:after="240" w:line="400" w:lineRule="atLeast"/>
        <w:jc w:val="center"/>
        <w:rPr>
          <w:rFonts w:cs="Arial"/>
          <w:b/>
          <w:color w:val="000000"/>
          <w:sz w:val="28"/>
          <w:szCs w:val="28"/>
          <w:lang w:val="es-ES_tradnl"/>
        </w:rPr>
      </w:pPr>
      <w:r w:rsidRPr="00EB64DE">
        <w:rPr>
          <w:rFonts w:cs="Arial"/>
          <w:b/>
          <w:color w:val="000000"/>
          <w:sz w:val="28"/>
          <w:szCs w:val="28"/>
          <w:lang w:val="es-ES_tradnl"/>
        </w:rPr>
        <w:t xml:space="preserve">CAPÍTULO </w:t>
      </w:r>
      <w:r w:rsidR="00646D4D">
        <w:rPr>
          <w:rFonts w:cs="Arial"/>
          <w:b/>
          <w:color w:val="000000"/>
          <w:sz w:val="28"/>
          <w:szCs w:val="28"/>
          <w:lang w:val="es-ES_tradnl"/>
        </w:rPr>
        <w:t>SEGUNDO</w:t>
      </w:r>
      <w:r w:rsidR="00646D4D" w:rsidRPr="00EB64DE">
        <w:rPr>
          <w:rFonts w:cs="Arial"/>
          <w:b/>
          <w:color w:val="000000"/>
          <w:sz w:val="28"/>
          <w:szCs w:val="28"/>
          <w:lang w:val="es-ES_tradnl"/>
        </w:rPr>
        <w:t xml:space="preserve"> </w:t>
      </w:r>
    </w:p>
    <w:p w:rsidR="00EB64DE" w:rsidRPr="00EB64DE" w:rsidRDefault="00EB64DE" w:rsidP="00EB64DE">
      <w:pPr>
        <w:autoSpaceDE w:val="0"/>
        <w:autoSpaceDN w:val="0"/>
        <w:adjustRightInd w:val="0"/>
        <w:spacing w:after="240" w:line="400" w:lineRule="atLeast"/>
        <w:jc w:val="center"/>
        <w:rPr>
          <w:rFonts w:cs="Arial"/>
          <w:b/>
          <w:color w:val="000000"/>
          <w:sz w:val="28"/>
          <w:szCs w:val="28"/>
          <w:lang w:val="es-ES_tradnl"/>
        </w:rPr>
      </w:pPr>
      <w:r w:rsidRPr="00EB64DE">
        <w:rPr>
          <w:rFonts w:cs="Arial"/>
          <w:b/>
          <w:color w:val="000000"/>
          <w:sz w:val="28"/>
          <w:szCs w:val="28"/>
          <w:lang w:val="es-ES_tradnl"/>
        </w:rPr>
        <w:t>DE LA NOMENCLATURA DE LOS BIENES</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6.-</w:t>
      </w:r>
      <w:r w:rsidRPr="00EB64DE">
        <w:rPr>
          <w:rFonts w:cs="Arial"/>
          <w:color w:val="000000"/>
          <w:sz w:val="28"/>
          <w:szCs w:val="28"/>
          <w:lang w:val="es-ES_tradnl"/>
        </w:rPr>
        <w:t xml:space="preserve"> Para determinar la denominación de los bienes del Estado de Coahuila de Zaragoza y sus municipios, deberán observarse las siguientes disposiciones: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 No se utilizarán palabras ofensivas;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II. Deberá evitarse la repetición o confusión;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III. No se usarán sobrenombres o alías;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IV. Tratándose de extensión o continuidad, deberá respetarse el nombre existente;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 Para la denominación con nombres de personas, sólo podrán usarse los de quienes hayan destacado por sus actos a nivel municipal, estatal, nacional o internacional en la ciencia, tecnología, el arte, la cultura, el deporte, entre otras actividades.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En ningún caso podrán utilizarse los nombres del Gobernador del Estado; de los titulares de las dependencias del poder ejecutivo; de los integrantes del Cabildo o de los directores en los Ayuntamientos, siempre y cuando estén en funciones.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Tampoco podrán usarse los nombres de los cónyuges, ascendientes y descendientes en línea recta y colateral hasta el tercer grado, de los servidores públicos mencionados en el párrafo anterior; </w:t>
      </w:r>
    </w:p>
    <w:p w:rsidR="00EB64DE" w:rsidRPr="00EB64DE" w:rsidRDefault="00EB64DE" w:rsidP="00EB64DE">
      <w:pPr>
        <w:autoSpaceDE w:val="0"/>
        <w:autoSpaceDN w:val="0"/>
        <w:adjustRightInd w:val="0"/>
        <w:spacing w:after="240" w:line="400" w:lineRule="atLeast"/>
        <w:rPr>
          <w:rFonts w:eastAsia="MS Gothic" w:cs="Arial"/>
          <w:color w:val="000000"/>
          <w:sz w:val="28"/>
          <w:szCs w:val="28"/>
          <w:lang w:val="es-ES_tradnl"/>
        </w:rPr>
      </w:pPr>
      <w:r w:rsidRPr="00EB64DE">
        <w:rPr>
          <w:rFonts w:cs="Arial"/>
          <w:color w:val="000000"/>
          <w:sz w:val="28"/>
          <w:szCs w:val="28"/>
          <w:lang w:val="es-ES_tradnl"/>
        </w:rPr>
        <w:lastRenderedPageBreak/>
        <w:t>VI. No se emplearán fechas relacionadas con hechos y actos ilícitos, y</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VII. Se deberá dar preferencia a los nombres, fechas, lugares y cosas representativas del Estado de Coahuila de Zaragoza. </w:t>
      </w:r>
    </w:p>
    <w:p w:rsidR="00EB64DE" w:rsidRPr="00393C23" w:rsidRDefault="00EB64DE" w:rsidP="00393C23">
      <w:pPr>
        <w:pStyle w:val="Sinespaciado"/>
        <w:jc w:val="center"/>
        <w:rPr>
          <w:b/>
          <w:sz w:val="28"/>
          <w:szCs w:val="28"/>
          <w:lang w:val="es-ES_tradnl"/>
        </w:rPr>
      </w:pPr>
      <w:r w:rsidRPr="00393C23">
        <w:rPr>
          <w:b/>
          <w:sz w:val="28"/>
          <w:szCs w:val="28"/>
          <w:lang w:val="es-ES_tradnl"/>
        </w:rPr>
        <w:t xml:space="preserve">CAPÍTULO </w:t>
      </w:r>
      <w:r w:rsidR="00646D4D">
        <w:rPr>
          <w:b/>
          <w:sz w:val="28"/>
          <w:szCs w:val="28"/>
          <w:lang w:val="es-ES_tradnl"/>
        </w:rPr>
        <w:t>TERCERO</w:t>
      </w:r>
    </w:p>
    <w:p w:rsidR="00EB64DE" w:rsidRPr="00393C23" w:rsidRDefault="00EB64DE" w:rsidP="00393C23">
      <w:pPr>
        <w:pStyle w:val="Sinespaciado"/>
        <w:jc w:val="center"/>
        <w:rPr>
          <w:b/>
          <w:sz w:val="28"/>
          <w:szCs w:val="28"/>
          <w:lang w:val="es-ES_tradnl"/>
        </w:rPr>
      </w:pPr>
      <w:r w:rsidRPr="00393C23">
        <w:rPr>
          <w:b/>
          <w:sz w:val="28"/>
          <w:szCs w:val="28"/>
          <w:lang w:val="es-ES_tradnl"/>
        </w:rPr>
        <w:t>DEL PROCEDIMIENTO PARA DETERMINAR</w:t>
      </w:r>
    </w:p>
    <w:p w:rsidR="00EB64DE" w:rsidRDefault="00EB64DE" w:rsidP="00393C23">
      <w:pPr>
        <w:pStyle w:val="Sinespaciado"/>
        <w:jc w:val="center"/>
        <w:rPr>
          <w:b/>
          <w:sz w:val="28"/>
          <w:szCs w:val="28"/>
          <w:lang w:val="es-ES_tradnl"/>
        </w:rPr>
      </w:pPr>
      <w:r w:rsidRPr="00393C23">
        <w:rPr>
          <w:b/>
          <w:sz w:val="28"/>
          <w:szCs w:val="28"/>
          <w:lang w:val="es-ES_tradnl"/>
        </w:rPr>
        <w:t>LA NOMENCLATURA DE LOS BIENES DEL ESTADO</w:t>
      </w:r>
    </w:p>
    <w:p w:rsidR="00393C23" w:rsidRPr="00393C23" w:rsidRDefault="00393C23" w:rsidP="00393C23">
      <w:pPr>
        <w:pStyle w:val="Sinespaciado"/>
        <w:jc w:val="center"/>
        <w:rPr>
          <w:b/>
          <w:sz w:val="28"/>
          <w:szCs w:val="28"/>
          <w:lang w:val="es-ES_tradnl"/>
        </w:rPr>
      </w:pP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7.-</w:t>
      </w:r>
      <w:r w:rsidRPr="00EB64DE">
        <w:rPr>
          <w:rFonts w:cs="Arial"/>
          <w:color w:val="000000"/>
          <w:sz w:val="28"/>
          <w:szCs w:val="28"/>
          <w:lang w:val="es-ES_tradnl"/>
        </w:rPr>
        <w:t xml:space="preserve"> La Secretaría, deberá publicar en su portal de internet, la relación de obras que constituirán bienes del Estado, con una anticipación de por lo menos un mes al inicio de su construcción, así como una convocatoria para solicitar propuestas de nomenclatura.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 xml:space="preserve">Artículo 8.- </w:t>
      </w:r>
      <w:r w:rsidRPr="00EB64DE">
        <w:rPr>
          <w:rFonts w:cs="Arial"/>
          <w:color w:val="000000"/>
          <w:sz w:val="28"/>
          <w:szCs w:val="28"/>
          <w:lang w:val="es-ES_tradnl"/>
        </w:rPr>
        <w:t xml:space="preserve">La Secretaría, recibirá por escrito o vía electrónica, las propuestas de ciudadanos o representantes de los sectores social y privado para la nomenclatura de los bienes del Estado, mismas que deberán motivarse de acuerdo al tipo, ubicación, representatividad y uso del bien.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9.-</w:t>
      </w:r>
      <w:r w:rsidRPr="00EB64DE">
        <w:rPr>
          <w:rFonts w:cs="Arial"/>
          <w:color w:val="000000"/>
          <w:sz w:val="28"/>
          <w:szCs w:val="28"/>
          <w:lang w:val="es-ES_tradnl"/>
        </w:rPr>
        <w:t xml:space="preserve"> Transcurridos cuarenta y cinco días naturales, la Secretaría remitirá las propuestas tanto a la Secretaría de Cultura como al Instituto para que en conjunto emitan una terna para la nomenclatura.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La Secretaría de Cultura, como el Instituto; deberán motivar su resolución y enviarán la terna a la Secretaría en un plazo no mayor de 30 días naturales.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10.-</w:t>
      </w:r>
      <w:r w:rsidRPr="00EB64DE">
        <w:rPr>
          <w:rFonts w:cs="Arial"/>
          <w:color w:val="000000"/>
          <w:sz w:val="28"/>
          <w:szCs w:val="28"/>
          <w:lang w:val="es-ES_tradnl"/>
        </w:rPr>
        <w:t xml:space="preserve"> Recibida la terna, la Secretaría procederá a la elección de la nomenclatura para el bien o bienes de que se trate.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La resolución de la Secretaría deberá motivarse y será publicada en su portal de internet.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lastRenderedPageBreak/>
        <w:t>Artículo 12.-</w:t>
      </w:r>
      <w:r w:rsidRPr="00EB64DE">
        <w:rPr>
          <w:rFonts w:cs="Arial"/>
          <w:color w:val="000000"/>
          <w:sz w:val="28"/>
          <w:szCs w:val="28"/>
          <w:lang w:val="es-ES_tradnl"/>
        </w:rPr>
        <w:t xml:space="preserve"> La Secretaría, podrá determinar la nomenclatura de aquellos bienes del Estado que ya estén construidos y que carezcan de alguna denominación, o ya teniéndola, ésta genere confusión. </w:t>
      </w:r>
    </w:p>
    <w:p w:rsidR="00EB64DE" w:rsidRPr="00393C23" w:rsidRDefault="00EB64DE" w:rsidP="00393C23">
      <w:pPr>
        <w:pStyle w:val="Sinespaciado"/>
        <w:jc w:val="center"/>
        <w:rPr>
          <w:b/>
          <w:sz w:val="28"/>
          <w:szCs w:val="28"/>
          <w:lang w:val="es-ES_tradnl"/>
        </w:rPr>
      </w:pPr>
      <w:r w:rsidRPr="00393C23">
        <w:rPr>
          <w:b/>
          <w:sz w:val="28"/>
          <w:szCs w:val="28"/>
          <w:lang w:val="es-ES_tradnl"/>
        </w:rPr>
        <w:t xml:space="preserve">CAPÍTULO </w:t>
      </w:r>
      <w:r w:rsidR="00646D4D">
        <w:rPr>
          <w:b/>
          <w:sz w:val="28"/>
          <w:szCs w:val="28"/>
          <w:lang w:val="es-ES_tradnl"/>
        </w:rPr>
        <w:t>CUARTO</w:t>
      </w:r>
    </w:p>
    <w:p w:rsidR="00EB64DE" w:rsidRPr="00393C23" w:rsidRDefault="00EB64DE" w:rsidP="00393C23">
      <w:pPr>
        <w:pStyle w:val="Sinespaciado"/>
        <w:jc w:val="center"/>
        <w:rPr>
          <w:b/>
          <w:sz w:val="28"/>
          <w:szCs w:val="28"/>
          <w:lang w:val="es-ES_tradnl"/>
        </w:rPr>
      </w:pPr>
      <w:r w:rsidRPr="00393C23">
        <w:rPr>
          <w:b/>
          <w:sz w:val="28"/>
          <w:szCs w:val="28"/>
          <w:lang w:val="es-ES_tradnl"/>
        </w:rPr>
        <w:t>DEL PROCEDIMIENTO PARA DETERMINAR</w:t>
      </w:r>
    </w:p>
    <w:p w:rsidR="00EB64DE" w:rsidRDefault="00EB64DE" w:rsidP="00393C23">
      <w:pPr>
        <w:pStyle w:val="Sinespaciado"/>
        <w:jc w:val="center"/>
        <w:rPr>
          <w:b/>
          <w:sz w:val="28"/>
          <w:szCs w:val="28"/>
          <w:lang w:val="es-ES_tradnl"/>
        </w:rPr>
      </w:pPr>
      <w:r w:rsidRPr="00393C23">
        <w:rPr>
          <w:b/>
          <w:sz w:val="28"/>
          <w:szCs w:val="28"/>
          <w:lang w:val="es-ES_tradnl"/>
        </w:rPr>
        <w:t>LA NOMENCLATURA DE LOS BIENES DE LOS MUNICIPIOS</w:t>
      </w:r>
    </w:p>
    <w:p w:rsidR="00393C23" w:rsidRPr="00393C23" w:rsidRDefault="00393C23" w:rsidP="00393C23">
      <w:pPr>
        <w:pStyle w:val="Sinespaciado"/>
        <w:jc w:val="center"/>
        <w:rPr>
          <w:b/>
          <w:sz w:val="28"/>
          <w:szCs w:val="28"/>
          <w:lang w:val="es-ES_tradnl"/>
        </w:rPr>
      </w:pP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13.-</w:t>
      </w:r>
      <w:r w:rsidRPr="00EB64DE">
        <w:rPr>
          <w:rFonts w:cs="Arial"/>
          <w:color w:val="000000"/>
          <w:sz w:val="28"/>
          <w:szCs w:val="28"/>
          <w:lang w:val="es-ES_tradnl"/>
        </w:rPr>
        <w:t xml:space="preserve"> La Dirección General de Ordenamiento Territorial y Urbanismo de los Municipios, deberá publicar en el portal de internet del Ayuntamiento, la relación de obras que constituirán bienes del municipio, con una anticipación de por lo menos un mes al inicio de su construcción, así como una convocatoria para solicitar propuestas de nomenclatura.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14.-</w:t>
      </w:r>
      <w:r w:rsidRPr="00EB64DE">
        <w:rPr>
          <w:rFonts w:cs="Arial"/>
          <w:color w:val="000000"/>
          <w:sz w:val="28"/>
          <w:szCs w:val="28"/>
          <w:lang w:val="es-ES_tradnl"/>
        </w:rPr>
        <w:t xml:space="preserve"> La Dirección recibirá por escrito o vía electrónica, las propuestas de ciudadanos o representantes de los sectores social y privado para la nomenclatura de los bienes del municipio, mismas que deberán motivarse de acuerdo al tipo, ubicación, representatividad y uso del bien.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15.-</w:t>
      </w:r>
      <w:r w:rsidRPr="00EB64DE">
        <w:rPr>
          <w:rFonts w:cs="Arial"/>
          <w:color w:val="000000"/>
          <w:sz w:val="28"/>
          <w:szCs w:val="28"/>
          <w:lang w:val="es-ES_tradnl"/>
        </w:rPr>
        <w:t xml:space="preserve"> Transcurridos cuarenta y cinco días naturales, la Dirección remitirá las propuestas al Cronista Municipal, para que éste emita una terna para la nomenclatura.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El Cronista, tomando en consideración lo dispuesto por el artículo 6 de esta Ley, motivará su resolución y enviará la terna a la Dirección en un plazo no mayor de 30 días naturales.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16.-</w:t>
      </w:r>
      <w:r w:rsidRPr="00EB64DE">
        <w:rPr>
          <w:rFonts w:cs="Arial"/>
          <w:color w:val="000000"/>
          <w:sz w:val="28"/>
          <w:szCs w:val="28"/>
          <w:lang w:val="es-ES_tradnl"/>
        </w:rPr>
        <w:t xml:space="preserve"> Recibida la terna, la Dirección procederá a la elección de la nomenclatura para el bien o bienes de que se trate.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EB64DE">
        <w:rPr>
          <w:rFonts w:cs="Arial"/>
          <w:color w:val="000000"/>
          <w:sz w:val="28"/>
          <w:szCs w:val="28"/>
          <w:lang w:val="es-ES_tradnl"/>
        </w:rPr>
        <w:t xml:space="preserve">La resolución de la Dirección deberá motivarse y será publicada en el portal de internet del Ayuntamiento. </w:t>
      </w: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lastRenderedPageBreak/>
        <w:t>Artículo 17.-</w:t>
      </w:r>
      <w:r w:rsidRPr="00EB64DE">
        <w:rPr>
          <w:rFonts w:cs="Arial"/>
          <w:color w:val="000000"/>
          <w:sz w:val="28"/>
          <w:szCs w:val="28"/>
          <w:lang w:val="es-ES_tradnl"/>
        </w:rPr>
        <w:t xml:space="preserve"> El Cronista realizará y administrará un Registro Municipal de Nomenclatura, en el que consten la denominación, ubicación, tipo y uso de los bienes del municipio. </w:t>
      </w:r>
    </w:p>
    <w:p w:rsidR="00EB64DE" w:rsidRPr="00EB64DE" w:rsidRDefault="00EB64DE" w:rsidP="00EB64DE">
      <w:pPr>
        <w:autoSpaceDE w:val="0"/>
        <w:autoSpaceDN w:val="0"/>
        <w:adjustRightInd w:val="0"/>
        <w:spacing w:after="240" w:line="400" w:lineRule="atLeast"/>
        <w:rPr>
          <w:rFonts w:cs="Arial"/>
          <w:b/>
          <w:color w:val="000000"/>
          <w:sz w:val="28"/>
          <w:szCs w:val="28"/>
          <w:lang w:val="es-ES_tradnl"/>
        </w:rPr>
      </w:pPr>
      <w:r w:rsidRPr="00393C23">
        <w:rPr>
          <w:rFonts w:cs="Arial"/>
          <w:b/>
          <w:color w:val="000000"/>
          <w:sz w:val="28"/>
          <w:szCs w:val="28"/>
          <w:lang w:val="es-ES_tradnl"/>
        </w:rPr>
        <w:t>Artículo 18.-</w:t>
      </w:r>
      <w:r w:rsidRPr="00EB64DE">
        <w:rPr>
          <w:rFonts w:cs="Arial"/>
          <w:color w:val="000000"/>
          <w:sz w:val="28"/>
          <w:szCs w:val="28"/>
          <w:lang w:val="es-ES_tradnl"/>
        </w:rPr>
        <w:t xml:space="preserve"> La Dirección, previa consulta al Cronista, podrá determinar la nomenclatura de aquellos bienes del municipio que ya estén construidos y que carezcan de alguna denominación, o ya teniéndola, ésta genere confusión. </w:t>
      </w:r>
    </w:p>
    <w:p w:rsidR="00EB64DE" w:rsidRPr="00393C23" w:rsidRDefault="00EB64DE" w:rsidP="00393C23">
      <w:pPr>
        <w:pStyle w:val="Sinespaciado"/>
        <w:jc w:val="center"/>
        <w:rPr>
          <w:b/>
          <w:sz w:val="28"/>
          <w:szCs w:val="28"/>
          <w:lang w:val="es-ES_tradnl"/>
        </w:rPr>
      </w:pPr>
      <w:r w:rsidRPr="00393C23">
        <w:rPr>
          <w:b/>
          <w:sz w:val="28"/>
          <w:szCs w:val="28"/>
          <w:lang w:val="es-ES_tradnl"/>
        </w:rPr>
        <w:t xml:space="preserve">CAPÍTULO </w:t>
      </w:r>
      <w:r w:rsidR="00646D4D">
        <w:rPr>
          <w:b/>
          <w:sz w:val="28"/>
          <w:szCs w:val="28"/>
          <w:lang w:val="es-ES_tradnl"/>
        </w:rPr>
        <w:t>QUINTO</w:t>
      </w:r>
    </w:p>
    <w:p w:rsidR="00EB64DE" w:rsidRDefault="00EB64DE" w:rsidP="00393C23">
      <w:pPr>
        <w:pStyle w:val="Sinespaciado"/>
        <w:jc w:val="center"/>
        <w:rPr>
          <w:b/>
          <w:sz w:val="28"/>
          <w:szCs w:val="28"/>
          <w:lang w:val="es-ES_tradnl"/>
        </w:rPr>
      </w:pPr>
      <w:r w:rsidRPr="00393C23">
        <w:rPr>
          <w:b/>
          <w:sz w:val="28"/>
          <w:szCs w:val="28"/>
          <w:lang w:val="es-ES_tradnl"/>
        </w:rPr>
        <w:t>DE LAS RESPONSABILIDADES</w:t>
      </w:r>
    </w:p>
    <w:p w:rsidR="00393C23" w:rsidRPr="00393C23" w:rsidRDefault="00393C23" w:rsidP="00393C23">
      <w:pPr>
        <w:pStyle w:val="Sinespaciado"/>
        <w:jc w:val="center"/>
        <w:rPr>
          <w:b/>
          <w:sz w:val="28"/>
          <w:szCs w:val="28"/>
          <w:lang w:val="es-ES_tradnl"/>
        </w:rPr>
      </w:pPr>
    </w:p>
    <w:p w:rsidR="00EB64DE" w:rsidRPr="00EB64DE" w:rsidRDefault="00EB64DE" w:rsidP="00EB64DE">
      <w:pPr>
        <w:autoSpaceDE w:val="0"/>
        <w:autoSpaceDN w:val="0"/>
        <w:adjustRightInd w:val="0"/>
        <w:spacing w:after="240" w:line="400" w:lineRule="atLeast"/>
        <w:rPr>
          <w:rFonts w:cs="Arial"/>
          <w:color w:val="000000"/>
          <w:sz w:val="28"/>
          <w:szCs w:val="28"/>
          <w:lang w:val="es-ES_tradnl"/>
        </w:rPr>
      </w:pPr>
      <w:r w:rsidRPr="00393C23">
        <w:rPr>
          <w:rFonts w:cs="Arial"/>
          <w:b/>
          <w:color w:val="000000"/>
          <w:sz w:val="28"/>
          <w:szCs w:val="28"/>
          <w:lang w:val="es-ES_tradnl"/>
        </w:rPr>
        <w:t>Artículo 19.-</w:t>
      </w:r>
      <w:r w:rsidRPr="00EB64DE">
        <w:rPr>
          <w:rFonts w:cs="Arial"/>
          <w:color w:val="000000"/>
          <w:sz w:val="28"/>
          <w:szCs w:val="28"/>
          <w:lang w:val="es-ES_tradnl"/>
        </w:rPr>
        <w:t xml:space="preserve"> Los servidores públicos que contravengan a lo dispuesto por esta Ley, serán responsables de conformidad con las disposiciones aplicables. </w:t>
      </w:r>
    </w:p>
    <w:p w:rsidR="00EB64DE" w:rsidRPr="00DB0277" w:rsidRDefault="00EB64DE" w:rsidP="00A56961">
      <w:pPr>
        <w:ind w:left="567" w:right="724"/>
        <w:rPr>
          <w:rFonts w:cs="Arial"/>
          <w:b/>
          <w:bCs/>
          <w:sz w:val="28"/>
          <w:szCs w:val="28"/>
        </w:rPr>
      </w:pPr>
    </w:p>
    <w:p w:rsidR="00A56961" w:rsidRPr="00DB0277" w:rsidRDefault="00A56961" w:rsidP="00A56961">
      <w:pPr>
        <w:tabs>
          <w:tab w:val="left" w:pos="7065"/>
        </w:tabs>
        <w:jc w:val="center"/>
        <w:rPr>
          <w:rFonts w:cs="Arial"/>
          <w:b/>
          <w:sz w:val="28"/>
          <w:szCs w:val="28"/>
          <w:lang w:val="en-US"/>
        </w:rPr>
      </w:pPr>
      <w:r w:rsidRPr="00DB0277">
        <w:rPr>
          <w:rFonts w:cs="Arial"/>
          <w:b/>
          <w:sz w:val="28"/>
          <w:szCs w:val="28"/>
          <w:lang w:val="en-US"/>
        </w:rPr>
        <w:t xml:space="preserve">T R </w:t>
      </w:r>
      <w:proofErr w:type="gramStart"/>
      <w:r w:rsidRPr="00DB0277">
        <w:rPr>
          <w:rFonts w:cs="Arial"/>
          <w:b/>
          <w:sz w:val="28"/>
          <w:szCs w:val="28"/>
          <w:lang w:val="en-US"/>
        </w:rPr>
        <w:t>A</w:t>
      </w:r>
      <w:proofErr w:type="gramEnd"/>
      <w:r w:rsidRPr="00DB0277">
        <w:rPr>
          <w:rFonts w:cs="Arial"/>
          <w:b/>
          <w:sz w:val="28"/>
          <w:szCs w:val="28"/>
          <w:lang w:val="en-US"/>
        </w:rPr>
        <w:t xml:space="preserve"> N S I T O R I O S.</w:t>
      </w:r>
    </w:p>
    <w:p w:rsidR="00A56961" w:rsidRPr="00DB0277" w:rsidRDefault="00A56961" w:rsidP="00EB64DE">
      <w:pPr>
        <w:tabs>
          <w:tab w:val="left" w:pos="7065"/>
        </w:tabs>
        <w:spacing w:line="276" w:lineRule="auto"/>
        <w:rPr>
          <w:rFonts w:cs="Arial"/>
          <w:b/>
          <w:sz w:val="28"/>
          <w:szCs w:val="28"/>
          <w:lang w:val="en-US"/>
        </w:rPr>
      </w:pPr>
    </w:p>
    <w:p w:rsidR="00A56961" w:rsidRPr="00DB0277" w:rsidRDefault="00EB64DE" w:rsidP="00EB64DE">
      <w:pPr>
        <w:spacing w:line="276" w:lineRule="auto"/>
        <w:rPr>
          <w:rFonts w:cs="Arial"/>
          <w:sz w:val="28"/>
          <w:szCs w:val="28"/>
        </w:rPr>
      </w:pPr>
      <w:r>
        <w:rPr>
          <w:rFonts w:cs="Arial"/>
          <w:b/>
          <w:sz w:val="28"/>
          <w:szCs w:val="28"/>
        </w:rPr>
        <w:t>Únic</w:t>
      </w:r>
      <w:r w:rsidR="00A56961" w:rsidRPr="00DB0277">
        <w:rPr>
          <w:rFonts w:cs="Arial"/>
          <w:b/>
          <w:sz w:val="28"/>
          <w:szCs w:val="28"/>
        </w:rPr>
        <w:t>o.</w:t>
      </w:r>
      <w:r w:rsidR="00A56961" w:rsidRPr="00DB0277">
        <w:rPr>
          <w:rFonts w:cs="Arial"/>
          <w:sz w:val="28"/>
          <w:szCs w:val="28"/>
        </w:rPr>
        <w:t xml:space="preserve"> El presente decreto, entrará en vigor al día siguiente de su publicación en el Periódico Oficial de Gobierno del Estado. </w:t>
      </w:r>
    </w:p>
    <w:p w:rsidR="00A56961" w:rsidRPr="00DB0277" w:rsidRDefault="00A56961" w:rsidP="00EB64DE">
      <w:pPr>
        <w:spacing w:line="276" w:lineRule="auto"/>
        <w:rPr>
          <w:rFonts w:cs="Arial"/>
          <w:sz w:val="28"/>
          <w:szCs w:val="28"/>
        </w:rPr>
      </w:pPr>
    </w:p>
    <w:p w:rsidR="00A56961" w:rsidRPr="00393C23" w:rsidRDefault="00A56961" w:rsidP="00A56961">
      <w:pPr>
        <w:ind w:left="360"/>
        <w:jc w:val="center"/>
        <w:rPr>
          <w:rFonts w:cs="Arial"/>
          <w:sz w:val="28"/>
          <w:szCs w:val="28"/>
        </w:rPr>
      </w:pPr>
      <w:r w:rsidRPr="00393C23">
        <w:rPr>
          <w:rFonts w:cs="Arial"/>
          <w:sz w:val="28"/>
          <w:szCs w:val="28"/>
        </w:rPr>
        <w:t>Saltillo, Coahuila de Zaragoza, mayo de 2019.</w:t>
      </w:r>
    </w:p>
    <w:p w:rsidR="00393C23" w:rsidRDefault="00393C23" w:rsidP="00A56961">
      <w:pPr>
        <w:jc w:val="center"/>
        <w:rPr>
          <w:rFonts w:cs="Arial"/>
          <w:b/>
          <w:sz w:val="28"/>
          <w:szCs w:val="28"/>
        </w:rPr>
      </w:pPr>
    </w:p>
    <w:p w:rsidR="00A56961" w:rsidRPr="00393C23" w:rsidRDefault="00A56961" w:rsidP="00A56961">
      <w:pPr>
        <w:jc w:val="center"/>
        <w:rPr>
          <w:rFonts w:cs="Arial"/>
          <w:b/>
          <w:sz w:val="28"/>
          <w:szCs w:val="28"/>
        </w:rPr>
      </w:pPr>
      <w:r w:rsidRPr="00393C23">
        <w:rPr>
          <w:rFonts w:cs="Arial"/>
          <w:b/>
          <w:sz w:val="28"/>
          <w:szCs w:val="28"/>
        </w:rPr>
        <w:t>POR EL GRUPO PARLAMENTARIO “GRAL. ANDRÉS S. VIESCA”</w:t>
      </w:r>
    </w:p>
    <w:p w:rsidR="00A56961" w:rsidRPr="00393C23" w:rsidRDefault="00A56961" w:rsidP="00A56961">
      <w:pPr>
        <w:jc w:val="center"/>
        <w:rPr>
          <w:rFonts w:cs="Arial"/>
          <w:b/>
          <w:sz w:val="28"/>
          <w:szCs w:val="28"/>
        </w:rPr>
      </w:pPr>
      <w:r w:rsidRPr="00393C23">
        <w:rPr>
          <w:rFonts w:cs="Arial"/>
          <w:b/>
          <w:sz w:val="28"/>
          <w:szCs w:val="28"/>
        </w:rPr>
        <w:t>DEL PARTIDO REVOLUCIONARIO INSTITUCIONAL</w:t>
      </w:r>
    </w:p>
    <w:p w:rsidR="00A56961" w:rsidRPr="00393C23" w:rsidRDefault="00A56961" w:rsidP="00A56961">
      <w:pPr>
        <w:jc w:val="center"/>
        <w:rPr>
          <w:rFonts w:cs="Arial"/>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6961" w:rsidRPr="00393C23" w:rsidTr="005978AA">
        <w:tc>
          <w:tcPr>
            <w:tcW w:w="9396" w:type="dxa"/>
          </w:tcPr>
          <w:p w:rsidR="00A56961" w:rsidRPr="00393C23" w:rsidRDefault="00A56961" w:rsidP="005978AA">
            <w:pPr>
              <w:tabs>
                <w:tab w:val="left" w:pos="5056"/>
              </w:tabs>
              <w:jc w:val="center"/>
              <w:rPr>
                <w:rFonts w:cs="Arial"/>
                <w:b/>
                <w:sz w:val="28"/>
                <w:szCs w:val="28"/>
              </w:rPr>
            </w:pPr>
            <w:bookmarkStart w:id="1" w:name="_GoBack"/>
            <w:bookmarkEnd w:id="1"/>
          </w:p>
          <w:p w:rsidR="00A56961" w:rsidRPr="00393C23" w:rsidRDefault="00A56961" w:rsidP="005978AA">
            <w:pPr>
              <w:tabs>
                <w:tab w:val="left" w:pos="5056"/>
              </w:tabs>
              <w:jc w:val="center"/>
              <w:rPr>
                <w:rFonts w:cs="Arial"/>
                <w:b/>
                <w:sz w:val="28"/>
                <w:szCs w:val="28"/>
              </w:rPr>
            </w:pPr>
          </w:p>
          <w:p w:rsidR="00A56961" w:rsidRPr="00393C23" w:rsidRDefault="00A56961" w:rsidP="005978AA">
            <w:pPr>
              <w:tabs>
                <w:tab w:val="left" w:pos="5056"/>
              </w:tabs>
              <w:jc w:val="center"/>
              <w:rPr>
                <w:rFonts w:cs="Arial"/>
                <w:b/>
                <w:sz w:val="28"/>
                <w:szCs w:val="28"/>
              </w:rPr>
            </w:pPr>
          </w:p>
          <w:p w:rsidR="00A56961" w:rsidRPr="00393C23" w:rsidRDefault="00A56961" w:rsidP="005978AA">
            <w:pPr>
              <w:tabs>
                <w:tab w:val="left" w:pos="5056"/>
              </w:tabs>
              <w:jc w:val="center"/>
              <w:rPr>
                <w:rFonts w:cs="Arial"/>
                <w:b/>
                <w:sz w:val="28"/>
                <w:szCs w:val="28"/>
              </w:rPr>
            </w:pPr>
          </w:p>
        </w:tc>
      </w:tr>
      <w:tr w:rsidR="00A56961" w:rsidRPr="00393C23" w:rsidTr="005978AA">
        <w:tc>
          <w:tcPr>
            <w:tcW w:w="9396" w:type="dxa"/>
          </w:tcPr>
          <w:p w:rsidR="00A56961" w:rsidRPr="00393C23" w:rsidRDefault="00A56961" w:rsidP="005978AA">
            <w:pPr>
              <w:tabs>
                <w:tab w:val="left" w:pos="5056"/>
              </w:tabs>
              <w:jc w:val="center"/>
              <w:rPr>
                <w:rFonts w:cs="Arial"/>
                <w:b/>
                <w:sz w:val="28"/>
                <w:szCs w:val="28"/>
              </w:rPr>
            </w:pPr>
            <w:r w:rsidRPr="00393C23">
              <w:rPr>
                <w:rFonts w:cs="Arial"/>
                <w:b/>
                <w:sz w:val="28"/>
                <w:szCs w:val="28"/>
              </w:rPr>
              <w:t xml:space="preserve">DIP. </w:t>
            </w:r>
            <w:r w:rsidRPr="00393C23">
              <w:rPr>
                <w:rFonts w:cs="Arial"/>
                <w:b/>
                <w:snapToGrid w:val="0"/>
                <w:sz w:val="28"/>
                <w:szCs w:val="28"/>
              </w:rPr>
              <w:t xml:space="preserve">LUCÍA AZUCENA RAMOS </w:t>
            </w:r>
            <w:proofErr w:type="spellStart"/>
            <w:r w:rsidRPr="00393C23">
              <w:rPr>
                <w:rFonts w:cs="Arial"/>
                <w:b/>
                <w:snapToGrid w:val="0"/>
                <w:sz w:val="28"/>
                <w:szCs w:val="28"/>
              </w:rPr>
              <w:t>RAMOS</w:t>
            </w:r>
            <w:proofErr w:type="spellEnd"/>
          </w:p>
        </w:tc>
      </w:tr>
    </w:tbl>
    <w:p w:rsidR="00A56961" w:rsidRPr="00393C23" w:rsidRDefault="00A56961" w:rsidP="00A56961">
      <w:pPr>
        <w:spacing w:line="360" w:lineRule="auto"/>
        <w:jc w:val="center"/>
        <w:rPr>
          <w:rFonts w:cs="Arial"/>
          <w:b/>
          <w:sz w:val="28"/>
          <w:szCs w:val="28"/>
        </w:rPr>
      </w:pPr>
    </w:p>
    <w:p w:rsidR="00393C23" w:rsidRDefault="00393C23">
      <w:pPr>
        <w:spacing w:after="160" w:line="259" w:lineRule="auto"/>
        <w:jc w:val="left"/>
        <w:rPr>
          <w:rFonts w:cs="Arial"/>
          <w:b/>
        </w:rPr>
      </w:pPr>
      <w:r>
        <w:rPr>
          <w:rFonts w:cs="Arial"/>
          <w:b/>
        </w:rPr>
        <w:br w:type="page"/>
      </w:r>
    </w:p>
    <w:p w:rsidR="00A56961" w:rsidRPr="00C6567B" w:rsidRDefault="00A56961" w:rsidP="00A56961">
      <w:pPr>
        <w:jc w:val="center"/>
        <w:rPr>
          <w:rFonts w:cs="Arial"/>
          <w:b/>
        </w:rPr>
      </w:pPr>
      <w:r w:rsidRPr="00C6567B">
        <w:rPr>
          <w:rFonts w:cs="Arial"/>
          <w:b/>
        </w:rPr>
        <w:lastRenderedPageBreak/>
        <w:t xml:space="preserve">CONJUNTAMENTE CON LAS DEMAS DIPUTADAS Y LOS DIPUTADOS INTEGRANTES DEL </w:t>
      </w:r>
    </w:p>
    <w:p w:rsidR="00A56961" w:rsidRPr="00C6567B" w:rsidRDefault="00A56961" w:rsidP="00A56961">
      <w:pPr>
        <w:jc w:val="center"/>
        <w:rPr>
          <w:rFonts w:cs="Arial"/>
          <w:b/>
        </w:rPr>
      </w:pPr>
      <w:r w:rsidRPr="00C6567B">
        <w:rPr>
          <w:rFonts w:cs="Arial"/>
          <w:b/>
        </w:rPr>
        <w:t xml:space="preserve">GRUPO PARLAMENTARIO “GRAL. ANDRÉS S. VIESCA”, </w:t>
      </w:r>
    </w:p>
    <w:p w:rsidR="00A56961" w:rsidRPr="00C6567B" w:rsidRDefault="00A56961" w:rsidP="00A56961">
      <w:pPr>
        <w:jc w:val="center"/>
        <w:rPr>
          <w:rFonts w:cs="Arial"/>
          <w:b/>
        </w:rPr>
      </w:pPr>
      <w:r w:rsidRPr="00C6567B">
        <w:rPr>
          <w:rFonts w:cs="Arial"/>
          <w:b/>
        </w:rPr>
        <w:t>DEL PARTIDO REVOLUCIONARIO INSTITUCIONAL.</w:t>
      </w:r>
    </w:p>
    <w:p w:rsidR="00A56961" w:rsidRPr="00222E9B" w:rsidRDefault="00A56961" w:rsidP="00A56961">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56961" w:rsidRPr="003F63C5" w:rsidTr="005978AA">
        <w:tc>
          <w:tcPr>
            <w:tcW w:w="4248" w:type="dxa"/>
          </w:tcPr>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Pr="003F63C5" w:rsidRDefault="00A56961" w:rsidP="005978AA">
            <w:pPr>
              <w:tabs>
                <w:tab w:val="left" w:pos="5056"/>
              </w:tabs>
              <w:jc w:val="center"/>
              <w:rPr>
                <w:rFonts w:cs="Arial"/>
                <w:b/>
              </w:rPr>
            </w:pPr>
          </w:p>
        </w:tc>
        <w:tc>
          <w:tcPr>
            <w:tcW w:w="709" w:type="dxa"/>
          </w:tcPr>
          <w:p w:rsidR="00A56961" w:rsidRPr="003F63C5" w:rsidRDefault="00A56961" w:rsidP="005978AA">
            <w:pPr>
              <w:tabs>
                <w:tab w:val="left" w:pos="5056"/>
              </w:tabs>
              <w:jc w:val="center"/>
              <w:rPr>
                <w:rFonts w:cs="Arial"/>
                <w:b/>
              </w:rPr>
            </w:pPr>
          </w:p>
        </w:tc>
        <w:tc>
          <w:tcPr>
            <w:tcW w:w="4439" w:type="dxa"/>
          </w:tcPr>
          <w:p w:rsidR="00A56961" w:rsidRPr="003F63C5" w:rsidRDefault="00A56961" w:rsidP="005978AA">
            <w:pPr>
              <w:tabs>
                <w:tab w:val="left" w:pos="5056"/>
              </w:tabs>
              <w:jc w:val="center"/>
              <w:rPr>
                <w:rFonts w:cs="Arial"/>
                <w:b/>
              </w:rPr>
            </w:pPr>
          </w:p>
        </w:tc>
      </w:tr>
      <w:tr w:rsidR="00A56961" w:rsidRPr="003F63C5" w:rsidTr="005978AA">
        <w:tc>
          <w:tcPr>
            <w:tcW w:w="4248" w:type="dxa"/>
          </w:tcPr>
          <w:p w:rsidR="00A56961" w:rsidRPr="003F63C5" w:rsidRDefault="00A56961" w:rsidP="005978A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r w:rsidRPr="003F63C5">
              <w:rPr>
                <w:rFonts w:cs="Arial"/>
                <w:b/>
              </w:rPr>
              <w:t>DIP. JOSEFINA GARZA BARRERA</w:t>
            </w:r>
          </w:p>
        </w:tc>
      </w:tr>
      <w:tr w:rsidR="00A56961" w:rsidRPr="003F63C5" w:rsidTr="005978AA">
        <w:tc>
          <w:tcPr>
            <w:tcW w:w="4248" w:type="dxa"/>
          </w:tcPr>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Pr="003F63C5" w:rsidRDefault="00A56961" w:rsidP="005978AA">
            <w:pPr>
              <w:tabs>
                <w:tab w:val="left" w:pos="5056"/>
              </w:tabs>
              <w:rPr>
                <w:rFonts w:cs="Arial"/>
                <w:b/>
              </w:rPr>
            </w:pP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p>
        </w:tc>
      </w:tr>
      <w:tr w:rsidR="00A56961" w:rsidRPr="003F63C5" w:rsidTr="005978AA">
        <w:tc>
          <w:tcPr>
            <w:tcW w:w="4248" w:type="dxa"/>
          </w:tcPr>
          <w:p w:rsidR="00A56961" w:rsidRPr="003F63C5" w:rsidRDefault="00A56961" w:rsidP="005978A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A56961" w:rsidRPr="003F63C5" w:rsidTr="005978AA">
        <w:tc>
          <w:tcPr>
            <w:tcW w:w="4248" w:type="dxa"/>
          </w:tcPr>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Default="00A56961" w:rsidP="005978AA">
            <w:pPr>
              <w:tabs>
                <w:tab w:val="left" w:pos="5056"/>
              </w:tabs>
              <w:rPr>
                <w:rFonts w:cs="Arial"/>
                <w:b/>
              </w:rPr>
            </w:pPr>
          </w:p>
          <w:p w:rsidR="00A56961" w:rsidRPr="003F63C5" w:rsidRDefault="00A56961" w:rsidP="005978AA">
            <w:pPr>
              <w:tabs>
                <w:tab w:val="left" w:pos="5056"/>
              </w:tabs>
              <w:rPr>
                <w:rFonts w:cs="Arial"/>
                <w:b/>
              </w:rPr>
            </w:pP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p>
        </w:tc>
      </w:tr>
      <w:tr w:rsidR="00A56961" w:rsidRPr="003F63C5" w:rsidTr="005978AA">
        <w:tc>
          <w:tcPr>
            <w:tcW w:w="4248" w:type="dxa"/>
          </w:tcPr>
          <w:p w:rsidR="00A56961" w:rsidRPr="00C6567B" w:rsidRDefault="00A56961" w:rsidP="005978AA">
            <w:pPr>
              <w:tabs>
                <w:tab w:val="left" w:pos="4678"/>
              </w:tabs>
              <w:rPr>
                <w:rFonts w:cs="Arial"/>
                <w:b/>
              </w:rPr>
            </w:pPr>
            <w:r w:rsidRPr="00C6567B">
              <w:rPr>
                <w:rFonts w:cs="Arial"/>
                <w:b/>
              </w:rPr>
              <w:t xml:space="preserve">DIP. </w:t>
            </w:r>
            <w:r w:rsidRPr="00C6567B">
              <w:rPr>
                <w:rFonts w:cs="Arial"/>
                <w:b/>
                <w:snapToGrid w:val="0"/>
              </w:rPr>
              <w:t>JAIME BUENO ZERTUCHE</w:t>
            </w:r>
            <w:r w:rsidRPr="00C6567B">
              <w:rPr>
                <w:b/>
                <w:noProof/>
                <w:lang w:eastAsia="es-MX"/>
              </w:rPr>
              <w:t xml:space="preserve"> </w:t>
            </w: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A56961" w:rsidRPr="003F63C5" w:rsidTr="005978AA">
        <w:tc>
          <w:tcPr>
            <w:tcW w:w="4248" w:type="dxa"/>
          </w:tcPr>
          <w:p w:rsidR="00A56961" w:rsidRDefault="00A56961" w:rsidP="005978AA">
            <w:pPr>
              <w:tabs>
                <w:tab w:val="left" w:pos="4678"/>
              </w:tabs>
              <w:rPr>
                <w:rFonts w:cs="Arial"/>
                <w:b/>
              </w:rPr>
            </w:pPr>
          </w:p>
          <w:p w:rsidR="00A56961" w:rsidRDefault="00A56961" w:rsidP="005978AA">
            <w:pPr>
              <w:tabs>
                <w:tab w:val="left" w:pos="4678"/>
              </w:tabs>
              <w:rPr>
                <w:rFonts w:cs="Arial"/>
                <w:b/>
              </w:rPr>
            </w:pPr>
          </w:p>
          <w:p w:rsidR="00A56961" w:rsidRDefault="00A56961" w:rsidP="005978AA">
            <w:pPr>
              <w:tabs>
                <w:tab w:val="left" w:pos="4678"/>
              </w:tabs>
              <w:rPr>
                <w:rFonts w:cs="Arial"/>
                <w:b/>
              </w:rPr>
            </w:pPr>
          </w:p>
          <w:p w:rsidR="00A56961" w:rsidRDefault="00A56961" w:rsidP="005978AA">
            <w:pPr>
              <w:tabs>
                <w:tab w:val="left" w:pos="4678"/>
              </w:tabs>
              <w:rPr>
                <w:rFonts w:cs="Arial"/>
                <w:b/>
              </w:rPr>
            </w:pPr>
          </w:p>
          <w:p w:rsidR="00A56961" w:rsidRPr="003F63C5" w:rsidRDefault="00A56961" w:rsidP="005978AA">
            <w:pPr>
              <w:tabs>
                <w:tab w:val="left" w:pos="4678"/>
              </w:tabs>
              <w:rPr>
                <w:rFonts w:cs="Arial"/>
                <w:b/>
              </w:rPr>
            </w:pP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p>
        </w:tc>
      </w:tr>
      <w:tr w:rsidR="00A56961" w:rsidRPr="003F63C5" w:rsidTr="005978AA">
        <w:tc>
          <w:tcPr>
            <w:tcW w:w="4248" w:type="dxa"/>
          </w:tcPr>
          <w:p w:rsidR="00A56961" w:rsidRPr="003F63C5" w:rsidRDefault="00A56961" w:rsidP="005978AA">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A56961" w:rsidRPr="003F63C5" w:rsidRDefault="00A56961" w:rsidP="005978AA">
            <w:pPr>
              <w:tabs>
                <w:tab w:val="left" w:pos="5056"/>
              </w:tabs>
              <w:rPr>
                <w:rFonts w:cs="Arial"/>
                <w:b/>
              </w:rPr>
            </w:pPr>
          </w:p>
        </w:tc>
        <w:tc>
          <w:tcPr>
            <w:tcW w:w="4439" w:type="dxa"/>
          </w:tcPr>
          <w:p w:rsidR="00A56961" w:rsidRPr="003F63C5" w:rsidRDefault="00A56961" w:rsidP="005978AA">
            <w:pPr>
              <w:tabs>
                <w:tab w:val="left" w:pos="5056"/>
              </w:tabs>
              <w:rPr>
                <w:rFonts w:cs="Arial"/>
                <w:b/>
              </w:rPr>
            </w:pPr>
            <w:r w:rsidRPr="003F63C5">
              <w:rPr>
                <w:rFonts w:cs="Arial"/>
                <w:b/>
              </w:rPr>
              <w:t xml:space="preserve">DIP. </w:t>
            </w:r>
            <w:r w:rsidRPr="003F63C5">
              <w:rPr>
                <w:rFonts w:cs="Arial"/>
                <w:b/>
                <w:snapToGrid w:val="0"/>
              </w:rPr>
              <w:t>JESÚS BERINO GRANADOS</w:t>
            </w:r>
          </w:p>
        </w:tc>
      </w:tr>
      <w:tr w:rsidR="00A56961" w:rsidRPr="003F63C5" w:rsidTr="005978AA">
        <w:tc>
          <w:tcPr>
            <w:tcW w:w="9396" w:type="dxa"/>
            <w:gridSpan w:val="3"/>
          </w:tcPr>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Default="00A56961" w:rsidP="005978AA">
            <w:pPr>
              <w:tabs>
                <w:tab w:val="left" w:pos="5056"/>
              </w:tabs>
              <w:jc w:val="center"/>
              <w:rPr>
                <w:rFonts w:cs="Arial"/>
                <w:b/>
              </w:rPr>
            </w:pPr>
          </w:p>
          <w:p w:rsidR="00A56961" w:rsidRPr="003F63C5" w:rsidRDefault="00A56961" w:rsidP="005978AA">
            <w:pPr>
              <w:tabs>
                <w:tab w:val="left" w:pos="5056"/>
              </w:tabs>
              <w:jc w:val="center"/>
              <w:rPr>
                <w:rFonts w:cs="Arial"/>
                <w:b/>
              </w:rPr>
            </w:pPr>
          </w:p>
        </w:tc>
      </w:tr>
      <w:tr w:rsidR="00A56961" w:rsidRPr="003F63C5" w:rsidTr="005978AA">
        <w:tc>
          <w:tcPr>
            <w:tcW w:w="9396" w:type="dxa"/>
            <w:gridSpan w:val="3"/>
          </w:tcPr>
          <w:p w:rsidR="00A56961" w:rsidRPr="003F63C5" w:rsidRDefault="00A56961" w:rsidP="005978AA">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A56961" w:rsidRPr="003F63C5" w:rsidRDefault="00A56961" w:rsidP="00A56961">
      <w:pPr>
        <w:tabs>
          <w:tab w:val="left" w:pos="5056"/>
        </w:tabs>
        <w:jc w:val="center"/>
        <w:rPr>
          <w:rFonts w:cs="Arial"/>
          <w:b/>
        </w:rPr>
      </w:pPr>
    </w:p>
    <w:p w:rsidR="00393C23" w:rsidRDefault="00393C23" w:rsidP="00393C23">
      <w:pPr>
        <w:spacing w:line="276" w:lineRule="auto"/>
        <w:rPr>
          <w:rFonts w:cs="Arial"/>
          <w:sz w:val="16"/>
          <w:szCs w:val="16"/>
        </w:rPr>
      </w:pPr>
    </w:p>
    <w:p w:rsidR="00393C23" w:rsidRDefault="00393C23" w:rsidP="00393C23">
      <w:pPr>
        <w:spacing w:line="276" w:lineRule="auto"/>
        <w:rPr>
          <w:rFonts w:cs="Arial"/>
          <w:sz w:val="16"/>
          <w:szCs w:val="16"/>
        </w:rPr>
      </w:pPr>
    </w:p>
    <w:p w:rsidR="00393C23" w:rsidRDefault="00393C23" w:rsidP="00393C23">
      <w:pPr>
        <w:spacing w:line="276" w:lineRule="auto"/>
        <w:rPr>
          <w:rFonts w:cs="Arial"/>
          <w:sz w:val="16"/>
          <w:szCs w:val="16"/>
        </w:rPr>
      </w:pPr>
    </w:p>
    <w:p w:rsidR="00393C23" w:rsidRPr="00393C23" w:rsidRDefault="00A56961" w:rsidP="00393C23">
      <w:pPr>
        <w:spacing w:line="276" w:lineRule="auto"/>
        <w:rPr>
          <w:rFonts w:cs="Arial"/>
          <w:sz w:val="16"/>
          <w:szCs w:val="16"/>
        </w:rPr>
      </w:pPr>
      <w:r w:rsidRPr="00393C23">
        <w:rPr>
          <w:rFonts w:cs="Arial"/>
          <w:sz w:val="16"/>
          <w:szCs w:val="16"/>
        </w:rPr>
        <w:t>ESTA HOJA DE FIRMAS CORRESPONDE A LA INICIATIVA CON PROYECTO DE DECRETO, POR MEDIO DE LA CUAL</w:t>
      </w:r>
      <w:r w:rsidR="00393C23" w:rsidRPr="00393C23">
        <w:rPr>
          <w:rFonts w:cs="Arial"/>
          <w:sz w:val="28"/>
          <w:szCs w:val="28"/>
        </w:rPr>
        <w:t xml:space="preserve"> </w:t>
      </w:r>
      <w:r w:rsidR="00393C23" w:rsidRPr="00393C23">
        <w:rPr>
          <w:rFonts w:cs="Arial"/>
          <w:sz w:val="16"/>
          <w:szCs w:val="16"/>
        </w:rPr>
        <w:t xml:space="preserve">SE CREA </w:t>
      </w:r>
      <w:r w:rsidR="00393C23" w:rsidRPr="00393C23">
        <w:rPr>
          <w:rFonts w:cs="Arial"/>
          <w:color w:val="000000"/>
          <w:sz w:val="16"/>
          <w:szCs w:val="16"/>
          <w:lang w:val="es-ES_tradnl"/>
        </w:rPr>
        <w:t>LA LEY DE NOMENCLATURA DE LOS BIENES DEL ESTADO DE COAHUILA DE ZARAGOZA Y DE SUS MUNICIPIOS.</w:t>
      </w:r>
    </w:p>
    <w:p w:rsidR="00393C23" w:rsidRPr="00393C23" w:rsidRDefault="00A56961" w:rsidP="00A56961">
      <w:pPr>
        <w:tabs>
          <w:tab w:val="left" w:pos="4678"/>
        </w:tabs>
        <w:rPr>
          <w:rFonts w:cs="Arial"/>
          <w:sz w:val="16"/>
          <w:szCs w:val="16"/>
        </w:rPr>
      </w:pPr>
      <w:r w:rsidRPr="00393C23">
        <w:rPr>
          <w:rFonts w:cs="Arial"/>
          <w:sz w:val="16"/>
          <w:szCs w:val="16"/>
        </w:rPr>
        <w:t xml:space="preserve"> </w:t>
      </w:r>
    </w:p>
    <w:p w:rsidR="00393C23" w:rsidRPr="00393C23" w:rsidRDefault="00393C23" w:rsidP="00A56961">
      <w:pPr>
        <w:tabs>
          <w:tab w:val="left" w:pos="4678"/>
        </w:tabs>
        <w:rPr>
          <w:rFonts w:cs="Arial"/>
          <w:sz w:val="16"/>
          <w:szCs w:val="16"/>
        </w:rPr>
      </w:pPr>
    </w:p>
    <w:p w:rsidR="007863DA" w:rsidRDefault="00D853D1"/>
    <w:sectPr w:rsidR="007863DA" w:rsidSect="007D3497">
      <w:headerReference w:type="default" r:id="rId7"/>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3D1" w:rsidRDefault="00D853D1" w:rsidP="00A56961">
      <w:r>
        <w:separator/>
      </w:r>
    </w:p>
  </w:endnote>
  <w:endnote w:type="continuationSeparator" w:id="0">
    <w:p w:rsidR="00D853D1" w:rsidRDefault="00D853D1" w:rsidP="00A56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3D1" w:rsidRDefault="00D853D1" w:rsidP="00A56961">
      <w:r>
        <w:separator/>
      </w:r>
    </w:p>
  </w:footnote>
  <w:footnote w:type="continuationSeparator" w:id="0">
    <w:p w:rsidR="00D853D1" w:rsidRDefault="00D853D1" w:rsidP="00A569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A56961" w:rsidRPr="00D775E4" w:rsidTr="005978AA">
      <w:trPr>
        <w:jc w:val="center"/>
      </w:trPr>
      <w:tc>
        <w:tcPr>
          <w:tcW w:w="1253" w:type="dxa"/>
        </w:tcPr>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p w:rsidR="00A56961" w:rsidRPr="00D775E4" w:rsidRDefault="00A56961" w:rsidP="00A56961">
          <w:pPr>
            <w:jc w:val="center"/>
            <w:rPr>
              <w:b/>
              <w:bCs/>
              <w:sz w:val="12"/>
            </w:rPr>
          </w:pPr>
        </w:p>
      </w:tc>
      <w:tc>
        <w:tcPr>
          <w:tcW w:w="8623" w:type="dxa"/>
        </w:tcPr>
        <w:p w:rsidR="00A56961" w:rsidRPr="00815938" w:rsidRDefault="00A56961" w:rsidP="00A56961">
          <w:pPr>
            <w:jc w:val="center"/>
            <w:rPr>
              <w:b/>
              <w:bCs/>
              <w:sz w:val="24"/>
            </w:rPr>
          </w:pPr>
          <w:r>
            <w:rPr>
              <w:b/>
              <w:bCs/>
              <w:noProof/>
              <w:sz w:val="12"/>
              <w:lang w:eastAsia="es-MX"/>
            </w:rPr>
            <w:drawing>
              <wp:anchor distT="0" distB="0" distL="114300" distR="114300" simplePos="0" relativeHeight="251660288" behindDoc="0" locked="0" layoutInCell="1" allowOverlap="1" wp14:anchorId="34E81C2E" wp14:editId="478DCEE7">
                <wp:simplePos x="0" y="0"/>
                <wp:positionH relativeFrom="column">
                  <wp:posOffset>-700405</wp:posOffset>
                </wp:positionH>
                <wp:positionV relativeFrom="paragraph">
                  <wp:posOffset>54610</wp:posOffset>
                </wp:positionV>
                <wp:extent cx="902335" cy="886460"/>
                <wp:effectExtent l="0" t="0" r="0" b="0"/>
                <wp:wrapNone/>
                <wp:docPr id="8"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61" w:rsidRPr="002E1219" w:rsidRDefault="00A56961" w:rsidP="00A56961">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A56961" w:rsidRDefault="00A56961" w:rsidP="00A56961">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A56961" w:rsidRPr="00530EA8" w:rsidRDefault="00A56961" w:rsidP="00A56961">
          <w:pPr>
            <w:pStyle w:val="Encabezado"/>
            <w:tabs>
              <w:tab w:val="clear" w:pos="4252"/>
              <w:tab w:val="left" w:pos="-1528"/>
              <w:tab w:val="center" w:pos="-1386"/>
            </w:tabs>
            <w:jc w:val="center"/>
            <w:rPr>
              <w:rFonts w:cs="Arial"/>
              <w:bCs/>
              <w:smallCaps/>
              <w:spacing w:val="20"/>
              <w:sz w:val="16"/>
              <w:szCs w:val="32"/>
            </w:rPr>
          </w:pPr>
        </w:p>
        <w:p w:rsidR="00A56961" w:rsidRPr="00B058CC" w:rsidRDefault="00A56961" w:rsidP="00A56961">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A56961" w:rsidRPr="00D775E4" w:rsidRDefault="00A56961" w:rsidP="00A56961">
          <w:pPr>
            <w:ind w:left="-434" w:right="-672"/>
            <w:jc w:val="center"/>
            <w:rPr>
              <w:b/>
              <w:bCs/>
              <w:sz w:val="12"/>
            </w:rPr>
          </w:pPr>
        </w:p>
      </w:tc>
      <w:tc>
        <w:tcPr>
          <w:tcW w:w="1181" w:type="dxa"/>
        </w:tcPr>
        <w:p w:rsidR="00A56961" w:rsidRDefault="00A56961" w:rsidP="00A56961">
          <w:pPr>
            <w:jc w:val="center"/>
            <w:rPr>
              <w:b/>
              <w:bCs/>
              <w:sz w:val="12"/>
            </w:rPr>
          </w:pPr>
          <w:r>
            <w:rPr>
              <w:noProof/>
              <w:lang w:eastAsia="es-MX"/>
            </w:rPr>
            <w:drawing>
              <wp:anchor distT="0" distB="0" distL="114300" distR="114300" simplePos="0" relativeHeight="251659264" behindDoc="0" locked="0" layoutInCell="1" allowOverlap="1" wp14:anchorId="2647449E" wp14:editId="17202CEE">
                <wp:simplePos x="0" y="0"/>
                <wp:positionH relativeFrom="column">
                  <wp:posOffset>-466725</wp:posOffset>
                </wp:positionH>
                <wp:positionV relativeFrom="paragraph">
                  <wp:posOffset>64135</wp:posOffset>
                </wp:positionV>
                <wp:extent cx="1162050" cy="875665"/>
                <wp:effectExtent l="0" t="0" r="0" b="635"/>
                <wp:wrapNone/>
                <wp:docPr id="9" name="Imagen 9"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961" w:rsidRDefault="00A56961" w:rsidP="00A56961">
          <w:pPr>
            <w:jc w:val="center"/>
            <w:rPr>
              <w:b/>
              <w:bCs/>
              <w:sz w:val="12"/>
            </w:rPr>
          </w:pPr>
        </w:p>
        <w:p w:rsidR="00A56961" w:rsidRPr="00D775E4" w:rsidRDefault="00A56961" w:rsidP="00A56961">
          <w:pPr>
            <w:jc w:val="center"/>
            <w:rPr>
              <w:b/>
              <w:bCs/>
              <w:sz w:val="12"/>
            </w:rPr>
          </w:pPr>
        </w:p>
      </w:tc>
    </w:tr>
  </w:tbl>
  <w:p w:rsidR="00A56961" w:rsidRPr="00030032" w:rsidRDefault="00A56961" w:rsidP="00A56961">
    <w:pPr>
      <w:pStyle w:val="Encabezado"/>
      <w:ind w:right="49"/>
    </w:pPr>
  </w:p>
  <w:p w:rsidR="0022062F" w:rsidRPr="00A56961" w:rsidRDefault="00D853D1" w:rsidP="00A5696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52B3D"/>
    <w:multiLevelType w:val="hybridMultilevel"/>
    <w:tmpl w:val="C6623FDA"/>
    <w:lvl w:ilvl="0" w:tplc="389C1C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F357E5"/>
    <w:multiLevelType w:val="multilevel"/>
    <w:tmpl w:val="660429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bullet"/>
      <w:lvlText w:val=""/>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6426B0"/>
    <w:multiLevelType w:val="hybridMultilevel"/>
    <w:tmpl w:val="BCBC2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8575DB"/>
    <w:multiLevelType w:val="hybridMultilevel"/>
    <w:tmpl w:val="8604D262"/>
    <w:lvl w:ilvl="0" w:tplc="0C3844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lvlOverride w:ilvl="7">
      <w:startOverride w:val="1"/>
    </w:lvlOverride>
    <w:lvlOverride w:ilvl="8">
      <w:startOverride w:val="1"/>
    </w:lvlOverride>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961"/>
    <w:rsid w:val="0000654C"/>
    <w:rsid w:val="00011A1D"/>
    <w:rsid w:val="000449FE"/>
    <w:rsid w:val="000712DD"/>
    <w:rsid w:val="000F26BA"/>
    <w:rsid w:val="00191709"/>
    <w:rsid w:val="00230619"/>
    <w:rsid w:val="003233D2"/>
    <w:rsid w:val="00393C23"/>
    <w:rsid w:val="0042241E"/>
    <w:rsid w:val="004729F1"/>
    <w:rsid w:val="004B7F74"/>
    <w:rsid w:val="005375BD"/>
    <w:rsid w:val="00543B4D"/>
    <w:rsid w:val="00646D4D"/>
    <w:rsid w:val="007173E7"/>
    <w:rsid w:val="00727542"/>
    <w:rsid w:val="0083500B"/>
    <w:rsid w:val="008A15A2"/>
    <w:rsid w:val="00922554"/>
    <w:rsid w:val="009B2D44"/>
    <w:rsid w:val="00A2045F"/>
    <w:rsid w:val="00A23F96"/>
    <w:rsid w:val="00A56961"/>
    <w:rsid w:val="00A92048"/>
    <w:rsid w:val="00A942D5"/>
    <w:rsid w:val="00C25220"/>
    <w:rsid w:val="00C729BE"/>
    <w:rsid w:val="00C94A19"/>
    <w:rsid w:val="00CA36F7"/>
    <w:rsid w:val="00D853D1"/>
    <w:rsid w:val="00E819EC"/>
    <w:rsid w:val="00EB64DE"/>
    <w:rsid w:val="00F154F0"/>
    <w:rsid w:val="00F47809"/>
    <w:rsid w:val="00F879F5"/>
    <w:rsid w:val="00FE6E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39A310-E108-4654-8B4E-268E1305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961"/>
    <w:pPr>
      <w:spacing w:after="0" w:line="240" w:lineRule="auto"/>
      <w:jc w:val="both"/>
    </w:pPr>
    <w:rPr>
      <w:rFonts w:ascii="Arial" w:eastAsia="Times New Roman" w:hAnsi="Arial"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569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A56961"/>
    <w:pPr>
      <w:tabs>
        <w:tab w:val="center" w:pos="4252"/>
        <w:tab w:val="right" w:pos="8504"/>
      </w:tabs>
    </w:pPr>
  </w:style>
  <w:style w:type="character" w:customStyle="1" w:styleId="EncabezadoCar">
    <w:name w:val="Encabezado Car"/>
    <w:basedOn w:val="Fuentedeprrafopredeter"/>
    <w:link w:val="Encabezado"/>
    <w:uiPriority w:val="99"/>
    <w:rsid w:val="00A56961"/>
    <w:rPr>
      <w:rFonts w:ascii="Arial" w:eastAsia="Times New Roman" w:hAnsi="Arial" w:cs="Times New Roman"/>
      <w:sz w:val="20"/>
      <w:szCs w:val="20"/>
      <w:lang w:eastAsia="es-ES"/>
    </w:rPr>
  </w:style>
  <w:style w:type="paragraph" w:styleId="Textonotapie">
    <w:name w:val="footnote text"/>
    <w:basedOn w:val="Normal"/>
    <w:link w:val="TextonotapieCar"/>
    <w:uiPriority w:val="99"/>
    <w:semiHidden/>
    <w:unhideWhenUsed/>
    <w:rsid w:val="00A56961"/>
  </w:style>
  <w:style w:type="character" w:customStyle="1" w:styleId="TextonotapieCar">
    <w:name w:val="Texto nota pie Car"/>
    <w:basedOn w:val="Fuentedeprrafopredeter"/>
    <w:link w:val="Textonotapie"/>
    <w:uiPriority w:val="99"/>
    <w:semiHidden/>
    <w:rsid w:val="00A56961"/>
    <w:rPr>
      <w:rFonts w:ascii="Arial" w:eastAsia="Times New Roman" w:hAnsi="Arial" w:cs="Times New Roman"/>
      <w:sz w:val="20"/>
      <w:szCs w:val="20"/>
      <w:lang w:eastAsia="es-ES"/>
    </w:rPr>
  </w:style>
  <w:style w:type="character" w:styleId="Refdenotaalpie">
    <w:name w:val="footnote reference"/>
    <w:basedOn w:val="Fuentedeprrafopredeter"/>
    <w:uiPriority w:val="99"/>
    <w:semiHidden/>
    <w:unhideWhenUsed/>
    <w:rsid w:val="00A56961"/>
    <w:rPr>
      <w:vertAlign w:val="superscript"/>
    </w:rPr>
  </w:style>
  <w:style w:type="paragraph" w:styleId="Prrafodelista">
    <w:name w:val="List Paragraph"/>
    <w:basedOn w:val="Normal"/>
    <w:uiPriority w:val="34"/>
    <w:qFormat/>
    <w:rsid w:val="00A56961"/>
    <w:pPr>
      <w:ind w:left="720"/>
      <w:contextualSpacing/>
    </w:pPr>
  </w:style>
  <w:style w:type="paragraph" w:styleId="Piedepgina">
    <w:name w:val="footer"/>
    <w:basedOn w:val="Normal"/>
    <w:link w:val="PiedepginaCar"/>
    <w:uiPriority w:val="99"/>
    <w:unhideWhenUsed/>
    <w:rsid w:val="00A56961"/>
    <w:pPr>
      <w:tabs>
        <w:tab w:val="center" w:pos="4419"/>
        <w:tab w:val="right" w:pos="8838"/>
      </w:tabs>
    </w:pPr>
  </w:style>
  <w:style w:type="character" w:customStyle="1" w:styleId="PiedepginaCar">
    <w:name w:val="Pie de página Car"/>
    <w:basedOn w:val="Fuentedeprrafopredeter"/>
    <w:link w:val="Piedepgina"/>
    <w:uiPriority w:val="99"/>
    <w:rsid w:val="00A56961"/>
    <w:rPr>
      <w:rFonts w:ascii="Arial" w:eastAsia="Times New Roman" w:hAnsi="Arial" w:cs="Times New Roman"/>
      <w:sz w:val="20"/>
      <w:szCs w:val="20"/>
      <w:lang w:eastAsia="es-ES"/>
    </w:rPr>
  </w:style>
  <w:style w:type="paragraph" w:styleId="Sinespaciado">
    <w:name w:val="No Spacing"/>
    <w:uiPriority w:val="1"/>
    <w:qFormat/>
    <w:rsid w:val="00393C23"/>
    <w:pPr>
      <w:spacing w:after="0" w:line="240" w:lineRule="auto"/>
      <w:jc w:val="both"/>
    </w:pPr>
    <w:rPr>
      <w:rFonts w:ascii="Arial" w:eastAsia="Times New Roman" w:hAnsi="Arial"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2058</Words>
  <Characters>11320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ASESORES PRI</dc:creator>
  <cp:keywords/>
  <dc:description/>
  <cp:lastModifiedBy>Juan Lumbreras</cp:lastModifiedBy>
  <cp:revision>5</cp:revision>
  <dcterms:created xsi:type="dcterms:W3CDTF">2019-05-28T17:32:00Z</dcterms:created>
  <dcterms:modified xsi:type="dcterms:W3CDTF">2020-01-29T20:27:00Z</dcterms:modified>
</cp:coreProperties>
</file>