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E7" w:rsidRDefault="00BB35E7" w:rsidP="00BB35E7">
      <w:pPr>
        <w:rPr>
          <w:rFonts w:ascii="Arial Narrow" w:hAnsi="Arial Narrow"/>
          <w:color w:val="000000"/>
          <w:sz w:val="26"/>
          <w:szCs w:val="26"/>
        </w:rPr>
      </w:pPr>
    </w:p>
    <w:p w:rsidR="00BB35E7" w:rsidRDefault="00BB35E7" w:rsidP="00BB35E7">
      <w:pPr>
        <w:rPr>
          <w:rFonts w:ascii="Arial Narrow" w:hAnsi="Arial Narrow"/>
          <w:color w:val="000000"/>
          <w:sz w:val="26"/>
          <w:szCs w:val="26"/>
        </w:rPr>
      </w:pPr>
    </w:p>
    <w:p w:rsidR="000B08D8" w:rsidRPr="000B08D8" w:rsidRDefault="000B08D8" w:rsidP="000B08D8">
      <w:pPr>
        <w:rPr>
          <w:rFonts w:ascii="Arial Narrow" w:hAnsi="Arial Narrow"/>
          <w:b/>
          <w:color w:val="000000"/>
          <w:sz w:val="26"/>
          <w:szCs w:val="26"/>
        </w:rPr>
      </w:pPr>
      <w:r w:rsidRPr="000B08D8">
        <w:rPr>
          <w:rFonts w:ascii="Arial Narrow" w:hAnsi="Arial Narrow"/>
          <w:color w:val="000000"/>
          <w:sz w:val="26"/>
          <w:szCs w:val="26"/>
        </w:rPr>
        <w:t xml:space="preserve">Propuesta de Iniciativa con Proyecto de Decreto por el que se reforma el artículo 7 de la </w:t>
      </w:r>
      <w:r w:rsidRPr="000B08D8">
        <w:rPr>
          <w:rFonts w:ascii="Arial Narrow" w:hAnsi="Arial Narrow"/>
          <w:b/>
          <w:color w:val="000000"/>
          <w:sz w:val="26"/>
          <w:szCs w:val="26"/>
        </w:rPr>
        <w:t>Ley General de Desarrollo Rural Sustentable.</w:t>
      </w:r>
    </w:p>
    <w:p w:rsidR="000B08D8" w:rsidRDefault="000B08D8" w:rsidP="000B08D8">
      <w:pPr>
        <w:rPr>
          <w:rFonts w:ascii="Arial Narrow" w:hAnsi="Arial Narrow"/>
          <w:color w:val="000000"/>
          <w:sz w:val="26"/>
          <w:szCs w:val="26"/>
        </w:rPr>
      </w:pPr>
    </w:p>
    <w:p w:rsidR="000B08D8" w:rsidRDefault="000B08D8" w:rsidP="000B08D8">
      <w:pPr>
        <w:pStyle w:val="Prrafodelista"/>
        <w:numPr>
          <w:ilvl w:val="0"/>
          <w:numId w:val="40"/>
        </w:numPr>
        <w:rPr>
          <w:rFonts w:ascii="Arial Narrow" w:hAnsi="Arial Narrow"/>
          <w:color w:val="000000"/>
          <w:sz w:val="26"/>
          <w:szCs w:val="26"/>
        </w:rPr>
      </w:pPr>
      <w:r>
        <w:rPr>
          <w:rFonts w:ascii="Arial Narrow" w:hAnsi="Arial Narrow"/>
          <w:color w:val="000000"/>
          <w:sz w:val="26"/>
          <w:szCs w:val="26"/>
        </w:rPr>
        <w:t>E</w:t>
      </w:r>
      <w:r w:rsidRPr="000B08D8">
        <w:rPr>
          <w:rFonts w:ascii="Arial Narrow" w:hAnsi="Arial Narrow"/>
          <w:color w:val="000000"/>
          <w:sz w:val="26"/>
          <w:szCs w:val="26"/>
        </w:rPr>
        <w:t>n materia de políticas públicas transversales de desarrollo rural</w:t>
      </w:r>
      <w:r>
        <w:rPr>
          <w:rFonts w:ascii="Arial Narrow" w:hAnsi="Arial Narrow"/>
          <w:color w:val="000000"/>
          <w:sz w:val="26"/>
          <w:szCs w:val="26"/>
        </w:rPr>
        <w:t>.</w:t>
      </w:r>
    </w:p>
    <w:p w:rsidR="000B08D8" w:rsidRDefault="000B08D8" w:rsidP="000B08D8">
      <w:pPr>
        <w:rPr>
          <w:rFonts w:ascii="Arial Narrow" w:hAnsi="Arial Narrow"/>
          <w:color w:val="000000"/>
          <w:sz w:val="26"/>
          <w:szCs w:val="26"/>
        </w:rPr>
      </w:pPr>
    </w:p>
    <w:p w:rsidR="00BB35E7" w:rsidRPr="003A3A2A" w:rsidRDefault="00BB35E7" w:rsidP="00BB35E7">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000B08D8" w:rsidRPr="000B08D8">
        <w:rPr>
          <w:rFonts w:ascii="Arial Narrow" w:hAnsi="Arial Narrow"/>
          <w:b/>
          <w:color w:val="000000"/>
          <w:sz w:val="26"/>
          <w:szCs w:val="26"/>
        </w:rPr>
        <w:t>Diputada Graciela Fernández Almaraz</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BB35E7" w:rsidRPr="003A3A2A" w:rsidRDefault="00BB35E7" w:rsidP="00BB35E7">
      <w:pPr>
        <w:rPr>
          <w:rFonts w:ascii="Arial Narrow" w:hAnsi="Arial Narrow" w:cs="Arial"/>
          <w:sz w:val="26"/>
          <w:szCs w:val="26"/>
        </w:rPr>
      </w:pPr>
    </w:p>
    <w:p w:rsidR="00BB35E7" w:rsidRPr="003A3A2A" w:rsidRDefault="00BB35E7" w:rsidP="00BB35E7">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05 </w:t>
      </w:r>
      <w:r w:rsidRPr="003A3A2A">
        <w:rPr>
          <w:rFonts w:ascii="Arial Narrow" w:hAnsi="Arial Narrow"/>
          <w:b/>
          <w:color w:val="000000"/>
          <w:sz w:val="26"/>
          <w:szCs w:val="26"/>
        </w:rPr>
        <w:t xml:space="preserve">de </w:t>
      </w:r>
      <w:r>
        <w:rPr>
          <w:rFonts w:ascii="Arial Narrow" w:hAnsi="Arial Narrow"/>
          <w:b/>
          <w:color w:val="000000"/>
          <w:sz w:val="26"/>
          <w:szCs w:val="26"/>
        </w:rPr>
        <w:t xml:space="preserve">Junio </w:t>
      </w:r>
      <w:r w:rsidRPr="003A3A2A">
        <w:rPr>
          <w:rFonts w:ascii="Arial Narrow" w:hAnsi="Arial Narrow"/>
          <w:b/>
          <w:color w:val="000000"/>
          <w:sz w:val="26"/>
          <w:szCs w:val="26"/>
        </w:rPr>
        <w:t>de 2019.</w:t>
      </w:r>
    </w:p>
    <w:p w:rsidR="00BB35E7" w:rsidRPr="003A3A2A" w:rsidRDefault="00BB35E7" w:rsidP="00BB35E7">
      <w:pPr>
        <w:rPr>
          <w:rFonts w:ascii="Arial Narrow" w:hAnsi="Arial Narrow" w:cs="Arial"/>
          <w:sz w:val="26"/>
          <w:szCs w:val="26"/>
        </w:rPr>
      </w:pPr>
    </w:p>
    <w:p w:rsidR="000B08D8" w:rsidRDefault="00BB35E7" w:rsidP="00BB35E7">
      <w:pPr>
        <w:rPr>
          <w:rFonts w:ascii="Arial Narrow" w:hAnsi="Arial Narrow"/>
          <w:color w:val="000000"/>
          <w:sz w:val="26"/>
          <w:szCs w:val="26"/>
        </w:rPr>
      </w:pPr>
      <w:r w:rsidRPr="003A3A2A">
        <w:rPr>
          <w:rFonts w:ascii="Arial Narrow" w:hAnsi="Arial Narrow"/>
          <w:color w:val="000000"/>
          <w:sz w:val="26"/>
          <w:szCs w:val="26"/>
        </w:rPr>
        <w:t>Turnada a la</w:t>
      </w:r>
      <w:r w:rsidR="000B08D8">
        <w:rPr>
          <w:rFonts w:ascii="Arial Narrow" w:hAnsi="Arial Narrow"/>
          <w:color w:val="000000"/>
          <w:sz w:val="26"/>
          <w:szCs w:val="26"/>
        </w:rPr>
        <w:t xml:space="preserve"> </w:t>
      </w:r>
      <w:r w:rsidR="000B08D8" w:rsidRPr="000B08D8">
        <w:rPr>
          <w:rFonts w:ascii="Arial Narrow" w:hAnsi="Arial Narrow"/>
          <w:b/>
          <w:color w:val="000000"/>
          <w:sz w:val="26"/>
          <w:szCs w:val="26"/>
        </w:rPr>
        <w:t>Comisi</w:t>
      </w:r>
      <w:r w:rsidR="003E42EE">
        <w:rPr>
          <w:rFonts w:ascii="Arial Narrow" w:hAnsi="Arial Narrow"/>
          <w:b/>
          <w:color w:val="000000"/>
          <w:sz w:val="26"/>
          <w:szCs w:val="26"/>
        </w:rPr>
        <w:t xml:space="preserve">ón </w:t>
      </w:r>
      <w:r w:rsidR="000B08D8" w:rsidRPr="000B08D8">
        <w:rPr>
          <w:rFonts w:ascii="Arial Narrow" w:hAnsi="Arial Narrow"/>
          <w:b/>
          <w:color w:val="000000"/>
          <w:sz w:val="26"/>
          <w:szCs w:val="26"/>
        </w:rPr>
        <w:t>de Gobernación, Puntos Constitucionales y Justicia</w:t>
      </w:r>
      <w:r w:rsidR="000B08D8">
        <w:rPr>
          <w:rFonts w:ascii="Arial Narrow" w:hAnsi="Arial Narrow"/>
          <w:color w:val="000000"/>
          <w:sz w:val="26"/>
          <w:szCs w:val="26"/>
        </w:rPr>
        <w:t>.</w:t>
      </w:r>
    </w:p>
    <w:p w:rsidR="000B08D8" w:rsidRDefault="000B08D8" w:rsidP="00BB35E7">
      <w:pPr>
        <w:rPr>
          <w:rFonts w:ascii="Arial Narrow" w:hAnsi="Arial Narrow"/>
          <w:color w:val="000000"/>
          <w:sz w:val="26"/>
          <w:szCs w:val="26"/>
        </w:rPr>
      </w:pPr>
    </w:p>
    <w:p w:rsidR="003E42EE" w:rsidRPr="00D91918" w:rsidRDefault="003E42EE" w:rsidP="003E42EE">
      <w:pPr>
        <w:rPr>
          <w:rFonts w:ascii="Arial Narrow" w:hAnsi="Arial Narrow"/>
          <w:b/>
          <w:color w:val="000000"/>
          <w:sz w:val="26"/>
          <w:szCs w:val="26"/>
        </w:rPr>
      </w:pPr>
      <w:r w:rsidRPr="00D91918">
        <w:rPr>
          <w:rFonts w:ascii="Arial Narrow" w:hAnsi="Arial Narrow"/>
          <w:b/>
          <w:color w:val="000000"/>
          <w:sz w:val="26"/>
          <w:szCs w:val="26"/>
        </w:rPr>
        <w:t>Lectura de</w:t>
      </w:r>
      <w:r>
        <w:rPr>
          <w:rFonts w:ascii="Arial Narrow" w:hAnsi="Arial Narrow"/>
          <w:b/>
          <w:color w:val="000000"/>
          <w:sz w:val="26"/>
          <w:szCs w:val="26"/>
        </w:rPr>
        <w:t>l Dictamen</w:t>
      </w:r>
      <w:r w:rsidRPr="00D91918">
        <w:rPr>
          <w:rFonts w:ascii="Arial Narrow" w:hAnsi="Arial Narrow"/>
          <w:b/>
          <w:color w:val="000000"/>
          <w:sz w:val="26"/>
          <w:szCs w:val="26"/>
        </w:rPr>
        <w:t>:</w:t>
      </w:r>
      <w:r>
        <w:rPr>
          <w:rFonts w:ascii="Arial Narrow" w:hAnsi="Arial Narrow"/>
          <w:b/>
          <w:color w:val="000000"/>
          <w:sz w:val="26"/>
          <w:szCs w:val="26"/>
        </w:rPr>
        <w:t xml:space="preserve"> 30 de Junio de 2020.</w:t>
      </w:r>
    </w:p>
    <w:p w:rsidR="003E42EE" w:rsidRPr="00D91918" w:rsidRDefault="003E42EE" w:rsidP="003E42EE">
      <w:pPr>
        <w:rPr>
          <w:rFonts w:ascii="Arial Narrow" w:hAnsi="Arial Narrow"/>
          <w:b/>
          <w:color w:val="000000"/>
          <w:sz w:val="26"/>
          <w:szCs w:val="26"/>
        </w:rPr>
      </w:pPr>
    </w:p>
    <w:p w:rsidR="003E42EE" w:rsidRPr="00D91918" w:rsidRDefault="003E42EE" w:rsidP="003E42EE">
      <w:pPr>
        <w:rPr>
          <w:rFonts w:ascii="Arial Narrow" w:hAnsi="Arial Narrow"/>
          <w:b/>
          <w:color w:val="000000"/>
          <w:sz w:val="26"/>
          <w:szCs w:val="26"/>
        </w:rPr>
      </w:pPr>
      <w:r>
        <w:rPr>
          <w:rFonts w:ascii="Arial Narrow" w:hAnsi="Arial Narrow"/>
          <w:b/>
          <w:color w:val="000000"/>
          <w:sz w:val="26"/>
          <w:szCs w:val="26"/>
        </w:rPr>
        <w:t>ACUERDO</w:t>
      </w:r>
    </w:p>
    <w:p w:rsidR="00BB35E7" w:rsidRPr="003A3A2A" w:rsidRDefault="00BB35E7" w:rsidP="00BB35E7">
      <w:pPr>
        <w:spacing w:line="276" w:lineRule="auto"/>
        <w:rPr>
          <w:rFonts w:cs="Arial"/>
          <w:b/>
          <w:sz w:val="26"/>
          <w:szCs w:val="26"/>
        </w:rPr>
      </w:pPr>
    </w:p>
    <w:p w:rsidR="00BB35E7" w:rsidRDefault="00BB35E7" w:rsidP="00BB35E7">
      <w:pPr>
        <w:spacing w:after="240" w:line="360" w:lineRule="auto"/>
        <w:rPr>
          <w:rFonts w:eastAsia="Calibri" w:cs="Arial"/>
          <w:b/>
          <w:sz w:val="28"/>
          <w:szCs w:val="28"/>
        </w:rPr>
      </w:pPr>
    </w:p>
    <w:p w:rsidR="00BB35E7" w:rsidRDefault="00BB35E7" w:rsidP="00BB35E7">
      <w:pPr>
        <w:spacing w:after="240" w:line="360" w:lineRule="auto"/>
        <w:rPr>
          <w:rFonts w:eastAsia="Calibri" w:cs="Arial"/>
          <w:b/>
          <w:sz w:val="28"/>
          <w:szCs w:val="28"/>
        </w:rPr>
      </w:pPr>
    </w:p>
    <w:p w:rsidR="00BB35E7" w:rsidRDefault="00BB35E7" w:rsidP="00BB35E7">
      <w:pPr>
        <w:spacing w:after="240" w:line="360" w:lineRule="auto"/>
        <w:rPr>
          <w:rFonts w:eastAsia="Calibri" w:cs="Arial"/>
          <w:b/>
          <w:sz w:val="28"/>
          <w:szCs w:val="28"/>
        </w:rPr>
      </w:pPr>
    </w:p>
    <w:p w:rsidR="00BB35E7" w:rsidRDefault="00BB35E7">
      <w:pPr>
        <w:jc w:val="left"/>
        <w:rPr>
          <w:rFonts w:eastAsia="Calibri" w:cs="Arial"/>
          <w:b/>
          <w:sz w:val="28"/>
          <w:szCs w:val="28"/>
        </w:rPr>
      </w:pPr>
      <w:r>
        <w:rPr>
          <w:rFonts w:eastAsia="Calibri" w:cs="Arial"/>
          <w:b/>
          <w:sz w:val="28"/>
          <w:szCs w:val="28"/>
        </w:rPr>
        <w:br w:type="page"/>
      </w:r>
    </w:p>
    <w:p w:rsidR="009B0163" w:rsidRPr="00BB35E7" w:rsidRDefault="00D45186" w:rsidP="00BB35E7">
      <w:pPr>
        <w:spacing w:after="240" w:line="360" w:lineRule="auto"/>
        <w:rPr>
          <w:rFonts w:eastAsia="Calibri" w:cs="Arial"/>
          <w:b/>
          <w:sz w:val="28"/>
          <w:szCs w:val="28"/>
        </w:rPr>
      </w:pPr>
      <w:r w:rsidRPr="00BB35E7">
        <w:rPr>
          <w:rFonts w:eastAsia="Calibri" w:cs="Arial"/>
          <w:b/>
          <w:sz w:val="28"/>
          <w:szCs w:val="28"/>
        </w:rPr>
        <w:lastRenderedPageBreak/>
        <w:t>PROPUESTA DE INICIATIVA CON PROYECTO DE DECRETO QUE PRESENTAN LAS DIPUTADAS Y DIPUTADOS DEL GRUPO PARLAMENTARIO “ANDRÉS S. VIESCA” DEL PARTIDO REVOLUCIONARIO INSTITUCIONAL, POR CONDUCTO DE LA DIPUTADA GRACIELA FERNÁNDEZ ALMARAZ, POR LA QUE SE REFORMA EL ARTÍCULO 7º DE LA LEY GENERAL DE DESARROLLO RURAL SUSTENTABLE, EN MATERIA DE POLÍTICAS PÚBLICAS TRANSVERSALES DE DESARROLLO RURAL</w:t>
      </w:r>
      <w:r w:rsidR="009B0163" w:rsidRPr="00BB35E7">
        <w:rPr>
          <w:rFonts w:eastAsia="Calibri" w:cs="Arial"/>
          <w:b/>
          <w:sz w:val="28"/>
          <w:szCs w:val="28"/>
        </w:rPr>
        <w:t>.</w:t>
      </w:r>
    </w:p>
    <w:p w:rsidR="009B0163" w:rsidRPr="008B3273" w:rsidRDefault="009B0163" w:rsidP="009B0163">
      <w:pPr>
        <w:spacing w:after="240" w:line="360" w:lineRule="auto"/>
        <w:rPr>
          <w:rFonts w:eastAsia="Calibri" w:cs="Arial"/>
          <w:b/>
          <w:sz w:val="28"/>
          <w:szCs w:val="28"/>
        </w:rPr>
      </w:pPr>
      <w:r w:rsidRPr="008B3273">
        <w:rPr>
          <w:rFonts w:eastAsia="Calibri" w:cs="Arial"/>
          <w:b/>
          <w:sz w:val="28"/>
          <w:szCs w:val="28"/>
        </w:rPr>
        <w:t>H. PLENO DEL CONGRESO DEL ESTADO</w:t>
      </w:r>
      <w:r>
        <w:rPr>
          <w:rFonts w:eastAsia="Calibri" w:cs="Arial"/>
          <w:b/>
          <w:sz w:val="28"/>
          <w:szCs w:val="28"/>
        </w:rPr>
        <w:t>.</w:t>
      </w:r>
    </w:p>
    <w:p w:rsidR="009B0163" w:rsidRPr="00884AD1" w:rsidRDefault="009B0163" w:rsidP="009B0163">
      <w:pPr>
        <w:spacing w:after="240" w:line="360" w:lineRule="auto"/>
        <w:rPr>
          <w:rFonts w:eastAsia="Calibri" w:cs="Arial"/>
          <w:b/>
          <w:sz w:val="28"/>
          <w:szCs w:val="28"/>
        </w:rPr>
      </w:pPr>
      <w:r w:rsidRPr="008B3273">
        <w:rPr>
          <w:rFonts w:eastAsia="Calibri" w:cs="Arial"/>
          <w:b/>
          <w:sz w:val="28"/>
          <w:szCs w:val="28"/>
        </w:rPr>
        <w:t>P</w:t>
      </w:r>
      <w:r w:rsidR="00D45186">
        <w:rPr>
          <w:rFonts w:eastAsia="Calibri" w:cs="Arial"/>
          <w:b/>
          <w:sz w:val="28"/>
          <w:szCs w:val="28"/>
        </w:rPr>
        <w:t xml:space="preserve"> </w:t>
      </w:r>
      <w:r w:rsidRPr="008B3273">
        <w:rPr>
          <w:rFonts w:eastAsia="Calibri" w:cs="Arial"/>
          <w:b/>
          <w:sz w:val="28"/>
          <w:szCs w:val="28"/>
        </w:rPr>
        <w:t>R</w:t>
      </w:r>
      <w:r w:rsidR="00D45186">
        <w:rPr>
          <w:rFonts w:eastAsia="Calibri" w:cs="Arial"/>
          <w:b/>
          <w:sz w:val="28"/>
          <w:szCs w:val="28"/>
        </w:rPr>
        <w:t xml:space="preserve"> </w:t>
      </w:r>
      <w:r w:rsidRPr="008B3273">
        <w:rPr>
          <w:rFonts w:eastAsia="Calibri" w:cs="Arial"/>
          <w:b/>
          <w:sz w:val="28"/>
          <w:szCs w:val="28"/>
        </w:rPr>
        <w:t>E</w:t>
      </w:r>
      <w:r w:rsidR="00D45186">
        <w:rPr>
          <w:rFonts w:eastAsia="Calibri" w:cs="Arial"/>
          <w:b/>
          <w:sz w:val="28"/>
          <w:szCs w:val="28"/>
        </w:rPr>
        <w:t xml:space="preserve"> </w:t>
      </w:r>
      <w:r w:rsidRPr="008B3273">
        <w:rPr>
          <w:rFonts w:eastAsia="Calibri" w:cs="Arial"/>
          <w:b/>
          <w:sz w:val="28"/>
          <w:szCs w:val="28"/>
        </w:rPr>
        <w:t>S</w:t>
      </w:r>
      <w:r w:rsidR="00D45186">
        <w:rPr>
          <w:rFonts w:eastAsia="Calibri" w:cs="Arial"/>
          <w:b/>
          <w:sz w:val="28"/>
          <w:szCs w:val="28"/>
        </w:rPr>
        <w:t xml:space="preserve"> </w:t>
      </w:r>
      <w:r w:rsidRPr="008B3273">
        <w:rPr>
          <w:rFonts w:eastAsia="Calibri" w:cs="Arial"/>
          <w:b/>
          <w:sz w:val="28"/>
          <w:szCs w:val="28"/>
        </w:rPr>
        <w:t>E</w:t>
      </w:r>
      <w:r w:rsidR="00D45186">
        <w:rPr>
          <w:rFonts w:eastAsia="Calibri" w:cs="Arial"/>
          <w:b/>
          <w:sz w:val="28"/>
          <w:szCs w:val="28"/>
        </w:rPr>
        <w:t xml:space="preserve"> </w:t>
      </w:r>
      <w:r w:rsidRPr="008B3273">
        <w:rPr>
          <w:rFonts w:eastAsia="Calibri" w:cs="Arial"/>
          <w:b/>
          <w:sz w:val="28"/>
          <w:szCs w:val="28"/>
        </w:rPr>
        <w:t>N</w:t>
      </w:r>
      <w:r w:rsidR="00D45186">
        <w:rPr>
          <w:rFonts w:eastAsia="Calibri" w:cs="Arial"/>
          <w:b/>
          <w:sz w:val="28"/>
          <w:szCs w:val="28"/>
        </w:rPr>
        <w:t xml:space="preserve"> </w:t>
      </w:r>
      <w:r w:rsidRPr="008B3273">
        <w:rPr>
          <w:rFonts w:eastAsia="Calibri" w:cs="Arial"/>
          <w:b/>
          <w:sz w:val="28"/>
          <w:szCs w:val="28"/>
        </w:rPr>
        <w:t>T</w:t>
      </w:r>
      <w:r w:rsidR="00D45186">
        <w:rPr>
          <w:rFonts w:eastAsia="Calibri" w:cs="Arial"/>
          <w:b/>
          <w:sz w:val="28"/>
          <w:szCs w:val="28"/>
        </w:rPr>
        <w:t xml:space="preserve"> </w:t>
      </w:r>
      <w:r w:rsidRPr="008B3273">
        <w:rPr>
          <w:rFonts w:eastAsia="Calibri" w:cs="Arial"/>
          <w:b/>
          <w:sz w:val="28"/>
          <w:szCs w:val="28"/>
        </w:rPr>
        <w:t>E.</w:t>
      </w:r>
    </w:p>
    <w:p w:rsidR="009B0163" w:rsidRDefault="009B0163" w:rsidP="009B0163">
      <w:pPr>
        <w:spacing w:after="240" w:line="360" w:lineRule="auto"/>
        <w:rPr>
          <w:rFonts w:cs="Arial"/>
          <w:sz w:val="28"/>
          <w:szCs w:val="28"/>
        </w:rPr>
      </w:pPr>
      <w:r w:rsidRPr="008B3273">
        <w:rPr>
          <w:rFonts w:eastAsia="Calibri" w:cs="Arial"/>
          <w:sz w:val="28"/>
          <w:szCs w:val="28"/>
        </w:rPr>
        <w:t xml:space="preserve">La suscrita Diputada </w:t>
      </w:r>
      <w:r>
        <w:rPr>
          <w:rFonts w:eastAsia="Calibri" w:cs="Arial"/>
          <w:sz w:val="28"/>
          <w:szCs w:val="28"/>
        </w:rPr>
        <w:t>Graciela Fernández Almaraz</w:t>
      </w:r>
      <w:r w:rsidRPr="008B3273">
        <w:rPr>
          <w:rFonts w:eastAsia="Calibri" w:cs="Arial"/>
          <w:sz w:val="28"/>
          <w:szCs w:val="28"/>
        </w:rPr>
        <w:t xml:space="preserve">, </w:t>
      </w:r>
      <w:r w:rsidR="00D45186">
        <w:rPr>
          <w:rFonts w:eastAsia="Calibri" w:cs="Arial"/>
          <w:sz w:val="28"/>
          <w:szCs w:val="28"/>
        </w:rPr>
        <w:t>conjuntamente con las diputadas y diputados que integran el</w:t>
      </w:r>
      <w:r>
        <w:rPr>
          <w:rFonts w:eastAsia="Calibri" w:cs="Arial"/>
          <w:sz w:val="28"/>
          <w:szCs w:val="28"/>
        </w:rPr>
        <w:t xml:space="preserve"> Grupo </w:t>
      </w:r>
      <w:r w:rsidRPr="008B3273">
        <w:rPr>
          <w:rFonts w:eastAsia="Calibri" w:cs="Arial"/>
          <w:sz w:val="28"/>
          <w:szCs w:val="28"/>
        </w:rPr>
        <w:t>Parlamentari</w:t>
      </w:r>
      <w:r>
        <w:rPr>
          <w:rFonts w:eastAsia="Calibri" w:cs="Arial"/>
          <w:sz w:val="28"/>
          <w:szCs w:val="28"/>
        </w:rPr>
        <w:t>o</w:t>
      </w:r>
      <w:r w:rsidRPr="008B3273">
        <w:rPr>
          <w:rFonts w:eastAsia="Calibri" w:cs="Arial"/>
          <w:sz w:val="28"/>
          <w:szCs w:val="28"/>
        </w:rPr>
        <w:t xml:space="preserve"> “</w:t>
      </w:r>
      <w:r>
        <w:rPr>
          <w:rFonts w:eastAsia="Calibri" w:cs="Arial"/>
          <w:sz w:val="28"/>
          <w:szCs w:val="28"/>
        </w:rPr>
        <w:t>Andrés S. Viesca</w:t>
      </w:r>
      <w:r w:rsidRPr="008B3273">
        <w:rPr>
          <w:rFonts w:eastAsia="Calibri" w:cs="Arial"/>
          <w:sz w:val="28"/>
          <w:szCs w:val="28"/>
        </w:rPr>
        <w:t>” del Partido de Revoluci</w:t>
      </w:r>
      <w:r w:rsidR="00D45186">
        <w:rPr>
          <w:rFonts w:eastAsia="Calibri" w:cs="Arial"/>
          <w:sz w:val="28"/>
          <w:szCs w:val="28"/>
        </w:rPr>
        <w:t>onario Institucional</w:t>
      </w:r>
      <w:r w:rsidRPr="008B3273">
        <w:rPr>
          <w:rFonts w:eastAsia="Calibri" w:cs="Arial"/>
          <w:sz w:val="28"/>
          <w:szCs w:val="28"/>
        </w:rPr>
        <w:t xml:space="preserve">, con </w:t>
      </w:r>
      <w:r w:rsidR="00D45186">
        <w:rPr>
          <w:rFonts w:eastAsia="Calibri" w:cs="Arial"/>
          <w:sz w:val="28"/>
          <w:szCs w:val="28"/>
        </w:rPr>
        <w:t>fundamento</w:t>
      </w:r>
      <w:r w:rsidRPr="008B3273">
        <w:rPr>
          <w:rFonts w:eastAsia="Calibri" w:cs="Arial"/>
          <w:sz w:val="28"/>
          <w:szCs w:val="28"/>
        </w:rPr>
        <w:t xml:space="preserve"> en lo dispuesto por los artículos</w:t>
      </w:r>
      <w:r>
        <w:rPr>
          <w:rFonts w:eastAsia="Calibri" w:cs="Arial"/>
          <w:sz w:val="28"/>
          <w:szCs w:val="28"/>
        </w:rPr>
        <w:t xml:space="preserve"> 71 Fracción III de la </w:t>
      </w:r>
      <w:r w:rsidRPr="00D45186">
        <w:rPr>
          <w:rFonts w:eastAsia="Calibri" w:cs="Arial"/>
          <w:i/>
          <w:sz w:val="28"/>
          <w:szCs w:val="28"/>
        </w:rPr>
        <w:t>Constitución Política de los Estados Unidos Mexicanos</w:t>
      </w:r>
      <w:r>
        <w:rPr>
          <w:rFonts w:eastAsia="Calibri" w:cs="Arial"/>
          <w:sz w:val="28"/>
          <w:szCs w:val="28"/>
        </w:rPr>
        <w:t xml:space="preserve">, </w:t>
      </w:r>
      <w:r w:rsidRPr="008B3273">
        <w:rPr>
          <w:rFonts w:eastAsia="Calibri" w:cs="Arial"/>
          <w:sz w:val="28"/>
          <w:szCs w:val="28"/>
        </w:rPr>
        <w:t xml:space="preserve">59 fracción I, 60 y 67 fracción I de la </w:t>
      </w:r>
      <w:r w:rsidRPr="008B3273">
        <w:rPr>
          <w:rFonts w:eastAsia="Calibri" w:cs="Arial"/>
          <w:i/>
          <w:sz w:val="28"/>
          <w:szCs w:val="28"/>
        </w:rPr>
        <w:t>Constitución Política del Estado de Coahuila</w:t>
      </w:r>
      <w:r w:rsidRPr="008B3273">
        <w:rPr>
          <w:rFonts w:eastAsia="Calibri" w:cs="Arial"/>
          <w:sz w:val="28"/>
          <w:szCs w:val="28"/>
        </w:rPr>
        <w:t xml:space="preserve">, así como 21 fracción IV, 152 fracción I y demás relativos de la </w:t>
      </w:r>
      <w:r w:rsidRPr="008B3273">
        <w:rPr>
          <w:rFonts w:eastAsia="Calibri" w:cs="Arial"/>
          <w:i/>
          <w:sz w:val="28"/>
          <w:szCs w:val="28"/>
        </w:rPr>
        <w:t>Ley Orgánica del Congreso del Estado Independiente, Libre y Soberano de Coahuila de Zaragoza</w:t>
      </w:r>
      <w:r w:rsidRPr="008B3273">
        <w:rPr>
          <w:rFonts w:eastAsia="Calibri" w:cs="Arial"/>
          <w:sz w:val="28"/>
          <w:szCs w:val="28"/>
        </w:rPr>
        <w:t xml:space="preserve">, me permito presentar a esta </w:t>
      </w:r>
      <w:r w:rsidR="00D45186">
        <w:rPr>
          <w:rFonts w:eastAsia="Calibri" w:cs="Arial"/>
          <w:sz w:val="28"/>
          <w:szCs w:val="28"/>
        </w:rPr>
        <w:t>S</w:t>
      </w:r>
      <w:r w:rsidRPr="008B3273">
        <w:rPr>
          <w:rFonts w:eastAsia="Calibri" w:cs="Arial"/>
          <w:sz w:val="28"/>
          <w:szCs w:val="28"/>
        </w:rPr>
        <w:t xml:space="preserve">oberanía la </w:t>
      </w:r>
      <w:r>
        <w:rPr>
          <w:rFonts w:eastAsia="Calibri" w:cs="Arial"/>
          <w:sz w:val="28"/>
          <w:szCs w:val="28"/>
        </w:rPr>
        <w:t xml:space="preserve">siguiente Propuesta de Iniciativa con Proyecto de Decreto por la que se </w:t>
      </w:r>
      <w:r>
        <w:rPr>
          <w:rFonts w:cs="Arial"/>
          <w:sz w:val="28"/>
          <w:szCs w:val="28"/>
        </w:rPr>
        <w:t>reforma el artículo 7º de la Ley General de Desarrollo Rural Sustentable</w:t>
      </w:r>
      <w:r w:rsidR="00D45186">
        <w:rPr>
          <w:rFonts w:cs="Arial"/>
          <w:sz w:val="28"/>
          <w:szCs w:val="28"/>
        </w:rPr>
        <w:t>, conforme a la siguiente:</w:t>
      </w:r>
    </w:p>
    <w:p w:rsidR="00D45186" w:rsidRPr="008B3273" w:rsidRDefault="00D45186" w:rsidP="009B0163">
      <w:pPr>
        <w:spacing w:after="240" w:line="360" w:lineRule="auto"/>
        <w:rPr>
          <w:rFonts w:eastAsia="Calibri" w:cs="Arial"/>
          <w:bCs/>
          <w:sz w:val="28"/>
          <w:szCs w:val="28"/>
        </w:rPr>
      </w:pPr>
    </w:p>
    <w:p w:rsidR="009B0163" w:rsidRDefault="009B0163" w:rsidP="009B0163">
      <w:pPr>
        <w:spacing w:after="240" w:line="360" w:lineRule="auto"/>
        <w:jc w:val="center"/>
        <w:rPr>
          <w:rFonts w:eastAsia="Calibri" w:cs="Arial"/>
          <w:b/>
          <w:bCs/>
          <w:sz w:val="28"/>
          <w:szCs w:val="28"/>
        </w:rPr>
      </w:pPr>
      <w:r w:rsidRPr="008B3273">
        <w:rPr>
          <w:rFonts w:eastAsia="Calibri" w:cs="Arial"/>
          <w:b/>
          <w:bCs/>
          <w:sz w:val="28"/>
          <w:szCs w:val="28"/>
        </w:rPr>
        <w:lastRenderedPageBreak/>
        <w:t>EXPOSICIÓN DE MOTIVOS</w:t>
      </w:r>
    </w:p>
    <w:p w:rsidR="009B0163" w:rsidRDefault="009B0163" w:rsidP="009B0163">
      <w:pPr>
        <w:spacing w:before="120" w:after="120" w:line="360" w:lineRule="auto"/>
        <w:rPr>
          <w:rFonts w:cs="Arial"/>
          <w:sz w:val="28"/>
          <w:szCs w:val="28"/>
        </w:rPr>
      </w:pPr>
      <w:r w:rsidRPr="00AD231C">
        <w:rPr>
          <w:rFonts w:cs="Arial"/>
          <w:sz w:val="28"/>
          <w:szCs w:val="28"/>
        </w:rPr>
        <w:t>En los últimos año</w:t>
      </w:r>
      <w:r>
        <w:rPr>
          <w:rFonts w:cs="Arial"/>
          <w:sz w:val="28"/>
          <w:szCs w:val="28"/>
        </w:rPr>
        <w:t>s la actividad rural, tanto agrícola como</w:t>
      </w:r>
      <w:r w:rsidRPr="00AD231C">
        <w:rPr>
          <w:rFonts w:cs="Arial"/>
          <w:sz w:val="28"/>
          <w:szCs w:val="28"/>
        </w:rPr>
        <w:t xml:space="preserve"> ganadera, se enfrenta a diferentes barreras a la hora de desarrollarse y evolucionar. El problema del relevo generacional es uno de ellos, pero no es el único ni el más grave. Aún siguen existiendo graves desigualdades en todo el mundo </w:t>
      </w:r>
      <w:r>
        <w:rPr>
          <w:rFonts w:cs="Arial"/>
          <w:sz w:val="28"/>
          <w:szCs w:val="28"/>
        </w:rPr>
        <w:t xml:space="preserve">respecto de la vida en el campo en comparación con las ciudades, en ese sentido, resulta indispensable que los actores políticos de todos los niveles trabajemos de forma coordinada, con el fin de reducir las diferencias entre el nivel de vida de los </w:t>
      </w:r>
      <w:r w:rsidR="00D45186">
        <w:rPr>
          <w:rFonts w:cs="Arial"/>
          <w:sz w:val="28"/>
          <w:szCs w:val="28"/>
        </w:rPr>
        <w:t>campesinos,</w:t>
      </w:r>
      <w:r>
        <w:rPr>
          <w:rFonts w:cs="Arial"/>
          <w:sz w:val="28"/>
          <w:szCs w:val="28"/>
        </w:rPr>
        <w:t xml:space="preserve"> sobre todo aquellos que se encuentran en una situación especial de vulnerabilidad.</w:t>
      </w:r>
    </w:p>
    <w:p w:rsidR="009B0163" w:rsidRDefault="009B0163" w:rsidP="009B0163">
      <w:pPr>
        <w:spacing w:before="120" w:after="120" w:line="360" w:lineRule="auto"/>
        <w:rPr>
          <w:rFonts w:cs="Arial"/>
          <w:sz w:val="28"/>
          <w:szCs w:val="28"/>
        </w:rPr>
      </w:pPr>
      <w:r w:rsidRPr="00AD231C">
        <w:rPr>
          <w:rFonts w:cs="Arial"/>
          <w:sz w:val="28"/>
          <w:szCs w:val="28"/>
        </w:rPr>
        <w:t xml:space="preserve"> Como desarrollo rural</w:t>
      </w:r>
      <w:r>
        <w:rPr>
          <w:rFonts w:cs="Arial"/>
          <w:sz w:val="28"/>
          <w:szCs w:val="28"/>
        </w:rPr>
        <w:t xml:space="preserve"> podemos entender</w:t>
      </w:r>
      <w:r w:rsidRPr="00AD231C">
        <w:rPr>
          <w:rFonts w:cs="Arial"/>
          <w:sz w:val="28"/>
          <w:szCs w:val="28"/>
        </w:rPr>
        <w:t xml:space="preserve"> un proceso que busca el de cambio social y de crecimiento económico sostenible para un progreso permanente de la comunidad rural. El objetivo final es mejorar la calidad de vida de estas sociedades y </w:t>
      </w:r>
      <w:r w:rsidR="00D45186" w:rsidRPr="00AD231C">
        <w:rPr>
          <w:rFonts w:cs="Arial"/>
          <w:sz w:val="28"/>
          <w:szCs w:val="28"/>
        </w:rPr>
        <w:t xml:space="preserve">conservar </w:t>
      </w:r>
      <w:r w:rsidR="00D45186">
        <w:rPr>
          <w:rFonts w:cs="Arial"/>
          <w:sz w:val="28"/>
          <w:szCs w:val="28"/>
        </w:rPr>
        <w:t>al</w:t>
      </w:r>
      <w:r>
        <w:rPr>
          <w:rFonts w:cs="Arial"/>
          <w:sz w:val="28"/>
          <w:szCs w:val="28"/>
        </w:rPr>
        <w:t xml:space="preserve"> mismo tiempo </w:t>
      </w:r>
      <w:r w:rsidRPr="00AD231C">
        <w:rPr>
          <w:rFonts w:cs="Arial"/>
          <w:sz w:val="28"/>
          <w:szCs w:val="28"/>
        </w:rPr>
        <w:t>el medio ambiente.</w:t>
      </w:r>
      <w:r>
        <w:rPr>
          <w:rFonts w:cs="Arial"/>
          <w:sz w:val="28"/>
          <w:szCs w:val="28"/>
        </w:rPr>
        <w:footnoteReference w:id="1"/>
      </w:r>
    </w:p>
    <w:p w:rsidR="009B0163" w:rsidRPr="00A84F47" w:rsidRDefault="009B0163" w:rsidP="009B0163">
      <w:pPr>
        <w:spacing w:before="120" w:after="120" w:line="360" w:lineRule="auto"/>
        <w:rPr>
          <w:rFonts w:cs="Arial"/>
          <w:sz w:val="28"/>
          <w:szCs w:val="28"/>
        </w:rPr>
      </w:pPr>
      <w:r>
        <w:rPr>
          <w:rFonts w:cs="Arial"/>
          <w:sz w:val="28"/>
          <w:szCs w:val="28"/>
        </w:rPr>
        <w:t>Según el</w:t>
      </w:r>
      <w:r w:rsidRPr="00A84F47">
        <w:rPr>
          <w:rFonts w:cs="Arial"/>
          <w:sz w:val="28"/>
          <w:szCs w:val="28"/>
        </w:rPr>
        <w:t xml:space="preserve"> Informe sobre seguimiento mundial 2013 de los Objetivos de Desarrollo del Milenio (ODM), </w:t>
      </w:r>
      <w:r>
        <w:rPr>
          <w:rFonts w:cs="Arial"/>
          <w:sz w:val="28"/>
          <w:szCs w:val="28"/>
        </w:rPr>
        <w:t>se confirmó</w:t>
      </w:r>
      <w:r w:rsidRPr="00A84F47">
        <w:rPr>
          <w:rFonts w:cs="Arial"/>
          <w:sz w:val="28"/>
          <w:szCs w:val="28"/>
        </w:rPr>
        <w:t xml:space="preserve"> que la brecha rural-urbana en todo el planeta continúa. Analfabetismo,</w:t>
      </w:r>
      <w:r>
        <w:rPr>
          <w:rFonts w:cs="Arial"/>
          <w:sz w:val="28"/>
          <w:szCs w:val="28"/>
        </w:rPr>
        <w:t xml:space="preserve"> falta de asistencia sanitaria y </w:t>
      </w:r>
      <w:r w:rsidR="00D45186">
        <w:rPr>
          <w:rFonts w:cs="Arial"/>
          <w:sz w:val="28"/>
          <w:szCs w:val="28"/>
        </w:rPr>
        <w:t xml:space="preserve">la </w:t>
      </w:r>
      <w:r w:rsidR="00D45186" w:rsidRPr="00A84F47">
        <w:rPr>
          <w:rFonts w:cs="Arial"/>
          <w:sz w:val="28"/>
          <w:szCs w:val="28"/>
        </w:rPr>
        <w:t>pobreza</w:t>
      </w:r>
      <w:r w:rsidRPr="00A84F47">
        <w:rPr>
          <w:rFonts w:cs="Arial"/>
          <w:sz w:val="28"/>
          <w:szCs w:val="28"/>
        </w:rPr>
        <w:t xml:space="preserve"> son </w:t>
      </w:r>
      <w:r>
        <w:rPr>
          <w:rFonts w:cs="Arial"/>
          <w:sz w:val="28"/>
          <w:szCs w:val="28"/>
        </w:rPr>
        <w:t xml:space="preserve">sólo </w:t>
      </w:r>
      <w:r w:rsidRPr="00A84F47">
        <w:rPr>
          <w:rFonts w:cs="Arial"/>
          <w:sz w:val="28"/>
          <w:szCs w:val="28"/>
        </w:rPr>
        <w:t>algunos de los factores comunes en el entorno rur</w:t>
      </w:r>
      <w:r>
        <w:rPr>
          <w:rFonts w:cs="Arial"/>
          <w:sz w:val="28"/>
          <w:szCs w:val="28"/>
        </w:rPr>
        <w:t xml:space="preserve">al. </w:t>
      </w:r>
      <w:r w:rsidRPr="00A84F47">
        <w:rPr>
          <w:rFonts w:cs="Arial"/>
          <w:sz w:val="28"/>
          <w:szCs w:val="28"/>
        </w:rPr>
        <w:t xml:space="preserve">Pese </w:t>
      </w:r>
      <w:r>
        <w:rPr>
          <w:rFonts w:cs="Arial"/>
          <w:sz w:val="28"/>
          <w:szCs w:val="28"/>
        </w:rPr>
        <w:t>a estas condiciones, los apoyos, ayudas y otros estímulos</w:t>
      </w:r>
      <w:r w:rsidRPr="00A84F47">
        <w:rPr>
          <w:rFonts w:cs="Arial"/>
          <w:sz w:val="28"/>
          <w:szCs w:val="28"/>
        </w:rPr>
        <w:t xml:space="preserve"> para las zonas rurales </w:t>
      </w:r>
      <w:r w:rsidR="00D45186" w:rsidRPr="00A84F47">
        <w:rPr>
          <w:rFonts w:cs="Arial"/>
          <w:sz w:val="28"/>
          <w:szCs w:val="28"/>
        </w:rPr>
        <w:t>han</w:t>
      </w:r>
      <w:r w:rsidRPr="00A84F47">
        <w:rPr>
          <w:rFonts w:cs="Arial"/>
          <w:sz w:val="28"/>
          <w:szCs w:val="28"/>
        </w:rPr>
        <w:t xml:space="preserve"> descendido dos tercios en las últimas décadas.</w:t>
      </w:r>
      <w:r w:rsidRPr="000402E4">
        <w:rPr>
          <w:rFonts w:cs="Arial"/>
          <w:sz w:val="28"/>
          <w:szCs w:val="28"/>
        </w:rPr>
        <w:t xml:space="preserve"> </w:t>
      </w:r>
      <w:r>
        <w:rPr>
          <w:rFonts w:cs="Arial"/>
          <w:sz w:val="28"/>
          <w:szCs w:val="28"/>
        </w:rPr>
        <w:footnoteReference w:id="2"/>
      </w:r>
    </w:p>
    <w:p w:rsidR="009B0163" w:rsidRDefault="009B0163" w:rsidP="009B0163">
      <w:pPr>
        <w:spacing w:before="120" w:after="120" w:line="360" w:lineRule="auto"/>
        <w:rPr>
          <w:rFonts w:cs="Arial"/>
          <w:sz w:val="28"/>
          <w:szCs w:val="28"/>
        </w:rPr>
      </w:pPr>
      <w:r>
        <w:rPr>
          <w:rFonts w:cs="Arial"/>
          <w:sz w:val="28"/>
          <w:szCs w:val="28"/>
        </w:rPr>
        <w:lastRenderedPageBreak/>
        <w:t>De la misma forma, un estudio publicado por la UNESCO en el año 2010, determinó que “</w:t>
      </w:r>
      <w:r w:rsidRPr="000402E4">
        <w:rPr>
          <w:rFonts w:cs="Arial"/>
          <w:sz w:val="28"/>
          <w:szCs w:val="28"/>
        </w:rPr>
        <w:t>las zonas rurales son el hogar de la mayoría de los pobres del planeta, quienes viven con menos de un dólar diario, carecen de sistemas sanita</w:t>
      </w:r>
      <w:r>
        <w:rPr>
          <w:rFonts w:cs="Arial"/>
          <w:sz w:val="28"/>
          <w:szCs w:val="28"/>
        </w:rPr>
        <w:t xml:space="preserve">rios e incluso de agua potable; </w:t>
      </w:r>
      <w:r w:rsidRPr="000402E4">
        <w:rPr>
          <w:rFonts w:cs="Arial"/>
          <w:sz w:val="28"/>
          <w:szCs w:val="28"/>
        </w:rPr>
        <w:t xml:space="preserve">son más vulnerables a los fenómenos atmosféricos extremos como inundaciones o sequías que llegan a provocar grandes hambrunas; cuatro de cada cinco de los más de 172 millones de niños y niñas sin escolarizar en el mundo, viven en áreas rurales, </w:t>
      </w:r>
      <w:r>
        <w:rPr>
          <w:rFonts w:cs="Arial"/>
          <w:sz w:val="28"/>
          <w:szCs w:val="28"/>
        </w:rPr>
        <w:t>y existen fuertes</w:t>
      </w:r>
      <w:r w:rsidRPr="000402E4">
        <w:rPr>
          <w:rFonts w:cs="Arial"/>
          <w:sz w:val="28"/>
          <w:szCs w:val="28"/>
        </w:rPr>
        <w:t xml:space="preserve"> discriminaciones hacia las niñas; y la gran mayoría de los cerca de 800 millones de analfabetos, jóvenes o adultos, pertenecen al mundo rural</w:t>
      </w:r>
      <w:r>
        <w:rPr>
          <w:rFonts w:cs="Arial"/>
          <w:sz w:val="28"/>
          <w:szCs w:val="28"/>
        </w:rPr>
        <w:t>”.</w:t>
      </w:r>
      <w:r>
        <w:rPr>
          <w:rFonts w:cs="Arial"/>
          <w:sz w:val="28"/>
          <w:szCs w:val="28"/>
        </w:rPr>
        <w:footnoteReference w:id="3"/>
      </w:r>
    </w:p>
    <w:p w:rsidR="009B0163" w:rsidRDefault="009B0163" w:rsidP="009B0163">
      <w:pPr>
        <w:spacing w:before="120" w:after="120" w:line="360" w:lineRule="auto"/>
        <w:rPr>
          <w:rFonts w:cs="Arial"/>
          <w:sz w:val="28"/>
          <w:szCs w:val="28"/>
        </w:rPr>
      </w:pPr>
      <w:r>
        <w:rPr>
          <w:rFonts w:cs="Arial"/>
          <w:sz w:val="28"/>
          <w:szCs w:val="28"/>
        </w:rPr>
        <w:t xml:space="preserve">En nuestro país la situación no es mejor pues según se desprende del trabajo de investigación “La pobreza rural en México”, </w:t>
      </w:r>
      <w:r w:rsidRPr="00D528F7">
        <w:rPr>
          <w:rFonts w:cs="Arial"/>
          <w:sz w:val="28"/>
          <w:szCs w:val="28"/>
        </w:rPr>
        <w:t>el 28 por ciento de los habitantes en</w:t>
      </w:r>
      <w:r>
        <w:rPr>
          <w:rFonts w:cs="Arial"/>
          <w:sz w:val="28"/>
          <w:szCs w:val="28"/>
        </w:rPr>
        <w:t xml:space="preserve"> zonas rurales se encuentra en </w:t>
      </w:r>
      <w:r w:rsidRPr="00D528F7">
        <w:rPr>
          <w:rFonts w:cs="Arial"/>
          <w:sz w:val="28"/>
          <w:szCs w:val="28"/>
        </w:rPr>
        <w:t>niveles de pobreza extrema y el 57 por ciento en situación de pobreza moderada</w:t>
      </w:r>
      <w:r>
        <w:rPr>
          <w:rFonts w:cs="Arial"/>
          <w:sz w:val="28"/>
          <w:szCs w:val="28"/>
        </w:rPr>
        <w:footnoteReference w:id="4"/>
      </w:r>
      <w:r>
        <w:rPr>
          <w:rFonts w:cs="Arial"/>
          <w:sz w:val="28"/>
          <w:szCs w:val="28"/>
        </w:rPr>
        <w:t>, lo que nos da un panorama nada agradable de la situación.</w:t>
      </w:r>
    </w:p>
    <w:p w:rsidR="009B0163" w:rsidRDefault="009B0163" w:rsidP="009B0163">
      <w:pPr>
        <w:spacing w:before="120" w:after="120" w:line="360" w:lineRule="auto"/>
        <w:rPr>
          <w:rFonts w:cs="Arial"/>
          <w:sz w:val="28"/>
          <w:szCs w:val="28"/>
        </w:rPr>
      </w:pPr>
      <w:r>
        <w:rPr>
          <w:rFonts w:cs="Arial"/>
          <w:sz w:val="28"/>
          <w:szCs w:val="28"/>
        </w:rPr>
        <w:t xml:space="preserve">Cabe mencionar </w:t>
      </w:r>
      <w:r w:rsidR="00D45186">
        <w:rPr>
          <w:rFonts w:cs="Arial"/>
          <w:sz w:val="28"/>
          <w:szCs w:val="28"/>
        </w:rPr>
        <w:t>que el</w:t>
      </w:r>
      <w:r>
        <w:rPr>
          <w:rFonts w:cs="Arial"/>
          <w:sz w:val="28"/>
          <w:szCs w:val="28"/>
        </w:rPr>
        <w:t xml:space="preserve"> artículo 27 constitucional establece una protección especial para los pobladores de las tierras comunales, ejidales y los pueblos indígenas, lo cual, obliga a las autoridades a tomar todo tipo de medidas que promuevan, protejan y garanticen los derechos de tales personas. </w:t>
      </w:r>
    </w:p>
    <w:p w:rsidR="009B0163" w:rsidRDefault="009B0163" w:rsidP="009B0163">
      <w:pPr>
        <w:spacing w:before="120" w:after="120" w:line="360" w:lineRule="auto"/>
        <w:rPr>
          <w:rFonts w:cs="Arial"/>
          <w:sz w:val="28"/>
          <w:szCs w:val="28"/>
        </w:rPr>
      </w:pPr>
      <w:r>
        <w:rPr>
          <w:rFonts w:cs="Arial"/>
          <w:sz w:val="28"/>
          <w:szCs w:val="28"/>
        </w:rPr>
        <w:lastRenderedPageBreak/>
        <w:t>De igual forma, el artículo 2º apartado B de la Carta Magna hace hincapié en la necesidad de proteger a las comunidades y pueblos indígenas, y en específico tal norma sostiene que es deber del Estado Mexicano:</w:t>
      </w:r>
    </w:p>
    <w:p w:rsidR="009B0163" w:rsidRPr="00D45186" w:rsidRDefault="009B0163" w:rsidP="009B0163">
      <w:pPr>
        <w:numPr>
          <w:ilvl w:val="0"/>
          <w:numId w:val="39"/>
        </w:numPr>
        <w:spacing w:before="120" w:after="120" w:line="360" w:lineRule="auto"/>
        <w:rPr>
          <w:rFonts w:cs="Arial"/>
          <w:b/>
          <w:sz w:val="28"/>
          <w:szCs w:val="28"/>
        </w:rPr>
      </w:pPr>
      <w:r w:rsidRPr="00D45186">
        <w:rPr>
          <w:rFonts w:cs="Arial"/>
          <w:sz w:val="28"/>
          <w:szCs w:val="28"/>
        </w:rPr>
        <w:t>Impulsar el desarrollo regional de las zonas indígenas con el propósito de fortalecer las economías locales y mejorar las condiciones de vida de sus pueblos, mediante acciones coordinadas entre los tres órdenes de gobierno, con la participación de las comunidades.</w:t>
      </w:r>
    </w:p>
    <w:p w:rsidR="009B0163" w:rsidRPr="00D45186" w:rsidRDefault="009B0163" w:rsidP="009B0163">
      <w:pPr>
        <w:numPr>
          <w:ilvl w:val="0"/>
          <w:numId w:val="39"/>
        </w:numPr>
        <w:spacing w:before="120" w:after="120" w:line="360" w:lineRule="auto"/>
        <w:rPr>
          <w:rFonts w:cs="Arial"/>
          <w:b/>
          <w:sz w:val="28"/>
          <w:szCs w:val="28"/>
        </w:rPr>
      </w:pPr>
      <w:r w:rsidRPr="00D45186">
        <w:rPr>
          <w:rFonts w:cs="Arial"/>
          <w:sz w:val="28"/>
          <w:szCs w:val="28"/>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9B0163" w:rsidRPr="00A84F47" w:rsidRDefault="009B0163" w:rsidP="009B0163">
      <w:pPr>
        <w:spacing w:before="120" w:after="120" w:line="360" w:lineRule="auto"/>
        <w:rPr>
          <w:rFonts w:cs="Arial"/>
          <w:sz w:val="28"/>
          <w:szCs w:val="28"/>
        </w:rPr>
      </w:pPr>
      <w:r>
        <w:rPr>
          <w:rFonts w:cs="Arial"/>
          <w:sz w:val="28"/>
          <w:szCs w:val="28"/>
        </w:rPr>
        <w:t xml:space="preserve">Es por estas razones que los integrantes del Partido Revolucionario Institucional, preocupados y ocupados en la situación que viven miles de campesinos en situación de vulnerabilidad, proponemos que la Ley General de Desarrollo Rural Sustentable, sea modificada con el fin de establecer </w:t>
      </w:r>
      <w:r w:rsidRPr="00D528F7">
        <w:rPr>
          <w:rFonts w:cs="Arial"/>
          <w:sz w:val="28"/>
          <w:szCs w:val="28"/>
        </w:rPr>
        <w:t xml:space="preserve">políticas públicas, estímulos fiscales y otras acciones </w:t>
      </w:r>
      <w:r>
        <w:rPr>
          <w:rFonts w:cs="Arial"/>
          <w:sz w:val="28"/>
          <w:szCs w:val="28"/>
        </w:rPr>
        <w:t xml:space="preserve">y proyectos </w:t>
      </w:r>
      <w:r w:rsidRPr="00D528F7">
        <w:rPr>
          <w:rFonts w:cs="Arial"/>
          <w:sz w:val="28"/>
          <w:szCs w:val="28"/>
        </w:rPr>
        <w:t xml:space="preserve">gubernamentales </w:t>
      </w:r>
      <w:r>
        <w:rPr>
          <w:rFonts w:cs="Arial"/>
          <w:sz w:val="28"/>
          <w:szCs w:val="28"/>
        </w:rPr>
        <w:t xml:space="preserve"> transversales que beneficien de manera especial a los grupos sociales de alta vulnerabilidad como campesinos de zonas rurales de alta y muy alta marginación así como a los que pertenezcan a algún pueblo indígena. </w:t>
      </w:r>
    </w:p>
    <w:p w:rsidR="009B0163" w:rsidRPr="00DB3EFD" w:rsidRDefault="009B0163" w:rsidP="009B0163">
      <w:pPr>
        <w:spacing w:before="120" w:after="120" w:line="360" w:lineRule="auto"/>
        <w:rPr>
          <w:rFonts w:cs="Arial"/>
          <w:bCs/>
          <w:sz w:val="28"/>
          <w:szCs w:val="28"/>
        </w:rPr>
      </w:pPr>
      <w:r w:rsidRPr="008D5E11">
        <w:rPr>
          <w:rFonts w:cs="Arial"/>
          <w:sz w:val="28"/>
          <w:szCs w:val="28"/>
        </w:rPr>
        <w:lastRenderedPageBreak/>
        <w:t xml:space="preserve">Por estos motivos y con fundamento en lo dispuesto por los artículos 71 fracción II de la Constitución Política de los Estados Unidos Mexicanos; artículos 59 fracción I, 60 y 67 fracción I de la </w:t>
      </w:r>
      <w:r w:rsidRPr="008D5E11">
        <w:rPr>
          <w:rFonts w:cs="Arial"/>
          <w:i/>
          <w:sz w:val="28"/>
          <w:szCs w:val="28"/>
        </w:rPr>
        <w:t>Constitución Política del Estado de Coahuila</w:t>
      </w:r>
      <w:r w:rsidRPr="008D5E11">
        <w:rPr>
          <w:rFonts w:cs="Arial"/>
          <w:sz w:val="28"/>
          <w:szCs w:val="28"/>
        </w:rPr>
        <w:t xml:space="preserve">, así como 21 fracción IV, 152 fracción I y demás relativos de la </w:t>
      </w:r>
      <w:r w:rsidRPr="008D5E11">
        <w:rPr>
          <w:rFonts w:cs="Arial"/>
          <w:i/>
          <w:sz w:val="28"/>
          <w:szCs w:val="28"/>
        </w:rPr>
        <w:t>Ley Orgánica del Congreso del Estado Independiente, Libre y Soberano de Coahuila de Zaragoza</w:t>
      </w:r>
      <w:r w:rsidRPr="008D5E11">
        <w:rPr>
          <w:rFonts w:cs="Arial"/>
          <w:sz w:val="28"/>
          <w:szCs w:val="28"/>
        </w:rPr>
        <w:t>, se presenta ante este H. Congreso del Estado, la siguiente:</w:t>
      </w:r>
    </w:p>
    <w:p w:rsidR="009B0163" w:rsidRPr="00A5314D" w:rsidRDefault="009B0163" w:rsidP="009B0163">
      <w:pPr>
        <w:spacing w:after="240" w:line="360" w:lineRule="auto"/>
        <w:jc w:val="center"/>
        <w:rPr>
          <w:rFonts w:cs="Arial"/>
          <w:b/>
          <w:sz w:val="28"/>
          <w:szCs w:val="28"/>
        </w:rPr>
      </w:pPr>
      <w:r>
        <w:rPr>
          <w:rFonts w:cs="Arial"/>
          <w:b/>
          <w:sz w:val="28"/>
          <w:szCs w:val="28"/>
        </w:rPr>
        <w:t xml:space="preserve">PPROPUESTA DE </w:t>
      </w:r>
      <w:r w:rsidRPr="00A5314D">
        <w:rPr>
          <w:rFonts w:cs="Arial"/>
          <w:b/>
          <w:sz w:val="28"/>
          <w:szCs w:val="28"/>
        </w:rPr>
        <w:t>INICIATIVA CON PROYECTO DE DECRETO</w:t>
      </w:r>
    </w:p>
    <w:p w:rsidR="009B0163" w:rsidRDefault="009B0163" w:rsidP="009B0163">
      <w:pPr>
        <w:spacing w:after="240" w:line="360" w:lineRule="auto"/>
        <w:rPr>
          <w:rFonts w:cs="Arial"/>
          <w:sz w:val="28"/>
          <w:szCs w:val="28"/>
        </w:rPr>
      </w:pPr>
      <w:r w:rsidRPr="00EB7D74">
        <w:rPr>
          <w:rFonts w:cs="Arial"/>
          <w:b/>
          <w:sz w:val="28"/>
          <w:szCs w:val="28"/>
        </w:rPr>
        <w:t>ÚNICO.-</w:t>
      </w:r>
      <w:r w:rsidRPr="00EB7D74">
        <w:rPr>
          <w:rFonts w:cs="Arial"/>
          <w:sz w:val="28"/>
          <w:szCs w:val="28"/>
        </w:rPr>
        <w:t xml:space="preserve"> </w:t>
      </w:r>
      <w:r>
        <w:rPr>
          <w:rFonts w:cs="Arial"/>
          <w:sz w:val="28"/>
          <w:szCs w:val="28"/>
        </w:rPr>
        <w:t>Se reforma el artículo 7º de la Ley General de Desarrollo Rural Sustentable, para quedar como sigue:</w:t>
      </w:r>
    </w:p>
    <w:p w:rsidR="009B0163" w:rsidRPr="005E2CB5" w:rsidRDefault="009B0163" w:rsidP="009B0163">
      <w:pPr>
        <w:spacing w:after="240" w:line="360" w:lineRule="auto"/>
        <w:rPr>
          <w:rFonts w:cs="Arial"/>
          <w:i/>
          <w:sz w:val="28"/>
          <w:szCs w:val="28"/>
        </w:rPr>
      </w:pPr>
      <w:r w:rsidRPr="005E2CB5">
        <w:rPr>
          <w:rFonts w:cs="Arial"/>
          <w:i/>
          <w:sz w:val="28"/>
          <w:szCs w:val="28"/>
        </w:rPr>
        <w:t xml:space="preserve">Artículo 7o.- Para impulsar el desarrollo rural sustentable, el Estado promoverá la capitalización del sector mediante obras de infraestructura básica y productiva, y de servicios a la </w:t>
      </w:r>
      <w:r w:rsidR="00D45186" w:rsidRPr="005E2CB5">
        <w:rPr>
          <w:rFonts w:cs="Arial"/>
          <w:i/>
          <w:sz w:val="28"/>
          <w:szCs w:val="28"/>
        </w:rPr>
        <w:t>producción,</w:t>
      </w:r>
      <w:r w:rsidRPr="005E2CB5">
        <w:rPr>
          <w:rFonts w:cs="Arial"/>
          <w:i/>
          <w:sz w:val="28"/>
          <w:szCs w:val="28"/>
        </w:rPr>
        <w:t xml:space="preserve"> así como a través de apoyos directos a los productores </w:t>
      </w:r>
      <w:r w:rsidRPr="005E2CB5">
        <w:rPr>
          <w:rFonts w:cs="Arial"/>
          <w:b/>
          <w:i/>
          <w:sz w:val="28"/>
          <w:szCs w:val="28"/>
        </w:rPr>
        <w:t>y estímulos fiscales</w:t>
      </w:r>
      <w:r w:rsidRPr="005E2CB5">
        <w:rPr>
          <w:rFonts w:cs="Arial"/>
          <w:i/>
          <w:sz w:val="28"/>
          <w:szCs w:val="28"/>
        </w:rPr>
        <w:t xml:space="preserve"> que les permitan realizar las inversiones necesarias para incrementar la </w:t>
      </w:r>
      <w:r w:rsidRPr="005E2CB5">
        <w:rPr>
          <w:rFonts w:cs="Arial"/>
          <w:b/>
          <w:i/>
          <w:sz w:val="28"/>
          <w:szCs w:val="28"/>
        </w:rPr>
        <w:t>eficacia y</w:t>
      </w:r>
      <w:r w:rsidRPr="005E2CB5">
        <w:rPr>
          <w:rFonts w:cs="Arial"/>
          <w:i/>
          <w:sz w:val="28"/>
          <w:szCs w:val="28"/>
        </w:rPr>
        <w:t xml:space="preserve"> eficiencia de sus unidades de producción, mejorar sus ingresos y fortalecer su competitividad.</w:t>
      </w:r>
    </w:p>
    <w:p w:rsidR="009B0163" w:rsidRPr="005E2CB5" w:rsidRDefault="009B0163" w:rsidP="009B0163">
      <w:pPr>
        <w:spacing w:after="240" w:line="360" w:lineRule="auto"/>
        <w:rPr>
          <w:rFonts w:cs="Arial"/>
          <w:i/>
          <w:sz w:val="28"/>
          <w:szCs w:val="28"/>
        </w:rPr>
      </w:pPr>
      <w:r w:rsidRPr="005E2CB5">
        <w:rPr>
          <w:rFonts w:cs="Arial"/>
          <w:i/>
          <w:sz w:val="28"/>
          <w:szCs w:val="28"/>
        </w:rPr>
        <w:t>El Estado fomentará la inversión en infraestructura a fin de alcanzar los siguientes objetivos:</w:t>
      </w:r>
    </w:p>
    <w:p w:rsidR="009B0163" w:rsidRPr="005E2CB5" w:rsidRDefault="009B0163" w:rsidP="009B0163">
      <w:pPr>
        <w:spacing w:after="240" w:line="360" w:lineRule="auto"/>
        <w:rPr>
          <w:rFonts w:cs="Arial"/>
          <w:i/>
          <w:sz w:val="28"/>
          <w:szCs w:val="28"/>
        </w:rPr>
      </w:pPr>
      <w:r w:rsidRPr="005E2CB5">
        <w:rPr>
          <w:rFonts w:cs="Arial"/>
          <w:i/>
          <w:sz w:val="28"/>
          <w:szCs w:val="28"/>
        </w:rPr>
        <w:t xml:space="preserve">I. Promover </w:t>
      </w:r>
      <w:r w:rsidRPr="005E2CB5">
        <w:rPr>
          <w:rFonts w:cs="Arial"/>
          <w:b/>
          <w:i/>
          <w:sz w:val="28"/>
          <w:szCs w:val="28"/>
        </w:rPr>
        <w:t>la eficacia y</w:t>
      </w:r>
      <w:r w:rsidRPr="005E2CB5">
        <w:rPr>
          <w:rFonts w:cs="Arial"/>
          <w:i/>
          <w:sz w:val="28"/>
          <w:szCs w:val="28"/>
        </w:rPr>
        <w:t xml:space="preserve"> eficiencia económica de las unidades de producción y del sector rural en su conjunto;</w:t>
      </w:r>
    </w:p>
    <w:p w:rsidR="009B0163" w:rsidRPr="005E2CB5" w:rsidRDefault="009B0163" w:rsidP="009B0163">
      <w:pPr>
        <w:spacing w:after="240" w:line="360" w:lineRule="auto"/>
        <w:rPr>
          <w:rFonts w:cs="Arial"/>
          <w:i/>
          <w:sz w:val="28"/>
          <w:szCs w:val="28"/>
        </w:rPr>
      </w:pPr>
      <w:r w:rsidRPr="005E2CB5">
        <w:rPr>
          <w:rFonts w:cs="Arial"/>
          <w:i/>
          <w:sz w:val="28"/>
          <w:szCs w:val="28"/>
        </w:rPr>
        <w:lastRenderedPageBreak/>
        <w:t xml:space="preserve">II. Mejorar las condiciones de los productores y demás agentes de la sociedad rural para enfrentar los retos comerciales y aprovechar las oportunidades de crecimiento derivadas de los acuerdos y tratados sobre la materia; </w:t>
      </w:r>
    </w:p>
    <w:p w:rsidR="009B0163" w:rsidRPr="005E2CB5" w:rsidRDefault="009B0163" w:rsidP="009B0163">
      <w:pPr>
        <w:spacing w:after="240" w:line="360" w:lineRule="auto"/>
        <w:rPr>
          <w:rFonts w:cs="Arial"/>
          <w:i/>
          <w:sz w:val="28"/>
          <w:szCs w:val="28"/>
        </w:rPr>
      </w:pPr>
      <w:r w:rsidRPr="005E2CB5">
        <w:rPr>
          <w:rFonts w:cs="Arial"/>
          <w:i/>
          <w:sz w:val="28"/>
          <w:szCs w:val="28"/>
        </w:rPr>
        <w:t xml:space="preserve">III. Incrementar, diversificar y reconvertir la producción para atender la demanda nacional, fortalecer y ampliar el mercado interno, así como mejorar los términos de intercambio comercial con el exterior; a través de políticas públicas adecuadas a las necesidades de los grupos </w:t>
      </w:r>
    </w:p>
    <w:p w:rsidR="009B0163" w:rsidRPr="005E2CB5" w:rsidRDefault="009B0163" w:rsidP="009B0163">
      <w:pPr>
        <w:spacing w:after="240" w:line="360" w:lineRule="auto"/>
        <w:rPr>
          <w:rFonts w:cs="Arial"/>
          <w:i/>
          <w:sz w:val="28"/>
          <w:szCs w:val="28"/>
        </w:rPr>
      </w:pPr>
      <w:r w:rsidRPr="005E2CB5">
        <w:rPr>
          <w:rFonts w:cs="Arial"/>
          <w:i/>
          <w:sz w:val="28"/>
          <w:szCs w:val="28"/>
        </w:rPr>
        <w:t>IV. Aumentar la capacidad productiva para fortalecer la economía campesina, el autoabasto y el desarrollo de mercados regionales que mejoren el acceso de la población rural a la alimentación y los términos de intercambio;</w:t>
      </w:r>
    </w:p>
    <w:p w:rsidR="009B0163" w:rsidRPr="005E2CB5" w:rsidRDefault="009B0163" w:rsidP="009B0163">
      <w:pPr>
        <w:spacing w:after="240" w:line="360" w:lineRule="auto"/>
        <w:rPr>
          <w:rFonts w:cs="Arial"/>
          <w:i/>
          <w:sz w:val="28"/>
          <w:szCs w:val="28"/>
        </w:rPr>
      </w:pPr>
      <w:r w:rsidRPr="005E2CB5">
        <w:rPr>
          <w:rFonts w:cs="Arial"/>
          <w:i/>
          <w:sz w:val="28"/>
          <w:szCs w:val="28"/>
        </w:rPr>
        <w:t>V. Fomentar el aprovechamiento sustentable de los recursos naturales productivos, que permitan aumentar y diversificar las fuentes de empleo e ingreso; y</w:t>
      </w:r>
    </w:p>
    <w:p w:rsidR="009B0163" w:rsidRPr="005E2CB5" w:rsidRDefault="009B0163" w:rsidP="009B0163">
      <w:pPr>
        <w:spacing w:after="240" w:line="360" w:lineRule="auto"/>
        <w:rPr>
          <w:rFonts w:cs="Arial"/>
          <w:i/>
          <w:sz w:val="28"/>
          <w:szCs w:val="28"/>
        </w:rPr>
      </w:pPr>
      <w:r w:rsidRPr="005E2CB5">
        <w:rPr>
          <w:rFonts w:cs="Arial"/>
          <w:i/>
          <w:sz w:val="28"/>
          <w:szCs w:val="28"/>
        </w:rPr>
        <w:t>VI. Mejorar la cantidad y la calidad de los servicios a la población.</w:t>
      </w:r>
    </w:p>
    <w:p w:rsidR="009B0163" w:rsidRPr="005E2CB5" w:rsidRDefault="009B0163" w:rsidP="009B0163">
      <w:pPr>
        <w:spacing w:after="240" w:line="360" w:lineRule="auto"/>
        <w:rPr>
          <w:rFonts w:cs="Arial"/>
          <w:b/>
          <w:i/>
          <w:sz w:val="28"/>
          <w:szCs w:val="28"/>
        </w:rPr>
      </w:pPr>
      <w:r w:rsidRPr="005E2CB5">
        <w:rPr>
          <w:rFonts w:cs="Arial"/>
          <w:b/>
          <w:i/>
          <w:sz w:val="28"/>
          <w:szCs w:val="28"/>
        </w:rPr>
        <w:t>De manera transversal, las políticas públicas, estímulos fiscales y otras acciones gubernamentales y proyectos que promuevan la capitalización del sector rural y la inversión de infraestructura deberán dar preferencia a las a las zonas de alta y muy alta marginación y a las poblaciones económica y socialmente débiles; así como comunidades y pueblos indígenas.</w:t>
      </w:r>
    </w:p>
    <w:p w:rsidR="009B0163" w:rsidRPr="008B3273" w:rsidRDefault="009B0163" w:rsidP="009B0163">
      <w:pPr>
        <w:spacing w:after="240" w:line="360" w:lineRule="auto"/>
        <w:rPr>
          <w:rFonts w:cs="Arial"/>
          <w:sz w:val="28"/>
          <w:szCs w:val="28"/>
        </w:rPr>
      </w:pPr>
      <w:r w:rsidRPr="00675D21">
        <w:rPr>
          <w:rFonts w:cs="Arial"/>
          <w:sz w:val="28"/>
          <w:szCs w:val="28"/>
        </w:rPr>
        <w:lastRenderedPageBreak/>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9B0163" w:rsidRPr="00A11E75" w:rsidRDefault="009B0163" w:rsidP="009B0163">
      <w:pPr>
        <w:spacing w:after="240" w:line="360" w:lineRule="auto"/>
        <w:jc w:val="center"/>
        <w:rPr>
          <w:rFonts w:cs="Arial"/>
          <w:b/>
          <w:sz w:val="28"/>
          <w:szCs w:val="28"/>
        </w:rPr>
      </w:pPr>
      <w:r w:rsidRPr="00A11E75">
        <w:rPr>
          <w:rFonts w:cs="Arial"/>
          <w:b/>
          <w:sz w:val="28"/>
          <w:szCs w:val="28"/>
        </w:rPr>
        <w:t>SALÓN DE SES</w:t>
      </w:r>
      <w:r>
        <w:rPr>
          <w:rFonts w:cs="Arial"/>
          <w:b/>
          <w:sz w:val="28"/>
          <w:szCs w:val="28"/>
        </w:rPr>
        <w:t>IONES DEL H. CONGRESO DEL ESTADO</w:t>
      </w:r>
    </w:p>
    <w:p w:rsidR="009B0163" w:rsidRPr="00A11E75" w:rsidRDefault="009B0163" w:rsidP="009B0163">
      <w:pPr>
        <w:spacing w:after="240" w:line="360" w:lineRule="auto"/>
        <w:jc w:val="center"/>
        <w:rPr>
          <w:rFonts w:cs="Arial"/>
          <w:b/>
          <w:sz w:val="28"/>
          <w:szCs w:val="28"/>
        </w:rPr>
      </w:pPr>
      <w:bookmarkStart w:id="1" w:name="_GoBack"/>
      <w:bookmarkEnd w:id="1"/>
      <w:r w:rsidRPr="00A11E75">
        <w:rPr>
          <w:rFonts w:cs="Arial"/>
          <w:b/>
          <w:sz w:val="28"/>
          <w:szCs w:val="28"/>
        </w:rPr>
        <w:t>Saltillo, Coahuila</w:t>
      </w:r>
      <w:r>
        <w:rPr>
          <w:rFonts w:cs="Arial"/>
          <w:b/>
          <w:sz w:val="28"/>
          <w:szCs w:val="28"/>
        </w:rPr>
        <w:t xml:space="preserve"> de Zaragoza a 5 de junio de 2019.</w:t>
      </w:r>
    </w:p>
    <w:tbl>
      <w:tblPr>
        <w:tblW w:w="0" w:type="auto"/>
        <w:tblLook w:val="04A0" w:firstRow="1" w:lastRow="0" w:firstColumn="1" w:lastColumn="0" w:noHBand="0" w:noVBand="1"/>
      </w:tblPr>
      <w:tblGrid>
        <w:gridCol w:w="9360"/>
      </w:tblGrid>
      <w:tr w:rsidR="009B0163" w:rsidTr="009B0163">
        <w:tc>
          <w:tcPr>
            <w:tcW w:w="9360" w:type="dxa"/>
          </w:tcPr>
          <w:p w:rsidR="009B0163" w:rsidRDefault="009B0163" w:rsidP="008A0796">
            <w:pPr>
              <w:spacing w:line="360" w:lineRule="auto"/>
              <w:jc w:val="center"/>
              <w:rPr>
                <w:rFonts w:cs="Arial"/>
                <w:b/>
                <w:sz w:val="24"/>
                <w:szCs w:val="24"/>
              </w:rPr>
            </w:pPr>
          </w:p>
          <w:p w:rsidR="009B0163" w:rsidRDefault="009B0163" w:rsidP="008A0796">
            <w:pPr>
              <w:spacing w:line="360" w:lineRule="auto"/>
              <w:jc w:val="center"/>
              <w:rPr>
                <w:rFonts w:cs="Arial"/>
                <w:b/>
                <w:sz w:val="24"/>
                <w:szCs w:val="24"/>
              </w:rPr>
            </w:pPr>
          </w:p>
        </w:tc>
      </w:tr>
      <w:tr w:rsidR="009B0163" w:rsidTr="009B0163">
        <w:tc>
          <w:tcPr>
            <w:tcW w:w="9360" w:type="dxa"/>
          </w:tcPr>
          <w:p w:rsidR="009B0163" w:rsidRPr="00EC6237" w:rsidRDefault="009B0163" w:rsidP="008A0796">
            <w:pPr>
              <w:spacing w:line="360" w:lineRule="auto"/>
              <w:jc w:val="center"/>
              <w:rPr>
                <w:rFonts w:cs="Arial"/>
                <w:b/>
                <w:sz w:val="24"/>
                <w:szCs w:val="24"/>
              </w:rPr>
            </w:pPr>
            <w:r w:rsidRPr="00EC6237">
              <w:rPr>
                <w:rFonts w:cs="Arial"/>
                <w:b/>
                <w:sz w:val="24"/>
                <w:szCs w:val="24"/>
              </w:rPr>
              <w:t xml:space="preserve">DIP. </w:t>
            </w:r>
            <w:r w:rsidRPr="00EC6237">
              <w:rPr>
                <w:rFonts w:cs="Arial"/>
                <w:b/>
                <w:snapToGrid w:val="0"/>
                <w:sz w:val="24"/>
                <w:szCs w:val="24"/>
              </w:rPr>
              <w:t>GRACIELA FERNÁNDEZ ALMARAZ</w:t>
            </w:r>
            <w:r w:rsidRPr="00EC6237">
              <w:rPr>
                <w:rFonts w:cs="Arial"/>
                <w:b/>
                <w:sz w:val="24"/>
                <w:szCs w:val="24"/>
              </w:rPr>
              <w:t xml:space="preserve"> </w:t>
            </w:r>
          </w:p>
        </w:tc>
      </w:tr>
      <w:tr w:rsidR="009B0163" w:rsidTr="009B0163">
        <w:tc>
          <w:tcPr>
            <w:tcW w:w="9360" w:type="dxa"/>
          </w:tcPr>
          <w:p w:rsidR="009B0163" w:rsidRPr="00222E9B" w:rsidRDefault="009B0163" w:rsidP="008A0796">
            <w:pPr>
              <w:jc w:val="center"/>
              <w:rPr>
                <w:rFonts w:cs="Arial"/>
                <w:b/>
                <w:sz w:val="24"/>
                <w:szCs w:val="24"/>
              </w:rPr>
            </w:pPr>
            <w:r w:rsidRPr="00222E9B">
              <w:rPr>
                <w:rFonts w:cs="Arial"/>
                <w:b/>
                <w:sz w:val="24"/>
                <w:szCs w:val="24"/>
              </w:rPr>
              <w:t xml:space="preserve">DEL GRUPO PARLAMENTARIO “GRAL. ANDRÉS S. VIESCA”, </w:t>
            </w:r>
          </w:p>
          <w:p w:rsidR="009B0163" w:rsidRDefault="009B0163" w:rsidP="008A0796">
            <w:pPr>
              <w:spacing w:line="360" w:lineRule="auto"/>
              <w:jc w:val="center"/>
              <w:rPr>
                <w:rFonts w:cs="Arial"/>
                <w:b/>
                <w:sz w:val="24"/>
                <w:szCs w:val="24"/>
              </w:rPr>
            </w:pPr>
            <w:r w:rsidRPr="00222E9B">
              <w:rPr>
                <w:rFonts w:cs="Arial"/>
                <w:b/>
                <w:sz w:val="24"/>
                <w:szCs w:val="24"/>
              </w:rPr>
              <w:t>DEL PARTIDO REVOLUCIONARIO INSTITUCIONAL.</w:t>
            </w:r>
          </w:p>
        </w:tc>
      </w:tr>
    </w:tbl>
    <w:p w:rsidR="009B0163" w:rsidRDefault="009B0163" w:rsidP="009B0163">
      <w:pPr>
        <w:spacing w:line="360" w:lineRule="auto"/>
        <w:jc w:val="center"/>
        <w:rPr>
          <w:rFonts w:cs="Arial"/>
          <w:b/>
          <w:sz w:val="24"/>
          <w:szCs w:val="24"/>
        </w:rPr>
      </w:pPr>
    </w:p>
    <w:p w:rsidR="009B0163" w:rsidRDefault="009B0163">
      <w:pPr>
        <w:jc w:val="left"/>
        <w:rPr>
          <w:rFonts w:cs="Arial"/>
          <w:b/>
        </w:rPr>
      </w:pPr>
      <w:r>
        <w:rPr>
          <w:rFonts w:cs="Arial"/>
          <w:b/>
        </w:rPr>
        <w:br w:type="page"/>
      </w:r>
    </w:p>
    <w:p w:rsidR="009B0163" w:rsidRPr="009953C6" w:rsidRDefault="009B0163" w:rsidP="009B0163">
      <w:pPr>
        <w:jc w:val="center"/>
        <w:rPr>
          <w:rFonts w:cs="Arial"/>
          <w:b/>
        </w:rPr>
      </w:pPr>
      <w:r w:rsidRPr="009953C6">
        <w:rPr>
          <w:rFonts w:cs="Arial"/>
          <w:b/>
        </w:rPr>
        <w:lastRenderedPageBreak/>
        <w:t>CONJUNTAMENTE CON LAS DIPUTADAS Y LOS DIPUTADOS INTEGRANTES</w:t>
      </w:r>
    </w:p>
    <w:p w:rsidR="009B0163" w:rsidRPr="009953C6" w:rsidRDefault="009B0163" w:rsidP="009B0163">
      <w:pPr>
        <w:jc w:val="center"/>
        <w:rPr>
          <w:rFonts w:cs="Arial"/>
          <w:b/>
        </w:rPr>
      </w:pPr>
      <w:r w:rsidRPr="009953C6">
        <w:rPr>
          <w:rFonts w:cs="Arial"/>
          <w:b/>
        </w:rPr>
        <w:t xml:space="preserve"> DEL GRUPO PARLAMENTARIO “GRAL. ANDRÉS S. VIESCA”, </w:t>
      </w:r>
    </w:p>
    <w:p w:rsidR="009B0163" w:rsidRPr="009953C6" w:rsidRDefault="009B0163" w:rsidP="009B0163">
      <w:pPr>
        <w:jc w:val="center"/>
        <w:rPr>
          <w:rFonts w:cs="Arial"/>
          <w:b/>
        </w:rPr>
      </w:pPr>
      <w:r w:rsidRPr="009953C6">
        <w:rPr>
          <w:rFonts w:cs="Arial"/>
          <w:b/>
        </w:rPr>
        <w:t>DEL PARTIDO REVOLUCIONARIO INSTITUCIONAL.</w:t>
      </w:r>
    </w:p>
    <w:p w:rsidR="009B0163" w:rsidRPr="00222E9B" w:rsidRDefault="009B0163" w:rsidP="009B0163">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B0163" w:rsidRPr="003F63C5" w:rsidTr="008A0796">
        <w:tc>
          <w:tcPr>
            <w:tcW w:w="4248" w:type="dxa"/>
          </w:tcPr>
          <w:p w:rsidR="009B0163" w:rsidRDefault="009B0163" w:rsidP="008A0796">
            <w:pPr>
              <w:tabs>
                <w:tab w:val="left" w:pos="5056"/>
              </w:tabs>
              <w:jc w:val="center"/>
              <w:rPr>
                <w:rFonts w:cs="Arial"/>
                <w:b/>
              </w:rPr>
            </w:pPr>
          </w:p>
          <w:p w:rsidR="009B0163" w:rsidRDefault="009B0163" w:rsidP="008A0796">
            <w:pPr>
              <w:tabs>
                <w:tab w:val="left" w:pos="5056"/>
              </w:tabs>
              <w:jc w:val="center"/>
              <w:rPr>
                <w:rFonts w:cs="Arial"/>
                <w:b/>
              </w:rPr>
            </w:pPr>
          </w:p>
          <w:p w:rsidR="009B0163" w:rsidRDefault="009B0163" w:rsidP="008A0796">
            <w:pPr>
              <w:tabs>
                <w:tab w:val="left" w:pos="5056"/>
              </w:tabs>
              <w:jc w:val="center"/>
              <w:rPr>
                <w:rFonts w:cs="Arial"/>
                <w:b/>
              </w:rPr>
            </w:pPr>
          </w:p>
          <w:p w:rsidR="009B0163" w:rsidRDefault="009B0163" w:rsidP="008A0796">
            <w:pPr>
              <w:tabs>
                <w:tab w:val="left" w:pos="5056"/>
              </w:tabs>
              <w:jc w:val="center"/>
              <w:rPr>
                <w:rFonts w:cs="Arial"/>
                <w:b/>
              </w:rPr>
            </w:pPr>
          </w:p>
          <w:p w:rsidR="009B0163" w:rsidRPr="003F63C5" w:rsidRDefault="009B0163" w:rsidP="008A0796">
            <w:pPr>
              <w:tabs>
                <w:tab w:val="left" w:pos="5056"/>
              </w:tabs>
              <w:jc w:val="center"/>
              <w:rPr>
                <w:rFonts w:cs="Arial"/>
                <w:b/>
              </w:rPr>
            </w:pPr>
          </w:p>
        </w:tc>
        <w:tc>
          <w:tcPr>
            <w:tcW w:w="709" w:type="dxa"/>
          </w:tcPr>
          <w:p w:rsidR="009B0163" w:rsidRPr="003F63C5" w:rsidRDefault="009B0163" w:rsidP="008A0796">
            <w:pPr>
              <w:tabs>
                <w:tab w:val="left" w:pos="5056"/>
              </w:tabs>
              <w:jc w:val="center"/>
              <w:rPr>
                <w:rFonts w:cs="Arial"/>
                <w:b/>
              </w:rPr>
            </w:pPr>
          </w:p>
        </w:tc>
        <w:tc>
          <w:tcPr>
            <w:tcW w:w="4439" w:type="dxa"/>
          </w:tcPr>
          <w:p w:rsidR="009B0163" w:rsidRPr="003F63C5" w:rsidRDefault="009B0163" w:rsidP="008A0796">
            <w:pPr>
              <w:tabs>
                <w:tab w:val="left" w:pos="5056"/>
              </w:tabs>
              <w:jc w:val="center"/>
              <w:rPr>
                <w:rFonts w:cs="Arial"/>
                <w:b/>
              </w:rPr>
            </w:pPr>
          </w:p>
        </w:tc>
      </w:tr>
      <w:tr w:rsidR="009B0163" w:rsidRPr="003F63C5" w:rsidTr="008A0796">
        <w:tc>
          <w:tcPr>
            <w:tcW w:w="4248" w:type="dxa"/>
          </w:tcPr>
          <w:p w:rsidR="009B0163" w:rsidRPr="003F63C5" w:rsidRDefault="009B0163" w:rsidP="008A0796">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9B0163" w:rsidRPr="003F63C5" w:rsidRDefault="009B0163" w:rsidP="008A0796">
            <w:pPr>
              <w:tabs>
                <w:tab w:val="left" w:pos="5056"/>
              </w:tabs>
              <w:rPr>
                <w:rFonts w:cs="Arial"/>
                <w:b/>
              </w:rPr>
            </w:pPr>
          </w:p>
        </w:tc>
        <w:tc>
          <w:tcPr>
            <w:tcW w:w="4439" w:type="dxa"/>
          </w:tcPr>
          <w:p w:rsidR="009B0163" w:rsidRPr="003F63C5" w:rsidRDefault="009B0163" w:rsidP="008A0796">
            <w:pPr>
              <w:tabs>
                <w:tab w:val="left" w:pos="5056"/>
              </w:tabs>
              <w:rPr>
                <w:rFonts w:cs="Arial"/>
                <w:b/>
              </w:rPr>
            </w:pPr>
            <w:r w:rsidRPr="003F63C5">
              <w:rPr>
                <w:rFonts w:cs="Arial"/>
                <w:b/>
              </w:rPr>
              <w:t>DIP. JOSEFINA GARZA BARRERA</w:t>
            </w:r>
          </w:p>
        </w:tc>
      </w:tr>
      <w:tr w:rsidR="009B0163" w:rsidRPr="003F63C5" w:rsidTr="008A0796">
        <w:tc>
          <w:tcPr>
            <w:tcW w:w="4248" w:type="dxa"/>
          </w:tcPr>
          <w:p w:rsidR="009B0163" w:rsidRDefault="009B0163" w:rsidP="008A0796">
            <w:pPr>
              <w:tabs>
                <w:tab w:val="left" w:pos="5056"/>
              </w:tabs>
              <w:rPr>
                <w:rFonts w:cs="Arial"/>
                <w:b/>
              </w:rPr>
            </w:pPr>
          </w:p>
          <w:p w:rsidR="009B0163" w:rsidRDefault="009B0163" w:rsidP="008A0796">
            <w:pPr>
              <w:tabs>
                <w:tab w:val="left" w:pos="5056"/>
              </w:tabs>
              <w:rPr>
                <w:rFonts w:cs="Arial"/>
                <w:b/>
              </w:rPr>
            </w:pPr>
          </w:p>
          <w:p w:rsidR="009B0163" w:rsidRDefault="009B0163" w:rsidP="008A0796">
            <w:pPr>
              <w:tabs>
                <w:tab w:val="left" w:pos="5056"/>
              </w:tabs>
              <w:rPr>
                <w:rFonts w:cs="Arial"/>
                <w:b/>
              </w:rPr>
            </w:pPr>
          </w:p>
          <w:p w:rsidR="009B0163" w:rsidRDefault="009B0163" w:rsidP="008A0796">
            <w:pPr>
              <w:tabs>
                <w:tab w:val="left" w:pos="5056"/>
              </w:tabs>
              <w:rPr>
                <w:rFonts w:cs="Arial"/>
                <w:b/>
              </w:rPr>
            </w:pPr>
          </w:p>
          <w:p w:rsidR="009B0163" w:rsidRPr="003F63C5" w:rsidRDefault="009B0163" w:rsidP="008A0796">
            <w:pPr>
              <w:tabs>
                <w:tab w:val="left" w:pos="5056"/>
              </w:tabs>
              <w:rPr>
                <w:rFonts w:cs="Arial"/>
                <w:b/>
              </w:rPr>
            </w:pPr>
          </w:p>
        </w:tc>
        <w:tc>
          <w:tcPr>
            <w:tcW w:w="709" w:type="dxa"/>
          </w:tcPr>
          <w:p w:rsidR="009B0163" w:rsidRPr="003F63C5" w:rsidRDefault="009B0163" w:rsidP="008A0796">
            <w:pPr>
              <w:tabs>
                <w:tab w:val="left" w:pos="5056"/>
              </w:tabs>
              <w:rPr>
                <w:rFonts w:cs="Arial"/>
                <w:b/>
              </w:rPr>
            </w:pPr>
          </w:p>
        </w:tc>
        <w:tc>
          <w:tcPr>
            <w:tcW w:w="4439" w:type="dxa"/>
          </w:tcPr>
          <w:p w:rsidR="009B0163" w:rsidRPr="003F63C5" w:rsidRDefault="009B0163" w:rsidP="008A0796">
            <w:pPr>
              <w:tabs>
                <w:tab w:val="left" w:pos="5056"/>
              </w:tabs>
              <w:rPr>
                <w:rFonts w:cs="Arial"/>
                <w:b/>
              </w:rPr>
            </w:pPr>
          </w:p>
        </w:tc>
      </w:tr>
      <w:tr w:rsidR="009B0163" w:rsidRPr="003F63C5" w:rsidTr="008A0796">
        <w:tc>
          <w:tcPr>
            <w:tcW w:w="4248" w:type="dxa"/>
          </w:tcPr>
          <w:p w:rsidR="009B0163" w:rsidRPr="00EC6237" w:rsidRDefault="009B0163" w:rsidP="008A0796">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9B0163" w:rsidRPr="003F63C5" w:rsidRDefault="009B0163" w:rsidP="008A0796">
            <w:pPr>
              <w:tabs>
                <w:tab w:val="left" w:pos="5056"/>
              </w:tabs>
              <w:rPr>
                <w:rFonts w:cs="Arial"/>
                <w:b/>
              </w:rPr>
            </w:pPr>
          </w:p>
        </w:tc>
        <w:tc>
          <w:tcPr>
            <w:tcW w:w="4439" w:type="dxa"/>
          </w:tcPr>
          <w:p w:rsidR="009B0163" w:rsidRPr="00E17030" w:rsidRDefault="009B0163" w:rsidP="008A0796">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9B0163" w:rsidRPr="003F63C5" w:rsidTr="008A0796">
        <w:tc>
          <w:tcPr>
            <w:tcW w:w="4248" w:type="dxa"/>
          </w:tcPr>
          <w:p w:rsidR="009B0163" w:rsidRDefault="009B0163" w:rsidP="008A0796">
            <w:pPr>
              <w:tabs>
                <w:tab w:val="left" w:pos="5056"/>
              </w:tabs>
              <w:rPr>
                <w:rFonts w:cs="Arial"/>
                <w:b/>
              </w:rPr>
            </w:pPr>
          </w:p>
          <w:p w:rsidR="009B0163" w:rsidRDefault="009B0163" w:rsidP="008A0796">
            <w:pPr>
              <w:tabs>
                <w:tab w:val="left" w:pos="5056"/>
              </w:tabs>
              <w:rPr>
                <w:rFonts w:cs="Arial"/>
                <w:b/>
              </w:rPr>
            </w:pPr>
          </w:p>
          <w:p w:rsidR="009B0163" w:rsidRDefault="009B0163" w:rsidP="008A0796">
            <w:pPr>
              <w:tabs>
                <w:tab w:val="left" w:pos="5056"/>
              </w:tabs>
              <w:rPr>
                <w:rFonts w:cs="Arial"/>
                <w:b/>
              </w:rPr>
            </w:pPr>
          </w:p>
          <w:p w:rsidR="009B0163" w:rsidRDefault="009B0163" w:rsidP="008A0796">
            <w:pPr>
              <w:tabs>
                <w:tab w:val="left" w:pos="5056"/>
              </w:tabs>
              <w:rPr>
                <w:rFonts w:cs="Arial"/>
                <w:b/>
              </w:rPr>
            </w:pPr>
          </w:p>
          <w:p w:rsidR="009B0163" w:rsidRPr="003F63C5" w:rsidRDefault="009B0163" w:rsidP="008A0796">
            <w:pPr>
              <w:tabs>
                <w:tab w:val="left" w:pos="5056"/>
              </w:tabs>
              <w:rPr>
                <w:rFonts w:cs="Arial"/>
                <w:b/>
              </w:rPr>
            </w:pPr>
          </w:p>
        </w:tc>
        <w:tc>
          <w:tcPr>
            <w:tcW w:w="709" w:type="dxa"/>
          </w:tcPr>
          <w:p w:rsidR="009B0163" w:rsidRPr="003F63C5" w:rsidRDefault="009B0163" w:rsidP="008A0796">
            <w:pPr>
              <w:tabs>
                <w:tab w:val="left" w:pos="5056"/>
              </w:tabs>
              <w:rPr>
                <w:rFonts w:cs="Arial"/>
                <w:b/>
              </w:rPr>
            </w:pPr>
          </w:p>
        </w:tc>
        <w:tc>
          <w:tcPr>
            <w:tcW w:w="4439" w:type="dxa"/>
          </w:tcPr>
          <w:p w:rsidR="009B0163" w:rsidRPr="003F63C5" w:rsidRDefault="009B0163" w:rsidP="008A0796">
            <w:pPr>
              <w:tabs>
                <w:tab w:val="left" w:pos="5056"/>
              </w:tabs>
              <w:rPr>
                <w:rFonts w:cs="Arial"/>
                <w:b/>
              </w:rPr>
            </w:pPr>
          </w:p>
        </w:tc>
      </w:tr>
      <w:tr w:rsidR="009B0163" w:rsidRPr="003F63C5" w:rsidTr="008A0796">
        <w:tc>
          <w:tcPr>
            <w:tcW w:w="4248" w:type="dxa"/>
          </w:tcPr>
          <w:p w:rsidR="009B0163" w:rsidRPr="003F63C5" w:rsidRDefault="009B0163" w:rsidP="008A0796">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9B0163" w:rsidRPr="003F63C5" w:rsidRDefault="009B0163" w:rsidP="008A0796">
            <w:pPr>
              <w:tabs>
                <w:tab w:val="left" w:pos="5056"/>
              </w:tabs>
              <w:rPr>
                <w:rFonts w:cs="Arial"/>
                <w:b/>
              </w:rPr>
            </w:pPr>
          </w:p>
        </w:tc>
        <w:tc>
          <w:tcPr>
            <w:tcW w:w="4439" w:type="dxa"/>
          </w:tcPr>
          <w:p w:rsidR="009B0163" w:rsidRPr="003F63C5" w:rsidRDefault="009B0163" w:rsidP="008A0796">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9B0163" w:rsidRPr="003F63C5" w:rsidTr="008A0796">
        <w:tc>
          <w:tcPr>
            <w:tcW w:w="4248" w:type="dxa"/>
          </w:tcPr>
          <w:p w:rsidR="009B0163" w:rsidRDefault="009B0163" w:rsidP="008A0796">
            <w:pPr>
              <w:tabs>
                <w:tab w:val="left" w:pos="4678"/>
              </w:tabs>
              <w:rPr>
                <w:rFonts w:cs="Arial"/>
                <w:b/>
              </w:rPr>
            </w:pPr>
          </w:p>
          <w:p w:rsidR="009B0163" w:rsidRDefault="009B0163" w:rsidP="008A0796">
            <w:pPr>
              <w:tabs>
                <w:tab w:val="left" w:pos="4678"/>
              </w:tabs>
              <w:rPr>
                <w:rFonts w:cs="Arial"/>
                <w:b/>
              </w:rPr>
            </w:pPr>
          </w:p>
          <w:p w:rsidR="009B0163" w:rsidRDefault="009B0163" w:rsidP="008A0796">
            <w:pPr>
              <w:tabs>
                <w:tab w:val="left" w:pos="4678"/>
              </w:tabs>
              <w:rPr>
                <w:rFonts w:cs="Arial"/>
                <w:b/>
              </w:rPr>
            </w:pPr>
          </w:p>
          <w:p w:rsidR="009B0163" w:rsidRDefault="009B0163" w:rsidP="008A0796">
            <w:pPr>
              <w:tabs>
                <w:tab w:val="left" w:pos="4678"/>
              </w:tabs>
              <w:rPr>
                <w:rFonts w:cs="Arial"/>
                <w:b/>
              </w:rPr>
            </w:pPr>
          </w:p>
          <w:p w:rsidR="009B0163" w:rsidRPr="003F63C5" w:rsidRDefault="009B0163" w:rsidP="008A0796">
            <w:pPr>
              <w:tabs>
                <w:tab w:val="left" w:pos="4678"/>
              </w:tabs>
              <w:rPr>
                <w:rFonts w:cs="Arial"/>
                <w:b/>
              </w:rPr>
            </w:pPr>
          </w:p>
        </w:tc>
        <w:tc>
          <w:tcPr>
            <w:tcW w:w="709" w:type="dxa"/>
          </w:tcPr>
          <w:p w:rsidR="009B0163" w:rsidRPr="003F63C5" w:rsidRDefault="009B0163" w:rsidP="008A0796">
            <w:pPr>
              <w:tabs>
                <w:tab w:val="left" w:pos="5056"/>
              </w:tabs>
              <w:rPr>
                <w:rFonts w:cs="Arial"/>
                <w:b/>
              </w:rPr>
            </w:pPr>
          </w:p>
        </w:tc>
        <w:tc>
          <w:tcPr>
            <w:tcW w:w="4439" w:type="dxa"/>
          </w:tcPr>
          <w:p w:rsidR="009B0163" w:rsidRPr="003F63C5" w:rsidRDefault="009B0163" w:rsidP="008A0796">
            <w:pPr>
              <w:tabs>
                <w:tab w:val="left" w:pos="5056"/>
              </w:tabs>
              <w:rPr>
                <w:rFonts w:cs="Arial"/>
                <w:b/>
              </w:rPr>
            </w:pPr>
          </w:p>
        </w:tc>
      </w:tr>
      <w:tr w:rsidR="009B0163" w:rsidRPr="003F63C5" w:rsidTr="008A0796">
        <w:tc>
          <w:tcPr>
            <w:tcW w:w="4248" w:type="dxa"/>
          </w:tcPr>
          <w:p w:rsidR="009B0163" w:rsidRPr="003F63C5" w:rsidRDefault="009B0163" w:rsidP="008A0796">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9B0163" w:rsidRPr="003F63C5" w:rsidRDefault="009B0163" w:rsidP="008A0796">
            <w:pPr>
              <w:tabs>
                <w:tab w:val="left" w:pos="5056"/>
              </w:tabs>
              <w:rPr>
                <w:rFonts w:cs="Arial"/>
                <w:b/>
              </w:rPr>
            </w:pPr>
          </w:p>
        </w:tc>
        <w:tc>
          <w:tcPr>
            <w:tcW w:w="4439" w:type="dxa"/>
          </w:tcPr>
          <w:p w:rsidR="009B0163" w:rsidRPr="003F63C5" w:rsidRDefault="009B0163" w:rsidP="008A0796">
            <w:pPr>
              <w:tabs>
                <w:tab w:val="left" w:pos="5056"/>
              </w:tabs>
              <w:rPr>
                <w:rFonts w:cs="Arial"/>
                <w:b/>
              </w:rPr>
            </w:pPr>
            <w:r w:rsidRPr="003F63C5">
              <w:rPr>
                <w:rFonts w:cs="Arial"/>
                <w:b/>
              </w:rPr>
              <w:t xml:space="preserve">DIP. </w:t>
            </w:r>
            <w:r w:rsidRPr="003F63C5">
              <w:rPr>
                <w:rFonts w:cs="Arial"/>
                <w:b/>
                <w:snapToGrid w:val="0"/>
              </w:rPr>
              <w:t>JESÚS BERINO GRANADOS</w:t>
            </w:r>
          </w:p>
        </w:tc>
      </w:tr>
      <w:tr w:rsidR="009B0163" w:rsidRPr="003F63C5" w:rsidTr="008A0796">
        <w:tc>
          <w:tcPr>
            <w:tcW w:w="9396" w:type="dxa"/>
            <w:gridSpan w:val="3"/>
          </w:tcPr>
          <w:p w:rsidR="009B0163" w:rsidRDefault="009B0163" w:rsidP="008A0796">
            <w:pPr>
              <w:tabs>
                <w:tab w:val="left" w:pos="5056"/>
              </w:tabs>
              <w:jc w:val="center"/>
              <w:rPr>
                <w:rFonts w:cs="Arial"/>
                <w:b/>
              </w:rPr>
            </w:pPr>
          </w:p>
          <w:p w:rsidR="009B0163" w:rsidRDefault="009B0163" w:rsidP="008A0796">
            <w:pPr>
              <w:tabs>
                <w:tab w:val="left" w:pos="5056"/>
              </w:tabs>
              <w:jc w:val="center"/>
              <w:rPr>
                <w:rFonts w:cs="Arial"/>
                <w:b/>
              </w:rPr>
            </w:pPr>
          </w:p>
          <w:p w:rsidR="009B0163" w:rsidRDefault="009B0163" w:rsidP="008A0796">
            <w:pPr>
              <w:tabs>
                <w:tab w:val="left" w:pos="5056"/>
              </w:tabs>
              <w:jc w:val="center"/>
              <w:rPr>
                <w:rFonts w:cs="Arial"/>
                <w:b/>
              </w:rPr>
            </w:pPr>
          </w:p>
          <w:p w:rsidR="009B0163" w:rsidRDefault="009B0163" w:rsidP="008A0796">
            <w:pPr>
              <w:tabs>
                <w:tab w:val="left" w:pos="5056"/>
              </w:tabs>
              <w:jc w:val="center"/>
              <w:rPr>
                <w:rFonts w:cs="Arial"/>
                <w:b/>
              </w:rPr>
            </w:pPr>
          </w:p>
          <w:p w:rsidR="009B0163" w:rsidRPr="003F63C5" w:rsidRDefault="009B0163" w:rsidP="008A0796">
            <w:pPr>
              <w:tabs>
                <w:tab w:val="left" w:pos="5056"/>
              </w:tabs>
              <w:jc w:val="center"/>
              <w:rPr>
                <w:rFonts w:cs="Arial"/>
                <w:b/>
              </w:rPr>
            </w:pPr>
          </w:p>
        </w:tc>
      </w:tr>
      <w:tr w:rsidR="009B0163" w:rsidRPr="003F63C5" w:rsidTr="008A0796">
        <w:tc>
          <w:tcPr>
            <w:tcW w:w="9396" w:type="dxa"/>
            <w:gridSpan w:val="3"/>
          </w:tcPr>
          <w:p w:rsidR="009B0163" w:rsidRPr="003F63C5" w:rsidRDefault="009B0163" w:rsidP="008A0796">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9B0163" w:rsidRDefault="009B0163" w:rsidP="009B0163">
      <w:pPr>
        <w:tabs>
          <w:tab w:val="left" w:pos="5056"/>
        </w:tabs>
        <w:jc w:val="center"/>
        <w:rPr>
          <w:rFonts w:cs="Arial"/>
          <w:b/>
        </w:rPr>
      </w:pPr>
    </w:p>
    <w:p w:rsidR="009B0163" w:rsidRDefault="009B0163" w:rsidP="009B0163">
      <w:pPr>
        <w:tabs>
          <w:tab w:val="left" w:pos="5056"/>
        </w:tabs>
        <w:jc w:val="center"/>
        <w:rPr>
          <w:rFonts w:cs="Arial"/>
          <w:b/>
        </w:rPr>
      </w:pPr>
    </w:p>
    <w:p w:rsidR="009B0163" w:rsidRDefault="009B0163" w:rsidP="009B0163">
      <w:pPr>
        <w:tabs>
          <w:tab w:val="left" w:pos="5056"/>
        </w:tabs>
        <w:jc w:val="center"/>
        <w:rPr>
          <w:rFonts w:cs="Arial"/>
          <w:b/>
        </w:rPr>
      </w:pPr>
    </w:p>
    <w:p w:rsidR="009B0163" w:rsidRDefault="009B0163" w:rsidP="009B0163">
      <w:pPr>
        <w:tabs>
          <w:tab w:val="left" w:pos="5056"/>
        </w:tabs>
        <w:jc w:val="center"/>
        <w:rPr>
          <w:rFonts w:cs="Arial"/>
          <w:b/>
        </w:rPr>
      </w:pPr>
    </w:p>
    <w:p w:rsidR="009B0163" w:rsidRDefault="009B0163" w:rsidP="009B0163">
      <w:pPr>
        <w:tabs>
          <w:tab w:val="left" w:pos="5056"/>
        </w:tabs>
        <w:jc w:val="center"/>
        <w:rPr>
          <w:rFonts w:cs="Arial"/>
          <w:b/>
        </w:rPr>
      </w:pPr>
    </w:p>
    <w:p w:rsidR="009B0163" w:rsidRDefault="009B0163" w:rsidP="009B0163">
      <w:pPr>
        <w:tabs>
          <w:tab w:val="left" w:pos="5056"/>
        </w:tabs>
        <w:jc w:val="center"/>
        <w:rPr>
          <w:rFonts w:cs="Arial"/>
          <w:b/>
        </w:rPr>
      </w:pPr>
    </w:p>
    <w:p w:rsidR="009B0163" w:rsidRDefault="009B0163" w:rsidP="009B0163">
      <w:pPr>
        <w:tabs>
          <w:tab w:val="left" w:pos="5056"/>
        </w:tabs>
        <w:jc w:val="center"/>
        <w:rPr>
          <w:rFonts w:cs="Arial"/>
          <w:b/>
        </w:rPr>
      </w:pPr>
    </w:p>
    <w:p w:rsidR="009B0163" w:rsidRPr="009B0163" w:rsidRDefault="009B0163" w:rsidP="009B0163">
      <w:pPr>
        <w:tabs>
          <w:tab w:val="left" w:pos="5056"/>
        </w:tabs>
        <w:rPr>
          <w:rFonts w:cs="Arial"/>
          <w:sz w:val="16"/>
          <w:szCs w:val="16"/>
        </w:rPr>
      </w:pPr>
      <w:r w:rsidRPr="009B0163">
        <w:rPr>
          <w:rFonts w:cs="Arial"/>
          <w:sz w:val="16"/>
          <w:szCs w:val="16"/>
        </w:rPr>
        <w:t xml:space="preserve">ESTA HOJA FORMA PARTE INTEGRANTE DE LA </w:t>
      </w:r>
      <w:r w:rsidRPr="009B0163">
        <w:rPr>
          <w:rFonts w:cs="Arial"/>
          <w:sz w:val="16"/>
          <w:szCs w:val="16"/>
          <w:lang w:val="es-ES_tradnl"/>
        </w:rPr>
        <w:t xml:space="preserve">PROPUESTA DE INICIATIVA CON PROYECTO DE DECRETO POR LA QUE </w:t>
      </w:r>
      <w:r w:rsidRPr="009B0163">
        <w:rPr>
          <w:rFonts w:cs="Arial"/>
          <w:sz w:val="16"/>
          <w:szCs w:val="16"/>
        </w:rPr>
        <w:t>SE REFORMA EL ARTÍCULO 7º DE LA LEY GENERAL DE DESARROLLO RURAL SUSTENTABLE,</w:t>
      </w:r>
      <w:r w:rsidRPr="009B0163">
        <w:rPr>
          <w:rFonts w:cs="Arial"/>
          <w:sz w:val="16"/>
          <w:szCs w:val="16"/>
          <w:lang w:val="es-ES_tradnl"/>
        </w:rPr>
        <w:t xml:space="preserve"> EN MATERIA DE POLÍTICAS PÚBLICAS TRANSVERSALES DE DESARROLLO RURAL</w:t>
      </w:r>
      <w:r>
        <w:rPr>
          <w:rFonts w:cs="Arial"/>
          <w:sz w:val="16"/>
          <w:szCs w:val="16"/>
          <w:lang w:val="es-ES_tradnl"/>
        </w:rPr>
        <w:t>.</w:t>
      </w:r>
    </w:p>
    <w:p w:rsidR="009B0163" w:rsidRPr="009B0163" w:rsidRDefault="009B0163" w:rsidP="009B0163">
      <w:pPr>
        <w:ind w:left="709" w:hanging="709"/>
      </w:pPr>
    </w:p>
    <w:sectPr w:rsidR="009B0163" w:rsidRPr="009B0163" w:rsidSect="00BB35E7">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A8" w:rsidRDefault="00BF5CA8">
      <w:r>
        <w:separator/>
      </w:r>
    </w:p>
  </w:endnote>
  <w:endnote w:type="continuationSeparator" w:id="0">
    <w:p w:rsidR="00BF5CA8" w:rsidRDefault="00BF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79" w:rsidRDefault="00461179">
    <w:pP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C3738F" w:rsidRPr="00C3738F">
      <w:rPr>
        <w:caps/>
        <w:noProof/>
        <w:color w:val="4472C4" w:themeColor="accent1"/>
        <w:lang w:val="es-ES"/>
      </w:rPr>
      <w:t>9</w:t>
    </w:r>
    <w:r>
      <w:rPr>
        <w:caps/>
        <w:color w:val="4472C4" w:themeColor="accent1"/>
      </w:rPr>
      <w:fldChar w:fldCharType="end"/>
    </w:r>
  </w:p>
  <w:p w:rsidR="00461179" w:rsidRDefault="004611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A8" w:rsidRDefault="00BF5CA8">
      <w:r>
        <w:separator/>
      </w:r>
    </w:p>
  </w:footnote>
  <w:footnote w:type="continuationSeparator" w:id="0">
    <w:p w:rsidR="00BF5CA8" w:rsidRDefault="00BF5CA8">
      <w:r>
        <w:continuationSeparator/>
      </w:r>
    </w:p>
  </w:footnote>
  <w:footnote w:id="1">
    <w:p w:rsidR="009B0163" w:rsidRDefault="009B0163" w:rsidP="009B0163">
      <w:r>
        <w:footnoteRef/>
      </w:r>
      <w:r>
        <w:t xml:space="preserve"> Fuente FAO (2017) información disponible en: </w:t>
      </w:r>
      <w:r w:rsidRPr="00AD231C">
        <w:t>https://www.sostenibilidad.com/desarrollo-sostenible/como-lograr-un-desarrollo-rural-sostenible-la-custodia-del-territorio/</w:t>
      </w:r>
    </w:p>
  </w:footnote>
  <w:footnote w:id="2">
    <w:p w:rsidR="009B0163" w:rsidRDefault="009B0163" w:rsidP="009B0163">
      <w:r>
        <w:footnoteRef/>
      </w:r>
      <w:r>
        <w:t xml:space="preserve"> Fuente: ibídem. </w:t>
      </w:r>
    </w:p>
  </w:footnote>
  <w:footnote w:id="3">
    <w:p w:rsidR="009B0163" w:rsidRDefault="009B0163" w:rsidP="009B0163">
      <w:r>
        <w:footnoteRef/>
      </w:r>
      <w:r>
        <w:t xml:space="preserve"> Fuente Unesco (2010) información disponible en: </w:t>
      </w:r>
      <w:hyperlink r:id="rId1" w:history="1">
        <w:r>
          <w:t>https://www.oei.es/historico/decada/accion.php?accion=22</w:t>
        </w:r>
      </w:hyperlink>
    </w:p>
  </w:footnote>
  <w:footnote w:id="4">
    <w:p w:rsidR="009B0163" w:rsidRDefault="009B0163" w:rsidP="009B0163">
      <w:r>
        <w:footnoteRef/>
      </w:r>
      <w:r>
        <w:t xml:space="preserve"> Fuente Banco Mundial. Información disponible en: </w:t>
      </w:r>
      <w:hyperlink r:id="rId2" w:history="1">
        <w:r>
          <w:t>http://siteresources.worldbank.org/INTMEXICO/Resources/La_Pobreza_Rural_en_Mexico.pdf</w:t>
        </w:r>
      </w:hyperlink>
    </w:p>
    <w:p w:rsidR="009B0163" w:rsidRDefault="009B0163" w:rsidP="009B01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108"/>
      <w:gridCol w:w="8106"/>
      <w:gridCol w:w="1843"/>
    </w:tblGrid>
    <w:tr w:rsidR="00461179" w:rsidRPr="00D775E4" w:rsidTr="00461179">
      <w:trPr>
        <w:jc w:val="center"/>
      </w:trPr>
      <w:tc>
        <w:tcPr>
          <w:tcW w:w="1108" w:type="dxa"/>
        </w:tcPr>
        <w:p w:rsidR="00461179" w:rsidRPr="00D775E4" w:rsidRDefault="00461179" w:rsidP="00627BB0">
          <w:pPr>
            <w:jc w:val="center"/>
            <w:rPr>
              <w:b/>
              <w:bCs/>
              <w:sz w:val="12"/>
            </w:rPr>
          </w:pPr>
          <w:r>
            <w:rPr>
              <w:b/>
              <w:bCs/>
              <w:noProof/>
              <w:sz w:val="12"/>
              <w:lang w:eastAsia="es-MX"/>
            </w:rPr>
            <w:drawing>
              <wp:anchor distT="0" distB="0" distL="114300" distR="114300" simplePos="0" relativeHeight="251704320" behindDoc="0" locked="0" layoutInCell="1" allowOverlap="1" wp14:anchorId="08FBD288" wp14:editId="3FC85AFC">
                <wp:simplePos x="0" y="0"/>
                <wp:positionH relativeFrom="column">
                  <wp:posOffset>-45720</wp:posOffset>
                </wp:positionH>
                <wp:positionV relativeFrom="paragraph">
                  <wp:posOffset>54610</wp:posOffset>
                </wp:positionV>
                <wp:extent cx="902335" cy="886460"/>
                <wp:effectExtent l="0" t="0" r="0" b="0"/>
                <wp:wrapNone/>
                <wp:docPr id="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tc>
      <w:tc>
        <w:tcPr>
          <w:tcW w:w="8106" w:type="dxa"/>
        </w:tcPr>
        <w:p w:rsidR="00461179" w:rsidRPr="00815938" w:rsidRDefault="00461179" w:rsidP="00627BB0">
          <w:pPr>
            <w:jc w:val="center"/>
            <w:rPr>
              <w:b/>
              <w:bCs/>
              <w:sz w:val="24"/>
            </w:rPr>
          </w:pPr>
        </w:p>
        <w:p w:rsidR="00461179" w:rsidRPr="002E1219" w:rsidRDefault="00461179" w:rsidP="00627BB0">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61179" w:rsidRDefault="00461179" w:rsidP="00627BB0">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61179" w:rsidRPr="00530EA8" w:rsidRDefault="00461179" w:rsidP="00627BB0">
          <w:pPr>
            <w:tabs>
              <w:tab w:val="left" w:pos="-1528"/>
              <w:tab w:val="center" w:pos="-1386"/>
            </w:tabs>
            <w:jc w:val="center"/>
            <w:rPr>
              <w:rFonts w:cs="Arial"/>
              <w:bCs/>
              <w:smallCaps/>
              <w:spacing w:val="20"/>
              <w:sz w:val="16"/>
              <w:szCs w:val="32"/>
            </w:rPr>
          </w:pPr>
        </w:p>
        <w:p w:rsidR="00461179" w:rsidRPr="00B058CC" w:rsidRDefault="00461179" w:rsidP="00627BB0">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461179" w:rsidRPr="00D775E4" w:rsidRDefault="00461179" w:rsidP="00627BB0">
          <w:pPr>
            <w:ind w:left="-434" w:right="-672"/>
            <w:jc w:val="center"/>
            <w:rPr>
              <w:b/>
              <w:bCs/>
              <w:sz w:val="12"/>
            </w:rPr>
          </w:pPr>
        </w:p>
      </w:tc>
      <w:tc>
        <w:tcPr>
          <w:tcW w:w="1843" w:type="dxa"/>
        </w:tcPr>
        <w:p w:rsidR="00461179" w:rsidRDefault="00461179" w:rsidP="00627BB0">
          <w:pPr>
            <w:jc w:val="center"/>
            <w:rPr>
              <w:b/>
              <w:bCs/>
              <w:sz w:val="12"/>
            </w:rPr>
          </w:pPr>
          <w:r>
            <w:rPr>
              <w:b/>
              <w:bCs/>
              <w:noProof/>
              <w:sz w:val="12"/>
              <w:lang w:eastAsia="es-MX"/>
            </w:rPr>
            <w:drawing>
              <wp:anchor distT="0" distB="0" distL="114300" distR="114300" simplePos="0" relativeHeight="251705344" behindDoc="0" locked="0" layoutInCell="1" allowOverlap="1" wp14:anchorId="04575C81" wp14:editId="26846402">
                <wp:simplePos x="0" y="0"/>
                <wp:positionH relativeFrom="column">
                  <wp:posOffset>-149170</wp:posOffset>
                </wp:positionH>
                <wp:positionV relativeFrom="paragraph">
                  <wp:posOffset>30362</wp:posOffset>
                </wp:positionV>
                <wp:extent cx="1230134" cy="914400"/>
                <wp:effectExtent l="0" t="0" r="825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_NEG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0134" cy="914400"/>
                        </a:xfrm>
                        <a:prstGeom prst="rect">
                          <a:avLst/>
                        </a:prstGeom>
                      </pic:spPr>
                    </pic:pic>
                  </a:graphicData>
                </a:graphic>
                <wp14:sizeRelH relativeFrom="page">
                  <wp14:pctWidth>0</wp14:pctWidth>
                </wp14:sizeRelH>
                <wp14:sizeRelV relativeFrom="page">
                  <wp14:pctHeight>0</wp14:pctHeight>
                </wp14:sizeRelV>
              </wp:anchor>
            </w:drawing>
          </w:r>
        </w:p>
        <w:p w:rsidR="00461179" w:rsidRDefault="00461179" w:rsidP="00627BB0">
          <w:pPr>
            <w:jc w:val="center"/>
            <w:rPr>
              <w:b/>
              <w:bCs/>
              <w:sz w:val="12"/>
            </w:rPr>
          </w:pPr>
        </w:p>
        <w:p w:rsidR="00461179" w:rsidRPr="00D775E4" w:rsidRDefault="00461179" w:rsidP="00627BB0">
          <w:pPr>
            <w:jc w:val="center"/>
            <w:rPr>
              <w:b/>
              <w:bCs/>
              <w:sz w:val="12"/>
            </w:rPr>
          </w:pPr>
        </w:p>
      </w:tc>
    </w:tr>
  </w:tbl>
  <w:p w:rsidR="00461179" w:rsidRDefault="004611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43ADB"/>
    <w:multiLevelType w:val="hybridMultilevel"/>
    <w:tmpl w:val="2D42B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0BC1"/>
    <w:multiLevelType w:val="hybridMultilevel"/>
    <w:tmpl w:val="2B5820B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9"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9A6D8E"/>
    <w:multiLevelType w:val="hybridMultilevel"/>
    <w:tmpl w:val="51800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430F1F"/>
    <w:multiLevelType w:val="hybridMultilevel"/>
    <w:tmpl w:val="4B2EAEAE"/>
    <w:lvl w:ilvl="0" w:tplc="30B8649C">
      <w:start w:val="1"/>
      <w:numFmt w:val="upperRoman"/>
      <w:lvlText w:val="%1."/>
      <w:lvlJc w:val="left"/>
      <w:pPr>
        <w:ind w:left="1656" w:hanging="94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741742F"/>
    <w:multiLevelType w:val="hybridMultilevel"/>
    <w:tmpl w:val="CF6293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E074B"/>
    <w:multiLevelType w:val="hybridMultilevel"/>
    <w:tmpl w:val="D2C43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3E1788"/>
    <w:multiLevelType w:val="hybridMultilevel"/>
    <w:tmpl w:val="3294CFA6"/>
    <w:lvl w:ilvl="0" w:tplc="40F0C30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BCE7168"/>
    <w:multiLevelType w:val="hybridMultilevel"/>
    <w:tmpl w:val="54A00D4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5" w15:restartNumberingAfterBreak="0">
    <w:nsid w:val="58E34254"/>
    <w:multiLevelType w:val="hybridMultilevel"/>
    <w:tmpl w:val="C81E9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74507D"/>
    <w:multiLevelType w:val="hybridMultilevel"/>
    <w:tmpl w:val="3510043E"/>
    <w:lvl w:ilvl="0" w:tplc="6C5A1D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F708F"/>
    <w:multiLevelType w:val="hybridMultilevel"/>
    <w:tmpl w:val="FEAA6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85A3E"/>
    <w:multiLevelType w:val="hybridMultilevel"/>
    <w:tmpl w:val="C6C03538"/>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EE6C14"/>
    <w:multiLevelType w:val="hybridMultilevel"/>
    <w:tmpl w:val="EF4E140E"/>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9" w15:restartNumberingAfterBreak="0">
    <w:nsid w:val="7D4F0364"/>
    <w:multiLevelType w:val="hybridMultilevel"/>
    <w:tmpl w:val="60DA0F38"/>
    <w:lvl w:ilvl="0" w:tplc="F830E34E">
      <w:start w:val="1"/>
      <w:numFmt w:val="upperRoman"/>
      <w:lvlText w:val="%1."/>
      <w:lvlJc w:val="left"/>
      <w:pPr>
        <w:ind w:left="72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7"/>
  </w:num>
  <w:num w:numId="5">
    <w:abstractNumId w:val="2"/>
  </w:num>
  <w:num w:numId="6">
    <w:abstractNumId w:val="8"/>
  </w:num>
  <w:num w:numId="7">
    <w:abstractNumId w:val="24"/>
  </w:num>
  <w:num w:numId="8">
    <w:abstractNumId w:val="23"/>
  </w:num>
  <w:num w:numId="9">
    <w:abstractNumId w:val="31"/>
  </w:num>
  <w:num w:numId="10">
    <w:abstractNumId w:val="37"/>
  </w:num>
  <w:num w:numId="11">
    <w:abstractNumId w:val="14"/>
  </w:num>
  <w:num w:numId="12">
    <w:abstractNumId w:val="11"/>
  </w:num>
  <w:num w:numId="13">
    <w:abstractNumId w:val="18"/>
  </w:num>
  <w:num w:numId="14">
    <w:abstractNumId w:val="29"/>
  </w:num>
  <w:num w:numId="15">
    <w:abstractNumId w:val="32"/>
  </w:num>
  <w:num w:numId="16">
    <w:abstractNumId w:val="28"/>
  </w:num>
  <w:num w:numId="17">
    <w:abstractNumId w:val="20"/>
  </w:num>
  <w:num w:numId="18">
    <w:abstractNumId w:val="36"/>
  </w:num>
  <w:num w:numId="19">
    <w:abstractNumId w:val="34"/>
  </w:num>
  <w:num w:numId="20">
    <w:abstractNumId w:val="30"/>
  </w:num>
  <w:num w:numId="21">
    <w:abstractNumId w:val="12"/>
  </w:num>
  <w:num w:numId="22">
    <w:abstractNumId w:val="3"/>
  </w:num>
  <w:num w:numId="23">
    <w:abstractNumId w:val="35"/>
  </w:num>
  <w:num w:numId="24">
    <w:abstractNumId w:val="33"/>
  </w:num>
  <w:num w:numId="25">
    <w:abstractNumId w:val="25"/>
  </w:num>
  <w:num w:numId="26">
    <w:abstractNumId w:val="1"/>
  </w:num>
  <w:num w:numId="27">
    <w:abstractNumId w:val="9"/>
  </w:num>
  <w:num w:numId="28">
    <w:abstractNumId w:val="22"/>
  </w:num>
  <w:num w:numId="29">
    <w:abstractNumId w:val="39"/>
  </w:num>
  <w:num w:numId="30">
    <w:abstractNumId w:val="21"/>
  </w:num>
  <w:num w:numId="31">
    <w:abstractNumId w:val="27"/>
  </w:num>
  <w:num w:numId="32">
    <w:abstractNumId w:val="17"/>
  </w:num>
  <w:num w:numId="33">
    <w:abstractNumId w:val="16"/>
  </w:num>
  <w:num w:numId="34">
    <w:abstractNumId w:val="19"/>
  </w:num>
  <w:num w:numId="35">
    <w:abstractNumId w:val="15"/>
  </w:num>
  <w:num w:numId="36">
    <w:abstractNumId w:val="6"/>
  </w:num>
  <w:num w:numId="37">
    <w:abstractNumId w:val="5"/>
  </w:num>
  <w:num w:numId="38">
    <w:abstractNumId w:val="26"/>
  </w:num>
  <w:num w:numId="39">
    <w:abstractNumId w:val="3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US"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BE3"/>
    <w:rsid w:val="00047DF8"/>
    <w:rsid w:val="00050563"/>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91F"/>
    <w:rsid w:val="000839D4"/>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909"/>
    <w:rsid w:val="000A4B4D"/>
    <w:rsid w:val="000A4EF4"/>
    <w:rsid w:val="000A66DA"/>
    <w:rsid w:val="000A6D76"/>
    <w:rsid w:val="000A7590"/>
    <w:rsid w:val="000A7BAB"/>
    <w:rsid w:val="000B08D8"/>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2F39"/>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6296"/>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0C0"/>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5A6E"/>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8BA"/>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8C3"/>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6D82"/>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111"/>
    <w:rsid w:val="00327F1E"/>
    <w:rsid w:val="00330722"/>
    <w:rsid w:val="00331B6E"/>
    <w:rsid w:val="00331F40"/>
    <w:rsid w:val="00332FC4"/>
    <w:rsid w:val="003335B5"/>
    <w:rsid w:val="0033496F"/>
    <w:rsid w:val="003376D1"/>
    <w:rsid w:val="0034075B"/>
    <w:rsid w:val="00341205"/>
    <w:rsid w:val="00343450"/>
    <w:rsid w:val="003440BA"/>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0BA"/>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42EE"/>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4D46"/>
    <w:rsid w:val="00426159"/>
    <w:rsid w:val="00427FE8"/>
    <w:rsid w:val="00430C1F"/>
    <w:rsid w:val="00433059"/>
    <w:rsid w:val="004346BE"/>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1179"/>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658"/>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A2D"/>
    <w:rsid w:val="00595CB8"/>
    <w:rsid w:val="005A0954"/>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06F09"/>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27BB0"/>
    <w:rsid w:val="006354DF"/>
    <w:rsid w:val="006364F7"/>
    <w:rsid w:val="00636AB1"/>
    <w:rsid w:val="00640B5C"/>
    <w:rsid w:val="00640DFB"/>
    <w:rsid w:val="0064215C"/>
    <w:rsid w:val="0064247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6EBC"/>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3D8B"/>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277"/>
    <w:rsid w:val="008079F4"/>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5336"/>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3EF9"/>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3F9F"/>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B95"/>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0163"/>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48A6"/>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7E75"/>
    <w:rsid w:val="00B72802"/>
    <w:rsid w:val="00B74C86"/>
    <w:rsid w:val="00B77FDD"/>
    <w:rsid w:val="00B806C7"/>
    <w:rsid w:val="00B80E16"/>
    <w:rsid w:val="00B821CA"/>
    <w:rsid w:val="00B83FC0"/>
    <w:rsid w:val="00B85292"/>
    <w:rsid w:val="00B85C2F"/>
    <w:rsid w:val="00B8683E"/>
    <w:rsid w:val="00B87479"/>
    <w:rsid w:val="00B87869"/>
    <w:rsid w:val="00B9287B"/>
    <w:rsid w:val="00B93549"/>
    <w:rsid w:val="00B9383F"/>
    <w:rsid w:val="00B938AB"/>
    <w:rsid w:val="00B9429D"/>
    <w:rsid w:val="00B95AB7"/>
    <w:rsid w:val="00B96F02"/>
    <w:rsid w:val="00B97830"/>
    <w:rsid w:val="00BA199A"/>
    <w:rsid w:val="00BA1B2A"/>
    <w:rsid w:val="00BA28FE"/>
    <w:rsid w:val="00BA6C9E"/>
    <w:rsid w:val="00BB1ACB"/>
    <w:rsid w:val="00BB2624"/>
    <w:rsid w:val="00BB35E7"/>
    <w:rsid w:val="00BB3A99"/>
    <w:rsid w:val="00BB57E3"/>
    <w:rsid w:val="00BB5B9F"/>
    <w:rsid w:val="00BB7CCA"/>
    <w:rsid w:val="00BC1CD4"/>
    <w:rsid w:val="00BC34B1"/>
    <w:rsid w:val="00BC3E6A"/>
    <w:rsid w:val="00BC4AF5"/>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5CA8"/>
    <w:rsid w:val="00BF652B"/>
    <w:rsid w:val="00C00EC4"/>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27DC7"/>
    <w:rsid w:val="00C30484"/>
    <w:rsid w:val="00C31069"/>
    <w:rsid w:val="00C3738F"/>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367"/>
    <w:rsid w:val="00CA76E1"/>
    <w:rsid w:val="00CB351D"/>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0F86"/>
    <w:rsid w:val="00D31E7D"/>
    <w:rsid w:val="00D33E8C"/>
    <w:rsid w:val="00D347D7"/>
    <w:rsid w:val="00D353A1"/>
    <w:rsid w:val="00D35934"/>
    <w:rsid w:val="00D37B10"/>
    <w:rsid w:val="00D4218F"/>
    <w:rsid w:val="00D4351F"/>
    <w:rsid w:val="00D45186"/>
    <w:rsid w:val="00D45A94"/>
    <w:rsid w:val="00D50C09"/>
    <w:rsid w:val="00D51516"/>
    <w:rsid w:val="00D525C5"/>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1E44"/>
    <w:rsid w:val="00E52E59"/>
    <w:rsid w:val="00E53276"/>
    <w:rsid w:val="00E53D69"/>
    <w:rsid w:val="00E54150"/>
    <w:rsid w:val="00E54CDF"/>
    <w:rsid w:val="00E552DC"/>
    <w:rsid w:val="00E61630"/>
    <w:rsid w:val="00E62AEC"/>
    <w:rsid w:val="00E65B43"/>
    <w:rsid w:val="00E65C14"/>
    <w:rsid w:val="00E677D5"/>
    <w:rsid w:val="00E67AAB"/>
    <w:rsid w:val="00E715F8"/>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C75AA"/>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09"/>
    <w:pPr>
      <w:jc w:val="both"/>
    </w:pPr>
    <w:rPr>
      <w:rFonts w:ascii="Arial" w:hAnsi="Arial"/>
      <w:lang w:eastAsia="es-ES"/>
    </w:rPr>
  </w:style>
  <w:style w:type="paragraph" w:styleId="Ttulo1">
    <w:name w:val="heading 1"/>
    <w:basedOn w:val="Normal"/>
    <w:next w:val="Normal"/>
    <w:link w:val="Ttulo1Car"/>
    <w:qFormat/>
    <w:rsid w:val="00606F09"/>
    <w:pPr>
      <w:keepNext/>
      <w:outlineLvl w:val="0"/>
    </w:pPr>
    <w:rPr>
      <w:b/>
      <w:sz w:val="22"/>
    </w:rPr>
  </w:style>
  <w:style w:type="paragraph" w:styleId="Ttulo2">
    <w:name w:val="heading 2"/>
    <w:basedOn w:val="Normal"/>
    <w:next w:val="Normal"/>
    <w:link w:val="Ttulo2Car"/>
    <w:qFormat/>
    <w:rsid w:val="00606F09"/>
    <w:pPr>
      <w:keepNext/>
      <w:tabs>
        <w:tab w:val="left" w:pos="0"/>
      </w:tabs>
      <w:jc w:val="center"/>
      <w:outlineLvl w:val="1"/>
    </w:pPr>
    <w:rPr>
      <w:b/>
    </w:rPr>
  </w:style>
  <w:style w:type="paragraph" w:styleId="Ttulo3">
    <w:name w:val="heading 3"/>
    <w:basedOn w:val="Normal"/>
    <w:next w:val="Normal"/>
    <w:link w:val="Ttulo3Car"/>
    <w:qFormat/>
    <w:rsid w:val="00606F09"/>
    <w:pPr>
      <w:keepNext/>
      <w:spacing w:line="360" w:lineRule="auto"/>
      <w:outlineLvl w:val="2"/>
    </w:pPr>
    <w:rPr>
      <w:b/>
      <w:sz w:val="36"/>
    </w:rPr>
  </w:style>
  <w:style w:type="paragraph" w:styleId="Ttulo4">
    <w:name w:val="heading 4"/>
    <w:basedOn w:val="Normal"/>
    <w:next w:val="Normal"/>
    <w:link w:val="Ttulo4Car"/>
    <w:qFormat/>
    <w:rsid w:val="00606F09"/>
    <w:pPr>
      <w:keepNext/>
      <w:spacing w:line="360" w:lineRule="auto"/>
      <w:outlineLvl w:val="3"/>
    </w:pPr>
    <w:rPr>
      <w:b/>
      <w:sz w:val="36"/>
    </w:rPr>
  </w:style>
  <w:style w:type="paragraph" w:styleId="Ttulo5">
    <w:name w:val="heading 5"/>
    <w:basedOn w:val="Normal"/>
    <w:next w:val="Normal"/>
    <w:link w:val="Ttulo5Car"/>
    <w:qFormat/>
    <w:rsid w:val="00606F09"/>
    <w:pPr>
      <w:keepNext/>
      <w:shd w:val="clear" w:color="FF00FF" w:fill="auto"/>
      <w:spacing w:line="360" w:lineRule="auto"/>
      <w:outlineLvl w:val="4"/>
    </w:pPr>
    <w:rPr>
      <w:b/>
      <w:sz w:val="36"/>
    </w:rPr>
  </w:style>
  <w:style w:type="paragraph" w:styleId="Ttulo6">
    <w:name w:val="heading 6"/>
    <w:basedOn w:val="Normal"/>
    <w:next w:val="Normal"/>
    <w:link w:val="Ttulo6Car"/>
    <w:qFormat/>
    <w:rsid w:val="00606F09"/>
    <w:pPr>
      <w:keepNext/>
      <w:spacing w:line="360" w:lineRule="auto"/>
      <w:outlineLvl w:val="5"/>
    </w:pPr>
    <w:rPr>
      <w:b/>
      <w:sz w:val="36"/>
    </w:rPr>
  </w:style>
  <w:style w:type="paragraph" w:styleId="Ttulo7">
    <w:name w:val="heading 7"/>
    <w:basedOn w:val="Normal"/>
    <w:next w:val="Normal"/>
    <w:link w:val="Ttulo7Car"/>
    <w:qFormat/>
    <w:rsid w:val="00606F09"/>
    <w:pPr>
      <w:keepNext/>
      <w:spacing w:line="360" w:lineRule="auto"/>
      <w:outlineLvl w:val="6"/>
    </w:pPr>
    <w:rPr>
      <w:b/>
      <w:sz w:val="36"/>
    </w:rPr>
  </w:style>
  <w:style w:type="paragraph" w:styleId="Ttulo8">
    <w:name w:val="heading 8"/>
    <w:basedOn w:val="Normal"/>
    <w:next w:val="Normal"/>
    <w:link w:val="Ttulo8Car"/>
    <w:qFormat/>
    <w:rsid w:val="00606F09"/>
    <w:pPr>
      <w:keepNext/>
      <w:tabs>
        <w:tab w:val="left" w:pos="6237"/>
      </w:tabs>
      <w:spacing w:line="360" w:lineRule="auto"/>
      <w:outlineLvl w:val="7"/>
    </w:pPr>
    <w:rPr>
      <w:b/>
      <w:sz w:val="36"/>
    </w:rPr>
  </w:style>
  <w:style w:type="paragraph" w:styleId="Ttulo9">
    <w:name w:val="heading 9"/>
    <w:basedOn w:val="Normal"/>
    <w:next w:val="Normal"/>
    <w:link w:val="Ttulo9Car"/>
    <w:qFormat/>
    <w:rsid w:val="00606F0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06F09"/>
    <w:pPr>
      <w:tabs>
        <w:tab w:val="center" w:pos="4419"/>
        <w:tab w:val="right" w:pos="8838"/>
      </w:tabs>
    </w:pPr>
  </w:style>
  <w:style w:type="character" w:customStyle="1" w:styleId="EncabezadoCar">
    <w:name w:val="Encabezado Car"/>
    <w:link w:val="Encabezado"/>
    <w:uiPriority w:val="99"/>
    <w:semiHidden/>
    <w:rsid w:val="00606F09"/>
    <w:rPr>
      <w:rFonts w:ascii="Arial" w:hAnsi="Arial"/>
      <w:lang w:eastAsia="es-ES"/>
    </w:rPr>
  </w:style>
  <w:style w:type="paragraph" w:styleId="Prrafodelista">
    <w:name w:val="List Paragraph"/>
    <w:basedOn w:val="Normal"/>
    <w:uiPriority w:val="34"/>
    <w:qFormat/>
    <w:rsid w:val="00606F09"/>
    <w:pPr>
      <w:widowControl w:val="0"/>
      <w:ind w:left="720"/>
      <w:contextualSpacing/>
    </w:pPr>
    <w:rPr>
      <w:b/>
      <w:snapToGrid w:val="0"/>
    </w:rPr>
  </w:style>
  <w:style w:type="paragraph" w:styleId="Piedepgina">
    <w:name w:val="footer"/>
    <w:basedOn w:val="Normal"/>
    <w:link w:val="PiedepginaCar"/>
    <w:uiPriority w:val="99"/>
    <w:semiHidden/>
    <w:unhideWhenUsed/>
    <w:rsid w:val="00606F09"/>
    <w:pPr>
      <w:tabs>
        <w:tab w:val="center" w:pos="4419"/>
        <w:tab w:val="right" w:pos="8838"/>
      </w:tabs>
    </w:pPr>
  </w:style>
  <w:style w:type="character" w:customStyle="1" w:styleId="PiedepginaCar">
    <w:name w:val="Pie de página Car"/>
    <w:link w:val="Piedepgina"/>
    <w:uiPriority w:val="99"/>
    <w:semiHidden/>
    <w:rsid w:val="00606F09"/>
    <w:rPr>
      <w:rFonts w:ascii="Arial" w:hAnsi="Arial"/>
      <w:lang w:eastAsia="es-ES"/>
    </w:rPr>
  </w:style>
  <w:style w:type="paragraph" w:styleId="Textoindependiente">
    <w:name w:val="Body Text"/>
    <w:basedOn w:val="Normal"/>
    <w:link w:val="TextoindependienteCar"/>
    <w:semiHidden/>
    <w:unhideWhenUsed/>
    <w:rsid w:val="00606F09"/>
    <w:pPr>
      <w:spacing w:after="120"/>
    </w:pPr>
  </w:style>
  <w:style w:type="character" w:customStyle="1" w:styleId="TextoindependienteCar">
    <w:name w:val="Texto independiente Car"/>
    <w:link w:val="Textoindependiente"/>
    <w:semiHidden/>
    <w:rsid w:val="00606F09"/>
    <w:rPr>
      <w:rFonts w:ascii="Arial" w:hAnsi="Arial"/>
      <w:lang w:eastAsia="es-ES"/>
    </w:rPr>
  </w:style>
  <w:style w:type="character" w:customStyle="1" w:styleId="Ttulo2Car">
    <w:name w:val="Título 2 Car"/>
    <w:link w:val="Ttulo2"/>
    <w:rsid w:val="00606F09"/>
    <w:rPr>
      <w:rFonts w:ascii="Arial" w:hAnsi="Arial"/>
      <w:b/>
      <w:lang w:eastAsia="es-ES"/>
    </w:rPr>
  </w:style>
  <w:style w:type="character" w:customStyle="1" w:styleId="Ttulo5Car">
    <w:name w:val="Título 5 Car"/>
    <w:link w:val="Ttulo5"/>
    <w:rsid w:val="00606F09"/>
    <w:rPr>
      <w:rFonts w:ascii="Arial" w:hAnsi="Arial"/>
      <w:b/>
      <w:sz w:val="36"/>
      <w:shd w:val="clear" w:color="FF00FF" w:fill="auto"/>
      <w:lang w:eastAsia="es-ES"/>
    </w:rPr>
  </w:style>
  <w:style w:type="character" w:customStyle="1" w:styleId="TextoindependienteCar1">
    <w:name w:val="Texto independiente Car1"/>
    <w:uiPriority w:val="99"/>
    <w:semiHidden/>
    <w:rsid w:val="00606F09"/>
    <w:rPr>
      <w:rFonts w:eastAsia="Times New Roman" w:cs="Times New Roman"/>
      <w:sz w:val="20"/>
      <w:szCs w:val="20"/>
      <w:lang w:eastAsia="es-ES"/>
    </w:rPr>
  </w:style>
  <w:style w:type="character" w:customStyle="1" w:styleId="Ttulo3Car">
    <w:name w:val="Título 3 Car"/>
    <w:link w:val="Ttulo3"/>
    <w:rsid w:val="00606F09"/>
    <w:rPr>
      <w:rFonts w:ascii="Arial" w:hAnsi="Arial"/>
      <w:b/>
      <w:sz w:val="36"/>
      <w:lang w:eastAsia="es-ES"/>
    </w:rPr>
  </w:style>
  <w:style w:type="character" w:customStyle="1" w:styleId="Ttulo4Car">
    <w:name w:val="Título 4 Car"/>
    <w:link w:val="Ttulo4"/>
    <w:rsid w:val="00606F09"/>
    <w:rPr>
      <w:rFonts w:ascii="Arial" w:hAnsi="Arial"/>
      <w:b/>
      <w:sz w:val="36"/>
      <w:lang w:eastAsia="es-ES"/>
    </w:rPr>
  </w:style>
  <w:style w:type="character" w:customStyle="1" w:styleId="Ttulo6Car">
    <w:name w:val="Título 6 Car"/>
    <w:link w:val="Ttulo6"/>
    <w:rsid w:val="00606F09"/>
    <w:rPr>
      <w:rFonts w:ascii="Arial" w:hAnsi="Arial"/>
      <w:b/>
      <w:sz w:val="36"/>
      <w:lang w:eastAsia="es-ES"/>
    </w:rPr>
  </w:style>
  <w:style w:type="character" w:customStyle="1" w:styleId="Ttulo7Car">
    <w:name w:val="Título 7 Car"/>
    <w:link w:val="Ttulo7"/>
    <w:rsid w:val="00606F09"/>
    <w:rPr>
      <w:rFonts w:ascii="Arial" w:hAnsi="Arial"/>
      <w:b/>
      <w:sz w:val="36"/>
      <w:lang w:eastAsia="es-ES"/>
    </w:rPr>
  </w:style>
  <w:style w:type="character" w:customStyle="1" w:styleId="Ttulo8Car">
    <w:name w:val="Título 8 Car"/>
    <w:link w:val="Ttulo8"/>
    <w:rsid w:val="00606F09"/>
    <w:rPr>
      <w:rFonts w:ascii="Arial" w:hAnsi="Arial"/>
      <w:b/>
      <w:sz w:val="36"/>
      <w:lang w:eastAsia="es-ES"/>
    </w:rPr>
  </w:style>
  <w:style w:type="character" w:customStyle="1" w:styleId="Ttulo9Car">
    <w:name w:val="Título 9 Car"/>
    <w:link w:val="Ttulo9"/>
    <w:rsid w:val="00606F09"/>
    <w:rPr>
      <w:rFonts w:ascii="Arial" w:hAnsi="Arial"/>
      <w:b/>
      <w:sz w:val="36"/>
      <w:lang w:eastAsia="es-ES"/>
    </w:rPr>
  </w:style>
  <w:style w:type="character" w:customStyle="1" w:styleId="Ttulo1Car">
    <w:name w:val="Título 1 Car"/>
    <w:link w:val="Ttulo1"/>
    <w:rsid w:val="00606F09"/>
    <w:rPr>
      <w:rFonts w:ascii="Arial" w:hAnsi="Arial"/>
      <w:b/>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teresources.worldbank.org/INTMEXICO/Resources/La_Pobreza_Rural_en_Mexico.pdf" TargetMode="External"/><Relationship Id="rId1" Type="http://schemas.openxmlformats.org/officeDocument/2006/relationships/hyperlink" Target="https://www.oei.es/historico/decada/accion.php?accion=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0D5F-2BF6-4374-A2AA-39211945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1512</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2019-05-28T14:42:00Z</cp:lastPrinted>
  <dcterms:created xsi:type="dcterms:W3CDTF">2020-10-22T16:32:00Z</dcterms:created>
  <dcterms:modified xsi:type="dcterms:W3CDTF">2020-10-22T16:32:00Z</dcterms:modified>
</cp:coreProperties>
</file>