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04" w:rsidRDefault="00DB3604" w:rsidP="00DB3604">
      <w:pPr>
        <w:rPr>
          <w:rFonts w:ascii="Arial Narrow" w:hAnsi="Arial Narrow"/>
          <w:color w:val="000000"/>
          <w:sz w:val="26"/>
          <w:szCs w:val="26"/>
        </w:rPr>
      </w:pPr>
    </w:p>
    <w:p w:rsidR="00DB3604" w:rsidRDefault="00DB3604" w:rsidP="00DB3604">
      <w:pPr>
        <w:rPr>
          <w:rFonts w:ascii="Arial Narrow" w:hAnsi="Arial Narrow"/>
          <w:color w:val="000000"/>
          <w:sz w:val="26"/>
          <w:szCs w:val="26"/>
        </w:rPr>
      </w:pPr>
    </w:p>
    <w:p w:rsidR="00DB3604" w:rsidRDefault="00DB3604" w:rsidP="00DB3604">
      <w:pPr>
        <w:rPr>
          <w:rFonts w:ascii="Arial Narrow" w:hAnsi="Arial Narrow"/>
          <w:color w:val="000000"/>
          <w:sz w:val="26"/>
          <w:szCs w:val="26"/>
        </w:rPr>
      </w:pPr>
      <w:r w:rsidRPr="00DB3604">
        <w:rPr>
          <w:rFonts w:ascii="Arial Narrow" w:hAnsi="Arial Narrow"/>
          <w:color w:val="000000"/>
          <w:sz w:val="26"/>
          <w:szCs w:val="26"/>
        </w:rPr>
        <w:t xml:space="preserve">Iniciativa con Proyecto de Decreto por el que se reforma la fracción XI Bis del artículo 86 del </w:t>
      </w:r>
      <w:r w:rsidRPr="00DB3604">
        <w:rPr>
          <w:rFonts w:ascii="Arial Narrow" w:hAnsi="Arial Narrow"/>
          <w:b/>
          <w:color w:val="000000"/>
          <w:sz w:val="26"/>
          <w:szCs w:val="26"/>
        </w:rPr>
        <w:t>Estatuto Jurídico para los Trabajadores al Servicio del Estado de Coahuila</w:t>
      </w:r>
      <w:r w:rsidRPr="00DB3604">
        <w:rPr>
          <w:rFonts w:ascii="Arial Narrow" w:hAnsi="Arial Narrow"/>
          <w:color w:val="000000"/>
          <w:sz w:val="26"/>
          <w:szCs w:val="26"/>
        </w:rPr>
        <w:t xml:space="preserve"> y adiciona la fracción XVII al artículo 294 del </w:t>
      </w:r>
      <w:r w:rsidRPr="00DB3604">
        <w:rPr>
          <w:rFonts w:ascii="Arial Narrow" w:hAnsi="Arial Narrow"/>
          <w:b/>
          <w:color w:val="000000"/>
          <w:sz w:val="26"/>
          <w:szCs w:val="26"/>
        </w:rPr>
        <w:t>Código Municipal para el Estado de Coahuila</w:t>
      </w:r>
      <w:r w:rsidRPr="00DB3604">
        <w:rPr>
          <w:rFonts w:ascii="Arial Narrow" w:hAnsi="Arial Narrow"/>
          <w:b/>
          <w:color w:val="000000"/>
          <w:sz w:val="26"/>
          <w:szCs w:val="26"/>
        </w:rPr>
        <w:t>.</w:t>
      </w:r>
    </w:p>
    <w:p w:rsidR="00DB3604" w:rsidRDefault="00DB3604" w:rsidP="00DB3604">
      <w:pPr>
        <w:rPr>
          <w:rFonts w:ascii="Arial Narrow" w:hAnsi="Arial Narrow"/>
          <w:color w:val="000000"/>
          <w:sz w:val="26"/>
          <w:szCs w:val="26"/>
        </w:rPr>
      </w:pPr>
    </w:p>
    <w:p w:rsidR="00DB3604" w:rsidRPr="00DB3604" w:rsidRDefault="00DB3604" w:rsidP="00DB3604">
      <w:pPr>
        <w:pStyle w:val="Prrafodelista"/>
        <w:numPr>
          <w:ilvl w:val="0"/>
          <w:numId w:val="3"/>
        </w:numPr>
        <w:rPr>
          <w:rFonts w:ascii="Arial Narrow" w:hAnsi="Arial Narrow"/>
          <w:color w:val="000000"/>
          <w:sz w:val="26"/>
          <w:szCs w:val="26"/>
        </w:rPr>
      </w:pPr>
      <w:r>
        <w:rPr>
          <w:rFonts w:ascii="Arial Narrow" w:hAnsi="Arial Narrow"/>
          <w:color w:val="000000"/>
          <w:sz w:val="26"/>
          <w:szCs w:val="26"/>
        </w:rPr>
        <w:t>C</w:t>
      </w:r>
      <w:r w:rsidRPr="00DB3604">
        <w:rPr>
          <w:rFonts w:ascii="Arial Narrow" w:hAnsi="Arial Narrow"/>
          <w:color w:val="000000"/>
          <w:sz w:val="26"/>
          <w:szCs w:val="26"/>
        </w:rPr>
        <w:t>on el objeto de garantizar el goce de la licencia por paternidad.</w:t>
      </w:r>
    </w:p>
    <w:p w:rsidR="00DB3604" w:rsidRDefault="00DB3604" w:rsidP="00DB3604">
      <w:pPr>
        <w:rPr>
          <w:rFonts w:ascii="Arial Narrow" w:hAnsi="Arial Narrow"/>
          <w:color w:val="000000"/>
          <w:sz w:val="26"/>
          <w:szCs w:val="26"/>
        </w:rPr>
      </w:pPr>
    </w:p>
    <w:p w:rsidR="00DB3604" w:rsidRPr="003A3A2A" w:rsidRDefault="00DB3604" w:rsidP="00DB3604">
      <w:pPr>
        <w:rPr>
          <w:rFonts w:ascii="Arial Narrow" w:hAnsi="Arial Narrow"/>
          <w:color w:val="000000"/>
          <w:sz w:val="26"/>
          <w:szCs w:val="26"/>
        </w:rPr>
      </w:pPr>
      <w:bookmarkStart w:id="0" w:name="_Hlk5564419"/>
      <w:bookmarkEnd w:id="0"/>
      <w:r w:rsidRPr="003A3A2A">
        <w:rPr>
          <w:rFonts w:ascii="Arial Narrow" w:hAnsi="Arial Narrow"/>
          <w:color w:val="000000"/>
          <w:sz w:val="26"/>
          <w:szCs w:val="26"/>
        </w:rPr>
        <w:t>Planteada por</w:t>
      </w:r>
      <w:r>
        <w:rPr>
          <w:rFonts w:ascii="Arial Narrow" w:hAnsi="Arial Narrow"/>
          <w:color w:val="000000"/>
          <w:sz w:val="26"/>
          <w:szCs w:val="26"/>
        </w:rPr>
        <w:t xml:space="preserve"> </w:t>
      </w:r>
      <w:r>
        <w:rPr>
          <w:rFonts w:ascii="Arial Narrow" w:hAnsi="Arial Narrow"/>
          <w:color w:val="000000"/>
          <w:sz w:val="26"/>
          <w:szCs w:val="26"/>
        </w:rPr>
        <w:t xml:space="preserve">el </w:t>
      </w:r>
      <w:r w:rsidRPr="00DB3604">
        <w:rPr>
          <w:rFonts w:ascii="Arial Narrow" w:hAnsi="Arial Narrow"/>
          <w:b/>
          <w:color w:val="000000"/>
          <w:sz w:val="26"/>
          <w:szCs w:val="26"/>
        </w:rPr>
        <w:t>Diputado Jesús Andrés Loya Cardona</w:t>
      </w:r>
      <w:r>
        <w:rPr>
          <w:rFonts w:ascii="Arial Narrow" w:hAnsi="Arial Narrow"/>
          <w:b/>
          <w:color w:val="000000"/>
          <w:sz w:val="26"/>
          <w:szCs w:val="26"/>
        </w:rPr>
        <w:t>,</w:t>
      </w:r>
      <w:r w:rsidRPr="003A3A2A">
        <w:rPr>
          <w:rFonts w:ascii="Arial Narrow" w:hAnsi="Arial Narrow"/>
          <w:b/>
          <w:color w:val="000000"/>
          <w:sz w:val="26"/>
          <w:szCs w:val="26"/>
        </w:rPr>
        <w:t xml:space="preserve"> </w:t>
      </w:r>
      <w:r w:rsidRPr="003A3A2A">
        <w:rPr>
          <w:rFonts w:ascii="Arial Narrow" w:hAnsi="Arial Narrow"/>
          <w:color w:val="000000"/>
          <w:sz w:val="26"/>
          <w:szCs w:val="26"/>
        </w:rPr>
        <w:t>del Grupo Parlamentario “Gral. Andrés S. Viesca”, del Partido Revolucionario Institucional, conjuntamente con las demás Diputadas y Diputados que la suscriben.</w:t>
      </w:r>
    </w:p>
    <w:p w:rsidR="00DB3604" w:rsidRPr="003A3A2A" w:rsidRDefault="00DB3604" w:rsidP="00DB3604">
      <w:pPr>
        <w:rPr>
          <w:rFonts w:ascii="Arial Narrow" w:hAnsi="Arial Narrow" w:cs="Arial"/>
          <w:sz w:val="26"/>
          <w:szCs w:val="26"/>
        </w:rPr>
      </w:pPr>
    </w:p>
    <w:p w:rsidR="00DB3604" w:rsidRPr="003A3A2A" w:rsidRDefault="00DB3604" w:rsidP="00DB3604">
      <w:pPr>
        <w:rPr>
          <w:rFonts w:ascii="Arial Narrow" w:hAnsi="Arial Narrow"/>
          <w:b/>
          <w:color w:val="000000"/>
          <w:sz w:val="26"/>
          <w:szCs w:val="26"/>
        </w:rPr>
      </w:pPr>
      <w:r w:rsidRPr="003A3A2A">
        <w:rPr>
          <w:rFonts w:ascii="Arial Narrow" w:hAnsi="Arial Narrow"/>
          <w:color w:val="000000"/>
          <w:sz w:val="26"/>
          <w:szCs w:val="26"/>
        </w:rPr>
        <w:t xml:space="preserve">Fecha de Lectura de la Iniciativa: </w:t>
      </w:r>
      <w:r>
        <w:rPr>
          <w:rFonts w:ascii="Arial Narrow" w:hAnsi="Arial Narrow"/>
          <w:b/>
          <w:color w:val="000000"/>
          <w:sz w:val="26"/>
          <w:szCs w:val="26"/>
        </w:rPr>
        <w:t xml:space="preserve">12 </w:t>
      </w:r>
      <w:r w:rsidRPr="003A3A2A">
        <w:rPr>
          <w:rFonts w:ascii="Arial Narrow" w:hAnsi="Arial Narrow"/>
          <w:b/>
          <w:color w:val="000000"/>
          <w:sz w:val="26"/>
          <w:szCs w:val="26"/>
        </w:rPr>
        <w:t xml:space="preserve">de </w:t>
      </w:r>
      <w:proofErr w:type="gramStart"/>
      <w:r>
        <w:rPr>
          <w:rFonts w:ascii="Arial Narrow" w:hAnsi="Arial Narrow"/>
          <w:b/>
          <w:color w:val="000000"/>
          <w:sz w:val="26"/>
          <w:szCs w:val="26"/>
        </w:rPr>
        <w:t>Junio</w:t>
      </w:r>
      <w:proofErr w:type="gramEnd"/>
      <w:r>
        <w:rPr>
          <w:rFonts w:ascii="Arial Narrow" w:hAnsi="Arial Narrow"/>
          <w:b/>
          <w:color w:val="000000"/>
          <w:sz w:val="26"/>
          <w:szCs w:val="26"/>
        </w:rPr>
        <w:t xml:space="preserve"> </w:t>
      </w:r>
      <w:r w:rsidRPr="003A3A2A">
        <w:rPr>
          <w:rFonts w:ascii="Arial Narrow" w:hAnsi="Arial Narrow"/>
          <w:b/>
          <w:color w:val="000000"/>
          <w:sz w:val="26"/>
          <w:szCs w:val="26"/>
        </w:rPr>
        <w:t>de 2019.</w:t>
      </w:r>
    </w:p>
    <w:p w:rsidR="00DB3604" w:rsidRPr="003A3A2A" w:rsidRDefault="00DB3604" w:rsidP="00DB3604">
      <w:pPr>
        <w:rPr>
          <w:rFonts w:ascii="Arial Narrow" w:hAnsi="Arial Narrow" w:cs="Arial"/>
          <w:sz w:val="26"/>
          <w:szCs w:val="26"/>
        </w:rPr>
      </w:pPr>
    </w:p>
    <w:p w:rsidR="00DB3604" w:rsidRPr="00DB3604" w:rsidRDefault="00DB3604" w:rsidP="00DB3604">
      <w:pPr>
        <w:rPr>
          <w:rFonts w:ascii="Arial Narrow" w:hAnsi="Arial Narrow"/>
          <w:b/>
          <w:color w:val="000000"/>
          <w:sz w:val="26"/>
          <w:szCs w:val="26"/>
        </w:rPr>
      </w:pPr>
      <w:r w:rsidRPr="003A3A2A">
        <w:rPr>
          <w:rFonts w:ascii="Arial Narrow" w:hAnsi="Arial Narrow"/>
          <w:color w:val="000000"/>
          <w:sz w:val="26"/>
          <w:szCs w:val="26"/>
        </w:rPr>
        <w:t>Turnada a la</w:t>
      </w:r>
      <w:r>
        <w:rPr>
          <w:rFonts w:ascii="Arial Narrow" w:hAnsi="Arial Narrow"/>
          <w:color w:val="000000"/>
          <w:sz w:val="26"/>
          <w:szCs w:val="26"/>
        </w:rPr>
        <w:t xml:space="preserve"> </w:t>
      </w:r>
      <w:r w:rsidRPr="00DB3604">
        <w:rPr>
          <w:rFonts w:ascii="Arial Narrow" w:hAnsi="Arial Narrow"/>
          <w:b/>
          <w:color w:val="000000"/>
          <w:sz w:val="26"/>
          <w:szCs w:val="26"/>
        </w:rPr>
        <w:t>Comisión de Gobernación, Puntos Constitucionales y Justicia</w:t>
      </w:r>
      <w:r>
        <w:rPr>
          <w:rFonts w:ascii="Arial Narrow" w:hAnsi="Arial Narrow"/>
          <w:b/>
          <w:color w:val="000000"/>
          <w:sz w:val="26"/>
          <w:szCs w:val="26"/>
        </w:rPr>
        <w:t>.</w:t>
      </w:r>
    </w:p>
    <w:p w:rsidR="00DB3604" w:rsidRDefault="00DB3604" w:rsidP="00DB3604">
      <w:pPr>
        <w:rPr>
          <w:rFonts w:ascii="Arial Narrow" w:hAnsi="Arial Narrow"/>
          <w:color w:val="000000"/>
          <w:sz w:val="26"/>
          <w:szCs w:val="26"/>
        </w:rPr>
      </w:pPr>
    </w:p>
    <w:p w:rsidR="00DB3604" w:rsidRDefault="00DB3604" w:rsidP="00DB3604">
      <w:pPr>
        <w:rPr>
          <w:rFonts w:ascii="Arial Narrow" w:hAnsi="Arial Narrow"/>
          <w:b/>
          <w:color w:val="000000"/>
          <w:sz w:val="26"/>
          <w:szCs w:val="26"/>
        </w:rPr>
      </w:pPr>
      <w:r>
        <w:rPr>
          <w:rFonts w:ascii="Arial Narrow" w:hAnsi="Arial Narrow"/>
          <w:b/>
          <w:color w:val="000000"/>
          <w:sz w:val="26"/>
          <w:szCs w:val="26"/>
        </w:rPr>
        <w:t xml:space="preserve">Lectura </w:t>
      </w:r>
      <w:r w:rsidRPr="003A3A2A">
        <w:rPr>
          <w:rFonts w:ascii="Arial Narrow" w:hAnsi="Arial Narrow"/>
          <w:b/>
          <w:color w:val="000000"/>
          <w:sz w:val="26"/>
          <w:szCs w:val="26"/>
        </w:rPr>
        <w:t>del Dictamen:</w:t>
      </w:r>
    </w:p>
    <w:p w:rsidR="00DB3604" w:rsidRDefault="00DB3604" w:rsidP="00DB3604">
      <w:pPr>
        <w:rPr>
          <w:rFonts w:ascii="Arial Narrow" w:hAnsi="Arial Narrow"/>
          <w:b/>
          <w:color w:val="000000"/>
          <w:sz w:val="26"/>
          <w:szCs w:val="26"/>
        </w:rPr>
      </w:pPr>
    </w:p>
    <w:p w:rsidR="00DB3604" w:rsidRPr="003A3A2A" w:rsidRDefault="00DB3604" w:rsidP="00DB3604">
      <w:pPr>
        <w:rPr>
          <w:rFonts w:ascii="Arial Narrow" w:hAnsi="Arial Narrow"/>
          <w:b/>
          <w:color w:val="000000"/>
          <w:sz w:val="26"/>
          <w:szCs w:val="26"/>
        </w:rPr>
      </w:pPr>
      <w:r w:rsidRPr="003A3A2A">
        <w:rPr>
          <w:rFonts w:ascii="Arial Narrow" w:hAnsi="Arial Narrow"/>
          <w:b/>
          <w:color w:val="000000"/>
          <w:sz w:val="26"/>
          <w:szCs w:val="26"/>
        </w:rPr>
        <w:t xml:space="preserve">Decreto No. </w:t>
      </w:r>
    </w:p>
    <w:p w:rsidR="00DB3604" w:rsidRPr="003A3A2A" w:rsidRDefault="00DB3604" w:rsidP="00DB3604">
      <w:pPr>
        <w:rPr>
          <w:rFonts w:ascii="Arial Narrow" w:hAnsi="Arial Narrow"/>
          <w:b/>
          <w:color w:val="000000"/>
          <w:sz w:val="26"/>
          <w:szCs w:val="26"/>
        </w:rPr>
      </w:pPr>
    </w:p>
    <w:p w:rsidR="00DB3604" w:rsidRPr="003A3A2A" w:rsidRDefault="00DB3604" w:rsidP="00DB3604">
      <w:pPr>
        <w:rPr>
          <w:rFonts w:ascii="Arial Narrow" w:hAnsi="Arial Narrow"/>
          <w:b/>
          <w:color w:val="000000"/>
          <w:sz w:val="26"/>
          <w:szCs w:val="26"/>
        </w:rPr>
      </w:pPr>
      <w:r w:rsidRPr="003A3A2A">
        <w:rPr>
          <w:rFonts w:ascii="Arial Narrow" w:hAnsi="Arial Narrow"/>
          <w:color w:val="000000"/>
          <w:sz w:val="26"/>
          <w:szCs w:val="26"/>
        </w:rPr>
        <w:t>Publicación en el Periódico Oficial del Gobierno del Estado:</w:t>
      </w:r>
    </w:p>
    <w:p w:rsidR="00DB3604" w:rsidRPr="003A3A2A" w:rsidRDefault="00DB3604" w:rsidP="00DB3604">
      <w:pPr>
        <w:spacing w:line="276" w:lineRule="auto"/>
        <w:rPr>
          <w:rFonts w:cs="Arial"/>
          <w:b/>
          <w:sz w:val="26"/>
          <w:szCs w:val="26"/>
        </w:rPr>
      </w:pPr>
    </w:p>
    <w:p w:rsidR="00DB3604" w:rsidRDefault="00DB3604" w:rsidP="00DB3604">
      <w:pPr>
        <w:spacing w:line="276" w:lineRule="auto"/>
        <w:rPr>
          <w:rFonts w:cs="Arial"/>
          <w:b/>
          <w:sz w:val="24"/>
          <w:szCs w:val="24"/>
        </w:rPr>
      </w:pPr>
    </w:p>
    <w:p w:rsidR="00DB3604" w:rsidRDefault="00DB3604" w:rsidP="00064604">
      <w:pPr>
        <w:rPr>
          <w:rFonts w:cs="Arial"/>
          <w:b/>
          <w:sz w:val="28"/>
          <w:szCs w:val="24"/>
        </w:rPr>
      </w:pPr>
    </w:p>
    <w:p w:rsidR="00DB3604" w:rsidRDefault="00DB3604" w:rsidP="00064604">
      <w:pPr>
        <w:rPr>
          <w:rFonts w:cs="Arial"/>
          <w:b/>
          <w:sz w:val="28"/>
          <w:szCs w:val="24"/>
        </w:rPr>
      </w:pPr>
    </w:p>
    <w:p w:rsidR="00DB3604" w:rsidRDefault="00DB3604" w:rsidP="00064604">
      <w:pPr>
        <w:rPr>
          <w:rFonts w:cs="Arial"/>
          <w:b/>
          <w:sz w:val="28"/>
          <w:szCs w:val="24"/>
        </w:rPr>
      </w:pPr>
    </w:p>
    <w:p w:rsidR="00DB3604" w:rsidRDefault="00DB3604" w:rsidP="00064604">
      <w:pPr>
        <w:rPr>
          <w:rFonts w:cs="Arial"/>
          <w:b/>
          <w:sz w:val="28"/>
          <w:szCs w:val="24"/>
        </w:rPr>
      </w:pPr>
    </w:p>
    <w:p w:rsidR="00DB3604" w:rsidRDefault="00DB3604">
      <w:pPr>
        <w:spacing w:after="160" w:line="259" w:lineRule="auto"/>
        <w:jc w:val="left"/>
        <w:rPr>
          <w:rFonts w:cs="Arial"/>
          <w:b/>
          <w:sz w:val="28"/>
          <w:szCs w:val="24"/>
        </w:rPr>
      </w:pPr>
      <w:r>
        <w:rPr>
          <w:rFonts w:cs="Arial"/>
          <w:b/>
          <w:sz w:val="28"/>
          <w:szCs w:val="24"/>
        </w:rPr>
        <w:br w:type="page"/>
      </w:r>
    </w:p>
    <w:p w:rsidR="000B60E4" w:rsidRPr="007F4DE2" w:rsidRDefault="00A82B57" w:rsidP="00064604">
      <w:pPr>
        <w:rPr>
          <w:rFonts w:cs="Arial"/>
          <w:b/>
          <w:sz w:val="26"/>
          <w:szCs w:val="26"/>
        </w:rPr>
      </w:pPr>
      <w:r w:rsidRPr="007F4DE2">
        <w:rPr>
          <w:rFonts w:cs="Arial"/>
          <w:b/>
          <w:sz w:val="26"/>
          <w:szCs w:val="26"/>
        </w:rPr>
        <w:lastRenderedPageBreak/>
        <w:t xml:space="preserve">INICIATIVA CON PROYECTO DE DECRETO QUE </w:t>
      </w:r>
      <w:r w:rsidR="00D279D1" w:rsidRPr="007F4DE2">
        <w:rPr>
          <w:rFonts w:cs="Arial"/>
          <w:b/>
          <w:sz w:val="26"/>
          <w:szCs w:val="26"/>
        </w:rPr>
        <w:t xml:space="preserve">REFORMA LA FRACCIÓN XI BIS DEL ARTÍCULO 86 </w:t>
      </w:r>
      <w:r w:rsidR="009F1F08" w:rsidRPr="007F4DE2">
        <w:rPr>
          <w:rFonts w:cs="Arial"/>
          <w:b/>
          <w:sz w:val="26"/>
          <w:szCs w:val="26"/>
        </w:rPr>
        <w:t>D</w:t>
      </w:r>
      <w:r w:rsidRPr="007F4DE2">
        <w:rPr>
          <w:rFonts w:cs="Arial"/>
          <w:b/>
          <w:sz w:val="26"/>
          <w:szCs w:val="26"/>
        </w:rPr>
        <w:t>EL ESTATUTO JURÍDICO PARA LOS TRABA</w:t>
      </w:r>
      <w:r w:rsidR="00D279D1" w:rsidRPr="007F4DE2">
        <w:rPr>
          <w:rFonts w:cs="Arial"/>
          <w:b/>
          <w:sz w:val="26"/>
          <w:szCs w:val="26"/>
        </w:rPr>
        <w:t xml:space="preserve">JADORES AL SERVICIO DEL ESTADO </w:t>
      </w:r>
      <w:r w:rsidR="002E2E2F" w:rsidRPr="007F4DE2">
        <w:rPr>
          <w:rFonts w:cs="Arial"/>
          <w:b/>
          <w:sz w:val="26"/>
          <w:szCs w:val="26"/>
        </w:rPr>
        <w:t xml:space="preserve">DE COAHUILA DE ZARAGOZA </w:t>
      </w:r>
      <w:r w:rsidRPr="007F4DE2">
        <w:rPr>
          <w:rFonts w:cs="Arial"/>
          <w:b/>
          <w:sz w:val="26"/>
          <w:szCs w:val="26"/>
        </w:rPr>
        <w:t xml:space="preserve">Y </w:t>
      </w:r>
      <w:r w:rsidR="00D279D1" w:rsidRPr="007F4DE2">
        <w:rPr>
          <w:rFonts w:cs="Arial"/>
          <w:b/>
          <w:sz w:val="26"/>
          <w:szCs w:val="26"/>
        </w:rPr>
        <w:t>ADICIONA LA FRACCIÓN XVII AL ARTÍCULO 294 DEL</w:t>
      </w:r>
      <w:r w:rsidR="003A468F" w:rsidRPr="007F4DE2">
        <w:rPr>
          <w:rFonts w:cs="Arial"/>
          <w:b/>
          <w:sz w:val="26"/>
          <w:szCs w:val="26"/>
        </w:rPr>
        <w:t xml:space="preserve"> </w:t>
      </w:r>
      <w:r w:rsidRPr="007F4DE2">
        <w:rPr>
          <w:rFonts w:cs="Arial"/>
          <w:b/>
          <w:sz w:val="26"/>
          <w:szCs w:val="26"/>
        </w:rPr>
        <w:t xml:space="preserve">CÓDIGO MUNICIPAL PARA EL ESTADO DE </w:t>
      </w:r>
      <w:r w:rsidRPr="007F4DE2">
        <w:rPr>
          <w:rFonts w:cs="Arial"/>
          <w:b/>
          <w:bCs/>
          <w:color w:val="0D0D0D"/>
          <w:sz w:val="26"/>
          <w:szCs w:val="26"/>
        </w:rPr>
        <w:t>COAHUILA DE ZARAGOZA</w:t>
      </w:r>
      <w:r w:rsidRPr="007F4DE2">
        <w:rPr>
          <w:rFonts w:cs="Arial"/>
          <w:b/>
          <w:sz w:val="26"/>
          <w:szCs w:val="26"/>
        </w:rPr>
        <w:t xml:space="preserve">, </w:t>
      </w:r>
      <w:r w:rsidR="00CE5885" w:rsidRPr="007F4DE2">
        <w:rPr>
          <w:rFonts w:cs="Arial"/>
          <w:b/>
          <w:sz w:val="26"/>
          <w:szCs w:val="26"/>
        </w:rPr>
        <w:t xml:space="preserve">QUE PRESENTAN LAS DIPUTADAS Y DIPUTADOS INTEGRANTES DEL GRUPO PARLAMENTARIO “GRAL. ANDRÉS S. VIESCA”, DEL PARTIDO REVOLUCIONARIO INSTITUCIONAL, POR CONDUCTO DEL DIPUTADO JESÚS ANDRÉS LOYA CARDONA, CON EL OBJETO </w:t>
      </w:r>
      <w:r w:rsidR="000B60E4" w:rsidRPr="007F4DE2">
        <w:rPr>
          <w:rFonts w:cs="Arial"/>
          <w:b/>
          <w:sz w:val="26"/>
          <w:szCs w:val="26"/>
        </w:rPr>
        <w:t xml:space="preserve">DE </w:t>
      </w:r>
      <w:r w:rsidR="005E3788" w:rsidRPr="007F4DE2">
        <w:rPr>
          <w:rFonts w:cs="Arial"/>
          <w:b/>
          <w:sz w:val="26"/>
          <w:szCs w:val="26"/>
        </w:rPr>
        <w:t>GARANTIZAR EL GOCE DE</w:t>
      </w:r>
      <w:r w:rsidR="000B60E4" w:rsidRPr="007F4DE2">
        <w:rPr>
          <w:rFonts w:cs="Arial"/>
          <w:b/>
          <w:sz w:val="26"/>
          <w:szCs w:val="26"/>
        </w:rPr>
        <w:t xml:space="preserve"> LA LICENCIA POR PATERNIDAD.</w:t>
      </w:r>
    </w:p>
    <w:p w:rsidR="00064604" w:rsidRPr="007F4DE2" w:rsidRDefault="00064604" w:rsidP="00064604">
      <w:pPr>
        <w:rPr>
          <w:rFonts w:cs="Arial"/>
          <w:b/>
          <w:sz w:val="26"/>
          <w:szCs w:val="26"/>
        </w:rPr>
      </w:pPr>
    </w:p>
    <w:p w:rsidR="00064604" w:rsidRPr="007F4DE2" w:rsidRDefault="00064604" w:rsidP="00064604">
      <w:pPr>
        <w:rPr>
          <w:rFonts w:cs="Arial"/>
          <w:b/>
          <w:sz w:val="26"/>
          <w:szCs w:val="26"/>
        </w:rPr>
      </w:pPr>
    </w:p>
    <w:p w:rsidR="00A43C89" w:rsidRPr="007F4DE2" w:rsidRDefault="00A43C89" w:rsidP="00064604">
      <w:pPr>
        <w:rPr>
          <w:rFonts w:cs="Arial"/>
          <w:b/>
          <w:sz w:val="26"/>
          <w:szCs w:val="26"/>
        </w:rPr>
      </w:pPr>
    </w:p>
    <w:p w:rsidR="00064604" w:rsidRPr="007F4DE2" w:rsidRDefault="00064604" w:rsidP="00064604">
      <w:pPr>
        <w:spacing w:line="276" w:lineRule="auto"/>
        <w:rPr>
          <w:rFonts w:cs="Arial"/>
          <w:b/>
          <w:sz w:val="26"/>
          <w:szCs w:val="26"/>
        </w:rPr>
      </w:pPr>
      <w:r w:rsidRPr="007F4DE2">
        <w:rPr>
          <w:rFonts w:cs="Arial"/>
          <w:b/>
          <w:sz w:val="26"/>
          <w:szCs w:val="26"/>
        </w:rPr>
        <w:t>H. PLENO DEL CONGRESO DEL ESTADO</w:t>
      </w:r>
    </w:p>
    <w:p w:rsidR="00064604" w:rsidRPr="007F4DE2" w:rsidRDefault="00064604" w:rsidP="00064604">
      <w:pPr>
        <w:tabs>
          <w:tab w:val="center" w:pos="4703"/>
        </w:tabs>
        <w:spacing w:line="276" w:lineRule="auto"/>
        <w:rPr>
          <w:rFonts w:cs="Arial"/>
          <w:b/>
          <w:sz w:val="26"/>
          <w:szCs w:val="26"/>
        </w:rPr>
      </w:pPr>
      <w:r w:rsidRPr="007F4DE2">
        <w:rPr>
          <w:rFonts w:cs="Arial"/>
          <w:b/>
          <w:sz w:val="26"/>
          <w:szCs w:val="26"/>
        </w:rPr>
        <w:t>DE COAHUILA DE ZARAGOZA.</w:t>
      </w:r>
      <w:r w:rsidRPr="007F4DE2">
        <w:rPr>
          <w:rFonts w:cs="Arial"/>
          <w:b/>
          <w:sz w:val="26"/>
          <w:szCs w:val="26"/>
        </w:rPr>
        <w:tab/>
      </w:r>
    </w:p>
    <w:p w:rsidR="00064604" w:rsidRPr="007F4DE2" w:rsidRDefault="00064604" w:rsidP="00064604">
      <w:pPr>
        <w:spacing w:line="276" w:lineRule="auto"/>
        <w:rPr>
          <w:rFonts w:cs="Arial"/>
          <w:b/>
          <w:sz w:val="26"/>
          <w:szCs w:val="26"/>
        </w:rPr>
      </w:pPr>
      <w:r w:rsidRPr="007F4DE2">
        <w:rPr>
          <w:rFonts w:cs="Arial"/>
          <w:b/>
          <w:sz w:val="26"/>
          <w:szCs w:val="26"/>
        </w:rPr>
        <w:t>P R E S E N T E.-</w:t>
      </w:r>
    </w:p>
    <w:p w:rsidR="00064604" w:rsidRPr="007F4DE2" w:rsidRDefault="00064604" w:rsidP="00064604">
      <w:pPr>
        <w:spacing w:line="276" w:lineRule="auto"/>
        <w:rPr>
          <w:rFonts w:cs="Arial"/>
          <w:b/>
          <w:sz w:val="26"/>
          <w:szCs w:val="26"/>
        </w:rPr>
      </w:pPr>
    </w:p>
    <w:p w:rsidR="00064604" w:rsidRPr="007F4DE2" w:rsidRDefault="00064604" w:rsidP="00064604">
      <w:pPr>
        <w:spacing w:line="276" w:lineRule="auto"/>
        <w:rPr>
          <w:rFonts w:cs="Arial"/>
          <w:b/>
          <w:sz w:val="26"/>
          <w:szCs w:val="26"/>
        </w:rPr>
      </w:pPr>
    </w:p>
    <w:p w:rsidR="00064604" w:rsidRPr="007F4DE2" w:rsidRDefault="00064604" w:rsidP="00064604">
      <w:pPr>
        <w:spacing w:line="276" w:lineRule="auto"/>
        <w:rPr>
          <w:rFonts w:cs="Arial"/>
          <w:sz w:val="26"/>
          <w:szCs w:val="26"/>
        </w:rPr>
      </w:pPr>
      <w:r w:rsidRPr="007F4DE2">
        <w:rPr>
          <w:rFonts w:cs="Arial"/>
          <w:sz w:val="26"/>
          <w:szCs w:val="26"/>
        </w:rPr>
        <w:t xml:space="preserve">El suscrito Diputado Jesús Andrés Loya Cardona, conjuntamente con las diputadas y </w:t>
      </w:r>
      <w:r w:rsidR="00AE3F61" w:rsidRPr="007F4DE2">
        <w:rPr>
          <w:rFonts w:cs="Arial"/>
          <w:sz w:val="26"/>
          <w:szCs w:val="26"/>
        </w:rPr>
        <w:t xml:space="preserve">los </w:t>
      </w:r>
      <w:r w:rsidRPr="007F4DE2">
        <w:rPr>
          <w:rFonts w:cs="Arial"/>
          <w:sz w:val="26"/>
          <w:szCs w:val="26"/>
        </w:rPr>
        <w:t xml:space="preserve">diputados integrantes del Grupo Parlamentario “Gral. Andrés S. Viesca” del Partido Revolucionario Institucional,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mediante la cual se </w:t>
      </w:r>
      <w:r w:rsidR="00A43C89" w:rsidRPr="007F4DE2">
        <w:rPr>
          <w:rFonts w:cs="Arial"/>
          <w:sz w:val="26"/>
          <w:szCs w:val="26"/>
        </w:rPr>
        <w:t xml:space="preserve">reforma la fracción XI Bis del artículo 86 del Estatuto Jurídico para los Trabajadores al Servicio del Estado de Coahuila de Zaragoza y adiciona la fracción XVII al artículo 294 del Código Municipal para el Estado de Coahuila de Zaragoza, con el objeto de garantizar el goce de la licencia por paternidad </w:t>
      </w:r>
      <w:r w:rsidRPr="007F4DE2">
        <w:rPr>
          <w:rFonts w:cs="Arial"/>
          <w:sz w:val="26"/>
          <w:szCs w:val="26"/>
        </w:rPr>
        <w:t>misma que se presenta bajo la siguiente:</w:t>
      </w:r>
    </w:p>
    <w:p w:rsidR="00064604" w:rsidRPr="007F4DE2" w:rsidRDefault="00064604" w:rsidP="00064604">
      <w:pPr>
        <w:spacing w:line="276" w:lineRule="auto"/>
        <w:rPr>
          <w:rFonts w:cs="Arial"/>
          <w:sz w:val="26"/>
          <w:szCs w:val="26"/>
        </w:rPr>
      </w:pPr>
    </w:p>
    <w:p w:rsidR="00064604" w:rsidRPr="007F4DE2" w:rsidRDefault="00064604" w:rsidP="00064604">
      <w:pPr>
        <w:spacing w:line="276" w:lineRule="auto"/>
        <w:rPr>
          <w:rFonts w:cs="Arial"/>
          <w:sz w:val="26"/>
          <w:szCs w:val="26"/>
        </w:rPr>
      </w:pPr>
    </w:p>
    <w:p w:rsidR="00064604" w:rsidRPr="007F4DE2" w:rsidRDefault="00064604" w:rsidP="00064604">
      <w:pPr>
        <w:spacing w:line="276" w:lineRule="auto"/>
        <w:jc w:val="center"/>
        <w:outlineLvl w:val="0"/>
        <w:rPr>
          <w:rFonts w:cs="Arial"/>
          <w:b/>
          <w:sz w:val="26"/>
          <w:szCs w:val="26"/>
        </w:rPr>
      </w:pPr>
      <w:r w:rsidRPr="007F4DE2">
        <w:rPr>
          <w:rFonts w:cs="Arial"/>
          <w:b/>
          <w:sz w:val="26"/>
          <w:szCs w:val="26"/>
        </w:rPr>
        <w:t>EXPOSICIÓN DE MOTIVOS</w:t>
      </w:r>
    </w:p>
    <w:p w:rsidR="00064604" w:rsidRPr="007F4DE2" w:rsidRDefault="00064604" w:rsidP="00064604">
      <w:pPr>
        <w:spacing w:line="276" w:lineRule="auto"/>
        <w:rPr>
          <w:rFonts w:cs="Arial"/>
          <w:sz w:val="26"/>
          <w:szCs w:val="26"/>
        </w:rPr>
      </w:pPr>
    </w:p>
    <w:p w:rsidR="00B1281D" w:rsidRPr="007F4DE2" w:rsidRDefault="00064604" w:rsidP="00064604">
      <w:pPr>
        <w:spacing w:line="276" w:lineRule="auto"/>
        <w:rPr>
          <w:rFonts w:cs="Arial"/>
          <w:sz w:val="26"/>
          <w:szCs w:val="26"/>
        </w:rPr>
      </w:pPr>
      <w:r w:rsidRPr="007F4DE2">
        <w:rPr>
          <w:rFonts w:cs="Arial"/>
          <w:sz w:val="26"/>
          <w:szCs w:val="26"/>
        </w:rPr>
        <w:t xml:space="preserve">La familia </w:t>
      </w:r>
      <w:r w:rsidR="004B6FE4" w:rsidRPr="007F4DE2">
        <w:rPr>
          <w:rFonts w:cs="Arial"/>
          <w:sz w:val="26"/>
          <w:szCs w:val="26"/>
        </w:rPr>
        <w:t>es el lazo que genera</w:t>
      </w:r>
      <w:r w:rsidR="00D340DE" w:rsidRPr="007F4DE2">
        <w:rPr>
          <w:rFonts w:cs="Arial"/>
          <w:sz w:val="26"/>
          <w:szCs w:val="26"/>
        </w:rPr>
        <w:t xml:space="preserve"> la entrañable unión de los seres humanos, pues </w:t>
      </w:r>
      <w:r w:rsidR="00F5049A" w:rsidRPr="007F4DE2">
        <w:rPr>
          <w:rFonts w:cs="Arial"/>
          <w:sz w:val="26"/>
          <w:szCs w:val="26"/>
        </w:rPr>
        <w:t>compone</w:t>
      </w:r>
      <w:r w:rsidR="00D340DE" w:rsidRPr="007F4DE2">
        <w:rPr>
          <w:rFonts w:cs="Arial"/>
          <w:sz w:val="26"/>
          <w:szCs w:val="26"/>
        </w:rPr>
        <w:t xml:space="preserve"> la célula elemental de la sociedad</w:t>
      </w:r>
      <w:r w:rsidR="00A40AF7" w:rsidRPr="007F4DE2">
        <w:rPr>
          <w:rFonts w:cs="Arial"/>
          <w:sz w:val="26"/>
          <w:szCs w:val="26"/>
        </w:rPr>
        <w:t xml:space="preserve"> que</w:t>
      </w:r>
      <w:r w:rsidR="00AC3913" w:rsidRPr="007F4DE2">
        <w:rPr>
          <w:rFonts w:cs="Arial"/>
          <w:sz w:val="26"/>
          <w:szCs w:val="26"/>
        </w:rPr>
        <w:t xml:space="preserve"> incita</w:t>
      </w:r>
      <w:r w:rsidR="004B6FE4" w:rsidRPr="007F4DE2">
        <w:rPr>
          <w:rFonts w:cs="Arial"/>
          <w:sz w:val="26"/>
          <w:szCs w:val="26"/>
        </w:rPr>
        <w:t xml:space="preserve"> la formación de cada uno </w:t>
      </w:r>
      <w:r w:rsidR="004B6FE4" w:rsidRPr="007F4DE2">
        <w:rPr>
          <w:rFonts w:cs="Arial"/>
          <w:sz w:val="26"/>
          <w:szCs w:val="26"/>
        </w:rPr>
        <w:lastRenderedPageBreak/>
        <w:t>de sus integrantes</w:t>
      </w:r>
      <w:r w:rsidR="00A40AF7" w:rsidRPr="007F4DE2">
        <w:rPr>
          <w:rFonts w:cs="Arial"/>
          <w:sz w:val="26"/>
          <w:szCs w:val="26"/>
        </w:rPr>
        <w:t>,</w:t>
      </w:r>
      <w:r w:rsidR="004B6FE4" w:rsidRPr="007F4DE2">
        <w:rPr>
          <w:rFonts w:cs="Arial"/>
          <w:sz w:val="26"/>
          <w:szCs w:val="26"/>
        </w:rPr>
        <w:t xml:space="preserve"> mediante la transmisión de creencias, </w:t>
      </w:r>
      <w:r w:rsidR="00AC3913" w:rsidRPr="007F4DE2">
        <w:rPr>
          <w:rFonts w:cs="Arial"/>
          <w:sz w:val="26"/>
          <w:szCs w:val="26"/>
        </w:rPr>
        <w:t xml:space="preserve">costumbres, </w:t>
      </w:r>
      <w:r w:rsidR="004B6FE4" w:rsidRPr="007F4DE2">
        <w:rPr>
          <w:rFonts w:cs="Arial"/>
          <w:sz w:val="26"/>
          <w:szCs w:val="26"/>
        </w:rPr>
        <w:t xml:space="preserve">valores, principios y dogmas que se </w:t>
      </w:r>
      <w:r w:rsidR="00222856" w:rsidRPr="007F4DE2">
        <w:rPr>
          <w:rFonts w:cs="Arial"/>
          <w:sz w:val="26"/>
          <w:szCs w:val="26"/>
        </w:rPr>
        <w:t>han adoptado desde los inicios de la humanidad.</w:t>
      </w:r>
    </w:p>
    <w:p w:rsidR="006819BB" w:rsidRPr="007F4DE2" w:rsidRDefault="006819BB" w:rsidP="00064604">
      <w:pPr>
        <w:spacing w:line="276" w:lineRule="auto"/>
        <w:rPr>
          <w:rFonts w:cs="Arial"/>
          <w:sz w:val="26"/>
          <w:szCs w:val="26"/>
        </w:rPr>
      </w:pPr>
    </w:p>
    <w:p w:rsidR="00064604" w:rsidRPr="007F4DE2" w:rsidRDefault="000311DD" w:rsidP="00064604">
      <w:pPr>
        <w:spacing w:line="276" w:lineRule="auto"/>
        <w:rPr>
          <w:rFonts w:cs="Arial"/>
          <w:sz w:val="26"/>
          <w:szCs w:val="26"/>
        </w:rPr>
      </w:pPr>
      <w:r w:rsidRPr="007F4DE2">
        <w:rPr>
          <w:rFonts w:cs="Arial"/>
          <w:sz w:val="26"/>
          <w:szCs w:val="26"/>
        </w:rPr>
        <w:t>A través del tiempo, la</w:t>
      </w:r>
      <w:r w:rsidR="006819BB" w:rsidRPr="007F4DE2">
        <w:rPr>
          <w:rFonts w:cs="Arial"/>
          <w:sz w:val="26"/>
          <w:szCs w:val="26"/>
        </w:rPr>
        <w:t xml:space="preserve"> evolución del pensamiento y conducta </w:t>
      </w:r>
      <w:r w:rsidR="008B0B98" w:rsidRPr="007F4DE2">
        <w:rPr>
          <w:rFonts w:cs="Arial"/>
          <w:sz w:val="26"/>
          <w:szCs w:val="26"/>
        </w:rPr>
        <w:t xml:space="preserve">de los individuos </w:t>
      </w:r>
      <w:r w:rsidR="00AE3F61" w:rsidRPr="007F4DE2">
        <w:rPr>
          <w:rFonts w:cs="Arial"/>
          <w:sz w:val="26"/>
          <w:szCs w:val="26"/>
        </w:rPr>
        <w:t>h</w:t>
      </w:r>
      <w:r w:rsidR="008B0B98" w:rsidRPr="007F4DE2">
        <w:rPr>
          <w:rFonts w:cs="Arial"/>
          <w:sz w:val="26"/>
          <w:szCs w:val="26"/>
        </w:rPr>
        <w:t>a permitido un cambio sustancial a nivel económico</w:t>
      </w:r>
      <w:r w:rsidR="00AE3F61" w:rsidRPr="007F4DE2">
        <w:rPr>
          <w:rFonts w:cs="Arial"/>
          <w:sz w:val="26"/>
          <w:szCs w:val="26"/>
        </w:rPr>
        <w:t>,</w:t>
      </w:r>
      <w:r w:rsidR="008B0B98" w:rsidRPr="007F4DE2">
        <w:rPr>
          <w:rFonts w:cs="Arial"/>
          <w:sz w:val="26"/>
          <w:szCs w:val="26"/>
        </w:rPr>
        <w:t xml:space="preserve"> político y social</w:t>
      </w:r>
      <w:r w:rsidR="00AE3F61" w:rsidRPr="007F4DE2">
        <w:rPr>
          <w:rFonts w:cs="Arial"/>
          <w:sz w:val="26"/>
          <w:szCs w:val="26"/>
        </w:rPr>
        <w:t xml:space="preserve"> en </w:t>
      </w:r>
      <w:r w:rsidR="00A52DB6" w:rsidRPr="007F4DE2">
        <w:rPr>
          <w:rFonts w:cs="Arial"/>
          <w:sz w:val="26"/>
          <w:szCs w:val="26"/>
        </w:rPr>
        <w:t>todo el</w:t>
      </w:r>
      <w:r w:rsidR="00AE3F61" w:rsidRPr="007F4DE2">
        <w:rPr>
          <w:rFonts w:cs="Arial"/>
          <w:sz w:val="26"/>
          <w:szCs w:val="26"/>
        </w:rPr>
        <w:t xml:space="preserve"> mundo.</w:t>
      </w:r>
      <w:r w:rsidR="008B0B98" w:rsidRPr="007F4DE2">
        <w:rPr>
          <w:rFonts w:cs="Arial"/>
          <w:sz w:val="26"/>
          <w:szCs w:val="26"/>
        </w:rPr>
        <w:t xml:space="preserve"> </w:t>
      </w:r>
      <w:r w:rsidR="00A52DB6" w:rsidRPr="007F4DE2">
        <w:rPr>
          <w:rFonts w:cs="Arial"/>
          <w:sz w:val="26"/>
          <w:szCs w:val="26"/>
        </w:rPr>
        <w:t>El garantizar la</w:t>
      </w:r>
      <w:r w:rsidR="008B0B98" w:rsidRPr="007F4DE2">
        <w:rPr>
          <w:rFonts w:cs="Arial"/>
          <w:sz w:val="26"/>
          <w:szCs w:val="26"/>
        </w:rPr>
        <w:t xml:space="preserve"> igualdad de derechos entre hombres y mujeres </w:t>
      </w:r>
      <w:r w:rsidR="00AE3F61" w:rsidRPr="007F4DE2">
        <w:rPr>
          <w:rFonts w:cs="Arial"/>
          <w:sz w:val="26"/>
          <w:szCs w:val="26"/>
        </w:rPr>
        <w:t>h</w:t>
      </w:r>
      <w:r w:rsidR="008B0B98" w:rsidRPr="007F4DE2">
        <w:rPr>
          <w:rFonts w:cs="Arial"/>
          <w:sz w:val="26"/>
          <w:szCs w:val="26"/>
        </w:rPr>
        <w:t xml:space="preserve">a propiciado </w:t>
      </w:r>
      <w:r w:rsidR="00F17B44" w:rsidRPr="007F4DE2">
        <w:rPr>
          <w:rFonts w:cs="Arial"/>
          <w:sz w:val="26"/>
          <w:szCs w:val="26"/>
        </w:rPr>
        <w:t>la modificación gradual de los roles culturales y consuetudinarios respecto a la crianza de los hijos.</w:t>
      </w:r>
    </w:p>
    <w:p w:rsidR="00F17B44" w:rsidRPr="007F4DE2" w:rsidRDefault="00F17B44" w:rsidP="00064604">
      <w:pPr>
        <w:spacing w:line="276" w:lineRule="auto"/>
        <w:rPr>
          <w:rFonts w:cs="Arial"/>
          <w:sz w:val="26"/>
          <w:szCs w:val="26"/>
        </w:rPr>
      </w:pPr>
    </w:p>
    <w:p w:rsidR="00A8365F" w:rsidRPr="007F4DE2" w:rsidRDefault="004F4D84" w:rsidP="00064604">
      <w:pPr>
        <w:spacing w:line="276" w:lineRule="auto"/>
        <w:rPr>
          <w:rFonts w:cs="Arial"/>
          <w:sz w:val="26"/>
          <w:szCs w:val="26"/>
        </w:rPr>
      </w:pPr>
      <w:r w:rsidRPr="007F4DE2">
        <w:rPr>
          <w:rFonts w:cs="Arial"/>
          <w:sz w:val="26"/>
          <w:szCs w:val="26"/>
        </w:rPr>
        <w:t>La</w:t>
      </w:r>
      <w:r w:rsidR="00AE3F61" w:rsidRPr="007F4DE2">
        <w:rPr>
          <w:rFonts w:cs="Arial"/>
          <w:sz w:val="26"/>
          <w:szCs w:val="26"/>
        </w:rPr>
        <w:t>s</w:t>
      </w:r>
      <w:r w:rsidRPr="007F4DE2">
        <w:rPr>
          <w:rFonts w:cs="Arial"/>
          <w:sz w:val="26"/>
          <w:szCs w:val="26"/>
        </w:rPr>
        <w:t xml:space="preserve"> costumbre</w:t>
      </w:r>
      <w:r w:rsidR="00AE3F61" w:rsidRPr="007F4DE2">
        <w:rPr>
          <w:rFonts w:cs="Arial"/>
          <w:sz w:val="26"/>
          <w:szCs w:val="26"/>
        </w:rPr>
        <w:t>s</w:t>
      </w:r>
      <w:r w:rsidRPr="007F4DE2">
        <w:rPr>
          <w:rFonts w:cs="Arial"/>
          <w:sz w:val="26"/>
          <w:szCs w:val="26"/>
        </w:rPr>
        <w:t xml:space="preserve"> e ideologías desarrolladas a lo largo de la historia</w:t>
      </w:r>
      <w:r w:rsidR="00A40AF7" w:rsidRPr="007F4DE2">
        <w:rPr>
          <w:rFonts w:cs="Arial"/>
          <w:sz w:val="26"/>
          <w:szCs w:val="26"/>
        </w:rPr>
        <w:t>,</w:t>
      </w:r>
      <w:r w:rsidRPr="007F4DE2">
        <w:rPr>
          <w:rFonts w:cs="Arial"/>
          <w:sz w:val="26"/>
          <w:szCs w:val="26"/>
        </w:rPr>
        <w:t xml:space="preserve"> encasillaban en su mayoría a la mujer en actividades como el servicio, </w:t>
      </w:r>
      <w:r w:rsidR="007C5F45" w:rsidRPr="007F4DE2">
        <w:rPr>
          <w:rFonts w:cs="Arial"/>
          <w:sz w:val="26"/>
          <w:szCs w:val="26"/>
        </w:rPr>
        <w:t xml:space="preserve">el </w:t>
      </w:r>
      <w:r w:rsidRPr="007F4DE2">
        <w:rPr>
          <w:rFonts w:cs="Arial"/>
          <w:sz w:val="26"/>
          <w:szCs w:val="26"/>
        </w:rPr>
        <w:t xml:space="preserve">cuidado y </w:t>
      </w:r>
      <w:r w:rsidR="007C5F45" w:rsidRPr="007F4DE2">
        <w:rPr>
          <w:rFonts w:cs="Arial"/>
          <w:sz w:val="26"/>
          <w:szCs w:val="26"/>
        </w:rPr>
        <w:t xml:space="preserve">la </w:t>
      </w:r>
      <w:r w:rsidRPr="007F4DE2">
        <w:rPr>
          <w:rFonts w:cs="Arial"/>
          <w:sz w:val="26"/>
          <w:szCs w:val="26"/>
        </w:rPr>
        <w:t>pr</w:t>
      </w:r>
      <w:r w:rsidR="007C5F45" w:rsidRPr="007F4DE2">
        <w:rPr>
          <w:rFonts w:cs="Arial"/>
          <w:sz w:val="26"/>
          <w:szCs w:val="26"/>
        </w:rPr>
        <w:t>otección de las hijas e hijos</w:t>
      </w:r>
      <w:r w:rsidR="00A40AF7" w:rsidRPr="007F4DE2">
        <w:rPr>
          <w:rFonts w:cs="Arial"/>
          <w:sz w:val="26"/>
          <w:szCs w:val="26"/>
        </w:rPr>
        <w:t>,</w:t>
      </w:r>
      <w:r w:rsidR="0020738F" w:rsidRPr="007F4DE2">
        <w:rPr>
          <w:rFonts w:cs="Arial"/>
          <w:sz w:val="26"/>
          <w:szCs w:val="26"/>
        </w:rPr>
        <w:t xml:space="preserve"> y </w:t>
      </w:r>
      <w:r w:rsidRPr="007F4DE2">
        <w:rPr>
          <w:rFonts w:cs="Arial"/>
          <w:sz w:val="26"/>
          <w:szCs w:val="26"/>
        </w:rPr>
        <w:t xml:space="preserve">al hombre </w:t>
      </w:r>
      <w:r w:rsidR="007C5F45" w:rsidRPr="007F4DE2">
        <w:rPr>
          <w:rFonts w:cs="Arial"/>
          <w:sz w:val="26"/>
          <w:szCs w:val="26"/>
        </w:rPr>
        <w:t xml:space="preserve">lo asociaban con </w:t>
      </w:r>
      <w:r w:rsidRPr="007F4DE2">
        <w:rPr>
          <w:rFonts w:cs="Arial"/>
          <w:sz w:val="26"/>
          <w:szCs w:val="26"/>
        </w:rPr>
        <w:t xml:space="preserve">el rol de proveedor económico o alimentario, limitando </w:t>
      </w:r>
      <w:r w:rsidR="00F04C22" w:rsidRPr="007F4DE2">
        <w:rPr>
          <w:rFonts w:cs="Arial"/>
          <w:sz w:val="26"/>
          <w:szCs w:val="26"/>
        </w:rPr>
        <w:t>la unión e</w:t>
      </w:r>
      <w:r w:rsidRPr="007F4DE2">
        <w:rPr>
          <w:rFonts w:cs="Arial"/>
          <w:sz w:val="26"/>
          <w:szCs w:val="26"/>
        </w:rPr>
        <w:t xml:space="preserve"> interacción con los integrantes de la familia</w:t>
      </w:r>
      <w:r w:rsidR="00F04C22" w:rsidRPr="007F4DE2">
        <w:rPr>
          <w:rFonts w:cs="Arial"/>
          <w:sz w:val="26"/>
          <w:szCs w:val="26"/>
        </w:rPr>
        <w:t>.</w:t>
      </w:r>
      <w:r w:rsidR="009C70B8" w:rsidRPr="007F4DE2">
        <w:rPr>
          <w:rFonts w:cs="Arial"/>
          <w:sz w:val="26"/>
          <w:szCs w:val="26"/>
        </w:rPr>
        <w:t xml:space="preserve"> </w:t>
      </w:r>
      <w:r w:rsidR="00A8658B" w:rsidRPr="007F4DE2">
        <w:rPr>
          <w:rFonts w:cs="Arial"/>
          <w:sz w:val="26"/>
          <w:szCs w:val="26"/>
        </w:rPr>
        <w:t>Sin embargo, en la actualidad nos</w:t>
      </w:r>
      <w:r w:rsidR="009C70B8" w:rsidRPr="007F4DE2">
        <w:rPr>
          <w:rFonts w:cs="Arial"/>
          <w:sz w:val="26"/>
          <w:szCs w:val="26"/>
        </w:rPr>
        <w:t xml:space="preserve"> encontramos </w:t>
      </w:r>
      <w:r w:rsidR="0053150C" w:rsidRPr="007F4DE2">
        <w:rPr>
          <w:rFonts w:cs="Arial"/>
          <w:sz w:val="26"/>
          <w:szCs w:val="26"/>
        </w:rPr>
        <w:t>dentro de</w:t>
      </w:r>
      <w:r w:rsidR="009C70B8" w:rsidRPr="007F4DE2">
        <w:rPr>
          <w:rFonts w:cs="Arial"/>
          <w:sz w:val="26"/>
          <w:szCs w:val="26"/>
        </w:rPr>
        <w:t xml:space="preserve"> un proceso de </w:t>
      </w:r>
      <w:r w:rsidR="00512D9B" w:rsidRPr="007F4DE2">
        <w:rPr>
          <w:rFonts w:cs="Arial"/>
          <w:sz w:val="26"/>
          <w:szCs w:val="26"/>
        </w:rPr>
        <w:t>adaptación y equilibrio en el que se deja de lado el estereotipo de que la mujer es la única cuidadora oficial de los hijos.</w:t>
      </w:r>
    </w:p>
    <w:p w:rsidR="00F04C22" w:rsidRPr="007F4DE2" w:rsidRDefault="00F04C22" w:rsidP="00064604">
      <w:pPr>
        <w:spacing w:line="276" w:lineRule="auto"/>
        <w:rPr>
          <w:rFonts w:cs="Arial"/>
          <w:sz w:val="26"/>
          <w:szCs w:val="26"/>
        </w:rPr>
      </w:pPr>
    </w:p>
    <w:p w:rsidR="0023552B" w:rsidRPr="007F4DE2" w:rsidRDefault="0023552B" w:rsidP="00064604">
      <w:pPr>
        <w:spacing w:line="276" w:lineRule="auto"/>
        <w:rPr>
          <w:rFonts w:cs="Arial"/>
          <w:color w:val="000000"/>
          <w:sz w:val="26"/>
          <w:szCs w:val="26"/>
        </w:rPr>
      </w:pPr>
      <w:r w:rsidRPr="007F4DE2">
        <w:rPr>
          <w:rFonts w:cs="Arial"/>
          <w:color w:val="000000"/>
          <w:sz w:val="26"/>
          <w:szCs w:val="26"/>
        </w:rPr>
        <w:t xml:space="preserve">Diversos convenios y tratados </w:t>
      </w:r>
      <w:r w:rsidR="008B13CB" w:rsidRPr="007F4DE2">
        <w:rPr>
          <w:rFonts w:cs="Arial"/>
          <w:color w:val="000000"/>
          <w:sz w:val="26"/>
          <w:szCs w:val="26"/>
        </w:rPr>
        <w:t xml:space="preserve">de índole internacional </w:t>
      </w:r>
      <w:r w:rsidRPr="007F4DE2">
        <w:rPr>
          <w:rFonts w:cs="Arial"/>
          <w:color w:val="000000"/>
          <w:sz w:val="26"/>
          <w:szCs w:val="26"/>
        </w:rPr>
        <w:t xml:space="preserve">han servido </w:t>
      </w:r>
      <w:r w:rsidR="008B13CB" w:rsidRPr="007F4DE2">
        <w:rPr>
          <w:rFonts w:cs="Arial"/>
          <w:color w:val="000000"/>
          <w:sz w:val="26"/>
          <w:szCs w:val="26"/>
        </w:rPr>
        <w:t>como</w:t>
      </w:r>
      <w:r w:rsidRPr="007F4DE2">
        <w:rPr>
          <w:rFonts w:cs="Arial"/>
          <w:color w:val="000000"/>
          <w:sz w:val="26"/>
          <w:szCs w:val="26"/>
        </w:rPr>
        <w:t xml:space="preserve"> base para abonar</w:t>
      </w:r>
      <w:r w:rsidR="0037611C" w:rsidRPr="007F4DE2">
        <w:rPr>
          <w:rFonts w:cs="Arial"/>
          <w:color w:val="000000"/>
          <w:sz w:val="26"/>
          <w:szCs w:val="26"/>
        </w:rPr>
        <w:t xml:space="preserve"> </w:t>
      </w:r>
      <w:r w:rsidR="00A40AF7" w:rsidRPr="007F4DE2">
        <w:rPr>
          <w:rFonts w:cs="Arial"/>
          <w:color w:val="000000"/>
          <w:sz w:val="26"/>
          <w:szCs w:val="26"/>
        </w:rPr>
        <w:t xml:space="preserve">a </w:t>
      </w:r>
      <w:r w:rsidR="0037611C" w:rsidRPr="007F4DE2">
        <w:rPr>
          <w:rFonts w:cs="Arial"/>
          <w:color w:val="000000"/>
          <w:sz w:val="26"/>
          <w:szCs w:val="26"/>
        </w:rPr>
        <w:t xml:space="preserve">la igualdad y los derechos </w:t>
      </w:r>
      <w:r w:rsidR="00D055AD" w:rsidRPr="007F4DE2">
        <w:rPr>
          <w:rFonts w:cs="Arial"/>
          <w:color w:val="000000"/>
          <w:sz w:val="26"/>
          <w:szCs w:val="26"/>
        </w:rPr>
        <w:t>humanos de las personas;</w:t>
      </w:r>
      <w:r w:rsidR="0037611C" w:rsidRPr="007F4DE2">
        <w:rPr>
          <w:rFonts w:cs="Arial"/>
          <w:color w:val="000000"/>
          <w:sz w:val="26"/>
          <w:szCs w:val="26"/>
        </w:rPr>
        <w:t xml:space="preserve"> ejemplo de ello </w:t>
      </w:r>
      <w:r w:rsidR="00A40AF7" w:rsidRPr="007F4DE2">
        <w:rPr>
          <w:rFonts w:cs="Arial"/>
          <w:color w:val="000000"/>
          <w:sz w:val="26"/>
          <w:szCs w:val="26"/>
        </w:rPr>
        <w:t>son</w:t>
      </w:r>
      <w:r w:rsidRPr="007F4DE2">
        <w:rPr>
          <w:rFonts w:cs="Arial"/>
          <w:color w:val="000000"/>
          <w:sz w:val="26"/>
          <w:szCs w:val="26"/>
        </w:rPr>
        <w:t xml:space="preserve"> la </w:t>
      </w:r>
      <w:r w:rsidR="00C2788C" w:rsidRPr="007F4DE2">
        <w:rPr>
          <w:rFonts w:cs="Arial"/>
          <w:sz w:val="26"/>
          <w:szCs w:val="26"/>
        </w:rPr>
        <w:t>Carta de las Naciones Unidad</w:t>
      </w:r>
      <w:r w:rsidR="00A40AF7" w:rsidRPr="007F4DE2">
        <w:rPr>
          <w:rFonts w:cs="Arial"/>
          <w:sz w:val="26"/>
          <w:szCs w:val="26"/>
        </w:rPr>
        <w:t>,</w:t>
      </w:r>
      <w:r w:rsidRPr="007F4DE2">
        <w:rPr>
          <w:rFonts w:cs="Arial"/>
          <w:sz w:val="26"/>
          <w:szCs w:val="26"/>
        </w:rPr>
        <w:t xml:space="preserve"> la Decla</w:t>
      </w:r>
      <w:r w:rsidR="00C2788C" w:rsidRPr="007F4DE2">
        <w:rPr>
          <w:rFonts w:cs="Arial"/>
          <w:sz w:val="26"/>
          <w:szCs w:val="26"/>
        </w:rPr>
        <w:t>ración de los Derechos del Niño</w:t>
      </w:r>
      <w:r w:rsidR="00A40AF7" w:rsidRPr="007F4DE2">
        <w:rPr>
          <w:rFonts w:cs="Arial"/>
          <w:sz w:val="26"/>
          <w:szCs w:val="26"/>
        </w:rPr>
        <w:t>,</w:t>
      </w:r>
      <w:r w:rsidRPr="007F4DE2">
        <w:rPr>
          <w:rFonts w:cs="Arial"/>
          <w:sz w:val="26"/>
          <w:szCs w:val="26"/>
        </w:rPr>
        <w:t xml:space="preserve"> el Pacto Internacional de Derechos Civiles y Políticos</w:t>
      </w:r>
      <w:r w:rsidR="00A40AF7" w:rsidRPr="007F4DE2">
        <w:rPr>
          <w:rFonts w:cs="Arial"/>
          <w:sz w:val="26"/>
          <w:szCs w:val="26"/>
        </w:rPr>
        <w:t>,</w:t>
      </w:r>
      <w:r w:rsidRPr="007F4DE2">
        <w:rPr>
          <w:rFonts w:cs="Arial"/>
          <w:sz w:val="26"/>
          <w:szCs w:val="26"/>
        </w:rPr>
        <w:t xml:space="preserve"> y el Pacto Internacional de Derechos Económicos, Sociales y Culturales</w:t>
      </w:r>
      <w:r w:rsidR="00AE3F61" w:rsidRPr="007F4DE2">
        <w:rPr>
          <w:rFonts w:cs="Arial"/>
          <w:sz w:val="26"/>
          <w:szCs w:val="26"/>
        </w:rPr>
        <w:t>,</w:t>
      </w:r>
      <w:r w:rsidR="00747431" w:rsidRPr="007F4DE2">
        <w:rPr>
          <w:rFonts w:cs="Arial"/>
          <w:sz w:val="26"/>
          <w:szCs w:val="26"/>
        </w:rPr>
        <w:t xml:space="preserve"> </w:t>
      </w:r>
      <w:r w:rsidR="00D055AD" w:rsidRPr="007F4DE2">
        <w:rPr>
          <w:rFonts w:cs="Arial"/>
          <w:sz w:val="26"/>
          <w:szCs w:val="26"/>
        </w:rPr>
        <w:t>por mencionar algunos</w:t>
      </w:r>
      <w:r w:rsidR="0037611C" w:rsidRPr="007F4DE2">
        <w:rPr>
          <w:rFonts w:cs="Arial"/>
          <w:sz w:val="26"/>
          <w:szCs w:val="26"/>
        </w:rPr>
        <w:t>.</w:t>
      </w:r>
    </w:p>
    <w:p w:rsidR="0037611C" w:rsidRPr="007F4DE2" w:rsidRDefault="0037611C" w:rsidP="00064604">
      <w:pPr>
        <w:spacing w:line="276" w:lineRule="auto"/>
        <w:rPr>
          <w:rFonts w:cs="Arial"/>
          <w:sz w:val="26"/>
          <w:szCs w:val="26"/>
        </w:rPr>
      </w:pPr>
    </w:p>
    <w:p w:rsidR="00F17B44" w:rsidRPr="007F4DE2" w:rsidRDefault="00F17B44" w:rsidP="00064604">
      <w:pPr>
        <w:spacing w:line="276" w:lineRule="auto"/>
        <w:rPr>
          <w:rFonts w:cs="Arial"/>
          <w:sz w:val="26"/>
          <w:szCs w:val="26"/>
        </w:rPr>
      </w:pPr>
      <w:r w:rsidRPr="007F4DE2">
        <w:rPr>
          <w:rFonts w:cs="Arial"/>
          <w:sz w:val="26"/>
          <w:szCs w:val="26"/>
        </w:rPr>
        <w:t>En busca de reducir la discriminación de la mujer</w:t>
      </w:r>
      <w:r w:rsidR="00AE3F61" w:rsidRPr="007F4DE2">
        <w:rPr>
          <w:rFonts w:cs="Arial"/>
          <w:sz w:val="26"/>
          <w:szCs w:val="26"/>
        </w:rPr>
        <w:t>,</w:t>
      </w:r>
      <w:r w:rsidRPr="007F4DE2">
        <w:rPr>
          <w:rFonts w:cs="Arial"/>
          <w:sz w:val="26"/>
          <w:szCs w:val="26"/>
        </w:rPr>
        <w:t xml:space="preserve"> la Organización de las Naciones Unida</w:t>
      </w:r>
      <w:r w:rsidR="0037611C" w:rsidRPr="007F4DE2">
        <w:rPr>
          <w:rFonts w:cs="Arial"/>
          <w:sz w:val="26"/>
          <w:szCs w:val="26"/>
        </w:rPr>
        <w:t>s</w:t>
      </w:r>
      <w:r w:rsidRPr="007F4DE2">
        <w:rPr>
          <w:rFonts w:cs="Arial"/>
          <w:sz w:val="26"/>
          <w:szCs w:val="26"/>
        </w:rPr>
        <w:t xml:space="preserve"> aprobó la </w:t>
      </w:r>
      <w:r w:rsidR="00A91B2A" w:rsidRPr="007F4DE2">
        <w:rPr>
          <w:rFonts w:cs="Arial"/>
          <w:sz w:val="26"/>
          <w:szCs w:val="26"/>
        </w:rPr>
        <w:t>Convención</w:t>
      </w:r>
      <w:r w:rsidRPr="007F4DE2">
        <w:rPr>
          <w:rFonts w:cs="Arial"/>
          <w:sz w:val="26"/>
          <w:szCs w:val="26"/>
        </w:rPr>
        <w:t xml:space="preserve"> sobre la </w:t>
      </w:r>
      <w:r w:rsidR="00A91B2A" w:rsidRPr="007F4DE2">
        <w:rPr>
          <w:rFonts w:cs="Arial"/>
          <w:sz w:val="26"/>
          <w:szCs w:val="26"/>
        </w:rPr>
        <w:t>Eliminación</w:t>
      </w:r>
      <w:r w:rsidRPr="007F4DE2">
        <w:rPr>
          <w:rFonts w:cs="Arial"/>
          <w:sz w:val="26"/>
          <w:szCs w:val="26"/>
        </w:rPr>
        <w:t xml:space="preserve"> de todas las Formas de </w:t>
      </w:r>
      <w:r w:rsidR="00A91B2A" w:rsidRPr="007F4DE2">
        <w:rPr>
          <w:rFonts w:cs="Arial"/>
          <w:sz w:val="26"/>
          <w:szCs w:val="26"/>
        </w:rPr>
        <w:t>Discriminación</w:t>
      </w:r>
      <w:r w:rsidRPr="007F4DE2">
        <w:rPr>
          <w:rFonts w:cs="Arial"/>
          <w:sz w:val="26"/>
          <w:szCs w:val="26"/>
        </w:rPr>
        <w:t xml:space="preserve"> </w:t>
      </w:r>
      <w:r w:rsidR="00A91B2A" w:rsidRPr="007F4DE2">
        <w:rPr>
          <w:rFonts w:cs="Arial"/>
          <w:sz w:val="26"/>
          <w:szCs w:val="26"/>
        </w:rPr>
        <w:t>c</w:t>
      </w:r>
      <w:r w:rsidRPr="007F4DE2">
        <w:rPr>
          <w:rFonts w:cs="Arial"/>
          <w:sz w:val="26"/>
          <w:szCs w:val="26"/>
        </w:rPr>
        <w:t>ontra la Mujer</w:t>
      </w:r>
      <w:r w:rsidR="00AE3F61" w:rsidRPr="007F4DE2">
        <w:rPr>
          <w:rFonts w:cs="Arial"/>
          <w:sz w:val="26"/>
          <w:szCs w:val="26"/>
        </w:rPr>
        <w:t>,</w:t>
      </w:r>
      <w:r w:rsidR="00E6125D" w:rsidRPr="007F4DE2">
        <w:rPr>
          <w:rFonts w:cs="Arial"/>
          <w:sz w:val="26"/>
          <w:szCs w:val="26"/>
          <w:vertAlign w:val="superscript"/>
        </w:rPr>
        <w:footnoteReference w:id="1"/>
      </w:r>
      <w:r w:rsidR="00A91B2A" w:rsidRPr="007F4DE2">
        <w:rPr>
          <w:rFonts w:cs="Arial"/>
          <w:sz w:val="26"/>
          <w:szCs w:val="26"/>
        </w:rPr>
        <w:t xml:space="preserve"> la cual fue adoptada por Méxic</w:t>
      </w:r>
      <w:r w:rsidR="00A40AF7" w:rsidRPr="007F4DE2">
        <w:rPr>
          <w:rFonts w:cs="Arial"/>
          <w:sz w:val="26"/>
          <w:szCs w:val="26"/>
        </w:rPr>
        <w:t>o como Estado miembro.</w:t>
      </w:r>
      <w:r w:rsidR="00BB583B" w:rsidRPr="007F4DE2">
        <w:rPr>
          <w:rFonts w:cs="Arial"/>
          <w:sz w:val="26"/>
          <w:szCs w:val="26"/>
        </w:rPr>
        <w:t xml:space="preserve"> </w:t>
      </w:r>
      <w:r w:rsidR="00A40AF7" w:rsidRPr="007F4DE2">
        <w:rPr>
          <w:rFonts w:cs="Arial"/>
          <w:sz w:val="26"/>
          <w:szCs w:val="26"/>
        </w:rPr>
        <w:t>E</w:t>
      </w:r>
      <w:r w:rsidR="00055A96" w:rsidRPr="007F4DE2">
        <w:rPr>
          <w:rFonts w:cs="Arial"/>
          <w:sz w:val="26"/>
          <w:szCs w:val="26"/>
        </w:rPr>
        <w:t>ste ordenamiento</w:t>
      </w:r>
      <w:r w:rsidR="00A91B2A" w:rsidRPr="007F4DE2">
        <w:rPr>
          <w:rFonts w:cs="Arial"/>
          <w:sz w:val="26"/>
          <w:szCs w:val="26"/>
        </w:rPr>
        <w:t xml:space="preserve"> prohíb</w:t>
      </w:r>
      <w:r w:rsidR="0054131C" w:rsidRPr="007F4DE2">
        <w:rPr>
          <w:rFonts w:cs="Arial"/>
          <w:sz w:val="26"/>
          <w:szCs w:val="26"/>
        </w:rPr>
        <w:t>e toda forma de discriminación hacia</w:t>
      </w:r>
      <w:r w:rsidR="00A91B2A" w:rsidRPr="007F4DE2">
        <w:rPr>
          <w:rFonts w:cs="Arial"/>
          <w:sz w:val="26"/>
          <w:szCs w:val="26"/>
        </w:rPr>
        <w:t xml:space="preserve"> la mujer y reconoce la igualdad de derechos entre </w:t>
      </w:r>
      <w:r w:rsidR="00034378" w:rsidRPr="007F4DE2">
        <w:rPr>
          <w:rFonts w:cs="Arial"/>
          <w:sz w:val="26"/>
          <w:szCs w:val="26"/>
        </w:rPr>
        <w:t>mujeres y hombres</w:t>
      </w:r>
      <w:r w:rsidR="00BB583B" w:rsidRPr="007F4DE2">
        <w:rPr>
          <w:rFonts w:cs="Arial"/>
          <w:sz w:val="26"/>
          <w:szCs w:val="26"/>
        </w:rPr>
        <w:t xml:space="preserve">. </w:t>
      </w:r>
      <w:r w:rsidR="00055A96" w:rsidRPr="007F4DE2">
        <w:rPr>
          <w:rFonts w:cs="Arial"/>
          <w:sz w:val="26"/>
          <w:szCs w:val="26"/>
        </w:rPr>
        <w:t>E</w:t>
      </w:r>
      <w:r w:rsidR="00555174" w:rsidRPr="007F4DE2">
        <w:rPr>
          <w:rFonts w:cs="Arial"/>
          <w:sz w:val="26"/>
          <w:szCs w:val="26"/>
        </w:rPr>
        <w:t>n este</w:t>
      </w:r>
      <w:r w:rsidR="00154CC2" w:rsidRPr="007F4DE2">
        <w:rPr>
          <w:rFonts w:cs="Arial"/>
          <w:sz w:val="26"/>
          <w:szCs w:val="26"/>
        </w:rPr>
        <w:t xml:space="preserve"> contexto también </w:t>
      </w:r>
      <w:r w:rsidR="00555174" w:rsidRPr="007F4DE2">
        <w:rPr>
          <w:rFonts w:cs="Arial"/>
          <w:sz w:val="26"/>
          <w:szCs w:val="26"/>
        </w:rPr>
        <w:t xml:space="preserve">se </w:t>
      </w:r>
      <w:r w:rsidR="00154CC2" w:rsidRPr="007F4DE2">
        <w:rPr>
          <w:rFonts w:cs="Arial"/>
          <w:sz w:val="26"/>
          <w:szCs w:val="26"/>
        </w:rPr>
        <w:t xml:space="preserve">hace </w:t>
      </w:r>
      <w:r w:rsidR="00375070" w:rsidRPr="007F4DE2">
        <w:rPr>
          <w:rFonts w:cs="Arial"/>
          <w:sz w:val="26"/>
          <w:szCs w:val="26"/>
        </w:rPr>
        <w:t xml:space="preserve">significativa </w:t>
      </w:r>
      <w:r w:rsidR="00555174" w:rsidRPr="007F4DE2">
        <w:rPr>
          <w:rFonts w:cs="Arial"/>
          <w:sz w:val="26"/>
          <w:szCs w:val="26"/>
        </w:rPr>
        <w:t>referencia en su</w:t>
      </w:r>
      <w:r w:rsidR="00154CC2" w:rsidRPr="007F4DE2">
        <w:rPr>
          <w:rFonts w:cs="Arial"/>
          <w:sz w:val="26"/>
          <w:szCs w:val="26"/>
        </w:rPr>
        <w:t xml:space="preserve"> artículo 5</w:t>
      </w:r>
      <w:r w:rsidR="00642FDA" w:rsidRPr="007F4DE2">
        <w:rPr>
          <w:rFonts w:cs="Arial"/>
          <w:sz w:val="26"/>
          <w:szCs w:val="26"/>
        </w:rPr>
        <w:t>°</w:t>
      </w:r>
      <w:r w:rsidR="00D34AB0" w:rsidRPr="007F4DE2">
        <w:rPr>
          <w:rFonts w:cs="Arial"/>
          <w:sz w:val="26"/>
          <w:szCs w:val="26"/>
        </w:rPr>
        <w:t xml:space="preserve"> de</w:t>
      </w:r>
      <w:r w:rsidR="00154CC2" w:rsidRPr="007F4DE2">
        <w:rPr>
          <w:rFonts w:cs="Arial"/>
          <w:sz w:val="26"/>
          <w:szCs w:val="26"/>
        </w:rPr>
        <w:t xml:space="preserve"> la responsabilidad común de </w:t>
      </w:r>
      <w:r w:rsidR="00D34AB0" w:rsidRPr="007F4DE2">
        <w:rPr>
          <w:rFonts w:cs="Arial"/>
          <w:sz w:val="26"/>
          <w:szCs w:val="26"/>
        </w:rPr>
        <w:t>las mujeres y</w:t>
      </w:r>
      <w:r w:rsidR="00154CC2" w:rsidRPr="007F4DE2">
        <w:rPr>
          <w:rFonts w:cs="Arial"/>
          <w:sz w:val="26"/>
          <w:szCs w:val="26"/>
        </w:rPr>
        <w:t xml:space="preserve"> hombres en relación a la educación y desarrollo de los hijos</w:t>
      </w:r>
      <w:r w:rsidR="00A40AF7" w:rsidRPr="007F4DE2">
        <w:rPr>
          <w:rFonts w:cs="Arial"/>
          <w:sz w:val="26"/>
          <w:szCs w:val="26"/>
        </w:rPr>
        <w:t>,</w:t>
      </w:r>
      <w:r w:rsidR="00A40FFE" w:rsidRPr="007F4DE2">
        <w:rPr>
          <w:rFonts w:cs="Arial"/>
          <w:sz w:val="26"/>
          <w:szCs w:val="26"/>
        </w:rPr>
        <w:t xml:space="preserve"> otorga</w:t>
      </w:r>
      <w:r w:rsidR="00A40AF7" w:rsidRPr="007F4DE2">
        <w:rPr>
          <w:rFonts w:cs="Arial"/>
          <w:sz w:val="26"/>
          <w:szCs w:val="26"/>
        </w:rPr>
        <w:t>ndo</w:t>
      </w:r>
      <w:r w:rsidR="00A40FFE" w:rsidRPr="007F4DE2">
        <w:rPr>
          <w:rFonts w:cs="Arial"/>
          <w:sz w:val="26"/>
          <w:szCs w:val="26"/>
        </w:rPr>
        <w:t xml:space="preserve"> </w:t>
      </w:r>
      <w:r w:rsidR="00EC4122" w:rsidRPr="007F4DE2">
        <w:rPr>
          <w:rFonts w:cs="Arial"/>
          <w:sz w:val="26"/>
          <w:szCs w:val="26"/>
        </w:rPr>
        <w:t>los mismos derechos y responsabilidades como progenitores</w:t>
      </w:r>
      <w:r w:rsidR="00A40FFE" w:rsidRPr="007F4DE2">
        <w:rPr>
          <w:rFonts w:cs="Arial"/>
          <w:sz w:val="26"/>
          <w:szCs w:val="26"/>
        </w:rPr>
        <w:t xml:space="preserve"> velando por el interés superior</w:t>
      </w:r>
      <w:r w:rsidR="00C23688" w:rsidRPr="007F4DE2">
        <w:rPr>
          <w:rFonts w:cs="Arial"/>
          <w:sz w:val="26"/>
          <w:szCs w:val="26"/>
        </w:rPr>
        <w:t xml:space="preserve"> de los hijos </w:t>
      </w:r>
      <w:r w:rsidR="00A40AF7" w:rsidRPr="007F4DE2">
        <w:rPr>
          <w:rFonts w:cs="Arial"/>
          <w:sz w:val="26"/>
          <w:szCs w:val="26"/>
        </w:rPr>
        <w:t>(</w:t>
      </w:r>
      <w:r w:rsidR="002A3458" w:rsidRPr="007F4DE2">
        <w:rPr>
          <w:rFonts w:cs="Arial"/>
          <w:sz w:val="26"/>
          <w:szCs w:val="26"/>
        </w:rPr>
        <w:t>artículo</w:t>
      </w:r>
      <w:r w:rsidR="00C23688" w:rsidRPr="007F4DE2">
        <w:rPr>
          <w:rFonts w:cs="Arial"/>
          <w:sz w:val="26"/>
          <w:szCs w:val="26"/>
        </w:rPr>
        <w:t xml:space="preserve"> 16</w:t>
      </w:r>
      <w:r w:rsidR="00A40AF7" w:rsidRPr="007F4DE2">
        <w:rPr>
          <w:rFonts w:cs="Arial"/>
          <w:sz w:val="26"/>
          <w:szCs w:val="26"/>
        </w:rPr>
        <w:t>)</w:t>
      </w:r>
      <w:r w:rsidR="002A3458" w:rsidRPr="007F4DE2">
        <w:rPr>
          <w:rFonts w:cs="Arial"/>
          <w:sz w:val="26"/>
          <w:szCs w:val="26"/>
        </w:rPr>
        <w:t>.</w:t>
      </w:r>
    </w:p>
    <w:p w:rsidR="0084442B" w:rsidRPr="007F4DE2" w:rsidRDefault="0084442B" w:rsidP="00064604">
      <w:pPr>
        <w:spacing w:line="276" w:lineRule="auto"/>
        <w:rPr>
          <w:rFonts w:cs="Arial"/>
          <w:sz w:val="26"/>
          <w:szCs w:val="26"/>
        </w:rPr>
      </w:pPr>
    </w:p>
    <w:p w:rsidR="00E74553" w:rsidRPr="007F4DE2" w:rsidRDefault="00C5431C" w:rsidP="00064604">
      <w:pPr>
        <w:spacing w:line="276" w:lineRule="auto"/>
        <w:rPr>
          <w:rFonts w:cs="Arial"/>
          <w:sz w:val="26"/>
          <w:szCs w:val="26"/>
        </w:rPr>
      </w:pPr>
      <w:r w:rsidRPr="007F4DE2">
        <w:rPr>
          <w:rFonts w:cs="Arial"/>
          <w:sz w:val="26"/>
          <w:szCs w:val="26"/>
        </w:rPr>
        <w:t>A</w:t>
      </w:r>
      <w:r w:rsidR="00560614" w:rsidRPr="007F4DE2">
        <w:rPr>
          <w:rFonts w:cs="Arial"/>
          <w:sz w:val="26"/>
          <w:szCs w:val="26"/>
        </w:rPr>
        <w:t xml:space="preserve"> nivel internacional</w:t>
      </w:r>
      <w:r w:rsidRPr="007F4DE2">
        <w:rPr>
          <w:rFonts w:cs="Arial"/>
          <w:sz w:val="26"/>
          <w:szCs w:val="26"/>
        </w:rPr>
        <w:t xml:space="preserve"> son</w:t>
      </w:r>
      <w:r w:rsidR="00642FDA" w:rsidRPr="007F4DE2">
        <w:rPr>
          <w:rFonts w:cs="Arial"/>
          <w:sz w:val="26"/>
          <w:szCs w:val="26"/>
        </w:rPr>
        <w:t xml:space="preserve"> diversos </w:t>
      </w:r>
      <w:r w:rsidR="0078104A" w:rsidRPr="007F4DE2">
        <w:rPr>
          <w:rFonts w:cs="Arial"/>
          <w:sz w:val="26"/>
          <w:szCs w:val="26"/>
        </w:rPr>
        <w:t xml:space="preserve">los </w:t>
      </w:r>
      <w:r w:rsidR="00642FDA" w:rsidRPr="007F4DE2">
        <w:rPr>
          <w:rFonts w:cs="Arial"/>
          <w:sz w:val="26"/>
          <w:szCs w:val="26"/>
        </w:rPr>
        <w:t xml:space="preserve">países </w:t>
      </w:r>
      <w:r w:rsidR="0078104A" w:rsidRPr="007F4DE2">
        <w:rPr>
          <w:rFonts w:cs="Arial"/>
          <w:sz w:val="26"/>
          <w:szCs w:val="26"/>
        </w:rPr>
        <w:t xml:space="preserve">que </w:t>
      </w:r>
      <w:r w:rsidR="00642FDA" w:rsidRPr="007F4DE2">
        <w:rPr>
          <w:rFonts w:cs="Arial"/>
          <w:sz w:val="26"/>
          <w:szCs w:val="26"/>
        </w:rPr>
        <w:t>establecen la figura de licencias por paternidad</w:t>
      </w:r>
      <w:r w:rsidRPr="007F4DE2">
        <w:rPr>
          <w:rFonts w:cs="Arial"/>
          <w:sz w:val="26"/>
          <w:szCs w:val="26"/>
        </w:rPr>
        <w:t>,</w:t>
      </w:r>
      <w:r w:rsidR="0078104A" w:rsidRPr="007F4DE2">
        <w:rPr>
          <w:rFonts w:cs="Arial"/>
          <w:sz w:val="26"/>
          <w:szCs w:val="26"/>
        </w:rPr>
        <w:t xml:space="preserve"> </w:t>
      </w:r>
      <w:r w:rsidRPr="007F4DE2">
        <w:rPr>
          <w:rFonts w:cs="Arial"/>
          <w:sz w:val="26"/>
          <w:szCs w:val="26"/>
        </w:rPr>
        <w:t>que va</w:t>
      </w:r>
      <w:r w:rsidR="0037563B" w:rsidRPr="007F4DE2">
        <w:rPr>
          <w:rFonts w:cs="Arial"/>
          <w:sz w:val="26"/>
          <w:szCs w:val="26"/>
        </w:rPr>
        <w:t xml:space="preserve"> </w:t>
      </w:r>
      <w:r w:rsidR="003542B2" w:rsidRPr="007F4DE2">
        <w:rPr>
          <w:rFonts w:cs="Arial"/>
          <w:sz w:val="26"/>
          <w:szCs w:val="26"/>
        </w:rPr>
        <w:t>de</w:t>
      </w:r>
      <w:r w:rsidR="0037563B" w:rsidRPr="007F4DE2">
        <w:rPr>
          <w:rFonts w:cs="Arial"/>
          <w:sz w:val="26"/>
          <w:szCs w:val="26"/>
        </w:rPr>
        <w:t xml:space="preserve"> los 54 a los 90 </w:t>
      </w:r>
      <w:r w:rsidR="00563D8A" w:rsidRPr="007F4DE2">
        <w:rPr>
          <w:rFonts w:cs="Arial"/>
          <w:sz w:val="26"/>
          <w:szCs w:val="26"/>
        </w:rPr>
        <w:t>días</w:t>
      </w:r>
      <w:r w:rsidR="00642FDA" w:rsidRPr="007F4DE2">
        <w:rPr>
          <w:rFonts w:cs="Arial"/>
          <w:sz w:val="26"/>
          <w:szCs w:val="26"/>
        </w:rPr>
        <w:t xml:space="preserve"> en </w:t>
      </w:r>
      <w:r w:rsidR="00C12936" w:rsidRPr="007F4DE2">
        <w:rPr>
          <w:rFonts w:cs="Arial"/>
          <w:sz w:val="26"/>
          <w:szCs w:val="26"/>
        </w:rPr>
        <w:t xml:space="preserve">naciones como </w:t>
      </w:r>
      <w:r w:rsidR="0037563B" w:rsidRPr="007F4DE2">
        <w:rPr>
          <w:rFonts w:cs="Arial"/>
          <w:sz w:val="26"/>
          <w:szCs w:val="26"/>
        </w:rPr>
        <w:t>Finlandia, Suecia</w:t>
      </w:r>
      <w:r w:rsidR="00642FDA" w:rsidRPr="007F4DE2">
        <w:rPr>
          <w:rFonts w:cs="Arial"/>
          <w:sz w:val="26"/>
          <w:szCs w:val="26"/>
        </w:rPr>
        <w:t>,</w:t>
      </w:r>
      <w:r w:rsidR="0037563B" w:rsidRPr="007F4DE2">
        <w:rPr>
          <w:rFonts w:cs="Arial"/>
          <w:sz w:val="26"/>
          <w:szCs w:val="26"/>
        </w:rPr>
        <w:t xml:space="preserve"> Islandia y Eslovenia</w:t>
      </w:r>
      <w:r w:rsidR="00642FDA" w:rsidRPr="007F4DE2">
        <w:rPr>
          <w:rFonts w:cs="Arial"/>
          <w:sz w:val="26"/>
          <w:szCs w:val="26"/>
        </w:rPr>
        <w:t>,</w:t>
      </w:r>
      <w:r w:rsidR="0037563B" w:rsidRPr="007F4DE2">
        <w:rPr>
          <w:rFonts w:cs="Arial"/>
          <w:sz w:val="26"/>
          <w:szCs w:val="26"/>
        </w:rPr>
        <w:t xml:space="preserve"> y </w:t>
      </w:r>
      <w:r w:rsidR="0078104A" w:rsidRPr="007F4DE2">
        <w:rPr>
          <w:rFonts w:cs="Arial"/>
          <w:sz w:val="26"/>
          <w:szCs w:val="26"/>
        </w:rPr>
        <w:t xml:space="preserve">en el caso de Noruega se extiende hasta las 16 semanas </w:t>
      </w:r>
      <w:r w:rsidR="0037563B" w:rsidRPr="007F4DE2">
        <w:rPr>
          <w:rFonts w:cs="Arial"/>
          <w:sz w:val="26"/>
          <w:szCs w:val="26"/>
        </w:rPr>
        <w:t>según se acuerde con la empresa</w:t>
      </w:r>
      <w:r w:rsidR="00560614" w:rsidRPr="007F4DE2">
        <w:rPr>
          <w:rFonts w:cs="Arial"/>
          <w:sz w:val="26"/>
          <w:szCs w:val="26"/>
        </w:rPr>
        <w:t>. Por su parte,</w:t>
      </w:r>
      <w:r w:rsidR="003542B2" w:rsidRPr="007F4DE2">
        <w:rPr>
          <w:rFonts w:cs="Arial"/>
          <w:sz w:val="26"/>
          <w:szCs w:val="26"/>
        </w:rPr>
        <w:t xml:space="preserve"> en </w:t>
      </w:r>
      <w:r w:rsidR="00E74553" w:rsidRPr="007F4DE2">
        <w:rPr>
          <w:rFonts w:cs="Arial"/>
          <w:sz w:val="26"/>
          <w:szCs w:val="26"/>
        </w:rPr>
        <w:t>Latinoamérica</w:t>
      </w:r>
      <w:r w:rsidR="003542B2" w:rsidRPr="007F4DE2">
        <w:rPr>
          <w:rFonts w:cs="Arial"/>
          <w:sz w:val="26"/>
          <w:szCs w:val="26"/>
        </w:rPr>
        <w:t xml:space="preserve"> </w:t>
      </w:r>
      <w:r w:rsidR="00E74553" w:rsidRPr="007F4DE2">
        <w:rPr>
          <w:rFonts w:cs="Arial"/>
          <w:sz w:val="26"/>
          <w:szCs w:val="26"/>
        </w:rPr>
        <w:t xml:space="preserve">la temporalidad </w:t>
      </w:r>
      <w:r w:rsidR="00563D8A" w:rsidRPr="007F4DE2">
        <w:rPr>
          <w:rFonts w:cs="Arial"/>
          <w:sz w:val="26"/>
          <w:szCs w:val="26"/>
        </w:rPr>
        <w:t xml:space="preserve">inicia en 5 días calendario y </w:t>
      </w:r>
      <w:r w:rsidR="00F04C22" w:rsidRPr="007F4DE2">
        <w:rPr>
          <w:rFonts w:cs="Arial"/>
          <w:sz w:val="26"/>
          <w:szCs w:val="26"/>
        </w:rPr>
        <w:t xml:space="preserve">en algunos </w:t>
      </w:r>
      <w:r w:rsidR="00194947" w:rsidRPr="007F4DE2">
        <w:rPr>
          <w:rFonts w:cs="Arial"/>
          <w:sz w:val="26"/>
          <w:szCs w:val="26"/>
        </w:rPr>
        <w:t xml:space="preserve">casos </w:t>
      </w:r>
      <w:r w:rsidR="00E74553" w:rsidRPr="007F4DE2">
        <w:rPr>
          <w:rFonts w:cs="Arial"/>
          <w:sz w:val="26"/>
          <w:szCs w:val="26"/>
        </w:rPr>
        <w:t xml:space="preserve">es variable en atención al supuesto </w:t>
      </w:r>
      <w:r w:rsidR="00D437D6" w:rsidRPr="007F4DE2">
        <w:rPr>
          <w:rFonts w:cs="Arial"/>
          <w:sz w:val="26"/>
          <w:szCs w:val="26"/>
        </w:rPr>
        <w:t>específico</w:t>
      </w:r>
      <w:r w:rsidR="00194947" w:rsidRPr="007F4DE2">
        <w:rPr>
          <w:rFonts w:cs="Arial"/>
          <w:sz w:val="26"/>
          <w:szCs w:val="26"/>
        </w:rPr>
        <w:t xml:space="preserve"> </w:t>
      </w:r>
      <w:r w:rsidR="00E74553" w:rsidRPr="007F4DE2">
        <w:rPr>
          <w:rFonts w:cs="Arial"/>
          <w:sz w:val="26"/>
          <w:szCs w:val="26"/>
        </w:rPr>
        <w:t>que se presente</w:t>
      </w:r>
      <w:r w:rsidRPr="007F4DE2">
        <w:rPr>
          <w:rFonts w:cs="Arial"/>
          <w:sz w:val="26"/>
          <w:szCs w:val="26"/>
        </w:rPr>
        <w:t>:</w:t>
      </w:r>
      <w:r w:rsidR="00D437D6" w:rsidRPr="007F4DE2">
        <w:rPr>
          <w:rFonts w:cs="Arial"/>
          <w:sz w:val="26"/>
          <w:szCs w:val="26"/>
        </w:rPr>
        <w:t xml:space="preserve"> es posible otorgar</w:t>
      </w:r>
      <w:r w:rsidR="00E74553" w:rsidRPr="007F4DE2">
        <w:rPr>
          <w:rFonts w:cs="Arial"/>
          <w:sz w:val="26"/>
          <w:szCs w:val="26"/>
        </w:rPr>
        <w:t xml:space="preserve"> 20 </w:t>
      </w:r>
      <w:r w:rsidR="00633398" w:rsidRPr="007F4DE2">
        <w:rPr>
          <w:rFonts w:cs="Arial"/>
          <w:sz w:val="26"/>
          <w:szCs w:val="26"/>
        </w:rPr>
        <w:t>días</w:t>
      </w:r>
      <w:r w:rsidR="00E74553" w:rsidRPr="007F4DE2">
        <w:rPr>
          <w:rFonts w:cs="Arial"/>
          <w:sz w:val="26"/>
          <w:szCs w:val="26"/>
        </w:rPr>
        <w:t xml:space="preserve"> calendario para </w:t>
      </w:r>
      <w:r w:rsidR="00633398" w:rsidRPr="007F4DE2">
        <w:rPr>
          <w:rFonts w:cs="Arial"/>
          <w:sz w:val="26"/>
          <w:szCs w:val="26"/>
        </w:rPr>
        <w:t>nacimientos</w:t>
      </w:r>
      <w:r w:rsidR="00E74553" w:rsidRPr="007F4DE2">
        <w:rPr>
          <w:rFonts w:cs="Arial"/>
          <w:sz w:val="26"/>
          <w:szCs w:val="26"/>
        </w:rPr>
        <w:t xml:space="preserve"> prematuros o </w:t>
      </w:r>
      <w:r w:rsidR="00633398" w:rsidRPr="007F4DE2">
        <w:rPr>
          <w:rFonts w:cs="Arial"/>
          <w:sz w:val="26"/>
          <w:szCs w:val="26"/>
        </w:rPr>
        <w:t>múltiples</w:t>
      </w:r>
      <w:r w:rsidR="00D437D6" w:rsidRPr="007F4DE2">
        <w:rPr>
          <w:rFonts w:cs="Arial"/>
          <w:sz w:val="26"/>
          <w:szCs w:val="26"/>
        </w:rPr>
        <w:t xml:space="preserve"> y</w:t>
      </w:r>
      <w:r w:rsidR="00E74553" w:rsidRPr="007F4DE2">
        <w:rPr>
          <w:rFonts w:cs="Arial"/>
          <w:sz w:val="26"/>
          <w:szCs w:val="26"/>
        </w:rPr>
        <w:t xml:space="preserve"> 30 </w:t>
      </w:r>
      <w:r w:rsidR="00633398" w:rsidRPr="007F4DE2">
        <w:rPr>
          <w:rFonts w:cs="Arial"/>
          <w:sz w:val="26"/>
          <w:szCs w:val="26"/>
        </w:rPr>
        <w:t>días</w:t>
      </w:r>
      <w:r w:rsidR="00E74553" w:rsidRPr="007F4DE2">
        <w:rPr>
          <w:rFonts w:cs="Arial"/>
          <w:sz w:val="26"/>
          <w:szCs w:val="26"/>
        </w:rPr>
        <w:t xml:space="preserve"> por </w:t>
      </w:r>
      <w:r w:rsidR="00633398" w:rsidRPr="007F4DE2">
        <w:rPr>
          <w:rFonts w:cs="Arial"/>
          <w:sz w:val="26"/>
          <w:szCs w:val="26"/>
        </w:rPr>
        <w:t xml:space="preserve">nacimiento </w:t>
      </w:r>
      <w:r w:rsidR="00E74553" w:rsidRPr="007F4DE2">
        <w:rPr>
          <w:rFonts w:cs="Arial"/>
          <w:sz w:val="26"/>
          <w:szCs w:val="26"/>
        </w:rPr>
        <w:t>con alguna enfermedad o complicación grave</w:t>
      </w:r>
      <w:r w:rsidRPr="007F4DE2">
        <w:rPr>
          <w:rFonts w:cs="Arial"/>
          <w:sz w:val="26"/>
          <w:szCs w:val="26"/>
        </w:rPr>
        <w:t>.</w:t>
      </w:r>
      <w:r w:rsidR="00633398" w:rsidRPr="007F4DE2">
        <w:rPr>
          <w:rFonts w:cs="Arial"/>
          <w:sz w:val="26"/>
          <w:szCs w:val="26"/>
        </w:rPr>
        <w:t xml:space="preserve"> </w:t>
      </w:r>
      <w:r w:rsidRPr="007F4DE2">
        <w:rPr>
          <w:rFonts w:cs="Arial"/>
          <w:sz w:val="26"/>
          <w:szCs w:val="26"/>
        </w:rPr>
        <w:t>E</w:t>
      </w:r>
      <w:r w:rsidR="00D437D6" w:rsidRPr="007F4DE2">
        <w:rPr>
          <w:rFonts w:cs="Arial"/>
          <w:sz w:val="26"/>
          <w:szCs w:val="26"/>
        </w:rPr>
        <w:t xml:space="preserve">stos días son contados de conformidad con la elección del progenitor </w:t>
      </w:r>
      <w:r w:rsidR="00633398" w:rsidRPr="007F4DE2">
        <w:rPr>
          <w:rFonts w:cs="Arial"/>
          <w:sz w:val="26"/>
          <w:szCs w:val="26"/>
        </w:rPr>
        <w:t>a partir de la fecha del parto, al realizarse el alta hospitalaria o tres días antes de la fecha probable del alumbramiento.</w:t>
      </w:r>
    </w:p>
    <w:p w:rsidR="00E74553" w:rsidRPr="007F4DE2" w:rsidRDefault="00E74553" w:rsidP="00064604">
      <w:pPr>
        <w:spacing w:line="276" w:lineRule="auto"/>
        <w:rPr>
          <w:rFonts w:cs="Arial"/>
          <w:sz w:val="26"/>
          <w:szCs w:val="26"/>
        </w:rPr>
      </w:pPr>
    </w:p>
    <w:p w:rsidR="00064604" w:rsidRPr="007F4DE2" w:rsidRDefault="00C5431C" w:rsidP="00064604">
      <w:pPr>
        <w:spacing w:line="276" w:lineRule="auto"/>
        <w:rPr>
          <w:rFonts w:cs="Arial"/>
          <w:sz w:val="26"/>
          <w:szCs w:val="26"/>
        </w:rPr>
      </w:pPr>
      <w:r w:rsidRPr="007F4DE2">
        <w:rPr>
          <w:rFonts w:cs="Arial"/>
          <w:sz w:val="26"/>
          <w:szCs w:val="26"/>
        </w:rPr>
        <w:t>L</w:t>
      </w:r>
      <w:r w:rsidR="0011176D" w:rsidRPr="007F4DE2">
        <w:rPr>
          <w:rFonts w:cs="Arial"/>
          <w:sz w:val="26"/>
          <w:szCs w:val="26"/>
        </w:rPr>
        <w:t>a</w:t>
      </w:r>
      <w:r w:rsidR="00F72641" w:rsidRPr="007F4DE2">
        <w:rPr>
          <w:rFonts w:cs="Arial"/>
          <w:sz w:val="26"/>
          <w:szCs w:val="26"/>
        </w:rPr>
        <w:t xml:space="preserve"> </w:t>
      </w:r>
      <w:r w:rsidR="00641D0B" w:rsidRPr="007F4DE2">
        <w:rPr>
          <w:rFonts w:cs="Arial"/>
          <w:sz w:val="26"/>
          <w:szCs w:val="26"/>
        </w:rPr>
        <w:t>Constitución</w:t>
      </w:r>
      <w:r w:rsidR="00F72641" w:rsidRPr="007F4DE2">
        <w:rPr>
          <w:rFonts w:cs="Arial"/>
          <w:sz w:val="26"/>
          <w:szCs w:val="26"/>
        </w:rPr>
        <w:t xml:space="preserve"> </w:t>
      </w:r>
      <w:r w:rsidR="0011176D" w:rsidRPr="007F4DE2">
        <w:rPr>
          <w:rFonts w:cs="Arial"/>
          <w:sz w:val="26"/>
          <w:szCs w:val="26"/>
        </w:rPr>
        <w:t xml:space="preserve">Mexicana </w:t>
      </w:r>
      <w:r w:rsidR="00642FDA" w:rsidRPr="007F4DE2">
        <w:rPr>
          <w:rFonts w:cs="Arial"/>
          <w:sz w:val="26"/>
          <w:szCs w:val="26"/>
        </w:rPr>
        <w:t xml:space="preserve">establece </w:t>
      </w:r>
      <w:r w:rsidR="00641D0B" w:rsidRPr="007F4DE2">
        <w:rPr>
          <w:rFonts w:cs="Arial"/>
          <w:sz w:val="26"/>
          <w:szCs w:val="26"/>
        </w:rPr>
        <w:t>en su parte dogmática</w:t>
      </w:r>
      <w:r w:rsidR="00642FDA" w:rsidRPr="007F4DE2">
        <w:rPr>
          <w:rFonts w:cs="Arial"/>
          <w:sz w:val="26"/>
          <w:szCs w:val="26"/>
        </w:rPr>
        <w:t>,</w:t>
      </w:r>
      <w:r w:rsidR="00641D0B" w:rsidRPr="007F4DE2">
        <w:rPr>
          <w:rFonts w:cs="Arial"/>
          <w:sz w:val="26"/>
          <w:szCs w:val="26"/>
        </w:rPr>
        <w:t xml:space="preserve"> </w:t>
      </w:r>
      <w:r w:rsidR="00E00769" w:rsidRPr="007F4DE2">
        <w:rPr>
          <w:rFonts w:cs="Arial"/>
          <w:sz w:val="26"/>
          <w:szCs w:val="26"/>
        </w:rPr>
        <w:t xml:space="preserve">en el </w:t>
      </w:r>
      <w:r w:rsidR="00265BE5" w:rsidRPr="007F4DE2">
        <w:rPr>
          <w:rFonts w:cs="Arial"/>
          <w:sz w:val="26"/>
          <w:szCs w:val="26"/>
        </w:rPr>
        <w:t>artículo</w:t>
      </w:r>
      <w:r w:rsidR="00E00769" w:rsidRPr="007F4DE2">
        <w:rPr>
          <w:rFonts w:cs="Arial"/>
          <w:sz w:val="26"/>
          <w:szCs w:val="26"/>
        </w:rPr>
        <w:t xml:space="preserve"> 1°</w:t>
      </w:r>
      <w:r w:rsidRPr="007F4DE2">
        <w:rPr>
          <w:rFonts w:cs="Arial"/>
          <w:sz w:val="26"/>
          <w:szCs w:val="26"/>
        </w:rPr>
        <w:t>,</w:t>
      </w:r>
      <w:r w:rsidR="00E00769" w:rsidRPr="007F4DE2">
        <w:rPr>
          <w:rFonts w:cs="Arial"/>
          <w:sz w:val="26"/>
          <w:szCs w:val="26"/>
        </w:rPr>
        <w:t xml:space="preserve"> </w:t>
      </w:r>
      <w:r w:rsidR="00642FDA" w:rsidRPr="007F4DE2">
        <w:rPr>
          <w:rFonts w:cs="Arial"/>
          <w:sz w:val="26"/>
          <w:szCs w:val="26"/>
        </w:rPr>
        <w:t>la prohibición de</w:t>
      </w:r>
      <w:r w:rsidR="00641D0B" w:rsidRPr="007F4DE2">
        <w:rPr>
          <w:rFonts w:cs="Arial"/>
          <w:sz w:val="26"/>
          <w:szCs w:val="26"/>
        </w:rPr>
        <w:t xml:space="preserve"> toda discriminación por motivo de </w:t>
      </w:r>
      <w:r w:rsidR="00642FDA" w:rsidRPr="007F4DE2">
        <w:rPr>
          <w:rFonts w:cs="Arial"/>
          <w:sz w:val="26"/>
          <w:szCs w:val="26"/>
        </w:rPr>
        <w:t>género</w:t>
      </w:r>
      <w:r w:rsidRPr="007F4DE2">
        <w:rPr>
          <w:rFonts w:cs="Arial"/>
          <w:sz w:val="26"/>
          <w:szCs w:val="26"/>
        </w:rPr>
        <w:t>.</w:t>
      </w:r>
      <w:r w:rsidR="00C24A9C" w:rsidRPr="007F4DE2">
        <w:rPr>
          <w:rFonts w:cs="Arial"/>
          <w:sz w:val="26"/>
          <w:szCs w:val="26"/>
        </w:rPr>
        <w:t xml:space="preserve"> </w:t>
      </w:r>
      <w:r w:rsidRPr="007F4DE2">
        <w:rPr>
          <w:rFonts w:cs="Arial"/>
          <w:sz w:val="26"/>
          <w:szCs w:val="26"/>
        </w:rPr>
        <w:t>Asi</w:t>
      </w:r>
      <w:r w:rsidR="00C24A9C" w:rsidRPr="007F4DE2">
        <w:rPr>
          <w:rFonts w:cs="Arial"/>
          <w:sz w:val="26"/>
          <w:szCs w:val="26"/>
        </w:rPr>
        <w:t>mismo</w:t>
      </w:r>
      <w:r w:rsidR="00642FDA" w:rsidRPr="007F4DE2">
        <w:rPr>
          <w:rFonts w:cs="Arial"/>
          <w:sz w:val="26"/>
          <w:szCs w:val="26"/>
        </w:rPr>
        <w:t>,</w:t>
      </w:r>
      <w:r w:rsidR="00E00769" w:rsidRPr="007F4DE2">
        <w:rPr>
          <w:rFonts w:cs="Arial"/>
          <w:sz w:val="26"/>
          <w:szCs w:val="26"/>
        </w:rPr>
        <w:t xml:space="preserve"> en el </w:t>
      </w:r>
      <w:r w:rsidR="00265BE5" w:rsidRPr="007F4DE2">
        <w:rPr>
          <w:rFonts w:cs="Arial"/>
          <w:sz w:val="26"/>
          <w:szCs w:val="26"/>
        </w:rPr>
        <w:t>artículo</w:t>
      </w:r>
      <w:r w:rsidR="00E00769" w:rsidRPr="007F4DE2">
        <w:rPr>
          <w:rFonts w:cs="Arial"/>
          <w:sz w:val="26"/>
          <w:szCs w:val="26"/>
        </w:rPr>
        <w:t xml:space="preserve"> 4°</w:t>
      </w:r>
      <w:r w:rsidR="00C24A9C" w:rsidRPr="007F4DE2">
        <w:rPr>
          <w:rFonts w:cs="Arial"/>
          <w:sz w:val="26"/>
          <w:szCs w:val="26"/>
        </w:rPr>
        <w:t xml:space="preserve"> </w:t>
      </w:r>
      <w:r w:rsidR="006C00BE" w:rsidRPr="007F4DE2">
        <w:rPr>
          <w:rFonts w:cs="Arial"/>
          <w:sz w:val="26"/>
          <w:szCs w:val="26"/>
        </w:rPr>
        <w:t>se</w:t>
      </w:r>
      <w:r w:rsidR="00C24A9C" w:rsidRPr="007F4DE2">
        <w:rPr>
          <w:rFonts w:cs="Arial"/>
          <w:sz w:val="26"/>
          <w:szCs w:val="26"/>
        </w:rPr>
        <w:t xml:space="preserve"> otorga</w:t>
      </w:r>
      <w:r w:rsidR="006C00BE" w:rsidRPr="007F4DE2">
        <w:rPr>
          <w:rFonts w:cs="Arial"/>
          <w:sz w:val="26"/>
          <w:szCs w:val="26"/>
        </w:rPr>
        <w:t>n</w:t>
      </w:r>
      <w:r w:rsidR="00C24A9C" w:rsidRPr="007F4DE2">
        <w:rPr>
          <w:rFonts w:cs="Arial"/>
          <w:sz w:val="26"/>
          <w:szCs w:val="26"/>
        </w:rPr>
        <w:t xml:space="preserve"> </w:t>
      </w:r>
      <w:r w:rsidR="00CD686F" w:rsidRPr="007F4DE2">
        <w:rPr>
          <w:rFonts w:cs="Arial"/>
          <w:sz w:val="26"/>
          <w:szCs w:val="26"/>
        </w:rPr>
        <w:t xml:space="preserve">diversos </w:t>
      </w:r>
      <w:r w:rsidR="00C24A9C" w:rsidRPr="007F4DE2">
        <w:rPr>
          <w:rFonts w:cs="Arial"/>
          <w:sz w:val="26"/>
          <w:szCs w:val="26"/>
        </w:rPr>
        <w:t>derechos y garantías como la igualdad d</w:t>
      </w:r>
      <w:r w:rsidR="00CD686F" w:rsidRPr="007F4DE2">
        <w:rPr>
          <w:rFonts w:cs="Arial"/>
          <w:sz w:val="26"/>
          <w:szCs w:val="26"/>
        </w:rPr>
        <w:t>e hombres y mujeres ante la ley</w:t>
      </w:r>
      <w:r w:rsidR="00C24A9C" w:rsidRPr="007F4DE2">
        <w:rPr>
          <w:rFonts w:cs="Arial"/>
          <w:sz w:val="26"/>
          <w:szCs w:val="26"/>
        </w:rPr>
        <w:t xml:space="preserve"> </w:t>
      </w:r>
      <w:r w:rsidR="00CD686F" w:rsidRPr="007F4DE2">
        <w:rPr>
          <w:rFonts w:cs="Arial"/>
          <w:sz w:val="26"/>
          <w:szCs w:val="26"/>
        </w:rPr>
        <w:t xml:space="preserve">con a fin de </w:t>
      </w:r>
      <w:r w:rsidR="00C24A9C" w:rsidRPr="007F4DE2">
        <w:rPr>
          <w:rFonts w:cs="Arial"/>
          <w:sz w:val="26"/>
          <w:szCs w:val="26"/>
        </w:rPr>
        <w:t xml:space="preserve">proteger el </w:t>
      </w:r>
      <w:r w:rsidR="00265BE5" w:rsidRPr="007F4DE2">
        <w:rPr>
          <w:rFonts w:cs="Arial"/>
          <w:sz w:val="26"/>
          <w:szCs w:val="26"/>
        </w:rPr>
        <w:t>desarrollo y</w:t>
      </w:r>
      <w:r w:rsidR="00E00769" w:rsidRPr="007F4DE2">
        <w:rPr>
          <w:rFonts w:cs="Arial"/>
          <w:sz w:val="26"/>
          <w:szCs w:val="26"/>
        </w:rPr>
        <w:t xml:space="preserve"> organización </w:t>
      </w:r>
      <w:r w:rsidR="00C24A9C" w:rsidRPr="007F4DE2">
        <w:rPr>
          <w:rFonts w:cs="Arial"/>
          <w:sz w:val="26"/>
          <w:szCs w:val="26"/>
        </w:rPr>
        <w:t>de la familia</w:t>
      </w:r>
      <w:r w:rsidR="00E00769" w:rsidRPr="007F4DE2">
        <w:rPr>
          <w:rFonts w:cs="Arial"/>
          <w:sz w:val="26"/>
          <w:szCs w:val="26"/>
        </w:rPr>
        <w:t>, teniendo el Estado la obligación de velar</w:t>
      </w:r>
      <w:r w:rsidR="00265BE5" w:rsidRPr="007F4DE2">
        <w:rPr>
          <w:rFonts w:cs="Arial"/>
          <w:sz w:val="26"/>
          <w:szCs w:val="26"/>
        </w:rPr>
        <w:t xml:space="preserve"> por el principio de</w:t>
      </w:r>
      <w:r w:rsidR="00CD686F" w:rsidRPr="007F4DE2">
        <w:rPr>
          <w:rFonts w:cs="Arial"/>
          <w:sz w:val="26"/>
          <w:szCs w:val="26"/>
        </w:rPr>
        <w:t>l i</w:t>
      </w:r>
      <w:r w:rsidR="00265BE5" w:rsidRPr="007F4DE2">
        <w:rPr>
          <w:rFonts w:cs="Arial"/>
          <w:sz w:val="26"/>
          <w:szCs w:val="26"/>
        </w:rPr>
        <w:t>nterés superior de la niñez en todo momento como base de su actuar.</w:t>
      </w:r>
    </w:p>
    <w:p w:rsidR="00265BE5" w:rsidRPr="007F4DE2" w:rsidRDefault="00265BE5" w:rsidP="00064604">
      <w:pPr>
        <w:spacing w:line="276" w:lineRule="auto"/>
        <w:rPr>
          <w:rFonts w:cs="Arial"/>
          <w:b/>
          <w:sz w:val="26"/>
          <w:szCs w:val="26"/>
        </w:rPr>
      </w:pPr>
    </w:p>
    <w:p w:rsidR="00CF3602" w:rsidRPr="007F4DE2" w:rsidRDefault="000840B8" w:rsidP="00CF3602">
      <w:pPr>
        <w:spacing w:line="276" w:lineRule="auto"/>
        <w:rPr>
          <w:rFonts w:cs="Arial"/>
          <w:sz w:val="26"/>
          <w:szCs w:val="26"/>
        </w:rPr>
      </w:pPr>
      <w:r w:rsidRPr="007F4DE2">
        <w:rPr>
          <w:rFonts w:cs="Arial"/>
          <w:sz w:val="26"/>
          <w:szCs w:val="26"/>
        </w:rPr>
        <w:t xml:space="preserve">Si bien </w:t>
      </w:r>
      <w:r w:rsidR="00BA71FD" w:rsidRPr="007F4DE2">
        <w:rPr>
          <w:rFonts w:cs="Arial"/>
          <w:sz w:val="26"/>
          <w:szCs w:val="26"/>
        </w:rPr>
        <w:t xml:space="preserve">la </w:t>
      </w:r>
      <w:r w:rsidR="00074C04" w:rsidRPr="007F4DE2">
        <w:rPr>
          <w:rFonts w:cs="Arial"/>
          <w:sz w:val="26"/>
          <w:szCs w:val="26"/>
        </w:rPr>
        <w:t>Ley Federal del Trabajo</w:t>
      </w:r>
      <w:r w:rsidR="00642FDA" w:rsidRPr="007F4DE2">
        <w:rPr>
          <w:rFonts w:cs="Arial"/>
          <w:sz w:val="26"/>
          <w:szCs w:val="26"/>
        </w:rPr>
        <w:t>,</w:t>
      </w:r>
      <w:r w:rsidR="00AE760F" w:rsidRPr="007F4DE2">
        <w:rPr>
          <w:rFonts w:cs="Arial"/>
          <w:sz w:val="26"/>
          <w:szCs w:val="26"/>
        </w:rPr>
        <w:t xml:space="preserve"> en su fracción XXVII B</w:t>
      </w:r>
      <w:r w:rsidR="00074C04" w:rsidRPr="007F4DE2">
        <w:rPr>
          <w:rFonts w:cs="Arial"/>
          <w:sz w:val="26"/>
          <w:szCs w:val="26"/>
        </w:rPr>
        <w:t>is</w:t>
      </w:r>
      <w:r w:rsidR="00642FDA" w:rsidRPr="007F4DE2">
        <w:rPr>
          <w:rFonts w:cs="Arial"/>
          <w:sz w:val="26"/>
          <w:szCs w:val="26"/>
        </w:rPr>
        <w:t>,</w:t>
      </w:r>
      <w:r w:rsidR="00074C04" w:rsidRPr="007F4DE2">
        <w:rPr>
          <w:rFonts w:cs="Arial"/>
          <w:sz w:val="26"/>
          <w:szCs w:val="26"/>
        </w:rPr>
        <w:t xml:space="preserve"> otorga el permiso por paternidad con goce de sueldo por 5 días laborales</w:t>
      </w:r>
      <w:r w:rsidR="003461E3" w:rsidRPr="007F4DE2">
        <w:rPr>
          <w:rFonts w:cs="Arial"/>
          <w:sz w:val="26"/>
          <w:szCs w:val="26"/>
        </w:rPr>
        <w:t xml:space="preserve">, </w:t>
      </w:r>
      <w:r w:rsidR="00642FDA" w:rsidRPr="007F4DE2">
        <w:rPr>
          <w:rFonts w:cs="Arial"/>
          <w:sz w:val="26"/>
          <w:szCs w:val="26"/>
        </w:rPr>
        <w:t>é</w:t>
      </w:r>
      <w:r w:rsidR="003461E3" w:rsidRPr="007F4DE2">
        <w:rPr>
          <w:rFonts w:cs="Arial"/>
          <w:sz w:val="26"/>
          <w:szCs w:val="26"/>
        </w:rPr>
        <w:t>ste es insuficiente</w:t>
      </w:r>
      <w:r w:rsidR="00FE3012" w:rsidRPr="007F4DE2">
        <w:rPr>
          <w:rFonts w:cs="Arial"/>
          <w:sz w:val="26"/>
          <w:szCs w:val="26"/>
        </w:rPr>
        <w:t xml:space="preserve"> para impulsar adecuadamente la </w:t>
      </w:r>
      <w:r w:rsidR="00EF2F89" w:rsidRPr="007F4DE2">
        <w:rPr>
          <w:rFonts w:cs="Arial"/>
          <w:sz w:val="26"/>
          <w:szCs w:val="26"/>
        </w:rPr>
        <w:t xml:space="preserve">igualdad, </w:t>
      </w:r>
      <w:r w:rsidR="00642FDA" w:rsidRPr="007F4DE2">
        <w:rPr>
          <w:rFonts w:cs="Arial"/>
          <w:sz w:val="26"/>
          <w:szCs w:val="26"/>
        </w:rPr>
        <w:t xml:space="preserve">la </w:t>
      </w:r>
      <w:r w:rsidR="00FE3012" w:rsidRPr="007F4DE2">
        <w:rPr>
          <w:rFonts w:cs="Arial"/>
          <w:sz w:val="26"/>
          <w:szCs w:val="26"/>
        </w:rPr>
        <w:t xml:space="preserve">unión familiar y el cuidado de los hijos. </w:t>
      </w:r>
      <w:r w:rsidR="00CF3602" w:rsidRPr="007F4DE2">
        <w:rPr>
          <w:rFonts w:cs="Arial"/>
          <w:sz w:val="26"/>
          <w:szCs w:val="26"/>
        </w:rPr>
        <w:t>Paulatinamente se han</w:t>
      </w:r>
      <w:r w:rsidR="00FE3012" w:rsidRPr="007F4DE2">
        <w:rPr>
          <w:rFonts w:cs="Arial"/>
          <w:sz w:val="26"/>
          <w:szCs w:val="26"/>
        </w:rPr>
        <w:t xml:space="preserve"> genera</w:t>
      </w:r>
      <w:r w:rsidR="00CF3602" w:rsidRPr="007F4DE2">
        <w:rPr>
          <w:rFonts w:cs="Arial"/>
          <w:sz w:val="26"/>
          <w:szCs w:val="26"/>
        </w:rPr>
        <w:t>do</w:t>
      </w:r>
      <w:r w:rsidR="00FE3012" w:rsidRPr="007F4DE2">
        <w:rPr>
          <w:rFonts w:cs="Arial"/>
          <w:sz w:val="26"/>
          <w:szCs w:val="26"/>
        </w:rPr>
        <w:t xml:space="preserve"> políticas públicas en busca de garantizar </w:t>
      </w:r>
      <w:r w:rsidR="00EF2F89" w:rsidRPr="007F4DE2">
        <w:rPr>
          <w:rFonts w:cs="Arial"/>
          <w:sz w:val="26"/>
          <w:szCs w:val="26"/>
        </w:rPr>
        <w:t>la paridad de género e integridad del menor</w:t>
      </w:r>
      <w:r w:rsidR="00642FDA" w:rsidRPr="007F4DE2">
        <w:rPr>
          <w:rFonts w:cs="Arial"/>
          <w:sz w:val="26"/>
          <w:szCs w:val="26"/>
        </w:rPr>
        <w:t>,</w:t>
      </w:r>
      <w:r w:rsidR="00FE3012" w:rsidRPr="007F4DE2">
        <w:rPr>
          <w:rFonts w:cs="Arial"/>
          <w:sz w:val="26"/>
          <w:szCs w:val="26"/>
        </w:rPr>
        <w:t xml:space="preserve"> fomentando el apego </w:t>
      </w:r>
      <w:r w:rsidR="0027623B" w:rsidRPr="007F4DE2">
        <w:rPr>
          <w:rFonts w:cs="Arial"/>
          <w:sz w:val="26"/>
          <w:szCs w:val="26"/>
        </w:rPr>
        <w:t xml:space="preserve">materno y paterno </w:t>
      </w:r>
      <w:r w:rsidR="00FE3012" w:rsidRPr="007F4DE2">
        <w:rPr>
          <w:rFonts w:cs="Arial"/>
          <w:sz w:val="26"/>
          <w:szCs w:val="26"/>
        </w:rPr>
        <w:t>desde los primeros días de su vida.</w:t>
      </w:r>
      <w:r w:rsidR="00642FDA" w:rsidRPr="007F4DE2">
        <w:rPr>
          <w:rFonts w:cs="Arial"/>
          <w:sz w:val="26"/>
          <w:szCs w:val="26"/>
        </w:rPr>
        <w:t xml:space="preserve"> </w:t>
      </w:r>
      <w:r w:rsidR="00CF3602" w:rsidRPr="007F4DE2">
        <w:rPr>
          <w:rFonts w:cs="Arial"/>
          <w:sz w:val="26"/>
          <w:szCs w:val="26"/>
        </w:rPr>
        <w:t>A casi siete años de su implementación, se han presentado más de 20 iniciativas con el objeto de ampliar el plazo, actualmente se encuentra turnada a las comisiones de Trabajo y Previsión Social</w:t>
      </w:r>
      <w:r w:rsidR="00C5431C" w:rsidRPr="007F4DE2">
        <w:rPr>
          <w:rFonts w:cs="Arial"/>
          <w:sz w:val="26"/>
          <w:szCs w:val="26"/>
        </w:rPr>
        <w:t>,</w:t>
      </w:r>
      <w:r w:rsidR="00CF3602" w:rsidRPr="007F4DE2">
        <w:rPr>
          <w:rFonts w:cs="Arial"/>
          <w:sz w:val="26"/>
          <w:szCs w:val="26"/>
        </w:rPr>
        <w:t xml:space="preserve"> y de Estudios Legislativos en la Cámara de Senadores, la propuesta de ampliar a 8 semanas la licencia de paternidad normada por la Ley Federal del Trabajo.</w:t>
      </w:r>
    </w:p>
    <w:p w:rsidR="00064604" w:rsidRPr="007F4DE2" w:rsidRDefault="00064604" w:rsidP="00064604">
      <w:pPr>
        <w:spacing w:line="276" w:lineRule="auto"/>
        <w:rPr>
          <w:rFonts w:cs="Arial"/>
          <w:sz w:val="26"/>
          <w:szCs w:val="26"/>
        </w:rPr>
      </w:pPr>
    </w:p>
    <w:p w:rsidR="008D19DA" w:rsidRPr="007F4DE2" w:rsidRDefault="00B9778A" w:rsidP="00064604">
      <w:pPr>
        <w:spacing w:line="276" w:lineRule="auto"/>
        <w:rPr>
          <w:rFonts w:cs="Arial"/>
          <w:sz w:val="26"/>
          <w:szCs w:val="26"/>
        </w:rPr>
      </w:pPr>
      <w:r w:rsidRPr="007F4DE2">
        <w:rPr>
          <w:rFonts w:cs="Arial"/>
          <w:sz w:val="26"/>
          <w:szCs w:val="26"/>
        </w:rPr>
        <w:t>Para poner en contexto,</w:t>
      </w:r>
      <w:r w:rsidR="001A5D75" w:rsidRPr="007F4DE2">
        <w:rPr>
          <w:rFonts w:cs="Arial"/>
          <w:sz w:val="26"/>
          <w:szCs w:val="26"/>
        </w:rPr>
        <w:t xml:space="preserve"> </w:t>
      </w:r>
      <w:r w:rsidRPr="007F4DE2">
        <w:rPr>
          <w:rFonts w:cs="Arial"/>
          <w:sz w:val="26"/>
          <w:szCs w:val="26"/>
        </w:rPr>
        <w:t>según datos del Instituto Nacional de Estadística y Geografía I</w:t>
      </w:r>
      <w:r w:rsidR="001B778B" w:rsidRPr="007F4DE2">
        <w:rPr>
          <w:rFonts w:cs="Arial"/>
          <w:sz w:val="26"/>
          <w:szCs w:val="26"/>
        </w:rPr>
        <w:t>NEGI</w:t>
      </w:r>
      <w:r w:rsidR="00642FDA" w:rsidRPr="007F4DE2">
        <w:rPr>
          <w:rFonts w:cs="Arial"/>
          <w:sz w:val="26"/>
          <w:szCs w:val="26"/>
        </w:rPr>
        <w:t>,</w:t>
      </w:r>
      <w:r w:rsidR="001B778B" w:rsidRPr="007F4DE2">
        <w:rPr>
          <w:rFonts w:cs="Arial"/>
          <w:sz w:val="26"/>
          <w:szCs w:val="26"/>
          <w:vertAlign w:val="superscript"/>
        </w:rPr>
        <w:footnoteReference w:id="2"/>
      </w:r>
      <w:r w:rsidR="00EB67D4" w:rsidRPr="007F4DE2">
        <w:rPr>
          <w:rFonts w:cs="Arial"/>
          <w:sz w:val="26"/>
          <w:szCs w:val="26"/>
        </w:rPr>
        <w:t xml:space="preserve"> </w:t>
      </w:r>
      <w:r w:rsidR="00C5431C" w:rsidRPr="007F4DE2">
        <w:rPr>
          <w:rFonts w:cs="Arial"/>
          <w:sz w:val="26"/>
          <w:szCs w:val="26"/>
        </w:rPr>
        <w:t xml:space="preserve">en el año 2017 </w:t>
      </w:r>
      <w:r w:rsidR="00EB67D4" w:rsidRPr="007F4DE2">
        <w:rPr>
          <w:rFonts w:cs="Arial"/>
          <w:sz w:val="26"/>
          <w:szCs w:val="26"/>
        </w:rPr>
        <w:t xml:space="preserve">se </w:t>
      </w:r>
      <w:r w:rsidR="001B778B" w:rsidRPr="007F4DE2">
        <w:rPr>
          <w:rFonts w:cs="Arial"/>
          <w:sz w:val="26"/>
          <w:szCs w:val="26"/>
        </w:rPr>
        <w:t xml:space="preserve">registraron </w:t>
      </w:r>
      <w:r w:rsidR="00C5431C" w:rsidRPr="007F4DE2">
        <w:rPr>
          <w:rFonts w:cs="Arial"/>
          <w:sz w:val="26"/>
          <w:szCs w:val="26"/>
        </w:rPr>
        <w:t xml:space="preserve">en nuestro país </w:t>
      </w:r>
      <w:r w:rsidR="001B778B" w:rsidRPr="007F4DE2">
        <w:rPr>
          <w:rFonts w:cs="Arial"/>
          <w:sz w:val="26"/>
          <w:szCs w:val="26"/>
        </w:rPr>
        <w:t>más</w:t>
      </w:r>
      <w:r w:rsidR="00EB67D4" w:rsidRPr="007F4DE2">
        <w:rPr>
          <w:rFonts w:cs="Arial"/>
          <w:sz w:val="26"/>
          <w:szCs w:val="26"/>
        </w:rPr>
        <w:t xml:space="preserve"> de 2 millones </w:t>
      </w:r>
      <w:r w:rsidR="00EB67D4" w:rsidRPr="007F4DE2">
        <w:rPr>
          <w:rFonts w:cs="Arial"/>
          <w:sz w:val="26"/>
          <w:szCs w:val="26"/>
        </w:rPr>
        <w:lastRenderedPageBreak/>
        <w:t>de nacimientos</w:t>
      </w:r>
      <w:r w:rsidR="00642FDA" w:rsidRPr="007F4DE2">
        <w:rPr>
          <w:rFonts w:cs="Arial"/>
          <w:sz w:val="26"/>
          <w:szCs w:val="26"/>
        </w:rPr>
        <w:t>,</w:t>
      </w:r>
      <w:r w:rsidR="00EB67D4" w:rsidRPr="007F4DE2">
        <w:rPr>
          <w:rFonts w:cs="Arial"/>
          <w:sz w:val="26"/>
          <w:szCs w:val="26"/>
        </w:rPr>
        <w:t xml:space="preserve"> de los cuales 1</w:t>
      </w:r>
      <w:r w:rsidR="00642FDA" w:rsidRPr="007F4DE2">
        <w:rPr>
          <w:rFonts w:cs="Arial"/>
          <w:sz w:val="26"/>
          <w:szCs w:val="26"/>
        </w:rPr>
        <w:t>, 781,655</w:t>
      </w:r>
      <w:r w:rsidR="00EB67D4" w:rsidRPr="007F4DE2">
        <w:rPr>
          <w:rFonts w:cs="Arial"/>
          <w:sz w:val="26"/>
          <w:szCs w:val="26"/>
        </w:rPr>
        <w:t xml:space="preserve"> </w:t>
      </w:r>
      <w:r w:rsidR="002E500A" w:rsidRPr="007F4DE2">
        <w:rPr>
          <w:rFonts w:cs="Arial"/>
          <w:sz w:val="26"/>
          <w:szCs w:val="26"/>
        </w:rPr>
        <w:t xml:space="preserve">infantes </w:t>
      </w:r>
      <w:r w:rsidRPr="007F4DE2">
        <w:rPr>
          <w:rFonts w:cs="Arial"/>
          <w:sz w:val="26"/>
          <w:szCs w:val="26"/>
        </w:rPr>
        <w:t>tiene</w:t>
      </w:r>
      <w:r w:rsidR="00EB67D4" w:rsidRPr="007F4DE2">
        <w:rPr>
          <w:rFonts w:cs="Arial"/>
          <w:sz w:val="26"/>
          <w:szCs w:val="26"/>
        </w:rPr>
        <w:t xml:space="preserve"> un padre que cuenta con un empleo</w:t>
      </w:r>
      <w:r w:rsidR="002E500A" w:rsidRPr="007F4DE2">
        <w:rPr>
          <w:rFonts w:cs="Arial"/>
          <w:sz w:val="26"/>
          <w:szCs w:val="26"/>
        </w:rPr>
        <w:t xml:space="preserve">. </w:t>
      </w:r>
    </w:p>
    <w:p w:rsidR="008D19DA" w:rsidRPr="007F4DE2" w:rsidRDefault="008D19DA" w:rsidP="00064604">
      <w:pPr>
        <w:spacing w:line="276" w:lineRule="auto"/>
        <w:rPr>
          <w:rFonts w:cs="Arial"/>
          <w:sz w:val="26"/>
          <w:szCs w:val="26"/>
        </w:rPr>
      </w:pPr>
    </w:p>
    <w:p w:rsidR="00850955" w:rsidRPr="007F4DE2" w:rsidRDefault="00C5431C" w:rsidP="00064604">
      <w:pPr>
        <w:spacing w:line="276" w:lineRule="auto"/>
        <w:rPr>
          <w:rFonts w:cs="Arial"/>
          <w:sz w:val="26"/>
          <w:szCs w:val="26"/>
        </w:rPr>
      </w:pPr>
      <w:r w:rsidRPr="007F4DE2">
        <w:rPr>
          <w:rFonts w:cs="Arial"/>
          <w:sz w:val="26"/>
          <w:szCs w:val="26"/>
        </w:rPr>
        <w:t>N</w:t>
      </w:r>
      <w:r w:rsidR="008D19DA" w:rsidRPr="007F4DE2">
        <w:rPr>
          <w:rFonts w:cs="Arial"/>
          <w:sz w:val="26"/>
          <w:szCs w:val="26"/>
        </w:rPr>
        <w:t xml:space="preserve">uestro Estado siempre se ha caracterizado por su amplio compromiso con </w:t>
      </w:r>
      <w:r w:rsidR="00410F64" w:rsidRPr="007F4DE2">
        <w:rPr>
          <w:rFonts w:cs="Arial"/>
          <w:sz w:val="26"/>
          <w:szCs w:val="26"/>
        </w:rPr>
        <w:t xml:space="preserve">la igualdad de </w:t>
      </w:r>
      <w:r w:rsidR="00FC4EF7" w:rsidRPr="007F4DE2">
        <w:rPr>
          <w:rFonts w:cs="Arial"/>
          <w:sz w:val="26"/>
          <w:szCs w:val="26"/>
        </w:rPr>
        <w:t xml:space="preserve">mujeres y </w:t>
      </w:r>
      <w:r w:rsidR="00BE6777" w:rsidRPr="007F4DE2">
        <w:rPr>
          <w:rFonts w:cs="Arial"/>
          <w:sz w:val="26"/>
          <w:szCs w:val="26"/>
        </w:rPr>
        <w:t>hombre</w:t>
      </w:r>
      <w:r w:rsidR="00321119" w:rsidRPr="007F4DE2">
        <w:rPr>
          <w:rFonts w:cs="Arial"/>
          <w:sz w:val="26"/>
          <w:szCs w:val="26"/>
        </w:rPr>
        <w:t>s</w:t>
      </w:r>
      <w:r w:rsidR="00C10463" w:rsidRPr="007F4DE2">
        <w:rPr>
          <w:rFonts w:cs="Arial"/>
          <w:sz w:val="26"/>
          <w:szCs w:val="26"/>
        </w:rPr>
        <w:t>,</w:t>
      </w:r>
      <w:r w:rsidR="00410F64" w:rsidRPr="007F4DE2">
        <w:rPr>
          <w:rFonts w:cs="Arial"/>
          <w:sz w:val="26"/>
          <w:szCs w:val="26"/>
        </w:rPr>
        <w:t xml:space="preserve"> </w:t>
      </w:r>
      <w:r w:rsidR="00BE6777" w:rsidRPr="007F4DE2">
        <w:rPr>
          <w:rFonts w:cs="Arial"/>
          <w:sz w:val="26"/>
          <w:szCs w:val="26"/>
        </w:rPr>
        <w:t>así como</w:t>
      </w:r>
      <w:r w:rsidR="00410F64" w:rsidRPr="007F4DE2">
        <w:rPr>
          <w:rFonts w:cs="Arial"/>
          <w:sz w:val="26"/>
          <w:szCs w:val="26"/>
        </w:rPr>
        <w:t xml:space="preserve"> la protección de los derechos de las niñas y niños que radican en Coahuila</w:t>
      </w:r>
      <w:r w:rsidR="00BE6777" w:rsidRPr="007F4DE2">
        <w:rPr>
          <w:rFonts w:cs="Arial"/>
          <w:sz w:val="26"/>
          <w:szCs w:val="26"/>
        </w:rPr>
        <w:t xml:space="preserve">, realizando acciones y políticas </w:t>
      </w:r>
      <w:r w:rsidR="00FC4EF7" w:rsidRPr="007F4DE2">
        <w:rPr>
          <w:rFonts w:cs="Arial"/>
          <w:sz w:val="26"/>
          <w:szCs w:val="26"/>
        </w:rPr>
        <w:t xml:space="preserve">públicas </w:t>
      </w:r>
      <w:r w:rsidR="00BE6777" w:rsidRPr="007F4DE2">
        <w:rPr>
          <w:rFonts w:cs="Arial"/>
          <w:sz w:val="26"/>
          <w:szCs w:val="26"/>
        </w:rPr>
        <w:t>libres de</w:t>
      </w:r>
      <w:r w:rsidR="0076494C" w:rsidRPr="007F4DE2">
        <w:rPr>
          <w:rFonts w:cs="Arial"/>
          <w:sz w:val="26"/>
          <w:szCs w:val="26"/>
        </w:rPr>
        <w:t xml:space="preserve"> género a</w:t>
      </w:r>
      <w:r w:rsidR="00BE6777" w:rsidRPr="007F4DE2">
        <w:rPr>
          <w:rFonts w:cs="Arial"/>
          <w:sz w:val="26"/>
          <w:szCs w:val="26"/>
        </w:rPr>
        <w:t xml:space="preserve"> favor de la igualdad sustantiva y el interés superior de</w:t>
      </w:r>
      <w:r w:rsidR="00A421A0" w:rsidRPr="007F4DE2">
        <w:rPr>
          <w:rFonts w:cs="Arial"/>
          <w:sz w:val="26"/>
          <w:szCs w:val="26"/>
        </w:rPr>
        <w:t xml:space="preserve"> </w:t>
      </w:r>
      <w:r w:rsidR="00BE6777" w:rsidRPr="007F4DE2">
        <w:rPr>
          <w:rFonts w:cs="Arial"/>
          <w:sz w:val="26"/>
          <w:szCs w:val="26"/>
        </w:rPr>
        <w:t>la niñez</w:t>
      </w:r>
      <w:r w:rsidR="00CF3602" w:rsidRPr="007F4DE2">
        <w:rPr>
          <w:rFonts w:cs="Arial"/>
          <w:sz w:val="26"/>
          <w:szCs w:val="26"/>
        </w:rPr>
        <w:t>.</w:t>
      </w:r>
      <w:r w:rsidR="00D023F2" w:rsidRPr="007F4DE2">
        <w:rPr>
          <w:rFonts w:cs="Arial"/>
          <w:sz w:val="26"/>
          <w:szCs w:val="26"/>
        </w:rPr>
        <w:t xml:space="preserve"> </w:t>
      </w:r>
    </w:p>
    <w:p w:rsidR="00850955" w:rsidRPr="007F4DE2" w:rsidRDefault="00850955" w:rsidP="00064604">
      <w:pPr>
        <w:spacing w:line="276" w:lineRule="auto"/>
        <w:rPr>
          <w:rFonts w:cs="Arial"/>
          <w:sz w:val="26"/>
          <w:szCs w:val="26"/>
        </w:rPr>
      </w:pPr>
    </w:p>
    <w:p w:rsidR="00C5431C" w:rsidRPr="007F4DE2" w:rsidRDefault="00C5431C" w:rsidP="00C5431C">
      <w:pPr>
        <w:spacing w:line="276" w:lineRule="auto"/>
        <w:rPr>
          <w:rFonts w:cs="Arial"/>
          <w:sz w:val="26"/>
          <w:szCs w:val="26"/>
        </w:rPr>
      </w:pPr>
      <w:r w:rsidRPr="007F4DE2">
        <w:rPr>
          <w:rFonts w:cs="Arial"/>
          <w:sz w:val="26"/>
          <w:szCs w:val="26"/>
        </w:rPr>
        <w:t>Como muestra</w:t>
      </w:r>
      <w:r w:rsidR="00D023F2" w:rsidRPr="007F4DE2">
        <w:rPr>
          <w:rFonts w:cs="Arial"/>
          <w:sz w:val="26"/>
          <w:szCs w:val="26"/>
        </w:rPr>
        <w:t xml:space="preserve"> de ello</w:t>
      </w:r>
      <w:r w:rsidRPr="007F4DE2">
        <w:rPr>
          <w:rFonts w:cs="Arial"/>
          <w:sz w:val="26"/>
          <w:szCs w:val="26"/>
        </w:rPr>
        <w:t>, en días pasados atestiguamos un gran avance en materia de paridad de género, pues el Pleno del Congreso avaló por unanimidad la reforma constitucional que modifica nueve artículos de nuestra Carta Magna, a fin de garantizar el pleno ejercicio de los derechos de las mujeres en todo el territorio mexicano. Esto da pauta a la paridad en los tres poderes del Estado y de la misma manera se aplicará a los partidos políticos, órganos autónomos y cualquier organismo que realice funciones de autoridad en la entidad y sus municipios, buscando con ello el avance a una sociedad apta para el desarrollo de los derechos humanos de todos, en donde se garantice la participación plena e igualitaria de mujeres y hombres.</w:t>
      </w:r>
    </w:p>
    <w:p w:rsidR="00C5431C" w:rsidRPr="007F4DE2" w:rsidRDefault="00C5431C" w:rsidP="00064604">
      <w:pPr>
        <w:spacing w:line="276" w:lineRule="auto"/>
        <w:rPr>
          <w:rFonts w:cs="Arial"/>
          <w:sz w:val="26"/>
          <w:szCs w:val="26"/>
        </w:rPr>
      </w:pPr>
    </w:p>
    <w:p w:rsidR="008D19DA" w:rsidRPr="007F4DE2" w:rsidRDefault="00C5431C" w:rsidP="00064604">
      <w:pPr>
        <w:spacing w:line="276" w:lineRule="auto"/>
        <w:rPr>
          <w:rFonts w:cs="Arial"/>
          <w:sz w:val="26"/>
          <w:szCs w:val="26"/>
        </w:rPr>
      </w:pPr>
      <w:r w:rsidRPr="007F4DE2">
        <w:rPr>
          <w:rFonts w:cs="Arial"/>
          <w:sz w:val="26"/>
          <w:szCs w:val="26"/>
        </w:rPr>
        <w:t>Acciones dirigidas a garantizar los derechos de mujeres y hombres los encontramos también en la expedición por parte del Ejecutivo, d</w:t>
      </w:r>
      <w:r w:rsidR="00D023F2" w:rsidRPr="007F4DE2">
        <w:rPr>
          <w:rFonts w:cs="Arial"/>
          <w:sz w:val="26"/>
          <w:szCs w:val="26"/>
        </w:rPr>
        <w:t>el decreto</w:t>
      </w:r>
      <w:r w:rsidRPr="007F4DE2">
        <w:rPr>
          <w:rFonts w:cs="Arial"/>
          <w:sz w:val="26"/>
          <w:szCs w:val="26"/>
        </w:rPr>
        <w:t xml:space="preserve"> por el</w:t>
      </w:r>
      <w:r w:rsidR="00D023F2" w:rsidRPr="007F4DE2">
        <w:rPr>
          <w:rFonts w:cs="Arial"/>
          <w:sz w:val="26"/>
          <w:szCs w:val="26"/>
        </w:rPr>
        <w:t xml:space="preserve"> que </w:t>
      </w:r>
      <w:r w:rsidRPr="007F4DE2">
        <w:rPr>
          <w:rFonts w:cs="Arial"/>
          <w:sz w:val="26"/>
          <w:szCs w:val="26"/>
        </w:rPr>
        <w:t xml:space="preserve">se </w:t>
      </w:r>
      <w:r w:rsidR="00D023F2" w:rsidRPr="007F4DE2">
        <w:rPr>
          <w:rFonts w:cs="Arial"/>
          <w:sz w:val="26"/>
          <w:szCs w:val="26"/>
        </w:rPr>
        <w:t>modifica el Reglamento de Condiciones Generales de Trabajo para el Gobierno del Estado en mayo del 2016, en el cual se otorga</w:t>
      </w:r>
      <w:r w:rsidR="00C14DC2" w:rsidRPr="007F4DE2">
        <w:rPr>
          <w:rFonts w:cs="Arial"/>
          <w:sz w:val="26"/>
          <w:szCs w:val="26"/>
        </w:rPr>
        <w:t xml:space="preserve"> inasistencia justificada a las madres, padres o abuelos por Consejo Técnico escolar, </w:t>
      </w:r>
      <w:r w:rsidR="00D023F2" w:rsidRPr="007F4DE2">
        <w:rPr>
          <w:rFonts w:cs="Arial"/>
          <w:sz w:val="26"/>
          <w:szCs w:val="26"/>
        </w:rPr>
        <w:t xml:space="preserve"> </w:t>
      </w:r>
      <w:r w:rsidR="00C14DC2" w:rsidRPr="007F4DE2">
        <w:rPr>
          <w:rFonts w:cs="Arial"/>
          <w:sz w:val="26"/>
          <w:szCs w:val="26"/>
        </w:rPr>
        <w:t>el contar con las 12 semanas de licencia materna sin verse afectadas por el nacimiento prematuro del infante</w:t>
      </w:r>
      <w:r w:rsidR="00F04C22" w:rsidRPr="007F4DE2">
        <w:rPr>
          <w:rFonts w:cs="Arial"/>
          <w:sz w:val="26"/>
          <w:szCs w:val="26"/>
        </w:rPr>
        <w:t xml:space="preserve"> y </w:t>
      </w:r>
      <w:r w:rsidR="00CF3602" w:rsidRPr="007F4DE2">
        <w:rPr>
          <w:rFonts w:cs="Arial"/>
          <w:sz w:val="26"/>
          <w:szCs w:val="26"/>
        </w:rPr>
        <w:t>la ampliación</w:t>
      </w:r>
      <w:r w:rsidR="00C14DC2" w:rsidRPr="007F4DE2">
        <w:rPr>
          <w:rFonts w:cs="Arial"/>
          <w:sz w:val="26"/>
          <w:szCs w:val="26"/>
        </w:rPr>
        <w:t xml:space="preserve"> </w:t>
      </w:r>
      <w:r w:rsidR="00CF3602" w:rsidRPr="007F4DE2">
        <w:rPr>
          <w:rFonts w:cs="Arial"/>
          <w:sz w:val="26"/>
          <w:szCs w:val="26"/>
        </w:rPr>
        <w:t>d</w:t>
      </w:r>
      <w:r w:rsidR="00D023F2" w:rsidRPr="007F4DE2">
        <w:rPr>
          <w:rFonts w:cs="Arial"/>
          <w:sz w:val="26"/>
          <w:szCs w:val="26"/>
        </w:rPr>
        <w:t>el periodo de licencia de paternidad</w:t>
      </w:r>
      <w:r w:rsidR="00CF3602" w:rsidRPr="007F4DE2">
        <w:rPr>
          <w:rFonts w:cs="Arial"/>
          <w:sz w:val="26"/>
          <w:szCs w:val="26"/>
        </w:rPr>
        <w:t>, pasando</w:t>
      </w:r>
      <w:r w:rsidR="00D023F2" w:rsidRPr="007F4DE2">
        <w:rPr>
          <w:rFonts w:cs="Arial"/>
          <w:sz w:val="26"/>
          <w:szCs w:val="26"/>
        </w:rPr>
        <w:t xml:space="preserve"> de 10 días a 6 semanas con goce de sueldo por nacimiento o adopción de una hija o hijo.</w:t>
      </w:r>
    </w:p>
    <w:p w:rsidR="004D539F" w:rsidRPr="007F4DE2" w:rsidRDefault="004D539F" w:rsidP="0001456F">
      <w:pPr>
        <w:spacing w:line="276" w:lineRule="auto"/>
        <w:rPr>
          <w:rFonts w:cs="Arial"/>
          <w:sz w:val="26"/>
          <w:szCs w:val="26"/>
        </w:rPr>
      </w:pPr>
    </w:p>
    <w:p w:rsidR="00B70659" w:rsidRPr="007F4DE2" w:rsidRDefault="00CF3602" w:rsidP="00CF3602">
      <w:pPr>
        <w:spacing w:line="276" w:lineRule="auto"/>
        <w:rPr>
          <w:rFonts w:cs="Arial"/>
          <w:sz w:val="26"/>
          <w:szCs w:val="26"/>
        </w:rPr>
      </w:pPr>
      <w:r w:rsidRPr="007F4DE2">
        <w:rPr>
          <w:rFonts w:cs="Arial"/>
          <w:sz w:val="26"/>
          <w:szCs w:val="26"/>
        </w:rPr>
        <w:t xml:space="preserve">Si bien </w:t>
      </w:r>
      <w:r w:rsidR="00277D93" w:rsidRPr="007F4DE2">
        <w:rPr>
          <w:rFonts w:cs="Arial"/>
          <w:sz w:val="26"/>
          <w:szCs w:val="26"/>
        </w:rPr>
        <w:t xml:space="preserve">es cierto, </w:t>
      </w:r>
      <w:r w:rsidRPr="007F4DE2">
        <w:rPr>
          <w:rFonts w:cs="Arial"/>
          <w:sz w:val="26"/>
          <w:szCs w:val="26"/>
        </w:rPr>
        <w:t xml:space="preserve">los trabajadores al servicio del </w:t>
      </w:r>
      <w:r w:rsidR="00D16999" w:rsidRPr="007F4DE2">
        <w:rPr>
          <w:rFonts w:cs="Arial"/>
          <w:sz w:val="26"/>
          <w:szCs w:val="26"/>
        </w:rPr>
        <w:t xml:space="preserve">Poder </w:t>
      </w:r>
      <w:r w:rsidRPr="007F4DE2">
        <w:rPr>
          <w:rFonts w:cs="Arial"/>
          <w:sz w:val="26"/>
          <w:szCs w:val="26"/>
        </w:rPr>
        <w:t xml:space="preserve">Ejecutivo cuentan actualmente con estas garantías que protegen sus derechos familiares y los de sus hijos, las diputadas y los diputados del Partido Revolucionario Institucional consideramos fundamental </w:t>
      </w:r>
      <w:r w:rsidR="00277D93" w:rsidRPr="007F4DE2">
        <w:rPr>
          <w:rFonts w:cs="Arial"/>
          <w:sz w:val="26"/>
          <w:szCs w:val="26"/>
        </w:rPr>
        <w:t>extender</w:t>
      </w:r>
      <w:r w:rsidRPr="007F4DE2">
        <w:rPr>
          <w:rFonts w:cs="Arial"/>
          <w:sz w:val="26"/>
          <w:szCs w:val="26"/>
        </w:rPr>
        <w:t xml:space="preserve"> estas garantías a todos los trabajadore</w:t>
      </w:r>
      <w:r w:rsidR="00277D93" w:rsidRPr="007F4DE2">
        <w:rPr>
          <w:rFonts w:cs="Arial"/>
          <w:sz w:val="26"/>
          <w:szCs w:val="26"/>
        </w:rPr>
        <w:t>s al servicio del Estado y los M</w:t>
      </w:r>
      <w:r w:rsidRPr="007F4DE2">
        <w:rPr>
          <w:rFonts w:cs="Arial"/>
          <w:sz w:val="26"/>
          <w:szCs w:val="26"/>
        </w:rPr>
        <w:t xml:space="preserve">unicipios, cuya regulación laboral es de competencia. </w:t>
      </w:r>
    </w:p>
    <w:p w:rsidR="00B70659" w:rsidRPr="007F4DE2" w:rsidRDefault="00B70659" w:rsidP="00CF3602">
      <w:pPr>
        <w:spacing w:line="276" w:lineRule="auto"/>
        <w:rPr>
          <w:rFonts w:cs="Arial"/>
          <w:sz w:val="26"/>
          <w:szCs w:val="26"/>
        </w:rPr>
      </w:pPr>
    </w:p>
    <w:p w:rsidR="00CF3602" w:rsidRPr="007F4DE2" w:rsidRDefault="00CF3602" w:rsidP="00CF3602">
      <w:pPr>
        <w:spacing w:line="276" w:lineRule="auto"/>
        <w:rPr>
          <w:rFonts w:cs="Arial"/>
          <w:sz w:val="26"/>
          <w:szCs w:val="26"/>
        </w:rPr>
      </w:pPr>
      <w:r w:rsidRPr="007F4DE2">
        <w:rPr>
          <w:rFonts w:cs="Arial"/>
          <w:sz w:val="26"/>
          <w:szCs w:val="26"/>
        </w:rPr>
        <w:lastRenderedPageBreak/>
        <w:t>Es por ello que</w:t>
      </w:r>
      <w:r w:rsidR="001F11A0" w:rsidRPr="007F4DE2">
        <w:rPr>
          <w:rFonts w:cs="Arial"/>
          <w:sz w:val="26"/>
          <w:szCs w:val="26"/>
        </w:rPr>
        <w:t xml:space="preserve"> </w:t>
      </w:r>
      <w:r w:rsidRPr="007F4DE2">
        <w:rPr>
          <w:rFonts w:cs="Arial"/>
          <w:sz w:val="26"/>
          <w:szCs w:val="26"/>
        </w:rPr>
        <w:t xml:space="preserve">la presente iniciativa busca implementar estas medidas de avanzada en la protección de derechos laborales, familiares y de la niñez, reformando el Estatuto Jurídico de los Trabajadores al Servicio del Estado y </w:t>
      </w:r>
      <w:r w:rsidR="001F11A0" w:rsidRPr="007F4DE2">
        <w:rPr>
          <w:rFonts w:cs="Arial"/>
          <w:sz w:val="26"/>
          <w:szCs w:val="26"/>
        </w:rPr>
        <w:t>adicionando disposiciones a</w:t>
      </w:r>
      <w:r w:rsidRPr="007F4DE2">
        <w:rPr>
          <w:rFonts w:cs="Arial"/>
          <w:sz w:val="26"/>
          <w:szCs w:val="26"/>
        </w:rPr>
        <w:t xml:space="preserve">l </w:t>
      </w:r>
      <w:r w:rsidR="001F11A0" w:rsidRPr="007F4DE2">
        <w:rPr>
          <w:rFonts w:cs="Arial"/>
          <w:sz w:val="26"/>
          <w:szCs w:val="26"/>
        </w:rPr>
        <w:t xml:space="preserve">contenido del </w:t>
      </w:r>
      <w:r w:rsidRPr="007F4DE2">
        <w:rPr>
          <w:rFonts w:cs="Arial"/>
          <w:sz w:val="26"/>
          <w:szCs w:val="26"/>
        </w:rPr>
        <w:t>Código Municipal para el Estado de Coahuila de Zaragoza, a fin de que la totalidad de los servid</w:t>
      </w:r>
      <w:r w:rsidR="001F11A0" w:rsidRPr="007F4DE2">
        <w:rPr>
          <w:rFonts w:cs="Arial"/>
          <w:sz w:val="26"/>
          <w:szCs w:val="26"/>
        </w:rPr>
        <w:t>ores públicos del Estado y los M</w:t>
      </w:r>
      <w:r w:rsidRPr="007F4DE2">
        <w:rPr>
          <w:rFonts w:cs="Arial"/>
          <w:sz w:val="26"/>
          <w:szCs w:val="26"/>
        </w:rPr>
        <w:t>unicipios cuenten con una licencia de paternidad de 6 semanas con goce de sueldo por nacimiento o adopción de una hija o hijo.</w:t>
      </w:r>
    </w:p>
    <w:p w:rsidR="008D19DA" w:rsidRPr="007F4DE2" w:rsidRDefault="008D19DA" w:rsidP="00064604">
      <w:pPr>
        <w:spacing w:line="276" w:lineRule="auto"/>
        <w:rPr>
          <w:rFonts w:cs="Arial"/>
          <w:sz w:val="26"/>
          <w:szCs w:val="26"/>
        </w:rPr>
      </w:pPr>
    </w:p>
    <w:p w:rsidR="002A63AC" w:rsidRPr="007F4DE2" w:rsidRDefault="002A63AC" w:rsidP="00064604">
      <w:pPr>
        <w:spacing w:line="276" w:lineRule="auto"/>
        <w:rPr>
          <w:rFonts w:cs="Arial"/>
          <w:sz w:val="26"/>
          <w:szCs w:val="26"/>
        </w:rPr>
      </w:pPr>
      <w:r w:rsidRPr="007F4DE2">
        <w:rPr>
          <w:rFonts w:cs="Arial"/>
          <w:sz w:val="26"/>
          <w:szCs w:val="26"/>
        </w:rPr>
        <w:t xml:space="preserve">La paternidad responsable sobrepasa el reconocimiento </w:t>
      </w:r>
      <w:r w:rsidR="00563D8A" w:rsidRPr="007F4DE2">
        <w:rPr>
          <w:rFonts w:cs="Arial"/>
          <w:sz w:val="26"/>
          <w:szCs w:val="26"/>
        </w:rPr>
        <w:t>legal paterno</w:t>
      </w:r>
      <w:r w:rsidRPr="007F4DE2">
        <w:rPr>
          <w:rFonts w:cs="Arial"/>
          <w:sz w:val="26"/>
          <w:szCs w:val="26"/>
        </w:rPr>
        <w:t xml:space="preserve"> o la manutención de los hijos</w:t>
      </w:r>
      <w:r w:rsidR="009E1223" w:rsidRPr="007F4DE2">
        <w:rPr>
          <w:rFonts w:cs="Arial"/>
          <w:sz w:val="26"/>
          <w:szCs w:val="26"/>
        </w:rPr>
        <w:t>;</w:t>
      </w:r>
      <w:r w:rsidR="0047086B" w:rsidRPr="007F4DE2">
        <w:rPr>
          <w:rFonts w:cs="Arial"/>
          <w:sz w:val="26"/>
          <w:szCs w:val="26"/>
        </w:rPr>
        <w:t xml:space="preserve"> c</w:t>
      </w:r>
      <w:r w:rsidR="008B49D4" w:rsidRPr="007F4DE2">
        <w:rPr>
          <w:rFonts w:cs="Arial"/>
          <w:sz w:val="26"/>
          <w:szCs w:val="26"/>
        </w:rPr>
        <w:t>ontar con un padre involucrado desde el nacimiento</w:t>
      </w:r>
      <w:r w:rsidR="00632591" w:rsidRPr="007F4DE2">
        <w:rPr>
          <w:rFonts w:cs="Arial"/>
          <w:sz w:val="26"/>
          <w:szCs w:val="26"/>
        </w:rPr>
        <w:t xml:space="preserve"> </w:t>
      </w:r>
      <w:r w:rsidR="005E6F54" w:rsidRPr="007F4DE2">
        <w:rPr>
          <w:rFonts w:cs="Arial"/>
          <w:sz w:val="26"/>
          <w:szCs w:val="26"/>
        </w:rPr>
        <w:t xml:space="preserve">o adopción </w:t>
      </w:r>
      <w:r w:rsidR="00632591" w:rsidRPr="007F4DE2">
        <w:rPr>
          <w:rFonts w:cs="Arial"/>
          <w:sz w:val="26"/>
          <w:szCs w:val="26"/>
        </w:rPr>
        <w:t>favorece el desarrollo y la crianza de las hijas e hijos</w:t>
      </w:r>
      <w:r w:rsidR="005E6F54" w:rsidRPr="007F4DE2">
        <w:rPr>
          <w:rFonts w:cs="Arial"/>
          <w:sz w:val="26"/>
          <w:szCs w:val="26"/>
        </w:rPr>
        <w:t>,</w:t>
      </w:r>
      <w:r w:rsidR="00632591" w:rsidRPr="007F4DE2">
        <w:rPr>
          <w:rFonts w:cs="Arial"/>
          <w:sz w:val="26"/>
          <w:szCs w:val="26"/>
        </w:rPr>
        <w:t xml:space="preserve"> </w:t>
      </w:r>
      <w:r w:rsidR="009E1223" w:rsidRPr="007F4DE2">
        <w:rPr>
          <w:rFonts w:cs="Arial"/>
          <w:sz w:val="26"/>
          <w:szCs w:val="26"/>
        </w:rPr>
        <w:t xml:space="preserve">fomentando valores y </w:t>
      </w:r>
      <w:r w:rsidR="00632591" w:rsidRPr="007F4DE2">
        <w:rPr>
          <w:rFonts w:cs="Arial"/>
          <w:sz w:val="26"/>
          <w:szCs w:val="26"/>
        </w:rPr>
        <w:t>permitiéndole</w:t>
      </w:r>
      <w:r w:rsidR="009E1223" w:rsidRPr="007F4DE2">
        <w:rPr>
          <w:rFonts w:cs="Arial"/>
          <w:sz w:val="26"/>
          <w:szCs w:val="26"/>
        </w:rPr>
        <w:t>s</w:t>
      </w:r>
      <w:r w:rsidR="00632591" w:rsidRPr="007F4DE2">
        <w:rPr>
          <w:rFonts w:cs="Arial"/>
          <w:sz w:val="26"/>
          <w:szCs w:val="26"/>
        </w:rPr>
        <w:t xml:space="preserve"> una adaptación </w:t>
      </w:r>
      <w:r w:rsidR="0047086B" w:rsidRPr="007F4DE2">
        <w:rPr>
          <w:rFonts w:cs="Arial"/>
          <w:sz w:val="26"/>
          <w:szCs w:val="26"/>
        </w:rPr>
        <w:t>afectiva,</w:t>
      </w:r>
      <w:r w:rsidR="007255E6" w:rsidRPr="007F4DE2">
        <w:rPr>
          <w:rFonts w:cs="Arial"/>
          <w:sz w:val="26"/>
          <w:szCs w:val="26"/>
        </w:rPr>
        <w:t xml:space="preserve"> </w:t>
      </w:r>
      <w:r w:rsidR="00632591" w:rsidRPr="007F4DE2">
        <w:rPr>
          <w:rFonts w:cs="Arial"/>
          <w:sz w:val="26"/>
          <w:szCs w:val="26"/>
        </w:rPr>
        <w:t>familiar</w:t>
      </w:r>
      <w:r w:rsidR="0047086B" w:rsidRPr="007F4DE2">
        <w:rPr>
          <w:rFonts w:cs="Arial"/>
          <w:sz w:val="26"/>
          <w:szCs w:val="26"/>
        </w:rPr>
        <w:t>,</w:t>
      </w:r>
      <w:r w:rsidR="00632591" w:rsidRPr="007F4DE2">
        <w:rPr>
          <w:rFonts w:cs="Arial"/>
          <w:sz w:val="26"/>
          <w:szCs w:val="26"/>
        </w:rPr>
        <w:t xml:space="preserve"> </w:t>
      </w:r>
      <w:r w:rsidRPr="007F4DE2">
        <w:rPr>
          <w:rFonts w:cs="Arial"/>
          <w:sz w:val="26"/>
          <w:szCs w:val="26"/>
        </w:rPr>
        <w:t xml:space="preserve">escolar </w:t>
      </w:r>
      <w:r w:rsidR="00632591" w:rsidRPr="007F4DE2">
        <w:rPr>
          <w:rFonts w:cs="Arial"/>
          <w:sz w:val="26"/>
          <w:szCs w:val="26"/>
        </w:rPr>
        <w:t>y social</w:t>
      </w:r>
      <w:r w:rsidR="009E1223" w:rsidRPr="007F4DE2">
        <w:rPr>
          <w:rFonts w:cs="Arial"/>
          <w:sz w:val="26"/>
          <w:szCs w:val="26"/>
        </w:rPr>
        <w:t xml:space="preserve"> adecuada</w:t>
      </w:r>
      <w:r w:rsidR="007255E6" w:rsidRPr="007F4DE2">
        <w:rPr>
          <w:rFonts w:cs="Arial"/>
          <w:sz w:val="26"/>
          <w:szCs w:val="26"/>
        </w:rPr>
        <w:t>.</w:t>
      </w:r>
    </w:p>
    <w:p w:rsidR="00064604" w:rsidRPr="007F4DE2" w:rsidRDefault="00064604" w:rsidP="00064604">
      <w:pPr>
        <w:spacing w:line="276" w:lineRule="auto"/>
        <w:rPr>
          <w:rFonts w:cs="Arial"/>
          <w:sz w:val="26"/>
          <w:szCs w:val="26"/>
        </w:rPr>
      </w:pPr>
    </w:p>
    <w:p w:rsidR="00025224" w:rsidRPr="007F4DE2" w:rsidRDefault="00025224" w:rsidP="00025224">
      <w:pPr>
        <w:spacing w:line="276" w:lineRule="auto"/>
        <w:rPr>
          <w:rFonts w:cs="Arial"/>
          <w:sz w:val="26"/>
          <w:szCs w:val="26"/>
        </w:rPr>
      </w:pPr>
      <w:r w:rsidRPr="007F4DE2">
        <w:rPr>
          <w:rFonts w:cs="Arial"/>
          <w:sz w:val="26"/>
          <w:szCs w:val="26"/>
        </w:rPr>
        <w:t>En virtud de lo anterior, es que pongo a consideración de este Honorable Congreso del Estado para su revisión, análisis y en su caso aprobación, la siguiente iniciativa de:</w:t>
      </w:r>
    </w:p>
    <w:p w:rsidR="00064604" w:rsidRPr="007F4DE2" w:rsidRDefault="00064604" w:rsidP="00064604">
      <w:pPr>
        <w:rPr>
          <w:rFonts w:cs="Arial"/>
          <w:sz w:val="26"/>
          <w:szCs w:val="26"/>
        </w:rPr>
      </w:pPr>
    </w:p>
    <w:p w:rsidR="005E6F54" w:rsidRPr="007F4DE2" w:rsidRDefault="005E6F54" w:rsidP="00064604">
      <w:pPr>
        <w:rPr>
          <w:rFonts w:cs="Arial"/>
          <w:sz w:val="26"/>
          <w:szCs w:val="26"/>
        </w:rPr>
      </w:pPr>
    </w:p>
    <w:p w:rsidR="00064604" w:rsidRPr="007F4DE2" w:rsidRDefault="00064604" w:rsidP="00064604">
      <w:pPr>
        <w:rPr>
          <w:rFonts w:cs="Arial"/>
          <w:sz w:val="26"/>
          <w:szCs w:val="26"/>
        </w:rPr>
      </w:pPr>
    </w:p>
    <w:p w:rsidR="00064604" w:rsidRPr="007F4DE2" w:rsidRDefault="00064604" w:rsidP="00064604">
      <w:pPr>
        <w:spacing w:line="360" w:lineRule="auto"/>
        <w:jc w:val="center"/>
        <w:rPr>
          <w:rFonts w:cs="Arial"/>
          <w:b/>
          <w:sz w:val="26"/>
          <w:szCs w:val="26"/>
        </w:rPr>
      </w:pPr>
      <w:r w:rsidRPr="007F4DE2">
        <w:rPr>
          <w:rFonts w:cs="Arial"/>
          <w:b/>
          <w:sz w:val="26"/>
          <w:szCs w:val="26"/>
        </w:rPr>
        <w:t>PROYECTO DE DECRETO</w:t>
      </w:r>
    </w:p>
    <w:p w:rsidR="005E6F54" w:rsidRPr="007F4DE2" w:rsidRDefault="005E6F54" w:rsidP="00064604">
      <w:pPr>
        <w:spacing w:line="276" w:lineRule="auto"/>
        <w:rPr>
          <w:rFonts w:cs="Arial"/>
          <w:b/>
          <w:bCs/>
          <w:sz w:val="26"/>
          <w:szCs w:val="26"/>
        </w:rPr>
      </w:pPr>
    </w:p>
    <w:p w:rsidR="00064604" w:rsidRPr="007F4DE2" w:rsidRDefault="00064604" w:rsidP="00064604">
      <w:pPr>
        <w:spacing w:line="276" w:lineRule="auto"/>
        <w:rPr>
          <w:rFonts w:cs="Arial"/>
          <w:sz w:val="26"/>
          <w:szCs w:val="26"/>
        </w:rPr>
      </w:pPr>
      <w:r w:rsidRPr="007F4DE2">
        <w:rPr>
          <w:rFonts w:cs="Arial"/>
          <w:b/>
          <w:bCs/>
          <w:sz w:val="26"/>
          <w:szCs w:val="26"/>
        </w:rPr>
        <w:t xml:space="preserve">ARTÍCULO </w:t>
      </w:r>
      <w:proofErr w:type="gramStart"/>
      <w:r w:rsidRPr="007F4DE2">
        <w:rPr>
          <w:rFonts w:cs="Arial"/>
          <w:b/>
          <w:bCs/>
          <w:sz w:val="26"/>
          <w:szCs w:val="26"/>
        </w:rPr>
        <w:t>PRIMERO.</w:t>
      </w:r>
      <w:r w:rsidRPr="007F4DE2">
        <w:rPr>
          <w:rFonts w:cs="Arial"/>
          <w:b/>
          <w:sz w:val="26"/>
          <w:szCs w:val="26"/>
        </w:rPr>
        <w:t>-</w:t>
      </w:r>
      <w:proofErr w:type="gramEnd"/>
      <w:r w:rsidRPr="007F4DE2">
        <w:rPr>
          <w:rFonts w:cs="Arial"/>
          <w:b/>
          <w:sz w:val="26"/>
          <w:szCs w:val="26"/>
        </w:rPr>
        <w:t xml:space="preserve"> </w:t>
      </w:r>
      <w:r w:rsidRPr="007F4DE2">
        <w:rPr>
          <w:rFonts w:cs="Arial"/>
          <w:sz w:val="26"/>
          <w:szCs w:val="26"/>
        </w:rPr>
        <w:t xml:space="preserve">Se </w:t>
      </w:r>
      <w:r w:rsidR="00221319" w:rsidRPr="007F4DE2">
        <w:rPr>
          <w:rFonts w:cs="Arial"/>
          <w:sz w:val="26"/>
          <w:szCs w:val="26"/>
        </w:rPr>
        <w:t>reforma</w:t>
      </w:r>
      <w:r w:rsidRPr="007F4DE2">
        <w:rPr>
          <w:rFonts w:cs="Arial"/>
          <w:sz w:val="26"/>
          <w:szCs w:val="26"/>
        </w:rPr>
        <w:t xml:space="preserve"> </w:t>
      </w:r>
      <w:r w:rsidR="0037613F" w:rsidRPr="007F4DE2">
        <w:rPr>
          <w:rFonts w:cs="Arial"/>
          <w:sz w:val="26"/>
          <w:szCs w:val="26"/>
        </w:rPr>
        <w:t xml:space="preserve">el primer párrafo de la </w:t>
      </w:r>
      <w:r w:rsidR="00221319" w:rsidRPr="007F4DE2">
        <w:rPr>
          <w:rFonts w:cs="Arial"/>
          <w:sz w:val="26"/>
          <w:szCs w:val="26"/>
        </w:rPr>
        <w:t xml:space="preserve">fracción IX Bis del </w:t>
      </w:r>
      <w:r w:rsidR="00E23C20" w:rsidRPr="007F4DE2">
        <w:rPr>
          <w:rFonts w:cs="Arial"/>
          <w:sz w:val="26"/>
          <w:szCs w:val="26"/>
        </w:rPr>
        <w:t>artículo</w:t>
      </w:r>
      <w:r w:rsidR="00221319" w:rsidRPr="007F4DE2">
        <w:rPr>
          <w:rFonts w:cs="Arial"/>
          <w:sz w:val="26"/>
          <w:szCs w:val="26"/>
        </w:rPr>
        <w:t xml:space="preserve"> 86 de</w:t>
      </w:r>
      <w:r w:rsidR="00E23C20" w:rsidRPr="007F4DE2">
        <w:rPr>
          <w:rFonts w:cs="Arial"/>
          <w:sz w:val="26"/>
          <w:szCs w:val="26"/>
        </w:rPr>
        <w:t xml:space="preserve">l </w:t>
      </w:r>
      <w:r w:rsidR="00221319" w:rsidRPr="007F4DE2">
        <w:rPr>
          <w:rFonts w:cs="Arial"/>
          <w:sz w:val="26"/>
          <w:szCs w:val="26"/>
        </w:rPr>
        <w:t xml:space="preserve">Estatuto Jurídico para los </w:t>
      </w:r>
      <w:r w:rsidR="0037613F" w:rsidRPr="007F4DE2">
        <w:rPr>
          <w:rFonts w:cs="Arial"/>
          <w:sz w:val="26"/>
          <w:szCs w:val="26"/>
        </w:rPr>
        <w:t>T</w:t>
      </w:r>
      <w:r w:rsidR="00221319" w:rsidRPr="007F4DE2">
        <w:rPr>
          <w:rFonts w:cs="Arial"/>
          <w:sz w:val="26"/>
          <w:szCs w:val="26"/>
        </w:rPr>
        <w:t xml:space="preserve">rabajadores al </w:t>
      </w:r>
      <w:r w:rsidR="0037613F" w:rsidRPr="007F4DE2">
        <w:rPr>
          <w:rFonts w:cs="Arial"/>
          <w:sz w:val="26"/>
          <w:szCs w:val="26"/>
        </w:rPr>
        <w:t>S</w:t>
      </w:r>
      <w:r w:rsidR="00221319" w:rsidRPr="007F4DE2">
        <w:rPr>
          <w:rFonts w:cs="Arial"/>
          <w:sz w:val="26"/>
          <w:szCs w:val="26"/>
        </w:rPr>
        <w:t>ervicio del Estado</w:t>
      </w:r>
      <w:r w:rsidR="00E23C20" w:rsidRPr="007F4DE2">
        <w:rPr>
          <w:rFonts w:cs="Arial"/>
          <w:sz w:val="26"/>
          <w:szCs w:val="26"/>
        </w:rPr>
        <w:t xml:space="preserve"> de </w:t>
      </w:r>
      <w:r w:rsidR="00221319" w:rsidRPr="007F4DE2">
        <w:rPr>
          <w:rFonts w:cs="Arial"/>
          <w:bCs/>
          <w:color w:val="0D0D0D"/>
          <w:sz w:val="26"/>
          <w:szCs w:val="26"/>
        </w:rPr>
        <w:t>C</w:t>
      </w:r>
      <w:r w:rsidR="00E23C20" w:rsidRPr="007F4DE2">
        <w:rPr>
          <w:rFonts w:cs="Arial"/>
          <w:bCs/>
          <w:color w:val="0D0D0D"/>
          <w:sz w:val="26"/>
          <w:szCs w:val="26"/>
        </w:rPr>
        <w:t>oahuila</w:t>
      </w:r>
      <w:r w:rsidR="00221319" w:rsidRPr="007F4DE2">
        <w:rPr>
          <w:rFonts w:cs="Arial"/>
          <w:bCs/>
          <w:color w:val="0D0D0D"/>
          <w:sz w:val="26"/>
          <w:szCs w:val="26"/>
        </w:rPr>
        <w:t xml:space="preserve"> </w:t>
      </w:r>
      <w:r w:rsidR="00E23C20" w:rsidRPr="007F4DE2">
        <w:rPr>
          <w:rFonts w:cs="Arial"/>
          <w:bCs/>
          <w:color w:val="0D0D0D"/>
          <w:sz w:val="26"/>
          <w:szCs w:val="26"/>
        </w:rPr>
        <w:t>de Zaragoza</w:t>
      </w:r>
      <w:r w:rsidR="00221319" w:rsidRPr="007F4DE2">
        <w:rPr>
          <w:rFonts w:cs="Arial"/>
          <w:sz w:val="26"/>
          <w:szCs w:val="26"/>
        </w:rPr>
        <w:t>,</w:t>
      </w:r>
      <w:r w:rsidRPr="007F4DE2">
        <w:rPr>
          <w:rFonts w:cs="Arial"/>
          <w:sz w:val="26"/>
          <w:szCs w:val="26"/>
        </w:rPr>
        <w:t xml:space="preserve"> para quedar como sigue:</w:t>
      </w:r>
    </w:p>
    <w:p w:rsidR="00E23C20" w:rsidRPr="007F4DE2" w:rsidRDefault="00E23C20" w:rsidP="00064604">
      <w:pPr>
        <w:spacing w:line="276" w:lineRule="auto"/>
        <w:rPr>
          <w:rFonts w:cs="Arial"/>
          <w:sz w:val="26"/>
          <w:szCs w:val="26"/>
        </w:rPr>
      </w:pPr>
    </w:p>
    <w:p w:rsidR="005F0FCA" w:rsidRPr="007F4DE2" w:rsidRDefault="005F0FCA" w:rsidP="005F0FCA">
      <w:pPr>
        <w:ind w:right="119"/>
        <w:rPr>
          <w:rFonts w:cs="Arial"/>
          <w:b/>
          <w:bCs/>
          <w:color w:val="000000"/>
          <w:sz w:val="26"/>
          <w:szCs w:val="26"/>
        </w:rPr>
      </w:pPr>
    </w:p>
    <w:p w:rsidR="005F0FCA" w:rsidRPr="007F4DE2" w:rsidRDefault="005F0FCA" w:rsidP="005F0FCA">
      <w:pPr>
        <w:ind w:right="119"/>
        <w:rPr>
          <w:rFonts w:cs="Arial"/>
          <w:color w:val="000000"/>
          <w:sz w:val="26"/>
          <w:szCs w:val="26"/>
        </w:rPr>
      </w:pPr>
      <w:r w:rsidRPr="007F4DE2">
        <w:rPr>
          <w:rFonts w:cs="Arial"/>
          <w:b/>
          <w:bCs/>
          <w:color w:val="000000"/>
          <w:sz w:val="26"/>
          <w:szCs w:val="26"/>
        </w:rPr>
        <w:t xml:space="preserve">ARTÍCULO </w:t>
      </w:r>
      <w:r w:rsidR="00E23C20" w:rsidRPr="007F4DE2">
        <w:rPr>
          <w:rFonts w:cs="Arial"/>
          <w:b/>
          <w:bCs/>
          <w:color w:val="000000"/>
          <w:sz w:val="26"/>
          <w:szCs w:val="26"/>
        </w:rPr>
        <w:t>86</w:t>
      </w:r>
      <w:r w:rsidRPr="007F4DE2">
        <w:rPr>
          <w:rFonts w:cs="Arial"/>
          <w:b/>
          <w:bCs/>
          <w:color w:val="000000"/>
          <w:sz w:val="26"/>
          <w:szCs w:val="26"/>
        </w:rPr>
        <w:t xml:space="preserve">. </w:t>
      </w:r>
      <w:r w:rsidRPr="007F4DE2">
        <w:rPr>
          <w:rFonts w:cs="Arial"/>
          <w:color w:val="000000"/>
          <w:sz w:val="26"/>
          <w:szCs w:val="26"/>
        </w:rPr>
        <w:t xml:space="preserve">Son obligaciones </w:t>
      </w:r>
      <w:r w:rsidR="00E23C20" w:rsidRPr="007F4DE2">
        <w:rPr>
          <w:rFonts w:cs="Arial"/>
          <w:color w:val="000000"/>
          <w:sz w:val="26"/>
          <w:szCs w:val="26"/>
        </w:rPr>
        <w:t>de las dependencias:</w:t>
      </w:r>
    </w:p>
    <w:p w:rsidR="00064604" w:rsidRPr="007F4DE2" w:rsidRDefault="00064604" w:rsidP="00064604">
      <w:pPr>
        <w:rPr>
          <w:rFonts w:cs="Arial"/>
          <w:bCs/>
          <w:color w:val="0D0D0D"/>
          <w:sz w:val="26"/>
          <w:szCs w:val="26"/>
        </w:rPr>
      </w:pPr>
    </w:p>
    <w:p w:rsidR="00E23C20" w:rsidRPr="007F4DE2" w:rsidRDefault="00E23C20" w:rsidP="00064604">
      <w:pPr>
        <w:rPr>
          <w:rFonts w:cs="Arial"/>
          <w:bCs/>
          <w:color w:val="0D0D0D"/>
          <w:sz w:val="26"/>
          <w:szCs w:val="26"/>
        </w:rPr>
      </w:pPr>
      <w:r w:rsidRPr="007F4DE2">
        <w:rPr>
          <w:rFonts w:cs="Arial"/>
          <w:bCs/>
          <w:color w:val="0D0D0D"/>
          <w:sz w:val="26"/>
          <w:szCs w:val="26"/>
        </w:rPr>
        <w:t>I.- a IX.- …</w:t>
      </w:r>
    </w:p>
    <w:p w:rsidR="00E23C20" w:rsidRPr="007F4DE2" w:rsidRDefault="00E23C20" w:rsidP="00064604">
      <w:pPr>
        <w:rPr>
          <w:rFonts w:cs="Arial"/>
          <w:bCs/>
          <w:color w:val="0D0D0D"/>
          <w:sz w:val="26"/>
          <w:szCs w:val="26"/>
        </w:rPr>
      </w:pPr>
    </w:p>
    <w:p w:rsidR="00E23C20" w:rsidRPr="007F4DE2" w:rsidRDefault="00E23C20" w:rsidP="00064604">
      <w:pPr>
        <w:rPr>
          <w:rFonts w:cs="Arial"/>
          <w:sz w:val="26"/>
          <w:szCs w:val="26"/>
        </w:rPr>
      </w:pPr>
      <w:r w:rsidRPr="007F4DE2">
        <w:rPr>
          <w:rFonts w:cs="Arial"/>
          <w:sz w:val="26"/>
          <w:szCs w:val="26"/>
        </w:rPr>
        <w:t xml:space="preserve">IX </w:t>
      </w:r>
      <w:proofErr w:type="gramStart"/>
      <w:r w:rsidRPr="007F4DE2">
        <w:rPr>
          <w:rFonts w:cs="Arial"/>
          <w:sz w:val="26"/>
          <w:szCs w:val="26"/>
        </w:rPr>
        <w:t>BIS.-</w:t>
      </w:r>
      <w:proofErr w:type="gramEnd"/>
      <w:r w:rsidRPr="007F4DE2">
        <w:rPr>
          <w:rFonts w:cs="Arial"/>
          <w:sz w:val="26"/>
          <w:szCs w:val="26"/>
        </w:rPr>
        <w:t xml:space="preserve"> Conceder licencia por paternidad por </w:t>
      </w:r>
      <w:r w:rsidR="00DA44DB" w:rsidRPr="007F4DE2">
        <w:rPr>
          <w:rFonts w:cs="Arial"/>
          <w:sz w:val="26"/>
          <w:szCs w:val="26"/>
        </w:rPr>
        <w:t>seis semanas</w:t>
      </w:r>
      <w:r w:rsidRPr="007F4DE2">
        <w:rPr>
          <w:rFonts w:cs="Arial"/>
          <w:sz w:val="26"/>
          <w:szCs w:val="26"/>
        </w:rPr>
        <w:t xml:space="preserve"> con goce de sueldo al cónyuge o concubino 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w:t>
      </w:r>
    </w:p>
    <w:p w:rsidR="00E23C20" w:rsidRPr="007F4DE2" w:rsidRDefault="00E23C20" w:rsidP="00064604">
      <w:pPr>
        <w:rPr>
          <w:rFonts w:cs="Arial"/>
          <w:sz w:val="26"/>
          <w:szCs w:val="26"/>
        </w:rPr>
      </w:pPr>
    </w:p>
    <w:p w:rsidR="00E23C20" w:rsidRPr="007F4DE2" w:rsidRDefault="00E23C20" w:rsidP="00064604">
      <w:pPr>
        <w:rPr>
          <w:rFonts w:cs="Arial"/>
          <w:sz w:val="26"/>
          <w:szCs w:val="26"/>
        </w:rPr>
      </w:pPr>
      <w:r w:rsidRPr="007F4DE2">
        <w:rPr>
          <w:rFonts w:cs="Arial"/>
          <w:sz w:val="26"/>
          <w:szCs w:val="26"/>
        </w:rPr>
        <w:t>…</w:t>
      </w:r>
    </w:p>
    <w:p w:rsidR="00E23C20" w:rsidRPr="007F4DE2" w:rsidRDefault="00E23C20" w:rsidP="00064604">
      <w:pPr>
        <w:rPr>
          <w:rFonts w:cs="Arial"/>
          <w:sz w:val="26"/>
          <w:szCs w:val="26"/>
        </w:rPr>
      </w:pPr>
    </w:p>
    <w:p w:rsidR="00E23C20" w:rsidRPr="007F4DE2" w:rsidRDefault="00E23C20" w:rsidP="00064604">
      <w:pPr>
        <w:rPr>
          <w:rFonts w:cs="Arial"/>
          <w:sz w:val="26"/>
          <w:szCs w:val="26"/>
        </w:rPr>
      </w:pPr>
      <w:r w:rsidRPr="007F4DE2">
        <w:rPr>
          <w:rFonts w:cs="Arial"/>
          <w:sz w:val="26"/>
          <w:szCs w:val="26"/>
        </w:rPr>
        <w:t>X.- a XVI.- …</w:t>
      </w:r>
    </w:p>
    <w:p w:rsidR="00E23C20" w:rsidRPr="007F4DE2" w:rsidRDefault="00E23C20" w:rsidP="00064604">
      <w:pPr>
        <w:rPr>
          <w:rFonts w:cs="Arial"/>
          <w:bCs/>
          <w:color w:val="0D0D0D"/>
          <w:sz w:val="26"/>
          <w:szCs w:val="26"/>
        </w:rPr>
      </w:pPr>
    </w:p>
    <w:p w:rsidR="00064604" w:rsidRPr="007F4DE2" w:rsidRDefault="00064604" w:rsidP="00064604">
      <w:pPr>
        <w:rPr>
          <w:rFonts w:cs="Arial"/>
          <w:bCs/>
          <w:color w:val="0D0D0D"/>
          <w:sz w:val="26"/>
          <w:szCs w:val="26"/>
        </w:rPr>
      </w:pPr>
    </w:p>
    <w:p w:rsidR="00E23C20" w:rsidRPr="007F4DE2" w:rsidRDefault="00E23C20" w:rsidP="00064604">
      <w:pPr>
        <w:rPr>
          <w:rFonts w:cs="Arial"/>
          <w:bCs/>
          <w:color w:val="0D0D0D"/>
          <w:sz w:val="26"/>
          <w:szCs w:val="26"/>
        </w:rPr>
      </w:pPr>
    </w:p>
    <w:p w:rsidR="00E23C20" w:rsidRPr="007F4DE2" w:rsidRDefault="00E23C20" w:rsidP="00E23C20">
      <w:pPr>
        <w:spacing w:line="276" w:lineRule="auto"/>
        <w:rPr>
          <w:rFonts w:cs="Arial"/>
          <w:sz w:val="26"/>
          <w:szCs w:val="26"/>
        </w:rPr>
      </w:pPr>
      <w:r w:rsidRPr="007F4DE2">
        <w:rPr>
          <w:rFonts w:cs="Arial"/>
          <w:b/>
          <w:bCs/>
          <w:sz w:val="26"/>
          <w:szCs w:val="26"/>
        </w:rPr>
        <w:t xml:space="preserve">ARTÍCULO </w:t>
      </w:r>
      <w:proofErr w:type="gramStart"/>
      <w:r w:rsidRPr="007F4DE2">
        <w:rPr>
          <w:rFonts w:cs="Arial"/>
          <w:b/>
          <w:bCs/>
          <w:sz w:val="26"/>
          <w:szCs w:val="26"/>
        </w:rPr>
        <w:t>SEGUNDO.</w:t>
      </w:r>
      <w:r w:rsidRPr="007F4DE2">
        <w:rPr>
          <w:rFonts w:cs="Arial"/>
          <w:b/>
          <w:sz w:val="26"/>
          <w:szCs w:val="26"/>
        </w:rPr>
        <w:t>-</w:t>
      </w:r>
      <w:proofErr w:type="gramEnd"/>
      <w:r w:rsidRPr="007F4DE2">
        <w:rPr>
          <w:rFonts w:cs="Arial"/>
          <w:b/>
          <w:sz w:val="26"/>
          <w:szCs w:val="26"/>
        </w:rPr>
        <w:t xml:space="preserve"> </w:t>
      </w:r>
      <w:r w:rsidRPr="007F4DE2">
        <w:rPr>
          <w:rFonts w:cs="Arial"/>
          <w:sz w:val="26"/>
          <w:szCs w:val="26"/>
        </w:rPr>
        <w:t xml:space="preserve">Se </w:t>
      </w:r>
      <w:r w:rsidR="0030207B" w:rsidRPr="007F4DE2">
        <w:rPr>
          <w:rFonts w:cs="Arial"/>
          <w:sz w:val="26"/>
          <w:szCs w:val="26"/>
        </w:rPr>
        <w:t>adiciona</w:t>
      </w:r>
      <w:r w:rsidRPr="007F4DE2">
        <w:rPr>
          <w:rFonts w:cs="Arial"/>
          <w:sz w:val="26"/>
          <w:szCs w:val="26"/>
        </w:rPr>
        <w:t xml:space="preserve"> la fracción </w:t>
      </w:r>
      <w:r w:rsidR="008C49CC" w:rsidRPr="007F4DE2">
        <w:rPr>
          <w:rFonts w:cs="Arial"/>
          <w:sz w:val="26"/>
          <w:szCs w:val="26"/>
        </w:rPr>
        <w:t>XVII</w:t>
      </w:r>
      <w:r w:rsidRPr="007F4DE2">
        <w:rPr>
          <w:rFonts w:cs="Arial"/>
          <w:sz w:val="26"/>
          <w:szCs w:val="26"/>
        </w:rPr>
        <w:t xml:space="preserve"> </w:t>
      </w:r>
      <w:r w:rsidR="008C49CC" w:rsidRPr="007F4DE2">
        <w:rPr>
          <w:rFonts w:cs="Arial"/>
          <w:sz w:val="26"/>
          <w:szCs w:val="26"/>
        </w:rPr>
        <w:t>al</w:t>
      </w:r>
      <w:r w:rsidRPr="007F4DE2">
        <w:rPr>
          <w:rFonts w:cs="Arial"/>
          <w:sz w:val="26"/>
          <w:szCs w:val="26"/>
        </w:rPr>
        <w:t xml:space="preserve"> artículo</w:t>
      </w:r>
      <w:r w:rsidR="00347DED" w:rsidRPr="007F4DE2">
        <w:rPr>
          <w:rFonts w:cs="Arial"/>
          <w:sz w:val="26"/>
          <w:szCs w:val="26"/>
        </w:rPr>
        <w:t xml:space="preserve"> 294</w:t>
      </w:r>
      <w:r w:rsidRPr="007F4DE2">
        <w:rPr>
          <w:rFonts w:cs="Arial"/>
          <w:sz w:val="26"/>
          <w:szCs w:val="26"/>
        </w:rPr>
        <w:t xml:space="preserve"> del</w:t>
      </w:r>
      <w:r w:rsidR="00346A69" w:rsidRPr="007F4DE2">
        <w:rPr>
          <w:rFonts w:cs="Arial"/>
          <w:sz w:val="26"/>
          <w:szCs w:val="26"/>
        </w:rPr>
        <w:t xml:space="preserve"> Código Municipal para </w:t>
      </w:r>
      <w:r w:rsidRPr="007F4DE2">
        <w:rPr>
          <w:rFonts w:cs="Arial"/>
          <w:sz w:val="26"/>
          <w:szCs w:val="26"/>
        </w:rPr>
        <w:t xml:space="preserve">el Estado de </w:t>
      </w:r>
      <w:r w:rsidRPr="007F4DE2">
        <w:rPr>
          <w:rFonts w:cs="Arial"/>
          <w:bCs/>
          <w:color w:val="0D0D0D"/>
          <w:sz w:val="26"/>
          <w:szCs w:val="26"/>
        </w:rPr>
        <w:t>Coahuila de Zaragoza</w:t>
      </w:r>
      <w:r w:rsidRPr="007F4DE2">
        <w:rPr>
          <w:rFonts w:cs="Arial"/>
          <w:sz w:val="26"/>
          <w:szCs w:val="26"/>
        </w:rPr>
        <w:t>, para quedar como sigue:</w:t>
      </w:r>
    </w:p>
    <w:p w:rsidR="00E23C20" w:rsidRPr="007F4DE2" w:rsidRDefault="00E23C20" w:rsidP="00064604">
      <w:pPr>
        <w:rPr>
          <w:rFonts w:cs="Arial"/>
          <w:bCs/>
          <w:color w:val="0D0D0D"/>
          <w:sz w:val="26"/>
          <w:szCs w:val="26"/>
        </w:rPr>
      </w:pPr>
    </w:p>
    <w:p w:rsidR="00E253A1" w:rsidRPr="007F4DE2" w:rsidRDefault="00E253A1" w:rsidP="00064604">
      <w:pPr>
        <w:rPr>
          <w:rFonts w:cs="Arial"/>
          <w:bCs/>
          <w:color w:val="0D0D0D"/>
          <w:sz w:val="26"/>
          <w:szCs w:val="26"/>
        </w:rPr>
      </w:pPr>
    </w:p>
    <w:p w:rsidR="00E253A1" w:rsidRPr="007F4DE2" w:rsidRDefault="00E253A1" w:rsidP="00064604">
      <w:pPr>
        <w:rPr>
          <w:rFonts w:cs="Arial"/>
          <w:bCs/>
          <w:color w:val="0D0D0D"/>
          <w:sz w:val="26"/>
          <w:szCs w:val="26"/>
        </w:rPr>
      </w:pPr>
      <w:proofErr w:type="spellStart"/>
      <w:r w:rsidRPr="007F4DE2">
        <w:rPr>
          <w:rFonts w:cs="Arial"/>
          <w:b/>
          <w:bCs/>
          <w:color w:val="0D0D0D"/>
          <w:sz w:val="26"/>
          <w:szCs w:val="26"/>
        </w:rPr>
        <w:t>Articulo</w:t>
      </w:r>
      <w:proofErr w:type="spellEnd"/>
      <w:r w:rsidRPr="007F4DE2">
        <w:rPr>
          <w:rFonts w:cs="Arial"/>
          <w:b/>
          <w:bCs/>
          <w:color w:val="0D0D0D"/>
          <w:sz w:val="26"/>
          <w:szCs w:val="26"/>
        </w:rPr>
        <w:t xml:space="preserve"> 294.</w:t>
      </w:r>
      <w:r w:rsidRPr="007F4DE2">
        <w:rPr>
          <w:rFonts w:cs="Arial"/>
          <w:bCs/>
          <w:color w:val="0D0D0D"/>
          <w:sz w:val="26"/>
          <w:szCs w:val="26"/>
        </w:rPr>
        <w:t xml:space="preserve"> </w:t>
      </w:r>
      <w:r w:rsidR="008C49CC" w:rsidRPr="007F4DE2">
        <w:rPr>
          <w:rFonts w:cs="Arial"/>
          <w:bCs/>
          <w:color w:val="0D0D0D"/>
          <w:sz w:val="26"/>
          <w:szCs w:val="26"/>
        </w:rPr>
        <w:t>…</w:t>
      </w:r>
    </w:p>
    <w:p w:rsidR="00E253A1" w:rsidRPr="007F4DE2" w:rsidRDefault="00E253A1" w:rsidP="00064604">
      <w:pPr>
        <w:rPr>
          <w:rFonts w:cs="Arial"/>
          <w:bCs/>
          <w:color w:val="0D0D0D"/>
          <w:sz w:val="26"/>
          <w:szCs w:val="26"/>
        </w:rPr>
      </w:pPr>
    </w:p>
    <w:p w:rsidR="00E253A1" w:rsidRPr="007F4DE2" w:rsidRDefault="008C49CC" w:rsidP="00E253A1">
      <w:pPr>
        <w:rPr>
          <w:rFonts w:cs="Arial"/>
          <w:sz w:val="26"/>
          <w:szCs w:val="26"/>
        </w:rPr>
      </w:pPr>
      <w:r w:rsidRPr="007F4DE2">
        <w:rPr>
          <w:rFonts w:cs="Arial"/>
          <w:bCs/>
          <w:color w:val="0D0D0D"/>
          <w:sz w:val="26"/>
          <w:szCs w:val="26"/>
        </w:rPr>
        <w:t xml:space="preserve">I.- a </w:t>
      </w:r>
      <w:r w:rsidR="00E253A1" w:rsidRPr="007F4DE2">
        <w:rPr>
          <w:rFonts w:cs="Arial"/>
          <w:sz w:val="26"/>
          <w:szCs w:val="26"/>
        </w:rPr>
        <w:t>XVI.- …</w:t>
      </w:r>
    </w:p>
    <w:p w:rsidR="00E253A1" w:rsidRPr="007F4DE2" w:rsidRDefault="00E253A1" w:rsidP="00E253A1">
      <w:pPr>
        <w:rPr>
          <w:rFonts w:cs="Arial"/>
          <w:bCs/>
          <w:color w:val="0D0D0D"/>
          <w:sz w:val="26"/>
          <w:szCs w:val="26"/>
        </w:rPr>
      </w:pPr>
    </w:p>
    <w:p w:rsidR="008C49CC" w:rsidRPr="007F4DE2" w:rsidRDefault="008C49CC" w:rsidP="008C49CC">
      <w:pPr>
        <w:rPr>
          <w:rFonts w:cs="Arial"/>
          <w:sz w:val="26"/>
          <w:szCs w:val="26"/>
        </w:rPr>
      </w:pPr>
      <w:r w:rsidRPr="007F4DE2">
        <w:rPr>
          <w:rFonts w:cs="Arial"/>
          <w:sz w:val="26"/>
          <w:szCs w:val="26"/>
        </w:rPr>
        <w:t>XVII. Conceder licencia por paternidad por seis semanas con goce de sueldo al cónyuge o concubino varón, contados a partir del nacimiento o adopción de un hijo. El trabajador deberá comprobar conforme a la legislación aplicable que estos hechos ocurrieron. No se tendrá derecho a esta licencia si el trabajador no cohabita con la madre del recién nacido. La cohabitación será requisito para obtener esta licencia en el caso de que la adopción se otorgue.</w:t>
      </w:r>
    </w:p>
    <w:p w:rsidR="00E23C20" w:rsidRPr="007F4DE2" w:rsidRDefault="00E23C20" w:rsidP="00064604">
      <w:pPr>
        <w:rPr>
          <w:rFonts w:cs="Arial"/>
          <w:bCs/>
          <w:color w:val="0D0D0D"/>
          <w:sz w:val="26"/>
          <w:szCs w:val="26"/>
        </w:rPr>
      </w:pPr>
    </w:p>
    <w:p w:rsidR="00064604" w:rsidRPr="007F4DE2" w:rsidRDefault="00064604" w:rsidP="00064604">
      <w:pPr>
        <w:jc w:val="center"/>
        <w:rPr>
          <w:rFonts w:cs="Arial"/>
          <w:b/>
          <w:bCs/>
          <w:color w:val="0D0D0D"/>
          <w:sz w:val="26"/>
          <w:szCs w:val="26"/>
          <w:lang w:val="en-US"/>
        </w:rPr>
      </w:pPr>
      <w:r w:rsidRPr="007F4DE2">
        <w:rPr>
          <w:rFonts w:cs="Arial"/>
          <w:b/>
          <w:bCs/>
          <w:color w:val="0D0D0D"/>
          <w:sz w:val="26"/>
          <w:szCs w:val="26"/>
          <w:lang w:val="en-US"/>
        </w:rPr>
        <w:t xml:space="preserve">T R </w:t>
      </w:r>
      <w:proofErr w:type="gramStart"/>
      <w:r w:rsidRPr="007F4DE2">
        <w:rPr>
          <w:rFonts w:cs="Arial"/>
          <w:b/>
          <w:bCs/>
          <w:color w:val="0D0D0D"/>
          <w:sz w:val="26"/>
          <w:szCs w:val="26"/>
          <w:lang w:val="en-US"/>
        </w:rPr>
        <w:t>A</w:t>
      </w:r>
      <w:proofErr w:type="gramEnd"/>
      <w:r w:rsidRPr="007F4DE2">
        <w:rPr>
          <w:rFonts w:cs="Arial"/>
          <w:b/>
          <w:bCs/>
          <w:color w:val="0D0D0D"/>
          <w:sz w:val="26"/>
          <w:szCs w:val="26"/>
          <w:lang w:val="en-US"/>
        </w:rPr>
        <w:t xml:space="preserve"> N S I T O R I O S </w:t>
      </w:r>
    </w:p>
    <w:p w:rsidR="00064604" w:rsidRPr="007F4DE2" w:rsidRDefault="00064604" w:rsidP="00064604">
      <w:pPr>
        <w:rPr>
          <w:rFonts w:cs="Arial"/>
          <w:b/>
          <w:bCs/>
          <w:color w:val="0D0D0D"/>
          <w:sz w:val="26"/>
          <w:szCs w:val="26"/>
          <w:lang w:val="en-US"/>
        </w:rPr>
      </w:pPr>
    </w:p>
    <w:p w:rsidR="00064604" w:rsidRPr="007F4DE2" w:rsidRDefault="00064604" w:rsidP="00064604">
      <w:pPr>
        <w:rPr>
          <w:rFonts w:cs="Arial"/>
          <w:sz w:val="26"/>
          <w:szCs w:val="26"/>
        </w:rPr>
      </w:pPr>
      <w:r w:rsidRPr="007F4DE2">
        <w:rPr>
          <w:rFonts w:cs="Arial"/>
          <w:b/>
          <w:sz w:val="26"/>
          <w:szCs w:val="26"/>
        </w:rPr>
        <w:t xml:space="preserve">ARTÍCULO </w:t>
      </w:r>
      <w:proofErr w:type="gramStart"/>
      <w:r w:rsidRPr="007F4DE2">
        <w:rPr>
          <w:rFonts w:cs="Arial"/>
          <w:b/>
          <w:sz w:val="26"/>
          <w:szCs w:val="26"/>
        </w:rPr>
        <w:t>PRIMERO.-</w:t>
      </w:r>
      <w:proofErr w:type="gramEnd"/>
      <w:r w:rsidRPr="007F4DE2">
        <w:rPr>
          <w:rFonts w:cs="Arial"/>
          <w:sz w:val="26"/>
          <w:szCs w:val="26"/>
        </w:rPr>
        <w:t xml:space="preserve"> El presente Decreto entrará en vigor al día siguiente de su publicación el Periódico Oficial del Gobierno del Estado.  </w:t>
      </w:r>
    </w:p>
    <w:p w:rsidR="00064604" w:rsidRPr="007F4DE2" w:rsidRDefault="00064604" w:rsidP="00AB31A9">
      <w:pPr>
        <w:spacing w:line="276" w:lineRule="auto"/>
        <w:rPr>
          <w:rFonts w:cs="Arial"/>
          <w:sz w:val="26"/>
          <w:szCs w:val="26"/>
        </w:rPr>
      </w:pPr>
    </w:p>
    <w:p w:rsidR="00AB31A9" w:rsidRPr="007F4DE2" w:rsidRDefault="00AB31A9" w:rsidP="00AB31A9">
      <w:pPr>
        <w:spacing w:line="276" w:lineRule="auto"/>
        <w:rPr>
          <w:rFonts w:cs="Arial"/>
          <w:sz w:val="26"/>
          <w:szCs w:val="26"/>
        </w:rPr>
      </w:pPr>
    </w:p>
    <w:p w:rsidR="00295BA7" w:rsidRPr="007F4DE2" w:rsidRDefault="00295BA7" w:rsidP="00295BA7">
      <w:pPr>
        <w:spacing w:after="160" w:line="276" w:lineRule="auto"/>
        <w:jc w:val="center"/>
        <w:rPr>
          <w:rFonts w:eastAsia="Calibri" w:cs="Arial"/>
          <w:b/>
          <w:bCs/>
          <w:sz w:val="26"/>
          <w:szCs w:val="26"/>
          <w:lang w:eastAsia="en-US"/>
        </w:rPr>
      </w:pPr>
      <w:r w:rsidRPr="007F4DE2">
        <w:rPr>
          <w:rFonts w:eastAsia="Calibri" w:cs="Arial"/>
          <w:b/>
          <w:bCs/>
          <w:sz w:val="26"/>
          <w:szCs w:val="26"/>
          <w:lang w:eastAsia="en-US"/>
        </w:rPr>
        <w:t>A T E N T A M E N T E</w:t>
      </w:r>
    </w:p>
    <w:p w:rsidR="00295BA7" w:rsidRPr="007F4DE2" w:rsidRDefault="00295BA7" w:rsidP="00295BA7">
      <w:pPr>
        <w:spacing w:after="160" w:line="276" w:lineRule="auto"/>
        <w:jc w:val="center"/>
        <w:rPr>
          <w:rFonts w:eastAsia="Calibri" w:cs="Arial"/>
          <w:b/>
          <w:bCs/>
          <w:sz w:val="26"/>
          <w:szCs w:val="26"/>
          <w:lang w:eastAsia="en-US"/>
        </w:rPr>
      </w:pPr>
      <w:r w:rsidRPr="007F4DE2">
        <w:rPr>
          <w:rFonts w:eastAsia="Calibri" w:cs="Arial"/>
          <w:b/>
          <w:bCs/>
          <w:sz w:val="26"/>
          <w:szCs w:val="26"/>
          <w:lang w:eastAsia="en-US"/>
        </w:rPr>
        <w:t xml:space="preserve">Saltillo, Coahuila de Zaragoza, a </w:t>
      </w:r>
      <w:r w:rsidR="00AB31A9" w:rsidRPr="007F4DE2">
        <w:rPr>
          <w:rFonts w:eastAsia="Calibri" w:cs="Arial"/>
          <w:b/>
          <w:bCs/>
          <w:sz w:val="26"/>
          <w:szCs w:val="26"/>
          <w:lang w:eastAsia="en-US"/>
        </w:rPr>
        <w:t>12</w:t>
      </w:r>
      <w:r w:rsidRPr="007F4DE2">
        <w:rPr>
          <w:rFonts w:eastAsia="Calibri" w:cs="Arial"/>
          <w:b/>
          <w:bCs/>
          <w:sz w:val="26"/>
          <w:szCs w:val="26"/>
          <w:lang w:eastAsia="en-US"/>
        </w:rPr>
        <w:t xml:space="preserve"> de junio de 2019</w:t>
      </w:r>
    </w:p>
    <w:tbl>
      <w:tblPr>
        <w:tblW w:w="0" w:type="auto"/>
        <w:tblLook w:val="04A0" w:firstRow="1" w:lastRow="0" w:firstColumn="1" w:lastColumn="0" w:noHBand="0" w:noVBand="1"/>
      </w:tblPr>
      <w:tblGrid>
        <w:gridCol w:w="8838"/>
      </w:tblGrid>
      <w:tr w:rsidR="00295BA7" w:rsidRPr="007F4DE2" w:rsidTr="00AC270C">
        <w:tc>
          <w:tcPr>
            <w:tcW w:w="8838" w:type="dxa"/>
          </w:tcPr>
          <w:p w:rsidR="00295BA7" w:rsidRPr="007F4DE2" w:rsidRDefault="00295BA7" w:rsidP="00295BA7">
            <w:pPr>
              <w:tabs>
                <w:tab w:val="left" w:pos="5056"/>
              </w:tabs>
              <w:spacing w:after="160" w:line="276" w:lineRule="auto"/>
              <w:jc w:val="center"/>
              <w:rPr>
                <w:rFonts w:eastAsia="Calibri" w:cs="Arial"/>
                <w:b/>
                <w:sz w:val="26"/>
                <w:szCs w:val="26"/>
                <w:lang w:eastAsia="en-US"/>
              </w:rPr>
            </w:pPr>
          </w:p>
        </w:tc>
      </w:tr>
      <w:tr w:rsidR="00295BA7" w:rsidRPr="007F4DE2" w:rsidTr="00AC270C">
        <w:tc>
          <w:tcPr>
            <w:tcW w:w="8838" w:type="dxa"/>
          </w:tcPr>
          <w:p w:rsidR="00295BA7" w:rsidRPr="007F4DE2" w:rsidRDefault="00295BA7" w:rsidP="00295BA7">
            <w:pPr>
              <w:tabs>
                <w:tab w:val="left" w:pos="5056"/>
              </w:tabs>
              <w:spacing w:after="160" w:line="276" w:lineRule="auto"/>
              <w:jc w:val="center"/>
              <w:rPr>
                <w:rFonts w:eastAsia="Calibri" w:cs="Arial"/>
                <w:b/>
                <w:sz w:val="26"/>
                <w:szCs w:val="26"/>
                <w:lang w:eastAsia="en-US"/>
              </w:rPr>
            </w:pPr>
            <w:r w:rsidRPr="007F4DE2">
              <w:rPr>
                <w:rFonts w:eastAsia="Calibri" w:cs="Arial"/>
                <w:b/>
                <w:sz w:val="26"/>
                <w:szCs w:val="26"/>
                <w:lang w:eastAsia="en-US"/>
              </w:rPr>
              <w:t xml:space="preserve">DIP.  JESÚS </w:t>
            </w:r>
            <w:r w:rsidRPr="007F4DE2">
              <w:rPr>
                <w:rFonts w:eastAsia="Calibri" w:cs="Arial"/>
                <w:b/>
                <w:snapToGrid w:val="0"/>
                <w:sz w:val="26"/>
                <w:szCs w:val="26"/>
                <w:lang w:eastAsia="en-US"/>
              </w:rPr>
              <w:t>ANDRÉS LOYA CARDONA</w:t>
            </w:r>
          </w:p>
        </w:tc>
      </w:tr>
      <w:tr w:rsidR="00295BA7" w:rsidRPr="007F4DE2" w:rsidTr="00AC270C">
        <w:tc>
          <w:tcPr>
            <w:tcW w:w="8838" w:type="dxa"/>
          </w:tcPr>
          <w:p w:rsidR="00295BA7" w:rsidRPr="007F4DE2" w:rsidRDefault="00295BA7" w:rsidP="00295BA7">
            <w:pPr>
              <w:spacing w:after="160" w:line="276" w:lineRule="auto"/>
              <w:jc w:val="center"/>
              <w:rPr>
                <w:rFonts w:eastAsia="Calibri" w:cs="Arial"/>
                <w:b/>
                <w:sz w:val="26"/>
                <w:szCs w:val="26"/>
                <w:lang w:eastAsia="en-US"/>
              </w:rPr>
            </w:pPr>
            <w:r w:rsidRPr="007F4DE2">
              <w:rPr>
                <w:rFonts w:eastAsia="Calibri" w:cs="Arial"/>
                <w:b/>
                <w:sz w:val="26"/>
                <w:szCs w:val="26"/>
                <w:lang w:eastAsia="en-US"/>
              </w:rPr>
              <w:t xml:space="preserve">DEL GRUPO PARLAMENTARIO “GRAL. ANDRÉS S. VIESCA”, </w:t>
            </w:r>
          </w:p>
          <w:p w:rsidR="00295BA7" w:rsidRPr="007F4DE2" w:rsidRDefault="00295BA7" w:rsidP="00295BA7">
            <w:pPr>
              <w:tabs>
                <w:tab w:val="left" w:pos="5056"/>
              </w:tabs>
              <w:spacing w:after="160" w:line="276" w:lineRule="auto"/>
              <w:jc w:val="center"/>
              <w:rPr>
                <w:rFonts w:eastAsia="Calibri" w:cs="Arial"/>
                <w:b/>
                <w:sz w:val="26"/>
                <w:szCs w:val="26"/>
                <w:lang w:eastAsia="en-US"/>
              </w:rPr>
            </w:pPr>
            <w:r w:rsidRPr="007F4DE2">
              <w:rPr>
                <w:rFonts w:eastAsia="Calibri" w:cs="Arial"/>
                <w:b/>
                <w:sz w:val="26"/>
                <w:szCs w:val="26"/>
                <w:lang w:eastAsia="en-US"/>
              </w:rPr>
              <w:t>DEL PARTIDO REVOLUCIONARIO INSTITUCIONAL</w:t>
            </w:r>
          </w:p>
        </w:tc>
      </w:tr>
    </w:tbl>
    <w:p w:rsidR="00512049" w:rsidRDefault="00512049" w:rsidP="00FF2E5F">
      <w:pPr>
        <w:spacing w:line="276" w:lineRule="auto"/>
        <w:jc w:val="center"/>
        <w:rPr>
          <w:rFonts w:ascii="Calibri" w:eastAsia="Calibri" w:hAnsi="Calibri"/>
          <w:b/>
          <w:sz w:val="22"/>
          <w:szCs w:val="22"/>
          <w:lang w:eastAsia="en-US"/>
        </w:rPr>
      </w:pPr>
    </w:p>
    <w:p w:rsidR="00295BA7" w:rsidRPr="00295BA7" w:rsidRDefault="00512049" w:rsidP="007F4DE2">
      <w:pPr>
        <w:spacing w:after="160" w:line="259" w:lineRule="auto"/>
        <w:jc w:val="center"/>
        <w:rPr>
          <w:rFonts w:ascii="Calibri" w:eastAsia="Calibri" w:hAnsi="Calibri"/>
          <w:b/>
          <w:sz w:val="22"/>
          <w:szCs w:val="22"/>
          <w:lang w:eastAsia="en-US"/>
        </w:rPr>
      </w:pPr>
      <w:r>
        <w:rPr>
          <w:rFonts w:ascii="Calibri" w:eastAsia="Calibri" w:hAnsi="Calibri"/>
          <w:b/>
          <w:sz w:val="22"/>
          <w:szCs w:val="22"/>
          <w:lang w:eastAsia="en-US"/>
        </w:rPr>
        <w:br w:type="page"/>
      </w:r>
      <w:r w:rsidR="00295BA7" w:rsidRPr="00295BA7">
        <w:rPr>
          <w:rFonts w:ascii="Calibri" w:eastAsia="Calibri" w:hAnsi="Calibri"/>
          <w:b/>
          <w:sz w:val="22"/>
          <w:szCs w:val="22"/>
          <w:lang w:eastAsia="en-US"/>
        </w:rPr>
        <w:lastRenderedPageBreak/>
        <w:t>CONJUNTAMENTE CON LAS DEMAS DIPUTADAS Y LOS DIPUTADOS INTEGRANTES DEL</w:t>
      </w:r>
    </w:p>
    <w:p w:rsidR="00295BA7" w:rsidRPr="00295BA7" w:rsidRDefault="00295BA7" w:rsidP="00295BA7">
      <w:pPr>
        <w:spacing w:line="276" w:lineRule="auto"/>
        <w:jc w:val="center"/>
        <w:rPr>
          <w:rFonts w:ascii="Calibri" w:eastAsia="Calibri" w:hAnsi="Calibri"/>
          <w:b/>
          <w:sz w:val="22"/>
          <w:szCs w:val="22"/>
          <w:lang w:eastAsia="en-US"/>
        </w:rPr>
      </w:pPr>
      <w:r w:rsidRPr="00295BA7">
        <w:rPr>
          <w:rFonts w:ascii="Calibri" w:eastAsia="Calibri" w:hAnsi="Calibri"/>
          <w:b/>
          <w:sz w:val="22"/>
          <w:szCs w:val="22"/>
          <w:lang w:eastAsia="en-US"/>
        </w:rPr>
        <w:t>GRUPO PARLAMENTARIO “GRAL. ANDRÉS S. VIESCA”,</w:t>
      </w:r>
    </w:p>
    <w:p w:rsidR="00295BA7" w:rsidRDefault="00295BA7" w:rsidP="00295BA7">
      <w:pPr>
        <w:spacing w:line="276" w:lineRule="auto"/>
        <w:jc w:val="center"/>
        <w:rPr>
          <w:rFonts w:ascii="Calibri" w:eastAsia="Calibri" w:hAnsi="Calibri"/>
          <w:b/>
          <w:sz w:val="22"/>
          <w:szCs w:val="22"/>
          <w:lang w:eastAsia="en-US"/>
        </w:rPr>
      </w:pPr>
      <w:r w:rsidRPr="00295BA7">
        <w:rPr>
          <w:rFonts w:ascii="Calibri" w:eastAsia="Calibri" w:hAnsi="Calibri"/>
          <w:b/>
          <w:sz w:val="22"/>
          <w:szCs w:val="22"/>
          <w:lang w:eastAsia="en-US"/>
        </w:rPr>
        <w:t>DEL PARTIDO REVOLUCIONARIO INSTITUCIONAL.</w:t>
      </w:r>
    </w:p>
    <w:p w:rsidR="004C22DF" w:rsidRPr="00295BA7" w:rsidRDefault="004C22DF" w:rsidP="00295BA7">
      <w:pPr>
        <w:spacing w:line="276" w:lineRule="auto"/>
        <w:jc w:val="center"/>
        <w:rPr>
          <w:rFonts w:ascii="Calibri" w:eastAsia="Calibri" w:hAnsi="Calibri"/>
          <w:b/>
          <w:sz w:val="22"/>
          <w:szCs w:val="22"/>
          <w:lang w:eastAsia="en-US"/>
        </w:rPr>
      </w:pPr>
    </w:p>
    <w:tbl>
      <w:tblPr>
        <w:tblW w:w="0" w:type="auto"/>
        <w:tblLook w:val="04A0" w:firstRow="1" w:lastRow="0" w:firstColumn="1" w:lastColumn="0" w:noHBand="0" w:noVBand="1"/>
      </w:tblPr>
      <w:tblGrid>
        <w:gridCol w:w="4248"/>
        <w:gridCol w:w="709"/>
        <w:gridCol w:w="4439"/>
      </w:tblGrid>
      <w:tr w:rsidR="00295BA7" w:rsidRPr="00295BA7" w:rsidTr="00AC270C">
        <w:tc>
          <w:tcPr>
            <w:tcW w:w="4248" w:type="dxa"/>
          </w:tcPr>
          <w:p w:rsidR="00295BA7" w:rsidRPr="00295BA7" w:rsidRDefault="00295BA7" w:rsidP="00295BA7">
            <w:pPr>
              <w:tabs>
                <w:tab w:val="left" w:pos="5056"/>
              </w:tabs>
              <w:spacing w:after="160" w:line="276" w:lineRule="auto"/>
              <w:jc w:val="center"/>
              <w:rPr>
                <w:rFonts w:ascii="Calibri" w:eastAsia="Calibri" w:hAnsi="Calibri" w:cs="Arial"/>
                <w:b/>
                <w:sz w:val="22"/>
                <w:szCs w:val="22"/>
                <w:lang w:eastAsia="en-US"/>
              </w:rPr>
            </w:pPr>
          </w:p>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709" w:type="dxa"/>
          </w:tcPr>
          <w:p w:rsidR="00295BA7" w:rsidRPr="00295BA7" w:rsidRDefault="00295BA7" w:rsidP="00295BA7">
            <w:pPr>
              <w:tabs>
                <w:tab w:val="left" w:pos="5056"/>
              </w:tabs>
              <w:spacing w:after="160" w:line="276" w:lineRule="auto"/>
              <w:jc w:val="center"/>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r>
      <w:tr w:rsidR="00295BA7" w:rsidRPr="00295BA7" w:rsidTr="00AC270C">
        <w:tc>
          <w:tcPr>
            <w:tcW w:w="4248"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MARÍA ESPERANZA CHAPA GARCÍA</w:t>
            </w: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DIP. JOSEFINA GARZA BARRERA</w:t>
            </w:r>
          </w:p>
        </w:tc>
      </w:tr>
      <w:tr w:rsidR="00295BA7" w:rsidRPr="00295BA7" w:rsidTr="00AC270C">
        <w:tc>
          <w:tcPr>
            <w:tcW w:w="4248" w:type="dxa"/>
          </w:tcPr>
          <w:p w:rsidR="00295BA7" w:rsidRDefault="00295BA7" w:rsidP="00295BA7">
            <w:pPr>
              <w:tabs>
                <w:tab w:val="left" w:pos="5056"/>
              </w:tabs>
              <w:spacing w:after="160" w:line="276" w:lineRule="auto"/>
              <w:rPr>
                <w:rFonts w:ascii="Calibri" w:eastAsia="Calibri" w:hAnsi="Calibri" w:cs="Arial"/>
                <w:b/>
                <w:sz w:val="22"/>
                <w:szCs w:val="22"/>
                <w:lang w:eastAsia="en-US"/>
              </w:rPr>
            </w:pPr>
          </w:p>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r>
      <w:tr w:rsidR="00295BA7" w:rsidRPr="00295BA7" w:rsidTr="00AC270C">
        <w:tc>
          <w:tcPr>
            <w:tcW w:w="4248"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GRACIELA FERNÁNDEZ ALMARAZ</w:t>
            </w: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LILIA ISABEL GUTIÉRREZ BURCIAGA</w:t>
            </w:r>
          </w:p>
        </w:tc>
      </w:tr>
      <w:tr w:rsidR="00295BA7" w:rsidRPr="00295BA7" w:rsidTr="00AC270C">
        <w:tc>
          <w:tcPr>
            <w:tcW w:w="4248"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r>
      <w:tr w:rsidR="00295BA7" w:rsidRPr="00295BA7" w:rsidTr="00AC270C">
        <w:tc>
          <w:tcPr>
            <w:tcW w:w="4248" w:type="dxa"/>
          </w:tcPr>
          <w:p w:rsidR="00295BA7" w:rsidRPr="00295BA7" w:rsidRDefault="00295BA7" w:rsidP="00295BA7">
            <w:pPr>
              <w:tabs>
                <w:tab w:val="left" w:pos="4678"/>
              </w:tabs>
              <w:spacing w:after="160" w:line="276" w:lineRule="auto"/>
              <w:rPr>
                <w:rFonts w:ascii="Calibri" w:eastAsia="Calibri" w:hAnsi="Calibri" w:cs="Arial"/>
                <w:b/>
                <w:sz w:val="22"/>
                <w:szCs w:val="22"/>
                <w:lang w:eastAsia="en-US"/>
              </w:rPr>
            </w:pPr>
            <w:r w:rsidRPr="00295BA7">
              <w:rPr>
                <w:rFonts w:ascii="Calibri" w:eastAsia="Calibri" w:hAnsi="Calibri"/>
                <w:b/>
                <w:noProof/>
                <w:sz w:val="22"/>
                <w:szCs w:val="22"/>
                <w:lang w:eastAsia="es-MX"/>
              </w:rPr>
              <w:t xml:space="preserve"> </w:t>
            </w: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JAIME BUENO ZERTUCHE</w:t>
            </w: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 xml:space="preserve">LUCÍA AZUCENA RAMOS </w:t>
            </w:r>
            <w:proofErr w:type="spellStart"/>
            <w:r w:rsidRPr="00295BA7">
              <w:rPr>
                <w:rFonts w:ascii="Calibri" w:eastAsia="Calibri" w:hAnsi="Calibri" w:cs="Arial"/>
                <w:b/>
                <w:snapToGrid w:val="0"/>
                <w:sz w:val="22"/>
                <w:szCs w:val="22"/>
                <w:lang w:eastAsia="en-US"/>
              </w:rPr>
              <w:t>RAMOS</w:t>
            </w:r>
            <w:proofErr w:type="spellEnd"/>
            <w:r w:rsidRPr="00295BA7">
              <w:rPr>
                <w:rFonts w:ascii="Calibri" w:eastAsia="Calibri" w:hAnsi="Calibri"/>
                <w:b/>
                <w:noProof/>
                <w:sz w:val="22"/>
                <w:szCs w:val="22"/>
                <w:lang w:eastAsia="es-MX"/>
              </w:rPr>
              <w:t xml:space="preserve"> </w:t>
            </w:r>
          </w:p>
        </w:tc>
      </w:tr>
      <w:tr w:rsidR="00295BA7" w:rsidRPr="00295BA7" w:rsidTr="00AC270C">
        <w:tc>
          <w:tcPr>
            <w:tcW w:w="4248" w:type="dxa"/>
          </w:tcPr>
          <w:p w:rsidR="00295BA7" w:rsidRPr="00295BA7" w:rsidRDefault="00295BA7" w:rsidP="00295BA7">
            <w:pPr>
              <w:tabs>
                <w:tab w:val="left" w:pos="4678"/>
              </w:tabs>
              <w:spacing w:after="160" w:line="276" w:lineRule="auto"/>
              <w:rPr>
                <w:rFonts w:ascii="Calibri" w:eastAsia="Calibri" w:hAnsi="Calibri" w:cs="Arial"/>
                <w:b/>
                <w:sz w:val="22"/>
                <w:szCs w:val="22"/>
                <w:lang w:eastAsia="en-US"/>
              </w:rPr>
            </w:pPr>
          </w:p>
          <w:p w:rsidR="00295BA7" w:rsidRPr="00295BA7" w:rsidRDefault="00295BA7" w:rsidP="00295BA7">
            <w:pPr>
              <w:tabs>
                <w:tab w:val="left" w:pos="4678"/>
              </w:tabs>
              <w:spacing w:after="160" w:line="276" w:lineRule="auto"/>
              <w:rPr>
                <w:rFonts w:ascii="Calibri" w:eastAsia="Calibri" w:hAnsi="Calibri" w:cs="Arial"/>
                <w:b/>
                <w:sz w:val="22"/>
                <w:szCs w:val="22"/>
                <w:lang w:eastAsia="en-US"/>
              </w:rPr>
            </w:pP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r>
      <w:tr w:rsidR="00295BA7" w:rsidRPr="00295BA7" w:rsidTr="00AC270C">
        <w:tc>
          <w:tcPr>
            <w:tcW w:w="4248" w:type="dxa"/>
          </w:tcPr>
          <w:p w:rsidR="00295BA7" w:rsidRPr="00295BA7" w:rsidRDefault="00295BA7" w:rsidP="00295BA7">
            <w:pPr>
              <w:tabs>
                <w:tab w:val="left" w:pos="4678"/>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VERÓNICA BOREQUE MARTÍNEZ GONZÁLEZ</w:t>
            </w:r>
            <w:r w:rsidRPr="00295BA7">
              <w:rPr>
                <w:rFonts w:ascii="Calibri" w:eastAsia="Calibri" w:hAnsi="Calibri"/>
                <w:b/>
                <w:noProof/>
                <w:sz w:val="22"/>
                <w:szCs w:val="22"/>
                <w:lang w:eastAsia="es-MX"/>
              </w:rPr>
              <w:t xml:space="preserve"> </w:t>
            </w:r>
          </w:p>
        </w:tc>
        <w:tc>
          <w:tcPr>
            <w:tcW w:w="70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p>
        </w:tc>
        <w:tc>
          <w:tcPr>
            <w:tcW w:w="4439" w:type="dxa"/>
          </w:tcPr>
          <w:p w:rsidR="00295BA7" w:rsidRPr="00295BA7" w:rsidRDefault="00295BA7" w:rsidP="00295BA7">
            <w:pPr>
              <w:tabs>
                <w:tab w:val="left" w:pos="5056"/>
              </w:tabs>
              <w:spacing w:after="160" w:line="276" w:lineRule="auto"/>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JESÚS BERINO GRANADOS</w:t>
            </w:r>
          </w:p>
        </w:tc>
      </w:tr>
      <w:tr w:rsidR="00295BA7" w:rsidRPr="00295BA7" w:rsidTr="00AC270C">
        <w:tc>
          <w:tcPr>
            <w:tcW w:w="9396" w:type="dxa"/>
            <w:gridSpan w:val="3"/>
          </w:tcPr>
          <w:p w:rsidR="00295BA7" w:rsidRDefault="00295BA7" w:rsidP="00295BA7">
            <w:pPr>
              <w:tabs>
                <w:tab w:val="left" w:pos="5056"/>
              </w:tabs>
              <w:spacing w:after="160" w:line="276" w:lineRule="auto"/>
              <w:rPr>
                <w:rFonts w:ascii="Calibri" w:eastAsia="Calibri" w:hAnsi="Calibri" w:cs="Arial"/>
                <w:b/>
                <w:sz w:val="22"/>
                <w:szCs w:val="22"/>
                <w:lang w:eastAsia="en-US"/>
              </w:rPr>
            </w:pPr>
          </w:p>
          <w:p w:rsidR="00C87B8F" w:rsidRPr="00295BA7" w:rsidRDefault="00C87B8F" w:rsidP="00295BA7">
            <w:pPr>
              <w:tabs>
                <w:tab w:val="left" w:pos="5056"/>
              </w:tabs>
              <w:spacing w:after="160" w:line="276" w:lineRule="auto"/>
              <w:rPr>
                <w:rFonts w:ascii="Calibri" w:eastAsia="Calibri" w:hAnsi="Calibri" w:cs="Arial"/>
                <w:b/>
                <w:sz w:val="22"/>
                <w:szCs w:val="22"/>
                <w:lang w:eastAsia="en-US"/>
              </w:rPr>
            </w:pPr>
          </w:p>
        </w:tc>
      </w:tr>
      <w:tr w:rsidR="00295BA7" w:rsidRPr="00295BA7" w:rsidTr="00AC270C">
        <w:tc>
          <w:tcPr>
            <w:tcW w:w="9396" w:type="dxa"/>
            <w:gridSpan w:val="3"/>
          </w:tcPr>
          <w:p w:rsidR="00295BA7" w:rsidRPr="00295BA7" w:rsidRDefault="00295BA7" w:rsidP="00295BA7">
            <w:pPr>
              <w:tabs>
                <w:tab w:val="left" w:pos="5056"/>
              </w:tabs>
              <w:spacing w:after="160" w:line="276" w:lineRule="auto"/>
              <w:jc w:val="center"/>
              <w:rPr>
                <w:rFonts w:ascii="Calibri" w:eastAsia="Calibri" w:hAnsi="Calibri" w:cs="Arial"/>
                <w:b/>
                <w:sz w:val="22"/>
                <w:szCs w:val="22"/>
                <w:lang w:eastAsia="en-US"/>
              </w:rPr>
            </w:pPr>
            <w:r w:rsidRPr="00295BA7">
              <w:rPr>
                <w:rFonts w:ascii="Calibri" w:eastAsia="Calibri" w:hAnsi="Calibri" w:cs="Arial"/>
                <w:b/>
                <w:sz w:val="22"/>
                <w:szCs w:val="22"/>
                <w:lang w:eastAsia="en-US"/>
              </w:rPr>
              <w:t xml:space="preserve">DIP. </w:t>
            </w:r>
            <w:r w:rsidRPr="00295BA7">
              <w:rPr>
                <w:rFonts w:ascii="Calibri" w:eastAsia="Calibri" w:hAnsi="Calibri" w:cs="Arial"/>
                <w:b/>
                <w:snapToGrid w:val="0"/>
                <w:sz w:val="22"/>
                <w:szCs w:val="22"/>
                <w:lang w:eastAsia="en-US"/>
              </w:rPr>
              <w:t>DIANA PATRICIA GONZÁLEZ SOTO</w:t>
            </w:r>
          </w:p>
        </w:tc>
      </w:tr>
    </w:tbl>
    <w:p w:rsidR="00C87B8F" w:rsidRDefault="00C87B8F" w:rsidP="00902DE6">
      <w:pPr>
        <w:spacing w:after="160" w:line="276" w:lineRule="auto"/>
        <w:rPr>
          <w:rFonts w:eastAsia="Calibri" w:cs="Arial"/>
          <w:sz w:val="16"/>
          <w:szCs w:val="16"/>
          <w:lang w:eastAsia="en-US"/>
        </w:rPr>
      </w:pPr>
    </w:p>
    <w:p w:rsidR="00064604" w:rsidRPr="00902DE6" w:rsidRDefault="00902DE6" w:rsidP="00902DE6">
      <w:pPr>
        <w:spacing w:after="160" w:line="276" w:lineRule="auto"/>
        <w:rPr>
          <w:rFonts w:eastAsia="Calibri" w:cs="Arial"/>
          <w:sz w:val="16"/>
          <w:szCs w:val="16"/>
          <w:lang w:eastAsia="en-US"/>
        </w:rPr>
      </w:pPr>
      <w:r w:rsidRPr="00902DE6">
        <w:rPr>
          <w:rFonts w:eastAsia="Calibri" w:cs="Arial"/>
          <w:sz w:val="16"/>
          <w:szCs w:val="16"/>
          <w:lang w:eastAsia="en-US"/>
        </w:rPr>
        <w:t>ESTA HO</w:t>
      </w:r>
      <w:bookmarkStart w:id="1" w:name="_GoBack"/>
      <w:bookmarkEnd w:id="1"/>
      <w:r w:rsidRPr="00902DE6">
        <w:rPr>
          <w:rFonts w:eastAsia="Calibri" w:cs="Arial"/>
          <w:sz w:val="16"/>
          <w:szCs w:val="16"/>
          <w:lang w:eastAsia="en-US"/>
        </w:rPr>
        <w:t xml:space="preserve">JA DE FIRMAS CORRESPONDE A LA INICIATIVA CON PROYECTO DE DECRETO POR EL QUE SE REFORMAN Y ADICIONAN DIVERSAS DISPOSICIONES DEL ESTATUTO JURÍDICO PARA LOS TRABAJADORES AL SERVICIO DEL ESTADO Y </w:t>
      </w:r>
      <w:r w:rsidR="007937B8">
        <w:rPr>
          <w:rFonts w:eastAsia="Calibri" w:cs="Arial"/>
          <w:sz w:val="16"/>
          <w:szCs w:val="16"/>
          <w:lang w:eastAsia="en-US"/>
        </w:rPr>
        <w:t>D</w:t>
      </w:r>
      <w:r w:rsidRPr="00902DE6">
        <w:rPr>
          <w:rFonts w:eastAsia="Calibri" w:cs="Arial"/>
          <w:sz w:val="16"/>
          <w:szCs w:val="16"/>
          <w:lang w:eastAsia="en-US"/>
        </w:rPr>
        <w:t>EL CÓDIGO MUNICIPAL PARA EL ESTADO DE COAHUILA DE ZARAGOZA.</w:t>
      </w:r>
    </w:p>
    <w:sectPr w:rsidR="00064604" w:rsidRPr="00902DE6">
      <w:headerReference w:type="default" r:id="rId8"/>
      <w:footerReference w:type="even" r:id="rId9"/>
      <w:footerReference w:type="default" r:id="rId10"/>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16" w:rsidRDefault="00881A16" w:rsidP="00064604">
      <w:r>
        <w:separator/>
      </w:r>
    </w:p>
  </w:endnote>
  <w:endnote w:type="continuationSeparator" w:id="0">
    <w:p w:rsidR="00881A16" w:rsidRDefault="00881A16" w:rsidP="0006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BD" w:rsidRDefault="008026BD">
    <w:pPr>
      <w:framePr w:wrap="around" w:vAnchor="text" w:hAnchor="margin" w:xAlign="right" w:y="1"/>
    </w:pPr>
    <w:r>
      <w:fldChar w:fldCharType="begin"/>
    </w:r>
    <w:r>
      <w:instrText xml:space="preserve">PAGE  </w:instrText>
    </w:r>
    <w:r>
      <w:fldChar w:fldCharType="separate"/>
    </w:r>
    <w:r>
      <w:rPr>
        <w:noProof/>
      </w:rPr>
      <w:t>30</w:t>
    </w:r>
    <w:r>
      <w:fldChar w:fldCharType="end"/>
    </w:r>
  </w:p>
  <w:p w:rsidR="008026BD" w:rsidRDefault="008026BD">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BD" w:rsidRDefault="008026BD">
    <w:pP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7F4DE2">
      <w:rPr>
        <w:noProof/>
        <w:sz w:val="16"/>
      </w:rPr>
      <w:t>8</w:t>
    </w:r>
    <w:r>
      <w:rPr>
        <w:sz w:val="16"/>
      </w:rPr>
      <w:fldChar w:fldCharType="end"/>
    </w:r>
  </w:p>
  <w:p w:rsidR="008026BD" w:rsidRDefault="008026BD">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16" w:rsidRDefault="00881A16" w:rsidP="00064604">
      <w:r>
        <w:separator/>
      </w:r>
    </w:p>
  </w:footnote>
  <w:footnote w:type="continuationSeparator" w:id="0">
    <w:p w:rsidR="00881A16" w:rsidRDefault="00881A16" w:rsidP="00064604">
      <w:r>
        <w:continuationSeparator/>
      </w:r>
    </w:p>
  </w:footnote>
  <w:footnote w:id="1">
    <w:p w:rsidR="00E6125D" w:rsidRPr="007F4DE2" w:rsidRDefault="00E6125D">
      <w:pPr>
        <w:rPr>
          <w:sz w:val="18"/>
        </w:rPr>
      </w:pPr>
      <w:r w:rsidRPr="007F4DE2">
        <w:rPr>
          <w:sz w:val="18"/>
        </w:rPr>
        <w:footnoteRef/>
      </w:r>
      <w:r w:rsidRPr="007F4DE2">
        <w:rPr>
          <w:sz w:val="18"/>
        </w:rPr>
        <w:t xml:space="preserve"> </w:t>
      </w:r>
      <w:r w:rsidRPr="007F4DE2">
        <w:rPr>
          <w:rFonts w:cs="Arial"/>
          <w:sz w:val="18"/>
        </w:rPr>
        <w:t>Convención sobre la Eliminación de todas las Formas de Discriminación contra la Mujer</w:t>
      </w:r>
      <w:r w:rsidRPr="007F4DE2">
        <w:rPr>
          <w:sz w:val="18"/>
        </w:rPr>
        <w:t xml:space="preserve"> </w:t>
      </w:r>
      <w:hyperlink r:id="rId1" w:history="1">
        <w:r w:rsidRPr="007F4DE2">
          <w:rPr>
            <w:sz w:val="18"/>
          </w:rPr>
          <w:t>http://www2.unwomen.org/-/media/field%20office%20mexico/documentos/publicaciones/2011/convenci%C3%B3n%20pdf.pdf?la=es</w:t>
        </w:r>
      </w:hyperlink>
    </w:p>
  </w:footnote>
  <w:footnote w:id="2">
    <w:p w:rsidR="001B778B" w:rsidRPr="007F4DE2" w:rsidRDefault="001B778B">
      <w:pPr>
        <w:rPr>
          <w:sz w:val="16"/>
        </w:rPr>
      </w:pPr>
      <w:r w:rsidRPr="007F4DE2">
        <w:rPr>
          <w:sz w:val="16"/>
        </w:rPr>
        <w:footnoteRef/>
      </w:r>
      <w:r w:rsidRPr="007F4DE2">
        <w:rPr>
          <w:sz w:val="16"/>
        </w:rPr>
        <w:t xml:space="preserve"> INEGI</w:t>
      </w:r>
      <w:r w:rsidR="00632591" w:rsidRPr="007F4DE2">
        <w:rPr>
          <w:sz w:val="16"/>
        </w:rPr>
        <w:t>, Natalidad.</w:t>
      </w:r>
      <w:hyperlink r:id="rId2" w:history="1">
        <w:r w:rsidR="00632591" w:rsidRPr="007F4DE2">
          <w:rPr>
            <w:sz w:val="16"/>
          </w:rPr>
          <w:t>https://www.inegi.org.mx/sistemas/olap/consulta/general_ver4/MDXQueryDatos.asp?proy=</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ayout w:type="fixed"/>
      <w:tblLook w:val="04A0" w:firstRow="1" w:lastRow="0" w:firstColumn="1" w:lastColumn="0" w:noHBand="0" w:noVBand="1"/>
    </w:tblPr>
    <w:tblGrid>
      <w:gridCol w:w="1253"/>
      <w:gridCol w:w="8623"/>
      <w:gridCol w:w="1181"/>
    </w:tblGrid>
    <w:tr w:rsidR="008026BD" w:rsidRPr="00E35AE1" w:rsidTr="008026BD">
      <w:trPr>
        <w:jc w:val="center"/>
      </w:trPr>
      <w:tc>
        <w:tcPr>
          <w:tcW w:w="1253" w:type="dxa"/>
        </w:tcPr>
        <w:p w:rsidR="008026BD" w:rsidRPr="00E35AE1" w:rsidRDefault="00064604" w:rsidP="008026BD">
          <w:pPr>
            <w:jc w:val="center"/>
            <w:rPr>
              <w:rFonts w:eastAsia="Arial"/>
              <w:b/>
              <w:sz w:val="12"/>
              <w:szCs w:val="12"/>
              <w:lang w:val="es-US" w:eastAsia="es-MX"/>
            </w:rPr>
          </w:pPr>
          <w:bookmarkStart w:id="2" w:name="_Hlk5186008"/>
          <w:r>
            <w:rPr>
              <w:noProof/>
              <w:lang w:eastAsia="es-MX"/>
            </w:rPr>
            <w:drawing>
              <wp:anchor distT="0" distB="0" distL="114300" distR="114300" simplePos="0" relativeHeight="251659264" behindDoc="0" locked="0" layoutInCell="1" allowOverlap="1" wp14:anchorId="71F3D809" wp14:editId="32B3CE40">
                <wp:simplePos x="0" y="0"/>
                <wp:positionH relativeFrom="column">
                  <wp:posOffset>-25400</wp:posOffset>
                </wp:positionH>
                <wp:positionV relativeFrom="paragraph">
                  <wp:posOffset>52705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tc>
      <w:tc>
        <w:tcPr>
          <w:tcW w:w="8623" w:type="dxa"/>
        </w:tcPr>
        <w:p w:rsidR="008026BD" w:rsidRPr="00E35AE1" w:rsidRDefault="008026BD" w:rsidP="008026BD">
          <w:pPr>
            <w:jc w:val="center"/>
            <w:rPr>
              <w:rFonts w:eastAsia="Arial"/>
              <w:b/>
              <w:sz w:val="24"/>
              <w:szCs w:val="24"/>
              <w:lang w:val="es-US" w:eastAsia="es-MX"/>
            </w:rPr>
          </w:pPr>
        </w:p>
        <w:p w:rsidR="008026BD" w:rsidRPr="00E35AE1" w:rsidRDefault="008026BD" w:rsidP="008026BD">
          <w:pPr>
            <w:tabs>
              <w:tab w:val="center" w:pos="4252"/>
              <w:tab w:val="left" w:pos="5040"/>
              <w:tab w:val="right" w:pos="8504"/>
            </w:tabs>
            <w:jc w:val="center"/>
            <w:rPr>
              <w:rFonts w:eastAsia="Arial"/>
              <w:smallCaps/>
              <w:spacing w:val="20"/>
              <w:sz w:val="32"/>
              <w:szCs w:val="32"/>
              <w:lang w:val="es-US" w:eastAsia="es-MX"/>
            </w:rPr>
          </w:pPr>
          <w:r w:rsidRPr="00E35AE1">
            <w:rPr>
              <w:rFonts w:eastAsia="Arial"/>
              <w:smallCaps/>
              <w:spacing w:val="20"/>
              <w:sz w:val="32"/>
              <w:szCs w:val="32"/>
              <w:lang w:val="es-US" w:eastAsia="es-MX"/>
            </w:rPr>
            <w:t xml:space="preserve">Congreso del Estado Independiente, </w:t>
          </w:r>
        </w:p>
        <w:p w:rsidR="008026BD" w:rsidRPr="00E35AE1" w:rsidRDefault="008026BD" w:rsidP="008026BD">
          <w:pPr>
            <w:tabs>
              <w:tab w:val="center" w:pos="4252"/>
              <w:tab w:val="left" w:pos="5040"/>
              <w:tab w:val="right" w:pos="8504"/>
            </w:tabs>
            <w:ind w:right="-93"/>
            <w:jc w:val="center"/>
            <w:rPr>
              <w:rFonts w:eastAsia="Arial"/>
              <w:smallCaps/>
              <w:spacing w:val="20"/>
              <w:sz w:val="32"/>
              <w:szCs w:val="32"/>
              <w:lang w:val="es-US" w:eastAsia="es-MX"/>
            </w:rPr>
          </w:pPr>
          <w:r w:rsidRPr="00E35AE1">
            <w:rPr>
              <w:rFonts w:eastAsia="Arial"/>
              <w:smallCaps/>
              <w:spacing w:val="20"/>
              <w:sz w:val="32"/>
              <w:szCs w:val="32"/>
              <w:lang w:val="es-US" w:eastAsia="es-MX"/>
            </w:rPr>
            <w:t>Libre y Soberano de Coahuila de Zaragoza</w:t>
          </w:r>
        </w:p>
        <w:p w:rsidR="008026BD" w:rsidRDefault="008026BD" w:rsidP="008026BD">
          <w:pPr>
            <w:tabs>
              <w:tab w:val="left" w:pos="-1528"/>
              <w:tab w:val="center" w:pos="-1386"/>
              <w:tab w:val="center" w:pos="4252"/>
              <w:tab w:val="right" w:pos="8504"/>
            </w:tabs>
            <w:jc w:val="center"/>
            <w:rPr>
              <w:rFonts w:cs="Arial"/>
              <w:b/>
              <w:i/>
              <w:sz w:val="16"/>
            </w:rPr>
          </w:pPr>
        </w:p>
        <w:p w:rsidR="008026BD" w:rsidRPr="00DB3604" w:rsidRDefault="008026BD" w:rsidP="008026BD">
          <w:pPr>
            <w:tabs>
              <w:tab w:val="left" w:pos="-1528"/>
              <w:tab w:val="center" w:pos="-1386"/>
              <w:tab w:val="center" w:pos="4252"/>
              <w:tab w:val="right" w:pos="8504"/>
            </w:tabs>
            <w:jc w:val="center"/>
            <w:rPr>
              <w:rFonts w:asciiTheme="majorHAnsi" w:eastAsia="Arial" w:hAnsiTheme="majorHAnsi"/>
              <w:smallCaps/>
              <w:spacing w:val="20"/>
              <w:sz w:val="32"/>
              <w:szCs w:val="32"/>
              <w:lang w:val="es-US" w:eastAsia="es-MX"/>
            </w:rPr>
          </w:pPr>
          <w:r w:rsidRPr="00DB3604">
            <w:rPr>
              <w:rFonts w:asciiTheme="majorHAnsi" w:hAnsiTheme="majorHAnsi" w:cs="Arial"/>
              <w:b/>
              <w:sz w:val="16"/>
            </w:rPr>
            <w:t>“2019, Año del respeto y protección de los derechos humanos en el Estado de Coahuila de Zaragoza”</w:t>
          </w:r>
        </w:p>
        <w:p w:rsidR="008026BD" w:rsidRPr="00E35AE1" w:rsidRDefault="008026BD" w:rsidP="008026BD">
          <w:pPr>
            <w:jc w:val="center"/>
            <w:rPr>
              <w:rFonts w:ascii="Century Schoolbook" w:eastAsia="Century Schoolbook" w:hAnsi="Century Schoolbook"/>
              <w:b/>
              <w:sz w:val="6"/>
              <w:szCs w:val="6"/>
              <w:lang w:val="es-US" w:eastAsia="es-MX"/>
            </w:rPr>
          </w:pPr>
        </w:p>
        <w:p w:rsidR="008026BD" w:rsidRPr="00E35AE1" w:rsidRDefault="008026BD" w:rsidP="008026BD">
          <w:pPr>
            <w:ind w:left="-434" w:right="-672"/>
            <w:jc w:val="center"/>
            <w:rPr>
              <w:rFonts w:eastAsia="Arial"/>
              <w:b/>
              <w:sz w:val="12"/>
              <w:szCs w:val="12"/>
              <w:lang w:val="es-US" w:eastAsia="es-MX"/>
            </w:rPr>
          </w:pPr>
        </w:p>
      </w:tc>
      <w:tc>
        <w:tcPr>
          <w:tcW w:w="1181" w:type="dxa"/>
        </w:tcPr>
        <w:p w:rsidR="008026BD" w:rsidRPr="00E35AE1" w:rsidRDefault="00064604" w:rsidP="008026BD">
          <w:pPr>
            <w:jc w:val="center"/>
            <w:rPr>
              <w:rFonts w:eastAsia="Arial"/>
              <w:b/>
              <w:sz w:val="12"/>
              <w:szCs w:val="12"/>
              <w:lang w:val="es-US" w:eastAsia="es-MX"/>
            </w:rPr>
          </w:pPr>
          <w:r>
            <w:rPr>
              <w:noProof/>
              <w:lang w:eastAsia="es-MX"/>
            </w:rPr>
            <w:drawing>
              <wp:anchor distT="0" distB="0" distL="114300" distR="114300" simplePos="0" relativeHeight="251660288" behindDoc="0" locked="0" layoutInCell="1" allowOverlap="1" wp14:anchorId="36FC4631" wp14:editId="071D9095">
                <wp:simplePos x="0" y="0"/>
                <wp:positionH relativeFrom="column">
                  <wp:posOffset>-319405</wp:posOffset>
                </wp:positionH>
                <wp:positionV relativeFrom="paragraph">
                  <wp:posOffset>52070</wp:posOffset>
                </wp:positionV>
                <wp:extent cx="1062990" cy="774065"/>
                <wp:effectExtent l="0" t="0" r="381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6BD" w:rsidRPr="00E35AE1" w:rsidRDefault="008026BD" w:rsidP="008026BD">
          <w:pPr>
            <w:jc w:val="center"/>
            <w:rPr>
              <w:rFonts w:eastAsia="Arial"/>
              <w:b/>
              <w:sz w:val="12"/>
              <w:szCs w:val="12"/>
              <w:lang w:val="es-US" w:eastAsia="es-MX"/>
            </w:rPr>
          </w:pPr>
        </w:p>
        <w:p w:rsidR="008026BD" w:rsidRPr="00E35AE1" w:rsidRDefault="008026BD" w:rsidP="008026BD">
          <w:pPr>
            <w:jc w:val="center"/>
            <w:rPr>
              <w:rFonts w:eastAsia="Arial"/>
              <w:b/>
              <w:sz w:val="12"/>
              <w:szCs w:val="12"/>
              <w:lang w:val="es-US" w:eastAsia="es-MX"/>
            </w:rPr>
          </w:pPr>
        </w:p>
      </w:tc>
    </w:tr>
    <w:bookmarkEnd w:id="2"/>
  </w:tbl>
  <w:p w:rsidR="008026BD" w:rsidRDefault="008026B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CED"/>
    <w:multiLevelType w:val="hybridMultilevel"/>
    <w:tmpl w:val="5DFE6B22"/>
    <w:lvl w:ilvl="0" w:tplc="AC70F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EA4CCF"/>
    <w:multiLevelType w:val="hybridMultilevel"/>
    <w:tmpl w:val="EC9CA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8236C5"/>
    <w:multiLevelType w:val="hybridMultilevel"/>
    <w:tmpl w:val="B8A8A09C"/>
    <w:lvl w:ilvl="0" w:tplc="7F0EC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04"/>
    <w:rsid w:val="0000188C"/>
    <w:rsid w:val="0001456F"/>
    <w:rsid w:val="00025224"/>
    <w:rsid w:val="00030DDA"/>
    <w:rsid w:val="000311DD"/>
    <w:rsid w:val="00034378"/>
    <w:rsid w:val="00055A96"/>
    <w:rsid w:val="00064604"/>
    <w:rsid w:val="00074C04"/>
    <w:rsid w:val="00076934"/>
    <w:rsid w:val="00083024"/>
    <w:rsid w:val="000840B8"/>
    <w:rsid w:val="000A0CE5"/>
    <w:rsid w:val="000B60E4"/>
    <w:rsid w:val="000D0234"/>
    <w:rsid w:val="000D4837"/>
    <w:rsid w:val="001039E8"/>
    <w:rsid w:val="0011176D"/>
    <w:rsid w:val="00144B3C"/>
    <w:rsid w:val="00154CC2"/>
    <w:rsid w:val="0017360F"/>
    <w:rsid w:val="00194947"/>
    <w:rsid w:val="001A5D75"/>
    <w:rsid w:val="001B778B"/>
    <w:rsid w:val="001C6B76"/>
    <w:rsid w:val="001E21FC"/>
    <w:rsid w:val="001F11A0"/>
    <w:rsid w:val="001F3215"/>
    <w:rsid w:val="001F46B9"/>
    <w:rsid w:val="00206AC2"/>
    <w:rsid w:val="0020738F"/>
    <w:rsid w:val="0022125D"/>
    <w:rsid w:val="00221319"/>
    <w:rsid w:val="00222856"/>
    <w:rsid w:val="00222946"/>
    <w:rsid w:val="0023552B"/>
    <w:rsid w:val="00256BFF"/>
    <w:rsid w:val="00265BE5"/>
    <w:rsid w:val="0027623B"/>
    <w:rsid w:val="00277D93"/>
    <w:rsid w:val="00285CAC"/>
    <w:rsid w:val="00295BA7"/>
    <w:rsid w:val="002A3458"/>
    <w:rsid w:val="002A63AC"/>
    <w:rsid w:val="002E2E2F"/>
    <w:rsid w:val="002E500A"/>
    <w:rsid w:val="002F2399"/>
    <w:rsid w:val="0030207B"/>
    <w:rsid w:val="00321119"/>
    <w:rsid w:val="00336441"/>
    <w:rsid w:val="003461E3"/>
    <w:rsid w:val="00346A69"/>
    <w:rsid w:val="00347DED"/>
    <w:rsid w:val="003542B2"/>
    <w:rsid w:val="0036544A"/>
    <w:rsid w:val="00366740"/>
    <w:rsid w:val="00375070"/>
    <w:rsid w:val="0037563B"/>
    <w:rsid w:val="0037611C"/>
    <w:rsid w:val="0037613F"/>
    <w:rsid w:val="0038033B"/>
    <w:rsid w:val="003A1549"/>
    <w:rsid w:val="003A468F"/>
    <w:rsid w:val="003C398F"/>
    <w:rsid w:val="003C5159"/>
    <w:rsid w:val="003D57DB"/>
    <w:rsid w:val="003F188A"/>
    <w:rsid w:val="00410F64"/>
    <w:rsid w:val="00426283"/>
    <w:rsid w:val="0047086B"/>
    <w:rsid w:val="004807B0"/>
    <w:rsid w:val="004A3327"/>
    <w:rsid w:val="004B07AF"/>
    <w:rsid w:val="004B6FE4"/>
    <w:rsid w:val="004C22BC"/>
    <w:rsid w:val="004C22DF"/>
    <w:rsid w:val="004C76AB"/>
    <w:rsid w:val="004C7A23"/>
    <w:rsid w:val="004D539F"/>
    <w:rsid w:val="004F2220"/>
    <w:rsid w:val="004F4D84"/>
    <w:rsid w:val="004F5C83"/>
    <w:rsid w:val="004F7E4E"/>
    <w:rsid w:val="00507CBB"/>
    <w:rsid w:val="00512049"/>
    <w:rsid w:val="00512D9B"/>
    <w:rsid w:val="00530E1F"/>
    <w:rsid w:val="0053150C"/>
    <w:rsid w:val="00534DC3"/>
    <w:rsid w:val="0054131C"/>
    <w:rsid w:val="00555174"/>
    <w:rsid w:val="00560614"/>
    <w:rsid w:val="00563D8A"/>
    <w:rsid w:val="0057075A"/>
    <w:rsid w:val="00570E8A"/>
    <w:rsid w:val="005A3D96"/>
    <w:rsid w:val="005A6051"/>
    <w:rsid w:val="005E3788"/>
    <w:rsid w:val="005E6F54"/>
    <w:rsid w:val="005E7240"/>
    <w:rsid w:val="005F0FCA"/>
    <w:rsid w:val="005F6F9E"/>
    <w:rsid w:val="00611D5F"/>
    <w:rsid w:val="00632591"/>
    <w:rsid w:val="00633398"/>
    <w:rsid w:val="00641D0B"/>
    <w:rsid w:val="00642FDA"/>
    <w:rsid w:val="00650DBB"/>
    <w:rsid w:val="006819BB"/>
    <w:rsid w:val="00685680"/>
    <w:rsid w:val="00695F73"/>
    <w:rsid w:val="00696D38"/>
    <w:rsid w:val="006B7520"/>
    <w:rsid w:val="006C00BE"/>
    <w:rsid w:val="006F1D51"/>
    <w:rsid w:val="006F42F7"/>
    <w:rsid w:val="00704BE3"/>
    <w:rsid w:val="007255E6"/>
    <w:rsid w:val="00727387"/>
    <w:rsid w:val="00734DDE"/>
    <w:rsid w:val="00747431"/>
    <w:rsid w:val="00747EA7"/>
    <w:rsid w:val="0076494C"/>
    <w:rsid w:val="00776F55"/>
    <w:rsid w:val="0078104A"/>
    <w:rsid w:val="007937B8"/>
    <w:rsid w:val="007C5F45"/>
    <w:rsid w:val="007D632F"/>
    <w:rsid w:val="007F4DE2"/>
    <w:rsid w:val="008026BD"/>
    <w:rsid w:val="00831BA3"/>
    <w:rsid w:val="0083451A"/>
    <w:rsid w:val="0084442B"/>
    <w:rsid w:val="00846789"/>
    <w:rsid w:val="00850955"/>
    <w:rsid w:val="00875104"/>
    <w:rsid w:val="008819C3"/>
    <w:rsid w:val="00881A16"/>
    <w:rsid w:val="00893033"/>
    <w:rsid w:val="008B0B98"/>
    <w:rsid w:val="008B13CB"/>
    <w:rsid w:val="008B49D4"/>
    <w:rsid w:val="008C49CC"/>
    <w:rsid w:val="008C6A22"/>
    <w:rsid w:val="008D19DA"/>
    <w:rsid w:val="008F3960"/>
    <w:rsid w:val="00902DE6"/>
    <w:rsid w:val="00904D1E"/>
    <w:rsid w:val="00907EB1"/>
    <w:rsid w:val="00926F86"/>
    <w:rsid w:val="009C14A6"/>
    <w:rsid w:val="009C70B8"/>
    <w:rsid w:val="009D50DA"/>
    <w:rsid w:val="009E1223"/>
    <w:rsid w:val="009F1F08"/>
    <w:rsid w:val="009F44BF"/>
    <w:rsid w:val="00A35932"/>
    <w:rsid w:val="00A40AF7"/>
    <w:rsid w:val="00A40FFE"/>
    <w:rsid w:val="00A421A0"/>
    <w:rsid w:val="00A43C89"/>
    <w:rsid w:val="00A52DB6"/>
    <w:rsid w:val="00A754CB"/>
    <w:rsid w:val="00A80EA7"/>
    <w:rsid w:val="00A82B57"/>
    <w:rsid w:val="00A82D65"/>
    <w:rsid w:val="00A8365F"/>
    <w:rsid w:val="00A8658B"/>
    <w:rsid w:val="00A86C35"/>
    <w:rsid w:val="00A91B2A"/>
    <w:rsid w:val="00AB31A9"/>
    <w:rsid w:val="00AC3913"/>
    <w:rsid w:val="00AE3F61"/>
    <w:rsid w:val="00AE760F"/>
    <w:rsid w:val="00B1281D"/>
    <w:rsid w:val="00B43EB5"/>
    <w:rsid w:val="00B46CD2"/>
    <w:rsid w:val="00B50897"/>
    <w:rsid w:val="00B613B2"/>
    <w:rsid w:val="00B61443"/>
    <w:rsid w:val="00B679CC"/>
    <w:rsid w:val="00B70659"/>
    <w:rsid w:val="00B83175"/>
    <w:rsid w:val="00B9778A"/>
    <w:rsid w:val="00BA155C"/>
    <w:rsid w:val="00BA71FD"/>
    <w:rsid w:val="00BB583B"/>
    <w:rsid w:val="00BE6777"/>
    <w:rsid w:val="00C10463"/>
    <w:rsid w:val="00C12936"/>
    <w:rsid w:val="00C14DC2"/>
    <w:rsid w:val="00C203F1"/>
    <w:rsid w:val="00C205B9"/>
    <w:rsid w:val="00C23688"/>
    <w:rsid w:val="00C24A9C"/>
    <w:rsid w:val="00C2788C"/>
    <w:rsid w:val="00C5431C"/>
    <w:rsid w:val="00C84D23"/>
    <w:rsid w:val="00C85740"/>
    <w:rsid w:val="00C87B8F"/>
    <w:rsid w:val="00C93272"/>
    <w:rsid w:val="00CD490B"/>
    <w:rsid w:val="00CD686F"/>
    <w:rsid w:val="00CE5885"/>
    <w:rsid w:val="00CF12A8"/>
    <w:rsid w:val="00CF3602"/>
    <w:rsid w:val="00D023F2"/>
    <w:rsid w:val="00D055AD"/>
    <w:rsid w:val="00D119B2"/>
    <w:rsid w:val="00D16999"/>
    <w:rsid w:val="00D26D9E"/>
    <w:rsid w:val="00D279D1"/>
    <w:rsid w:val="00D340DE"/>
    <w:rsid w:val="00D34AB0"/>
    <w:rsid w:val="00D437D6"/>
    <w:rsid w:val="00D46EE8"/>
    <w:rsid w:val="00D928A9"/>
    <w:rsid w:val="00D93A47"/>
    <w:rsid w:val="00DA44DB"/>
    <w:rsid w:val="00DB3604"/>
    <w:rsid w:val="00DC3B48"/>
    <w:rsid w:val="00DC4160"/>
    <w:rsid w:val="00DF1C85"/>
    <w:rsid w:val="00E00769"/>
    <w:rsid w:val="00E06EEB"/>
    <w:rsid w:val="00E23C20"/>
    <w:rsid w:val="00E253A1"/>
    <w:rsid w:val="00E26C74"/>
    <w:rsid w:val="00E52640"/>
    <w:rsid w:val="00E54036"/>
    <w:rsid w:val="00E56247"/>
    <w:rsid w:val="00E6125D"/>
    <w:rsid w:val="00E74553"/>
    <w:rsid w:val="00E771A3"/>
    <w:rsid w:val="00E82D34"/>
    <w:rsid w:val="00E848BA"/>
    <w:rsid w:val="00EA24AE"/>
    <w:rsid w:val="00EB67D4"/>
    <w:rsid w:val="00EC4122"/>
    <w:rsid w:val="00ED2474"/>
    <w:rsid w:val="00EF2F89"/>
    <w:rsid w:val="00F04C22"/>
    <w:rsid w:val="00F11CC3"/>
    <w:rsid w:val="00F17B44"/>
    <w:rsid w:val="00F41EA0"/>
    <w:rsid w:val="00F5049A"/>
    <w:rsid w:val="00F702BB"/>
    <w:rsid w:val="00F72641"/>
    <w:rsid w:val="00F82BF0"/>
    <w:rsid w:val="00FA75AA"/>
    <w:rsid w:val="00FB4530"/>
    <w:rsid w:val="00FC4EF7"/>
    <w:rsid w:val="00FE3012"/>
    <w:rsid w:val="00FF2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5B999"/>
  <w15:chartTrackingRefBased/>
  <w15:docId w15:val="{6CCB07BA-0989-463B-9D18-122A6628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247"/>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E56247"/>
    <w:pPr>
      <w:keepNext/>
      <w:outlineLvl w:val="0"/>
    </w:pPr>
    <w:rPr>
      <w:b/>
      <w:sz w:val="22"/>
    </w:rPr>
  </w:style>
  <w:style w:type="paragraph" w:styleId="Ttulo2">
    <w:name w:val="heading 2"/>
    <w:basedOn w:val="Normal"/>
    <w:next w:val="Normal"/>
    <w:link w:val="Ttulo2Car"/>
    <w:qFormat/>
    <w:rsid w:val="00E56247"/>
    <w:pPr>
      <w:keepNext/>
      <w:tabs>
        <w:tab w:val="left" w:pos="0"/>
      </w:tabs>
      <w:jc w:val="center"/>
      <w:outlineLvl w:val="1"/>
    </w:pPr>
    <w:rPr>
      <w:b/>
    </w:rPr>
  </w:style>
  <w:style w:type="paragraph" w:styleId="Ttulo3">
    <w:name w:val="heading 3"/>
    <w:basedOn w:val="Normal"/>
    <w:next w:val="Normal"/>
    <w:link w:val="Ttulo3Car"/>
    <w:qFormat/>
    <w:rsid w:val="00E56247"/>
    <w:pPr>
      <w:keepNext/>
      <w:spacing w:line="360" w:lineRule="auto"/>
      <w:outlineLvl w:val="2"/>
    </w:pPr>
    <w:rPr>
      <w:b/>
      <w:sz w:val="36"/>
    </w:rPr>
  </w:style>
  <w:style w:type="paragraph" w:styleId="Ttulo4">
    <w:name w:val="heading 4"/>
    <w:basedOn w:val="Normal"/>
    <w:next w:val="Normal"/>
    <w:link w:val="Ttulo4Car"/>
    <w:qFormat/>
    <w:rsid w:val="00E56247"/>
    <w:pPr>
      <w:keepNext/>
      <w:spacing w:line="360" w:lineRule="auto"/>
      <w:outlineLvl w:val="3"/>
    </w:pPr>
    <w:rPr>
      <w:b/>
      <w:sz w:val="36"/>
    </w:rPr>
  </w:style>
  <w:style w:type="paragraph" w:styleId="Ttulo5">
    <w:name w:val="heading 5"/>
    <w:basedOn w:val="Normal"/>
    <w:next w:val="Normal"/>
    <w:link w:val="Ttulo5Car"/>
    <w:qFormat/>
    <w:rsid w:val="00E56247"/>
    <w:pPr>
      <w:keepNext/>
      <w:shd w:val="clear" w:color="FF00FF" w:fill="auto"/>
      <w:spacing w:line="360" w:lineRule="auto"/>
      <w:outlineLvl w:val="4"/>
    </w:pPr>
    <w:rPr>
      <w:b/>
      <w:sz w:val="36"/>
    </w:rPr>
  </w:style>
  <w:style w:type="paragraph" w:styleId="Ttulo6">
    <w:name w:val="heading 6"/>
    <w:basedOn w:val="Normal"/>
    <w:next w:val="Normal"/>
    <w:link w:val="Ttulo6Car"/>
    <w:qFormat/>
    <w:rsid w:val="00E56247"/>
    <w:pPr>
      <w:keepNext/>
      <w:spacing w:line="360" w:lineRule="auto"/>
      <w:outlineLvl w:val="5"/>
    </w:pPr>
    <w:rPr>
      <w:b/>
      <w:sz w:val="36"/>
    </w:rPr>
  </w:style>
  <w:style w:type="paragraph" w:styleId="Ttulo7">
    <w:name w:val="heading 7"/>
    <w:basedOn w:val="Normal"/>
    <w:next w:val="Normal"/>
    <w:link w:val="Ttulo7Car"/>
    <w:qFormat/>
    <w:rsid w:val="00E56247"/>
    <w:pPr>
      <w:keepNext/>
      <w:spacing w:line="360" w:lineRule="auto"/>
      <w:outlineLvl w:val="6"/>
    </w:pPr>
    <w:rPr>
      <w:b/>
      <w:sz w:val="36"/>
    </w:rPr>
  </w:style>
  <w:style w:type="paragraph" w:styleId="Ttulo8">
    <w:name w:val="heading 8"/>
    <w:basedOn w:val="Normal"/>
    <w:next w:val="Normal"/>
    <w:link w:val="Ttulo8Car"/>
    <w:qFormat/>
    <w:rsid w:val="00E56247"/>
    <w:pPr>
      <w:keepNext/>
      <w:tabs>
        <w:tab w:val="left" w:pos="6237"/>
      </w:tabs>
      <w:spacing w:line="360" w:lineRule="auto"/>
      <w:outlineLvl w:val="7"/>
    </w:pPr>
    <w:rPr>
      <w:b/>
      <w:sz w:val="36"/>
    </w:rPr>
  </w:style>
  <w:style w:type="paragraph" w:styleId="Ttulo9">
    <w:name w:val="heading 9"/>
    <w:basedOn w:val="Normal"/>
    <w:next w:val="Normal"/>
    <w:link w:val="Ttulo9Car"/>
    <w:qFormat/>
    <w:rsid w:val="00E56247"/>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247"/>
    <w:pPr>
      <w:tabs>
        <w:tab w:val="center" w:pos="4419"/>
        <w:tab w:val="right" w:pos="8838"/>
      </w:tabs>
    </w:pPr>
  </w:style>
  <w:style w:type="character" w:customStyle="1" w:styleId="EncabezadoCar">
    <w:name w:val="Encabezado Car"/>
    <w:link w:val="Encabezado"/>
    <w:uiPriority w:val="99"/>
    <w:rsid w:val="00E56247"/>
    <w:rPr>
      <w:rFonts w:ascii="Arial" w:eastAsia="Times New Roman" w:hAnsi="Arial" w:cs="Times New Roman"/>
      <w:sz w:val="20"/>
      <w:szCs w:val="20"/>
      <w:lang w:eastAsia="es-ES"/>
    </w:rPr>
  </w:style>
  <w:style w:type="paragraph" w:styleId="Prrafodelista">
    <w:name w:val="List Paragraph"/>
    <w:basedOn w:val="Normal"/>
    <w:uiPriority w:val="34"/>
    <w:qFormat/>
    <w:rsid w:val="00E56247"/>
    <w:pPr>
      <w:widowControl w:val="0"/>
      <w:ind w:left="720"/>
      <w:contextualSpacing/>
    </w:pPr>
    <w:rPr>
      <w:b/>
      <w:snapToGrid w:val="0"/>
    </w:rPr>
  </w:style>
  <w:style w:type="paragraph" w:styleId="Piedepgina">
    <w:name w:val="footer"/>
    <w:basedOn w:val="Normal"/>
    <w:link w:val="PiedepginaCar"/>
    <w:uiPriority w:val="99"/>
    <w:unhideWhenUsed/>
    <w:rsid w:val="00E56247"/>
    <w:pPr>
      <w:tabs>
        <w:tab w:val="center" w:pos="4419"/>
        <w:tab w:val="right" w:pos="8838"/>
      </w:tabs>
    </w:pPr>
  </w:style>
  <w:style w:type="character" w:customStyle="1" w:styleId="PiedepginaCar">
    <w:name w:val="Pie de página Car"/>
    <w:link w:val="Piedepgina"/>
    <w:uiPriority w:val="99"/>
    <w:rsid w:val="00E56247"/>
    <w:rPr>
      <w:rFonts w:ascii="Arial" w:eastAsia="Times New Roman" w:hAnsi="Arial" w:cs="Times New Roman"/>
      <w:sz w:val="20"/>
      <w:szCs w:val="20"/>
      <w:lang w:eastAsia="es-ES"/>
    </w:rPr>
  </w:style>
  <w:style w:type="paragraph" w:styleId="Textoindependiente">
    <w:name w:val="Body Text"/>
    <w:basedOn w:val="Normal"/>
    <w:link w:val="TextoindependienteCar"/>
    <w:semiHidden/>
    <w:unhideWhenUsed/>
    <w:rsid w:val="00E56247"/>
    <w:pPr>
      <w:spacing w:after="120"/>
    </w:pPr>
  </w:style>
  <w:style w:type="character" w:customStyle="1" w:styleId="TextoindependienteCar">
    <w:name w:val="Texto independiente Car"/>
    <w:link w:val="Textoindependiente"/>
    <w:semiHidden/>
    <w:rsid w:val="00E56247"/>
    <w:rPr>
      <w:rFonts w:ascii="Arial" w:eastAsia="Times New Roman" w:hAnsi="Arial" w:cs="Times New Roman"/>
      <w:sz w:val="20"/>
      <w:szCs w:val="20"/>
      <w:lang w:eastAsia="es-ES"/>
    </w:rPr>
  </w:style>
  <w:style w:type="character" w:customStyle="1" w:styleId="TextoindependienteCar1">
    <w:name w:val="Texto independiente Car1"/>
    <w:uiPriority w:val="99"/>
    <w:semiHidden/>
    <w:rsid w:val="00E56247"/>
    <w:rPr>
      <w:rFonts w:eastAsia="Times New Roman" w:cs="Times New Roman"/>
      <w:sz w:val="20"/>
      <w:szCs w:val="20"/>
      <w:lang w:eastAsia="es-ES"/>
    </w:rPr>
  </w:style>
  <w:style w:type="character" w:customStyle="1" w:styleId="Ttulo1Car">
    <w:name w:val="Título 1 Car"/>
    <w:link w:val="Ttulo1"/>
    <w:rsid w:val="00E56247"/>
    <w:rPr>
      <w:rFonts w:ascii="Arial" w:eastAsia="Times New Roman" w:hAnsi="Arial" w:cs="Times New Roman"/>
      <w:b/>
      <w:szCs w:val="20"/>
      <w:lang w:eastAsia="es-ES"/>
    </w:rPr>
  </w:style>
  <w:style w:type="character" w:customStyle="1" w:styleId="Ttulo3Car">
    <w:name w:val="Título 3 Car"/>
    <w:link w:val="Ttulo3"/>
    <w:rsid w:val="00E56247"/>
    <w:rPr>
      <w:rFonts w:ascii="Arial" w:eastAsia="Times New Roman" w:hAnsi="Arial" w:cs="Times New Roman"/>
      <w:b/>
      <w:sz w:val="36"/>
      <w:szCs w:val="20"/>
      <w:lang w:eastAsia="es-ES"/>
    </w:rPr>
  </w:style>
  <w:style w:type="character" w:customStyle="1" w:styleId="Ttulo4Car">
    <w:name w:val="Título 4 Car"/>
    <w:link w:val="Ttulo4"/>
    <w:rsid w:val="00E56247"/>
    <w:rPr>
      <w:rFonts w:ascii="Arial" w:eastAsia="Times New Roman" w:hAnsi="Arial" w:cs="Times New Roman"/>
      <w:b/>
      <w:sz w:val="36"/>
      <w:szCs w:val="20"/>
      <w:lang w:eastAsia="es-ES"/>
    </w:rPr>
  </w:style>
  <w:style w:type="character" w:customStyle="1" w:styleId="Ttulo5Car">
    <w:name w:val="Título 5 Car"/>
    <w:link w:val="Ttulo5"/>
    <w:rsid w:val="00E56247"/>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E56247"/>
    <w:rPr>
      <w:rFonts w:ascii="Arial" w:eastAsia="Times New Roman" w:hAnsi="Arial" w:cs="Times New Roman"/>
      <w:b/>
      <w:sz w:val="36"/>
      <w:szCs w:val="20"/>
      <w:lang w:eastAsia="es-ES"/>
    </w:rPr>
  </w:style>
  <w:style w:type="character" w:customStyle="1" w:styleId="Ttulo7Car">
    <w:name w:val="Título 7 Car"/>
    <w:link w:val="Ttulo7"/>
    <w:rsid w:val="00E56247"/>
    <w:rPr>
      <w:rFonts w:ascii="Arial" w:eastAsia="Times New Roman" w:hAnsi="Arial" w:cs="Times New Roman"/>
      <w:b/>
      <w:sz w:val="36"/>
      <w:szCs w:val="20"/>
      <w:lang w:eastAsia="es-ES"/>
    </w:rPr>
  </w:style>
  <w:style w:type="character" w:customStyle="1" w:styleId="Ttulo2Car">
    <w:name w:val="Título 2 Car"/>
    <w:link w:val="Ttulo2"/>
    <w:rsid w:val="00E56247"/>
    <w:rPr>
      <w:rFonts w:ascii="Arial" w:eastAsia="Times New Roman" w:hAnsi="Arial" w:cs="Times New Roman"/>
      <w:b/>
      <w:sz w:val="20"/>
      <w:szCs w:val="20"/>
      <w:lang w:eastAsia="es-ES"/>
    </w:rPr>
  </w:style>
  <w:style w:type="character" w:customStyle="1" w:styleId="Ttulo8Car">
    <w:name w:val="Título 8 Car"/>
    <w:link w:val="Ttulo8"/>
    <w:rsid w:val="00E56247"/>
    <w:rPr>
      <w:rFonts w:ascii="Arial" w:eastAsia="Times New Roman" w:hAnsi="Arial" w:cs="Times New Roman"/>
      <w:b/>
      <w:sz w:val="36"/>
      <w:szCs w:val="20"/>
      <w:lang w:eastAsia="es-ES"/>
    </w:rPr>
  </w:style>
  <w:style w:type="character" w:customStyle="1" w:styleId="Ttulo9Car">
    <w:name w:val="Título 9 Car"/>
    <w:link w:val="Ttulo9"/>
    <w:rsid w:val="00E56247"/>
    <w:rPr>
      <w:rFonts w:ascii="Arial" w:eastAsia="Times New Roman" w:hAnsi="Arial" w:cs="Times New Roman"/>
      <w:b/>
      <w:sz w:val="3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6392">
      <w:bodyDiv w:val="1"/>
      <w:marLeft w:val="0"/>
      <w:marRight w:val="0"/>
      <w:marTop w:val="0"/>
      <w:marBottom w:val="0"/>
      <w:divBdr>
        <w:top w:val="none" w:sz="0" w:space="0" w:color="auto"/>
        <w:left w:val="none" w:sz="0" w:space="0" w:color="auto"/>
        <w:bottom w:val="none" w:sz="0" w:space="0" w:color="auto"/>
        <w:right w:val="none" w:sz="0" w:space="0" w:color="auto"/>
      </w:divBdr>
    </w:div>
    <w:div w:id="5952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sistemas/olap/consulta/general_ver4/MDXQueryDatos.asp?proy=" TargetMode="External"/><Relationship Id="rId1" Type="http://schemas.openxmlformats.org/officeDocument/2006/relationships/hyperlink" Target="http://www2.unwomen.org/-/media/field%20office%20mexico/documentos/publicaciones/2011/convenci%C3%B3n%20pdf.pdf?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2F1B-9173-4B28-BB03-198BC8C0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1930</Words>
  <Characters>10621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 vazquez</dc:creator>
  <cp:keywords/>
  <dc:description/>
  <cp:lastModifiedBy>Juan Lumbreras</cp:lastModifiedBy>
  <cp:revision>9</cp:revision>
  <cp:lastPrinted>2019-06-10T15:58:00Z</cp:lastPrinted>
  <dcterms:created xsi:type="dcterms:W3CDTF">2019-06-12T16:55:00Z</dcterms:created>
  <dcterms:modified xsi:type="dcterms:W3CDTF">2019-06-12T16:57:00Z</dcterms:modified>
</cp:coreProperties>
</file>