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4B" w:rsidRDefault="004F594B" w:rsidP="004F594B">
      <w:pPr>
        <w:rPr>
          <w:rFonts w:ascii="Arial Narrow" w:hAnsi="Arial Narrow"/>
          <w:color w:val="000000"/>
          <w:sz w:val="26"/>
          <w:szCs w:val="26"/>
        </w:rPr>
      </w:pPr>
    </w:p>
    <w:p w:rsidR="004F594B" w:rsidRDefault="004F594B" w:rsidP="004F594B">
      <w:pPr>
        <w:rPr>
          <w:rFonts w:ascii="Arial Narrow" w:hAnsi="Arial Narrow"/>
          <w:color w:val="000000"/>
          <w:sz w:val="26"/>
          <w:szCs w:val="26"/>
        </w:rPr>
      </w:pPr>
    </w:p>
    <w:p w:rsidR="004F594B" w:rsidRDefault="004F594B" w:rsidP="004F594B">
      <w:pPr>
        <w:rPr>
          <w:rFonts w:ascii="Arial Narrow" w:hAnsi="Arial Narrow"/>
          <w:color w:val="000000"/>
          <w:sz w:val="26"/>
          <w:szCs w:val="26"/>
        </w:rPr>
      </w:pPr>
    </w:p>
    <w:p w:rsidR="004F594B" w:rsidRPr="004F594B" w:rsidRDefault="004F594B" w:rsidP="004F594B">
      <w:pPr>
        <w:rPr>
          <w:rFonts w:ascii="Arial Narrow" w:hAnsi="Arial Narrow"/>
          <w:b/>
          <w:color w:val="000000"/>
          <w:sz w:val="26"/>
          <w:szCs w:val="26"/>
        </w:rPr>
      </w:pPr>
      <w:r w:rsidRPr="004F594B">
        <w:rPr>
          <w:rFonts w:ascii="Arial Narrow" w:hAnsi="Arial Narrow"/>
          <w:color w:val="000000"/>
          <w:sz w:val="26"/>
          <w:szCs w:val="26"/>
        </w:rPr>
        <w:t xml:space="preserve">Iniciativa con Proyecto de Decreto por la que se adicionan el artículo 74 Bis al </w:t>
      </w:r>
      <w:r w:rsidRPr="004F594B">
        <w:rPr>
          <w:rFonts w:ascii="Arial Narrow" w:hAnsi="Arial Narrow"/>
          <w:b/>
          <w:color w:val="000000"/>
          <w:sz w:val="26"/>
          <w:szCs w:val="26"/>
        </w:rPr>
        <w:t>Estatuto Jurídico para los Trabajadores de la Educación al Servicio del Estado y de los Municipios de Coahuila</w:t>
      </w:r>
      <w:r w:rsidRPr="004F594B">
        <w:rPr>
          <w:rFonts w:ascii="Arial Narrow" w:hAnsi="Arial Narrow"/>
          <w:color w:val="000000"/>
          <w:sz w:val="26"/>
          <w:szCs w:val="26"/>
        </w:rPr>
        <w:t xml:space="preserve">, el artículo 89 Bis al </w:t>
      </w:r>
      <w:r w:rsidRPr="004F594B">
        <w:rPr>
          <w:rFonts w:ascii="Arial Narrow" w:hAnsi="Arial Narrow"/>
          <w:b/>
          <w:color w:val="000000"/>
          <w:sz w:val="26"/>
          <w:szCs w:val="26"/>
        </w:rPr>
        <w:t>Estatuto Jurídico para los Trabajadores al Servicio del Estado</w:t>
      </w:r>
      <w:r w:rsidRPr="004F594B">
        <w:rPr>
          <w:rFonts w:ascii="Arial Narrow" w:hAnsi="Arial Narrow"/>
          <w:color w:val="000000"/>
          <w:sz w:val="26"/>
          <w:szCs w:val="26"/>
        </w:rPr>
        <w:t xml:space="preserve"> y el artículo 355 Bis al </w:t>
      </w:r>
      <w:r w:rsidRPr="004F594B">
        <w:rPr>
          <w:rFonts w:ascii="Arial Narrow" w:hAnsi="Arial Narrow"/>
          <w:b/>
          <w:color w:val="000000"/>
          <w:sz w:val="26"/>
          <w:szCs w:val="26"/>
        </w:rPr>
        <w:t>Código Municipal para el Estado de Coahuila.</w:t>
      </w:r>
    </w:p>
    <w:p w:rsidR="004F594B" w:rsidRDefault="004F594B" w:rsidP="004F594B">
      <w:pPr>
        <w:rPr>
          <w:rFonts w:ascii="Arial Narrow" w:hAnsi="Arial Narrow"/>
          <w:color w:val="000000"/>
          <w:sz w:val="26"/>
          <w:szCs w:val="26"/>
        </w:rPr>
      </w:pPr>
      <w:bookmarkStart w:id="0" w:name="_GoBack"/>
      <w:bookmarkEnd w:id="0"/>
    </w:p>
    <w:p w:rsidR="004F594B" w:rsidRPr="004F594B" w:rsidRDefault="004F594B" w:rsidP="004F594B">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4F594B">
        <w:rPr>
          <w:rFonts w:ascii="Arial Narrow" w:hAnsi="Arial Narrow"/>
          <w:color w:val="000000"/>
          <w:sz w:val="26"/>
          <w:szCs w:val="26"/>
        </w:rPr>
        <w:t>n materia derecho integración social de grupos en situación de vulnerabilidad.</w:t>
      </w:r>
    </w:p>
    <w:p w:rsidR="004F594B" w:rsidRDefault="004F594B" w:rsidP="004F594B">
      <w:pPr>
        <w:rPr>
          <w:rFonts w:ascii="Arial Narrow" w:hAnsi="Arial Narrow"/>
          <w:color w:val="000000"/>
          <w:sz w:val="26"/>
          <w:szCs w:val="26"/>
        </w:rPr>
      </w:pPr>
    </w:p>
    <w:p w:rsidR="004F594B" w:rsidRPr="005A0D16" w:rsidRDefault="004F594B" w:rsidP="004F594B">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4F594B" w:rsidRPr="005A0D16" w:rsidRDefault="004F594B" w:rsidP="004F594B">
      <w:pPr>
        <w:rPr>
          <w:rFonts w:ascii="Arial Narrow" w:hAnsi="Arial Narrow" w:cs="Arial"/>
          <w:sz w:val="26"/>
          <w:szCs w:val="26"/>
        </w:rPr>
      </w:pPr>
    </w:p>
    <w:p w:rsidR="004F594B" w:rsidRPr="005A0D16" w:rsidRDefault="004F594B" w:rsidP="004F594B">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5A0D16">
        <w:rPr>
          <w:rFonts w:ascii="Arial Narrow" w:hAnsi="Arial Narrow"/>
          <w:b/>
          <w:color w:val="000000"/>
          <w:sz w:val="26"/>
          <w:szCs w:val="26"/>
        </w:rPr>
        <w:t xml:space="preserve"> de </w:t>
      </w:r>
      <w:r>
        <w:rPr>
          <w:rFonts w:ascii="Arial Narrow" w:hAnsi="Arial Narrow"/>
          <w:b/>
          <w:color w:val="000000"/>
          <w:sz w:val="26"/>
          <w:szCs w:val="26"/>
        </w:rPr>
        <w:t xml:space="preserve">Junio </w:t>
      </w:r>
      <w:r w:rsidRPr="005A0D16">
        <w:rPr>
          <w:rFonts w:ascii="Arial Narrow" w:hAnsi="Arial Narrow"/>
          <w:b/>
          <w:color w:val="000000"/>
          <w:sz w:val="26"/>
          <w:szCs w:val="26"/>
        </w:rPr>
        <w:t>de 2019.</w:t>
      </w:r>
    </w:p>
    <w:p w:rsidR="004F594B" w:rsidRPr="005A0D16" w:rsidRDefault="004F594B" w:rsidP="004F594B">
      <w:pPr>
        <w:rPr>
          <w:rFonts w:ascii="Arial Narrow" w:hAnsi="Arial Narrow" w:cs="Arial"/>
          <w:sz w:val="26"/>
          <w:szCs w:val="26"/>
        </w:rPr>
      </w:pPr>
    </w:p>
    <w:p w:rsidR="004F594B" w:rsidRPr="00333BB5" w:rsidRDefault="004F594B" w:rsidP="004F594B">
      <w:pPr>
        <w:rPr>
          <w:rFonts w:ascii="Arial Narrow" w:hAnsi="Arial Narrow"/>
          <w:b/>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s </w:t>
      </w:r>
      <w:r w:rsidR="00333BB5" w:rsidRPr="00333BB5">
        <w:rPr>
          <w:rFonts w:ascii="Arial Narrow" w:hAnsi="Arial Narrow"/>
          <w:b/>
          <w:color w:val="000000"/>
          <w:sz w:val="26"/>
          <w:szCs w:val="26"/>
        </w:rPr>
        <w:t>Comisiones Unidas de Gobernación, Puntos Constitucionales y Justicia y del Trabajo y Previsión Social</w:t>
      </w:r>
      <w:r w:rsidRPr="00333BB5">
        <w:rPr>
          <w:rFonts w:ascii="Arial Narrow" w:hAnsi="Arial Narrow"/>
          <w:b/>
          <w:color w:val="000000"/>
          <w:sz w:val="26"/>
          <w:szCs w:val="26"/>
        </w:rPr>
        <w:t>.</w:t>
      </w:r>
    </w:p>
    <w:p w:rsidR="004F594B" w:rsidRDefault="004F594B" w:rsidP="004F594B">
      <w:pPr>
        <w:rPr>
          <w:rFonts w:ascii="Arial Narrow" w:hAnsi="Arial Narrow"/>
          <w:color w:val="000000"/>
          <w:sz w:val="26"/>
          <w:szCs w:val="26"/>
        </w:rPr>
      </w:pPr>
    </w:p>
    <w:p w:rsidR="004F594B" w:rsidRPr="005A0D16" w:rsidRDefault="004F594B" w:rsidP="004F594B">
      <w:pPr>
        <w:rPr>
          <w:rFonts w:ascii="Arial Narrow" w:hAnsi="Arial Narrow"/>
          <w:b/>
          <w:color w:val="000000"/>
          <w:sz w:val="26"/>
          <w:szCs w:val="26"/>
        </w:rPr>
      </w:pPr>
      <w:r>
        <w:rPr>
          <w:rFonts w:ascii="Arial Narrow" w:hAnsi="Arial Narrow"/>
          <w:b/>
          <w:color w:val="000000"/>
          <w:sz w:val="26"/>
          <w:szCs w:val="26"/>
        </w:rPr>
        <w:t>Lectura</w:t>
      </w:r>
      <w:r w:rsidRPr="005A0D16">
        <w:rPr>
          <w:rFonts w:ascii="Arial Narrow" w:hAnsi="Arial Narrow"/>
          <w:b/>
          <w:color w:val="000000"/>
          <w:sz w:val="26"/>
          <w:szCs w:val="26"/>
        </w:rPr>
        <w:t xml:space="preserve"> del Dictamen:</w:t>
      </w:r>
    </w:p>
    <w:p w:rsidR="004F594B" w:rsidRPr="005A0D16" w:rsidRDefault="004F594B" w:rsidP="004F594B">
      <w:pPr>
        <w:rPr>
          <w:rFonts w:ascii="Arial Narrow" w:hAnsi="Arial Narrow"/>
          <w:b/>
          <w:color w:val="000000"/>
          <w:sz w:val="26"/>
          <w:szCs w:val="26"/>
        </w:rPr>
      </w:pPr>
    </w:p>
    <w:p w:rsidR="004F594B" w:rsidRPr="005A0D16" w:rsidRDefault="004F594B" w:rsidP="004F594B">
      <w:pPr>
        <w:rPr>
          <w:rFonts w:ascii="Arial Narrow" w:hAnsi="Arial Narrow"/>
          <w:b/>
          <w:color w:val="000000"/>
          <w:sz w:val="26"/>
          <w:szCs w:val="26"/>
        </w:rPr>
      </w:pPr>
      <w:r w:rsidRPr="005A0D16">
        <w:rPr>
          <w:rFonts w:ascii="Arial Narrow" w:hAnsi="Arial Narrow"/>
          <w:b/>
          <w:color w:val="000000"/>
          <w:sz w:val="26"/>
          <w:szCs w:val="26"/>
        </w:rPr>
        <w:t xml:space="preserve">Decreto No. </w:t>
      </w:r>
    </w:p>
    <w:p w:rsidR="004F594B" w:rsidRPr="005A0D16" w:rsidRDefault="004F594B" w:rsidP="004F594B">
      <w:pPr>
        <w:rPr>
          <w:rFonts w:ascii="Arial Narrow" w:hAnsi="Arial Narrow"/>
          <w:b/>
          <w:color w:val="000000"/>
          <w:sz w:val="26"/>
          <w:szCs w:val="26"/>
        </w:rPr>
      </w:pPr>
    </w:p>
    <w:p w:rsidR="004F594B" w:rsidRPr="005A0D16" w:rsidRDefault="004F594B" w:rsidP="004F594B">
      <w:pPr>
        <w:rPr>
          <w:rFonts w:ascii="Arial Narrow" w:hAnsi="Arial Narrow"/>
          <w:color w:val="000000"/>
          <w:sz w:val="26"/>
          <w:szCs w:val="26"/>
        </w:rPr>
      </w:pPr>
      <w:r w:rsidRPr="005A0D16">
        <w:rPr>
          <w:rFonts w:ascii="Arial Narrow" w:hAnsi="Arial Narrow"/>
          <w:color w:val="000000"/>
          <w:sz w:val="26"/>
          <w:szCs w:val="26"/>
        </w:rPr>
        <w:t>Publicación en el Periódico Oficial del Gobierno del Estado:</w:t>
      </w:r>
    </w:p>
    <w:p w:rsidR="004F594B" w:rsidRPr="005A0D16" w:rsidRDefault="004F594B" w:rsidP="004F594B">
      <w:pPr>
        <w:spacing w:line="360" w:lineRule="auto"/>
        <w:rPr>
          <w:sz w:val="26"/>
          <w:szCs w:val="26"/>
        </w:rPr>
      </w:pPr>
    </w:p>
    <w:p w:rsidR="004F594B" w:rsidRDefault="004F594B" w:rsidP="004F594B">
      <w:pPr>
        <w:spacing w:line="360" w:lineRule="auto"/>
        <w:rPr>
          <w:rFonts w:eastAsia="Calibri" w:cs="Arial"/>
          <w:b/>
          <w:sz w:val="28"/>
          <w:szCs w:val="28"/>
        </w:rPr>
      </w:pPr>
    </w:p>
    <w:p w:rsidR="004F594B" w:rsidRDefault="004F594B" w:rsidP="004F594B">
      <w:pPr>
        <w:spacing w:after="240" w:line="360" w:lineRule="auto"/>
        <w:rPr>
          <w:rFonts w:eastAsia="Calibri" w:cs="Arial"/>
          <w:b/>
          <w:sz w:val="28"/>
          <w:szCs w:val="28"/>
        </w:rPr>
      </w:pPr>
    </w:p>
    <w:p w:rsidR="004F594B" w:rsidRDefault="004F594B" w:rsidP="007F3488">
      <w:pPr>
        <w:spacing w:after="240" w:line="360" w:lineRule="auto"/>
        <w:rPr>
          <w:rFonts w:eastAsia="Calibri" w:cs="Arial"/>
          <w:b/>
          <w:sz w:val="28"/>
          <w:szCs w:val="28"/>
        </w:rPr>
      </w:pPr>
    </w:p>
    <w:p w:rsidR="004F594B" w:rsidRDefault="004F594B" w:rsidP="007F3488">
      <w:pPr>
        <w:spacing w:after="240" w:line="360" w:lineRule="auto"/>
        <w:rPr>
          <w:rFonts w:eastAsia="Calibri" w:cs="Arial"/>
          <w:b/>
          <w:sz w:val="28"/>
          <w:szCs w:val="28"/>
        </w:rPr>
      </w:pPr>
    </w:p>
    <w:p w:rsidR="004F594B" w:rsidRDefault="004F594B" w:rsidP="007F3488">
      <w:pPr>
        <w:spacing w:after="240" w:line="360" w:lineRule="auto"/>
        <w:rPr>
          <w:rFonts w:eastAsia="Calibri" w:cs="Arial"/>
          <w:b/>
          <w:sz w:val="28"/>
          <w:szCs w:val="28"/>
        </w:rPr>
      </w:pPr>
    </w:p>
    <w:p w:rsidR="004F594B" w:rsidRDefault="004F594B" w:rsidP="007F3488">
      <w:pPr>
        <w:spacing w:after="240" w:line="360" w:lineRule="auto"/>
        <w:rPr>
          <w:rFonts w:eastAsia="Calibri" w:cs="Arial"/>
          <w:b/>
          <w:sz w:val="28"/>
          <w:szCs w:val="28"/>
        </w:rPr>
      </w:pPr>
    </w:p>
    <w:p w:rsidR="00F97D17" w:rsidRPr="007F3488" w:rsidRDefault="00D66061" w:rsidP="007F3488">
      <w:pPr>
        <w:spacing w:after="240" w:line="360" w:lineRule="auto"/>
        <w:rPr>
          <w:rFonts w:eastAsia="Calibri" w:cs="Arial"/>
          <w:b/>
          <w:sz w:val="28"/>
          <w:szCs w:val="28"/>
        </w:rPr>
      </w:pPr>
      <w:r w:rsidRPr="007F3488">
        <w:rPr>
          <w:rFonts w:eastAsia="Calibri" w:cs="Arial"/>
          <w:b/>
          <w:sz w:val="28"/>
          <w:szCs w:val="28"/>
        </w:rPr>
        <w:lastRenderedPageBreak/>
        <w:t xml:space="preserve">INICIATIVA CON PROYECTO DE DECRETO POR LA QUE SE </w:t>
      </w:r>
      <w:r w:rsidR="00F96E98" w:rsidRPr="007F3488">
        <w:rPr>
          <w:rFonts w:eastAsia="Calibri" w:cs="Arial"/>
          <w:b/>
          <w:sz w:val="28"/>
          <w:szCs w:val="28"/>
        </w:rPr>
        <w:t>ADICIONAN EL ARTÍCULO  74 BIS AL ESTATUTO JURÍDICO PARA LOS TRABAJADORES DE LA EDUCACIÓN AL SERVICIO DEL ESTADO Y DE LOS MUNICIPIOS</w:t>
      </w:r>
      <w:r w:rsidR="00195458" w:rsidRPr="007F3488">
        <w:rPr>
          <w:rFonts w:eastAsia="Calibri" w:cs="Arial"/>
          <w:b/>
          <w:sz w:val="28"/>
          <w:szCs w:val="28"/>
        </w:rPr>
        <w:t xml:space="preserve"> DE COAHUILA;</w:t>
      </w:r>
      <w:r w:rsidR="00E165C7" w:rsidRPr="007F3488">
        <w:rPr>
          <w:rFonts w:eastAsia="Calibri" w:cs="Arial"/>
          <w:b/>
          <w:sz w:val="28"/>
          <w:szCs w:val="28"/>
        </w:rPr>
        <w:t xml:space="preserve"> EL ARTÍCULO 89 BIS AL ESTATUTO JURIDICO PARA LOS TRABAJADORES AL SERVICIO DEL ESTADO DE COAHUILA</w:t>
      </w:r>
      <w:r w:rsidR="00195458" w:rsidRPr="007F3488">
        <w:rPr>
          <w:rFonts w:eastAsia="Calibri" w:cs="Arial"/>
          <w:b/>
          <w:sz w:val="28"/>
          <w:szCs w:val="28"/>
        </w:rPr>
        <w:t xml:space="preserve"> Y EL ARTÍCULO 355 BIS AL CÓDIGO MUNICIPAL PARA EL ESTADO DE COAHUILA DE ZARAGOZA</w:t>
      </w:r>
      <w:r w:rsidRPr="007F3488">
        <w:rPr>
          <w:rFonts w:eastAsia="Calibri" w:cs="Arial"/>
          <w:b/>
          <w:sz w:val="28"/>
          <w:szCs w:val="28"/>
        </w:rPr>
        <w:t>, QUE PRESENTA LA DIPUTADA CLAUDIA ISELA RAMÍREZ PINEDA DE LA FRACCIÓN PARLAMENTARIA “ELVIA CARRILLO PUERTO” DEL PARTIDO DE LA REVOLUCIÓN DEMOCRÁTICA, EN MATERIA DERECHO INTEGRACIÓN SOCIAL DE GRUPOS EN SITUACIÓN DE VULNERABILIDAD.</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w:t>
      </w:r>
      <w:r w:rsidR="00E165C7" w:rsidRPr="00E165C7">
        <w:rPr>
          <w:rFonts w:cs="Arial"/>
          <w:sz w:val="28"/>
          <w:szCs w:val="28"/>
          <w:lang w:val="es-ES_tradnl"/>
        </w:rPr>
        <w:t xml:space="preserve">por la que </w:t>
      </w:r>
      <w:r w:rsidR="00E165C7" w:rsidRPr="00E165C7">
        <w:rPr>
          <w:rFonts w:cs="Arial"/>
          <w:sz w:val="28"/>
          <w:szCs w:val="28"/>
        </w:rPr>
        <w:t>se ad</w:t>
      </w:r>
      <w:r w:rsidR="00E165C7">
        <w:rPr>
          <w:rFonts w:cs="Arial"/>
          <w:sz w:val="28"/>
          <w:szCs w:val="28"/>
        </w:rPr>
        <w:t>icionan el artículo  74 bis al Estatuto Jurídico para los T</w:t>
      </w:r>
      <w:r w:rsidR="00E165C7" w:rsidRPr="00E165C7">
        <w:rPr>
          <w:rFonts w:cs="Arial"/>
          <w:sz w:val="28"/>
          <w:szCs w:val="28"/>
        </w:rPr>
        <w:t>rabaj</w:t>
      </w:r>
      <w:r w:rsidR="00E165C7">
        <w:rPr>
          <w:rFonts w:cs="Arial"/>
          <w:sz w:val="28"/>
          <w:szCs w:val="28"/>
        </w:rPr>
        <w:t>adores de la Educación al Servicio del E</w:t>
      </w:r>
      <w:r w:rsidR="00E165C7" w:rsidRPr="00E165C7">
        <w:rPr>
          <w:rFonts w:cs="Arial"/>
          <w:sz w:val="28"/>
          <w:szCs w:val="28"/>
        </w:rPr>
        <w:t xml:space="preserve">stado y de </w:t>
      </w:r>
      <w:r w:rsidR="00E165C7">
        <w:rPr>
          <w:rFonts w:cs="Arial"/>
          <w:sz w:val="28"/>
          <w:szCs w:val="28"/>
        </w:rPr>
        <w:t>los Municipios de C</w:t>
      </w:r>
      <w:r w:rsidR="00E165C7" w:rsidRPr="00E165C7">
        <w:rPr>
          <w:rFonts w:cs="Arial"/>
          <w:sz w:val="28"/>
          <w:szCs w:val="28"/>
        </w:rPr>
        <w:t>o</w:t>
      </w:r>
      <w:r w:rsidR="00DE6FD8">
        <w:rPr>
          <w:rFonts w:cs="Arial"/>
          <w:sz w:val="28"/>
          <w:szCs w:val="28"/>
        </w:rPr>
        <w:t xml:space="preserve">ahuila; </w:t>
      </w:r>
      <w:r w:rsidR="00E165C7">
        <w:rPr>
          <w:rFonts w:cs="Arial"/>
          <w:sz w:val="28"/>
          <w:szCs w:val="28"/>
        </w:rPr>
        <w:t xml:space="preserve">el artículo 89 bis al Estatuto Jurídico para los Trabajadores al </w:t>
      </w:r>
      <w:r w:rsidR="00E165C7">
        <w:rPr>
          <w:rFonts w:cs="Arial"/>
          <w:sz w:val="28"/>
          <w:szCs w:val="28"/>
        </w:rPr>
        <w:lastRenderedPageBreak/>
        <w:t>Servicio del Estado de C</w:t>
      </w:r>
      <w:r w:rsidR="00E165C7" w:rsidRPr="00E165C7">
        <w:rPr>
          <w:rFonts w:cs="Arial"/>
          <w:sz w:val="28"/>
          <w:szCs w:val="28"/>
        </w:rPr>
        <w:t>oahuila</w:t>
      </w:r>
      <w:r w:rsidR="00195458">
        <w:rPr>
          <w:rFonts w:cs="Arial"/>
          <w:sz w:val="28"/>
          <w:szCs w:val="28"/>
        </w:rPr>
        <w:t xml:space="preserve"> y el </w:t>
      </w:r>
      <w:r w:rsidR="00DE6FD8">
        <w:rPr>
          <w:rFonts w:cs="Arial"/>
          <w:sz w:val="28"/>
          <w:szCs w:val="28"/>
        </w:rPr>
        <w:t>artículo</w:t>
      </w:r>
      <w:r w:rsidR="00195458">
        <w:rPr>
          <w:rFonts w:cs="Arial"/>
          <w:sz w:val="28"/>
          <w:szCs w:val="28"/>
        </w:rPr>
        <w:t xml:space="preserve"> 355 bis al Código Municipal para el Estado de Coahuila de Zaragoza</w:t>
      </w:r>
      <w:r w:rsidRPr="002A5F2B">
        <w:rPr>
          <w:rFonts w:cs="Arial"/>
          <w:sz w:val="28"/>
          <w:szCs w:val="28"/>
        </w:rPr>
        <w:t xml:space="preserve">, </w:t>
      </w:r>
      <w:r w:rsidRPr="002A5F2B">
        <w:rPr>
          <w:rFonts w:eastAsia="Calibri" w:cs="Arial"/>
          <w:sz w:val="28"/>
          <w:szCs w:val="28"/>
        </w:rPr>
        <w:t>conforme a la siguiente:</w:t>
      </w:r>
    </w:p>
    <w:p w:rsidR="00F25417" w:rsidRPr="00CA5C77" w:rsidRDefault="00F97D17" w:rsidP="00CA5C77">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895C73" w:rsidRPr="00895C73" w:rsidRDefault="00895C73" w:rsidP="00895C73">
      <w:pPr>
        <w:spacing w:after="240" w:line="360" w:lineRule="auto"/>
        <w:rPr>
          <w:rFonts w:cs="Arial"/>
          <w:sz w:val="28"/>
          <w:szCs w:val="28"/>
        </w:rPr>
      </w:pPr>
      <w:r w:rsidRPr="00895C73">
        <w:rPr>
          <w:rFonts w:cs="Arial"/>
          <w:sz w:val="28"/>
          <w:szCs w:val="28"/>
        </w:rPr>
        <w:t>El cáncer infantil no es sólo un problema médico, es una enfermedad que afecta profundamente al seno familiar, debido a lo traumático y costoso que en la mayoría de las veces es el tratamiento. El cáncer es un padecimiento que no siempre da señales inmediatas y por la misma razón las personas que lo padecen no son conscientes del mismo, hasta que la enfermedad está muy avanzada, sobre todo cuando se trata de niños.</w:t>
      </w:r>
    </w:p>
    <w:p w:rsidR="00895C73" w:rsidRPr="00895C73" w:rsidRDefault="00895C73" w:rsidP="00895C73">
      <w:pPr>
        <w:spacing w:after="240" w:line="360" w:lineRule="auto"/>
        <w:rPr>
          <w:rFonts w:cs="Arial"/>
          <w:sz w:val="28"/>
          <w:szCs w:val="28"/>
        </w:rPr>
      </w:pPr>
      <w:r w:rsidRPr="00895C73">
        <w:rPr>
          <w:rFonts w:cs="Arial"/>
          <w:sz w:val="28"/>
          <w:szCs w:val="28"/>
        </w:rPr>
        <w:t>Según datos del Centro Nacional de Salud para la Infancia y la Adolescencia, se estima que en México existen anualmente entre 5 mil y 6 mil casos nuevos de cáncer en menores de 18 años. Entre los que destacan principalmente las leucemias, que representan el 52% del total de los casos; linfomas el 10% y los tumores del s</w:t>
      </w:r>
      <w:r w:rsidR="00CF0914">
        <w:rPr>
          <w:rFonts w:cs="Arial"/>
          <w:sz w:val="28"/>
          <w:szCs w:val="28"/>
        </w:rPr>
        <w:t>istema nervioso central el 10%.</w:t>
      </w:r>
      <w:r w:rsidR="00CF0914">
        <w:rPr>
          <w:rFonts w:cs="Arial"/>
          <w:sz w:val="28"/>
          <w:szCs w:val="28"/>
        </w:rPr>
        <w:footnoteReference w:id="1"/>
      </w:r>
    </w:p>
    <w:p w:rsidR="00895C73" w:rsidRPr="00895C73" w:rsidRDefault="00895C73" w:rsidP="00895C73">
      <w:pPr>
        <w:spacing w:after="240" w:line="360" w:lineRule="auto"/>
        <w:rPr>
          <w:rFonts w:cs="Arial"/>
          <w:sz w:val="28"/>
          <w:szCs w:val="28"/>
        </w:rPr>
      </w:pPr>
      <w:r w:rsidRPr="00895C73">
        <w:rPr>
          <w:rFonts w:cs="Arial"/>
          <w:sz w:val="28"/>
          <w:szCs w:val="28"/>
        </w:rPr>
        <w:t xml:space="preserve">La incidencia de Cáncer en niños es de 9 casos por cada 100 mil menores de 18 años, mientras que la tasa de sobrevivencia se ubica sólo por el 52%, en otras palabras, casi la mitad de los niños que tienen cáncer en nuestro país fallecen, lo cual representa un foco de atención importante para todas las instituciones de salud pública del Estado. </w:t>
      </w:r>
    </w:p>
    <w:p w:rsidR="00231743" w:rsidRDefault="00895C73" w:rsidP="00F25417">
      <w:pPr>
        <w:spacing w:after="240" w:line="360" w:lineRule="auto"/>
        <w:rPr>
          <w:rFonts w:cs="Arial"/>
          <w:sz w:val="28"/>
          <w:szCs w:val="28"/>
        </w:rPr>
      </w:pPr>
      <w:r>
        <w:rPr>
          <w:rFonts w:cs="Arial"/>
          <w:sz w:val="28"/>
          <w:szCs w:val="28"/>
        </w:rPr>
        <w:t>A manera de enfrentar la problemática, el día</w:t>
      </w:r>
      <w:r w:rsidR="00231743">
        <w:rPr>
          <w:rFonts w:cs="Arial"/>
          <w:sz w:val="28"/>
          <w:szCs w:val="28"/>
        </w:rPr>
        <w:t xml:space="preserve"> 4 de junio pasado se publicó en el Diario Oficial de la Federación una importante reforma en materia </w:t>
      </w:r>
      <w:r w:rsidR="00231743">
        <w:rPr>
          <w:rFonts w:cs="Arial"/>
          <w:sz w:val="28"/>
          <w:szCs w:val="28"/>
        </w:rPr>
        <w:lastRenderedPageBreak/>
        <w:t xml:space="preserve">laboral y de seguridad social que permite a los padres que tengan hijos enfermos de cáncer obtener un permiso laboral hasta de 28 días para encargarse de su cuidado y atención, misma que puede ser prorrogable. </w:t>
      </w:r>
    </w:p>
    <w:p w:rsidR="00895C73" w:rsidRDefault="00895C73" w:rsidP="00F25417">
      <w:pPr>
        <w:spacing w:after="240" w:line="360" w:lineRule="auto"/>
        <w:rPr>
          <w:rFonts w:cs="Arial"/>
          <w:sz w:val="28"/>
          <w:szCs w:val="28"/>
        </w:rPr>
      </w:pPr>
      <w:r>
        <w:rPr>
          <w:rFonts w:cs="Arial"/>
          <w:sz w:val="28"/>
          <w:szCs w:val="28"/>
        </w:rPr>
        <w:t xml:space="preserve">Esta nueva disposición legal permitirá una mejor atención a los menores de edad </w:t>
      </w:r>
      <w:r w:rsidR="00CF0914">
        <w:rPr>
          <w:rFonts w:cs="Arial"/>
          <w:sz w:val="28"/>
          <w:szCs w:val="28"/>
        </w:rPr>
        <w:t>que necesitan cuidados oncológicos y aliviará en gran parte la carga económica que representa el tratamiento en contra del cáncer que en la actualidad se estima entre 350 mil y un millón de pesos.</w:t>
      </w:r>
      <w:r w:rsidR="00CF0914">
        <w:rPr>
          <w:rFonts w:cs="Arial"/>
          <w:sz w:val="28"/>
          <w:szCs w:val="28"/>
        </w:rPr>
        <w:footnoteReference w:id="2"/>
      </w:r>
    </w:p>
    <w:p w:rsidR="00CF0914" w:rsidRDefault="00CF0914" w:rsidP="00F25417">
      <w:pPr>
        <w:spacing w:after="240" w:line="360" w:lineRule="auto"/>
        <w:rPr>
          <w:rFonts w:cs="Arial"/>
          <w:sz w:val="28"/>
          <w:szCs w:val="28"/>
        </w:rPr>
      </w:pPr>
      <w:r>
        <w:rPr>
          <w:rFonts w:cs="Arial"/>
          <w:sz w:val="28"/>
          <w:szCs w:val="28"/>
        </w:rPr>
        <w:t xml:space="preserve">No obstante, esta norma </w:t>
      </w:r>
      <w:r w:rsidR="00CF494E">
        <w:rPr>
          <w:rFonts w:cs="Arial"/>
          <w:sz w:val="28"/>
          <w:szCs w:val="28"/>
        </w:rPr>
        <w:t xml:space="preserve">aplica </w:t>
      </w:r>
      <w:r>
        <w:rPr>
          <w:rFonts w:cs="Arial"/>
          <w:sz w:val="28"/>
          <w:szCs w:val="28"/>
        </w:rPr>
        <w:t>únicamente a las personas que están afiliadas a los servicios médicos nacionales como el IMSS y el ISSSTE, quedando fuera de tal beneficio los trabajadores del estado y municipios que están afiliados a otro tipo de seguridad social. De ahí, que resulte necesario armonizar la ley a fin de que éste derecho sea reconocido a todas las personas por igual independientemente del sistema de seguridad social al que pertenezcan.</w:t>
      </w:r>
    </w:p>
    <w:p w:rsidR="0069510C" w:rsidRDefault="00CF0914" w:rsidP="00F25417">
      <w:pPr>
        <w:spacing w:after="240" w:line="360" w:lineRule="auto"/>
        <w:rPr>
          <w:rFonts w:cs="Arial"/>
          <w:sz w:val="28"/>
          <w:szCs w:val="28"/>
        </w:rPr>
      </w:pPr>
      <w:r>
        <w:rPr>
          <w:rFonts w:cs="Arial"/>
          <w:sz w:val="28"/>
          <w:szCs w:val="28"/>
        </w:rPr>
        <w:t>En concreto la norma que hoy sometemos a consideració</w:t>
      </w:r>
      <w:r w:rsidR="0069510C">
        <w:rPr>
          <w:rFonts w:cs="Arial"/>
          <w:sz w:val="28"/>
          <w:szCs w:val="28"/>
        </w:rPr>
        <w:t>n y análisis ante este Congreso</w:t>
      </w:r>
      <w:r w:rsidR="00CF494E">
        <w:rPr>
          <w:rFonts w:cs="Arial"/>
          <w:sz w:val="28"/>
          <w:szCs w:val="28"/>
        </w:rPr>
        <w:t>,</w:t>
      </w:r>
      <w:r>
        <w:rPr>
          <w:rFonts w:cs="Arial"/>
          <w:sz w:val="28"/>
          <w:szCs w:val="28"/>
        </w:rPr>
        <w:t xml:space="preserve"> busca que </w:t>
      </w:r>
      <w:r w:rsidR="0069510C">
        <w:rPr>
          <w:rFonts w:cs="Arial"/>
          <w:sz w:val="28"/>
          <w:szCs w:val="28"/>
        </w:rPr>
        <w:t xml:space="preserve"> las </w:t>
      </w:r>
      <w:r w:rsidRPr="00CF0914">
        <w:rPr>
          <w:rFonts w:cs="Arial"/>
          <w:sz w:val="28"/>
          <w:szCs w:val="28"/>
        </w:rPr>
        <w:t xml:space="preserve">madres o padres trabajadores de la educación al servicio del Estado, cuyos hijos de hasta dieciséis años hayan sido diagnosticados por las autoridades médicas competentes con </w:t>
      </w:r>
      <w:r w:rsidR="0069510C">
        <w:rPr>
          <w:rFonts w:cs="Arial"/>
          <w:sz w:val="28"/>
          <w:szCs w:val="28"/>
        </w:rPr>
        <w:t>cáncer de cualquier tipo, puedan</w:t>
      </w:r>
      <w:r w:rsidRPr="00CF0914">
        <w:rPr>
          <w:rFonts w:cs="Arial"/>
          <w:sz w:val="28"/>
          <w:szCs w:val="28"/>
        </w:rPr>
        <w:t xml:space="preserve"> gozar de una lice</w:t>
      </w:r>
      <w:r w:rsidR="0069510C">
        <w:rPr>
          <w:rFonts w:cs="Arial"/>
          <w:sz w:val="28"/>
          <w:szCs w:val="28"/>
        </w:rPr>
        <w:t>ncia por cuidados médicos de sus</w:t>
      </w:r>
      <w:r w:rsidRPr="00CF0914">
        <w:rPr>
          <w:rFonts w:cs="Arial"/>
          <w:sz w:val="28"/>
          <w:szCs w:val="28"/>
        </w:rPr>
        <w:t xml:space="preserve"> hijos </w:t>
      </w:r>
      <w:r w:rsidR="0069510C">
        <w:rPr>
          <w:rFonts w:cs="Arial"/>
          <w:sz w:val="28"/>
          <w:szCs w:val="28"/>
        </w:rPr>
        <w:t xml:space="preserve">pudiéndose ausentar </w:t>
      </w:r>
      <w:r w:rsidRPr="00CF0914">
        <w:rPr>
          <w:rFonts w:cs="Arial"/>
          <w:sz w:val="28"/>
          <w:szCs w:val="28"/>
        </w:rPr>
        <w:t>de sus labores en caso de que</w:t>
      </w:r>
      <w:r w:rsidR="0069510C">
        <w:rPr>
          <w:rFonts w:cs="Arial"/>
          <w:sz w:val="28"/>
          <w:szCs w:val="28"/>
        </w:rPr>
        <w:t xml:space="preserve"> sus hijos requieran </w:t>
      </w:r>
      <w:r w:rsidRPr="00CF0914">
        <w:rPr>
          <w:rFonts w:cs="Arial"/>
          <w:sz w:val="28"/>
          <w:szCs w:val="28"/>
        </w:rPr>
        <w:t xml:space="preserve">descanso médico </w:t>
      </w:r>
      <w:r w:rsidR="0069510C">
        <w:rPr>
          <w:rFonts w:cs="Arial"/>
          <w:sz w:val="28"/>
          <w:szCs w:val="28"/>
        </w:rPr>
        <w:t xml:space="preserve">durante el tratamiento </w:t>
      </w:r>
      <w:r w:rsidR="00CF494E">
        <w:rPr>
          <w:rFonts w:cs="Arial"/>
          <w:sz w:val="28"/>
          <w:szCs w:val="28"/>
        </w:rPr>
        <w:t xml:space="preserve">o la hospitalización, incluido </w:t>
      </w:r>
      <w:r w:rsidR="0069510C">
        <w:rPr>
          <w:rFonts w:cs="Arial"/>
          <w:sz w:val="28"/>
          <w:szCs w:val="28"/>
        </w:rPr>
        <w:t xml:space="preserve">aquel </w:t>
      </w:r>
      <w:r w:rsidR="0069510C">
        <w:rPr>
          <w:rFonts w:cs="Arial"/>
          <w:sz w:val="28"/>
          <w:szCs w:val="28"/>
        </w:rPr>
        <w:lastRenderedPageBreak/>
        <w:t xml:space="preserve">que sirva para el </w:t>
      </w:r>
      <w:r w:rsidRPr="00CF0914">
        <w:rPr>
          <w:rFonts w:cs="Arial"/>
          <w:sz w:val="28"/>
          <w:szCs w:val="28"/>
        </w:rPr>
        <w:t>alivio del dolor y los cuidados paliativos por cáncer avanzado.</w:t>
      </w:r>
    </w:p>
    <w:p w:rsidR="0069510C" w:rsidRDefault="0069510C" w:rsidP="00F25417">
      <w:pPr>
        <w:spacing w:after="240" w:line="360" w:lineRule="auto"/>
        <w:rPr>
          <w:rFonts w:cs="Arial"/>
          <w:sz w:val="28"/>
          <w:szCs w:val="28"/>
        </w:rPr>
      </w:pPr>
      <w:r>
        <w:rPr>
          <w:rFonts w:cs="Arial"/>
          <w:sz w:val="28"/>
          <w:szCs w:val="28"/>
        </w:rPr>
        <w:t xml:space="preserve">En suma, la presente propuesta garantizará que los progenitores puedan afrontar una posible enfermedad de sus hijos con la seguridad de que no tendrán que perder su trabajo por causa de una tragedia que a ninguno nos gustaría sufrir. </w:t>
      </w:r>
    </w:p>
    <w:p w:rsidR="00F97D17" w:rsidRPr="00F25417" w:rsidRDefault="00F97D17" w:rsidP="00F25417">
      <w:pPr>
        <w:spacing w:after="240" w:line="360" w:lineRule="auto"/>
        <w:rPr>
          <w:rFonts w:eastAsia="Calibri" w:cs="Arial"/>
          <w:b/>
          <w:bCs/>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7F7766" w:rsidRDefault="001C6A2A" w:rsidP="001C6A2A">
      <w:pPr>
        <w:spacing w:after="240" w:line="360" w:lineRule="auto"/>
        <w:rPr>
          <w:rFonts w:cs="Arial"/>
          <w:sz w:val="28"/>
          <w:szCs w:val="28"/>
        </w:rPr>
      </w:pPr>
      <w:r>
        <w:rPr>
          <w:rFonts w:cs="Arial"/>
          <w:b/>
          <w:sz w:val="28"/>
          <w:szCs w:val="28"/>
        </w:rPr>
        <w:t>PRIMERO</w:t>
      </w:r>
      <w:r w:rsidR="00F97D17" w:rsidRPr="002A5F2B">
        <w:rPr>
          <w:rFonts w:cs="Arial"/>
          <w:b/>
          <w:sz w:val="28"/>
          <w:szCs w:val="28"/>
        </w:rPr>
        <w:t>.-</w:t>
      </w:r>
      <w:r w:rsidR="00D10D78">
        <w:rPr>
          <w:rFonts w:cs="Arial"/>
          <w:sz w:val="28"/>
          <w:szCs w:val="28"/>
        </w:rPr>
        <w:t xml:space="preserve"> </w:t>
      </w:r>
      <w:r>
        <w:rPr>
          <w:rFonts w:cs="Arial"/>
          <w:sz w:val="28"/>
          <w:szCs w:val="28"/>
        </w:rPr>
        <w:t xml:space="preserve"> Se a</w:t>
      </w:r>
      <w:r w:rsidRPr="00E165C7">
        <w:rPr>
          <w:rFonts w:cs="Arial"/>
          <w:sz w:val="28"/>
          <w:szCs w:val="28"/>
        </w:rPr>
        <w:t>d</w:t>
      </w:r>
      <w:r w:rsidR="00CF494E">
        <w:rPr>
          <w:rFonts w:cs="Arial"/>
          <w:sz w:val="28"/>
          <w:szCs w:val="28"/>
        </w:rPr>
        <w:t xml:space="preserve">iciona el artículo </w:t>
      </w:r>
      <w:r w:rsidR="00DE6FD8">
        <w:rPr>
          <w:rFonts w:cs="Arial"/>
          <w:sz w:val="28"/>
          <w:szCs w:val="28"/>
        </w:rPr>
        <w:t xml:space="preserve"> </w:t>
      </w:r>
      <w:r>
        <w:rPr>
          <w:rFonts w:cs="Arial"/>
          <w:sz w:val="28"/>
          <w:szCs w:val="28"/>
        </w:rPr>
        <w:t>74 bis al Estatuto Jurídico para los T</w:t>
      </w:r>
      <w:r w:rsidRPr="00E165C7">
        <w:rPr>
          <w:rFonts w:cs="Arial"/>
          <w:sz w:val="28"/>
          <w:szCs w:val="28"/>
        </w:rPr>
        <w:t>rabaj</w:t>
      </w:r>
      <w:r>
        <w:rPr>
          <w:rFonts w:cs="Arial"/>
          <w:sz w:val="28"/>
          <w:szCs w:val="28"/>
        </w:rPr>
        <w:t>adores de la Educación al Servicio del E</w:t>
      </w:r>
      <w:r w:rsidRPr="00E165C7">
        <w:rPr>
          <w:rFonts w:cs="Arial"/>
          <w:sz w:val="28"/>
          <w:szCs w:val="28"/>
        </w:rPr>
        <w:t xml:space="preserve">stado y de </w:t>
      </w:r>
      <w:r>
        <w:rPr>
          <w:rFonts w:cs="Arial"/>
          <w:sz w:val="28"/>
          <w:szCs w:val="28"/>
        </w:rPr>
        <w:t>los Municipios de C</w:t>
      </w:r>
      <w:r w:rsidRPr="00E165C7">
        <w:rPr>
          <w:rFonts w:cs="Arial"/>
          <w:sz w:val="28"/>
          <w:szCs w:val="28"/>
        </w:rPr>
        <w:t>o</w:t>
      </w:r>
      <w:r>
        <w:rPr>
          <w:rFonts w:cs="Arial"/>
          <w:sz w:val="28"/>
          <w:szCs w:val="28"/>
        </w:rPr>
        <w:t>ahuila, para quedar como sigue:</w:t>
      </w:r>
    </w:p>
    <w:p w:rsidR="001C6A2A" w:rsidRPr="001C6A2A" w:rsidRDefault="001C6A2A" w:rsidP="001C6A2A">
      <w:pPr>
        <w:spacing w:after="240" w:line="360" w:lineRule="auto"/>
        <w:rPr>
          <w:rFonts w:cs="Arial"/>
          <w:i/>
          <w:sz w:val="28"/>
          <w:szCs w:val="28"/>
        </w:rPr>
      </w:pPr>
      <w:r w:rsidRPr="001C6A2A">
        <w:rPr>
          <w:rFonts w:cs="Arial"/>
          <w:b/>
          <w:i/>
          <w:sz w:val="28"/>
          <w:szCs w:val="28"/>
        </w:rPr>
        <w:t>Artículo 74 bis.</w:t>
      </w:r>
      <w:r w:rsidRPr="001C6A2A">
        <w:rPr>
          <w:i/>
        </w:rPr>
        <w:t xml:space="preserve"> </w:t>
      </w:r>
      <w:r w:rsidRPr="001C6A2A">
        <w:rPr>
          <w:rFonts w:cs="Arial"/>
          <w:i/>
          <w:sz w:val="28"/>
          <w:szCs w:val="28"/>
        </w:rPr>
        <w:t xml:space="preserve">Para los casos de madres o padres trabajadores </w:t>
      </w:r>
      <w:r>
        <w:rPr>
          <w:rFonts w:cs="Arial"/>
          <w:i/>
          <w:sz w:val="28"/>
          <w:szCs w:val="28"/>
        </w:rPr>
        <w:t>de la educación al servicio del Estado</w:t>
      </w:r>
      <w:r w:rsidRPr="001C6A2A">
        <w:rPr>
          <w:rFonts w:cs="Arial"/>
          <w:i/>
          <w:sz w:val="28"/>
          <w:szCs w:val="28"/>
        </w:rPr>
        <w:t>, cuyos hijos de hasta dieciséis años h</w:t>
      </w:r>
      <w:r>
        <w:rPr>
          <w:rFonts w:cs="Arial"/>
          <w:i/>
          <w:sz w:val="28"/>
          <w:szCs w:val="28"/>
        </w:rPr>
        <w:t xml:space="preserve">ayan sido diagnosticados por las autoridades médicas competentes </w:t>
      </w:r>
      <w:r w:rsidRPr="001C6A2A">
        <w:rPr>
          <w:rFonts w:cs="Arial"/>
          <w:i/>
          <w:sz w:val="28"/>
          <w:szCs w:val="28"/>
        </w:rPr>
        <w:t xml:space="preserve">con cáncer de cualquier tipo, podrán gozar de una licencia por cuidados médicos de los hijos para ausentarse de sus labores en caso de que el niño, niña o adolescente diagnosticado requiera de descanso médico en los periodos </w:t>
      </w:r>
      <w:r w:rsidRPr="001C6A2A">
        <w:rPr>
          <w:rFonts w:cs="Arial"/>
          <w:i/>
          <w:sz w:val="28"/>
          <w:szCs w:val="28"/>
        </w:rPr>
        <w:lastRenderedPageBreak/>
        <w:t>críticos de tratamiento o de hospitalización durante el tratamiento médico, de acuerdo a la prescripción del médico tratante, incluyendo, en su caso, el tratamiento destinado al alivio del dolor y los cuidados paliativos por cáncer avanzado.</w:t>
      </w:r>
    </w:p>
    <w:p w:rsidR="001C6A2A" w:rsidRPr="001C6A2A" w:rsidRDefault="001C6A2A" w:rsidP="001C6A2A">
      <w:pPr>
        <w:spacing w:after="240" w:line="360" w:lineRule="auto"/>
        <w:rPr>
          <w:rFonts w:cs="Arial"/>
          <w:i/>
          <w:sz w:val="28"/>
          <w:szCs w:val="28"/>
        </w:rPr>
      </w:pPr>
      <w:r>
        <w:rPr>
          <w:rFonts w:cs="Arial"/>
          <w:i/>
          <w:sz w:val="28"/>
          <w:szCs w:val="28"/>
        </w:rPr>
        <w:t>El servicio médico para trabajadores de la educación, expedirá</w:t>
      </w:r>
      <w:r w:rsidRPr="001C6A2A">
        <w:rPr>
          <w:rFonts w:cs="Arial"/>
          <w:i/>
          <w:sz w:val="28"/>
          <w:szCs w:val="28"/>
        </w:rPr>
        <w:t xml:space="preserve"> los padres </w:t>
      </w:r>
      <w:r>
        <w:rPr>
          <w:rFonts w:cs="Arial"/>
          <w:i/>
          <w:sz w:val="28"/>
          <w:szCs w:val="28"/>
        </w:rPr>
        <w:t>asegurados, que se sitúen</w:t>
      </w:r>
      <w:r w:rsidRPr="001C6A2A">
        <w:rPr>
          <w:rFonts w:cs="Arial"/>
          <w:i/>
          <w:sz w:val="28"/>
          <w:szCs w:val="28"/>
        </w:rPr>
        <w:t xml:space="preserve"> en el supuesto previsto en el párrafo que antecede, una constancia que acredite el padecimiento oncológico y la duración del tratamiento respectivo, a fin de que el patrón o patrones de éstos tengan conocimiento de tal licencia.</w:t>
      </w:r>
    </w:p>
    <w:p w:rsidR="001C6A2A" w:rsidRPr="001C6A2A" w:rsidRDefault="001C6A2A" w:rsidP="001C6A2A">
      <w:pPr>
        <w:spacing w:after="240" w:line="360" w:lineRule="auto"/>
        <w:rPr>
          <w:rFonts w:cs="Arial"/>
          <w:i/>
          <w:sz w:val="28"/>
          <w:szCs w:val="28"/>
        </w:rPr>
      </w:pPr>
      <w:r w:rsidRPr="001C6A2A">
        <w:rPr>
          <w:rFonts w:cs="Arial"/>
          <w:i/>
          <w:sz w:val="28"/>
          <w:szCs w:val="28"/>
        </w:rPr>
        <w:t>La licencia expedida tendrá una vigencia de uno y hasta veintiocho días. Podrán expedirse tantas licencias como sean necesarias durante un periodo máximo de tres años sin que se excedan trescientos sesenta y cuatro días de licencia, mismos que no necesariamente deberán ser continuos.</w:t>
      </w:r>
    </w:p>
    <w:p w:rsidR="001C6A2A" w:rsidRPr="001C6A2A" w:rsidRDefault="001C6A2A" w:rsidP="001C6A2A">
      <w:pPr>
        <w:spacing w:after="240" w:line="360" w:lineRule="auto"/>
        <w:rPr>
          <w:rFonts w:cs="Arial"/>
          <w:i/>
          <w:sz w:val="28"/>
          <w:szCs w:val="28"/>
        </w:rPr>
      </w:pPr>
      <w:r w:rsidRPr="001C6A2A">
        <w:rPr>
          <w:rFonts w:cs="Arial"/>
          <w:i/>
          <w:sz w:val="28"/>
          <w:szCs w:val="28"/>
        </w:rPr>
        <w:t>Los padres o madres asegurados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registradas cincuenta y dos semanas de cotización inmediatas previas al inicio de la licencia, gozarán de un subsidio equivalente al sesenta por ciento del último salario diario de cotización registrado por el patrón.</w:t>
      </w:r>
    </w:p>
    <w:p w:rsidR="001C6A2A" w:rsidRPr="001C6A2A" w:rsidRDefault="001C6A2A" w:rsidP="001C6A2A">
      <w:pPr>
        <w:spacing w:after="240" w:line="360" w:lineRule="auto"/>
        <w:rPr>
          <w:rFonts w:cs="Arial"/>
          <w:i/>
          <w:sz w:val="28"/>
          <w:szCs w:val="28"/>
        </w:rPr>
      </w:pPr>
      <w:r w:rsidRPr="001C6A2A">
        <w:rPr>
          <w:rFonts w:cs="Arial"/>
          <w:i/>
          <w:sz w:val="28"/>
          <w:szCs w:val="28"/>
        </w:rPr>
        <w:t xml:space="preserve">La licencia a que se refiere el presente artículo, únicamente podrá otorgarse a petición de parte, ya sea al padre o madre que tenga a su cargo el ejercicio </w:t>
      </w:r>
      <w:r w:rsidRPr="001C6A2A">
        <w:rPr>
          <w:rFonts w:cs="Arial"/>
          <w:i/>
          <w:sz w:val="28"/>
          <w:szCs w:val="28"/>
        </w:rPr>
        <w:lastRenderedPageBreak/>
        <w:t>de la patria potestad, la guarda y custodia del menor. En ningún caso se podrá otorgar dicha licencia a ambos padres del menor diagnosticado.</w:t>
      </w:r>
    </w:p>
    <w:p w:rsidR="001C6A2A" w:rsidRPr="001C6A2A" w:rsidRDefault="001C6A2A" w:rsidP="001C6A2A">
      <w:pPr>
        <w:spacing w:after="240" w:line="360" w:lineRule="auto"/>
        <w:rPr>
          <w:rFonts w:cs="Arial"/>
          <w:i/>
          <w:sz w:val="28"/>
          <w:szCs w:val="28"/>
        </w:rPr>
      </w:pPr>
      <w:r w:rsidRPr="001C6A2A">
        <w:rPr>
          <w:rFonts w:cs="Arial"/>
          <w:i/>
          <w:sz w:val="28"/>
          <w:szCs w:val="28"/>
        </w:rPr>
        <w:t>Las licencias otorgadas a padres o madres trabajadores previstas en el presente artículo, cesarán:</w:t>
      </w:r>
    </w:p>
    <w:p w:rsidR="001C6A2A" w:rsidRPr="001C6A2A" w:rsidRDefault="001C6A2A" w:rsidP="001C6A2A">
      <w:pPr>
        <w:spacing w:after="240" w:line="360" w:lineRule="auto"/>
        <w:rPr>
          <w:rFonts w:cs="Arial"/>
          <w:i/>
          <w:sz w:val="28"/>
          <w:szCs w:val="28"/>
        </w:rPr>
      </w:pPr>
      <w:r w:rsidRPr="001C6A2A">
        <w:rPr>
          <w:rFonts w:cs="Arial"/>
          <w:i/>
          <w:sz w:val="28"/>
          <w:szCs w:val="28"/>
        </w:rPr>
        <w:t>I.</w:t>
      </w:r>
      <w:r w:rsidRPr="001C6A2A">
        <w:rPr>
          <w:rFonts w:cs="Arial"/>
          <w:i/>
          <w:sz w:val="28"/>
          <w:szCs w:val="28"/>
        </w:rPr>
        <w:tab/>
        <w:t>Cuando el menor no requiera de hospitalización o de reposo médico en los periodos críticos del tratamiento;</w:t>
      </w:r>
    </w:p>
    <w:p w:rsidR="001C6A2A" w:rsidRPr="001C6A2A" w:rsidRDefault="001C6A2A" w:rsidP="001C6A2A">
      <w:pPr>
        <w:spacing w:after="240" w:line="360" w:lineRule="auto"/>
        <w:rPr>
          <w:rFonts w:cs="Arial"/>
          <w:i/>
          <w:sz w:val="28"/>
          <w:szCs w:val="28"/>
        </w:rPr>
      </w:pPr>
      <w:r w:rsidRPr="001C6A2A">
        <w:rPr>
          <w:rFonts w:cs="Arial"/>
          <w:i/>
          <w:sz w:val="28"/>
          <w:szCs w:val="28"/>
        </w:rPr>
        <w:t>II.</w:t>
      </w:r>
      <w:r w:rsidRPr="001C6A2A">
        <w:rPr>
          <w:rFonts w:cs="Arial"/>
          <w:i/>
          <w:sz w:val="28"/>
          <w:szCs w:val="28"/>
        </w:rPr>
        <w:tab/>
        <w:t>Por ocurrir el fallecimiento del menor;</w:t>
      </w:r>
    </w:p>
    <w:p w:rsidR="001C6A2A" w:rsidRPr="001C6A2A" w:rsidRDefault="001C6A2A" w:rsidP="001C6A2A">
      <w:pPr>
        <w:spacing w:after="240" w:line="360" w:lineRule="auto"/>
        <w:rPr>
          <w:rFonts w:cs="Arial"/>
          <w:i/>
          <w:sz w:val="28"/>
          <w:szCs w:val="28"/>
        </w:rPr>
      </w:pPr>
      <w:r w:rsidRPr="001C6A2A">
        <w:rPr>
          <w:rFonts w:cs="Arial"/>
          <w:i/>
          <w:sz w:val="28"/>
          <w:szCs w:val="28"/>
        </w:rPr>
        <w:t>III.</w:t>
      </w:r>
      <w:r w:rsidRPr="001C6A2A">
        <w:rPr>
          <w:rFonts w:cs="Arial"/>
          <w:i/>
          <w:sz w:val="28"/>
          <w:szCs w:val="28"/>
        </w:rPr>
        <w:tab/>
        <w:t>Cuando el menor cumpla dieciséis años;</w:t>
      </w:r>
    </w:p>
    <w:p w:rsidR="001C6A2A" w:rsidRDefault="001C6A2A" w:rsidP="001C6A2A">
      <w:pPr>
        <w:spacing w:after="240" w:line="360" w:lineRule="auto"/>
        <w:rPr>
          <w:rFonts w:cs="Arial"/>
          <w:i/>
          <w:sz w:val="28"/>
          <w:szCs w:val="28"/>
        </w:rPr>
      </w:pPr>
      <w:r w:rsidRPr="001C6A2A">
        <w:rPr>
          <w:rFonts w:cs="Arial"/>
          <w:i/>
          <w:sz w:val="28"/>
          <w:szCs w:val="28"/>
        </w:rPr>
        <w:t>IV.</w:t>
      </w:r>
      <w:r w:rsidRPr="001C6A2A">
        <w:rPr>
          <w:rFonts w:cs="Arial"/>
          <w:i/>
          <w:sz w:val="28"/>
          <w:szCs w:val="28"/>
        </w:rPr>
        <w:tab/>
        <w:t>Cuando el ascendiente que goza de la licencia, sea contratado por un nuevo patrón.</w:t>
      </w:r>
    </w:p>
    <w:p w:rsidR="001C6A2A" w:rsidRDefault="001C6A2A" w:rsidP="001C6A2A">
      <w:pPr>
        <w:spacing w:after="240" w:line="360" w:lineRule="auto"/>
        <w:rPr>
          <w:rFonts w:cs="Arial"/>
          <w:i/>
          <w:sz w:val="28"/>
          <w:szCs w:val="28"/>
        </w:rPr>
      </w:pPr>
      <w:r w:rsidRPr="001C6A2A">
        <w:rPr>
          <w:rFonts w:cs="Arial"/>
          <w:b/>
          <w:i/>
          <w:sz w:val="28"/>
          <w:szCs w:val="28"/>
        </w:rPr>
        <w:t>SEGUNDO.-</w:t>
      </w:r>
      <w:r w:rsidR="00F00213">
        <w:rPr>
          <w:rFonts w:cs="Arial"/>
          <w:b/>
          <w:i/>
          <w:sz w:val="28"/>
          <w:szCs w:val="28"/>
        </w:rPr>
        <w:t xml:space="preserve"> </w:t>
      </w:r>
      <w:r w:rsidR="00F00213">
        <w:rPr>
          <w:rFonts w:cs="Arial"/>
          <w:i/>
          <w:sz w:val="28"/>
          <w:szCs w:val="28"/>
        </w:rPr>
        <w:t xml:space="preserve">Se adiciona </w:t>
      </w:r>
      <w:r w:rsidR="00F00213" w:rsidRPr="00F00213">
        <w:rPr>
          <w:rFonts w:cs="Arial"/>
          <w:i/>
          <w:sz w:val="28"/>
          <w:szCs w:val="28"/>
        </w:rPr>
        <w:t>el artículo 89 bis al Estatuto Jurídico para los Trabajadores al Servicio del Estado de Coahuila</w:t>
      </w:r>
      <w:r w:rsidR="00F00213">
        <w:rPr>
          <w:rFonts w:cs="Arial"/>
          <w:i/>
          <w:sz w:val="28"/>
          <w:szCs w:val="28"/>
        </w:rPr>
        <w:t>, para quedar como sigue:</w:t>
      </w:r>
    </w:p>
    <w:p w:rsidR="00F00213" w:rsidRPr="00F00213" w:rsidRDefault="00F00213" w:rsidP="00F00213">
      <w:pPr>
        <w:spacing w:after="240" w:line="360" w:lineRule="auto"/>
        <w:rPr>
          <w:rFonts w:cs="Arial"/>
          <w:i/>
          <w:sz w:val="28"/>
          <w:szCs w:val="28"/>
        </w:rPr>
      </w:pPr>
      <w:r w:rsidRPr="00F00213">
        <w:rPr>
          <w:rFonts w:cs="Arial"/>
          <w:b/>
          <w:i/>
          <w:sz w:val="28"/>
          <w:szCs w:val="28"/>
        </w:rPr>
        <w:t>Artículo 89 bis.</w:t>
      </w:r>
      <w:r w:rsidRPr="00F00213">
        <w:rPr>
          <w:rFonts w:cs="Arial"/>
          <w:i/>
          <w:sz w:val="28"/>
          <w:szCs w:val="28"/>
        </w:rPr>
        <w:t xml:space="preserve"> Para los casos de madres o padres trabajadores</w:t>
      </w:r>
      <w:r w:rsidR="00FB54CA">
        <w:rPr>
          <w:rFonts w:cs="Arial"/>
          <w:i/>
          <w:sz w:val="28"/>
          <w:szCs w:val="28"/>
        </w:rPr>
        <w:t xml:space="preserve"> </w:t>
      </w:r>
      <w:r w:rsidRPr="00F00213">
        <w:rPr>
          <w:rFonts w:cs="Arial"/>
          <w:i/>
          <w:sz w:val="28"/>
          <w:szCs w:val="28"/>
        </w:rPr>
        <w:t>del Estado, cuyos hijos de hasta dieciséis años hayan sido diagnosticados por las autoridades médicas competentes con cáncer de cualquier tipo, podrán gozar de una licencia por cuidados médicos de los hijos para ausentarse de sus labores en caso de que el niño, niña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rsidR="00F00213" w:rsidRPr="00F00213" w:rsidRDefault="00F00213" w:rsidP="00F00213">
      <w:pPr>
        <w:spacing w:after="240" w:line="360" w:lineRule="auto"/>
        <w:rPr>
          <w:rFonts w:cs="Arial"/>
          <w:i/>
          <w:sz w:val="28"/>
          <w:szCs w:val="28"/>
        </w:rPr>
      </w:pPr>
      <w:r>
        <w:rPr>
          <w:rFonts w:cs="Arial"/>
          <w:i/>
          <w:sz w:val="28"/>
          <w:szCs w:val="28"/>
        </w:rPr>
        <w:lastRenderedPageBreak/>
        <w:t>Las autoridades médicas competentes</w:t>
      </w:r>
      <w:r w:rsidRPr="00F00213">
        <w:rPr>
          <w:rFonts w:cs="Arial"/>
          <w:i/>
          <w:sz w:val="28"/>
          <w:szCs w:val="28"/>
        </w:rPr>
        <w:t>, expedirá</w:t>
      </w:r>
      <w:r>
        <w:rPr>
          <w:rFonts w:cs="Arial"/>
          <w:i/>
          <w:sz w:val="28"/>
          <w:szCs w:val="28"/>
        </w:rPr>
        <w:t>n</w:t>
      </w:r>
      <w:r w:rsidRPr="00F00213">
        <w:rPr>
          <w:rFonts w:cs="Arial"/>
          <w:i/>
          <w:sz w:val="28"/>
          <w:szCs w:val="28"/>
        </w:rPr>
        <w:t xml:space="preserve"> los padres asegurados, que se sitúen en el supuesto previsto en el párrafo que antecede, una constancia que acredite el padecimiento oncológico y la duración del tratamiento respectivo, a fin de que el patrón o patrones de éstos tengan conocimiento de tal licencia.</w:t>
      </w:r>
    </w:p>
    <w:p w:rsidR="00F00213" w:rsidRPr="00F00213" w:rsidRDefault="00F00213" w:rsidP="00F00213">
      <w:pPr>
        <w:spacing w:after="240" w:line="360" w:lineRule="auto"/>
        <w:rPr>
          <w:rFonts w:cs="Arial"/>
          <w:i/>
          <w:sz w:val="28"/>
          <w:szCs w:val="28"/>
        </w:rPr>
      </w:pPr>
      <w:r w:rsidRPr="00F00213">
        <w:rPr>
          <w:rFonts w:cs="Arial"/>
          <w:i/>
          <w:sz w:val="28"/>
          <w:szCs w:val="28"/>
        </w:rPr>
        <w:t>La licencia expedida tendrá una vigencia de uno y hasta veintiocho días. Podrán expedirse tantas licencias como sean necesarias durante un periodo máximo de tres años sin que se excedan trescientos sesenta y cuatro días de licencia, mismos que no necesariamente deberán ser continuos.</w:t>
      </w:r>
    </w:p>
    <w:p w:rsidR="00F00213" w:rsidRPr="00F00213" w:rsidRDefault="00F00213" w:rsidP="00F00213">
      <w:pPr>
        <w:spacing w:after="240" w:line="360" w:lineRule="auto"/>
        <w:rPr>
          <w:rFonts w:cs="Arial"/>
          <w:i/>
          <w:sz w:val="28"/>
          <w:szCs w:val="28"/>
        </w:rPr>
      </w:pPr>
      <w:r w:rsidRPr="00F00213">
        <w:rPr>
          <w:rFonts w:cs="Arial"/>
          <w:i/>
          <w:sz w:val="28"/>
          <w:szCs w:val="28"/>
        </w:rPr>
        <w:t>Los padres o madres asegurados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registradas cincuenta y dos semanas de cotización inmediatas previas al inicio de la licencia, gozarán de un subsidio equivalente al sesenta por ciento del último salario diario de cotización registrado por el patrón.</w:t>
      </w:r>
    </w:p>
    <w:p w:rsidR="00F00213" w:rsidRPr="00F00213" w:rsidRDefault="00F00213" w:rsidP="00F00213">
      <w:pPr>
        <w:spacing w:after="240" w:line="360" w:lineRule="auto"/>
        <w:rPr>
          <w:rFonts w:cs="Arial"/>
          <w:i/>
          <w:sz w:val="28"/>
          <w:szCs w:val="28"/>
        </w:rPr>
      </w:pPr>
      <w:r w:rsidRPr="00F00213">
        <w:rPr>
          <w:rFonts w:cs="Arial"/>
          <w:i/>
          <w:sz w:val="28"/>
          <w:szCs w:val="28"/>
        </w:rPr>
        <w:t>La licencia a que se refiere el presente artículo, únicamente podrá otorgarse a petición de parte, ya sea al padre o madre que tenga a su cargo el ejercicio de la patria potestad, la guarda y custodia del menor. En ningún caso se podrá otorgar dicha licencia a ambos padres del menor diagnosticado.</w:t>
      </w:r>
    </w:p>
    <w:p w:rsidR="00F00213" w:rsidRPr="00F00213" w:rsidRDefault="00F00213" w:rsidP="00F00213">
      <w:pPr>
        <w:spacing w:after="240" w:line="360" w:lineRule="auto"/>
        <w:rPr>
          <w:rFonts w:cs="Arial"/>
          <w:i/>
          <w:sz w:val="28"/>
          <w:szCs w:val="28"/>
        </w:rPr>
      </w:pPr>
      <w:r w:rsidRPr="00F00213">
        <w:rPr>
          <w:rFonts w:cs="Arial"/>
          <w:i/>
          <w:sz w:val="28"/>
          <w:szCs w:val="28"/>
        </w:rPr>
        <w:t>Las licencias otorgadas a padres o madres trabajadores previstas en el presente artículo, cesarán:</w:t>
      </w:r>
    </w:p>
    <w:p w:rsidR="00F00213" w:rsidRPr="00F00213" w:rsidRDefault="00F00213" w:rsidP="00F00213">
      <w:pPr>
        <w:spacing w:after="240" w:line="360" w:lineRule="auto"/>
        <w:rPr>
          <w:rFonts w:cs="Arial"/>
          <w:i/>
          <w:sz w:val="28"/>
          <w:szCs w:val="28"/>
        </w:rPr>
      </w:pPr>
      <w:r w:rsidRPr="00F00213">
        <w:rPr>
          <w:rFonts w:cs="Arial"/>
          <w:i/>
          <w:sz w:val="28"/>
          <w:szCs w:val="28"/>
        </w:rPr>
        <w:lastRenderedPageBreak/>
        <w:t>I.</w:t>
      </w:r>
      <w:r w:rsidRPr="00F00213">
        <w:rPr>
          <w:rFonts w:cs="Arial"/>
          <w:i/>
          <w:sz w:val="28"/>
          <w:szCs w:val="28"/>
        </w:rPr>
        <w:tab/>
        <w:t>Cuando el menor no requiera de hospitalización o de reposo médico en los periodos críticos del tratamiento;</w:t>
      </w:r>
    </w:p>
    <w:p w:rsidR="00F00213" w:rsidRPr="00F00213" w:rsidRDefault="00F00213" w:rsidP="00F00213">
      <w:pPr>
        <w:spacing w:after="240" w:line="360" w:lineRule="auto"/>
        <w:rPr>
          <w:rFonts w:cs="Arial"/>
          <w:i/>
          <w:sz w:val="28"/>
          <w:szCs w:val="28"/>
        </w:rPr>
      </w:pPr>
      <w:r w:rsidRPr="00F00213">
        <w:rPr>
          <w:rFonts w:cs="Arial"/>
          <w:i/>
          <w:sz w:val="28"/>
          <w:szCs w:val="28"/>
        </w:rPr>
        <w:t>II.</w:t>
      </w:r>
      <w:r w:rsidRPr="00F00213">
        <w:rPr>
          <w:rFonts w:cs="Arial"/>
          <w:i/>
          <w:sz w:val="28"/>
          <w:szCs w:val="28"/>
        </w:rPr>
        <w:tab/>
        <w:t>Por ocurrir el fallecimiento del menor;</w:t>
      </w:r>
    </w:p>
    <w:p w:rsidR="00F00213" w:rsidRPr="00F00213" w:rsidRDefault="00F00213" w:rsidP="00F00213">
      <w:pPr>
        <w:spacing w:after="240" w:line="360" w:lineRule="auto"/>
        <w:rPr>
          <w:rFonts w:cs="Arial"/>
          <w:i/>
          <w:sz w:val="28"/>
          <w:szCs w:val="28"/>
        </w:rPr>
      </w:pPr>
      <w:r w:rsidRPr="00F00213">
        <w:rPr>
          <w:rFonts w:cs="Arial"/>
          <w:i/>
          <w:sz w:val="28"/>
          <w:szCs w:val="28"/>
        </w:rPr>
        <w:t>III.</w:t>
      </w:r>
      <w:r w:rsidRPr="00F00213">
        <w:rPr>
          <w:rFonts w:cs="Arial"/>
          <w:i/>
          <w:sz w:val="28"/>
          <w:szCs w:val="28"/>
        </w:rPr>
        <w:tab/>
        <w:t>Cuando el menor cumpla dieciséis años;</w:t>
      </w:r>
    </w:p>
    <w:p w:rsidR="00F00213" w:rsidRDefault="00F00213" w:rsidP="00F00213">
      <w:pPr>
        <w:spacing w:after="240" w:line="360" w:lineRule="auto"/>
        <w:rPr>
          <w:rFonts w:cs="Arial"/>
          <w:i/>
          <w:sz w:val="28"/>
          <w:szCs w:val="28"/>
        </w:rPr>
      </w:pPr>
      <w:r w:rsidRPr="00F00213">
        <w:rPr>
          <w:rFonts w:cs="Arial"/>
          <w:i/>
          <w:sz w:val="28"/>
          <w:szCs w:val="28"/>
        </w:rPr>
        <w:t>IV.</w:t>
      </w:r>
      <w:r w:rsidRPr="00F00213">
        <w:rPr>
          <w:rFonts w:cs="Arial"/>
          <w:i/>
          <w:sz w:val="28"/>
          <w:szCs w:val="28"/>
        </w:rPr>
        <w:tab/>
        <w:t>Cuando el ascendiente que goza de la licencia, sea contratado por un nuevo patrón.</w:t>
      </w:r>
    </w:p>
    <w:p w:rsidR="00F00213" w:rsidRPr="00F00213" w:rsidRDefault="00F00213" w:rsidP="00195458">
      <w:pPr>
        <w:spacing w:after="240" w:line="360" w:lineRule="auto"/>
        <w:rPr>
          <w:rFonts w:cs="Arial"/>
          <w:sz w:val="28"/>
          <w:szCs w:val="28"/>
        </w:rPr>
      </w:pPr>
      <w:r w:rsidRPr="00F00213">
        <w:rPr>
          <w:rFonts w:cs="Arial"/>
          <w:b/>
          <w:sz w:val="28"/>
          <w:szCs w:val="28"/>
        </w:rPr>
        <w:t xml:space="preserve">Tercero.- </w:t>
      </w:r>
      <w:r>
        <w:rPr>
          <w:rFonts w:cs="Arial"/>
          <w:sz w:val="28"/>
          <w:szCs w:val="28"/>
        </w:rPr>
        <w:t>Se adiciona el artículo 355 bis al C</w:t>
      </w:r>
      <w:r w:rsidR="00195458">
        <w:rPr>
          <w:rFonts w:cs="Arial"/>
          <w:sz w:val="28"/>
          <w:szCs w:val="28"/>
        </w:rPr>
        <w:t>ódigo Municipal para el Estado de Coahuila de Zaragoza, para quedar como sigue:</w:t>
      </w:r>
    </w:p>
    <w:p w:rsidR="00F00213" w:rsidRPr="00F00213" w:rsidRDefault="00F00213" w:rsidP="00F00213">
      <w:pPr>
        <w:spacing w:after="240" w:line="360" w:lineRule="auto"/>
        <w:rPr>
          <w:rFonts w:cs="Arial"/>
          <w:i/>
          <w:sz w:val="28"/>
          <w:szCs w:val="28"/>
        </w:rPr>
      </w:pPr>
      <w:r w:rsidRPr="00F00213">
        <w:rPr>
          <w:rFonts w:cs="Arial"/>
          <w:b/>
          <w:i/>
          <w:sz w:val="28"/>
          <w:szCs w:val="28"/>
        </w:rPr>
        <w:t>Art</w:t>
      </w:r>
      <w:r>
        <w:rPr>
          <w:rFonts w:cs="Arial"/>
          <w:b/>
          <w:i/>
          <w:sz w:val="28"/>
          <w:szCs w:val="28"/>
        </w:rPr>
        <w:t>ículo 355 bis</w:t>
      </w:r>
      <w:r w:rsidRPr="00F00213">
        <w:rPr>
          <w:rFonts w:cs="Arial"/>
          <w:b/>
          <w:i/>
          <w:sz w:val="28"/>
          <w:szCs w:val="28"/>
        </w:rPr>
        <w:t xml:space="preserve">. </w:t>
      </w:r>
      <w:r w:rsidRPr="00F00213">
        <w:rPr>
          <w:rFonts w:cs="Arial"/>
          <w:i/>
          <w:sz w:val="28"/>
          <w:szCs w:val="28"/>
        </w:rPr>
        <w:t>Para los casos de madres o padres trabajadores de los municipios, cuyos hijos de hasta dieciséis años hayan sido diagnosticados por las autoridades médicas competentes con cáncer de cualquier tipo, podrán gozar de una licencia por cuidados médicos de los hijos para ausentarse de sus labores en caso de que el niño, niña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rsidR="00F00213" w:rsidRPr="00F00213" w:rsidRDefault="00F00213" w:rsidP="00F00213">
      <w:pPr>
        <w:spacing w:after="240" w:line="360" w:lineRule="auto"/>
        <w:rPr>
          <w:rFonts w:cs="Arial"/>
          <w:i/>
          <w:sz w:val="28"/>
          <w:szCs w:val="28"/>
        </w:rPr>
      </w:pPr>
      <w:r w:rsidRPr="00F00213">
        <w:rPr>
          <w:rFonts w:cs="Arial"/>
          <w:i/>
          <w:sz w:val="28"/>
          <w:szCs w:val="28"/>
        </w:rPr>
        <w:t>El servicio médico para trabajadores d</w:t>
      </w:r>
      <w:r w:rsidR="000B720B">
        <w:rPr>
          <w:rFonts w:cs="Arial"/>
          <w:i/>
          <w:sz w:val="28"/>
          <w:szCs w:val="28"/>
        </w:rPr>
        <w:t xml:space="preserve">el </w:t>
      </w:r>
      <w:r w:rsidR="00FB54CA">
        <w:rPr>
          <w:rFonts w:cs="Arial"/>
          <w:i/>
          <w:sz w:val="28"/>
          <w:szCs w:val="28"/>
        </w:rPr>
        <w:t>mu</w:t>
      </w:r>
      <w:r w:rsidR="00FB54CA" w:rsidRPr="00F00213">
        <w:rPr>
          <w:rFonts w:cs="Arial"/>
          <w:i/>
          <w:sz w:val="28"/>
          <w:szCs w:val="28"/>
        </w:rPr>
        <w:t>n</w:t>
      </w:r>
      <w:r w:rsidR="00FB54CA">
        <w:rPr>
          <w:rFonts w:cs="Arial"/>
          <w:i/>
          <w:sz w:val="28"/>
          <w:szCs w:val="28"/>
        </w:rPr>
        <w:t>icipio</w:t>
      </w:r>
      <w:r w:rsidRPr="00F00213">
        <w:rPr>
          <w:rFonts w:cs="Arial"/>
          <w:i/>
          <w:sz w:val="28"/>
          <w:szCs w:val="28"/>
        </w:rPr>
        <w:t xml:space="preserve"> expedirá los padres asegurados, que se sitúen en el supuesto previsto en el párrafo que antecede, una constancia que acredite el padecimiento oncológico y la duración del tratamiento respectivo, a fin de que el patrón o patrones de éstos tengan conocimiento de tal licencia.</w:t>
      </w:r>
    </w:p>
    <w:p w:rsidR="00F00213" w:rsidRPr="00F00213" w:rsidRDefault="00F00213" w:rsidP="00F00213">
      <w:pPr>
        <w:spacing w:after="240" w:line="360" w:lineRule="auto"/>
        <w:rPr>
          <w:rFonts w:cs="Arial"/>
          <w:i/>
          <w:sz w:val="28"/>
          <w:szCs w:val="28"/>
        </w:rPr>
      </w:pPr>
      <w:r w:rsidRPr="00F00213">
        <w:rPr>
          <w:rFonts w:cs="Arial"/>
          <w:i/>
          <w:sz w:val="28"/>
          <w:szCs w:val="28"/>
        </w:rPr>
        <w:lastRenderedPageBreak/>
        <w:t>La licencia expedida tendrá una vigencia de uno y hasta veintiocho días. Podrán expedirse tantas licencias como sean necesarias durante un periodo máximo de tres años sin que se excedan trescientos sesenta y cuatro días de licencia, mismos que no necesariamente deberán ser continuos.</w:t>
      </w:r>
    </w:p>
    <w:p w:rsidR="00F00213" w:rsidRPr="00F00213" w:rsidRDefault="00F00213" w:rsidP="00F00213">
      <w:pPr>
        <w:spacing w:after="240" w:line="360" w:lineRule="auto"/>
        <w:rPr>
          <w:rFonts w:cs="Arial"/>
          <w:i/>
          <w:sz w:val="28"/>
          <w:szCs w:val="28"/>
        </w:rPr>
      </w:pPr>
      <w:r w:rsidRPr="00F00213">
        <w:rPr>
          <w:rFonts w:cs="Arial"/>
          <w:i/>
          <w:sz w:val="28"/>
          <w:szCs w:val="28"/>
        </w:rPr>
        <w:t>Los padres o madres asegurados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registradas cincuenta y dos semanas de cotización inmediatas previas al inicio de la licencia, gozarán de un subsidio equivalente al sesenta por ciento del último salario diario de cotización registrado por el patrón.</w:t>
      </w:r>
    </w:p>
    <w:p w:rsidR="00F00213" w:rsidRPr="00F00213" w:rsidRDefault="00F00213" w:rsidP="00F00213">
      <w:pPr>
        <w:spacing w:after="240" w:line="360" w:lineRule="auto"/>
        <w:rPr>
          <w:rFonts w:cs="Arial"/>
          <w:i/>
          <w:sz w:val="28"/>
          <w:szCs w:val="28"/>
        </w:rPr>
      </w:pPr>
      <w:r w:rsidRPr="00F00213">
        <w:rPr>
          <w:rFonts w:cs="Arial"/>
          <w:i/>
          <w:sz w:val="28"/>
          <w:szCs w:val="28"/>
        </w:rPr>
        <w:t>La licencia a que se refiere el presente artículo, únicamente podrá otorgarse a petición de parte, ya sea al padre o madre que tenga a su cargo el ejercicio de la patria potestad, la guarda y custodia del menor. En ningún caso se podrá otorgar dicha licencia a ambos padres del menor diagnosticado.</w:t>
      </w:r>
    </w:p>
    <w:p w:rsidR="00F00213" w:rsidRPr="00F00213" w:rsidRDefault="00F00213" w:rsidP="00F00213">
      <w:pPr>
        <w:spacing w:after="240" w:line="360" w:lineRule="auto"/>
        <w:rPr>
          <w:rFonts w:cs="Arial"/>
          <w:i/>
          <w:sz w:val="28"/>
          <w:szCs w:val="28"/>
        </w:rPr>
      </w:pPr>
      <w:r w:rsidRPr="00F00213">
        <w:rPr>
          <w:rFonts w:cs="Arial"/>
          <w:i/>
          <w:sz w:val="28"/>
          <w:szCs w:val="28"/>
        </w:rPr>
        <w:t>Las licencias otorgadas a padres o madres trabajadores previstas en el presente artículo, cesarán:</w:t>
      </w:r>
    </w:p>
    <w:p w:rsidR="00F00213" w:rsidRPr="00F00213" w:rsidRDefault="00F00213" w:rsidP="00F00213">
      <w:pPr>
        <w:spacing w:after="240" w:line="360" w:lineRule="auto"/>
        <w:rPr>
          <w:rFonts w:cs="Arial"/>
          <w:i/>
          <w:sz w:val="28"/>
          <w:szCs w:val="28"/>
        </w:rPr>
      </w:pPr>
      <w:r w:rsidRPr="00F00213">
        <w:rPr>
          <w:rFonts w:cs="Arial"/>
          <w:i/>
          <w:sz w:val="28"/>
          <w:szCs w:val="28"/>
        </w:rPr>
        <w:t>I.</w:t>
      </w:r>
      <w:r w:rsidRPr="00F00213">
        <w:rPr>
          <w:rFonts w:cs="Arial"/>
          <w:i/>
          <w:sz w:val="28"/>
          <w:szCs w:val="28"/>
        </w:rPr>
        <w:tab/>
        <w:t>Cuando el menor no requiera de hospitalización o de reposo médico en los periodos críticos del tratamiento;</w:t>
      </w:r>
    </w:p>
    <w:p w:rsidR="00F00213" w:rsidRPr="00F00213" w:rsidRDefault="00F00213" w:rsidP="00F00213">
      <w:pPr>
        <w:spacing w:after="240" w:line="360" w:lineRule="auto"/>
        <w:rPr>
          <w:rFonts w:cs="Arial"/>
          <w:i/>
          <w:sz w:val="28"/>
          <w:szCs w:val="28"/>
        </w:rPr>
      </w:pPr>
      <w:r w:rsidRPr="00F00213">
        <w:rPr>
          <w:rFonts w:cs="Arial"/>
          <w:i/>
          <w:sz w:val="28"/>
          <w:szCs w:val="28"/>
        </w:rPr>
        <w:t>II.</w:t>
      </w:r>
      <w:r w:rsidRPr="00F00213">
        <w:rPr>
          <w:rFonts w:cs="Arial"/>
          <w:i/>
          <w:sz w:val="28"/>
          <w:szCs w:val="28"/>
        </w:rPr>
        <w:tab/>
        <w:t>Por ocurrir el fallecimiento del menor;</w:t>
      </w:r>
    </w:p>
    <w:p w:rsidR="00F00213" w:rsidRPr="00F00213" w:rsidRDefault="00F00213" w:rsidP="00F00213">
      <w:pPr>
        <w:spacing w:after="240" w:line="360" w:lineRule="auto"/>
        <w:rPr>
          <w:rFonts w:cs="Arial"/>
          <w:i/>
          <w:sz w:val="28"/>
          <w:szCs w:val="28"/>
        </w:rPr>
      </w:pPr>
      <w:r w:rsidRPr="00F00213">
        <w:rPr>
          <w:rFonts w:cs="Arial"/>
          <w:i/>
          <w:sz w:val="28"/>
          <w:szCs w:val="28"/>
        </w:rPr>
        <w:t>III.</w:t>
      </w:r>
      <w:r w:rsidRPr="00F00213">
        <w:rPr>
          <w:rFonts w:cs="Arial"/>
          <w:i/>
          <w:sz w:val="28"/>
          <w:szCs w:val="28"/>
        </w:rPr>
        <w:tab/>
        <w:t>Cuando el menor cumpla dieciséis años;</w:t>
      </w:r>
    </w:p>
    <w:p w:rsidR="00F00213" w:rsidRPr="00F00213" w:rsidRDefault="00F00213" w:rsidP="00F00213">
      <w:pPr>
        <w:spacing w:after="240" w:line="360" w:lineRule="auto"/>
        <w:rPr>
          <w:rFonts w:cs="Arial"/>
          <w:b/>
          <w:i/>
          <w:sz w:val="28"/>
          <w:szCs w:val="28"/>
        </w:rPr>
      </w:pPr>
      <w:r w:rsidRPr="00F00213">
        <w:rPr>
          <w:rFonts w:cs="Arial"/>
          <w:i/>
          <w:sz w:val="28"/>
          <w:szCs w:val="28"/>
        </w:rPr>
        <w:lastRenderedPageBreak/>
        <w:t>IV.</w:t>
      </w:r>
      <w:r w:rsidRPr="00F00213">
        <w:rPr>
          <w:rFonts w:cs="Arial"/>
          <w:i/>
          <w:sz w:val="28"/>
          <w:szCs w:val="28"/>
        </w:rPr>
        <w:tab/>
        <w:t>Cuando el ascendiente que goza de la licencia, sea contratado por un nuevo patrón.</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917938" w:rsidRPr="002A5F2B" w:rsidRDefault="00917938"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F00213">
        <w:rPr>
          <w:rFonts w:cs="Arial"/>
          <w:b/>
          <w:sz w:val="28"/>
          <w:szCs w:val="28"/>
        </w:rPr>
        <w:t>12</w:t>
      </w:r>
      <w:r w:rsidR="0009571E">
        <w:rPr>
          <w:rFonts w:cs="Arial"/>
          <w:b/>
          <w:sz w:val="28"/>
          <w:szCs w:val="28"/>
        </w:rPr>
        <w:t xml:space="preserve"> </w:t>
      </w:r>
      <w:r w:rsidRPr="002A5F2B">
        <w:rPr>
          <w:rFonts w:cs="Arial"/>
          <w:b/>
          <w:sz w:val="28"/>
          <w:szCs w:val="28"/>
        </w:rPr>
        <w:t xml:space="preserve">de </w:t>
      </w:r>
      <w:r w:rsidR="00F00213">
        <w:rPr>
          <w:rFonts w:cs="Arial"/>
          <w:b/>
          <w:sz w:val="28"/>
          <w:szCs w:val="28"/>
        </w:rPr>
        <w:t>junio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4F594B">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36" w:rsidRDefault="006F4D36" w:rsidP="00F97D17">
      <w:r>
        <w:separator/>
      </w:r>
    </w:p>
  </w:endnote>
  <w:endnote w:type="continuationSeparator" w:id="0">
    <w:p w:rsidR="006F4D36" w:rsidRDefault="006F4D36"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CF0914" w:rsidRDefault="00CF0914">
        <w:pPr>
          <w:jc w:val="center"/>
        </w:pPr>
        <w:r>
          <w:fldChar w:fldCharType="begin"/>
        </w:r>
        <w:r>
          <w:instrText>PAGE   \* MERGEFORMAT</w:instrText>
        </w:r>
        <w:r>
          <w:fldChar w:fldCharType="separate"/>
        </w:r>
        <w:r w:rsidR="00333BB5" w:rsidRPr="00333BB5">
          <w:rPr>
            <w:noProof/>
            <w:lang w:val="es-ES"/>
          </w:rPr>
          <w:t>1</w:t>
        </w:r>
        <w:r>
          <w:fldChar w:fldCharType="end"/>
        </w:r>
      </w:p>
    </w:sdtContent>
  </w:sdt>
  <w:p w:rsidR="00CF0914" w:rsidRDefault="00CF09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36" w:rsidRDefault="006F4D36" w:rsidP="00F97D17">
      <w:r>
        <w:separator/>
      </w:r>
    </w:p>
  </w:footnote>
  <w:footnote w:type="continuationSeparator" w:id="0">
    <w:p w:rsidR="006F4D36" w:rsidRDefault="006F4D36" w:rsidP="00F97D17">
      <w:r>
        <w:continuationSeparator/>
      </w:r>
    </w:p>
  </w:footnote>
  <w:footnote w:id="1">
    <w:p w:rsidR="00CF0914" w:rsidRDefault="00CF0914">
      <w:r>
        <w:footnoteRef/>
      </w:r>
      <w:r>
        <w:t xml:space="preserve"> Ver. </w:t>
      </w:r>
      <w:hyperlink r:id="rId1" w:history="1">
        <w:r>
          <w:t>https://www.gob.mx/salud/articulos/cancer-infantil-en-mexico</w:t>
        </w:r>
      </w:hyperlink>
    </w:p>
  </w:footnote>
  <w:footnote w:id="2">
    <w:p w:rsidR="00CF0914" w:rsidRDefault="00CF0914">
      <w:r>
        <w:footnoteRef/>
      </w:r>
      <w:r>
        <w:t xml:space="preserve"> Ver. </w:t>
      </w:r>
      <w:hyperlink r:id="rId2" w:history="1">
        <w:r>
          <w:t>https://www.dineroenimagen.com/2018-02-05/95697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14" w:rsidRDefault="004F594B" w:rsidP="001A03FD">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5B71372C" wp14:editId="215E6BA0">
          <wp:simplePos x="0" y="0"/>
          <wp:positionH relativeFrom="column">
            <wp:posOffset>-289153</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CF0914" w:rsidRDefault="004F594B" w:rsidP="001A03FD">
    <w:pPr>
      <w:tabs>
        <w:tab w:val="center" w:pos="4419"/>
        <w:tab w:val="left" w:pos="5040"/>
        <w:tab w:val="right" w:pos="8838"/>
      </w:tabs>
      <w:jc w:val="center"/>
      <w:rPr>
        <w:rFonts w:ascii="Times New Roman" w:eastAsia="Calibri"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DB779D8" wp14:editId="22CA1662">
          <wp:simplePos x="0" y="0"/>
          <wp:positionH relativeFrom="column">
            <wp:posOffset>5555742</wp:posOffset>
          </wp:positionH>
          <wp:positionV relativeFrom="paragraph">
            <wp:posOffset>49352</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sidR="00CF0914">
      <w:rPr>
        <w:rFonts w:ascii="Times New Roman" w:eastAsia="Calibri" w:hAnsi="Times New Roman" w:cs="Arial"/>
        <w:bCs/>
        <w:smallCaps/>
        <w:spacing w:val="20"/>
        <w:sz w:val="32"/>
        <w:szCs w:val="32"/>
      </w:rPr>
      <w:t>Congreso del Estado Independiente,</w:t>
    </w:r>
  </w:p>
  <w:p w:rsidR="00CF0914" w:rsidRDefault="00CF0914" w:rsidP="001A03FD">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CF0914" w:rsidRDefault="00CF0914" w:rsidP="001A03FD">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CF0914" w:rsidRPr="001A03FD" w:rsidRDefault="00CF0914" w:rsidP="001A03FD">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CF0914" w:rsidRDefault="00CF09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302FE"/>
    <w:rsid w:val="00060129"/>
    <w:rsid w:val="00067E06"/>
    <w:rsid w:val="000804CB"/>
    <w:rsid w:val="0009571E"/>
    <w:rsid w:val="000977AA"/>
    <w:rsid w:val="000B0244"/>
    <w:rsid w:val="000B1E21"/>
    <w:rsid w:val="000B720B"/>
    <w:rsid w:val="000C59B9"/>
    <w:rsid w:val="000E3B9F"/>
    <w:rsid w:val="000E5286"/>
    <w:rsid w:val="000E7908"/>
    <w:rsid w:val="00102200"/>
    <w:rsid w:val="00132B88"/>
    <w:rsid w:val="00137394"/>
    <w:rsid w:val="001442CB"/>
    <w:rsid w:val="001560B6"/>
    <w:rsid w:val="00174327"/>
    <w:rsid w:val="00194954"/>
    <w:rsid w:val="00195458"/>
    <w:rsid w:val="001A03FD"/>
    <w:rsid w:val="001B1171"/>
    <w:rsid w:val="001C3B59"/>
    <w:rsid w:val="001C6A2A"/>
    <w:rsid w:val="001D1214"/>
    <w:rsid w:val="001E4B17"/>
    <w:rsid w:val="001F4F59"/>
    <w:rsid w:val="001F6298"/>
    <w:rsid w:val="0020034A"/>
    <w:rsid w:val="0020786A"/>
    <w:rsid w:val="00230761"/>
    <w:rsid w:val="00231743"/>
    <w:rsid w:val="00231A62"/>
    <w:rsid w:val="00255CB6"/>
    <w:rsid w:val="002644B8"/>
    <w:rsid w:val="00266E22"/>
    <w:rsid w:val="002800F4"/>
    <w:rsid w:val="00286039"/>
    <w:rsid w:val="00290676"/>
    <w:rsid w:val="002A5F2B"/>
    <w:rsid w:val="002B3440"/>
    <w:rsid w:val="002B54B7"/>
    <w:rsid w:val="002C25A6"/>
    <w:rsid w:val="002F34C5"/>
    <w:rsid w:val="002F5352"/>
    <w:rsid w:val="0030515B"/>
    <w:rsid w:val="0030725F"/>
    <w:rsid w:val="003157BE"/>
    <w:rsid w:val="00323311"/>
    <w:rsid w:val="00333BB5"/>
    <w:rsid w:val="00370CD2"/>
    <w:rsid w:val="00373D09"/>
    <w:rsid w:val="00383283"/>
    <w:rsid w:val="003963CC"/>
    <w:rsid w:val="0039754D"/>
    <w:rsid w:val="00397E2A"/>
    <w:rsid w:val="003A7CB9"/>
    <w:rsid w:val="003B6908"/>
    <w:rsid w:val="003B7C42"/>
    <w:rsid w:val="003C3CF5"/>
    <w:rsid w:val="003C670B"/>
    <w:rsid w:val="003D2D5A"/>
    <w:rsid w:val="003D6AC0"/>
    <w:rsid w:val="003E1F31"/>
    <w:rsid w:val="003F0051"/>
    <w:rsid w:val="003F51B7"/>
    <w:rsid w:val="0040531E"/>
    <w:rsid w:val="00433FEC"/>
    <w:rsid w:val="00437D96"/>
    <w:rsid w:val="0044503D"/>
    <w:rsid w:val="0045020B"/>
    <w:rsid w:val="00453E22"/>
    <w:rsid w:val="0046481D"/>
    <w:rsid w:val="0046620F"/>
    <w:rsid w:val="004753B7"/>
    <w:rsid w:val="004931FE"/>
    <w:rsid w:val="00497E91"/>
    <w:rsid w:val="004B7110"/>
    <w:rsid w:val="004E5B9B"/>
    <w:rsid w:val="004F3AAA"/>
    <w:rsid w:val="004F594B"/>
    <w:rsid w:val="005026AE"/>
    <w:rsid w:val="0054225F"/>
    <w:rsid w:val="0054646D"/>
    <w:rsid w:val="00555A10"/>
    <w:rsid w:val="005603FA"/>
    <w:rsid w:val="00567B25"/>
    <w:rsid w:val="00570C66"/>
    <w:rsid w:val="005B043F"/>
    <w:rsid w:val="005B5C77"/>
    <w:rsid w:val="005D483C"/>
    <w:rsid w:val="005D7470"/>
    <w:rsid w:val="005E5F54"/>
    <w:rsid w:val="005E6A70"/>
    <w:rsid w:val="005F7EE5"/>
    <w:rsid w:val="00600D76"/>
    <w:rsid w:val="00616D96"/>
    <w:rsid w:val="006527E1"/>
    <w:rsid w:val="00654ABB"/>
    <w:rsid w:val="00676AD6"/>
    <w:rsid w:val="00676E99"/>
    <w:rsid w:val="006801D1"/>
    <w:rsid w:val="0069510C"/>
    <w:rsid w:val="006B09D1"/>
    <w:rsid w:val="006B35D3"/>
    <w:rsid w:val="006F4D36"/>
    <w:rsid w:val="006F58A5"/>
    <w:rsid w:val="007020F3"/>
    <w:rsid w:val="007064FC"/>
    <w:rsid w:val="007172A2"/>
    <w:rsid w:val="00733786"/>
    <w:rsid w:val="00750EDA"/>
    <w:rsid w:val="007735F4"/>
    <w:rsid w:val="007B04F4"/>
    <w:rsid w:val="007B30EC"/>
    <w:rsid w:val="007B5D47"/>
    <w:rsid w:val="007C07FA"/>
    <w:rsid w:val="007D4469"/>
    <w:rsid w:val="007E1AC7"/>
    <w:rsid w:val="007E7A2D"/>
    <w:rsid w:val="007F3488"/>
    <w:rsid w:val="007F628C"/>
    <w:rsid w:val="007F7766"/>
    <w:rsid w:val="00810339"/>
    <w:rsid w:val="00816B4F"/>
    <w:rsid w:val="008331E8"/>
    <w:rsid w:val="00855641"/>
    <w:rsid w:val="00862CA8"/>
    <w:rsid w:val="0088562F"/>
    <w:rsid w:val="00887317"/>
    <w:rsid w:val="00895559"/>
    <w:rsid w:val="00895C73"/>
    <w:rsid w:val="00897A28"/>
    <w:rsid w:val="008A5C25"/>
    <w:rsid w:val="008A7A8C"/>
    <w:rsid w:val="008C7E5B"/>
    <w:rsid w:val="008D6EA2"/>
    <w:rsid w:val="008D71EA"/>
    <w:rsid w:val="008D7251"/>
    <w:rsid w:val="008F77A6"/>
    <w:rsid w:val="00901FF5"/>
    <w:rsid w:val="00911D0C"/>
    <w:rsid w:val="00917938"/>
    <w:rsid w:val="00925142"/>
    <w:rsid w:val="009802F3"/>
    <w:rsid w:val="00995CF2"/>
    <w:rsid w:val="009A19AA"/>
    <w:rsid w:val="009B42EC"/>
    <w:rsid w:val="009B539A"/>
    <w:rsid w:val="009D7063"/>
    <w:rsid w:val="009E0B1C"/>
    <w:rsid w:val="009E2941"/>
    <w:rsid w:val="00A10BF3"/>
    <w:rsid w:val="00A230CC"/>
    <w:rsid w:val="00A23938"/>
    <w:rsid w:val="00A263B0"/>
    <w:rsid w:val="00A65485"/>
    <w:rsid w:val="00A70FA0"/>
    <w:rsid w:val="00A92044"/>
    <w:rsid w:val="00AA28DB"/>
    <w:rsid w:val="00AC67F1"/>
    <w:rsid w:val="00AC755C"/>
    <w:rsid w:val="00AD01C6"/>
    <w:rsid w:val="00AD6419"/>
    <w:rsid w:val="00AE48E7"/>
    <w:rsid w:val="00B14C27"/>
    <w:rsid w:val="00B7589C"/>
    <w:rsid w:val="00B85336"/>
    <w:rsid w:val="00B9538F"/>
    <w:rsid w:val="00BA7379"/>
    <w:rsid w:val="00BD25AB"/>
    <w:rsid w:val="00BD64BD"/>
    <w:rsid w:val="00BF7E4A"/>
    <w:rsid w:val="00C17795"/>
    <w:rsid w:val="00C23ACA"/>
    <w:rsid w:val="00C25273"/>
    <w:rsid w:val="00C36D99"/>
    <w:rsid w:val="00C44DEC"/>
    <w:rsid w:val="00C9419D"/>
    <w:rsid w:val="00C97FD7"/>
    <w:rsid w:val="00CA5C77"/>
    <w:rsid w:val="00CB5036"/>
    <w:rsid w:val="00CC02D4"/>
    <w:rsid w:val="00CC1546"/>
    <w:rsid w:val="00CC1CB2"/>
    <w:rsid w:val="00CC1EED"/>
    <w:rsid w:val="00CC610F"/>
    <w:rsid w:val="00CC6B63"/>
    <w:rsid w:val="00CD7610"/>
    <w:rsid w:val="00CE118F"/>
    <w:rsid w:val="00CE12BE"/>
    <w:rsid w:val="00CE19C5"/>
    <w:rsid w:val="00CE5025"/>
    <w:rsid w:val="00CF0507"/>
    <w:rsid w:val="00CF0914"/>
    <w:rsid w:val="00CF494E"/>
    <w:rsid w:val="00D10D78"/>
    <w:rsid w:val="00D143F3"/>
    <w:rsid w:val="00D22CF2"/>
    <w:rsid w:val="00D337A9"/>
    <w:rsid w:val="00D35E3A"/>
    <w:rsid w:val="00D37B09"/>
    <w:rsid w:val="00D51383"/>
    <w:rsid w:val="00D53224"/>
    <w:rsid w:val="00D66061"/>
    <w:rsid w:val="00D81F5C"/>
    <w:rsid w:val="00D853FA"/>
    <w:rsid w:val="00D8631E"/>
    <w:rsid w:val="00D97EF2"/>
    <w:rsid w:val="00DB4062"/>
    <w:rsid w:val="00DC2DE7"/>
    <w:rsid w:val="00DD0666"/>
    <w:rsid w:val="00DD2357"/>
    <w:rsid w:val="00DD4E7E"/>
    <w:rsid w:val="00DD5774"/>
    <w:rsid w:val="00DD5A5D"/>
    <w:rsid w:val="00DE6FD8"/>
    <w:rsid w:val="00E10D3C"/>
    <w:rsid w:val="00E165C7"/>
    <w:rsid w:val="00E279E9"/>
    <w:rsid w:val="00E346AF"/>
    <w:rsid w:val="00E3531E"/>
    <w:rsid w:val="00E47842"/>
    <w:rsid w:val="00E5505E"/>
    <w:rsid w:val="00E61EC4"/>
    <w:rsid w:val="00E655DA"/>
    <w:rsid w:val="00E72168"/>
    <w:rsid w:val="00E800DA"/>
    <w:rsid w:val="00E85EB7"/>
    <w:rsid w:val="00EA29D0"/>
    <w:rsid w:val="00EB30C0"/>
    <w:rsid w:val="00EC5ABE"/>
    <w:rsid w:val="00ED6DEC"/>
    <w:rsid w:val="00EE2038"/>
    <w:rsid w:val="00F00213"/>
    <w:rsid w:val="00F21497"/>
    <w:rsid w:val="00F24768"/>
    <w:rsid w:val="00F25417"/>
    <w:rsid w:val="00F6308B"/>
    <w:rsid w:val="00F96E98"/>
    <w:rsid w:val="00F97D17"/>
    <w:rsid w:val="00FB07E2"/>
    <w:rsid w:val="00FB54CA"/>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B294F-E02C-428A-84D3-FDE58FDF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8"/>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7F3488"/>
    <w:pPr>
      <w:keepNext/>
      <w:outlineLvl w:val="0"/>
    </w:pPr>
    <w:rPr>
      <w:b/>
      <w:sz w:val="22"/>
    </w:rPr>
  </w:style>
  <w:style w:type="paragraph" w:styleId="Ttulo2">
    <w:name w:val="heading 2"/>
    <w:basedOn w:val="Normal"/>
    <w:next w:val="Normal"/>
    <w:link w:val="Ttulo2Car"/>
    <w:qFormat/>
    <w:rsid w:val="007F3488"/>
    <w:pPr>
      <w:keepNext/>
      <w:tabs>
        <w:tab w:val="left" w:pos="0"/>
      </w:tabs>
      <w:jc w:val="center"/>
      <w:outlineLvl w:val="1"/>
    </w:pPr>
    <w:rPr>
      <w:b/>
    </w:rPr>
  </w:style>
  <w:style w:type="paragraph" w:styleId="Ttulo3">
    <w:name w:val="heading 3"/>
    <w:basedOn w:val="Normal"/>
    <w:next w:val="Normal"/>
    <w:link w:val="Ttulo3Car"/>
    <w:qFormat/>
    <w:rsid w:val="007F3488"/>
    <w:pPr>
      <w:keepNext/>
      <w:spacing w:line="360" w:lineRule="auto"/>
      <w:outlineLvl w:val="2"/>
    </w:pPr>
    <w:rPr>
      <w:b/>
      <w:sz w:val="36"/>
    </w:rPr>
  </w:style>
  <w:style w:type="paragraph" w:styleId="Ttulo4">
    <w:name w:val="heading 4"/>
    <w:basedOn w:val="Normal"/>
    <w:next w:val="Normal"/>
    <w:link w:val="Ttulo4Car"/>
    <w:qFormat/>
    <w:rsid w:val="007F3488"/>
    <w:pPr>
      <w:keepNext/>
      <w:spacing w:line="360" w:lineRule="auto"/>
      <w:outlineLvl w:val="3"/>
    </w:pPr>
    <w:rPr>
      <w:b/>
      <w:sz w:val="36"/>
    </w:rPr>
  </w:style>
  <w:style w:type="paragraph" w:styleId="Ttulo5">
    <w:name w:val="heading 5"/>
    <w:basedOn w:val="Normal"/>
    <w:next w:val="Normal"/>
    <w:link w:val="Ttulo5Car"/>
    <w:qFormat/>
    <w:rsid w:val="007F3488"/>
    <w:pPr>
      <w:keepNext/>
      <w:shd w:val="clear" w:color="FF00FF" w:fill="auto"/>
      <w:spacing w:line="360" w:lineRule="auto"/>
      <w:outlineLvl w:val="4"/>
    </w:pPr>
    <w:rPr>
      <w:b/>
      <w:sz w:val="36"/>
    </w:rPr>
  </w:style>
  <w:style w:type="paragraph" w:styleId="Ttulo6">
    <w:name w:val="heading 6"/>
    <w:basedOn w:val="Normal"/>
    <w:next w:val="Normal"/>
    <w:link w:val="Ttulo6Car"/>
    <w:qFormat/>
    <w:rsid w:val="007F3488"/>
    <w:pPr>
      <w:keepNext/>
      <w:spacing w:line="360" w:lineRule="auto"/>
      <w:outlineLvl w:val="5"/>
    </w:pPr>
    <w:rPr>
      <w:b/>
      <w:sz w:val="36"/>
    </w:rPr>
  </w:style>
  <w:style w:type="paragraph" w:styleId="Ttulo7">
    <w:name w:val="heading 7"/>
    <w:basedOn w:val="Normal"/>
    <w:next w:val="Normal"/>
    <w:link w:val="Ttulo7Car"/>
    <w:qFormat/>
    <w:rsid w:val="007F3488"/>
    <w:pPr>
      <w:keepNext/>
      <w:spacing w:line="360" w:lineRule="auto"/>
      <w:outlineLvl w:val="6"/>
    </w:pPr>
    <w:rPr>
      <w:b/>
      <w:sz w:val="36"/>
    </w:rPr>
  </w:style>
  <w:style w:type="paragraph" w:styleId="Ttulo8">
    <w:name w:val="heading 8"/>
    <w:basedOn w:val="Normal"/>
    <w:next w:val="Normal"/>
    <w:link w:val="Ttulo8Car"/>
    <w:qFormat/>
    <w:rsid w:val="007F3488"/>
    <w:pPr>
      <w:keepNext/>
      <w:tabs>
        <w:tab w:val="left" w:pos="6237"/>
      </w:tabs>
      <w:spacing w:line="360" w:lineRule="auto"/>
      <w:outlineLvl w:val="7"/>
    </w:pPr>
    <w:rPr>
      <w:b/>
      <w:sz w:val="36"/>
    </w:rPr>
  </w:style>
  <w:style w:type="paragraph" w:styleId="Ttulo9">
    <w:name w:val="heading 9"/>
    <w:basedOn w:val="Normal"/>
    <w:next w:val="Normal"/>
    <w:link w:val="Ttulo9Car"/>
    <w:qFormat/>
    <w:rsid w:val="007F348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488"/>
    <w:pPr>
      <w:tabs>
        <w:tab w:val="center" w:pos="4419"/>
        <w:tab w:val="right" w:pos="8838"/>
      </w:tabs>
    </w:pPr>
  </w:style>
  <w:style w:type="character" w:customStyle="1" w:styleId="EncabezadoCar">
    <w:name w:val="Encabezado Car"/>
    <w:link w:val="Encabezado"/>
    <w:uiPriority w:val="99"/>
    <w:rsid w:val="007F3488"/>
    <w:rPr>
      <w:rFonts w:ascii="Arial" w:eastAsia="Times New Roman" w:hAnsi="Arial" w:cs="Times New Roman"/>
      <w:sz w:val="20"/>
      <w:szCs w:val="20"/>
      <w:lang w:val="es-MX" w:eastAsia="es-ES"/>
    </w:rPr>
  </w:style>
  <w:style w:type="paragraph" w:styleId="Prrafodelista">
    <w:name w:val="List Paragraph"/>
    <w:basedOn w:val="Normal"/>
    <w:uiPriority w:val="34"/>
    <w:qFormat/>
    <w:rsid w:val="007F3488"/>
    <w:pPr>
      <w:widowControl w:val="0"/>
      <w:ind w:left="720"/>
      <w:contextualSpacing/>
    </w:pPr>
    <w:rPr>
      <w:b/>
      <w:snapToGrid w:val="0"/>
    </w:rPr>
  </w:style>
  <w:style w:type="paragraph" w:styleId="Piedepgina">
    <w:name w:val="footer"/>
    <w:basedOn w:val="Normal"/>
    <w:link w:val="PiedepginaCar"/>
    <w:uiPriority w:val="99"/>
    <w:unhideWhenUsed/>
    <w:rsid w:val="007F3488"/>
    <w:pPr>
      <w:tabs>
        <w:tab w:val="center" w:pos="4419"/>
        <w:tab w:val="right" w:pos="8838"/>
      </w:tabs>
    </w:pPr>
  </w:style>
  <w:style w:type="character" w:customStyle="1" w:styleId="PiedepginaCar">
    <w:name w:val="Pie de página Car"/>
    <w:link w:val="Piedepgina"/>
    <w:uiPriority w:val="99"/>
    <w:rsid w:val="007F3488"/>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7F3488"/>
    <w:pPr>
      <w:spacing w:after="120"/>
    </w:pPr>
  </w:style>
  <w:style w:type="character" w:customStyle="1" w:styleId="TextoindependienteCar">
    <w:name w:val="Texto independiente Car"/>
    <w:link w:val="Textoindependiente"/>
    <w:semiHidden/>
    <w:rsid w:val="007F3488"/>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7F3488"/>
    <w:rPr>
      <w:rFonts w:eastAsia="Times New Roman" w:cs="Times New Roman"/>
      <w:sz w:val="20"/>
      <w:szCs w:val="20"/>
      <w:lang w:eastAsia="es-ES"/>
    </w:rPr>
  </w:style>
  <w:style w:type="character" w:customStyle="1" w:styleId="Ttulo1Car">
    <w:name w:val="Título 1 Car"/>
    <w:link w:val="Ttulo1"/>
    <w:rsid w:val="007F3488"/>
    <w:rPr>
      <w:rFonts w:ascii="Arial" w:eastAsia="Times New Roman" w:hAnsi="Arial" w:cs="Times New Roman"/>
      <w:b/>
      <w:szCs w:val="20"/>
      <w:lang w:val="es-MX" w:eastAsia="es-ES"/>
    </w:rPr>
  </w:style>
  <w:style w:type="character" w:customStyle="1" w:styleId="Ttulo2Car">
    <w:name w:val="Título 2 Car"/>
    <w:link w:val="Ttulo2"/>
    <w:rsid w:val="007F3488"/>
    <w:rPr>
      <w:rFonts w:ascii="Arial" w:eastAsia="Times New Roman" w:hAnsi="Arial" w:cs="Times New Roman"/>
      <w:b/>
      <w:sz w:val="20"/>
      <w:szCs w:val="20"/>
      <w:lang w:val="es-MX" w:eastAsia="es-ES"/>
    </w:rPr>
  </w:style>
  <w:style w:type="character" w:customStyle="1" w:styleId="Ttulo3Car">
    <w:name w:val="Título 3 Car"/>
    <w:link w:val="Ttulo3"/>
    <w:rsid w:val="007F3488"/>
    <w:rPr>
      <w:rFonts w:ascii="Arial" w:eastAsia="Times New Roman" w:hAnsi="Arial" w:cs="Times New Roman"/>
      <w:b/>
      <w:sz w:val="36"/>
      <w:szCs w:val="20"/>
      <w:lang w:val="es-MX" w:eastAsia="es-ES"/>
    </w:rPr>
  </w:style>
  <w:style w:type="character" w:customStyle="1" w:styleId="Ttulo4Car">
    <w:name w:val="Título 4 Car"/>
    <w:link w:val="Ttulo4"/>
    <w:rsid w:val="007F3488"/>
    <w:rPr>
      <w:rFonts w:ascii="Arial" w:eastAsia="Times New Roman" w:hAnsi="Arial" w:cs="Times New Roman"/>
      <w:b/>
      <w:sz w:val="36"/>
      <w:szCs w:val="20"/>
      <w:lang w:val="es-MX" w:eastAsia="es-ES"/>
    </w:rPr>
  </w:style>
  <w:style w:type="character" w:customStyle="1" w:styleId="Ttulo5Car">
    <w:name w:val="Título 5 Car"/>
    <w:link w:val="Ttulo5"/>
    <w:rsid w:val="007F3488"/>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7F3488"/>
    <w:rPr>
      <w:rFonts w:ascii="Arial" w:eastAsia="Times New Roman" w:hAnsi="Arial" w:cs="Times New Roman"/>
      <w:b/>
      <w:sz w:val="36"/>
      <w:szCs w:val="20"/>
      <w:lang w:val="es-MX" w:eastAsia="es-ES"/>
    </w:rPr>
  </w:style>
  <w:style w:type="character" w:customStyle="1" w:styleId="Ttulo7Car">
    <w:name w:val="Título 7 Car"/>
    <w:link w:val="Ttulo7"/>
    <w:rsid w:val="007F3488"/>
    <w:rPr>
      <w:rFonts w:ascii="Arial" w:eastAsia="Times New Roman" w:hAnsi="Arial" w:cs="Times New Roman"/>
      <w:b/>
      <w:sz w:val="36"/>
      <w:szCs w:val="20"/>
      <w:lang w:val="es-MX" w:eastAsia="es-ES"/>
    </w:rPr>
  </w:style>
  <w:style w:type="character" w:customStyle="1" w:styleId="Ttulo8Car">
    <w:name w:val="Título 8 Car"/>
    <w:link w:val="Ttulo8"/>
    <w:rsid w:val="007F3488"/>
    <w:rPr>
      <w:rFonts w:ascii="Arial" w:eastAsia="Times New Roman" w:hAnsi="Arial" w:cs="Times New Roman"/>
      <w:b/>
      <w:sz w:val="36"/>
      <w:szCs w:val="20"/>
      <w:lang w:val="es-MX" w:eastAsia="es-ES"/>
    </w:rPr>
  </w:style>
  <w:style w:type="character" w:customStyle="1" w:styleId="Ttulo9Car">
    <w:name w:val="Título 9 Car"/>
    <w:link w:val="Ttulo9"/>
    <w:rsid w:val="007F3488"/>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neroenimagen.com/2018-02-05/95697" TargetMode="External"/><Relationship Id="rId1" Type="http://schemas.openxmlformats.org/officeDocument/2006/relationships/hyperlink" Target="https://www.gob.mx/salud/articulos/cancer-infantil-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E85A-02E3-4ECC-8F01-6C9ABBE5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2019-06-10T15:21:00Z</cp:lastPrinted>
  <dcterms:created xsi:type="dcterms:W3CDTF">2019-06-19T17:28:00Z</dcterms:created>
  <dcterms:modified xsi:type="dcterms:W3CDTF">2019-06-19T17:28:00Z</dcterms:modified>
</cp:coreProperties>
</file>