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45" w:rsidRDefault="00A55345" w:rsidP="00A55345">
      <w:pPr>
        <w:rPr>
          <w:rFonts w:cs="Arial"/>
          <w:b/>
          <w:sz w:val="28"/>
          <w:szCs w:val="28"/>
          <w:lang w:val="es-ES_tradnl"/>
        </w:rPr>
      </w:pPr>
    </w:p>
    <w:p w:rsidR="00A55345" w:rsidRDefault="00A55345" w:rsidP="00A55345">
      <w:pPr>
        <w:rPr>
          <w:rFonts w:ascii="Arial Narrow" w:hAnsi="Arial Narrow"/>
          <w:color w:val="000000"/>
          <w:sz w:val="26"/>
          <w:szCs w:val="26"/>
        </w:rPr>
      </w:pPr>
    </w:p>
    <w:p w:rsidR="00A55345" w:rsidRPr="00A55345" w:rsidRDefault="00A55345" w:rsidP="00A55345">
      <w:pPr>
        <w:rPr>
          <w:rFonts w:ascii="Arial Narrow" w:hAnsi="Arial Narrow"/>
          <w:b/>
          <w:color w:val="000000"/>
          <w:sz w:val="26"/>
          <w:szCs w:val="26"/>
        </w:rPr>
      </w:pPr>
      <w:r w:rsidRPr="00A55345">
        <w:rPr>
          <w:rFonts w:ascii="Arial Narrow" w:hAnsi="Arial Narrow"/>
          <w:color w:val="000000"/>
          <w:sz w:val="26"/>
          <w:szCs w:val="26"/>
        </w:rPr>
        <w:t xml:space="preserve">Iniciativa con Proyecto de Decreto por la que se adiciona el artículo 48 Bis, a la </w:t>
      </w:r>
      <w:r w:rsidRPr="00A55345">
        <w:rPr>
          <w:rFonts w:ascii="Arial Narrow" w:hAnsi="Arial Narrow"/>
          <w:b/>
          <w:color w:val="000000"/>
          <w:sz w:val="26"/>
          <w:szCs w:val="26"/>
        </w:rPr>
        <w:t>Ley de Víctimas para el Estado de Coahuila.</w:t>
      </w:r>
    </w:p>
    <w:p w:rsidR="00A55345" w:rsidRDefault="00A55345" w:rsidP="00A55345">
      <w:pPr>
        <w:rPr>
          <w:rFonts w:ascii="Arial Narrow" w:hAnsi="Arial Narrow"/>
          <w:color w:val="000000"/>
          <w:sz w:val="26"/>
          <w:szCs w:val="26"/>
        </w:rPr>
      </w:pPr>
    </w:p>
    <w:p w:rsidR="00A55345" w:rsidRPr="00A55345" w:rsidRDefault="00A55345" w:rsidP="00A55345">
      <w:pPr>
        <w:pStyle w:val="Prrafodelista"/>
        <w:numPr>
          <w:ilvl w:val="0"/>
          <w:numId w:val="3"/>
        </w:numPr>
        <w:rPr>
          <w:rFonts w:ascii="Arial Narrow" w:hAnsi="Arial Narrow"/>
          <w:color w:val="000000"/>
          <w:sz w:val="26"/>
          <w:szCs w:val="26"/>
        </w:rPr>
      </w:pPr>
      <w:r>
        <w:rPr>
          <w:rFonts w:ascii="Arial Narrow" w:hAnsi="Arial Narrow"/>
          <w:color w:val="000000"/>
          <w:sz w:val="26"/>
          <w:szCs w:val="26"/>
        </w:rPr>
        <w:t>E</w:t>
      </w:r>
      <w:r w:rsidRPr="00A55345">
        <w:rPr>
          <w:rFonts w:ascii="Arial Narrow" w:hAnsi="Arial Narrow"/>
          <w:color w:val="000000"/>
          <w:sz w:val="26"/>
          <w:szCs w:val="26"/>
        </w:rPr>
        <w:t>n materia de reparación integral del daño</w:t>
      </w:r>
    </w:p>
    <w:p w:rsidR="00A55345" w:rsidRDefault="00A55345" w:rsidP="00A55345">
      <w:pPr>
        <w:rPr>
          <w:rFonts w:ascii="Arial Narrow" w:hAnsi="Arial Narrow"/>
          <w:color w:val="000000"/>
          <w:sz w:val="26"/>
          <w:szCs w:val="26"/>
        </w:rPr>
      </w:pPr>
    </w:p>
    <w:p w:rsidR="00A55345" w:rsidRPr="000A2DB4" w:rsidRDefault="00A55345" w:rsidP="00A55345">
      <w:pPr>
        <w:rPr>
          <w:rFonts w:ascii="Arial Narrow" w:hAnsi="Arial Narrow"/>
          <w:color w:val="000000"/>
          <w:sz w:val="26"/>
          <w:szCs w:val="26"/>
        </w:rPr>
      </w:pPr>
      <w:r w:rsidRPr="000A2DB4">
        <w:rPr>
          <w:rFonts w:ascii="Arial Narrow" w:hAnsi="Arial Narrow"/>
          <w:color w:val="000000"/>
          <w:sz w:val="26"/>
          <w:szCs w:val="26"/>
        </w:rPr>
        <w:t xml:space="preserve">Planteada por el </w:t>
      </w:r>
      <w:r w:rsidRPr="000A2DB4">
        <w:rPr>
          <w:rFonts w:ascii="Arial Narrow" w:hAnsi="Arial Narrow"/>
          <w:b/>
          <w:color w:val="000000"/>
          <w:sz w:val="26"/>
          <w:szCs w:val="26"/>
        </w:rPr>
        <w:t xml:space="preserve">Diputado Emilio Alejandro de Hoyos Montemayor, </w:t>
      </w:r>
      <w:r w:rsidRPr="000A2DB4">
        <w:rPr>
          <w:rFonts w:ascii="Arial Narrow" w:hAnsi="Arial Narrow"/>
          <w:color w:val="000000"/>
          <w:sz w:val="26"/>
          <w:szCs w:val="26"/>
        </w:rPr>
        <w:t>conjuntamente con la</w:t>
      </w:r>
      <w:r w:rsidRPr="000A2DB4">
        <w:rPr>
          <w:rFonts w:ascii="Arial Narrow" w:hAnsi="Arial Narrow"/>
          <w:b/>
          <w:color w:val="000000"/>
          <w:sz w:val="26"/>
          <w:szCs w:val="26"/>
        </w:rPr>
        <w:t xml:space="preserve"> Diputada </w:t>
      </w:r>
      <w:proofErr w:type="spellStart"/>
      <w:r w:rsidRPr="000A2DB4">
        <w:rPr>
          <w:rFonts w:ascii="Arial Narrow" w:hAnsi="Arial Narrow"/>
          <w:b/>
          <w:color w:val="000000"/>
          <w:sz w:val="26"/>
          <w:szCs w:val="26"/>
        </w:rPr>
        <w:t>Zulmma</w:t>
      </w:r>
      <w:proofErr w:type="spellEnd"/>
      <w:r w:rsidRPr="000A2DB4">
        <w:rPr>
          <w:rFonts w:ascii="Arial Narrow" w:hAnsi="Arial Narrow"/>
          <w:b/>
          <w:color w:val="000000"/>
          <w:sz w:val="26"/>
          <w:szCs w:val="26"/>
        </w:rPr>
        <w:t xml:space="preserve"> </w:t>
      </w:r>
      <w:proofErr w:type="spellStart"/>
      <w:r w:rsidRPr="000A2DB4">
        <w:rPr>
          <w:rFonts w:ascii="Arial Narrow" w:hAnsi="Arial Narrow"/>
          <w:b/>
          <w:color w:val="000000"/>
          <w:sz w:val="26"/>
          <w:szCs w:val="26"/>
        </w:rPr>
        <w:t>Verenice</w:t>
      </w:r>
      <w:proofErr w:type="spellEnd"/>
      <w:r w:rsidRPr="000A2DB4">
        <w:rPr>
          <w:rFonts w:ascii="Arial Narrow" w:hAnsi="Arial Narrow"/>
          <w:b/>
          <w:color w:val="000000"/>
          <w:sz w:val="26"/>
          <w:szCs w:val="26"/>
        </w:rPr>
        <w:t xml:space="preserve"> Guerrero Cázares, </w:t>
      </w:r>
      <w:r w:rsidRPr="000A2DB4">
        <w:rPr>
          <w:rFonts w:ascii="Arial Narrow" w:hAnsi="Arial Narrow"/>
          <w:color w:val="000000"/>
          <w:sz w:val="26"/>
          <w:szCs w:val="26"/>
        </w:rPr>
        <w:t>del Grupo Parlamentario “</w:t>
      </w:r>
      <w:proofErr w:type="spellStart"/>
      <w:r w:rsidRPr="000A2DB4">
        <w:rPr>
          <w:rFonts w:ascii="Arial Narrow" w:hAnsi="Arial Narrow"/>
          <w:color w:val="000000"/>
          <w:sz w:val="26"/>
          <w:szCs w:val="26"/>
        </w:rPr>
        <w:t>Brigido</w:t>
      </w:r>
      <w:proofErr w:type="spellEnd"/>
      <w:r w:rsidRPr="000A2DB4">
        <w:rPr>
          <w:rFonts w:ascii="Arial Narrow" w:hAnsi="Arial Narrow"/>
          <w:color w:val="000000"/>
          <w:sz w:val="26"/>
          <w:szCs w:val="26"/>
        </w:rPr>
        <w:t xml:space="preserve"> Ramiro Moreno Hernández” del Partido Unidad Democrática de Coahuila.</w:t>
      </w:r>
    </w:p>
    <w:p w:rsidR="00A55345" w:rsidRPr="000A2DB4" w:rsidRDefault="00A55345" w:rsidP="00A55345">
      <w:pPr>
        <w:rPr>
          <w:sz w:val="26"/>
          <w:szCs w:val="26"/>
        </w:rPr>
      </w:pPr>
    </w:p>
    <w:p w:rsidR="00A55345" w:rsidRPr="000A2DB4" w:rsidRDefault="00A55345" w:rsidP="00A55345">
      <w:pPr>
        <w:rPr>
          <w:rFonts w:ascii="Arial Narrow" w:hAnsi="Arial Narrow"/>
          <w:b/>
          <w:color w:val="000000"/>
          <w:sz w:val="26"/>
          <w:szCs w:val="26"/>
        </w:rPr>
      </w:pPr>
      <w:r w:rsidRPr="000A2DB4">
        <w:rPr>
          <w:rFonts w:ascii="Arial Narrow" w:hAnsi="Arial Narrow"/>
          <w:color w:val="000000"/>
          <w:sz w:val="26"/>
          <w:szCs w:val="26"/>
        </w:rPr>
        <w:t xml:space="preserve">Fecha de Lectura de la Iniciativa: </w:t>
      </w:r>
      <w:r>
        <w:rPr>
          <w:rFonts w:ascii="Arial Narrow" w:hAnsi="Arial Narrow"/>
          <w:b/>
          <w:color w:val="000000"/>
          <w:sz w:val="26"/>
          <w:szCs w:val="26"/>
        </w:rPr>
        <w:t>26</w:t>
      </w:r>
      <w:r w:rsidRPr="000A2DB4">
        <w:rPr>
          <w:rFonts w:ascii="Arial Narrow" w:hAnsi="Arial Narrow"/>
          <w:b/>
          <w:color w:val="000000"/>
          <w:sz w:val="26"/>
          <w:szCs w:val="26"/>
        </w:rPr>
        <w:t xml:space="preserve"> de </w:t>
      </w:r>
      <w:r>
        <w:rPr>
          <w:rFonts w:ascii="Arial Narrow" w:hAnsi="Arial Narrow"/>
          <w:b/>
          <w:color w:val="000000"/>
          <w:sz w:val="26"/>
          <w:szCs w:val="26"/>
        </w:rPr>
        <w:t xml:space="preserve">Junio </w:t>
      </w:r>
      <w:r w:rsidRPr="000A2DB4">
        <w:rPr>
          <w:rFonts w:ascii="Arial Narrow" w:hAnsi="Arial Narrow"/>
          <w:b/>
          <w:color w:val="000000"/>
          <w:sz w:val="26"/>
          <w:szCs w:val="26"/>
        </w:rPr>
        <w:t>de 2019.</w:t>
      </w:r>
    </w:p>
    <w:p w:rsidR="00A55345" w:rsidRPr="000A2DB4" w:rsidRDefault="00A55345" w:rsidP="00A55345">
      <w:pPr>
        <w:rPr>
          <w:rFonts w:ascii="Arial Narrow" w:hAnsi="Arial Narrow" w:cs="Arial"/>
          <w:sz w:val="26"/>
          <w:szCs w:val="26"/>
        </w:rPr>
      </w:pPr>
    </w:p>
    <w:p w:rsidR="00A55345" w:rsidRDefault="00A55345" w:rsidP="00A55345">
      <w:pPr>
        <w:rPr>
          <w:rFonts w:ascii="Arial Narrow" w:hAnsi="Arial Narrow"/>
          <w:color w:val="000000"/>
          <w:sz w:val="26"/>
          <w:szCs w:val="26"/>
        </w:rPr>
      </w:pPr>
      <w:r w:rsidRPr="000A2DB4">
        <w:rPr>
          <w:rFonts w:ascii="Arial Narrow" w:hAnsi="Arial Narrow"/>
          <w:color w:val="000000"/>
          <w:sz w:val="26"/>
          <w:szCs w:val="26"/>
        </w:rPr>
        <w:t>Turnada a la</w:t>
      </w:r>
      <w:r>
        <w:rPr>
          <w:rFonts w:ascii="Arial Narrow" w:hAnsi="Arial Narrow"/>
          <w:color w:val="000000"/>
          <w:sz w:val="26"/>
          <w:szCs w:val="26"/>
        </w:rPr>
        <w:t xml:space="preserve"> </w:t>
      </w:r>
      <w:r w:rsidRPr="00A55345">
        <w:rPr>
          <w:rFonts w:ascii="Arial Narrow" w:hAnsi="Arial Narrow"/>
          <w:b/>
          <w:color w:val="000000"/>
          <w:sz w:val="26"/>
          <w:szCs w:val="26"/>
        </w:rPr>
        <w:t>Comisión de Gobernación, Puntos Constitucionales y Justicia</w:t>
      </w:r>
      <w:r>
        <w:rPr>
          <w:rFonts w:ascii="Arial Narrow" w:hAnsi="Arial Narrow"/>
          <w:b/>
          <w:color w:val="000000"/>
          <w:sz w:val="26"/>
          <w:szCs w:val="26"/>
        </w:rPr>
        <w:t>.</w:t>
      </w:r>
    </w:p>
    <w:p w:rsidR="00A55345" w:rsidRDefault="00A55345" w:rsidP="00A55345">
      <w:pPr>
        <w:rPr>
          <w:rFonts w:ascii="Arial Narrow" w:hAnsi="Arial Narrow"/>
          <w:color w:val="000000"/>
          <w:sz w:val="26"/>
          <w:szCs w:val="26"/>
        </w:rPr>
      </w:pPr>
    </w:p>
    <w:p w:rsidR="00470872" w:rsidRPr="000A2DB4" w:rsidRDefault="00470872" w:rsidP="00470872">
      <w:pPr>
        <w:rPr>
          <w:rFonts w:ascii="Arial Narrow" w:hAnsi="Arial Narrow"/>
          <w:b/>
          <w:color w:val="000000"/>
          <w:sz w:val="26"/>
          <w:szCs w:val="26"/>
        </w:rPr>
      </w:pPr>
      <w:r>
        <w:rPr>
          <w:rFonts w:ascii="Arial Narrow" w:hAnsi="Arial Narrow"/>
          <w:b/>
          <w:color w:val="000000"/>
          <w:sz w:val="26"/>
          <w:szCs w:val="26"/>
        </w:rPr>
        <w:t xml:space="preserve">Lectura </w:t>
      </w:r>
      <w:r w:rsidRPr="000A2DB4">
        <w:rPr>
          <w:rFonts w:ascii="Arial Narrow" w:hAnsi="Arial Narrow"/>
          <w:b/>
          <w:color w:val="000000"/>
          <w:sz w:val="26"/>
          <w:szCs w:val="26"/>
        </w:rPr>
        <w:t>del Dictamen:</w:t>
      </w:r>
      <w:r>
        <w:rPr>
          <w:rFonts w:ascii="Arial Narrow" w:hAnsi="Arial Narrow"/>
          <w:b/>
          <w:color w:val="000000"/>
          <w:sz w:val="26"/>
          <w:szCs w:val="26"/>
        </w:rPr>
        <w:t xml:space="preserve"> 06 de Noviembre de 2019.</w:t>
      </w:r>
    </w:p>
    <w:p w:rsidR="00470872" w:rsidRPr="000A2DB4" w:rsidRDefault="00470872" w:rsidP="00470872">
      <w:pPr>
        <w:rPr>
          <w:rFonts w:ascii="Arial Narrow" w:hAnsi="Arial Narrow"/>
          <w:b/>
          <w:color w:val="000000"/>
          <w:sz w:val="26"/>
          <w:szCs w:val="26"/>
        </w:rPr>
      </w:pPr>
    </w:p>
    <w:p w:rsidR="00470872" w:rsidRPr="000A2DB4" w:rsidRDefault="00470872" w:rsidP="00470872">
      <w:pPr>
        <w:rPr>
          <w:rFonts w:ascii="Arial Narrow" w:hAnsi="Arial Narrow"/>
          <w:b/>
          <w:color w:val="000000"/>
          <w:sz w:val="26"/>
          <w:szCs w:val="26"/>
        </w:rPr>
      </w:pPr>
      <w:r w:rsidRPr="000A2DB4">
        <w:rPr>
          <w:rFonts w:ascii="Arial Narrow" w:hAnsi="Arial Narrow"/>
          <w:b/>
          <w:color w:val="000000"/>
          <w:sz w:val="26"/>
          <w:szCs w:val="26"/>
        </w:rPr>
        <w:t xml:space="preserve">Decreto No. </w:t>
      </w:r>
      <w:r>
        <w:rPr>
          <w:rFonts w:ascii="Arial Narrow" w:hAnsi="Arial Narrow"/>
          <w:b/>
          <w:color w:val="000000"/>
          <w:sz w:val="26"/>
          <w:szCs w:val="26"/>
        </w:rPr>
        <w:t>388</w:t>
      </w:r>
    </w:p>
    <w:p w:rsidR="00470872" w:rsidRPr="000A2DB4" w:rsidRDefault="00470872" w:rsidP="00470872">
      <w:pPr>
        <w:rPr>
          <w:rFonts w:ascii="Arial Narrow" w:hAnsi="Arial Narrow"/>
          <w:b/>
          <w:color w:val="000000"/>
          <w:sz w:val="26"/>
          <w:szCs w:val="26"/>
        </w:rPr>
      </w:pPr>
    </w:p>
    <w:p w:rsidR="00C17E31" w:rsidRPr="009446A1" w:rsidRDefault="00C17E31" w:rsidP="00C17E31">
      <w:pPr>
        <w:rPr>
          <w:rFonts w:ascii="Arial Narrow" w:hAnsi="Arial Narrow"/>
          <w:b/>
          <w:color w:val="000000"/>
          <w:sz w:val="26"/>
          <w:szCs w:val="26"/>
        </w:rPr>
      </w:pPr>
      <w:r w:rsidRPr="009446A1">
        <w:rPr>
          <w:rFonts w:ascii="Arial Narrow" w:hAnsi="Arial Narrow"/>
          <w:color w:val="000000"/>
          <w:sz w:val="26"/>
          <w:szCs w:val="26"/>
        </w:rPr>
        <w:t>Publicación en el Periódico Oficial del Gobierno del Estado:</w:t>
      </w:r>
      <w:r w:rsidRPr="009446A1">
        <w:rPr>
          <w:rFonts w:ascii="Arial Narrow" w:hAnsi="Arial Narrow"/>
          <w:b/>
          <w:color w:val="000000"/>
          <w:sz w:val="26"/>
          <w:szCs w:val="26"/>
        </w:rPr>
        <w:t xml:space="preserve"> P.O. 98 - 06 de Diciembre de 2019</w:t>
      </w:r>
    </w:p>
    <w:p w:rsidR="00A55345" w:rsidRDefault="00A55345" w:rsidP="00A55345">
      <w:pPr>
        <w:rPr>
          <w:rFonts w:ascii="Arial Narrow" w:hAnsi="Arial Narrow"/>
          <w:color w:val="000000"/>
          <w:sz w:val="26"/>
          <w:szCs w:val="26"/>
        </w:rPr>
      </w:pPr>
    </w:p>
    <w:p w:rsidR="00A55345" w:rsidRDefault="00A55345" w:rsidP="00A55345">
      <w:pPr>
        <w:rPr>
          <w:rFonts w:ascii="Arial Narrow" w:hAnsi="Arial Narrow"/>
          <w:color w:val="000000"/>
          <w:sz w:val="26"/>
          <w:szCs w:val="26"/>
        </w:rPr>
      </w:pPr>
    </w:p>
    <w:p w:rsidR="00A55345" w:rsidRPr="000A2DB4" w:rsidRDefault="00A55345" w:rsidP="00A55345">
      <w:pPr>
        <w:rPr>
          <w:rFonts w:ascii="Arial Narrow" w:hAnsi="Arial Narrow"/>
          <w:color w:val="000000"/>
          <w:sz w:val="26"/>
          <w:szCs w:val="26"/>
        </w:rPr>
      </w:pPr>
    </w:p>
    <w:p w:rsidR="00A55345" w:rsidRDefault="00A55345" w:rsidP="00A55345">
      <w:pPr>
        <w:rPr>
          <w:rFonts w:cs="Arial"/>
          <w:b/>
          <w:sz w:val="28"/>
          <w:szCs w:val="28"/>
          <w:lang w:val="es-ES_tradnl"/>
        </w:rPr>
      </w:pPr>
    </w:p>
    <w:p w:rsidR="00A55345" w:rsidRDefault="00A55345" w:rsidP="00A55345">
      <w:pPr>
        <w:rPr>
          <w:rFonts w:cs="Arial"/>
          <w:b/>
          <w:sz w:val="28"/>
          <w:szCs w:val="28"/>
          <w:lang w:val="es-ES_tradnl"/>
        </w:rPr>
      </w:pPr>
    </w:p>
    <w:p w:rsidR="00A55345" w:rsidRDefault="00A55345" w:rsidP="00A55345">
      <w:pPr>
        <w:rPr>
          <w:rFonts w:cs="Arial"/>
          <w:b/>
          <w:sz w:val="28"/>
          <w:szCs w:val="28"/>
          <w:lang w:val="es-ES_tradnl"/>
        </w:rPr>
      </w:pPr>
    </w:p>
    <w:p w:rsidR="00A55345" w:rsidRDefault="00A55345" w:rsidP="00A55345">
      <w:pPr>
        <w:rPr>
          <w:rFonts w:cs="Arial"/>
          <w:b/>
          <w:sz w:val="28"/>
          <w:szCs w:val="28"/>
          <w:lang w:val="es-ES_tradnl"/>
        </w:rPr>
      </w:pPr>
    </w:p>
    <w:p w:rsidR="00A55345" w:rsidRDefault="00A55345">
      <w:pPr>
        <w:jc w:val="left"/>
        <w:rPr>
          <w:rFonts w:cs="Arial"/>
          <w:b/>
          <w:sz w:val="28"/>
          <w:szCs w:val="28"/>
          <w:lang w:val="es-ES_tradnl"/>
        </w:rPr>
      </w:pPr>
      <w:r>
        <w:rPr>
          <w:rFonts w:cs="Arial"/>
          <w:b/>
          <w:sz w:val="28"/>
          <w:szCs w:val="28"/>
          <w:lang w:val="es-ES_tradnl"/>
        </w:rPr>
        <w:br w:type="page"/>
      </w:r>
    </w:p>
    <w:p w:rsidR="00A55345" w:rsidRDefault="00A55345" w:rsidP="00A55345">
      <w:pPr>
        <w:rPr>
          <w:rFonts w:cs="Arial"/>
          <w:b/>
          <w:sz w:val="28"/>
          <w:szCs w:val="28"/>
          <w:lang w:val="es-ES_tradnl"/>
        </w:rPr>
      </w:pPr>
    </w:p>
    <w:p w:rsidR="009A6F56" w:rsidRPr="00C553E2" w:rsidRDefault="009A6F56" w:rsidP="003F31DF">
      <w:pPr>
        <w:spacing w:line="360" w:lineRule="auto"/>
        <w:rPr>
          <w:rFonts w:cs="Arial"/>
          <w:b/>
          <w:lang w:val="es-ES_tradnl"/>
        </w:rPr>
      </w:pPr>
      <w:r w:rsidRPr="00C553E2">
        <w:rPr>
          <w:rFonts w:cs="Arial"/>
          <w:b/>
          <w:lang w:val="es-ES_tradnl"/>
        </w:rPr>
        <w:t>INICIATIVA CON PROYECTO DE DECRETO POR LA QUE SE</w:t>
      </w:r>
      <w:r w:rsidR="00392424" w:rsidRPr="00C553E2">
        <w:rPr>
          <w:rFonts w:cs="Arial"/>
          <w:b/>
          <w:lang w:val="es-ES_tradnl"/>
        </w:rPr>
        <w:t xml:space="preserve"> ADICIONA</w:t>
      </w:r>
      <w:r w:rsidR="001D2150" w:rsidRPr="00C553E2">
        <w:rPr>
          <w:rFonts w:cs="Arial"/>
          <w:b/>
          <w:lang w:val="es-ES_tradnl"/>
        </w:rPr>
        <w:t xml:space="preserve"> EL</w:t>
      </w:r>
      <w:r w:rsidR="002B67FB" w:rsidRPr="00C553E2">
        <w:rPr>
          <w:rFonts w:cs="Arial"/>
          <w:b/>
          <w:lang w:val="es-ES_tradnl"/>
        </w:rPr>
        <w:t xml:space="preserve"> ARTÍCULO 48 BIS A</w:t>
      </w:r>
      <w:r w:rsidR="00D527D2" w:rsidRPr="00C553E2">
        <w:rPr>
          <w:rFonts w:cs="Arial"/>
          <w:b/>
          <w:lang w:val="es-ES_tradnl"/>
        </w:rPr>
        <w:t xml:space="preserve"> LA</w:t>
      </w:r>
      <w:r w:rsidR="00392424" w:rsidRPr="00C553E2">
        <w:rPr>
          <w:rFonts w:cs="Arial"/>
          <w:b/>
          <w:lang w:val="es-ES_tradnl"/>
        </w:rPr>
        <w:t xml:space="preserve"> </w:t>
      </w:r>
      <w:r w:rsidR="004633AA" w:rsidRPr="00C553E2">
        <w:rPr>
          <w:rFonts w:cs="Arial"/>
          <w:b/>
          <w:lang w:val="es-ES_tradnl"/>
        </w:rPr>
        <w:t>LEY DE VÍCTIMAS PARA EL ESTADO DE COAHUILA DE ZARAGOZA</w:t>
      </w:r>
      <w:bookmarkStart w:id="0" w:name="OLE_LINK1"/>
      <w:bookmarkStart w:id="1" w:name="OLE_LINK2"/>
      <w:r w:rsidRPr="00C553E2">
        <w:rPr>
          <w:rFonts w:cs="Arial"/>
          <w:b/>
          <w:lang w:val="es-ES_tradnl"/>
        </w:rPr>
        <w:t>,</w:t>
      </w:r>
      <w:r w:rsidR="005A731D" w:rsidRPr="00C553E2">
        <w:rPr>
          <w:rFonts w:cs="Arial"/>
          <w:b/>
          <w:lang w:val="es-ES_tradnl"/>
        </w:rPr>
        <w:t xml:space="preserve"> </w:t>
      </w:r>
      <w:bookmarkEnd w:id="0"/>
      <w:bookmarkEnd w:id="1"/>
      <w:r w:rsidR="00392424" w:rsidRPr="00C553E2">
        <w:rPr>
          <w:rFonts w:cs="Arial"/>
          <w:b/>
          <w:lang w:val="es-ES_tradnl"/>
        </w:rPr>
        <w:t>QUE PRESENTA EL DIPUTADO EMILIO ALEJANDRO DE HOYOS MONTEMAYOR</w:t>
      </w:r>
      <w:r w:rsidR="00936C21" w:rsidRPr="00C553E2">
        <w:rPr>
          <w:rFonts w:cs="Arial"/>
          <w:b/>
          <w:lang w:val="es-ES_tradnl"/>
        </w:rPr>
        <w:t>, CONJUNTAMENTE CON LA DIPUTADA ZULMMA VERENICE GUERRERO CAZARES</w:t>
      </w:r>
      <w:r w:rsidR="00684F40" w:rsidRPr="00C553E2">
        <w:rPr>
          <w:rFonts w:cs="Arial"/>
          <w:b/>
          <w:lang w:val="es-ES_tradnl"/>
        </w:rPr>
        <w:t xml:space="preserve"> </w:t>
      </w:r>
      <w:r w:rsidRPr="00C553E2">
        <w:rPr>
          <w:rFonts w:cs="Arial"/>
          <w:b/>
          <w:lang w:val="es-ES_tradnl"/>
        </w:rPr>
        <w:t>DEL GRUPO PARLAMENTARIO “</w:t>
      </w:r>
      <w:r w:rsidR="004E6F08" w:rsidRPr="00C553E2">
        <w:rPr>
          <w:rFonts w:cs="Arial"/>
          <w:b/>
          <w:lang w:val="es-ES_tradnl"/>
        </w:rPr>
        <w:t>BRIGIDO RAMIRO MORENO HERNÁ</w:t>
      </w:r>
      <w:r w:rsidR="00392424" w:rsidRPr="00C553E2">
        <w:rPr>
          <w:rFonts w:cs="Arial"/>
          <w:b/>
          <w:lang w:val="es-ES_tradnl"/>
        </w:rPr>
        <w:t>NDEZ</w:t>
      </w:r>
      <w:r w:rsidRPr="00C553E2">
        <w:rPr>
          <w:rFonts w:cs="Arial"/>
          <w:b/>
          <w:lang w:val="es-ES_tradnl"/>
        </w:rPr>
        <w:t xml:space="preserve">” DEL PARTIDO </w:t>
      </w:r>
      <w:r w:rsidR="00392424" w:rsidRPr="00C553E2">
        <w:rPr>
          <w:rFonts w:cs="Arial"/>
          <w:b/>
          <w:lang w:val="es-ES_tradnl"/>
        </w:rPr>
        <w:t>UNIDAD DEMOCRATICA DE COAHUILA</w:t>
      </w:r>
      <w:r w:rsidR="00936C21" w:rsidRPr="00C553E2">
        <w:rPr>
          <w:rFonts w:cs="Arial"/>
          <w:b/>
          <w:lang w:val="es-ES_tradnl"/>
        </w:rPr>
        <w:t>,</w:t>
      </w:r>
      <w:r w:rsidR="00392424" w:rsidRPr="00C553E2">
        <w:rPr>
          <w:rFonts w:cs="Arial"/>
          <w:b/>
          <w:lang w:val="es-ES_tradnl"/>
        </w:rPr>
        <w:t xml:space="preserve"> </w:t>
      </w:r>
      <w:r w:rsidR="004633AA" w:rsidRPr="00C553E2">
        <w:rPr>
          <w:rFonts w:cs="Arial"/>
          <w:b/>
          <w:lang w:val="es-ES_tradnl"/>
        </w:rPr>
        <w:t>EN MATERIA DE REPARACIÓN INTEGRAL DEL DAÑO</w:t>
      </w:r>
      <w:r w:rsidRPr="00C553E2">
        <w:rPr>
          <w:rFonts w:cs="Arial"/>
          <w:b/>
          <w:lang w:val="es-ES_tradnl"/>
        </w:rPr>
        <w:t>.</w:t>
      </w:r>
    </w:p>
    <w:p w:rsidR="009A6F56" w:rsidRPr="00C553E2" w:rsidRDefault="009A6F56" w:rsidP="00D83C8F">
      <w:pPr>
        <w:spacing w:line="360" w:lineRule="auto"/>
        <w:rPr>
          <w:rFonts w:cs="Arial"/>
          <w:lang w:val="es-ES_tradnl"/>
        </w:rPr>
      </w:pPr>
    </w:p>
    <w:p w:rsidR="001D2150" w:rsidRPr="00C553E2" w:rsidRDefault="001D2150" w:rsidP="00D83C8F">
      <w:pPr>
        <w:spacing w:line="360" w:lineRule="auto"/>
        <w:rPr>
          <w:rFonts w:cs="Arial"/>
          <w:b/>
          <w:lang w:val="es-ES_tradnl"/>
        </w:rPr>
      </w:pPr>
      <w:r w:rsidRPr="00C553E2">
        <w:rPr>
          <w:rFonts w:cs="Arial"/>
          <w:b/>
          <w:lang w:val="es-ES_tradnl"/>
        </w:rPr>
        <w:t>CON SU VENIA DIPUTADO PRESIDENTE</w:t>
      </w:r>
    </w:p>
    <w:p w:rsidR="009A6F56" w:rsidRPr="00C553E2" w:rsidRDefault="009A6F56" w:rsidP="00D83C8F">
      <w:pPr>
        <w:spacing w:line="360" w:lineRule="auto"/>
        <w:rPr>
          <w:rFonts w:cs="Arial"/>
          <w:b/>
        </w:rPr>
      </w:pPr>
      <w:r w:rsidRPr="00C553E2">
        <w:rPr>
          <w:rFonts w:cs="Arial"/>
          <w:b/>
        </w:rPr>
        <w:t>H. PLENO DEL CONGRESO DEL ESTADO</w:t>
      </w:r>
    </w:p>
    <w:p w:rsidR="009A6F56" w:rsidRPr="00C553E2" w:rsidRDefault="009A6F56" w:rsidP="00D83C8F">
      <w:pPr>
        <w:spacing w:line="360" w:lineRule="auto"/>
        <w:rPr>
          <w:rFonts w:cs="Arial"/>
          <w:b/>
        </w:rPr>
      </w:pPr>
      <w:r w:rsidRPr="00C553E2">
        <w:rPr>
          <w:rFonts w:cs="Arial"/>
          <w:b/>
        </w:rPr>
        <w:t>PRESENTE.</w:t>
      </w:r>
    </w:p>
    <w:p w:rsidR="009A6F56" w:rsidRPr="00C553E2" w:rsidRDefault="009A6F56" w:rsidP="00D83C8F">
      <w:pPr>
        <w:spacing w:line="360" w:lineRule="auto"/>
        <w:rPr>
          <w:rFonts w:cs="Arial"/>
        </w:rPr>
      </w:pPr>
    </w:p>
    <w:p w:rsidR="009A6F56" w:rsidRPr="00C553E2" w:rsidRDefault="009A6F56" w:rsidP="00D83C8F">
      <w:pPr>
        <w:spacing w:line="360" w:lineRule="auto"/>
        <w:rPr>
          <w:rFonts w:cs="Arial"/>
          <w:bCs/>
        </w:rPr>
      </w:pPr>
      <w:r w:rsidRPr="00C553E2">
        <w:rPr>
          <w:rFonts w:cs="Arial"/>
        </w:rPr>
        <w:t xml:space="preserve">El suscrito Diputado </w:t>
      </w:r>
      <w:r w:rsidR="00392424" w:rsidRPr="00C553E2">
        <w:rPr>
          <w:rFonts w:cs="Arial"/>
        </w:rPr>
        <w:t>Emilio Alejandro de Hoyos Montemayor</w:t>
      </w:r>
      <w:r w:rsidR="00936C21" w:rsidRPr="00C553E2">
        <w:rPr>
          <w:rFonts w:cs="Arial"/>
        </w:rPr>
        <w:t>, conjuntamente con la Diputada Zulmma Verenice Guerrero Cázares</w:t>
      </w:r>
      <w:r w:rsidRPr="00C553E2">
        <w:rPr>
          <w:rFonts w:cs="Arial"/>
        </w:rPr>
        <w:t xml:space="preserve"> del Grupo Parlamentario “</w:t>
      </w:r>
      <w:r w:rsidR="00936C21" w:rsidRPr="00C553E2">
        <w:rPr>
          <w:rFonts w:cs="Arial"/>
        </w:rPr>
        <w:t>Brí</w:t>
      </w:r>
      <w:r w:rsidR="00392424" w:rsidRPr="00C553E2">
        <w:rPr>
          <w:rFonts w:cs="Arial"/>
        </w:rPr>
        <w:t xml:space="preserve">gido Ramiro Moreno </w:t>
      </w:r>
      <w:r w:rsidR="00936C21" w:rsidRPr="00C553E2">
        <w:rPr>
          <w:rFonts w:cs="Arial"/>
        </w:rPr>
        <w:t>Hernández</w:t>
      </w:r>
      <w:r w:rsidR="00392424" w:rsidRPr="00C553E2">
        <w:rPr>
          <w:rFonts w:cs="Arial"/>
        </w:rPr>
        <w:t>” del Partid</w:t>
      </w:r>
      <w:r w:rsidR="00936C21" w:rsidRPr="00C553E2">
        <w:rPr>
          <w:rFonts w:cs="Arial"/>
        </w:rPr>
        <w:t>o Unidad Democrática de Coahuila</w:t>
      </w:r>
      <w:r w:rsidR="00453EA1" w:rsidRPr="00C553E2">
        <w:rPr>
          <w:rFonts w:cs="Arial"/>
        </w:rPr>
        <w:t>, con fundamento</w:t>
      </w:r>
      <w:r w:rsidRPr="00C553E2">
        <w:rPr>
          <w:rFonts w:cs="Arial"/>
        </w:rPr>
        <w:t xml:space="preserve"> en lo dispuesto por los artículos 59 fracción I, 60 y 67 fracción I de la </w:t>
      </w:r>
      <w:r w:rsidRPr="00C553E2">
        <w:rPr>
          <w:rFonts w:cs="Arial"/>
          <w:i/>
        </w:rPr>
        <w:t>Constitución Política del Estado de Coahuila</w:t>
      </w:r>
      <w:r w:rsidR="00453EA1" w:rsidRPr="00C553E2">
        <w:rPr>
          <w:rFonts w:cs="Arial"/>
          <w:i/>
        </w:rPr>
        <w:t xml:space="preserve"> de Zaragoza</w:t>
      </w:r>
      <w:r w:rsidRPr="00C553E2">
        <w:rPr>
          <w:rFonts w:cs="Arial"/>
        </w:rPr>
        <w:t>, así como</w:t>
      </w:r>
      <w:r w:rsidR="00453EA1" w:rsidRPr="00C553E2">
        <w:rPr>
          <w:rFonts w:cs="Arial"/>
        </w:rPr>
        <w:t xml:space="preserve"> en los artículos</w:t>
      </w:r>
      <w:r w:rsidRPr="00C553E2">
        <w:rPr>
          <w:rFonts w:cs="Arial"/>
        </w:rPr>
        <w:t xml:space="preserve"> 22 fracción V, 144 fracción I, 147, 153, 154, 168 y demás relativos de la </w:t>
      </w:r>
      <w:r w:rsidRPr="00C553E2">
        <w:rPr>
          <w:rFonts w:cs="Arial"/>
          <w:i/>
        </w:rPr>
        <w:t>Ley Orgánica del Congreso del Estado Independiente, Libre y Soberano de Coahuila de Zaragoza</w:t>
      </w:r>
      <w:r w:rsidR="00453EA1" w:rsidRPr="00C553E2">
        <w:rPr>
          <w:rFonts w:cs="Arial"/>
        </w:rPr>
        <w:t xml:space="preserve">, nos permitimos poner a consideración de </w:t>
      </w:r>
      <w:r w:rsidRPr="00C553E2">
        <w:rPr>
          <w:rFonts w:cs="Arial"/>
        </w:rPr>
        <w:t xml:space="preserve">esta </w:t>
      </w:r>
      <w:r w:rsidR="00453EA1" w:rsidRPr="00C553E2">
        <w:rPr>
          <w:rFonts w:cs="Arial"/>
        </w:rPr>
        <w:t>Soberanía el presente proyecto de decreto por el que se</w:t>
      </w:r>
      <w:r w:rsidR="002B67FB" w:rsidRPr="00C553E2">
        <w:rPr>
          <w:rFonts w:cs="Arial"/>
        </w:rPr>
        <w:t xml:space="preserve"> adiciona</w:t>
      </w:r>
      <w:r w:rsidR="001D2150" w:rsidRPr="00C553E2">
        <w:rPr>
          <w:rFonts w:cs="Arial"/>
        </w:rPr>
        <w:t xml:space="preserve"> el</w:t>
      </w:r>
      <w:r w:rsidR="009C12D3" w:rsidRPr="00C553E2">
        <w:rPr>
          <w:rFonts w:cs="Arial"/>
        </w:rPr>
        <w:t xml:space="preserve"> </w:t>
      </w:r>
      <w:r w:rsidR="002B67FB" w:rsidRPr="00C553E2">
        <w:rPr>
          <w:rFonts w:cs="Arial"/>
          <w:u w:val="single"/>
        </w:rPr>
        <w:t xml:space="preserve">artículo 48 </w:t>
      </w:r>
      <w:r w:rsidR="00D83C8F" w:rsidRPr="00C553E2">
        <w:rPr>
          <w:rFonts w:cs="Arial"/>
          <w:u w:val="single"/>
        </w:rPr>
        <w:t>bis</w:t>
      </w:r>
      <w:r w:rsidR="002B67FB" w:rsidRPr="00C553E2">
        <w:rPr>
          <w:rFonts w:cs="Arial"/>
          <w:u w:val="single"/>
        </w:rPr>
        <w:t xml:space="preserve"> a</w:t>
      </w:r>
      <w:r w:rsidR="004633AA" w:rsidRPr="00C553E2">
        <w:rPr>
          <w:rFonts w:cs="Arial"/>
          <w:u w:val="single"/>
        </w:rPr>
        <w:t xml:space="preserve"> la Ley de Víctimas para el Estado de Coahuila de Zaragoza, </w:t>
      </w:r>
      <w:r w:rsidR="00241169" w:rsidRPr="00C553E2">
        <w:rPr>
          <w:rFonts w:cs="Arial"/>
        </w:rPr>
        <w:t xml:space="preserve">lo anterior </w:t>
      </w:r>
      <w:r w:rsidR="00A5077F" w:rsidRPr="00C553E2">
        <w:rPr>
          <w:rFonts w:cs="Arial"/>
        </w:rPr>
        <w:t xml:space="preserve">conforme a </w:t>
      </w:r>
      <w:r w:rsidRPr="00C553E2">
        <w:rPr>
          <w:rFonts w:cs="Arial"/>
        </w:rPr>
        <w:t>la siguiente:</w:t>
      </w:r>
    </w:p>
    <w:p w:rsidR="009A6F56" w:rsidRPr="00C553E2" w:rsidRDefault="009A6F56" w:rsidP="00D83C8F">
      <w:pPr>
        <w:spacing w:line="360" w:lineRule="auto"/>
        <w:rPr>
          <w:rFonts w:cs="Arial"/>
        </w:rPr>
      </w:pPr>
    </w:p>
    <w:p w:rsidR="000710A1" w:rsidRPr="00C553E2" w:rsidRDefault="009A6F56" w:rsidP="00D83C8F">
      <w:pPr>
        <w:spacing w:line="360" w:lineRule="auto"/>
        <w:jc w:val="center"/>
        <w:rPr>
          <w:rFonts w:cs="Arial"/>
          <w:b/>
          <w:bCs/>
        </w:rPr>
      </w:pPr>
      <w:r w:rsidRPr="00C553E2">
        <w:rPr>
          <w:rFonts w:cs="Arial"/>
          <w:b/>
          <w:bCs/>
        </w:rPr>
        <w:t>EXPOSICIÓN DE MOTIVOS</w:t>
      </w:r>
    </w:p>
    <w:p w:rsidR="00216B9E" w:rsidRPr="00C553E2" w:rsidRDefault="00216B9E" w:rsidP="00D83C8F">
      <w:pPr>
        <w:spacing w:line="360" w:lineRule="auto"/>
        <w:rPr>
          <w:rFonts w:eastAsia="Calibri" w:cs="Arial"/>
          <w:lang w:eastAsia="en-US"/>
        </w:rPr>
      </w:pPr>
    </w:p>
    <w:p w:rsidR="00216B9E" w:rsidRPr="00C553E2" w:rsidRDefault="00104F03" w:rsidP="001D2150">
      <w:pPr>
        <w:spacing w:line="360" w:lineRule="auto"/>
        <w:rPr>
          <w:rFonts w:eastAsia="Calibri" w:cs="Arial"/>
          <w:lang w:eastAsia="en-US"/>
        </w:rPr>
      </w:pPr>
      <w:r w:rsidRPr="00C553E2">
        <w:rPr>
          <w:rFonts w:eastAsia="Calibri" w:cs="Arial"/>
          <w:lang w:eastAsia="en-US"/>
        </w:rPr>
        <w:t xml:space="preserve">La </w:t>
      </w:r>
      <w:r w:rsidR="002B67FB" w:rsidRPr="00C553E2">
        <w:rPr>
          <w:rFonts w:eastAsia="Calibri" w:cs="Arial"/>
          <w:lang w:eastAsia="en-US"/>
        </w:rPr>
        <w:t>Ley de Víctimas para el Estado de Coahuila de Zaragoza</w:t>
      </w:r>
      <w:r w:rsidRPr="00C553E2">
        <w:rPr>
          <w:rFonts w:eastAsia="Calibri" w:cs="Arial"/>
          <w:lang w:eastAsia="en-US"/>
        </w:rPr>
        <w:t>, establece las figuras jurídicas que describen el derecho a la reparación integral del daño que deben sufragarse a las víctimas de delitos o violaciones a sus derechos humanos.</w:t>
      </w:r>
    </w:p>
    <w:p w:rsidR="00A37A29" w:rsidRPr="00C553E2" w:rsidRDefault="00A37A29" w:rsidP="00D83C8F">
      <w:pPr>
        <w:spacing w:line="360" w:lineRule="auto"/>
        <w:ind w:firstLine="708"/>
        <w:rPr>
          <w:rFonts w:eastAsia="Calibri" w:cs="Arial"/>
          <w:lang w:eastAsia="en-US"/>
        </w:rPr>
      </w:pPr>
    </w:p>
    <w:p w:rsidR="00104F03" w:rsidRPr="00C553E2" w:rsidRDefault="00104F03" w:rsidP="001D2150">
      <w:pPr>
        <w:spacing w:line="360" w:lineRule="auto"/>
        <w:rPr>
          <w:rFonts w:eastAsia="Calibri" w:cs="Arial"/>
          <w:lang w:eastAsia="en-US"/>
        </w:rPr>
      </w:pPr>
      <w:r w:rsidRPr="00C553E2">
        <w:rPr>
          <w:rFonts w:eastAsia="Calibri" w:cs="Arial"/>
          <w:lang w:eastAsia="en-US"/>
        </w:rPr>
        <w:t>La misma estipula en su artículo 10 fracción V</w:t>
      </w:r>
      <w:r w:rsidR="001D2150" w:rsidRPr="00C553E2">
        <w:rPr>
          <w:rFonts w:eastAsia="Calibri" w:cs="Arial"/>
          <w:lang w:eastAsia="en-US"/>
        </w:rPr>
        <w:t xml:space="preserve"> </w:t>
      </w:r>
      <w:r w:rsidRPr="00C553E2">
        <w:rPr>
          <w:rFonts w:eastAsia="Calibri" w:cs="Arial"/>
          <w:lang w:eastAsia="en-US"/>
        </w:rPr>
        <w:t xml:space="preserve">que las </w:t>
      </w:r>
      <w:r w:rsidR="00A37A29" w:rsidRPr="00C553E2">
        <w:rPr>
          <w:rFonts w:eastAsia="Calibri" w:cs="Arial"/>
          <w:lang w:eastAsia="en-US"/>
        </w:rPr>
        <w:t>víctimas</w:t>
      </w:r>
      <w:r w:rsidRPr="00C553E2">
        <w:rPr>
          <w:rFonts w:eastAsia="Calibri" w:cs="Arial"/>
          <w:lang w:eastAsia="en-US"/>
        </w:rPr>
        <w:t xml:space="preserve"> tienen derecho a</w:t>
      </w:r>
      <w:r w:rsidR="00A37A29" w:rsidRPr="00C553E2">
        <w:rPr>
          <w:rFonts w:eastAsia="Calibri" w:cs="Arial"/>
          <w:lang w:eastAsia="en-US"/>
        </w:rPr>
        <w:t xml:space="preserve"> </w:t>
      </w:r>
      <w:r w:rsidRPr="00C553E2">
        <w:rPr>
          <w:rFonts w:eastAsia="Calibri" w:cs="Arial"/>
          <w:lang w:eastAsia="en-US"/>
        </w:rPr>
        <w:t>obtener la reparación integral por el daño que han sufrido, como consecuencia del delito o hecho victimizante que las ha afectado o de las violaciones de derechos humanos acaecidas en su persona, comprendiendo medidas de restitución, rehabilitación, compensación, satisfacción y medidas de no repetición</w:t>
      </w:r>
      <w:r w:rsidR="00A37A29" w:rsidRPr="00C553E2">
        <w:rPr>
          <w:rFonts w:eastAsia="Calibri" w:cs="Arial"/>
          <w:lang w:eastAsia="en-US"/>
        </w:rPr>
        <w:t>.</w:t>
      </w:r>
    </w:p>
    <w:p w:rsidR="00A37A29" w:rsidRPr="00C553E2" w:rsidRDefault="00A37A29" w:rsidP="00D83C8F">
      <w:pPr>
        <w:spacing w:line="360" w:lineRule="auto"/>
        <w:ind w:firstLine="708"/>
        <w:rPr>
          <w:rFonts w:eastAsia="Calibri" w:cs="Arial"/>
          <w:lang w:eastAsia="en-US"/>
        </w:rPr>
      </w:pPr>
    </w:p>
    <w:p w:rsidR="00A37A29" w:rsidRPr="00C553E2" w:rsidRDefault="00A37A29" w:rsidP="001D2150">
      <w:pPr>
        <w:spacing w:line="360" w:lineRule="auto"/>
        <w:rPr>
          <w:rFonts w:eastAsia="Calibri" w:cs="Arial"/>
          <w:lang w:eastAsia="en-US"/>
        </w:rPr>
      </w:pPr>
      <w:r w:rsidRPr="00C553E2">
        <w:rPr>
          <w:rFonts w:eastAsia="Calibri" w:cs="Arial"/>
          <w:lang w:eastAsia="en-US"/>
        </w:rPr>
        <w:t xml:space="preserve">Analizando la legislación estatal por cuanto al tema en comento, cabe resaltar lo establecido en el artículo 46: </w:t>
      </w:r>
    </w:p>
    <w:p w:rsidR="004E6F08" w:rsidRPr="00C553E2" w:rsidRDefault="004E6F08" w:rsidP="00D83C8F">
      <w:pPr>
        <w:spacing w:line="360" w:lineRule="auto"/>
        <w:ind w:firstLine="708"/>
        <w:rPr>
          <w:rFonts w:eastAsia="Calibri" w:cs="Arial"/>
          <w:lang w:eastAsia="en-US"/>
        </w:rPr>
      </w:pPr>
    </w:p>
    <w:p w:rsidR="00A37A29" w:rsidRPr="00C553E2" w:rsidRDefault="00A37A29" w:rsidP="00D83C8F">
      <w:pPr>
        <w:spacing w:line="360" w:lineRule="auto"/>
        <w:ind w:firstLine="708"/>
        <w:rPr>
          <w:rFonts w:eastAsia="Calibri" w:cs="Arial"/>
          <w:i/>
          <w:lang w:eastAsia="en-US"/>
        </w:rPr>
      </w:pPr>
      <w:r w:rsidRPr="00C553E2">
        <w:rPr>
          <w:rFonts w:eastAsia="Calibri" w:cs="Arial"/>
          <w:i/>
          <w:lang w:eastAsia="en-US"/>
        </w:rPr>
        <w:t>“La compensación se otorgará por todos los perjuicios, sufrimientos y pérdidas económicamente evaluables que sean consecuencia de la violación de derechos humanos o la comisión de delitos, ambos considerados como graves,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w:t>
      </w:r>
    </w:p>
    <w:p w:rsidR="00A37A29" w:rsidRPr="00C553E2" w:rsidRDefault="00A37A29" w:rsidP="00D83C8F">
      <w:pPr>
        <w:spacing w:line="360" w:lineRule="auto"/>
        <w:ind w:firstLine="708"/>
        <w:rPr>
          <w:rFonts w:eastAsia="Calibri" w:cs="Arial"/>
          <w:i/>
          <w:lang w:eastAsia="en-US"/>
        </w:rPr>
      </w:pPr>
    </w:p>
    <w:p w:rsidR="00A37A29" w:rsidRPr="00C553E2" w:rsidRDefault="00A37A29" w:rsidP="001D2150">
      <w:pPr>
        <w:spacing w:line="360" w:lineRule="auto"/>
        <w:rPr>
          <w:rFonts w:eastAsia="Calibri" w:cs="Arial"/>
          <w:lang w:eastAsia="en-US"/>
        </w:rPr>
      </w:pPr>
      <w:r w:rsidRPr="00C553E2">
        <w:rPr>
          <w:rFonts w:eastAsia="Calibri" w:cs="Arial"/>
          <w:lang w:eastAsia="en-US"/>
        </w:rPr>
        <w:t>Para el punto que aquí se estudia, encontramos que la compensación abarca diversos conceptos de carácter económico que derivan de fijar un monto que cubra los mismos.</w:t>
      </w:r>
    </w:p>
    <w:p w:rsidR="00A37A29" w:rsidRPr="00C553E2" w:rsidRDefault="00A37A29" w:rsidP="00D83C8F">
      <w:pPr>
        <w:spacing w:line="360" w:lineRule="auto"/>
        <w:ind w:firstLine="708"/>
        <w:rPr>
          <w:rFonts w:eastAsia="Calibri" w:cs="Arial"/>
          <w:lang w:eastAsia="en-US"/>
        </w:rPr>
      </w:pPr>
    </w:p>
    <w:p w:rsidR="00A37A29" w:rsidRPr="00C553E2" w:rsidRDefault="00A37A29" w:rsidP="001D2150">
      <w:pPr>
        <w:spacing w:line="360" w:lineRule="auto"/>
        <w:rPr>
          <w:rFonts w:eastAsia="Calibri" w:cs="Arial"/>
          <w:lang w:eastAsia="en-US"/>
        </w:rPr>
      </w:pPr>
      <w:r w:rsidRPr="00C553E2">
        <w:rPr>
          <w:rFonts w:eastAsia="Calibri" w:cs="Arial"/>
          <w:lang w:eastAsia="en-US"/>
        </w:rPr>
        <w:t>No obstante, en la misma se omite la suerte que corren las personas víctimas de delito o de violaciones a los derechos humanos cuando no existe la fijación del monto de dicha reparación, cuando su resolución no sea susceptible de ser sometida a la consideración de un órgano jurisdiccional internacional previsto en el mismo tratado en el que se encuentre contemplado el organismo en cuestión, como se aprecia en la lectura del artículo 48:</w:t>
      </w:r>
    </w:p>
    <w:p w:rsidR="004E6F08" w:rsidRPr="00C553E2" w:rsidRDefault="004E6F08" w:rsidP="00D83C8F">
      <w:pPr>
        <w:spacing w:line="360" w:lineRule="auto"/>
        <w:ind w:firstLine="708"/>
        <w:rPr>
          <w:rFonts w:eastAsia="Calibri" w:cs="Arial"/>
          <w:i/>
          <w:lang w:eastAsia="en-US"/>
        </w:rPr>
      </w:pPr>
    </w:p>
    <w:p w:rsidR="00A37A29" w:rsidRPr="00C553E2" w:rsidRDefault="00A37A29" w:rsidP="00D83C8F">
      <w:pPr>
        <w:spacing w:line="360" w:lineRule="auto"/>
        <w:ind w:firstLine="708"/>
        <w:rPr>
          <w:rFonts w:eastAsia="Calibri" w:cs="Arial"/>
          <w:i/>
          <w:lang w:eastAsia="en-US"/>
        </w:rPr>
      </w:pPr>
      <w:r w:rsidRPr="00C553E2">
        <w:rPr>
          <w:rFonts w:eastAsia="Calibri" w:cs="Arial"/>
          <w:i/>
          <w:lang w:eastAsia="en-US"/>
        </w:rPr>
        <w:t>“Todas las víctimas de violaciones graves a los derechos humanos serán compensadas, en los términos y montos que determine la resolución que emita en su caso:</w:t>
      </w:r>
    </w:p>
    <w:p w:rsidR="00A37A29" w:rsidRPr="00C553E2" w:rsidRDefault="00A37A29" w:rsidP="00D83C8F">
      <w:pPr>
        <w:spacing w:line="360" w:lineRule="auto"/>
        <w:ind w:firstLine="708"/>
        <w:rPr>
          <w:rFonts w:eastAsia="Calibri" w:cs="Arial"/>
          <w:i/>
          <w:lang w:eastAsia="en-US"/>
        </w:rPr>
      </w:pPr>
      <w:r w:rsidRPr="00C553E2">
        <w:rPr>
          <w:rFonts w:eastAsia="Calibri" w:cs="Arial"/>
          <w:i/>
          <w:lang w:eastAsia="en-US"/>
        </w:rPr>
        <w:t xml:space="preserve">I. </w:t>
      </w:r>
      <w:r w:rsidRPr="00C553E2">
        <w:rPr>
          <w:rFonts w:eastAsia="Calibri" w:cs="Arial"/>
          <w:i/>
          <w:lang w:eastAsia="en-US"/>
        </w:rPr>
        <w:tab/>
        <w:t>Un órgano jurisdiccional nacional; o estatal</w:t>
      </w:r>
    </w:p>
    <w:p w:rsidR="00A37A29" w:rsidRPr="00C553E2" w:rsidRDefault="00A37A29" w:rsidP="00D83C8F">
      <w:pPr>
        <w:spacing w:line="360" w:lineRule="auto"/>
        <w:ind w:firstLine="708"/>
        <w:rPr>
          <w:rFonts w:eastAsia="Calibri" w:cs="Arial"/>
          <w:i/>
          <w:lang w:eastAsia="en-US"/>
        </w:rPr>
      </w:pPr>
      <w:r w:rsidRPr="00C553E2">
        <w:rPr>
          <w:rFonts w:eastAsia="Calibri" w:cs="Arial"/>
          <w:i/>
          <w:lang w:eastAsia="en-US"/>
        </w:rPr>
        <w:t xml:space="preserve">II. </w:t>
      </w:r>
      <w:r w:rsidRPr="00C553E2">
        <w:rPr>
          <w:rFonts w:eastAsia="Calibri" w:cs="Arial"/>
          <w:i/>
          <w:lang w:eastAsia="en-US"/>
        </w:rPr>
        <w:tab/>
        <w:t>Un órgano jurisdiccional internacional o reconocido por los Tratados Internacionales ratificados por México;</w:t>
      </w:r>
    </w:p>
    <w:p w:rsidR="00A37A29" w:rsidRPr="00C553E2" w:rsidRDefault="00A37A29" w:rsidP="00D83C8F">
      <w:pPr>
        <w:spacing w:line="360" w:lineRule="auto"/>
        <w:ind w:firstLine="708"/>
        <w:rPr>
          <w:rFonts w:eastAsia="Calibri" w:cs="Arial"/>
          <w:i/>
          <w:lang w:eastAsia="en-US"/>
        </w:rPr>
      </w:pPr>
      <w:r w:rsidRPr="00C553E2">
        <w:rPr>
          <w:rFonts w:eastAsia="Calibri" w:cs="Arial"/>
          <w:i/>
          <w:lang w:eastAsia="en-US"/>
        </w:rPr>
        <w:t xml:space="preserve">III. </w:t>
      </w:r>
      <w:r w:rsidRPr="00C553E2">
        <w:rPr>
          <w:rFonts w:eastAsia="Calibri" w:cs="Arial"/>
          <w:i/>
          <w:lang w:eastAsia="en-US"/>
        </w:rPr>
        <w:tab/>
        <w:t>Un organismo público nacional o estatal de protección de los derechos humanos;</w:t>
      </w:r>
    </w:p>
    <w:p w:rsidR="00A37A29" w:rsidRPr="00C553E2" w:rsidRDefault="00A37A29" w:rsidP="00D83C8F">
      <w:pPr>
        <w:spacing w:line="360" w:lineRule="auto"/>
        <w:ind w:firstLine="708"/>
        <w:rPr>
          <w:rFonts w:eastAsia="Calibri" w:cs="Arial"/>
          <w:i/>
          <w:lang w:eastAsia="en-US"/>
        </w:rPr>
      </w:pPr>
      <w:r w:rsidRPr="00C553E2">
        <w:rPr>
          <w:rFonts w:eastAsia="Calibri" w:cs="Arial"/>
          <w:i/>
          <w:lang w:eastAsia="en-US"/>
        </w:rPr>
        <w:t xml:space="preserve">IV. </w:t>
      </w:r>
      <w:r w:rsidRPr="00C553E2">
        <w:rPr>
          <w:rFonts w:eastAsia="Calibri" w:cs="Arial"/>
          <w:i/>
          <w:lang w:eastAsia="en-US"/>
        </w:rPr>
        <w:tab/>
        <w:t>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w:t>
      </w:r>
    </w:p>
    <w:p w:rsidR="00A37A29" w:rsidRPr="00C553E2" w:rsidRDefault="00A37A29" w:rsidP="00D83C8F">
      <w:pPr>
        <w:spacing w:line="360" w:lineRule="auto"/>
        <w:ind w:firstLine="708"/>
        <w:rPr>
          <w:rFonts w:eastAsia="Calibri" w:cs="Arial"/>
          <w:i/>
          <w:lang w:eastAsia="en-US"/>
        </w:rPr>
      </w:pPr>
    </w:p>
    <w:p w:rsidR="00A37A29" w:rsidRPr="00C553E2" w:rsidRDefault="00A37A29" w:rsidP="001D2150">
      <w:pPr>
        <w:spacing w:line="360" w:lineRule="auto"/>
        <w:rPr>
          <w:rFonts w:eastAsia="Calibri" w:cs="Arial"/>
          <w:i/>
          <w:lang w:eastAsia="en-US"/>
        </w:rPr>
      </w:pPr>
      <w:r w:rsidRPr="00C553E2">
        <w:rPr>
          <w:rFonts w:eastAsia="Calibri" w:cs="Arial"/>
          <w:i/>
          <w:lang w:eastAsia="en-US"/>
        </w:rPr>
        <w:t>La compensación por concepto de violaciones graves a derechos humanos, podrá exigirse sin perjuicio de las responsabilidades civiles, penales y administrativas que los mismos hechos pudieran implicar y conforme lo dispuesto por la presente ley.</w:t>
      </w:r>
    </w:p>
    <w:p w:rsidR="002B67FB" w:rsidRPr="00C553E2" w:rsidRDefault="002B67FB" w:rsidP="00D83C8F">
      <w:pPr>
        <w:spacing w:line="360" w:lineRule="auto"/>
        <w:ind w:firstLine="708"/>
        <w:rPr>
          <w:rFonts w:eastAsia="Calibri" w:cs="Arial"/>
          <w:i/>
          <w:lang w:eastAsia="en-US"/>
        </w:rPr>
      </w:pPr>
    </w:p>
    <w:p w:rsidR="00A37A29" w:rsidRPr="00C553E2" w:rsidRDefault="001D2D88" w:rsidP="001D2150">
      <w:pPr>
        <w:spacing w:line="360" w:lineRule="auto"/>
        <w:rPr>
          <w:rFonts w:eastAsia="Calibri" w:cs="Arial"/>
          <w:lang w:eastAsia="en-US"/>
        </w:rPr>
      </w:pPr>
      <w:r w:rsidRPr="00C553E2">
        <w:rPr>
          <w:rFonts w:eastAsia="Calibri" w:cs="Arial"/>
          <w:lang w:eastAsia="en-US"/>
        </w:rPr>
        <w:t>Ahora bien, en el ámbito internac</w:t>
      </w:r>
      <w:r w:rsidR="004E6F08" w:rsidRPr="00C553E2">
        <w:rPr>
          <w:rFonts w:eastAsia="Calibri" w:cs="Arial"/>
          <w:lang w:eastAsia="en-US"/>
        </w:rPr>
        <w:t>ional, la convención Americana s</w:t>
      </w:r>
      <w:r w:rsidRPr="00C553E2">
        <w:rPr>
          <w:rFonts w:eastAsia="Calibri" w:cs="Arial"/>
          <w:lang w:eastAsia="en-US"/>
        </w:rPr>
        <w:t xml:space="preserve">obre Derechos Humanos (Pacto de San José) en su artículo 10, define el Derecho a la indemnización, estableciendo que toda persona tiene </w:t>
      </w:r>
      <w:r w:rsidRPr="00C553E2">
        <w:rPr>
          <w:rFonts w:eastAsia="Calibri" w:cs="Arial"/>
          <w:lang w:eastAsia="en-US"/>
        </w:rPr>
        <w:lastRenderedPageBreak/>
        <w:t>derecho a ser indemnizada conforme a la ley en caso de haber sido condenada en sentencia firme por error judicial</w:t>
      </w:r>
    </w:p>
    <w:p w:rsidR="002B67FB" w:rsidRPr="00C553E2" w:rsidRDefault="002B67FB" w:rsidP="00D83C8F">
      <w:pPr>
        <w:spacing w:line="360" w:lineRule="auto"/>
        <w:ind w:firstLine="708"/>
        <w:rPr>
          <w:rFonts w:eastAsia="Calibri" w:cs="Arial"/>
          <w:lang w:eastAsia="en-US"/>
        </w:rPr>
      </w:pPr>
    </w:p>
    <w:p w:rsidR="001D2D88" w:rsidRPr="00C553E2" w:rsidRDefault="004E6F08" w:rsidP="001D2150">
      <w:pPr>
        <w:spacing w:line="360" w:lineRule="auto"/>
        <w:rPr>
          <w:rFonts w:eastAsia="Calibri" w:cs="Arial"/>
          <w:lang w:eastAsia="en-US"/>
        </w:rPr>
      </w:pPr>
      <w:r w:rsidRPr="00C553E2">
        <w:rPr>
          <w:rFonts w:eastAsia="Calibri" w:cs="Arial"/>
          <w:lang w:eastAsia="en-US"/>
        </w:rPr>
        <w:t>A su vez l</w:t>
      </w:r>
      <w:r w:rsidR="001D2D88" w:rsidRPr="00C553E2">
        <w:rPr>
          <w:rFonts w:eastAsia="Calibri" w:cs="Arial"/>
          <w:lang w:eastAsia="en-US"/>
        </w:rPr>
        <w:t>os Principios y Directrices Básicos Sobre</w:t>
      </w:r>
      <w:r w:rsidRPr="00C553E2">
        <w:rPr>
          <w:rFonts w:eastAsia="Calibri" w:cs="Arial"/>
          <w:lang w:eastAsia="en-US"/>
        </w:rPr>
        <w:t xml:space="preserve"> el Derecho de las Víctimas de V</w:t>
      </w:r>
      <w:r w:rsidR="001D2D88" w:rsidRPr="00C553E2">
        <w:rPr>
          <w:rFonts w:eastAsia="Calibri" w:cs="Arial"/>
          <w:lang w:eastAsia="en-US"/>
        </w:rPr>
        <w:t>iolaciones Manifiestas de las Normas Internacionales de Derechos Humanos y de Violaciones Graves del Derecho Internacional Humanitario a Interponer Recursos y Obtener Reparaciones, ordena en su punto 20 que la indemnización ha de concederse, de forma apropiada y proporcional a la gravedad de la violación y a las circunstancia de cada caso, por todos los perjuicios económicamente evaluables que sean consecuencia de violaciones manifiestas de las normas internacionales de derechos humanos o de violaciones graves del derecho internacional humanitario, tales como:</w:t>
      </w:r>
    </w:p>
    <w:p w:rsidR="001D2D88" w:rsidRPr="00C553E2" w:rsidRDefault="001D2D88" w:rsidP="00D83C8F">
      <w:pPr>
        <w:numPr>
          <w:ilvl w:val="0"/>
          <w:numId w:val="2"/>
        </w:numPr>
        <w:spacing w:line="360" w:lineRule="auto"/>
        <w:rPr>
          <w:rFonts w:eastAsia="Calibri" w:cs="Arial"/>
          <w:lang w:eastAsia="en-US"/>
        </w:rPr>
      </w:pPr>
      <w:r w:rsidRPr="00C553E2">
        <w:rPr>
          <w:rFonts w:eastAsia="Calibri" w:cs="Arial"/>
          <w:lang w:eastAsia="en-US"/>
        </w:rPr>
        <w:t>El daño físico o mental;</w:t>
      </w:r>
    </w:p>
    <w:p w:rsidR="001D2D88" w:rsidRPr="00C553E2" w:rsidRDefault="001D2D88" w:rsidP="00D83C8F">
      <w:pPr>
        <w:numPr>
          <w:ilvl w:val="0"/>
          <w:numId w:val="2"/>
        </w:numPr>
        <w:spacing w:line="360" w:lineRule="auto"/>
        <w:rPr>
          <w:rFonts w:eastAsia="Calibri" w:cs="Arial"/>
          <w:lang w:eastAsia="en-US"/>
        </w:rPr>
      </w:pPr>
      <w:r w:rsidRPr="00C553E2">
        <w:rPr>
          <w:rFonts w:eastAsia="Calibri" w:cs="Arial"/>
          <w:lang w:eastAsia="en-US"/>
        </w:rPr>
        <w:t>La pérdida de oportunidades, en particular las de empleo, educación y prestaciones sociales;</w:t>
      </w:r>
    </w:p>
    <w:p w:rsidR="001D2D88" w:rsidRPr="00C553E2" w:rsidRDefault="001D2D88" w:rsidP="00D83C8F">
      <w:pPr>
        <w:numPr>
          <w:ilvl w:val="0"/>
          <w:numId w:val="2"/>
        </w:numPr>
        <w:spacing w:line="360" w:lineRule="auto"/>
        <w:rPr>
          <w:rFonts w:eastAsia="Calibri" w:cs="Arial"/>
          <w:lang w:eastAsia="en-US"/>
        </w:rPr>
      </w:pPr>
      <w:r w:rsidRPr="00C553E2">
        <w:rPr>
          <w:rFonts w:eastAsia="Calibri" w:cs="Arial"/>
          <w:lang w:eastAsia="en-US"/>
        </w:rPr>
        <w:t>Los daños materiales y la pérdida de ingresos, incluido el lucro cesante;</w:t>
      </w:r>
    </w:p>
    <w:p w:rsidR="001D2D88" w:rsidRPr="00C553E2" w:rsidRDefault="001D2D88" w:rsidP="00D83C8F">
      <w:pPr>
        <w:numPr>
          <w:ilvl w:val="0"/>
          <w:numId w:val="2"/>
        </w:numPr>
        <w:spacing w:line="360" w:lineRule="auto"/>
        <w:rPr>
          <w:rFonts w:eastAsia="Calibri" w:cs="Arial"/>
          <w:lang w:eastAsia="en-US"/>
        </w:rPr>
      </w:pPr>
      <w:r w:rsidRPr="00C553E2">
        <w:rPr>
          <w:rFonts w:eastAsia="Calibri" w:cs="Arial"/>
          <w:lang w:eastAsia="en-US"/>
        </w:rPr>
        <w:t>Los prejuicios morales;</w:t>
      </w:r>
    </w:p>
    <w:p w:rsidR="001D2D88" w:rsidRPr="00C553E2" w:rsidRDefault="001D2D88" w:rsidP="00D83C8F">
      <w:pPr>
        <w:numPr>
          <w:ilvl w:val="0"/>
          <w:numId w:val="2"/>
        </w:numPr>
        <w:spacing w:line="360" w:lineRule="auto"/>
        <w:rPr>
          <w:rFonts w:eastAsia="Calibri" w:cs="Arial"/>
          <w:lang w:eastAsia="en-US"/>
        </w:rPr>
      </w:pPr>
      <w:r w:rsidRPr="00C553E2">
        <w:rPr>
          <w:rFonts w:eastAsia="Calibri" w:cs="Arial"/>
          <w:lang w:eastAsia="en-US"/>
        </w:rPr>
        <w:t>Los gastos de asistencia jurídica o de expertos, medicamentos y servicios médicos y servicios psicológicos y sociales.</w:t>
      </w:r>
    </w:p>
    <w:p w:rsidR="002B67FB" w:rsidRPr="00C553E2" w:rsidRDefault="002B67FB" w:rsidP="00D83C8F">
      <w:pPr>
        <w:spacing w:line="360" w:lineRule="auto"/>
        <w:ind w:left="1068"/>
        <w:rPr>
          <w:rFonts w:eastAsia="Calibri" w:cs="Arial"/>
          <w:lang w:eastAsia="en-US"/>
        </w:rPr>
      </w:pPr>
    </w:p>
    <w:p w:rsidR="001D2D88" w:rsidRPr="00C553E2" w:rsidRDefault="001D2D88" w:rsidP="00D83C8F">
      <w:pPr>
        <w:spacing w:line="360" w:lineRule="auto"/>
        <w:rPr>
          <w:rFonts w:eastAsia="Calibri" w:cs="Arial"/>
          <w:lang w:eastAsia="en-US"/>
        </w:rPr>
      </w:pPr>
      <w:r w:rsidRPr="00C553E2">
        <w:rPr>
          <w:rFonts w:eastAsia="Calibri" w:cs="Arial"/>
          <w:lang w:eastAsia="en-US"/>
        </w:rPr>
        <w:t>Por otra parte, el Pacto Internacional de Derechos Civiles y Políticos en su arábigo 9.5 indica que “Toda persona que haya sido ilegalmente detenida o presa, tendrá el derecho efectivo a obtener reparación”.</w:t>
      </w:r>
    </w:p>
    <w:p w:rsidR="002B67FB" w:rsidRPr="00C553E2" w:rsidRDefault="002B67FB" w:rsidP="00D83C8F">
      <w:pPr>
        <w:spacing w:line="360" w:lineRule="auto"/>
        <w:rPr>
          <w:rFonts w:eastAsia="Calibri" w:cs="Arial"/>
          <w:lang w:eastAsia="en-US"/>
        </w:rPr>
      </w:pPr>
    </w:p>
    <w:p w:rsidR="001D2D88" w:rsidRPr="00C553E2" w:rsidRDefault="001D2D88" w:rsidP="00D83C8F">
      <w:pPr>
        <w:spacing w:line="360" w:lineRule="auto"/>
        <w:rPr>
          <w:rFonts w:eastAsia="Calibri" w:cs="Arial"/>
          <w:lang w:eastAsia="en-US"/>
        </w:rPr>
      </w:pPr>
      <w:r w:rsidRPr="00C553E2">
        <w:rPr>
          <w:rFonts w:eastAsia="Calibri" w:cs="Arial"/>
          <w:lang w:eastAsia="en-US"/>
        </w:rPr>
        <w:t>Como puede observarse</w:t>
      </w:r>
      <w:r w:rsidR="001D2150" w:rsidRPr="00C553E2">
        <w:rPr>
          <w:rFonts w:eastAsia="Calibri" w:cs="Arial"/>
          <w:lang w:eastAsia="en-US"/>
        </w:rPr>
        <w:t xml:space="preserve"> la</w:t>
      </w:r>
      <w:r w:rsidRPr="00C553E2">
        <w:rPr>
          <w:rFonts w:eastAsia="Calibri" w:cs="Arial"/>
          <w:lang w:eastAsia="en-US"/>
        </w:rPr>
        <w:t xml:space="preserve"> legislación local, federal e internacional consideran el que por violaciones</w:t>
      </w:r>
      <w:r w:rsidR="00DD2123" w:rsidRPr="00C553E2">
        <w:rPr>
          <w:rFonts w:eastAsia="Calibri" w:cs="Arial"/>
          <w:lang w:eastAsia="en-US"/>
        </w:rPr>
        <w:t xml:space="preserve"> a sus derechos humanos y por ser víctima de un delito, ésta tiene derecho a una indemnización o compensación que cubre diversos conceptos que le fueron lesionados; lo que resalta del análisis de las mismas es que carecen del apartado relativo a la fijación del monto correspondiente, dejando a la persona afectada en un entorno de revictimización que debemos a toda costa combatir en el cumplimiento de nuestro deber como legisladores. </w:t>
      </w:r>
    </w:p>
    <w:p w:rsidR="00B2005C" w:rsidRPr="00C553E2" w:rsidRDefault="00B2005C" w:rsidP="00D83C8F">
      <w:pPr>
        <w:spacing w:line="360" w:lineRule="auto"/>
        <w:rPr>
          <w:rFonts w:eastAsia="Calibri" w:cs="Arial"/>
          <w:lang w:eastAsia="en-US"/>
        </w:rPr>
      </w:pPr>
    </w:p>
    <w:p w:rsidR="00B2005C" w:rsidRPr="00C553E2" w:rsidRDefault="00B2005C" w:rsidP="00D83C8F">
      <w:pPr>
        <w:spacing w:line="360" w:lineRule="auto"/>
        <w:rPr>
          <w:rFonts w:eastAsia="Calibri" w:cs="Arial"/>
          <w:lang w:eastAsia="en-US"/>
        </w:rPr>
      </w:pPr>
      <w:r w:rsidRPr="00C553E2">
        <w:rPr>
          <w:rFonts w:eastAsia="Calibri" w:cs="Arial"/>
          <w:lang w:eastAsia="en-US"/>
        </w:rPr>
        <w:t>Así mismo y a mayor robustecimiento se citan las siguientes tesis y jurisprudencias:</w:t>
      </w:r>
    </w:p>
    <w:p w:rsidR="00E95E2E" w:rsidRPr="00C553E2" w:rsidRDefault="00E95E2E" w:rsidP="00D83C8F">
      <w:pPr>
        <w:spacing w:line="360" w:lineRule="auto"/>
        <w:rPr>
          <w:rFonts w:eastAsia="Calibri" w:cs="Arial"/>
          <w:lang w:eastAsia="en-US"/>
        </w:rPr>
      </w:pPr>
    </w:p>
    <w:p w:rsidR="00B2005C" w:rsidRPr="00C553E2" w:rsidRDefault="00B2005C" w:rsidP="00D83C8F">
      <w:pPr>
        <w:spacing w:line="360" w:lineRule="auto"/>
        <w:ind w:left="851"/>
        <w:rPr>
          <w:rFonts w:eastAsia="Calibri" w:cs="Arial"/>
          <w:i/>
          <w:lang w:eastAsia="en-US"/>
        </w:rPr>
      </w:pPr>
      <w:r w:rsidRPr="00C553E2">
        <w:rPr>
          <w:rFonts w:eastAsia="Calibri" w:cs="Arial"/>
          <w:i/>
          <w:lang w:eastAsia="en-US"/>
        </w:rPr>
        <w:t>Época: Décima Época</w:t>
      </w:r>
      <w:r w:rsidR="00E95E2E" w:rsidRPr="00C553E2">
        <w:rPr>
          <w:rFonts w:eastAsia="Calibri" w:cs="Arial"/>
          <w:i/>
          <w:lang w:eastAsia="en-US"/>
        </w:rPr>
        <w:t>;</w:t>
      </w:r>
      <w:r w:rsidRPr="00C553E2">
        <w:rPr>
          <w:rFonts w:eastAsia="Calibri" w:cs="Arial"/>
          <w:i/>
          <w:lang w:eastAsia="en-US"/>
        </w:rPr>
        <w:t xml:space="preserve"> Registro: 2014863</w:t>
      </w:r>
      <w:r w:rsidR="00E95E2E" w:rsidRPr="00C553E2">
        <w:rPr>
          <w:rFonts w:eastAsia="Calibri" w:cs="Arial"/>
          <w:i/>
          <w:lang w:eastAsia="en-US"/>
        </w:rPr>
        <w:t>;</w:t>
      </w:r>
      <w:r w:rsidRPr="00C553E2">
        <w:rPr>
          <w:rFonts w:eastAsia="Calibri" w:cs="Arial"/>
          <w:i/>
          <w:lang w:eastAsia="en-US"/>
        </w:rPr>
        <w:t xml:space="preserve"> </w:t>
      </w:r>
      <w:r w:rsidR="00D83C8F" w:rsidRPr="00C553E2">
        <w:rPr>
          <w:rFonts w:eastAsia="Calibri" w:cs="Arial"/>
          <w:i/>
          <w:lang w:eastAsia="en-US"/>
        </w:rPr>
        <w:t>Instancia</w:t>
      </w:r>
      <w:r w:rsidRPr="00C553E2">
        <w:rPr>
          <w:rFonts w:eastAsia="Calibri" w:cs="Arial"/>
          <w:i/>
          <w:lang w:eastAsia="en-US"/>
        </w:rPr>
        <w:t>: Segunda Sala</w:t>
      </w:r>
      <w:r w:rsidR="00E95E2E" w:rsidRPr="00C553E2">
        <w:rPr>
          <w:rFonts w:eastAsia="Calibri" w:cs="Arial"/>
          <w:i/>
          <w:lang w:eastAsia="en-US"/>
        </w:rPr>
        <w:t>;</w:t>
      </w:r>
      <w:r w:rsidRPr="00C553E2">
        <w:rPr>
          <w:rFonts w:eastAsia="Calibri" w:cs="Arial"/>
          <w:i/>
          <w:lang w:eastAsia="en-US"/>
        </w:rPr>
        <w:t xml:space="preserve"> Tipo de Tesis: Jurisprudencia</w:t>
      </w:r>
      <w:r w:rsidR="00E95E2E" w:rsidRPr="00C553E2">
        <w:rPr>
          <w:rFonts w:eastAsia="Calibri" w:cs="Arial"/>
          <w:i/>
          <w:lang w:eastAsia="en-US"/>
        </w:rPr>
        <w:t>;</w:t>
      </w:r>
      <w:r w:rsidRPr="00C553E2">
        <w:rPr>
          <w:rFonts w:eastAsia="Calibri" w:cs="Arial"/>
          <w:i/>
          <w:lang w:eastAsia="en-US"/>
        </w:rPr>
        <w:t xml:space="preserve"> Fuente: Gaceta del Semanario Judicial de la Federación Libro 45, Agosto de 2017, Tomo ll</w:t>
      </w:r>
      <w:r w:rsidR="00E95E2E" w:rsidRPr="00C553E2">
        <w:rPr>
          <w:rFonts w:eastAsia="Calibri" w:cs="Arial"/>
          <w:i/>
          <w:lang w:eastAsia="en-US"/>
        </w:rPr>
        <w:t>;</w:t>
      </w:r>
      <w:r w:rsidRPr="00C553E2">
        <w:rPr>
          <w:rFonts w:eastAsia="Calibri" w:cs="Arial"/>
          <w:i/>
          <w:lang w:eastAsia="en-US"/>
        </w:rPr>
        <w:t xml:space="preserve"> Materia(s): Constitucional, Administrativa</w:t>
      </w:r>
      <w:r w:rsidR="00E95E2E" w:rsidRPr="00C553E2">
        <w:rPr>
          <w:rFonts w:eastAsia="Calibri" w:cs="Arial"/>
          <w:i/>
          <w:lang w:eastAsia="en-US"/>
        </w:rPr>
        <w:t>;</w:t>
      </w:r>
      <w:r w:rsidRPr="00C553E2">
        <w:rPr>
          <w:rFonts w:eastAsia="Calibri" w:cs="Arial"/>
          <w:i/>
          <w:lang w:eastAsia="en-US"/>
        </w:rPr>
        <w:t xml:space="preserve"> Tesis: 2a.lJ. 11212017 (10a.) Página:</w:t>
      </w:r>
      <w:r w:rsidR="00E95E2E" w:rsidRPr="00C553E2">
        <w:rPr>
          <w:rFonts w:eastAsia="Calibri" w:cs="Arial"/>
          <w:i/>
          <w:lang w:eastAsia="en-US"/>
        </w:rPr>
        <w:t xml:space="preserve"> </w:t>
      </w:r>
      <w:r w:rsidRPr="00C553E2">
        <w:rPr>
          <w:rFonts w:eastAsia="Calibri" w:cs="Arial"/>
          <w:i/>
          <w:lang w:eastAsia="en-US"/>
        </w:rPr>
        <w:t>748</w:t>
      </w:r>
    </w:p>
    <w:p w:rsidR="00B2005C" w:rsidRPr="00C553E2" w:rsidRDefault="00E95E2E" w:rsidP="00D83C8F">
      <w:pPr>
        <w:spacing w:line="360" w:lineRule="auto"/>
        <w:ind w:left="851"/>
        <w:rPr>
          <w:rFonts w:eastAsia="Calibri" w:cs="Arial"/>
          <w:b/>
          <w:i/>
          <w:lang w:eastAsia="en-US"/>
        </w:rPr>
      </w:pPr>
      <w:r w:rsidRPr="00C553E2">
        <w:rPr>
          <w:rFonts w:eastAsia="Calibri" w:cs="Arial"/>
          <w:b/>
          <w:i/>
          <w:lang w:eastAsia="en-US"/>
        </w:rPr>
        <w:lastRenderedPageBreak/>
        <w:t>COMPENSACIÓN A VÍC</w:t>
      </w:r>
      <w:r w:rsidR="00B2005C" w:rsidRPr="00C553E2">
        <w:rPr>
          <w:rFonts w:eastAsia="Calibri" w:cs="Arial"/>
          <w:b/>
          <w:i/>
          <w:lang w:eastAsia="en-US"/>
        </w:rPr>
        <w:t xml:space="preserve">TMAS DE VIOLACIÓN A LOS DERECHOS HUMANOS. LA MANIFESTACIÓN DE CONFORMIDAD DE LA </w:t>
      </w:r>
      <w:r w:rsidRPr="00C553E2">
        <w:rPr>
          <w:rFonts w:eastAsia="Calibri" w:cs="Arial"/>
          <w:b/>
          <w:i/>
          <w:lang w:eastAsia="en-US"/>
        </w:rPr>
        <w:t>VÍCTIMA</w:t>
      </w:r>
      <w:r w:rsidR="00B2005C" w:rsidRPr="00C553E2">
        <w:rPr>
          <w:rFonts w:eastAsia="Calibri" w:cs="Arial"/>
          <w:b/>
          <w:i/>
          <w:lang w:eastAsia="en-US"/>
        </w:rPr>
        <w:t xml:space="preserve"> AL OBTENER </w:t>
      </w:r>
      <w:r w:rsidRPr="00C553E2">
        <w:rPr>
          <w:rFonts w:eastAsia="Calibri" w:cs="Arial"/>
          <w:b/>
          <w:i/>
          <w:lang w:eastAsia="en-US"/>
        </w:rPr>
        <w:t>EL MONTO DE UNA REPARACI</w:t>
      </w:r>
      <w:r w:rsidR="00B2005C" w:rsidRPr="00C553E2">
        <w:rPr>
          <w:rFonts w:eastAsia="Calibri" w:cs="Arial"/>
          <w:b/>
          <w:i/>
          <w:lang w:eastAsia="en-US"/>
        </w:rPr>
        <w:t>ÓN A TRAVÉS DE OTROS MECANISMOS, NO IMPIDE EL ACCESO AL FONDO</w:t>
      </w:r>
      <w:r w:rsidRPr="00C553E2">
        <w:rPr>
          <w:rFonts w:eastAsia="Calibri" w:cs="Arial"/>
          <w:b/>
          <w:i/>
          <w:lang w:eastAsia="en-US"/>
        </w:rPr>
        <w:t xml:space="preserve"> DE AYUDA, ASISTENCIA Y REPARACI</w:t>
      </w:r>
      <w:r w:rsidR="00B2005C" w:rsidRPr="00C553E2">
        <w:rPr>
          <w:rFonts w:eastAsia="Calibri" w:cs="Arial"/>
          <w:b/>
          <w:i/>
          <w:lang w:eastAsia="en-US"/>
        </w:rPr>
        <w:t xml:space="preserve">ÓN INTEGRAL </w:t>
      </w:r>
      <w:r w:rsidRPr="00C553E2">
        <w:rPr>
          <w:rFonts w:eastAsia="Calibri" w:cs="Arial"/>
          <w:b/>
          <w:i/>
          <w:lang w:eastAsia="en-US"/>
        </w:rPr>
        <w:t>PREVISTO EN LA LEY GENERAL DE VÍ</w:t>
      </w:r>
      <w:r w:rsidR="00B2005C" w:rsidRPr="00C553E2">
        <w:rPr>
          <w:rFonts w:eastAsia="Calibri" w:cs="Arial"/>
          <w:b/>
          <w:i/>
          <w:lang w:eastAsia="en-US"/>
        </w:rPr>
        <w:t>CTIMAS.</w:t>
      </w:r>
    </w:p>
    <w:p w:rsidR="00DD2123" w:rsidRPr="00C553E2" w:rsidRDefault="00B2005C" w:rsidP="00D83C8F">
      <w:pPr>
        <w:spacing w:line="360" w:lineRule="auto"/>
        <w:ind w:left="851"/>
        <w:rPr>
          <w:rFonts w:eastAsia="Calibri" w:cs="Arial"/>
          <w:i/>
          <w:lang w:eastAsia="en-US"/>
        </w:rPr>
      </w:pPr>
      <w:r w:rsidRPr="00C553E2">
        <w:rPr>
          <w:rFonts w:eastAsia="Calibri" w:cs="Arial"/>
          <w:i/>
          <w:lang w:eastAsia="en-US"/>
        </w:rPr>
        <w:t xml:space="preserve">Del análisis del ordenamiento legal citado, se advierte que la víctima tiene expedito su derecho para solicitar la aplicación de los recursos contenidos en el Fondo de </w:t>
      </w:r>
      <w:r w:rsidR="00E95E2E" w:rsidRPr="00C553E2">
        <w:rPr>
          <w:rFonts w:eastAsia="Calibri" w:cs="Arial"/>
          <w:i/>
          <w:lang w:eastAsia="en-US"/>
        </w:rPr>
        <w:t>Ayuda, Asistencia y</w:t>
      </w:r>
      <w:r w:rsidRPr="00C553E2">
        <w:rPr>
          <w:rFonts w:eastAsia="Calibri" w:cs="Arial"/>
          <w:i/>
          <w:lang w:eastAsia="en-US"/>
        </w:rPr>
        <w:t xml:space="preserve"> Reparación </w:t>
      </w:r>
      <w:r w:rsidR="00E95E2E" w:rsidRPr="00C553E2">
        <w:rPr>
          <w:rFonts w:eastAsia="Calibri" w:cs="Arial"/>
          <w:i/>
          <w:lang w:eastAsia="en-US"/>
        </w:rPr>
        <w:t>Integral</w:t>
      </w:r>
      <w:r w:rsidRPr="00C553E2">
        <w:rPr>
          <w:rFonts w:eastAsia="Calibri" w:cs="Arial"/>
          <w:i/>
          <w:lang w:eastAsia="en-US"/>
        </w:rPr>
        <w:t xml:space="preserve">. </w:t>
      </w:r>
      <w:r w:rsidR="00E95E2E" w:rsidRPr="00C553E2">
        <w:rPr>
          <w:rFonts w:eastAsia="Calibri" w:cs="Arial"/>
          <w:i/>
          <w:lang w:eastAsia="en-US"/>
        </w:rPr>
        <w:t>En</w:t>
      </w:r>
      <w:r w:rsidRPr="00C553E2">
        <w:rPr>
          <w:rFonts w:eastAsia="Calibri" w:cs="Arial"/>
          <w:i/>
          <w:lang w:eastAsia="en-US"/>
        </w:rPr>
        <w:t xml:space="preserve"> tod</w:t>
      </w:r>
      <w:r w:rsidR="00E95E2E" w:rsidRPr="00C553E2">
        <w:rPr>
          <w:rFonts w:eastAsia="Calibri" w:cs="Arial"/>
          <w:i/>
          <w:lang w:eastAsia="en-US"/>
        </w:rPr>
        <w:t>os aquellos casos en que "no hay</w:t>
      </w:r>
      <w:r w:rsidRPr="00C553E2">
        <w:rPr>
          <w:rFonts w:eastAsia="Calibri" w:cs="Arial"/>
          <w:i/>
          <w:lang w:eastAsia="en-US"/>
        </w:rPr>
        <w:t xml:space="preserve">a recibido la reparación </w:t>
      </w:r>
      <w:r w:rsidR="00E95E2E" w:rsidRPr="00C553E2">
        <w:rPr>
          <w:rFonts w:eastAsia="Calibri" w:cs="Arial"/>
          <w:i/>
          <w:lang w:eastAsia="en-US"/>
        </w:rPr>
        <w:t>integral</w:t>
      </w:r>
      <w:r w:rsidRPr="00C553E2">
        <w:rPr>
          <w:rFonts w:eastAsia="Calibri" w:cs="Arial"/>
          <w:i/>
          <w:lang w:eastAsia="en-US"/>
        </w:rPr>
        <w:t xml:space="preserve"> del daño por cualquier otra vía"; en ese sentido, el hecho de que "se haya dado por satisfecho" del monto de reparación que se le haya asignado en otras vías, no impide que pueda acceder al fondo referido para obtener una reparación</w:t>
      </w:r>
      <w:r w:rsidR="00E95E2E" w:rsidRPr="00C553E2">
        <w:rPr>
          <w:rFonts w:eastAsia="Calibri" w:cs="Arial"/>
          <w:i/>
          <w:lang w:eastAsia="en-US"/>
        </w:rPr>
        <w:t xml:space="preserve"> integral. Lo anterior es así, y</w:t>
      </w:r>
      <w:r w:rsidRPr="00C553E2">
        <w:rPr>
          <w:rFonts w:eastAsia="Calibri" w:cs="Arial"/>
          <w:i/>
          <w:lang w:eastAsia="en-US"/>
        </w:rPr>
        <w:t xml:space="preserve">a que el derecho de las víctimas a ser reparadas de manera </w:t>
      </w:r>
      <w:r w:rsidR="00E95E2E" w:rsidRPr="00C553E2">
        <w:rPr>
          <w:rFonts w:eastAsia="Calibri" w:cs="Arial"/>
          <w:i/>
          <w:lang w:eastAsia="en-US"/>
        </w:rPr>
        <w:t>íntegra</w:t>
      </w:r>
      <w:r w:rsidRPr="00C553E2">
        <w:rPr>
          <w:rFonts w:eastAsia="Calibri" w:cs="Arial"/>
          <w:i/>
          <w:lang w:eastAsia="en-US"/>
        </w:rPr>
        <w:t xml:space="preserve"> por las violaciones cometidas a sus derechos humanos no puede t</w:t>
      </w:r>
      <w:r w:rsidR="00E95E2E" w:rsidRPr="00C553E2">
        <w:rPr>
          <w:rFonts w:eastAsia="Calibri" w:cs="Arial"/>
          <w:i/>
          <w:lang w:eastAsia="en-US"/>
        </w:rPr>
        <w:t>ener el carácter de renunciable,</w:t>
      </w:r>
      <w:r w:rsidRPr="00C553E2">
        <w:rPr>
          <w:rFonts w:eastAsia="Calibri" w:cs="Arial"/>
          <w:i/>
          <w:lang w:eastAsia="en-US"/>
        </w:rPr>
        <w:t xml:space="preserve"> </w:t>
      </w:r>
      <w:r w:rsidR="00E95E2E" w:rsidRPr="00C553E2">
        <w:rPr>
          <w:rFonts w:eastAsia="Calibri" w:cs="Arial"/>
          <w:i/>
          <w:lang w:eastAsia="en-US"/>
        </w:rPr>
        <w:t>ni verse</w:t>
      </w:r>
      <w:r w:rsidRPr="00C553E2">
        <w:rPr>
          <w:rFonts w:eastAsia="Calibri" w:cs="Arial"/>
          <w:i/>
          <w:lang w:eastAsia="en-US"/>
        </w:rPr>
        <w:t xml:space="preserve"> </w:t>
      </w:r>
      <w:r w:rsidR="00E95E2E" w:rsidRPr="00C553E2">
        <w:rPr>
          <w:rFonts w:eastAsia="Calibri" w:cs="Arial"/>
          <w:i/>
          <w:lang w:eastAsia="en-US"/>
        </w:rPr>
        <w:t>restringido</w:t>
      </w:r>
      <w:r w:rsidRPr="00C553E2">
        <w:rPr>
          <w:rFonts w:eastAsia="Calibri" w:cs="Arial"/>
          <w:i/>
          <w:lang w:eastAsia="en-US"/>
        </w:rPr>
        <w:t xml:space="preserve"> por las necesidades económicas o</w:t>
      </w:r>
      <w:r w:rsidR="00E95E2E" w:rsidRPr="00C553E2">
        <w:rPr>
          <w:rFonts w:eastAsia="Calibri" w:cs="Arial"/>
          <w:i/>
          <w:lang w:eastAsia="en-US"/>
        </w:rPr>
        <w:t xml:space="preserve"> presiones que puedan recaerles,</w:t>
      </w:r>
      <w:r w:rsidRPr="00C553E2">
        <w:rPr>
          <w:rFonts w:eastAsia="Calibri" w:cs="Arial"/>
          <w:i/>
          <w:lang w:eastAsia="en-US"/>
        </w:rPr>
        <w:t xml:space="preserve"> </w:t>
      </w:r>
      <w:r w:rsidR="00E95E2E" w:rsidRPr="00C553E2">
        <w:rPr>
          <w:rFonts w:eastAsia="Calibri" w:cs="Arial"/>
          <w:i/>
          <w:lang w:eastAsia="en-US"/>
        </w:rPr>
        <w:t>toda</w:t>
      </w:r>
      <w:r w:rsidRPr="00C553E2">
        <w:rPr>
          <w:rFonts w:eastAsia="Calibri" w:cs="Arial"/>
          <w:i/>
          <w:lang w:eastAsia="en-US"/>
        </w:rPr>
        <w:t xml:space="preserve"> vez </w:t>
      </w:r>
      <w:r w:rsidR="00E95E2E" w:rsidRPr="00C553E2">
        <w:rPr>
          <w:rFonts w:eastAsia="Calibri" w:cs="Arial"/>
          <w:i/>
          <w:lang w:eastAsia="en-US"/>
        </w:rPr>
        <w:t>que</w:t>
      </w:r>
      <w:r w:rsidRPr="00C553E2">
        <w:rPr>
          <w:rFonts w:eastAsia="Calibri" w:cs="Arial"/>
          <w:i/>
          <w:lang w:eastAsia="en-US"/>
        </w:rPr>
        <w:t xml:space="preserve"> la reparación </w:t>
      </w:r>
      <w:r w:rsidR="00E95E2E" w:rsidRPr="00C553E2">
        <w:rPr>
          <w:rFonts w:eastAsia="Calibri" w:cs="Arial"/>
          <w:i/>
          <w:lang w:eastAsia="en-US"/>
        </w:rPr>
        <w:t>integral</w:t>
      </w:r>
      <w:r w:rsidRPr="00C553E2">
        <w:rPr>
          <w:rFonts w:eastAsia="Calibri" w:cs="Arial"/>
          <w:i/>
          <w:lang w:eastAsia="en-US"/>
        </w:rPr>
        <w:t xml:space="preserve"> del daño es un derecho fundamental que tiene toda persona a que sea restablecida su </w:t>
      </w:r>
      <w:r w:rsidR="00E95E2E" w:rsidRPr="00C553E2">
        <w:rPr>
          <w:rFonts w:eastAsia="Calibri" w:cs="Arial"/>
          <w:i/>
          <w:lang w:eastAsia="en-US"/>
        </w:rPr>
        <w:t>dignidad</w:t>
      </w:r>
      <w:r w:rsidRPr="00C553E2">
        <w:rPr>
          <w:rFonts w:eastAsia="Calibri" w:cs="Arial"/>
          <w:i/>
          <w:lang w:eastAsia="en-US"/>
        </w:rPr>
        <w:t xml:space="preserve"> intrínseca la </w:t>
      </w:r>
      <w:r w:rsidR="00E95E2E" w:rsidRPr="00C553E2">
        <w:rPr>
          <w:rFonts w:eastAsia="Calibri" w:cs="Arial"/>
          <w:i/>
          <w:lang w:eastAsia="en-US"/>
        </w:rPr>
        <w:t>cual, por su propia naturaleza no resulta conmensurable y por ende</w:t>
      </w:r>
      <w:r w:rsidRPr="00C553E2">
        <w:rPr>
          <w:rFonts w:eastAsia="Calibri" w:cs="Arial"/>
          <w:i/>
          <w:lang w:eastAsia="en-US"/>
        </w:rPr>
        <w:t xml:space="preserve"> </w:t>
      </w:r>
      <w:r w:rsidR="00E95E2E" w:rsidRPr="00C553E2">
        <w:rPr>
          <w:rFonts w:eastAsia="Calibri" w:cs="Arial"/>
          <w:i/>
          <w:lang w:eastAsia="en-US"/>
        </w:rPr>
        <w:t>negociable</w:t>
      </w:r>
      <w:r w:rsidRPr="00C553E2">
        <w:rPr>
          <w:rFonts w:eastAsia="Calibri" w:cs="Arial"/>
          <w:i/>
          <w:lang w:eastAsia="en-US"/>
        </w:rPr>
        <w:t>. En efecto, el restablecimiento de la dignidad de la víctima es el objetivo último de la reparación, reconocido por el artículo 5 de la Ley General de Víctimas que prevé que, en virtud de la dignidad humana de la víctima, todas las autoridades del Estado están obligadas en todo momento a respetar su autonomía, a considerarla y tratarla como fin de su actuación, así</w:t>
      </w:r>
      <w:r w:rsidR="00E95E2E" w:rsidRPr="00C553E2">
        <w:rPr>
          <w:rFonts w:eastAsia="Calibri" w:cs="Arial"/>
          <w:i/>
          <w:lang w:eastAsia="en-US"/>
        </w:rPr>
        <w:t xml:space="preserve"> </w:t>
      </w:r>
      <w:r w:rsidRPr="00C553E2">
        <w:rPr>
          <w:rFonts w:eastAsia="Calibri" w:cs="Arial"/>
          <w:i/>
          <w:lang w:eastAsia="en-US"/>
        </w:rPr>
        <w:t>como garantizar que no se vea disminuido el mínimo existencia</w:t>
      </w:r>
      <w:r w:rsidR="00E95E2E" w:rsidRPr="00C553E2">
        <w:rPr>
          <w:rFonts w:eastAsia="Calibri" w:cs="Arial"/>
          <w:i/>
          <w:lang w:eastAsia="en-US"/>
        </w:rPr>
        <w:t xml:space="preserve">l al que la víctima tiene </w:t>
      </w:r>
      <w:r w:rsidRPr="00C553E2">
        <w:rPr>
          <w:rFonts w:eastAsia="Calibri" w:cs="Arial"/>
          <w:i/>
          <w:lang w:eastAsia="en-US"/>
        </w:rPr>
        <w:t>derecho, ni sea afectado el núcleo esencial de sus derechos</w:t>
      </w:r>
      <w:r w:rsidR="00E95E2E" w:rsidRPr="00C553E2">
        <w:rPr>
          <w:rFonts w:eastAsia="Calibri" w:cs="Arial"/>
          <w:i/>
          <w:lang w:eastAsia="en-US"/>
        </w:rPr>
        <w:t>.</w:t>
      </w:r>
    </w:p>
    <w:p w:rsidR="001D2D88" w:rsidRPr="00C553E2" w:rsidRDefault="001D2D88" w:rsidP="00D83C8F">
      <w:pPr>
        <w:spacing w:line="360" w:lineRule="auto"/>
        <w:rPr>
          <w:rFonts w:eastAsia="Calibri" w:cs="Arial"/>
          <w:lang w:eastAsia="en-US"/>
        </w:rPr>
      </w:pPr>
    </w:p>
    <w:p w:rsidR="00B2005C" w:rsidRPr="00C553E2" w:rsidRDefault="00E95E2E" w:rsidP="00D83C8F">
      <w:pPr>
        <w:spacing w:line="360" w:lineRule="auto"/>
        <w:ind w:left="851"/>
        <w:rPr>
          <w:rFonts w:eastAsia="Calibri" w:cs="Arial"/>
          <w:i/>
          <w:lang w:eastAsia="en-US"/>
        </w:rPr>
      </w:pPr>
      <w:r w:rsidRPr="00C553E2">
        <w:rPr>
          <w:rFonts w:eastAsia="Calibri" w:cs="Arial"/>
          <w:i/>
          <w:lang w:eastAsia="en-US"/>
        </w:rPr>
        <w:t>É</w:t>
      </w:r>
      <w:r w:rsidR="00B2005C" w:rsidRPr="00C553E2">
        <w:rPr>
          <w:rFonts w:eastAsia="Calibri" w:cs="Arial"/>
          <w:i/>
          <w:lang w:eastAsia="en-US"/>
        </w:rPr>
        <w:t>poca: Décima Época</w:t>
      </w:r>
      <w:r w:rsidRPr="00C553E2">
        <w:rPr>
          <w:rFonts w:eastAsia="Calibri" w:cs="Arial"/>
          <w:i/>
          <w:lang w:eastAsia="en-US"/>
        </w:rPr>
        <w:t>;</w:t>
      </w:r>
      <w:r w:rsidR="00B2005C" w:rsidRPr="00C553E2">
        <w:rPr>
          <w:rFonts w:eastAsia="Calibri" w:cs="Arial"/>
          <w:i/>
          <w:lang w:eastAsia="en-US"/>
        </w:rPr>
        <w:t xml:space="preserve"> Registro: 2010414</w:t>
      </w:r>
      <w:r w:rsidRPr="00C553E2">
        <w:rPr>
          <w:rFonts w:eastAsia="Calibri" w:cs="Arial"/>
          <w:i/>
          <w:lang w:eastAsia="en-US"/>
        </w:rPr>
        <w:t>; I</w:t>
      </w:r>
      <w:r w:rsidR="00B2005C" w:rsidRPr="00C553E2">
        <w:rPr>
          <w:rFonts w:eastAsia="Calibri" w:cs="Arial"/>
          <w:i/>
          <w:lang w:eastAsia="en-US"/>
        </w:rPr>
        <w:t>nstancia: Primera Sala</w:t>
      </w:r>
      <w:r w:rsidRPr="00C553E2">
        <w:rPr>
          <w:rFonts w:eastAsia="Calibri" w:cs="Arial"/>
          <w:i/>
          <w:lang w:eastAsia="en-US"/>
        </w:rPr>
        <w:t>;</w:t>
      </w:r>
      <w:r w:rsidR="00B2005C" w:rsidRPr="00C553E2">
        <w:rPr>
          <w:rFonts w:eastAsia="Calibri" w:cs="Arial"/>
          <w:i/>
          <w:lang w:eastAsia="en-US"/>
        </w:rPr>
        <w:t xml:space="preserve"> Tipo de </w:t>
      </w:r>
      <w:r w:rsidRPr="00C553E2">
        <w:rPr>
          <w:rFonts w:eastAsia="Calibri" w:cs="Arial"/>
          <w:i/>
          <w:lang w:eastAsia="en-US"/>
        </w:rPr>
        <w:t>Tesis:</w:t>
      </w:r>
      <w:r w:rsidR="00B2005C" w:rsidRPr="00C553E2">
        <w:rPr>
          <w:rFonts w:eastAsia="Calibri" w:cs="Arial"/>
          <w:i/>
          <w:lang w:eastAsia="en-US"/>
        </w:rPr>
        <w:t xml:space="preserve"> Aislada</w:t>
      </w:r>
      <w:r w:rsidRPr="00C553E2">
        <w:rPr>
          <w:rFonts w:eastAsia="Calibri" w:cs="Arial"/>
          <w:i/>
          <w:lang w:eastAsia="en-US"/>
        </w:rPr>
        <w:t>;</w:t>
      </w:r>
      <w:r w:rsidR="00B2005C" w:rsidRPr="00C553E2">
        <w:rPr>
          <w:rFonts w:eastAsia="Calibri" w:cs="Arial"/>
          <w:i/>
          <w:lang w:eastAsia="en-US"/>
        </w:rPr>
        <w:t xml:space="preserve"> Fuente: Gaceta del Semanario Judicial de la Federación Libro 24, Noviembre de 2015, Tomo I</w:t>
      </w:r>
      <w:r w:rsidRPr="00C553E2">
        <w:rPr>
          <w:rFonts w:eastAsia="Calibri" w:cs="Arial"/>
          <w:i/>
          <w:lang w:eastAsia="en-US"/>
        </w:rPr>
        <w:t>;</w:t>
      </w:r>
      <w:r w:rsidR="00B2005C" w:rsidRPr="00C553E2">
        <w:rPr>
          <w:rFonts w:eastAsia="Calibri" w:cs="Arial"/>
          <w:i/>
          <w:lang w:eastAsia="en-US"/>
        </w:rPr>
        <w:t xml:space="preserve"> </w:t>
      </w:r>
      <w:r w:rsidRPr="00C553E2">
        <w:rPr>
          <w:rFonts w:eastAsia="Calibri" w:cs="Arial"/>
          <w:i/>
          <w:lang w:eastAsia="en-US"/>
        </w:rPr>
        <w:t>Materia</w:t>
      </w:r>
      <w:r w:rsidR="00B2005C" w:rsidRPr="00C553E2">
        <w:rPr>
          <w:rFonts w:eastAsia="Calibri" w:cs="Arial"/>
          <w:i/>
          <w:lang w:eastAsia="en-US"/>
        </w:rPr>
        <w:t>(s</w:t>
      </w:r>
      <w:r w:rsidRPr="00C553E2">
        <w:rPr>
          <w:rFonts w:eastAsia="Calibri" w:cs="Arial"/>
          <w:i/>
          <w:lang w:eastAsia="en-US"/>
        </w:rPr>
        <w:t>):</w:t>
      </w:r>
      <w:r w:rsidR="00B2005C" w:rsidRPr="00C553E2">
        <w:rPr>
          <w:rFonts w:eastAsia="Calibri" w:cs="Arial"/>
          <w:i/>
          <w:lang w:eastAsia="en-US"/>
        </w:rPr>
        <w:t xml:space="preserve"> </w:t>
      </w:r>
      <w:r w:rsidRPr="00C553E2">
        <w:rPr>
          <w:rFonts w:eastAsia="Calibri" w:cs="Arial"/>
          <w:i/>
          <w:lang w:eastAsia="en-US"/>
        </w:rPr>
        <w:t>Constitucional;</w:t>
      </w:r>
      <w:r w:rsidR="00B2005C" w:rsidRPr="00C553E2">
        <w:rPr>
          <w:rFonts w:eastAsia="Calibri" w:cs="Arial"/>
          <w:i/>
          <w:lang w:eastAsia="en-US"/>
        </w:rPr>
        <w:t xml:space="preserve"> </w:t>
      </w:r>
      <w:r w:rsidRPr="00C553E2">
        <w:rPr>
          <w:rFonts w:eastAsia="Calibri" w:cs="Arial"/>
          <w:i/>
          <w:lang w:eastAsia="en-US"/>
        </w:rPr>
        <w:t>T</w:t>
      </w:r>
      <w:r w:rsidR="00B2005C" w:rsidRPr="00C553E2">
        <w:rPr>
          <w:rFonts w:eastAsia="Calibri" w:cs="Arial"/>
          <w:i/>
          <w:lang w:eastAsia="en-US"/>
        </w:rPr>
        <w:t>esis; 1a. CCCXLII/2l15 (10a.) Página:</w:t>
      </w:r>
      <w:r w:rsidRPr="00C553E2">
        <w:rPr>
          <w:rFonts w:eastAsia="Calibri" w:cs="Arial"/>
          <w:i/>
          <w:lang w:eastAsia="en-US"/>
        </w:rPr>
        <w:t xml:space="preserve"> </w:t>
      </w:r>
      <w:r w:rsidR="00B2005C" w:rsidRPr="00C553E2">
        <w:rPr>
          <w:rFonts w:eastAsia="Calibri" w:cs="Arial"/>
          <w:i/>
          <w:lang w:eastAsia="en-US"/>
        </w:rPr>
        <w:t>949</w:t>
      </w:r>
    </w:p>
    <w:p w:rsidR="00B2005C" w:rsidRPr="00C553E2" w:rsidRDefault="00B2005C" w:rsidP="00D83C8F">
      <w:pPr>
        <w:spacing w:line="360" w:lineRule="auto"/>
        <w:ind w:left="851"/>
        <w:rPr>
          <w:rFonts w:eastAsia="Calibri" w:cs="Arial"/>
          <w:b/>
          <w:i/>
          <w:lang w:eastAsia="en-US"/>
        </w:rPr>
      </w:pPr>
      <w:r w:rsidRPr="00C553E2">
        <w:rPr>
          <w:rFonts w:eastAsia="Calibri" w:cs="Arial"/>
          <w:b/>
          <w:i/>
          <w:lang w:eastAsia="en-US"/>
        </w:rPr>
        <w:t>ACCESO A LA JUSTICIA. EL DEBER DE REPARAR A LAS V</w:t>
      </w:r>
      <w:r w:rsidR="00E95E2E" w:rsidRPr="00C553E2">
        <w:rPr>
          <w:rFonts w:eastAsia="Calibri" w:cs="Arial"/>
          <w:b/>
          <w:i/>
          <w:lang w:eastAsia="en-US"/>
        </w:rPr>
        <w:t>Ï</w:t>
      </w:r>
      <w:r w:rsidRPr="00C553E2">
        <w:rPr>
          <w:rFonts w:eastAsia="Calibri" w:cs="Arial"/>
          <w:b/>
          <w:i/>
          <w:lang w:eastAsia="en-US"/>
        </w:rPr>
        <w:t xml:space="preserve">CTIMAS DE VIOLACIONES </w:t>
      </w:r>
      <w:r w:rsidR="00E95E2E" w:rsidRPr="00C553E2">
        <w:rPr>
          <w:rFonts w:eastAsia="Calibri" w:cs="Arial"/>
          <w:b/>
          <w:i/>
          <w:lang w:eastAsia="en-US"/>
        </w:rPr>
        <w:t>DE DERECHOS HUMANOS ES UNA DE L</w:t>
      </w:r>
      <w:r w:rsidRPr="00C553E2">
        <w:rPr>
          <w:rFonts w:eastAsia="Calibri" w:cs="Arial"/>
          <w:b/>
          <w:i/>
          <w:lang w:eastAsia="en-US"/>
        </w:rPr>
        <w:t>AS FASES IMPRESCINDIBLES DE DICHO DERECHO.</w:t>
      </w:r>
    </w:p>
    <w:p w:rsidR="00B2005C" w:rsidRPr="00C553E2" w:rsidRDefault="00B2005C" w:rsidP="00D83C8F">
      <w:pPr>
        <w:spacing w:line="360" w:lineRule="auto"/>
        <w:ind w:left="851"/>
        <w:rPr>
          <w:rFonts w:eastAsia="Calibri" w:cs="Arial"/>
          <w:i/>
          <w:lang w:eastAsia="en-US"/>
        </w:rPr>
      </w:pPr>
      <w:r w:rsidRPr="00C553E2">
        <w:rPr>
          <w:rFonts w:eastAsia="Calibri" w:cs="Arial"/>
          <w:i/>
          <w:lang w:eastAsia="en-US"/>
        </w:rPr>
        <w:t>La obligación de reparar a las víctimas cuando se ha concluido que existe una violación a los derechos humanos de aquéllas es una de las fases imprescindibles en el acceso a la justicia. Así pues, cuando existe una violación de derechos humanos el sistema de justicia debe ser capaz de reparar el daño realizado por pa</w:t>
      </w:r>
      <w:r w:rsidR="00E95E2E" w:rsidRPr="00C553E2">
        <w:rPr>
          <w:rFonts w:eastAsia="Calibri" w:cs="Arial"/>
          <w:i/>
          <w:lang w:eastAsia="en-US"/>
        </w:rPr>
        <w:t>rte de las autoridades,</w:t>
      </w:r>
      <w:r w:rsidRPr="00C553E2">
        <w:rPr>
          <w:rFonts w:eastAsia="Calibri" w:cs="Arial"/>
          <w:i/>
          <w:lang w:eastAsia="en-US"/>
        </w:rPr>
        <w:t xml:space="preserve"> e incluso -dependiendo del tipo de violación- de impulsar un cambio cultural. La reparación ideal luego de una violación de derechos humanos es la entera restitución a la víctima (restitutio in integrum), la cual</w:t>
      </w:r>
      <w:r w:rsidR="00E95E2E" w:rsidRPr="00C553E2">
        <w:rPr>
          <w:rFonts w:eastAsia="Calibri" w:cs="Arial"/>
          <w:i/>
          <w:lang w:eastAsia="en-US"/>
        </w:rPr>
        <w:t xml:space="preserve"> consist</w:t>
      </w:r>
      <w:r w:rsidRPr="00C553E2">
        <w:rPr>
          <w:rFonts w:eastAsia="Calibri" w:cs="Arial"/>
          <w:i/>
          <w:lang w:eastAsia="en-US"/>
        </w:rPr>
        <w:t xml:space="preserve">e en restablecer </w:t>
      </w:r>
      <w:r w:rsidRPr="00C553E2">
        <w:rPr>
          <w:rFonts w:eastAsia="Calibri" w:cs="Arial"/>
          <w:i/>
          <w:lang w:eastAsia="en-US"/>
        </w:rPr>
        <w:lastRenderedPageBreak/>
        <w:t xml:space="preserve">la situación antes de la violación. No obstante, ante </w:t>
      </w:r>
      <w:r w:rsidR="00E95E2E" w:rsidRPr="00C553E2">
        <w:rPr>
          <w:rFonts w:eastAsia="Calibri" w:cs="Arial"/>
          <w:i/>
          <w:lang w:eastAsia="en-US"/>
        </w:rPr>
        <w:t>la limitada posibilidad de que t</w:t>
      </w:r>
      <w:r w:rsidRPr="00C553E2">
        <w:rPr>
          <w:rFonts w:eastAsia="Calibri" w:cs="Arial"/>
          <w:i/>
          <w:lang w:eastAsia="en-US"/>
        </w:rPr>
        <w:t xml:space="preserve">odas las violaciones de derechos humanos sean reparadas en su totalidad por la naturaleza misma de algunas de ellas, la doctrina ha desarrollado una amplia gama de reparaciones que intentan compensar a la víctima de violaciones de derechos humanos mediante reparaciones pecuniarias y no pecuniarias. Las medidas no pecuniarias también conocidas como reparaciones morales- se clasifican en: a) restitución y rehabilitación; b) satisfacción, y c) garantías de no repetición. La restitución busca, como su nombre lo indica, restablecer la situación que existía antes de la violación, mientras </w:t>
      </w:r>
      <w:r w:rsidR="00E95E2E" w:rsidRPr="00C553E2">
        <w:rPr>
          <w:rFonts w:eastAsia="Calibri" w:cs="Arial"/>
          <w:i/>
          <w:lang w:eastAsia="en-US"/>
        </w:rPr>
        <w:t>que</w:t>
      </w:r>
      <w:r w:rsidRPr="00C553E2">
        <w:rPr>
          <w:rFonts w:eastAsia="Calibri" w:cs="Arial"/>
          <w:i/>
          <w:lang w:eastAsia="en-US"/>
        </w:rPr>
        <w:t xml:space="preserve"> la rehabilitación propone garantizar la salud de la víctima. La satisfacción tiene por objeto reparar a la víctima con medidas tendentes a la memoria, verdad y justicia. Las garantías de no repetición tienen la finalidad de asegurar que no se repita una práctica violatoria, incluyendo ordenar acciones que afectan las instituciones </w:t>
      </w:r>
      <w:r w:rsidR="00E32676" w:rsidRPr="00C553E2">
        <w:rPr>
          <w:rFonts w:eastAsia="Calibri" w:cs="Arial"/>
          <w:i/>
          <w:lang w:eastAsia="en-US"/>
        </w:rPr>
        <w:t>sociales</w:t>
      </w:r>
      <w:r w:rsidRPr="00C553E2">
        <w:rPr>
          <w:rFonts w:eastAsia="Calibri" w:cs="Arial"/>
          <w:i/>
          <w:lang w:eastAsia="en-US"/>
        </w:rPr>
        <w:t xml:space="preserve">, </w:t>
      </w:r>
      <w:r w:rsidR="00E32676" w:rsidRPr="00C553E2">
        <w:rPr>
          <w:rFonts w:eastAsia="Calibri" w:cs="Arial"/>
          <w:i/>
          <w:lang w:eastAsia="en-US"/>
        </w:rPr>
        <w:t>l</w:t>
      </w:r>
      <w:r w:rsidRPr="00C553E2">
        <w:rPr>
          <w:rFonts w:eastAsia="Calibri" w:cs="Arial"/>
          <w:i/>
          <w:lang w:eastAsia="en-US"/>
        </w:rPr>
        <w:t xml:space="preserve">egales y políticas, </w:t>
      </w:r>
      <w:r w:rsidR="00E32676" w:rsidRPr="00C553E2">
        <w:rPr>
          <w:rFonts w:eastAsia="Calibri" w:cs="Arial"/>
          <w:i/>
          <w:lang w:eastAsia="en-US"/>
        </w:rPr>
        <w:t>así</w:t>
      </w:r>
      <w:r w:rsidRPr="00C553E2">
        <w:rPr>
          <w:rFonts w:eastAsia="Calibri" w:cs="Arial"/>
          <w:i/>
          <w:lang w:eastAsia="en-US"/>
        </w:rPr>
        <w:t xml:space="preserve"> como las políticas públicas</w:t>
      </w:r>
      <w:r w:rsidR="00E32676" w:rsidRPr="00C553E2">
        <w:rPr>
          <w:rFonts w:eastAsia="Calibri" w:cs="Arial"/>
          <w:i/>
          <w:lang w:eastAsia="en-US"/>
        </w:rPr>
        <w:t>.</w:t>
      </w:r>
    </w:p>
    <w:p w:rsidR="001D2D88" w:rsidRPr="00C553E2" w:rsidRDefault="001D2D88" w:rsidP="00D83C8F">
      <w:pPr>
        <w:spacing w:line="360" w:lineRule="auto"/>
        <w:rPr>
          <w:rFonts w:eastAsia="Calibri" w:cs="Arial"/>
          <w:lang w:eastAsia="en-US"/>
        </w:rPr>
      </w:pPr>
    </w:p>
    <w:p w:rsidR="00B204FC" w:rsidRPr="00C553E2" w:rsidRDefault="00E32676" w:rsidP="00D83C8F">
      <w:pPr>
        <w:spacing w:line="360" w:lineRule="auto"/>
        <w:rPr>
          <w:rFonts w:cs="Arial"/>
          <w:bCs/>
        </w:rPr>
      </w:pPr>
      <w:r w:rsidRPr="00C553E2">
        <w:rPr>
          <w:rFonts w:cs="Arial"/>
          <w:bCs/>
        </w:rPr>
        <w:t>En efecto se desprende la permisividad de la ley y la obligatoriedad en materia de derechos humanos de que aquella dependencia encargada de ejecutar la atención a víctimas de delito y de violaciones a los derechos humanos cuente con las más amplias facultades a fin de que se vean materializadas las garantías y derechos que las normas de la materia otorgan.</w:t>
      </w:r>
    </w:p>
    <w:p w:rsidR="00E32676" w:rsidRPr="00C553E2" w:rsidRDefault="00E32676" w:rsidP="00D83C8F">
      <w:pPr>
        <w:spacing w:line="360" w:lineRule="auto"/>
        <w:rPr>
          <w:rFonts w:cs="Arial"/>
          <w:bCs/>
        </w:rPr>
      </w:pPr>
    </w:p>
    <w:p w:rsidR="00E32676" w:rsidRPr="00C553E2" w:rsidRDefault="00E32676" w:rsidP="00D83C8F">
      <w:pPr>
        <w:spacing w:line="360" w:lineRule="auto"/>
        <w:rPr>
          <w:rFonts w:cs="Arial"/>
          <w:bCs/>
        </w:rPr>
      </w:pPr>
      <w:r w:rsidRPr="00C553E2">
        <w:rPr>
          <w:rFonts w:cs="Arial"/>
          <w:bCs/>
        </w:rPr>
        <w:t xml:space="preserve">Por lo tanto, se propone una adición </w:t>
      </w:r>
      <w:r w:rsidR="00D83C8F" w:rsidRPr="00C553E2">
        <w:rPr>
          <w:rFonts w:cs="Arial"/>
          <w:bCs/>
        </w:rPr>
        <w:t>del artículo 48 bis</w:t>
      </w:r>
      <w:r w:rsidR="002B67FB" w:rsidRPr="00C553E2">
        <w:rPr>
          <w:rFonts w:cs="Arial"/>
          <w:bCs/>
        </w:rPr>
        <w:t xml:space="preserve"> a</w:t>
      </w:r>
      <w:r w:rsidRPr="00C553E2">
        <w:rPr>
          <w:rFonts w:cs="Arial"/>
          <w:bCs/>
        </w:rPr>
        <w:t xml:space="preserve"> la Ley de Víctimas para el Estado de Coahuila, a fin de </w:t>
      </w:r>
      <w:r w:rsidR="002B67FB" w:rsidRPr="00C553E2">
        <w:rPr>
          <w:rFonts w:cs="Arial"/>
          <w:bCs/>
        </w:rPr>
        <w:t>establecer en el mismo</w:t>
      </w:r>
      <w:r w:rsidRPr="00C553E2">
        <w:rPr>
          <w:rFonts w:cs="Arial"/>
          <w:bCs/>
        </w:rPr>
        <w:t xml:space="preserve"> la facultad y obligatoriedad a la Comisión Ejecutiva de fijar términos y montos de compensación a las víctimas de violaciones de derechos humanos, a fin de cumplimentar las disposiciones constitucionales e Internacionales de la materia que nos ocupa.</w:t>
      </w:r>
    </w:p>
    <w:p w:rsidR="00E32676" w:rsidRPr="00C553E2" w:rsidRDefault="00E32676" w:rsidP="00D83C8F">
      <w:pPr>
        <w:spacing w:line="360" w:lineRule="auto"/>
        <w:rPr>
          <w:rFonts w:cs="Arial"/>
          <w:bCs/>
        </w:rPr>
      </w:pPr>
    </w:p>
    <w:p w:rsidR="009A6F56" w:rsidRPr="00C553E2" w:rsidRDefault="006D0766" w:rsidP="00D83C8F">
      <w:pPr>
        <w:spacing w:line="360" w:lineRule="auto"/>
        <w:ind w:firstLine="708"/>
        <w:rPr>
          <w:rFonts w:cs="Arial"/>
        </w:rPr>
      </w:pPr>
      <w:r w:rsidRPr="00C553E2">
        <w:rPr>
          <w:rFonts w:cs="Arial"/>
        </w:rPr>
        <w:t>Es en virtud de lo anterior</w:t>
      </w:r>
      <w:r w:rsidR="009A6F56" w:rsidRPr="00C553E2">
        <w:rPr>
          <w:rFonts w:cs="Arial"/>
        </w:rPr>
        <w:t xml:space="preserve"> que</w:t>
      </w:r>
      <w:r w:rsidR="00D92486" w:rsidRPr="00C553E2">
        <w:rPr>
          <w:rFonts w:cs="Arial"/>
        </w:rPr>
        <w:t xml:space="preserve"> sometemos a consideración de este H. Congreso del Estado, para su revisión, análisis y en su caso aprobación la siguiente</w:t>
      </w:r>
      <w:r w:rsidR="009A6F56" w:rsidRPr="00C553E2">
        <w:rPr>
          <w:rFonts w:cs="Arial"/>
        </w:rPr>
        <w:t>:</w:t>
      </w:r>
    </w:p>
    <w:p w:rsidR="009A6F56" w:rsidRPr="00C553E2" w:rsidRDefault="009A6F56" w:rsidP="00D83C8F">
      <w:pPr>
        <w:spacing w:line="360" w:lineRule="auto"/>
        <w:rPr>
          <w:rFonts w:cs="Arial"/>
        </w:rPr>
      </w:pPr>
    </w:p>
    <w:p w:rsidR="009A6F56" w:rsidRPr="00C553E2" w:rsidRDefault="009A6F56" w:rsidP="00D83C8F">
      <w:pPr>
        <w:spacing w:line="360" w:lineRule="auto"/>
        <w:jc w:val="center"/>
        <w:rPr>
          <w:rFonts w:cs="Arial"/>
          <w:b/>
        </w:rPr>
      </w:pPr>
      <w:r w:rsidRPr="00C553E2">
        <w:rPr>
          <w:rFonts w:cs="Arial"/>
          <w:b/>
        </w:rPr>
        <w:t>INICIATIVA CON PROYECTO DE DECRETO</w:t>
      </w:r>
    </w:p>
    <w:p w:rsidR="009A6F56" w:rsidRPr="00C553E2" w:rsidRDefault="009A6F56" w:rsidP="00D83C8F">
      <w:pPr>
        <w:spacing w:line="360" w:lineRule="auto"/>
        <w:rPr>
          <w:rFonts w:cs="Arial"/>
        </w:rPr>
      </w:pPr>
    </w:p>
    <w:p w:rsidR="003E04A7" w:rsidRPr="00C553E2" w:rsidRDefault="002B67FB" w:rsidP="00D83C8F">
      <w:pPr>
        <w:spacing w:line="360" w:lineRule="auto"/>
        <w:rPr>
          <w:rFonts w:cs="Arial"/>
        </w:rPr>
      </w:pPr>
      <w:r w:rsidRPr="00C553E2">
        <w:rPr>
          <w:rFonts w:cs="Arial"/>
          <w:b/>
        </w:rPr>
        <w:t>ÚNICO.-</w:t>
      </w:r>
      <w:r w:rsidRPr="00C553E2">
        <w:rPr>
          <w:rFonts w:cs="Arial"/>
        </w:rPr>
        <w:t xml:space="preserve"> Se adiciona el artículo 48 </w:t>
      </w:r>
      <w:r w:rsidR="00D83C8F" w:rsidRPr="00C553E2">
        <w:rPr>
          <w:rFonts w:cs="Arial"/>
        </w:rPr>
        <w:t>bis</w:t>
      </w:r>
      <w:r w:rsidRPr="00C553E2">
        <w:rPr>
          <w:rFonts w:cs="Arial"/>
        </w:rPr>
        <w:t xml:space="preserve"> a La Ley de Víctimas para el Estado de Coahuila de Zaragoza para quedar como sigue:</w:t>
      </w:r>
    </w:p>
    <w:p w:rsidR="002B67FB" w:rsidRPr="00C553E2" w:rsidRDefault="002B67FB" w:rsidP="00D83C8F">
      <w:pPr>
        <w:spacing w:line="360" w:lineRule="auto"/>
        <w:rPr>
          <w:rFonts w:cs="Arial"/>
        </w:rPr>
      </w:pPr>
    </w:p>
    <w:p w:rsidR="00D83C8F" w:rsidRPr="00C553E2" w:rsidRDefault="00D83C8F" w:rsidP="00D83C8F">
      <w:pPr>
        <w:spacing w:line="360" w:lineRule="auto"/>
        <w:rPr>
          <w:rFonts w:cs="Arial"/>
          <w:i/>
        </w:rPr>
      </w:pPr>
      <w:r w:rsidRPr="00C553E2">
        <w:rPr>
          <w:rFonts w:cs="Arial"/>
          <w:b/>
          <w:i/>
        </w:rPr>
        <w:t>Artículo 48 bis.-</w:t>
      </w:r>
      <w:r w:rsidRPr="00C553E2">
        <w:rPr>
          <w:rFonts w:cs="Arial"/>
          <w:i/>
        </w:rPr>
        <w:t xml:space="preserve"> Cuando no exista la determinación de un monto de compensación fijado por las autoridades y organismos</w:t>
      </w:r>
      <w:r w:rsidR="004E6F08" w:rsidRPr="00C553E2">
        <w:rPr>
          <w:rFonts w:cs="Arial"/>
          <w:i/>
        </w:rPr>
        <w:t xml:space="preserve"> señalados, corresponderá a la C</w:t>
      </w:r>
      <w:r w:rsidRPr="00C553E2">
        <w:rPr>
          <w:rFonts w:cs="Arial"/>
          <w:i/>
        </w:rPr>
        <w:t xml:space="preserve">omisión Ejecutiva Estatal de Atención a Víctimas, el fijar dicho monto, atendiendo a lo dispuesto por los estándares internacionales que contemplan </w:t>
      </w:r>
      <w:r w:rsidRPr="00C553E2">
        <w:rPr>
          <w:rFonts w:cs="Arial"/>
          <w:i/>
        </w:rPr>
        <w:lastRenderedPageBreak/>
        <w:t>los tratado</w:t>
      </w:r>
      <w:r w:rsidR="008163DF" w:rsidRPr="00C553E2">
        <w:rPr>
          <w:rFonts w:cs="Arial"/>
          <w:i/>
        </w:rPr>
        <w:t>s</w:t>
      </w:r>
      <w:r w:rsidRPr="00C553E2">
        <w:rPr>
          <w:rFonts w:cs="Arial"/>
          <w:i/>
        </w:rPr>
        <w:t xml:space="preserve"> en materia de Derechos Humanos y la jurisprudencia que emita la corte Interamericana de Derechos Humanos, siempre que nuestro país sea suscriptor ratificado de éstas.</w:t>
      </w:r>
    </w:p>
    <w:p w:rsidR="00D83C8F" w:rsidRPr="00C553E2" w:rsidRDefault="00D83C8F" w:rsidP="00D83C8F">
      <w:pPr>
        <w:spacing w:line="360" w:lineRule="auto"/>
        <w:rPr>
          <w:rFonts w:cs="Arial"/>
          <w:i/>
        </w:rPr>
      </w:pPr>
    </w:p>
    <w:p w:rsidR="00D83C8F" w:rsidRPr="00C553E2" w:rsidRDefault="00D83C8F" w:rsidP="00D83C8F">
      <w:pPr>
        <w:spacing w:line="360" w:lineRule="auto"/>
        <w:rPr>
          <w:rFonts w:cs="Arial"/>
          <w:i/>
        </w:rPr>
      </w:pPr>
      <w:r w:rsidRPr="00C553E2">
        <w:rPr>
          <w:rFonts w:cs="Arial"/>
          <w:i/>
        </w:rPr>
        <w:t>Los montos a los que se refiere el párrafo anterior jamás serán fijados bajo criterios limitativos, sino se atenderá en todo momento a la interpretación más favorable a la víctima de violaciones a derechos humanos por parte de agentes del Estado; ello atendiendo a la interpretación pro persona que debe hacerse en todos los asuntos de la materia</w:t>
      </w:r>
    </w:p>
    <w:p w:rsidR="00D83C8F" w:rsidRPr="00C553E2" w:rsidRDefault="00D83C8F" w:rsidP="00D83C8F">
      <w:pPr>
        <w:spacing w:line="360" w:lineRule="auto"/>
        <w:rPr>
          <w:rFonts w:cs="Arial"/>
        </w:rPr>
      </w:pPr>
    </w:p>
    <w:p w:rsidR="009A6F56" w:rsidRPr="00C553E2" w:rsidRDefault="009A6F56" w:rsidP="00D83C8F">
      <w:pPr>
        <w:spacing w:line="360" w:lineRule="auto"/>
        <w:jc w:val="center"/>
        <w:rPr>
          <w:rFonts w:cs="Arial"/>
          <w:b/>
        </w:rPr>
      </w:pPr>
      <w:r w:rsidRPr="00C553E2">
        <w:rPr>
          <w:rFonts w:cs="Arial"/>
          <w:b/>
        </w:rPr>
        <w:t>ARTÍCULOS TRANSITORIOS.</w:t>
      </w:r>
    </w:p>
    <w:p w:rsidR="009A6F56" w:rsidRPr="00C553E2" w:rsidRDefault="009A6F56" w:rsidP="00D83C8F">
      <w:pPr>
        <w:spacing w:line="360" w:lineRule="auto"/>
        <w:rPr>
          <w:rFonts w:cs="Arial"/>
        </w:rPr>
      </w:pPr>
    </w:p>
    <w:p w:rsidR="009A6F56" w:rsidRPr="00C553E2" w:rsidRDefault="009A6F56" w:rsidP="00D83C8F">
      <w:pPr>
        <w:spacing w:line="360" w:lineRule="auto"/>
        <w:rPr>
          <w:rFonts w:cs="Arial"/>
          <w:i/>
        </w:rPr>
      </w:pPr>
      <w:r w:rsidRPr="00C553E2">
        <w:rPr>
          <w:rFonts w:cs="Arial"/>
          <w:b/>
          <w:i/>
        </w:rPr>
        <w:t>PRIMERO.-</w:t>
      </w:r>
      <w:r w:rsidRPr="00C553E2">
        <w:rPr>
          <w:rFonts w:cs="Arial"/>
          <w:i/>
        </w:rPr>
        <w:t xml:space="preserve"> El presente decreto entrará en vigor al día siguiente de su publicación en el Periódico Oficial del Gobierno del Estado.</w:t>
      </w:r>
    </w:p>
    <w:p w:rsidR="009A6F56" w:rsidRPr="00C553E2" w:rsidRDefault="009A6F56" w:rsidP="00D83C8F">
      <w:pPr>
        <w:spacing w:line="360" w:lineRule="auto"/>
        <w:rPr>
          <w:rFonts w:cs="Arial"/>
          <w:i/>
        </w:rPr>
      </w:pPr>
    </w:p>
    <w:p w:rsidR="009A6F56" w:rsidRPr="00C553E2" w:rsidRDefault="009A6F56" w:rsidP="00D83C8F">
      <w:pPr>
        <w:spacing w:line="360" w:lineRule="auto"/>
        <w:rPr>
          <w:rFonts w:cs="Arial"/>
          <w:i/>
        </w:rPr>
      </w:pPr>
      <w:r w:rsidRPr="00C553E2">
        <w:rPr>
          <w:rFonts w:cs="Arial"/>
          <w:b/>
          <w:i/>
        </w:rPr>
        <w:t xml:space="preserve">SEGUNDO.- </w:t>
      </w:r>
      <w:r w:rsidRPr="00C553E2">
        <w:rPr>
          <w:rFonts w:cs="Arial"/>
          <w:i/>
        </w:rPr>
        <w:t>Se derogan las disposiciones que se opongan al presente decreto.</w:t>
      </w:r>
    </w:p>
    <w:p w:rsidR="009A6F56" w:rsidRPr="00C553E2" w:rsidRDefault="009A6F56" w:rsidP="00D83C8F">
      <w:pPr>
        <w:spacing w:line="360" w:lineRule="auto"/>
        <w:rPr>
          <w:rFonts w:cs="Arial"/>
        </w:rPr>
      </w:pPr>
    </w:p>
    <w:p w:rsidR="009A6F56" w:rsidRPr="00C553E2" w:rsidRDefault="009A6F56" w:rsidP="00D83C8F">
      <w:pPr>
        <w:spacing w:line="360" w:lineRule="auto"/>
        <w:rPr>
          <w:rFonts w:cs="Arial"/>
        </w:rPr>
      </w:pPr>
      <w:r w:rsidRPr="00C553E2">
        <w:rPr>
          <w:rFonts w:cs="Arial"/>
        </w:rPr>
        <w:t>Por lo expuesto y fundado, ante esta soberanía respetuosamente solicitamos que las reformas presentadas sean votadas a favor.</w:t>
      </w:r>
    </w:p>
    <w:p w:rsidR="00EB483F" w:rsidRPr="00C553E2" w:rsidRDefault="00EB483F" w:rsidP="00D83C8F">
      <w:pPr>
        <w:spacing w:line="360" w:lineRule="auto"/>
        <w:rPr>
          <w:rFonts w:cs="Arial"/>
        </w:rPr>
      </w:pPr>
    </w:p>
    <w:p w:rsidR="00EB483F" w:rsidRPr="00C553E2" w:rsidRDefault="00EB483F" w:rsidP="00D83C8F">
      <w:pPr>
        <w:spacing w:line="360" w:lineRule="auto"/>
        <w:jc w:val="center"/>
        <w:rPr>
          <w:rFonts w:cs="Arial"/>
          <w:b/>
        </w:rPr>
      </w:pPr>
      <w:r w:rsidRPr="00C553E2">
        <w:rPr>
          <w:rFonts w:cs="Arial"/>
          <w:b/>
        </w:rPr>
        <w:t>“POR UN GOBIERNO DE CONCERTACION DEMOCRATICA”</w:t>
      </w:r>
    </w:p>
    <w:p w:rsidR="00EB483F" w:rsidRPr="00C553E2" w:rsidRDefault="00EB483F" w:rsidP="00D83C8F">
      <w:pPr>
        <w:spacing w:line="360" w:lineRule="auto"/>
        <w:jc w:val="center"/>
        <w:rPr>
          <w:rFonts w:cs="Arial"/>
          <w:b/>
        </w:rPr>
      </w:pPr>
      <w:r w:rsidRPr="00C553E2">
        <w:rPr>
          <w:rFonts w:cs="Arial"/>
          <w:b/>
        </w:rPr>
        <w:t>GRUPO PARLAMENTARIO “BRIGIDO RAMIRO MORENO HERNANDEZ”</w:t>
      </w:r>
    </w:p>
    <w:p w:rsidR="009A6F56" w:rsidRPr="00C553E2" w:rsidRDefault="002D4B60" w:rsidP="00D83C8F">
      <w:pPr>
        <w:spacing w:line="360" w:lineRule="auto"/>
        <w:jc w:val="center"/>
        <w:rPr>
          <w:rFonts w:cs="Arial"/>
          <w:b/>
        </w:rPr>
      </w:pPr>
      <w:r w:rsidRPr="00C553E2">
        <w:rPr>
          <w:rFonts w:cs="Arial"/>
          <w:b/>
        </w:rPr>
        <w:t xml:space="preserve">SALTILLO, COAHUILA A </w:t>
      </w:r>
      <w:r w:rsidR="00D83C8F" w:rsidRPr="00C553E2">
        <w:rPr>
          <w:rFonts w:cs="Arial"/>
          <w:b/>
        </w:rPr>
        <w:t>25</w:t>
      </w:r>
      <w:r w:rsidRPr="00C553E2">
        <w:rPr>
          <w:rFonts w:cs="Arial"/>
          <w:b/>
        </w:rPr>
        <w:t xml:space="preserve"> DE </w:t>
      </w:r>
      <w:r w:rsidR="00D83C8F" w:rsidRPr="00C553E2">
        <w:rPr>
          <w:rFonts w:cs="Arial"/>
          <w:b/>
        </w:rPr>
        <w:t>JUNIO DE</w:t>
      </w:r>
      <w:r w:rsidRPr="00C553E2">
        <w:rPr>
          <w:rFonts w:cs="Arial"/>
          <w:b/>
        </w:rPr>
        <w:t xml:space="preserve"> 2019</w:t>
      </w:r>
    </w:p>
    <w:p w:rsidR="009A6F56" w:rsidRPr="00C553E2" w:rsidRDefault="009A6F56" w:rsidP="00D83C8F">
      <w:pPr>
        <w:spacing w:line="360" w:lineRule="auto"/>
        <w:jc w:val="center"/>
        <w:rPr>
          <w:rFonts w:cs="Arial"/>
          <w:b/>
        </w:rPr>
      </w:pPr>
    </w:p>
    <w:p w:rsidR="009A6F56" w:rsidRPr="00C553E2" w:rsidRDefault="009A6F56" w:rsidP="00D83C8F">
      <w:pPr>
        <w:spacing w:line="360" w:lineRule="auto"/>
        <w:jc w:val="center"/>
        <w:rPr>
          <w:rFonts w:cs="Arial"/>
          <w:b/>
        </w:rPr>
      </w:pPr>
    </w:p>
    <w:p w:rsidR="0055147C" w:rsidRPr="00C553E2" w:rsidRDefault="009A6F56" w:rsidP="00D83C8F">
      <w:pPr>
        <w:spacing w:line="360" w:lineRule="auto"/>
        <w:jc w:val="center"/>
        <w:rPr>
          <w:rFonts w:cs="Arial"/>
          <w:b/>
        </w:rPr>
      </w:pPr>
      <w:r w:rsidRPr="00C553E2">
        <w:rPr>
          <w:rFonts w:cs="Arial"/>
          <w:b/>
        </w:rPr>
        <w:t>DIPUTADO</w:t>
      </w:r>
    </w:p>
    <w:p w:rsidR="009A6F56" w:rsidRPr="00C553E2" w:rsidRDefault="0055147C" w:rsidP="00D83C8F">
      <w:pPr>
        <w:spacing w:line="360" w:lineRule="auto"/>
        <w:jc w:val="center"/>
        <w:rPr>
          <w:rFonts w:cs="Arial"/>
          <w:b/>
        </w:rPr>
      </w:pPr>
      <w:r w:rsidRPr="00C553E2">
        <w:rPr>
          <w:rFonts w:cs="Arial"/>
          <w:b/>
        </w:rPr>
        <w:t>EMILIO ALEJANDRO DE HOYOS MONTEMAYOR</w:t>
      </w:r>
    </w:p>
    <w:p w:rsidR="0055147C" w:rsidRPr="00C553E2" w:rsidRDefault="0055147C" w:rsidP="00D83C8F">
      <w:pPr>
        <w:spacing w:line="360" w:lineRule="auto"/>
        <w:jc w:val="center"/>
        <w:rPr>
          <w:rFonts w:cs="Arial"/>
          <w:b/>
        </w:rPr>
      </w:pPr>
    </w:p>
    <w:p w:rsidR="0055147C" w:rsidRPr="00C553E2" w:rsidRDefault="0055147C" w:rsidP="00D83C8F">
      <w:pPr>
        <w:spacing w:line="360" w:lineRule="auto"/>
        <w:jc w:val="center"/>
        <w:rPr>
          <w:rFonts w:cs="Arial"/>
          <w:b/>
        </w:rPr>
      </w:pPr>
      <w:bookmarkStart w:id="2" w:name="_GoBack"/>
      <w:bookmarkEnd w:id="2"/>
    </w:p>
    <w:p w:rsidR="0055147C" w:rsidRPr="00C553E2" w:rsidRDefault="0055147C" w:rsidP="00D83C8F">
      <w:pPr>
        <w:spacing w:line="360" w:lineRule="auto"/>
        <w:jc w:val="center"/>
        <w:rPr>
          <w:rFonts w:cs="Arial"/>
          <w:b/>
        </w:rPr>
      </w:pPr>
    </w:p>
    <w:p w:rsidR="0055147C" w:rsidRPr="00C553E2" w:rsidRDefault="0055147C" w:rsidP="00D83C8F">
      <w:pPr>
        <w:spacing w:line="360" w:lineRule="auto"/>
        <w:jc w:val="center"/>
        <w:rPr>
          <w:rFonts w:cs="Arial"/>
          <w:b/>
        </w:rPr>
      </w:pPr>
      <w:r w:rsidRPr="00C553E2">
        <w:rPr>
          <w:rFonts w:cs="Arial"/>
          <w:b/>
        </w:rPr>
        <w:t>DIPUTADA</w:t>
      </w:r>
    </w:p>
    <w:p w:rsidR="0055147C" w:rsidRPr="00C553E2" w:rsidRDefault="0055147C" w:rsidP="00D83C8F">
      <w:pPr>
        <w:spacing w:line="360" w:lineRule="auto"/>
        <w:jc w:val="center"/>
        <w:rPr>
          <w:rFonts w:cs="Arial"/>
          <w:b/>
        </w:rPr>
      </w:pPr>
      <w:r w:rsidRPr="00C553E2">
        <w:rPr>
          <w:rFonts w:cs="Arial"/>
          <w:b/>
        </w:rPr>
        <w:t>ZULMMA VERENICE GUERRERO CAZAREZ</w:t>
      </w:r>
    </w:p>
    <w:p w:rsidR="009A6F56" w:rsidRPr="00C553E2" w:rsidRDefault="009A6F56" w:rsidP="00D83C8F">
      <w:pPr>
        <w:spacing w:line="360" w:lineRule="auto"/>
        <w:rPr>
          <w:rFonts w:cs="Arial"/>
          <w:b/>
        </w:rPr>
      </w:pPr>
    </w:p>
    <w:p w:rsidR="009A51DB" w:rsidRPr="00C553E2" w:rsidRDefault="009A51DB" w:rsidP="00D83C8F">
      <w:pPr>
        <w:spacing w:line="360" w:lineRule="auto"/>
        <w:rPr>
          <w:rFonts w:cs="Arial"/>
          <w:b/>
        </w:rPr>
      </w:pPr>
    </w:p>
    <w:sectPr w:rsidR="009A51DB" w:rsidRPr="00C553E2" w:rsidSect="00A55345">
      <w:headerReference w:type="default" r:id="rId8"/>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17" w:rsidRDefault="005B2817">
      <w:r>
        <w:separator/>
      </w:r>
    </w:p>
  </w:endnote>
  <w:endnote w:type="continuationSeparator" w:id="0">
    <w:p w:rsidR="005B2817" w:rsidRDefault="005B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17" w:rsidRDefault="005B2817">
      <w:r>
        <w:separator/>
      </w:r>
    </w:p>
  </w:footnote>
  <w:footnote w:type="continuationSeparator" w:id="0">
    <w:p w:rsidR="005B2817" w:rsidRDefault="005B2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9C56A0" w:rsidRPr="008D758C" w:rsidTr="0060217F">
      <w:trPr>
        <w:jc w:val="center"/>
      </w:trPr>
      <w:tc>
        <w:tcPr>
          <w:tcW w:w="1253" w:type="dxa"/>
        </w:tcPr>
        <w:p w:rsidR="009C56A0" w:rsidRPr="008D758C" w:rsidRDefault="009C56A0" w:rsidP="009C56A0">
          <w:pPr>
            <w:jc w:val="center"/>
            <w:rPr>
              <w:rFonts w:ascii="Arial Narrow" w:hAnsi="Arial Narrow"/>
              <w:b/>
              <w:bCs/>
              <w:sz w:val="12"/>
            </w:rPr>
          </w:pPr>
          <w:bookmarkStart w:id="3" w:name="_Hlk530582131"/>
          <w:r w:rsidRPr="008D758C">
            <w:rPr>
              <w:rFonts w:ascii="Arial Narrow" w:hAnsi="Arial Narrow"/>
              <w:b/>
              <w:bCs/>
              <w:noProof/>
              <w:sz w:val="12"/>
              <w:lang w:eastAsia="es-MX"/>
            </w:rPr>
            <w:drawing>
              <wp:anchor distT="0" distB="0" distL="114300" distR="114300" simplePos="0" relativeHeight="251659264" behindDoc="0" locked="0" layoutInCell="1" allowOverlap="1" wp14:anchorId="2B61ACD8" wp14:editId="5D309702">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tc>
      <w:tc>
        <w:tcPr>
          <w:tcW w:w="8623" w:type="dxa"/>
        </w:tcPr>
        <w:p w:rsidR="009C56A0" w:rsidRPr="008D758C" w:rsidRDefault="009C56A0" w:rsidP="009C56A0">
          <w:pPr>
            <w:jc w:val="center"/>
            <w:rPr>
              <w:rFonts w:ascii="Arial Narrow" w:hAnsi="Arial Narrow"/>
              <w:b/>
              <w:bCs/>
              <w:sz w:val="24"/>
            </w:rPr>
          </w:pPr>
        </w:p>
        <w:p w:rsidR="009C56A0" w:rsidRPr="00064B07" w:rsidRDefault="009C56A0" w:rsidP="009C56A0">
          <w:pPr>
            <w:pStyle w:val="Encabezado"/>
            <w:tabs>
              <w:tab w:val="left" w:pos="5040"/>
            </w:tabs>
            <w:jc w:val="center"/>
            <w:rPr>
              <w:rFonts w:ascii="Times New Roman" w:hAnsi="Times New Roman"/>
              <w:bCs/>
              <w:smallCaps/>
              <w:spacing w:val="20"/>
              <w:sz w:val="32"/>
              <w:szCs w:val="32"/>
            </w:rPr>
          </w:pPr>
          <w:r w:rsidRPr="00064B07">
            <w:rPr>
              <w:rFonts w:ascii="Times New Roman" w:hAnsi="Times New Roman"/>
              <w:bCs/>
              <w:smallCaps/>
              <w:spacing w:val="20"/>
              <w:sz w:val="32"/>
              <w:szCs w:val="32"/>
            </w:rPr>
            <w:t xml:space="preserve">Congreso del Estado Independiente, </w:t>
          </w:r>
        </w:p>
        <w:p w:rsidR="009C56A0" w:rsidRPr="00064B07" w:rsidRDefault="009C56A0" w:rsidP="009C56A0">
          <w:pPr>
            <w:pStyle w:val="Encabezado"/>
            <w:tabs>
              <w:tab w:val="left" w:pos="5040"/>
            </w:tabs>
            <w:jc w:val="center"/>
            <w:rPr>
              <w:rFonts w:ascii="Times New Roman" w:hAnsi="Times New Roman"/>
              <w:bCs/>
              <w:smallCaps/>
              <w:spacing w:val="20"/>
              <w:sz w:val="32"/>
              <w:szCs w:val="32"/>
            </w:rPr>
          </w:pPr>
          <w:r w:rsidRPr="00064B07">
            <w:rPr>
              <w:rFonts w:ascii="Times New Roman" w:hAnsi="Times New Roman"/>
              <w:bCs/>
              <w:smallCaps/>
              <w:spacing w:val="20"/>
              <w:sz w:val="32"/>
              <w:szCs w:val="32"/>
            </w:rPr>
            <w:t>Libre y Soberano de Coahuila de Zaragoza</w:t>
          </w:r>
        </w:p>
        <w:p w:rsidR="009C56A0" w:rsidRPr="008D758C" w:rsidRDefault="009C56A0" w:rsidP="009C56A0">
          <w:pPr>
            <w:pStyle w:val="Encabezado"/>
            <w:tabs>
              <w:tab w:val="left" w:pos="-1528"/>
              <w:tab w:val="center" w:pos="-1386"/>
            </w:tabs>
            <w:jc w:val="center"/>
            <w:rPr>
              <w:rFonts w:ascii="Arial Narrow" w:hAnsi="Arial Narrow" w:cs="Arial"/>
              <w:bCs/>
              <w:smallCaps/>
              <w:spacing w:val="20"/>
              <w:sz w:val="32"/>
              <w:szCs w:val="32"/>
            </w:rPr>
          </w:pPr>
        </w:p>
        <w:p w:rsidR="009C56A0" w:rsidRPr="00064B07" w:rsidRDefault="009C56A0" w:rsidP="009C56A0">
          <w:pPr>
            <w:jc w:val="center"/>
            <w:rPr>
              <w:rFonts w:asciiTheme="majorHAnsi" w:hAnsiTheme="majorHAnsi" w:cs="Arial"/>
              <w:b/>
              <w:sz w:val="16"/>
            </w:rPr>
          </w:pPr>
          <w:r w:rsidRPr="00064B07">
            <w:rPr>
              <w:rFonts w:asciiTheme="majorHAnsi" w:hAnsiTheme="majorHAnsi" w:cs="Arial"/>
              <w:b/>
              <w:sz w:val="16"/>
            </w:rPr>
            <w:t>“</w:t>
          </w:r>
          <w:r w:rsidRPr="00064B07">
            <w:rPr>
              <w:rFonts w:asciiTheme="majorHAnsi" w:hAnsiTheme="majorHAnsi" w:cs="Arial"/>
              <w:b/>
              <w:bCs/>
              <w:sz w:val="16"/>
              <w:szCs w:val="16"/>
              <w:bdr w:val="none" w:sz="0" w:space="0" w:color="auto" w:frame="1"/>
              <w:shd w:val="clear" w:color="auto" w:fill="FFFFFF"/>
            </w:rPr>
            <w:t>2019, Año del respeto y protección de los derechos humanos en el Estado de Coahuila de Zaragoza</w:t>
          </w:r>
          <w:r w:rsidRPr="00064B07">
            <w:rPr>
              <w:rFonts w:asciiTheme="majorHAnsi" w:hAnsiTheme="majorHAnsi" w:cs="Arial"/>
              <w:b/>
              <w:sz w:val="16"/>
            </w:rPr>
            <w:t>”</w:t>
          </w:r>
        </w:p>
        <w:p w:rsidR="009C56A0" w:rsidRPr="008D758C" w:rsidRDefault="009C56A0" w:rsidP="009C56A0">
          <w:pPr>
            <w:ind w:left="-434" w:right="-672"/>
            <w:jc w:val="center"/>
            <w:rPr>
              <w:rFonts w:ascii="Arial Narrow" w:hAnsi="Arial Narrow"/>
              <w:b/>
              <w:bCs/>
              <w:sz w:val="12"/>
            </w:rPr>
          </w:pPr>
        </w:p>
      </w:tc>
      <w:tc>
        <w:tcPr>
          <w:tcW w:w="1181" w:type="dxa"/>
        </w:tcPr>
        <w:p w:rsidR="009C56A0" w:rsidRPr="008D758C" w:rsidRDefault="009C56A0" w:rsidP="009C56A0">
          <w:pPr>
            <w:jc w:val="center"/>
            <w:rPr>
              <w:rFonts w:ascii="Arial Narrow" w:hAnsi="Arial Narrow"/>
              <w:b/>
              <w:bCs/>
              <w:sz w:val="12"/>
            </w:rPr>
          </w:pPr>
          <w:r>
            <w:rPr>
              <w:b/>
              <w:bCs/>
              <w:noProof/>
              <w:sz w:val="12"/>
              <w:lang w:eastAsia="es-MX"/>
            </w:rPr>
            <w:drawing>
              <wp:anchor distT="0" distB="0" distL="114300" distR="114300" simplePos="0" relativeHeight="251660288" behindDoc="0" locked="0" layoutInCell="1" allowOverlap="1" wp14:anchorId="2C1E1EF0" wp14:editId="1A95B6A8">
                <wp:simplePos x="0" y="0"/>
                <wp:positionH relativeFrom="column">
                  <wp:posOffset>-575310</wp:posOffset>
                </wp:positionH>
                <wp:positionV relativeFrom="paragraph">
                  <wp:posOffset>79375</wp:posOffset>
                </wp:positionV>
                <wp:extent cx="1180929" cy="877824"/>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p>
        <w:p w:rsidR="009C56A0" w:rsidRPr="008D758C" w:rsidRDefault="009C56A0" w:rsidP="009C56A0">
          <w:pPr>
            <w:jc w:val="center"/>
            <w:rPr>
              <w:rFonts w:ascii="Arial Narrow" w:hAnsi="Arial Narrow"/>
              <w:b/>
              <w:bCs/>
              <w:sz w:val="12"/>
            </w:rPr>
          </w:pPr>
        </w:p>
        <w:p w:rsidR="009C56A0" w:rsidRPr="008D758C" w:rsidRDefault="009C56A0" w:rsidP="009C56A0">
          <w:pPr>
            <w:jc w:val="center"/>
            <w:rPr>
              <w:rFonts w:ascii="Arial Narrow" w:hAnsi="Arial Narrow"/>
              <w:b/>
              <w:bCs/>
              <w:sz w:val="12"/>
            </w:rPr>
          </w:pPr>
        </w:p>
      </w:tc>
    </w:tr>
    <w:bookmarkEnd w:id="3"/>
  </w:tbl>
  <w:p w:rsidR="00CB74EB" w:rsidRPr="009C56A0" w:rsidRDefault="00CB74EB" w:rsidP="009C56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7E41"/>
    <w:multiLevelType w:val="hybridMultilevel"/>
    <w:tmpl w:val="CC9C0B18"/>
    <w:lvl w:ilvl="0" w:tplc="C8F269CA">
      <w:start w:val="1"/>
      <w:numFmt w:val="upperRoman"/>
      <w:lvlText w:val="%1."/>
      <w:lvlJc w:val="left"/>
      <w:pPr>
        <w:ind w:left="2856" w:hanging="720"/>
      </w:pPr>
      <w:rPr>
        <w:rFonts w:eastAsia="Arial Unicode MS" w:hint="default"/>
      </w:r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1" w15:restartNumberingAfterBreak="0">
    <w:nsid w:val="64803D89"/>
    <w:multiLevelType w:val="hybridMultilevel"/>
    <w:tmpl w:val="FF9A8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3C6BAA"/>
    <w:multiLevelType w:val="hybridMultilevel"/>
    <w:tmpl w:val="C8AE347E"/>
    <w:lvl w:ilvl="0" w:tplc="D6DC47D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6F1A"/>
    <w:rsid w:val="00007953"/>
    <w:rsid w:val="00007F49"/>
    <w:rsid w:val="00010B24"/>
    <w:rsid w:val="000130F6"/>
    <w:rsid w:val="00013745"/>
    <w:rsid w:val="000138E2"/>
    <w:rsid w:val="00014534"/>
    <w:rsid w:val="00017083"/>
    <w:rsid w:val="0001790E"/>
    <w:rsid w:val="00017D4A"/>
    <w:rsid w:val="00020245"/>
    <w:rsid w:val="00021136"/>
    <w:rsid w:val="00021ECA"/>
    <w:rsid w:val="00024A3E"/>
    <w:rsid w:val="000262E5"/>
    <w:rsid w:val="0002666F"/>
    <w:rsid w:val="00030032"/>
    <w:rsid w:val="00030712"/>
    <w:rsid w:val="00030A9C"/>
    <w:rsid w:val="00031ED7"/>
    <w:rsid w:val="00032D0A"/>
    <w:rsid w:val="000332A2"/>
    <w:rsid w:val="0003382A"/>
    <w:rsid w:val="000339D3"/>
    <w:rsid w:val="00033D5C"/>
    <w:rsid w:val="000357E9"/>
    <w:rsid w:val="00035812"/>
    <w:rsid w:val="0003621E"/>
    <w:rsid w:val="00042B8A"/>
    <w:rsid w:val="00042F8D"/>
    <w:rsid w:val="00043BAE"/>
    <w:rsid w:val="0004456C"/>
    <w:rsid w:val="00046BDB"/>
    <w:rsid w:val="00046D2A"/>
    <w:rsid w:val="00046F42"/>
    <w:rsid w:val="00047DF8"/>
    <w:rsid w:val="00056EF6"/>
    <w:rsid w:val="00057A0E"/>
    <w:rsid w:val="00057CD7"/>
    <w:rsid w:val="00060DEA"/>
    <w:rsid w:val="00061C58"/>
    <w:rsid w:val="00063083"/>
    <w:rsid w:val="00063589"/>
    <w:rsid w:val="00063F41"/>
    <w:rsid w:val="0006442C"/>
    <w:rsid w:val="0006444F"/>
    <w:rsid w:val="00065CE1"/>
    <w:rsid w:val="000663B7"/>
    <w:rsid w:val="000705EF"/>
    <w:rsid w:val="00070BB7"/>
    <w:rsid w:val="000710A1"/>
    <w:rsid w:val="0007359A"/>
    <w:rsid w:val="0007413E"/>
    <w:rsid w:val="00074CC4"/>
    <w:rsid w:val="00075F81"/>
    <w:rsid w:val="00077BE3"/>
    <w:rsid w:val="00081BDC"/>
    <w:rsid w:val="0008220F"/>
    <w:rsid w:val="00083A28"/>
    <w:rsid w:val="00085008"/>
    <w:rsid w:val="000851BE"/>
    <w:rsid w:val="00085D7E"/>
    <w:rsid w:val="0008692F"/>
    <w:rsid w:val="00086A7C"/>
    <w:rsid w:val="0009120D"/>
    <w:rsid w:val="00091419"/>
    <w:rsid w:val="000947D6"/>
    <w:rsid w:val="00096F76"/>
    <w:rsid w:val="00097774"/>
    <w:rsid w:val="00097BDE"/>
    <w:rsid w:val="000A1A7F"/>
    <w:rsid w:val="000A4207"/>
    <w:rsid w:val="000A4B4D"/>
    <w:rsid w:val="000A4EF4"/>
    <w:rsid w:val="000A66DA"/>
    <w:rsid w:val="000A7590"/>
    <w:rsid w:val="000A798C"/>
    <w:rsid w:val="000A7BAB"/>
    <w:rsid w:val="000B03D8"/>
    <w:rsid w:val="000B311B"/>
    <w:rsid w:val="000B6F82"/>
    <w:rsid w:val="000C03F3"/>
    <w:rsid w:val="000C0BCA"/>
    <w:rsid w:val="000C0F03"/>
    <w:rsid w:val="000C31F6"/>
    <w:rsid w:val="000C6D07"/>
    <w:rsid w:val="000C7EC0"/>
    <w:rsid w:val="000D0B0A"/>
    <w:rsid w:val="000D4B28"/>
    <w:rsid w:val="000D66B7"/>
    <w:rsid w:val="000E0967"/>
    <w:rsid w:val="000E0B4B"/>
    <w:rsid w:val="000E0E9B"/>
    <w:rsid w:val="000E2C92"/>
    <w:rsid w:val="000E469A"/>
    <w:rsid w:val="000E6575"/>
    <w:rsid w:val="000F00B9"/>
    <w:rsid w:val="000F096A"/>
    <w:rsid w:val="000F2B23"/>
    <w:rsid w:val="00100C5E"/>
    <w:rsid w:val="001026BE"/>
    <w:rsid w:val="001031C1"/>
    <w:rsid w:val="0010320F"/>
    <w:rsid w:val="00103E2E"/>
    <w:rsid w:val="00104F03"/>
    <w:rsid w:val="001058F6"/>
    <w:rsid w:val="0010746B"/>
    <w:rsid w:val="00110481"/>
    <w:rsid w:val="001126A6"/>
    <w:rsid w:val="0011276A"/>
    <w:rsid w:val="001132C0"/>
    <w:rsid w:val="0011439B"/>
    <w:rsid w:val="00114489"/>
    <w:rsid w:val="00115248"/>
    <w:rsid w:val="0011770C"/>
    <w:rsid w:val="00121D4E"/>
    <w:rsid w:val="00123A93"/>
    <w:rsid w:val="0012485C"/>
    <w:rsid w:val="0012673B"/>
    <w:rsid w:val="0012685B"/>
    <w:rsid w:val="00126C16"/>
    <w:rsid w:val="00130A5D"/>
    <w:rsid w:val="00132569"/>
    <w:rsid w:val="00133D35"/>
    <w:rsid w:val="001351E9"/>
    <w:rsid w:val="00137FCF"/>
    <w:rsid w:val="001402D7"/>
    <w:rsid w:val="001412AD"/>
    <w:rsid w:val="00144A6F"/>
    <w:rsid w:val="00144D9B"/>
    <w:rsid w:val="0014710A"/>
    <w:rsid w:val="00147739"/>
    <w:rsid w:val="001503F5"/>
    <w:rsid w:val="001511AA"/>
    <w:rsid w:val="00151453"/>
    <w:rsid w:val="0015174D"/>
    <w:rsid w:val="001549C5"/>
    <w:rsid w:val="001578EC"/>
    <w:rsid w:val="00160510"/>
    <w:rsid w:val="00160773"/>
    <w:rsid w:val="00161EFE"/>
    <w:rsid w:val="00164227"/>
    <w:rsid w:val="00165153"/>
    <w:rsid w:val="00166B6C"/>
    <w:rsid w:val="001707CA"/>
    <w:rsid w:val="00171BBB"/>
    <w:rsid w:val="001729DC"/>
    <w:rsid w:val="00173428"/>
    <w:rsid w:val="0017426A"/>
    <w:rsid w:val="00174D9E"/>
    <w:rsid w:val="00175CA5"/>
    <w:rsid w:val="00177302"/>
    <w:rsid w:val="00177AE5"/>
    <w:rsid w:val="00180A21"/>
    <w:rsid w:val="00181CA2"/>
    <w:rsid w:val="00183A98"/>
    <w:rsid w:val="00184619"/>
    <w:rsid w:val="00186366"/>
    <w:rsid w:val="0018760D"/>
    <w:rsid w:val="0019114E"/>
    <w:rsid w:val="00191A00"/>
    <w:rsid w:val="00194B67"/>
    <w:rsid w:val="001957A7"/>
    <w:rsid w:val="001977C1"/>
    <w:rsid w:val="001A00D7"/>
    <w:rsid w:val="001A127E"/>
    <w:rsid w:val="001A1420"/>
    <w:rsid w:val="001A14CD"/>
    <w:rsid w:val="001A1C8C"/>
    <w:rsid w:val="001A3932"/>
    <w:rsid w:val="001A4450"/>
    <w:rsid w:val="001A62AC"/>
    <w:rsid w:val="001A6DD8"/>
    <w:rsid w:val="001A77E8"/>
    <w:rsid w:val="001A7AA2"/>
    <w:rsid w:val="001A7ABB"/>
    <w:rsid w:val="001B39D8"/>
    <w:rsid w:val="001B5EDF"/>
    <w:rsid w:val="001C2191"/>
    <w:rsid w:val="001C4701"/>
    <w:rsid w:val="001C550D"/>
    <w:rsid w:val="001C64D6"/>
    <w:rsid w:val="001D1284"/>
    <w:rsid w:val="001D1539"/>
    <w:rsid w:val="001D2150"/>
    <w:rsid w:val="001D2D88"/>
    <w:rsid w:val="001D5A04"/>
    <w:rsid w:val="001D6003"/>
    <w:rsid w:val="001D6AF9"/>
    <w:rsid w:val="001E0E69"/>
    <w:rsid w:val="001E1128"/>
    <w:rsid w:val="001E1B53"/>
    <w:rsid w:val="001E399F"/>
    <w:rsid w:val="001E682A"/>
    <w:rsid w:val="001E71B1"/>
    <w:rsid w:val="001F3859"/>
    <w:rsid w:val="001F3DF1"/>
    <w:rsid w:val="001F4427"/>
    <w:rsid w:val="001F4E48"/>
    <w:rsid w:val="001F7C3A"/>
    <w:rsid w:val="00202764"/>
    <w:rsid w:val="00202B28"/>
    <w:rsid w:val="0020623E"/>
    <w:rsid w:val="00206B31"/>
    <w:rsid w:val="00207B8B"/>
    <w:rsid w:val="002101E3"/>
    <w:rsid w:val="00210E15"/>
    <w:rsid w:val="00211860"/>
    <w:rsid w:val="00212C10"/>
    <w:rsid w:val="00216B9E"/>
    <w:rsid w:val="00220ECD"/>
    <w:rsid w:val="002233C4"/>
    <w:rsid w:val="002350AD"/>
    <w:rsid w:val="002353DD"/>
    <w:rsid w:val="002356EC"/>
    <w:rsid w:val="0023699F"/>
    <w:rsid w:val="00241165"/>
    <w:rsid w:val="00241169"/>
    <w:rsid w:val="00243259"/>
    <w:rsid w:val="002443D0"/>
    <w:rsid w:val="0024557B"/>
    <w:rsid w:val="0024709B"/>
    <w:rsid w:val="00247D3C"/>
    <w:rsid w:val="002500F1"/>
    <w:rsid w:val="0025083B"/>
    <w:rsid w:val="00253650"/>
    <w:rsid w:val="00254C1B"/>
    <w:rsid w:val="002567C9"/>
    <w:rsid w:val="00261BA9"/>
    <w:rsid w:val="00261DFE"/>
    <w:rsid w:val="00262C1B"/>
    <w:rsid w:val="00263AC5"/>
    <w:rsid w:val="0026531C"/>
    <w:rsid w:val="00267C9C"/>
    <w:rsid w:val="002712D6"/>
    <w:rsid w:val="00273B16"/>
    <w:rsid w:val="00274DC0"/>
    <w:rsid w:val="0028123E"/>
    <w:rsid w:val="00281CF5"/>
    <w:rsid w:val="002863F9"/>
    <w:rsid w:val="0029042D"/>
    <w:rsid w:val="002907A3"/>
    <w:rsid w:val="002928A2"/>
    <w:rsid w:val="00294B73"/>
    <w:rsid w:val="00295361"/>
    <w:rsid w:val="00295683"/>
    <w:rsid w:val="002A1BAB"/>
    <w:rsid w:val="002A326B"/>
    <w:rsid w:val="002A3A40"/>
    <w:rsid w:val="002A3B10"/>
    <w:rsid w:val="002A62B9"/>
    <w:rsid w:val="002B08C7"/>
    <w:rsid w:val="002B13E6"/>
    <w:rsid w:val="002B2572"/>
    <w:rsid w:val="002B2C1D"/>
    <w:rsid w:val="002B4DC5"/>
    <w:rsid w:val="002B67FB"/>
    <w:rsid w:val="002C069A"/>
    <w:rsid w:val="002C17F4"/>
    <w:rsid w:val="002C5650"/>
    <w:rsid w:val="002C677D"/>
    <w:rsid w:val="002C7277"/>
    <w:rsid w:val="002D1441"/>
    <w:rsid w:val="002D1893"/>
    <w:rsid w:val="002D3288"/>
    <w:rsid w:val="002D3290"/>
    <w:rsid w:val="002D380F"/>
    <w:rsid w:val="002D3CA0"/>
    <w:rsid w:val="002D4B60"/>
    <w:rsid w:val="002D6A7E"/>
    <w:rsid w:val="002E0052"/>
    <w:rsid w:val="002E06E9"/>
    <w:rsid w:val="002E0DCE"/>
    <w:rsid w:val="002E0ECF"/>
    <w:rsid w:val="002E12CB"/>
    <w:rsid w:val="002E210A"/>
    <w:rsid w:val="002E4577"/>
    <w:rsid w:val="002E5DE1"/>
    <w:rsid w:val="002F4F4A"/>
    <w:rsid w:val="002F5CB5"/>
    <w:rsid w:val="002F6D83"/>
    <w:rsid w:val="00300951"/>
    <w:rsid w:val="0030171D"/>
    <w:rsid w:val="003029AC"/>
    <w:rsid w:val="00302EA9"/>
    <w:rsid w:val="003069E9"/>
    <w:rsid w:val="00307091"/>
    <w:rsid w:val="003079EA"/>
    <w:rsid w:val="003111DD"/>
    <w:rsid w:val="003114C7"/>
    <w:rsid w:val="00313EF1"/>
    <w:rsid w:val="0031420F"/>
    <w:rsid w:val="00315866"/>
    <w:rsid w:val="00317271"/>
    <w:rsid w:val="00322034"/>
    <w:rsid w:val="00323762"/>
    <w:rsid w:val="003252CB"/>
    <w:rsid w:val="0032594D"/>
    <w:rsid w:val="00325DF4"/>
    <w:rsid w:val="00326A1B"/>
    <w:rsid w:val="00330722"/>
    <w:rsid w:val="00331B6E"/>
    <w:rsid w:val="00331F40"/>
    <w:rsid w:val="00332FC4"/>
    <w:rsid w:val="003335B5"/>
    <w:rsid w:val="00334C07"/>
    <w:rsid w:val="003376D1"/>
    <w:rsid w:val="0034075B"/>
    <w:rsid w:val="00341205"/>
    <w:rsid w:val="00343450"/>
    <w:rsid w:val="0034449A"/>
    <w:rsid w:val="00345DCF"/>
    <w:rsid w:val="003461CD"/>
    <w:rsid w:val="00346540"/>
    <w:rsid w:val="00346794"/>
    <w:rsid w:val="003476F6"/>
    <w:rsid w:val="003518B8"/>
    <w:rsid w:val="00352048"/>
    <w:rsid w:val="00352F19"/>
    <w:rsid w:val="0035574F"/>
    <w:rsid w:val="003578A9"/>
    <w:rsid w:val="00360AE5"/>
    <w:rsid w:val="00363F45"/>
    <w:rsid w:val="00364785"/>
    <w:rsid w:val="00365B83"/>
    <w:rsid w:val="00366DBF"/>
    <w:rsid w:val="00371D2C"/>
    <w:rsid w:val="00371F0D"/>
    <w:rsid w:val="003725C8"/>
    <w:rsid w:val="00373EA9"/>
    <w:rsid w:val="00376654"/>
    <w:rsid w:val="003816CE"/>
    <w:rsid w:val="003828C7"/>
    <w:rsid w:val="003835BF"/>
    <w:rsid w:val="0038388B"/>
    <w:rsid w:val="0038444D"/>
    <w:rsid w:val="00384E51"/>
    <w:rsid w:val="00386C6C"/>
    <w:rsid w:val="00386F45"/>
    <w:rsid w:val="00390747"/>
    <w:rsid w:val="00392424"/>
    <w:rsid w:val="0039246A"/>
    <w:rsid w:val="00392FC3"/>
    <w:rsid w:val="00394144"/>
    <w:rsid w:val="003965A5"/>
    <w:rsid w:val="00396800"/>
    <w:rsid w:val="00397B8D"/>
    <w:rsid w:val="003A0883"/>
    <w:rsid w:val="003A0EAC"/>
    <w:rsid w:val="003A2093"/>
    <w:rsid w:val="003A7EFF"/>
    <w:rsid w:val="003B0C1A"/>
    <w:rsid w:val="003B4022"/>
    <w:rsid w:val="003B41DD"/>
    <w:rsid w:val="003B4DC8"/>
    <w:rsid w:val="003B7145"/>
    <w:rsid w:val="003C0049"/>
    <w:rsid w:val="003C192F"/>
    <w:rsid w:val="003C21C3"/>
    <w:rsid w:val="003C2204"/>
    <w:rsid w:val="003C25BC"/>
    <w:rsid w:val="003C3287"/>
    <w:rsid w:val="003C6C46"/>
    <w:rsid w:val="003D11C2"/>
    <w:rsid w:val="003D16D0"/>
    <w:rsid w:val="003D2417"/>
    <w:rsid w:val="003D27EF"/>
    <w:rsid w:val="003D2AFC"/>
    <w:rsid w:val="003D4D45"/>
    <w:rsid w:val="003D51EF"/>
    <w:rsid w:val="003D74A5"/>
    <w:rsid w:val="003E04A7"/>
    <w:rsid w:val="003E2A8B"/>
    <w:rsid w:val="003E66A5"/>
    <w:rsid w:val="003F0B94"/>
    <w:rsid w:val="003F31DF"/>
    <w:rsid w:val="003F6971"/>
    <w:rsid w:val="003F6E2B"/>
    <w:rsid w:val="003F6F7A"/>
    <w:rsid w:val="00401403"/>
    <w:rsid w:val="00403A46"/>
    <w:rsid w:val="00403E3B"/>
    <w:rsid w:val="00404EFA"/>
    <w:rsid w:val="0041122E"/>
    <w:rsid w:val="00412939"/>
    <w:rsid w:val="0041391D"/>
    <w:rsid w:val="00414A1D"/>
    <w:rsid w:val="004169A9"/>
    <w:rsid w:val="0042162E"/>
    <w:rsid w:val="0042349D"/>
    <w:rsid w:val="0042499A"/>
    <w:rsid w:val="00426159"/>
    <w:rsid w:val="00427FE8"/>
    <w:rsid w:val="00430C1F"/>
    <w:rsid w:val="00433059"/>
    <w:rsid w:val="00435868"/>
    <w:rsid w:val="00435CF5"/>
    <w:rsid w:val="00437540"/>
    <w:rsid w:val="004418C4"/>
    <w:rsid w:val="00442420"/>
    <w:rsid w:val="00444AA0"/>
    <w:rsid w:val="0044566B"/>
    <w:rsid w:val="004475E8"/>
    <w:rsid w:val="00447670"/>
    <w:rsid w:val="00450840"/>
    <w:rsid w:val="00450B1E"/>
    <w:rsid w:val="00451646"/>
    <w:rsid w:val="00453EA1"/>
    <w:rsid w:val="004543D0"/>
    <w:rsid w:val="00454935"/>
    <w:rsid w:val="0045574E"/>
    <w:rsid w:val="00456097"/>
    <w:rsid w:val="00460D7F"/>
    <w:rsid w:val="0046205E"/>
    <w:rsid w:val="004633AA"/>
    <w:rsid w:val="00463737"/>
    <w:rsid w:val="00463A05"/>
    <w:rsid w:val="004654A2"/>
    <w:rsid w:val="00470872"/>
    <w:rsid w:val="004711DF"/>
    <w:rsid w:val="0047191A"/>
    <w:rsid w:val="004734F2"/>
    <w:rsid w:val="00476627"/>
    <w:rsid w:val="004775ED"/>
    <w:rsid w:val="00477FAA"/>
    <w:rsid w:val="004801B0"/>
    <w:rsid w:val="00480E0D"/>
    <w:rsid w:val="004812D6"/>
    <w:rsid w:val="0048209E"/>
    <w:rsid w:val="004849AF"/>
    <w:rsid w:val="00484CF5"/>
    <w:rsid w:val="004856DC"/>
    <w:rsid w:val="00487C71"/>
    <w:rsid w:val="004905B0"/>
    <w:rsid w:val="0049288D"/>
    <w:rsid w:val="00493C8E"/>
    <w:rsid w:val="004945E6"/>
    <w:rsid w:val="00494E70"/>
    <w:rsid w:val="004950CF"/>
    <w:rsid w:val="004969D3"/>
    <w:rsid w:val="00497782"/>
    <w:rsid w:val="004A006E"/>
    <w:rsid w:val="004A255B"/>
    <w:rsid w:val="004A2DB0"/>
    <w:rsid w:val="004A30B3"/>
    <w:rsid w:val="004A32F8"/>
    <w:rsid w:val="004A3622"/>
    <w:rsid w:val="004A3DE8"/>
    <w:rsid w:val="004A3F17"/>
    <w:rsid w:val="004A4276"/>
    <w:rsid w:val="004A5384"/>
    <w:rsid w:val="004A549D"/>
    <w:rsid w:val="004B7B37"/>
    <w:rsid w:val="004C17C1"/>
    <w:rsid w:val="004C1E16"/>
    <w:rsid w:val="004C5438"/>
    <w:rsid w:val="004C560F"/>
    <w:rsid w:val="004C5EB9"/>
    <w:rsid w:val="004D11E7"/>
    <w:rsid w:val="004D1B17"/>
    <w:rsid w:val="004D2A1B"/>
    <w:rsid w:val="004D47B8"/>
    <w:rsid w:val="004D77B3"/>
    <w:rsid w:val="004E05D8"/>
    <w:rsid w:val="004E16AC"/>
    <w:rsid w:val="004E24DE"/>
    <w:rsid w:val="004E3889"/>
    <w:rsid w:val="004E5CD0"/>
    <w:rsid w:val="004E6F08"/>
    <w:rsid w:val="004F0705"/>
    <w:rsid w:val="004F0AB1"/>
    <w:rsid w:val="004F18E2"/>
    <w:rsid w:val="004F24B9"/>
    <w:rsid w:val="004F293D"/>
    <w:rsid w:val="004F5BA9"/>
    <w:rsid w:val="004F6D72"/>
    <w:rsid w:val="005001DA"/>
    <w:rsid w:val="00501A0D"/>
    <w:rsid w:val="00502585"/>
    <w:rsid w:val="00503372"/>
    <w:rsid w:val="00504184"/>
    <w:rsid w:val="0050425F"/>
    <w:rsid w:val="005103F1"/>
    <w:rsid w:val="005108B4"/>
    <w:rsid w:val="005111FF"/>
    <w:rsid w:val="00514024"/>
    <w:rsid w:val="00514CD9"/>
    <w:rsid w:val="00516146"/>
    <w:rsid w:val="00516DBF"/>
    <w:rsid w:val="005201A3"/>
    <w:rsid w:val="00522587"/>
    <w:rsid w:val="00523109"/>
    <w:rsid w:val="005259DF"/>
    <w:rsid w:val="005267B1"/>
    <w:rsid w:val="00527F36"/>
    <w:rsid w:val="00532359"/>
    <w:rsid w:val="00532687"/>
    <w:rsid w:val="005326C4"/>
    <w:rsid w:val="0053452A"/>
    <w:rsid w:val="00536EB9"/>
    <w:rsid w:val="00537E17"/>
    <w:rsid w:val="0054181F"/>
    <w:rsid w:val="005428C0"/>
    <w:rsid w:val="00544E3F"/>
    <w:rsid w:val="00545379"/>
    <w:rsid w:val="00545B42"/>
    <w:rsid w:val="005478F4"/>
    <w:rsid w:val="00550E5C"/>
    <w:rsid w:val="0055147C"/>
    <w:rsid w:val="00553D83"/>
    <w:rsid w:val="00554766"/>
    <w:rsid w:val="00557ADA"/>
    <w:rsid w:val="0056655D"/>
    <w:rsid w:val="00566608"/>
    <w:rsid w:val="00566824"/>
    <w:rsid w:val="005713A0"/>
    <w:rsid w:val="00571590"/>
    <w:rsid w:val="00571816"/>
    <w:rsid w:val="00571E38"/>
    <w:rsid w:val="005746CF"/>
    <w:rsid w:val="00575D92"/>
    <w:rsid w:val="00576AF4"/>
    <w:rsid w:val="00580F03"/>
    <w:rsid w:val="00582951"/>
    <w:rsid w:val="005829F0"/>
    <w:rsid w:val="005831B4"/>
    <w:rsid w:val="00585B84"/>
    <w:rsid w:val="005876B4"/>
    <w:rsid w:val="00590BE6"/>
    <w:rsid w:val="00595CB8"/>
    <w:rsid w:val="005A2816"/>
    <w:rsid w:val="005A3D60"/>
    <w:rsid w:val="005A4340"/>
    <w:rsid w:val="005A4B73"/>
    <w:rsid w:val="005A53BE"/>
    <w:rsid w:val="005A6971"/>
    <w:rsid w:val="005A731D"/>
    <w:rsid w:val="005B0C59"/>
    <w:rsid w:val="005B1011"/>
    <w:rsid w:val="005B2817"/>
    <w:rsid w:val="005B42A0"/>
    <w:rsid w:val="005B4EF0"/>
    <w:rsid w:val="005B5D3D"/>
    <w:rsid w:val="005B6FB1"/>
    <w:rsid w:val="005C05F9"/>
    <w:rsid w:val="005C07E2"/>
    <w:rsid w:val="005C099E"/>
    <w:rsid w:val="005C183F"/>
    <w:rsid w:val="005C1DDC"/>
    <w:rsid w:val="005C2185"/>
    <w:rsid w:val="005C4B53"/>
    <w:rsid w:val="005C6DF1"/>
    <w:rsid w:val="005C7652"/>
    <w:rsid w:val="005C7668"/>
    <w:rsid w:val="005D1FB6"/>
    <w:rsid w:val="005D2667"/>
    <w:rsid w:val="005D27BB"/>
    <w:rsid w:val="005D3D1A"/>
    <w:rsid w:val="005D6412"/>
    <w:rsid w:val="005D65F1"/>
    <w:rsid w:val="005D7080"/>
    <w:rsid w:val="005E0EDD"/>
    <w:rsid w:val="005E1F86"/>
    <w:rsid w:val="005E2B03"/>
    <w:rsid w:val="005E500C"/>
    <w:rsid w:val="005E6685"/>
    <w:rsid w:val="005F119B"/>
    <w:rsid w:val="005F4570"/>
    <w:rsid w:val="005F7289"/>
    <w:rsid w:val="005F7F6C"/>
    <w:rsid w:val="00601F2C"/>
    <w:rsid w:val="00602186"/>
    <w:rsid w:val="00602D9F"/>
    <w:rsid w:val="00603012"/>
    <w:rsid w:val="006033AE"/>
    <w:rsid w:val="00603987"/>
    <w:rsid w:val="006046B6"/>
    <w:rsid w:val="00605C28"/>
    <w:rsid w:val="00606AB0"/>
    <w:rsid w:val="00606C53"/>
    <w:rsid w:val="006101DB"/>
    <w:rsid w:val="00610E0A"/>
    <w:rsid w:val="006118A2"/>
    <w:rsid w:val="00611AA9"/>
    <w:rsid w:val="00611ECB"/>
    <w:rsid w:val="0061381C"/>
    <w:rsid w:val="0061545A"/>
    <w:rsid w:val="00616CDE"/>
    <w:rsid w:val="00620D03"/>
    <w:rsid w:val="0062132D"/>
    <w:rsid w:val="006230BD"/>
    <w:rsid w:val="0062680B"/>
    <w:rsid w:val="006275E1"/>
    <w:rsid w:val="006354DF"/>
    <w:rsid w:val="006364F7"/>
    <w:rsid w:val="00636AB1"/>
    <w:rsid w:val="00640B5C"/>
    <w:rsid w:val="0064215C"/>
    <w:rsid w:val="00642232"/>
    <w:rsid w:val="00642473"/>
    <w:rsid w:val="00643E8B"/>
    <w:rsid w:val="00644F48"/>
    <w:rsid w:val="006456A7"/>
    <w:rsid w:val="00645DAE"/>
    <w:rsid w:val="00647EC2"/>
    <w:rsid w:val="00652D54"/>
    <w:rsid w:val="006548E9"/>
    <w:rsid w:val="00655446"/>
    <w:rsid w:val="0066309B"/>
    <w:rsid w:val="0066345D"/>
    <w:rsid w:val="006636F3"/>
    <w:rsid w:val="00664200"/>
    <w:rsid w:val="00664BBF"/>
    <w:rsid w:val="00665EDD"/>
    <w:rsid w:val="00671337"/>
    <w:rsid w:val="0067348B"/>
    <w:rsid w:val="00673A54"/>
    <w:rsid w:val="00673A8A"/>
    <w:rsid w:val="00675B33"/>
    <w:rsid w:val="00682812"/>
    <w:rsid w:val="00682FD5"/>
    <w:rsid w:val="0068330E"/>
    <w:rsid w:val="00683FF0"/>
    <w:rsid w:val="00684B57"/>
    <w:rsid w:val="00684C8C"/>
    <w:rsid w:val="00684D01"/>
    <w:rsid w:val="00684F40"/>
    <w:rsid w:val="00685042"/>
    <w:rsid w:val="00685B8B"/>
    <w:rsid w:val="00685D2A"/>
    <w:rsid w:val="006904D5"/>
    <w:rsid w:val="00690A71"/>
    <w:rsid w:val="0069153B"/>
    <w:rsid w:val="00691B4B"/>
    <w:rsid w:val="00693D13"/>
    <w:rsid w:val="00695421"/>
    <w:rsid w:val="00697946"/>
    <w:rsid w:val="006A01B1"/>
    <w:rsid w:val="006A0E0D"/>
    <w:rsid w:val="006A12A1"/>
    <w:rsid w:val="006A14CA"/>
    <w:rsid w:val="006A192C"/>
    <w:rsid w:val="006A22C9"/>
    <w:rsid w:val="006B0473"/>
    <w:rsid w:val="006B13E7"/>
    <w:rsid w:val="006B24CB"/>
    <w:rsid w:val="006B5444"/>
    <w:rsid w:val="006B552F"/>
    <w:rsid w:val="006B682D"/>
    <w:rsid w:val="006B6F72"/>
    <w:rsid w:val="006B74F8"/>
    <w:rsid w:val="006C06B6"/>
    <w:rsid w:val="006C0E8C"/>
    <w:rsid w:val="006C1D00"/>
    <w:rsid w:val="006C3FC9"/>
    <w:rsid w:val="006C4C9B"/>
    <w:rsid w:val="006C710A"/>
    <w:rsid w:val="006D0766"/>
    <w:rsid w:val="006D2673"/>
    <w:rsid w:val="006D2B33"/>
    <w:rsid w:val="006D31C6"/>
    <w:rsid w:val="006D53C7"/>
    <w:rsid w:val="006D58E8"/>
    <w:rsid w:val="006D5970"/>
    <w:rsid w:val="006D7110"/>
    <w:rsid w:val="006E013B"/>
    <w:rsid w:val="006E05B4"/>
    <w:rsid w:val="006E0E87"/>
    <w:rsid w:val="006E1A59"/>
    <w:rsid w:val="006E1E2D"/>
    <w:rsid w:val="006E23F3"/>
    <w:rsid w:val="006E277E"/>
    <w:rsid w:val="006E3673"/>
    <w:rsid w:val="006E50AB"/>
    <w:rsid w:val="006E6D4D"/>
    <w:rsid w:val="006E730D"/>
    <w:rsid w:val="006F2B6B"/>
    <w:rsid w:val="006F6DCB"/>
    <w:rsid w:val="006F736F"/>
    <w:rsid w:val="006F7F18"/>
    <w:rsid w:val="00700B7C"/>
    <w:rsid w:val="00704047"/>
    <w:rsid w:val="0070521D"/>
    <w:rsid w:val="00706782"/>
    <w:rsid w:val="007068B7"/>
    <w:rsid w:val="00706CA1"/>
    <w:rsid w:val="00711BE7"/>
    <w:rsid w:val="007179FE"/>
    <w:rsid w:val="0072347D"/>
    <w:rsid w:val="00724CDB"/>
    <w:rsid w:val="007254F3"/>
    <w:rsid w:val="00725A5B"/>
    <w:rsid w:val="007264D4"/>
    <w:rsid w:val="00727303"/>
    <w:rsid w:val="00737687"/>
    <w:rsid w:val="007378AB"/>
    <w:rsid w:val="00742DED"/>
    <w:rsid w:val="007431CB"/>
    <w:rsid w:val="00750FAA"/>
    <w:rsid w:val="00752DDD"/>
    <w:rsid w:val="007538A7"/>
    <w:rsid w:val="00754861"/>
    <w:rsid w:val="007636C8"/>
    <w:rsid w:val="007646C7"/>
    <w:rsid w:val="0077041A"/>
    <w:rsid w:val="00770B14"/>
    <w:rsid w:val="00771245"/>
    <w:rsid w:val="00771C7C"/>
    <w:rsid w:val="00773A08"/>
    <w:rsid w:val="00776787"/>
    <w:rsid w:val="00780154"/>
    <w:rsid w:val="0078149A"/>
    <w:rsid w:val="00782E38"/>
    <w:rsid w:val="00782F4C"/>
    <w:rsid w:val="007847B2"/>
    <w:rsid w:val="00785288"/>
    <w:rsid w:val="007854B1"/>
    <w:rsid w:val="007861C6"/>
    <w:rsid w:val="00786739"/>
    <w:rsid w:val="0078674B"/>
    <w:rsid w:val="007905F1"/>
    <w:rsid w:val="00790C70"/>
    <w:rsid w:val="00791856"/>
    <w:rsid w:val="00792664"/>
    <w:rsid w:val="00794761"/>
    <w:rsid w:val="007950F4"/>
    <w:rsid w:val="00795FF3"/>
    <w:rsid w:val="007978D9"/>
    <w:rsid w:val="007A10F4"/>
    <w:rsid w:val="007A2693"/>
    <w:rsid w:val="007A6170"/>
    <w:rsid w:val="007B20C6"/>
    <w:rsid w:val="007B2379"/>
    <w:rsid w:val="007B2859"/>
    <w:rsid w:val="007B2B8D"/>
    <w:rsid w:val="007B46DE"/>
    <w:rsid w:val="007B4F62"/>
    <w:rsid w:val="007B63A7"/>
    <w:rsid w:val="007B6C9F"/>
    <w:rsid w:val="007C017A"/>
    <w:rsid w:val="007C1087"/>
    <w:rsid w:val="007C1F4E"/>
    <w:rsid w:val="007C3E1B"/>
    <w:rsid w:val="007C51BB"/>
    <w:rsid w:val="007C5201"/>
    <w:rsid w:val="007C521B"/>
    <w:rsid w:val="007D0B29"/>
    <w:rsid w:val="007D2112"/>
    <w:rsid w:val="007D2678"/>
    <w:rsid w:val="007D3D60"/>
    <w:rsid w:val="007D3DB0"/>
    <w:rsid w:val="007D45B8"/>
    <w:rsid w:val="007D4762"/>
    <w:rsid w:val="007D696F"/>
    <w:rsid w:val="007E2032"/>
    <w:rsid w:val="007E23CA"/>
    <w:rsid w:val="007E720E"/>
    <w:rsid w:val="007F1354"/>
    <w:rsid w:val="007F2B31"/>
    <w:rsid w:val="007F2B3B"/>
    <w:rsid w:val="007F52ED"/>
    <w:rsid w:val="007F52F9"/>
    <w:rsid w:val="007F5763"/>
    <w:rsid w:val="007F5C26"/>
    <w:rsid w:val="007F74A3"/>
    <w:rsid w:val="008014F2"/>
    <w:rsid w:val="00801E58"/>
    <w:rsid w:val="00802D87"/>
    <w:rsid w:val="00804489"/>
    <w:rsid w:val="00805B91"/>
    <w:rsid w:val="00810758"/>
    <w:rsid w:val="0081204D"/>
    <w:rsid w:val="00812E9E"/>
    <w:rsid w:val="008131DC"/>
    <w:rsid w:val="00815AF8"/>
    <w:rsid w:val="008163DF"/>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366F9"/>
    <w:rsid w:val="008435C3"/>
    <w:rsid w:val="00847745"/>
    <w:rsid w:val="0085358B"/>
    <w:rsid w:val="008568E4"/>
    <w:rsid w:val="0086135A"/>
    <w:rsid w:val="00862DC3"/>
    <w:rsid w:val="0086374B"/>
    <w:rsid w:val="008650DE"/>
    <w:rsid w:val="00865B12"/>
    <w:rsid w:val="008667DE"/>
    <w:rsid w:val="008671DD"/>
    <w:rsid w:val="008701CD"/>
    <w:rsid w:val="00872891"/>
    <w:rsid w:val="00872B8A"/>
    <w:rsid w:val="00873263"/>
    <w:rsid w:val="00873C23"/>
    <w:rsid w:val="008766BB"/>
    <w:rsid w:val="00895F16"/>
    <w:rsid w:val="008A017C"/>
    <w:rsid w:val="008A03E1"/>
    <w:rsid w:val="008A241C"/>
    <w:rsid w:val="008A38AD"/>
    <w:rsid w:val="008A41CC"/>
    <w:rsid w:val="008A4DEE"/>
    <w:rsid w:val="008A71CF"/>
    <w:rsid w:val="008A7311"/>
    <w:rsid w:val="008B0052"/>
    <w:rsid w:val="008B02EB"/>
    <w:rsid w:val="008B0959"/>
    <w:rsid w:val="008B223D"/>
    <w:rsid w:val="008B31B0"/>
    <w:rsid w:val="008B3557"/>
    <w:rsid w:val="008B4D64"/>
    <w:rsid w:val="008B5BD3"/>
    <w:rsid w:val="008B5FDD"/>
    <w:rsid w:val="008B62E4"/>
    <w:rsid w:val="008B7485"/>
    <w:rsid w:val="008C61E6"/>
    <w:rsid w:val="008C74DC"/>
    <w:rsid w:val="008D13ED"/>
    <w:rsid w:val="008D1709"/>
    <w:rsid w:val="008D21F7"/>
    <w:rsid w:val="008D23E5"/>
    <w:rsid w:val="008D2BF4"/>
    <w:rsid w:val="008D2E2A"/>
    <w:rsid w:val="008D4667"/>
    <w:rsid w:val="008D53BC"/>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B09"/>
    <w:rsid w:val="00905F43"/>
    <w:rsid w:val="00911027"/>
    <w:rsid w:val="009124AC"/>
    <w:rsid w:val="009172DE"/>
    <w:rsid w:val="009223EE"/>
    <w:rsid w:val="009268C4"/>
    <w:rsid w:val="009270BD"/>
    <w:rsid w:val="00927767"/>
    <w:rsid w:val="0093172D"/>
    <w:rsid w:val="009336FF"/>
    <w:rsid w:val="00934721"/>
    <w:rsid w:val="00934FF1"/>
    <w:rsid w:val="00935018"/>
    <w:rsid w:val="0093604C"/>
    <w:rsid w:val="00936C21"/>
    <w:rsid w:val="0093768E"/>
    <w:rsid w:val="00937A7F"/>
    <w:rsid w:val="009402D1"/>
    <w:rsid w:val="0094133A"/>
    <w:rsid w:val="0094654E"/>
    <w:rsid w:val="00947FD7"/>
    <w:rsid w:val="00950563"/>
    <w:rsid w:val="009519F7"/>
    <w:rsid w:val="00951F40"/>
    <w:rsid w:val="00954C97"/>
    <w:rsid w:val="00957E02"/>
    <w:rsid w:val="00963F32"/>
    <w:rsid w:val="00965AAA"/>
    <w:rsid w:val="00965B01"/>
    <w:rsid w:val="00965D6C"/>
    <w:rsid w:val="00966230"/>
    <w:rsid w:val="00966D39"/>
    <w:rsid w:val="00971539"/>
    <w:rsid w:val="00972794"/>
    <w:rsid w:val="009732D9"/>
    <w:rsid w:val="0097449E"/>
    <w:rsid w:val="0097599C"/>
    <w:rsid w:val="00976B92"/>
    <w:rsid w:val="00981BF7"/>
    <w:rsid w:val="00982E86"/>
    <w:rsid w:val="00983E95"/>
    <w:rsid w:val="009847B9"/>
    <w:rsid w:val="009855ED"/>
    <w:rsid w:val="00985A33"/>
    <w:rsid w:val="00986466"/>
    <w:rsid w:val="009866D0"/>
    <w:rsid w:val="00990E52"/>
    <w:rsid w:val="00993359"/>
    <w:rsid w:val="009938C0"/>
    <w:rsid w:val="00993D0B"/>
    <w:rsid w:val="0099514E"/>
    <w:rsid w:val="00995500"/>
    <w:rsid w:val="00996978"/>
    <w:rsid w:val="00997536"/>
    <w:rsid w:val="00997CEB"/>
    <w:rsid w:val="009A1401"/>
    <w:rsid w:val="009A2A3D"/>
    <w:rsid w:val="009A51DB"/>
    <w:rsid w:val="009A5E48"/>
    <w:rsid w:val="009A6E28"/>
    <w:rsid w:val="009A6F56"/>
    <w:rsid w:val="009B4630"/>
    <w:rsid w:val="009B4FB9"/>
    <w:rsid w:val="009B68EE"/>
    <w:rsid w:val="009C0508"/>
    <w:rsid w:val="009C07B4"/>
    <w:rsid w:val="009C12D3"/>
    <w:rsid w:val="009C2763"/>
    <w:rsid w:val="009C29D3"/>
    <w:rsid w:val="009C5417"/>
    <w:rsid w:val="009C56A0"/>
    <w:rsid w:val="009C5B91"/>
    <w:rsid w:val="009C6262"/>
    <w:rsid w:val="009C6E36"/>
    <w:rsid w:val="009C7B26"/>
    <w:rsid w:val="009D3C21"/>
    <w:rsid w:val="009D7A7E"/>
    <w:rsid w:val="009E0CD9"/>
    <w:rsid w:val="009E12F7"/>
    <w:rsid w:val="009E4628"/>
    <w:rsid w:val="009E5941"/>
    <w:rsid w:val="009E5D94"/>
    <w:rsid w:val="009F1C71"/>
    <w:rsid w:val="009F2343"/>
    <w:rsid w:val="009F264B"/>
    <w:rsid w:val="009F3508"/>
    <w:rsid w:val="009F63FA"/>
    <w:rsid w:val="009F63FE"/>
    <w:rsid w:val="009F64B2"/>
    <w:rsid w:val="00A0069A"/>
    <w:rsid w:val="00A008EF"/>
    <w:rsid w:val="00A0383D"/>
    <w:rsid w:val="00A03CE7"/>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CDA"/>
    <w:rsid w:val="00A37A29"/>
    <w:rsid w:val="00A4073C"/>
    <w:rsid w:val="00A40E46"/>
    <w:rsid w:val="00A4327B"/>
    <w:rsid w:val="00A4356F"/>
    <w:rsid w:val="00A438EF"/>
    <w:rsid w:val="00A43DCA"/>
    <w:rsid w:val="00A45303"/>
    <w:rsid w:val="00A4670D"/>
    <w:rsid w:val="00A479B8"/>
    <w:rsid w:val="00A479CD"/>
    <w:rsid w:val="00A5077F"/>
    <w:rsid w:val="00A52348"/>
    <w:rsid w:val="00A5326C"/>
    <w:rsid w:val="00A552F0"/>
    <w:rsid w:val="00A55345"/>
    <w:rsid w:val="00A55765"/>
    <w:rsid w:val="00A60DF1"/>
    <w:rsid w:val="00A61584"/>
    <w:rsid w:val="00A6293E"/>
    <w:rsid w:val="00A655F5"/>
    <w:rsid w:val="00A659E1"/>
    <w:rsid w:val="00A7220D"/>
    <w:rsid w:val="00A723E1"/>
    <w:rsid w:val="00A73463"/>
    <w:rsid w:val="00A7474F"/>
    <w:rsid w:val="00A747A7"/>
    <w:rsid w:val="00A7614E"/>
    <w:rsid w:val="00A7624C"/>
    <w:rsid w:val="00A7670F"/>
    <w:rsid w:val="00A76934"/>
    <w:rsid w:val="00A82601"/>
    <w:rsid w:val="00A846FB"/>
    <w:rsid w:val="00A876FE"/>
    <w:rsid w:val="00A905E3"/>
    <w:rsid w:val="00A91050"/>
    <w:rsid w:val="00A91595"/>
    <w:rsid w:val="00A928F7"/>
    <w:rsid w:val="00A93BBD"/>
    <w:rsid w:val="00A967FB"/>
    <w:rsid w:val="00AA1C74"/>
    <w:rsid w:val="00AA3296"/>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153"/>
    <w:rsid w:val="00AC6C5B"/>
    <w:rsid w:val="00AD0DDF"/>
    <w:rsid w:val="00AD3237"/>
    <w:rsid w:val="00AD3584"/>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B0372F"/>
    <w:rsid w:val="00B03A69"/>
    <w:rsid w:val="00B07D35"/>
    <w:rsid w:val="00B115E3"/>
    <w:rsid w:val="00B1294C"/>
    <w:rsid w:val="00B1492C"/>
    <w:rsid w:val="00B1564F"/>
    <w:rsid w:val="00B1607B"/>
    <w:rsid w:val="00B2005C"/>
    <w:rsid w:val="00B201C3"/>
    <w:rsid w:val="00B204FC"/>
    <w:rsid w:val="00B2159B"/>
    <w:rsid w:val="00B21BDE"/>
    <w:rsid w:val="00B22E8D"/>
    <w:rsid w:val="00B238BF"/>
    <w:rsid w:val="00B24045"/>
    <w:rsid w:val="00B246F9"/>
    <w:rsid w:val="00B25C02"/>
    <w:rsid w:val="00B26230"/>
    <w:rsid w:val="00B2722F"/>
    <w:rsid w:val="00B30CFA"/>
    <w:rsid w:val="00B33EAF"/>
    <w:rsid w:val="00B34069"/>
    <w:rsid w:val="00B343F1"/>
    <w:rsid w:val="00B350EA"/>
    <w:rsid w:val="00B35193"/>
    <w:rsid w:val="00B35780"/>
    <w:rsid w:val="00B3578F"/>
    <w:rsid w:val="00B36E5F"/>
    <w:rsid w:val="00B41329"/>
    <w:rsid w:val="00B43F3D"/>
    <w:rsid w:val="00B45967"/>
    <w:rsid w:val="00B46127"/>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72802"/>
    <w:rsid w:val="00B74C86"/>
    <w:rsid w:val="00B77FDD"/>
    <w:rsid w:val="00B806C7"/>
    <w:rsid w:val="00B80E16"/>
    <w:rsid w:val="00B821CA"/>
    <w:rsid w:val="00B844AC"/>
    <w:rsid w:val="00B85292"/>
    <w:rsid w:val="00B85C2F"/>
    <w:rsid w:val="00B8683E"/>
    <w:rsid w:val="00B87479"/>
    <w:rsid w:val="00B87869"/>
    <w:rsid w:val="00B938AB"/>
    <w:rsid w:val="00B9429D"/>
    <w:rsid w:val="00B95AB7"/>
    <w:rsid w:val="00B96F02"/>
    <w:rsid w:val="00B97830"/>
    <w:rsid w:val="00BA199A"/>
    <w:rsid w:val="00BA1B2A"/>
    <w:rsid w:val="00BA28FE"/>
    <w:rsid w:val="00BA2E84"/>
    <w:rsid w:val="00BB1ACB"/>
    <w:rsid w:val="00BB2624"/>
    <w:rsid w:val="00BB2A2D"/>
    <w:rsid w:val="00BB3A99"/>
    <w:rsid w:val="00BB57E3"/>
    <w:rsid w:val="00BB5B9F"/>
    <w:rsid w:val="00BB7CCA"/>
    <w:rsid w:val="00BC1CD4"/>
    <w:rsid w:val="00BC34B1"/>
    <w:rsid w:val="00BC3E6A"/>
    <w:rsid w:val="00BC4C73"/>
    <w:rsid w:val="00BC7829"/>
    <w:rsid w:val="00BD0ED1"/>
    <w:rsid w:val="00BD106D"/>
    <w:rsid w:val="00BD2D04"/>
    <w:rsid w:val="00BD2ECB"/>
    <w:rsid w:val="00BD6353"/>
    <w:rsid w:val="00BD6E92"/>
    <w:rsid w:val="00BD79FB"/>
    <w:rsid w:val="00BE2062"/>
    <w:rsid w:val="00BE3073"/>
    <w:rsid w:val="00BE4BA2"/>
    <w:rsid w:val="00BE5926"/>
    <w:rsid w:val="00BE6B33"/>
    <w:rsid w:val="00BF03D1"/>
    <w:rsid w:val="00BF0A6E"/>
    <w:rsid w:val="00BF3E12"/>
    <w:rsid w:val="00C01F01"/>
    <w:rsid w:val="00C02189"/>
    <w:rsid w:val="00C0307D"/>
    <w:rsid w:val="00C0344B"/>
    <w:rsid w:val="00C0610E"/>
    <w:rsid w:val="00C064AB"/>
    <w:rsid w:val="00C0703E"/>
    <w:rsid w:val="00C11B21"/>
    <w:rsid w:val="00C15BC4"/>
    <w:rsid w:val="00C160E6"/>
    <w:rsid w:val="00C16AAC"/>
    <w:rsid w:val="00C16EF4"/>
    <w:rsid w:val="00C17E31"/>
    <w:rsid w:val="00C26667"/>
    <w:rsid w:val="00C26CBA"/>
    <w:rsid w:val="00C30484"/>
    <w:rsid w:val="00C31069"/>
    <w:rsid w:val="00C40CD2"/>
    <w:rsid w:val="00C45B40"/>
    <w:rsid w:val="00C47D1B"/>
    <w:rsid w:val="00C50C2F"/>
    <w:rsid w:val="00C51270"/>
    <w:rsid w:val="00C5295E"/>
    <w:rsid w:val="00C52DC5"/>
    <w:rsid w:val="00C54260"/>
    <w:rsid w:val="00C54FA8"/>
    <w:rsid w:val="00C5525D"/>
    <w:rsid w:val="00C553E2"/>
    <w:rsid w:val="00C57B2B"/>
    <w:rsid w:val="00C57C7B"/>
    <w:rsid w:val="00C57CA2"/>
    <w:rsid w:val="00C601A3"/>
    <w:rsid w:val="00C6107D"/>
    <w:rsid w:val="00C617A6"/>
    <w:rsid w:val="00C6498D"/>
    <w:rsid w:val="00C70386"/>
    <w:rsid w:val="00C703A1"/>
    <w:rsid w:val="00C70E7F"/>
    <w:rsid w:val="00C716BD"/>
    <w:rsid w:val="00C71901"/>
    <w:rsid w:val="00C71994"/>
    <w:rsid w:val="00C71D35"/>
    <w:rsid w:val="00C71E67"/>
    <w:rsid w:val="00C73236"/>
    <w:rsid w:val="00C75B83"/>
    <w:rsid w:val="00C76410"/>
    <w:rsid w:val="00C82341"/>
    <w:rsid w:val="00C82BEB"/>
    <w:rsid w:val="00C85E69"/>
    <w:rsid w:val="00C86652"/>
    <w:rsid w:val="00C87181"/>
    <w:rsid w:val="00C87BC9"/>
    <w:rsid w:val="00C87D09"/>
    <w:rsid w:val="00C922CB"/>
    <w:rsid w:val="00C93953"/>
    <w:rsid w:val="00C96A7D"/>
    <w:rsid w:val="00C96D57"/>
    <w:rsid w:val="00CA0D2F"/>
    <w:rsid w:val="00CA0E83"/>
    <w:rsid w:val="00CA1080"/>
    <w:rsid w:val="00CA228A"/>
    <w:rsid w:val="00CA5A98"/>
    <w:rsid w:val="00CA5BAA"/>
    <w:rsid w:val="00CA5D15"/>
    <w:rsid w:val="00CA76E1"/>
    <w:rsid w:val="00CB4B35"/>
    <w:rsid w:val="00CB611A"/>
    <w:rsid w:val="00CB74EB"/>
    <w:rsid w:val="00CC0078"/>
    <w:rsid w:val="00CC0CD7"/>
    <w:rsid w:val="00CC20A0"/>
    <w:rsid w:val="00CC37B0"/>
    <w:rsid w:val="00CC6714"/>
    <w:rsid w:val="00CD08E4"/>
    <w:rsid w:val="00CD2006"/>
    <w:rsid w:val="00CD2FD6"/>
    <w:rsid w:val="00CD484F"/>
    <w:rsid w:val="00CD6613"/>
    <w:rsid w:val="00CE0F81"/>
    <w:rsid w:val="00CE1B10"/>
    <w:rsid w:val="00CE2009"/>
    <w:rsid w:val="00CE2AFC"/>
    <w:rsid w:val="00CE30B4"/>
    <w:rsid w:val="00CE40FD"/>
    <w:rsid w:val="00CE4F51"/>
    <w:rsid w:val="00CE516A"/>
    <w:rsid w:val="00CE562B"/>
    <w:rsid w:val="00CF0B6B"/>
    <w:rsid w:val="00CF2AAA"/>
    <w:rsid w:val="00D000E7"/>
    <w:rsid w:val="00D01847"/>
    <w:rsid w:val="00D02B6B"/>
    <w:rsid w:val="00D03019"/>
    <w:rsid w:val="00D0366F"/>
    <w:rsid w:val="00D05896"/>
    <w:rsid w:val="00D06AF5"/>
    <w:rsid w:val="00D06D49"/>
    <w:rsid w:val="00D10520"/>
    <w:rsid w:val="00D10FBC"/>
    <w:rsid w:val="00D12F71"/>
    <w:rsid w:val="00D13DC0"/>
    <w:rsid w:val="00D14F40"/>
    <w:rsid w:val="00D15562"/>
    <w:rsid w:val="00D15900"/>
    <w:rsid w:val="00D16126"/>
    <w:rsid w:val="00D16256"/>
    <w:rsid w:val="00D17546"/>
    <w:rsid w:val="00D2065D"/>
    <w:rsid w:val="00D20FA3"/>
    <w:rsid w:val="00D21151"/>
    <w:rsid w:val="00D22B2C"/>
    <w:rsid w:val="00D239E6"/>
    <w:rsid w:val="00D23F9A"/>
    <w:rsid w:val="00D25903"/>
    <w:rsid w:val="00D25DA3"/>
    <w:rsid w:val="00D25EF5"/>
    <w:rsid w:val="00D26046"/>
    <w:rsid w:val="00D27348"/>
    <w:rsid w:val="00D274F3"/>
    <w:rsid w:val="00D277F6"/>
    <w:rsid w:val="00D30098"/>
    <w:rsid w:val="00D30928"/>
    <w:rsid w:val="00D30CFB"/>
    <w:rsid w:val="00D31E7D"/>
    <w:rsid w:val="00D32F57"/>
    <w:rsid w:val="00D353A1"/>
    <w:rsid w:val="00D35934"/>
    <w:rsid w:val="00D37B10"/>
    <w:rsid w:val="00D4218F"/>
    <w:rsid w:val="00D4351F"/>
    <w:rsid w:val="00D45A94"/>
    <w:rsid w:val="00D51516"/>
    <w:rsid w:val="00D527D2"/>
    <w:rsid w:val="00D52A7E"/>
    <w:rsid w:val="00D540C4"/>
    <w:rsid w:val="00D60A8E"/>
    <w:rsid w:val="00D610BD"/>
    <w:rsid w:val="00D615F8"/>
    <w:rsid w:val="00D62BD6"/>
    <w:rsid w:val="00D63117"/>
    <w:rsid w:val="00D631A5"/>
    <w:rsid w:val="00D669BE"/>
    <w:rsid w:val="00D66B3E"/>
    <w:rsid w:val="00D66BE9"/>
    <w:rsid w:val="00D70BB1"/>
    <w:rsid w:val="00D7126E"/>
    <w:rsid w:val="00D7288D"/>
    <w:rsid w:val="00D72A67"/>
    <w:rsid w:val="00D73E3D"/>
    <w:rsid w:val="00D7575C"/>
    <w:rsid w:val="00D808C8"/>
    <w:rsid w:val="00D80F83"/>
    <w:rsid w:val="00D811F3"/>
    <w:rsid w:val="00D8121E"/>
    <w:rsid w:val="00D82C44"/>
    <w:rsid w:val="00D8322B"/>
    <w:rsid w:val="00D8388B"/>
    <w:rsid w:val="00D83C8F"/>
    <w:rsid w:val="00D83F2F"/>
    <w:rsid w:val="00D908AA"/>
    <w:rsid w:val="00D92486"/>
    <w:rsid w:val="00D92CDA"/>
    <w:rsid w:val="00D96769"/>
    <w:rsid w:val="00D96A93"/>
    <w:rsid w:val="00D9718E"/>
    <w:rsid w:val="00DA0654"/>
    <w:rsid w:val="00DA0D90"/>
    <w:rsid w:val="00DA3424"/>
    <w:rsid w:val="00DA4A47"/>
    <w:rsid w:val="00DA5CD6"/>
    <w:rsid w:val="00DA6C03"/>
    <w:rsid w:val="00DA71C9"/>
    <w:rsid w:val="00DB0014"/>
    <w:rsid w:val="00DB14BF"/>
    <w:rsid w:val="00DB5C28"/>
    <w:rsid w:val="00DB7279"/>
    <w:rsid w:val="00DC2476"/>
    <w:rsid w:val="00DC25DD"/>
    <w:rsid w:val="00DC42C8"/>
    <w:rsid w:val="00DC5252"/>
    <w:rsid w:val="00DD0A6C"/>
    <w:rsid w:val="00DD1337"/>
    <w:rsid w:val="00DD2123"/>
    <w:rsid w:val="00DD31F2"/>
    <w:rsid w:val="00DD4389"/>
    <w:rsid w:val="00DD5293"/>
    <w:rsid w:val="00DD5BE2"/>
    <w:rsid w:val="00DD668C"/>
    <w:rsid w:val="00DD6FAA"/>
    <w:rsid w:val="00DD7E12"/>
    <w:rsid w:val="00DD7FF1"/>
    <w:rsid w:val="00DE280E"/>
    <w:rsid w:val="00DE2B0D"/>
    <w:rsid w:val="00DE3B60"/>
    <w:rsid w:val="00DE59D2"/>
    <w:rsid w:val="00DE71D8"/>
    <w:rsid w:val="00DF0B12"/>
    <w:rsid w:val="00DF1AE1"/>
    <w:rsid w:val="00DF1CBD"/>
    <w:rsid w:val="00DF2925"/>
    <w:rsid w:val="00DF3095"/>
    <w:rsid w:val="00DF3CF4"/>
    <w:rsid w:val="00DF489E"/>
    <w:rsid w:val="00DF5E4F"/>
    <w:rsid w:val="00DF713C"/>
    <w:rsid w:val="00DF7FF7"/>
    <w:rsid w:val="00E01B53"/>
    <w:rsid w:val="00E01F6F"/>
    <w:rsid w:val="00E0225A"/>
    <w:rsid w:val="00E02BDE"/>
    <w:rsid w:val="00E05D65"/>
    <w:rsid w:val="00E101F7"/>
    <w:rsid w:val="00E12389"/>
    <w:rsid w:val="00E20336"/>
    <w:rsid w:val="00E20C93"/>
    <w:rsid w:val="00E21086"/>
    <w:rsid w:val="00E226B3"/>
    <w:rsid w:val="00E23592"/>
    <w:rsid w:val="00E23E14"/>
    <w:rsid w:val="00E2404E"/>
    <w:rsid w:val="00E249CB"/>
    <w:rsid w:val="00E2750F"/>
    <w:rsid w:val="00E27EA5"/>
    <w:rsid w:val="00E3246F"/>
    <w:rsid w:val="00E32676"/>
    <w:rsid w:val="00E33369"/>
    <w:rsid w:val="00E33CD7"/>
    <w:rsid w:val="00E3464C"/>
    <w:rsid w:val="00E34803"/>
    <w:rsid w:val="00E34F5C"/>
    <w:rsid w:val="00E36914"/>
    <w:rsid w:val="00E374AB"/>
    <w:rsid w:val="00E41B51"/>
    <w:rsid w:val="00E420E4"/>
    <w:rsid w:val="00E45D1C"/>
    <w:rsid w:val="00E47077"/>
    <w:rsid w:val="00E50209"/>
    <w:rsid w:val="00E5029C"/>
    <w:rsid w:val="00E5148A"/>
    <w:rsid w:val="00E52E59"/>
    <w:rsid w:val="00E53276"/>
    <w:rsid w:val="00E53D69"/>
    <w:rsid w:val="00E54150"/>
    <w:rsid w:val="00E552DC"/>
    <w:rsid w:val="00E61630"/>
    <w:rsid w:val="00E62A9F"/>
    <w:rsid w:val="00E62AEC"/>
    <w:rsid w:val="00E65C14"/>
    <w:rsid w:val="00E677D5"/>
    <w:rsid w:val="00E67AAB"/>
    <w:rsid w:val="00E74718"/>
    <w:rsid w:val="00E7570E"/>
    <w:rsid w:val="00E75A26"/>
    <w:rsid w:val="00E80C85"/>
    <w:rsid w:val="00E81A9A"/>
    <w:rsid w:val="00E82868"/>
    <w:rsid w:val="00E877E4"/>
    <w:rsid w:val="00E9190E"/>
    <w:rsid w:val="00E9236D"/>
    <w:rsid w:val="00E939A5"/>
    <w:rsid w:val="00E950F4"/>
    <w:rsid w:val="00E95E2E"/>
    <w:rsid w:val="00E95F13"/>
    <w:rsid w:val="00E96D61"/>
    <w:rsid w:val="00E97673"/>
    <w:rsid w:val="00EA0799"/>
    <w:rsid w:val="00EA3098"/>
    <w:rsid w:val="00EA40F4"/>
    <w:rsid w:val="00EA7CB6"/>
    <w:rsid w:val="00EB404C"/>
    <w:rsid w:val="00EB47D7"/>
    <w:rsid w:val="00EB483F"/>
    <w:rsid w:val="00EB4FC0"/>
    <w:rsid w:val="00EB5D9A"/>
    <w:rsid w:val="00EB6CF8"/>
    <w:rsid w:val="00EC0020"/>
    <w:rsid w:val="00EC33BB"/>
    <w:rsid w:val="00EC4FFC"/>
    <w:rsid w:val="00EC692F"/>
    <w:rsid w:val="00EC7B52"/>
    <w:rsid w:val="00ED39AC"/>
    <w:rsid w:val="00ED3E05"/>
    <w:rsid w:val="00EE034D"/>
    <w:rsid w:val="00EE4045"/>
    <w:rsid w:val="00EE6867"/>
    <w:rsid w:val="00EE719A"/>
    <w:rsid w:val="00EF00DB"/>
    <w:rsid w:val="00EF1095"/>
    <w:rsid w:val="00EF2CD7"/>
    <w:rsid w:val="00EF2E60"/>
    <w:rsid w:val="00F028DB"/>
    <w:rsid w:val="00F03ED6"/>
    <w:rsid w:val="00F04985"/>
    <w:rsid w:val="00F05FF6"/>
    <w:rsid w:val="00F1199E"/>
    <w:rsid w:val="00F11E47"/>
    <w:rsid w:val="00F12635"/>
    <w:rsid w:val="00F136C7"/>
    <w:rsid w:val="00F1516F"/>
    <w:rsid w:val="00F1604D"/>
    <w:rsid w:val="00F17D39"/>
    <w:rsid w:val="00F27204"/>
    <w:rsid w:val="00F279EC"/>
    <w:rsid w:val="00F31A7B"/>
    <w:rsid w:val="00F3347A"/>
    <w:rsid w:val="00F34A43"/>
    <w:rsid w:val="00F40023"/>
    <w:rsid w:val="00F41743"/>
    <w:rsid w:val="00F4263E"/>
    <w:rsid w:val="00F440C3"/>
    <w:rsid w:val="00F51851"/>
    <w:rsid w:val="00F53ABB"/>
    <w:rsid w:val="00F53FDD"/>
    <w:rsid w:val="00F544F6"/>
    <w:rsid w:val="00F5618A"/>
    <w:rsid w:val="00F57E66"/>
    <w:rsid w:val="00F62443"/>
    <w:rsid w:val="00F63C2A"/>
    <w:rsid w:val="00F64228"/>
    <w:rsid w:val="00F6611A"/>
    <w:rsid w:val="00F70AA4"/>
    <w:rsid w:val="00F73CAD"/>
    <w:rsid w:val="00F74146"/>
    <w:rsid w:val="00F74FFF"/>
    <w:rsid w:val="00F75C67"/>
    <w:rsid w:val="00F77F65"/>
    <w:rsid w:val="00F824E9"/>
    <w:rsid w:val="00F83488"/>
    <w:rsid w:val="00F845C5"/>
    <w:rsid w:val="00F84FBC"/>
    <w:rsid w:val="00F852F2"/>
    <w:rsid w:val="00F854F1"/>
    <w:rsid w:val="00F9062B"/>
    <w:rsid w:val="00F90B93"/>
    <w:rsid w:val="00F93D98"/>
    <w:rsid w:val="00F941A5"/>
    <w:rsid w:val="00F94A96"/>
    <w:rsid w:val="00F951FC"/>
    <w:rsid w:val="00F95D98"/>
    <w:rsid w:val="00F968CA"/>
    <w:rsid w:val="00FA0527"/>
    <w:rsid w:val="00FA60BF"/>
    <w:rsid w:val="00FA6FC3"/>
    <w:rsid w:val="00FB0D93"/>
    <w:rsid w:val="00FB27D0"/>
    <w:rsid w:val="00FB281E"/>
    <w:rsid w:val="00FB287E"/>
    <w:rsid w:val="00FB3187"/>
    <w:rsid w:val="00FB3930"/>
    <w:rsid w:val="00FB3F30"/>
    <w:rsid w:val="00FB5D12"/>
    <w:rsid w:val="00FB63F6"/>
    <w:rsid w:val="00FC2587"/>
    <w:rsid w:val="00FC5D96"/>
    <w:rsid w:val="00FD5988"/>
    <w:rsid w:val="00FD6DA7"/>
    <w:rsid w:val="00FD6F15"/>
    <w:rsid w:val="00FE11F8"/>
    <w:rsid w:val="00FE2F4D"/>
    <w:rsid w:val="00FE42ED"/>
    <w:rsid w:val="00FE6117"/>
    <w:rsid w:val="00FE700A"/>
    <w:rsid w:val="00FE708A"/>
    <w:rsid w:val="00FF0D5F"/>
    <w:rsid w:val="00FF1182"/>
    <w:rsid w:val="00FF2FD4"/>
    <w:rsid w:val="00FF402F"/>
    <w:rsid w:val="00FF5CD0"/>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FC903A-B97A-4130-A5D3-F5B26F23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DF"/>
    <w:pPr>
      <w:jc w:val="both"/>
    </w:pPr>
    <w:rPr>
      <w:rFonts w:ascii="Arial" w:hAnsi="Arial"/>
      <w:lang w:eastAsia="es-ES"/>
    </w:rPr>
  </w:style>
  <w:style w:type="paragraph" w:styleId="Ttulo1">
    <w:name w:val="heading 1"/>
    <w:basedOn w:val="Normal"/>
    <w:next w:val="Normal"/>
    <w:link w:val="Ttulo1Car"/>
    <w:qFormat/>
    <w:rsid w:val="003F31DF"/>
    <w:pPr>
      <w:keepNext/>
      <w:outlineLvl w:val="0"/>
    </w:pPr>
    <w:rPr>
      <w:b/>
      <w:sz w:val="22"/>
    </w:rPr>
  </w:style>
  <w:style w:type="paragraph" w:styleId="Ttulo2">
    <w:name w:val="heading 2"/>
    <w:basedOn w:val="Normal"/>
    <w:next w:val="Normal"/>
    <w:link w:val="Ttulo2Car"/>
    <w:qFormat/>
    <w:rsid w:val="003F31DF"/>
    <w:pPr>
      <w:keepNext/>
      <w:tabs>
        <w:tab w:val="left" w:pos="0"/>
      </w:tabs>
      <w:jc w:val="center"/>
      <w:outlineLvl w:val="1"/>
    </w:pPr>
    <w:rPr>
      <w:b/>
    </w:rPr>
  </w:style>
  <w:style w:type="paragraph" w:styleId="Ttulo3">
    <w:name w:val="heading 3"/>
    <w:basedOn w:val="Normal"/>
    <w:next w:val="Normal"/>
    <w:link w:val="Ttulo3Car"/>
    <w:qFormat/>
    <w:rsid w:val="003F31DF"/>
    <w:pPr>
      <w:keepNext/>
      <w:spacing w:line="360" w:lineRule="auto"/>
      <w:outlineLvl w:val="2"/>
    </w:pPr>
    <w:rPr>
      <w:b/>
      <w:sz w:val="36"/>
    </w:rPr>
  </w:style>
  <w:style w:type="paragraph" w:styleId="Ttulo4">
    <w:name w:val="heading 4"/>
    <w:basedOn w:val="Normal"/>
    <w:next w:val="Normal"/>
    <w:link w:val="Ttulo4Car"/>
    <w:qFormat/>
    <w:rsid w:val="003F31DF"/>
    <w:pPr>
      <w:keepNext/>
      <w:spacing w:line="360" w:lineRule="auto"/>
      <w:outlineLvl w:val="3"/>
    </w:pPr>
    <w:rPr>
      <w:b/>
      <w:sz w:val="36"/>
    </w:rPr>
  </w:style>
  <w:style w:type="paragraph" w:styleId="Ttulo5">
    <w:name w:val="heading 5"/>
    <w:basedOn w:val="Normal"/>
    <w:next w:val="Normal"/>
    <w:link w:val="Ttulo5Car"/>
    <w:qFormat/>
    <w:rsid w:val="003F31DF"/>
    <w:pPr>
      <w:keepNext/>
      <w:shd w:val="clear" w:color="FF00FF" w:fill="auto"/>
      <w:spacing w:line="360" w:lineRule="auto"/>
      <w:outlineLvl w:val="4"/>
    </w:pPr>
    <w:rPr>
      <w:b/>
      <w:sz w:val="36"/>
    </w:rPr>
  </w:style>
  <w:style w:type="paragraph" w:styleId="Ttulo6">
    <w:name w:val="heading 6"/>
    <w:basedOn w:val="Normal"/>
    <w:next w:val="Normal"/>
    <w:link w:val="Ttulo6Car"/>
    <w:qFormat/>
    <w:rsid w:val="003F31DF"/>
    <w:pPr>
      <w:keepNext/>
      <w:spacing w:line="360" w:lineRule="auto"/>
      <w:outlineLvl w:val="5"/>
    </w:pPr>
    <w:rPr>
      <w:b/>
      <w:sz w:val="36"/>
    </w:rPr>
  </w:style>
  <w:style w:type="paragraph" w:styleId="Ttulo7">
    <w:name w:val="heading 7"/>
    <w:basedOn w:val="Normal"/>
    <w:next w:val="Normal"/>
    <w:link w:val="Ttulo7Car"/>
    <w:qFormat/>
    <w:rsid w:val="003F31DF"/>
    <w:pPr>
      <w:keepNext/>
      <w:spacing w:line="360" w:lineRule="auto"/>
      <w:outlineLvl w:val="6"/>
    </w:pPr>
    <w:rPr>
      <w:b/>
      <w:sz w:val="36"/>
    </w:rPr>
  </w:style>
  <w:style w:type="paragraph" w:styleId="Ttulo8">
    <w:name w:val="heading 8"/>
    <w:basedOn w:val="Normal"/>
    <w:next w:val="Normal"/>
    <w:link w:val="Ttulo8Car"/>
    <w:qFormat/>
    <w:rsid w:val="003F31DF"/>
    <w:pPr>
      <w:keepNext/>
      <w:tabs>
        <w:tab w:val="left" w:pos="6237"/>
      </w:tabs>
      <w:spacing w:line="360" w:lineRule="auto"/>
      <w:outlineLvl w:val="7"/>
    </w:pPr>
    <w:rPr>
      <w:b/>
      <w:sz w:val="36"/>
    </w:rPr>
  </w:style>
  <w:style w:type="paragraph" w:styleId="Ttulo9">
    <w:name w:val="heading 9"/>
    <w:basedOn w:val="Normal"/>
    <w:next w:val="Normal"/>
    <w:link w:val="Ttulo9Car"/>
    <w:qFormat/>
    <w:rsid w:val="003F31DF"/>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F31DF"/>
    <w:pPr>
      <w:tabs>
        <w:tab w:val="center" w:pos="4419"/>
        <w:tab w:val="right" w:pos="8838"/>
      </w:tabs>
    </w:pPr>
  </w:style>
  <w:style w:type="character" w:customStyle="1" w:styleId="EncabezadoCar">
    <w:name w:val="Encabezado Car"/>
    <w:link w:val="Encabezado"/>
    <w:uiPriority w:val="99"/>
    <w:rsid w:val="003F31DF"/>
    <w:rPr>
      <w:rFonts w:ascii="Arial" w:hAnsi="Arial"/>
      <w:lang w:eastAsia="es-ES"/>
    </w:rPr>
  </w:style>
  <w:style w:type="paragraph" w:styleId="Prrafodelista">
    <w:name w:val="List Paragraph"/>
    <w:basedOn w:val="Normal"/>
    <w:uiPriority w:val="34"/>
    <w:qFormat/>
    <w:rsid w:val="003F31DF"/>
    <w:pPr>
      <w:widowControl w:val="0"/>
      <w:ind w:left="720"/>
      <w:contextualSpacing/>
    </w:pPr>
    <w:rPr>
      <w:b/>
      <w:snapToGrid w:val="0"/>
    </w:rPr>
  </w:style>
  <w:style w:type="paragraph" w:styleId="Piedepgina">
    <w:name w:val="footer"/>
    <w:basedOn w:val="Normal"/>
    <w:link w:val="PiedepginaCar"/>
    <w:uiPriority w:val="99"/>
    <w:unhideWhenUsed/>
    <w:rsid w:val="003F31DF"/>
    <w:pPr>
      <w:tabs>
        <w:tab w:val="center" w:pos="4419"/>
        <w:tab w:val="right" w:pos="8838"/>
      </w:tabs>
    </w:pPr>
  </w:style>
  <w:style w:type="character" w:customStyle="1" w:styleId="PiedepginaCar">
    <w:name w:val="Pie de página Car"/>
    <w:link w:val="Piedepgina"/>
    <w:uiPriority w:val="99"/>
    <w:rsid w:val="003F31DF"/>
    <w:rPr>
      <w:rFonts w:ascii="Arial" w:hAnsi="Arial"/>
      <w:lang w:eastAsia="es-ES"/>
    </w:rPr>
  </w:style>
  <w:style w:type="paragraph" w:styleId="Textoindependiente">
    <w:name w:val="Body Text"/>
    <w:basedOn w:val="Normal"/>
    <w:link w:val="TextoindependienteCar"/>
    <w:semiHidden/>
    <w:unhideWhenUsed/>
    <w:rsid w:val="003F31DF"/>
    <w:pPr>
      <w:spacing w:after="120"/>
    </w:pPr>
  </w:style>
  <w:style w:type="character" w:customStyle="1" w:styleId="TextoindependienteCar">
    <w:name w:val="Texto independiente Car"/>
    <w:link w:val="Textoindependiente"/>
    <w:semiHidden/>
    <w:rsid w:val="003F31DF"/>
    <w:rPr>
      <w:rFonts w:ascii="Arial" w:hAnsi="Arial"/>
      <w:lang w:eastAsia="es-ES"/>
    </w:rPr>
  </w:style>
  <w:style w:type="character" w:customStyle="1" w:styleId="TextoindependienteCar1">
    <w:name w:val="Texto independiente Car1"/>
    <w:uiPriority w:val="99"/>
    <w:semiHidden/>
    <w:rsid w:val="003F31DF"/>
    <w:rPr>
      <w:rFonts w:eastAsia="Times New Roman" w:cs="Times New Roman"/>
      <w:sz w:val="20"/>
      <w:szCs w:val="20"/>
      <w:lang w:eastAsia="es-ES"/>
    </w:rPr>
  </w:style>
  <w:style w:type="character" w:customStyle="1" w:styleId="Ttulo1Car">
    <w:name w:val="Título 1 Car"/>
    <w:link w:val="Ttulo1"/>
    <w:rsid w:val="003F31DF"/>
    <w:rPr>
      <w:rFonts w:ascii="Arial" w:hAnsi="Arial"/>
      <w:b/>
      <w:sz w:val="22"/>
      <w:lang w:eastAsia="es-ES"/>
    </w:rPr>
  </w:style>
  <w:style w:type="character" w:customStyle="1" w:styleId="Ttulo2Car">
    <w:name w:val="Título 2 Car"/>
    <w:link w:val="Ttulo2"/>
    <w:rsid w:val="003F31DF"/>
    <w:rPr>
      <w:rFonts w:ascii="Arial" w:hAnsi="Arial"/>
      <w:b/>
      <w:lang w:eastAsia="es-ES"/>
    </w:rPr>
  </w:style>
  <w:style w:type="character" w:customStyle="1" w:styleId="Ttulo3Car">
    <w:name w:val="Título 3 Car"/>
    <w:link w:val="Ttulo3"/>
    <w:rsid w:val="003F31DF"/>
    <w:rPr>
      <w:rFonts w:ascii="Arial" w:hAnsi="Arial"/>
      <w:b/>
      <w:sz w:val="36"/>
      <w:lang w:eastAsia="es-ES"/>
    </w:rPr>
  </w:style>
  <w:style w:type="character" w:customStyle="1" w:styleId="Ttulo4Car">
    <w:name w:val="Título 4 Car"/>
    <w:link w:val="Ttulo4"/>
    <w:rsid w:val="003F31DF"/>
    <w:rPr>
      <w:rFonts w:ascii="Arial" w:hAnsi="Arial"/>
      <w:b/>
      <w:sz w:val="36"/>
      <w:lang w:eastAsia="es-ES"/>
    </w:rPr>
  </w:style>
  <w:style w:type="character" w:customStyle="1" w:styleId="Ttulo5Car">
    <w:name w:val="Título 5 Car"/>
    <w:link w:val="Ttulo5"/>
    <w:rsid w:val="003F31DF"/>
    <w:rPr>
      <w:rFonts w:ascii="Arial" w:hAnsi="Arial"/>
      <w:b/>
      <w:sz w:val="36"/>
      <w:shd w:val="clear" w:color="FF00FF" w:fill="auto"/>
      <w:lang w:eastAsia="es-ES"/>
    </w:rPr>
  </w:style>
  <w:style w:type="character" w:customStyle="1" w:styleId="Ttulo6Car">
    <w:name w:val="Título 6 Car"/>
    <w:link w:val="Ttulo6"/>
    <w:rsid w:val="003F31DF"/>
    <w:rPr>
      <w:rFonts w:ascii="Arial" w:hAnsi="Arial"/>
      <w:b/>
      <w:sz w:val="36"/>
      <w:lang w:eastAsia="es-ES"/>
    </w:rPr>
  </w:style>
  <w:style w:type="character" w:customStyle="1" w:styleId="Ttulo7Car">
    <w:name w:val="Título 7 Car"/>
    <w:link w:val="Ttulo7"/>
    <w:rsid w:val="003F31DF"/>
    <w:rPr>
      <w:rFonts w:ascii="Arial" w:hAnsi="Arial"/>
      <w:b/>
      <w:sz w:val="36"/>
      <w:lang w:eastAsia="es-ES"/>
    </w:rPr>
  </w:style>
  <w:style w:type="character" w:customStyle="1" w:styleId="Ttulo8Car">
    <w:name w:val="Título 8 Car"/>
    <w:link w:val="Ttulo8"/>
    <w:rsid w:val="003F31DF"/>
    <w:rPr>
      <w:rFonts w:ascii="Arial" w:hAnsi="Arial"/>
      <w:b/>
      <w:sz w:val="36"/>
      <w:lang w:eastAsia="es-ES"/>
    </w:rPr>
  </w:style>
  <w:style w:type="character" w:customStyle="1" w:styleId="Ttulo9Car">
    <w:name w:val="Título 9 Car"/>
    <w:link w:val="Ttulo9"/>
    <w:rsid w:val="003F31DF"/>
    <w:rPr>
      <w:rFonts w:ascii="Arial" w:hAnsi="Arial"/>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90225">
      <w:bodyDiv w:val="1"/>
      <w:marLeft w:val="0"/>
      <w:marRight w:val="0"/>
      <w:marTop w:val="365"/>
      <w:marBottom w:val="0"/>
      <w:divBdr>
        <w:top w:val="none" w:sz="0" w:space="0" w:color="auto"/>
        <w:left w:val="none" w:sz="0" w:space="0" w:color="auto"/>
        <w:bottom w:val="none" w:sz="0" w:space="0" w:color="auto"/>
        <w:right w:val="none" w:sz="0" w:space="0" w:color="auto"/>
      </w:divBdr>
      <w:divsChild>
        <w:div w:id="1204899493">
          <w:marLeft w:val="0"/>
          <w:marRight w:val="0"/>
          <w:marTop w:val="0"/>
          <w:marBottom w:val="0"/>
          <w:divBdr>
            <w:top w:val="none" w:sz="0" w:space="0" w:color="auto"/>
            <w:left w:val="none" w:sz="0" w:space="0" w:color="auto"/>
            <w:bottom w:val="none" w:sz="0" w:space="0" w:color="auto"/>
            <w:right w:val="none" w:sz="0" w:space="0" w:color="auto"/>
          </w:divBdr>
          <w:divsChild>
            <w:div w:id="1034500245">
              <w:marLeft w:val="0"/>
              <w:marRight w:val="0"/>
              <w:marTop w:val="0"/>
              <w:marBottom w:val="0"/>
              <w:divBdr>
                <w:top w:val="none" w:sz="0" w:space="0" w:color="auto"/>
                <w:left w:val="none" w:sz="0" w:space="0" w:color="auto"/>
                <w:bottom w:val="none" w:sz="0" w:space="0" w:color="auto"/>
                <w:right w:val="none" w:sz="0" w:space="0" w:color="auto"/>
              </w:divBdr>
              <w:divsChild>
                <w:div w:id="2056465356">
                  <w:marLeft w:val="0"/>
                  <w:marRight w:val="0"/>
                  <w:marTop w:val="0"/>
                  <w:marBottom w:val="0"/>
                  <w:divBdr>
                    <w:top w:val="none" w:sz="0" w:space="0" w:color="auto"/>
                    <w:left w:val="none" w:sz="0" w:space="0" w:color="auto"/>
                    <w:bottom w:val="none" w:sz="0" w:space="0" w:color="auto"/>
                    <w:right w:val="none" w:sz="0" w:space="0" w:color="auto"/>
                  </w:divBdr>
                  <w:divsChild>
                    <w:div w:id="146439593">
                      <w:marLeft w:val="0"/>
                      <w:marRight w:val="0"/>
                      <w:marTop w:val="0"/>
                      <w:marBottom w:val="0"/>
                      <w:divBdr>
                        <w:top w:val="none" w:sz="0" w:space="0" w:color="auto"/>
                        <w:left w:val="none" w:sz="0" w:space="0" w:color="auto"/>
                        <w:bottom w:val="none" w:sz="0" w:space="0" w:color="auto"/>
                        <w:right w:val="none" w:sz="0" w:space="0" w:color="auto"/>
                      </w:divBdr>
                      <w:divsChild>
                        <w:div w:id="1126046158">
                          <w:marLeft w:val="0"/>
                          <w:marRight w:val="0"/>
                          <w:marTop w:val="0"/>
                          <w:marBottom w:val="0"/>
                          <w:divBdr>
                            <w:top w:val="none" w:sz="0" w:space="0" w:color="auto"/>
                            <w:left w:val="none" w:sz="0" w:space="0" w:color="auto"/>
                            <w:bottom w:val="none" w:sz="0" w:space="0" w:color="auto"/>
                            <w:right w:val="none" w:sz="0" w:space="0" w:color="auto"/>
                          </w:divBdr>
                          <w:divsChild>
                            <w:div w:id="132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D995-9789-4765-8376-3F10A23B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11542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6</cp:revision>
  <cp:lastPrinted>2011-12-31T18:23:00Z</cp:lastPrinted>
  <dcterms:created xsi:type="dcterms:W3CDTF">2019-06-26T16:17:00Z</dcterms:created>
  <dcterms:modified xsi:type="dcterms:W3CDTF">2019-12-10T22:03:00Z</dcterms:modified>
</cp:coreProperties>
</file>