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68F7" w:rsidRDefault="00F668F7" w:rsidP="00F668F7">
      <w:pPr>
        <w:rPr>
          <w:rFonts w:ascii="Arial Narrow" w:hAnsi="Arial Narrow"/>
          <w:color w:val="000000"/>
          <w:sz w:val="26"/>
          <w:szCs w:val="26"/>
        </w:rPr>
      </w:pPr>
    </w:p>
    <w:p w:rsidR="00F668F7" w:rsidRPr="00F668F7" w:rsidRDefault="00F668F7" w:rsidP="00F668F7">
      <w:pPr>
        <w:rPr>
          <w:rFonts w:ascii="Arial Narrow" w:hAnsi="Arial Narrow"/>
          <w:b/>
          <w:color w:val="000000"/>
          <w:sz w:val="26"/>
          <w:szCs w:val="26"/>
        </w:rPr>
      </w:pPr>
      <w:r w:rsidRPr="00F668F7">
        <w:rPr>
          <w:rFonts w:ascii="Arial Narrow" w:hAnsi="Arial Narrow"/>
          <w:color w:val="000000"/>
          <w:sz w:val="26"/>
          <w:szCs w:val="26"/>
        </w:rPr>
        <w:t xml:space="preserve">Iniciativa con Proyecto de Decreto por la que se adicionan diversas disposiciones de la </w:t>
      </w:r>
      <w:r w:rsidRPr="00F668F7">
        <w:rPr>
          <w:rFonts w:ascii="Arial Narrow" w:hAnsi="Arial Narrow"/>
          <w:b/>
          <w:color w:val="000000"/>
          <w:sz w:val="26"/>
          <w:szCs w:val="26"/>
        </w:rPr>
        <w:t>Ley de Obras Públicas y Servicios Relacionados con las Mismas para el Estado de Coahuila de Zaragoza</w:t>
      </w:r>
      <w:r w:rsidRPr="00F668F7">
        <w:rPr>
          <w:rFonts w:ascii="Arial Narrow" w:hAnsi="Arial Narrow"/>
          <w:b/>
          <w:color w:val="000000"/>
          <w:sz w:val="26"/>
          <w:szCs w:val="26"/>
        </w:rPr>
        <w:t>.</w:t>
      </w:r>
    </w:p>
    <w:p w:rsidR="00F668F7" w:rsidRDefault="00F668F7" w:rsidP="00F668F7">
      <w:pPr>
        <w:rPr>
          <w:rFonts w:ascii="Arial Narrow" w:hAnsi="Arial Narrow"/>
          <w:color w:val="000000"/>
          <w:sz w:val="26"/>
          <w:szCs w:val="26"/>
        </w:rPr>
      </w:pPr>
    </w:p>
    <w:p w:rsidR="00F668F7" w:rsidRPr="00F668F7" w:rsidRDefault="00F668F7" w:rsidP="00F668F7">
      <w:pPr>
        <w:numPr>
          <w:ilvl w:val="0"/>
          <w:numId w:val="7"/>
        </w:numPr>
        <w:rPr>
          <w:rFonts w:ascii="Arial Narrow" w:hAnsi="Arial Narrow"/>
          <w:b/>
          <w:color w:val="000000"/>
          <w:sz w:val="26"/>
          <w:szCs w:val="26"/>
        </w:rPr>
      </w:pPr>
      <w:r w:rsidRPr="00F668F7">
        <w:rPr>
          <w:rFonts w:ascii="Arial Narrow" w:hAnsi="Arial Narrow"/>
          <w:b/>
          <w:color w:val="000000"/>
          <w:sz w:val="26"/>
          <w:szCs w:val="26"/>
        </w:rPr>
        <w:t>En relación a establecer dentro de la Ley, prohibir expresamente ejecutar o contratar obras que aun cuenten con vida útil evidente, así como incorporar al catálogo de definiciones establecidas, el concepto de Diseño universal.</w:t>
      </w:r>
    </w:p>
    <w:p w:rsidR="00F668F7" w:rsidRDefault="00F668F7" w:rsidP="00F668F7">
      <w:pPr>
        <w:ind w:firstLine="709"/>
        <w:rPr>
          <w:rFonts w:cs="Arial"/>
          <w:b/>
          <w:snapToGrid w:val="0"/>
          <w:lang w:val="es-ES_tradnl"/>
        </w:rPr>
      </w:pPr>
    </w:p>
    <w:p w:rsidR="00F668F7" w:rsidRDefault="00F668F7" w:rsidP="00F668F7">
      <w:pPr>
        <w:rPr>
          <w:rFonts w:ascii="Arial Narrow" w:hAnsi="Arial Narrow"/>
          <w:color w:val="000000"/>
          <w:sz w:val="26"/>
          <w:szCs w:val="26"/>
        </w:rPr>
      </w:pPr>
      <w:r w:rsidRPr="00745495">
        <w:rPr>
          <w:rFonts w:ascii="Arial Narrow" w:hAnsi="Arial Narrow"/>
          <w:color w:val="000000"/>
          <w:sz w:val="26"/>
          <w:szCs w:val="26"/>
        </w:rPr>
        <w:t xml:space="preserve">Planteada por el </w:t>
      </w:r>
      <w:r w:rsidRPr="00745495">
        <w:rPr>
          <w:rFonts w:ascii="Arial Narrow" w:hAnsi="Arial Narrow"/>
          <w:b/>
          <w:color w:val="000000"/>
          <w:sz w:val="26"/>
          <w:szCs w:val="26"/>
        </w:rPr>
        <w:t>Diputado Edgar Gerardo Sánchez Garza</w:t>
      </w:r>
      <w:r w:rsidRPr="00745495">
        <w:rPr>
          <w:rFonts w:ascii="Arial Narrow" w:hAnsi="Arial Narrow"/>
          <w:color w:val="000000"/>
          <w:sz w:val="26"/>
          <w:szCs w:val="26"/>
        </w:rPr>
        <w:t xml:space="preserve">, de la Fracción Parlamentaria </w:t>
      </w:r>
      <w:r>
        <w:rPr>
          <w:rFonts w:ascii="Arial Narrow" w:hAnsi="Arial Narrow"/>
          <w:color w:val="000000"/>
          <w:sz w:val="26"/>
          <w:szCs w:val="26"/>
        </w:rPr>
        <w:t>“</w:t>
      </w:r>
      <w:r w:rsidRPr="00745495">
        <w:rPr>
          <w:rFonts w:ascii="Arial Narrow" w:hAnsi="Arial Narrow"/>
          <w:color w:val="000000"/>
          <w:sz w:val="26"/>
          <w:szCs w:val="26"/>
        </w:rPr>
        <w:t xml:space="preserve">General Francisco L. </w:t>
      </w:r>
      <w:proofErr w:type="spellStart"/>
      <w:r w:rsidRPr="00745495">
        <w:rPr>
          <w:rFonts w:ascii="Arial Narrow" w:hAnsi="Arial Narrow"/>
          <w:color w:val="000000"/>
          <w:sz w:val="26"/>
          <w:szCs w:val="26"/>
        </w:rPr>
        <w:t>Urquizo</w:t>
      </w:r>
      <w:proofErr w:type="spellEnd"/>
      <w:r>
        <w:rPr>
          <w:rFonts w:ascii="Arial Narrow" w:hAnsi="Arial Narrow"/>
          <w:color w:val="000000"/>
          <w:sz w:val="26"/>
          <w:szCs w:val="26"/>
        </w:rPr>
        <w:t>”</w:t>
      </w:r>
    </w:p>
    <w:p w:rsidR="00F668F7" w:rsidRPr="00745495" w:rsidRDefault="00F668F7" w:rsidP="00F668F7">
      <w:pPr>
        <w:rPr>
          <w:sz w:val="26"/>
          <w:szCs w:val="26"/>
        </w:rPr>
      </w:pPr>
    </w:p>
    <w:p w:rsidR="00F668F7" w:rsidRPr="00745495" w:rsidRDefault="00F668F7" w:rsidP="00F668F7">
      <w:pPr>
        <w:rPr>
          <w:rFonts w:ascii="Arial Narrow" w:hAnsi="Arial Narrow"/>
          <w:b/>
          <w:color w:val="000000"/>
          <w:sz w:val="26"/>
          <w:szCs w:val="26"/>
        </w:rPr>
      </w:pPr>
      <w:r w:rsidRPr="00745495">
        <w:rPr>
          <w:rFonts w:ascii="Arial Narrow" w:hAnsi="Arial Narrow"/>
          <w:color w:val="000000"/>
          <w:sz w:val="26"/>
          <w:szCs w:val="26"/>
        </w:rPr>
        <w:t xml:space="preserve">Fecha de Lectura de la Iniciativa: </w:t>
      </w:r>
      <w:r>
        <w:rPr>
          <w:rFonts w:ascii="Arial Narrow" w:hAnsi="Arial Narrow"/>
          <w:b/>
          <w:color w:val="000000"/>
          <w:sz w:val="26"/>
          <w:szCs w:val="26"/>
        </w:rPr>
        <w:t>26</w:t>
      </w:r>
      <w:r w:rsidRPr="00745495">
        <w:rPr>
          <w:rFonts w:ascii="Arial Narrow" w:hAnsi="Arial Narrow"/>
          <w:b/>
          <w:color w:val="000000"/>
          <w:sz w:val="26"/>
          <w:szCs w:val="26"/>
        </w:rPr>
        <w:t xml:space="preserve"> de </w:t>
      </w:r>
      <w:proofErr w:type="gramStart"/>
      <w:r>
        <w:rPr>
          <w:rFonts w:ascii="Arial Narrow" w:hAnsi="Arial Narrow"/>
          <w:b/>
          <w:color w:val="000000"/>
          <w:sz w:val="26"/>
          <w:szCs w:val="26"/>
        </w:rPr>
        <w:t>Junio</w:t>
      </w:r>
      <w:proofErr w:type="gramEnd"/>
      <w:r>
        <w:rPr>
          <w:rFonts w:ascii="Arial Narrow" w:hAnsi="Arial Narrow"/>
          <w:b/>
          <w:color w:val="000000"/>
          <w:sz w:val="26"/>
          <w:szCs w:val="26"/>
        </w:rPr>
        <w:t xml:space="preserve"> </w:t>
      </w:r>
      <w:r w:rsidRPr="00745495">
        <w:rPr>
          <w:rFonts w:ascii="Arial Narrow" w:hAnsi="Arial Narrow"/>
          <w:b/>
          <w:color w:val="000000"/>
          <w:sz w:val="26"/>
          <w:szCs w:val="26"/>
        </w:rPr>
        <w:t>de 2019.</w:t>
      </w:r>
    </w:p>
    <w:p w:rsidR="00F668F7" w:rsidRPr="00745495" w:rsidRDefault="00F668F7" w:rsidP="00F668F7">
      <w:pPr>
        <w:rPr>
          <w:rFonts w:ascii="Arial Narrow" w:hAnsi="Arial Narrow" w:cs="Arial"/>
          <w:sz w:val="26"/>
          <w:szCs w:val="26"/>
        </w:rPr>
      </w:pPr>
    </w:p>
    <w:p w:rsidR="00F668F7" w:rsidRDefault="00F668F7" w:rsidP="00F668F7">
      <w:pPr>
        <w:rPr>
          <w:rFonts w:ascii="Arial Narrow" w:hAnsi="Arial Narrow"/>
          <w:color w:val="000000"/>
          <w:sz w:val="26"/>
          <w:szCs w:val="26"/>
        </w:rPr>
      </w:pPr>
      <w:r w:rsidRPr="00745495">
        <w:rPr>
          <w:rFonts w:ascii="Arial Narrow" w:hAnsi="Arial Narrow"/>
          <w:color w:val="000000"/>
          <w:sz w:val="26"/>
          <w:szCs w:val="26"/>
        </w:rPr>
        <w:t>Turnada a la</w:t>
      </w:r>
      <w:r>
        <w:rPr>
          <w:rFonts w:ascii="Arial Narrow" w:hAnsi="Arial Narrow"/>
          <w:color w:val="000000"/>
          <w:sz w:val="26"/>
          <w:szCs w:val="26"/>
        </w:rPr>
        <w:t xml:space="preserve"> </w:t>
      </w:r>
      <w:r w:rsidRPr="00F668F7">
        <w:rPr>
          <w:rFonts w:ascii="Arial Narrow" w:hAnsi="Arial Narrow"/>
          <w:b/>
          <w:color w:val="000000"/>
          <w:sz w:val="26"/>
          <w:szCs w:val="26"/>
        </w:rPr>
        <w:t>Comisión de Desarrollo Urbano, Infraestructura y Transporte</w:t>
      </w:r>
      <w:r>
        <w:rPr>
          <w:rFonts w:ascii="Arial Narrow" w:hAnsi="Arial Narrow"/>
          <w:b/>
          <w:color w:val="000000"/>
          <w:sz w:val="26"/>
          <w:szCs w:val="26"/>
        </w:rPr>
        <w:t>.</w:t>
      </w:r>
    </w:p>
    <w:p w:rsidR="00F668F7" w:rsidRDefault="00F668F7" w:rsidP="00F668F7">
      <w:pPr>
        <w:rPr>
          <w:rFonts w:ascii="Arial Narrow" w:hAnsi="Arial Narrow"/>
          <w:color w:val="000000"/>
          <w:sz w:val="26"/>
          <w:szCs w:val="26"/>
        </w:rPr>
      </w:pPr>
    </w:p>
    <w:p w:rsidR="00F668F7" w:rsidRPr="00745495" w:rsidRDefault="00F668F7" w:rsidP="00F668F7">
      <w:pPr>
        <w:rPr>
          <w:rFonts w:ascii="Arial Narrow" w:hAnsi="Arial Narrow"/>
          <w:b/>
          <w:color w:val="000000"/>
          <w:sz w:val="26"/>
          <w:szCs w:val="26"/>
        </w:rPr>
      </w:pPr>
      <w:r>
        <w:rPr>
          <w:rFonts w:ascii="Arial Narrow" w:hAnsi="Arial Narrow"/>
          <w:b/>
          <w:color w:val="000000"/>
          <w:sz w:val="26"/>
          <w:szCs w:val="26"/>
        </w:rPr>
        <w:t xml:space="preserve">Lectura </w:t>
      </w:r>
      <w:r w:rsidRPr="00745495">
        <w:rPr>
          <w:rFonts w:ascii="Arial Narrow" w:hAnsi="Arial Narrow"/>
          <w:b/>
          <w:color w:val="000000"/>
          <w:sz w:val="26"/>
          <w:szCs w:val="26"/>
        </w:rPr>
        <w:t xml:space="preserve">del Dictamen: </w:t>
      </w:r>
    </w:p>
    <w:p w:rsidR="00F668F7" w:rsidRPr="00745495" w:rsidRDefault="00F668F7" w:rsidP="00F668F7">
      <w:pPr>
        <w:rPr>
          <w:rFonts w:ascii="Arial Narrow" w:hAnsi="Arial Narrow"/>
          <w:b/>
          <w:color w:val="000000"/>
          <w:sz w:val="26"/>
          <w:szCs w:val="26"/>
        </w:rPr>
      </w:pPr>
    </w:p>
    <w:p w:rsidR="00F668F7" w:rsidRPr="00745495" w:rsidRDefault="00F668F7" w:rsidP="00F668F7">
      <w:pPr>
        <w:rPr>
          <w:rFonts w:ascii="Arial Narrow" w:hAnsi="Arial Narrow"/>
          <w:b/>
          <w:color w:val="000000"/>
          <w:sz w:val="26"/>
          <w:szCs w:val="26"/>
        </w:rPr>
      </w:pPr>
      <w:r w:rsidRPr="00745495">
        <w:rPr>
          <w:rFonts w:ascii="Arial Narrow" w:hAnsi="Arial Narrow"/>
          <w:b/>
          <w:color w:val="000000"/>
          <w:sz w:val="26"/>
          <w:szCs w:val="26"/>
        </w:rPr>
        <w:t xml:space="preserve">Decreto No. </w:t>
      </w:r>
    </w:p>
    <w:p w:rsidR="00F668F7" w:rsidRPr="00745495" w:rsidRDefault="00F668F7" w:rsidP="00F668F7">
      <w:pPr>
        <w:rPr>
          <w:rFonts w:ascii="Arial Narrow" w:hAnsi="Arial Narrow"/>
          <w:b/>
          <w:color w:val="000000"/>
          <w:sz w:val="26"/>
          <w:szCs w:val="26"/>
        </w:rPr>
      </w:pPr>
    </w:p>
    <w:p w:rsidR="00F668F7" w:rsidRPr="00745495" w:rsidRDefault="00F668F7" w:rsidP="00F668F7">
      <w:pPr>
        <w:rPr>
          <w:rFonts w:ascii="Arial Narrow" w:hAnsi="Arial Narrow"/>
          <w:color w:val="000000"/>
          <w:sz w:val="26"/>
          <w:szCs w:val="26"/>
        </w:rPr>
      </w:pPr>
      <w:r w:rsidRPr="00745495">
        <w:rPr>
          <w:rFonts w:ascii="Arial Narrow" w:hAnsi="Arial Narrow"/>
          <w:color w:val="000000"/>
          <w:sz w:val="26"/>
          <w:szCs w:val="26"/>
        </w:rPr>
        <w:t>Publicación en el Periódico Oficial del Gobierno del Estado:</w:t>
      </w:r>
    </w:p>
    <w:p w:rsidR="00F668F7" w:rsidRPr="00745495" w:rsidRDefault="00F668F7" w:rsidP="00F668F7">
      <w:pPr>
        <w:spacing w:line="360" w:lineRule="auto"/>
        <w:rPr>
          <w:rFonts w:cs="Arial"/>
          <w:b/>
          <w:sz w:val="26"/>
          <w:szCs w:val="26"/>
        </w:rPr>
      </w:pPr>
    </w:p>
    <w:p w:rsidR="00F668F7" w:rsidRDefault="00F668F7" w:rsidP="00F668F7">
      <w:pPr>
        <w:spacing w:line="360" w:lineRule="auto"/>
        <w:rPr>
          <w:rFonts w:cs="Arial"/>
          <w:b/>
          <w:sz w:val="24"/>
          <w:szCs w:val="24"/>
        </w:rPr>
      </w:pPr>
    </w:p>
    <w:p w:rsidR="00F668F7" w:rsidRDefault="00F668F7" w:rsidP="00F668F7">
      <w:pPr>
        <w:rPr>
          <w:rFonts w:cs="Arial"/>
          <w:b/>
          <w:sz w:val="26"/>
          <w:szCs w:val="26"/>
        </w:rPr>
      </w:pPr>
    </w:p>
    <w:p w:rsidR="00F668F7" w:rsidRDefault="00F668F7" w:rsidP="00F668F7">
      <w:pPr>
        <w:rPr>
          <w:rFonts w:cs="Arial"/>
          <w:b/>
          <w:sz w:val="26"/>
          <w:szCs w:val="26"/>
        </w:rPr>
      </w:pPr>
    </w:p>
    <w:p w:rsidR="00F668F7" w:rsidRDefault="00F668F7" w:rsidP="00F668F7">
      <w:pPr>
        <w:rPr>
          <w:rFonts w:cs="Arial"/>
          <w:b/>
          <w:sz w:val="26"/>
          <w:szCs w:val="26"/>
        </w:rPr>
      </w:pPr>
    </w:p>
    <w:p w:rsidR="00F668F7" w:rsidRDefault="00F668F7" w:rsidP="00F668F7">
      <w:pPr>
        <w:rPr>
          <w:rFonts w:cs="Arial"/>
          <w:b/>
          <w:sz w:val="26"/>
          <w:szCs w:val="26"/>
        </w:rPr>
      </w:pPr>
    </w:p>
    <w:p w:rsidR="00F668F7" w:rsidRDefault="00F668F7" w:rsidP="00F668F7">
      <w:pPr>
        <w:rPr>
          <w:rFonts w:cs="Arial"/>
          <w:b/>
          <w:sz w:val="26"/>
          <w:szCs w:val="26"/>
        </w:rPr>
      </w:pPr>
    </w:p>
    <w:p w:rsidR="00F668F7" w:rsidRDefault="00F668F7" w:rsidP="00F668F7">
      <w:pPr>
        <w:rPr>
          <w:rFonts w:cs="Arial"/>
          <w:b/>
          <w:sz w:val="26"/>
          <w:szCs w:val="26"/>
        </w:rPr>
      </w:pPr>
    </w:p>
    <w:p w:rsidR="00F668F7" w:rsidRDefault="00F668F7">
      <w:pPr>
        <w:jc w:val="left"/>
        <w:rPr>
          <w:rFonts w:cs="Arial"/>
          <w:b/>
          <w:sz w:val="26"/>
          <w:szCs w:val="26"/>
        </w:rPr>
      </w:pPr>
      <w:r>
        <w:rPr>
          <w:rFonts w:cs="Arial"/>
          <w:b/>
          <w:sz w:val="26"/>
          <w:szCs w:val="26"/>
        </w:rPr>
        <w:br w:type="page"/>
      </w:r>
    </w:p>
    <w:p w:rsidR="00072072" w:rsidRPr="006A6965" w:rsidRDefault="00113694" w:rsidP="00072072">
      <w:pPr>
        <w:spacing w:line="360" w:lineRule="auto"/>
        <w:rPr>
          <w:rFonts w:cs="Arial"/>
          <w:b/>
          <w:sz w:val="26"/>
          <w:szCs w:val="26"/>
        </w:rPr>
      </w:pPr>
      <w:r>
        <w:rPr>
          <w:rFonts w:cs="Arial"/>
          <w:b/>
          <w:sz w:val="26"/>
          <w:szCs w:val="26"/>
        </w:rPr>
        <w:lastRenderedPageBreak/>
        <w:t>H</w:t>
      </w:r>
      <w:r w:rsidR="00072072" w:rsidRPr="006A6965">
        <w:rPr>
          <w:rFonts w:cs="Arial"/>
          <w:b/>
          <w:sz w:val="26"/>
          <w:szCs w:val="26"/>
        </w:rPr>
        <w:t xml:space="preserve">. Pleno del Congreso del </w:t>
      </w:r>
    </w:p>
    <w:p w:rsidR="00072072" w:rsidRPr="006A6965" w:rsidRDefault="00072072" w:rsidP="00072072">
      <w:pPr>
        <w:spacing w:line="360" w:lineRule="auto"/>
        <w:rPr>
          <w:rFonts w:cs="Arial"/>
          <w:b/>
          <w:sz w:val="26"/>
          <w:szCs w:val="26"/>
        </w:rPr>
      </w:pPr>
      <w:r w:rsidRPr="006A6965">
        <w:rPr>
          <w:rFonts w:cs="Arial"/>
          <w:b/>
          <w:sz w:val="26"/>
          <w:szCs w:val="26"/>
        </w:rPr>
        <w:t>Estado de Coahuila de Zaragoza.</w:t>
      </w:r>
    </w:p>
    <w:p w:rsidR="00072072" w:rsidRPr="006A6965" w:rsidRDefault="00072072" w:rsidP="00072072">
      <w:pPr>
        <w:spacing w:line="360" w:lineRule="auto"/>
        <w:rPr>
          <w:rFonts w:cs="Arial"/>
          <w:b/>
          <w:sz w:val="26"/>
          <w:szCs w:val="26"/>
        </w:rPr>
      </w:pPr>
      <w:r w:rsidRPr="006A6965">
        <w:rPr>
          <w:rFonts w:cs="Arial"/>
          <w:b/>
          <w:sz w:val="26"/>
          <w:szCs w:val="26"/>
        </w:rPr>
        <w:t>Presente.</w:t>
      </w:r>
    </w:p>
    <w:p w:rsidR="00072072" w:rsidRPr="006A6965" w:rsidRDefault="00072072" w:rsidP="00072072">
      <w:pPr>
        <w:spacing w:line="360" w:lineRule="auto"/>
        <w:rPr>
          <w:rFonts w:cs="Arial"/>
          <w:sz w:val="26"/>
          <w:szCs w:val="26"/>
        </w:rPr>
      </w:pPr>
    </w:p>
    <w:p w:rsidR="00B017CD" w:rsidRDefault="00072072" w:rsidP="00072072">
      <w:pPr>
        <w:spacing w:line="360" w:lineRule="auto"/>
        <w:rPr>
          <w:rFonts w:cs="Arial"/>
          <w:bCs/>
          <w:color w:val="000000"/>
          <w:sz w:val="26"/>
          <w:szCs w:val="26"/>
        </w:rPr>
      </w:pPr>
      <w:r w:rsidRPr="006A6965">
        <w:rPr>
          <w:rFonts w:cs="Arial"/>
          <w:color w:val="000000"/>
          <w:sz w:val="26"/>
          <w:szCs w:val="26"/>
        </w:rPr>
        <w:t>El que suscribe Diputado Edgar Sánchez Garza</w:t>
      </w:r>
      <w:r w:rsidR="00C94473">
        <w:rPr>
          <w:rFonts w:cs="Arial"/>
          <w:color w:val="000000"/>
          <w:sz w:val="26"/>
          <w:szCs w:val="26"/>
        </w:rPr>
        <w:t xml:space="preserve">, de </w:t>
      </w:r>
      <w:r w:rsidR="00C94473">
        <w:rPr>
          <w:rFonts w:cs="Arial"/>
          <w:szCs w:val="26"/>
        </w:rPr>
        <w:t>la Fracción Parlamentaria General Francisco L. Urquizo</w:t>
      </w:r>
      <w:r w:rsidR="00216EFA">
        <w:rPr>
          <w:rFonts w:cs="Arial"/>
          <w:szCs w:val="26"/>
        </w:rPr>
        <w:t>,</w:t>
      </w:r>
      <w:r w:rsidRPr="006A6965">
        <w:rPr>
          <w:rFonts w:cs="Arial"/>
          <w:color w:val="000000"/>
          <w:sz w:val="26"/>
          <w:szCs w:val="26"/>
        </w:rPr>
        <w:t xml:space="preserve"> </w:t>
      </w:r>
      <w:r w:rsidRPr="006A6965">
        <w:rPr>
          <w:rFonts w:cs="Arial"/>
          <w:sz w:val="26"/>
          <w:szCs w:val="26"/>
        </w:rPr>
        <w:t xml:space="preserve">de la LXI Legislatura del Honorable Congreso del Estado Independiente, Libre y Soberano de Coahuila de Zaragoza, con fundamento </w:t>
      </w:r>
      <w:r w:rsidRPr="006A6965">
        <w:rPr>
          <w:rFonts w:cs="Arial"/>
          <w:color w:val="000000"/>
          <w:sz w:val="26"/>
          <w:szCs w:val="26"/>
        </w:rPr>
        <w:t xml:space="preserve">en el artículo 59 fracción I de la Constitución Política del Estado de Coahuila de Zaragoza, así como en los artículos 21 fracción IV, 152 fracción I, 159 y demás aplicables de la Ley Orgánica del Congreso del Estado Independiente, Libre y Soberano de Coahuila de Zaragoza, pongo a consideración de ustedes, compañeras y compañeros legisladores, la presente iniciativa con proyecto de decreto </w:t>
      </w:r>
      <w:r w:rsidR="006A6965" w:rsidRPr="006A6965">
        <w:rPr>
          <w:rFonts w:cs="Arial"/>
          <w:bCs/>
          <w:color w:val="000000"/>
          <w:sz w:val="26"/>
          <w:szCs w:val="26"/>
        </w:rPr>
        <w:t>por el que se a</w:t>
      </w:r>
      <w:r w:rsidR="00C94473">
        <w:rPr>
          <w:rFonts w:cs="Arial"/>
          <w:bCs/>
          <w:color w:val="000000"/>
          <w:sz w:val="26"/>
          <w:szCs w:val="26"/>
        </w:rPr>
        <w:t>di</w:t>
      </w:r>
      <w:r w:rsidR="00F31C16">
        <w:rPr>
          <w:rFonts w:cs="Arial"/>
          <w:bCs/>
          <w:color w:val="000000"/>
          <w:sz w:val="26"/>
          <w:szCs w:val="26"/>
        </w:rPr>
        <w:t>cionan diversas disposiciones a</w:t>
      </w:r>
      <w:r w:rsidR="00B017CD">
        <w:rPr>
          <w:rFonts w:cs="Arial"/>
          <w:bCs/>
          <w:color w:val="000000"/>
          <w:sz w:val="26"/>
          <w:szCs w:val="26"/>
        </w:rPr>
        <w:t xml:space="preserve"> </w:t>
      </w:r>
      <w:r w:rsidR="00256EFD">
        <w:rPr>
          <w:rFonts w:cs="Arial"/>
          <w:bCs/>
          <w:color w:val="000000"/>
          <w:sz w:val="26"/>
          <w:szCs w:val="26"/>
        </w:rPr>
        <w:t>l</w:t>
      </w:r>
      <w:r w:rsidR="00B017CD">
        <w:rPr>
          <w:rFonts w:cs="Arial"/>
          <w:bCs/>
          <w:color w:val="000000"/>
          <w:sz w:val="26"/>
          <w:szCs w:val="26"/>
        </w:rPr>
        <w:t>a</w:t>
      </w:r>
      <w:r w:rsidR="00F31C16">
        <w:rPr>
          <w:rFonts w:cs="Arial"/>
          <w:bCs/>
          <w:color w:val="000000"/>
          <w:sz w:val="26"/>
          <w:szCs w:val="26"/>
        </w:rPr>
        <w:t xml:space="preserve"> </w:t>
      </w:r>
      <w:r w:rsidR="00B017CD">
        <w:rPr>
          <w:rFonts w:cs="Arial"/>
          <w:bCs/>
          <w:color w:val="000000"/>
          <w:sz w:val="26"/>
          <w:szCs w:val="26"/>
        </w:rPr>
        <w:t>Ley de Obras Públicas y Servicios Relacionados con las mismas para el Estado de Coahuila de Zaragoza.</w:t>
      </w:r>
    </w:p>
    <w:p w:rsidR="00B017CD" w:rsidRDefault="00B017CD" w:rsidP="00072072">
      <w:pPr>
        <w:spacing w:line="360" w:lineRule="auto"/>
        <w:rPr>
          <w:rFonts w:cs="Arial"/>
          <w:bCs/>
          <w:color w:val="000000"/>
          <w:sz w:val="26"/>
          <w:szCs w:val="26"/>
        </w:rPr>
      </w:pPr>
    </w:p>
    <w:p w:rsidR="00072072" w:rsidRPr="006A6965" w:rsidRDefault="00072072" w:rsidP="00072072">
      <w:pPr>
        <w:spacing w:line="360" w:lineRule="auto"/>
        <w:jc w:val="center"/>
        <w:rPr>
          <w:rFonts w:cs="Arial"/>
          <w:b/>
          <w:sz w:val="26"/>
          <w:szCs w:val="26"/>
        </w:rPr>
      </w:pPr>
      <w:r w:rsidRPr="006A6965">
        <w:rPr>
          <w:rFonts w:cs="Arial"/>
          <w:b/>
          <w:sz w:val="26"/>
          <w:szCs w:val="26"/>
        </w:rPr>
        <w:t>Exposición de Motivos</w:t>
      </w:r>
    </w:p>
    <w:p w:rsidR="00E94EAD" w:rsidRDefault="006B0BC0" w:rsidP="00E94EAD">
      <w:pPr>
        <w:spacing w:line="360" w:lineRule="auto"/>
        <w:rPr>
          <w:sz w:val="26"/>
          <w:szCs w:val="26"/>
        </w:rPr>
      </w:pPr>
      <w:r>
        <w:rPr>
          <w:sz w:val="26"/>
          <w:szCs w:val="26"/>
        </w:rPr>
        <w:t xml:space="preserve">Lamentablemente </w:t>
      </w:r>
      <w:r w:rsidR="007627CB">
        <w:rPr>
          <w:sz w:val="26"/>
          <w:szCs w:val="26"/>
        </w:rPr>
        <w:t xml:space="preserve">el </w:t>
      </w:r>
      <w:r w:rsidR="00E94EAD" w:rsidRPr="00E94EAD">
        <w:rPr>
          <w:sz w:val="26"/>
          <w:szCs w:val="26"/>
        </w:rPr>
        <w:t xml:space="preserve">gasto </w:t>
      </w:r>
      <w:r>
        <w:rPr>
          <w:sz w:val="26"/>
          <w:szCs w:val="26"/>
        </w:rPr>
        <w:t xml:space="preserve">que se hace </w:t>
      </w:r>
      <w:r w:rsidR="00E94EAD" w:rsidRPr="00E94EAD">
        <w:rPr>
          <w:sz w:val="26"/>
          <w:szCs w:val="26"/>
        </w:rPr>
        <w:t xml:space="preserve">en obra pública en </w:t>
      </w:r>
      <w:r w:rsidR="007627CB">
        <w:rPr>
          <w:sz w:val="26"/>
          <w:szCs w:val="26"/>
        </w:rPr>
        <w:t xml:space="preserve">nuestro país, </w:t>
      </w:r>
      <w:r w:rsidR="00E94EAD" w:rsidRPr="00E94EAD">
        <w:rPr>
          <w:sz w:val="26"/>
          <w:szCs w:val="26"/>
        </w:rPr>
        <w:t xml:space="preserve">es </w:t>
      </w:r>
      <w:r w:rsidR="007627CB">
        <w:rPr>
          <w:sz w:val="26"/>
          <w:szCs w:val="26"/>
        </w:rPr>
        <w:t xml:space="preserve">muy </w:t>
      </w:r>
      <w:r w:rsidR="00E94EAD" w:rsidRPr="00E94EAD">
        <w:rPr>
          <w:sz w:val="26"/>
          <w:szCs w:val="26"/>
        </w:rPr>
        <w:t>vulnerable a la corrupción</w:t>
      </w:r>
      <w:r w:rsidR="007627CB">
        <w:rPr>
          <w:sz w:val="26"/>
          <w:szCs w:val="26"/>
        </w:rPr>
        <w:t>, esto debido a</w:t>
      </w:r>
      <w:r w:rsidR="00E94EAD" w:rsidRPr="00E94EAD">
        <w:rPr>
          <w:sz w:val="26"/>
          <w:szCs w:val="26"/>
        </w:rPr>
        <w:t xml:space="preserve"> las malas prácticas que se observa en todo el proceso del proyecto</w:t>
      </w:r>
      <w:r w:rsidR="007627CB">
        <w:rPr>
          <w:sz w:val="26"/>
          <w:szCs w:val="26"/>
        </w:rPr>
        <w:t>,</w:t>
      </w:r>
      <w:r w:rsidR="00E94EAD" w:rsidRPr="00E94EAD">
        <w:rPr>
          <w:sz w:val="26"/>
          <w:szCs w:val="26"/>
        </w:rPr>
        <w:t xml:space="preserve"> que va desde la concepción hasta la culminación.</w:t>
      </w:r>
    </w:p>
    <w:p w:rsidR="007627CB" w:rsidRPr="00E94EAD" w:rsidRDefault="007627CB" w:rsidP="00E94EAD">
      <w:pPr>
        <w:spacing w:line="360" w:lineRule="auto"/>
        <w:rPr>
          <w:sz w:val="26"/>
          <w:szCs w:val="26"/>
        </w:rPr>
      </w:pPr>
    </w:p>
    <w:p w:rsidR="00E94EAD" w:rsidRDefault="008228C0" w:rsidP="00E94EAD">
      <w:pPr>
        <w:spacing w:line="360" w:lineRule="auto"/>
        <w:rPr>
          <w:sz w:val="26"/>
          <w:szCs w:val="26"/>
        </w:rPr>
      </w:pPr>
      <w:r>
        <w:rPr>
          <w:sz w:val="26"/>
          <w:szCs w:val="26"/>
        </w:rPr>
        <w:t xml:space="preserve">Existen </w:t>
      </w:r>
      <w:r w:rsidR="00E94EAD" w:rsidRPr="00E94EAD">
        <w:rPr>
          <w:sz w:val="26"/>
          <w:szCs w:val="26"/>
        </w:rPr>
        <w:t>al menos cuatro factores que fomentan la corrupción en el sector de la construcción del gobierno: el excesivo marco regulatorio, la falta de la planeación de la obra, la nula competencia en los procesos de contratación y escasa tecnología en las etapas de concepción.</w:t>
      </w:r>
    </w:p>
    <w:p w:rsidR="007627CB" w:rsidRPr="00E94EAD" w:rsidRDefault="007627CB" w:rsidP="00E94EAD">
      <w:pPr>
        <w:spacing w:line="360" w:lineRule="auto"/>
        <w:rPr>
          <w:sz w:val="26"/>
          <w:szCs w:val="26"/>
        </w:rPr>
      </w:pPr>
    </w:p>
    <w:p w:rsidR="007627CB" w:rsidRDefault="007627CB" w:rsidP="00E94EAD">
      <w:pPr>
        <w:spacing w:line="360" w:lineRule="auto"/>
        <w:rPr>
          <w:sz w:val="26"/>
          <w:szCs w:val="26"/>
        </w:rPr>
      </w:pPr>
    </w:p>
    <w:p w:rsidR="007627CB" w:rsidRDefault="007627CB" w:rsidP="00E94EAD">
      <w:pPr>
        <w:spacing w:line="360" w:lineRule="auto"/>
        <w:rPr>
          <w:sz w:val="26"/>
          <w:szCs w:val="26"/>
        </w:rPr>
      </w:pPr>
    </w:p>
    <w:p w:rsidR="007627CB" w:rsidRDefault="00E94EAD" w:rsidP="00E94EAD">
      <w:pPr>
        <w:spacing w:line="360" w:lineRule="auto"/>
        <w:rPr>
          <w:sz w:val="26"/>
          <w:szCs w:val="26"/>
        </w:rPr>
      </w:pPr>
      <w:r w:rsidRPr="00E94EAD">
        <w:rPr>
          <w:sz w:val="26"/>
          <w:szCs w:val="26"/>
        </w:rPr>
        <w:lastRenderedPageBreak/>
        <w:t>Esta</w:t>
      </w:r>
      <w:r w:rsidR="007627CB">
        <w:rPr>
          <w:sz w:val="26"/>
          <w:szCs w:val="26"/>
        </w:rPr>
        <w:t>s</w:t>
      </w:r>
      <w:r w:rsidRPr="00E94EAD">
        <w:rPr>
          <w:sz w:val="26"/>
          <w:szCs w:val="26"/>
        </w:rPr>
        <w:t xml:space="preserve"> son </w:t>
      </w:r>
      <w:r w:rsidR="007627CB">
        <w:rPr>
          <w:sz w:val="26"/>
          <w:szCs w:val="26"/>
        </w:rPr>
        <w:t xml:space="preserve">algunas de </w:t>
      </w:r>
      <w:r w:rsidRPr="00E94EAD">
        <w:rPr>
          <w:sz w:val="26"/>
          <w:szCs w:val="26"/>
        </w:rPr>
        <w:t>las anotaciones que hizo Mariana Campos, coordinadora del programa de Gasto Público y Rendición de Cuentas del centro de análisis México Eva</w:t>
      </w:r>
      <w:r w:rsidR="007627CB">
        <w:rPr>
          <w:sz w:val="26"/>
          <w:szCs w:val="26"/>
        </w:rPr>
        <w:t xml:space="preserve">lúa, quien en 2016 publicó </w:t>
      </w:r>
      <w:proofErr w:type="spellStart"/>
      <w:r w:rsidR="007627CB">
        <w:rPr>
          <w:sz w:val="26"/>
          <w:szCs w:val="26"/>
        </w:rPr>
        <w:t>MeTro</w:t>
      </w:r>
      <w:r w:rsidRPr="00E94EAD">
        <w:rPr>
          <w:sz w:val="26"/>
          <w:szCs w:val="26"/>
        </w:rPr>
        <w:t>p</w:t>
      </w:r>
      <w:proofErr w:type="spellEnd"/>
      <w:r w:rsidRPr="00E94EAD">
        <w:rPr>
          <w:sz w:val="26"/>
          <w:szCs w:val="26"/>
        </w:rPr>
        <w:t xml:space="preserve">: antídoto vs. corrupción, una métrica de transparencia de la obra pública en el País, junto con los investigadores Esther </w:t>
      </w:r>
      <w:proofErr w:type="spellStart"/>
      <w:r w:rsidRPr="00E94EAD">
        <w:rPr>
          <w:sz w:val="26"/>
          <w:szCs w:val="26"/>
        </w:rPr>
        <w:t>Ongay</w:t>
      </w:r>
      <w:proofErr w:type="spellEnd"/>
      <w:r w:rsidRPr="00E94EAD">
        <w:rPr>
          <w:sz w:val="26"/>
          <w:szCs w:val="26"/>
        </w:rPr>
        <w:t xml:space="preserve"> y Osvaldo </w:t>
      </w:r>
      <w:proofErr w:type="spellStart"/>
      <w:r w:rsidRPr="00E94EAD">
        <w:rPr>
          <w:sz w:val="26"/>
          <w:szCs w:val="26"/>
        </w:rPr>
        <w:t>Landaverde</w:t>
      </w:r>
      <w:proofErr w:type="spellEnd"/>
      <w:r w:rsidRPr="00E94EAD">
        <w:rPr>
          <w:sz w:val="26"/>
          <w:szCs w:val="26"/>
        </w:rPr>
        <w:t xml:space="preserve">. </w:t>
      </w:r>
    </w:p>
    <w:p w:rsidR="007627CB" w:rsidRDefault="007627CB" w:rsidP="00E94EAD">
      <w:pPr>
        <w:spacing w:line="360" w:lineRule="auto"/>
        <w:rPr>
          <w:sz w:val="26"/>
          <w:szCs w:val="26"/>
        </w:rPr>
      </w:pPr>
    </w:p>
    <w:p w:rsidR="007627CB" w:rsidRPr="007627CB" w:rsidRDefault="007627CB" w:rsidP="00E94EAD">
      <w:pPr>
        <w:spacing w:line="360" w:lineRule="auto"/>
        <w:rPr>
          <w:b/>
          <w:sz w:val="26"/>
          <w:szCs w:val="26"/>
        </w:rPr>
      </w:pPr>
      <w:r w:rsidRPr="007627CB">
        <w:rPr>
          <w:b/>
          <w:sz w:val="26"/>
          <w:szCs w:val="26"/>
        </w:rPr>
        <w:t>Excesivo marco regulatorio</w:t>
      </w:r>
    </w:p>
    <w:p w:rsidR="00E94EAD" w:rsidRDefault="00E94EAD" w:rsidP="00E94EAD">
      <w:pPr>
        <w:spacing w:line="360" w:lineRule="auto"/>
        <w:rPr>
          <w:rFonts w:cs="Arial"/>
          <w:sz w:val="26"/>
          <w:szCs w:val="26"/>
        </w:rPr>
      </w:pPr>
      <w:r w:rsidRPr="00E94EAD">
        <w:rPr>
          <w:rFonts w:cs="Arial"/>
          <w:sz w:val="26"/>
          <w:szCs w:val="26"/>
        </w:rPr>
        <w:t>“Tenemos un marco normativo que está promoviendo la corrupción, literalmente. Por ejemplo, las prácticas internacionales señalan que la ley de contratación de un país, debe ser una ley general, es decir, el gobierno, o los gobiernos, deberían de responder a principios de principios y parámetros estándares que se regulen en una ley gen</w:t>
      </w:r>
      <w:r w:rsidR="008228C0">
        <w:rPr>
          <w:rFonts w:cs="Arial"/>
          <w:sz w:val="26"/>
          <w:szCs w:val="26"/>
        </w:rPr>
        <w:t>eral para todo un país”</w:t>
      </w:r>
    </w:p>
    <w:p w:rsidR="007627CB" w:rsidRPr="00E94EAD" w:rsidRDefault="007627CB" w:rsidP="00E94EAD">
      <w:pPr>
        <w:spacing w:line="360" w:lineRule="auto"/>
        <w:rPr>
          <w:rFonts w:cs="Arial"/>
          <w:sz w:val="26"/>
          <w:szCs w:val="26"/>
        </w:rPr>
      </w:pPr>
    </w:p>
    <w:p w:rsidR="00E94EAD" w:rsidRDefault="00E94EAD" w:rsidP="00E94EAD">
      <w:pPr>
        <w:spacing w:line="360" w:lineRule="auto"/>
        <w:rPr>
          <w:rFonts w:cs="Arial"/>
          <w:sz w:val="26"/>
          <w:szCs w:val="26"/>
        </w:rPr>
      </w:pPr>
      <w:r w:rsidRPr="00E94EAD">
        <w:rPr>
          <w:rFonts w:cs="Arial"/>
          <w:sz w:val="26"/>
          <w:szCs w:val="26"/>
        </w:rPr>
        <w:t>“Y nosotros tenemos un marco normativo fragmentado en una multitud de instrumentos, lo cual hace muy difícil de entender el marco normativo y, por supuesto, verificar el cumplimiento de este marco normativo”.</w:t>
      </w:r>
    </w:p>
    <w:p w:rsidR="007627CB" w:rsidRPr="00E94EAD" w:rsidRDefault="007627CB" w:rsidP="00E94EAD">
      <w:pPr>
        <w:spacing w:line="360" w:lineRule="auto"/>
        <w:rPr>
          <w:rFonts w:cs="Arial"/>
          <w:sz w:val="26"/>
          <w:szCs w:val="26"/>
        </w:rPr>
      </w:pPr>
    </w:p>
    <w:p w:rsidR="00E94EAD" w:rsidRPr="00E94EAD" w:rsidRDefault="00E94EAD" w:rsidP="00E94EAD">
      <w:pPr>
        <w:spacing w:line="360" w:lineRule="auto"/>
        <w:rPr>
          <w:rFonts w:cs="Arial"/>
          <w:sz w:val="26"/>
          <w:szCs w:val="26"/>
        </w:rPr>
      </w:pPr>
      <w:r w:rsidRPr="00E94EAD">
        <w:rPr>
          <w:rFonts w:cs="Arial"/>
          <w:sz w:val="26"/>
          <w:szCs w:val="26"/>
          <w:bdr w:val="none" w:sz="0" w:space="0" w:color="auto" w:frame="1"/>
        </w:rPr>
        <w:t>En</w:t>
      </w:r>
      <w:r w:rsidR="007627CB">
        <w:rPr>
          <w:rFonts w:cs="Arial"/>
          <w:sz w:val="26"/>
          <w:szCs w:val="26"/>
          <w:bdr w:val="none" w:sz="0" w:space="0" w:color="auto" w:frame="1"/>
        </w:rPr>
        <w:t xml:space="preserve"> efecto</w:t>
      </w:r>
      <w:r w:rsidR="00113694">
        <w:rPr>
          <w:rFonts w:cs="Arial"/>
          <w:sz w:val="26"/>
          <w:szCs w:val="26"/>
          <w:bdr w:val="none" w:sz="0" w:space="0" w:color="auto" w:frame="1"/>
        </w:rPr>
        <w:t>,</w:t>
      </w:r>
      <w:r w:rsidR="007627CB">
        <w:rPr>
          <w:rFonts w:cs="Arial"/>
          <w:sz w:val="26"/>
          <w:szCs w:val="26"/>
          <w:bdr w:val="none" w:sz="0" w:space="0" w:color="auto" w:frame="1"/>
        </w:rPr>
        <w:t xml:space="preserve"> en </w:t>
      </w:r>
      <w:r w:rsidRPr="00E94EAD">
        <w:rPr>
          <w:rFonts w:cs="Arial"/>
          <w:sz w:val="26"/>
          <w:szCs w:val="26"/>
          <w:bdr w:val="none" w:sz="0" w:space="0" w:color="auto" w:frame="1"/>
        </w:rPr>
        <w:t xml:space="preserve">México existe </w:t>
      </w:r>
      <w:r w:rsidRPr="007627CB">
        <w:rPr>
          <w:rFonts w:cs="Arial"/>
          <w:sz w:val="26"/>
          <w:szCs w:val="26"/>
          <w:bdr w:val="none" w:sz="0" w:space="0" w:color="auto" w:frame="1"/>
        </w:rPr>
        <w:t>la </w:t>
      </w:r>
      <w:hyperlink r:id="rId8" w:tgtFrame="_blank" w:history="1">
        <w:r w:rsidRPr="007627CB">
          <w:rPr>
            <w:rFonts w:cs="Arial"/>
            <w:sz w:val="26"/>
            <w:szCs w:val="26"/>
            <w:bdr w:val="none" w:sz="0" w:space="0" w:color="auto" w:frame="1"/>
          </w:rPr>
          <w:t>Ley de Obras Públicas y Servicios Relacionados con las Mismas</w:t>
        </w:r>
      </w:hyperlink>
      <w:r w:rsidRPr="00E94EAD">
        <w:rPr>
          <w:rFonts w:cs="Arial"/>
          <w:sz w:val="26"/>
          <w:szCs w:val="26"/>
          <w:bdr w:val="none" w:sz="0" w:space="0" w:color="auto" w:frame="1"/>
        </w:rPr>
        <w:t>, pero también están las 32 leyes de los estados más sus reglamentos y lineamientos</w:t>
      </w:r>
      <w:r w:rsidR="006B0BC0">
        <w:rPr>
          <w:rFonts w:cs="Arial"/>
          <w:sz w:val="26"/>
          <w:szCs w:val="26"/>
          <w:bdr w:val="none" w:sz="0" w:space="0" w:color="auto" w:frame="1"/>
        </w:rPr>
        <w:t xml:space="preserve">, lo que </w:t>
      </w:r>
      <w:r w:rsidR="007627CB">
        <w:rPr>
          <w:rFonts w:cs="Arial"/>
          <w:sz w:val="26"/>
          <w:szCs w:val="26"/>
          <w:bdr w:val="none" w:sz="0" w:space="0" w:color="auto" w:frame="1"/>
        </w:rPr>
        <w:t xml:space="preserve">viene a generar </w:t>
      </w:r>
      <w:r w:rsidRPr="00E94EAD">
        <w:rPr>
          <w:rFonts w:cs="Arial"/>
          <w:sz w:val="26"/>
          <w:szCs w:val="26"/>
        </w:rPr>
        <w:t>más bien corrupción que</w:t>
      </w:r>
      <w:r w:rsidR="008228C0">
        <w:rPr>
          <w:rFonts w:cs="Arial"/>
          <w:sz w:val="26"/>
          <w:szCs w:val="26"/>
        </w:rPr>
        <w:t xml:space="preserve"> una buena regulación”</w:t>
      </w:r>
      <w:r w:rsidRPr="00E94EAD">
        <w:rPr>
          <w:rFonts w:cs="Arial"/>
          <w:sz w:val="26"/>
          <w:szCs w:val="26"/>
        </w:rPr>
        <w:t>.</w:t>
      </w:r>
    </w:p>
    <w:p w:rsidR="007627CB" w:rsidRDefault="007627CB" w:rsidP="00E94EAD">
      <w:pPr>
        <w:spacing w:line="360" w:lineRule="auto"/>
        <w:rPr>
          <w:rFonts w:cs="Arial"/>
          <w:sz w:val="26"/>
          <w:szCs w:val="26"/>
        </w:rPr>
      </w:pPr>
    </w:p>
    <w:p w:rsidR="00E94EAD" w:rsidRDefault="00E94EAD" w:rsidP="00E94EAD">
      <w:pPr>
        <w:spacing w:line="360" w:lineRule="auto"/>
        <w:rPr>
          <w:rFonts w:cs="Arial"/>
          <w:sz w:val="26"/>
          <w:szCs w:val="26"/>
        </w:rPr>
      </w:pPr>
      <w:r w:rsidRPr="00E94EAD">
        <w:rPr>
          <w:rFonts w:cs="Arial"/>
          <w:sz w:val="26"/>
          <w:szCs w:val="26"/>
        </w:rPr>
        <w:t>El excesivo marco regulatorio en la obra pública genera instrumentos legales con deficiencias, como lo son los convenios modificatorios de los contratos que tienen costos y plazos excesivos.</w:t>
      </w:r>
    </w:p>
    <w:p w:rsidR="007627CB" w:rsidRPr="00E94EAD" w:rsidRDefault="007627CB" w:rsidP="00E94EAD">
      <w:pPr>
        <w:spacing w:line="360" w:lineRule="auto"/>
        <w:rPr>
          <w:rFonts w:cs="Arial"/>
          <w:sz w:val="26"/>
          <w:szCs w:val="26"/>
        </w:rPr>
      </w:pPr>
    </w:p>
    <w:p w:rsidR="007627CB" w:rsidRDefault="00E94EAD" w:rsidP="00E94EAD">
      <w:pPr>
        <w:spacing w:line="360" w:lineRule="auto"/>
        <w:rPr>
          <w:rFonts w:cs="Arial"/>
          <w:sz w:val="26"/>
          <w:szCs w:val="26"/>
        </w:rPr>
      </w:pPr>
      <w:r w:rsidRPr="00E94EAD">
        <w:rPr>
          <w:rFonts w:cs="Arial"/>
          <w:sz w:val="26"/>
          <w:szCs w:val="26"/>
        </w:rPr>
        <w:lastRenderedPageBreak/>
        <w:t>“Se permiten modificar los contratos de una manera excesiva a lo largo de la ejecución de un contrato. Y, generalmente, esto va en detrimento de las condiciones de contratación para los gobiernos. ¿Qué quiere decir esto? Que terminan pagando más dinero los gobiernos, que recibiendo las obras después y con una cali</w:t>
      </w:r>
      <w:r w:rsidR="00113694">
        <w:rPr>
          <w:rFonts w:cs="Arial"/>
          <w:sz w:val="26"/>
          <w:szCs w:val="26"/>
        </w:rPr>
        <w:t>dad menor a la que se contrató”.</w:t>
      </w:r>
      <w:r w:rsidRPr="00E94EAD">
        <w:rPr>
          <w:rFonts w:cs="Arial"/>
          <w:sz w:val="26"/>
          <w:szCs w:val="26"/>
        </w:rPr>
        <w:t xml:space="preserve"> </w:t>
      </w:r>
    </w:p>
    <w:p w:rsidR="007627CB" w:rsidRDefault="007627CB" w:rsidP="00E94EAD">
      <w:pPr>
        <w:spacing w:line="360" w:lineRule="auto"/>
        <w:rPr>
          <w:rFonts w:cs="Arial"/>
          <w:sz w:val="26"/>
          <w:szCs w:val="26"/>
        </w:rPr>
      </w:pPr>
    </w:p>
    <w:p w:rsidR="00E94EAD" w:rsidRPr="007627CB" w:rsidRDefault="00E94EAD" w:rsidP="00E94EAD">
      <w:pPr>
        <w:spacing w:line="360" w:lineRule="auto"/>
        <w:rPr>
          <w:rFonts w:cs="Arial"/>
          <w:b/>
          <w:sz w:val="26"/>
          <w:szCs w:val="26"/>
        </w:rPr>
      </w:pPr>
      <w:r w:rsidRPr="007627CB">
        <w:rPr>
          <w:rFonts w:cs="Arial"/>
          <w:b/>
          <w:sz w:val="26"/>
          <w:szCs w:val="26"/>
        </w:rPr>
        <w:t>Falta de la planeación de la obra</w:t>
      </w:r>
    </w:p>
    <w:p w:rsidR="007627CB" w:rsidRPr="007627CB" w:rsidRDefault="007627CB" w:rsidP="00E94EAD">
      <w:pPr>
        <w:spacing w:line="360" w:lineRule="auto"/>
        <w:rPr>
          <w:rFonts w:cs="Arial"/>
          <w:b/>
          <w:sz w:val="26"/>
          <w:szCs w:val="26"/>
        </w:rPr>
      </w:pPr>
    </w:p>
    <w:p w:rsidR="007627CB" w:rsidRDefault="00E94EAD" w:rsidP="00E94EAD">
      <w:pPr>
        <w:spacing w:line="360" w:lineRule="auto"/>
        <w:rPr>
          <w:rFonts w:cs="Arial"/>
          <w:sz w:val="26"/>
          <w:szCs w:val="26"/>
        </w:rPr>
      </w:pPr>
      <w:r w:rsidRPr="00E94EAD">
        <w:rPr>
          <w:rFonts w:cs="Arial"/>
          <w:sz w:val="26"/>
          <w:szCs w:val="26"/>
        </w:rPr>
        <w:t xml:space="preserve">En México, las construcciones se crean sin tener los proyectos de planeación que incluyen las especificaciones técnicas, sin la documentación legal requerida para la obra en particular, sin contar con la propiedad </w:t>
      </w:r>
      <w:r w:rsidR="006B0BC0">
        <w:rPr>
          <w:rFonts w:cs="Arial"/>
          <w:sz w:val="26"/>
          <w:szCs w:val="26"/>
        </w:rPr>
        <w:t xml:space="preserve">del terreno para la edificación. </w:t>
      </w:r>
    </w:p>
    <w:p w:rsidR="006B0BC0" w:rsidRPr="00E94EAD" w:rsidRDefault="006B0BC0" w:rsidP="00E94EAD">
      <w:pPr>
        <w:spacing w:line="360" w:lineRule="auto"/>
        <w:rPr>
          <w:rFonts w:cs="Arial"/>
          <w:sz w:val="26"/>
          <w:szCs w:val="26"/>
        </w:rPr>
      </w:pPr>
    </w:p>
    <w:p w:rsidR="00E94EAD" w:rsidRDefault="00E94EAD" w:rsidP="00E94EAD">
      <w:pPr>
        <w:spacing w:line="360" w:lineRule="auto"/>
        <w:rPr>
          <w:rFonts w:cs="Arial"/>
          <w:sz w:val="26"/>
          <w:szCs w:val="26"/>
        </w:rPr>
      </w:pPr>
      <w:r w:rsidRPr="00E94EAD">
        <w:rPr>
          <w:rFonts w:cs="Arial"/>
          <w:sz w:val="26"/>
          <w:szCs w:val="26"/>
        </w:rPr>
        <w:t>“Y se ponen a construir obras que no han sido planeadas. De esta manera, se viven verdaderos caos a la hora de ejecutar esos contratos. Y previo a eso, si no tienen información técnica de la obra es muy difícil cotizarla. Y con esa falta de información se llevan a cabo procesos de adjudicación de contratos</w:t>
      </w:r>
      <w:r w:rsidR="008228C0">
        <w:rPr>
          <w:rFonts w:cs="Arial"/>
          <w:sz w:val="26"/>
          <w:szCs w:val="26"/>
        </w:rPr>
        <w:t>”.</w:t>
      </w:r>
    </w:p>
    <w:p w:rsidR="008228C0" w:rsidRPr="00E94EAD" w:rsidRDefault="008228C0" w:rsidP="00E94EAD">
      <w:pPr>
        <w:spacing w:line="360" w:lineRule="auto"/>
        <w:rPr>
          <w:rFonts w:cs="Arial"/>
          <w:sz w:val="26"/>
          <w:szCs w:val="26"/>
        </w:rPr>
      </w:pPr>
    </w:p>
    <w:p w:rsidR="00E94EAD" w:rsidRPr="008228C0" w:rsidRDefault="00E94EAD" w:rsidP="00E94EAD">
      <w:pPr>
        <w:spacing w:line="360" w:lineRule="auto"/>
        <w:rPr>
          <w:rFonts w:cs="Arial"/>
          <w:b/>
          <w:sz w:val="26"/>
          <w:szCs w:val="26"/>
        </w:rPr>
      </w:pPr>
      <w:r w:rsidRPr="008228C0">
        <w:rPr>
          <w:rFonts w:cs="Arial"/>
          <w:b/>
          <w:sz w:val="26"/>
          <w:szCs w:val="26"/>
        </w:rPr>
        <w:t>Competencia en las licitaciones, prácticamente inexistente</w:t>
      </w:r>
    </w:p>
    <w:p w:rsidR="008228C0" w:rsidRDefault="008228C0" w:rsidP="00E94EAD">
      <w:pPr>
        <w:spacing w:line="360" w:lineRule="auto"/>
        <w:rPr>
          <w:rFonts w:cs="Arial"/>
          <w:sz w:val="26"/>
          <w:szCs w:val="26"/>
        </w:rPr>
      </w:pPr>
    </w:p>
    <w:p w:rsidR="00E94EAD" w:rsidRPr="00E94EAD" w:rsidRDefault="00E94EAD" w:rsidP="00E94EAD">
      <w:pPr>
        <w:spacing w:line="360" w:lineRule="auto"/>
        <w:rPr>
          <w:rFonts w:cs="Arial"/>
          <w:sz w:val="26"/>
          <w:szCs w:val="26"/>
        </w:rPr>
      </w:pPr>
      <w:r w:rsidRPr="00E94EAD">
        <w:rPr>
          <w:rFonts w:cs="Arial"/>
          <w:sz w:val="26"/>
          <w:szCs w:val="26"/>
        </w:rPr>
        <w:t>Para la especialista, la mitad de los contratos de obra se asignan al proveedor bajo la modalidad de la adjudicación directa y no con base en el concurso de licitación pública que prevé el marco normativo.</w:t>
      </w:r>
    </w:p>
    <w:p w:rsidR="006B0BC0" w:rsidRDefault="006B0BC0" w:rsidP="00E94EAD">
      <w:pPr>
        <w:spacing w:line="360" w:lineRule="auto"/>
        <w:rPr>
          <w:rFonts w:cs="Arial"/>
          <w:sz w:val="26"/>
          <w:szCs w:val="26"/>
        </w:rPr>
      </w:pPr>
    </w:p>
    <w:p w:rsidR="00E94EAD" w:rsidRPr="00E94EAD" w:rsidRDefault="00E94EAD" w:rsidP="00E94EAD">
      <w:pPr>
        <w:spacing w:line="360" w:lineRule="auto"/>
        <w:rPr>
          <w:rFonts w:cs="Arial"/>
          <w:sz w:val="26"/>
          <w:szCs w:val="26"/>
        </w:rPr>
      </w:pPr>
      <w:r w:rsidRPr="00E94EAD">
        <w:rPr>
          <w:rFonts w:cs="Arial"/>
          <w:sz w:val="26"/>
          <w:szCs w:val="26"/>
        </w:rPr>
        <w:t>“A nivel federal, el 50 por ciento del total de los contratos son adjudicación directa”, especifica.</w:t>
      </w:r>
    </w:p>
    <w:p w:rsidR="00E94EAD" w:rsidRPr="00E94EAD" w:rsidRDefault="00E94EAD" w:rsidP="00E94EAD">
      <w:pPr>
        <w:spacing w:line="360" w:lineRule="auto"/>
        <w:rPr>
          <w:rFonts w:cs="Arial"/>
          <w:sz w:val="26"/>
          <w:szCs w:val="26"/>
        </w:rPr>
      </w:pPr>
      <w:r w:rsidRPr="00E94EAD">
        <w:rPr>
          <w:rFonts w:cs="Arial"/>
          <w:sz w:val="26"/>
          <w:szCs w:val="26"/>
        </w:rPr>
        <w:t xml:space="preserve">En tanto, en el proceso de la licitación pública se observan serios problemas de contratación porque los constructores interesadas se enfrentan a requisitos </w:t>
      </w:r>
      <w:r w:rsidRPr="00E94EAD">
        <w:rPr>
          <w:rFonts w:cs="Arial"/>
          <w:sz w:val="26"/>
          <w:szCs w:val="26"/>
        </w:rPr>
        <w:lastRenderedPageBreak/>
        <w:t>innecesarios o excesivos que no están alineados al objeto del contrato, lo cual es elimin</w:t>
      </w:r>
      <w:r w:rsidR="006B0BC0">
        <w:rPr>
          <w:rFonts w:cs="Arial"/>
          <w:sz w:val="26"/>
          <w:szCs w:val="26"/>
        </w:rPr>
        <w:t>ación de la competencia”.</w:t>
      </w:r>
    </w:p>
    <w:p w:rsidR="00E94EAD" w:rsidRPr="008228C0" w:rsidRDefault="00E94EAD" w:rsidP="00E94EAD">
      <w:pPr>
        <w:spacing w:line="360" w:lineRule="auto"/>
        <w:rPr>
          <w:rFonts w:cs="Arial"/>
          <w:b/>
          <w:sz w:val="26"/>
          <w:szCs w:val="26"/>
        </w:rPr>
      </w:pPr>
      <w:r w:rsidRPr="008228C0">
        <w:rPr>
          <w:rFonts w:cs="Arial"/>
          <w:b/>
          <w:sz w:val="26"/>
          <w:szCs w:val="26"/>
        </w:rPr>
        <w:t>Nula transparencia</w:t>
      </w:r>
    </w:p>
    <w:p w:rsidR="00E94EAD" w:rsidRPr="00E94EAD" w:rsidRDefault="00E94EAD" w:rsidP="00E94EAD">
      <w:pPr>
        <w:spacing w:line="360" w:lineRule="auto"/>
        <w:rPr>
          <w:rFonts w:cs="Arial"/>
          <w:sz w:val="26"/>
          <w:szCs w:val="26"/>
        </w:rPr>
      </w:pPr>
      <w:r w:rsidRPr="00E94EAD">
        <w:rPr>
          <w:rFonts w:cs="Arial"/>
          <w:sz w:val="26"/>
          <w:szCs w:val="26"/>
        </w:rPr>
        <w:t>Los gobiernos carecen de informes que expliquen cómo van los contratos de cada construcción: cuántos van atrasados, cuántos se han modificado</w:t>
      </w:r>
      <w:r w:rsidR="006B0BC0">
        <w:rPr>
          <w:rFonts w:cs="Arial"/>
          <w:sz w:val="26"/>
          <w:szCs w:val="26"/>
        </w:rPr>
        <w:t xml:space="preserve"> y por cuánto se han modificado.</w:t>
      </w:r>
    </w:p>
    <w:p w:rsidR="006B0BC0" w:rsidRDefault="006B0BC0" w:rsidP="00E94EAD">
      <w:pPr>
        <w:spacing w:line="360" w:lineRule="auto"/>
        <w:rPr>
          <w:rFonts w:cs="Arial"/>
          <w:sz w:val="26"/>
          <w:szCs w:val="26"/>
        </w:rPr>
      </w:pPr>
    </w:p>
    <w:p w:rsidR="00E94EAD" w:rsidRPr="00E94EAD" w:rsidRDefault="00E94EAD" w:rsidP="00E94EAD">
      <w:pPr>
        <w:spacing w:line="360" w:lineRule="auto"/>
        <w:rPr>
          <w:rFonts w:cs="Arial"/>
          <w:sz w:val="26"/>
          <w:szCs w:val="26"/>
        </w:rPr>
      </w:pPr>
      <w:r w:rsidRPr="00E94EAD">
        <w:rPr>
          <w:rFonts w:cs="Arial"/>
          <w:sz w:val="26"/>
          <w:szCs w:val="26"/>
        </w:rPr>
        <w:t>“Es prácticamente nula esta rendición de cuentas y nos parece importantísimo que hubiera transparencia en esta parte de la contratación porque es el momento en cuál se est</w:t>
      </w:r>
      <w:r w:rsidR="008228C0">
        <w:rPr>
          <w:rFonts w:cs="Arial"/>
          <w:sz w:val="26"/>
          <w:szCs w:val="26"/>
        </w:rPr>
        <w:t>án haciendo los pagos”.</w:t>
      </w:r>
    </w:p>
    <w:p w:rsidR="007627CB" w:rsidRDefault="007627CB" w:rsidP="00E94EAD">
      <w:pPr>
        <w:spacing w:line="360" w:lineRule="auto"/>
        <w:rPr>
          <w:rFonts w:cs="Arial"/>
          <w:sz w:val="26"/>
          <w:szCs w:val="26"/>
        </w:rPr>
      </w:pPr>
    </w:p>
    <w:p w:rsidR="00E94EAD" w:rsidRPr="008228C0" w:rsidRDefault="00E94EAD" w:rsidP="00E94EAD">
      <w:pPr>
        <w:spacing w:line="360" w:lineRule="auto"/>
        <w:rPr>
          <w:rFonts w:cs="Arial"/>
          <w:b/>
          <w:sz w:val="26"/>
          <w:szCs w:val="26"/>
        </w:rPr>
      </w:pPr>
      <w:r w:rsidRPr="008228C0">
        <w:rPr>
          <w:rFonts w:cs="Arial"/>
          <w:b/>
          <w:sz w:val="26"/>
          <w:szCs w:val="26"/>
        </w:rPr>
        <w:t>La falta y el uso de tecnología</w:t>
      </w:r>
    </w:p>
    <w:p w:rsidR="008228C0" w:rsidRPr="00E94EAD" w:rsidRDefault="008228C0" w:rsidP="00E94EAD">
      <w:pPr>
        <w:spacing w:line="360" w:lineRule="auto"/>
        <w:rPr>
          <w:rFonts w:cs="Arial"/>
          <w:sz w:val="26"/>
          <w:szCs w:val="26"/>
        </w:rPr>
      </w:pPr>
    </w:p>
    <w:p w:rsidR="00E94EAD" w:rsidRDefault="00E94EAD" w:rsidP="00E94EAD">
      <w:pPr>
        <w:spacing w:line="360" w:lineRule="auto"/>
        <w:rPr>
          <w:rFonts w:cs="Arial"/>
          <w:sz w:val="26"/>
          <w:szCs w:val="26"/>
        </w:rPr>
      </w:pPr>
      <w:r w:rsidRPr="00E94EAD">
        <w:rPr>
          <w:rFonts w:cs="Arial"/>
          <w:sz w:val="26"/>
          <w:szCs w:val="26"/>
        </w:rPr>
        <w:t>El rezago en tecnología para los procesos de ejecución de la obra pública en México es mayor que en los países con las mismas condiciones de desarrol</w:t>
      </w:r>
      <w:r w:rsidR="008228C0">
        <w:rPr>
          <w:rFonts w:cs="Arial"/>
          <w:sz w:val="26"/>
          <w:szCs w:val="26"/>
        </w:rPr>
        <w:t>lo y con los más desarrollados.</w:t>
      </w:r>
    </w:p>
    <w:p w:rsidR="008228C0" w:rsidRPr="00E94EAD" w:rsidRDefault="008228C0" w:rsidP="00E94EAD">
      <w:pPr>
        <w:spacing w:line="360" w:lineRule="auto"/>
        <w:rPr>
          <w:rFonts w:cs="Arial"/>
          <w:sz w:val="26"/>
          <w:szCs w:val="26"/>
        </w:rPr>
      </w:pPr>
    </w:p>
    <w:p w:rsidR="00E94EAD" w:rsidRDefault="00E94EAD" w:rsidP="00E94EAD">
      <w:pPr>
        <w:spacing w:line="360" w:lineRule="auto"/>
        <w:rPr>
          <w:rFonts w:cs="Arial"/>
          <w:sz w:val="26"/>
          <w:szCs w:val="26"/>
        </w:rPr>
      </w:pPr>
      <w:r w:rsidRPr="00E94EAD">
        <w:rPr>
          <w:rFonts w:cs="Arial"/>
          <w:sz w:val="26"/>
          <w:szCs w:val="26"/>
        </w:rPr>
        <w:t xml:space="preserve">“México no utiliza tecnología adecuada ni para planear sus obras, ni para construir sus obras, o sea, para todo el seguimiento de la construcción del proyecto, ni para adjudicar sus contratos, ni para darle seguimiento a sus contratos, es increíble que en este país con ese nivel de país de desarrollo medio esté tan rezagado”, </w:t>
      </w:r>
    </w:p>
    <w:p w:rsidR="008228C0" w:rsidRPr="00E94EAD" w:rsidRDefault="008228C0" w:rsidP="00E94EAD">
      <w:pPr>
        <w:spacing w:line="360" w:lineRule="auto"/>
        <w:rPr>
          <w:rFonts w:cs="Arial"/>
          <w:sz w:val="26"/>
          <w:szCs w:val="26"/>
        </w:rPr>
      </w:pPr>
    </w:p>
    <w:p w:rsidR="00E94EAD" w:rsidRPr="00E94EAD" w:rsidRDefault="00E94EAD" w:rsidP="00E94EAD">
      <w:pPr>
        <w:spacing w:line="360" w:lineRule="auto"/>
        <w:rPr>
          <w:rFonts w:cs="Arial"/>
          <w:sz w:val="26"/>
          <w:szCs w:val="26"/>
        </w:rPr>
      </w:pPr>
      <w:r w:rsidRPr="00E94EAD">
        <w:rPr>
          <w:rFonts w:cs="Arial"/>
          <w:sz w:val="26"/>
          <w:szCs w:val="26"/>
        </w:rPr>
        <w:t xml:space="preserve">“El compranet es una herramienta </w:t>
      </w:r>
      <w:r w:rsidR="008228C0">
        <w:rPr>
          <w:rFonts w:cs="Arial"/>
          <w:sz w:val="26"/>
          <w:szCs w:val="26"/>
        </w:rPr>
        <w:t>inoperante</w:t>
      </w:r>
      <w:r w:rsidRPr="00E94EAD">
        <w:rPr>
          <w:rFonts w:cs="Arial"/>
          <w:sz w:val="26"/>
          <w:szCs w:val="26"/>
        </w:rPr>
        <w:t xml:space="preserve"> actualmente; muy rezagada, tecnológicamente, que se considera </w:t>
      </w:r>
      <w:r w:rsidR="008228C0">
        <w:rPr>
          <w:rFonts w:cs="Arial"/>
          <w:sz w:val="26"/>
          <w:szCs w:val="26"/>
        </w:rPr>
        <w:t xml:space="preserve">más bien </w:t>
      </w:r>
      <w:r w:rsidRPr="00E94EAD">
        <w:rPr>
          <w:rFonts w:cs="Arial"/>
          <w:sz w:val="26"/>
          <w:szCs w:val="26"/>
        </w:rPr>
        <w:t xml:space="preserve">una biblioteca de documentos, </w:t>
      </w:r>
      <w:r w:rsidR="008228C0">
        <w:rPr>
          <w:rFonts w:cs="Arial"/>
          <w:sz w:val="26"/>
          <w:szCs w:val="26"/>
        </w:rPr>
        <w:t xml:space="preserve">en lugar de que sirva </w:t>
      </w:r>
      <w:r w:rsidRPr="00E94EAD">
        <w:rPr>
          <w:rFonts w:cs="Arial"/>
          <w:sz w:val="26"/>
          <w:szCs w:val="26"/>
        </w:rPr>
        <w:t xml:space="preserve">realmente, </w:t>
      </w:r>
      <w:r w:rsidR="008228C0">
        <w:rPr>
          <w:rFonts w:cs="Arial"/>
          <w:sz w:val="26"/>
          <w:szCs w:val="26"/>
        </w:rPr>
        <w:t xml:space="preserve">para </w:t>
      </w:r>
      <w:r w:rsidR="006B0BC0">
        <w:rPr>
          <w:rFonts w:cs="Arial"/>
          <w:sz w:val="26"/>
          <w:szCs w:val="26"/>
        </w:rPr>
        <w:t>llevar un verdadero</w:t>
      </w:r>
      <w:r w:rsidRPr="00E94EAD">
        <w:rPr>
          <w:rFonts w:cs="Arial"/>
          <w:sz w:val="26"/>
          <w:szCs w:val="26"/>
        </w:rPr>
        <w:t xml:space="preserve"> proceso de la contratación”, </w:t>
      </w:r>
    </w:p>
    <w:p w:rsidR="007627CB" w:rsidRDefault="007627CB" w:rsidP="00E94EAD">
      <w:pPr>
        <w:spacing w:line="360" w:lineRule="auto"/>
        <w:rPr>
          <w:rFonts w:cs="Arial"/>
          <w:sz w:val="26"/>
          <w:szCs w:val="26"/>
        </w:rPr>
      </w:pPr>
    </w:p>
    <w:p w:rsidR="00E94EAD" w:rsidRDefault="00E94EAD" w:rsidP="00E94EAD">
      <w:pPr>
        <w:spacing w:line="360" w:lineRule="auto"/>
        <w:rPr>
          <w:rFonts w:cs="Arial"/>
          <w:sz w:val="26"/>
          <w:szCs w:val="26"/>
        </w:rPr>
      </w:pPr>
      <w:r w:rsidRPr="00E94EAD">
        <w:rPr>
          <w:rFonts w:cs="Arial"/>
          <w:sz w:val="26"/>
          <w:szCs w:val="26"/>
        </w:rPr>
        <w:lastRenderedPageBreak/>
        <w:t xml:space="preserve">En otros países, en cambio, poseen herramientas tecnológicas para observar cómo se planea, contrata, ejecuta y revisa cada edificación. Por lo </w:t>
      </w:r>
      <w:proofErr w:type="gramStart"/>
      <w:r w:rsidR="008228C0">
        <w:rPr>
          <w:rFonts w:cs="Arial"/>
          <w:sz w:val="26"/>
          <w:szCs w:val="26"/>
        </w:rPr>
        <w:t>tanto</w:t>
      </w:r>
      <w:proofErr w:type="gramEnd"/>
      <w:r w:rsidR="008228C0">
        <w:rPr>
          <w:rFonts w:cs="Arial"/>
          <w:sz w:val="26"/>
          <w:szCs w:val="26"/>
        </w:rPr>
        <w:t xml:space="preserve"> gobierno federal, entidades federativas y gobiernos municipales, tienen la urgente necesida</w:t>
      </w:r>
      <w:r w:rsidR="006B0BC0">
        <w:rPr>
          <w:rFonts w:cs="Arial"/>
          <w:sz w:val="26"/>
          <w:szCs w:val="26"/>
        </w:rPr>
        <w:t>d de adoptar nuevas tecnologías, para la implementación de los procesos de licitación.</w:t>
      </w:r>
    </w:p>
    <w:p w:rsidR="008228C0" w:rsidRDefault="008228C0" w:rsidP="00E94EAD">
      <w:pPr>
        <w:spacing w:line="360" w:lineRule="auto"/>
        <w:rPr>
          <w:rFonts w:cs="Arial"/>
          <w:sz w:val="26"/>
          <w:szCs w:val="26"/>
        </w:rPr>
      </w:pPr>
    </w:p>
    <w:p w:rsidR="00005DFF" w:rsidRDefault="00005DFF" w:rsidP="00005DFF">
      <w:pPr>
        <w:spacing w:line="360" w:lineRule="auto"/>
        <w:rPr>
          <w:sz w:val="26"/>
          <w:szCs w:val="26"/>
        </w:rPr>
      </w:pPr>
      <w:r>
        <w:rPr>
          <w:sz w:val="26"/>
          <w:szCs w:val="26"/>
        </w:rPr>
        <w:t xml:space="preserve">Como todos sabemos el ejercicio de la función pública implica la aplicación de los recursos con </w:t>
      </w:r>
      <w:r w:rsidRPr="00005DFF">
        <w:rPr>
          <w:sz w:val="26"/>
          <w:szCs w:val="26"/>
        </w:rPr>
        <w:t xml:space="preserve">eficacia, eficiencia, imparcialidad y honradez que aseguren </w:t>
      </w:r>
      <w:r>
        <w:rPr>
          <w:sz w:val="26"/>
          <w:szCs w:val="26"/>
        </w:rPr>
        <w:t xml:space="preserve">en todo momento </w:t>
      </w:r>
      <w:r w:rsidRPr="00005DFF">
        <w:rPr>
          <w:sz w:val="26"/>
          <w:szCs w:val="26"/>
        </w:rPr>
        <w:t>las mej</w:t>
      </w:r>
      <w:r>
        <w:rPr>
          <w:sz w:val="26"/>
          <w:szCs w:val="26"/>
        </w:rPr>
        <w:t>ores condiciones para el Estado en beneficio de la ciudadanía.</w:t>
      </w:r>
    </w:p>
    <w:p w:rsidR="00005DFF" w:rsidRDefault="00005DFF" w:rsidP="00005DFF">
      <w:pPr>
        <w:spacing w:line="360" w:lineRule="auto"/>
        <w:rPr>
          <w:sz w:val="26"/>
          <w:szCs w:val="26"/>
        </w:rPr>
      </w:pPr>
    </w:p>
    <w:p w:rsidR="005E3FDB" w:rsidRDefault="00005DFF" w:rsidP="00005DFF">
      <w:pPr>
        <w:spacing w:line="360" w:lineRule="auto"/>
        <w:rPr>
          <w:sz w:val="26"/>
          <w:szCs w:val="26"/>
        </w:rPr>
      </w:pPr>
      <w:r>
        <w:rPr>
          <w:sz w:val="26"/>
          <w:szCs w:val="26"/>
        </w:rPr>
        <w:t>Aunado a todo lo anterior, desafortunadamente, existe actualmente una práctica muy común por quienes ejercen el poder en cualquiera de los tres niveles de gobierno, siendo esta</w:t>
      </w:r>
      <w:r w:rsidR="005E3FDB">
        <w:rPr>
          <w:sz w:val="26"/>
          <w:szCs w:val="26"/>
        </w:rPr>
        <w:t>,</w:t>
      </w:r>
      <w:r>
        <w:rPr>
          <w:sz w:val="26"/>
          <w:szCs w:val="26"/>
        </w:rPr>
        <w:t xml:space="preserve"> el de </w:t>
      </w:r>
      <w:r w:rsidRPr="00005DFF">
        <w:rPr>
          <w:sz w:val="26"/>
          <w:szCs w:val="26"/>
        </w:rPr>
        <w:t>construir, instalar, ampliar, adecuar, remodelar, restaurar, conservar, mantener, modificar obras sin que sea necesario,</w:t>
      </w:r>
      <w:r>
        <w:rPr>
          <w:sz w:val="26"/>
          <w:szCs w:val="26"/>
        </w:rPr>
        <w:t xml:space="preserve"> o que todavía cuentan con vida de uso útil,</w:t>
      </w:r>
      <w:r w:rsidR="005E3FDB">
        <w:rPr>
          <w:sz w:val="26"/>
          <w:szCs w:val="26"/>
        </w:rPr>
        <w:t xml:space="preserve"> lo cual hace que se desperdicien muchos recursos que pueden ser utilizados en la construcción de otras obras de beneficio social, como escuelas u hospitales tan solo por mencionar algunos ejemplos.</w:t>
      </w:r>
    </w:p>
    <w:p w:rsidR="005E3FDB" w:rsidRDefault="005E3FDB" w:rsidP="00005DFF">
      <w:pPr>
        <w:spacing w:line="360" w:lineRule="auto"/>
        <w:rPr>
          <w:sz w:val="26"/>
          <w:szCs w:val="26"/>
        </w:rPr>
      </w:pPr>
    </w:p>
    <w:p w:rsidR="005E3FDB" w:rsidRDefault="005E3FDB" w:rsidP="00005DFF">
      <w:pPr>
        <w:spacing w:line="360" w:lineRule="auto"/>
        <w:rPr>
          <w:rFonts w:cs="Arial"/>
          <w:bCs/>
          <w:color w:val="000000"/>
          <w:sz w:val="26"/>
          <w:szCs w:val="26"/>
        </w:rPr>
      </w:pPr>
      <w:r>
        <w:rPr>
          <w:sz w:val="26"/>
          <w:szCs w:val="26"/>
        </w:rPr>
        <w:t xml:space="preserve">Siendo este tema precisamente el objetivo de la presente iniciativa de ley, es decir se pretende establecer en la ley estatal </w:t>
      </w:r>
      <w:r>
        <w:rPr>
          <w:rFonts w:cs="Arial"/>
          <w:bCs/>
          <w:color w:val="000000"/>
          <w:sz w:val="26"/>
          <w:szCs w:val="26"/>
        </w:rPr>
        <w:t>de Obras Públicas y Servicios Relacionados con las mismas, el que queda expresamente prohibido el ejecutar o contratar obras que aun cuenten con vida útil evidente.</w:t>
      </w:r>
    </w:p>
    <w:p w:rsidR="005E3FDB" w:rsidRDefault="005E3FDB" w:rsidP="00005DFF">
      <w:pPr>
        <w:spacing w:line="360" w:lineRule="auto"/>
        <w:rPr>
          <w:rFonts w:cs="Arial"/>
          <w:bCs/>
          <w:color w:val="000000"/>
          <w:sz w:val="26"/>
          <w:szCs w:val="26"/>
        </w:rPr>
      </w:pPr>
    </w:p>
    <w:p w:rsidR="004448D3" w:rsidRPr="004448D3" w:rsidRDefault="005E3FDB" w:rsidP="004448D3">
      <w:pPr>
        <w:spacing w:line="360" w:lineRule="auto"/>
        <w:rPr>
          <w:sz w:val="26"/>
          <w:szCs w:val="26"/>
        </w:rPr>
      </w:pPr>
      <w:r w:rsidRPr="004448D3">
        <w:rPr>
          <w:sz w:val="26"/>
          <w:szCs w:val="26"/>
        </w:rPr>
        <w:t>Un ejemplo muy claro de lo que les estoy mencionando es la práctica en la que en estos últimos años han estado incurriendo algunos municipios del estado, en donde solicitan créditos para el cambio de alumbrado público</w:t>
      </w:r>
      <w:r w:rsidR="00EA7A56" w:rsidRPr="004448D3">
        <w:rPr>
          <w:sz w:val="26"/>
          <w:szCs w:val="26"/>
        </w:rPr>
        <w:t>,</w:t>
      </w:r>
      <w:r w:rsidRPr="004448D3">
        <w:rPr>
          <w:sz w:val="26"/>
          <w:szCs w:val="26"/>
        </w:rPr>
        <w:t xml:space="preserve"> con el fin de sustituir las lámparas viejas por unas de tecnología leed, el problema deriva es </w:t>
      </w:r>
      <w:proofErr w:type="gramStart"/>
      <w:r w:rsidRPr="004448D3">
        <w:rPr>
          <w:sz w:val="26"/>
          <w:szCs w:val="26"/>
        </w:rPr>
        <w:t>que</w:t>
      </w:r>
      <w:proofErr w:type="gramEnd"/>
      <w:r w:rsidRPr="004448D3">
        <w:rPr>
          <w:sz w:val="26"/>
          <w:szCs w:val="26"/>
        </w:rPr>
        <w:t xml:space="preserve"> al año </w:t>
      </w:r>
      <w:r w:rsidRPr="004448D3">
        <w:rPr>
          <w:sz w:val="26"/>
          <w:szCs w:val="26"/>
        </w:rPr>
        <w:lastRenderedPageBreak/>
        <w:t xml:space="preserve">o dos años, vuelven a sustituir esas lámparas con tecnología leed, cuando </w:t>
      </w:r>
      <w:r w:rsidR="004448D3">
        <w:rPr>
          <w:sz w:val="26"/>
          <w:szCs w:val="26"/>
        </w:rPr>
        <w:t>l</w:t>
      </w:r>
      <w:r w:rsidR="004448D3" w:rsidRPr="004448D3">
        <w:rPr>
          <w:sz w:val="26"/>
          <w:szCs w:val="26"/>
        </w:rPr>
        <w:t xml:space="preserve">os leds tienen una vida útil general de 50 mil horas. Si usa sus luces durante 10 horas al día, esto </w:t>
      </w:r>
      <w:r w:rsidR="00324FCE">
        <w:rPr>
          <w:sz w:val="26"/>
          <w:szCs w:val="26"/>
        </w:rPr>
        <w:t xml:space="preserve">por tanto significa una vida útil de </w:t>
      </w:r>
      <w:r w:rsidR="004448D3" w:rsidRPr="004448D3">
        <w:rPr>
          <w:sz w:val="26"/>
          <w:szCs w:val="26"/>
        </w:rPr>
        <w:t>13.7 años.</w:t>
      </w:r>
    </w:p>
    <w:p w:rsidR="00113694" w:rsidRDefault="00113694" w:rsidP="00EA7A56">
      <w:pPr>
        <w:spacing w:line="360" w:lineRule="auto"/>
        <w:rPr>
          <w:sz w:val="26"/>
          <w:szCs w:val="26"/>
        </w:rPr>
      </w:pPr>
      <w:r>
        <w:rPr>
          <w:sz w:val="26"/>
          <w:szCs w:val="26"/>
        </w:rPr>
        <w:t xml:space="preserve">Otro ejemplo más el que pude constatar hace unas semanas, cuando visitamos </w:t>
      </w:r>
      <w:proofErr w:type="gramStart"/>
      <w:r>
        <w:rPr>
          <w:sz w:val="26"/>
          <w:szCs w:val="26"/>
        </w:rPr>
        <w:t>el  municipio</w:t>
      </w:r>
      <w:proofErr w:type="gramEnd"/>
      <w:r>
        <w:rPr>
          <w:sz w:val="26"/>
          <w:szCs w:val="26"/>
        </w:rPr>
        <w:t xml:space="preserve"> de General  Cepeda y pudimos observar cómo se realizaron diversas obras a un costo muy por encima de su valor real</w:t>
      </w:r>
      <w:r w:rsidR="004448D3">
        <w:rPr>
          <w:sz w:val="26"/>
          <w:szCs w:val="26"/>
        </w:rPr>
        <w:t>,</w:t>
      </w:r>
      <w:r>
        <w:rPr>
          <w:sz w:val="26"/>
          <w:szCs w:val="26"/>
        </w:rPr>
        <w:t xml:space="preserve"> y sin ninguna utilidad pública para la población</w:t>
      </w:r>
      <w:r w:rsidR="004448D3">
        <w:rPr>
          <w:sz w:val="26"/>
          <w:szCs w:val="26"/>
        </w:rPr>
        <w:t>,</w:t>
      </w:r>
      <w:r>
        <w:rPr>
          <w:sz w:val="26"/>
          <w:szCs w:val="26"/>
        </w:rPr>
        <w:t xml:space="preserve"> como el recarpeteo de dos tramos en donde existe nula presencia de ciudadanos y su costo es muy elevado además de obras </w:t>
      </w:r>
      <w:r w:rsidR="004448D3">
        <w:rPr>
          <w:sz w:val="26"/>
          <w:szCs w:val="26"/>
        </w:rPr>
        <w:t xml:space="preserve">pesimamente </w:t>
      </w:r>
      <w:r>
        <w:rPr>
          <w:sz w:val="26"/>
          <w:szCs w:val="26"/>
        </w:rPr>
        <w:t>mal ejecutadas.</w:t>
      </w:r>
    </w:p>
    <w:p w:rsidR="00113694" w:rsidRDefault="00113694" w:rsidP="00EA7A56">
      <w:pPr>
        <w:spacing w:line="360" w:lineRule="auto"/>
        <w:rPr>
          <w:sz w:val="26"/>
          <w:szCs w:val="26"/>
        </w:rPr>
      </w:pPr>
    </w:p>
    <w:p w:rsidR="004448D3" w:rsidRDefault="004448D3" w:rsidP="00EA7A56">
      <w:pPr>
        <w:spacing w:line="360" w:lineRule="auto"/>
        <w:rPr>
          <w:sz w:val="26"/>
          <w:szCs w:val="26"/>
        </w:rPr>
      </w:pPr>
      <w:r>
        <w:rPr>
          <w:sz w:val="26"/>
          <w:szCs w:val="26"/>
        </w:rPr>
        <w:t>Sin lugar a dudas e</w:t>
      </w:r>
      <w:r w:rsidR="00EA7A56">
        <w:rPr>
          <w:sz w:val="26"/>
          <w:szCs w:val="26"/>
        </w:rPr>
        <w:t xml:space="preserve">l realizar este tipo de prácticas </w:t>
      </w:r>
      <w:r w:rsidR="00DE1F8D">
        <w:rPr>
          <w:sz w:val="26"/>
          <w:szCs w:val="26"/>
        </w:rPr>
        <w:t>por parte de cualquier gobierno a la hora de ejecutar alguna obra</w:t>
      </w:r>
      <w:r>
        <w:rPr>
          <w:sz w:val="26"/>
          <w:szCs w:val="26"/>
        </w:rPr>
        <w:t xml:space="preserve">, lo hacen como </w:t>
      </w:r>
      <w:r w:rsidR="00EA7A56">
        <w:rPr>
          <w:sz w:val="26"/>
          <w:szCs w:val="26"/>
        </w:rPr>
        <w:t xml:space="preserve">consecuencia </w:t>
      </w:r>
      <w:r>
        <w:rPr>
          <w:sz w:val="26"/>
          <w:szCs w:val="26"/>
        </w:rPr>
        <w:t xml:space="preserve">de </w:t>
      </w:r>
      <w:r w:rsidR="00EA7A56">
        <w:rPr>
          <w:sz w:val="26"/>
          <w:szCs w:val="26"/>
        </w:rPr>
        <w:t xml:space="preserve">que la obra pública </w:t>
      </w:r>
      <w:r w:rsidR="00EA7A56" w:rsidRPr="00EA7A56">
        <w:rPr>
          <w:sz w:val="26"/>
          <w:szCs w:val="26"/>
        </w:rPr>
        <w:t xml:space="preserve">es </w:t>
      </w:r>
      <w:r>
        <w:rPr>
          <w:sz w:val="26"/>
          <w:szCs w:val="26"/>
        </w:rPr>
        <w:t xml:space="preserve">muy </w:t>
      </w:r>
      <w:r w:rsidR="00EA7A56" w:rsidRPr="00EA7A56">
        <w:rPr>
          <w:sz w:val="26"/>
          <w:szCs w:val="26"/>
        </w:rPr>
        <w:t xml:space="preserve">difícil de monitorear </w:t>
      </w:r>
      <w:r>
        <w:rPr>
          <w:sz w:val="26"/>
          <w:szCs w:val="26"/>
        </w:rPr>
        <w:t xml:space="preserve">por parte de la </w:t>
      </w:r>
      <w:r w:rsidR="00EA7A56" w:rsidRPr="00EA7A56">
        <w:rPr>
          <w:sz w:val="26"/>
          <w:szCs w:val="26"/>
        </w:rPr>
        <w:t>sociedad civil</w:t>
      </w:r>
      <w:r>
        <w:rPr>
          <w:sz w:val="26"/>
          <w:szCs w:val="26"/>
        </w:rPr>
        <w:t>,</w:t>
      </w:r>
      <w:r w:rsidR="00EA7A56" w:rsidRPr="00EA7A56">
        <w:rPr>
          <w:sz w:val="26"/>
          <w:szCs w:val="26"/>
        </w:rPr>
        <w:t xml:space="preserve"> debido a que </w:t>
      </w:r>
      <w:r>
        <w:rPr>
          <w:sz w:val="26"/>
          <w:szCs w:val="26"/>
        </w:rPr>
        <w:t xml:space="preserve">se </w:t>
      </w:r>
      <w:r w:rsidR="00EA7A56" w:rsidRPr="00EA7A56">
        <w:rPr>
          <w:sz w:val="26"/>
          <w:szCs w:val="26"/>
        </w:rPr>
        <w:t>requiere un nivel de conocimiento técnico</w:t>
      </w:r>
      <w:r>
        <w:rPr>
          <w:sz w:val="26"/>
          <w:szCs w:val="26"/>
        </w:rPr>
        <w:t>,</w:t>
      </w:r>
      <w:r w:rsidR="00EA7A56" w:rsidRPr="00EA7A56">
        <w:rPr>
          <w:sz w:val="26"/>
          <w:szCs w:val="26"/>
        </w:rPr>
        <w:t xml:space="preserve"> que en ocasiones no tienen ni los </w:t>
      </w:r>
      <w:r w:rsidR="00EA7A56">
        <w:rPr>
          <w:sz w:val="26"/>
          <w:szCs w:val="26"/>
        </w:rPr>
        <w:t xml:space="preserve">propios </w:t>
      </w:r>
      <w:r w:rsidR="00EA7A56" w:rsidRPr="00EA7A56">
        <w:rPr>
          <w:sz w:val="26"/>
          <w:szCs w:val="26"/>
        </w:rPr>
        <w:t>funcionarios encarg</w:t>
      </w:r>
      <w:r>
        <w:rPr>
          <w:sz w:val="26"/>
          <w:szCs w:val="26"/>
        </w:rPr>
        <w:t>ados de los procesos de compra, de ahí que se aprovechen de esa falta de conocimiento para ejecutar obras que aún tienen una vida útil o que realmente no representan una utilidad pública para la ciudadanía.</w:t>
      </w:r>
    </w:p>
    <w:p w:rsidR="004448D3" w:rsidRPr="004448D3" w:rsidRDefault="004448D3" w:rsidP="00EA7A56">
      <w:pPr>
        <w:spacing w:line="360" w:lineRule="auto"/>
        <w:rPr>
          <w:sz w:val="26"/>
          <w:szCs w:val="26"/>
        </w:rPr>
      </w:pPr>
    </w:p>
    <w:p w:rsidR="00EA7A56" w:rsidRPr="004448D3" w:rsidRDefault="004448D3" w:rsidP="004448D3">
      <w:pPr>
        <w:spacing w:line="360" w:lineRule="auto"/>
        <w:rPr>
          <w:sz w:val="26"/>
          <w:szCs w:val="26"/>
        </w:rPr>
      </w:pPr>
      <w:r w:rsidRPr="004448D3">
        <w:rPr>
          <w:sz w:val="26"/>
          <w:szCs w:val="26"/>
        </w:rPr>
        <w:t>Por su parte en materia de vida útil de edificios, la Academia Mexicana de Ciencias, en el artículo “¿Cómo se mide la vida útil de los edificios?”, de Silverio Hernández Moreno,</w:t>
      </w:r>
      <w:r w:rsidR="00627BFF">
        <w:rPr>
          <w:sz w:val="26"/>
          <w:szCs w:val="26"/>
        </w:rPr>
        <w:t xml:space="preserve"> </w:t>
      </w:r>
      <w:r w:rsidRPr="004448D3">
        <w:rPr>
          <w:sz w:val="26"/>
          <w:szCs w:val="26"/>
        </w:rPr>
        <w:t xml:space="preserve">señala que la vida útil de diseño, es </w:t>
      </w:r>
      <w:r w:rsidR="00627BFF">
        <w:rPr>
          <w:sz w:val="26"/>
          <w:szCs w:val="26"/>
        </w:rPr>
        <w:t xml:space="preserve">el </w:t>
      </w:r>
      <w:r w:rsidRPr="004448D3">
        <w:rPr>
          <w:sz w:val="26"/>
          <w:szCs w:val="26"/>
        </w:rPr>
        <w:t>tiempo de referencia durante el cual esperamos que la construcción permanecerá sin necesidad de realizar un mantenimiento correctivo muy costoso.</w:t>
      </w:r>
    </w:p>
    <w:p w:rsidR="00EA7A56" w:rsidRPr="00EA7A56" w:rsidRDefault="00EA7A56" w:rsidP="00EA7A56">
      <w:pPr>
        <w:spacing w:line="360" w:lineRule="auto"/>
        <w:rPr>
          <w:sz w:val="26"/>
          <w:szCs w:val="26"/>
        </w:rPr>
      </w:pPr>
    </w:p>
    <w:p w:rsidR="00627BFF" w:rsidRDefault="00627BFF" w:rsidP="00627BFF">
      <w:pPr>
        <w:spacing w:line="360" w:lineRule="auto"/>
        <w:rPr>
          <w:sz w:val="26"/>
          <w:szCs w:val="26"/>
          <w:shd w:val="clear" w:color="auto" w:fill="FFFFFF"/>
        </w:rPr>
      </w:pPr>
      <w:r>
        <w:rPr>
          <w:sz w:val="26"/>
          <w:szCs w:val="26"/>
          <w:shd w:val="clear" w:color="auto" w:fill="FFFFFF"/>
        </w:rPr>
        <w:t xml:space="preserve">Por otro lado, también a través de la presente iniciativa de ley se pretende incorporar al catálogo de definiciones establecidas en el artículo 2 de la </w:t>
      </w:r>
      <w:r w:rsidRPr="00B017CD">
        <w:rPr>
          <w:rFonts w:cs="Arial"/>
          <w:bCs/>
          <w:color w:val="000000"/>
          <w:sz w:val="26"/>
          <w:szCs w:val="26"/>
        </w:rPr>
        <w:t xml:space="preserve">Ley </w:t>
      </w:r>
      <w:r>
        <w:rPr>
          <w:rFonts w:cs="Arial"/>
          <w:bCs/>
          <w:color w:val="000000"/>
          <w:sz w:val="26"/>
          <w:szCs w:val="26"/>
        </w:rPr>
        <w:t xml:space="preserve">Estatal </w:t>
      </w:r>
      <w:r w:rsidRPr="00B017CD">
        <w:rPr>
          <w:rFonts w:cs="Arial"/>
          <w:bCs/>
          <w:color w:val="000000"/>
          <w:sz w:val="26"/>
          <w:szCs w:val="26"/>
        </w:rPr>
        <w:t>de Obras Públicas y Servicios Relacionados con las mismas</w:t>
      </w:r>
      <w:r>
        <w:rPr>
          <w:rFonts w:cs="Arial"/>
          <w:bCs/>
          <w:color w:val="000000"/>
          <w:sz w:val="26"/>
          <w:szCs w:val="26"/>
        </w:rPr>
        <w:t xml:space="preserve">, el concepto de </w:t>
      </w:r>
      <w:r w:rsidRPr="00B017CD">
        <w:rPr>
          <w:sz w:val="26"/>
          <w:szCs w:val="26"/>
          <w:shd w:val="clear" w:color="auto" w:fill="FFFFFF"/>
        </w:rPr>
        <w:lastRenderedPageBreak/>
        <w:t>Diseño universal</w:t>
      </w:r>
      <w:r>
        <w:rPr>
          <w:sz w:val="26"/>
          <w:szCs w:val="26"/>
          <w:shd w:val="clear" w:color="auto" w:fill="FFFFFF"/>
        </w:rPr>
        <w:t xml:space="preserve">, el cual debe entenderse, </w:t>
      </w:r>
      <w:r w:rsidRPr="00B017CD">
        <w:rPr>
          <w:sz w:val="26"/>
          <w:szCs w:val="26"/>
          <w:shd w:val="clear" w:color="auto" w:fill="FFFFFF"/>
        </w:rPr>
        <w:t>como el diseño de productos, entornos, programas y servicios que puedan utilizar todas las personas, en la mayor medida posible, sin necesidad de adaptación ni diseño especializado.</w:t>
      </w:r>
    </w:p>
    <w:p w:rsidR="00627BFF" w:rsidRDefault="00627BFF" w:rsidP="00627BFF">
      <w:pPr>
        <w:spacing w:line="360" w:lineRule="auto"/>
        <w:rPr>
          <w:sz w:val="26"/>
          <w:szCs w:val="26"/>
          <w:shd w:val="clear" w:color="auto" w:fill="FFFFFF"/>
        </w:rPr>
      </w:pPr>
    </w:p>
    <w:p w:rsidR="00005DFF" w:rsidRPr="00EA7A56" w:rsidRDefault="00627BFF" w:rsidP="00EA7A56">
      <w:pPr>
        <w:spacing w:line="360" w:lineRule="auto"/>
        <w:rPr>
          <w:sz w:val="26"/>
          <w:szCs w:val="26"/>
        </w:rPr>
      </w:pPr>
      <w:r>
        <w:rPr>
          <w:sz w:val="26"/>
          <w:szCs w:val="26"/>
        </w:rPr>
        <w:t xml:space="preserve">Por último, les comento que esfuerzos similares a los que hoy se presentan se presentaron en la Cámara de diputados y en algunas entidades federativas, todas con la intención de tratar de parar el derroche de recursos públicos en obras que aún tienen una vida útil, o que en realidad no representan un beneficio universal para la ciudadanía ni son de utilidad </w:t>
      </w:r>
      <w:r w:rsidR="00A02C2F">
        <w:rPr>
          <w:sz w:val="26"/>
          <w:szCs w:val="26"/>
        </w:rPr>
        <w:t>pública</w:t>
      </w:r>
      <w:r>
        <w:rPr>
          <w:sz w:val="26"/>
          <w:szCs w:val="26"/>
        </w:rPr>
        <w:t xml:space="preserve">. </w:t>
      </w:r>
    </w:p>
    <w:p w:rsidR="00E94EAD" w:rsidRDefault="00E94EAD" w:rsidP="00027441">
      <w:pPr>
        <w:autoSpaceDE w:val="0"/>
        <w:autoSpaceDN w:val="0"/>
        <w:adjustRightInd w:val="0"/>
        <w:spacing w:line="360" w:lineRule="auto"/>
        <w:rPr>
          <w:rFonts w:eastAsia="Calibri" w:cs="Arial"/>
          <w:color w:val="000000"/>
          <w:sz w:val="26"/>
          <w:szCs w:val="26"/>
        </w:rPr>
      </w:pPr>
    </w:p>
    <w:p w:rsidR="00027441" w:rsidRPr="00B017CD" w:rsidRDefault="00027441" w:rsidP="00027441">
      <w:pPr>
        <w:autoSpaceDE w:val="0"/>
        <w:autoSpaceDN w:val="0"/>
        <w:adjustRightInd w:val="0"/>
        <w:spacing w:line="360" w:lineRule="auto"/>
        <w:rPr>
          <w:rFonts w:cs="Arial"/>
          <w:color w:val="000000"/>
          <w:sz w:val="26"/>
          <w:szCs w:val="26"/>
        </w:rPr>
      </w:pPr>
      <w:r w:rsidRPr="00B017CD">
        <w:rPr>
          <w:rFonts w:eastAsia="Calibri" w:cs="Arial"/>
          <w:color w:val="000000"/>
          <w:sz w:val="26"/>
          <w:szCs w:val="26"/>
        </w:rPr>
        <w:t xml:space="preserve">En virtud de lo anterior, es que </w:t>
      </w:r>
      <w:r w:rsidRPr="00B017CD">
        <w:rPr>
          <w:rFonts w:cs="Arial"/>
          <w:color w:val="000000"/>
          <w:sz w:val="26"/>
          <w:szCs w:val="26"/>
        </w:rPr>
        <w:t>se somete a consideración de este Honorable Congreso del Estado, para su revisión, análisis y, en su caso, aprobación, la siguiente:</w:t>
      </w:r>
    </w:p>
    <w:p w:rsidR="00027441" w:rsidRPr="00B017CD" w:rsidRDefault="00027441" w:rsidP="004A6EEA">
      <w:pPr>
        <w:spacing w:line="360" w:lineRule="auto"/>
        <w:rPr>
          <w:rFonts w:cs="Arial"/>
          <w:bCs/>
          <w:color w:val="000000"/>
          <w:sz w:val="26"/>
          <w:szCs w:val="26"/>
        </w:rPr>
      </w:pPr>
    </w:p>
    <w:p w:rsidR="004A6EEA" w:rsidRPr="00B017CD" w:rsidRDefault="004A6EEA" w:rsidP="004A6EEA">
      <w:pPr>
        <w:spacing w:line="360" w:lineRule="auto"/>
        <w:rPr>
          <w:rFonts w:cs="Arial"/>
          <w:sz w:val="26"/>
          <w:szCs w:val="26"/>
        </w:rPr>
      </w:pPr>
      <w:r w:rsidRPr="00B017CD">
        <w:rPr>
          <w:rFonts w:cs="Arial"/>
          <w:bCs/>
          <w:color w:val="000000"/>
          <w:sz w:val="26"/>
          <w:szCs w:val="26"/>
        </w:rPr>
        <w:t xml:space="preserve">Iniciativa de Decreto por el que se modifican diversas disposiciones del </w:t>
      </w:r>
      <w:r w:rsidR="00C8364A" w:rsidRPr="00B017CD">
        <w:rPr>
          <w:rFonts w:cs="Arial"/>
          <w:bCs/>
          <w:color w:val="000000"/>
          <w:sz w:val="26"/>
          <w:szCs w:val="26"/>
        </w:rPr>
        <w:t>Artículo</w:t>
      </w:r>
      <w:r w:rsidR="00B017CD" w:rsidRPr="00B017CD">
        <w:rPr>
          <w:rFonts w:cs="Arial"/>
          <w:bCs/>
          <w:color w:val="000000"/>
          <w:sz w:val="26"/>
          <w:szCs w:val="26"/>
        </w:rPr>
        <w:t xml:space="preserve"> </w:t>
      </w:r>
      <w:r w:rsidR="003B7A2F">
        <w:rPr>
          <w:rFonts w:cs="Arial"/>
          <w:bCs/>
          <w:color w:val="000000"/>
          <w:sz w:val="26"/>
          <w:szCs w:val="26"/>
        </w:rPr>
        <w:t xml:space="preserve">2, 4 y 10 </w:t>
      </w:r>
      <w:r w:rsidR="00B017CD" w:rsidRPr="00B017CD">
        <w:rPr>
          <w:rFonts w:cs="Arial"/>
          <w:bCs/>
          <w:color w:val="000000"/>
          <w:sz w:val="26"/>
          <w:szCs w:val="26"/>
        </w:rPr>
        <w:t>de la Ley de Obras Públicas y Servicios Relacionados con las mismas para el Estado de Coahuila de Zaragoza</w:t>
      </w:r>
      <w:r w:rsidR="00C8364A" w:rsidRPr="00B017CD">
        <w:rPr>
          <w:rFonts w:cs="Arial"/>
          <w:bCs/>
          <w:color w:val="000000"/>
          <w:sz w:val="26"/>
          <w:szCs w:val="26"/>
        </w:rPr>
        <w:t xml:space="preserve">, </w:t>
      </w:r>
      <w:r w:rsidRPr="00B017CD">
        <w:rPr>
          <w:rFonts w:cs="Arial"/>
          <w:sz w:val="26"/>
          <w:szCs w:val="26"/>
        </w:rPr>
        <w:t>para quedar como sigue:</w:t>
      </w:r>
    </w:p>
    <w:p w:rsidR="004A6EEA" w:rsidRPr="00C8364A" w:rsidRDefault="004A6EEA" w:rsidP="00184E7C">
      <w:pPr>
        <w:spacing w:line="360" w:lineRule="auto"/>
        <w:rPr>
          <w:rFonts w:cs="Arial"/>
          <w:sz w:val="26"/>
          <w:szCs w:val="26"/>
          <w:shd w:val="clear" w:color="auto" w:fill="FFFFFF"/>
        </w:rPr>
      </w:pPr>
    </w:p>
    <w:p w:rsidR="00B017CD" w:rsidRDefault="00B017CD" w:rsidP="00F24664">
      <w:pPr>
        <w:rPr>
          <w:rFonts w:ascii="Arial Narrow" w:hAnsi="Arial Narrow"/>
          <w:b/>
          <w:sz w:val="26"/>
          <w:szCs w:val="26"/>
        </w:rPr>
      </w:pPr>
    </w:p>
    <w:p w:rsidR="00B017CD" w:rsidRPr="00B017CD" w:rsidRDefault="00B017CD" w:rsidP="00B017CD">
      <w:pPr>
        <w:spacing w:line="360" w:lineRule="auto"/>
        <w:rPr>
          <w:sz w:val="26"/>
          <w:szCs w:val="26"/>
        </w:rPr>
      </w:pPr>
      <w:r w:rsidRPr="00B017CD">
        <w:rPr>
          <w:b/>
          <w:sz w:val="26"/>
          <w:szCs w:val="26"/>
        </w:rPr>
        <w:t>Artículo 2.-</w:t>
      </w:r>
      <w:r w:rsidRPr="00B017CD">
        <w:rPr>
          <w:sz w:val="26"/>
          <w:szCs w:val="26"/>
        </w:rPr>
        <w:t xml:space="preserve"> Para los efectos de la presente Ley, se entenderá por: </w:t>
      </w:r>
    </w:p>
    <w:p w:rsidR="00B017CD" w:rsidRPr="00B017CD" w:rsidRDefault="00B017CD" w:rsidP="00B017CD">
      <w:pPr>
        <w:spacing w:line="360" w:lineRule="auto"/>
        <w:rPr>
          <w:sz w:val="26"/>
          <w:szCs w:val="26"/>
        </w:rPr>
      </w:pPr>
    </w:p>
    <w:p w:rsidR="00B017CD" w:rsidRPr="00B017CD" w:rsidRDefault="00B017CD" w:rsidP="00B017CD">
      <w:pPr>
        <w:spacing w:line="360" w:lineRule="auto"/>
        <w:rPr>
          <w:sz w:val="26"/>
          <w:szCs w:val="26"/>
        </w:rPr>
      </w:pPr>
      <w:r w:rsidRPr="00B017CD">
        <w:rPr>
          <w:sz w:val="26"/>
          <w:szCs w:val="26"/>
        </w:rPr>
        <w:t>I a XVII…………</w:t>
      </w:r>
    </w:p>
    <w:p w:rsidR="00B017CD" w:rsidRPr="003B7A2F" w:rsidRDefault="00B017CD" w:rsidP="00B017CD">
      <w:pPr>
        <w:spacing w:line="360" w:lineRule="auto"/>
        <w:rPr>
          <w:b/>
          <w:sz w:val="26"/>
          <w:szCs w:val="26"/>
        </w:rPr>
      </w:pPr>
    </w:p>
    <w:p w:rsidR="00B017CD" w:rsidRPr="003B7A2F" w:rsidRDefault="00B017CD" w:rsidP="00B017CD">
      <w:pPr>
        <w:spacing w:line="360" w:lineRule="auto"/>
        <w:rPr>
          <w:rFonts w:cs="Arial"/>
          <w:b/>
          <w:bCs/>
          <w:sz w:val="26"/>
          <w:szCs w:val="26"/>
          <w:shd w:val="clear" w:color="auto" w:fill="FFFFFF"/>
        </w:rPr>
      </w:pPr>
      <w:r w:rsidRPr="003B7A2F">
        <w:rPr>
          <w:b/>
          <w:sz w:val="26"/>
          <w:szCs w:val="26"/>
        </w:rPr>
        <w:t xml:space="preserve">XVIII.- </w:t>
      </w:r>
      <w:r w:rsidRPr="003B7A2F">
        <w:rPr>
          <w:rFonts w:cs="Arial"/>
          <w:b/>
          <w:bCs/>
          <w:sz w:val="26"/>
          <w:szCs w:val="26"/>
          <w:shd w:val="clear" w:color="auto" w:fill="FFFFFF"/>
        </w:rPr>
        <w:t>Vida útil de la obra es la estimación fundada en estudios técnicos y sociales que certifica que el uso de la obra ya no es seguro o que dejó de cumplir con especificaciones para su uso óptimo, y</w:t>
      </w:r>
    </w:p>
    <w:p w:rsidR="00B017CD" w:rsidRPr="003B7A2F" w:rsidRDefault="00B017CD" w:rsidP="00B017CD">
      <w:pPr>
        <w:spacing w:line="360" w:lineRule="auto"/>
        <w:rPr>
          <w:rFonts w:cs="Arial"/>
          <w:b/>
          <w:bCs/>
          <w:sz w:val="26"/>
          <w:szCs w:val="26"/>
          <w:shd w:val="clear" w:color="auto" w:fill="FFFFFF"/>
        </w:rPr>
      </w:pPr>
    </w:p>
    <w:p w:rsidR="00B017CD" w:rsidRPr="007D1485" w:rsidRDefault="00B017CD" w:rsidP="00B017CD">
      <w:pPr>
        <w:spacing w:line="360" w:lineRule="auto"/>
        <w:rPr>
          <w:b/>
          <w:sz w:val="26"/>
          <w:szCs w:val="26"/>
          <w:shd w:val="clear" w:color="auto" w:fill="FFFFFF"/>
        </w:rPr>
      </w:pPr>
      <w:r w:rsidRPr="00B017CD">
        <w:rPr>
          <w:b/>
          <w:sz w:val="26"/>
          <w:szCs w:val="26"/>
          <w:shd w:val="clear" w:color="auto" w:fill="FFFFFF"/>
        </w:rPr>
        <w:lastRenderedPageBreak/>
        <w:t>XIX.-</w:t>
      </w:r>
      <w:r w:rsidRPr="00B017CD">
        <w:rPr>
          <w:sz w:val="26"/>
          <w:szCs w:val="26"/>
          <w:shd w:val="clear" w:color="auto" w:fill="FFFFFF"/>
        </w:rPr>
        <w:t xml:space="preserve"> </w:t>
      </w:r>
      <w:r w:rsidRPr="007D1485">
        <w:rPr>
          <w:b/>
          <w:sz w:val="26"/>
          <w:szCs w:val="26"/>
          <w:shd w:val="clear" w:color="auto" w:fill="FFFFFF"/>
        </w:rPr>
        <w:t>Diseño universal se entenderá como el diseño de productos, entornos, programas y servicios que puedan utilizar todas las personas, en la mayor medida posible, sin necesidad de adaptación ni diseño especializado.</w:t>
      </w:r>
    </w:p>
    <w:p w:rsidR="00B017CD" w:rsidRPr="007D1485" w:rsidRDefault="00B017CD" w:rsidP="00B017CD">
      <w:pPr>
        <w:spacing w:line="360" w:lineRule="auto"/>
        <w:rPr>
          <w:b/>
          <w:sz w:val="26"/>
          <w:szCs w:val="26"/>
          <w:shd w:val="clear" w:color="auto" w:fill="FFFFFF"/>
        </w:rPr>
      </w:pPr>
    </w:p>
    <w:p w:rsidR="00B017CD" w:rsidRPr="006F65F0" w:rsidRDefault="00B017CD" w:rsidP="00B017CD">
      <w:pPr>
        <w:spacing w:line="360" w:lineRule="auto"/>
        <w:rPr>
          <w:sz w:val="22"/>
          <w:szCs w:val="22"/>
        </w:rPr>
      </w:pPr>
      <w:r w:rsidRPr="006F65F0">
        <w:rPr>
          <w:b/>
          <w:sz w:val="22"/>
          <w:szCs w:val="22"/>
        </w:rPr>
        <w:t>Artículo 4.-</w:t>
      </w:r>
      <w:r w:rsidRPr="006F65F0">
        <w:rPr>
          <w:sz w:val="22"/>
          <w:szCs w:val="22"/>
        </w:rPr>
        <w:t xml:space="preserve"> Para los efectos de esta Ley, se consideran servicios relacionados con las obras públicas, los trabajos que tengan por objeto concebir, diseñar y calcular los elementos que integran un proyecto de obra pública; las investigaciones, estudios, asesorías y consultorías que se vinculen con las acciones que regula esta Ley; la dirección o supervisió</w:t>
      </w:r>
      <w:r w:rsidR="00722D96" w:rsidRPr="006F65F0">
        <w:rPr>
          <w:sz w:val="22"/>
          <w:szCs w:val="22"/>
        </w:rPr>
        <w:t>n de la ejecución de las obras,</w:t>
      </w:r>
      <w:r w:rsidRPr="006F65F0">
        <w:rPr>
          <w:sz w:val="22"/>
          <w:szCs w:val="22"/>
        </w:rPr>
        <w:t xml:space="preserve"> los estudios que tengan por objeto rehabilitar, corregir o incrementar la eficiencia de las instalaciones</w:t>
      </w:r>
      <w:r w:rsidR="003B7A2F" w:rsidRPr="006F65F0">
        <w:rPr>
          <w:sz w:val="22"/>
          <w:szCs w:val="22"/>
        </w:rPr>
        <w:t xml:space="preserve">, </w:t>
      </w:r>
      <w:r w:rsidR="003B7A2F" w:rsidRPr="006F65F0">
        <w:rPr>
          <w:b/>
          <w:sz w:val="22"/>
          <w:szCs w:val="22"/>
        </w:rPr>
        <w:t xml:space="preserve">así como las </w:t>
      </w:r>
      <w:r w:rsidR="00722D96" w:rsidRPr="006F65F0">
        <w:rPr>
          <w:b/>
          <w:sz w:val="22"/>
          <w:szCs w:val="22"/>
        </w:rPr>
        <w:t xml:space="preserve">constancias que certifiquen </w:t>
      </w:r>
      <w:r w:rsidR="003B7A2F" w:rsidRPr="006F65F0">
        <w:rPr>
          <w:rFonts w:cs="Arial"/>
          <w:b/>
          <w:bCs/>
          <w:sz w:val="22"/>
          <w:szCs w:val="22"/>
          <w:shd w:val="clear" w:color="auto" w:fill="FFFFFF"/>
        </w:rPr>
        <w:t>que el uso de la obra ya no es seguro o que dejó de cumplir con especificaciones para su uso óptimo</w:t>
      </w:r>
      <w:r w:rsidR="00722D96" w:rsidRPr="006F65F0">
        <w:rPr>
          <w:rFonts w:cs="Arial"/>
          <w:b/>
          <w:bCs/>
          <w:color w:val="000000"/>
          <w:sz w:val="22"/>
          <w:szCs w:val="22"/>
          <w:shd w:val="clear" w:color="auto" w:fill="FFFFFF"/>
        </w:rPr>
        <w:t>.</w:t>
      </w:r>
      <w:r w:rsidRPr="006F65F0">
        <w:rPr>
          <w:sz w:val="22"/>
          <w:szCs w:val="22"/>
        </w:rPr>
        <w:t xml:space="preserve"> Asimismo, quedan comprendidos dentro de los servicios relacionados con las obras públicas los siguientes conceptos: </w:t>
      </w:r>
    </w:p>
    <w:p w:rsidR="00B017CD" w:rsidRPr="006F65F0" w:rsidRDefault="00B017CD" w:rsidP="00B017CD">
      <w:pPr>
        <w:spacing w:line="360" w:lineRule="auto"/>
        <w:rPr>
          <w:sz w:val="22"/>
          <w:szCs w:val="22"/>
        </w:rPr>
      </w:pPr>
    </w:p>
    <w:p w:rsidR="00722D96" w:rsidRPr="006F65F0" w:rsidRDefault="00722D96" w:rsidP="00722D96">
      <w:pPr>
        <w:spacing w:line="360" w:lineRule="auto"/>
        <w:rPr>
          <w:rFonts w:cs="Arial"/>
          <w:sz w:val="22"/>
          <w:szCs w:val="22"/>
        </w:rPr>
      </w:pPr>
      <w:r w:rsidRPr="006F65F0">
        <w:rPr>
          <w:b/>
          <w:sz w:val="22"/>
          <w:szCs w:val="22"/>
        </w:rPr>
        <w:t>Artículo 10.-</w:t>
      </w:r>
      <w:r w:rsidRPr="006F65F0">
        <w:rPr>
          <w:sz w:val="22"/>
          <w:szCs w:val="22"/>
        </w:rPr>
        <w:t xml:space="preserve"> Corresponde a los Órganos Ejecutores llevar a cabo los procedimientos para contratar y ejecutar las obras públicas y servicios relacionados con las mismas, por lo que en ningún caso se podrán contratar servicios para que por su cuenta y orden se contraten las obras o servicios de que se trate. </w:t>
      </w:r>
      <w:r w:rsidRPr="006F65F0">
        <w:rPr>
          <w:rFonts w:cs="Arial"/>
          <w:b/>
          <w:bCs/>
          <w:sz w:val="22"/>
          <w:szCs w:val="22"/>
        </w:rPr>
        <w:t>Tampoco se podrán contratar obras que aún cuenten con vida útil evidente.</w:t>
      </w:r>
    </w:p>
    <w:p w:rsidR="007D1485" w:rsidRPr="006F65F0" w:rsidRDefault="007D1485" w:rsidP="006A6965">
      <w:pPr>
        <w:spacing w:line="360" w:lineRule="auto"/>
        <w:jc w:val="center"/>
        <w:rPr>
          <w:rFonts w:cs="Arial"/>
          <w:b/>
          <w:bCs/>
          <w:color w:val="000000"/>
          <w:sz w:val="22"/>
          <w:szCs w:val="22"/>
        </w:rPr>
      </w:pPr>
    </w:p>
    <w:p w:rsidR="006A6965" w:rsidRPr="006F65F0" w:rsidRDefault="006A6965" w:rsidP="006A6965">
      <w:pPr>
        <w:spacing w:line="360" w:lineRule="auto"/>
        <w:jc w:val="center"/>
        <w:rPr>
          <w:rFonts w:cs="Arial"/>
          <w:b/>
          <w:bCs/>
          <w:color w:val="000000"/>
          <w:sz w:val="22"/>
          <w:szCs w:val="22"/>
        </w:rPr>
      </w:pPr>
      <w:r w:rsidRPr="006F65F0">
        <w:rPr>
          <w:rFonts w:cs="Arial"/>
          <w:b/>
          <w:bCs/>
          <w:color w:val="000000"/>
          <w:sz w:val="22"/>
          <w:szCs w:val="22"/>
        </w:rPr>
        <w:t>ARTÍCULO TRANSITORIO</w:t>
      </w:r>
    </w:p>
    <w:p w:rsidR="006A6965" w:rsidRPr="006F65F0" w:rsidRDefault="006A6965" w:rsidP="006A6965">
      <w:pPr>
        <w:spacing w:line="360" w:lineRule="auto"/>
        <w:rPr>
          <w:rFonts w:cs="Arial"/>
          <w:b/>
          <w:bCs/>
          <w:color w:val="000000"/>
          <w:sz w:val="22"/>
          <w:szCs w:val="22"/>
        </w:rPr>
      </w:pPr>
      <w:proofErr w:type="gramStart"/>
      <w:r w:rsidRPr="006F65F0">
        <w:rPr>
          <w:rFonts w:cs="Arial"/>
          <w:b/>
          <w:bCs/>
          <w:color w:val="000000"/>
          <w:sz w:val="22"/>
          <w:szCs w:val="22"/>
        </w:rPr>
        <w:t>ÚNICO.-</w:t>
      </w:r>
      <w:proofErr w:type="gramEnd"/>
      <w:r w:rsidRPr="006F65F0">
        <w:rPr>
          <w:rFonts w:cs="Arial"/>
          <w:b/>
          <w:bCs/>
          <w:color w:val="000000"/>
          <w:sz w:val="22"/>
          <w:szCs w:val="22"/>
        </w:rPr>
        <w:t xml:space="preserve"> </w:t>
      </w:r>
      <w:r w:rsidRPr="006F65F0">
        <w:rPr>
          <w:rFonts w:cs="Arial"/>
          <w:bCs/>
          <w:color w:val="000000"/>
          <w:sz w:val="22"/>
          <w:szCs w:val="22"/>
        </w:rPr>
        <w:t>Las presentes modificaciones a</w:t>
      </w:r>
      <w:r w:rsidR="00B017CD" w:rsidRPr="006F65F0">
        <w:rPr>
          <w:rFonts w:cs="Arial"/>
          <w:bCs/>
          <w:color w:val="000000"/>
          <w:sz w:val="22"/>
          <w:szCs w:val="22"/>
        </w:rPr>
        <w:t xml:space="preserve"> la Ley de Obras Públicas y Servicios Relacionados con las mismas para el Estado de Coahuila de Zaragoza</w:t>
      </w:r>
      <w:r w:rsidR="0012303A" w:rsidRPr="006F65F0">
        <w:rPr>
          <w:rFonts w:cs="Arial"/>
          <w:bCs/>
          <w:color w:val="000000"/>
          <w:sz w:val="22"/>
          <w:szCs w:val="22"/>
        </w:rPr>
        <w:t xml:space="preserve">, </w:t>
      </w:r>
      <w:r w:rsidRPr="006F65F0">
        <w:rPr>
          <w:rFonts w:cs="Arial"/>
          <w:bCs/>
          <w:color w:val="000000"/>
          <w:sz w:val="22"/>
          <w:szCs w:val="22"/>
        </w:rPr>
        <w:t>entrarán en vigor el día siguiente de su publicación en el Periódico Oficial del Gobierno del Estado.</w:t>
      </w:r>
    </w:p>
    <w:p w:rsidR="00F83DA6" w:rsidRPr="007D1485" w:rsidRDefault="00F83DA6" w:rsidP="00F83DA6">
      <w:pPr>
        <w:rPr>
          <w:rFonts w:cs="Arial"/>
          <w:b/>
          <w:bCs/>
          <w:color w:val="000000"/>
          <w:sz w:val="24"/>
          <w:szCs w:val="24"/>
        </w:rPr>
      </w:pPr>
    </w:p>
    <w:p w:rsidR="00816F91" w:rsidRPr="007D1485" w:rsidRDefault="00816F91" w:rsidP="00F83DA6">
      <w:pPr>
        <w:rPr>
          <w:rFonts w:cs="Arial"/>
          <w:b/>
          <w:bCs/>
          <w:color w:val="000000"/>
          <w:sz w:val="24"/>
          <w:szCs w:val="24"/>
        </w:rPr>
      </w:pPr>
    </w:p>
    <w:p w:rsidR="00F83DA6" w:rsidRPr="007D1485" w:rsidRDefault="00CF4432" w:rsidP="00CF4432">
      <w:pPr>
        <w:spacing w:line="360" w:lineRule="auto"/>
        <w:jc w:val="center"/>
        <w:rPr>
          <w:rFonts w:cs="Arial"/>
          <w:b/>
          <w:sz w:val="24"/>
          <w:szCs w:val="24"/>
        </w:rPr>
      </w:pPr>
      <w:r w:rsidRPr="007D1485">
        <w:rPr>
          <w:rFonts w:cs="Arial"/>
          <w:b/>
          <w:sz w:val="24"/>
          <w:szCs w:val="24"/>
        </w:rPr>
        <w:t>Atentamente</w:t>
      </w:r>
    </w:p>
    <w:p w:rsidR="00CF4432" w:rsidRPr="007D1485" w:rsidRDefault="002553D8" w:rsidP="00CF4432">
      <w:pPr>
        <w:spacing w:line="360" w:lineRule="auto"/>
        <w:jc w:val="center"/>
        <w:rPr>
          <w:rFonts w:cs="Arial"/>
          <w:b/>
          <w:sz w:val="24"/>
          <w:szCs w:val="24"/>
        </w:rPr>
      </w:pPr>
      <w:r w:rsidRPr="007D1485">
        <w:rPr>
          <w:rFonts w:cs="Arial"/>
          <w:b/>
          <w:sz w:val="24"/>
          <w:szCs w:val="24"/>
        </w:rPr>
        <w:t xml:space="preserve">Saltillo, </w:t>
      </w:r>
      <w:r w:rsidR="00B017CD" w:rsidRPr="007D1485">
        <w:rPr>
          <w:rFonts w:cs="Arial"/>
          <w:b/>
          <w:sz w:val="24"/>
          <w:szCs w:val="24"/>
        </w:rPr>
        <w:t>Coahuila a 26</w:t>
      </w:r>
      <w:r w:rsidR="00CF4432" w:rsidRPr="007D1485">
        <w:rPr>
          <w:rFonts w:cs="Arial"/>
          <w:b/>
          <w:sz w:val="24"/>
          <w:szCs w:val="24"/>
        </w:rPr>
        <w:t xml:space="preserve"> de </w:t>
      </w:r>
      <w:proofErr w:type="gramStart"/>
      <w:r w:rsidR="005E2A6C" w:rsidRPr="007D1485">
        <w:rPr>
          <w:rFonts w:cs="Arial"/>
          <w:b/>
          <w:sz w:val="24"/>
          <w:szCs w:val="24"/>
        </w:rPr>
        <w:t>Junio</w:t>
      </w:r>
      <w:proofErr w:type="gramEnd"/>
      <w:r w:rsidR="005E2A6C" w:rsidRPr="007D1485">
        <w:rPr>
          <w:rFonts w:cs="Arial"/>
          <w:b/>
          <w:sz w:val="24"/>
          <w:szCs w:val="24"/>
        </w:rPr>
        <w:t xml:space="preserve"> del 2019</w:t>
      </w:r>
    </w:p>
    <w:p w:rsidR="006F65F0" w:rsidRDefault="006F65F0" w:rsidP="00816F91">
      <w:pPr>
        <w:ind w:firstLine="708"/>
        <w:jc w:val="center"/>
        <w:rPr>
          <w:rFonts w:eastAsia="Arial Unicode MS" w:cs="Arial"/>
          <w:b/>
          <w:sz w:val="24"/>
          <w:szCs w:val="24"/>
          <w:u w:color="000000"/>
          <w:lang w:eastAsia="es-MX"/>
        </w:rPr>
      </w:pPr>
    </w:p>
    <w:p w:rsidR="006F65F0" w:rsidRDefault="006F65F0" w:rsidP="00816F91">
      <w:pPr>
        <w:ind w:firstLine="708"/>
        <w:jc w:val="center"/>
        <w:rPr>
          <w:rFonts w:eastAsia="Arial Unicode MS" w:cs="Arial"/>
          <w:b/>
          <w:sz w:val="24"/>
          <w:szCs w:val="24"/>
          <w:u w:color="000000"/>
          <w:lang w:eastAsia="es-MX"/>
        </w:rPr>
      </w:pPr>
    </w:p>
    <w:p w:rsidR="004072AC" w:rsidRPr="006F65F0" w:rsidRDefault="007D1485" w:rsidP="00816F91">
      <w:pPr>
        <w:ind w:firstLine="708"/>
        <w:jc w:val="center"/>
        <w:rPr>
          <w:rFonts w:cs="Arial"/>
          <w:b/>
          <w:sz w:val="22"/>
          <w:szCs w:val="22"/>
        </w:rPr>
      </w:pPr>
      <w:proofErr w:type="spellStart"/>
      <w:r w:rsidRPr="006F65F0">
        <w:rPr>
          <w:rFonts w:eastAsia="Arial Unicode MS" w:cs="Arial"/>
          <w:b/>
          <w:sz w:val="22"/>
          <w:szCs w:val="22"/>
          <w:u w:color="000000"/>
          <w:lang w:eastAsia="es-MX"/>
        </w:rPr>
        <w:t>D</w:t>
      </w:r>
      <w:r w:rsidR="009A17CE" w:rsidRPr="006F65F0">
        <w:rPr>
          <w:rFonts w:eastAsia="Arial Unicode MS" w:cs="Arial"/>
          <w:b/>
          <w:sz w:val="22"/>
          <w:szCs w:val="22"/>
          <w:u w:color="000000"/>
          <w:lang w:eastAsia="es-MX"/>
        </w:rPr>
        <w:t>ip</w:t>
      </w:r>
      <w:proofErr w:type="spellEnd"/>
      <w:r w:rsidR="009A17CE" w:rsidRPr="006F65F0">
        <w:rPr>
          <w:rFonts w:eastAsia="Arial Unicode MS" w:cs="Arial"/>
          <w:b/>
          <w:sz w:val="22"/>
          <w:szCs w:val="22"/>
          <w:u w:color="000000"/>
          <w:lang w:eastAsia="es-MX"/>
        </w:rPr>
        <w:t>. Edgar Sánchez Garza</w:t>
      </w:r>
    </w:p>
    <w:p w:rsidR="006F65F0" w:rsidRDefault="006F65F0" w:rsidP="00B017CD">
      <w:pPr>
        <w:rPr>
          <w:rFonts w:cs="Arial"/>
          <w:sz w:val="16"/>
          <w:szCs w:val="16"/>
        </w:rPr>
      </w:pPr>
      <w:bookmarkStart w:id="0" w:name="_GoBack"/>
      <w:bookmarkEnd w:id="0"/>
    </w:p>
    <w:p w:rsidR="007D1485" w:rsidRPr="006F65F0" w:rsidRDefault="007D1485" w:rsidP="00B017CD">
      <w:pPr>
        <w:rPr>
          <w:rFonts w:cs="Arial"/>
          <w:sz w:val="16"/>
          <w:szCs w:val="16"/>
        </w:rPr>
      </w:pPr>
      <w:proofErr w:type="gramStart"/>
      <w:r w:rsidRPr="006F65F0">
        <w:rPr>
          <w:rFonts w:cs="Arial"/>
          <w:sz w:val="16"/>
          <w:szCs w:val="16"/>
        </w:rPr>
        <w:t>F</w:t>
      </w:r>
      <w:r w:rsidR="005E2A6C" w:rsidRPr="006F65F0">
        <w:rPr>
          <w:rFonts w:cs="Arial"/>
          <w:sz w:val="16"/>
          <w:szCs w:val="16"/>
        </w:rPr>
        <w:t>uente.-</w:t>
      </w:r>
      <w:proofErr w:type="gramEnd"/>
      <w:r w:rsidR="005E2A6C" w:rsidRPr="006F65F0">
        <w:rPr>
          <w:rFonts w:cs="Arial"/>
          <w:sz w:val="16"/>
          <w:szCs w:val="16"/>
        </w:rPr>
        <w:t xml:space="preserve"> </w:t>
      </w:r>
    </w:p>
    <w:p w:rsidR="00364995" w:rsidRPr="00364995" w:rsidRDefault="005A1BC1" w:rsidP="00B017CD">
      <w:pPr>
        <w:rPr>
          <w:rFonts w:cs="Arial"/>
          <w:b/>
          <w:sz w:val="16"/>
          <w:szCs w:val="16"/>
        </w:rPr>
      </w:pPr>
      <w:hyperlink r:id="rId9" w:history="1">
        <w:r w:rsidR="00364995" w:rsidRPr="006F65F0">
          <w:rPr>
            <w:sz w:val="16"/>
            <w:szCs w:val="16"/>
          </w:rPr>
          <w:t>http/especiales.noroeste.com.mx/loresconstructoresdemalova/la-corrupcion-en-la-obra-publica-en-mexico</w:t>
        </w:r>
      </w:hyperlink>
    </w:p>
    <w:sectPr w:rsidR="00364995" w:rsidRPr="00364995" w:rsidSect="00F668F7">
      <w:headerReference w:type="default" r:id="rId10"/>
      <w:footerReference w:type="default" r:id="rId11"/>
      <w:pgSz w:w="12242" w:h="15842"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1BC1" w:rsidRDefault="005A1BC1">
      <w:r>
        <w:separator/>
      </w:r>
    </w:p>
  </w:endnote>
  <w:endnote w:type="continuationSeparator" w:id="0">
    <w:p w:rsidR="005A1BC1" w:rsidRDefault="005A1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4664" w:rsidRDefault="00F24664">
    <w:pPr>
      <w:jc w:val="right"/>
    </w:pPr>
    <w:r>
      <w:fldChar w:fldCharType="begin"/>
    </w:r>
    <w:r>
      <w:instrText>PAGE   \* MERGEFORMAT</w:instrText>
    </w:r>
    <w:r>
      <w:fldChar w:fldCharType="separate"/>
    </w:r>
    <w:r w:rsidR="00FF2FF4" w:rsidRPr="00FF2FF4">
      <w:rPr>
        <w:noProof/>
        <w:lang w:val="es-ES"/>
      </w:rPr>
      <w:t>9</w:t>
    </w:r>
    <w:r>
      <w:fldChar w:fldCharType="end"/>
    </w:r>
  </w:p>
  <w:p w:rsidR="00F24664" w:rsidRDefault="00F24664"/>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1BC1" w:rsidRDefault="005A1BC1">
      <w:r>
        <w:separator/>
      </w:r>
    </w:p>
  </w:footnote>
  <w:footnote w:type="continuationSeparator" w:id="0">
    <w:p w:rsidR="005A1BC1" w:rsidRDefault="005A1BC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4664" w:rsidRPr="00F81E38" w:rsidRDefault="00DB7ADC" w:rsidP="0022062F">
    <w:pPr>
      <w:tabs>
        <w:tab w:val="left" w:pos="5040"/>
      </w:tabs>
      <w:jc w:val="center"/>
      <w:rPr>
        <w:rFonts w:ascii="Times New Roman" w:hAnsi="Times New Roman" w:cs="Arial"/>
        <w:bCs/>
        <w:smallCaps/>
        <w:spacing w:val="20"/>
        <w:sz w:val="32"/>
        <w:szCs w:val="32"/>
      </w:rPr>
    </w:pPr>
    <w:r>
      <w:rPr>
        <w:noProof/>
        <w:lang w:eastAsia="es-MX"/>
      </w:rPr>
      <w:drawing>
        <wp:anchor distT="0" distB="0" distL="114300" distR="114300" simplePos="0" relativeHeight="251658240" behindDoc="0" locked="0" layoutInCell="1" allowOverlap="1">
          <wp:simplePos x="0" y="0"/>
          <wp:positionH relativeFrom="column">
            <wp:posOffset>5548213</wp:posOffset>
          </wp:positionH>
          <wp:positionV relativeFrom="paragraph">
            <wp:posOffset>-64325</wp:posOffset>
          </wp:positionV>
          <wp:extent cx="838200" cy="812800"/>
          <wp:effectExtent l="0" t="0" r="0" b="0"/>
          <wp:wrapSquare wrapText="bothSides"/>
          <wp:docPr id="11" name="Imagen 11" descr="LXI Gris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XI Gris 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812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Cs/>
        <w:smallCaps/>
        <w:noProof/>
        <w:spacing w:val="20"/>
        <w:lang w:eastAsia="es-MX"/>
      </w:rPr>
      <w:drawing>
        <wp:anchor distT="0" distB="0" distL="114300" distR="114300" simplePos="0" relativeHeight="251657216" behindDoc="0" locked="0" layoutInCell="1" allowOverlap="1">
          <wp:simplePos x="0" y="0"/>
          <wp:positionH relativeFrom="column">
            <wp:posOffset>-212090</wp:posOffset>
          </wp:positionH>
          <wp:positionV relativeFrom="paragraph">
            <wp:posOffset>-146050</wp:posOffset>
          </wp:positionV>
          <wp:extent cx="789305" cy="831215"/>
          <wp:effectExtent l="0" t="0" r="0" b="0"/>
          <wp:wrapSquare wrapText="bothSides"/>
          <wp:docPr id="9" name="Imagen 12" descr="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ESCUDO%20DEL%20ESTADO%20DE%20COAHUILA%20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9305" cy="831215"/>
                  </a:xfrm>
                  <a:prstGeom prst="rect">
                    <a:avLst/>
                  </a:prstGeom>
                  <a:noFill/>
                  <a:ln>
                    <a:noFill/>
                  </a:ln>
                </pic:spPr>
              </pic:pic>
            </a:graphicData>
          </a:graphic>
          <wp14:sizeRelH relativeFrom="page">
            <wp14:pctWidth>0</wp14:pctWidth>
          </wp14:sizeRelH>
          <wp14:sizeRelV relativeFrom="page">
            <wp14:pctHeight>0</wp14:pctHeight>
          </wp14:sizeRelV>
        </wp:anchor>
      </w:drawing>
    </w:r>
    <w:r w:rsidR="00F24664" w:rsidRPr="00F81E38">
      <w:rPr>
        <w:rFonts w:ascii="Times New Roman" w:hAnsi="Times New Roman" w:cs="Arial"/>
        <w:bCs/>
        <w:smallCaps/>
        <w:spacing w:val="20"/>
        <w:sz w:val="32"/>
        <w:szCs w:val="32"/>
      </w:rPr>
      <w:t xml:space="preserve">Congreso del Estado Independiente, </w:t>
    </w:r>
  </w:p>
  <w:p w:rsidR="00F24664" w:rsidRPr="00F81E38" w:rsidRDefault="00F24664" w:rsidP="0022062F">
    <w:pPr>
      <w:tabs>
        <w:tab w:val="left" w:pos="5040"/>
      </w:tabs>
      <w:ind w:right="-93"/>
      <w:jc w:val="center"/>
      <w:rPr>
        <w:rFonts w:ascii="Times New Roman" w:hAnsi="Times New Roman" w:cs="Arial"/>
        <w:bCs/>
        <w:smallCaps/>
        <w:spacing w:val="20"/>
        <w:sz w:val="32"/>
        <w:szCs w:val="32"/>
      </w:rPr>
    </w:pPr>
    <w:r w:rsidRPr="00F81E38">
      <w:rPr>
        <w:rFonts w:ascii="Times New Roman" w:hAnsi="Times New Roman" w:cs="Arial"/>
        <w:bCs/>
        <w:smallCaps/>
        <w:spacing w:val="20"/>
        <w:sz w:val="32"/>
        <w:szCs w:val="32"/>
      </w:rPr>
      <w:t>Libre y Soberano de Coahuila de Zaragoza</w:t>
    </w:r>
  </w:p>
  <w:p w:rsidR="00F24664" w:rsidRPr="00DE6A6A" w:rsidRDefault="00F24664" w:rsidP="0022062F">
    <w:pPr>
      <w:ind w:right="616"/>
    </w:pPr>
  </w:p>
  <w:p w:rsidR="00F24664" w:rsidRDefault="00F24664" w:rsidP="0022062F">
    <w:pPr>
      <w:ind w:right="49"/>
      <w:jc w:val="center"/>
      <w:rPr>
        <w:rFonts w:ascii="Times New Roman" w:hAnsi="Times New Roman"/>
      </w:rPr>
    </w:pPr>
  </w:p>
  <w:p w:rsidR="00F24664" w:rsidRPr="005E061E" w:rsidRDefault="00F24664" w:rsidP="0022062F">
    <w:pPr>
      <w:ind w:right="49"/>
      <w:jc w:val="center"/>
      <w:rPr>
        <w:rFonts w:ascii="Times New Roman" w:hAnsi="Times New Roman"/>
        <w:sz w:val="22"/>
        <w:szCs w:val="22"/>
      </w:rPr>
    </w:pPr>
    <w:r>
      <w:rPr>
        <w:rFonts w:ascii="Times New Roman" w:hAnsi="Times New Roman"/>
      </w:rPr>
      <w:t xml:space="preserve"> </w:t>
    </w:r>
  </w:p>
  <w:p w:rsidR="00F24664" w:rsidRPr="00030032" w:rsidRDefault="00F24664" w:rsidP="0022062F"/>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247FB"/>
    <w:multiLevelType w:val="hybridMultilevel"/>
    <w:tmpl w:val="3990C4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8BD3EF1"/>
    <w:multiLevelType w:val="multilevel"/>
    <w:tmpl w:val="E1946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A6712E"/>
    <w:multiLevelType w:val="hybridMultilevel"/>
    <w:tmpl w:val="C4384420"/>
    <w:lvl w:ilvl="0" w:tplc="080A0005">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 w15:restartNumberingAfterBreak="0">
    <w:nsid w:val="51F15782"/>
    <w:multiLevelType w:val="hybridMultilevel"/>
    <w:tmpl w:val="4414190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5044E91"/>
    <w:multiLevelType w:val="hybridMultilevel"/>
    <w:tmpl w:val="AF10A4A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6ECD7177"/>
    <w:multiLevelType w:val="hybridMultilevel"/>
    <w:tmpl w:val="44BC52DC"/>
    <w:lvl w:ilvl="0" w:tplc="080A000F">
      <w:start w:val="1"/>
      <w:numFmt w:val="decimal"/>
      <w:lvlText w:val="%1."/>
      <w:lvlJc w:val="left"/>
      <w:pPr>
        <w:ind w:left="720" w:hanging="360"/>
      </w:pPr>
      <w:rPr>
        <w:rFonts w:cs="Times New Roman" w:hint="default"/>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700E2486"/>
    <w:multiLevelType w:val="hybridMultilevel"/>
    <w:tmpl w:val="7174CADA"/>
    <w:lvl w:ilvl="0" w:tplc="717AD4C0">
      <w:start w:val="1"/>
      <w:numFmt w:val="upperRoman"/>
      <w:lvlText w:val="%1."/>
      <w:lvlJc w:val="left"/>
      <w:pPr>
        <w:ind w:left="780" w:hanging="72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num w:numId="1">
    <w:abstractNumId w:val="2"/>
  </w:num>
  <w:num w:numId="2">
    <w:abstractNumId w:val="1"/>
  </w:num>
  <w:num w:numId="3">
    <w:abstractNumId w:val="4"/>
  </w:num>
  <w:num w:numId="4">
    <w:abstractNumId w:val="3"/>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57B"/>
    <w:rsid w:val="000011DE"/>
    <w:rsid w:val="000013F6"/>
    <w:rsid w:val="00001765"/>
    <w:rsid w:val="0000187E"/>
    <w:rsid w:val="00002DEA"/>
    <w:rsid w:val="000049EA"/>
    <w:rsid w:val="00005DFF"/>
    <w:rsid w:val="00006F1A"/>
    <w:rsid w:val="00007953"/>
    <w:rsid w:val="00007F49"/>
    <w:rsid w:val="000107FE"/>
    <w:rsid w:val="00010B24"/>
    <w:rsid w:val="00012949"/>
    <w:rsid w:val="000130F6"/>
    <w:rsid w:val="00013745"/>
    <w:rsid w:val="000138E2"/>
    <w:rsid w:val="00014534"/>
    <w:rsid w:val="00017083"/>
    <w:rsid w:val="0001790E"/>
    <w:rsid w:val="00017D4A"/>
    <w:rsid w:val="00021136"/>
    <w:rsid w:val="00021ECA"/>
    <w:rsid w:val="000228EE"/>
    <w:rsid w:val="00022AB3"/>
    <w:rsid w:val="00024A3E"/>
    <w:rsid w:val="0002666F"/>
    <w:rsid w:val="00027441"/>
    <w:rsid w:val="00030032"/>
    <w:rsid w:val="000300D8"/>
    <w:rsid w:val="00030712"/>
    <w:rsid w:val="00030A42"/>
    <w:rsid w:val="00030A9C"/>
    <w:rsid w:val="000317F1"/>
    <w:rsid w:val="00031ED7"/>
    <w:rsid w:val="00032D0A"/>
    <w:rsid w:val="0003382A"/>
    <w:rsid w:val="00033D5C"/>
    <w:rsid w:val="000357E9"/>
    <w:rsid w:val="00035812"/>
    <w:rsid w:val="0003621E"/>
    <w:rsid w:val="000401E2"/>
    <w:rsid w:val="00042045"/>
    <w:rsid w:val="00042B8A"/>
    <w:rsid w:val="00042F8D"/>
    <w:rsid w:val="00043AD8"/>
    <w:rsid w:val="00043BAE"/>
    <w:rsid w:val="0004456C"/>
    <w:rsid w:val="0004695C"/>
    <w:rsid w:val="00046BDB"/>
    <w:rsid w:val="00046D2A"/>
    <w:rsid w:val="00046F42"/>
    <w:rsid w:val="00047DF8"/>
    <w:rsid w:val="000504BA"/>
    <w:rsid w:val="000518E1"/>
    <w:rsid w:val="00052396"/>
    <w:rsid w:val="000523E8"/>
    <w:rsid w:val="00052EAF"/>
    <w:rsid w:val="0005754F"/>
    <w:rsid w:val="00057A0E"/>
    <w:rsid w:val="00057CD7"/>
    <w:rsid w:val="00060DEA"/>
    <w:rsid w:val="00061910"/>
    <w:rsid w:val="00061C58"/>
    <w:rsid w:val="00062054"/>
    <w:rsid w:val="00063589"/>
    <w:rsid w:val="00063F41"/>
    <w:rsid w:val="0006442C"/>
    <w:rsid w:val="0006444F"/>
    <w:rsid w:val="00065CE1"/>
    <w:rsid w:val="000663B7"/>
    <w:rsid w:val="00067F3F"/>
    <w:rsid w:val="00070BB7"/>
    <w:rsid w:val="00072072"/>
    <w:rsid w:val="0007359A"/>
    <w:rsid w:val="00073776"/>
    <w:rsid w:val="0007413E"/>
    <w:rsid w:val="00074CC4"/>
    <w:rsid w:val="00074FA7"/>
    <w:rsid w:val="00075F81"/>
    <w:rsid w:val="00077BE3"/>
    <w:rsid w:val="000800ED"/>
    <w:rsid w:val="00081BDC"/>
    <w:rsid w:val="00081F5B"/>
    <w:rsid w:val="0008220F"/>
    <w:rsid w:val="00082F1E"/>
    <w:rsid w:val="00083A28"/>
    <w:rsid w:val="00084720"/>
    <w:rsid w:val="00085008"/>
    <w:rsid w:val="000851BE"/>
    <w:rsid w:val="00085260"/>
    <w:rsid w:val="00085D7E"/>
    <w:rsid w:val="00086835"/>
    <w:rsid w:val="0008692F"/>
    <w:rsid w:val="00086A7C"/>
    <w:rsid w:val="00086BF5"/>
    <w:rsid w:val="0009120D"/>
    <w:rsid w:val="000947D6"/>
    <w:rsid w:val="00096F76"/>
    <w:rsid w:val="00097774"/>
    <w:rsid w:val="00097BDE"/>
    <w:rsid w:val="000A1A7F"/>
    <w:rsid w:val="000A28AD"/>
    <w:rsid w:val="000A3496"/>
    <w:rsid w:val="000A4207"/>
    <w:rsid w:val="000A47F4"/>
    <w:rsid w:val="000A4B4D"/>
    <w:rsid w:val="000A4EF4"/>
    <w:rsid w:val="000A66DA"/>
    <w:rsid w:val="000A7590"/>
    <w:rsid w:val="000A7BAB"/>
    <w:rsid w:val="000B3C5F"/>
    <w:rsid w:val="000B6F82"/>
    <w:rsid w:val="000C03F3"/>
    <w:rsid w:val="000C079B"/>
    <w:rsid w:val="000C0BCA"/>
    <w:rsid w:val="000C0F03"/>
    <w:rsid w:val="000C31F6"/>
    <w:rsid w:val="000C511B"/>
    <w:rsid w:val="000C7EC0"/>
    <w:rsid w:val="000D0B0A"/>
    <w:rsid w:val="000D0CCD"/>
    <w:rsid w:val="000D17D0"/>
    <w:rsid w:val="000D4B28"/>
    <w:rsid w:val="000D65B8"/>
    <w:rsid w:val="000D66B7"/>
    <w:rsid w:val="000E0967"/>
    <w:rsid w:val="000E0B4B"/>
    <w:rsid w:val="000E0E9B"/>
    <w:rsid w:val="000E2C92"/>
    <w:rsid w:val="000E469A"/>
    <w:rsid w:val="000E6575"/>
    <w:rsid w:val="000F00B9"/>
    <w:rsid w:val="000F096A"/>
    <w:rsid w:val="000F2B23"/>
    <w:rsid w:val="000F5DE4"/>
    <w:rsid w:val="00100C5E"/>
    <w:rsid w:val="00101656"/>
    <w:rsid w:val="001026BE"/>
    <w:rsid w:val="001031C1"/>
    <w:rsid w:val="0010320F"/>
    <w:rsid w:val="00103E2E"/>
    <w:rsid w:val="001058F6"/>
    <w:rsid w:val="0010746B"/>
    <w:rsid w:val="001110E8"/>
    <w:rsid w:val="001126A6"/>
    <w:rsid w:val="0011276A"/>
    <w:rsid w:val="001132C0"/>
    <w:rsid w:val="00113694"/>
    <w:rsid w:val="0011439B"/>
    <w:rsid w:val="00114489"/>
    <w:rsid w:val="00115248"/>
    <w:rsid w:val="0011770C"/>
    <w:rsid w:val="00121D4E"/>
    <w:rsid w:val="0012303A"/>
    <w:rsid w:val="00123A93"/>
    <w:rsid w:val="0012485C"/>
    <w:rsid w:val="00125B75"/>
    <w:rsid w:val="0012673B"/>
    <w:rsid w:val="0012685B"/>
    <w:rsid w:val="00126ABF"/>
    <w:rsid w:val="00126C16"/>
    <w:rsid w:val="00130A5D"/>
    <w:rsid w:val="00132569"/>
    <w:rsid w:val="00133D35"/>
    <w:rsid w:val="001351E9"/>
    <w:rsid w:val="00137FCF"/>
    <w:rsid w:val="001402D7"/>
    <w:rsid w:val="0014076D"/>
    <w:rsid w:val="001412AD"/>
    <w:rsid w:val="001430E0"/>
    <w:rsid w:val="00144170"/>
    <w:rsid w:val="00144A6F"/>
    <w:rsid w:val="00144D9B"/>
    <w:rsid w:val="00145F3F"/>
    <w:rsid w:val="0014710A"/>
    <w:rsid w:val="00147739"/>
    <w:rsid w:val="001503F5"/>
    <w:rsid w:val="00150BDB"/>
    <w:rsid w:val="001511AA"/>
    <w:rsid w:val="00151453"/>
    <w:rsid w:val="0015174D"/>
    <w:rsid w:val="00153C13"/>
    <w:rsid w:val="001549C5"/>
    <w:rsid w:val="00156A0F"/>
    <w:rsid w:val="001578EC"/>
    <w:rsid w:val="00160510"/>
    <w:rsid w:val="00160773"/>
    <w:rsid w:val="00160C97"/>
    <w:rsid w:val="00161EFE"/>
    <w:rsid w:val="00164227"/>
    <w:rsid w:val="00165153"/>
    <w:rsid w:val="00166B6C"/>
    <w:rsid w:val="001707CA"/>
    <w:rsid w:val="00171841"/>
    <w:rsid w:val="00171BBB"/>
    <w:rsid w:val="00173428"/>
    <w:rsid w:val="0017426A"/>
    <w:rsid w:val="00174A8F"/>
    <w:rsid w:val="00174D9E"/>
    <w:rsid w:val="0017510A"/>
    <w:rsid w:val="00175593"/>
    <w:rsid w:val="00175CA5"/>
    <w:rsid w:val="00176FDC"/>
    <w:rsid w:val="00177302"/>
    <w:rsid w:val="00177AE5"/>
    <w:rsid w:val="00180A21"/>
    <w:rsid w:val="00181215"/>
    <w:rsid w:val="00181CA2"/>
    <w:rsid w:val="00181E73"/>
    <w:rsid w:val="0018229F"/>
    <w:rsid w:val="00182684"/>
    <w:rsid w:val="00183A98"/>
    <w:rsid w:val="00184619"/>
    <w:rsid w:val="00184E7C"/>
    <w:rsid w:val="00186366"/>
    <w:rsid w:val="0018760D"/>
    <w:rsid w:val="00187AAA"/>
    <w:rsid w:val="0019114E"/>
    <w:rsid w:val="00191A00"/>
    <w:rsid w:val="001937E8"/>
    <w:rsid w:val="00193BF9"/>
    <w:rsid w:val="00194B67"/>
    <w:rsid w:val="001957A7"/>
    <w:rsid w:val="001977C1"/>
    <w:rsid w:val="001A00D7"/>
    <w:rsid w:val="001A127E"/>
    <w:rsid w:val="001A14CD"/>
    <w:rsid w:val="001A1C8C"/>
    <w:rsid w:val="001A3932"/>
    <w:rsid w:val="001A4450"/>
    <w:rsid w:val="001A50E9"/>
    <w:rsid w:val="001A62AC"/>
    <w:rsid w:val="001A77E8"/>
    <w:rsid w:val="001A7AA2"/>
    <w:rsid w:val="001A7ABB"/>
    <w:rsid w:val="001B24DE"/>
    <w:rsid w:val="001B39D8"/>
    <w:rsid w:val="001B56AA"/>
    <w:rsid w:val="001B5EDF"/>
    <w:rsid w:val="001B6F80"/>
    <w:rsid w:val="001C2191"/>
    <w:rsid w:val="001C4701"/>
    <w:rsid w:val="001C550D"/>
    <w:rsid w:val="001C64D6"/>
    <w:rsid w:val="001D03C7"/>
    <w:rsid w:val="001D1539"/>
    <w:rsid w:val="001D2B94"/>
    <w:rsid w:val="001D5580"/>
    <w:rsid w:val="001D5A04"/>
    <w:rsid w:val="001D6003"/>
    <w:rsid w:val="001D6AF9"/>
    <w:rsid w:val="001E0E69"/>
    <w:rsid w:val="001E1128"/>
    <w:rsid w:val="001E19BF"/>
    <w:rsid w:val="001E1B53"/>
    <w:rsid w:val="001E399F"/>
    <w:rsid w:val="001E5E74"/>
    <w:rsid w:val="001E682A"/>
    <w:rsid w:val="001E71B1"/>
    <w:rsid w:val="001F3859"/>
    <w:rsid w:val="001F3DF1"/>
    <w:rsid w:val="001F4427"/>
    <w:rsid w:val="001F4E48"/>
    <w:rsid w:val="001F5375"/>
    <w:rsid w:val="001F6741"/>
    <w:rsid w:val="001F7C3A"/>
    <w:rsid w:val="00201031"/>
    <w:rsid w:val="00202764"/>
    <w:rsid w:val="00202B28"/>
    <w:rsid w:val="00204382"/>
    <w:rsid w:val="00204550"/>
    <w:rsid w:val="0020533B"/>
    <w:rsid w:val="00205449"/>
    <w:rsid w:val="0020623E"/>
    <w:rsid w:val="00206B31"/>
    <w:rsid w:val="0020730A"/>
    <w:rsid w:val="00210E15"/>
    <w:rsid w:val="00211860"/>
    <w:rsid w:val="00212C10"/>
    <w:rsid w:val="0021665D"/>
    <w:rsid w:val="00216EFA"/>
    <w:rsid w:val="0022062F"/>
    <w:rsid w:val="00220E90"/>
    <w:rsid w:val="00220ECD"/>
    <w:rsid w:val="002233C4"/>
    <w:rsid w:val="002255EC"/>
    <w:rsid w:val="0023018C"/>
    <w:rsid w:val="002340E8"/>
    <w:rsid w:val="002350AD"/>
    <w:rsid w:val="002353DD"/>
    <w:rsid w:val="002356EC"/>
    <w:rsid w:val="002357AB"/>
    <w:rsid w:val="0023699F"/>
    <w:rsid w:val="0024110D"/>
    <w:rsid w:val="00241165"/>
    <w:rsid w:val="0024233F"/>
    <w:rsid w:val="002428A4"/>
    <w:rsid w:val="00243259"/>
    <w:rsid w:val="00243780"/>
    <w:rsid w:val="00244332"/>
    <w:rsid w:val="002443D0"/>
    <w:rsid w:val="0024557B"/>
    <w:rsid w:val="0024709B"/>
    <w:rsid w:val="00247D3C"/>
    <w:rsid w:val="002500F1"/>
    <w:rsid w:val="0025083B"/>
    <w:rsid w:val="0025097B"/>
    <w:rsid w:val="00254398"/>
    <w:rsid w:val="00254C1B"/>
    <w:rsid w:val="002553D8"/>
    <w:rsid w:val="00255D68"/>
    <w:rsid w:val="00256EFD"/>
    <w:rsid w:val="00261BA9"/>
    <w:rsid w:val="00261DFE"/>
    <w:rsid w:val="00262C1B"/>
    <w:rsid w:val="00263AC5"/>
    <w:rsid w:val="0026531C"/>
    <w:rsid w:val="00267C9C"/>
    <w:rsid w:val="002712D6"/>
    <w:rsid w:val="00273B16"/>
    <w:rsid w:val="00273B7E"/>
    <w:rsid w:val="00274DC0"/>
    <w:rsid w:val="00280A42"/>
    <w:rsid w:val="0028123E"/>
    <w:rsid w:val="00281CF5"/>
    <w:rsid w:val="00284699"/>
    <w:rsid w:val="00286206"/>
    <w:rsid w:val="002863F9"/>
    <w:rsid w:val="002876D5"/>
    <w:rsid w:val="0029042D"/>
    <w:rsid w:val="002907A3"/>
    <w:rsid w:val="00295361"/>
    <w:rsid w:val="00297473"/>
    <w:rsid w:val="002A1BAB"/>
    <w:rsid w:val="002A267C"/>
    <w:rsid w:val="002A326B"/>
    <w:rsid w:val="002A3A40"/>
    <w:rsid w:val="002A3B10"/>
    <w:rsid w:val="002A3D28"/>
    <w:rsid w:val="002A62B9"/>
    <w:rsid w:val="002B08C7"/>
    <w:rsid w:val="002B13E6"/>
    <w:rsid w:val="002B2572"/>
    <w:rsid w:val="002B2C1D"/>
    <w:rsid w:val="002B4B9E"/>
    <w:rsid w:val="002B4DC5"/>
    <w:rsid w:val="002C069A"/>
    <w:rsid w:val="002C17F4"/>
    <w:rsid w:val="002C2E19"/>
    <w:rsid w:val="002C5650"/>
    <w:rsid w:val="002C6472"/>
    <w:rsid w:val="002C677D"/>
    <w:rsid w:val="002C7277"/>
    <w:rsid w:val="002C7A32"/>
    <w:rsid w:val="002D1893"/>
    <w:rsid w:val="002D3288"/>
    <w:rsid w:val="002D3290"/>
    <w:rsid w:val="002D380F"/>
    <w:rsid w:val="002D3CA0"/>
    <w:rsid w:val="002D6A7E"/>
    <w:rsid w:val="002E0052"/>
    <w:rsid w:val="002E06E9"/>
    <w:rsid w:val="002E0DCE"/>
    <w:rsid w:val="002E0ECF"/>
    <w:rsid w:val="002E12CB"/>
    <w:rsid w:val="002E4577"/>
    <w:rsid w:val="002E4F62"/>
    <w:rsid w:val="002E5DE1"/>
    <w:rsid w:val="002F3B4A"/>
    <w:rsid w:val="002F4F4A"/>
    <w:rsid w:val="002F5CB5"/>
    <w:rsid w:val="002F6D83"/>
    <w:rsid w:val="00300951"/>
    <w:rsid w:val="0030171D"/>
    <w:rsid w:val="003029AC"/>
    <w:rsid w:val="00302EA9"/>
    <w:rsid w:val="00303EFA"/>
    <w:rsid w:val="0030564B"/>
    <w:rsid w:val="003069E9"/>
    <w:rsid w:val="00307091"/>
    <w:rsid w:val="003079EA"/>
    <w:rsid w:val="003114C4"/>
    <w:rsid w:val="00313EF1"/>
    <w:rsid w:val="0031420F"/>
    <w:rsid w:val="003145B8"/>
    <w:rsid w:val="00315866"/>
    <w:rsid w:val="00317271"/>
    <w:rsid w:val="00322034"/>
    <w:rsid w:val="00323762"/>
    <w:rsid w:val="00324FCE"/>
    <w:rsid w:val="003252CB"/>
    <w:rsid w:val="0032594D"/>
    <w:rsid w:val="00325DF4"/>
    <w:rsid w:val="00325E88"/>
    <w:rsid w:val="00330722"/>
    <w:rsid w:val="00331B6E"/>
    <w:rsid w:val="00331F40"/>
    <w:rsid w:val="00332018"/>
    <w:rsid w:val="00332FC4"/>
    <w:rsid w:val="003335B5"/>
    <w:rsid w:val="00333A59"/>
    <w:rsid w:val="00334392"/>
    <w:rsid w:val="0033496F"/>
    <w:rsid w:val="0033565A"/>
    <w:rsid w:val="003376D1"/>
    <w:rsid w:val="0034075B"/>
    <w:rsid w:val="00341205"/>
    <w:rsid w:val="003419DA"/>
    <w:rsid w:val="00342860"/>
    <w:rsid w:val="00342A3A"/>
    <w:rsid w:val="00343336"/>
    <w:rsid w:val="00343450"/>
    <w:rsid w:val="0034449A"/>
    <w:rsid w:val="00344C50"/>
    <w:rsid w:val="0034550C"/>
    <w:rsid w:val="00345DCF"/>
    <w:rsid w:val="003461CD"/>
    <w:rsid w:val="00346540"/>
    <w:rsid w:val="00346794"/>
    <w:rsid w:val="003476F6"/>
    <w:rsid w:val="00347CA2"/>
    <w:rsid w:val="003518B8"/>
    <w:rsid w:val="00352793"/>
    <w:rsid w:val="00352F19"/>
    <w:rsid w:val="00354BEB"/>
    <w:rsid w:val="0035574F"/>
    <w:rsid w:val="003578A9"/>
    <w:rsid w:val="00360AE5"/>
    <w:rsid w:val="00361C26"/>
    <w:rsid w:val="003629EE"/>
    <w:rsid w:val="00362D9D"/>
    <w:rsid w:val="00363F45"/>
    <w:rsid w:val="00364785"/>
    <w:rsid w:val="00364995"/>
    <w:rsid w:val="00365517"/>
    <w:rsid w:val="00365B83"/>
    <w:rsid w:val="00366DBF"/>
    <w:rsid w:val="00371F0D"/>
    <w:rsid w:val="003725C8"/>
    <w:rsid w:val="00373EA9"/>
    <w:rsid w:val="00376654"/>
    <w:rsid w:val="003769F8"/>
    <w:rsid w:val="00376BAA"/>
    <w:rsid w:val="003801E3"/>
    <w:rsid w:val="003812AD"/>
    <w:rsid w:val="003816CE"/>
    <w:rsid w:val="003828C7"/>
    <w:rsid w:val="003835BF"/>
    <w:rsid w:val="0038388B"/>
    <w:rsid w:val="0038444D"/>
    <w:rsid w:val="00384E51"/>
    <w:rsid w:val="00386C6C"/>
    <w:rsid w:val="00386F45"/>
    <w:rsid w:val="00390747"/>
    <w:rsid w:val="0039246A"/>
    <w:rsid w:val="00392FC3"/>
    <w:rsid w:val="00393B75"/>
    <w:rsid w:val="00394006"/>
    <w:rsid w:val="00394144"/>
    <w:rsid w:val="003965A5"/>
    <w:rsid w:val="00396800"/>
    <w:rsid w:val="00396B4C"/>
    <w:rsid w:val="00397B8D"/>
    <w:rsid w:val="003A0883"/>
    <w:rsid w:val="003A0EAC"/>
    <w:rsid w:val="003A141D"/>
    <w:rsid w:val="003A2093"/>
    <w:rsid w:val="003A4962"/>
    <w:rsid w:val="003A506A"/>
    <w:rsid w:val="003B0C1A"/>
    <w:rsid w:val="003B4022"/>
    <w:rsid w:val="003B41DD"/>
    <w:rsid w:val="003B471B"/>
    <w:rsid w:val="003B4DC8"/>
    <w:rsid w:val="003B4EE8"/>
    <w:rsid w:val="003B7A2F"/>
    <w:rsid w:val="003C0049"/>
    <w:rsid w:val="003C030D"/>
    <w:rsid w:val="003C093B"/>
    <w:rsid w:val="003C192F"/>
    <w:rsid w:val="003C1E84"/>
    <w:rsid w:val="003C21C3"/>
    <w:rsid w:val="003C2204"/>
    <w:rsid w:val="003C2C17"/>
    <w:rsid w:val="003C3287"/>
    <w:rsid w:val="003C6C46"/>
    <w:rsid w:val="003D11C2"/>
    <w:rsid w:val="003D16D0"/>
    <w:rsid w:val="003D27EF"/>
    <w:rsid w:val="003D2AFC"/>
    <w:rsid w:val="003D4D45"/>
    <w:rsid w:val="003D51EF"/>
    <w:rsid w:val="003D74A5"/>
    <w:rsid w:val="003E021C"/>
    <w:rsid w:val="003E0371"/>
    <w:rsid w:val="003E1761"/>
    <w:rsid w:val="003E2437"/>
    <w:rsid w:val="003E2A8B"/>
    <w:rsid w:val="003E5879"/>
    <w:rsid w:val="003E66A5"/>
    <w:rsid w:val="003F0B94"/>
    <w:rsid w:val="003F68A9"/>
    <w:rsid w:val="003F6971"/>
    <w:rsid w:val="003F6F7A"/>
    <w:rsid w:val="00401403"/>
    <w:rsid w:val="00403A46"/>
    <w:rsid w:val="00403E3B"/>
    <w:rsid w:val="00404817"/>
    <w:rsid w:val="00404EFA"/>
    <w:rsid w:val="004072AC"/>
    <w:rsid w:val="0041206D"/>
    <w:rsid w:val="00412488"/>
    <w:rsid w:val="00412939"/>
    <w:rsid w:val="0041370A"/>
    <w:rsid w:val="0041391D"/>
    <w:rsid w:val="00414A1D"/>
    <w:rsid w:val="00414D58"/>
    <w:rsid w:val="0041500B"/>
    <w:rsid w:val="00415406"/>
    <w:rsid w:val="004169A9"/>
    <w:rsid w:val="0042162E"/>
    <w:rsid w:val="00423387"/>
    <w:rsid w:val="0042349D"/>
    <w:rsid w:val="0042499A"/>
    <w:rsid w:val="00426159"/>
    <w:rsid w:val="00427FE5"/>
    <w:rsid w:val="00427FE8"/>
    <w:rsid w:val="00430C1F"/>
    <w:rsid w:val="00433059"/>
    <w:rsid w:val="00435868"/>
    <w:rsid w:val="00435CF5"/>
    <w:rsid w:val="00436156"/>
    <w:rsid w:val="004418C4"/>
    <w:rsid w:val="00442420"/>
    <w:rsid w:val="004448D3"/>
    <w:rsid w:val="0044557A"/>
    <w:rsid w:val="0044566B"/>
    <w:rsid w:val="004475E8"/>
    <w:rsid w:val="00447670"/>
    <w:rsid w:val="00450840"/>
    <w:rsid w:val="00450B1E"/>
    <w:rsid w:val="00451646"/>
    <w:rsid w:val="004535B9"/>
    <w:rsid w:val="00453CE8"/>
    <w:rsid w:val="004543D0"/>
    <w:rsid w:val="00454935"/>
    <w:rsid w:val="0045574E"/>
    <w:rsid w:val="00456097"/>
    <w:rsid w:val="004565EA"/>
    <w:rsid w:val="00460D7F"/>
    <w:rsid w:val="0046205E"/>
    <w:rsid w:val="0046260D"/>
    <w:rsid w:val="00463737"/>
    <w:rsid w:val="00463A05"/>
    <w:rsid w:val="004654A2"/>
    <w:rsid w:val="00470E1F"/>
    <w:rsid w:val="004711DF"/>
    <w:rsid w:val="0047164D"/>
    <w:rsid w:val="0047191A"/>
    <w:rsid w:val="004734F2"/>
    <w:rsid w:val="00475353"/>
    <w:rsid w:val="00476627"/>
    <w:rsid w:val="004775ED"/>
    <w:rsid w:val="00477FAA"/>
    <w:rsid w:val="00480E0D"/>
    <w:rsid w:val="0048209E"/>
    <w:rsid w:val="004849AF"/>
    <w:rsid w:val="00484CF5"/>
    <w:rsid w:val="004856DC"/>
    <w:rsid w:val="00485B12"/>
    <w:rsid w:val="00487C71"/>
    <w:rsid w:val="004905B0"/>
    <w:rsid w:val="0049288D"/>
    <w:rsid w:val="00493C8E"/>
    <w:rsid w:val="004945E6"/>
    <w:rsid w:val="00494E70"/>
    <w:rsid w:val="004950CF"/>
    <w:rsid w:val="00495B99"/>
    <w:rsid w:val="00496486"/>
    <w:rsid w:val="00497782"/>
    <w:rsid w:val="004A006E"/>
    <w:rsid w:val="004A255B"/>
    <w:rsid w:val="004A30B3"/>
    <w:rsid w:val="004A32F8"/>
    <w:rsid w:val="004A3622"/>
    <w:rsid w:val="004A3DE8"/>
    <w:rsid w:val="004A3F17"/>
    <w:rsid w:val="004A4276"/>
    <w:rsid w:val="004A5384"/>
    <w:rsid w:val="004A549D"/>
    <w:rsid w:val="004A6EEA"/>
    <w:rsid w:val="004A6FFE"/>
    <w:rsid w:val="004B29B8"/>
    <w:rsid w:val="004B360B"/>
    <w:rsid w:val="004B6DCF"/>
    <w:rsid w:val="004B7B37"/>
    <w:rsid w:val="004C17C1"/>
    <w:rsid w:val="004C1E16"/>
    <w:rsid w:val="004C5438"/>
    <w:rsid w:val="004C560F"/>
    <w:rsid w:val="004C5EB9"/>
    <w:rsid w:val="004C72C2"/>
    <w:rsid w:val="004C7803"/>
    <w:rsid w:val="004D11E7"/>
    <w:rsid w:val="004D16EE"/>
    <w:rsid w:val="004D1B17"/>
    <w:rsid w:val="004D2A1B"/>
    <w:rsid w:val="004D31CA"/>
    <w:rsid w:val="004D43E3"/>
    <w:rsid w:val="004D47B8"/>
    <w:rsid w:val="004D4E8F"/>
    <w:rsid w:val="004D613A"/>
    <w:rsid w:val="004D736C"/>
    <w:rsid w:val="004D77B3"/>
    <w:rsid w:val="004E05D8"/>
    <w:rsid w:val="004E16AC"/>
    <w:rsid w:val="004E1C7E"/>
    <w:rsid w:val="004E24DE"/>
    <w:rsid w:val="004E3889"/>
    <w:rsid w:val="004E582D"/>
    <w:rsid w:val="004E5CD0"/>
    <w:rsid w:val="004E6472"/>
    <w:rsid w:val="004E65D3"/>
    <w:rsid w:val="004F0705"/>
    <w:rsid w:val="004F0AB1"/>
    <w:rsid w:val="004F18E2"/>
    <w:rsid w:val="004F24B9"/>
    <w:rsid w:val="004F293D"/>
    <w:rsid w:val="004F5BA9"/>
    <w:rsid w:val="004F5C3A"/>
    <w:rsid w:val="004F6D72"/>
    <w:rsid w:val="004F6F5D"/>
    <w:rsid w:val="004F7B04"/>
    <w:rsid w:val="004F7D76"/>
    <w:rsid w:val="005001DA"/>
    <w:rsid w:val="00501A0D"/>
    <w:rsid w:val="00502585"/>
    <w:rsid w:val="00502F26"/>
    <w:rsid w:val="00503372"/>
    <w:rsid w:val="00504184"/>
    <w:rsid w:val="0050425F"/>
    <w:rsid w:val="00504CBD"/>
    <w:rsid w:val="00507649"/>
    <w:rsid w:val="005103F1"/>
    <w:rsid w:val="005108B4"/>
    <w:rsid w:val="005111FF"/>
    <w:rsid w:val="00512634"/>
    <w:rsid w:val="0051317B"/>
    <w:rsid w:val="00514024"/>
    <w:rsid w:val="00514CD9"/>
    <w:rsid w:val="00514E27"/>
    <w:rsid w:val="00516D5D"/>
    <w:rsid w:val="00516DBF"/>
    <w:rsid w:val="00517420"/>
    <w:rsid w:val="00521920"/>
    <w:rsid w:val="00522587"/>
    <w:rsid w:val="00523109"/>
    <w:rsid w:val="005259DF"/>
    <w:rsid w:val="00526643"/>
    <w:rsid w:val="00527F36"/>
    <w:rsid w:val="00532687"/>
    <w:rsid w:val="005326C4"/>
    <w:rsid w:val="00536EB9"/>
    <w:rsid w:val="00537E17"/>
    <w:rsid w:val="0054181F"/>
    <w:rsid w:val="005428C0"/>
    <w:rsid w:val="00543F8C"/>
    <w:rsid w:val="00544E3F"/>
    <w:rsid w:val="00545379"/>
    <w:rsid w:val="00545B42"/>
    <w:rsid w:val="00545D45"/>
    <w:rsid w:val="005478F4"/>
    <w:rsid w:val="00550E5C"/>
    <w:rsid w:val="00552D22"/>
    <w:rsid w:val="00553D83"/>
    <w:rsid w:val="00554766"/>
    <w:rsid w:val="00555D3A"/>
    <w:rsid w:val="005564E5"/>
    <w:rsid w:val="00557ADA"/>
    <w:rsid w:val="0056655D"/>
    <w:rsid w:val="00566608"/>
    <w:rsid w:val="00566824"/>
    <w:rsid w:val="0056729A"/>
    <w:rsid w:val="005713A0"/>
    <w:rsid w:val="00571590"/>
    <w:rsid w:val="00571816"/>
    <w:rsid w:val="00571E38"/>
    <w:rsid w:val="00574144"/>
    <w:rsid w:val="005746CF"/>
    <w:rsid w:val="00575D92"/>
    <w:rsid w:val="00576AF4"/>
    <w:rsid w:val="005770AB"/>
    <w:rsid w:val="00580F03"/>
    <w:rsid w:val="00582951"/>
    <w:rsid w:val="005829F0"/>
    <w:rsid w:val="005831B4"/>
    <w:rsid w:val="0058369B"/>
    <w:rsid w:val="005838D3"/>
    <w:rsid w:val="00585B84"/>
    <w:rsid w:val="005876B4"/>
    <w:rsid w:val="00595CB8"/>
    <w:rsid w:val="0059654B"/>
    <w:rsid w:val="005A1BC1"/>
    <w:rsid w:val="005A2816"/>
    <w:rsid w:val="005A3D60"/>
    <w:rsid w:val="005A4340"/>
    <w:rsid w:val="005A43C9"/>
    <w:rsid w:val="005A4408"/>
    <w:rsid w:val="005A4559"/>
    <w:rsid w:val="005A4B73"/>
    <w:rsid w:val="005A53BE"/>
    <w:rsid w:val="005A575E"/>
    <w:rsid w:val="005A6971"/>
    <w:rsid w:val="005B0C59"/>
    <w:rsid w:val="005B1011"/>
    <w:rsid w:val="005B42A0"/>
    <w:rsid w:val="005B4EF0"/>
    <w:rsid w:val="005B5D3D"/>
    <w:rsid w:val="005B6FB1"/>
    <w:rsid w:val="005C05F9"/>
    <w:rsid w:val="005C099E"/>
    <w:rsid w:val="005C183F"/>
    <w:rsid w:val="005C1DDC"/>
    <w:rsid w:val="005C2185"/>
    <w:rsid w:val="005C2BA0"/>
    <w:rsid w:val="005C6DF1"/>
    <w:rsid w:val="005C7652"/>
    <w:rsid w:val="005C7668"/>
    <w:rsid w:val="005D03B1"/>
    <w:rsid w:val="005D1FB6"/>
    <w:rsid w:val="005D2667"/>
    <w:rsid w:val="005D27BB"/>
    <w:rsid w:val="005D2896"/>
    <w:rsid w:val="005D370E"/>
    <w:rsid w:val="005D3D1A"/>
    <w:rsid w:val="005D4580"/>
    <w:rsid w:val="005D6412"/>
    <w:rsid w:val="005D65F1"/>
    <w:rsid w:val="005D7080"/>
    <w:rsid w:val="005E0EDD"/>
    <w:rsid w:val="005E1F86"/>
    <w:rsid w:val="005E2A6C"/>
    <w:rsid w:val="005E2B03"/>
    <w:rsid w:val="005E3FDB"/>
    <w:rsid w:val="005E500C"/>
    <w:rsid w:val="005E749A"/>
    <w:rsid w:val="005E7A4C"/>
    <w:rsid w:val="005F171F"/>
    <w:rsid w:val="005F3F5C"/>
    <w:rsid w:val="005F4570"/>
    <w:rsid w:val="005F4A8D"/>
    <w:rsid w:val="005F7289"/>
    <w:rsid w:val="005F7AA2"/>
    <w:rsid w:val="005F7C00"/>
    <w:rsid w:val="005F7F6C"/>
    <w:rsid w:val="00601F2C"/>
    <w:rsid w:val="00602186"/>
    <w:rsid w:val="00602D9F"/>
    <w:rsid w:val="00603012"/>
    <w:rsid w:val="006033AE"/>
    <w:rsid w:val="00603987"/>
    <w:rsid w:val="00605C28"/>
    <w:rsid w:val="00606AB0"/>
    <w:rsid w:val="00606C53"/>
    <w:rsid w:val="006101DB"/>
    <w:rsid w:val="00610E0A"/>
    <w:rsid w:val="006118A2"/>
    <w:rsid w:val="00611AA9"/>
    <w:rsid w:val="00611ECB"/>
    <w:rsid w:val="006135C2"/>
    <w:rsid w:val="0061381C"/>
    <w:rsid w:val="0061545A"/>
    <w:rsid w:val="00616CDE"/>
    <w:rsid w:val="00620D03"/>
    <w:rsid w:val="0062132D"/>
    <w:rsid w:val="00621DFA"/>
    <w:rsid w:val="006230BD"/>
    <w:rsid w:val="00623AD3"/>
    <w:rsid w:val="00623F0E"/>
    <w:rsid w:val="0062680B"/>
    <w:rsid w:val="006275E1"/>
    <w:rsid w:val="00627BFF"/>
    <w:rsid w:val="006354DF"/>
    <w:rsid w:val="00635664"/>
    <w:rsid w:val="006364F7"/>
    <w:rsid w:val="00636AB1"/>
    <w:rsid w:val="00640B5C"/>
    <w:rsid w:val="0064160F"/>
    <w:rsid w:val="0064215C"/>
    <w:rsid w:val="00642473"/>
    <w:rsid w:val="00643E8B"/>
    <w:rsid w:val="00644F48"/>
    <w:rsid w:val="006455C5"/>
    <w:rsid w:val="006456A7"/>
    <w:rsid w:val="00645DAE"/>
    <w:rsid w:val="00647EC2"/>
    <w:rsid w:val="00652D54"/>
    <w:rsid w:val="006548E9"/>
    <w:rsid w:val="00655446"/>
    <w:rsid w:val="006612A9"/>
    <w:rsid w:val="006624CE"/>
    <w:rsid w:val="0066309B"/>
    <w:rsid w:val="0066345D"/>
    <w:rsid w:val="006636F3"/>
    <w:rsid w:val="00664200"/>
    <w:rsid w:val="00664BBF"/>
    <w:rsid w:val="00665EDD"/>
    <w:rsid w:val="006678D8"/>
    <w:rsid w:val="00667A52"/>
    <w:rsid w:val="00671337"/>
    <w:rsid w:val="0067348B"/>
    <w:rsid w:val="00673A54"/>
    <w:rsid w:val="00673A8A"/>
    <w:rsid w:val="00673B15"/>
    <w:rsid w:val="006754BF"/>
    <w:rsid w:val="006770B6"/>
    <w:rsid w:val="00680C17"/>
    <w:rsid w:val="00682812"/>
    <w:rsid w:val="00682FD5"/>
    <w:rsid w:val="0068330E"/>
    <w:rsid w:val="00683FF0"/>
    <w:rsid w:val="00684B57"/>
    <w:rsid w:val="00684C8C"/>
    <w:rsid w:val="00684D01"/>
    <w:rsid w:val="00685042"/>
    <w:rsid w:val="00685B8B"/>
    <w:rsid w:val="00685D2A"/>
    <w:rsid w:val="006904D5"/>
    <w:rsid w:val="00690A71"/>
    <w:rsid w:val="00690FC5"/>
    <w:rsid w:val="0069153B"/>
    <w:rsid w:val="00693669"/>
    <w:rsid w:val="0069372E"/>
    <w:rsid w:val="00693D13"/>
    <w:rsid w:val="00695421"/>
    <w:rsid w:val="00696B98"/>
    <w:rsid w:val="00697946"/>
    <w:rsid w:val="006A01B1"/>
    <w:rsid w:val="006A0E0D"/>
    <w:rsid w:val="006A12A1"/>
    <w:rsid w:val="006A14CA"/>
    <w:rsid w:val="006A192C"/>
    <w:rsid w:val="006A63E3"/>
    <w:rsid w:val="006A6965"/>
    <w:rsid w:val="006B0BC0"/>
    <w:rsid w:val="006B13E7"/>
    <w:rsid w:val="006B24CB"/>
    <w:rsid w:val="006B2C67"/>
    <w:rsid w:val="006B2F33"/>
    <w:rsid w:val="006B539A"/>
    <w:rsid w:val="006B5444"/>
    <w:rsid w:val="006B552F"/>
    <w:rsid w:val="006B5C5F"/>
    <w:rsid w:val="006B682D"/>
    <w:rsid w:val="006B6F72"/>
    <w:rsid w:val="006B74F8"/>
    <w:rsid w:val="006C06B6"/>
    <w:rsid w:val="006C0E8C"/>
    <w:rsid w:val="006C1D00"/>
    <w:rsid w:val="006C3FC9"/>
    <w:rsid w:val="006C4C9B"/>
    <w:rsid w:val="006C710A"/>
    <w:rsid w:val="006C778A"/>
    <w:rsid w:val="006D00EB"/>
    <w:rsid w:val="006D01D3"/>
    <w:rsid w:val="006D232D"/>
    <w:rsid w:val="006D2673"/>
    <w:rsid w:val="006D2B33"/>
    <w:rsid w:val="006D31C6"/>
    <w:rsid w:val="006D58E8"/>
    <w:rsid w:val="006D5970"/>
    <w:rsid w:val="006D6FE1"/>
    <w:rsid w:val="006D7110"/>
    <w:rsid w:val="006E013B"/>
    <w:rsid w:val="006E05B4"/>
    <w:rsid w:val="006E0E87"/>
    <w:rsid w:val="006E1A59"/>
    <w:rsid w:val="006E23F3"/>
    <w:rsid w:val="006E277E"/>
    <w:rsid w:val="006E3673"/>
    <w:rsid w:val="006E472B"/>
    <w:rsid w:val="006E50AB"/>
    <w:rsid w:val="006E66DD"/>
    <w:rsid w:val="006E6D4D"/>
    <w:rsid w:val="006E730D"/>
    <w:rsid w:val="006E7FC0"/>
    <w:rsid w:val="006F1F7A"/>
    <w:rsid w:val="006F2B6B"/>
    <w:rsid w:val="006F36E4"/>
    <w:rsid w:val="006F65F0"/>
    <w:rsid w:val="006F6DCB"/>
    <w:rsid w:val="006F736F"/>
    <w:rsid w:val="006F7F18"/>
    <w:rsid w:val="00700B7C"/>
    <w:rsid w:val="00700E88"/>
    <w:rsid w:val="00701BCB"/>
    <w:rsid w:val="0070325E"/>
    <w:rsid w:val="00703BFA"/>
    <w:rsid w:val="00704047"/>
    <w:rsid w:val="0070521D"/>
    <w:rsid w:val="00706782"/>
    <w:rsid w:val="007068B7"/>
    <w:rsid w:val="00706CA1"/>
    <w:rsid w:val="0070782D"/>
    <w:rsid w:val="00707FE7"/>
    <w:rsid w:val="00711BE7"/>
    <w:rsid w:val="00713D39"/>
    <w:rsid w:val="00722D96"/>
    <w:rsid w:val="0072347D"/>
    <w:rsid w:val="00724CDB"/>
    <w:rsid w:val="007254F3"/>
    <w:rsid w:val="00725A5B"/>
    <w:rsid w:val="007264D4"/>
    <w:rsid w:val="00727303"/>
    <w:rsid w:val="00731A6C"/>
    <w:rsid w:val="00734A49"/>
    <w:rsid w:val="007357B3"/>
    <w:rsid w:val="007361DC"/>
    <w:rsid w:val="007365F5"/>
    <w:rsid w:val="00737687"/>
    <w:rsid w:val="007378AB"/>
    <w:rsid w:val="00742AD7"/>
    <w:rsid w:val="00742DED"/>
    <w:rsid w:val="007431CB"/>
    <w:rsid w:val="00747B94"/>
    <w:rsid w:val="00750FAA"/>
    <w:rsid w:val="007525E8"/>
    <w:rsid w:val="00752DDD"/>
    <w:rsid w:val="007538A7"/>
    <w:rsid w:val="007541D6"/>
    <w:rsid w:val="00754861"/>
    <w:rsid w:val="007627CB"/>
    <w:rsid w:val="007636C8"/>
    <w:rsid w:val="007646C7"/>
    <w:rsid w:val="0077041A"/>
    <w:rsid w:val="00770B14"/>
    <w:rsid w:val="00771245"/>
    <w:rsid w:val="007717E4"/>
    <w:rsid w:val="00771C7C"/>
    <w:rsid w:val="00772766"/>
    <w:rsid w:val="00773A08"/>
    <w:rsid w:val="00776787"/>
    <w:rsid w:val="00780154"/>
    <w:rsid w:val="0078149A"/>
    <w:rsid w:val="00782E38"/>
    <w:rsid w:val="007847B2"/>
    <w:rsid w:val="00785288"/>
    <w:rsid w:val="007854B1"/>
    <w:rsid w:val="007861C6"/>
    <w:rsid w:val="007865E3"/>
    <w:rsid w:val="00786739"/>
    <w:rsid w:val="0078674B"/>
    <w:rsid w:val="007905F1"/>
    <w:rsid w:val="00790A9B"/>
    <w:rsid w:val="00790C70"/>
    <w:rsid w:val="00792579"/>
    <w:rsid w:val="00792664"/>
    <w:rsid w:val="00794761"/>
    <w:rsid w:val="007950F4"/>
    <w:rsid w:val="00795DAB"/>
    <w:rsid w:val="00797898"/>
    <w:rsid w:val="00797B38"/>
    <w:rsid w:val="007A10F4"/>
    <w:rsid w:val="007A2693"/>
    <w:rsid w:val="007A50ED"/>
    <w:rsid w:val="007A5798"/>
    <w:rsid w:val="007B20C6"/>
    <w:rsid w:val="007B2379"/>
    <w:rsid w:val="007B2859"/>
    <w:rsid w:val="007B2B8D"/>
    <w:rsid w:val="007B3E32"/>
    <w:rsid w:val="007B46DE"/>
    <w:rsid w:val="007B4F62"/>
    <w:rsid w:val="007B5C14"/>
    <w:rsid w:val="007B63A7"/>
    <w:rsid w:val="007B6C9F"/>
    <w:rsid w:val="007C1087"/>
    <w:rsid w:val="007C3E1B"/>
    <w:rsid w:val="007C4850"/>
    <w:rsid w:val="007C51BB"/>
    <w:rsid w:val="007C5201"/>
    <w:rsid w:val="007C521B"/>
    <w:rsid w:val="007C629E"/>
    <w:rsid w:val="007D0B29"/>
    <w:rsid w:val="007D1485"/>
    <w:rsid w:val="007D2112"/>
    <w:rsid w:val="007D2678"/>
    <w:rsid w:val="007D3D60"/>
    <w:rsid w:val="007D3DB0"/>
    <w:rsid w:val="007D45B8"/>
    <w:rsid w:val="007D4762"/>
    <w:rsid w:val="007D696F"/>
    <w:rsid w:val="007E1FB9"/>
    <w:rsid w:val="007E2032"/>
    <w:rsid w:val="007E23CA"/>
    <w:rsid w:val="007E4471"/>
    <w:rsid w:val="007E6DF6"/>
    <w:rsid w:val="007E720E"/>
    <w:rsid w:val="007E75C4"/>
    <w:rsid w:val="007E7D57"/>
    <w:rsid w:val="007F01FC"/>
    <w:rsid w:val="007F0603"/>
    <w:rsid w:val="007F2B31"/>
    <w:rsid w:val="007F2B3B"/>
    <w:rsid w:val="007F372F"/>
    <w:rsid w:val="007F4E4E"/>
    <w:rsid w:val="007F52ED"/>
    <w:rsid w:val="007F52F9"/>
    <w:rsid w:val="007F5763"/>
    <w:rsid w:val="007F5C26"/>
    <w:rsid w:val="007F5C2B"/>
    <w:rsid w:val="007F6B87"/>
    <w:rsid w:val="007F74A3"/>
    <w:rsid w:val="007F7805"/>
    <w:rsid w:val="0080030F"/>
    <w:rsid w:val="00800E92"/>
    <w:rsid w:val="008014F2"/>
    <w:rsid w:val="00801E58"/>
    <w:rsid w:val="00802D87"/>
    <w:rsid w:val="00804489"/>
    <w:rsid w:val="00805B91"/>
    <w:rsid w:val="00805DDE"/>
    <w:rsid w:val="00810758"/>
    <w:rsid w:val="00810E3A"/>
    <w:rsid w:val="00812C09"/>
    <w:rsid w:val="00812C7E"/>
    <w:rsid w:val="00812E9E"/>
    <w:rsid w:val="008131DC"/>
    <w:rsid w:val="00813339"/>
    <w:rsid w:val="008156F1"/>
    <w:rsid w:val="00815AF8"/>
    <w:rsid w:val="00816F91"/>
    <w:rsid w:val="0082062D"/>
    <w:rsid w:val="0082240D"/>
    <w:rsid w:val="008228C0"/>
    <w:rsid w:val="0082477F"/>
    <w:rsid w:val="00825EA6"/>
    <w:rsid w:val="008268B6"/>
    <w:rsid w:val="00827CC9"/>
    <w:rsid w:val="00830884"/>
    <w:rsid w:val="00831777"/>
    <w:rsid w:val="00831A85"/>
    <w:rsid w:val="00831AE9"/>
    <w:rsid w:val="00831B15"/>
    <w:rsid w:val="00831BFE"/>
    <w:rsid w:val="00831DE4"/>
    <w:rsid w:val="0083254C"/>
    <w:rsid w:val="008328BB"/>
    <w:rsid w:val="00834123"/>
    <w:rsid w:val="00834B66"/>
    <w:rsid w:val="00834E22"/>
    <w:rsid w:val="008353C6"/>
    <w:rsid w:val="00840AE8"/>
    <w:rsid w:val="008429DE"/>
    <w:rsid w:val="00842B4F"/>
    <w:rsid w:val="008434FA"/>
    <w:rsid w:val="008435C3"/>
    <w:rsid w:val="008457A7"/>
    <w:rsid w:val="00846F77"/>
    <w:rsid w:val="00847745"/>
    <w:rsid w:val="0085358B"/>
    <w:rsid w:val="008560C6"/>
    <w:rsid w:val="008568E4"/>
    <w:rsid w:val="0086018B"/>
    <w:rsid w:val="0086135A"/>
    <w:rsid w:val="00861B1E"/>
    <w:rsid w:val="00862DC3"/>
    <w:rsid w:val="0086374B"/>
    <w:rsid w:val="00864FA2"/>
    <w:rsid w:val="008650DE"/>
    <w:rsid w:val="00865B12"/>
    <w:rsid w:val="008667DE"/>
    <w:rsid w:val="008671DD"/>
    <w:rsid w:val="008701CD"/>
    <w:rsid w:val="00872891"/>
    <w:rsid w:val="00872B8A"/>
    <w:rsid w:val="00873263"/>
    <w:rsid w:val="00873721"/>
    <w:rsid w:val="00873C23"/>
    <w:rsid w:val="00880D40"/>
    <w:rsid w:val="0088156E"/>
    <w:rsid w:val="008849DF"/>
    <w:rsid w:val="00887514"/>
    <w:rsid w:val="00890286"/>
    <w:rsid w:val="008916ED"/>
    <w:rsid w:val="0089183B"/>
    <w:rsid w:val="00895F16"/>
    <w:rsid w:val="00895FB3"/>
    <w:rsid w:val="008A017C"/>
    <w:rsid w:val="008A241C"/>
    <w:rsid w:val="008A38AD"/>
    <w:rsid w:val="008A41CC"/>
    <w:rsid w:val="008A4DEE"/>
    <w:rsid w:val="008A624F"/>
    <w:rsid w:val="008A66C5"/>
    <w:rsid w:val="008A71CF"/>
    <w:rsid w:val="008A7311"/>
    <w:rsid w:val="008B0052"/>
    <w:rsid w:val="008B02EB"/>
    <w:rsid w:val="008B0959"/>
    <w:rsid w:val="008B223D"/>
    <w:rsid w:val="008B2339"/>
    <w:rsid w:val="008B31B0"/>
    <w:rsid w:val="008B3368"/>
    <w:rsid w:val="008B48E5"/>
    <w:rsid w:val="008B493E"/>
    <w:rsid w:val="008B4D64"/>
    <w:rsid w:val="008B5BD3"/>
    <w:rsid w:val="008B5FDD"/>
    <w:rsid w:val="008B62E4"/>
    <w:rsid w:val="008B6E57"/>
    <w:rsid w:val="008B7485"/>
    <w:rsid w:val="008C16D9"/>
    <w:rsid w:val="008C39F8"/>
    <w:rsid w:val="008C7BA8"/>
    <w:rsid w:val="008C7EFF"/>
    <w:rsid w:val="008D1325"/>
    <w:rsid w:val="008D13ED"/>
    <w:rsid w:val="008D1709"/>
    <w:rsid w:val="008D1928"/>
    <w:rsid w:val="008D21F7"/>
    <w:rsid w:val="008D23E5"/>
    <w:rsid w:val="008D2BF4"/>
    <w:rsid w:val="008D4667"/>
    <w:rsid w:val="008D53BC"/>
    <w:rsid w:val="008D6A9A"/>
    <w:rsid w:val="008E0068"/>
    <w:rsid w:val="008E031D"/>
    <w:rsid w:val="008E0DA1"/>
    <w:rsid w:val="008E1BFF"/>
    <w:rsid w:val="008E1E75"/>
    <w:rsid w:val="008E2D06"/>
    <w:rsid w:val="008E3724"/>
    <w:rsid w:val="008E3B56"/>
    <w:rsid w:val="008E4B91"/>
    <w:rsid w:val="008E5241"/>
    <w:rsid w:val="008E58F3"/>
    <w:rsid w:val="008E5EEA"/>
    <w:rsid w:val="008E65A5"/>
    <w:rsid w:val="008E6649"/>
    <w:rsid w:val="008E6EFB"/>
    <w:rsid w:val="008F1CBA"/>
    <w:rsid w:val="008F3C53"/>
    <w:rsid w:val="008F443D"/>
    <w:rsid w:val="008F4AA8"/>
    <w:rsid w:val="008F634F"/>
    <w:rsid w:val="008F6901"/>
    <w:rsid w:val="008F6D88"/>
    <w:rsid w:val="008F7122"/>
    <w:rsid w:val="009020BE"/>
    <w:rsid w:val="009029CB"/>
    <w:rsid w:val="00902F03"/>
    <w:rsid w:val="009039E2"/>
    <w:rsid w:val="00904B09"/>
    <w:rsid w:val="00905F43"/>
    <w:rsid w:val="009124AC"/>
    <w:rsid w:val="00913527"/>
    <w:rsid w:val="009172DE"/>
    <w:rsid w:val="009223EE"/>
    <w:rsid w:val="009268C4"/>
    <w:rsid w:val="00927767"/>
    <w:rsid w:val="00927A36"/>
    <w:rsid w:val="0093172D"/>
    <w:rsid w:val="00932730"/>
    <w:rsid w:val="009336FF"/>
    <w:rsid w:val="00933787"/>
    <w:rsid w:val="00933E43"/>
    <w:rsid w:val="00934721"/>
    <w:rsid w:val="009349AB"/>
    <w:rsid w:val="00934FF1"/>
    <w:rsid w:val="0093604C"/>
    <w:rsid w:val="0093768E"/>
    <w:rsid w:val="00937A2D"/>
    <w:rsid w:val="009402D1"/>
    <w:rsid w:val="0094133A"/>
    <w:rsid w:val="00941B73"/>
    <w:rsid w:val="00945FCB"/>
    <w:rsid w:val="0094654E"/>
    <w:rsid w:val="00947FD7"/>
    <w:rsid w:val="00950563"/>
    <w:rsid w:val="009519F7"/>
    <w:rsid w:val="00951F40"/>
    <w:rsid w:val="009542B3"/>
    <w:rsid w:val="00954C97"/>
    <w:rsid w:val="00955EA9"/>
    <w:rsid w:val="00957AB7"/>
    <w:rsid w:val="00957E02"/>
    <w:rsid w:val="0096345D"/>
    <w:rsid w:val="00965AAA"/>
    <w:rsid w:val="00965B01"/>
    <w:rsid w:val="00965D6C"/>
    <w:rsid w:val="00966230"/>
    <w:rsid w:val="00966D39"/>
    <w:rsid w:val="00970D0A"/>
    <w:rsid w:val="00971539"/>
    <w:rsid w:val="00972794"/>
    <w:rsid w:val="00972E41"/>
    <w:rsid w:val="009732D9"/>
    <w:rsid w:val="0097449E"/>
    <w:rsid w:val="009764DC"/>
    <w:rsid w:val="00976B92"/>
    <w:rsid w:val="00981BF7"/>
    <w:rsid w:val="00982E86"/>
    <w:rsid w:val="0098349D"/>
    <w:rsid w:val="00983E95"/>
    <w:rsid w:val="009845D4"/>
    <w:rsid w:val="009855ED"/>
    <w:rsid w:val="00985A33"/>
    <w:rsid w:val="00986466"/>
    <w:rsid w:val="009866D0"/>
    <w:rsid w:val="00990E52"/>
    <w:rsid w:val="00993359"/>
    <w:rsid w:val="00993D0B"/>
    <w:rsid w:val="0099514E"/>
    <w:rsid w:val="00995500"/>
    <w:rsid w:val="00996978"/>
    <w:rsid w:val="00996979"/>
    <w:rsid w:val="00997536"/>
    <w:rsid w:val="00997CEB"/>
    <w:rsid w:val="00997F72"/>
    <w:rsid w:val="009A1401"/>
    <w:rsid w:val="009A17CE"/>
    <w:rsid w:val="009A1FEC"/>
    <w:rsid w:val="009A2A3D"/>
    <w:rsid w:val="009A44B3"/>
    <w:rsid w:val="009A5E48"/>
    <w:rsid w:val="009A6E28"/>
    <w:rsid w:val="009A7A9C"/>
    <w:rsid w:val="009B3D3B"/>
    <w:rsid w:val="009B4FB9"/>
    <w:rsid w:val="009B68EE"/>
    <w:rsid w:val="009B6FFB"/>
    <w:rsid w:val="009B7856"/>
    <w:rsid w:val="009C0508"/>
    <w:rsid w:val="009C07B4"/>
    <w:rsid w:val="009C107D"/>
    <w:rsid w:val="009C2763"/>
    <w:rsid w:val="009C29D3"/>
    <w:rsid w:val="009C5417"/>
    <w:rsid w:val="009C5B91"/>
    <w:rsid w:val="009C5FA3"/>
    <w:rsid w:val="009C6262"/>
    <w:rsid w:val="009C6E36"/>
    <w:rsid w:val="009C7B26"/>
    <w:rsid w:val="009D3C21"/>
    <w:rsid w:val="009D6BD7"/>
    <w:rsid w:val="009D7620"/>
    <w:rsid w:val="009D7A7E"/>
    <w:rsid w:val="009E0CD9"/>
    <w:rsid w:val="009E12F7"/>
    <w:rsid w:val="009E4628"/>
    <w:rsid w:val="009E5941"/>
    <w:rsid w:val="009E5D94"/>
    <w:rsid w:val="009E6E6F"/>
    <w:rsid w:val="009F002B"/>
    <w:rsid w:val="009F10D3"/>
    <w:rsid w:val="009F1C71"/>
    <w:rsid w:val="009F2343"/>
    <w:rsid w:val="009F23A7"/>
    <w:rsid w:val="009F264B"/>
    <w:rsid w:val="009F3508"/>
    <w:rsid w:val="009F3835"/>
    <w:rsid w:val="009F63FA"/>
    <w:rsid w:val="009F63FE"/>
    <w:rsid w:val="009F64B2"/>
    <w:rsid w:val="00A0069A"/>
    <w:rsid w:val="00A008EF"/>
    <w:rsid w:val="00A02C2F"/>
    <w:rsid w:val="00A0417D"/>
    <w:rsid w:val="00A05272"/>
    <w:rsid w:val="00A05BE1"/>
    <w:rsid w:val="00A062CB"/>
    <w:rsid w:val="00A10FB9"/>
    <w:rsid w:val="00A12BE8"/>
    <w:rsid w:val="00A12DEC"/>
    <w:rsid w:val="00A12F06"/>
    <w:rsid w:val="00A15702"/>
    <w:rsid w:val="00A1644F"/>
    <w:rsid w:val="00A16784"/>
    <w:rsid w:val="00A17898"/>
    <w:rsid w:val="00A201CC"/>
    <w:rsid w:val="00A20474"/>
    <w:rsid w:val="00A20BE6"/>
    <w:rsid w:val="00A20CA7"/>
    <w:rsid w:val="00A23708"/>
    <w:rsid w:val="00A249F3"/>
    <w:rsid w:val="00A268D3"/>
    <w:rsid w:val="00A26E4E"/>
    <w:rsid w:val="00A30C34"/>
    <w:rsid w:val="00A30C84"/>
    <w:rsid w:val="00A31EF9"/>
    <w:rsid w:val="00A34785"/>
    <w:rsid w:val="00A34CDA"/>
    <w:rsid w:val="00A35F54"/>
    <w:rsid w:val="00A37FC1"/>
    <w:rsid w:val="00A4073C"/>
    <w:rsid w:val="00A40E46"/>
    <w:rsid w:val="00A42107"/>
    <w:rsid w:val="00A4327B"/>
    <w:rsid w:val="00A4356F"/>
    <w:rsid w:val="00A438EF"/>
    <w:rsid w:val="00A43DCA"/>
    <w:rsid w:val="00A43E60"/>
    <w:rsid w:val="00A45303"/>
    <w:rsid w:val="00A4670D"/>
    <w:rsid w:val="00A479B8"/>
    <w:rsid w:val="00A479CD"/>
    <w:rsid w:val="00A5000C"/>
    <w:rsid w:val="00A512F0"/>
    <w:rsid w:val="00A52348"/>
    <w:rsid w:val="00A5326C"/>
    <w:rsid w:val="00A546C3"/>
    <w:rsid w:val="00A552F0"/>
    <w:rsid w:val="00A55765"/>
    <w:rsid w:val="00A61584"/>
    <w:rsid w:val="00A6293E"/>
    <w:rsid w:val="00A63C99"/>
    <w:rsid w:val="00A655F5"/>
    <w:rsid w:val="00A659E1"/>
    <w:rsid w:val="00A66299"/>
    <w:rsid w:val="00A674CE"/>
    <w:rsid w:val="00A7172A"/>
    <w:rsid w:val="00A7220D"/>
    <w:rsid w:val="00A723E1"/>
    <w:rsid w:val="00A73463"/>
    <w:rsid w:val="00A7474F"/>
    <w:rsid w:val="00A747A7"/>
    <w:rsid w:val="00A75EA3"/>
    <w:rsid w:val="00A7614E"/>
    <w:rsid w:val="00A7624C"/>
    <w:rsid w:val="00A7670F"/>
    <w:rsid w:val="00A76934"/>
    <w:rsid w:val="00A82601"/>
    <w:rsid w:val="00A8404F"/>
    <w:rsid w:val="00A846FB"/>
    <w:rsid w:val="00A876FE"/>
    <w:rsid w:val="00A905E3"/>
    <w:rsid w:val="00A91050"/>
    <w:rsid w:val="00A91595"/>
    <w:rsid w:val="00A928F7"/>
    <w:rsid w:val="00A93BBD"/>
    <w:rsid w:val="00A967FB"/>
    <w:rsid w:val="00AA1C74"/>
    <w:rsid w:val="00AA368F"/>
    <w:rsid w:val="00AA3C1E"/>
    <w:rsid w:val="00AA4752"/>
    <w:rsid w:val="00AA5F22"/>
    <w:rsid w:val="00AA62DE"/>
    <w:rsid w:val="00AA63DF"/>
    <w:rsid w:val="00AB05E1"/>
    <w:rsid w:val="00AB16D5"/>
    <w:rsid w:val="00AB1D6F"/>
    <w:rsid w:val="00AB21F7"/>
    <w:rsid w:val="00AB2665"/>
    <w:rsid w:val="00AB2DEE"/>
    <w:rsid w:val="00AB35B8"/>
    <w:rsid w:val="00AB3A25"/>
    <w:rsid w:val="00AB3BC9"/>
    <w:rsid w:val="00AB493E"/>
    <w:rsid w:val="00AB5518"/>
    <w:rsid w:val="00AB599C"/>
    <w:rsid w:val="00AB6B55"/>
    <w:rsid w:val="00AB6D73"/>
    <w:rsid w:val="00AB7370"/>
    <w:rsid w:val="00AB7482"/>
    <w:rsid w:val="00AC1115"/>
    <w:rsid w:val="00AC2CFC"/>
    <w:rsid w:val="00AC2F7A"/>
    <w:rsid w:val="00AC3F4F"/>
    <w:rsid w:val="00AC5170"/>
    <w:rsid w:val="00AC62D3"/>
    <w:rsid w:val="00AC6C5B"/>
    <w:rsid w:val="00AC7E9B"/>
    <w:rsid w:val="00AD0DDF"/>
    <w:rsid w:val="00AD3237"/>
    <w:rsid w:val="00AD3584"/>
    <w:rsid w:val="00AD3BE9"/>
    <w:rsid w:val="00AD4EA9"/>
    <w:rsid w:val="00AD5590"/>
    <w:rsid w:val="00AD6307"/>
    <w:rsid w:val="00AD752E"/>
    <w:rsid w:val="00AE009D"/>
    <w:rsid w:val="00AE2B14"/>
    <w:rsid w:val="00AE3938"/>
    <w:rsid w:val="00AE4F18"/>
    <w:rsid w:val="00AE5D69"/>
    <w:rsid w:val="00AE7A42"/>
    <w:rsid w:val="00AF0599"/>
    <w:rsid w:val="00AF0C32"/>
    <w:rsid w:val="00AF1F29"/>
    <w:rsid w:val="00AF3462"/>
    <w:rsid w:val="00AF34BE"/>
    <w:rsid w:val="00AF37FE"/>
    <w:rsid w:val="00AF59AE"/>
    <w:rsid w:val="00AF5CFE"/>
    <w:rsid w:val="00AF6507"/>
    <w:rsid w:val="00AF6827"/>
    <w:rsid w:val="00AF694E"/>
    <w:rsid w:val="00AF6F0E"/>
    <w:rsid w:val="00AF77C6"/>
    <w:rsid w:val="00B017CD"/>
    <w:rsid w:val="00B0372F"/>
    <w:rsid w:val="00B03A69"/>
    <w:rsid w:val="00B03E5D"/>
    <w:rsid w:val="00B06EA8"/>
    <w:rsid w:val="00B07D35"/>
    <w:rsid w:val="00B11CF5"/>
    <w:rsid w:val="00B11D23"/>
    <w:rsid w:val="00B12748"/>
    <w:rsid w:val="00B1294C"/>
    <w:rsid w:val="00B1378C"/>
    <w:rsid w:val="00B1564F"/>
    <w:rsid w:val="00B17AB2"/>
    <w:rsid w:val="00B201C3"/>
    <w:rsid w:val="00B20727"/>
    <w:rsid w:val="00B20D67"/>
    <w:rsid w:val="00B2159B"/>
    <w:rsid w:val="00B21BDE"/>
    <w:rsid w:val="00B2254C"/>
    <w:rsid w:val="00B22D4A"/>
    <w:rsid w:val="00B22E8D"/>
    <w:rsid w:val="00B238BF"/>
    <w:rsid w:val="00B24045"/>
    <w:rsid w:val="00B246F9"/>
    <w:rsid w:val="00B25036"/>
    <w:rsid w:val="00B25249"/>
    <w:rsid w:val="00B25C02"/>
    <w:rsid w:val="00B25D3B"/>
    <w:rsid w:val="00B26230"/>
    <w:rsid w:val="00B265B7"/>
    <w:rsid w:val="00B2722F"/>
    <w:rsid w:val="00B30CFA"/>
    <w:rsid w:val="00B33EAF"/>
    <w:rsid w:val="00B34069"/>
    <w:rsid w:val="00B343F1"/>
    <w:rsid w:val="00B3505B"/>
    <w:rsid w:val="00B350EA"/>
    <w:rsid w:val="00B35193"/>
    <w:rsid w:val="00B35780"/>
    <w:rsid w:val="00B3578F"/>
    <w:rsid w:val="00B36E5F"/>
    <w:rsid w:val="00B36E61"/>
    <w:rsid w:val="00B41329"/>
    <w:rsid w:val="00B4239D"/>
    <w:rsid w:val="00B43F3D"/>
    <w:rsid w:val="00B44A0E"/>
    <w:rsid w:val="00B45967"/>
    <w:rsid w:val="00B46127"/>
    <w:rsid w:val="00B46755"/>
    <w:rsid w:val="00B507BD"/>
    <w:rsid w:val="00B517BA"/>
    <w:rsid w:val="00B51FCB"/>
    <w:rsid w:val="00B52EFF"/>
    <w:rsid w:val="00B531D1"/>
    <w:rsid w:val="00B546CC"/>
    <w:rsid w:val="00B5547E"/>
    <w:rsid w:val="00B5686D"/>
    <w:rsid w:val="00B5687C"/>
    <w:rsid w:val="00B6011D"/>
    <w:rsid w:val="00B6160B"/>
    <w:rsid w:val="00B61A48"/>
    <w:rsid w:val="00B61C00"/>
    <w:rsid w:val="00B6242E"/>
    <w:rsid w:val="00B64561"/>
    <w:rsid w:val="00B64F5D"/>
    <w:rsid w:val="00B65094"/>
    <w:rsid w:val="00B661D2"/>
    <w:rsid w:val="00B72802"/>
    <w:rsid w:val="00B73BF5"/>
    <w:rsid w:val="00B74C86"/>
    <w:rsid w:val="00B77FDD"/>
    <w:rsid w:val="00B806C7"/>
    <w:rsid w:val="00B80E16"/>
    <w:rsid w:val="00B81B17"/>
    <w:rsid w:val="00B821CA"/>
    <w:rsid w:val="00B85292"/>
    <w:rsid w:val="00B85C2F"/>
    <w:rsid w:val="00B8619E"/>
    <w:rsid w:val="00B8683E"/>
    <w:rsid w:val="00B87479"/>
    <w:rsid w:val="00B87869"/>
    <w:rsid w:val="00B9079E"/>
    <w:rsid w:val="00B9287B"/>
    <w:rsid w:val="00B92DD8"/>
    <w:rsid w:val="00B9383F"/>
    <w:rsid w:val="00B938AB"/>
    <w:rsid w:val="00B9429D"/>
    <w:rsid w:val="00B944CD"/>
    <w:rsid w:val="00B95AB7"/>
    <w:rsid w:val="00B96F02"/>
    <w:rsid w:val="00B97830"/>
    <w:rsid w:val="00BA199A"/>
    <w:rsid w:val="00BA1B2A"/>
    <w:rsid w:val="00BA28FE"/>
    <w:rsid w:val="00BA5718"/>
    <w:rsid w:val="00BB1ACB"/>
    <w:rsid w:val="00BB23C9"/>
    <w:rsid w:val="00BB2624"/>
    <w:rsid w:val="00BB3332"/>
    <w:rsid w:val="00BB3A99"/>
    <w:rsid w:val="00BB4CEA"/>
    <w:rsid w:val="00BB5675"/>
    <w:rsid w:val="00BB57E3"/>
    <w:rsid w:val="00BB5B9F"/>
    <w:rsid w:val="00BB63B6"/>
    <w:rsid w:val="00BB687B"/>
    <w:rsid w:val="00BB7CCA"/>
    <w:rsid w:val="00BC18D6"/>
    <w:rsid w:val="00BC1CD4"/>
    <w:rsid w:val="00BC34B1"/>
    <w:rsid w:val="00BC3E6A"/>
    <w:rsid w:val="00BC4C73"/>
    <w:rsid w:val="00BC7829"/>
    <w:rsid w:val="00BD0ED1"/>
    <w:rsid w:val="00BD106D"/>
    <w:rsid w:val="00BD2D04"/>
    <w:rsid w:val="00BD2ECB"/>
    <w:rsid w:val="00BD413A"/>
    <w:rsid w:val="00BD6353"/>
    <w:rsid w:val="00BD6E92"/>
    <w:rsid w:val="00BD79FB"/>
    <w:rsid w:val="00BE007F"/>
    <w:rsid w:val="00BE2062"/>
    <w:rsid w:val="00BE2D10"/>
    <w:rsid w:val="00BE3073"/>
    <w:rsid w:val="00BE4BA2"/>
    <w:rsid w:val="00BE509B"/>
    <w:rsid w:val="00BE5926"/>
    <w:rsid w:val="00BE6B33"/>
    <w:rsid w:val="00BE77EA"/>
    <w:rsid w:val="00BF03D1"/>
    <w:rsid w:val="00BF0A6E"/>
    <w:rsid w:val="00BF36D0"/>
    <w:rsid w:val="00BF3E12"/>
    <w:rsid w:val="00C01F01"/>
    <w:rsid w:val="00C02189"/>
    <w:rsid w:val="00C02B9B"/>
    <w:rsid w:val="00C0307D"/>
    <w:rsid w:val="00C0344B"/>
    <w:rsid w:val="00C0610E"/>
    <w:rsid w:val="00C064AB"/>
    <w:rsid w:val="00C10C34"/>
    <w:rsid w:val="00C11B21"/>
    <w:rsid w:val="00C12268"/>
    <w:rsid w:val="00C12433"/>
    <w:rsid w:val="00C133CE"/>
    <w:rsid w:val="00C15BC4"/>
    <w:rsid w:val="00C160E6"/>
    <w:rsid w:val="00C16AAC"/>
    <w:rsid w:val="00C16EF4"/>
    <w:rsid w:val="00C17342"/>
    <w:rsid w:val="00C21E07"/>
    <w:rsid w:val="00C24EA5"/>
    <w:rsid w:val="00C26667"/>
    <w:rsid w:val="00C26CBA"/>
    <w:rsid w:val="00C30484"/>
    <w:rsid w:val="00C31069"/>
    <w:rsid w:val="00C35DD8"/>
    <w:rsid w:val="00C40594"/>
    <w:rsid w:val="00C406E4"/>
    <w:rsid w:val="00C40CD2"/>
    <w:rsid w:val="00C45B40"/>
    <w:rsid w:val="00C47D1B"/>
    <w:rsid w:val="00C5005F"/>
    <w:rsid w:val="00C50C2F"/>
    <w:rsid w:val="00C51270"/>
    <w:rsid w:val="00C5295E"/>
    <w:rsid w:val="00C52DC5"/>
    <w:rsid w:val="00C54260"/>
    <w:rsid w:val="00C54FA8"/>
    <w:rsid w:val="00C576FB"/>
    <w:rsid w:val="00C57B2B"/>
    <w:rsid w:val="00C57C7B"/>
    <w:rsid w:val="00C57CA2"/>
    <w:rsid w:val="00C601A3"/>
    <w:rsid w:val="00C6107D"/>
    <w:rsid w:val="00C617A6"/>
    <w:rsid w:val="00C63A93"/>
    <w:rsid w:val="00C6498D"/>
    <w:rsid w:val="00C70386"/>
    <w:rsid w:val="00C703A1"/>
    <w:rsid w:val="00C70E7F"/>
    <w:rsid w:val="00C71629"/>
    <w:rsid w:val="00C716BD"/>
    <w:rsid w:val="00C71901"/>
    <w:rsid w:val="00C71994"/>
    <w:rsid w:val="00C71D35"/>
    <w:rsid w:val="00C71E67"/>
    <w:rsid w:val="00C73236"/>
    <w:rsid w:val="00C73896"/>
    <w:rsid w:val="00C75EC6"/>
    <w:rsid w:val="00C76410"/>
    <w:rsid w:val="00C76B5B"/>
    <w:rsid w:val="00C7775E"/>
    <w:rsid w:val="00C80839"/>
    <w:rsid w:val="00C820F0"/>
    <w:rsid w:val="00C82341"/>
    <w:rsid w:val="00C82E0F"/>
    <w:rsid w:val="00C8364A"/>
    <w:rsid w:val="00C85E69"/>
    <w:rsid w:val="00C86652"/>
    <w:rsid w:val="00C87181"/>
    <w:rsid w:val="00C87BC9"/>
    <w:rsid w:val="00C87D09"/>
    <w:rsid w:val="00C91B9B"/>
    <w:rsid w:val="00C922CB"/>
    <w:rsid w:val="00C93953"/>
    <w:rsid w:val="00C94473"/>
    <w:rsid w:val="00C96A7D"/>
    <w:rsid w:val="00C96D57"/>
    <w:rsid w:val="00CA0D2F"/>
    <w:rsid w:val="00CA0E83"/>
    <w:rsid w:val="00CA228A"/>
    <w:rsid w:val="00CA23C6"/>
    <w:rsid w:val="00CA253D"/>
    <w:rsid w:val="00CA2755"/>
    <w:rsid w:val="00CA5A98"/>
    <w:rsid w:val="00CA5BAA"/>
    <w:rsid w:val="00CA5D15"/>
    <w:rsid w:val="00CA76E1"/>
    <w:rsid w:val="00CA7C2C"/>
    <w:rsid w:val="00CB422D"/>
    <w:rsid w:val="00CB4B35"/>
    <w:rsid w:val="00CB58E9"/>
    <w:rsid w:val="00CB5FD2"/>
    <w:rsid w:val="00CB611A"/>
    <w:rsid w:val="00CB74EB"/>
    <w:rsid w:val="00CC0078"/>
    <w:rsid w:val="00CC0CD7"/>
    <w:rsid w:val="00CC20A0"/>
    <w:rsid w:val="00CC308D"/>
    <w:rsid w:val="00CC37B0"/>
    <w:rsid w:val="00CC3D13"/>
    <w:rsid w:val="00CC6714"/>
    <w:rsid w:val="00CD08E4"/>
    <w:rsid w:val="00CD0A47"/>
    <w:rsid w:val="00CD14F6"/>
    <w:rsid w:val="00CD2006"/>
    <w:rsid w:val="00CD2FD6"/>
    <w:rsid w:val="00CD3325"/>
    <w:rsid w:val="00CD484F"/>
    <w:rsid w:val="00CD6613"/>
    <w:rsid w:val="00CE0F81"/>
    <w:rsid w:val="00CE169C"/>
    <w:rsid w:val="00CE1B10"/>
    <w:rsid w:val="00CE2009"/>
    <w:rsid w:val="00CE29CE"/>
    <w:rsid w:val="00CE2AFC"/>
    <w:rsid w:val="00CE30B4"/>
    <w:rsid w:val="00CE40FD"/>
    <w:rsid w:val="00CE4F51"/>
    <w:rsid w:val="00CE516A"/>
    <w:rsid w:val="00CE562B"/>
    <w:rsid w:val="00CE60C2"/>
    <w:rsid w:val="00CF0B6B"/>
    <w:rsid w:val="00CF0EBB"/>
    <w:rsid w:val="00CF2AAA"/>
    <w:rsid w:val="00CF2EA1"/>
    <w:rsid w:val="00CF4432"/>
    <w:rsid w:val="00CF765C"/>
    <w:rsid w:val="00D01847"/>
    <w:rsid w:val="00D01FAD"/>
    <w:rsid w:val="00D02B6B"/>
    <w:rsid w:val="00D03019"/>
    <w:rsid w:val="00D0366F"/>
    <w:rsid w:val="00D0521E"/>
    <w:rsid w:val="00D05896"/>
    <w:rsid w:val="00D06AF5"/>
    <w:rsid w:val="00D06D49"/>
    <w:rsid w:val="00D10FBC"/>
    <w:rsid w:val="00D1172F"/>
    <w:rsid w:val="00D12E17"/>
    <w:rsid w:val="00D12F71"/>
    <w:rsid w:val="00D13DC0"/>
    <w:rsid w:val="00D148FC"/>
    <w:rsid w:val="00D14F40"/>
    <w:rsid w:val="00D15562"/>
    <w:rsid w:val="00D15900"/>
    <w:rsid w:val="00D16126"/>
    <w:rsid w:val="00D16256"/>
    <w:rsid w:val="00D17546"/>
    <w:rsid w:val="00D2065D"/>
    <w:rsid w:val="00D20FA3"/>
    <w:rsid w:val="00D21151"/>
    <w:rsid w:val="00D22B2C"/>
    <w:rsid w:val="00D23F9A"/>
    <w:rsid w:val="00D2403D"/>
    <w:rsid w:val="00D25903"/>
    <w:rsid w:val="00D25DA3"/>
    <w:rsid w:val="00D25EF5"/>
    <w:rsid w:val="00D26046"/>
    <w:rsid w:val="00D27348"/>
    <w:rsid w:val="00D277F6"/>
    <w:rsid w:val="00D27DF5"/>
    <w:rsid w:val="00D30098"/>
    <w:rsid w:val="00D30928"/>
    <w:rsid w:val="00D30CFB"/>
    <w:rsid w:val="00D31E7D"/>
    <w:rsid w:val="00D33570"/>
    <w:rsid w:val="00D353A1"/>
    <w:rsid w:val="00D35934"/>
    <w:rsid w:val="00D37B10"/>
    <w:rsid w:val="00D4218F"/>
    <w:rsid w:val="00D4351F"/>
    <w:rsid w:val="00D4474C"/>
    <w:rsid w:val="00D44CF7"/>
    <w:rsid w:val="00D45A94"/>
    <w:rsid w:val="00D50C09"/>
    <w:rsid w:val="00D51516"/>
    <w:rsid w:val="00D51953"/>
    <w:rsid w:val="00D52A7E"/>
    <w:rsid w:val="00D53A4C"/>
    <w:rsid w:val="00D53B6E"/>
    <w:rsid w:val="00D540C4"/>
    <w:rsid w:val="00D54730"/>
    <w:rsid w:val="00D57D87"/>
    <w:rsid w:val="00D600CE"/>
    <w:rsid w:val="00D60A8E"/>
    <w:rsid w:val="00D610BD"/>
    <w:rsid w:val="00D615F8"/>
    <w:rsid w:val="00D6167F"/>
    <w:rsid w:val="00D620E8"/>
    <w:rsid w:val="00D62BD6"/>
    <w:rsid w:val="00D63117"/>
    <w:rsid w:val="00D631A5"/>
    <w:rsid w:val="00D66BE9"/>
    <w:rsid w:val="00D70975"/>
    <w:rsid w:val="00D7126E"/>
    <w:rsid w:val="00D7288D"/>
    <w:rsid w:val="00D72A67"/>
    <w:rsid w:val="00D73E3D"/>
    <w:rsid w:val="00D756EA"/>
    <w:rsid w:val="00D7575C"/>
    <w:rsid w:val="00D760D2"/>
    <w:rsid w:val="00D769F0"/>
    <w:rsid w:val="00D808C8"/>
    <w:rsid w:val="00D80F83"/>
    <w:rsid w:val="00D811F3"/>
    <w:rsid w:val="00D8121E"/>
    <w:rsid w:val="00D82C44"/>
    <w:rsid w:val="00D8322B"/>
    <w:rsid w:val="00D8388B"/>
    <w:rsid w:val="00D83F2F"/>
    <w:rsid w:val="00D85842"/>
    <w:rsid w:val="00D879A2"/>
    <w:rsid w:val="00D87FEC"/>
    <w:rsid w:val="00D90211"/>
    <w:rsid w:val="00D908AA"/>
    <w:rsid w:val="00D919F1"/>
    <w:rsid w:val="00D92CDA"/>
    <w:rsid w:val="00D94FE2"/>
    <w:rsid w:val="00D95BC6"/>
    <w:rsid w:val="00D96769"/>
    <w:rsid w:val="00D96A93"/>
    <w:rsid w:val="00D9718E"/>
    <w:rsid w:val="00D97989"/>
    <w:rsid w:val="00DA0654"/>
    <w:rsid w:val="00DA0D90"/>
    <w:rsid w:val="00DA3424"/>
    <w:rsid w:val="00DA4A47"/>
    <w:rsid w:val="00DA59E8"/>
    <w:rsid w:val="00DA5CD6"/>
    <w:rsid w:val="00DA71C9"/>
    <w:rsid w:val="00DB0014"/>
    <w:rsid w:val="00DB14BF"/>
    <w:rsid w:val="00DB5C28"/>
    <w:rsid w:val="00DB7279"/>
    <w:rsid w:val="00DB7ADC"/>
    <w:rsid w:val="00DC1051"/>
    <w:rsid w:val="00DC2476"/>
    <w:rsid w:val="00DC25DD"/>
    <w:rsid w:val="00DC38F7"/>
    <w:rsid w:val="00DC42C8"/>
    <w:rsid w:val="00DC5252"/>
    <w:rsid w:val="00DC5FBC"/>
    <w:rsid w:val="00DD0819"/>
    <w:rsid w:val="00DD0A6C"/>
    <w:rsid w:val="00DD1337"/>
    <w:rsid w:val="00DD1A0D"/>
    <w:rsid w:val="00DD24FC"/>
    <w:rsid w:val="00DD31F2"/>
    <w:rsid w:val="00DD4389"/>
    <w:rsid w:val="00DD4562"/>
    <w:rsid w:val="00DD4D67"/>
    <w:rsid w:val="00DD5293"/>
    <w:rsid w:val="00DD5395"/>
    <w:rsid w:val="00DD5BE2"/>
    <w:rsid w:val="00DD62B9"/>
    <w:rsid w:val="00DD668C"/>
    <w:rsid w:val="00DD7E12"/>
    <w:rsid w:val="00DD7FF1"/>
    <w:rsid w:val="00DE1F8D"/>
    <w:rsid w:val="00DE280E"/>
    <w:rsid w:val="00DE2B0D"/>
    <w:rsid w:val="00DE3B60"/>
    <w:rsid w:val="00DE45B2"/>
    <w:rsid w:val="00DE4F55"/>
    <w:rsid w:val="00DE59D2"/>
    <w:rsid w:val="00DE5D1F"/>
    <w:rsid w:val="00DE5FDE"/>
    <w:rsid w:val="00DE71D8"/>
    <w:rsid w:val="00DE7B79"/>
    <w:rsid w:val="00DF0B12"/>
    <w:rsid w:val="00DF1AE1"/>
    <w:rsid w:val="00DF1CBD"/>
    <w:rsid w:val="00DF2925"/>
    <w:rsid w:val="00DF3CF4"/>
    <w:rsid w:val="00DF489E"/>
    <w:rsid w:val="00DF4D96"/>
    <w:rsid w:val="00DF5754"/>
    <w:rsid w:val="00DF5E4F"/>
    <w:rsid w:val="00DF6856"/>
    <w:rsid w:val="00DF713C"/>
    <w:rsid w:val="00DF7FF7"/>
    <w:rsid w:val="00E01B53"/>
    <w:rsid w:val="00E01F6F"/>
    <w:rsid w:val="00E0225A"/>
    <w:rsid w:val="00E0288A"/>
    <w:rsid w:val="00E02BDE"/>
    <w:rsid w:val="00E03224"/>
    <w:rsid w:val="00E05D65"/>
    <w:rsid w:val="00E075A4"/>
    <w:rsid w:val="00E101F7"/>
    <w:rsid w:val="00E12389"/>
    <w:rsid w:val="00E13C8A"/>
    <w:rsid w:val="00E15422"/>
    <w:rsid w:val="00E17CCB"/>
    <w:rsid w:val="00E20336"/>
    <w:rsid w:val="00E20C93"/>
    <w:rsid w:val="00E21086"/>
    <w:rsid w:val="00E226B3"/>
    <w:rsid w:val="00E23592"/>
    <w:rsid w:val="00E23E14"/>
    <w:rsid w:val="00E2404E"/>
    <w:rsid w:val="00E249CB"/>
    <w:rsid w:val="00E27EA5"/>
    <w:rsid w:val="00E3246F"/>
    <w:rsid w:val="00E33CD7"/>
    <w:rsid w:val="00E34803"/>
    <w:rsid w:val="00E34F5C"/>
    <w:rsid w:val="00E36914"/>
    <w:rsid w:val="00E374AB"/>
    <w:rsid w:val="00E37BE5"/>
    <w:rsid w:val="00E40918"/>
    <w:rsid w:val="00E41B51"/>
    <w:rsid w:val="00E44C71"/>
    <w:rsid w:val="00E45D1C"/>
    <w:rsid w:val="00E47077"/>
    <w:rsid w:val="00E50209"/>
    <w:rsid w:val="00E5029C"/>
    <w:rsid w:val="00E51246"/>
    <w:rsid w:val="00E5148A"/>
    <w:rsid w:val="00E52E59"/>
    <w:rsid w:val="00E53276"/>
    <w:rsid w:val="00E532A4"/>
    <w:rsid w:val="00E53D69"/>
    <w:rsid w:val="00E54150"/>
    <w:rsid w:val="00E552DC"/>
    <w:rsid w:val="00E61630"/>
    <w:rsid w:val="00E61A20"/>
    <w:rsid w:val="00E61F8B"/>
    <w:rsid w:val="00E62AEC"/>
    <w:rsid w:val="00E64EDF"/>
    <w:rsid w:val="00E65B43"/>
    <w:rsid w:val="00E65C0A"/>
    <w:rsid w:val="00E65C14"/>
    <w:rsid w:val="00E66B77"/>
    <w:rsid w:val="00E677D5"/>
    <w:rsid w:val="00E67AAB"/>
    <w:rsid w:val="00E74718"/>
    <w:rsid w:val="00E7570E"/>
    <w:rsid w:val="00E75A26"/>
    <w:rsid w:val="00E763A4"/>
    <w:rsid w:val="00E774B7"/>
    <w:rsid w:val="00E81A9A"/>
    <w:rsid w:val="00E81B24"/>
    <w:rsid w:val="00E82868"/>
    <w:rsid w:val="00E8599F"/>
    <w:rsid w:val="00E868CD"/>
    <w:rsid w:val="00E90E7B"/>
    <w:rsid w:val="00E9236D"/>
    <w:rsid w:val="00E939A5"/>
    <w:rsid w:val="00E94A22"/>
    <w:rsid w:val="00E94EAD"/>
    <w:rsid w:val="00E950F4"/>
    <w:rsid w:val="00E95F13"/>
    <w:rsid w:val="00E96D61"/>
    <w:rsid w:val="00E97673"/>
    <w:rsid w:val="00EA0799"/>
    <w:rsid w:val="00EA1334"/>
    <w:rsid w:val="00EA17A3"/>
    <w:rsid w:val="00EA3098"/>
    <w:rsid w:val="00EA40F4"/>
    <w:rsid w:val="00EA511E"/>
    <w:rsid w:val="00EA7A56"/>
    <w:rsid w:val="00EA7CB6"/>
    <w:rsid w:val="00EB313F"/>
    <w:rsid w:val="00EB3504"/>
    <w:rsid w:val="00EB404C"/>
    <w:rsid w:val="00EB47D7"/>
    <w:rsid w:val="00EB4909"/>
    <w:rsid w:val="00EB4FC0"/>
    <w:rsid w:val="00EB5B3C"/>
    <w:rsid w:val="00EB5D9A"/>
    <w:rsid w:val="00EB5DE7"/>
    <w:rsid w:val="00EB6CF8"/>
    <w:rsid w:val="00EB7189"/>
    <w:rsid w:val="00EC0020"/>
    <w:rsid w:val="00EC3276"/>
    <w:rsid w:val="00EC33BB"/>
    <w:rsid w:val="00EC4FFC"/>
    <w:rsid w:val="00EC692F"/>
    <w:rsid w:val="00EC7B52"/>
    <w:rsid w:val="00ED39AC"/>
    <w:rsid w:val="00ED3E05"/>
    <w:rsid w:val="00ED780E"/>
    <w:rsid w:val="00EE034D"/>
    <w:rsid w:val="00EE3982"/>
    <w:rsid w:val="00EE39E5"/>
    <w:rsid w:val="00EE4045"/>
    <w:rsid w:val="00EE6867"/>
    <w:rsid w:val="00EE719A"/>
    <w:rsid w:val="00EE7777"/>
    <w:rsid w:val="00EF00DB"/>
    <w:rsid w:val="00EF1095"/>
    <w:rsid w:val="00EF12FA"/>
    <w:rsid w:val="00EF2CD7"/>
    <w:rsid w:val="00EF2E60"/>
    <w:rsid w:val="00EF4513"/>
    <w:rsid w:val="00EF6C5D"/>
    <w:rsid w:val="00F0014B"/>
    <w:rsid w:val="00F028DB"/>
    <w:rsid w:val="00F02DE3"/>
    <w:rsid w:val="00F03ED6"/>
    <w:rsid w:val="00F0412D"/>
    <w:rsid w:val="00F050D6"/>
    <w:rsid w:val="00F05FF6"/>
    <w:rsid w:val="00F0799F"/>
    <w:rsid w:val="00F1199E"/>
    <w:rsid w:val="00F11E47"/>
    <w:rsid w:val="00F12635"/>
    <w:rsid w:val="00F136C7"/>
    <w:rsid w:val="00F13FE0"/>
    <w:rsid w:val="00F14349"/>
    <w:rsid w:val="00F14367"/>
    <w:rsid w:val="00F1516F"/>
    <w:rsid w:val="00F1604D"/>
    <w:rsid w:val="00F17D39"/>
    <w:rsid w:val="00F21F52"/>
    <w:rsid w:val="00F22448"/>
    <w:rsid w:val="00F23033"/>
    <w:rsid w:val="00F2320E"/>
    <w:rsid w:val="00F23F53"/>
    <w:rsid w:val="00F24664"/>
    <w:rsid w:val="00F24981"/>
    <w:rsid w:val="00F25AB5"/>
    <w:rsid w:val="00F26AE9"/>
    <w:rsid w:val="00F27204"/>
    <w:rsid w:val="00F279EC"/>
    <w:rsid w:val="00F31A7B"/>
    <w:rsid w:val="00F31C16"/>
    <w:rsid w:val="00F3347A"/>
    <w:rsid w:val="00F34A43"/>
    <w:rsid w:val="00F3574E"/>
    <w:rsid w:val="00F40023"/>
    <w:rsid w:val="00F40764"/>
    <w:rsid w:val="00F413C2"/>
    <w:rsid w:val="00F41743"/>
    <w:rsid w:val="00F4263E"/>
    <w:rsid w:val="00F440C3"/>
    <w:rsid w:val="00F450A1"/>
    <w:rsid w:val="00F51851"/>
    <w:rsid w:val="00F53ABB"/>
    <w:rsid w:val="00F53FDD"/>
    <w:rsid w:val="00F55627"/>
    <w:rsid w:val="00F571BF"/>
    <w:rsid w:val="00F62443"/>
    <w:rsid w:val="00F62ACB"/>
    <w:rsid w:val="00F6301E"/>
    <w:rsid w:val="00F64228"/>
    <w:rsid w:val="00F6611A"/>
    <w:rsid w:val="00F668F7"/>
    <w:rsid w:val="00F67B1D"/>
    <w:rsid w:val="00F707C0"/>
    <w:rsid w:val="00F70AA4"/>
    <w:rsid w:val="00F70B01"/>
    <w:rsid w:val="00F73CAD"/>
    <w:rsid w:val="00F74146"/>
    <w:rsid w:val="00F74FFF"/>
    <w:rsid w:val="00F75C67"/>
    <w:rsid w:val="00F770C5"/>
    <w:rsid w:val="00F77F65"/>
    <w:rsid w:val="00F824E9"/>
    <w:rsid w:val="00F83488"/>
    <w:rsid w:val="00F83DA6"/>
    <w:rsid w:val="00F845C5"/>
    <w:rsid w:val="00F84FBC"/>
    <w:rsid w:val="00F852F2"/>
    <w:rsid w:val="00F854F1"/>
    <w:rsid w:val="00F87FDB"/>
    <w:rsid w:val="00F9062B"/>
    <w:rsid w:val="00F912BB"/>
    <w:rsid w:val="00F93D98"/>
    <w:rsid w:val="00F941A5"/>
    <w:rsid w:val="00F94A96"/>
    <w:rsid w:val="00F9530B"/>
    <w:rsid w:val="00FA0527"/>
    <w:rsid w:val="00FA38BB"/>
    <w:rsid w:val="00FA4549"/>
    <w:rsid w:val="00FA58AA"/>
    <w:rsid w:val="00FA60BF"/>
    <w:rsid w:val="00FA6FC3"/>
    <w:rsid w:val="00FB0D93"/>
    <w:rsid w:val="00FB27D0"/>
    <w:rsid w:val="00FB281E"/>
    <w:rsid w:val="00FB287E"/>
    <w:rsid w:val="00FB2BF8"/>
    <w:rsid w:val="00FB3187"/>
    <w:rsid w:val="00FB35FC"/>
    <w:rsid w:val="00FB3930"/>
    <w:rsid w:val="00FB3F30"/>
    <w:rsid w:val="00FB4B03"/>
    <w:rsid w:val="00FB5D12"/>
    <w:rsid w:val="00FB63F6"/>
    <w:rsid w:val="00FB77F0"/>
    <w:rsid w:val="00FC05E8"/>
    <w:rsid w:val="00FC153C"/>
    <w:rsid w:val="00FC2587"/>
    <w:rsid w:val="00FC262E"/>
    <w:rsid w:val="00FC4679"/>
    <w:rsid w:val="00FC5D96"/>
    <w:rsid w:val="00FD0A81"/>
    <w:rsid w:val="00FD1FD1"/>
    <w:rsid w:val="00FD5562"/>
    <w:rsid w:val="00FD5988"/>
    <w:rsid w:val="00FD5DB0"/>
    <w:rsid w:val="00FD6DA7"/>
    <w:rsid w:val="00FD6F15"/>
    <w:rsid w:val="00FE0166"/>
    <w:rsid w:val="00FE0E91"/>
    <w:rsid w:val="00FE11F8"/>
    <w:rsid w:val="00FE2F4D"/>
    <w:rsid w:val="00FE42ED"/>
    <w:rsid w:val="00FE700A"/>
    <w:rsid w:val="00FE708A"/>
    <w:rsid w:val="00FE710D"/>
    <w:rsid w:val="00FF0D5F"/>
    <w:rsid w:val="00FF1182"/>
    <w:rsid w:val="00FF1545"/>
    <w:rsid w:val="00FF2C0C"/>
    <w:rsid w:val="00FF2FD4"/>
    <w:rsid w:val="00FF2FF4"/>
    <w:rsid w:val="00FF402F"/>
    <w:rsid w:val="00FF5CD0"/>
    <w:rsid w:val="00FF70D6"/>
    <w:rsid w:val="00FF70D7"/>
    <w:rsid w:val="00FF710A"/>
    <w:rsid w:val="00FF7139"/>
    <w:rsid w:val="00FF7C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A257F3"/>
  <w15:chartTrackingRefBased/>
  <w15:docId w15:val="{478901EB-CE4F-434E-B441-8A83EFA20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0975"/>
    <w:pPr>
      <w:jc w:val="both"/>
    </w:pPr>
    <w:rPr>
      <w:rFonts w:ascii="Arial" w:hAnsi="Arial"/>
      <w:lang w:eastAsia="es-ES"/>
    </w:rPr>
  </w:style>
  <w:style w:type="paragraph" w:styleId="Ttulo1">
    <w:name w:val="heading 1"/>
    <w:basedOn w:val="Normal"/>
    <w:next w:val="Normal"/>
    <w:link w:val="Ttulo1Car"/>
    <w:qFormat/>
    <w:rsid w:val="00D70975"/>
    <w:pPr>
      <w:keepNext/>
      <w:outlineLvl w:val="0"/>
    </w:pPr>
    <w:rPr>
      <w:b/>
      <w:sz w:val="22"/>
    </w:rPr>
  </w:style>
  <w:style w:type="paragraph" w:styleId="Ttulo2">
    <w:name w:val="heading 2"/>
    <w:basedOn w:val="Normal"/>
    <w:next w:val="Normal"/>
    <w:link w:val="Ttulo2Car"/>
    <w:qFormat/>
    <w:rsid w:val="00D70975"/>
    <w:pPr>
      <w:keepNext/>
      <w:tabs>
        <w:tab w:val="left" w:pos="0"/>
      </w:tabs>
      <w:jc w:val="center"/>
      <w:outlineLvl w:val="1"/>
    </w:pPr>
    <w:rPr>
      <w:b/>
    </w:rPr>
  </w:style>
  <w:style w:type="paragraph" w:styleId="Ttulo3">
    <w:name w:val="heading 3"/>
    <w:basedOn w:val="Normal"/>
    <w:next w:val="Normal"/>
    <w:link w:val="Ttulo3Car"/>
    <w:qFormat/>
    <w:rsid w:val="00D70975"/>
    <w:pPr>
      <w:keepNext/>
      <w:spacing w:line="360" w:lineRule="auto"/>
      <w:outlineLvl w:val="2"/>
    </w:pPr>
    <w:rPr>
      <w:b/>
      <w:sz w:val="36"/>
    </w:rPr>
  </w:style>
  <w:style w:type="paragraph" w:styleId="Ttulo4">
    <w:name w:val="heading 4"/>
    <w:basedOn w:val="Normal"/>
    <w:next w:val="Normal"/>
    <w:link w:val="Ttulo4Car"/>
    <w:qFormat/>
    <w:rsid w:val="00D70975"/>
    <w:pPr>
      <w:keepNext/>
      <w:spacing w:line="360" w:lineRule="auto"/>
      <w:outlineLvl w:val="3"/>
    </w:pPr>
    <w:rPr>
      <w:b/>
      <w:sz w:val="36"/>
    </w:rPr>
  </w:style>
  <w:style w:type="paragraph" w:styleId="Ttulo5">
    <w:name w:val="heading 5"/>
    <w:basedOn w:val="Normal"/>
    <w:next w:val="Normal"/>
    <w:link w:val="Ttulo5Car"/>
    <w:qFormat/>
    <w:rsid w:val="00D70975"/>
    <w:pPr>
      <w:keepNext/>
      <w:shd w:val="clear" w:color="FF00FF" w:fill="auto"/>
      <w:spacing w:line="360" w:lineRule="auto"/>
      <w:outlineLvl w:val="4"/>
    </w:pPr>
    <w:rPr>
      <w:b/>
      <w:sz w:val="36"/>
    </w:rPr>
  </w:style>
  <w:style w:type="paragraph" w:styleId="Ttulo6">
    <w:name w:val="heading 6"/>
    <w:basedOn w:val="Normal"/>
    <w:next w:val="Normal"/>
    <w:link w:val="Ttulo6Car"/>
    <w:qFormat/>
    <w:rsid w:val="00D70975"/>
    <w:pPr>
      <w:keepNext/>
      <w:spacing w:line="360" w:lineRule="auto"/>
      <w:outlineLvl w:val="5"/>
    </w:pPr>
    <w:rPr>
      <w:b/>
      <w:sz w:val="36"/>
    </w:rPr>
  </w:style>
  <w:style w:type="paragraph" w:styleId="Ttulo7">
    <w:name w:val="heading 7"/>
    <w:basedOn w:val="Normal"/>
    <w:next w:val="Normal"/>
    <w:link w:val="Ttulo7Car"/>
    <w:qFormat/>
    <w:rsid w:val="00D70975"/>
    <w:pPr>
      <w:keepNext/>
      <w:spacing w:line="360" w:lineRule="auto"/>
      <w:outlineLvl w:val="6"/>
    </w:pPr>
    <w:rPr>
      <w:b/>
      <w:sz w:val="36"/>
    </w:rPr>
  </w:style>
  <w:style w:type="paragraph" w:styleId="Ttulo8">
    <w:name w:val="heading 8"/>
    <w:basedOn w:val="Normal"/>
    <w:next w:val="Normal"/>
    <w:link w:val="Ttulo8Car"/>
    <w:qFormat/>
    <w:rsid w:val="00D70975"/>
    <w:pPr>
      <w:keepNext/>
      <w:tabs>
        <w:tab w:val="left" w:pos="6237"/>
      </w:tabs>
      <w:spacing w:line="360" w:lineRule="auto"/>
      <w:outlineLvl w:val="7"/>
    </w:pPr>
    <w:rPr>
      <w:b/>
      <w:sz w:val="36"/>
    </w:rPr>
  </w:style>
  <w:style w:type="paragraph" w:styleId="Ttulo9">
    <w:name w:val="heading 9"/>
    <w:basedOn w:val="Normal"/>
    <w:next w:val="Normal"/>
    <w:link w:val="Ttulo9Car"/>
    <w:qFormat/>
    <w:rsid w:val="00D70975"/>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70975"/>
    <w:pPr>
      <w:tabs>
        <w:tab w:val="center" w:pos="4419"/>
        <w:tab w:val="right" w:pos="8838"/>
      </w:tabs>
    </w:pPr>
  </w:style>
  <w:style w:type="character" w:customStyle="1" w:styleId="EncabezadoCar">
    <w:name w:val="Encabezado Car"/>
    <w:link w:val="Encabezado"/>
    <w:uiPriority w:val="99"/>
    <w:rsid w:val="00D70975"/>
    <w:rPr>
      <w:rFonts w:ascii="Arial" w:hAnsi="Arial"/>
      <w:lang w:eastAsia="es-ES"/>
    </w:rPr>
  </w:style>
  <w:style w:type="paragraph" w:styleId="Prrafodelista">
    <w:name w:val="List Paragraph"/>
    <w:basedOn w:val="Normal"/>
    <w:uiPriority w:val="34"/>
    <w:qFormat/>
    <w:rsid w:val="00D70975"/>
    <w:pPr>
      <w:widowControl w:val="0"/>
      <w:ind w:left="720"/>
      <w:contextualSpacing/>
    </w:pPr>
    <w:rPr>
      <w:b/>
      <w:snapToGrid w:val="0"/>
    </w:rPr>
  </w:style>
  <w:style w:type="paragraph" w:styleId="Piedepgina">
    <w:name w:val="footer"/>
    <w:basedOn w:val="Normal"/>
    <w:link w:val="PiedepginaCar"/>
    <w:uiPriority w:val="99"/>
    <w:unhideWhenUsed/>
    <w:rsid w:val="00D70975"/>
    <w:pPr>
      <w:tabs>
        <w:tab w:val="center" w:pos="4419"/>
        <w:tab w:val="right" w:pos="8838"/>
      </w:tabs>
    </w:pPr>
  </w:style>
  <w:style w:type="character" w:customStyle="1" w:styleId="PiedepginaCar">
    <w:name w:val="Pie de página Car"/>
    <w:link w:val="Piedepgina"/>
    <w:uiPriority w:val="99"/>
    <w:rsid w:val="00D70975"/>
    <w:rPr>
      <w:rFonts w:ascii="Arial" w:hAnsi="Arial"/>
      <w:lang w:eastAsia="es-ES"/>
    </w:rPr>
  </w:style>
  <w:style w:type="paragraph" w:styleId="Textoindependiente">
    <w:name w:val="Body Text"/>
    <w:basedOn w:val="Normal"/>
    <w:link w:val="TextoindependienteCar"/>
    <w:semiHidden/>
    <w:unhideWhenUsed/>
    <w:rsid w:val="00D70975"/>
    <w:pPr>
      <w:spacing w:after="120"/>
    </w:pPr>
  </w:style>
  <w:style w:type="character" w:customStyle="1" w:styleId="TextoindependienteCar">
    <w:name w:val="Texto independiente Car"/>
    <w:link w:val="Textoindependiente"/>
    <w:semiHidden/>
    <w:rsid w:val="00D70975"/>
    <w:rPr>
      <w:rFonts w:ascii="Arial" w:hAnsi="Arial"/>
      <w:lang w:eastAsia="es-ES"/>
    </w:rPr>
  </w:style>
  <w:style w:type="character" w:customStyle="1" w:styleId="TextoindependienteCar1">
    <w:name w:val="Texto independiente Car1"/>
    <w:uiPriority w:val="99"/>
    <w:semiHidden/>
    <w:rsid w:val="00D70975"/>
    <w:rPr>
      <w:rFonts w:eastAsia="Times New Roman" w:cs="Times New Roman"/>
      <w:sz w:val="20"/>
      <w:szCs w:val="20"/>
      <w:lang w:eastAsia="es-ES"/>
    </w:rPr>
  </w:style>
  <w:style w:type="character" w:customStyle="1" w:styleId="Ttulo3Car">
    <w:name w:val="Título 3 Car"/>
    <w:link w:val="Ttulo3"/>
    <w:rsid w:val="00D70975"/>
    <w:rPr>
      <w:rFonts w:ascii="Arial" w:hAnsi="Arial"/>
      <w:b/>
      <w:sz w:val="36"/>
      <w:lang w:eastAsia="es-ES"/>
    </w:rPr>
  </w:style>
  <w:style w:type="character" w:customStyle="1" w:styleId="Ttulo1Car">
    <w:name w:val="Título 1 Car"/>
    <w:link w:val="Ttulo1"/>
    <w:rsid w:val="00D70975"/>
    <w:rPr>
      <w:rFonts w:ascii="Arial" w:hAnsi="Arial"/>
      <w:b/>
      <w:sz w:val="22"/>
      <w:lang w:eastAsia="es-ES"/>
    </w:rPr>
  </w:style>
  <w:style w:type="character" w:customStyle="1" w:styleId="Ttulo4Car">
    <w:name w:val="Título 4 Car"/>
    <w:link w:val="Ttulo4"/>
    <w:rsid w:val="00D70975"/>
    <w:rPr>
      <w:rFonts w:ascii="Arial" w:hAnsi="Arial"/>
      <w:b/>
      <w:sz w:val="36"/>
      <w:lang w:eastAsia="es-ES"/>
    </w:rPr>
  </w:style>
  <w:style w:type="character" w:customStyle="1" w:styleId="Ttulo5Car">
    <w:name w:val="Título 5 Car"/>
    <w:link w:val="Ttulo5"/>
    <w:rsid w:val="00D70975"/>
    <w:rPr>
      <w:rFonts w:ascii="Arial" w:hAnsi="Arial"/>
      <w:b/>
      <w:sz w:val="36"/>
      <w:shd w:val="clear" w:color="FF00FF" w:fill="auto"/>
      <w:lang w:eastAsia="es-ES"/>
    </w:rPr>
  </w:style>
  <w:style w:type="character" w:customStyle="1" w:styleId="Ttulo6Car">
    <w:name w:val="Título 6 Car"/>
    <w:link w:val="Ttulo6"/>
    <w:rsid w:val="00D70975"/>
    <w:rPr>
      <w:rFonts w:ascii="Arial" w:hAnsi="Arial"/>
      <w:b/>
      <w:sz w:val="36"/>
      <w:lang w:eastAsia="es-ES"/>
    </w:rPr>
  </w:style>
  <w:style w:type="character" w:customStyle="1" w:styleId="Ttulo7Car">
    <w:name w:val="Título 7 Car"/>
    <w:link w:val="Ttulo7"/>
    <w:rsid w:val="00D70975"/>
    <w:rPr>
      <w:rFonts w:ascii="Arial" w:hAnsi="Arial"/>
      <w:b/>
      <w:sz w:val="36"/>
      <w:lang w:eastAsia="es-ES"/>
    </w:rPr>
  </w:style>
  <w:style w:type="character" w:customStyle="1" w:styleId="Ttulo8Car">
    <w:name w:val="Título 8 Car"/>
    <w:link w:val="Ttulo8"/>
    <w:rsid w:val="00D70975"/>
    <w:rPr>
      <w:rFonts w:ascii="Arial" w:hAnsi="Arial"/>
      <w:b/>
      <w:sz w:val="36"/>
      <w:lang w:eastAsia="es-ES"/>
    </w:rPr>
  </w:style>
  <w:style w:type="character" w:customStyle="1" w:styleId="Ttulo9Car">
    <w:name w:val="Título 9 Car"/>
    <w:link w:val="Ttulo9"/>
    <w:rsid w:val="00D70975"/>
    <w:rPr>
      <w:rFonts w:ascii="Arial" w:hAnsi="Arial"/>
      <w:b/>
      <w:sz w:val="36"/>
      <w:lang w:eastAsia="es-ES"/>
    </w:rPr>
  </w:style>
  <w:style w:type="character" w:customStyle="1" w:styleId="Ttulo2Car">
    <w:name w:val="Título 2 Car"/>
    <w:link w:val="Ttulo2"/>
    <w:rsid w:val="00D70975"/>
    <w:rPr>
      <w:rFonts w:ascii="Arial" w:hAnsi="Arial"/>
      <w:b/>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55846">
      <w:bodyDiv w:val="1"/>
      <w:marLeft w:val="0"/>
      <w:marRight w:val="0"/>
      <w:marTop w:val="0"/>
      <w:marBottom w:val="0"/>
      <w:divBdr>
        <w:top w:val="none" w:sz="0" w:space="0" w:color="auto"/>
        <w:left w:val="none" w:sz="0" w:space="0" w:color="auto"/>
        <w:bottom w:val="none" w:sz="0" w:space="0" w:color="auto"/>
        <w:right w:val="none" w:sz="0" w:space="0" w:color="auto"/>
      </w:divBdr>
    </w:div>
    <w:div w:id="43607339">
      <w:bodyDiv w:val="1"/>
      <w:marLeft w:val="0"/>
      <w:marRight w:val="0"/>
      <w:marTop w:val="0"/>
      <w:marBottom w:val="0"/>
      <w:divBdr>
        <w:top w:val="none" w:sz="0" w:space="0" w:color="auto"/>
        <w:left w:val="none" w:sz="0" w:space="0" w:color="auto"/>
        <w:bottom w:val="none" w:sz="0" w:space="0" w:color="auto"/>
        <w:right w:val="none" w:sz="0" w:space="0" w:color="auto"/>
      </w:divBdr>
    </w:div>
    <w:div w:id="46072728">
      <w:bodyDiv w:val="1"/>
      <w:marLeft w:val="0"/>
      <w:marRight w:val="0"/>
      <w:marTop w:val="0"/>
      <w:marBottom w:val="0"/>
      <w:divBdr>
        <w:top w:val="none" w:sz="0" w:space="0" w:color="auto"/>
        <w:left w:val="none" w:sz="0" w:space="0" w:color="auto"/>
        <w:bottom w:val="none" w:sz="0" w:space="0" w:color="auto"/>
        <w:right w:val="none" w:sz="0" w:space="0" w:color="auto"/>
      </w:divBdr>
    </w:div>
    <w:div w:id="97066399">
      <w:bodyDiv w:val="1"/>
      <w:marLeft w:val="0"/>
      <w:marRight w:val="0"/>
      <w:marTop w:val="0"/>
      <w:marBottom w:val="0"/>
      <w:divBdr>
        <w:top w:val="none" w:sz="0" w:space="0" w:color="auto"/>
        <w:left w:val="none" w:sz="0" w:space="0" w:color="auto"/>
        <w:bottom w:val="none" w:sz="0" w:space="0" w:color="auto"/>
        <w:right w:val="none" w:sz="0" w:space="0" w:color="auto"/>
      </w:divBdr>
      <w:divsChild>
        <w:div w:id="534345229">
          <w:marLeft w:val="0"/>
          <w:marRight w:val="0"/>
          <w:marTop w:val="0"/>
          <w:marBottom w:val="0"/>
          <w:divBdr>
            <w:top w:val="none" w:sz="0" w:space="0" w:color="auto"/>
            <w:left w:val="none" w:sz="0" w:space="0" w:color="auto"/>
            <w:bottom w:val="none" w:sz="0" w:space="0" w:color="auto"/>
            <w:right w:val="none" w:sz="0" w:space="0" w:color="auto"/>
          </w:divBdr>
        </w:div>
        <w:div w:id="588273728">
          <w:marLeft w:val="0"/>
          <w:marRight w:val="0"/>
          <w:marTop w:val="0"/>
          <w:marBottom w:val="0"/>
          <w:divBdr>
            <w:top w:val="none" w:sz="0" w:space="0" w:color="auto"/>
            <w:left w:val="none" w:sz="0" w:space="0" w:color="auto"/>
            <w:bottom w:val="none" w:sz="0" w:space="0" w:color="auto"/>
            <w:right w:val="none" w:sz="0" w:space="0" w:color="auto"/>
          </w:divBdr>
        </w:div>
        <w:div w:id="737749401">
          <w:marLeft w:val="0"/>
          <w:marRight w:val="0"/>
          <w:marTop w:val="0"/>
          <w:marBottom w:val="0"/>
          <w:divBdr>
            <w:top w:val="none" w:sz="0" w:space="0" w:color="auto"/>
            <w:left w:val="none" w:sz="0" w:space="0" w:color="auto"/>
            <w:bottom w:val="none" w:sz="0" w:space="0" w:color="auto"/>
            <w:right w:val="none" w:sz="0" w:space="0" w:color="auto"/>
          </w:divBdr>
        </w:div>
        <w:div w:id="1341814286">
          <w:marLeft w:val="0"/>
          <w:marRight w:val="0"/>
          <w:marTop w:val="0"/>
          <w:marBottom w:val="0"/>
          <w:divBdr>
            <w:top w:val="none" w:sz="0" w:space="0" w:color="auto"/>
            <w:left w:val="none" w:sz="0" w:space="0" w:color="auto"/>
            <w:bottom w:val="none" w:sz="0" w:space="0" w:color="auto"/>
            <w:right w:val="none" w:sz="0" w:space="0" w:color="auto"/>
          </w:divBdr>
        </w:div>
        <w:div w:id="1453136026">
          <w:marLeft w:val="0"/>
          <w:marRight w:val="0"/>
          <w:marTop w:val="0"/>
          <w:marBottom w:val="0"/>
          <w:divBdr>
            <w:top w:val="none" w:sz="0" w:space="0" w:color="auto"/>
            <w:left w:val="none" w:sz="0" w:space="0" w:color="auto"/>
            <w:bottom w:val="none" w:sz="0" w:space="0" w:color="auto"/>
            <w:right w:val="none" w:sz="0" w:space="0" w:color="auto"/>
          </w:divBdr>
        </w:div>
        <w:div w:id="1547252782">
          <w:marLeft w:val="0"/>
          <w:marRight w:val="0"/>
          <w:marTop w:val="0"/>
          <w:marBottom w:val="0"/>
          <w:divBdr>
            <w:top w:val="none" w:sz="0" w:space="0" w:color="auto"/>
            <w:left w:val="none" w:sz="0" w:space="0" w:color="auto"/>
            <w:bottom w:val="none" w:sz="0" w:space="0" w:color="auto"/>
            <w:right w:val="none" w:sz="0" w:space="0" w:color="auto"/>
          </w:divBdr>
        </w:div>
        <w:div w:id="1590311322">
          <w:marLeft w:val="0"/>
          <w:marRight w:val="0"/>
          <w:marTop w:val="0"/>
          <w:marBottom w:val="0"/>
          <w:divBdr>
            <w:top w:val="none" w:sz="0" w:space="0" w:color="auto"/>
            <w:left w:val="none" w:sz="0" w:space="0" w:color="auto"/>
            <w:bottom w:val="none" w:sz="0" w:space="0" w:color="auto"/>
            <w:right w:val="none" w:sz="0" w:space="0" w:color="auto"/>
          </w:divBdr>
        </w:div>
        <w:div w:id="1657025811">
          <w:marLeft w:val="0"/>
          <w:marRight w:val="0"/>
          <w:marTop w:val="0"/>
          <w:marBottom w:val="0"/>
          <w:divBdr>
            <w:top w:val="none" w:sz="0" w:space="0" w:color="auto"/>
            <w:left w:val="none" w:sz="0" w:space="0" w:color="auto"/>
            <w:bottom w:val="none" w:sz="0" w:space="0" w:color="auto"/>
            <w:right w:val="none" w:sz="0" w:space="0" w:color="auto"/>
          </w:divBdr>
        </w:div>
      </w:divsChild>
    </w:div>
    <w:div w:id="146096008">
      <w:bodyDiv w:val="1"/>
      <w:marLeft w:val="0"/>
      <w:marRight w:val="0"/>
      <w:marTop w:val="0"/>
      <w:marBottom w:val="0"/>
      <w:divBdr>
        <w:top w:val="none" w:sz="0" w:space="0" w:color="auto"/>
        <w:left w:val="none" w:sz="0" w:space="0" w:color="auto"/>
        <w:bottom w:val="none" w:sz="0" w:space="0" w:color="auto"/>
        <w:right w:val="none" w:sz="0" w:space="0" w:color="auto"/>
      </w:divBdr>
      <w:divsChild>
        <w:div w:id="1012296716">
          <w:marLeft w:val="0"/>
          <w:marRight w:val="0"/>
          <w:marTop w:val="0"/>
          <w:marBottom w:val="0"/>
          <w:divBdr>
            <w:top w:val="none" w:sz="0" w:space="0" w:color="auto"/>
            <w:left w:val="none" w:sz="0" w:space="0" w:color="auto"/>
            <w:bottom w:val="none" w:sz="0" w:space="0" w:color="auto"/>
            <w:right w:val="none" w:sz="0" w:space="0" w:color="auto"/>
          </w:divBdr>
          <w:divsChild>
            <w:div w:id="38558818">
              <w:marLeft w:val="0"/>
              <w:marRight w:val="0"/>
              <w:marTop w:val="0"/>
              <w:marBottom w:val="0"/>
              <w:divBdr>
                <w:top w:val="none" w:sz="0" w:space="0" w:color="auto"/>
                <w:left w:val="none" w:sz="0" w:space="0" w:color="auto"/>
                <w:bottom w:val="none" w:sz="0" w:space="0" w:color="auto"/>
                <w:right w:val="none" w:sz="0" w:space="0" w:color="auto"/>
              </w:divBdr>
            </w:div>
            <w:div w:id="164246422">
              <w:marLeft w:val="0"/>
              <w:marRight w:val="0"/>
              <w:marTop w:val="0"/>
              <w:marBottom w:val="0"/>
              <w:divBdr>
                <w:top w:val="none" w:sz="0" w:space="0" w:color="auto"/>
                <w:left w:val="none" w:sz="0" w:space="0" w:color="auto"/>
                <w:bottom w:val="none" w:sz="0" w:space="0" w:color="auto"/>
                <w:right w:val="none" w:sz="0" w:space="0" w:color="auto"/>
              </w:divBdr>
            </w:div>
            <w:div w:id="177239365">
              <w:marLeft w:val="0"/>
              <w:marRight w:val="0"/>
              <w:marTop w:val="0"/>
              <w:marBottom w:val="0"/>
              <w:divBdr>
                <w:top w:val="none" w:sz="0" w:space="0" w:color="auto"/>
                <w:left w:val="none" w:sz="0" w:space="0" w:color="auto"/>
                <w:bottom w:val="none" w:sz="0" w:space="0" w:color="auto"/>
                <w:right w:val="none" w:sz="0" w:space="0" w:color="auto"/>
              </w:divBdr>
            </w:div>
            <w:div w:id="189033397">
              <w:marLeft w:val="0"/>
              <w:marRight w:val="0"/>
              <w:marTop w:val="0"/>
              <w:marBottom w:val="0"/>
              <w:divBdr>
                <w:top w:val="none" w:sz="0" w:space="0" w:color="auto"/>
                <w:left w:val="none" w:sz="0" w:space="0" w:color="auto"/>
                <w:bottom w:val="none" w:sz="0" w:space="0" w:color="auto"/>
                <w:right w:val="none" w:sz="0" w:space="0" w:color="auto"/>
              </w:divBdr>
            </w:div>
            <w:div w:id="193736358">
              <w:marLeft w:val="0"/>
              <w:marRight w:val="0"/>
              <w:marTop w:val="0"/>
              <w:marBottom w:val="0"/>
              <w:divBdr>
                <w:top w:val="none" w:sz="0" w:space="0" w:color="auto"/>
                <w:left w:val="none" w:sz="0" w:space="0" w:color="auto"/>
                <w:bottom w:val="none" w:sz="0" w:space="0" w:color="auto"/>
                <w:right w:val="none" w:sz="0" w:space="0" w:color="auto"/>
              </w:divBdr>
            </w:div>
            <w:div w:id="744759778">
              <w:marLeft w:val="0"/>
              <w:marRight w:val="0"/>
              <w:marTop w:val="0"/>
              <w:marBottom w:val="0"/>
              <w:divBdr>
                <w:top w:val="none" w:sz="0" w:space="0" w:color="auto"/>
                <w:left w:val="none" w:sz="0" w:space="0" w:color="auto"/>
                <w:bottom w:val="none" w:sz="0" w:space="0" w:color="auto"/>
                <w:right w:val="none" w:sz="0" w:space="0" w:color="auto"/>
              </w:divBdr>
            </w:div>
            <w:div w:id="807818316">
              <w:marLeft w:val="0"/>
              <w:marRight w:val="0"/>
              <w:marTop w:val="0"/>
              <w:marBottom w:val="0"/>
              <w:divBdr>
                <w:top w:val="none" w:sz="0" w:space="0" w:color="auto"/>
                <w:left w:val="none" w:sz="0" w:space="0" w:color="auto"/>
                <w:bottom w:val="none" w:sz="0" w:space="0" w:color="auto"/>
                <w:right w:val="none" w:sz="0" w:space="0" w:color="auto"/>
              </w:divBdr>
            </w:div>
            <w:div w:id="1950307454">
              <w:marLeft w:val="0"/>
              <w:marRight w:val="0"/>
              <w:marTop w:val="0"/>
              <w:marBottom w:val="0"/>
              <w:divBdr>
                <w:top w:val="none" w:sz="0" w:space="0" w:color="auto"/>
                <w:left w:val="none" w:sz="0" w:space="0" w:color="auto"/>
                <w:bottom w:val="none" w:sz="0" w:space="0" w:color="auto"/>
                <w:right w:val="none" w:sz="0" w:space="0" w:color="auto"/>
              </w:divBdr>
            </w:div>
          </w:divsChild>
        </w:div>
        <w:div w:id="2102530937">
          <w:marLeft w:val="0"/>
          <w:marRight w:val="0"/>
          <w:marTop w:val="0"/>
          <w:marBottom w:val="0"/>
          <w:divBdr>
            <w:top w:val="none" w:sz="0" w:space="0" w:color="auto"/>
            <w:left w:val="none" w:sz="0" w:space="0" w:color="auto"/>
            <w:bottom w:val="none" w:sz="0" w:space="0" w:color="auto"/>
            <w:right w:val="none" w:sz="0" w:space="0" w:color="auto"/>
          </w:divBdr>
          <w:divsChild>
            <w:div w:id="74588316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3542969">
      <w:bodyDiv w:val="1"/>
      <w:marLeft w:val="0"/>
      <w:marRight w:val="0"/>
      <w:marTop w:val="0"/>
      <w:marBottom w:val="0"/>
      <w:divBdr>
        <w:top w:val="none" w:sz="0" w:space="0" w:color="auto"/>
        <w:left w:val="none" w:sz="0" w:space="0" w:color="auto"/>
        <w:bottom w:val="none" w:sz="0" w:space="0" w:color="auto"/>
        <w:right w:val="none" w:sz="0" w:space="0" w:color="auto"/>
      </w:divBdr>
    </w:div>
    <w:div w:id="181289151">
      <w:bodyDiv w:val="1"/>
      <w:marLeft w:val="0"/>
      <w:marRight w:val="0"/>
      <w:marTop w:val="0"/>
      <w:marBottom w:val="0"/>
      <w:divBdr>
        <w:top w:val="none" w:sz="0" w:space="0" w:color="auto"/>
        <w:left w:val="none" w:sz="0" w:space="0" w:color="auto"/>
        <w:bottom w:val="none" w:sz="0" w:space="0" w:color="auto"/>
        <w:right w:val="none" w:sz="0" w:space="0" w:color="auto"/>
      </w:divBdr>
      <w:divsChild>
        <w:div w:id="67118117">
          <w:marLeft w:val="0"/>
          <w:marRight w:val="0"/>
          <w:marTop w:val="0"/>
          <w:marBottom w:val="0"/>
          <w:divBdr>
            <w:top w:val="none" w:sz="0" w:space="0" w:color="auto"/>
            <w:left w:val="none" w:sz="0" w:space="0" w:color="auto"/>
            <w:bottom w:val="none" w:sz="0" w:space="0" w:color="auto"/>
            <w:right w:val="none" w:sz="0" w:space="0" w:color="auto"/>
          </w:divBdr>
        </w:div>
        <w:div w:id="616563174">
          <w:marLeft w:val="0"/>
          <w:marRight w:val="0"/>
          <w:marTop w:val="0"/>
          <w:marBottom w:val="0"/>
          <w:divBdr>
            <w:top w:val="none" w:sz="0" w:space="0" w:color="auto"/>
            <w:left w:val="none" w:sz="0" w:space="0" w:color="auto"/>
            <w:bottom w:val="none" w:sz="0" w:space="0" w:color="auto"/>
            <w:right w:val="none" w:sz="0" w:space="0" w:color="auto"/>
          </w:divBdr>
        </w:div>
        <w:div w:id="704405154">
          <w:marLeft w:val="0"/>
          <w:marRight w:val="0"/>
          <w:marTop w:val="0"/>
          <w:marBottom w:val="0"/>
          <w:divBdr>
            <w:top w:val="none" w:sz="0" w:space="0" w:color="auto"/>
            <w:left w:val="none" w:sz="0" w:space="0" w:color="auto"/>
            <w:bottom w:val="none" w:sz="0" w:space="0" w:color="auto"/>
            <w:right w:val="none" w:sz="0" w:space="0" w:color="auto"/>
          </w:divBdr>
        </w:div>
        <w:div w:id="704914433">
          <w:marLeft w:val="0"/>
          <w:marRight w:val="0"/>
          <w:marTop w:val="0"/>
          <w:marBottom w:val="0"/>
          <w:divBdr>
            <w:top w:val="none" w:sz="0" w:space="0" w:color="auto"/>
            <w:left w:val="none" w:sz="0" w:space="0" w:color="auto"/>
            <w:bottom w:val="none" w:sz="0" w:space="0" w:color="auto"/>
            <w:right w:val="none" w:sz="0" w:space="0" w:color="auto"/>
          </w:divBdr>
        </w:div>
        <w:div w:id="823160359">
          <w:marLeft w:val="0"/>
          <w:marRight w:val="0"/>
          <w:marTop w:val="0"/>
          <w:marBottom w:val="0"/>
          <w:divBdr>
            <w:top w:val="none" w:sz="0" w:space="0" w:color="auto"/>
            <w:left w:val="none" w:sz="0" w:space="0" w:color="auto"/>
            <w:bottom w:val="none" w:sz="0" w:space="0" w:color="auto"/>
            <w:right w:val="none" w:sz="0" w:space="0" w:color="auto"/>
          </w:divBdr>
        </w:div>
        <w:div w:id="1051267316">
          <w:marLeft w:val="0"/>
          <w:marRight w:val="0"/>
          <w:marTop w:val="0"/>
          <w:marBottom w:val="0"/>
          <w:divBdr>
            <w:top w:val="none" w:sz="0" w:space="0" w:color="auto"/>
            <w:left w:val="none" w:sz="0" w:space="0" w:color="auto"/>
            <w:bottom w:val="none" w:sz="0" w:space="0" w:color="auto"/>
            <w:right w:val="none" w:sz="0" w:space="0" w:color="auto"/>
          </w:divBdr>
        </w:div>
        <w:div w:id="1334138377">
          <w:marLeft w:val="0"/>
          <w:marRight w:val="0"/>
          <w:marTop w:val="0"/>
          <w:marBottom w:val="0"/>
          <w:divBdr>
            <w:top w:val="none" w:sz="0" w:space="0" w:color="auto"/>
            <w:left w:val="none" w:sz="0" w:space="0" w:color="auto"/>
            <w:bottom w:val="none" w:sz="0" w:space="0" w:color="auto"/>
            <w:right w:val="none" w:sz="0" w:space="0" w:color="auto"/>
          </w:divBdr>
        </w:div>
        <w:div w:id="1674843471">
          <w:marLeft w:val="0"/>
          <w:marRight w:val="0"/>
          <w:marTop w:val="0"/>
          <w:marBottom w:val="0"/>
          <w:divBdr>
            <w:top w:val="none" w:sz="0" w:space="0" w:color="auto"/>
            <w:left w:val="none" w:sz="0" w:space="0" w:color="auto"/>
            <w:bottom w:val="none" w:sz="0" w:space="0" w:color="auto"/>
            <w:right w:val="none" w:sz="0" w:space="0" w:color="auto"/>
          </w:divBdr>
        </w:div>
        <w:div w:id="1904292879">
          <w:marLeft w:val="0"/>
          <w:marRight w:val="0"/>
          <w:marTop w:val="0"/>
          <w:marBottom w:val="0"/>
          <w:divBdr>
            <w:top w:val="none" w:sz="0" w:space="0" w:color="auto"/>
            <w:left w:val="none" w:sz="0" w:space="0" w:color="auto"/>
            <w:bottom w:val="none" w:sz="0" w:space="0" w:color="auto"/>
            <w:right w:val="none" w:sz="0" w:space="0" w:color="auto"/>
          </w:divBdr>
        </w:div>
        <w:div w:id="2141067180">
          <w:marLeft w:val="0"/>
          <w:marRight w:val="0"/>
          <w:marTop w:val="0"/>
          <w:marBottom w:val="0"/>
          <w:divBdr>
            <w:top w:val="none" w:sz="0" w:space="0" w:color="auto"/>
            <w:left w:val="none" w:sz="0" w:space="0" w:color="auto"/>
            <w:bottom w:val="none" w:sz="0" w:space="0" w:color="auto"/>
            <w:right w:val="none" w:sz="0" w:space="0" w:color="auto"/>
          </w:divBdr>
        </w:div>
      </w:divsChild>
    </w:div>
    <w:div w:id="202407125">
      <w:bodyDiv w:val="1"/>
      <w:marLeft w:val="0"/>
      <w:marRight w:val="0"/>
      <w:marTop w:val="0"/>
      <w:marBottom w:val="0"/>
      <w:divBdr>
        <w:top w:val="none" w:sz="0" w:space="0" w:color="auto"/>
        <w:left w:val="none" w:sz="0" w:space="0" w:color="auto"/>
        <w:bottom w:val="none" w:sz="0" w:space="0" w:color="auto"/>
        <w:right w:val="none" w:sz="0" w:space="0" w:color="auto"/>
      </w:divBdr>
      <w:divsChild>
        <w:div w:id="597177599">
          <w:marLeft w:val="0"/>
          <w:marRight w:val="0"/>
          <w:marTop w:val="0"/>
          <w:marBottom w:val="0"/>
          <w:divBdr>
            <w:top w:val="none" w:sz="0" w:space="0" w:color="auto"/>
            <w:left w:val="none" w:sz="0" w:space="0" w:color="auto"/>
            <w:bottom w:val="none" w:sz="0" w:space="0" w:color="auto"/>
            <w:right w:val="none" w:sz="0" w:space="0" w:color="auto"/>
          </w:divBdr>
        </w:div>
        <w:div w:id="801465373">
          <w:marLeft w:val="0"/>
          <w:marRight w:val="0"/>
          <w:marTop w:val="0"/>
          <w:marBottom w:val="0"/>
          <w:divBdr>
            <w:top w:val="none" w:sz="0" w:space="0" w:color="auto"/>
            <w:left w:val="none" w:sz="0" w:space="0" w:color="auto"/>
            <w:bottom w:val="none" w:sz="0" w:space="0" w:color="auto"/>
            <w:right w:val="none" w:sz="0" w:space="0" w:color="auto"/>
          </w:divBdr>
        </w:div>
        <w:div w:id="1152450810">
          <w:marLeft w:val="0"/>
          <w:marRight w:val="0"/>
          <w:marTop w:val="0"/>
          <w:marBottom w:val="0"/>
          <w:divBdr>
            <w:top w:val="none" w:sz="0" w:space="0" w:color="auto"/>
            <w:left w:val="none" w:sz="0" w:space="0" w:color="auto"/>
            <w:bottom w:val="none" w:sz="0" w:space="0" w:color="auto"/>
            <w:right w:val="none" w:sz="0" w:space="0" w:color="auto"/>
          </w:divBdr>
        </w:div>
        <w:div w:id="1483423088">
          <w:marLeft w:val="0"/>
          <w:marRight w:val="0"/>
          <w:marTop w:val="0"/>
          <w:marBottom w:val="0"/>
          <w:divBdr>
            <w:top w:val="none" w:sz="0" w:space="0" w:color="auto"/>
            <w:left w:val="none" w:sz="0" w:space="0" w:color="auto"/>
            <w:bottom w:val="none" w:sz="0" w:space="0" w:color="auto"/>
            <w:right w:val="none" w:sz="0" w:space="0" w:color="auto"/>
          </w:divBdr>
        </w:div>
        <w:div w:id="2146309273">
          <w:marLeft w:val="0"/>
          <w:marRight w:val="0"/>
          <w:marTop w:val="0"/>
          <w:marBottom w:val="0"/>
          <w:divBdr>
            <w:top w:val="none" w:sz="0" w:space="0" w:color="auto"/>
            <w:left w:val="none" w:sz="0" w:space="0" w:color="auto"/>
            <w:bottom w:val="none" w:sz="0" w:space="0" w:color="auto"/>
            <w:right w:val="none" w:sz="0" w:space="0" w:color="auto"/>
          </w:divBdr>
        </w:div>
      </w:divsChild>
    </w:div>
    <w:div w:id="496187756">
      <w:bodyDiv w:val="1"/>
      <w:marLeft w:val="0"/>
      <w:marRight w:val="0"/>
      <w:marTop w:val="0"/>
      <w:marBottom w:val="0"/>
      <w:divBdr>
        <w:top w:val="none" w:sz="0" w:space="0" w:color="auto"/>
        <w:left w:val="none" w:sz="0" w:space="0" w:color="auto"/>
        <w:bottom w:val="none" w:sz="0" w:space="0" w:color="auto"/>
        <w:right w:val="none" w:sz="0" w:space="0" w:color="auto"/>
      </w:divBdr>
    </w:div>
    <w:div w:id="682820428">
      <w:bodyDiv w:val="1"/>
      <w:marLeft w:val="0"/>
      <w:marRight w:val="0"/>
      <w:marTop w:val="0"/>
      <w:marBottom w:val="0"/>
      <w:divBdr>
        <w:top w:val="none" w:sz="0" w:space="0" w:color="auto"/>
        <w:left w:val="none" w:sz="0" w:space="0" w:color="auto"/>
        <w:bottom w:val="none" w:sz="0" w:space="0" w:color="auto"/>
        <w:right w:val="none" w:sz="0" w:space="0" w:color="auto"/>
      </w:divBdr>
    </w:div>
    <w:div w:id="703293185">
      <w:bodyDiv w:val="1"/>
      <w:marLeft w:val="0"/>
      <w:marRight w:val="0"/>
      <w:marTop w:val="0"/>
      <w:marBottom w:val="0"/>
      <w:divBdr>
        <w:top w:val="none" w:sz="0" w:space="0" w:color="auto"/>
        <w:left w:val="none" w:sz="0" w:space="0" w:color="auto"/>
        <w:bottom w:val="none" w:sz="0" w:space="0" w:color="auto"/>
        <w:right w:val="none" w:sz="0" w:space="0" w:color="auto"/>
      </w:divBdr>
    </w:div>
    <w:div w:id="716860520">
      <w:bodyDiv w:val="1"/>
      <w:marLeft w:val="0"/>
      <w:marRight w:val="0"/>
      <w:marTop w:val="0"/>
      <w:marBottom w:val="0"/>
      <w:divBdr>
        <w:top w:val="none" w:sz="0" w:space="0" w:color="auto"/>
        <w:left w:val="none" w:sz="0" w:space="0" w:color="auto"/>
        <w:bottom w:val="none" w:sz="0" w:space="0" w:color="auto"/>
        <w:right w:val="none" w:sz="0" w:space="0" w:color="auto"/>
      </w:divBdr>
    </w:div>
    <w:div w:id="874391278">
      <w:bodyDiv w:val="1"/>
      <w:marLeft w:val="0"/>
      <w:marRight w:val="0"/>
      <w:marTop w:val="0"/>
      <w:marBottom w:val="0"/>
      <w:divBdr>
        <w:top w:val="none" w:sz="0" w:space="0" w:color="auto"/>
        <w:left w:val="none" w:sz="0" w:space="0" w:color="auto"/>
        <w:bottom w:val="none" w:sz="0" w:space="0" w:color="auto"/>
        <w:right w:val="none" w:sz="0" w:space="0" w:color="auto"/>
      </w:divBdr>
    </w:div>
    <w:div w:id="894897276">
      <w:bodyDiv w:val="1"/>
      <w:marLeft w:val="0"/>
      <w:marRight w:val="0"/>
      <w:marTop w:val="0"/>
      <w:marBottom w:val="0"/>
      <w:divBdr>
        <w:top w:val="none" w:sz="0" w:space="0" w:color="auto"/>
        <w:left w:val="none" w:sz="0" w:space="0" w:color="auto"/>
        <w:bottom w:val="none" w:sz="0" w:space="0" w:color="auto"/>
        <w:right w:val="none" w:sz="0" w:space="0" w:color="auto"/>
      </w:divBdr>
    </w:div>
    <w:div w:id="1062286766">
      <w:bodyDiv w:val="1"/>
      <w:marLeft w:val="0"/>
      <w:marRight w:val="0"/>
      <w:marTop w:val="0"/>
      <w:marBottom w:val="0"/>
      <w:divBdr>
        <w:top w:val="none" w:sz="0" w:space="0" w:color="auto"/>
        <w:left w:val="none" w:sz="0" w:space="0" w:color="auto"/>
        <w:bottom w:val="none" w:sz="0" w:space="0" w:color="auto"/>
        <w:right w:val="none" w:sz="0" w:space="0" w:color="auto"/>
      </w:divBdr>
    </w:div>
    <w:div w:id="1090395740">
      <w:bodyDiv w:val="1"/>
      <w:marLeft w:val="0"/>
      <w:marRight w:val="0"/>
      <w:marTop w:val="0"/>
      <w:marBottom w:val="0"/>
      <w:divBdr>
        <w:top w:val="none" w:sz="0" w:space="0" w:color="auto"/>
        <w:left w:val="none" w:sz="0" w:space="0" w:color="auto"/>
        <w:bottom w:val="none" w:sz="0" w:space="0" w:color="auto"/>
        <w:right w:val="none" w:sz="0" w:space="0" w:color="auto"/>
      </w:divBdr>
    </w:div>
    <w:div w:id="1133863429">
      <w:bodyDiv w:val="1"/>
      <w:marLeft w:val="0"/>
      <w:marRight w:val="0"/>
      <w:marTop w:val="0"/>
      <w:marBottom w:val="0"/>
      <w:divBdr>
        <w:top w:val="none" w:sz="0" w:space="0" w:color="auto"/>
        <w:left w:val="none" w:sz="0" w:space="0" w:color="auto"/>
        <w:bottom w:val="none" w:sz="0" w:space="0" w:color="auto"/>
        <w:right w:val="none" w:sz="0" w:space="0" w:color="auto"/>
      </w:divBdr>
    </w:div>
    <w:div w:id="1206328607">
      <w:bodyDiv w:val="1"/>
      <w:marLeft w:val="0"/>
      <w:marRight w:val="0"/>
      <w:marTop w:val="0"/>
      <w:marBottom w:val="0"/>
      <w:divBdr>
        <w:top w:val="none" w:sz="0" w:space="0" w:color="auto"/>
        <w:left w:val="none" w:sz="0" w:space="0" w:color="auto"/>
        <w:bottom w:val="none" w:sz="0" w:space="0" w:color="auto"/>
        <w:right w:val="none" w:sz="0" w:space="0" w:color="auto"/>
      </w:divBdr>
      <w:divsChild>
        <w:div w:id="22749273">
          <w:marLeft w:val="0"/>
          <w:marRight w:val="0"/>
          <w:marTop w:val="0"/>
          <w:marBottom w:val="0"/>
          <w:divBdr>
            <w:top w:val="none" w:sz="0" w:space="0" w:color="auto"/>
            <w:left w:val="none" w:sz="0" w:space="0" w:color="auto"/>
            <w:bottom w:val="none" w:sz="0" w:space="0" w:color="auto"/>
            <w:right w:val="none" w:sz="0" w:space="0" w:color="auto"/>
          </w:divBdr>
        </w:div>
        <w:div w:id="148911529">
          <w:marLeft w:val="0"/>
          <w:marRight w:val="0"/>
          <w:marTop w:val="0"/>
          <w:marBottom w:val="0"/>
          <w:divBdr>
            <w:top w:val="none" w:sz="0" w:space="0" w:color="auto"/>
            <w:left w:val="none" w:sz="0" w:space="0" w:color="auto"/>
            <w:bottom w:val="none" w:sz="0" w:space="0" w:color="auto"/>
            <w:right w:val="none" w:sz="0" w:space="0" w:color="auto"/>
          </w:divBdr>
        </w:div>
        <w:div w:id="226693270">
          <w:marLeft w:val="0"/>
          <w:marRight w:val="0"/>
          <w:marTop w:val="0"/>
          <w:marBottom w:val="0"/>
          <w:divBdr>
            <w:top w:val="none" w:sz="0" w:space="0" w:color="auto"/>
            <w:left w:val="none" w:sz="0" w:space="0" w:color="auto"/>
            <w:bottom w:val="none" w:sz="0" w:space="0" w:color="auto"/>
            <w:right w:val="none" w:sz="0" w:space="0" w:color="auto"/>
          </w:divBdr>
        </w:div>
        <w:div w:id="641619345">
          <w:marLeft w:val="0"/>
          <w:marRight w:val="0"/>
          <w:marTop w:val="0"/>
          <w:marBottom w:val="0"/>
          <w:divBdr>
            <w:top w:val="none" w:sz="0" w:space="0" w:color="auto"/>
            <w:left w:val="none" w:sz="0" w:space="0" w:color="auto"/>
            <w:bottom w:val="none" w:sz="0" w:space="0" w:color="auto"/>
            <w:right w:val="none" w:sz="0" w:space="0" w:color="auto"/>
          </w:divBdr>
        </w:div>
        <w:div w:id="797718891">
          <w:marLeft w:val="0"/>
          <w:marRight w:val="0"/>
          <w:marTop w:val="0"/>
          <w:marBottom w:val="0"/>
          <w:divBdr>
            <w:top w:val="none" w:sz="0" w:space="0" w:color="auto"/>
            <w:left w:val="none" w:sz="0" w:space="0" w:color="auto"/>
            <w:bottom w:val="none" w:sz="0" w:space="0" w:color="auto"/>
            <w:right w:val="none" w:sz="0" w:space="0" w:color="auto"/>
          </w:divBdr>
        </w:div>
        <w:div w:id="874661656">
          <w:marLeft w:val="0"/>
          <w:marRight w:val="0"/>
          <w:marTop w:val="0"/>
          <w:marBottom w:val="0"/>
          <w:divBdr>
            <w:top w:val="none" w:sz="0" w:space="0" w:color="auto"/>
            <w:left w:val="none" w:sz="0" w:space="0" w:color="auto"/>
            <w:bottom w:val="none" w:sz="0" w:space="0" w:color="auto"/>
            <w:right w:val="none" w:sz="0" w:space="0" w:color="auto"/>
          </w:divBdr>
        </w:div>
        <w:div w:id="904795827">
          <w:marLeft w:val="0"/>
          <w:marRight w:val="0"/>
          <w:marTop w:val="0"/>
          <w:marBottom w:val="0"/>
          <w:divBdr>
            <w:top w:val="none" w:sz="0" w:space="0" w:color="auto"/>
            <w:left w:val="none" w:sz="0" w:space="0" w:color="auto"/>
            <w:bottom w:val="none" w:sz="0" w:space="0" w:color="auto"/>
            <w:right w:val="none" w:sz="0" w:space="0" w:color="auto"/>
          </w:divBdr>
        </w:div>
        <w:div w:id="944312438">
          <w:marLeft w:val="0"/>
          <w:marRight w:val="0"/>
          <w:marTop w:val="0"/>
          <w:marBottom w:val="0"/>
          <w:divBdr>
            <w:top w:val="none" w:sz="0" w:space="0" w:color="auto"/>
            <w:left w:val="none" w:sz="0" w:space="0" w:color="auto"/>
            <w:bottom w:val="none" w:sz="0" w:space="0" w:color="auto"/>
            <w:right w:val="none" w:sz="0" w:space="0" w:color="auto"/>
          </w:divBdr>
        </w:div>
        <w:div w:id="966356309">
          <w:marLeft w:val="0"/>
          <w:marRight w:val="0"/>
          <w:marTop w:val="0"/>
          <w:marBottom w:val="0"/>
          <w:divBdr>
            <w:top w:val="none" w:sz="0" w:space="0" w:color="auto"/>
            <w:left w:val="none" w:sz="0" w:space="0" w:color="auto"/>
            <w:bottom w:val="none" w:sz="0" w:space="0" w:color="auto"/>
            <w:right w:val="none" w:sz="0" w:space="0" w:color="auto"/>
          </w:divBdr>
        </w:div>
        <w:div w:id="1001007569">
          <w:marLeft w:val="0"/>
          <w:marRight w:val="0"/>
          <w:marTop w:val="0"/>
          <w:marBottom w:val="0"/>
          <w:divBdr>
            <w:top w:val="none" w:sz="0" w:space="0" w:color="auto"/>
            <w:left w:val="none" w:sz="0" w:space="0" w:color="auto"/>
            <w:bottom w:val="none" w:sz="0" w:space="0" w:color="auto"/>
            <w:right w:val="none" w:sz="0" w:space="0" w:color="auto"/>
          </w:divBdr>
        </w:div>
        <w:div w:id="1005136694">
          <w:marLeft w:val="0"/>
          <w:marRight w:val="0"/>
          <w:marTop w:val="0"/>
          <w:marBottom w:val="0"/>
          <w:divBdr>
            <w:top w:val="none" w:sz="0" w:space="0" w:color="auto"/>
            <w:left w:val="none" w:sz="0" w:space="0" w:color="auto"/>
            <w:bottom w:val="none" w:sz="0" w:space="0" w:color="auto"/>
            <w:right w:val="none" w:sz="0" w:space="0" w:color="auto"/>
          </w:divBdr>
        </w:div>
        <w:div w:id="1043864240">
          <w:marLeft w:val="0"/>
          <w:marRight w:val="0"/>
          <w:marTop w:val="0"/>
          <w:marBottom w:val="0"/>
          <w:divBdr>
            <w:top w:val="none" w:sz="0" w:space="0" w:color="auto"/>
            <w:left w:val="none" w:sz="0" w:space="0" w:color="auto"/>
            <w:bottom w:val="none" w:sz="0" w:space="0" w:color="auto"/>
            <w:right w:val="none" w:sz="0" w:space="0" w:color="auto"/>
          </w:divBdr>
        </w:div>
        <w:div w:id="1165970914">
          <w:marLeft w:val="0"/>
          <w:marRight w:val="0"/>
          <w:marTop w:val="0"/>
          <w:marBottom w:val="0"/>
          <w:divBdr>
            <w:top w:val="none" w:sz="0" w:space="0" w:color="auto"/>
            <w:left w:val="none" w:sz="0" w:space="0" w:color="auto"/>
            <w:bottom w:val="none" w:sz="0" w:space="0" w:color="auto"/>
            <w:right w:val="none" w:sz="0" w:space="0" w:color="auto"/>
          </w:divBdr>
        </w:div>
        <w:div w:id="1468474130">
          <w:marLeft w:val="0"/>
          <w:marRight w:val="0"/>
          <w:marTop w:val="0"/>
          <w:marBottom w:val="0"/>
          <w:divBdr>
            <w:top w:val="none" w:sz="0" w:space="0" w:color="auto"/>
            <w:left w:val="none" w:sz="0" w:space="0" w:color="auto"/>
            <w:bottom w:val="none" w:sz="0" w:space="0" w:color="auto"/>
            <w:right w:val="none" w:sz="0" w:space="0" w:color="auto"/>
          </w:divBdr>
        </w:div>
        <w:div w:id="1509448308">
          <w:marLeft w:val="0"/>
          <w:marRight w:val="0"/>
          <w:marTop w:val="0"/>
          <w:marBottom w:val="0"/>
          <w:divBdr>
            <w:top w:val="none" w:sz="0" w:space="0" w:color="auto"/>
            <w:left w:val="none" w:sz="0" w:space="0" w:color="auto"/>
            <w:bottom w:val="none" w:sz="0" w:space="0" w:color="auto"/>
            <w:right w:val="none" w:sz="0" w:space="0" w:color="auto"/>
          </w:divBdr>
        </w:div>
        <w:div w:id="1549030427">
          <w:marLeft w:val="0"/>
          <w:marRight w:val="0"/>
          <w:marTop w:val="0"/>
          <w:marBottom w:val="0"/>
          <w:divBdr>
            <w:top w:val="none" w:sz="0" w:space="0" w:color="auto"/>
            <w:left w:val="none" w:sz="0" w:space="0" w:color="auto"/>
            <w:bottom w:val="none" w:sz="0" w:space="0" w:color="auto"/>
            <w:right w:val="none" w:sz="0" w:space="0" w:color="auto"/>
          </w:divBdr>
        </w:div>
        <w:div w:id="1553808882">
          <w:marLeft w:val="0"/>
          <w:marRight w:val="0"/>
          <w:marTop w:val="0"/>
          <w:marBottom w:val="0"/>
          <w:divBdr>
            <w:top w:val="none" w:sz="0" w:space="0" w:color="auto"/>
            <w:left w:val="none" w:sz="0" w:space="0" w:color="auto"/>
            <w:bottom w:val="none" w:sz="0" w:space="0" w:color="auto"/>
            <w:right w:val="none" w:sz="0" w:space="0" w:color="auto"/>
          </w:divBdr>
        </w:div>
        <w:div w:id="1604920914">
          <w:marLeft w:val="0"/>
          <w:marRight w:val="0"/>
          <w:marTop w:val="0"/>
          <w:marBottom w:val="0"/>
          <w:divBdr>
            <w:top w:val="none" w:sz="0" w:space="0" w:color="auto"/>
            <w:left w:val="none" w:sz="0" w:space="0" w:color="auto"/>
            <w:bottom w:val="none" w:sz="0" w:space="0" w:color="auto"/>
            <w:right w:val="none" w:sz="0" w:space="0" w:color="auto"/>
          </w:divBdr>
        </w:div>
        <w:div w:id="1775594070">
          <w:marLeft w:val="0"/>
          <w:marRight w:val="0"/>
          <w:marTop w:val="0"/>
          <w:marBottom w:val="0"/>
          <w:divBdr>
            <w:top w:val="none" w:sz="0" w:space="0" w:color="auto"/>
            <w:left w:val="none" w:sz="0" w:space="0" w:color="auto"/>
            <w:bottom w:val="none" w:sz="0" w:space="0" w:color="auto"/>
            <w:right w:val="none" w:sz="0" w:space="0" w:color="auto"/>
          </w:divBdr>
        </w:div>
        <w:div w:id="1855918935">
          <w:marLeft w:val="0"/>
          <w:marRight w:val="0"/>
          <w:marTop w:val="0"/>
          <w:marBottom w:val="0"/>
          <w:divBdr>
            <w:top w:val="none" w:sz="0" w:space="0" w:color="auto"/>
            <w:left w:val="none" w:sz="0" w:space="0" w:color="auto"/>
            <w:bottom w:val="none" w:sz="0" w:space="0" w:color="auto"/>
            <w:right w:val="none" w:sz="0" w:space="0" w:color="auto"/>
          </w:divBdr>
        </w:div>
        <w:div w:id="1913813039">
          <w:marLeft w:val="0"/>
          <w:marRight w:val="0"/>
          <w:marTop w:val="0"/>
          <w:marBottom w:val="0"/>
          <w:divBdr>
            <w:top w:val="none" w:sz="0" w:space="0" w:color="auto"/>
            <w:left w:val="none" w:sz="0" w:space="0" w:color="auto"/>
            <w:bottom w:val="none" w:sz="0" w:space="0" w:color="auto"/>
            <w:right w:val="none" w:sz="0" w:space="0" w:color="auto"/>
          </w:divBdr>
        </w:div>
        <w:div w:id="1931893307">
          <w:marLeft w:val="0"/>
          <w:marRight w:val="0"/>
          <w:marTop w:val="0"/>
          <w:marBottom w:val="0"/>
          <w:divBdr>
            <w:top w:val="none" w:sz="0" w:space="0" w:color="auto"/>
            <w:left w:val="none" w:sz="0" w:space="0" w:color="auto"/>
            <w:bottom w:val="none" w:sz="0" w:space="0" w:color="auto"/>
            <w:right w:val="none" w:sz="0" w:space="0" w:color="auto"/>
          </w:divBdr>
        </w:div>
        <w:div w:id="1955746693">
          <w:marLeft w:val="0"/>
          <w:marRight w:val="0"/>
          <w:marTop w:val="0"/>
          <w:marBottom w:val="0"/>
          <w:divBdr>
            <w:top w:val="none" w:sz="0" w:space="0" w:color="auto"/>
            <w:left w:val="none" w:sz="0" w:space="0" w:color="auto"/>
            <w:bottom w:val="none" w:sz="0" w:space="0" w:color="auto"/>
            <w:right w:val="none" w:sz="0" w:space="0" w:color="auto"/>
          </w:divBdr>
        </w:div>
        <w:div w:id="1983997048">
          <w:marLeft w:val="0"/>
          <w:marRight w:val="0"/>
          <w:marTop w:val="0"/>
          <w:marBottom w:val="0"/>
          <w:divBdr>
            <w:top w:val="none" w:sz="0" w:space="0" w:color="auto"/>
            <w:left w:val="none" w:sz="0" w:space="0" w:color="auto"/>
            <w:bottom w:val="none" w:sz="0" w:space="0" w:color="auto"/>
            <w:right w:val="none" w:sz="0" w:space="0" w:color="auto"/>
          </w:divBdr>
        </w:div>
        <w:div w:id="2137526698">
          <w:marLeft w:val="0"/>
          <w:marRight w:val="0"/>
          <w:marTop w:val="0"/>
          <w:marBottom w:val="0"/>
          <w:divBdr>
            <w:top w:val="none" w:sz="0" w:space="0" w:color="auto"/>
            <w:left w:val="none" w:sz="0" w:space="0" w:color="auto"/>
            <w:bottom w:val="none" w:sz="0" w:space="0" w:color="auto"/>
            <w:right w:val="none" w:sz="0" w:space="0" w:color="auto"/>
          </w:divBdr>
        </w:div>
      </w:divsChild>
    </w:div>
    <w:div w:id="1296839713">
      <w:bodyDiv w:val="1"/>
      <w:marLeft w:val="0"/>
      <w:marRight w:val="0"/>
      <w:marTop w:val="0"/>
      <w:marBottom w:val="0"/>
      <w:divBdr>
        <w:top w:val="none" w:sz="0" w:space="0" w:color="auto"/>
        <w:left w:val="none" w:sz="0" w:space="0" w:color="auto"/>
        <w:bottom w:val="none" w:sz="0" w:space="0" w:color="auto"/>
        <w:right w:val="none" w:sz="0" w:space="0" w:color="auto"/>
      </w:divBdr>
    </w:div>
    <w:div w:id="1348753910">
      <w:bodyDiv w:val="1"/>
      <w:marLeft w:val="0"/>
      <w:marRight w:val="0"/>
      <w:marTop w:val="0"/>
      <w:marBottom w:val="0"/>
      <w:divBdr>
        <w:top w:val="none" w:sz="0" w:space="0" w:color="auto"/>
        <w:left w:val="none" w:sz="0" w:space="0" w:color="auto"/>
        <w:bottom w:val="none" w:sz="0" w:space="0" w:color="auto"/>
        <w:right w:val="none" w:sz="0" w:space="0" w:color="auto"/>
      </w:divBdr>
    </w:div>
    <w:div w:id="1364937680">
      <w:bodyDiv w:val="1"/>
      <w:marLeft w:val="0"/>
      <w:marRight w:val="0"/>
      <w:marTop w:val="0"/>
      <w:marBottom w:val="0"/>
      <w:divBdr>
        <w:top w:val="none" w:sz="0" w:space="0" w:color="auto"/>
        <w:left w:val="none" w:sz="0" w:space="0" w:color="auto"/>
        <w:bottom w:val="none" w:sz="0" w:space="0" w:color="auto"/>
        <w:right w:val="none" w:sz="0" w:space="0" w:color="auto"/>
      </w:divBdr>
      <w:divsChild>
        <w:div w:id="500778664">
          <w:marLeft w:val="0"/>
          <w:marRight w:val="0"/>
          <w:marTop w:val="0"/>
          <w:marBottom w:val="0"/>
          <w:divBdr>
            <w:top w:val="none" w:sz="0" w:space="0" w:color="auto"/>
            <w:left w:val="none" w:sz="0" w:space="0" w:color="auto"/>
            <w:bottom w:val="none" w:sz="0" w:space="0" w:color="auto"/>
            <w:right w:val="none" w:sz="0" w:space="0" w:color="auto"/>
          </w:divBdr>
        </w:div>
        <w:div w:id="1126000379">
          <w:marLeft w:val="0"/>
          <w:marRight w:val="0"/>
          <w:marTop w:val="0"/>
          <w:marBottom w:val="0"/>
          <w:divBdr>
            <w:top w:val="none" w:sz="0" w:space="0" w:color="auto"/>
            <w:left w:val="none" w:sz="0" w:space="0" w:color="auto"/>
            <w:bottom w:val="none" w:sz="0" w:space="0" w:color="auto"/>
            <w:right w:val="none" w:sz="0" w:space="0" w:color="auto"/>
          </w:divBdr>
        </w:div>
      </w:divsChild>
    </w:div>
    <w:div w:id="1546869380">
      <w:bodyDiv w:val="1"/>
      <w:marLeft w:val="0"/>
      <w:marRight w:val="0"/>
      <w:marTop w:val="0"/>
      <w:marBottom w:val="0"/>
      <w:divBdr>
        <w:top w:val="none" w:sz="0" w:space="0" w:color="auto"/>
        <w:left w:val="none" w:sz="0" w:space="0" w:color="auto"/>
        <w:bottom w:val="none" w:sz="0" w:space="0" w:color="auto"/>
        <w:right w:val="none" w:sz="0" w:space="0" w:color="auto"/>
      </w:divBdr>
      <w:divsChild>
        <w:div w:id="874391002">
          <w:marLeft w:val="0"/>
          <w:marRight w:val="0"/>
          <w:marTop w:val="0"/>
          <w:marBottom w:val="0"/>
          <w:divBdr>
            <w:top w:val="none" w:sz="0" w:space="0" w:color="auto"/>
            <w:left w:val="none" w:sz="0" w:space="0" w:color="auto"/>
            <w:bottom w:val="none" w:sz="0" w:space="0" w:color="auto"/>
            <w:right w:val="none" w:sz="0" w:space="0" w:color="auto"/>
          </w:divBdr>
        </w:div>
        <w:div w:id="980572065">
          <w:marLeft w:val="0"/>
          <w:marRight w:val="0"/>
          <w:marTop w:val="0"/>
          <w:marBottom w:val="0"/>
          <w:divBdr>
            <w:top w:val="none" w:sz="0" w:space="0" w:color="auto"/>
            <w:left w:val="none" w:sz="0" w:space="0" w:color="auto"/>
            <w:bottom w:val="none" w:sz="0" w:space="0" w:color="auto"/>
            <w:right w:val="none" w:sz="0" w:space="0" w:color="auto"/>
          </w:divBdr>
        </w:div>
        <w:div w:id="1658073935">
          <w:marLeft w:val="0"/>
          <w:marRight w:val="0"/>
          <w:marTop w:val="0"/>
          <w:marBottom w:val="0"/>
          <w:divBdr>
            <w:top w:val="none" w:sz="0" w:space="0" w:color="auto"/>
            <w:left w:val="none" w:sz="0" w:space="0" w:color="auto"/>
            <w:bottom w:val="none" w:sz="0" w:space="0" w:color="auto"/>
            <w:right w:val="none" w:sz="0" w:space="0" w:color="auto"/>
          </w:divBdr>
        </w:div>
        <w:div w:id="2061975779">
          <w:marLeft w:val="0"/>
          <w:marRight w:val="0"/>
          <w:marTop w:val="0"/>
          <w:marBottom w:val="0"/>
          <w:divBdr>
            <w:top w:val="none" w:sz="0" w:space="0" w:color="auto"/>
            <w:left w:val="none" w:sz="0" w:space="0" w:color="auto"/>
            <w:bottom w:val="none" w:sz="0" w:space="0" w:color="auto"/>
            <w:right w:val="none" w:sz="0" w:space="0" w:color="auto"/>
          </w:divBdr>
        </w:div>
        <w:div w:id="2062629907">
          <w:marLeft w:val="0"/>
          <w:marRight w:val="0"/>
          <w:marTop w:val="0"/>
          <w:marBottom w:val="0"/>
          <w:divBdr>
            <w:top w:val="none" w:sz="0" w:space="0" w:color="auto"/>
            <w:left w:val="none" w:sz="0" w:space="0" w:color="auto"/>
            <w:bottom w:val="none" w:sz="0" w:space="0" w:color="auto"/>
            <w:right w:val="none" w:sz="0" w:space="0" w:color="auto"/>
          </w:divBdr>
        </w:div>
      </w:divsChild>
    </w:div>
    <w:div w:id="1562475207">
      <w:bodyDiv w:val="1"/>
      <w:marLeft w:val="0"/>
      <w:marRight w:val="0"/>
      <w:marTop w:val="0"/>
      <w:marBottom w:val="0"/>
      <w:divBdr>
        <w:top w:val="none" w:sz="0" w:space="0" w:color="auto"/>
        <w:left w:val="none" w:sz="0" w:space="0" w:color="auto"/>
        <w:bottom w:val="none" w:sz="0" w:space="0" w:color="auto"/>
        <w:right w:val="none" w:sz="0" w:space="0" w:color="auto"/>
      </w:divBdr>
    </w:div>
    <w:div w:id="1575164874">
      <w:bodyDiv w:val="1"/>
      <w:marLeft w:val="0"/>
      <w:marRight w:val="0"/>
      <w:marTop w:val="0"/>
      <w:marBottom w:val="0"/>
      <w:divBdr>
        <w:top w:val="none" w:sz="0" w:space="0" w:color="auto"/>
        <w:left w:val="none" w:sz="0" w:space="0" w:color="auto"/>
        <w:bottom w:val="none" w:sz="0" w:space="0" w:color="auto"/>
        <w:right w:val="none" w:sz="0" w:space="0" w:color="auto"/>
      </w:divBdr>
      <w:divsChild>
        <w:div w:id="9644336">
          <w:marLeft w:val="0"/>
          <w:marRight w:val="0"/>
          <w:marTop w:val="0"/>
          <w:marBottom w:val="0"/>
          <w:divBdr>
            <w:top w:val="none" w:sz="0" w:space="0" w:color="auto"/>
            <w:left w:val="none" w:sz="0" w:space="0" w:color="auto"/>
            <w:bottom w:val="none" w:sz="0" w:space="0" w:color="auto"/>
            <w:right w:val="none" w:sz="0" w:space="0" w:color="auto"/>
          </w:divBdr>
        </w:div>
        <w:div w:id="31881783">
          <w:marLeft w:val="0"/>
          <w:marRight w:val="0"/>
          <w:marTop w:val="0"/>
          <w:marBottom w:val="0"/>
          <w:divBdr>
            <w:top w:val="none" w:sz="0" w:space="0" w:color="auto"/>
            <w:left w:val="none" w:sz="0" w:space="0" w:color="auto"/>
            <w:bottom w:val="none" w:sz="0" w:space="0" w:color="auto"/>
            <w:right w:val="none" w:sz="0" w:space="0" w:color="auto"/>
          </w:divBdr>
        </w:div>
        <w:div w:id="41057662">
          <w:marLeft w:val="0"/>
          <w:marRight w:val="0"/>
          <w:marTop w:val="0"/>
          <w:marBottom w:val="0"/>
          <w:divBdr>
            <w:top w:val="none" w:sz="0" w:space="0" w:color="auto"/>
            <w:left w:val="none" w:sz="0" w:space="0" w:color="auto"/>
            <w:bottom w:val="none" w:sz="0" w:space="0" w:color="auto"/>
            <w:right w:val="none" w:sz="0" w:space="0" w:color="auto"/>
          </w:divBdr>
        </w:div>
        <w:div w:id="177545686">
          <w:marLeft w:val="0"/>
          <w:marRight w:val="0"/>
          <w:marTop w:val="0"/>
          <w:marBottom w:val="0"/>
          <w:divBdr>
            <w:top w:val="none" w:sz="0" w:space="0" w:color="auto"/>
            <w:left w:val="none" w:sz="0" w:space="0" w:color="auto"/>
            <w:bottom w:val="none" w:sz="0" w:space="0" w:color="auto"/>
            <w:right w:val="none" w:sz="0" w:space="0" w:color="auto"/>
          </w:divBdr>
        </w:div>
        <w:div w:id="216087486">
          <w:marLeft w:val="0"/>
          <w:marRight w:val="0"/>
          <w:marTop w:val="0"/>
          <w:marBottom w:val="0"/>
          <w:divBdr>
            <w:top w:val="none" w:sz="0" w:space="0" w:color="auto"/>
            <w:left w:val="none" w:sz="0" w:space="0" w:color="auto"/>
            <w:bottom w:val="none" w:sz="0" w:space="0" w:color="auto"/>
            <w:right w:val="none" w:sz="0" w:space="0" w:color="auto"/>
          </w:divBdr>
        </w:div>
        <w:div w:id="287207525">
          <w:marLeft w:val="0"/>
          <w:marRight w:val="0"/>
          <w:marTop w:val="0"/>
          <w:marBottom w:val="0"/>
          <w:divBdr>
            <w:top w:val="none" w:sz="0" w:space="0" w:color="auto"/>
            <w:left w:val="none" w:sz="0" w:space="0" w:color="auto"/>
            <w:bottom w:val="none" w:sz="0" w:space="0" w:color="auto"/>
            <w:right w:val="none" w:sz="0" w:space="0" w:color="auto"/>
          </w:divBdr>
        </w:div>
        <w:div w:id="741096675">
          <w:marLeft w:val="0"/>
          <w:marRight w:val="0"/>
          <w:marTop w:val="0"/>
          <w:marBottom w:val="0"/>
          <w:divBdr>
            <w:top w:val="none" w:sz="0" w:space="0" w:color="auto"/>
            <w:left w:val="none" w:sz="0" w:space="0" w:color="auto"/>
            <w:bottom w:val="none" w:sz="0" w:space="0" w:color="auto"/>
            <w:right w:val="none" w:sz="0" w:space="0" w:color="auto"/>
          </w:divBdr>
        </w:div>
        <w:div w:id="773087155">
          <w:marLeft w:val="0"/>
          <w:marRight w:val="0"/>
          <w:marTop w:val="0"/>
          <w:marBottom w:val="0"/>
          <w:divBdr>
            <w:top w:val="none" w:sz="0" w:space="0" w:color="auto"/>
            <w:left w:val="none" w:sz="0" w:space="0" w:color="auto"/>
            <w:bottom w:val="none" w:sz="0" w:space="0" w:color="auto"/>
            <w:right w:val="none" w:sz="0" w:space="0" w:color="auto"/>
          </w:divBdr>
        </w:div>
        <w:div w:id="909656018">
          <w:marLeft w:val="0"/>
          <w:marRight w:val="0"/>
          <w:marTop w:val="0"/>
          <w:marBottom w:val="0"/>
          <w:divBdr>
            <w:top w:val="none" w:sz="0" w:space="0" w:color="auto"/>
            <w:left w:val="none" w:sz="0" w:space="0" w:color="auto"/>
            <w:bottom w:val="none" w:sz="0" w:space="0" w:color="auto"/>
            <w:right w:val="none" w:sz="0" w:space="0" w:color="auto"/>
          </w:divBdr>
        </w:div>
        <w:div w:id="937444983">
          <w:marLeft w:val="0"/>
          <w:marRight w:val="0"/>
          <w:marTop w:val="0"/>
          <w:marBottom w:val="0"/>
          <w:divBdr>
            <w:top w:val="none" w:sz="0" w:space="0" w:color="auto"/>
            <w:left w:val="none" w:sz="0" w:space="0" w:color="auto"/>
            <w:bottom w:val="none" w:sz="0" w:space="0" w:color="auto"/>
            <w:right w:val="none" w:sz="0" w:space="0" w:color="auto"/>
          </w:divBdr>
        </w:div>
        <w:div w:id="961570483">
          <w:marLeft w:val="0"/>
          <w:marRight w:val="0"/>
          <w:marTop w:val="0"/>
          <w:marBottom w:val="0"/>
          <w:divBdr>
            <w:top w:val="none" w:sz="0" w:space="0" w:color="auto"/>
            <w:left w:val="none" w:sz="0" w:space="0" w:color="auto"/>
            <w:bottom w:val="none" w:sz="0" w:space="0" w:color="auto"/>
            <w:right w:val="none" w:sz="0" w:space="0" w:color="auto"/>
          </w:divBdr>
        </w:div>
        <w:div w:id="1532691044">
          <w:marLeft w:val="0"/>
          <w:marRight w:val="0"/>
          <w:marTop w:val="0"/>
          <w:marBottom w:val="0"/>
          <w:divBdr>
            <w:top w:val="none" w:sz="0" w:space="0" w:color="auto"/>
            <w:left w:val="none" w:sz="0" w:space="0" w:color="auto"/>
            <w:bottom w:val="none" w:sz="0" w:space="0" w:color="auto"/>
            <w:right w:val="none" w:sz="0" w:space="0" w:color="auto"/>
          </w:divBdr>
        </w:div>
        <w:div w:id="1818955620">
          <w:marLeft w:val="0"/>
          <w:marRight w:val="0"/>
          <w:marTop w:val="0"/>
          <w:marBottom w:val="0"/>
          <w:divBdr>
            <w:top w:val="none" w:sz="0" w:space="0" w:color="auto"/>
            <w:left w:val="none" w:sz="0" w:space="0" w:color="auto"/>
            <w:bottom w:val="none" w:sz="0" w:space="0" w:color="auto"/>
            <w:right w:val="none" w:sz="0" w:space="0" w:color="auto"/>
          </w:divBdr>
        </w:div>
        <w:div w:id="2038121343">
          <w:marLeft w:val="0"/>
          <w:marRight w:val="0"/>
          <w:marTop w:val="0"/>
          <w:marBottom w:val="0"/>
          <w:divBdr>
            <w:top w:val="none" w:sz="0" w:space="0" w:color="auto"/>
            <w:left w:val="none" w:sz="0" w:space="0" w:color="auto"/>
            <w:bottom w:val="none" w:sz="0" w:space="0" w:color="auto"/>
            <w:right w:val="none" w:sz="0" w:space="0" w:color="auto"/>
          </w:divBdr>
        </w:div>
        <w:div w:id="2051296749">
          <w:marLeft w:val="0"/>
          <w:marRight w:val="0"/>
          <w:marTop w:val="0"/>
          <w:marBottom w:val="0"/>
          <w:divBdr>
            <w:top w:val="none" w:sz="0" w:space="0" w:color="auto"/>
            <w:left w:val="none" w:sz="0" w:space="0" w:color="auto"/>
            <w:bottom w:val="none" w:sz="0" w:space="0" w:color="auto"/>
            <w:right w:val="none" w:sz="0" w:space="0" w:color="auto"/>
          </w:divBdr>
        </w:div>
        <w:div w:id="2060473659">
          <w:marLeft w:val="0"/>
          <w:marRight w:val="0"/>
          <w:marTop w:val="0"/>
          <w:marBottom w:val="0"/>
          <w:divBdr>
            <w:top w:val="none" w:sz="0" w:space="0" w:color="auto"/>
            <w:left w:val="none" w:sz="0" w:space="0" w:color="auto"/>
            <w:bottom w:val="none" w:sz="0" w:space="0" w:color="auto"/>
            <w:right w:val="none" w:sz="0" w:space="0" w:color="auto"/>
          </w:divBdr>
        </w:div>
        <w:div w:id="2134135118">
          <w:marLeft w:val="0"/>
          <w:marRight w:val="0"/>
          <w:marTop w:val="0"/>
          <w:marBottom w:val="0"/>
          <w:divBdr>
            <w:top w:val="none" w:sz="0" w:space="0" w:color="auto"/>
            <w:left w:val="none" w:sz="0" w:space="0" w:color="auto"/>
            <w:bottom w:val="none" w:sz="0" w:space="0" w:color="auto"/>
            <w:right w:val="none" w:sz="0" w:space="0" w:color="auto"/>
          </w:divBdr>
        </w:div>
        <w:div w:id="2145539858">
          <w:marLeft w:val="0"/>
          <w:marRight w:val="0"/>
          <w:marTop w:val="0"/>
          <w:marBottom w:val="0"/>
          <w:divBdr>
            <w:top w:val="none" w:sz="0" w:space="0" w:color="auto"/>
            <w:left w:val="none" w:sz="0" w:space="0" w:color="auto"/>
            <w:bottom w:val="none" w:sz="0" w:space="0" w:color="auto"/>
            <w:right w:val="none" w:sz="0" w:space="0" w:color="auto"/>
          </w:divBdr>
        </w:div>
      </w:divsChild>
    </w:div>
    <w:div w:id="1717244045">
      <w:bodyDiv w:val="1"/>
      <w:marLeft w:val="0"/>
      <w:marRight w:val="0"/>
      <w:marTop w:val="0"/>
      <w:marBottom w:val="0"/>
      <w:divBdr>
        <w:top w:val="none" w:sz="0" w:space="0" w:color="auto"/>
        <w:left w:val="none" w:sz="0" w:space="0" w:color="auto"/>
        <w:bottom w:val="none" w:sz="0" w:space="0" w:color="auto"/>
        <w:right w:val="none" w:sz="0" w:space="0" w:color="auto"/>
      </w:divBdr>
      <w:divsChild>
        <w:div w:id="668172166">
          <w:marLeft w:val="0"/>
          <w:marRight w:val="0"/>
          <w:marTop w:val="0"/>
          <w:marBottom w:val="0"/>
          <w:divBdr>
            <w:top w:val="none" w:sz="0" w:space="0" w:color="auto"/>
            <w:left w:val="none" w:sz="0" w:space="0" w:color="auto"/>
            <w:bottom w:val="none" w:sz="0" w:space="0" w:color="auto"/>
            <w:right w:val="none" w:sz="0" w:space="0" w:color="auto"/>
          </w:divBdr>
        </w:div>
        <w:div w:id="753628344">
          <w:marLeft w:val="0"/>
          <w:marRight w:val="0"/>
          <w:marTop w:val="0"/>
          <w:marBottom w:val="0"/>
          <w:divBdr>
            <w:top w:val="none" w:sz="0" w:space="0" w:color="auto"/>
            <w:left w:val="none" w:sz="0" w:space="0" w:color="auto"/>
            <w:bottom w:val="none" w:sz="0" w:space="0" w:color="auto"/>
            <w:right w:val="none" w:sz="0" w:space="0" w:color="auto"/>
          </w:divBdr>
        </w:div>
        <w:div w:id="1306011401">
          <w:marLeft w:val="0"/>
          <w:marRight w:val="0"/>
          <w:marTop w:val="0"/>
          <w:marBottom w:val="0"/>
          <w:divBdr>
            <w:top w:val="none" w:sz="0" w:space="0" w:color="auto"/>
            <w:left w:val="none" w:sz="0" w:space="0" w:color="auto"/>
            <w:bottom w:val="none" w:sz="0" w:space="0" w:color="auto"/>
            <w:right w:val="none" w:sz="0" w:space="0" w:color="auto"/>
          </w:divBdr>
        </w:div>
        <w:div w:id="1574194362">
          <w:marLeft w:val="0"/>
          <w:marRight w:val="0"/>
          <w:marTop w:val="0"/>
          <w:marBottom w:val="0"/>
          <w:divBdr>
            <w:top w:val="none" w:sz="0" w:space="0" w:color="auto"/>
            <w:left w:val="none" w:sz="0" w:space="0" w:color="auto"/>
            <w:bottom w:val="none" w:sz="0" w:space="0" w:color="auto"/>
            <w:right w:val="none" w:sz="0" w:space="0" w:color="auto"/>
          </w:divBdr>
        </w:div>
      </w:divsChild>
    </w:div>
    <w:div w:id="1750300377">
      <w:bodyDiv w:val="1"/>
      <w:marLeft w:val="0"/>
      <w:marRight w:val="0"/>
      <w:marTop w:val="0"/>
      <w:marBottom w:val="0"/>
      <w:divBdr>
        <w:top w:val="none" w:sz="0" w:space="0" w:color="auto"/>
        <w:left w:val="none" w:sz="0" w:space="0" w:color="auto"/>
        <w:bottom w:val="none" w:sz="0" w:space="0" w:color="auto"/>
        <w:right w:val="none" w:sz="0" w:space="0" w:color="auto"/>
      </w:divBdr>
    </w:div>
    <w:div w:id="1802070497">
      <w:bodyDiv w:val="1"/>
      <w:marLeft w:val="0"/>
      <w:marRight w:val="0"/>
      <w:marTop w:val="0"/>
      <w:marBottom w:val="0"/>
      <w:divBdr>
        <w:top w:val="none" w:sz="0" w:space="0" w:color="auto"/>
        <w:left w:val="none" w:sz="0" w:space="0" w:color="auto"/>
        <w:bottom w:val="none" w:sz="0" w:space="0" w:color="auto"/>
        <w:right w:val="none" w:sz="0" w:space="0" w:color="auto"/>
      </w:divBdr>
    </w:div>
    <w:div w:id="1875729726">
      <w:bodyDiv w:val="1"/>
      <w:marLeft w:val="0"/>
      <w:marRight w:val="0"/>
      <w:marTop w:val="0"/>
      <w:marBottom w:val="0"/>
      <w:divBdr>
        <w:top w:val="none" w:sz="0" w:space="0" w:color="auto"/>
        <w:left w:val="none" w:sz="0" w:space="0" w:color="auto"/>
        <w:bottom w:val="none" w:sz="0" w:space="0" w:color="auto"/>
        <w:right w:val="none" w:sz="0" w:space="0" w:color="auto"/>
      </w:divBdr>
    </w:div>
    <w:div w:id="1967470929">
      <w:bodyDiv w:val="1"/>
      <w:marLeft w:val="0"/>
      <w:marRight w:val="0"/>
      <w:marTop w:val="0"/>
      <w:marBottom w:val="0"/>
      <w:divBdr>
        <w:top w:val="none" w:sz="0" w:space="0" w:color="auto"/>
        <w:left w:val="none" w:sz="0" w:space="0" w:color="auto"/>
        <w:bottom w:val="none" w:sz="0" w:space="0" w:color="auto"/>
        <w:right w:val="none" w:sz="0" w:space="0" w:color="auto"/>
      </w:divBdr>
      <w:divsChild>
        <w:div w:id="775947660">
          <w:marLeft w:val="0"/>
          <w:marRight w:val="0"/>
          <w:marTop w:val="0"/>
          <w:marBottom w:val="0"/>
          <w:divBdr>
            <w:top w:val="none" w:sz="0" w:space="0" w:color="auto"/>
            <w:left w:val="none" w:sz="0" w:space="0" w:color="auto"/>
            <w:bottom w:val="none" w:sz="0" w:space="0" w:color="auto"/>
            <w:right w:val="none" w:sz="0" w:space="0" w:color="auto"/>
          </w:divBdr>
        </w:div>
        <w:div w:id="1374578893">
          <w:marLeft w:val="0"/>
          <w:marRight w:val="0"/>
          <w:marTop w:val="0"/>
          <w:marBottom w:val="0"/>
          <w:divBdr>
            <w:top w:val="none" w:sz="0" w:space="0" w:color="auto"/>
            <w:left w:val="none" w:sz="0" w:space="0" w:color="auto"/>
            <w:bottom w:val="none" w:sz="0" w:space="0" w:color="auto"/>
            <w:right w:val="none" w:sz="0" w:space="0" w:color="auto"/>
          </w:divBdr>
        </w:div>
        <w:div w:id="1646424298">
          <w:marLeft w:val="0"/>
          <w:marRight w:val="0"/>
          <w:marTop w:val="0"/>
          <w:marBottom w:val="0"/>
          <w:divBdr>
            <w:top w:val="none" w:sz="0" w:space="0" w:color="auto"/>
            <w:left w:val="none" w:sz="0" w:space="0" w:color="auto"/>
            <w:bottom w:val="none" w:sz="0" w:space="0" w:color="auto"/>
            <w:right w:val="none" w:sz="0" w:space="0" w:color="auto"/>
          </w:divBdr>
        </w:div>
      </w:divsChild>
    </w:div>
    <w:div w:id="2047439556">
      <w:bodyDiv w:val="1"/>
      <w:marLeft w:val="0"/>
      <w:marRight w:val="0"/>
      <w:marTop w:val="0"/>
      <w:marBottom w:val="0"/>
      <w:divBdr>
        <w:top w:val="none" w:sz="0" w:space="0" w:color="auto"/>
        <w:left w:val="none" w:sz="0" w:space="0" w:color="auto"/>
        <w:bottom w:val="none" w:sz="0" w:space="0" w:color="auto"/>
        <w:right w:val="none" w:sz="0" w:space="0" w:color="auto"/>
      </w:divBdr>
      <w:divsChild>
        <w:div w:id="287972664">
          <w:marLeft w:val="0"/>
          <w:marRight w:val="0"/>
          <w:marTop w:val="0"/>
          <w:marBottom w:val="0"/>
          <w:divBdr>
            <w:top w:val="none" w:sz="0" w:space="0" w:color="auto"/>
            <w:left w:val="none" w:sz="0" w:space="0" w:color="auto"/>
            <w:bottom w:val="none" w:sz="0" w:space="0" w:color="auto"/>
            <w:right w:val="none" w:sz="0" w:space="0" w:color="auto"/>
          </w:divBdr>
        </w:div>
        <w:div w:id="610941174">
          <w:marLeft w:val="0"/>
          <w:marRight w:val="0"/>
          <w:marTop w:val="0"/>
          <w:marBottom w:val="0"/>
          <w:divBdr>
            <w:top w:val="none" w:sz="0" w:space="0" w:color="auto"/>
            <w:left w:val="none" w:sz="0" w:space="0" w:color="auto"/>
            <w:bottom w:val="none" w:sz="0" w:space="0" w:color="auto"/>
            <w:right w:val="none" w:sz="0" w:space="0" w:color="auto"/>
          </w:divBdr>
        </w:div>
        <w:div w:id="1268854242">
          <w:marLeft w:val="0"/>
          <w:marRight w:val="0"/>
          <w:marTop w:val="0"/>
          <w:marBottom w:val="0"/>
          <w:divBdr>
            <w:top w:val="none" w:sz="0" w:space="0" w:color="auto"/>
            <w:left w:val="none" w:sz="0" w:space="0" w:color="auto"/>
            <w:bottom w:val="none" w:sz="0" w:space="0" w:color="auto"/>
            <w:right w:val="none" w:sz="0" w:space="0" w:color="auto"/>
          </w:divBdr>
        </w:div>
        <w:div w:id="14574852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o.vlex.com/vid/42585613?fbt=webapp_preview"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speciales.noroeste.com.mx/loresconstructoresdemalova/la-corrupcion-en-la-obra-publica-en-mexic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3CE998-4A7D-46EE-A623-4580CA718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2020</Words>
  <Characters>11114</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Diputado</vt:lpstr>
    </vt:vector>
  </TitlesOfParts>
  <Company>congreso del estado</Company>
  <LinksUpToDate>false</LinksUpToDate>
  <CharactersWithSpaces>13108</CharactersWithSpaces>
  <SharedDoc>false</SharedDoc>
  <HLinks>
    <vt:vector size="12" baseType="variant">
      <vt:variant>
        <vt:i4>393244</vt:i4>
      </vt:variant>
      <vt:variant>
        <vt:i4>3</vt:i4>
      </vt:variant>
      <vt:variant>
        <vt:i4>0</vt:i4>
      </vt:variant>
      <vt:variant>
        <vt:i4>5</vt:i4>
      </vt:variant>
      <vt:variant>
        <vt:lpwstr>http://especiales.noroeste.com.mx/loresconstructoresdemalova/la-corrupcion-en-la-obra-publica-en-mexico/</vt:lpwstr>
      </vt:variant>
      <vt:variant>
        <vt:lpwstr/>
      </vt:variant>
      <vt:variant>
        <vt:i4>7340059</vt:i4>
      </vt:variant>
      <vt:variant>
        <vt:i4>0</vt:i4>
      </vt:variant>
      <vt:variant>
        <vt:i4>0</vt:i4>
      </vt:variant>
      <vt:variant>
        <vt:i4>5</vt:i4>
      </vt:variant>
      <vt:variant>
        <vt:lpwstr>http://go.vlex.com/vid/42585613?fbt=webapp_preview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Diputado</dc:title>
  <dc:subject/>
  <dc:creator>Congreso del Estado</dc:creator>
  <cp:keywords/>
  <cp:lastModifiedBy>Juan Lumbreras</cp:lastModifiedBy>
  <cp:revision>3</cp:revision>
  <cp:lastPrinted>2019-06-24T16:04:00Z</cp:lastPrinted>
  <dcterms:created xsi:type="dcterms:W3CDTF">2019-06-26T16:32:00Z</dcterms:created>
  <dcterms:modified xsi:type="dcterms:W3CDTF">2019-06-26T16:32:00Z</dcterms:modified>
</cp:coreProperties>
</file>