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965" w:rsidRDefault="00CF1965" w:rsidP="00CF1965">
      <w:pPr>
        <w:rPr>
          <w:rFonts w:ascii="Arial Narrow" w:hAnsi="Arial Narrow"/>
          <w:color w:val="000000"/>
          <w:sz w:val="26"/>
          <w:szCs w:val="26"/>
        </w:rPr>
      </w:pPr>
      <w:bookmarkStart w:id="0" w:name="_Hlk5186374"/>
    </w:p>
    <w:p w:rsidR="00CF1965" w:rsidRDefault="00CF1965" w:rsidP="00CF1965">
      <w:pPr>
        <w:rPr>
          <w:rFonts w:ascii="Arial Narrow" w:hAnsi="Arial Narrow"/>
          <w:color w:val="000000"/>
          <w:sz w:val="26"/>
          <w:szCs w:val="26"/>
        </w:rPr>
      </w:pPr>
    </w:p>
    <w:p w:rsidR="00CF1965" w:rsidRPr="00CF1965" w:rsidRDefault="00CF1965" w:rsidP="00CF1965">
      <w:pPr>
        <w:rPr>
          <w:rFonts w:ascii="Arial Narrow" w:hAnsi="Arial Narrow"/>
          <w:b/>
          <w:color w:val="000000"/>
          <w:sz w:val="26"/>
          <w:szCs w:val="26"/>
        </w:rPr>
      </w:pPr>
      <w:r w:rsidRPr="00CF1965">
        <w:rPr>
          <w:rFonts w:ascii="Arial Narrow" w:hAnsi="Arial Narrow"/>
          <w:color w:val="000000"/>
          <w:sz w:val="26"/>
          <w:szCs w:val="26"/>
        </w:rPr>
        <w:t xml:space="preserve">Iniciativa con Proyecto de Decreto por la que se adiciona un artículo 114 bis, de la </w:t>
      </w:r>
      <w:r w:rsidRPr="00CF1965">
        <w:rPr>
          <w:rFonts w:ascii="Arial Narrow" w:hAnsi="Arial Narrow"/>
          <w:b/>
          <w:color w:val="000000"/>
          <w:sz w:val="26"/>
          <w:szCs w:val="26"/>
        </w:rPr>
        <w:t>Ley de Hacienda para el Estado de Coahuila de Zaragoza.</w:t>
      </w:r>
    </w:p>
    <w:p w:rsidR="00CF1965" w:rsidRDefault="00CF1965" w:rsidP="00CF1965">
      <w:pPr>
        <w:rPr>
          <w:rFonts w:ascii="Arial Narrow" w:hAnsi="Arial Narrow"/>
          <w:color w:val="000000"/>
          <w:sz w:val="26"/>
          <w:szCs w:val="26"/>
        </w:rPr>
      </w:pPr>
    </w:p>
    <w:p w:rsidR="00CF1965" w:rsidRPr="00CF1965" w:rsidRDefault="00CF1965" w:rsidP="00CF1965">
      <w:pPr>
        <w:pStyle w:val="Prrafodelista"/>
        <w:numPr>
          <w:ilvl w:val="0"/>
          <w:numId w:val="29"/>
        </w:numPr>
        <w:rPr>
          <w:rFonts w:ascii="Arial Narrow" w:hAnsi="Arial Narrow"/>
          <w:color w:val="000000"/>
          <w:sz w:val="26"/>
          <w:szCs w:val="26"/>
        </w:rPr>
      </w:pPr>
      <w:r w:rsidRPr="00CF1965">
        <w:rPr>
          <w:rFonts w:ascii="Arial Narrow" w:hAnsi="Arial Narrow"/>
          <w:color w:val="000000"/>
          <w:sz w:val="26"/>
          <w:szCs w:val="26"/>
        </w:rPr>
        <w:t>Relativa a incentivos en servicios de control vehicular a propietarios de vehículos eléctricos e híbridos.</w:t>
      </w:r>
    </w:p>
    <w:p w:rsidR="00CF1965" w:rsidRPr="00CF1965" w:rsidRDefault="00CF1965" w:rsidP="00CF1965">
      <w:pPr>
        <w:rPr>
          <w:rFonts w:ascii="Arial Narrow" w:hAnsi="Arial Narrow"/>
          <w:color w:val="000000"/>
          <w:sz w:val="26"/>
          <w:szCs w:val="26"/>
        </w:rPr>
      </w:pPr>
    </w:p>
    <w:p w:rsidR="00CF1965" w:rsidRPr="00CF1965" w:rsidRDefault="00CF1965" w:rsidP="00CF1965">
      <w:pPr>
        <w:rPr>
          <w:rFonts w:ascii="Arial Narrow" w:hAnsi="Arial Narrow"/>
          <w:color w:val="000000"/>
          <w:sz w:val="26"/>
          <w:szCs w:val="26"/>
        </w:rPr>
      </w:pPr>
      <w:r w:rsidRPr="00CF1965">
        <w:rPr>
          <w:rFonts w:ascii="Arial Narrow" w:hAnsi="Arial Narrow"/>
          <w:color w:val="000000"/>
          <w:sz w:val="26"/>
          <w:szCs w:val="26"/>
        </w:rPr>
        <w:t xml:space="preserve">Planteada por el </w:t>
      </w:r>
      <w:r w:rsidRPr="00CF1965">
        <w:rPr>
          <w:rFonts w:ascii="Arial Narrow" w:hAnsi="Arial Narrow"/>
          <w:b/>
          <w:color w:val="000000"/>
          <w:sz w:val="26"/>
          <w:szCs w:val="26"/>
        </w:rPr>
        <w:t xml:space="preserve">Diputado Emilio Alejandro de Hoyos Montemayor, </w:t>
      </w:r>
      <w:r w:rsidRPr="00CF1965">
        <w:rPr>
          <w:rFonts w:ascii="Arial Narrow" w:hAnsi="Arial Narrow"/>
          <w:color w:val="000000"/>
          <w:sz w:val="26"/>
          <w:szCs w:val="26"/>
        </w:rPr>
        <w:t>conjuntamente con la</w:t>
      </w:r>
      <w:r w:rsidRPr="00CF1965">
        <w:rPr>
          <w:rFonts w:ascii="Arial Narrow" w:hAnsi="Arial Narrow"/>
          <w:b/>
          <w:color w:val="000000"/>
          <w:sz w:val="26"/>
          <w:szCs w:val="26"/>
        </w:rPr>
        <w:t xml:space="preserve"> Diputada </w:t>
      </w:r>
      <w:proofErr w:type="spellStart"/>
      <w:r w:rsidRPr="00CF1965">
        <w:rPr>
          <w:rFonts w:ascii="Arial Narrow" w:hAnsi="Arial Narrow"/>
          <w:b/>
          <w:color w:val="000000"/>
          <w:sz w:val="26"/>
          <w:szCs w:val="26"/>
        </w:rPr>
        <w:t>Zulmma</w:t>
      </w:r>
      <w:proofErr w:type="spellEnd"/>
      <w:r w:rsidRPr="00CF1965">
        <w:rPr>
          <w:rFonts w:ascii="Arial Narrow" w:hAnsi="Arial Narrow"/>
          <w:b/>
          <w:color w:val="000000"/>
          <w:sz w:val="26"/>
          <w:szCs w:val="26"/>
        </w:rPr>
        <w:t xml:space="preserve"> </w:t>
      </w:r>
      <w:proofErr w:type="spellStart"/>
      <w:r w:rsidRPr="00CF1965">
        <w:rPr>
          <w:rFonts w:ascii="Arial Narrow" w:hAnsi="Arial Narrow"/>
          <w:b/>
          <w:color w:val="000000"/>
          <w:sz w:val="26"/>
          <w:szCs w:val="26"/>
        </w:rPr>
        <w:t>Verenice</w:t>
      </w:r>
      <w:proofErr w:type="spellEnd"/>
      <w:r w:rsidRPr="00CF1965">
        <w:rPr>
          <w:rFonts w:ascii="Arial Narrow" w:hAnsi="Arial Narrow"/>
          <w:b/>
          <w:color w:val="000000"/>
          <w:sz w:val="26"/>
          <w:szCs w:val="26"/>
        </w:rPr>
        <w:t xml:space="preserve"> Guerrero Cázares, </w:t>
      </w:r>
      <w:r w:rsidRPr="00CF1965">
        <w:rPr>
          <w:rFonts w:ascii="Arial Narrow" w:hAnsi="Arial Narrow"/>
          <w:color w:val="000000"/>
          <w:sz w:val="26"/>
          <w:szCs w:val="26"/>
        </w:rPr>
        <w:t>del Grupo Parlamentario “</w:t>
      </w:r>
      <w:proofErr w:type="spellStart"/>
      <w:r w:rsidRPr="00CF1965">
        <w:rPr>
          <w:rFonts w:ascii="Arial Narrow" w:hAnsi="Arial Narrow"/>
          <w:color w:val="000000"/>
          <w:sz w:val="26"/>
          <w:szCs w:val="26"/>
        </w:rPr>
        <w:t>Brigido</w:t>
      </w:r>
      <w:proofErr w:type="spellEnd"/>
      <w:r w:rsidRPr="00CF1965">
        <w:rPr>
          <w:rFonts w:ascii="Arial Narrow" w:hAnsi="Arial Narrow"/>
          <w:color w:val="000000"/>
          <w:sz w:val="26"/>
          <w:szCs w:val="26"/>
        </w:rPr>
        <w:t xml:space="preserve"> Ramiro Moreno Hernández” del Partido Unidad Democrática de Coahuila.</w:t>
      </w:r>
    </w:p>
    <w:p w:rsidR="00CF1965" w:rsidRPr="00CF1965" w:rsidRDefault="00CF1965" w:rsidP="00CF1965">
      <w:pPr>
        <w:rPr>
          <w:sz w:val="26"/>
          <w:szCs w:val="26"/>
        </w:rPr>
      </w:pPr>
    </w:p>
    <w:p w:rsidR="00CF1965" w:rsidRPr="00CF1965" w:rsidRDefault="00CF1965" w:rsidP="00CF1965">
      <w:pPr>
        <w:rPr>
          <w:rFonts w:ascii="Arial Narrow" w:hAnsi="Arial Narrow"/>
          <w:b/>
          <w:color w:val="000000"/>
          <w:sz w:val="26"/>
          <w:szCs w:val="26"/>
        </w:rPr>
      </w:pPr>
      <w:r w:rsidRPr="00CF1965">
        <w:rPr>
          <w:rFonts w:ascii="Arial Narrow" w:hAnsi="Arial Narrow"/>
          <w:color w:val="000000"/>
          <w:sz w:val="26"/>
          <w:szCs w:val="26"/>
        </w:rPr>
        <w:t xml:space="preserve">Fecha de Lectura de la Iniciativa: </w:t>
      </w:r>
      <w:r w:rsidRPr="00CF1965">
        <w:rPr>
          <w:rFonts w:ascii="Arial Narrow" w:hAnsi="Arial Narrow"/>
          <w:b/>
          <w:color w:val="000000"/>
          <w:sz w:val="26"/>
          <w:szCs w:val="26"/>
        </w:rPr>
        <w:t xml:space="preserve">02 de </w:t>
      </w:r>
      <w:proofErr w:type="gramStart"/>
      <w:r>
        <w:rPr>
          <w:rFonts w:ascii="Arial Narrow" w:hAnsi="Arial Narrow"/>
          <w:b/>
          <w:color w:val="000000"/>
          <w:sz w:val="26"/>
          <w:szCs w:val="26"/>
        </w:rPr>
        <w:t>Septiembre</w:t>
      </w:r>
      <w:proofErr w:type="gramEnd"/>
      <w:r>
        <w:rPr>
          <w:rFonts w:ascii="Arial Narrow" w:hAnsi="Arial Narrow"/>
          <w:b/>
          <w:color w:val="000000"/>
          <w:sz w:val="26"/>
          <w:szCs w:val="26"/>
        </w:rPr>
        <w:t xml:space="preserve"> </w:t>
      </w:r>
      <w:r w:rsidRPr="00CF1965">
        <w:rPr>
          <w:rFonts w:ascii="Arial Narrow" w:hAnsi="Arial Narrow"/>
          <w:b/>
          <w:color w:val="000000"/>
          <w:sz w:val="26"/>
          <w:szCs w:val="26"/>
        </w:rPr>
        <w:t>de 2019.</w:t>
      </w:r>
    </w:p>
    <w:p w:rsidR="00CF1965" w:rsidRPr="00CF1965" w:rsidRDefault="00CF1965" w:rsidP="00CF1965">
      <w:pPr>
        <w:rPr>
          <w:rFonts w:ascii="Arial Narrow" w:hAnsi="Arial Narrow" w:cs="Arial"/>
          <w:sz w:val="26"/>
          <w:szCs w:val="26"/>
        </w:rPr>
      </w:pPr>
    </w:p>
    <w:p w:rsidR="00CF1965" w:rsidRPr="00CF1965" w:rsidRDefault="00CF1965" w:rsidP="00CF1965">
      <w:pPr>
        <w:rPr>
          <w:rFonts w:ascii="Arial Narrow" w:hAnsi="Arial Narrow"/>
          <w:color w:val="000000"/>
          <w:sz w:val="26"/>
          <w:szCs w:val="26"/>
        </w:rPr>
      </w:pPr>
      <w:r w:rsidRPr="00CF1965">
        <w:rPr>
          <w:rFonts w:ascii="Arial Narrow" w:hAnsi="Arial Narrow"/>
          <w:color w:val="000000"/>
          <w:sz w:val="26"/>
          <w:szCs w:val="26"/>
        </w:rPr>
        <w:t xml:space="preserve">Turnada a la </w:t>
      </w:r>
      <w:r w:rsidRPr="00CF1965">
        <w:rPr>
          <w:rFonts w:ascii="Arial Narrow" w:hAnsi="Arial Narrow"/>
          <w:b/>
          <w:color w:val="000000"/>
          <w:sz w:val="26"/>
          <w:szCs w:val="26"/>
        </w:rPr>
        <w:t>Comisión de Hacienda.</w:t>
      </w:r>
    </w:p>
    <w:p w:rsidR="00CF1965" w:rsidRPr="00CF1965" w:rsidRDefault="00CF1965" w:rsidP="00CF1965">
      <w:pPr>
        <w:rPr>
          <w:rFonts w:ascii="Arial Narrow" w:hAnsi="Arial Narrow"/>
          <w:color w:val="000000"/>
          <w:sz w:val="26"/>
          <w:szCs w:val="26"/>
        </w:rPr>
      </w:pPr>
    </w:p>
    <w:p w:rsidR="00C44245" w:rsidRPr="00055D93" w:rsidRDefault="00C44245" w:rsidP="00C44245">
      <w:pPr>
        <w:rPr>
          <w:rFonts w:ascii="Arial Narrow" w:hAnsi="Arial Narrow"/>
          <w:b/>
          <w:color w:val="000000"/>
          <w:sz w:val="26"/>
          <w:szCs w:val="26"/>
        </w:rPr>
      </w:pPr>
      <w:r w:rsidRPr="00055D93">
        <w:rPr>
          <w:rFonts w:ascii="Arial Narrow" w:hAnsi="Arial Narrow"/>
          <w:b/>
          <w:color w:val="000000"/>
          <w:sz w:val="26"/>
          <w:szCs w:val="26"/>
        </w:rPr>
        <w:t xml:space="preserve">Lectura del Dictamen: </w:t>
      </w:r>
      <w:r>
        <w:rPr>
          <w:rFonts w:ascii="Arial Narrow" w:hAnsi="Arial Narrow"/>
          <w:b/>
          <w:color w:val="000000"/>
          <w:sz w:val="26"/>
          <w:szCs w:val="26"/>
        </w:rPr>
        <w:t xml:space="preserve">3 de </w:t>
      </w:r>
      <w:proofErr w:type="gramStart"/>
      <w:r>
        <w:rPr>
          <w:rFonts w:ascii="Arial Narrow" w:hAnsi="Arial Narrow"/>
          <w:b/>
          <w:color w:val="000000"/>
          <w:sz w:val="26"/>
          <w:szCs w:val="26"/>
        </w:rPr>
        <w:t>Junio</w:t>
      </w:r>
      <w:proofErr w:type="gramEnd"/>
      <w:r>
        <w:rPr>
          <w:rFonts w:ascii="Arial Narrow" w:hAnsi="Arial Narrow"/>
          <w:b/>
          <w:color w:val="000000"/>
          <w:sz w:val="26"/>
          <w:szCs w:val="26"/>
        </w:rPr>
        <w:t xml:space="preserve"> de 2020.</w:t>
      </w:r>
    </w:p>
    <w:p w:rsidR="00C44245" w:rsidRPr="00055D93" w:rsidRDefault="00C44245" w:rsidP="00C44245">
      <w:pPr>
        <w:rPr>
          <w:rFonts w:ascii="Arial Narrow" w:hAnsi="Arial Narrow"/>
          <w:b/>
          <w:color w:val="000000"/>
          <w:sz w:val="26"/>
          <w:szCs w:val="26"/>
        </w:rPr>
      </w:pPr>
    </w:p>
    <w:p w:rsidR="00CF1965" w:rsidRPr="00CF1965" w:rsidRDefault="00CF1965" w:rsidP="00CF1965">
      <w:pPr>
        <w:rPr>
          <w:rFonts w:ascii="Arial Narrow" w:hAnsi="Arial Narrow"/>
          <w:color w:val="000000"/>
          <w:sz w:val="26"/>
          <w:szCs w:val="26"/>
        </w:rPr>
      </w:pPr>
      <w:bookmarkStart w:id="1" w:name="_GoBack"/>
      <w:bookmarkEnd w:id="1"/>
    </w:p>
    <w:p w:rsidR="00CF1965" w:rsidRPr="00CF1965" w:rsidRDefault="00CF1965" w:rsidP="00CF1965">
      <w:pPr>
        <w:rPr>
          <w:rFonts w:ascii="Arial Narrow" w:hAnsi="Arial Narrow"/>
          <w:color w:val="000000"/>
          <w:sz w:val="26"/>
          <w:szCs w:val="26"/>
        </w:rPr>
      </w:pPr>
    </w:p>
    <w:p w:rsidR="00CF1965" w:rsidRPr="00CF1965" w:rsidRDefault="00CF1965" w:rsidP="00CF1965">
      <w:pPr>
        <w:rPr>
          <w:rFonts w:ascii="Arial Narrow" w:hAnsi="Arial Narrow"/>
          <w:color w:val="000000"/>
          <w:sz w:val="26"/>
          <w:szCs w:val="26"/>
        </w:rPr>
      </w:pPr>
    </w:p>
    <w:p w:rsidR="008C3A99" w:rsidRDefault="008C3A99" w:rsidP="00A424F6">
      <w:pPr>
        <w:spacing w:line="360" w:lineRule="auto"/>
        <w:rPr>
          <w:rFonts w:cs="Arial"/>
          <w:b/>
          <w:sz w:val="28"/>
          <w:szCs w:val="28"/>
        </w:rPr>
      </w:pPr>
    </w:p>
    <w:p w:rsidR="008C3A99" w:rsidRDefault="008C3A99" w:rsidP="00A424F6">
      <w:pPr>
        <w:spacing w:line="360" w:lineRule="auto"/>
        <w:rPr>
          <w:rFonts w:cs="Arial"/>
          <w:b/>
          <w:sz w:val="28"/>
          <w:szCs w:val="28"/>
        </w:rPr>
      </w:pPr>
    </w:p>
    <w:p w:rsidR="008C3A99" w:rsidRDefault="008C3A99" w:rsidP="00A424F6">
      <w:pPr>
        <w:spacing w:line="360" w:lineRule="auto"/>
        <w:rPr>
          <w:rFonts w:cs="Arial"/>
          <w:b/>
          <w:sz w:val="28"/>
          <w:szCs w:val="28"/>
        </w:rPr>
      </w:pPr>
    </w:p>
    <w:p w:rsidR="008C3A99" w:rsidRDefault="008C3A99" w:rsidP="00A424F6">
      <w:pPr>
        <w:spacing w:line="360" w:lineRule="auto"/>
        <w:rPr>
          <w:rFonts w:cs="Arial"/>
          <w:b/>
          <w:sz w:val="28"/>
          <w:szCs w:val="28"/>
        </w:rPr>
      </w:pPr>
    </w:p>
    <w:p w:rsidR="008C3A99" w:rsidRDefault="008C3A99">
      <w:pPr>
        <w:jc w:val="left"/>
        <w:rPr>
          <w:rFonts w:cs="Arial"/>
          <w:b/>
          <w:sz w:val="28"/>
          <w:szCs w:val="28"/>
        </w:rPr>
      </w:pPr>
      <w:r>
        <w:rPr>
          <w:rFonts w:cs="Arial"/>
          <w:b/>
          <w:sz w:val="28"/>
          <w:szCs w:val="28"/>
        </w:rPr>
        <w:br w:type="page"/>
      </w:r>
    </w:p>
    <w:p w:rsidR="00F23E0E" w:rsidRPr="00A424F6" w:rsidRDefault="00F23E0E" w:rsidP="00A424F6">
      <w:pPr>
        <w:spacing w:line="360" w:lineRule="auto"/>
        <w:rPr>
          <w:rFonts w:cs="Arial"/>
          <w:b/>
          <w:sz w:val="28"/>
          <w:szCs w:val="28"/>
        </w:rPr>
      </w:pPr>
      <w:r w:rsidRPr="00A424F6">
        <w:rPr>
          <w:rFonts w:cs="Arial"/>
          <w:b/>
          <w:sz w:val="28"/>
          <w:szCs w:val="28"/>
        </w:rPr>
        <w:lastRenderedPageBreak/>
        <w:t>INICIATIVA CON PROYECTO DE DECRETO POR LA QUE SE ADICIONA</w:t>
      </w:r>
      <w:r w:rsidR="000955EA">
        <w:rPr>
          <w:rFonts w:cs="Arial"/>
          <w:b/>
          <w:sz w:val="28"/>
          <w:szCs w:val="28"/>
        </w:rPr>
        <w:t xml:space="preserve"> UN</w:t>
      </w:r>
      <w:r w:rsidRPr="00A424F6">
        <w:rPr>
          <w:rFonts w:cs="Arial"/>
          <w:b/>
          <w:sz w:val="28"/>
          <w:szCs w:val="28"/>
        </w:rPr>
        <w:t xml:space="preserve"> ARTÍCULO 114</w:t>
      </w:r>
      <w:r w:rsidR="00496C6A">
        <w:rPr>
          <w:rFonts w:cs="Arial"/>
          <w:b/>
          <w:sz w:val="28"/>
          <w:szCs w:val="28"/>
        </w:rPr>
        <w:t xml:space="preserve"> BIS</w:t>
      </w:r>
      <w:r w:rsidR="000955EA">
        <w:rPr>
          <w:rFonts w:cs="Arial"/>
          <w:b/>
          <w:sz w:val="28"/>
          <w:szCs w:val="28"/>
        </w:rPr>
        <w:t xml:space="preserve"> DE</w:t>
      </w:r>
      <w:r w:rsidRPr="00A424F6">
        <w:rPr>
          <w:rFonts w:cs="Arial"/>
          <w:b/>
          <w:sz w:val="28"/>
          <w:szCs w:val="28"/>
        </w:rPr>
        <w:t xml:space="preserve"> LA LEY DE HACIENDA PARA EL ESTADO DE COAHUILA DE ZARAGOZA, QUE PRESENTA EL DIPUTADO EMILIO ALEJANDRO DE HOYOS MONTEMAYOR, CONJUNTAMENTE CON LA DIPUTADA ZULMMA VERENICE GUERRERO CAZARES DEL GRUPO PARLAMENTARIO “BRIGIDO RAMIRO MORENO HERNANDEZ” DEL PARTIDO UNIDAD DEMOCRATICA DE COAHUILA, RELATIVA A</w:t>
      </w:r>
      <w:r w:rsidR="00333C11">
        <w:rPr>
          <w:rFonts w:cs="Arial"/>
          <w:b/>
          <w:sz w:val="28"/>
          <w:szCs w:val="28"/>
        </w:rPr>
        <w:t xml:space="preserve"> INCENTIVOS EN</w:t>
      </w:r>
      <w:r w:rsidRPr="00A424F6">
        <w:rPr>
          <w:rFonts w:cs="Arial"/>
          <w:b/>
          <w:sz w:val="28"/>
          <w:szCs w:val="28"/>
        </w:rPr>
        <w:t xml:space="preserve"> SERVICIOS DE CONTROL VEHICULAR</w:t>
      </w:r>
      <w:r w:rsidR="00333C11">
        <w:rPr>
          <w:rFonts w:cs="Arial"/>
          <w:b/>
          <w:sz w:val="28"/>
          <w:szCs w:val="28"/>
        </w:rPr>
        <w:t xml:space="preserve"> A PROPIETARIOS DE VEHICULOS ELECTRICOS E HIBRIDOS</w:t>
      </w:r>
      <w:r w:rsidRPr="00A424F6">
        <w:rPr>
          <w:rFonts w:cs="Arial"/>
          <w:b/>
          <w:sz w:val="28"/>
          <w:szCs w:val="28"/>
        </w:rPr>
        <w:t>.</w:t>
      </w:r>
    </w:p>
    <w:p w:rsidR="00F23E0E" w:rsidRDefault="00F23E0E" w:rsidP="00A424F6">
      <w:pPr>
        <w:spacing w:line="360" w:lineRule="auto"/>
        <w:rPr>
          <w:rFonts w:cs="Arial"/>
          <w:b/>
          <w:sz w:val="28"/>
          <w:szCs w:val="28"/>
        </w:rPr>
      </w:pPr>
    </w:p>
    <w:p w:rsidR="00333C11" w:rsidRPr="00A424F6" w:rsidRDefault="00333C11" w:rsidP="00A424F6">
      <w:pPr>
        <w:spacing w:line="360" w:lineRule="auto"/>
        <w:rPr>
          <w:rFonts w:cs="Arial"/>
          <w:b/>
          <w:sz w:val="28"/>
          <w:szCs w:val="28"/>
        </w:rPr>
      </w:pPr>
      <w:r>
        <w:rPr>
          <w:rFonts w:cs="Arial"/>
          <w:b/>
          <w:sz w:val="28"/>
          <w:szCs w:val="28"/>
        </w:rPr>
        <w:t>CON SU VENIA DIPUTADO PRESIDENTE</w:t>
      </w:r>
    </w:p>
    <w:p w:rsidR="00F23E0E" w:rsidRPr="00A424F6" w:rsidRDefault="00F23E0E" w:rsidP="00A424F6">
      <w:pPr>
        <w:spacing w:line="360" w:lineRule="auto"/>
        <w:rPr>
          <w:rFonts w:cs="Arial"/>
          <w:b/>
          <w:sz w:val="28"/>
          <w:szCs w:val="28"/>
        </w:rPr>
      </w:pPr>
      <w:r w:rsidRPr="00A424F6">
        <w:rPr>
          <w:rFonts w:cs="Arial"/>
          <w:b/>
          <w:sz w:val="28"/>
          <w:szCs w:val="28"/>
        </w:rPr>
        <w:t>H. PLENO DEL CONGRESO DEL ESTADO</w:t>
      </w:r>
    </w:p>
    <w:p w:rsidR="00F23E0E" w:rsidRPr="00A424F6" w:rsidRDefault="00F23E0E" w:rsidP="00A424F6">
      <w:pPr>
        <w:spacing w:line="360" w:lineRule="auto"/>
        <w:rPr>
          <w:rFonts w:cs="Arial"/>
          <w:b/>
          <w:sz w:val="28"/>
          <w:szCs w:val="28"/>
        </w:rPr>
      </w:pPr>
      <w:r w:rsidRPr="00A424F6">
        <w:rPr>
          <w:rFonts w:cs="Arial"/>
          <w:b/>
          <w:sz w:val="28"/>
          <w:szCs w:val="28"/>
        </w:rPr>
        <w:t>PRESENTE.</w:t>
      </w:r>
    </w:p>
    <w:p w:rsidR="00F23E0E" w:rsidRPr="00A424F6" w:rsidRDefault="00F23E0E" w:rsidP="00A424F6">
      <w:pPr>
        <w:spacing w:line="360" w:lineRule="auto"/>
        <w:rPr>
          <w:rFonts w:cs="Arial"/>
          <w:b/>
          <w:sz w:val="28"/>
          <w:szCs w:val="28"/>
        </w:rPr>
      </w:pPr>
    </w:p>
    <w:p w:rsidR="00573EA3" w:rsidRPr="00A424F6" w:rsidRDefault="00F23E0E" w:rsidP="00A424F6">
      <w:pPr>
        <w:spacing w:line="360" w:lineRule="auto"/>
        <w:rPr>
          <w:rFonts w:cs="Arial"/>
          <w:sz w:val="28"/>
          <w:szCs w:val="28"/>
        </w:rPr>
      </w:pPr>
      <w:r w:rsidRPr="00A424F6">
        <w:rPr>
          <w:rFonts w:cs="Arial"/>
          <w:sz w:val="28"/>
          <w:szCs w:val="28"/>
        </w:rPr>
        <w:t>El que suscribe Diputado Emilio Alejandro De Hoyos Montemayor, conjuntamente con la Diputada Zulmma Verenice Guerrero Cazares, del Grupo Parlamentario “Brígido Ramiro Moreno Hernández” del Partido Unidad Democrática de Coahuila, con fundamento en el artículo 59 fracción I</w:t>
      </w:r>
      <w:r w:rsidR="00333C11">
        <w:rPr>
          <w:rFonts w:cs="Arial"/>
          <w:sz w:val="28"/>
          <w:szCs w:val="28"/>
        </w:rPr>
        <w:t xml:space="preserve"> Y</w:t>
      </w:r>
      <w:r w:rsidRPr="00A424F6">
        <w:rPr>
          <w:rFonts w:cs="Arial"/>
          <w:sz w:val="28"/>
          <w:szCs w:val="28"/>
        </w:rPr>
        <w:t xml:space="preserve"> 67 fracción I de la Constitución Política del Estado de Coahuila de Zaragoza, así como en los artículos 21 fracción IV, 152 fracción I, y 167 de la Ley Orgánica del Congreso del Estado Independiente, Libre y Soberano de Coahuila de Zaragoza,</w:t>
      </w:r>
      <w:r w:rsidR="00333C11">
        <w:rPr>
          <w:rFonts w:cs="Arial"/>
          <w:sz w:val="28"/>
          <w:szCs w:val="28"/>
        </w:rPr>
        <w:t xml:space="preserve"> nos permitimos</w:t>
      </w:r>
      <w:r w:rsidRPr="00A424F6">
        <w:rPr>
          <w:rFonts w:cs="Arial"/>
          <w:sz w:val="28"/>
          <w:szCs w:val="28"/>
        </w:rPr>
        <w:t xml:space="preserve"> poner a consideración de esta soberanía la presente Iniciativa con Proyecto de Decreto por la que se </w:t>
      </w:r>
      <w:r w:rsidR="006A5713" w:rsidRPr="00A424F6">
        <w:rPr>
          <w:rFonts w:cs="Arial"/>
          <w:sz w:val="28"/>
          <w:szCs w:val="28"/>
        </w:rPr>
        <w:t>adiciona</w:t>
      </w:r>
      <w:r w:rsidR="000955EA">
        <w:rPr>
          <w:rFonts w:cs="Arial"/>
          <w:sz w:val="28"/>
          <w:szCs w:val="28"/>
        </w:rPr>
        <w:t xml:space="preserve"> un</w:t>
      </w:r>
      <w:r w:rsidR="006A5713" w:rsidRPr="00A424F6">
        <w:rPr>
          <w:rFonts w:cs="Arial"/>
          <w:sz w:val="28"/>
          <w:szCs w:val="28"/>
        </w:rPr>
        <w:t xml:space="preserve"> artículo 114</w:t>
      </w:r>
      <w:r w:rsidR="00496C6A">
        <w:rPr>
          <w:rFonts w:cs="Arial"/>
          <w:sz w:val="28"/>
          <w:szCs w:val="28"/>
        </w:rPr>
        <w:t xml:space="preserve"> </w:t>
      </w:r>
      <w:r w:rsidR="000955EA">
        <w:rPr>
          <w:rFonts w:cs="Arial"/>
          <w:sz w:val="28"/>
          <w:szCs w:val="28"/>
        </w:rPr>
        <w:t>B</w:t>
      </w:r>
      <w:r w:rsidR="00496C6A">
        <w:rPr>
          <w:rFonts w:cs="Arial"/>
          <w:sz w:val="28"/>
          <w:szCs w:val="28"/>
        </w:rPr>
        <w:t>is</w:t>
      </w:r>
      <w:r w:rsidR="006A5713" w:rsidRPr="00A424F6">
        <w:rPr>
          <w:rFonts w:cs="Arial"/>
          <w:sz w:val="28"/>
          <w:szCs w:val="28"/>
        </w:rPr>
        <w:t xml:space="preserve"> </w:t>
      </w:r>
      <w:r w:rsidR="000955EA">
        <w:rPr>
          <w:rFonts w:cs="Arial"/>
          <w:sz w:val="28"/>
          <w:szCs w:val="28"/>
        </w:rPr>
        <w:t>de</w:t>
      </w:r>
      <w:r w:rsidR="006A5713" w:rsidRPr="00A424F6">
        <w:rPr>
          <w:rFonts w:cs="Arial"/>
          <w:sz w:val="28"/>
          <w:szCs w:val="28"/>
        </w:rPr>
        <w:t xml:space="preserve"> la Ley de Hacienda para </w:t>
      </w:r>
      <w:r w:rsidRPr="00A424F6">
        <w:rPr>
          <w:rFonts w:cs="Arial"/>
          <w:sz w:val="28"/>
          <w:szCs w:val="28"/>
        </w:rPr>
        <w:t>el Estado de Coahuila</w:t>
      </w:r>
      <w:r w:rsidR="006A5713" w:rsidRPr="00A424F6">
        <w:rPr>
          <w:rFonts w:cs="Arial"/>
          <w:sz w:val="28"/>
          <w:szCs w:val="28"/>
        </w:rPr>
        <w:t xml:space="preserve"> de Zaragoza</w:t>
      </w:r>
      <w:r w:rsidRPr="00A424F6">
        <w:rPr>
          <w:rFonts w:cs="Arial"/>
          <w:sz w:val="28"/>
          <w:szCs w:val="28"/>
        </w:rPr>
        <w:t>, conforme a la siguiente:</w:t>
      </w:r>
    </w:p>
    <w:bookmarkEnd w:id="0"/>
    <w:p w:rsidR="000E3DDB" w:rsidRPr="00A424F6" w:rsidRDefault="000E3DDB" w:rsidP="00A424F6">
      <w:pPr>
        <w:shd w:val="clear" w:color="auto" w:fill="FFFFFF"/>
        <w:spacing w:line="360" w:lineRule="auto"/>
        <w:rPr>
          <w:rFonts w:cs="Arial"/>
          <w:b/>
          <w:sz w:val="28"/>
          <w:szCs w:val="28"/>
        </w:rPr>
      </w:pPr>
    </w:p>
    <w:p w:rsidR="000E3DDB" w:rsidRPr="00A424F6" w:rsidRDefault="000E3DDB" w:rsidP="00A424F6">
      <w:pPr>
        <w:spacing w:line="360" w:lineRule="auto"/>
        <w:jc w:val="center"/>
        <w:rPr>
          <w:rFonts w:cs="Arial"/>
          <w:b/>
          <w:bCs/>
          <w:sz w:val="28"/>
          <w:szCs w:val="28"/>
          <w:bdr w:val="none" w:sz="0" w:space="0" w:color="auto" w:frame="1"/>
          <w:shd w:val="clear" w:color="auto" w:fill="FFFFFF"/>
        </w:rPr>
      </w:pPr>
      <w:r w:rsidRPr="00A424F6">
        <w:rPr>
          <w:rFonts w:cs="Arial"/>
          <w:b/>
          <w:bCs/>
          <w:sz w:val="28"/>
          <w:szCs w:val="28"/>
          <w:bdr w:val="none" w:sz="0" w:space="0" w:color="auto" w:frame="1"/>
          <w:shd w:val="clear" w:color="auto" w:fill="FFFFFF"/>
        </w:rPr>
        <w:t>EXPOSICIÓN DE MOTIVOS</w:t>
      </w:r>
    </w:p>
    <w:p w:rsidR="000E3DDB" w:rsidRPr="00A424F6" w:rsidRDefault="000E3DDB" w:rsidP="00A424F6">
      <w:pPr>
        <w:spacing w:line="360" w:lineRule="auto"/>
        <w:jc w:val="center"/>
        <w:rPr>
          <w:rFonts w:cs="Arial"/>
          <w:b/>
          <w:bCs/>
          <w:sz w:val="28"/>
          <w:szCs w:val="28"/>
          <w:bdr w:val="none" w:sz="0" w:space="0" w:color="auto" w:frame="1"/>
          <w:shd w:val="clear" w:color="auto" w:fill="FFFFFF"/>
        </w:rPr>
      </w:pPr>
    </w:p>
    <w:p w:rsidR="006A5713" w:rsidRPr="00A424F6" w:rsidRDefault="006A5713" w:rsidP="00A424F6">
      <w:pPr>
        <w:spacing w:line="360" w:lineRule="auto"/>
        <w:rPr>
          <w:rFonts w:cs="Arial"/>
          <w:sz w:val="28"/>
          <w:szCs w:val="28"/>
        </w:rPr>
      </w:pPr>
      <w:bookmarkStart w:id="2" w:name="_Hlk5186425"/>
      <w:r w:rsidRPr="00A424F6">
        <w:rPr>
          <w:rFonts w:cs="Arial"/>
          <w:sz w:val="28"/>
          <w:szCs w:val="28"/>
        </w:rPr>
        <w:t>El nuevo informe presentado el</w:t>
      </w:r>
      <w:r w:rsidR="00333C11">
        <w:rPr>
          <w:rFonts w:cs="Arial"/>
          <w:sz w:val="28"/>
          <w:szCs w:val="28"/>
        </w:rPr>
        <w:t xml:space="preserve"> pasado </w:t>
      </w:r>
      <w:r w:rsidRPr="00A424F6">
        <w:rPr>
          <w:rFonts w:cs="Arial"/>
          <w:sz w:val="28"/>
          <w:szCs w:val="28"/>
        </w:rPr>
        <w:t>mes de mayo, sobre el Estado del Medio Ambiente en Nairobi durante la Cuarta Asamblea del Programa de Medio Ambiente de Naciones Unidas (PNUMA) alerta sobre la desaparición de la capa de hielo del Ártico, el aumento de las muertes por contaminación del aire en las ciudades y la extensión del desierto en amplias regiones de la Tierra.</w:t>
      </w:r>
    </w:p>
    <w:p w:rsidR="006A5713" w:rsidRPr="00A424F6" w:rsidRDefault="006A5713" w:rsidP="00A424F6">
      <w:pPr>
        <w:spacing w:line="360" w:lineRule="auto"/>
        <w:rPr>
          <w:rFonts w:cs="Arial"/>
          <w:sz w:val="28"/>
          <w:szCs w:val="28"/>
        </w:rPr>
      </w:pPr>
    </w:p>
    <w:p w:rsidR="006A5713" w:rsidRPr="00A424F6" w:rsidRDefault="00D22A86" w:rsidP="00A424F6">
      <w:pPr>
        <w:spacing w:line="360" w:lineRule="auto"/>
        <w:rPr>
          <w:rFonts w:cs="Arial"/>
          <w:sz w:val="28"/>
          <w:szCs w:val="28"/>
        </w:rPr>
      </w:pPr>
      <w:r>
        <w:rPr>
          <w:rFonts w:cs="Arial"/>
          <w:sz w:val="28"/>
          <w:szCs w:val="28"/>
        </w:rPr>
        <w:t xml:space="preserve">De acuerdo con el documento y con informe realizado por 250 especialistas internacionales, </w:t>
      </w:r>
      <w:r w:rsidR="006A5713" w:rsidRPr="00A424F6">
        <w:rPr>
          <w:rFonts w:cs="Arial"/>
          <w:sz w:val="28"/>
          <w:szCs w:val="28"/>
        </w:rPr>
        <w:t>la resistencia a los antibióticos provocada por los contaminantes que se encuentran en el entorno, será la primera causa de muerte en el mundo para 2050.</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Para la ONU sólo hay una solución: reducir de forma drástica la emisión a la atmósfera de los gases tóxicos que emiten los vehículos, las industrias y las calefacciones de las casas.</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En concreto, este informe pide un 40 por ciento de reducción en el año 2020 y un 70 por ciento en 2050. Sus 740 páginas también mencionan múltiples y duras advertencias que indican la efectiva destrucción de la Tierra como la conocemos.</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lastRenderedPageBreak/>
        <w:t xml:space="preserve">Los gases de efecto invernadero y los contaminantes de vida corta son dos de los principales responsables de la contaminación que hoy nos toca vivir. El dióxido de carbono es una de las sustancias que acumula un mayor impacto en la contaminación ambiental. </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La suma de actividades económicas diversas y rele</w:t>
      </w:r>
      <w:r w:rsidR="00EB2125">
        <w:rPr>
          <w:rFonts w:cs="Arial"/>
          <w:sz w:val="28"/>
          <w:szCs w:val="28"/>
        </w:rPr>
        <w:t>vantes como lo son la industria y</w:t>
      </w:r>
      <w:r w:rsidRPr="00A424F6">
        <w:rPr>
          <w:rFonts w:cs="Arial"/>
          <w:sz w:val="28"/>
          <w:szCs w:val="28"/>
        </w:rPr>
        <w:t xml:space="preserve"> el transporte producen en forma masiva este gas nocivo para el medio ambiente, por ello es necesario articular políticas públicas destinadas a promover una sustitución de la matriz energética en nuestra sociedad que nos permita avanzar hacia modelos sostenibles de crecimiento económico.</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 xml:space="preserve">Las investigaciones realizadas sobre cambio climático señalan </w:t>
      </w:r>
      <w:r w:rsidR="00A424F6" w:rsidRPr="00A424F6">
        <w:rPr>
          <w:rFonts w:cs="Arial"/>
          <w:sz w:val="28"/>
          <w:szCs w:val="28"/>
        </w:rPr>
        <w:t>que,</w:t>
      </w:r>
      <w:r w:rsidRPr="00A424F6">
        <w:rPr>
          <w:rFonts w:cs="Arial"/>
          <w:sz w:val="28"/>
          <w:szCs w:val="28"/>
        </w:rPr>
        <w:t xml:space="preserve"> en el corto lapso histórico de dos siglos, la cantidad de CO2 en la atmósfera se ha incrementado hasta un 40%, resulta notorio que niveles elevados de este gas perjudican el funcionamiento natural de los ecosistemas, dañan el medio ambiente, generan afectaciones a la salud pública y comprometen el bienestar de las futuras generaciones</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 xml:space="preserve">Los efectos del cambio climático ya se perciben en Coahuila. Por </w:t>
      </w:r>
      <w:r w:rsidR="00A424F6" w:rsidRPr="00A424F6">
        <w:rPr>
          <w:rFonts w:cs="Arial"/>
          <w:sz w:val="28"/>
          <w:szCs w:val="28"/>
        </w:rPr>
        <w:t>ejemplo,</w:t>
      </w:r>
      <w:r w:rsidRPr="00A424F6">
        <w:rPr>
          <w:rFonts w:cs="Arial"/>
          <w:sz w:val="28"/>
          <w:szCs w:val="28"/>
        </w:rPr>
        <w:t xml:space="preserve"> Saltillo se ubica en el tercer lugar de las ciudades contaminadas a nivel nacional al registrar 815 puntos en el índice de partículas menores a las 2.5 micras, lo cual es calificado por World Air Quality, ubicándose también Monclova en ese mismo nivel. Las cuestiones del cambio climático y </w:t>
      </w:r>
      <w:r w:rsidR="00A424F6" w:rsidRPr="00A424F6">
        <w:rPr>
          <w:rFonts w:cs="Arial"/>
          <w:sz w:val="28"/>
          <w:szCs w:val="28"/>
        </w:rPr>
        <w:t xml:space="preserve">la contaminación ambiental se </w:t>
      </w:r>
      <w:r w:rsidR="00BC5B33" w:rsidRPr="00A424F6">
        <w:rPr>
          <w:rFonts w:cs="Arial"/>
          <w:sz w:val="28"/>
          <w:szCs w:val="28"/>
        </w:rPr>
        <w:t>están</w:t>
      </w:r>
      <w:r w:rsidRPr="00A424F6">
        <w:rPr>
          <w:rFonts w:cs="Arial"/>
          <w:sz w:val="28"/>
          <w:szCs w:val="28"/>
        </w:rPr>
        <w:t xml:space="preserve"> convirtiendo en una crisis generalizada de salud pública.</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 xml:space="preserve">Sabemos del compromiso del Ejecutivo Estatal para reducir los niveles de contaminación en toda la entidad. Y por ello presentamos esta iniciativa que fortalece el impulso y el cumplimiento de compromisos del Programa Estatal de Medio Ambiente para este sexenio. </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 xml:space="preserve">Fomentar incentivos para la producción, la comercialización y uso de vehículos eléctricos e híbridos tendría un claro efecto positivo a corto plazo en el mejoramiento de las condiciones ambientales del estado. </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 xml:space="preserve">Una de las ventajas que nos trae el uso de un vehículo eléctrico para el medio ambiente, es que para su funcionamiento utiliza la electricidad que se genera a partir de fuentes renovables, por lo que el impacto es mínimo al de fuentes tradicionales; los autos eléctricos usan tecnologías más eficientes. </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El hecho de utilizar energía eléctrica para mover el vehículo hace que se eviten emisiones de dióxido de carbono a la atmósfera. Así también se contribuye a evitar la contaminación acústica, esto debido a que no emiten sonido alguno toda vez que su motor es más silencioso.</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 xml:space="preserve">Ford Motor Company, considerado el segundo más grande fabricante de vehículos de Estados Unidos y uno de los productores más importantes a nivel mundial, anunció que destinará más de 14 mil millones de dólares para realinear su infraestructura operativa con el fin de impulsar el diseño y fabricación de unidades híbridas y eléctricas. Dentro de esta </w:t>
      </w:r>
      <w:r w:rsidRPr="00A424F6">
        <w:rPr>
          <w:rFonts w:cs="Arial"/>
          <w:sz w:val="28"/>
          <w:szCs w:val="28"/>
        </w:rPr>
        <w:lastRenderedPageBreak/>
        <w:t>reestructuración la infraestructura para la recarga para vehículos eléctricos e híbridos es con cargo a los fabricantes.</w:t>
      </w:r>
    </w:p>
    <w:p w:rsidR="000E5EB0" w:rsidRDefault="000E5EB0" w:rsidP="00A424F6">
      <w:pPr>
        <w:spacing w:line="360" w:lineRule="auto"/>
        <w:rPr>
          <w:rFonts w:cs="Arial"/>
          <w:sz w:val="28"/>
          <w:szCs w:val="28"/>
        </w:rPr>
      </w:pPr>
    </w:p>
    <w:p w:rsidR="006A5713" w:rsidRDefault="000E5EB0" w:rsidP="00A424F6">
      <w:pPr>
        <w:spacing w:line="360" w:lineRule="auto"/>
        <w:rPr>
          <w:rFonts w:cs="Arial"/>
          <w:sz w:val="28"/>
          <w:szCs w:val="28"/>
        </w:rPr>
      </w:pPr>
      <w:r w:rsidRPr="000E5EB0">
        <w:rPr>
          <w:rFonts w:cs="Arial"/>
          <w:sz w:val="28"/>
          <w:szCs w:val="28"/>
        </w:rPr>
        <w:t>Alemania es un país que destaca en políticas públicas sobre este tema: creó un incentivo de cuatro mil euros de descuento en la adquisición de autos eléctricos. El propósito es que, a partir de 2030, los vehículos que no sean de este tipo estén prohibidos para mejorar el medio ambiente.</w:t>
      </w:r>
    </w:p>
    <w:p w:rsidR="000E5EB0" w:rsidRDefault="000E5EB0" w:rsidP="00A424F6">
      <w:pPr>
        <w:spacing w:line="360" w:lineRule="auto"/>
        <w:rPr>
          <w:rFonts w:cs="Arial"/>
          <w:sz w:val="28"/>
          <w:szCs w:val="28"/>
        </w:rPr>
      </w:pPr>
    </w:p>
    <w:p w:rsidR="00EB2125" w:rsidRPr="00EB2125" w:rsidRDefault="00EB2125" w:rsidP="00EB2125">
      <w:pPr>
        <w:spacing w:line="360" w:lineRule="auto"/>
        <w:rPr>
          <w:rFonts w:cs="Arial"/>
          <w:sz w:val="28"/>
          <w:szCs w:val="28"/>
        </w:rPr>
      </w:pPr>
      <w:r w:rsidRPr="00EB2125">
        <w:rPr>
          <w:rFonts w:cs="Arial"/>
          <w:sz w:val="28"/>
          <w:szCs w:val="28"/>
        </w:rPr>
        <w:t>China puso en marcha políticas públicas con el objetivo de acelerar el crecimiento de la presencia de la movilidad eléctrica e híbrida en sus calles, como subsidios a quienes compren estos vehículos y créditos especiales para empresas a cambio de un mínimo de producción o importación de unidades de este tipo. Esta política tiene el objetivo de que, para 2020, sumen 4.6 millones de automóviles sustentables en China.</w:t>
      </w:r>
    </w:p>
    <w:p w:rsidR="00EB2125" w:rsidRPr="00EB2125" w:rsidRDefault="00EB2125" w:rsidP="00EB2125">
      <w:pPr>
        <w:spacing w:line="360" w:lineRule="auto"/>
        <w:rPr>
          <w:rFonts w:cs="Arial"/>
          <w:sz w:val="28"/>
          <w:szCs w:val="28"/>
        </w:rPr>
      </w:pPr>
    </w:p>
    <w:p w:rsidR="00EB2125" w:rsidRDefault="00EB2125" w:rsidP="00EB2125">
      <w:pPr>
        <w:spacing w:line="360" w:lineRule="auto"/>
        <w:rPr>
          <w:rFonts w:cs="Arial"/>
          <w:sz w:val="28"/>
          <w:szCs w:val="28"/>
        </w:rPr>
      </w:pPr>
      <w:r w:rsidRPr="00EB2125">
        <w:rPr>
          <w:rFonts w:cs="Arial"/>
          <w:sz w:val="28"/>
          <w:szCs w:val="28"/>
        </w:rPr>
        <w:t>El país asiático es líder en circulación de automóviles eléctricos de pasajeros, pues cuatro de cada 10 de estas unidades en el mundo se encuentran en China, según datos de la Agencia Internacional de Energía (IEA, por sus siglas en inglés). Además de esto, el país tiene aproximadamente 75% de todas las estaciones de carga que existen en el planeta.</w:t>
      </w:r>
    </w:p>
    <w:p w:rsidR="00EB2125" w:rsidRPr="00A424F6" w:rsidRDefault="00EB2125" w:rsidP="00EB2125">
      <w:pPr>
        <w:spacing w:line="360" w:lineRule="auto"/>
        <w:rPr>
          <w:rFonts w:cs="Arial"/>
          <w:sz w:val="28"/>
          <w:szCs w:val="28"/>
        </w:rPr>
      </w:pPr>
    </w:p>
    <w:p w:rsidR="006A5713" w:rsidRPr="00A424F6" w:rsidRDefault="00A411B7" w:rsidP="00A424F6">
      <w:pPr>
        <w:spacing w:line="360" w:lineRule="auto"/>
        <w:rPr>
          <w:rFonts w:cs="Arial"/>
          <w:sz w:val="28"/>
          <w:szCs w:val="28"/>
        </w:rPr>
      </w:pPr>
      <w:r w:rsidRPr="00A424F6">
        <w:rPr>
          <w:rFonts w:cs="Arial"/>
          <w:sz w:val="28"/>
          <w:szCs w:val="28"/>
        </w:rPr>
        <w:t>La presente iniciativa tiene como propósito establecer</w:t>
      </w:r>
      <w:r w:rsidR="006A5713" w:rsidRPr="00A424F6">
        <w:rPr>
          <w:rFonts w:cs="Arial"/>
          <w:sz w:val="28"/>
          <w:szCs w:val="28"/>
        </w:rPr>
        <w:t xml:space="preserve"> un estímulo fiscal </w:t>
      </w:r>
      <w:r w:rsidRPr="00A424F6">
        <w:rPr>
          <w:rFonts w:cs="Arial"/>
          <w:sz w:val="28"/>
          <w:szCs w:val="28"/>
        </w:rPr>
        <w:t>a fin de que quienes adquieran vehículos híbridos y/o eléctricos nuevos queden exentos del</w:t>
      </w:r>
      <w:r w:rsidR="006A5713" w:rsidRPr="00A424F6">
        <w:rPr>
          <w:rFonts w:cs="Arial"/>
          <w:sz w:val="28"/>
          <w:szCs w:val="28"/>
        </w:rPr>
        <w:t xml:space="preserve"> pago de los servicios de control vehicular</w:t>
      </w:r>
      <w:r w:rsidRPr="00A424F6">
        <w:rPr>
          <w:rFonts w:cs="Arial"/>
          <w:sz w:val="28"/>
          <w:szCs w:val="28"/>
        </w:rPr>
        <w:t xml:space="preserve"> durante los primeros </w:t>
      </w:r>
      <w:r w:rsidRPr="00A424F6">
        <w:rPr>
          <w:rFonts w:cs="Arial"/>
          <w:sz w:val="28"/>
          <w:szCs w:val="28"/>
        </w:rPr>
        <w:lastRenderedPageBreak/>
        <w:t>cinco años, después de este plazo la ta</w:t>
      </w:r>
      <w:r w:rsidR="00902965">
        <w:rPr>
          <w:rFonts w:cs="Arial"/>
          <w:sz w:val="28"/>
          <w:szCs w:val="28"/>
        </w:rPr>
        <w:t>s</w:t>
      </w:r>
      <w:r w:rsidRPr="00A424F6">
        <w:rPr>
          <w:rFonts w:cs="Arial"/>
          <w:sz w:val="28"/>
          <w:szCs w:val="28"/>
        </w:rPr>
        <w:t>a será de un 50% del pago del mencionado</w:t>
      </w:r>
      <w:r w:rsidR="006A5713" w:rsidRPr="00A424F6">
        <w:rPr>
          <w:rFonts w:cs="Arial"/>
          <w:sz w:val="28"/>
          <w:szCs w:val="28"/>
        </w:rPr>
        <w:t xml:space="preserve"> </w:t>
      </w:r>
      <w:r w:rsidRPr="00A424F6">
        <w:rPr>
          <w:rFonts w:cs="Arial"/>
          <w:sz w:val="28"/>
          <w:szCs w:val="28"/>
        </w:rPr>
        <w:t>servicio</w:t>
      </w:r>
      <w:r w:rsidR="006A5713" w:rsidRPr="00A424F6">
        <w:rPr>
          <w:rFonts w:cs="Arial"/>
          <w:sz w:val="28"/>
          <w:szCs w:val="28"/>
        </w:rPr>
        <w:t xml:space="preserve">, teniendo por objetivo fomentar el uso de automóviles de este tipo con la intención de avanzar en la sustitución sostenible del parque automovilístico en Coahuila, para así aportar a la disminución </w:t>
      </w:r>
      <w:r w:rsidR="00EB2125">
        <w:rPr>
          <w:rFonts w:cs="Arial"/>
          <w:sz w:val="28"/>
          <w:szCs w:val="28"/>
        </w:rPr>
        <w:t>de la contaminación en nuestro E</w:t>
      </w:r>
      <w:r w:rsidR="00D22A86">
        <w:rPr>
          <w:rFonts w:cs="Arial"/>
          <w:sz w:val="28"/>
          <w:szCs w:val="28"/>
        </w:rPr>
        <w:t xml:space="preserve">stado, como parte de un </w:t>
      </w:r>
      <w:r w:rsidR="006A5713" w:rsidRPr="00A424F6">
        <w:rPr>
          <w:rFonts w:cs="Arial"/>
          <w:sz w:val="28"/>
          <w:szCs w:val="28"/>
        </w:rPr>
        <w:t>esquema general de articulación de políticas integrales de lucha contra el cambio climático y sus devastadoras consecuencias.</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Quienes integramos el grupo parlamentario “</w:t>
      </w:r>
      <w:r w:rsidR="00902965" w:rsidRPr="00A424F6">
        <w:rPr>
          <w:rFonts w:cs="Arial"/>
          <w:sz w:val="28"/>
          <w:szCs w:val="28"/>
        </w:rPr>
        <w:t>Brígido</w:t>
      </w:r>
      <w:r w:rsidR="00902965">
        <w:rPr>
          <w:rFonts w:cs="Arial"/>
          <w:sz w:val="28"/>
          <w:szCs w:val="28"/>
        </w:rPr>
        <w:t xml:space="preserve"> Ramiro</w:t>
      </w:r>
      <w:r w:rsidRPr="00A424F6">
        <w:rPr>
          <w:rFonts w:cs="Arial"/>
          <w:sz w:val="28"/>
          <w:szCs w:val="28"/>
        </w:rPr>
        <w:t xml:space="preserve"> Moreno Hernández” del partido Unidad Democrática de Coahuila comprometidos con impulsar una agenda legislativa verde de forma integral proponemos esta reforma</w:t>
      </w:r>
      <w:r w:rsidR="00902965">
        <w:rPr>
          <w:rFonts w:cs="Arial"/>
          <w:sz w:val="28"/>
          <w:szCs w:val="28"/>
        </w:rPr>
        <w:t xml:space="preserve"> con la</w:t>
      </w:r>
      <w:r w:rsidRPr="00A424F6">
        <w:rPr>
          <w:rFonts w:cs="Arial"/>
          <w:sz w:val="28"/>
          <w:szCs w:val="28"/>
        </w:rPr>
        <w:t xml:space="preserve"> que </w:t>
      </w:r>
      <w:r w:rsidR="008051A8">
        <w:rPr>
          <w:rFonts w:cs="Arial"/>
          <w:sz w:val="28"/>
          <w:szCs w:val="28"/>
        </w:rPr>
        <w:t>se establecen importantes pautas para</w:t>
      </w:r>
      <w:r w:rsidRPr="00A424F6">
        <w:rPr>
          <w:rFonts w:cs="Arial"/>
          <w:sz w:val="28"/>
          <w:szCs w:val="28"/>
        </w:rPr>
        <w:t xml:space="preserve"> aminorar una crisis climática y ambiental.</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rPr>
          <w:rFonts w:cs="Arial"/>
          <w:sz w:val="28"/>
          <w:szCs w:val="28"/>
        </w:rPr>
      </w:pPr>
      <w:r w:rsidRPr="00A424F6">
        <w:rPr>
          <w:rFonts w:cs="Arial"/>
          <w:sz w:val="28"/>
          <w:szCs w:val="28"/>
        </w:rPr>
        <w:t>Es en virtud de lo anterior que sometemos a consideración de este H. Congreso del Estado, para su revisión, análisis y en su caso aprobación la siguiente:</w:t>
      </w:r>
    </w:p>
    <w:p w:rsidR="006A5713" w:rsidRPr="00A424F6" w:rsidRDefault="006A5713" w:rsidP="00A424F6">
      <w:pPr>
        <w:spacing w:line="360" w:lineRule="auto"/>
        <w:rPr>
          <w:rFonts w:cs="Arial"/>
          <w:sz w:val="28"/>
          <w:szCs w:val="28"/>
        </w:rPr>
      </w:pPr>
    </w:p>
    <w:p w:rsidR="006A5713" w:rsidRPr="00A424F6" w:rsidRDefault="006A5713" w:rsidP="00A424F6">
      <w:pPr>
        <w:spacing w:line="360" w:lineRule="auto"/>
        <w:jc w:val="center"/>
        <w:rPr>
          <w:rFonts w:cs="Arial"/>
          <w:b/>
          <w:sz w:val="28"/>
          <w:szCs w:val="28"/>
        </w:rPr>
      </w:pPr>
      <w:r w:rsidRPr="00A424F6">
        <w:rPr>
          <w:rFonts w:cs="Arial"/>
          <w:b/>
          <w:sz w:val="28"/>
          <w:szCs w:val="28"/>
        </w:rPr>
        <w:t>INICIATIVA CON PROYECTO DE DECRETO</w:t>
      </w:r>
    </w:p>
    <w:p w:rsidR="006A5713" w:rsidRPr="00A424F6" w:rsidRDefault="006A5713" w:rsidP="00A424F6">
      <w:pPr>
        <w:spacing w:line="360" w:lineRule="auto"/>
        <w:rPr>
          <w:rFonts w:cs="Arial"/>
          <w:sz w:val="28"/>
          <w:szCs w:val="28"/>
        </w:rPr>
      </w:pPr>
    </w:p>
    <w:p w:rsidR="008051A8" w:rsidRPr="008051A8" w:rsidRDefault="00EB2125" w:rsidP="008051A8">
      <w:pPr>
        <w:spacing w:line="360" w:lineRule="auto"/>
        <w:rPr>
          <w:rFonts w:cs="Arial"/>
          <w:sz w:val="28"/>
          <w:szCs w:val="28"/>
        </w:rPr>
      </w:pPr>
      <w:r>
        <w:rPr>
          <w:rFonts w:cs="Arial"/>
          <w:b/>
          <w:sz w:val="28"/>
          <w:szCs w:val="28"/>
        </w:rPr>
        <w:t>ÚNICO.</w:t>
      </w:r>
      <w:r w:rsidRPr="008051A8">
        <w:rPr>
          <w:rFonts w:cs="Arial"/>
          <w:b/>
          <w:sz w:val="28"/>
          <w:szCs w:val="28"/>
        </w:rPr>
        <w:t xml:space="preserve"> -</w:t>
      </w:r>
      <w:r w:rsidR="008051A8" w:rsidRPr="008051A8">
        <w:rPr>
          <w:rFonts w:cs="Arial"/>
          <w:sz w:val="28"/>
          <w:szCs w:val="28"/>
        </w:rPr>
        <w:t xml:space="preserve"> Se adiciona</w:t>
      </w:r>
      <w:r w:rsidR="00496C6A">
        <w:rPr>
          <w:rFonts w:cs="Arial"/>
          <w:sz w:val="28"/>
          <w:szCs w:val="28"/>
        </w:rPr>
        <w:t xml:space="preserve"> </w:t>
      </w:r>
      <w:r w:rsidR="000955EA">
        <w:rPr>
          <w:rFonts w:cs="Arial"/>
          <w:sz w:val="28"/>
          <w:szCs w:val="28"/>
        </w:rPr>
        <w:t>un</w:t>
      </w:r>
      <w:r w:rsidR="008051A8" w:rsidRPr="008051A8">
        <w:rPr>
          <w:rFonts w:cs="Arial"/>
          <w:sz w:val="28"/>
          <w:szCs w:val="28"/>
        </w:rPr>
        <w:t xml:space="preserve"> artículo 114</w:t>
      </w:r>
      <w:r w:rsidR="00496C6A">
        <w:rPr>
          <w:rFonts w:cs="Arial"/>
          <w:sz w:val="28"/>
          <w:szCs w:val="28"/>
        </w:rPr>
        <w:t xml:space="preserve"> </w:t>
      </w:r>
      <w:r w:rsidR="000955EA">
        <w:rPr>
          <w:rFonts w:cs="Arial"/>
          <w:sz w:val="28"/>
          <w:szCs w:val="28"/>
        </w:rPr>
        <w:t>B</w:t>
      </w:r>
      <w:r w:rsidR="00496C6A">
        <w:rPr>
          <w:rFonts w:cs="Arial"/>
          <w:sz w:val="28"/>
          <w:szCs w:val="28"/>
        </w:rPr>
        <w:t>is</w:t>
      </w:r>
      <w:r w:rsidR="008051A8" w:rsidRPr="008051A8">
        <w:rPr>
          <w:rFonts w:cs="Arial"/>
          <w:sz w:val="28"/>
          <w:szCs w:val="28"/>
        </w:rPr>
        <w:t xml:space="preserve"> de la Ley de Hacienda para el Estado de Coahuila de Zaragoza, para quedar como sigue:</w:t>
      </w:r>
    </w:p>
    <w:p w:rsidR="008051A8" w:rsidRPr="00496C6A" w:rsidRDefault="00496C6A" w:rsidP="008051A8">
      <w:pPr>
        <w:spacing w:line="360" w:lineRule="auto"/>
        <w:rPr>
          <w:rFonts w:cs="Arial"/>
          <w:b/>
          <w:bCs/>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p>
    <w:p w:rsidR="001A3CBD" w:rsidRPr="00496C6A" w:rsidRDefault="008051A8" w:rsidP="00496C6A">
      <w:pPr>
        <w:spacing w:line="360" w:lineRule="auto"/>
        <w:rPr>
          <w:rFonts w:cs="Arial"/>
          <w:sz w:val="28"/>
          <w:szCs w:val="28"/>
        </w:rPr>
      </w:pPr>
      <w:r w:rsidRPr="008051A8">
        <w:rPr>
          <w:rFonts w:cs="Arial"/>
          <w:b/>
          <w:sz w:val="28"/>
          <w:szCs w:val="28"/>
        </w:rPr>
        <w:t>Artículo 114</w:t>
      </w:r>
      <w:r w:rsidR="00496C6A">
        <w:rPr>
          <w:rFonts w:cs="Arial"/>
          <w:b/>
          <w:sz w:val="28"/>
          <w:szCs w:val="28"/>
        </w:rPr>
        <w:t xml:space="preserve"> </w:t>
      </w:r>
      <w:r w:rsidR="000955EA">
        <w:rPr>
          <w:rFonts w:cs="Arial"/>
          <w:b/>
          <w:sz w:val="28"/>
          <w:szCs w:val="28"/>
        </w:rPr>
        <w:t>B</w:t>
      </w:r>
      <w:r w:rsidR="00496C6A">
        <w:rPr>
          <w:rFonts w:cs="Arial"/>
          <w:b/>
          <w:sz w:val="28"/>
          <w:szCs w:val="28"/>
        </w:rPr>
        <w:t>is</w:t>
      </w:r>
      <w:r w:rsidR="00496C6A" w:rsidRPr="008051A8">
        <w:rPr>
          <w:rFonts w:cs="Arial"/>
          <w:b/>
          <w:sz w:val="28"/>
          <w:szCs w:val="28"/>
        </w:rPr>
        <w:t>. -</w:t>
      </w:r>
      <w:r w:rsidR="00496C6A">
        <w:rPr>
          <w:rFonts w:cs="Arial"/>
          <w:sz w:val="28"/>
          <w:szCs w:val="28"/>
        </w:rPr>
        <w:t xml:space="preserve"> </w:t>
      </w:r>
      <w:r w:rsidR="00902965">
        <w:rPr>
          <w:rFonts w:cs="Arial"/>
          <w:i/>
          <w:sz w:val="28"/>
          <w:szCs w:val="28"/>
        </w:rPr>
        <w:t>Quedaran exentos</w:t>
      </w:r>
      <w:r w:rsidR="00C9641C" w:rsidRPr="008051A8">
        <w:rPr>
          <w:rFonts w:cs="Arial"/>
          <w:i/>
          <w:sz w:val="28"/>
          <w:szCs w:val="28"/>
        </w:rPr>
        <w:t xml:space="preserve"> </w:t>
      </w:r>
      <w:r w:rsidR="00902965">
        <w:rPr>
          <w:rFonts w:cs="Arial"/>
          <w:i/>
          <w:sz w:val="28"/>
          <w:szCs w:val="28"/>
        </w:rPr>
        <w:t>de</w:t>
      </w:r>
      <w:r w:rsidR="00C9641C" w:rsidRPr="008051A8">
        <w:rPr>
          <w:rFonts w:cs="Arial"/>
          <w:i/>
          <w:sz w:val="28"/>
          <w:szCs w:val="28"/>
        </w:rPr>
        <w:t xml:space="preserve"> pago</w:t>
      </w:r>
      <w:r w:rsidR="00736881">
        <w:rPr>
          <w:rFonts w:cs="Arial"/>
          <w:i/>
          <w:sz w:val="28"/>
          <w:szCs w:val="28"/>
        </w:rPr>
        <w:t xml:space="preserve"> por concepto</w:t>
      </w:r>
      <w:r w:rsidR="00C9641C" w:rsidRPr="008051A8">
        <w:rPr>
          <w:rFonts w:cs="Arial"/>
          <w:i/>
          <w:sz w:val="28"/>
          <w:szCs w:val="28"/>
        </w:rPr>
        <w:t xml:space="preserve"> de </w:t>
      </w:r>
      <w:r w:rsidR="003D2378" w:rsidRPr="008051A8">
        <w:rPr>
          <w:rFonts w:cs="Arial"/>
          <w:i/>
          <w:sz w:val="28"/>
          <w:szCs w:val="28"/>
        </w:rPr>
        <w:t xml:space="preserve">servicios de </w:t>
      </w:r>
      <w:r w:rsidR="001A3CBD" w:rsidRPr="008051A8">
        <w:rPr>
          <w:rFonts w:cs="Arial"/>
          <w:i/>
          <w:sz w:val="28"/>
          <w:szCs w:val="28"/>
        </w:rPr>
        <w:t>control</w:t>
      </w:r>
      <w:r w:rsidR="00C9641C" w:rsidRPr="008051A8">
        <w:rPr>
          <w:rFonts w:cs="Arial"/>
          <w:i/>
          <w:sz w:val="28"/>
          <w:szCs w:val="28"/>
        </w:rPr>
        <w:t xml:space="preserve"> vehicular</w:t>
      </w:r>
      <w:r w:rsidR="00961B8C" w:rsidRPr="008051A8">
        <w:rPr>
          <w:rFonts w:cs="Arial"/>
          <w:i/>
          <w:sz w:val="28"/>
          <w:szCs w:val="28"/>
        </w:rPr>
        <w:t xml:space="preserve"> durante 5 ejercicios fiscales,</w:t>
      </w:r>
      <w:r w:rsidR="00C9641C" w:rsidRPr="008051A8">
        <w:rPr>
          <w:rFonts w:cs="Arial"/>
          <w:i/>
          <w:sz w:val="28"/>
          <w:szCs w:val="28"/>
        </w:rPr>
        <w:t xml:space="preserve"> los contribuyentes que realicen </w:t>
      </w:r>
      <w:r w:rsidR="00C9641C" w:rsidRPr="008051A8">
        <w:rPr>
          <w:rFonts w:cs="Arial"/>
          <w:i/>
          <w:sz w:val="28"/>
          <w:szCs w:val="28"/>
        </w:rPr>
        <w:lastRenderedPageBreak/>
        <w:t>la enajenación de vehículos eléctricos e híbridos</w:t>
      </w:r>
      <w:r w:rsidR="003D2378" w:rsidRPr="008051A8">
        <w:rPr>
          <w:rFonts w:cs="Arial"/>
          <w:i/>
          <w:sz w:val="28"/>
          <w:szCs w:val="28"/>
        </w:rPr>
        <w:t xml:space="preserve"> nuevos</w:t>
      </w:r>
      <w:r w:rsidR="00C9641C" w:rsidRPr="008051A8">
        <w:rPr>
          <w:rFonts w:cs="Arial"/>
          <w:i/>
          <w:sz w:val="28"/>
          <w:szCs w:val="28"/>
        </w:rPr>
        <w:t>.</w:t>
      </w:r>
      <w:r w:rsidR="001A3CBD" w:rsidRPr="008051A8">
        <w:rPr>
          <w:rFonts w:cs="Arial"/>
          <w:i/>
          <w:sz w:val="28"/>
          <w:szCs w:val="28"/>
        </w:rPr>
        <w:t xml:space="preserve"> Transcurrido este periodo el cobro de servicios de control vehicular será del 50% de los vehículos en mención. </w:t>
      </w:r>
      <w:r w:rsidR="00C9641C" w:rsidRPr="008051A8">
        <w:rPr>
          <w:rFonts w:cs="Arial"/>
          <w:i/>
          <w:sz w:val="28"/>
          <w:szCs w:val="28"/>
        </w:rPr>
        <w:t xml:space="preserve"> Para los efectos de esta Ley se entenderá como automóvil eléctrico, cualquier vehículo propulsado por motores </w:t>
      </w:r>
      <w:r w:rsidR="00D22A86">
        <w:rPr>
          <w:rFonts w:cs="Arial"/>
          <w:i/>
          <w:sz w:val="28"/>
          <w:szCs w:val="28"/>
        </w:rPr>
        <w:t xml:space="preserve">que funcionen </w:t>
      </w:r>
      <w:r w:rsidR="00C9641C" w:rsidRPr="008051A8">
        <w:rPr>
          <w:rFonts w:cs="Arial"/>
          <w:i/>
          <w:sz w:val="28"/>
          <w:szCs w:val="28"/>
        </w:rPr>
        <w:t>a través de baterías</w:t>
      </w:r>
      <w:r w:rsidR="00AD3066">
        <w:rPr>
          <w:rFonts w:cs="Arial"/>
          <w:i/>
          <w:sz w:val="28"/>
          <w:szCs w:val="28"/>
        </w:rPr>
        <w:t xml:space="preserve"> recargables</w:t>
      </w:r>
      <w:r w:rsidR="00C9641C" w:rsidRPr="008051A8">
        <w:rPr>
          <w:rFonts w:cs="Arial"/>
          <w:i/>
          <w:sz w:val="28"/>
          <w:szCs w:val="28"/>
        </w:rPr>
        <w:t xml:space="preserve"> o </w:t>
      </w:r>
      <w:r w:rsidR="00AD3066">
        <w:rPr>
          <w:rFonts w:cs="Arial"/>
          <w:i/>
          <w:sz w:val="28"/>
          <w:szCs w:val="28"/>
        </w:rPr>
        <w:t>por células de hidrógeno</w:t>
      </w:r>
      <w:r w:rsidR="00D22A86">
        <w:rPr>
          <w:rFonts w:cs="Arial"/>
          <w:i/>
          <w:sz w:val="28"/>
          <w:szCs w:val="28"/>
        </w:rPr>
        <w:t xml:space="preserve"> no contaminante y, a</w:t>
      </w:r>
      <w:r w:rsidR="00C9641C" w:rsidRPr="008051A8">
        <w:rPr>
          <w:rFonts w:cs="Arial"/>
          <w:i/>
          <w:sz w:val="28"/>
          <w:szCs w:val="28"/>
        </w:rPr>
        <w:t xml:space="preserve">utomóviles híbridos, cualquier vehículo que combine uno o varios motores eléctricos </w:t>
      </w:r>
      <w:r w:rsidR="00AD3066">
        <w:rPr>
          <w:rFonts w:cs="Arial"/>
          <w:i/>
          <w:sz w:val="28"/>
          <w:szCs w:val="28"/>
        </w:rPr>
        <w:t>con otros de combustión interna, p</w:t>
      </w:r>
      <w:r w:rsidR="00DE2E61" w:rsidRPr="008051A8">
        <w:rPr>
          <w:rFonts w:cs="Arial"/>
          <w:i/>
          <w:sz w:val="28"/>
          <w:szCs w:val="28"/>
        </w:rPr>
        <w:t>ropulsados</w:t>
      </w:r>
      <w:r w:rsidR="00C9641C" w:rsidRPr="008051A8">
        <w:rPr>
          <w:rFonts w:cs="Arial"/>
          <w:i/>
          <w:sz w:val="28"/>
          <w:szCs w:val="28"/>
        </w:rPr>
        <w:t xml:space="preserve"> parcialmente por motores eléctric</w:t>
      </w:r>
      <w:r w:rsidR="001A3CBD" w:rsidRPr="008051A8">
        <w:rPr>
          <w:rFonts w:cs="Arial"/>
          <w:i/>
          <w:sz w:val="28"/>
          <w:szCs w:val="28"/>
        </w:rPr>
        <w:t xml:space="preserve">os. </w:t>
      </w:r>
    </w:p>
    <w:p w:rsidR="001A3CBD" w:rsidRPr="008051A8" w:rsidRDefault="001A3CBD" w:rsidP="00A424F6">
      <w:pPr>
        <w:spacing w:line="360" w:lineRule="auto"/>
        <w:rPr>
          <w:rFonts w:cs="Arial"/>
          <w:i/>
          <w:sz w:val="28"/>
          <w:szCs w:val="28"/>
        </w:rPr>
      </w:pPr>
      <w:r w:rsidRPr="008051A8">
        <w:rPr>
          <w:rFonts w:cs="Arial"/>
          <w:i/>
          <w:sz w:val="28"/>
          <w:szCs w:val="28"/>
        </w:rPr>
        <w:t xml:space="preserve">Lo anterior citado no aplicará a los casos referidos en </w:t>
      </w:r>
      <w:r w:rsidR="00B734E9" w:rsidRPr="008051A8">
        <w:rPr>
          <w:rFonts w:cs="Arial"/>
          <w:i/>
          <w:sz w:val="28"/>
          <w:szCs w:val="28"/>
        </w:rPr>
        <w:t>las fracciones I</w:t>
      </w:r>
      <w:r w:rsidRPr="008051A8">
        <w:rPr>
          <w:rFonts w:cs="Arial"/>
          <w:i/>
          <w:sz w:val="28"/>
          <w:szCs w:val="28"/>
        </w:rPr>
        <w:t xml:space="preserve"> numeral 4, VI numeral 3, VII, VIII, X y XI</w:t>
      </w:r>
      <w:r w:rsidR="000955EA">
        <w:rPr>
          <w:rFonts w:cs="Arial"/>
          <w:i/>
          <w:sz w:val="28"/>
          <w:szCs w:val="28"/>
        </w:rPr>
        <w:t>, del artículo 114</w:t>
      </w:r>
      <w:r w:rsidRPr="008051A8">
        <w:rPr>
          <w:rFonts w:cs="Arial"/>
          <w:i/>
          <w:sz w:val="28"/>
          <w:szCs w:val="28"/>
        </w:rPr>
        <w:t>.</w:t>
      </w:r>
    </w:p>
    <w:bookmarkEnd w:id="2"/>
    <w:p w:rsidR="00EB2125" w:rsidRDefault="00EB2125" w:rsidP="00EB2125">
      <w:pPr>
        <w:spacing w:line="360" w:lineRule="auto"/>
        <w:rPr>
          <w:rFonts w:cs="Arial"/>
          <w:sz w:val="28"/>
          <w:szCs w:val="28"/>
        </w:rPr>
      </w:pPr>
    </w:p>
    <w:p w:rsidR="00AF7B9D" w:rsidRDefault="00AF7B9D" w:rsidP="00EB2125">
      <w:pPr>
        <w:spacing w:line="360" w:lineRule="auto"/>
        <w:rPr>
          <w:rFonts w:cs="Arial"/>
          <w:sz w:val="28"/>
          <w:szCs w:val="28"/>
        </w:rPr>
      </w:pPr>
    </w:p>
    <w:p w:rsidR="00EB2125" w:rsidRPr="00EB2125" w:rsidRDefault="00EB2125" w:rsidP="00EB2125">
      <w:pPr>
        <w:spacing w:line="360" w:lineRule="auto"/>
        <w:jc w:val="center"/>
        <w:rPr>
          <w:rFonts w:cs="Arial"/>
          <w:b/>
          <w:sz w:val="28"/>
          <w:szCs w:val="28"/>
        </w:rPr>
      </w:pPr>
      <w:r w:rsidRPr="00EB2125">
        <w:rPr>
          <w:rFonts w:cs="Arial"/>
          <w:b/>
          <w:sz w:val="28"/>
          <w:szCs w:val="28"/>
        </w:rPr>
        <w:t>ARTÍCULOS TRANSITORIOS.</w:t>
      </w:r>
    </w:p>
    <w:p w:rsidR="00EB2125" w:rsidRPr="00EB2125" w:rsidRDefault="00EB2125" w:rsidP="00EB2125">
      <w:pPr>
        <w:spacing w:line="360" w:lineRule="auto"/>
        <w:rPr>
          <w:rFonts w:cs="Arial"/>
          <w:sz w:val="28"/>
          <w:szCs w:val="28"/>
        </w:rPr>
      </w:pPr>
    </w:p>
    <w:p w:rsidR="00EB2125" w:rsidRPr="00EB2125" w:rsidRDefault="00EB2125" w:rsidP="00EB2125">
      <w:pPr>
        <w:spacing w:line="360" w:lineRule="auto"/>
        <w:rPr>
          <w:rFonts w:cs="Arial"/>
          <w:sz w:val="28"/>
          <w:szCs w:val="28"/>
        </w:rPr>
      </w:pPr>
      <w:r>
        <w:rPr>
          <w:rFonts w:cs="Arial"/>
          <w:b/>
          <w:sz w:val="28"/>
          <w:szCs w:val="28"/>
        </w:rPr>
        <w:t>PRIMERO.</w:t>
      </w:r>
      <w:r w:rsidRPr="00EB2125">
        <w:rPr>
          <w:rFonts w:cs="Arial"/>
          <w:b/>
          <w:sz w:val="28"/>
          <w:szCs w:val="28"/>
        </w:rPr>
        <w:t xml:space="preserve"> -</w:t>
      </w:r>
      <w:r w:rsidRPr="00EB2125">
        <w:rPr>
          <w:rFonts w:cs="Arial"/>
          <w:sz w:val="28"/>
          <w:szCs w:val="28"/>
        </w:rPr>
        <w:t xml:space="preserve"> El presente decreto entrará en vigor al día siguiente de su publicación en el Periódico Oficial del Gobierno del Estado.</w:t>
      </w:r>
    </w:p>
    <w:p w:rsidR="000955EA" w:rsidRDefault="000955EA" w:rsidP="00EB2125">
      <w:pPr>
        <w:spacing w:line="360" w:lineRule="auto"/>
        <w:rPr>
          <w:rFonts w:cs="Arial"/>
          <w:sz w:val="28"/>
          <w:szCs w:val="28"/>
        </w:rPr>
      </w:pPr>
    </w:p>
    <w:p w:rsidR="00EB2125" w:rsidRPr="00EB2125" w:rsidRDefault="00EB2125" w:rsidP="00EB2125">
      <w:pPr>
        <w:spacing w:line="360" w:lineRule="auto"/>
        <w:rPr>
          <w:rFonts w:cs="Arial"/>
          <w:sz w:val="28"/>
          <w:szCs w:val="28"/>
        </w:rPr>
      </w:pPr>
      <w:r w:rsidRPr="00EB2125">
        <w:rPr>
          <w:rFonts w:cs="Arial"/>
          <w:sz w:val="28"/>
          <w:szCs w:val="28"/>
        </w:rPr>
        <w:t>Por lo expuesto y fundado ante esta soberanía</w:t>
      </w:r>
      <w:r w:rsidR="00902965">
        <w:rPr>
          <w:rFonts w:cs="Arial"/>
          <w:sz w:val="28"/>
          <w:szCs w:val="28"/>
        </w:rPr>
        <w:t>,</w:t>
      </w:r>
      <w:r w:rsidRPr="00EB2125">
        <w:rPr>
          <w:rFonts w:cs="Arial"/>
          <w:sz w:val="28"/>
          <w:szCs w:val="28"/>
        </w:rPr>
        <w:t xml:space="preserve"> respetuosamente solicitamos que la reforma presentada sea votada a favor.</w:t>
      </w:r>
    </w:p>
    <w:p w:rsidR="00EB2125" w:rsidRPr="00EB2125" w:rsidRDefault="00EB2125" w:rsidP="00EB2125">
      <w:pPr>
        <w:spacing w:line="360" w:lineRule="auto"/>
        <w:rPr>
          <w:rFonts w:cs="Arial"/>
          <w:sz w:val="28"/>
          <w:szCs w:val="28"/>
        </w:rPr>
      </w:pPr>
    </w:p>
    <w:p w:rsidR="00EB2125" w:rsidRPr="00EB2125" w:rsidRDefault="00EB2125" w:rsidP="00EB2125">
      <w:pPr>
        <w:spacing w:line="360" w:lineRule="auto"/>
        <w:jc w:val="center"/>
        <w:rPr>
          <w:rFonts w:cs="Arial"/>
          <w:b/>
          <w:sz w:val="28"/>
          <w:szCs w:val="28"/>
        </w:rPr>
      </w:pPr>
      <w:r w:rsidRPr="00EB2125">
        <w:rPr>
          <w:rFonts w:cs="Arial"/>
          <w:b/>
          <w:sz w:val="28"/>
          <w:szCs w:val="28"/>
        </w:rPr>
        <w:t>“POR UN GOBIERNO DE CONCERTACION DEMOCRATICA”</w:t>
      </w:r>
    </w:p>
    <w:p w:rsidR="00EB2125" w:rsidRPr="00EB2125" w:rsidRDefault="00EB2125" w:rsidP="00EB2125">
      <w:pPr>
        <w:spacing w:line="360" w:lineRule="auto"/>
        <w:jc w:val="center"/>
        <w:rPr>
          <w:rFonts w:cs="Arial"/>
          <w:b/>
          <w:sz w:val="28"/>
          <w:szCs w:val="28"/>
        </w:rPr>
      </w:pPr>
      <w:r w:rsidRPr="00EB2125">
        <w:rPr>
          <w:rFonts w:cs="Arial"/>
          <w:b/>
          <w:sz w:val="28"/>
          <w:szCs w:val="28"/>
        </w:rPr>
        <w:t>GRUPO PARLAMENTARIO “BRIGIDO RAMIRO MORENO HERNANDEZ”</w:t>
      </w:r>
    </w:p>
    <w:p w:rsidR="00EB2125" w:rsidRPr="00EB2125" w:rsidRDefault="00EB2125" w:rsidP="00EB2125">
      <w:pPr>
        <w:spacing w:line="360" w:lineRule="auto"/>
        <w:jc w:val="center"/>
        <w:rPr>
          <w:rFonts w:cs="Arial"/>
          <w:b/>
          <w:sz w:val="28"/>
          <w:szCs w:val="28"/>
        </w:rPr>
      </w:pPr>
      <w:r w:rsidRPr="00EB2125">
        <w:rPr>
          <w:rFonts w:cs="Arial"/>
          <w:b/>
          <w:sz w:val="28"/>
          <w:szCs w:val="28"/>
        </w:rPr>
        <w:t xml:space="preserve">SALTILLO, COAHUILA A </w:t>
      </w:r>
      <w:r>
        <w:rPr>
          <w:rFonts w:cs="Arial"/>
          <w:b/>
          <w:sz w:val="28"/>
          <w:szCs w:val="28"/>
        </w:rPr>
        <w:t>2</w:t>
      </w:r>
      <w:r w:rsidRPr="00EB2125">
        <w:rPr>
          <w:rFonts w:cs="Arial"/>
          <w:b/>
          <w:sz w:val="28"/>
          <w:szCs w:val="28"/>
        </w:rPr>
        <w:t xml:space="preserve"> DE </w:t>
      </w:r>
      <w:r>
        <w:rPr>
          <w:rFonts w:cs="Arial"/>
          <w:b/>
          <w:sz w:val="28"/>
          <w:szCs w:val="28"/>
        </w:rPr>
        <w:t xml:space="preserve">SEPTIEMBRE </w:t>
      </w:r>
      <w:r w:rsidRPr="00EB2125">
        <w:rPr>
          <w:rFonts w:cs="Arial"/>
          <w:b/>
          <w:sz w:val="28"/>
          <w:szCs w:val="28"/>
        </w:rPr>
        <w:t>DE 2019</w:t>
      </w:r>
    </w:p>
    <w:p w:rsidR="00EB2125" w:rsidRPr="00EB2125" w:rsidRDefault="00EB2125" w:rsidP="00EB2125">
      <w:pPr>
        <w:spacing w:line="360" w:lineRule="auto"/>
        <w:jc w:val="center"/>
        <w:rPr>
          <w:rFonts w:cs="Arial"/>
          <w:sz w:val="28"/>
          <w:szCs w:val="28"/>
        </w:rPr>
      </w:pPr>
    </w:p>
    <w:p w:rsidR="00EB2125" w:rsidRPr="00EB2125" w:rsidRDefault="00EB2125" w:rsidP="00EB2125">
      <w:pPr>
        <w:spacing w:line="360" w:lineRule="auto"/>
        <w:jc w:val="center"/>
        <w:rPr>
          <w:rFonts w:cs="Arial"/>
          <w:sz w:val="28"/>
          <w:szCs w:val="28"/>
        </w:rPr>
      </w:pPr>
    </w:p>
    <w:p w:rsidR="00EB2125" w:rsidRPr="00EB2125" w:rsidRDefault="00EB2125" w:rsidP="00EB2125">
      <w:pPr>
        <w:spacing w:line="360" w:lineRule="auto"/>
        <w:jc w:val="center"/>
        <w:rPr>
          <w:rFonts w:cs="Arial"/>
          <w:b/>
          <w:sz w:val="28"/>
          <w:szCs w:val="28"/>
        </w:rPr>
      </w:pPr>
      <w:r w:rsidRPr="00EB2125">
        <w:rPr>
          <w:rFonts w:cs="Arial"/>
          <w:b/>
          <w:sz w:val="28"/>
          <w:szCs w:val="28"/>
        </w:rPr>
        <w:t>DIPUTADO EMILIO ALEJANDRO DE HOYOS MONTEMAYOR</w:t>
      </w:r>
    </w:p>
    <w:p w:rsidR="00EB2125" w:rsidRPr="00EB2125" w:rsidRDefault="00EB2125" w:rsidP="00EB2125">
      <w:pPr>
        <w:spacing w:line="360" w:lineRule="auto"/>
        <w:jc w:val="center"/>
        <w:rPr>
          <w:rFonts w:cs="Arial"/>
          <w:sz w:val="28"/>
          <w:szCs w:val="28"/>
        </w:rPr>
      </w:pPr>
    </w:p>
    <w:p w:rsidR="00EB2125" w:rsidRPr="00EB2125" w:rsidRDefault="00EB2125" w:rsidP="00EB2125">
      <w:pPr>
        <w:spacing w:line="360" w:lineRule="auto"/>
        <w:jc w:val="center"/>
        <w:rPr>
          <w:rFonts w:cs="Arial"/>
          <w:sz w:val="28"/>
          <w:szCs w:val="28"/>
        </w:rPr>
      </w:pPr>
    </w:p>
    <w:p w:rsidR="00EB2125" w:rsidRPr="00EB2125" w:rsidRDefault="00EB2125" w:rsidP="00EB2125">
      <w:pPr>
        <w:spacing w:line="360" w:lineRule="auto"/>
        <w:jc w:val="center"/>
        <w:rPr>
          <w:rFonts w:cs="Arial"/>
          <w:sz w:val="28"/>
          <w:szCs w:val="28"/>
        </w:rPr>
      </w:pPr>
    </w:p>
    <w:p w:rsidR="003E3B6D" w:rsidRPr="00EB2125" w:rsidRDefault="00EB2125" w:rsidP="00EB2125">
      <w:pPr>
        <w:spacing w:line="360" w:lineRule="auto"/>
        <w:jc w:val="center"/>
        <w:rPr>
          <w:rFonts w:cs="Arial"/>
          <w:b/>
          <w:sz w:val="28"/>
          <w:szCs w:val="28"/>
        </w:rPr>
      </w:pPr>
      <w:r w:rsidRPr="00EB2125">
        <w:rPr>
          <w:rFonts w:cs="Arial"/>
          <w:b/>
          <w:sz w:val="28"/>
          <w:szCs w:val="28"/>
        </w:rPr>
        <w:t>DIPUTADA ZULMMA VERENICE GUERRERO CAZARES</w:t>
      </w:r>
    </w:p>
    <w:sectPr w:rsidR="003E3B6D" w:rsidRPr="00EB2125" w:rsidSect="008C3A99">
      <w:headerReference w:type="default" r:id="rId8"/>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FA5" w:rsidRDefault="000B4FA5">
      <w:r>
        <w:separator/>
      </w:r>
    </w:p>
  </w:endnote>
  <w:endnote w:type="continuationSeparator" w:id="0">
    <w:p w:rsidR="000B4FA5" w:rsidRDefault="000B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FA5" w:rsidRDefault="000B4FA5">
      <w:r>
        <w:separator/>
      </w:r>
    </w:p>
  </w:footnote>
  <w:footnote w:type="continuationSeparator" w:id="0">
    <w:p w:rsidR="000B4FA5" w:rsidRDefault="000B4F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8827A1" w:rsidRPr="00D775E4" w:rsidTr="001C1D98">
      <w:trPr>
        <w:jc w:val="center"/>
      </w:trPr>
      <w:tc>
        <w:tcPr>
          <w:tcW w:w="1253" w:type="dxa"/>
        </w:tcPr>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p w:rsidR="008827A1" w:rsidRPr="00D775E4" w:rsidRDefault="008827A1" w:rsidP="00C62362">
          <w:pPr>
            <w:jc w:val="center"/>
            <w:rPr>
              <w:b/>
              <w:bCs/>
              <w:sz w:val="12"/>
            </w:rPr>
          </w:pPr>
        </w:p>
      </w:tc>
      <w:tc>
        <w:tcPr>
          <w:tcW w:w="8623" w:type="dxa"/>
        </w:tcPr>
        <w:p w:rsidR="008827A1" w:rsidRPr="00815938" w:rsidRDefault="008827A1" w:rsidP="00C62362">
          <w:pPr>
            <w:jc w:val="center"/>
            <w:rPr>
              <w:b/>
              <w:bCs/>
              <w:sz w:val="24"/>
            </w:rPr>
          </w:pPr>
          <w:r>
            <w:rPr>
              <w:b/>
              <w:bCs/>
              <w:noProof/>
              <w:sz w:val="12"/>
              <w:lang w:eastAsia="es-MX"/>
            </w:rPr>
            <w:drawing>
              <wp:anchor distT="0" distB="0" distL="114300" distR="114300" simplePos="0" relativeHeight="251660288" behindDoc="0" locked="0" layoutInCell="1" allowOverlap="1">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8827A1" w:rsidRPr="002E1219" w:rsidRDefault="008827A1"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8827A1" w:rsidRDefault="008827A1"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8827A1" w:rsidRPr="00530EA8" w:rsidRDefault="008827A1" w:rsidP="00C62362">
          <w:pPr>
            <w:pStyle w:val="Encabezado"/>
            <w:tabs>
              <w:tab w:val="clear" w:pos="4252"/>
              <w:tab w:val="left" w:pos="-1528"/>
              <w:tab w:val="center" w:pos="-1386"/>
            </w:tabs>
            <w:jc w:val="center"/>
            <w:rPr>
              <w:rFonts w:cs="Arial"/>
              <w:bCs/>
              <w:smallCaps/>
              <w:spacing w:val="20"/>
              <w:sz w:val="16"/>
              <w:szCs w:val="32"/>
            </w:rPr>
          </w:pPr>
        </w:p>
        <w:p w:rsidR="008827A1" w:rsidRPr="00CF1965" w:rsidRDefault="008827A1" w:rsidP="00C62362">
          <w:pPr>
            <w:jc w:val="center"/>
            <w:rPr>
              <w:rFonts w:ascii="Calibri" w:hAnsi="Calibri" w:cs="Arial"/>
              <w:b/>
              <w:sz w:val="16"/>
            </w:rPr>
          </w:pPr>
          <w:r w:rsidRPr="00CF1965">
            <w:rPr>
              <w:rFonts w:ascii="Calibri" w:hAnsi="Calibri" w:cs="Arial"/>
              <w:b/>
              <w:sz w:val="16"/>
            </w:rPr>
            <w:t>“</w:t>
          </w:r>
          <w:r w:rsidRPr="00CF1965">
            <w:rPr>
              <w:rFonts w:ascii="Calibri" w:hAnsi="Calibri" w:cs="Arial"/>
              <w:b/>
              <w:bCs/>
              <w:sz w:val="16"/>
              <w:szCs w:val="16"/>
              <w:bdr w:val="none" w:sz="0" w:space="0" w:color="auto" w:frame="1"/>
              <w:shd w:val="clear" w:color="auto" w:fill="FFFFFF"/>
            </w:rPr>
            <w:t>2019, Año del respeto y protección de los derechos humanos en el Estado de Coahuila de Zaragoza</w:t>
          </w:r>
          <w:r w:rsidRPr="00CF1965">
            <w:rPr>
              <w:rFonts w:ascii="Calibri" w:hAnsi="Calibri" w:cs="Arial"/>
              <w:b/>
              <w:sz w:val="16"/>
            </w:rPr>
            <w:t>”</w:t>
          </w:r>
        </w:p>
        <w:p w:rsidR="008827A1" w:rsidRPr="00D775E4" w:rsidRDefault="008827A1" w:rsidP="00C62362">
          <w:pPr>
            <w:ind w:left="-434" w:right="-672"/>
            <w:jc w:val="center"/>
            <w:rPr>
              <w:b/>
              <w:bCs/>
              <w:sz w:val="12"/>
            </w:rPr>
          </w:pPr>
        </w:p>
      </w:tc>
      <w:tc>
        <w:tcPr>
          <w:tcW w:w="1181" w:type="dxa"/>
        </w:tcPr>
        <w:p w:rsidR="008827A1" w:rsidRDefault="008827A1" w:rsidP="00C62362">
          <w:pPr>
            <w:jc w:val="center"/>
            <w:rPr>
              <w:b/>
              <w:bCs/>
              <w:sz w:val="12"/>
            </w:rPr>
          </w:pPr>
          <w:r>
            <w:rPr>
              <w:noProof/>
              <w:lang w:eastAsia="es-MX"/>
            </w:rPr>
            <w:drawing>
              <wp:anchor distT="0" distB="0" distL="114300" distR="114300" simplePos="0" relativeHeight="251659264" behindDoc="0" locked="0" layoutInCell="1" allowOverlap="1">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rsidR="008827A1" w:rsidRDefault="008827A1" w:rsidP="00C62362">
          <w:pPr>
            <w:jc w:val="center"/>
            <w:rPr>
              <w:b/>
              <w:bCs/>
              <w:sz w:val="12"/>
            </w:rPr>
          </w:pPr>
        </w:p>
        <w:p w:rsidR="008827A1" w:rsidRPr="00D775E4" w:rsidRDefault="008827A1" w:rsidP="00C62362">
          <w:pPr>
            <w:jc w:val="center"/>
            <w:rPr>
              <w:b/>
              <w:bCs/>
              <w:sz w:val="12"/>
            </w:rPr>
          </w:pPr>
        </w:p>
      </w:tc>
    </w:tr>
  </w:tbl>
  <w:p w:rsidR="008827A1" w:rsidRPr="00030032" w:rsidRDefault="008827A1"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032E8"/>
    <w:multiLevelType w:val="hybridMultilevel"/>
    <w:tmpl w:val="9E50F812"/>
    <w:lvl w:ilvl="0" w:tplc="F3303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47AF9"/>
    <w:multiLevelType w:val="hybridMultilevel"/>
    <w:tmpl w:val="5026330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8"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0"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1"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16" w15:restartNumberingAfterBreak="0">
    <w:nsid w:val="38DF058D"/>
    <w:multiLevelType w:val="hybridMultilevel"/>
    <w:tmpl w:val="402C5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27F37"/>
    <w:multiLevelType w:val="multilevel"/>
    <w:tmpl w:val="3C427F37"/>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952057"/>
    <w:multiLevelType w:val="hybridMultilevel"/>
    <w:tmpl w:val="DDF8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45534"/>
    <w:multiLevelType w:val="multilevel"/>
    <w:tmpl w:val="45A4553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3" w15:restartNumberingAfterBreak="0">
    <w:nsid w:val="51A915E8"/>
    <w:multiLevelType w:val="hybridMultilevel"/>
    <w:tmpl w:val="3AB0B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316EC5"/>
    <w:multiLevelType w:val="hybridMultilevel"/>
    <w:tmpl w:val="FD601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803D89"/>
    <w:multiLevelType w:val="hybridMultilevel"/>
    <w:tmpl w:val="FF9A8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8"/>
  </w:num>
  <w:num w:numId="5">
    <w:abstractNumId w:val="1"/>
  </w:num>
  <w:num w:numId="6">
    <w:abstractNumId w:val="10"/>
  </w:num>
  <w:num w:numId="7">
    <w:abstractNumId w:val="22"/>
  </w:num>
  <w:num w:numId="8">
    <w:abstractNumId w:val="21"/>
  </w:num>
  <w:num w:numId="9">
    <w:abstractNumId w:val="26"/>
  </w:num>
  <w:num w:numId="10">
    <w:abstractNumId w:val="28"/>
  </w:num>
  <w:num w:numId="11">
    <w:abstractNumId w:val="14"/>
  </w:num>
  <w:num w:numId="12">
    <w:abstractNumId w:val="12"/>
  </w:num>
  <w:num w:numId="13">
    <w:abstractNumId w:val="18"/>
  </w:num>
  <w:num w:numId="14">
    <w:abstractNumId w:val="25"/>
  </w:num>
  <w:num w:numId="15">
    <w:abstractNumId w:val="2"/>
  </w:num>
  <w:num w:numId="16">
    <w:abstractNumId w:val="19"/>
  </w:num>
  <w:num w:numId="17">
    <w:abstractNumId w:val="17"/>
  </w:num>
  <w:num w:numId="18">
    <w:abstractNumId w:val="20"/>
  </w:num>
  <w:num w:numId="19">
    <w:abstractNumId w:val="5"/>
  </w:num>
  <w:num w:numId="20">
    <w:abstractNumId w:val="6"/>
  </w:num>
  <w:num w:numId="21">
    <w:abstractNumId w:val="15"/>
  </w:num>
  <w:num w:numId="22">
    <w:abstractNumId w:val="9"/>
  </w:num>
  <w:num w:numId="23">
    <w:abstractNumId w:val="7"/>
  </w:num>
  <w:num w:numId="24">
    <w:abstractNumId w:val="3"/>
  </w:num>
  <w:num w:numId="25">
    <w:abstractNumId w:val="4"/>
  </w:num>
  <w:num w:numId="26">
    <w:abstractNumId w:val="24"/>
  </w:num>
  <w:num w:numId="27">
    <w:abstractNumId w:val="16"/>
  </w:num>
  <w:num w:numId="28">
    <w:abstractNumId w:val="2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A77"/>
    <w:rsid w:val="00002DEA"/>
    <w:rsid w:val="000049EA"/>
    <w:rsid w:val="000064F2"/>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086"/>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3D37"/>
    <w:rsid w:val="00057A0E"/>
    <w:rsid w:val="00057CD7"/>
    <w:rsid w:val="00060DEA"/>
    <w:rsid w:val="00060F73"/>
    <w:rsid w:val="00061C58"/>
    <w:rsid w:val="00063589"/>
    <w:rsid w:val="00063F41"/>
    <w:rsid w:val="0006442C"/>
    <w:rsid w:val="0006444F"/>
    <w:rsid w:val="00065971"/>
    <w:rsid w:val="00065CE1"/>
    <w:rsid w:val="000663B7"/>
    <w:rsid w:val="00067DDB"/>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55EA"/>
    <w:rsid w:val="00096F76"/>
    <w:rsid w:val="00097774"/>
    <w:rsid w:val="00097BDE"/>
    <w:rsid w:val="000A1A7F"/>
    <w:rsid w:val="000A2693"/>
    <w:rsid w:val="000A4207"/>
    <w:rsid w:val="000A4B4D"/>
    <w:rsid w:val="000A4EF4"/>
    <w:rsid w:val="000A66DA"/>
    <w:rsid w:val="000A7590"/>
    <w:rsid w:val="000A7BAB"/>
    <w:rsid w:val="000B2D60"/>
    <w:rsid w:val="000B4FA5"/>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3DDB"/>
    <w:rsid w:val="000E469A"/>
    <w:rsid w:val="000E5EB0"/>
    <w:rsid w:val="000E6575"/>
    <w:rsid w:val="000F00B9"/>
    <w:rsid w:val="000F096A"/>
    <w:rsid w:val="000F2B23"/>
    <w:rsid w:val="00100C5E"/>
    <w:rsid w:val="001026BE"/>
    <w:rsid w:val="001031C1"/>
    <w:rsid w:val="0010320F"/>
    <w:rsid w:val="00103E2E"/>
    <w:rsid w:val="001058F6"/>
    <w:rsid w:val="0010746B"/>
    <w:rsid w:val="001074A7"/>
    <w:rsid w:val="001110E8"/>
    <w:rsid w:val="001126A6"/>
    <w:rsid w:val="0011276A"/>
    <w:rsid w:val="001132C0"/>
    <w:rsid w:val="00113DBF"/>
    <w:rsid w:val="0011439B"/>
    <w:rsid w:val="00114489"/>
    <w:rsid w:val="00115248"/>
    <w:rsid w:val="0011770C"/>
    <w:rsid w:val="00121D4E"/>
    <w:rsid w:val="00123A93"/>
    <w:rsid w:val="0012485C"/>
    <w:rsid w:val="00125108"/>
    <w:rsid w:val="001263B2"/>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2F9B"/>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3CBD"/>
    <w:rsid w:val="001A4450"/>
    <w:rsid w:val="001A62AC"/>
    <w:rsid w:val="001A77E8"/>
    <w:rsid w:val="001A7AA2"/>
    <w:rsid w:val="001A7ABB"/>
    <w:rsid w:val="001B39D8"/>
    <w:rsid w:val="001B5EDF"/>
    <w:rsid w:val="001B6303"/>
    <w:rsid w:val="001C1D98"/>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4E17"/>
    <w:rsid w:val="0020623E"/>
    <w:rsid w:val="00206B31"/>
    <w:rsid w:val="00210E15"/>
    <w:rsid w:val="00211860"/>
    <w:rsid w:val="00212C10"/>
    <w:rsid w:val="0022062F"/>
    <w:rsid w:val="00220ECD"/>
    <w:rsid w:val="002233C4"/>
    <w:rsid w:val="00225F9F"/>
    <w:rsid w:val="002327B1"/>
    <w:rsid w:val="002350AD"/>
    <w:rsid w:val="002353DD"/>
    <w:rsid w:val="002356EC"/>
    <w:rsid w:val="00236173"/>
    <w:rsid w:val="0023699F"/>
    <w:rsid w:val="00237351"/>
    <w:rsid w:val="002406DC"/>
    <w:rsid w:val="00241165"/>
    <w:rsid w:val="002428A4"/>
    <w:rsid w:val="00243259"/>
    <w:rsid w:val="002443D0"/>
    <w:rsid w:val="002449EB"/>
    <w:rsid w:val="0024557B"/>
    <w:rsid w:val="0024709B"/>
    <w:rsid w:val="00247D3C"/>
    <w:rsid w:val="002500F1"/>
    <w:rsid w:val="0025061F"/>
    <w:rsid w:val="0025083B"/>
    <w:rsid w:val="00252C1C"/>
    <w:rsid w:val="00254C1B"/>
    <w:rsid w:val="00261745"/>
    <w:rsid w:val="00261AB9"/>
    <w:rsid w:val="00261BA9"/>
    <w:rsid w:val="00261DFE"/>
    <w:rsid w:val="00262611"/>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5E35"/>
    <w:rsid w:val="00297473"/>
    <w:rsid w:val="002A1BAB"/>
    <w:rsid w:val="002A326B"/>
    <w:rsid w:val="002A3A40"/>
    <w:rsid w:val="002A3B10"/>
    <w:rsid w:val="002A62B9"/>
    <w:rsid w:val="002B08C7"/>
    <w:rsid w:val="002B13E6"/>
    <w:rsid w:val="002B2572"/>
    <w:rsid w:val="002B2C1D"/>
    <w:rsid w:val="002B4DC5"/>
    <w:rsid w:val="002B717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3F5F"/>
    <w:rsid w:val="002F4F4A"/>
    <w:rsid w:val="002F5CB5"/>
    <w:rsid w:val="002F6D83"/>
    <w:rsid w:val="00300951"/>
    <w:rsid w:val="0030171D"/>
    <w:rsid w:val="00301B87"/>
    <w:rsid w:val="003028FA"/>
    <w:rsid w:val="003029AC"/>
    <w:rsid w:val="00302EA9"/>
    <w:rsid w:val="003069E9"/>
    <w:rsid w:val="00307091"/>
    <w:rsid w:val="003079EA"/>
    <w:rsid w:val="003114C4"/>
    <w:rsid w:val="00311C50"/>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3C11"/>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A6830"/>
    <w:rsid w:val="003B0C1A"/>
    <w:rsid w:val="003B4022"/>
    <w:rsid w:val="003B41DD"/>
    <w:rsid w:val="003B4DC8"/>
    <w:rsid w:val="003C0049"/>
    <w:rsid w:val="003C192F"/>
    <w:rsid w:val="003C21C3"/>
    <w:rsid w:val="003C2204"/>
    <w:rsid w:val="003C3287"/>
    <w:rsid w:val="003C6C46"/>
    <w:rsid w:val="003C6F0D"/>
    <w:rsid w:val="003D11C2"/>
    <w:rsid w:val="003D16D0"/>
    <w:rsid w:val="003D1AC2"/>
    <w:rsid w:val="003D2378"/>
    <w:rsid w:val="003D27EF"/>
    <w:rsid w:val="003D2AFC"/>
    <w:rsid w:val="003D4303"/>
    <w:rsid w:val="003D4D45"/>
    <w:rsid w:val="003D51EF"/>
    <w:rsid w:val="003D66BF"/>
    <w:rsid w:val="003D74A5"/>
    <w:rsid w:val="003E2A8B"/>
    <w:rsid w:val="003E3069"/>
    <w:rsid w:val="003E3B6D"/>
    <w:rsid w:val="003E66A5"/>
    <w:rsid w:val="003F0B94"/>
    <w:rsid w:val="003F6971"/>
    <w:rsid w:val="003F6F7A"/>
    <w:rsid w:val="003F7239"/>
    <w:rsid w:val="00401403"/>
    <w:rsid w:val="004018CA"/>
    <w:rsid w:val="00403A46"/>
    <w:rsid w:val="00403E3B"/>
    <w:rsid w:val="00404EFA"/>
    <w:rsid w:val="00412488"/>
    <w:rsid w:val="00412939"/>
    <w:rsid w:val="0041391D"/>
    <w:rsid w:val="00414A1D"/>
    <w:rsid w:val="00415406"/>
    <w:rsid w:val="004169A9"/>
    <w:rsid w:val="00420B06"/>
    <w:rsid w:val="0042162E"/>
    <w:rsid w:val="0042349D"/>
    <w:rsid w:val="0042499A"/>
    <w:rsid w:val="00426159"/>
    <w:rsid w:val="00427FE8"/>
    <w:rsid w:val="00430C1F"/>
    <w:rsid w:val="00433059"/>
    <w:rsid w:val="00435868"/>
    <w:rsid w:val="00435CF5"/>
    <w:rsid w:val="00436950"/>
    <w:rsid w:val="004418C4"/>
    <w:rsid w:val="004419A0"/>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6A"/>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A7E2E"/>
    <w:rsid w:val="004B7B37"/>
    <w:rsid w:val="004C17C1"/>
    <w:rsid w:val="004C1E16"/>
    <w:rsid w:val="004C41A1"/>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5A2"/>
    <w:rsid w:val="004E16AC"/>
    <w:rsid w:val="004E24DE"/>
    <w:rsid w:val="004E2835"/>
    <w:rsid w:val="004E3889"/>
    <w:rsid w:val="004E5CD0"/>
    <w:rsid w:val="004F0705"/>
    <w:rsid w:val="004F0AB1"/>
    <w:rsid w:val="004F18E2"/>
    <w:rsid w:val="004F24B9"/>
    <w:rsid w:val="004F293D"/>
    <w:rsid w:val="004F46EE"/>
    <w:rsid w:val="004F5BA9"/>
    <w:rsid w:val="004F5C3A"/>
    <w:rsid w:val="004F6A94"/>
    <w:rsid w:val="004F6D72"/>
    <w:rsid w:val="005001DA"/>
    <w:rsid w:val="00501A0D"/>
    <w:rsid w:val="00502585"/>
    <w:rsid w:val="00503372"/>
    <w:rsid w:val="00504184"/>
    <w:rsid w:val="0050425F"/>
    <w:rsid w:val="0050534B"/>
    <w:rsid w:val="005103F1"/>
    <w:rsid w:val="005108B4"/>
    <w:rsid w:val="005111FF"/>
    <w:rsid w:val="00514024"/>
    <w:rsid w:val="00514CD9"/>
    <w:rsid w:val="00516D5D"/>
    <w:rsid w:val="00516DBF"/>
    <w:rsid w:val="00516E31"/>
    <w:rsid w:val="0052191F"/>
    <w:rsid w:val="00522587"/>
    <w:rsid w:val="00523109"/>
    <w:rsid w:val="005259DF"/>
    <w:rsid w:val="00527F36"/>
    <w:rsid w:val="00530EA8"/>
    <w:rsid w:val="00532687"/>
    <w:rsid w:val="005326C4"/>
    <w:rsid w:val="00533494"/>
    <w:rsid w:val="00536EB9"/>
    <w:rsid w:val="00537E17"/>
    <w:rsid w:val="00540F50"/>
    <w:rsid w:val="0054181F"/>
    <w:rsid w:val="005428C0"/>
    <w:rsid w:val="00544E3F"/>
    <w:rsid w:val="00545379"/>
    <w:rsid w:val="00545B42"/>
    <w:rsid w:val="00545E71"/>
    <w:rsid w:val="005478F4"/>
    <w:rsid w:val="00550E5C"/>
    <w:rsid w:val="00553D83"/>
    <w:rsid w:val="00554766"/>
    <w:rsid w:val="00557ADA"/>
    <w:rsid w:val="00557E93"/>
    <w:rsid w:val="00561E1D"/>
    <w:rsid w:val="005630AF"/>
    <w:rsid w:val="0056655D"/>
    <w:rsid w:val="00566608"/>
    <w:rsid w:val="00566824"/>
    <w:rsid w:val="005713A0"/>
    <w:rsid w:val="00571590"/>
    <w:rsid w:val="00571816"/>
    <w:rsid w:val="00571E38"/>
    <w:rsid w:val="00573EA3"/>
    <w:rsid w:val="005746CF"/>
    <w:rsid w:val="00575D92"/>
    <w:rsid w:val="00576AF4"/>
    <w:rsid w:val="00580F03"/>
    <w:rsid w:val="00582951"/>
    <w:rsid w:val="005829F0"/>
    <w:rsid w:val="005831B4"/>
    <w:rsid w:val="00585B84"/>
    <w:rsid w:val="00586DA3"/>
    <w:rsid w:val="005876B4"/>
    <w:rsid w:val="00595CB8"/>
    <w:rsid w:val="005A2816"/>
    <w:rsid w:val="005A3D60"/>
    <w:rsid w:val="005A4340"/>
    <w:rsid w:val="005A47D1"/>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5116"/>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797"/>
    <w:rsid w:val="006118A2"/>
    <w:rsid w:val="00611AA9"/>
    <w:rsid w:val="00611ECB"/>
    <w:rsid w:val="0061381C"/>
    <w:rsid w:val="00614E41"/>
    <w:rsid w:val="00614F67"/>
    <w:rsid w:val="0061545A"/>
    <w:rsid w:val="00616CDE"/>
    <w:rsid w:val="00620D03"/>
    <w:rsid w:val="0062132D"/>
    <w:rsid w:val="006230BD"/>
    <w:rsid w:val="0062680B"/>
    <w:rsid w:val="006275E1"/>
    <w:rsid w:val="00631C0A"/>
    <w:rsid w:val="006354DF"/>
    <w:rsid w:val="006364F7"/>
    <w:rsid w:val="00636AB1"/>
    <w:rsid w:val="00640B5C"/>
    <w:rsid w:val="00640DFB"/>
    <w:rsid w:val="006419FE"/>
    <w:rsid w:val="0064215C"/>
    <w:rsid w:val="00642473"/>
    <w:rsid w:val="00642A16"/>
    <w:rsid w:val="00643E8B"/>
    <w:rsid w:val="00644F48"/>
    <w:rsid w:val="006456A7"/>
    <w:rsid w:val="00645DAE"/>
    <w:rsid w:val="006468A5"/>
    <w:rsid w:val="00647EC2"/>
    <w:rsid w:val="00652D54"/>
    <w:rsid w:val="006548E9"/>
    <w:rsid w:val="00655446"/>
    <w:rsid w:val="00655596"/>
    <w:rsid w:val="0066309B"/>
    <w:rsid w:val="0066345D"/>
    <w:rsid w:val="006636F3"/>
    <w:rsid w:val="00663EF5"/>
    <w:rsid w:val="00664200"/>
    <w:rsid w:val="00664BBF"/>
    <w:rsid w:val="00665EDD"/>
    <w:rsid w:val="0066685F"/>
    <w:rsid w:val="00666A81"/>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87751"/>
    <w:rsid w:val="006904D5"/>
    <w:rsid w:val="00690A71"/>
    <w:rsid w:val="0069153B"/>
    <w:rsid w:val="00693D13"/>
    <w:rsid w:val="00695421"/>
    <w:rsid w:val="00696B98"/>
    <w:rsid w:val="00697946"/>
    <w:rsid w:val="006A01B1"/>
    <w:rsid w:val="006A0E0D"/>
    <w:rsid w:val="006A12A1"/>
    <w:rsid w:val="006A14CA"/>
    <w:rsid w:val="006A192C"/>
    <w:rsid w:val="006A5713"/>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44A2"/>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12BE"/>
    <w:rsid w:val="0072347D"/>
    <w:rsid w:val="00724CDB"/>
    <w:rsid w:val="007254F3"/>
    <w:rsid w:val="00725501"/>
    <w:rsid w:val="00725A5B"/>
    <w:rsid w:val="007264D4"/>
    <w:rsid w:val="00727303"/>
    <w:rsid w:val="0073277D"/>
    <w:rsid w:val="00732C38"/>
    <w:rsid w:val="00735F2A"/>
    <w:rsid w:val="00736881"/>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3C03"/>
    <w:rsid w:val="00776787"/>
    <w:rsid w:val="00780154"/>
    <w:rsid w:val="0078149A"/>
    <w:rsid w:val="00782E38"/>
    <w:rsid w:val="007847B2"/>
    <w:rsid w:val="00785288"/>
    <w:rsid w:val="007854B1"/>
    <w:rsid w:val="007861C6"/>
    <w:rsid w:val="007863AC"/>
    <w:rsid w:val="00786739"/>
    <w:rsid w:val="0078674B"/>
    <w:rsid w:val="007905F1"/>
    <w:rsid w:val="00790C70"/>
    <w:rsid w:val="00790CB2"/>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D6A63"/>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1A8"/>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20E4"/>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27A1"/>
    <w:rsid w:val="00884F8C"/>
    <w:rsid w:val="00895F12"/>
    <w:rsid w:val="00895F16"/>
    <w:rsid w:val="00896045"/>
    <w:rsid w:val="008A017C"/>
    <w:rsid w:val="008A241C"/>
    <w:rsid w:val="008A3801"/>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3203"/>
    <w:rsid w:val="008C3A99"/>
    <w:rsid w:val="008C582C"/>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965"/>
    <w:rsid w:val="00902F03"/>
    <w:rsid w:val="009039E2"/>
    <w:rsid w:val="00904B09"/>
    <w:rsid w:val="00905F43"/>
    <w:rsid w:val="00910886"/>
    <w:rsid w:val="009124AC"/>
    <w:rsid w:val="00913F5D"/>
    <w:rsid w:val="009172DE"/>
    <w:rsid w:val="00917864"/>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37FB"/>
    <w:rsid w:val="00954C97"/>
    <w:rsid w:val="00955952"/>
    <w:rsid w:val="00955EA9"/>
    <w:rsid w:val="00956821"/>
    <w:rsid w:val="00957AB7"/>
    <w:rsid w:val="00957E02"/>
    <w:rsid w:val="009610DF"/>
    <w:rsid w:val="00961B8C"/>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6B71"/>
    <w:rsid w:val="009D7620"/>
    <w:rsid w:val="009D7A7E"/>
    <w:rsid w:val="009E0CD9"/>
    <w:rsid w:val="009E12F7"/>
    <w:rsid w:val="009E4628"/>
    <w:rsid w:val="009E5941"/>
    <w:rsid w:val="009E5D94"/>
    <w:rsid w:val="009F066F"/>
    <w:rsid w:val="009F1C71"/>
    <w:rsid w:val="009F2343"/>
    <w:rsid w:val="009F264B"/>
    <w:rsid w:val="009F3048"/>
    <w:rsid w:val="009F3508"/>
    <w:rsid w:val="009F5940"/>
    <w:rsid w:val="009F63FA"/>
    <w:rsid w:val="009F63FE"/>
    <w:rsid w:val="009F64B2"/>
    <w:rsid w:val="00A0069A"/>
    <w:rsid w:val="00A008EF"/>
    <w:rsid w:val="00A021CB"/>
    <w:rsid w:val="00A0417D"/>
    <w:rsid w:val="00A04677"/>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93D"/>
    <w:rsid w:val="00A30C84"/>
    <w:rsid w:val="00A34785"/>
    <w:rsid w:val="00A34CDA"/>
    <w:rsid w:val="00A36708"/>
    <w:rsid w:val="00A4073C"/>
    <w:rsid w:val="00A40E46"/>
    <w:rsid w:val="00A411B7"/>
    <w:rsid w:val="00A424F6"/>
    <w:rsid w:val="00A4327B"/>
    <w:rsid w:val="00A4356F"/>
    <w:rsid w:val="00A438EF"/>
    <w:rsid w:val="00A43DCA"/>
    <w:rsid w:val="00A45303"/>
    <w:rsid w:val="00A4670D"/>
    <w:rsid w:val="00A476E2"/>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17C9"/>
    <w:rsid w:val="00A82601"/>
    <w:rsid w:val="00A846FB"/>
    <w:rsid w:val="00A876FE"/>
    <w:rsid w:val="00A905E3"/>
    <w:rsid w:val="00A91050"/>
    <w:rsid w:val="00A91595"/>
    <w:rsid w:val="00A928F7"/>
    <w:rsid w:val="00A93BBD"/>
    <w:rsid w:val="00A95254"/>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066"/>
    <w:rsid w:val="00AD3237"/>
    <w:rsid w:val="00AD3584"/>
    <w:rsid w:val="00AD5590"/>
    <w:rsid w:val="00AD6307"/>
    <w:rsid w:val="00AE009D"/>
    <w:rsid w:val="00AE2B14"/>
    <w:rsid w:val="00AE3552"/>
    <w:rsid w:val="00AE3938"/>
    <w:rsid w:val="00AE4F18"/>
    <w:rsid w:val="00AE5D69"/>
    <w:rsid w:val="00AE7A42"/>
    <w:rsid w:val="00AF0599"/>
    <w:rsid w:val="00AF0C32"/>
    <w:rsid w:val="00AF1F29"/>
    <w:rsid w:val="00AF3462"/>
    <w:rsid w:val="00AF34BE"/>
    <w:rsid w:val="00AF5CFE"/>
    <w:rsid w:val="00AF6507"/>
    <w:rsid w:val="00AF6827"/>
    <w:rsid w:val="00AF694E"/>
    <w:rsid w:val="00AF6D2D"/>
    <w:rsid w:val="00AF6F0E"/>
    <w:rsid w:val="00AF77C6"/>
    <w:rsid w:val="00AF7B9D"/>
    <w:rsid w:val="00B0114B"/>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4E29"/>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34E9"/>
    <w:rsid w:val="00B74C86"/>
    <w:rsid w:val="00B77FDD"/>
    <w:rsid w:val="00B806C7"/>
    <w:rsid w:val="00B80E16"/>
    <w:rsid w:val="00B821CA"/>
    <w:rsid w:val="00B83FC0"/>
    <w:rsid w:val="00B85292"/>
    <w:rsid w:val="00B85C2F"/>
    <w:rsid w:val="00B862A1"/>
    <w:rsid w:val="00B8683E"/>
    <w:rsid w:val="00B872B6"/>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5B33"/>
    <w:rsid w:val="00BC7829"/>
    <w:rsid w:val="00BD0ED1"/>
    <w:rsid w:val="00BD106D"/>
    <w:rsid w:val="00BD2D04"/>
    <w:rsid w:val="00BD2ECB"/>
    <w:rsid w:val="00BD5027"/>
    <w:rsid w:val="00BD6353"/>
    <w:rsid w:val="00BD6E92"/>
    <w:rsid w:val="00BD79FB"/>
    <w:rsid w:val="00BE0A83"/>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02E2"/>
    <w:rsid w:val="00C11B21"/>
    <w:rsid w:val="00C15BC4"/>
    <w:rsid w:val="00C160E6"/>
    <w:rsid w:val="00C16AAC"/>
    <w:rsid w:val="00C16EF4"/>
    <w:rsid w:val="00C17342"/>
    <w:rsid w:val="00C26667"/>
    <w:rsid w:val="00C26CBA"/>
    <w:rsid w:val="00C30484"/>
    <w:rsid w:val="00C31069"/>
    <w:rsid w:val="00C40CD2"/>
    <w:rsid w:val="00C43FD8"/>
    <w:rsid w:val="00C44245"/>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2362"/>
    <w:rsid w:val="00C6498D"/>
    <w:rsid w:val="00C66CD1"/>
    <w:rsid w:val="00C672FF"/>
    <w:rsid w:val="00C70386"/>
    <w:rsid w:val="00C703A1"/>
    <w:rsid w:val="00C70E7F"/>
    <w:rsid w:val="00C716BD"/>
    <w:rsid w:val="00C71901"/>
    <w:rsid w:val="00C71994"/>
    <w:rsid w:val="00C71D35"/>
    <w:rsid w:val="00C71E67"/>
    <w:rsid w:val="00C73236"/>
    <w:rsid w:val="00C735DF"/>
    <w:rsid w:val="00C76410"/>
    <w:rsid w:val="00C807BA"/>
    <w:rsid w:val="00C82341"/>
    <w:rsid w:val="00C85B61"/>
    <w:rsid w:val="00C85E69"/>
    <w:rsid w:val="00C86652"/>
    <w:rsid w:val="00C87181"/>
    <w:rsid w:val="00C87BC9"/>
    <w:rsid w:val="00C87D09"/>
    <w:rsid w:val="00C91BD8"/>
    <w:rsid w:val="00C922CB"/>
    <w:rsid w:val="00C93953"/>
    <w:rsid w:val="00C9641C"/>
    <w:rsid w:val="00C96A7D"/>
    <w:rsid w:val="00C96D57"/>
    <w:rsid w:val="00CA0D2F"/>
    <w:rsid w:val="00CA0E83"/>
    <w:rsid w:val="00CA228A"/>
    <w:rsid w:val="00CA23C6"/>
    <w:rsid w:val="00CA2755"/>
    <w:rsid w:val="00CA5A98"/>
    <w:rsid w:val="00CA5BAA"/>
    <w:rsid w:val="00CA5D15"/>
    <w:rsid w:val="00CA65BC"/>
    <w:rsid w:val="00CA6E89"/>
    <w:rsid w:val="00CA76E1"/>
    <w:rsid w:val="00CB49E5"/>
    <w:rsid w:val="00CB4B35"/>
    <w:rsid w:val="00CB611A"/>
    <w:rsid w:val="00CB64FF"/>
    <w:rsid w:val="00CB74EB"/>
    <w:rsid w:val="00CC0078"/>
    <w:rsid w:val="00CC0CD7"/>
    <w:rsid w:val="00CC20A0"/>
    <w:rsid w:val="00CC308D"/>
    <w:rsid w:val="00CC37B0"/>
    <w:rsid w:val="00CC4D03"/>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1965"/>
    <w:rsid w:val="00CF2AAA"/>
    <w:rsid w:val="00CF2EA1"/>
    <w:rsid w:val="00CF481F"/>
    <w:rsid w:val="00D01847"/>
    <w:rsid w:val="00D02B6B"/>
    <w:rsid w:val="00D03019"/>
    <w:rsid w:val="00D0366F"/>
    <w:rsid w:val="00D05794"/>
    <w:rsid w:val="00D05896"/>
    <w:rsid w:val="00D06A5E"/>
    <w:rsid w:val="00D06AF5"/>
    <w:rsid w:val="00D06D49"/>
    <w:rsid w:val="00D07085"/>
    <w:rsid w:val="00D10FBC"/>
    <w:rsid w:val="00D12F71"/>
    <w:rsid w:val="00D13DC0"/>
    <w:rsid w:val="00D14F40"/>
    <w:rsid w:val="00D15562"/>
    <w:rsid w:val="00D15900"/>
    <w:rsid w:val="00D16126"/>
    <w:rsid w:val="00D16256"/>
    <w:rsid w:val="00D17546"/>
    <w:rsid w:val="00D2065D"/>
    <w:rsid w:val="00D20FA3"/>
    <w:rsid w:val="00D21151"/>
    <w:rsid w:val="00D22A86"/>
    <w:rsid w:val="00D22B2C"/>
    <w:rsid w:val="00D23926"/>
    <w:rsid w:val="00D23F9A"/>
    <w:rsid w:val="00D24218"/>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5EBB"/>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23AC"/>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2E61"/>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17A"/>
    <w:rsid w:val="00E226B3"/>
    <w:rsid w:val="00E23592"/>
    <w:rsid w:val="00E23E14"/>
    <w:rsid w:val="00E2404E"/>
    <w:rsid w:val="00E249CB"/>
    <w:rsid w:val="00E2615D"/>
    <w:rsid w:val="00E2658E"/>
    <w:rsid w:val="00E27EA5"/>
    <w:rsid w:val="00E3154A"/>
    <w:rsid w:val="00E31E04"/>
    <w:rsid w:val="00E3246F"/>
    <w:rsid w:val="00E33CD7"/>
    <w:rsid w:val="00E34803"/>
    <w:rsid w:val="00E34F5C"/>
    <w:rsid w:val="00E35C25"/>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0EC1"/>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2125"/>
    <w:rsid w:val="00EB404C"/>
    <w:rsid w:val="00EB47D7"/>
    <w:rsid w:val="00EB4FC0"/>
    <w:rsid w:val="00EB5D9A"/>
    <w:rsid w:val="00EB6CF8"/>
    <w:rsid w:val="00EB76EC"/>
    <w:rsid w:val="00EC0020"/>
    <w:rsid w:val="00EC33BB"/>
    <w:rsid w:val="00EC4FFC"/>
    <w:rsid w:val="00EC692F"/>
    <w:rsid w:val="00EC7B52"/>
    <w:rsid w:val="00ED24CC"/>
    <w:rsid w:val="00ED39AC"/>
    <w:rsid w:val="00ED3A06"/>
    <w:rsid w:val="00ED3E05"/>
    <w:rsid w:val="00ED463F"/>
    <w:rsid w:val="00EE034D"/>
    <w:rsid w:val="00EE4045"/>
    <w:rsid w:val="00EE4CF9"/>
    <w:rsid w:val="00EE6867"/>
    <w:rsid w:val="00EE719A"/>
    <w:rsid w:val="00EF00DB"/>
    <w:rsid w:val="00EF1095"/>
    <w:rsid w:val="00EF2CD7"/>
    <w:rsid w:val="00EF2E60"/>
    <w:rsid w:val="00EF5C4D"/>
    <w:rsid w:val="00EF600B"/>
    <w:rsid w:val="00EF663A"/>
    <w:rsid w:val="00F0111B"/>
    <w:rsid w:val="00F028DB"/>
    <w:rsid w:val="00F02DE3"/>
    <w:rsid w:val="00F03ED6"/>
    <w:rsid w:val="00F05FF6"/>
    <w:rsid w:val="00F1199E"/>
    <w:rsid w:val="00F11E47"/>
    <w:rsid w:val="00F12635"/>
    <w:rsid w:val="00F136C7"/>
    <w:rsid w:val="00F136D7"/>
    <w:rsid w:val="00F1516F"/>
    <w:rsid w:val="00F1604D"/>
    <w:rsid w:val="00F17D39"/>
    <w:rsid w:val="00F23E0E"/>
    <w:rsid w:val="00F25AB5"/>
    <w:rsid w:val="00F27204"/>
    <w:rsid w:val="00F279EC"/>
    <w:rsid w:val="00F303C4"/>
    <w:rsid w:val="00F31A7B"/>
    <w:rsid w:val="00F3347A"/>
    <w:rsid w:val="00F34A43"/>
    <w:rsid w:val="00F40023"/>
    <w:rsid w:val="00F40A2C"/>
    <w:rsid w:val="00F41743"/>
    <w:rsid w:val="00F41CB0"/>
    <w:rsid w:val="00F4263E"/>
    <w:rsid w:val="00F440C3"/>
    <w:rsid w:val="00F51851"/>
    <w:rsid w:val="00F53ABB"/>
    <w:rsid w:val="00F53FDD"/>
    <w:rsid w:val="00F62443"/>
    <w:rsid w:val="00F64228"/>
    <w:rsid w:val="00F6611A"/>
    <w:rsid w:val="00F667DE"/>
    <w:rsid w:val="00F70AA4"/>
    <w:rsid w:val="00F72F04"/>
    <w:rsid w:val="00F73CAD"/>
    <w:rsid w:val="00F74146"/>
    <w:rsid w:val="00F74FFF"/>
    <w:rsid w:val="00F75C67"/>
    <w:rsid w:val="00F77F65"/>
    <w:rsid w:val="00F8042A"/>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0384"/>
    <w:rsid w:val="00FD2B49"/>
    <w:rsid w:val="00FD5988"/>
    <w:rsid w:val="00FD6DA7"/>
    <w:rsid w:val="00FD6F15"/>
    <w:rsid w:val="00FE06D9"/>
    <w:rsid w:val="00FE11F8"/>
    <w:rsid w:val="00FE2F4D"/>
    <w:rsid w:val="00FE42ED"/>
    <w:rsid w:val="00FE700A"/>
    <w:rsid w:val="00FE708A"/>
    <w:rsid w:val="00FE75F3"/>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652CDA-1A53-4E68-BC5E-E0728BC4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Mencinsinresolver1">
    <w:name w:val="Mención sin resolver1"/>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3E3069"/>
    <w:pPr>
      <w:widowControl w:val="0"/>
      <w:ind w:left="720"/>
      <w:contextualSpacing/>
    </w:pPr>
    <w:rPr>
      <w:b/>
      <w:snapToGrid w:val="0"/>
    </w:rPr>
  </w:style>
  <w:style w:type="paragraph" w:customStyle="1" w:styleId="m2738027970434066942s13">
    <w:name w:val="m_2738027970434066942s13"/>
    <w:basedOn w:val="Normal"/>
    <w:rsid w:val="003E3069"/>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3E3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E1A2E-F44E-4E92-8DE4-7E2BCDCE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1504</Words>
  <Characters>8272</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Diputado</vt:lpstr>
      <vt:lpstr>Diputado</vt:lpstr>
    </vt:vector>
  </TitlesOfParts>
  <Company>congreso del estado</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creator>Congreso del Estado</dc:creator>
  <cp:lastModifiedBy>Juan Lumbreras</cp:lastModifiedBy>
  <cp:revision>4</cp:revision>
  <cp:lastPrinted>2019-04-25T18:32:00Z</cp:lastPrinted>
  <dcterms:created xsi:type="dcterms:W3CDTF">2019-09-02T18:13:00Z</dcterms:created>
  <dcterms:modified xsi:type="dcterms:W3CDTF">2020-06-04T16:39:00Z</dcterms:modified>
</cp:coreProperties>
</file>