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ABD" w:rsidRDefault="00254ABD" w:rsidP="0038189F"/>
    <w:p w:rsidR="00AB02B1" w:rsidRDefault="00AB02B1" w:rsidP="00AB02B1">
      <w:pPr>
        <w:rPr>
          <w:rFonts w:ascii="Arial Narrow" w:hAnsi="Arial Narrow"/>
          <w:color w:val="000000"/>
          <w:sz w:val="26"/>
          <w:szCs w:val="26"/>
        </w:rPr>
      </w:pPr>
    </w:p>
    <w:p w:rsidR="00AB02B1" w:rsidRPr="00AB02B1" w:rsidRDefault="00AB02B1" w:rsidP="00AB02B1">
      <w:pPr>
        <w:rPr>
          <w:rFonts w:ascii="Arial Narrow" w:hAnsi="Arial Narrow"/>
          <w:b/>
          <w:color w:val="000000"/>
          <w:sz w:val="26"/>
          <w:szCs w:val="26"/>
        </w:rPr>
      </w:pPr>
      <w:r w:rsidRPr="00AB02B1">
        <w:rPr>
          <w:rFonts w:ascii="Arial Narrow" w:hAnsi="Arial Narrow"/>
          <w:color w:val="000000"/>
          <w:sz w:val="26"/>
          <w:szCs w:val="26"/>
        </w:rPr>
        <w:t xml:space="preserve">Iniciativa con Proyecto de Decreto por la que se adiciona un párrafo cuarto al inciso c), recorriendo el que actualmente ocupa esa posición, haciendo lo mismo con los demás del artículo 7 de la </w:t>
      </w:r>
      <w:r w:rsidRPr="00AB02B1">
        <w:rPr>
          <w:rFonts w:ascii="Arial Narrow" w:hAnsi="Arial Narrow"/>
          <w:b/>
          <w:color w:val="000000"/>
          <w:sz w:val="26"/>
          <w:szCs w:val="26"/>
        </w:rPr>
        <w:t>Constitución Política del Estado de Coahuila de Zaragoza.</w:t>
      </w:r>
    </w:p>
    <w:p w:rsidR="00AB02B1" w:rsidRDefault="00AB02B1" w:rsidP="00AB02B1">
      <w:pPr>
        <w:rPr>
          <w:rFonts w:ascii="Arial Narrow" w:hAnsi="Arial Narrow"/>
          <w:color w:val="000000"/>
          <w:sz w:val="26"/>
          <w:szCs w:val="26"/>
        </w:rPr>
      </w:pPr>
    </w:p>
    <w:p w:rsidR="00AB02B1" w:rsidRPr="00AB02B1" w:rsidRDefault="00AB02B1" w:rsidP="00AB02B1">
      <w:pPr>
        <w:numPr>
          <w:ilvl w:val="0"/>
          <w:numId w:val="7"/>
        </w:numPr>
        <w:rPr>
          <w:rFonts w:ascii="Arial Narrow" w:hAnsi="Arial Narrow"/>
          <w:b/>
          <w:color w:val="000000"/>
          <w:sz w:val="26"/>
          <w:szCs w:val="26"/>
        </w:rPr>
      </w:pPr>
      <w:r w:rsidRPr="00AB02B1">
        <w:rPr>
          <w:rFonts w:ascii="Arial Narrow" w:hAnsi="Arial Narrow"/>
          <w:b/>
          <w:color w:val="000000"/>
          <w:sz w:val="26"/>
          <w:szCs w:val="26"/>
        </w:rPr>
        <w:t>Para establecer que “el Estado y los municipios adoptarán las medidas necesarias para prevenir, eliminar y sancionar toda clase de violencia contra las mujeres, sometiendo a una valoración anual el impacto de los programas y planes dirigidos a este fin.”</w:t>
      </w:r>
    </w:p>
    <w:p w:rsidR="00AB02B1" w:rsidRPr="00E75253" w:rsidRDefault="00AB02B1" w:rsidP="00AB02B1">
      <w:pPr>
        <w:rPr>
          <w:rFonts w:ascii="Arial Narrow" w:hAnsi="Arial Narrow"/>
          <w:color w:val="000000"/>
          <w:sz w:val="26"/>
          <w:szCs w:val="26"/>
        </w:rPr>
      </w:pPr>
    </w:p>
    <w:p w:rsidR="00AB02B1" w:rsidRPr="00E75253" w:rsidRDefault="00AB02B1" w:rsidP="00AB02B1">
      <w:pPr>
        <w:tabs>
          <w:tab w:val="left" w:pos="5056"/>
        </w:tabs>
        <w:rPr>
          <w:rFonts w:ascii="Arial Narrow" w:hAnsi="Arial Narrow"/>
          <w:color w:val="000000"/>
          <w:sz w:val="26"/>
          <w:szCs w:val="26"/>
        </w:rPr>
      </w:pPr>
      <w:r w:rsidRPr="00E75253">
        <w:rPr>
          <w:rFonts w:ascii="Arial Narrow" w:hAnsi="Arial Narrow"/>
          <w:color w:val="000000"/>
          <w:sz w:val="26"/>
          <w:szCs w:val="26"/>
        </w:rPr>
        <w:t xml:space="preserve">Planteada por </w:t>
      </w:r>
      <w:r>
        <w:rPr>
          <w:rFonts w:ascii="Arial Narrow" w:hAnsi="Arial Narrow"/>
          <w:color w:val="000000"/>
          <w:sz w:val="26"/>
          <w:szCs w:val="26"/>
        </w:rPr>
        <w:t xml:space="preserve">la </w:t>
      </w:r>
      <w:r w:rsidRPr="00E75253">
        <w:rPr>
          <w:rFonts w:ascii="Arial Narrow" w:hAnsi="Arial Narrow"/>
          <w:b/>
          <w:color w:val="000000"/>
          <w:sz w:val="26"/>
          <w:szCs w:val="26"/>
        </w:rPr>
        <w:t>Diputad</w:t>
      </w:r>
      <w:r>
        <w:rPr>
          <w:rFonts w:ascii="Arial Narrow" w:hAnsi="Arial Narrow"/>
          <w:b/>
          <w:color w:val="000000"/>
          <w:sz w:val="26"/>
          <w:szCs w:val="26"/>
        </w:rPr>
        <w:t xml:space="preserve">a </w:t>
      </w:r>
      <w:r w:rsidRPr="00AB02B1">
        <w:rPr>
          <w:rFonts w:ascii="Arial Narrow" w:hAnsi="Arial Narrow"/>
          <w:b/>
          <w:color w:val="000000"/>
          <w:sz w:val="26"/>
          <w:szCs w:val="26"/>
        </w:rPr>
        <w:t>Blanc</w:t>
      </w:r>
      <w:bookmarkStart w:id="0" w:name="_GoBack"/>
      <w:bookmarkEnd w:id="0"/>
      <w:r w:rsidRPr="00AB02B1">
        <w:rPr>
          <w:rFonts w:ascii="Arial Narrow" w:hAnsi="Arial Narrow"/>
          <w:b/>
          <w:color w:val="000000"/>
          <w:sz w:val="26"/>
          <w:szCs w:val="26"/>
        </w:rPr>
        <w:t xml:space="preserve">a </w:t>
      </w:r>
      <w:proofErr w:type="spellStart"/>
      <w:r w:rsidRPr="00AB02B1">
        <w:rPr>
          <w:rFonts w:ascii="Arial Narrow" w:hAnsi="Arial Narrow"/>
          <w:b/>
          <w:color w:val="000000"/>
          <w:sz w:val="26"/>
          <w:szCs w:val="26"/>
        </w:rPr>
        <w:t>Eppen</w:t>
      </w:r>
      <w:proofErr w:type="spellEnd"/>
      <w:r w:rsidRPr="00AB02B1">
        <w:rPr>
          <w:rFonts w:ascii="Arial Narrow" w:hAnsi="Arial Narrow"/>
          <w:b/>
          <w:color w:val="000000"/>
          <w:sz w:val="26"/>
          <w:szCs w:val="26"/>
        </w:rPr>
        <w:t xml:space="preserve"> Canales</w:t>
      </w:r>
      <w:r w:rsidRPr="00E75253">
        <w:rPr>
          <w:rFonts w:ascii="Arial Narrow" w:hAnsi="Arial Narrow"/>
          <w:color w:val="000000"/>
          <w:sz w:val="26"/>
          <w:szCs w:val="26"/>
        </w:rPr>
        <w:t>,</w:t>
      </w:r>
      <w:r w:rsidRPr="00E75253">
        <w:rPr>
          <w:rFonts w:ascii="Arial Narrow" w:hAnsi="Arial Narrow"/>
          <w:b/>
          <w:color w:val="000000"/>
          <w:sz w:val="26"/>
          <w:szCs w:val="26"/>
        </w:rPr>
        <w:t xml:space="preserve"> </w:t>
      </w:r>
      <w:r w:rsidRPr="00E75253">
        <w:rPr>
          <w:rFonts w:ascii="Arial Narrow" w:hAnsi="Arial Narrow"/>
          <w:color w:val="000000"/>
          <w:sz w:val="26"/>
          <w:szCs w:val="26"/>
        </w:rPr>
        <w:t>del Grupo Parlamentario “Del Partido Acción Nacional”, conjuntamente con las demás Diputadas y Diputados que la suscriben.</w:t>
      </w:r>
    </w:p>
    <w:p w:rsidR="00AB02B1" w:rsidRPr="00E75253" w:rsidRDefault="00AB02B1" w:rsidP="00AB02B1">
      <w:pPr>
        <w:rPr>
          <w:rFonts w:ascii="Arial Narrow" w:hAnsi="Arial Narrow"/>
          <w:color w:val="000000"/>
          <w:sz w:val="26"/>
          <w:szCs w:val="26"/>
        </w:rPr>
      </w:pPr>
    </w:p>
    <w:p w:rsidR="00AB02B1" w:rsidRPr="00E75253" w:rsidRDefault="00AB02B1" w:rsidP="00AB02B1">
      <w:pPr>
        <w:rPr>
          <w:rFonts w:ascii="Arial Narrow" w:hAnsi="Arial Narrow"/>
          <w:b/>
          <w:color w:val="000000"/>
          <w:sz w:val="26"/>
          <w:szCs w:val="26"/>
        </w:rPr>
      </w:pPr>
      <w:r w:rsidRPr="00E75253">
        <w:rPr>
          <w:rFonts w:ascii="Arial Narrow" w:hAnsi="Arial Narrow"/>
          <w:color w:val="000000"/>
          <w:sz w:val="26"/>
          <w:szCs w:val="26"/>
        </w:rPr>
        <w:t xml:space="preserve">Fecha de Lectura de la Iniciativa: </w:t>
      </w:r>
      <w:r w:rsidRPr="00E75253">
        <w:rPr>
          <w:rFonts w:ascii="Arial Narrow" w:hAnsi="Arial Narrow"/>
          <w:b/>
          <w:color w:val="000000"/>
          <w:sz w:val="26"/>
          <w:szCs w:val="26"/>
        </w:rPr>
        <w:t>1</w:t>
      </w:r>
      <w:r>
        <w:rPr>
          <w:rFonts w:ascii="Arial Narrow" w:hAnsi="Arial Narrow"/>
          <w:b/>
          <w:color w:val="000000"/>
          <w:sz w:val="26"/>
          <w:szCs w:val="26"/>
        </w:rPr>
        <w:t>1</w:t>
      </w:r>
      <w:r w:rsidRPr="00E75253">
        <w:rPr>
          <w:rFonts w:ascii="Arial Narrow" w:hAnsi="Arial Narrow"/>
          <w:b/>
          <w:color w:val="000000"/>
          <w:sz w:val="26"/>
          <w:szCs w:val="26"/>
        </w:rPr>
        <w:t xml:space="preserve"> de </w:t>
      </w:r>
      <w:r>
        <w:rPr>
          <w:rFonts w:ascii="Arial Narrow" w:hAnsi="Arial Narrow"/>
          <w:b/>
          <w:color w:val="000000"/>
          <w:sz w:val="26"/>
          <w:szCs w:val="26"/>
        </w:rPr>
        <w:t xml:space="preserve">Septiembre </w:t>
      </w:r>
      <w:r w:rsidRPr="00E75253">
        <w:rPr>
          <w:rFonts w:ascii="Arial Narrow" w:hAnsi="Arial Narrow"/>
          <w:b/>
          <w:color w:val="000000"/>
          <w:sz w:val="26"/>
          <w:szCs w:val="26"/>
        </w:rPr>
        <w:t>de 2019.</w:t>
      </w:r>
    </w:p>
    <w:p w:rsidR="00AB02B1" w:rsidRPr="00E75253" w:rsidRDefault="00AB02B1" w:rsidP="00AB02B1">
      <w:pPr>
        <w:rPr>
          <w:rFonts w:ascii="Arial Narrow" w:hAnsi="Arial Narrow" w:cs="Arial"/>
          <w:sz w:val="26"/>
          <w:szCs w:val="26"/>
        </w:rPr>
      </w:pPr>
    </w:p>
    <w:p w:rsidR="00AB02B1" w:rsidRPr="00E75253" w:rsidRDefault="00AB02B1" w:rsidP="00AB02B1">
      <w:pPr>
        <w:rPr>
          <w:rFonts w:ascii="Arial Narrow" w:hAnsi="Arial Narrow"/>
          <w:b/>
          <w:color w:val="000000"/>
          <w:sz w:val="26"/>
          <w:szCs w:val="26"/>
        </w:rPr>
      </w:pPr>
      <w:r w:rsidRPr="00E75253">
        <w:rPr>
          <w:rFonts w:ascii="Arial Narrow" w:hAnsi="Arial Narrow"/>
          <w:color w:val="000000"/>
          <w:sz w:val="26"/>
          <w:szCs w:val="26"/>
        </w:rPr>
        <w:t xml:space="preserve">Turnada a la </w:t>
      </w:r>
      <w:r w:rsidRPr="00E75253">
        <w:rPr>
          <w:rFonts w:ascii="Arial Narrow" w:hAnsi="Arial Narrow"/>
          <w:b/>
          <w:color w:val="000000"/>
          <w:sz w:val="26"/>
          <w:szCs w:val="26"/>
        </w:rPr>
        <w:t>Comisión de Gobernación, Puntos Constitucionales y Justicia.</w:t>
      </w:r>
    </w:p>
    <w:p w:rsidR="00AB02B1" w:rsidRPr="00E75253" w:rsidRDefault="00AB02B1" w:rsidP="00AB02B1">
      <w:pPr>
        <w:rPr>
          <w:rFonts w:ascii="Arial Narrow" w:hAnsi="Arial Narrow"/>
          <w:color w:val="000000"/>
          <w:sz w:val="26"/>
          <w:szCs w:val="26"/>
        </w:rPr>
      </w:pPr>
    </w:p>
    <w:p w:rsidR="00AB02B1" w:rsidRDefault="00AB02B1" w:rsidP="00AB02B1">
      <w:pPr>
        <w:rPr>
          <w:rFonts w:ascii="Arial Narrow" w:hAnsi="Arial Narrow"/>
          <w:b/>
          <w:color w:val="000000"/>
          <w:sz w:val="26"/>
          <w:szCs w:val="26"/>
        </w:rPr>
      </w:pPr>
      <w:r w:rsidRPr="00E75253">
        <w:rPr>
          <w:rFonts w:ascii="Arial Narrow" w:hAnsi="Arial Narrow"/>
          <w:b/>
          <w:color w:val="000000"/>
          <w:sz w:val="26"/>
          <w:szCs w:val="26"/>
        </w:rPr>
        <w:t xml:space="preserve">Lectura del Dictamen: </w:t>
      </w:r>
      <w:r w:rsidR="00530EC3">
        <w:rPr>
          <w:rFonts w:ascii="Arial Narrow" w:hAnsi="Arial Narrow"/>
          <w:b/>
          <w:color w:val="000000"/>
          <w:sz w:val="26"/>
          <w:szCs w:val="26"/>
        </w:rPr>
        <w:t xml:space="preserve">27 de </w:t>
      </w:r>
      <w:proofErr w:type="gramStart"/>
      <w:r w:rsidR="00530EC3">
        <w:rPr>
          <w:rFonts w:ascii="Arial Narrow" w:hAnsi="Arial Narrow"/>
          <w:b/>
          <w:color w:val="000000"/>
          <w:sz w:val="26"/>
          <w:szCs w:val="26"/>
        </w:rPr>
        <w:t>Mayo</w:t>
      </w:r>
      <w:proofErr w:type="gramEnd"/>
      <w:r w:rsidR="00530EC3">
        <w:rPr>
          <w:rFonts w:ascii="Arial Narrow" w:hAnsi="Arial Narrow"/>
          <w:b/>
          <w:color w:val="000000"/>
          <w:sz w:val="26"/>
          <w:szCs w:val="26"/>
        </w:rPr>
        <w:t xml:space="preserve"> de 2020.</w:t>
      </w:r>
    </w:p>
    <w:p w:rsidR="00AB02B1" w:rsidRDefault="00AB02B1" w:rsidP="00AB02B1">
      <w:pPr>
        <w:rPr>
          <w:rFonts w:ascii="Arial Narrow" w:hAnsi="Arial Narrow"/>
          <w:b/>
          <w:color w:val="000000"/>
          <w:sz w:val="26"/>
          <w:szCs w:val="26"/>
        </w:rPr>
      </w:pPr>
    </w:p>
    <w:p w:rsidR="00AB02B1" w:rsidRPr="00E75253" w:rsidRDefault="00AB02B1" w:rsidP="00AB02B1">
      <w:pPr>
        <w:rPr>
          <w:rFonts w:ascii="Arial Narrow" w:hAnsi="Arial Narrow"/>
          <w:b/>
          <w:color w:val="000000"/>
          <w:sz w:val="26"/>
          <w:szCs w:val="26"/>
        </w:rPr>
      </w:pPr>
      <w:r>
        <w:rPr>
          <w:rFonts w:ascii="Arial Narrow" w:hAnsi="Arial Narrow"/>
          <w:b/>
          <w:color w:val="000000"/>
          <w:sz w:val="26"/>
          <w:szCs w:val="26"/>
        </w:rPr>
        <w:t>Lectura de la Declaratoria:</w:t>
      </w:r>
    </w:p>
    <w:p w:rsidR="00AB02B1" w:rsidRPr="00E75253" w:rsidRDefault="00AB02B1" w:rsidP="00AB02B1">
      <w:pPr>
        <w:rPr>
          <w:rFonts w:ascii="Arial Narrow" w:hAnsi="Arial Narrow"/>
          <w:b/>
          <w:color w:val="000000"/>
          <w:sz w:val="26"/>
          <w:szCs w:val="26"/>
        </w:rPr>
      </w:pPr>
    </w:p>
    <w:p w:rsidR="00AB02B1" w:rsidRPr="00E75253" w:rsidRDefault="00AB02B1" w:rsidP="00AB02B1">
      <w:pPr>
        <w:rPr>
          <w:rFonts w:ascii="Arial Narrow" w:hAnsi="Arial Narrow"/>
          <w:b/>
          <w:color w:val="000000"/>
          <w:sz w:val="26"/>
          <w:szCs w:val="26"/>
        </w:rPr>
      </w:pPr>
      <w:r>
        <w:rPr>
          <w:rFonts w:ascii="Arial Narrow" w:hAnsi="Arial Narrow"/>
          <w:b/>
          <w:color w:val="000000"/>
          <w:sz w:val="26"/>
          <w:szCs w:val="26"/>
        </w:rPr>
        <w:t xml:space="preserve">Decreto No. </w:t>
      </w:r>
    </w:p>
    <w:p w:rsidR="00AB02B1" w:rsidRPr="00E75253" w:rsidRDefault="00AB02B1" w:rsidP="00AB02B1">
      <w:pPr>
        <w:rPr>
          <w:rFonts w:ascii="Arial Narrow" w:hAnsi="Arial Narrow"/>
          <w:b/>
          <w:color w:val="000000"/>
          <w:sz w:val="26"/>
          <w:szCs w:val="26"/>
        </w:rPr>
      </w:pPr>
    </w:p>
    <w:p w:rsidR="00AB02B1" w:rsidRPr="00E75253" w:rsidRDefault="00AB02B1" w:rsidP="00AB02B1">
      <w:pPr>
        <w:rPr>
          <w:rFonts w:ascii="Arial Narrow" w:hAnsi="Arial Narrow"/>
          <w:b/>
          <w:color w:val="000000"/>
          <w:sz w:val="26"/>
          <w:szCs w:val="26"/>
        </w:rPr>
      </w:pPr>
      <w:r w:rsidRPr="00E75253">
        <w:rPr>
          <w:rFonts w:ascii="Arial Narrow" w:hAnsi="Arial Narrow"/>
          <w:color w:val="000000"/>
          <w:sz w:val="26"/>
          <w:szCs w:val="26"/>
        </w:rPr>
        <w:t>Publicación en el Periódico Oficial del Gobierno del Estado:</w:t>
      </w:r>
      <w:r>
        <w:rPr>
          <w:rFonts w:ascii="Arial Narrow" w:hAnsi="Arial Narrow"/>
          <w:b/>
          <w:color w:val="000000"/>
          <w:sz w:val="26"/>
          <w:szCs w:val="26"/>
        </w:rPr>
        <w:t xml:space="preserve"> </w:t>
      </w:r>
    </w:p>
    <w:p w:rsidR="00AB02B1" w:rsidRPr="00E75253" w:rsidRDefault="00AB02B1" w:rsidP="00AB02B1">
      <w:pPr>
        <w:rPr>
          <w:rFonts w:ascii="Arial Narrow" w:hAnsi="Arial Narrow"/>
          <w:color w:val="000000"/>
          <w:sz w:val="26"/>
          <w:szCs w:val="26"/>
        </w:rPr>
      </w:pPr>
    </w:p>
    <w:p w:rsidR="00AB02B1" w:rsidRPr="00E75253" w:rsidRDefault="00AB02B1" w:rsidP="00AB02B1">
      <w:pPr>
        <w:rPr>
          <w:rFonts w:cs="Arial"/>
          <w:b/>
          <w:sz w:val="26"/>
          <w:szCs w:val="26"/>
        </w:rPr>
      </w:pPr>
    </w:p>
    <w:p w:rsidR="00AB02B1" w:rsidRPr="00E75253" w:rsidRDefault="00AB02B1" w:rsidP="00AB02B1">
      <w:pPr>
        <w:rPr>
          <w:rFonts w:eastAsia="Arial" w:cs="Arial"/>
          <w:b/>
          <w:sz w:val="26"/>
          <w:szCs w:val="26"/>
        </w:rPr>
      </w:pPr>
    </w:p>
    <w:p w:rsidR="0038189F" w:rsidRDefault="0038189F" w:rsidP="0038189F"/>
    <w:p w:rsidR="00AB02B1" w:rsidRDefault="00AB02B1" w:rsidP="0038189F"/>
    <w:p w:rsidR="00AB02B1" w:rsidRDefault="00AB02B1">
      <w:pPr>
        <w:spacing w:after="160" w:line="259" w:lineRule="auto"/>
        <w:jc w:val="left"/>
      </w:pPr>
      <w:r>
        <w:br w:type="page"/>
      </w:r>
    </w:p>
    <w:p w:rsidR="00AB02B1" w:rsidRDefault="00AB02B1" w:rsidP="0038189F"/>
    <w:p w:rsidR="0038189F" w:rsidRPr="00664DDE" w:rsidRDefault="0038189F" w:rsidP="003818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asciiTheme="minorHAnsi" w:hAnsiTheme="minorHAnsi" w:cstheme="minorHAnsi"/>
          <w:b/>
          <w:sz w:val="24"/>
          <w:szCs w:val="24"/>
        </w:rPr>
      </w:pPr>
      <w:r w:rsidRPr="00664DDE">
        <w:rPr>
          <w:rFonts w:asciiTheme="minorHAnsi" w:hAnsiTheme="minorHAnsi" w:cstheme="minorHAnsi"/>
          <w:b/>
          <w:sz w:val="24"/>
          <w:szCs w:val="24"/>
        </w:rPr>
        <w:t xml:space="preserve">H.  PLENO DEL CONGRESO DEL ESTADO </w:t>
      </w:r>
    </w:p>
    <w:p w:rsidR="0038189F" w:rsidRPr="00664DDE" w:rsidRDefault="0038189F" w:rsidP="003818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asciiTheme="minorHAnsi" w:hAnsiTheme="minorHAnsi" w:cstheme="minorHAnsi"/>
          <w:b/>
          <w:sz w:val="24"/>
          <w:szCs w:val="24"/>
        </w:rPr>
      </w:pPr>
      <w:r w:rsidRPr="00664DDE">
        <w:rPr>
          <w:rFonts w:asciiTheme="minorHAnsi" w:hAnsiTheme="minorHAnsi" w:cstheme="minorHAnsi"/>
          <w:b/>
          <w:sz w:val="24"/>
          <w:szCs w:val="24"/>
        </w:rPr>
        <w:t>DE COAHUILA DE ZARAGOZA.</w:t>
      </w:r>
    </w:p>
    <w:p w:rsidR="0038189F" w:rsidRPr="00664DDE" w:rsidRDefault="0038189F" w:rsidP="003818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asciiTheme="minorHAnsi" w:hAnsiTheme="minorHAnsi" w:cstheme="minorHAnsi"/>
          <w:b/>
          <w:sz w:val="24"/>
          <w:szCs w:val="24"/>
        </w:rPr>
      </w:pPr>
      <w:r w:rsidRPr="00664DDE">
        <w:rPr>
          <w:rFonts w:asciiTheme="minorHAnsi" w:hAnsiTheme="minorHAnsi" w:cstheme="minorHAnsi"/>
          <w:b/>
          <w:sz w:val="24"/>
          <w:szCs w:val="24"/>
        </w:rPr>
        <w:t xml:space="preserve">PRESENTE. - </w:t>
      </w:r>
    </w:p>
    <w:p w:rsidR="0038189F" w:rsidRPr="00664DDE" w:rsidRDefault="0038189F" w:rsidP="0038189F">
      <w:pPr>
        <w:spacing w:line="360" w:lineRule="auto"/>
        <w:rPr>
          <w:rFonts w:asciiTheme="minorHAnsi" w:hAnsiTheme="minorHAnsi" w:cstheme="minorHAnsi"/>
          <w:b/>
          <w:sz w:val="24"/>
          <w:szCs w:val="24"/>
        </w:rPr>
      </w:pPr>
    </w:p>
    <w:p w:rsidR="000031DF" w:rsidRPr="00664DDE" w:rsidRDefault="000031DF" w:rsidP="0038189F">
      <w:pPr>
        <w:spacing w:line="360" w:lineRule="auto"/>
        <w:rPr>
          <w:rFonts w:asciiTheme="minorHAnsi" w:hAnsiTheme="minorHAnsi" w:cstheme="minorHAnsi"/>
          <w:sz w:val="24"/>
          <w:szCs w:val="24"/>
        </w:rPr>
      </w:pPr>
      <w:r w:rsidRPr="00664DDE">
        <w:rPr>
          <w:rFonts w:asciiTheme="minorHAnsi" w:hAnsiTheme="minorHAnsi" w:cstheme="minorHAnsi"/>
          <w:sz w:val="24"/>
          <w:szCs w:val="24"/>
        </w:rPr>
        <w:t>Iniciativa que presenta,</w:t>
      </w:r>
      <w:r w:rsidR="000F3A0F" w:rsidRPr="00664DDE">
        <w:rPr>
          <w:rFonts w:asciiTheme="minorHAnsi" w:hAnsiTheme="minorHAnsi" w:cstheme="minorHAnsi"/>
          <w:sz w:val="24"/>
          <w:szCs w:val="24"/>
        </w:rPr>
        <w:t xml:space="preserve"> </w:t>
      </w:r>
      <w:r w:rsidR="00153DCE" w:rsidRPr="00664DDE">
        <w:rPr>
          <w:rFonts w:asciiTheme="minorHAnsi" w:hAnsiTheme="minorHAnsi" w:cstheme="minorHAnsi"/>
          <w:sz w:val="24"/>
          <w:szCs w:val="24"/>
        </w:rPr>
        <w:t>l</w:t>
      </w:r>
      <w:r w:rsidR="0038189F" w:rsidRPr="00664DDE">
        <w:rPr>
          <w:rFonts w:asciiTheme="minorHAnsi" w:hAnsiTheme="minorHAnsi" w:cstheme="minorHAnsi"/>
          <w:sz w:val="24"/>
          <w:szCs w:val="24"/>
        </w:rPr>
        <w:t xml:space="preserve">a diputada Blanca </w:t>
      </w:r>
      <w:proofErr w:type="spellStart"/>
      <w:r w:rsidR="0038189F" w:rsidRPr="00664DDE">
        <w:rPr>
          <w:rFonts w:asciiTheme="minorHAnsi" w:hAnsiTheme="minorHAnsi" w:cstheme="minorHAnsi"/>
          <w:sz w:val="24"/>
          <w:szCs w:val="24"/>
        </w:rPr>
        <w:t>Eppen</w:t>
      </w:r>
      <w:proofErr w:type="spellEnd"/>
      <w:r w:rsidR="0038189F" w:rsidRPr="00664DDE">
        <w:rPr>
          <w:rFonts w:asciiTheme="minorHAnsi" w:hAnsiTheme="minorHAnsi" w:cstheme="minorHAnsi"/>
          <w:sz w:val="24"/>
          <w:szCs w:val="24"/>
        </w:rPr>
        <w:t xml:space="preserve"> Canales, conjuntamente con los diputados del Grupo Parlamentario “Del Partido Acción Nacional”; en ejercicio de la facultad legislativa que nos concede el artículo 59 Fracción I, 67 Fracción I de la Constitución Política del Estado de Coahuila de Zaragoza, y co</w:t>
      </w:r>
      <w:r w:rsidR="004E2A44" w:rsidRPr="00664DDE">
        <w:rPr>
          <w:rFonts w:asciiTheme="minorHAnsi" w:hAnsiTheme="minorHAnsi" w:cstheme="minorHAnsi"/>
          <w:sz w:val="24"/>
          <w:szCs w:val="24"/>
        </w:rPr>
        <w:t xml:space="preserve">n fundamento en los artículos 21 Fracción </w:t>
      </w:r>
      <w:r w:rsidR="00437AA8" w:rsidRPr="00664DDE">
        <w:rPr>
          <w:rFonts w:asciiTheme="minorHAnsi" w:hAnsiTheme="minorHAnsi" w:cstheme="minorHAnsi"/>
          <w:sz w:val="24"/>
          <w:szCs w:val="24"/>
        </w:rPr>
        <w:t>I</w:t>
      </w:r>
      <w:r w:rsidR="004E2A44" w:rsidRPr="00664DDE">
        <w:rPr>
          <w:rFonts w:asciiTheme="minorHAnsi" w:hAnsiTheme="minorHAnsi" w:cstheme="minorHAnsi"/>
          <w:sz w:val="24"/>
          <w:szCs w:val="24"/>
        </w:rPr>
        <w:t>V y</w:t>
      </w:r>
      <w:r w:rsidR="0038189F" w:rsidRPr="00664DDE">
        <w:rPr>
          <w:rFonts w:asciiTheme="minorHAnsi" w:hAnsiTheme="minorHAnsi" w:cstheme="minorHAnsi"/>
          <w:sz w:val="24"/>
          <w:szCs w:val="24"/>
        </w:rPr>
        <w:t xml:space="preserve"> 159</w:t>
      </w:r>
      <w:r w:rsidR="004E2A44" w:rsidRPr="00664DDE">
        <w:rPr>
          <w:rFonts w:asciiTheme="minorHAnsi" w:hAnsiTheme="minorHAnsi" w:cstheme="minorHAnsi"/>
          <w:sz w:val="24"/>
          <w:szCs w:val="24"/>
        </w:rPr>
        <w:t xml:space="preserve">, fracción I </w:t>
      </w:r>
      <w:r w:rsidR="0038189F" w:rsidRPr="00664DDE">
        <w:rPr>
          <w:rFonts w:asciiTheme="minorHAnsi" w:hAnsiTheme="minorHAnsi" w:cstheme="minorHAnsi"/>
          <w:sz w:val="24"/>
          <w:szCs w:val="24"/>
        </w:rPr>
        <w:t>de la</w:t>
      </w:r>
      <w:r w:rsidR="00437AA8" w:rsidRPr="00664DDE">
        <w:rPr>
          <w:rFonts w:asciiTheme="minorHAnsi" w:hAnsiTheme="minorHAnsi" w:cstheme="minorHAnsi"/>
          <w:sz w:val="24"/>
          <w:szCs w:val="24"/>
        </w:rPr>
        <w:t xml:space="preserve"> Ley Orgánica del Congreso del Estado Independiente, Libre y Soberano de Coahuila de Zaragoza</w:t>
      </w:r>
      <w:r w:rsidR="0038189F" w:rsidRPr="00664DDE">
        <w:rPr>
          <w:rFonts w:asciiTheme="minorHAnsi" w:hAnsiTheme="minorHAnsi" w:cstheme="minorHAnsi"/>
          <w:sz w:val="24"/>
          <w:szCs w:val="24"/>
        </w:rPr>
        <w:t>, presentamos  INICIATIVA CON PRO</w:t>
      </w:r>
      <w:r w:rsidR="000F3A0F" w:rsidRPr="00664DDE">
        <w:rPr>
          <w:rFonts w:asciiTheme="minorHAnsi" w:hAnsiTheme="minorHAnsi" w:cstheme="minorHAnsi"/>
          <w:sz w:val="24"/>
          <w:szCs w:val="24"/>
        </w:rPr>
        <w:t>YECTO DE DECRETO  por la que se  adiciona un</w:t>
      </w:r>
      <w:r w:rsidR="004E2A44" w:rsidRPr="00664DDE">
        <w:rPr>
          <w:rFonts w:asciiTheme="minorHAnsi" w:hAnsiTheme="minorHAnsi" w:cstheme="minorHAnsi"/>
          <w:sz w:val="24"/>
          <w:szCs w:val="24"/>
        </w:rPr>
        <w:t xml:space="preserve"> párrafo</w:t>
      </w:r>
      <w:r w:rsidR="000F3A0F" w:rsidRPr="00664DDE">
        <w:rPr>
          <w:rFonts w:asciiTheme="minorHAnsi" w:hAnsiTheme="minorHAnsi" w:cstheme="minorHAnsi"/>
          <w:sz w:val="24"/>
          <w:szCs w:val="24"/>
        </w:rPr>
        <w:t xml:space="preserve"> cuarto  al inciso c)</w:t>
      </w:r>
      <w:r w:rsidR="009352BC" w:rsidRPr="00664DDE">
        <w:rPr>
          <w:rFonts w:asciiTheme="minorHAnsi" w:hAnsiTheme="minorHAnsi" w:cstheme="minorHAnsi"/>
          <w:sz w:val="24"/>
          <w:szCs w:val="24"/>
        </w:rPr>
        <w:t xml:space="preserve">, recorriendo el que actualmente ocupa esa posición, haciendo lo mismo con los demás del artículo 7 </w:t>
      </w:r>
      <w:r w:rsidR="0038189F" w:rsidRPr="00664DDE">
        <w:rPr>
          <w:rFonts w:asciiTheme="minorHAnsi" w:hAnsiTheme="minorHAnsi" w:cstheme="minorHAnsi"/>
          <w:sz w:val="24"/>
          <w:szCs w:val="24"/>
        </w:rPr>
        <w:t>d</w:t>
      </w:r>
      <w:r w:rsidR="009352BC" w:rsidRPr="00664DDE">
        <w:rPr>
          <w:rFonts w:asciiTheme="minorHAnsi" w:hAnsiTheme="minorHAnsi" w:cstheme="minorHAnsi"/>
          <w:sz w:val="24"/>
          <w:szCs w:val="24"/>
        </w:rPr>
        <w:t>e la Constitución Política d</w:t>
      </w:r>
      <w:r w:rsidR="0038189F" w:rsidRPr="00664DDE">
        <w:rPr>
          <w:rFonts w:asciiTheme="minorHAnsi" w:hAnsiTheme="minorHAnsi" w:cstheme="minorHAnsi"/>
          <w:sz w:val="24"/>
          <w:szCs w:val="24"/>
        </w:rPr>
        <w:t>el</w:t>
      </w:r>
      <w:r w:rsidRPr="00664DDE">
        <w:rPr>
          <w:rFonts w:asciiTheme="minorHAnsi" w:hAnsiTheme="minorHAnsi" w:cstheme="minorHAnsi"/>
          <w:sz w:val="24"/>
          <w:szCs w:val="24"/>
        </w:rPr>
        <w:t xml:space="preserve"> Estado de Coahuila de Zar</w:t>
      </w:r>
      <w:r w:rsidR="000F3A0F" w:rsidRPr="00664DDE">
        <w:rPr>
          <w:rFonts w:asciiTheme="minorHAnsi" w:hAnsiTheme="minorHAnsi" w:cstheme="minorHAnsi"/>
          <w:sz w:val="24"/>
          <w:szCs w:val="24"/>
        </w:rPr>
        <w:t xml:space="preserve">agoza; con base en la siguiente: </w:t>
      </w:r>
    </w:p>
    <w:p w:rsidR="0038189F" w:rsidRPr="00664DDE" w:rsidRDefault="0038189F" w:rsidP="00664DDE">
      <w:pPr>
        <w:spacing w:line="360" w:lineRule="auto"/>
        <w:jc w:val="center"/>
        <w:rPr>
          <w:rFonts w:asciiTheme="minorHAnsi" w:hAnsiTheme="minorHAnsi" w:cstheme="minorHAnsi"/>
          <w:sz w:val="24"/>
          <w:szCs w:val="24"/>
        </w:rPr>
      </w:pPr>
      <w:r w:rsidRPr="00664DDE">
        <w:rPr>
          <w:rFonts w:asciiTheme="minorHAnsi" w:hAnsiTheme="minorHAnsi" w:cstheme="minorHAnsi"/>
          <w:sz w:val="24"/>
          <w:szCs w:val="24"/>
        </w:rPr>
        <w:t>Exposición de motivos</w:t>
      </w:r>
    </w:p>
    <w:p w:rsidR="000031DF" w:rsidRPr="00664DDE" w:rsidRDefault="000031DF" w:rsidP="0038189F">
      <w:pPr>
        <w:spacing w:line="360" w:lineRule="auto"/>
        <w:rPr>
          <w:rFonts w:asciiTheme="minorHAnsi" w:hAnsiTheme="minorHAnsi" w:cstheme="minorHAnsi"/>
          <w:sz w:val="24"/>
          <w:szCs w:val="24"/>
        </w:rPr>
      </w:pPr>
      <w:r w:rsidRPr="00664DDE">
        <w:rPr>
          <w:rFonts w:asciiTheme="minorHAnsi" w:hAnsiTheme="minorHAnsi" w:cstheme="minorHAnsi"/>
          <w:sz w:val="24"/>
          <w:szCs w:val="24"/>
        </w:rPr>
        <w:t>La Convención sobre la Eliminación de todas las Formas de Discriminación contra la Mujer, (CEDAW); establece en materia de deberes de los estados firmantes, lo siguiente:</w:t>
      </w:r>
    </w:p>
    <w:p w:rsidR="00437AA8" w:rsidRPr="00664DDE" w:rsidRDefault="00437AA8" w:rsidP="0038189F">
      <w:pPr>
        <w:spacing w:line="360" w:lineRule="auto"/>
        <w:rPr>
          <w:rFonts w:asciiTheme="minorHAnsi" w:hAnsiTheme="minorHAnsi" w:cstheme="minorHAnsi"/>
          <w:sz w:val="24"/>
          <w:szCs w:val="24"/>
        </w:rPr>
      </w:pPr>
    </w:p>
    <w:p w:rsidR="000031DF" w:rsidRPr="00664DDE" w:rsidRDefault="000031DF" w:rsidP="000031DF">
      <w:pPr>
        <w:spacing w:line="360" w:lineRule="auto"/>
        <w:rPr>
          <w:rFonts w:asciiTheme="minorHAnsi" w:hAnsiTheme="minorHAnsi" w:cstheme="minorHAnsi"/>
          <w:i/>
          <w:sz w:val="24"/>
          <w:szCs w:val="24"/>
        </w:rPr>
      </w:pPr>
      <w:r w:rsidRPr="00664DDE">
        <w:rPr>
          <w:rFonts w:asciiTheme="minorHAnsi" w:hAnsiTheme="minorHAnsi" w:cstheme="minorHAnsi"/>
          <w:i/>
          <w:sz w:val="24"/>
          <w:szCs w:val="24"/>
        </w:rPr>
        <w:t>Artículo 2</w:t>
      </w:r>
    </w:p>
    <w:p w:rsidR="000031DF" w:rsidRPr="00664DDE" w:rsidRDefault="000031DF" w:rsidP="000031DF">
      <w:pPr>
        <w:spacing w:line="360" w:lineRule="auto"/>
        <w:rPr>
          <w:rFonts w:asciiTheme="minorHAnsi" w:hAnsiTheme="minorHAnsi" w:cstheme="minorHAnsi"/>
          <w:i/>
          <w:sz w:val="24"/>
          <w:szCs w:val="24"/>
        </w:rPr>
      </w:pPr>
    </w:p>
    <w:p w:rsidR="000031DF" w:rsidRPr="00664DDE" w:rsidRDefault="000031DF" w:rsidP="000031DF">
      <w:pPr>
        <w:spacing w:line="360" w:lineRule="auto"/>
        <w:rPr>
          <w:rFonts w:asciiTheme="minorHAnsi" w:hAnsiTheme="minorHAnsi" w:cstheme="minorHAnsi"/>
          <w:i/>
          <w:sz w:val="24"/>
          <w:szCs w:val="24"/>
        </w:rPr>
      </w:pPr>
      <w:r w:rsidRPr="00664DDE">
        <w:rPr>
          <w:rFonts w:asciiTheme="minorHAnsi" w:hAnsiTheme="minorHAnsi" w:cstheme="minorHAnsi"/>
          <w:i/>
          <w:sz w:val="24"/>
          <w:szCs w:val="24"/>
        </w:rPr>
        <w:t>Los Estados Partes condenan la discriminación contra la mujer en todas sus formas, convienen en seguir, por todos los medios apropiados y sin dilaciones, una política encaminada a eliminar la discriminación contra la mujer y, con tal objeto, se comprometen a:</w:t>
      </w:r>
    </w:p>
    <w:p w:rsidR="000031DF" w:rsidRPr="00664DDE" w:rsidRDefault="000031DF" w:rsidP="000031DF">
      <w:pPr>
        <w:spacing w:line="360" w:lineRule="auto"/>
        <w:rPr>
          <w:rFonts w:asciiTheme="minorHAnsi" w:hAnsiTheme="minorHAnsi" w:cstheme="minorHAnsi"/>
          <w:i/>
          <w:sz w:val="24"/>
          <w:szCs w:val="24"/>
        </w:rPr>
      </w:pPr>
    </w:p>
    <w:p w:rsidR="000031DF" w:rsidRPr="00664DDE" w:rsidRDefault="000031DF" w:rsidP="000031DF">
      <w:pPr>
        <w:spacing w:line="360" w:lineRule="auto"/>
        <w:rPr>
          <w:rFonts w:asciiTheme="minorHAnsi" w:hAnsiTheme="minorHAnsi" w:cstheme="minorHAnsi"/>
          <w:i/>
          <w:sz w:val="24"/>
          <w:szCs w:val="24"/>
        </w:rPr>
      </w:pPr>
      <w:r w:rsidRPr="00664DDE">
        <w:rPr>
          <w:rFonts w:asciiTheme="minorHAnsi" w:hAnsiTheme="minorHAnsi" w:cstheme="minorHAnsi"/>
          <w:i/>
          <w:sz w:val="24"/>
          <w:szCs w:val="24"/>
        </w:rPr>
        <w:t>a) Consagrar, si aún no lo han hecho, en sus constituciones nacionales y en cualquier otra legislación apropiada el principio de la igualdad del hombre y de la mujer y asegurar por ley u otros medios apropiados la realización práctica de ese principio;</w:t>
      </w:r>
    </w:p>
    <w:p w:rsidR="000031DF" w:rsidRPr="00664DDE" w:rsidRDefault="000031DF" w:rsidP="000031DF">
      <w:pPr>
        <w:spacing w:line="360" w:lineRule="auto"/>
        <w:rPr>
          <w:rFonts w:asciiTheme="minorHAnsi" w:hAnsiTheme="minorHAnsi" w:cstheme="minorHAnsi"/>
          <w:i/>
          <w:sz w:val="24"/>
          <w:szCs w:val="24"/>
        </w:rPr>
      </w:pPr>
    </w:p>
    <w:p w:rsidR="000031DF" w:rsidRPr="00664DDE" w:rsidRDefault="000031DF" w:rsidP="000031DF">
      <w:pPr>
        <w:spacing w:line="360" w:lineRule="auto"/>
        <w:rPr>
          <w:rFonts w:asciiTheme="minorHAnsi" w:hAnsiTheme="minorHAnsi" w:cstheme="minorHAnsi"/>
          <w:i/>
          <w:sz w:val="24"/>
          <w:szCs w:val="24"/>
        </w:rPr>
      </w:pPr>
      <w:r w:rsidRPr="00664DDE">
        <w:rPr>
          <w:rFonts w:asciiTheme="minorHAnsi" w:hAnsiTheme="minorHAnsi" w:cstheme="minorHAnsi"/>
          <w:i/>
          <w:sz w:val="24"/>
          <w:szCs w:val="24"/>
        </w:rPr>
        <w:lastRenderedPageBreak/>
        <w:t>b) Adoptar medidas adecuadas, legislativas y de otro carácter, con las sanciones correspondientes, que prohíban toda discriminación contra la mujer;</w:t>
      </w:r>
    </w:p>
    <w:p w:rsidR="0038189F" w:rsidRPr="00664DDE" w:rsidRDefault="0038189F" w:rsidP="0038189F">
      <w:pPr>
        <w:spacing w:line="360" w:lineRule="auto"/>
        <w:rPr>
          <w:rFonts w:asciiTheme="minorHAnsi" w:hAnsiTheme="minorHAnsi" w:cstheme="minorHAnsi"/>
          <w:sz w:val="24"/>
          <w:szCs w:val="24"/>
        </w:rPr>
      </w:pPr>
    </w:p>
    <w:p w:rsidR="000031DF" w:rsidRPr="00664DDE" w:rsidRDefault="000031DF" w:rsidP="0038189F">
      <w:pPr>
        <w:spacing w:line="360" w:lineRule="auto"/>
        <w:rPr>
          <w:rFonts w:asciiTheme="minorHAnsi" w:hAnsiTheme="minorHAnsi" w:cstheme="minorHAnsi"/>
          <w:sz w:val="24"/>
          <w:szCs w:val="24"/>
        </w:rPr>
      </w:pPr>
      <w:r w:rsidRPr="00664DDE">
        <w:rPr>
          <w:rFonts w:asciiTheme="minorHAnsi" w:hAnsiTheme="minorHAnsi" w:cstheme="minorHAnsi"/>
          <w:sz w:val="24"/>
          <w:szCs w:val="24"/>
        </w:rPr>
        <w:t>Asimismo, la Declaración sobre la Eliminación de la Violencia Contra la Mujer, dispone:</w:t>
      </w:r>
    </w:p>
    <w:p w:rsidR="000031DF" w:rsidRPr="00664DDE" w:rsidRDefault="000031DF" w:rsidP="0038189F">
      <w:pPr>
        <w:spacing w:line="360" w:lineRule="auto"/>
        <w:rPr>
          <w:rFonts w:asciiTheme="minorHAnsi" w:hAnsiTheme="minorHAnsi" w:cstheme="minorHAnsi"/>
          <w:sz w:val="24"/>
          <w:szCs w:val="24"/>
        </w:rPr>
      </w:pPr>
    </w:p>
    <w:p w:rsidR="000031DF" w:rsidRPr="00664DDE" w:rsidRDefault="000031DF" w:rsidP="000031DF">
      <w:pPr>
        <w:spacing w:line="360" w:lineRule="auto"/>
        <w:rPr>
          <w:rFonts w:asciiTheme="minorHAnsi" w:hAnsiTheme="minorHAnsi" w:cstheme="minorHAnsi"/>
          <w:i/>
          <w:sz w:val="24"/>
          <w:szCs w:val="24"/>
        </w:rPr>
      </w:pPr>
      <w:r w:rsidRPr="00664DDE">
        <w:rPr>
          <w:rFonts w:asciiTheme="minorHAnsi" w:hAnsiTheme="minorHAnsi" w:cstheme="minorHAnsi"/>
          <w:i/>
          <w:sz w:val="24"/>
          <w:szCs w:val="24"/>
        </w:rPr>
        <w:t>Artículo 2</w:t>
      </w:r>
    </w:p>
    <w:p w:rsidR="000031DF" w:rsidRPr="00664DDE" w:rsidRDefault="000031DF" w:rsidP="000031DF">
      <w:pPr>
        <w:spacing w:line="360" w:lineRule="auto"/>
        <w:rPr>
          <w:rFonts w:asciiTheme="minorHAnsi" w:hAnsiTheme="minorHAnsi" w:cstheme="minorHAnsi"/>
          <w:i/>
          <w:sz w:val="24"/>
          <w:szCs w:val="24"/>
        </w:rPr>
      </w:pPr>
    </w:p>
    <w:p w:rsidR="000031DF" w:rsidRPr="00664DDE" w:rsidRDefault="000031DF" w:rsidP="000031DF">
      <w:pPr>
        <w:spacing w:line="360" w:lineRule="auto"/>
        <w:rPr>
          <w:rFonts w:asciiTheme="minorHAnsi" w:hAnsiTheme="minorHAnsi" w:cstheme="minorHAnsi"/>
          <w:i/>
          <w:sz w:val="24"/>
          <w:szCs w:val="24"/>
        </w:rPr>
      </w:pPr>
      <w:r w:rsidRPr="00664DDE">
        <w:rPr>
          <w:rFonts w:asciiTheme="minorHAnsi" w:hAnsiTheme="minorHAnsi" w:cstheme="minorHAnsi"/>
          <w:i/>
          <w:sz w:val="24"/>
          <w:szCs w:val="24"/>
        </w:rPr>
        <w:t>Se entenderá que la violencia contra la mujer abarca los siguientes actos, aunque sin limitarse a ellos:</w:t>
      </w:r>
    </w:p>
    <w:p w:rsidR="000031DF" w:rsidRPr="00664DDE" w:rsidRDefault="000031DF" w:rsidP="000031DF">
      <w:pPr>
        <w:spacing w:line="360" w:lineRule="auto"/>
        <w:rPr>
          <w:rFonts w:asciiTheme="minorHAnsi" w:hAnsiTheme="minorHAnsi" w:cstheme="minorHAnsi"/>
          <w:i/>
          <w:sz w:val="24"/>
          <w:szCs w:val="24"/>
        </w:rPr>
      </w:pPr>
    </w:p>
    <w:p w:rsidR="000031DF" w:rsidRPr="00664DDE" w:rsidRDefault="000031DF" w:rsidP="000031DF">
      <w:pPr>
        <w:spacing w:line="360" w:lineRule="auto"/>
        <w:rPr>
          <w:rFonts w:asciiTheme="minorHAnsi" w:hAnsiTheme="minorHAnsi" w:cstheme="minorHAnsi"/>
          <w:i/>
          <w:sz w:val="24"/>
          <w:szCs w:val="24"/>
        </w:rPr>
      </w:pPr>
      <w:r w:rsidRPr="00664DDE">
        <w:rPr>
          <w:rFonts w:asciiTheme="minorHAnsi" w:hAnsiTheme="minorHAnsi" w:cstheme="minorHAnsi"/>
          <w:i/>
          <w:sz w:val="24"/>
          <w:szCs w:val="24"/>
        </w:rPr>
        <w:t>a) La violencia física, sexual y sicológica que se produzca en la familia, incluidos los malos tratos, el abuso sexual de las niñas en el hogar, la violencia relacionada con la dote, la violación por el marido, la mutilación genital femenina y otras prácticas tradicionales nocivas para la mujer, los actos de violencia perpetrados por otros miembros de la familia y la violencia relacionada con la explotación;</w:t>
      </w:r>
    </w:p>
    <w:p w:rsidR="000031DF" w:rsidRPr="00664DDE" w:rsidRDefault="000031DF" w:rsidP="000031DF">
      <w:pPr>
        <w:spacing w:line="360" w:lineRule="auto"/>
        <w:rPr>
          <w:rFonts w:asciiTheme="minorHAnsi" w:hAnsiTheme="minorHAnsi" w:cstheme="minorHAnsi"/>
          <w:i/>
          <w:sz w:val="24"/>
          <w:szCs w:val="24"/>
        </w:rPr>
      </w:pPr>
    </w:p>
    <w:p w:rsidR="000031DF" w:rsidRPr="00664DDE" w:rsidRDefault="000031DF" w:rsidP="000031DF">
      <w:pPr>
        <w:spacing w:line="360" w:lineRule="auto"/>
        <w:rPr>
          <w:rFonts w:asciiTheme="minorHAnsi" w:hAnsiTheme="minorHAnsi" w:cstheme="minorHAnsi"/>
          <w:i/>
          <w:sz w:val="24"/>
          <w:szCs w:val="24"/>
        </w:rPr>
      </w:pPr>
      <w:r w:rsidRPr="00664DDE">
        <w:rPr>
          <w:rFonts w:asciiTheme="minorHAnsi" w:hAnsiTheme="minorHAnsi" w:cstheme="minorHAnsi"/>
          <w:i/>
          <w:sz w:val="24"/>
          <w:szCs w:val="24"/>
        </w:rPr>
        <w:t>b) La violencia física, sexual y sicológica perpetrada dentro de la comunidad en general, inclusive la violación, el abuso sexual, el acoso y la intimidación sexuales en el trabajo, en instituciones educacionales y en otros lugares, la trata de mujeres y la prostitución forzada;</w:t>
      </w:r>
    </w:p>
    <w:p w:rsidR="000031DF" w:rsidRPr="00664DDE" w:rsidRDefault="000031DF" w:rsidP="000031DF">
      <w:pPr>
        <w:spacing w:line="360" w:lineRule="auto"/>
        <w:rPr>
          <w:rFonts w:asciiTheme="minorHAnsi" w:hAnsiTheme="minorHAnsi" w:cstheme="minorHAnsi"/>
          <w:i/>
          <w:sz w:val="24"/>
          <w:szCs w:val="24"/>
        </w:rPr>
      </w:pPr>
    </w:p>
    <w:p w:rsidR="000031DF" w:rsidRPr="00664DDE" w:rsidRDefault="000031DF" w:rsidP="000031DF">
      <w:pPr>
        <w:spacing w:line="360" w:lineRule="auto"/>
        <w:rPr>
          <w:rFonts w:asciiTheme="minorHAnsi" w:hAnsiTheme="minorHAnsi" w:cstheme="minorHAnsi"/>
          <w:i/>
          <w:sz w:val="24"/>
          <w:szCs w:val="24"/>
        </w:rPr>
      </w:pPr>
      <w:r w:rsidRPr="00664DDE">
        <w:rPr>
          <w:rFonts w:asciiTheme="minorHAnsi" w:hAnsiTheme="minorHAnsi" w:cstheme="minorHAnsi"/>
          <w:i/>
          <w:sz w:val="24"/>
          <w:szCs w:val="24"/>
        </w:rPr>
        <w:t>c) La violencia física, sexual y sicológica perpetrada o tolerada por el Estado, dondequiera que ocurra.</w:t>
      </w:r>
    </w:p>
    <w:p w:rsidR="000031DF" w:rsidRPr="00664DDE" w:rsidRDefault="000031DF" w:rsidP="000031DF">
      <w:pPr>
        <w:spacing w:line="360" w:lineRule="auto"/>
        <w:rPr>
          <w:rFonts w:asciiTheme="minorHAnsi" w:hAnsiTheme="minorHAnsi" w:cstheme="minorHAnsi"/>
          <w:sz w:val="24"/>
          <w:szCs w:val="24"/>
        </w:rPr>
      </w:pPr>
      <w:r w:rsidRPr="00664DDE">
        <w:rPr>
          <w:rFonts w:asciiTheme="minorHAnsi" w:hAnsiTheme="minorHAnsi" w:cstheme="minorHAnsi"/>
          <w:i/>
          <w:sz w:val="24"/>
          <w:szCs w:val="24"/>
        </w:rPr>
        <w:t>….</w:t>
      </w:r>
    </w:p>
    <w:p w:rsidR="00BA1222" w:rsidRPr="00664DDE" w:rsidRDefault="00BA1222" w:rsidP="00BA1222">
      <w:pPr>
        <w:spacing w:line="360" w:lineRule="auto"/>
        <w:rPr>
          <w:rFonts w:asciiTheme="minorHAnsi" w:hAnsiTheme="minorHAnsi" w:cstheme="minorHAnsi"/>
          <w:i/>
          <w:sz w:val="24"/>
          <w:szCs w:val="24"/>
        </w:rPr>
      </w:pPr>
      <w:r w:rsidRPr="00664DDE">
        <w:rPr>
          <w:rFonts w:asciiTheme="minorHAnsi" w:hAnsiTheme="minorHAnsi" w:cstheme="minorHAnsi"/>
          <w:i/>
          <w:sz w:val="24"/>
          <w:szCs w:val="24"/>
        </w:rPr>
        <w:t>Artículo 4</w:t>
      </w:r>
    </w:p>
    <w:p w:rsidR="00BA1222" w:rsidRPr="00664DDE" w:rsidRDefault="00BA1222" w:rsidP="00BA1222">
      <w:pPr>
        <w:spacing w:line="360" w:lineRule="auto"/>
        <w:rPr>
          <w:rFonts w:asciiTheme="minorHAnsi" w:hAnsiTheme="minorHAnsi" w:cstheme="minorHAnsi"/>
          <w:i/>
          <w:sz w:val="24"/>
          <w:szCs w:val="24"/>
        </w:rPr>
      </w:pPr>
    </w:p>
    <w:p w:rsidR="00BA1222" w:rsidRPr="00664DDE" w:rsidRDefault="00BA1222" w:rsidP="00BA1222">
      <w:pPr>
        <w:spacing w:line="360" w:lineRule="auto"/>
        <w:rPr>
          <w:rFonts w:asciiTheme="minorHAnsi" w:hAnsiTheme="minorHAnsi" w:cstheme="minorHAnsi"/>
          <w:i/>
          <w:sz w:val="24"/>
          <w:szCs w:val="24"/>
        </w:rPr>
      </w:pPr>
      <w:r w:rsidRPr="00664DDE">
        <w:rPr>
          <w:rFonts w:asciiTheme="minorHAnsi" w:hAnsiTheme="minorHAnsi" w:cstheme="minorHAnsi"/>
          <w:i/>
          <w:sz w:val="24"/>
          <w:szCs w:val="24"/>
        </w:rPr>
        <w:t xml:space="preserve">Los Estados deben condenar la violencia contra la mujer y no invocar ninguna costumbre, tradición o consideración religiosa para eludir su obligación de procurar eliminarla. Los Estados deben </w:t>
      </w:r>
      <w:r w:rsidRPr="00664DDE">
        <w:rPr>
          <w:rFonts w:asciiTheme="minorHAnsi" w:hAnsiTheme="minorHAnsi" w:cstheme="minorHAnsi"/>
          <w:i/>
          <w:sz w:val="24"/>
          <w:szCs w:val="24"/>
        </w:rPr>
        <w:lastRenderedPageBreak/>
        <w:t>aplicar por todos los medios apropiados y sin demora una política encaminada a eliminar la violencia contra la mujer. Con este fin, deberán:</w:t>
      </w:r>
    </w:p>
    <w:p w:rsidR="00BA1222" w:rsidRPr="00664DDE" w:rsidRDefault="00BA1222" w:rsidP="00BA1222">
      <w:pPr>
        <w:spacing w:line="360" w:lineRule="auto"/>
        <w:rPr>
          <w:rFonts w:asciiTheme="minorHAnsi" w:hAnsiTheme="minorHAnsi" w:cstheme="minorHAnsi"/>
          <w:i/>
          <w:sz w:val="24"/>
          <w:szCs w:val="24"/>
        </w:rPr>
      </w:pPr>
    </w:p>
    <w:p w:rsidR="00BA1222" w:rsidRPr="00664DDE" w:rsidRDefault="00BA1222" w:rsidP="00BA1222">
      <w:pPr>
        <w:spacing w:line="360" w:lineRule="auto"/>
        <w:rPr>
          <w:rFonts w:asciiTheme="minorHAnsi" w:hAnsiTheme="minorHAnsi" w:cstheme="minorHAnsi"/>
          <w:i/>
          <w:sz w:val="24"/>
          <w:szCs w:val="24"/>
        </w:rPr>
      </w:pPr>
      <w:r w:rsidRPr="00664DDE">
        <w:rPr>
          <w:rFonts w:asciiTheme="minorHAnsi" w:hAnsiTheme="minorHAnsi" w:cstheme="minorHAnsi"/>
          <w:i/>
          <w:sz w:val="24"/>
          <w:szCs w:val="24"/>
        </w:rPr>
        <w:t>a) Considerar la posibilidad, cuando aún no lo hayan hecho, de ratificar la Convención sobre la eliminación de todas las formas de discriminación contra la mujer, de adherirse a ella o de retirar sus reservas a esa Convención;</w:t>
      </w:r>
    </w:p>
    <w:p w:rsidR="00BA1222" w:rsidRPr="00664DDE" w:rsidRDefault="00BA1222" w:rsidP="00BA1222">
      <w:pPr>
        <w:spacing w:line="360" w:lineRule="auto"/>
        <w:rPr>
          <w:rFonts w:asciiTheme="minorHAnsi" w:hAnsiTheme="minorHAnsi" w:cstheme="minorHAnsi"/>
          <w:i/>
          <w:sz w:val="24"/>
          <w:szCs w:val="24"/>
        </w:rPr>
      </w:pPr>
    </w:p>
    <w:p w:rsidR="00BA1222" w:rsidRPr="00664DDE" w:rsidRDefault="00BA1222" w:rsidP="00BA1222">
      <w:pPr>
        <w:spacing w:line="360" w:lineRule="auto"/>
        <w:rPr>
          <w:rFonts w:asciiTheme="minorHAnsi" w:hAnsiTheme="minorHAnsi" w:cstheme="minorHAnsi"/>
          <w:i/>
          <w:sz w:val="24"/>
          <w:szCs w:val="24"/>
        </w:rPr>
      </w:pPr>
      <w:r w:rsidRPr="00664DDE">
        <w:rPr>
          <w:rFonts w:asciiTheme="minorHAnsi" w:hAnsiTheme="minorHAnsi" w:cstheme="minorHAnsi"/>
          <w:i/>
          <w:sz w:val="24"/>
          <w:szCs w:val="24"/>
        </w:rPr>
        <w:t>b) Abstenerse de practicar la violencia contra la mujer;</w:t>
      </w:r>
    </w:p>
    <w:p w:rsidR="00BA1222" w:rsidRPr="00664DDE" w:rsidRDefault="00BA1222" w:rsidP="00BA1222">
      <w:pPr>
        <w:spacing w:line="360" w:lineRule="auto"/>
        <w:rPr>
          <w:rFonts w:asciiTheme="minorHAnsi" w:hAnsiTheme="minorHAnsi" w:cstheme="minorHAnsi"/>
          <w:i/>
          <w:sz w:val="24"/>
          <w:szCs w:val="24"/>
        </w:rPr>
      </w:pPr>
    </w:p>
    <w:p w:rsidR="000031DF" w:rsidRPr="00664DDE" w:rsidRDefault="00BA1222" w:rsidP="00BA1222">
      <w:pPr>
        <w:spacing w:line="360" w:lineRule="auto"/>
        <w:rPr>
          <w:rFonts w:asciiTheme="minorHAnsi" w:hAnsiTheme="minorHAnsi" w:cstheme="minorHAnsi"/>
          <w:i/>
          <w:sz w:val="24"/>
          <w:szCs w:val="24"/>
        </w:rPr>
      </w:pPr>
      <w:r w:rsidRPr="00664DDE">
        <w:rPr>
          <w:rFonts w:asciiTheme="minorHAnsi" w:hAnsiTheme="minorHAnsi" w:cstheme="minorHAnsi"/>
          <w:i/>
          <w:sz w:val="24"/>
          <w:szCs w:val="24"/>
        </w:rPr>
        <w:t>c) Proceder con la debida diligencia a fin de prevenir, investigar y, conforme a la legislación nacional, castigar todo acto de violencia contra la mujer, ya se trate de actos perpetrados por el Estado o por particulares;</w:t>
      </w:r>
    </w:p>
    <w:p w:rsidR="000031DF" w:rsidRPr="00664DDE" w:rsidRDefault="000031DF" w:rsidP="000031DF">
      <w:pPr>
        <w:spacing w:line="360" w:lineRule="auto"/>
        <w:rPr>
          <w:rFonts w:asciiTheme="minorHAnsi" w:hAnsiTheme="minorHAnsi" w:cstheme="minorHAnsi"/>
          <w:sz w:val="24"/>
          <w:szCs w:val="24"/>
        </w:rPr>
      </w:pPr>
    </w:p>
    <w:p w:rsidR="00BA1222" w:rsidRPr="00664DDE" w:rsidRDefault="00BA1222" w:rsidP="000031DF">
      <w:pPr>
        <w:spacing w:line="360" w:lineRule="auto"/>
        <w:rPr>
          <w:rFonts w:asciiTheme="minorHAnsi" w:hAnsiTheme="minorHAnsi" w:cstheme="minorHAnsi"/>
          <w:i/>
          <w:sz w:val="24"/>
          <w:szCs w:val="24"/>
        </w:rPr>
      </w:pPr>
      <w:r w:rsidRPr="00664DDE">
        <w:rPr>
          <w:rFonts w:asciiTheme="minorHAnsi" w:hAnsiTheme="minorHAnsi" w:cstheme="minorHAnsi"/>
          <w:i/>
          <w:sz w:val="24"/>
          <w:szCs w:val="24"/>
        </w:rPr>
        <w:t>h) Consignar en los presupuestos del Estado los recursos adecuados para sus actividades relacionadas con la eliminación de la violencia contra la mujer;</w:t>
      </w:r>
    </w:p>
    <w:p w:rsidR="00BA1222" w:rsidRPr="00664DDE" w:rsidRDefault="00BA1222" w:rsidP="000031DF">
      <w:pPr>
        <w:spacing w:line="360" w:lineRule="auto"/>
        <w:rPr>
          <w:rFonts w:asciiTheme="minorHAnsi" w:hAnsiTheme="minorHAnsi" w:cstheme="minorHAnsi"/>
          <w:i/>
          <w:sz w:val="24"/>
          <w:szCs w:val="24"/>
        </w:rPr>
      </w:pPr>
    </w:p>
    <w:p w:rsidR="00BA1222" w:rsidRPr="00664DDE" w:rsidRDefault="00BA1222" w:rsidP="000031DF">
      <w:pPr>
        <w:spacing w:line="360" w:lineRule="auto"/>
        <w:rPr>
          <w:rFonts w:asciiTheme="minorHAnsi" w:hAnsiTheme="minorHAnsi" w:cstheme="minorHAnsi"/>
          <w:sz w:val="24"/>
          <w:szCs w:val="24"/>
        </w:rPr>
      </w:pPr>
      <w:r w:rsidRPr="00664DDE">
        <w:rPr>
          <w:rFonts w:asciiTheme="minorHAnsi" w:hAnsiTheme="minorHAnsi" w:cstheme="minorHAnsi"/>
          <w:sz w:val="24"/>
          <w:szCs w:val="24"/>
        </w:rPr>
        <w:t>Para abreviar, otros tratados internacionales han sido creados para prevenir y erradicar la violencia contra la mujer; a saber: Convención Interamericana para prevenir, sancionar y erradicar la violencia contra la Mujer. (Convención de Belem Do Pará)</w:t>
      </w:r>
      <w:r w:rsidR="00437AA8" w:rsidRPr="00664DDE">
        <w:rPr>
          <w:rFonts w:asciiTheme="minorHAnsi" w:hAnsiTheme="minorHAnsi" w:cstheme="minorHAnsi"/>
          <w:sz w:val="24"/>
          <w:szCs w:val="24"/>
        </w:rPr>
        <w:t>;</w:t>
      </w:r>
      <w:r w:rsidRPr="00664DDE">
        <w:rPr>
          <w:rFonts w:asciiTheme="minorHAnsi" w:hAnsiTheme="minorHAnsi" w:cstheme="minorHAnsi"/>
          <w:sz w:val="24"/>
          <w:szCs w:val="24"/>
        </w:rPr>
        <w:t xml:space="preserve"> el Protocolo Facultativo de la Convención sobre la Eliminación de todas las formas de Discriminación contra la Mujer y</w:t>
      </w:r>
      <w:r w:rsidR="00437AA8" w:rsidRPr="00664DDE">
        <w:rPr>
          <w:rFonts w:asciiTheme="minorHAnsi" w:hAnsiTheme="minorHAnsi" w:cstheme="minorHAnsi"/>
          <w:sz w:val="24"/>
          <w:szCs w:val="24"/>
        </w:rPr>
        <w:t xml:space="preserve"> la</w:t>
      </w:r>
      <w:r w:rsidRPr="00664DDE">
        <w:rPr>
          <w:rFonts w:asciiTheme="minorHAnsi" w:hAnsiTheme="minorHAnsi" w:cstheme="minorHAnsi"/>
          <w:sz w:val="24"/>
          <w:szCs w:val="24"/>
        </w:rPr>
        <w:t xml:space="preserve"> Declaración y Plataforma de Acción de Beijing.</w:t>
      </w:r>
    </w:p>
    <w:p w:rsidR="00BA1222" w:rsidRPr="00664DDE" w:rsidRDefault="00BA1222" w:rsidP="000031DF">
      <w:pPr>
        <w:spacing w:line="360" w:lineRule="auto"/>
        <w:rPr>
          <w:rFonts w:asciiTheme="minorHAnsi" w:hAnsiTheme="minorHAnsi" w:cstheme="minorHAnsi"/>
          <w:sz w:val="24"/>
          <w:szCs w:val="24"/>
        </w:rPr>
      </w:pPr>
    </w:p>
    <w:p w:rsidR="00BA1222" w:rsidRPr="00664DDE" w:rsidRDefault="00BA1222" w:rsidP="000031DF">
      <w:pPr>
        <w:spacing w:line="360" w:lineRule="auto"/>
        <w:rPr>
          <w:rFonts w:asciiTheme="minorHAnsi" w:hAnsiTheme="minorHAnsi" w:cstheme="minorHAnsi"/>
          <w:sz w:val="24"/>
          <w:szCs w:val="24"/>
        </w:rPr>
      </w:pPr>
      <w:r w:rsidRPr="00664DDE">
        <w:rPr>
          <w:rFonts w:asciiTheme="minorHAnsi" w:hAnsiTheme="minorHAnsi" w:cstheme="minorHAnsi"/>
          <w:sz w:val="24"/>
          <w:szCs w:val="24"/>
        </w:rPr>
        <w:t>En sí y para ponerlo en contexto, existen dos grandes grupos de tratados e instrumentos internacionales a favor de los derechos de la mujer: los que se refieren a prevenir y combatir toda forma de discriminación, y los creados para prevenir y erradicar la violencia contra la mujer; íntimamente relacionados entre sí, pero diferentes en cuanto a sus contenidos y alcances.</w:t>
      </w:r>
    </w:p>
    <w:p w:rsidR="00BA1222" w:rsidRPr="00664DDE" w:rsidRDefault="00BA1222" w:rsidP="000031DF">
      <w:pPr>
        <w:spacing w:line="360" w:lineRule="auto"/>
        <w:rPr>
          <w:rFonts w:asciiTheme="minorHAnsi" w:hAnsiTheme="minorHAnsi" w:cstheme="minorHAnsi"/>
          <w:sz w:val="24"/>
          <w:szCs w:val="24"/>
        </w:rPr>
      </w:pPr>
    </w:p>
    <w:p w:rsidR="00BA1222" w:rsidRPr="00664DDE" w:rsidRDefault="00581748" w:rsidP="000031DF">
      <w:pPr>
        <w:spacing w:line="360" w:lineRule="auto"/>
        <w:rPr>
          <w:rFonts w:asciiTheme="minorHAnsi" w:hAnsiTheme="minorHAnsi" w:cstheme="minorHAnsi"/>
          <w:sz w:val="24"/>
          <w:szCs w:val="24"/>
        </w:rPr>
      </w:pPr>
      <w:r w:rsidRPr="00664DDE">
        <w:rPr>
          <w:rFonts w:asciiTheme="minorHAnsi" w:hAnsiTheme="minorHAnsi" w:cstheme="minorHAnsi"/>
          <w:sz w:val="24"/>
          <w:szCs w:val="24"/>
        </w:rPr>
        <w:lastRenderedPageBreak/>
        <w:t xml:space="preserve">En relación a los tratados dedicados a erradicar todas las formas de discriminación, los estados miembros, como México, han logrado importantes avances en el campo legislativo introduciendo en la Constitución Política y en las leyes generales  de la nación acciones afirmativas y disposiciones concretas en materia de igualdad  y en lo referente a lograr la paridad en el quehacer gubernamental. </w:t>
      </w:r>
    </w:p>
    <w:p w:rsidR="00581748" w:rsidRPr="00664DDE" w:rsidRDefault="00581748" w:rsidP="000031DF">
      <w:pPr>
        <w:spacing w:line="360" w:lineRule="auto"/>
        <w:rPr>
          <w:rFonts w:asciiTheme="minorHAnsi" w:hAnsiTheme="minorHAnsi" w:cstheme="minorHAnsi"/>
          <w:sz w:val="24"/>
          <w:szCs w:val="24"/>
        </w:rPr>
      </w:pPr>
    </w:p>
    <w:p w:rsidR="00581748" w:rsidRPr="00664DDE" w:rsidRDefault="00581748" w:rsidP="000031DF">
      <w:pPr>
        <w:spacing w:line="360" w:lineRule="auto"/>
        <w:rPr>
          <w:rFonts w:asciiTheme="minorHAnsi" w:hAnsiTheme="minorHAnsi" w:cstheme="minorHAnsi"/>
          <w:sz w:val="24"/>
          <w:szCs w:val="24"/>
        </w:rPr>
      </w:pPr>
      <w:r w:rsidRPr="00664DDE">
        <w:rPr>
          <w:rFonts w:asciiTheme="minorHAnsi" w:hAnsiTheme="minorHAnsi" w:cstheme="minorHAnsi"/>
          <w:sz w:val="24"/>
          <w:szCs w:val="24"/>
        </w:rPr>
        <w:t xml:space="preserve">Federación y estados han creado marcos legislativos para reducir la desigualdad entre mujeres y hombres y combatir los actos de discriminación que afectan a </w:t>
      </w:r>
      <w:r w:rsidR="00437AA8" w:rsidRPr="00664DDE">
        <w:rPr>
          <w:rFonts w:asciiTheme="minorHAnsi" w:hAnsiTheme="minorHAnsi" w:cstheme="minorHAnsi"/>
          <w:sz w:val="24"/>
          <w:szCs w:val="24"/>
        </w:rPr>
        <w:t>las mujeres mexicanas en todas las áreas de su existencia, especialmente en los aspectos sociales, educativos, laborales, económicos, culturales</w:t>
      </w:r>
      <w:r w:rsidRPr="00664DDE">
        <w:rPr>
          <w:rFonts w:asciiTheme="minorHAnsi" w:hAnsiTheme="minorHAnsi" w:cstheme="minorHAnsi"/>
          <w:sz w:val="24"/>
          <w:szCs w:val="24"/>
        </w:rPr>
        <w:t>.</w:t>
      </w:r>
    </w:p>
    <w:p w:rsidR="00581748" w:rsidRPr="00664DDE" w:rsidRDefault="00581748" w:rsidP="000031DF">
      <w:pPr>
        <w:spacing w:line="360" w:lineRule="auto"/>
        <w:rPr>
          <w:rFonts w:asciiTheme="minorHAnsi" w:hAnsiTheme="minorHAnsi" w:cstheme="minorHAnsi"/>
          <w:sz w:val="24"/>
          <w:szCs w:val="24"/>
        </w:rPr>
      </w:pPr>
    </w:p>
    <w:p w:rsidR="00581748" w:rsidRPr="00664DDE" w:rsidRDefault="00581748" w:rsidP="000031DF">
      <w:pPr>
        <w:spacing w:line="360" w:lineRule="auto"/>
        <w:rPr>
          <w:rFonts w:asciiTheme="minorHAnsi" w:hAnsiTheme="minorHAnsi" w:cstheme="minorHAnsi"/>
          <w:sz w:val="24"/>
          <w:szCs w:val="24"/>
        </w:rPr>
      </w:pPr>
      <w:r w:rsidRPr="00664DDE">
        <w:rPr>
          <w:rFonts w:asciiTheme="minorHAnsi" w:hAnsiTheme="minorHAnsi" w:cstheme="minorHAnsi"/>
          <w:sz w:val="24"/>
          <w:szCs w:val="24"/>
        </w:rPr>
        <w:t>Aún falta mucho por hacer, pero se han dado importante</w:t>
      </w:r>
      <w:r w:rsidR="00437AA8" w:rsidRPr="00664DDE">
        <w:rPr>
          <w:rFonts w:asciiTheme="minorHAnsi" w:hAnsiTheme="minorHAnsi" w:cstheme="minorHAnsi"/>
          <w:sz w:val="24"/>
          <w:szCs w:val="24"/>
        </w:rPr>
        <w:t>s</w:t>
      </w:r>
      <w:r w:rsidRPr="00664DDE">
        <w:rPr>
          <w:rFonts w:asciiTheme="minorHAnsi" w:hAnsiTheme="minorHAnsi" w:cstheme="minorHAnsi"/>
          <w:sz w:val="24"/>
          <w:szCs w:val="24"/>
        </w:rPr>
        <w:t xml:space="preserve"> pasos.</w:t>
      </w:r>
    </w:p>
    <w:p w:rsidR="00581748" w:rsidRPr="00664DDE" w:rsidRDefault="00581748" w:rsidP="000031DF">
      <w:pPr>
        <w:spacing w:line="360" w:lineRule="auto"/>
        <w:rPr>
          <w:rFonts w:asciiTheme="minorHAnsi" w:hAnsiTheme="minorHAnsi" w:cstheme="minorHAnsi"/>
          <w:sz w:val="24"/>
          <w:szCs w:val="24"/>
        </w:rPr>
      </w:pPr>
    </w:p>
    <w:p w:rsidR="00581748" w:rsidRPr="00664DDE" w:rsidRDefault="00581748" w:rsidP="000031DF">
      <w:pPr>
        <w:spacing w:line="360" w:lineRule="auto"/>
        <w:rPr>
          <w:rFonts w:asciiTheme="minorHAnsi" w:hAnsiTheme="minorHAnsi" w:cstheme="minorHAnsi"/>
          <w:i/>
          <w:sz w:val="24"/>
          <w:szCs w:val="24"/>
        </w:rPr>
      </w:pPr>
      <w:r w:rsidRPr="00664DDE">
        <w:rPr>
          <w:rFonts w:asciiTheme="minorHAnsi" w:hAnsiTheme="minorHAnsi" w:cstheme="minorHAnsi"/>
          <w:sz w:val="24"/>
          <w:szCs w:val="24"/>
        </w:rPr>
        <w:t>En el segundo apartado, referente a prevenir y erradicar todas las formas de violencia contra la mujer, en nuestro país</w:t>
      </w:r>
      <w:r w:rsidR="00437AA8" w:rsidRPr="00664DDE">
        <w:rPr>
          <w:rFonts w:asciiTheme="minorHAnsi" w:hAnsiTheme="minorHAnsi" w:cstheme="minorHAnsi"/>
          <w:sz w:val="24"/>
          <w:szCs w:val="24"/>
        </w:rPr>
        <w:t xml:space="preserve"> se creó la Ley General de </w:t>
      </w:r>
      <w:r w:rsidRPr="00664DDE">
        <w:rPr>
          <w:rFonts w:asciiTheme="minorHAnsi" w:hAnsiTheme="minorHAnsi" w:cstheme="minorHAnsi"/>
          <w:sz w:val="24"/>
          <w:szCs w:val="24"/>
        </w:rPr>
        <w:t xml:space="preserve">Acceso de las Mujeres a una Vida Libre de Violencia. </w:t>
      </w:r>
      <w:r w:rsidR="005454AE" w:rsidRPr="00664DDE">
        <w:rPr>
          <w:rFonts w:asciiTheme="minorHAnsi" w:hAnsiTheme="minorHAnsi" w:cstheme="minorHAnsi"/>
          <w:sz w:val="24"/>
          <w:szCs w:val="24"/>
        </w:rPr>
        <w:t xml:space="preserve">Este ordenamiento establece las bases de la coordinación entre los tres órdenes de gobierno para realizar las acciones objeto de la misma; también, el artículo 3 refiere </w:t>
      </w:r>
      <w:r w:rsidR="005454AE" w:rsidRPr="00664DDE">
        <w:rPr>
          <w:rFonts w:asciiTheme="minorHAnsi" w:hAnsiTheme="minorHAnsi" w:cstheme="minorHAnsi"/>
          <w:i/>
          <w:sz w:val="24"/>
          <w:szCs w:val="24"/>
        </w:rPr>
        <w:t>“Todas las medidas que se deriven de la presente ley, garantizarán la prevención, la atención, la sanción y la erradicación de todos los tipos de violencia contra las mujeres durante su ciclo de vida y para promover su desarrollo integral y su plena participación en todas las esferas de la vida.”</w:t>
      </w:r>
    </w:p>
    <w:p w:rsidR="005454AE" w:rsidRPr="00664DDE" w:rsidRDefault="005454AE" w:rsidP="000031DF">
      <w:pPr>
        <w:spacing w:line="360" w:lineRule="auto"/>
        <w:rPr>
          <w:rFonts w:asciiTheme="minorHAnsi" w:hAnsiTheme="minorHAnsi" w:cstheme="minorHAnsi"/>
          <w:sz w:val="24"/>
          <w:szCs w:val="24"/>
        </w:rPr>
      </w:pPr>
    </w:p>
    <w:p w:rsidR="005454AE" w:rsidRPr="00664DDE" w:rsidRDefault="005454AE" w:rsidP="000031DF">
      <w:pPr>
        <w:spacing w:line="360" w:lineRule="auto"/>
        <w:rPr>
          <w:rFonts w:asciiTheme="minorHAnsi" w:hAnsiTheme="minorHAnsi" w:cstheme="minorHAnsi"/>
          <w:sz w:val="24"/>
          <w:szCs w:val="24"/>
        </w:rPr>
      </w:pPr>
      <w:r w:rsidRPr="00664DDE">
        <w:rPr>
          <w:rFonts w:asciiTheme="minorHAnsi" w:hAnsiTheme="minorHAnsi" w:cstheme="minorHAnsi"/>
          <w:sz w:val="24"/>
          <w:szCs w:val="24"/>
        </w:rPr>
        <w:t>Desde luego, esta Ley dispone también la creación de programas, un sistema nacional, las modalidades de vi</w:t>
      </w:r>
      <w:r w:rsidR="00437AA8" w:rsidRPr="00664DDE">
        <w:rPr>
          <w:rFonts w:asciiTheme="minorHAnsi" w:hAnsiTheme="minorHAnsi" w:cstheme="minorHAnsi"/>
          <w:sz w:val="24"/>
          <w:szCs w:val="24"/>
        </w:rPr>
        <w:t>olencia contra la mujer, vertida</w:t>
      </w:r>
      <w:r w:rsidRPr="00664DDE">
        <w:rPr>
          <w:rFonts w:asciiTheme="minorHAnsi" w:hAnsiTheme="minorHAnsi" w:cstheme="minorHAnsi"/>
          <w:sz w:val="24"/>
          <w:szCs w:val="24"/>
        </w:rPr>
        <w:t xml:space="preserve">s en un amplio catálogo de definiciones, así como acciones diversas y medidas de protección contra la violencia. </w:t>
      </w:r>
    </w:p>
    <w:p w:rsidR="005454AE" w:rsidRPr="00664DDE" w:rsidRDefault="005454AE" w:rsidP="000031DF">
      <w:pPr>
        <w:spacing w:line="360" w:lineRule="auto"/>
        <w:rPr>
          <w:rFonts w:asciiTheme="minorHAnsi" w:hAnsiTheme="minorHAnsi" w:cstheme="minorHAnsi"/>
          <w:sz w:val="24"/>
          <w:szCs w:val="24"/>
        </w:rPr>
      </w:pPr>
    </w:p>
    <w:p w:rsidR="005454AE" w:rsidRPr="00664DDE" w:rsidRDefault="005454AE" w:rsidP="000031DF">
      <w:pPr>
        <w:spacing w:line="360" w:lineRule="auto"/>
        <w:rPr>
          <w:rFonts w:asciiTheme="minorHAnsi" w:hAnsiTheme="minorHAnsi" w:cstheme="minorHAnsi"/>
          <w:sz w:val="24"/>
          <w:szCs w:val="24"/>
        </w:rPr>
      </w:pPr>
      <w:r w:rsidRPr="00664DDE">
        <w:rPr>
          <w:rFonts w:asciiTheme="minorHAnsi" w:hAnsiTheme="minorHAnsi" w:cstheme="minorHAnsi"/>
          <w:sz w:val="24"/>
          <w:szCs w:val="24"/>
        </w:rPr>
        <w:lastRenderedPageBreak/>
        <w:t>Al ser una Ley General,  los estados quedan o quedaron obligados a retomar y legislar sobre las bases de la m</w:t>
      </w:r>
      <w:r w:rsidR="003229D7" w:rsidRPr="00664DDE">
        <w:rPr>
          <w:rFonts w:asciiTheme="minorHAnsi" w:hAnsiTheme="minorHAnsi" w:cstheme="minorHAnsi"/>
          <w:sz w:val="24"/>
          <w:szCs w:val="24"/>
        </w:rPr>
        <w:t>isma. Destaca en este caso</w:t>
      </w:r>
      <w:r w:rsidRPr="00664DDE">
        <w:rPr>
          <w:rFonts w:asciiTheme="minorHAnsi" w:hAnsiTheme="minorHAnsi" w:cstheme="minorHAnsi"/>
          <w:sz w:val="24"/>
          <w:szCs w:val="24"/>
        </w:rPr>
        <w:t xml:space="preserve"> lo dispuesto por el artículo 49 del ordenamiento en cita, que refiere:</w:t>
      </w:r>
    </w:p>
    <w:p w:rsidR="005454AE" w:rsidRPr="00664DDE" w:rsidRDefault="005454AE" w:rsidP="000031DF">
      <w:pPr>
        <w:spacing w:line="360" w:lineRule="auto"/>
        <w:rPr>
          <w:rFonts w:asciiTheme="minorHAnsi" w:hAnsiTheme="minorHAnsi" w:cstheme="minorHAnsi"/>
          <w:sz w:val="24"/>
          <w:szCs w:val="24"/>
        </w:rPr>
      </w:pPr>
    </w:p>
    <w:p w:rsidR="005454AE" w:rsidRPr="00664DDE" w:rsidRDefault="005454AE" w:rsidP="005454AE">
      <w:pPr>
        <w:rPr>
          <w:rFonts w:asciiTheme="minorHAnsi" w:hAnsiTheme="minorHAnsi" w:cstheme="minorHAnsi"/>
          <w:i/>
          <w:sz w:val="24"/>
          <w:szCs w:val="24"/>
        </w:rPr>
      </w:pPr>
      <w:r w:rsidRPr="00664DDE">
        <w:rPr>
          <w:rFonts w:asciiTheme="minorHAnsi" w:hAnsiTheme="minorHAnsi" w:cstheme="minorHAnsi"/>
          <w:i/>
          <w:sz w:val="24"/>
          <w:szCs w:val="24"/>
        </w:rPr>
        <w:t>….Corresponde a las entidades federativas y al Distrito Federal, de conformidad con lo dispuesto por esta ley y los ordenamientos locales aplicables en la materia:</w:t>
      </w:r>
    </w:p>
    <w:p w:rsidR="005454AE" w:rsidRPr="00664DDE" w:rsidRDefault="005454AE" w:rsidP="000031DF">
      <w:pPr>
        <w:spacing w:line="360" w:lineRule="auto"/>
        <w:rPr>
          <w:rFonts w:asciiTheme="minorHAnsi" w:hAnsiTheme="minorHAnsi" w:cstheme="minorHAnsi"/>
          <w:i/>
          <w:sz w:val="24"/>
          <w:szCs w:val="24"/>
        </w:rPr>
      </w:pPr>
    </w:p>
    <w:p w:rsidR="005454AE" w:rsidRPr="00664DDE" w:rsidRDefault="005454AE" w:rsidP="000031DF">
      <w:pPr>
        <w:spacing w:line="360" w:lineRule="auto"/>
        <w:rPr>
          <w:rFonts w:asciiTheme="minorHAnsi" w:hAnsiTheme="minorHAnsi" w:cstheme="minorHAnsi"/>
          <w:i/>
          <w:sz w:val="24"/>
          <w:szCs w:val="24"/>
        </w:rPr>
      </w:pPr>
      <w:r w:rsidRPr="00664DDE">
        <w:rPr>
          <w:rFonts w:asciiTheme="minorHAnsi" w:hAnsiTheme="minorHAnsi" w:cstheme="minorHAnsi"/>
          <w:i/>
          <w:sz w:val="24"/>
          <w:szCs w:val="24"/>
        </w:rPr>
        <w:t>….</w:t>
      </w:r>
    </w:p>
    <w:p w:rsidR="005454AE" w:rsidRPr="00664DDE" w:rsidRDefault="005454AE" w:rsidP="005454AE">
      <w:pPr>
        <w:rPr>
          <w:rFonts w:asciiTheme="minorHAnsi" w:hAnsiTheme="minorHAnsi" w:cstheme="minorHAnsi"/>
          <w:i/>
          <w:sz w:val="24"/>
          <w:szCs w:val="24"/>
        </w:rPr>
      </w:pPr>
      <w:r w:rsidRPr="00664DDE">
        <w:rPr>
          <w:rFonts w:asciiTheme="minorHAnsi" w:hAnsiTheme="minorHAnsi" w:cstheme="minorHAnsi"/>
          <w:i/>
          <w:sz w:val="24"/>
          <w:szCs w:val="24"/>
        </w:rPr>
        <w:t xml:space="preserve">II. </w:t>
      </w:r>
      <w:r w:rsidRPr="00664DDE">
        <w:rPr>
          <w:rFonts w:asciiTheme="minorHAnsi" w:hAnsiTheme="minorHAnsi" w:cstheme="minorHAnsi"/>
          <w:i/>
          <w:sz w:val="24"/>
          <w:szCs w:val="24"/>
        </w:rPr>
        <w:tab/>
        <w:t>Ejercer sus facultades reglamentarias para la aplicación de la presente ley;</w:t>
      </w:r>
    </w:p>
    <w:p w:rsidR="005454AE" w:rsidRPr="00664DDE" w:rsidRDefault="005454AE" w:rsidP="000031DF">
      <w:pPr>
        <w:spacing w:line="360" w:lineRule="auto"/>
        <w:rPr>
          <w:rFonts w:asciiTheme="minorHAnsi" w:hAnsiTheme="minorHAnsi" w:cstheme="minorHAnsi"/>
          <w:i/>
          <w:sz w:val="24"/>
          <w:szCs w:val="24"/>
        </w:rPr>
      </w:pPr>
      <w:r w:rsidRPr="00664DDE">
        <w:rPr>
          <w:rFonts w:asciiTheme="minorHAnsi" w:hAnsiTheme="minorHAnsi" w:cstheme="minorHAnsi"/>
          <w:i/>
          <w:sz w:val="24"/>
          <w:szCs w:val="24"/>
        </w:rPr>
        <w:t>….</w:t>
      </w:r>
    </w:p>
    <w:p w:rsidR="005454AE" w:rsidRPr="00664DDE" w:rsidRDefault="005454AE" w:rsidP="000031DF">
      <w:pPr>
        <w:spacing w:line="360" w:lineRule="auto"/>
        <w:rPr>
          <w:rFonts w:asciiTheme="minorHAnsi" w:hAnsiTheme="minorHAnsi" w:cstheme="minorHAnsi"/>
          <w:i/>
          <w:sz w:val="24"/>
          <w:szCs w:val="24"/>
        </w:rPr>
      </w:pPr>
    </w:p>
    <w:p w:rsidR="005454AE" w:rsidRPr="00664DDE" w:rsidRDefault="005454AE" w:rsidP="005454AE">
      <w:pPr>
        <w:rPr>
          <w:rFonts w:asciiTheme="minorHAnsi" w:hAnsiTheme="minorHAnsi" w:cstheme="minorHAnsi"/>
          <w:i/>
          <w:sz w:val="24"/>
          <w:szCs w:val="24"/>
        </w:rPr>
      </w:pPr>
      <w:r w:rsidRPr="00664DDE">
        <w:rPr>
          <w:rFonts w:asciiTheme="minorHAnsi" w:hAnsiTheme="minorHAnsi" w:cstheme="minorHAnsi"/>
          <w:i/>
          <w:sz w:val="24"/>
          <w:szCs w:val="24"/>
        </w:rPr>
        <w:t xml:space="preserve">XX. </w:t>
      </w:r>
      <w:r w:rsidRPr="00664DDE">
        <w:rPr>
          <w:rFonts w:asciiTheme="minorHAnsi" w:hAnsiTheme="minorHAnsi" w:cstheme="minorHAnsi"/>
          <w:i/>
          <w:sz w:val="24"/>
          <w:szCs w:val="24"/>
        </w:rPr>
        <w:tab/>
      </w:r>
      <w:r w:rsidRPr="00664DDE">
        <w:rPr>
          <w:rFonts w:asciiTheme="minorHAnsi" w:hAnsiTheme="minorHAnsi" w:cstheme="minorHAnsi"/>
          <w:i/>
          <w:sz w:val="24"/>
          <w:szCs w:val="24"/>
          <w:u w:val="single"/>
        </w:rPr>
        <w:t>Impulsar reformas, en el ámbito de su competencia</w:t>
      </w:r>
      <w:r w:rsidRPr="00664DDE">
        <w:rPr>
          <w:rFonts w:asciiTheme="minorHAnsi" w:hAnsiTheme="minorHAnsi" w:cstheme="minorHAnsi"/>
          <w:i/>
          <w:sz w:val="24"/>
          <w:szCs w:val="24"/>
        </w:rPr>
        <w:t>, para el cumplimiento de los objetivos de la presente ley, así como para establecer como agravantes los delitos contra la vida y la integridad cuando estos sean cometidos contra mujeres, por su condición de género;</w:t>
      </w:r>
    </w:p>
    <w:p w:rsidR="005454AE" w:rsidRPr="00664DDE" w:rsidRDefault="005454AE" w:rsidP="000031DF">
      <w:pPr>
        <w:spacing w:line="360" w:lineRule="auto"/>
        <w:rPr>
          <w:rFonts w:asciiTheme="minorHAnsi" w:hAnsiTheme="minorHAnsi" w:cstheme="minorHAnsi"/>
          <w:i/>
          <w:sz w:val="24"/>
          <w:szCs w:val="24"/>
        </w:rPr>
      </w:pPr>
    </w:p>
    <w:p w:rsidR="003229D7" w:rsidRPr="00664DDE" w:rsidRDefault="003229D7" w:rsidP="000031DF">
      <w:pPr>
        <w:spacing w:line="360" w:lineRule="auto"/>
        <w:rPr>
          <w:rFonts w:asciiTheme="minorHAnsi" w:hAnsiTheme="minorHAnsi" w:cstheme="minorHAnsi"/>
          <w:sz w:val="24"/>
          <w:szCs w:val="24"/>
        </w:rPr>
      </w:pPr>
      <w:r w:rsidRPr="00664DDE">
        <w:rPr>
          <w:rFonts w:asciiTheme="minorHAnsi" w:hAnsiTheme="minorHAnsi" w:cstheme="minorHAnsi"/>
          <w:sz w:val="24"/>
          <w:szCs w:val="24"/>
        </w:rPr>
        <w:t xml:space="preserve">Repetimos, los tratados internacionales y los ordenamientos de cada país para prevenir y combatir la discriminación y la violencia contra la mujer están ligados entre sí, tanto en el aspecto legislativo y jurídico como en lo referente a sus alcances; máxime cuando atendemos al amplio concepto de violencia de género, que incluye todo tipo de violencia contra la mujer, física, sicológica, sexual, económica, así como otra modalidades que no implican en todos los casos agresiones o daños físicos. </w:t>
      </w:r>
    </w:p>
    <w:p w:rsidR="003229D7" w:rsidRPr="00664DDE" w:rsidRDefault="003229D7" w:rsidP="000031DF">
      <w:pPr>
        <w:spacing w:line="360" w:lineRule="auto"/>
        <w:rPr>
          <w:rFonts w:asciiTheme="minorHAnsi" w:hAnsiTheme="minorHAnsi" w:cstheme="minorHAnsi"/>
          <w:sz w:val="24"/>
          <w:szCs w:val="24"/>
        </w:rPr>
      </w:pPr>
    </w:p>
    <w:p w:rsidR="005454AE" w:rsidRPr="00664DDE" w:rsidRDefault="003229D7" w:rsidP="000031DF">
      <w:pPr>
        <w:spacing w:line="360" w:lineRule="auto"/>
        <w:rPr>
          <w:rFonts w:asciiTheme="minorHAnsi" w:hAnsiTheme="minorHAnsi" w:cstheme="minorHAnsi"/>
          <w:sz w:val="24"/>
          <w:szCs w:val="24"/>
        </w:rPr>
      </w:pPr>
      <w:r w:rsidRPr="00664DDE">
        <w:rPr>
          <w:rFonts w:asciiTheme="minorHAnsi" w:hAnsiTheme="minorHAnsi" w:cstheme="minorHAnsi"/>
          <w:sz w:val="24"/>
          <w:szCs w:val="24"/>
        </w:rPr>
        <w:t xml:space="preserve">Pero; para aspectos cuantitativos y cualitativos, sí podemos diferenciar unos de otros. La violencia física contra las mujeres va en aumento en el mundo; esto es, la violencia consistente en causar lesiones corporales, lesiones infamantes o degradantes, el abuso sexual, </w:t>
      </w:r>
      <w:r w:rsidR="00A240FD" w:rsidRPr="00664DDE">
        <w:rPr>
          <w:rFonts w:asciiTheme="minorHAnsi" w:hAnsiTheme="minorHAnsi" w:cstheme="minorHAnsi"/>
          <w:sz w:val="24"/>
          <w:szCs w:val="24"/>
        </w:rPr>
        <w:t xml:space="preserve">el maltrato físico, la tortura, el homicidio y el feminicidio (separamos ambos conceptos conforme a la legislación penal nacional y local), en base a esto, en nuestro país, además de la leyes de acceso de las mujeres a una vida libre de violencia, se han creado delitos como el </w:t>
      </w:r>
      <w:proofErr w:type="spellStart"/>
      <w:r w:rsidR="00A240FD" w:rsidRPr="00664DDE">
        <w:rPr>
          <w:rFonts w:asciiTheme="minorHAnsi" w:hAnsiTheme="minorHAnsi" w:cstheme="minorHAnsi"/>
          <w:sz w:val="24"/>
          <w:szCs w:val="24"/>
        </w:rPr>
        <w:t>femenicidio</w:t>
      </w:r>
      <w:proofErr w:type="spellEnd"/>
      <w:r w:rsidR="00A240FD" w:rsidRPr="00664DDE">
        <w:rPr>
          <w:rFonts w:asciiTheme="minorHAnsi" w:hAnsiTheme="minorHAnsi" w:cstheme="minorHAnsi"/>
          <w:sz w:val="24"/>
          <w:szCs w:val="24"/>
        </w:rPr>
        <w:t xml:space="preserve">, cuando el asesinato de una </w:t>
      </w:r>
      <w:r w:rsidR="00A240FD" w:rsidRPr="00664DDE">
        <w:rPr>
          <w:rFonts w:asciiTheme="minorHAnsi" w:hAnsiTheme="minorHAnsi" w:cstheme="minorHAnsi"/>
          <w:sz w:val="24"/>
          <w:szCs w:val="24"/>
        </w:rPr>
        <w:lastRenderedPageBreak/>
        <w:t>mujer guarda relación con motivos de género, de odio al género y de especial y brutal violencia en su contra.</w:t>
      </w:r>
    </w:p>
    <w:p w:rsidR="00A240FD" w:rsidRPr="00664DDE" w:rsidRDefault="00A240FD" w:rsidP="000031DF">
      <w:pPr>
        <w:spacing w:line="360" w:lineRule="auto"/>
        <w:rPr>
          <w:rFonts w:asciiTheme="minorHAnsi" w:hAnsiTheme="minorHAnsi" w:cstheme="minorHAnsi"/>
          <w:sz w:val="24"/>
          <w:szCs w:val="24"/>
        </w:rPr>
      </w:pPr>
    </w:p>
    <w:p w:rsidR="00A240FD" w:rsidRPr="00664DDE" w:rsidRDefault="00A240FD" w:rsidP="000031DF">
      <w:pPr>
        <w:spacing w:line="360" w:lineRule="auto"/>
        <w:rPr>
          <w:rFonts w:asciiTheme="minorHAnsi" w:hAnsiTheme="minorHAnsi" w:cstheme="minorHAnsi"/>
          <w:sz w:val="24"/>
          <w:szCs w:val="24"/>
        </w:rPr>
      </w:pPr>
      <w:r w:rsidRPr="00664DDE">
        <w:rPr>
          <w:rFonts w:asciiTheme="minorHAnsi" w:hAnsiTheme="minorHAnsi" w:cstheme="minorHAnsi"/>
          <w:sz w:val="24"/>
          <w:szCs w:val="24"/>
        </w:rPr>
        <w:t>Sin embargo, aún falta mucho por hacer, esto lo demuestra la forma en que los feminicidios y la violencia sexual y física contra las mujeres se han incrementado en lo</w:t>
      </w:r>
      <w:r w:rsidR="00437AA8" w:rsidRPr="00664DDE">
        <w:rPr>
          <w:rFonts w:asciiTheme="minorHAnsi" w:hAnsiTheme="minorHAnsi" w:cstheme="minorHAnsi"/>
          <w:sz w:val="24"/>
          <w:szCs w:val="24"/>
        </w:rPr>
        <w:t>s años recientes en México</w:t>
      </w:r>
      <w:r w:rsidRPr="00664DDE">
        <w:rPr>
          <w:rFonts w:asciiTheme="minorHAnsi" w:hAnsiTheme="minorHAnsi" w:cstheme="minorHAnsi"/>
          <w:sz w:val="24"/>
          <w:szCs w:val="24"/>
        </w:rPr>
        <w:t>, una violencia que no distingue clases sociales, que afecta a todas por igual.</w:t>
      </w:r>
    </w:p>
    <w:p w:rsidR="00A240FD" w:rsidRPr="00664DDE" w:rsidRDefault="00A240FD" w:rsidP="000031DF">
      <w:pPr>
        <w:spacing w:line="360" w:lineRule="auto"/>
        <w:rPr>
          <w:rFonts w:asciiTheme="minorHAnsi" w:hAnsiTheme="minorHAnsi" w:cstheme="minorHAnsi"/>
          <w:sz w:val="24"/>
          <w:szCs w:val="24"/>
        </w:rPr>
      </w:pPr>
    </w:p>
    <w:p w:rsidR="00A240FD" w:rsidRPr="00664DDE" w:rsidRDefault="00A240FD" w:rsidP="000031DF">
      <w:pPr>
        <w:spacing w:line="360" w:lineRule="auto"/>
        <w:rPr>
          <w:rFonts w:asciiTheme="minorHAnsi" w:hAnsiTheme="minorHAnsi" w:cstheme="minorHAnsi"/>
          <w:sz w:val="24"/>
          <w:szCs w:val="24"/>
        </w:rPr>
      </w:pPr>
      <w:r w:rsidRPr="00664DDE">
        <w:rPr>
          <w:rFonts w:asciiTheme="minorHAnsi" w:hAnsiTheme="minorHAnsi" w:cstheme="minorHAnsi"/>
          <w:sz w:val="24"/>
          <w:szCs w:val="24"/>
        </w:rPr>
        <w:t xml:space="preserve">Consideramos que, como lo señalan los tratados internacionales a que hicimos referencia al inicio de esta exposición de motivos, los estados miembros deben legislar de manera completa sin dejar resquicio alguno en </w:t>
      </w:r>
      <w:r w:rsidR="00A14FA7" w:rsidRPr="00664DDE">
        <w:rPr>
          <w:rFonts w:asciiTheme="minorHAnsi" w:hAnsiTheme="minorHAnsi" w:cstheme="minorHAnsi"/>
          <w:sz w:val="24"/>
          <w:szCs w:val="24"/>
        </w:rPr>
        <w:t>los marcos jurídicos para poder realmente</w:t>
      </w:r>
      <w:r w:rsidRPr="00664DDE">
        <w:rPr>
          <w:rFonts w:asciiTheme="minorHAnsi" w:hAnsiTheme="minorHAnsi" w:cstheme="minorHAnsi"/>
          <w:sz w:val="24"/>
          <w:szCs w:val="24"/>
        </w:rPr>
        <w:t xml:space="preserve"> prevenir y erradicar la violencia contra la</w:t>
      </w:r>
      <w:r w:rsidR="00A14FA7" w:rsidRPr="00664DDE">
        <w:rPr>
          <w:rFonts w:asciiTheme="minorHAnsi" w:hAnsiTheme="minorHAnsi" w:cstheme="minorHAnsi"/>
          <w:sz w:val="24"/>
          <w:szCs w:val="24"/>
        </w:rPr>
        <w:t xml:space="preserve"> mujer</w:t>
      </w:r>
      <w:r w:rsidRPr="00664DDE">
        <w:rPr>
          <w:rFonts w:asciiTheme="minorHAnsi" w:hAnsiTheme="minorHAnsi" w:cstheme="minorHAnsi"/>
          <w:sz w:val="24"/>
          <w:szCs w:val="24"/>
        </w:rPr>
        <w:t>.</w:t>
      </w:r>
    </w:p>
    <w:p w:rsidR="00A240FD" w:rsidRPr="00664DDE" w:rsidRDefault="00A240FD" w:rsidP="000031DF">
      <w:pPr>
        <w:spacing w:line="360" w:lineRule="auto"/>
        <w:rPr>
          <w:rFonts w:asciiTheme="minorHAnsi" w:hAnsiTheme="minorHAnsi" w:cstheme="minorHAnsi"/>
          <w:sz w:val="24"/>
          <w:szCs w:val="24"/>
        </w:rPr>
      </w:pPr>
    </w:p>
    <w:p w:rsidR="00A240FD" w:rsidRPr="00664DDE" w:rsidRDefault="00A240FD" w:rsidP="000031DF">
      <w:pPr>
        <w:spacing w:line="360" w:lineRule="auto"/>
        <w:rPr>
          <w:rFonts w:asciiTheme="minorHAnsi" w:hAnsiTheme="minorHAnsi" w:cstheme="minorHAnsi"/>
          <w:sz w:val="24"/>
          <w:szCs w:val="24"/>
        </w:rPr>
      </w:pPr>
      <w:r w:rsidRPr="00664DDE">
        <w:rPr>
          <w:rFonts w:asciiTheme="minorHAnsi" w:hAnsiTheme="minorHAnsi" w:cstheme="minorHAnsi"/>
          <w:sz w:val="24"/>
          <w:szCs w:val="24"/>
        </w:rPr>
        <w:t>Hicimos una investigación de derecho comparado, tanto internacional como nacional, para saber que existen constituciones (nacionales o locale</w:t>
      </w:r>
      <w:r w:rsidR="00A14FA7" w:rsidRPr="00664DDE">
        <w:rPr>
          <w:rFonts w:asciiTheme="minorHAnsi" w:hAnsiTheme="minorHAnsi" w:cstheme="minorHAnsi"/>
          <w:sz w:val="24"/>
          <w:szCs w:val="24"/>
        </w:rPr>
        <w:t>s) que contemplen el deber del E</w:t>
      </w:r>
      <w:r w:rsidRPr="00664DDE">
        <w:rPr>
          <w:rFonts w:asciiTheme="minorHAnsi" w:hAnsiTheme="minorHAnsi" w:cstheme="minorHAnsi"/>
          <w:sz w:val="24"/>
          <w:szCs w:val="24"/>
        </w:rPr>
        <w:t>stado o nación de prevenir y combatir la violencia contra la mujer</w:t>
      </w:r>
      <w:r w:rsidR="00F81ACF" w:rsidRPr="00664DDE">
        <w:rPr>
          <w:rFonts w:asciiTheme="minorHAnsi" w:hAnsiTheme="minorHAnsi" w:cstheme="minorHAnsi"/>
          <w:sz w:val="24"/>
          <w:szCs w:val="24"/>
        </w:rPr>
        <w:t xml:space="preserve"> </w:t>
      </w:r>
      <w:r w:rsidR="00F81ACF" w:rsidRPr="00664DDE">
        <w:rPr>
          <w:rFonts w:asciiTheme="minorHAnsi" w:hAnsiTheme="minorHAnsi" w:cstheme="minorHAnsi"/>
          <w:sz w:val="24"/>
          <w:szCs w:val="24"/>
          <w:u w:val="single"/>
        </w:rPr>
        <w:t>u otra clase de derechos</w:t>
      </w:r>
      <w:r w:rsidRPr="00664DDE">
        <w:rPr>
          <w:rFonts w:asciiTheme="minorHAnsi" w:hAnsiTheme="minorHAnsi" w:cstheme="minorHAnsi"/>
          <w:sz w:val="24"/>
          <w:szCs w:val="24"/>
        </w:rPr>
        <w:t>; esto fue lo que e</w:t>
      </w:r>
      <w:r w:rsidR="00F81ACF" w:rsidRPr="00664DDE">
        <w:rPr>
          <w:rFonts w:asciiTheme="minorHAnsi" w:hAnsiTheme="minorHAnsi" w:cstheme="minorHAnsi"/>
          <w:sz w:val="24"/>
          <w:szCs w:val="24"/>
        </w:rPr>
        <w:t>n</w:t>
      </w:r>
      <w:r w:rsidRPr="00664DDE">
        <w:rPr>
          <w:rFonts w:asciiTheme="minorHAnsi" w:hAnsiTheme="minorHAnsi" w:cstheme="minorHAnsi"/>
          <w:sz w:val="24"/>
          <w:szCs w:val="24"/>
        </w:rPr>
        <w:t>contramos:</w:t>
      </w:r>
    </w:p>
    <w:p w:rsidR="00A240FD" w:rsidRPr="00664DDE" w:rsidRDefault="00A240FD" w:rsidP="000031DF">
      <w:pPr>
        <w:spacing w:line="360" w:lineRule="auto"/>
        <w:rPr>
          <w:rFonts w:asciiTheme="minorHAnsi" w:hAnsiTheme="minorHAnsi" w:cstheme="minorHAnsi"/>
          <w:sz w:val="24"/>
          <w:szCs w:val="24"/>
        </w:rPr>
      </w:pPr>
    </w:p>
    <w:p w:rsidR="00F81ACF" w:rsidRPr="00664DDE" w:rsidRDefault="00F81ACF" w:rsidP="00F81ACF">
      <w:pPr>
        <w:spacing w:line="360" w:lineRule="auto"/>
        <w:jc w:val="center"/>
        <w:rPr>
          <w:rFonts w:asciiTheme="minorHAnsi" w:hAnsiTheme="minorHAnsi" w:cstheme="minorHAnsi"/>
          <w:b/>
          <w:sz w:val="24"/>
          <w:szCs w:val="24"/>
        </w:rPr>
      </w:pPr>
      <w:r w:rsidRPr="00664DDE">
        <w:rPr>
          <w:rFonts w:asciiTheme="minorHAnsi" w:hAnsiTheme="minorHAnsi" w:cstheme="minorHAnsi"/>
          <w:b/>
          <w:sz w:val="24"/>
          <w:szCs w:val="24"/>
        </w:rPr>
        <w:t>Constituciones Nacionales</w:t>
      </w:r>
    </w:p>
    <w:p w:rsidR="00A240FD" w:rsidRPr="00664DDE" w:rsidRDefault="00A240FD" w:rsidP="000031DF">
      <w:pPr>
        <w:spacing w:line="360" w:lineRule="auto"/>
        <w:rPr>
          <w:rFonts w:asciiTheme="minorHAnsi" w:hAnsiTheme="minorHAnsi" w:cstheme="minorHAnsi"/>
          <w:sz w:val="24"/>
          <w:szCs w:val="24"/>
        </w:rPr>
      </w:pPr>
    </w:p>
    <w:p w:rsidR="00F81ACF" w:rsidRPr="00664DDE" w:rsidRDefault="00F81ACF" w:rsidP="00F81ACF">
      <w:pPr>
        <w:spacing w:line="360" w:lineRule="auto"/>
        <w:rPr>
          <w:rFonts w:asciiTheme="minorHAnsi" w:hAnsiTheme="minorHAnsi" w:cstheme="minorHAnsi"/>
          <w:sz w:val="24"/>
          <w:szCs w:val="24"/>
        </w:rPr>
      </w:pPr>
      <w:r w:rsidRPr="00664DDE">
        <w:rPr>
          <w:rFonts w:asciiTheme="minorHAnsi" w:hAnsiTheme="minorHAnsi" w:cstheme="minorHAnsi"/>
          <w:sz w:val="24"/>
          <w:szCs w:val="24"/>
        </w:rPr>
        <w:t>Constitución de Colombia</w:t>
      </w:r>
    </w:p>
    <w:p w:rsidR="00F81ACF" w:rsidRPr="00664DDE" w:rsidRDefault="00F81ACF" w:rsidP="00F81ACF">
      <w:pPr>
        <w:spacing w:line="360" w:lineRule="auto"/>
        <w:rPr>
          <w:rFonts w:asciiTheme="minorHAnsi" w:hAnsiTheme="minorHAnsi" w:cstheme="minorHAnsi"/>
          <w:sz w:val="24"/>
          <w:szCs w:val="24"/>
        </w:rPr>
      </w:pPr>
    </w:p>
    <w:p w:rsidR="00F81ACF" w:rsidRPr="00664DDE" w:rsidRDefault="00F81ACF" w:rsidP="00F81ACF">
      <w:pPr>
        <w:spacing w:line="360" w:lineRule="auto"/>
        <w:rPr>
          <w:rFonts w:asciiTheme="minorHAnsi" w:hAnsiTheme="minorHAnsi" w:cstheme="minorHAnsi"/>
          <w:i/>
          <w:sz w:val="24"/>
          <w:szCs w:val="24"/>
        </w:rPr>
      </w:pPr>
      <w:r w:rsidRPr="00664DDE">
        <w:rPr>
          <w:rFonts w:asciiTheme="minorHAnsi" w:hAnsiTheme="minorHAnsi" w:cstheme="minorHAnsi"/>
          <w:i/>
          <w:sz w:val="24"/>
          <w:szCs w:val="24"/>
        </w:rPr>
        <w:t xml:space="preserve">Artículo 43. La mujer y el hombre tienen iguales derechos y oportunidades. La mujer no podrá ser sometida a ninguna clase de discriminación. Durante el embarazo y después del parto gozará de especial asistencia y protección del Estado, y recibirá de éste subsidio alimentario si entonces estuviere desempleada o desamparada. </w:t>
      </w:r>
    </w:p>
    <w:p w:rsidR="00A14FA7" w:rsidRPr="00664DDE" w:rsidRDefault="00A14FA7" w:rsidP="00F81ACF">
      <w:pPr>
        <w:spacing w:line="360" w:lineRule="auto"/>
        <w:rPr>
          <w:rFonts w:asciiTheme="minorHAnsi" w:hAnsiTheme="minorHAnsi" w:cstheme="minorHAnsi"/>
          <w:i/>
          <w:sz w:val="24"/>
          <w:szCs w:val="24"/>
        </w:rPr>
      </w:pPr>
    </w:p>
    <w:p w:rsidR="00A240FD" w:rsidRPr="00664DDE" w:rsidRDefault="00F81ACF" w:rsidP="00F81ACF">
      <w:pPr>
        <w:spacing w:line="360" w:lineRule="auto"/>
        <w:rPr>
          <w:rFonts w:asciiTheme="minorHAnsi" w:hAnsiTheme="minorHAnsi" w:cstheme="minorHAnsi"/>
          <w:i/>
          <w:sz w:val="24"/>
          <w:szCs w:val="24"/>
        </w:rPr>
      </w:pPr>
      <w:r w:rsidRPr="00664DDE">
        <w:rPr>
          <w:rFonts w:asciiTheme="minorHAnsi" w:hAnsiTheme="minorHAnsi" w:cstheme="minorHAnsi"/>
          <w:i/>
          <w:sz w:val="24"/>
          <w:szCs w:val="24"/>
        </w:rPr>
        <w:t>El Estado apoyará de manera especial a la mujer cabeza de familia.</w:t>
      </w:r>
    </w:p>
    <w:p w:rsidR="00F81ACF" w:rsidRPr="00664DDE" w:rsidRDefault="00F81ACF" w:rsidP="00F81ACF">
      <w:pPr>
        <w:spacing w:line="360" w:lineRule="auto"/>
        <w:rPr>
          <w:rFonts w:asciiTheme="minorHAnsi" w:hAnsiTheme="minorHAnsi" w:cstheme="minorHAnsi"/>
          <w:sz w:val="24"/>
          <w:szCs w:val="24"/>
        </w:rPr>
      </w:pPr>
    </w:p>
    <w:p w:rsidR="00F81ACF" w:rsidRPr="00664DDE" w:rsidRDefault="00F81ACF" w:rsidP="00F81ACF">
      <w:pPr>
        <w:spacing w:line="360" w:lineRule="auto"/>
        <w:rPr>
          <w:rFonts w:asciiTheme="minorHAnsi" w:hAnsiTheme="minorHAnsi" w:cstheme="minorHAnsi"/>
          <w:sz w:val="24"/>
          <w:szCs w:val="24"/>
        </w:rPr>
      </w:pPr>
      <w:r w:rsidRPr="00664DDE">
        <w:rPr>
          <w:rFonts w:asciiTheme="minorHAnsi" w:hAnsiTheme="minorHAnsi" w:cstheme="minorHAnsi"/>
          <w:sz w:val="24"/>
          <w:szCs w:val="24"/>
        </w:rPr>
        <w:t>Constitución de Bolivia</w:t>
      </w:r>
    </w:p>
    <w:p w:rsidR="00F81ACF" w:rsidRPr="00664DDE" w:rsidRDefault="00F81ACF" w:rsidP="00F81ACF">
      <w:pPr>
        <w:spacing w:line="360" w:lineRule="auto"/>
        <w:rPr>
          <w:rFonts w:asciiTheme="minorHAnsi" w:hAnsiTheme="minorHAnsi" w:cstheme="minorHAnsi"/>
          <w:sz w:val="24"/>
          <w:szCs w:val="24"/>
        </w:rPr>
      </w:pPr>
    </w:p>
    <w:p w:rsidR="00F81ACF" w:rsidRPr="00664DDE" w:rsidRDefault="00F81ACF" w:rsidP="00F81ACF">
      <w:pPr>
        <w:spacing w:line="360" w:lineRule="auto"/>
        <w:rPr>
          <w:rFonts w:asciiTheme="minorHAnsi" w:hAnsiTheme="minorHAnsi" w:cstheme="minorHAnsi"/>
          <w:i/>
          <w:sz w:val="24"/>
          <w:szCs w:val="24"/>
        </w:rPr>
      </w:pPr>
      <w:r w:rsidRPr="00664DDE">
        <w:rPr>
          <w:rFonts w:asciiTheme="minorHAnsi" w:hAnsiTheme="minorHAnsi" w:cstheme="minorHAnsi"/>
          <w:i/>
          <w:sz w:val="24"/>
          <w:szCs w:val="24"/>
        </w:rPr>
        <w:t>Artículo 15.</w:t>
      </w:r>
    </w:p>
    <w:p w:rsidR="00F81ACF" w:rsidRPr="00664DDE" w:rsidRDefault="00F81ACF" w:rsidP="00F81ACF">
      <w:pPr>
        <w:spacing w:line="360" w:lineRule="auto"/>
        <w:rPr>
          <w:rFonts w:asciiTheme="minorHAnsi" w:hAnsiTheme="minorHAnsi" w:cstheme="minorHAnsi"/>
          <w:i/>
          <w:sz w:val="24"/>
          <w:szCs w:val="24"/>
        </w:rPr>
      </w:pPr>
      <w:r w:rsidRPr="00664DDE">
        <w:rPr>
          <w:rFonts w:asciiTheme="minorHAnsi" w:hAnsiTheme="minorHAnsi" w:cstheme="minorHAnsi"/>
          <w:i/>
          <w:sz w:val="24"/>
          <w:szCs w:val="24"/>
        </w:rPr>
        <w:t>….</w:t>
      </w:r>
    </w:p>
    <w:p w:rsidR="00F81ACF" w:rsidRPr="00664DDE" w:rsidRDefault="00F81ACF" w:rsidP="00F81ACF">
      <w:pPr>
        <w:spacing w:line="360" w:lineRule="auto"/>
        <w:rPr>
          <w:rFonts w:asciiTheme="minorHAnsi" w:hAnsiTheme="minorHAnsi" w:cstheme="minorHAnsi"/>
          <w:i/>
          <w:sz w:val="24"/>
          <w:szCs w:val="24"/>
          <w:u w:val="single"/>
        </w:rPr>
      </w:pPr>
      <w:r w:rsidRPr="00664DDE">
        <w:rPr>
          <w:rFonts w:asciiTheme="minorHAnsi" w:hAnsiTheme="minorHAnsi" w:cstheme="minorHAnsi"/>
          <w:i/>
          <w:sz w:val="24"/>
          <w:szCs w:val="24"/>
        </w:rPr>
        <w:t xml:space="preserve">II. Todas las personas, en particular </w:t>
      </w:r>
      <w:r w:rsidRPr="00664DDE">
        <w:rPr>
          <w:rFonts w:asciiTheme="minorHAnsi" w:hAnsiTheme="minorHAnsi" w:cstheme="minorHAnsi"/>
          <w:i/>
          <w:sz w:val="24"/>
          <w:szCs w:val="24"/>
          <w:u w:val="single"/>
        </w:rPr>
        <w:t>las mujeres, tienen derecho a no sufrir violencia física, sexual o psicológica, tanto en la familia como en la sociedad.</w:t>
      </w:r>
    </w:p>
    <w:p w:rsidR="00581748" w:rsidRPr="00664DDE" w:rsidRDefault="00581748" w:rsidP="000031DF">
      <w:pPr>
        <w:spacing w:line="360" w:lineRule="auto"/>
        <w:rPr>
          <w:rFonts w:asciiTheme="minorHAnsi" w:hAnsiTheme="minorHAnsi" w:cstheme="minorHAnsi"/>
          <w:i/>
          <w:sz w:val="24"/>
          <w:szCs w:val="24"/>
        </w:rPr>
      </w:pPr>
    </w:p>
    <w:p w:rsidR="00F81ACF" w:rsidRPr="00664DDE" w:rsidRDefault="00F81ACF" w:rsidP="00F81ACF">
      <w:pPr>
        <w:spacing w:line="360" w:lineRule="auto"/>
        <w:jc w:val="center"/>
        <w:rPr>
          <w:rFonts w:asciiTheme="minorHAnsi" w:hAnsiTheme="minorHAnsi" w:cstheme="minorHAnsi"/>
          <w:b/>
          <w:sz w:val="24"/>
          <w:szCs w:val="24"/>
        </w:rPr>
      </w:pPr>
      <w:r w:rsidRPr="00664DDE">
        <w:rPr>
          <w:rFonts w:asciiTheme="minorHAnsi" w:hAnsiTheme="minorHAnsi" w:cstheme="minorHAnsi"/>
          <w:b/>
          <w:sz w:val="24"/>
          <w:szCs w:val="24"/>
        </w:rPr>
        <w:t>Constituciones Locales</w:t>
      </w:r>
    </w:p>
    <w:p w:rsidR="00E62D16" w:rsidRPr="00664DDE" w:rsidRDefault="00E62D16" w:rsidP="00F81ACF">
      <w:pPr>
        <w:spacing w:line="360" w:lineRule="auto"/>
        <w:jc w:val="center"/>
        <w:rPr>
          <w:rFonts w:asciiTheme="minorHAnsi" w:hAnsiTheme="minorHAnsi" w:cstheme="minorHAnsi"/>
          <w:b/>
          <w:sz w:val="24"/>
          <w:szCs w:val="24"/>
        </w:rPr>
      </w:pPr>
    </w:p>
    <w:p w:rsidR="00E62D16" w:rsidRPr="00664DDE" w:rsidRDefault="00E62D16" w:rsidP="00E62D16">
      <w:pPr>
        <w:spacing w:line="360" w:lineRule="auto"/>
        <w:jc w:val="left"/>
        <w:rPr>
          <w:rFonts w:asciiTheme="minorHAnsi" w:hAnsiTheme="minorHAnsi" w:cstheme="minorHAnsi"/>
          <w:sz w:val="24"/>
          <w:szCs w:val="24"/>
        </w:rPr>
      </w:pPr>
      <w:r w:rsidRPr="00664DDE">
        <w:rPr>
          <w:rFonts w:asciiTheme="minorHAnsi" w:hAnsiTheme="minorHAnsi" w:cstheme="minorHAnsi"/>
          <w:sz w:val="24"/>
          <w:szCs w:val="24"/>
        </w:rPr>
        <w:t>Constitución Política del Estado Libre y Soberano de Chiapas</w:t>
      </w:r>
    </w:p>
    <w:p w:rsidR="00E62D16" w:rsidRPr="00664DDE" w:rsidRDefault="00E62D16" w:rsidP="00E62D16">
      <w:pPr>
        <w:spacing w:line="360" w:lineRule="auto"/>
        <w:jc w:val="left"/>
        <w:rPr>
          <w:rFonts w:asciiTheme="minorHAnsi" w:hAnsiTheme="minorHAnsi" w:cstheme="minorHAnsi"/>
          <w:sz w:val="24"/>
          <w:szCs w:val="24"/>
        </w:rPr>
      </w:pPr>
    </w:p>
    <w:p w:rsidR="00E62D16" w:rsidRPr="00664DDE" w:rsidRDefault="00E62D16" w:rsidP="00E62D16">
      <w:pPr>
        <w:spacing w:line="360" w:lineRule="auto"/>
        <w:jc w:val="left"/>
        <w:rPr>
          <w:rFonts w:asciiTheme="minorHAnsi" w:hAnsiTheme="minorHAnsi" w:cstheme="minorHAnsi"/>
          <w:i/>
          <w:sz w:val="24"/>
          <w:szCs w:val="24"/>
        </w:rPr>
      </w:pPr>
      <w:r w:rsidRPr="00664DDE">
        <w:rPr>
          <w:rFonts w:asciiTheme="minorHAnsi" w:hAnsiTheme="minorHAnsi" w:cstheme="minorHAnsi"/>
          <w:i/>
          <w:sz w:val="24"/>
          <w:szCs w:val="24"/>
        </w:rPr>
        <w:t>Artículo 8. En el Estado de Chiapas se garantiza:</w:t>
      </w:r>
    </w:p>
    <w:p w:rsidR="00E62D16" w:rsidRPr="00664DDE" w:rsidRDefault="00E62D16" w:rsidP="00E62D16">
      <w:pPr>
        <w:spacing w:line="360" w:lineRule="auto"/>
        <w:jc w:val="left"/>
        <w:rPr>
          <w:rFonts w:asciiTheme="minorHAnsi" w:hAnsiTheme="minorHAnsi" w:cstheme="minorHAnsi"/>
          <w:i/>
          <w:sz w:val="24"/>
          <w:szCs w:val="24"/>
        </w:rPr>
      </w:pPr>
      <w:r w:rsidRPr="00664DDE">
        <w:rPr>
          <w:rFonts w:asciiTheme="minorHAnsi" w:hAnsiTheme="minorHAnsi" w:cstheme="minorHAnsi"/>
          <w:i/>
          <w:sz w:val="24"/>
          <w:szCs w:val="24"/>
        </w:rPr>
        <w:t>….</w:t>
      </w:r>
    </w:p>
    <w:p w:rsidR="00E62D16" w:rsidRPr="00664DDE" w:rsidRDefault="00E62D16" w:rsidP="00E62D16">
      <w:pPr>
        <w:spacing w:line="360" w:lineRule="auto"/>
        <w:jc w:val="left"/>
        <w:rPr>
          <w:rFonts w:asciiTheme="minorHAnsi" w:hAnsiTheme="minorHAnsi" w:cstheme="minorHAnsi"/>
          <w:i/>
          <w:sz w:val="24"/>
          <w:szCs w:val="24"/>
        </w:rPr>
      </w:pPr>
    </w:p>
    <w:p w:rsidR="00E62D16" w:rsidRPr="00664DDE" w:rsidRDefault="00E62D16" w:rsidP="00E62D16">
      <w:pPr>
        <w:spacing w:line="360" w:lineRule="auto"/>
        <w:jc w:val="left"/>
        <w:rPr>
          <w:rFonts w:asciiTheme="minorHAnsi" w:hAnsiTheme="minorHAnsi" w:cstheme="minorHAnsi"/>
          <w:i/>
          <w:sz w:val="24"/>
          <w:szCs w:val="24"/>
          <w:u w:val="single"/>
        </w:rPr>
      </w:pPr>
      <w:r w:rsidRPr="00664DDE">
        <w:rPr>
          <w:rFonts w:asciiTheme="minorHAnsi" w:hAnsiTheme="minorHAnsi" w:cstheme="minorHAnsi"/>
          <w:i/>
          <w:sz w:val="24"/>
          <w:szCs w:val="24"/>
        </w:rPr>
        <w:t xml:space="preserve">VII. </w:t>
      </w:r>
      <w:r w:rsidRPr="00664DDE">
        <w:rPr>
          <w:rFonts w:asciiTheme="minorHAnsi" w:hAnsiTheme="minorHAnsi" w:cstheme="minorHAnsi"/>
          <w:i/>
          <w:sz w:val="24"/>
          <w:szCs w:val="24"/>
          <w:u w:val="single"/>
        </w:rPr>
        <w:t>El derecho de todas las mujeres que habitan en Chiapas a la protección efectiva contra todo tipo de violencia incluyendo la violencia en procesos electorales y post-electorales en donde las mujeres pasen a ejercer una función pública.</w:t>
      </w:r>
    </w:p>
    <w:p w:rsidR="00E62D16" w:rsidRPr="00664DDE" w:rsidRDefault="00E62D16" w:rsidP="00E62D16">
      <w:pPr>
        <w:spacing w:line="360" w:lineRule="auto"/>
        <w:jc w:val="left"/>
        <w:rPr>
          <w:rFonts w:asciiTheme="minorHAnsi" w:hAnsiTheme="minorHAnsi" w:cstheme="minorHAnsi"/>
          <w:i/>
          <w:sz w:val="24"/>
          <w:szCs w:val="24"/>
        </w:rPr>
      </w:pPr>
    </w:p>
    <w:p w:rsidR="00E62D16" w:rsidRPr="00664DDE" w:rsidRDefault="00E62D16" w:rsidP="00E62D16">
      <w:pPr>
        <w:spacing w:line="360" w:lineRule="auto"/>
        <w:jc w:val="left"/>
        <w:rPr>
          <w:rFonts w:asciiTheme="minorHAnsi" w:hAnsiTheme="minorHAnsi" w:cstheme="minorHAnsi"/>
          <w:sz w:val="24"/>
          <w:szCs w:val="24"/>
        </w:rPr>
      </w:pPr>
      <w:r w:rsidRPr="00664DDE">
        <w:rPr>
          <w:rFonts w:asciiTheme="minorHAnsi" w:hAnsiTheme="minorHAnsi" w:cstheme="minorHAnsi"/>
          <w:sz w:val="24"/>
          <w:szCs w:val="24"/>
        </w:rPr>
        <w:t>Constitución Política del Estado Libre y Soberano de Durango</w:t>
      </w:r>
    </w:p>
    <w:p w:rsidR="00E62D16" w:rsidRPr="00664DDE" w:rsidRDefault="00E62D16" w:rsidP="00E62D16">
      <w:pPr>
        <w:spacing w:line="360" w:lineRule="auto"/>
        <w:jc w:val="left"/>
        <w:rPr>
          <w:rFonts w:asciiTheme="minorHAnsi" w:hAnsiTheme="minorHAnsi" w:cstheme="minorHAnsi"/>
          <w:sz w:val="24"/>
          <w:szCs w:val="24"/>
        </w:rPr>
      </w:pPr>
    </w:p>
    <w:p w:rsidR="00E62D16" w:rsidRPr="00664DDE" w:rsidRDefault="00E62D16" w:rsidP="00E62D16">
      <w:pPr>
        <w:spacing w:line="360" w:lineRule="auto"/>
        <w:rPr>
          <w:rFonts w:asciiTheme="minorHAnsi" w:hAnsiTheme="minorHAnsi" w:cstheme="minorHAnsi"/>
          <w:i/>
          <w:sz w:val="24"/>
          <w:szCs w:val="24"/>
          <w:u w:val="single"/>
        </w:rPr>
      </w:pPr>
      <w:r w:rsidRPr="00664DDE">
        <w:rPr>
          <w:rFonts w:asciiTheme="minorHAnsi" w:hAnsiTheme="minorHAnsi" w:cstheme="minorHAnsi"/>
          <w:i/>
          <w:sz w:val="24"/>
          <w:szCs w:val="24"/>
        </w:rPr>
        <w:t xml:space="preserve">ARTÍCULO 4.- Se reconoce y garantiza a toda persona el derecho a la integridad física, psíquica y sexual, y a una vida libre de violencia en los ámbitos público y privado. </w:t>
      </w:r>
      <w:r w:rsidRPr="00664DDE">
        <w:rPr>
          <w:rFonts w:asciiTheme="minorHAnsi" w:hAnsiTheme="minorHAnsi" w:cstheme="minorHAnsi"/>
          <w:i/>
          <w:sz w:val="24"/>
          <w:szCs w:val="24"/>
          <w:u w:val="single"/>
        </w:rPr>
        <w:t>El Estado adoptará las medidas necesarias para prevenir, eliminar y sancionar toda clase de violencia o abuso, físico, psíquico o sexual, especialmente en contra de mujeres, menores de edad, personas con discapacidad, adultos mayores y grupos o etnias indígenas.</w:t>
      </w:r>
    </w:p>
    <w:p w:rsidR="00E62D16" w:rsidRPr="00664DDE" w:rsidRDefault="00E62D16" w:rsidP="00E62D16">
      <w:pPr>
        <w:spacing w:line="360" w:lineRule="auto"/>
        <w:jc w:val="left"/>
        <w:rPr>
          <w:rFonts w:asciiTheme="minorHAnsi" w:hAnsiTheme="minorHAnsi" w:cstheme="minorHAnsi"/>
          <w:i/>
          <w:sz w:val="24"/>
          <w:szCs w:val="24"/>
        </w:rPr>
      </w:pPr>
    </w:p>
    <w:p w:rsidR="00E62D16" w:rsidRPr="00664DDE" w:rsidRDefault="00E62D16" w:rsidP="00E62D16">
      <w:pPr>
        <w:spacing w:line="360" w:lineRule="auto"/>
        <w:jc w:val="left"/>
        <w:rPr>
          <w:rFonts w:asciiTheme="minorHAnsi" w:hAnsiTheme="minorHAnsi" w:cstheme="minorHAnsi"/>
          <w:sz w:val="24"/>
          <w:szCs w:val="24"/>
        </w:rPr>
      </w:pPr>
      <w:r w:rsidRPr="00664DDE">
        <w:rPr>
          <w:rFonts w:asciiTheme="minorHAnsi" w:hAnsiTheme="minorHAnsi" w:cstheme="minorHAnsi"/>
          <w:sz w:val="24"/>
          <w:szCs w:val="24"/>
        </w:rPr>
        <w:lastRenderedPageBreak/>
        <w:t>Constitución Política del Estado Libre y Soberano de Morelos</w:t>
      </w:r>
    </w:p>
    <w:p w:rsidR="00E62D16" w:rsidRPr="00664DDE" w:rsidRDefault="00E62D16" w:rsidP="00E62D16">
      <w:pPr>
        <w:spacing w:line="360" w:lineRule="auto"/>
        <w:jc w:val="left"/>
        <w:rPr>
          <w:rFonts w:asciiTheme="minorHAnsi" w:hAnsiTheme="minorHAnsi" w:cstheme="minorHAnsi"/>
          <w:sz w:val="24"/>
          <w:szCs w:val="24"/>
        </w:rPr>
      </w:pPr>
    </w:p>
    <w:p w:rsidR="00E62D16" w:rsidRPr="00664DDE" w:rsidRDefault="00A53310" w:rsidP="00E62D16">
      <w:pPr>
        <w:spacing w:line="360" w:lineRule="auto"/>
        <w:jc w:val="left"/>
        <w:rPr>
          <w:rFonts w:asciiTheme="minorHAnsi" w:hAnsiTheme="minorHAnsi" w:cstheme="minorHAnsi"/>
          <w:i/>
          <w:sz w:val="24"/>
          <w:szCs w:val="24"/>
        </w:rPr>
      </w:pPr>
      <w:r w:rsidRPr="00664DDE">
        <w:rPr>
          <w:rFonts w:asciiTheme="minorHAnsi" w:hAnsiTheme="minorHAnsi" w:cstheme="minorHAnsi"/>
          <w:i/>
          <w:sz w:val="24"/>
          <w:szCs w:val="24"/>
        </w:rPr>
        <w:t>ARTÍCULO *19.-</w:t>
      </w:r>
    </w:p>
    <w:p w:rsidR="00A53310" w:rsidRPr="00664DDE" w:rsidRDefault="00A53310" w:rsidP="00E62D16">
      <w:pPr>
        <w:spacing w:line="360" w:lineRule="auto"/>
        <w:jc w:val="left"/>
        <w:rPr>
          <w:rFonts w:asciiTheme="minorHAnsi" w:hAnsiTheme="minorHAnsi" w:cstheme="minorHAnsi"/>
          <w:i/>
          <w:sz w:val="24"/>
          <w:szCs w:val="24"/>
        </w:rPr>
      </w:pPr>
      <w:r w:rsidRPr="00664DDE">
        <w:rPr>
          <w:rFonts w:asciiTheme="minorHAnsi" w:hAnsiTheme="minorHAnsi" w:cstheme="minorHAnsi"/>
          <w:i/>
          <w:sz w:val="24"/>
          <w:szCs w:val="24"/>
        </w:rPr>
        <w:t>….</w:t>
      </w:r>
    </w:p>
    <w:p w:rsidR="00A53310" w:rsidRPr="00664DDE" w:rsidRDefault="00A53310" w:rsidP="00E62D16">
      <w:pPr>
        <w:spacing w:line="360" w:lineRule="auto"/>
        <w:jc w:val="left"/>
        <w:rPr>
          <w:rFonts w:asciiTheme="minorHAnsi" w:hAnsiTheme="minorHAnsi" w:cstheme="minorHAnsi"/>
          <w:i/>
          <w:sz w:val="24"/>
          <w:szCs w:val="24"/>
        </w:rPr>
      </w:pPr>
      <w:r w:rsidRPr="00664DDE">
        <w:rPr>
          <w:rFonts w:asciiTheme="minorHAnsi" w:hAnsiTheme="minorHAnsi" w:cstheme="minorHAnsi"/>
          <w:i/>
          <w:sz w:val="24"/>
          <w:szCs w:val="24"/>
        </w:rPr>
        <w:t>La protección familiar e individual se dará conforme a las siguientes bases:</w:t>
      </w:r>
    </w:p>
    <w:p w:rsidR="00A53310" w:rsidRPr="00664DDE" w:rsidRDefault="00A53310" w:rsidP="00E62D16">
      <w:pPr>
        <w:spacing w:line="360" w:lineRule="auto"/>
        <w:jc w:val="left"/>
        <w:rPr>
          <w:rFonts w:asciiTheme="minorHAnsi" w:hAnsiTheme="minorHAnsi" w:cstheme="minorHAnsi"/>
          <w:i/>
          <w:sz w:val="24"/>
          <w:szCs w:val="24"/>
        </w:rPr>
      </w:pPr>
      <w:r w:rsidRPr="00664DDE">
        <w:rPr>
          <w:rFonts w:asciiTheme="minorHAnsi" w:hAnsiTheme="minorHAnsi" w:cstheme="minorHAnsi"/>
          <w:i/>
          <w:sz w:val="24"/>
          <w:szCs w:val="24"/>
        </w:rPr>
        <w:t>…..</w:t>
      </w:r>
    </w:p>
    <w:p w:rsidR="00A53310" w:rsidRPr="00664DDE" w:rsidRDefault="00A53310" w:rsidP="00E62D16">
      <w:pPr>
        <w:spacing w:line="360" w:lineRule="auto"/>
        <w:jc w:val="left"/>
        <w:rPr>
          <w:rFonts w:asciiTheme="minorHAnsi" w:hAnsiTheme="minorHAnsi" w:cstheme="minorHAnsi"/>
          <w:i/>
          <w:sz w:val="24"/>
          <w:szCs w:val="24"/>
        </w:rPr>
      </w:pPr>
      <w:r w:rsidRPr="00664DDE">
        <w:rPr>
          <w:rFonts w:asciiTheme="minorHAnsi" w:hAnsiTheme="minorHAnsi" w:cstheme="minorHAnsi"/>
          <w:i/>
          <w:sz w:val="24"/>
          <w:szCs w:val="24"/>
        </w:rPr>
        <w:t>IV.- Para garantizar los derechos de la mujer, las leyes establecerán:</w:t>
      </w:r>
    </w:p>
    <w:p w:rsidR="00A53310" w:rsidRPr="00664DDE" w:rsidRDefault="00A53310" w:rsidP="00E62D16">
      <w:pPr>
        <w:spacing w:line="360" w:lineRule="auto"/>
        <w:jc w:val="left"/>
        <w:rPr>
          <w:rFonts w:asciiTheme="minorHAnsi" w:hAnsiTheme="minorHAnsi" w:cstheme="minorHAnsi"/>
          <w:i/>
          <w:sz w:val="24"/>
          <w:szCs w:val="24"/>
        </w:rPr>
      </w:pPr>
      <w:r w:rsidRPr="00664DDE">
        <w:rPr>
          <w:rFonts w:asciiTheme="minorHAnsi" w:hAnsiTheme="minorHAnsi" w:cstheme="minorHAnsi"/>
          <w:i/>
          <w:sz w:val="24"/>
          <w:szCs w:val="24"/>
        </w:rPr>
        <w:t>….</w:t>
      </w:r>
    </w:p>
    <w:p w:rsidR="00A53310" w:rsidRPr="00664DDE" w:rsidRDefault="00A53310" w:rsidP="00E62D16">
      <w:pPr>
        <w:spacing w:line="360" w:lineRule="auto"/>
        <w:jc w:val="left"/>
        <w:rPr>
          <w:rFonts w:asciiTheme="minorHAnsi" w:hAnsiTheme="minorHAnsi" w:cstheme="minorHAnsi"/>
          <w:i/>
          <w:sz w:val="24"/>
          <w:szCs w:val="24"/>
        </w:rPr>
      </w:pPr>
      <w:r w:rsidRPr="00664DDE">
        <w:rPr>
          <w:rFonts w:asciiTheme="minorHAnsi" w:hAnsiTheme="minorHAnsi" w:cstheme="minorHAnsi"/>
          <w:i/>
          <w:sz w:val="24"/>
          <w:szCs w:val="24"/>
        </w:rPr>
        <w:t>f) Las sanciones a todo acto de violencia física o moral contra las mujeres, dentro o fuera del seno familiar; y g) Las medidas de seguridad preventivas y definitivas a favor de las mujeres.</w:t>
      </w:r>
    </w:p>
    <w:p w:rsidR="00A53310" w:rsidRPr="00664DDE" w:rsidRDefault="00A53310" w:rsidP="00E62D16">
      <w:pPr>
        <w:spacing w:line="360" w:lineRule="auto"/>
        <w:jc w:val="left"/>
        <w:rPr>
          <w:rFonts w:asciiTheme="minorHAnsi" w:hAnsiTheme="minorHAnsi" w:cstheme="minorHAnsi"/>
          <w:sz w:val="24"/>
          <w:szCs w:val="24"/>
        </w:rPr>
      </w:pPr>
    </w:p>
    <w:p w:rsidR="00A53310" w:rsidRPr="00664DDE" w:rsidRDefault="00A53310" w:rsidP="00E62D16">
      <w:pPr>
        <w:spacing w:line="360" w:lineRule="auto"/>
        <w:jc w:val="left"/>
        <w:rPr>
          <w:rFonts w:asciiTheme="minorHAnsi" w:hAnsiTheme="minorHAnsi" w:cstheme="minorHAnsi"/>
          <w:sz w:val="24"/>
          <w:szCs w:val="24"/>
        </w:rPr>
      </w:pPr>
      <w:r w:rsidRPr="00664DDE">
        <w:rPr>
          <w:rFonts w:asciiTheme="minorHAnsi" w:hAnsiTheme="minorHAnsi" w:cstheme="minorHAnsi"/>
          <w:sz w:val="24"/>
          <w:szCs w:val="24"/>
        </w:rPr>
        <w:t>Constitución del Estado Libre y Soberano de Sinaloa</w:t>
      </w:r>
    </w:p>
    <w:p w:rsidR="00A53310" w:rsidRPr="00664DDE" w:rsidRDefault="00A53310" w:rsidP="00E62D16">
      <w:pPr>
        <w:spacing w:line="360" w:lineRule="auto"/>
        <w:jc w:val="left"/>
        <w:rPr>
          <w:rFonts w:asciiTheme="minorHAnsi" w:hAnsiTheme="minorHAnsi" w:cstheme="minorHAnsi"/>
          <w:sz w:val="24"/>
          <w:szCs w:val="24"/>
        </w:rPr>
      </w:pPr>
    </w:p>
    <w:p w:rsidR="00A53310" w:rsidRPr="00664DDE" w:rsidRDefault="00A53310" w:rsidP="00E62D16">
      <w:pPr>
        <w:spacing w:line="360" w:lineRule="auto"/>
        <w:jc w:val="left"/>
        <w:rPr>
          <w:rFonts w:asciiTheme="minorHAnsi" w:hAnsiTheme="minorHAnsi" w:cstheme="minorHAnsi"/>
          <w:i/>
          <w:sz w:val="24"/>
          <w:szCs w:val="24"/>
        </w:rPr>
      </w:pPr>
      <w:r w:rsidRPr="00664DDE">
        <w:rPr>
          <w:rFonts w:asciiTheme="minorHAnsi" w:hAnsiTheme="minorHAnsi" w:cstheme="minorHAnsi"/>
          <w:i/>
          <w:sz w:val="24"/>
          <w:szCs w:val="24"/>
        </w:rPr>
        <w:t>Art. 4° Bis B. El Estado tomará las medidas correspondientes a efecto de dar cumplimiento a los siguientes derechos y deberes:</w:t>
      </w:r>
    </w:p>
    <w:p w:rsidR="00A53310" w:rsidRPr="00664DDE" w:rsidRDefault="00A53310" w:rsidP="00E62D16">
      <w:pPr>
        <w:spacing w:line="360" w:lineRule="auto"/>
        <w:jc w:val="left"/>
        <w:rPr>
          <w:rFonts w:asciiTheme="minorHAnsi" w:hAnsiTheme="minorHAnsi" w:cstheme="minorHAnsi"/>
          <w:i/>
          <w:sz w:val="24"/>
          <w:szCs w:val="24"/>
        </w:rPr>
      </w:pPr>
      <w:r w:rsidRPr="00664DDE">
        <w:rPr>
          <w:rFonts w:asciiTheme="minorHAnsi" w:hAnsiTheme="minorHAnsi" w:cstheme="minorHAnsi"/>
          <w:i/>
          <w:sz w:val="24"/>
          <w:szCs w:val="24"/>
        </w:rPr>
        <w:t>…..</w:t>
      </w:r>
    </w:p>
    <w:p w:rsidR="00A53310" w:rsidRPr="00664DDE" w:rsidRDefault="00A53310" w:rsidP="00A53310">
      <w:pPr>
        <w:spacing w:line="360" w:lineRule="auto"/>
        <w:rPr>
          <w:rFonts w:asciiTheme="minorHAnsi" w:hAnsiTheme="minorHAnsi" w:cstheme="minorHAnsi"/>
          <w:i/>
          <w:sz w:val="24"/>
          <w:szCs w:val="24"/>
        </w:rPr>
      </w:pPr>
      <w:r w:rsidRPr="00664DDE">
        <w:rPr>
          <w:rFonts w:asciiTheme="minorHAnsi" w:hAnsiTheme="minorHAnsi" w:cstheme="minorHAnsi"/>
          <w:i/>
          <w:sz w:val="24"/>
          <w:szCs w:val="24"/>
        </w:rPr>
        <w:t xml:space="preserve">IV. Los habitantes en el Estado tienen el derecho a disfrutar una vida libre de violencia. La ley establecerá las bases de la actuación de las autoridades para prevenirla y atender a las personas que sufran de ella, así como generar una cultura que permita eliminar las causas y patrones que la generan, poniendo especial atención en la erradicación de la violencia intrafamiliar. </w:t>
      </w:r>
    </w:p>
    <w:p w:rsidR="00A53310" w:rsidRPr="00664DDE" w:rsidRDefault="00A53310" w:rsidP="00A53310">
      <w:pPr>
        <w:spacing w:line="360" w:lineRule="auto"/>
        <w:rPr>
          <w:rFonts w:asciiTheme="minorHAnsi" w:hAnsiTheme="minorHAnsi" w:cstheme="minorHAnsi"/>
          <w:i/>
          <w:sz w:val="24"/>
          <w:szCs w:val="24"/>
        </w:rPr>
      </w:pPr>
      <w:r w:rsidRPr="00664DDE">
        <w:rPr>
          <w:rFonts w:asciiTheme="minorHAnsi" w:hAnsiTheme="minorHAnsi" w:cstheme="minorHAnsi"/>
          <w:i/>
          <w:sz w:val="24"/>
          <w:szCs w:val="24"/>
        </w:rPr>
        <w:t xml:space="preserve"> </w:t>
      </w:r>
    </w:p>
    <w:p w:rsidR="00A53310" w:rsidRPr="00664DDE" w:rsidRDefault="00A53310" w:rsidP="00A53310">
      <w:pPr>
        <w:spacing w:line="360" w:lineRule="auto"/>
        <w:rPr>
          <w:rFonts w:asciiTheme="minorHAnsi" w:hAnsiTheme="minorHAnsi" w:cstheme="minorHAnsi"/>
          <w:i/>
          <w:sz w:val="24"/>
          <w:szCs w:val="24"/>
        </w:rPr>
      </w:pPr>
      <w:r w:rsidRPr="00664DDE">
        <w:rPr>
          <w:rFonts w:asciiTheme="minorHAnsi" w:hAnsiTheme="minorHAnsi" w:cstheme="minorHAnsi"/>
          <w:i/>
          <w:sz w:val="24"/>
          <w:szCs w:val="24"/>
        </w:rPr>
        <w:t xml:space="preserve">El Estado adoptará las medidas necesarias para prevenir, sancionar y erradicar </w:t>
      </w:r>
      <w:r w:rsidRPr="00664DDE">
        <w:rPr>
          <w:rFonts w:asciiTheme="minorHAnsi" w:hAnsiTheme="minorHAnsi" w:cstheme="minorHAnsi"/>
          <w:i/>
          <w:sz w:val="24"/>
          <w:szCs w:val="24"/>
          <w:u w:val="single"/>
        </w:rPr>
        <w:t>la violencia contra la mujer</w:t>
      </w:r>
      <w:r w:rsidRPr="00664DDE">
        <w:rPr>
          <w:rFonts w:asciiTheme="minorHAnsi" w:hAnsiTheme="minorHAnsi" w:cstheme="minorHAnsi"/>
          <w:i/>
          <w:sz w:val="24"/>
          <w:szCs w:val="24"/>
        </w:rPr>
        <w:t xml:space="preserve">, entendida como cualquier acción o conducta, basada en su género, que cause muerte, daño o sufrimiento físico, sexual o psicológico, tanto en el ámbito público como en el privado. </w:t>
      </w:r>
    </w:p>
    <w:p w:rsidR="00A53310" w:rsidRPr="00664DDE" w:rsidRDefault="00A53310" w:rsidP="00A53310">
      <w:pPr>
        <w:spacing w:line="360" w:lineRule="auto"/>
        <w:rPr>
          <w:rFonts w:asciiTheme="minorHAnsi" w:hAnsiTheme="minorHAnsi" w:cstheme="minorHAnsi"/>
          <w:i/>
          <w:sz w:val="24"/>
          <w:szCs w:val="24"/>
        </w:rPr>
      </w:pPr>
    </w:p>
    <w:p w:rsidR="00A53310" w:rsidRPr="00664DDE" w:rsidRDefault="00A53310" w:rsidP="00A53310">
      <w:pPr>
        <w:spacing w:line="360" w:lineRule="auto"/>
        <w:jc w:val="center"/>
        <w:rPr>
          <w:rFonts w:asciiTheme="minorHAnsi" w:hAnsiTheme="minorHAnsi" w:cstheme="minorHAnsi"/>
          <w:b/>
          <w:sz w:val="24"/>
          <w:szCs w:val="24"/>
        </w:rPr>
      </w:pPr>
      <w:r w:rsidRPr="00664DDE">
        <w:rPr>
          <w:rFonts w:asciiTheme="minorHAnsi" w:hAnsiTheme="minorHAnsi" w:cstheme="minorHAnsi"/>
          <w:b/>
          <w:sz w:val="24"/>
          <w:szCs w:val="24"/>
        </w:rPr>
        <w:t>Conclusiones</w:t>
      </w:r>
    </w:p>
    <w:p w:rsidR="00A53310" w:rsidRPr="00664DDE" w:rsidRDefault="00A53310" w:rsidP="00625A88">
      <w:pPr>
        <w:spacing w:line="360" w:lineRule="auto"/>
        <w:rPr>
          <w:rFonts w:asciiTheme="minorHAnsi" w:hAnsiTheme="minorHAnsi" w:cstheme="minorHAnsi"/>
          <w:sz w:val="24"/>
          <w:szCs w:val="24"/>
        </w:rPr>
      </w:pPr>
      <w:r w:rsidRPr="00664DDE">
        <w:rPr>
          <w:rFonts w:asciiTheme="minorHAnsi" w:hAnsiTheme="minorHAnsi" w:cstheme="minorHAnsi"/>
          <w:sz w:val="24"/>
          <w:szCs w:val="24"/>
        </w:rPr>
        <w:lastRenderedPageBreak/>
        <w:t>Consideramos que la prevención y erradicación de la violencia contra la mujer de</w:t>
      </w:r>
      <w:r w:rsidR="00153DCE" w:rsidRPr="00664DDE">
        <w:rPr>
          <w:rFonts w:asciiTheme="minorHAnsi" w:hAnsiTheme="minorHAnsi" w:cstheme="minorHAnsi"/>
          <w:sz w:val="24"/>
          <w:szCs w:val="24"/>
        </w:rPr>
        <w:t>be</w:t>
      </w:r>
      <w:r w:rsidRPr="00664DDE">
        <w:rPr>
          <w:rFonts w:asciiTheme="minorHAnsi" w:hAnsiTheme="minorHAnsi" w:cstheme="minorHAnsi"/>
          <w:sz w:val="24"/>
          <w:szCs w:val="24"/>
        </w:rPr>
        <w:t xml:space="preserve"> estar en el texto constitucional local, atendiendo a razones d</w:t>
      </w:r>
      <w:r w:rsidR="00153DCE" w:rsidRPr="00664DDE">
        <w:rPr>
          <w:rFonts w:asciiTheme="minorHAnsi" w:hAnsiTheme="minorHAnsi" w:cstheme="minorHAnsi"/>
          <w:sz w:val="24"/>
          <w:szCs w:val="24"/>
        </w:rPr>
        <w:t>e relevancia, de prioridad del E</w:t>
      </w:r>
      <w:r w:rsidRPr="00664DDE">
        <w:rPr>
          <w:rFonts w:asciiTheme="minorHAnsi" w:hAnsiTheme="minorHAnsi" w:cstheme="minorHAnsi"/>
          <w:sz w:val="24"/>
          <w:szCs w:val="24"/>
        </w:rPr>
        <w:t xml:space="preserve">stado y </w:t>
      </w:r>
      <w:r w:rsidR="00625A88" w:rsidRPr="00664DDE">
        <w:rPr>
          <w:rFonts w:asciiTheme="minorHAnsi" w:hAnsiTheme="minorHAnsi" w:cstheme="minorHAnsi"/>
          <w:sz w:val="24"/>
          <w:szCs w:val="24"/>
        </w:rPr>
        <w:t>de los tres órdenes de gobierno y, además,</w:t>
      </w:r>
      <w:r w:rsidRPr="00664DDE">
        <w:rPr>
          <w:rFonts w:asciiTheme="minorHAnsi" w:hAnsiTheme="minorHAnsi" w:cstheme="minorHAnsi"/>
          <w:sz w:val="24"/>
          <w:szCs w:val="24"/>
        </w:rPr>
        <w:t xml:space="preserve"> </w:t>
      </w:r>
      <w:r w:rsidR="00625A88" w:rsidRPr="00664DDE">
        <w:rPr>
          <w:rFonts w:asciiTheme="minorHAnsi" w:hAnsiTheme="minorHAnsi" w:cstheme="minorHAnsi"/>
          <w:sz w:val="24"/>
          <w:szCs w:val="24"/>
        </w:rPr>
        <w:t>se trata de un derecho esencial de las mujeres en México. No</w:t>
      </w:r>
      <w:r w:rsidR="00153DCE" w:rsidRPr="00664DDE">
        <w:rPr>
          <w:rFonts w:asciiTheme="minorHAnsi" w:hAnsiTheme="minorHAnsi" w:cstheme="minorHAnsi"/>
          <w:sz w:val="24"/>
          <w:szCs w:val="24"/>
        </w:rPr>
        <w:t xml:space="preserve"> menos importante resulta el razonar</w:t>
      </w:r>
      <w:r w:rsidR="00625A88" w:rsidRPr="00664DDE">
        <w:rPr>
          <w:rFonts w:asciiTheme="minorHAnsi" w:hAnsiTheme="minorHAnsi" w:cstheme="minorHAnsi"/>
          <w:sz w:val="24"/>
          <w:szCs w:val="24"/>
        </w:rPr>
        <w:t xml:space="preserve"> que otros derechos que evolucionaron casi a la par de la erradicación de la violenc</w:t>
      </w:r>
      <w:r w:rsidR="00A05A25" w:rsidRPr="00664DDE">
        <w:rPr>
          <w:rFonts w:asciiTheme="minorHAnsi" w:hAnsiTheme="minorHAnsi" w:cstheme="minorHAnsi"/>
          <w:sz w:val="24"/>
          <w:szCs w:val="24"/>
        </w:rPr>
        <w:t>ia de género contra las mujeres</w:t>
      </w:r>
      <w:r w:rsidR="00625A88" w:rsidRPr="00664DDE">
        <w:rPr>
          <w:rFonts w:asciiTheme="minorHAnsi" w:hAnsiTheme="minorHAnsi" w:cstheme="minorHAnsi"/>
          <w:sz w:val="24"/>
          <w:szCs w:val="24"/>
        </w:rPr>
        <w:t xml:space="preserve"> se encuentran plasmados en los textos constitucionales, como lo los son la igualdad, la paridad y la no discriminación.</w:t>
      </w:r>
    </w:p>
    <w:p w:rsidR="00E62D16" w:rsidRPr="00664DDE" w:rsidRDefault="00E62D16" w:rsidP="00E62D16">
      <w:pPr>
        <w:spacing w:line="360" w:lineRule="auto"/>
        <w:jc w:val="left"/>
        <w:rPr>
          <w:rFonts w:asciiTheme="minorHAnsi" w:hAnsiTheme="minorHAnsi" w:cstheme="minorHAnsi"/>
          <w:i/>
          <w:sz w:val="24"/>
          <w:szCs w:val="24"/>
        </w:rPr>
      </w:pPr>
    </w:p>
    <w:p w:rsidR="0038189F" w:rsidRPr="00664DDE" w:rsidRDefault="0038189F" w:rsidP="0038189F">
      <w:pPr>
        <w:spacing w:line="360" w:lineRule="auto"/>
        <w:rPr>
          <w:rFonts w:asciiTheme="minorHAnsi" w:hAnsiTheme="minorHAnsi" w:cstheme="minorHAnsi"/>
          <w:sz w:val="24"/>
          <w:szCs w:val="24"/>
        </w:rPr>
      </w:pPr>
      <w:r w:rsidRPr="00664DDE">
        <w:rPr>
          <w:rFonts w:asciiTheme="minorHAnsi" w:hAnsiTheme="minorHAnsi" w:cstheme="minorHAnsi"/>
          <w:sz w:val="24"/>
          <w:szCs w:val="24"/>
        </w:rPr>
        <w:t>Por todo lo expuesto, tenemos a bien presentar la presente iniciativa con proyecto de:</w:t>
      </w:r>
    </w:p>
    <w:p w:rsidR="0038189F" w:rsidRPr="00664DDE" w:rsidRDefault="0038189F" w:rsidP="0038189F">
      <w:pPr>
        <w:spacing w:line="360" w:lineRule="auto"/>
        <w:jc w:val="center"/>
        <w:rPr>
          <w:rFonts w:asciiTheme="minorHAnsi" w:hAnsiTheme="minorHAnsi" w:cstheme="minorHAnsi"/>
          <w:sz w:val="24"/>
          <w:szCs w:val="24"/>
        </w:rPr>
      </w:pPr>
      <w:r w:rsidRPr="00664DDE">
        <w:rPr>
          <w:rFonts w:asciiTheme="minorHAnsi" w:hAnsiTheme="minorHAnsi" w:cstheme="minorHAnsi"/>
          <w:sz w:val="24"/>
          <w:szCs w:val="24"/>
        </w:rPr>
        <w:t>DECRETO</w:t>
      </w:r>
    </w:p>
    <w:p w:rsidR="0038189F" w:rsidRPr="00664DDE" w:rsidRDefault="0038189F" w:rsidP="0038189F">
      <w:pPr>
        <w:spacing w:line="360" w:lineRule="auto"/>
        <w:rPr>
          <w:rFonts w:asciiTheme="minorHAnsi" w:hAnsiTheme="minorHAnsi" w:cstheme="minorHAnsi"/>
          <w:sz w:val="24"/>
          <w:szCs w:val="24"/>
        </w:rPr>
      </w:pPr>
    </w:p>
    <w:p w:rsidR="0038189F" w:rsidRPr="00664DDE" w:rsidRDefault="0038189F" w:rsidP="0038189F">
      <w:pPr>
        <w:spacing w:line="360" w:lineRule="auto"/>
        <w:rPr>
          <w:rFonts w:asciiTheme="minorHAnsi" w:hAnsiTheme="minorHAnsi" w:cstheme="minorHAnsi"/>
          <w:sz w:val="24"/>
          <w:szCs w:val="24"/>
        </w:rPr>
      </w:pPr>
      <w:r w:rsidRPr="00664DDE">
        <w:rPr>
          <w:rFonts w:asciiTheme="minorHAnsi" w:hAnsiTheme="minorHAnsi" w:cstheme="minorHAnsi"/>
          <w:b/>
          <w:sz w:val="24"/>
          <w:szCs w:val="24"/>
        </w:rPr>
        <w:t>ARTÍCULO ÚNICO:</w:t>
      </w:r>
      <w:r w:rsidRPr="00664DDE">
        <w:rPr>
          <w:rFonts w:asciiTheme="minorHAnsi" w:hAnsiTheme="minorHAnsi" w:cstheme="minorHAnsi"/>
          <w:sz w:val="24"/>
          <w:szCs w:val="24"/>
        </w:rPr>
        <w:t xml:space="preserve"> Se  adiciona un </w:t>
      </w:r>
      <w:r w:rsidR="00CD7897" w:rsidRPr="00664DDE">
        <w:rPr>
          <w:rFonts w:asciiTheme="minorHAnsi" w:hAnsiTheme="minorHAnsi" w:cstheme="minorHAnsi"/>
          <w:sz w:val="24"/>
          <w:szCs w:val="24"/>
        </w:rPr>
        <w:t>cuarto</w:t>
      </w:r>
      <w:r w:rsidR="00153DCE" w:rsidRPr="00664DDE">
        <w:rPr>
          <w:rFonts w:asciiTheme="minorHAnsi" w:hAnsiTheme="minorHAnsi" w:cstheme="minorHAnsi"/>
          <w:sz w:val="24"/>
          <w:szCs w:val="24"/>
        </w:rPr>
        <w:t xml:space="preserve"> párrafo</w:t>
      </w:r>
      <w:r w:rsidRPr="00664DDE">
        <w:rPr>
          <w:rFonts w:asciiTheme="minorHAnsi" w:hAnsiTheme="minorHAnsi" w:cstheme="minorHAnsi"/>
          <w:color w:val="FF0000"/>
          <w:sz w:val="24"/>
          <w:szCs w:val="24"/>
        </w:rPr>
        <w:t xml:space="preserve"> </w:t>
      </w:r>
      <w:r w:rsidR="00CD7897" w:rsidRPr="00664DDE">
        <w:rPr>
          <w:rFonts w:asciiTheme="minorHAnsi" w:hAnsiTheme="minorHAnsi" w:cstheme="minorHAnsi"/>
          <w:sz w:val="24"/>
          <w:szCs w:val="24"/>
        </w:rPr>
        <w:t xml:space="preserve"> al inciso c)</w:t>
      </w:r>
      <w:r w:rsidR="009352BC" w:rsidRPr="00664DDE">
        <w:rPr>
          <w:rFonts w:asciiTheme="minorHAnsi" w:hAnsiTheme="minorHAnsi" w:cstheme="minorHAnsi"/>
          <w:sz w:val="24"/>
          <w:szCs w:val="24"/>
        </w:rPr>
        <w:t>, recorriendo el que actualmente ocupa esa posición a la siguiente, haciendo lo mismo con los demás del artículo 7</w:t>
      </w:r>
      <w:r w:rsidR="004E2A44" w:rsidRPr="00664DDE">
        <w:rPr>
          <w:rFonts w:asciiTheme="minorHAnsi" w:hAnsiTheme="minorHAnsi" w:cstheme="minorHAnsi"/>
          <w:sz w:val="24"/>
          <w:szCs w:val="24"/>
        </w:rPr>
        <w:t xml:space="preserve"> </w:t>
      </w:r>
      <w:r w:rsidR="00CD7897" w:rsidRPr="00664DDE">
        <w:rPr>
          <w:rFonts w:asciiTheme="minorHAnsi" w:hAnsiTheme="minorHAnsi" w:cstheme="minorHAnsi"/>
          <w:sz w:val="24"/>
          <w:szCs w:val="24"/>
        </w:rPr>
        <w:t xml:space="preserve"> </w:t>
      </w:r>
      <w:r w:rsidRPr="00664DDE">
        <w:rPr>
          <w:rFonts w:asciiTheme="minorHAnsi" w:hAnsiTheme="minorHAnsi" w:cstheme="minorHAnsi"/>
          <w:sz w:val="24"/>
          <w:szCs w:val="24"/>
        </w:rPr>
        <w:t>de la Constitución Política del Estado de Coahuila de Zaragoza; para quedar como sigue:</w:t>
      </w:r>
    </w:p>
    <w:p w:rsidR="0038189F" w:rsidRPr="00664DDE" w:rsidRDefault="0038189F" w:rsidP="0038189F">
      <w:pPr>
        <w:spacing w:line="360" w:lineRule="auto"/>
        <w:rPr>
          <w:rFonts w:asciiTheme="minorHAnsi" w:hAnsiTheme="minorHAnsi" w:cstheme="minorHAnsi"/>
          <w:sz w:val="24"/>
          <w:szCs w:val="24"/>
        </w:rPr>
      </w:pPr>
    </w:p>
    <w:p w:rsidR="0038189F" w:rsidRPr="00664DDE" w:rsidRDefault="00101CC0" w:rsidP="0038189F">
      <w:pPr>
        <w:widowControl w:val="0"/>
        <w:autoSpaceDE w:val="0"/>
        <w:autoSpaceDN w:val="0"/>
        <w:adjustRightInd w:val="0"/>
        <w:spacing w:line="360" w:lineRule="auto"/>
        <w:rPr>
          <w:rFonts w:asciiTheme="minorHAnsi" w:hAnsiTheme="minorHAnsi" w:cstheme="minorHAnsi"/>
          <w:b/>
          <w:bCs/>
          <w:sz w:val="24"/>
          <w:szCs w:val="24"/>
          <w:lang w:val="es-ES_tradnl"/>
        </w:rPr>
      </w:pPr>
      <w:r w:rsidRPr="00664DDE">
        <w:rPr>
          <w:rFonts w:asciiTheme="minorHAnsi" w:hAnsiTheme="minorHAnsi" w:cstheme="minorHAnsi"/>
          <w:b/>
          <w:bCs/>
          <w:sz w:val="24"/>
          <w:szCs w:val="24"/>
          <w:lang w:val="es-ES_tradnl"/>
        </w:rPr>
        <w:t xml:space="preserve"> </w:t>
      </w:r>
      <w:r w:rsidR="00CD7897" w:rsidRPr="00664DDE">
        <w:rPr>
          <w:rFonts w:asciiTheme="minorHAnsi" w:hAnsiTheme="minorHAnsi" w:cstheme="minorHAnsi"/>
          <w:b/>
          <w:bCs/>
          <w:sz w:val="24"/>
          <w:szCs w:val="24"/>
          <w:lang w:val="es-ES_tradnl"/>
        </w:rPr>
        <w:t>Artículo 7º….</w:t>
      </w:r>
    </w:p>
    <w:p w:rsidR="00CD7897" w:rsidRPr="00664DDE" w:rsidRDefault="00CD7897" w:rsidP="0038189F">
      <w:pPr>
        <w:widowControl w:val="0"/>
        <w:autoSpaceDE w:val="0"/>
        <w:autoSpaceDN w:val="0"/>
        <w:adjustRightInd w:val="0"/>
        <w:spacing w:line="360" w:lineRule="auto"/>
        <w:rPr>
          <w:rFonts w:asciiTheme="minorHAnsi" w:hAnsiTheme="minorHAnsi" w:cstheme="minorHAnsi"/>
          <w:sz w:val="24"/>
          <w:szCs w:val="24"/>
          <w:lang w:val="es-ES_tradnl"/>
        </w:rPr>
      </w:pPr>
      <w:r w:rsidRPr="00664DDE">
        <w:rPr>
          <w:rFonts w:asciiTheme="minorHAnsi" w:hAnsiTheme="minorHAnsi" w:cstheme="minorHAnsi"/>
          <w:sz w:val="24"/>
          <w:szCs w:val="24"/>
          <w:lang w:val="es-ES_tradnl"/>
        </w:rPr>
        <w:t>…</w:t>
      </w:r>
    </w:p>
    <w:p w:rsidR="00CD7897" w:rsidRPr="00664DDE" w:rsidRDefault="00CD7897" w:rsidP="0038189F">
      <w:pPr>
        <w:widowControl w:val="0"/>
        <w:autoSpaceDE w:val="0"/>
        <w:autoSpaceDN w:val="0"/>
        <w:adjustRightInd w:val="0"/>
        <w:spacing w:line="360" w:lineRule="auto"/>
        <w:rPr>
          <w:rFonts w:asciiTheme="minorHAnsi" w:hAnsiTheme="minorHAnsi" w:cstheme="minorHAnsi"/>
          <w:sz w:val="24"/>
          <w:szCs w:val="24"/>
          <w:lang w:val="es-ES_tradnl"/>
        </w:rPr>
      </w:pPr>
      <w:r w:rsidRPr="00664DDE">
        <w:rPr>
          <w:rFonts w:asciiTheme="minorHAnsi" w:hAnsiTheme="minorHAnsi" w:cstheme="minorHAnsi"/>
          <w:sz w:val="24"/>
          <w:szCs w:val="24"/>
          <w:lang w:val="es-ES_tradnl"/>
        </w:rPr>
        <w:t>a)……</w:t>
      </w:r>
    </w:p>
    <w:p w:rsidR="00CD7897" w:rsidRPr="00664DDE" w:rsidRDefault="00CD7897" w:rsidP="0038189F">
      <w:pPr>
        <w:widowControl w:val="0"/>
        <w:autoSpaceDE w:val="0"/>
        <w:autoSpaceDN w:val="0"/>
        <w:adjustRightInd w:val="0"/>
        <w:spacing w:line="360" w:lineRule="auto"/>
        <w:rPr>
          <w:rFonts w:asciiTheme="minorHAnsi" w:hAnsiTheme="minorHAnsi" w:cstheme="minorHAnsi"/>
          <w:sz w:val="24"/>
          <w:szCs w:val="24"/>
          <w:lang w:val="es-ES_tradnl"/>
        </w:rPr>
      </w:pPr>
      <w:r w:rsidRPr="00664DDE">
        <w:rPr>
          <w:rFonts w:asciiTheme="minorHAnsi" w:hAnsiTheme="minorHAnsi" w:cstheme="minorHAnsi"/>
          <w:sz w:val="24"/>
          <w:szCs w:val="24"/>
          <w:lang w:val="es-ES_tradnl"/>
        </w:rPr>
        <w:t>b)….</w:t>
      </w:r>
    </w:p>
    <w:p w:rsidR="00CD7897" w:rsidRPr="00664DDE" w:rsidRDefault="00CD7897" w:rsidP="0038189F">
      <w:pPr>
        <w:widowControl w:val="0"/>
        <w:autoSpaceDE w:val="0"/>
        <w:autoSpaceDN w:val="0"/>
        <w:adjustRightInd w:val="0"/>
        <w:spacing w:line="360" w:lineRule="auto"/>
        <w:rPr>
          <w:rFonts w:asciiTheme="minorHAnsi" w:hAnsiTheme="minorHAnsi" w:cstheme="minorHAnsi"/>
          <w:sz w:val="24"/>
          <w:szCs w:val="24"/>
          <w:lang w:val="es-ES_tradnl"/>
        </w:rPr>
      </w:pPr>
      <w:r w:rsidRPr="00664DDE">
        <w:rPr>
          <w:rFonts w:asciiTheme="minorHAnsi" w:hAnsiTheme="minorHAnsi" w:cstheme="minorHAnsi"/>
          <w:sz w:val="24"/>
          <w:szCs w:val="24"/>
          <w:lang w:val="es-ES_tradnl"/>
        </w:rPr>
        <w:t>c) Párrafo primero….</w:t>
      </w:r>
    </w:p>
    <w:p w:rsidR="00CD7897" w:rsidRPr="00664DDE" w:rsidRDefault="00CD7897" w:rsidP="0038189F">
      <w:pPr>
        <w:widowControl w:val="0"/>
        <w:autoSpaceDE w:val="0"/>
        <w:autoSpaceDN w:val="0"/>
        <w:adjustRightInd w:val="0"/>
        <w:spacing w:line="360" w:lineRule="auto"/>
        <w:rPr>
          <w:rFonts w:asciiTheme="minorHAnsi" w:hAnsiTheme="minorHAnsi" w:cstheme="minorHAnsi"/>
          <w:sz w:val="24"/>
          <w:szCs w:val="24"/>
          <w:lang w:val="es-ES_tradnl"/>
        </w:rPr>
      </w:pPr>
      <w:r w:rsidRPr="00664DDE">
        <w:rPr>
          <w:rFonts w:asciiTheme="minorHAnsi" w:hAnsiTheme="minorHAnsi" w:cstheme="minorHAnsi"/>
          <w:sz w:val="24"/>
          <w:szCs w:val="24"/>
          <w:lang w:val="es-ES_tradnl"/>
        </w:rPr>
        <w:t>….</w:t>
      </w:r>
    </w:p>
    <w:p w:rsidR="00CD7897" w:rsidRPr="00664DDE" w:rsidRDefault="00CD7897" w:rsidP="0038189F">
      <w:pPr>
        <w:widowControl w:val="0"/>
        <w:autoSpaceDE w:val="0"/>
        <w:autoSpaceDN w:val="0"/>
        <w:adjustRightInd w:val="0"/>
        <w:spacing w:line="360" w:lineRule="auto"/>
        <w:rPr>
          <w:rFonts w:asciiTheme="minorHAnsi" w:hAnsiTheme="minorHAnsi" w:cstheme="minorHAnsi"/>
          <w:sz w:val="24"/>
          <w:szCs w:val="24"/>
          <w:lang w:val="es-ES_tradnl"/>
        </w:rPr>
      </w:pPr>
      <w:r w:rsidRPr="00664DDE">
        <w:rPr>
          <w:rFonts w:asciiTheme="minorHAnsi" w:hAnsiTheme="minorHAnsi" w:cstheme="minorHAnsi"/>
          <w:sz w:val="24"/>
          <w:szCs w:val="24"/>
          <w:lang w:val="es-ES_tradnl"/>
        </w:rPr>
        <w:t>….</w:t>
      </w:r>
    </w:p>
    <w:p w:rsidR="00CD7897" w:rsidRPr="00664DDE" w:rsidRDefault="00CD7897" w:rsidP="0038189F">
      <w:pPr>
        <w:widowControl w:val="0"/>
        <w:autoSpaceDE w:val="0"/>
        <w:autoSpaceDN w:val="0"/>
        <w:adjustRightInd w:val="0"/>
        <w:spacing w:line="360" w:lineRule="auto"/>
        <w:rPr>
          <w:rFonts w:asciiTheme="minorHAnsi" w:hAnsiTheme="minorHAnsi" w:cstheme="minorHAnsi"/>
          <w:b/>
          <w:sz w:val="24"/>
          <w:szCs w:val="24"/>
          <w:lang w:val="es-ES_tradnl"/>
        </w:rPr>
      </w:pPr>
      <w:r w:rsidRPr="00664DDE">
        <w:rPr>
          <w:rFonts w:asciiTheme="minorHAnsi" w:hAnsiTheme="minorHAnsi" w:cstheme="minorHAnsi"/>
          <w:b/>
          <w:sz w:val="24"/>
          <w:szCs w:val="24"/>
          <w:lang w:val="es-ES_tradnl"/>
        </w:rPr>
        <w:t>El Estado</w:t>
      </w:r>
      <w:r w:rsidR="001B4B3D" w:rsidRPr="00664DDE">
        <w:rPr>
          <w:rFonts w:asciiTheme="minorHAnsi" w:hAnsiTheme="minorHAnsi" w:cstheme="minorHAnsi"/>
          <w:b/>
          <w:sz w:val="24"/>
          <w:szCs w:val="24"/>
          <w:lang w:val="es-ES_tradnl"/>
        </w:rPr>
        <w:t xml:space="preserve"> y los municipios </w:t>
      </w:r>
      <w:r w:rsidRPr="00664DDE">
        <w:rPr>
          <w:rFonts w:asciiTheme="minorHAnsi" w:hAnsiTheme="minorHAnsi" w:cstheme="minorHAnsi"/>
          <w:b/>
          <w:sz w:val="24"/>
          <w:szCs w:val="24"/>
          <w:lang w:val="es-ES_tradnl"/>
        </w:rPr>
        <w:t xml:space="preserve"> adoptará</w:t>
      </w:r>
      <w:r w:rsidR="000F3A0F" w:rsidRPr="00664DDE">
        <w:rPr>
          <w:rFonts w:asciiTheme="minorHAnsi" w:hAnsiTheme="minorHAnsi" w:cstheme="minorHAnsi"/>
          <w:b/>
          <w:sz w:val="24"/>
          <w:szCs w:val="24"/>
          <w:lang w:val="es-ES_tradnl"/>
        </w:rPr>
        <w:t>n</w:t>
      </w:r>
      <w:r w:rsidRPr="00664DDE">
        <w:rPr>
          <w:rFonts w:asciiTheme="minorHAnsi" w:hAnsiTheme="minorHAnsi" w:cstheme="minorHAnsi"/>
          <w:b/>
          <w:sz w:val="24"/>
          <w:szCs w:val="24"/>
          <w:lang w:val="es-ES_tradnl"/>
        </w:rPr>
        <w:t xml:space="preserve"> las medidas necesarias para prevenir, eliminar y sancionar toda clase de violencia </w:t>
      </w:r>
      <w:r w:rsidR="000F3A0F" w:rsidRPr="00664DDE">
        <w:rPr>
          <w:rFonts w:asciiTheme="minorHAnsi" w:hAnsiTheme="minorHAnsi" w:cstheme="minorHAnsi"/>
          <w:b/>
          <w:sz w:val="24"/>
          <w:szCs w:val="24"/>
          <w:lang w:val="es-ES_tradnl"/>
        </w:rPr>
        <w:t xml:space="preserve"> contra las mujeres, sometiendo a una valoración anual el impacto de los programas y planes dirigidos a este fin.</w:t>
      </w:r>
    </w:p>
    <w:p w:rsidR="000F3A0F" w:rsidRPr="00664DDE" w:rsidRDefault="000F3A0F" w:rsidP="0038189F">
      <w:pPr>
        <w:widowControl w:val="0"/>
        <w:autoSpaceDE w:val="0"/>
        <w:autoSpaceDN w:val="0"/>
        <w:adjustRightInd w:val="0"/>
        <w:spacing w:line="360" w:lineRule="auto"/>
        <w:rPr>
          <w:rFonts w:asciiTheme="minorHAnsi" w:hAnsiTheme="minorHAnsi" w:cstheme="minorHAnsi"/>
          <w:b/>
          <w:sz w:val="24"/>
          <w:szCs w:val="24"/>
          <w:lang w:val="es-ES_tradnl"/>
        </w:rPr>
      </w:pPr>
    </w:p>
    <w:p w:rsidR="000F3A0F" w:rsidRPr="00664DDE" w:rsidRDefault="000F3A0F" w:rsidP="0038189F">
      <w:pPr>
        <w:widowControl w:val="0"/>
        <w:autoSpaceDE w:val="0"/>
        <w:autoSpaceDN w:val="0"/>
        <w:adjustRightInd w:val="0"/>
        <w:spacing w:line="360" w:lineRule="auto"/>
        <w:rPr>
          <w:rFonts w:asciiTheme="minorHAnsi" w:hAnsiTheme="minorHAnsi" w:cstheme="minorHAnsi"/>
          <w:sz w:val="24"/>
          <w:szCs w:val="24"/>
          <w:lang w:val="es-ES_tradnl"/>
        </w:rPr>
      </w:pPr>
      <w:r w:rsidRPr="00664DDE">
        <w:rPr>
          <w:rFonts w:asciiTheme="minorHAnsi" w:hAnsiTheme="minorHAnsi" w:cstheme="minorHAnsi"/>
          <w:sz w:val="24"/>
          <w:szCs w:val="24"/>
          <w:lang w:val="es-ES_tradnl"/>
        </w:rPr>
        <w:t xml:space="preserve">Toda persona tiene derecho a la protección de sus datos personales, al acceso, rectificación y cancelación de los mismos, así como a manifestar su oposición, en los términos que fije la ley, la </w:t>
      </w:r>
      <w:r w:rsidRPr="00664DDE">
        <w:rPr>
          <w:rFonts w:asciiTheme="minorHAnsi" w:hAnsiTheme="minorHAnsi" w:cstheme="minorHAnsi"/>
          <w:sz w:val="24"/>
          <w:szCs w:val="24"/>
          <w:lang w:val="es-ES_tradnl"/>
        </w:rPr>
        <w:lastRenderedPageBreak/>
        <w:t xml:space="preserve">cual establecerá los supuestos de excepción a los principios que rijan el tratamiento de datos, por razones de seguridad nacional, disposiciones de orden público, seguridad y salud públicas o para proteger los derechos de terceros. La información que se refiere a la vida privada y los datos personales será protegida en los términos y con las excepciones que fijen las leyes.  </w:t>
      </w:r>
    </w:p>
    <w:p w:rsidR="000F3A0F" w:rsidRPr="00664DDE" w:rsidRDefault="000F3A0F" w:rsidP="0038189F">
      <w:pPr>
        <w:widowControl w:val="0"/>
        <w:autoSpaceDE w:val="0"/>
        <w:autoSpaceDN w:val="0"/>
        <w:adjustRightInd w:val="0"/>
        <w:spacing w:line="360" w:lineRule="auto"/>
        <w:rPr>
          <w:rFonts w:asciiTheme="minorHAnsi" w:hAnsiTheme="minorHAnsi" w:cstheme="minorHAnsi"/>
          <w:sz w:val="24"/>
          <w:szCs w:val="24"/>
          <w:lang w:val="es-ES_tradnl"/>
        </w:rPr>
      </w:pPr>
      <w:r w:rsidRPr="00664DDE">
        <w:rPr>
          <w:rFonts w:asciiTheme="minorHAnsi" w:hAnsiTheme="minorHAnsi" w:cstheme="minorHAnsi"/>
          <w:sz w:val="24"/>
          <w:szCs w:val="24"/>
          <w:lang w:val="es-ES_tradnl"/>
        </w:rPr>
        <w:t>……..</w:t>
      </w:r>
    </w:p>
    <w:p w:rsidR="00CD7897" w:rsidRPr="00664DDE" w:rsidRDefault="00CD7897" w:rsidP="0038189F">
      <w:pPr>
        <w:widowControl w:val="0"/>
        <w:autoSpaceDE w:val="0"/>
        <w:autoSpaceDN w:val="0"/>
        <w:adjustRightInd w:val="0"/>
        <w:spacing w:line="360" w:lineRule="auto"/>
        <w:rPr>
          <w:rFonts w:asciiTheme="minorHAnsi" w:hAnsiTheme="minorHAnsi" w:cstheme="minorHAnsi"/>
          <w:sz w:val="24"/>
          <w:szCs w:val="24"/>
          <w:lang w:val="es-ES_tradnl"/>
        </w:rPr>
      </w:pPr>
    </w:p>
    <w:p w:rsidR="0038189F" w:rsidRPr="00664DDE" w:rsidRDefault="0038189F" w:rsidP="00664DDE">
      <w:pPr>
        <w:spacing w:line="360" w:lineRule="auto"/>
        <w:jc w:val="center"/>
        <w:rPr>
          <w:rFonts w:asciiTheme="minorHAnsi" w:hAnsiTheme="minorHAnsi" w:cstheme="minorHAnsi"/>
          <w:sz w:val="24"/>
          <w:szCs w:val="24"/>
        </w:rPr>
      </w:pPr>
      <w:r w:rsidRPr="00664DDE">
        <w:rPr>
          <w:rFonts w:asciiTheme="minorHAnsi" w:hAnsiTheme="minorHAnsi" w:cstheme="minorHAnsi"/>
          <w:sz w:val="24"/>
          <w:szCs w:val="24"/>
        </w:rPr>
        <w:t>TRANSITORIOS</w:t>
      </w:r>
    </w:p>
    <w:p w:rsidR="0038189F" w:rsidRPr="00664DDE" w:rsidRDefault="00101CC0" w:rsidP="0038189F">
      <w:pPr>
        <w:spacing w:line="360" w:lineRule="auto"/>
        <w:rPr>
          <w:rFonts w:asciiTheme="minorHAnsi" w:hAnsiTheme="minorHAnsi" w:cstheme="minorHAnsi"/>
          <w:sz w:val="24"/>
          <w:szCs w:val="24"/>
        </w:rPr>
      </w:pPr>
      <w:r w:rsidRPr="00664DDE">
        <w:rPr>
          <w:rFonts w:asciiTheme="minorHAnsi" w:hAnsiTheme="minorHAnsi" w:cstheme="minorHAnsi"/>
          <w:b/>
          <w:sz w:val="24"/>
          <w:szCs w:val="24"/>
        </w:rPr>
        <w:t>Único</w:t>
      </w:r>
      <w:r w:rsidR="0038189F" w:rsidRPr="00664DDE">
        <w:rPr>
          <w:rFonts w:asciiTheme="minorHAnsi" w:hAnsiTheme="minorHAnsi" w:cstheme="minorHAnsi"/>
          <w:b/>
          <w:sz w:val="24"/>
          <w:szCs w:val="24"/>
        </w:rPr>
        <w:t>. -</w:t>
      </w:r>
      <w:r w:rsidR="0038189F" w:rsidRPr="00664DDE">
        <w:rPr>
          <w:rFonts w:asciiTheme="minorHAnsi" w:hAnsiTheme="minorHAnsi" w:cstheme="minorHAnsi"/>
          <w:sz w:val="24"/>
          <w:szCs w:val="24"/>
        </w:rPr>
        <w:t xml:space="preserve">  El presente Decreto entrará en vigor al día siguiente de su publicación en el Periódico Oficial del Estado.</w:t>
      </w:r>
    </w:p>
    <w:p w:rsidR="0038189F" w:rsidRPr="00664DDE" w:rsidRDefault="00101CC0" w:rsidP="0038189F">
      <w:pPr>
        <w:spacing w:line="360" w:lineRule="auto"/>
        <w:rPr>
          <w:rFonts w:asciiTheme="minorHAnsi" w:hAnsiTheme="minorHAnsi" w:cstheme="minorHAnsi"/>
          <w:b/>
          <w:sz w:val="24"/>
          <w:szCs w:val="24"/>
        </w:rPr>
      </w:pPr>
      <w:r w:rsidRPr="00664DDE">
        <w:rPr>
          <w:rFonts w:asciiTheme="minorHAnsi" w:hAnsiTheme="minorHAnsi" w:cstheme="minorHAnsi"/>
          <w:b/>
          <w:sz w:val="24"/>
          <w:szCs w:val="24"/>
        </w:rPr>
        <w:t xml:space="preserve"> </w:t>
      </w:r>
    </w:p>
    <w:p w:rsidR="0038189F" w:rsidRPr="00664DDE" w:rsidRDefault="0038189F" w:rsidP="00664DDE">
      <w:pPr>
        <w:pStyle w:val="Ttulo5"/>
        <w:spacing w:line="360" w:lineRule="auto"/>
        <w:jc w:val="center"/>
        <w:rPr>
          <w:rFonts w:asciiTheme="minorHAnsi" w:hAnsiTheme="minorHAnsi" w:cstheme="minorHAnsi"/>
          <w:color w:val="auto"/>
          <w:sz w:val="24"/>
          <w:szCs w:val="24"/>
          <w:lang w:val="es-ES_tradnl"/>
        </w:rPr>
      </w:pPr>
      <w:r w:rsidRPr="00664DDE">
        <w:rPr>
          <w:rFonts w:asciiTheme="minorHAnsi" w:hAnsiTheme="minorHAnsi" w:cstheme="minorHAnsi"/>
          <w:color w:val="auto"/>
          <w:sz w:val="24"/>
          <w:szCs w:val="24"/>
          <w:lang w:val="es-ES_tradnl"/>
        </w:rPr>
        <w:t>ATENTAMENTE</w:t>
      </w:r>
    </w:p>
    <w:p w:rsidR="0038189F" w:rsidRPr="00664DDE" w:rsidRDefault="0038189F" w:rsidP="00664DDE">
      <w:pPr>
        <w:spacing w:line="360" w:lineRule="auto"/>
        <w:jc w:val="center"/>
        <w:rPr>
          <w:rFonts w:asciiTheme="minorHAnsi" w:hAnsiTheme="minorHAnsi" w:cstheme="minorHAnsi"/>
          <w:sz w:val="24"/>
          <w:szCs w:val="24"/>
        </w:rPr>
      </w:pPr>
      <w:r w:rsidRPr="00664DDE">
        <w:rPr>
          <w:rFonts w:asciiTheme="minorHAnsi" w:hAnsiTheme="minorHAnsi" w:cstheme="minorHAnsi"/>
          <w:sz w:val="24"/>
          <w:szCs w:val="24"/>
        </w:rPr>
        <w:t>“POR UNA PATRIA ORDENADA Y GENEROSA Y UNA VIDA MEJOR Y MÁS DIGNA PARA TODOS”</w:t>
      </w:r>
    </w:p>
    <w:p w:rsidR="0038189F" w:rsidRPr="00664DDE" w:rsidRDefault="0038189F" w:rsidP="00664DDE">
      <w:pPr>
        <w:spacing w:line="360" w:lineRule="auto"/>
        <w:jc w:val="center"/>
        <w:rPr>
          <w:rFonts w:asciiTheme="minorHAnsi" w:hAnsiTheme="minorHAnsi" w:cstheme="minorHAnsi"/>
          <w:b/>
          <w:bCs/>
          <w:sz w:val="24"/>
          <w:szCs w:val="24"/>
        </w:rPr>
      </w:pPr>
      <w:r w:rsidRPr="00664DDE">
        <w:rPr>
          <w:rFonts w:asciiTheme="minorHAnsi" w:hAnsiTheme="minorHAnsi" w:cstheme="minorHAnsi"/>
          <w:b/>
          <w:bCs/>
          <w:sz w:val="24"/>
          <w:szCs w:val="24"/>
        </w:rPr>
        <w:t>GRUPO PARLAMENTARIO “DEL PARTIDO ACCION NACIONAL”</w:t>
      </w:r>
    </w:p>
    <w:p w:rsidR="0038189F" w:rsidRPr="00664DDE" w:rsidRDefault="0038189F" w:rsidP="00664DDE">
      <w:pPr>
        <w:pStyle w:val="Ttulo2"/>
        <w:spacing w:line="360" w:lineRule="auto"/>
        <w:jc w:val="center"/>
        <w:rPr>
          <w:rFonts w:asciiTheme="minorHAnsi" w:hAnsiTheme="minorHAnsi" w:cstheme="minorHAnsi"/>
          <w:color w:val="auto"/>
          <w:sz w:val="24"/>
          <w:szCs w:val="24"/>
        </w:rPr>
      </w:pPr>
      <w:r w:rsidRPr="00664DDE">
        <w:rPr>
          <w:rFonts w:asciiTheme="minorHAnsi" w:hAnsiTheme="minorHAnsi" w:cstheme="minorHAnsi"/>
          <w:color w:val="auto"/>
          <w:sz w:val="24"/>
          <w:szCs w:val="24"/>
        </w:rPr>
        <w:t>Sa</w:t>
      </w:r>
      <w:r w:rsidR="00EE3BC3">
        <w:rPr>
          <w:rFonts w:asciiTheme="minorHAnsi" w:hAnsiTheme="minorHAnsi" w:cstheme="minorHAnsi"/>
          <w:color w:val="auto"/>
          <w:sz w:val="24"/>
          <w:szCs w:val="24"/>
        </w:rPr>
        <w:t>ltillo, Coahuila de Zaragoza, 11</w:t>
      </w:r>
      <w:r w:rsidR="00101CC0" w:rsidRPr="00664DDE">
        <w:rPr>
          <w:rFonts w:asciiTheme="minorHAnsi" w:hAnsiTheme="minorHAnsi" w:cstheme="minorHAnsi"/>
          <w:color w:val="auto"/>
          <w:sz w:val="24"/>
          <w:szCs w:val="24"/>
        </w:rPr>
        <w:t xml:space="preserve"> de septiembre de 2019</w:t>
      </w:r>
    </w:p>
    <w:p w:rsidR="0038189F" w:rsidRPr="00664DDE" w:rsidRDefault="0038189F" w:rsidP="00664DDE">
      <w:pPr>
        <w:spacing w:line="360" w:lineRule="auto"/>
        <w:jc w:val="center"/>
        <w:rPr>
          <w:rFonts w:asciiTheme="minorHAnsi" w:hAnsiTheme="minorHAnsi" w:cstheme="minorHAnsi"/>
          <w:sz w:val="24"/>
          <w:szCs w:val="24"/>
        </w:rPr>
      </w:pPr>
    </w:p>
    <w:p w:rsidR="0038189F" w:rsidRPr="00664DDE" w:rsidRDefault="0038189F" w:rsidP="00664DDE">
      <w:pPr>
        <w:spacing w:line="360" w:lineRule="auto"/>
        <w:jc w:val="center"/>
        <w:rPr>
          <w:rFonts w:asciiTheme="minorHAnsi" w:hAnsiTheme="minorHAnsi" w:cstheme="minorHAnsi"/>
          <w:b/>
          <w:sz w:val="24"/>
          <w:szCs w:val="24"/>
        </w:rPr>
      </w:pPr>
      <w:r w:rsidRPr="00664DDE">
        <w:rPr>
          <w:rFonts w:asciiTheme="minorHAnsi" w:hAnsiTheme="minorHAnsi" w:cstheme="minorHAnsi"/>
          <w:b/>
          <w:sz w:val="24"/>
          <w:szCs w:val="24"/>
        </w:rPr>
        <w:t>POR EL GRUPO PARLAMENTARIO “DEL PARTIDO ACCIÓN NACIONAL”</w:t>
      </w:r>
    </w:p>
    <w:p w:rsidR="00664DDE" w:rsidRPr="00664DDE" w:rsidRDefault="00664DDE" w:rsidP="0038189F">
      <w:pPr>
        <w:spacing w:line="360" w:lineRule="auto"/>
        <w:rPr>
          <w:rFonts w:asciiTheme="minorHAnsi" w:hAnsiTheme="minorHAnsi" w:cstheme="minorHAnsi"/>
          <w:b/>
          <w:sz w:val="24"/>
          <w:szCs w:val="24"/>
        </w:rPr>
      </w:pPr>
    </w:p>
    <w:p w:rsidR="00664DDE" w:rsidRPr="009E4554" w:rsidRDefault="00664DDE" w:rsidP="0038189F">
      <w:pPr>
        <w:spacing w:line="360" w:lineRule="auto"/>
        <w:rPr>
          <w:rFonts w:cs="Arial"/>
          <w:b/>
        </w:rPr>
      </w:pPr>
    </w:p>
    <w:p w:rsidR="0038189F" w:rsidRPr="009E4554" w:rsidRDefault="0038189F" w:rsidP="0038189F">
      <w:pPr>
        <w:spacing w:line="360" w:lineRule="auto"/>
        <w:rPr>
          <w:rFonts w:cs="Arial"/>
          <w:b/>
        </w:rPr>
      </w:pPr>
    </w:p>
    <w:p w:rsidR="0038189F" w:rsidRPr="009E4554" w:rsidRDefault="009E4554" w:rsidP="009E4554">
      <w:pPr>
        <w:spacing w:line="360" w:lineRule="auto"/>
        <w:jc w:val="center"/>
        <w:rPr>
          <w:rFonts w:cs="Arial"/>
          <w:b/>
        </w:rPr>
      </w:pPr>
      <w:r w:rsidRPr="009E4554">
        <w:rPr>
          <w:rFonts w:cs="Arial"/>
          <w:b/>
        </w:rPr>
        <w:t>DIP. BLANCA EPPEN CANALES</w:t>
      </w:r>
    </w:p>
    <w:p w:rsidR="0038189F" w:rsidRPr="005816F6" w:rsidRDefault="0038189F" w:rsidP="0038189F">
      <w:pPr>
        <w:tabs>
          <w:tab w:val="left" w:pos="5056"/>
        </w:tabs>
        <w:spacing w:line="360" w:lineRule="auto"/>
        <w:rPr>
          <w:rFonts w:cs="Arial"/>
          <w:b/>
          <w:sz w:val="24"/>
          <w:szCs w:val="24"/>
        </w:rPr>
      </w:pPr>
    </w:p>
    <w:p w:rsidR="0038189F" w:rsidRPr="005816F6" w:rsidRDefault="0038189F" w:rsidP="0038189F">
      <w:pPr>
        <w:tabs>
          <w:tab w:val="left" w:pos="5056"/>
        </w:tabs>
        <w:spacing w:line="360" w:lineRule="auto"/>
        <w:rPr>
          <w:rFonts w:cs="Arial"/>
          <w:b/>
          <w:sz w:val="24"/>
          <w:szCs w:val="24"/>
        </w:rPr>
      </w:pPr>
    </w:p>
    <w:p w:rsidR="00C13DA2" w:rsidRDefault="0038189F" w:rsidP="0038189F">
      <w:pPr>
        <w:tabs>
          <w:tab w:val="left" w:pos="5056"/>
        </w:tabs>
        <w:spacing w:line="360" w:lineRule="auto"/>
        <w:rPr>
          <w:rFonts w:cs="Arial"/>
          <w:b/>
          <w:sz w:val="24"/>
          <w:szCs w:val="24"/>
        </w:rPr>
      </w:pPr>
      <w:r w:rsidRPr="005816F6">
        <w:rPr>
          <w:rFonts w:cs="Arial"/>
          <w:b/>
          <w:sz w:val="24"/>
          <w:szCs w:val="24"/>
        </w:rPr>
        <w:t xml:space="preserve">   </w:t>
      </w:r>
    </w:p>
    <w:p w:rsidR="00C13DA2" w:rsidRDefault="00C13DA2" w:rsidP="0038189F">
      <w:pPr>
        <w:tabs>
          <w:tab w:val="left" w:pos="5056"/>
        </w:tabs>
        <w:spacing w:line="360" w:lineRule="auto"/>
        <w:rPr>
          <w:rFonts w:cs="Arial"/>
          <w:b/>
          <w:sz w:val="24"/>
          <w:szCs w:val="24"/>
        </w:rPr>
      </w:pPr>
    </w:p>
    <w:p w:rsidR="0038189F" w:rsidRPr="00C13DA2" w:rsidRDefault="0038189F" w:rsidP="0038189F">
      <w:pPr>
        <w:tabs>
          <w:tab w:val="left" w:pos="5056"/>
        </w:tabs>
        <w:spacing w:line="360" w:lineRule="auto"/>
        <w:rPr>
          <w:rFonts w:cs="Arial"/>
          <w:b/>
        </w:rPr>
      </w:pPr>
      <w:r w:rsidRPr="00C13DA2">
        <w:rPr>
          <w:rFonts w:cs="Arial"/>
          <w:b/>
        </w:rPr>
        <w:t xml:space="preserve">DIP. MARCELO </w:t>
      </w:r>
      <w:r w:rsidR="00C13DA2">
        <w:rPr>
          <w:rFonts w:cs="Arial"/>
          <w:b/>
        </w:rPr>
        <w:t xml:space="preserve">DE JESUS TORRES COFIÑO              </w:t>
      </w:r>
      <w:r w:rsidR="00664DDE" w:rsidRPr="00C13DA2">
        <w:rPr>
          <w:rFonts w:cs="Arial"/>
          <w:b/>
        </w:rPr>
        <w:t>DIP. MAR</w:t>
      </w:r>
      <w:r w:rsidRPr="00C13DA2">
        <w:rPr>
          <w:rFonts w:cs="Arial"/>
          <w:b/>
        </w:rPr>
        <w:t>IA EUGENIA CAZARES MARTINEZ</w:t>
      </w:r>
    </w:p>
    <w:p w:rsidR="0038189F" w:rsidRPr="00C13DA2" w:rsidRDefault="0038189F" w:rsidP="0038189F">
      <w:pPr>
        <w:tabs>
          <w:tab w:val="left" w:pos="5056"/>
        </w:tabs>
        <w:spacing w:line="360" w:lineRule="auto"/>
        <w:rPr>
          <w:rFonts w:cs="Arial"/>
          <w:b/>
        </w:rPr>
      </w:pPr>
    </w:p>
    <w:p w:rsidR="0038189F" w:rsidRPr="00C13DA2" w:rsidRDefault="0038189F" w:rsidP="0038189F">
      <w:pPr>
        <w:tabs>
          <w:tab w:val="left" w:pos="5056"/>
        </w:tabs>
        <w:spacing w:line="360" w:lineRule="auto"/>
        <w:rPr>
          <w:rFonts w:cs="Arial"/>
          <w:b/>
        </w:rPr>
      </w:pPr>
    </w:p>
    <w:p w:rsidR="0038189F" w:rsidRPr="00C13DA2" w:rsidRDefault="0038189F" w:rsidP="0038189F">
      <w:pPr>
        <w:tabs>
          <w:tab w:val="left" w:pos="5056"/>
        </w:tabs>
        <w:spacing w:line="360" w:lineRule="auto"/>
        <w:rPr>
          <w:rFonts w:cs="Arial"/>
          <w:b/>
        </w:rPr>
      </w:pPr>
    </w:p>
    <w:p w:rsidR="0038189F" w:rsidRPr="00C13DA2" w:rsidRDefault="0038189F" w:rsidP="0038189F">
      <w:pPr>
        <w:tabs>
          <w:tab w:val="left" w:pos="5056"/>
        </w:tabs>
        <w:spacing w:line="360" w:lineRule="auto"/>
        <w:rPr>
          <w:rFonts w:cs="Arial"/>
          <w:b/>
        </w:rPr>
      </w:pPr>
    </w:p>
    <w:p w:rsidR="0038189F" w:rsidRPr="00C13DA2" w:rsidRDefault="0038189F" w:rsidP="0038189F">
      <w:pPr>
        <w:tabs>
          <w:tab w:val="left" w:pos="5056"/>
        </w:tabs>
        <w:spacing w:line="360" w:lineRule="auto"/>
        <w:rPr>
          <w:rFonts w:cs="Arial"/>
          <w:b/>
        </w:rPr>
      </w:pPr>
    </w:p>
    <w:p w:rsidR="0038189F" w:rsidRPr="00C13DA2" w:rsidRDefault="0038189F" w:rsidP="0038189F">
      <w:pPr>
        <w:tabs>
          <w:tab w:val="left" w:pos="5056"/>
        </w:tabs>
        <w:spacing w:line="360" w:lineRule="auto"/>
        <w:rPr>
          <w:rFonts w:cs="Arial"/>
          <w:b/>
        </w:rPr>
      </w:pPr>
      <w:r w:rsidRPr="00C13DA2">
        <w:rPr>
          <w:rFonts w:cs="Arial"/>
          <w:b/>
        </w:rPr>
        <w:t>DIP. ROSA NILDA GONZÁLEZ NORIEGA</w:t>
      </w:r>
      <w:r w:rsidRPr="00C13DA2">
        <w:rPr>
          <w:rFonts w:cs="Arial"/>
          <w:b/>
        </w:rPr>
        <w:tab/>
        <w:t>DIP. FERNANDO IZAGUIRRE VALDÉS</w:t>
      </w:r>
    </w:p>
    <w:p w:rsidR="0038189F" w:rsidRPr="00C13DA2" w:rsidRDefault="0038189F" w:rsidP="0038189F">
      <w:pPr>
        <w:tabs>
          <w:tab w:val="left" w:pos="5056"/>
        </w:tabs>
        <w:spacing w:line="360" w:lineRule="auto"/>
        <w:rPr>
          <w:rFonts w:cs="Arial"/>
          <w:b/>
        </w:rPr>
      </w:pPr>
    </w:p>
    <w:p w:rsidR="0038189F" w:rsidRPr="00C13DA2" w:rsidRDefault="0038189F" w:rsidP="0038189F">
      <w:pPr>
        <w:tabs>
          <w:tab w:val="left" w:pos="5056"/>
        </w:tabs>
        <w:spacing w:line="360" w:lineRule="auto"/>
        <w:rPr>
          <w:rFonts w:cs="Arial"/>
          <w:b/>
        </w:rPr>
      </w:pPr>
    </w:p>
    <w:p w:rsidR="0038189F" w:rsidRPr="00C13DA2" w:rsidRDefault="0038189F" w:rsidP="0038189F">
      <w:pPr>
        <w:tabs>
          <w:tab w:val="left" w:pos="5056"/>
        </w:tabs>
        <w:spacing w:line="360" w:lineRule="auto"/>
        <w:rPr>
          <w:rFonts w:cs="Arial"/>
          <w:b/>
        </w:rPr>
      </w:pPr>
    </w:p>
    <w:p w:rsidR="00C13DA2" w:rsidRDefault="00C13DA2" w:rsidP="0038189F">
      <w:pPr>
        <w:tabs>
          <w:tab w:val="left" w:pos="5056"/>
        </w:tabs>
        <w:spacing w:line="360" w:lineRule="auto"/>
        <w:ind w:right="-518"/>
        <w:rPr>
          <w:rFonts w:cs="Arial"/>
          <w:b/>
        </w:rPr>
      </w:pPr>
      <w:r>
        <w:rPr>
          <w:rFonts w:cs="Arial"/>
          <w:b/>
        </w:rPr>
        <w:t xml:space="preserve"> </w:t>
      </w:r>
    </w:p>
    <w:p w:rsidR="00C13DA2" w:rsidRDefault="00C13DA2" w:rsidP="0038189F">
      <w:pPr>
        <w:tabs>
          <w:tab w:val="left" w:pos="5056"/>
        </w:tabs>
        <w:spacing w:line="360" w:lineRule="auto"/>
        <w:ind w:right="-518"/>
        <w:rPr>
          <w:rFonts w:cs="Arial"/>
          <w:b/>
        </w:rPr>
      </w:pPr>
    </w:p>
    <w:p w:rsidR="0038189F" w:rsidRDefault="0038189F" w:rsidP="0038189F">
      <w:pPr>
        <w:tabs>
          <w:tab w:val="left" w:pos="5056"/>
        </w:tabs>
        <w:spacing w:line="360" w:lineRule="auto"/>
        <w:ind w:right="-518"/>
        <w:rPr>
          <w:rFonts w:cs="Arial"/>
          <w:b/>
        </w:rPr>
      </w:pPr>
      <w:r w:rsidRPr="00C13DA2">
        <w:rPr>
          <w:rFonts w:cs="Arial"/>
          <w:b/>
        </w:rPr>
        <w:t>DIP. JUAN CARLOS GUERRA LÓPEZ NEGRETE</w:t>
      </w:r>
      <w:r w:rsidR="00C13DA2">
        <w:rPr>
          <w:rFonts w:cs="Arial"/>
          <w:b/>
        </w:rPr>
        <w:tab/>
        <w:t>DIP. JUAN ANTONIO GARCÍA VILLA</w:t>
      </w:r>
    </w:p>
    <w:p w:rsidR="00C13DA2" w:rsidRDefault="00C13DA2" w:rsidP="0038189F">
      <w:pPr>
        <w:tabs>
          <w:tab w:val="left" w:pos="5056"/>
        </w:tabs>
        <w:spacing w:line="360" w:lineRule="auto"/>
        <w:ind w:right="-518"/>
        <w:rPr>
          <w:rFonts w:cs="Arial"/>
          <w:b/>
        </w:rPr>
      </w:pPr>
    </w:p>
    <w:p w:rsidR="00C13DA2" w:rsidRPr="00C13DA2" w:rsidRDefault="00C13DA2" w:rsidP="0038189F">
      <w:pPr>
        <w:tabs>
          <w:tab w:val="left" w:pos="5056"/>
        </w:tabs>
        <w:spacing w:line="360" w:lineRule="auto"/>
        <w:ind w:right="-518"/>
        <w:rPr>
          <w:rFonts w:cs="Arial"/>
          <w:b/>
        </w:rPr>
      </w:pPr>
    </w:p>
    <w:p w:rsidR="0038189F" w:rsidRPr="00C13DA2" w:rsidRDefault="0038189F" w:rsidP="0038189F">
      <w:pPr>
        <w:tabs>
          <w:tab w:val="left" w:pos="5056"/>
        </w:tabs>
        <w:spacing w:line="360" w:lineRule="auto"/>
        <w:rPr>
          <w:rFonts w:cs="Arial"/>
          <w:b/>
        </w:rPr>
      </w:pPr>
    </w:p>
    <w:p w:rsidR="0038189F" w:rsidRPr="00C13DA2" w:rsidRDefault="0038189F" w:rsidP="0038189F">
      <w:pPr>
        <w:tabs>
          <w:tab w:val="left" w:pos="5056"/>
        </w:tabs>
        <w:spacing w:line="360" w:lineRule="auto"/>
        <w:rPr>
          <w:rFonts w:cs="Arial"/>
          <w:b/>
        </w:rPr>
      </w:pPr>
    </w:p>
    <w:p w:rsidR="0038189F" w:rsidRPr="00C13DA2" w:rsidRDefault="0038189F" w:rsidP="0038189F">
      <w:pPr>
        <w:tabs>
          <w:tab w:val="left" w:pos="5056"/>
        </w:tabs>
        <w:spacing w:line="360" w:lineRule="auto"/>
        <w:rPr>
          <w:rFonts w:cs="Arial"/>
          <w:b/>
        </w:rPr>
      </w:pPr>
    </w:p>
    <w:p w:rsidR="0038189F" w:rsidRPr="00C13DA2" w:rsidRDefault="0038189F" w:rsidP="0038189F">
      <w:pPr>
        <w:tabs>
          <w:tab w:val="left" w:pos="5056"/>
        </w:tabs>
        <w:spacing w:line="360" w:lineRule="auto"/>
        <w:rPr>
          <w:rFonts w:cs="Arial"/>
          <w:b/>
        </w:rPr>
      </w:pPr>
      <w:r w:rsidRPr="00C13DA2">
        <w:rPr>
          <w:rFonts w:cs="Arial"/>
          <w:b/>
        </w:rPr>
        <w:t>DI</w:t>
      </w:r>
      <w:r w:rsidR="00C13DA2">
        <w:rPr>
          <w:rFonts w:cs="Arial"/>
          <w:b/>
        </w:rPr>
        <w:t xml:space="preserve">P. GERARDO ABRAHAM AGUADO GÓMEZ              </w:t>
      </w:r>
      <w:r w:rsidRPr="00C13DA2">
        <w:rPr>
          <w:rFonts w:cs="Arial"/>
          <w:b/>
        </w:rPr>
        <w:t>DIP. GABRIELA ZAPOPAN GARZA GALVÁN</w:t>
      </w:r>
    </w:p>
    <w:p w:rsidR="0038189F" w:rsidRPr="00C13DA2" w:rsidRDefault="0038189F" w:rsidP="0038189F">
      <w:pPr>
        <w:tabs>
          <w:tab w:val="left" w:pos="5056"/>
        </w:tabs>
        <w:spacing w:line="360" w:lineRule="auto"/>
        <w:rPr>
          <w:rFonts w:cs="Arial"/>
          <w:b/>
        </w:rPr>
      </w:pPr>
    </w:p>
    <w:p w:rsidR="0038189F" w:rsidRPr="00C13DA2" w:rsidRDefault="0038189F" w:rsidP="0038189F">
      <w:pPr>
        <w:spacing w:line="360" w:lineRule="auto"/>
        <w:rPr>
          <w:rFonts w:cs="Arial"/>
        </w:rPr>
      </w:pPr>
    </w:p>
    <w:p w:rsidR="0038189F" w:rsidRPr="00C13DA2" w:rsidRDefault="0038189F" w:rsidP="0038189F">
      <w:pPr>
        <w:spacing w:line="360" w:lineRule="auto"/>
        <w:rPr>
          <w:rFonts w:cs="Arial"/>
        </w:rPr>
      </w:pPr>
      <w:r w:rsidRPr="00C13DA2">
        <w:rPr>
          <w:rFonts w:cs="Arial"/>
          <w:noProof/>
          <w:lang w:eastAsia="es-MX"/>
        </w:rPr>
        <w:t xml:space="preserve"> </w:t>
      </w:r>
    </w:p>
    <w:p w:rsidR="0038189F" w:rsidRPr="00C13DA2" w:rsidRDefault="00C13DA2" w:rsidP="0038189F">
      <w:pPr>
        <w:tabs>
          <w:tab w:val="left" w:pos="4820"/>
        </w:tabs>
        <w:spacing w:line="360" w:lineRule="auto"/>
        <w:rPr>
          <w:rFonts w:cs="Arial"/>
          <w:noProof/>
          <w:sz w:val="16"/>
          <w:szCs w:val="16"/>
          <w:lang w:eastAsia="es-MX"/>
        </w:rPr>
      </w:pPr>
      <w:r w:rsidRPr="00C13DA2">
        <w:rPr>
          <w:rFonts w:cs="Arial"/>
          <w:noProof/>
          <w:sz w:val="16"/>
          <w:szCs w:val="16"/>
          <w:lang w:eastAsia="es-MX"/>
        </w:rPr>
        <w:t xml:space="preserve"> HOJA DE FIRMAS QUE ACOMPAÑA LA </w:t>
      </w:r>
      <w:r w:rsidRPr="00C13DA2">
        <w:rPr>
          <w:rFonts w:asciiTheme="minorHAnsi" w:hAnsiTheme="minorHAnsi" w:cstheme="minorHAnsi"/>
          <w:sz w:val="16"/>
          <w:szCs w:val="16"/>
        </w:rPr>
        <w:t>INICIATIVA CON PROYECTO DE DECRETO  POR LA QUE SE  ADICIONA UN PÁRRAFO CUARTO  AL INCISO C), RECORRIENDO EL QUE ACTUALMENTE OCUPA ESA POSICIÓN, HACIENDO LO MISMO CON LOS DEMÁS DEL ARTÍCULO 7 DE LA CONSTITUCIÓN POLÍTICA DEL ESTADO DE COAHUILA DE ZARAGOZA</w:t>
      </w:r>
    </w:p>
    <w:p w:rsidR="0038189F" w:rsidRPr="0038189F" w:rsidRDefault="0038189F" w:rsidP="0038189F"/>
    <w:sectPr w:rsidR="0038189F" w:rsidRPr="0038189F" w:rsidSect="00AB02B1">
      <w:headerReference w:type="default" r:id="rId7"/>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501B" w:rsidRDefault="00F7501B" w:rsidP="005F5CDF">
      <w:r>
        <w:separator/>
      </w:r>
    </w:p>
  </w:endnote>
  <w:endnote w:type="continuationSeparator" w:id="0">
    <w:p w:rsidR="00F7501B" w:rsidRDefault="00F7501B" w:rsidP="005F5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501B" w:rsidRDefault="00F7501B" w:rsidP="005F5CDF">
      <w:r>
        <w:separator/>
      </w:r>
    </w:p>
  </w:footnote>
  <w:footnote w:type="continuationSeparator" w:id="0">
    <w:p w:rsidR="00F7501B" w:rsidRDefault="00F7501B" w:rsidP="005F5CD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AB02B1" w:rsidRPr="00AB02B1" w:rsidTr="00721C9F">
      <w:trPr>
        <w:jc w:val="center"/>
      </w:trPr>
      <w:tc>
        <w:tcPr>
          <w:tcW w:w="1253" w:type="dxa"/>
        </w:tcPr>
        <w:p w:rsidR="00AB02B1" w:rsidRPr="00AB02B1" w:rsidRDefault="00AB02B1" w:rsidP="00AB02B1">
          <w:pPr>
            <w:jc w:val="center"/>
            <w:rPr>
              <w:b/>
              <w:bCs/>
              <w:sz w:val="12"/>
            </w:rPr>
          </w:pPr>
        </w:p>
        <w:p w:rsidR="00AB02B1" w:rsidRPr="00AB02B1" w:rsidRDefault="00AB02B1" w:rsidP="00AB02B1">
          <w:pPr>
            <w:jc w:val="center"/>
            <w:rPr>
              <w:b/>
              <w:bCs/>
              <w:sz w:val="12"/>
            </w:rPr>
          </w:pPr>
        </w:p>
        <w:p w:rsidR="00AB02B1" w:rsidRPr="00AB02B1" w:rsidRDefault="00AB02B1" w:rsidP="00AB02B1">
          <w:pPr>
            <w:jc w:val="center"/>
            <w:rPr>
              <w:b/>
              <w:bCs/>
              <w:sz w:val="12"/>
            </w:rPr>
          </w:pPr>
        </w:p>
        <w:p w:rsidR="00AB02B1" w:rsidRPr="00AB02B1" w:rsidRDefault="00AB02B1" w:rsidP="00AB02B1">
          <w:pPr>
            <w:jc w:val="center"/>
            <w:rPr>
              <w:b/>
              <w:bCs/>
              <w:sz w:val="12"/>
            </w:rPr>
          </w:pPr>
        </w:p>
        <w:p w:rsidR="00AB02B1" w:rsidRPr="00AB02B1" w:rsidRDefault="00AB02B1" w:rsidP="00AB02B1">
          <w:pPr>
            <w:jc w:val="center"/>
            <w:rPr>
              <w:b/>
              <w:bCs/>
              <w:sz w:val="12"/>
            </w:rPr>
          </w:pPr>
        </w:p>
        <w:p w:rsidR="00AB02B1" w:rsidRPr="00AB02B1" w:rsidRDefault="00AB02B1" w:rsidP="00AB02B1">
          <w:pPr>
            <w:jc w:val="center"/>
            <w:rPr>
              <w:b/>
              <w:bCs/>
              <w:sz w:val="12"/>
            </w:rPr>
          </w:pPr>
        </w:p>
        <w:p w:rsidR="00AB02B1" w:rsidRPr="00AB02B1" w:rsidRDefault="00AB02B1" w:rsidP="00AB02B1">
          <w:pPr>
            <w:jc w:val="center"/>
            <w:rPr>
              <w:b/>
              <w:bCs/>
              <w:sz w:val="12"/>
            </w:rPr>
          </w:pPr>
        </w:p>
        <w:p w:rsidR="00AB02B1" w:rsidRPr="00AB02B1" w:rsidRDefault="00AB02B1" w:rsidP="00AB02B1">
          <w:pPr>
            <w:jc w:val="center"/>
            <w:rPr>
              <w:b/>
              <w:bCs/>
              <w:sz w:val="12"/>
            </w:rPr>
          </w:pPr>
        </w:p>
        <w:p w:rsidR="00AB02B1" w:rsidRPr="00AB02B1" w:rsidRDefault="00AB02B1" w:rsidP="00AB02B1">
          <w:pPr>
            <w:jc w:val="center"/>
            <w:rPr>
              <w:b/>
              <w:bCs/>
              <w:sz w:val="12"/>
            </w:rPr>
          </w:pPr>
        </w:p>
        <w:p w:rsidR="00AB02B1" w:rsidRPr="00AB02B1" w:rsidRDefault="00AB02B1" w:rsidP="00AB02B1">
          <w:pPr>
            <w:jc w:val="center"/>
            <w:rPr>
              <w:b/>
              <w:bCs/>
              <w:sz w:val="12"/>
            </w:rPr>
          </w:pPr>
        </w:p>
        <w:p w:rsidR="00AB02B1" w:rsidRPr="00AB02B1" w:rsidRDefault="00AB02B1" w:rsidP="00AB02B1">
          <w:pPr>
            <w:jc w:val="center"/>
            <w:rPr>
              <w:b/>
              <w:bCs/>
              <w:sz w:val="12"/>
            </w:rPr>
          </w:pPr>
        </w:p>
        <w:p w:rsidR="00AB02B1" w:rsidRPr="00AB02B1" w:rsidRDefault="00AB02B1" w:rsidP="00AB02B1">
          <w:pPr>
            <w:jc w:val="center"/>
            <w:rPr>
              <w:b/>
              <w:bCs/>
              <w:sz w:val="12"/>
            </w:rPr>
          </w:pPr>
        </w:p>
      </w:tc>
      <w:tc>
        <w:tcPr>
          <w:tcW w:w="8623" w:type="dxa"/>
        </w:tcPr>
        <w:p w:rsidR="00AB02B1" w:rsidRPr="00AB02B1" w:rsidRDefault="00AB02B1" w:rsidP="00AB02B1">
          <w:pPr>
            <w:jc w:val="center"/>
            <w:rPr>
              <w:b/>
              <w:bCs/>
              <w:sz w:val="24"/>
            </w:rPr>
          </w:pPr>
          <w:r w:rsidRPr="00AB02B1">
            <w:rPr>
              <w:b/>
              <w:bCs/>
              <w:noProof/>
              <w:sz w:val="12"/>
              <w:lang w:eastAsia="es-MX"/>
            </w:rPr>
            <w:drawing>
              <wp:anchor distT="0" distB="0" distL="114300" distR="114300" simplePos="0" relativeHeight="251660288" behindDoc="0" locked="0" layoutInCell="1" allowOverlap="1" wp14:anchorId="06788658" wp14:editId="58C69F15">
                <wp:simplePos x="0" y="0"/>
                <wp:positionH relativeFrom="column">
                  <wp:posOffset>4979670</wp:posOffset>
                </wp:positionH>
                <wp:positionV relativeFrom="paragraph">
                  <wp:posOffset>67310</wp:posOffset>
                </wp:positionV>
                <wp:extent cx="1180929" cy="877824"/>
                <wp:effectExtent l="0" t="0" r="63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ONGRES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0929" cy="877824"/>
                        </a:xfrm>
                        <a:prstGeom prst="rect">
                          <a:avLst/>
                        </a:prstGeom>
                      </pic:spPr>
                    </pic:pic>
                  </a:graphicData>
                </a:graphic>
                <wp14:sizeRelH relativeFrom="page">
                  <wp14:pctWidth>0</wp14:pctWidth>
                </wp14:sizeRelH>
                <wp14:sizeRelV relativeFrom="page">
                  <wp14:pctHeight>0</wp14:pctHeight>
                </wp14:sizeRelV>
              </wp:anchor>
            </w:drawing>
          </w:r>
          <w:r w:rsidRPr="00AB02B1">
            <w:rPr>
              <w:b/>
              <w:bCs/>
              <w:noProof/>
              <w:sz w:val="12"/>
              <w:lang w:eastAsia="es-MX"/>
            </w:rPr>
            <w:drawing>
              <wp:anchor distT="0" distB="0" distL="114300" distR="114300" simplePos="0" relativeHeight="251659264" behindDoc="0" locked="0" layoutInCell="1" allowOverlap="1" wp14:anchorId="56D1BC8C" wp14:editId="473B317B">
                <wp:simplePos x="0" y="0"/>
                <wp:positionH relativeFrom="column">
                  <wp:posOffset>-700405</wp:posOffset>
                </wp:positionH>
                <wp:positionV relativeFrom="paragraph">
                  <wp:posOffset>54610</wp:posOffset>
                </wp:positionV>
                <wp:extent cx="902335" cy="886460"/>
                <wp:effectExtent l="0" t="0" r="0" b="0"/>
                <wp:wrapNone/>
                <wp:docPr id="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2">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02B1" w:rsidRPr="00AB02B1" w:rsidRDefault="00AB02B1" w:rsidP="00AB02B1">
          <w:pPr>
            <w:tabs>
              <w:tab w:val="center" w:pos="4252"/>
              <w:tab w:val="left" w:pos="5040"/>
              <w:tab w:val="right" w:pos="8504"/>
            </w:tabs>
            <w:jc w:val="center"/>
            <w:rPr>
              <w:rFonts w:ascii="Times New Roman" w:hAnsi="Times New Roman" w:cs="Arial"/>
              <w:bCs/>
              <w:smallCaps/>
              <w:spacing w:val="20"/>
              <w:sz w:val="32"/>
              <w:szCs w:val="32"/>
            </w:rPr>
          </w:pPr>
          <w:r w:rsidRPr="00AB02B1">
            <w:rPr>
              <w:rFonts w:ascii="Times New Roman" w:hAnsi="Times New Roman" w:cs="Arial"/>
              <w:bCs/>
              <w:smallCaps/>
              <w:spacing w:val="20"/>
              <w:sz w:val="32"/>
              <w:szCs w:val="32"/>
            </w:rPr>
            <w:t>Congreso del Estado Independiente,</w:t>
          </w:r>
        </w:p>
        <w:p w:rsidR="00AB02B1" w:rsidRPr="00AB02B1" w:rsidRDefault="00AB02B1" w:rsidP="00AB02B1">
          <w:pPr>
            <w:tabs>
              <w:tab w:val="center" w:pos="4252"/>
              <w:tab w:val="left" w:pos="5040"/>
              <w:tab w:val="right" w:pos="8504"/>
            </w:tabs>
            <w:ind w:right="-93"/>
            <w:jc w:val="center"/>
            <w:rPr>
              <w:rFonts w:ascii="Times New Roman" w:hAnsi="Times New Roman" w:cs="Arial"/>
              <w:bCs/>
              <w:smallCaps/>
              <w:spacing w:val="20"/>
              <w:sz w:val="32"/>
              <w:szCs w:val="32"/>
            </w:rPr>
          </w:pPr>
          <w:r w:rsidRPr="00AB02B1">
            <w:rPr>
              <w:rFonts w:ascii="Times New Roman" w:hAnsi="Times New Roman" w:cs="Arial"/>
              <w:bCs/>
              <w:smallCaps/>
              <w:spacing w:val="20"/>
              <w:sz w:val="32"/>
              <w:szCs w:val="32"/>
            </w:rPr>
            <w:t>Libre y Soberano de Coahuila de Zaragoza</w:t>
          </w:r>
        </w:p>
        <w:p w:rsidR="00AB02B1" w:rsidRPr="00AB02B1" w:rsidRDefault="00AB02B1" w:rsidP="00AB02B1">
          <w:pPr>
            <w:tabs>
              <w:tab w:val="left" w:pos="-1528"/>
              <w:tab w:val="center" w:pos="-1386"/>
              <w:tab w:val="right" w:pos="8504"/>
            </w:tabs>
            <w:jc w:val="center"/>
            <w:rPr>
              <w:rFonts w:cs="Arial"/>
              <w:bCs/>
              <w:smallCaps/>
              <w:spacing w:val="20"/>
              <w:sz w:val="16"/>
              <w:szCs w:val="32"/>
            </w:rPr>
          </w:pPr>
        </w:p>
        <w:p w:rsidR="00AB02B1" w:rsidRPr="00AB02B1" w:rsidRDefault="00AB02B1" w:rsidP="00AB02B1">
          <w:pPr>
            <w:jc w:val="center"/>
            <w:rPr>
              <w:rFonts w:ascii="Arial Narrow" w:hAnsi="Arial Narrow" w:cs="Arial"/>
              <w:sz w:val="18"/>
            </w:rPr>
          </w:pPr>
          <w:r w:rsidRPr="00AB02B1">
            <w:rPr>
              <w:rFonts w:ascii="Arial Narrow" w:hAnsi="Arial Narrow" w:cs="Arial"/>
              <w:sz w:val="18"/>
            </w:rPr>
            <w:t>“</w:t>
          </w:r>
          <w:r w:rsidRPr="00AB02B1">
            <w:rPr>
              <w:rFonts w:ascii="Arial Narrow" w:hAnsi="Arial Narrow" w:cs="Arial"/>
              <w:bCs/>
              <w:sz w:val="18"/>
              <w:szCs w:val="16"/>
              <w:bdr w:val="none" w:sz="0" w:space="0" w:color="auto" w:frame="1"/>
              <w:shd w:val="clear" w:color="auto" w:fill="FFFFFF"/>
            </w:rPr>
            <w:t>2019, Año del respeto y protección de los derechos humanos en el Estado de Coahuila de Zaragoza</w:t>
          </w:r>
          <w:r w:rsidRPr="00AB02B1">
            <w:rPr>
              <w:rFonts w:ascii="Arial Narrow" w:hAnsi="Arial Narrow" w:cs="Arial"/>
              <w:sz w:val="18"/>
            </w:rPr>
            <w:t>”</w:t>
          </w:r>
        </w:p>
        <w:p w:rsidR="00AB02B1" w:rsidRPr="00AB02B1" w:rsidRDefault="00AB02B1" w:rsidP="00AB02B1">
          <w:pPr>
            <w:ind w:left="-434" w:right="-672"/>
            <w:jc w:val="center"/>
            <w:rPr>
              <w:b/>
              <w:bCs/>
              <w:sz w:val="12"/>
            </w:rPr>
          </w:pPr>
        </w:p>
      </w:tc>
      <w:tc>
        <w:tcPr>
          <w:tcW w:w="1181" w:type="dxa"/>
        </w:tcPr>
        <w:p w:rsidR="00AB02B1" w:rsidRPr="00AB02B1" w:rsidRDefault="00AB02B1" w:rsidP="00AB02B1">
          <w:pPr>
            <w:jc w:val="center"/>
            <w:rPr>
              <w:b/>
              <w:bCs/>
              <w:sz w:val="12"/>
            </w:rPr>
          </w:pPr>
        </w:p>
        <w:p w:rsidR="00AB02B1" w:rsidRPr="00AB02B1" w:rsidRDefault="00AB02B1" w:rsidP="00AB02B1">
          <w:pPr>
            <w:jc w:val="center"/>
            <w:rPr>
              <w:b/>
              <w:bCs/>
              <w:sz w:val="12"/>
            </w:rPr>
          </w:pPr>
        </w:p>
        <w:p w:rsidR="00AB02B1" w:rsidRPr="00AB02B1" w:rsidRDefault="00AB02B1" w:rsidP="00AB02B1">
          <w:pPr>
            <w:jc w:val="center"/>
            <w:rPr>
              <w:b/>
              <w:bCs/>
              <w:sz w:val="12"/>
            </w:rPr>
          </w:pPr>
        </w:p>
      </w:tc>
    </w:tr>
  </w:tbl>
  <w:p w:rsidR="005F5CDF" w:rsidRPr="00AB02B1" w:rsidRDefault="005F5CDF" w:rsidP="00AB02B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E1FF6"/>
    <w:multiLevelType w:val="hybridMultilevel"/>
    <w:tmpl w:val="6A0CAB5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68A1922"/>
    <w:multiLevelType w:val="hybridMultilevel"/>
    <w:tmpl w:val="43E8A7FC"/>
    <w:lvl w:ilvl="0" w:tplc="96C8E5FA">
      <w:numFmt w:val="bullet"/>
      <w:lvlText w:val=""/>
      <w:lvlJc w:val="left"/>
      <w:pPr>
        <w:ind w:left="720" w:hanging="360"/>
      </w:pPr>
      <w:rPr>
        <w:rFonts w:ascii="Symbol" w:eastAsia="Times New Roman" w:hAnsi="Symbol"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C715DAE"/>
    <w:multiLevelType w:val="multilevel"/>
    <w:tmpl w:val="2CDC4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4E356B2"/>
    <w:multiLevelType w:val="hybridMultilevel"/>
    <w:tmpl w:val="47BEAB4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15:restartNumberingAfterBreak="0">
    <w:nsid w:val="5D206289"/>
    <w:multiLevelType w:val="hybridMultilevel"/>
    <w:tmpl w:val="EA08C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724D384B"/>
    <w:multiLevelType w:val="hybridMultilevel"/>
    <w:tmpl w:val="C4326B0E"/>
    <w:lvl w:ilvl="0" w:tplc="5C54721A">
      <w:numFmt w:val="bullet"/>
      <w:lvlText w:val=""/>
      <w:lvlJc w:val="left"/>
      <w:pPr>
        <w:ind w:left="502" w:hanging="360"/>
      </w:pPr>
      <w:rPr>
        <w:rFonts w:ascii="Symbol" w:eastAsia="Times New Roman" w:hAnsi="Symbol" w:cs="Arial" w:hint="default"/>
      </w:rPr>
    </w:lvl>
    <w:lvl w:ilvl="1" w:tplc="080A0003" w:tentative="1">
      <w:start w:val="1"/>
      <w:numFmt w:val="bullet"/>
      <w:lvlText w:val="o"/>
      <w:lvlJc w:val="left"/>
      <w:pPr>
        <w:ind w:left="1222" w:hanging="360"/>
      </w:pPr>
      <w:rPr>
        <w:rFonts w:ascii="Courier New" w:hAnsi="Courier New" w:cs="Courier New" w:hint="default"/>
      </w:rPr>
    </w:lvl>
    <w:lvl w:ilvl="2" w:tplc="080A0005" w:tentative="1">
      <w:start w:val="1"/>
      <w:numFmt w:val="bullet"/>
      <w:lvlText w:val=""/>
      <w:lvlJc w:val="left"/>
      <w:pPr>
        <w:ind w:left="1942" w:hanging="360"/>
      </w:pPr>
      <w:rPr>
        <w:rFonts w:ascii="Wingdings" w:hAnsi="Wingdings" w:hint="default"/>
      </w:rPr>
    </w:lvl>
    <w:lvl w:ilvl="3" w:tplc="080A0001" w:tentative="1">
      <w:start w:val="1"/>
      <w:numFmt w:val="bullet"/>
      <w:lvlText w:val=""/>
      <w:lvlJc w:val="left"/>
      <w:pPr>
        <w:ind w:left="2662" w:hanging="360"/>
      </w:pPr>
      <w:rPr>
        <w:rFonts w:ascii="Symbol" w:hAnsi="Symbol" w:hint="default"/>
      </w:rPr>
    </w:lvl>
    <w:lvl w:ilvl="4" w:tplc="080A0003" w:tentative="1">
      <w:start w:val="1"/>
      <w:numFmt w:val="bullet"/>
      <w:lvlText w:val="o"/>
      <w:lvlJc w:val="left"/>
      <w:pPr>
        <w:ind w:left="3382" w:hanging="360"/>
      </w:pPr>
      <w:rPr>
        <w:rFonts w:ascii="Courier New" w:hAnsi="Courier New" w:cs="Courier New" w:hint="default"/>
      </w:rPr>
    </w:lvl>
    <w:lvl w:ilvl="5" w:tplc="080A0005" w:tentative="1">
      <w:start w:val="1"/>
      <w:numFmt w:val="bullet"/>
      <w:lvlText w:val=""/>
      <w:lvlJc w:val="left"/>
      <w:pPr>
        <w:ind w:left="4102" w:hanging="360"/>
      </w:pPr>
      <w:rPr>
        <w:rFonts w:ascii="Wingdings" w:hAnsi="Wingdings" w:hint="default"/>
      </w:rPr>
    </w:lvl>
    <w:lvl w:ilvl="6" w:tplc="080A0001" w:tentative="1">
      <w:start w:val="1"/>
      <w:numFmt w:val="bullet"/>
      <w:lvlText w:val=""/>
      <w:lvlJc w:val="left"/>
      <w:pPr>
        <w:ind w:left="4822" w:hanging="360"/>
      </w:pPr>
      <w:rPr>
        <w:rFonts w:ascii="Symbol" w:hAnsi="Symbol" w:hint="default"/>
      </w:rPr>
    </w:lvl>
    <w:lvl w:ilvl="7" w:tplc="080A0003" w:tentative="1">
      <w:start w:val="1"/>
      <w:numFmt w:val="bullet"/>
      <w:lvlText w:val="o"/>
      <w:lvlJc w:val="left"/>
      <w:pPr>
        <w:ind w:left="5542" w:hanging="360"/>
      </w:pPr>
      <w:rPr>
        <w:rFonts w:ascii="Courier New" w:hAnsi="Courier New" w:cs="Courier New" w:hint="default"/>
      </w:rPr>
    </w:lvl>
    <w:lvl w:ilvl="8" w:tplc="080A0005" w:tentative="1">
      <w:start w:val="1"/>
      <w:numFmt w:val="bullet"/>
      <w:lvlText w:val=""/>
      <w:lvlJc w:val="left"/>
      <w:pPr>
        <w:ind w:left="6262" w:hanging="360"/>
      </w:pPr>
      <w:rPr>
        <w:rFonts w:ascii="Wingdings" w:hAnsi="Wingdings" w:hint="default"/>
      </w:rPr>
    </w:lvl>
  </w:abstractNum>
  <w:abstractNum w:abstractNumId="6" w15:restartNumberingAfterBreak="0">
    <w:nsid w:val="7D7B3D88"/>
    <w:multiLevelType w:val="hybridMultilevel"/>
    <w:tmpl w:val="1D800660"/>
    <w:lvl w:ilvl="0" w:tplc="CC8CD03C">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1"/>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pt-BR" w:vendorID="64" w:dllVersion="131078" w:nlCheck="1" w:checkStyle="0"/>
  <w:activeWritingStyle w:appName="MSWord" w:lang="es-MX" w:vendorID="64" w:dllVersion="131078" w:nlCheck="1" w:checkStyle="0"/>
  <w:activeWritingStyle w:appName="MSWord" w:lang="es-ES"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CDF"/>
    <w:rsid w:val="000021E9"/>
    <w:rsid w:val="000031DF"/>
    <w:rsid w:val="000077D4"/>
    <w:rsid w:val="00025D38"/>
    <w:rsid w:val="00026EE4"/>
    <w:rsid w:val="00027600"/>
    <w:rsid w:val="00073FE7"/>
    <w:rsid w:val="00087107"/>
    <w:rsid w:val="000A345E"/>
    <w:rsid w:val="000C3EA9"/>
    <w:rsid w:val="000D5FD7"/>
    <w:rsid w:val="000F3A0F"/>
    <w:rsid w:val="000F5359"/>
    <w:rsid w:val="000F671A"/>
    <w:rsid w:val="000F7DD7"/>
    <w:rsid w:val="00101CC0"/>
    <w:rsid w:val="00106A1B"/>
    <w:rsid w:val="0012459C"/>
    <w:rsid w:val="00153DCE"/>
    <w:rsid w:val="001908B0"/>
    <w:rsid w:val="00194D49"/>
    <w:rsid w:val="001A0425"/>
    <w:rsid w:val="001B0AAF"/>
    <w:rsid w:val="001B4B3D"/>
    <w:rsid w:val="001C0895"/>
    <w:rsid w:val="001C262D"/>
    <w:rsid w:val="001C7A9D"/>
    <w:rsid w:val="001E2A92"/>
    <w:rsid w:val="00221F1D"/>
    <w:rsid w:val="00232165"/>
    <w:rsid w:val="00254652"/>
    <w:rsid w:val="00254ABD"/>
    <w:rsid w:val="00254FBA"/>
    <w:rsid w:val="00262AB9"/>
    <w:rsid w:val="00264118"/>
    <w:rsid w:val="002669ED"/>
    <w:rsid w:val="00274CCC"/>
    <w:rsid w:val="00281D9E"/>
    <w:rsid w:val="00285962"/>
    <w:rsid w:val="0028784F"/>
    <w:rsid w:val="00290F49"/>
    <w:rsid w:val="00296A0E"/>
    <w:rsid w:val="002A4080"/>
    <w:rsid w:val="002B0ED2"/>
    <w:rsid w:val="002B31BE"/>
    <w:rsid w:val="002B448B"/>
    <w:rsid w:val="002C195C"/>
    <w:rsid w:val="002C4603"/>
    <w:rsid w:val="002F49C3"/>
    <w:rsid w:val="003229D7"/>
    <w:rsid w:val="00353ED9"/>
    <w:rsid w:val="003555B0"/>
    <w:rsid w:val="0038189F"/>
    <w:rsid w:val="0039353D"/>
    <w:rsid w:val="0039486D"/>
    <w:rsid w:val="003A5DF3"/>
    <w:rsid w:val="003A645F"/>
    <w:rsid w:val="003B1838"/>
    <w:rsid w:val="003B5446"/>
    <w:rsid w:val="003C3D60"/>
    <w:rsid w:val="003D06B0"/>
    <w:rsid w:val="003D2FDB"/>
    <w:rsid w:val="003E51F3"/>
    <w:rsid w:val="003F0059"/>
    <w:rsid w:val="004151A8"/>
    <w:rsid w:val="00425852"/>
    <w:rsid w:val="00426999"/>
    <w:rsid w:val="00426CFC"/>
    <w:rsid w:val="00437AA8"/>
    <w:rsid w:val="00441C0B"/>
    <w:rsid w:val="004738AA"/>
    <w:rsid w:val="00474F12"/>
    <w:rsid w:val="00480AC4"/>
    <w:rsid w:val="004937AE"/>
    <w:rsid w:val="004952BE"/>
    <w:rsid w:val="004A1E19"/>
    <w:rsid w:val="004B0334"/>
    <w:rsid w:val="004B413F"/>
    <w:rsid w:val="004D02FF"/>
    <w:rsid w:val="004D6508"/>
    <w:rsid w:val="004D7D18"/>
    <w:rsid w:val="004E2A44"/>
    <w:rsid w:val="00516565"/>
    <w:rsid w:val="005267BD"/>
    <w:rsid w:val="00530EC3"/>
    <w:rsid w:val="005454AE"/>
    <w:rsid w:val="00581748"/>
    <w:rsid w:val="00590D9D"/>
    <w:rsid w:val="005A48AC"/>
    <w:rsid w:val="005A782D"/>
    <w:rsid w:val="005B0551"/>
    <w:rsid w:val="005B4F9D"/>
    <w:rsid w:val="005C2676"/>
    <w:rsid w:val="005C4D8C"/>
    <w:rsid w:val="005F5CDF"/>
    <w:rsid w:val="00625A88"/>
    <w:rsid w:val="00635C3B"/>
    <w:rsid w:val="00664DDE"/>
    <w:rsid w:val="00670520"/>
    <w:rsid w:val="00674337"/>
    <w:rsid w:val="006756CD"/>
    <w:rsid w:val="006B0FB2"/>
    <w:rsid w:val="006B1699"/>
    <w:rsid w:val="006B45EA"/>
    <w:rsid w:val="006E0959"/>
    <w:rsid w:val="007052DB"/>
    <w:rsid w:val="007239B0"/>
    <w:rsid w:val="0072632C"/>
    <w:rsid w:val="00735D63"/>
    <w:rsid w:val="00791C4D"/>
    <w:rsid w:val="00791DB3"/>
    <w:rsid w:val="00793BBA"/>
    <w:rsid w:val="007954C9"/>
    <w:rsid w:val="0079564A"/>
    <w:rsid w:val="007A54A0"/>
    <w:rsid w:val="007B25CC"/>
    <w:rsid w:val="007C1DDF"/>
    <w:rsid w:val="007D59A5"/>
    <w:rsid w:val="007E08F9"/>
    <w:rsid w:val="007E336A"/>
    <w:rsid w:val="007F15B5"/>
    <w:rsid w:val="007F55D4"/>
    <w:rsid w:val="007F5817"/>
    <w:rsid w:val="007F6A4E"/>
    <w:rsid w:val="00802618"/>
    <w:rsid w:val="00814FCC"/>
    <w:rsid w:val="00837BCB"/>
    <w:rsid w:val="008471FA"/>
    <w:rsid w:val="00856A42"/>
    <w:rsid w:val="00867A01"/>
    <w:rsid w:val="00876CF2"/>
    <w:rsid w:val="0088184B"/>
    <w:rsid w:val="00886492"/>
    <w:rsid w:val="008A78B1"/>
    <w:rsid w:val="008B4A15"/>
    <w:rsid w:val="008B4A6D"/>
    <w:rsid w:val="008E7DDC"/>
    <w:rsid w:val="008F7F57"/>
    <w:rsid w:val="0092296C"/>
    <w:rsid w:val="009345E5"/>
    <w:rsid w:val="009352BC"/>
    <w:rsid w:val="00950185"/>
    <w:rsid w:val="009534A7"/>
    <w:rsid w:val="00954C50"/>
    <w:rsid w:val="00956F1D"/>
    <w:rsid w:val="00957E69"/>
    <w:rsid w:val="0096256F"/>
    <w:rsid w:val="009674C0"/>
    <w:rsid w:val="0097740E"/>
    <w:rsid w:val="00981067"/>
    <w:rsid w:val="00994D5B"/>
    <w:rsid w:val="00996355"/>
    <w:rsid w:val="009A5E64"/>
    <w:rsid w:val="009A72B8"/>
    <w:rsid w:val="009A76A7"/>
    <w:rsid w:val="009C3115"/>
    <w:rsid w:val="009E019F"/>
    <w:rsid w:val="009E4554"/>
    <w:rsid w:val="00A05A25"/>
    <w:rsid w:val="00A14D63"/>
    <w:rsid w:val="00A14FA7"/>
    <w:rsid w:val="00A20864"/>
    <w:rsid w:val="00A240FD"/>
    <w:rsid w:val="00A2670B"/>
    <w:rsid w:val="00A53310"/>
    <w:rsid w:val="00A60E21"/>
    <w:rsid w:val="00A75D02"/>
    <w:rsid w:val="00A86435"/>
    <w:rsid w:val="00AA6CAF"/>
    <w:rsid w:val="00AB02B1"/>
    <w:rsid w:val="00AB178D"/>
    <w:rsid w:val="00AD51EE"/>
    <w:rsid w:val="00AE024E"/>
    <w:rsid w:val="00AF180C"/>
    <w:rsid w:val="00AF54DC"/>
    <w:rsid w:val="00AF6E20"/>
    <w:rsid w:val="00B32DCB"/>
    <w:rsid w:val="00B40E60"/>
    <w:rsid w:val="00BA1222"/>
    <w:rsid w:val="00BB6574"/>
    <w:rsid w:val="00BB6977"/>
    <w:rsid w:val="00BC267B"/>
    <w:rsid w:val="00BE7054"/>
    <w:rsid w:val="00C105D3"/>
    <w:rsid w:val="00C13DA2"/>
    <w:rsid w:val="00C345B3"/>
    <w:rsid w:val="00C35F98"/>
    <w:rsid w:val="00C511FE"/>
    <w:rsid w:val="00C65C3E"/>
    <w:rsid w:val="00C735B2"/>
    <w:rsid w:val="00C77BA8"/>
    <w:rsid w:val="00C935B5"/>
    <w:rsid w:val="00C97127"/>
    <w:rsid w:val="00C97FF6"/>
    <w:rsid w:val="00CC6CDE"/>
    <w:rsid w:val="00CD4F0C"/>
    <w:rsid w:val="00CD7897"/>
    <w:rsid w:val="00CE1CDB"/>
    <w:rsid w:val="00CF4E80"/>
    <w:rsid w:val="00CF5F37"/>
    <w:rsid w:val="00D0211C"/>
    <w:rsid w:val="00D023D6"/>
    <w:rsid w:val="00D07273"/>
    <w:rsid w:val="00D07DDA"/>
    <w:rsid w:val="00D93EAD"/>
    <w:rsid w:val="00DA6402"/>
    <w:rsid w:val="00DB5A30"/>
    <w:rsid w:val="00DC5E78"/>
    <w:rsid w:val="00DC7192"/>
    <w:rsid w:val="00DD093A"/>
    <w:rsid w:val="00DD1B31"/>
    <w:rsid w:val="00DE58AD"/>
    <w:rsid w:val="00DF5D80"/>
    <w:rsid w:val="00E00FBC"/>
    <w:rsid w:val="00E16665"/>
    <w:rsid w:val="00E2259C"/>
    <w:rsid w:val="00E235EE"/>
    <w:rsid w:val="00E263B0"/>
    <w:rsid w:val="00E31C39"/>
    <w:rsid w:val="00E32B2D"/>
    <w:rsid w:val="00E34A49"/>
    <w:rsid w:val="00E37FE8"/>
    <w:rsid w:val="00E44062"/>
    <w:rsid w:val="00E46AF9"/>
    <w:rsid w:val="00E50303"/>
    <w:rsid w:val="00E62D16"/>
    <w:rsid w:val="00E64808"/>
    <w:rsid w:val="00E7452C"/>
    <w:rsid w:val="00E76946"/>
    <w:rsid w:val="00EA17F9"/>
    <w:rsid w:val="00EC227F"/>
    <w:rsid w:val="00ED30EE"/>
    <w:rsid w:val="00EE3BC3"/>
    <w:rsid w:val="00EF3371"/>
    <w:rsid w:val="00F0496A"/>
    <w:rsid w:val="00F23A78"/>
    <w:rsid w:val="00F37CEB"/>
    <w:rsid w:val="00F65866"/>
    <w:rsid w:val="00F728AE"/>
    <w:rsid w:val="00F73A0E"/>
    <w:rsid w:val="00F7501B"/>
    <w:rsid w:val="00F81ACF"/>
    <w:rsid w:val="00F92913"/>
    <w:rsid w:val="00FC189C"/>
    <w:rsid w:val="00FC6F7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D9E378"/>
  <w15:chartTrackingRefBased/>
  <w15:docId w15:val="{75AD1263-C7E4-4F6C-8BCA-3FAD8D874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4E80"/>
    <w:pPr>
      <w:spacing w:after="0" w:line="240" w:lineRule="auto"/>
      <w:jc w:val="both"/>
    </w:pPr>
    <w:rPr>
      <w:rFonts w:ascii="Arial" w:eastAsia="Times New Roman" w:hAnsi="Arial" w:cs="Times New Roman"/>
      <w:sz w:val="20"/>
      <w:szCs w:val="20"/>
      <w:lang w:eastAsia="es-ES"/>
    </w:rPr>
  </w:style>
  <w:style w:type="paragraph" w:styleId="Ttulo2">
    <w:name w:val="heading 2"/>
    <w:basedOn w:val="Normal"/>
    <w:next w:val="Normal"/>
    <w:link w:val="Ttulo2Car"/>
    <w:uiPriority w:val="9"/>
    <w:qFormat/>
    <w:rsid w:val="001E2A92"/>
    <w:pPr>
      <w:keepNext/>
      <w:keepLines/>
      <w:spacing w:before="200"/>
      <w:outlineLvl w:val="1"/>
    </w:pPr>
    <w:rPr>
      <w:rFonts w:ascii="Cambria" w:hAnsi="Cambria"/>
      <w:b/>
      <w:bCs/>
      <w:color w:val="4F81BD"/>
      <w:sz w:val="26"/>
      <w:szCs w:val="26"/>
    </w:rPr>
  </w:style>
  <w:style w:type="paragraph" w:styleId="Ttulo5">
    <w:name w:val="heading 5"/>
    <w:basedOn w:val="Normal"/>
    <w:next w:val="Normal"/>
    <w:link w:val="Ttulo5Car"/>
    <w:uiPriority w:val="9"/>
    <w:semiHidden/>
    <w:unhideWhenUsed/>
    <w:qFormat/>
    <w:rsid w:val="0038189F"/>
    <w:pPr>
      <w:keepNext/>
      <w:keepLines/>
      <w:spacing w:before="4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F5CDF"/>
    <w:pPr>
      <w:tabs>
        <w:tab w:val="center" w:pos="4419"/>
        <w:tab w:val="right" w:pos="8838"/>
      </w:tabs>
      <w:jc w:val="left"/>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5F5CDF"/>
  </w:style>
  <w:style w:type="paragraph" w:styleId="Piedepgina">
    <w:name w:val="footer"/>
    <w:basedOn w:val="Normal"/>
    <w:link w:val="PiedepginaCar"/>
    <w:uiPriority w:val="99"/>
    <w:unhideWhenUsed/>
    <w:rsid w:val="005F5CDF"/>
    <w:pPr>
      <w:tabs>
        <w:tab w:val="center" w:pos="4419"/>
        <w:tab w:val="right" w:pos="8838"/>
      </w:tabs>
      <w:jc w:val="left"/>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5F5CDF"/>
  </w:style>
  <w:style w:type="paragraph" w:styleId="Textodeglobo">
    <w:name w:val="Balloon Text"/>
    <w:basedOn w:val="Normal"/>
    <w:link w:val="TextodegloboCar"/>
    <w:uiPriority w:val="99"/>
    <w:semiHidden/>
    <w:unhideWhenUsed/>
    <w:rsid w:val="00E2259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2259C"/>
    <w:rPr>
      <w:rFonts w:ascii="Segoe UI" w:hAnsi="Segoe UI" w:cs="Segoe UI"/>
      <w:sz w:val="18"/>
      <w:szCs w:val="18"/>
    </w:rPr>
  </w:style>
  <w:style w:type="table" w:styleId="Tablaconcuadrcula">
    <w:name w:val="Table Grid"/>
    <w:basedOn w:val="Tablanormal"/>
    <w:uiPriority w:val="39"/>
    <w:rsid w:val="000D5F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345B3"/>
    <w:pPr>
      <w:ind w:left="720"/>
      <w:contextualSpacing/>
    </w:pPr>
  </w:style>
  <w:style w:type="paragraph" w:styleId="Sinespaciado">
    <w:name w:val="No Spacing"/>
    <w:uiPriority w:val="1"/>
    <w:qFormat/>
    <w:rsid w:val="00DD093A"/>
    <w:pPr>
      <w:spacing w:after="0" w:line="240" w:lineRule="auto"/>
    </w:pPr>
  </w:style>
  <w:style w:type="character" w:customStyle="1" w:styleId="Ttulo2Car">
    <w:name w:val="Título 2 Car"/>
    <w:basedOn w:val="Fuentedeprrafopredeter"/>
    <w:link w:val="Ttulo2"/>
    <w:uiPriority w:val="9"/>
    <w:rsid w:val="001E2A92"/>
    <w:rPr>
      <w:rFonts w:ascii="Cambria" w:eastAsia="Times New Roman" w:hAnsi="Cambria" w:cs="Times New Roman"/>
      <w:b/>
      <w:bCs/>
      <w:color w:val="4F81BD"/>
      <w:sz w:val="26"/>
      <w:szCs w:val="26"/>
      <w:lang w:eastAsia="es-ES"/>
    </w:rPr>
  </w:style>
  <w:style w:type="paragraph" w:styleId="Textoindependiente2">
    <w:name w:val="Body Text 2"/>
    <w:basedOn w:val="Normal"/>
    <w:link w:val="Textoindependiente2Car"/>
    <w:uiPriority w:val="99"/>
    <w:unhideWhenUsed/>
    <w:rsid w:val="001E2A92"/>
    <w:pPr>
      <w:spacing w:after="120" w:line="480" w:lineRule="auto"/>
    </w:pPr>
  </w:style>
  <w:style w:type="character" w:customStyle="1" w:styleId="Textoindependiente2Car">
    <w:name w:val="Texto independiente 2 Car"/>
    <w:basedOn w:val="Fuentedeprrafopredeter"/>
    <w:link w:val="Textoindependiente2"/>
    <w:uiPriority w:val="99"/>
    <w:rsid w:val="001E2A92"/>
    <w:rPr>
      <w:rFonts w:ascii="Arial" w:eastAsia="Times New Roman" w:hAnsi="Arial" w:cs="Times New Roman"/>
      <w:sz w:val="20"/>
      <w:szCs w:val="20"/>
      <w:lang w:eastAsia="es-ES"/>
    </w:rPr>
  </w:style>
  <w:style w:type="character" w:styleId="Hipervnculo">
    <w:name w:val="Hyperlink"/>
    <w:basedOn w:val="Fuentedeprrafopredeter"/>
    <w:uiPriority w:val="99"/>
    <w:unhideWhenUsed/>
    <w:rsid w:val="001E2A92"/>
    <w:rPr>
      <w:color w:val="0563C1" w:themeColor="hyperlink"/>
      <w:u w:val="single"/>
    </w:rPr>
  </w:style>
  <w:style w:type="character" w:customStyle="1" w:styleId="Ttulo5Car">
    <w:name w:val="Título 5 Car"/>
    <w:basedOn w:val="Fuentedeprrafopredeter"/>
    <w:link w:val="Ttulo5"/>
    <w:uiPriority w:val="9"/>
    <w:semiHidden/>
    <w:rsid w:val="0038189F"/>
    <w:rPr>
      <w:rFonts w:asciiTheme="majorHAnsi" w:eastAsiaTheme="majorEastAsia" w:hAnsiTheme="majorHAnsi" w:cstheme="majorBidi"/>
      <w:color w:val="2E74B5" w:themeColor="accent1" w:themeShade="BF"/>
      <w:sz w:val="20"/>
      <w:szCs w:val="20"/>
      <w:lang w:eastAsia="es-ES"/>
    </w:rPr>
  </w:style>
  <w:style w:type="paragraph" w:styleId="NormalWeb">
    <w:name w:val="Normal (Web)"/>
    <w:basedOn w:val="Normal"/>
    <w:uiPriority w:val="99"/>
    <w:semiHidden/>
    <w:unhideWhenUsed/>
    <w:rsid w:val="0038189F"/>
    <w:pPr>
      <w:spacing w:before="100" w:beforeAutospacing="1" w:after="100" w:afterAutospacing="1"/>
      <w:jc w:val="left"/>
    </w:pPr>
    <w:rPr>
      <w:rFonts w:ascii="Times New Roman" w:hAnsi="Times New Roman"/>
      <w:sz w:val="24"/>
      <w:szCs w:val="24"/>
      <w:lang w:eastAsia="es-MX"/>
    </w:rPr>
  </w:style>
  <w:style w:type="character" w:styleId="Textoennegrita">
    <w:name w:val="Strong"/>
    <w:basedOn w:val="Fuentedeprrafopredeter"/>
    <w:uiPriority w:val="22"/>
    <w:qFormat/>
    <w:rsid w:val="003818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644358">
      <w:bodyDiv w:val="1"/>
      <w:marLeft w:val="0"/>
      <w:marRight w:val="0"/>
      <w:marTop w:val="0"/>
      <w:marBottom w:val="0"/>
      <w:divBdr>
        <w:top w:val="none" w:sz="0" w:space="0" w:color="auto"/>
        <w:left w:val="none" w:sz="0" w:space="0" w:color="auto"/>
        <w:bottom w:val="none" w:sz="0" w:space="0" w:color="auto"/>
        <w:right w:val="none" w:sz="0" w:space="0" w:color="auto"/>
      </w:divBdr>
    </w:div>
    <w:div w:id="1107846058">
      <w:bodyDiv w:val="1"/>
      <w:marLeft w:val="0"/>
      <w:marRight w:val="0"/>
      <w:marTop w:val="0"/>
      <w:marBottom w:val="0"/>
      <w:divBdr>
        <w:top w:val="none" w:sz="0" w:space="0" w:color="auto"/>
        <w:left w:val="none" w:sz="0" w:space="0" w:color="auto"/>
        <w:bottom w:val="none" w:sz="0" w:space="0" w:color="auto"/>
        <w:right w:val="none" w:sz="0" w:space="0" w:color="auto"/>
      </w:divBdr>
    </w:div>
    <w:div w:id="1791392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2407</Words>
  <Characters>13241</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DiputadasPRI</dc:creator>
  <cp:keywords/>
  <dc:description/>
  <cp:lastModifiedBy>Juan Lumbreras</cp:lastModifiedBy>
  <cp:revision>4</cp:revision>
  <cp:lastPrinted>2019-06-26T18:55:00Z</cp:lastPrinted>
  <dcterms:created xsi:type="dcterms:W3CDTF">2019-09-11T15:33:00Z</dcterms:created>
  <dcterms:modified xsi:type="dcterms:W3CDTF">2020-05-27T17:35:00Z</dcterms:modified>
</cp:coreProperties>
</file>