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B1" w:rsidRPr="002E58E1" w:rsidRDefault="009F12B1" w:rsidP="001C0C09">
      <w:pPr>
        <w:rPr>
          <w:rFonts w:cs="Arial"/>
          <w:b/>
          <w:sz w:val="28"/>
          <w:szCs w:val="28"/>
        </w:rPr>
      </w:pPr>
    </w:p>
    <w:p w:rsidR="001C0C09" w:rsidRDefault="001C0C09" w:rsidP="001C0C09">
      <w:pPr>
        <w:rPr>
          <w:rFonts w:cs="Arial"/>
          <w:b/>
          <w:sz w:val="28"/>
          <w:szCs w:val="28"/>
        </w:rPr>
      </w:pPr>
    </w:p>
    <w:p w:rsidR="001C0C09" w:rsidRDefault="001C0C09" w:rsidP="001C0C09">
      <w:pPr>
        <w:rPr>
          <w:rFonts w:cs="Arial"/>
          <w:b/>
          <w:sz w:val="28"/>
          <w:szCs w:val="28"/>
        </w:rPr>
      </w:pPr>
    </w:p>
    <w:p w:rsidR="001C0C09" w:rsidRPr="001C0C09" w:rsidRDefault="001C0C09" w:rsidP="001C0C09">
      <w:pPr>
        <w:rPr>
          <w:rFonts w:ascii="Arial Narrow" w:hAnsi="Arial Narrow"/>
          <w:b/>
          <w:color w:val="000000"/>
          <w:sz w:val="26"/>
          <w:szCs w:val="26"/>
        </w:rPr>
      </w:pPr>
      <w:r w:rsidRPr="001C0C09">
        <w:rPr>
          <w:rFonts w:ascii="Arial Narrow" w:hAnsi="Arial Narrow"/>
          <w:color w:val="000000"/>
          <w:sz w:val="26"/>
          <w:szCs w:val="26"/>
        </w:rPr>
        <w:t xml:space="preserve">Propuesta de Iniciativa con Proyecto de Decreto por la que se propone reformar la fracción VI del artículo 64 de la </w:t>
      </w:r>
      <w:r w:rsidRPr="001C0C09">
        <w:rPr>
          <w:rFonts w:ascii="Arial Narrow" w:hAnsi="Arial Narrow"/>
          <w:b/>
          <w:color w:val="000000"/>
          <w:sz w:val="26"/>
          <w:szCs w:val="26"/>
        </w:rPr>
        <w:t>Ley de Migración.</w:t>
      </w:r>
    </w:p>
    <w:p w:rsidR="001C0C09" w:rsidRDefault="001C0C09" w:rsidP="001C0C09">
      <w:pPr>
        <w:rPr>
          <w:rFonts w:ascii="Arial Narrow" w:hAnsi="Arial Narrow"/>
          <w:color w:val="000000"/>
          <w:sz w:val="26"/>
          <w:szCs w:val="26"/>
        </w:rPr>
      </w:pPr>
    </w:p>
    <w:p w:rsidR="001C0C09" w:rsidRPr="001C0C09" w:rsidRDefault="001C0C09" w:rsidP="001C0C09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1C0C09">
        <w:rPr>
          <w:rFonts w:ascii="Arial Narrow" w:hAnsi="Arial Narrow"/>
          <w:b/>
          <w:snapToGrid w:val="0"/>
          <w:color w:val="000000"/>
          <w:sz w:val="26"/>
          <w:szCs w:val="26"/>
        </w:rPr>
        <w:t>En materia de cancelación de residencia temporal o permanente y deportación de extranjeros.</w:t>
      </w:r>
    </w:p>
    <w:p w:rsidR="001C0C09" w:rsidRDefault="001C0C09" w:rsidP="001C0C09">
      <w:pPr>
        <w:rPr>
          <w:rFonts w:ascii="Arial Narrow" w:hAnsi="Arial Narrow"/>
          <w:color w:val="000000"/>
          <w:sz w:val="26"/>
          <w:szCs w:val="26"/>
        </w:rPr>
      </w:pPr>
    </w:p>
    <w:p w:rsidR="001C0C09" w:rsidRPr="001C0C09" w:rsidRDefault="001C0C09" w:rsidP="001C0C09">
      <w:pPr>
        <w:rPr>
          <w:rFonts w:ascii="Arial Narrow" w:hAnsi="Arial Narrow"/>
          <w:color w:val="000000"/>
          <w:sz w:val="26"/>
          <w:szCs w:val="26"/>
        </w:rPr>
      </w:pPr>
      <w:r w:rsidRPr="001C0C09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1C0C09">
        <w:rPr>
          <w:rFonts w:ascii="Arial Narrow" w:hAnsi="Arial Narrow"/>
          <w:b/>
          <w:color w:val="000000"/>
          <w:sz w:val="26"/>
          <w:szCs w:val="26"/>
        </w:rPr>
        <w:t>Diputada Claudia Isela Ramírez Pineda,</w:t>
      </w:r>
      <w:r w:rsidRPr="001C0C09">
        <w:rPr>
          <w:rFonts w:ascii="Arial Narrow" w:hAnsi="Arial Narrow"/>
          <w:color w:val="000000"/>
          <w:sz w:val="26"/>
          <w:szCs w:val="26"/>
        </w:rPr>
        <w:t xml:space="preserve"> de la Fracción Parlamentaria “Elvia Carrillo Puerto” del Partido de la Revolución Democrática.</w:t>
      </w:r>
    </w:p>
    <w:p w:rsidR="001C0C09" w:rsidRPr="001C0C09" w:rsidRDefault="001C0C09" w:rsidP="001C0C09">
      <w:pPr>
        <w:rPr>
          <w:rFonts w:ascii="Arial Narrow" w:hAnsi="Arial Narrow" w:cs="Arial"/>
          <w:sz w:val="26"/>
          <w:szCs w:val="26"/>
        </w:rPr>
      </w:pPr>
    </w:p>
    <w:p w:rsidR="001C0C09" w:rsidRPr="001C0C09" w:rsidRDefault="001C0C09" w:rsidP="001C0C09">
      <w:pPr>
        <w:rPr>
          <w:rFonts w:ascii="Arial Narrow" w:hAnsi="Arial Narrow"/>
          <w:b/>
          <w:color w:val="000000"/>
          <w:sz w:val="26"/>
          <w:szCs w:val="26"/>
        </w:rPr>
      </w:pPr>
      <w:r w:rsidRPr="001C0C0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11</w:t>
      </w:r>
      <w:r w:rsidRPr="001C0C09">
        <w:rPr>
          <w:rFonts w:ascii="Arial Narrow" w:hAnsi="Arial Narrow"/>
          <w:b/>
          <w:color w:val="000000"/>
          <w:sz w:val="26"/>
          <w:szCs w:val="26"/>
        </w:rPr>
        <w:t xml:space="preserve"> de Septiembre de 2019.</w:t>
      </w:r>
    </w:p>
    <w:p w:rsidR="001C0C09" w:rsidRPr="001C0C09" w:rsidRDefault="001C0C09" w:rsidP="001C0C09">
      <w:pPr>
        <w:rPr>
          <w:rFonts w:ascii="Arial Narrow" w:hAnsi="Arial Narrow" w:cs="Arial"/>
          <w:sz w:val="26"/>
          <w:szCs w:val="26"/>
        </w:rPr>
      </w:pPr>
    </w:p>
    <w:p w:rsidR="001C0C09" w:rsidRPr="001C0C09" w:rsidRDefault="001C0C09" w:rsidP="001C0C09">
      <w:pPr>
        <w:rPr>
          <w:rFonts w:ascii="Arial Narrow" w:hAnsi="Arial Narrow"/>
          <w:b/>
          <w:color w:val="000000"/>
          <w:sz w:val="26"/>
          <w:szCs w:val="26"/>
        </w:rPr>
      </w:pPr>
      <w:r w:rsidRPr="001C0C09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1C0C09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</w:p>
    <w:p w:rsidR="001C0C09" w:rsidRPr="001C0C09" w:rsidRDefault="001C0C09" w:rsidP="001C0C09">
      <w:pPr>
        <w:rPr>
          <w:rFonts w:eastAsia="Calibri" w:cs="Arial"/>
          <w:b/>
          <w:sz w:val="28"/>
          <w:szCs w:val="28"/>
        </w:rPr>
      </w:pPr>
    </w:p>
    <w:p w:rsidR="001C0C09" w:rsidRPr="001C0C09" w:rsidRDefault="001C0C09" w:rsidP="001C0C09">
      <w:pPr>
        <w:rPr>
          <w:rFonts w:ascii="Arial Narrow" w:hAnsi="Arial Narrow"/>
          <w:b/>
          <w:color w:val="000000"/>
          <w:sz w:val="26"/>
          <w:szCs w:val="26"/>
        </w:rPr>
      </w:pPr>
      <w:r w:rsidRPr="001C0C09">
        <w:rPr>
          <w:rFonts w:ascii="Arial Narrow" w:hAnsi="Arial Narrow"/>
          <w:b/>
          <w:color w:val="000000"/>
          <w:sz w:val="26"/>
          <w:szCs w:val="26"/>
        </w:rPr>
        <w:t xml:space="preserve">Lectura del </w:t>
      </w:r>
      <w:bookmarkStart w:id="0" w:name="_GoBack"/>
      <w:bookmarkEnd w:id="0"/>
      <w:r w:rsidR="00071784">
        <w:rPr>
          <w:rFonts w:ascii="Arial Narrow" w:hAnsi="Arial Narrow"/>
          <w:b/>
          <w:color w:val="000000"/>
          <w:sz w:val="26"/>
          <w:szCs w:val="26"/>
        </w:rPr>
        <w:t>Acuerdo</w:t>
      </w:r>
      <w:r w:rsidRPr="001C0C09">
        <w:rPr>
          <w:rFonts w:ascii="Arial Narrow" w:hAnsi="Arial Narrow"/>
          <w:b/>
          <w:color w:val="000000"/>
          <w:sz w:val="26"/>
          <w:szCs w:val="26"/>
        </w:rPr>
        <w:t>:</w:t>
      </w:r>
      <w:r w:rsidR="00071784">
        <w:rPr>
          <w:rFonts w:ascii="Arial Narrow" w:hAnsi="Arial Narrow"/>
          <w:b/>
          <w:color w:val="000000"/>
          <w:sz w:val="26"/>
          <w:szCs w:val="26"/>
        </w:rPr>
        <w:t xml:space="preserve"> 23 de Octubre de 2019</w:t>
      </w:r>
    </w:p>
    <w:p w:rsidR="001C0C09" w:rsidRPr="001C0C09" w:rsidRDefault="001C0C09" w:rsidP="001C0C09">
      <w:pPr>
        <w:rPr>
          <w:rFonts w:ascii="Arial Narrow" w:hAnsi="Arial Narrow"/>
          <w:b/>
          <w:color w:val="000000"/>
          <w:sz w:val="26"/>
          <w:szCs w:val="26"/>
        </w:rPr>
      </w:pPr>
    </w:p>
    <w:p w:rsidR="001C0C09" w:rsidRPr="001C0C09" w:rsidRDefault="001C0C09" w:rsidP="001C0C09">
      <w:pPr>
        <w:spacing w:line="360" w:lineRule="auto"/>
        <w:rPr>
          <w:sz w:val="26"/>
          <w:szCs w:val="26"/>
        </w:rPr>
      </w:pPr>
    </w:p>
    <w:p w:rsidR="001C0C09" w:rsidRPr="001C0C09" w:rsidRDefault="001C0C09" w:rsidP="001C0C09">
      <w:pPr>
        <w:spacing w:after="240" w:line="360" w:lineRule="auto"/>
        <w:rPr>
          <w:rFonts w:eastAsia="Calibri" w:cs="Arial"/>
          <w:b/>
          <w:sz w:val="28"/>
          <w:szCs w:val="28"/>
          <w:lang w:eastAsia="en-US"/>
        </w:rPr>
      </w:pPr>
    </w:p>
    <w:p w:rsidR="001C0C09" w:rsidRDefault="001C0C09" w:rsidP="001C0C09">
      <w:pPr>
        <w:rPr>
          <w:rFonts w:cs="Arial"/>
          <w:b/>
          <w:sz w:val="28"/>
          <w:szCs w:val="28"/>
        </w:rPr>
      </w:pPr>
    </w:p>
    <w:p w:rsidR="001C0C09" w:rsidRDefault="001C0C09" w:rsidP="001C0C09">
      <w:pPr>
        <w:rPr>
          <w:rFonts w:cs="Arial"/>
          <w:b/>
          <w:sz w:val="28"/>
          <w:szCs w:val="28"/>
        </w:rPr>
      </w:pPr>
    </w:p>
    <w:p w:rsidR="001C0C09" w:rsidRDefault="001C0C09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1C0C09" w:rsidRDefault="001C0C09" w:rsidP="001C0C09">
      <w:pPr>
        <w:rPr>
          <w:rFonts w:cs="Arial"/>
          <w:b/>
          <w:sz w:val="28"/>
          <w:szCs w:val="28"/>
        </w:rPr>
      </w:pPr>
    </w:p>
    <w:p w:rsidR="009A6F56" w:rsidRPr="002E58E1" w:rsidRDefault="006C402C" w:rsidP="002E58E1">
      <w:pPr>
        <w:spacing w:line="360" w:lineRule="auto"/>
        <w:rPr>
          <w:rFonts w:cs="Arial"/>
          <w:b/>
          <w:sz w:val="28"/>
          <w:szCs w:val="28"/>
        </w:rPr>
      </w:pPr>
      <w:r w:rsidRPr="002E58E1">
        <w:rPr>
          <w:rFonts w:cs="Arial"/>
          <w:b/>
          <w:sz w:val="28"/>
          <w:szCs w:val="28"/>
        </w:rPr>
        <w:t xml:space="preserve">PROPUESTA DE </w:t>
      </w:r>
      <w:r w:rsidR="009A6F56" w:rsidRPr="002E58E1">
        <w:rPr>
          <w:rFonts w:cs="Arial"/>
          <w:b/>
          <w:sz w:val="28"/>
          <w:szCs w:val="28"/>
        </w:rPr>
        <w:t>INICIATIVA CON PROYECTO DE DECRETO POR LA QUE</w:t>
      </w:r>
      <w:r w:rsidR="002E58E1">
        <w:rPr>
          <w:rFonts w:cs="Arial"/>
          <w:b/>
          <w:sz w:val="28"/>
          <w:szCs w:val="28"/>
        </w:rPr>
        <w:t xml:space="preserve"> </w:t>
      </w:r>
      <w:r w:rsidR="009A6F56" w:rsidRPr="002E58E1">
        <w:rPr>
          <w:rFonts w:cs="Arial"/>
          <w:b/>
          <w:sz w:val="28"/>
          <w:szCs w:val="28"/>
        </w:rPr>
        <w:t xml:space="preserve">SE </w:t>
      </w:r>
      <w:r w:rsidR="00CC7885" w:rsidRPr="002E58E1">
        <w:rPr>
          <w:rFonts w:cs="Arial"/>
          <w:b/>
          <w:sz w:val="28"/>
          <w:szCs w:val="28"/>
        </w:rPr>
        <w:t>PROPONE</w:t>
      </w:r>
      <w:r w:rsidR="000309A0" w:rsidRPr="002E58E1">
        <w:rPr>
          <w:rFonts w:cs="Arial"/>
          <w:b/>
          <w:sz w:val="28"/>
          <w:szCs w:val="28"/>
        </w:rPr>
        <w:t xml:space="preserve"> </w:t>
      </w:r>
      <w:r w:rsidR="00E4674A" w:rsidRPr="002E58E1">
        <w:rPr>
          <w:rFonts w:cs="Arial"/>
          <w:b/>
          <w:sz w:val="28"/>
          <w:szCs w:val="28"/>
        </w:rPr>
        <w:t>REFORMAR LA FRACCIÓN VI</w:t>
      </w:r>
      <w:r w:rsidR="000309A0" w:rsidRPr="002E58E1">
        <w:rPr>
          <w:rFonts w:cs="Arial"/>
          <w:b/>
          <w:sz w:val="28"/>
          <w:szCs w:val="28"/>
        </w:rPr>
        <w:t xml:space="preserve"> DEL ARTÍCULO 64 DE LA LEY DE MIGRACIÓN</w:t>
      </w:r>
      <w:r w:rsidR="00BB4FE3" w:rsidRPr="002E58E1">
        <w:rPr>
          <w:rFonts w:cs="Arial"/>
          <w:b/>
          <w:sz w:val="28"/>
          <w:szCs w:val="28"/>
        </w:rPr>
        <w:t xml:space="preserve">, </w:t>
      </w:r>
      <w:r w:rsidR="00225558" w:rsidRPr="002E58E1">
        <w:rPr>
          <w:rFonts w:cs="Arial"/>
          <w:b/>
          <w:sz w:val="28"/>
          <w:szCs w:val="28"/>
        </w:rPr>
        <w:t>QUE PRESENTA LA DIPUTADA</w:t>
      </w:r>
      <w:r w:rsidR="00E3464C" w:rsidRPr="002E58E1">
        <w:rPr>
          <w:rFonts w:cs="Arial"/>
          <w:b/>
          <w:sz w:val="28"/>
          <w:szCs w:val="28"/>
        </w:rPr>
        <w:t xml:space="preserve"> </w:t>
      </w:r>
      <w:r w:rsidR="00225558" w:rsidRPr="002E58E1">
        <w:rPr>
          <w:rFonts w:cs="Arial"/>
          <w:b/>
          <w:sz w:val="28"/>
          <w:szCs w:val="28"/>
        </w:rPr>
        <w:t xml:space="preserve">CLAUDIA ISELA RAMÍREZ PINEDA </w:t>
      </w:r>
      <w:r w:rsidR="009A6F56" w:rsidRPr="002E58E1">
        <w:rPr>
          <w:rFonts w:cs="Arial"/>
          <w:b/>
          <w:sz w:val="28"/>
          <w:szCs w:val="28"/>
        </w:rPr>
        <w:t>DE</w:t>
      </w:r>
      <w:r w:rsidR="00225558" w:rsidRPr="002E58E1">
        <w:rPr>
          <w:rFonts w:cs="Arial"/>
          <w:b/>
          <w:sz w:val="28"/>
          <w:szCs w:val="28"/>
        </w:rPr>
        <w:t xml:space="preserve"> </w:t>
      </w:r>
      <w:r w:rsidR="009A6F56" w:rsidRPr="002E58E1">
        <w:rPr>
          <w:rFonts w:cs="Arial"/>
          <w:b/>
          <w:sz w:val="28"/>
          <w:szCs w:val="28"/>
        </w:rPr>
        <w:t>L</w:t>
      </w:r>
      <w:r w:rsidR="00225558" w:rsidRPr="002E58E1">
        <w:rPr>
          <w:rFonts w:cs="Arial"/>
          <w:b/>
          <w:sz w:val="28"/>
          <w:szCs w:val="28"/>
        </w:rPr>
        <w:t>A FRACCIÓN PARLAMENTARIA</w:t>
      </w:r>
      <w:r w:rsidR="009A6F56" w:rsidRPr="002E58E1">
        <w:rPr>
          <w:rFonts w:cs="Arial"/>
          <w:b/>
          <w:sz w:val="28"/>
          <w:szCs w:val="28"/>
        </w:rPr>
        <w:t xml:space="preserve"> “</w:t>
      </w:r>
      <w:r w:rsidR="00225558" w:rsidRPr="002E58E1">
        <w:rPr>
          <w:rFonts w:cs="Arial"/>
          <w:b/>
          <w:sz w:val="28"/>
          <w:szCs w:val="28"/>
        </w:rPr>
        <w:t>ELVIA CARRILLO PUERTO</w:t>
      </w:r>
      <w:r w:rsidR="009A6F56" w:rsidRPr="002E58E1">
        <w:rPr>
          <w:rFonts w:cs="Arial"/>
          <w:b/>
          <w:sz w:val="28"/>
          <w:szCs w:val="28"/>
        </w:rPr>
        <w:t xml:space="preserve">” DEL PARTIDO </w:t>
      </w:r>
      <w:r w:rsidR="00225558" w:rsidRPr="002E58E1">
        <w:rPr>
          <w:rFonts w:cs="Arial"/>
          <w:b/>
          <w:sz w:val="28"/>
          <w:szCs w:val="28"/>
        </w:rPr>
        <w:t>DE LA REVOLUCIÓN DEMOCRÁTICA</w:t>
      </w:r>
      <w:r w:rsidR="009A6F56" w:rsidRPr="002E58E1">
        <w:rPr>
          <w:rFonts w:cs="Arial"/>
          <w:b/>
          <w:sz w:val="28"/>
          <w:szCs w:val="28"/>
        </w:rPr>
        <w:t xml:space="preserve">, EN MATERIA DE </w:t>
      </w:r>
      <w:r w:rsidR="000309A0" w:rsidRPr="002E58E1">
        <w:rPr>
          <w:rFonts w:cs="Arial"/>
          <w:b/>
          <w:sz w:val="28"/>
          <w:szCs w:val="28"/>
        </w:rPr>
        <w:t>CANCE</w:t>
      </w:r>
      <w:r w:rsidR="002D6D05" w:rsidRPr="002E58E1">
        <w:rPr>
          <w:rFonts w:cs="Arial"/>
          <w:b/>
          <w:sz w:val="28"/>
          <w:szCs w:val="28"/>
        </w:rPr>
        <w:t xml:space="preserve">LACIÓN DE RESIDENCIA TEMPORAL </w:t>
      </w:r>
      <w:r w:rsidR="000309A0" w:rsidRPr="002E58E1">
        <w:rPr>
          <w:rFonts w:cs="Arial"/>
          <w:b/>
          <w:sz w:val="28"/>
          <w:szCs w:val="28"/>
        </w:rPr>
        <w:t xml:space="preserve">O PERMANENTE </w:t>
      </w:r>
      <w:r w:rsidR="002D6D05" w:rsidRPr="002E58E1">
        <w:rPr>
          <w:rFonts w:cs="Arial"/>
          <w:b/>
          <w:sz w:val="28"/>
          <w:szCs w:val="28"/>
        </w:rPr>
        <w:t xml:space="preserve"> Y DEPORTACIÓN </w:t>
      </w:r>
      <w:r w:rsidR="000309A0" w:rsidRPr="002E58E1">
        <w:rPr>
          <w:rFonts w:cs="Arial"/>
          <w:b/>
          <w:sz w:val="28"/>
          <w:szCs w:val="28"/>
        </w:rPr>
        <w:t>DE EXTRANJEROS</w:t>
      </w:r>
      <w:r w:rsidR="009A6F56" w:rsidRPr="002E58E1">
        <w:rPr>
          <w:rFonts w:cs="Arial"/>
          <w:b/>
          <w:sz w:val="28"/>
          <w:szCs w:val="28"/>
        </w:rPr>
        <w:t>.</w:t>
      </w:r>
    </w:p>
    <w:p w:rsidR="009A6F56" w:rsidRPr="002E58E1" w:rsidRDefault="009A6F56" w:rsidP="00590BE6">
      <w:pPr>
        <w:spacing w:line="360" w:lineRule="auto"/>
        <w:rPr>
          <w:rFonts w:cs="Arial"/>
          <w:b/>
          <w:sz w:val="28"/>
          <w:szCs w:val="28"/>
        </w:rPr>
      </w:pPr>
    </w:p>
    <w:p w:rsidR="009A6F56" w:rsidRPr="009A51DB" w:rsidRDefault="009A6F56" w:rsidP="00590BE6">
      <w:pPr>
        <w:spacing w:line="360" w:lineRule="auto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H. PLENO DEL CONGRESO DEL ESTADO</w:t>
      </w:r>
    </w:p>
    <w:p w:rsidR="009A6F56" w:rsidRPr="009A51DB" w:rsidRDefault="009A6F56" w:rsidP="00590BE6">
      <w:pPr>
        <w:spacing w:line="360" w:lineRule="auto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PRESENTE.</w:t>
      </w:r>
    </w:p>
    <w:p w:rsidR="009A6F56" w:rsidRPr="009A51DB" w:rsidRDefault="009A6F56" w:rsidP="00590BE6">
      <w:pPr>
        <w:spacing w:line="360" w:lineRule="auto"/>
        <w:rPr>
          <w:rFonts w:cs="Arial"/>
          <w:sz w:val="28"/>
          <w:szCs w:val="28"/>
        </w:rPr>
      </w:pPr>
    </w:p>
    <w:p w:rsidR="009A6F56" w:rsidRPr="00FF74FE" w:rsidRDefault="000B0B30" w:rsidP="00590BE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La </w:t>
      </w:r>
      <w:r w:rsidR="00225558">
        <w:rPr>
          <w:rFonts w:cs="Arial"/>
          <w:sz w:val="28"/>
          <w:szCs w:val="28"/>
        </w:rPr>
        <w:t>suscrita Diputada</w:t>
      </w:r>
      <w:r w:rsidR="009A6F56" w:rsidRPr="009A51DB">
        <w:rPr>
          <w:rFonts w:cs="Arial"/>
          <w:sz w:val="28"/>
          <w:szCs w:val="28"/>
        </w:rPr>
        <w:t xml:space="preserve"> </w:t>
      </w:r>
      <w:r w:rsidR="00225558">
        <w:rPr>
          <w:rFonts w:cs="Arial"/>
          <w:sz w:val="28"/>
          <w:szCs w:val="28"/>
        </w:rPr>
        <w:t>Claudia Isela Ramírez Pineda</w:t>
      </w:r>
      <w:r w:rsidR="009A6F56" w:rsidRPr="009A51DB">
        <w:rPr>
          <w:rFonts w:cs="Arial"/>
          <w:sz w:val="28"/>
          <w:szCs w:val="28"/>
        </w:rPr>
        <w:t xml:space="preserve">, </w:t>
      </w:r>
      <w:r w:rsidR="00225558">
        <w:rPr>
          <w:rFonts w:cs="Arial"/>
          <w:sz w:val="28"/>
          <w:szCs w:val="28"/>
        </w:rPr>
        <w:t>de la Fracción Parlamentaria</w:t>
      </w:r>
      <w:r w:rsidR="009A6F56" w:rsidRPr="009A51DB">
        <w:rPr>
          <w:rFonts w:cs="Arial"/>
          <w:sz w:val="28"/>
          <w:szCs w:val="28"/>
        </w:rPr>
        <w:t xml:space="preserve"> “</w:t>
      </w:r>
      <w:r w:rsidR="00225558">
        <w:rPr>
          <w:rFonts w:cs="Arial"/>
          <w:sz w:val="28"/>
          <w:szCs w:val="28"/>
        </w:rPr>
        <w:t>Elvia Carrillo Puerto</w:t>
      </w:r>
      <w:r w:rsidR="009A6F56" w:rsidRPr="009A51DB">
        <w:rPr>
          <w:rFonts w:cs="Arial"/>
          <w:sz w:val="28"/>
          <w:szCs w:val="28"/>
        </w:rPr>
        <w:t xml:space="preserve">” del Partido </w:t>
      </w:r>
      <w:r w:rsidR="00225558">
        <w:rPr>
          <w:rFonts w:cs="Arial"/>
          <w:sz w:val="28"/>
          <w:szCs w:val="28"/>
        </w:rPr>
        <w:t>de la Revolución Democrática</w:t>
      </w:r>
      <w:r w:rsidR="009A6F56" w:rsidRPr="006A0C64">
        <w:rPr>
          <w:rFonts w:cs="Arial"/>
          <w:sz w:val="28"/>
          <w:szCs w:val="28"/>
        </w:rPr>
        <w:t xml:space="preserve">, </w:t>
      </w:r>
      <w:r w:rsidR="009A6F56" w:rsidRPr="00270FA5">
        <w:rPr>
          <w:rFonts w:cs="Arial"/>
          <w:sz w:val="28"/>
          <w:szCs w:val="28"/>
        </w:rPr>
        <w:t>con apoyo en lo dispuesto por los artículos</w:t>
      </w:r>
      <w:r w:rsidR="00E92F6B">
        <w:rPr>
          <w:rFonts w:cs="Arial"/>
          <w:sz w:val="28"/>
          <w:szCs w:val="28"/>
        </w:rPr>
        <w:t xml:space="preserve"> 71 fracción III</w:t>
      </w:r>
      <w:r w:rsidR="002E1DF3">
        <w:rPr>
          <w:rFonts w:cs="Arial"/>
          <w:sz w:val="28"/>
          <w:szCs w:val="28"/>
        </w:rPr>
        <w:t xml:space="preserve"> </w:t>
      </w:r>
      <w:r w:rsidR="006C402C">
        <w:rPr>
          <w:rFonts w:cs="Arial"/>
          <w:sz w:val="28"/>
          <w:szCs w:val="28"/>
        </w:rPr>
        <w:t>de la Constitución Política de los Estados Unidos Mexicanos; artículo</w:t>
      </w:r>
      <w:r w:rsidR="009A6F56" w:rsidRPr="00270FA5">
        <w:rPr>
          <w:rFonts w:cs="Arial"/>
          <w:sz w:val="28"/>
          <w:szCs w:val="28"/>
        </w:rPr>
        <w:t xml:space="preserve"> 59 fracción I, 60 y 67 fracción I de la </w:t>
      </w:r>
      <w:r w:rsidR="009A6F56" w:rsidRPr="00270FA5">
        <w:rPr>
          <w:rFonts w:cs="Arial"/>
          <w:i/>
          <w:sz w:val="28"/>
          <w:szCs w:val="28"/>
        </w:rPr>
        <w:t>Constitución Política del Estado de Coahuila</w:t>
      </w:r>
      <w:r w:rsidR="006A0C64" w:rsidRPr="00270FA5">
        <w:rPr>
          <w:rFonts w:cs="Arial"/>
          <w:sz w:val="28"/>
          <w:szCs w:val="28"/>
        </w:rPr>
        <w:t xml:space="preserve">, así como 21 </w:t>
      </w:r>
      <w:r w:rsidR="009A6F56" w:rsidRPr="00270FA5">
        <w:rPr>
          <w:rFonts w:cs="Arial"/>
          <w:sz w:val="28"/>
          <w:szCs w:val="28"/>
        </w:rPr>
        <w:t xml:space="preserve">fracción </w:t>
      </w:r>
      <w:r w:rsidR="006A0C64" w:rsidRPr="00270FA5">
        <w:rPr>
          <w:rFonts w:cs="Arial"/>
          <w:sz w:val="28"/>
          <w:szCs w:val="28"/>
        </w:rPr>
        <w:t>IV, 152</w:t>
      </w:r>
      <w:r w:rsidR="009A6F56" w:rsidRPr="00270FA5">
        <w:rPr>
          <w:rFonts w:cs="Arial"/>
          <w:sz w:val="28"/>
          <w:szCs w:val="28"/>
        </w:rPr>
        <w:t xml:space="preserve"> fracción I</w:t>
      </w:r>
      <w:r w:rsidR="006A0C64" w:rsidRPr="00270FA5">
        <w:rPr>
          <w:rFonts w:cs="Arial"/>
          <w:sz w:val="28"/>
          <w:szCs w:val="28"/>
        </w:rPr>
        <w:t xml:space="preserve"> </w:t>
      </w:r>
      <w:r w:rsidR="009A6F56" w:rsidRPr="00270FA5">
        <w:rPr>
          <w:rFonts w:cs="Arial"/>
          <w:sz w:val="28"/>
          <w:szCs w:val="28"/>
        </w:rPr>
        <w:t xml:space="preserve">y demás relativos de la </w:t>
      </w:r>
      <w:r w:rsidR="009A6F56" w:rsidRPr="00270FA5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9A6F56" w:rsidRPr="00270FA5">
        <w:rPr>
          <w:rFonts w:cs="Arial"/>
          <w:sz w:val="28"/>
          <w:szCs w:val="28"/>
        </w:rPr>
        <w:t xml:space="preserve">, nos permitimos presentar a esta soberanía </w:t>
      </w:r>
      <w:r w:rsidR="00E545C0">
        <w:rPr>
          <w:rFonts w:cs="Arial"/>
          <w:sz w:val="28"/>
          <w:szCs w:val="28"/>
        </w:rPr>
        <w:t>la siguient</w:t>
      </w:r>
      <w:r w:rsidR="000309A0">
        <w:rPr>
          <w:rFonts w:cs="Arial"/>
          <w:sz w:val="28"/>
          <w:szCs w:val="28"/>
        </w:rPr>
        <w:t>e propuesta de iniciativa con proyecto de decreto por</w:t>
      </w:r>
      <w:r w:rsidR="00143DB5">
        <w:rPr>
          <w:rFonts w:cs="Arial"/>
          <w:sz w:val="28"/>
          <w:szCs w:val="28"/>
        </w:rPr>
        <w:t xml:space="preserve"> la que se reforma la fracción </w:t>
      </w:r>
      <w:r w:rsidR="000309A0">
        <w:rPr>
          <w:rFonts w:cs="Arial"/>
          <w:sz w:val="28"/>
          <w:szCs w:val="28"/>
        </w:rPr>
        <w:t>V</w:t>
      </w:r>
      <w:r w:rsidR="00143DB5">
        <w:rPr>
          <w:rFonts w:cs="Arial"/>
          <w:sz w:val="28"/>
          <w:szCs w:val="28"/>
        </w:rPr>
        <w:t>I</w:t>
      </w:r>
      <w:r w:rsidR="000309A0">
        <w:rPr>
          <w:rFonts w:cs="Arial"/>
          <w:sz w:val="28"/>
          <w:szCs w:val="28"/>
        </w:rPr>
        <w:t xml:space="preserve">  del artículo 64</w:t>
      </w:r>
      <w:r w:rsidR="00143DB5">
        <w:rPr>
          <w:rFonts w:cs="Arial"/>
          <w:sz w:val="28"/>
          <w:szCs w:val="28"/>
        </w:rPr>
        <w:t xml:space="preserve"> y la fracción IV del artículo 143 ambos de </w:t>
      </w:r>
      <w:r w:rsidR="000309A0">
        <w:rPr>
          <w:rFonts w:cs="Arial"/>
          <w:sz w:val="28"/>
          <w:szCs w:val="28"/>
        </w:rPr>
        <w:t xml:space="preserve">la Ley de Migración </w:t>
      </w:r>
      <w:r w:rsidR="00A5077F">
        <w:rPr>
          <w:rFonts w:cs="Arial"/>
          <w:sz w:val="28"/>
          <w:szCs w:val="28"/>
        </w:rPr>
        <w:t xml:space="preserve">conforme a </w:t>
      </w:r>
      <w:r w:rsidR="009A6F56" w:rsidRPr="009A51DB">
        <w:rPr>
          <w:rFonts w:cs="Arial"/>
          <w:sz w:val="28"/>
          <w:szCs w:val="28"/>
        </w:rPr>
        <w:t>la siguiente:</w:t>
      </w:r>
    </w:p>
    <w:p w:rsidR="009A6F56" w:rsidRPr="009A51DB" w:rsidRDefault="009A6F56" w:rsidP="00590BE6">
      <w:pPr>
        <w:spacing w:line="360" w:lineRule="auto"/>
        <w:jc w:val="center"/>
        <w:rPr>
          <w:rFonts w:cs="Arial"/>
          <w:sz w:val="28"/>
          <w:szCs w:val="28"/>
        </w:rPr>
      </w:pPr>
    </w:p>
    <w:p w:rsidR="000710A1" w:rsidRDefault="009A6F56" w:rsidP="000710A1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9A51DB">
        <w:rPr>
          <w:rFonts w:cs="Arial"/>
          <w:b/>
          <w:bCs/>
          <w:sz w:val="28"/>
          <w:szCs w:val="28"/>
        </w:rPr>
        <w:t>EXPOSICIÓN DE MOTIVOS</w:t>
      </w:r>
    </w:p>
    <w:p w:rsidR="00963CA1" w:rsidRDefault="00963CA1" w:rsidP="004F21E8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Según el experto economista Alonso Aguilar Monteverde, l</w:t>
      </w:r>
      <w:r w:rsidRPr="00963CA1">
        <w:rPr>
          <w:rFonts w:cs="Arial"/>
          <w:bCs/>
          <w:sz w:val="28"/>
          <w:szCs w:val="28"/>
        </w:rPr>
        <w:t>a globalización es un proceso económico, tecnológico, político, social y cultural a escala mundial que consiste en la creciente comunicación e interdependencia entre los distintos países del mundo uniendo sus mercados, sociales y culturales, a través de una serie de transformaciones sociales, económicas y políticas que les dan un carácter global.</w:t>
      </w:r>
      <w:r>
        <w:rPr>
          <w:rStyle w:val="Refdenotaalpie"/>
          <w:rFonts w:cs="Arial"/>
          <w:bCs/>
          <w:sz w:val="28"/>
          <w:szCs w:val="28"/>
        </w:rPr>
        <w:footnoteReference w:id="1"/>
      </w:r>
    </w:p>
    <w:p w:rsidR="00BE2ADF" w:rsidRDefault="00963CA1" w:rsidP="004F21E8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La globalización ha abierto las puertas del mundo y como consecuenc</w:t>
      </w:r>
      <w:r w:rsidR="002D6D05">
        <w:rPr>
          <w:rFonts w:cs="Arial"/>
          <w:bCs/>
          <w:sz w:val="28"/>
          <w:szCs w:val="28"/>
        </w:rPr>
        <w:t xml:space="preserve">ia cada vez más personas elijen </w:t>
      </w:r>
      <w:r>
        <w:rPr>
          <w:rFonts w:cs="Arial"/>
          <w:bCs/>
          <w:sz w:val="28"/>
          <w:szCs w:val="28"/>
        </w:rPr>
        <w:t xml:space="preserve">un país </w:t>
      </w:r>
      <w:r w:rsidR="004F21E8">
        <w:rPr>
          <w:rFonts w:cs="Arial"/>
          <w:bCs/>
          <w:sz w:val="28"/>
          <w:szCs w:val="28"/>
        </w:rPr>
        <w:t>diferente a aquel en el que nacieron</w:t>
      </w:r>
      <w:r w:rsidR="002D6D05">
        <w:rPr>
          <w:rFonts w:cs="Arial"/>
          <w:bCs/>
          <w:sz w:val="28"/>
          <w:szCs w:val="28"/>
        </w:rPr>
        <w:t xml:space="preserve"> para establecer su residencia. Estos procesos sociales, </w:t>
      </w:r>
      <w:r w:rsidR="004F21E8">
        <w:rPr>
          <w:rFonts w:cs="Arial"/>
          <w:bCs/>
          <w:sz w:val="28"/>
          <w:szCs w:val="28"/>
        </w:rPr>
        <w:t>han ob</w:t>
      </w:r>
      <w:r w:rsidR="002D6D05">
        <w:rPr>
          <w:rFonts w:cs="Arial"/>
          <w:bCs/>
          <w:sz w:val="28"/>
          <w:szCs w:val="28"/>
        </w:rPr>
        <w:t>ligado a las naciones a reformar</w:t>
      </w:r>
      <w:r w:rsidR="004F21E8">
        <w:rPr>
          <w:rFonts w:cs="Arial"/>
          <w:bCs/>
          <w:sz w:val="28"/>
          <w:szCs w:val="28"/>
        </w:rPr>
        <w:t xml:space="preserve"> sus instituciones jurídicas a fin de darle un trato igual a los extranjeros que viven dentro de sus fronteras.</w:t>
      </w:r>
    </w:p>
    <w:p w:rsidR="004F21E8" w:rsidRDefault="002D6D05" w:rsidP="004F21E8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El</w:t>
      </w:r>
      <w:r w:rsidR="004F21E8">
        <w:rPr>
          <w:rFonts w:cs="Arial"/>
          <w:bCs/>
          <w:sz w:val="28"/>
          <w:szCs w:val="28"/>
        </w:rPr>
        <w:t xml:space="preserve"> caso de México no es diferente, los constantes procesos de migración interna y externa así como la situación geográfica que tenemos como vecinos de los Estados Unidos de América, nos ha</w:t>
      </w:r>
      <w:r>
        <w:rPr>
          <w:rFonts w:cs="Arial"/>
          <w:bCs/>
          <w:sz w:val="28"/>
          <w:szCs w:val="28"/>
        </w:rPr>
        <w:t>n</w:t>
      </w:r>
      <w:r w:rsidR="004F21E8">
        <w:rPr>
          <w:rFonts w:cs="Arial"/>
          <w:bCs/>
          <w:sz w:val="28"/>
          <w:szCs w:val="28"/>
        </w:rPr>
        <w:t xml:space="preserve"> convertido en un país con un alto número de ext</w:t>
      </w:r>
      <w:r>
        <w:rPr>
          <w:rFonts w:cs="Arial"/>
          <w:bCs/>
          <w:sz w:val="28"/>
          <w:szCs w:val="28"/>
        </w:rPr>
        <w:t xml:space="preserve">ranjeros viviendo dentro de nuestros </w:t>
      </w:r>
      <w:r w:rsidR="004F21E8">
        <w:rPr>
          <w:rFonts w:cs="Arial"/>
          <w:bCs/>
          <w:sz w:val="28"/>
          <w:szCs w:val="28"/>
        </w:rPr>
        <w:t>límites</w:t>
      </w:r>
      <w:r>
        <w:rPr>
          <w:rFonts w:cs="Arial"/>
          <w:bCs/>
          <w:sz w:val="28"/>
          <w:szCs w:val="28"/>
        </w:rPr>
        <w:t xml:space="preserve"> territoriales</w:t>
      </w:r>
      <w:r w:rsidR="004F21E8">
        <w:rPr>
          <w:rFonts w:cs="Arial"/>
          <w:bCs/>
          <w:sz w:val="28"/>
          <w:szCs w:val="28"/>
        </w:rPr>
        <w:t xml:space="preserve">. Con más frecuencia vemos en nuestras ciudades a personas que vienen de diferentes partes del mundo ya sea como residentes temporales o permanentes. </w:t>
      </w:r>
    </w:p>
    <w:p w:rsidR="00E4674A" w:rsidRDefault="004F21E8" w:rsidP="004F21E8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Tal situación hace necesario que nuestro ordenamiento jurídico cambie a fin de garantizar que las personas extranjeras gocen de un trato equ</w:t>
      </w:r>
      <w:r w:rsidR="00143DB5">
        <w:rPr>
          <w:rFonts w:cs="Arial"/>
          <w:bCs/>
          <w:sz w:val="28"/>
          <w:szCs w:val="28"/>
        </w:rPr>
        <w:t xml:space="preserve">itativo frente a los nacionales, </w:t>
      </w:r>
      <w:r>
        <w:rPr>
          <w:rFonts w:cs="Arial"/>
          <w:bCs/>
          <w:sz w:val="28"/>
          <w:szCs w:val="28"/>
        </w:rPr>
        <w:t>cumpliendo así con el principio de no discriminación contenido en el artículo 1º de nuestra constitución.</w:t>
      </w:r>
      <w:r w:rsidR="00E4674A">
        <w:rPr>
          <w:rFonts w:cs="Arial"/>
          <w:bCs/>
          <w:sz w:val="28"/>
          <w:szCs w:val="28"/>
        </w:rPr>
        <w:t xml:space="preserve"> </w:t>
      </w:r>
    </w:p>
    <w:p w:rsidR="002D6D05" w:rsidRDefault="00143DB5" w:rsidP="004F21E8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El problema es que</w:t>
      </w:r>
      <w:r w:rsidR="00E4674A">
        <w:rPr>
          <w:rFonts w:cs="Arial"/>
          <w:bCs/>
          <w:sz w:val="28"/>
          <w:szCs w:val="28"/>
        </w:rPr>
        <w:t xml:space="preserve"> algunas de nuestras leyes actuales que regulan las relaciones jurídicas de las personas</w:t>
      </w:r>
      <w:r>
        <w:rPr>
          <w:rFonts w:cs="Arial"/>
          <w:bCs/>
          <w:sz w:val="28"/>
          <w:szCs w:val="28"/>
        </w:rPr>
        <w:t xml:space="preserve"> de nacionalidad foránea</w:t>
      </w:r>
      <w:r w:rsidR="00E4674A">
        <w:rPr>
          <w:rFonts w:cs="Arial"/>
          <w:bCs/>
          <w:sz w:val="28"/>
          <w:szCs w:val="28"/>
        </w:rPr>
        <w:t xml:space="preserve"> todavía contienen algunos resquicios de los tiempos en los cuales los extranjeros eran vistos con recelo y desconfianza. Tal es el caso de la fracción VI del artículo 64 de la Ley de Migración, el cual establece la cancelación </w:t>
      </w:r>
      <w:r w:rsidR="00C26F73">
        <w:rPr>
          <w:rFonts w:cs="Arial"/>
          <w:bCs/>
          <w:sz w:val="28"/>
          <w:szCs w:val="28"/>
        </w:rPr>
        <w:t xml:space="preserve"> de la condición de residente </w:t>
      </w:r>
      <w:r w:rsidR="00E4674A">
        <w:rPr>
          <w:rFonts w:cs="Arial"/>
          <w:bCs/>
          <w:sz w:val="28"/>
          <w:szCs w:val="28"/>
        </w:rPr>
        <w:t>tem</w:t>
      </w:r>
      <w:r w:rsidR="00C26F73">
        <w:rPr>
          <w:rFonts w:cs="Arial"/>
          <w:bCs/>
          <w:sz w:val="28"/>
          <w:szCs w:val="28"/>
        </w:rPr>
        <w:t xml:space="preserve">poral o permanente a los extranjeros que viven en nuestro país por estar sujetos a un proceso penal. </w:t>
      </w:r>
      <w:r w:rsidR="002D6D05">
        <w:rPr>
          <w:rFonts w:cs="Arial"/>
          <w:bCs/>
          <w:sz w:val="28"/>
          <w:szCs w:val="28"/>
        </w:rPr>
        <w:t>En la misma situación se encuentra la fracción IV del artículo 143 de la misma ley que prevé la deportación de extranjeros.</w:t>
      </w:r>
    </w:p>
    <w:p w:rsidR="00C26F73" w:rsidRDefault="00C26F73" w:rsidP="00C26F73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Consideramos </w:t>
      </w:r>
      <w:r w:rsidR="002D6D05">
        <w:rPr>
          <w:rFonts w:cs="Arial"/>
          <w:bCs/>
          <w:sz w:val="28"/>
          <w:szCs w:val="28"/>
        </w:rPr>
        <w:t>que las disposiciones en comento son</w:t>
      </w:r>
      <w:r>
        <w:rPr>
          <w:rFonts w:cs="Arial"/>
          <w:bCs/>
          <w:sz w:val="28"/>
          <w:szCs w:val="28"/>
        </w:rPr>
        <w:t xml:space="preserve"> inconstitucional</w:t>
      </w:r>
      <w:r w:rsidR="002D6D05">
        <w:rPr>
          <w:rFonts w:cs="Arial"/>
          <w:bCs/>
          <w:sz w:val="28"/>
          <w:szCs w:val="28"/>
        </w:rPr>
        <w:t>es</w:t>
      </w:r>
      <w:r>
        <w:rPr>
          <w:rFonts w:cs="Arial"/>
          <w:bCs/>
          <w:sz w:val="28"/>
          <w:szCs w:val="28"/>
        </w:rPr>
        <w:t xml:space="preserve"> debido a dos razones, la primera</w:t>
      </w:r>
      <w:r w:rsidR="002D6D05">
        <w:rPr>
          <w:rFonts w:cs="Arial"/>
          <w:bCs/>
          <w:sz w:val="28"/>
          <w:szCs w:val="28"/>
        </w:rPr>
        <w:t xml:space="preserve"> de ellas</w:t>
      </w:r>
      <w:r>
        <w:rPr>
          <w:rFonts w:cs="Arial"/>
          <w:bCs/>
          <w:sz w:val="28"/>
          <w:szCs w:val="28"/>
        </w:rPr>
        <w:t xml:space="preserve"> es que violenta</w:t>
      </w:r>
      <w:r w:rsidR="002D6D05">
        <w:rPr>
          <w:rFonts w:cs="Arial"/>
          <w:bCs/>
          <w:sz w:val="28"/>
          <w:szCs w:val="28"/>
        </w:rPr>
        <w:t>n</w:t>
      </w:r>
      <w:r>
        <w:rPr>
          <w:rFonts w:cs="Arial"/>
          <w:bCs/>
          <w:sz w:val="28"/>
          <w:szCs w:val="28"/>
        </w:rPr>
        <w:t xml:space="preserve"> el derecho a la  presunción de inocencia contenido en el artículo 20 apartado B  de la Constitución Política de los Estados Unidos Mexicanos, el cual sostiene que toda persona imputada tiene derecho a </w:t>
      </w:r>
      <w:r w:rsidRPr="00C26F73">
        <w:rPr>
          <w:rFonts w:cs="Arial"/>
          <w:bCs/>
          <w:sz w:val="28"/>
          <w:szCs w:val="28"/>
        </w:rPr>
        <w:t>que se presuma su inocencia mientras no se declare su responsabilidad mediante</w:t>
      </w:r>
      <w:r>
        <w:rPr>
          <w:rFonts w:cs="Arial"/>
          <w:bCs/>
          <w:sz w:val="28"/>
          <w:szCs w:val="28"/>
        </w:rPr>
        <w:t xml:space="preserve"> </w:t>
      </w:r>
      <w:r w:rsidRPr="00C26F73">
        <w:rPr>
          <w:rFonts w:cs="Arial"/>
          <w:bCs/>
          <w:sz w:val="28"/>
          <w:szCs w:val="28"/>
        </w:rPr>
        <w:t>sentencia emitida por el juez de la causa</w:t>
      </w:r>
      <w:r>
        <w:rPr>
          <w:rFonts w:cs="Arial"/>
          <w:bCs/>
          <w:sz w:val="28"/>
          <w:szCs w:val="28"/>
        </w:rPr>
        <w:t xml:space="preserve">. </w:t>
      </w:r>
    </w:p>
    <w:p w:rsidR="00C26F73" w:rsidRDefault="00C26F73" w:rsidP="00C26F73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Así pues</w:t>
      </w:r>
      <w:r w:rsidR="00143DB5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el hecho de que la ley mexicana permita cancela</w:t>
      </w:r>
      <w:r w:rsidR="002D6D05">
        <w:rPr>
          <w:rFonts w:cs="Arial"/>
          <w:bCs/>
          <w:sz w:val="28"/>
          <w:szCs w:val="28"/>
        </w:rPr>
        <w:t>r la residencia a un extranjero, deportarlo o expulsarlo del país</w:t>
      </w:r>
      <w:r>
        <w:rPr>
          <w:rFonts w:cs="Arial"/>
          <w:bCs/>
          <w:sz w:val="28"/>
          <w:szCs w:val="28"/>
        </w:rPr>
        <w:t>, por el simple hecho de que sea denunciado por un delito,</w:t>
      </w:r>
      <w:r w:rsidR="00143DB5">
        <w:rPr>
          <w:rFonts w:cs="Arial"/>
          <w:bCs/>
          <w:sz w:val="28"/>
          <w:szCs w:val="28"/>
        </w:rPr>
        <w:t xml:space="preserve"> aunque posteriormente resulte</w:t>
      </w:r>
      <w:r>
        <w:rPr>
          <w:rFonts w:cs="Arial"/>
          <w:bCs/>
          <w:sz w:val="28"/>
          <w:szCs w:val="28"/>
        </w:rPr>
        <w:t xml:space="preserve"> inocente, es totalmente arbitrario y puede </w:t>
      </w:r>
      <w:r w:rsidR="00143DB5">
        <w:rPr>
          <w:rFonts w:cs="Arial"/>
          <w:bCs/>
          <w:sz w:val="28"/>
          <w:szCs w:val="28"/>
        </w:rPr>
        <w:t>violentar gravemente sus derechos humanos</w:t>
      </w:r>
      <w:r>
        <w:rPr>
          <w:rFonts w:cs="Arial"/>
          <w:bCs/>
          <w:sz w:val="28"/>
          <w:szCs w:val="28"/>
        </w:rPr>
        <w:t xml:space="preserve"> al dejarlos en un estado de indefensión. </w:t>
      </w:r>
    </w:p>
    <w:p w:rsidR="00C26F73" w:rsidRDefault="00C26F73" w:rsidP="00C26F73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Por otro lado, </w:t>
      </w:r>
      <w:r w:rsidR="002D6D05">
        <w:rPr>
          <w:rFonts w:cs="Arial"/>
          <w:bCs/>
          <w:sz w:val="28"/>
          <w:szCs w:val="28"/>
        </w:rPr>
        <w:t>tales normas son</w:t>
      </w:r>
      <w:r>
        <w:rPr>
          <w:rFonts w:cs="Arial"/>
          <w:bCs/>
          <w:sz w:val="28"/>
          <w:szCs w:val="28"/>
        </w:rPr>
        <w:t xml:space="preserve"> francamente desproporcionada</w:t>
      </w:r>
      <w:r w:rsidR="002D6D05">
        <w:rPr>
          <w:rFonts w:cs="Arial"/>
          <w:bCs/>
          <w:sz w:val="28"/>
          <w:szCs w:val="28"/>
        </w:rPr>
        <w:t>s</w:t>
      </w:r>
      <w:r>
        <w:rPr>
          <w:rFonts w:cs="Arial"/>
          <w:bCs/>
          <w:sz w:val="28"/>
          <w:szCs w:val="28"/>
        </w:rPr>
        <w:t xml:space="preserve"> pues</w:t>
      </w:r>
      <w:r w:rsidR="00143DB5">
        <w:rPr>
          <w:rFonts w:cs="Arial"/>
          <w:bCs/>
          <w:sz w:val="28"/>
          <w:szCs w:val="28"/>
        </w:rPr>
        <w:t xml:space="preserve"> existen</w:t>
      </w:r>
      <w:r w:rsidR="00681FA5">
        <w:rPr>
          <w:rFonts w:cs="Arial"/>
          <w:bCs/>
          <w:sz w:val="28"/>
          <w:szCs w:val="28"/>
        </w:rPr>
        <w:t xml:space="preserve"> mecanismos más razonables y menos le</w:t>
      </w:r>
      <w:r w:rsidR="00143DB5">
        <w:rPr>
          <w:rFonts w:cs="Arial"/>
          <w:bCs/>
          <w:sz w:val="28"/>
          <w:szCs w:val="28"/>
        </w:rPr>
        <w:t xml:space="preserve">sivos con los que la norma puede llegar </w:t>
      </w:r>
      <w:r w:rsidR="00681FA5">
        <w:rPr>
          <w:rFonts w:cs="Arial"/>
          <w:bCs/>
          <w:sz w:val="28"/>
          <w:szCs w:val="28"/>
        </w:rPr>
        <w:t xml:space="preserve"> al mismo fin. Por ejemplo</w:t>
      </w:r>
      <w:r w:rsidR="00143DB5">
        <w:rPr>
          <w:rFonts w:cs="Arial"/>
          <w:bCs/>
          <w:sz w:val="28"/>
          <w:szCs w:val="28"/>
        </w:rPr>
        <w:t>,</w:t>
      </w:r>
      <w:r w:rsidR="00681FA5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</w:t>
      </w:r>
      <w:r w:rsidR="00143DB5">
        <w:rPr>
          <w:rFonts w:cs="Arial"/>
          <w:bCs/>
          <w:sz w:val="28"/>
          <w:szCs w:val="28"/>
        </w:rPr>
        <w:t xml:space="preserve">en la propia </w:t>
      </w:r>
      <w:r w:rsidR="002D6D05">
        <w:rPr>
          <w:rFonts w:cs="Arial"/>
          <w:bCs/>
          <w:sz w:val="28"/>
          <w:szCs w:val="28"/>
        </w:rPr>
        <w:t xml:space="preserve"> ley de migración se</w:t>
      </w:r>
      <w:r>
        <w:rPr>
          <w:rFonts w:cs="Arial"/>
          <w:bCs/>
          <w:sz w:val="28"/>
          <w:szCs w:val="28"/>
        </w:rPr>
        <w:t xml:space="preserve"> establece la posibilidad de que a la persona se le cancele la res</w:t>
      </w:r>
      <w:r w:rsidR="00681FA5">
        <w:rPr>
          <w:rFonts w:cs="Arial"/>
          <w:bCs/>
          <w:sz w:val="28"/>
          <w:szCs w:val="28"/>
        </w:rPr>
        <w:t xml:space="preserve">idencia </w:t>
      </w:r>
      <w:r w:rsidR="002D6D05">
        <w:rPr>
          <w:rFonts w:cs="Arial"/>
          <w:bCs/>
          <w:sz w:val="28"/>
          <w:szCs w:val="28"/>
        </w:rPr>
        <w:t xml:space="preserve">o se </w:t>
      </w:r>
      <w:r w:rsidR="002D6D05">
        <w:rPr>
          <w:rFonts w:cs="Arial"/>
          <w:bCs/>
          <w:sz w:val="28"/>
          <w:szCs w:val="28"/>
        </w:rPr>
        <w:lastRenderedPageBreak/>
        <w:t xml:space="preserve">le deporte </w:t>
      </w:r>
      <w:r w:rsidR="00681FA5">
        <w:rPr>
          <w:rFonts w:cs="Arial"/>
          <w:bCs/>
          <w:sz w:val="28"/>
          <w:szCs w:val="28"/>
        </w:rPr>
        <w:t xml:space="preserve">por haber sido condenada por un delito, esta situación es mucho más prudente,  pues espera hasta el momento </w:t>
      </w:r>
      <w:r w:rsidR="002D6D05">
        <w:rPr>
          <w:rFonts w:cs="Arial"/>
          <w:bCs/>
          <w:sz w:val="28"/>
          <w:szCs w:val="28"/>
        </w:rPr>
        <w:t xml:space="preserve">procesal </w:t>
      </w:r>
      <w:r w:rsidR="00681FA5">
        <w:rPr>
          <w:rFonts w:cs="Arial"/>
          <w:bCs/>
          <w:sz w:val="28"/>
          <w:szCs w:val="28"/>
        </w:rPr>
        <w:t xml:space="preserve">en </w:t>
      </w:r>
      <w:r w:rsidR="002D6D05">
        <w:rPr>
          <w:rFonts w:cs="Arial"/>
          <w:bCs/>
          <w:sz w:val="28"/>
          <w:szCs w:val="28"/>
        </w:rPr>
        <w:t xml:space="preserve">el </w:t>
      </w:r>
      <w:r w:rsidR="00681FA5">
        <w:rPr>
          <w:rFonts w:cs="Arial"/>
          <w:bCs/>
          <w:sz w:val="28"/>
          <w:szCs w:val="28"/>
        </w:rPr>
        <w:t xml:space="preserve">que la culpabilidad ha sido decretada por una autoridad jurisdiccional, respetando el derecho </w:t>
      </w:r>
      <w:r w:rsidR="002D6D05">
        <w:rPr>
          <w:rFonts w:cs="Arial"/>
          <w:bCs/>
          <w:sz w:val="28"/>
          <w:szCs w:val="28"/>
        </w:rPr>
        <w:t>de cualquier acusado</w:t>
      </w:r>
      <w:r w:rsidR="00681FA5">
        <w:rPr>
          <w:rFonts w:cs="Arial"/>
          <w:bCs/>
          <w:sz w:val="28"/>
          <w:szCs w:val="28"/>
        </w:rPr>
        <w:t xml:space="preserve"> de haber sido oído y vencido en juicio. </w:t>
      </w:r>
    </w:p>
    <w:p w:rsidR="00681FA5" w:rsidRDefault="00681FA5" w:rsidP="00681FA5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De ahí que la presente propuesta de iniciativa, sea modificar la fracción VI del artículo 64</w:t>
      </w:r>
      <w:r w:rsidR="002D6D05">
        <w:rPr>
          <w:rFonts w:cs="Arial"/>
          <w:bCs/>
          <w:sz w:val="28"/>
          <w:szCs w:val="28"/>
        </w:rPr>
        <w:t xml:space="preserve"> y la fracción IV del 143  ambos de</w:t>
      </w:r>
      <w:r>
        <w:rPr>
          <w:rFonts w:cs="Arial"/>
          <w:bCs/>
          <w:sz w:val="28"/>
          <w:szCs w:val="28"/>
        </w:rPr>
        <w:t xml:space="preserve"> la Ley de Migración con el objetivo de quitar la causal</w:t>
      </w:r>
      <w:r w:rsidR="00143DB5">
        <w:rPr>
          <w:rFonts w:cs="Arial"/>
          <w:bCs/>
          <w:sz w:val="28"/>
          <w:szCs w:val="28"/>
        </w:rPr>
        <w:t>es</w:t>
      </w:r>
      <w:r>
        <w:rPr>
          <w:rFonts w:cs="Arial"/>
          <w:bCs/>
          <w:sz w:val="28"/>
          <w:szCs w:val="28"/>
        </w:rPr>
        <w:t xml:space="preserve"> de cancelación de la residencia</w:t>
      </w:r>
      <w:r w:rsidR="002D6D05">
        <w:rPr>
          <w:rFonts w:cs="Arial"/>
          <w:bCs/>
          <w:sz w:val="28"/>
          <w:szCs w:val="28"/>
        </w:rPr>
        <w:t xml:space="preserve"> y </w:t>
      </w:r>
      <w:r w:rsidR="00143DB5">
        <w:rPr>
          <w:rFonts w:cs="Arial"/>
          <w:bCs/>
          <w:sz w:val="28"/>
          <w:szCs w:val="28"/>
        </w:rPr>
        <w:t xml:space="preserve"> de </w:t>
      </w:r>
      <w:r w:rsidR="002D6D05">
        <w:rPr>
          <w:rFonts w:cs="Arial"/>
          <w:bCs/>
          <w:sz w:val="28"/>
          <w:szCs w:val="28"/>
        </w:rPr>
        <w:t>deportación</w:t>
      </w:r>
      <w:r>
        <w:rPr>
          <w:rFonts w:cs="Arial"/>
          <w:bCs/>
          <w:sz w:val="28"/>
          <w:szCs w:val="28"/>
        </w:rPr>
        <w:t xml:space="preserve"> por  el simple hecho de estar sujeto a un proceso penal, pues consideramos que en estos casos, los principios garantistas de presunción de inocencia y de proporcionalidad y razonabilidad de las medidas legislativas deben ser entendidas bajo la premisa de la mayor y mejor protección de la persona, quitando desde luego cualquier elemento que pueda ser autoritario y discriminatorio. </w:t>
      </w:r>
    </w:p>
    <w:p w:rsidR="009A6F56" w:rsidRPr="00071124" w:rsidRDefault="00212869" w:rsidP="00071124">
      <w:pPr>
        <w:spacing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Por todas las razones </w:t>
      </w:r>
      <w:r w:rsidR="00681FA5">
        <w:rPr>
          <w:rFonts w:cs="Arial"/>
          <w:sz w:val="28"/>
          <w:szCs w:val="28"/>
        </w:rPr>
        <w:t xml:space="preserve">y </w:t>
      </w:r>
      <w:r w:rsidR="009A6F56" w:rsidRPr="009A51DB">
        <w:rPr>
          <w:rFonts w:cs="Arial"/>
          <w:sz w:val="28"/>
          <w:szCs w:val="28"/>
        </w:rPr>
        <w:t xml:space="preserve"> con fundamento en lo dispuesto por los artículos</w:t>
      </w:r>
      <w:r w:rsidR="006C402C">
        <w:rPr>
          <w:rFonts w:cs="Arial"/>
          <w:sz w:val="28"/>
          <w:szCs w:val="28"/>
        </w:rPr>
        <w:t xml:space="preserve"> 71 fracción II de la Constitución Política de los Estados Unidos Mexicanos;  artículos </w:t>
      </w:r>
      <w:r w:rsidR="009A6F56" w:rsidRPr="009A51DB">
        <w:rPr>
          <w:rFonts w:cs="Arial"/>
          <w:sz w:val="28"/>
          <w:szCs w:val="28"/>
        </w:rPr>
        <w:t xml:space="preserve"> 59 fracción I, 60 y 67 fracción I de la </w:t>
      </w:r>
      <w:r w:rsidR="009A6F56" w:rsidRPr="009A51DB">
        <w:rPr>
          <w:rFonts w:cs="Arial"/>
          <w:i/>
          <w:sz w:val="28"/>
          <w:szCs w:val="28"/>
        </w:rPr>
        <w:t>Constitución Política del Estado de Coahuila</w:t>
      </w:r>
      <w:r w:rsidR="009A6F56" w:rsidRPr="009A51DB">
        <w:rPr>
          <w:rFonts w:cs="Arial"/>
          <w:sz w:val="28"/>
          <w:szCs w:val="28"/>
        </w:rPr>
        <w:t>, así como 2</w:t>
      </w:r>
      <w:r w:rsidR="006A0C64">
        <w:rPr>
          <w:rFonts w:cs="Arial"/>
          <w:sz w:val="28"/>
          <w:szCs w:val="28"/>
        </w:rPr>
        <w:t>1</w:t>
      </w:r>
      <w:r w:rsidR="009A6F56" w:rsidRPr="009A51DB">
        <w:rPr>
          <w:rFonts w:cs="Arial"/>
          <w:sz w:val="28"/>
          <w:szCs w:val="28"/>
        </w:rPr>
        <w:t xml:space="preserve"> fracción </w:t>
      </w:r>
      <w:r w:rsidR="006A0C64">
        <w:rPr>
          <w:rFonts w:cs="Arial"/>
          <w:sz w:val="28"/>
          <w:szCs w:val="28"/>
        </w:rPr>
        <w:t>IV, 152 fracción I</w:t>
      </w:r>
      <w:r w:rsidR="009A6F56" w:rsidRPr="009A51DB">
        <w:rPr>
          <w:rFonts w:cs="Arial"/>
          <w:sz w:val="28"/>
          <w:szCs w:val="28"/>
        </w:rPr>
        <w:t xml:space="preserve"> y demás relativos de la </w:t>
      </w:r>
      <w:r w:rsidR="009A6F56" w:rsidRPr="009A51DB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9A6F56" w:rsidRPr="009A51DB">
        <w:rPr>
          <w:rFonts w:cs="Arial"/>
          <w:sz w:val="28"/>
          <w:szCs w:val="28"/>
        </w:rPr>
        <w:t>, se presenta ante este H. Congreso del Estado, la siguiente:</w:t>
      </w:r>
    </w:p>
    <w:p w:rsidR="009A6F56" w:rsidRPr="00071124" w:rsidRDefault="006C402C" w:rsidP="00071124">
      <w:pPr>
        <w:pStyle w:val="Textoindependiente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PROPUESTA DE </w:t>
      </w:r>
      <w:r w:rsidR="009A6F56" w:rsidRPr="009A51DB">
        <w:rPr>
          <w:rFonts w:cs="Arial"/>
          <w:b/>
          <w:sz w:val="28"/>
          <w:szCs w:val="28"/>
        </w:rPr>
        <w:t>INICIATIVA CON PROYECTO DE DECRETO</w:t>
      </w:r>
    </w:p>
    <w:p w:rsidR="001D72B3" w:rsidRDefault="00143DB5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PRIMERO</w:t>
      </w:r>
      <w:r w:rsidR="009A6F56" w:rsidRPr="009A51DB">
        <w:rPr>
          <w:rFonts w:cs="Arial"/>
          <w:b/>
          <w:sz w:val="28"/>
          <w:szCs w:val="28"/>
        </w:rPr>
        <w:t>.-</w:t>
      </w:r>
      <w:r w:rsidR="00D16BF0">
        <w:rPr>
          <w:rFonts w:cs="Arial"/>
          <w:b/>
          <w:sz w:val="28"/>
          <w:szCs w:val="28"/>
        </w:rPr>
        <w:t xml:space="preserve"> </w:t>
      </w:r>
      <w:r w:rsidR="00D16BF0">
        <w:rPr>
          <w:rFonts w:cs="Arial"/>
          <w:sz w:val="28"/>
          <w:szCs w:val="28"/>
        </w:rPr>
        <w:t xml:space="preserve">Se </w:t>
      </w:r>
      <w:r w:rsidR="00E4674A">
        <w:rPr>
          <w:rFonts w:cs="Arial"/>
          <w:sz w:val="28"/>
          <w:szCs w:val="28"/>
        </w:rPr>
        <w:t>reforma la fracción VI</w:t>
      </w:r>
      <w:r w:rsidR="00E92F6B">
        <w:rPr>
          <w:rFonts w:cs="Arial"/>
          <w:sz w:val="28"/>
          <w:szCs w:val="28"/>
        </w:rPr>
        <w:t xml:space="preserve"> del artículo 64 de</w:t>
      </w:r>
      <w:r w:rsidR="00D16BF0">
        <w:rPr>
          <w:rFonts w:cs="Arial"/>
          <w:sz w:val="28"/>
          <w:szCs w:val="28"/>
        </w:rPr>
        <w:t xml:space="preserve"> </w:t>
      </w:r>
      <w:r w:rsidR="00E92F6B">
        <w:rPr>
          <w:rFonts w:cs="Arial"/>
          <w:sz w:val="28"/>
          <w:szCs w:val="28"/>
        </w:rPr>
        <w:t>la Ley de Migración</w:t>
      </w:r>
      <w:r w:rsidR="00D16BF0">
        <w:rPr>
          <w:rFonts w:cs="Arial"/>
          <w:sz w:val="28"/>
          <w:szCs w:val="28"/>
        </w:rPr>
        <w:t xml:space="preserve"> para quedar como sigue:</w:t>
      </w:r>
    </w:p>
    <w:p w:rsidR="00E92F6B" w:rsidRDefault="00E92F6B" w:rsidP="00E92F6B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E92F6B">
        <w:rPr>
          <w:rFonts w:cs="Arial"/>
          <w:sz w:val="28"/>
          <w:szCs w:val="28"/>
        </w:rPr>
        <w:lastRenderedPageBreak/>
        <w:t>Artículo 64. El Instituto deberá cancelar la condición de residente</w:t>
      </w:r>
      <w:r>
        <w:rPr>
          <w:rFonts w:cs="Arial"/>
          <w:sz w:val="28"/>
          <w:szCs w:val="28"/>
        </w:rPr>
        <w:t xml:space="preserve"> temporal o permanente, por las </w:t>
      </w:r>
      <w:r w:rsidRPr="00E92F6B">
        <w:rPr>
          <w:rFonts w:cs="Arial"/>
          <w:sz w:val="28"/>
          <w:szCs w:val="28"/>
        </w:rPr>
        <w:t>siguientes causas:</w:t>
      </w:r>
    </w:p>
    <w:p w:rsidR="00E92F6B" w:rsidRDefault="00E92F6B" w:rsidP="00E92F6B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I…</w:t>
      </w:r>
    </w:p>
    <w:p w:rsidR="00E92F6B" w:rsidRDefault="00E92F6B" w:rsidP="00E92F6B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III…</w:t>
      </w:r>
    </w:p>
    <w:p w:rsidR="00E92F6B" w:rsidRDefault="00E92F6B" w:rsidP="00E92F6B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V…</w:t>
      </w:r>
    </w:p>
    <w:p w:rsidR="00E92F6B" w:rsidRPr="00143DB5" w:rsidRDefault="00E92F6B" w:rsidP="006E1EB5">
      <w:pPr>
        <w:pStyle w:val="Textoindependiente"/>
        <w:spacing w:line="360" w:lineRule="auto"/>
        <w:rPr>
          <w:rFonts w:cs="Arial"/>
          <w:b/>
          <w:sz w:val="28"/>
          <w:szCs w:val="28"/>
        </w:rPr>
      </w:pPr>
      <w:r w:rsidRPr="00143DB5">
        <w:rPr>
          <w:rFonts w:cs="Arial"/>
          <w:b/>
          <w:sz w:val="28"/>
          <w:szCs w:val="28"/>
        </w:rPr>
        <w:t>VI. Haber sido condenado</w:t>
      </w:r>
      <w:r w:rsidR="00681FA5" w:rsidRPr="00143DB5">
        <w:rPr>
          <w:rFonts w:cs="Arial"/>
          <w:b/>
          <w:sz w:val="28"/>
          <w:szCs w:val="28"/>
        </w:rPr>
        <w:t xml:space="preserve"> </w:t>
      </w:r>
      <w:r w:rsidRPr="00143DB5">
        <w:rPr>
          <w:rFonts w:cs="Arial"/>
          <w:b/>
          <w:sz w:val="28"/>
          <w:szCs w:val="28"/>
        </w:rPr>
        <w:t xml:space="preserve">por delito grave </w:t>
      </w:r>
      <w:r w:rsidR="00681FA5" w:rsidRPr="00143DB5">
        <w:rPr>
          <w:rFonts w:cs="Arial"/>
          <w:b/>
          <w:sz w:val="28"/>
          <w:szCs w:val="28"/>
        </w:rPr>
        <w:t xml:space="preserve">mediante sentencia firme </w:t>
      </w:r>
      <w:r w:rsidRPr="00143DB5">
        <w:rPr>
          <w:rFonts w:cs="Arial"/>
          <w:b/>
          <w:sz w:val="28"/>
          <w:szCs w:val="28"/>
        </w:rPr>
        <w:t>conforme a las leyes</w:t>
      </w:r>
      <w:r w:rsidR="00963CA1" w:rsidRPr="00143DB5">
        <w:rPr>
          <w:rFonts w:cs="Arial"/>
          <w:b/>
          <w:sz w:val="28"/>
          <w:szCs w:val="28"/>
        </w:rPr>
        <w:t xml:space="preserve"> </w:t>
      </w:r>
      <w:r w:rsidRPr="00143DB5">
        <w:rPr>
          <w:rFonts w:cs="Arial"/>
          <w:b/>
          <w:sz w:val="28"/>
          <w:szCs w:val="28"/>
        </w:rPr>
        <w:t>nacionales en materia penal o las disposiciones contenidas en los tratados y convenios internacionales de los cuales sea parte el Estado mexicano o que por sus antecedentes en el país o en el extranjero pudieran comprometer la seguridad nacional o la seguridad pública.</w:t>
      </w:r>
    </w:p>
    <w:p w:rsidR="00963CA1" w:rsidRDefault="00143DB5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SEGUNDO.- </w:t>
      </w:r>
      <w:r w:rsidRPr="00143DB5">
        <w:rPr>
          <w:rFonts w:cs="Arial"/>
          <w:sz w:val="28"/>
          <w:szCs w:val="28"/>
        </w:rPr>
        <w:t>Se reforma la fracción VI del artículo 64 de la Ley de Migración para quedar como sigue:</w:t>
      </w:r>
    </w:p>
    <w:p w:rsidR="00143DB5" w:rsidRDefault="00143DB5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143DB5">
        <w:rPr>
          <w:rFonts w:cs="Arial"/>
          <w:sz w:val="28"/>
          <w:szCs w:val="28"/>
        </w:rPr>
        <w:t>Artículo 144. Será deportado del territorio nacional el extranjero presentado que:</w:t>
      </w:r>
    </w:p>
    <w:p w:rsidR="00143DB5" w:rsidRDefault="00143DB5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I…</w:t>
      </w:r>
    </w:p>
    <w:p w:rsidR="00143DB5" w:rsidRDefault="00143DB5" w:rsidP="006E1E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III..</w:t>
      </w:r>
    </w:p>
    <w:p w:rsidR="00143DB5" w:rsidRDefault="00143DB5" w:rsidP="00143DB5">
      <w:pPr>
        <w:pStyle w:val="Textoindependiente"/>
        <w:spacing w:line="360" w:lineRule="auto"/>
        <w:rPr>
          <w:rFonts w:cs="Arial"/>
          <w:b/>
          <w:sz w:val="28"/>
          <w:szCs w:val="28"/>
        </w:rPr>
      </w:pPr>
      <w:r w:rsidRPr="00143DB5">
        <w:rPr>
          <w:rFonts w:cs="Arial"/>
          <w:b/>
          <w:sz w:val="28"/>
          <w:szCs w:val="28"/>
        </w:rPr>
        <w:t xml:space="preserve">IV. Haber sido condenado por delito grave, mediante sentencia firme conforme a las leyes nacionales en materia penal o las disposiciones contenidas en los tratados y convenios internacionales de los cuales sea parte el Estado mexicano, o que por sus antecedentes en México o en el extranjero pudiera comprometer la seguridad </w:t>
      </w:r>
      <w:r>
        <w:rPr>
          <w:rFonts w:cs="Arial"/>
          <w:b/>
          <w:sz w:val="28"/>
          <w:szCs w:val="28"/>
        </w:rPr>
        <w:t>nacional o la seguridad pública;</w:t>
      </w:r>
    </w:p>
    <w:p w:rsidR="00143DB5" w:rsidRDefault="00143DB5" w:rsidP="00143D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V…</w:t>
      </w:r>
    </w:p>
    <w:p w:rsidR="00143DB5" w:rsidRPr="00143DB5" w:rsidRDefault="00143DB5" w:rsidP="00143DB5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VI…</w:t>
      </w:r>
    </w:p>
    <w:p w:rsidR="00143DB5" w:rsidRDefault="00143DB5" w:rsidP="00590BE6">
      <w:pPr>
        <w:spacing w:line="360" w:lineRule="auto"/>
        <w:rPr>
          <w:rFonts w:cs="Arial"/>
          <w:sz w:val="28"/>
          <w:szCs w:val="28"/>
        </w:rPr>
      </w:pPr>
    </w:p>
    <w:p w:rsidR="00071124" w:rsidRDefault="009A6F56" w:rsidP="00590BE6">
      <w:pPr>
        <w:spacing w:line="360" w:lineRule="auto"/>
        <w:rPr>
          <w:rFonts w:cs="Arial"/>
          <w:sz w:val="28"/>
          <w:szCs w:val="28"/>
        </w:rPr>
      </w:pPr>
      <w:r w:rsidRPr="009A51DB">
        <w:rPr>
          <w:rFonts w:cs="Arial"/>
          <w:sz w:val="28"/>
          <w:szCs w:val="28"/>
        </w:rPr>
        <w:t xml:space="preserve">Por lo expuesto y fundado, ante esta soberanía respetuosamente solicitamos que las reformas presentadas sean </w:t>
      </w:r>
      <w:r w:rsidR="00182861">
        <w:rPr>
          <w:rFonts w:cs="Arial"/>
          <w:sz w:val="28"/>
          <w:szCs w:val="28"/>
        </w:rPr>
        <w:t>analizadas con el pro</w:t>
      </w:r>
      <w:r w:rsidR="00C123EE">
        <w:rPr>
          <w:rFonts w:cs="Arial"/>
          <w:sz w:val="28"/>
          <w:szCs w:val="28"/>
        </w:rPr>
        <w:t xml:space="preserve">pósito de que previo dictamen, </w:t>
      </w:r>
      <w:r w:rsidR="00E92F6B">
        <w:rPr>
          <w:rFonts w:cs="Arial"/>
          <w:sz w:val="28"/>
          <w:szCs w:val="28"/>
        </w:rPr>
        <w:t xml:space="preserve">sean presentadas a la Cámara de Diputados del </w:t>
      </w:r>
      <w:r w:rsidR="00182861">
        <w:rPr>
          <w:rFonts w:cs="Arial"/>
          <w:sz w:val="28"/>
          <w:szCs w:val="28"/>
        </w:rPr>
        <w:t xml:space="preserve">Congreso de la </w:t>
      </w:r>
      <w:r w:rsidR="00C123EE">
        <w:rPr>
          <w:rFonts w:cs="Arial"/>
          <w:sz w:val="28"/>
          <w:szCs w:val="28"/>
        </w:rPr>
        <w:t xml:space="preserve">Unión para los trámites </w:t>
      </w:r>
      <w:r w:rsidR="002A215C">
        <w:rPr>
          <w:rFonts w:cs="Arial"/>
          <w:sz w:val="28"/>
          <w:szCs w:val="28"/>
        </w:rPr>
        <w:t>correspondientes</w:t>
      </w:r>
      <w:r w:rsidR="00182861">
        <w:rPr>
          <w:rFonts w:cs="Arial"/>
          <w:sz w:val="28"/>
          <w:szCs w:val="28"/>
        </w:rPr>
        <w:t>.</w:t>
      </w:r>
    </w:p>
    <w:p w:rsidR="00E92F6B" w:rsidRDefault="00E92F6B" w:rsidP="00590BE6">
      <w:pPr>
        <w:spacing w:line="360" w:lineRule="auto"/>
        <w:rPr>
          <w:rFonts w:cs="Arial"/>
          <w:sz w:val="28"/>
          <w:szCs w:val="28"/>
        </w:rPr>
      </w:pPr>
    </w:p>
    <w:p w:rsidR="009A6F56" w:rsidRPr="009A51DB" w:rsidRDefault="009A6F56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>SALON DE SESIONES DEL H. CONGRESO DEL ESTADO</w:t>
      </w:r>
    </w:p>
    <w:p w:rsidR="009A6F56" w:rsidRPr="009A51DB" w:rsidRDefault="009A6F56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A6F56" w:rsidRPr="00900544" w:rsidRDefault="009A6F56" w:rsidP="0090054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 xml:space="preserve">Saltillo, Coahuila </w:t>
      </w:r>
      <w:r w:rsidR="000710A1">
        <w:rPr>
          <w:rFonts w:cs="Arial"/>
          <w:b/>
          <w:sz w:val="28"/>
          <w:szCs w:val="28"/>
        </w:rPr>
        <w:t xml:space="preserve">de Zaragoza </w:t>
      </w:r>
      <w:r w:rsidRPr="009A51DB">
        <w:rPr>
          <w:rFonts w:cs="Arial"/>
          <w:b/>
          <w:sz w:val="28"/>
          <w:szCs w:val="28"/>
        </w:rPr>
        <w:t xml:space="preserve">a </w:t>
      </w:r>
      <w:r w:rsidR="006E1EB5">
        <w:rPr>
          <w:rFonts w:cs="Arial"/>
          <w:b/>
          <w:sz w:val="28"/>
          <w:szCs w:val="28"/>
        </w:rPr>
        <w:t>1</w:t>
      </w:r>
      <w:r w:rsidR="009F12B1">
        <w:rPr>
          <w:rFonts w:cs="Arial"/>
          <w:b/>
          <w:sz w:val="28"/>
          <w:szCs w:val="28"/>
        </w:rPr>
        <w:t>1</w:t>
      </w:r>
      <w:r w:rsidRPr="009A51DB">
        <w:rPr>
          <w:rFonts w:cs="Arial"/>
          <w:b/>
          <w:sz w:val="28"/>
          <w:szCs w:val="28"/>
        </w:rPr>
        <w:t xml:space="preserve"> de </w:t>
      </w:r>
      <w:r w:rsidR="009F12B1">
        <w:rPr>
          <w:rFonts w:cs="Arial"/>
          <w:b/>
          <w:sz w:val="28"/>
          <w:szCs w:val="28"/>
        </w:rPr>
        <w:t>septiembre</w:t>
      </w:r>
      <w:r w:rsidR="006E1EB5">
        <w:rPr>
          <w:rFonts w:cs="Arial"/>
          <w:b/>
          <w:sz w:val="28"/>
          <w:szCs w:val="28"/>
        </w:rPr>
        <w:t xml:space="preserve"> </w:t>
      </w:r>
      <w:r w:rsidRPr="009A51DB">
        <w:rPr>
          <w:rFonts w:cs="Arial"/>
          <w:b/>
          <w:sz w:val="28"/>
          <w:szCs w:val="28"/>
        </w:rPr>
        <w:t xml:space="preserve">de </w:t>
      </w:r>
      <w:r w:rsidR="006E1EB5">
        <w:rPr>
          <w:rFonts w:cs="Arial"/>
          <w:b/>
          <w:sz w:val="28"/>
          <w:szCs w:val="28"/>
        </w:rPr>
        <w:t>2019</w:t>
      </w:r>
    </w:p>
    <w:p w:rsidR="009A6F56" w:rsidRPr="009A51DB" w:rsidRDefault="009A6F56" w:rsidP="00590BE6">
      <w:pPr>
        <w:spacing w:line="360" w:lineRule="auto"/>
        <w:rPr>
          <w:rFonts w:cs="Arial"/>
          <w:sz w:val="28"/>
          <w:szCs w:val="28"/>
        </w:rPr>
      </w:pPr>
    </w:p>
    <w:p w:rsidR="009F12B1" w:rsidRDefault="00900544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DIPUTADA</w:t>
      </w:r>
    </w:p>
    <w:p w:rsidR="009A6F56" w:rsidRDefault="009A6F56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A51DB">
        <w:rPr>
          <w:rFonts w:cs="Arial"/>
          <w:b/>
          <w:sz w:val="28"/>
          <w:szCs w:val="28"/>
        </w:rPr>
        <w:t xml:space="preserve"> </w:t>
      </w:r>
    </w:p>
    <w:p w:rsidR="009A51DB" w:rsidRPr="009A51DB" w:rsidRDefault="00900544" w:rsidP="00590BE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CLAUDIA ISELA RAMÍREZ PINEDA</w:t>
      </w:r>
    </w:p>
    <w:sectPr w:rsidR="009A51DB" w:rsidRPr="009A51DB" w:rsidSect="001C0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C" w:rsidRDefault="00CB63DC">
      <w:r>
        <w:separator/>
      </w:r>
    </w:p>
  </w:endnote>
  <w:endnote w:type="continuationSeparator" w:id="0">
    <w:p w:rsidR="00CB63DC" w:rsidRDefault="00C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C" w:rsidRDefault="00CB63DC">
      <w:r>
        <w:separator/>
      </w:r>
    </w:p>
  </w:footnote>
  <w:footnote w:type="continuationSeparator" w:id="0">
    <w:p w:rsidR="00CB63DC" w:rsidRDefault="00CB63DC">
      <w:r>
        <w:continuationSeparator/>
      </w:r>
    </w:p>
  </w:footnote>
  <w:footnote w:id="1">
    <w:p w:rsidR="00963CA1" w:rsidRDefault="00963C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81FA5">
        <w:t xml:space="preserve">Ver concepto de globalización en  </w:t>
      </w:r>
      <w:hyperlink r:id="rId1" w:history="1">
        <w:r w:rsidR="00681FA5">
          <w:rPr>
            <w:rStyle w:val="Hipervnculo"/>
          </w:rPr>
          <w:t>https://es.wikipedia.org/wiki/Globalizaci%C3%B3n</w:t>
        </w:r>
      </w:hyperlink>
    </w:p>
    <w:p w:rsidR="00681FA5" w:rsidRPr="00963CA1" w:rsidRDefault="00681FA5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 w:rsidP="009F12B1">
    <w:pPr>
      <w:jc w:val="center"/>
      <w:rPr>
        <w:rFonts w:ascii="Century Schoolbook" w:hAnsi="Century Schoolbook"/>
        <w:b/>
        <w:bCs/>
        <w:sz w:val="6"/>
        <w:lang w:eastAsia="en-US"/>
      </w:rPr>
    </w:pPr>
    <w:r>
      <w:rPr>
        <w:rFonts w:asciiTheme="minorHAnsi" w:hAnsiTheme="minorHAnsi"/>
        <w:noProof/>
        <w:sz w:val="2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-145415</wp:posOffset>
          </wp:positionV>
          <wp:extent cx="789305" cy="831215"/>
          <wp:effectExtent l="0" t="0" r="0" b="6985"/>
          <wp:wrapSquare wrapText="bothSides"/>
          <wp:docPr id="1" name="Imagen 1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14605</wp:posOffset>
          </wp:positionV>
          <wp:extent cx="91503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2B1" w:rsidRDefault="009F12B1" w:rsidP="009F12B1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Congreso del Estado Independiente,</w:t>
    </w:r>
  </w:p>
  <w:p w:rsidR="009F12B1" w:rsidRDefault="009F12B1" w:rsidP="009F12B1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9F12B1" w:rsidRDefault="009F12B1" w:rsidP="009F12B1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</w:p>
  <w:p w:rsidR="00CB74EB" w:rsidRPr="009F12B1" w:rsidRDefault="009F12B1" w:rsidP="009F12B1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smallCaps/>
        <w:spacing w:val="20"/>
        <w:sz w:val="28"/>
        <w:szCs w:val="28"/>
      </w:rPr>
    </w:pPr>
    <w:r>
      <w:rPr>
        <w:rFonts w:ascii="Edwardian Script ITC" w:eastAsia="Calibri" w:hAnsi="Edwardian Script ITC" w:cs="Arial"/>
        <w:sz w:val="28"/>
        <w:szCs w:val="28"/>
      </w:rPr>
      <w:t>“2019 Año del Respeto y Protección de los Derechos Humanos en el Estado de Coahuila de Zaragoza”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1" w:rsidRDefault="009F12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E41"/>
    <w:multiLevelType w:val="hybridMultilevel"/>
    <w:tmpl w:val="CC9C0B18"/>
    <w:lvl w:ilvl="0" w:tplc="C8F269CA">
      <w:start w:val="1"/>
      <w:numFmt w:val="upperRoman"/>
      <w:lvlText w:val="%1."/>
      <w:lvlJc w:val="left"/>
      <w:pPr>
        <w:ind w:left="2856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7966096A"/>
    <w:multiLevelType w:val="hybridMultilevel"/>
    <w:tmpl w:val="9034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01BD"/>
    <w:rsid w:val="00020245"/>
    <w:rsid w:val="00021136"/>
    <w:rsid w:val="00021ECA"/>
    <w:rsid w:val="00022CEB"/>
    <w:rsid w:val="00024A3E"/>
    <w:rsid w:val="000262E5"/>
    <w:rsid w:val="0002666F"/>
    <w:rsid w:val="00030032"/>
    <w:rsid w:val="00030712"/>
    <w:rsid w:val="000309A0"/>
    <w:rsid w:val="00030A9C"/>
    <w:rsid w:val="00031ED7"/>
    <w:rsid w:val="00032D0A"/>
    <w:rsid w:val="000332A2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70BB7"/>
    <w:rsid w:val="000710A1"/>
    <w:rsid w:val="00071124"/>
    <w:rsid w:val="00071784"/>
    <w:rsid w:val="0007359A"/>
    <w:rsid w:val="0007413E"/>
    <w:rsid w:val="00074CC4"/>
    <w:rsid w:val="00075F81"/>
    <w:rsid w:val="00077BE3"/>
    <w:rsid w:val="00080F77"/>
    <w:rsid w:val="0008184A"/>
    <w:rsid w:val="00081BDC"/>
    <w:rsid w:val="0008220F"/>
    <w:rsid w:val="00083A28"/>
    <w:rsid w:val="00085008"/>
    <w:rsid w:val="000851BE"/>
    <w:rsid w:val="00085D7E"/>
    <w:rsid w:val="0008692F"/>
    <w:rsid w:val="00086A7C"/>
    <w:rsid w:val="0009120D"/>
    <w:rsid w:val="00091419"/>
    <w:rsid w:val="000947D6"/>
    <w:rsid w:val="00096F76"/>
    <w:rsid w:val="00097774"/>
    <w:rsid w:val="00097BDE"/>
    <w:rsid w:val="000A1A7F"/>
    <w:rsid w:val="000A31A2"/>
    <w:rsid w:val="000A4207"/>
    <w:rsid w:val="000A4B4D"/>
    <w:rsid w:val="000A4EF4"/>
    <w:rsid w:val="000A66DA"/>
    <w:rsid w:val="000A7590"/>
    <w:rsid w:val="000A7BAB"/>
    <w:rsid w:val="000B0B30"/>
    <w:rsid w:val="000B311B"/>
    <w:rsid w:val="000B6F82"/>
    <w:rsid w:val="000C03F3"/>
    <w:rsid w:val="000C0BCA"/>
    <w:rsid w:val="000C0F03"/>
    <w:rsid w:val="000C31F6"/>
    <w:rsid w:val="000C7EC0"/>
    <w:rsid w:val="000D0B0A"/>
    <w:rsid w:val="000D4B2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1417"/>
    <w:rsid w:val="00132569"/>
    <w:rsid w:val="00133D35"/>
    <w:rsid w:val="001351E9"/>
    <w:rsid w:val="00137FCF"/>
    <w:rsid w:val="001402D7"/>
    <w:rsid w:val="001412AD"/>
    <w:rsid w:val="00143DB5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78EC"/>
    <w:rsid w:val="00160510"/>
    <w:rsid w:val="00160773"/>
    <w:rsid w:val="00161EFE"/>
    <w:rsid w:val="00164227"/>
    <w:rsid w:val="00165153"/>
    <w:rsid w:val="00165B1E"/>
    <w:rsid w:val="00166B6C"/>
    <w:rsid w:val="0016735F"/>
    <w:rsid w:val="001707CA"/>
    <w:rsid w:val="00171BBB"/>
    <w:rsid w:val="001729DC"/>
    <w:rsid w:val="00173428"/>
    <w:rsid w:val="0017426A"/>
    <w:rsid w:val="00174D9E"/>
    <w:rsid w:val="00175CA5"/>
    <w:rsid w:val="00177302"/>
    <w:rsid w:val="00177AE5"/>
    <w:rsid w:val="00180A21"/>
    <w:rsid w:val="00181CA2"/>
    <w:rsid w:val="00182861"/>
    <w:rsid w:val="00183A98"/>
    <w:rsid w:val="00184619"/>
    <w:rsid w:val="00186366"/>
    <w:rsid w:val="0018760D"/>
    <w:rsid w:val="0019114E"/>
    <w:rsid w:val="00191A00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6DD8"/>
    <w:rsid w:val="001A77E8"/>
    <w:rsid w:val="001A7AA2"/>
    <w:rsid w:val="001A7ABB"/>
    <w:rsid w:val="001B39D8"/>
    <w:rsid w:val="001B5EDF"/>
    <w:rsid w:val="001C0C09"/>
    <w:rsid w:val="001C2191"/>
    <w:rsid w:val="001C4701"/>
    <w:rsid w:val="001C550D"/>
    <w:rsid w:val="001C64D6"/>
    <w:rsid w:val="001D1284"/>
    <w:rsid w:val="001D1539"/>
    <w:rsid w:val="001D3B4A"/>
    <w:rsid w:val="001D5A04"/>
    <w:rsid w:val="001D6003"/>
    <w:rsid w:val="001D6AF9"/>
    <w:rsid w:val="001D72B3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07B8B"/>
    <w:rsid w:val="00210E15"/>
    <w:rsid w:val="00211860"/>
    <w:rsid w:val="00212869"/>
    <w:rsid w:val="00212C10"/>
    <w:rsid w:val="00220778"/>
    <w:rsid w:val="00220ECD"/>
    <w:rsid w:val="002233C4"/>
    <w:rsid w:val="00225558"/>
    <w:rsid w:val="002350AD"/>
    <w:rsid w:val="002353DD"/>
    <w:rsid w:val="002356EC"/>
    <w:rsid w:val="0023699F"/>
    <w:rsid w:val="00241165"/>
    <w:rsid w:val="00243259"/>
    <w:rsid w:val="002443D0"/>
    <w:rsid w:val="002447C4"/>
    <w:rsid w:val="0024557B"/>
    <w:rsid w:val="0024709B"/>
    <w:rsid w:val="00247D3C"/>
    <w:rsid w:val="002500F1"/>
    <w:rsid w:val="0025083B"/>
    <w:rsid w:val="002546F9"/>
    <w:rsid w:val="00254C1B"/>
    <w:rsid w:val="002567C9"/>
    <w:rsid w:val="0026063E"/>
    <w:rsid w:val="00261BA9"/>
    <w:rsid w:val="00261DFE"/>
    <w:rsid w:val="00262C1B"/>
    <w:rsid w:val="00263AC5"/>
    <w:rsid w:val="0026531C"/>
    <w:rsid w:val="00267C9C"/>
    <w:rsid w:val="00270FA5"/>
    <w:rsid w:val="002712D6"/>
    <w:rsid w:val="00273B16"/>
    <w:rsid w:val="00274DC0"/>
    <w:rsid w:val="0028123E"/>
    <w:rsid w:val="00281CF5"/>
    <w:rsid w:val="002863F9"/>
    <w:rsid w:val="0029042D"/>
    <w:rsid w:val="002907A3"/>
    <w:rsid w:val="002928A2"/>
    <w:rsid w:val="00294B73"/>
    <w:rsid w:val="00295361"/>
    <w:rsid w:val="00295683"/>
    <w:rsid w:val="002A1BAB"/>
    <w:rsid w:val="002A215C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B78AD"/>
    <w:rsid w:val="002C069A"/>
    <w:rsid w:val="002C17F4"/>
    <w:rsid w:val="002C5650"/>
    <w:rsid w:val="002C677D"/>
    <w:rsid w:val="002C7277"/>
    <w:rsid w:val="002D1441"/>
    <w:rsid w:val="002D1893"/>
    <w:rsid w:val="002D3288"/>
    <w:rsid w:val="002D3290"/>
    <w:rsid w:val="002D380F"/>
    <w:rsid w:val="002D3CA0"/>
    <w:rsid w:val="002D6A7E"/>
    <w:rsid w:val="002D6D05"/>
    <w:rsid w:val="002E0052"/>
    <w:rsid w:val="002E06E9"/>
    <w:rsid w:val="002E0DCE"/>
    <w:rsid w:val="002E0ECF"/>
    <w:rsid w:val="002E12CB"/>
    <w:rsid w:val="002E1DF3"/>
    <w:rsid w:val="002E4577"/>
    <w:rsid w:val="002E58E1"/>
    <w:rsid w:val="002E5DE1"/>
    <w:rsid w:val="002F4F4A"/>
    <w:rsid w:val="002F5CB5"/>
    <w:rsid w:val="002F6D83"/>
    <w:rsid w:val="002F78AD"/>
    <w:rsid w:val="00300951"/>
    <w:rsid w:val="0030171D"/>
    <w:rsid w:val="003029AC"/>
    <w:rsid w:val="00302EA9"/>
    <w:rsid w:val="003069E9"/>
    <w:rsid w:val="00307091"/>
    <w:rsid w:val="003079EA"/>
    <w:rsid w:val="00313EF1"/>
    <w:rsid w:val="0031420F"/>
    <w:rsid w:val="00315866"/>
    <w:rsid w:val="00317271"/>
    <w:rsid w:val="00322034"/>
    <w:rsid w:val="00323762"/>
    <w:rsid w:val="003252CB"/>
    <w:rsid w:val="0032594D"/>
    <w:rsid w:val="00325DF4"/>
    <w:rsid w:val="00326A1B"/>
    <w:rsid w:val="00330722"/>
    <w:rsid w:val="00331B6E"/>
    <w:rsid w:val="00331F40"/>
    <w:rsid w:val="00332FC4"/>
    <w:rsid w:val="003335B5"/>
    <w:rsid w:val="00335EC5"/>
    <w:rsid w:val="003376D1"/>
    <w:rsid w:val="0034075B"/>
    <w:rsid w:val="00341205"/>
    <w:rsid w:val="00343450"/>
    <w:rsid w:val="003434C1"/>
    <w:rsid w:val="0034449A"/>
    <w:rsid w:val="00345DCF"/>
    <w:rsid w:val="003461CD"/>
    <w:rsid w:val="00346540"/>
    <w:rsid w:val="00346794"/>
    <w:rsid w:val="003476F6"/>
    <w:rsid w:val="003518B8"/>
    <w:rsid w:val="00352048"/>
    <w:rsid w:val="00352F19"/>
    <w:rsid w:val="0035574F"/>
    <w:rsid w:val="003578A9"/>
    <w:rsid w:val="00360AE5"/>
    <w:rsid w:val="00363F45"/>
    <w:rsid w:val="00364785"/>
    <w:rsid w:val="00365B83"/>
    <w:rsid w:val="00366DBF"/>
    <w:rsid w:val="00371D2C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4144"/>
    <w:rsid w:val="003965A5"/>
    <w:rsid w:val="00396800"/>
    <w:rsid w:val="00396DDE"/>
    <w:rsid w:val="00397B8D"/>
    <w:rsid w:val="003A0883"/>
    <w:rsid w:val="003A0EAC"/>
    <w:rsid w:val="003A2093"/>
    <w:rsid w:val="003B0C1A"/>
    <w:rsid w:val="003B4022"/>
    <w:rsid w:val="003B41DD"/>
    <w:rsid w:val="003B4DC8"/>
    <w:rsid w:val="003B7145"/>
    <w:rsid w:val="003C0049"/>
    <w:rsid w:val="003C192F"/>
    <w:rsid w:val="003C21C3"/>
    <w:rsid w:val="003C2204"/>
    <w:rsid w:val="003C25BC"/>
    <w:rsid w:val="003C3287"/>
    <w:rsid w:val="003C6C46"/>
    <w:rsid w:val="003D11C2"/>
    <w:rsid w:val="003D16D0"/>
    <w:rsid w:val="003D2417"/>
    <w:rsid w:val="003D27EF"/>
    <w:rsid w:val="003D2AFC"/>
    <w:rsid w:val="003D4D45"/>
    <w:rsid w:val="003D51EF"/>
    <w:rsid w:val="003D74A5"/>
    <w:rsid w:val="003E2A8B"/>
    <w:rsid w:val="003E58AE"/>
    <w:rsid w:val="003E66A5"/>
    <w:rsid w:val="003F0B94"/>
    <w:rsid w:val="003F6971"/>
    <w:rsid w:val="003F6E2B"/>
    <w:rsid w:val="003F6F7A"/>
    <w:rsid w:val="00401403"/>
    <w:rsid w:val="00403A46"/>
    <w:rsid w:val="00403E3B"/>
    <w:rsid w:val="00404EFA"/>
    <w:rsid w:val="00412939"/>
    <w:rsid w:val="0041391D"/>
    <w:rsid w:val="00414A1D"/>
    <w:rsid w:val="004169A9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418C4"/>
    <w:rsid w:val="00442420"/>
    <w:rsid w:val="00444AA0"/>
    <w:rsid w:val="0044566B"/>
    <w:rsid w:val="004475E8"/>
    <w:rsid w:val="00447670"/>
    <w:rsid w:val="00450840"/>
    <w:rsid w:val="00450B1E"/>
    <w:rsid w:val="00451646"/>
    <w:rsid w:val="004543D0"/>
    <w:rsid w:val="00454935"/>
    <w:rsid w:val="0045574E"/>
    <w:rsid w:val="00456097"/>
    <w:rsid w:val="00460D7F"/>
    <w:rsid w:val="0046205E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1B0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9D3"/>
    <w:rsid w:val="00496E48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7B8"/>
    <w:rsid w:val="004D77B3"/>
    <w:rsid w:val="004E05D8"/>
    <w:rsid w:val="004E16AC"/>
    <w:rsid w:val="004E24DE"/>
    <w:rsid w:val="004E3889"/>
    <w:rsid w:val="004E5CD0"/>
    <w:rsid w:val="004F0705"/>
    <w:rsid w:val="004F0AB1"/>
    <w:rsid w:val="004F18E2"/>
    <w:rsid w:val="004F21E8"/>
    <w:rsid w:val="004F24B9"/>
    <w:rsid w:val="004F293D"/>
    <w:rsid w:val="004F5BA9"/>
    <w:rsid w:val="004F6D72"/>
    <w:rsid w:val="005001DA"/>
    <w:rsid w:val="005013B1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BF"/>
    <w:rsid w:val="005201A3"/>
    <w:rsid w:val="00522587"/>
    <w:rsid w:val="00523109"/>
    <w:rsid w:val="005259DF"/>
    <w:rsid w:val="00527F36"/>
    <w:rsid w:val="005308FF"/>
    <w:rsid w:val="00532687"/>
    <w:rsid w:val="005326C4"/>
    <w:rsid w:val="0053452A"/>
    <w:rsid w:val="00536EB9"/>
    <w:rsid w:val="00537E17"/>
    <w:rsid w:val="0054181F"/>
    <w:rsid w:val="005428C0"/>
    <w:rsid w:val="00543143"/>
    <w:rsid w:val="00544E3F"/>
    <w:rsid w:val="00545379"/>
    <w:rsid w:val="00545B42"/>
    <w:rsid w:val="005478F4"/>
    <w:rsid w:val="00550E5C"/>
    <w:rsid w:val="00553D83"/>
    <w:rsid w:val="00554766"/>
    <w:rsid w:val="00557ADA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0BE6"/>
    <w:rsid w:val="00595CB8"/>
    <w:rsid w:val="00596D23"/>
    <w:rsid w:val="005A18CD"/>
    <w:rsid w:val="005A2816"/>
    <w:rsid w:val="005A3D60"/>
    <w:rsid w:val="005A4340"/>
    <w:rsid w:val="005A4B73"/>
    <w:rsid w:val="005A53BE"/>
    <w:rsid w:val="005A6971"/>
    <w:rsid w:val="005B0C59"/>
    <w:rsid w:val="005B1011"/>
    <w:rsid w:val="005B2067"/>
    <w:rsid w:val="005B42A0"/>
    <w:rsid w:val="005B4EF0"/>
    <w:rsid w:val="005B5D3D"/>
    <w:rsid w:val="005B6FB1"/>
    <w:rsid w:val="005C05F9"/>
    <w:rsid w:val="005C099E"/>
    <w:rsid w:val="005C16BA"/>
    <w:rsid w:val="005C183F"/>
    <w:rsid w:val="005C1DDC"/>
    <w:rsid w:val="005C2185"/>
    <w:rsid w:val="005C4B53"/>
    <w:rsid w:val="005C6DF1"/>
    <w:rsid w:val="005C7652"/>
    <w:rsid w:val="005C7668"/>
    <w:rsid w:val="005D1FB6"/>
    <w:rsid w:val="005D2667"/>
    <w:rsid w:val="005D27BB"/>
    <w:rsid w:val="005D3D1A"/>
    <w:rsid w:val="005D6412"/>
    <w:rsid w:val="005D65F1"/>
    <w:rsid w:val="005D7080"/>
    <w:rsid w:val="005E0EDD"/>
    <w:rsid w:val="005E1F86"/>
    <w:rsid w:val="005E2B03"/>
    <w:rsid w:val="005E500C"/>
    <w:rsid w:val="005E6685"/>
    <w:rsid w:val="005F1BCD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46B6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215C"/>
    <w:rsid w:val="00642232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E61"/>
    <w:rsid w:val="0066309B"/>
    <w:rsid w:val="0066345D"/>
    <w:rsid w:val="006636F3"/>
    <w:rsid w:val="00664200"/>
    <w:rsid w:val="00664BBF"/>
    <w:rsid w:val="00665EDD"/>
    <w:rsid w:val="006675B2"/>
    <w:rsid w:val="00671337"/>
    <w:rsid w:val="0067348B"/>
    <w:rsid w:val="00673A54"/>
    <w:rsid w:val="00673A8A"/>
    <w:rsid w:val="00675B33"/>
    <w:rsid w:val="00681FA5"/>
    <w:rsid w:val="00682812"/>
    <w:rsid w:val="00682FD5"/>
    <w:rsid w:val="0068330E"/>
    <w:rsid w:val="00683FF0"/>
    <w:rsid w:val="00684B57"/>
    <w:rsid w:val="00684C8C"/>
    <w:rsid w:val="00684D01"/>
    <w:rsid w:val="00684F40"/>
    <w:rsid w:val="00685042"/>
    <w:rsid w:val="00685B8B"/>
    <w:rsid w:val="00685D2A"/>
    <w:rsid w:val="006904D5"/>
    <w:rsid w:val="00690A71"/>
    <w:rsid w:val="00690C1B"/>
    <w:rsid w:val="0069153B"/>
    <w:rsid w:val="00691B4B"/>
    <w:rsid w:val="00693D13"/>
    <w:rsid w:val="00695421"/>
    <w:rsid w:val="00697946"/>
    <w:rsid w:val="006A01B1"/>
    <w:rsid w:val="006A0C64"/>
    <w:rsid w:val="006A0E0D"/>
    <w:rsid w:val="006A12A1"/>
    <w:rsid w:val="006A14CA"/>
    <w:rsid w:val="006A192C"/>
    <w:rsid w:val="006A22C9"/>
    <w:rsid w:val="006B0473"/>
    <w:rsid w:val="006B13E7"/>
    <w:rsid w:val="006B24CB"/>
    <w:rsid w:val="006B42B1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02C"/>
    <w:rsid w:val="006C4C9B"/>
    <w:rsid w:val="006C710A"/>
    <w:rsid w:val="006D0736"/>
    <w:rsid w:val="006D2673"/>
    <w:rsid w:val="006D2B33"/>
    <w:rsid w:val="006D31C6"/>
    <w:rsid w:val="006D58E8"/>
    <w:rsid w:val="006D5970"/>
    <w:rsid w:val="006D7110"/>
    <w:rsid w:val="006E013B"/>
    <w:rsid w:val="006E05B4"/>
    <w:rsid w:val="006E0E87"/>
    <w:rsid w:val="006E1A59"/>
    <w:rsid w:val="006E1E2D"/>
    <w:rsid w:val="006E1EB5"/>
    <w:rsid w:val="006E23F3"/>
    <w:rsid w:val="006E277E"/>
    <w:rsid w:val="006E3673"/>
    <w:rsid w:val="006E50AB"/>
    <w:rsid w:val="006E6D4D"/>
    <w:rsid w:val="006E730D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179FE"/>
    <w:rsid w:val="0072347D"/>
    <w:rsid w:val="00724CDB"/>
    <w:rsid w:val="007254F3"/>
    <w:rsid w:val="00725A5B"/>
    <w:rsid w:val="007264D4"/>
    <w:rsid w:val="00727303"/>
    <w:rsid w:val="00737687"/>
    <w:rsid w:val="007378AB"/>
    <w:rsid w:val="00742DED"/>
    <w:rsid w:val="007431CB"/>
    <w:rsid w:val="00750FAA"/>
    <w:rsid w:val="00752DDD"/>
    <w:rsid w:val="007538A7"/>
    <w:rsid w:val="00754861"/>
    <w:rsid w:val="00755D74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1856"/>
    <w:rsid w:val="00792664"/>
    <w:rsid w:val="00794761"/>
    <w:rsid w:val="007950F4"/>
    <w:rsid w:val="007A10F4"/>
    <w:rsid w:val="007A2693"/>
    <w:rsid w:val="007A6170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96F"/>
    <w:rsid w:val="007E2032"/>
    <w:rsid w:val="007E23CA"/>
    <w:rsid w:val="007E720E"/>
    <w:rsid w:val="007F1354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2E9E"/>
    <w:rsid w:val="008131DC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66F9"/>
    <w:rsid w:val="008435C3"/>
    <w:rsid w:val="00847745"/>
    <w:rsid w:val="0085358B"/>
    <w:rsid w:val="00854C65"/>
    <w:rsid w:val="008568E4"/>
    <w:rsid w:val="0086135A"/>
    <w:rsid w:val="00862DC3"/>
    <w:rsid w:val="0086374B"/>
    <w:rsid w:val="008650DE"/>
    <w:rsid w:val="00865B12"/>
    <w:rsid w:val="008667DE"/>
    <w:rsid w:val="008671DD"/>
    <w:rsid w:val="008701CD"/>
    <w:rsid w:val="00872891"/>
    <w:rsid w:val="00872A19"/>
    <w:rsid w:val="00872B8A"/>
    <w:rsid w:val="00873263"/>
    <w:rsid w:val="00873C23"/>
    <w:rsid w:val="008766BB"/>
    <w:rsid w:val="00877BA3"/>
    <w:rsid w:val="00884B0B"/>
    <w:rsid w:val="00895F16"/>
    <w:rsid w:val="008A017C"/>
    <w:rsid w:val="008A03E1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3557"/>
    <w:rsid w:val="008B4D64"/>
    <w:rsid w:val="008B5BD3"/>
    <w:rsid w:val="008B5FDD"/>
    <w:rsid w:val="008B62E4"/>
    <w:rsid w:val="008B7485"/>
    <w:rsid w:val="008C2CFF"/>
    <w:rsid w:val="008D13ED"/>
    <w:rsid w:val="008D1709"/>
    <w:rsid w:val="008D1E88"/>
    <w:rsid w:val="008D21F7"/>
    <w:rsid w:val="008D23E5"/>
    <w:rsid w:val="008D2BF4"/>
    <w:rsid w:val="008D2E2A"/>
    <w:rsid w:val="008D4667"/>
    <w:rsid w:val="008D53BC"/>
    <w:rsid w:val="008D6A9A"/>
    <w:rsid w:val="008D7665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44"/>
    <w:rsid w:val="009020BE"/>
    <w:rsid w:val="00902F03"/>
    <w:rsid w:val="009039E2"/>
    <w:rsid w:val="00904B09"/>
    <w:rsid w:val="00905F43"/>
    <w:rsid w:val="00911027"/>
    <w:rsid w:val="009124AC"/>
    <w:rsid w:val="009172DE"/>
    <w:rsid w:val="009223EE"/>
    <w:rsid w:val="009268C4"/>
    <w:rsid w:val="00927767"/>
    <w:rsid w:val="00931114"/>
    <w:rsid w:val="0093172D"/>
    <w:rsid w:val="009336FF"/>
    <w:rsid w:val="00934721"/>
    <w:rsid w:val="00934FF1"/>
    <w:rsid w:val="00935018"/>
    <w:rsid w:val="0093604C"/>
    <w:rsid w:val="0093768E"/>
    <w:rsid w:val="00937A7F"/>
    <w:rsid w:val="009402D1"/>
    <w:rsid w:val="0094133A"/>
    <w:rsid w:val="0094535E"/>
    <w:rsid w:val="0094654E"/>
    <w:rsid w:val="00947FD7"/>
    <w:rsid w:val="00950563"/>
    <w:rsid w:val="009519F7"/>
    <w:rsid w:val="00951F40"/>
    <w:rsid w:val="00954C97"/>
    <w:rsid w:val="00957E02"/>
    <w:rsid w:val="00963CA1"/>
    <w:rsid w:val="00963F32"/>
    <w:rsid w:val="00965AAA"/>
    <w:rsid w:val="00965B01"/>
    <w:rsid w:val="00965D6C"/>
    <w:rsid w:val="00966230"/>
    <w:rsid w:val="00966D39"/>
    <w:rsid w:val="00971539"/>
    <w:rsid w:val="00972794"/>
    <w:rsid w:val="009732D9"/>
    <w:rsid w:val="00974109"/>
    <w:rsid w:val="0097449E"/>
    <w:rsid w:val="00976B92"/>
    <w:rsid w:val="00981BF7"/>
    <w:rsid w:val="00982E86"/>
    <w:rsid w:val="00983E95"/>
    <w:rsid w:val="009847B9"/>
    <w:rsid w:val="009855ED"/>
    <w:rsid w:val="00985A33"/>
    <w:rsid w:val="00986466"/>
    <w:rsid w:val="009866D0"/>
    <w:rsid w:val="00990E52"/>
    <w:rsid w:val="00993359"/>
    <w:rsid w:val="009938C0"/>
    <w:rsid w:val="00993D0B"/>
    <w:rsid w:val="0099514E"/>
    <w:rsid w:val="00995500"/>
    <w:rsid w:val="00996978"/>
    <w:rsid w:val="00997536"/>
    <w:rsid w:val="00997CEB"/>
    <w:rsid w:val="009A1401"/>
    <w:rsid w:val="009A2A3D"/>
    <w:rsid w:val="009A51DB"/>
    <w:rsid w:val="009A5E48"/>
    <w:rsid w:val="009A6E28"/>
    <w:rsid w:val="009A6F56"/>
    <w:rsid w:val="009B4630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3C21"/>
    <w:rsid w:val="009D7A7E"/>
    <w:rsid w:val="009E0CD9"/>
    <w:rsid w:val="009E12F7"/>
    <w:rsid w:val="009E4628"/>
    <w:rsid w:val="009E5941"/>
    <w:rsid w:val="009E5D94"/>
    <w:rsid w:val="009F12B1"/>
    <w:rsid w:val="009F1C71"/>
    <w:rsid w:val="009F2343"/>
    <w:rsid w:val="009F264B"/>
    <w:rsid w:val="009F3508"/>
    <w:rsid w:val="009F5924"/>
    <w:rsid w:val="009F63FA"/>
    <w:rsid w:val="009F63FE"/>
    <w:rsid w:val="009F64B2"/>
    <w:rsid w:val="00A0069A"/>
    <w:rsid w:val="00A008EF"/>
    <w:rsid w:val="00A03CE7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CDA"/>
    <w:rsid w:val="00A4073C"/>
    <w:rsid w:val="00A40E46"/>
    <w:rsid w:val="00A4227C"/>
    <w:rsid w:val="00A4327B"/>
    <w:rsid w:val="00A4356F"/>
    <w:rsid w:val="00A438EF"/>
    <w:rsid w:val="00A43DCA"/>
    <w:rsid w:val="00A45303"/>
    <w:rsid w:val="00A4670D"/>
    <w:rsid w:val="00A479B8"/>
    <w:rsid w:val="00A479CD"/>
    <w:rsid w:val="00A5077F"/>
    <w:rsid w:val="00A52348"/>
    <w:rsid w:val="00A5326C"/>
    <w:rsid w:val="00A552F0"/>
    <w:rsid w:val="00A55765"/>
    <w:rsid w:val="00A60DF1"/>
    <w:rsid w:val="00A61584"/>
    <w:rsid w:val="00A6293E"/>
    <w:rsid w:val="00A655F5"/>
    <w:rsid w:val="00A659E1"/>
    <w:rsid w:val="00A65ED2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296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153"/>
    <w:rsid w:val="00AC6C5B"/>
    <w:rsid w:val="00AD09DB"/>
    <w:rsid w:val="00AD0DDF"/>
    <w:rsid w:val="00AD3237"/>
    <w:rsid w:val="00AD3584"/>
    <w:rsid w:val="00AD4FB0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B0372F"/>
    <w:rsid w:val="00B03A69"/>
    <w:rsid w:val="00B07D35"/>
    <w:rsid w:val="00B1294C"/>
    <w:rsid w:val="00B1564F"/>
    <w:rsid w:val="00B1607B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44AC"/>
    <w:rsid w:val="00B85292"/>
    <w:rsid w:val="00B85C2F"/>
    <w:rsid w:val="00B8683E"/>
    <w:rsid w:val="00B87479"/>
    <w:rsid w:val="00B87869"/>
    <w:rsid w:val="00B938AB"/>
    <w:rsid w:val="00B9429D"/>
    <w:rsid w:val="00B95AB7"/>
    <w:rsid w:val="00B96063"/>
    <w:rsid w:val="00B96F02"/>
    <w:rsid w:val="00B97830"/>
    <w:rsid w:val="00BA199A"/>
    <w:rsid w:val="00BA1B2A"/>
    <w:rsid w:val="00BA28FE"/>
    <w:rsid w:val="00BB1ACB"/>
    <w:rsid w:val="00BB2624"/>
    <w:rsid w:val="00BB2A2D"/>
    <w:rsid w:val="00BB303D"/>
    <w:rsid w:val="00BB3A99"/>
    <w:rsid w:val="00BB4FE3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2ADF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04C"/>
    <w:rsid w:val="00C0610E"/>
    <w:rsid w:val="00C064AB"/>
    <w:rsid w:val="00C11B21"/>
    <w:rsid w:val="00C123EE"/>
    <w:rsid w:val="00C15BC4"/>
    <w:rsid w:val="00C160E6"/>
    <w:rsid w:val="00C16AAC"/>
    <w:rsid w:val="00C16EF4"/>
    <w:rsid w:val="00C26667"/>
    <w:rsid w:val="00C26CBA"/>
    <w:rsid w:val="00C26F73"/>
    <w:rsid w:val="00C30484"/>
    <w:rsid w:val="00C31069"/>
    <w:rsid w:val="00C40CD2"/>
    <w:rsid w:val="00C45B40"/>
    <w:rsid w:val="00C47D1B"/>
    <w:rsid w:val="00C50C2F"/>
    <w:rsid w:val="00C51270"/>
    <w:rsid w:val="00C5295E"/>
    <w:rsid w:val="00C52DC5"/>
    <w:rsid w:val="00C5403A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5B83"/>
    <w:rsid w:val="00C76410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1080"/>
    <w:rsid w:val="00CA228A"/>
    <w:rsid w:val="00CA4616"/>
    <w:rsid w:val="00CA5A98"/>
    <w:rsid w:val="00CA5BAA"/>
    <w:rsid w:val="00CA5D15"/>
    <w:rsid w:val="00CA76E1"/>
    <w:rsid w:val="00CB4B35"/>
    <w:rsid w:val="00CB611A"/>
    <w:rsid w:val="00CB63DC"/>
    <w:rsid w:val="00CB74EB"/>
    <w:rsid w:val="00CC0078"/>
    <w:rsid w:val="00CC0CD7"/>
    <w:rsid w:val="00CC20A0"/>
    <w:rsid w:val="00CC37B0"/>
    <w:rsid w:val="00CC6714"/>
    <w:rsid w:val="00CC7885"/>
    <w:rsid w:val="00CD08E4"/>
    <w:rsid w:val="00CD2006"/>
    <w:rsid w:val="00CD2FD6"/>
    <w:rsid w:val="00CD484F"/>
    <w:rsid w:val="00CD6477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2AAA"/>
    <w:rsid w:val="00CF4386"/>
    <w:rsid w:val="00D000E7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6BF0"/>
    <w:rsid w:val="00D17546"/>
    <w:rsid w:val="00D2065D"/>
    <w:rsid w:val="00D20FA3"/>
    <w:rsid w:val="00D21151"/>
    <w:rsid w:val="00D22B2C"/>
    <w:rsid w:val="00D23F9A"/>
    <w:rsid w:val="00D25903"/>
    <w:rsid w:val="00D25DA3"/>
    <w:rsid w:val="00D25EF5"/>
    <w:rsid w:val="00D26046"/>
    <w:rsid w:val="00D27348"/>
    <w:rsid w:val="00D274F3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1516"/>
    <w:rsid w:val="00D5154A"/>
    <w:rsid w:val="00D52A7E"/>
    <w:rsid w:val="00D540C4"/>
    <w:rsid w:val="00D554F9"/>
    <w:rsid w:val="00D60A8E"/>
    <w:rsid w:val="00D610BD"/>
    <w:rsid w:val="00D615F8"/>
    <w:rsid w:val="00D62BD6"/>
    <w:rsid w:val="00D63117"/>
    <w:rsid w:val="00D631A5"/>
    <w:rsid w:val="00D669BE"/>
    <w:rsid w:val="00D66BE9"/>
    <w:rsid w:val="00D70BB1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2EFB"/>
    <w:rsid w:val="00D8322B"/>
    <w:rsid w:val="00D8388B"/>
    <w:rsid w:val="00D83F2F"/>
    <w:rsid w:val="00D908AA"/>
    <w:rsid w:val="00D92CDA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2731"/>
    <w:rsid w:val="00DB330A"/>
    <w:rsid w:val="00DB5C28"/>
    <w:rsid w:val="00DB7279"/>
    <w:rsid w:val="00DC2476"/>
    <w:rsid w:val="00DC25DD"/>
    <w:rsid w:val="00DC42C8"/>
    <w:rsid w:val="00DC5252"/>
    <w:rsid w:val="00DD0A6C"/>
    <w:rsid w:val="00DD1337"/>
    <w:rsid w:val="00DD31F2"/>
    <w:rsid w:val="00DD4389"/>
    <w:rsid w:val="00DD5293"/>
    <w:rsid w:val="00DD5BE2"/>
    <w:rsid w:val="00DD668C"/>
    <w:rsid w:val="00DD6FAA"/>
    <w:rsid w:val="00DD7E12"/>
    <w:rsid w:val="00DD7FF1"/>
    <w:rsid w:val="00DE280E"/>
    <w:rsid w:val="00DE2B0D"/>
    <w:rsid w:val="00DE3B60"/>
    <w:rsid w:val="00DE59D2"/>
    <w:rsid w:val="00DE71D8"/>
    <w:rsid w:val="00DF0B12"/>
    <w:rsid w:val="00DF1AE1"/>
    <w:rsid w:val="00DF1CBD"/>
    <w:rsid w:val="00DF2925"/>
    <w:rsid w:val="00DF3095"/>
    <w:rsid w:val="00DF3CF4"/>
    <w:rsid w:val="00DF489E"/>
    <w:rsid w:val="00DF5E4F"/>
    <w:rsid w:val="00DF713C"/>
    <w:rsid w:val="00DF7FF7"/>
    <w:rsid w:val="00E01B53"/>
    <w:rsid w:val="00E01F6F"/>
    <w:rsid w:val="00E0225A"/>
    <w:rsid w:val="00E02BDE"/>
    <w:rsid w:val="00E05D65"/>
    <w:rsid w:val="00E101F7"/>
    <w:rsid w:val="00E12389"/>
    <w:rsid w:val="00E17318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369"/>
    <w:rsid w:val="00E33CD7"/>
    <w:rsid w:val="00E3464C"/>
    <w:rsid w:val="00E34803"/>
    <w:rsid w:val="00E34F5C"/>
    <w:rsid w:val="00E36914"/>
    <w:rsid w:val="00E374AB"/>
    <w:rsid w:val="00E41B51"/>
    <w:rsid w:val="00E420E4"/>
    <w:rsid w:val="00E45D1C"/>
    <w:rsid w:val="00E4674A"/>
    <w:rsid w:val="00E47077"/>
    <w:rsid w:val="00E50209"/>
    <w:rsid w:val="00E5029C"/>
    <w:rsid w:val="00E5148A"/>
    <w:rsid w:val="00E52E59"/>
    <w:rsid w:val="00E53276"/>
    <w:rsid w:val="00E53D69"/>
    <w:rsid w:val="00E54150"/>
    <w:rsid w:val="00E545C0"/>
    <w:rsid w:val="00E552DC"/>
    <w:rsid w:val="00E61630"/>
    <w:rsid w:val="00E62A9F"/>
    <w:rsid w:val="00E62AEC"/>
    <w:rsid w:val="00E65C14"/>
    <w:rsid w:val="00E677D5"/>
    <w:rsid w:val="00E67AAB"/>
    <w:rsid w:val="00E74718"/>
    <w:rsid w:val="00E7570E"/>
    <w:rsid w:val="00E75A26"/>
    <w:rsid w:val="00E81A9A"/>
    <w:rsid w:val="00E82868"/>
    <w:rsid w:val="00E9190E"/>
    <w:rsid w:val="00E9236D"/>
    <w:rsid w:val="00E92F6B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142B"/>
    <w:rsid w:val="00EB404C"/>
    <w:rsid w:val="00EB47D7"/>
    <w:rsid w:val="00EB4FC0"/>
    <w:rsid w:val="00EB5D9A"/>
    <w:rsid w:val="00EB6CF8"/>
    <w:rsid w:val="00EC0020"/>
    <w:rsid w:val="00EC33BB"/>
    <w:rsid w:val="00EC4FFC"/>
    <w:rsid w:val="00EC6675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F028DB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22A6"/>
    <w:rsid w:val="00F27204"/>
    <w:rsid w:val="00F279EC"/>
    <w:rsid w:val="00F31A7B"/>
    <w:rsid w:val="00F3347A"/>
    <w:rsid w:val="00F34A43"/>
    <w:rsid w:val="00F361D7"/>
    <w:rsid w:val="00F40023"/>
    <w:rsid w:val="00F41743"/>
    <w:rsid w:val="00F4263E"/>
    <w:rsid w:val="00F440C3"/>
    <w:rsid w:val="00F51851"/>
    <w:rsid w:val="00F53ABB"/>
    <w:rsid w:val="00F53FDD"/>
    <w:rsid w:val="00F5618A"/>
    <w:rsid w:val="00F57E66"/>
    <w:rsid w:val="00F62443"/>
    <w:rsid w:val="00F64228"/>
    <w:rsid w:val="00F6611A"/>
    <w:rsid w:val="00F70AA4"/>
    <w:rsid w:val="00F73CAD"/>
    <w:rsid w:val="00F74146"/>
    <w:rsid w:val="00F74FFF"/>
    <w:rsid w:val="00F75A82"/>
    <w:rsid w:val="00F75C67"/>
    <w:rsid w:val="00F77F65"/>
    <w:rsid w:val="00F820D9"/>
    <w:rsid w:val="00F824E9"/>
    <w:rsid w:val="00F83488"/>
    <w:rsid w:val="00F845C5"/>
    <w:rsid w:val="00F84FBC"/>
    <w:rsid w:val="00F852F2"/>
    <w:rsid w:val="00F854F1"/>
    <w:rsid w:val="00F9062B"/>
    <w:rsid w:val="00F90B93"/>
    <w:rsid w:val="00F93D98"/>
    <w:rsid w:val="00F941A5"/>
    <w:rsid w:val="00F94A96"/>
    <w:rsid w:val="00F968CA"/>
    <w:rsid w:val="00FA0527"/>
    <w:rsid w:val="00FA60BF"/>
    <w:rsid w:val="00FA6FC3"/>
    <w:rsid w:val="00FB0D93"/>
    <w:rsid w:val="00FB27D0"/>
    <w:rsid w:val="00FB281E"/>
    <w:rsid w:val="00FB287E"/>
    <w:rsid w:val="00FB3187"/>
    <w:rsid w:val="00FB3930"/>
    <w:rsid w:val="00FB3F30"/>
    <w:rsid w:val="00FB5D12"/>
    <w:rsid w:val="00FB63F6"/>
    <w:rsid w:val="00FC2587"/>
    <w:rsid w:val="00FC5D96"/>
    <w:rsid w:val="00FD5988"/>
    <w:rsid w:val="00FD6DA7"/>
    <w:rsid w:val="00FD6F15"/>
    <w:rsid w:val="00FE11F8"/>
    <w:rsid w:val="00FE2F4D"/>
    <w:rsid w:val="00FE3DEB"/>
    <w:rsid w:val="00FE42ED"/>
    <w:rsid w:val="00FE700A"/>
    <w:rsid w:val="00FE708A"/>
    <w:rsid w:val="00FF0D5F"/>
    <w:rsid w:val="00FF1182"/>
    <w:rsid w:val="00FF2FD4"/>
    <w:rsid w:val="00FF402F"/>
    <w:rsid w:val="00FF43B1"/>
    <w:rsid w:val="00FF5CD0"/>
    <w:rsid w:val="00FF70D7"/>
    <w:rsid w:val="00FF74FE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402CD"/>
  <w15:docId w15:val="{04C6392B-CB62-4432-BDD3-43428E3D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E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6F56"/>
    <w:pPr>
      <w:keepNext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Textoindependiente2">
    <w:name w:val="Body Text 2"/>
    <w:basedOn w:val="Normal"/>
    <w:link w:val="Textoindependiente2Car"/>
    <w:rsid w:val="009A6F56"/>
    <w:rPr>
      <w:lang w:val="es-ES"/>
    </w:rPr>
  </w:style>
  <w:style w:type="character" w:customStyle="1" w:styleId="Textoindependiente2Car">
    <w:name w:val="Texto independiente 2 Car"/>
    <w:link w:val="Textoindependiente2"/>
    <w:rsid w:val="009A6F56"/>
    <w:rPr>
      <w:rFonts w:ascii="Arial" w:hAnsi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6F5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A6F56"/>
    <w:rPr>
      <w:rFonts w:ascii="Arial" w:hAnsi="Arial"/>
      <w:lang w:val="es-MX" w:eastAsia="es-ES"/>
    </w:rPr>
  </w:style>
  <w:style w:type="character" w:customStyle="1" w:styleId="Ttulo2Car">
    <w:name w:val="Título 2 Car"/>
    <w:link w:val="Ttulo2"/>
    <w:rsid w:val="009A6F56"/>
    <w:rPr>
      <w:rFonts w:ascii="Arial" w:hAnsi="Arial"/>
      <w:b/>
      <w:lang w:eastAsia="es-ES"/>
    </w:rPr>
  </w:style>
  <w:style w:type="paragraph" w:styleId="Textonotapie">
    <w:name w:val="footnote text"/>
    <w:basedOn w:val="Normal"/>
    <w:link w:val="TextonotapieCar"/>
    <w:uiPriority w:val="99"/>
    <w:rsid w:val="009A6F56"/>
    <w:pPr>
      <w:jc w:val="left"/>
    </w:pPr>
    <w:rPr>
      <w:rFonts w:ascii="Times New Roman" w:hAnsi="Times New Roman"/>
      <w:lang w:val="es-ES"/>
    </w:rPr>
  </w:style>
  <w:style w:type="character" w:customStyle="1" w:styleId="TextonotapieCar">
    <w:name w:val="Texto nota pie Car"/>
    <w:link w:val="Textonotapie"/>
    <w:uiPriority w:val="99"/>
    <w:rsid w:val="009A6F56"/>
    <w:rPr>
      <w:lang w:val="es-ES" w:eastAsia="es-ES"/>
    </w:rPr>
  </w:style>
  <w:style w:type="character" w:styleId="Refdenotaalpie">
    <w:name w:val="footnote reference"/>
    <w:uiPriority w:val="99"/>
    <w:rsid w:val="009A6F56"/>
    <w:rPr>
      <w:vertAlign w:val="superscript"/>
    </w:rPr>
  </w:style>
  <w:style w:type="character" w:customStyle="1" w:styleId="TextoCar">
    <w:name w:val="Texto Car"/>
    <w:link w:val="Texto"/>
    <w:locked/>
    <w:rsid w:val="000B311B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B311B"/>
    <w:pPr>
      <w:spacing w:after="101" w:line="216" w:lineRule="exact"/>
      <w:ind w:firstLine="288"/>
    </w:pPr>
    <w:rPr>
      <w:sz w:val="18"/>
      <w:lang w:val="es-ES"/>
    </w:rPr>
  </w:style>
  <w:style w:type="character" w:styleId="Hipervnculo">
    <w:name w:val="Hyperlink"/>
    <w:uiPriority w:val="99"/>
    <w:unhideWhenUsed/>
    <w:rsid w:val="00165B1E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82EFB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5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225">
      <w:bodyDiv w:val="1"/>
      <w:marLeft w:val="0"/>
      <w:marRight w:val="0"/>
      <w:marTop w:val="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wikipedia.org/wiki/Globalizaci%C3%B3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AB6D-F4F3-424F-A727-A582D90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3</cp:revision>
  <cp:lastPrinted>2019-09-09T14:23:00Z</cp:lastPrinted>
  <dcterms:created xsi:type="dcterms:W3CDTF">2019-09-11T16:01:00Z</dcterms:created>
  <dcterms:modified xsi:type="dcterms:W3CDTF">2019-10-25T15:58:00Z</dcterms:modified>
</cp:coreProperties>
</file>