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65" w:rsidRDefault="008E3C65" w:rsidP="008E3C65">
      <w:pPr>
        <w:spacing w:line="276" w:lineRule="auto"/>
        <w:rPr>
          <w:rFonts w:cs="Arial"/>
          <w:b/>
          <w:sz w:val="24"/>
          <w:szCs w:val="24"/>
        </w:rPr>
      </w:pPr>
    </w:p>
    <w:p w:rsidR="008E3C65" w:rsidRDefault="008E3C65" w:rsidP="008E3C65">
      <w:pPr>
        <w:spacing w:line="276" w:lineRule="auto"/>
        <w:rPr>
          <w:rFonts w:cs="Arial"/>
          <w:b/>
          <w:sz w:val="24"/>
          <w:szCs w:val="24"/>
        </w:rPr>
      </w:pPr>
    </w:p>
    <w:p w:rsidR="008E3C65" w:rsidRDefault="008E3C65" w:rsidP="008E3C65">
      <w:pPr>
        <w:rPr>
          <w:rFonts w:ascii="Arial Narrow" w:hAnsi="Arial Narrow"/>
          <w:b/>
          <w:color w:val="000000"/>
          <w:sz w:val="26"/>
          <w:szCs w:val="26"/>
        </w:rPr>
      </w:pPr>
      <w:r w:rsidRPr="008E3C65">
        <w:rPr>
          <w:rFonts w:ascii="Arial Narrow" w:hAnsi="Arial Narrow"/>
          <w:color w:val="000000"/>
          <w:sz w:val="26"/>
          <w:szCs w:val="26"/>
        </w:rPr>
        <w:t xml:space="preserve">Iniciativa con Proyecto de Decreto a fin de reformar el artículo 3 de la </w:t>
      </w:r>
      <w:r w:rsidRPr="008E3C65">
        <w:rPr>
          <w:rFonts w:ascii="Arial Narrow" w:hAnsi="Arial Narrow"/>
          <w:b/>
          <w:color w:val="000000"/>
          <w:sz w:val="26"/>
          <w:szCs w:val="26"/>
        </w:rPr>
        <w:t>Ley para el Desarrollo e Inclusión de las Personas con Discapacidad en el Estado.</w:t>
      </w:r>
    </w:p>
    <w:p w:rsidR="008E3C65" w:rsidRDefault="008E3C65" w:rsidP="008E3C65">
      <w:pPr>
        <w:rPr>
          <w:rFonts w:ascii="Arial Narrow" w:hAnsi="Arial Narrow"/>
          <w:b/>
          <w:color w:val="000000"/>
          <w:sz w:val="26"/>
          <w:szCs w:val="26"/>
        </w:rPr>
      </w:pPr>
    </w:p>
    <w:p w:rsidR="00921CDB" w:rsidRPr="00921CDB" w:rsidRDefault="00921CDB" w:rsidP="00921CDB">
      <w:pPr>
        <w:numPr>
          <w:ilvl w:val="0"/>
          <w:numId w:val="43"/>
        </w:numPr>
        <w:contextualSpacing/>
        <w:jc w:val="left"/>
        <w:rPr>
          <w:rFonts w:ascii="Arial Narrow" w:hAnsi="Arial Narrow"/>
          <w:b/>
          <w:snapToGrid w:val="0"/>
          <w:color w:val="000000"/>
          <w:sz w:val="26"/>
          <w:szCs w:val="26"/>
        </w:rPr>
      </w:pPr>
      <w:r w:rsidRPr="00921CDB">
        <w:rPr>
          <w:rFonts w:ascii="Arial Narrow" w:hAnsi="Arial Narrow"/>
          <w:b/>
          <w:snapToGrid w:val="0"/>
          <w:color w:val="000000"/>
          <w:sz w:val="26"/>
          <w:szCs w:val="26"/>
        </w:rPr>
        <w:t>Mediante la cual se propone brindar un acceso recreativo para todas las personas con discapacidad, en igualdad de condiciones de todas las personas.</w:t>
      </w:r>
    </w:p>
    <w:p w:rsidR="008E3C65" w:rsidRDefault="008E3C65" w:rsidP="008E3C65">
      <w:pPr>
        <w:rPr>
          <w:rFonts w:ascii="Arial Narrow" w:hAnsi="Arial Narrow"/>
          <w:color w:val="000000"/>
          <w:sz w:val="26"/>
          <w:szCs w:val="26"/>
        </w:rPr>
      </w:pPr>
    </w:p>
    <w:p w:rsidR="008E3C65" w:rsidRPr="00C860BC" w:rsidRDefault="008E3C65" w:rsidP="008E3C65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C860BC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C860BC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8E3C65">
        <w:rPr>
          <w:rFonts w:ascii="Arial Narrow" w:hAnsi="Arial Narrow"/>
          <w:b/>
          <w:color w:val="000000"/>
          <w:sz w:val="26"/>
          <w:szCs w:val="26"/>
        </w:rPr>
        <w:t>Verónica Boreque Martínez González</w:t>
      </w:r>
      <w:r w:rsidRPr="00C860BC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C860BC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8E3C65" w:rsidRPr="00C860BC" w:rsidRDefault="008E3C65" w:rsidP="008E3C65">
      <w:pPr>
        <w:rPr>
          <w:rFonts w:ascii="Arial Narrow" w:hAnsi="Arial Narrow" w:cs="Arial"/>
          <w:sz w:val="26"/>
          <w:szCs w:val="26"/>
        </w:rPr>
      </w:pPr>
    </w:p>
    <w:p w:rsidR="008E3C65" w:rsidRPr="00C860BC" w:rsidRDefault="008E3C65" w:rsidP="008E3C65">
      <w:pPr>
        <w:rPr>
          <w:rFonts w:ascii="Arial Narrow" w:hAnsi="Arial Narrow"/>
          <w:b/>
          <w:color w:val="000000"/>
          <w:sz w:val="26"/>
          <w:szCs w:val="26"/>
        </w:rPr>
      </w:pPr>
      <w:r w:rsidRPr="00C860BC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11</w:t>
      </w:r>
      <w:r w:rsidRPr="00C860BC">
        <w:rPr>
          <w:rFonts w:ascii="Arial Narrow" w:hAnsi="Arial Narrow"/>
          <w:b/>
          <w:color w:val="000000"/>
          <w:sz w:val="26"/>
          <w:szCs w:val="26"/>
        </w:rPr>
        <w:t xml:space="preserve"> de Septiembre de 2019.</w:t>
      </w:r>
    </w:p>
    <w:p w:rsidR="008E3C65" w:rsidRPr="00C860BC" w:rsidRDefault="008E3C65" w:rsidP="008E3C65">
      <w:pPr>
        <w:rPr>
          <w:rFonts w:ascii="Arial Narrow" w:hAnsi="Arial Narrow" w:cs="Arial"/>
          <w:sz w:val="26"/>
          <w:szCs w:val="26"/>
        </w:rPr>
      </w:pPr>
    </w:p>
    <w:p w:rsidR="008E3C65" w:rsidRDefault="008E3C65" w:rsidP="008E3C65">
      <w:pPr>
        <w:rPr>
          <w:rFonts w:ascii="Arial Narrow" w:hAnsi="Arial Narrow"/>
          <w:b/>
          <w:color w:val="000000"/>
          <w:sz w:val="26"/>
          <w:szCs w:val="26"/>
        </w:rPr>
      </w:pPr>
      <w:r w:rsidRPr="00C860BC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4C175F">
        <w:rPr>
          <w:rFonts w:ascii="Arial Narrow" w:hAnsi="Arial Narrow"/>
          <w:b/>
          <w:color w:val="000000"/>
          <w:sz w:val="26"/>
          <w:szCs w:val="26"/>
        </w:rPr>
        <w:t>Comisión de Atención a Grupos en Situación de Vulnerabilidad.</w:t>
      </w:r>
    </w:p>
    <w:p w:rsidR="008E3C65" w:rsidRPr="00C860BC" w:rsidRDefault="008E3C65" w:rsidP="008E3C65">
      <w:pPr>
        <w:rPr>
          <w:rFonts w:ascii="Arial Narrow" w:hAnsi="Arial Narrow"/>
          <w:color w:val="000000"/>
          <w:sz w:val="26"/>
          <w:szCs w:val="26"/>
        </w:rPr>
      </w:pPr>
    </w:p>
    <w:p w:rsidR="00B87F1D" w:rsidRPr="003C2D40" w:rsidRDefault="00B87F1D" w:rsidP="00B87F1D">
      <w:pPr>
        <w:rPr>
          <w:rFonts w:ascii="Arial Narrow" w:hAnsi="Arial Narrow"/>
          <w:b/>
          <w:color w:val="000000"/>
          <w:sz w:val="26"/>
          <w:szCs w:val="26"/>
        </w:rPr>
      </w:pPr>
      <w:r w:rsidRPr="003C2D40">
        <w:rPr>
          <w:rFonts w:ascii="Arial Narrow" w:hAnsi="Arial Narrow"/>
          <w:b/>
          <w:color w:val="000000"/>
          <w:sz w:val="26"/>
          <w:szCs w:val="26"/>
        </w:rPr>
        <w:t>Lectura del Dictamen: 22 de Julio de 2020.</w:t>
      </w:r>
    </w:p>
    <w:p w:rsidR="00B87F1D" w:rsidRPr="003C2D40" w:rsidRDefault="00B87F1D" w:rsidP="00B87F1D">
      <w:pPr>
        <w:rPr>
          <w:rFonts w:ascii="Arial Narrow" w:hAnsi="Arial Narrow"/>
          <w:b/>
          <w:color w:val="000000"/>
          <w:sz w:val="26"/>
          <w:szCs w:val="26"/>
        </w:rPr>
      </w:pPr>
    </w:p>
    <w:p w:rsidR="00B87F1D" w:rsidRPr="003C2D40" w:rsidRDefault="00B87F1D" w:rsidP="00B87F1D">
      <w:pPr>
        <w:rPr>
          <w:rFonts w:ascii="Arial Narrow" w:hAnsi="Arial Narrow"/>
          <w:b/>
          <w:color w:val="000000"/>
          <w:sz w:val="26"/>
          <w:szCs w:val="26"/>
        </w:rPr>
      </w:pPr>
      <w:r w:rsidRPr="003C2D40">
        <w:rPr>
          <w:rFonts w:ascii="Arial Narrow" w:hAnsi="Arial Narrow"/>
          <w:b/>
          <w:color w:val="000000"/>
          <w:sz w:val="26"/>
          <w:szCs w:val="26"/>
        </w:rPr>
        <w:t>Decreto No. 69</w:t>
      </w:r>
      <w:r>
        <w:rPr>
          <w:rFonts w:ascii="Arial Narrow" w:hAnsi="Arial Narrow"/>
          <w:b/>
          <w:color w:val="000000"/>
          <w:sz w:val="26"/>
          <w:szCs w:val="26"/>
        </w:rPr>
        <w:t>4</w:t>
      </w:r>
    </w:p>
    <w:p w:rsidR="008E3C65" w:rsidRPr="00C860BC" w:rsidRDefault="008E3C65" w:rsidP="008E3C65">
      <w:pPr>
        <w:rPr>
          <w:rFonts w:ascii="Arial Narrow" w:hAnsi="Arial Narrow"/>
          <w:b/>
          <w:color w:val="000000"/>
          <w:sz w:val="26"/>
          <w:szCs w:val="26"/>
        </w:rPr>
      </w:pPr>
    </w:p>
    <w:p w:rsidR="003426EF" w:rsidRPr="009F1365" w:rsidRDefault="003426EF" w:rsidP="003426EF">
      <w:pPr>
        <w:rPr>
          <w:rFonts w:ascii="Arial Narrow" w:hAnsi="Arial Narrow"/>
          <w:b/>
          <w:color w:val="000000"/>
          <w:sz w:val="26"/>
          <w:szCs w:val="26"/>
        </w:rPr>
      </w:pPr>
      <w:r w:rsidRPr="00CC7AF9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9F1365">
        <w:rPr>
          <w:rFonts w:ascii="Arial Narrow" w:hAnsi="Arial Narrow"/>
          <w:b/>
          <w:color w:val="000000"/>
          <w:sz w:val="26"/>
          <w:szCs w:val="26"/>
        </w:rPr>
        <w:t>P.O. 065 - 14 de Agosto de 2020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8E3C65" w:rsidRPr="00C860BC" w:rsidRDefault="008E3C65" w:rsidP="008E3C65">
      <w:pPr>
        <w:spacing w:line="276" w:lineRule="auto"/>
        <w:rPr>
          <w:rFonts w:cs="Arial"/>
          <w:b/>
          <w:sz w:val="26"/>
          <w:szCs w:val="26"/>
        </w:rPr>
      </w:pPr>
      <w:bookmarkStart w:id="1" w:name="_GoBack"/>
      <w:bookmarkEnd w:id="1"/>
    </w:p>
    <w:p w:rsidR="008E3C65" w:rsidRPr="00C860BC" w:rsidRDefault="008E3C65" w:rsidP="008E3C65">
      <w:pPr>
        <w:rPr>
          <w:rFonts w:cs="Arial"/>
          <w:b/>
          <w:sz w:val="28"/>
          <w:szCs w:val="28"/>
        </w:rPr>
      </w:pPr>
    </w:p>
    <w:p w:rsidR="008E3C65" w:rsidRDefault="008E3C65" w:rsidP="008E3C65">
      <w:pPr>
        <w:spacing w:line="276" w:lineRule="auto"/>
        <w:rPr>
          <w:rFonts w:cs="Arial"/>
          <w:b/>
          <w:sz w:val="28"/>
          <w:szCs w:val="28"/>
        </w:rPr>
      </w:pPr>
    </w:p>
    <w:p w:rsidR="008E3C65" w:rsidRDefault="008E3C65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8E3C65" w:rsidRDefault="008E3C65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8E3C65" w:rsidRDefault="008E3C65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8E3C65" w:rsidRDefault="008E3C65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br w:type="page"/>
      </w:r>
    </w:p>
    <w:p w:rsidR="00482D67" w:rsidRPr="00C57392" w:rsidRDefault="00F47D93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57392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INICIATIVA CON PROYECTO DE DECRETO </w:t>
      </w:r>
      <w:r w:rsidR="00482D67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QUE PRESENTA</w:t>
      </w:r>
      <w:r w:rsidR="00753721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N</w:t>
      </w:r>
      <w:r w:rsidR="00482D67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LAS DIPUTADAS Y DIPUTADOS INTEGRANTES DEL GRUPO PARLAMENTARIO “GRAL. ANDRÉS S. VIESCA”, DEL PARTIDO REVOLUCIONARIO INSTITUCIONAL, POR CONDUCTO DE LA DIPUTADA VERÓNICA</w:t>
      </w:r>
      <w:r w:rsidR="004B6A2D"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BOREQUE MARTÍNEZ GONZÁLEZ, A FIN </w:t>
      </w:r>
      <w:r w:rsidR="0010113F">
        <w:rPr>
          <w:rFonts w:asciiTheme="minorHAnsi" w:eastAsia="Arial" w:hAnsiTheme="minorHAnsi" w:cstheme="minorHAnsi"/>
          <w:b/>
          <w:bCs/>
          <w:sz w:val="24"/>
          <w:szCs w:val="24"/>
        </w:rPr>
        <w:t>REFORMAR EL ARTICULO 3 DE LA LEY PARA EL DESARROLLO E INCLUSION DE PERSONAS CON DISCAPACIDAD EN EL ESTADO DE COAHUILA DE ZARAGOZA.</w:t>
      </w:r>
    </w:p>
    <w:p w:rsidR="007C3F10" w:rsidRDefault="007C3F10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 xml:space="preserve">H. PLENO DEL CONGRESO DEL ESTADO </w:t>
      </w: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DE COAHUILA DE ZARAGOZA.</w:t>
      </w: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 R E S E N T E.-</w:t>
      </w: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53721" w:rsidRPr="00C57392" w:rsidRDefault="0075372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0560" w:rsidRPr="00C57392" w:rsidRDefault="00482D67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57392">
        <w:rPr>
          <w:rFonts w:asciiTheme="minorHAnsi" w:hAnsiTheme="minorHAnsi" w:cstheme="minorHAnsi"/>
          <w:sz w:val="24"/>
          <w:szCs w:val="24"/>
        </w:rPr>
        <w:t>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C57392">
        <w:rPr>
          <w:rFonts w:asciiTheme="minorHAnsi" w:hAnsiTheme="minorHAnsi" w:cstheme="minorHAnsi"/>
          <w:sz w:val="24"/>
          <w:szCs w:val="24"/>
        </w:rPr>
        <w:t>meter a consideración de este Honorable</w:t>
      </w:r>
      <w:r w:rsidRPr="00C57392">
        <w:rPr>
          <w:rFonts w:asciiTheme="minorHAnsi" w:hAnsiTheme="minorHAnsi" w:cstheme="minorHAnsi"/>
          <w:sz w:val="24"/>
          <w:szCs w:val="24"/>
        </w:rPr>
        <w:t xml:space="preserve"> Pleno del Congreso del Estado, la presente </w:t>
      </w:r>
      <w:r w:rsidR="004B6A2D" w:rsidRPr="00C57392">
        <w:rPr>
          <w:rFonts w:asciiTheme="minorHAnsi" w:hAnsiTheme="minorHAnsi" w:cstheme="minorHAnsi"/>
          <w:sz w:val="24"/>
          <w:szCs w:val="24"/>
        </w:rPr>
        <w:t xml:space="preserve">iniciativa con proyecto de decreto </w:t>
      </w:r>
      <w:r w:rsidR="00C67BA2">
        <w:rPr>
          <w:rFonts w:asciiTheme="minorHAnsi" w:hAnsiTheme="minorHAnsi" w:cstheme="minorHAnsi"/>
          <w:sz w:val="24"/>
          <w:szCs w:val="24"/>
        </w:rPr>
        <w:t xml:space="preserve">en materia de inclusión social </w:t>
      </w:r>
      <w:r w:rsidRPr="00C57392"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 xml:space="preserve">, </w:t>
      </w:r>
      <w:r w:rsidRPr="00C57392">
        <w:rPr>
          <w:rFonts w:asciiTheme="minorHAnsi" w:hAnsiTheme="minorHAnsi" w:cstheme="minorHAnsi"/>
          <w:sz w:val="24"/>
          <w:szCs w:val="24"/>
        </w:rPr>
        <w:t>bajo la siguiente:</w:t>
      </w:r>
    </w:p>
    <w:p w:rsidR="0020467F" w:rsidRPr="00C57392" w:rsidRDefault="0020467F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753721" w:rsidRPr="00C57392" w:rsidRDefault="00753721" w:rsidP="00963C5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482D67" w:rsidRPr="00C57392" w:rsidRDefault="00482D67" w:rsidP="00963C56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C57392">
        <w:rPr>
          <w:rFonts w:asciiTheme="minorHAnsi" w:eastAsia="Arial" w:hAnsiTheme="minorHAnsi" w:cstheme="minorHAnsi"/>
          <w:b/>
          <w:bCs/>
          <w:sz w:val="24"/>
          <w:szCs w:val="24"/>
        </w:rPr>
        <w:t>E X P O S I C I O N   D E   M O T I V O S</w:t>
      </w:r>
    </w:p>
    <w:p w:rsidR="00482D67" w:rsidRPr="00684296" w:rsidRDefault="00482D67" w:rsidP="00684296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C90B80" w:rsidRPr="00684296" w:rsidRDefault="00C90B80" w:rsidP="00684296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684296">
        <w:rPr>
          <w:rFonts w:eastAsiaTheme="minorHAnsi" w:cs="Arial"/>
          <w:sz w:val="24"/>
          <w:szCs w:val="24"/>
          <w:lang w:eastAsia="en-US"/>
        </w:rPr>
        <w:t>El principio pro-persona en materia de derechos humanos, dispone que las normas relativas a los derechos humanos se interpretarán de conformidad con la Constitución y los tratados internacionales de la materia, favoreciendo en todo tiempo a las personas en una protección más amplia.</w:t>
      </w:r>
    </w:p>
    <w:p w:rsidR="00C90B80" w:rsidRPr="00684296" w:rsidRDefault="00C90B80" w:rsidP="00684296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C90B80" w:rsidRPr="00684296" w:rsidRDefault="00C90B80" w:rsidP="00684296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684296">
        <w:rPr>
          <w:rFonts w:eastAsiaTheme="minorHAnsi" w:cs="Arial"/>
          <w:sz w:val="24"/>
          <w:szCs w:val="24"/>
          <w:lang w:eastAsia="en-US"/>
        </w:rPr>
        <w:lastRenderedPageBreak/>
        <w:t xml:space="preserve">El  artículo 1º de la </w:t>
      </w:r>
      <w:r w:rsidR="00684296" w:rsidRPr="00684296">
        <w:rPr>
          <w:rFonts w:eastAsiaTheme="minorHAnsi" w:cs="Arial"/>
          <w:sz w:val="24"/>
          <w:szCs w:val="24"/>
          <w:lang w:eastAsia="en-US"/>
        </w:rPr>
        <w:t>C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onstitución </w:t>
      </w:r>
      <w:r w:rsidR="00684296" w:rsidRPr="00684296">
        <w:rPr>
          <w:rFonts w:eastAsiaTheme="minorHAnsi" w:cs="Arial"/>
          <w:sz w:val="24"/>
          <w:szCs w:val="24"/>
          <w:lang w:eastAsia="en-US"/>
        </w:rPr>
        <w:t>P</w:t>
      </w:r>
      <w:r w:rsidRPr="00684296">
        <w:rPr>
          <w:rFonts w:eastAsiaTheme="minorHAnsi" w:cs="Arial"/>
          <w:sz w:val="24"/>
          <w:szCs w:val="24"/>
          <w:lang w:eastAsia="en-US"/>
        </w:rPr>
        <w:t>olítica de los Estados Unidos Mexicanos señala que: "</w:t>
      </w:r>
      <w:r w:rsidRPr="00684296">
        <w:rPr>
          <w:rFonts w:eastAsiaTheme="minorHAnsi" w:cs="Arial"/>
          <w:i/>
          <w:sz w:val="24"/>
          <w:szCs w:val="24"/>
          <w:lang w:eastAsia="en-US"/>
        </w:rPr>
        <w:t>Todas las autoridades, en el ámbito de sus competencias, tienen la obligación de promover, respetar, proteger y gar</w:t>
      </w:r>
      <w:r w:rsidR="00684296" w:rsidRPr="00684296">
        <w:rPr>
          <w:rFonts w:eastAsiaTheme="minorHAnsi" w:cs="Arial"/>
          <w:i/>
          <w:sz w:val="24"/>
          <w:szCs w:val="24"/>
          <w:lang w:eastAsia="en-US"/>
        </w:rPr>
        <w:t>antizar los derechos humanos</w:t>
      </w:r>
      <w:r w:rsidR="00684296" w:rsidRPr="00684296">
        <w:rPr>
          <w:rFonts w:eastAsiaTheme="minorHAnsi" w:cs="Arial"/>
          <w:sz w:val="24"/>
          <w:szCs w:val="24"/>
          <w:lang w:eastAsia="en-US"/>
        </w:rPr>
        <w:t xml:space="preserve"> ..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"</w:t>
      </w:r>
    </w:p>
    <w:p w:rsidR="00C90B80" w:rsidRPr="00684296" w:rsidRDefault="00C90B80" w:rsidP="00684296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C90B80" w:rsidRPr="00684296" w:rsidRDefault="00C90B80" w:rsidP="00684296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684296">
        <w:rPr>
          <w:rFonts w:eastAsiaTheme="minorHAnsi" w:cs="Arial"/>
          <w:sz w:val="24"/>
          <w:szCs w:val="24"/>
          <w:lang w:eastAsia="en-US"/>
        </w:rPr>
        <w:t xml:space="preserve">De igual manera, se estableció </w:t>
      </w:r>
      <w:r w:rsidR="00684296">
        <w:rPr>
          <w:rFonts w:eastAsiaTheme="minorHAnsi" w:cs="Arial"/>
          <w:sz w:val="24"/>
          <w:szCs w:val="24"/>
          <w:lang w:eastAsia="en-US"/>
        </w:rPr>
        <w:t xml:space="preserve">en </w:t>
      </w:r>
      <w:r w:rsidR="00684296" w:rsidRPr="00684296">
        <w:rPr>
          <w:rFonts w:eastAsiaTheme="minorHAnsi" w:cs="Arial"/>
          <w:sz w:val="24"/>
          <w:szCs w:val="24"/>
          <w:lang w:eastAsia="en-US"/>
        </w:rPr>
        <w:t>el último párrafo del mismo artículo que</w:t>
      </w:r>
      <w:r w:rsidRPr="00684296">
        <w:rPr>
          <w:rFonts w:eastAsiaTheme="minorHAnsi" w:cs="Arial"/>
          <w:sz w:val="24"/>
          <w:szCs w:val="24"/>
          <w:lang w:eastAsia="en-US"/>
        </w:rPr>
        <w:t>, "</w:t>
      </w:r>
      <w:r w:rsidRPr="00684296">
        <w:rPr>
          <w:rFonts w:eastAsiaTheme="minorHAnsi" w:cs="Arial"/>
          <w:i/>
          <w:sz w:val="24"/>
          <w:szCs w:val="24"/>
          <w:lang w:eastAsia="en-US"/>
        </w:rPr>
        <w:t>queda prohibida toda</w:t>
      </w:r>
      <w:r w:rsidR="00684296" w:rsidRPr="00684296">
        <w:rPr>
          <w:rFonts w:eastAsiaTheme="minorHAnsi" w:cs="Arial"/>
          <w:i/>
          <w:sz w:val="24"/>
          <w:szCs w:val="24"/>
          <w:lang w:eastAsia="en-US"/>
        </w:rPr>
        <w:t xml:space="preserve"> </w:t>
      </w:r>
      <w:r w:rsidRPr="00684296">
        <w:rPr>
          <w:rFonts w:eastAsiaTheme="minorHAnsi" w:cs="Arial"/>
          <w:i/>
          <w:sz w:val="24"/>
          <w:szCs w:val="24"/>
          <w:lang w:eastAsia="en-US"/>
        </w:rPr>
        <w:t>discriminación motivada por origen étnico o nacional, el género, la edad, las</w:t>
      </w:r>
      <w:r w:rsidR="00684296" w:rsidRPr="00684296">
        <w:rPr>
          <w:rFonts w:eastAsiaTheme="minorHAnsi" w:cs="Arial"/>
          <w:i/>
          <w:sz w:val="24"/>
          <w:szCs w:val="24"/>
          <w:lang w:eastAsia="en-US"/>
        </w:rPr>
        <w:t xml:space="preserve"> </w:t>
      </w:r>
      <w:r w:rsidRPr="00684296">
        <w:rPr>
          <w:rFonts w:eastAsiaTheme="minorHAnsi" w:cs="Arial"/>
          <w:i/>
          <w:sz w:val="24"/>
          <w:szCs w:val="24"/>
          <w:lang w:eastAsia="en-US"/>
        </w:rPr>
        <w:t>discapacidades, la condición social, las condiciones de salud, la religión, las opiniones, las</w:t>
      </w:r>
      <w:r w:rsidR="00684296" w:rsidRPr="00684296">
        <w:rPr>
          <w:rFonts w:eastAsiaTheme="minorHAnsi" w:cs="Arial"/>
          <w:i/>
          <w:sz w:val="24"/>
          <w:szCs w:val="24"/>
          <w:lang w:eastAsia="en-US"/>
        </w:rPr>
        <w:t xml:space="preserve"> </w:t>
      </w:r>
      <w:r w:rsidRPr="00684296">
        <w:rPr>
          <w:rFonts w:eastAsiaTheme="minorHAnsi" w:cs="Arial"/>
          <w:i/>
          <w:sz w:val="24"/>
          <w:szCs w:val="24"/>
          <w:lang w:eastAsia="en-US"/>
        </w:rPr>
        <w:t>preferencias sexuales, el estado civil o cualquier otra que atente contra la dignidad</w:t>
      </w:r>
      <w:r w:rsidR="00684296" w:rsidRPr="00684296">
        <w:rPr>
          <w:rFonts w:eastAsiaTheme="minorHAnsi" w:cs="Arial"/>
          <w:i/>
          <w:sz w:val="24"/>
          <w:szCs w:val="24"/>
          <w:lang w:eastAsia="en-US"/>
        </w:rPr>
        <w:t xml:space="preserve"> </w:t>
      </w:r>
      <w:r w:rsidRPr="00684296">
        <w:rPr>
          <w:rFonts w:eastAsiaTheme="minorHAnsi" w:cs="Arial"/>
          <w:i/>
          <w:sz w:val="24"/>
          <w:szCs w:val="24"/>
          <w:lang w:eastAsia="en-US"/>
        </w:rPr>
        <w:t xml:space="preserve">humana </w:t>
      </w:r>
      <w:r w:rsidR="00B430AF">
        <w:rPr>
          <w:rFonts w:eastAsiaTheme="minorHAnsi" w:cs="Arial"/>
          <w:i/>
          <w:sz w:val="24"/>
          <w:szCs w:val="24"/>
          <w:lang w:eastAsia="en-US"/>
        </w:rPr>
        <w:t>y</w:t>
      </w:r>
      <w:r w:rsidRPr="0068429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684296">
        <w:rPr>
          <w:rFonts w:eastAsiaTheme="minorHAnsi" w:cs="Arial"/>
          <w:i/>
          <w:sz w:val="24"/>
          <w:szCs w:val="24"/>
          <w:lang w:eastAsia="en-US"/>
        </w:rPr>
        <w:t>tenga por objeto anular o menoscabar los derechos</w:t>
      </w:r>
      <w:r w:rsidR="00684296" w:rsidRPr="00684296">
        <w:rPr>
          <w:rFonts w:eastAsiaTheme="minorHAnsi" w:cs="Arial"/>
          <w:i/>
          <w:sz w:val="24"/>
          <w:szCs w:val="24"/>
          <w:lang w:eastAsia="en-US"/>
        </w:rPr>
        <w:t xml:space="preserve"> y</w:t>
      </w:r>
      <w:r w:rsidRPr="0068429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684296">
        <w:rPr>
          <w:rFonts w:eastAsiaTheme="minorHAnsi" w:cs="Arial"/>
          <w:i/>
          <w:sz w:val="24"/>
          <w:szCs w:val="24"/>
          <w:lang w:eastAsia="en-US"/>
        </w:rPr>
        <w:t>libertades de las</w:t>
      </w:r>
      <w:r w:rsidR="00684296" w:rsidRPr="00684296">
        <w:rPr>
          <w:rFonts w:eastAsiaTheme="minorHAnsi" w:cs="Arial"/>
          <w:i/>
          <w:sz w:val="24"/>
          <w:szCs w:val="24"/>
          <w:lang w:eastAsia="en-US"/>
        </w:rPr>
        <w:t xml:space="preserve"> </w:t>
      </w:r>
      <w:r w:rsidRPr="00684296">
        <w:rPr>
          <w:rFonts w:eastAsiaTheme="minorHAnsi" w:cs="Arial"/>
          <w:i/>
          <w:sz w:val="24"/>
          <w:szCs w:val="24"/>
          <w:lang w:eastAsia="en-US"/>
        </w:rPr>
        <w:t>personas</w:t>
      </w:r>
      <w:r w:rsidRPr="00684296">
        <w:rPr>
          <w:rFonts w:eastAsiaTheme="minorHAnsi" w:cs="Arial"/>
          <w:sz w:val="24"/>
          <w:szCs w:val="24"/>
          <w:lang w:eastAsia="en-US"/>
        </w:rPr>
        <w:t>".</w:t>
      </w:r>
    </w:p>
    <w:p w:rsidR="00684296" w:rsidRPr="00684296" w:rsidRDefault="00684296" w:rsidP="00684296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684296" w:rsidRPr="00684296" w:rsidRDefault="00684296" w:rsidP="00684296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684296">
        <w:rPr>
          <w:rFonts w:eastAsiaTheme="minorHAnsi" w:cs="Arial"/>
          <w:sz w:val="24"/>
          <w:szCs w:val="24"/>
          <w:lang w:eastAsia="en-US"/>
        </w:rPr>
        <w:t xml:space="preserve">Y es que no olvidemos que la reforma en materia de derechos humanos hecha a la Constitución Política de los Estados Unidos Mexicanos </w:t>
      </w:r>
      <w:r>
        <w:rPr>
          <w:rFonts w:eastAsiaTheme="minorHAnsi" w:cs="Arial"/>
          <w:sz w:val="24"/>
          <w:szCs w:val="24"/>
          <w:lang w:eastAsia="en-US"/>
        </w:rPr>
        <w:t xml:space="preserve">en 2011 </w:t>
      </w:r>
      <w:r w:rsidRPr="00684296">
        <w:rPr>
          <w:rFonts w:eastAsiaTheme="minorHAnsi" w:cs="Arial"/>
          <w:sz w:val="24"/>
          <w:szCs w:val="24"/>
          <w:lang w:eastAsia="en-US"/>
        </w:rPr>
        <w:t>tuvo mucha relevancia, al grado de poner a esta misma y a los Tratados Internacionales de los que México sea parte, en el mismo rango de jerarquía de leyes, exclusivamente en este tema</w:t>
      </w:r>
      <w:r>
        <w:rPr>
          <w:rFonts w:eastAsiaTheme="minorHAnsi" w:cs="Arial"/>
          <w:sz w:val="24"/>
          <w:szCs w:val="24"/>
          <w:lang w:eastAsia="en-US"/>
        </w:rPr>
        <w:t>.</w:t>
      </w:r>
    </w:p>
    <w:p w:rsidR="00684296" w:rsidRPr="00684296" w:rsidRDefault="00684296" w:rsidP="00684296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C90B80" w:rsidRPr="00B430AF" w:rsidRDefault="00684296" w:rsidP="00B430A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Basado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en lo anterior</w:t>
      </w:r>
      <w:r>
        <w:rPr>
          <w:rFonts w:eastAsiaTheme="minorHAnsi" w:cs="Arial"/>
          <w:sz w:val="24"/>
          <w:szCs w:val="24"/>
          <w:lang w:eastAsia="en-US"/>
        </w:rPr>
        <w:t>,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y por ende</w:t>
      </w:r>
      <w:r>
        <w:rPr>
          <w:rFonts w:eastAsiaTheme="minorHAnsi" w:cs="Arial"/>
          <w:sz w:val="24"/>
          <w:szCs w:val="24"/>
          <w:lang w:eastAsia="en-US"/>
        </w:rPr>
        <w:t>,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mediante una</w:t>
      </w:r>
      <w:r w:rsidR="00C90B80" w:rsidRPr="00684296">
        <w:rPr>
          <w:rFonts w:eastAsiaTheme="minorHAnsi" w:cs="Arial"/>
          <w:sz w:val="24"/>
          <w:szCs w:val="24"/>
          <w:lang w:eastAsia="en-US"/>
        </w:rPr>
        <w:t xml:space="preserve"> observancia obligatoria para el Estado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</w:t>
      </w:r>
      <w:r w:rsidR="00C90B80" w:rsidRPr="00684296">
        <w:rPr>
          <w:rFonts w:eastAsiaTheme="minorHAnsi" w:cs="Arial"/>
          <w:sz w:val="24"/>
          <w:szCs w:val="24"/>
          <w:lang w:eastAsia="en-US"/>
        </w:rPr>
        <w:t>Mexicano de los Tratados Internacionales de los que sea parte, es pertinente retomar la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“</w:t>
      </w:r>
      <w:r w:rsidR="00C90B80" w:rsidRPr="00684296">
        <w:rPr>
          <w:rFonts w:eastAsiaTheme="minorHAnsi" w:cs="Arial"/>
          <w:sz w:val="24"/>
          <w:szCs w:val="24"/>
          <w:lang w:eastAsia="en-US"/>
        </w:rPr>
        <w:t>Convención sobre los Derechos d</w:t>
      </w:r>
      <w:r w:rsidRPr="00684296">
        <w:rPr>
          <w:rFonts w:eastAsiaTheme="minorHAnsi" w:cs="Arial"/>
          <w:sz w:val="24"/>
          <w:szCs w:val="24"/>
          <w:lang w:eastAsia="en-US"/>
        </w:rPr>
        <w:t>e las Personas con Discapacidad”,</w:t>
      </w:r>
      <w:r w:rsidR="00C90B80" w:rsidRPr="00684296">
        <w:rPr>
          <w:rFonts w:eastAsiaTheme="minorHAnsi" w:cs="Arial"/>
          <w:sz w:val="24"/>
          <w:szCs w:val="24"/>
          <w:lang w:eastAsia="en-US"/>
        </w:rPr>
        <w:t xml:space="preserve"> instrumento jurídico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que fortalece una visión que </w:t>
      </w:r>
      <w:r w:rsidR="00B430AF">
        <w:rPr>
          <w:rFonts w:eastAsiaTheme="minorHAnsi" w:cs="Arial"/>
          <w:sz w:val="24"/>
          <w:szCs w:val="24"/>
          <w:lang w:eastAsia="en-US"/>
        </w:rPr>
        <w:t>v</w:t>
      </w:r>
      <w:r w:rsidRPr="00684296">
        <w:rPr>
          <w:rFonts w:eastAsiaTheme="minorHAnsi" w:cs="Arial"/>
          <w:sz w:val="24"/>
          <w:szCs w:val="24"/>
          <w:lang w:eastAsia="en-US"/>
        </w:rPr>
        <w:t>al</w:t>
      </w:r>
      <w:r w:rsidR="00C90B80" w:rsidRPr="00684296">
        <w:rPr>
          <w:rFonts w:eastAsiaTheme="minorHAnsi" w:cs="Arial"/>
          <w:sz w:val="24"/>
          <w:szCs w:val="24"/>
          <w:lang w:eastAsia="en-US"/>
        </w:rPr>
        <w:t>ora a las personas con discapacidad como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</w:t>
      </w:r>
      <w:r w:rsidR="00C90B80" w:rsidRPr="00684296">
        <w:rPr>
          <w:rFonts w:eastAsiaTheme="minorHAnsi" w:cs="Arial"/>
          <w:sz w:val="24"/>
          <w:szCs w:val="24"/>
          <w:lang w:eastAsia="en-US"/>
        </w:rPr>
        <w:t>sujetos de derechos y obligaciones en igualdad de condiciones con las personas sin</w:t>
      </w:r>
      <w:r w:rsidRPr="00684296">
        <w:rPr>
          <w:rFonts w:eastAsiaTheme="minorHAnsi" w:cs="Arial"/>
          <w:sz w:val="24"/>
          <w:szCs w:val="24"/>
          <w:lang w:eastAsia="en-US"/>
        </w:rPr>
        <w:t xml:space="preserve"> </w:t>
      </w:r>
      <w:r w:rsidR="00C90B80" w:rsidRPr="00684296">
        <w:rPr>
          <w:rFonts w:eastAsiaTheme="minorHAnsi" w:cs="Arial"/>
          <w:sz w:val="24"/>
          <w:szCs w:val="24"/>
          <w:lang w:eastAsia="en-US"/>
        </w:rPr>
        <w:t>discapacidad.</w:t>
      </w:r>
      <w:r w:rsidR="00B430AF">
        <w:rPr>
          <w:rFonts w:eastAsiaTheme="minorHAnsi" w:cs="Arial"/>
          <w:sz w:val="24"/>
          <w:szCs w:val="24"/>
          <w:lang w:eastAsia="en-US"/>
        </w:rPr>
        <w:t xml:space="preserve"> Dicho documento rector obliga </w:t>
      </w:r>
      <w:r w:rsidR="00C90B80" w:rsidRPr="00B430AF">
        <w:rPr>
          <w:rFonts w:eastAsiaTheme="minorHAnsi" w:cs="Arial"/>
          <w:sz w:val="24"/>
          <w:szCs w:val="24"/>
          <w:lang w:eastAsia="en-US"/>
        </w:rPr>
        <w:t>considerar a las personas con discapacidad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</w:t>
      </w:r>
      <w:r w:rsidR="00C90B80" w:rsidRPr="00B430AF">
        <w:rPr>
          <w:rFonts w:eastAsiaTheme="minorHAnsi" w:cs="Arial"/>
          <w:sz w:val="24"/>
          <w:szCs w:val="24"/>
          <w:lang w:eastAsia="en-US"/>
        </w:rPr>
        <w:t>como seres humanos que requieren que se realicen ajustes específicos para disfrutar de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</w:t>
      </w:r>
      <w:r w:rsidR="00C90B80" w:rsidRPr="00B430AF">
        <w:rPr>
          <w:rFonts w:eastAsiaTheme="minorHAnsi" w:cs="Arial"/>
          <w:sz w:val="24"/>
          <w:szCs w:val="24"/>
          <w:lang w:eastAsia="en-US"/>
        </w:rPr>
        <w:t>todos los bienes y servicios públicos y privados, por ejemplo, crecer dentro de una familia;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</w:t>
      </w:r>
      <w:r w:rsidR="00C90B80" w:rsidRPr="00B430AF">
        <w:rPr>
          <w:rFonts w:eastAsiaTheme="minorHAnsi" w:cs="Arial"/>
          <w:sz w:val="24"/>
          <w:szCs w:val="24"/>
          <w:lang w:eastAsia="en-US"/>
        </w:rPr>
        <w:t>asistir a la escuela y convivir con sus compañeros, disfrutar de parques y áreas recreativas,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</w:t>
      </w:r>
      <w:r w:rsidR="00C90B80" w:rsidRPr="00B430AF">
        <w:rPr>
          <w:rFonts w:eastAsiaTheme="minorHAnsi" w:cs="Arial"/>
          <w:sz w:val="24"/>
          <w:szCs w:val="24"/>
          <w:lang w:eastAsia="en-US"/>
        </w:rPr>
        <w:t>trabajar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y</w:t>
      </w:r>
      <w:r w:rsidR="00C90B80" w:rsidRPr="00B430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0B80" w:rsidRPr="00B430AF">
        <w:rPr>
          <w:rFonts w:eastAsiaTheme="minorHAnsi" w:cs="Arial"/>
          <w:sz w:val="24"/>
          <w:szCs w:val="24"/>
          <w:lang w:eastAsia="en-US"/>
        </w:rPr>
        <w:t>participar en la vida pública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y</w:t>
      </w:r>
      <w:r w:rsidR="00C90B80" w:rsidRPr="00B430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0B80" w:rsidRPr="00B430AF">
        <w:rPr>
          <w:rFonts w:eastAsiaTheme="minorHAnsi" w:cs="Arial"/>
          <w:sz w:val="24"/>
          <w:szCs w:val="24"/>
          <w:lang w:eastAsia="en-US"/>
        </w:rPr>
        <w:t>política de su comunidad.</w:t>
      </w:r>
    </w:p>
    <w:p w:rsidR="00B430AF" w:rsidRPr="00B430AF" w:rsidRDefault="00B430AF" w:rsidP="00B430A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C90B80" w:rsidRPr="00B430AF" w:rsidRDefault="00C90B80" w:rsidP="00B430A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B430AF">
        <w:rPr>
          <w:rFonts w:eastAsiaTheme="minorHAnsi" w:cs="Arial"/>
          <w:sz w:val="24"/>
          <w:szCs w:val="24"/>
          <w:lang w:eastAsia="en-US"/>
        </w:rPr>
        <w:t>En este sentido, con esta iniciativa se propone en principio, brindar un acceso recreativo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</w:t>
      </w:r>
      <w:r w:rsidRPr="00B430AF">
        <w:rPr>
          <w:rFonts w:eastAsiaTheme="minorHAnsi" w:cs="Arial"/>
          <w:sz w:val="24"/>
          <w:szCs w:val="24"/>
          <w:lang w:eastAsia="en-US"/>
        </w:rPr>
        <w:t>para todas las personas con discapacidad, en igualdad de condiciones de todas las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</w:t>
      </w:r>
      <w:r w:rsidRPr="00B430AF">
        <w:rPr>
          <w:rFonts w:eastAsiaTheme="minorHAnsi" w:cs="Arial"/>
          <w:sz w:val="24"/>
          <w:szCs w:val="24"/>
          <w:lang w:eastAsia="en-US"/>
        </w:rPr>
        <w:lastRenderedPageBreak/>
        <w:t xml:space="preserve">personas, sin desconocer las diferencias </w:t>
      </w:r>
      <w:r w:rsidRPr="00B430AF">
        <w:rPr>
          <w:rFonts w:ascii="Times New Roman" w:eastAsiaTheme="minorHAnsi" w:hAnsi="Times New Roman"/>
          <w:sz w:val="24"/>
          <w:szCs w:val="24"/>
          <w:lang w:eastAsia="en-US"/>
        </w:rPr>
        <w:t xml:space="preserve">y </w:t>
      </w:r>
      <w:r w:rsidRPr="00B430AF">
        <w:rPr>
          <w:rFonts w:eastAsiaTheme="minorHAnsi" w:cs="Arial"/>
          <w:sz w:val="24"/>
          <w:szCs w:val="24"/>
          <w:lang w:eastAsia="en-US"/>
        </w:rPr>
        <w:t>requerimientos específicos para asegurar la</w:t>
      </w:r>
      <w:r w:rsidR="00B430AF" w:rsidRPr="00B430AF">
        <w:rPr>
          <w:rFonts w:eastAsiaTheme="minorHAnsi" w:cs="Arial"/>
          <w:sz w:val="24"/>
          <w:szCs w:val="24"/>
          <w:lang w:eastAsia="en-US"/>
        </w:rPr>
        <w:t xml:space="preserve"> </w:t>
      </w:r>
      <w:r w:rsidRPr="00B430AF">
        <w:rPr>
          <w:rFonts w:eastAsiaTheme="minorHAnsi" w:cs="Arial"/>
          <w:sz w:val="24"/>
          <w:szCs w:val="24"/>
          <w:lang w:eastAsia="en-US"/>
        </w:rPr>
        <w:t>igualdad de oportunidades.</w:t>
      </w:r>
    </w:p>
    <w:p w:rsidR="00B430AF" w:rsidRPr="0010113F" w:rsidRDefault="00B430AF" w:rsidP="001011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10113F" w:rsidRPr="0010113F" w:rsidRDefault="00B430AF" w:rsidP="001011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10113F">
        <w:rPr>
          <w:rFonts w:eastAsiaTheme="minorHAnsi" w:cs="Arial"/>
          <w:sz w:val="24"/>
          <w:szCs w:val="24"/>
          <w:lang w:eastAsia="en-US"/>
        </w:rPr>
        <w:t>Si hablamos de recreación, esparcimiento o goce de áreas públicas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 xml:space="preserve"> por las personas</w:t>
      </w:r>
      <w:r w:rsidRPr="0010113F">
        <w:rPr>
          <w:rFonts w:eastAsiaTheme="minorHAnsi" w:cs="Arial"/>
          <w:sz w:val="24"/>
          <w:szCs w:val="24"/>
          <w:lang w:eastAsia="en-US"/>
        </w:rPr>
        <w:t xml:space="preserve"> 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 xml:space="preserve">con discapacidad, </w:t>
      </w:r>
      <w:r w:rsidRPr="0010113F">
        <w:rPr>
          <w:rFonts w:eastAsiaTheme="minorHAnsi" w:cs="Arial"/>
          <w:sz w:val="24"/>
          <w:szCs w:val="24"/>
          <w:lang w:eastAsia="en-US"/>
        </w:rPr>
        <w:t>observamos que muy pocas veces este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 xml:space="preserve"> s</w:t>
      </w:r>
      <w:r w:rsidRPr="0010113F">
        <w:rPr>
          <w:rFonts w:eastAsiaTheme="minorHAnsi" w:cs="Arial"/>
          <w:sz w:val="24"/>
          <w:szCs w:val="24"/>
          <w:lang w:eastAsia="en-US"/>
        </w:rPr>
        <w:t xml:space="preserve">ector 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>vulnerable</w:t>
      </w:r>
      <w:r w:rsidRPr="0010113F">
        <w:rPr>
          <w:rFonts w:eastAsiaTheme="minorHAnsi" w:cs="Arial"/>
          <w:sz w:val="24"/>
          <w:szCs w:val="24"/>
          <w:lang w:eastAsia="en-US"/>
        </w:rPr>
        <w:t xml:space="preserve"> tiene un fácil acceso a espacios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 xml:space="preserve"> como son los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parques, y que además, en la mayoría de las infraestructuras les hace falta 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>contar co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>n instalaciones apropiadas a los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 xml:space="preserve"> requerimientos de 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personas con 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 xml:space="preserve">discapacidad, 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hacen falta 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>áreas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delimitadas o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 xml:space="preserve"> juegos seguros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y</w:t>
      </w:r>
      <w:r w:rsidR="00C90B80" w:rsidRPr="0010113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acondicionados especialmente 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>para que en igualdad de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oportunidades</w:t>
      </w:r>
      <w:r w:rsidR="00C90B80" w:rsidRPr="0010113F">
        <w:rPr>
          <w:rFonts w:eastAsiaTheme="minorHAnsi" w:cs="Arial"/>
          <w:sz w:val="24"/>
          <w:szCs w:val="24"/>
          <w:lang w:eastAsia="en-US"/>
        </w:rPr>
        <w:t xml:space="preserve"> 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>puedan disfrutar de los estos espacios de diversión.</w:t>
      </w:r>
    </w:p>
    <w:p w:rsidR="0010113F" w:rsidRPr="0010113F" w:rsidRDefault="0010113F" w:rsidP="001011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</w:p>
    <w:p w:rsidR="00C90B80" w:rsidRPr="0010113F" w:rsidRDefault="00C90B80" w:rsidP="0010113F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10113F">
        <w:rPr>
          <w:rFonts w:eastAsiaTheme="minorHAnsi" w:cs="Arial"/>
          <w:sz w:val="24"/>
          <w:szCs w:val="24"/>
          <w:lang w:eastAsia="en-US"/>
        </w:rPr>
        <w:t>México se ha caracterizado a nivel internacional por ser un país sensible a la problemática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</w:t>
      </w:r>
      <w:r w:rsidRPr="0010113F">
        <w:rPr>
          <w:rFonts w:eastAsiaTheme="minorHAnsi" w:cs="Arial"/>
          <w:sz w:val="24"/>
          <w:szCs w:val="24"/>
          <w:lang w:eastAsia="en-US"/>
        </w:rPr>
        <w:t>que enfrentan las personas con discapacidad; en nuestro Estado, de igual manera, vamos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</w:t>
      </w:r>
      <w:r w:rsidRPr="0010113F">
        <w:rPr>
          <w:rFonts w:eastAsiaTheme="minorHAnsi" w:cs="Arial"/>
          <w:sz w:val="24"/>
          <w:szCs w:val="24"/>
          <w:lang w:eastAsia="en-US"/>
        </w:rPr>
        <w:t>atendiendo firmemente esta problemática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y </w:t>
      </w:r>
      <w:r w:rsidRPr="0010113F">
        <w:rPr>
          <w:rFonts w:eastAsiaTheme="minorHAnsi" w:cs="Arial"/>
          <w:sz w:val="24"/>
          <w:szCs w:val="24"/>
          <w:lang w:eastAsia="en-US"/>
        </w:rPr>
        <w:t>actuar en consecuencia, para la protección de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</w:t>
      </w:r>
      <w:r w:rsidRPr="0010113F">
        <w:rPr>
          <w:rFonts w:eastAsiaTheme="minorHAnsi" w:cs="Arial"/>
          <w:sz w:val="24"/>
          <w:szCs w:val="24"/>
          <w:lang w:eastAsia="en-US"/>
        </w:rPr>
        <w:t>los derechos de este sector vulnerable de la población, como lo son las personas con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 xml:space="preserve"> </w:t>
      </w:r>
      <w:r w:rsidRPr="0010113F">
        <w:rPr>
          <w:rFonts w:eastAsiaTheme="minorHAnsi" w:cs="Arial"/>
          <w:sz w:val="24"/>
          <w:szCs w:val="24"/>
          <w:lang w:eastAsia="en-US"/>
        </w:rPr>
        <w:t xml:space="preserve">discapacidad y especialmente las niñas, niños y adolescentes de </w:t>
      </w:r>
      <w:r w:rsidR="0010113F" w:rsidRPr="0010113F">
        <w:rPr>
          <w:rFonts w:eastAsiaTheme="minorHAnsi" w:cs="Arial"/>
          <w:sz w:val="24"/>
          <w:szCs w:val="24"/>
          <w:lang w:eastAsia="en-US"/>
        </w:rPr>
        <w:t>Coahuila</w:t>
      </w:r>
      <w:r w:rsidRPr="0010113F">
        <w:rPr>
          <w:rFonts w:eastAsiaTheme="minorHAnsi" w:cs="Arial"/>
          <w:sz w:val="24"/>
          <w:szCs w:val="24"/>
          <w:lang w:eastAsia="en-US"/>
        </w:rPr>
        <w:t>.</w:t>
      </w:r>
    </w:p>
    <w:p w:rsidR="00C90B80" w:rsidRPr="0010113F" w:rsidRDefault="00C90B80" w:rsidP="0010113F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482D67" w:rsidRPr="00C57392" w:rsidRDefault="00482D67" w:rsidP="0010113F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10113F">
        <w:rPr>
          <w:rFonts w:asciiTheme="minorHAnsi" w:eastAsia="Arial" w:hAnsiTheme="minorHAnsi" w:cstheme="minorHAnsi"/>
          <w:sz w:val="24"/>
          <w:szCs w:val="24"/>
        </w:rPr>
        <w:t>Es por eso, Diputadas y Diputados que se presenta ante este Honorable recinto el</w:t>
      </w:r>
      <w:r w:rsidRPr="00C57392">
        <w:rPr>
          <w:rFonts w:asciiTheme="minorHAnsi" w:eastAsia="Arial" w:hAnsiTheme="minorHAnsi" w:cstheme="minorHAnsi"/>
          <w:sz w:val="24"/>
          <w:szCs w:val="24"/>
        </w:rPr>
        <w:t xml:space="preserve"> siguiente:</w:t>
      </w:r>
    </w:p>
    <w:p w:rsidR="00482D67" w:rsidRPr="00C57392" w:rsidRDefault="00482D67" w:rsidP="00963C56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482D67" w:rsidRPr="00C57392" w:rsidRDefault="00482D67" w:rsidP="00963C5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PROYECTO</w:t>
      </w:r>
      <w:r w:rsidR="000A5D82"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7392">
        <w:rPr>
          <w:rFonts w:asciiTheme="minorHAnsi" w:hAnsiTheme="minorHAnsi" w:cstheme="minorHAnsi"/>
          <w:b/>
          <w:sz w:val="24"/>
          <w:szCs w:val="24"/>
        </w:rPr>
        <w:t>DE</w:t>
      </w:r>
      <w:r w:rsidR="000A5D82"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7392">
        <w:rPr>
          <w:rFonts w:asciiTheme="minorHAnsi" w:hAnsiTheme="minorHAnsi" w:cstheme="minorHAnsi"/>
          <w:b/>
          <w:sz w:val="24"/>
          <w:szCs w:val="24"/>
        </w:rPr>
        <w:t>DECRETO</w:t>
      </w: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82D67" w:rsidRPr="00C57392" w:rsidRDefault="00482D67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ARTÍCULO ÚNICO. -</w:t>
      </w:r>
      <w:r w:rsidRPr="00C57392">
        <w:rPr>
          <w:rFonts w:asciiTheme="minorHAnsi" w:hAnsiTheme="minorHAnsi" w:cstheme="minorHAnsi"/>
          <w:sz w:val="24"/>
          <w:szCs w:val="24"/>
        </w:rPr>
        <w:t xml:space="preserve"> Se </w:t>
      </w:r>
      <w:r w:rsidR="0010113F">
        <w:rPr>
          <w:rFonts w:asciiTheme="minorHAnsi" w:hAnsiTheme="minorHAnsi" w:cstheme="minorHAnsi"/>
          <w:sz w:val="24"/>
          <w:szCs w:val="24"/>
        </w:rPr>
        <w:t>adiciona un párrafo segundo al inciso b) de la fracción III del artículo 3º de la Ley para el Desarrollo e Inclusión de Personas con Discapacidad para el Estado de Coahuila</w:t>
      </w:r>
      <w:r w:rsidR="00437652" w:rsidRPr="00C57392">
        <w:rPr>
          <w:rFonts w:asciiTheme="minorHAnsi" w:hAnsiTheme="minorHAnsi" w:cstheme="minorHAnsi"/>
          <w:sz w:val="24"/>
          <w:szCs w:val="24"/>
        </w:rPr>
        <w:t>, para quedar como sigue:</w:t>
      </w:r>
    </w:p>
    <w:p w:rsidR="00437652" w:rsidRDefault="00437652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67BA2" w:rsidRPr="00C67BA2" w:rsidRDefault="00C67BA2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BA2">
        <w:rPr>
          <w:rFonts w:asciiTheme="minorHAnsi" w:hAnsiTheme="minorHAnsi" w:cstheme="minorHAnsi"/>
          <w:sz w:val="22"/>
          <w:szCs w:val="22"/>
        </w:rPr>
        <w:t>Articulo 3.</w:t>
      </w:r>
    </w:p>
    <w:p w:rsidR="00C67BA2" w:rsidRPr="00C67BA2" w:rsidRDefault="00C67BA2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BA2">
        <w:rPr>
          <w:rFonts w:asciiTheme="minorHAnsi" w:hAnsiTheme="minorHAnsi" w:cstheme="minorHAnsi"/>
          <w:sz w:val="22"/>
          <w:szCs w:val="22"/>
        </w:rPr>
        <w:t>I…</w:t>
      </w:r>
    </w:p>
    <w:p w:rsidR="00C67BA2" w:rsidRPr="00C67BA2" w:rsidRDefault="00C67BA2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BA2">
        <w:rPr>
          <w:rFonts w:asciiTheme="minorHAnsi" w:hAnsiTheme="minorHAnsi" w:cstheme="minorHAnsi"/>
          <w:sz w:val="22"/>
          <w:szCs w:val="22"/>
        </w:rPr>
        <w:t>…</w:t>
      </w:r>
    </w:p>
    <w:p w:rsidR="00C67BA2" w:rsidRPr="00C67BA2" w:rsidRDefault="00C67BA2" w:rsidP="00963C5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67BA2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:rsidR="00C67BA2" w:rsidRPr="00C67BA2" w:rsidRDefault="00C67BA2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BA2">
        <w:rPr>
          <w:rFonts w:asciiTheme="minorHAnsi" w:hAnsiTheme="minorHAnsi" w:cstheme="minorHAnsi"/>
          <w:sz w:val="22"/>
          <w:szCs w:val="22"/>
        </w:rPr>
        <w:t>a)..</w:t>
      </w:r>
    </w:p>
    <w:p w:rsidR="00C67BA2" w:rsidRPr="00C67BA2" w:rsidRDefault="00C67BA2" w:rsidP="00963C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BA2">
        <w:rPr>
          <w:rFonts w:asciiTheme="minorHAnsi" w:hAnsiTheme="minorHAnsi" w:cstheme="minorHAnsi"/>
          <w:b/>
          <w:sz w:val="22"/>
          <w:szCs w:val="22"/>
        </w:rPr>
        <w:t>b)</w:t>
      </w:r>
      <w:r w:rsidRPr="00C67BA2">
        <w:rPr>
          <w:rFonts w:asciiTheme="minorHAnsi" w:hAnsiTheme="minorHAnsi" w:cstheme="minorHAnsi"/>
          <w:sz w:val="22"/>
          <w:szCs w:val="22"/>
        </w:rPr>
        <w:t>…</w:t>
      </w:r>
    </w:p>
    <w:p w:rsidR="00C67BA2" w:rsidRPr="00C67BA2" w:rsidRDefault="00C67BA2" w:rsidP="00C67BA2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C67BA2">
        <w:rPr>
          <w:rFonts w:eastAsiaTheme="minorHAnsi" w:cs="Arial"/>
          <w:b/>
          <w:sz w:val="22"/>
          <w:szCs w:val="22"/>
          <w:lang w:eastAsia="en-US"/>
        </w:rPr>
        <w:t>P</w:t>
      </w:r>
      <w:r>
        <w:rPr>
          <w:rFonts w:eastAsiaTheme="minorHAnsi" w:cs="Arial"/>
          <w:b/>
          <w:sz w:val="22"/>
          <w:szCs w:val="22"/>
          <w:lang w:eastAsia="en-US"/>
        </w:rPr>
        <w:t>romoverá</w:t>
      </w:r>
      <w:r w:rsidRPr="00C67BA2">
        <w:rPr>
          <w:rFonts w:eastAsiaTheme="minorHAnsi" w:cs="Arial"/>
          <w:b/>
          <w:sz w:val="22"/>
          <w:szCs w:val="22"/>
          <w:lang w:eastAsia="en-US"/>
        </w:rPr>
        <w:t xml:space="preserve"> ante las instancias públicas y</w:t>
      </w:r>
      <w:r w:rsidRPr="00C67BA2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 w:rsidRPr="00C67BA2">
        <w:rPr>
          <w:rFonts w:eastAsiaTheme="minorHAnsi" w:cs="Arial"/>
          <w:b/>
          <w:sz w:val="22"/>
          <w:szCs w:val="22"/>
          <w:lang w:eastAsia="en-US"/>
        </w:rPr>
        <w:t xml:space="preserve">privadas correspondientes la adecuación y mejoramiento de lugares de esparcimiento y recreo existentes, para el libre </w:t>
      </w:r>
      <w:r>
        <w:rPr>
          <w:rFonts w:eastAsiaTheme="minorHAnsi" w:cs="Arial"/>
          <w:b/>
          <w:sz w:val="22"/>
          <w:szCs w:val="22"/>
          <w:lang w:eastAsia="en-US"/>
        </w:rPr>
        <w:t xml:space="preserve">y fácil </w:t>
      </w:r>
      <w:r w:rsidRPr="00C67BA2">
        <w:rPr>
          <w:rFonts w:eastAsiaTheme="minorHAnsi" w:cs="Arial"/>
          <w:b/>
          <w:sz w:val="22"/>
          <w:szCs w:val="22"/>
          <w:lang w:eastAsia="en-US"/>
        </w:rPr>
        <w:t>acceso, procurando que el área recreativa como parques o plazas, cuenten al menos con un lugar inclusivo que permita a las personas con discapacidad utilizarlos para garantizarles su seguridad, uso y disfrute.</w:t>
      </w:r>
    </w:p>
    <w:p w:rsidR="009E0560" w:rsidRPr="00C57392" w:rsidRDefault="009E0560" w:rsidP="00963C56">
      <w:pPr>
        <w:pStyle w:val="Textosinforma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50CAD" w:rsidRPr="00C57392" w:rsidRDefault="00A84F5D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467F" w:rsidRPr="00C57392" w:rsidRDefault="0020467F" w:rsidP="00963C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84F5D" w:rsidRPr="00C57392" w:rsidRDefault="00A84F5D" w:rsidP="00963C56">
      <w:pPr>
        <w:tabs>
          <w:tab w:val="left" w:pos="706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57392">
        <w:rPr>
          <w:rFonts w:asciiTheme="minorHAnsi" w:hAnsiTheme="minorHAnsi" w:cstheme="minorHAnsi"/>
          <w:b/>
          <w:sz w:val="24"/>
          <w:szCs w:val="24"/>
          <w:lang w:val="en-US"/>
        </w:rPr>
        <w:t>T R A N S I T O R I O S.</w:t>
      </w:r>
    </w:p>
    <w:p w:rsidR="00A84F5D" w:rsidRPr="00C57392" w:rsidRDefault="00A84F5D" w:rsidP="00963C56">
      <w:pPr>
        <w:tabs>
          <w:tab w:val="left" w:pos="7065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84F5D" w:rsidRPr="00C57392" w:rsidRDefault="0075372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PRIMERO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.</w:t>
      </w:r>
      <w:r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C57392">
        <w:rPr>
          <w:rFonts w:asciiTheme="minorHAnsi" w:hAnsiTheme="minorHAnsi" w:cstheme="minorHAnsi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A84F5D" w:rsidRPr="00C57392" w:rsidRDefault="00A84F5D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84F5D" w:rsidRPr="00C57392" w:rsidRDefault="00753721" w:rsidP="0096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7392">
        <w:rPr>
          <w:rFonts w:asciiTheme="minorHAnsi" w:hAnsiTheme="minorHAnsi" w:cstheme="minorHAnsi"/>
          <w:b/>
          <w:sz w:val="24"/>
          <w:szCs w:val="24"/>
        </w:rPr>
        <w:t>SEGUNDO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.</w:t>
      </w:r>
      <w:r w:rsidRPr="00C573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C57392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C57392">
        <w:rPr>
          <w:rFonts w:asciiTheme="minorHAnsi" w:hAnsiTheme="minorHAnsi" w:cstheme="minorHAnsi"/>
          <w:sz w:val="24"/>
          <w:szCs w:val="24"/>
        </w:rPr>
        <w:t xml:space="preserve"> Se derogan todas las disposiciones legales que se opongan al presente Decreto.</w:t>
      </w:r>
    </w:p>
    <w:p w:rsidR="00A84F5D" w:rsidRPr="00C57392" w:rsidRDefault="00A84F5D" w:rsidP="00963C56">
      <w:pPr>
        <w:spacing w:line="360" w:lineRule="auto"/>
        <w:rPr>
          <w:rFonts w:cs="Arial"/>
          <w:b/>
          <w:sz w:val="24"/>
          <w:szCs w:val="24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DADO EN EL SALÓN DE SESIONES, 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SALTILLO, COAHUILA DE ZARAGOZA, A SEPTIEMBRE DEL 2019.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ATENTAMENTE.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4"/>
          <w:szCs w:val="24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4"/>
          <w:szCs w:val="24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DIPUTADA VERÓNICA BOREQUE MARTÍNEZ GONZÁLEZ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544756" w:rsidRPr="00200828" w:rsidRDefault="00544756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lastRenderedPageBreak/>
        <w:t>CONJUNTAMENTE CON LAS DIPUTADAS Y LOS DIPUTADOS INTEGRANTES DEL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GRUPO PARLAMENTARIO “GRAL. ANDRÉS S. VIESCA”, DEL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PARTIDO REVOLUCIONARIO INSTITUCIONAL.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MARÍA ESPERANZA CHAPA GARCÍA              DIP. LUCÍA AZUCENA RAMOS RAMOS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JOSEFINA GARZA BARRERA                            DIP. JESUS ANDRES LOYA CARDONA</w:t>
      </w: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GRACIELA</w:t>
      </w:r>
      <w:r>
        <w:rPr>
          <w:rFonts w:eastAsia="Arial" w:cs="Arial"/>
          <w:b/>
          <w:bCs/>
          <w:sz w:val="22"/>
          <w:szCs w:val="22"/>
        </w:rPr>
        <w:t xml:space="preserve"> FERNÁNDEZ ALMARAZ            </w:t>
      </w:r>
      <w:r w:rsidRPr="00200828">
        <w:rPr>
          <w:rFonts w:eastAsia="Arial" w:cs="Arial"/>
          <w:b/>
          <w:bCs/>
          <w:sz w:val="22"/>
          <w:szCs w:val="22"/>
        </w:rPr>
        <w:t>DIP. LILIA ISABEL GUTIÉRREZBURCIAGA</w:t>
      </w:r>
    </w:p>
    <w:p w:rsidR="00461220" w:rsidRPr="00200828" w:rsidRDefault="00461220" w:rsidP="00461220">
      <w:pPr>
        <w:spacing w:line="360" w:lineRule="auto"/>
        <w:ind w:right="-661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DIANA PATRICIA GONZÁLEZ SOTO                      DIP. JESÚS BERINO GRANADO</w:t>
      </w: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Default="00461220" w:rsidP="00461220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461220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JAIME BUENO ZERTUCHE</w:t>
      </w:r>
    </w:p>
    <w:p w:rsidR="00461220" w:rsidRPr="003766B1" w:rsidRDefault="00461220" w:rsidP="00461220">
      <w:pPr>
        <w:spacing w:line="360" w:lineRule="auto"/>
        <w:rPr>
          <w:rFonts w:eastAsia="Arial" w:cs="Arial"/>
          <w:b/>
          <w:bCs/>
          <w:sz w:val="16"/>
          <w:szCs w:val="16"/>
        </w:rPr>
      </w:pPr>
    </w:p>
    <w:p w:rsidR="00A84F5D" w:rsidRPr="00C57392" w:rsidRDefault="00461220" w:rsidP="00963C56">
      <w:pPr>
        <w:spacing w:line="360" w:lineRule="auto"/>
        <w:rPr>
          <w:rFonts w:cs="Arial"/>
          <w:b/>
          <w:sz w:val="24"/>
          <w:szCs w:val="24"/>
        </w:rPr>
      </w:pPr>
      <w:r w:rsidRPr="00461220">
        <w:rPr>
          <w:rFonts w:eastAsia="Arial" w:cs="Arial"/>
          <w:bCs/>
          <w:sz w:val="16"/>
          <w:szCs w:val="16"/>
        </w:rPr>
        <w:t xml:space="preserve">ESTA HOJA DE FIRMAS CORRESPONDE </w:t>
      </w:r>
      <w:r w:rsidRPr="00461220">
        <w:rPr>
          <w:rFonts w:asciiTheme="minorHAnsi" w:eastAsia="Arial" w:hAnsiTheme="minorHAnsi" w:cstheme="minorHAnsi"/>
          <w:bCs/>
          <w:sz w:val="16"/>
          <w:szCs w:val="16"/>
        </w:rPr>
        <w:t>INICIATIVA CON PROYECTO DE DECRETO A FIN REFORMAR EL ARTICULO 3 DE LA LEY PARA EL DESARROLLO E INCLUSION DE PERSONAS CON DISCAPACIDAD EN EL</w:t>
      </w:r>
      <w:r>
        <w:rPr>
          <w:rFonts w:asciiTheme="minorHAnsi" w:eastAsia="Arial" w:hAnsiTheme="minorHAnsi" w:cstheme="minorHAnsi"/>
          <w:bCs/>
          <w:sz w:val="16"/>
          <w:szCs w:val="16"/>
        </w:rPr>
        <w:t xml:space="preserve"> ESTADO DE COAHUILA DE ZARAGOZA</w:t>
      </w:r>
    </w:p>
    <w:sectPr w:rsidR="00A84F5D" w:rsidRPr="00C57392" w:rsidSect="000C0D64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7" w:rsidRDefault="00F376C7" w:rsidP="000A603A">
      <w:r>
        <w:separator/>
      </w:r>
    </w:p>
  </w:endnote>
  <w:endnote w:type="continuationSeparator" w:id="0">
    <w:p w:rsidR="00F376C7" w:rsidRDefault="00F376C7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1E046B" w:rsidRPr="00CC015D" w:rsidRDefault="00345A47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="001E046B"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3426EF" w:rsidRPr="003426EF">
          <w:rPr>
            <w:b/>
            <w:noProof/>
            <w:sz w:val="16"/>
            <w:lang w:val="es-ES"/>
          </w:rPr>
          <w:t>1</w:t>
        </w:r>
        <w:r w:rsidRPr="00CC015D">
          <w:rPr>
            <w:b/>
            <w:sz w:val="16"/>
          </w:rPr>
          <w:fldChar w:fldCharType="end"/>
        </w:r>
      </w:p>
    </w:sdtContent>
  </w:sdt>
  <w:p w:rsidR="001E046B" w:rsidRDefault="001E0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7" w:rsidRDefault="00F376C7" w:rsidP="000A603A">
      <w:r>
        <w:separator/>
      </w:r>
    </w:p>
  </w:footnote>
  <w:footnote w:type="continuationSeparator" w:id="0">
    <w:p w:rsidR="00F376C7" w:rsidRDefault="00F376C7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E046B" w:rsidRPr="00D775E4" w:rsidTr="006E7A6D">
      <w:trPr>
        <w:jc w:val="center"/>
      </w:trPr>
      <w:tc>
        <w:tcPr>
          <w:tcW w:w="1253" w:type="dxa"/>
        </w:tcPr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E046B" w:rsidRPr="00815938" w:rsidRDefault="001E046B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E046B" w:rsidRPr="002E1219" w:rsidRDefault="001E046B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1E046B" w:rsidRDefault="001E046B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E046B" w:rsidRPr="004D5011" w:rsidRDefault="001E046B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1E046B" w:rsidRPr="00E41A80" w:rsidRDefault="001E046B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1E046B" w:rsidRPr="00D775E4" w:rsidRDefault="001E046B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E046B" w:rsidRDefault="001E046B" w:rsidP="000A603A">
          <w:pPr>
            <w:jc w:val="center"/>
            <w:rPr>
              <w:b/>
              <w:bCs/>
              <w:sz w:val="12"/>
            </w:rPr>
          </w:pPr>
        </w:p>
        <w:bookmarkEnd w:id="2"/>
        <w:p w:rsidR="001E046B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1E046B" w:rsidRDefault="001E046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5"/>
  </w:num>
  <w:num w:numId="37">
    <w:abstractNumId w:val="22"/>
  </w:num>
  <w:num w:numId="38">
    <w:abstractNumId w:val="11"/>
  </w:num>
  <w:num w:numId="39">
    <w:abstractNumId w:val="29"/>
  </w:num>
  <w:num w:numId="40">
    <w:abstractNumId w:val="16"/>
  </w:num>
  <w:num w:numId="41">
    <w:abstractNumId w:val="17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1022F"/>
    <w:rsid w:val="00014086"/>
    <w:rsid w:val="00045D36"/>
    <w:rsid w:val="00055445"/>
    <w:rsid w:val="000833E0"/>
    <w:rsid w:val="00095C0A"/>
    <w:rsid w:val="000A4E80"/>
    <w:rsid w:val="000A5D82"/>
    <w:rsid w:val="000A603A"/>
    <w:rsid w:val="000A6F2F"/>
    <w:rsid w:val="000C0D64"/>
    <w:rsid w:val="000C7B24"/>
    <w:rsid w:val="000D2F68"/>
    <w:rsid w:val="000E68E1"/>
    <w:rsid w:val="000F6A54"/>
    <w:rsid w:val="0010113F"/>
    <w:rsid w:val="001054A3"/>
    <w:rsid w:val="00122703"/>
    <w:rsid w:val="001254CC"/>
    <w:rsid w:val="00140C37"/>
    <w:rsid w:val="001413D5"/>
    <w:rsid w:val="00151ADB"/>
    <w:rsid w:val="00155E8A"/>
    <w:rsid w:val="00172F99"/>
    <w:rsid w:val="001761C9"/>
    <w:rsid w:val="001809A0"/>
    <w:rsid w:val="001821F2"/>
    <w:rsid w:val="001A3348"/>
    <w:rsid w:val="001E046B"/>
    <w:rsid w:val="001F4338"/>
    <w:rsid w:val="001F606F"/>
    <w:rsid w:val="0020467F"/>
    <w:rsid w:val="00212FFF"/>
    <w:rsid w:val="00214714"/>
    <w:rsid w:val="00225699"/>
    <w:rsid w:val="00226B93"/>
    <w:rsid w:val="00231ED4"/>
    <w:rsid w:val="00232902"/>
    <w:rsid w:val="002706C9"/>
    <w:rsid w:val="0027146B"/>
    <w:rsid w:val="00291570"/>
    <w:rsid w:val="002943B8"/>
    <w:rsid w:val="00295386"/>
    <w:rsid w:val="002970F5"/>
    <w:rsid w:val="002B3080"/>
    <w:rsid w:val="002B4717"/>
    <w:rsid w:val="002B775A"/>
    <w:rsid w:val="002C41E3"/>
    <w:rsid w:val="002C5593"/>
    <w:rsid w:val="002D1E3E"/>
    <w:rsid w:val="002E0CBE"/>
    <w:rsid w:val="002E73EA"/>
    <w:rsid w:val="003125BE"/>
    <w:rsid w:val="003176D2"/>
    <w:rsid w:val="00324BB3"/>
    <w:rsid w:val="0033248B"/>
    <w:rsid w:val="00332E15"/>
    <w:rsid w:val="003333F9"/>
    <w:rsid w:val="00337558"/>
    <w:rsid w:val="003426EF"/>
    <w:rsid w:val="0034408F"/>
    <w:rsid w:val="0034509D"/>
    <w:rsid w:val="00345A47"/>
    <w:rsid w:val="0034628A"/>
    <w:rsid w:val="003479B7"/>
    <w:rsid w:val="00350486"/>
    <w:rsid w:val="003660CB"/>
    <w:rsid w:val="0037475C"/>
    <w:rsid w:val="00386C90"/>
    <w:rsid w:val="00397042"/>
    <w:rsid w:val="003A3393"/>
    <w:rsid w:val="003C3DFE"/>
    <w:rsid w:val="003C67AB"/>
    <w:rsid w:val="003E01FC"/>
    <w:rsid w:val="003F1A4D"/>
    <w:rsid w:val="00404A35"/>
    <w:rsid w:val="0041493C"/>
    <w:rsid w:val="0041617C"/>
    <w:rsid w:val="00423751"/>
    <w:rsid w:val="00437652"/>
    <w:rsid w:val="004445A3"/>
    <w:rsid w:val="00453A8E"/>
    <w:rsid w:val="00461220"/>
    <w:rsid w:val="004615F9"/>
    <w:rsid w:val="00482D67"/>
    <w:rsid w:val="004A52B5"/>
    <w:rsid w:val="004A76BA"/>
    <w:rsid w:val="004B0413"/>
    <w:rsid w:val="004B5CD7"/>
    <w:rsid w:val="004B6A2D"/>
    <w:rsid w:val="004C3608"/>
    <w:rsid w:val="004C4D90"/>
    <w:rsid w:val="004D0FF1"/>
    <w:rsid w:val="004E1144"/>
    <w:rsid w:val="004E3D2B"/>
    <w:rsid w:val="004E50DE"/>
    <w:rsid w:val="004E6E1A"/>
    <w:rsid w:val="00502D24"/>
    <w:rsid w:val="0050555D"/>
    <w:rsid w:val="00536561"/>
    <w:rsid w:val="00544756"/>
    <w:rsid w:val="005472DF"/>
    <w:rsid w:val="00555EFD"/>
    <w:rsid w:val="005613DC"/>
    <w:rsid w:val="0056243C"/>
    <w:rsid w:val="005768F1"/>
    <w:rsid w:val="0058535F"/>
    <w:rsid w:val="005A3379"/>
    <w:rsid w:val="005A6E3C"/>
    <w:rsid w:val="005B24AE"/>
    <w:rsid w:val="005B515B"/>
    <w:rsid w:val="005F5F94"/>
    <w:rsid w:val="00607880"/>
    <w:rsid w:val="00610708"/>
    <w:rsid w:val="006107DC"/>
    <w:rsid w:val="00615131"/>
    <w:rsid w:val="00640ADC"/>
    <w:rsid w:val="00650729"/>
    <w:rsid w:val="00661D17"/>
    <w:rsid w:val="00677C21"/>
    <w:rsid w:val="00684296"/>
    <w:rsid w:val="00686D83"/>
    <w:rsid w:val="006A4846"/>
    <w:rsid w:val="006A525C"/>
    <w:rsid w:val="006C0D8C"/>
    <w:rsid w:val="006C0F60"/>
    <w:rsid w:val="006C642B"/>
    <w:rsid w:val="006E1B1A"/>
    <w:rsid w:val="006E6535"/>
    <w:rsid w:val="006E7A6D"/>
    <w:rsid w:val="006F12BD"/>
    <w:rsid w:val="00721B7E"/>
    <w:rsid w:val="0072722C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C3F10"/>
    <w:rsid w:val="007F1435"/>
    <w:rsid w:val="0080054A"/>
    <w:rsid w:val="00812403"/>
    <w:rsid w:val="0081254D"/>
    <w:rsid w:val="0082396F"/>
    <w:rsid w:val="00830352"/>
    <w:rsid w:val="00831C0C"/>
    <w:rsid w:val="0083406F"/>
    <w:rsid w:val="008375CB"/>
    <w:rsid w:val="00840362"/>
    <w:rsid w:val="00840BD0"/>
    <w:rsid w:val="00847377"/>
    <w:rsid w:val="00857E92"/>
    <w:rsid w:val="00872301"/>
    <w:rsid w:val="00882D39"/>
    <w:rsid w:val="00886ED6"/>
    <w:rsid w:val="008B17C2"/>
    <w:rsid w:val="008B41D6"/>
    <w:rsid w:val="008B582F"/>
    <w:rsid w:val="008C30A2"/>
    <w:rsid w:val="008E39D7"/>
    <w:rsid w:val="008E3C65"/>
    <w:rsid w:val="008E5FFC"/>
    <w:rsid w:val="008F5F8D"/>
    <w:rsid w:val="00916677"/>
    <w:rsid w:val="00921CDB"/>
    <w:rsid w:val="009449FF"/>
    <w:rsid w:val="00957718"/>
    <w:rsid w:val="00963C56"/>
    <w:rsid w:val="00964534"/>
    <w:rsid w:val="00972BAE"/>
    <w:rsid w:val="00974D3F"/>
    <w:rsid w:val="0099102F"/>
    <w:rsid w:val="009928D5"/>
    <w:rsid w:val="0099517D"/>
    <w:rsid w:val="00995EC3"/>
    <w:rsid w:val="009A798E"/>
    <w:rsid w:val="009D067F"/>
    <w:rsid w:val="009D5A85"/>
    <w:rsid w:val="009E0560"/>
    <w:rsid w:val="009E074E"/>
    <w:rsid w:val="009E21A1"/>
    <w:rsid w:val="009F2551"/>
    <w:rsid w:val="00A04829"/>
    <w:rsid w:val="00A15D63"/>
    <w:rsid w:val="00A3732F"/>
    <w:rsid w:val="00A4652A"/>
    <w:rsid w:val="00A50C20"/>
    <w:rsid w:val="00A52ABD"/>
    <w:rsid w:val="00A57F65"/>
    <w:rsid w:val="00A84F5D"/>
    <w:rsid w:val="00A91203"/>
    <w:rsid w:val="00A91CAB"/>
    <w:rsid w:val="00AA704E"/>
    <w:rsid w:val="00AB337E"/>
    <w:rsid w:val="00AC34C9"/>
    <w:rsid w:val="00AC48B5"/>
    <w:rsid w:val="00AE0980"/>
    <w:rsid w:val="00AE408E"/>
    <w:rsid w:val="00B05E27"/>
    <w:rsid w:val="00B10081"/>
    <w:rsid w:val="00B32DCC"/>
    <w:rsid w:val="00B33B14"/>
    <w:rsid w:val="00B430AF"/>
    <w:rsid w:val="00B457D1"/>
    <w:rsid w:val="00B74196"/>
    <w:rsid w:val="00B830DF"/>
    <w:rsid w:val="00B835EC"/>
    <w:rsid w:val="00B87F1D"/>
    <w:rsid w:val="00B9406C"/>
    <w:rsid w:val="00BA3410"/>
    <w:rsid w:val="00BE3817"/>
    <w:rsid w:val="00C00DBB"/>
    <w:rsid w:val="00C117DA"/>
    <w:rsid w:val="00C27F4F"/>
    <w:rsid w:val="00C521D0"/>
    <w:rsid w:val="00C52224"/>
    <w:rsid w:val="00C56795"/>
    <w:rsid w:val="00C57392"/>
    <w:rsid w:val="00C5771B"/>
    <w:rsid w:val="00C67BA2"/>
    <w:rsid w:val="00C74438"/>
    <w:rsid w:val="00C75C70"/>
    <w:rsid w:val="00C77F9A"/>
    <w:rsid w:val="00C869C3"/>
    <w:rsid w:val="00C90B80"/>
    <w:rsid w:val="00C968E2"/>
    <w:rsid w:val="00CA4F41"/>
    <w:rsid w:val="00CC015D"/>
    <w:rsid w:val="00CE52CF"/>
    <w:rsid w:val="00CF2314"/>
    <w:rsid w:val="00CF4B88"/>
    <w:rsid w:val="00CF615A"/>
    <w:rsid w:val="00CF777F"/>
    <w:rsid w:val="00D12D42"/>
    <w:rsid w:val="00D35069"/>
    <w:rsid w:val="00D3708A"/>
    <w:rsid w:val="00D37233"/>
    <w:rsid w:val="00D505B6"/>
    <w:rsid w:val="00D95ABD"/>
    <w:rsid w:val="00DA44AC"/>
    <w:rsid w:val="00DB03A0"/>
    <w:rsid w:val="00DC024A"/>
    <w:rsid w:val="00DC1EF4"/>
    <w:rsid w:val="00DD0B19"/>
    <w:rsid w:val="00DD1237"/>
    <w:rsid w:val="00DD4448"/>
    <w:rsid w:val="00DE529E"/>
    <w:rsid w:val="00DF52DA"/>
    <w:rsid w:val="00E13DE8"/>
    <w:rsid w:val="00E16821"/>
    <w:rsid w:val="00E252AA"/>
    <w:rsid w:val="00E47BC1"/>
    <w:rsid w:val="00E548F0"/>
    <w:rsid w:val="00E663FF"/>
    <w:rsid w:val="00E82023"/>
    <w:rsid w:val="00E83304"/>
    <w:rsid w:val="00E8728A"/>
    <w:rsid w:val="00E948D7"/>
    <w:rsid w:val="00EB2AA9"/>
    <w:rsid w:val="00EC071D"/>
    <w:rsid w:val="00ED2B91"/>
    <w:rsid w:val="00EE4B8E"/>
    <w:rsid w:val="00F12402"/>
    <w:rsid w:val="00F225A0"/>
    <w:rsid w:val="00F33E34"/>
    <w:rsid w:val="00F36F3E"/>
    <w:rsid w:val="00F376C7"/>
    <w:rsid w:val="00F41AE8"/>
    <w:rsid w:val="00F47D93"/>
    <w:rsid w:val="00F47FBB"/>
    <w:rsid w:val="00F7240B"/>
    <w:rsid w:val="00F72B91"/>
    <w:rsid w:val="00F747F8"/>
    <w:rsid w:val="00F83381"/>
    <w:rsid w:val="00F97BB6"/>
    <w:rsid w:val="00FA1135"/>
    <w:rsid w:val="00FD0C13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9F533-348A-4D21-B2A1-78C22B1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1DC5-80A7-45A2-8CCE-5DE0B70D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</cp:lastModifiedBy>
  <cp:revision>5</cp:revision>
  <cp:lastPrinted>2019-08-30T15:39:00Z</cp:lastPrinted>
  <dcterms:created xsi:type="dcterms:W3CDTF">2019-09-11T16:02:00Z</dcterms:created>
  <dcterms:modified xsi:type="dcterms:W3CDTF">2020-08-25T19:11:00Z</dcterms:modified>
</cp:coreProperties>
</file>