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6B" w:rsidRDefault="00C7626B" w:rsidP="00C7626B">
      <w:pPr>
        <w:spacing w:after="0" w:line="240" w:lineRule="auto"/>
        <w:jc w:val="both"/>
        <w:rPr>
          <w:rFonts w:ascii="Arial Narrow" w:eastAsia="Times New Roman" w:hAnsi="Arial Narrow" w:cs="Times New Roman"/>
          <w:color w:val="000000"/>
          <w:sz w:val="26"/>
          <w:szCs w:val="26"/>
          <w:lang w:eastAsia="es-ES"/>
        </w:rPr>
      </w:pPr>
    </w:p>
    <w:p w:rsidR="00C7626B" w:rsidRPr="00C7626B" w:rsidRDefault="00C7626B" w:rsidP="00C7626B">
      <w:pPr>
        <w:spacing w:after="0" w:line="240" w:lineRule="auto"/>
        <w:jc w:val="both"/>
        <w:rPr>
          <w:rFonts w:ascii="Arial Narrow" w:eastAsia="Times New Roman" w:hAnsi="Arial Narrow" w:cs="Times New Roman"/>
          <w:b/>
          <w:color w:val="000000"/>
          <w:sz w:val="26"/>
          <w:szCs w:val="26"/>
          <w:lang w:eastAsia="es-ES"/>
        </w:rPr>
      </w:pPr>
      <w:r w:rsidRPr="00C7626B">
        <w:rPr>
          <w:rFonts w:ascii="Arial Narrow" w:eastAsia="Times New Roman" w:hAnsi="Arial Narrow" w:cs="Times New Roman"/>
          <w:color w:val="000000"/>
          <w:sz w:val="26"/>
          <w:szCs w:val="26"/>
          <w:lang w:eastAsia="es-ES"/>
        </w:rPr>
        <w:t xml:space="preserve">Iniciativa con Proyecto de Decreto por el que se adiciona un numeral 2 al artículo 274 del </w:t>
      </w:r>
      <w:r w:rsidRPr="00C7626B">
        <w:rPr>
          <w:rFonts w:ascii="Arial Narrow" w:eastAsia="Times New Roman" w:hAnsi="Arial Narrow" w:cs="Times New Roman"/>
          <w:b/>
          <w:color w:val="000000"/>
          <w:sz w:val="26"/>
          <w:szCs w:val="26"/>
          <w:lang w:eastAsia="es-ES"/>
        </w:rPr>
        <w:t>Código Electoral del Estado de Coahuila.</w:t>
      </w:r>
    </w:p>
    <w:p w:rsidR="00C7626B" w:rsidRDefault="00C7626B" w:rsidP="00C7626B">
      <w:pPr>
        <w:spacing w:after="0" w:line="240" w:lineRule="auto"/>
        <w:jc w:val="both"/>
        <w:rPr>
          <w:rFonts w:ascii="Arial Narrow" w:eastAsia="Times New Roman" w:hAnsi="Arial Narrow" w:cs="Times New Roman"/>
          <w:color w:val="000000"/>
          <w:sz w:val="26"/>
          <w:szCs w:val="26"/>
          <w:lang w:eastAsia="es-ES"/>
        </w:rPr>
      </w:pPr>
    </w:p>
    <w:p w:rsidR="00C7626B" w:rsidRPr="00C7626B" w:rsidRDefault="00C7626B" w:rsidP="00C7626B">
      <w:pPr>
        <w:widowControl w:val="0"/>
        <w:numPr>
          <w:ilvl w:val="0"/>
          <w:numId w:val="33"/>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C7626B">
        <w:rPr>
          <w:rFonts w:ascii="Arial Narrow" w:eastAsia="Times New Roman" w:hAnsi="Arial Narrow" w:cs="Times New Roman"/>
          <w:b/>
          <w:snapToGrid w:val="0"/>
          <w:color w:val="000000"/>
          <w:sz w:val="26"/>
          <w:szCs w:val="26"/>
          <w:lang w:eastAsia="es-ES"/>
        </w:rPr>
        <w:t>En materia de derecho administrativo sancionador electoral.</w:t>
      </w:r>
    </w:p>
    <w:p w:rsidR="00C7626B" w:rsidRPr="00C7626B" w:rsidRDefault="00C7626B" w:rsidP="00C7626B">
      <w:pPr>
        <w:spacing w:after="0" w:line="240" w:lineRule="auto"/>
        <w:jc w:val="both"/>
        <w:rPr>
          <w:rFonts w:ascii="Arial Narrow" w:eastAsia="Times New Roman" w:hAnsi="Arial Narrow" w:cs="Times New Roman"/>
          <w:color w:val="000000"/>
          <w:sz w:val="26"/>
          <w:szCs w:val="26"/>
          <w:lang w:eastAsia="es-ES"/>
        </w:rPr>
      </w:pPr>
    </w:p>
    <w:p w:rsidR="00C7626B" w:rsidRPr="00C7626B" w:rsidRDefault="00C7626B" w:rsidP="00C7626B">
      <w:pPr>
        <w:spacing w:after="0" w:line="240" w:lineRule="auto"/>
        <w:jc w:val="both"/>
        <w:rPr>
          <w:rFonts w:ascii="Arial Narrow" w:eastAsia="Times New Roman" w:hAnsi="Arial Narrow" w:cs="Times New Roman"/>
          <w:color w:val="000000"/>
          <w:sz w:val="26"/>
          <w:szCs w:val="26"/>
          <w:lang w:eastAsia="es-ES"/>
        </w:rPr>
      </w:pPr>
      <w:r w:rsidRPr="00C7626B">
        <w:rPr>
          <w:rFonts w:ascii="Arial Narrow" w:eastAsia="Times New Roman" w:hAnsi="Arial Narrow" w:cs="Times New Roman"/>
          <w:color w:val="000000"/>
          <w:sz w:val="26"/>
          <w:szCs w:val="26"/>
          <w:lang w:eastAsia="es-ES"/>
        </w:rPr>
        <w:t xml:space="preserve">Planteada por la </w:t>
      </w:r>
      <w:r w:rsidRPr="00C7626B">
        <w:rPr>
          <w:rFonts w:ascii="Arial Narrow" w:eastAsia="Times New Roman" w:hAnsi="Arial Narrow" w:cs="Times New Roman"/>
          <w:b/>
          <w:color w:val="000000"/>
          <w:sz w:val="26"/>
          <w:szCs w:val="26"/>
          <w:lang w:eastAsia="es-ES"/>
        </w:rPr>
        <w:t>Diputada Claudia Isela Ramírez Pineda,</w:t>
      </w:r>
      <w:r w:rsidRPr="00C7626B">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C7626B" w:rsidRPr="00C7626B" w:rsidRDefault="00C7626B" w:rsidP="00C7626B">
      <w:pPr>
        <w:spacing w:after="0" w:line="240" w:lineRule="auto"/>
        <w:jc w:val="both"/>
        <w:rPr>
          <w:rFonts w:ascii="Arial Narrow" w:eastAsia="Times New Roman" w:hAnsi="Arial Narrow" w:cs="Arial"/>
          <w:sz w:val="26"/>
          <w:szCs w:val="26"/>
          <w:lang w:eastAsia="es-ES"/>
        </w:rPr>
      </w:pPr>
    </w:p>
    <w:p w:rsidR="00C7626B" w:rsidRPr="00C7626B" w:rsidRDefault="00C7626B" w:rsidP="00C7626B">
      <w:pPr>
        <w:spacing w:after="0" w:line="240" w:lineRule="auto"/>
        <w:jc w:val="both"/>
        <w:rPr>
          <w:rFonts w:ascii="Arial Narrow" w:eastAsia="Times New Roman" w:hAnsi="Arial Narrow" w:cs="Times New Roman"/>
          <w:b/>
          <w:color w:val="000000"/>
          <w:sz w:val="26"/>
          <w:szCs w:val="26"/>
          <w:lang w:eastAsia="es-ES"/>
        </w:rPr>
      </w:pPr>
      <w:r w:rsidRPr="00C7626B">
        <w:rPr>
          <w:rFonts w:ascii="Arial Narrow" w:eastAsia="Times New Roman" w:hAnsi="Arial Narrow" w:cs="Times New Roman"/>
          <w:color w:val="000000"/>
          <w:sz w:val="26"/>
          <w:szCs w:val="26"/>
          <w:lang w:eastAsia="es-ES"/>
        </w:rPr>
        <w:t xml:space="preserve">Fecha de Lectura de la Iniciativa: </w:t>
      </w:r>
      <w:r w:rsidRPr="00C7626B">
        <w:rPr>
          <w:rFonts w:ascii="Arial Narrow" w:eastAsia="Times New Roman" w:hAnsi="Arial Narrow" w:cs="Times New Roman"/>
          <w:b/>
          <w:color w:val="000000"/>
          <w:sz w:val="26"/>
          <w:szCs w:val="26"/>
          <w:lang w:eastAsia="es-ES"/>
        </w:rPr>
        <w:t xml:space="preserve">18 de </w:t>
      </w:r>
      <w:proofErr w:type="gramStart"/>
      <w:r w:rsidRPr="00C7626B">
        <w:rPr>
          <w:rFonts w:ascii="Arial Narrow" w:eastAsia="Times New Roman" w:hAnsi="Arial Narrow" w:cs="Times New Roman"/>
          <w:b/>
          <w:color w:val="000000"/>
          <w:sz w:val="26"/>
          <w:szCs w:val="26"/>
          <w:lang w:eastAsia="es-ES"/>
        </w:rPr>
        <w:t>Septiembre</w:t>
      </w:r>
      <w:proofErr w:type="gramEnd"/>
      <w:r w:rsidRPr="00C7626B">
        <w:rPr>
          <w:rFonts w:ascii="Arial Narrow" w:eastAsia="Times New Roman" w:hAnsi="Arial Narrow" w:cs="Times New Roman"/>
          <w:b/>
          <w:color w:val="000000"/>
          <w:sz w:val="26"/>
          <w:szCs w:val="26"/>
          <w:lang w:eastAsia="es-ES"/>
        </w:rPr>
        <w:t xml:space="preserve"> de 2019.</w:t>
      </w:r>
    </w:p>
    <w:p w:rsidR="00C7626B" w:rsidRPr="00C7626B" w:rsidRDefault="00C7626B" w:rsidP="00C7626B">
      <w:pPr>
        <w:spacing w:after="0" w:line="240" w:lineRule="auto"/>
        <w:jc w:val="both"/>
        <w:rPr>
          <w:rFonts w:ascii="Arial Narrow" w:eastAsia="Times New Roman" w:hAnsi="Arial Narrow" w:cs="Arial"/>
          <w:sz w:val="26"/>
          <w:szCs w:val="26"/>
          <w:lang w:eastAsia="es-ES"/>
        </w:rPr>
      </w:pPr>
    </w:p>
    <w:p w:rsidR="00C7626B" w:rsidRPr="00C7626B" w:rsidRDefault="00C7626B" w:rsidP="00C7626B">
      <w:pPr>
        <w:spacing w:after="0" w:line="240" w:lineRule="auto"/>
        <w:jc w:val="both"/>
        <w:rPr>
          <w:rFonts w:ascii="Arial Narrow" w:eastAsia="Times New Roman" w:hAnsi="Arial Narrow" w:cs="Times New Roman"/>
          <w:b/>
          <w:color w:val="000000"/>
          <w:sz w:val="26"/>
          <w:szCs w:val="26"/>
          <w:lang w:eastAsia="es-ES"/>
        </w:rPr>
      </w:pPr>
      <w:r w:rsidRPr="00C7626B">
        <w:rPr>
          <w:rFonts w:ascii="Arial Narrow" w:eastAsia="Times New Roman" w:hAnsi="Arial Narrow" w:cs="Times New Roman"/>
          <w:color w:val="000000"/>
          <w:sz w:val="26"/>
          <w:szCs w:val="26"/>
          <w:lang w:eastAsia="es-ES"/>
        </w:rPr>
        <w:t xml:space="preserve">Turnada a la </w:t>
      </w:r>
      <w:r w:rsidRPr="00C7626B">
        <w:rPr>
          <w:rFonts w:ascii="Arial Narrow" w:eastAsia="Times New Roman" w:hAnsi="Arial Narrow" w:cs="Times New Roman"/>
          <w:b/>
          <w:color w:val="000000"/>
          <w:sz w:val="26"/>
          <w:szCs w:val="26"/>
          <w:lang w:eastAsia="es-ES"/>
        </w:rPr>
        <w:t>Comisión de Gobernación, Puntos Constitucionales y Justicia</w:t>
      </w:r>
    </w:p>
    <w:p w:rsidR="00C7626B" w:rsidRPr="00C7626B" w:rsidRDefault="00C7626B" w:rsidP="00C7626B">
      <w:pPr>
        <w:spacing w:after="0" w:line="240" w:lineRule="auto"/>
        <w:jc w:val="both"/>
        <w:rPr>
          <w:rFonts w:ascii="Arial" w:eastAsia="Calibri" w:hAnsi="Arial" w:cs="Arial"/>
          <w:b/>
          <w:sz w:val="28"/>
          <w:szCs w:val="28"/>
          <w:lang w:eastAsia="es-ES"/>
        </w:rPr>
      </w:pPr>
    </w:p>
    <w:p w:rsidR="00266049" w:rsidRPr="00266049" w:rsidRDefault="00266049" w:rsidP="00266049">
      <w:pPr>
        <w:spacing w:after="0" w:line="240" w:lineRule="auto"/>
        <w:jc w:val="both"/>
        <w:rPr>
          <w:rFonts w:ascii="Arial Narrow" w:eastAsia="Times New Roman" w:hAnsi="Arial Narrow" w:cs="Times New Roman"/>
          <w:b/>
          <w:color w:val="000000"/>
          <w:sz w:val="26"/>
          <w:szCs w:val="26"/>
          <w:lang w:eastAsia="es-ES"/>
        </w:rPr>
      </w:pPr>
      <w:r w:rsidRPr="00266049">
        <w:rPr>
          <w:rFonts w:ascii="Arial Narrow" w:eastAsia="Times New Roman" w:hAnsi="Arial Narrow" w:cs="Times New Roman"/>
          <w:color w:val="000000"/>
          <w:sz w:val="26"/>
          <w:szCs w:val="26"/>
          <w:lang w:eastAsia="es-ES"/>
        </w:rPr>
        <w:t>Lectura del Dictamen:</w:t>
      </w:r>
      <w:r w:rsidRPr="00266049">
        <w:rPr>
          <w:rFonts w:ascii="Arial Narrow" w:eastAsia="Times New Roman" w:hAnsi="Arial Narrow" w:cs="Times New Roman"/>
          <w:b/>
          <w:color w:val="000000"/>
          <w:sz w:val="26"/>
          <w:szCs w:val="26"/>
          <w:lang w:eastAsia="es-ES"/>
        </w:rPr>
        <w:t xml:space="preserve"> 30 de </w:t>
      </w:r>
      <w:proofErr w:type="gramStart"/>
      <w:r w:rsidRPr="00266049">
        <w:rPr>
          <w:rFonts w:ascii="Arial Narrow" w:eastAsia="Times New Roman" w:hAnsi="Arial Narrow" w:cs="Times New Roman"/>
          <w:b/>
          <w:color w:val="000000"/>
          <w:sz w:val="26"/>
          <w:szCs w:val="26"/>
          <w:lang w:eastAsia="es-ES"/>
        </w:rPr>
        <w:t>Septiembre</w:t>
      </w:r>
      <w:proofErr w:type="gramEnd"/>
      <w:r w:rsidRPr="00266049">
        <w:rPr>
          <w:rFonts w:ascii="Arial Narrow" w:eastAsia="Times New Roman" w:hAnsi="Arial Narrow" w:cs="Times New Roman"/>
          <w:b/>
          <w:color w:val="000000"/>
          <w:sz w:val="26"/>
          <w:szCs w:val="26"/>
          <w:lang w:eastAsia="es-ES"/>
        </w:rPr>
        <w:t xml:space="preserve"> de 2020.</w:t>
      </w:r>
    </w:p>
    <w:p w:rsidR="00266049" w:rsidRPr="00266049" w:rsidRDefault="00266049" w:rsidP="00266049">
      <w:pPr>
        <w:spacing w:after="0" w:line="240" w:lineRule="auto"/>
        <w:jc w:val="both"/>
        <w:rPr>
          <w:rFonts w:ascii="Arial Narrow" w:eastAsia="Times New Roman" w:hAnsi="Arial Narrow" w:cs="Times New Roman"/>
          <w:b/>
          <w:color w:val="000000"/>
          <w:sz w:val="26"/>
          <w:szCs w:val="26"/>
          <w:lang w:eastAsia="es-ES"/>
        </w:rPr>
      </w:pPr>
    </w:p>
    <w:p w:rsidR="00266049" w:rsidRPr="00266049" w:rsidRDefault="00266049" w:rsidP="00266049">
      <w:pPr>
        <w:spacing w:after="0" w:line="240" w:lineRule="auto"/>
        <w:jc w:val="both"/>
        <w:rPr>
          <w:rFonts w:ascii="Arial Narrow" w:eastAsia="Times New Roman" w:hAnsi="Arial Narrow" w:cs="Times New Roman"/>
          <w:b/>
          <w:color w:val="000000"/>
          <w:sz w:val="26"/>
          <w:szCs w:val="26"/>
          <w:lang w:eastAsia="es-ES"/>
        </w:rPr>
      </w:pPr>
      <w:r w:rsidRPr="00266049">
        <w:rPr>
          <w:rFonts w:ascii="Arial Narrow" w:eastAsia="Times New Roman" w:hAnsi="Arial Narrow" w:cs="Times New Roman"/>
          <w:b/>
          <w:color w:val="000000"/>
          <w:sz w:val="26"/>
          <w:szCs w:val="26"/>
          <w:lang w:eastAsia="es-ES"/>
        </w:rPr>
        <w:t>Decreto No. 741</w:t>
      </w:r>
    </w:p>
    <w:p w:rsidR="00266049" w:rsidRPr="00266049" w:rsidRDefault="00266049" w:rsidP="00266049">
      <w:pPr>
        <w:spacing w:after="0" w:line="240" w:lineRule="auto"/>
        <w:jc w:val="both"/>
        <w:rPr>
          <w:rFonts w:ascii="Arial Narrow" w:eastAsia="Times New Roman" w:hAnsi="Arial Narrow" w:cs="Times New Roman"/>
          <w:b/>
          <w:color w:val="000000"/>
          <w:sz w:val="26"/>
          <w:szCs w:val="26"/>
          <w:lang w:eastAsia="es-ES"/>
        </w:rPr>
      </w:pPr>
    </w:p>
    <w:p w:rsidR="00266049" w:rsidRPr="00266049" w:rsidRDefault="00266049" w:rsidP="00266049">
      <w:pPr>
        <w:spacing w:after="0" w:line="240" w:lineRule="auto"/>
        <w:jc w:val="both"/>
        <w:rPr>
          <w:rFonts w:ascii="Arial Narrow" w:eastAsia="Times New Roman" w:hAnsi="Arial Narrow" w:cs="Times New Roman"/>
          <w:b/>
          <w:color w:val="000000"/>
          <w:sz w:val="26"/>
          <w:szCs w:val="26"/>
          <w:lang w:eastAsia="es-ES"/>
        </w:rPr>
      </w:pPr>
      <w:r w:rsidRPr="00266049">
        <w:rPr>
          <w:rFonts w:ascii="Arial Narrow" w:eastAsia="Times New Roman" w:hAnsi="Arial Narrow" w:cs="Times New Roman"/>
          <w:color w:val="000000"/>
          <w:sz w:val="26"/>
          <w:szCs w:val="26"/>
          <w:lang w:eastAsia="es-ES"/>
        </w:rPr>
        <w:t>Publicación en el Periódico Oficial del Gobierno del Estado:</w:t>
      </w:r>
      <w:r w:rsidRPr="00266049">
        <w:rPr>
          <w:rFonts w:ascii="Arial Narrow" w:eastAsia="Times New Roman" w:hAnsi="Arial Narrow" w:cs="Times New Roman"/>
          <w:b/>
          <w:color w:val="000000"/>
          <w:sz w:val="26"/>
          <w:szCs w:val="26"/>
          <w:lang w:eastAsia="es-ES"/>
        </w:rPr>
        <w:t xml:space="preserve"> P.O. 78 - 01 de </w:t>
      </w:r>
      <w:proofErr w:type="gramStart"/>
      <w:r w:rsidRPr="00266049">
        <w:rPr>
          <w:rFonts w:ascii="Arial Narrow" w:eastAsia="Times New Roman" w:hAnsi="Arial Narrow" w:cs="Times New Roman"/>
          <w:b/>
          <w:color w:val="000000"/>
          <w:sz w:val="26"/>
          <w:szCs w:val="26"/>
          <w:lang w:eastAsia="es-ES"/>
        </w:rPr>
        <w:t>Octubre</w:t>
      </w:r>
      <w:proofErr w:type="gramEnd"/>
      <w:r w:rsidRPr="00266049">
        <w:rPr>
          <w:rFonts w:ascii="Arial Narrow" w:eastAsia="Times New Roman" w:hAnsi="Arial Narrow" w:cs="Times New Roman"/>
          <w:b/>
          <w:color w:val="000000"/>
          <w:sz w:val="26"/>
          <w:szCs w:val="26"/>
          <w:lang w:eastAsia="es-ES"/>
        </w:rPr>
        <w:t xml:space="preserve"> de 2020.</w:t>
      </w:r>
    </w:p>
    <w:p w:rsidR="00C7626B" w:rsidRPr="00C7626B" w:rsidRDefault="00C7626B" w:rsidP="00C7626B">
      <w:pPr>
        <w:spacing w:after="240" w:line="360" w:lineRule="auto"/>
        <w:jc w:val="both"/>
        <w:rPr>
          <w:rFonts w:ascii="Arial" w:eastAsia="Calibri" w:hAnsi="Arial" w:cs="Arial"/>
          <w:b/>
          <w:sz w:val="28"/>
          <w:szCs w:val="28"/>
        </w:rPr>
      </w:pPr>
    </w:p>
    <w:p w:rsidR="00C7626B" w:rsidRDefault="00C7626B" w:rsidP="00836388">
      <w:pPr>
        <w:spacing w:after="240" w:line="360" w:lineRule="auto"/>
        <w:jc w:val="both"/>
        <w:rPr>
          <w:rFonts w:ascii="Arial" w:eastAsia="Calibri" w:hAnsi="Arial" w:cs="Arial"/>
          <w:b/>
          <w:sz w:val="28"/>
          <w:szCs w:val="28"/>
        </w:rPr>
      </w:pPr>
      <w:bookmarkStart w:id="0" w:name="_GoBack"/>
      <w:bookmarkEnd w:id="0"/>
    </w:p>
    <w:p w:rsidR="00C7626B" w:rsidRDefault="00C7626B">
      <w:pPr>
        <w:rPr>
          <w:rFonts w:ascii="Arial" w:eastAsia="Calibri" w:hAnsi="Arial" w:cs="Arial"/>
          <w:b/>
          <w:sz w:val="28"/>
          <w:szCs w:val="28"/>
        </w:rPr>
      </w:pPr>
      <w:r>
        <w:rPr>
          <w:rFonts w:ascii="Arial" w:eastAsia="Calibri" w:hAnsi="Arial" w:cs="Arial"/>
          <w:b/>
          <w:sz w:val="28"/>
          <w:szCs w:val="28"/>
        </w:rPr>
        <w:br w:type="page"/>
      </w:r>
    </w:p>
    <w:p w:rsidR="00F97D17" w:rsidRPr="00836388" w:rsidRDefault="00D66061" w:rsidP="00836388">
      <w:pPr>
        <w:spacing w:after="240" w:line="360" w:lineRule="auto"/>
        <w:jc w:val="both"/>
        <w:rPr>
          <w:rFonts w:ascii="Arial" w:eastAsia="Calibri" w:hAnsi="Arial" w:cs="Arial"/>
          <w:b/>
          <w:sz w:val="28"/>
          <w:szCs w:val="28"/>
        </w:rPr>
      </w:pPr>
      <w:r w:rsidRPr="00836388">
        <w:rPr>
          <w:rFonts w:ascii="Arial" w:eastAsia="Calibri" w:hAnsi="Arial" w:cs="Arial"/>
          <w:b/>
          <w:sz w:val="28"/>
          <w:szCs w:val="28"/>
        </w:rPr>
        <w:lastRenderedPageBreak/>
        <w:t xml:space="preserve">INICIATIVA CON PROYECTO DE DECRETO </w:t>
      </w:r>
      <w:r w:rsidR="00743E63" w:rsidRPr="00836388">
        <w:rPr>
          <w:rFonts w:ascii="Arial" w:eastAsia="Calibri" w:hAnsi="Arial" w:cs="Arial"/>
          <w:b/>
          <w:sz w:val="28"/>
          <w:szCs w:val="28"/>
        </w:rPr>
        <w:t>POR EL QUE SE ADICIONA</w:t>
      </w:r>
      <w:r w:rsidR="003F1A72" w:rsidRPr="00836388">
        <w:rPr>
          <w:rFonts w:ascii="Arial" w:eastAsia="Calibri" w:hAnsi="Arial" w:cs="Arial"/>
          <w:b/>
          <w:sz w:val="28"/>
          <w:szCs w:val="28"/>
        </w:rPr>
        <w:t xml:space="preserve"> UN NUMERAL 2 AL ARTÍCULO 274 DEL CÓDIGO ELECTORAL DEL ESTADO DE COAHUILA DE ZARAGOZA</w:t>
      </w:r>
      <w:r w:rsidR="00063693" w:rsidRPr="00836388">
        <w:rPr>
          <w:rFonts w:ascii="Arial" w:eastAsia="Calibri" w:hAnsi="Arial" w:cs="Arial"/>
          <w:b/>
          <w:sz w:val="28"/>
          <w:szCs w:val="28"/>
        </w:rPr>
        <w:t>,</w:t>
      </w:r>
      <w:r w:rsidRPr="00836388">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3F1A72" w:rsidRPr="00836388">
        <w:rPr>
          <w:rFonts w:ascii="Arial" w:eastAsia="Calibri" w:hAnsi="Arial" w:cs="Arial"/>
          <w:b/>
          <w:sz w:val="28"/>
          <w:szCs w:val="28"/>
        </w:rPr>
        <w:t xml:space="preserve"> DE DERECHO ADMINISTRATIVO SANCIONADOR ELECTORAL</w:t>
      </w:r>
      <w:r w:rsidR="00063693" w:rsidRPr="00836388">
        <w:rPr>
          <w:rFonts w:ascii="Arial" w:eastAsia="Calibri" w:hAnsi="Arial" w:cs="Arial"/>
          <w:b/>
          <w:sz w:val="28"/>
          <w:szCs w:val="28"/>
        </w:rPr>
        <w:t xml:space="preserve">. </w:t>
      </w:r>
    </w:p>
    <w:p w:rsidR="00F97D17" w:rsidRPr="00836388" w:rsidRDefault="00F97D17" w:rsidP="00836388">
      <w:pPr>
        <w:spacing w:after="240" w:line="360" w:lineRule="auto"/>
        <w:jc w:val="both"/>
        <w:rPr>
          <w:rFonts w:ascii="Arial" w:eastAsia="Calibri" w:hAnsi="Arial" w:cs="Arial"/>
          <w:b/>
          <w:sz w:val="28"/>
          <w:szCs w:val="28"/>
        </w:rPr>
      </w:pPr>
      <w:r w:rsidRPr="00836388">
        <w:rPr>
          <w:rFonts w:ascii="Arial" w:eastAsia="Calibri" w:hAnsi="Arial" w:cs="Arial"/>
          <w:b/>
          <w:sz w:val="28"/>
          <w:szCs w:val="28"/>
        </w:rPr>
        <w:t>H. PLENO DEL CONGRESO DEL ESTADO</w:t>
      </w:r>
      <w:r w:rsidR="008331E8" w:rsidRPr="00836388">
        <w:rPr>
          <w:rFonts w:ascii="Arial" w:eastAsia="Calibri" w:hAnsi="Arial" w:cs="Arial"/>
          <w:b/>
          <w:sz w:val="28"/>
          <w:szCs w:val="28"/>
        </w:rPr>
        <w:t>.</w:t>
      </w:r>
    </w:p>
    <w:p w:rsidR="00F97D17" w:rsidRPr="00836388" w:rsidRDefault="00F97D17" w:rsidP="00836388">
      <w:pPr>
        <w:spacing w:after="240" w:line="360" w:lineRule="auto"/>
        <w:jc w:val="both"/>
        <w:rPr>
          <w:rFonts w:ascii="Arial" w:eastAsia="Calibri" w:hAnsi="Arial" w:cs="Arial"/>
          <w:b/>
          <w:sz w:val="28"/>
          <w:szCs w:val="28"/>
        </w:rPr>
      </w:pPr>
      <w:r w:rsidRPr="00836388">
        <w:rPr>
          <w:rFonts w:ascii="Arial" w:eastAsia="Calibri" w:hAnsi="Arial" w:cs="Arial"/>
          <w:b/>
          <w:sz w:val="28"/>
          <w:szCs w:val="28"/>
        </w:rPr>
        <w:t>PRESENTE.</w:t>
      </w:r>
    </w:p>
    <w:p w:rsidR="004F281E" w:rsidRPr="00836388" w:rsidRDefault="004F281E" w:rsidP="00836388">
      <w:pPr>
        <w:spacing w:after="240" w:line="360" w:lineRule="auto"/>
        <w:jc w:val="both"/>
        <w:rPr>
          <w:rFonts w:ascii="Arial" w:eastAsia="Calibri" w:hAnsi="Arial" w:cs="Arial"/>
          <w:b/>
          <w:sz w:val="28"/>
          <w:szCs w:val="28"/>
        </w:rPr>
      </w:pP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por la que</w:t>
      </w:r>
      <w:r w:rsidR="00EC5ABE">
        <w:rPr>
          <w:rFonts w:ascii="Arial" w:hAnsi="Arial" w:cs="Arial"/>
          <w:sz w:val="28"/>
          <w:szCs w:val="28"/>
        </w:rPr>
        <w:t xml:space="preserve"> se</w:t>
      </w:r>
      <w:r w:rsidR="00743E63">
        <w:rPr>
          <w:rFonts w:ascii="Arial" w:eastAsia="Times New Roman" w:hAnsi="Arial" w:cs="Arial"/>
          <w:sz w:val="28"/>
          <w:szCs w:val="28"/>
          <w:lang w:val="es-ES_tradnl" w:eastAsia="es-ES"/>
        </w:rPr>
        <w:t xml:space="preserve"> adiciona</w:t>
      </w:r>
      <w:r w:rsidR="003F1A72">
        <w:rPr>
          <w:rFonts w:ascii="Arial" w:eastAsia="Times New Roman" w:hAnsi="Arial" w:cs="Arial"/>
          <w:sz w:val="28"/>
          <w:szCs w:val="28"/>
          <w:lang w:val="es-ES_tradnl" w:eastAsia="es-ES"/>
        </w:rPr>
        <w:t xml:space="preserve"> el numeral 2 al artículo 274 del Código Electoral del 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9C37D1" w:rsidRDefault="009C37D1" w:rsidP="00F97D17">
      <w:pPr>
        <w:spacing w:after="240" w:line="360" w:lineRule="auto"/>
        <w:jc w:val="both"/>
        <w:rPr>
          <w:rFonts w:ascii="Arial" w:hAnsi="Arial" w:cs="Arial"/>
          <w:sz w:val="28"/>
          <w:szCs w:val="28"/>
        </w:rPr>
      </w:pP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lastRenderedPageBreak/>
        <w:t xml:space="preserve">México es uno de los países del mundo que más ha regulado la materia electoral y esto es así, en gran parte por la desconfianza sobre la cual se ha 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legales, ni tampoco hay competencia expresa para hacerlo. </w:t>
      </w: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t xml:space="preserve">Un ejemplo de esto, se discutió ya ante la Sala Superior del Tribunal Electoral del Poder Judicial de la Federación en el asunto SUP-REP 102/2015, en el cual, el citado órgano jurisdiccional sostuvo que, si bien es </w:t>
      </w:r>
      <w:r w:rsidRPr="009C37D1">
        <w:rPr>
          <w:rFonts w:ascii="Arial" w:hAnsi="Arial" w:cs="Arial"/>
          <w:sz w:val="28"/>
          <w:szCs w:val="28"/>
        </w:rPr>
        <w:lastRenderedPageBreak/>
        <w:t>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t>De este modo, los servidores públicos sin superior jerárquico fueron colocados en un ámbito específico dentro del derecho administrativo sancionador 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9C37D1" w:rsidRP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lastRenderedPageBreak/>
        <w:t>Tal criterio jurisprudencial,  sostiene que para  hacer efectivo y funcional el régimen administrativo sancionador electoral, resulta procedente que las 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9C37D1" w:rsidRDefault="009C37D1" w:rsidP="009C37D1">
      <w:pPr>
        <w:spacing w:after="240" w:line="360" w:lineRule="auto"/>
        <w:jc w:val="both"/>
        <w:rPr>
          <w:rFonts w:ascii="Arial" w:hAnsi="Arial" w:cs="Arial"/>
          <w:sz w:val="28"/>
          <w:szCs w:val="28"/>
        </w:rPr>
      </w:pPr>
      <w:r w:rsidRPr="009C37D1">
        <w:rPr>
          <w:rFonts w:ascii="Arial" w:hAnsi="Arial" w:cs="Arial"/>
          <w:sz w:val="28"/>
          <w:szCs w:val="28"/>
        </w:rPr>
        <w:t>En ese orden de ideas, la presente prop</w:t>
      </w:r>
      <w:r>
        <w:rPr>
          <w:rFonts w:ascii="Arial" w:hAnsi="Arial" w:cs="Arial"/>
          <w:sz w:val="28"/>
          <w:szCs w:val="28"/>
        </w:rPr>
        <w:t xml:space="preserve">uesta de adición al artículo 274 del Código Electoral del Estado de Coahuila de Zaragoza, </w:t>
      </w:r>
      <w:r w:rsidRPr="009C37D1">
        <w:rPr>
          <w:rFonts w:ascii="Arial" w:hAnsi="Arial" w:cs="Arial"/>
          <w:sz w:val="28"/>
          <w:szCs w:val="28"/>
        </w:rPr>
        <w:t>pretende dar fuerza vinculante al criterio de la Sala, a través de un numeral que expresamente establezca que tanto el Congreso de la Unión como las legislaturas de los Estados serán competentes para sancionar a los servidores públicos sin superiores jerárquicos a fin de hacer efectivo y funcional el régimen sancionador administrativo electoral.</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lastRenderedPageBreak/>
        <w:t xml:space="preserve">ÚNICO.- </w:t>
      </w:r>
      <w:r>
        <w:rPr>
          <w:rFonts w:ascii="Arial" w:hAnsi="Arial" w:cs="Arial"/>
          <w:sz w:val="28"/>
          <w:szCs w:val="28"/>
        </w:rPr>
        <w:t xml:space="preserve"> Se</w:t>
      </w:r>
      <w:r>
        <w:rPr>
          <w:rFonts w:ascii="Arial" w:eastAsia="Times New Roman" w:hAnsi="Arial" w:cs="Arial"/>
          <w:sz w:val="28"/>
          <w:szCs w:val="28"/>
          <w:lang w:val="es-ES_tradnl" w:eastAsia="es-ES"/>
        </w:rPr>
        <w:t xml:space="preserve"> adiciona un </w:t>
      </w:r>
      <w:r w:rsidR="009C37D1">
        <w:rPr>
          <w:rFonts w:ascii="Arial" w:eastAsia="Times New Roman" w:hAnsi="Arial" w:cs="Arial"/>
          <w:sz w:val="28"/>
          <w:szCs w:val="28"/>
          <w:lang w:val="es-ES_tradnl" w:eastAsia="es-ES"/>
        </w:rPr>
        <w:t xml:space="preserve">numeral 2 al artículo 274 del Código Electoral del Estado </w:t>
      </w:r>
      <w:r>
        <w:rPr>
          <w:rFonts w:ascii="Arial" w:eastAsia="Times New Roman" w:hAnsi="Arial" w:cs="Arial"/>
          <w:sz w:val="28"/>
          <w:szCs w:val="28"/>
          <w:lang w:val="es-ES_tradnl" w:eastAsia="es-ES"/>
        </w:rPr>
        <w:t>de Coahuila de Zaragoza</w:t>
      </w:r>
      <w:r w:rsidRPr="002A5F2B">
        <w:rPr>
          <w:rFonts w:ascii="Arial" w:hAnsi="Arial" w:cs="Arial"/>
          <w:sz w:val="28"/>
          <w:szCs w:val="28"/>
        </w:rPr>
        <w:t>,</w:t>
      </w:r>
      <w:r>
        <w:rPr>
          <w:rFonts w:ascii="Arial" w:hAnsi="Arial" w:cs="Arial"/>
          <w:sz w:val="28"/>
          <w:szCs w:val="28"/>
        </w:rPr>
        <w:t xml:space="preserve"> para quedar como sigue:</w:t>
      </w:r>
    </w:p>
    <w:p w:rsidR="007E1138" w:rsidRDefault="009C37D1" w:rsidP="009C37D1">
      <w:pPr>
        <w:spacing w:after="240" w:line="360" w:lineRule="auto"/>
        <w:jc w:val="both"/>
        <w:rPr>
          <w:rFonts w:ascii="Arial" w:hAnsi="Arial" w:cs="Arial"/>
          <w:b/>
          <w:sz w:val="28"/>
          <w:szCs w:val="28"/>
        </w:rPr>
      </w:pPr>
      <w:r>
        <w:rPr>
          <w:rFonts w:ascii="Arial" w:hAnsi="Arial" w:cs="Arial"/>
          <w:b/>
          <w:sz w:val="28"/>
          <w:szCs w:val="28"/>
        </w:rPr>
        <w:t>ARTÍCULO 274.</w:t>
      </w:r>
    </w:p>
    <w:p w:rsidR="009C37D1" w:rsidRDefault="009C37D1" w:rsidP="009C37D1">
      <w:pPr>
        <w:spacing w:after="240" w:line="360" w:lineRule="auto"/>
        <w:jc w:val="both"/>
        <w:rPr>
          <w:rFonts w:ascii="Arial" w:hAnsi="Arial" w:cs="Arial"/>
          <w:b/>
          <w:sz w:val="28"/>
          <w:szCs w:val="28"/>
        </w:rPr>
      </w:pPr>
      <w:r>
        <w:rPr>
          <w:rFonts w:ascii="Arial" w:hAnsi="Arial" w:cs="Arial"/>
          <w:b/>
          <w:sz w:val="28"/>
          <w:szCs w:val="28"/>
        </w:rPr>
        <w:t>1…</w:t>
      </w:r>
    </w:p>
    <w:p w:rsidR="009C37D1" w:rsidRPr="009C37D1" w:rsidRDefault="009C37D1" w:rsidP="009C37D1">
      <w:pPr>
        <w:spacing w:after="240" w:line="360" w:lineRule="auto"/>
        <w:jc w:val="both"/>
        <w:rPr>
          <w:rFonts w:ascii="Arial" w:hAnsi="Arial" w:cs="Arial"/>
          <w:b/>
          <w:sz w:val="28"/>
          <w:szCs w:val="28"/>
        </w:rPr>
      </w:pPr>
      <w:r>
        <w:rPr>
          <w:rFonts w:ascii="Arial" w:hAnsi="Arial" w:cs="Arial"/>
          <w:b/>
          <w:sz w:val="28"/>
          <w:szCs w:val="28"/>
        </w:rPr>
        <w:t>2</w:t>
      </w:r>
      <w:r w:rsidRPr="009C37D1">
        <w:rPr>
          <w:rFonts w:ascii="Arial" w:hAnsi="Arial" w:cs="Arial"/>
          <w:b/>
          <w:sz w:val="28"/>
          <w:szCs w:val="28"/>
        </w:rPr>
        <w:t>.</w:t>
      </w:r>
      <w:r w:rsidRPr="009C37D1">
        <w:rPr>
          <w:rFonts w:ascii="Arial" w:hAnsi="Arial" w:cs="Arial"/>
          <w:b/>
          <w:sz w:val="28"/>
          <w:szCs w:val="28"/>
        </w:rPr>
        <w:tab/>
        <w:t>Cuando la autoridad jurisdiccional competente haya determinado que un servidor público sin superior jerárquico, cometió alguna conducta contraria al orden jurídico en materia electoral, el Congreso  del Estado de Coahuila será competente para imponerle las siguientes sanciones:</w:t>
      </w:r>
    </w:p>
    <w:p w:rsidR="009C37D1" w:rsidRPr="009C37D1" w:rsidRDefault="009C37D1" w:rsidP="009C37D1">
      <w:pPr>
        <w:spacing w:after="240" w:line="360" w:lineRule="auto"/>
        <w:jc w:val="both"/>
        <w:rPr>
          <w:rFonts w:ascii="Arial" w:hAnsi="Arial" w:cs="Arial"/>
          <w:b/>
          <w:sz w:val="28"/>
          <w:szCs w:val="28"/>
        </w:rPr>
      </w:pPr>
      <w:r w:rsidRPr="009C37D1">
        <w:rPr>
          <w:rFonts w:ascii="Arial" w:hAnsi="Arial" w:cs="Arial"/>
          <w:b/>
          <w:sz w:val="28"/>
          <w:szCs w:val="28"/>
        </w:rPr>
        <w:t>I.</w:t>
      </w:r>
      <w:r w:rsidRPr="009C37D1">
        <w:rPr>
          <w:rFonts w:ascii="Arial" w:hAnsi="Arial" w:cs="Arial"/>
          <w:b/>
          <w:sz w:val="28"/>
          <w:szCs w:val="28"/>
        </w:rPr>
        <w:tab/>
        <w:t>Con amonestación pública;</w:t>
      </w:r>
    </w:p>
    <w:p w:rsidR="009C37D1" w:rsidRPr="009C37D1" w:rsidRDefault="009C37D1" w:rsidP="009C37D1">
      <w:pPr>
        <w:spacing w:after="240" w:line="360" w:lineRule="auto"/>
        <w:jc w:val="both"/>
        <w:rPr>
          <w:rFonts w:ascii="Arial" w:hAnsi="Arial" w:cs="Arial"/>
          <w:b/>
          <w:sz w:val="28"/>
          <w:szCs w:val="28"/>
        </w:rPr>
      </w:pPr>
      <w:r w:rsidRPr="009C37D1">
        <w:rPr>
          <w:rFonts w:ascii="Arial" w:hAnsi="Arial" w:cs="Arial"/>
          <w:b/>
          <w:sz w:val="28"/>
          <w:szCs w:val="28"/>
        </w:rPr>
        <w:t>II.</w:t>
      </w:r>
      <w:r w:rsidRPr="009C37D1">
        <w:rPr>
          <w:rFonts w:ascii="Arial" w:hAnsi="Arial" w:cs="Arial"/>
          <w:b/>
          <w:sz w:val="28"/>
          <w:szCs w:val="28"/>
        </w:rPr>
        <w:tab/>
        <w:t xml:space="preserve"> Con multa de hasta de diez mil unidades de medidas y actualización;</w:t>
      </w:r>
    </w:p>
    <w:p w:rsidR="009C37D1" w:rsidRDefault="009C37D1" w:rsidP="009C37D1">
      <w:pPr>
        <w:spacing w:after="240" w:line="360" w:lineRule="auto"/>
        <w:jc w:val="both"/>
        <w:rPr>
          <w:rFonts w:ascii="Arial" w:hAnsi="Arial" w:cs="Arial"/>
          <w:sz w:val="28"/>
          <w:szCs w:val="28"/>
        </w:rPr>
      </w:pPr>
      <w:r w:rsidRPr="009C37D1">
        <w:rPr>
          <w:rFonts w:ascii="Arial" w:hAnsi="Arial" w:cs="Arial"/>
          <w:b/>
          <w:sz w:val="28"/>
          <w:szCs w:val="28"/>
        </w:rPr>
        <w:t>III.</w:t>
      </w:r>
      <w:r w:rsidRPr="009C37D1">
        <w:rPr>
          <w:rFonts w:ascii="Arial" w:hAnsi="Arial" w:cs="Arial"/>
          <w:b/>
          <w:sz w:val="28"/>
          <w:szCs w:val="28"/>
        </w:rPr>
        <w:tab/>
        <w:t>Destitución del servidor público y en su caso, inhabilitación para desempeñar funciones, empleos, cargos o comisiones de cualquier naturaleza en el servicio público.</w:t>
      </w:r>
    </w:p>
    <w:p w:rsidR="009C37D1" w:rsidRPr="007E1138" w:rsidRDefault="009C37D1" w:rsidP="009C37D1">
      <w:pPr>
        <w:spacing w:after="240" w:line="360" w:lineRule="auto"/>
        <w:jc w:val="both"/>
        <w:rPr>
          <w:rFonts w:ascii="Arial" w:hAnsi="Arial" w:cs="Arial"/>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lastRenderedPageBreak/>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4F281E" w:rsidRDefault="004F281E" w:rsidP="008A7A8C">
      <w:pPr>
        <w:spacing w:after="240" w:line="360" w:lineRule="auto"/>
        <w:jc w:val="center"/>
        <w:rPr>
          <w:rFonts w:ascii="Arial" w:hAnsi="Arial" w:cs="Arial"/>
          <w:b/>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9C37D1">
        <w:rPr>
          <w:rFonts w:ascii="Arial" w:hAnsi="Arial" w:cs="Arial"/>
          <w:b/>
          <w:sz w:val="28"/>
          <w:szCs w:val="28"/>
        </w:rPr>
        <w:t>18</w:t>
      </w:r>
      <w:r w:rsidR="0009571E">
        <w:rPr>
          <w:rFonts w:ascii="Arial" w:hAnsi="Arial" w:cs="Arial"/>
          <w:b/>
          <w:sz w:val="28"/>
          <w:szCs w:val="28"/>
        </w:rPr>
        <w:t xml:space="preserve"> </w:t>
      </w:r>
      <w:r w:rsidRPr="002A5F2B">
        <w:rPr>
          <w:rFonts w:ascii="Arial" w:hAnsi="Arial" w:cs="Arial"/>
          <w:b/>
          <w:sz w:val="28"/>
          <w:szCs w:val="28"/>
        </w:rPr>
        <w:t xml:space="preserve">de </w:t>
      </w:r>
      <w:r w:rsidR="00E21B53">
        <w:rPr>
          <w:rFonts w:ascii="Arial" w:hAnsi="Arial" w:cs="Arial"/>
          <w:b/>
          <w:sz w:val="28"/>
          <w:szCs w:val="28"/>
        </w:rPr>
        <w:t>septiembre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lastRenderedPageBreak/>
        <w:t>DIPUTAD</w:t>
      </w:r>
      <w:r w:rsidR="00BF7E4A" w:rsidRPr="002A5F2B">
        <w:rPr>
          <w:rFonts w:ascii="Arial" w:hAnsi="Arial" w:cs="Arial"/>
          <w:b/>
          <w:sz w:val="28"/>
          <w:szCs w:val="28"/>
        </w:rPr>
        <w:t>A</w:t>
      </w:r>
    </w:p>
    <w:p w:rsidR="004F281E" w:rsidRPr="002A5F2B" w:rsidRDefault="004F281E"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C7626B">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D8" w:rsidRDefault="00CB15D8" w:rsidP="00F97D17">
      <w:pPr>
        <w:spacing w:after="0" w:line="240" w:lineRule="auto"/>
      </w:pPr>
      <w:r>
        <w:separator/>
      </w:r>
    </w:p>
  </w:endnote>
  <w:endnote w:type="continuationSeparator" w:id="0">
    <w:p w:rsidR="00CB15D8" w:rsidRDefault="00CB15D8"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D8" w:rsidRDefault="00CB15D8" w:rsidP="00F97D17">
      <w:pPr>
        <w:spacing w:after="0" w:line="240" w:lineRule="auto"/>
      </w:pPr>
      <w:r>
        <w:separator/>
      </w:r>
    </w:p>
  </w:footnote>
  <w:footnote w:type="continuationSeparator" w:id="0">
    <w:p w:rsidR="00CB15D8" w:rsidRDefault="00CB15D8"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C7626B"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721644D0" wp14:editId="5B5ADE31">
          <wp:simplePos x="0" y="0"/>
          <wp:positionH relativeFrom="column">
            <wp:posOffset>5577687</wp:posOffset>
          </wp:positionH>
          <wp:positionV relativeFrom="paragraph">
            <wp:posOffset>179070</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DBD5D11" wp14:editId="44A84D5C">
          <wp:simplePos x="0" y="0"/>
          <wp:positionH relativeFrom="column">
            <wp:posOffset>-369620</wp:posOffset>
          </wp:positionH>
          <wp:positionV relativeFrom="paragraph">
            <wp:posOffset>12370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9"/>
  </w:num>
  <w:num w:numId="12">
    <w:abstractNumId w:val="19"/>
  </w:num>
  <w:num w:numId="13">
    <w:abstractNumId w:val="11"/>
  </w:num>
  <w:num w:numId="14">
    <w:abstractNumId w:val="26"/>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8"/>
  </w:num>
  <w:num w:numId="26">
    <w:abstractNumId w:val="22"/>
  </w:num>
  <w:num w:numId="27">
    <w:abstractNumId w:val="8"/>
  </w:num>
  <w:num w:numId="28">
    <w:abstractNumId w:val="31"/>
  </w:num>
  <w:num w:numId="29">
    <w:abstractNumId w:val="25"/>
  </w:num>
  <w:num w:numId="30">
    <w:abstractNumId w:val="30"/>
  </w:num>
  <w:num w:numId="31">
    <w:abstractNumId w:val="23"/>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12D6"/>
    <w:rsid w:val="00063693"/>
    <w:rsid w:val="00067E06"/>
    <w:rsid w:val="000804CB"/>
    <w:rsid w:val="00085883"/>
    <w:rsid w:val="00093152"/>
    <w:rsid w:val="0009571E"/>
    <w:rsid w:val="000977AA"/>
    <w:rsid w:val="000B0244"/>
    <w:rsid w:val="000B1E21"/>
    <w:rsid w:val="000C477E"/>
    <w:rsid w:val="000C59B9"/>
    <w:rsid w:val="000E1533"/>
    <w:rsid w:val="000E3B9F"/>
    <w:rsid w:val="000E7908"/>
    <w:rsid w:val="00102200"/>
    <w:rsid w:val="00117115"/>
    <w:rsid w:val="00137394"/>
    <w:rsid w:val="0014308F"/>
    <w:rsid w:val="001442CB"/>
    <w:rsid w:val="00152978"/>
    <w:rsid w:val="001560B6"/>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049"/>
    <w:rsid w:val="00266E22"/>
    <w:rsid w:val="002754A2"/>
    <w:rsid w:val="002800F4"/>
    <w:rsid w:val="00286039"/>
    <w:rsid w:val="00290676"/>
    <w:rsid w:val="002A37A1"/>
    <w:rsid w:val="002A5F2B"/>
    <w:rsid w:val="002B3440"/>
    <w:rsid w:val="002B3EE0"/>
    <w:rsid w:val="002B54B7"/>
    <w:rsid w:val="002C76E6"/>
    <w:rsid w:val="002D21AE"/>
    <w:rsid w:val="002F5352"/>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1A72"/>
    <w:rsid w:val="003F51B7"/>
    <w:rsid w:val="0040531E"/>
    <w:rsid w:val="00437D96"/>
    <w:rsid w:val="0044503D"/>
    <w:rsid w:val="0045020B"/>
    <w:rsid w:val="00453E22"/>
    <w:rsid w:val="004544A0"/>
    <w:rsid w:val="00456EB7"/>
    <w:rsid w:val="004621A0"/>
    <w:rsid w:val="00464189"/>
    <w:rsid w:val="0046481D"/>
    <w:rsid w:val="0046620F"/>
    <w:rsid w:val="004931FE"/>
    <w:rsid w:val="00497E91"/>
    <w:rsid w:val="004A1FD4"/>
    <w:rsid w:val="004B01A5"/>
    <w:rsid w:val="004B6FA1"/>
    <w:rsid w:val="004B7110"/>
    <w:rsid w:val="004E5B9B"/>
    <w:rsid w:val="004F281E"/>
    <w:rsid w:val="004F3AAA"/>
    <w:rsid w:val="005026AE"/>
    <w:rsid w:val="00515F85"/>
    <w:rsid w:val="005235AF"/>
    <w:rsid w:val="0054225F"/>
    <w:rsid w:val="0054646D"/>
    <w:rsid w:val="00555A10"/>
    <w:rsid w:val="005603FA"/>
    <w:rsid w:val="00567B25"/>
    <w:rsid w:val="00570C66"/>
    <w:rsid w:val="00577A97"/>
    <w:rsid w:val="00581C1D"/>
    <w:rsid w:val="005B5C77"/>
    <w:rsid w:val="005D7470"/>
    <w:rsid w:val="005E4570"/>
    <w:rsid w:val="005E5F54"/>
    <w:rsid w:val="005E6A70"/>
    <w:rsid w:val="005F4926"/>
    <w:rsid w:val="005F7EE5"/>
    <w:rsid w:val="00600D76"/>
    <w:rsid w:val="00613366"/>
    <w:rsid w:val="00616D96"/>
    <w:rsid w:val="00634E2E"/>
    <w:rsid w:val="006527E1"/>
    <w:rsid w:val="0065487C"/>
    <w:rsid w:val="00654ABB"/>
    <w:rsid w:val="00671486"/>
    <w:rsid w:val="00676AD6"/>
    <w:rsid w:val="00676E99"/>
    <w:rsid w:val="006801D1"/>
    <w:rsid w:val="006B09D1"/>
    <w:rsid w:val="006B35D3"/>
    <w:rsid w:val="006E497B"/>
    <w:rsid w:val="006F2CDB"/>
    <w:rsid w:val="006F58A5"/>
    <w:rsid w:val="00700F72"/>
    <w:rsid w:val="007020F3"/>
    <w:rsid w:val="007064FC"/>
    <w:rsid w:val="0071624C"/>
    <w:rsid w:val="007172A2"/>
    <w:rsid w:val="00733786"/>
    <w:rsid w:val="00743E63"/>
    <w:rsid w:val="00750EDA"/>
    <w:rsid w:val="007A2E48"/>
    <w:rsid w:val="007B04F4"/>
    <w:rsid w:val="007B30EC"/>
    <w:rsid w:val="007B5D47"/>
    <w:rsid w:val="007C07FA"/>
    <w:rsid w:val="007C6701"/>
    <w:rsid w:val="007D4469"/>
    <w:rsid w:val="007E1138"/>
    <w:rsid w:val="007E7A2D"/>
    <w:rsid w:val="007F06F4"/>
    <w:rsid w:val="007F628C"/>
    <w:rsid w:val="007F7766"/>
    <w:rsid w:val="00803E9E"/>
    <w:rsid w:val="00810339"/>
    <w:rsid w:val="008212AF"/>
    <w:rsid w:val="008331E8"/>
    <w:rsid w:val="00836388"/>
    <w:rsid w:val="008476D9"/>
    <w:rsid w:val="008527F1"/>
    <w:rsid w:val="00855641"/>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24DA3"/>
    <w:rsid w:val="00925142"/>
    <w:rsid w:val="00932E6A"/>
    <w:rsid w:val="009439AD"/>
    <w:rsid w:val="00952143"/>
    <w:rsid w:val="0097125B"/>
    <w:rsid w:val="009802F3"/>
    <w:rsid w:val="00995CF2"/>
    <w:rsid w:val="009A19AA"/>
    <w:rsid w:val="009A6794"/>
    <w:rsid w:val="009B42EC"/>
    <w:rsid w:val="009B539A"/>
    <w:rsid w:val="009C37D1"/>
    <w:rsid w:val="009D7063"/>
    <w:rsid w:val="009E0B1C"/>
    <w:rsid w:val="009E2941"/>
    <w:rsid w:val="00A10BF3"/>
    <w:rsid w:val="00A230CC"/>
    <w:rsid w:val="00A263B0"/>
    <w:rsid w:val="00A41B2A"/>
    <w:rsid w:val="00A46221"/>
    <w:rsid w:val="00A50D8A"/>
    <w:rsid w:val="00A65485"/>
    <w:rsid w:val="00A70FA0"/>
    <w:rsid w:val="00A81565"/>
    <w:rsid w:val="00A92044"/>
    <w:rsid w:val="00AA28DB"/>
    <w:rsid w:val="00AB55B3"/>
    <w:rsid w:val="00AC10A7"/>
    <w:rsid w:val="00AC21DF"/>
    <w:rsid w:val="00AC67F1"/>
    <w:rsid w:val="00AC6946"/>
    <w:rsid w:val="00AC755C"/>
    <w:rsid w:val="00AD01C6"/>
    <w:rsid w:val="00AD6419"/>
    <w:rsid w:val="00AE48E7"/>
    <w:rsid w:val="00B03007"/>
    <w:rsid w:val="00B14C27"/>
    <w:rsid w:val="00B27CDD"/>
    <w:rsid w:val="00B31BEC"/>
    <w:rsid w:val="00B342DA"/>
    <w:rsid w:val="00B42917"/>
    <w:rsid w:val="00B6787E"/>
    <w:rsid w:val="00B7589C"/>
    <w:rsid w:val="00B85336"/>
    <w:rsid w:val="00B9538F"/>
    <w:rsid w:val="00BA4AB1"/>
    <w:rsid w:val="00BA7379"/>
    <w:rsid w:val="00BD25AB"/>
    <w:rsid w:val="00BD64BD"/>
    <w:rsid w:val="00BF7E4A"/>
    <w:rsid w:val="00C17795"/>
    <w:rsid w:val="00C23ACA"/>
    <w:rsid w:val="00C25273"/>
    <w:rsid w:val="00C36D99"/>
    <w:rsid w:val="00C44DEC"/>
    <w:rsid w:val="00C7626B"/>
    <w:rsid w:val="00C8047A"/>
    <w:rsid w:val="00C9419D"/>
    <w:rsid w:val="00CB15D8"/>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CF2"/>
    <w:rsid w:val="00D3112B"/>
    <w:rsid w:val="00D337A9"/>
    <w:rsid w:val="00D35E3A"/>
    <w:rsid w:val="00D37B09"/>
    <w:rsid w:val="00D51383"/>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A29D0"/>
    <w:rsid w:val="00EB0E68"/>
    <w:rsid w:val="00EB30C0"/>
    <w:rsid w:val="00EC028D"/>
    <w:rsid w:val="00EC5ABE"/>
    <w:rsid w:val="00ED4F42"/>
    <w:rsid w:val="00ED6DEC"/>
    <w:rsid w:val="00F21497"/>
    <w:rsid w:val="00F24768"/>
    <w:rsid w:val="00F34412"/>
    <w:rsid w:val="00F46473"/>
    <w:rsid w:val="00F508C3"/>
    <w:rsid w:val="00F6308B"/>
    <w:rsid w:val="00F71434"/>
    <w:rsid w:val="00F8527C"/>
    <w:rsid w:val="00F97D17"/>
    <w:rsid w:val="00FB047F"/>
    <w:rsid w:val="00FB07E2"/>
    <w:rsid w:val="00FC526C"/>
    <w:rsid w:val="00FD2F40"/>
    <w:rsid w:val="00FE5285"/>
    <w:rsid w:val="00FF4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8C019-2D8D-4649-BE01-EED913A2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BE94-8D4D-43A8-8C0D-ED6F647C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4</cp:revision>
  <cp:lastPrinted>2019-09-17T14:15:00Z</cp:lastPrinted>
  <dcterms:created xsi:type="dcterms:W3CDTF">2019-09-18T17:31:00Z</dcterms:created>
  <dcterms:modified xsi:type="dcterms:W3CDTF">2020-10-11T19:05:00Z</dcterms:modified>
</cp:coreProperties>
</file>