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A58" w:rsidRDefault="00BC2A58" w:rsidP="00BC2A58">
      <w:pPr>
        <w:rPr>
          <w:rFonts w:ascii="Arial Narrow" w:hAnsi="Arial Narrow"/>
          <w:color w:val="000000"/>
          <w:sz w:val="26"/>
          <w:szCs w:val="26"/>
          <w:lang w:val="es-ES"/>
        </w:rPr>
      </w:pPr>
    </w:p>
    <w:p w:rsidR="00BC2A58" w:rsidRDefault="00BC2A58" w:rsidP="00BC2A58">
      <w:pPr>
        <w:rPr>
          <w:rFonts w:ascii="Arial Narrow" w:hAnsi="Arial Narrow"/>
          <w:color w:val="000000"/>
          <w:sz w:val="26"/>
          <w:szCs w:val="26"/>
          <w:lang w:val="es-ES"/>
        </w:rPr>
      </w:pPr>
    </w:p>
    <w:p w:rsidR="00DC4199" w:rsidRDefault="00DC4199" w:rsidP="00BC2A58">
      <w:pPr>
        <w:rPr>
          <w:rFonts w:ascii="Arial Narrow" w:hAnsi="Arial Narrow"/>
          <w:color w:val="000000"/>
          <w:sz w:val="26"/>
          <w:szCs w:val="26"/>
          <w:lang w:val="es-ES"/>
        </w:rPr>
      </w:pPr>
    </w:p>
    <w:p w:rsidR="00DC4199" w:rsidRPr="00DC4199" w:rsidRDefault="00DC4199" w:rsidP="00DC4199">
      <w:pPr>
        <w:rPr>
          <w:rFonts w:ascii="Arial Narrow" w:hAnsi="Arial Narrow"/>
          <w:b/>
          <w:color w:val="000000"/>
          <w:sz w:val="26"/>
          <w:szCs w:val="26"/>
          <w:lang w:val="es-ES"/>
        </w:rPr>
      </w:pPr>
      <w:r w:rsidRPr="00DC4199">
        <w:rPr>
          <w:rFonts w:ascii="Arial Narrow" w:hAnsi="Arial Narrow"/>
          <w:color w:val="000000"/>
          <w:sz w:val="26"/>
          <w:szCs w:val="26"/>
          <w:lang w:val="es-ES"/>
        </w:rPr>
        <w:t xml:space="preserve">Iniciativa con Proyecto de Decreto mediante la cual se reforma la fracción IV del artículo 16 y el primero y segundo párrafos del artículo 118 de la </w:t>
      </w:r>
      <w:r w:rsidRPr="00DC4199">
        <w:rPr>
          <w:rFonts w:ascii="Arial Narrow" w:hAnsi="Arial Narrow"/>
          <w:b/>
          <w:color w:val="000000"/>
          <w:sz w:val="26"/>
          <w:szCs w:val="26"/>
          <w:lang w:val="es-ES"/>
        </w:rPr>
        <w:t>Constitución Política del Estado de Coahuila.</w:t>
      </w:r>
    </w:p>
    <w:p w:rsidR="00DC4199" w:rsidRDefault="00DC4199" w:rsidP="00DC4199">
      <w:pPr>
        <w:rPr>
          <w:rFonts w:ascii="Arial Narrow" w:hAnsi="Arial Narrow"/>
          <w:color w:val="000000"/>
          <w:sz w:val="26"/>
          <w:szCs w:val="26"/>
          <w:lang w:val="es-ES"/>
        </w:rPr>
      </w:pPr>
    </w:p>
    <w:p w:rsidR="00DC4199" w:rsidRPr="00DC4199" w:rsidRDefault="00DC4199" w:rsidP="00DC4199">
      <w:pPr>
        <w:numPr>
          <w:ilvl w:val="0"/>
          <w:numId w:val="2"/>
        </w:numPr>
        <w:ind w:left="714" w:hanging="357"/>
        <w:contextualSpacing/>
        <w:rPr>
          <w:rFonts w:ascii="Arial Narrow" w:hAnsi="Arial Narrow"/>
          <w:b/>
          <w:snapToGrid w:val="0"/>
          <w:color w:val="000000"/>
          <w:sz w:val="26"/>
          <w:szCs w:val="26"/>
          <w:lang w:val="es-ES"/>
        </w:rPr>
      </w:pPr>
      <w:r w:rsidRPr="00DC4199">
        <w:rPr>
          <w:rFonts w:ascii="Arial Narrow" w:hAnsi="Arial Narrow"/>
          <w:b/>
          <w:snapToGrid w:val="0"/>
          <w:color w:val="000000"/>
          <w:sz w:val="26"/>
          <w:szCs w:val="26"/>
          <w:lang w:val="es-ES"/>
        </w:rPr>
        <w:t>Con el objeto de dar cumplimiento al artículo octavo transitorio de la Constitución Política de los Estados Unidos Mexicanos.</w:t>
      </w:r>
    </w:p>
    <w:p w:rsidR="00BC2A58" w:rsidRPr="00DC4199" w:rsidRDefault="00BC2A58" w:rsidP="00BC2A58">
      <w:pPr>
        <w:rPr>
          <w:rFonts w:ascii="Arial Narrow" w:hAnsi="Arial Narrow"/>
          <w:color w:val="000000"/>
          <w:sz w:val="26"/>
          <w:szCs w:val="26"/>
          <w:lang w:val="es-ES"/>
        </w:rPr>
      </w:pPr>
    </w:p>
    <w:p w:rsidR="00BC2A58" w:rsidRPr="00567ED2" w:rsidRDefault="00BC2A58" w:rsidP="00BC2A58">
      <w:pPr>
        <w:rPr>
          <w:rFonts w:ascii="Arial Narrow" w:hAnsi="Arial Narrow"/>
          <w:color w:val="000000"/>
          <w:sz w:val="26"/>
          <w:szCs w:val="26"/>
          <w:lang w:val="es-ES"/>
        </w:rPr>
      </w:pPr>
      <w:bookmarkStart w:id="0" w:name="_Hlk5564419"/>
      <w:bookmarkEnd w:id="0"/>
      <w:r w:rsidRPr="00567ED2">
        <w:rPr>
          <w:rFonts w:ascii="Arial Narrow" w:hAnsi="Arial Narrow"/>
          <w:color w:val="000000"/>
          <w:sz w:val="26"/>
          <w:szCs w:val="26"/>
          <w:lang w:val="es-ES"/>
        </w:rPr>
        <w:t xml:space="preserve">Planteada por </w:t>
      </w:r>
      <w:r w:rsidR="00DC4199">
        <w:rPr>
          <w:rFonts w:ascii="Arial Narrow" w:hAnsi="Arial Narrow"/>
          <w:color w:val="000000"/>
          <w:sz w:val="26"/>
          <w:szCs w:val="26"/>
          <w:lang w:val="es-ES"/>
        </w:rPr>
        <w:t>la</w:t>
      </w:r>
      <w:r w:rsidRPr="00567ED2">
        <w:rPr>
          <w:rFonts w:ascii="Arial Narrow" w:hAnsi="Arial Narrow"/>
          <w:color w:val="000000"/>
          <w:sz w:val="26"/>
          <w:szCs w:val="26"/>
          <w:lang w:val="es-ES"/>
        </w:rPr>
        <w:t xml:space="preserve"> </w:t>
      </w:r>
      <w:r w:rsidRPr="00567ED2">
        <w:rPr>
          <w:rFonts w:ascii="Arial Narrow" w:hAnsi="Arial Narrow"/>
          <w:b/>
          <w:color w:val="000000"/>
          <w:sz w:val="26"/>
          <w:szCs w:val="26"/>
          <w:lang w:val="es-ES"/>
        </w:rPr>
        <w:t>Diputad</w:t>
      </w:r>
      <w:r w:rsidR="00DC4199">
        <w:rPr>
          <w:rFonts w:ascii="Arial Narrow" w:hAnsi="Arial Narrow"/>
          <w:b/>
          <w:color w:val="000000"/>
          <w:sz w:val="26"/>
          <w:szCs w:val="26"/>
          <w:lang w:val="es-ES"/>
        </w:rPr>
        <w:t xml:space="preserve">a </w:t>
      </w:r>
      <w:r w:rsidR="00DC4199" w:rsidRPr="00DC4199">
        <w:rPr>
          <w:rFonts w:ascii="Arial Narrow" w:hAnsi="Arial Narrow"/>
          <w:b/>
          <w:color w:val="000000"/>
          <w:sz w:val="26"/>
          <w:szCs w:val="26"/>
          <w:lang w:val="es-ES"/>
        </w:rPr>
        <w:t xml:space="preserve">Lilia Isabel Gutiérrez </w:t>
      </w:r>
      <w:proofErr w:type="spellStart"/>
      <w:r w:rsidR="00DC4199" w:rsidRPr="00DC4199">
        <w:rPr>
          <w:rFonts w:ascii="Arial Narrow" w:hAnsi="Arial Narrow"/>
          <w:b/>
          <w:color w:val="000000"/>
          <w:sz w:val="26"/>
          <w:szCs w:val="26"/>
          <w:lang w:val="es-ES"/>
        </w:rPr>
        <w:t>Burciaga</w:t>
      </w:r>
      <w:proofErr w:type="spellEnd"/>
      <w:r w:rsidRPr="00567ED2">
        <w:rPr>
          <w:rFonts w:ascii="Arial Narrow" w:hAnsi="Arial Narrow"/>
          <w:b/>
          <w:color w:val="000000"/>
          <w:sz w:val="26"/>
          <w:szCs w:val="26"/>
          <w:lang w:val="es-ES"/>
        </w:rPr>
        <w:t xml:space="preserve">, </w:t>
      </w:r>
      <w:r w:rsidRPr="00567ED2">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BC2A58" w:rsidRPr="00567ED2" w:rsidRDefault="00BC2A58" w:rsidP="00BC2A58">
      <w:pPr>
        <w:rPr>
          <w:rFonts w:ascii="Arial Narrow" w:hAnsi="Arial Narrow" w:cs="Arial"/>
          <w:sz w:val="26"/>
          <w:szCs w:val="26"/>
          <w:lang w:val="es-ES"/>
        </w:rPr>
      </w:pPr>
    </w:p>
    <w:p w:rsidR="00BC2A58" w:rsidRPr="00567ED2" w:rsidRDefault="00BC2A58" w:rsidP="00BC2A58">
      <w:pPr>
        <w:rPr>
          <w:rFonts w:ascii="Arial Narrow" w:hAnsi="Arial Narrow"/>
          <w:b/>
          <w:color w:val="000000"/>
          <w:sz w:val="26"/>
          <w:szCs w:val="26"/>
          <w:lang w:val="es-ES"/>
        </w:rPr>
      </w:pPr>
      <w:r w:rsidRPr="00567ED2">
        <w:rPr>
          <w:rFonts w:ascii="Arial Narrow" w:hAnsi="Arial Narrow"/>
          <w:color w:val="000000"/>
          <w:sz w:val="26"/>
          <w:szCs w:val="26"/>
          <w:lang w:val="es-ES"/>
        </w:rPr>
        <w:t xml:space="preserve">Fecha de Lectura de la Iniciativa: </w:t>
      </w:r>
      <w:r w:rsidR="00DC4199">
        <w:rPr>
          <w:rFonts w:ascii="Arial Narrow" w:hAnsi="Arial Narrow"/>
          <w:b/>
          <w:color w:val="000000"/>
          <w:sz w:val="26"/>
          <w:szCs w:val="26"/>
          <w:lang w:val="es-ES"/>
        </w:rPr>
        <w:t>25</w:t>
      </w:r>
      <w:r w:rsidRPr="00567ED2">
        <w:rPr>
          <w:rFonts w:ascii="Arial Narrow" w:hAnsi="Arial Narrow"/>
          <w:b/>
          <w:color w:val="000000"/>
          <w:sz w:val="26"/>
          <w:szCs w:val="26"/>
          <w:lang w:val="es-ES"/>
        </w:rPr>
        <w:t xml:space="preserve"> de </w:t>
      </w:r>
      <w:proofErr w:type="gramStart"/>
      <w:r w:rsidRPr="00567ED2">
        <w:rPr>
          <w:rFonts w:ascii="Arial Narrow" w:hAnsi="Arial Narrow"/>
          <w:b/>
          <w:color w:val="000000"/>
          <w:sz w:val="26"/>
          <w:szCs w:val="26"/>
          <w:lang w:val="es-ES"/>
        </w:rPr>
        <w:t>Septiembre</w:t>
      </w:r>
      <w:proofErr w:type="gramEnd"/>
      <w:r w:rsidRPr="00567ED2">
        <w:rPr>
          <w:rFonts w:ascii="Arial Narrow" w:hAnsi="Arial Narrow"/>
          <w:b/>
          <w:color w:val="000000"/>
          <w:sz w:val="26"/>
          <w:szCs w:val="26"/>
          <w:lang w:val="es-ES"/>
        </w:rPr>
        <w:t xml:space="preserve"> de 2019.</w:t>
      </w:r>
    </w:p>
    <w:p w:rsidR="00BC2A58" w:rsidRPr="00567ED2" w:rsidRDefault="00BC2A58" w:rsidP="00BC2A58">
      <w:pPr>
        <w:rPr>
          <w:rFonts w:ascii="Arial Narrow" w:hAnsi="Arial Narrow" w:cs="Arial"/>
          <w:sz w:val="26"/>
          <w:szCs w:val="26"/>
          <w:lang w:val="es-ES"/>
        </w:rPr>
      </w:pPr>
    </w:p>
    <w:p w:rsidR="00BC2A58" w:rsidRPr="00567ED2" w:rsidRDefault="00BC2A58" w:rsidP="00BC2A58">
      <w:pPr>
        <w:rPr>
          <w:rFonts w:ascii="Arial Narrow" w:hAnsi="Arial Narrow"/>
          <w:b/>
          <w:color w:val="000000"/>
          <w:sz w:val="26"/>
          <w:szCs w:val="26"/>
          <w:lang w:val="es-ES"/>
        </w:rPr>
      </w:pPr>
      <w:r w:rsidRPr="00567ED2">
        <w:rPr>
          <w:rFonts w:ascii="Arial Narrow" w:hAnsi="Arial Narrow"/>
          <w:color w:val="000000"/>
          <w:sz w:val="26"/>
          <w:szCs w:val="26"/>
          <w:lang w:val="es-ES"/>
        </w:rPr>
        <w:t xml:space="preserve">Turnada a la </w:t>
      </w:r>
      <w:r w:rsidR="00DC4199" w:rsidRPr="00DC4199">
        <w:rPr>
          <w:rFonts w:ascii="Arial Narrow" w:hAnsi="Arial Narrow"/>
          <w:b/>
          <w:color w:val="000000"/>
          <w:sz w:val="26"/>
          <w:szCs w:val="26"/>
          <w:lang w:val="es-ES"/>
        </w:rPr>
        <w:t>Comisión de Gobernación, Puntos Constitucionales y Justicia</w:t>
      </w:r>
      <w:r w:rsidRPr="00567ED2">
        <w:rPr>
          <w:rFonts w:ascii="Arial Narrow" w:hAnsi="Arial Narrow"/>
          <w:b/>
          <w:color w:val="000000"/>
          <w:sz w:val="26"/>
          <w:szCs w:val="26"/>
          <w:lang w:val="es-ES"/>
        </w:rPr>
        <w:t>.</w:t>
      </w:r>
    </w:p>
    <w:p w:rsidR="00BC2A58" w:rsidRPr="00567ED2" w:rsidRDefault="00BC2A58" w:rsidP="00BC2A58">
      <w:pPr>
        <w:rPr>
          <w:rFonts w:ascii="Arial Narrow" w:hAnsi="Arial Narrow"/>
          <w:color w:val="000000"/>
          <w:sz w:val="26"/>
          <w:szCs w:val="26"/>
          <w:lang w:val="es-ES"/>
        </w:rPr>
      </w:pPr>
    </w:p>
    <w:p w:rsidR="00F67183" w:rsidRPr="003344F4" w:rsidRDefault="00F67183" w:rsidP="00F67183">
      <w:pPr>
        <w:jc w:val="center"/>
        <w:rPr>
          <w:rFonts w:ascii="Arial Narrow" w:hAnsi="Arial Narrow"/>
          <w:b/>
          <w:color w:val="000000"/>
          <w:sz w:val="28"/>
          <w:szCs w:val="28"/>
        </w:rPr>
      </w:pPr>
      <w:r>
        <w:rPr>
          <w:rFonts w:ascii="Arial Narrow" w:hAnsi="Arial Narrow"/>
          <w:b/>
          <w:color w:val="000000"/>
          <w:sz w:val="28"/>
          <w:szCs w:val="28"/>
        </w:rPr>
        <w:t>OFICIO DEL DÍA 16</w:t>
      </w:r>
      <w:r w:rsidRPr="003344F4">
        <w:rPr>
          <w:rFonts w:ascii="Arial Narrow" w:hAnsi="Arial Narrow"/>
          <w:b/>
          <w:color w:val="000000"/>
          <w:sz w:val="28"/>
          <w:szCs w:val="28"/>
        </w:rPr>
        <w:t xml:space="preserve"> </w:t>
      </w:r>
      <w:r>
        <w:rPr>
          <w:rFonts w:ascii="Arial Narrow" w:hAnsi="Arial Narrow"/>
          <w:b/>
          <w:color w:val="000000"/>
          <w:sz w:val="28"/>
          <w:szCs w:val="28"/>
        </w:rPr>
        <w:t>DE DICIEMBRE DE</w:t>
      </w:r>
      <w:r w:rsidRPr="003344F4">
        <w:rPr>
          <w:rFonts w:ascii="Arial Narrow" w:hAnsi="Arial Narrow"/>
          <w:b/>
          <w:color w:val="000000"/>
          <w:sz w:val="28"/>
          <w:szCs w:val="28"/>
        </w:rPr>
        <w:t xml:space="preserve"> 2020</w:t>
      </w:r>
    </w:p>
    <w:p w:rsidR="00F67183" w:rsidRPr="003344F4" w:rsidRDefault="00F67183" w:rsidP="00F67183">
      <w:pPr>
        <w:jc w:val="center"/>
        <w:rPr>
          <w:rFonts w:ascii="Arial Narrow" w:hAnsi="Arial Narrow"/>
          <w:b/>
          <w:color w:val="000000"/>
          <w:sz w:val="28"/>
          <w:szCs w:val="28"/>
        </w:rPr>
      </w:pPr>
      <w:r w:rsidRPr="003344F4">
        <w:rPr>
          <w:rFonts w:ascii="Arial Narrow" w:hAnsi="Arial Narrow"/>
          <w:b/>
          <w:color w:val="000000"/>
          <w:sz w:val="28"/>
          <w:szCs w:val="28"/>
        </w:rPr>
        <w:t>Cancelación del trámite legislativo de la presente Iniciativa</w:t>
      </w:r>
    </w:p>
    <w:p w:rsidR="00BC2A58" w:rsidRPr="00F67183" w:rsidRDefault="00BC2A58" w:rsidP="00BC2A58">
      <w:pPr>
        <w:rPr>
          <w:rFonts w:ascii="Arial Narrow" w:hAnsi="Arial Narrow" w:cs="Arial"/>
          <w:b/>
          <w:sz w:val="26"/>
          <w:szCs w:val="26"/>
        </w:rPr>
      </w:pPr>
      <w:bookmarkStart w:id="1" w:name="_GoBack"/>
      <w:bookmarkEnd w:id="1"/>
    </w:p>
    <w:p w:rsidR="00BC2A58" w:rsidRPr="00567ED2" w:rsidRDefault="00BC2A58" w:rsidP="00BC2A58">
      <w:pPr>
        <w:rPr>
          <w:rFonts w:ascii="Arial Narrow" w:hAnsi="Arial Narrow" w:cs="Arial"/>
          <w:b/>
          <w:sz w:val="26"/>
          <w:szCs w:val="26"/>
          <w:lang w:val="es-ES"/>
        </w:rPr>
      </w:pPr>
    </w:p>
    <w:p w:rsidR="00BC2A58" w:rsidRDefault="00BC2A58" w:rsidP="00BC2A58">
      <w:pPr>
        <w:spacing w:line="276" w:lineRule="auto"/>
        <w:rPr>
          <w:rFonts w:cs="Arial"/>
          <w:b/>
          <w:sz w:val="28"/>
          <w:szCs w:val="28"/>
        </w:rPr>
      </w:pPr>
    </w:p>
    <w:p w:rsidR="00BC2A58" w:rsidRDefault="00BC2A58" w:rsidP="00BC2A58">
      <w:pPr>
        <w:spacing w:line="276" w:lineRule="auto"/>
        <w:rPr>
          <w:rFonts w:cs="Arial"/>
          <w:b/>
          <w:sz w:val="28"/>
          <w:szCs w:val="28"/>
        </w:rPr>
      </w:pPr>
    </w:p>
    <w:p w:rsidR="00BC2A58" w:rsidRDefault="00BC2A58">
      <w:pPr>
        <w:spacing w:after="160" w:line="259" w:lineRule="auto"/>
        <w:jc w:val="left"/>
        <w:rPr>
          <w:rFonts w:cs="Arial"/>
          <w:b/>
          <w:sz w:val="28"/>
          <w:szCs w:val="28"/>
        </w:rPr>
      </w:pPr>
      <w:r>
        <w:rPr>
          <w:rFonts w:cs="Arial"/>
          <w:b/>
          <w:sz w:val="28"/>
          <w:szCs w:val="28"/>
        </w:rPr>
        <w:br w:type="page"/>
      </w:r>
    </w:p>
    <w:p w:rsidR="00E621ED" w:rsidRPr="00456D95" w:rsidRDefault="00456D95" w:rsidP="00BC2A58">
      <w:pPr>
        <w:spacing w:line="276" w:lineRule="auto"/>
        <w:rPr>
          <w:rFonts w:cs="Arial"/>
          <w:b/>
          <w:bCs/>
          <w:color w:val="000000"/>
          <w:sz w:val="28"/>
          <w:szCs w:val="28"/>
          <w:lang w:val="es-ES"/>
        </w:rPr>
      </w:pPr>
      <w:r w:rsidRPr="00456D95">
        <w:rPr>
          <w:rFonts w:cs="Arial"/>
          <w:b/>
          <w:sz w:val="28"/>
          <w:szCs w:val="28"/>
        </w:rPr>
        <w:lastRenderedPageBreak/>
        <w:t>INICIATIVA CON PROYECTO DE DECRETO QUE PRESENTAN LAS DIPUTADAS Y DIPUTADOS INTEGRANTES DEL GRUPO PARLAMENTARIO “GRAL. ANDRÉS S. VIESCA”, DEL PARTIDO REVOLUCIONARIO INSTITUCIONAL, POR CONDUCTO DE LA DIPUTADA LILIA</w:t>
      </w:r>
      <w:r w:rsidRPr="00456D95">
        <w:rPr>
          <w:rFonts w:cs="Arial"/>
          <w:b/>
          <w:sz w:val="28"/>
          <w:szCs w:val="28"/>
          <w:lang w:val="es-ES_tradnl"/>
        </w:rPr>
        <w:t xml:space="preserve"> ISABEL GUTIÉRREZ BURCIAGA, MEDIANTE LA CUAL </w:t>
      </w:r>
      <w:r w:rsidRPr="00456D95">
        <w:rPr>
          <w:rFonts w:cs="Arial"/>
          <w:b/>
          <w:bCs/>
          <w:color w:val="000000"/>
          <w:sz w:val="28"/>
          <w:szCs w:val="28"/>
          <w:lang w:val="es-ES"/>
        </w:rPr>
        <w:t>SE REFORMA LA FRACCIÓN IV, DEL ARTÍCULO 16 Y EL PRIMERO Y SEGUNDO PÁRRAFO DEL ARTÍCULO 118 DE LA CONSTITUCIÓN POLÍTICA DEL ESTADO DE COAHUILA DE ZARAGOZA, CON EL OBJETO DE DAR CUMPLIMIENTO AL ARTÍCULO OCTAVO TRANSITORIO DE LA CONSTITUCIÓN POLÍTICA DE LOS ESTADOS UNIDOS MEXICANOS.</w:t>
      </w:r>
    </w:p>
    <w:p w:rsidR="00CA0060" w:rsidRPr="00456D95" w:rsidRDefault="00CA0060" w:rsidP="00BC2A58">
      <w:pPr>
        <w:spacing w:line="276" w:lineRule="auto"/>
        <w:rPr>
          <w:rFonts w:cs="Arial"/>
          <w:b/>
          <w:sz w:val="28"/>
          <w:szCs w:val="28"/>
        </w:rPr>
      </w:pPr>
    </w:p>
    <w:p w:rsidR="00DB4340" w:rsidRPr="00456D95" w:rsidRDefault="00DB4340" w:rsidP="00BC2A58">
      <w:pPr>
        <w:spacing w:line="276" w:lineRule="auto"/>
        <w:rPr>
          <w:rFonts w:cs="Arial"/>
          <w:b/>
          <w:sz w:val="28"/>
          <w:szCs w:val="28"/>
        </w:rPr>
      </w:pPr>
      <w:r w:rsidRPr="00456D95">
        <w:rPr>
          <w:rFonts w:cs="Arial"/>
          <w:b/>
          <w:sz w:val="28"/>
          <w:szCs w:val="28"/>
        </w:rPr>
        <w:t xml:space="preserve">H. </w:t>
      </w:r>
      <w:r w:rsidR="002968B3" w:rsidRPr="00456D95">
        <w:rPr>
          <w:rFonts w:cs="Arial"/>
          <w:b/>
          <w:sz w:val="28"/>
          <w:szCs w:val="28"/>
        </w:rPr>
        <w:t>PLENO</w:t>
      </w:r>
      <w:r w:rsidRPr="00456D95">
        <w:rPr>
          <w:rFonts w:cs="Arial"/>
          <w:b/>
          <w:sz w:val="28"/>
          <w:szCs w:val="28"/>
        </w:rPr>
        <w:t xml:space="preserve"> DEL CONGRESO DEL ESTADO</w:t>
      </w:r>
    </w:p>
    <w:p w:rsidR="00AE54D3" w:rsidRPr="00456D95" w:rsidRDefault="00AE54D3" w:rsidP="00BC2A58">
      <w:pPr>
        <w:spacing w:line="276" w:lineRule="auto"/>
        <w:rPr>
          <w:rFonts w:cs="Arial"/>
          <w:b/>
          <w:sz w:val="28"/>
          <w:szCs w:val="28"/>
        </w:rPr>
      </w:pPr>
      <w:r w:rsidRPr="00456D95">
        <w:rPr>
          <w:rFonts w:cs="Arial"/>
          <w:b/>
          <w:sz w:val="28"/>
          <w:szCs w:val="28"/>
        </w:rPr>
        <w:t>DE COAHUILA DE ZARAGOZA</w:t>
      </w:r>
    </w:p>
    <w:p w:rsidR="00E621ED" w:rsidRPr="00456D95" w:rsidRDefault="00DB4340" w:rsidP="00BC2A58">
      <w:pPr>
        <w:spacing w:line="276" w:lineRule="auto"/>
        <w:rPr>
          <w:rFonts w:cs="Arial"/>
          <w:b/>
          <w:sz w:val="28"/>
          <w:szCs w:val="28"/>
        </w:rPr>
      </w:pPr>
      <w:r w:rsidRPr="00456D95">
        <w:rPr>
          <w:rFonts w:cs="Arial"/>
          <w:b/>
          <w:sz w:val="28"/>
          <w:szCs w:val="28"/>
        </w:rPr>
        <w:t>P R E S E N T E.-</w:t>
      </w:r>
    </w:p>
    <w:p w:rsidR="00E621ED" w:rsidRPr="00456D95" w:rsidRDefault="00E621ED" w:rsidP="00BC2A58">
      <w:pPr>
        <w:spacing w:line="276" w:lineRule="auto"/>
        <w:rPr>
          <w:rFonts w:cs="Arial"/>
          <w:b/>
          <w:sz w:val="28"/>
          <w:szCs w:val="28"/>
        </w:rPr>
      </w:pPr>
    </w:p>
    <w:p w:rsidR="00E621ED" w:rsidRPr="00456D95" w:rsidRDefault="00456D95" w:rsidP="00BC2A58">
      <w:pPr>
        <w:spacing w:line="276" w:lineRule="auto"/>
        <w:rPr>
          <w:rFonts w:cs="Arial"/>
          <w:bCs/>
          <w:color w:val="000000"/>
          <w:sz w:val="28"/>
          <w:szCs w:val="28"/>
          <w:lang w:val="es-ES"/>
        </w:rPr>
      </w:pPr>
      <w:r w:rsidRPr="00456D95">
        <w:rPr>
          <w:rFonts w:cs="Arial"/>
          <w:sz w:val="28"/>
          <w:szCs w:val="28"/>
        </w:rPr>
        <w:t xml:space="preserve">La suscrita Diputada Lilia Isabel Gutiérrez </w:t>
      </w:r>
      <w:proofErr w:type="spellStart"/>
      <w:r w:rsidRPr="00456D95">
        <w:rPr>
          <w:rFonts w:cs="Arial"/>
          <w:sz w:val="28"/>
          <w:szCs w:val="28"/>
        </w:rPr>
        <w:t>Burciaga</w:t>
      </w:r>
      <w:proofErr w:type="spellEnd"/>
      <w:r w:rsidRPr="00456D95">
        <w:rPr>
          <w:rFonts w:cs="Arial"/>
          <w:sz w:val="28"/>
          <w:szCs w:val="28"/>
        </w:rPr>
        <w:t>,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mediante la cual</w:t>
      </w:r>
      <w:r w:rsidR="00E621ED" w:rsidRPr="00456D95">
        <w:rPr>
          <w:rFonts w:cs="Arial"/>
          <w:sz w:val="28"/>
          <w:szCs w:val="28"/>
        </w:rPr>
        <w:t xml:space="preserve"> se reforma</w:t>
      </w:r>
      <w:r w:rsidR="00E621ED" w:rsidRPr="00456D95">
        <w:rPr>
          <w:rFonts w:cs="Arial"/>
          <w:bCs/>
          <w:color w:val="000000"/>
          <w:sz w:val="28"/>
          <w:szCs w:val="28"/>
          <w:lang w:val="es-ES"/>
        </w:rPr>
        <w:t xml:space="preserve"> la fracción </w:t>
      </w:r>
      <w:r w:rsidR="00541F71" w:rsidRPr="00456D95">
        <w:rPr>
          <w:rFonts w:cs="Arial"/>
          <w:bCs/>
          <w:color w:val="000000"/>
          <w:sz w:val="28"/>
          <w:szCs w:val="28"/>
          <w:lang w:val="es-ES"/>
        </w:rPr>
        <w:t xml:space="preserve">IV, del artículo 16 y el Primero y Segundo párrafo del artículo 118 </w:t>
      </w:r>
      <w:r w:rsidR="00E621ED" w:rsidRPr="00456D95">
        <w:rPr>
          <w:rFonts w:cs="Arial"/>
          <w:bCs/>
          <w:color w:val="000000"/>
          <w:sz w:val="28"/>
          <w:szCs w:val="28"/>
          <w:lang w:val="es-ES"/>
        </w:rPr>
        <w:t xml:space="preserve">de la Constitución Política del Estado de Coahuila de Zaragoza, </w:t>
      </w:r>
      <w:r w:rsidR="00E621ED" w:rsidRPr="00456D95">
        <w:rPr>
          <w:rFonts w:cs="Arial"/>
          <w:sz w:val="28"/>
          <w:szCs w:val="28"/>
        </w:rPr>
        <w:t>bajo la siguiente:</w:t>
      </w:r>
    </w:p>
    <w:p w:rsidR="00A1725B" w:rsidRPr="00456D95" w:rsidRDefault="00A1725B" w:rsidP="00BC2A58">
      <w:pPr>
        <w:spacing w:line="276" w:lineRule="auto"/>
        <w:rPr>
          <w:rFonts w:cs="Arial"/>
          <w:sz w:val="28"/>
          <w:szCs w:val="28"/>
        </w:rPr>
      </w:pPr>
    </w:p>
    <w:p w:rsidR="00E621ED" w:rsidRPr="00456D95" w:rsidRDefault="00E621ED" w:rsidP="00BC2A58">
      <w:pPr>
        <w:spacing w:line="276" w:lineRule="auto"/>
        <w:jc w:val="center"/>
        <w:rPr>
          <w:rFonts w:cs="Arial"/>
          <w:b/>
          <w:sz w:val="28"/>
          <w:szCs w:val="28"/>
        </w:rPr>
      </w:pPr>
      <w:r w:rsidRPr="00456D95">
        <w:rPr>
          <w:rFonts w:cs="Arial"/>
          <w:b/>
          <w:sz w:val="28"/>
          <w:szCs w:val="28"/>
        </w:rPr>
        <w:t>EXPOSICIÓN DE MOTIVOS</w:t>
      </w:r>
    </w:p>
    <w:p w:rsidR="00E621ED" w:rsidRPr="00456D95" w:rsidRDefault="00E621ED" w:rsidP="00BC2A58">
      <w:pPr>
        <w:spacing w:line="276" w:lineRule="auto"/>
        <w:jc w:val="center"/>
        <w:rPr>
          <w:rFonts w:cs="Arial"/>
          <w:b/>
          <w:sz w:val="28"/>
          <w:szCs w:val="28"/>
        </w:rPr>
      </w:pPr>
    </w:p>
    <w:p w:rsidR="00E03472" w:rsidRPr="00456D95" w:rsidRDefault="00961ED7" w:rsidP="00BC2A58">
      <w:pPr>
        <w:spacing w:line="276" w:lineRule="auto"/>
        <w:rPr>
          <w:rFonts w:cs="Arial"/>
          <w:sz w:val="28"/>
          <w:szCs w:val="28"/>
        </w:rPr>
      </w:pPr>
      <w:r w:rsidRPr="00456D95">
        <w:rPr>
          <w:rFonts w:cs="Arial"/>
          <w:sz w:val="28"/>
          <w:szCs w:val="28"/>
        </w:rPr>
        <w:t xml:space="preserve">El 15 de mayo del 2019, en el Diario Oficial de la Federación, se publicó el decreto que </w:t>
      </w:r>
      <w:r w:rsidR="00E03472" w:rsidRPr="00456D95">
        <w:rPr>
          <w:rFonts w:cs="Arial"/>
          <w:sz w:val="28"/>
          <w:szCs w:val="28"/>
        </w:rPr>
        <w:t xml:space="preserve">por el que se reforman, adicionan y derogan diversas </w:t>
      </w:r>
      <w:r w:rsidR="00E03472" w:rsidRPr="00456D95">
        <w:rPr>
          <w:rFonts w:cs="Arial"/>
          <w:sz w:val="28"/>
          <w:szCs w:val="28"/>
        </w:rPr>
        <w:lastRenderedPageBreak/>
        <w:t>disposiciones de los artículos 3º, 31 y 73 de la Constitución  Política de los Estados Unidos Mexicanos.</w:t>
      </w:r>
    </w:p>
    <w:p w:rsidR="00456D95" w:rsidRPr="00456D95" w:rsidRDefault="00456D95" w:rsidP="00BC2A58">
      <w:pPr>
        <w:spacing w:line="276" w:lineRule="auto"/>
        <w:rPr>
          <w:rFonts w:cs="Arial"/>
          <w:sz w:val="28"/>
          <w:szCs w:val="28"/>
        </w:rPr>
      </w:pPr>
    </w:p>
    <w:p w:rsidR="00E03472" w:rsidRPr="00456D95" w:rsidRDefault="00E03472" w:rsidP="00BC2A58">
      <w:pPr>
        <w:spacing w:line="276" w:lineRule="auto"/>
        <w:rPr>
          <w:rFonts w:cs="Arial"/>
          <w:sz w:val="28"/>
          <w:szCs w:val="28"/>
        </w:rPr>
      </w:pPr>
      <w:r w:rsidRPr="00456D95">
        <w:rPr>
          <w:rFonts w:cs="Arial"/>
          <w:sz w:val="28"/>
          <w:szCs w:val="28"/>
        </w:rPr>
        <w:t>Me gustaría destacar de la Exposición de Motivos de dicha reforma lo siguiente:</w:t>
      </w:r>
    </w:p>
    <w:p w:rsidR="00E03472" w:rsidRPr="00456D95" w:rsidRDefault="00E03472" w:rsidP="00BC2A58">
      <w:pPr>
        <w:spacing w:line="276" w:lineRule="auto"/>
        <w:rPr>
          <w:rFonts w:cs="Arial"/>
          <w:sz w:val="28"/>
          <w:szCs w:val="28"/>
        </w:rPr>
      </w:pPr>
    </w:p>
    <w:p w:rsidR="00E03472" w:rsidRPr="00456D95" w:rsidRDefault="00E03472" w:rsidP="00BC2A58">
      <w:pPr>
        <w:spacing w:line="276" w:lineRule="auto"/>
        <w:rPr>
          <w:rFonts w:cs="Arial"/>
          <w:i/>
          <w:sz w:val="28"/>
          <w:szCs w:val="28"/>
        </w:rPr>
      </w:pPr>
      <w:r w:rsidRPr="00456D95">
        <w:rPr>
          <w:rFonts w:cs="Arial"/>
          <w:i/>
          <w:sz w:val="28"/>
          <w:szCs w:val="28"/>
        </w:rPr>
        <w:t>“Garantizar educación a toda la población es una de las responsabilidades centrales del gobierno. La excelencia en el aprendizaje del mayor número de personas debe ser el objeto primordial de una sociedad democrática. Recibir educación en todos los niveles es un derecho universal de los habitantes del país. Por ello, el Estado tiene la obligación de asegurar que ese derecho se haga efectivo. El gobierno entrante busca una práctica acorde con la transformación de los tiempos que vive la nación. Ha llegado el momento de pasar a la siguiente fase en el esfuerzo educativo nacional: lograr -a plenitud- la universalidad de la educación media superior y superior.”</w:t>
      </w:r>
    </w:p>
    <w:p w:rsidR="00E03472" w:rsidRPr="00456D95" w:rsidRDefault="00E03472" w:rsidP="00BC2A58">
      <w:pPr>
        <w:spacing w:line="276" w:lineRule="auto"/>
        <w:rPr>
          <w:rFonts w:cs="Arial"/>
          <w:sz w:val="28"/>
          <w:szCs w:val="28"/>
        </w:rPr>
      </w:pPr>
    </w:p>
    <w:p w:rsidR="00E03472" w:rsidRPr="00456D95" w:rsidRDefault="00B52426" w:rsidP="00BC2A58">
      <w:pPr>
        <w:spacing w:line="276" w:lineRule="auto"/>
        <w:rPr>
          <w:rFonts w:cs="Arial"/>
          <w:sz w:val="28"/>
          <w:szCs w:val="28"/>
        </w:rPr>
      </w:pPr>
      <w:r w:rsidRPr="00456D95">
        <w:rPr>
          <w:rFonts w:cs="Arial"/>
          <w:sz w:val="28"/>
          <w:szCs w:val="28"/>
        </w:rPr>
        <w:t>Siendo está,</w:t>
      </w:r>
      <w:r w:rsidR="00E03472" w:rsidRPr="00456D95">
        <w:rPr>
          <w:rFonts w:cs="Arial"/>
          <w:sz w:val="28"/>
          <w:szCs w:val="28"/>
        </w:rPr>
        <w:t xml:space="preserve"> la justificación de incluir como obligatoria la educación superior, queda así cubierta la educación</w:t>
      </w:r>
      <w:r w:rsidRPr="00456D95">
        <w:rPr>
          <w:rFonts w:cs="Arial"/>
          <w:sz w:val="28"/>
          <w:szCs w:val="28"/>
        </w:rPr>
        <w:t xml:space="preserve"> en México,</w:t>
      </w:r>
      <w:r w:rsidR="00E03472" w:rsidRPr="00456D95">
        <w:rPr>
          <w:rFonts w:cs="Arial"/>
          <w:sz w:val="28"/>
          <w:szCs w:val="28"/>
        </w:rPr>
        <w:t xml:space="preserve"> en todos sus tipos y niveles desde inicial hasta la superior, y con ello se reafirman la rectoría del Estado sobre la educación, así como la obligación de garantizar el acceso a la misma.</w:t>
      </w:r>
    </w:p>
    <w:p w:rsidR="00E03472" w:rsidRPr="00456D95" w:rsidRDefault="00E03472" w:rsidP="00BC2A58">
      <w:pPr>
        <w:spacing w:line="276" w:lineRule="auto"/>
        <w:rPr>
          <w:rFonts w:cs="Arial"/>
          <w:sz w:val="28"/>
          <w:szCs w:val="28"/>
        </w:rPr>
      </w:pPr>
    </w:p>
    <w:p w:rsidR="00765FAE" w:rsidRPr="00456D95" w:rsidRDefault="007C6D16" w:rsidP="00BC2A58">
      <w:pPr>
        <w:spacing w:line="276" w:lineRule="auto"/>
        <w:rPr>
          <w:rFonts w:cs="Arial"/>
          <w:sz w:val="28"/>
          <w:szCs w:val="28"/>
        </w:rPr>
      </w:pPr>
      <w:r w:rsidRPr="00456D95">
        <w:rPr>
          <w:rFonts w:cs="Arial"/>
          <w:sz w:val="28"/>
          <w:szCs w:val="28"/>
        </w:rPr>
        <w:t>Asimismo,</w:t>
      </w:r>
      <w:r w:rsidR="00E03472" w:rsidRPr="00456D95">
        <w:rPr>
          <w:rFonts w:cs="Arial"/>
          <w:sz w:val="28"/>
          <w:szCs w:val="28"/>
        </w:rPr>
        <w:t xml:space="preserve"> </w:t>
      </w:r>
      <w:r w:rsidR="008E1313" w:rsidRPr="00456D95">
        <w:rPr>
          <w:rFonts w:cs="Arial"/>
          <w:sz w:val="28"/>
          <w:szCs w:val="28"/>
        </w:rPr>
        <w:t>nosotros como Congreso, avalamos la reforma Constitucional</w:t>
      </w:r>
      <w:r w:rsidRPr="00456D95">
        <w:rPr>
          <w:rFonts w:cs="Arial"/>
          <w:sz w:val="28"/>
          <w:szCs w:val="28"/>
        </w:rPr>
        <w:t>,</w:t>
      </w:r>
      <w:r w:rsidR="008E1313" w:rsidRPr="00456D95">
        <w:rPr>
          <w:rFonts w:cs="Arial"/>
          <w:sz w:val="28"/>
          <w:szCs w:val="28"/>
        </w:rPr>
        <w:t xml:space="preserve"> el 15 de mayo del presente año, </w:t>
      </w:r>
      <w:r w:rsidRPr="00456D95">
        <w:rPr>
          <w:rFonts w:cs="Arial"/>
          <w:sz w:val="28"/>
          <w:szCs w:val="28"/>
        </w:rPr>
        <w:t>con la votación a favor por mayoría, del Dictamen</w:t>
      </w:r>
      <w:r w:rsidRPr="00456D95">
        <w:rPr>
          <w:rFonts w:cs="Arial"/>
          <w:b/>
          <w:sz w:val="28"/>
          <w:szCs w:val="28"/>
        </w:rPr>
        <w:t xml:space="preserve"> </w:t>
      </w:r>
      <w:r w:rsidRPr="00456D95">
        <w:rPr>
          <w:rFonts w:cs="Arial"/>
          <w:sz w:val="28"/>
          <w:szCs w:val="28"/>
        </w:rPr>
        <w:t xml:space="preserve">de las </w:t>
      </w:r>
      <w:r w:rsidR="00B52426" w:rsidRPr="00456D95">
        <w:rPr>
          <w:rFonts w:cs="Arial"/>
          <w:sz w:val="28"/>
          <w:szCs w:val="28"/>
        </w:rPr>
        <w:t>C</w:t>
      </w:r>
      <w:r w:rsidRPr="00456D95">
        <w:rPr>
          <w:rFonts w:cs="Arial"/>
          <w:sz w:val="28"/>
          <w:szCs w:val="28"/>
        </w:rPr>
        <w:t xml:space="preserve">omisiones </w:t>
      </w:r>
      <w:r w:rsidR="00B52426" w:rsidRPr="00456D95">
        <w:rPr>
          <w:rFonts w:cs="Arial"/>
          <w:sz w:val="28"/>
          <w:szCs w:val="28"/>
        </w:rPr>
        <w:t>U</w:t>
      </w:r>
      <w:r w:rsidRPr="00456D95">
        <w:rPr>
          <w:rFonts w:cs="Arial"/>
          <w:sz w:val="28"/>
          <w:szCs w:val="28"/>
        </w:rPr>
        <w:t>nidas de Gobernación, Puntos Constitucionales y Justicia y de Educación, Cultura, Familias y Actividades Cívicas</w:t>
      </w:r>
      <w:r w:rsidR="00765FAE" w:rsidRPr="00456D95">
        <w:rPr>
          <w:rFonts w:cs="Arial"/>
          <w:sz w:val="28"/>
          <w:szCs w:val="28"/>
        </w:rPr>
        <w:t xml:space="preserve">, </w:t>
      </w:r>
      <w:r w:rsidR="00765FAE" w:rsidRPr="00456D95">
        <w:rPr>
          <w:rFonts w:eastAsia="Cambria" w:cs="Arial"/>
          <w:sz w:val="28"/>
          <w:szCs w:val="28"/>
          <w:lang w:eastAsia="en-US"/>
        </w:rPr>
        <w:t>por el que se reforman, adicionan y derogan diversas disposiciones de los artículos 3o., 31 y 73 de la Constitución Política de los Estados Unidos Mexicanos, en materia educativa.</w:t>
      </w:r>
    </w:p>
    <w:p w:rsidR="007C6D16" w:rsidRPr="00456D95" w:rsidRDefault="007C6D16" w:rsidP="00BC2A58">
      <w:pPr>
        <w:spacing w:line="276" w:lineRule="auto"/>
        <w:rPr>
          <w:rFonts w:cs="Arial"/>
          <w:sz w:val="28"/>
          <w:szCs w:val="28"/>
        </w:rPr>
      </w:pPr>
    </w:p>
    <w:p w:rsidR="00E03472" w:rsidRPr="00456D95" w:rsidRDefault="00765FAE" w:rsidP="00BC2A58">
      <w:pPr>
        <w:spacing w:line="276" w:lineRule="auto"/>
        <w:rPr>
          <w:rFonts w:cs="Arial"/>
          <w:sz w:val="28"/>
          <w:szCs w:val="28"/>
        </w:rPr>
      </w:pPr>
      <w:r w:rsidRPr="00456D95">
        <w:rPr>
          <w:rFonts w:cs="Arial"/>
          <w:sz w:val="28"/>
          <w:szCs w:val="28"/>
        </w:rPr>
        <w:lastRenderedPageBreak/>
        <w:t>A</w:t>
      </w:r>
      <w:r w:rsidR="008E1313" w:rsidRPr="00456D95">
        <w:rPr>
          <w:rFonts w:cs="Arial"/>
          <w:sz w:val="28"/>
          <w:szCs w:val="28"/>
        </w:rPr>
        <w:t>hora bien</w:t>
      </w:r>
      <w:r w:rsidRPr="00456D95">
        <w:rPr>
          <w:rFonts w:cs="Arial"/>
          <w:sz w:val="28"/>
          <w:szCs w:val="28"/>
        </w:rPr>
        <w:t>,</w:t>
      </w:r>
      <w:r w:rsidR="008E1313" w:rsidRPr="00456D95">
        <w:rPr>
          <w:rFonts w:cs="Arial"/>
          <w:sz w:val="28"/>
          <w:szCs w:val="28"/>
        </w:rPr>
        <w:t xml:space="preserve"> en </w:t>
      </w:r>
      <w:r w:rsidR="007C6D16" w:rsidRPr="00456D95">
        <w:rPr>
          <w:rFonts w:cs="Arial"/>
          <w:sz w:val="28"/>
          <w:szCs w:val="28"/>
        </w:rPr>
        <w:t xml:space="preserve">el </w:t>
      </w:r>
      <w:r w:rsidR="008E1313" w:rsidRPr="00456D95">
        <w:rPr>
          <w:rFonts w:cs="Arial"/>
          <w:sz w:val="28"/>
          <w:szCs w:val="28"/>
        </w:rPr>
        <w:t>transitorio Octavo</w:t>
      </w:r>
      <w:r w:rsidR="007C6D16" w:rsidRPr="00456D95">
        <w:rPr>
          <w:rFonts w:cs="Arial"/>
          <w:sz w:val="28"/>
          <w:szCs w:val="28"/>
        </w:rPr>
        <w:t xml:space="preserve"> de la citada reforma,</w:t>
      </w:r>
      <w:r w:rsidR="008E1313" w:rsidRPr="00456D95">
        <w:rPr>
          <w:rFonts w:cs="Arial"/>
          <w:sz w:val="28"/>
          <w:szCs w:val="28"/>
        </w:rPr>
        <w:t xml:space="preserve"> indica que las Legislaturas de los Estados, en el ámbito </w:t>
      </w:r>
      <w:r w:rsidR="00D47F7B" w:rsidRPr="00456D95">
        <w:rPr>
          <w:rFonts w:cs="Arial"/>
          <w:sz w:val="28"/>
          <w:szCs w:val="28"/>
        </w:rPr>
        <w:t>de</w:t>
      </w:r>
      <w:r w:rsidR="008E1313" w:rsidRPr="00456D95">
        <w:rPr>
          <w:rFonts w:cs="Arial"/>
          <w:sz w:val="28"/>
          <w:szCs w:val="28"/>
        </w:rPr>
        <w:t xml:space="preserve"> nuestra</w:t>
      </w:r>
      <w:r w:rsidR="00D47F7B" w:rsidRPr="00456D95">
        <w:rPr>
          <w:rFonts w:cs="Arial"/>
          <w:sz w:val="28"/>
          <w:szCs w:val="28"/>
        </w:rPr>
        <w:t>s</w:t>
      </w:r>
      <w:r w:rsidR="008E1313" w:rsidRPr="00456D95">
        <w:rPr>
          <w:rFonts w:cs="Arial"/>
          <w:sz w:val="28"/>
          <w:szCs w:val="28"/>
        </w:rPr>
        <w:t xml:space="preserve"> competencia</w:t>
      </w:r>
      <w:r w:rsidR="00D47F7B" w:rsidRPr="00456D95">
        <w:rPr>
          <w:rFonts w:cs="Arial"/>
          <w:sz w:val="28"/>
          <w:szCs w:val="28"/>
        </w:rPr>
        <w:t>s</w:t>
      </w:r>
      <w:r w:rsidR="008E1313" w:rsidRPr="00456D95">
        <w:rPr>
          <w:rFonts w:cs="Arial"/>
          <w:sz w:val="28"/>
          <w:szCs w:val="28"/>
        </w:rPr>
        <w:t>, tendremos un plazo de un año para armonizar el marco jurídico en la materia, conforme a Derecho.</w:t>
      </w:r>
    </w:p>
    <w:p w:rsidR="00D47F7B" w:rsidRPr="00456D95" w:rsidRDefault="00D47F7B" w:rsidP="00BC2A58">
      <w:pPr>
        <w:spacing w:line="276" w:lineRule="auto"/>
        <w:rPr>
          <w:rFonts w:cs="Arial"/>
          <w:sz w:val="28"/>
          <w:szCs w:val="28"/>
        </w:rPr>
      </w:pPr>
    </w:p>
    <w:p w:rsidR="00D47F7B" w:rsidRPr="00456D95" w:rsidRDefault="00D47F7B" w:rsidP="00BC2A58">
      <w:pPr>
        <w:spacing w:line="276" w:lineRule="auto"/>
        <w:rPr>
          <w:rFonts w:cs="Arial"/>
          <w:bCs/>
          <w:color w:val="000000"/>
          <w:sz w:val="28"/>
          <w:szCs w:val="28"/>
          <w:lang w:val="es-ES"/>
        </w:rPr>
      </w:pPr>
      <w:r w:rsidRPr="00456D95">
        <w:rPr>
          <w:rFonts w:cs="Arial"/>
          <w:bCs/>
          <w:color w:val="000000"/>
          <w:sz w:val="28"/>
          <w:szCs w:val="28"/>
          <w:lang w:val="es-ES"/>
        </w:rPr>
        <w:t xml:space="preserve">La Armonización Legislativa es una respuesta a las exigencias jurídicas integrales de valor cultural irrefutables, siendo así una herramienta de gran utilidad para la consolidación de las sociedades modernas en los Estados Democráticos de Derecho. </w:t>
      </w:r>
    </w:p>
    <w:p w:rsidR="00D47F7B" w:rsidRPr="00456D95" w:rsidRDefault="00D47F7B" w:rsidP="00BC2A58">
      <w:pPr>
        <w:spacing w:line="276" w:lineRule="auto"/>
        <w:rPr>
          <w:rFonts w:cs="Arial"/>
          <w:sz w:val="28"/>
          <w:szCs w:val="28"/>
        </w:rPr>
      </w:pPr>
    </w:p>
    <w:p w:rsidR="008E1313" w:rsidRPr="00456D95" w:rsidRDefault="008E1313" w:rsidP="00BC2A58">
      <w:pPr>
        <w:spacing w:line="276" w:lineRule="auto"/>
        <w:rPr>
          <w:rFonts w:cs="Arial"/>
          <w:bCs/>
          <w:color w:val="000000"/>
          <w:sz w:val="28"/>
          <w:szCs w:val="28"/>
          <w:lang w:val="es-ES"/>
        </w:rPr>
      </w:pPr>
      <w:r w:rsidRPr="00456D95">
        <w:rPr>
          <w:rFonts w:cs="Arial"/>
          <w:sz w:val="28"/>
          <w:szCs w:val="28"/>
        </w:rPr>
        <w:t xml:space="preserve">Por tal motivo es que propongo ante este Pleno la Iniciativa de reforma de la Constitución Política del Estado de Coahuila de Zaragoza, en la fracción </w:t>
      </w:r>
      <w:r w:rsidRPr="00456D95">
        <w:rPr>
          <w:rFonts w:cs="Arial"/>
          <w:bCs/>
          <w:color w:val="000000"/>
          <w:sz w:val="28"/>
          <w:szCs w:val="28"/>
          <w:lang w:val="es-ES"/>
        </w:rPr>
        <w:t>IV, del artículo 16 y el Primero y Segundo párrafo del artículo 118, para armonizar nuestr</w:t>
      </w:r>
      <w:r w:rsidR="007C6D16" w:rsidRPr="00456D95">
        <w:rPr>
          <w:rFonts w:cs="Arial"/>
          <w:bCs/>
          <w:color w:val="000000"/>
          <w:sz w:val="28"/>
          <w:szCs w:val="28"/>
          <w:lang w:val="es-ES"/>
        </w:rPr>
        <w:t>o marco constitucional.</w:t>
      </w:r>
    </w:p>
    <w:p w:rsidR="007C6D16" w:rsidRPr="00456D95" w:rsidRDefault="007C6D16" w:rsidP="00BC2A58">
      <w:pPr>
        <w:spacing w:line="276" w:lineRule="auto"/>
        <w:rPr>
          <w:rFonts w:cs="Arial"/>
          <w:sz w:val="28"/>
          <w:szCs w:val="28"/>
        </w:rPr>
      </w:pPr>
    </w:p>
    <w:p w:rsidR="00D337C4" w:rsidRPr="00456D95" w:rsidRDefault="007E76F8" w:rsidP="00BC2A58">
      <w:pPr>
        <w:spacing w:line="276" w:lineRule="auto"/>
        <w:rPr>
          <w:rFonts w:cs="Arial"/>
          <w:sz w:val="28"/>
          <w:szCs w:val="28"/>
          <w:lang w:val="es-ES_tradnl"/>
        </w:rPr>
      </w:pPr>
      <w:r w:rsidRPr="00456D95">
        <w:rPr>
          <w:rFonts w:cs="Arial"/>
          <w:sz w:val="28"/>
          <w:szCs w:val="28"/>
        </w:rPr>
        <w:t>L</w:t>
      </w:r>
      <w:r w:rsidR="00E03472" w:rsidRPr="00456D95">
        <w:rPr>
          <w:rFonts w:cs="Arial"/>
          <w:sz w:val="28"/>
          <w:szCs w:val="28"/>
        </w:rPr>
        <w:t>a educación</w:t>
      </w:r>
      <w:r w:rsidR="00D47F7B" w:rsidRPr="00456D95">
        <w:rPr>
          <w:rFonts w:cs="Arial"/>
          <w:sz w:val="28"/>
          <w:szCs w:val="28"/>
        </w:rPr>
        <w:t xml:space="preserve"> que</w:t>
      </w:r>
      <w:r w:rsidR="00E03472" w:rsidRPr="00456D95">
        <w:rPr>
          <w:rFonts w:cs="Arial"/>
          <w:sz w:val="28"/>
          <w:szCs w:val="28"/>
        </w:rPr>
        <w:t xml:space="preserve"> imparti</w:t>
      </w:r>
      <w:r w:rsidR="00D47F7B" w:rsidRPr="00456D95">
        <w:rPr>
          <w:rFonts w:cs="Arial"/>
          <w:sz w:val="28"/>
          <w:szCs w:val="28"/>
        </w:rPr>
        <w:t>rá</w:t>
      </w:r>
      <w:r w:rsidR="00E03472" w:rsidRPr="00456D95">
        <w:rPr>
          <w:rFonts w:cs="Arial"/>
          <w:sz w:val="28"/>
          <w:szCs w:val="28"/>
        </w:rPr>
        <w:t xml:space="preserve"> el </w:t>
      </w:r>
      <w:r w:rsidR="00D47F7B" w:rsidRPr="00456D95">
        <w:rPr>
          <w:rFonts w:cs="Arial"/>
          <w:sz w:val="28"/>
          <w:szCs w:val="28"/>
        </w:rPr>
        <w:t>Estado</w:t>
      </w:r>
      <w:r w:rsidRPr="00456D95">
        <w:rPr>
          <w:rFonts w:cs="Arial"/>
          <w:sz w:val="28"/>
          <w:szCs w:val="28"/>
        </w:rPr>
        <w:t>,</w:t>
      </w:r>
      <w:r w:rsidR="00E03472" w:rsidRPr="00456D95">
        <w:rPr>
          <w:rFonts w:cs="Arial"/>
          <w:sz w:val="28"/>
          <w:szCs w:val="28"/>
        </w:rPr>
        <w:t xml:space="preserve"> no solo debe</w:t>
      </w:r>
      <w:r w:rsidR="00D47F7B" w:rsidRPr="00456D95">
        <w:rPr>
          <w:rFonts w:cs="Arial"/>
          <w:sz w:val="28"/>
          <w:szCs w:val="28"/>
        </w:rPr>
        <w:t>rá</w:t>
      </w:r>
      <w:r w:rsidR="00E03472" w:rsidRPr="00456D95">
        <w:rPr>
          <w:rFonts w:cs="Arial"/>
          <w:sz w:val="28"/>
          <w:szCs w:val="28"/>
        </w:rPr>
        <w:t xml:space="preserve"> ser universal, pública, gratuita y laica, </w:t>
      </w:r>
      <w:r w:rsidR="009346A2" w:rsidRPr="00456D95">
        <w:rPr>
          <w:rFonts w:cs="Arial"/>
          <w:sz w:val="28"/>
          <w:szCs w:val="28"/>
        </w:rPr>
        <w:t>será también inclusiva, equitativa, integral y de excelencia</w:t>
      </w:r>
      <w:r w:rsidR="00D47F7B" w:rsidRPr="00456D95">
        <w:rPr>
          <w:rFonts w:cs="Arial"/>
          <w:sz w:val="28"/>
          <w:szCs w:val="28"/>
        </w:rPr>
        <w:t>;</w:t>
      </w:r>
      <w:r w:rsidR="007C6EFD" w:rsidRPr="00456D95">
        <w:rPr>
          <w:rFonts w:cs="Arial"/>
          <w:sz w:val="28"/>
          <w:szCs w:val="28"/>
        </w:rPr>
        <w:t xml:space="preserve"> teniendo</w:t>
      </w:r>
      <w:r w:rsidR="009346A2" w:rsidRPr="00456D95">
        <w:rPr>
          <w:rFonts w:cs="Arial"/>
          <w:sz w:val="28"/>
          <w:szCs w:val="28"/>
          <w:lang w:val="es-ES_tradnl"/>
        </w:rPr>
        <w:t xml:space="preserve"> un enfoque de derechos humanos, fomentará la cultura de paz, buscará el desarrollo de la ciencia, la tecnología y la innovación, así como el cuidado de la naturaleza.</w:t>
      </w:r>
    </w:p>
    <w:p w:rsidR="00D337C4" w:rsidRPr="00456D95" w:rsidRDefault="00D337C4" w:rsidP="00BC2A58">
      <w:pPr>
        <w:spacing w:line="276" w:lineRule="auto"/>
        <w:rPr>
          <w:rFonts w:cs="Arial"/>
          <w:sz w:val="28"/>
          <w:szCs w:val="28"/>
          <w:lang w:val="es-ES_tradnl"/>
        </w:rPr>
      </w:pPr>
    </w:p>
    <w:p w:rsidR="0009651B" w:rsidRPr="00456D95" w:rsidRDefault="00D337C4" w:rsidP="00BC2A58">
      <w:pPr>
        <w:spacing w:line="276" w:lineRule="auto"/>
        <w:rPr>
          <w:rFonts w:cs="Arial"/>
          <w:color w:val="222222"/>
          <w:sz w:val="28"/>
          <w:szCs w:val="28"/>
          <w:shd w:val="clear" w:color="auto" w:fill="FFFFFF"/>
        </w:rPr>
      </w:pPr>
      <w:r w:rsidRPr="00456D95">
        <w:rPr>
          <w:rFonts w:cs="Arial"/>
          <w:sz w:val="28"/>
          <w:szCs w:val="28"/>
          <w:lang w:val="es-ES_tradnl"/>
        </w:rPr>
        <w:t>La Organización para la Cooperación y el Desarrollo Económico</w:t>
      </w:r>
      <w:r w:rsidR="0009651B" w:rsidRPr="00456D95">
        <w:rPr>
          <w:rFonts w:cs="Arial"/>
          <w:sz w:val="28"/>
          <w:szCs w:val="28"/>
          <w:lang w:val="es-ES_tradnl"/>
        </w:rPr>
        <w:t xml:space="preserve"> (OCDE)</w:t>
      </w:r>
      <w:r w:rsidRPr="00456D95">
        <w:rPr>
          <w:rFonts w:cs="Arial"/>
          <w:sz w:val="28"/>
          <w:szCs w:val="28"/>
          <w:lang w:val="es-ES_tradnl"/>
        </w:rPr>
        <w:t>,</w:t>
      </w:r>
      <w:r w:rsidR="0009651B" w:rsidRPr="00456D95">
        <w:rPr>
          <w:rFonts w:cs="Arial"/>
          <w:sz w:val="28"/>
          <w:szCs w:val="28"/>
          <w:lang w:val="es-ES_tradnl"/>
        </w:rPr>
        <w:t xml:space="preserve"> que tiene como</w:t>
      </w:r>
      <w:r w:rsidR="00D47F7B" w:rsidRPr="00456D95">
        <w:rPr>
          <w:rFonts w:cs="Arial"/>
          <w:color w:val="222222"/>
          <w:sz w:val="28"/>
          <w:szCs w:val="28"/>
          <w:shd w:val="clear" w:color="auto" w:fill="FFFFFF"/>
        </w:rPr>
        <w:t xml:space="preserve"> misión promover políticas que mejoren el bienestar económico y social de las personas alrededor del mundo</w:t>
      </w:r>
      <w:r w:rsidR="0009651B" w:rsidRPr="00456D95">
        <w:rPr>
          <w:rFonts w:cs="Arial"/>
          <w:color w:val="222222"/>
          <w:sz w:val="28"/>
          <w:szCs w:val="28"/>
          <w:shd w:val="clear" w:color="auto" w:fill="FFFFFF"/>
        </w:rPr>
        <w:t>, sobre todo de s</w:t>
      </w:r>
      <w:r w:rsidR="00B52426" w:rsidRPr="00456D95">
        <w:rPr>
          <w:rFonts w:cs="Arial"/>
          <w:color w:val="222222"/>
          <w:sz w:val="28"/>
          <w:szCs w:val="28"/>
          <w:shd w:val="clear" w:color="auto" w:fill="FFFFFF"/>
        </w:rPr>
        <w:t>us</w:t>
      </w:r>
      <w:r w:rsidR="0009651B" w:rsidRPr="00456D95">
        <w:rPr>
          <w:rFonts w:cs="Arial"/>
          <w:color w:val="222222"/>
          <w:sz w:val="28"/>
          <w:szCs w:val="28"/>
          <w:shd w:val="clear" w:color="auto" w:fill="FFFFFF"/>
        </w:rPr>
        <w:t xml:space="preserve"> países miembros.</w:t>
      </w:r>
    </w:p>
    <w:p w:rsidR="0009651B" w:rsidRPr="00456D95" w:rsidRDefault="0009651B" w:rsidP="00BC2A58">
      <w:pPr>
        <w:spacing w:line="276" w:lineRule="auto"/>
        <w:rPr>
          <w:rFonts w:cs="Arial"/>
          <w:color w:val="222222"/>
          <w:sz w:val="28"/>
          <w:szCs w:val="28"/>
          <w:shd w:val="clear" w:color="auto" w:fill="FFFFFF"/>
        </w:rPr>
      </w:pPr>
    </w:p>
    <w:p w:rsidR="00D337C4" w:rsidRPr="00456D95" w:rsidRDefault="0009651B" w:rsidP="00BC2A58">
      <w:pPr>
        <w:spacing w:line="276" w:lineRule="auto"/>
        <w:rPr>
          <w:rFonts w:cs="Arial"/>
          <w:color w:val="222222"/>
          <w:sz w:val="28"/>
          <w:szCs w:val="28"/>
          <w:shd w:val="clear" w:color="auto" w:fill="FFFFFF"/>
        </w:rPr>
      </w:pPr>
      <w:r w:rsidRPr="00456D95">
        <w:rPr>
          <w:rFonts w:cs="Arial"/>
          <w:color w:val="222222"/>
          <w:sz w:val="28"/>
          <w:szCs w:val="28"/>
          <w:shd w:val="clear" w:color="auto" w:fill="FFFFFF"/>
        </w:rPr>
        <w:t>Elaboró un</w:t>
      </w:r>
      <w:r w:rsidR="00D337C4" w:rsidRPr="00456D95">
        <w:rPr>
          <w:rFonts w:cs="Arial"/>
          <w:sz w:val="28"/>
          <w:szCs w:val="28"/>
          <w:lang w:val="es-ES_tradnl"/>
        </w:rPr>
        <w:t xml:space="preserve"> estudio de la Educación Superior en México (2018), el cual contiene los </w:t>
      </w:r>
      <w:r w:rsidR="00D47F7B" w:rsidRPr="00456D95">
        <w:rPr>
          <w:rFonts w:cs="Arial"/>
          <w:sz w:val="28"/>
          <w:szCs w:val="28"/>
          <w:lang w:val="es-ES_tradnl"/>
        </w:rPr>
        <w:t>r</w:t>
      </w:r>
      <w:r w:rsidR="00D337C4" w:rsidRPr="00456D95">
        <w:rPr>
          <w:rFonts w:cs="Arial"/>
          <w:sz w:val="28"/>
          <w:szCs w:val="28"/>
          <w:lang w:val="es-ES_tradnl"/>
        </w:rPr>
        <w:t xml:space="preserve">esultados y relevancia </w:t>
      </w:r>
      <w:r w:rsidR="00D47F7B" w:rsidRPr="00456D95">
        <w:rPr>
          <w:rFonts w:cs="Arial"/>
          <w:sz w:val="28"/>
          <w:szCs w:val="28"/>
          <w:lang w:val="es-ES_tradnl"/>
        </w:rPr>
        <w:t xml:space="preserve">de dicha educación </w:t>
      </w:r>
      <w:r w:rsidR="00D337C4" w:rsidRPr="00456D95">
        <w:rPr>
          <w:rFonts w:cs="Arial"/>
          <w:sz w:val="28"/>
          <w:szCs w:val="28"/>
          <w:lang w:val="es-ES_tradnl"/>
        </w:rPr>
        <w:t>para el mercado</w:t>
      </w:r>
      <w:r w:rsidRPr="00456D95">
        <w:rPr>
          <w:rFonts w:cs="Arial"/>
          <w:sz w:val="28"/>
          <w:szCs w:val="28"/>
          <w:lang w:val="es-ES_tradnl"/>
        </w:rPr>
        <w:t xml:space="preserve"> </w:t>
      </w:r>
      <w:r w:rsidR="00D337C4" w:rsidRPr="00456D95">
        <w:rPr>
          <w:rFonts w:cs="Arial"/>
          <w:sz w:val="28"/>
          <w:szCs w:val="28"/>
          <w:lang w:val="es-ES_tradnl"/>
        </w:rPr>
        <w:t xml:space="preserve">laboral, </w:t>
      </w:r>
      <w:r w:rsidRPr="00456D95">
        <w:rPr>
          <w:rFonts w:cs="Arial"/>
          <w:sz w:val="28"/>
          <w:szCs w:val="28"/>
          <w:lang w:val="es-ES_tradnl"/>
        </w:rPr>
        <w:t xml:space="preserve">en él se </w:t>
      </w:r>
      <w:r w:rsidR="00D337C4" w:rsidRPr="00456D95">
        <w:rPr>
          <w:rFonts w:cs="Arial"/>
          <w:sz w:val="28"/>
          <w:szCs w:val="28"/>
          <w:lang w:val="es-ES_tradnl"/>
        </w:rPr>
        <w:t xml:space="preserve">menciona que </w:t>
      </w:r>
      <w:r w:rsidR="00D47F7B" w:rsidRPr="00456D95">
        <w:rPr>
          <w:rFonts w:cs="Arial"/>
          <w:sz w:val="28"/>
          <w:szCs w:val="28"/>
          <w:lang w:val="es-ES_tradnl"/>
        </w:rPr>
        <w:t>la educación y las competencias son los pilares sobre los que México debe construir su crecimiento y prosperidad futura.</w:t>
      </w:r>
    </w:p>
    <w:p w:rsidR="00D47F7B" w:rsidRPr="00456D95" w:rsidRDefault="00D47F7B" w:rsidP="00BC2A58">
      <w:pPr>
        <w:spacing w:line="276" w:lineRule="auto"/>
        <w:rPr>
          <w:rFonts w:cs="Arial"/>
          <w:sz w:val="28"/>
          <w:szCs w:val="28"/>
          <w:lang w:val="es-ES_tradnl"/>
        </w:rPr>
      </w:pPr>
    </w:p>
    <w:p w:rsidR="00D47F7B" w:rsidRPr="00456D95" w:rsidRDefault="00D47F7B" w:rsidP="00BC2A58">
      <w:pPr>
        <w:spacing w:line="276" w:lineRule="auto"/>
        <w:rPr>
          <w:rFonts w:cs="Arial"/>
          <w:sz w:val="28"/>
          <w:szCs w:val="28"/>
        </w:rPr>
      </w:pPr>
      <w:r w:rsidRPr="00456D95">
        <w:rPr>
          <w:rFonts w:cs="Arial"/>
          <w:sz w:val="28"/>
          <w:szCs w:val="28"/>
          <w:lang w:val="es-ES_tradnl"/>
        </w:rPr>
        <w:lastRenderedPageBreak/>
        <w:t xml:space="preserve">Cita dicho estudio, que la </w:t>
      </w:r>
      <w:r w:rsidR="007C6EFD" w:rsidRPr="00456D95">
        <w:rPr>
          <w:rFonts w:cs="Arial"/>
          <w:sz w:val="28"/>
          <w:szCs w:val="28"/>
        </w:rPr>
        <w:t xml:space="preserve">educación superior es clave para el desarrollo de las competencias y los conocimientos avanzados, que son fundamentales para las economías modernas. </w:t>
      </w:r>
    </w:p>
    <w:p w:rsidR="00D47F7B" w:rsidRPr="00456D95" w:rsidRDefault="00D47F7B" w:rsidP="00BC2A58">
      <w:pPr>
        <w:spacing w:line="276" w:lineRule="auto"/>
        <w:rPr>
          <w:rFonts w:cs="Arial"/>
          <w:sz w:val="28"/>
          <w:szCs w:val="28"/>
        </w:rPr>
      </w:pPr>
    </w:p>
    <w:p w:rsidR="007C6EFD" w:rsidRPr="00456D95" w:rsidRDefault="007C6EFD" w:rsidP="00BC2A58">
      <w:pPr>
        <w:spacing w:line="276" w:lineRule="auto"/>
        <w:rPr>
          <w:rFonts w:cs="Arial"/>
          <w:sz w:val="28"/>
          <w:szCs w:val="28"/>
        </w:rPr>
      </w:pPr>
      <w:r w:rsidRPr="00456D95">
        <w:rPr>
          <w:rFonts w:cs="Arial"/>
          <w:sz w:val="28"/>
          <w:szCs w:val="28"/>
        </w:rPr>
        <w:t>Gracias a la educación superior, los estudiantes desarrollan competencias y conocimientos técnicos, profesionales y disciplinares específicos avanzados, así como competencias transversales que l</w:t>
      </w:r>
      <w:r w:rsidR="0009651B" w:rsidRPr="00456D95">
        <w:rPr>
          <w:rFonts w:cs="Arial"/>
          <w:sz w:val="28"/>
          <w:szCs w:val="28"/>
        </w:rPr>
        <w:t>o</w:t>
      </w:r>
      <w:r w:rsidRPr="00456D95">
        <w:rPr>
          <w:rFonts w:cs="Arial"/>
          <w:sz w:val="28"/>
          <w:szCs w:val="28"/>
        </w:rPr>
        <w:t>s cualifican para una variedad de ocupaciones laborales.</w:t>
      </w:r>
    </w:p>
    <w:p w:rsidR="0009651B" w:rsidRPr="00456D95" w:rsidRDefault="0009651B" w:rsidP="00BC2A58">
      <w:pPr>
        <w:spacing w:line="276" w:lineRule="auto"/>
        <w:rPr>
          <w:rFonts w:cs="Arial"/>
          <w:sz w:val="28"/>
          <w:szCs w:val="28"/>
        </w:rPr>
      </w:pPr>
    </w:p>
    <w:p w:rsidR="007E76F8" w:rsidRPr="00456D95" w:rsidRDefault="0009651B" w:rsidP="00BC2A58">
      <w:pPr>
        <w:spacing w:line="276" w:lineRule="auto"/>
        <w:rPr>
          <w:rFonts w:cs="Arial"/>
          <w:bCs/>
          <w:color w:val="000000"/>
          <w:sz w:val="28"/>
          <w:szCs w:val="28"/>
          <w:lang w:val="es-ES"/>
        </w:rPr>
      </w:pPr>
      <w:r w:rsidRPr="00456D95">
        <w:rPr>
          <w:rFonts w:cs="Arial"/>
          <w:sz w:val="28"/>
          <w:szCs w:val="28"/>
          <w:lang w:val="es-ES_tradnl"/>
        </w:rPr>
        <w:t>Para apoyar esta reforma en materia educativa, dejo plasmado en este documento el Criterio de la Suprema Corte de Justicia, en relación con el derecho a la educación Superior</w:t>
      </w:r>
      <w:r w:rsidR="007E76F8" w:rsidRPr="00456D95">
        <w:rPr>
          <w:rFonts w:cs="Arial"/>
          <w:sz w:val="28"/>
          <w:szCs w:val="28"/>
          <w:lang w:val="es-ES_tradnl"/>
        </w:rPr>
        <w:t>.</w:t>
      </w:r>
    </w:p>
    <w:p w:rsidR="007C6EFD" w:rsidRDefault="007C6EFD" w:rsidP="00BC2A58">
      <w:pPr>
        <w:rPr>
          <w:rFonts w:cs="Arial"/>
          <w:sz w:val="28"/>
          <w:szCs w:val="28"/>
          <w:lang w:val="es-ES_tradnl"/>
        </w:rPr>
      </w:pPr>
    </w:p>
    <w:tbl>
      <w:tblPr>
        <w:tblW w:w="9356" w:type="dxa"/>
        <w:tblCellSpacing w:w="0" w:type="dxa"/>
        <w:tblInd w:w="-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00"/>
        <w:gridCol w:w="2858"/>
        <w:gridCol w:w="2278"/>
        <w:gridCol w:w="3020"/>
      </w:tblGrid>
      <w:tr w:rsidR="007C6EFD" w:rsidRPr="007C6EFD" w:rsidTr="0009651B">
        <w:trPr>
          <w:trHeight w:val="546"/>
          <w:tblCellSpacing w:w="0" w:type="dxa"/>
        </w:trPr>
        <w:tc>
          <w:tcPr>
            <w:tcW w:w="1200"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7C6EFD" w:rsidRPr="007C6EFD" w:rsidRDefault="007C6EFD" w:rsidP="00BC2A58">
            <w:pPr>
              <w:jc w:val="left"/>
              <w:rPr>
                <w:rFonts w:ascii="Times New Roman" w:hAnsi="Times New Roman"/>
                <w:color w:val="000000"/>
                <w:sz w:val="24"/>
                <w:szCs w:val="24"/>
                <w:lang w:eastAsia="es-MX"/>
              </w:rPr>
            </w:pPr>
            <w:r w:rsidRPr="007C6EFD">
              <w:rPr>
                <w:rFonts w:ascii="Times New Roman" w:hAnsi="Times New Roman"/>
                <w:color w:val="000000"/>
                <w:sz w:val="24"/>
                <w:szCs w:val="24"/>
                <w:lang w:eastAsia="es-MX"/>
              </w:rPr>
              <w:t>Tesis: 1a./J. 83/2017 (10a.)</w:t>
            </w:r>
          </w:p>
        </w:tc>
        <w:tc>
          <w:tcPr>
            <w:tcW w:w="0" w:type="auto"/>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7C6EFD" w:rsidRPr="007C6EFD" w:rsidRDefault="007C6EFD" w:rsidP="00BC2A58">
            <w:pPr>
              <w:jc w:val="left"/>
              <w:rPr>
                <w:rFonts w:ascii="Times New Roman" w:hAnsi="Times New Roman"/>
                <w:color w:val="000000"/>
                <w:sz w:val="24"/>
                <w:szCs w:val="24"/>
                <w:lang w:eastAsia="es-MX"/>
              </w:rPr>
            </w:pPr>
            <w:r w:rsidRPr="007C6EFD">
              <w:rPr>
                <w:rFonts w:ascii="Times New Roman" w:hAnsi="Times New Roman"/>
                <w:color w:val="000000"/>
                <w:sz w:val="24"/>
                <w:szCs w:val="24"/>
                <w:lang w:eastAsia="es-MX"/>
              </w:rPr>
              <w:t>Gaceta del Semanario Judicial de la Federación</w:t>
            </w:r>
          </w:p>
        </w:tc>
        <w:tc>
          <w:tcPr>
            <w:tcW w:w="2278"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7C6EFD" w:rsidRPr="007C6EFD" w:rsidRDefault="007C6EFD" w:rsidP="00BC2A58">
            <w:pPr>
              <w:jc w:val="left"/>
              <w:rPr>
                <w:rFonts w:ascii="Times New Roman" w:hAnsi="Times New Roman"/>
                <w:color w:val="000000"/>
                <w:sz w:val="24"/>
                <w:szCs w:val="24"/>
                <w:lang w:eastAsia="es-MX"/>
              </w:rPr>
            </w:pPr>
            <w:r w:rsidRPr="007C6EFD">
              <w:rPr>
                <w:rFonts w:ascii="Times New Roman" w:hAnsi="Times New Roman"/>
                <w:color w:val="000000"/>
                <w:sz w:val="24"/>
                <w:szCs w:val="24"/>
                <w:lang w:eastAsia="es-MX"/>
              </w:rPr>
              <w:t>Décima Época</w:t>
            </w:r>
          </w:p>
        </w:tc>
        <w:tc>
          <w:tcPr>
            <w:tcW w:w="2117"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7C6EFD" w:rsidRPr="007C6EFD" w:rsidRDefault="007C6EFD" w:rsidP="00BC2A58">
            <w:pPr>
              <w:jc w:val="left"/>
              <w:rPr>
                <w:rFonts w:ascii="Times New Roman" w:hAnsi="Times New Roman"/>
                <w:color w:val="000000"/>
                <w:sz w:val="24"/>
                <w:szCs w:val="24"/>
                <w:lang w:eastAsia="es-MX"/>
              </w:rPr>
            </w:pPr>
            <w:r w:rsidRPr="007C6EFD">
              <w:rPr>
                <w:rFonts w:ascii="Times New Roman" w:hAnsi="Times New Roman"/>
                <w:color w:val="000000"/>
                <w:sz w:val="24"/>
                <w:szCs w:val="24"/>
                <w:lang w:eastAsia="es-MX"/>
              </w:rPr>
              <w:t>2015298        1 de 25</w:t>
            </w:r>
          </w:p>
        </w:tc>
      </w:tr>
      <w:tr w:rsidR="007C6EFD" w:rsidRPr="007C6EFD" w:rsidTr="0009651B">
        <w:trPr>
          <w:trHeight w:val="279"/>
          <w:tblCellSpacing w:w="0" w:type="dxa"/>
        </w:trPr>
        <w:tc>
          <w:tcPr>
            <w:tcW w:w="1200" w:type="dxa"/>
            <w:tcBorders>
              <w:top w:val="single" w:sz="6" w:space="0" w:color="A0A0A0"/>
              <w:left w:val="single" w:sz="6" w:space="0" w:color="A0A0A0"/>
              <w:bottom w:val="single" w:sz="6" w:space="0" w:color="A0A0A0"/>
              <w:right w:val="single" w:sz="6" w:space="0" w:color="A0A0A0"/>
            </w:tcBorders>
            <w:vAlign w:val="center"/>
            <w:hideMark/>
          </w:tcPr>
          <w:p w:rsidR="007C6EFD" w:rsidRPr="007C6EFD" w:rsidRDefault="007C6EFD" w:rsidP="00BC2A58">
            <w:pPr>
              <w:jc w:val="left"/>
              <w:rPr>
                <w:rFonts w:ascii="Times New Roman" w:hAnsi="Times New Roman"/>
                <w:color w:val="000000"/>
                <w:sz w:val="24"/>
                <w:szCs w:val="24"/>
                <w:lang w:eastAsia="es-MX"/>
              </w:rPr>
            </w:pPr>
            <w:r w:rsidRPr="007C6EFD">
              <w:rPr>
                <w:rFonts w:ascii="Times New Roman" w:hAnsi="Times New Roman"/>
                <w:color w:val="000000"/>
                <w:sz w:val="24"/>
                <w:szCs w:val="24"/>
                <w:lang w:eastAsia="es-MX"/>
              </w:rPr>
              <w:t>Primera Sala</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7C6EFD" w:rsidRPr="007C6EFD" w:rsidRDefault="007C6EFD" w:rsidP="00BC2A58">
            <w:pPr>
              <w:jc w:val="left"/>
              <w:rPr>
                <w:rFonts w:ascii="Times New Roman" w:hAnsi="Times New Roman"/>
                <w:color w:val="000000"/>
                <w:sz w:val="24"/>
                <w:szCs w:val="24"/>
                <w:lang w:eastAsia="es-MX"/>
              </w:rPr>
            </w:pPr>
            <w:r w:rsidRPr="007C6EFD">
              <w:rPr>
                <w:rFonts w:ascii="Times New Roman" w:hAnsi="Times New Roman"/>
                <w:color w:val="000000"/>
                <w:sz w:val="24"/>
                <w:szCs w:val="24"/>
                <w:lang w:eastAsia="es-MX"/>
              </w:rPr>
              <w:t>Libro 47, Octubre de 2017, Tomo I</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7C6EFD" w:rsidRPr="007C6EFD" w:rsidRDefault="007C6EFD" w:rsidP="00BC2A58">
            <w:pPr>
              <w:jc w:val="left"/>
              <w:rPr>
                <w:rFonts w:ascii="Times New Roman" w:hAnsi="Times New Roman"/>
                <w:color w:val="000000"/>
                <w:sz w:val="24"/>
                <w:szCs w:val="24"/>
                <w:lang w:eastAsia="es-MX"/>
              </w:rPr>
            </w:pPr>
            <w:proofErr w:type="spellStart"/>
            <w:r w:rsidRPr="007C6EFD">
              <w:rPr>
                <w:rFonts w:ascii="Times New Roman" w:hAnsi="Times New Roman"/>
                <w:color w:val="000000"/>
                <w:sz w:val="24"/>
                <w:szCs w:val="24"/>
                <w:lang w:eastAsia="es-MX"/>
              </w:rPr>
              <w:t>Pag</w:t>
            </w:r>
            <w:proofErr w:type="spellEnd"/>
            <w:r w:rsidRPr="007C6EFD">
              <w:rPr>
                <w:rFonts w:ascii="Times New Roman" w:hAnsi="Times New Roman"/>
                <w:color w:val="000000"/>
                <w:sz w:val="24"/>
                <w:szCs w:val="24"/>
                <w:lang w:eastAsia="es-MX"/>
              </w:rPr>
              <w:t>. 182</w:t>
            </w:r>
          </w:p>
        </w:tc>
        <w:tc>
          <w:tcPr>
            <w:tcW w:w="2117" w:type="dxa"/>
            <w:tcBorders>
              <w:top w:val="single" w:sz="6" w:space="0" w:color="A0A0A0"/>
              <w:left w:val="single" w:sz="6" w:space="0" w:color="A0A0A0"/>
              <w:bottom w:val="single" w:sz="6" w:space="0" w:color="A0A0A0"/>
              <w:right w:val="single" w:sz="6" w:space="0" w:color="A0A0A0"/>
            </w:tcBorders>
            <w:vAlign w:val="center"/>
            <w:hideMark/>
          </w:tcPr>
          <w:p w:rsidR="007C6EFD" w:rsidRPr="007C6EFD" w:rsidRDefault="007C6EFD" w:rsidP="00BC2A58">
            <w:pPr>
              <w:jc w:val="left"/>
              <w:rPr>
                <w:rFonts w:ascii="Times New Roman" w:hAnsi="Times New Roman"/>
                <w:color w:val="000000"/>
                <w:sz w:val="24"/>
                <w:szCs w:val="24"/>
                <w:lang w:eastAsia="es-MX"/>
              </w:rPr>
            </w:pPr>
            <w:r w:rsidRPr="007C6EFD">
              <w:rPr>
                <w:rFonts w:ascii="Times New Roman" w:hAnsi="Times New Roman"/>
                <w:color w:val="000000"/>
                <w:sz w:val="24"/>
                <w:szCs w:val="24"/>
                <w:lang w:eastAsia="es-MX"/>
              </w:rPr>
              <w:t>Jurisprudencia(Constitucional)</w:t>
            </w:r>
          </w:p>
        </w:tc>
      </w:tr>
    </w:tbl>
    <w:p w:rsidR="007C6EFD" w:rsidRPr="007C6EFD" w:rsidRDefault="007C6EFD" w:rsidP="00BC2A58">
      <w:pPr>
        <w:jc w:val="left"/>
        <w:rPr>
          <w:rFonts w:ascii="Calibri" w:hAnsi="Calibri" w:cs="Calibri"/>
          <w:vanish/>
          <w:color w:val="000000"/>
          <w:sz w:val="26"/>
          <w:szCs w:val="26"/>
          <w:lang w:eastAsia="es-MX"/>
        </w:rPr>
      </w:pPr>
    </w:p>
    <w:tbl>
      <w:tblPr>
        <w:tblW w:w="13167" w:type="dxa"/>
        <w:tblCellSpacing w:w="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13167"/>
      </w:tblGrid>
      <w:tr w:rsidR="007C6EFD" w:rsidRPr="007C6EFD" w:rsidTr="007C6EFD">
        <w:trPr>
          <w:tblCellSpacing w:w="0" w:type="dxa"/>
        </w:trPr>
        <w:tc>
          <w:tcPr>
            <w:tcW w:w="13137" w:type="dxa"/>
            <w:tcBorders>
              <w:top w:val="dotted" w:sz="2" w:space="0" w:color="D4D4D4"/>
              <w:left w:val="dotted" w:sz="2" w:space="0" w:color="D4D4D4"/>
              <w:bottom w:val="dotted" w:sz="2" w:space="0" w:color="D4D4D4"/>
              <w:right w:val="dotted" w:sz="2" w:space="0" w:color="D4D4D4"/>
            </w:tcBorders>
            <w:vAlign w:val="center"/>
            <w:hideMark/>
          </w:tcPr>
          <w:p w:rsidR="007C6EFD" w:rsidRPr="007C6EFD" w:rsidRDefault="007C6EFD" w:rsidP="00BC2A58">
            <w:pPr>
              <w:jc w:val="center"/>
              <w:rPr>
                <w:rFonts w:ascii="Times New Roman" w:hAnsi="Times New Roman"/>
                <w:color w:val="000000"/>
                <w:sz w:val="24"/>
                <w:szCs w:val="24"/>
                <w:lang w:eastAsia="es-MX"/>
              </w:rPr>
            </w:pPr>
          </w:p>
        </w:tc>
      </w:tr>
    </w:tbl>
    <w:p w:rsidR="00456D95" w:rsidRDefault="00456D95" w:rsidP="00BC2A58">
      <w:pPr>
        <w:rPr>
          <w:rFonts w:ascii="Calibri" w:hAnsi="Calibri" w:cs="Calibri"/>
          <w:b/>
          <w:bCs/>
          <w:sz w:val="26"/>
          <w:szCs w:val="26"/>
          <w:lang w:eastAsia="es-MX"/>
        </w:rPr>
      </w:pPr>
    </w:p>
    <w:p w:rsidR="007C6EFD" w:rsidRPr="00456D95" w:rsidRDefault="007C6EFD" w:rsidP="00BC2A58">
      <w:pPr>
        <w:rPr>
          <w:rFonts w:ascii="Arial Narrow" w:hAnsi="Arial Narrow" w:cs="Calibri"/>
          <w:b/>
          <w:bCs/>
          <w:color w:val="000000"/>
          <w:sz w:val="24"/>
          <w:szCs w:val="24"/>
          <w:lang w:eastAsia="es-MX"/>
        </w:rPr>
      </w:pPr>
      <w:r w:rsidRPr="00456D95">
        <w:rPr>
          <w:rFonts w:ascii="Arial Narrow" w:hAnsi="Arial Narrow" w:cs="Calibri"/>
          <w:b/>
          <w:bCs/>
          <w:sz w:val="24"/>
          <w:szCs w:val="24"/>
          <w:lang w:eastAsia="es-MX"/>
        </w:rPr>
        <w:t>DERECHO</w:t>
      </w:r>
      <w:r w:rsidRPr="00456D95">
        <w:rPr>
          <w:rFonts w:ascii="Arial Narrow" w:hAnsi="Arial Narrow" w:cs="Calibri"/>
          <w:b/>
          <w:bCs/>
          <w:color w:val="000000"/>
          <w:sz w:val="24"/>
          <w:szCs w:val="24"/>
          <w:lang w:eastAsia="es-MX"/>
        </w:rPr>
        <w:t> A LA EDUCACIÓN SUPERIOR. SU CONTENIDO Y CARACTERÍSTICAS.</w:t>
      </w:r>
    </w:p>
    <w:p w:rsidR="007C6EFD" w:rsidRPr="00456D95" w:rsidRDefault="007C6EFD" w:rsidP="00BC2A58">
      <w:pPr>
        <w:spacing w:after="260"/>
        <w:rPr>
          <w:rFonts w:ascii="Arial Narrow" w:hAnsi="Arial Narrow" w:cs="Calibri"/>
          <w:color w:val="000000"/>
          <w:sz w:val="24"/>
          <w:szCs w:val="24"/>
          <w:lang w:eastAsia="es-MX"/>
        </w:rPr>
      </w:pPr>
      <w:r w:rsidRPr="00456D95">
        <w:rPr>
          <w:rFonts w:ascii="Arial Narrow" w:hAnsi="Arial Narrow" w:cs="Calibri"/>
          <w:color w:val="000000"/>
          <w:sz w:val="24"/>
          <w:szCs w:val="24"/>
          <w:lang w:eastAsia="es-MX"/>
        </w:rPr>
        <w:t xml:space="preserve">El contenido </w:t>
      </w:r>
      <w:r w:rsidRPr="00456D95">
        <w:rPr>
          <w:rFonts w:ascii="Arial Narrow" w:hAnsi="Arial Narrow" w:cs="Calibri"/>
          <w:sz w:val="24"/>
          <w:szCs w:val="24"/>
          <w:lang w:eastAsia="es-MX"/>
        </w:rPr>
        <w:t>del </w:t>
      </w:r>
      <w:r w:rsidRPr="00456D95">
        <w:rPr>
          <w:rFonts w:ascii="Arial Narrow" w:hAnsi="Arial Narrow" w:cs="Calibri"/>
          <w:bCs/>
          <w:sz w:val="24"/>
          <w:szCs w:val="24"/>
          <w:lang w:eastAsia="es-MX"/>
        </w:rPr>
        <w:t>derecho</w:t>
      </w:r>
      <w:r w:rsidRPr="00456D95">
        <w:rPr>
          <w:rFonts w:ascii="Arial Narrow" w:hAnsi="Arial Narrow" w:cs="Calibri"/>
          <w:sz w:val="24"/>
          <w:szCs w:val="24"/>
          <w:lang w:eastAsia="es-MX"/>
        </w:rPr>
        <w:t> </w:t>
      </w:r>
      <w:r w:rsidRPr="00456D95">
        <w:rPr>
          <w:rFonts w:ascii="Arial Narrow" w:hAnsi="Arial Narrow" w:cs="Calibri"/>
          <w:color w:val="000000"/>
          <w:sz w:val="24"/>
          <w:szCs w:val="24"/>
          <w:lang w:eastAsia="es-MX"/>
        </w:rPr>
        <w:t>a la educación superior no está centrado en la formación de la autonomía personal (esto es, en la distribución de un bien básico), sino en la materialización de un plan de vida libremente elegido, por lo que este tipo de educación tiene como finalidad la provisión de herramientas necesarias para concretarlo. Asimismo, la educación superior está conectada estrechamente con la obtención de determinados objetivos colectivos, tales como el desarrollo del conocimiento científico y tecnológico, el fomento de la </w:t>
      </w:r>
      <w:r w:rsidRPr="00456D95">
        <w:rPr>
          <w:rFonts w:ascii="Arial Narrow" w:hAnsi="Arial Narrow" w:cs="Calibri"/>
          <w:bCs/>
          <w:sz w:val="24"/>
          <w:szCs w:val="24"/>
          <w:lang w:eastAsia="es-MX"/>
        </w:rPr>
        <w:t>cultura</w:t>
      </w:r>
      <w:r w:rsidRPr="00456D95">
        <w:rPr>
          <w:rFonts w:ascii="Arial Narrow" w:hAnsi="Arial Narrow" w:cs="Calibri"/>
          <w:color w:val="000000"/>
          <w:sz w:val="24"/>
          <w:szCs w:val="24"/>
          <w:lang w:eastAsia="es-MX"/>
        </w:rPr>
        <w:t xml:space="preserve"> y de actividades económicas, etcétera; por lo que las obligaciones de promoción del Estado no pueden desvincularse de estas finalidades sociales cuya maximización beneficia a la sociedad de manera difusa. Dado que este tipo de educación se vincula más con la materialización de un plan de vida que con la provisión de las condiciones necesarias para su elección, se justifica, prima facie, que la educación superior no sea obligatoria (porque depende de la libre elección individual); ni universal (porque requiere la posesión de ciertas capacidades intelectuales y formación previa para conseguir los fines de producción y transmisión del conocimiento); ni, necesariamente, gratuita, aunque el Estado mexicano, en virtud del principio de progresividad y de diversos compromisos internacionales, asumió la obligación de extender, paulatinamente, la gratuidad a la educación pública superior; además, que impere la libertad de enseñanza y libre discusión de las ideas y que la oferta esté conectada, al menos en lo concerniente a la educación superior que imparte el Estado, con la consecución de diversos objetivos colectivos vinculados con el desarrollo (económico, social, cultural, etcétera) de la Nación. No obstante, ello no autoriza a establecer </w:t>
      </w:r>
      <w:r w:rsidRPr="00456D95">
        <w:rPr>
          <w:rFonts w:ascii="Arial Narrow" w:hAnsi="Arial Narrow" w:cs="Calibri"/>
          <w:color w:val="000000"/>
          <w:sz w:val="24"/>
          <w:szCs w:val="24"/>
          <w:lang w:eastAsia="es-MX"/>
        </w:rPr>
        <w:lastRenderedPageBreak/>
        <w:t>condiciones arbitrarias, pues la educación superior está sometida al principio de no discriminación y por ello está vedado imponer condiciones de acceso, permanencia y conclusión discriminatorias, esto es, que establezcan diferencias de trato con base en propiedades irrelevantes para la consecución de los fines de la educación superior o sean inadecuadas, innecesarias o desproporcionadas.</w:t>
      </w:r>
    </w:p>
    <w:p w:rsidR="007C6EFD" w:rsidRPr="00456D95" w:rsidRDefault="007C6EFD" w:rsidP="00BC2A58">
      <w:pPr>
        <w:rPr>
          <w:rFonts w:ascii="Arial Narrow" w:hAnsi="Arial Narrow" w:cs="Calibri"/>
          <w:sz w:val="16"/>
          <w:szCs w:val="16"/>
          <w:lang w:eastAsia="es-MX"/>
        </w:rPr>
      </w:pPr>
      <w:r w:rsidRPr="00456D95">
        <w:rPr>
          <w:rFonts w:ascii="Arial Narrow" w:hAnsi="Arial Narrow" w:cs="Calibri"/>
          <w:sz w:val="16"/>
          <w:szCs w:val="16"/>
          <w:lang w:eastAsia="es-MX"/>
        </w:rPr>
        <w:t>Amparo en revisión 750/2015. María Ángeles Cárdenas Alvarado. 20 de abril de 2016. Unanimidad de cuatro votos de los Ministros: Arturo Zaldívar Lelo de Larrea, José Ramón Cossío Díaz, Norma Lucía Piña Hernández y Alfredo Gutiérrez Ortiz Mena. Ausente: Jorge Mario Pardo Rebolledo. Ponente: Norma Lucía Piña Hernández. Secretario: Alejandro González Piña.</w:t>
      </w:r>
    </w:p>
    <w:p w:rsidR="007C6EFD" w:rsidRPr="00456D95" w:rsidRDefault="007C6EFD" w:rsidP="00BC2A58">
      <w:pPr>
        <w:rPr>
          <w:rFonts w:ascii="Arial Narrow" w:hAnsi="Arial Narrow" w:cs="Calibri"/>
          <w:sz w:val="16"/>
          <w:szCs w:val="16"/>
          <w:lang w:eastAsia="es-MX"/>
        </w:rPr>
      </w:pPr>
      <w:r w:rsidRPr="00456D95">
        <w:rPr>
          <w:rFonts w:ascii="Arial Narrow" w:hAnsi="Arial Narrow" w:cs="Calibri"/>
          <w:sz w:val="16"/>
          <w:szCs w:val="16"/>
          <w:lang w:eastAsia="es-MX"/>
        </w:rPr>
        <w:t xml:space="preserve">Amparo en revisión 1374/2015. Miguel Ángel Castillo </w:t>
      </w:r>
      <w:proofErr w:type="spellStart"/>
      <w:r w:rsidRPr="00456D95">
        <w:rPr>
          <w:rFonts w:ascii="Arial Narrow" w:hAnsi="Arial Narrow" w:cs="Calibri"/>
          <w:sz w:val="16"/>
          <w:szCs w:val="16"/>
          <w:lang w:eastAsia="es-MX"/>
        </w:rPr>
        <w:t>Archundia</w:t>
      </w:r>
      <w:proofErr w:type="spellEnd"/>
      <w:r w:rsidRPr="00456D95">
        <w:rPr>
          <w:rFonts w:ascii="Arial Narrow" w:hAnsi="Arial Narrow" w:cs="Calibri"/>
          <w:sz w:val="16"/>
          <w:szCs w:val="16"/>
          <w:lang w:eastAsia="es-MX"/>
        </w:rPr>
        <w:t xml:space="preserve"> y otra. 18 de mayo de 2016. Mayoría de cuatro votos de los Ministros: Arturo Zaldívar Lelo de Larrea, José Ramón Cossío Díaz, Norma Lucía Piña Hernández y Alfredo Gutiérrez Ortiz Mena. Disidente y Ponente: Jorge Mario Pardo Rebolledo. Secretario: Guillermo Pablo López Andrade.</w:t>
      </w:r>
    </w:p>
    <w:p w:rsidR="007C6EFD" w:rsidRPr="00456D95" w:rsidRDefault="007C6EFD" w:rsidP="00BC2A58">
      <w:pPr>
        <w:rPr>
          <w:rFonts w:ascii="Arial Narrow" w:hAnsi="Arial Narrow" w:cs="Calibri"/>
          <w:sz w:val="16"/>
          <w:szCs w:val="16"/>
          <w:lang w:eastAsia="es-MX"/>
        </w:rPr>
      </w:pPr>
      <w:r w:rsidRPr="00456D95">
        <w:rPr>
          <w:rFonts w:ascii="Arial Narrow" w:hAnsi="Arial Narrow" w:cs="Calibri"/>
          <w:sz w:val="16"/>
          <w:szCs w:val="16"/>
          <w:lang w:eastAsia="es-MX"/>
        </w:rPr>
        <w:t xml:space="preserve">Amparo en revisión 1356/2015. Ulises </w:t>
      </w:r>
      <w:proofErr w:type="spellStart"/>
      <w:r w:rsidRPr="00456D95">
        <w:rPr>
          <w:rFonts w:ascii="Arial Narrow" w:hAnsi="Arial Narrow" w:cs="Calibri"/>
          <w:sz w:val="16"/>
          <w:szCs w:val="16"/>
          <w:lang w:eastAsia="es-MX"/>
        </w:rPr>
        <w:t>Alejandre</w:t>
      </w:r>
      <w:proofErr w:type="spellEnd"/>
      <w:r w:rsidRPr="00456D95">
        <w:rPr>
          <w:rFonts w:ascii="Arial Narrow" w:hAnsi="Arial Narrow" w:cs="Calibri"/>
          <w:sz w:val="16"/>
          <w:szCs w:val="16"/>
          <w:lang w:eastAsia="es-MX"/>
        </w:rPr>
        <w:t xml:space="preserve"> Espinoza. 6 de julio de 2016. Mayoría de cuatro votos de los Ministros: Arturo Zaldívar Lelo de Larrea, José Ramón Cossío Díaz, Norma Lucía Piña Hernández y Alfredo Gutiérrez Ortiz Mena. Disidente: Jorge Mario Pardo Rebolledo, quien formuló voto particular. Ponente: Alfredo Gutiérrez Ortiz Mena. Secretario: </w:t>
      </w:r>
      <w:proofErr w:type="spellStart"/>
      <w:r w:rsidRPr="00456D95">
        <w:rPr>
          <w:rFonts w:ascii="Arial Narrow" w:hAnsi="Arial Narrow" w:cs="Calibri"/>
          <w:sz w:val="16"/>
          <w:szCs w:val="16"/>
          <w:lang w:eastAsia="es-MX"/>
        </w:rPr>
        <w:t>Zamir</w:t>
      </w:r>
      <w:proofErr w:type="spellEnd"/>
      <w:r w:rsidRPr="00456D95">
        <w:rPr>
          <w:rFonts w:ascii="Arial Narrow" w:hAnsi="Arial Narrow" w:cs="Calibri"/>
          <w:sz w:val="16"/>
          <w:szCs w:val="16"/>
          <w:lang w:eastAsia="es-MX"/>
        </w:rPr>
        <w:t xml:space="preserve"> Andrés Fajardo Morales.</w:t>
      </w:r>
    </w:p>
    <w:p w:rsidR="007C6EFD" w:rsidRPr="00456D95" w:rsidRDefault="007C6EFD" w:rsidP="00BC2A58">
      <w:pPr>
        <w:rPr>
          <w:rFonts w:ascii="Arial Narrow" w:hAnsi="Arial Narrow" w:cs="Calibri"/>
          <w:sz w:val="16"/>
          <w:szCs w:val="16"/>
          <w:lang w:eastAsia="es-MX"/>
        </w:rPr>
      </w:pPr>
      <w:r w:rsidRPr="00456D95">
        <w:rPr>
          <w:rFonts w:ascii="Arial Narrow" w:hAnsi="Arial Narrow" w:cs="Calibri"/>
          <w:sz w:val="16"/>
          <w:szCs w:val="16"/>
          <w:lang w:eastAsia="es-MX"/>
        </w:rPr>
        <w:t xml:space="preserve">Amparo en revisión 100/2016. María Isabel Cornelio </w:t>
      </w:r>
      <w:proofErr w:type="spellStart"/>
      <w:r w:rsidRPr="00456D95">
        <w:rPr>
          <w:rFonts w:ascii="Arial Narrow" w:hAnsi="Arial Narrow" w:cs="Calibri"/>
          <w:sz w:val="16"/>
          <w:szCs w:val="16"/>
          <w:lang w:eastAsia="es-MX"/>
        </w:rPr>
        <w:t>Cintora</w:t>
      </w:r>
      <w:proofErr w:type="spellEnd"/>
      <w:r w:rsidRPr="00456D95">
        <w:rPr>
          <w:rFonts w:ascii="Arial Narrow" w:hAnsi="Arial Narrow" w:cs="Calibri"/>
          <w:sz w:val="16"/>
          <w:szCs w:val="16"/>
          <w:lang w:eastAsia="es-MX"/>
        </w:rPr>
        <w:t xml:space="preserve"> y otros. 10 de agosto de 2016. Mayoría de cuatro votos de los Ministros: Arturo Zaldívar Lelo de Larrea, José Ramón Cossío Díaz, Norma Lucía Piña Hernández y Alfredo Gutiérrez Ortiz Mena. Disidente: Jorge Mario Pardo Rebolledo, quien formuló voto particular. Ponente: Arturo Zaldívar Lelo de Larrea. Secretaria: Ana María Ibarra Olguín.</w:t>
      </w:r>
    </w:p>
    <w:p w:rsidR="007C6EFD" w:rsidRPr="00456D95" w:rsidRDefault="007C6EFD" w:rsidP="00BC2A58">
      <w:pPr>
        <w:rPr>
          <w:rFonts w:ascii="Arial Narrow" w:hAnsi="Arial Narrow" w:cs="Calibri"/>
          <w:sz w:val="16"/>
          <w:szCs w:val="16"/>
          <w:lang w:eastAsia="es-MX"/>
        </w:rPr>
      </w:pPr>
      <w:r w:rsidRPr="00456D95">
        <w:rPr>
          <w:rFonts w:ascii="Arial Narrow" w:hAnsi="Arial Narrow" w:cs="Calibri"/>
          <w:sz w:val="16"/>
          <w:szCs w:val="16"/>
          <w:lang w:eastAsia="es-MX"/>
        </w:rPr>
        <w:t xml:space="preserve">Amparo en revisión 306/2016. Tonatiuh Cruz </w:t>
      </w:r>
      <w:proofErr w:type="spellStart"/>
      <w:r w:rsidRPr="00456D95">
        <w:rPr>
          <w:rFonts w:ascii="Arial Narrow" w:hAnsi="Arial Narrow" w:cs="Calibri"/>
          <w:sz w:val="16"/>
          <w:szCs w:val="16"/>
          <w:lang w:eastAsia="es-MX"/>
        </w:rPr>
        <w:t>Magallón</w:t>
      </w:r>
      <w:proofErr w:type="spellEnd"/>
      <w:r w:rsidRPr="00456D95">
        <w:rPr>
          <w:rFonts w:ascii="Arial Narrow" w:hAnsi="Arial Narrow" w:cs="Calibri"/>
          <w:sz w:val="16"/>
          <w:szCs w:val="16"/>
          <w:lang w:eastAsia="es-MX"/>
        </w:rPr>
        <w:t xml:space="preserve">. 8 de marzo de 2017. Mayoría de cuatro votos de los Ministros: Arturo Zaldívar Lelo de Larrea, José Ramón Cossío Díaz, Alfredo Gutiérrez Ortiz Mena y Norma Lucía Piña Hernández. Disidente: Jorge Mario Pardo Rebolledo, quien formuló voto particular. Ponente: Alfredo Gutiérrez Ortiz Mena. Secretario: </w:t>
      </w:r>
      <w:proofErr w:type="spellStart"/>
      <w:r w:rsidRPr="00456D95">
        <w:rPr>
          <w:rFonts w:ascii="Arial Narrow" w:hAnsi="Arial Narrow" w:cs="Calibri"/>
          <w:sz w:val="16"/>
          <w:szCs w:val="16"/>
          <w:lang w:eastAsia="es-MX"/>
        </w:rPr>
        <w:t>Zamir</w:t>
      </w:r>
      <w:proofErr w:type="spellEnd"/>
      <w:r w:rsidRPr="00456D95">
        <w:rPr>
          <w:rFonts w:ascii="Arial Narrow" w:hAnsi="Arial Narrow" w:cs="Calibri"/>
          <w:sz w:val="16"/>
          <w:szCs w:val="16"/>
          <w:lang w:eastAsia="es-MX"/>
        </w:rPr>
        <w:t xml:space="preserve"> Andrés Fajardo Morales.</w:t>
      </w:r>
    </w:p>
    <w:p w:rsidR="007C6EFD" w:rsidRPr="00456D95" w:rsidRDefault="007C6EFD" w:rsidP="00BC2A58">
      <w:pPr>
        <w:rPr>
          <w:rFonts w:ascii="Arial Narrow" w:hAnsi="Arial Narrow" w:cs="Calibri"/>
          <w:sz w:val="16"/>
          <w:szCs w:val="16"/>
          <w:lang w:eastAsia="es-MX"/>
        </w:rPr>
      </w:pPr>
      <w:r w:rsidRPr="00456D95">
        <w:rPr>
          <w:rFonts w:ascii="Arial Narrow" w:hAnsi="Arial Narrow" w:cs="Calibri"/>
          <w:sz w:val="16"/>
          <w:szCs w:val="16"/>
          <w:lang w:eastAsia="es-MX"/>
        </w:rPr>
        <w:t>Tesis de jurisprudencia 83/2017 (10a.). Aprobada por la Primera Sala de este Alto Tribunal, en sesión de cuatro de octubre de dos mil diecisiete.</w:t>
      </w:r>
    </w:p>
    <w:p w:rsidR="007C6EFD" w:rsidRPr="00456D95" w:rsidRDefault="007C6EFD" w:rsidP="00BC2A58">
      <w:pPr>
        <w:rPr>
          <w:rFonts w:ascii="Arial Narrow" w:hAnsi="Arial Narrow" w:cs="Calibri"/>
          <w:sz w:val="16"/>
          <w:szCs w:val="16"/>
          <w:lang w:eastAsia="es-MX"/>
        </w:rPr>
      </w:pPr>
      <w:r w:rsidRPr="00456D95">
        <w:rPr>
          <w:rFonts w:ascii="Arial Narrow" w:hAnsi="Arial Narrow" w:cs="Calibri"/>
          <w:sz w:val="16"/>
          <w:szCs w:val="16"/>
          <w:lang w:eastAsia="es-MX"/>
        </w:rPr>
        <w:t>Esta tesis se publicó el viernes 20 de octubre de 2017 a las 10:30 horas en el Semanario Judicial de la Federación y, por ende, se considera de aplicación obligatoria a partir del lunes 23 de octubre de 2017, para los efectos previstos en el punto séptimo del Acuerdo General Plenario 19/2013.</w:t>
      </w:r>
    </w:p>
    <w:p w:rsidR="00B52426" w:rsidRDefault="00B52426" w:rsidP="00BC2A58">
      <w:pPr>
        <w:rPr>
          <w:sz w:val="28"/>
          <w:szCs w:val="28"/>
        </w:rPr>
      </w:pPr>
    </w:p>
    <w:p w:rsidR="00456D95" w:rsidRDefault="00C17407" w:rsidP="00BC2A58">
      <w:pPr>
        <w:rPr>
          <w:sz w:val="28"/>
          <w:szCs w:val="28"/>
        </w:rPr>
      </w:pPr>
      <w:r>
        <w:rPr>
          <w:sz w:val="28"/>
          <w:szCs w:val="28"/>
        </w:rPr>
        <w:t xml:space="preserve">Nuestro Estado ha sido punta de lanza en múltiples temas, </w:t>
      </w:r>
      <w:r w:rsidR="00B52426">
        <w:rPr>
          <w:sz w:val="28"/>
          <w:szCs w:val="28"/>
        </w:rPr>
        <w:t xml:space="preserve">y </w:t>
      </w:r>
      <w:r w:rsidR="007E76F8">
        <w:rPr>
          <w:sz w:val="28"/>
          <w:szCs w:val="28"/>
        </w:rPr>
        <w:t xml:space="preserve">en </w:t>
      </w:r>
      <w:r w:rsidR="00B52426">
        <w:rPr>
          <w:sz w:val="28"/>
          <w:szCs w:val="28"/>
        </w:rPr>
        <w:t>cuanto</w:t>
      </w:r>
      <w:r>
        <w:rPr>
          <w:sz w:val="28"/>
          <w:szCs w:val="28"/>
        </w:rPr>
        <w:t xml:space="preserve"> </w:t>
      </w:r>
      <w:r w:rsidR="00B52426">
        <w:rPr>
          <w:sz w:val="28"/>
          <w:szCs w:val="28"/>
        </w:rPr>
        <w:t xml:space="preserve">a </w:t>
      </w:r>
      <w:r>
        <w:rPr>
          <w:sz w:val="28"/>
          <w:szCs w:val="28"/>
        </w:rPr>
        <w:t xml:space="preserve">la educación superior no es la excepción, ha impulsado </w:t>
      </w:r>
      <w:r w:rsidR="00000209">
        <w:rPr>
          <w:sz w:val="28"/>
          <w:szCs w:val="28"/>
        </w:rPr>
        <w:t xml:space="preserve">a los jóvenes con becas para que continúen con sus estudios, así como </w:t>
      </w:r>
      <w:r w:rsidR="00B52426">
        <w:rPr>
          <w:sz w:val="28"/>
          <w:szCs w:val="28"/>
        </w:rPr>
        <w:t xml:space="preserve">a brindado </w:t>
      </w:r>
      <w:r w:rsidR="00000209">
        <w:rPr>
          <w:sz w:val="28"/>
          <w:szCs w:val="28"/>
        </w:rPr>
        <w:t xml:space="preserve">apoyo a los centros educativos, ya sean público o privados, para que sigan prestando un servicio de calidad y </w:t>
      </w:r>
      <w:r w:rsidR="00B52426">
        <w:rPr>
          <w:sz w:val="28"/>
          <w:szCs w:val="28"/>
        </w:rPr>
        <w:t>ha</w:t>
      </w:r>
      <w:r w:rsidR="00000209">
        <w:rPr>
          <w:sz w:val="28"/>
          <w:szCs w:val="28"/>
        </w:rPr>
        <w:t xml:space="preserve"> generado </w:t>
      </w:r>
      <w:r w:rsidR="00B52426">
        <w:rPr>
          <w:sz w:val="28"/>
          <w:szCs w:val="28"/>
        </w:rPr>
        <w:t>nuevas oportunidades laborales para los jóvenes.</w:t>
      </w:r>
    </w:p>
    <w:p w:rsidR="00456D95" w:rsidRDefault="00456D95" w:rsidP="00BC2A58">
      <w:pPr>
        <w:rPr>
          <w:sz w:val="28"/>
          <w:szCs w:val="28"/>
        </w:rPr>
      </w:pPr>
    </w:p>
    <w:p w:rsidR="00456D95" w:rsidRPr="00456D95" w:rsidRDefault="00456D95" w:rsidP="00BC2A58">
      <w:pPr>
        <w:rPr>
          <w:sz w:val="28"/>
          <w:szCs w:val="28"/>
        </w:rPr>
      </w:pPr>
      <w:r w:rsidRPr="00C1239B">
        <w:rPr>
          <w:rFonts w:cs="Arial"/>
          <w:sz w:val="28"/>
          <w:szCs w:val="28"/>
        </w:rPr>
        <w:t>En virtud de lo anterior, quienes integramos el Grupo Parlamentario “Gral. Andrés S. Viesca” del Partido Revolucionario Institucional, ponemos a la consideración de este H. Pleno del Congreso, la siguiente:</w:t>
      </w:r>
    </w:p>
    <w:p w:rsidR="00AD7144" w:rsidRPr="00B52426" w:rsidRDefault="00AD7144" w:rsidP="00BC2A58">
      <w:pPr>
        <w:rPr>
          <w:b/>
          <w:sz w:val="28"/>
          <w:szCs w:val="28"/>
        </w:rPr>
      </w:pPr>
    </w:p>
    <w:p w:rsidR="00E621ED" w:rsidRPr="00B52426" w:rsidRDefault="00E621ED" w:rsidP="00BC2A58">
      <w:pPr>
        <w:jc w:val="center"/>
        <w:rPr>
          <w:b/>
          <w:sz w:val="28"/>
          <w:szCs w:val="28"/>
        </w:rPr>
      </w:pPr>
      <w:r w:rsidRPr="00B52426">
        <w:rPr>
          <w:b/>
          <w:sz w:val="28"/>
          <w:szCs w:val="28"/>
        </w:rPr>
        <w:t>INICIATIVA CON PROYECTO DE DECRETO</w:t>
      </w:r>
    </w:p>
    <w:p w:rsidR="00E621ED" w:rsidRPr="00E621ED" w:rsidRDefault="00E621ED" w:rsidP="00BC2A58">
      <w:pPr>
        <w:rPr>
          <w:b/>
          <w:sz w:val="28"/>
          <w:szCs w:val="28"/>
        </w:rPr>
      </w:pPr>
    </w:p>
    <w:p w:rsidR="00E621ED" w:rsidRPr="00E621ED" w:rsidRDefault="00A1725B" w:rsidP="00BC2A58">
      <w:pPr>
        <w:rPr>
          <w:sz w:val="28"/>
          <w:szCs w:val="28"/>
        </w:rPr>
      </w:pPr>
      <w:r>
        <w:rPr>
          <w:b/>
          <w:sz w:val="28"/>
          <w:szCs w:val="28"/>
        </w:rPr>
        <w:t xml:space="preserve">ARTÍCULO </w:t>
      </w:r>
      <w:r w:rsidR="00E621ED" w:rsidRPr="00E621ED">
        <w:rPr>
          <w:b/>
          <w:sz w:val="28"/>
          <w:szCs w:val="28"/>
        </w:rPr>
        <w:t xml:space="preserve">ÚNICO. </w:t>
      </w:r>
      <w:r w:rsidR="00E621ED" w:rsidRPr="00E621ED">
        <w:rPr>
          <w:sz w:val="28"/>
          <w:szCs w:val="28"/>
        </w:rPr>
        <w:t xml:space="preserve">Se </w:t>
      </w:r>
      <w:r w:rsidR="00E621ED" w:rsidRPr="009346A2">
        <w:rPr>
          <w:sz w:val="28"/>
          <w:szCs w:val="28"/>
        </w:rPr>
        <w:t xml:space="preserve">reforma la fracción </w:t>
      </w:r>
      <w:r w:rsidR="009346A2" w:rsidRPr="009346A2">
        <w:rPr>
          <w:sz w:val="28"/>
          <w:szCs w:val="28"/>
        </w:rPr>
        <w:t>I</w:t>
      </w:r>
      <w:r w:rsidR="00E621ED" w:rsidRPr="009346A2">
        <w:rPr>
          <w:sz w:val="28"/>
          <w:szCs w:val="28"/>
        </w:rPr>
        <w:t>V del artículo 1</w:t>
      </w:r>
      <w:r w:rsidR="009346A2" w:rsidRPr="009346A2">
        <w:rPr>
          <w:sz w:val="28"/>
          <w:szCs w:val="28"/>
        </w:rPr>
        <w:t>6</w:t>
      </w:r>
      <w:r w:rsidR="00B52426">
        <w:rPr>
          <w:sz w:val="28"/>
          <w:szCs w:val="28"/>
        </w:rPr>
        <w:t xml:space="preserve"> y</w:t>
      </w:r>
      <w:r w:rsidR="009346A2" w:rsidRPr="009346A2">
        <w:rPr>
          <w:rFonts w:cs="Arial"/>
          <w:bCs/>
          <w:color w:val="000000"/>
          <w:sz w:val="16"/>
          <w:szCs w:val="16"/>
          <w:lang w:val="es-ES"/>
        </w:rPr>
        <w:t xml:space="preserve"> </w:t>
      </w:r>
      <w:r w:rsidR="009346A2" w:rsidRPr="009346A2">
        <w:rPr>
          <w:rFonts w:cs="Arial"/>
          <w:bCs/>
          <w:color w:val="000000"/>
          <w:sz w:val="28"/>
          <w:szCs w:val="28"/>
          <w:lang w:val="es-ES"/>
        </w:rPr>
        <w:t xml:space="preserve">el </w:t>
      </w:r>
      <w:r w:rsidR="009346A2">
        <w:rPr>
          <w:rFonts w:cs="Arial"/>
          <w:bCs/>
          <w:color w:val="000000"/>
          <w:sz w:val="28"/>
          <w:szCs w:val="28"/>
          <w:lang w:val="es-ES"/>
        </w:rPr>
        <w:t>P</w:t>
      </w:r>
      <w:r w:rsidR="009346A2" w:rsidRPr="009346A2">
        <w:rPr>
          <w:rFonts w:cs="Arial"/>
          <w:bCs/>
          <w:color w:val="000000"/>
          <w:sz w:val="28"/>
          <w:szCs w:val="28"/>
          <w:lang w:val="es-ES"/>
        </w:rPr>
        <w:t xml:space="preserve">rimero y </w:t>
      </w:r>
      <w:r w:rsidR="009346A2">
        <w:rPr>
          <w:rFonts w:cs="Arial"/>
          <w:bCs/>
          <w:color w:val="000000"/>
          <w:sz w:val="28"/>
          <w:szCs w:val="28"/>
          <w:lang w:val="es-ES"/>
        </w:rPr>
        <w:t>S</w:t>
      </w:r>
      <w:r w:rsidR="009346A2" w:rsidRPr="009346A2">
        <w:rPr>
          <w:rFonts w:cs="Arial"/>
          <w:bCs/>
          <w:color w:val="000000"/>
          <w:sz w:val="28"/>
          <w:szCs w:val="28"/>
          <w:lang w:val="es-ES"/>
        </w:rPr>
        <w:t xml:space="preserve">egundo párrafo del artículo 118 de la </w:t>
      </w:r>
      <w:r w:rsidR="009346A2">
        <w:rPr>
          <w:rFonts w:cs="Arial"/>
          <w:bCs/>
          <w:color w:val="000000"/>
          <w:sz w:val="28"/>
          <w:szCs w:val="28"/>
          <w:lang w:val="es-ES"/>
        </w:rPr>
        <w:t>C</w:t>
      </w:r>
      <w:r w:rsidR="009346A2" w:rsidRPr="009346A2">
        <w:rPr>
          <w:rFonts w:cs="Arial"/>
          <w:bCs/>
          <w:color w:val="000000"/>
          <w:sz w:val="28"/>
          <w:szCs w:val="28"/>
          <w:lang w:val="es-ES"/>
        </w:rPr>
        <w:t xml:space="preserve">onstitución </w:t>
      </w:r>
      <w:r w:rsidR="009346A2">
        <w:rPr>
          <w:rFonts w:cs="Arial"/>
          <w:bCs/>
          <w:color w:val="000000"/>
          <w:sz w:val="28"/>
          <w:szCs w:val="28"/>
          <w:lang w:val="es-ES"/>
        </w:rPr>
        <w:t>P</w:t>
      </w:r>
      <w:r w:rsidR="009346A2" w:rsidRPr="009346A2">
        <w:rPr>
          <w:rFonts w:cs="Arial"/>
          <w:bCs/>
          <w:color w:val="000000"/>
          <w:sz w:val="28"/>
          <w:szCs w:val="28"/>
          <w:lang w:val="es-ES"/>
        </w:rPr>
        <w:t xml:space="preserve">olítica del </w:t>
      </w:r>
      <w:r w:rsidR="009346A2">
        <w:rPr>
          <w:rFonts w:cs="Arial"/>
          <w:bCs/>
          <w:color w:val="000000"/>
          <w:sz w:val="28"/>
          <w:szCs w:val="28"/>
          <w:lang w:val="es-ES"/>
        </w:rPr>
        <w:t>E</w:t>
      </w:r>
      <w:r w:rsidR="009346A2" w:rsidRPr="009346A2">
        <w:rPr>
          <w:rFonts w:cs="Arial"/>
          <w:bCs/>
          <w:color w:val="000000"/>
          <w:sz w:val="28"/>
          <w:szCs w:val="28"/>
          <w:lang w:val="es-ES"/>
        </w:rPr>
        <w:t xml:space="preserve">stado de </w:t>
      </w:r>
      <w:r w:rsidR="009346A2">
        <w:rPr>
          <w:rFonts w:cs="Arial"/>
          <w:bCs/>
          <w:color w:val="000000"/>
          <w:sz w:val="28"/>
          <w:szCs w:val="28"/>
          <w:lang w:val="es-ES"/>
        </w:rPr>
        <w:t>C</w:t>
      </w:r>
      <w:r w:rsidR="009346A2" w:rsidRPr="009346A2">
        <w:rPr>
          <w:rFonts w:cs="Arial"/>
          <w:bCs/>
          <w:color w:val="000000"/>
          <w:sz w:val="28"/>
          <w:szCs w:val="28"/>
          <w:lang w:val="es-ES"/>
        </w:rPr>
        <w:t xml:space="preserve">oahuila de </w:t>
      </w:r>
      <w:r w:rsidR="009346A2">
        <w:rPr>
          <w:rFonts w:cs="Arial"/>
          <w:bCs/>
          <w:color w:val="000000"/>
          <w:sz w:val="28"/>
          <w:szCs w:val="28"/>
          <w:lang w:val="es-ES"/>
        </w:rPr>
        <w:t>Z</w:t>
      </w:r>
      <w:r w:rsidR="009346A2" w:rsidRPr="009346A2">
        <w:rPr>
          <w:rFonts w:cs="Arial"/>
          <w:bCs/>
          <w:color w:val="000000"/>
          <w:sz w:val="28"/>
          <w:szCs w:val="28"/>
          <w:lang w:val="es-ES"/>
        </w:rPr>
        <w:t>aragoza</w:t>
      </w:r>
      <w:r w:rsidR="009346A2" w:rsidRPr="009346A2">
        <w:rPr>
          <w:sz w:val="28"/>
          <w:szCs w:val="28"/>
        </w:rPr>
        <w:t>, para quedar como</w:t>
      </w:r>
      <w:r w:rsidR="009346A2" w:rsidRPr="00E621ED">
        <w:rPr>
          <w:sz w:val="28"/>
          <w:szCs w:val="28"/>
        </w:rPr>
        <w:t xml:space="preserve"> </w:t>
      </w:r>
      <w:r w:rsidR="00E621ED" w:rsidRPr="00E621ED">
        <w:rPr>
          <w:sz w:val="28"/>
          <w:szCs w:val="28"/>
        </w:rPr>
        <w:t>sigue:</w:t>
      </w:r>
    </w:p>
    <w:p w:rsidR="00E621ED" w:rsidRDefault="00E621ED" w:rsidP="00BC2A58">
      <w:pPr>
        <w:rPr>
          <w:sz w:val="28"/>
          <w:szCs w:val="28"/>
        </w:rPr>
      </w:pPr>
    </w:p>
    <w:p w:rsidR="00D663C8" w:rsidRPr="009346A2" w:rsidRDefault="00D663C8" w:rsidP="00BC2A58">
      <w:pPr>
        <w:pStyle w:val="Ttulo2"/>
        <w:rPr>
          <w:rFonts w:ascii="Arial" w:hAnsi="Arial" w:cs="Arial"/>
          <w:sz w:val="28"/>
          <w:szCs w:val="28"/>
        </w:rPr>
      </w:pPr>
      <w:r w:rsidRPr="009346A2">
        <w:rPr>
          <w:rFonts w:ascii="Arial" w:hAnsi="Arial" w:cs="Arial"/>
          <w:sz w:val="28"/>
          <w:szCs w:val="28"/>
        </w:rPr>
        <w:t>De las Obligaciones y Derechos de los Habitantes del Estado.</w:t>
      </w:r>
    </w:p>
    <w:p w:rsidR="00D663C8" w:rsidRPr="009346A2" w:rsidRDefault="00D663C8" w:rsidP="00BC2A58">
      <w:pPr>
        <w:rPr>
          <w:rFonts w:cs="Arial"/>
          <w:sz w:val="28"/>
          <w:szCs w:val="28"/>
        </w:rPr>
      </w:pPr>
    </w:p>
    <w:p w:rsidR="00D663C8" w:rsidRPr="009346A2" w:rsidRDefault="00D663C8" w:rsidP="00BC2A58">
      <w:pPr>
        <w:rPr>
          <w:rFonts w:cs="Arial"/>
          <w:sz w:val="28"/>
          <w:szCs w:val="28"/>
        </w:rPr>
      </w:pPr>
      <w:r w:rsidRPr="009346A2">
        <w:rPr>
          <w:rFonts w:cs="Arial"/>
          <w:b/>
          <w:bCs/>
          <w:sz w:val="28"/>
          <w:szCs w:val="28"/>
        </w:rPr>
        <w:t>Artículo 16.</w:t>
      </w:r>
      <w:r w:rsidRPr="009346A2">
        <w:rPr>
          <w:rFonts w:cs="Arial"/>
          <w:sz w:val="28"/>
          <w:szCs w:val="28"/>
        </w:rPr>
        <w:t xml:space="preserve"> Son deberes de los habitantes del Estado:</w:t>
      </w:r>
    </w:p>
    <w:p w:rsidR="00D663C8" w:rsidRPr="009346A2" w:rsidRDefault="00D663C8" w:rsidP="00BC2A58">
      <w:pPr>
        <w:rPr>
          <w:rFonts w:cs="Arial"/>
          <w:sz w:val="28"/>
          <w:szCs w:val="28"/>
        </w:rPr>
      </w:pPr>
    </w:p>
    <w:p w:rsidR="00D663C8" w:rsidRDefault="00D663C8" w:rsidP="00BC2A58">
      <w:pPr>
        <w:ind w:hanging="397"/>
        <w:rPr>
          <w:rFonts w:cs="Arial"/>
          <w:b/>
          <w:sz w:val="28"/>
          <w:szCs w:val="28"/>
        </w:rPr>
      </w:pPr>
      <w:r w:rsidRPr="009346A2">
        <w:rPr>
          <w:rFonts w:cs="Arial"/>
          <w:b/>
          <w:sz w:val="28"/>
          <w:szCs w:val="28"/>
        </w:rPr>
        <w:lastRenderedPageBreak/>
        <w:t>I…II</w:t>
      </w:r>
    </w:p>
    <w:p w:rsidR="009346A2" w:rsidRPr="009346A2" w:rsidRDefault="009346A2" w:rsidP="00BC2A58">
      <w:pPr>
        <w:ind w:hanging="397"/>
        <w:rPr>
          <w:rFonts w:cs="Arial"/>
          <w:sz w:val="28"/>
          <w:szCs w:val="28"/>
        </w:rPr>
      </w:pPr>
    </w:p>
    <w:p w:rsidR="00D663C8" w:rsidRDefault="00D663C8" w:rsidP="00BC2A58">
      <w:pPr>
        <w:ind w:hanging="397"/>
        <w:rPr>
          <w:rFonts w:cs="Arial"/>
          <w:sz w:val="28"/>
          <w:szCs w:val="28"/>
        </w:rPr>
      </w:pPr>
      <w:r w:rsidRPr="009346A2">
        <w:rPr>
          <w:rFonts w:cs="Arial"/>
          <w:b/>
          <w:sz w:val="28"/>
          <w:szCs w:val="28"/>
        </w:rPr>
        <w:t>IV.</w:t>
      </w:r>
      <w:r w:rsidRPr="009346A2">
        <w:rPr>
          <w:rFonts w:cs="Arial"/>
          <w:sz w:val="28"/>
          <w:szCs w:val="28"/>
        </w:rPr>
        <w:tab/>
        <w:t>Adquirir la educación preescolar, primaria y secundaria, así como la educación media</w:t>
      </w:r>
      <w:r w:rsidR="009346A2" w:rsidRPr="009346A2">
        <w:rPr>
          <w:rFonts w:cs="Arial"/>
          <w:sz w:val="28"/>
          <w:szCs w:val="28"/>
        </w:rPr>
        <w:t xml:space="preserve"> superior y superior</w:t>
      </w:r>
      <w:r w:rsidRPr="009346A2">
        <w:rPr>
          <w:rFonts w:cs="Arial"/>
          <w:sz w:val="28"/>
          <w:szCs w:val="28"/>
        </w:rPr>
        <w:t xml:space="preserve"> y hacer que la reciban los menores de edad que estén bajo su potestad o cuidado.</w:t>
      </w:r>
    </w:p>
    <w:p w:rsidR="007C6EFD" w:rsidRPr="009346A2" w:rsidRDefault="007C6EFD" w:rsidP="00BC2A58">
      <w:pPr>
        <w:ind w:hanging="397"/>
        <w:rPr>
          <w:rFonts w:cs="Arial"/>
          <w:sz w:val="28"/>
          <w:szCs w:val="28"/>
        </w:rPr>
      </w:pPr>
    </w:p>
    <w:p w:rsidR="00D663C8" w:rsidRPr="007C6EFD" w:rsidRDefault="007C6EFD" w:rsidP="00BC2A58">
      <w:pPr>
        <w:rPr>
          <w:rFonts w:ascii="Arial Narrow" w:hAnsi="Arial Narrow"/>
          <w:b/>
          <w:sz w:val="28"/>
          <w:szCs w:val="28"/>
        </w:rPr>
      </w:pPr>
      <w:r w:rsidRPr="007C6EFD">
        <w:rPr>
          <w:rFonts w:ascii="Arial Narrow" w:hAnsi="Arial Narrow"/>
          <w:b/>
          <w:sz w:val="28"/>
          <w:szCs w:val="28"/>
        </w:rPr>
        <w:t>V…</w:t>
      </w:r>
    </w:p>
    <w:p w:rsidR="00D663C8" w:rsidRDefault="00D663C8" w:rsidP="00BC2A58">
      <w:pPr>
        <w:rPr>
          <w:sz w:val="28"/>
          <w:szCs w:val="28"/>
        </w:rPr>
      </w:pPr>
    </w:p>
    <w:p w:rsidR="00D663C8" w:rsidRPr="007C6EFD" w:rsidRDefault="00D663C8" w:rsidP="00BC2A58">
      <w:pPr>
        <w:pStyle w:val="Ttulo2"/>
        <w:rPr>
          <w:rFonts w:ascii="Arial" w:hAnsi="Arial" w:cs="Arial"/>
          <w:sz w:val="28"/>
          <w:szCs w:val="28"/>
        </w:rPr>
      </w:pPr>
      <w:r w:rsidRPr="007C6EFD">
        <w:rPr>
          <w:rFonts w:ascii="Arial" w:hAnsi="Arial" w:cs="Arial"/>
          <w:sz w:val="28"/>
          <w:szCs w:val="28"/>
        </w:rPr>
        <w:t>CAPITULO VI.</w:t>
      </w:r>
    </w:p>
    <w:p w:rsidR="00D663C8" w:rsidRPr="007C6EFD" w:rsidRDefault="00D663C8" w:rsidP="00BC2A58">
      <w:pPr>
        <w:pStyle w:val="Ttulo2"/>
        <w:rPr>
          <w:rFonts w:ascii="Arial" w:hAnsi="Arial" w:cs="Arial"/>
          <w:sz w:val="28"/>
          <w:szCs w:val="28"/>
        </w:rPr>
      </w:pPr>
      <w:r w:rsidRPr="007C6EFD">
        <w:rPr>
          <w:rFonts w:ascii="Arial" w:hAnsi="Arial" w:cs="Arial"/>
          <w:sz w:val="28"/>
          <w:szCs w:val="28"/>
        </w:rPr>
        <w:t>De la Instrucción Pública.</w:t>
      </w:r>
    </w:p>
    <w:p w:rsidR="00A37F86" w:rsidRPr="007C6EFD" w:rsidRDefault="00A37F86" w:rsidP="00BC2A58">
      <w:pPr>
        <w:rPr>
          <w:rFonts w:cs="Arial"/>
          <w:i/>
          <w:sz w:val="28"/>
          <w:szCs w:val="28"/>
        </w:rPr>
      </w:pPr>
    </w:p>
    <w:p w:rsidR="00A37F86" w:rsidRPr="007C6EFD" w:rsidRDefault="00A37F86" w:rsidP="00BC2A58">
      <w:pPr>
        <w:pStyle w:val="Textosinformato"/>
        <w:rPr>
          <w:rFonts w:ascii="Arial" w:hAnsi="Arial" w:cs="Arial"/>
          <w:sz w:val="28"/>
          <w:szCs w:val="28"/>
        </w:rPr>
      </w:pPr>
      <w:r w:rsidRPr="007C6EFD">
        <w:rPr>
          <w:rFonts w:ascii="Arial" w:hAnsi="Arial" w:cs="Arial"/>
          <w:b/>
          <w:bCs/>
          <w:sz w:val="28"/>
          <w:szCs w:val="28"/>
        </w:rPr>
        <w:t>Artículo 118.</w:t>
      </w:r>
      <w:r w:rsidRPr="007C6EFD">
        <w:rPr>
          <w:rFonts w:ascii="Arial" w:hAnsi="Arial" w:cs="Arial"/>
          <w:sz w:val="28"/>
          <w:szCs w:val="28"/>
        </w:rPr>
        <w:t xml:space="preserve"> El Estado y los municipios prestarán los servicios de educación preescolar, primaria, secundaria</w:t>
      </w:r>
      <w:r w:rsidR="007C6EFD" w:rsidRPr="007C6EFD">
        <w:rPr>
          <w:rFonts w:ascii="Arial" w:hAnsi="Arial" w:cs="Arial"/>
          <w:sz w:val="28"/>
          <w:szCs w:val="28"/>
        </w:rPr>
        <w:t xml:space="preserve">, </w:t>
      </w:r>
      <w:r w:rsidRPr="007C6EFD">
        <w:rPr>
          <w:rFonts w:ascii="Arial" w:hAnsi="Arial" w:cs="Arial"/>
          <w:sz w:val="28"/>
          <w:szCs w:val="28"/>
        </w:rPr>
        <w:t>media superior</w:t>
      </w:r>
      <w:r w:rsidR="007C6EFD" w:rsidRPr="007C6EFD">
        <w:rPr>
          <w:rFonts w:ascii="Arial" w:hAnsi="Arial" w:cs="Arial"/>
          <w:sz w:val="28"/>
          <w:szCs w:val="28"/>
        </w:rPr>
        <w:t xml:space="preserve"> y superior</w:t>
      </w:r>
      <w:r w:rsidRPr="007C6EFD">
        <w:rPr>
          <w:rFonts w:ascii="Arial" w:hAnsi="Arial" w:cs="Arial"/>
          <w:sz w:val="28"/>
          <w:szCs w:val="28"/>
        </w:rPr>
        <w:t xml:space="preserve">, estos niveles educativos serán obligatorios.  </w:t>
      </w:r>
    </w:p>
    <w:p w:rsidR="00A37F86" w:rsidRPr="007C6EFD" w:rsidRDefault="00A37F86" w:rsidP="00BC2A58">
      <w:pPr>
        <w:pStyle w:val="Textosinformato"/>
        <w:rPr>
          <w:rFonts w:ascii="Arial" w:hAnsi="Arial" w:cs="Arial"/>
          <w:sz w:val="28"/>
          <w:szCs w:val="28"/>
        </w:rPr>
      </w:pPr>
      <w:r w:rsidRPr="007C6EFD">
        <w:rPr>
          <w:rFonts w:ascii="Arial" w:hAnsi="Arial" w:cs="Arial"/>
          <w:sz w:val="28"/>
          <w:szCs w:val="28"/>
        </w:rPr>
        <w:t xml:space="preserve"> </w:t>
      </w:r>
    </w:p>
    <w:p w:rsidR="00A1725B" w:rsidRPr="007C6EFD" w:rsidRDefault="00A37F86" w:rsidP="00BC2A58">
      <w:pPr>
        <w:pStyle w:val="Textosinformato"/>
        <w:rPr>
          <w:rFonts w:ascii="Arial" w:hAnsi="Arial" w:cs="Arial"/>
          <w:sz w:val="28"/>
          <w:szCs w:val="28"/>
        </w:rPr>
      </w:pPr>
      <w:r w:rsidRPr="007C6EFD">
        <w:rPr>
          <w:rFonts w:ascii="Arial" w:hAnsi="Arial" w:cs="Arial"/>
          <w:sz w:val="28"/>
          <w:szCs w:val="28"/>
        </w:rPr>
        <w:t>La educación inicial, especial, preescolar, primaria, secundaria</w:t>
      </w:r>
      <w:r w:rsidR="007C6EFD" w:rsidRPr="007C6EFD">
        <w:rPr>
          <w:rFonts w:ascii="Arial" w:hAnsi="Arial" w:cs="Arial"/>
          <w:sz w:val="28"/>
          <w:szCs w:val="28"/>
        </w:rPr>
        <w:t xml:space="preserve">, </w:t>
      </w:r>
      <w:r w:rsidRPr="007C6EFD">
        <w:rPr>
          <w:rFonts w:ascii="Arial" w:hAnsi="Arial" w:cs="Arial"/>
          <w:sz w:val="28"/>
          <w:szCs w:val="28"/>
        </w:rPr>
        <w:t>media superior</w:t>
      </w:r>
      <w:r w:rsidR="007C6EFD" w:rsidRPr="007C6EFD">
        <w:rPr>
          <w:rFonts w:ascii="Arial" w:hAnsi="Arial" w:cs="Arial"/>
          <w:sz w:val="28"/>
          <w:szCs w:val="28"/>
        </w:rPr>
        <w:t xml:space="preserve"> y superior, </w:t>
      </w:r>
      <w:r w:rsidRPr="007C6EFD">
        <w:rPr>
          <w:rFonts w:ascii="Arial" w:hAnsi="Arial" w:cs="Arial"/>
          <w:sz w:val="28"/>
          <w:szCs w:val="28"/>
        </w:rPr>
        <w:t xml:space="preserve">que impartan el Estado y los municipios en establecimientos sostenidos por recursos públicos será gratuita, de calidad y tenderá a desarrollar armónicamente, todas las facultades del ser humano y fomentará en él, a la vez, el amor a la Patria, el respeto a los derechos humanos y la conciencia de la solidaridad internacional en la independencia y en la justicia.  </w:t>
      </w:r>
    </w:p>
    <w:p w:rsidR="00C17407" w:rsidRDefault="00C17407" w:rsidP="00BC2A58">
      <w:pPr>
        <w:rPr>
          <w:sz w:val="28"/>
          <w:szCs w:val="28"/>
        </w:rPr>
      </w:pPr>
    </w:p>
    <w:p w:rsidR="00E621ED" w:rsidRPr="00E621ED" w:rsidRDefault="00E621ED" w:rsidP="00BC2A58">
      <w:pPr>
        <w:jc w:val="center"/>
        <w:rPr>
          <w:b/>
          <w:sz w:val="28"/>
          <w:szCs w:val="28"/>
        </w:rPr>
      </w:pPr>
      <w:r w:rsidRPr="00E621ED">
        <w:rPr>
          <w:b/>
          <w:sz w:val="28"/>
          <w:szCs w:val="28"/>
        </w:rPr>
        <w:t>TRANSITORIOS</w:t>
      </w:r>
    </w:p>
    <w:p w:rsidR="00E621ED" w:rsidRPr="00E621ED" w:rsidRDefault="00E621ED" w:rsidP="00BC2A58">
      <w:pPr>
        <w:rPr>
          <w:sz w:val="28"/>
          <w:szCs w:val="28"/>
        </w:rPr>
      </w:pPr>
    </w:p>
    <w:p w:rsidR="00E621ED" w:rsidRPr="00E621ED" w:rsidRDefault="00E621ED" w:rsidP="00BC2A58">
      <w:pPr>
        <w:rPr>
          <w:sz w:val="28"/>
          <w:szCs w:val="28"/>
        </w:rPr>
      </w:pPr>
      <w:r w:rsidRPr="00E621ED">
        <w:rPr>
          <w:b/>
          <w:sz w:val="28"/>
          <w:szCs w:val="28"/>
        </w:rPr>
        <w:t xml:space="preserve">Primero. </w:t>
      </w:r>
      <w:r w:rsidRPr="00E621ED">
        <w:rPr>
          <w:sz w:val="28"/>
          <w:szCs w:val="28"/>
        </w:rPr>
        <w:t>El presente decreto entrará en vigor al día sig</w:t>
      </w:r>
      <w:r w:rsidR="00D663C8">
        <w:rPr>
          <w:sz w:val="28"/>
          <w:szCs w:val="28"/>
        </w:rPr>
        <w:t>uiente de su publicación en el Periódico O</w:t>
      </w:r>
      <w:r w:rsidRPr="00E621ED">
        <w:rPr>
          <w:sz w:val="28"/>
          <w:szCs w:val="28"/>
        </w:rPr>
        <w:t>ficial del Gobierno del Estado; y</w:t>
      </w:r>
    </w:p>
    <w:p w:rsidR="00E621ED" w:rsidRPr="00E621ED" w:rsidRDefault="00E621ED" w:rsidP="00BC2A58">
      <w:pPr>
        <w:rPr>
          <w:sz w:val="28"/>
          <w:szCs w:val="28"/>
        </w:rPr>
      </w:pPr>
    </w:p>
    <w:p w:rsidR="00E621ED" w:rsidRPr="00E621ED" w:rsidRDefault="00E621ED" w:rsidP="00BC2A58">
      <w:pPr>
        <w:rPr>
          <w:sz w:val="28"/>
          <w:szCs w:val="28"/>
        </w:rPr>
      </w:pPr>
      <w:r w:rsidRPr="00E621ED">
        <w:rPr>
          <w:b/>
          <w:sz w:val="28"/>
          <w:szCs w:val="28"/>
        </w:rPr>
        <w:t xml:space="preserve">Segundo. </w:t>
      </w:r>
      <w:r w:rsidRPr="00E621ED">
        <w:rPr>
          <w:sz w:val="28"/>
          <w:szCs w:val="28"/>
        </w:rPr>
        <w:t>Se derogan todas las disposiciones legales que se opongan al presente decreto.</w:t>
      </w:r>
    </w:p>
    <w:p w:rsidR="00E621ED" w:rsidRPr="00E621ED" w:rsidRDefault="00E621ED" w:rsidP="00BC2A58">
      <w:pPr>
        <w:spacing w:line="276" w:lineRule="auto"/>
        <w:rPr>
          <w:rFonts w:cs="Arial"/>
          <w:b/>
          <w:sz w:val="28"/>
          <w:szCs w:val="28"/>
        </w:rPr>
      </w:pPr>
    </w:p>
    <w:p w:rsidR="00236FD9" w:rsidRPr="00DD013E" w:rsidRDefault="00236FD9" w:rsidP="00BC2A58">
      <w:pPr>
        <w:spacing w:line="360" w:lineRule="auto"/>
        <w:jc w:val="center"/>
        <w:rPr>
          <w:rFonts w:cs="Arial"/>
          <w:b/>
          <w:bCs/>
          <w:sz w:val="28"/>
          <w:szCs w:val="28"/>
        </w:rPr>
      </w:pPr>
      <w:r w:rsidRPr="00DD013E">
        <w:rPr>
          <w:rFonts w:cs="Arial"/>
          <w:b/>
          <w:bCs/>
          <w:sz w:val="28"/>
          <w:szCs w:val="28"/>
        </w:rPr>
        <w:t>A T E N T A M E N T E</w:t>
      </w:r>
    </w:p>
    <w:p w:rsidR="00236FD9" w:rsidRPr="00DD013E" w:rsidRDefault="00236FD9" w:rsidP="00BC2A58">
      <w:pPr>
        <w:spacing w:line="360" w:lineRule="auto"/>
        <w:jc w:val="center"/>
        <w:rPr>
          <w:rFonts w:cs="Arial"/>
          <w:b/>
          <w:bCs/>
          <w:sz w:val="28"/>
          <w:szCs w:val="28"/>
        </w:rPr>
      </w:pPr>
      <w:r w:rsidRPr="00DD013E">
        <w:rPr>
          <w:rFonts w:cs="Arial"/>
          <w:b/>
          <w:bCs/>
          <w:sz w:val="28"/>
          <w:szCs w:val="28"/>
        </w:rPr>
        <w:t>Sal</w:t>
      </w:r>
      <w:r w:rsidR="00AD7144">
        <w:rPr>
          <w:rFonts w:cs="Arial"/>
          <w:b/>
          <w:bCs/>
          <w:sz w:val="28"/>
          <w:szCs w:val="28"/>
        </w:rPr>
        <w:t>t</w:t>
      </w:r>
      <w:r w:rsidR="00735F1D">
        <w:rPr>
          <w:rFonts w:cs="Arial"/>
          <w:b/>
          <w:bCs/>
          <w:sz w:val="28"/>
          <w:szCs w:val="28"/>
        </w:rPr>
        <w:t>illo, Coahuila de Zaragoza, septiembre</w:t>
      </w:r>
      <w:r w:rsidRPr="00DD013E">
        <w:rPr>
          <w:rFonts w:cs="Arial"/>
          <w:b/>
          <w:bCs/>
          <w:sz w:val="28"/>
          <w:szCs w:val="28"/>
        </w:rPr>
        <w:t xml:space="preserve"> de 2019.</w:t>
      </w:r>
    </w:p>
    <w:p w:rsidR="00236FD9" w:rsidRDefault="00236FD9" w:rsidP="00BC2A58">
      <w:pPr>
        <w:spacing w:line="360" w:lineRule="auto"/>
        <w:jc w:val="center"/>
        <w:rPr>
          <w:rFonts w:cs="Arial"/>
          <w:b/>
          <w:sz w:val="24"/>
          <w:szCs w:val="24"/>
        </w:rPr>
      </w:pPr>
    </w:p>
    <w:tbl>
      <w:tblPr>
        <w:tblStyle w:val="Tablaconcuadrcu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35F1D" w:rsidRPr="00735F1D" w:rsidTr="00A27DCB">
        <w:tc>
          <w:tcPr>
            <w:tcW w:w="9396" w:type="dxa"/>
          </w:tcPr>
          <w:p w:rsidR="00735F1D" w:rsidRPr="00735F1D" w:rsidRDefault="00735F1D" w:rsidP="00BC2A58">
            <w:pPr>
              <w:spacing w:line="360" w:lineRule="auto"/>
              <w:jc w:val="center"/>
              <w:rPr>
                <w:rFonts w:cs="Arial"/>
                <w:b/>
                <w:sz w:val="24"/>
                <w:szCs w:val="24"/>
              </w:rPr>
            </w:pPr>
          </w:p>
          <w:p w:rsidR="00735F1D" w:rsidRPr="00735F1D" w:rsidRDefault="00735F1D" w:rsidP="00BC2A58">
            <w:pPr>
              <w:spacing w:line="360" w:lineRule="auto"/>
              <w:jc w:val="center"/>
              <w:rPr>
                <w:rFonts w:cs="Arial"/>
                <w:b/>
                <w:sz w:val="24"/>
                <w:szCs w:val="24"/>
              </w:rPr>
            </w:pPr>
          </w:p>
          <w:p w:rsidR="00735F1D" w:rsidRPr="00735F1D" w:rsidRDefault="00735F1D" w:rsidP="00BC2A58">
            <w:pPr>
              <w:spacing w:line="360" w:lineRule="auto"/>
              <w:jc w:val="center"/>
              <w:rPr>
                <w:rFonts w:cs="Arial"/>
                <w:b/>
                <w:sz w:val="24"/>
                <w:szCs w:val="24"/>
              </w:rPr>
            </w:pPr>
          </w:p>
        </w:tc>
      </w:tr>
      <w:tr w:rsidR="00735F1D" w:rsidRPr="00735F1D" w:rsidTr="00A27DCB">
        <w:tc>
          <w:tcPr>
            <w:tcW w:w="9396" w:type="dxa"/>
          </w:tcPr>
          <w:p w:rsidR="00735F1D" w:rsidRPr="00735F1D" w:rsidRDefault="00735F1D" w:rsidP="00BC2A58">
            <w:pPr>
              <w:spacing w:line="360" w:lineRule="auto"/>
              <w:jc w:val="center"/>
              <w:rPr>
                <w:rFonts w:cs="Arial"/>
                <w:b/>
                <w:sz w:val="24"/>
                <w:szCs w:val="24"/>
              </w:rPr>
            </w:pPr>
            <w:r w:rsidRPr="00735F1D">
              <w:rPr>
                <w:rFonts w:cs="Arial"/>
                <w:b/>
                <w:sz w:val="24"/>
                <w:szCs w:val="24"/>
              </w:rPr>
              <w:lastRenderedPageBreak/>
              <w:t xml:space="preserve">DIP. </w:t>
            </w:r>
            <w:r w:rsidRPr="00735F1D">
              <w:rPr>
                <w:rFonts w:cs="Arial"/>
                <w:b/>
                <w:snapToGrid w:val="0"/>
                <w:sz w:val="24"/>
                <w:szCs w:val="24"/>
              </w:rPr>
              <w:t>LILIA ISABEL GUTIÉRREZ BURCIAGA</w:t>
            </w:r>
          </w:p>
        </w:tc>
      </w:tr>
      <w:tr w:rsidR="00735F1D" w:rsidRPr="00735F1D" w:rsidTr="00A27DCB">
        <w:tc>
          <w:tcPr>
            <w:tcW w:w="9396" w:type="dxa"/>
          </w:tcPr>
          <w:p w:rsidR="00735F1D" w:rsidRPr="00735F1D" w:rsidRDefault="00735F1D" w:rsidP="00BC2A58">
            <w:pPr>
              <w:jc w:val="center"/>
              <w:rPr>
                <w:rFonts w:cs="Arial"/>
                <w:b/>
                <w:sz w:val="24"/>
                <w:szCs w:val="24"/>
              </w:rPr>
            </w:pPr>
            <w:r w:rsidRPr="00735F1D">
              <w:rPr>
                <w:rFonts w:cs="Arial"/>
                <w:b/>
                <w:sz w:val="24"/>
                <w:szCs w:val="24"/>
              </w:rPr>
              <w:t xml:space="preserve">DEL GRUPO PARLAMENTARIO “GRAL. ANDRÉS S. VIESCA”, </w:t>
            </w:r>
          </w:p>
          <w:p w:rsidR="00735F1D" w:rsidRPr="00735F1D" w:rsidRDefault="00735F1D" w:rsidP="00BC2A58">
            <w:pPr>
              <w:spacing w:line="360" w:lineRule="auto"/>
              <w:jc w:val="center"/>
              <w:rPr>
                <w:rFonts w:cs="Arial"/>
                <w:b/>
                <w:sz w:val="24"/>
                <w:szCs w:val="24"/>
              </w:rPr>
            </w:pPr>
            <w:r w:rsidRPr="00735F1D">
              <w:rPr>
                <w:rFonts w:cs="Arial"/>
                <w:b/>
                <w:sz w:val="24"/>
                <w:szCs w:val="24"/>
              </w:rPr>
              <w:t>DEL PARTIDO REVOLUCIONARIO INSTITUCIONAL.</w:t>
            </w:r>
          </w:p>
        </w:tc>
      </w:tr>
    </w:tbl>
    <w:p w:rsidR="00AD7144" w:rsidRDefault="00AD7144" w:rsidP="00BC2A58">
      <w:pPr>
        <w:spacing w:line="360" w:lineRule="auto"/>
        <w:jc w:val="center"/>
        <w:rPr>
          <w:rFonts w:cs="Arial"/>
          <w:b/>
          <w:sz w:val="24"/>
          <w:szCs w:val="24"/>
        </w:rPr>
      </w:pPr>
    </w:p>
    <w:p w:rsidR="00236FD9" w:rsidRPr="00456D95" w:rsidRDefault="00236FD9" w:rsidP="00BC2A58">
      <w:pPr>
        <w:jc w:val="center"/>
        <w:rPr>
          <w:rFonts w:cs="Arial"/>
          <w:b/>
        </w:rPr>
      </w:pPr>
      <w:r w:rsidRPr="00456D95">
        <w:rPr>
          <w:rFonts w:cs="Arial"/>
          <w:b/>
        </w:rPr>
        <w:t>LAS DIPUTADAS Y LOS DIPUTADOS INTEGRANTES DEL</w:t>
      </w:r>
    </w:p>
    <w:p w:rsidR="00236FD9" w:rsidRPr="00456D95" w:rsidRDefault="00236FD9" w:rsidP="00BC2A58">
      <w:pPr>
        <w:jc w:val="center"/>
        <w:rPr>
          <w:rFonts w:cs="Arial"/>
          <w:b/>
        </w:rPr>
      </w:pPr>
      <w:r w:rsidRPr="00456D95">
        <w:rPr>
          <w:rFonts w:cs="Arial"/>
          <w:b/>
        </w:rPr>
        <w:t xml:space="preserve">GRUPO PARLAMENTARIO “GRAL. ANDRÉS S. VIESCA”, </w:t>
      </w:r>
    </w:p>
    <w:p w:rsidR="00236FD9" w:rsidRPr="00456D95" w:rsidRDefault="00236FD9" w:rsidP="00BC2A58">
      <w:pPr>
        <w:jc w:val="center"/>
        <w:rPr>
          <w:rFonts w:cs="Arial"/>
          <w:b/>
        </w:rPr>
      </w:pPr>
      <w:r w:rsidRPr="00456D95">
        <w:rPr>
          <w:rFonts w:cs="Arial"/>
          <w:b/>
        </w:rPr>
        <w:t>DEL PARTIDO REVOLUCIONARIO INSTITUCIONAL.</w:t>
      </w:r>
    </w:p>
    <w:p w:rsidR="00AD7144" w:rsidRDefault="00AD7144" w:rsidP="00BC2A58">
      <w:pPr>
        <w:jc w:val="center"/>
        <w:rPr>
          <w:rFonts w:cs="Arial"/>
          <w:b/>
          <w:sz w:val="24"/>
          <w:szCs w:val="24"/>
        </w:rPr>
      </w:pPr>
    </w:p>
    <w:tbl>
      <w:tblPr>
        <w:tblStyle w:val="Tablaconcuadrcu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735F1D" w:rsidRPr="00735F1D" w:rsidTr="00A27DCB">
        <w:tc>
          <w:tcPr>
            <w:tcW w:w="4248" w:type="dxa"/>
          </w:tcPr>
          <w:p w:rsidR="00735F1D" w:rsidRPr="00735F1D" w:rsidRDefault="00735F1D" w:rsidP="00BC2A58">
            <w:pPr>
              <w:tabs>
                <w:tab w:val="left" w:pos="5056"/>
              </w:tabs>
              <w:jc w:val="center"/>
              <w:rPr>
                <w:rFonts w:cs="Arial"/>
                <w:b/>
              </w:rPr>
            </w:pPr>
          </w:p>
          <w:p w:rsidR="00735F1D" w:rsidRPr="00735F1D" w:rsidRDefault="00735F1D" w:rsidP="00BC2A58">
            <w:pPr>
              <w:tabs>
                <w:tab w:val="left" w:pos="5056"/>
              </w:tabs>
              <w:jc w:val="center"/>
              <w:rPr>
                <w:rFonts w:cs="Arial"/>
                <w:b/>
              </w:rPr>
            </w:pPr>
          </w:p>
          <w:p w:rsidR="00735F1D" w:rsidRPr="00735F1D" w:rsidRDefault="00735F1D" w:rsidP="00BC2A58">
            <w:pPr>
              <w:tabs>
                <w:tab w:val="left" w:pos="5056"/>
              </w:tabs>
              <w:jc w:val="center"/>
              <w:rPr>
                <w:rFonts w:cs="Arial"/>
                <w:b/>
              </w:rPr>
            </w:pPr>
          </w:p>
          <w:p w:rsidR="00735F1D" w:rsidRPr="00735F1D" w:rsidRDefault="00735F1D" w:rsidP="00BC2A58">
            <w:pPr>
              <w:tabs>
                <w:tab w:val="left" w:pos="5056"/>
              </w:tabs>
              <w:jc w:val="center"/>
              <w:rPr>
                <w:rFonts w:cs="Arial"/>
                <w:b/>
              </w:rPr>
            </w:pPr>
          </w:p>
          <w:p w:rsidR="00735F1D" w:rsidRPr="00735F1D" w:rsidRDefault="00735F1D" w:rsidP="00BC2A58">
            <w:pPr>
              <w:tabs>
                <w:tab w:val="left" w:pos="5056"/>
              </w:tabs>
              <w:jc w:val="center"/>
              <w:rPr>
                <w:rFonts w:cs="Arial"/>
                <w:b/>
              </w:rPr>
            </w:pPr>
          </w:p>
        </w:tc>
        <w:tc>
          <w:tcPr>
            <w:tcW w:w="709" w:type="dxa"/>
          </w:tcPr>
          <w:p w:rsidR="00735F1D" w:rsidRPr="00735F1D" w:rsidRDefault="00735F1D" w:rsidP="00BC2A58">
            <w:pPr>
              <w:tabs>
                <w:tab w:val="left" w:pos="5056"/>
              </w:tabs>
              <w:jc w:val="center"/>
              <w:rPr>
                <w:rFonts w:cs="Arial"/>
                <w:b/>
              </w:rPr>
            </w:pPr>
          </w:p>
        </w:tc>
        <w:tc>
          <w:tcPr>
            <w:tcW w:w="4439" w:type="dxa"/>
          </w:tcPr>
          <w:p w:rsidR="00735F1D" w:rsidRPr="00735F1D" w:rsidRDefault="00735F1D" w:rsidP="00BC2A58">
            <w:pPr>
              <w:tabs>
                <w:tab w:val="left" w:pos="5056"/>
              </w:tabs>
              <w:jc w:val="center"/>
              <w:rPr>
                <w:rFonts w:cs="Arial"/>
                <w:b/>
              </w:rPr>
            </w:pPr>
          </w:p>
        </w:tc>
      </w:tr>
      <w:tr w:rsidR="00735F1D" w:rsidRPr="00735F1D" w:rsidTr="00A27DCB">
        <w:tc>
          <w:tcPr>
            <w:tcW w:w="4248" w:type="dxa"/>
          </w:tcPr>
          <w:p w:rsidR="00735F1D" w:rsidRPr="00735F1D" w:rsidRDefault="00735F1D" w:rsidP="00BC2A58">
            <w:pPr>
              <w:tabs>
                <w:tab w:val="left" w:pos="5056"/>
              </w:tabs>
              <w:rPr>
                <w:rFonts w:cs="Arial"/>
                <w:b/>
              </w:rPr>
            </w:pPr>
            <w:r w:rsidRPr="00735F1D">
              <w:rPr>
                <w:rFonts w:cs="Arial"/>
                <w:b/>
              </w:rPr>
              <w:t xml:space="preserve">DIP. </w:t>
            </w:r>
            <w:r w:rsidRPr="00735F1D">
              <w:rPr>
                <w:rFonts w:cs="Arial"/>
                <w:b/>
                <w:snapToGrid w:val="0"/>
              </w:rPr>
              <w:t>MARÍA ESPERANZA CHAPA GARCÍA</w:t>
            </w:r>
          </w:p>
        </w:tc>
        <w:tc>
          <w:tcPr>
            <w:tcW w:w="709" w:type="dxa"/>
          </w:tcPr>
          <w:p w:rsidR="00735F1D" w:rsidRPr="00735F1D" w:rsidRDefault="00735F1D" w:rsidP="00BC2A58">
            <w:pPr>
              <w:tabs>
                <w:tab w:val="left" w:pos="5056"/>
              </w:tabs>
              <w:rPr>
                <w:rFonts w:cs="Arial"/>
                <w:b/>
              </w:rPr>
            </w:pPr>
          </w:p>
        </w:tc>
        <w:tc>
          <w:tcPr>
            <w:tcW w:w="4439" w:type="dxa"/>
          </w:tcPr>
          <w:p w:rsidR="00735F1D" w:rsidRPr="00735F1D" w:rsidRDefault="00735F1D" w:rsidP="00BC2A58">
            <w:pPr>
              <w:tabs>
                <w:tab w:val="left" w:pos="5056"/>
              </w:tabs>
              <w:rPr>
                <w:rFonts w:cs="Arial"/>
                <w:b/>
              </w:rPr>
            </w:pPr>
            <w:r w:rsidRPr="00735F1D">
              <w:rPr>
                <w:rFonts w:cs="Arial"/>
                <w:b/>
              </w:rPr>
              <w:t>DIP. JOSEFINA GARZA BARRERA</w:t>
            </w:r>
          </w:p>
        </w:tc>
      </w:tr>
      <w:tr w:rsidR="00735F1D" w:rsidRPr="00735F1D" w:rsidTr="00A27DCB">
        <w:tc>
          <w:tcPr>
            <w:tcW w:w="4248" w:type="dxa"/>
          </w:tcPr>
          <w:p w:rsidR="00735F1D" w:rsidRPr="00735F1D" w:rsidRDefault="00735F1D" w:rsidP="00BC2A58">
            <w:pPr>
              <w:tabs>
                <w:tab w:val="left" w:pos="5056"/>
              </w:tabs>
              <w:rPr>
                <w:rFonts w:cs="Arial"/>
                <w:b/>
              </w:rPr>
            </w:pPr>
          </w:p>
          <w:p w:rsidR="00735F1D" w:rsidRPr="00735F1D" w:rsidRDefault="00735F1D" w:rsidP="00BC2A58">
            <w:pPr>
              <w:tabs>
                <w:tab w:val="left" w:pos="5056"/>
              </w:tabs>
              <w:rPr>
                <w:rFonts w:cs="Arial"/>
                <w:b/>
              </w:rPr>
            </w:pPr>
          </w:p>
          <w:p w:rsidR="00735F1D" w:rsidRPr="00735F1D" w:rsidRDefault="00735F1D" w:rsidP="00BC2A58">
            <w:pPr>
              <w:tabs>
                <w:tab w:val="left" w:pos="5056"/>
              </w:tabs>
              <w:rPr>
                <w:rFonts w:cs="Arial"/>
                <w:b/>
              </w:rPr>
            </w:pPr>
          </w:p>
          <w:p w:rsidR="00735F1D" w:rsidRPr="00735F1D" w:rsidRDefault="00735F1D" w:rsidP="00BC2A58">
            <w:pPr>
              <w:tabs>
                <w:tab w:val="left" w:pos="5056"/>
              </w:tabs>
              <w:rPr>
                <w:rFonts w:cs="Arial"/>
                <w:b/>
              </w:rPr>
            </w:pPr>
          </w:p>
          <w:p w:rsidR="00735F1D" w:rsidRPr="00735F1D" w:rsidRDefault="00735F1D" w:rsidP="00BC2A58">
            <w:pPr>
              <w:tabs>
                <w:tab w:val="left" w:pos="5056"/>
              </w:tabs>
              <w:rPr>
                <w:rFonts w:cs="Arial"/>
                <w:b/>
              </w:rPr>
            </w:pPr>
          </w:p>
        </w:tc>
        <w:tc>
          <w:tcPr>
            <w:tcW w:w="709" w:type="dxa"/>
          </w:tcPr>
          <w:p w:rsidR="00735F1D" w:rsidRPr="00735F1D" w:rsidRDefault="00735F1D" w:rsidP="00BC2A58">
            <w:pPr>
              <w:tabs>
                <w:tab w:val="left" w:pos="5056"/>
              </w:tabs>
              <w:rPr>
                <w:rFonts w:cs="Arial"/>
                <w:b/>
              </w:rPr>
            </w:pPr>
          </w:p>
        </w:tc>
        <w:tc>
          <w:tcPr>
            <w:tcW w:w="4439" w:type="dxa"/>
          </w:tcPr>
          <w:p w:rsidR="00735F1D" w:rsidRPr="00735F1D" w:rsidRDefault="00735F1D" w:rsidP="00BC2A58">
            <w:pPr>
              <w:tabs>
                <w:tab w:val="left" w:pos="5056"/>
              </w:tabs>
              <w:rPr>
                <w:rFonts w:cs="Arial"/>
                <w:b/>
              </w:rPr>
            </w:pPr>
          </w:p>
        </w:tc>
      </w:tr>
      <w:tr w:rsidR="00735F1D" w:rsidRPr="00735F1D" w:rsidTr="00A27DCB">
        <w:tc>
          <w:tcPr>
            <w:tcW w:w="4248" w:type="dxa"/>
          </w:tcPr>
          <w:p w:rsidR="00735F1D" w:rsidRPr="00735F1D" w:rsidRDefault="00735F1D" w:rsidP="00BC2A58">
            <w:pPr>
              <w:tabs>
                <w:tab w:val="left" w:pos="5056"/>
              </w:tabs>
              <w:rPr>
                <w:rFonts w:cs="Arial"/>
                <w:b/>
              </w:rPr>
            </w:pPr>
            <w:r w:rsidRPr="00735F1D">
              <w:rPr>
                <w:rFonts w:cs="Arial"/>
                <w:b/>
              </w:rPr>
              <w:t xml:space="preserve">DIP. </w:t>
            </w:r>
            <w:r w:rsidRPr="00735F1D">
              <w:rPr>
                <w:rFonts w:cs="Arial"/>
                <w:b/>
                <w:snapToGrid w:val="0"/>
              </w:rPr>
              <w:t>GRACIELA FERNÁNDEZ ALMARAZ</w:t>
            </w:r>
          </w:p>
        </w:tc>
        <w:tc>
          <w:tcPr>
            <w:tcW w:w="709" w:type="dxa"/>
          </w:tcPr>
          <w:p w:rsidR="00735F1D" w:rsidRPr="00735F1D" w:rsidRDefault="00735F1D" w:rsidP="00BC2A58">
            <w:pPr>
              <w:tabs>
                <w:tab w:val="left" w:pos="5056"/>
              </w:tabs>
              <w:rPr>
                <w:rFonts w:cs="Arial"/>
                <w:b/>
              </w:rPr>
            </w:pPr>
          </w:p>
        </w:tc>
        <w:tc>
          <w:tcPr>
            <w:tcW w:w="4439" w:type="dxa"/>
          </w:tcPr>
          <w:p w:rsidR="00735F1D" w:rsidRPr="00735F1D" w:rsidRDefault="00735F1D" w:rsidP="00BC2A58">
            <w:pPr>
              <w:tabs>
                <w:tab w:val="left" w:pos="5056"/>
              </w:tabs>
              <w:rPr>
                <w:rFonts w:cs="Arial"/>
                <w:b/>
              </w:rPr>
            </w:pPr>
            <w:r w:rsidRPr="00735F1D">
              <w:rPr>
                <w:rFonts w:cs="Arial"/>
                <w:b/>
              </w:rPr>
              <w:t xml:space="preserve">DIP. </w:t>
            </w:r>
            <w:r w:rsidRPr="00735F1D">
              <w:rPr>
                <w:rFonts w:cs="Arial"/>
                <w:b/>
                <w:snapToGrid w:val="0"/>
              </w:rPr>
              <w:t>JAIME BUENO ZERTUCHE</w:t>
            </w:r>
            <w:r w:rsidRPr="00735F1D">
              <w:rPr>
                <w:b/>
                <w:noProof/>
                <w:lang w:eastAsia="es-MX"/>
              </w:rPr>
              <w:t xml:space="preserve"> </w:t>
            </w:r>
          </w:p>
        </w:tc>
      </w:tr>
      <w:tr w:rsidR="00735F1D" w:rsidRPr="00735F1D" w:rsidTr="00A27DCB">
        <w:tc>
          <w:tcPr>
            <w:tcW w:w="4248" w:type="dxa"/>
          </w:tcPr>
          <w:p w:rsidR="00735F1D" w:rsidRPr="00735F1D" w:rsidRDefault="00735F1D" w:rsidP="00BC2A58">
            <w:pPr>
              <w:tabs>
                <w:tab w:val="left" w:pos="5056"/>
              </w:tabs>
              <w:rPr>
                <w:rFonts w:cs="Arial"/>
                <w:b/>
              </w:rPr>
            </w:pPr>
          </w:p>
          <w:p w:rsidR="00735F1D" w:rsidRPr="00735F1D" w:rsidRDefault="00735F1D" w:rsidP="00BC2A58">
            <w:pPr>
              <w:tabs>
                <w:tab w:val="left" w:pos="5056"/>
              </w:tabs>
              <w:rPr>
                <w:rFonts w:cs="Arial"/>
                <w:b/>
              </w:rPr>
            </w:pPr>
          </w:p>
          <w:p w:rsidR="00735F1D" w:rsidRPr="00735F1D" w:rsidRDefault="00735F1D" w:rsidP="00BC2A58">
            <w:pPr>
              <w:tabs>
                <w:tab w:val="left" w:pos="5056"/>
              </w:tabs>
              <w:rPr>
                <w:rFonts w:cs="Arial"/>
                <w:b/>
              </w:rPr>
            </w:pPr>
          </w:p>
          <w:p w:rsidR="00735F1D" w:rsidRPr="00735F1D" w:rsidRDefault="00735F1D" w:rsidP="00BC2A58">
            <w:pPr>
              <w:tabs>
                <w:tab w:val="left" w:pos="5056"/>
              </w:tabs>
              <w:rPr>
                <w:rFonts w:cs="Arial"/>
                <w:b/>
              </w:rPr>
            </w:pPr>
          </w:p>
          <w:p w:rsidR="00735F1D" w:rsidRPr="00735F1D" w:rsidRDefault="00735F1D" w:rsidP="00BC2A58">
            <w:pPr>
              <w:tabs>
                <w:tab w:val="left" w:pos="5056"/>
              </w:tabs>
              <w:rPr>
                <w:rFonts w:cs="Arial"/>
                <w:b/>
              </w:rPr>
            </w:pPr>
          </w:p>
        </w:tc>
        <w:tc>
          <w:tcPr>
            <w:tcW w:w="709" w:type="dxa"/>
          </w:tcPr>
          <w:p w:rsidR="00735F1D" w:rsidRPr="00735F1D" w:rsidRDefault="00735F1D" w:rsidP="00BC2A58">
            <w:pPr>
              <w:tabs>
                <w:tab w:val="left" w:pos="5056"/>
              </w:tabs>
              <w:rPr>
                <w:rFonts w:cs="Arial"/>
                <w:b/>
              </w:rPr>
            </w:pPr>
          </w:p>
        </w:tc>
        <w:tc>
          <w:tcPr>
            <w:tcW w:w="4439" w:type="dxa"/>
          </w:tcPr>
          <w:p w:rsidR="00735F1D" w:rsidRPr="00735F1D" w:rsidRDefault="00735F1D" w:rsidP="00BC2A58">
            <w:pPr>
              <w:tabs>
                <w:tab w:val="left" w:pos="5056"/>
              </w:tabs>
              <w:rPr>
                <w:rFonts w:cs="Arial"/>
                <w:b/>
              </w:rPr>
            </w:pPr>
          </w:p>
        </w:tc>
      </w:tr>
      <w:tr w:rsidR="00735F1D" w:rsidRPr="00735F1D" w:rsidTr="00A27DCB">
        <w:tc>
          <w:tcPr>
            <w:tcW w:w="4248" w:type="dxa"/>
          </w:tcPr>
          <w:p w:rsidR="00735F1D" w:rsidRPr="00735F1D" w:rsidRDefault="00735F1D" w:rsidP="00BC2A58">
            <w:pPr>
              <w:tabs>
                <w:tab w:val="left" w:pos="4678"/>
              </w:tabs>
              <w:rPr>
                <w:rFonts w:cs="Arial"/>
                <w:b/>
              </w:rPr>
            </w:pPr>
            <w:r w:rsidRPr="00735F1D">
              <w:rPr>
                <w:rFonts w:cs="Arial"/>
                <w:b/>
              </w:rPr>
              <w:t xml:space="preserve">DIP. </w:t>
            </w:r>
            <w:r w:rsidRPr="00735F1D">
              <w:rPr>
                <w:rFonts w:cs="Arial"/>
                <w:b/>
                <w:snapToGrid w:val="0"/>
              </w:rPr>
              <w:t xml:space="preserve">LUCÍA AZUCENA RAMOS </w:t>
            </w:r>
            <w:proofErr w:type="spellStart"/>
            <w:r w:rsidRPr="00735F1D">
              <w:rPr>
                <w:rFonts w:cs="Arial"/>
                <w:b/>
                <w:snapToGrid w:val="0"/>
              </w:rPr>
              <w:t>RAMOS</w:t>
            </w:r>
            <w:proofErr w:type="spellEnd"/>
          </w:p>
        </w:tc>
        <w:tc>
          <w:tcPr>
            <w:tcW w:w="709" w:type="dxa"/>
          </w:tcPr>
          <w:p w:rsidR="00735F1D" w:rsidRPr="00735F1D" w:rsidRDefault="00735F1D" w:rsidP="00BC2A58">
            <w:pPr>
              <w:tabs>
                <w:tab w:val="left" w:pos="5056"/>
              </w:tabs>
              <w:rPr>
                <w:rFonts w:cs="Arial"/>
                <w:b/>
              </w:rPr>
            </w:pPr>
          </w:p>
        </w:tc>
        <w:tc>
          <w:tcPr>
            <w:tcW w:w="4439" w:type="dxa"/>
          </w:tcPr>
          <w:p w:rsidR="00735F1D" w:rsidRPr="00735F1D" w:rsidRDefault="00735F1D" w:rsidP="00BC2A58">
            <w:pPr>
              <w:tabs>
                <w:tab w:val="left" w:pos="5056"/>
              </w:tabs>
              <w:rPr>
                <w:rFonts w:cs="Arial"/>
                <w:b/>
              </w:rPr>
            </w:pPr>
            <w:r w:rsidRPr="00735F1D">
              <w:rPr>
                <w:rFonts w:cs="Arial"/>
                <w:b/>
              </w:rPr>
              <w:t xml:space="preserve">DIP.  JESÚS </w:t>
            </w:r>
            <w:r w:rsidRPr="00735F1D">
              <w:rPr>
                <w:rFonts w:cs="Arial"/>
                <w:b/>
                <w:snapToGrid w:val="0"/>
              </w:rPr>
              <w:t>ANDRÉS LOYA CARDONA</w:t>
            </w:r>
          </w:p>
        </w:tc>
      </w:tr>
      <w:tr w:rsidR="00735F1D" w:rsidRPr="00735F1D" w:rsidTr="00A27DCB">
        <w:tc>
          <w:tcPr>
            <w:tcW w:w="4248" w:type="dxa"/>
          </w:tcPr>
          <w:p w:rsidR="00735F1D" w:rsidRPr="00735F1D" w:rsidRDefault="00735F1D" w:rsidP="00BC2A58">
            <w:pPr>
              <w:tabs>
                <w:tab w:val="left" w:pos="4678"/>
              </w:tabs>
              <w:rPr>
                <w:rFonts w:cs="Arial"/>
                <w:b/>
              </w:rPr>
            </w:pPr>
          </w:p>
          <w:p w:rsidR="00735F1D" w:rsidRPr="00735F1D" w:rsidRDefault="00735F1D" w:rsidP="00BC2A58">
            <w:pPr>
              <w:tabs>
                <w:tab w:val="left" w:pos="4678"/>
              </w:tabs>
              <w:rPr>
                <w:rFonts w:cs="Arial"/>
                <w:b/>
              </w:rPr>
            </w:pPr>
          </w:p>
          <w:p w:rsidR="00735F1D" w:rsidRPr="00735F1D" w:rsidRDefault="00735F1D" w:rsidP="00BC2A58">
            <w:pPr>
              <w:tabs>
                <w:tab w:val="left" w:pos="4678"/>
              </w:tabs>
              <w:rPr>
                <w:rFonts w:cs="Arial"/>
                <w:b/>
              </w:rPr>
            </w:pPr>
          </w:p>
          <w:p w:rsidR="00735F1D" w:rsidRPr="00735F1D" w:rsidRDefault="00735F1D" w:rsidP="00BC2A58">
            <w:pPr>
              <w:tabs>
                <w:tab w:val="left" w:pos="4678"/>
              </w:tabs>
              <w:rPr>
                <w:rFonts w:cs="Arial"/>
                <w:b/>
              </w:rPr>
            </w:pPr>
          </w:p>
          <w:p w:rsidR="00735F1D" w:rsidRPr="00735F1D" w:rsidRDefault="00735F1D" w:rsidP="00BC2A58">
            <w:pPr>
              <w:tabs>
                <w:tab w:val="left" w:pos="4678"/>
              </w:tabs>
              <w:rPr>
                <w:rFonts w:cs="Arial"/>
                <w:b/>
              </w:rPr>
            </w:pPr>
          </w:p>
        </w:tc>
        <w:tc>
          <w:tcPr>
            <w:tcW w:w="709" w:type="dxa"/>
          </w:tcPr>
          <w:p w:rsidR="00735F1D" w:rsidRPr="00735F1D" w:rsidRDefault="00735F1D" w:rsidP="00BC2A58">
            <w:pPr>
              <w:tabs>
                <w:tab w:val="left" w:pos="5056"/>
              </w:tabs>
              <w:rPr>
                <w:rFonts w:cs="Arial"/>
                <w:b/>
              </w:rPr>
            </w:pPr>
          </w:p>
        </w:tc>
        <w:tc>
          <w:tcPr>
            <w:tcW w:w="4439" w:type="dxa"/>
          </w:tcPr>
          <w:p w:rsidR="00735F1D" w:rsidRPr="00735F1D" w:rsidRDefault="00735F1D" w:rsidP="00BC2A58">
            <w:pPr>
              <w:tabs>
                <w:tab w:val="left" w:pos="5056"/>
              </w:tabs>
              <w:rPr>
                <w:rFonts w:cs="Arial"/>
                <w:b/>
              </w:rPr>
            </w:pPr>
          </w:p>
        </w:tc>
      </w:tr>
      <w:tr w:rsidR="00735F1D" w:rsidRPr="00735F1D" w:rsidTr="00A27DCB">
        <w:tc>
          <w:tcPr>
            <w:tcW w:w="4248" w:type="dxa"/>
          </w:tcPr>
          <w:p w:rsidR="00735F1D" w:rsidRPr="00735F1D" w:rsidRDefault="00735F1D" w:rsidP="00BC2A58">
            <w:pPr>
              <w:tabs>
                <w:tab w:val="left" w:pos="4678"/>
              </w:tabs>
              <w:rPr>
                <w:rFonts w:cs="Arial"/>
                <w:b/>
              </w:rPr>
            </w:pPr>
            <w:r w:rsidRPr="00735F1D">
              <w:rPr>
                <w:rFonts w:cs="Arial"/>
                <w:b/>
              </w:rPr>
              <w:t xml:space="preserve">DIP. </w:t>
            </w:r>
            <w:r w:rsidRPr="00735F1D">
              <w:rPr>
                <w:rFonts w:cs="Arial"/>
                <w:b/>
                <w:snapToGrid w:val="0"/>
              </w:rPr>
              <w:t>VERÓNICA BOREQUE MARTÍNEZ GONZÁLEZ</w:t>
            </w:r>
          </w:p>
        </w:tc>
        <w:tc>
          <w:tcPr>
            <w:tcW w:w="709" w:type="dxa"/>
          </w:tcPr>
          <w:p w:rsidR="00735F1D" w:rsidRPr="00735F1D" w:rsidRDefault="00735F1D" w:rsidP="00BC2A58">
            <w:pPr>
              <w:tabs>
                <w:tab w:val="left" w:pos="5056"/>
              </w:tabs>
              <w:rPr>
                <w:rFonts w:cs="Arial"/>
                <w:b/>
              </w:rPr>
            </w:pPr>
          </w:p>
        </w:tc>
        <w:tc>
          <w:tcPr>
            <w:tcW w:w="4439" w:type="dxa"/>
          </w:tcPr>
          <w:p w:rsidR="00735F1D" w:rsidRPr="00735F1D" w:rsidRDefault="00735F1D" w:rsidP="00BC2A58">
            <w:pPr>
              <w:tabs>
                <w:tab w:val="left" w:pos="5056"/>
              </w:tabs>
              <w:rPr>
                <w:rFonts w:cs="Arial"/>
                <w:b/>
              </w:rPr>
            </w:pPr>
            <w:r w:rsidRPr="00735F1D">
              <w:rPr>
                <w:rFonts w:cs="Arial"/>
                <w:b/>
              </w:rPr>
              <w:t xml:space="preserve">DIP. </w:t>
            </w:r>
            <w:r w:rsidRPr="00735F1D">
              <w:rPr>
                <w:rFonts w:cs="Arial"/>
                <w:b/>
                <w:snapToGrid w:val="0"/>
              </w:rPr>
              <w:t>JESÚS BERINO GRANADOS</w:t>
            </w:r>
          </w:p>
        </w:tc>
      </w:tr>
      <w:tr w:rsidR="00735F1D" w:rsidRPr="00735F1D" w:rsidTr="00A27DCB">
        <w:tc>
          <w:tcPr>
            <w:tcW w:w="9396" w:type="dxa"/>
            <w:gridSpan w:val="3"/>
          </w:tcPr>
          <w:p w:rsidR="00735F1D" w:rsidRPr="00735F1D" w:rsidRDefault="00735F1D" w:rsidP="00BC2A58">
            <w:pPr>
              <w:tabs>
                <w:tab w:val="left" w:pos="5056"/>
              </w:tabs>
              <w:jc w:val="center"/>
              <w:rPr>
                <w:rFonts w:cs="Arial"/>
                <w:b/>
              </w:rPr>
            </w:pPr>
          </w:p>
          <w:p w:rsidR="00735F1D" w:rsidRPr="00735F1D" w:rsidRDefault="00735F1D" w:rsidP="00BC2A58">
            <w:pPr>
              <w:tabs>
                <w:tab w:val="left" w:pos="5056"/>
              </w:tabs>
              <w:jc w:val="center"/>
              <w:rPr>
                <w:rFonts w:cs="Arial"/>
                <w:b/>
              </w:rPr>
            </w:pPr>
          </w:p>
          <w:p w:rsidR="00735F1D" w:rsidRPr="00735F1D" w:rsidRDefault="00735F1D" w:rsidP="00BC2A58">
            <w:pPr>
              <w:tabs>
                <w:tab w:val="left" w:pos="5056"/>
              </w:tabs>
              <w:jc w:val="center"/>
              <w:rPr>
                <w:rFonts w:cs="Arial"/>
                <w:b/>
              </w:rPr>
            </w:pPr>
          </w:p>
          <w:p w:rsidR="00735F1D" w:rsidRPr="00735F1D" w:rsidRDefault="00735F1D" w:rsidP="00BC2A58">
            <w:pPr>
              <w:tabs>
                <w:tab w:val="left" w:pos="5056"/>
              </w:tabs>
              <w:jc w:val="center"/>
              <w:rPr>
                <w:rFonts w:cs="Arial"/>
                <w:b/>
              </w:rPr>
            </w:pPr>
          </w:p>
        </w:tc>
      </w:tr>
      <w:tr w:rsidR="00735F1D" w:rsidRPr="00735F1D" w:rsidTr="00A27DCB">
        <w:tc>
          <w:tcPr>
            <w:tcW w:w="9396" w:type="dxa"/>
            <w:gridSpan w:val="3"/>
          </w:tcPr>
          <w:p w:rsidR="00735F1D" w:rsidRPr="00735F1D" w:rsidRDefault="00735F1D" w:rsidP="00BC2A58">
            <w:pPr>
              <w:tabs>
                <w:tab w:val="left" w:pos="5056"/>
              </w:tabs>
              <w:jc w:val="center"/>
              <w:rPr>
                <w:rFonts w:cs="Arial"/>
                <w:b/>
              </w:rPr>
            </w:pPr>
            <w:r w:rsidRPr="00735F1D">
              <w:rPr>
                <w:rFonts w:cs="Arial"/>
                <w:b/>
              </w:rPr>
              <w:t xml:space="preserve">DIP. </w:t>
            </w:r>
            <w:r w:rsidRPr="00735F1D">
              <w:rPr>
                <w:rFonts w:cs="Arial"/>
                <w:b/>
                <w:snapToGrid w:val="0"/>
              </w:rPr>
              <w:t>DIANA PATRICIA GONZÁLEZ SOTO</w:t>
            </w:r>
          </w:p>
        </w:tc>
      </w:tr>
    </w:tbl>
    <w:p w:rsidR="00AD7144" w:rsidRDefault="00AD7144" w:rsidP="00BC2A58">
      <w:pPr>
        <w:jc w:val="center"/>
        <w:rPr>
          <w:rFonts w:cs="Arial"/>
          <w:b/>
          <w:sz w:val="24"/>
          <w:szCs w:val="24"/>
        </w:rPr>
      </w:pPr>
    </w:p>
    <w:p w:rsidR="00735F1D" w:rsidRDefault="00735F1D" w:rsidP="00BC2A58">
      <w:pPr>
        <w:jc w:val="center"/>
        <w:rPr>
          <w:rFonts w:cs="Arial"/>
          <w:b/>
          <w:sz w:val="24"/>
          <w:szCs w:val="24"/>
        </w:rPr>
      </w:pPr>
    </w:p>
    <w:p w:rsidR="00B85742" w:rsidRPr="00735F1D" w:rsidRDefault="00236FD9" w:rsidP="00BC2A58">
      <w:pPr>
        <w:spacing w:line="276" w:lineRule="auto"/>
        <w:rPr>
          <w:rFonts w:cs="Arial"/>
          <w:sz w:val="16"/>
          <w:szCs w:val="16"/>
        </w:rPr>
      </w:pPr>
      <w:r w:rsidRPr="00687C30">
        <w:rPr>
          <w:rFonts w:cs="Arial"/>
          <w:sz w:val="16"/>
          <w:szCs w:val="16"/>
        </w:rPr>
        <w:t xml:space="preserve">ESTA HOJA DE FIRMAS CORRESPONDE </w:t>
      </w:r>
      <w:r w:rsidRPr="00AD7144">
        <w:rPr>
          <w:rFonts w:cs="Arial"/>
          <w:sz w:val="16"/>
          <w:szCs w:val="16"/>
        </w:rPr>
        <w:t xml:space="preserve">A </w:t>
      </w:r>
      <w:r w:rsidR="00AD7144" w:rsidRPr="00AD7144">
        <w:rPr>
          <w:rFonts w:cs="Arial"/>
          <w:bCs/>
          <w:color w:val="000000"/>
          <w:sz w:val="16"/>
          <w:szCs w:val="16"/>
          <w:lang w:val="es-ES"/>
        </w:rPr>
        <w:t xml:space="preserve">INICIATIVA CON PROYECTO DE DECRETO POR EL QUE SE </w:t>
      </w:r>
      <w:r w:rsidR="00AD7144" w:rsidRPr="00735F1D">
        <w:rPr>
          <w:rFonts w:cs="Arial"/>
          <w:bCs/>
          <w:color w:val="000000"/>
          <w:sz w:val="16"/>
          <w:szCs w:val="16"/>
          <w:lang w:val="es-ES"/>
        </w:rPr>
        <w:t xml:space="preserve">REFORMA </w:t>
      </w:r>
      <w:r w:rsidR="00735F1D" w:rsidRPr="00735F1D">
        <w:rPr>
          <w:rFonts w:cs="Arial"/>
          <w:bCs/>
          <w:color w:val="000000"/>
          <w:sz w:val="16"/>
          <w:szCs w:val="16"/>
          <w:lang w:val="es-ES"/>
        </w:rPr>
        <w:t xml:space="preserve">LA FRACCIÓN IV, DEL ARTÍCULO 16 Y EL PRIMERO Y SEGUNDO PÁRRAFO DEL ARTÍCULO 118 DE LA CONSTITUCIÓN POLÍTICA DEL ESTADO DE COAHUILA DE ZARAGOZA, CON EL OBJETO DE DAR CUMPLIMIENTO AL ARTÍCULO OCTAVO TRANSITORIO DE LA CONSTITUCIÓN POLÍTICA </w:t>
      </w:r>
      <w:r w:rsidR="00735F1D">
        <w:rPr>
          <w:rFonts w:cs="Arial"/>
          <w:bCs/>
          <w:color w:val="000000"/>
          <w:sz w:val="16"/>
          <w:szCs w:val="16"/>
          <w:lang w:val="es-ES"/>
        </w:rPr>
        <w:t>DE LOS ESTADOS UNIDOS MEXICANOS.</w:t>
      </w:r>
    </w:p>
    <w:sectPr w:rsidR="00B85742" w:rsidRPr="00735F1D" w:rsidSect="00BC2A58">
      <w:headerReference w:type="default" r:id="rId7"/>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2B0" w:rsidRDefault="005702B0">
      <w:r>
        <w:separator/>
      </w:r>
    </w:p>
  </w:endnote>
  <w:endnote w:type="continuationSeparator" w:id="0">
    <w:p w:rsidR="005702B0" w:rsidRDefault="0057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
    <w:panose1 w:val="00000000000000000000"/>
    <w:charset w:val="00"/>
    <w:family w:val="auto"/>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2B0" w:rsidRDefault="005702B0">
      <w:r>
        <w:separator/>
      </w:r>
    </w:p>
  </w:footnote>
  <w:footnote w:type="continuationSeparator" w:id="0">
    <w:p w:rsidR="005702B0" w:rsidRDefault="005702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170"/>
      <w:gridCol w:w="8141"/>
      <w:gridCol w:w="1746"/>
    </w:tblGrid>
    <w:tr w:rsidR="001E0E02" w:rsidRPr="00D775E4" w:rsidTr="00AC6304">
      <w:trPr>
        <w:jc w:val="center"/>
      </w:trPr>
      <w:tc>
        <w:tcPr>
          <w:tcW w:w="1253" w:type="dxa"/>
        </w:tcPr>
        <w:p w:rsidR="001E0E02" w:rsidRPr="00D775E4" w:rsidRDefault="00DB4340" w:rsidP="00AC6304">
          <w:pPr>
            <w:jc w:val="center"/>
            <w:rPr>
              <w:b/>
              <w:bCs/>
              <w:sz w:val="12"/>
            </w:rPr>
          </w:pPr>
          <w:r>
            <w:rPr>
              <w:b/>
              <w:bCs/>
              <w:noProof/>
              <w:sz w:val="12"/>
              <w:lang w:eastAsia="es-MX"/>
            </w:rPr>
            <w:drawing>
              <wp:anchor distT="0" distB="0" distL="114300" distR="114300" simplePos="0" relativeHeight="251659264" behindDoc="0" locked="0" layoutInCell="1" allowOverlap="1">
                <wp:simplePos x="0" y="0"/>
                <wp:positionH relativeFrom="column">
                  <wp:posOffset>-25400</wp:posOffset>
                </wp:positionH>
                <wp:positionV relativeFrom="paragraph">
                  <wp:posOffset>52705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E02" w:rsidRPr="00D775E4" w:rsidRDefault="005702B0" w:rsidP="00AC6304">
          <w:pPr>
            <w:jc w:val="center"/>
            <w:rPr>
              <w:b/>
              <w:bCs/>
              <w:sz w:val="12"/>
            </w:rPr>
          </w:pPr>
        </w:p>
        <w:p w:rsidR="001E0E02" w:rsidRPr="00D775E4" w:rsidRDefault="005702B0" w:rsidP="00AC6304">
          <w:pPr>
            <w:jc w:val="center"/>
            <w:rPr>
              <w:b/>
              <w:bCs/>
              <w:sz w:val="12"/>
            </w:rPr>
          </w:pPr>
        </w:p>
        <w:p w:rsidR="001E0E02" w:rsidRPr="00D775E4" w:rsidRDefault="005702B0" w:rsidP="00AC6304">
          <w:pPr>
            <w:jc w:val="center"/>
            <w:rPr>
              <w:b/>
              <w:bCs/>
              <w:sz w:val="12"/>
            </w:rPr>
          </w:pPr>
        </w:p>
        <w:p w:rsidR="001E0E02" w:rsidRPr="00D775E4" w:rsidRDefault="005702B0" w:rsidP="00AC6304">
          <w:pPr>
            <w:jc w:val="center"/>
            <w:rPr>
              <w:b/>
              <w:bCs/>
              <w:sz w:val="12"/>
            </w:rPr>
          </w:pPr>
        </w:p>
        <w:p w:rsidR="001E0E02" w:rsidRPr="00D775E4" w:rsidRDefault="005702B0" w:rsidP="00AC6304">
          <w:pPr>
            <w:jc w:val="center"/>
            <w:rPr>
              <w:b/>
              <w:bCs/>
              <w:sz w:val="12"/>
            </w:rPr>
          </w:pPr>
        </w:p>
        <w:p w:rsidR="001E0E02" w:rsidRPr="00D775E4" w:rsidRDefault="005702B0" w:rsidP="00AC6304">
          <w:pPr>
            <w:jc w:val="center"/>
            <w:rPr>
              <w:b/>
              <w:bCs/>
              <w:sz w:val="12"/>
            </w:rPr>
          </w:pPr>
        </w:p>
        <w:p w:rsidR="001E0E02" w:rsidRPr="00D775E4" w:rsidRDefault="005702B0" w:rsidP="00AC6304">
          <w:pPr>
            <w:jc w:val="center"/>
            <w:rPr>
              <w:b/>
              <w:bCs/>
              <w:sz w:val="12"/>
            </w:rPr>
          </w:pPr>
        </w:p>
        <w:p w:rsidR="001E0E02" w:rsidRPr="00D775E4" w:rsidRDefault="005702B0" w:rsidP="00AC6304">
          <w:pPr>
            <w:jc w:val="center"/>
            <w:rPr>
              <w:b/>
              <w:bCs/>
              <w:sz w:val="12"/>
            </w:rPr>
          </w:pPr>
        </w:p>
        <w:p w:rsidR="001E0E02" w:rsidRPr="00D775E4" w:rsidRDefault="005702B0" w:rsidP="00AC6304">
          <w:pPr>
            <w:jc w:val="center"/>
            <w:rPr>
              <w:b/>
              <w:bCs/>
              <w:sz w:val="12"/>
            </w:rPr>
          </w:pPr>
        </w:p>
        <w:p w:rsidR="001E0E02" w:rsidRPr="00D775E4" w:rsidRDefault="005702B0" w:rsidP="00AC6304">
          <w:pPr>
            <w:jc w:val="center"/>
            <w:rPr>
              <w:b/>
              <w:bCs/>
              <w:sz w:val="12"/>
            </w:rPr>
          </w:pPr>
        </w:p>
        <w:p w:rsidR="001E0E02" w:rsidRPr="00D775E4" w:rsidRDefault="005702B0" w:rsidP="00AC6304">
          <w:pPr>
            <w:jc w:val="center"/>
            <w:rPr>
              <w:b/>
              <w:bCs/>
              <w:sz w:val="12"/>
            </w:rPr>
          </w:pPr>
        </w:p>
      </w:tc>
      <w:tc>
        <w:tcPr>
          <w:tcW w:w="8623" w:type="dxa"/>
        </w:tcPr>
        <w:p w:rsidR="001E0E02" w:rsidRPr="00815938" w:rsidRDefault="005702B0" w:rsidP="00AC6304">
          <w:pPr>
            <w:jc w:val="center"/>
            <w:rPr>
              <w:b/>
              <w:bCs/>
              <w:sz w:val="24"/>
            </w:rPr>
          </w:pPr>
        </w:p>
        <w:p w:rsidR="001E0E02" w:rsidRPr="002E1219" w:rsidRDefault="00DB4340"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1E0E02" w:rsidRDefault="00DB4340"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1E0E02" w:rsidRPr="004D5011" w:rsidRDefault="005702B0" w:rsidP="004D5011">
          <w:pPr>
            <w:pStyle w:val="Encabezado"/>
            <w:tabs>
              <w:tab w:val="clear" w:pos="4252"/>
              <w:tab w:val="left" w:pos="-1528"/>
              <w:tab w:val="center" w:pos="-1386"/>
            </w:tabs>
            <w:jc w:val="center"/>
            <w:rPr>
              <w:rFonts w:cs="Arial"/>
              <w:bCs/>
              <w:smallCaps/>
              <w:spacing w:val="20"/>
              <w:sz w:val="32"/>
              <w:szCs w:val="32"/>
            </w:rPr>
          </w:pPr>
        </w:p>
        <w:p w:rsidR="003320D8" w:rsidRPr="00DC4199" w:rsidRDefault="00DB4340" w:rsidP="003320D8">
          <w:pPr>
            <w:jc w:val="center"/>
            <w:rPr>
              <w:rFonts w:ascii="Arial Narrow" w:hAnsi="Arial Narrow" w:cs="Arial"/>
              <w:sz w:val="16"/>
            </w:rPr>
          </w:pPr>
          <w:r w:rsidRPr="00DC4199">
            <w:rPr>
              <w:rFonts w:ascii="Arial Narrow" w:hAnsi="Arial Narrow" w:cs="Arial"/>
              <w:sz w:val="18"/>
            </w:rPr>
            <w:t>“2019, Año del respeto y protección de los derechos humanos en el Estado de Coahuila de Zaragoza”</w:t>
          </w:r>
        </w:p>
        <w:p w:rsidR="001E0E02" w:rsidRPr="00D775E4" w:rsidRDefault="005702B0" w:rsidP="003320D8">
          <w:pPr>
            <w:jc w:val="center"/>
            <w:rPr>
              <w:b/>
              <w:bCs/>
              <w:sz w:val="12"/>
            </w:rPr>
          </w:pPr>
        </w:p>
      </w:tc>
      <w:tc>
        <w:tcPr>
          <w:tcW w:w="1181" w:type="dxa"/>
        </w:tcPr>
        <w:p w:rsidR="001E0E02" w:rsidRDefault="005702B0" w:rsidP="00AC6304">
          <w:pPr>
            <w:jc w:val="center"/>
            <w:rPr>
              <w:b/>
              <w:bCs/>
              <w:sz w:val="12"/>
            </w:rPr>
          </w:pPr>
        </w:p>
        <w:p w:rsidR="001E0E02" w:rsidRDefault="005702B0" w:rsidP="00AC6304">
          <w:pPr>
            <w:jc w:val="center"/>
            <w:rPr>
              <w:b/>
              <w:bCs/>
              <w:sz w:val="12"/>
            </w:rPr>
          </w:pPr>
        </w:p>
        <w:p w:rsidR="001E0E02" w:rsidRPr="00D775E4" w:rsidRDefault="00DB4340" w:rsidP="00AC6304">
          <w:pPr>
            <w:jc w:val="center"/>
            <w:rPr>
              <w:b/>
              <w:bCs/>
              <w:sz w:val="12"/>
            </w:rPr>
          </w:pPr>
          <w:r>
            <w:rPr>
              <w:b/>
              <w:bCs/>
              <w:noProof/>
              <w:sz w:val="12"/>
              <w:lang w:eastAsia="es-MX"/>
            </w:rPr>
            <w:drawing>
              <wp:inline distT="0" distB="0" distL="0" distR="0">
                <wp:extent cx="963295" cy="847725"/>
                <wp:effectExtent l="0" t="0" r="825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847725"/>
                        </a:xfrm>
                        <a:prstGeom prst="rect">
                          <a:avLst/>
                        </a:prstGeom>
                        <a:noFill/>
                      </pic:spPr>
                    </pic:pic>
                  </a:graphicData>
                </a:graphic>
              </wp:inline>
            </w:drawing>
          </w:r>
        </w:p>
      </w:tc>
    </w:tr>
  </w:tbl>
  <w:p w:rsidR="001E0E02" w:rsidRPr="00030032" w:rsidRDefault="005702B0"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52057"/>
    <w:multiLevelType w:val="hybridMultilevel"/>
    <w:tmpl w:val="DDF8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6F6A1E"/>
    <w:multiLevelType w:val="hybridMultilevel"/>
    <w:tmpl w:val="8676D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40"/>
    <w:rsid w:val="00000209"/>
    <w:rsid w:val="00000382"/>
    <w:rsid w:val="0000390A"/>
    <w:rsid w:val="00011F2E"/>
    <w:rsid w:val="000133DA"/>
    <w:rsid w:val="00023B61"/>
    <w:rsid w:val="0003124E"/>
    <w:rsid w:val="000449FE"/>
    <w:rsid w:val="000712DD"/>
    <w:rsid w:val="0007792E"/>
    <w:rsid w:val="0009624B"/>
    <w:rsid w:val="0009651B"/>
    <w:rsid w:val="000A1931"/>
    <w:rsid w:val="000A27E9"/>
    <w:rsid w:val="000C4407"/>
    <w:rsid w:val="000E0AFB"/>
    <w:rsid w:val="001171A2"/>
    <w:rsid w:val="00127EC5"/>
    <w:rsid w:val="0013521B"/>
    <w:rsid w:val="00137D27"/>
    <w:rsid w:val="001608A2"/>
    <w:rsid w:val="0017434A"/>
    <w:rsid w:val="00175BB4"/>
    <w:rsid w:val="001C194C"/>
    <w:rsid w:val="001C254D"/>
    <w:rsid w:val="001D5083"/>
    <w:rsid w:val="001D7ED6"/>
    <w:rsid w:val="001E6559"/>
    <w:rsid w:val="001F0405"/>
    <w:rsid w:val="001F48CF"/>
    <w:rsid w:val="00200339"/>
    <w:rsid w:val="00205192"/>
    <w:rsid w:val="0021773F"/>
    <w:rsid w:val="00230619"/>
    <w:rsid w:val="00236FD9"/>
    <w:rsid w:val="00254AA5"/>
    <w:rsid w:val="002560D2"/>
    <w:rsid w:val="00295E1D"/>
    <w:rsid w:val="002968B3"/>
    <w:rsid w:val="002A0468"/>
    <w:rsid w:val="002A154B"/>
    <w:rsid w:val="002A463E"/>
    <w:rsid w:val="002B3ABA"/>
    <w:rsid w:val="002E1507"/>
    <w:rsid w:val="002E1795"/>
    <w:rsid w:val="00302423"/>
    <w:rsid w:val="00317DBA"/>
    <w:rsid w:val="00322EF2"/>
    <w:rsid w:val="00330FB2"/>
    <w:rsid w:val="003362EA"/>
    <w:rsid w:val="0036230D"/>
    <w:rsid w:val="00370715"/>
    <w:rsid w:val="00394BC8"/>
    <w:rsid w:val="003A178F"/>
    <w:rsid w:val="003D5E2C"/>
    <w:rsid w:val="00404C9E"/>
    <w:rsid w:val="00432351"/>
    <w:rsid w:val="00435FAD"/>
    <w:rsid w:val="00456D95"/>
    <w:rsid w:val="004729F1"/>
    <w:rsid w:val="004868CE"/>
    <w:rsid w:val="0049100B"/>
    <w:rsid w:val="004A2DA6"/>
    <w:rsid w:val="004B7F74"/>
    <w:rsid w:val="004C1C57"/>
    <w:rsid w:val="004F49EA"/>
    <w:rsid w:val="00517452"/>
    <w:rsid w:val="00517E15"/>
    <w:rsid w:val="0053452E"/>
    <w:rsid w:val="005375BD"/>
    <w:rsid w:val="00541F71"/>
    <w:rsid w:val="00543B4D"/>
    <w:rsid w:val="005702B0"/>
    <w:rsid w:val="0058617E"/>
    <w:rsid w:val="00592A98"/>
    <w:rsid w:val="00594FA1"/>
    <w:rsid w:val="005B5C93"/>
    <w:rsid w:val="005E5168"/>
    <w:rsid w:val="006010DB"/>
    <w:rsid w:val="00602E14"/>
    <w:rsid w:val="006126E2"/>
    <w:rsid w:val="0063767E"/>
    <w:rsid w:val="006518CB"/>
    <w:rsid w:val="00664C50"/>
    <w:rsid w:val="00675F59"/>
    <w:rsid w:val="00681EC5"/>
    <w:rsid w:val="006B0E60"/>
    <w:rsid w:val="006B2E14"/>
    <w:rsid w:val="006B5092"/>
    <w:rsid w:val="006C70EE"/>
    <w:rsid w:val="006D7614"/>
    <w:rsid w:val="006E1CF6"/>
    <w:rsid w:val="006E4704"/>
    <w:rsid w:val="006E5A63"/>
    <w:rsid w:val="006E5B60"/>
    <w:rsid w:val="006F3507"/>
    <w:rsid w:val="007114F1"/>
    <w:rsid w:val="00723A2D"/>
    <w:rsid w:val="00727542"/>
    <w:rsid w:val="007350DB"/>
    <w:rsid w:val="00735F1D"/>
    <w:rsid w:val="00757258"/>
    <w:rsid w:val="00765FAE"/>
    <w:rsid w:val="00780615"/>
    <w:rsid w:val="00785AF4"/>
    <w:rsid w:val="00787901"/>
    <w:rsid w:val="00796626"/>
    <w:rsid w:val="007C5093"/>
    <w:rsid w:val="007C6D16"/>
    <w:rsid w:val="007C6EFD"/>
    <w:rsid w:val="007D72BD"/>
    <w:rsid w:val="007E5EED"/>
    <w:rsid w:val="007E76F8"/>
    <w:rsid w:val="008213B6"/>
    <w:rsid w:val="0084332A"/>
    <w:rsid w:val="008611AC"/>
    <w:rsid w:val="00861A9B"/>
    <w:rsid w:val="00864AAC"/>
    <w:rsid w:val="00891172"/>
    <w:rsid w:val="008A020D"/>
    <w:rsid w:val="008B6E20"/>
    <w:rsid w:val="008E1313"/>
    <w:rsid w:val="0090275C"/>
    <w:rsid w:val="00907DEE"/>
    <w:rsid w:val="00916871"/>
    <w:rsid w:val="009346A2"/>
    <w:rsid w:val="00961ED7"/>
    <w:rsid w:val="00970C50"/>
    <w:rsid w:val="0097105C"/>
    <w:rsid w:val="00982435"/>
    <w:rsid w:val="009B2D44"/>
    <w:rsid w:val="009D5132"/>
    <w:rsid w:val="009D5977"/>
    <w:rsid w:val="009F26F0"/>
    <w:rsid w:val="00A1725B"/>
    <w:rsid w:val="00A2045F"/>
    <w:rsid w:val="00A34158"/>
    <w:rsid w:val="00A36D69"/>
    <w:rsid w:val="00A37F86"/>
    <w:rsid w:val="00A4681B"/>
    <w:rsid w:val="00A55172"/>
    <w:rsid w:val="00A82B11"/>
    <w:rsid w:val="00A86477"/>
    <w:rsid w:val="00A92048"/>
    <w:rsid w:val="00A942D5"/>
    <w:rsid w:val="00AD7144"/>
    <w:rsid w:val="00AE54D3"/>
    <w:rsid w:val="00B0166A"/>
    <w:rsid w:val="00B10E75"/>
    <w:rsid w:val="00B22812"/>
    <w:rsid w:val="00B34623"/>
    <w:rsid w:val="00B47B98"/>
    <w:rsid w:val="00B52426"/>
    <w:rsid w:val="00B52D5D"/>
    <w:rsid w:val="00B80835"/>
    <w:rsid w:val="00B85742"/>
    <w:rsid w:val="00B90B7F"/>
    <w:rsid w:val="00B94822"/>
    <w:rsid w:val="00BA0C8A"/>
    <w:rsid w:val="00BB7440"/>
    <w:rsid w:val="00BC2A58"/>
    <w:rsid w:val="00BE0C8B"/>
    <w:rsid w:val="00BE412C"/>
    <w:rsid w:val="00C17077"/>
    <w:rsid w:val="00C17407"/>
    <w:rsid w:val="00C20010"/>
    <w:rsid w:val="00C32C16"/>
    <w:rsid w:val="00C56F35"/>
    <w:rsid w:val="00C67B48"/>
    <w:rsid w:val="00C729BE"/>
    <w:rsid w:val="00C82063"/>
    <w:rsid w:val="00C83CFB"/>
    <w:rsid w:val="00C9213D"/>
    <w:rsid w:val="00C94A19"/>
    <w:rsid w:val="00CA0060"/>
    <w:rsid w:val="00CA36F7"/>
    <w:rsid w:val="00CC5F3E"/>
    <w:rsid w:val="00CE5CF3"/>
    <w:rsid w:val="00CF3531"/>
    <w:rsid w:val="00D05974"/>
    <w:rsid w:val="00D1267F"/>
    <w:rsid w:val="00D15ADD"/>
    <w:rsid w:val="00D15D03"/>
    <w:rsid w:val="00D31C57"/>
    <w:rsid w:val="00D337C4"/>
    <w:rsid w:val="00D40E3E"/>
    <w:rsid w:val="00D47F7B"/>
    <w:rsid w:val="00D5639A"/>
    <w:rsid w:val="00D663C8"/>
    <w:rsid w:val="00D925E9"/>
    <w:rsid w:val="00DA68B5"/>
    <w:rsid w:val="00DB4340"/>
    <w:rsid w:val="00DC4199"/>
    <w:rsid w:val="00DC7B96"/>
    <w:rsid w:val="00DD1AD8"/>
    <w:rsid w:val="00DF7513"/>
    <w:rsid w:val="00E03472"/>
    <w:rsid w:val="00E205FA"/>
    <w:rsid w:val="00E22EA2"/>
    <w:rsid w:val="00E25FDB"/>
    <w:rsid w:val="00E418F8"/>
    <w:rsid w:val="00E47CD2"/>
    <w:rsid w:val="00E621ED"/>
    <w:rsid w:val="00E74018"/>
    <w:rsid w:val="00E770BC"/>
    <w:rsid w:val="00ED13E3"/>
    <w:rsid w:val="00EE6CDD"/>
    <w:rsid w:val="00F1184C"/>
    <w:rsid w:val="00F154F0"/>
    <w:rsid w:val="00F47809"/>
    <w:rsid w:val="00F6331B"/>
    <w:rsid w:val="00F64D8C"/>
    <w:rsid w:val="00F67183"/>
    <w:rsid w:val="00F96A41"/>
    <w:rsid w:val="00FA1E85"/>
    <w:rsid w:val="00FB2E5C"/>
    <w:rsid w:val="00FE176A"/>
    <w:rsid w:val="00FE25FC"/>
    <w:rsid w:val="00FE6ED3"/>
    <w:rsid w:val="00FF47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095AD7-11BA-454A-A1BF-82CDC097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340"/>
    <w:pPr>
      <w:spacing w:after="0" w:line="240" w:lineRule="auto"/>
      <w:jc w:val="both"/>
    </w:pPr>
    <w:rPr>
      <w:rFonts w:ascii="Arial" w:eastAsia="Times New Roman" w:hAnsi="Arial" w:cs="Times New Roman"/>
      <w:sz w:val="20"/>
      <w:szCs w:val="20"/>
      <w:lang w:eastAsia="es-ES"/>
    </w:rPr>
  </w:style>
  <w:style w:type="paragraph" w:styleId="Ttulo2">
    <w:name w:val="heading 2"/>
    <w:basedOn w:val="Normal"/>
    <w:next w:val="Normal"/>
    <w:link w:val="Ttulo2Car"/>
    <w:qFormat/>
    <w:rsid w:val="00D663C8"/>
    <w:pPr>
      <w:keepNext/>
      <w:tabs>
        <w:tab w:val="left" w:pos="0"/>
      </w:tabs>
      <w:jc w:val="center"/>
      <w:outlineLvl w:val="1"/>
    </w:pPr>
    <w:rPr>
      <w:rFonts w:ascii="Arial Narrow" w:hAnsi="Arial Narrow"/>
      <w:b/>
      <w:lang w:val="es-ES_tradnl"/>
    </w:rPr>
  </w:style>
  <w:style w:type="paragraph" w:styleId="Ttulo3">
    <w:name w:val="heading 3"/>
    <w:basedOn w:val="Normal"/>
    <w:next w:val="Normal"/>
    <w:link w:val="Ttulo3Car"/>
    <w:uiPriority w:val="9"/>
    <w:semiHidden/>
    <w:unhideWhenUsed/>
    <w:qFormat/>
    <w:rsid w:val="00D337C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B4340"/>
    <w:pPr>
      <w:tabs>
        <w:tab w:val="center" w:pos="4252"/>
        <w:tab w:val="right" w:pos="8504"/>
      </w:tabs>
    </w:pPr>
  </w:style>
  <w:style w:type="character" w:customStyle="1" w:styleId="EncabezadoCar">
    <w:name w:val="Encabezado Car"/>
    <w:basedOn w:val="Fuentedeprrafopredeter"/>
    <w:link w:val="Encabezado"/>
    <w:uiPriority w:val="99"/>
    <w:rsid w:val="00DB4340"/>
    <w:rPr>
      <w:rFonts w:ascii="Arial" w:eastAsia="Times New Roman" w:hAnsi="Arial" w:cs="Times New Roman"/>
      <w:sz w:val="20"/>
      <w:szCs w:val="20"/>
      <w:lang w:eastAsia="es-ES"/>
    </w:rPr>
  </w:style>
  <w:style w:type="table" w:styleId="Tablaconcuadrcula">
    <w:name w:val="Table Grid"/>
    <w:basedOn w:val="Tablanormal"/>
    <w:uiPriority w:val="39"/>
    <w:rsid w:val="00DB434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17434A"/>
    <w:pPr>
      <w:tabs>
        <w:tab w:val="center" w:pos="4419"/>
        <w:tab w:val="right" w:pos="8838"/>
      </w:tabs>
    </w:pPr>
  </w:style>
  <w:style w:type="character" w:customStyle="1" w:styleId="PiedepginaCar">
    <w:name w:val="Pie de página Car"/>
    <w:basedOn w:val="Fuentedeprrafopredeter"/>
    <w:link w:val="Piedepgina"/>
    <w:uiPriority w:val="99"/>
    <w:rsid w:val="0017434A"/>
    <w:rPr>
      <w:rFonts w:ascii="Arial" w:eastAsia="Times New Roman" w:hAnsi="Arial" w:cs="Times New Roman"/>
      <w:sz w:val="20"/>
      <w:szCs w:val="20"/>
      <w:lang w:eastAsia="es-ES"/>
    </w:rPr>
  </w:style>
  <w:style w:type="character" w:customStyle="1" w:styleId="bumpedfont15">
    <w:name w:val="bumpedfont15"/>
    <w:basedOn w:val="Fuentedeprrafopredeter"/>
    <w:rsid w:val="002A463E"/>
  </w:style>
  <w:style w:type="table" w:customStyle="1" w:styleId="Tablaconcuadrcula1">
    <w:name w:val="Tabla con cuadrícula1"/>
    <w:basedOn w:val="Tablanormal"/>
    <w:next w:val="Tablaconcuadrcula"/>
    <w:uiPriority w:val="39"/>
    <w:rsid w:val="00DC7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C7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808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0835"/>
    <w:rPr>
      <w:rFonts w:ascii="Segoe UI" w:eastAsia="Times New Roman" w:hAnsi="Segoe UI" w:cs="Segoe UI"/>
      <w:sz w:val="18"/>
      <w:szCs w:val="18"/>
      <w:lang w:eastAsia="es-ES"/>
    </w:rPr>
  </w:style>
  <w:style w:type="character" w:styleId="Textoennegrita">
    <w:name w:val="Strong"/>
    <w:basedOn w:val="Fuentedeprrafopredeter"/>
    <w:uiPriority w:val="22"/>
    <w:qFormat/>
    <w:rsid w:val="00FE25FC"/>
    <w:rPr>
      <w:b/>
      <w:bCs/>
    </w:rPr>
  </w:style>
  <w:style w:type="character" w:styleId="nfasis">
    <w:name w:val="Emphasis"/>
    <w:basedOn w:val="Fuentedeprrafopredeter"/>
    <w:uiPriority w:val="20"/>
    <w:qFormat/>
    <w:rsid w:val="00D1267F"/>
    <w:rPr>
      <w:i/>
      <w:iCs/>
    </w:rPr>
  </w:style>
  <w:style w:type="paragraph" w:customStyle="1" w:styleId="Texto">
    <w:name w:val="Texto"/>
    <w:basedOn w:val="Normal"/>
    <w:rsid w:val="006B2E14"/>
    <w:pPr>
      <w:spacing w:after="101" w:line="216" w:lineRule="exact"/>
      <w:ind w:firstLine="288"/>
    </w:pPr>
    <w:rPr>
      <w:rFonts w:cs="Arial"/>
      <w:sz w:val="18"/>
      <w:szCs w:val="18"/>
    </w:rPr>
  </w:style>
  <w:style w:type="paragraph" w:customStyle="1" w:styleId="pcstexto">
    <w:name w:val="pcstexto"/>
    <w:basedOn w:val="Normal"/>
    <w:rsid w:val="003362EA"/>
    <w:pPr>
      <w:spacing w:line="240" w:lineRule="exact"/>
      <w:ind w:firstLine="270"/>
    </w:pPr>
    <w:rPr>
      <w:rFonts w:ascii="Helv" w:hAnsi="Helv"/>
      <w:sz w:val="18"/>
      <w:lang w:eastAsia="es-MX"/>
    </w:rPr>
  </w:style>
  <w:style w:type="table" w:customStyle="1" w:styleId="Tablaconcuadrcula3">
    <w:name w:val="Tabla con cuadrícula3"/>
    <w:basedOn w:val="Tablanormal"/>
    <w:next w:val="Tablaconcuadrcula"/>
    <w:uiPriority w:val="39"/>
    <w:rsid w:val="00AD7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D71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AD71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5192"/>
    <w:pPr>
      <w:spacing w:before="100" w:beforeAutospacing="1" w:after="100" w:afterAutospacing="1"/>
      <w:jc w:val="left"/>
    </w:pPr>
    <w:rPr>
      <w:rFonts w:ascii="Times New Roman" w:hAnsi="Times New Roman"/>
      <w:sz w:val="24"/>
      <w:szCs w:val="24"/>
      <w:lang w:eastAsia="es-MX"/>
    </w:rPr>
  </w:style>
  <w:style w:type="character" w:styleId="Hipervnculo">
    <w:name w:val="Hyperlink"/>
    <w:basedOn w:val="Fuentedeprrafopredeter"/>
    <w:uiPriority w:val="99"/>
    <w:semiHidden/>
    <w:unhideWhenUsed/>
    <w:rsid w:val="000C4407"/>
    <w:rPr>
      <w:color w:val="0000FF"/>
      <w:u w:val="single"/>
    </w:rPr>
  </w:style>
  <w:style w:type="table" w:customStyle="1" w:styleId="Tablaconcuadrcula6">
    <w:name w:val="Tabla con cuadrícula6"/>
    <w:basedOn w:val="Tablanormal"/>
    <w:next w:val="Tablaconcuadrcula"/>
    <w:uiPriority w:val="39"/>
    <w:rsid w:val="00735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735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D663C8"/>
    <w:rPr>
      <w:rFonts w:ascii="Arial Narrow" w:eastAsia="Times New Roman" w:hAnsi="Arial Narrow" w:cs="Times New Roman"/>
      <w:b/>
      <w:sz w:val="20"/>
      <w:szCs w:val="20"/>
      <w:lang w:val="es-ES_tradnl" w:eastAsia="es-ES"/>
    </w:rPr>
  </w:style>
  <w:style w:type="paragraph" w:styleId="Textosinformato">
    <w:name w:val="Plain Text"/>
    <w:basedOn w:val="Normal"/>
    <w:link w:val="TextosinformatoCar"/>
    <w:uiPriority w:val="99"/>
    <w:unhideWhenUsed/>
    <w:rsid w:val="00A37F86"/>
    <w:rPr>
      <w:rFonts w:ascii="Consolas" w:hAnsi="Consolas"/>
      <w:sz w:val="21"/>
      <w:szCs w:val="21"/>
      <w:lang w:val="es-ES_tradnl"/>
    </w:rPr>
  </w:style>
  <w:style w:type="character" w:customStyle="1" w:styleId="TextosinformatoCar">
    <w:name w:val="Texto sin formato Car"/>
    <w:basedOn w:val="Fuentedeprrafopredeter"/>
    <w:link w:val="Textosinformato"/>
    <w:uiPriority w:val="99"/>
    <w:rsid w:val="00A37F86"/>
    <w:rPr>
      <w:rFonts w:ascii="Consolas" w:eastAsia="Times New Roman" w:hAnsi="Consolas" w:cs="Times New Roman"/>
      <w:sz w:val="21"/>
      <w:szCs w:val="21"/>
      <w:lang w:val="es-ES_tradnl" w:eastAsia="es-ES"/>
    </w:rPr>
  </w:style>
  <w:style w:type="character" w:customStyle="1" w:styleId="Ttulo3Car">
    <w:name w:val="Título 3 Car"/>
    <w:basedOn w:val="Fuentedeprrafopredeter"/>
    <w:link w:val="Ttulo3"/>
    <w:uiPriority w:val="9"/>
    <w:semiHidden/>
    <w:rsid w:val="00D337C4"/>
    <w:rPr>
      <w:rFonts w:asciiTheme="majorHAnsi" w:eastAsiaTheme="majorEastAsia" w:hAnsiTheme="majorHAnsi" w:cstheme="majorBidi"/>
      <w:color w:val="1F4D78" w:themeColor="accent1" w:themeShade="7F"/>
      <w:sz w:val="24"/>
      <w:szCs w:val="24"/>
      <w:lang w:eastAsia="es-ES"/>
    </w:rPr>
  </w:style>
  <w:style w:type="paragraph" w:styleId="Sinespaciado">
    <w:name w:val="No Spacing"/>
    <w:uiPriority w:val="1"/>
    <w:qFormat/>
    <w:rsid w:val="00456D9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44027">
      <w:bodyDiv w:val="1"/>
      <w:marLeft w:val="0"/>
      <w:marRight w:val="0"/>
      <w:marTop w:val="0"/>
      <w:marBottom w:val="0"/>
      <w:divBdr>
        <w:top w:val="none" w:sz="0" w:space="0" w:color="auto"/>
        <w:left w:val="none" w:sz="0" w:space="0" w:color="auto"/>
        <w:bottom w:val="none" w:sz="0" w:space="0" w:color="auto"/>
        <w:right w:val="none" w:sz="0" w:space="0" w:color="auto"/>
      </w:divBdr>
      <w:divsChild>
        <w:div w:id="205223904">
          <w:marLeft w:val="0"/>
          <w:marRight w:val="0"/>
          <w:marTop w:val="0"/>
          <w:marBottom w:val="0"/>
          <w:divBdr>
            <w:top w:val="none" w:sz="0" w:space="0" w:color="auto"/>
            <w:left w:val="none" w:sz="0" w:space="0" w:color="auto"/>
            <w:bottom w:val="none" w:sz="0" w:space="0" w:color="auto"/>
            <w:right w:val="none" w:sz="0" w:space="0" w:color="auto"/>
          </w:divBdr>
          <w:divsChild>
            <w:div w:id="1500189991">
              <w:marLeft w:val="0"/>
              <w:marRight w:val="0"/>
              <w:marTop w:val="0"/>
              <w:marBottom w:val="0"/>
              <w:divBdr>
                <w:top w:val="none" w:sz="0" w:space="0" w:color="auto"/>
                <w:left w:val="none" w:sz="0" w:space="0" w:color="auto"/>
                <w:bottom w:val="none" w:sz="0" w:space="0" w:color="auto"/>
                <w:right w:val="none" w:sz="0" w:space="0" w:color="auto"/>
              </w:divBdr>
            </w:div>
          </w:divsChild>
        </w:div>
        <w:div w:id="1101678095">
          <w:marLeft w:val="0"/>
          <w:marRight w:val="0"/>
          <w:marTop w:val="0"/>
          <w:marBottom w:val="0"/>
          <w:divBdr>
            <w:top w:val="none" w:sz="0" w:space="0" w:color="auto"/>
            <w:left w:val="none" w:sz="0" w:space="0" w:color="auto"/>
            <w:bottom w:val="none" w:sz="0" w:space="0" w:color="auto"/>
            <w:right w:val="none" w:sz="0" w:space="0" w:color="auto"/>
          </w:divBdr>
          <w:divsChild>
            <w:div w:id="1999654833">
              <w:marLeft w:val="0"/>
              <w:marRight w:val="0"/>
              <w:marTop w:val="0"/>
              <w:marBottom w:val="0"/>
              <w:divBdr>
                <w:top w:val="none" w:sz="0" w:space="0" w:color="auto"/>
                <w:left w:val="none" w:sz="0" w:space="0" w:color="auto"/>
                <w:bottom w:val="none" w:sz="0" w:space="0" w:color="auto"/>
                <w:right w:val="none" w:sz="0" w:space="0" w:color="auto"/>
              </w:divBdr>
            </w:div>
            <w:div w:id="1733120224">
              <w:marLeft w:val="0"/>
              <w:marRight w:val="0"/>
              <w:marTop w:val="0"/>
              <w:marBottom w:val="0"/>
              <w:divBdr>
                <w:top w:val="none" w:sz="0" w:space="0" w:color="auto"/>
                <w:left w:val="none" w:sz="0" w:space="0" w:color="auto"/>
                <w:bottom w:val="none" w:sz="0" w:space="0" w:color="auto"/>
                <w:right w:val="none" w:sz="0" w:space="0" w:color="auto"/>
              </w:divBdr>
              <w:divsChild>
                <w:div w:id="12372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4438">
          <w:marLeft w:val="0"/>
          <w:marRight w:val="0"/>
          <w:marTop w:val="0"/>
          <w:marBottom w:val="0"/>
          <w:divBdr>
            <w:top w:val="none" w:sz="0" w:space="0" w:color="auto"/>
            <w:left w:val="none" w:sz="0" w:space="0" w:color="auto"/>
            <w:bottom w:val="none" w:sz="0" w:space="0" w:color="auto"/>
            <w:right w:val="none" w:sz="0" w:space="0" w:color="auto"/>
          </w:divBdr>
          <w:divsChild>
            <w:div w:id="14686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49565">
      <w:bodyDiv w:val="1"/>
      <w:marLeft w:val="0"/>
      <w:marRight w:val="0"/>
      <w:marTop w:val="0"/>
      <w:marBottom w:val="0"/>
      <w:divBdr>
        <w:top w:val="none" w:sz="0" w:space="0" w:color="auto"/>
        <w:left w:val="none" w:sz="0" w:space="0" w:color="auto"/>
        <w:bottom w:val="none" w:sz="0" w:space="0" w:color="auto"/>
        <w:right w:val="none" w:sz="0" w:space="0" w:color="auto"/>
      </w:divBdr>
    </w:div>
    <w:div w:id="18018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2167</Words>
  <Characters>11920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ASESORES PRI</dc:creator>
  <cp:keywords/>
  <dc:description/>
  <cp:lastModifiedBy>Juan Lumbreras</cp:lastModifiedBy>
  <cp:revision>4</cp:revision>
  <dcterms:created xsi:type="dcterms:W3CDTF">2019-09-24T17:35:00Z</dcterms:created>
  <dcterms:modified xsi:type="dcterms:W3CDTF">2021-02-18T19:02:00Z</dcterms:modified>
</cp:coreProperties>
</file>