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CA8" w:rsidRPr="007C0CA8" w:rsidRDefault="007C0CA8" w:rsidP="007C0CA8">
      <w:pPr>
        <w:rPr>
          <w:rFonts w:ascii="Arial Narrow" w:hAnsi="Arial Narrow"/>
          <w:color w:val="000000"/>
          <w:sz w:val="26"/>
          <w:szCs w:val="26"/>
          <w:lang w:val="es-ES"/>
        </w:rPr>
      </w:pPr>
    </w:p>
    <w:p w:rsidR="007C0CA8" w:rsidRPr="007C0CA8" w:rsidRDefault="007C0CA8" w:rsidP="007C0CA8">
      <w:pPr>
        <w:rPr>
          <w:rFonts w:ascii="Arial Narrow" w:hAnsi="Arial Narrow"/>
          <w:color w:val="000000"/>
          <w:sz w:val="26"/>
          <w:szCs w:val="26"/>
          <w:lang w:val="es-ES"/>
        </w:rPr>
      </w:pPr>
    </w:p>
    <w:p w:rsidR="007C0CA8" w:rsidRDefault="007C0CA8" w:rsidP="007C0CA8">
      <w:pPr>
        <w:rPr>
          <w:rFonts w:ascii="Arial Narrow" w:hAnsi="Arial Narrow"/>
          <w:color w:val="000000"/>
          <w:sz w:val="26"/>
          <w:szCs w:val="26"/>
          <w:lang w:val="es-ES"/>
        </w:rPr>
      </w:pPr>
      <w:r w:rsidRPr="007C0CA8">
        <w:rPr>
          <w:rFonts w:ascii="Arial Narrow" w:hAnsi="Arial Narrow"/>
          <w:color w:val="000000"/>
          <w:sz w:val="26"/>
          <w:szCs w:val="26"/>
          <w:lang w:val="es-ES"/>
        </w:rPr>
        <w:t xml:space="preserve">Iniciativa con Proyecto de Decreto mediante la cual se reforman los artículos 231, 235 fracción III y 244 fracción III de la </w:t>
      </w:r>
      <w:r w:rsidRPr="007C0CA8">
        <w:rPr>
          <w:rFonts w:ascii="Arial Narrow" w:hAnsi="Arial Narrow"/>
          <w:b/>
          <w:color w:val="000000"/>
          <w:sz w:val="26"/>
          <w:szCs w:val="26"/>
          <w:lang w:val="es-ES"/>
        </w:rPr>
        <w:t>Ley para la Familia de Coahuila.</w:t>
      </w:r>
    </w:p>
    <w:p w:rsidR="007C0CA8" w:rsidRDefault="007C0CA8" w:rsidP="007C0CA8">
      <w:pPr>
        <w:rPr>
          <w:rFonts w:ascii="Arial Narrow" w:hAnsi="Arial Narrow"/>
          <w:color w:val="000000"/>
          <w:sz w:val="26"/>
          <w:szCs w:val="26"/>
          <w:lang w:val="es-ES"/>
        </w:rPr>
      </w:pPr>
    </w:p>
    <w:p w:rsidR="007C0CA8" w:rsidRPr="007C0CA8" w:rsidRDefault="007C0CA8" w:rsidP="007C0CA8">
      <w:pPr>
        <w:numPr>
          <w:ilvl w:val="0"/>
          <w:numId w:val="1"/>
        </w:numPr>
        <w:ind w:left="714" w:hanging="357"/>
        <w:contextualSpacing/>
        <w:rPr>
          <w:rFonts w:ascii="Arial Narrow" w:hAnsi="Arial Narrow"/>
          <w:b/>
          <w:snapToGrid w:val="0"/>
          <w:color w:val="000000"/>
          <w:sz w:val="26"/>
          <w:szCs w:val="26"/>
          <w:lang w:val="es-ES"/>
        </w:rPr>
      </w:pPr>
      <w:r w:rsidRPr="007C0CA8">
        <w:rPr>
          <w:rFonts w:ascii="Arial Narrow" w:hAnsi="Arial Narrow"/>
          <w:b/>
          <w:snapToGrid w:val="0"/>
          <w:color w:val="000000"/>
          <w:sz w:val="26"/>
          <w:szCs w:val="26"/>
          <w:lang w:val="es-ES"/>
        </w:rPr>
        <w:t>Con el objeto de modificar el término de encinta por el de embarazada.</w:t>
      </w:r>
    </w:p>
    <w:p w:rsidR="007C0CA8" w:rsidRPr="007C0CA8" w:rsidRDefault="007C0CA8" w:rsidP="007C0CA8">
      <w:pPr>
        <w:rPr>
          <w:rFonts w:ascii="Arial Narrow" w:hAnsi="Arial Narrow"/>
          <w:color w:val="000000"/>
          <w:sz w:val="26"/>
          <w:szCs w:val="26"/>
          <w:lang w:val="es-ES"/>
        </w:rPr>
      </w:pPr>
    </w:p>
    <w:p w:rsidR="007C0CA8" w:rsidRPr="007C0CA8" w:rsidRDefault="007C0CA8" w:rsidP="007C0CA8">
      <w:pPr>
        <w:rPr>
          <w:rFonts w:ascii="Arial Narrow" w:hAnsi="Arial Narrow"/>
          <w:color w:val="000000"/>
          <w:sz w:val="26"/>
          <w:szCs w:val="26"/>
          <w:lang w:val="es-ES"/>
        </w:rPr>
      </w:pPr>
      <w:bookmarkStart w:id="0" w:name="_Hlk5564419"/>
      <w:bookmarkEnd w:id="0"/>
      <w:r w:rsidRPr="007C0CA8">
        <w:rPr>
          <w:rFonts w:ascii="Arial Narrow" w:hAnsi="Arial Narrow"/>
          <w:color w:val="000000"/>
          <w:sz w:val="26"/>
          <w:szCs w:val="26"/>
          <w:lang w:val="es-ES"/>
        </w:rPr>
        <w:t xml:space="preserve">Planteada por la </w:t>
      </w:r>
      <w:r w:rsidRPr="007C0CA8">
        <w:rPr>
          <w:rFonts w:ascii="Arial Narrow" w:hAnsi="Arial Narrow"/>
          <w:b/>
          <w:color w:val="000000"/>
          <w:sz w:val="26"/>
          <w:szCs w:val="26"/>
          <w:lang w:val="es-ES"/>
        </w:rPr>
        <w:t xml:space="preserve">Diputada Diana Patricia González Soto, </w:t>
      </w:r>
      <w:r w:rsidRPr="007C0CA8">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7C0CA8" w:rsidRPr="007C0CA8" w:rsidRDefault="007C0CA8" w:rsidP="007C0CA8">
      <w:pPr>
        <w:rPr>
          <w:rFonts w:ascii="Arial Narrow" w:hAnsi="Arial Narrow" w:cs="Arial"/>
          <w:sz w:val="26"/>
          <w:szCs w:val="26"/>
          <w:lang w:val="es-ES"/>
        </w:rPr>
      </w:pPr>
    </w:p>
    <w:p w:rsidR="007C0CA8" w:rsidRPr="007C0CA8" w:rsidRDefault="007C0CA8" w:rsidP="007C0CA8">
      <w:pPr>
        <w:rPr>
          <w:rFonts w:ascii="Arial Narrow" w:hAnsi="Arial Narrow"/>
          <w:b/>
          <w:color w:val="000000"/>
          <w:sz w:val="26"/>
          <w:szCs w:val="26"/>
          <w:lang w:val="es-ES"/>
        </w:rPr>
      </w:pPr>
      <w:r w:rsidRPr="007C0CA8">
        <w:rPr>
          <w:rFonts w:ascii="Arial Narrow" w:hAnsi="Arial Narrow"/>
          <w:color w:val="000000"/>
          <w:sz w:val="26"/>
          <w:szCs w:val="26"/>
          <w:lang w:val="es-ES"/>
        </w:rPr>
        <w:t xml:space="preserve">Fecha de Lectura de la Iniciativa: </w:t>
      </w:r>
      <w:r w:rsidRPr="007C0CA8">
        <w:rPr>
          <w:rFonts w:ascii="Arial Narrow" w:hAnsi="Arial Narrow"/>
          <w:b/>
          <w:color w:val="000000"/>
          <w:sz w:val="26"/>
          <w:szCs w:val="26"/>
          <w:lang w:val="es-ES"/>
        </w:rPr>
        <w:t xml:space="preserve">25 de </w:t>
      </w:r>
      <w:proofErr w:type="gramStart"/>
      <w:r w:rsidRPr="007C0CA8">
        <w:rPr>
          <w:rFonts w:ascii="Arial Narrow" w:hAnsi="Arial Narrow"/>
          <w:b/>
          <w:color w:val="000000"/>
          <w:sz w:val="26"/>
          <w:szCs w:val="26"/>
          <w:lang w:val="es-ES"/>
        </w:rPr>
        <w:t>Septiembre</w:t>
      </w:r>
      <w:proofErr w:type="gramEnd"/>
      <w:r w:rsidRPr="007C0CA8">
        <w:rPr>
          <w:rFonts w:ascii="Arial Narrow" w:hAnsi="Arial Narrow"/>
          <w:b/>
          <w:color w:val="000000"/>
          <w:sz w:val="26"/>
          <w:szCs w:val="26"/>
          <w:lang w:val="es-ES"/>
        </w:rPr>
        <w:t xml:space="preserve"> de 2019.</w:t>
      </w:r>
    </w:p>
    <w:p w:rsidR="007C0CA8" w:rsidRPr="007C0CA8" w:rsidRDefault="007C0CA8" w:rsidP="007C0CA8">
      <w:pPr>
        <w:rPr>
          <w:rFonts w:ascii="Arial Narrow" w:hAnsi="Arial Narrow" w:cs="Arial"/>
          <w:sz w:val="26"/>
          <w:szCs w:val="26"/>
          <w:lang w:val="es-ES"/>
        </w:rPr>
      </w:pPr>
    </w:p>
    <w:p w:rsidR="007C0CA8" w:rsidRPr="007C0CA8" w:rsidRDefault="007C0CA8" w:rsidP="007C0CA8">
      <w:pPr>
        <w:rPr>
          <w:rFonts w:ascii="Arial Narrow" w:hAnsi="Arial Narrow"/>
          <w:b/>
          <w:color w:val="000000"/>
          <w:sz w:val="26"/>
          <w:szCs w:val="26"/>
          <w:lang w:val="es-ES"/>
        </w:rPr>
      </w:pPr>
      <w:r w:rsidRPr="007C0CA8">
        <w:rPr>
          <w:rFonts w:ascii="Arial Narrow" w:hAnsi="Arial Narrow"/>
          <w:color w:val="000000"/>
          <w:sz w:val="26"/>
          <w:szCs w:val="26"/>
          <w:lang w:val="es-ES"/>
        </w:rPr>
        <w:t xml:space="preserve">Turnada a la </w:t>
      </w:r>
      <w:r w:rsidRPr="007C0CA8">
        <w:rPr>
          <w:rFonts w:ascii="Arial Narrow" w:hAnsi="Arial Narrow"/>
          <w:b/>
          <w:color w:val="000000"/>
          <w:sz w:val="26"/>
          <w:szCs w:val="26"/>
          <w:lang w:val="es-ES"/>
        </w:rPr>
        <w:t>Comisión de Gobernación, Puntos Constitucionales y Justicia.</w:t>
      </w:r>
    </w:p>
    <w:p w:rsidR="007C0CA8" w:rsidRPr="007C0CA8" w:rsidRDefault="007C0CA8" w:rsidP="007C0CA8">
      <w:pPr>
        <w:rPr>
          <w:rFonts w:ascii="Arial Narrow" w:hAnsi="Arial Narrow"/>
          <w:color w:val="000000"/>
          <w:sz w:val="26"/>
          <w:szCs w:val="26"/>
          <w:lang w:val="es-ES"/>
        </w:rPr>
      </w:pPr>
    </w:p>
    <w:p w:rsidR="00F37934" w:rsidRPr="00F37934" w:rsidRDefault="00F37934" w:rsidP="00F37934">
      <w:pPr>
        <w:rPr>
          <w:rFonts w:ascii="Arial Narrow" w:hAnsi="Arial Narrow"/>
          <w:b/>
          <w:color w:val="000000"/>
          <w:sz w:val="26"/>
          <w:szCs w:val="26"/>
        </w:rPr>
      </w:pPr>
      <w:r w:rsidRPr="00F37934">
        <w:rPr>
          <w:rFonts w:ascii="Arial Narrow" w:hAnsi="Arial Narrow"/>
          <w:b/>
          <w:color w:val="000000"/>
          <w:sz w:val="26"/>
          <w:szCs w:val="26"/>
        </w:rPr>
        <w:t xml:space="preserve">Lectura del Dictamen: 11 de </w:t>
      </w:r>
      <w:proofErr w:type="gramStart"/>
      <w:r w:rsidRPr="00F37934">
        <w:rPr>
          <w:rFonts w:ascii="Arial Narrow" w:hAnsi="Arial Narrow"/>
          <w:b/>
          <w:color w:val="000000"/>
          <w:sz w:val="26"/>
          <w:szCs w:val="26"/>
        </w:rPr>
        <w:t>Diciembre</w:t>
      </w:r>
      <w:proofErr w:type="gramEnd"/>
      <w:r w:rsidRPr="00F37934">
        <w:rPr>
          <w:rFonts w:ascii="Arial Narrow" w:hAnsi="Arial Narrow"/>
          <w:b/>
          <w:color w:val="000000"/>
          <w:sz w:val="26"/>
          <w:szCs w:val="26"/>
        </w:rPr>
        <w:t xml:space="preserve"> de 2019.</w:t>
      </w:r>
    </w:p>
    <w:p w:rsidR="00F37934" w:rsidRPr="00F37934" w:rsidRDefault="00F37934" w:rsidP="00F37934">
      <w:pPr>
        <w:rPr>
          <w:rFonts w:ascii="Arial Narrow" w:hAnsi="Arial Narrow"/>
          <w:b/>
          <w:color w:val="000000"/>
          <w:sz w:val="26"/>
          <w:szCs w:val="26"/>
        </w:rPr>
      </w:pPr>
    </w:p>
    <w:p w:rsidR="00F37934" w:rsidRPr="00F37934" w:rsidRDefault="00F37934" w:rsidP="00F37934">
      <w:pPr>
        <w:rPr>
          <w:rFonts w:ascii="Arial Narrow" w:hAnsi="Arial Narrow"/>
          <w:b/>
          <w:color w:val="000000"/>
          <w:sz w:val="26"/>
          <w:szCs w:val="26"/>
        </w:rPr>
      </w:pPr>
      <w:r w:rsidRPr="00F37934">
        <w:rPr>
          <w:rFonts w:ascii="Arial Narrow" w:hAnsi="Arial Narrow"/>
          <w:b/>
          <w:color w:val="000000"/>
          <w:sz w:val="26"/>
          <w:szCs w:val="26"/>
        </w:rPr>
        <w:t xml:space="preserve">Decreto No. </w:t>
      </w:r>
      <w:r>
        <w:rPr>
          <w:rFonts w:ascii="Arial Narrow" w:hAnsi="Arial Narrow"/>
          <w:b/>
          <w:color w:val="000000"/>
          <w:sz w:val="26"/>
          <w:szCs w:val="26"/>
        </w:rPr>
        <w:t>435</w:t>
      </w:r>
    </w:p>
    <w:p w:rsidR="00F37934" w:rsidRPr="00F37934" w:rsidRDefault="00F37934" w:rsidP="00F37934">
      <w:pPr>
        <w:rPr>
          <w:rFonts w:ascii="Arial Narrow" w:hAnsi="Arial Narrow"/>
          <w:b/>
          <w:color w:val="000000"/>
          <w:sz w:val="26"/>
          <w:szCs w:val="26"/>
        </w:rPr>
      </w:pPr>
    </w:p>
    <w:p w:rsidR="00484B62" w:rsidRPr="000441CC" w:rsidRDefault="00484B62" w:rsidP="00484B62">
      <w:pPr>
        <w:widowControl w:val="0"/>
        <w:ind w:right="-517"/>
        <w:rPr>
          <w:rFonts w:ascii="Arial Narrow" w:hAnsi="Arial Narrow" w:cs="Arial"/>
          <w:b/>
          <w:color w:val="000000"/>
          <w:sz w:val="26"/>
          <w:szCs w:val="26"/>
        </w:rPr>
      </w:pPr>
      <w:r w:rsidRPr="000441CC">
        <w:rPr>
          <w:rFonts w:ascii="Arial Narrow" w:hAnsi="Arial Narrow" w:cs="Arial"/>
          <w:color w:val="000000"/>
          <w:sz w:val="26"/>
          <w:szCs w:val="26"/>
        </w:rPr>
        <w:t>Publicación en el Periódico Oficial del Gobierno del Estado:</w:t>
      </w:r>
      <w:r w:rsidRPr="000441CC">
        <w:rPr>
          <w:rFonts w:ascii="Arial Narrow" w:hAnsi="Arial Narrow" w:cs="Arial"/>
          <w:b/>
          <w:color w:val="000000"/>
          <w:sz w:val="26"/>
          <w:szCs w:val="26"/>
        </w:rPr>
        <w:t xml:space="preserve"> P.O.003 / 10 de </w:t>
      </w:r>
      <w:proofErr w:type="gramStart"/>
      <w:r w:rsidRPr="000441CC">
        <w:rPr>
          <w:rFonts w:ascii="Arial Narrow" w:hAnsi="Arial Narrow" w:cs="Arial"/>
          <w:b/>
          <w:color w:val="000000"/>
          <w:sz w:val="26"/>
          <w:szCs w:val="26"/>
        </w:rPr>
        <w:t>Enero</w:t>
      </w:r>
      <w:proofErr w:type="gramEnd"/>
      <w:r w:rsidRPr="000441CC">
        <w:rPr>
          <w:rFonts w:ascii="Arial Narrow" w:hAnsi="Arial Narrow" w:cs="Arial"/>
          <w:b/>
          <w:color w:val="000000"/>
          <w:sz w:val="26"/>
          <w:szCs w:val="26"/>
        </w:rPr>
        <w:t xml:space="preserve"> de 2020.</w:t>
      </w:r>
    </w:p>
    <w:p w:rsidR="007C0CA8" w:rsidRPr="00F37934" w:rsidRDefault="007C0CA8" w:rsidP="007C0CA8">
      <w:pPr>
        <w:rPr>
          <w:rFonts w:ascii="Arial Narrow" w:hAnsi="Arial Narrow" w:cs="Arial"/>
          <w:b/>
          <w:sz w:val="26"/>
          <w:szCs w:val="26"/>
        </w:rPr>
      </w:pPr>
      <w:bookmarkStart w:id="1" w:name="_GoBack"/>
      <w:bookmarkEnd w:id="1"/>
    </w:p>
    <w:p w:rsidR="007C0CA8" w:rsidRPr="007C0CA8" w:rsidRDefault="007C0CA8" w:rsidP="007C0CA8">
      <w:pPr>
        <w:rPr>
          <w:rFonts w:ascii="Arial Narrow" w:hAnsi="Arial Narrow" w:cs="Arial"/>
          <w:b/>
          <w:sz w:val="26"/>
          <w:szCs w:val="26"/>
          <w:lang w:val="es-ES"/>
        </w:rPr>
      </w:pPr>
    </w:p>
    <w:p w:rsidR="007C0CA8" w:rsidRPr="007C0CA8" w:rsidRDefault="007C0CA8" w:rsidP="007C0CA8">
      <w:pPr>
        <w:spacing w:line="276" w:lineRule="auto"/>
        <w:rPr>
          <w:rFonts w:cs="Arial"/>
          <w:b/>
          <w:sz w:val="28"/>
          <w:szCs w:val="28"/>
        </w:rPr>
      </w:pPr>
    </w:p>
    <w:p w:rsidR="007C0CA8" w:rsidRDefault="007C0CA8" w:rsidP="00623E41">
      <w:pPr>
        <w:spacing w:line="276" w:lineRule="auto"/>
        <w:rPr>
          <w:rFonts w:cs="Arial"/>
          <w:b/>
          <w:sz w:val="28"/>
          <w:szCs w:val="28"/>
        </w:rPr>
      </w:pPr>
    </w:p>
    <w:p w:rsidR="007C0CA8" w:rsidRDefault="007C0CA8" w:rsidP="00623E41">
      <w:pPr>
        <w:spacing w:line="276" w:lineRule="auto"/>
        <w:rPr>
          <w:rFonts w:cs="Arial"/>
          <w:b/>
          <w:sz w:val="28"/>
          <w:szCs w:val="28"/>
        </w:rPr>
      </w:pPr>
    </w:p>
    <w:p w:rsidR="007C0CA8" w:rsidRDefault="007C0CA8">
      <w:pPr>
        <w:spacing w:after="160" w:line="259" w:lineRule="auto"/>
        <w:jc w:val="left"/>
        <w:rPr>
          <w:rFonts w:cs="Arial"/>
          <w:b/>
          <w:sz w:val="28"/>
          <w:szCs w:val="28"/>
        </w:rPr>
      </w:pPr>
      <w:r>
        <w:rPr>
          <w:rFonts w:cs="Arial"/>
          <w:b/>
          <w:sz w:val="28"/>
          <w:szCs w:val="28"/>
        </w:rPr>
        <w:br w:type="page"/>
      </w:r>
    </w:p>
    <w:p w:rsidR="00FD4DB0" w:rsidRDefault="00FD4DB0" w:rsidP="00623E41">
      <w:pPr>
        <w:spacing w:line="276" w:lineRule="auto"/>
        <w:rPr>
          <w:rFonts w:eastAsia="Arial" w:cs="Arial"/>
          <w:b/>
          <w:sz w:val="28"/>
          <w:szCs w:val="28"/>
        </w:rPr>
      </w:pPr>
      <w:r w:rsidRPr="00623E41">
        <w:rPr>
          <w:rFonts w:cs="Arial"/>
          <w:b/>
          <w:sz w:val="28"/>
          <w:szCs w:val="28"/>
        </w:rPr>
        <w:lastRenderedPageBreak/>
        <w:t xml:space="preserve">INICIATIVA CON PROYECTO DE DECRETO QUE PRESENTAN LAS DIPUTADAS Y DIPUTADOS INTEGRANTES DEL GRUPO PARLAMENTARIO “GRAL. ANDRÉS S. VIESCA”, DEL PARTIDO REVOLUCIONARIO INSTITUCIONAL, POR CONDUCTO DE LA DIPUTADA </w:t>
      </w:r>
      <w:r w:rsidRPr="00623E41">
        <w:rPr>
          <w:rFonts w:eastAsia="Arial" w:cs="Arial"/>
          <w:b/>
          <w:sz w:val="28"/>
          <w:szCs w:val="28"/>
        </w:rPr>
        <w:t>DIANA PATRICIA GONZALEZ SOTO, MEDIANTE SE REFORMAN LOS ARTÍCULOS 231, 235 FRACCIÓN III Y 244 FRACCIÓN III DE LA LEY PARA LA FAMILIA DE COAHUILA DE ZARAGOZA, CON EL OBJETO DE</w:t>
      </w:r>
      <w:r w:rsidR="00623E41">
        <w:rPr>
          <w:rFonts w:eastAsia="Arial" w:cs="Arial"/>
          <w:b/>
          <w:sz w:val="28"/>
          <w:szCs w:val="28"/>
        </w:rPr>
        <w:t xml:space="preserve"> MODIFICAR EL TÉRMINO DE ENCINTA POR EL DE EMBARAZADA.</w:t>
      </w:r>
    </w:p>
    <w:p w:rsidR="00623E41" w:rsidRPr="00623E41" w:rsidRDefault="00623E41" w:rsidP="00623E41">
      <w:pPr>
        <w:spacing w:line="276" w:lineRule="auto"/>
        <w:rPr>
          <w:rFonts w:eastAsia="Arial" w:cs="Arial"/>
          <w:b/>
          <w:sz w:val="28"/>
          <w:szCs w:val="28"/>
        </w:rPr>
      </w:pPr>
    </w:p>
    <w:p w:rsidR="00FD4DB0" w:rsidRPr="00623E41" w:rsidRDefault="00FD4DB0" w:rsidP="00623E41">
      <w:pPr>
        <w:spacing w:line="276" w:lineRule="auto"/>
        <w:rPr>
          <w:rFonts w:eastAsia="Arial" w:cs="Arial"/>
          <w:b/>
          <w:sz w:val="28"/>
          <w:szCs w:val="28"/>
        </w:rPr>
      </w:pPr>
      <w:r w:rsidRPr="00623E41">
        <w:rPr>
          <w:rFonts w:eastAsia="Arial" w:cs="Arial"/>
          <w:b/>
          <w:sz w:val="28"/>
          <w:szCs w:val="28"/>
        </w:rPr>
        <w:t xml:space="preserve">H. PLENO DEL CONGRESO DEL ESTADO </w:t>
      </w:r>
    </w:p>
    <w:p w:rsidR="00FD4DB0" w:rsidRPr="00623E41" w:rsidRDefault="00FD4DB0" w:rsidP="00623E41">
      <w:pPr>
        <w:spacing w:line="276" w:lineRule="auto"/>
        <w:rPr>
          <w:rFonts w:eastAsia="Arial" w:cs="Arial"/>
          <w:b/>
          <w:sz w:val="28"/>
          <w:szCs w:val="28"/>
        </w:rPr>
      </w:pPr>
      <w:r w:rsidRPr="00623E41">
        <w:rPr>
          <w:rFonts w:eastAsia="Arial" w:cs="Arial"/>
          <w:b/>
          <w:sz w:val="28"/>
          <w:szCs w:val="28"/>
        </w:rPr>
        <w:t>DE COAHUILA DE ZARAGOZA.</w:t>
      </w:r>
    </w:p>
    <w:p w:rsidR="00FD4DB0" w:rsidRPr="00623E41" w:rsidRDefault="00FD4DB0" w:rsidP="00623E41">
      <w:pPr>
        <w:spacing w:line="276" w:lineRule="auto"/>
        <w:rPr>
          <w:rFonts w:eastAsia="Arial" w:cs="Arial"/>
          <w:b/>
          <w:sz w:val="28"/>
          <w:szCs w:val="28"/>
        </w:rPr>
      </w:pPr>
      <w:r w:rsidRPr="00623E41">
        <w:rPr>
          <w:rFonts w:eastAsia="Arial" w:cs="Arial"/>
          <w:b/>
          <w:sz w:val="28"/>
          <w:szCs w:val="28"/>
        </w:rPr>
        <w:t>P R E S E N T E.-</w:t>
      </w:r>
    </w:p>
    <w:p w:rsidR="00FD4DB0" w:rsidRPr="00623E41" w:rsidRDefault="00FD4DB0" w:rsidP="00623E41">
      <w:pPr>
        <w:spacing w:line="276" w:lineRule="auto"/>
        <w:rPr>
          <w:rFonts w:eastAsia="Arial" w:cs="Arial"/>
          <w:sz w:val="28"/>
          <w:szCs w:val="28"/>
        </w:rPr>
      </w:pPr>
    </w:p>
    <w:p w:rsidR="00FD4DB0" w:rsidRPr="00623E41" w:rsidRDefault="00FD4DB0" w:rsidP="00623E41">
      <w:pPr>
        <w:spacing w:line="276" w:lineRule="auto"/>
        <w:rPr>
          <w:rFonts w:eastAsia="Arial" w:cs="Arial"/>
          <w:sz w:val="28"/>
          <w:szCs w:val="28"/>
        </w:rPr>
      </w:pPr>
      <w:r w:rsidRPr="00623E41">
        <w:rPr>
          <w:rFonts w:eastAsia="Arial" w:cs="Arial"/>
          <w:sz w:val="28"/>
          <w:szCs w:val="28"/>
        </w:rPr>
        <w:t xml:space="preserve">La suscrita Diputada Diana Patricia González Soto, conjuntamente con las demás diputadas y los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para </w:t>
      </w:r>
      <w:r w:rsidR="006540B8" w:rsidRPr="00623E41">
        <w:rPr>
          <w:rFonts w:eastAsia="Arial" w:cs="Arial"/>
          <w:bCs/>
          <w:sz w:val="28"/>
          <w:szCs w:val="28"/>
        </w:rPr>
        <w:t xml:space="preserve">reformar los artículos 231, 235 fracción III y 244 fracción III de la Ley para la Familia de Coahuila de Zaragoza, </w:t>
      </w:r>
      <w:r w:rsidRPr="00623E41">
        <w:rPr>
          <w:rFonts w:eastAsia="Arial" w:cs="Arial"/>
          <w:sz w:val="28"/>
          <w:szCs w:val="28"/>
        </w:rPr>
        <w:t>misma que se presenta bajo la siguiente:</w:t>
      </w:r>
    </w:p>
    <w:p w:rsidR="00FD4DB0" w:rsidRPr="00623E41" w:rsidRDefault="00FD4DB0" w:rsidP="00623E41">
      <w:pPr>
        <w:spacing w:line="276" w:lineRule="auto"/>
        <w:rPr>
          <w:rFonts w:eastAsia="Arial" w:cs="Arial"/>
          <w:sz w:val="28"/>
          <w:szCs w:val="28"/>
        </w:rPr>
      </w:pPr>
    </w:p>
    <w:p w:rsidR="00FD4DB0" w:rsidRPr="00623E41" w:rsidRDefault="00FD4DB0" w:rsidP="00623E41">
      <w:pPr>
        <w:spacing w:line="276" w:lineRule="auto"/>
        <w:jc w:val="center"/>
        <w:rPr>
          <w:rFonts w:eastAsia="Arial" w:cs="Arial"/>
          <w:b/>
          <w:sz w:val="28"/>
          <w:szCs w:val="28"/>
        </w:rPr>
      </w:pPr>
      <w:r w:rsidRPr="00623E41">
        <w:rPr>
          <w:rFonts w:eastAsia="Arial" w:cs="Arial"/>
          <w:b/>
          <w:sz w:val="28"/>
          <w:szCs w:val="28"/>
        </w:rPr>
        <w:t>EXPOSICIÓN DE MOTIVOS</w:t>
      </w:r>
    </w:p>
    <w:p w:rsidR="00FD4DB0" w:rsidRPr="00623E41" w:rsidRDefault="00FD4DB0" w:rsidP="00623E41">
      <w:pPr>
        <w:spacing w:line="276" w:lineRule="auto"/>
        <w:rPr>
          <w:rFonts w:eastAsia="Arial" w:cs="Arial"/>
          <w:sz w:val="28"/>
          <w:szCs w:val="28"/>
        </w:rPr>
      </w:pPr>
    </w:p>
    <w:p w:rsidR="00FD4DB0" w:rsidRPr="00623E41" w:rsidRDefault="00FD4DB0" w:rsidP="00623E41">
      <w:pPr>
        <w:spacing w:line="276" w:lineRule="auto"/>
        <w:rPr>
          <w:rFonts w:eastAsia="Arial" w:cs="Arial"/>
          <w:sz w:val="28"/>
          <w:szCs w:val="28"/>
        </w:rPr>
      </w:pPr>
      <w:r w:rsidRPr="00623E41">
        <w:rPr>
          <w:rFonts w:eastAsia="Arial" w:cs="Arial"/>
          <w:sz w:val="28"/>
          <w:szCs w:val="28"/>
        </w:rPr>
        <w:t xml:space="preserve">La </w:t>
      </w:r>
      <w:r w:rsidR="006540B8" w:rsidRPr="00623E41">
        <w:rPr>
          <w:rFonts w:eastAsia="Arial" w:cs="Arial"/>
          <w:sz w:val="28"/>
          <w:szCs w:val="28"/>
        </w:rPr>
        <w:t>palabra</w:t>
      </w:r>
      <w:r w:rsidRPr="00623E41">
        <w:rPr>
          <w:rFonts w:eastAsia="Arial" w:cs="Arial"/>
          <w:sz w:val="28"/>
          <w:szCs w:val="28"/>
        </w:rPr>
        <w:t xml:space="preserve"> encinta, proviene del latín “</w:t>
      </w:r>
      <w:proofErr w:type="spellStart"/>
      <w:r w:rsidRPr="00623E41">
        <w:rPr>
          <w:rFonts w:eastAsia="Arial" w:cs="Arial"/>
          <w:sz w:val="28"/>
          <w:szCs w:val="28"/>
        </w:rPr>
        <w:t>incincta</w:t>
      </w:r>
      <w:proofErr w:type="spellEnd"/>
      <w:r w:rsidRPr="00623E41">
        <w:rPr>
          <w:rFonts w:eastAsia="Arial" w:cs="Arial"/>
          <w:sz w:val="28"/>
          <w:szCs w:val="28"/>
        </w:rPr>
        <w:t xml:space="preserve">” que significa “sin ceñir” o “desceñida”, </w:t>
      </w:r>
      <w:r w:rsidR="006540B8" w:rsidRPr="00623E41">
        <w:rPr>
          <w:rFonts w:eastAsia="Arial" w:cs="Arial"/>
          <w:sz w:val="28"/>
          <w:szCs w:val="28"/>
        </w:rPr>
        <w:t xml:space="preserve">pues consideraban </w:t>
      </w:r>
      <w:r w:rsidRPr="00623E41">
        <w:rPr>
          <w:rFonts w:eastAsia="Arial" w:cs="Arial"/>
          <w:sz w:val="28"/>
          <w:szCs w:val="28"/>
        </w:rPr>
        <w:t xml:space="preserve">que </w:t>
      </w:r>
      <w:r w:rsidR="006540B8" w:rsidRPr="00623E41">
        <w:rPr>
          <w:rFonts w:eastAsia="Arial" w:cs="Arial"/>
          <w:sz w:val="28"/>
          <w:szCs w:val="28"/>
        </w:rPr>
        <w:t xml:space="preserve">la mujer </w:t>
      </w:r>
      <w:r w:rsidRPr="00623E41">
        <w:rPr>
          <w:rFonts w:eastAsia="Arial" w:cs="Arial"/>
          <w:sz w:val="28"/>
          <w:szCs w:val="28"/>
        </w:rPr>
        <w:t>al quedar embarazada</w:t>
      </w:r>
      <w:r w:rsidR="006540B8" w:rsidRPr="00623E41">
        <w:rPr>
          <w:rFonts w:eastAsia="Arial" w:cs="Arial"/>
          <w:sz w:val="28"/>
          <w:szCs w:val="28"/>
        </w:rPr>
        <w:t xml:space="preserve"> debía </w:t>
      </w:r>
      <w:r w:rsidRPr="00623E41">
        <w:rPr>
          <w:rFonts w:eastAsia="Arial" w:cs="Arial"/>
          <w:sz w:val="28"/>
          <w:szCs w:val="28"/>
        </w:rPr>
        <w:t xml:space="preserve">evitar </w:t>
      </w:r>
      <w:r w:rsidR="006540B8" w:rsidRPr="00623E41">
        <w:rPr>
          <w:rFonts w:eastAsia="Arial" w:cs="Arial"/>
          <w:sz w:val="28"/>
          <w:szCs w:val="28"/>
        </w:rPr>
        <w:t>usar el cinto o ceñidor con el que sujetaba su ropa y así evitar a</w:t>
      </w:r>
      <w:r w:rsidRPr="00623E41">
        <w:rPr>
          <w:rFonts w:eastAsia="Arial" w:cs="Arial"/>
          <w:sz w:val="28"/>
          <w:szCs w:val="28"/>
        </w:rPr>
        <w:t xml:space="preserve">pretar </w:t>
      </w:r>
      <w:r w:rsidRPr="00623E41">
        <w:rPr>
          <w:rFonts w:eastAsia="Arial" w:cs="Arial"/>
          <w:sz w:val="28"/>
          <w:szCs w:val="28"/>
        </w:rPr>
        <w:lastRenderedPageBreak/>
        <w:t xml:space="preserve">al feto, </w:t>
      </w:r>
      <w:r w:rsidR="006540B8" w:rsidRPr="00623E41">
        <w:rPr>
          <w:rFonts w:eastAsia="Arial" w:cs="Arial"/>
          <w:sz w:val="28"/>
          <w:szCs w:val="28"/>
        </w:rPr>
        <w:t xml:space="preserve">y esto debido a que en aquella época </w:t>
      </w:r>
      <w:r w:rsidRPr="00623E41">
        <w:rPr>
          <w:rFonts w:eastAsia="Arial" w:cs="Arial"/>
          <w:sz w:val="28"/>
          <w:szCs w:val="28"/>
        </w:rPr>
        <w:t>el encintado era</w:t>
      </w:r>
      <w:r w:rsidR="006540B8" w:rsidRPr="00623E41">
        <w:rPr>
          <w:rFonts w:eastAsia="Arial" w:cs="Arial"/>
          <w:sz w:val="28"/>
          <w:szCs w:val="28"/>
        </w:rPr>
        <w:t xml:space="preserve"> considerado como un </w:t>
      </w:r>
      <w:r w:rsidR="00072E24" w:rsidRPr="00623E41">
        <w:rPr>
          <w:rFonts w:eastAsia="Arial" w:cs="Arial"/>
          <w:sz w:val="28"/>
          <w:szCs w:val="28"/>
        </w:rPr>
        <w:t>símbolo</w:t>
      </w:r>
      <w:r w:rsidRPr="00623E41">
        <w:rPr>
          <w:rFonts w:eastAsia="Arial" w:cs="Arial"/>
          <w:sz w:val="28"/>
          <w:szCs w:val="28"/>
        </w:rPr>
        <w:t xml:space="preserve"> de la condición de mujer casada. </w:t>
      </w:r>
    </w:p>
    <w:p w:rsidR="00FD4DB0" w:rsidRPr="00623E41" w:rsidRDefault="00FD4DB0" w:rsidP="00623E41">
      <w:pPr>
        <w:spacing w:line="276" w:lineRule="auto"/>
        <w:rPr>
          <w:rFonts w:eastAsia="Arial" w:cs="Arial"/>
          <w:sz w:val="28"/>
          <w:szCs w:val="28"/>
        </w:rPr>
      </w:pPr>
    </w:p>
    <w:p w:rsidR="00072E24" w:rsidRPr="00623E41" w:rsidRDefault="00FD4DB0" w:rsidP="00623E41">
      <w:pPr>
        <w:spacing w:line="276" w:lineRule="auto"/>
        <w:rPr>
          <w:rFonts w:eastAsia="Arial" w:cs="Arial"/>
          <w:sz w:val="28"/>
          <w:szCs w:val="28"/>
        </w:rPr>
      </w:pPr>
      <w:r w:rsidRPr="00623E41">
        <w:rPr>
          <w:rFonts w:eastAsia="Arial" w:cs="Arial"/>
          <w:sz w:val="28"/>
          <w:szCs w:val="28"/>
        </w:rPr>
        <w:t xml:space="preserve">En la actualidad </w:t>
      </w:r>
      <w:r w:rsidR="00072E24" w:rsidRPr="00623E41">
        <w:rPr>
          <w:rFonts w:eastAsia="Arial" w:cs="Arial"/>
          <w:sz w:val="28"/>
          <w:szCs w:val="28"/>
        </w:rPr>
        <w:t>esa palabra “</w:t>
      </w:r>
      <w:r w:rsidRPr="00623E41">
        <w:rPr>
          <w:rFonts w:eastAsia="Arial" w:cs="Arial"/>
          <w:sz w:val="28"/>
          <w:szCs w:val="28"/>
        </w:rPr>
        <w:t>encinta</w:t>
      </w:r>
      <w:r w:rsidR="00072E24" w:rsidRPr="00623E41">
        <w:rPr>
          <w:rFonts w:eastAsia="Arial" w:cs="Arial"/>
          <w:sz w:val="28"/>
          <w:szCs w:val="28"/>
        </w:rPr>
        <w:t>” ya no es tan utilizado, incluso se pudiera decir que ha caído en desuso</w:t>
      </w:r>
      <w:r w:rsidRPr="00623E41">
        <w:rPr>
          <w:rFonts w:eastAsia="Arial" w:cs="Arial"/>
          <w:sz w:val="28"/>
          <w:szCs w:val="28"/>
        </w:rPr>
        <w:t xml:space="preserve">, </w:t>
      </w:r>
      <w:r w:rsidR="00072E24" w:rsidRPr="00623E41">
        <w:rPr>
          <w:rFonts w:eastAsia="Arial" w:cs="Arial"/>
          <w:sz w:val="28"/>
          <w:szCs w:val="28"/>
        </w:rPr>
        <w:t>tan es así q</w:t>
      </w:r>
      <w:r w:rsidRPr="00623E41">
        <w:rPr>
          <w:rFonts w:eastAsia="Arial" w:cs="Arial"/>
          <w:sz w:val="28"/>
          <w:szCs w:val="28"/>
        </w:rPr>
        <w:t xml:space="preserve">ue en varios </w:t>
      </w:r>
      <w:r w:rsidR="00072E24" w:rsidRPr="00623E41">
        <w:rPr>
          <w:rFonts w:eastAsia="Arial" w:cs="Arial"/>
          <w:sz w:val="28"/>
          <w:szCs w:val="28"/>
        </w:rPr>
        <w:t>ordenamientos</w:t>
      </w:r>
      <w:r w:rsidRPr="00623E41">
        <w:rPr>
          <w:rFonts w:eastAsia="Arial" w:cs="Arial"/>
          <w:sz w:val="28"/>
          <w:szCs w:val="28"/>
        </w:rPr>
        <w:t xml:space="preserve"> legales</w:t>
      </w:r>
      <w:r w:rsidR="00072E24" w:rsidRPr="00623E41">
        <w:rPr>
          <w:rFonts w:eastAsia="Arial" w:cs="Arial"/>
          <w:sz w:val="28"/>
          <w:szCs w:val="28"/>
        </w:rPr>
        <w:t xml:space="preserve"> </w:t>
      </w:r>
      <w:r w:rsidRPr="00623E41">
        <w:rPr>
          <w:rFonts w:eastAsia="Arial" w:cs="Arial"/>
          <w:sz w:val="28"/>
          <w:szCs w:val="28"/>
        </w:rPr>
        <w:t xml:space="preserve">como lo es la Ley Federal del Trabajo, </w:t>
      </w:r>
      <w:r w:rsidR="00072E24" w:rsidRPr="00623E41">
        <w:rPr>
          <w:rFonts w:eastAsia="Arial" w:cs="Arial"/>
          <w:sz w:val="28"/>
          <w:szCs w:val="28"/>
        </w:rPr>
        <w:t>en el ámbito federal y en el ámbito estatal la</w:t>
      </w:r>
      <w:r w:rsidRPr="00623E41">
        <w:rPr>
          <w:rFonts w:eastAsia="Arial" w:cs="Arial"/>
          <w:sz w:val="28"/>
          <w:szCs w:val="28"/>
        </w:rPr>
        <w:t xml:space="preserve"> Ley </w:t>
      </w:r>
      <w:r w:rsidR="00072E24" w:rsidRPr="00623E41">
        <w:rPr>
          <w:rFonts w:eastAsia="Arial" w:cs="Arial"/>
          <w:sz w:val="28"/>
          <w:szCs w:val="28"/>
        </w:rPr>
        <w:t>E</w:t>
      </w:r>
      <w:r w:rsidRPr="00623E41">
        <w:rPr>
          <w:rFonts w:eastAsia="Arial" w:cs="Arial"/>
          <w:sz w:val="28"/>
          <w:szCs w:val="28"/>
        </w:rPr>
        <w:t xml:space="preserve">statal de </w:t>
      </w:r>
      <w:r w:rsidR="00072E24" w:rsidRPr="00623E41">
        <w:rPr>
          <w:rFonts w:eastAsia="Arial" w:cs="Arial"/>
          <w:sz w:val="28"/>
          <w:szCs w:val="28"/>
        </w:rPr>
        <w:t>S</w:t>
      </w:r>
      <w:r w:rsidRPr="00623E41">
        <w:rPr>
          <w:rFonts w:eastAsia="Arial" w:cs="Arial"/>
          <w:sz w:val="28"/>
          <w:szCs w:val="28"/>
        </w:rPr>
        <w:t xml:space="preserve">alud y la Ley de </w:t>
      </w:r>
      <w:r w:rsidR="00072E24" w:rsidRPr="00623E41">
        <w:rPr>
          <w:rFonts w:eastAsia="Arial" w:cs="Arial"/>
          <w:sz w:val="28"/>
          <w:szCs w:val="28"/>
        </w:rPr>
        <w:t>P</w:t>
      </w:r>
      <w:r w:rsidRPr="00623E41">
        <w:rPr>
          <w:rFonts w:eastAsia="Arial" w:cs="Arial"/>
          <w:sz w:val="28"/>
          <w:szCs w:val="28"/>
        </w:rPr>
        <w:t xml:space="preserve">rotección a la </w:t>
      </w:r>
      <w:r w:rsidR="00072E24" w:rsidRPr="00623E41">
        <w:rPr>
          <w:rFonts w:eastAsia="Arial" w:cs="Arial"/>
          <w:sz w:val="28"/>
          <w:szCs w:val="28"/>
        </w:rPr>
        <w:t>M</w:t>
      </w:r>
      <w:r w:rsidRPr="00623E41">
        <w:rPr>
          <w:rFonts w:eastAsia="Arial" w:cs="Arial"/>
          <w:sz w:val="28"/>
          <w:szCs w:val="28"/>
        </w:rPr>
        <w:t xml:space="preserve">aternidad en el Estado de Coahuila, </w:t>
      </w:r>
      <w:r w:rsidR="00072E24" w:rsidRPr="00623E41">
        <w:rPr>
          <w:rFonts w:eastAsia="Arial" w:cs="Arial"/>
          <w:sz w:val="28"/>
          <w:szCs w:val="28"/>
        </w:rPr>
        <w:t>utilizan el termino de embarazada.</w:t>
      </w:r>
    </w:p>
    <w:p w:rsidR="00072E24" w:rsidRPr="00623E41" w:rsidRDefault="00072E24" w:rsidP="00623E41">
      <w:pPr>
        <w:spacing w:line="276" w:lineRule="auto"/>
        <w:rPr>
          <w:rFonts w:eastAsia="Arial" w:cs="Arial"/>
          <w:sz w:val="28"/>
          <w:szCs w:val="28"/>
        </w:rPr>
      </w:pPr>
    </w:p>
    <w:p w:rsidR="00FD4DB0" w:rsidRPr="00623E41" w:rsidRDefault="00FD4DB0" w:rsidP="00623E41">
      <w:pPr>
        <w:spacing w:line="276" w:lineRule="auto"/>
        <w:rPr>
          <w:rFonts w:eastAsia="Arial" w:cs="Arial"/>
          <w:sz w:val="28"/>
          <w:szCs w:val="28"/>
        </w:rPr>
      </w:pPr>
      <w:r w:rsidRPr="00623E41">
        <w:rPr>
          <w:rFonts w:eastAsia="Arial" w:cs="Arial"/>
          <w:sz w:val="28"/>
          <w:szCs w:val="28"/>
        </w:rPr>
        <w:t xml:space="preserve">Dicha Ley para la </w:t>
      </w:r>
      <w:r w:rsidR="00072E24" w:rsidRPr="00623E41">
        <w:rPr>
          <w:rFonts w:eastAsia="Arial" w:cs="Arial"/>
          <w:sz w:val="28"/>
          <w:szCs w:val="28"/>
        </w:rPr>
        <w:t>P</w:t>
      </w:r>
      <w:r w:rsidRPr="00623E41">
        <w:rPr>
          <w:rFonts w:eastAsia="Arial" w:cs="Arial"/>
          <w:sz w:val="28"/>
          <w:szCs w:val="28"/>
        </w:rPr>
        <w:t xml:space="preserve">rotección a la </w:t>
      </w:r>
      <w:r w:rsidR="00072E24" w:rsidRPr="00623E41">
        <w:rPr>
          <w:rFonts w:eastAsia="Arial" w:cs="Arial"/>
          <w:sz w:val="28"/>
          <w:szCs w:val="28"/>
        </w:rPr>
        <w:t>M</w:t>
      </w:r>
      <w:r w:rsidRPr="00623E41">
        <w:rPr>
          <w:rFonts w:eastAsia="Arial" w:cs="Arial"/>
          <w:sz w:val="28"/>
          <w:szCs w:val="28"/>
        </w:rPr>
        <w:t>aternidad, tiene como objeto el asegurar la observancia y protección de los derechos de la mujer embarazada, resguardando su salud, la del producto en gestación y la infancia temprana.</w:t>
      </w:r>
    </w:p>
    <w:p w:rsidR="00FD4DB0" w:rsidRPr="00623E41" w:rsidRDefault="00FD4DB0" w:rsidP="00623E41">
      <w:pPr>
        <w:spacing w:line="276" w:lineRule="auto"/>
        <w:rPr>
          <w:rFonts w:eastAsia="Arial" w:cs="Arial"/>
          <w:sz w:val="28"/>
          <w:szCs w:val="28"/>
        </w:rPr>
      </w:pPr>
    </w:p>
    <w:p w:rsidR="00FD4DB0" w:rsidRPr="00623E41" w:rsidRDefault="00072E24" w:rsidP="00623E41">
      <w:pPr>
        <w:spacing w:line="276" w:lineRule="auto"/>
        <w:rPr>
          <w:rFonts w:eastAsia="Arial" w:cs="Arial"/>
          <w:sz w:val="28"/>
          <w:szCs w:val="28"/>
        </w:rPr>
      </w:pPr>
      <w:r w:rsidRPr="00623E41">
        <w:rPr>
          <w:rFonts w:eastAsia="Arial" w:cs="Arial"/>
          <w:sz w:val="28"/>
          <w:szCs w:val="28"/>
        </w:rPr>
        <w:t xml:space="preserve">Además, </w:t>
      </w:r>
      <w:r w:rsidR="00FD4DB0" w:rsidRPr="00623E41">
        <w:rPr>
          <w:rFonts w:eastAsia="Arial" w:cs="Arial"/>
          <w:sz w:val="28"/>
          <w:szCs w:val="28"/>
        </w:rPr>
        <w:t xml:space="preserve">faculta al Instituto Coahuilense de las Mujeres, como la institución responsable de dar cumplimiento a lo establecido por el Reglamento para la cooperación y funcionamiento de las redes de apoyo a mujeres embarazadas de Coahuila. </w:t>
      </w:r>
    </w:p>
    <w:p w:rsidR="00072E24" w:rsidRPr="00623E41" w:rsidRDefault="00072E24" w:rsidP="00623E41">
      <w:pPr>
        <w:spacing w:line="276" w:lineRule="auto"/>
        <w:rPr>
          <w:rFonts w:eastAsia="Arial" w:cs="Arial"/>
          <w:sz w:val="28"/>
          <w:szCs w:val="28"/>
        </w:rPr>
      </w:pPr>
    </w:p>
    <w:p w:rsidR="00072E24" w:rsidRPr="00623E41" w:rsidRDefault="00072E24" w:rsidP="00623E41">
      <w:pPr>
        <w:spacing w:line="276" w:lineRule="auto"/>
        <w:rPr>
          <w:rFonts w:eastAsia="Arial" w:cs="Arial"/>
          <w:sz w:val="28"/>
          <w:szCs w:val="28"/>
        </w:rPr>
      </w:pPr>
      <w:r w:rsidRPr="00623E41">
        <w:rPr>
          <w:rFonts w:eastAsia="Arial" w:cs="Arial"/>
          <w:sz w:val="28"/>
          <w:szCs w:val="28"/>
        </w:rPr>
        <w:t xml:space="preserve">Consideramos importante que la legislación estatal tenga armonía en cuanto a la terminología empleada, pues esta rige a una población geográfica que utiliza un lenguaje generalmente aceptado, pero además que sea entendible, actual e incluyente. Al respecto me </w:t>
      </w:r>
      <w:r w:rsidR="00E94366" w:rsidRPr="00623E41">
        <w:rPr>
          <w:rFonts w:eastAsia="Arial" w:cs="Arial"/>
          <w:sz w:val="28"/>
          <w:szCs w:val="28"/>
        </w:rPr>
        <w:t>permito citar esta tesis jurisprudencial, que señala lo siguiente:</w:t>
      </w:r>
      <w:r w:rsidRPr="00623E41">
        <w:rPr>
          <w:rFonts w:eastAsia="Arial" w:cs="Arial"/>
          <w:sz w:val="28"/>
          <w:szCs w:val="28"/>
        </w:rPr>
        <w:t xml:space="preserve"> </w:t>
      </w:r>
    </w:p>
    <w:p w:rsidR="00FD4DB0" w:rsidRPr="00623E41" w:rsidRDefault="00FD4DB0" w:rsidP="00623E41">
      <w:pPr>
        <w:spacing w:line="276" w:lineRule="auto"/>
        <w:rPr>
          <w:rFonts w:eastAsia="Arial" w:cs="Arial"/>
          <w:sz w:val="28"/>
          <w:szCs w:val="28"/>
        </w:rPr>
      </w:pPr>
    </w:p>
    <w:p w:rsidR="00FD4DB0" w:rsidRPr="00623E41" w:rsidRDefault="00FD4DB0" w:rsidP="00623E41">
      <w:pPr>
        <w:spacing w:line="276" w:lineRule="auto"/>
        <w:ind w:left="567"/>
        <w:rPr>
          <w:rFonts w:eastAsia="Arial" w:cs="Arial"/>
          <w:sz w:val="28"/>
          <w:szCs w:val="28"/>
        </w:rPr>
      </w:pPr>
      <w:r w:rsidRPr="00623E41">
        <w:rPr>
          <w:rFonts w:eastAsia="Arial" w:cs="Arial"/>
          <w:sz w:val="28"/>
          <w:szCs w:val="28"/>
        </w:rPr>
        <w:t>Citando tesis jurisprudencial 2ª. XII/2017</w:t>
      </w:r>
    </w:p>
    <w:p w:rsidR="00E94366" w:rsidRPr="00623E41" w:rsidRDefault="00E94366" w:rsidP="00623E41">
      <w:pPr>
        <w:spacing w:line="276" w:lineRule="auto"/>
        <w:ind w:left="567"/>
        <w:rPr>
          <w:rFonts w:eastAsia="inherit" w:cs="Arial"/>
          <w:sz w:val="28"/>
          <w:szCs w:val="28"/>
          <w:shd w:val="clear" w:color="auto" w:fill="FFFFFF"/>
        </w:rPr>
      </w:pPr>
    </w:p>
    <w:p w:rsidR="00FD4DB0" w:rsidRPr="00623E41" w:rsidRDefault="00FD4DB0" w:rsidP="00623E41">
      <w:pPr>
        <w:spacing w:line="276" w:lineRule="auto"/>
        <w:ind w:left="567"/>
        <w:rPr>
          <w:rFonts w:eastAsia="inherit" w:cs="Arial"/>
          <w:sz w:val="28"/>
          <w:szCs w:val="28"/>
          <w:shd w:val="clear" w:color="auto" w:fill="FFFFFF"/>
        </w:rPr>
      </w:pPr>
      <w:r w:rsidRPr="00623E41">
        <w:rPr>
          <w:rFonts w:eastAsia="inherit" w:cs="Arial"/>
          <w:sz w:val="28"/>
          <w:szCs w:val="28"/>
          <w:shd w:val="clear" w:color="auto" w:fill="FFFFFF"/>
        </w:rPr>
        <w:t>El creador de la norma tiene el deber de cuidar (en la medida de lo posible) el contenido de la</w:t>
      </w:r>
      <w:r w:rsidRPr="00623E41">
        <w:rPr>
          <w:rFonts w:eastAsia="inherit" w:cs="Arial"/>
          <w:sz w:val="28"/>
          <w:szCs w:val="28"/>
        </w:rPr>
        <w:t> </w:t>
      </w:r>
      <w:r w:rsidRPr="00623E41">
        <w:rPr>
          <w:rFonts w:eastAsia="inherit" w:cs="Arial"/>
          <w:b/>
          <w:sz w:val="28"/>
          <w:szCs w:val="28"/>
        </w:rPr>
        <w:t>terminología</w:t>
      </w:r>
      <w:r w:rsidRPr="00623E41">
        <w:rPr>
          <w:rFonts w:eastAsia="inherit" w:cs="Arial"/>
          <w:sz w:val="28"/>
          <w:szCs w:val="28"/>
        </w:rPr>
        <w:t> </w:t>
      </w:r>
      <w:r w:rsidRPr="00623E41">
        <w:rPr>
          <w:rFonts w:eastAsia="inherit" w:cs="Arial"/>
          <w:sz w:val="28"/>
          <w:szCs w:val="28"/>
          <w:shd w:val="clear" w:color="auto" w:fill="FFFFFF"/>
        </w:rPr>
        <w:t xml:space="preserve">empleada en la formulación de leyes, de manera que las palabras y oraciones utilizadas no conduzcan a una desigualdad o discriminación. Es decir, el deber de cuidado a cargo del legislador impone velar por el contenido de las normas jurídicas que formula, sin que esa obligación llegue al extremo de que, </w:t>
      </w:r>
      <w:r w:rsidRPr="00623E41">
        <w:rPr>
          <w:rFonts w:eastAsia="inherit" w:cs="Arial"/>
          <w:sz w:val="28"/>
          <w:szCs w:val="28"/>
          <w:shd w:val="clear" w:color="auto" w:fill="FFFFFF"/>
        </w:rPr>
        <w:lastRenderedPageBreak/>
        <w:t xml:space="preserve">en el ejercicio de la facultad legislativa, únicamente deban utilizarse términos, palabras o conceptos neutros (palabras o voces que dan una idea de generalidad sin distinción de género o sexo), pues el verdadero alcance de ese deber exige que la utilización de las palabras empleadas en un contexto determinado no conduzca ni genere imprecisiones las cuales, eventualmente, se traduzcan en interpretaciones. Así, para formular una norma jurídica no es necesario utilizar palabras neutras, sino basta con usar términos o fórmulas que generen una idea de inclusión de los sujetos a quienes se refiere la norma y </w:t>
      </w:r>
      <w:r w:rsidRPr="00623E41">
        <w:rPr>
          <w:rFonts w:eastAsia="inherit" w:cs="Arial"/>
          <w:sz w:val="28"/>
          <w:szCs w:val="28"/>
        </w:rPr>
        <w:t>la </w:t>
      </w:r>
      <w:r w:rsidRPr="00623E41">
        <w:rPr>
          <w:rFonts w:eastAsia="inherit" w:cs="Arial"/>
          <w:b/>
          <w:sz w:val="28"/>
          <w:szCs w:val="28"/>
        </w:rPr>
        <w:t>terminología</w:t>
      </w:r>
      <w:r w:rsidRPr="00623E41">
        <w:rPr>
          <w:rFonts w:eastAsia="inherit" w:cs="Arial"/>
          <w:sz w:val="28"/>
          <w:szCs w:val="28"/>
        </w:rPr>
        <w:t> </w:t>
      </w:r>
      <w:r w:rsidRPr="00623E41">
        <w:rPr>
          <w:rFonts w:eastAsia="inherit" w:cs="Arial"/>
          <w:sz w:val="28"/>
          <w:szCs w:val="28"/>
          <w:shd w:val="clear" w:color="auto" w:fill="FFFFFF"/>
        </w:rPr>
        <w:t>empleada no genere algún tipo de interpretación discriminatoria.</w:t>
      </w:r>
    </w:p>
    <w:p w:rsidR="00FD4DB0" w:rsidRPr="00623E41" w:rsidRDefault="00FD4DB0" w:rsidP="00623E41">
      <w:pPr>
        <w:spacing w:line="276" w:lineRule="auto"/>
        <w:rPr>
          <w:rFonts w:eastAsia="inherit" w:cs="Arial"/>
          <w:sz w:val="28"/>
          <w:szCs w:val="28"/>
          <w:shd w:val="clear" w:color="auto" w:fill="FFFFFF"/>
        </w:rPr>
      </w:pPr>
    </w:p>
    <w:p w:rsidR="00FD4DB0" w:rsidRPr="00623E41" w:rsidRDefault="00FD4DB0" w:rsidP="00623E41">
      <w:pPr>
        <w:spacing w:line="276" w:lineRule="auto"/>
        <w:rPr>
          <w:rFonts w:eastAsia="Arial" w:cs="Arial"/>
          <w:sz w:val="28"/>
          <w:szCs w:val="28"/>
        </w:rPr>
      </w:pPr>
      <w:r w:rsidRPr="00623E41">
        <w:rPr>
          <w:rFonts w:eastAsia="Arial" w:cs="Arial"/>
          <w:sz w:val="28"/>
          <w:szCs w:val="28"/>
        </w:rPr>
        <w:t xml:space="preserve">Es por ello </w:t>
      </w:r>
      <w:r w:rsidR="00E94366" w:rsidRPr="00623E41">
        <w:rPr>
          <w:rFonts w:eastAsia="Arial" w:cs="Arial"/>
          <w:sz w:val="28"/>
          <w:szCs w:val="28"/>
        </w:rPr>
        <w:t>por lo que</w:t>
      </w:r>
      <w:r w:rsidRPr="00623E41">
        <w:rPr>
          <w:rFonts w:eastAsia="Arial" w:cs="Arial"/>
          <w:sz w:val="28"/>
          <w:szCs w:val="28"/>
        </w:rPr>
        <w:t xml:space="preserve"> consideramos importante </w:t>
      </w:r>
      <w:r w:rsidR="00E94366" w:rsidRPr="00623E41">
        <w:rPr>
          <w:rFonts w:eastAsia="Arial" w:cs="Arial"/>
          <w:sz w:val="28"/>
          <w:szCs w:val="28"/>
        </w:rPr>
        <w:t>armonizar</w:t>
      </w:r>
      <w:r w:rsidRPr="00623E41">
        <w:rPr>
          <w:rFonts w:eastAsia="Arial" w:cs="Arial"/>
          <w:sz w:val="28"/>
          <w:szCs w:val="28"/>
        </w:rPr>
        <w:t xml:space="preserve"> la Ley para </w:t>
      </w:r>
      <w:r w:rsidR="00E94366" w:rsidRPr="00623E41">
        <w:rPr>
          <w:rFonts w:eastAsia="Arial" w:cs="Arial"/>
          <w:sz w:val="28"/>
          <w:szCs w:val="28"/>
        </w:rPr>
        <w:t>F</w:t>
      </w:r>
      <w:r w:rsidRPr="00623E41">
        <w:rPr>
          <w:rFonts w:eastAsia="Arial" w:cs="Arial"/>
          <w:sz w:val="28"/>
          <w:szCs w:val="28"/>
        </w:rPr>
        <w:t xml:space="preserve">amilia de Coahuila, en su </w:t>
      </w:r>
      <w:r w:rsidR="00E94366" w:rsidRPr="00623E41">
        <w:rPr>
          <w:rFonts w:eastAsia="Arial" w:cs="Arial"/>
          <w:sz w:val="28"/>
          <w:szCs w:val="28"/>
        </w:rPr>
        <w:t>C</w:t>
      </w:r>
      <w:r w:rsidRPr="00623E41">
        <w:rPr>
          <w:rFonts w:eastAsia="Arial" w:cs="Arial"/>
          <w:sz w:val="28"/>
          <w:szCs w:val="28"/>
        </w:rPr>
        <w:t xml:space="preserve">apítulo </w:t>
      </w:r>
      <w:r w:rsidR="00E94366" w:rsidRPr="00623E41">
        <w:rPr>
          <w:rFonts w:eastAsia="Arial" w:cs="Arial"/>
          <w:sz w:val="28"/>
          <w:szCs w:val="28"/>
        </w:rPr>
        <w:t>O</w:t>
      </w:r>
      <w:r w:rsidRPr="00623E41">
        <w:rPr>
          <w:rFonts w:eastAsia="Arial" w:cs="Arial"/>
          <w:sz w:val="28"/>
          <w:szCs w:val="28"/>
        </w:rPr>
        <w:t>ctavo</w:t>
      </w:r>
      <w:r w:rsidR="00E94366" w:rsidRPr="00623E41">
        <w:rPr>
          <w:rFonts w:eastAsia="Arial" w:cs="Arial"/>
          <w:sz w:val="28"/>
          <w:szCs w:val="28"/>
        </w:rPr>
        <w:t xml:space="preserve">, </w:t>
      </w:r>
      <w:r w:rsidRPr="00623E41">
        <w:rPr>
          <w:rFonts w:eastAsia="Arial" w:cs="Arial"/>
          <w:i/>
          <w:iCs/>
          <w:sz w:val="28"/>
          <w:szCs w:val="28"/>
        </w:rPr>
        <w:t>De los matrimonios nulos e inexistentes</w:t>
      </w:r>
      <w:r w:rsidRPr="00623E41">
        <w:rPr>
          <w:rFonts w:eastAsia="Arial" w:cs="Arial"/>
          <w:sz w:val="28"/>
          <w:szCs w:val="28"/>
        </w:rPr>
        <w:t xml:space="preserve"> en su artículo 231 y el </w:t>
      </w:r>
      <w:r w:rsidR="00E94366" w:rsidRPr="00623E41">
        <w:rPr>
          <w:rFonts w:eastAsia="Arial" w:cs="Arial"/>
          <w:sz w:val="28"/>
          <w:szCs w:val="28"/>
        </w:rPr>
        <w:t>C</w:t>
      </w:r>
      <w:r w:rsidRPr="00623E41">
        <w:rPr>
          <w:rFonts w:eastAsia="Arial" w:cs="Arial"/>
          <w:sz w:val="28"/>
          <w:szCs w:val="28"/>
        </w:rPr>
        <w:t xml:space="preserve">apítulo </w:t>
      </w:r>
      <w:r w:rsidR="00E94366" w:rsidRPr="00623E41">
        <w:rPr>
          <w:rFonts w:eastAsia="Arial" w:cs="Arial"/>
          <w:sz w:val="28"/>
          <w:szCs w:val="28"/>
        </w:rPr>
        <w:t>D</w:t>
      </w:r>
      <w:r w:rsidRPr="00623E41">
        <w:rPr>
          <w:rFonts w:eastAsia="Arial" w:cs="Arial"/>
          <w:sz w:val="28"/>
          <w:szCs w:val="28"/>
        </w:rPr>
        <w:t xml:space="preserve">écimo. </w:t>
      </w:r>
      <w:r w:rsidRPr="00623E41">
        <w:rPr>
          <w:rFonts w:eastAsia="Arial" w:cs="Arial"/>
          <w:i/>
          <w:iCs/>
          <w:sz w:val="28"/>
          <w:szCs w:val="28"/>
        </w:rPr>
        <w:t>Del divorcio</w:t>
      </w:r>
      <w:r w:rsidRPr="00623E41">
        <w:rPr>
          <w:rFonts w:eastAsia="Arial" w:cs="Arial"/>
          <w:sz w:val="28"/>
          <w:szCs w:val="28"/>
        </w:rPr>
        <w:t xml:space="preserve"> en sus artículos 235 fracción III, y 244 fracción III, </w:t>
      </w:r>
      <w:r w:rsidR="00E94366" w:rsidRPr="00623E41">
        <w:rPr>
          <w:rFonts w:eastAsia="Arial" w:cs="Arial"/>
          <w:sz w:val="28"/>
          <w:szCs w:val="28"/>
        </w:rPr>
        <w:t xml:space="preserve">en los que </w:t>
      </w:r>
      <w:r w:rsidRPr="00623E41">
        <w:rPr>
          <w:rFonts w:eastAsia="Arial" w:cs="Arial"/>
          <w:sz w:val="28"/>
          <w:szCs w:val="28"/>
        </w:rPr>
        <w:t>se refiere al estado en el que se encuentra la mujer como encinta</w:t>
      </w:r>
      <w:r w:rsidR="00E94366" w:rsidRPr="00623E41">
        <w:rPr>
          <w:rFonts w:eastAsia="Arial" w:cs="Arial"/>
          <w:sz w:val="28"/>
          <w:szCs w:val="28"/>
        </w:rPr>
        <w:t>, para modificarlos al término embarazada, que es más adecuado</w:t>
      </w:r>
      <w:r w:rsidRPr="00623E41">
        <w:rPr>
          <w:rFonts w:eastAsia="Arial" w:cs="Arial"/>
          <w:sz w:val="28"/>
          <w:szCs w:val="28"/>
        </w:rPr>
        <w:t>.</w:t>
      </w:r>
    </w:p>
    <w:p w:rsidR="00FD4DB0" w:rsidRPr="00623E41" w:rsidRDefault="00FD4DB0" w:rsidP="00623E41">
      <w:pPr>
        <w:spacing w:line="276" w:lineRule="auto"/>
        <w:rPr>
          <w:rFonts w:eastAsia="Arial" w:cs="Arial"/>
          <w:sz w:val="28"/>
          <w:szCs w:val="28"/>
          <w:shd w:val="clear" w:color="auto" w:fill="00FFFF"/>
        </w:rPr>
      </w:pPr>
    </w:p>
    <w:p w:rsidR="00FD4DB0" w:rsidRPr="00623E41" w:rsidRDefault="00FD4DB0" w:rsidP="00623E41">
      <w:pPr>
        <w:spacing w:line="276" w:lineRule="auto"/>
        <w:rPr>
          <w:rFonts w:eastAsia="Arial" w:cs="Arial"/>
          <w:sz w:val="28"/>
          <w:szCs w:val="28"/>
        </w:rPr>
      </w:pPr>
      <w:r w:rsidRPr="00623E41">
        <w:rPr>
          <w:rFonts w:eastAsia="Arial" w:cs="Arial"/>
          <w:sz w:val="28"/>
          <w:szCs w:val="28"/>
        </w:rPr>
        <w:t>Por lo anteriormente expuesto, someto a la consideración de este Honorable Pleno del Congreso, la siguiente:</w:t>
      </w:r>
    </w:p>
    <w:p w:rsidR="00FD4DB0" w:rsidRDefault="00FD4DB0" w:rsidP="00623E41">
      <w:pPr>
        <w:spacing w:line="276" w:lineRule="auto"/>
        <w:rPr>
          <w:rFonts w:eastAsia="Arial" w:cs="Arial"/>
          <w:sz w:val="28"/>
          <w:szCs w:val="28"/>
        </w:rPr>
      </w:pPr>
    </w:p>
    <w:p w:rsidR="00623E41" w:rsidRPr="00623E41" w:rsidRDefault="00623E41" w:rsidP="00623E41">
      <w:pPr>
        <w:spacing w:line="276" w:lineRule="auto"/>
        <w:rPr>
          <w:rFonts w:eastAsia="Arial" w:cs="Arial"/>
          <w:sz w:val="28"/>
          <w:szCs w:val="28"/>
        </w:rPr>
      </w:pPr>
    </w:p>
    <w:p w:rsidR="00FD4DB0" w:rsidRPr="00623E41" w:rsidRDefault="00FD4DB0" w:rsidP="00623E41">
      <w:pPr>
        <w:spacing w:line="276" w:lineRule="auto"/>
        <w:jc w:val="center"/>
        <w:rPr>
          <w:rFonts w:eastAsia="Arial" w:cs="Arial"/>
          <w:b/>
          <w:sz w:val="28"/>
          <w:szCs w:val="28"/>
        </w:rPr>
      </w:pPr>
      <w:r w:rsidRPr="00623E41">
        <w:rPr>
          <w:rFonts w:eastAsia="Arial" w:cs="Arial"/>
          <w:b/>
          <w:sz w:val="28"/>
          <w:szCs w:val="28"/>
        </w:rPr>
        <w:t>INICIATIVA CON PROYECTO DE DECRETO</w:t>
      </w:r>
    </w:p>
    <w:p w:rsidR="00FD4DB0" w:rsidRPr="00623E41" w:rsidRDefault="00FD4DB0" w:rsidP="00623E41">
      <w:pPr>
        <w:spacing w:line="276" w:lineRule="auto"/>
        <w:jc w:val="center"/>
        <w:rPr>
          <w:rFonts w:eastAsia="Arial" w:cs="Arial"/>
          <w:b/>
          <w:sz w:val="28"/>
          <w:szCs w:val="28"/>
        </w:rPr>
      </w:pPr>
    </w:p>
    <w:p w:rsidR="00FD4DB0" w:rsidRPr="00623E41" w:rsidRDefault="00FD4DB0" w:rsidP="00623E41">
      <w:pPr>
        <w:spacing w:line="276" w:lineRule="auto"/>
        <w:rPr>
          <w:rFonts w:eastAsia="Arial" w:cs="Arial"/>
          <w:sz w:val="28"/>
          <w:szCs w:val="28"/>
        </w:rPr>
      </w:pPr>
      <w:proofErr w:type="gramStart"/>
      <w:r w:rsidRPr="00623E41">
        <w:rPr>
          <w:rFonts w:eastAsia="Arial" w:cs="Arial"/>
          <w:b/>
          <w:sz w:val="28"/>
          <w:szCs w:val="28"/>
        </w:rPr>
        <w:t>ÚNICO.-</w:t>
      </w:r>
      <w:proofErr w:type="gramEnd"/>
      <w:r w:rsidRPr="00623E41">
        <w:rPr>
          <w:rFonts w:eastAsia="Arial" w:cs="Arial"/>
          <w:sz w:val="28"/>
          <w:szCs w:val="28"/>
        </w:rPr>
        <w:t xml:space="preserve"> Se reforma el artículo 231, la fracción III del artículo 235</w:t>
      </w:r>
      <w:r w:rsidR="00E94366" w:rsidRPr="00623E41">
        <w:rPr>
          <w:rFonts w:eastAsia="Arial" w:cs="Arial"/>
          <w:sz w:val="28"/>
          <w:szCs w:val="28"/>
        </w:rPr>
        <w:t xml:space="preserve">, </w:t>
      </w:r>
      <w:r w:rsidRPr="00623E41">
        <w:rPr>
          <w:rFonts w:eastAsia="Arial" w:cs="Arial"/>
          <w:sz w:val="28"/>
          <w:szCs w:val="28"/>
        </w:rPr>
        <w:t xml:space="preserve">y el </w:t>
      </w:r>
      <w:proofErr w:type="spellStart"/>
      <w:r w:rsidRPr="00623E41">
        <w:rPr>
          <w:rFonts w:eastAsia="Arial" w:cs="Arial"/>
          <w:sz w:val="28"/>
          <w:szCs w:val="28"/>
        </w:rPr>
        <w:t>ultimo</w:t>
      </w:r>
      <w:proofErr w:type="spellEnd"/>
      <w:r w:rsidRPr="00623E41">
        <w:rPr>
          <w:rFonts w:eastAsia="Arial" w:cs="Arial"/>
          <w:sz w:val="28"/>
          <w:szCs w:val="28"/>
        </w:rPr>
        <w:t xml:space="preserve"> </w:t>
      </w:r>
      <w:r w:rsidR="00E94366" w:rsidRPr="00623E41">
        <w:rPr>
          <w:rFonts w:eastAsia="Arial" w:cs="Arial"/>
          <w:sz w:val="28"/>
          <w:szCs w:val="28"/>
        </w:rPr>
        <w:t>párrafo</w:t>
      </w:r>
      <w:r w:rsidRPr="00623E41">
        <w:rPr>
          <w:rFonts w:eastAsia="Arial" w:cs="Arial"/>
          <w:sz w:val="28"/>
          <w:szCs w:val="28"/>
        </w:rPr>
        <w:t xml:space="preserve"> de la fracción III del artículo 244 de la Ley para la Familia de Coahuila de Zaragoza, para quedar como sigue:</w:t>
      </w:r>
    </w:p>
    <w:p w:rsidR="00E94366" w:rsidRDefault="00E94366" w:rsidP="00623E41">
      <w:pPr>
        <w:spacing w:line="276" w:lineRule="auto"/>
        <w:rPr>
          <w:rFonts w:eastAsia="Arial" w:cs="Arial"/>
          <w:sz w:val="28"/>
          <w:szCs w:val="28"/>
        </w:rPr>
      </w:pPr>
    </w:p>
    <w:p w:rsidR="00623E41" w:rsidRPr="00623E41" w:rsidRDefault="00623E41" w:rsidP="00623E41">
      <w:pPr>
        <w:spacing w:line="276" w:lineRule="auto"/>
        <w:rPr>
          <w:rFonts w:eastAsia="Arial" w:cs="Arial"/>
          <w:sz w:val="28"/>
          <w:szCs w:val="28"/>
        </w:rPr>
      </w:pPr>
    </w:p>
    <w:p w:rsidR="00E94366" w:rsidRPr="00623E41" w:rsidRDefault="00E94366" w:rsidP="00623E41">
      <w:pPr>
        <w:pStyle w:val="Textosinformato"/>
        <w:spacing w:line="276" w:lineRule="auto"/>
        <w:rPr>
          <w:rFonts w:ascii="Arial" w:hAnsi="Arial" w:cs="Arial"/>
          <w:sz w:val="28"/>
          <w:szCs w:val="28"/>
        </w:rPr>
      </w:pPr>
      <w:r w:rsidRPr="00623E41">
        <w:rPr>
          <w:rFonts w:ascii="Arial" w:hAnsi="Arial" w:cs="Arial"/>
          <w:b/>
          <w:sz w:val="28"/>
          <w:szCs w:val="28"/>
        </w:rPr>
        <w:t>Artículo 231.</w:t>
      </w:r>
      <w:r w:rsidRPr="00623E41">
        <w:rPr>
          <w:rFonts w:ascii="Arial" w:hAnsi="Arial" w:cs="Arial"/>
          <w:sz w:val="28"/>
          <w:szCs w:val="28"/>
        </w:rPr>
        <w:t xml:space="preserve"> Si al declararse la nulidad del matrimonio la mujer estuviere </w:t>
      </w:r>
      <w:r w:rsidRPr="00623E41">
        <w:rPr>
          <w:rFonts w:ascii="Arial" w:hAnsi="Arial" w:cs="Arial"/>
          <w:sz w:val="28"/>
          <w:szCs w:val="28"/>
          <w:lang w:val="es-MX"/>
        </w:rPr>
        <w:t>embarazada</w:t>
      </w:r>
      <w:r w:rsidRPr="00623E41">
        <w:rPr>
          <w:rFonts w:ascii="Arial" w:hAnsi="Arial" w:cs="Arial"/>
          <w:sz w:val="28"/>
          <w:szCs w:val="28"/>
        </w:rPr>
        <w:t xml:space="preserve">, se tomarán las precauciones a que se refiere el Capítulo </w:t>
      </w:r>
      <w:r w:rsidRPr="00623E41">
        <w:rPr>
          <w:rFonts w:ascii="Arial" w:hAnsi="Arial" w:cs="Arial"/>
          <w:sz w:val="28"/>
          <w:szCs w:val="28"/>
        </w:rPr>
        <w:lastRenderedPageBreak/>
        <w:t xml:space="preserve">Primero del Título Quinto del Libro Tercero del Código Civil para el Estado de Coahuila de Zaragoza. </w:t>
      </w:r>
    </w:p>
    <w:p w:rsidR="00623E41" w:rsidRDefault="00623E41" w:rsidP="00623E41">
      <w:pPr>
        <w:pStyle w:val="Textosinformato"/>
        <w:spacing w:line="276" w:lineRule="auto"/>
        <w:rPr>
          <w:rFonts w:ascii="Arial" w:hAnsi="Arial" w:cs="Arial"/>
          <w:b/>
          <w:sz w:val="28"/>
          <w:szCs w:val="28"/>
        </w:rPr>
      </w:pPr>
    </w:p>
    <w:p w:rsidR="00623E41" w:rsidRDefault="00623E41" w:rsidP="00623E41">
      <w:pPr>
        <w:pStyle w:val="Textosinformato"/>
        <w:spacing w:line="276" w:lineRule="auto"/>
        <w:rPr>
          <w:rFonts w:ascii="Arial" w:hAnsi="Arial" w:cs="Arial"/>
          <w:b/>
          <w:sz w:val="28"/>
          <w:szCs w:val="28"/>
        </w:rPr>
      </w:pPr>
    </w:p>
    <w:p w:rsidR="00E94366" w:rsidRPr="00623E41" w:rsidRDefault="00E94366" w:rsidP="00623E41">
      <w:pPr>
        <w:pStyle w:val="Textosinformato"/>
        <w:spacing w:line="276" w:lineRule="auto"/>
        <w:rPr>
          <w:rFonts w:ascii="Arial" w:hAnsi="Arial" w:cs="Arial"/>
          <w:sz w:val="28"/>
          <w:szCs w:val="28"/>
        </w:rPr>
      </w:pPr>
      <w:r w:rsidRPr="00623E41">
        <w:rPr>
          <w:rFonts w:ascii="Arial" w:hAnsi="Arial" w:cs="Arial"/>
          <w:b/>
          <w:sz w:val="28"/>
          <w:szCs w:val="28"/>
        </w:rPr>
        <w:t>Artículo 235.</w:t>
      </w:r>
      <w:r w:rsidRPr="00623E41">
        <w:rPr>
          <w:rFonts w:ascii="Arial" w:hAnsi="Arial" w:cs="Arial"/>
          <w:sz w:val="28"/>
          <w:szCs w:val="28"/>
        </w:rPr>
        <w:t xml:space="preserve"> </w:t>
      </w:r>
      <w:r w:rsidRPr="00623E41">
        <w:rPr>
          <w:rFonts w:ascii="Arial" w:hAnsi="Arial" w:cs="Arial"/>
          <w:sz w:val="28"/>
          <w:szCs w:val="28"/>
          <w:lang w:val="es-MX"/>
        </w:rPr>
        <w:t>..</w:t>
      </w:r>
      <w:r w:rsidRPr="00623E41">
        <w:rPr>
          <w:rFonts w:ascii="Arial" w:hAnsi="Arial" w:cs="Arial"/>
          <w:sz w:val="28"/>
          <w:szCs w:val="28"/>
        </w:rPr>
        <w:t xml:space="preserve">.  </w:t>
      </w:r>
    </w:p>
    <w:p w:rsidR="00E94366" w:rsidRPr="00623E41" w:rsidRDefault="00E94366" w:rsidP="00623E41">
      <w:pPr>
        <w:pStyle w:val="Textosinformato"/>
        <w:spacing w:line="276" w:lineRule="auto"/>
        <w:rPr>
          <w:rFonts w:ascii="Arial" w:hAnsi="Arial" w:cs="Arial"/>
          <w:sz w:val="28"/>
          <w:szCs w:val="28"/>
        </w:rPr>
      </w:pPr>
      <w:r w:rsidRPr="00623E41">
        <w:rPr>
          <w:rFonts w:ascii="Arial" w:hAnsi="Arial" w:cs="Arial"/>
          <w:sz w:val="28"/>
          <w:szCs w:val="28"/>
        </w:rPr>
        <w:t xml:space="preserve"> </w:t>
      </w:r>
    </w:p>
    <w:p w:rsidR="00E94366" w:rsidRPr="00623E41" w:rsidRDefault="00E94366" w:rsidP="00623E41">
      <w:pPr>
        <w:pStyle w:val="Textosinformato"/>
        <w:spacing w:line="276" w:lineRule="auto"/>
        <w:rPr>
          <w:rFonts w:ascii="Arial" w:hAnsi="Arial" w:cs="Arial"/>
          <w:sz w:val="28"/>
          <w:szCs w:val="28"/>
        </w:rPr>
      </w:pPr>
      <w:r w:rsidRPr="00623E41">
        <w:rPr>
          <w:rFonts w:ascii="Arial" w:hAnsi="Arial" w:cs="Arial"/>
          <w:sz w:val="28"/>
          <w:szCs w:val="28"/>
          <w:lang w:val="es-MX"/>
        </w:rPr>
        <w:t>…</w:t>
      </w:r>
      <w:r w:rsidRPr="00623E41">
        <w:rPr>
          <w:rFonts w:ascii="Arial" w:hAnsi="Arial" w:cs="Arial"/>
          <w:sz w:val="28"/>
          <w:szCs w:val="28"/>
        </w:rPr>
        <w:t xml:space="preserve">:  </w:t>
      </w:r>
    </w:p>
    <w:p w:rsidR="00E94366" w:rsidRPr="00623E41" w:rsidRDefault="00E94366" w:rsidP="00623E41">
      <w:pPr>
        <w:pStyle w:val="Textosinformato"/>
        <w:spacing w:line="276" w:lineRule="auto"/>
        <w:rPr>
          <w:rFonts w:ascii="Arial" w:hAnsi="Arial" w:cs="Arial"/>
          <w:sz w:val="28"/>
          <w:szCs w:val="28"/>
        </w:rPr>
      </w:pPr>
      <w:r w:rsidRPr="00623E41">
        <w:rPr>
          <w:rFonts w:ascii="Arial" w:hAnsi="Arial" w:cs="Arial"/>
          <w:sz w:val="28"/>
          <w:szCs w:val="28"/>
        </w:rPr>
        <w:t xml:space="preserve"> </w:t>
      </w:r>
    </w:p>
    <w:p w:rsidR="00E94366" w:rsidRPr="00623E41" w:rsidRDefault="00E94366" w:rsidP="00623E41">
      <w:pPr>
        <w:pStyle w:val="Textosinformato"/>
        <w:spacing w:line="276" w:lineRule="auto"/>
        <w:ind w:left="454" w:hanging="454"/>
        <w:rPr>
          <w:rFonts w:ascii="Arial" w:hAnsi="Arial" w:cs="Arial"/>
          <w:sz w:val="28"/>
          <w:szCs w:val="28"/>
        </w:rPr>
      </w:pPr>
      <w:r w:rsidRPr="00623E41">
        <w:rPr>
          <w:rFonts w:ascii="Arial" w:hAnsi="Arial" w:cs="Arial"/>
          <w:b/>
          <w:sz w:val="28"/>
          <w:szCs w:val="28"/>
        </w:rPr>
        <w:t>I.</w:t>
      </w:r>
      <w:r w:rsidRPr="00623E41">
        <w:rPr>
          <w:rFonts w:ascii="Arial" w:hAnsi="Arial" w:cs="Arial"/>
          <w:sz w:val="28"/>
          <w:szCs w:val="28"/>
        </w:rPr>
        <w:t xml:space="preserve"> </w:t>
      </w:r>
      <w:r w:rsidRPr="00623E41">
        <w:rPr>
          <w:rFonts w:ascii="Arial" w:hAnsi="Arial" w:cs="Arial"/>
          <w:sz w:val="28"/>
          <w:szCs w:val="28"/>
          <w:lang w:val="es-MX"/>
        </w:rPr>
        <w:tab/>
        <w:t>a la II. ..</w:t>
      </w:r>
      <w:r w:rsidRPr="00623E41">
        <w:rPr>
          <w:rFonts w:ascii="Arial" w:hAnsi="Arial" w:cs="Arial"/>
          <w:sz w:val="28"/>
          <w:szCs w:val="28"/>
        </w:rPr>
        <w:t xml:space="preserve">. </w:t>
      </w:r>
    </w:p>
    <w:p w:rsidR="00E94366" w:rsidRPr="00623E41" w:rsidRDefault="00E94366" w:rsidP="00623E41">
      <w:pPr>
        <w:pStyle w:val="Textosinformato"/>
        <w:spacing w:line="276" w:lineRule="auto"/>
        <w:ind w:left="454" w:hanging="454"/>
        <w:rPr>
          <w:rFonts w:ascii="Arial" w:hAnsi="Arial" w:cs="Arial"/>
          <w:sz w:val="28"/>
          <w:szCs w:val="28"/>
        </w:rPr>
      </w:pPr>
      <w:r w:rsidRPr="00623E41">
        <w:rPr>
          <w:rFonts w:ascii="Arial" w:hAnsi="Arial" w:cs="Arial"/>
          <w:sz w:val="28"/>
          <w:szCs w:val="28"/>
        </w:rPr>
        <w:t xml:space="preserve"> </w:t>
      </w:r>
    </w:p>
    <w:p w:rsidR="00E94366" w:rsidRPr="00623E41" w:rsidRDefault="00E94366" w:rsidP="00623E41">
      <w:pPr>
        <w:pStyle w:val="Textosinformato"/>
        <w:spacing w:line="276" w:lineRule="auto"/>
        <w:ind w:left="454" w:hanging="454"/>
        <w:rPr>
          <w:rFonts w:ascii="Arial" w:hAnsi="Arial" w:cs="Arial"/>
          <w:sz w:val="28"/>
          <w:szCs w:val="28"/>
        </w:rPr>
      </w:pPr>
      <w:r w:rsidRPr="00623E41">
        <w:rPr>
          <w:rFonts w:ascii="Arial" w:hAnsi="Arial" w:cs="Arial"/>
          <w:b/>
          <w:sz w:val="28"/>
          <w:szCs w:val="28"/>
        </w:rPr>
        <w:t>III.</w:t>
      </w:r>
      <w:r w:rsidRPr="00623E41">
        <w:rPr>
          <w:rFonts w:ascii="Arial" w:hAnsi="Arial" w:cs="Arial"/>
          <w:sz w:val="28"/>
          <w:szCs w:val="28"/>
        </w:rPr>
        <w:t xml:space="preserve"> </w:t>
      </w:r>
      <w:r w:rsidRPr="00623E41">
        <w:rPr>
          <w:rFonts w:ascii="Arial" w:hAnsi="Arial" w:cs="Arial"/>
          <w:sz w:val="28"/>
          <w:szCs w:val="28"/>
          <w:lang w:val="es-MX"/>
        </w:rPr>
        <w:tab/>
      </w:r>
      <w:r w:rsidRPr="00623E41">
        <w:rPr>
          <w:rFonts w:ascii="Arial" w:hAnsi="Arial" w:cs="Arial"/>
          <w:sz w:val="28"/>
          <w:szCs w:val="28"/>
        </w:rPr>
        <w:t xml:space="preserve">El modo de subvenir las necesidades de las hijas o hijos y, en su caso, del cónyuge a quien deba darse alimentos, tanto durante el procedimiento como después de decretarse el divorcio, así como las medidas correspondientes en caso de que la mujer se encuentre </w:t>
      </w:r>
      <w:r w:rsidRPr="00623E41">
        <w:rPr>
          <w:rFonts w:ascii="Arial" w:hAnsi="Arial" w:cs="Arial"/>
          <w:sz w:val="28"/>
          <w:szCs w:val="28"/>
          <w:lang w:val="es-MX"/>
        </w:rPr>
        <w:t>embarazada</w:t>
      </w:r>
      <w:r w:rsidRPr="00623E41">
        <w:rPr>
          <w:rFonts w:ascii="Arial" w:hAnsi="Arial" w:cs="Arial"/>
          <w:sz w:val="28"/>
          <w:szCs w:val="28"/>
        </w:rPr>
        <w:t xml:space="preserve">. Deberá precisarse la forma, lugar y fecha del pago de la obligación alimentaria, así como la garantía para asegurar su cumplimiento.  </w:t>
      </w:r>
    </w:p>
    <w:p w:rsidR="00E94366" w:rsidRPr="00623E41" w:rsidRDefault="00E94366" w:rsidP="00623E41">
      <w:pPr>
        <w:pStyle w:val="Textosinformato"/>
        <w:spacing w:line="276" w:lineRule="auto"/>
        <w:ind w:left="454" w:hanging="454"/>
        <w:rPr>
          <w:rFonts w:ascii="Arial" w:hAnsi="Arial" w:cs="Arial"/>
          <w:sz w:val="28"/>
          <w:szCs w:val="28"/>
        </w:rPr>
      </w:pPr>
      <w:r w:rsidRPr="00623E41">
        <w:rPr>
          <w:rFonts w:ascii="Arial" w:hAnsi="Arial" w:cs="Arial"/>
          <w:sz w:val="28"/>
          <w:szCs w:val="28"/>
        </w:rPr>
        <w:t xml:space="preserve"> </w:t>
      </w:r>
    </w:p>
    <w:p w:rsidR="00E94366" w:rsidRPr="00623E41" w:rsidRDefault="00E94366" w:rsidP="00623E41">
      <w:pPr>
        <w:pStyle w:val="Textosinformato"/>
        <w:spacing w:line="276" w:lineRule="auto"/>
        <w:ind w:left="454" w:hanging="454"/>
        <w:rPr>
          <w:rFonts w:ascii="Arial" w:hAnsi="Arial" w:cs="Arial"/>
          <w:sz w:val="28"/>
          <w:szCs w:val="28"/>
        </w:rPr>
      </w:pPr>
      <w:r w:rsidRPr="00623E41">
        <w:rPr>
          <w:rFonts w:ascii="Arial" w:hAnsi="Arial" w:cs="Arial"/>
          <w:b/>
          <w:sz w:val="28"/>
          <w:szCs w:val="28"/>
        </w:rPr>
        <w:t>IV.</w:t>
      </w:r>
      <w:r w:rsidRPr="00623E41">
        <w:rPr>
          <w:rFonts w:ascii="Arial" w:hAnsi="Arial" w:cs="Arial"/>
          <w:sz w:val="28"/>
          <w:szCs w:val="28"/>
        </w:rPr>
        <w:t xml:space="preserve"> </w:t>
      </w:r>
      <w:r w:rsidRPr="00623E41">
        <w:rPr>
          <w:rFonts w:ascii="Arial" w:hAnsi="Arial" w:cs="Arial"/>
          <w:sz w:val="28"/>
          <w:szCs w:val="28"/>
          <w:lang w:val="es-MX"/>
        </w:rPr>
        <w:tab/>
        <w:t xml:space="preserve"> a la </w:t>
      </w:r>
      <w:r w:rsidRPr="00623E41">
        <w:rPr>
          <w:rFonts w:ascii="Arial" w:hAnsi="Arial" w:cs="Arial"/>
          <w:b/>
          <w:sz w:val="28"/>
          <w:szCs w:val="28"/>
        </w:rPr>
        <w:t>VI.</w:t>
      </w:r>
      <w:r w:rsidRPr="00623E41">
        <w:rPr>
          <w:rFonts w:ascii="Arial" w:hAnsi="Arial" w:cs="Arial"/>
          <w:sz w:val="28"/>
          <w:szCs w:val="28"/>
          <w:lang w:val="es-MX"/>
        </w:rPr>
        <w:tab/>
        <w:t xml:space="preserve"> ..</w:t>
      </w:r>
      <w:r w:rsidRPr="00623E41">
        <w:rPr>
          <w:rFonts w:ascii="Arial" w:hAnsi="Arial" w:cs="Arial"/>
          <w:sz w:val="28"/>
          <w:szCs w:val="28"/>
        </w:rPr>
        <w:t xml:space="preserve">.  </w:t>
      </w:r>
    </w:p>
    <w:p w:rsidR="00E94366" w:rsidRPr="00623E41" w:rsidRDefault="00E94366" w:rsidP="00623E41">
      <w:pPr>
        <w:pStyle w:val="Textosinformato"/>
        <w:spacing w:line="276" w:lineRule="auto"/>
        <w:rPr>
          <w:rFonts w:ascii="Arial" w:hAnsi="Arial" w:cs="Arial"/>
          <w:sz w:val="28"/>
          <w:szCs w:val="28"/>
        </w:rPr>
      </w:pPr>
      <w:r w:rsidRPr="00623E41">
        <w:rPr>
          <w:rFonts w:ascii="Arial" w:hAnsi="Arial" w:cs="Arial"/>
          <w:sz w:val="28"/>
          <w:szCs w:val="28"/>
        </w:rPr>
        <w:t xml:space="preserve"> </w:t>
      </w:r>
    </w:p>
    <w:p w:rsidR="00623E41" w:rsidRDefault="00623E41" w:rsidP="00623E41">
      <w:pPr>
        <w:pStyle w:val="Textosinformato"/>
        <w:spacing w:line="276" w:lineRule="auto"/>
        <w:rPr>
          <w:rFonts w:ascii="Arial" w:hAnsi="Arial" w:cs="Arial"/>
          <w:b/>
          <w:sz w:val="28"/>
          <w:szCs w:val="28"/>
        </w:rPr>
      </w:pPr>
    </w:p>
    <w:p w:rsidR="00E94366" w:rsidRPr="00623E41" w:rsidRDefault="00E94366" w:rsidP="00623E41">
      <w:pPr>
        <w:pStyle w:val="Textosinformato"/>
        <w:spacing w:line="276" w:lineRule="auto"/>
        <w:rPr>
          <w:rFonts w:ascii="Arial" w:hAnsi="Arial" w:cs="Arial"/>
          <w:sz w:val="28"/>
          <w:szCs w:val="28"/>
        </w:rPr>
      </w:pPr>
      <w:r w:rsidRPr="00623E41">
        <w:rPr>
          <w:rFonts w:ascii="Arial" w:hAnsi="Arial" w:cs="Arial"/>
          <w:b/>
          <w:sz w:val="28"/>
          <w:szCs w:val="28"/>
        </w:rPr>
        <w:t>Artículo 244.</w:t>
      </w:r>
      <w:r w:rsidRPr="00623E41">
        <w:rPr>
          <w:rFonts w:ascii="Arial" w:hAnsi="Arial" w:cs="Arial"/>
          <w:sz w:val="28"/>
          <w:szCs w:val="28"/>
        </w:rPr>
        <w:t xml:space="preserve"> </w:t>
      </w:r>
      <w:r w:rsidRPr="00623E41">
        <w:rPr>
          <w:rFonts w:ascii="Arial" w:hAnsi="Arial" w:cs="Arial"/>
          <w:sz w:val="28"/>
          <w:szCs w:val="28"/>
          <w:lang w:val="es-MX"/>
        </w:rPr>
        <w:t>…</w:t>
      </w:r>
      <w:r w:rsidRPr="00623E41">
        <w:rPr>
          <w:rFonts w:ascii="Arial" w:hAnsi="Arial" w:cs="Arial"/>
          <w:sz w:val="28"/>
          <w:szCs w:val="28"/>
        </w:rPr>
        <w:t xml:space="preserve">:  </w:t>
      </w:r>
    </w:p>
    <w:p w:rsidR="00E94366" w:rsidRPr="00623E41" w:rsidRDefault="00E94366" w:rsidP="00623E41">
      <w:pPr>
        <w:pStyle w:val="Textosinformato"/>
        <w:spacing w:line="276" w:lineRule="auto"/>
        <w:rPr>
          <w:rFonts w:ascii="Arial" w:hAnsi="Arial" w:cs="Arial"/>
          <w:sz w:val="28"/>
          <w:szCs w:val="28"/>
        </w:rPr>
      </w:pPr>
      <w:r w:rsidRPr="00623E41">
        <w:rPr>
          <w:rFonts w:ascii="Arial" w:hAnsi="Arial" w:cs="Arial"/>
          <w:sz w:val="28"/>
          <w:szCs w:val="28"/>
        </w:rPr>
        <w:t xml:space="preserve"> </w:t>
      </w:r>
    </w:p>
    <w:p w:rsidR="00E94366" w:rsidRPr="00623E41" w:rsidRDefault="00E94366" w:rsidP="00623E41">
      <w:pPr>
        <w:pStyle w:val="Textosinformato"/>
        <w:spacing w:line="276" w:lineRule="auto"/>
        <w:ind w:left="454" w:hanging="454"/>
        <w:rPr>
          <w:rFonts w:ascii="Arial" w:hAnsi="Arial" w:cs="Arial"/>
          <w:sz w:val="28"/>
          <w:szCs w:val="28"/>
        </w:rPr>
      </w:pPr>
      <w:r w:rsidRPr="00623E41">
        <w:rPr>
          <w:rFonts w:ascii="Arial" w:hAnsi="Arial" w:cs="Arial"/>
          <w:b/>
          <w:sz w:val="28"/>
          <w:szCs w:val="28"/>
        </w:rPr>
        <w:t>I.</w:t>
      </w:r>
      <w:r w:rsidRPr="00623E41">
        <w:rPr>
          <w:rFonts w:ascii="Arial" w:hAnsi="Arial" w:cs="Arial"/>
          <w:sz w:val="28"/>
          <w:szCs w:val="28"/>
        </w:rPr>
        <w:t xml:space="preserve">  </w:t>
      </w:r>
      <w:r w:rsidRPr="00623E41">
        <w:rPr>
          <w:rFonts w:ascii="Arial" w:hAnsi="Arial" w:cs="Arial"/>
          <w:sz w:val="28"/>
          <w:szCs w:val="28"/>
          <w:lang w:val="es-MX"/>
        </w:rPr>
        <w:tab/>
      </w:r>
      <w:r w:rsidR="00623E41" w:rsidRPr="00623E41">
        <w:rPr>
          <w:rFonts w:ascii="Arial" w:hAnsi="Arial" w:cs="Arial"/>
          <w:sz w:val="28"/>
          <w:szCs w:val="28"/>
          <w:lang w:val="es-MX"/>
        </w:rPr>
        <w:t xml:space="preserve">a la </w:t>
      </w:r>
      <w:r w:rsidRPr="00623E41">
        <w:rPr>
          <w:rFonts w:ascii="Arial" w:hAnsi="Arial" w:cs="Arial"/>
          <w:b/>
          <w:sz w:val="28"/>
          <w:szCs w:val="28"/>
        </w:rPr>
        <w:t>II.</w:t>
      </w:r>
      <w:r w:rsidRPr="00623E41">
        <w:rPr>
          <w:rFonts w:ascii="Arial" w:hAnsi="Arial" w:cs="Arial"/>
          <w:sz w:val="28"/>
          <w:szCs w:val="28"/>
        </w:rPr>
        <w:t xml:space="preserve">  </w:t>
      </w:r>
      <w:r w:rsidRPr="00623E41">
        <w:rPr>
          <w:rFonts w:ascii="Arial" w:hAnsi="Arial" w:cs="Arial"/>
          <w:sz w:val="28"/>
          <w:szCs w:val="28"/>
          <w:lang w:val="es-MX"/>
        </w:rPr>
        <w:tab/>
      </w:r>
      <w:r w:rsidR="00623E41" w:rsidRPr="00623E41">
        <w:rPr>
          <w:rFonts w:ascii="Arial" w:hAnsi="Arial" w:cs="Arial"/>
          <w:sz w:val="28"/>
          <w:szCs w:val="28"/>
          <w:lang w:val="es-MX"/>
        </w:rPr>
        <w:t>..</w:t>
      </w:r>
      <w:r w:rsidRPr="00623E41">
        <w:rPr>
          <w:rFonts w:ascii="Arial" w:hAnsi="Arial" w:cs="Arial"/>
          <w:sz w:val="28"/>
          <w:szCs w:val="28"/>
        </w:rPr>
        <w:t xml:space="preserve">.  </w:t>
      </w:r>
    </w:p>
    <w:p w:rsidR="00E94366" w:rsidRPr="00623E41" w:rsidRDefault="00E94366" w:rsidP="00623E41">
      <w:pPr>
        <w:pStyle w:val="Textosinformato"/>
        <w:spacing w:line="276" w:lineRule="auto"/>
        <w:ind w:left="454" w:hanging="454"/>
        <w:rPr>
          <w:rFonts w:ascii="Arial" w:hAnsi="Arial" w:cs="Arial"/>
          <w:sz w:val="28"/>
          <w:szCs w:val="28"/>
        </w:rPr>
      </w:pPr>
      <w:r w:rsidRPr="00623E41">
        <w:rPr>
          <w:rFonts w:ascii="Arial" w:hAnsi="Arial" w:cs="Arial"/>
          <w:sz w:val="28"/>
          <w:szCs w:val="28"/>
        </w:rPr>
        <w:t xml:space="preserve"> </w:t>
      </w:r>
    </w:p>
    <w:p w:rsidR="00E94366" w:rsidRPr="00623E41" w:rsidRDefault="00E94366" w:rsidP="00623E41">
      <w:pPr>
        <w:pStyle w:val="Textosinformato"/>
        <w:spacing w:line="276" w:lineRule="auto"/>
        <w:ind w:left="454" w:hanging="454"/>
        <w:rPr>
          <w:rFonts w:ascii="Arial" w:hAnsi="Arial" w:cs="Arial"/>
          <w:sz w:val="28"/>
          <w:szCs w:val="28"/>
        </w:rPr>
      </w:pPr>
      <w:r w:rsidRPr="00623E41">
        <w:rPr>
          <w:rFonts w:ascii="Arial" w:hAnsi="Arial" w:cs="Arial"/>
          <w:b/>
          <w:sz w:val="28"/>
          <w:szCs w:val="28"/>
        </w:rPr>
        <w:t>III.</w:t>
      </w:r>
      <w:r w:rsidRPr="00623E41">
        <w:rPr>
          <w:rFonts w:ascii="Arial" w:hAnsi="Arial" w:cs="Arial"/>
          <w:sz w:val="28"/>
          <w:szCs w:val="28"/>
        </w:rPr>
        <w:t xml:space="preserve">  </w:t>
      </w:r>
      <w:r w:rsidRPr="00623E41">
        <w:rPr>
          <w:rFonts w:ascii="Arial" w:hAnsi="Arial" w:cs="Arial"/>
          <w:sz w:val="28"/>
          <w:szCs w:val="28"/>
          <w:lang w:val="es-MX"/>
        </w:rPr>
        <w:tab/>
      </w:r>
      <w:r w:rsidRPr="00623E41">
        <w:rPr>
          <w:rFonts w:ascii="Arial" w:hAnsi="Arial" w:cs="Arial"/>
          <w:sz w:val="28"/>
          <w:szCs w:val="28"/>
        </w:rPr>
        <w:t xml:space="preserve">La determinación y aseguramiento de los alimentos que los ex cónyuges tienen obligación de contribuir, en proporción a sus bienes o ingresos, a favor de las hijas o hijos, incluyendo el caso de que la mujer se encuentre </w:t>
      </w:r>
      <w:r w:rsidR="00623E41" w:rsidRPr="00623E41">
        <w:rPr>
          <w:rFonts w:ascii="Arial" w:hAnsi="Arial" w:cs="Arial"/>
          <w:sz w:val="28"/>
          <w:szCs w:val="28"/>
          <w:lang w:val="es-MX"/>
        </w:rPr>
        <w:t>embarazada</w:t>
      </w:r>
      <w:r w:rsidRPr="00623E41">
        <w:rPr>
          <w:rFonts w:ascii="Arial" w:hAnsi="Arial" w:cs="Arial"/>
          <w:sz w:val="28"/>
          <w:szCs w:val="28"/>
        </w:rPr>
        <w:t xml:space="preserve">.  </w:t>
      </w:r>
    </w:p>
    <w:p w:rsidR="00E94366" w:rsidRPr="00623E41" w:rsidRDefault="00E94366" w:rsidP="00623E41">
      <w:pPr>
        <w:pStyle w:val="Textosinformato"/>
        <w:spacing w:line="276" w:lineRule="auto"/>
        <w:ind w:left="454" w:hanging="454"/>
        <w:rPr>
          <w:rFonts w:ascii="Arial" w:hAnsi="Arial" w:cs="Arial"/>
          <w:sz w:val="28"/>
          <w:szCs w:val="28"/>
        </w:rPr>
      </w:pPr>
      <w:r w:rsidRPr="00623E41">
        <w:rPr>
          <w:rFonts w:ascii="Arial" w:hAnsi="Arial" w:cs="Arial"/>
          <w:sz w:val="28"/>
          <w:szCs w:val="28"/>
        </w:rPr>
        <w:t xml:space="preserve"> </w:t>
      </w:r>
    </w:p>
    <w:p w:rsidR="00E94366" w:rsidRPr="00623E41" w:rsidRDefault="00E94366" w:rsidP="00623E41">
      <w:pPr>
        <w:pStyle w:val="Textosinformato"/>
        <w:spacing w:line="276" w:lineRule="auto"/>
        <w:ind w:left="454" w:hanging="454"/>
        <w:rPr>
          <w:rFonts w:ascii="Arial" w:hAnsi="Arial" w:cs="Arial"/>
          <w:sz w:val="28"/>
          <w:szCs w:val="28"/>
        </w:rPr>
      </w:pPr>
      <w:r w:rsidRPr="00623E41">
        <w:rPr>
          <w:rFonts w:ascii="Arial" w:hAnsi="Arial" w:cs="Arial"/>
          <w:b/>
          <w:sz w:val="28"/>
          <w:szCs w:val="28"/>
        </w:rPr>
        <w:t>IV.</w:t>
      </w:r>
      <w:r w:rsidRPr="00623E41">
        <w:rPr>
          <w:rFonts w:ascii="Arial" w:hAnsi="Arial" w:cs="Arial"/>
          <w:sz w:val="28"/>
          <w:szCs w:val="28"/>
        </w:rPr>
        <w:t xml:space="preserve">  </w:t>
      </w:r>
      <w:r w:rsidRPr="007C0CA8">
        <w:rPr>
          <w:rFonts w:ascii="Arial" w:hAnsi="Arial" w:cs="Arial"/>
          <w:sz w:val="28"/>
          <w:szCs w:val="28"/>
          <w:lang w:val="en-US"/>
        </w:rPr>
        <w:tab/>
      </w:r>
      <w:r w:rsidR="00623E41" w:rsidRPr="007C0CA8">
        <w:rPr>
          <w:rFonts w:ascii="Arial" w:hAnsi="Arial" w:cs="Arial"/>
          <w:sz w:val="28"/>
          <w:szCs w:val="28"/>
          <w:lang w:val="en-US"/>
        </w:rPr>
        <w:t xml:space="preserve">a la </w:t>
      </w:r>
      <w:r w:rsidRPr="00623E41">
        <w:rPr>
          <w:rFonts w:ascii="Arial" w:hAnsi="Arial" w:cs="Arial"/>
          <w:b/>
          <w:sz w:val="28"/>
          <w:szCs w:val="28"/>
        </w:rPr>
        <w:t>V.</w:t>
      </w:r>
      <w:r w:rsidRPr="00623E41">
        <w:rPr>
          <w:rFonts w:ascii="Arial" w:hAnsi="Arial" w:cs="Arial"/>
          <w:sz w:val="28"/>
          <w:szCs w:val="28"/>
        </w:rPr>
        <w:t xml:space="preserve">  </w:t>
      </w:r>
      <w:r w:rsidRPr="007C0CA8">
        <w:rPr>
          <w:rFonts w:ascii="Arial" w:hAnsi="Arial" w:cs="Arial"/>
          <w:sz w:val="28"/>
          <w:szCs w:val="28"/>
          <w:lang w:val="en-US"/>
        </w:rPr>
        <w:tab/>
      </w:r>
      <w:r w:rsidR="00623E41" w:rsidRPr="007C0CA8">
        <w:rPr>
          <w:rFonts w:ascii="Arial" w:hAnsi="Arial" w:cs="Arial"/>
          <w:sz w:val="28"/>
          <w:szCs w:val="28"/>
          <w:lang w:val="en-US"/>
        </w:rPr>
        <w:t>…</w:t>
      </w:r>
      <w:r w:rsidRPr="00623E41">
        <w:rPr>
          <w:rFonts w:ascii="Arial" w:hAnsi="Arial" w:cs="Arial"/>
          <w:sz w:val="28"/>
          <w:szCs w:val="28"/>
        </w:rPr>
        <w:t xml:space="preserve">  </w:t>
      </w:r>
    </w:p>
    <w:p w:rsidR="00E94366" w:rsidRPr="00623E41" w:rsidRDefault="00E94366" w:rsidP="00623E41">
      <w:pPr>
        <w:pStyle w:val="Textosinformato"/>
        <w:spacing w:line="276" w:lineRule="auto"/>
        <w:rPr>
          <w:rFonts w:ascii="Arial" w:hAnsi="Arial" w:cs="Arial"/>
          <w:sz w:val="28"/>
          <w:szCs w:val="28"/>
        </w:rPr>
      </w:pPr>
      <w:r w:rsidRPr="00623E41">
        <w:rPr>
          <w:rFonts w:ascii="Arial" w:hAnsi="Arial" w:cs="Arial"/>
          <w:sz w:val="28"/>
          <w:szCs w:val="28"/>
        </w:rPr>
        <w:t xml:space="preserve"> </w:t>
      </w:r>
    </w:p>
    <w:p w:rsidR="00FD4DB0" w:rsidRPr="007C0CA8" w:rsidRDefault="00FD4DB0" w:rsidP="00623E41">
      <w:pPr>
        <w:spacing w:line="276" w:lineRule="auto"/>
        <w:jc w:val="center"/>
        <w:rPr>
          <w:rFonts w:eastAsia="Arial" w:cs="Arial"/>
          <w:b/>
          <w:sz w:val="28"/>
          <w:szCs w:val="28"/>
          <w:lang w:val="en-US"/>
        </w:rPr>
      </w:pPr>
      <w:r w:rsidRPr="007C0CA8">
        <w:rPr>
          <w:rFonts w:eastAsia="Arial" w:cs="Arial"/>
          <w:b/>
          <w:sz w:val="28"/>
          <w:szCs w:val="28"/>
          <w:lang w:val="en-US"/>
        </w:rPr>
        <w:lastRenderedPageBreak/>
        <w:t>T</w:t>
      </w:r>
      <w:r w:rsidR="00623E41" w:rsidRPr="007C0CA8">
        <w:rPr>
          <w:rFonts w:eastAsia="Arial" w:cs="Arial"/>
          <w:b/>
          <w:sz w:val="28"/>
          <w:szCs w:val="28"/>
          <w:lang w:val="en-US"/>
        </w:rPr>
        <w:t xml:space="preserve"> </w:t>
      </w:r>
      <w:r w:rsidRPr="007C0CA8">
        <w:rPr>
          <w:rFonts w:eastAsia="Arial" w:cs="Arial"/>
          <w:b/>
          <w:sz w:val="28"/>
          <w:szCs w:val="28"/>
          <w:lang w:val="en-US"/>
        </w:rPr>
        <w:t>R</w:t>
      </w:r>
      <w:r w:rsidR="00623E41" w:rsidRPr="007C0CA8">
        <w:rPr>
          <w:rFonts w:eastAsia="Arial" w:cs="Arial"/>
          <w:b/>
          <w:sz w:val="28"/>
          <w:szCs w:val="28"/>
          <w:lang w:val="en-US"/>
        </w:rPr>
        <w:t xml:space="preserve"> </w:t>
      </w:r>
      <w:proofErr w:type="gramStart"/>
      <w:r w:rsidRPr="007C0CA8">
        <w:rPr>
          <w:rFonts w:eastAsia="Arial" w:cs="Arial"/>
          <w:b/>
          <w:sz w:val="28"/>
          <w:szCs w:val="28"/>
          <w:lang w:val="en-US"/>
        </w:rPr>
        <w:t>A</w:t>
      </w:r>
      <w:proofErr w:type="gramEnd"/>
      <w:r w:rsidR="00623E41" w:rsidRPr="007C0CA8">
        <w:rPr>
          <w:rFonts w:eastAsia="Arial" w:cs="Arial"/>
          <w:b/>
          <w:sz w:val="28"/>
          <w:szCs w:val="28"/>
          <w:lang w:val="en-US"/>
        </w:rPr>
        <w:t xml:space="preserve"> </w:t>
      </w:r>
      <w:r w:rsidRPr="007C0CA8">
        <w:rPr>
          <w:rFonts w:eastAsia="Arial" w:cs="Arial"/>
          <w:b/>
          <w:sz w:val="28"/>
          <w:szCs w:val="28"/>
          <w:lang w:val="en-US"/>
        </w:rPr>
        <w:t>N</w:t>
      </w:r>
      <w:r w:rsidR="00623E41" w:rsidRPr="007C0CA8">
        <w:rPr>
          <w:rFonts w:eastAsia="Arial" w:cs="Arial"/>
          <w:b/>
          <w:sz w:val="28"/>
          <w:szCs w:val="28"/>
          <w:lang w:val="en-US"/>
        </w:rPr>
        <w:t xml:space="preserve"> </w:t>
      </w:r>
      <w:r w:rsidRPr="007C0CA8">
        <w:rPr>
          <w:rFonts w:eastAsia="Arial" w:cs="Arial"/>
          <w:b/>
          <w:sz w:val="28"/>
          <w:szCs w:val="28"/>
          <w:lang w:val="en-US"/>
        </w:rPr>
        <w:t>S</w:t>
      </w:r>
      <w:r w:rsidR="00623E41" w:rsidRPr="007C0CA8">
        <w:rPr>
          <w:rFonts w:eastAsia="Arial" w:cs="Arial"/>
          <w:b/>
          <w:sz w:val="28"/>
          <w:szCs w:val="28"/>
          <w:lang w:val="en-US"/>
        </w:rPr>
        <w:t xml:space="preserve"> </w:t>
      </w:r>
      <w:r w:rsidRPr="007C0CA8">
        <w:rPr>
          <w:rFonts w:eastAsia="Arial" w:cs="Arial"/>
          <w:b/>
          <w:sz w:val="28"/>
          <w:szCs w:val="28"/>
          <w:lang w:val="en-US"/>
        </w:rPr>
        <w:t>I</w:t>
      </w:r>
      <w:r w:rsidR="00623E41" w:rsidRPr="007C0CA8">
        <w:rPr>
          <w:rFonts w:eastAsia="Arial" w:cs="Arial"/>
          <w:b/>
          <w:sz w:val="28"/>
          <w:szCs w:val="28"/>
          <w:lang w:val="en-US"/>
        </w:rPr>
        <w:t xml:space="preserve"> </w:t>
      </w:r>
      <w:r w:rsidRPr="007C0CA8">
        <w:rPr>
          <w:rFonts w:eastAsia="Arial" w:cs="Arial"/>
          <w:b/>
          <w:sz w:val="28"/>
          <w:szCs w:val="28"/>
          <w:lang w:val="en-US"/>
        </w:rPr>
        <w:t>T</w:t>
      </w:r>
      <w:r w:rsidR="00623E41" w:rsidRPr="007C0CA8">
        <w:rPr>
          <w:rFonts w:eastAsia="Arial" w:cs="Arial"/>
          <w:b/>
          <w:sz w:val="28"/>
          <w:szCs w:val="28"/>
          <w:lang w:val="en-US"/>
        </w:rPr>
        <w:t xml:space="preserve"> </w:t>
      </w:r>
      <w:r w:rsidRPr="007C0CA8">
        <w:rPr>
          <w:rFonts w:eastAsia="Arial" w:cs="Arial"/>
          <w:b/>
          <w:sz w:val="28"/>
          <w:szCs w:val="28"/>
          <w:lang w:val="en-US"/>
        </w:rPr>
        <w:t>O</w:t>
      </w:r>
      <w:r w:rsidR="00623E41" w:rsidRPr="007C0CA8">
        <w:rPr>
          <w:rFonts w:eastAsia="Arial" w:cs="Arial"/>
          <w:b/>
          <w:sz w:val="28"/>
          <w:szCs w:val="28"/>
          <w:lang w:val="en-US"/>
        </w:rPr>
        <w:t xml:space="preserve"> </w:t>
      </w:r>
      <w:r w:rsidRPr="007C0CA8">
        <w:rPr>
          <w:rFonts w:eastAsia="Arial" w:cs="Arial"/>
          <w:b/>
          <w:sz w:val="28"/>
          <w:szCs w:val="28"/>
          <w:lang w:val="en-US"/>
        </w:rPr>
        <w:t>R</w:t>
      </w:r>
      <w:r w:rsidR="00623E41" w:rsidRPr="007C0CA8">
        <w:rPr>
          <w:rFonts w:eastAsia="Arial" w:cs="Arial"/>
          <w:b/>
          <w:sz w:val="28"/>
          <w:szCs w:val="28"/>
          <w:lang w:val="en-US"/>
        </w:rPr>
        <w:t xml:space="preserve"> </w:t>
      </w:r>
      <w:r w:rsidRPr="007C0CA8">
        <w:rPr>
          <w:rFonts w:eastAsia="Arial" w:cs="Arial"/>
          <w:b/>
          <w:sz w:val="28"/>
          <w:szCs w:val="28"/>
          <w:lang w:val="en-US"/>
        </w:rPr>
        <w:t>I</w:t>
      </w:r>
      <w:r w:rsidR="00623E41" w:rsidRPr="007C0CA8">
        <w:rPr>
          <w:rFonts w:eastAsia="Arial" w:cs="Arial"/>
          <w:b/>
          <w:sz w:val="28"/>
          <w:szCs w:val="28"/>
          <w:lang w:val="en-US"/>
        </w:rPr>
        <w:t xml:space="preserve"> </w:t>
      </w:r>
      <w:r w:rsidRPr="007C0CA8">
        <w:rPr>
          <w:rFonts w:eastAsia="Arial" w:cs="Arial"/>
          <w:b/>
          <w:sz w:val="28"/>
          <w:szCs w:val="28"/>
          <w:lang w:val="en-US"/>
        </w:rPr>
        <w:t>O</w:t>
      </w:r>
      <w:r w:rsidR="00623E41" w:rsidRPr="007C0CA8">
        <w:rPr>
          <w:rFonts w:eastAsia="Arial" w:cs="Arial"/>
          <w:b/>
          <w:sz w:val="28"/>
          <w:szCs w:val="28"/>
          <w:lang w:val="en-US"/>
        </w:rPr>
        <w:t xml:space="preserve"> </w:t>
      </w:r>
      <w:r w:rsidRPr="007C0CA8">
        <w:rPr>
          <w:rFonts w:eastAsia="Arial" w:cs="Arial"/>
          <w:b/>
          <w:sz w:val="28"/>
          <w:szCs w:val="28"/>
          <w:lang w:val="en-US"/>
        </w:rPr>
        <w:t>S</w:t>
      </w:r>
    </w:p>
    <w:p w:rsidR="00FD4DB0" w:rsidRPr="007C0CA8" w:rsidRDefault="00FD4DB0" w:rsidP="00623E41">
      <w:pPr>
        <w:spacing w:line="276" w:lineRule="auto"/>
        <w:jc w:val="center"/>
        <w:rPr>
          <w:rFonts w:eastAsia="Arial" w:cs="Arial"/>
          <w:b/>
          <w:sz w:val="28"/>
          <w:szCs w:val="28"/>
          <w:lang w:val="en-US"/>
        </w:rPr>
      </w:pPr>
    </w:p>
    <w:p w:rsidR="00FD4DB0" w:rsidRPr="00623E41" w:rsidRDefault="00623E41" w:rsidP="00623E41">
      <w:pPr>
        <w:spacing w:line="276" w:lineRule="auto"/>
        <w:ind w:right="50"/>
        <w:rPr>
          <w:rFonts w:eastAsia="Arial" w:cs="Arial"/>
          <w:sz w:val="28"/>
          <w:szCs w:val="28"/>
        </w:rPr>
      </w:pPr>
      <w:r w:rsidRPr="00623E41">
        <w:rPr>
          <w:rFonts w:eastAsia="Arial" w:cs="Arial"/>
          <w:b/>
          <w:sz w:val="28"/>
          <w:szCs w:val="28"/>
        </w:rPr>
        <w:t>ÚNICO. -</w:t>
      </w:r>
      <w:r w:rsidR="00FD4DB0" w:rsidRPr="00623E41">
        <w:rPr>
          <w:rFonts w:eastAsia="Arial" w:cs="Arial"/>
          <w:sz w:val="28"/>
          <w:szCs w:val="28"/>
        </w:rPr>
        <w:t xml:space="preserve"> El presente decreto entrará en vigor al día siguiente de su publicación en el Periódico Oficial del Gobierno del Estado.</w:t>
      </w:r>
    </w:p>
    <w:p w:rsidR="00FD4DB0" w:rsidRPr="00623E41" w:rsidRDefault="00FD4DB0" w:rsidP="00623E41">
      <w:pPr>
        <w:spacing w:line="276" w:lineRule="auto"/>
        <w:ind w:right="50"/>
        <w:rPr>
          <w:rFonts w:eastAsia="Arial" w:cs="Arial"/>
          <w:sz w:val="28"/>
          <w:szCs w:val="28"/>
        </w:rPr>
      </w:pPr>
    </w:p>
    <w:p w:rsidR="00FD4DB0" w:rsidRPr="00623E41" w:rsidRDefault="00FD4DB0" w:rsidP="00623E41">
      <w:pPr>
        <w:spacing w:line="276" w:lineRule="auto"/>
        <w:jc w:val="center"/>
        <w:rPr>
          <w:rFonts w:eastAsia="Arial" w:cs="Arial"/>
          <w:b/>
          <w:sz w:val="28"/>
          <w:szCs w:val="28"/>
        </w:rPr>
      </w:pPr>
      <w:r w:rsidRPr="00623E41">
        <w:rPr>
          <w:rFonts w:eastAsia="Arial" w:cs="Arial"/>
          <w:b/>
          <w:sz w:val="28"/>
          <w:szCs w:val="28"/>
        </w:rPr>
        <w:t>A T E N T A M E N T E</w:t>
      </w:r>
    </w:p>
    <w:p w:rsidR="00FD4DB0" w:rsidRPr="00623E41" w:rsidRDefault="00FD4DB0" w:rsidP="00623E41">
      <w:pPr>
        <w:spacing w:line="276" w:lineRule="auto"/>
        <w:jc w:val="center"/>
        <w:rPr>
          <w:rFonts w:eastAsia="Arial" w:cs="Arial"/>
          <w:b/>
          <w:sz w:val="28"/>
          <w:szCs w:val="28"/>
        </w:rPr>
      </w:pPr>
      <w:r w:rsidRPr="00623E41">
        <w:rPr>
          <w:rFonts w:eastAsia="Arial" w:cs="Arial"/>
          <w:b/>
          <w:sz w:val="28"/>
          <w:szCs w:val="28"/>
        </w:rPr>
        <w:t>Saltillo, Coahuila de Zaragoza, septiembre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623E41" w:rsidTr="00623E41">
        <w:tc>
          <w:tcPr>
            <w:tcW w:w="8788" w:type="dxa"/>
          </w:tcPr>
          <w:p w:rsidR="00623E41" w:rsidRDefault="00623E41" w:rsidP="00B16F9F">
            <w:pPr>
              <w:tabs>
                <w:tab w:val="left" w:pos="5056"/>
              </w:tabs>
              <w:jc w:val="center"/>
              <w:rPr>
                <w:rFonts w:cs="Arial"/>
                <w:b/>
                <w:sz w:val="24"/>
                <w:szCs w:val="24"/>
              </w:rPr>
            </w:pPr>
          </w:p>
          <w:p w:rsidR="00623E41" w:rsidRDefault="00623E41" w:rsidP="00B16F9F">
            <w:pPr>
              <w:tabs>
                <w:tab w:val="left" w:pos="5056"/>
              </w:tabs>
              <w:jc w:val="center"/>
              <w:rPr>
                <w:rFonts w:cs="Arial"/>
                <w:b/>
                <w:sz w:val="24"/>
                <w:szCs w:val="24"/>
              </w:rPr>
            </w:pPr>
          </w:p>
          <w:p w:rsidR="00623E41" w:rsidRDefault="00623E41" w:rsidP="00B16F9F">
            <w:pPr>
              <w:tabs>
                <w:tab w:val="left" w:pos="5056"/>
              </w:tabs>
              <w:jc w:val="center"/>
              <w:rPr>
                <w:rFonts w:cs="Arial"/>
                <w:b/>
                <w:sz w:val="24"/>
                <w:szCs w:val="24"/>
              </w:rPr>
            </w:pPr>
          </w:p>
          <w:p w:rsidR="00623E41" w:rsidRDefault="00623E41" w:rsidP="00B16F9F">
            <w:pPr>
              <w:tabs>
                <w:tab w:val="left" w:pos="5056"/>
              </w:tabs>
              <w:jc w:val="center"/>
              <w:rPr>
                <w:rFonts w:cs="Arial"/>
                <w:b/>
                <w:sz w:val="24"/>
                <w:szCs w:val="24"/>
              </w:rPr>
            </w:pPr>
          </w:p>
        </w:tc>
      </w:tr>
      <w:tr w:rsidR="00623E41" w:rsidTr="00623E41">
        <w:tc>
          <w:tcPr>
            <w:tcW w:w="8788" w:type="dxa"/>
          </w:tcPr>
          <w:p w:rsidR="00623E41" w:rsidRPr="007D0AF9" w:rsidRDefault="00623E41" w:rsidP="00B16F9F">
            <w:pPr>
              <w:tabs>
                <w:tab w:val="left" w:pos="5056"/>
              </w:tabs>
              <w:jc w:val="center"/>
              <w:rPr>
                <w:rFonts w:cs="Arial"/>
                <w:b/>
                <w:sz w:val="24"/>
                <w:szCs w:val="24"/>
              </w:rPr>
            </w:pPr>
            <w:r w:rsidRPr="007D0AF9">
              <w:rPr>
                <w:rFonts w:cs="Arial"/>
                <w:b/>
                <w:sz w:val="24"/>
                <w:szCs w:val="24"/>
              </w:rPr>
              <w:t xml:space="preserve">DIP. </w:t>
            </w:r>
            <w:r w:rsidRPr="007D0AF9">
              <w:rPr>
                <w:rFonts w:cs="Arial"/>
                <w:b/>
                <w:snapToGrid w:val="0"/>
                <w:sz w:val="24"/>
                <w:szCs w:val="24"/>
              </w:rPr>
              <w:t>DIANA PATRICIA GONZÁLEZ SOTO</w:t>
            </w:r>
            <w:r w:rsidRPr="007D0AF9">
              <w:rPr>
                <w:rFonts w:cs="Arial"/>
                <w:b/>
                <w:sz w:val="24"/>
                <w:szCs w:val="24"/>
              </w:rPr>
              <w:t xml:space="preserve"> </w:t>
            </w:r>
          </w:p>
        </w:tc>
      </w:tr>
      <w:tr w:rsidR="00623E41" w:rsidTr="00623E41">
        <w:tc>
          <w:tcPr>
            <w:tcW w:w="8788" w:type="dxa"/>
          </w:tcPr>
          <w:p w:rsidR="00623E41" w:rsidRPr="00222E9B" w:rsidRDefault="00623E41" w:rsidP="00B16F9F">
            <w:pPr>
              <w:jc w:val="center"/>
              <w:rPr>
                <w:rFonts w:cs="Arial"/>
                <w:b/>
                <w:sz w:val="24"/>
                <w:szCs w:val="24"/>
              </w:rPr>
            </w:pPr>
            <w:r w:rsidRPr="00222E9B">
              <w:rPr>
                <w:rFonts w:cs="Arial"/>
                <w:b/>
                <w:sz w:val="24"/>
                <w:szCs w:val="24"/>
              </w:rPr>
              <w:t xml:space="preserve">DEL GRUPO PARLAMENTARIO “GRAL. ANDRÉS S. VIESCA”, </w:t>
            </w:r>
          </w:p>
          <w:p w:rsidR="00623E41" w:rsidRPr="003F63C5" w:rsidRDefault="00623E41" w:rsidP="00B16F9F">
            <w:pPr>
              <w:tabs>
                <w:tab w:val="left" w:pos="5056"/>
              </w:tabs>
              <w:jc w:val="center"/>
              <w:rPr>
                <w:rFonts w:cs="Arial"/>
                <w:b/>
              </w:rPr>
            </w:pPr>
            <w:r w:rsidRPr="00222E9B">
              <w:rPr>
                <w:rFonts w:cs="Arial"/>
                <w:b/>
                <w:sz w:val="24"/>
                <w:szCs w:val="24"/>
              </w:rPr>
              <w:t>DEL PARTIDO REVOLUCIONARIO INSTITUCIONAL</w:t>
            </w:r>
          </w:p>
        </w:tc>
      </w:tr>
    </w:tbl>
    <w:p w:rsidR="00623E41" w:rsidRDefault="00623E41" w:rsidP="00623E41">
      <w:pPr>
        <w:spacing w:line="360" w:lineRule="auto"/>
        <w:jc w:val="center"/>
        <w:rPr>
          <w:rFonts w:cs="Arial"/>
          <w:b/>
          <w:sz w:val="24"/>
          <w:szCs w:val="24"/>
        </w:rPr>
      </w:pPr>
    </w:p>
    <w:p w:rsidR="00623E41" w:rsidRDefault="00623E41" w:rsidP="00623E41">
      <w:pPr>
        <w:spacing w:line="360" w:lineRule="auto"/>
        <w:jc w:val="center"/>
        <w:rPr>
          <w:rFonts w:cs="Arial"/>
          <w:b/>
          <w:sz w:val="24"/>
          <w:szCs w:val="24"/>
        </w:rPr>
      </w:pPr>
    </w:p>
    <w:p w:rsidR="00623E41" w:rsidRDefault="00623E41">
      <w:pPr>
        <w:spacing w:after="160" w:line="259" w:lineRule="auto"/>
        <w:jc w:val="left"/>
        <w:rPr>
          <w:rFonts w:cs="Arial"/>
          <w:b/>
        </w:rPr>
      </w:pPr>
      <w:r>
        <w:rPr>
          <w:rFonts w:cs="Arial"/>
          <w:b/>
        </w:rPr>
        <w:br w:type="page"/>
      </w:r>
    </w:p>
    <w:p w:rsidR="00623E41" w:rsidRPr="00C6567B" w:rsidRDefault="00623E41" w:rsidP="00623E41">
      <w:pPr>
        <w:jc w:val="center"/>
        <w:rPr>
          <w:rFonts w:cs="Arial"/>
          <w:b/>
        </w:rPr>
      </w:pPr>
      <w:r w:rsidRPr="00C6567B">
        <w:rPr>
          <w:rFonts w:cs="Arial"/>
          <w:b/>
        </w:rPr>
        <w:lastRenderedPageBreak/>
        <w:t xml:space="preserve">CONJUNTAMENTE CON LAS DEMAS DIPUTADAS Y LOS DIPUTADOS INTEGRANTES DEL </w:t>
      </w:r>
    </w:p>
    <w:p w:rsidR="00623E41" w:rsidRPr="00C6567B" w:rsidRDefault="00623E41" w:rsidP="00623E41">
      <w:pPr>
        <w:jc w:val="center"/>
        <w:rPr>
          <w:rFonts w:cs="Arial"/>
          <w:b/>
        </w:rPr>
      </w:pPr>
      <w:r w:rsidRPr="00C6567B">
        <w:rPr>
          <w:rFonts w:cs="Arial"/>
          <w:b/>
        </w:rPr>
        <w:t xml:space="preserve">GRUPO PARLAMENTARIO “GRAL. ANDRÉS S. VIESCA”, </w:t>
      </w:r>
    </w:p>
    <w:p w:rsidR="00623E41" w:rsidRPr="00C6567B" w:rsidRDefault="00623E41" w:rsidP="00623E41">
      <w:pPr>
        <w:jc w:val="center"/>
        <w:rPr>
          <w:rFonts w:cs="Arial"/>
          <w:b/>
        </w:rPr>
      </w:pPr>
      <w:r w:rsidRPr="00C6567B">
        <w:rPr>
          <w:rFonts w:cs="Arial"/>
          <w:b/>
        </w:rPr>
        <w:t>DEL PARTIDO REVOLUCIONARIO INSTITUCIONAL.</w:t>
      </w:r>
    </w:p>
    <w:p w:rsidR="00623E41" w:rsidRPr="00222E9B" w:rsidRDefault="00623E41" w:rsidP="00623E41">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23E41" w:rsidRPr="003F63C5" w:rsidTr="00B16F9F">
        <w:tc>
          <w:tcPr>
            <w:tcW w:w="4248" w:type="dxa"/>
          </w:tcPr>
          <w:p w:rsidR="00623E41" w:rsidRDefault="00623E41" w:rsidP="00B16F9F">
            <w:pPr>
              <w:tabs>
                <w:tab w:val="left" w:pos="5056"/>
              </w:tabs>
              <w:jc w:val="center"/>
              <w:rPr>
                <w:rFonts w:cs="Arial"/>
                <w:b/>
              </w:rPr>
            </w:pPr>
          </w:p>
          <w:p w:rsidR="00623E41" w:rsidRDefault="00623E41" w:rsidP="00B16F9F">
            <w:pPr>
              <w:tabs>
                <w:tab w:val="left" w:pos="5056"/>
              </w:tabs>
              <w:jc w:val="center"/>
              <w:rPr>
                <w:rFonts w:cs="Arial"/>
                <w:b/>
              </w:rPr>
            </w:pPr>
          </w:p>
          <w:p w:rsidR="00623E41" w:rsidRDefault="00623E41" w:rsidP="00B16F9F">
            <w:pPr>
              <w:tabs>
                <w:tab w:val="left" w:pos="5056"/>
              </w:tabs>
              <w:jc w:val="center"/>
              <w:rPr>
                <w:rFonts w:cs="Arial"/>
                <w:b/>
              </w:rPr>
            </w:pPr>
          </w:p>
          <w:p w:rsidR="00623E41" w:rsidRDefault="00623E41" w:rsidP="00B16F9F">
            <w:pPr>
              <w:tabs>
                <w:tab w:val="left" w:pos="5056"/>
              </w:tabs>
              <w:jc w:val="center"/>
              <w:rPr>
                <w:rFonts w:cs="Arial"/>
                <w:b/>
              </w:rPr>
            </w:pPr>
          </w:p>
          <w:p w:rsidR="00623E41" w:rsidRPr="003F63C5" w:rsidRDefault="00623E41" w:rsidP="00B16F9F">
            <w:pPr>
              <w:tabs>
                <w:tab w:val="left" w:pos="5056"/>
              </w:tabs>
              <w:jc w:val="center"/>
              <w:rPr>
                <w:rFonts w:cs="Arial"/>
                <w:b/>
              </w:rPr>
            </w:pPr>
          </w:p>
        </w:tc>
        <w:tc>
          <w:tcPr>
            <w:tcW w:w="709" w:type="dxa"/>
          </w:tcPr>
          <w:p w:rsidR="00623E41" w:rsidRPr="003F63C5" w:rsidRDefault="00623E41" w:rsidP="00B16F9F">
            <w:pPr>
              <w:tabs>
                <w:tab w:val="left" w:pos="5056"/>
              </w:tabs>
              <w:jc w:val="center"/>
              <w:rPr>
                <w:rFonts w:cs="Arial"/>
                <w:b/>
              </w:rPr>
            </w:pPr>
          </w:p>
        </w:tc>
        <w:tc>
          <w:tcPr>
            <w:tcW w:w="4439" w:type="dxa"/>
          </w:tcPr>
          <w:p w:rsidR="00623E41" w:rsidRPr="003F63C5" w:rsidRDefault="00623E41" w:rsidP="00B16F9F">
            <w:pPr>
              <w:tabs>
                <w:tab w:val="left" w:pos="5056"/>
              </w:tabs>
              <w:jc w:val="center"/>
              <w:rPr>
                <w:rFonts w:cs="Arial"/>
                <w:b/>
              </w:rPr>
            </w:pPr>
          </w:p>
        </w:tc>
      </w:tr>
      <w:tr w:rsidR="00623E41" w:rsidRPr="003F63C5" w:rsidTr="00B16F9F">
        <w:tc>
          <w:tcPr>
            <w:tcW w:w="4248" w:type="dxa"/>
          </w:tcPr>
          <w:p w:rsidR="00623E41" w:rsidRPr="003F63C5" w:rsidRDefault="00623E41" w:rsidP="00B16F9F">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623E41" w:rsidRPr="003F63C5" w:rsidRDefault="00623E41" w:rsidP="00B16F9F">
            <w:pPr>
              <w:tabs>
                <w:tab w:val="left" w:pos="5056"/>
              </w:tabs>
              <w:rPr>
                <w:rFonts w:cs="Arial"/>
                <w:b/>
              </w:rPr>
            </w:pPr>
          </w:p>
        </w:tc>
        <w:tc>
          <w:tcPr>
            <w:tcW w:w="4439" w:type="dxa"/>
          </w:tcPr>
          <w:p w:rsidR="00623E41" w:rsidRPr="003F63C5" w:rsidRDefault="00623E41" w:rsidP="00B16F9F">
            <w:pPr>
              <w:tabs>
                <w:tab w:val="left" w:pos="5056"/>
              </w:tabs>
              <w:rPr>
                <w:rFonts w:cs="Arial"/>
                <w:b/>
              </w:rPr>
            </w:pPr>
            <w:r w:rsidRPr="003F63C5">
              <w:rPr>
                <w:rFonts w:cs="Arial"/>
                <w:b/>
              </w:rPr>
              <w:t>DIP. JOSEFINA GARZA BARRERA</w:t>
            </w:r>
          </w:p>
        </w:tc>
      </w:tr>
      <w:tr w:rsidR="00623E41" w:rsidRPr="003F63C5" w:rsidTr="00B16F9F">
        <w:tc>
          <w:tcPr>
            <w:tcW w:w="4248" w:type="dxa"/>
          </w:tcPr>
          <w:p w:rsidR="00623E41" w:rsidRDefault="00623E41" w:rsidP="00B16F9F">
            <w:pPr>
              <w:tabs>
                <w:tab w:val="left" w:pos="5056"/>
              </w:tabs>
              <w:rPr>
                <w:rFonts w:cs="Arial"/>
                <w:b/>
              </w:rPr>
            </w:pPr>
          </w:p>
          <w:p w:rsidR="00623E41" w:rsidRDefault="00623E41" w:rsidP="00B16F9F">
            <w:pPr>
              <w:tabs>
                <w:tab w:val="left" w:pos="5056"/>
              </w:tabs>
              <w:rPr>
                <w:rFonts w:cs="Arial"/>
                <w:b/>
              </w:rPr>
            </w:pPr>
          </w:p>
          <w:p w:rsidR="00623E41" w:rsidRDefault="00623E41" w:rsidP="00B16F9F">
            <w:pPr>
              <w:tabs>
                <w:tab w:val="left" w:pos="5056"/>
              </w:tabs>
              <w:rPr>
                <w:rFonts w:cs="Arial"/>
                <w:b/>
              </w:rPr>
            </w:pPr>
          </w:p>
          <w:p w:rsidR="00623E41" w:rsidRDefault="00623E41" w:rsidP="00B16F9F">
            <w:pPr>
              <w:tabs>
                <w:tab w:val="left" w:pos="5056"/>
              </w:tabs>
              <w:rPr>
                <w:rFonts w:cs="Arial"/>
                <w:b/>
              </w:rPr>
            </w:pPr>
          </w:p>
          <w:p w:rsidR="00623E41" w:rsidRPr="003F63C5" w:rsidRDefault="00623E41" w:rsidP="00B16F9F">
            <w:pPr>
              <w:tabs>
                <w:tab w:val="left" w:pos="5056"/>
              </w:tabs>
              <w:rPr>
                <w:rFonts w:cs="Arial"/>
                <w:b/>
              </w:rPr>
            </w:pPr>
          </w:p>
        </w:tc>
        <w:tc>
          <w:tcPr>
            <w:tcW w:w="709" w:type="dxa"/>
          </w:tcPr>
          <w:p w:rsidR="00623E41" w:rsidRPr="003F63C5" w:rsidRDefault="00623E41" w:rsidP="00B16F9F">
            <w:pPr>
              <w:tabs>
                <w:tab w:val="left" w:pos="5056"/>
              </w:tabs>
              <w:rPr>
                <w:rFonts w:cs="Arial"/>
                <w:b/>
              </w:rPr>
            </w:pPr>
          </w:p>
        </w:tc>
        <w:tc>
          <w:tcPr>
            <w:tcW w:w="4439" w:type="dxa"/>
          </w:tcPr>
          <w:p w:rsidR="00623E41" w:rsidRPr="003F63C5" w:rsidRDefault="00623E41" w:rsidP="00B16F9F">
            <w:pPr>
              <w:tabs>
                <w:tab w:val="left" w:pos="5056"/>
              </w:tabs>
              <w:rPr>
                <w:rFonts w:cs="Arial"/>
                <w:b/>
              </w:rPr>
            </w:pPr>
          </w:p>
        </w:tc>
      </w:tr>
      <w:tr w:rsidR="00623E41" w:rsidRPr="003F63C5" w:rsidTr="00B16F9F">
        <w:tc>
          <w:tcPr>
            <w:tcW w:w="4248" w:type="dxa"/>
          </w:tcPr>
          <w:p w:rsidR="00623E41" w:rsidRPr="003F63C5" w:rsidRDefault="00623E41" w:rsidP="00B16F9F">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623E41" w:rsidRPr="003F63C5" w:rsidRDefault="00623E41" w:rsidP="00B16F9F">
            <w:pPr>
              <w:tabs>
                <w:tab w:val="left" w:pos="5056"/>
              </w:tabs>
              <w:rPr>
                <w:rFonts w:cs="Arial"/>
                <w:b/>
              </w:rPr>
            </w:pPr>
          </w:p>
        </w:tc>
        <w:tc>
          <w:tcPr>
            <w:tcW w:w="4439" w:type="dxa"/>
          </w:tcPr>
          <w:p w:rsidR="00623E41" w:rsidRPr="003F63C5" w:rsidRDefault="00623E41" w:rsidP="00B16F9F">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623E41" w:rsidRPr="003F63C5" w:rsidTr="00B16F9F">
        <w:tc>
          <w:tcPr>
            <w:tcW w:w="4248" w:type="dxa"/>
          </w:tcPr>
          <w:p w:rsidR="00623E41" w:rsidRDefault="00623E41" w:rsidP="00B16F9F">
            <w:pPr>
              <w:tabs>
                <w:tab w:val="left" w:pos="5056"/>
              </w:tabs>
              <w:rPr>
                <w:rFonts w:cs="Arial"/>
                <w:b/>
              </w:rPr>
            </w:pPr>
          </w:p>
          <w:p w:rsidR="00623E41" w:rsidRDefault="00623E41" w:rsidP="00B16F9F">
            <w:pPr>
              <w:tabs>
                <w:tab w:val="left" w:pos="5056"/>
              </w:tabs>
              <w:rPr>
                <w:rFonts w:cs="Arial"/>
                <w:b/>
              </w:rPr>
            </w:pPr>
          </w:p>
          <w:p w:rsidR="00623E41" w:rsidRDefault="00623E41" w:rsidP="00B16F9F">
            <w:pPr>
              <w:tabs>
                <w:tab w:val="left" w:pos="5056"/>
              </w:tabs>
              <w:rPr>
                <w:rFonts w:cs="Arial"/>
                <w:b/>
              </w:rPr>
            </w:pPr>
          </w:p>
          <w:p w:rsidR="00623E41" w:rsidRDefault="00623E41" w:rsidP="00B16F9F">
            <w:pPr>
              <w:tabs>
                <w:tab w:val="left" w:pos="5056"/>
              </w:tabs>
              <w:rPr>
                <w:rFonts w:cs="Arial"/>
                <w:b/>
              </w:rPr>
            </w:pPr>
          </w:p>
          <w:p w:rsidR="00623E41" w:rsidRPr="003F63C5" w:rsidRDefault="00623E41" w:rsidP="00B16F9F">
            <w:pPr>
              <w:tabs>
                <w:tab w:val="left" w:pos="5056"/>
              </w:tabs>
              <w:rPr>
                <w:rFonts w:cs="Arial"/>
                <w:b/>
              </w:rPr>
            </w:pPr>
          </w:p>
        </w:tc>
        <w:tc>
          <w:tcPr>
            <w:tcW w:w="709" w:type="dxa"/>
          </w:tcPr>
          <w:p w:rsidR="00623E41" w:rsidRPr="003F63C5" w:rsidRDefault="00623E41" w:rsidP="00B16F9F">
            <w:pPr>
              <w:tabs>
                <w:tab w:val="left" w:pos="5056"/>
              </w:tabs>
              <w:rPr>
                <w:rFonts w:cs="Arial"/>
                <w:b/>
              </w:rPr>
            </w:pPr>
          </w:p>
        </w:tc>
        <w:tc>
          <w:tcPr>
            <w:tcW w:w="4439" w:type="dxa"/>
          </w:tcPr>
          <w:p w:rsidR="00623E41" w:rsidRPr="003F63C5" w:rsidRDefault="00623E41" w:rsidP="00B16F9F">
            <w:pPr>
              <w:tabs>
                <w:tab w:val="left" w:pos="5056"/>
              </w:tabs>
              <w:rPr>
                <w:rFonts w:cs="Arial"/>
                <w:b/>
              </w:rPr>
            </w:pPr>
          </w:p>
        </w:tc>
      </w:tr>
      <w:tr w:rsidR="00623E41" w:rsidRPr="003F63C5" w:rsidTr="00B16F9F">
        <w:tc>
          <w:tcPr>
            <w:tcW w:w="4248" w:type="dxa"/>
          </w:tcPr>
          <w:p w:rsidR="00623E41" w:rsidRPr="00C6567B" w:rsidRDefault="00623E41" w:rsidP="00B16F9F">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623E41" w:rsidRPr="003F63C5" w:rsidRDefault="00623E41" w:rsidP="00B16F9F">
            <w:pPr>
              <w:tabs>
                <w:tab w:val="left" w:pos="5056"/>
              </w:tabs>
              <w:rPr>
                <w:rFonts w:cs="Arial"/>
                <w:b/>
              </w:rPr>
            </w:pPr>
          </w:p>
        </w:tc>
        <w:tc>
          <w:tcPr>
            <w:tcW w:w="4439" w:type="dxa"/>
          </w:tcPr>
          <w:p w:rsidR="00623E41" w:rsidRPr="003F63C5" w:rsidRDefault="00623E41" w:rsidP="00B16F9F">
            <w:pPr>
              <w:tabs>
                <w:tab w:val="left" w:pos="5056"/>
              </w:tabs>
              <w:rPr>
                <w:rFonts w:cs="Arial"/>
                <w:b/>
              </w:rPr>
            </w:pPr>
            <w:r w:rsidRPr="007D0AF9">
              <w:rPr>
                <w:rFonts w:cs="Arial"/>
                <w:b/>
              </w:rPr>
              <w:t xml:space="preserve">DIP. </w:t>
            </w:r>
            <w:r w:rsidRPr="007D0AF9">
              <w:rPr>
                <w:rFonts w:cs="Arial"/>
                <w:b/>
                <w:snapToGrid w:val="0"/>
              </w:rPr>
              <w:t xml:space="preserve">LUCÍA AZUCENA RAMOS </w:t>
            </w:r>
            <w:proofErr w:type="spellStart"/>
            <w:r w:rsidRPr="007D0AF9">
              <w:rPr>
                <w:rFonts w:cs="Arial"/>
                <w:b/>
                <w:snapToGrid w:val="0"/>
              </w:rPr>
              <w:t>RAMOS</w:t>
            </w:r>
            <w:proofErr w:type="spellEnd"/>
            <w:r w:rsidRPr="00C6567B">
              <w:rPr>
                <w:b/>
                <w:noProof/>
                <w:lang w:eastAsia="es-MX"/>
              </w:rPr>
              <w:t xml:space="preserve"> </w:t>
            </w:r>
          </w:p>
        </w:tc>
      </w:tr>
      <w:tr w:rsidR="00623E41" w:rsidRPr="003F63C5" w:rsidTr="00B16F9F">
        <w:tc>
          <w:tcPr>
            <w:tcW w:w="4248" w:type="dxa"/>
          </w:tcPr>
          <w:p w:rsidR="00623E41" w:rsidRDefault="00623E41" w:rsidP="00B16F9F">
            <w:pPr>
              <w:tabs>
                <w:tab w:val="left" w:pos="4678"/>
              </w:tabs>
              <w:rPr>
                <w:rFonts w:cs="Arial"/>
                <w:b/>
              </w:rPr>
            </w:pPr>
          </w:p>
          <w:p w:rsidR="00623E41" w:rsidRDefault="00623E41" w:rsidP="00B16F9F">
            <w:pPr>
              <w:tabs>
                <w:tab w:val="left" w:pos="4678"/>
              </w:tabs>
              <w:rPr>
                <w:rFonts w:cs="Arial"/>
                <w:b/>
              </w:rPr>
            </w:pPr>
          </w:p>
          <w:p w:rsidR="00623E41" w:rsidRDefault="00623E41" w:rsidP="00B16F9F">
            <w:pPr>
              <w:tabs>
                <w:tab w:val="left" w:pos="4678"/>
              </w:tabs>
              <w:rPr>
                <w:rFonts w:cs="Arial"/>
                <w:b/>
              </w:rPr>
            </w:pPr>
          </w:p>
          <w:p w:rsidR="00623E41" w:rsidRDefault="00623E41" w:rsidP="00B16F9F">
            <w:pPr>
              <w:tabs>
                <w:tab w:val="left" w:pos="4678"/>
              </w:tabs>
              <w:rPr>
                <w:rFonts w:cs="Arial"/>
                <w:b/>
              </w:rPr>
            </w:pPr>
          </w:p>
          <w:p w:rsidR="00623E41" w:rsidRPr="003F63C5" w:rsidRDefault="00623E41" w:rsidP="00B16F9F">
            <w:pPr>
              <w:tabs>
                <w:tab w:val="left" w:pos="4678"/>
              </w:tabs>
              <w:rPr>
                <w:rFonts w:cs="Arial"/>
                <w:b/>
              </w:rPr>
            </w:pPr>
          </w:p>
        </w:tc>
        <w:tc>
          <w:tcPr>
            <w:tcW w:w="709" w:type="dxa"/>
          </w:tcPr>
          <w:p w:rsidR="00623E41" w:rsidRPr="003F63C5" w:rsidRDefault="00623E41" w:rsidP="00B16F9F">
            <w:pPr>
              <w:tabs>
                <w:tab w:val="left" w:pos="5056"/>
              </w:tabs>
              <w:rPr>
                <w:rFonts w:cs="Arial"/>
                <w:b/>
              </w:rPr>
            </w:pPr>
          </w:p>
        </w:tc>
        <w:tc>
          <w:tcPr>
            <w:tcW w:w="4439" w:type="dxa"/>
          </w:tcPr>
          <w:p w:rsidR="00623E41" w:rsidRPr="003F63C5" w:rsidRDefault="00623E41" w:rsidP="00B16F9F">
            <w:pPr>
              <w:tabs>
                <w:tab w:val="left" w:pos="5056"/>
              </w:tabs>
              <w:rPr>
                <w:rFonts w:cs="Arial"/>
                <w:b/>
              </w:rPr>
            </w:pPr>
          </w:p>
        </w:tc>
      </w:tr>
      <w:tr w:rsidR="00623E41" w:rsidRPr="003F63C5" w:rsidTr="00B16F9F">
        <w:tc>
          <w:tcPr>
            <w:tcW w:w="4248" w:type="dxa"/>
          </w:tcPr>
          <w:p w:rsidR="00623E41" w:rsidRPr="003F63C5" w:rsidRDefault="00623E41" w:rsidP="00B16F9F">
            <w:pPr>
              <w:tabs>
                <w:tab w:val="left" w:pos="4678"/>
              </w:tabs>
              <w:rPr>
                <w:rFonts w:cs="Arial"/>
                <w:b/>
              </w:rPr>
            </w:pPr>
            <w:r w:rsidRPr="003F63C5">
              <w:rPr>
                <w:rFonts w:cs="Arial"/>
                <w:b/>
              </w:rPr>
              <w:t xml:space="preserve">DIP.  JESÚS </w:t>
            </w:r>
            <w:r w:rsidRPr="003F63C5">
              <w:rPr>
                <w:rFonts w:cs="Arial"/>
                <w:b/>
                <w:snapToGrid w:val="0"/>
              </w:rPr>
              <w:t>ANDRÉS LOYA CARDONA</w:t>
            </w:r>
            <w:r>
              <w:rPr>
                <w:b/>
                <w:noProof/>
                <w:lang w:eastAsia="es-MX"/>
              </w:rPr>
              <w:t xml:space="preserve"> </w:t>
            </w:r>
          </w:p>
        </w:tc>
        <w:tc>
          <w:tcPr>
            <w:tcW w:w="709" w:type="dxa"/>
          </w:tcPr>
          <w:p w:rsidR="00623E41" w:rsidRPr="003F63C5" w:rsidRDefault="00623E41" w:rsidP="00B16F9F">
            <w:pPr>
              <w:tabs>
                <w:tab w:val="left" w:pos="5056"/>
              </w:tabs>
              <w:rPr>
                <w:rFonts w:cs="Arial"/>
                <w:b/>
              </w:rPr>
            </w:pPr>
          </w:p>
        </w:tc>
        <w:tc>
          <w:tcPr>
            <w:tcW w:w="4439" w:type="dxa"/>
          </w:tcPr>
          <w:p w:rsidR="00623E41" w:rsidRPr="003F63C5" w:rsidRDefault="00623E41" w:rsidP="00B16F9F">
            <w:pPr>
              <w:tabs>
                <w:tab w:val="left" w:pos="5056"/>
              </w:tabs>
              <w:rPr>
                <w:rFonts w:cs="Arial"/>
                <w:b/>
              </w:rPr>
            </w:pPr>
            <w:r w:rsidRPr="003F63C5">
              <w:rPr>
                <w:rFonts w:cs="Arial"/>
                <w:b/>
              </w:rPr>
              <w:t xml:space="preserve">DIP. </w:t>
            </w:r>
            <w:r w:rsidRPr="003F63C5">
              <w:rPr>
                <w:rFonts w:cs="Arial"/>
                <w:b/>
                <w:snapToGrid w:val="0"/>
              </w:rPr>
              <w:t>VERÓNICA BOREQUE MARTÍNEZ GONZÁLEZ</w:t>
            </w:r>
          </w:p>
        </w:tc>
      </w:tr>
      <w:tr w:rsidR="00623E41" w:rsidRPr="003F63C5" w:rsidTr="00B16F9F">
        <w:tc>
          <w:tcPr>
            <w:tcW w:w="9396" w:type="dxa"/>
            <w:gridSpan w:val="3"/>
          </w:tcPr>
          <w:p w:rsidR="00623E41" w:rsidRDefault="00623E41" w:rsidP="00B16F9F">
            <w:pPr>
              <w:tabs>
                <w:tab w:val="left" w:pos="5056"/>
              </w:tabs>
              <w:jc w:val="center"/>
              <w:rPr>
                <w:rFonts w:cs="Arial"/>
                <w:b/>
              </w:rPr>
            </w:pPr>
          </w:p>
          <w:p w:rsidR="00623E41" w:rsidRDefault="00623E41" w:rsidP="00B16F9F">
            <w:pPr>
              <w:tabs>
                <w:tab w:val="left" w:pos="5056"/>
              </w:tabs>
              <w:jc w:val="center"/>
              <w:rPr>
                <w:rFonts w:cs="Arial"/>
                <w:b/>
              </w:rPr>
            </w:pPr>
          </w:p>
          <w:p w:rsidR="00623E41" w:rsidRDefault="00623E41" w:rsidP="00B16F9F">
            <w:pPr>
              <w:tabs>
                <w:tab w:val="left" w:pos="5056"/>
              </w:tabs>
              <w:jc w:val="center"/>
              <w:rPr>
                <w:rFonts w:cs="Arial"/>
                <w:b/>
              </w:rPr>
            </w:pPr>
          </w:p>
          <w:p w:rsidR="00623E41" w:rsidRDefault="00623E41" w:rsidP="00B16F9F">
            <w:pPr>
              <w:tabs>
                <w:tab w:val="left" w:pos="5056"/>
              </w:tabs>
              <w:jc w:val="center"/>
              <w:rPr>
                <w:rFonts w:cs="Arial"/>
                <w:b/>
              </w:rPr>
            </w:pPr>
          </w:p>
          <w:p w:rsidR="00623E41" w:rsidRPr="003F63C5" w:rsidRDefault="00623E41" w:rsidP="00B16F9F">
            <w:pPr>
              <w:tabs>
                <w:tab w:val="left" w:pos="5056"/>
              </w:tabs>
              <w:jc w:val="center"/>
              <w:rPr>
                <w:rFonts w:cs="Arial"/>
                <w:b/>
              </w:rPr>
            </w:pPr>
          </w:p>
        </w:tc>
      </w:tr>
      <w:tr w:rsidR="00623E41" w:rsidRPr="003F63C5" w:rsidTr="00B16F9F">
        <w:tc>
          <w:tcPr>
            <w:tcW w:w="9396" w:type="dxa"/>
            <w:gridSpan w:val="3"/>
          </w:tcPr>
          <w:p w:rsidR="00623E41" w:rsidRPr="003F63C5" w:rsidRDefault="00623E41" w:rsidP="00B16F9F">
            <w:pPr>
              <w:tabs>
                <w:tab w:val="left" w:pos="5056"/>
              </w:tabs>
              <w:jc w:val="center"/>
              <w:rPr>
                <w:rFonts w:cs="Arial"/>
                <w:b/>
              </w:rPr>
            </w:pPr>
            <w:r w:rsidRPr="003F63C5">
              <w:rPr>
                <w:rFonts w:cs="Arial"/>
                <w:b/>
              </w:rPr>
              <w:t xml:space="preserve">DIP. </w:t>
            </w:r>
            <w:r w:rsidRPr="003F63C5">
              <w:rPr>
                <w:rFonts w:cs="Arial"/>
                <w:b/>
                <w:snapToGrid w:val="0"/>
              </w:rPr>
              <w:t>JESÚS BERINO GRANADOS</w:t>
            </w:r>
          </w:p>
        </w:tc>
      </w:tr>
    </w:tbl>
    <w:p w:rsidR="00623E41" w:rsidRPr="003F63C5" w:rsidRDefault="00623E41" w:rsidP="00623E41">
      <w:pPr>
        <w:tabs>
          <w:tab w:val="left" w:pos="5056"/>
        </w:tabs>
        <w:jc w:val="center"/>
        <w:rPr>
          <w:rFonts w:cs="Arial"/>
          <w:b/>
        </w:rPr>
      </w:pPr>
    </w:p>
    <w:p w:rsidR="00623E41" w:rsidRPr="00222E9B" w:rsidRDefault="00623E41" w:rsidP="00623E41">
      <w:pPr>
        <w:tabs>
          <w:tab w:val="left" w:pos="4678"/>
        </w:tabs>
        <w:rPr>
          <w:rFonts w:cs="Arial"/>
          <w:b/>
          <w:snapToGrid w:val="0"/>
          <w:sz w:val="24"/>
          <w:szCs w:val="24"/>
        </w:rPr>
      </w:pPr>
      <w:r w:rsidRPr="00B65CA3">
        <w:rPr>
          <w:rFonts w:cs="Arial"/>
          <w:b/>
        </w:rPr>
        <w:tab/>
      </w:r>
    </w:p>
    <w:p w:rsidR="00623E41" w:rsidRDefault="00623E41" w:rsidP="00623E41">
      <w:pPr>
        <w:rPr>
          <w:rFonts w:cs="Arial"/>
          <w:sz w:val="16"/>
          <w:szCs w:val="16"/>
        </w:rPr>
      </w:pPr>
    </w:p>
    <w:p w:rsidR="00042082" w:rsidRDefault="00042082" w:rsidP="00623E41">
      <w:pPr>
        <w:spacing w:line="276" w:lineRule="auto"/>
        <w:rPr>
          <w:rFonts w:cs="Arial"/>
          <w:sz w:val="28"/>
          <w:szCs w:val="28"/>
        </w:rPr>
      </w:pPr>
    </w:p>
    <w:p w:rsidR="00623E41" w:rsidRDefault="00623E41" w:rsidP="00623E41">
      <w:pPr>
        <w:spacing w:line="276" w:lineRule="auto"/>
        <w:rPr>
          <w:rFonts w:cs="Arial"/>
          <w:sz w:val="28"/>
          <w:szCs w:val="28"/>
        </w:rPr>
      </w:pPr>
    </w:p>
    <w:p w:rsidR="00623E41" w:rsidRPr="00623E41" w:rsidRDefault="00623E41" w:rsidP="00623E41">
      <w:pPr>
        <w:spacing w:line="276" w:lineRule="auto"/>
        <w:rPr>
          <w:rFonts w:eastAsia="Arial" w:cs="Arial"/>
          <w:sz w:val="16"/>
          <w:szCs w:val="16"/>
        </w:rPr>
      </w:pPr>
      <w:r w:rsidRPr="00623E41">
        <w:rPr>
          <w:rFonts w:cs="Arial"/>
          <w:sz w:val="16"/>
          <w:szCs w:val="16"/>
        </w:rPr>
        <w:t xml:space="preserve">ESTA HOJA FORMA PARTE INTEGRANTE DE LA INICIATIVA PARA </w:t>
      </w:r>
      <w:r w:rsidRPr="00623E41">
        <w:rPr>
          <w:rFonts w:eastAsia="Arial" w:cs="Arial"/>
          <w:sz w:val="16"/>
          <w:szCs w:val="16"/>
        </w:rPr>
        <w:t>REFORMAR LOS ARTÍCULOS 231, 235 FRACCIÓN III Y 244 FRACCIÓN III DE LA LEY PARA LA FAMILIA DE COAHUILA DE ZARAGOZA, CON EL OBJETO DE MODIFICAR EL TÉRMINO DE ENCINTA POR EL DE EMBARAZADA.</w:t>
      </w:r>
    </w:p>
    <w:p w:rsidR="00623E41" w:rsidRPr="00623E41" w:rsidRDefault="00623E41" w:rsidP="00623E41">
      <w:pPr>
        <w:spacing w:line="276" w:lineRule="auto"/>
        <w:rPr>
          <w:rFonts w:cs="Arial"/>
          <w:sz w:val="28"/>
          <w:szCs w:val="28"/>
        </w:rPr>
      </w:pPr>
    </w:p>
    <w:sectPr w:rsidR="00623E41" w:rsidRPr="00623E41" w:rsidSect="007C0CA8">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0E8" w:rsidRDefault="00C630E8" w:rsidP="00FD4DB0">
      <w:r>
        <w:separator/>
      </w:r>
    </w:p>
  </w:endnote>
  <w:endnote w:type="continuationSeparator" w:id="0">
    <w:p w:rsidR="00C630E8" w:rsidRDefault="00C630E8" w:rsidP="00FD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0E8" w:rsidRDefault="00C630E8" w:rsidP="00FD4DB0">
      <w:r>
        <w:separator/>
      </w:r>
    </w:p>
  </w:footnote>
  <w:footnote w:type="continuationSeparator" w:id="0">
    <w:p w:rsidR="00C630E8" w:rsidRDefault="00C630E8" w:rsidP="00FD4D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108"/>
      <w:gridCol w:w="8106"/>
      <w:gridCol w:w="1843"/>
    </w:tblGrid>
    <w:tr w:rsidR="00623E41" w:rsidRPr="00D775E4" w:rsidTr="00B16F9F">
      <w:trPr>
        <w:jc w:val="center"/>
      </w:trPr>
      <w:tc>
        <w:tcPr>
          <w:tcW w:w="1108" w:type="dxa"/>
        </w:tcPr>
        <w:p w:rsidR="00623E41" w:rsidRPr="00D775E4" w:rsidRDefault="00623E41" w:rsidP="00623E41">
          <w:pPr>
            <w:jc w:val="center"/>
            <w:rPr>
              <w:b/>
              <w:bCs/>
              <w:sz w:val="12"/>
            </w:rPr>
          </w:pPr>
          <w:r>
            <w:rPr>
              <w:b/>
              <w:bCs/>
              <w:noProof/>
              <w:sz w:val="12"/>
              <w:lang w:eastAsia="es-MX"/>
            </w:rPr>
            <w:drawing>
              <wp:anchor distT="0" distB="0" distL="114300" distR="114300" simplePos="0" relativeHeight="251659264" behindDoc="0" locked="0" layoutInCell="1" allowOverlap="1" wp14:anchorId="581B7A7F" wp14:editId="31372F55">
                <wp:simplePos x="0" y="0"/>
                <wp:positionH relativeFrom="column">
                  <wp:posOffset>-45720</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E41" w:rsidRPr="00D775E4" w:rsidRDefault="00623E41" w:rsidP="00623E41">
          <w:pPr>
            <w:jc w:val="center"/>
            <w:rPr>
              <w:b/>
              <w:bCs/>
              <w:sz w:val="12"/>
            </w:rPr>
          </w:pPr>
        </w:p>
        <w:p w:rsidR="00623E41" w:rsidRPr="00D775E4" w:rsidRDefault="00623E41" w:rsidP="00623E41">
          <w:pPr>
            <w:jc w:val="center"/>
            <w:rPr>
              <w:b/>
              <w:bCs/>
              <w:sz w:val="12"/>
            </w:rPr>
          </w:pPr>
        </w:p>
        <w:p w:rsidR="00623E41" w:rsidRPr="00D775E4" w:rsidRDefault="00623E41" w:rsidP="00623E41">
          <w:pPr>
            <w:jc w:val="center"/>
            <w:rPr>
              <w:b/>
              <w:bCs/>
              <w:sz w:val="12"/>
            </w:rPr>
          </w:pPr>
        </w:p>
        <w:p w:rsidR="00623E41" w:rsidRPr="00D775E4" w:rsidRDefault="00623E41" w:rsidP="00623E41">
          <w:pPr>
            <w:jc w:val="center"/>
            <w:rPr>
              <w:b/>
              <w:bCs/>
              <w:sz w:val="12"/>
            </w:rPr>
          </w:pPr>
        </w:p>
        <w:p w:rsidR="00623E41" w:rsidRPr="00D775E4" w:rsidRDefault="00623E41" w:rsidP="00623E41">
          <w:pPr>
            <w:jc w:val="center"/>
            <w:rPr>
              <w:b/>
              <w:bCs/>
              <w:sz w:val="12"/>
            </w:rPr>
          </w:pPr>
        </w:p>
        <w:p w:rsidR="00623E41" w:rsidRPr="00D775E4" w:rsidRDefault="00623E41" w:rsidP="00623E41">
          <w:pPr>
            <w:jc w:val="center"/>
            <w:rPr>
              <w:b/>
              <w:bCs/>
              <w:sz w:val="12"/>
            </w:rPr>
          </w:pPr>
        </w:p>
        <w:p w:rsidR="00623E41" w:rsidRPr="00D775E4" w:rsidRDefault="00623E41" w:rsidP="00623E41">
          <w:pPr>
            <w:jc w:val="center"/>
            <w:rPr>
              <w:b/>
              <w:bCs/>
              <w:sz w:val="12"/>
            </w:rPr>
          </w:pPr>
        </w:p>
        <w:p w:rsidR="00623E41" w:rsidRPr="00D775E4" w:rsidRDefault="00623E41" w:rsidP="00623E41">
          <w:pPr>
            <w:jc w:val="center"/>
            <w:rPr>
              <w:b/>
              <w:bCs/>
              <w:sz w:val="12"/>
            </w:rPr>
          </w:pPr>
        </w:p>
        <w:p w:rsidR="00623E41" w:rsidRPr="00D775E4" w:rsidRDefault="00623E41" w:rsidP="00623E41">
          <w:pPr>
            <w:jc w:val="center"/>
            <w:rPr>
              <w:b/>
              <w:bCs/>
              <w:sz w:val="12"/>
            </w:rPr>
          </w:pPr>
        </w:p>
        <w:p w:rsidR="00623E41" w:rsidRPr="00D775E4" w:rsidRDefault="00623E41" w:rsidP="00623E41">
          <w:pPr>
            <w:jc w:val="center"/>
            <w:rPr>
              <w:b/>
              <w:bCs/>
              <w:sz w:val="12"/>
            </w:rPr>
          </w:pPr>
        </w:p>
        <w:p w:rsidR="00623E41" w:rsidRPr="00D775E4" w:rsidRDefault="00623E41" w:rsidP="00623E41">
          <w:pPr>
            <w:jc w:val="center"/>
            <w:rPr>
              <w:b/>
              <w:bCs/>
              <w:sz w:val="12"/>
            </w:rPr>
          </w:pPr>
        </w:p>
      </w:tc>
      <w:tc>
        <w:tcPr>
          <w:tcW w:w="8106" w:type="dxa"/>
        </w:tcPr>
        <w:p w:rsidR="00623E41" w:rsidRPr="00815938" w:rsidRDefault="00623E41" w:rsidP="00623E41">
          <w:pPr>
            <w:jc w:val="center"/>
            <w:rPr>
              <w:b/>
              <w:bCs/>
              <w:sz w:val="24"/>
            </w:rPr>
          </w:pPr>
        </w:p>
        <w:p w:rsidR="00623E41" w:rsidRPr="002E1219" w:rsidRDefault="00623E41" w:rsidP="00623E41">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623E41" w:rsidRDefault="00623E41" w:rsidP="00623E41">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23E41" w:rsidRPr="00530EA8" w:rsidRDefault="00623E41" w:rsidP="00623E41">
          <w:pPr>
            <w:pStyle w:val="Encabezado"/>
            <w:tabs>
              <w:tab w:val="clear" w:pos="4252"/>
              <w:tab w:val="left" w:pos="-1528"/>
              <w:tab w:val="center" w:pos="-1386"/>
            </w:tabs>
            <w:jc w:val="center"/>
            <w:rPr>
              <w:rFonts w:cs="Arial"/>
              <w:bCs/>
              <w:smallCaps/>
              <w:spacing w:val="20"/>
              <w:sz w:val="16"/>
              <w:szCs w:val="32"/>
            </w:rPr>
          </w:pPr>
        </w:p>
        <w:p w:rsidR="00623E41" w:rsidRPr="007C0CA8" w:rsidRDefault="00623E41" w:rsidP="00623E41">
          <w:pPr>
            <w:jc w:val="center"/>
            <w:rPr>
              <w:rFonts w:ascii="Calibri" w:hAnsi="Calibri" w:cs="Arial"/>
              <w:b/>
              <w:sz w:val="16"/>
            </w:rPr>
          </w:pPr>
          <w:r w:rsidRPr="007C0CA8">
            <w:rPr>
              <w:rFonts w:ascii="Calibri" w:hAnsi="Calibri" w:cs="Arial"/>
              <w:b/>
              <w:sz w:val="16"/>
            </w:rPr>
            <w:t>“</w:t>
          </w:r>
          <w:r w:rsidRPr="007C0CA8">
            <w:rPr>
              <w:rFonts w:ascii="Calibri" w:hAnsi="Calibri" w:cs="Arial"/>
              <w:b/>
              <w:bCs/>
              <w:sz w:val="16"/>
              <w:szCs w:val="16"/>
              <w:bdr w:val="none" w:sz="0" w:space="0" w:color="auto" w:frame="1"/>
              <w:shd w:val="clear" w:color="auto" w:fill="FFFFFF"/>
            </w:rPr>
            <w:t>2019, Año del respeto y protección de los derechos humanos en el Estado de Coahuila de Zaragoza</w:t>
          </w:r>
          <w:r w:rsidRPr="007C0CA8">
            <w:rPr>
              <w:rFonts w:ascii="Calibri" w:hAnsi="Calibri" w:cs="Arial"/>
              <w:b/>
              <w:sz w:val="16"/>
            </w:rPr>
            <w:t>”</w:t>
          </w:r>
        </w:p>
        <w:p w:rsidR="00623E41" w:rsidRPr="00D775E4" w:rsidRDefault="00623E41" w:rsidP="00623E41">
          <w:pPr>
            <w:ind w:left="-434" w:right="-672"/>
            <w:jc w:val="center"/>
            <w:rPr>
              <w:b/>
              <w:bCs/>
              <w:sz w:val="12"/>
            </w:rPr>
          </w:pPr>
        </w:p>
      </w:tc>
      <w:tc>
        <w:tcPr>
          <w:tcW w:w="1843" w:type="dxa"/>
        </w:tcPr>
        <w:p w:rsidR="00623E41" w:rsidRDefault="00623E41" w:rsidP="00623E41">
          <w:pPr>
            <w:jc w:val="center"/>
            <w:rPr>
              <w:b/>
              <w:bCs/>
              <w:sz w:val="12"/>
            </w:rPr>
          </w:pPr>
          <w:r>
            <w:rPr>
              <w:b/>
              <w:bCs/>
              <w:noProof/>
              <w:sz w:val="12"/>
              <w:lang w:eastAsia="es-MX"/>
            </w:rPr>
            <w:drawing>
              <wp:anchor distT="0" distB="0" distL="114300" distR="114300" simplePos="0" relativeHeight="251660288" behindDoc="0" locked="0" layoutInCell="1" allowOverlap="1" wp14:anchorId="2D1F9783" wp14:editId="300448F1">
                <wp:simplePos x="0" y="0"/>
                <wp:positionH relativeFrom="column">
                  <wp:posOffset>-149170</wp:posOffset>
                </wp:positionH>
                <wp:positionV relativeFrom="paragraph">
                  <wp:posOffset>30362</wp:posOffset>
                </wp:positionV>
                <wp:extent cx="1230134" cy="91440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NGRES_NEGR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0134" cy="914400"/>
                        </a:xfrm>
                        <a:prstGeom prst="rect">
                          <a:avLst/>
                        </a:prstGeom>
                      </pic:spPr>
                    </pic:pic>
                  </a:graphicData>
                </a:graphic>
                <wp14:sizeRelH relativeFrom="page">
                  <wp14:pctWidth>0</wp14:pctWidth>
                </wp14:sizeRelH>
                <wp14:sizeRelV relativeFrom="page">
                  <wp14:pctHeight>0</wp14:pctHeight>
                </wp14:sizeRelV>
              </wp:anchor>
            </w:drawing>
          </w:r>
        </w:p>
        <w:p w:rsidR="00623E41" w:rsidRDefault="00623E41" w:rsidP="00623E41">
          <w:pPr>
            <w:jc w:val="center"/>
            <w:rPr>
              <w:b/>
              <w:bCs/>
              <w:sz w:val="12"/>
            </w:rPr>
          </w:pPr>
        </w:p>
        <w:p w:rsidR="00623E41" w:rsidRPr="00D775E4" w:rsidRDefault="00623E41" w:rsidP="00623E41">
          <w:pPr>
            <w:jc w:val="center"/>
            <w:rPr>
              <w:b/>
              <w:bCs/>
              <w:sz w:val="12"/>
            </w:rPr>
          </w:pPr>
        </w:p>
      </w:tc>
    </w:tr>
  </w:tbl>
  <w:p w:rsidR="001E0E02" w:rsidRPr="00623E41" w:rsidRDefault="00C630E8" w:rsidP="00623E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B0"/>
    <w:rsid w:val="000073D3"/>
    <w:rsid w:val="00042082"/>
    <w:rsid w:val="00072E24"/>
    <w:rsid w:val="001806F4"/>
    <w:rsid w:val="00484B62"/>
    <w:rsid w:val="004B3A69"/>
    <w:rsid w:val="00586676"/>
    <w:rsid w:val="00623E41"/>
    <w:rsid w:val="006540B8"/>
    <w:rsid w:val="007C0CA8"/>
    <w:rsid w:val="007D56E3"/>
    <w:rsid w:val="0086169D"/>
    <w:rsid w:val="00A6221E"/>
    <w:rsid w:val="00C630E8"/>
    <w:rsid w:val="00E57AF4"/>
    <w:rsid w:val="00E94366"/>
    <w:rsid w:val="00F37934"/>
    <w:rsid w:val="00FD4D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B67032-3723-42B5-9B64-C7DB1A2C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DB0"/>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D4DB0"/>
    <w:pPr>
      <w:tabs>
        <w:tab w:val="center" w:pos="4252"/>
        <w:tab w:val="right" w:pos="8504"/>
      </w:tabs>
    </w:pPr>
  </w:style>
  <w:style w:type="character" w:customStyle="1" w:styleId="EncabezadoCar">
    <w:name w:val="Encabezado Car"/>
    <w:basedOn w:val="Fuentedeprrafopredeter"/>
    <w:link w:val="Encabezado"/>
    <w:uiPriority w:val="99"/>
    <w:rsid w:val="00FD4DB0"/>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FD4DB0"/>
    <w:pPr>
      <w:tabs>
        <w:tab w:val="center" w:pos="4419"/>
        <w:tab w:val="right" w:pos="8838"/>
      </w:tabs>
    </w:pPr>
  </w:style>
  <w:style w:type="character" w:customStyle="1" w:styleId="PiedepginaCar">
    <w:name w:val="Pie de página Car"/>
    <w:basedOn w:val="Fuentedeprrafopredeter"/>
    <w:link w:val="Piedepgina"/>
    <w:uiPriority w:val="99"/>
    <w:rsid w:val="00FD4DB0"/>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E94366"/>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E94366"/>
    <w:rPr>
      <w:rFonts w:ascii="Consolas" w:eastAsia="Times New Roman" w:hAnsi="Consolas" w:cs="Times New Roman"/>
      <w:sz w:val="21"/>
      <w:szCs w:val="21"/>
      <w:lang w:val="x-none" w:eastAsia="es-ES"/>
    </w:rPr>
  </w:style>
  <w:style w:type="table" w:styleId="Tablaconcuadrcula">
    <w:name w:val="Table Grid"/>
    <w:basedOn w:val="Tablanormal"/>
    <w:uiPriority w:val="39"/>
    <w:rsid w:val="0062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1174</Words>
  <Characters>6461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almaguer cepeda</dc:creator>
  <cp:keywords/>
  <dc:description/>
  <cp:lastModifiedBy>Juan Lumbreras</cp:lastModifiedBy>
  <cp:revision>5</cp:revision>
  <dcterms:created xsi:type="dcterms:W3CDTF">2019-09-24T19:49:00Z</dcterms:created>
  <dcterms:modified xsi:type="dcterms:W3CDTF">2020-01-22T21:15:00Z</dcterms:modified>
</cp:coreProperties>
</file>