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BC" w:rsidRDefault="003244BC" w:rsidP="003244BC">
      <w:pPr>
        <w:spacing w:after="0" w:line="240" w:lineRule="auto"/>
        <w:jc w:val="both"/>
        <w:rPr>
          <w:rFonts w:ascii="Arial Narrow" w:eastAsia="Times New Roman" w:hAnsi="Arial Narrow" w:cs="Times New Roman"/>
          <w:color w:val="000000"/>
          <w:sz w:val="26"/>
          <w:szCs w:val="26"/>
          <w:lang w:eastAsia="es-ES"/>
        </w:rPr>
      </w:pPr>
    </w:p>
    <w:p w:rsidR="003244BC" w:rsidRPr="003244BC" w:rsidRDefault="003244BC" w:rsidP="003244BC">
      <w:pPr>
        <w:spacing w:after="0" w:line="240" w:lineRule="auto"/>
        <w:jc w:val="both"/>
        <w:rPr>
          <w:rFonts w:ascii="Arial Narrow" w:eastAsia="Times New Roman" w:hAnsi="Arial Narrow" w:cs="Times New Roman"/>
          <w:b/>
          <w:color w:val="000000"/>
          <w:sz w:val="26"/>
          <w:szCs w:val="26"/>
          <w:lang w:eastAsia="es-ES"/>
        </w:rPr>
      </w:pPr>
      <w:r w:rsidRPr="003244BC">
        <w:rPr>
          <w:rFonts w:ascii="Arial Narrow" w:eastAsia="Times New Roman" w:hAnsi="Arial Narrow" w:cs="Times New Roman"/>
          <w:color w:val="000000"/>
          <w:sz w:val="26"/>
          <w:szCs w:val="26"/>
          <w:lang w:eastAsia="es-ES"/>
        </w:rPr>
        <w:t xml:space="preserve">Iniciativa con Proyecto de Decreto por la que se adiciona una fracción al artículo 5 de la </w:t>
      </w:r>
      <w:r w:rsidRPr="003244BC">
        <w:rPr>
          <w:rFonts w:ascii="Arial Narrow" w:eastAsia="Times New Roman" w:hAnsi="Arial Narrow" w:cs="Times New Roman"/>
          <w:b/>
          <w:color w:val="000000"/>
          <w:sz w:val="26"/>
          <w:szCs w:val="26"/>
          <w:lang w:eastAsia="es-ES"/>
        </w:rPr>
        <w:t>Ley de los Derechos de las Personas Adultas Mayores del Estado de Coahuila.</w:t>
      </w:r>
    </w:p>
    <w:p w:rsidR="003244BC" w:rsidRDefault="003244BC" w:rsidP="003244BC">
      <w:pPr>
        <w:spacing w:after="0" w:line="240" w:lineRule="auto"/>
        <w:jc w:val="both"/>
        <w:rPr>
          <w:rFonts w:ascii="Arial Narrow" w:eastAsia="Times New Roman" w:hAnsi="Arial Narrow" w:cs="Times New Roman"/>
          <w:color w:val="000000"/>
          <w:sz w:val="26"/>
          <w:szCs w:val="26"/>
          <w:lang w:eastAsia="es-ES"/>
        </w:rPr>
      </w:pPr>
    </w:p>
    <w:p w:rsidR="003244BC" w:rsidRPr="003244BC" w:rsidRDefault="003244BC" w:rsidP="003244BC">
      <w:pPr>
        <w:widowControl w:val="0"/>
        <w:numPr>
          <w:ilvl w:val="0"/>
          <w:numId w:val="38"/>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3244BC">
        <w:rPr>
          <w:rFonts w:ascii="Arial Narrow" w:eastAsia="Times New Roman" w:hAnsi="Arial Narrow" w:cs="Times New Roman"/>
          <w:b/>
          <w:snapToGrid w:val="0"/>
          <w:color w:val="000000"/>
          <w:sz w:val="26"/>
          <w:szCs w:val="26"/>
          <w:lang w:eastAsia="es-ES"/>
        </w:rPr>
        <w:t>En materia dignidad humana.</w:t>
      </w:r>
    </w:p>
    <w:p w:rsidR="003244BC" w:rsidRDefault="003244BC" w:rsidP="003244BC">
      <w:pPr>
        <w:spacing w:after="0" w:line="240" w:lineRule="auto"/>
        <w:jc w:val="both"/>
        <w:rPr>
          <w:rFonts w:ascii="Arial Narrow" w:eastAsia="Times New Roman" w:hAnsi="Arial Narrow" w:cs="Times New Roman"/>
          <w:color w:val="000000"/>
          <w:sz w:val="26"/>
          <w:szCs w:val="26"/>
          <w:lang w:eastAsia="es-ES"/>
        </w:rPr>
      </w:pPr>
    </w:p>
    <w:p w:rsidR="003244BC" w:rsidRPr="00D16859" w:rsidRDefault="003244BC" w:rsidP="003244BC">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3244BC" w:rsidRPr="00D16859" w:rsidRDefault="003244BC" w:rsidP="003244BC">
      <w:pPr>
        <w:spacing w:after="0" w:line="240" w:lineRule="auto"/>
        <w:jc w:val="both"/>
        <w:rPr>
          <w:rFonts w:ascii="Arial Narrow" w:eastAsia="Times New Roman" w:hAnsi="Arial Narrow" w:cs="Arial"/>
          <w:sz w:val="26"/>
          <w:szCs w:val="26"/>
          <w:lang w:eastAsia="es-ES"/>
        </w:rPr>
      </w:pPr>
    </w:p>
    <w:p w:rsidR="003244BC" w:rsidRPr="00D16859" w:rsidRDefault="003244BC" w:rsidP="003244BC">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sidRPr="00D16859">
        <w:rPr>
          <w:rFonts w:ascii="Arial Narrow" w:eastAsia="Times New Roman" w:hAnsi="Arial Narrow" w:cs="Times New Roman"/>
          <w:b/>
          <w:color w:val="000000"/>
          <w:sz w:val="26"/>
          <w:szCs w:val="26"/>
          <w:lang w:eastAsia="es-ES"/>
        </w:rPr>
        <w:t>16 de Octubre de 2019.</w:t>
      </w:r>
    </w:p>
    <w:p w:rsidR="003244BC" w:rsidRPr="00D16859" w:rsidRDefault="003244BC" w:rsidP="003244BC">
      <w:pPr>
        <w:spacing w:after="0" w:line="240" w:lineRule="auto"/>
        <w:jc w:val="both"/>
        <w:rPr>
          <w:rFonts w:ascii="Arial Narrow" w:eastAsia="Times New Roman" w:hAnsi="Arial Narrow" w:cs="Arial"/>
          <w:sz w:val="26"/>
          <w:szCs w:val="26"/>
          <w:lang w:eastAsia="es-ES"/>
        </w:rPr>
      </w:pPr>
    </w:p>
    <w:p w:rsidR="003244BC" w:rsidRPr="00D16859" w:rsidRDefault="003244BC" w:rsidP="003244BC">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3244BC">
        <w:rPr>
          <w:rFonts w:ascii="Arial Narrow" w:eastAsia="Times New Roman" w:hAnsi="Arial Narrow" w:cs="Times New Roman"/>
          <w:b/>
          <w:color w:val="000000"/>
          <w:sz w:val="26"/>
          <w:szCs w:val="26"/>
          <w:lang w:eastAsia="es-ES"/>
        </w:rPr>
        <w:t>Comisión de Atención a Grupos en Situación de Vulnerabilidad</w:t>
      </w:r>
      <w:r w:rsidRPr="00D16859">
        <w:rPr>
          <w:rFonts w:ascii="Arial Narrow" w:eastAsia="Times New Roman" w:hAnsi="Arial Narrow" w:cs="Times New Roman"/>
          <w:b/>
          <w:color w:val="000000"/>
          <w:sz w:val="26"/>
          <w:szCs w:val="26"/>
          <w:lang w:eastAsia="es-ES"/>
        </w:rPr>
        <w:t>.</w:t>
      </w:r>
    </w:p>
    <w:p w:rsidR="003244BC" w:rsidRPr="00D16859" w:rsidRDefault="003244BC" w:rsidP="003244BC">
      <w:pPr>
        <w:spacing w:after="0" w:line="240" w:lineRule="auto"/>
        <w:jc w:val="both"/>
        <w:rPr>
          <w:rFonts w:ascii="Arial" w:eastAsia="Calibri" w:hAnsi="Arial" w:cs="Arial"/>
          <w:b/>
          <w:sz w:val="28"/>
          <w:szCs w:val="28"/>
          <w:lang w:eastAsia="es-ES"/>
        </w:rPr>
      </w:pPr>
    </w:p>
    <w:p w:rsidR="00BA0D3B" w:rsidRPr="00D16859" w:rsidRDefault="00BA0D3B" w:rsidP="00BA0D3B">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Lectura del Dictamen:</w:t>
      </w:r>
      <w:r>
        <w:rPr>
          <w:rFonts w:ascii="Arial Narrow" w:eastAsia="Times New Roman" w:hAnsi="Arial Narrow" w:cs="Times New Roman"/>
          <w:b/>
          <w:color w:val="000000"/>
          <w:sz w:val="26"/>
          <w:szCs w:val="26"/>
          <w:lang w:eastAsia="es-ES"/>
        </w:rPr>
        <w:t xml:space="preserve"> 04 de Diciembre de 2019.</w:t>
      </w:r>
    </w:p>
    <w:p w:rsidR="00BA0D3B" w:rsidRPr="00D16859" w:rsidRDefault="00BA0D3B" w:rsidP="00BA0D3B">
      <w:pPr>
        <w:spacing w:after="0" w:line="240" w:lineRule="auto"/>
        <w:jc w:val="both"/>
        <w:rPr>
          <w:rFonts w:ascii="Arial Narrow" w:eastAsia="Times New Roman" w:hAnsi="Arial Narrow" w:cs="Times New Roman"/>
          <w:b/>
          <w:color w:val="000000"/>
          <w:sz w:val="26"/>
          <w:szCs w:val="26"/>
          <w:lang w:eastAsia="es-ES"/>
        </w:rPr>
      </w:pPr>
    </w:p>
    <w:p w:rsidR="00BA0D3B" w:rsidRPr="00D16859" w:rsidRDefault="00BA0D3B" w:rsidP="00BA0D3B">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432</w:t>
      </w:r>
    </w:p>
    <w:p w:rsidR="00BA0D3B" w:rsidRPr="00D16859" w:rsidRDefault="00BA0D3B" w:rsidP="00BA0D3B">
      <w:pPr>
        <w:spacing w:after="0" w:line="240" w:lineRule="auto"/>
        <w:jc w:val="both"/>
        <w:rPr>
          <w:rFonts w:ascii="Arial Narrow" w:eastAsia="Times New Roman" w:hAnsi="Arial Narrow" w:cs="Times New Roman"/>
          <w:b/>
          <w:color w:val="000000"/>
          <w:sz w:val="26"/>
          <w:szCs w:val="26"/>
          <w:lang w:eastAsia="es-ES"/>
        </w:rPr>
      </w:pPr>
    </w:p>
    <w:p w:rsidR="006A1BE0" w:rsidRPr="000441CC" w:rsidRDefault="006A1BE0" w:rsidP="006A1BE0">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Enero de 2020.</w:t>
      </w:r>
    </w:p>
    <w:p w:rsidR="003244BC" w:rsidRPr="00D16859" w:rsidRDefault="003244BC" w:rsidP="003244BC">
      <w:pPr>
        <w:spacing w:after="0" w:line="360" w:lineRule="auto"/>
        <w:jc w:val="both"/>
        <w:rPr>
          <w:rFonts w:ascii="Arial" w:eastAsia="Times New Roman" w:hAnsi="Arial" w:cs="Times New Roman"/>
          <w:sz w:val="26"/>
          <w:szCs w:val="26"/>
          <w:lang w:eastAsia="es-ES"/>
        </w:rPr>
      </w:pPr>
      <w:bookmarkStart w:id="0" w:name="_GoBack"/>
      <w:bookmarkEnd w:id="0"/>
    </w:p>
    <w:p w:rsidR="003244BC" w:rsidRPr="00D16859" w:rsidRDefault="003244BC" w:rsidP="003244BC">
      <w:pPr>
        <w:spacing w:after="240" w:line="360" w:lineRule="auto"/>
        <w:jc w:val="both"/>
        <w:rPr>
          <w:rFonts w:ascii="Arial" w:eastAsia="Calibri" w:hAnsi="Arial" w:cs="Arial"/>
          <w:b/>
          <w:sz w:val="28"/>
          <w:szCs w:val="28"/>
        </w:rPr>
      </w:pPr>
    </w:p>
    <w:p w:rsidR="003244BC" w:rsidRDefault="003244BC" w:rsidP="003244BC">
      <w:pPr>
        <w:spacing w:after="240" w:line="360" w:lineRule="auto"/>
        <w:jc w:val="both"/>
        <w:rPr>
          <w:rFonts w:ascii="Arial" w:eastAsia="Calibri" w:hAnsi="Arial" w:cs="Arial"/>
          <w:b/>
          <w:sz w:val="28"/>
          <w:szCs w:val="28"/>
        </w:rPr>
      </w:pPr>
    </w:p>
    <w:p w:rsidR="003244BC" w:rsidRDefault="003244BC" w:rsidP="006D133B">
      <w:pPr>
        <w:spacing w:after="240" w:line="360" w:lineRule="auto"/>
        <w:jc w:val="both"/>
        <w:rPr>
          <w:rFonts w:ascii="Arial" w:eastAsia="Calibri" w:hAnsi="Arial" w:cs="Arial"/>
          <w:b/>
          <w:sz w:val="28"/>
          <w:szCs w:val="28"/>
        </w:rPr>
      </w:pPr>
    </w:p>
    <w:p w:rsidR="003244BC" w:rsidRDefault="003244BC" w:rsidP="006D133B">
      <w:pPr>
        <w:spacing w:after="240" w:line="360" w:lineRule="auto"/>
        <w:jc w:val="both"/>
        <w:rPr>
          <w:rFonts w:ascii="Arial" w:eastAsia="Calibri" w:hAnsi="Arial" w:cs="Arial"/>
          <w:b/>
          <w:sz w:val="28"/>
          <w:szCs w:val="28"/>
        </w:rPr>
      </w:pPr>
    </w:p>
    <w:p w:rsidR="003244BC" w:rsidRDefault="003244BC">
      <w:pPr>
        <w:rPr>
          <w:rFonts w:ascii="Arial" w:eastAsia="Calibri" w:hAnsi="Arial" w:cs="Arial"/>
          <w:b/>
          <w:sz w:val="28"/>
          <w:szCs w:val="28"/>
        </w:rPr>
      </w:pPr>
      <w:r>
        <w:rPr>
          <w:rFonts w:ascii="Arial" w:eastAsia="Calibri" w:hAnsi="Arial" w:cs="Arial"/>
          <w:b/>
          <w:sz w:val="28"/>
          <w:szCs w:val="28"/>
        </w:rPr>
        <w:br w:type="page"/>
      </w:r>
    </w:p>
    <w:p w:rsidR="00F97D17" w:rsidRPr="006D133B" w:rsidRDefault="00D66061" w:rsidP="006D133B">
      <w:pPr>
        <w:spacing w:after="240" w:line="360" w:lineRule="auto"/>
        <w:jc w:val="both"/>
        <w:rPr>
          <w:rFonts w:ascii="Arial" w:eastAsia="Calibri" w:hAnsi="Arial" w:cs="Arial"/>
          <w:b/>
          <w:sz w:val="28"/>
          <w:szCs w:val="28"/>
        </w:rPr>
      </w:pPr>
      <w:r w:rsidRPr="006D133B">
        <w:rPr>
          <w:rFonts w:ascii="Arial" w:eastAsia="Calibri" w:hAnsi="Arial" w:cs="Arial"/>
          <w:b/>
          <w:sz w:val="28"/>
          <w:szCs w:val="28"/>
        </w:rPr>
        <w:lastRenderedPageBreak/>
        <w:t>INI</w:t>
      </w:r>
      <w:r w:rsidR="0094478D" w:rsidRPr="006D133B">
        <w:rPr>
          <w:rFonts w:ascii="Arial" w:eastAsia="Calibri" w:hAnsi="Arial" w:cs="Arial"/>
          <w:b/>
          <w:sz w:val="28"/>
          <w:szCs w:val="28"/>
        </w:rPr>
        <w:t xml:space="preserve">CIATIVA CON PROYECTO DE DECRETO POR LA QUE SE ADICIONA UNA FRACCIÓN AL ARTÍCULO 5 DE LA  LEY DE LOS DERECHOS DE LAS PERSONAS ADULTAS MAYORES </w:t>
      </w:r>
      <w:r w:rsidR="00A86E8C" w:rsidRPr="006D133B">
        <w:rPr>
          <w:rFonts w:ascii="Arial" w:eastAsia="Calibri" w:hAnsi="Arial" w:cs="Arial"/>
          <w:b/>
          <w:sz w:val="28"/>
          <w:szCs w:val="28"/>
        </w:rPr>
        <w:t>DE COAHUILA DE ZARAGOZA</w:t>
      </w:r>
      <w:r w:rsidR="00063693" w:rsidRPr="006D133B">
        <w:rPr>
          <w:rFonts w:ascii="Arial" w:eastAsia="Calibri" w:hAnsi="Arial" w:cs="Arial"/>
          <w:b/>
          <w:sz w:val="28"/>
          <w:szCs w:val="28"/>
        </w:rPr>
        <w:t>,</w:t>
      </w:r>
      <w:r w:rsidRPr="006D133B">
        <w:rPr>
          <w:rFonts w:ascii="Arial" w:eastAsia="Calibri" w:hAnsi="Arial" w:cs="Arial"/>
          <w:b/>
          <w:sz w:val="28"/>
          <w:szCs w:val="28"/>
        </w:rPr>
        <w:t xml:space="preserve"> QUE PRESENTA LA DIPUTADA CLAUDIA ISELA RAMÍREZ PINEDA DE LA FRACCIÓN PARLAMENTARIA “ELVIA CARRILLO PUERTO” DEL PARTIDO DE LA REVOLUCIÓN DEMOCRÁTICA</w:t>
      </w:r>
      <w:r w:rsidR="0094478D" w:rsidRPr="006D133B">
        <w:rPr>
          <w:rFonts w:ascii="Arial" w:eastAsia="Calibri" w:hAnsi="Arial" w:cs="Arial"/>
          <w:b/>
          <w:sz w:val="28"/>
          <w:szCs w:val="28"/>
        </w:rPr>
        <w:t>, EN MATERIA DE DIGNIDAD HUMANA</w:t>
      </w:r>
      <w:r w:rsidR="00063693" w:rsidRPr="006D133B">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w:t>
      </w:r>
      <w:r w:rsidR="00480D30">
        <w:rPr>
          <w:rFonts w:ascii="Arial" w:eastAsia="Calibri" w:hAnsi="Arial" w:cs="Arial"/>
          <w:sz w:val="28"/>
          <w:szCs w:val="28"/>
        </w:rPr>
        <w:t xml:space="preserve">por el que </w:t>
      </w:r>
      <w:r w:rsidR="0094478D">
        <w:rPr>
          <w:rFonts w:ascii="Arial" w:eastAsia="Calibri" w:hAnsi="Arial" w:cs="Arial"/>
          <w:sz w:val="28"/>
          <w:szCs w:val="28"/>
        </w:rPr>
        <w:t>se adiciona la fracción XVII, al artículo 5 de la Ley para las Personas Adultas Mayores del</w:t>
      </w:r>
      <w:r w:rsidR="00480D30">
        <w:rPr>
          <w:rFonts w:ascii="Arial" w:eastAsia="Calibri" w:hAnsi="Arial" w:cs="Arial"/>
          <w:sz w:val="28"/>
          <w:szCs w:val="28"/>
        </w:rPr>
        <w:t xml:space="preserve"> </w:t>
      </w:r>
      <w:r w:rsidR="00C85E4A">
        <w:rPr>
          <w:rFonts w:ascii="Arial" w:eastAsia="Calibri" w:hAnsi="Arial" w:cs="Arial"/>
          <w:sz w:val="28"/>
          <w:szCs w:val="28"/>
        </w:rPr>
        <w:t>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w:t>
      </w:r>
      <w:r w:rsidR="00674FF2">
        <w:rPr>
          <w:rFonts w:ascii="Arial" w:eastAsia="Calibri" w:hAnsi="Arial" w:cs="Arial"/>
          <w:sz w:val="28"/>
          <w:szCs w:val="28"/>
        </w:rPr>
        <w:t xml:space="preserve">s </w:t>
      </w:r>
      <w:r w:rsidRPr="002A5F2B">
        <w:rPr>
          <w:rFonts w:ascii="Arial" w:eastAsia="Calibri" w:hAnsi="Arial" w:cs="Arial"/>
          <w:sz w:val="28"/>
          <w:szCs w:val="28"/>
        </w:rPr>
        <w:t>siguiente</w:t>
      </w:r>
      <w:r w:rsidR="00674FF2">
        <w:rPr>
          <w:rFonts w:ascii="Arial" w:eastAsia="Calibri" w:hAnsi="Arial" w:cs="Arial"/>
          <w:sz w:val="28"/>
          <w:szCs w:val="28"/>
        </w:rPr>
        <w:t>s</w:t>
      </w:r>
      <w:r w:rsidRPr="002A5F2B">
        <w:rPr>
          <w:rFonts w:ascii="Arial" w:eastAsia="Calibri" w:hAnsi="Arial" w:cs="Arial"/>
          <w:sz w:val="28"/>
          <w:szCs w:val="28"/>
        </w:rPr>
        <w:t>:</w:t>
      </w:r>
    </w:p>
    <w:p w:rsidR="008800BE" w:rsidRPr="000D7D13" w:rsidRDefault="00674FF2" w:rsidP="000D7D13">
      <w:pPr>
        <w:spacing w:after="240" w:line="360" w:lineRule="auto"/>
        <w:jc w:val="center"/>
        <w:rPr>
          <w:rFonts w:ascii="Arial" w:eastAsia="Calibri" w:hAnsi="Arial" w:cs="Arial"/>
          <w:b/>
          <w:bCs/>
          <w:sz w:val="28"/>
          <w:szCs w:val="28"/>
        </w:rPr>
      </w:pPr>
      <w:r>
        <w:rPr>
          <w:rFonts w:ascii="Arial" w:eastAsia="Calibri" w:hAnsi="Arial" w:cs="Arial"/>
          <w:b/>
          <w:bCs/>
          <w:sz w:val="28"/>
          <w:szCs w:val="28"/>
        </w:rPr>
        <w:t>CONSIDERACIONES</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lastRenderedPageBreak/>
        <w:t>Que en el pensamiento jurídico actual, la dignidad humana se refiere al valor intrínseco del ser humano sobre el cual descansa el fundamento de los derechos humanos.</w:t>
      </w:r>
      <w:r w:rsidRPr="00674FF2">
        <w:rPr>
          <w:rStyle w:val="Refdenotaalpie"/>
          <w:rFonts w:ascii="Arial" w:hAnsi="Arial" w:cs="Arial"/>
          <w:sz w:val="28"/>
          <w:szCs w:val="28"/>
        </w:rPr>
        <w:footnoteReference w:id="1"/>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674FF2">
        <w:rPr>
          <w:rStyle w:val="Refdenotaalpie"/>
          <w:rFonts w:ascii="Arial" w:hAnsi="Arial" w:cs="Arial"/>
          <w:sz w:val="28"/>
          <w:szCs w:val="28"/>
        </w:rPr>
        <w:footnoteReference w:id="2"/>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Que el ámbito sociológico la dignidad humana implica que debe establecer un orden normativo, económico y social que esté al servicio de las personas, el cual, les permita cultivar su propia dignidad, haciendo posible que actúen según su  propia conciencia y su libre </w:t>
      </w:r>
      <w:r w:rsidRPr="00674FF2">
        <w:rPr>
          <w:rFonts w:ascii="Arial" w:hAnsi="Arial" w:cs="Arial"/>
          <w:sz w:val="28"/>
          <w:szCs w:val="28"/>
        </w:rPr>
        <w:lastRenderedPageBreak/>
        <w:t>elección, generando a la vez un sentimiento de conciencia social y respeto por los demás.</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674FF2" w:rsidRPr="00674FF2" w:rsidRDefault="00674FF2" w:rsidP="00F97D17">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En con la finalidad de establecer claridad en el ámbito jurídico y haciendo hincapié que las pe</w:t>
      </w:r>
      <w:r w:rsidR="00E07137">
        <w:rPr>
          <w:rFonts w:ascii="Arial" w:hAnsi="Arial" w:cs="Arial"/>
          <w:sz w:val="28"/>
          <w:szCs w:val="28"/>
        </w:rPr>
        <w:t xml:space="preserve">rsonas adultas mayores </w:t>
      </w:r>
      <w:r w:rsidRPr="00674FF2">
        <w:rPr>
          <w:rFonts w:ascii="Arial" w:hAnsi="Arial" w:cs="Arial"/>
          <w:sz w:val="28"/>
          <w:szCs w:val="28"/>
        </w:rPr>
        <w:t xml:space="preserve">necesitan una especial protección de su dignidad humana en razón de su alto nivel de vulnerabilidad se hace necesario que los legisladores </w:t>
      </w:r>
      <w:r w:rsidRPr="00674FF2">
        <w:rPr>
          <w:rFonts w:ascii="Arial" w:hAnsi="Arial" w:cs="Arial"/>
          <w:sz w:val="28"/>
          <w:szCs w:val="28"/>
        </w:rPr>
        <w:lastRenderedPageBreak/>
        <w:t>conceptualicemos de una manera clara y eficaz lo que ha de entenderse como dignidad humana.</w:t>
      </w:r>
    </w:p>
    <w:p w:rsidR="00F97D17" w:rsidRPr="00674FF2" w:rsidRDefault="00F97D17" w:rsidP="007A1A24">
      <w:pPr>
        <w:spacing w:after="240" w:line="360" w:lineRule="auto"/>
        <w:jc w:val="both"/>
        <w:rPr>
          <w:rFonts w:cs="Arial"/>
          <w:sz w:val="28"/>
          <w:szCs w:val="28"/>
        </w:rPr>
      </w:pPr>
      <w:r w:rsidRPr="00674FF2">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1B3996" w:rsidRPr="001B3996" w:rsidRDefault="00480D30" w:rsidP="001B3996">
      <w:pPr>
        <w:spacing w:line="360" w:lineRule="auto"/>
        <w:jc w:val="both"/>
        <w:rPr>
          <w:rFonts w:ascii="Arial" w:hAnsi="Arial" w:cs="Arial"/>
          <w:sz w:val="28"/>
          <w:szCs w:val="28"/>
        </w:rPr>
      </w:pPr>
      <w:r w:rsidRPr="001B3996">
        <w:rPr>
          <w:rFonts w:ascii="Arial" w:hAnsi="Arial" w:cs="Arial"/>
          <w:b/>
          <w:sz w:val="28"/>
          <w:szCs w:val="28"/>
        </w:rPr>
        <w:t>ÚNICO.</w:t>
      </w:r>
      <w:r w:rsidRPr="001B3996">
        <w:rPr>
          <w:rFonts w:ascii="Arial" w:hAnsi="Arial" w:cs="Arial"/>
          <w:sz w:val="28"/>
          <w:szCs w:val="28"/>
        </w:rPr>
        <w:t xml:space="preserve"> </w:t>
      </w:r>
      <w:r w:rsidR="00127E1C" w:rsidRPr="001B3996">
        <w:rPr>
          <w:rFonts w:ascii="Arial" w:hAnsi="Arial" w:cs="Arial"/>
          <w:sz w:val="28"/>
          <w:szCs w:val="28"/>
        </w:rPr>
        <w:t xml:space="preserve">– Se reforma el artículo 5 de la Ley de los Derechos de las Personas Adultas Mayores para quedar como sigue: </w:t>
      </w:r>
    </w:p>
    <w:p w:rsidR="00127E1C" w:rsidRDefault="001B3996" w:rsidP="001B3996">
      <w:pPr>
        <w:spacing w:line="360" w:lineRule="auto"/>
        <w:jc w:val="both"/>
        <w:rPr>
          <w:rFonts w:ascii="Arial" w:hAnsi="Arial" w:cs="Arial"/>
          <w:sz w:val="28"/>
          <w:szCs w:val="28"/>
        </w:rPr>
      </w:pPr>
      <w:r>
        <w:rPr>
          <w:rFonts w:ascii="Arial" w:hAnsi="Arial" w:cs="Arial"/>
          <w:sz w:val="28"/>
          <w:szCs w:val="28"/>
        </w:rPr>
        <w:t>“</w:t>
      </w:r>
      <w:r w:rsidR="00127E1C" w:rsidRPr="001B3996">
        <w:rPr>
          <w:rFonts w:ascii="Arial" w:hAnsi="Arial" w:cs="Arial"/>
          <w:sz w:val="28"/>
          <w:szCs w:val="28"/>
        </w:rPr>
        <w:t>Artículo 5. Para los efectos de esta Ley, se entenderá por:</w:t>
      </w:r>
    </w:p>
    <w:p w:rsidR="001B3996" w:rsidRDefault="001B3996" w:rsidP="001B3996">
      <w:pPr>
        <w:spacing w:line="360" w:lineRule="auto"/>
        <w:jc w:val="both"/>
        <w:rPr>
          <w:rFonts w:ascii="Arial" w:hAnsi="Arial" w:cs="Arial"/>
          <w:sz w:val="28"/>
          <w:szCs w:val="28"/>
        </w:rPr>
      </w:pPr>
      <w:r>
        <w:rPr>
          <w:rFonts w:ascii="Arial" w:hAnsi="Arial" w:cs="Arial"/>
          <w:sz w:val="28"/>
          <w:szCs w:val="28"/>
        </w:rPr>
        <w:t>I…</w:t>
      </w:r>
    </w:p>
    <w:p w:rsidR="001B3996" w:rsidRDefault="001B3996" w:rsidP="001B3996">
      <w:pPr>
        <w:spacing w:line="360" w:lineRule="auto"/>
        <w:jc w:val="both"/>
        <w:rPr>
          <w:rFonts w:ascii="Arial" w:hAnsi="Arial" w:cs="Arial"/>
          <w:sz w:val="28"/>
          <w:szCs w:val="28"/>
        </w:rPr>
      </w:pPr>
      <w:r>
        <w:rPr>
          <w:rFonts w:ascii="Arial" w:hAnsi="Arial" w:cs="Arial"/>
          <w:sz w:val="28"/>
          <w:szCs w:val="28"/>
        </w:rPr>
        <w:t>XVI…</w:t>
      </w:r>
    </w:p>
    <w:p w:rsidR="001B3996" w:rsidRPr="001B3996" w:rsidRDefault="001B3996" w:rsidP="001B3996">
      <w:pPr>
        <w:spacing w:line="360" w:lineRule="auto"/>
        <w:jc w:val="both"/>
        <w:rPr>
          <w:rFonts w:ascii="Arial" w:hAnsi="Arial" w:cs="Arial"/>
          <w:sz w:val="28"/>
          <w:szCs w:val="28"/>
        </w:rPr>
      </w:pPr>
      <w:r>
        <w:rPr>
          <w:rFonts w:ascii="Arial" w:hAnsi="Arial" w:cs="Arial"/>
          <w:sz w:val="28"/>
          <w:szCs w:val="28"/>
        </w:rPr>
        <w:t xml:space="preserve">XVII. </w:t>
      </w:r>
      <w:r w:rsidRPr="001B3996">
        <w:rPr>
          <w:rFonts w:ascii="Arial" w:hAnsi="Arial" w:cs="Arial"/>
          <w:sz w:val="28"/>
          <w:szCs w:val="28"/>
        </w:rPr>
        <w:t>Dignidad H</w:t>
      </w:r>
      <w:r>
        <w:rPr>
          <w:rFonts w:ascii="Arial" w:hAnsi="Arial" w:cs="Arial"/>
          <w:sz w:val="28"/>
          <w:szCs w:val="28"/>
        </w:rPr>
        <w:t xml:space="preserve">umana: es </w:t>
      </w:r>
      <w:r w:rsidRPr="001B3996">
        <w:rPr>
          <w:rFonts w:ascii="Arial" w:hAnsi="Arial" w:cs="Arial"/>
          <w:sz w:val="28"/>
          <w:szCs w:val="28"/>
        </w:rPr>
        <w:t xml:space="preserve">un valor supremo </w:t>
      </w:r>
      <w:r>
        <w:rPr>
          <w:rFonts w:ascii="Arial" w:hAnsi="Arial" w:cs="Arial"/>
          <w:sz w:val="28"/>
          <w:szCs w:val="28"/>
        </w:rPr>
        <w:t>que</w:t>
      </w:r>
      <w:r w:rsidRPr="001B3996">
        <w:rPr>
          <w:rFonts w:ascii="Arial" w:hAnsi="Arial" w:cs="Arial"/>
          <w:sz w:val="28"/>
          <w:szCs w:val="28"/>
        </w:rPr>
        <w:t xml:space="preserve"> reconoce </w:t>
      </w:r>
      <w:r>
        <w:rPr>
          <w:rFonts w:ascii="Arial" w:hAnsi="Arial" w:cs="Arial"/>
          <w:sz w:val="28"/>
          <w:szCs w:val="28"/>
        </w:rPr>
        <w:t>la</w:t>
      </w:r>
      <w:r w:rsidRPr="001B3996">
        <w:rPr>
          <w:rFonts w:ascii="Arial" w:hAnsi="Arial" w:cs="Arial"/>
          <w:sz w:val="28"/>
          <w:szCs w:val="28"/>
        </w:rPr>
        <w:t xml:space="preserve"> calidad única y excepcional a todo ser humano por el simple hecho de </w:t>
      </w:r>
      <w:r>
        <w:rPr>
          <w:rFonts w:ascii="Arial" w:hAnsi="Arial" w:cs="Arial"/>
          <w:sz w:val="28"/>
          <w:szCs w:val="28"/>
        </w:rPr>
        <w:t>serlo</w:t>
      </w:r>
      <w:r w:rsidR="0094478D">
        <w:rPr>
          <w:rFonts w:ascii="Arial" w:hAnsi="Arial" w:cs="Arial"/>
          <w:sz w:val="28"/>
          <w:szCs w:val="28"/>
        </w:rPr>
        <w:t xml:space="preserve">, del cual </w:t>
      </w:r>
      <w:r w:rsidRPr="001B3996">
        <w:rPr>
          <w:rFonts w:ascii="Arial" w:hAnsi="Arial" w:cs="Arial"/>
          <w:sz w:val="28"/>
          <w:szCs w:val="28"/>
        </w:rPr>
        <w:t>se despr</w:t>
      </w:r>
      <w:r>
        <w:rPr>
          <w:rFonts w:ascii="Arial" w:hAnsi="Arial" w:cs="Arial"/>
          <w:sz w:val="28"/>
          <w:szCs w:val="28"/>
        </w:rPr>
        <w:t xml:space="preserve">enden todos los derechos necesarios para que las personas adultas mayores </w:t>
      </w:r>
      <w:r w:rsidRPr="001B3996">
        <w:rPr>
          <w:rFonts w:ascii="Arial" w:hAnsi="Arial" w:cs="Arial"/>
          <w:sz w:val="28"/>
          <w:szCs w:val="28"/>
        </w:rPr>
        <w:t>desarrollen integralmente su personalidad</w:t>
      </w:r>
      <w:r>
        <w:rPr>
          <w:rFonts w:ascii="Arial" w:hAnsi="Arial" w:cs="Arial"/>
          <w:sz w:val="28"/>
          <w:szCs w:val="28"/>
        </w:rPr>
        <w:t>.</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lastRenderedPageBreak/>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F856F4">
        <w:rPr>
          <w:rFonts w:ascii="Arial" w:hAnsi="Arial" w:cs="Arial"/>
          <w:b/>
          <w:sz w:val="28"/>
          <w:szCs w:val="28"/>
        </w:rPr>
        <w:t>16</w:t>
      </w:r>
      <w:r w:rsidR="0009571E">
        <w:rPr>
          <w:rFonts w:ascii="Arial" w:hAnsi="Arial" w:cs="Arial"/>
          <w:b/>
          <w:sz w:val="28"/>
          <w:szCs w:val="28"/>
        </w:rPr>
        <w:t xml:space="preserve"> </w:t>
      </w:r>
      <w:r w:rsidRPr="002A5F2B">
        <w:rPr>
          <w:rFonts w:ascii="Arial" w:hAnsi="Arial" w:cs="Arial"/>
          <w:b/>
          <w:sz w:val="28"/>
          <w:szCs w:val="28"/>
        </w:rPr>
        <w:t xml:space="preserve">de </w:t>
      </w:r>
      <w:r w:rsidR="00104676">
        <w:rPr>
          <w:rFonts w:ascii="Arial" w:hAnsi="Arial" w:cs="Arial"/>
          <w:b/>
          <w:sz w:val="28"/>
          <w:szCs w:val="28"/>
        </w:rPr>
        <w:t>octubre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8E58CD" w:rsidRPr="002A5F2B" w:rsidRDefault="008E58CD"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3244BC">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B0" w:rsidRDefault="00E46FB0" w:rsidP="00F97D17">
      <w:pPr>
        <w:spacing w:after="0" w:line="240" w:lineRule="auto"/>
      </w:pPr>
      <w:r>
        <w:separator/>
      </w:r>
    </w:p>
  </w:endnote>
  <w:endnote w:type="continuationSeparator" w:id="0">
    <w:p w:rsidR="00E46FB0" w:rsidRDefault="00E46FB0"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239310"/>
      <w:docPartObj>
        <w:docPartGallery w:val="Page Numbers (Bottom of Page)"/>
        <w:docPartUnique/>
      </w:docPartObj>
    </w:sdtPr>
    <w:sdtEndPr/>
    <w:sdtContent>
      <w:p w:rsidR="008E58CD" w:rsidRDefault="008E58CD">
        <w:pPr>
          <w:pStyle w:val="Piedepgina"/>
          <w:jc w:val="center"/>
        </w:pPr>
        <w:r>
          <w:fldChar w:fldCharType="begin"/>
        </w:r>
        <w:r>
          <w:instrText>PAGE   \* MERGEFORMAT</w:instrText>
        </w:r>
        <w:r>
          <w:fldChar w:fldCharType="separate"/>
        </w:r>
        <w:r w:rsidR="006A1BE0" w:rsidRPr="006A1BE0">
          <w:rPr>
            <w:noProof/>
            <w:lang w:val="es-ES"/>
          </w:rPr>
          <w:t>1</w:t>
        </w:r>
        <w:r>
          <w:fldChar w:fldCharType="end"/>
        </w:r>
      </w:p>
    </w:sdtContent>
  </w:sdt>
  <w:p w:rsidR="00352234" w:rsidRPr="00E009E2" w:rsidRDefault="00352234"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B0" w:rsidRDefault="00E46FB0" w:rsidP="00F97D17">
      <w:pPr>
        <w:spacing w:after="0" w:line="240" w:lineRule="auto"/>
      </w:pPr>
      <w:r>
        <w:separator/>
      </w:r>
    </w:p>
  </w:footnote>
  <w:footnote w:type="continuationSeparator" w:id="0">
    <w:p w:rsidR="00E46FB0" w:rsidRDefault="00E46FB0" w:rsidP="00F97D17">
      <w:pPr>
        <w:spacing w:after="0" w:line="240" w:lineRule="auto"/>
      </w:pPr>
      <w:r>
        <w:continuationSeparator/>
      </w:r>
    </w:p>
  </w:footnote>
  <w:footnote w:id="1">
    <w:p w:rsidR="00674FF2" w:rsidRDefault="00674FF2" w:rsidP="007A1A24">
      <w:pPr>
        <w:pStyle w:val="Textonotapie"/>
        <w:jc w:val="both"/>
      </w:pPr>
      <w:r>
        <w:rPr>
          <w:rStyle w:val="Refdenotaalpie"/>
        </w:rPr>
        <w:footnoteRef/>
      </w:r>
      <w:r>
        <w:t xml:space="preserve"> </w:t>
      </w:r>
      <w:r w:rsidR="007A1A24" w:rsidRPr="00AD3B1B">
        <w:t>Pele, A</w:t>
      </w:r>
      <w:r w:rsidR="007A1A24">
        <w:t xml:space="preserve">ntonio. (2015). La dignidad humana; el modelo contemporáneo y el modelo antiguo. Revista Brasileña de Derecho. Disponible en: </w:t>
      </w:r>
      <w:hyperlink r:id="rId1" w:anchor="footnote-40434-39" w:history="1">
        <w:r w:rsidR="007A1A24" w:rsidRPr="00AD3B1B">
          <w:rPr>
            <w:rStyle w:val="Hipervnculo"/>
          </w:rPr>
          <w:t>https://seer.imed.edu.br/index.php/revistadedireito/article/view/892/944#footnote-40434-39</w:t>
        </w:r>
      </w:hyperlink>
    </w:p>
  </w:footnote>
  <w:footnote w:id="2">
    <w:p w:rsidR="00674FF2" w:rsidRDefault="00674FF2" w:rsidP="007A1A24">
      <w:pPr>
        <w:pStyle w:val="Textonotapie"/>
        <w:jc w:val="both"/>
      </w:pPr>
      <w:r>
        <w:rPr>
          <w:rStyle w:val="Refdenotaalpie"/>
        </w:rPr>
        <w:footnoteRef/>
      </w:r>
      <w:r>
        <w:t xml:space="preserve"> </w:t>
      </w:r>
      <w:r w:rsidR="007A1A24">
        <w:t xml:space="preserve">Quintero, Lucero. (2017). La dignidad humana en el artículo 1º constitucional. Disponible en:  </w:t>
      </w:r>
      <w:hyperlink r:id="rId2" w:history="1">
        <w:r w:rsidR="007A1A24">
          <w:rPr>
            <w:rStyle w:val="Hipervnculo"/>
          </w:rPr>
          <w:t>https://revistas.juridicas.unam.mx/index.php/hechos-y-derechos/article/view/11260/13225</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4" w:rsidRDefault="003244BC"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20255B92" wp14:editId="5436B69F">
          <wp:simplePos x="0" y="0"/>
          <wp:positionH relativeFrom="column">
            <wp:posOffset>5633665</wp:posOffset>
          </wp:positionH>
          <wp:positionV relativeFrom="paragraph">
            <wp:posOffset>110021</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CD38B27" wp14:editId="5A8E4CCE">
          <wp:simplePos x="0" y="0"/>
          <wp:positionH relativeFrom="column">
            <wp:posOffset>-332409</wp:posOffset>
          </wp:positionH>
          <wp:positionV relativeFrom="paragraph">
            <wp:posOffset>11733</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352234" w:rsidRDefault="00352234"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352234" w:rsidRDefault="00352234" w:rsidP="00F6308B">
    <w:pPr>
      <w:pStyle w:val="Encabezado"/>
      <w:ind w:right="49"/>
      <w:rPr>
        <w:rFonts w:ascii="Times New Roman" w:hAnsi="Times New Roman"/>
        <w:smallCaps/>
      </w:rPr>
    </w:pPr>
  </w:p>
  <w:p w:rsidR="00352234" w:rsidRDefault="003522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53F34"/>
    <w:multiLevelType w:val="hybridMultilevel"/>
    <w:tmpl w:val="680E4780"/>
    <w:lvl w:ilvl="0" w:tplc="97DEB0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D3740E"/>
    <w:multiLevelType w:val="hybridMultilevel"/>
    <w:tmpl w:val="6CDE1812"/>
    <w:lvl w:ilvl="0" w:tplc="BB70489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B5DE8"/>
    <w:multiLevelType w:val="hybridMultilevel"/>
    <w:tmpl w:val="31DC4EA6"/>
    <w:lvl w:ilvl="0" w:tplc="AD3EA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30"/>
  </w:num>
  <w:num w:numId="4">
    <w:abstractNumId w:val="16"/>
  </w:num>
  <w:num w:numId="5">
    <w:abstractNumId w:val="6"/>
  </w:num>
  <w:num w:numId="6">
    <w:abstractNumId w:val="18"/>
  </w:num>
  <w:num w:numId="7">
    <w:abstractNumId w:val="24"/>
  </w:num>
  <w:num w:numId="8">
    <w:abstractNumId w:val="11"/>
  </w:num>
  <w:num w:numId="9">
    <w:abstractNumId w:val="20"/>
  </w:num>
  <w:num w:numId="10">
    <w:abstractNumId w:val="15"/>
  </w:num>
  <w:num w:numId="11">
    <w:abstractNumId w:val="33"/>
  </w:num>
  <w:num w:numId="12">
    <w:abstractNumId w:val="21"/>
  </w:num>
  <w:num w:numId="13">
    <w:abstractNumId w:val="12"/>
  </w:num>
  <w:num w:numId="14">
    <w:abstractNumId w:val="29"/>
  </w:num>
  <w:num w:numId="15">
    <w:abstractNumId w:val="19"/>
  </w:num>
  <w:num w:numId="16">
    <w:abstractNumId w:val="4"/>
  </w:num>
  <w:num w:numId="17">
    <w:abstractNumId w:val="10"/>
  </w:num>
  <w:num w:numId="18">
    <w:abstractNumId w:val="1"/>
  </w:num>
  <w:num w:numId="19">
    <w:abstractNumId w:val="7"/>
  </w:num>
  <w:num w:numId="20">
    <w:abstractNumId w:val="13"/>
  </w:num>
  <w:num w:numId="21">
    <w:abstractNumId w:val="2"/>
  </w:num>
  <w:num w:numId="22">
    <w:abstractNumId w:val="5"/>
  </w:num>
  <w:num w:numId="23">
    <w:abstractNumId w:val="8"/>
  </w:num>
  <w:num w:numId="24">
    <w:abstractNumId w:val="17"/>
  </w:num>
  <w:num w:numId="25">
    <w:abstractNumId w:val="31"/>
  </w:num>
  <w:num w:numId="26">
    <w:abstractNumId w:val="25"/>
  </w:num>
  <w:num w:numId="27">
    <w:abstractNumId w:val="9"/>
  </w:num>
  <w:num w:numId="28">
    <w:abstractNumId w:val="35"/>
  </w:num>
  <w:num w:numId="29">
    <w:abstractNumId w:val="28"/>
  </w:num>
  <w:num w:numId="30">
    <w:abstractNumId w:val="34"/>
  </w:num>
  <w:num w:numId="31">
    <w:abstractNumId w:val="26"/>
  </w:num>
  <w:num w:numId="32">
    <w:abstractNumId w:val="27"/>
  </w:num>
  <w:num w:numId="33">
    <w:abstractNumId w:val="23"/>
  </w:num>
  <w:num w:numId="34">
    <w:abstractNumId w:val="32"/>
  </w:num>
  <w:num w:numId="35">
    <w:abstractNumId w:val="37"/>
  </w:num>
  <w:num w:numId="36">
    <w:abstractNumId w:val="3"/>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76CCD"/>
    <w:rsid w:val="000804CB"/>
    <w:rsid w:val="00085883"/>
    <w:rsid w:val="00093152"/>
    <w:rsid w:val="0009571E"/>
    <w:rsid w:val="000977AA"/>
    <w:rsid w:val="000B0244"/>
    <w:rsid w:val="000B1E21"/>
    <w:rsid w:val="000B6E71"/>
    <w:rsid w:val="000C3AA2"/>
    <w:rsid w:val="000C477E"/>
    <w:rsid w:val="000C59B9"/>
    <w:rsid w:val="000D7D13"/>
    <w:rsid w:val="000E1533"/>
    <w:rsid w:val="000E3B9F"/>
    <w:rsid w:val="000E7908"/>
    <w:rsid w:val="00102200"/>
    <w:rsid w:val="00104676"/>
    <w:rsid w:val="0011706E"/>
    <w:rsid w:val="00127E1C"/>
    <w:rsid w:val="00137394"/>
    <w:rsid w:val="0014308F"/>
    <w:rsid w:val="001442CB"/>
    <w:rsid w:val="00152978"/>
    <w:rsid w:val="001560B6"/>
    <w:rsid w:val="00174F5C"/>
    <w:rsid w:val="00192B54"/>
    <w:rsid w:val="00194954"/>
    <w:rsid w:val="001A1B82"/>
    <w:rsid w:val="001B1171"/>
    <w:rsid w:val="001B3996"/>
    <w:rsid w:val="001B48C6"/>
    <w:rsid w:val="001C3B59"/>
    <w:rsid w:val="001D1214"/>
    <w:rsid w:val="001D72C3"/>
    <w:rsid w:val="001E4B17"/>
    <w:rsid w:val="001E6C6D"/>
    <w:rsid w:val="001F4F59"/>
    <w:rsid w:val="001F6298"/>
    <w:rsid w:val="0020034A"/>
    <w:rsid w:val="002019BD"/>
    <w:rsid w:val="0020786A"/>
    <w:rsid w:val="002114FA"/>
    <w:rsid w:val="002140FB"/>
    <w:rsid w:val="00217432"/>
    <w:rsid w:val="00231A62"/>
    <w:rsid w:val="00255CB6"/>
    <w:rsid w:val="002644B8"/>
    <w:rsid w:val="00266E22"/>
    <w:rsid w:val="002754A2"/>
    <w:rsid w:val="002800F4"/>
    <w:rsid w:val="00286039"/>
    <w:rsid w:val="00290676"/>
    <w:rsid w:val="002A37A1"/>
    <w:rsid w:val="002A5F2B"/>
    <w:rsid w:val="002B3440"/>
    <w:rsid w:val="002B3EE0"/>
    <w:rsid w:val="002B54B7"/>
    <w:rsid w:val="002C76E6"/>
    <w:rsid w:val="002D21AE"/>
    <w:rsid w:val="002E72A8"/>
    <w:rsid w:val="002F525A"/>
    <w:rsid w:val="002F5352"/>
    <w:rsid w:val="0030515B"/>
    <w:rsid w:val="0030725F"/>
    <w:rsid w:val="00313CD7"/>
    <w:rsid w:val="003157BE"/>
    <w:rsid w:val="003167B0"/>
    <w:rsid w:val="00323311"/>
    <w:rsid w:val="003244BC"/>
    <w:rsid w:val="0033492A"/>
    <w:rsid w:val="00352234"/>
    <w:rsid w:val="003668BE"/>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4867"/>
    <w:rsid w:val="0040531E"/>
    <w:rsid w:val="00406E33"/>
    <w:rsid w:val="00421C71"/>
    <w:rsid w:val="00437D96"/>
    <w:rsid w:val="00440E28"/>
    <w:rsid w:val="0044503D"/>
    <w:rsid w:val="0045020B"/>
    <w:rsid w:val="00453E22"/>
    <w:rsid w:val="00456EB7"/>
    <w:rsid w:val="004621A0"/>
    <w:rsid w:val="00464189"/>
    <w:rsid w:val="0046481D"/>
    <w:rsid w:val="0046620F"/>
    <w:rsid w:val="00480D30"/>
    <w:rsid w:val="004931FE"/>
    <w:rsid w:val="00497E91"/>
    <w:rsid w:val="004A1FD4"/>
    <w:rsid w:val="004B01A5"/>
    <w:rsid w:val="004B450C"/>
    <w:rsid w:val="004B6FA1"/>
    <w:rsid w:val="004B7110"/>
    <w:rsid w:val="004D2E76"/>
    <w:rsid w:val="004E3A1B"/>
    <w:rsid w:val="004E5B9B"/>
    <w:rsid w:val="004F3AAA"/>
    <w:rsid w:val="005026AE"/>
    <w:rsid w:val="00505D09"/>
    <w:rsid w:val="005143C2"/>
    <w:rsid w:val="00515F85"/>
    <w:rsid w:val="005235AF"/>
    <w:rsid w:val="0054225F"/>
    <w:rsid w:val="0054646D"/>
    <w:rsid w:val="00555A10"/>
    <w:rsid w:val="005603FA"/>
    <w:rsid w:val="00567B25"/>
    <w:rsid w:val="00570C66"/>
    <w:rsid w:val="00577A97"/>
    <w:rsid w:val="00581C1D"/>
    <w:rsid w:val="005B06E7"/>
    <w:rsid w:val="005B338B"/>
    <w:rsid w:val="005B5C77"/>
    <w:rsid w:val="005C7DA4"/>
    <w:rsid w:val="005D7470"/>
    <w:rsid w:val="005E4570"/>
    <w:rsid w:val="005E50F9"/>
    <w:rsid w:val="005E5F54"/>
    <w:rsid w:val="005E6A70"/>
    <w:rsid w:val="005E7EC7"/>
    <w:rsid w:val="005F4926"/>
    <w:rsid w:val="005F7EE5"/>
    <w:rsid w:val="00600D76"/>
    <w:rsid w:val="00604633"/>
    <w:rsid w:val="00613366"/>
    <w:rsid w:val="00616D96"/>
    <w:rsid w:val="00631C39"/>
    <w:rsid w:val="00634E2E"/>
    <w:rsid w:val="006527E1"/>
    <w:rsid w:val="0065487C"/>
    <w:rsid w:val="00654ABB"/>
    <w:rsid w:val="00671486"/>
    <w:rsid w:val="00674FF2"/>
    <w:rsid w:val="00676AD6"/>
    <w:rsid w:val="00676E99"/>
    <w:rsid w:val="006801D1"/>
    <w:rsid w:val="006A1BE0"/>
    <w:rsid w:val="006B09D1"/>
    <w:rsid w:val="006B35D3"/>
    <w:rsid w:val="006D133B"/>
    <w:rsid w:val="006E497B"/>
    <w:rsid w:val="006F2CDB"/>
    <w:rsid w:val="006F58A5"/>
    <w:rsid w:val="00700F72"/>
    <w:rsid w:val="007020F3"/>
    <w:rsid w:val="007064FC"/>
    <w:rsid w:val="0071624C"/>
    <w:rsid w:val="007172A2"/>
    <w:rsid w:val="0073269E"/>
    <w:rsid w:val="00733786"/>
    <w:rsid w:val="00743E63"/>
    <w:rsid w:val="00750EDA"/>
    <w:rsid w:val="00755DC1"/>
    <w:rsid w:val="00795817"/>
    <w:rsid w:val="007A0358"/>
    <w:rsid w:val="007A1A24"/>
    <w:rsid w:val="007A2E48"/>
    <w:rsid w:val="007B04F4"/>
    <w:rsid w:val="007B30EC"/>
    <w:rsid w:val="007B5D47"/>
    <w:rsid w:val="007C07FA"/>
    <w:rsid w:val="007C6701"/>
    <w:rsid w:val="007D4469"/>
    <w:rsid w:val="007E1138"/>
    <w:rsid w:val="007E7A2D"/>
    <w:rsid w:val="007F06F4"/>
    <w:rsid w:val="007F4E02"/>
    <w:rsid w:val="007F628C"/>
    <w:rsid w:val="007F7766"/>
    <w:rsid w:val="00803E9E"/>
    <w:rsid w:val="00810339"/>
    <w:rsid w:val="008158F5"/>
    <w:rsid w:val="008212AF"/>
    <w:rsid w:val="00832EA4"/>
    <w:rsid w:val="008331E8"/>
    <w:rsid w:val="008476D9"/>
    <w:rsid w:val="008527F1"/>
    <w:rsid w:val="00855641"/>
    <w:rsid w:val="008800BE"/>
    <w:rsid w:val="0088562F"/>
    <w:rsid w:val="00885DE6"/>
    <w:rsid w:val="00887317"/>
    <w:rsid w:val="00895559"/>
    <w:rsid w:val="00897A28"/>
    <w:rsid w:val="008A2D28"/>
    <w:rsid w:val="008A5B9F"/>
    <w:rsid w:val="008A5C25"/>
    <w:rsid w:val="008A7A8C"/>
    <w:rsid w:val="008C0174"/>
    <w:rsid w:val="008D6B57"/>
    <w:rsid w:val="008D6EA2"/>
    <w:rsid w:val="008D71EA"/>
    <w:rsid w:val="008D7251"/>
    <w:rsid w:val="008E58CD"/>
    <w:rsid w:val="008F770E"/>
    <w:rsid w:val="008F77A6"/>
    <w:rsid w:val="00901FF5"/>
    <w:rsid w:val="00911D0C"/>
    <w:rsid w:val="00924DA3"/>
    <w:rsid w:val="00925142"/>
    <w:rsid w:val="00932E6A"/>
    <w:rsid w:val="009439AD"/>
    <w:rsid w:val="0094478D"/>
    <w:rsid w:val="00952143"/>
    <w:rsid w:val="009802F3"/>
    <w:rsid w:val="00991B31"/>
    <w:rsid w:val="00995CF2"/>
    <w:rsid w:val="009A19AA"/>
    <w:rsid w:val="009A6794"/>
    <w:rsid w:val="009B10EB"/>
    <w:rsid w:val="009B42EC"/>
    <w:rsid w:val="009B539A"/>
    <w:rsid w:val="009D7063"/>
    <w:rsid w:val="009E0B1C"/>
    <w:rsid w:val="009E2941"/>
    <w:rsid w:val="00A1052F"/>
    <w:rsid w:val="00A10BF3"/>
    <w:rsid w:val="00A230CC"/>
    <w:rsid w:val="00A263B0"/>
    <w:rsid w:val="00A37343"/>
    <w:rsid w:val="00A41B2A"/>
    <w:rsid w:val="00A46221"/>
    <w:rsid w:val="00A50D8A"/>
    <w:rsid w:val="00A65485"/>
    <w:rsid w:val="00A70FA0"/>
    <w:rsid w:val="00A81565"/>
    <w:rsid w:val="00A86E8C"/>
    <w:rsid w:val="00A87216"/>
    <w:rsid w:val="00A92044"/>
    <w:rsid w:val="00AA28DB"/>
    <w:rsid w:val="00AB38B0"/>
    <w:rsid w:val="00AB55B3"/>
    <w:rsid w:val="00AC10A7"/>
    <w:rsid w:val="00AC21DF"/>
    <w:rsid w:val="00AC67F1"/>
    <w:rsid w:val="00AC6946"/>
    <w:rsid w:val="00AC755C"/>
    <w:rsid w:val="00AD01C6"/>
    <w:rsid w:val="00AD6419"/>
    <w:rsid w:val="00AE48E7"/>
    <w:rsid w:val="00AE4F58"/>
    <w:rsid w:val="00B040C9"/>
    <w:rsid w:val="00B14C27"/>
    <w:rsid w:val="00B27CDD"/>
    <w:rsid w:val="00B31BEC"/>
    <w:rsid w:val="00B342DA"/>
    <w:rsid w:val="00B42917"/>
    <w:rsid w:val="00B6787E"/>
    <w:rsid w:val="00B7589C"/>
    <w:rsid w:val="00B76E46"/>
    <w:rsid w:val="00B8036B"/>
    <w:rsid w:val="00B85336"/>
    <w:rsid w:val="00B9538F"/>
    <w:rsid w:val="00BA0D3B"/>
    <w:rsid w:val="00BA7379"/>
    <w:rsid w:val="00BA7FE1"/>
    <w:rsid w:val="00BB6972"/>
    <w:rsid w:val="00BD25AB"/>
    <w:rsid w:val="00BD64BD"/>
    <w:rsid w:val="00BD7783"/>
    <w:rsid w:val="00BF7E4A"/>
    <w:rsid w:val="00C17795"/>
    <w:rsid w:val="00C235B0"/>
    <w:rsid w:val="00C23ACA"/>
    <w:rsid w:val="00C25273"/>
    <w:rsid w:val="00C25C2C"/>
    <w:rsid w:val="00C36D99"/>
    <w:rsid w:val="00C44DEC"/>
    <w:rsid w:val="00C8047A"/>
    <w:rsid w:val="00C85293"/>
    <w:rsid w:val="00C85E4A"/>
    <w:rsid w:val="00C9419D"/>
    <w:rsid w:val="00CB5036"/>
    <w:rsid w:val="00CC02D4"/>
    <w:rsid w:val="00CC1546"/>
    <w:rsid w:val="00CC1EED"/>
    <w:rsid w:val="00CC610F"/>
    <w:rsid w:val="00CC6B63"/>
    <w:rsid w:val="00CD7610"/>
    <w:rsid w:val="00CE118F"/>
    <w:rsid w:val="00CE12BE"/>
    <w:rsid w:val="00CE19C5"/>
    <w:rsid w:val="00CF0507"/>
    <w:rsid w:val="00CF745D"/>
    <w:rsid w:val="00D040F3"/>
    <w:rsid w:val="00D10D78"/>
    <w:rsid w:val="00D1180A"/>
    <w:rsid w:val="00D143F3"/>
    <w:rsid w:val="00D22CF2"/>
    <w:rsid w:val="00D3112B"/>
    <w:rsid w:val="00D337A9"/>
    <w:rsid w:val="00D348F7"/>
    <w:rsid w:val="00D35E3A"/>
    <w:rsid w:val="00D37B09"/>
    <w:rsid w:val="00D51383"/>
    <w:rsid w:val="00D53224"/>
    <w:rsid w:val="00D64C48"/>
    <w:rsid w:val="00D66061"/>
    <w:rsid w:val="00D81F5C"/>
    <w:rsid w:val="00D853FA"/>
    <w:rsid w:val="00D8631E"/>
    <w:rsid w:val="00D97EF2"/>
    <w:rsid w:val="00DB4062"/>
    <w:rsid w:val="00DC2DE7"/>
    <w:rsid w:val="00DC78AE"/>
    <w:rsid w:val="00DD0926"/>
    <w:rsid w:val="00DD2357"/>
    <w:rsid w:val="00DD4E7E"/>
    <w:rsid w:val="00DD5774"/>
    <w:rsid w:val="00DD5A5D"/>
    <w:rsid w:val="00DD5E3A"/>
    <w:rsid w:val="00DE22AD"/>
    <w:rsid w:val="00DE4EF2"/>
    <w:rsid w:val="00E009E2"/>
    <w:rsid w:val="00E037D8"/>
    <w:rsid w:val="00E07137"/>
    <w:rsid w:val="00E1007B"/>
    <w:rsid w:val="00E10D3C"/>
    <w:rsid w:val="00E147C9"/>
    <w:rsid w:val="00E21B53"/>
    <w:rsid w:val="00E2399F"/>
    <w:rsid w:val="00E24769"/>
    <w:rsid w:val="00E279E9"/>
    <w:rsid w:val="00E346AF"/>
    <w:rsid w:val="00E34976"/>
    <w:rsid w:val="00E3531E"/>
    <w:rsid w:val="00E42526"/>
    <w:rsid w:val="00E46FB0"/>
    <w:rsid w:val="00E47842"/>
    <w:rsid w:val="00E5505E"/>
    <w:rsid w:val="00E61EC4"/>
    <w:rsid w:val="00E655DA"/>
    <w:rsid w:val="00E72168"/>
    <w:rsid w:val="00E800DA"/>
    <w:rsid w:val="00E85407"/>
    <w:rsid w:val="00E85EB7"/>
    <w:rsid w:val="00EA2354"/>
    <w:rsid w:val="00EA29D0"/>
    <w:rsid w:val="00EB30C0"/>
    <w:rsid w:val="00EC028D"/>
    <w:rsid w:val="00EC5ABE"/>
    <w:rsid w:val="00ED6DEC"/>
    <w:rsid w:val="00F21497"/>
    <w:rsid w:val="00F24768"/>
    <w:rsid w:val="00F34412"/>
    <w:rsid w:val="00F46473"/>
    <w:rsid w:val="00F508C3"/>
    <w:rsid w:val="00F6308B"/>
    <w:rsid w:val="00F71434"/>
    <w:rsid w:val="00F8527C"/>
    <w:rsid w:val="00F856F4"/>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22D50-0E6C-46BF-A318-59510396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vistas.juridicas.unam.mx/index.php/hechos-y-derechos/article/view/11260/13225" TargetMode="External"/><Relationship Id="rId1" Type="http://schemas.openxmlformats.org/officeDocument/2006/relationships/hyperlink" Target="https://seer.imed.edu.br/index.php/revistadedireito/article/view/892/94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E2DC-8BA6-4833-A77B-559D503B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4</cp:revision>
  <cp:lastPrinted>2019-10-14T14:25:00Z</cp:lastPrinted>
  <dcterms:created xsi:type="dcterms:W3CDTF">2019-10-16T18:31:00Z</dcterms:created>
  <dcterms:modified xsi:type="dcterms:W3CDTF">2020-01-22T21:01:00Z</dcterms:modified>
</cp:coreProperties>
</file>