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4332" w14:textId="77777777" w:rsidR="006452CD" w:rsidRPr="000F0AE0" w:rsidRDefault="006452CD" w:rsidP="00F74E69">
      <w:pPr>
        <w:rPr>
          <w:rFonts w:ascii="Arial Narrow" w:hAnsi="Arial Narrow"/>
          <w:color w:val="000000"/>
          <w:sz w:val="26"/>
          <w:szCs w:val="26"/>
        </w:rPr>
      </w:pPr>
    </w:p>
    <w:p w14:paraId="42167522" w14:textId="77777777" w:rsidR="000F0AE0" w:rsidRPr="000F0AE0" w:rsidRDefault="000F0AE0" w:rsidP="000F0AE0">
      <w:pPr>
        <w:rPr>
          <w:rFonts w:ascii="Arial Narrow" w:hAnsi="Arial Narrow"/>
          <w:b/>
          <w:color w:val="000000"/>
          <w:sz w:val="26"/>
          <w:szCs w:val="26"/>
        </w:rPr>
      </w:pPr>
      <w:r w:rsidRPr="008E395C">
        <w:rPr>
          <w:rFonts w:ascii="Arial Narrow" w:hAnsi="Arial Narrow"/>
          <w:color w:val="000000"/>
          <w:sz w:val="26"/>
          <w:szCs w:val="26"/>
        </w:rPr>
        <w:t xml:space="preserve">Iniciativa con Proyecto de Decreto por la que se modifica el contenido de la fracción IX del artículo 31, de la </w:t>
      </w:r>
      <w:r w:rsidRPr="008E395C">
        <w:rPr>
          <w:rFonts w:ascii="Arial Narrow" w:hAnsi="Arial Narrow"/>
          <w:b/>
          <w:color w:val="000000"/>
          <w:sz w:val="26"/>
          <w:szCs w:val="26"/>
        </w:rPr>
        <w:t>Ley Orgánica de la Administración Pública del Estado de Coahuila</w:t>
      </w:r>
      <w:r w:rsidRPr="000F0AE0">
        <w:rPr>
          <w:rFonts w:ascii="Arial Narrow" w:hAnsi="Arial Narrow"/>
          <w:b/>
          <w:color w:val="000000"/>
          <w:sz w:val="26"/>
          <w:szCs w:val="26"/>
        </w:rPr>
        <w:t>.</w:t>
      </w:r>
    </w:p>
    <w:p w14:paraId="5FE9550E" w14:textId="77777777" w:rsidR="000F0AE0" w:rsidRDefault="000F0AE0" w:rsidP="000F0AE0">
      <w:pPr>
        <w:rPr>
          <w:rFonts w:ascii="Arial Narrow" w:hAnsi="Arial Narrow"/>
          <w:color w:val="000000"/>
          <w:sz w:val="26"/>
          <w:szCs w:val="26"/>
        </w:rPr>
      </w:pPr>
    </w:p>
    <w:p w14:paraId="09FEA7D4" w14:textId="1EA07F89" w:rsidR="000F0AE0" w:rsidRPr="000F0AE0" w:rsidRDefault="000F0AE0" w:rsidP="000F0AE0">
      <w:pPr>
        <w:numPr>
          <w:ilvl w:val="0"/>
          <w:numId w:val="19"/>
        </w:numPr>
        <w:rPr>
          <w:rFonts w:ascii="Arial Narrow" w:eastAsia="Calibri" w:hAnsi="Arial Narrow"/>
          <w:b/>
          <w:color w:val="000000"/>
          <w:sz w:val="26"/>
          <w:szCs w:val="26"/>
          <w:lang w:eastAsia="en-US"/>
        </w:rPr>
      </w:pPr>
      <w:r w:rsidRPr="008E395C">
        <w:rPr>
          <w:rFonts w:ascii="Arial Narrow" w:eastAsia="Calibri" w:hAnsi="Arial Narrow"/>
          <w:b/>
          <w:color w:val="000000"/>
          <w:sz w:val="26"/>
          <w:szCs w:val="26"/>
          <w:lang w:eastAsia="en-US"/>
        </w:rPr>
        <w:t>Con objeto de establecer el deber de la SEFIR de expedir manuales y lineamientos para prevenir y sancionar el nepotismo”.</w:t>
      </w:r>
    </w:p>
    <w:p w14:paraId="04F32D6A" w14:textId="77777777" w:rsidR="000F0AE0" w:rsidRPr="004A6765" w:rsidRDefault="000F0AE0" w:rsidP="000F0AE0">
      <w:pPr>
        <w:rPr>
          <w:rFonts w:ascii="Arial Narrow" w:hAnsi="Arial Narrow"/>
          <w:color w:val="000000"/>
          <w:sz w:val="26"/>
          <w:szCs w:val="26"/>
        </w:rPr>
      </w:pPr>
    </w:p>
    <w:p w14:paraId="23F1B21C" w14:textId="7C4A484C" w:rsidR="000F0AE0" w:rsidRPr="004A6765" w:rsidRDefault="000F0AE0" w:rsidP="000F0AE0">
      <w:pPr>
        <w:tabs>
          <w:tab w:val="left" w:pos="5056"/>
        </w:tabs>
        <w:rPr>
          <w:rFonts w:ascii="Arial Narrow" w:hAnsi="Arial Narrow"/>
          <w:color w:val="000000"/>
          <w:sz w:val="26"/>
          <w:szCs w:val="26"/>
        </w:rPr>
      </w:pPr>
      <w:r w:rsidRPr="004A6765">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4A6765">
        <w:rPr>
          <w:rFonts w:ascii="Arial Narrow" w:hAnsi="Arial Narrow"/>
          <w:b/>
          <w:color w:val="000000"/>
          <w:sz w:val="26"/>
          <w:szCs w:val="26"/>
        </w:rPr>
        <w:t>Diputad</w:t>
      </w:r>
      <w:r>
        <w:rPr>
          <w:rFonts w:ascii="Arial Narrow" w:hAnsi="Arial Narrow"/>
          <w:b/>
          <w:color w:val="000000"/>
          <w:sz w:val="26"/>
          <w:szCs w:val="26"/>
        </w:rPr>
        <w:t xml:space="preserve">o </w:t>
      </w:r>
      <w:r w:rsidRPr="008E395C">
        <w:rPr>
          <w:rFonts w:ascii="Arial Narrow" w:hAnsi="Arial Narrow"/>
          <w:b/>
          <w:color w:val="000000"/>
          <w:sz w:val="26"/>
          <w:szCs w:val="26"/>
        </w:rPr>
        <w:t>Gerardo Abraham Aguado Gómez</w:t>
      </w:r>
      <w:r w:rsidRPr="004A6765">
        <w:rPr>
          <w:rFonts w:ascii="Arial Narrow" w:hAnsi="Arial Narrow"/>
          <w:color w:val="000000"/>
          <w:sz w:val="26"/>
          <w:szCs w:val="26"/>
        </w:rPr>
        <w:t>,</w:t>
      </w:r>
      <w:r w:rsidRPr="004A6765">
        <w:rPr>
          <w:rFonts w:ascii="Arial Narrow" w:hAnsi="Arial Narrow"/>
          <w:b/>
          <w:color w:val="000000"/>
          <w:sz w:val="26"/>
          <w:szCs w:val="26"/>
        </w:rPr>
        <w:t xml:space="preserve"> </w:t>
      </w:r>
      <w:r w:rsidRPr="004A6765">
        <w:rPr>
          <w:rFonts w:ascii="Arial Narrow" w:hAnsi="Arial Narrow"/>
          <w:color w:val="000000"/>
          <w:sz w:val="26"/>
          <w:szCs w:val="26"/>
        </w:rPr>
        <w:t>del Grupo Parlamentario “Del Partido Acción Nacional”, conjuntamente con las demás Diputadas y Diputados que la suscriben.</w:t>
      </w:r>
    </w:p>
    <w:p w14:paraId="0A4A94BF" w14:textId="77777777" w:rsidR="000F0AE0" w:rsidRPr="004A6765" w:rsidRDefault="000F0AE0" w:rsidP="000F0AE0">
      <w:pPr>
        <w:rPr>
          <w:rFonts w:ascii="Arial Narrow" w:hAnsi="Arial Narrow"/>
          <w:color w:val="000000"/>
          <w:sz w:val="26"/>
          <w:szCs w:val="26"/>
        </w:rPr>
      </w:pPr>
    </w:p>
    <w:p w14:paraId="6A3927AE" w14:textId="77777777" w:rsidR="000F0AE0" w:rsidRPr="004A6765" w:rsidRDefault="000F0AE0" w:rsidP="000F0AE0">
      <w:pPr>
        <w:rPr>
          <w:rFonts w:ascii="Arial Narrow" w:hAnsi="Arial Narrow"/>
          <w:b/>
          <w:color w:val="000000"/>
          <w:sz w:val="26"/>
          <w:szCs w:val="26"/>
        </w:rPr>
      </w:pPr>
      <w:r w:rsidRPr="004A6765">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4A6765">
        <w:rPr>
          <w:rFonts w:ascii="Arial Narrow" w:hAnsi="Arial Narrow"/>
          <w:b/>
          <w:color w:val="000000"/>
          <w:sz w:val="26"/>
          <w:szCs w:val="26"/>
        </w:rPr>
        <w:t xml:space="preserve"> de </w:t>
      </w:r>
      <w:proofErr w:type="gramStart"/>
      <w:r w:rsidRPr="004A6765">
        <w:rPr>
          <w:rFonts w:ascii="Arial Narrow" w:hAnsi="Arial Narrow"/>
          <w:b/>
          <w:color w:val="000000"/>
          <w:sz w:val="26"/>
          <w:szCs w:val="26"/>
        </w:rPr>
        <w:t>Octubre</w:t>
      </w:r>
      <w:proofErr w:type="gramEnd"/>
      <w:r w:rsidRPr="004A6765">
        <w:rPr>
          <w:rFonts w:ascii="Arial Narrow" w:hAnsi="Arial Narrow"/>
          <w:b/>
          <w:color w:val="000000"/>
          <w:sz w:val="26"/>
          <w:szCs w:val="26"/>
        </w:rPr>
        <w:t xml:space="preserve"> de 2019.</w:t>
      </w:r>
    </w:p>
    <w:p w14:paraId="2DB440ED" w14:textId="77777777" w:rsidR="000F0AE0" w:rsidRPr="004A6765" w:rsidRDefault="000F0AE0" w:rsidP="000F0AE0">
      <w:pPr>
        <w:rPr>
          <w:rFonts w:ascii="Arial Narrow" w:hAnsi="Arial Narrow" w:cs="Arial"/>
          <w:sz w:val="26"/>
          <w:szCs w:val="26"/>
        </w:rPr>
      </w:pPr>
    </w:p>
    <w:p w14:paraId="772B85E2" w14:textId="77777777" w:rsidR="000F0AE0" w:rsidRPr="004A6765" w:rsidRDefault="000F0AE0" w:rsidP="000F0AE0">
      <w:pPr>
        <w:rPr>
          <w:rFonts w:ascii="Arial Narrow" w:hAnsi="Arial Narrow"/>
          <w:b/>
          <w:color w:val="000000"/>
          <w:sz w:val="26"/>
          <w:szCs w:val="26"/>
        </w:rPr>
      </w:pPr>
      <w:r w:rsidRPr="004A6765">
        <w:rPr>
          <w:rFonts w:ascii="Arial Narrow" w:hAnsi="Arial Narrow"/>
          <w:color w:val="000000"/>
          <w:sz w:val="26"/>
          <w:szCs w:val="26"/>
        </w:rPr>
        <w:t xml:space="preserve">Turnada a la </w:t>
      </w:r>
      <w:r w:rsidRPr="004A6765">
        <w:rPr>
          <w:rFonts w:ascii="Arial Narrow" w:hAnsi="Arial Narrow"/>
          <w:b/>
          <w:color w:val="000000"/>
          <w:sz w:val="26"/>
          <w:szCs w:val="26"/>
        </w:rPr>
        <w:t>Comisión de Gobernación, Puntos Constitucionales y Justicia.</w:t>
      </w:r>
    </w:p>
    <w:p w14:paraId="5BBC1B5F" w14:textId="77777777" w:rsidR="000F0AE0" w:rsidRPr="004A6765" w:rsidRDefault="000F0AE0" w:rsidP="000F0AE0">
      <w:pPr>
        <w:rPr>
          <w:rFonts w:ascii="Arial Narrow" w:hAnsi="Arial Narrow"/>
          <w:color w:val="000000"/>
          <w:sz w:val="26"/>
          <w:szCs w:val="26"/>
        </w:rPr>
      </w:pPr>
    </w:p>
    <w:p w14:paraId="5A72F77B" w14:textId="77777777" w:rsidR="000F0AE0" w:rsidRPr="004A6765" w:rsidRDefault="000F0AE0" w:rsidP="000F0AE0">
      <w:pPr>
        <w:rPr>
          <w:rFonts w:ascii="Arial Narrow" w:hAnsi="Arial Narrow"/>
          <w:b/>
          <w:color w:val="000000"/>
          <w:sz w:val="26"/>
          <w:szCs w:val="26"/>
        </w:rPr>
      </w:pPr>
      <w:r w:rsidRPr="004A6765">
        <w:rPr>
          <w:rFonts w:ascii="Arial Narrow" w:hAnsi="Arial Narrow"/>
          <w:b/>
          <w:color w:val="000000"/>
          <w:sz w:val="26"/>
          <w:szCs w:val="26"/>
        </w:rPr>
        <w:t xml:space="preserve">Lectura del Dictamen: </w:t>
      </w:r>
    </w:p>
    <w:p w14:paraId="078D2013" w14:textId="77777777" w:rsidR="000F0AE0" w:rsidRPr="004A6765" w:rsidRDefault="000F0AE0" w:rsidP="000F0AE0">
      <w:pPr>
        <w:rPr>
          <w:rFonts w:ascii="Arial Narrow" w:hAnsi="Arial Narrow"/>
          <w:b/>
          <w:color w:val="000000"/>
          <w:sz w:val="26"/>
          <w:szCs w:val="26"/>
        </w:rPr>
      </w:pPr>
    </w:p>
    <w:p w14:paraId="4C142C14" w14:textId="77777777" w:rsidR="000F0AE0" w:rsidRPr="004A6765" w:rsidRDefault="000F0AE0" w:rsidP="000F0AE0">
      <w:pPr>
        <w:rPr>
          <w:rFonts w:ascii="Arial Narrow" w:hAnsi="Arial Narrow"/>
          <w:b/>
          <w:color w:val="000000"/>
          <w:sz w:val="26"/>
          <w:szCs w:val="26"/>
        </w:rPr>
      </w:pPr>
      <w:r w:rsidRPr="004A6765">
        <w:rPr>
          <w:rFonts w:ascii="Arial Narrow" w:hAnsi="Arial Narrow"/>
          <w:b/>
          <w:color w:val="000000"/>
          <w:sz w:val="26"/>
          <w:szCs w:val="26"/>
        </w:rPr>
        <w:t xml:space="preserve">Decreto No. </w:t>
      </w:r>
    </w:p>
    <w:p w14:paraId="3CEBD76E" w14:textId="77777777" w:rsidR="000F0AE0" w:rsidRPr="004A6765" w:rsidRDefault="000F0AE0" w:rsidP="000F0AE0">
      <w:pPr>
        <w:rPr>
          <w:rFonts w:ascii="Arial Narrow" w:hAnsi="Arial Narrow"/>
          <w:b/>
          <w:color w:val="000000"/>
          <w:sz w:val="26"/>
          <w:szCs w:val="26"/>
        </w:rPr>
      </w:pPr>
    </w:p>
    <w:p w14:paraId="3EB45A79" w14:textId="77777777" w:rsidR="000F0AE0" w:rsidRPr="004A6765" w:rsidRDefault="000F0AE0" w:rsidP="000F0AE0">
      <w:pPr>
        <w:rPr>
          <w:rFonts w:ascii="Arial Narrow" w:hAnsi="Arial Narrow"/>
          <w:b/>
          <w:color w:val="000000"/>
          <w:sz w:val="26"/>
          <w:szCs w:val="26"/>
        </w:rPr>
      </w:pPr>
      <w:r w:rsidRPr="004A6765">
        <w:rPr>
          <w:rFonts w:ascii="Arial Narrow" w:hAnsi="Arial Narrow"/>
          <w:color w:val="000000"/>
          <w:sz w:val="26"/>
          <w:szCs w:val="26"/>
        </w:rPr>
        <w:t>Publicación en el Periódico Oficial del Gobierno del Estado:</w:t>
      </w:r>
      <w:r w:rsidRPr="004A6765">
        <w:rPr>
          <w:rFonts w:ascii="Arial Narrow" w:hAnsi="Arial Narrow"/>
          <w:b/>
          <w:color w:val="000000"/>
          <w:sz w:val="26"/>
          <w:szCs w:val="26"/>
        </w:rPr>
        <w:t xml:space="preserve"> </w:t>
      </w:r>
    </w:p>
    <w:p w14:paraId="27FFA0AF" w14:textId="77777777" w:rsidR="000F0AE0" w:rsidRPr="004A6765" w:rsidRDefault="000F0AE0" w:rsidP="000F0AE0">
      <w:pPr>
        <w:rPr>
          <w:rFonts w:ascii="Arial Narrow" w:hAnsi="Arial Narrow"/>
          <w:color w:val="000000"/>
          <w:sz w:val="26"/>
          <w:szCs w:val="26"/>
        </w:rPr>
      </w:pPr>
    </w:p>
    <w:p w14:paraId="14C4336B" w14:textId="77777777" w:rsidR="000F0AE0" w:rsidRPr="004A6765" w:rsidRDefault="000F0AE0" w:rsidP="000F0AE0">
      <w:pPr>
        <w:rPr>
          <w:rFonts w:ascii="Arial Narrow" w:hAnsi="Arial Narrow" w:cs="Arial"/>
          <w:b/>
          <w:color w:val="000000"/>
          <w:sz w:val="28"/>
          <w:szCs w:val="28"/>
        </w:rPr>
      </w:pPr>
    </w:p>
    <w:p w14:paraId="79EF88AC" w14:textId="77777777" w:rsidR="000F0AE0" w:rsidRDefault="000F0AE0" w:rsidP="000F0AE0">
      <w:pPr>
        <w:spacing w:line="360" w:lineRule="auto"/>
        <w:rPr>
          <w:rFonts w:cs="Arial"/>
          <w:b/>
          <w:sz w:val="28"/>
          <w:szCs w:val="28"/>
        </w:rPr>
      </w:pPr>
    </w:p>
    <w:p w14:paraId="44EFF522" w14:textId="77777777" w:rsidR="000F0AE0" w:rsidRDefault="000F0AE0" w:rsidP="000F0AE0">
      <w:pPr>
        <w:spacing w:line="360" w:lineRule="auto"/>
        <w:rPr>
          <w:rFonts w:cs="Arial"/>
          <w:b/>
          <w:sz w:val="28"/>
          <w:szCs w:val="28"/>
        </w:rPr>
      </w:pPr>
    </w:p>
    <w:p w14:paraId="0DC9781B" w14:textId="77777777" w:rsidR="000F0AE0" w:rsidRDefault="000F0AE0">
      <w:pPr>
        <w:spacing w:after="160" w:line="259" w:lineRule="auto"/>
        <w:jc w:val="left"/>
        <w:rPr>
          <w:rFonts w:cs="Arial"/>
          <w:b/>
          <w:sz w:val="28"/>
          <w:szCs w:val="28"/>
        </w:rPr>
      </w:pPr>
      <w:r>
        <w:rPr>
          <w:rFonts w:cs="Arial"/>
          <w:b/>
          <w:sz w:val="28"/>
          <w:szCs w:val="28"/>
        </w:rPr>
        <w:br w:type="page"/>
      </w:r>
    </w:p>
    <w:p w14:paraId="1F30C40F" w14:textId="2FC759B6" w:rsidR="00774181" w:rsidRPr="00C90F61" w:rsidRDefault="00774181" w:rsidP="000F0AE0">
      <w:pPr>
        <w:spacing w:line="360" w:lineRule="auto"/>
        <w:rPr>
          <w:rFonts w:cs="Arial"/>
          <w:b/>
          <w:sz w:val="28"/>
          <w:szCs w:val="28"/>
        </w:rPr>
      </w:pPr>
      <w:r w:rsidRPr="00C90F61">
        <w:rPr>
          <w:rFonts w:cs="Arial"/>
          <w:b/>
          <w:sz w:val="28"/>
          <w:szCs w:val="28"/>
        </w:rPr>
        <w:lastRenderedPageBreak/>
        <w:t xml:space="preserve">H.  PLENO DEL CONGRESO DEL ESTADO </w:t>
      </w:r>
    </w:p>
    <w:p w14:paraId="2CDE46B2" w14:textId="77777777" w:rsidR="00774181" w:rsidRPr="00C90F61" w:rsidRDefault="00774181" w:rsidP="000F0AE0">
      <w:pPr>
        <w:spacing w:line="360" w:lineRule="auto"/>
        <w:rPr>
          <w:rFonts w:cs="Arial"/>
          <w:b/>
          <w:sz w:val="28"/>
          <w:szCs w:val="28"/>
        </w:rPr>
      </w:pPr>
      <w:r w:rsidRPr="00C90F61">
        <w:rPr>
          <w:rFonts w:cs="Arial"/>
          <w:b/>
          <w:sz w:val="28"/>
          <w:szCs w:val="28"/>
        </w:rPr>
        <w:t>DE COAHUILA DE ZARAGOZA.</w:t>
      </w:r>
    </w:p>
    <w:p w14:paraId="664AECEF" w14:textId="77777777" w:rsidR="00774181" w:rsidRPr="00C90F61" w:rsidRDefault="00774181" w:rsidP="000F0AE0">
      <w:pPr>
        <w:spacing w:line="360" w:lineRule="auto"/>
        <w:rPr>
          <w:rFonts w:cs="Arial"/>
          <w:b/>
          <w:sz w:val="28"/>
          <w:szCs w:val="28"/>
        </w:rPr>
      </w:pPr>
      <w:r w:rsidRPr="00C90F61">
        <w:rPr>
          <w:rFonts w:cs="Arial"/>
          <w:b/>
          <w:sz w:val="28"/>
          <w:szCs w:val="28"/>
        </w:rPr>
        <w:t xml:space="preserve">PRESENTE. – </w:t>
      </w:r>
    </w:p>
    <w:p w14:paraId="63707798" w14:textId="77777777" w:rsidR="00774181" w:rsidRPr="00C90F61" w:rsidRDefault="00774181" w:rsidP="000F0AE0">
      <w:pPr>
        <w:spacing w:line="360" w:lineRule="auto"/>
        <w:rPr>
          <w:rFonts w:cs="Arial"/>
          <w:b/>
          <w:sz w:val="28"/>
          <w:szCs w:val="28"/>
        </w:rPr>
      </w:pPr>
    </w:p>
    <w:p w14:paraId="6CA8FC33" w14:textId="77777777" w:rsidR="004A7905" w:rsidRPr="00CE5A0F" w:rsidRDefault="004A7905" w:rsidP="004A7905">
      <w:pPr>
        <w:spacing w:line="360" w:lineRule="auto"/>
        <w:rPr>
          <w:rFonts w:cs="Arial"/>
          <w:b/>
          <w:sz w:val="28"/>
          <w:szCs w:val="28"/>
        </w:rPr>
      </w:pPr>
      <w:r w:rsidRPr="00CE5A0F">
        <w:rPr>
          <w:rFonts w:cs="Arial"/>
          <w:b/>
          <w:sz w:val="28"/>
          <w:szCs w:val="28"/>
        </w:rPr>
        <w:t>Iniciativa que presenta el  diputado Gerardo Abraham Aguado Gómez, conjuntamente con los dipu</w:t>
      </w:r>
      <w:r w:rsidR="00741327" w:rsidRPr="00CE5A0F">
        <w:rPr>
          <w:rFonts w:cs="Arial"/>
          <w:b/>
          <w:sz w:val="28"/>
          <w:szCs w:val="28"/>
        </w:rPr>
        <w:t>tados del Grupo Parlamentario “</w:t>
      </w:r>
      <w:r w:rsidRPr="00CE5A0F">
        <w:rPr>
          <w:rFonts w:cs="Arial"/>
          <w:b/>
          <w:sz w:val="28"/>
          <w:szCs w:val="28"/>
        </w:rPr>
        <w:t>Del Partido Acción Nacional”; en ejercicio de la facultad legislativa que nos concede</w:t>
      </w:r>
      <w:r w:rsidR="00CE5A0F" w:rsidRPr="00CE5A0F">
        <w:rPr>
          <w:rFonts w:cs="Arial"/>
          <w:b/>
          <w:sz w:val="28"/>
          <w:szCs w:val="28"/>
        </w:rPr>
        <w:t>n los</w:t>
      </w:r>
      <w:r w:rsidRPr="00CE5A0F">
        <w:rPr>
          <w:rFonts w:cs="Arial"/>
          <w:b/>
          <w:sz w:val="28"/>
          <w:szCs w:val="28"/>
        </w:rPr>
        <w:t xml:space="preserve"> artículo</w:t>
      </w:r>
      <w:r w:rsidR="00CE5A0F" w:rsidRPr="00CE5A0F">
        <w:rPr>
          <w:rFonts w:cs="Arial"/>
          <w:b/>
          <w:sz w:val="28"/>
          <w:szCs w:val="28"/>
        </w:rPr>
        <w:t>s</w:t>
      </w:r>
      <w:r w:rsidR="009150F7">
        <w:rPr>
          <w:rFonts w:cs="Arial"/>
          <w:b/>
          <w:sz w:val="28"/>
          <w:szCs w:val="28"/>
        </w:rPr>
        <w:t xml:space="preserve"> 59 Fracción I y</w:t>
      </w:r>
      <w:r w:rsidRPr="00CE5A0F">
        <w:rPr>
          <w:rFonts w:cs="Arial"/>
          <w:b/>
          <w:sz w:val="28"/>
          <w:szCs w:val="28"/>
        </w:rPr>
        <w:t xml:space="preserve"> 67 Fracción I de la Constitución Política del Estado de Coahuila de Zaragoza, y co</w:t>
      </w:r>
      <w:r w:rsidR="00CE5A0F" w:rsidRPr="00CE5A0F">
        <w:rPr>
          <w:rFonts w:cs="Arial"/>
          <w:b/>
          <w:sz w:val="28"/>
          <w:szCs w:val="28"/>
        </w:rPr>
        <w:t>n fundamento en los artículos 21</w:t>
      </w:r>
      <w:r w:rsidRPr="00CE5A0F">
        <w:rPr>
          <w:rFonts w:cs="Arial"/>
          <w:b/>
          <w:sz w:val="28"/>
          <w:szCs w:val="28"/>
        </w:rPr>
        <w:t xml:space="preserve"> Fracción </w:t>
      </w:r>
      <w:r w:rsidR="00CE5A0F" w:rsidRPr="00CE5A0F">
        <w:rPr>
          <w:rFonts w:cs="Arial"/>
          <w:b/>
          <w:sz w:val="28"/>
          <w:szCs w:val="28"/>
        </w:rPr>
        <w:t>IV y 152 fracción I</w:t>
      </w:r>
      <w:r w:rsidRPr="00CE5A0F">
        <w:rPr>
          <w:rFonts w:cs="Arial"/>
          <w:b/>
          <w:sz w:val="28"/>
          <w:szCs w:val="28"/>
        </w:rPr>
        <w:t xml:space="preserve">  de la</w:t>
      </w:r>
      <w:r w:rsidR="0092223B">
        <w:rPr>
          <w:rFonts w:cs="Arial"/>
          <w:b/>
          <w:sz w:val="28"/>
          <w:szCs w:val="28"/>
        </w:rPr>
        <w:t xml:space="preserve"> Ley Orgánica del Congreso del Estado Independiente, Libre y Soberano de Coahuila de Zaragoza</w:t>
      </w:r>
      <w:r w:rsidRPr="00CE5A0F">
        <w:rPr>
          <w:rFonts w:cs="Arial"/>
          <w:b/>
          <w:sz w:val="28"/>
          <w:szCs w:val="28"/>
        </w:rPr>
        <w:t xml:space="preserve">, presentamos  </w:t>
      </w:r>
      <w:bookmarkStart w:id="0" w:name="_Hlk22543262"/>
      <w:r w:rsidRPr="00CE5A0F">
        <w:rPr>
          <w:rFonts w:cs="Arial"/>
          <w:b/>
          <w:sz w:val="28"/>
          <w:szCs w:val="28"/>
        </w:rPr>
        <w:t xml:space="preserve">INICIATIVA CON PROYECTO DE DECRETO  por la que </w:t>
      </w:r>
      <w:bookmarkStart w:id="1" w:name="_Hlk510431668"/>
      <w:r w:rsidR="0054790B">
        <w:rPr>
          <w:rFonts w:cs="Arial"/>
          <w:b/>
          <w:sz w:val="28"/>
          <w:szCs w:val="28"/>
        </w:rPr>
        <w:t xml:space="preserve"> se </w:t>
      </w:r>
      <w:r w:rsidR="00802CEF">
        <w:rPr>
          <w:rFonts w:cs="Arial"/>
          <w:b/>
          <w:sz w:val="28"/>
          <w:szCs w:val="28"/>
        </w:rPr>
        <w:t xml:space="preserve"> modifica el contenido de la fracci</w:t>
      </w:r>
      <w:r w:rsidR="00E94BE1">
        <w:rPr>
          <w:rFonts w:cs="Arial"/>
          <w:b/>
          <w:sz w:val="28"/>
          <w:szCs w:val="28"/>
        </w:rPr>
        <w:t>ón IX</w:t>
      </w:r>
      <w:r w:rsidR="00802CEF">
        <w:rPr>
          <w:rFonts w:cs="Arial"/>
          <w:b/>
          <w:sz w:val="28"/>
          <w:szCs w:val="28"/>
        </w:rPr>
        <w:t xml:space="preserve"> del artículo 31</w:t>
      </w:r>
      <w:r w:rsidR="0054790B">
        <w:rPr>
          <w:rFonts w:cs="Arial"/>
          <w:b/>
          <w:sz w:val="28"/>
          <w:szCs w:val="28"/>
        </w:rPr>
        <w:t>,</w:t>
      </w:r>
      <w:r w:rsidR="0054790B" w:rsidRPr="0054790B">
        <w:rPr>
          <w:rFonts w:cs="Arial"/>
          <w:b/>
          <w:sz w:val="28"/>
          <w:szCs w:val="28"/>
        </w:rPr>
        <w:t xml:space="preserve"> </w:t>
      </w:r>
      <w:r w:rsidR="00802CEF">
        <w:rPr>
          <w:rFonts w:cs="Arial"/>
          <w:b/>
          <w:sz w:val="28"/>
          <w:szCs w:val="28"/>
        </w:rPr>
        <w:t xml:space="preserve"> de la Ley Orgánica de la Administración Pública del Estado de Coahuila de Zaragoza </w:t>
      </w:r>
      <w:bookmarkEnd w:id="0"/>
      <w:r w:rsidR="00802CEF">
        <w:rPr>
          <w:rFonts w:cs="Arial"/>
          <w:b/>
          <w:sz w:val="28"/>
          <w:szCs w:val="28"/>
        </w:rPr>
        <w:t>, con base en</w:t>
      </w:r>
      <w:r w:rsidRPr="00CE5A0F">
        <w:rPr>
          <w:rFonts w:cs="Arial"/>
          <w:b/>
          <w:sz w:val="28"/>
          <w:szCs w:val="28"/>
        </w:rPr>
        <w:t xml:space="preserve"> la siguiente:</w:t>
      </w:r>
    </w:p>
    <w:p w14:paraId="29E025A4" w14:textId="77777777" w:rsidR="006A44A6" w:rsidRPr="001C2C26" w:rsidRDefault="006A44A6" w:rsidP="004A7905">
      <w:pPr>
        <w:spacing w:line="360" w:lineRule="auto"/>
        <w:rPr>
          <w:rFonts w:cs="Arial"/>
          <w:b/>
          <w:sz w:val="28"/>
          <w:szCs w:val="28"/>
        </w:rPr>
      </w:pPr>
    </w:p>
    <w:bookmarkEnd w:id="1"/>
    <w:p w14:paraId="1710DAD3" w14:textId="77777777" w:rsidR="004A7905" w:rsidRDefault="004A7905" w:rsidP="004A7905">
      <w:pPr>
        <w:spacing w:line="360" w:lineRule="auto"/>
        <w:jc w:val="center"/>
        <w:rPr>
          <w:rFonts w:cs="Arial"/>
          <w:b/>
          <w:sz w:val="28"/>
          <w:szCs w:val="28"/>
        </w:rPr>
      </w:pPr>
      <w:r w:rsidRPr="007D1686">
        <w:rPr>
          <w:rFonts w:cs="Arial"/>
          <w:b/>
          <w:sz w:val="28"/>
          <w:szCs w:val="28"/>
        </w:rPr>
        <w:t>Exposición de motivos</w:t>
      </w:r>
    </w:p>
    <w:p w14:paraId="7CA786BF" w14:textId="77777777" w:rsidR="00802CEF" w:rsidRDefault="00802CEF" w:rsidP="004A7905">
      <w:pPr>
        <w:spacing w:line="360" w:lineRule="auto"/>
        <w:jc w:val="center"/>
        <w:rPr>
          <w:rFonts w:cs="Arial"/>
          <w:b/>
          <w:sz w:val="28"/>
          <w:szCs w:val="28"/>
        </w:rPr>
      </w:pPr>
    </w:p>
    <w:p w14:paraId="41E95322" w14:textId="77777777" w:rsidR="00802CEF" w:rsidRDefault="00802CEF" w:rsidP="00802CEF">
      <w:pPr>
        <w:spacing w:line="360" w:lineRule="auto"/>
        <w:rPr>
          <w:rFonts w:cs="Arial"/>
          <w:sz w:val="28"/>
          <w:szCs w:val="28"/>
        </w:rPr>
      </w:pPr>
      <w:r w:rsidRPr="00802CEF">
        <w:rPr>
          <w:rFonts w:cs="Arial"/>
          <w:sz w:val="28"/>
          <w:szCs w:val="28"/>
        </w:rPr>
        <w:t>En fecha</w:t>
      </w:r>
      <w:r w:rsidR="003B6074">
        <w:rPr>
          <w:rFonts w:cs="Arial"/>
          <w:sz w:val="28"/>
          <w:szCs w:val="28"/>
        </w:rPr>
        <w:t xml:space="preserve"> 29 de mayo de este año</w:t>
      </w:r>
      <w:r w:rsidRPr="00802CEF">
        <w:rPr>
          <w:rFonts w:cs="Arial"/>
          <w:sz w:val="28"/>
          <w:szCs w:val="28"/>
        </w:rPr>
        <w:t>, presentamos ante esta Soberanía una iniciativa para reformar el Código Municipal de Coahuila, a fin de establecer el deber del contralor municipal de vigilar en tiempo real los conflictos de interés en las contrataciones y servicios del municipio, así co</w:t>
      </w:r>
      <w:r w:rsidR="00460922">
        <w:rPr>
          <w:rFonts w:cs="Arial"/>
          <w:sz w:val="28"/>
          <w:szCs w:val="28"/>
        </w:rPr>
        <w:t>mo en lo referente al nepotismo</w:t>
      </w:r>
      <w:r w:rsidRPr="00802CEF">
        <w:rPr>
          <w:rFonts w:cs="Arial"/>
          <w:sz w:val="28"/>
          <w:szCs w:val="28"/>
        </w:rPr>
        <w:t xml:space="preserve"> o contratación indebida de familiares. </w:t>
      </w:r>
      <w:r>
        <w:rPr>
          <w:rFonts w:cs="Arial"/>
          <w:sz w:val="28"/>
          <w:szCs w:val="28"/>
        </w:rPr>
        <w:t xml:space="preserve"> Por su estrecha relación con la finalidad de la presente, retomamos algunas porciones de la exposición de motivos de aquel proyecto:</w:t>
      </w:r>
    </w:p>
    <w:p w14:paraId="2F272209" w14:textId="77777777" w:rsidR="00802CEF" w:rsidRDefault="00802CEF" w:rsidP="00802CEF">
      <w:pPr>
        <w:spacing w:line="360" w:lineRule="auto"/>
        <w:rPr>
          <w:rFonts w:cs="Arial"/>
          <w:sz w:val="28"/>
          <w:szCs w:val="28"/>
        </w:rPr>
      </w:pPr>
    </w:p>
    <w:p w14:paraId="0B516F37" w14:textId="77777777" w:rsidR="00B3474D" w:rsidRDefault="00056072" w:rsidP="004A7905">
      <w:pPr>
        <w:spacing w:line="360" w:lineRule="auto"/>
        <w:rPr>
          <w:rFonts w:cs="Arial"/>
          <w:sz w:val="28"/>
          <w:szCs w:val="28"/>
        </w:rPr>
      </w:pPr>
      <w:r>
        <w:rPr>
          <w:rFonts w:cs="Arial"/>
          <w:sz w:val="28"/>
          <w:szCs w:val="28"/>
        </w:rPr>
        <w:t>“</w:t>
      </w:r>
      <w:r w:rsidR="003B71A9">
        <w:rPr>
          <w:rFonts w:cs="Arial"/>
          <w:sz w:val="28"/>
          <w:szCs w:val="28"/>
        </w:rPr>
        <w:t>Como ya lo señalamos en ocasión de una proposición con puntos de acuerdo que presentamos en fecha reciente en esta Tribuna, “</w:t>
      </w:r>
      <w:r w:rsidR="003B71A9" w:rsidRPr="003B71A9">
        <w:rPr>
          <w:rFonts w:cs="Arial"/>
          <w:sz w:val="28"/>
          <w:szCs w:val="28"/>
        </w:rPr>
        <w:t>Se configura el acto de nepotismo  cuando un funcionario, utilizando sus atribuciones y poder, favorece indebidamente a un familiar consanguíneo o por afinidad en la asignación de un empleo, cargo o comisión bajo su mando, dirección o responsabilidad. También, cuando favorece a familiares o socios de negocios con las asignación d</w:t>
      </w:r>
      <w:r w:rsidR="003B71A9">
        <w:rPr>
          <w:rFonts w:cs="Arial"/>
          <w:sz w:val="28"/>
          <w:szCs w:val="28"/>
        </w:rPr>
        <w:t>e contratos de obra o servicios”.</w:t>
      </w:r>
    </w:p>
    <w:p w14:paraId="4E245072" w14:textId="77777777" w:rsidR="003B71A9" w:rsidRDefault="003B71A9" w:rsidP="004A7905">
      <w:pPr>
        <w:spacing w:line="360" w:lineRule="auto"/>
        <w:rPr>
          <w:rFonts w:cs="Arial"/>
          <w:sz w:val="28"/>
          <w:szCs w:val="28"/>
        </w:rPr>
      </w:pPr>
    </w:p>
    <w:p w14:paraId="622EF97B" w14:textId="77777777" w:rsidR="003B71A9" w:rsidRDefault="003B71A9" w:rsidP="004A7905">
      <w:pPr>
        <w:spacing w:line="360" w:lineRule="auto"/>
        <w:rPr>
          <w:rFonts w:cs="Arial"/>
          <w:sz w:val="28"/>
          <w:szCs w:val="28"/>
        </w:rPr>
      </w:pPr>
      <w:r>
        <w:rPr>
          <w:rFonts w:cs="Arial"/>
          <w:sz w:val="28"/>
          <w:szCs w:val="28"/>
        </w:rPr>
        <w:t>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w:t>
      </w:r>
      <w:r w:rsidR="0054790B">
        <w:rPr>
          <w:rFonts w:cs="Arial"/>
          <w:sz w:val="28"/>
          <w:szCs w:val="28"/>
        </w:rPr>
        <w:t xml:space="preserve">ativas, ambas de carácter local, se hallaba claramente regulado el nepotismo. </w:t>
      </w:r>
    </w:p>
    <w:p w14:paraId="3F25DC3E" w14:textId="77777777" w:rsidR="003B71A9" w:rsidRDefault="003B71A9" w:rsidP="004A7905">
      <w:pPr>
        <w:spacing w:line="360" w:lineRule="auto"/>
        <w:rPr>
          <w:rFonts w:cs="Arial"/>
          <w:sz w:val="28"/>
          <w:szCs w:val="28"/>
        </w:rPr>
      </w:pPr>
    </w:p>
    <w:p w14:paraId="2A7F1A54" w14:textId="77777777" w:rsidR="003B71A9" w:rsidRDefault="003B71A9" w:rsidP="00FC60AF">
      <w:pPr>
        <w:spacing w:line="360" w:lineRule="auto"/>
        <w:rPr>
          <w:rFonts w:cs="Arial"/>
          <w:sz w:val="28"/>
          <w:szCs w:val="28"/>
        </w:rPr>
      </w:pPr>
      <w:r>
        <w:rPr>
          <w:rFonts w:cs="Arial"/>
          <w:sz w:val="28"/>
          <w:szCs w:val="28"/>
        </w:rPr>
        <w:t>En nuestro caso, La Ley de Responsabilidades de los Servidores Públicos Estatales y Municipales para el Estado de Coahuila de Zaragoza, establecía en su artículo 52 lo que se lee enseguida:</w:t>
      </w:r>
    </w:p>
    <w:p w14:paraId="6921E041" w14:textId="77777777" w:rsidR="00FC60AF" w:rsidRDefault="00FC60AF" w:rsidP="00FC60AF">
      <w:pPr>
        <w:spacing w:line="360" w:lineRule="auto"/>
        <w:rPr>
          <w:rFonts w:cs="Arial"/>
          <w:sz w:val="28"/>
          <w:szCs w:val="28"/>
        </w:rPr>
      </w:pPr>
    </w:p>
    <w:p w14:paraId="53A5125A" w14:textId="77777777" w:rsidR="003B71A9" w:rsidRPr="003B71A9" w:rsidRDefault="003B71A9" w:rsidP="00FC60AF">
      <w:pPr>
        <w:spacing w:line="360" w:lineRule="auto"/>
        <w:rPr>
          <w:rFonts w:cs="Arial"/>
          <w:sz w:val="28"/>
          <w:szCs w:val="28"/>
        </w:rPr>
      </w:pPr>
      <w:r>
        <w:rPr>
          <w:rFonts w:cs="Arial"/>
          <w:sz w:val="28"/>
          <w:szCs w:val="28"/>
        </w:rPr>
        <w:t>…..</w:t>
      </w:r>
      <w:r w:rsidRPr="003B71A9">
        <w:rPr>
          <w:rFonts w:cs="Arial"/>
          <w:sz w:val="28"/>
          <w:szCs w:val="28"/>
        </w:rPr>
        <w:t xml:space="preserve">Todo servidor público tendrá las siguientes obligaciones para salvaguardar la legalidad, honradez, lealtad, imparcialidad y eficiencia que deben ser observadas en el desempeño de su empleo, cargo o comisión, y su incumplimiento, dará lugar al procedimiento y a las sanciones que </w:t>
      </w:r>
      <w:r w:rsidRPr="003B71A9">
        <w:rPr>
          <w:rFonts w:cs="Arial"/>
          <w:sz w:val="28"/>
          <w:szCs w:val="28"/>
        </w:rPr>
        <w:lastRenderedPageBreak/>
        <w:t>correspondan, según la naturaleza de la infracción en que incurra, y sin perjuicio de sus derechos laborales:</w:t>
      </w:r>
    </w:p>
    <w:p w14:paraId="7EBDE062" w14:textId="77777777" w:rsidR="003B71A9" w:rsidRDefault="003B71A9" w:rsidP="00FC60AF">
      <w:pPr>
        <w:tabs>
          <w:tab w:val="center" w:pos="4419"/>
        </w:tabs>
        <w:spacing w:line="360" w:lineRule="auto"/>
        <w:rPr>
          <w:rFonts w:cs="Arial"/>
          <w:sz w:val="28"/>
          <w:szCs w:val="28"/>
        </w:rPr>
      </w:pPr>
      <w:r>
        <w:rPr>
          <w:rFonts w:cs="Arial"/>
          <w:sz w:val="28"/>
          <w:szCs w:val="28"/>
        </w:rPr>
        <w:t>….</w:t>
      </w:r>
      <w:r w:rsidR="00FC60AF">
        <w:rPr>
          <w:rFonts w:cs="Arial"/>
          <w:sz w:val="28"/>
          <w:szCs w:val="28"/>
        </w:rPr>
        <w:tab/>
      </w:r>
    </w:p>
    <w:p w14:paraId="5555F9B3" w14:textId="77777777" w:rsidR="003B71A9" w:rsidRDefault="00FC60AF" w:rsidP="004A7905">
      <w:pPr>
        <w:spacing w:line="360" w:lineRule="auto"/>
        <w:rPr>
          <w:rFonts w:cs="Arial"/>
          <w:sz w:val="28"/>
          <w:szCs w:val="28"/>
        </w:rPr>
      </w:pPr>
      <w:r w:rsidRPr="00FC60AF">
        <w:rPr>
          <w:rFonts w:cs="Arial"/>
          <w:sz w:val="28"/>
          <w:szCs w:val="28"/>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w:t>
      </w:r>
      <w:r>
        <w:rPr>
          <w:rFonts w:cs="Arial"/>
          <w:sz w:val="28"/>
          <w:szCs w:val="28"/>
        </w:rPr>
        <w:t>s formen o hayan formado parte;</w:t>
      </w:r>
    </w:p>
    <w:p w14:paraId="5E5929A8" w14:textId="77777777" w:rsidR="00FC60AF" w:rsidRDefault="00FC60AF" w:rsidP="004A7905">
      <w:pPr>
        <w:spacing w:line="360" w:lineRule="auto"/>
        <w:rPr>
          <w:rFonts w:cs="Arial"/>
          <w:sz w:val="28"/>
          <w:szCs w:val="28"/>
        </w:rPr>
      </w:pPr>
      <w:r>
        <w:rPr>
          <w:rFonts w:cs="Arial"/>
          <w:sz w:val="28"/>
          <w:szCs w:val="28"/>
        </w:rPr>
        <w:t>….</w:t>
      </w:r>
    </w:p>
    <w:p w14:paraId="1DA005DF" w14:textId="77777777" w:rsidR="00FC60AF" w:rsidRPr="00FC60AF" w:rsidRDefault="00FC60AF" w:rsidP="004A7905">
      <w:pPr>
        <w:spacing w:line="360" w:lineRule="auto"/>
        <w:rPr>
          <w:rFonts w:cs="Arial"/>
          <w:sz w:val="28"/>
          <w:szCs w:val="28"/>
          <w:u w:val="single"/>
        </w:rPr>
      </w:pPr>
      <w:r w:rsidRPr="00FC60AF">
        <w:rPr>
          <w:rFonts w:cs="Arial"/>
          <w:sz w:val="28"/>
          <w:szCs w:val="28"/>
        </w:rPr>
        <w:t xml:space="preserve">XVIII.- </w:t>
      </w:r>
      <w:r w:rsidRPr="00FC60AF">
        <w:rPr>
          <w:rFonts w:cs="Arial"/>
          <w:sz w:val="28"/>
          <w:szCs w:val="28"/>
          <w:u w:val="single"/>
        </w:rPr>
        <w:t>Abstenerse de intervenir o participar indebidamente en la selección, nombramiento, designación, contratación, promoción, suspensión, remoción, cese o sanción de cualquier servidor público, cuando tenga interés pe</w:t>
      </w:r>
      <w:r>
        <w:rPr>
          <w:rFonts w:cs="Arial"/>
          <w:sz w:val="28"/>
          <w:szCs w:val="28"/>
          <w:u w:val="single"/>
        </w:rPr>
        <w:t>rsonal, familiar o de negocios…</w:t>
      </w:r>
    </w:p>
    <w:p w14:paraId="1F0E0ECF" w14:textId="77777777" w:rsidR="00FC60AF" w:rsidRDefault="00FC60AF" w:rsidP="004A7905">
      <w:pPr>
        <w:spacing w:line="360" w:lineRule="auto"/>
        <w:rPr>
          <w:rFonts w:cs="Arial"/>
          <w:sz w:val="28"/>
          <w:szCs w:val="28"/>
        </w:rPr>
      </w:pPr>
    </w:p>
    <w:p w14:paraId="795AEA05" w14:textId="77777777" w:rsidR="00FC60AF" w:rsidRDefault="00FC60AF" w:rsidP="004A7905">
      <w:pPr>
        <w:spacing w:line="360" w:lineRule="auto"/>
        <w:rPr>
          <w:rFonts w:cs="Arial"/>
          <w:sz w:val="28"/>
          <w:szCs w:val="28"/>
        </w:rPr>
      </w:pPr>
      <w:r>
        <w:rPr>
          <w:rFonts w:cs="Arial"/>
          <w:sz w:val="28"/>
          <w:szCs w:val="28"/>
        </w:rPr>
        <w:t>Esta, compañeras</w:t>
      </w:r>
      <w:r w:rsidR="0054790B">
        <w:rPr>
          <w:rFonts w:cs="Arial"/>
          <w:sz w:val="28"/>
          <w:szCs w:val="28"/>
        </w:rPr>
        <w:t xml:space="preserve"> y compañeros, era la famosa</w:t>
      </w:r>
      <w:r>
        <w:rPr>
          <w:rFonts w:cs="Arial"/>
          <w:sz w:val="28"/>
          <w:szCs w:val="28"/>
        </w:rPr>
        <w:t xml:space="preserve">, llamémosle así, fracción XVIII, que durante todos los años que estuvo vigente la ley en cita, prohibió de manera expresa y precisa el llamado nepotismo. </w:t>
      </w:r>
    </w:p>
    <w:p w14:paraId="2FD0C551" w14:textId="77777777" w:rsidR="00FC60AF" w:rsidRDefault="00FC60AF" w:rsidP="004A7905">
      <w:pPr>
        <w:spacing w:line="360" w:lineRule="auto"/>
        <w:rPr>
          <w:rFonts w:cs="Arial"/>
          <w:sz w:val="28"/>
          <w:szCs w:val="28"/>
        </w:rPr>
      </w:pPr>
    </w:p>
    <w:p w14:paraId="772E85DF" w14:textId="77777777" w:rsidR="00FC60AF" w:rsidRDefault="00FC60AF" w:rsidP="004A7905">
      <w:pPr>
        <w:spacing w:line="360" w:lineRule="auto"/>
        <w:rPr>
          <w:rFonts w:cs="Arial"/>
          <w:b/>
          <w:sz w:val="28"/>
          <w:szCs w:val="28"/>
        </w:rPr>
      </w:pPr>
      <w:r>
        <w:rPr>
          <w:rFonts w:cs="Arial"/>
          <w:sz w:val="28"/>
          <w:szCs w:val="28"/>
        </w:rPr>
        <w:t>Hoy, repetimos, esta prohibición quedó implícita en la Ley General de Responsabilidades Administrativas; pero, además, forma parte de principios elementales de la administración pública, que guardan relación con la imparcialidad y honradez con las que debe conducirse todo servidor público</w:t>
      </w:r>
      <w:r w:rsidR="00056072">
        <w:rPr>
          <w:rFonts w:cs="Arial"/>
          <w:sz w:val="28"/>
          <w:szCs w:val="28"/>
        </w:rPr>
        <w:t xml:space="preserve">….” </w:t>
      </w:r>
      <w:r w:rsidR="00056072" w:rsidRPr="00056072">
        <w:rPr>
          <w:rFonts w:cs="Arial"/>
          <w:b/>
          <w:sz w:val="28"/>
          <w:szCs w:val="28"/>
        </w:rPr>
        <w:t>Fin de la cita.</w:t>
      </w:r>
    </w:p>
    <w:p w14:paraId="4ED2A6DC" w14:textId="77777777" w:rsidR="00056072" w:rsidRDefault="00056072" w:rsidP="004A7905">
      <w:pPr>
        <w:spacing w:line="360" w:lineRule="auto"/>
        <w:rPr>
          <w:rFonts w:cs="Arial"/>
          <w:b/>
          <w:sz w:val="28"/>
          <w:szCs w:val="28"/>
        </w:rPr>
      </w:pPr>
    </w:p>
    <w:p w14:paraId="025820AA" w14:textId="77777777" w:rsidR="00056072" w:rsidRPr="00056072" w:rsidRDefault="00056072" w:rsidP="004A7905">
      <w:pPr>
        <w:spacing w:line="360" w:lineRule="auto"/>
        <w:rPr>
          <w:rFonts w:cs="Arial"/>
          <w:sz w:val="28"/>
          <w:szCs w:val="28"/>
        </w:rPr>
      </w:pPr>
      <w:r w:rsidRPr="00056072">
        <w:rPr>
          <w:rFonts w:cs="Arial"/>
          <w:sz w:val="28"/>
          <w:szCs w:val="28"/>
        </w:rPr>
        <w:t>Si bien no existe, como ya lo mencionamos</w:t>
      </w:r>
      <w:r w:rsidR="00425A3F">
        <w:rPr>
          <w:rFonts w:cs="Arial"/>
          <w:sz w:val="28"/>
          <w:szCs w:val="28"/>
        </w:rPr>
        <w:t>,</w:t>
      </w:r>
      <w:r w:rsidRPr="00056072">
        <w:rPr>
          <w:rFonts w:cs="Arial"/>
          <w:sz w:val="28"/>
          <w:szCs w:val="28"/>
        </w:rPr>
        <w:t xml:space="preserve"> una regulación expresa en relación al nepotismo en el ámbito federal, ni en el local, la autoridad reconoce que es algo implícito y forma parte en su sentido amplio, del llamado conflicto de intereses.</w:t>
      </w:r>
    </w:p>
    <w:p w14:paraId="09E9CBF7" w14:textId="77777777" w:rsidR="00056072" w:rsidRDefault="00056072" w:rsidP="004A7905">
      <w:pPr>
        <w:spacing w:line="360" w:lineRule="auto"/>
        <w:rPr>
          <w:rFonts w:cs="Arial"/>
          <w:sz w:val="28"/>
          <w:szCs w:val="28"/>
        </w:rPr>
      </w:pPr>
    </w:p>
    <w:p w14:paraId="69426AAB" w14:textId="77777777" w:rsidR="00056072" w:rsidRDefault="00056072" w:rsidP="004A7905">
      <w:pPr>
        <w:spacing w:line="360" w:lineRule="auto"/>
        <w:rPr>
          <w:rFonts w:cs="Arial"/>
          <w:sz w:val="28"/>
          <w:szCs w:val="28"/>
        </w:rPr>
      </w:pPr>
      <w:r>
        <w:rPr>
          <w:rFonts w:cs="Arial"/>
          <w:sz w:val="28"/>
          <w:szCs w:val="28"/>
        </w:rPr>
        <w:t>En la administración federal diversas dependencias han emitido manuales o lineamientos para regular tanto el conflicto de interés en las contrataciones y adquisiciones, como en la contratación de personal.</w:t>
      </w:r>
    </w:p>
    <w:p w14:paraId="34030BD6" w14:textId="77777777" w:rsidR="00056072" w:rsidRDefault="00056072" w:rsidP="004A7905">
      <w:pPr>
        <w:spacing w:line="360" w:lineRule="auto"/>
        <w:rPr>
          <w:rFonts w:cs="Arial"/>
          <w:sz w:val="28"/>
          <w:szCs w:val="28"/>
        </w:rPr>
      </w:pPr>
    </w:p>
    <w:p w14:paraId="73E9E69B" w14:textId="77777777" w:rsidR="00056072" w:rsidRDefault="00056072" w:rsidP="004A7905">
      <w:pPr>
        <w:spacing w:line="360" w:lineRule="auto"/>
        <w:rPr>
          <w:rFonts w:cs="Arial"/>
          <w:sz w:val="28"/>
          <w:szCs w:val="28"/>
        </w:rPr>
      </w:pPr>
      <w:r>
        <w:rPr>
          <w:rFonts w:cs="Arial"/>
          <w:sz w:val="28"/>
          <w:szCs w:val="28"/>
        </w:rPr>
        <w:t>Muestra de ello es el la “</w:t>
      </w:r>
      <w:r w:rsidRPr="00056072">
        <w:rPr>
          <w:rFonts w:cs="Arial"/>
          <w:sz w:val="28"/>
          <w:szCs w:val="28"/>
        </w:rPr>
        <w:t>Guía para Identificar y Prevenir Conductas que Puedan Constituir Conflicto de Interés de los Servidores Públicos</w:t>
      </w:r>
      <w:r>
        <w:rPr>
          <w:rFonts w:cs="Arial"/>
          <w:sz w:val="28"/>
          <w:szCs w:val="28"/>
        </w:rPr>
        <w:t>”, emitida por la Secretaría de la Función Pública Federal.</w:t>
      </w:r>
    </w:p>
    <w:p w14:paraId="6F40CEA7" w14:textId="77777777" w:rsidR="00056072" w:rsidRDefault="00056072" w:rsidP="004A7905">
      <w:pPr>
        <w:spacing w:line="360" w:lineRule="auto"/>
        <w:rPr>
          <w:rFonts w:cs="Arial"/>
          <w:sz w:val="28"/>
          <w:szCs w:val="28"/>
        </w:rPr>
      </w:pPr>
    </w:p>
    <w:p w14:paraId="2444D0BC" w14:textId="77777777" w:rsidR="00056072" w:rsidRDefault="00056072" w:rsidP="004A7905">
      <w:pPr>
        <w:spacing w:line="360" w:lineRule="auto"/>
        <w:rPr>
          <w:rFonts w:cs="Arial"/>
          <w:sz w:val="28"/>
          <w:szCs w:val="28"/>
        </w:rPr>
      </w:pPr>
      <w:r>
        <w:rPr>
          <w:rFonts w:cs="Arial"/>
          <w:sz w:val="28"/>
          <w:szCs w:val="28"/>
        </w:rPr>
        <w:t>De sus contenidos, extrajimos lo siguiente:</w:t>
      </w:r>
    </w:p>
    <w:p w14:paraId="7F087DB5" w14:textId="77777777" w:rsidR="00056072" w:rsidRDefault="00056072" w:rsidP="004A7905">
      <w:pPr>
        <w:spacing w:line="360" w:lineRule="auto"/>
        <w:rPr>
          <w:rFonts w:cs="Arial"/>
          <w:sz w:val="28"/>
          <w:szCs w:val="28"/>
        </w:rPr>
      </w:pPr>
    </w:p>
    <w:p w14:paraId="03CB788D" w14:textId="77777777" w:rsidR="00056072" w:rsidRDefault="00056072" w:rsidP="004A7905">
      <w:pPr>
        <w:spacing w:line="360" w:lineRule="auto"/>
        <w:rPr>
          <w:rFonts w:cs="Arial"/>
          <w:sz w:val="28"/>
          <w:szCs w:val="28"/>
        </w:rPr>
      </w:pPr>
      <w:r>
        <w:rPr>
          <w:rFonts w:cs="Arial"/>
          <w:sz w:val="28"/>
          <w:szCs w:val="28"/>
        </w:rPr>
        <w:t>“….</w:t>
      </w:r>
      <w:r w:rsidRPr="00056072">
        <w:rPr>
          <w:rFonts w:cs="Arial"/>
          <w:sz w:val="28"/>
          <w:szCs w:val="28"/>
        </w:rPr>
        <w:t>5.- ¿QUÉ ES UN CONFLICTO DE INTERÉS?</w:t>
      </w:r>
    </w:p>
    <w:p w14:paraId="2FDC6D00" w14:textId="77777777" w:rsidR="00056072" w:rsidRDefault="00056072" w:rsidP="004A7905">
      <w:pPr>
        <w:spacing w:line="360" w:lineRule="auto"/>
        <w:rPr>
          <w:rFonts w:cs="Arial"/>
          <w:sz w:val="28"/>
          <w:szCs w:val="28"/>
        </w:rPr>
      </w:pPr>
    </w:p>
    <w:p w14:paraId="364E602F" w14:textId="77777777" w:rsidR="00056072" w:rsidRPr="00056072" w:rsidRDefault="00056072" w:rsidP="00056072">
      <w:pPr>
        <w:spacing w:line="360" w:lineRule="auto"/>
        <w:rPr>
          <w:rFonts w:cs="Arial"/>
          <w:sz w:val="28"/>
          <w:szCs w:val="28"/>
        </w:rPr>
      </w:pPr>
      <w:r w:rsidRPr="00056072">
        <w:rPr>
          <w:rFonts w:cs="Arial"/>
          <w:sz w:val="28"/>
          <w:szCs w:val="28"/>
        </w:rPr>
        <w:t>5.1 Ley Federal de Responsabilidades Administrativas de los Servidores Públicos</w:t>
      </w:r>
      <w:r>
        <w:rPr>
          <w:rFonts w:cs="Arial"/>
          <w:sz w:val="28"/>
          <w:szCs w:val="28"/>
        </w:rPr>
        <w:t xml:space="preserve"> (nota del autor de  esta iniciativa: Ley abrogada)</w:t>
      </w:r>
    </w:p>
    <w:p w14:paraId="77CCB3FA" w14:textId="77777777" w:rsidR="00056072" w:rsidRDefault="00056072" w:rsidP="00056072">
      <w:pPr>
        <w:spacing w:line="360" w:lineRule="auto"/>
        <w:rPr>
          <w:rFonts w:cs="Arial"/>
          <w:sz w:val="28"/>
          <w:szCs w:val="28"/>
        </w:rPr>
      </w:pPr>
      <w:r w:rsidRPr="00056072">
        <w:rPr>
          <w:rFonts w:cs="Arial"/>
          <w:sz w:val="28"/>
          <w:szCs w:val="28"/>
        </w:rPr>
        <w:t xml:space="preserve">En el artículo 8 de la Ley Federal de Responsabilidades Administrativas de los Servidores Públicos se señala que “habrá intereses en conflicto cuando los intereses personales, familiares o de negocios del servidor público puedan afectar el desempeño imparcial de su empleo, cargo o comisión”. Igualmente, en el mismo artículo se establece que todo servidor público </w:t>
      </w:r>
      <w:r w:rsidRPr="00056072">
        <w:rPr>
          <w:rFonts w:cs="Arial"/>
          <w:sz w:val="28"/>
          <w:szCs w:val="28"/>
        </w:rPr>
        <w:lastRenderedPageBreak/>
        <w:t>deberá “excusarse de intervenir, por motivo de su encargo, en cualquier forma en la atención, tramitación o resolución de asuntos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w:t>
      </w:r>
    </w:p>
    <w:p w14:paraId="032173E9" w14:textId="77777777" w:rsidR="00056072" w:rsidRPr="00056072" w:rsidRDefault="00056072" w:rsidP="004A7905">
      <w:pPr>
        <w:spacing w:line="360" w:lineRule="auto"/>
        <w:rPr>
          <w:rFonts w:cs="Arial"/>
          <w:sz w:val="28"/>
          <w:szCs w:val="28"/>
        </w:rPr>
      </w:pPr>
    </w:p>
    <w:p w14:paraId="35686F50" w14:textId="77777777" w:rsidR="00056072" w:rsidRDefault="00056072" w:rsidP="00056072">
      <w:pPr>
        <w:spacing w:line="360" w:lineRule="auto"/>
        <w:rPr>
          <w:rFonts w:cs="Arial"/>
          <w:sz w:val="28"/>
          <w:szCs w:val="28"/>
        </w:rPr>
      </w:pPr>
      <w:r w:rsidRPr="00056072">
        <w:rPr>
          <w:rFonts w:cs="Arial"/>
          <w:sz w:val="28"/>
          <w:szCs w:val="28"/>
        </w:rPr>
        <w:t>5.3 Ley General de Responsabilidades Administrativas</w:t>
      </w:r>
    </w:p>
    <w:p w14:paraId="0283165A" w14:textId="77777777" w:rsidR="00425A3F" w:rsidRPr="00056072" w:rsidRDefault="00425A3F" w:rsidP="00056072">
      <w:pPr>
        <w:spacing w:line="360" w:lineRule="auto"/>
        <w:rPr>
          <w:rFonts w:cs="Arial"/>
          <w:sz w:val="28"/>
          <w:szCs w:val="28"/>
        </w:rPr>
      </w:pPr>
    </w:p>
    <w:p w14:paraId="79FD2D58" w14:textId="77777777" w:rsidR="00FC60AF" w:rsidRDefault="00056072" w:rsidP="00056072">
      <w:pPr>
        <w:spacing w:line="360" w:lineRule="auto"/>
        <w:rPr>
          <w:rFonts w:cs="Arial"/>
          <w:sz w:val="28"/>
          <w:szCs w:val="28"/>
        </w:rPr>
      </w:pPr>
      <w:r w:rsidRPr="00056072">
        <w:rPr>
          <w:rFonts w:cs="Arial"/>
          <w:sz w:val="28"/>
          <w:szCs w:val="28"/>
        </w:rPr>
        <w:t>En el artículo 3, fracción VI de esta nueva legislación, se entiende por conflicto de interés: “[l]a posible afectación del desempeño imparcial y objetivo de las funciones de los Servidores Públicos en razón de intereses personales, familiares o de negocios”. Cabe señalar que dicha definición es similar a la LFRASP vigente hasta la fecha, no obstante se incorpora el concepto de objetividad en cuando a la calidad de desempeño que debe brindar el servidor público. Como se mencionó previamen</w:t>
      </w:r>
      <w:r w:rsidR="00866F96">
        <w:rPr>
          <w:rFonts w:cs="Arial"/>
          <w:sz w:val="28"/>
          <w:szCs w:val="28"/>
        </w:rPr>
        <w:t>te pero es importante reiterar…</w:t>
      </w:r>
    </w:p>
    <w:p w14:paraId="00C18116" w14:textId="77777777" w:rsidR="00866F96" w:rsidRDefault="00866F96" w:rsidP="00056072">
      <w:pPr>
        <w:spacing w:line="360" w:lineRule="auto"/>
        <w:rPr>
          <w:rFonts w:cs="Arial"/>
          <w:sz w:val="28"/>
          <w:szCs w:val="28"/>
        </w:rPr>
      </w:pPr>
    </w:p>
    <w:p w14:paraId="1A81D3A1" w14:textId="77777777" w:rsidR="00866F96" w:rsidRDefault="00866F96" w:rsidP="00056072">
      <w:pPr>
        <w:spacing w:line="360" w:lineRule="auto"/>
        <w:rPr>
          <w:rFonts w:cs="Arial"/>
          <w:sz w:val="28"/>
          <w:szCs w:val="28"/>
        </w:rPr>
      </w:pPr>
      <w:r w:rsidRPr="00866F96">
        <w:rPr>
          <w:rFonts w:cs="Arial"/>
          <w:sz w:val="28"/>
          <w:szCs w:val="28"/>
        </w:rPr>
        <w:t>6.- CONFLICTO DE INTERÉS DE ACUERDO CON LA OCDE</w:t>
      </w:r>
    </w:p>
    <w:p w14:paraId="01A08888" w14:textId="77777777" w:rsidR="00866F96" w:rsidRDefault="00866F96" w:rsidP="00056072">
      <w:pPr>
        <w:spacing w:line="360" w:lineRule="auto"/>
        <w:rPr>
          <w:rFonts w:cs="Arial"/>
          <w:sz w:val="28"/>
          <w:szCs w:val="28"/>
        </w:rPr>
      </w:pPr>
    </w:p>
    <w:p w14:paraId="06A27B80" w14:textId="77777777" w:rsidR="00866F96" w:rsidRDefault="00866F96" w:rsidP="00866F96">
      <w:pPr>
        <w:spacing w:line="360" w:lineRule="auto"/>
        <w:rPr>
          <w:rFonts w:cs="Arial"/>
          <w:sz w:val="28"/>
          <w:szCs w:val="28"/>
        </w:rPr>
      </w:pPr>
      <w:r w:rsidRPr="00866F96">
        <w:rPr>
          <w:rFonts w:cs="Arial"/>
          <w:sz w:val="28"/>
          <w:szCs w:val="28"/>
        </w:rPr>
        <w:t xml:space="preserve">La conceptualización de este organismo, por su alto grado de aceptación es usada a nivel internacional. Como se mencionó previamente no hay un concepto específico o único para el término “conflicto de interés” sin </w:t>
      </w:r>
      <w:r w:rsidRPr="00866F96">
        <w:rPr>
          <w:rFonts w:cs="Arial"/>
          <w:sz w:val="28"/>
          <w:szCs w:val="28"/>
        </w:rPr>
        <w:lastRenderedPageBreak/>
        <w:t>embargo la OCDE ofrece una definición que permite reconocer el fenómeno y distinguir tres diferentes tipos de conflictos:</w:t>
      </w:r>
    </w:p>
    <w:p w14:paraId="22688E2B" w14:textId="77777777" w:rsidR="00866F96" w:rsidRPr="00866F96" w:rsidRDefault="00866F96" w:rsidP="00866F96">
      <w:pPr>
        <w:spacing w:line="360" w:lineRule="auto"/>
        <w:rPr>
          <w:rFonts w:cs="Arial"/>
          <w:sz w:val="28"/>
          <w:szCs w:val="28"/>
        </w:rPr>
      </w:pPr>
    </w:p>
    <w:p w14:paraId="2022D8D7" w14:textId="77777777" w:rsidR="00866F96" w:rsidRDefault="00866F96" w:rsidP="00866F96">
      <w:pPr>
        <w:spacing w:line="360" w:lineRule="auto"/>
        <w:rPr>
          <w:rFonts w:cs="Arial"/>
          <w:sz w:val="28"/>
          <w:szCs w:val="28"/>
        </w:rPr>
      </w:pPr>
      <w:r w:rsidRPr="00866F96">
        <w:rPr>
          <w:rFonts w:cs="Arial"/>
          <w:sz w:val="28"/>
          <w:szCs w:val="28"/>
        </w:rPr>
        <w:t>Un conflicto de interés real implica un conflicto entre el deber público y los intereses privados de un funcionario público, en el que el funcionario público tiene intereses personales que pueden influir de manera indebida en el desempeño de sus deberes y responsabilidades oficiales.</w:t>
      </w:r>
    </w:p>
    <w:p w14:paraId="73E57E67" w14:textId="77777777" w:rsidR="00866F96" w:rsidRDefault="00866F96" w:rsidP="00866F96">
      <w:pPr>
        <w:spacing w:line="360" w:lineRule="auto"/>
        <w:rPr>
          <w:rFonts w:cs="Arial"/>
          <w:sz w:val="28"/>
          <w:szCs w:val="28"/>
        </w:rPr>
      </w:pPr>
    </w:p>
    <w:p w14:paraId="462F2E81" w14:textId="77777777" w:rsidR="00866F96" w:rsidRPr="00866F96" w:rsidRDefault="00866F96" w:rsidP="00866F96">
      <w:pPr>
        <w:spacing w:line="360" w:lineRule="auto"/>
        <w:rPr>
          <w:rFonts w:cs="Arial"/>
          <w:sz w:val="28"/>
          <w:szCs w:val="28"/>
        </w:rPr>
      </w:pPr>
      <w:r w:rsidRPr="00866F96">
        <w:rPr>
          <w:rFonts w:cs="Arial"/>
          <w:sz w:val="28"/>
          <w:szCs w:val="28"/>
        </w:rPr>
        <w:t>6.1 Acotaciones sobre el concepto</w:t>
      </w:r>
    </w:p>
    <w:p w14:paraId="1B17D2B9" w14:textId="77777777" w:rsidR="00866F96" w:rsidRDefault="00866F96" w:rsidP="00866F96">
      <w:pPr>
        <w:spacing w:line="360" w:lineRule="auto"/>
        <w:rPr>
          <w:rFonts w:cs="Arial"/>
          <w:sz w:val="28"/>
          <w:szCs w:val="28"/>
        </w:rPr>
      </w:pPr>
      <w:r w:rsidRPr="00866F96">
        <w:rPr>
          <w:rFonts w:cs="Arial"/>
          <w:sz w:val="28"/>
          <w:szCs w:val="28"/>
        </w:rPr>
        <w:t xml:space="preserve">Una aclaración muy acertada que aporta el gobierno de Nueva Zelanda en la materia es que un conflicto de interés puede ser positivo o negativo. Positivo cuando la parcialidad del actuar del servidor público se traduce en el beneficio de alguien, y negativo, cuando esta actuación es en detrimento de otro. </w:t>
      </w:r>
    </w:p>
    <w:p w14:paraId="7BFBBE19" w14:textId="77777777" w:rsidR="00866F96" w:rsidRPr="00866F96" w:rsidRDefault="00866F96" w:rsidP="00866F96">
      <w:pPr>
        <w:spacing w:line="360" w:lineRule="auto"/>
        <w:rPr>
          <w:rFonts w:cs="Arial"/>
          <w:sz w:val="28"/>
          <w:szCs w:val="28"/>
        </w:rPr>
      </w:pPr>
    </w:p>
    <w:p w14:paraId="03B8BC72" w14:textId="77777777" w:rsidR="00866F96" w:rsidRDefault="00866F96" w:rsidP="00866F96">
      <w:pPr>
        <w:spacing w:line="360" w:lineRule="auto"/>
        <w:rPr>
          <w:rFonts w:cs="Arial"/>
          <w:sz w:val="28"/>
          <w:szCs w:val="28"/>
        </w:rPr>
      </w:pPr>
      <w:r w:rsidRPr="00866F96">
        <w:rPr>
          <w:rFonts w:cs="Arial"/>
          <w:sz w:val="28"/>
          <w:szCs w:val="28"/>
        </w:rPr>
        <w:t>Un conflicto de interés no implica de facto una acción errónea o ilegal, pero debe ser propiamente identificado y tratado de manera transparente y efectiva. Cuando un conflicto de interés se ignora, se actúa indebidamente y de manera deliberada sobre éste o influye en ciertas decisiones, las conductas o acciones (no el conflicto en sí) se pueden interpretar como ejercicio abusivo de funciones, tráfico de influencias o bien, derivar en otras conductas que violan la ley.</w:t>
      </w:r>
    </w:p>
    <w:p w14:paraId="61222286" w14:textId="77777777" w:rsidR="00866F96" w:rsidRDefault="00866F96" w:rsidP="00056072">
      <w:pPr>
        <w:spacing w:line="360" w:lineRule="auto"/>
        <w:rPr>
          <w:rFonts w:cs="Arial"/>
          <w:sz w:val="28"/>
          <w:szCs w:val="28"/>
        </w:rPr>
      </w:pPr>
    </w:p>
    <w:p w14:paraId="759368F6" w14:textId="77777777" w:rsidR="00866F96" w:rsidRPr="00866F96" w:rsidRDefault="00056072" w:rsidP="00866F96">
      <w:pPr>
        <w:spacing w:line="360" w:lineRule="auto"/>
        <w:rPr>
          <w:rFonts w:cs="Arial"/>
          <w:sz w:val="28"/>
          <w:szCs w:val="28"/>
        </w:rPr>
      </w:pPr>
      <w:r>
        <w:rPr>
          <w:rFonts w:cs="Arial"/>
          <w:sz w:val="28"/>
          <w:szCs w:val="28"/>
        </w:rPr>
        <w:t xml:space="preserve"> </w:t>
      </w:r>
      <w:r w:rsidR="00866F96" w:rsidRPr="00866F96">
        <w:rPr>
          <w:rFonts w:cs="Arial"/>
          <w:sz w:val="28"/>
          <w:szCs w:val="28"/>
        </w:rPr>
        <w:t>9.2 ¿Qué se debe hacer si se detecta que otro servidor público puede estar en confli</w:t>
      </w:r>
      <w:r w:rsidR="00866F96">
        <w:rPr>
          <w:rFonts w:cs="Arial"/>
          <w:sz w:val="28"/>
          <w:szCs w:val="28"/>
        </w:rPr>
        <w:t xml:space="preserve">cto  </w:t>
      </w:r>
      <w:r w:rsidR="00866F96" w:rsidRPr="00866F96">
        <w:rPr>
          <w:rFonts w:cs="Arial"/>
          <w:sz w:val="28"/>
          <w:szCs w:val="28"/>
        </w:rPr>
        <w:t>de interés?</w:t>
      </w:r>
    </w:p>
    <w:p w14:paraId="332E8FFE" w14:textId="77777777" w:rsidR="00165710" w:rsidRPr="00866F96" w:rsidRDefault="00866F96" w:rsidP="00866F96">
      <w:pPr>
        <w:spacing w:line="360" w:lineRule="auto"/>
        <w:rPr>
          <w:rFonts w:cs="Arial"/>
          <w:b/>
          <w:sz w:val="28"/>
          <w:szCs w:val="28"/>
        </w:rPr>
      </w:pPr>
      <w:r w:rsidRPr="00866F96">
        <w:rPr>
          <w:rFonts w:cs="Arial"/>
          <w:sz w:val="28"/>
          <w:szCs w:val="28"/>
        </w:rPr>
        <w:lastRenderedPageBreak/>
        <w:t>Para denunciar un conflicto de interés y en general cualquier incumplimiento al Código de Ética, las Reglas de Integridad de la Administración Pública Federal y al Código de Conducta de una dependencia o entidad, se cuenta con la denuncias ante el Comité de Ética y de Prevención de Conflictos de Interés (CEPCI) o también ante el Órgano Interno de Control (OIC). Es importante resaltar que la denuncia la puede hacer cualquier persona, sea funcionario o no, que tenga conocimiento de dicho incumplimiento y puede ser de manera anónima acompañado del testimonio de un tercero.4 Cada dependencia y entidad cuenta con mecanismos definidos para la recepción y atención de denuncias, sea ante el CEPCI sea ante el OIC</w:t>
      </w:r>
      <w:r>
        <w:rPr>
          <w:rFonts w:cs="Arial"/>
          <w:sz w:val="28"/>
          <w:szCs w:val="28"/>
        </w:rPr>
        <w:t>…. “</w:t>
      </w:r>
      <w:r w:rsidRPr="00866F96">
        <w:rPr>
          <w:rFonts w:cs="Arial"/>
          <w:b/>
          <w:sz w:val="28"/>
          <w:szCs w:val="28"/>
        </w:rPr>
        <w:t>Fin de la cita.</w:t>
      </w:r>
    </w:p>
    <w:p w14:paraId="1C56C909" w14:textId="77777777" w:rsidR="00866F96" w:rsidRDefault="00866F96" w:rsidP="00866F96">
      <w:pPr>
        <w:spacing w:line="360" w:lineRule="auto"/>
        <w:rPr>
          <w:rFonts w:cs="Arial"/>
          <w:b/>
          <w:sz w:val="28"/>
          <w:szCs w:val="28"/>
        </w:rPr>
      </w:pPr>
    </w:p>
    <w:p w14:paraId="486B15DE" w14:textId="77777777" w:rsidR="00866F96" w:rsidRDefault="00425A3F" w:rsidP="00866F96">
      <w:pPr>
        <w:spacing w:line="360" w:lineRule="auto"/>
        <w:rPr>
          <w:rFonts w:cs="Arial"/>
          <w:sz w:val="28"/>
          <w:szCs w:val="28"/>
        </w:rPr>
      </w:pPr>
      <w:r>
        <w:rPr>
          <w:rFonts w:cs="Arial"/>
          <w:sz w:val="28"/>
          <w:szCs w:val="28"/>
        </w:rPr>
        <w:t>El 22 de diciembre de 2006, s</w:t>
      </w:r>
      <w:r w:rsidR="00866F96" w:rsidRPr="00866F96">
        <w:rPr>
          <w:rFonts w:cs="Arial"/>
          <w:sz w:val="28"/>
          <w:szCs w:val="28"/>
        </w:rPr>
        <w:t xml:space="preserve">e publicó en el Diario Oficial de la Federación el </w:t>
      </w:r>
      <w:r w:rsidR="00866F96">
        <w:rPr>
          <w:rFonts w:cs="Arial"/>
          <w:sz w:val="28"/>
          <w:szCs w:val="28"/>
        </w:rPr>
        <w:t>“</w:t>
      </w:r>
      <w:r w:rsidR="00866F96" w:rsidRPr="00866F96">
        <w:rPr>
          <w:rFonts w:cs="Arial"/>
          <w:sz w:val="28"/>
          <w:szCs w:val="28"/>
        </w:rPr>
        <w:t>ACUERDO que tiene por objeto fijar los criterios para la correcta aplicación de la Ley Federal de Responsabilidades Administrativas de los Servidores Públicos en lo relativo a la intervención o participación de cualquier servidor público en la selección, nombramiento, designación, contratación, promoción, suspensión, remoción, cese, rescisión de contrato o sanción de cualquier servidor público, cuando tenga interés personal, familiar o de negocios o que pueda derivar alguna ventaja o beneficio para él o para sus parientes consanguíneos o por afinidad o civiles a que se refiere esa Ley.</w:t>
      </w:r>
      <w:r w:rsidR="00866F96">
        <w:rPr>
          <w:rFonts w:cs="Arial"/>
          <w:sz w:val="28"/>
          <w:szCs w:val="28"/>
        </w:rPr>
        <w:t>”</w:t>
      </w:r>
    </w:p>
    <w:p w14:paraId="4F32B6F2" w14:textId="77777777" w:rsidR="00866F96" w:rsidRDefault="00866F96" w:rsidP="00866F96">
      <w:pPr>
        <w:spacing w:line="360" w:lineRule="auto"/>
        <w:rPr>
          <w:rFonts w:cs="Arial"/>
          <w:sz w:val="28"/>
          <w:szCs w:val="28"/>
        </w:rPr>
      </w:pPr>
    </w:p>
    <w:p w14:paraId="67A13ED3" w14:textId="77777777" w:rsidR="00866F96" w:rsidRDefault="00866F96" w:rsidP="00866F96">
      <w:pPr>
        <w:spacing w:line="360" w:lineRule="auto"/>
        <w:rPr>
          <w:rFonts w:cs="Arial"/>
          <w:sz w:val="28"/>
          <w:szCs w:val="28"/>
        </w:rPr>
      </w:pPr>
      <w:r>
        <w:rPr>
          <w:rFonts w:cs="Arial"/>
          <w:sz w:val="28"/>
          <w:szCs w:val="28"/>
        </w:rPr>
        <w:t>Este Acuerdo establece:</w:t>
      </w:r>
    </w:p>
    <w:p w14:paraId="2FF4077C" w14:textId="77777777" w:rsidR="00866F96" w:rsidRDefault="00866F96" w:rsidP="00866F96">
      <w:pPr>
        <w:spacing w:line="360" w:lineRule="auto"/>
        <w:rPr>
          <w:rFonts w:cs="Arial"/>
          <w:sz w:val="28"/>
          <w:szCs w:val="28"/>
        </w:rPr>
      </w:pPr>
    </w:p>
    <w:p w14:paraId="3FCFE9ED" w14:textId="77777777" w:rsidR="00866F96" w:rsidRPr="00460922" w:rsidRDefault="00866F96" w:rsidP="00866F96">
      <w:pPr>
        <w:spacing w:line="360" w:lineRule="auto"/>
        <w:rPr>
          <w:rFonts w:cs="Arial"/>
          <w:i/>
          <w:sz w:val="28"/>
          <w:szCs w:val="28"/>
        </w:rPr>
      </w:pPr>
      <w:r w:rsidRPr="00460922">
        <w:rPr>
          <w:rFonts w:cs="Arial"/>
          <w:i/>
          <w:sz w:val="28"/>
          <w:szCs w:val="28"/>
        </w:rPr>
        <w:lastRenderedPageBreak/>
        <w:t>Artículo 2.- La restricción legal para contratar a los familiares de los servidores públicos u otorgarles alguna ventaja o beneficio, se refiere a aquellos cuyo parentesco sea por consanguinidad hasta el cuarto grado en línea recta o colateral; por afinidad hasta el cuarto grado en línea recta o colateral, y en el caso de parentesco civil sólo entre el adoptante y el adoptado.</w:t>
      </w:r>
    </w:p>
    <w:p w14:paraId="264E06AF" w14:textId="77777777" w:rsidR="00866F96" w:rsidRPr="00460922" w:rsidRDefault="00866F96" w:rsidP="00866F96">
      <w:pPr>
        <w:spacing w:line="360" w:lineRule="auto"/>
        <w:rPr>
          <w:rFonts w:cs="Arial"/>
          <w:i/>
          <w:sz w:val="28"/>
          <w:szCs w:val="28"/>
        </w:rPr>
      </w:pPr>
    </w:p>
    <w:p w14:paraId="1A633C65" w14:textId="77777777" w:rsidR="00866F96" w:rsidRPr="00460922" w:rsidRDefault="00866F96" w:rsidP="00866F96">
      <w:pPr>
        <w:spacing w:line="360" w:lineRule="auto"/>
        <w:rPr>
          <w:rFonts w:cs="Arial"/>
          <w:i/>
          <w:sz w:val="28"/>
          <w:szCs w:val="28"/>
        </w:rPr>
      </w:pPr>
      <w:r w:rsidRPr="00460922">
        <w:rPr>
          <w:rFonts w:cs="Arial"/>
          <w:i/>
          <w:sz w:val="28"/>
          <w:szCs w:val="28"/>
        </w:rPr>
        <w:t>En el supuesto de la adopción plena a que se refiere el artículo 410 A del Código Civil Federal, deberá tomarse en cuenta que ésta se equipara al parentesco por consanguinidad, esto es, entre el adoptado, el adoptante, los parientes de éste y los descendientes de aquél, como si el adoptado fuera hijo consanguíneo.</w:t>
      </w:r>
    </w:p>
    <w:p w14:paraId="6C10B9D8" w14:textId="77777777" w:rsidR="00866F96" w:rsidRPr="00460922" w:rsidRDefault="00866F96" w:rsidP="00866F96">
      <w:pPr>
        <w:spacing w:line="360" w:lineRule="auto"/>
        <w:rPr>
          <w:rFonts w:cs="Arial"/>
          <w:i/>
          <w:sz w:val="28"/>
          <w:szCs w:val="28"/>
        </w:rPr>
      </w:pPr>
    </w:p>
    <w:p w14:paraId="58B6746D" w14:textId="77777777" w:rsidR="00866F96" w:rsidRPr="00460922" w:rsidRDefault="00866F96" w:rsidP="00866F96">
      <w:pPr>
        <w:spacing w:line="360" w:lineRule="auto"/>
        <w:rPr>
          <w:rFonts w:cs="Arial"/>
          <w:i/>
          <w:sz w:val="28"/>
          <w:szCs w:val="28"/>
        </w:rPr>
      </w:pPr>
      <w:r w:rsidRPr="00460922">
        <w:rPr>
          <w:rFonts w:cs="Arial"/>
          <w:i/>
          <w:sz w:val="28"/>
          <w:szCs w:val="28"/>
        </w:rPr>
        <w:t>Artículo 3.- A fin de contribuir a una correcta aplicación del presente Acuerdo, en el caso de parentesco por afinidad deben tomarse en cuenta los siguientes criterios:</w:t>
      </w:r>
    </w:p>
    <w:p w14:paraId="6A9D553C" w14:textId="77777777" w:rsidR="00866F96" w:rsidRPr="00460922" w:rsidRDefault="00866F96" w:rsidP="00866F96">
      <w:pPr>
        <w:spacing w:line="360" w:lineRule="auto"/>
        <w:rPr>
          <w:rFonts w:cs="Arial"/>
          <w:i/>
          <w:sz w:val="28"/>
          <w:szCs w:val="28"/>
        </w:rPr>
      </w:pPr>
    </w:p>
    <w:p w14:paraId="30DBBE42" w14:textId="77777777" w:rsidR="00866F96" w:rsidRPr="00460922" w:rsidRDefault="00866F96" w:rsidP="00866F96">
      <w:pPr>
        <w:spacing w:line="360" w:lineRule="auto"/>
        <w:rPr>
          <w:rFonts w:cs="Arial"/>
          <w:i/>
          <w:sz w:val="28"/>
          <w:szCs w:val="28"/>
        </w:rPr>
      </w:pPr>
      <w:r w:rsidRPr="00460922">
        <w:rPr>
          <w:rFonts w:cs="Arial"/>
          <w:i/>
          <w:sz w:val="28"/>
          <w:szCs w:val="28"/>
        </w:rPr>
        <w:t>I.</w:t>
      </w:r>
      <w:r w:rsidRPr="00460922">
        <w:rPr>
          <w:rFonts w:cs="Arial"/>
          <w:i/>
          <w:sz w:val="28"/>
          <w:szCs w:val="28"/>
        </w:rPr>
        <w:tab/>
        <w:t>El parentesco por afinidad solamente existe entre el varón y los consanguíneos de la esposa y viceversa, por lo que no existe parentesco de afines a afines;</w:t>
      </w:r>
    </w:p>
    <w:p w14:paraId="791EAD2F" w14:textId="77777777" w:rsidR="00866F96" w:rsidRPr="00460922" w:rsidRDefault="00866F96" w:rsidP="00866F96">
      <w:pPr>
        <w:spacing w:line="360" w:lineRule="auto"/>
        <w:rPr>
          <w:rFonts w:cs="Arial"/>
          <w:i/>
          <w:sz w:val="28"/>
          <w:szCs w:val="28"/>
        </w:rPr>
      </w:pPr>
      <w:r w:rsidRPr="00460922">
        <w:rPr>
          <w:rFonts w:cs="Arial"/>
          <w:i/>
          <w:sz w:val="28"/>
          <w:szCs w:val="28"/>
        </w:rPr>
        <w:tab/>
        <w:t>Quedan comprendidos, entre otros:</w:t>
      </w:r>
    </w:p>
    <w:p w14:paraId="28E6E1A8" w14:textId="77777777" w:rsidR="00866F96" w:rsidRPr="00460922" w:rsidRDefault="00866F96" w:rsidP="00866F96">
      <w:pPr>
        <w:spacing w:line="360" w:lineRule="auto"/>
        <w:rPr>
          <w:rFonts w:cs="Arial"/>
          <w:i/>
          <w:sz w:val="28"/>
          <w:szCs w:val="28"/>
        </w:rPr>
      </w:pPr>
      <w:r w:rsidRPr="00460922">
        <w:rPr>
          <w:rFonts w:cs="Arial"/>
          <w:i/>
          <w:sz w:val="28"/>
          <w:szCs w:val="28"/>
        </w:rPr>
        <w:t>a)</w:t>
      </w:r>
      <w:r w:rsidRPr="00460922">
        <w:rPr>
          <w:rFonts w:cs="Arial"/>
          <w:i/>
          <w:sz w:val="28"/>
          <w:szCs w:val="28"/>
        </w:rPr>
        <w:tab/>
        <w:t>Los parientes consanguíneos del cónyuge del servidor público hasta el cuarto grado en línea recta o colateral, y</w:t>
      </w:r>
    </w:p>
    <w:p w14:paraId="3C6BADFE" w14:textId="77777777" w:rsidR="00866F96" w:rsidRPr="00460922" w:rsidRDefault="00866F96" w:rsidP="00866F96">
      <w:pPr>
        <w:spacing w:line="360" w:lineRule="auto"/>
        <w:rPr>
          <w:rFonts w:cs="Arial"/>
          <w:i/>
          <w:sz w:val="28"/>
          <w:szCs w:val="28"/>
        </w:rPr>
      </w:pPr>
      <w:r w:rsidRPr="00460922">
        <w:rPr>
          <w:rFonts w:cs="Arial"/>
          <w:i/>
          <w:sz w:val="28"/>
          <w:szCs w:val="28"/>
        </w:rPr>
        <w:t>b)</w:t>
      </w:r>
      <w:r w:rsidRPr="00460922">
        <w:rPr>
          <w:rFonts w:cs="Arial"/>
          <w:i/>
          <w:sz w:val="28"/>
          <w:szCs w:val="28"/>
        </w:rPr>
        <w:tab/>
        <w:t>Los cónyuges de los parientes consanguíneos por línea recta o colateral del servidor público hasta el cuarto grado.</w:t>
      </w:r>
    </w:p>
    <w:p w14:paraId="09FEB973" w14:textId="77777777" w:rsidR="00866F96" w:rsidRPr="00460922" w:rsidRDefault="00866F96" w:rsidP="00866F96">
      <w:pPr>
        <w:spacing w:line="360" w:lineRule="auto"/>
        <w:rPr>
          <w:rFonts w:cs="Arial"/>
          <w:i/>
          <w:sz w:val="28"/>
          <w:szCs w:val="28"/>
        </w:rPr>
      </w:pPr>
      <w:r w:rsidRPr="00460922">
        <w:rPr>
          <w:rFonts w:cs="Arial"/>
          <w:i/>
          <w:sz w:val="28"/>
          <w:szCs w:val="28"/>
        </w:rPr>
        <w:lastRenderedPageBreak/>
        <w:t>II.</w:t>
      </w:r>
      <w:r w:rsidRPr="00460922">
        <w:rPr>
          <w:rFonts w:cs="Arial"/>
          <w:i/>
          <w:sz w:val="28"/>
          <w:szCs w:val="28"/>
        </w:rPr>
        <w:tab/>
        <w:t>Si se diere el caso de anulación o disolución por divorcio del vínculo matrimonial, los lazos de parentesco que por afinidad se habían adquirido dejan de surtir efectos en términos de ley, y</w:t>
      </w:r>
    </w:p>
    <w:p w14:paraId="0C1D31E5" w14:textId="77777777" w:rsidR="00866F96" w:rsidRPr="00460922" w:rsidRDefault="00866F96" w:rsidP="00866F96">
      <w:pPr>
        <w:spacing w:line="360" w:lineRule="auto"/>
        <w:rPr>
          <w:rFonts w:cs="Arial"/>
          <w:i/>
          <w:sz w:val="28"/>
          <w:szCs w:val="28"/>
        </w:rPr>
      </w:pPr>
      <w:r w:rsidRPr="00460922">
        <w:rPr>
          <w:rFonts w:cs="Arial"/>
          <w:i/>
          <w:sz w:val="28"/>
          <w:szCs w:val="28"/>
        </w:rPr>
        <w:t>III.</w:t>
      </w:r>
      <w:r w:rsidRPr="00460922">
        <w:rPr>
          <w:rFonts w:cs="Arial"/>
          <w:i/>
          <w:sz w:val="28"/>
          <w:szCs w:val="28"/>
        </w:rPr>
        <w:tab/>
        <w:t>En los casos de muerte de cualquiera de los cónyuges continuará vigente la relación de parentesco.</w:t>
      </w:r>
    </w:p>
    <w:p w14:paraId="570FCBBF" w14:textId="77777777" w:rsidR="00866F96" w:rsidRPr="00460922" w:rsidRDefault="00866F96" w:rsidP="00866F96">
      <w:pPr>
        <w:spacing w:line="360" w:lineRule="auto"/>
        <w:rPr>
          <w:rFonts w:cs="Arial"/>
          <w:i/>
          <w:sz w:val="28"/>
          <w:szCs w:val="28"/>
        </w:rPr>
      </w:pPr>
    </w:p>
    <w:p w14:paraId="14084903" w14:textId="77777777" w:rsidR="0047781B" w:rsidRDefault="0047781B" w:rsidP="00866F96">
      <w:pPr>
        <w:spacing w:line="360" w:lineRule="auto"/>
        <w:rPr>
          <w:rFonts w:cs="Arial"/>
          <w:sz w:val="28"/>
          <w:szCs w:val="28"/>
        </w:rPr>
      </w:pPr>
      <w:r>
        <w:rPr>
          <w:rFonts w:cs="Arial"/>
          <w:sz w:val="28"/>
          <w:szCs w:val="28"/>
        </w:rPr>
        <w:t xml:space="preserve">En los hechos, todos hemos visto como el nepotismo o contratación indebida de personas sigue siendo una constante en la administración pública federal y local, como en los organismos públicos autónomos, </w:t>
      </w:r>
      <w:r w:rsidR="00425A3F">
        <w:rPr>
          <w:rFonts w:cs="Arial"/>
          <w:sz w:val="28"/>
          <w:szCs w:val="28"/>
        </w:rPr>
        <w:t>descentralizados, centralizados</w:t>
      </w:r>
      <w:r>
        <w:rPr>
          <w:rFonts w:cs="Arial"/>
          <w:sz w:val="28"/>
          <w:szCs w:val="28"/>
        </w:rPr>
        <w:t xml:space="preserve"> y en los poderes públicos.</w:t>
      </w:r>
    </w:p>
    <w:p w14:paraId="1CE5BDC7" w14:textId="77777777" w:rsidR="0047781B" w:rsidRDefault="0047781B" w:rsidP="00866F96">
      <w:pPr>
        <w:spacing w:line="360" w:lineRule="auto"/>
        <w:rPr>
          <w:rFonts w:cs="Arial"/>
          <w:sz w:val="28"/>
          <w:szCs w:val="28"/>
        </w:rPr>
      </w:pPr>
    </w:p>
    <w:p w14:paraId="34AE2BEC" w14:textId="77777777" w:rsidR="0047781B" w:rsidRDefault="0047781B" w:rsidP="00866F96">
      <w:pPr>
        <w:spacing w:line="360" w:lineRule="auto"/>
        <w:rPr>
          <w:rFonts w:cs="Arial"/>
          <w:sz w:val="28"/>
          <w:szCs w:val="28"/>
        </w:rPr>
      </w:pPr>
      <w:r>
        <w:rPr>
          <w:rFonts w:cs="Arial"/>
          <w:sz w:val="28"/>
          <w:szCs w:val="28"/>
        </w:rPr>
        <w:t>Sobrinas de senadores, hijas de jueces, incluso hijos, hermanos, todos contratados por sus familiares</w:t>
      </w:r>
      <w:r w:rsidR="00425A3F">
        <w:rPr>
          <w:rFonts w:cs="Arial"/>
          <w:sz w:val="28"/>
          <w:szCs w:val="28"/>
        </w:rPr>
        <w:t xml:space="preserve"> en las distintas dependencias públicas y poderes federales y locales</w:t>
      </w:r>
      <w:r>
        <w:rPr>
          <w:rFonts w:cs="Arial"/>
          <w:sz w:val="28"/>
          <w:szCs w:val="28"/>
        </w:rPr>
        <w:t xml:space="preserve">, abusando estos de sus cargos. </w:t>
      </w:r>
    </w:p>
    <w:p w14:paraId="18D7D228" w14:textId="77777777" w:rsidR="0047781B" w:rsidRDefault="0047781B" w:rsidP="00866F96">
      <w:pPr>
        <w:spacing w:line="360" w:lineRule="auto"/>
        <w:rPr>
          <w:rFonts w:cs="Arial"/>
          <w:sz w:val="28"/>
          <w:szCs w:val="28"/>
        </w:rPr>
      </w:pPr>
    </w:p>
    <w:p w14:paraId="2AA5FEB5" w14:textId="77777777" w:rsidR="0047781B" w:rsidRDefault="00FD34D0" w:rsidP="00866F96">
      <w:pPr>
        <w:spacing w:line="360" w:lineRule="auto"/>
        <w:rPr>
          <w:rFonts w:cs="Arial"/>
          <w:sz w:val="28"/>
          <w:szCs w:val="28"/>
        </w:rPr>
      </w:pPr>
      <w:r>
        <w:rPr>
          <w:rFonts w:cs="Arial"/>
          <w:sz w:val="28"/>
          <w:szCs w:val="28"/>
        </w:rPr>
        <w:t>En primera instancia, es deber de las llamadas contralorías o secr</w:t>
      </w:r>
      <w:r w:rsidR="00460922">
        <w:rPr>
          <w:rFonts w:cs="Arial"/>
          <w:sz w:val="28"/>
          <w:szCs w:val="28"/>
        </w:rPr>
        <w:t>e</w:t>
      </w:r>
      <w:r>
        <w:rPr>
          <w:rFonts w:cs="Arial"/>
          <w:sz w:val="28"/>
          <w:szCs w:val="28"/>
        </w:rPr>
        <w:t>tarías de la función pública, el regular y supervisar este tipo de ilícitos. Y para ello, deben expedir protocolos, manuales, acuerdos o lineamientos, documentos normativos de carácter administrativo que tienen por finalidad establecer las bases, los conceptos, la metodología y las formas y requisitos para cumplir con el deber final: detectar y sancionar las conductas en cuestión y a sus responsables.</w:t>
      </w:r>
    </w:p>
    <w:p w14:paraId="3D2925BE" w14:textId="77777777" w:rsidR="00FD34D0" w:rsidRDefault="00FD34D0" w:rsidP="00866F96">
      <w:pPr>
        <w:spacing w:line="360" w:lineRule="auto"/>
        <w:rPr>
          <w:rFonts w:cs="Arial"/>
          <w:sz w:val="28"/>
          <w:szCs w:val="28"/>
        </w:rPr>
      </w:pPr>
    </w:p>
    <w:p w14:paraId="6E99C881" w14:textId="77777777" w:rsidR="00FD34D0" w:rsidRDefault="00FD34D0" w:rsidP="00866F96">
      <w:pPr>
        <w:spacing w:line="360" w:lineRule="auto"/>
        <w:rPr>
          <w:rFonts w:cs="Arial"/>
          <w:sz w:val="28"/>
          <w:szCs w:val="28"/>
        </w:rPr>
      </w:pPr>
      <w:r>
        <w:rPr>
          <w:rFonts w:cs="Arial"/>
          <w:sz w:val="28"/>
          <w:szCs w:val="28"/>
        </w:rPr>
        <w:lastRenderedPageBreak/>
        <w:t xml:space="preserve">El artículo 31 de la Ley de la Ley Orgánica de la Administración Pública del Estado de Coahuila de Zaragoza, establece las atribuciones de la </w:t>
      </w:r>
      <w:r w:rsidR="00460922">
        <w:rPr>
          <w:rFonts w:cs="Arial"/>
          <w:sz w:val="28"/>
          <w:szCs w:val="28"/>
        </w:rPr>
        <w:t>Secretaría de la Fiscalización y Rendición de Cuentas</w:t>
      </w:r>
      <w:r>
        <w:rPr>
          <w:rFonts w:cs="Arial"/>
          <w:sz w:val="28"/>
          <w:szCs w:val="28"/>
        </w:rPr>
        <w:t>, destacando la siguiente:</w:t>
      </w:r>
    </w:p>
    <w:p w14:paraId="1CADFEF1" w14:textId="77777777" w:rsidR="008562FE" w:rsidRDefault="008562FE" w:rsidP="00866F96">
      <w:pPr>
        <w:spacing w:line="360" w:lineRule="auto"/>
        <w:rPr>
          <w:rFonts w:cs="Arial"/>
          <w:sz w:val="28"/>
          <w:szCs w:val="28"/>
        </w:rPr>
      </w:pPr>
    </w:p>
    <w:p w14:paraId="5A1A239D" w14:textId="77777777" w:rsidR="00FD34D0" w:rsidRDefault="008562FE" w:rsidP="00866F96">
      <w:pPr>
        <w:spacing w:line="360" w:lineRule="auto"/>
        <w:rPr>
          <w:rFonts w:cs="Arial"/>
          <w:i/>
          <w:sz w:val="28"/>
          <w:szCs w:val="28"/>
        </w:rPr>
      </w:pPr>
      <w:r w:rsidRPr="008562FE">
        <w:rPr>
          <w:rFonts w:cs="Arial"/>
          <w:i/>
          <w:sz w:val="28"/>
          <w:szCs w:val="28"/>
        </w:rPr>
        <w:t>IX.</w:t>
      </w:r>
      <w:r w:rsidRPr="008562FE">
        <w:rPr>
          <w:rFonts w:cs="Arial"/>
          <w:i/>
          <w:sz w:val="28"/>
          <w:szCs w:val="28"/>
        </w:rPr>
        <w:tab/>
        <w:t xml:space="preserve">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w:t>
      </w:r>
      <w:r w:rsidRPr="008562FE">
        <w:rPr>
          <w:rFonts w:cs="Arial"/>
          <w:b/>
          <w:i/>
          <w:sz w:val="28"/>
          <w:szCs w:val="28"/>
          <w:u w:val="single"/>
        </w:rPr>
        <w:t>emitir las normas, lineamientos, manuales, procedimientos y demás instrumentos análogos que se requieran en materia de dichas contrataciones públicas</w:t>
      </w:r>
      <w:r w:rsidRPr="008562FE">
        <w:rPr>
          <w:rFonts w:cs="Arial"/>
          <w:i/>
          <w:sz w:val="28"/>
          <w:szCs w:val="28"/>
        </w:rPr>
        <w:t>;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37D5237D" w14:textId="77777777" w:rsidR="00D97780" w:rsidRPr="008562FE" w:rsidRDefault="00D97780" w:rsidP="00866F96">
      <w:pPr>
        <w:spacing w:line="360" w:lineRule="auto"/>
        <w:rPr>
          <w:rFonts w:cs="Arial"/>
          <w:i/>
          <w:sz w:val="28"/>
          <w:szCs w:val="28"/>
        </w:rPr>
      </w:pPr>
    </w:p>
    <w:p w14:paraId="06BF4A01" w14:textId="77777777" w:rsidR="00FD34D0" w:rsidRPr="00D97780" w:rsidRDefault="00D97780" w:rsidP="00866F96">
      <w:pPr>
        <w:spacing w:line="360" w:lineRule="auto"/>
        <w:rPr>
          <w:rFonts w:cs="Arial"/>
          <w:i/>
          <w:sz w:val="28"/>
          <w:szCs w:val="28"/>
        </w:rPr>
      </w:pPr>
      <w:r w:rsidRPr="00D97780">
        <w:rPr>
          <w:rFonts w:cs="Arial"/>
          <w:i/>
          <w:sz w:val="28"/>
          <w:szCs w:val="28"/>
        </w:rPr>
        <w:lastRenderedPageBreak/>
        <w:t>XIV.</w:t>
      </w:r>
      <w:r w:rsidRPr="00D97780">
        <w:rPr>
          <w:rFonts w:cs="Arial"/>
          <w:i/>
          <w:sz w:val="28"/>
          <w:szCs w:val="28"/>
        </w:rPr>
        <w:tab/>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7386C8CC" w14:textId="77777777" w:rsidR="00D97780" w:rsidRDefault="00D97780" w:rsidP="00866F96">
      <w:pPr>
        <w:spacing w:line="360" w:lineRule="auto"/>
        <w:rPr>
          <w:rFonts w:cs="Arial"/>
          <w:sz w:val="28"/>
          <w:szCs w:val="28"/>
        </w:rPr>
      </w:pPr>
    </w:p>
    <w:p w14:paraId="14D24268" w14:textId="77777777" w:rsidR="00D97780" w:rsidRPr="00D97780" w:rsidRDefault="00D97780" w:rsidP="00866F96">
      <w:pPr>
        <w:spacing w:line="360" w:lineRule="auto"/>
        <w:rPr>
          <w:rFonts w:cs="Arial"/>
          <w:sz w:val="28"/>
          <w:szCs w:val="28"/>
        </w:rPr>
      </w:pPr>
      <w:r>
        <w:rPr>
          <w:rFonts w:cs="Arial"/>
          <w:sz w:val="28"/>
          <w:szCs w:val="28"/>
        </w:rPr>
        <w:t>Curiosamente, ninguna de las do</w:t>
      </w:r>
      <w:r w:rsidR="00460922">
        <w:rPr>
          <w:rFonts w:cs="Arial"/>
          <w:sz w:val="28"/>
          <w:szCs w:val="28"/>
        </w:rPr>
        <w:t>s disposiciones</w:t>
      </w:r>
      <w:r>
        <w:rPr>
          <w:rFonts w:cs="Arial"/>
          <w:sz w:val="28"/>
          <w:szCs w:val="28"/>
        </w:rPr>
        <w:t xml:space="preserve"> </w:t>
      </w:r>
      <w:r w:rsidR="00425A3F">
        <w:rPr>
          <w:rFonts w:cs="Arial"/>
          <w:sz w:val="28"/>
          <w:szCs w:val="28"/>
        </w:rPr>
        <w:t>contempla</w:t>
      </w:r>
      <w:r>
        <w:rPr>
          <w:rFonts w:cs="Arial"/>
          <w:sz w:val="28"/>
          <w:szCs w:val="28"/>
        </w:rPr>
        <w:t xml:space="preserve"> regular o supervisar la contratación indebida de personal, ni la expedición de acuerdos, manuales o lineamientos para prevenir y erradicar el nepotismo, por lo que conside</w:t>
      </w:r>
      <w:r w:rsidR="00460922">
        <w:rPr>
          <w:rFonts w:cs="Arial"/>
          <w:sz w:val="28"/>
          <w:szCs w:val="28"/>
        </w:rPr>
        <w:t>ramos que tal disposición debe existir</w:t>
      </w:r>
      <w:r>
        <w:rPr>
          <w:rFonts w:cs="Arial"/>
          <w:sz w:val="28"/>
          <w:szCs w:val="28"/>
        </w:rPr>
        <w:t xml:space="preserve"> de manera expresa en  esta ley.</w:t>
      </w:r>
    </w:p>
    <w:p w14:paraId="614A52D7" w14:textId="77777777" w:rsidR="00E541DC" w:rsidRPr="00E541DC" w:rsidRDefault="00E541DC" w:rsidP="00E541DC">
      <w:pPr>
        <w:spacing w:line="360" w:lineRule="auto"/>
        <w:rPr>
          <w:rFonts w:cs="Arial"/>
          <w:sz w:val="28"/>
          <w:szCs w:val="28"/>
        </w:rPr>
      </w:pPr>
    </w:p>
    <w:p w14:paraId="7B58F1BF" w14:textId="77777777" w:rsidR="004A7905" w:rsidRPr="00C90F61" w:rsidRDefault="004A7905" w:rsidP="004A7905">
      <w:pPr>
        <w:spacing w:line="360" w:lineRule="auto"/>
        <w:rPr>
          <w:rFonts w:cs="Arial"/>
          <w:sz w:val="28"/>
          <w:szCs w:val="28"/>
        </w:rPr>
      </w:pPr>
      <w:r w:rsidRPr="00C90F61">
        <w:rPr>
          <w:rFonts w:cs="Arial"/>
          <w:sz w:val="28"/>
          <w:szCs w:val="28"/>
        </w:rPr>
        <w:t>Por todo lo expuesto, tenemos a bien p</w:t>
      </w:r>
      <w:r w:rsidR="00E16EAB">
        <w:rPr>
          <w:rFonts w:cs="Arial"/>
          <w:sz w:val="28"/>
          <w:szCs w:val="28"/>
        </w:rPr>
        <w:t>resentar la presente iniciativa</w:t>
      </w:r>
      <w:r w:rsidR="00625CFD">
        <w:rPr>
          <w:rFonts w:cs="Arial"/>
          <w:sz w:val="28"/>
          <w:szCs w:val="28"/>
        </w:rPr>
        <w:t xml:space="preserve"> </w:t>
      </w:r>
      <w:r w:rsidRPr="00C90F61">
        <w:rPr>
          <w:rFonts w:cs="Arial"/>
          <w:sz w:val="28"/>
          <w:szCs w:val="28"/>
        </w:rPr>
        <w:t>con proyecto de:</w:t>
      </w:r>
    </w:p>
    <w:p w14:paraId="1E3F1EF4" w14:textId="77777777" w:rsidR="004A7905" w:rsidRPr="00C90F61" w:rsidRDefault="004A7905" w:rsidP="004A7905">
      <w:pPr>
        <w:spacing w:line="360" w:lineRule="auto"/>
        <w:jc w:val="center"/>
        <w:rPr>
          <w:rFonts w:cs="Arial"/>
          <w:sz w:val="28"/>
          <w:szCs w:val="28"/>
        </w:rPr>
      </w:pPr>
      <w:r w:rsidRPr="00C90F61">
        <w:rPr>
          <w:rFonts w:cs="Arial"/>
          <w:sz w:val="28"/>
          <w:szCs w:val="28"/>
        </w:rPr>
        <w:t>DECRETO</w:t>
      </w:r>
    </w:p>
    <w:p w14:paraId="76934623" w14:textId="77777777" w:rsidR="004A7905" w:rsidRPr="00C90F61" w:rsidRDefault="004A7905" w:rsidP="004A7905">
      <w:pPr>
        <w:spacing w:line="360" w:lineRule="auto"/>
        <w:rPr>
          <w:rFonts w:cs="Arial"/>
          <w:b/>
          <w:sz w:val="28"/>
          <w:szCs w:val="28"/>
        </w:rPr>
      </w:pPr>
    </w:p>
    <w:p w14:paraId="0AF6A235" w14:textId="77777777" w:rsidR="004A7905" w:rsidRDefault="004A7905" w:rsidP="004A7905">
      <w:pPr>
        <w:spacing w:line="360" w:lineRule="auto"/>
        <w:rPr>
          <w:rFonts w:cs="Arial"/>
          <w:sz w:val="28"/>
          <w:szCs w:val="28"/>
        </w:rPr>
      </w:pPr>
      <w:r w:rsidRPr="00C90F61">
        <w:rPr>
          <w:rFonts w:cs="Arial"/>
          <w:b/>
          <w:sz w:val="28"/>
          <w:szCs w:val="28"/>
        </w:rPr>
        <w:lastRenderedPageBreak/>
        <w:t>ARTÍCULO ÚNICO:</w:t>
      </w:r>
      <w:r w:rsidR="000832B6">
        <w:rPr>
          <w:rFonts w:cs="Arial"/>
          <w:sz w:val="28"/>
          <w:szCs w:val="28"/>
        </w:rPr>
        <w:t xml:space="preserve"> Se </w:t>
      </w:r>
      <w:r w:rsidR="00D97780">
        <w:rPr>
          <w:rFonts w:cs="Arial"/>
          <w:sz w:val="28"/>
          <w:szCs w:val="28"/>
        </w:rPr>
        <w:t xml:space="preserve">modifica </w:t>
      </w:r>
      <w:r w:rsidR="00E94BE1">
        <w:rPr>
          <w:rFonts w:cs="Arial"/>
          <w:sz w:val="28"/>
          <w:szCs w:val="28"/>
        </w:rPr>
        <w:t>el contenido de la fracción IX</w:t>
      </w:r>
      <w:r w:rsidR="00D97780">
        <w:rPr>
          <w:rFonts w:cs="Arial"/>
          <w:sz w:val="28"/>
          <w:szCs w:val="28"/>
        </w:rPr>
        <w:t xml:space="preserve"> del artículo 31 de la Ley Orgánica de la Administración Pública del Estado de Coahuila de Zaragoza</w:t>
      </w:r>
      <w:r>
        <w:rPr>
          <w:rFonts w:cs="Arial"/>
          <w:sz w:val="28"/>
          <w:szCs w:val="28"/>
        </w:rPr>
        <w:t>, para quedar como sigue:</w:t>
      </w:r>
    </w:p>
    <w:p w14:paraId="32B9778A" w14:textId="77777777" w:rsidR="00B1189D" w:rsidRDefault="00B1189D" w:rsidP="004A7905">
      <w:pPr>
        <w:spacing w:line="360" w:lineRule="auto"/>
        <w:rPr>
          <w:rFonts w:cs="Arial"/>
          <w:sz w:val="28"/>
          <w:szCs w:val="28"/>
        </w:rPr>
      </w:pPr>
    </w:p>
    <w:p w14:paraId="102BAA06" w14:textId="77777777" w:rsidR="00B1189D" w:rsidRDefault="00B1189D" w:rsidP="004A7905">
      <w:pPr>
        <w:spacing w:line="360" w:lineRule="auto"/>
        <w:rPr>
          <w:rFonts w:cs="Arial"/>
          <w:sz w:val="28"/>
          <w:szCs w:val="28"/>
        </w:rPr>
      </w:pPr>
    </w:p>
    <w:p w14:paraId="76266731" w14:textId="77777777" w:rsidR="00C51519" w:rsidRDefault="00B1189D" w:rsidP="004A7905">
      <w:pPr>
        <w:spacing w:line="360" w:lineRule="auto"/>
        <w:rPr>
          <w:rFonts w:cs="Arial"/>
          <w:sz w:val="28"/>
          <w:szCs w:val="28"/>
        </w:rPr>
      </w:pPr>
      <w:r w:rsidRPr="00B1189D">
        <w:rPr>
          <w:rFonts w:cs="Arial"/>
          <w:sz w:val="28"/>
          <w:szCs w:val="28"/>
        </w:rPr>
        <w:t>ARTÍCULO 31.</w:t>
      </w:r>
      <w:r>
        <w:rPr>
          <w:rFonts w:cs="Arial"/>
          <w:sz w:val="28"/>
          <w:szCs w:val="28"/>
        </w:rPr>
        <w:t xml:space="preserve"> Párrafo primero…</w:t>
      </w:r>
    </w:p>
    <w:p w14:paraId="3A51B9CA" w14:textId="77777777" w:rsidR="00B1189D" w:rsidRDefault="00B1189D" w:rsidP="004A7905">
      <w:pPr>
        <w:spacing w:line="360" w:lineRule="auto"/>
        <w:rPr>
          <w:rFonts w:cs="Arial"/>
          <w:sz w:val="28"/>
          <w:szCs w:val="28"/>
        </w:rPr>
      </w:pPr>
      <w:r>
        <w:rPr>
          <w:rFonts w:cs="Arial"/>
          <w:sz w:val="28"/>
          <w:szCs w:val="28"/>
        </w:rPr>
        <w:t xml:space="preserve"> I a la VIII…</w:t>
      </w:r>
    </w:p>
    <w:p w14:paraId="6C513EF1" w14:textId="77777777" w:rsidR="00E94BE1" w:rsidRPr="00E94BE1" w:rsidRDefault="00E94BE1" w:rsidP="00E94BE1">
      <w:pPr>
        <w:rPr>
          <w:rFonts w:eastAsia="Calibri" w:cs="Arial"/>
          <w:sz w:val="28"/>
          <w:szCs w:val="28"/>
        </w:rPr>
      </w:pPr>
      <w:r>
        <w:rPr>
          <w:rFonts w:eastAsia="Calibri" w:cs="Arial"/>
          <w:sz w:val="28"/>
          <w:szCs w:val="28"/>
        </w:rPr>
        <w:t xml:space="preserve">IX. </w:t>
      </w:r>
      <w:r w:rsidRPr="00E94BE1">
        <w:rPr>
          <w:rFonts w:eastAsia="Calibri" w:cs="Arial"/>
          <w:sz w:val="28"/>
          <w:szCs w:val="28"/>
        </w:rPr>
        <w:t>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w:t>
      </w:r>
      <w:r>
        <w:rPr>
          <w:rFonts w:eastAsia="Calibri" w:cs="Arial"/>
          <w:sz w:val="28"/>
          <w:szCs w:val="28"/>
        </w:rPr>
        <w:t xml:space="preserve"> dichas contrataciones públicas, </w:t>
      </w:r>
      <w:r w:rsidRPr="00E94BE1">
        <w:rPr>
          <w:rFonts w:eastAsia="Calibri" w:cs="Arial"/>
          <w:b/>
          <w:sz w:val="28"/>
          <w:szCs w:val="28"/>
        </w:rPr>
        <w:t>y en relación a los servidores públicos que intervengan o participen indebidamente en la selección, nombramiento, designación, contratación, promoción, suspensión, remoción, cese o sanción de cualquier servidor público, cuando tengan interés personal, familiar o de negocios</w:t>
      </w:r>
      <w:r>
        <w:rPr>
          <w:rFonts w:eastAsia="Calibri" w:cs="Arial"/>
          <w:b/>
          <w:sz w:val="28"/>
          <w:szCs w:val="28"/>
        </w:rPr>
        <w:t>;</w:t>
      </w:r>
      <w:r>
        <w:rPr>
          <w:rFonts w:eastAsia="Calibri" w:cs="Arial"/>
          <w:sz w:val="28"/>
          <w:szCs w:val="28"/>
        </w:rPr>
        <w:t xml:space="preserve"> </w:t>
      </w:r>
      <w:r w:rsidRPr="00E94BE1">
        <w:rPr>
          <w:rFonts w:eastAsia="Calibri" w:cs="Arial"/>
          <w:sz w:val="28"/>
          <w:szCs w:val="28"/>
        </w:rPr>
        <w:t xml:space="preserve">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03E8851D" w14:textId="77777777" w:rsidR="00D97780" w:rsidRDefault="00D97780" w:rsidP="00C51519">
      <w:pPr>
        <w:tabs>
          <w:tab w:val="left" w:pos="5115"/>
        </w:tabs>
        <w:rPr>
          <w:rFonts w:eastAsia="Calibri" w:cs="Arial"/>
          <w:sz w:val="28"/>
          <w:szCs w:val="28"/>
        </w:rPr>
      </w:pPr>
    </w:p>
    <w:p w14:paraId="0A4749D5" w14:textId="77777777" w:rsidR="00E94BE1" w:rsidRPr="00E94BE1" w:rsidRDefault="00E94BE1" w:rsidP="00C51519">
      <w:pPr>
        <w:tabs>
          <w:tab w:val="left" w:pos="5115"/>
        </w:tabs>
        <w:rPr>
          <w:rFonts w:eastAsia="Calibri" w:cs="Arial"/>
          <w:sz w:val="28"/>
          <w:szCs w:val="28"/>
        </w:rPr>
      </w:pPr>
      <w:proofErr w:type="gramStart"/>
      <w:r>
        <w:rPr>
          <w:rFonts w:eastAsia="Calibri" w:cs="Arial"/>
          <w:sz w:val="28"/>
          <w:szCs w:val="28"/>
        </w:rPr>
        <w:t>X….</w:t>
      </w:r>
      <w:proofErr w:type="gramEnd"/>
      <w:r>
        <w:rPr>
          <w:rFonts w:eastAsia="Calibri" w:cs="Arial"/>
          <w:sz w:val="28"/>
          <w:szCs w:val="28"/>
        </w:rPr>
        <w:t>.</w:t>
      </w:r>
      <w:r w:rsidR="00425A3F">
        <w:rPr>
          <w:rFonts w:eastAsia="Calibri" w:cs="Arial"/>
          <w:sz w:val="28"/>
          <w:szCs w:val="28"/>
        </w:rPr>
        <w:t xml:space="preserve"> </w:t>
      </w:r>
    </w:p>
    <w:p w14:paraId="6BE82EDE" w14:textId="77777777" w:rsidR="00AE478E" w:rsidRPr="00AE478E" w:rsidRDefault="00AE478E" w:rsidP="00A83017">
      <w:pPr>
        <w:tabs>
          <w:tab w:val="left" w:pos="1980"/>
        </w:tabs>
        <w:rPr>
          <w:rFonts w:eastAsia="Calibri" w:cs="Arial"/>
          <w:b/>
          <w:sz w:val="28"/>
          <w:szCs w:val="28"/>
        </w:rPr>
      </w:pPr>
    </w:p>
    <w:p w14:paraId="455AE738" w14:textId="77777777" w:rsidR="004A7905" w:rsidRPr="00C90F61" w:rsidRDefault="004A7905" w:rsidP="004A7905">
      <w:pPr>
        <w:spacing w:line="360" w:lineRule="auto"/>
        <w:jc w:val="center"/>
        <w:rPr>
          <w:rFonts w:cs="Arial"/>
          <w:sz w:val="28"/>
          <w:szCs w:val="28"/>
        </w:rPr>
      </w:pPr>
      <w:r w:rsidRPr="00C90F61">
        <w:rPr>
          <w:rFonts w:cs="Arial"/>
          <w:sz w:val="28"/>
          <w:szCs w:val="28"/>
        </w:rPr>
        <w:t>TRANSITORIOS</w:t>
      </w:r>
    </w:p>
    <w:p w14:paraId="4B6530D3" w14:textId="77777777" w:rsidR="004A7905" w:rsidRPr="00C90F61" w:rsidRDefault="004A7905" w:rsidP="004A7905">
      <w:pPr>
        <w:spacing w:line="360" w:lineRule="auto"/>
        <w:rPr>
          <w:rFonts w:cs="Arial"/>
          <w:sz w:val="28"/>
          <w:szCs w:val="28"/>
        </w:rPr>
      </w:pPr>
    </w:p>
    <w:p w14:paraId="040EF48F" w14:textId="77777777" w:rsidR="004A7905" w:rsidRDefault="00E94BE1" w:rsidP="004A7905">
      <w:pPr>
        <w:spacing w:line="360" w:lineRule="auto"/>
        <w:rPr>
          <w:rFonts w:cs="Arial"/>
          <w:sz w:val="28"/>
          <w:szCs w:val="28"/>
        </w:rPr>
      </w:pPr>
      <w:r>
        <w:rPr>
          <w:rFonts w:cs="Arial"/>
          <w:sz w:val="28"/>
          <w:szCs w:val="28"/>
        </w:rPr>
        <w:t>Primero</w:t>
      </w:r>
      <w:r w:rsidR="004A7905" w:rsidRPr="00C90F61">
        <w:rPr>
          <w:rFonts w:cs="Arial"/>
          <w:sz w:val="28"/>
          <w:szCs w:val="28"/>
        </w:rPr>
        <w:t>. -  El presente Decreto entrará en vigor al día siguiente de su publicación en el Periódico Oficial del Estado.</w:t>
      </w:r>
    </w:p>
    <w:p w14:paraId="4CC8C6A0" w14:textId="77777777" w:rsidR="00E94BE1" w:rsidRDefault="00E94BE1" w:rsidP="004A7905">
      <w:pPr>
        <w:spacing w:line="360" w:lineRule="auto"/>
        <w:rPr>
          <w:rFonts w:cs="Arial"/>
          <w:sz w:val="28"/>
          <w:szCs w:val="28"/>
        </w:rPr>
      </w:pPr>
    </w:p>
    <w:p w14:paraId="4D78B633" w14:textId="77777777" w:rsidR="00E94BE1" w:rsidRDefault="00E94BE1" w:rsidP="004A7905">
      <w:pPr>
        <w:spacing w:line="360" w:lineRule="auto"/>
        <w:rPr>
          <w:rFonts w:cs="Arial"/>
          <w:sz w:val="28"/>
          <w:szCs w:val="28"/>
        </w:rPr>
      </w:pPr>
      <w:r>
        <w:rPr>
          <w:rFonts w:cs="Arial"/>
          <w:sz w:val="28"/>
          <w:szCs w:val="28"/>
        </w:rPr>
        <w:t>Segundo.- La Secretaría contará con un plazo de hasta treinta días hábiles, contados a partir de la entrada en vigor del presente decreto, para expedir los manuales o li</w:t>
      </w:r>
      <w:r w:rsidR="00425A3F">
        <w:rPr>
          <w:rFonts w:cs="Arial"/>
          <w:sz w:val="28"/>
          <w:szCs w:val="28"/>
        </w:rPr>
        <w:t>neamientos relacionados con</w:t>
      </w:r>
      <w:r>
        <w:rPr>
          <w:rFonts w:cs="Arial"/>
          <w:sz w:val="28"/>
          <w:szCs w:val="28"/>
        </w:rPr>
        <w:t xml:space="preserve"> </w:t>
      </w:r>
      <w:r w:rsidRPr="00E94BE1">
        <w:rPr>
          <w:rFonts w:cs="Arial"/>
          <w:sz w:val="28"/>
          <w:szCs w:val="28"/>
        </w:rPr>
        <w:t>los servidores públicos que intervengan o participen indebidamente en la selección, nombramiento, designación, contratación, promoción, suspensión, remoción, cese o sanción de cualquier servidor público, cuando tengan interés personal, familiar o de negocios</w:t>
      </w:r>
      <w:r>
        <w:rPr>
          <w:rFonts w:cs="Arial"/>
          <w:sz w:val="28"/>
          <w:szCs w:val="28"/>
        </w:rPr>
        <w:t xml:space="preserve">, en los términos de la fracción IX del artículo 31. </w:t>
      </w:r>
    </w:p>
    <w:p w14:paraId="2AF2A6B5" w14:textId="77777777" w:rsidR="00A83017" w:rsidRDefault="00A83017" w:rsidP="004A7905">
      <w:pPr>
        <w:spacing w:line="360" w:lineRule="auto"/>
        <w:rPr>
          <w:rFonts w:cs="Arial"/>
          <w:sz w:val="28"/>
          <w:szCs w:val="28"/>
        </w:rPr>
      </w:pPr>
    </w:p>
    <w:p w14:paraId="39F241F9" w14:textId="77777777" w:rsidR="00E94BE1" w:rsidRDefault="00E94BE1" w:rsidP="004A7905">
      <w:pPr>
        <w:spacing w:line="360" w:lineRule="auto"/>
        <w:rPr>
          <w:rFonts w:cs="Arial"/>
          <w:sz w:val="28"/>
          <w:szCs w:val="28"/>
        </w:rPr>
      </w:pPr>
      <w:r>
        <w:rPr>
          <w:rFonts w:cs="Arial"/>
          <w:sz w:val="28"/>
          <w:szCs w:val="28"/>
        </w:rPr>
        <w:t>Tercero.- Se derogan todas las disposiciones que se opongan al presente decreto.</w:t>
      </w:r>
    </w:p>
    <w:p w14:paraId="1DD9CD98" w14:textId="77777777" w:rsidR="00774181" w:rsidRPr="006C6173" w:rsidRDefault="00774181" w:rsidP="00774181">
      <w:pPr>
        <w:spacing w:line="360" w:lineRule="auto"/>
        <w:rPr>
          <w:rFonts w:cs="Arial"/>
          <w:color w:val="FF0000"/>
          <w:sz w:val="28"/>
          <w:szCs w:val="28"/>
        </w:rPr>
      </w:pPr>
    </w:p>
    <w:p w14:paraId="47B0F56B" w14:textId="77777777" w:rsidR="00774181" w:rsidRDefault="00774181" w:rsidP="00774181">
      <w:pPr>
        <w:pStyle w:val="Ttulo5"/>
        <w:spacing w:line="360" w:lineRule="auto"/>
        <w:jc w:val="center"/>
        <w:rPr>
          <w:rFonts w:ascii="Arial" w:hAnsi="Arial" w:cs="Arial"/>
          <w:color w:val="auto"/>
          <w:sz w:val="28"/>
          <w:szCs w:val="28"/>
          <w:lang w:val="es-ES_tradnl"/>
        </w:rPr>
      </w:pPr>
      <w:r w:rsidRPr="00C90F61">
        <w:rPr>
          <w:rFonts w:ascii="Arial" w:hAnsi="Arial" w:cs="Arial"/>
          <w:color w:val="auto"/>
          <w:sz w:val="28"/>
          <w:szCs w:val="28"/>
          <w:lang w:val="es-ES_tradnl"/>
        </w:rPr>
        <w:t>ATENTAMENTE</w:t>
      </w:r>
    </w:p>
    <w:p w14:paraId="6AC3E25C" w14:textId="77777777" w:rsidR="006C6173" w:rsidRPr="006C6173" w:rsidRDefault="006C6173" w:rsidP="006C6173">
      <w:pPr>
        <w:rPr>
          <w:lang w:val="es-ES_tradnl"/>
        </w:rPr>
      </w:pPr>
    </w:p>
    <w:p w14:paraId="77CFD11D" w14:textId="77777777" w:rsidR="00774181" w:rsidRDefault="00774181" w:rsidP="00774181">
      <w:pPr>
        <w:spacing w:line="360" w:lineRule="auto"/>
        <w:rPr>
          <w:rFonts w:cs="Arial"/>
          <w:sz w:val="28"/>
          <w:szCs w:val="28"/>
        </w:rPr>
      </w:pPr>
      <w:r w:rsidRPr="00C90F61">
        <w:rPr>
          <w:rFonts w:cs="Arial"/>
          <w:sz w:val="28"/>
          <w:szCs w:val="28"/>
        </w:rPr>
        <w:t>“POR UNA PATRIA ORDENADA Y GENEROSA Y UNA VIDA MEJOR Y MÁS DIGNA PARA TODOS”</w:t>
      </w:r>
    </w:p>
    <w:p w14:paraId="7A9642BD" w14:textId="77777777" w:rsidR="006C6173" w:rsidRPr="00C90F61" w:rsidRDefault="006C6173" w:rsidP="00DC3549">
      <w:pPr>
        <w:spacing w:line="360" w:lineRule="auto"/>
        <w:jc w:val="center"/>
        <w:rPr>
          <w:rFonts w:cs="Arial"/>
          <w:sz w:val="28"/>
          <w:szCs w:val="28"/>
        </w:rPr>
      </w:pPr>
    </w:p>
    <w:p w14:paraId="718B3A94" w14:textId="2391FCE8" w:rsidR="00774181" w:rsidRPr="00C90F61" w:rsidRDefault="00774181" w:rsidP="00DC3549">
      <w:pPr>
        <w:spacing w:line="360" w:lineRule="auto"/>
        <w:jc w:val="center"/>
        <w:rPr>
          <w:rFonts w:cs="Arial"/>
          <w:b/>
          <w:bCs/>
          <w:sz w:val="28"/>
          <w:szCs w:val="28"/>
        </w:rPr>
      </w:pPr>
      <w:r w:rsidRPr="00C90F61">
        <w:rPr>
          <w:rFonts w:cs="Arial"/>
          <w:b/>
          <w:bCs/>
          <w:sz w:val="28"/>
          <w:szCs w:val="28"/>
        </w:rPr>
        <w:t>GRUPO PARLAMENTARIO “DEL PARTIDO ACCION NACIONAL”</w:t>
      </w:r>
    </w:p>
    <w:p w14:paraId="05532B97" w14:textId="77777777" w:rsidR="00774181" w:rsidRPr="00C90F61" w:rsidRDefault="00774181" w:rsidP="00DC3549">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sidR="009130B3">
        <w:rPr>
          <w:rFonts w:ascii="Arial" w:hAnsi="Arial" w:cs="Arial"/>
          <w:color w:val="auto"/>
          <w:sz w:val="28"/>
          <w:szCs w:val="28"/>
        </w:rPr>
        <w:t>ltillo, Coahuila de Zaragoza, 23 de octubre</w:t>
      </w:r>
      <w:r>
        <w:rPr>
          <w:rFonts w:ascii="Arial" w:hAnsi="Arial" w:cs="Arial"/>
          <w:color w:val="auto"/>
          <w:sz w:val="28"/>
          <w:szCs w:val="28"/>
        </w:rPr>
        <w:t xml:space="preserve"> de 2019</w:t>
      </w:r>
    </w:p>
    <w:p w14:paraId="62BC0204" w14:textId="77777777" w:rsidR="00774181" w:rsidRPr="00C90F61" w:rsidRDefault="00774181" w:rsidP="00774181">
      <w:pPr>
        <w:spacing w:line="360" w:lineRule="auto"/>
        <w:rPr>
          <w:rFonts w:cs="Arial"/>
          <w:sz w:val="28"/>
          <w:szCs w:val="28"/>
        </w:rPr>
      </w:pPr>
    </w:p>
    <w:p w14:paraId="61A63C33" w14:textId="77777777" w:rsidR="00774181" w:rsidRDefault="006C6173" w:rsidP="00774181">
      <w:pPr>
        <w:spacing w:line="360" w:lineRule="auto"/>
        <w:rPr>
          <w:rFonts w:cs="Arial"/>
          <w:b/>
          <w:sz w:val="28"/>
          <w:szCs w:val="28"/>
        </w:rPr>
      </w:pPr>
      <w:r>
        <w:rPr>
          <w:rFonts w:cs="Arial"/>
          <w:b/>
          <w:sz w:val="28"/>
          <w:szCs w:val="28"/>
        </w:rPr>
        <w:t xml:space="preserve"> </w:t>
      </w:r>
    </w:p>
    <w:p w14:paraId="41606E2F" w14:textId="77777777" w:rsidR="00774181" w:rsidRDefault="00774181" w:rsidP="00774181">
      <w:pPr>
        <w:spacing w:line="360" w:lineRule="auto"/>
        <w:rPr>
          <w:rFonts w:cs="Arial"/>
          <w:b/>
          <w:sz w:val="28"/>
          <w:szCs w:val="28"/>
        </w:rPr>
      </w:pPr>
    </w:p>
    <w:p w14:paraId="24CF7998" w14:textId="67699E92" w:rsidR="00DC3549" w:rsidRPr="00911C62" w:rsidRDefault="00DC3549" w:rsidP="00DC3549">
      <w:pPr>
        <w:pStyle w:val="Cuerpo"/>
        <w:spacing w:line="360" w:lineRule="auto"/>
        <w:jc w:val="center"/>
        <w:rPr>
          <w:rFonts w:ascii="Arial" w:hAnsi="Arial" w:cs="Arial"/>
          <w:sz w:val="24"/>
          <w:szCs w:val="24"/>
        </w:rPr>
      </w:pPr>
    </w:p>
    <w:p w14:paraId="467882F3" w14:textId="77777777" w:rsidR="00DC3549" w:rsidRPr="00911C62" w:rsidRDefault="00DC3549" w:rsidP="00DC3549">
      <w:pPr>
        <w:pStyle w:val="Cuerpo"/>
        <w:spacing w:line="360" w:lineRule="auto"/>
        <w:jc w:val="center"/>
        <w:rPr>
          <w:rFonts w:ascii="Arial" w:hAnsi="Arial" w:cs="Arial"/>
          <w:sz w:val="24"/>
          <w:szCs w:val="24"/>
        </w:rPr>
      </w:pPr>
    </w:p>
    <w:p w14:paraId="1844901A" w14:textId="30AAE4B3" w:rsidR="00DC3549" w:rsidRPr="00911C62" w:rsidRDefault="00DC3549" w:rsidP="00DC3549">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sidRPr="00911C62">
        <w:rPr>
          <w:rFonts w:cstheme="minorHAnsi"/>
          <w:sz w:val="24"/>
          <w:szCs w:val="24"/>
          <w:lang w:val="pt-BR"/>
        </w:rPr>
        <w:t>GERARDO ABRAHAM AGUADO GÓMEZ</w:t>
      </w:r>
      <w:r w:rsidRPr="00911C62">
        <w:rPr>
          <w:rFonts w:cstheme="minorHAnsi"/>
          <w:sz w:val="24"/>
          <w:szCs w:val="24"/>
        </w:rPr>
        <w:t xml:space="preserve"> </w:t>
      </w:r>
    </w:p>
    <w:p w14:paraId="1958F789" w14:textId="1595D8CD" w:rsidR="00DC3549" w:rsidRPr="00911C62" w:rsidRDefault="00DC3549" w:rsidP="00DC3549">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C3549" w:rsidRPr="00C644E8" w14:paraId="6BD768E9" w14:textId="77777777" w:rsidTr="00BB28AA">
        <w:trPr>
          <w:trHeight w:val="1570"/>
        </w:trPr>
        <w:tc>
          <w:tcPr>
            <w:tcW w:w="5471" w:type="dxa"/>
          </w:tcPr>
          <w:p w14:paraId="051CFE31" w14:textId="77777777" w:rsidR="00DC3549" w:rsidRPr="00DC3549" w:rsidRDefault="00DC3549" w:rsidP="00BB28AA">
            <w:pPr>
              <w:tabs>
                <w:tab w:val="left" w:pos="885"/>
                <w:tab w:val="center" w:pos="4987"/>
                <w:tab w:val="left" w:pos="5056"/>
              </w:tabs>
              <w:spacing w:line="360" w:lineRule="auto"/>
              <w:rPr>
                <w:rFonts w:cstheme="minorHAnsi"/>
              </w:rPr>
            </w:pPr>
            <w:r w:rsidRPr="00DC3549">
              <w:rPr>
                <w:rFonts w:cstheme="minorHAnsi"/>
              </w:rPr>
              <w:tab/>
            </w:r>
            <w:r w:rsidRPr="00DC3549">
              <w:rPr>
                <w:rFonts w:cstheme="minorHAnsi"/>
              </w:rPr>
              <w:tab/>
            </w:r>
          </w:p>
          <w:p w14:paraId="445052DA" w14:textId="77777777" w:rsidR="00DC3549" w:rsidRPr="00DC3549" w:rsidRDefault="00DC3549" w:rsidP="00BB28AA">
            <w:pPr>
              <w:tabs>
                <w:tab w:val="left" w:pos="885"/>
                <w:tab w:val="center" w:pos="4987"/>
                <w:tab w:val="left" w:pos="5056"/>
              </w:tabs>
              <w:spacing w:line="360" w:lineRule="auto"/>
              <w:rPr>
                <w:rFonts w:cstheme="minorHAnsi"/>
              </w:rPr>
            </w:pPr>
          </w:p>
          <w:p w14:paraId="58873FBF" w14:textId="77777777" w:rsidR="00DC3549" w:rsidRPr="00DC3549" w:rsidRDefault="00DC3549" w:rsidP="00BB28AA">
            <w:pPr>
              <w:tabs>
                <w:tab w:val="left" w:pos="885"/>
                <w:tab w:val="center" w:pos="4987"/>
                <w:tab w:val="left" w:pos="5056"/>
              </w:tabs>
              <w:spacing w:line="360" w:lineRule="auto"/>
              <w:rPr>
                <w:rFonts w:cstheme="minorHAnsi"/>
              </w:rPr>
            </w:pPr>
          </w:p>
          <w:p w14:paraId="57A57853" w14:textId="7777777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MARCELO DE JESÚS TORRES COFIÑO</w:t>
            </w:r>
          </w:p>
        </w:tc>
        <w:tc>
          <w:tcPr>
            <w:tcW w:w="4594" w:type="dxa"/>
          </w:tcPr>
          <w:p w14:paraId="0205DE40" w14:textId="77777777" w:rsidR="00DC3549" w:rsidRPr="00DC3549" w:rsidRDefault="00DC3549" w:rsidP="00BB28AA">
            <w:pPr>
              <w:tabs>
                <w:tab w:val="left" w:pos="885"/>
                <w:tab w:val="center" w:pos="4987"/>
                <w:tab w:val="left" w:pos="5056"/>
              </w:tabs>
              <w:spacing w:line="360" w:lineRule="auto"/>
              <w:rPr>
                <w:rFonts w:cstheme="minorHAnsi"/>
              </w:rPr>
            </w:pPr>
          </w:p>
          <w:p w14:paraId="362BE56A" w14:textId="77777777" w:rsidR="00DC3549" w:rsidRPr="00DC3549" w:rsidRDefault="00DC3549" w:rsidP="00BB28AA">
            <w:pPr>
              <w:tabs>
                <w:tab w:val="left" w:pos="885"/>
                <w:tab w:val="center" w:pos="4987"/>
                <w:tab w:val="left" w:pos="5056"/>
              </w:tabs>
              <w:spacing w:line="360" w:lineRule="auto"/>
              <w:rPr>
                <w:rFonts w:cstheme="minorHAnsi"/>
              </w:rPr>
            </w:pPr>
          </w:p>
          <w:p w14:paraId="4D0CD4C6" w14:textId="77777777" w:rsidR="00DC3549" w:rsidRPr="00DC3549" w:rsidRDefault="00DC3549" w:rsidP="00BB28AA">
            <w:pPr>
              <w:tabs>
                <w:tab w:val="left" w:pos="885"/>
                <w:tab w:val="center" w:pos="4987"/>
                <w:tab w:val="left" w:pos="5056"/>
              </w:tabs>
              <w:spacing w:line="360" w:lineRule="auto"/>
              <w:rPr>
                <w:rFonts w:cstheme="minorHAnsi"/>
              </w:rPr>
            </w:pPr>
          </w:p>
          <w:p w14:paraId="004B826E" w14:textId="7777777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MARÍA EUGENIA CÁZARES MARTÍNEZ</w:t>
            </w:r>
          </w:p>
        </w:tc>
      </w:tr>
      <w:tr w:rsidR="00DC3549" w:rsidRPr="003749D6" w14:paraId="02FB7E19" w14:textId="77777777" w:rsidTr="00BB28AA">
        <w:trPr>
          <w:trHeight w:val="398"/>
        </w:trPr>
        <w:tc>
          <w:tcPr>
            <w:tcW w:w="5471" w:type="dxa"/>
          </w:tcPr>
          <w:p w14:paraId="41E0A044" w14:textId="77777777" w:rsidR="00DC3549" w:rsidRPr="00DC3549" w:rsidRDefault="00DC3549" w:rsidP="00BB28AA">
            <w:pPr>
              <w:tabs>
                <w:tab w:val="left" w:pos="885"/>
                <w:tab w:val="center" w:pos="4987"/>
                <w:tab w:val="left" w:pos="5056"/>
              </w:tabs>
              <w:spacing w:line="360" w:lineRule="auto"/>
              <w:rPr>
                <w:rFonts w:cstheme="minorHAnsi"/>
              </w:rPr>
            </w:pPr>
          </w:p>
          <w:p w14:paraId="61712F09" w14:textId="367C9FC1" w:rsidR="00DC3549" w:rsidRPr="00DC3549" w:rsidRDefault="00DC3549" w:rsidP="00BB28AA">
            <w:pPr>
              <w:tabs>
                <w:tab w:val="left" w:pos="885"/>
                <w:tab w:val="center" w:pos="4987"/>
                <w:tab w:val="left" w:pos="5056"/>
              </w:tabs>
              <w:spacing w:line="360" w:lineRule="auto"/>
              <w:rPr>
                <w:rFonts w:cstheme="minorHAnsi"/>
              </w:rPr>
            </w:pPr>
          </w:p>
          <w:p w14:paraId="4E266068" w14:textId="77777777" w:rsidR="00DC3549" w:rsidRPr="00DC3549" w:rsidRDefault="00DC3549" w:rsidP="00BB28AA">
            <w:pPr>
              <w:tabs>
                <w:tab w:val="left" w:pos="885"/>
                <w:tab w:val="center" w:pos="4987"/>
                <w:tab w:val="left" w:pos="5056"/>
              </w:tabs>
              <w:spacing w:line="360" w:lineRule="auto"/>
              <w:rPr>
                <w:rFonts w:cstheme="minorHAnsi"/>
              </w:rPr>
            </w:pPr>
          </w:p>
          <w:p w14:paraId="314D6474" w14:textId="77777777" w:rsidR="00DC3549" w:rsidRPr="00DC3549" w:rsidRDefault="00DC3549" w:rsidP="00BB28AA">
            <w:pPr>
              <w:tabs>
                <w:tab w:val="left" w:pos="885"/>
                <w:tab w:val="center" w:pos="4987"/>
                <w:tab w:val="left" w:pos="5056"/>
              </w:tabs>
              <w:spacing w:line="360" w:lineRule="auto"/>
              <w:rPr>
                <w:rFonts w:cstheme="minorHAnsi"/>
              </w:rPr>
            </w:pPr>
          </w:p>
          <w:p w14:paraId="0113747C" w14:textId="7777777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ROSA NILDA GONZÁLEZ NORIEGA</w:t>
            </w:r>
          </w:p>
        </w:tc>
        <w:tc>
          <w:tcPr>
            <w:tcW w:w="4594" w:type="dxa"/>
          </w:tcPr>
          <w:p w14:paraId="62687151" w14:textId="6609808F" w:rsidR="00DC3549" w:rsidRPr="00DC3549" w:rsidRDefault="00DC3549" w:rsidP="00BB28AA">
            <w:pPr>
              <w:tabs>
                <w:tab w:val="left" w:pos="885"/>
                <w:tab w:val="center" w:pos="4987"/>
                <w:tab w:val="left" w:pos="5056"/>
              </w:tabs>
              <w:spacing w:line="360" w:lineRule="auto"/>
              <w:rPr>
                <w:rFonts w:cstheme="minorHAnsi"/>
              </w:rPr>
            </w:pPr>
          </w:p>
          <w:p w14:paraId="5BD01A13" w14:textId="77777777" w:rsidR="00DC3549" w:rsidRPr="00DC3549" w:rsidRDefault="00DC3549" w:rsidP="00BB28AA">
            <w:pPr>
              <w:tabs>
                <w:tab w:val="left" w:pos="885"/>
                <w:tab w:val="center" w:pos="4987"/>
                <w:tab w:val="left" w:pos="5056"/>
              </w:tabs>
              <w:spacing w:line="360" w:lineRule="auto"/>
              <w:rPr>
                <w:rFonts w:cstheme="minorHAnsi"/>
              </w:rPr>
            </w:pPr>
          </w:p>
          <w:p w14:paraId="5985348D" w14:textId="77777777" w:rsidR="00DC3549" w:rsidRPr="00DC3549" w:rsidRDefault="00DC3549" w:rsidP="00BB28AA">
            <w:pPr>
              <w:tabs>
                <w:tab w:val="left" w:pos="885"/>
                <w:tab w:val="center" w:pos="4987"/>
                <w:tab w:val="left" w:pos="5056"/>
              </w:tabs>
              <w:spacing w:line="360" w:lineRule="auto"/>
              <w:rPr>
                <w:rFonts w:cstheme="minorHAnsi"/>
              </w:rPr>
            </w:pPr>
          </w:p>
          <w:p w14:paraId="663DE368" w14:textId="77777777" w:rsidR="00DC3549" w:rsidRPr="00DC3549" w:rsidRDefault="00DC3549" w:rsidP="00BB28AA">
            <w:pPr>
              <w:tabs>
                <w:tab w:val="left" w:pos="885"/>
                <w:tab w:val="center" w:pos="4987"/>
                <w:tab w:val="left" w:pos="5056"/>
              </w:tabs>
              <w:spacing w:line="360" w:lineRule="auto"/>
              <w:rPr>
                <w:rFonts w:cstheme="minorHAnsi"/>
              </w:rPr>
            </w:pPr>
          </w:p>
          <w:p w14:paraId="6F49F2FB" w14:textId="3437FF3C"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BLANCA EPPEN CANALES</w:t>
            </w:r>
          </w:p>
        </w:tc>
      </w:tr>
      <w:tr w:rsidR="00DC3549" w:rsidRPr="00365274" w14:paraId="7B1A06A3" w14:textId="77777777" w:rsidTr="00BB28AA">
        <w:trPr>
          <w:trHeight w:val="398"/>
        </w:trPr>
        <w:tc>
          <w:tcPr>
            <w:tcW w:w="5471" w:type="dxa"/>
          </w:tcPr>
          <w:p w14:paraId="052142C0" w14:textId="2646F611" w:rsidR="00DC3549" w:rsidRPr="00DC3549" w:rsidRDefault="00DC3549" w:rsidP="00BB28AA">
            <w:pPr>
              <w:tabs>
                <w:tab w:val="left" w:pos="885"/>
                <w:tab w:val="center" w:pos="4987"/>
                <w:tab w:val="left" w:pos="5056"/>
              </w:tabs>
              <w:spacing w:line="360" w:lineRule="auto"/>
              <w:rPr>
                <w:rFonts w:cstheme="minorHAnsi"/>
              </w:rPr>
            </w:pPr>
          </w:p>
          <w:p w14:paraId="680A8608" w14:textId="77777777" w:rsidR="00DC3549" w:rsidRPr="00DC3549" w:rsidRDefault="00DC3549" w:rsidP="00BB28AA">
            <w:pPr>
              <w:tabs>
                <w:tab w:val="left" w:pos="885"/>
                <w:tab w:val="center" w:pos="4987"/>
                <w:tab w:val="left" w:pos="5056"/>
              </w:tabs>
              <w:spacing w:line="360" w:lineRule="auto"/>
              <w:rPr>
                <w:rFonts w:cstheme="minorHAnsi"/>
              </w:rPr>
            </w:pPr>
          </w:p>
          <w:p w14:paraId="79DCC640" w14:textId="26FF9826" w:rsidR="00DC3549" w:rsidRDefault="00DC3549" w:rsidP="00BB28AA">
            <w:pPr>
              <w:tabs>
                <w:tab w:val="left" w:pos="885"/>
                <w:tab w:val="center" w:pos="4987"/>
                <w:tab w:val="left" w:pos="5056"/>
              </w:tabs>
              <w:spacing w:line="360" w:lineRule="auto"/>
              <w:rPr>
                <w:rFonts w:cstheme="minorHAnsi"/>
              </w:rPr>
            </w:pPr>
          </w:p>
          <w:p w14:paraId="74972EA6" w14:textId="09CD60C3" w:rsidR="00DC3549" w:rsidRDefault="00DC3549" w:rsidP="00BB28AA">
            <w:pPr>
              <w:tabs>
                <w:tab w:val="left" w:pos="885"/>
                <w:tab w:val="center" w:pos="4987"/>
                <w:tab w:val="left" w:pos="5056"/>
              </w:tabs>
              <w:spacing w:line="360" w:lineRule="auto"/>
              <w:rPr>
                <w:rFonts w:cstheme="minorHAnsi"/>
              </w:rPr>
            </w:pPr>
          </w:p>
          <w:p w14:paraId="2705DD18" w14:textId="77777777" w:rsidR="00027F42" w:rsidRPr="00DC3549" w:rsidRDefault="00027F42" w:rsidP="00BB28AA">
            <w:pPr>
              <w:tabs>
                <w:tab w:val="left" w:pos="885"/>
                <w:tab w:val="center" w:pos="4987"/>
                <w:tab w:val="left" w:pos="5056"/>
              </w:tabs>
              <w:spacing w:line="360" w:lineRule="auto"/>
              <w:rPr>
                <w:rFonts w:cstheme="minorHAnsi"/>
              </w:rPr>
            </w:pPr>
          </w:p>
          <w:p w14:paraId="25AE89F3" w14:textId="7777777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FERNANDO IZAGUIRRE VALDÉS</w:t>
            </w:r>
          </w:p>
        </w:tc>
        <w:tc>
          <w:tcPr>
            <w:tcW w:w="4594" w:type="dxa"/>
          </w:tcPr>
          <w:p w14:paraId="33EEFD21" w14:textId="77777777" w:rsidR="00DC3549" w:rsidRPr="00DC3549" w:rsidRDefault="00DC3549" w:rsidP="00BB28AA">
            <w:pPr>
              <w:tabs>
                <w:tab w:val="left" w:pos="885"/>
                <w:tab w:val="center" w:pos="4987"/>
                <w:tab w:val="left" w:pos="5056"/>
              </w:tabs>
              <w:spacing w:line="360" w:lineRule="auto"/>
              <w:rPr>
                <w:rFonts w:cstheme="minorHAnsi"/>
                <w:lang w:val="pt-BR"/>
              </w:rPr>
            </w:pPr>
          </w:p>
          <w:p w14:paraId="7271AA42" w14:textId="77777777" w:rsidR="00DC3549" w:rsidRPr="00DC3549" w:rsidRDefault="00DC3549" w:rsidP="00BB28AA">
            <w:pPr>
              <w:tabs>
                <w:tab w:val="left" w:pos="885"/>
                <w:tab w:val="center" w:pos="4987"/>
                <w:tab w:val="left" w:pos="5056"/>
              </w:tabs>
              <w:spacing w:line="360" w:lineRule="auto"/>
              <w:rPr>
                <w:rFonts w:cstheme="minorHAnsi"/>
                <w:lang w:val="pt-BR"/>
              </w:rPr>
            </w:pPr>
          </w:p>
          <w:p w14:paraId="74FFB8D1" w14:textId="0A87762D" w:rsidR="00DC3549" w:rsidRDefault="00DC3549" w:rsidP="00BB28AA">
            <w:pPr>
              <w:tabs>
                <w:tab w:val="left" w:pos="885"/>
                <w:tab w:val="center" w:pos="4987"/>
                <w:tab w:val="left" w:pos="5056"/>
              </w:tabs>
              <w:spacing w:line="360" w:lineRule="auto"/>
              <w:rPr>
                <w:rFonts w:cstheme="minorHAnsi"/>
                <w:lang w:val="pt-BR"/>
              </w:rPr>
            </w:pPr>
          </w:p>
          <w:p w14:paraId="103091F6" w14:textId="325C3CB8" w:rsidR="00DC3549" w:rsidRDefault="00DC3549" w:rsidP="00BB28AA">
            <w:pPr>
              <w:tabs>
                <w:tab w:val="left" w:pos="885"/>
                <w:tab w:val="center" w:pos="4987"/>
                <w:tab w:val="left" w:pos="5056"/>
              </w:tabs>
              <w:spacing w:line="360" w:lineRule="auto"/>
              <w:rPr>
                <w:rFonts w:cstheme="minorHAnsi"/>
                <w:lang w:val="pt-BR"/>
              </w:rPr>
            </w:pPr>
          </w:p>
          <w:p w14:paraId="17923B15" w14:textId="77777777" w:rsidR="00DC3549" w:rsidRPr="00DC3549" w:rsidRDefault="00DC3549" w:rsidP="00BB28AA">
            <w:pPr>
              <w:tabs>
                <w:tab w:val="left" w:pos="885"/>
                <w:tab w:val="center" w:pos="4987"/>
                <w:tab w:val="left" w:pos="5056"/>
              </w:tabs>
              <w:spacing w:line="360" w:lineRule="auto"/>
              <w:rPr>
                <w:rFonts w:cstheme="minorHAnsi"/>
                <w:lang w:val="pt-BR"/>
              </w:rPr>
            </w:pPr>
          </w:p>
          <w:p w14:paraId="11621706" w14:textId="7843CD1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GABRIELA ZAPOPAN GARZA GALVÁN</w:t>
            </w:r>
          </w:p>
        </w:tc>
      </w:tr>
      <w:tr w:rsidR="00DC3549" w:rsidRPr="00911C62" w14:paraId="7C58FCB9" w14:textId="77777777" w:rsidTr="00BB28AA">
        <w:trPr>
          <w:trHeight w:val="398"/>
        </w:trPr>
        <w:tc>
          <w:tcPr>
            <w:tcW w:w="5471" w:type="dxa"/>
          </w:tcPr>
          <w:p w14:paraId="307D83AB" w14:textId="77777777" w:rsidR="00DC3549" w:rsidRPr="00DC3549" w:rsidRDefault="00DC3549" w:rsidP="00BB28AA">
            <w:pPr>
              <w:tabs>
                <w:tab w:val="left" w:pos="885"/>
                <w:tab w:val="center" w:pos="4987"/>
                <w:tab w:val="left" w:pos="5056"/>
              </w:tabs>
              <w:spacing w:line="360" w:lineRule="auto"/>
              <w:rPr>
                <w:rFonts w:cstheme="minorHAnsi"/>
              </w:rPr>
            </w:pPr>
          </w:p>
          <w:p w14:paraId="5A30F2B0" w14:textId="6983DDE3" w:rsidR="00DC3549" w:rsidRPr="00DC3549" w:rsidRDefault="00DC3549" w:rsidP="00BB28AA">
            <w:pPr>
              <w:tabs>
                <w:tab w:val="left" w:pos="885"/>
                <w:tab w:val="center" w:pos="4987"/>
                <w:tab w:val="left" w:pos="5056"/>
              </w:tabs>
              <w:spacing w:line="360" w:lineRule="auto"/>
              <w:rPr>
                <w:rFonts w:cstheme="minorHAnsi"/>
              </w:rPr>
            </w:pPr>
          </w:p>
          <w:p w14:paraId="22DB334A" w14:textId="77777777" w:rsidR="00DC3549" w:rsidRPr="00DC3549" w:rsidRDefault="00DC3549" w:rsidP="00BB28AA">
            <w:pPr>
              <w:tabs>
                <w:tab w:val="left" w:pos="885"/>
                <w:tab w:val="center" w:pos="4987"/>
                <w:tab w:val="left" w:pos="5056"/>
              </w:tabs>
              <w:spacing w:line="360" w:lineRule="auto"/>
              <w:rPr>
                <w:rFonts w:cstheme="minorHAnsi"/>
              </w:rPr>
            </w:pPr>
          </w:p>
          <w:p w14:paraId="4E4B6032" w14:textId="77777777" w:rsidR="00DC3549" w:rsidRPr="00DC3549" w:rsidRDefault="00DC3549" w:rsidP="00BB28AA">
            <w:pPr>
              <w:tabs>
                <w:tab w:val="left" w:pos="885"/>
                <w:tab w:val="center" w:pos="4987"/>
                <w:tab w:val="left" w:pos="5056"/>
              </w:tabs>
              <w:spacing w:line="360" w:lineRule="auto"/>
              <w:rPr>
                <w:rFonts w:cstheme="minorHAnsi"/>
              </w:rPr>
            </w:pPr>
          </w:p>
          <w:p w14:paraId="3CB62E7D" w14:textId="7777777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JUAN ANTONIO GARCÍA VILLA</w:t>
            </w:r>
          </w:p>
        </w:tc>
        <w:tc>
          <w:tcPr>
            <w:tcW w:w="4594" w:type="dxa"/>
          </w:tcPr>
          <w:p w14:paraId="34224076" w14:textId="02E44714" w:rsidR="00DC3549" w:rsidRPr="00DC3549" w:rsidRDefault="00DC3549" w:rsidP="00BB28AA">
            <w:pPr>
              <w:tabs>
                <w:tab w:val="left" w:pos="885"/>
                <w:tab w:val="center" w:pos="4987"/>
                <w:tab w:val="left" w:pos="5056"/>
              </w:tabs>
              <w:spacing w:line="360" w:lineRule="auto"/>
              <w:rPr>
                <w:rFonts w:cstheme="minorHAnsi"/>
              </w:rPr>
            </w:pPr>
          </w:p>
          <w:p w14:paraId="210FBA8C" w14:textId="77777777" w:rsidR="00DC3549" w:rsidRPr="00DC3549" w:rsidRDefault="00DC3549" w:rsidP="00BB28AA">
            <w:pPr>
              <w:tabs>
                <w:tab w:val="left" w:pos="885"/>
                <w:tab w:val="center" w:pos="4987"/>
                <w:tab w:val="left" w:pos="5056"/>
              </w:tabs>
              <w:spacing w:line="360" w:lineRule="auto"/>
              <w:rPr>
                <w:rFonts w:cstheme="minorHAnsi"/>
              </w:rPr>
            </w:pPr>
          </w:p>
          <w:p w14:paraId="737451DE" w14:textId="77777777" w:rsidR="00DC3549" w:rsidRPr="00DC3549" w:rsidRDefault="00DC3549" w:rsidP="00BB28AA">
            <w:pPr>
              <w:tabs>
                <w:tab w:val="left" w:pos="885"/>
                <w:tab w:val="center" w:pos="4987"/>
                <w:tab w:val="left" w:pos="5056"/>
              </w:tabs>
              <w:spacing w:line="360" w:lineRule="auto"/>
              <w:rPr>
                <w:rFonts w:cstheme="minorHAnsi"/>
              </w:rPr>
            </w:pPr>
          </w:p>
          <w:p w14:paraId="507596A7" w14:textId="77777777" w:rsidR="00DC3549" w:rsidRPr="00DC3549" w:rsidRDefault="00DC3549" w:rsidP="00BB28AA">
            <w:pPr>
              <w:tabs>
                <w:tab w:val="left" w:pos="885"/>
                <w:tab w:val="center" w:pos="4987"/>
                <w:tab w:val="left" w:pos="5056"/>
              </w:tabs>
              <w:spacing w:line="360" w:lineRule="auto"/>
              <w:rPr>
                <w:rFonts w:cstheme="minorHAnsi"/>
              </w:rPr>
            </w:pPr>
          </w:p>
          <w:p w14:paraId="4A2158D0" w14:textId="77777777" w:rsidR="00DC3549" w:rsidRPr="00DC3549" w:rsidRDefault="00DC3549" w:rsidP="00BB28AA">
            <w:pPr>
              <w:tabs>
                <w:tab w:val="left" w:pos="885"/>
                <w:tab w:val="center" w:pos="4987"/>
                <w:tab w:val="left" w:pos="5056"/>
              </w:tabs>
              <w:spacing w:line="360" w:lineRule="auto"/>
              <w:jc w:val="center"/>
              <w:rPr>
                <w:rFonts w:cstheme="minorHAnsi"/>
              </w:rPr>
            </w:pPr>
            <w:r w:rsidRPr="00DC3549">
              <w:rPr>
                <w:rFonts w:cstheme="minorHAnsi"/>
              </w:rPr>
              <w:t>DIP. JUAN CARLOS GUERRA LÓPEZ NEGRETE</w:t>
            </w:r>
          </w:p>
        </w:tc>
      </w:tr>
    </w:tbl>
    <w:p w14:paraId="7CE44B40" w14:textId="27C65E44" w:rsidR="00DC3549" w:rsidRPr="005F4F3D" w:rsidRDefault="00DC3549" w:rsidP="00DC3549">
      <w:pPr>
        <w:tabs>
          <w:tab w:val="left" w:pos="885"/>
          <w:tab w:val="center" w:pos="4987"/>
          <w:tab w:val="left" w:pos="5056"/>
        </w:tabs>
        <w:spacing w:line="360" w:lineRule="auto"/>
        <w:rPr>
          <w:rFonts w:cstheme="minorHAnsi"/>
          <w:b/>
        </w:rPr>
      </w:pPr>
    </w:p>
    <w:p w14:paraId="5D27D4CD" w14:textId="77777777" w:rsidR="00DC3549" w:rsidRPr="005F4F3D" w:rsidRDefault="00DC3549" w:rsidP="00DC3549">
      <w:pPr>
        <w:tabs>
          <w:tab w:val="left" w:pos="5056"/>
        </w:tabs>
        <w:spacing w:line="360" w:lineRule="auto"/>
        <w:rPr>
          <w:rFonts w:cstheme="minorHAnsi"/>
          <w:b/>
        </w:rPr>
      </w:pPr>
    </w:p>
    <w:p w14:paraId="0BC6C122" w14:textId="77777777" w:rsidR="00DC3549" w:rsidRDefault="00DC3549" w:rsidP="00F74E69">
      <w:pPr>
        <w:rPr>
          <w:b/>
          <w:bCs/>
          <w:sz w:val="16"/>
          <w:szCs w:val="16"/>
        </w:rPr>
      </w:pPr>
      <w:bookmarkStart w:id="2" w:name="_GoBack"/>
      <w:bookmarkEnd w:id="2"/>
    </w:p>
    <w:p w14:paraId="0E0B0D4E" w14:textId="77777777" w:rsidR="00DC3549" w:rsidRDefault="00DC3549" w:rsidP="00F74E69">
      <w:pPr>
        <w:rPr>
          <w:b/>
          <w:bCs/>
          <w:sz w:val="16"/>
          <w:szCs w:val="16"/>
        </w:rPr>
      </w:pPr>
    </w:p>
    <w:p w14:paraId="74BB00D3" w14:textId="77777777" w:rsidR="00DC3549" w:rsidRDefault="00DC3549" w:rsidP="00F74E69">
      <w:pPr>
        <w:rPr>
          <w:b/>
          <w:bCs/>
          <w:sz w:val="16"/>
          <w:szCs w:val="16"/>
        </w:rPr>
      </w:pPr>
    </w:p>
    <w:p w14:paraId="4FB2A8FE" w14:textId="77777777" w:rsidR="00DC3549" w:rsidRDefault="00DC3549" w:rsidP="00F74E69">
      <w:pPr>
        <w:rPr>
          <w:b/>
          <w:bCs/>
          <w:sz w:val="16"/>
          <w:szCs w:val="16"/>
        </w:rPr>
      </w:pPr>
    </w:p>
    <w:p w14:paraId="1FFAD131" w14:textId="451B9F14" w:rsidR="00DC3549" w:rsidRPr="00DC3549" w:rsidRDefault="00DC3549" w:rsidP="00F74E69">
      <w:pPr>
        <w:rPr>
          <w:b/>
          <w:bCs/>
          <w:sz w:val="16"/>
          <w:szCs w:val="16"/>
        </w:rPr>
      </w:pPr>
      <w:r w:rsidRPr="00DC3549">
        <w:rPr>
          <w:b/>
          <w:bCs/>
          <w:sz w:val="16"/>
          <w:szCs w:val="16"/>
        </w:rPr>
        <w:t xml:space="preserve">HOJA DE FIRMAS QUE ACOMPAÑA A LA </w:t>
      </w:r>
      <w:r w:rsidRPr="00DC3549">
        <w:rPr>
          <w:rFonts w:cs="Arial"/>
          <w:b/>
          <w:bCs/>
          <w:sz w:val="16"/>
          <w:szCs w:val="16"/>
        </w:rPr>
        <w:t>INICIATIVA CON PROYECTO DE DECRETO POR LA QUE SE MODIFICA EL CONTENIDO DE LA FRACCIÓN IX DEL ARTÍCULO 31, DE LA LEY ORGÁNICA DE LA ADMINISTRACIÓN PÚBLICA DEL ESTADO DE COAHUILA DE ZARAGOZA.</w:t>
      </w:r>
    </w:p>
    <w:sectPr w:rsidR="00DC3549" w:rsidRPr="00DC3549" w:rsidSect="000F0AE0">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2EBC" w14:textId="77777777" w:rsidR="008E27D7" w:rsidRDefault="008E27D7" w:rsidP="00FC24F1">
      <w:r>
        <w:separator/>
      </w:r>
    </w:p>
  </w:endnote>
  <w:endnote w:type="continuationSeparator" w:id="0">
    <w:p w14:paraId="27B3E961" w14:textId="77777777" w:rsidR="008E27D7" w:rsidRDefault="008E27D7"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E15F" w14:textId="77777777" w:rsidR="008E27D7" w:rsidRDefault="008E27D7" w:rsidP="00FC24F1">
      <w:r>
        <w:separator/>
      </w:r>
    </w:p>
  </w:footnote>
  <w:footnote w:type="continuationSeparator" w:id="0">
    <w:p w14:paraId="5DD53277" w14:textId="77777777" w:rsidR="008E27D7" w:rsidRDefault="008E27D7"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9975" w14:textId="3A892E73" w:rsidR="00DC3549" w:rsidRPr="00F81E38" w:rsidRDefault="000F0AE0" w:rsidP="00DC3549">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84127AD" wp14:editId="4E3CE1BE">
          <wp:simplePos x="0" y="0"/>
          <wp:positionH relativeFrom="column">
            <wp:posOffset>-425450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549">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09152759" wp14:editId="2801D633">
          <wp:simplePos x="0" y="0"/>
          <wp:positionH relativeFrom="column">
            <wp:posOffset>5278120</wp:posOffset>
          </wp:positionH>
          <wp:positionV relativeFrom="paragraph">
            <wp:posOffset>-66675</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DC3549" w:rsidRPr="00F81E38">
      <w:rPr>
        <w:rFonts w:ascii="Times New Roman" w:hAnsi="Times New Roman" w:cs="Arial"/>
        <w:bCs/>
        <w:smallCaps/>
        <w:spacing w:val="20"/>
        <w:sz w:val="32"/>
        <w:szCs w:val="32"/>
      </w:rPr>
      <w:t>Congreso del Estado Independiente,</w:t>
    </w:r>
  </w:p>
  <w:p w14:paraId="35A21A56" w14:textId="77777777" w:rsidR="00DC3549" w:rsidRPr="00F81E38" w:rsidRDefault="00DC3549" w:rsidP="00DC3549">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26D92066" w14:textId="77777777" w:rsidR="00DC3549" w:rsidRDefault="00DC3549" w:rsidP="00DC3549">
    <w:pPr>
      <w:pStyle w:val="Encabezado"/>
      <w:ind w:right="49"/>
      <w:jc w:val="center"/>
    </w:pPr>
  </w:p>
  <w:p w14:paraId="72BCA3A5" w14:textId="77777777" w:rsidR="00DC3549" w:rsidRPr="00792090" w:rsidRDefault="00DC3549" w:rsidP="00DC3549">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49DEF2CB" w14:textId="77777777" w:rsidR="00DC3549" w:rsidRDefault="00DC3549" w:rsidP="00DC3549">
    <w:pPr>
      <w:pStyle w:val="Encabezado"/>
    </w:pPr>
  </w:p>
  <w:p w14:paraId="715519A5" w14:textId="77777777"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6"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5"/>
  </w:num>
  <w:num w:numId="11">
    <w:abstractNumId w:val="2"/>
  </w:num>
  <w:num w:numId="12">
    <w:abstractNumId w:val="1"/>
  </w:num>
  <w:num w:numId="13">
    <w:abstractNumId w:val="14"/>
  </w:num>
  <w:num w:numId="14">
    <w:abstractNumId w:val="3"/>
  </w:num>
  <w:num w:numId="15">
    <w:abstractNumId w:val="12"/>
  </w:num>
  <w:num w:numId="16">
    <w:abstractNumId w:val="6"/>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13644"/>
    <w:rsid w:val="00027F42"/>
    <w:rsid w:val="00030954"/>
    <w:rsid w:val="000369C1"/>
    <w:rsid w:val="00036E64"/>
    <w:rsid w:val="00037710"/>
    <w:rsid w:val="0004082C"/>
    <w:rsid w:val="000419F4"/>
    <w:rsid w:val="00051298"/>
    <w:rsid w:val="00056072"/>
    <w:rsid w:val="0006037A"/>
    <w:rsid w:val="00077CAC"/>
    <w:rsid w:val="00082751"/>
    <w:rsid w:val="000832B6"/>
    <w:rsid w:val="000868B1"/>
    <w:rsid w:val="00087819"/>
    <w:rsid w:val="000A26DB"/>
    <w:rsid w:val="000A2D73"/>
    <w:rsid w:val="000A45C5"/>
    <w:rsid w:val="000B2AA6"/>
    <w:rsid w:val="000C18A6"/>
    <w:rsid w:val="000E0039"/>
    <w:rsid w:val="000E175B"/>
    <w:rsid w:val="000E31E7"/>
    <w:rsid w:val="000F0AE0"/>
    <w:rsid w:val="000F0E90"/>
    <w:rsid w:val="000F37AA"/>
    <w:rsid w:val="000F64CA"/>
    <w:rsid w:val="0010116B"/>
    <w:rsid w:val="00105012"/>
    <w:rsid w:val="001158C5"/>
    <w:rsid w:val="00115997"/>
    <w:rsid w:val="00122BA5"/>
    <w:rsid w:val="00131CC3"/>
    <w:rsid w:val="00143155"/>
    <w:rsid w:val="0015233A"/>
    <w:rsid w:val="00165710"/>
    <w:rsid w:val="00170195"/>
    <w:rsid w:val="00181670"/>
    <w:rsid w:val="001A29D3"/>
    <w:rsid w:val="001A5795"/>
    <w:rsid w:val="001A58DD"/>
    <w:rsid w:val="001B5EF4"/>
    <w:rsid w:val="001D60AE"/>
    <w:rsid w:val="001E0ED3"/>
    <w:rsid w:val="001E10C8"/>
    <w:rsid w:val="001F3461"/>
    <w:rsid w:val="001F531E"/>
    <w:rsid w:val="001F71ED"/>
    <w:rsid w:val="0020703D"/>
    <w:rsid w:val="00217417"/>
    <w:rsid w:val="00227346"/>
    <w:rsid w:val="00227D21"/>
    <w:rsid w:val="002339E2"/>
    <w:rsid w:val="00240C5E"/>
    <w:rsid w:val="00242E16"/>
    <w:rsid w:val="00253D91"/>
    <w:rsid w:val="002542F7"/>
    <w:rsid w:val="0026097B"/>
    <w:rsid w:val="002840D2"/>
    <w:rsid w:val="0028775F"/>
    <w:rsid w:val="00295267"/>
    <w:rsid w:val="00296935"/>
    <w:rsid w:val="002A05F0"/>
    <w:rsid w:val="002A3039"/>
    <w:rsid w:val="002A6328"/>
    <w:rsid w:val="002A706C"/>
    <w:rsid w:val="002C2490"/>
    <w:rsid w:val="002C3589"/>
    <w:rsid w:val="002C5C49"/>
    <w:rsid w:val="002D1B86"/>
    <w:rsid w:val="002F5574"/>
    <w:rsid w:val="00301F8F"/>
    <w:rsid w:val="00335C0B"/>
    <w:rsid w:val="00340E73"/>
    <w:rsid w:val="00342071"/>
    <w:rsid w:val="0036442E"/>
    <w:rsid w:val="00374E4A"/>
    <w:rsid w:val="00393044"/>
    <w:rsid w:val="003964F0"/>
    <w:rsid w:val="003A2EF7"/>
    <w:rsid w:val="003A61FB"/>
    <w:rsid w:val="003B6074"/>
    <w:rsid w:val="003B71A9"/>
    <w:rsid w:val="003C37D1"/>
    <w:rsid w:val="003E7B43"/>
    <w:rsid w:val="00401E7A"/>
    <w:rsid w:val="00406B65"/>
    <w:rsid w:val="0041203E"/>
    <w:rsid w:val="00425A3F"/>
    <w:rsid w:val="00436BBC"/>
    <w:rsid w:val="00442E32"/>
    <w:rsid w:val="00442ECA"/>
    <w:rsid w:val="004574A7"/>
    <w:rsid w:val="00460922"/>
    <w:rsid w:val="0047781B"/>
    <w:rsid w:val="0048090E"/>
    <w:rsid w:val="00495606"/>
    <w:rsid w:val="00495E0F"/>
    <w:rsid w:val="00496709"/>
    <w:rsid w:val="00497045"/>
    <w:rsid w:val="004A11B9"/>
    <w:rsid w:val="004A7905"/>
    <w:rsid w:val="004B55DC"/>
    <w:rsid w:val="004C426C"/>
    <w:rsid w:val="004C49F0"/>
    <w:rsid w:val="004E275A"/>
    <w:rsid w:val="00500634"/>
    <w:rsid w:val="00500A68"/>
    <w:rsid w:val="00523DC2"/>
    <w:rsid w:val="00537239"/>
    <w:rsid w:val="00540A9A"/>
    <w:rsid w:val="0054790B"/>
    <w:rsid w:val="0055131D"/>
    <w:rsid w:val="00555D9A"/>
    <w:rsid w:val="005560AC"/>
    <w:rsid w:val="00564817"/>
    <w:rsid w:val="00577B95"/>
    <w:rsid w:val="005A0635"/>
    <w:rsid w:val="005A1CDB"/>
    <w:rsid w:val="005B5108"/>
    <w:rsid w:val="005B5E38"/>
    <w:rsid w:val="005C68D0"/>
    <w:rsid w:val="005D0758"/>
    <w:rsid w:val="005D61DC"/>
    <w:rsid w:val="006030E6"/>
    <w:rsid w:val="00621716"/>
    <w:rsid w:val="00622643"/>
    <w:rsid w:val="00623570"/>
    <w:rsid w:val="0062382B"/>
    <w:rsid w:val="00625242"/>
    <w:rsid w:val="00625CFD"/>
    <w:rsid w:val="0063082A"/>
    <w:rsid w:val="00640AA9"/>
    <w:rsid w:val="006452CD"/>
    <w:rsid w:val="0064699A"/>
    <w:rsid w:val="00651C5A"/>
    <w:rsid w:val="006A40C0"/>
    <w:rsid w:val="006A44A6"/>
    <w:rsid w:val="006A766B"/>
    <w:rsid w:val="006B1D6A"/>
    <w:rsid w:val="006B549D"/>
    <w:rsid w:val="006C06CA"/>
    <w:rsid w:val="006C6173"/>
    <w:rsid w:val="006C77A3"/>
    <w:rsid w:val="006D68C2"/>
    <w:rsid w:val="006E0027"/>
    <w:rsid w:val="006E1EFD"/>
    <w:rsid w:val="006E5F61"/>
    <w:rsid w:val="006F6955"/>
    <w:rsid w:val="006F7920"/>
    <w:rsid w:val="00702A32"/>
    <w:rsid w:val="00704713"/>
    <w:rsid w:val="00705A56"/>
    <w:rsid w:val="00713A19"/>
    <w:rsid w:val="00724F7E"/>
    <w:rsid w:val="007265C5"/>
    <w:rsid w:val="007338F5"/>
    <w:rsid w:val="00741327"/>
    <w:rsid w:val="007413C5"/>
    <w:rsid w:val="00751C7B"/>
    <w:rsid w:val="00760045"/>
    <w:rsid w:val="00761ED5"/>
    <w:rsid w:val="00774181"/>
    <w:rsid w:val="00775873"/>
    <w:rsid w:val="007850B8"/>
    <w:rsid w:val="00785879"/>
    <w:rsid w:val="0079372F"/>
    <w:rsid w:val="007957BE"/>
    <w:rsid w:val="007B5CF5"/>
    <w:rsid w:val="007D1686"/>
    <w:rsid w:val="007E1BCE"/>
    <w:rsid w:val="007E678D"/>
    <w:rsid w:val="007F3E4F"/>
    <w:rsid w:val="007F64BA"/>
    <w:rsid w:val="00802CEF"/>
    <w:rsid w:val="008065C2"/>
    <w:rsid w:val="0082342B"/>
    <w:rsid w:val="00842537"/>
    <w:rsid w:val="008543BF"/>
    <w:rsid w:val="008562FE"/>
    <w:rsid w:val="0086280F"/>
    <w:rsid w:val="00866F96"/>
    <w:rsid w:val="00887782"/>
    <w:rsid w:val="00887C50"/>
    <w:rsid w:val="008B3CA7"/>
    <w:rsid w:val="008B4A81"/>
    <w:rsid w:val="008B64F6"/>
    <w:rsid w:val="008C030F"/>
    <w:rsid w:val="008C1B21"/>
    <w:rsid w:val="008E1A27"/>
    <w:rsid w:val="008E27D7"/>
    <w:rsid w:val="008F64C1"/>
    <w:rsid w:val="00903AB3"/>
    <w:rsid w:val="00911BEC"/>
    <w:rsid w:val="009130B3"/>
    <w:rsid w:val="00913B87"/>
    <w:rsid w:val="009150F7"/>
    <w:rsid w:val="00921254"/>
    <w:rsid w:val="0092223B"/>
    <w:rsid w:val="009370DC"/>
    <w:rsid w:val="00950E76"/>
    <w:rsid w:val="00951C89"/>
    <w:rsid w:val="00960B50"/>
    <w:rsid w:val="00967F3A"/>
    <w:rsid w:val="00970F4B"/>
    <w:rsid w:val="00973B55"/>
    <w:rsid w:val="00982F71"/>
    <w:rsid w:val="00986006"/>
    <w:rsid w:val="009904B3"/>
    <w:rsid w:val="009942C4"/>
    <w:rsid w:val="009964FF"/>
    <w:rsid w:val="009A51E1"/>
    <w:rsid w:val="009C10E6"/>
    <w:rsid w:val="009C3D41"/>
    <w:rsid w:val="009C69C2"/>
    <w:rsid w:val="009D2C85"/>
    <w:rsid w:val="009D3C29"/>
    <w:rsid w:val="009D630C"/>
    <w:rsid w:val="009D69E7"/>
    <w:rsid w:val="009F5FF2"/>
    <w:rsid w:val="00A00132"/>
    <w:rsid w:val="00A02283"/>
    <w:rsid w:val="00A12C37"/>
    <w:rsid w:val="00A25C59"/>
    <w:rsid w:val="00A5696C"/>
    <w:rsid w:val="00A615EC"/>
    <w:rsid w:val="00A6370D"/>
    <w:rsid w:val="00A6397D"/>
    <w:rsid w:val="00A70C60"/>
    <w:rsid w:val="00A710F1"/>
    <w:rsid w:val="00A776E9"/>
    <w:rsid w:val="00A82A8F"/>
    <w:rsid w:val="00A83017"/>
    <w:rsid w:val="00A85B13"/>
    <w:rsid w:val="00A87412"/>
    <w:rsid w:val="00A95FD3"/>
    <w:rsid w:val="00A97585"/>
    <w:rsid w:val="00AA02A8"/>
    <w:rsid w:val="00AC0975"/>
    <w:rsid w:val="00AC24A3"/>
    <w:rsid w:val="00AC4350"/>
    <w:rsid w:val="00AD6AD1"/>
    <w:rsid w:val="00AE478E"/>
    <w:rsid w:val="00AF3B64"/>
    <w:rsid w:val="00AF6770"/>
    <w:rsid w:val="00AF79A1"/>
    <w:rsid w:val="00B1189D"/>
    <w:rsid w:val="00B13FC7"/>
    <w:rsid w:val="00B22FC6"/>
    <w:rsid w:val="00B24E30"/>
    <w:rsid w:val="00B2633E"/>
    <w:rsid w:val="00B3474D"/>
    <w:rsid w:val="00B54A11"/>
    <w:rsid w:val="00B67435"/>
    <w:rsid w:val="00B8505C"/>
    <w:rsid w:val="00B92E90"/>
    <w:rsid w:val="00BA4C48"/>
    <w:rsid w:val="00BB2795"/>
    <w:rsid w:val="00BB27B5"/>
    <w:rsid w:val="00BB7DE6"/>
    <w:rsid w:val="00BC0F1B"/>
    <w:rsid w:val="00BC5170"/>
    <w:rsid w:val="00BD38A6"/>
    <w:rsid w:val="00BE16EA"/>
    <w:rsid w:val="00BF1391"/>
    <w:rsid w:val="00C00140"/>
    <w:rsid w:val="00C05CBB"/>
    <w:rsid w:val="00C13CD5"/>
    <w:rsid w:val="00C24727"/>
    <w:rsid w:val="00C35ED0"/>
    <w:rsid w:val="00C4723B"/>
    <w:rsid w:val="00C51519"/>
    <w:rsid w:val="00C744D8"/>
    <w:rsid w:val="00C7786F"/>
    <w:rsid w:val="00C80373"/>
    <w:rsid w:val="00C81422"/>
    <w:rsid w:val="00C84ED3"/>
    <w:rsid w:val="00C90E97"/>
    <w:rsid w:val="00C9325A"/>
    <w:rsid w:val="00CA04E1"/>
    <w:rsid w:val="00CA2764"/>
    <w:rsid w:val="00CC2563"/>
    <w:rsid w:val="00CD3EC0"/>
    <w:rsid w:val="00CD47FC"/>
    <w:rsid w:val="00CE13D6"/>
    <w:rsid w:val="00CE5A0F"/>
    <w:rsid w:val="00CF331E"/>
    <w:rsid w:val="00CF3647"/>
    <w:rsid w:val="00D0218B"/>
    <w:rsid w:val="00D25C3B"/>
    <w:rsid w:val="00D32548"/>
    <w:rsid w:val="00D35EBE"/>
    <w:rsid w:val="00D45435"/>
    <w:rsid w:val="00D45D2A"/>
    <w:rsid w:val="00D5280E"/>
    <w:rsid w:val="00D642C4"/>
    <w:rsid w:val="00D67340"/>
    <w:rsid w:val="00D72969"/>
    <w:rsid w:val="00D73DB1"/>
    <w:rsid w:val="00D77C55"/>
    <w:rsid w:val="00D84A8B"/>
    <w:rsid w:val="00D873E4"/>
    <w:rsid w:val="00D94C15"/>
    <w:rsid w:val="00D96914"/>
    <w:rsid w:val="00D97780"/>
    <w:rsid w:val="00DA7B46"/>
    <w:rsid w:val="00DC08B1"/>
    <w:rsid w:val="00DC3549"/>
    <w:rsid w:val="00DC7BF7"/>
    <w:rsid w:val="00DD39B3"/>
    <w:rsid w:val="00DE4567"/>
    <w:rsid w:val="00DF1492"/>
    <w:rsid w:val="00DF2CC7"/>
    <w:rsid w:val="00DF4F42"/>
    <w:rsid w:val="00DF733C"/>
    <w:rsid w:val="00E05D08"/>
    <w:rsid w:val="00E10932"/>
    <w:rsid w:val="00E15243"/>
    <w:rsid w:val="00E15D2D"/>
    <w:rsid w:val="00E16EAB"/>
    <w:rsid w:val="00E23DC9"/>
    <w:rsid w:val="00E3132B"/>
    <w:rsid w:val="00E33F12"/>
    <w:rsid w:val="00E541DC"/>
    <w:rsid w:val="00E56C68"/>
    <w:rsid w:val="00E60953"/>
    <w:rsid w:val="00E843BB"/>
    <w:rsid w:val="00E93789"/>
    <w:rsid w:val="00E94B36"/>
    <w:rsid w:val="00E94BE1"/>
    <w:rsid w:val="00EC5F9D"/>
    <w:rsid w:val="00ED3129"/>
    <w:rsid w:val="00ED505B"/>
    <w:rsid w:val="00EF3B62"/>
    <w:rsid w:val="00EF5533"/>
    <w:rsid w:val="00F00E3A"/>
    <w:rsid w:val="00F03D33"/>
    <w:rsid w:val="00F069ED"/>
    <w:rsid w:val="00F20164"/>
    <w:rsid w:val="00F229DC"/>
    <w:rsid w:val="00F27599"/>
    <w:rsid w:val="00F3028E"/>
    <w:rsid w:val="00F30CB5"/>
    <w:rsid w:val="00F322A4"/>
    <w:rsid w:val="00F405A4"/>
    <w:rsid w:val="00F61ACC"/>
    <w:rsid w:val="00F65A0E"/>
    <w:rsid w:val="00F74E69"/>
    <w:rsid w:val="00F77F2B"/>
    <w:rsid w:val="00F82D63"/>
    <w:rsid w:val="00F93FAE"/>
    <w:rsid w:val="00F95D56"/>
    <w:rsid w:val="00F96F9F"/>
    <w:rsid w:val="00FA5A78"/>
    <w:rsid w:val="00FA709D"/>
    <w:rsid w:val="00FA75F6"/>
    <w:rsid w:val="00FB0B46"/>
    <w:rsid w:val="00FB2374"/>
    <w:rsid w:val="00FC24F1"/>
    <w:rsid w:val="00FC60AF"/>
    <w:rsid w:val="00FD34D0"/>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BFFB"/>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E15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uiPriority w:val="34"/>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basedOn w:val="Normal"/>
    <w:rsid w:val="00774181"/>
    <w:pPr>
      <w:spacing w:after="101" w:line="216" w:lineRule="exact"/>
      <w:ind w:firstLine="288"/>
    </w:pPr>
    <w:rPr>
      <w:rFonts w:cs="Arial"/>
      <w:sz w:val="18"/>
      <w:szCs w:val="18"/>
      <w:lang w:eastAsia="es-MX"/>
    </w:rPr>
  </w:style>
  <w:style w:type="character" w:customStyle="1" w:styleId="Ttulo1Car">
    <w:name w:val="Título 1 Car"/>
    <w:basedOn w:val="Fuentedeprrafopredeter"/>
    <w:link w:val="Ttulo1"/>
    <w:uiPriority w:val="9"/>
    <w:rsid w:val="00E15D2D"/>
    <w:rPr>
      <w:rFonts w:asciiTheme="majorHAnsi" w:eastAsiaTheme="majorEastAsia" w:hAnsiTheme="majorHAnsi" w:cstheme="majorBidi"/>
      <w:color w:val="2E74B5" w:themeColor="accent1" w:themeShade="BF"/>
      <w:sz w:val="32"/>
      <w:szCs w:val="32"/>
      <w:lang w:eastAsia="es-ES"/>
    </w:rPr>
  </w:style>
  <w:style w:type="paragraph" w:styleId="NormalWeb">
    <w:name w:val="Normal (Web)"/>
    <w:basedOn w:val="Normal"/>
    <w:uiPriority w:val="99"/>
    <w:semiHidden/>
    <w:unhideWhenUsed/>
    <w:rsid w:val="00E15D2D"/>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rsid w:val="00C80373"/>
    <w:pPr>
      <w:jc w:val="left"/>
    </w:pPr>
    <w:rPr>
      <w:rFonts w:ascii="Courier New" w:hAnsi="Courier New"/>
      <w:lang w:val="x-none"/>
    </w:rPr>
  </w:style>
  <w:style w:type="character" w:customStyle="1" w:styleId="TextosinformatoCar">
    <w:name w:val="Texto sin formato Car"/>
    <w:basedOn w:val="Fuentedeprrafopredeter"/>
    <w:link w:val="Textosinformato"/>
    <w:rsid w:val="00C80373"/>
    <w:rPr>
      <w:rFonts w:ascii="Courier New" w:eastAsia="Times New Roman" w:hAnsi="Courier New" w:cs="Times New Roman"/>
      <w:sz w:val="20"/>
      <w:szCs w:val="20"/>
      <w:lang w:val="x-none" w:eastAsia="es-ES"/>
    </w:rPr>
  </w:style>
  <w:style w:type="paragraph" w:customStyle="1" w:styleId="Default">
    <w:name w:val="Default"/>
    <w:rsid w:val="00335C0B"/>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DC3549"/>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D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154">
      <w:bodyDiv w:val="1"/>
      <w:marLeft w:val="0"/>
      <w:marRight w:val="0"/>
      <w:marTop w:val="0"/>
      <w:marBottom w:val="0"/>
      <w:divBdr>
        <w:top w:val="none" w:sz="0" w:space="0" w:color="auto"/>
        <w:left w:val="none" w:sz="0" w:space="0" w:color="auto"/>
        <w:bottom w:val="none" w:sz="0" w:space="0" w:color="auto"/>
        <w:right w:val="none" w:sz="0" w:space="0" w:color="auto"/>
      </w:divBdr>
    </w:div>
    <w:div w:id="1027947900">
      <w:bodyDiv w:val="1"/>
      <w:marLeft w:val="0"/>
      <w:marRight w:val="0"/>
      <w:marTop w:val="0"/>
      <w:marBottom w:val="0"/>
      <w:divBdr>
        <w:top w:val="none" w:sz="0" w:space="0" w:color="auto"/>
        <w:left w:val="none" w:sz="0" w:space="0" w:color="auto"/>
        <w:bottom w:val="none" w:sz="0" w:space="0" w:color="auto"/>
        <w:right w:val="none" w:sz="0" w:space="0" w:color="auto"/>
      </w:divBdr>
      <w:divsChild>
        <w:div w:id="133764132">
          <w:marLeft w:val="0"/>
          <w:marRight w:val="0"/>
          <w:marTop w:val="0"/>
          <w:marBottom w:val="101"/>
          <w:divBdr>
            <w:top w:val="none" w:sz="0" w:space="0" w:color="auto"/>
            <w:left w:val="none" w:sz="0" w:space="0" w:color="auto"/>
            <w:bottom w:val="none" w:sz="0" w:space="0" w:color="auto"/>
            <w:right w:val="none" w:sz="0" w:space="0" w:color="auto"/>
          </w:divBdr>
        </w:div>
      </w:divsChild>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 w:id="1487551951">
      <w:bodyDiv w:val="1"/>
      <w:marLeft w:val="0"/>
      <w:marRight w:val="0"/>
      <w:marTop w:val="0"/>
      <w:marBottom w:val="0"/>
      <w:divBdr>
        <w:top w:val="none" w:sz="0" w:space="0" w:color="auto"/>
        <w:left w:val="none" w:sz="0" w:space="0" w:color="auto"/>
        <w:bottom w:val="none" w:sz="0" w:space="0" w:color="auto"/>
        <w:right w:val="none" w:sz="0" w:space="0" w:color="auto"/>
      </w:divBdr>
    </w:div>
    <w:div w:id="207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89E8-35E1-43A2-A377-D9A93EF3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2915</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2019-10-21T14:40:00Z</cp:lastPrinted>
  <dcterms:created xsi:type="dcterms:W3CDTF">2019-10-23T16:54:00Z</dcterms:created>
  <dcterms:modified xsi:type="dcterms:W3CDTF">2019-10-23T16:54:00Z</dcterms:modified>
</cp:coreProperties>
</file>