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F034F" w:rsidRP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8E395C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para adicionar la fracción VI al artículo 56 de la </w:t>
      </w:r>
      <w:r w:rsidRPr="008E395C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Estatal de Salud</w:t>
      </w:r>
      <w:r w:rsidRPr="001F034F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F034F" w:rsidRPr="001F034F" w:rsidRDefault="001F034F" w:rsidP="001F034F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</w:pPr>
      <w:r w:rsidRPr="001F034F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A</w:t>
      </w:r>
      <w:r w:rsidRPr="008E395C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 xml:space="preserve"> fin de proteger la salud materno infantil, </w:t>
      </w:r>
    </w:p>
    <w:p w:rsid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F034F" w:rsidRP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1F034F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el </w:t>
      </w:r>
      <w:r w:rsidRPr="001F034F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Diputado </w:t>
      </w:r>
      <w:r w:rsidRPr="008E395C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Jesús Andrés Loya Cardona</w:t>
      </w:r>
      <w:r w:rsidRPr="001F034F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, </w:t>
      </w:r>
      <w:r w:rsidRPr="001F034F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1F034F" w:rsidRPr="001F034F" w:rsidRDefault="001F034F" w:rsidP="001F034F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1F034F" w:rsidRP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F034F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1F034F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23 de Octubre de 2019.</w:t>
      </w:r>
    </w:p>
    <w:p w:rsidR="001F034F" w:rsidRPr="001F034F" w:rsidRDefault="001F034F" w:rsidP="001F034F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1F034F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1F034F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Salud, Medio Ambiente, Recursos Naturales y Agua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1F034F" w:rsidRDefault="001F034F" w:rsidP="001F034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D137E5" w:rsidRPr="00240A71" w:rsidRDefault="00D137E5" w:rsidP="00D137E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40A7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Lectura del Dictamen: 23 de Abril de 2020.</w:t>
      </w:r>
    </w:p>
    <w:p w:rsidR="00D137E5" w:rsidRPr="00240A71" w:rsidRDefault="00D137E5" w:rsidP="00D137E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D137E5" w:rsidRPr="00240A71" w:rsidRDefault="00D137E5" w:rsidP="00D137E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40A7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Decreto No. 59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8</w:t>
      </w:r>
    </w:p>
    <w:p w:rsidR="00D137E5" w:rsidRPr="00240A71" w:rsidRDefault="00D137E5" w:rsidP="00D137E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405785" w:rsidRPr="00405785" w:rsidRDefault="00405785" w:rsidP="0040578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405785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Publicación en el Periódico Oficial del Gobierno del Estado:</w:t>
      </w:r>
      <w:r w:rsidRPr="00405785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P.O. 038 - 12 de Mayo de 2020.</w:t>
      </w:r>
    </w:p>
    <w:p w:rsidR="001F034F" w:rsidRPr="00D137E5" w:rsidRDefault="001F034F" w:rsidP="001F034F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es-ES"/>
        </w:rPr>
      </w:pPr>
      <w:bookmarkStart w:id="1" w:name="_GoBack"/>
      <w:bookmarkEnd w:id="1"/>
    </w:p>
    <w:p w:rsidR="001F034F" w:rsidRPr="001F034F" w:rsidRDefault="001F034F" w:rsidP="001F034F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1F034F" w:rsidRPr="001F034F" w:rsidRDefault="001F034F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1F034F" w:rsidRDefault="001F034F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F034F" w:rsidRDefault="001F034F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F034F" w:rsidRDefault="001F03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0562" w:rsidRPr="00832654" w:rsidRDefault="004958AC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A37B76">
        <w:rPr>
          <w:rFonts w:ascii="Arial" w:hAnsi="Arial" w:cs="Arial"/>
          <w:b/>
          <w:sz w:val="28"/>
          <w:szCs w:val="28"/>
        </w:rPr>
        <w:t>N LAS DIPUTADAS Y DIPUTADOS INTEGRANTES DEL GRUPO PARLAMENTARIO “GRAL. ANDRÉS S. VIESCA”, DEL PARTIDO REVOLUCIONARIO INSTITUCIONAL, POR CONDUCTO DEL</w:t>
      </w:r>
      <w:r w:rsidRPr="00A37B76">
        <w:rPr>
          <w:rFonts w:ascii="Arial" w:hAnsi="Arial" w:cs="Arial"/>
          <w:b/>
          <w:sz w:val="28"/>
          <w:szCs w:val="28"/>
        </w:rPr>
        <w:t xml:space="preserve"> DIPUTADO JESÚS ANDRÉS LOYA </w:t>
      </w:r>
      <w:r w:rsidR="000E04D5" w:rsidRPr="00A37B76">
        <w:rPr>
          <w:rFonts w:ascii="Arial" w:hAnsi="Arial" w:cs="Arial"/>
          <w:b/>
          <w:sz w:val="28"/>
          <w:szCs w:val="28"/>
        </w:rPr>
        <w:t>CARDONA</w:t>
      </w:r>
      <w:r w:rsidR="00A448C5" w:rsidRPr="00A37B76">
        <w:rPr>
          <w:rFonts w:ascii="Arial" w:hAnsi="Arial" w:cs="Arial"/>
          <w:b/>
          <w:sz w:val="28"/>
          <w:szCs w:val="28"/>
        </w:rPr>
        <w:t xml:space="preserve">, </w:t>
      </w:r>
      <w:r w:rsidR="00394F75" w:rsidRPr="00102092">
        <w:rPr>
          <w:rFonts w:ascii="Arial" w:hAnsi="Arial" w:cs="Arial"/>
          <w:b/>
          <w:sz w:val="28"/>
          <w:szCs w:val="28"/>
        </w:rPr>
        <w:t xml:space="preserve">PARA </w:t>
      </w:r>
      <w:r w:rsidR="00102092">
        <w:rPr>
          <w:rFonts w:ascii="Arial" w:hAnsi="Arial" w:cs="Arial"/>
          <w:b/>
          <w:sz w:val="28"/>
          <w:szCs w:val="28"/>
        </w:rPr>
        <w:t>ADICIONAR LA FRACCIÓN VI AL ARTÍCULO 56 DE LA LEY ESTATAL DE SALUD, A FIN DE PROTEGER LA SALUD MATERNO-INFANTIL.</w:t>
      </w:r>
    </w:p>
    <w:p w:rsidR="00935B9D" w:rsidRDefault="00935B9D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DE COAHUILA DE ZARAGOZA.</w:t>
      </w:r>
    </w:p>
    <w:p w:rsidR="00C72C38" w:rsidRPr="005E3EEB" w:rsidRDefault="004958AC" w:rsidP="005E3EEB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 R E S E N T E.-</w:t>
      </w:r>
    </w:p>
    <w:p w:rsidR="00935B9D" w:rsidRDefault="00935B9D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4374B" w:rsidRDefault="004958AC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751196">
        <w:rPr>
          <w:rFonts w:ascii="Arial" w:hAnsi="Arial" w:cs="Arial"/>
          <w:sz w:val="28"/>
          <w:szCs w:val="28"/>
        </w:rPr>
        <w:t>se adiciona</w:t>
      </w:r>
      <w:r w:rsidR="00751196" w:rsidRPr="00751196">
        <w:rPr>
          <w:rFonts w:ascii="Arial" w:hAnsi="Arial" w:cs="Arial"/>
          <w:sz w:val="28"/>
          <w:szCs w:val="28"/>
        </w:rPr>
        <w:t xml:space="preserve"> la fracción VI al artículo 56 de la </w:t>
      </w:r>
      <w:r w:rsidR="00751196">
        <w:rPr>
          <w:rFonts w:ascii="Arial" w:hAnsi="Arial" w:cs="Arial"/>
          <w:sz w:val="28"/>
          <w:szCs w:val="28"/>
        </w:rPr>
        <w:t>Ley Estatal d</w:t>
      </w:r>
      <w:r w:rsidR="00751196" w:rsidRPr="00751196">
        <w:rPr>
          <w:rFonts w:ascii="Arial" w:hAnsi="Arial" w:cs="Arial"/>
          <w:sz w:val="28"/>
          <w:szCs w:val="28"/>
        </w:rPr>
        <w:t>e Salud, a fin de proteger la salud materno-infantil.</w:t>
      </w:r>
    </w:p>
    <w:p w:rsidR="00E829FB" w:rsidRDefault="004958AC" w:rsidP="00E829FB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EXPOSICIÓN DE MOTIVOS</w:t>
      </w:r>
    </w:p>
    <w:p w:rsidR="00E829FB" w:rsidRDefault="00E829FB" w:rsidP="00E5378F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Cada día mueren en todo el mundo aproximadamente</w:t>
      </w:r>
      <w:r w:rsidRPr="00E829F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830 mujeres</w:t>
      </w:r>
      <w:r w:rsidRPr="00E829FB">
        <w:t xml:space="preserve"> </w:t>
      </w:r>
      <w:r w:rsidRPr="00E829F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por complicaciones relacion</w:t>
      </w:r>
      <w:r w:rsid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adas con el embarazo o el parto. T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an solo en el año 2015 se estimaron alrededor de 303,</w:t>
      </w:r>
      <w:r w:rsidRPr="00E829F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000 muertes de mujeres durante el embarazo</w:t>
      </w:r>
      <w:r w:rsid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el parto o después de ellos;</w:t>
      </w:r>
      <w:r w:rsid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sin duda</w:t>
      </w:r>
      <w:r w:rsidR="00733E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el</w:t>
      </w:r>
      <w:r w:rsidR="00C71E90" w:rsidRP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número más alto de muertes maternas en algunas áreas del mundo refleja inequidad en los a</w:t>
      </w:r>
      <w:r w:rsid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ccesos a los servicios de salud y </w:t>
      </w:r>
      <w:r w:rsidR="00C71E90" w:rsidRP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la mayoría d</w:t>
      </w:r>
      <w:r w:rsidR="00C71E9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 ellas podrían haberse evitado.</w:t>
      </w:r>
    </w:p>
    <w:p w:rsidR="002842C6" w:rsidRDefault="002842C6" w:rsidP="00AA470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284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lastRenderedPageBreak/>
        <w:t>Muchas mujeres mueren por complicaciones que suelen aparecer durante el periodo de gestación y la mayoría son prevenibles o tratables; otras pueden estar presentes desde antes del embarazo, pero se agravan con la gestación, especialmente si no se tratan como parte de la asistencia sanitaria a la mujer.</w:t>
      </w:r>
    </w:p>
    <w:p w:rsidR="00AA4701" w:rsidRDefault="00AA4701" w:rsidP="00AA470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De acuerdo con la Organización Mundial de la Salud (OMS) l</w:t>
      </w:r>
      <w:r w:rsidRP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as principales causas d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irectas de defunciones maternas, representando el 75 por ciento</w:t>
      </w:r>
      <w:r w:rsidR="00FE07E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son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las hemorragias graves, en su mayoría tras el parto; las infecciones, generalmente tras el parto; </w:t>
      </w:r>
      <w:r w:rsidRP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complicaciones en el parto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;</w:t>
      </w:r>
      <w:r w:rsidRP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FE07E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los abortos peligrosos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la hipertensión gestacional, conocida como preeclampsia y eclampsia. Estos últimos </w:t>
      </w:r>
      <w:r w:rsidRP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 consideran a nivel mundial como</w:t>
      </w:r>
      <w:r w:rsidR="0009742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36792C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las </w:t>
      </w:r>
      <w:r w:rsidR="0009742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causas </w:t>
      </w:r>
      <w:r w:rsidR="0036792C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que reflejan del</w:t>
      </w:r>
      <w:r w:rsidR="0009742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12 por ciento al 25 por ciento</w:t>
      </w:r>
      <w:r w:rsidRPr="00AA470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del total de defunciones.</w:t>
      </w:r>
    </w:p>
    <w:p w:rsidR="000B3754" w:rsidRDefault="00765E54" w:rsidP="00765E5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Se calcula que anualmente mueren en el mundo 50,000 mujeres por </w:t>
      </w:r>
      <w:r w:rsidRPr="000B0B4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preeclampsia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, la </w:t>
      </w:r>
      <w:r w:rsidRPr="000B0B4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Organización Mundial de la Salud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(OMS) </w:t>
      </w:r>
      <w:r w:rsidRPr="000B0B4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reporta que cada siete minutos muere una mujer por esta causa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. Por su parte, en nuestro país la </w:t>
      </w:r>
      <w:r w:rsidRPr="000B0B4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preeclampsia</w:t>
      </w:r>
      <w:r w:rsidRPr="000B0B4B">
        <w:t xml:space="preserve"> </w:t>
      </w:r>
      <w:r w:rsidRPr="000B0B4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representa hasta 34% del total de las muertes maternas, por lo que constituye la principal causa de muerte asociada a complicaciones del embarazo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 C</w:t>
      </w:r>
      <w:r w:rsid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abe mencionar que l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as tres principales causas de muerte materna debidas a 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 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preeclampsia</w:t>
      </w:r>
      <w:r w:rsidR="007230F0" w:rsidRPr="007230F0">
        <w:t xml:space="preserve"> 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son las 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hemorragia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cerebral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(46%), 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el 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síndrome de HELLP (12%) y 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las </w:t>
      </w:r>
      <w:r w:rsidR="00B521FF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coagulacion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intravascular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</w:t>
      </w:r>
      <w:r w:rsidR="007230F0" w:rsidRPr="007230F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diseminada</w:t>
      </w:r>
      <w:r w:rsidR="00B521FF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</w:t>
      </w:r>
      <w:r w:rsidR="00264B6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2E3A05" w:rsidRDefault="002E3A05" w:rsidP="002E3A05">
      <w:pPr>
        <w:spacing w:line="276" w:lineRule="auto"/>
        <w:jc w:val="both"/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Generalmente la preeclampsia y la </w:t>
      </w:r>
      <w:r w:rsidRPr="00DF2E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eclampsia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suelen manifestarse a partir de la </w:t>
      </w:r>
      <w:r w:rsidRPr="00DF2E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vigésima semana del embaraz</w:t>
      </w:r>
      <w:r w:rsidR="00D215C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o y su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frecuencia aumenta confor</w:t>
      </w:r>
      <w:r w:rsidR="00D215C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me avanza la edad gestacional, por lo que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se estima que la mitad de los casos ocurren en los embarazos de término. Sin embargo, cuando estas complicaciones aparecen de manera prematura a menudo </w:t>
      </w:r>
      <w:r w:rsidRPr="00150E4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 trata de casos de mayor severidad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  <w:r w:rsidRPr="000B3754">
        <w:t xml:space="preserve"> </w:t>
      </w:r>
    </w:p>
    <w:p w:rsidR="00935B9D" w:rsidRDefault="00935B9D" w:rsidP="00AA470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</w:p>
    <w:p w:rsidR="009C6FDE" w:rsidRDefault="000B3754" w:rsidP="00AA4701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lastRenderedPageBreak/>
        <w:t>Dentro de las complicaciones de esta enfermedad se encuentra la eclampsia, definida como la p</w:t>
      </w:r>
      <w:r w:rsidRPr="000B375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resencia de convulsiones o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estado de coma en pacientes con </w:t>
      </w:r>
      <w:r w:rsidRPr="000B375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preeclampsia después de la semana 20 de ges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tación, parto o en las primeras </w:t>
      </w:r>
      <w:r w:rsidRPr="000B375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6 semanas después de éste, en ausencia de otras causas de convulsiones</w:t>
      </w:r>
      <w:r w:rsidR="00264B63">
        <w:rPr>
          <w:rStyle w:val="Refdenotaalpie"/>
          <w:rFonts w:ascii="Arial" w:hAnsi="Arial" w:cs="Arial"/>
          <w:color w:val="000000" w:themeColor="text1"/>
          <w:sz w:val="28"/>
          <w:szCs w:val="24"/>
          <w:shd w:val="clear" w:color="auto" w:fill="FFFFFF"/>
        </w:rPr>
        <w:footnoteReference w:id="1"/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2842C6" w:rsidRDefault="002842C6" w:rsidP="003F1FB2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284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Ante este grave panorama, la preeclampsia debe ser detectada, atendida y tratada adecuadamente antes del comienzo de convulsiones (eclampsia) o de otras complicaciones que ponen en riesgo la vida de la madre y su bebé. Para reducir la mortalidad materno-infantil se  requiere del acceso a la atención prenatal durante la gestación, a la atención especializada durante el parto y a la atención y apoyo en las primeras semanas tras el parto.</w:t>
      </w:r>
    </w:p>
    <w:p w:rsidR="00B032E4" w:rsidRDefault="008F17D0" w:rsidP="003F1FB2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 </w:t>
      </w:r>
      <w:r w:rsidR="009C6FDE" w:rsidRPr="0022447B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mayoría de las muertes maternas son evitables</w:t>
      </w:r>
      <w:r w:rsidR="009C6FD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mediante la aplicación de soluciones efectivas para la prevención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 atención y</w:t>
      </w:r>
      <w:r w:rsidR="009C6FD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tra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tamiento de las complicaciones durante el periodo gestacional. </w:t>
      </w:r>
      <w:r w:rsidR="003F1F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Es menester </w:t>
      </w:r>
      <w:r w:rsidR="00B032E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beneficiar</w:t>
      </w:r>
      <w:r w:rsidR="003F1F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B032E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</w:t>
      </w:r>
      <w:r w:rsidR="003F1F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todas las mujeres </w:t>
      </w:r>
      <w:r w:rsidR="003F1FB2" w:rsidRPr="00B70398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los cuidados </w:t>
      </w:r>
      <w:r w:rsidR="00B032E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de</w:t>
      </w:r>
      <w:r w:rsidR="00AD20A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la salud materno-infantil</w:t>
      </w:r>
      <w:r w:rsidR="003F1F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reforzar las acciones para el</w:t>
      </w:r>
      <w:r w:rsidR="003F1FB2" w:rsidRPr="00B70398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acceso a los servicios de</w:t>
      </w:r>
      <w:r w:rsidR="00B032E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</w:t>
      </w:r>
      <w:r w:rsidR="003F1FB2" w:rsidRPr="00B70398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cuidado maternal</w:t>
      </w:r>
      <w:r w:rsidR="00B032E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3F1FB2" w:rsidRDefault="00B032E4" w:rsidP="003F1FB2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7449C5">
        <w:rPr>
          <w:rFonts w:ascii="Arial" w:hAnsi="Arial" w:cs="Arial"/>
          <w:sz w:val="28"/>
          <w:shd w:val="clear" w:color="auto" w:fill="FFFFFF"/>
        </w:rPr>
        <w:t>Las diputadas y los diputados del Grupo Parlamentario “Andrés S. Viesca”, del Partido Revolucionario Institucional</w:t>
      </w:r>
      <w:r w:rsidR="007449C5" w:rsidRPr="007449C5">
        <w:rPr>
          <w:rFonts w:ascii="Arial" w:hAnsi="Arial" w:cs="Arial"/>
          <w:sz w:val="28"/>
          <w:shd w:val="clear" w:color="auto" w:fill="FFFFFF"/>
        </w:rPr>
        <w:t>,</w:t>
      </w:r>
      <w:r w:rsidRPr="007449C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7449C5" w:rsidRPr="007449C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pretendemos con la siguiente iniciativa con proyecto de decreto</w:t>
      </w:r>
      <w:r w:rsidR="003F1FB2" w:rsidRPr="007449C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prevenir los trastornos hipertensivos del embarazo que comúnmente avanzan a etapas más complicadas de la enfermedad, evitando la concurrencia de lamentables consecuencias.</w:t>
      </w:r>
    </w:p>
    <w:p w:rsidR="00AB4874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133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FC04DD" w:rsidRDefault="00FC04DD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</w:p>
    <w:p w:rsidR="006F0344" w:rsidRPr="00B84F9E" w:rsidRDefault="004958AC" w:rsidP="006F034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PROYECTO DE DECRETO</w:t>
      </w:r>
    </w:p>
    <w:p w:rsidR="00703737" w:rsidRDefault="00AC1AF9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4F9E">
        <w:rPr>
          <w:rFonts w:ascii="Arial" w:hAnsi="Arial" w:cs="Arial"/>
          <w:b/>
          <w:bCs/>
          <w:sz w:val="28"/>
          <w:szCs w:val="28"/>
        </w:rPr>
        <w:t>ARTÍCULO ÚNICO.</w:t>
      </w:r>
      <w:r w:rsidRPr="00B84F9E">
        <w:rPr>
          <w:rFonts w:ascii="Arial" w:hAnsi="Arial" w:cs="Arial"/>
          <w:b/>
          <w:sz w:val="28"/>
          <w:szCs w:val="28"/>
        </w:rPr>
        <w:t xml:space="preserve">- </w:t>
      </w:r>
      <w:r w:rsidR="00967232" w:rsidRPr="001A1E70">
        <w:rPr>
          <w:rFonts w:ascii="Arial" w:hAnsi="Arial" w:cs="Arial"/>
          <w:sz w:val="28"/>
          <w:szCs w:val="28"/>
        </w:rPr>
        <w:t xml:space="preserve">Se </w:t>
      </w:r>
      <w:r w:rsidR="00BD2134">
        <w:rPr>
          <w:rFonts w:ascii="Arial" w:hAnsi="Arial" w:cs="Arial"/>
          <w:sz w:val="28"/>
          <w:szCs w:val="28"/>
        </w:rPr>
        <w:t>adiciona</w:t>
      </w:r>
      <w:r w:rsidR="00C60601" w:rsidRPr="001A1E70">
        <w:rPr>
          <w:rFonts w:ascii="Arial" w:hAnsi="Arial" w:cs="Arial"/>
          <w:sz w:val="28"/>
          <w:szCs w:val="28"/>
        </w:rPr>
        <w:t xml:space="preserve"> </w:t>
      </w:r>
      <w:r w:rsidR="00577DBB">
        <w:rPr>
          <w:rFonts w:ascii="Arial" w:hAnsi="Arial" w:cs="Arial"/>
          <w:sz w:val="28"/>
          <w:szCs w:val="28"/>
        </w:rPr>
        <w:t>la fracción VI</w:t>
      </w:r>
      <w:r w:rsidR="00B4374B">
        <w:rPr>
          <w:rFonts w:ascii="Arial" w:hAnsi="Arial" w:cs="Arial"/>
          <w:sz w:val="28"/>
          <w:szCs w:val="28"/>
        </w:rPr>
        <w:t xml:space="preserve"> artículo </w:t>
      </w:r>
      <w:r w:rsidR="00577DBB">
        <w:rPr>
          <w:rFonts w:ascii="Arial" w:hAnsi="Arial" w:cs="Arial"/>
          <w:sz w:val="28"/>
          <w:szCs w:val="28"/>
        </w:rPr>
        <w:t>5</w:t>
      </w:r>
      <w:r w:rsidR="0095742F">
        <w:rPr>
          <w:rFonts w:ascii="Arial" w:hAnsi="Arial" w:cs="Arial"/>
          <w:sz w:val="28"/>
          <w:szCs w:val="28"/>
        </w:rPr>
        <w:t>6</w:t>
      </w:r>
      <w:r w:rsidR="006021FB">
        <w:rPr>
          <w:rFonts w:ascii="Arial" w:hAnsi="Arial" w:cs="Arial"/>
          <w:sz w:val="28"/>
          <w:szCs w:val="28"/>
        </w:rPr>
        <w:t xml:space="preserve"> </w:t>
      </w:r>
      <w:r w:rsidR="0095742F">
        <w:rPr>
          <w:rFonts w:ascii="Arial" w:hAnsi="Arial" w:cs="Arial"/>
          <w:sz w:val="28"/>
          <w:szCs w:val="28"/>
        </w:rPr>
        <w:t xml:space="preserve">de la Ley Estatal de </w:t>
      </w:r>
      <w:r w:rsidR="00577DBB">
        <w:rPr>
          <w:rFonts w:ascii="Arial" w:hAnsi="Arial" w:cs="Arial"/>
          <w:sz w:val="28"/>
          <w:szCs w:val="28"/>
        </w:rPr>
        <w:t>Salud</w:t>
      </w:r>
      <w:r w:rsidR="00967232" w:rsidRPr="001A1E70">
        <w:rPr>
          <w:rFonts w:ascii="Arial" w:hAnsi="Arial" w:cs="Arial"/>
          <w:sz w:val="28"/>
          <w:szCs w:val="28"/>
        </w:rPr>
        <w:t xml:space="preserve">, </w:t>
      </w:r>
      <w:r w:rsidR="00A32E09" w:rsidRPr="001A1E70">
        <w:rPr>
          <w:rFonts w:ascii="Arial" w:hAnsi="Arial" w:cs="Arial"/>
          <w:sz w:val="28"/>
          <w:szCs w:val="28"/>
        </w:rPr>
        <w:t>para quedar de la siguiente manera:</w:t>
      </w:r>
    </w:p>
    <w:p w:rsidR="00F30147" w:rsidRPr="00F30147" w:rsidRDefault="00F30147" w:rsidP="00F3014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0147">
        <w:rPr>
          <w:rFonts w:ascii="Arial" w:hAnsi="Arial" w:cs="Arial"/>
          <w:b/>
          <w:sz w:val="28"/>
          <w:szCs w:val="28"/>
        </w:rPr>
        <w:t>Artículo 56.</w:t>
      </w:r>
      <w:r w:rsidRPr="00F30147">
        <w:rPr>
          <w:rFonts w:ascii="Arial" w:hAnsi="Arial" w:cs="Arial"/>
          <w:sz w:val="28"/>
          <w:szCs w:val="28"/>
        </w:rPr>
        <w:t xml:space="preserve"> </w:t>
      </w:r>
      <w:r w:rsidR="003F1FB2">
        <w:rPr>
          <w:rFonts w:ascii="Arial" w:hAnsi="Arial" w:cs="Arial"/>
          <w:sz w:val="28"/>
          <w:szCs w:val="28"/>
        </w:rPr>
        <w:t>…</w:t>
      </w:r>
    </w:p>
    <w:p w:rsidR="00F30147" w:rsidRPr="00F30147" w:rsidRDefault="00F30147" w:rsidP="003F1F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0147">
        <w:rPr>
          <w:rFonts w:ascii="Arial" w:hAnsi="Arial" w:cs="Arial"/>
          <w:sz w:val="28"/>
          <w:szCs w:val="28"/>
        </w:rPr>
        <w:t xml:space="preserve">I. </w:t>
      </w:r>
      <w:r w:rsidR="003F1FB2">
        <w:rPr>
          <w:rFonts w:ascii="Arial" w:hAnsi="Arial" w:cs="Arial"/>
          <w:sz w:val="28"/>
          <w:szCs w:val="28"/>
        </w:rPr>
        <w:t>a la V. …</w:t>
      </w:r>
    </w:p>
    <w:p w:rsidR="00751196" w:rsidRPr="006F0344" w:rsidRDefault="00F30147" w:rsidP="006F03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F1FB2">
        <w:rPr>
          <w:rFonts w:ascii="Arial" w:hAnsi="Arial" w:cs="Arial"/>
          <w:sz w:val="28"/>
          <w:szCs w:val="28"/>
        </w:rPr>
        <w:t xml:space="preserve">VI. </w:t>
      </w:r>
      <w:r w:rsidR="00751196" w:rsidRPr="003F1FB2">
        <w:rPr>
          <w:rFonts w:ascii="Arial" w:hAnsi="Arial" w:cs="Arial"/>
          <w:sz w:val="28"/>
          <w:szCs w:val="28"/>
        </w:rPr>
        <w:t>L</w:t>
      </w:r>
      <w:r w:rsidR="00E81EAB" w:rsidRPr="003F1FB2">
        <w:rPr>
          <w:rFonts w:ascii="Arial" w:hAnsi="Arial" w:cs="Arial"/>
          <w:sz w:val="28"/>
          <w:szCs w:val="28"/>
        </w:rPr>
        <w:t>a prevención de la preeclampsia y eclampsia. En el caso de la detección de estas enfermedades canalizar a la mujer a instituciones de salud especializadas para su oportuna atención y tratamiento</w:t>
      </w:r>
    </w:p>
    <w:p w:rsidR="00703737" w:rsidRDefault="00703737" w:rsidP="0040420B">
      <w:pPr>
        <w:spacing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E740CA" w:rsidRPr="00A37B76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37B76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751196" w:rsidRDefault="00751196" w:rsidP="0040420B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</w:rPr>
      </w:pPr>
    </w:p>
    <w:p w:rsidR="00553FC1" w:rsidRPr="009E3A8D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A37B76">
        <w:rPr>
          <w:rFonts w:ascii="Arial" w:hAnsi="Arial" w:cs="Arial"/>
          <w:b/>
          <w:sz w:val="28"/>
          <w:szCs w:val="28"/>
          <w:lang w:val="es-MX"/>
        </w:rPr>
        <w:t>ÚNICO</w:t>
      </w:r>
      <w:r w:rsidRPr="00A37B76">
        <w:rPr>
          <w:rFonts w:ascii="Arial" w:hAnsi="Arial" w:cs="Arial"/>
          <w:b/>
          <w:sz w:val="28"/>
          <w:szCs w:val="28"/>
        </w:rPr>
        <w:t>.-</w:t>
      </w:r>
      <w:r w:rsidRPr="00A37B76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B4374B" w:rsidRDefault="00B4374B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F0344" w:rsidRDefault="006F0344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3F1FB2">
        <w:rPr>
          <w:rFonts w:ascii="Arial" w:hAnsi="Arial" w:cs="Arial"/>
          <w:b/>
          <w:bCs/>
          <w:sz w:val="28"/>
          <w:szCs w:val="28"/>
        </w:rPr>
        <w:t xml:space="preserve">23 de </w:t>
      </w:r>
      <w:r w:rsidR="00B4374B">
        <w:rPr>
          <w:rFonts w:ascii="Arial" w:hAnsi="Arial" w:cs="Arial"/>
          <w:b/>
          <w:bCs/>
          <w:sz w:val="28"/>
          <w:szCs w:val="28"/>
        </w:rPr>
        <w:t>octubre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6166BC" w:rsidRDefault="006166BC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6166BC" w:rsidRDefault="006166BC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6F0344" w:rsidRDefault="006F0344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lastRenderedPageBreak/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LUCÍA AZUCENA RAMOS RAMOS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9E3A8D" w:rsidRPr="00A37B76" w:rsidRDefault="009E3A8D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37B76" w:rsidRDefault="00E740CA" w:rsidP="003421CC">
      <w:pPr>
        <w:spacing w:line="276" w:lineRule="auto"/>
        <w:jc w:val="both"/>
        <w:rPr>
          <w:rFonts w:ascii="Arial" w:hAnsi="Arial" w:cs="Arial"/>
          <w:sz w:val="18"/>
          <w:szCs w:val="28"/>
          <w:lang w:val="es-ES"/>
        </w:rPr>
      </w:pPr>
      <w:r w:rsidRPr="00A37B76">
        <w:rPr>
          <w:rFonts w:ascii="Arial" w:hAnsi="Arial" w:cs="Arial"/>
          <w:sz w:val="18"/>
          <w:szCs w:val="28"/>
        </w:rPr>
        <w:t xml:space="preserve">ESTA HOJA DE FIRMAS CORRESPONDE A LA </w:t>
      </w:r>
      <w:r w:rsidR="003421CC" w:rsidRPr="00A37B76">
        <w:rPr>
          <w:rFonts w:ascii="Arial" w:hAnsi="Arial" w:cs="Arial"/>
          <w:sz w:val="18"/>
          <w:szCs w:val="28"/>
        </w:rPr>
        <w:t xml:space="preserve">INICIATIVA CON PROYECTO </w:t>
      </w:r>
      <w:r w:rsidR="003421CC" w:rsidRPr="00092189">
        <w:rPr>
          <w:rFonts w:ascii="Arial" w:hAnsi="Arial" w:cs="Arial"/>
          <w:sz w:val="18"/>
          <w:szCs w:val="28"/>
        </w:rPr>
        <w:t>DE DECRET</w:t>
      </w:r>
      <w:r w:rsidR="000E04D5" w:rsidRPr="00092189">
        <w:rPr>
          <w:rFonts w:ascii="Arial" w:hAnsi="Arial" w:cs="Arial"/>
          <w:sz w:val="18"/>
          <w:szCs w:val="28"/>
        </w:rPr>
        <w:t xml:space="preserve">O </w:t>
      </w:r>
      <w:r w:rsidR="00751196" w:rsidRPr="00751196">
        <w:rPr>
          <w:rFonts w:ascii="Arial" w:hAnsi="Arial" w:cs="Arial"/>
          <w:sz w:val="18"/>
          <w:szCs w:val="28"/>
        </w:rPr>
        <w:t>PARA ADICIONAR LA FRACCIÓN VI AL ARTÍCULO 56 DE LA LEY ESTATAL DE SALUD, A FIN DE PROTEGER LA SALUD MATERNO-INFANTIL.</w:t>
      </w:r>
    </w:p>
    <w:sectPr w:rsidR="0062691A" w:rsidRPr="00A37B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A9" w:rsidRDefault="00B547A9" w:rsidP="004958AC">
      <w:pPr>
        <w:spacing w:after="0" w:line="240" w:lineRule="auto"/>
      </w:pPr>
      <w:r>
        <w:separator/>
      </w:r>
    </w:p>
  </w:endnote>
  <w:endnote w:type="continuationSeparator" w:id="0">
    <w:p w:rsidR="00B547A9" w:rsidRDefault="00B547A9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A9" w:rsidRDefault="00B547A9" w:rsidP="004958AC">
      <w:pPr>
        <w:spacing w:after="0" w:line="240" w:lineRule="auto"/>
      </w:pPr>
      <w:r>
        <w:separator/>
      </w:r>
    </w:p>
  </w:footnote>
  <w:footnote w:type="continuationSeparator" w:id="0">
    <w:p w:rsidR="00B547A9" w:rsidRDefault="00B547A9" w:rsidP="004958AC">
      <w:pPr>
        <w:spacing w:after="0" w:line="240" w:lineRule="auto"/>
      </w:pPr>
      <w:r>
        <w:continuationSeparator/>
      </w:r>
    </w:p>
  </w:footnote>
  <w:footnote w:id="1">
    <w:p w:rsidR="00264B63" w:rsidRPr="00264B63" w:rsidRDefault="00264B6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64B63">
        <w:t>http://www.salud.gob.mx/unidades/cdi/documentos/PREECLAMPSIA_ECLAMPSIA_lin-2007.pdf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A94"/>
    <w:multiLevelType w:val="multilevel"/>
    <w:tmpl w:val="389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6876"/>
    <w:multiLevelType w:val="multilevel"/>
    <w:tmpl w:val="9EE4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1005"/>
    <w:multiLevelType w:val="multilevel"/>
    <w:tmpl w:val="A36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01225"/>
    <w:multiLevelType w:val="multilevel"/>
    <w:tmpl w:val="89088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20906"/>
    <w:multiLevelType w:val="multilevel"/>
    <w:tmpl w:val="B22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206"/>
    <w:rsid w:val="00012BB9"/>
    <w:rsid w:val="00013BC3"/>
    <w:rsid w:val="00016360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4E55"/>
    <w:rsid w:val="00047425"/>
    <w:rsid w:val="000478AE"/>
    <w:rsid w:val="000535FD"/>
    <w:rsid w:val="00056645"/>
    <w:rsid w:val="00056F2B"/>
    <w:rsid w:val="00057968"/>
    <w:rsid w:val="00057BDB"/>
    <w:rsid w:val="00062743"/>
    <w:rsid w:val="000631DE"/>
    <w:rsid w:val="00063BD9"/>
    <w:rsid w:val="000657B7"/>
    <w:rsid w:val="00070930"/>
    <w:rsid w:val="00071255"/>
    <w:rsid w:val="0007148F"/>
    <w:rsid w:val="00071FD1"/>
    <w:rsid w:val="0007527B"/>
    <w:rsid w:val="00080EB1"/>
    <w:rsid w:val="00081D7D"/>
    <w:rsid w:val="00084274"/>
    <w:rsid w:val="00085A33"/>
    <w:rsid w:val="00085AB0"/>
    <w:rsid w:val="00085B23"/>
    <w:rsid w:val="000862A4"/>
    <w:rsid w:val="00087A58"/>
    <w:rsid w:val="00092189"/>
    <w:rsid w:val="0009405C"/>
    <w:rsid w:val="0009742D"/>
    <w:rsid w:val="000A0E2D"/>
    <w:rsid w:val="000A16DF"/>
    <w:rsid w:val="000A2589"/>
    <w:rsid w:val="000A311E"/>
    <w:rsid w:val="000B0B4B"/>
    <w:rsid w:val="000B0ECA"/>
    <w:rsid w:val="000B1AAF"/>
    <w:rsid w:val="000B3754"/>
    <w:rsid w:val="000B3FF0"/>
    <w:rsid w:val="000B4486"/>
    <w:rsid w:val="000B5388"/>
    <w:rsid w:val="000B6A30"/>
    <w:rsid w:val="000C0D03"/>
    <w:rsid w:val="000C13E5"/>
    <w:rsid w:val="000C177E"/>
    <w:rsid w:val="000C29A4"/>
    <w:rsid w:val="000C3E5A"/>
    <w:rsid w:val="000C4C21"/>
    <w:rsid w:val="000C4CEB"/>
    <w:rsid w:val="000D05FA"/>
    <w:rsid w:val="000D0705"/>
    <w:rsid w:val="000D1028"/>
    <w:rsid w:val="000D28A6"/>
    <w:rsid w:val="000D2CC9"/>
    <w:rsid w:val="000D2F8F"/>
    <w:rsid w:val="000D3031"/>
    <w:rsid w:val="000D45B9"/>
    <w:rsid w:val="000D4896"/>
    <w:rsid w:val="000D7338"/>
    <w:rsid w:val="000D77CE"/>
    <w:rsid w:val="000E04D5"/>
    <w:rsid w:val="000E1C62"/>
    <w:rsid w:val="000E2570"/>
    <w:rsid w:val="000E2CE8"/>
    <w:rsid w:val="000E2F4B"/>
    <w:rsid w:val="000E366F"/>
    <w:rsid w:val="000E44CE"/>
    <w:rsid w:val="000E6DAF"/>
    <w:rsid w:val="000F18F6"/>
    <w:rsid w:val="000F1934"/>
    <w:rsid w:val="00101253"/>
    <w:rsid w:val="00102092"/>
    <w:rsid w:val="001033A2"/>
    <w:rsid w:val="00104988"/>
    <w:rsid w:val="00105516"/>
    <w:rsid w:val="001070E4"/>
    <w:rsid w:val="00107B89"/>
    <w:rsid w:val="00110CC8"/>
    <w:rsid w:val="00113190"/>
    <w:rsid w:val="001146E7"/>
    <w:rsid w:val="00115BFB"/>
    <w:rsid w:val="00116B58"/>
    <w:rsid w:val="00116B8C"/>
    <w:rsid w:val="00121F4D"/>
    <w:rsid w:val="001227EF"/>
    <w:rsid w:val="00122FEE"/>
    <w:rsid w:val="00123AE8"/>
    <w:rsid w:val="00123C5B"/>
    <w:rsid w:val="00124027"/>
    <w:rsid w:val="001263B1"/>
    <w:rsid w:val="00127503"/>
    <w:rsid w:val="001306A4"/>
    <w:rsid w:val="0013163B"/>
    <w:rsid w:val="001332C6"/>
    <w:rsid w:val="001413E7"/>
    <w:rsid w:val="0014144D"/>
    <w:rsid w:val="001417E4"/>
    <w:rsid w:val="00144335"/>
    <w:rsid w:val="00150CD7"/>
    <w:rsid w:val="00150E46"/>
    <w:rsid w:val="00153F49"/>
    <w:rsid w:val="00155C49"/>
    <w:rsid w:val="00157F61"/>
    <w:rsid w:val="00165481"/>
    <w:rsid w:val="00167F2E"/>
    <w:rsid w:val="00171300"/>
    <w:rsid w:val="00172DEE"/>
    <w:rsid w:val="0017452F"/>
    <w:rsid w:val="00176B89"/>
    <w:rsid w:val="001770CC"/>
    <w:rsid w:val="001801CC"/>
    <w:rsid w:val="001810DF"/>
    <w:rsid w:val="0018175D"/>
    <w:rsid w:val="0018566B"/>
    <w:rsid w:val="00187F08"/>
    <w:rsid w:val="001901BD"/>
    <w:rsid w:val="00191EBA"/>
    <w:rsid w:val="001A019D"/>
    <w:rsid w:val="001A01C9"/>
    <w:rsid w:val="001A1E70"/>
    <w:rsid w:val="001A2119"/>
    <w:rsid w:val="001A566F"/>
    <w:rsid w:val="001A6015"/>
    <w:rsid w:val="001B03E9"/>
    <w:rsid w:val="001B64BF"/>
    <w:rsid w:val="001C3110"/>
    <w:rsid w:val="001C654D"/>
    <w:rsid w:val="001D1F11"/>
    <w:rsid w:val="001D21B6"/>
    <w:rsid w:val="001D38A9"/>
    <w:rsid w:val="001D3AC6"/>
    <w:rsid w:val="001D3FF4"/>
    <w:rsid w:val="001D48FF"/>
    <w:rsid w:val="001D62A0"/>
    <w:rsid w:val="001D65F1"/>
    <w:rsid w:val="001E23B8"/>
    <w:rsid w:val="001E2970"/>
    <w:rsid w:val="001E5241"/>
    <w:rsid w:val="001E57EA"/>
    <w:rsid w:val="001E5AA5"/>
    <w:rsid w:val="001E5EF5"/>
    <w:rsid w:val="001E721B"/>
    <w:rsid w:val="001E7E45"/>
    <w:rsid w:val="001F034F"/>
    <w:rsid w:val="001F2AFF"/>
    <w:rsid w:val="001F4ED1"/>
    <w:rsid w:val="001F6017"/>
    <w:rsid w:val="00200166"/>
    <w:rsid w:val="002027A0"/>
    <w:rsid w:val="00202A4C"/>
    <w:rsid w:val="00203511"/>
    <w:rsid w:val="00211173"/>
    <w:rsid w:val="0021326C"/>
    <w:rsid w:val="00214185"/>
    <w:rsid w:val="00216207"/>
    <w:rsid w:val="002163A5"/>
    <w:rsid w:val="00220A76"/>
    <w:rsid w:val="002226F5"/>
    <w:rsid w:val="0022388E"/>
    <w:rsid w:val="0022447B"/>
    <w:rsid w:val="002247CB"/>
    <w:rsid w:val="00224988"/>
    <w:rsid w:val="00225743"/>
    <w:rsid w:val="00225872"/>
    <w:rsid w:val="0023184F"/>
    <w:rsid w:val="00232C17"/>
    <w:rsid w:val="00232CF2"/>
    <w:rsid w:val="00233FBD"/>
    <w:rsid w:val="002419A4"/>
    <w:rsid w:val="00242077"/>
    <w:rsid w:val="002421DB"/>
    <w:rsid w:val="002422CE"/>
    <w:rsid w:val="0024295B"/>
    <w:rsid w:val="00242D3C"/>
    <w:rsid w:val="00243336"/>
    <w:rsid w:val="00243769"/>
    <w:rsid w:val="00246DD3"/>
    <w:rsid w:val="00251D6B"/>
    <w:rsid w:val="00255475"/>
    <w:rsid w:val="00255B75"/>
    <w:rsid w:val="00261263"/>
    <w:rsid w:val="0026214C"/>
    <w:rsid w:val="00262FC1"/>
    <w:rsid w:val="00264062"/>
    <w:rsid w:val="00264B63"/>
    <w:rsid w:val="00265397"/>
    <w:rsid w:val="002668ED"/>
    <w:rsid w:val="002767A4"/>
    <w:rsid w:val="00277682"/>
    <w:rsid w:val="00277B3B"/>
    <w:rsid w:val="002822D3"/>
    <w:rsid w:val="002827E2"/>
    <w:rsid w:val="002834EC"/>
    <w:rsid w:val="00283EDB"/>
    <w:rsid w:val="002842C6"/>
    <w:rsid w:val="00284787"/>
    <w:rsid w:val="00285E5A"/>
    <w:rsid w:val="00287673"/>
    <w:rsid w:val="002906F9"/>
    <w:rsid w:val="00290D34"/>
    <w:rsid w:val="00291F3B"/>
    <w:rsid w:val="00293179"/>
    <w:rsid w:val="00295A59"/>
    <w:rsid w:val="002A5BE0"/>
    <w:rsid w:val="002A7D24"/>
    <w:rsid w:val="002B1651"/>
    <w:rsid w:val="002B2394"/>
    <w:rsid w:val="002B6D9B"/>
    <w:rsid w:val="002B6DCB"/>
    <w:rsid w:val="002B7D1D"/>
    <w:rsid w:val="002C0ACF"/>
    <w:rsid w:val="002C50FF"/>
    <w:rsid w:val="002C5249"/>
    <w:rsid w:val="002C56E1"/>
    <w:rsid w:val="002C5D53"/>
    <w:rsid w:val="002C6155"/>
    <w:rsid w:val="002C67FE"/>
    <w:rsid w:val="002C6863"/>
    <w:rsid w:val="002D0C8C"/>
    <w:rsid w:val="002D16D5"/>
    <w:rsid w:val="002D5D86"/>
    <w:rsid w:val="002D62EA"/>
    <w:rsid w:val="002D6D17"/>
    <w:rsid w:val="002E08AE"/>
    <w:rsid w:val="002E2244"/>
    <w:rsid w:val="002E3503"/>
    <w:rsid w:val="002E3A05"/>
    <w:rsid w:val="002E5316"/>
    <w:rsid w:val="002E6059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4CF0"/>
    <w:rsid w:val="00315066"/>
    <w:rsid w:val="00320246"/>
    <w:rsid w:val="00322763"/>
    <w:rsid w:val="00323627"/>
    <w:rsid w:val="00326288"/>
    <w:rsid w:val="0032685A"/>
    <w:rsid w:val="00331239"/>
    <w:rsid w:val="00332191"/>
    <w:rsid w:val="00335499"/>
    <w:rsid w:val="00340882"/>
    <w:rsid w:val="00340CCE"/>
    <w:rsid w:val="003421CC"/>
    <w:rsid w:val="00344F69"/>
    <w:rsid w:val="00345F7F"/>
    <w:rsid w:val="00347402"/>
    <w:rsid w:val="00350013"/>
    <w:rsid w:val="003505DC"/>
    <w:rsid w:val="003538D0"/>
    <w:rsid w:val="00354411"/>
    <w:rsid w:val="00357118"/>
    <w:rsid w:val="0036359C"/>
    <w:rsid w:val="00363A58"/>
    <w:rsid w:val="0036444D"/>
    <w:rsid w:val="00366029"/>
    <w:rsid w:val="00367914"/>
    <w:rsid w:val="0036792C"/>
    <w:rsid w:val="003721D0"/>
    <w:rsid w:val="00374F24"/>
    <w:rsid w:val="0037530F"/>
    <w:rsid w:val="00375D42"/>
    <w:rsid w:val="00375D9B"/>
    <w:rsid w:val="003761A8"/>
    <w:rsid w:val="003764FB"/>
    <w:rsid w:val="00376DB4"/>
    <w:rsid w:val="003832AC"/>
    <w:rsid w:val="003846E9"/>
    <w:rsid w:val="00384894"/>
    <w:rsid w:val="00386085"/>
    <w:rsid w:val="00391425"/>
    <w:rsid w:val="003917EB"/>
    <w:rsid w:val="0039389D"/>
    <w:rsid w:val="00394985"/>
    <w:rsid w:val="00394F75"/>
    <w:rsid w:val="003A07FB"/>
    <w:rsid w:val="003A7526"/>
    <w:rsid w:val="003B1760"/>
    <w:rsid w:val="003B2D48"/>
    <w:rsid w:val="003B2DD8"/>
    <w:rsid w:val="003B3ADA"/>
    <w:rsid w:val="003B3E08"/>
    <w:rsid w:val="003B7AB1"/>
    <w:rsid w:val="003C0F45"/>
    <w:rsid w:val="003C527F"/>
    <w:rsid w:val="003C6AD5"/>
    <w:rsid w:val="003C7C7B"/>
    <w:rsid w:val="003D4054"/>
    <w:rsid w:val="003E192A"/>
    <w:rsid w:val="003E1B03"/>
    <w:rsid w:val="003E1F91"/>
    <w:rsid w:val="003E41B9"/>
    <w:rsid w:val="003E5035"/>
    <w:rsid w:val="003E7260"/>
    <w:rsid w:val="003E7B00"/>
    <w:rsid w:val="003F1FB2"/>
    <w:rsid w:val="003F7FB4"/>
    <w:rsid w:val="00401D48"/>
    <w:rsid w:val="00402931"/>
    <w:rsid w:val="0040420B"/>
    <w:rsid w:val="004048F1"/>
    <w:rsid w:val="00405785"/>
    <w:rsid w:val="00405A28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60509"/>
    <w:rsid w:val="00460FFB"/>
    <w:rsid w:val="004632DE"/>
    <w:rsid w:val="00467151"/>
    <w:rsid w:val="00467155"/>
    <w:rsid w:val="00473875"/>
    <w:rsid w:val="004738A3"/>
    <w:rsid w:val="00473DAD"/>
    <w:rsid w:val="004740C8"/>
    <w:rsid w:val="00474366"/>
    <w:rsid w:val="00485003"/>
    <w:rsid w:val="0048507E"/>
    <w:rsid w:val="004937BB"/>
    <w:rsid w:val="004958AC"/>
    <w:rsid w:val="00495B9E"/>
    <w:rsid w:val="004A53BC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1732"/>
    <w:rsid w:val="004D228C"/>
    <w:rsid w:val="004D4B6E"/>
    <w:rsid w:val="004D617E"/>
    <w:rsid w:val="004E2349"/>
    <w:rsid w:val="004E4191"/>
    <w:rsid w:val="004E449D"/>
    <w:rsid w:val="004E53E7"/>
    <w:rsid w:val="004E57B4"/>
    <w:rsid w:val="004E771F"/>
    <w:rsid w:val="004E79AE"/>
    <w:rsid w:val="004F0A8B"/>
    <w:rsid w:val="004F1E2D"/>
    <w:rsid w:val="004F3CA1"/>
    <w:rsid w:val="00500F2C"/>
    <w:rsid w:val="00502116"/>
    <w:rsid w:val="005048AB"/>
    <w:rsid w:val="0051173A"/>
    <w:rsid w:val="00511A9F"/>
    <w:rsid w:val="00511EEF"/>
    <w:rsid w:val="00515CD3"/>
    <w:rsid w:val="0052025F"/>
    <w:rsid w:val="00523EED"/>
    <w:rsid w:val="00524FF9"/>
    <w:rsid w:val="0052597D"/>
    <w:rsid w:val="00533FC2"/>
    <w:rsid w:val="00535689"/>
    <w:rsid w:val="005362D0"/>
    <w:rsid w:val="0053651D"/>
    <w:rsid w:val="005370E0"/>
    <w:rsid w:val="00537206"/>
    <w:rsid w:val="00542B19"/>
    <w:rsid w:val="00544261"/>
    <w:rsid w:val="005506B1"/>
    <w:rsid w:val="00550BE8"/>
    <w:rsid w:val="00551DC0"/>
    <w:rsid w:val="00552DF2"/>
    <w:rsid w:val="00553041"/>
    <w:rsid w:val="005539C9"/>
    <w:rsid w:val="00553FC1"/>
    <w:rsid w:val="0055471A"/>
    <w:rsid w:val="00570BF2"/>
    <w:rsid w:val="00572A86"/>
    <w:rsid w:val="00573CEE"/>
    <w:rsid w:val="00574275"/>
    <w:rsid w:val="0057535C"/>
    <w:rsid w:val="00577DBB"/>
    <w:rsid w:val="00580119"/>
    <w:rsid w:val="00580156"/>
    <w:rsid w:val="005808B6"/>
    <w:rsid w:val="00582AA4"/>
    <w:rsid w:val="00583D3C"/>
    <w:rsid w:val="00584DC5"/>
    <w:rsid w:val="00586805"/>
    <w:rsid w:val="005901A1"/>
    <w:rsid w:val="00590D41"/>
    <w:rsid w:val="00592E3B"/>
    <w:rsid w:val="00593CFF"/>
    <w:rsid w:val="00595C97"/>
    <w:rsid w:val="00596D8E"/>
    <w:rsid w:val="005A1EE7"/>
    <w:rsid w:val="005A209F"/>
    <w:rsid w:val="005A29F8"/>
    <w:rsid w:val="005A3747"/>
    <w:rsid w:val="005A70B0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176F"/>
    <w:rsid w:val="005D2B88"/>
    <w:rsid w:val="005E3A04"/>
    <w:rsid w:val="005E3BB7"/>
    <w:rsid w:val="005E3EEB"/>
    <w:rsid w:val="005E54A6"/>
    <w:rsid w:val="005E6234"/>
    <w:rsid w:val="005F0BB2"/>
    <w:rsid w:val="005F5484"/>
    <w:rsid w:val="005F7E2D"/>
    <w:rsid w:val="006010C4"/>
    <w:rsid w:val="00602008"/>
    <w:rsid w:val="006021FB"/>
    <w:rsid w:val="00604916"/>
    <w:rsid w:val="006064D4"/>
    <w:rsid w:val="00607B58"/>
    <w:rsid w:val="00610D01"/>
    <w:rsid w:val="00611FDD"/>
    <w:rsid w:val="0061292E"/>
    <w:rsid w:val="00612E9A"/>
    <w:rsid w:val="0061341F"/>
    <w:rsid w:val="00615B66"/>
    <w:rsid w:val="006166BC"/>
    <w:rsid w:val="00616745"/>
    <w:rsid w:val="00620B93"/>
    <w:rsid w:val="00620F9F"/>
    <w:rsid w:val="00621A96"/>
    <w:rsid w:val="00621BCC"/>
    <w:rsid w:val="0062691A"/>
    <w:rsid w:val="00627AB4"/>
    <w:rsid w:val="00627E86"/>
    <w:rsid w:val="006309CA"/>
    <w:rsid w:val="00631F21"/>
    <w:rsid w:val="00633338"/>
    <w:rsid w:val="006354A5"/>
    <w:rsid w:val="00635FDA"/>
    <w:rsid w:val="00636A23"/>
    <w:rsid w:val="00637E92"/>
    <w:rsid w:val="00640097"/>
    <w:rsid w:val="00645A97"/>
    <w:rsid w:val="00647901"/>
    <w:rsid w:val="00655FA5"/>
    <w:rsid w:val="0065639C"/>
    <w:rsid w:val="00656B63"/>
    <w:rsid w:val="00657448"/>
    <w:rsid w:val="00660D50"/>
    <w:rsid w:val="00662F58"/>
    <w:rsid w:val="006643CF"/>
    <w:rsid w:val="0066553F"/>
    <w:rsid w:val="0066575B"/>
    <w:rsid w:val="00671303"/>
    <w:rsid w:val="00672A54"/>
    <w:rsid w:val="00673C0E"/>
    <w:rsid w:val="006772F0"/>
    <w:rsid w:val="00680078"/>
    <w:rsid w:val="0068100E"/>
    <w:rsid w:val="006836D7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2C41"/>
    <w:rsid w:val="006A5A26"/>
    <w:rsid w:val="006A6060"/>
    <w:rsid w:val="006B1EA7"/>
    <w:rsid w:val="006B329D"/>
    <w:rsid w:val="006B3BE9"/>
    <w:rsid w:val="006B71AB"/>
    <w:rsid w:val="006B7364"/>
    <w:rsid w:val="006B7F2B"/>
    <w:rsid w:val="006C3A0B"/>
    <w:rsid w:val="006C45BF"/>
    <w:rsid w:val="006C4DB3"/>
    <w:rsid w:val="006C55EA"/>
    <w:rsid w:val="006D420A"/>
    <w:rsid w:val="006D55D2"/>
    <w:rsid w:val="006E15D6"/>
    <w:rsid w:val="006E46F6"/>
    <w:rsid w:val="006E4948"/>
    <w:rsid w:val="006E6BE5"/>
    <w:rsid w:val="006F0344"/>
    <w:rsid w:val="006F0C79"/>
    <w:rsid w:val="006F0CFD"/>
    <w:rsid w:val="006F0E3D"/>
    <w:rsid w:val="006F2376"/>
    <w:rsid w:val="006F302E"/>
    <w:rsid w:val="006F5228"/>
    <w:rsid w:val="00703737"/>
    <w:rsid w:val="00705FB9"/>
    <w:rsid w:val="00711B4F"/>
    <w:rsid w:val="0071250F"/>
    <w:rsid w:val="00712932"/>
    <w:rsid w:val="00713EE9"/>
    <w:rsid w:val="00713FDB"/>
    <w:rsid w:val="00714880"/>
    <w:rsid w:val="00717937"/>
    <w:rsid w:val="007230F0"/>
    <w:rsid w:val="00723296"/>
    <w:rsid w:val="0072747A"/>
    <w:rsid w:val="007306D4"/>
    <w:rsid w:val="007319F4"/>
    <w:rsid w:val="00733468"/>
    <w:rsid w:val="00733EF4"/>
    <w:rsid w:val="007347D0"/>
    <w:rsid w:val="00736319"/>
    <w:rsid w:val="00740920"/>
    <w:rsid w:val="00741509"/>
    <w:rsid w:val="00741743"/>
    <w:rsid w:val="00741975"/>
    <w:rsid w:val="00741D1F"/>
    <w:rsid w:val="00742F9E"/>
    <w:rsid w:val="00743EF4"/>
    <w:rsid w:val="007449C5"/>
    <w:rsid w:val="00751196"/>
    <w:rsid w:val="007552FC"/>
    <w:rsid w:val="007572FB"/>
    <w:rsid w:val="0076026E"/>
    <w:rsid w:val="007604DB"/>
    <w:rsid w:val="00760F4E"/>
    <w:rsid w:val="007618E1"/>
    <w:rsid w:val="00762D60"/>
    <w:rsid w:val="0076316A"/>
    <w:rsid w:val="00765AED"/>
    <w:rsid w:val="00765E54"/>
    <w:rsid w:val="00767A6C"/>
    <w:rsid w:val="00772B65"/>
    <w:rsid w:val="0077734A"/>
    <w:rsid w:val="007800CA"/>
    <w:rsid w:val="007803D8"/>
    <w:rsid w:val="0078171D"/>
    <w:rsid w:val="007825F3"/>
    <w:rsid w:val="007837F4"/>
    <w:rsid w:val="00784B0F"/>
    <w:rsid w:val="007854A2"/>
    <w:rsid w:val="00785ADE"/>
    <w:rsid w:val="00785D7D"/>
    <w:rsid w:val="00786B8C"/>
    <w:rsid w:val="0078789A"/>
    <w:rsid w:val="00790B23"/>
    <w:rsid w:val="00790EFF"/>
    <w:rsid w:val="00791144"/>
    <w:rsid w:val="007934CE"/>
    <w:rsid w:val="00794942"/>
    <w:rsid w:val="007A1F2B"/>
    <w:rsid w:val="007A35A4"/>
    <w:rsid w:val="007A3991"/>
    <w:rsid w:val="007A5C61"/>
    <w:rsid w:val="007A616C"/>
    <w:rsid w:val="007A6D88"/>
    <w:rsid w:val="007A7C84"/>
    <w:rsid w:val="007B1D4B"/>
    <w:rsid w:val="007B2AD7"/>
    <w:rsid w:val="007B722D"/>
    <w:rsid w:val="007C1BBB"/>
    <w:rsid w:val="007C3FD7"/>
    <w:rsid w:val="007C4DDC"/>
    <w:rsid w:val="007C5344"/>
    <w:rsid w:val="007C5BB6"/>
    <w:rsid w:val="007C7228"/>
    <w:rsid w:val="007D0598"/>
    <w:rsid w:val="007D1DEE"/>
    <w:rsid w:val="007D54E0"/>
    <w:rsid w:val="007E2338"/>
    <w:rsid w:val="007E2EE3"/>
    <w:rsid w:val="007E3381"/>
    <w:rsid w:val="007E3534"/>
    <w:rsid w:val="007E3738"/>
    <w:rsid w:val="007E3F84"/>
    <w:rsid w:val="007E4BF1"/>
    <w:rsid w:val="007F002F"/>
    <w:rsid w:val="007F09B4"/>
    <w:rsid w:val="007F4C01"/>
    <w:rsid w:val="00801A5F"/>
    <w:rsid w:val="00802B60"/>
    <w:rsid w:val="00803953"/>
    <w:rsid w:val="00803C2E"/>
    <w:rsid w:val="00804511"/>
    <w:rsid w:val="00811D22"/>
    <w:rsid w:val="00817433"/>
    <w:rsid w:val="00817D50"/>
    <w:rsid w:val="008216B0"/>
    <w:rsid w:val="00821AA9"/>
    <w:rsid w:val="0082455E"/>
    <w:rsid w:val="0082507A"/>
    <w:rsid w:val="008304DA"/>
    <w:rsid w:val="00831E37"/>
    <w:rsid w:val="00832654"/>
    <w:rsid w:val="00832DB0"/>
    <w:rsid w:val="008338D3"/>
    <w:rsid w:val="00835F18"/>
    <w:rsid w:val="00837160"/>
    <w:rsid w:val="0084300F"/>
    <w:rsid w:val="00845973"/>
    <w:rsid w:val="00845A4A"/>
    <w:rsid w:val="0085102A"/>
    <w:rsid w:val="00852DE1"/>
    <w:rsid w:val="0085733D"/>
    <w:rsid w:val="00864F4E"/>
    <w:rsid w:val="008674EB"/>
    <w:rsid w:val="00870A14"/>
    <w:rsid w:val="00874625"/>
    <w:rsid w:val="00876E06"/>
    <w:rsid w:val="00877B55"/>
    <w:rsid w:val="00877FCD"/>
    <w:rsid w:val="00885016"/>
    <w:rsid w:val="008850B9"/>
    <w:rsid w:val="008857A1"/>
    <w:rsid w:val="008867CE"/>
    <w:rsid w:val="00891171"/>
    <w:rsid w:val="0089250D"/>
    <w:rsid w:val="00892CE9"/>
    <w:rsid w:val="0089343C"/>
    <w:rsid w:val="008942FF"/>
    <w:rsid w:val="00894ECF"/>
    <w:rsid w:val="008A2D03"/>
    <w:rsid w:val="008A7AE6"/>
    <w:rsid w:val="008A7C0A"/>
    <w:rsid w:val="008B1978"/>
    <w:rsid w:val="008B383E"/>
    <w:rsid w:val="008B490B"/>
    <w:rsid w:val="008C0EF2"/>
    <w:rsid w:val="008C2C18"/>
    <w:rsid w:val="008C300C"/>
    <w:rsid w:val="008C3703"/>
    <w:rsid w:val="008C3D0E"/>
    <w:rsid w:val="008C4796"/>
    <w:rsid w:val="008C4815"/>
    <w:rsid w:val="008C49C5"/>
    <w:rsid w:val="008C77C2"/>
    <w:rsid w:val="008D0562"/>
    <w:rsid w:val="008D1FE3"/>
    <w:rsid w:val="008D2E2C"/>
    <w:rsid w:val="008D40EC"/>
    <w:rsid w:val="008D55FB"/>
    <w:rsid w:val="008D6B5E"/>
    <w:rsid w:val="008D724D"/>
    <w:rsid w:val="008D76E9"/>
    <w:rsid w:val="008D7D96"/>
    <w:rsid w:val="008E27B3"/>
    <w:rsid w:val="008E337A"/>
    <w:rsid w:val="008E3B7C"/>
    <w:rsid w:val="008E6E4D"/>
    <w:rsid w:val="008F09F4"/>
    <w:rsid w:val="008F17D0"/>
    <w:rsid w:val="008F2CF9"/>
    <w:rsid w:val="008F35FE"/>
    <w:rsid w:val="008F4462"/>
    <w:rsid w:val="008F663F"/>
    <w:rsid w:val="00900D6E"/>
    <w:rsid w:val="009012DF"/>
    <w:rsid w:val="00901DD4"/>
    <w:rsid w:val="009032D0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21562"/>
    <w:rsid w:val="00923963"/>
    <w:rsid w:val="00925917"/>
    <w:rsid w:val="009261B3"/>
    <w:rsid w:val="00927431"/>
    <w:rsid w:val="00930555"/>
    <w:rsid w:val="00930A2F"/>
    <w:rsid w:val="009334A5"/>
    <w:rsid w:val="00935B9D"/>
    <w:rsid w:val="009404CC"/>
    <w:rsid w:val="00941FBC"/>
    <w:rsid w:val="0094696E"/>
    <w:rsid w:val="00946F3A"/>
    <w:rsid w:val="00950014"/>
    <w:rsid w:val="009536C5"/>
    <w:rsid w:val="0095458F"/>
    <w:rsid w:val="00954661"/>
    <w:rsid w:val="00956536"/>
    <w:rsid w:val="0095742F"/>
    <w:rsid w:val="00960523"/>
    <w:rsid w:val="00965BC7"/>
    <w:rsid w:val="0096630D"/>
    <w:rsid w:val="00967232"/>
    <w:rsid w:val="00970813"/>
    <w:rsid w:val="00970825"/>
    <w:rsid w:val="009715D7"/>
    <w:rsid w:val="00975BE7"/>
    <w:rsid w:val="00976028"/>
    <w:rsid w:val="00976DF5"/>
    <w:rsid w:val="00977C01"/>
    <w:rsid w:val="00980BA3"/>
    <w:rsid w:val="00981D23"/>
    <w:rsid w:val="00983B82"/>
    <w:rsid w:val="009856F8"/>
    <w:rsid w:val="00987B21"/>
    <w:rsid w:val="00990E12"/>
    <w:rsid w:val="00991515"/>
    <w:rsid w:val="00991F44"/>
    <w:rsid w:val="00992D0E"/>
    <w:rsid w:val="00993FC5"/>
    <w:rsid w:val="009940F3"/>
    <w:rsid w:val="00996F4E"/>
    <w:rsid w:val="00996FAD"/>
    <w:rsid w:val="009A4403"/>
    <w:rsid w:val="009A4C08"/>
    <w:rsid w:val="009B0BA0"/>
    <w:rsid w:val="009B198C"/>
    <w:rsid w:val="009B22CD"/>
    <w:rsid w:val="009B318E"/>
    <w:rsid w:val="009B6200"/>
    <w:rsid w:val="009B6EA4"/>
    <w:rsid w:val="009C1149"/>
    <w:rsid w:val="009C2369"/>
    <w:rsid w:val="009C29F2"/>
    <w:rsid w:val="009C30A9"/>
    <w:rsid w:val="009C3F5A"/>
    <w:rsid w:val="009C570B"/>
    <w:rsid w:val="009C59DF"/>
    <w:rsid w:val="009C6FDE"/>
    <w:rsid w:val="009D31C4"/>
    <w:rsid w:val="009D320D"/>
    <w:rsid w:val="009E270A"/>
    <w:rsid w:val="009E359F"/>
    <w:rsid w:val="009E3810"/>
    <w:rsid w:val="009E3A8D"/>
    <w:rsid w:val="009E6802"/>
    <w:rsid w:val="009E6AA1"/>
    <w:rsid w:val="009F34DA"/>
    <w:rsid w:val="009F5DC4"/>
    <w:rsid w:val="009F64FE"/>
    <w:rsid w:val="009F67B4"/>
    <w:rsid w:val="009F6AEF"/>
    <w:rsid w:val="00A00FBC"/>
    <w:rsid w:val="00A02454"/>
    <w:rsid w:val="00A034F4"/>
    <w:rsid w:val="00A05A9E"/>
    <w:rsid w:val="00A07A14"/>
    <w:rsid w:val="00A07E6D"/>
    <w:rsid w:val="00A17A42"/>
    <w:rsid w:val="00A200BF"/>
    <w:rsid w:val="00A20855"/>
    <w:rsid w:val="00A20E32"/>
    <w:rsid w:val="00A21129"/>
    <w:rsid w:val="00A2146C"/>
    <w:rsid w:val="00A21A52"/>
    <w:rsid w:val="00A2242D"/>
    <w:rsid w:val="00A2283F"/>
    <w:rsid w:val="00A235ED"/>
    <w:rsid w:val="00A253C4"/>
    <w:rsid w:val="00A30952"/>
    <w:rsid w:val="00A31693"/>
    <w:rsid w:val="00A31EE9"/>
    <w:rsid w:val="00A32482"/>
    <w:rsid w:val="00A32C03"/>
    <w:rsid w:val="00A32E09"/>
    <w:rsid w:val="00A335F5"/>
    <w:rsid w:val="00A3482D"/>
    <w:rsid w:val="00A35DF8"/>
    <w:rsid w:val="00A37B76"/>
    <w:rsid w:val="00A4069C"/>
    <w:rsid w:val="00A41457"/>
    <w:rsid w:val="00A423E2"/>
    <w:rsid w:val="00A448C5"/>
    <w:rsid w:val="00A44DF9"/>
    <w:rsid w:val="00A45A55"/>
    <w:rsid w:val="00A46130"/>
    <w:rsid w:val="00A504F3"/>
    <w:rsid w:val="00A55B60"/>
    <w:rsid w:val="00A56538"/>
    <w:rsid w:val="00A565AB"/>
    <w:rsid w:val="00A57AF5"/>
    <w:rsid w:val="00A60BE5"/>
    <w:rsid w:val="00A64521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0306"/>
    <w:rsid w:val="00A81E29"/>
    <w:rsid w:val="00A82D58"/>
    <w:rsid w:val="00A85BC5"/>
    <w:rsid w:val="00A903D7"/>
    <w:rsid w:val="00A90FFA"/>
    <w:rsid w:val="00A91A98"/>
    <w:rsid w:val="00A92D2A"/>
    <w:rsid w:val="00A94763"/>
    <w:rsid w:val="00A95FEF"/>
    <w:rsid w:val="00A96565"/>
    <w:rsid w:val="00AA10C2"/>
    <w:rsid w:val="00AA1495"/>
    <w:rsid w:val="00AA1637"/>
    <w:rsid w:val="00AA22C4"/>
    <w:rsid w:val="00AA2A6F"/>
    <w:rsid w:val="00AA3EDB"/>
    <w:rsid w:val="00AA4701"/>
    <w:rsid w:val="00AA5525"/>
    <w:rsid w:val="00AA6605"/>
    <w:rsid w:val="00AA7969"/>
    <w:rsid w:val="00AB4376"/>
    <w:rsid w:val="00AB4874"/>
    <w:rsid w:val="00AB5B20"/>
    <w:rsid w:val="00AB7E69"/>
    <w:rsid w:val="00AC0D93"/>
    <w:rsid w:val="00AC19E7"/>
    <w:rsid w:val="00AC1AF9"/>
    <w:rsid w:val="00AC2798"/>
    <w:rsid w:val="00AC2B27"/>
    <w:rsid w:val="00AC3CC3"/>
    <w:rsid w:val="00AC4B81"/>
    <w:rsid w:val="00AD20A9"/>
    <w:rsid w:val="00AD2D67"/>
    <w:rsid w:val="00AD631B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36E6"/>
    <w:rsid w:val="00AF4CEE"/>
    <w:rsid w:val="00AF7DDC"/>
    <w:rsid w:val="00B032E4"/>
    <w:rsid w:val="00B03AF8"/>
    <w:rsid w:val="00B04385"/>
    <w:rsid w:val="00B05F17"/>
    <w:rsid w:val="00B06EC5"/>
    <w:rsid w:val="00B07D72"/>
    <w:rsid w:val="00B11418"/>
    <w:rsid w:val="00B11BC7"/>
    <w:rsid w:val="00B126BB"/>
    <w:rsid w:val="00B159E3"/>
    <w:rsid w:val="00B17CD4"/>
    <w:rsid w:val="00B220E9"/>
    <w:rsid w:val="00B22EC4"/>
    <w:rsid w:val="00B2420E"/>
    <w:rsid w:val="00B25BF8"/>
    <w:rsid w:val="00B30932"/>
    <w:rsid w:val="00B32861"/>
    <w:rsid w:val="00B33304"/>
    <w:rsid w:val="00B33AF7"/>
    <w:rsid w:val="00B36A96"/>
    <w:rsid w:val="00B36D0C"/>
    <w:rsid w:val="00B40A70"/>
    <w:rsid w:val="00B42FD5"/>
    <w:rsid w:val="00B4374B"/>
    <w:rsid w:val="00B45A11"/>
    <w:rsid w:val="00B46087"/>
    <w:rsid w:val="00B46F85"/>
    <w:rsid w:val="00B521FF"/>
    <w:rsid w:val="00B52BE2"/>
    <w:rsid w:val="00B52CF9"/>
    <w:rsid w:val="00B542CD"/>
    <w:rsid w:val="00B547A9"/>
    <w:rsid w:val="00B55251"/>
    <w:rsid w:val="00B55346"/>
    <w:rsid w:val="00B616CD"/>
    <w:rsid w:val="00B63CDE"/>
    <w:rsid w:val="00B64E8F"/>
    <w:rsid w:val="00B70390"/>
    <w:rsid w:val="00B70398"/>
    <w:rsid w:val="00B70BF7"/>
    <w:rsid w:val="00B71B82"/>
    <w:rsid w:val="00B728C4"/>
    <w:rsid w:val="00B73CC6"/>
    <w:rsid w:val="00B759E5"/>
    <w:rsid w:val="00B80D3A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C2F"/>
    <w:rsid w:val="00B950B1"/>
    <w:rsid w:val="00BA208C"/>
    <w:rsid w:val="00BA2E43"/>
    <w:rsid w:val="00BA3996"/>
    <w:rsid w:val="00BA4C3D"/>
    <w:rsid w:val="00BB0A17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D2134"/>
    <w:rsid w:val="00BD39C7"/>
    <w:rsid w:val="00BD52F1"/>
    <w:rsid w:val="00BD5853"/>
    <w:rsid w:val="00BD7A1D"/>
    <w:rsid w:val="00BE1D83"/>
    <w:rsid w:val="00BE26B2"/>
    <w:rsid w:val="00BE32EA"/>
    <w:rsid w:val="00BE4274"/>
    <w:rsid w:val="00BE5163"/>
    <w:rsid w:val="00BE74C7"/>
    <w:rsid w:val="00BF3505"/>
    <w:rsid w:val="00BF435A"/>
    <w:rsid w:val="00BF7986"/>
    <w:rsid w:val="00BF7CDF"/>
    <w:rsid w:val="00C03742"/>
    <w:rsid w:val="00C04025"/>
    <w:rsid w:val="00C05333"/>
    <w:rsid w:val="00C077DB"/>
    <w:rsid w:val="00C113E5"/>
    <w:rsid w:val="00C124EA"/>
    <w:rsid w:val="00C12F64"/>
    <w:rsid w:val="00C1327C"/>
    <w:rsid w:val="00C14F3B"/>
    <w:rsid w:val="00C16B4B"/>
    <w:rsid w:val="00C21C5B"/>
    <w:rsid w:val="00C22C37"/>
    <w:rsid w:val="00C230E7"/>
    <w:rsid w:val="00C302C8"/>
    <w:rsid w:val="00C3327F"/>
    <w:rsid w:val="00C343D2"/>
    <w:rsid w:val="00C34B00"/>
    <w:rsid w:val="00C35191"/>
    <w:rsid w:val="00C354A8"/>
    <w:rsid w:val="00C35984"/>
    <w:rsid w:val="00C36509"/>
    <w:rsid w:val="00C37EA3"/>
    <w:rsid w:val="00C405D9"/>
    <w:rsid w:val="00C4221C"/>
    <w:rsid w:val="00C44688"/>
    <w:rsid w:val="00C44E53"/>
    <w:rsid w:val="00C45B27"/>
    <w:rsid w:val="00C504A2"/>
    <w:rsid w:val="00C50658"/>
    <w:rsid w:val="00C51769"/>
    <w:rsid w:val="00C530F0"/>
    <w:rsid w:val="00C536D0"/>
    <w:rsid w:val="00C5674B"/>
    <w:rsid w:val="00C57CA0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90"/>
    <w:rsid w:val="00C71EF0"/>
    <w:rsid w:val="00C72C38"/>
    <w:rsid w:val="00C73362"/>
    <w:rsid w:val="00C751A9"/>
    <w:rsid w:val="00C75526"/>
    <w:rsid w:val="00C75D6F"/>
    <w:rsid w:val="00C91F2B"/>
    <w:rsid w:val="00C92D73"/>
    <w:rsid w:val="00C92EAC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69DC"/>
    <w:rsid w:val="00CB728A"/>
    <w:rsid w:val="00CC13E2"/>
    <w:rsid w:val="00CC18DF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795"/>
    <w:rsid w:val="00CF04FF"/>
    <w:rsid w:val="00CF1AD2"/>
    <w:rsid w:val="00CF306C"/>
    <w:rsid w:val="00CF5041"/>
    <w:rsid w:val="00CF52D1"/>
    <w:rsid w:val="00CF5525"/>
    <w:rsid w:val="00D00219"/>
    <w:rsid w:val="00D02126"/>
    <w:rsid w:val="00D049AA"/>
    <w:rsid w:val="00D0598B"/>
    <w:rsid w:val="00D06D62"/>
    <w:rsid w:val="00D127DC"/>
    <w:rsid w:val="00D137E5"/>
    <w:rsid w:val="00D1582B"/>
    <w:rsid w:val="00D1672C"/>
    <w:rsid w:val="00D20929"/>
    <w:rsid w:val="00D215C0"/>
    <w:rsid w:val="00D232F6"/>
    <w:rsid w:val="00D24D00"/>
    <w:rsid w:val="00D336DE"/>
    <w:rsid w:val="00D36E7C"/>
    <w:rsid w:val="00D379E6"/>
    <w:rsid w:val="00D41FEF"/>
    <w:rsid w:val="00D434FB"/>
    <w:rsid w:val="00D45044"/>
    <w:rsid w:val="00D4549A"/>
    <w:rsid w:val="00D45DB2"/>
    <w:rsid w:val="00D46BF6"/>
    <w:rsid w:val="00D47380"/>
    <w:rsid w:val="00D47DBE"/>
    <w:rsid w:val="00D514B0"/>
    <w:rsid w:val="00D5181C"/>
    <w:rsid w:val="00D54929"/>
    <w:rsid w:val="00D55D8B"/>
    <w:rsid w:val="00D5718E"/>
    <w:rsid w:val="00D60653"/>
    <w:rsid w:val="00D673B2"/>
    <w:rsid w:val="00D72154"/>
    <w:rsid w:val="00D74542"/>
    <w:rsid w:val="00D75BF8"/>
    <w:rsid w:val="00D76CEE"/>
    <w:rsid w:val="00D76F51"/>
    <w:rsid w:val="00D77106"/>
    <w:rsid w:val="00D80448"/>
    <w:rsid w:val="00D81D77"/>
    <w:rsid w:val="00D908E6"/>
    <w:rsid w:val="00D95537"/>
    <w:rsid w:val="00D9589C"/>
    <w:rsid w:val="00DA1861"/>
    <w:rsid w:val="00DA1CC2"/>
    <w:rsid w:val="00DA6169"/>
    <w:rsid w:val="00DA644A"/>
    <w:rsid w:val="00DA6AF9"/>
    <w:rsid w:val="00DB0702"/>
    <w:rsid w:val="00DB240F"/>
    <w:rsid w:val="00DB4469"/>
    <w:rsid w:val="00DB4CB6"/>
    <w:rsid w:val="00DB4EA4"/>
    <w:rsid w:val="00DB5C62"/>
    <w:rsid w:val="00DB6F07"/>
    <w:rsid w:val="00DB78F5"/>
    <w:rsid w:val="00DC3D1D"/>
    <w:rsid w:val="00DC4446"/>
    <w:rsid w:val="00DC5531"/>
    <w:rsid w:val="00DC5B58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22E1"/>
    <w:rsid w:val="00DE543E"/>
    <w:rsid w:val="00DE618B"/>
    <w:rsid w:val="00DE62B6"/>
    <w:rsid w:val="00DE7808"/>
    <w:rsid w:val="00DE7FFA"/>
    <w:rsid w:val="00DF1654"/>
    <w:rsid w:val="00DF207C"/>
    <w:rsid w:val="00DF2EC6"/>
    <w:rsid w:val="00DF3A42"/>
    <w:rsid w:val="00DF7666"/>
    <w:rsid w:val="00E01483"/>
    <w:rsid w:val="00E01A9F"/>
    <w:rsid w:val="00E02606"/>
    <w:rsid w:val="00E07E07"/>
    <w:rsid w:val="00E10FAD"/>
    <w:rsid w:val="00E16CAA"/>
    <w:rsid w:val="00E22418"/>
    <w:rsid w:val="00E22731"/>
    <w:rsid w:val="00E22914"/>
    <w:rsid w:val="00E23D38"/>
    <w:rsid w:val="00E242B2"/>
    <w:rsid w:val="00E2462C"/>
    <w:rsid w:val="00E25678"/>
    <w:rsid w:val="00E304E8"/>
    <w:rsid w:val="00E30FCC"/>
    <w:rsid w:val="00E3266C"/>
    <w:rsid w:val="00E342C1"/>
    <w:rsid w:val="00E36160"/>
    <w:rsid w:val="00E36239"/>
    <w:rsid w:val="00E36864"/>
    <w:rsid w:val="00E36A7D"/>
    <w:rsid w:val="00E4040A"/>
    <w:rsid w:val="00E46033"/>
    <w:rsid w:val="00E46480"/>
    <w:rsid w:val="00E504C1"/>
    <w:rsid w:val="00E51704"/>
    <w:rsid w:val="00E51F81"/>
    <w:rsid w:val="00E53038"/>
    <w:rsid w:val="00E5378F"/>
    <w:rsid w:val="00E60719"/>
    <w:rsid w:val="00E64468"/>
    <w:rsid w:val="00E65CBF"/>
    <w:rsid w:val="00E66FE8"/>
    <w:rsid w:val="00E70019"/>
    <w:rsid w:val="00E71F5A"/>
    <w:rsid w:val="00E740CA"/>
    <w:rsid w:val="00E7426C"/>
    <w:rsid w:val="00E74463"/>
    <w:rsid w:val="00E74695"/>
    <w:rsid w:val="00E75872"/>
    <w:rsid w:val="00E75C35"/>
    <w:rsid w:val="00E75DF7"/>
    <w:rsid w:val="00E76540"/>
    <w:rsid w:val="00E77A7F"/>
    <w:rsid w:val="00E81B56"/>
    <w:rsid w:val="00E81EAB"/>
    <w:rsid w:val="00E829FB"/>
    <w:rsid w:val="00E82CAB"/>
    <w:rsid w:val="00E83696"/>
    <w:rsid w:val="00E840D1"/>
    <w:rsid w:val="00E8685F"/>
    <w:rsid w:val="00E86FF0"/>
    <w:rsid w:val="00E91350"/>
    <w:rsid w:val="00E92066"/>
    <w:rsid w:val="00E92F0E"/>
    <w:rsid w:val="00E93DA1"/>
    <w:rsid w:val="00E94674"/>
    <w:rsid w:val="00E9721E"/>
    <w:rsid w:val="00EA1198"/>
    <w:rsid w:val="00EA1FC8"/>
    <w:rsid w:val="00EA24C6"/>
    <w:rsid w:val="00EA55FB"/>
    <w:rsid w:val="00EA704B"/>
    <w:rsid w:val="00EB05EA"/>
    <w:rsid w:val="00EB19BD"/>
    <w:rsid w:val="00EB233C"/>
    <w:rsid w:val="00EC032E"/>
    <w:rsid w:val="00EC0376"/>
    <w:rsid w:val="00EC2442"/>
    <w:rsid w:val="00EC244A"/>
    <w:rsid w:val="00EC382A"/>
    <w:rsid w:val="00EC4183"/>
    <w:rsid w:val="00EC67EE"/>
    <w:rsid w:val="00ED0057"/>
    <w:rsid w:val="00ED573F"/>
    <w:rsid w:val="00ED5777"/>
    <w:rsid w:val="00ED7D4F"/>
    <w:rsid w:val="00EE1AD8"/>
    <w:rsid w:val="00EF1024"/>
    <w:rsid w:val="00EF27F4"/>
    <w:rsid w:val="00EF3CF6"/>
    <w:rsid w:val="00EF6399"/>
    <w:rsid w:val="00F023A0"/>
    <w:rsid w:val="00F03C67"/>
    <w:rsid w:val="00F04FB5"/>
    <w:rsid w:val="00F052A7"/>
    <w:rsid w:val="00F072E4"/>
    <w:rsid w:val="00F11DD3"/>
    <w:rsid w:val="00F12AD6"/>
    <w:rsid w:val="00F154E2"/>
    <w:rsid w:val="00F1688A"/>
    <w:rsid w:val="00F172A0"/>
    <w:rsid w:val="00F205F4"/>
    <w:rsid w:val="00F2203F"/>
    <w:rsid w:val="00F237AD"/>
    <w:rsid w:val="00F27954"/>
    <w:rsid w:val="00F30147"/>
    <w:rsid w:val="00F30533"/>
    <w:rsid w:val="00F349A7"/>
    <w:rsid w:val="00F376BE"/>
    <w:rsid w:val="00F40080"/>
    <w:rsid w:val="00F41FEA"/>
    <w:rsid w:val="00F43EB4"/>
    <w:rsid w:val="00F443E6"/>
    <w:rsid w:val="00F46915"/>
    <w:rsid w:val="00F472D1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21BF"/>
    <w:rsid w:val="00F73BAE"/>
    <w:rsid w:val="00F76B3C"/>
    <w:rsid w:val="00F80D20"/>
    <w:rsid w:val="00F81948"/>
    <w:rsid w:val="00F83602"/>
    <w:rsid w:val="00F856C8"/>
    <w:rsid w:val="00F85ED2"/>
    <w:rsid w:val="00F903DA"/>
    <w:rsid w:val="00F91531"/>
    <w:rsid w:val="00F91A78"/>
    <w:rsid w:val="00F938EF"/>
    <w:rsid w:val="00F939B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3E1F"/>
    <w:rsid w:val="00FB6FBE"/>
    <w:rsid w:val="00FC04DD"/>
    <w:rsid w:val="00FC1D31"/>
    <w:rsid w:val="00FC2FCA"/>
    <w:rsid w:val="00FC3F20"/>
    <w:rsid w:val="00FC6248"/>
    <w:rsid w:val="00FC646A"/>
    <w:rsid w:val="00FD124C"/>
    <w:rsid w:val="00FD6128"/>
    <w:rsid w:val="00FD61DB"/>
    <w:rsid w:val="00FD7096"/>
    <w:rsid w:val="00FE07E1"/>
    <w:rsid w:val="00FE1EB4"/>
    <w:rsid w:val="00FE24E3"/>
    <w:rsid w:val="00FE2792"/>
    <w:rsid w:val="00FE2A03"/>
    <w:rsid w:val="00FE726F"/>
    <w:rsid w:val="00FF24CA"/>
    <w:rsid w:val="00FF2D0B"/>
    <w:rsid w:val="00FF3215"/>
    <w:rsid w:val="00FF32A6"/>
    <w:rsid w:val="00FF3970"/>
    <w:rsid w:val="00FF51B0"/>
    <w:rsid w:val="00FF6D4D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  <w:style w:type="paragraph" w:customStyle="1" w:styleId="p1">
    <w:name w:val="p1"/>
    <w:basedOn w:val="Normal"/>
    <w:rsid w:val="0097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977C01"/>
  </w:style>
  <w:style w:type="paragraph" w:styleId="Textodeglobo">
    <w:name w:val="Balloon Text"/>
    <w:basedOn w:val="Normal"/>
    <w:link w:val="TextodegloboCar"/>
    <w:uiPriority w:val="99"/>
    <w:semiHidden/>
    <w:unhideWhenUsed/>
    <w:rsid w:val="0074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09"/>
    <w:rPr>
      <w:rFonts w:ascii="Segoe UI" w:eastAsia="Calibr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C6F5-91DC-4259-B61E-CDA9434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EXPOSICIÓN DE MOTIVOS</vt:lpstr>
      <vt:lpstr>PROYECTO DE DECRETO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Lumbreras</cp:lastModifiedBy>
  <cp:revision>5</cp:revision>
  <cp:lastPrinted>2019-10-03T17:44:00Z</cp:lastPrinted>
  <dcterms:created xsi:type="dcterms:W3CDTF">2019-10-23T17:07:00Z</dcterms:created>
  <dcterms:modified xsi:type="dcterms:W3CDTF">2020-05-18T22:48:00Z</dcterms:modified>
</cp:coreProperties>
</file>