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BFF" w:rsidRPr="00220BFF" w:rsidRDefault="00220BFF" w:rsidP="00220BFF">
      <w:pPr>
        <w:rPr>
          <w:rFonts w:ascii="Arial Narrow" w:hAnsi="Arial Narrow"/>
          <w:color w:val="000000"/>
          <w:sz w:val="26"/>
          <w:szCs w:val="26"/>
          <w:lang w:val="es-MX"/>
        </w:rPr>
      </w:pPr>
    </w:p>
    <w:p w:rsidR="00220BFF" w:rsidRDefault="00220BFF" w:rsidP="00220BFF">
      <w:pPr>
        <w:rPr>
          <w:rFonts w:ascii="Arial Narrow" w:hAnsi="Arial Narrow"/>
          <w:color w:val="000000"/>
          <w:sz w:val="26"/>
          <w:szCs w:val="26"/>
          <w:lang w:val="es-MX"/>
        </w:rPr>
      </w:pPr>
    </w:p>
    <w:p w:rsidR="00220BFF" w:rsidRPr="00220BFF" w:rsidRDefault="00220BFF" w:rsidP="00220BFF">
      <w:pPr>
        <w:rPr>
          <w:rFonts w:ascii="Arial Narrow" w:hAnsi="Arial Narrow"/>
          <w:b/>
          <w:color w:val="000000"/>
          <w:sz w:val="26"/>
          <w:szCs w:val="26"/>
          <w:lang w:val="es-MX"/>
        </w:rPr>
      </w:pPr>
      <w:r w:rsidRPr="00220BFF">
        <w:rPr>
          <w:rFonts w:ascii="Arial Narrow" w:hAnsi="Arial Narrow"/>
          <w:color w:val="000000"/>
          <w:sz w:val="26"/>
          <w:szCs w:val="26"/>
          <w:lang w:val="es-MX"/>
        </w:rPr>
        <w:t xml:space="preserve">Iniciativa con Proyecto de Decreto por el que se adiciona el artículo 244 Bis y se modifica el artículo 245 del </w:t>
      </w:r>
      <w:r w:rsidRPr="00220BFF">
        <w:rPr>
          <w:rFonts w:ascii="Arial Narrow" w:hAnsi="Arial Narrow"/>
          <w:b/>
          <w:color w:val="000000"/>
          <w:sz w:val="26"/>
          <w:szCs w:val="26"/>
          <w:lang w:val="es-MX"/>
        </w:rPr>
        <w:t>Código Penal de Coahuila de Zaragoza</w:t>
      </w:r>
      <w:r w:rsidRPr="00220BFF">
        <w:rPr>
          <w:rFonts w:ascii="Arial Narrow" w:hAnsi="Arial Narrow"/>
          <w:b/>
          <w:color w:val="000000"/>
          <w:sz w:val="26"/>
          <w:szCs w:val="26"/>
          <w:lang w:val="es-MX"/>
        </w:rPr>
        <w:t>.</w:t>
      </w:r>
    </w:p>
    <w:p w:rsidR="00220BFF" w:rsidRDefault="00220BFF" w:rsidP="00220BFF">
      <w:pPr>
        <w:rPr>
          <w:rFonts w:ascii="Arial Narrow" w:hAnsi="Arial Narrow"/>
          <w:color w:val="000000"/>
          <w:sz w:val="26"/>
          <w:szCs w:val="26"/>
          <w:lang w:val="es-MX"/>
        </w:rPr>
      </w:pPr>
    </w:p>
    <w:p w:rsidR="00220BFF" w:rsidRPr="00220BFF" w:rsidRDefault="00220BFF" w:rsidP="00220BFF">
      <w:pPr>
        <w:numPr>
          <w:ilvl w:val="0"/>
          <w:numId w:val="1"/>
        </w:numPr>
        <w:jc w:val="left"/>
        <w:rPr>
          <w:rFonts w:ascii="Arial Narrow" w:eastAsia="Calibri" w:hAnsi="Arial Narrow"/>
          <w:b/>
          <w:color w:val="000000"/>
          <w:sz w:val="26"/>
          <w:szCs w:val="26"/>
          <w:lang w:val="es-MX" w:eastAsia="en-US"/>
        </w:rPr>
      </w:pPr>
      <w:r w:rsidRPr="00220BFF">
        <w:rPr>
          <w:rFonts w:ascii="Arial Narrow" w:eastAsia="Calibri" w:hAnsi="Arial Narrow"/>
          <w:b/>
          <w:color w:val="000000"/>
          <w:sz w:val="26"/>
          <w:szCs w:val="26"/>
          <w:lang w:val="es-MX" w:eastAsia="en-US"/>
        </w:rPr>
        <w:t xml:space="preserve">En relación a </w:t>
      </w:r>
      <w:r w:rsidRPr="00220BFF">
        <w:rPr>
          <w:rFonts w:ascii="Arial Narrow" w:eastAsia="Calibri" w:hAnsi="Arial Narrow"/>
          <w:b/>
          <w:color w:val="000000"/>
          <w:sz w:val="26"/>
          <w:szCs w:val="26"/>
          <w:lang w:val="es-MX" w:eastAsia="en-US"/>
        </w:rPr>
        <w:t>Violencia Obstétrica</w:t>
      </w:r>
    </w:p>
    <w:p w:rsidR="00220BFF" w:rsidRPr="00220BFF" w:rsidRDefault="00220BFF" w:rsidP="00220BFF">
      <w:pPr>
        <w:rPr>
          <w:rFonts w:ascii="Arial Narrow" w:hAnsi="Arial Narrow"/>
          <w:color w:val="000000"/>
          <w:sz w:val="26"/>
          <w:szCs w:val="26"/>
          <w:lang w:val="es-MX"/>
        </w:rPr>
      </w:pPr>
    </w:p>
    <w:p w:rsidR="00220BFF" w:rsidRPr="00220BFF" w:rsidRDefault="00220BFF" w:rsidP="00220BFF">
      <w:pPr>
        <w:rPr>
          <w:rFonts w:ascii="Arial Narrow" w:hAnsi="Arial Narrow"/>
          <w:color w:val="000000"/>
          <w:sz w:val="26"/>
          <w:szCs w:val="26"/>
        </w:rPr>
      </w:pPr>
      <w:r w:rsidRPr="00220BFF">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220BFF">
        <w:rPr>
          <w:rFonts w:ascii="Arial Narrow" w:hAnsi="Arial Narrow"/>
          <w:b/>
          <w:color w:val="000000"/>
          <w:sz w:val="26"/>
          <w:szCs w:val="26"/>
        </w:rPr>
        <w:t xml:space="preserve">Diputada </w:t>
      </w:r>
      <w:proofErr w:type="spellStart"/>
      <w:r w:rsidRPr="00220BFF">
        <w:rPr>
          <w:rFonts w:ascii="Arial Narrow" w:hAnsi="Arial Narrow"/>
          <w:b/>
          <w:color w:val="000000"/>
          <w:sz w:val="26"/>
          <w:szCs w:val="26"/>
        </w:rPr>
        <w:t>Zulmma</w:t>
      </w:r>
      <w:proofErr w:type="spellEnd"/>
      <w:r w:rsidRPr="00220BFF">
        <w:rPr>
          <w:rFonts w:ascii="Arial Narrow" w:hAnsi="Arial Narrow"/>
          <w:b/>
          <w:color w:val="000000"/>
          <w:sz w:val="26"/>
          <w:szCs w:val="26"/>
        </w:rPr>
        <w:t xml:space="preserve"> </w:t>
      </w:r>
      <w:proofErr w:type="spellStart"/>
      <w:r w:rsidRPr="00220BFF">
        <w:rPr>
          <w:rFonts w:ascii="Arial Narrow" w:hAnsi="Arial Narrow"/>
          <w:b/>
          <w:color w:val="000000"/>
          <w:sz w:val="26"/>
          <w:szCs w:val="26"/>
        </w:rPr>
        <w:t>Verenice</w:t>
      </w:r>
      <w:proofErr w:type="spellEnd"/>
      <w:r w:rsidRPr="00220BFF">
        <w:rPr>
          <w:rFonts w:ascii="Arial Narrow" w:hAnsi="Arial Narrow"/>
          <w:b/>
          <w:color w:val="000000"/>
          <w:sz w:val="26"/>
          <w:szCs w:val="26"/>
        </w:rPr>
        <w:t xml:space="preserve"> Guerrero Cázares, </w:t>
      </w:r>
      <w:r w:rsidRPr="00220BFF">
        <w:rPr>
          <w:rFonts w:ascii="Arial Narrow" w:hAnsi="Arial Narrow"/>
          <w:color w:val="000000"/>
          <w:sz w:val="26"/>
          <w:szCs w:val="26"/>
        </w:rPr>
        <w:t xml:space="preserve">conjuntamente con </w:t>
      </w:r>
      <w:r>
        <w:rPr>
          <w:rFonts w:ascii="Arial Narrow" w:hAnsi="Arial Narrow"/>
          <w:color w:val="000000"/>
          <w:sz w:val="26"/>
          <w:szCs w:val="26"/>
        </w:rPr>
        <w:t xml:space="preserve">el </w:t>
      </w:r>
      <w:r w:rsidRPr="00220BFF">
        <w:rPr>
          <w:rFonts w:ascii="Arial Narrow" w:hAnsi="Arial Narrow"/>
          <w:b/>
          <w:color w:val="000000"/>
          <w:sz w:val="26"/>
          <w:szCs w:val="26"/>
        </w:rPr>
        <w:t xml:space="preserve">Diputado Emilio Alejandro de Hoyos Montemayor, </w:t>
      </w:r>
      <w:r w:rsidRPr="00220BFF">
        <w:rPr>
          <w:rFonts w:ascii="Arial Narrow" w:hAnsi="Arial Narrow"/>
          <w:color w:val="000000"/>
          <w:sz w:val="26"/>
          <w:szCs w:val="26"/>
        </w:rPr>
        <w:t>del Grupo Parlamentario “</w:t>
      </w:r>
      <w:proofErr w:type="spellStart"/>
      <w:r w:rsidRPr="00220BFF">
        <w:rPr>
          <w:rFonts w:ascii="Arial Narrow" w:hAnsi="Arial Narrow"/>
          <w:color w:val="000000"/>
          <w:sz w:val="26"/>
          <w:szCs w:val="26"/>
        </w:rPr>
        <w:t>Brigido</w:t>
      </w:r>
      <w:proofErr w:type="spellEnd"/>
      <w:r w:rsidRPr="00220BFF">
        <w:rPr>
          <w:rFonts w:ascii="Arial Narrow" w:hAnsi="Arial Narrow"/>
          <w:color w:val="000000"/>
          <w:sz w:val="26"/>
          <w:szCs w:val="26"/>
        </w:rPr>
        <w:t xml:space="preserve"> Ramiro Moreno Hernández” del Partido Unidad Democrática de Coahuila.</w:t>
      </w:r>
    </w:p>
    <w:p w:rsidR="00220BFF" w:rsidRPr="00220BFF" w:rsidRDefault="00220BFF" w:rsidP="00220BFF">
      <w:pPr>
        <w:rPr>
          <w:rFonts w:ascii="Arial Narrow" w:hAnsi="Arial Narrow"/>
          <w:color w:val="000000"/>
          <w:sz w:val="26"/>
          <w:szCs w:val="26"/>
        </w:rPr>
      </w:pPr>
    </w:p>
    <w:p w:rsidR="00220BFF" w:rsidRPr="00220BFF" w:rsidRDefault="00220BFF" w:rsidP="00220BFF">
      <w:pPr>
        <w:rPr>
          <w:rFonts w:ascii="Arial Narrow" w:hAnsi="Arial Narrow"/>
          <w:b/>
          <w:color w:val="000000"/>
          <w:sz w:val="26"/>
          <w:szCs w:val="26"/>
          <w:lang w:val="es-MX"/>
        </w:rPr>
      </w:pPr>
      <w:r w:rsidRPr="00220BFF">
        <w:rPr>
          <w:rFonts w:ascii="Arial Narrow" w:hAnsi="Arial Narrow"/>
          <w:color w:val="000000"/>
          <w:sz w:val="26"/>
          <w:szCs w:val="26"/>
          <w:lang w:val="es-MX"/>
        </w:rPr>
        <w:t xml:space="preserve">Fecha de Lectura de la Iniciativa: </w:t>
      </w:r>
      <w:r w:rsidRPr="00220BFF">
        <w:rPr>
          <w:rFonts w:ascii="Arial Narrow" w:hAnsi="Arial Narrow"/>
          <w:b/>
          <w:color w:val="000000"/>
          <w:sz w:val="26"/>
          <w:szCs w:val="26"/>
          <w:lang w:val="es-MX"/>
        </w:rPr>
        <w:t xml:space="preserve">06 de </w:t>
      </w:r>
      <w:proofErr w:type="gramStart"/>
      <w:r w:rsidRPr="00220BFF">
        <w:rPr>
          <w:rFonts w:ascii="Arial Narrow" w:hAnsi="Arial Narrow"/>
          <w:b/>
          <w:color w:val="000000"/>
          <w:sz w:val="26"/>
          <w:szCs w:val="26"/>
          <w:lang w:val="es-MX"/>
        </w:rPr>
        <w:t>Noviembre</w:t>
      </w:r>
      <w:proofErr w:type="gramEnd"/>
      <w:r w:rsidRPr="00220BFF">
        <w:rPr>
          <w:rFonts w:ascii="Arial Narrow" w:hAnsi="Arial Narrow"/>
          <w:b/>
          <w:color w:val="000000"/>
          <w:sz w:val="26"/>
          <w:szCs w:val="26"/>
          <w:lang w:val="es-MX"/>
        </w:rPr>
        <w:t xml:space="preserve"> de 2019.</w:t>
      </w:r>
    </w:p>
    <w:p w:rsidR="00220BFF" w:rsidRPr="00220BFF" w:rsidRDefault="00220BFF" w:rsidP="00220BFF">
      <w:pPr>
        <w:rPr>
          <w:rFonts w:ascii="Arial Narrow" w:hAnsi="Arial Narrow" w:cs="Arial"/>
          <w:sz w:val="26"/>
          <w:szCs w:val="26"/>
          <w:lang w:val="es-MX"/>
        </w:rPr>
      </w:pPr>
    </w:p>
    <w:p w:rsidR="00220BFF" w:rsidRDefault="00220BFF" w:rsidP="00220BFF">
      <w:pPr>
        <w:rPr>
          <w:rFonts w:ascii="Arial Narrow" w:hAnsi="Arial Narrow"/>
          <w:b/>
          <w:color w:val="000000"/>
          <w:sz w:val="26"/>
          <w:szCs w:val="26"/>
          <w:lang w:val="es-MX"/>
        </w:rPr>
      </w:pPr>
      <w:r w:rsidRPr="00220BFF">
        <w:rPr>
          <w:rFonts w:ascii="Arial Narrow" w:hAnsi="Arial Narrow"/>
          <w:color w:val="000000"/>
          <w:sz w:val="26"/>
          <w:szCs w:val="26"/>
          <w:lang w:val="es-MX"/>
        </w:rPr>
        <w:t>Turnada a la</w:t>
      </w:r>
      <w:r>
        <w:rPr>
          <w:rFonts w:ascii="Arial Narrow" w:hAnsi="Arial Narrow"/>
          <w:color w:val="000000"/>
          <w:sz w:val="26"/>
          <w:szCs w:val="26"/>
          <w:lang w:val="es-MX"/>
        </w:rPr>
        <w:t xml:space="preserve"> </w:t>
      </w:r>
      <w:r w:rsidRPr="00220BFF">
        <w:rPr>
          <w:rFonts w:ascii="Arial Narrow" w:hAnsi="Arial Narrow"/>
          <w:b/>
          <w:color w:val="000000"/>
          <w:sz w:val="26"/>
          <w:szCs w:val="26"/>
          <w:lang w:val="es-MX"/>
        </w:rPr>
        <w:t>Comisión de Gobernación, Puntos Constitucionales y Justicia</w:t>
      </w:r>
      <w:r>
        <w:rPr>
          <w:rFonts w:ascii="Arial Narrow" w:hAnsi="Arial Narrow"/>
          <w:b/>
          <w:color w:val="000000"/>
          <w:sz w:val="26"/>
          <w:szCs w:val="26"/>
          <w:lang w:val="es-MX"/>
        </w:rPr>
        <w:t>.</w:t>
      </w:r>
    </w:p>
    <w:p w:rsidR="00220BFF" w:rsidRDefault="00220BFF" w:rsidP="00220BFF">
      <w:pPr>
        <w:rPr>
          <w:rFonts w:ascii="Arial Narrow" w:hAnsi="Arial Narrow"/>
          <w:color w:val="000000"/>
          <w:sz w:val="26"/>
          <w:szCs w:val="26"/>
          <w:lang w:val="es-MX"/>
        </w:rPr>
      </w:pPr>
    </w:p>
    <w:p w:rsidR="00220BFF" w:rsidRPr="00220BFF" w:rsidRDefault="00220BFF" w:rsidP="00220BFF">
      <w:pPr>
        <w:rPr>
          <w:rFonts w:ascii="Arial Narrow" w:hAnsi="Arial Narrow"/>
          <w:b/>
          <w:color w:val="000000"/>
          <w:sz w:val="26"/>
          <w:szCs w:val="26"/>
          <w:lang w:val="es-MX"/>
        </w:rPr>
      </w:pPr>
      <w:r w:rsidRPr="00220BFF">
        <w:rPr>
          <w:rFonts w:ascii="Arial Narrow" w:hAnsi="Arial Narrow"/>
          <w:b/>
          <w:color w:val="000000"/>
          <w:sz w:val="26"/>
          <w:szCs w:val="26"/>
          <w:lang w:val="es-MX"/>
        </w:rPr>
        <w:t xml:space="preserve">Lectura del Dictamen: </w:t>
      </w:r>
    </w:p>
    <w:p w:rsidR="00220BFF" w:rsidRPr="00220BFF" w:rsidRDefault="00220BFF" w:rsidP="00220BFF">
      <w:pPr>
        <w:rPr>
          <w:rFonts w:ascii="Arial Narrow" w:hAnsi="Arial Narrow"/>
          <w:b/>
          <w:color w:val="000000"/>
          <w:sz w:val="26"/>
          <w:szCs w:val="26"/>
          <w:lang w:val="es-MX"/>
        </w:rPr>
      </w:pPr>
    </w:p>
    <w:p w:rsidR="00220BFF" w:rsidRPr="00220BFF" w:rsidRDefault="00220BFF" w:rsidP="00220BFF">
      <w:pPr>
        <w:rPr>
          <w:rFonts w:ascii="Arial Narrow" w:hAnsi="Arial Narrow"/>
          <w:b/>
          <w:color w:val="000000"/>
          <w:sz w:val="26"/>
          <w:szCs w:val="26"/>
          <w:lang w:val="es-MX"/>
        </w:rPr>
      </w:pPr>
      <w:r w:rsidRPr="00220BFF">
        <w:rPr>
          <w:rFonts w:ascii="Arial Narrow" w:hAnsi="Arial Narrow"/>
          <w:b/>
          <w:color w:val="000000"/>
          <w:sz w:val="26"/>
          <w:szCs w:val="26"/>
          <w:lang w:val="es-MX"/>
        </w:rPr>
        <w:t xml:space="preserve">Decreto No. </w:t>
      </w:r>
    </w:p>
    <w:p w:rsidR="00220BFF" w:rsidRPr="00220BFF" w:rsidRDefault="00220BFF" w:rsidP="00220BFF">
      <w:pPr>
        <w:rPr>
          <w:rFonts w:ascii="Arial Narrow" w:hAnsi="Arial Narrow"/>
          <w:b/>
          <w:color w:val="000000"/>
          <w:sz w:val="26"/>
          <w:szCs w:val="26"/>
          <w:lang w:val="es-MX"/>
        </w:rPr>
      </w:pPr>
    </w:p>
    <w:p w:rsidR="00220BFF" w:rsidRPr="00220BFF" w:rsidRDefault="00220BFF" w:rsidP="00220BFF">
      <w:pPr>
        <w:rPr>
          <w:rFonts w:ascii="Arial Narrow" w:hAnsi="Arial Narrow"/>
          <w:b/>
          <w:color w:val="000000"/>
          <w:sz w:val="26"/>
          <w:szCs w:val="26"/>
          <w:lang w:val="es-MX"/>
        </w:rPr>
      </w:pPr>
      <w:r w:rsidRPr="00220BFF">
        <w:rPr>
          <w:rFonts w:ascii="Arial Narrow" w:hAnsi="Arial Narrow"/>
          <w:color w:val="000000"/>
          <w:sz w:val="26"/>
          <w:szCs w:val="26"/>
          <w:lang w:val="es-MX"/>
        </w:rPr>
        <w:t>Publicación en el Periódico Oficial del Gobierno del Estado:</w:t>
      </w:r>
      <w:r w:rsidRPr="00220BFF">
        <w:rPr>
          <w:rFonts w:ascii="Arial Narrow" w:hAnsi="Arial Narrow"/>
          <w:b/>
          <w:color w:val="000000"/>
          <w:sz w:val="26"/>
          <w:szCs w:val="26"/>
          <w:lang w:val="es-MX"/>
        </w:rPr>
        <w:t xml:space="preserve"> </w:t>
      </w:r>
    </w:p>
    <w:p w:rsidR="00220BFF" w:rsidRPr="00220BFF" w:rsidRDefault="00220BFF" w:rsidP="00220BFF">
      <w:pPr>
        <w:rPr>
          <w:rFonts w:ascii="Arial Narrow" w:hAnsi="Arial Narrow"/>
          <w:color w:val="000000"/>
          <w:sz w:val="26"/>
          <w:szCs w:val="26"/>
          <w:lang w:val="es-MX"/>
        </w:rPr>
      </w:pPr>
    </w:p>
    <w:p w:rsidR="00220BFF" w:rsidRPr="00220BFF" w:rsidRDefault="00220BFF" w:rsidP="00220BFF">
      <w:pPr>
        <w:rPr>
          <w:rFonts w:ascii="Arial Narrow" w:hAnsi="Arial Narrow" w:cs="Arial"/>
          <w:b/>
          <w:color w:val="000000"/>
          <w:sz w:val="28"/>
          <w:szCs w:val="28"/>
          <w:lang w:val="es-MX"/>
        </w:rPr>
      </w:pPr>
    </w:p>
    <w:p w:rsidR="00220BFF" w:rsidRPr="00220BFF" w:rsidRDefault="00220BFF" w:rsidP="00220BFF">
      <w:pPr>
        <w:spacing w:line="360" w:lineRule="auto"/>
        <w:rPr>
          <w:rFonts w:cs="Arial"/>
          <w:b/>
          <w:sz w:val="26"/>
          <w:szCs w:val="26"/>
          <w:lang w:val="es-MX"/>
        </w:rPr>
      </w:pPr>
    </w:p>
    <w:p w:rsidR="00220BFF" w:rsidRPr="00220BFF" w:rsidRDefault="00220BFF" w:rsidP="008056F5">
      <w:pPr>
        <w:spacing w:line="360" w:lineRule="auto"/>
        <w:rPr>
          <w:rFonts w:ascii="Century" w:hAnsi="Century" w:cs="Arial"/>
          <w:b/>
          <w:color w:val="000000" w:themeColor="text1"/>
          <w:sz w:val="24"/>
          <w:szCs w:val="24"/>
          <w:lang w:val="es-MX"/>
        </w:rPr>
      </w:pPr>
    </w:p>
    <w:p w:rsidR="00220BFF" w:rsidRDefault="00220BFF" w:rsidP="008056F5">
      <w:pPr>
        <w:spacing w:line="360" w:lineRule="auto"/>
        <w:rPr>
          <w:rFonts w:ascii="Century" w:hAnsi="Century" w:cs="Arial"/>
          <w:b/>
          <w:color w:val="000000" w:themeColor="text1"/>
          <w:sz w:val="24"/>
          <w:szCs w:val="24"/>
        </w:rPr>
      </w:pPr>
    </w:p>
    <w:p w:rsidR="00220BFF" w:rsidRDefault="00220BFF" w:rsidP="008056F5">
      <w:pPr>
        <w:spacing w:line="360" w:lineRule="auto"/>
        <w:rPr>
          <w:rFonts w:ascii="Century" w:hAnsi="Century" w:cs="Arial"/>
          <w:b/>
          <w:color w:val="000000" w:themeColor="text1"/>
          <w:sz w:val="24"/>
          <w:szCs w:val="24"/>
        </w:rPr>
      </w:pPr>
    </w:p>
    <w:p w:rsidR="00220BFF" w:rsidRDefault="00220BFF" w:rsidP="008056F5">
      <w:pPr>
        <w:spacing w:line="360" w:lineRule="auto"/>
        <w:rPr>
          <w:rFonts w:ascii="Century" w:hAnsi="Century" w:cs="Arial"/>
          <w:b/>
          <w:color w:val="000000" w:themeColor="text1"/>
          <w:sz w:val="24"/>
          <w:szCs w:val="24"/>
        </w:rPr>
      </w:pPr>
    </w:p>
    <w:p w:rsidR="00220BFF" w:rsidRDefault="00220BFF">
      <w:pPr>
        <w:spacing w:after="160" w:line="259" w:lineRule="auto"/>
        <w:jc w:val="left"/>
        <w:rPr>
          <w:rFonts w:ascii="Century" w:hAnsi="Century" w:cs="Arial"/>
          <w:b/>
          <w:color w:val="000000" w:themeColor="text1"/>
          <w:sz w:val="24"/>
          <w:szCs w:val="24"/>
        </w:rPr>
      </w:pPr>
      <w:r>
        <w:rPr>
          <w:rFonts w:ascii="Century" w:hAnsi="Century" w:cs="Arial"/>
          <w:b/>
          <w:color w:val="000000" w:themeColor="text1"/>
          <w:sz w:val="24"/>
          <w:szCs w:val="24"/>
        </w:rPr>
        <w:br w:type="page"/>
      </w:r>
    </w:p>
    <w:p w:rsidR="008056F5" w:rsidRPr="00034F45" w:rsidRDefault="008056F5" w:rsidP="008056F5">
      <w:pPr>
        <w:spacing w:line="360" w:lineRule="auto"/>
        <w:rPr>
          <w:rFonts w:ascii="Century" w:hAnsi="Century" w:cs="Arial"/>
          <w:b/>
          <w:color w:val="000000" w:themeColor="text1"/>
          <w:sz w:val="24"/>
          <w:szCs w:val="24"/>
        </w:rPr>
      </w:pPr>
      <w:r w:rsidRPr="00034F45">
        <w:rPr>
          <w:rFonts w:ascii="Century" w:hAnsi="Century" w:cs="Arial"/>
          <w:b/>
          <w:color w:val="000000" w:themeColor="text1"/>
          <w:sz w:val="24"/>
          <w:szCs w:val="24"/>
        </w:rPr>
        <w:lastRenderedPageBreak/>
        <w:t xml:space="preserve">H. Pleno del Congreso del </w:t>
      </w:r>
    </w:p>
    <w:p w:rsidR="008056F5" w:rsidRPr="00034F45" w:rsidRDefault="008056F5" w:rsidP="008056F5">
      <w:pPr>
        <w:spacing w:line="360" w:lineRule="auto"/>
        <w:rPr>
          <w:rFonts w:ascii="Century" w:hAnsi="Century" w:cs="Arial"/>
          <w:b/>
          <w:color w:val="000000" w:themeColor="text1"/>
          <w:sz w:val="24"/>
          <w:szCs w:val="24"/>
        </w:rPr>
      </w:pPr>
      <w:r w:rsidRPr="00034F45">
        <w:rPr>
          <w:rFonts w:ascii="Century" w:hAnsi="Century" w:cs="Arial"/>
          <w:b/>
          <w:color w:val="000000" w:themeColor="text1"/>
          <w:sz w:val="24"/>
          <w:szCs w:val="24"/>
        </w:rPr>
        <w:t>Estado de Coahuila de Zaragoza.</w:t>
      </w:r>
    </w:p>
    <w:p w:rsidR="008056F5" w:rsidRPr="00034F45" w:rsidRDefault="008056F5" w:rsidP="008056F5">
      <w:pPr>
        <w:spacing w:line="360" w:lineRule="auto"/>
        <w:rPr>
          <w:rFonts w:ascii="Century" w:hAnsi="Century" w:cs="Arial"/>
          <w:b/>
          <w:color w:val="000000" w:themeColor="text1"/>
          <w:sz w:val="24"/>
          <w:szCs w:val="24"/>
        </w:rPr>
      </w:pPr>
      <w:r w:rsidRPr="00034F45">
        <w:rPr>
          <w:rFonts w:ascii="Century" w:hAnsi="Century" w:cs="Arial"/>
          <w:b/>
          <w:color w:val="000000" w:themeColor="text1"/>
          <w:sz w:val="24"/>
          <w:szCs w:val="24"/>
        </w:rPr>
        <w:t>Presente.</w:t>
      </w:r>
    </w:p>
    <w:p w:rsidR="008056F5" w:rsidRPr="00034F45" w:rsidRDefault="008056F5" w:rsidP="008056F5">
      <w:pPr>
        <w:spacing w:line="360" w:lineRule="auto"/>
        <w:rPr>
          <w:rFonts w:ascii="Century" w:hAnsi="Century" w:cs="Arial"/>
          <w:color w:val="000000" w:themeColor="text1"/>
          <w:sz w:val="24"/>
          <w:szCs w:val="24"/>
        </w:rPr>
      </w:pPr>
    </w:p>
    <w:p w:rsidR="008056F5" w:rsidRDefault="008056F5" w:rsidP="0062228B">
      <w:pPr>
        <w:spacing w:line="360" w:lineRule="auto"/>
        <w:rPr>
          <w:rFonts w:ascii="Century" w:hAnsi="Century" w:cs="Arial"/>
          <w:color w:val="000000" w:themeColor="text1"/>
          <w:sz w:val="24"/>
          <w:szCs w:val="24"/>
        </w:rPr>
      </w:pPr>
      <w:r w:rsidRPr="00034F45">
        <w:rPr>
          <w:rFonts w:ascii="Century" w:hAnsi="Century" w:cs="Arial"/>
          <w:color w:val="000000" w:themeColor="text1"/>
          <w:sz w:val="24"/>
          <w:szCs w:val="24"/>
        </w:rPr>
        <w:t xml:space="preserve">La que suscribe Diputada </w:t>
      </w:r>
      <w:proofErr w:type="spellStart"/>
      <w:r w:rsidRPr="00034F45">
        <w:rPr>
          <w:rFonts w:ascii="Century" w:hAnsi="Century" w:cs="Arial"/>
          <w:color w:val="000000" w:themeColor="text1"/>
          <w:sz w:val="24"/>
          <w:szCs w:val="24"/>
        </w:rPr>
        <w:t>Zu</w:t>
      </w:r>
      <w:r w:rsidR="00320BC3">
        <w:rPr>
          <w:rFonts w:ascii="Century" w:hAnsi="Century" w:cs="Arial"/>
          <w:color w:val="000000" w:themeColor="text1"/>
          <w:sz w:val="24"/>
          <w:szCs w:val="24"/>
        </w:rPr>
        <w:t>lmma</w:t>
      </w:r>
      <w:proofErr w:type="spellEnd"/>
      <w:r w:rsidR="00320BC3">
        <w:rPr>
          <w:rFonts w:ascii="Century" w:hAnsi="Century" w:cs="Arial"/>
          <w:color w:val="000000" w:themeColor="text1"/>
          <w:sz w:val="24"/>
          <w:szCs w:val="24"/>
        </w:rPr>
        <w:t xml:space="preserve"> </w:t>
      </w:r>
      <w:proofErr w:type="spellStart"/>
      <w:r w:rsidR="00320BC3">
        <w:rPr>
          <w:rFonts w:ascii="Century" w:hAnsi="Century" w:cs="Arial"/>
          <w:color w:val="000000" w:themeColor="text1"/>
          <w:sz w:val="24"/>
          <w:szCs w:val="24"/>
        </w:rPr>
        <w:t>Verenice</w:t>
      </w:r>
      <w:proofErr w:type="spellEnd"/>
      <w:r w:rsidR="00320BC3">
        <w:rPr>
          <w:rFonts w:ascii="Century" w:hAnsi="Century" w:cs="Arial"/>
          <w:color w:val="000000" w:themeColor="text1"/>
          <w:sz w:val="24"/>
          <w:szCs w:val="24"/>
        </w:rPr>
        <w:t xml:space="preserve"> Guerrero Cázares conjuntamente con el Diputado Emilio Alejandro De Hoyos Montemayor </w:t>
      </w:r>
      <w:r w:rsidRPr="00034F45">
        <w:rPr>
          <w:rFonts w:ascii="Century" w:hAnsi="Century" w:cs="Arial"/>
          <w:color w:val="000000" w:themeColor="text1"/>
          <w:sz w:val="24"/>
          <w:szCs w:val="24"/>
        </w:rPr>
        <w:t>del Grupo Parlamentario “</w:t>
      </w:r>
      <w:proofErr w:type="spellStart"/>
      <w:r w:rsidRPr="00034F45">
        <w:rPr>
          <w:rFonts w:ascii="Century" w:hAnsi="Century" w:cs="Arial"/>
          <w:color w:val="000000" w:themeColor="text1"/>
          <w:sz w:val="24"/>
          <w:szCs w:val="24"/>
        </w:rPr>
        <w:t>Brigido</w:t>
      </w:r>
      <w:proofErr w:type="spellEnd"/>
      <w:r w:rsidRPr="00034F45">
        <w:rPr>
          <w:rFonts w:ascii="Century" w:hAnsi="Century" w:cs="Arial"/>
          <w:color w:val="000000" w:themeColor="text1"/>
          <w:sz w:val="24"/>
          <w:szCs w:val="24"/>
        </w:rPr>
        <w:t xml:space="preserve"> Ramiro Moreno Hernández” la LXI Legislatura del Honorable Congreso del Estado Independiente, Libre y Soberano de Coahuila de Zaragoza, con fundamento en el artículo 59, fracción I; 65; 67, fracción I, de la Constitución Política del Estado de Coahuila de Zaragoza, así como en los artículos 152, fracción I, 156 y demás aplicables de la Ley Orgánica del Congreso del Estado Independiente, Libre y Soberano de Coahuila de Zaragoza, pongo a consideración de ustedes, compañeras y compañeros legisladores, el presente proyecto de decreto por el que se </w:t>
      </w:r>
      <w:r w:rsidR="00B4700B">
        <w:rPr>
          <w:rFonts w:ascii="Century" w:hAnsi="Century" w:cs="Arial"/>
          <w:color w:val="000000" w:themeColor="text1"/>
          <w:sz w:val="24"/>
          <w:szCs w:val="24"/>
        </w:rPr>
        <w:t xml:space="preserve">adiciona </w:t>
      </w:r>
      <w:r w:rsidRPr="00034F45">
        <w:rPr>
          <w:rFonts w:ascii="Century" w:hAnsi="Century" w:cs="Arial"/>
          <w:color w:val="000000" w:themeColor="text1"/>
          <w:sz w:val="24"/>
          <w:szCs w:val="24"/>
        </w:rPr>
        <w:t xml:space="preserve">el artículo </w:t>
      </w:r>
      <w:r w:rsidR="00B4700B">
        <w:rPr>
          <w:rFonts w:ascii="Century" w:hAnsi="Century" w:cs="Arial"/>
          <w:color w:val="000000" w:themeColor="text1"/>
          <w:sz w:val="24"/>
          <w:szCs w:val="24"/>
        </w:rPr>
        <w:t xml:space="preserve">244 </w:t>
      </w:r>
      <w:r w:rsidR="003E161E">
        <w:rPr>
          <w:rFonts w:ascii="Century" w:hAnsi="Century" w:cs="Arial"/>
          <w:color w:val="000000" w:themeColor="text1"/>
          <w:sz w:val="24"/>
          <w:szCs w:val="24"/>
        </w:rPr>
        <w:t>B</w:t>
      </w:r>
      <w:r w:rsidR="00B4700B">
        <w:rPr>
          <w:rFonts w:ascii="Century" w:hAnsi="Century" w:cs="Arial"/>
          <w:color w:val="000000" w:themeColor="text1"/>
          <w:sz w:val="24"/>
          <w:szCs w:val="24"/>
        </w:rPr>
        <w:t>is</w:t>
      </w:r>
      <w:r w:rsidRPr="00034F45">
        <w:rPr>
          <w:rFonts w:ascii="Century" w:hAnsi="Century" w:cs="Arial"/>
          <w:color w:val="000000" w:themeColor="text1"/>
          <w:sz w:val="24"/>
          <w:szCs w:val="24"/>
        </w:rPr>
        <w:t xml:space="preserve"> </w:t>
      </w:r>
      <w:r w:rsidR="003E161E">
        <w:rPr>
          <w:rFonts w:ascii="Century" w:hAnsi="Century" w:cs="Arial"/>
          <w:color w:val="000000" w:themeColor="text1"/>
          <w:sz w:val="24"/>
          <w:szCs w:val="24"/>
        </w:rPr>
        <w:t xml:space="preserve">y se modifica el artículo 245 </w:t>
      </w:r>
      <w:r>
        <w:rPr>
          <w:rFonts w:ascii="Century" w:hAnsi="Century" w:cs="Arial"/>
          <w:color w:val="000000" w:themeColor="text1"/>
          <w:sz w:val="24"/>
          <w:szCs w:val="24"/>
        </w:rPr>
        <w:t>del</w:t>
      </w:r>
      <w:r w:rsidRPr="00034F45">
        <w:rPr>
          <w:rFonts w:ascii="Century" w:hAnsi="Century" w:cs="Arial"/>
          <w:color w:val="000000" w:themeColor="text1"/>
          <w:sz w:val="24"/>
          <w:szCs w:val="24"/>
        </w:rPr>
        <w:t xml:space="preserve"> </w:t>
      </w:r>
      <w:r>
        <w:rPr>
          <w:rFonts w:ascii="Century" w:hAnsi="Century" w:cs="Arial"/>
          <w:bCs/>
          <w:color w:val="000000" w:themeColor="text1"/>
          <w:sz w:val="24"/>
          <w:szCs w:val="24"/>
        </w:rPr>
        <w:t>Código Penal de</w:t>
      </w:r>
      <w:r w:rsidRPr="00034F45">
        <w:rPr>
          <w:rFonts w:ascii="Century" w:hAnsi="Century" w:cs="Arial"/>
          <w:bCs/>
          <w:color w:val="000000" w:themeColor="text1"/>
          <w:sz w:val="24"/>
          <w:szCs w:val="24"/>
        </w:rPr>
        <w:t xml:space="preserve"> Coahuila de Zaragoza</w:t>
      </w:r>
      <w:r w:rsidRPr="00034F45">
        <w:rPr>
          <w:rFonts w:ascii="Century" w:hAnsi="Century" w:cs="Arial"/>
          <w:color w:val="000000" w:themeColor="text1"/>
          <w:sz w:val="24"/>
          <w:szCs w:val="24"/>
        </w:rPr>
        <w:t>.</w:t>
      </w:r>
    </w:p>
    <w:p w:rsidR="00E84518" w:rsidRDefault="00E84518" w:rsidP="00E84518">
      <w:pPr>
        <w:spacing w:line="360" w:lineRule="auto"/>
        <w:jc w:val="center"/>
        <w:rPr>
          <w:rFonts w:ascii="Century" w:hAnsi="Century"/>
          <w:b/>
          <w:color w:val="000000" w:themeColor="text1"/>
          <w:sz w:val="24"/>
          <w:szCs w:val="24"/>
        </w:rPr>
      </w:pPr>
    </w:p>
    <w:p w:rsidR="00E84518" w:rsidRPr="00034F45" w:rsidRDefault="00E84518" w:rsidP="00E84518">
      <w:pPr>
        <w:spacing w:line="360" w:lineRule="auto"/>
        <w:jc w:val="center"/>
        <w:rPr>
          <w:rFonts w:ascii="Century" w:hAnsi="Century"/>
          <w:b/>
          <w:color w:val="000000" w:themeColor="text1"/>
          <w:sz w:val="24"/>
          <w:szCs w:val="24"/>
        </w:rPr>
      </w:pPr>
      <w:r w:rsidRPr="00034F45">
        <w:rPr>
          <w:rFonts w:ascii="Century" w:hAnsi="Century"/>
          <w:b/>
          <w:color w:val="000000" w:themeColor="text1"/>
          <w:sz w:val="24"/>
          <w:szCs w:val="24"/>
        </w:rPr>
        <w:t>Exposición de Motivos</w:t>
      </w:r>
    </w:p>
    <w:p w:rsidR="0062228B" w:rsidRDefault="003B0B44" w:rsidP="003B0B44">
      <w:pPr>
        <w:spacing w:line="360" w:lineRule="auto"/>
        <w:rPr>
          <w:rFonts w:ascii="Century" w:hAnsi="Century"/>
          <w:sz w:val="24"/>
          <w:szCs w:val="24"/>
        </w:rPr>
      </w:pPr>
      <w:r w:rsidRPr="003B0B44">
        <w:rPr>
          <w:rFonts w:ascii="Century" w:hAnsi="Century"/>
          <w:sz w:val="24"/>
          <w:szCs w:val="24"/>
        </w:rPr>
        <w:t>Las etapas del embarazo, parto y puerperio, constituyen un proceso fisiológico y multidimensional de las mujeres, en el que se debe proteger su vida y su salud, así como respetar y garantizar su autonomía, dignidad y derechos humanos. Desde esta perspectiva, la maternidad además del aspecto médico, involucra las nociones de equidad y violencia de género</w:t>
      </w:r>
      <w:r>
        <w:rPr>
          <w:rFonts w:ascii="Century" w:hAnsi="Century"/>
          <w:sz w:val="24"/>
          <w:szCs w:val="24"/>
        </w:rPr>
        <w:t>.</w:t>
      </w:r>
    </w:p>
    <w:p w:rsidR="003B0B44" w:rsidRDefault="003B0B44" w:rsidP="003B0B44">
      <w:pPr>
        <w:spacing w:line="360" w:lineRule="auto"/>
        <w:rPr>
          <w:rFonts w:ascii="Century" w:hAnsi="Century"/>
          <w:sz w:val="24"/>
          <w:szCs w:val="24"/>
        </w:rPr>
      </w:pPr>
    </w:p>
    <w:p w:rsidR="003B0B44" w:rsidRPr="003B0B44" w:rsidRDefault="00CF76FB" w:rsidP="003B0B44">
      <w:pPr>
        <w:spacing w:line="360" w:lineRule="auto"/>
        <w:rPr>
          <w:rFonts w:ascii="Century" w:hAnsi="Century" w:cs="Arial"/>
          <w:color w:val="000000" w:themeColor="text1"/>
          <w:sz w:val="24"/>
          <w:szCs w:val="24"/>
        </w:rPr>
      </w:pPr>
      <w:r>
        <w:rPr>
          <w:rFonts w:ascii="Century" w:hAnsi="Century"/>
          <w:sz w:val="24"/>
          <w:szCs w:val="24"/>
        </w:rPr>
        <w:t xml:space="preserve">De acuerdo con la Comisión de Nacional de Derechos Humanos (CNDH), en su </w:t>
      </w:r>
      <w:r w:rsidR="005B6492">
        <w:rPr>
          <w:rFonts w:ascii="Century" w:hAnsi="Century"/>
          <w:sz w:val="24"/>
          <w:szCs w:val="24"/>
        </w:rPr>
        <w:t>R</w:t>
      </w:r>
      <w:r>
        <w:rPr>
          <w:rFonts w:ascii="Century" w:hAnsi="Century"/>
          <w:sz w:val="24"/>
          <w:szCs w:val="24"/>
        </w:rPr>
        <w:t xml:space="preserve">ecomendación </w:t>
      </w:r>
      <w:r w:rsidR="005B6492">
        <w:rPr>
          <w:rFonts w:ascii="Century" w:hAnsi="Century"/>
          <w:sz w:val="24"/>
          <w:szCs w:val="24"/>
        </w:rPr>
        <w:t xml:space="preserve">General </w:t>
      </w:r>
      <w:r>
        <w:rPr>
          <w:rFonts w:ascii="Century" w:hAnsi="Century"/>
          <w:sz w:val="24"/>
          <w:szCs w:val="24"/>
        </w:rPr>
        <w:t>31/2017</w:t>
      </w:r>
      <w:r w:rsidR="00EE50D0">
        <w:rPr>
          <w:rFonts w:ascii="Century" w:hAnsi="Century"/>
          <w:sz w:val="24"/>
          <w:szCs w:val="24"/>
        </w:rPr>
        <w:t>,</w:t>
      </w:r>
      <w:r>
        <w:rPr>
          <w:rFonts w:ascii="Century" w:hAnsi="Century"/>
          <w:sz w:val="24"/>
          <w:szCs w:val="24"/>
        </w:rPr>
        <w:t xml:space="preserve"> establece que l</w:t>
      </w:r>
      <w:r w:rsidR="003B0B44" w:rsidRPr="003B0B44">
        <w:rPr>
          <w:rFonts w:ascii="Century" w:hAnsi="Century"/>
          <w:sz w:val="24"/>
          <w:szCs w:val="24"/>
        </w:rPr>
        <w:t>a violencia obstétrica tiene uno de sus orígenes en las relaciones asimétricas de poder donde convergen el género, las jerarquías, la “lucha por la posesión del conocimiento legitimado”, la influencia del sexismo y el androcentrismo en el campo de la medicina, la preeminencia del parto medicalizado sobre el natural y el ejercicio de prácticas patriarcales y autoritarias sobre las decisiones y el cuerpo de la mujer.</w:t>
      </w:r>
    </w:p>
    <w:p w:rsidR="003B0B44" w:rsidRDefault="003B0B44" w:rsidP="0062228B">
      <w:pPr>
        <w:spacing w:line="360" w:lineRule="auto"/>
        <w:rPr>
          <w:rFonts w:ascii="Century" w:hAnsi="Century" w:cs="Arial"/>
          <w:color w:val="000000" w:themeColor="text1"/>
          <w:sz w:val="24"/>
          <w:szCs w:val="24"/>
        </w:rPr>
      </w:pPr>
    </w:p>
    <w:p w:rsidR="003C228B" w:rsidRDefault="003C228B" w:rsidP="0062228B">
      <w:pPr>
        <w:spacing w:line="360" w:lineRule="auto"/>
        <w:rPr>
          <w:rFonts w:ascii="Century" w:hAnsi="Century"/>
          <w:sz w:val="24"/>
          <w:szCs w:val="24"/>
        </w:rPr>
      </w:pPr>
      <w:r w:rsidRPr="00201AD2">
        <w:rPr>
          <w:rFonts w:ascii="Century" w:hAnsi="Century"/>
          <w:sz w:val="24"/>
          <w:szCs w:val="24"/>
        </w:rPr>
        <w:t xml:space="preserve">La </w:t>
      </w:r>
      <w:r w:rsidR="00201AD2" w:rsidRPr="00201AD2">
        <w:rPr>
          <w:rFonts w:ascii="Century" w:hAnsi="Century"/>
          <w:sz w:val="24"/>
          <w:szCs w:val="24"/>
        </w:rPr>
        <w:t xml:space="preserve">referida </w:t>
      </w:r>
      <w:r w:rsidRPr="00201AD2">
        <w:rPr>
          <w:rFonts w:ascii="Century" w:hAnsi="Century"/>
          <w:sz w:val="24"/>
          <w:szCs w:val="24"/>
        </w:rPr>
        <w:t xml:space="preserve">Recomendación tiene por objeto, describir </w:t>
      </w:r>
      <w:r w:rsidR="00201AD2">
        <w:rPr>
          <w:rFonts w:ascii="Century" w:hAnsi="Century"/>
          <w:sz w:val="24"/>
          <w:szCs w:val="24"/>
        </w:rPr>
        <w:t>el</w:t>
      </w:r>
      <w:r w:rsidRPr="00201AD2">
        <w:rPr>
          <w:rFonts w:ascii="Century" w:hAnsi="Century"/>
          <w:sz w:val="24"/>
          <w:szCs w:val="24"/>
        </w:rPr>
        <w:t xml:space="preserve"> fenómeno</w:t>
      </w:r>
      <w:r w:rsidR="00201AD2" w:rsidRPr="00201AD2">
        <w:rPr>
          <w:rFonts w:ascii="Century" w:hAnsi="Century"/>
          <w:sz w:val="24"/>
          <w:szCs w:val="24"/>
        </w:rPr>
        <w:t xml:space="preserve"> de la violencia obstétrica</w:t>
      </w:r>
      <w:r w:rsidRPr="00201AD2">
        <w:rPr>
          <w:rFonts w:ascii="Century" w:hAnsi="Century"/>
          <w:sz w:val="24"/>
          <w:szCs w:val="24"/>
        </w:rPr>
        <w:t xml:space="preserve"> y hacer visible la situación que en ocasiones experimentan las mujeres durante el embarazo, parto y puerperio en las instituciones de salud, para contribuir en la identificación y eliminación de toda práctica que genere violaciones a los derechos humanos de las mujeres en el contexto de la atención obstétrica.</w:t>
      </w:r>
    </w:p>
    <w:p w:rsidR="00201AD2" w:rsidRPr="00201AD2" w:rsidRDefault="00201AD2" w:rsidP="0062228B">
      <w:pPr>
        <w:spacing w:line="360" w:lineRule="auto"/>
        <w:rPr>
          <w:rFonts w:ascii="Century" w:hAnsi="Century" w:cs="Arial"/>
          <w:color w:val="000000" w:themeColor="text1"/>
          <w:sz w:val="24"/>
          <w:szCs w:val="24"/>
        </w:rPr>
      </w:pPr>
    </w:p>
    <w:p w:rsidR="00EE50D0" w:rsidRPr="00AF25B2" w:rsidRDefault="00EE50D0" w:rsidP="0062228B">
      <w:pPr>
        <w:spacing w:line="360" w:lineRule="auto"/>
        <w:rPr>
          <w:rFonts w:ascii="Century" w:hAnsi="Century" w:cs="Arial"/>
          <w:color w:val="000000" w:themeColor="text1"/>
          <w:sz w:val="24"/>
          <w:szCs w:val="24"/>
        </w:rPr>
      </w:pPr>
      <w:r w:rsidRPr="00AF25B2">
        <w:rPr>
          <w:rFonts w:ascii="Century" w:hAnsi="Century"/>
          <w:sz w:val="24"/>
          <w:szCs w:val="24"/>
        </w:rPr>
        <w:t xml:space="preserve">Por otra parte, la </w:t>
      </w:r>
      <w:r w:rsidR="00AF25B2" w:rsidRPr="00AF25B2">
        <w:rPr>
          <w:rFonts w:ascii="Century" w:hAnsi="Century"/>
          <w:color w:val="000000"/>
          <w:sz w:val="24"/>
          <w:szCs w:val="24"/>
          <w:shd w:val="clear" w:color="auto" w:fill="FFFFFF"/>
        </w:rPr>
        <w:t>Encuesta Nacional sobre la Dinámica de las Relaciones en los Hogares de 2016 (</w:t>
      </w:r>
      <w:r w:rsidRPr="00AF25B2">
        <w:rPr>
          <w:rFonts w:ascii="Century" w:hAnsi="Century"/>
          <w:sz w:val="24"/>
          <w:szCs w:val="24"/>
        </w:rPr>
        <w:t>ENDIREH</w:t>
      </w:r>
      <w:r w:rsidR="00AF25B2" w:rsidRPr="00AF25B2">
        <w:rPr>
          <w:rFonts w:ascii="Century" w:hAnsi="Century"/>
          <w:sz w:val="24"/>
          <w:szCs w:val="24"/>
        </w:rPr>
        <w:t xml:space="preserve"> 2016), por primera vez en nuestro país, realizó una</w:t>
      </w:r>
      <w:r w:rsidRPr="00AF25B2">
        <w:rPr>
          <w:rFonts w:ascii="Century" w:hAnsi="Century"/>
          <w:sz w:val="24"/>
          <w:szCs w:val="24"/>
        </w:rPr>
        <w:t xml:space="preserve"> encuesta nacional que incluye una sección para valorar la atención obstétrica que las mujeres recibieron durante el último parto por parte del personal que las atendió.</w:t>
      </w:r>
      <w:r w:rsidR="00AF25B2">
        <w:rPr>
          <w:rFonts w:ascii="Century" w:hAnsi="Century"/>
          <w:sz w:val="24"/>
          <w:szCs w:val="24"/>
        </w:rPr>
        <w:t xml:space="preserve"> De acuerdo </w:t>
      </w:r>
      <w:r w:rsidR="00AF25B2" w:rsidRPr="00AF25B2">
        <w:rPr>
          <w:rFonts w:ascii="Century" w:hAnsi="Century"/>
          <w:sz w:val="24"/>
          <w:szCs w:val="24"/>
        </w:rPr>
        <w:t>con la metodología aplicada, se entrevistó un universo de 32.8 millones de mujeres que tienen entre 15 y 49 años de edad (70.7% del total</w:t>
      </w:r>
      <w:r w:rsidR="00AF25B2">
        <w:t>).</w:t>
      </w:r>
    </w:p>
    <w:p w:rsidR="00EE50D0" w:rsidRDefault="00EE50D0" w:rsidP="0062228B">
      <w:pPr>
        <w:spacing w:line="360" w:lineRule="auto"/>
        <w:rPr>
          <w:rFonts w:ascii="Century" w:hAnsi="Century" w:cs="Arial"/>
          <w:color w:val="000000" w:themeColor="text1"/>
          <w:sz w:val="24"/>
          <w:szCs w:val="24"/>
        </w:rPr>
      </w:pPr>
    </w:p>
    <w:p w:rsidR="00AF25B2" w:rsidRPr="00AF25B2" w:rsidRDefault="00AF25B2" w:rsidP="0062228B">
      <w:pPr>
        <w:spacing w:line="360" w:lineRule="auto"/>
        <w:rPr>
          <w:rFonts w:ascii="Century" w:hAnsi="Century"/>
          <w:sz w:val="24"/>
          <w:szCs w:val="24"/>
        </w:rPr>
      </w:pPr>
      <w:r w:rsidRPr="00AF25B2">
        <w:rPr>
          <w:rFonts w:ascii="Century" w:hAnsi="Century" w:cs="Arial"/>
          <w:color w:val="000000" w:themeColor="text1"/>
          <w:sz w:val="24"/>
          <w:szCs w:val="24"/>
        </w:rPr>
        <w:t>Como resultado se obtuvo que</w:t>
      </w:r>
      <w:r>
        <w:rPr>
          <w:rFonts w:ascii="Century" w:hAnsi="Century" w:cs="Arial"/>
          <w:color w:val="000000" w:themeColor="text1"/>
          <w:sz w:val="24"/>
          <w:szCs w:val="24"/>
        </w:rPr>
        <w:t>,</w:t>
      </w:r>
      <w:r w:rsidRPr="00AF25B2">
        <w:rPr>
          <w:rFonts w:ascii="Century" w:hAnsi="Century" w:cs="Arial"/>
          <w:color w:val="000000" w:themeColor="text1"/>
          <w:sz w:val="24"/>
          <w:szCs w:val="24"/>
        </w:rPr>
        <w:t xml:space="preserve"> </w:t>
      </w:r>
      <w:r w:rsidRPr="00AF25B2">
        <w:rPr>
          <w:rFonts w:ascii="Century" w:hAnsi="Century"/>
          <w:sz w:val="24"/>
          <w:szCs w:val="24"/>
        </w:rPr>
        <w:t xml:space="preserve">en los últimos 5 años, 33.4% de las mujeres de 15 a 49 años que tuvieron un parto, sufrió algún tipo de maltrato por parte de quienes las atendieron en el </w:t>
      </w:r>
      <w:r>
        <w:rPr>
          <w:rFonts w:ascii="Century" w:hAnsi="Century"/>
          <w:sz w:val="24"/>
          <w:szCs w:val="24"/>
        </w:rPr>
        <w:t>mismo</w:t>
      </w:r>
      <w:r w:rsidRPr="00AF25B2">
        <w:rPr>
          <w:rFonts w:ascii="Century" w:hAnsi="Century"/>
          <w:sz w:val="24"/>
          <w:szCs w:val="24"/>
        </w:rPr>
        <w:t>.</w:t>
      </w:r>
    </w:p>
    <w:p w:rsidR="00EB5475" w:rsidRDefault="00EB5475" w:rsidP="0062228B">
      <w:pPr>
        <w:spacing w:line="360" w:lineRule="auto"/>
      </w:pPr>
    </w:p>
    <w:p w:rsidR="0096790B" w:rsidRPr="00EB5475" w:rsidRDefault="00EB5475" w:rsidP="0062228B">
      <w:pPr>
        <w:spacing w:line="360" w:lineRule="auto"/>
        <w:rPr>
          <w:rFonts w:ascii="Century" w:hAnsi="Century"/>
          <w:sz w:val="24"/>
          <w:szCs w:val="24"/>
        </w:rPr>
      </w:pPr>
      <w:r w:rsidRPr="00EB5475">
        <w:rPr>
          <w:rFonts w:ascii="Century" w:hAnsi="Century"/>
          <w:sz w:val="24"/>
          <w:szCs w:val="24"/>
        </w:rPr>
        <w:t>Entre otros datos que arroja la referida encue</w:t>
      </w:r>
      <w:r w:rsidR="00201AD2">
        <w:rPr>
          <w:rFonts w:ascii="Century" w:hAnsi="Century"/>
          <w:sz w:val="24"/>
          <w:szCs w:val="24"/>
        </w:rPr>
        <w:t>sta</w:t>
      </w:r>
      <w:r w:rsidRPr="00EB5475">
        <w:rPr>
          <w:rFonts w:ascii="Century" w:hAnsi="Century"/>
          <w:sz w:val="24"/>
          <w:szCs w:val="24"/>
        </w:rPr>
        <w:t xml:space="preserve">, </w:t>
      </w:r>
      <w:r>
        <w:rPr>
          <w:rFonts w:ascii="Century" w:hAnsi="Century"/>
          <w:sz w:val="24"/>
          <w:szCs w:val="24"/>
        </w:rPr>
        <w:t>dentro del rubro de situaciones que experimentaron las mujeres al ser atendidas durante el último parto, encontramos los datos siguientes</w:t>
      </w:r>
      <w:r w:rsidRPr="00EB5475">
        <w:rPr>
          <w:rFonts w:ascii="Century" w:hAnsi="Century"/>
          <w:sz w:val="24"/>
          <w:szCs w:val="24"/>
        </w:rPr>
        <w:t xml:space="preserve">: a) </w:t>
      </w:r>
      <w:r w:rsidR="00201AD2">
        <w:rPr>
          <w:rFonts w:ascii="Century" w:hAnsi="Century"/>
          <w:sz w:val="24"/>
          <w:szCs w:val="24"/>
        </w:rPr>
        <w:t>l</w:t>
      </w:r>
      <w:r w:rsidRPr="00EB5475">
        <w:rPr>
          <w:rFonts w:ascii="Century" w:hAnsi="Century"/>
          <w:sz w:val="24"/>
          <w:szCs w:val="24"/>
        </w:rPr>
        <w:t>e colocaron algún método anticonceptivo o la operaron o esterilizaron para ya no tener hijos(as) sin preguntarle o avisarle</w:t>
      </w:r>
      <w:r>
        <w:rPr>
          <w:rFonts w:ascii="Century" w:hAnsi="Century"/>
          <w:sz w:val="24"/>
          <w:szCs w:val="24"/>
        </w:rPr>
        <w:t xml:space="preserve"> (4.2%);</w:t>
      </w:r>
      <w:r w:rsidRPr="00EB5475">
        <w:rPr>
          <w:rFonts w:ascii="Century" w:hAnsi="Century"/>
          <w:sz w:val="24"/>
          <w:szCs w:val="24"/>
        </w:rPr>
        <w:t xml:space="preserve"> b) </w:t>
      </w:r>
      <w:r w:rsidR="00201AD2">
        <w:rPr>
          <w:rFonts w:ascii="Century" w:hAnsi="Century"/>
          <w:sz w:val="24"/>
          <w:szCs w:val="24"/>
        </w:rPr>
        <w:t>s</w:t>
      </w:r>
      <w:r w:rsidR="0096790B" w:rsidRPr="00EB5475">
        <w:rPr>
          <w:rFonts w:ascii="Century" w:hAnsi="Century"/>
          <w:sz w:val="24"/>
          <w:szCs w:val="24"/>
        </w:rPr>
        <w:t>e negaron a anestesiarla o a aplicarle un bloqueo para disminuir el dolor, sin darle explicaciones</w:t>
      </w:r>
      <w:r>
        <w:rPr>
          <w:rFonts w:ascii="Century" w:hAnsi="Century"/>
          <w:sz w:val="24"/>
          <w:szCs w:val="24"/>
        </w:rPr>
        <w:t xml:space="preserve"> (4.8%);</w:t>
      </w:r>
      <w:r w:rsidRPr="00EB5475">
        <w:rPr>
          <w:rFonts w:ascii="Century" w:hAnsi="Century"/>
          <w:sz w:val="24"/>
          <w:szCs w:val="24"/>
        </w:rPr>
        <w:t xml:space="preserve"> c) </w:t>
      </w:r>
      <w:r w:rsidR="00201AD2">
        <w:rPr>
          <w:rFonts w:ascii="Century" w:hAnsi="Century"/>
          <w:sz w:val="24"/>
          <w:szCs w:val="24"/>
        </w:rPr>
        <w:t>l</w:t>
      </w:r>
      <w:r w:rsidRPr="00EB5475">
        <w:rPr>
          <w:rFonts w:ascii="Century" w:hAnsi="Century"/>
          <w:sz w:val="24"/>
          <w:szCs w:val="24"/>
        </w:rPr>
        <w:t>e dijeron cosas ofensivas o humillantes</w:t>
      </w:r>
      <w:r>
        <w:rPr>
          <w:rFonts w:ascii="Century" w:hAnsi="Century"/>
          <w:sz w:val="24"/>
          <w:szCs w:val="24"/>
        </w:rPr>
        <w:t xml:space="preserve"> (7.0%)</w:t>
      </w:r>
      <w:r w:rsidRPr="00EB5475">
        <w:rPr>
          <w:rFonts w:ascii="Century" w:hAnsi="Century"/>
          <w:sz w:val="24"/>
          <w:szCs w:val="24"/>
        </w:rPr>
        <w:t xml:space="preserve">; d) </w:t>
      </w:r>
      <w:r w:rsidR="00201AD2">
        <w:rPr>
          <w:rFonts w:ascii="Century" w:hAnsi="Century"/>
          <w:sz w:val="24"/>
          <w:szCs w:val="24"/>
        </w:rPr>
        <w:t>l</w:t>
      </w:r>
      <w:r w:rsidRPr="00EB5475">
        <w:rPr>
          <w:rFonts w:ascii="Century" w:hAnsi="Century"/>
          <w:sz w:val="24"/>
          <w:szCs w:val="24"/>
        </w:rPr>
        <w:t>a obligaron a permanecer en una posición incómoda o molesta</w:t>
      </w:r>
      <w:r w:rsidR="009A2442">
        <w:rPr>
          <w:rFonts w:ascii="Century" w:hAnsi="Century"/>
          <w:sz w:val="24"/>
          <w:szCs w:val="24"/>
        </w:rPr>
        <w:t xml:space="preserve"> (9.2%)</w:t>
      </w:r>
      <w:r w:rsidRPr="00EB5475">
        <w:rPr>
          <w:rFonts w:ascii="Century" w:hAnsi="Century"/>
          <w:sz w:val="24"/>
          <w:szCs w:val="24"/>
        </w:rPr>
        <w:t xml:space="preserve">; f) </w:t>
      </w:r>
      <w:r w:rsidR="00201AD2">
        <w:rPr>
          <w:rFonts w:ascii="Century" w:hAnsi="Century"/>
          <w:sz w:val="24"/>
          <w:szCs w:val="24"/>
        </w:rPr>
        <w:t>l</w:t>
      </w:r>
      <w:r w:rsidRPr="00EB5475">
        <w:rPr>
          <w:rFonts w:ascii="Century" w:hAnsi="Century"/>
          <w:sz w:val="24"/>
          <w:szCs w:val="24"/>
        </w:rPr>
        <w:t>a presionaron para que aceptara que le pusieran un dispositivo o la operaran para ya no tener hijos</w:t>
      </w:r>
      <w:r w:rsidR="009A2442">
        <w:rPr>
          <w:rFonts w:ascii="Century" w:hAnsi="Century"/>
          <w:sz w:val="24"/>
          <w:szCs w:val="24"/>
        </w:rPr>
        <w:t xml:space="preserve"> (9.2%)</w:t>
      </w:r>
      <w:r w:rsidRPr="00EB5475">
        <w:rPr>
          <w:rFonts w:ascii="Century" w:hAnsi="Century"/>
          <w:sz w:val="24"/>
          <w:szCs w:val="24"/>
        </w:rPr>
        <w:t xml:space="preserve">; g) </w:t>
      </w:r>
      <w:r w:rsidR="00201AD2">
        <w:rPr>
          <w:rFonts w:ascii="Century" w:hAnsi="Century"/>
          <w:sz w:val="24"/>
          <w:szCs w:val="24"/>
        </w:rPr>
        <w:t>l</w:t>
      </w:r>
      <w:r w:rsidRPr="00EB5475">
        <w:rPr>
          <w:rFonts w:ascii="Century" w:hAnsi="Century"/>
          <w:sz w:val="24"/>
          <w:szCs w:val="24"/>
        </w:rPr>
        <w:t>a ignoraban cuando preguntaba cosas sobre su parto o sobre su bebé</w:t>
      </w:r>
      <w:r w:rsidR="009A2442">
        <w:rPr>
          <w:rFonts w:ascii="Century" w:hAnsi="Century"/>
          <w:sz w:val="24"/>
          <w:szCs w:val="24"/>
        </w:rPr>
        <w:t xml:space="preserve"> (9.9%)</w:t>
      </w:r>
      <w:r w:rsidRPr="00EB5475">
        <w:rPr>
          <w:rFonts w:ascii="Century" w:hAnsi="Century"/>
          <w:sz w:val="24"/>
          <w:szCs w:val="24"/>
        </w:rPr>
        <w:t xml:space="preserve">; h) </w:t>
      </w:r>
      <w:r w:rsidR="00201AD2">
        <w:rPr>
          <w:rFonts w:ascii="Century" w:hAnsi="Century"/>
          <w:sz w:val="24"/>
          <w:szCs w:val="24"/>
        </w:rPr>
        <w:t>s</w:t>
      </w:r>
      <w:r w:rsidRPr="00EB5475">
        <w:rPr>
          <w:rFonts w:ascii="Century" w:hAnsi="Century"/>
          <w:sz w:val="24"/>
          <w:szCs w:val="24"/>
        </w:rPr>
        <w:t>e tardaron mucho tiempo en atenderla porque le dijeron que estaba gritando o quejándose mucho</w:t>
      </w:r>
      <w:r w:rsidR="009A2442">
        <w:rPr>
          <w:rFonts w:ascii="Century" w:hAnsi="Century"/>
          <w:sz w:val="24"/>
          <w:szCs w:val="24"/>
        </w:rPr>
        <w:t xml:space="preserve"> (10.3%); i</w:t>
      </w:r>
      <w:r w:rsidRPr="00EB5475">
        <w:rPr>
          <w:rFonts w:ascii="Century" w:hAnsi="Century"/>
          <w:sz w:val="24"/>
          <w:szCs w:val="24"/>
        </w:rPr>
        <w:t xml:space="preserve">) </w:t>
      </w:r>
      <w:r w:rsidR="00201AD2">
        <w:rPr>
          <w:rFonts w:ascii="Century" w:hAnsi="Century"/>
          <w:sz w:val="24"/>
          <w:szCs w:val="24"/>
        </w:rPr>
        <w:t>l</w:t>
      </w:r>
      <w:r w:rsidR="0096790B" w:rsidRPr="00EB5475">
        <w:rPr>
          <w:rFonts w:ascii="Century" w:hAnsi="Century"/>
          <w:sz w:val="24"/>
          <w:szCs w:val="24"/>
        </w:rPr>
        <w:t>e gritaron o la regañaron</w:t>
      </w:r>
      <w:r w:rsidR="009A2442">
        <w:rPr>
          <w:rFonts w:ascii="Century" w:hAnsi="Century"/>
          <w:sz w:val="24"/>
          <w:szCs w:val="24"/>
        </w:rPr>
        <w:t xml:space="preserve"> (11.2%).</w:t>
      </w:r>
    </w:p>
    <w:p w:rsidR="0096790B" w:rsidRDefault="0096790B" w:rsidP="0062228B">
      <w:pPr>
        <w:spacing w:line="360" w:lineRule="auto"/>
        <w:rPr>
          <w:rFonts w:ascii="Century" w:hAnsi="Century" w:cs="Arial"/>
          <w:color w:val="000000" w:themeColor="text1"/>
          <w:sz w:val="24"/>
          <w:szCs w:val="24"/>
        </w:rPr>
      </w:pPr>
    </w:p>
    <w:p w:rsidR="009A2442" w:rsidRDefault="009A2442" w:rsidP="0062228B">
      <w:pPr>
        <w:spacing w:line="360" w:lineRule="auto"/>
      </w:pPr>
      <w:r w:rsidRPr="009A2442">
        <w:rPr>
          <w:rFonts w:ascii="Century" w:hAnsi="Century" w:cs="Arial"/>
          <w:color w:val="000000" w:themeColor="text1"/>
          <w:sz w:val="24"/>
          <w:szCs w:val="24"/>
        </w:rPr>
        <w:t xml:space="preserve">Asimismo, </w:t>
      </w:r>
      <w:r w:rsidRPr="009A2442">
        <w:rPr>
          <w:rFonts w:ascii="Century" w:hAnsi="Century"/>
          <w:sz w:val="24"/>
          <w:szCs w:val="24"/>
        </w:rPr>
        <w:t xml:space="preserve">de las 3.7 millones de mujeres que tuvieron cesárea el 10.3% no fue informada de la razón de la </w:t>
      </w:r>
      <w:r w:rsidR="00930989">
        <w:rPr>
          <w:rFonts w:ascii="Century" w:hAnsi="Century"/>
          <w:sz w:val="24"/>
          <w:szCs w:val="24"/>
        </w:rPr>
        <w:t>misma</w:t>
      </w:r>
      <w:r w:rsidRPr="009A2442">
        <w:rPr>
          <w:rFonts w:ascii="Century" w:hAnsi="Century"/>
          <w:sz w:val="24"/>
          <w:szCs w:val="24"/>
        </w:rPr>
        <w:t>, y el 9.7% no le pidieron su autorización para realizarla</w:t>
      </w:r>
      <w:r>
        <w:t>.</w:t>
      </w:r>
    </w:p>
    <w:p w:rsidR="009A2442" w:rsidRDefault="009A2442" w:rsidP="0062228B">
      <w:pPr>
        <w:spacing w:line="360" w:lineRule="auto"/>
        <w:rPr>
          <w:rFonts w:ascii="Century" w:hAnsi="Century" w:cs="Arial"/>
          <w:color w:val="000000" w:themeColor="text1"/>
          <w:sz w:val="24"/>
          <w:szCs w:val="24"/>
        </w:rPr>
      </w:pPr>
    </w:p>
    <w:p w:rsidR="00930989" w:rsidRDefault="00930989" w:rsidP="0062228B">
      <w:pPr>
        <w:spacing w:line="360" w:lineRule="auto"/>
        <w:rPr>
          <w:rFonts w:ascii="Century" w:hAnsi="Century"/>
          <w:sz w:val="24"/>
          <w:szCs w:val="24"/>
        </w:rPr>
      </w:pPr>
      <w:r>
        <w:rPr>
          <w:rFonts w:ascii="Century" w:hAnsi="Century" w:cs="Arial"/>
          <w:color w:val="000000" w:themeColor="text1"/>
          <w:sz w:val="24"/>
          <w:szCs w:val="24"/>
        </w:rPr>
        <w:t xml:space="preserve">En este sentido, la </w:t>
      </w:r>
      <w:r w:rsidRPr="00AF25B2">
        <w:rPr>
          <w:rFonts w:ascii="Century" w:hAnsi="Century"/>
          <w:sz w:val="24"/>
          <w:szCs w:val="24"/>
        </w:rPr>
        <w:t>ENDIREH 2016</w:t>
      </w:r>
      <w:r>
        <w:rPr>
          <w:rFonts w:ascii="Century" w:hAnsi="Century"/>
          <w:sz w:val="24"/>
          <w:szCs w:val="24"/>
        </w:rPr>
        <w:t xml:space="preserve"> señala que </w:t>
      </w:r>
      <w:r>
        <w:rPr>
          <w:rFonts w:ascii="Century" w:hAnsi="Century" w:cs="Arial"/>
          <w:color w:val="000000" w:themeColor="text1"/>
          <w:sz w:val="24"/>
          <w:szCs w:val="24"/>
        </w:rPr>
        <w:t xml:space="preserve">la </w:t>
      </w:r>
      <w:r w:rsidRPr="00930989">
        <w:rPr>
          <w:rFonts w:ascii="Century" w:hAnsi="Century"/>
          <w:sz w:val="24"/>
          <w:szCs w:val="24"/>
        </w:rPr>
        <w:t>Prevalencia Nacional de maltrato en los últimos 5 años</w:t>
      </w:r>
      <w:r w:rsidR="00552B61">
        <w:rPr>
          <w:rFonts w:ascii="Century" w:hAnsi="Century"/>
          <w:sz w:val="24"/>
          <w:szCs w:val="24"/>
        </w:rPr>
        <w:t xml:space="preserve"> es de</w:t>
      </w:r>
      <w:r w:rsidRPr="00930989">
        <w:rPr>
          <w:rFonts w:ascii="Century" w:hAnsi="Century"/>
          <w:sz w:val="24"/>
          <w:szCs w:val="24"/>
        </w:rPr>
        <w:t xml:space="preserve"> 33.4%</w:t>
      </w:r>
      <w:r>
        <w:rPr>
          <w:rFonts w:ascii="Century" w:hAnsi="Century"/>
          <w:sz w:val="24"/>
          <w:szCs w:val="24"/>
        </w:rPr>
        <w:t>. Respecto a</w:t>
      </w:r>
      <w:r w:rsidR="00552B61">
        <w:rPr>
          <w:rFonts w:ascii="Century" w:hAnsi="Century"/>
          <w:sz w:val="24"/>
          <w:szCs w:val="24"/>
        </w:rPr>
        <w:t xml:space="preserve"> </w:t>
      </w:r>
      <w:r>
        <w:rPr>
          <w:rFonts w:ascii="Century" w:hAnsi="Century"/>
          <w:sz w:val="24"/>
          <w:szCs w:val="24"/>
        </w:rPr>
        <w:t>las entidades federativas, arroja los datos siguientes:</w:t>
      </w:r>
    </w:p>
    <w:p w:rsidR="00F31572" w:rsidRDefault="00F31572" w:rsidP="0062228B">
      <w:pPr>
        <w:spacing w:line="360" w:lineRule="auto"/>
        <w:rPr>
          <w:rFonts w:ascii="Century" w:hAnsi="Century"/>
          <w:sz w:val="24"/>
          <w:szCs w:val="24"/>
        </w:rPr>
      </w:pPr>
    </w:p>
    <w:tbl>
      <w:tblPr>
        <w:tblStyle w:val="Tablaconcuadrcula"/>
        <w:tblW w:w="0" w:type="auto"/>
        <w:tblInd w:w="2077" w:type="dxa"/>
        <w:tblLook w:val="04A0" w:firstRow="1" w:lastRow="0" w:firstColumn="1" w:lastColumn="0" w:noHBand="0" w:noVBand="1"/>
      </w:tblPr>
      <w:tblGrid>
        <w:gridCol w:w="2830"/>
        <w:gridCol w:w="1843"/>
      </w:tblGrid>
      <w:tr w:rsidR="00F31572" w:rsidRPr="00552B61" w:rsidTr="00552B61">
        <w:tc>
          <w:tcPr>
            <w:tcW w:w="2830" w:type="dxa"/>
            <w:shd w:val="clear" w:color="auto" w:fill="A6A6A6" w:themeFill="background1" w:themeFillShade="A6"/>
          </w:tcPr>
          <w:p w:rsidR="00F31572" w:rsidRPr="00552B61" w:rsidRDefault="00F31572" w:rsidP="00F31572">
            <w:pPr>
              <w:spacing w:line="360" w:lineRule="auto"/>
              <w:jc w:val="center"/>
              <w:rPr>
                <w:rFonts w:ascii="Century" w:hAnsi="Century"/>
                <w:b/>
                <w:bCs/>
                <w:sz w:val="24"/>
                <w:szCs w:val="24"/>
              </w:rPr>
            </w:pPr>
            <w:r w:rsidRPr="00552B61">
              <w:rPr>
                <w:rFonts w:ascii="Century" w:hAnsi="Century"/>
                <w:b/>
                <w:bCs/>
                <w:sz w:val="24"/>
                <w:szCs w:val="24"/>
              </w:rPr>
              <w:t>Estado</w:t>
            </w:r>
          </w:p>
        </w:tc>
        <w:tc>
          <w:tcPr>
            <w:tcW w:w="1843" w:type="dxa"/>
            <w:shd w:val="clear" w:color="auto" w:fill="A6A6A6" w:themeFill="background1" w:themeFillShade="A6"/>
          </w:tcPr>
          <w:p w:rsidR="00F31572" w:rsidRPr="00552B61" w:rsidRDefault="00F31572" w:rsidP="00F31572">
            <w:pPr>
              <w:spacing w:line="360" w:lineRule="auto"/>
              <w:jc w:val="center"/>
              <w:rPr>
                <w:rFonts w:ascii="Century" w:hAnsi="Century"/>
                <w:b/>
                <w:bCs/>
                <w:sz w:val="24"/>
                <w:szCs w:val="24"/>
              </w:rPr>
            </w:pPr>
            <w:r w:rsidRPr="00552B61">
              <w:rPr>
                <w:rFonts w:ascii="Century" w:hAnsi="Century"/>
                <w:b/>
                <w:bCs/>
                <w:sz w:val="24"/>
                <w:szCs w:val="24"/>
              </w:rPr>
              <w:t>Proporción</w:t>
            </w:r>
          </w:p>
        </w:tc>
      </w:tr>
      <w:tr w:rsidR="00F31572" w:rsidTr="00BE09B1">
        <w:tc>
          <w:tcPr>
            <w:tcW w:w="2830" w:type="dxa"/>
          </w:tcPr>
          <w:p w:rsidR="00F31572" w:rsidRDefault="00F31572" w:rsidP="0062228B">
            <w:pPr>
              <w:spacing w:line="360" w:lineRule="auto"/>
              <w:rPr>
                <w:rFonts w:ascii="Century" w:hAnsi="Century"/>
                <w:sz w:val="24"/>
                <w:szCs w:val="24"/>
              </w:rPr>
            </w:pPr>
            <w:r>
              <w:rPr>
                <w:rFonts w:ascii="Century" w:hAnsi="Century"/>
                <w:sz w:val="24"/>
                <w:szCs w:val="24"/>
              </w:rPr>
              <w:t>Estado de México</w:t>
            </w:r>
          </w:p>
        </w:tc>
        <w:tc>
          <w:tcPr>
            <w:tcW w:w="1843" w:type="dxa"/>
          </w:tcPr>
          <w:p w:rsidR="00F31572" w:rsidRDefault="00552B61" w:rsidP="00552B61">
            <w:pPr>
              <w:spacing w:line="360" w:lineRule="auto"/>
              <w:jc w:val="center"/>
              <w:rPr>
                <w:rFonts w:ascii="Century" w:hAnsi="Century"/>
                <w:sz w:val="24"/>
                <w:szCs w:val="24"/>
              </w:rPr>
            </w:pPr>
            <w:r>
              <w:rPr>
                <w:rFonts w:ascii="Century" w:hAnsi="Century"/>
                <w:sz w:val="24"/>
                <w:szCs w:val="24"/>
              </w:rPr>
              <w:t>39.5%</w:t>
            </w:r>
          </w:p>
        </w:tc>
      </w:tr>
      <w:tr w:rsidR="00F31572" w:rsidTr="00BE09B1">
        <w:tc>
          <w:tcPr>
            <w:tcW w:w="2830" w:type="dxa"/>
          </w:tcPr>
          <w:p w:rsidR="00F31572" w:rsidRDefault="00F31572" w:rsidP="0062228B">
            <w:pPr>
              <w:spacing w:line="360" w:lineRule="auto"/>
              <w:rPr>
                <w:rFonts w:ascii="Century" w:hAnsi="Century"/>
                <w:sz w:val="24"/>
                <w:szCs w:val="24"/>
              </w:rPr>
            </w:pPr>
            <w:r>
              <w:rPr>
                <w:rFonts w:ascii="Century" w:hAnsi="Century"/>
                <w:sz w:val="24"/>
                <w:szCs w:val="24"/>
              </w:rPr>
              <w:t>Ciudad de México</w:t>
            </w:r>
          </w:p>
        </w:tc>
        <w:tc>
          <w:tcPr>
            <w:tcW w:w="1843" w:type="dxa"/>
          </w:tcPr>
          <w:p w:rsidR="00F31572" w:rsidRDefault="00552B61" w:rsidP="00552B61">
            <w:pPr>
              <w:spacing w:line="360" w:lineRule="auto"/>
              <w:jc w:val="center"/>
              <w:rPr>
                <w:rFonts w:ascii="Century" w:hAnsi="Century"/>
                <w:sz w:val="24"/>
                <w:szCs w:val="24"/>
              </w:rPr>
            </w:pPr>
            <w:r>
              <w:rPr>
                <w:rFonts w:ascii="Century" w:hAnsi="Century"/>
                <w:sz w:val="24"/>
                <w:szCs w:val="24"/>
              </w:rPr>
              <w:t>39.2%</w:t>
            </w:r>
          </w:p>
        </w:tc>
      </w:tr>
      <w:tr w:rsidR="00F31572" w:rsidTr="00BE09B1">
        <w:tc>
          <w:tcPr>
            <w:tcW w:w="2830" w:type="dxa"/>
          </w:tcPr>
          <w:p w:rsidR="00F31572" w:rsidRDefault="00F31572" w:rsidP="0062228B">
            <w:pPr>
              <w:spacing w:line="360" w:lineRule="auto"/>
              <w:rPr>
                <w:rFonts w:ascii="Century" w:hAnsi="Century"/>
                <w:sz w:val="24"/>
                <w:szCs w:val="24"/>
              </w:rPr>
            </w:pPr>
            <w:r>
              <w:rPr>
                <w:rFonts w:ascii="Century" w:hAnsi="Century"/>
                <w:sz w:val="24"/>
                <w:szCs w:val="24"/>
              </w:rPr>
              <w:t>Tlaxcala</w:t>
            </w:r>
          </w:p>
        </w:tc>
        <w:tc>
          <w:tcPr>
            <w:tcW w:w="1843" w:type="dxa"/>
          </w:tcPr>
          <w:p w:rsidR="00F31572" w:rsidRDefault="00552B61" w:rsidP="00552B61">
            <w:pPr>
              <w:spacing w:line="360" w:lineRule="auto"/>
              <w:jc w:val="center"/>
              <w:rPr>
                <w:rFonts w:ascii="Century" w:hAnsi="Century"/>
                <w:sz w:val="24"/>
                <w:szCs w:val="24"/>
              </w:rPr>
            </w:pPr>
            <w:r>
              <w:rPr>
                <w:rFonts w:ascii="Century" w:hAnsi="Century"/>
                <w:sz w:val="24"/>
                <w:szCs w:val="24"/>
              </w:rPr>
              <w:t>37.7%</w:t>
            </w:r>
          </w:p>
        </w:tc>
      </w:tr>
      <w:tr w:rsidR="00F31572" w:rsidTr="00BE09B1">
        <w:tc>
          <w:tcPr>
            <w:tcW w:w="2830" w:type="dxa"/>
          </w:tcPr>
          <w:p w:rsidR="00F31572" w:rsidRDefault="00F31572" w:rsidP="0062228B">
            <w:pPr>
              <w:spacing w:line="360" w:lineRule="auto"/>
              <w:rPr>
                <w:rFonts w:ascii="Century" w:hAnsi="Century"/>
                <w:sz w:val="24"/>
                <w:szCs w:val="24"/>
              </w:rPr>
            </w:pPr>
            <w:r>
              <w:rPr>
                <w:rFonts w:ascii="Century" w:hAnsi="Century"/>
                <w:sz w:val="24"/>
                <w:szCs w:val="24"/>
              </w:rPr>
              <w:t>Morelos</w:t>
            </w:r>
          </w:p>
        </w:tc>
        <w:tc>
          <w:tcPr>
            <w:tcW w:w="1843" w:type="dxa"/>
          </w:tcPr>
          <w:p w:rsidR="00F31572" w:rsidRDefault="00552B61" w:rsidP="00552B61">
            <w:pPr>
              <w:spacing w:line="360" w:lineRule="auto"/>
              <w:jc w:val="center"/>
              <w:rPr>
                <w:rFonts w:ascii="Century" w:hAnsi="Century"/>
                <w:sz w:val="24"/>
                <w:szCs w:val="24"/>
              </w:rPr>
            </w:pPr>
            <w:r>
              <w:rPr>
                <w:rFonts w:ascii="Century" w:hAnsi="Century"/>
                <w:sz w:val="24"/>
                <w:szCs w:val="24"/>
              </w:rPr>
              <w:t>37.2%</w:t>
            </w:r>
          </w:p>
        </w:tc>
      </w:tr>
      <w:tr w:rsidR="00F31572" w:rsidTr="00BE09B1">
        <w:tc>
          <w:tcPr>
            <w:tcW w:w="2830" w:type="dxa"/>
          </w:tcPr>
          <w:p w:rsidR="00F31572" w:rsidRDefault="00F31572" w:rsidP="0062228B">
            <w:pPr>
              <w:spacing w:line="360" w:lineRule="auto"/>
              <w:rPr>
                <w:rFonts w:ascii="Century" w:hAnsi="Century"/>
                <w:sz w:val="24"/>
                <w:szCs w:val="24"/>
              </w:rPr>
            </w:pPr>
            <w:r>
              <w:rPr>
                <w:rFonts w:ascii="Century" w:hAnsi="Century"/>
                <w:sz w:val="24"/>
                <w:szCs w:val="24"/>
              </w:rPr>
              <w:t>Querétaro</w:t>
            </w:r>
          </w:p>
        </w:tc>
        <w:tc>
          <w:tcPr>
            <w:tcW w:w="1843" w:type="dxa"/>
          </w:tcPr>
          <w:p w:rsidR="00F31572" w:rsidRDefault="00552B61" w:rsidP="00552B61">
            <w:pPr>
              <w:spacing w:line="360" w:lineRule="auto"/>
              <w:jc w:val="center"/>
              <w:rPr>
                <w:rFonts w:ascii="Century" w:hAnsi="Century"/>
                <w:sz w:val="24"/>
                <w:szCs w:val="24"/>
              </w:rPr>
            </w:pPr>
            <w:r>
              <w:rPr>
                <w:rFonts w:ascii="Century" w:hAnsi="Century"/>
                <w:sz w:val="24"/>
                <w:szCs w:val="24"/>
              </w:rPr>
              <w:t>36.9%</w:t>
            </w:r>
          </w:p>
        </w:tc>
      </w:tr>
      <w:tr w:rsidR="00F31572" w:rsidTr="00BE09B1">
        <w:tc>
          <w:tcPr>
            <w:tcW w:w="2830" w:type="dxa"/>
          </w:tcPr>
          <w:p w:rsidR="00F31572" w:rsidRDefault="00F31572" w:rsidP="0062228B">
            <w:pPr>
              <w:spacing w:line="360" w:lineRule="auto"/>
              <w:rPr>
                <w:rFonts w:ascii="Century" w:hAnsi="Century"/>
                <w:sz w:val="24"/>
                <w:szCs w:val="24"/>
              </w:rPr>
            </w:pPr>
            <w:r>
              <w:rPr>
                <w:rFonts w:ascii="Century" w:hAnsi="Century"/>
                <w:sz w:val="24"/>
                <w:szCs w:val="24"/>
              </w:rPr>
              <w:t>Yucatán</w:t>
            </w:r>
          </w:p>
        </w:tc>
        <w:tc>
          <w:tcPr>
            <w:tcW w:w="1843" w:type="dxa"/>
          </w:tcPr>
          <w:p w:rsidR="00F31572" w:rsidRDefault="00552B61" w:rsidP="00552B61">
            <w:pPr>
              <w:spacing w:line="360" w:lineRule="auto"/>
              <w:jc w:val="center"/>
              <w:rPr>
                <w:rFonts w:ascii="Century" w:hAnsi="Century"/>
                <w:sz w:val="24"/>
                <w:szCs w:val="24"/>
              </w:rPr>
            </w:pPr>
            <w:r>
              <w:rPr>
                <w:rFonts w:ascii="Century" w:hAnsi="Century"/>
                <w:sz w:val="24"/>
                <w:szCs w:val="24"/>
              </w:rPr>
              <w:t>36.5%</w:t>
            </w:r>
          </w:p>
        </w:tc>
      </w:tr>
      <w:tr w:rsidR="00F31572" w:rsidTr="00BE09B1">
        <w:tc>
          <w:tcPr>
            <w:tcW w:w="2830" w:type="dxa"/>
          </w:tcPr>
          <w:p w:rsidR="00F31572" w:rsidRDefault="00F31572" w:rsidP="0062228B">
            <w:pPr>
              <w:spacing w:line="360" w:lineRule="auto"/>
              <w:rPr>
                <w:rFonts w:ascii="Century" w:hAnsi="Century"/>
                <w:sz w:val="24"/>
                <w:szCs w:val="24"/>
              </w:rPr>
            </w:pPr>
            <w:r>
              <w:rPr>
                <w:rFonts w:ascii="Century" w:hAnsi="Century"/>
                <w:sz w:val="24"/>
                <w:szCs w:val="24"/>
              </w:rPr>
              <w:t>Guanajuato</w:t>
            </w:r>
          </w:p>
        </w:tc>
        <w:tc>
          <w:tcPr>
            <w:tcW w:w="1843" w:type="dxa"/>
          </w:tcPr>
          <w:p w:rsidR="00F31572" w:rsidRDefault="00552B61" w:rsidP="00552B61">
            <w:pPr>
              <w:spacing w:line="360" w:lineRule="auto"/>
              <w:jc w:val="center"/>
              <w:rPr>
                <w:rFonts w:ascii="Century" w:hAnsi="Century"/>
                <w:sz w:val="24"/>
                <w:szCs w:val="24"/>
              </w:rPr>
            </w:pPr>
            <w:r>
              <w:rPr>
                <w:rFonts w:ascii="Century" w:hAnsi="Century"/>
                <w:sz w:val="24"/>
                <w:szCs w:val="24"/>
              </w:rPr>
              <w:t>36.2%</w:t>
            </w:r>
          </w:p>
        </w:tc>
      </w:tr>
      <w:tr w:rsidR="00F31572" w:rsidTr="00BE09B1">
        <w:tc>
          <w:tcPr>
            <w:tcW w:w="2830" w:type="dxa"/>
          </w:tcPr>
          <w:p w:rsidR="00F31572" w:rsidRPr="00552B61" w:rsidRDefault="00F31572" w:rsidP="0062228B">
            <w:pPr>
              <w:spacing w:line="360" w:lineRule="auto"/>
              <w:rPr>
                <w:rFonts w:ascii="Century" w:hAnsi="Century"/>
                <w:b/>
                <w:bCs/>
                <w:sz w:val="24"/>
                <w:szCs w:val="24"/>
              </w:rPr>
            </w:pPr>
            <w:r w:rsidRPr="00552B61">
              <w:rPr>
                <w:rFonts w:ascii="Century" w:hAnsi="Century"/>
                <w:b/>
                <w:bCs/>
                <w:sz w:val="24"/>
                <w:szCs w:val="24"/>
              </w:rPr>
              <w:t>Coahuila</w:t>
            </w:r>
          </w:p>
        </w:tc>
        <w:tc>
          <w:tcPr>
            <w:tcW w:w="1843" w:type="dxa"/>
          </w:tcPr>
          <w:p w:rsidR="00F31572" w:rsidRPr="00552B61" w:rsidRDefault="00552B61" w:rsidP="00552B61">
            <w:pPr>
              <w:spacing w:line="360" w:lineRule="auto"/>
              <w:jc w:val="center"/>
              <w:rPr>
                <w:rFonts w:ascii="Century" w:hAnsi="Century"/>
                <w:b/>
                <w:bCs/>
                <w:sz w:val="24"/>
                <w:szCs w:val="24"/>
              </w:rPr>
            </w:pPr>
            <w:r w:rsidRPr="00552B61">
              <w:rPr>
                <w:rFonts w:ascii="Century" w:hAnsi="Century"/>
                <w:b/>
                <w:bCs/>
                <w:sz w:val="24"/>
                <w:szCs w:val="24"/>
              </w:rPr>
              <w:t>36.1%</w:t>
            </w:r>
          </w:p>
        </w:tc>
      </w:tr>
    </w:tbl>
    <w:p w:rsidR="00F31572" w:rsidRDefault="00F31572" w:rsidP="0062228B">
      <w:pPr>
        <w:spacing w:line="360" w:lineRule="auto"/>
        <w:rPr>
          <w:rFonts w:ascii="Century" w:hAnsi="Century"/>
          <w:sz w:val="24"/>
          <w:szCs w:val="24"/>
        </w:rPr>
      </w:pPr>
    </w:p>
    <w:p w:rsidR="00930989" w:rsidRPr="00930989" w:rsidRDefault="00552B61" w:rsidP="0062228B">
      <w:pPr>
        <w:spacing w:line="360" w:lineRule="auto"/>
        <w:rPr>
          <w:rFonts w:ascii="Century" w:hAnsi="Century" w:cs="Arial"/>
          <w:color w:val="000000" w:themeColor="text1"/>
          <w:sz w:val="24"/>
          <w:szCs w:val="24"/>
        </w:rPr>
      </w:pPr>
      <w:r>
        <w:rPr>
          <w:rFonts w:ascii="Century" w:hAnsi="Century"/>
          <w:sz w:val="24"/>
          <w:szCs w:val="24"/>
        </w:rPr>
        <w:t xml:space="preserve">Estos datos revelan que el estado de Coahuila </w:t>
      </w:r>
      <w:r w:rsidR="003C228B">
        <w:rPr>
          <w:rFonts w:ascii="Century" w:hAnsi="Century"/>
          <w:sz w:val="24"/>
          <w:szCs w:val="24"/>
        </w:rPr>
        <w:t xml:space="preserve">se encuentra en el sector de mayor proporción (de 36.0 a 39.5) de maltrato en la atención obstétrica en todo el país. </w:t>
      </w:r>
    </w:p>
    <w:p w:rsidR="00552B61" w:rsidRDefault="00552B61" w:rsidP="0062228B">
      <w:pPr>
        <w:spacing w:line="360" w:lineRule="auto"/>
        <w:rPr>
          <w:rFonts w:ascii="Century" w:hAnsi="Century" w:cs="Arial"/>
          <w:color w:val="000000" w:themeColor="text1"/>
          <w:sz w:val="24"/>
          <w:szCs w:val="24"/>
        </w:rPr>
      </w:pPr>
    </w:p>
    <w:p w:rsidR="00201AD2" w:rsidRDefault="00805F8B" w:rsidP="0062228B">
      <w:pPr>
        <w:spacing w:line="360" w:lineRule="auto"/>
        <w:rPr>
          <w:rFonts w:ascii="Century" w:hAnsi="Century"/>
          <w:sz w:val="24"/>
          <w:szCs w:val="24"/>
        </w:rPr>
      </w:pPr>
      <w:r>
        <w:rPr>
          <w:rFonts w:ascii="Century" w:hAnsi="Century" w:cs="Arial"/>
          <w:color w:val="000000" w:themeColor="text1"/>
          <w:sz w:val="24"/>
          <w:szCs w:val="24"/>
        </w:rPr>
        <w:t>La CNDH</w:t>
      </w:r>
      <w:r w:rsidR="00F24370">
        <w:rPr>
          <w:rFonts w:ascii="Century" w:hAnsi="Century" w:cs="Arial"/>
          <w:color w:val="000000" w:themeColor="text1"/>
          <w:sz w:val="24"/>
          <w:szCs w:val="24"/>
        </w:rPr>
        <w:t>,</w:t>
      </w:r>
      <w:r>
        <w:rPr>
          <w:rFonts w:ascii="Century" w:hAnsi="Century" w:cs="Arial"/>
          <w:color w:val="000000" w:themeColor="text1"/>
          <w:sz w:val="24"/>
          <w:szCs w:val="24"/>
        </w:rPr>
        <w:t xml:space="preserve"> en la recomendación referida, menciona que, del análisis de diversos casos de violencia obstétrica </w:t>
      </w:r>
      <w:r w:rsidRPr="00805F8B">
        <w:rPr>
          <w:rFonts w:ascii="Century" w:hAnsi="Century"/>
          <w:sz w:val="24"/>
          <w:szCs w:val="24"/>
        </w:rPr>
        <w:t>permite llegar a la conclusión sobre los derechos humanos y las prácticas que frecuentemente los transgreden, señalando de manera enunciativa más no limitativa los siguientes</w:t>
      </w:r>
      <w:r>
        <w:rPr>
          <w:rFonts w:ascii="Century" w:hAnsi="Century"/>
          <w:sz w:val="24"/>
          <w:szCs w:val="24"/>
        </w:rPr>
        <w:t>:</w:t>
      </w:r>
    </w:p>
    <w:p w:rsidR="00761D1E" w:rsidRPr="00805F8B" w:rsidRDefault="00761D1E" w:rsidP="0062228B">
      <w:pPr>
        <w:spacing w:line="360" w:lineRule="auto"/>
        <w:rPr>
          <w:rFonts w:ascii="Century" w:hAnsi="Century" w:cs="Arial"/>
          <w:color w:val="000000" w:themeColor="text1"/>
          <w:sz w:val="24"/>
          <w:szCs w:val="24"/>
        </w:rPr>
      </w:pPr>
    </w:p>
    <w:tbl>
      <w:tblPr>
        <w:tblStyle w:val="Tablaconcuadrcula"/>
        <w:tblW w:w="0" w:type="auto"/>
        <w:tblLook w:val="04A0" w:firstRow="1" w:lastRow="0" w:firstColumn="1" w:lastColumn="0" w:noHBand="0" w:noVBand="1"/>
      </w:tblPr>
      <w:tblGrid>
        <w:gridCol w:w="3256"/>
        <w:gridCol w:w="5572"/>
      </w:tblGrid>
      <w:tr w:rsidR="00805F8B" w:rsidRPr="00761D1E" w:rsidTr="00805F8B">
        <w:tc>
          <w:tcPr>
            <w:tcW w:w="3256" w:type="dxa"/>
          </w:tcPr>
          <w:p w:rsidR="00805F8B" w:rsidRPr="00761D1E" w:rsidRDefault="00805F8B" w:rsidP="00761D1E">
            <w:pPr>
              <w:jc w:val="center"/>
              <w:rPr>
                <w:rFonts w:ascii="Century" w:hAnsi="Century"/>
                <w:b/>
                <w:bCs/>
                <w:sz w:val="22"/>
                <w:szCs w:val="22"/>
              </w:rPr>
            </w:pPr>
            <w:r w:rsidRPr="00761D1E">
              <w:rPr>
                <w:rFonts w:ascii="Century" w:hAnsi="Century"/>
                <w:b/>
                <w:bCs/>
                <w:sz w:val="22"/>
                <w:szCs w:val="22"/>
              </w:rPr>
              <w:t>Derecho humano que afecta</w:t>
            </w:r>
          </w:p>
        </w:tc>
        <w:tc>
          <w:tcPr>
            <w:tcW w:w="5572" w:type="dxa"/>
          </w:tcPr>
          <w:p w:rsidR="00805F8B" w:rsidRPr="00761D1E" w:rsidRDefault="00805F8B" w:rsidP="00761D1E">
            <w:pPr>
              <w:jc w:val="center"/>
              <w:rPr>
                <w:rFonts w:ascii="Century" w:hAnsi="Century"/>
                <w:b/>
                <w:bCs/>
                <w:sz w:val="22"/>
                <w:szCs w:val="22"/>
              </w:rPr>
            </w:pPr>
            <w:r w:rsidRPr="00761D1E">
              <w:rPr>
                <w:rFonts w:ascii="Century" w:hAnsi="Century"/>
                <w:b/>
                <w:bCs/>
                <w:sz w:val="22"/>
                <w:szCs w:val="22"/>
              </w:rPr>
              <w:t>Conductas y prácticas que constituyen violencia obstétrica</w:t>
            </w:r>
          </w:p>
        </w:tc>
      </w:tr>
      <w:tr w:rsidR="00805F8B" w:rsidRPr="00761D1E" w:rsidTr="00805F8B">
        <w:tc>
          <w:tcPr>
            <w:tcW w:w="3256" w:type="dxa"/>
          </w:tcPr>
          <w:p w:rsidR="00805F8B" w:rsidRPr="00761D1E" w:rsidRDefault="00805F8B" w:rsidP="0062228B">
            <w:pPr>
              <w:spacing w:line="360" w:lineRule="auto"/>
              <w:rPr>
                <w:rFonts w:ascii="Century" w:hAnsi="Century" w:cs="Arial"/>
                <w:b/>
                <w:bCs/>
                <w:color w:val="000000" w:themeColor="text1"/>
                <w:sz w:val="22"/>
                <w:szCs w:val="22"/>
              </w:rPr>
            </w:pPr>
            <w:r w:rsidRPr="00761D1E">
              <w:rPr>
                <w:rFonts w:ascii="Century" w:hAnsi="Century"/>
                <w:b/>
                <w:bCs/>
                <w:sz w:val="22"/>
                <w:szCs w:val="22"/>
              </w:rPr>
              <w:lastRenderedPageBreak/>
              <w:t>Derecho a una vida libre de violencia</w:t>
            </w:r>
          </w:p>
        </w:tc>
        <w:tc>
          <w:tcPr>
            <w:tcW w:w="5572" w:type="dxa"/>
          </w:tcPr>
          <w:p w:rsidR="00805F8B" w:rsidRPr="00761D1E" w:rsidRDefault="00805F8B" w:rsidP="0062228B">
            <w:pPr>
              <w:spacing w:line="360" w:lineRule="auto"/>
              <w:rPr>
                <w:rFonts w:ascii="Century" w:hAnsi="Century" w:cs="Arial"/>
                <w:color w:val="000000" w:themeColor="text1"/>
                <w:sz w:val="22"/>
                <w:szCs w:val="22"/>
              </w:rPr>
            </w:pPr>
            <w:r w:rsidRPr="00761D1E">
              <w:rPr>
                <w:rFonts w:ascii="Century" w:hAnsi="Century"/>
                <w:sz w:val="22"/>
                <w:szCs w:val="22"/>
              </w:rPr>
              <w:t>La agresión verbal, la degradación, crueldad y maltrato, son prácticas que deshumanizan y constituyen una forma de trato cruel e inhumano, además de ser reflejo de los prejuicios acerca de la sexualidad de la mujer; las actitudes groseras y despectivas por parte de los servidores públicos, son cometidos de manera cotidiana en el marco de la práctica gineco-obstetra, siendo las más frecuentes las críticas a la mujer por llorar o gritar durante el parto; impedirle hacer preguntas o manifestar sus miedos e inquietudes; burlarse, hacer comentarios irónicos y descalificarla; negarle la anestesia cuando está indicada y obstaculizar el apego precoz en ausencia de indicación médica.</w:t>
            </w:r>
          </w:p>
        </w:tc>
      </w:tr>
      <w:tr w:rsidR="00805F8B" w:rsidRPr="00761D1E" w:rsidTr="00805F8B">
        <w:tc>
          <w:tcPr>
            <w:tcW w:w="3256" w:type="dxa"/>
          </w:tcPr>
          <w:p w:rsidR="00805F8B" w:rsidRPr="00761D1E" w:rsidRDefault="00AA35EE" w:rsidP="0062228B">
            <w:pPr>
              <w:spacing w:line="360" w:lineRule="auto"/>
              <w:rPr>
                <w:rFonts w:ascii="Century" w:hAnsi="Century" w:cs="Arial"/>
                <w:b/>
                <w:bCs/>
                <w:color w:val="000000" w:themeColor="text1"/>
                <w:sz w:val="22"/>
                <w:szCs w:val="22"/>
              </w:rPr>
            </w:pPr>
            <w:r w:rsidRPr="00761D1E">
              <w:rPr>
                <w:rFonts w:ascii="Century" w:hAnsi="Century"/>
                <w:b/>
                <w:bCs/>
                <w:sz w:val="22"/>
                <w:szCs w:val="22"/>
              </w:rPr>
              <w:t>Derecho a la protección de la salud</w:t>
            </w:r>
          </w:p>
        </w:tc>
        <w:tc>
          <w:tcPr>
            <w:tcW w:w="5572" w:type="dxa"/>
          </w:tcPr>
          <w:p w:rsidR="00805F8B" w:rsidRPr="00761D1E" w:rsidRDefault="00AA35EE" w:rsidP="0062228B">
            <w:pPr>
              <w:spacing w:line="360" w:lineRule="auto"/>
              <w:rPr>
                <w:rFonts w:ascii="Century" w:hAnsi="Century" w:cs="Arial"/>
                <w:color w:val="000000" w:themeColor="text1"/>
                <w:sz w:val="22"/>
                <w:szCs w:val="22"/>
              </w:rPr>
            </w:pPr>
            <w:r w:rsidRPr="00761D1E">
              <w:rPr>
                <w:rFonts w:ascii="Century" w:hAnsi="Century"/>
                <w:sz w:val="22"/>
                <w:szCs w:val="22"/>
              </w:rPr>
              <w:t>Subestimar las manifestaciones de dolor hechas por la paciente, la realización de maniobras de manera rutinaria sin estimar el caso en particular, la falta de supervisión de los residentes por los médicos de base, la mala infraestructura y equipamiento del hospital y el abuso de medicalización sin considerar los efectos que esto podría acarrear a la mujer o al producto de la gestación.</w:t>
            </w:r>
          </w:p>
        </w:tc>
      </w:tr>
      <w:tr w:rsidR="00805F8B" w:rsidRPr="00761D1E" w:rsidTr="00805F8B">
        <w:tc>
          <w:tcPr>
            <w:tcW w:w="3256" w:type="dxa"/>
          </w:tcPr>
          <w:p w:rsidR="00805F8B" w:rsidRPr="00761D1E" w:rsidRDefault="00AA35EE" w:rsidP="00761D1E">
            <w:pPr>
              <w:spacing w:line="360" w:lineRule="auto"/>
              <w:jc w:val="left"/>
              <w:rPr>
                <w:rFonts w:ascii="Century" w:hAnsi="Century" w:cs="Arial"/>
                <w:b/>
                <w:bCs/>
                <w:color w:val="000000" w:themeColor="text1"/>
                <w:sz w:val="22"/>
                <w:szCs w:val="22"/>
              </w:rPr>
            </w:pPr>
            <w:r w:rsidRPr="00761D1E">
              <w:rPr>
                <w:rFonts w:ascii="Century" w:hAnsi="Century"/>
                <w:b/>
                <w:bCs/>
                <w:sz w:val="22"/>
                <w:szCs w:val="22"/>
              </w:rPr>
              <w:t>Derecho a la información y al libre consentimiento informado</w:t>
            </w:r>
          </w:p>
        </w:tc>
        <w:tc>
          <w:tcPr>
            <w:tcW w:w="5572" w:type="dxa"/>
          </w:tcPr>
          <w:p w:rsidR="00805F8B" w:rsidRPr="00761D1E" w:rsidRDefault="00AA35EE" w:rsidP="0062228B">
            <w:pPr>
              <w:spacing w:line="360" w:lineRule="auto"/>
              <w:rPr>
                <w:rFonts w:ascii="Century" w:hAnsi="Century" w:cs="Arial"/>
                <w:color w:val="000000" w:themeColor="text1"/>
                <w:sz w:val="22"/>
                <w:szCs w:val="22"/>
              </w:rPr>
            </w:pPr>
            <w:r w:rsidRPr="00761D1E">
              <w:rPr>
                <w:rFonts w:ascii="Century" w:hAnsi="Century"/>
                <w:sz w:val="22"/>
                <w:szCs w:val="22"/>
              </w:rPr>
              <w:t>Brindar información incompleta o sesgada sobre el estado de salud del paciente, no hacer de conocimiento de su estado de gravedad, o dándose el caso, el motivo de su deceso; realizar prácticas sin consultar previamente a la paciente, explicando en forma detallada el procedimiento a efectuar; no dar la información necesaria sobre los riesgos de salud.</w:t>
            </w:r>
          </w:p>
        </w:tc>
      </w:tr>
      <w:tr w:rsidR="00805F8B" w:rsidRPr="00761D1E" w:rsidTr="00805F8B">
        <w:tc>
          <w:tcPr>
            <w:tcW w:w="3256" w:type="dxa"/>
          </w:tcPr>
          <w:p w:rsidR="00805F8B" w:rsidRPr="00761D1E" w:rsidRDefault="00AA35EE" w:rsidP="0062228B">
            <w:pPr>
              <w:spacing w:line="360" w:lineRule="auto"/>
              <w:rPr>
                <w:rFonts w:ascii="Century" w:hAnsi="Century" w:cs="Arial"/>
                <w:b/>
                <w:bCs/>
                <w:color w:val="000000" w:themeColor="text1"/>
                <w:sz w:val="22"/>
                <w:szCs w:val="22"/>
              </w:rPr>
            </w:pPr>
            <w:r w:rsidRPr="00761D1E">
              <w:rPr>
                <w:rFonts w:ascii="Century" w:hAnsi="Century"/>
                <w:b/>
                <w:bCs/>
                <w:sz w:val="22"/>
                <w:szCs w:val="22"/>
              </w:rPr>
              <w:t>Derecho a la libertad y autonomía reproductiva</w:t>
            </w:r>
          </w:p>
        </w:tc>
        <w:tc>
          <w:tcPr>
            <w:tcW w:w="5572" w:type="dxa"/>
          </w:tcPr>
          <w:p w:rsidR="00805F8B" w:rsidRPr="00761D1E" w:rsidRDefault="00AA35EE" w:rsidP="0062228B">
            <w:pPr>
              <w:spacing w:line="360" w:lineRule="auto"/>
              <w:rPr>
                <w:rFonts w:ascii="Century" w:hAnsi="Century" w:cs="Arial"/>
                <w:color w:val="000000" w:themeColor="text1"/>
                <w:sz w:val="22"/>
                <w:szCs w:val="22"/>
              </w:rPr>
            </w:pPr>
            <w:r w:rsidRPr="00761D1E">
              <w:rPr>
                <w:rFonts w:ascii="Century" w:hAnsi="Century"/>
                <w:sz w:val="22"/>
                <w:szCs w:val="22"/>
              </w:rPr>
              <w:t xml:space="preserve">No respetar la forma en que la gestante decide dar a luz, los procesos naturales del parto, acelerarlo </w:t>
            </w:r>
            <w:r w:rsidRPr="00761D1E">
              <w:rPr>
                <w:rFonts w:ascii="Century" w:hAnsi="Century"/>
                <w:sz w:val="22"/>
                <w:szCs w:val="22"/>
              </w:rPr>
              <w:lastRenderedPageBreak/>
              <w:t>mediante la aplicación de oxitocina, o realizar ruptura de membranas de manera artificial cuando no es necesario; del mismo modo se afecta el derecho a decidir libremente el método de planificación familiar y el número de hijos y espaciamiento entre ellos cuando se impone un método anticonceptivo distinto al elegido por la gestante, sin tener en cuenta el consentimiento de la interesada.</w:t>
            </w:r>
          </w:p>
        </w:tc>
      </w:tr>
      <w:tr w:rsidR="00AA35EE" w:rsidRPr="00761D1E" w:rsidTr="00805F8B">
        <w:tc>
          <w:tcPr>
            <w:tcW w:w="3256" w:type="dxa"/>
          </w:tcPr>
          <w:p w:rsidR="00AA35EE" w:rsidRPr="00761D1E" w:rsidRDefault="00AA35EE" w:rsidP="0062228B">
            <w:pPr>
              <w:spacing w:line="360" w:lineRule="auto"/>
              <w:rPr>
                <w:rFonts w:ascii="Century" w:hAnsi="Century" w:cs="Arial"/>
                <w:b/>
                <w:bCs/>
                <w:color w:val="000000" w:themeColor="text1"/>
                <w:sz w:val="22"/>
                <w:szCs w:val="22"/>
              </w:rPr>
            </w:pPr>
            <w:r w:rsidRPr="00761D1E">
              <w:rPr>
                <w:rFonts w:ascii="Century" w:hAnsi="Century"/>
                <w:b/>
                <w:bCs/>
                <w:sz w:val="22"/>
                <w:szCs w:val="22"/>
              </w:rPr>
              <w:lastRenderedPageBreak/>
              <w:t>Derecho a la igualdad y no discriminación</w:t>
            </w:r>
          </w:p>
        </w:tc>
        <w:tc>
          <w:tcPr>
            <w:tcW w:w="5572" w:type="dxa"/>
          </w:tcPr>
          <w:p w:rsidR="00AA35EE" w:rsidRPr="00761D1E" w:rsidRDefault="00AA35EE" w:rsidP="0062228B">
            <w:pPr>
              <w:spacing w:line="360" w:lineRule="auto"/>
              <w:rPr>
                <w:rFonts w:ascii="Century" w:hAnsi="Century" w:cs="Arial"/>
                <w:color w:val="000000" w:themeColor="text1"/>
                <w:sz w:val="22"/>
                <w:szCs w:val="22"/>
              </w:rPr>
            </w:pPr>
            <w:r w:rsidRPr="00761D1E">
              <w:rPr>
                <w:rFonts w:ascii="Century" w:hAnsi="Century"/>
                <w:sz w:val="22"/>
                <w:szCs w:val="22"/>
              </w:rPr>
              <w:t xml:space="preserve">Prácticas discriminatorias en contra de las mujeres por su origen y condición social, cuando el personal médico del </w:t>
            </w:r>
            <w:r w:rsidR="00761D1E" w:rsidRPr="00761D1E">
              <w:rPr>
                <w:rFonts w:ascii="Century" w:hAnsi="Century"/>
                <w:sz w:val="22"/>
                <w:szCs w:val="22"/>
              </w:rPr>
              <w:t>nosocomio</w:t>
            </w:r>
            <w:r w:rsidRPr="00761D1E">
              <w:rPr>
                <w:rFonts w:ascii="Century" w:hAnsi="Century"/>
                <w:sz w:val="22"/>
                <w:szCs w:val="22"/>
              </w:rPr>
              <w:t xml:space="preserve"> omite considerar las circunstancias particulares de la gestante, falta de intérpretes y traductores, ausencia de perspectiva intercultural.</w:t>
            </w:r>
          </w:p>
        </w:tc>
      </w:tr>
      <w:tr w:rsidR="00AA35EE" w:rsidRPr="00761D1E" w:rsidTr="00805F8B">
        <w:tc>
          <w:tcPr>
            <w:tcW w:w="3256" w:type="dxa"/>
          </w:tcPr>
          <w:p w:rsidR="00AA35EE" w:rsidRPr="00761D1E" w:rsidRDefault="00761D1E" w:rsidP="0062228B">
            <w:pPr>
              <w:spacing w:line="360" w:lineRule="auto"/>
              <w:rPr>
                <w:rFonts w:ascii="Century" w:hAnsi="Century" w:cs="Arial"/>
                <w:b/>
                <w:bCs/>
                <w:color w:val="000000" w:themeColor="text1"/>
                <w:sz w:val="22"/>
                <w:szCs w:val="22"/>
              </w:rPr>
            </w:pPr>
            <w:r w:rsidRPr="00761D1E">
              <w:rPr>
                <w:rFonts w:ascii="Century" w:hAnsi="Century"/>
                <w:b/>
                <w:bCs/>
                <w:sz w:val="22"/>
                <w:szCs w:val="22"/>
              </w:rPr>
              <w:t>Derecho a la integridad personal</w:t>
            </w:r>
          </w:p>
        </w:tc>
        <w:tc>
          <w:tcPr>
            <w:tcW w:w="5572" w:type="dxa"/>
          </w:tcPr>
          <w:p w:rsidR="00AA35EE" w:rsidRPr="00761D1E" w:rsidRDefault="00761D1E" w:rsidP="0062228B">
            <w:pPr>
              <w:spacing w:line="360" w:lineRule="auto"/>
              <w:rPr>
                <w:rFonts w:ascii="Century" w:hAnsi="Century" w:cs="Arial"/>
                <w:color w:val="000000" w:themeColor="text1"/>
                <w:sz w:val="22"/>
                <w:szCs w:val="22"/>
              </w:rPr>
            </w:pPr>
            <w:r w:rsidRPr="00761D1E">
              <w:rPr>
                <w:rFonts w:ascii="Century" w:hAnsi="Century"/>
                <w:sz w:val="22"/>
                <w:szCs w:val="22"/>
              </w:rPr>
              <w:t>Aplicación de episiotomías innecesarias, cesáreas que no están médicamente indicadas y la salpingoclasia (procedimiento quirúrgico para inhibir el embarazo), entre otros; prácticas que son invasivas y pueden causar un daño físico, siempre que en las mismas no medie solicitud expresa de la paciente y sean médicamente viables.</w:t>
            </w:r>
          </w:p>
        </w:tc>
      </w:tr>
      <w:tr w:rsidR="00AA35EE" w:rsidRPr="00761D1E" w:rsidTr="00805F8B">
        <w:tc>
          <w:tcPr>
            <w:tcW w:w="3256" w:type="dxa"/>
          </w:tcPr>
          <w:p w:rsidR="00AA35EE" w:rsidRPr="00761D1E" w:rsidRDefault="00761D1E" w:rsidP="0062228B">
            <w:pPr>
              <w:spacing w:line="360" w:lineRule="auto"/>
              <w:rPr>
                <w:rFonts w:ascii="Century" w:hAnsi="Century" w:cs="Arial"/>
                <w:b/>
                <w:bCs/>
                <w:color w:val="000000" w:themeColor="text1"/>
                <w:sz w:val="22"/>
                <w:szCs w:val="22"/>
              </w:rPr>
            </w:pPr>
            <w:r w:rsidRPr="00761D1E">
              <w:rPr>
                <w:rFonts w:ascii="Century" w:hAnsi="Century"/>
                <w:b/>
                <w:bCs/>
                <w:sz w:val="22"/>
                <w:szCs w:val="22"/>
              </w:rPr>
              <w:t>Derecho a la vida</w:t>
            </w:r>
          </w:p>
        </w:tc>
        <w:tc>
          <w:tcPr>
            <w:tcW w:w="5572" w:type="dxa"/>
          </w:tcPr>
          <w:p w:rsidR="00AA35EE" w:rsidRPr="00761D1E" w:rsidRDefault="00761D1E" w:rsidP="0062228B">
            <w:pPr>
              <w:spacing w:line="360" w:lineRule="auto"/>
              <w:rPr>
                <w:rFonts w:ascii="Century" w:hAnsi="Century" w:cs="Arial"/>
                <w:color w:val="000000" w:themeColor="text1"/>
                <w:sz w:val="22"/>
                <w:szCs w:val="22"/>
              </w:rPr>
            </w:pPr>
            <w:r w:rsidRPr="00761D1E">
              <w:rPr>
                <w:rFonts w:ascii="Century" w:hAnsi="Century"/>
                <w:sz w:val="22"/>
                <w:szCs w:val="22"/>
              </w:rPr>
              <w:t>Acciones u omisiones que tienen como consecuencia la pérdida de la vida de la mujer o del producto de la gestación, tales como: desestimar los padecimientos manifestados por la gestante, descuidar la vigilancia estrecha del binomio materno-infantil, abandonar a la paciente, la medicalización y patologización de los procesos naturales</w:t>
            </w:r>
          </w:p>
        </w:tc>
      </w:tr>
    </w:tbl>
    <w:p w:rsidR="00201AD2" w:rsidRDefault="00201AD2" w:rsidP="0062228B">
      <w:pPr>
        <w:spacing w:line="360" w:lineRule="auto"/>
        <w:rPr>
          <w:rFonts w:ascii="Century" w:hAnsi="Century" w:cs="Arial"/>
          <w:color w:val="000000" w:themeColor="text1"/>
          <w:sz w:val="24"/>
          <w:szCs w:val="24"/>
        </w:rPr>
      </w:pPr>
    </w:p>
    <w:p w:rsidR="00201AD2" w:rsidRPr="00B9475E" w:rsidRDefault="00B9475E" w:rsidP="0062228B">
      <w:pPr>
        <w:spacing w:line="360" w:lineRule="auto"/>
        <w:rPr>
          <w:rFonts w:ascii="Century" w:hAnsi="Century" w:cs="Arial"/>
          <w:color w:val="000000" w:themeColor="text1"/>
          <w:sz w:val="24"/>
          <w:szCs w:val="24"/>
        </w:rPr>
      </w:pPr>
      <w:r>
        <w:rPr>
          <w:rFonts w:ascii="Century" w:hAnsi="Century" w:cs="Arial"/>
          <w:color w:val="000000" w:themeColor="text1"/>
          <w:sz w:val="24"/>
          <w:szCs w:val="24"/>
        </w:rPr>
        <w:t xml:space="preserve">En este sentido, a partir de 2008 diversas entidades federativas incorporaron el concepto de violencia obstétrica en su orden jurídico, como </w:t>
      </w:r>
      <w:r w:rsidRPr="00B9475E">
        <w:rPr>
          <w:rFonts w:ascii="Century" w:hAnsi="Century"/>
          <w:sz w:val="24"/>
          <w:szCs w:val="24"/>
        </w:rPr>
        <w:t xml:space="preserve">Aguascalientes, Baja </w:t>
      </w:r>
      <w:r w:rsidRPr="00B9475E">
        <w:rPr>
          <w:rFonts w:ascii="Century" w:hAnsi="Century"/>
          <w:sz w:val="24"/>
          <w:szCs w:val="24"/>
        </w:rPr>
        <w:lastRenderedPageBreak/>
        <w:t>California, Coahuila, Tlaxcala, Nayarit, Veracruz, Chiapas, Guanajuato, Durango, Chihuahua, Quintana Roo, Tamaulipas, Campeche, Colima, Estado de México, Hidalgo, Morelos, Puebla, Querétaro y San Luis Potosí</w:t>
      </w:r>
      <w:r>
        <w:rPr>
          <w:rFonts w:ascii="Century" w:hAnsi="Century"/>
          <w:sz w:val="24"/>
          <w:szCs w:val="24"/>
        </w:rPr>
        <w:t>.</w:t>
      </w:r>
    </w:p>
    <w:p w:rsidR="00887A5E" w:rsidRDefault="00887A5E" w:rsidP="0062228B">
      <w:pPr>
        <w:spacing w:line="360" w:lineRule="auto"/>
        <w:rPr>
          <w:rFonts w:ascii="Century" w:hAnsi="Century" w:cs="Arial"/>
          <w:color w:val="000000" w:themeColor="text1"/>
          <w:sz w:val="24"/>
          <w:szCs w:val="24"/>
        </w:rPr>
      </w:pPr>
    </w:p>
    <w:p w:rsidR="00887A5E" w:rsidRPr="00887A5E" w:rsidRDefault="006E6AC3" w:rsidP="00887A5E">
      <w:pPr>
        <w:pStyle w:val="Textosinformato"/>
        <w:spacing w:line="360" w:lineRule="auto"/>
        <w:rPr>
          <w:rFonts w:ascii="Century" w:hAnsi="Century" w:cs="Courier New"/>
          <w:sz w:val="24"/>
          <w:szCs w:val="24"/>
        </w:rPr>
      </w:pPr>
      <w:r>
        <w:rPr>
          <w:rFonts w:ascii="Century" w:hAnsi="Century" w:cs="Arial"/>
          <w:color w:val="000000" w:themeColor="text1"/>
          <w:sz w:val="24"/>
          <w:szCs w:val="24"/>
        </w:rPr>
        <w:t>Así</w:t>
      </w:r>
      <w:r w:rsidR="00887A5E" w:rsidRPr="00887A5E">
        <w:rPr>
          <w:rFonts w:ascii="Century" w:hAnsi="Century" w:cs="Arial"/>
          <w:color w:val="000000" w:themeColor="text1"/>
          <w:sz w:val="24"/>
          <w:szCs w:val="24"/>
        </w:rPr>
        <w:t xml:space="preserve">, </w:t>
      </w:r>
      <w:r w:rsidR="00F24370">
        <w:rPr>
          <w:rFonts w:ascii="Century" w:hAnsi="Century" w:cs="Arial"/>
          <w:color w:val="000000" w:themeColor="text1"/>
          <w:sz w:val="24"/>
          <w:szCs w:val="24"/>
        </w:rPr>
        <w:t xml:space="preserve">en nuestro Estado, </w:t>
      </w:r>
      <w:r w:rsidR="00887A5E" w:rsidRPr="00887A5E">
        <w:rPr>
          <w:rFonts w:ascii="Century" w:hAnsi="Century" w:cs="Arial"/>
          <w:color w:val="000000" w:themeColor="text1"/>
          <w:sz w:val="24"/>
          <w:szCs w:val="24"/>
        </w:rPr>
        <w:t xml:space="preserve">la </w:t>
      </w:r>
      <w:r w:rsidR="00887A5E" w:rsidRPr="00887A5E">
        <w:rPr>
          <w:rFonts w:ascii="Century" w:hAnsi="Century" w:cs="Courier New"/>
          <w:bCs/>
          <w:sz w:val="24"/>
          <w:szCs w:val="24"/>
        </w:rPr>
        <w:t>Ley de Acceso de las Mujeres a una Vida Libre de</w:t>
      </w:r>
      <w:r w:rsidR="008E222E">
        <w:rPr>
          <w:rFonts w:ascii="Century" w:hAnsi="Century" w:cs="Courier New"/>
          <w:bCs/>
          <w:sz w:val="24"/>
          <w:szCs w:val="24"/>
        </w:rPr>
        <w:t xml:space="preserve"> </w:t>
      </w:r>
      <w:r w:rsidR="00887A5E" w:rsidRPr="00887A5E">
        <w:rPr>
          <w:rFonts w:ascii="Century" w:hAnsi="Century" w:cs="Courier New"/>
          <w:bCs/>
          <w:sz w:val="24"/>
          <w:szCs w:val="24"/>
        </w:rPr>
        <w:t>Violencia para el Estado de Coahuila de Zaragoza</w:t>
      </w:r>
      <w:r w:rsidR="00F24370">
        <w:rPr>
          <w:rFonts w:ascii="Century" w:hAnsi="Century" w:cs="Courier New"/>
          <w:bCs/>
          <w:sz w:val="24"/>
          <w:szCs w:val="24"/>
        </w:rPr>
        <w:t xml:space="preserve"> contiene el concepto de </w:t>
      </w:r>
      <w:r w:rsidR="00F24370" w:rsidRPr="00887A5E">
        <w:rPr>
          <w:rFonts w:ascii="Century" w:hAnsi="Century" w:cs="Courier New"/>
          <w:bCs/>
          <w:sz w:val="24"/>
          <w:szCs w:val="24"/>
        </w:rPr>
        <w:t>violencia</w:t>
      </w:r>
      <w:r w:rsidR="00887A5E" w:rsidRPr="00887A5E">
        <w:rPr>
          <w:rFonts w:ascii="Century" w:hAnsi="Century" w:cs="Courier New"/>
          <w:bCs/>
          <w:sz w:val="24"/>
          <w:szCs w:val="24"/>
        </w:rPr>
        <w:t xml:space="preserve"> obstétrica</w:t>
      </w:r>
      <w:r w:rsidR="00F24370">
        <w:rPr>
          <w:rFonts w:ascii="Century" w:hAnsi="Century" w:cs="Courier New"/>
          <w:bCs/>
          <w:sz w:val="24"/>
          <w:szCs w:val="24"/>
        </w:rPr>
        <w:t xml:space="preserve">. </w:t>
      </w:r>
      <w:r w:rsidR="00887A5E" w:rsidRPr="00887A5E">
        <w:rPr>
          <w:rFonts w:ascii="Century" w:hAnsi="Century" w:cs="Courier New"/>
          <w:bCs/>
          <w:sz w:val="24"/>
          <w:szCs w:val="24"/>
        </w:rPr>
        <w:t xml:space="preserve"> </w:t>
      </w:r>
      <w:r w:rsidR="00F24370">
        <w:rPr>
          <w:rFonts w:ascii="Century" w:hAnsi="Century" w:cs="Courier New"/>
          <w:bCs/>
          <w:sz w:val="24"/>
          <w:szCs w:val="24"/>
        </w:rPr>
        <w:t xml:space="preserve">En su </w:t>
      </w:r>
      <w:r w:rsidR="00F24370" w:rsidRPr="00887A5E">
        <w:rPr>
          <w:rFonts w:ascii="Century" w:hAnsi="Century" w:cs="Arial"/>
          <w:color w:val="000000" w:themeColor="text1"/>
          <w:sz w:val="24"/>
          <w:szCs w:val="24"/>
        </w:rPr>
        <w:t xml:space="preserve">artículo 8, fracción VII, </w:t>
      </w:r>
      <w:r w:rsidR="00F24370">
        <w:rPr>
          <w:rFonts w:ascii="Century" w:hAnsi="Century" w:cs="Arial"/>
          <w:color w:val="000000" w:themeColor="text1"/>
          <w:sz w:val="24"/>
          <w:szCs w:val="24"/>
        </w:rPr>
        <w:t xml:space="preserve">la define </w:t>
      </w:r>
      <w:r w:rsidR="00887A5E" w:rsidRPr="00887A5E">
        <w:rPr>
          <w:rFonts w:ascii="Century" w:hAnsi="Century" w:cs="Courier New"/>
          <w:bCs/>
          <w:sz w:val="24"/>
          <w:szCs w:val="24"/>
        </w:rPr>
        <w:t>como: “</w:t>
      </w:r>
      <w:r w:rsidR="00887A5E" w:rsidRPr="00887A5E">
        <w:rPr>
          <w:rFonts w:ascii="Century" w:hAnsi="Century" w:cs="Courier New"/>
          <w:sz w:val="24"/>
          <w:szCs w:val="24"/>
        </w:rPr>
        <w:t xml:space="preserve">Es toda acción u omisión por parte del personal de salud, de tipo médico o administrativo, que dañe, lastime o denigre a las mujeres de cualquier edad durante el embarazo, parto o puerperio, así como la negligencia en su atención médica; se expresa en la falta de acceso a los servicios de salud reproductiva, un trato inhumano o degradante, un abuso de medicación y patologización de los procesos naturales, menoscabando la capacidad de decidir de manera libre e informada sobre sus cuerpos y los procesos reproductivos. Se caracteriza por: </w:t>
      </w:r>
    </w:p>
    <w:p w:rsidR="00887A5E" w:rsidRPr="00887A5E" w:rsidRDefault="00887A5E" w:rsidP="00887A5E">
      <w:pPr>
        <w:pStyle w:val="Textosinformato"/>
        <w:spacing w:line="360" w:lineRule="auto"/>
        <w:rPr>
          <w:rFonts w:ascii="Century" w:hAnsi="Century" w:cs="Courier New"/>
          <w:sz w:val="24"/>
          <w:szCs w:val="24"/>
        </w:rPr>
      </w:pPr>
    </w:p>
    <w:p w:rsidR="00887A5E" w:rsidRPr="00887A5E" w:rsidRDefault="00887A5E" w:rsidP="00887A5E">
      <w:pPr>
        <w:pStyle w:val="Textosinformato"/>
        <w:spacing w:line="360" w:lineRule="auto"/>
        <w:rPr>
          <w:rFonts w:ascii="Century" w:hAnsi="Century" w:cs="Courier New"/>
          <w:sz w:val="24"/>
          <w:szCs w:val="24"/>
        </w:rPr>
      </w:pPr>
      <w:r w:rsidRPr="00887A5E">
        <w:rPr>
          <w:rFonts w:ascii="Century" w:hAnsi="Century" w:cs="Courier New"/>
          <w:b/>
          <w:sz w:val="24"/>
          <w:szCs w:val="24"/>
        </w:rPr>
        <w:t>a)</w:t>
      </w:r>
      <w:r w:rsidRPr="00887A5E">
        <w:rPr>
          <w:rFonts w:ascii="Century" w:hAnsi="Century" w:cs="Courier New"/>
          <w:sz w:val="24"/>
          <w:szCs w:val="24"/>
        </w:rPr>
        <w:t xml:space="preserve"> </w:t>
      </w:r>
      <w:r w:rsidRPr="00887A5E">
        <w:rPr>
          <w:rFonts w:ascii="Century" w:hAnsi="Century" w:cs="Courier New"/>
          <w:sz w:val="24"/>
          <w:szCs w:val="24"/>
        </w:rPr>
        <w:tab/>
        <w:t xml:space="preserve">Negar la atención oportuna y eficaz de las emergencias obstétricas; </w:t>
      </w:r>
    </w:p>
    <w:p w:rsidR="00887A5E" w:rsidRPr="00887A5E" w:rsidRDefault="00887A5E" w:rsidP="00887A5E">
      <w:pPr>
        <w:pStyle w:val="Textosinformato"/>
        <w:spacing w:line="360" w:lineRule="auto"/>
        <w:rPr>
          <w:rFonts w:ascii="Century" w:hAnsi="Century" w:cs="Courier New"/>
          <w:sz w:val="24"/>
          <w:szCs w:val="24"/>
        </w:rPr>
      </w:pPr>
    </w:p>
    <w:p w:rsidR="00887A5E" w:rsidRPr="00887A5E" w:rsidRDefault="00887A5E" w:rsidP="00887A5E">
      <w:pPr>
        <w:pStyle w:val="Textosinformato"/>
        <w:spacing w:line="360" w:lineRule="auto"/>
        <w:rPr>
          <w:rFonts w:ascii="Century" w:hAnsi="Century" w:cs="Courier New"/>
          <w:sz w:val="24"/>
          <w:szCs w:val="24"/>
        </w:rPr>
      </w:pPr>
      <w:r w:rsidRPr="00887A5E">
        <w:rPr>
          <w:rFonts w:ascii="Century" w:hAnsi="Century" w:cs="Courier New"/>
          <w:b/>
          <w:sz w:val="24"/>
          <w:szCs w:val="24"/>
        </w:rPr>
        <w:t>b)</w:t>
      </w:r>
      <w:r w:rsidRPr="00887A5E">
        <w:rPr>
          <w:rFonts w:ascii="Century" w:hAnsi="Century" w:cs="Courier New"/>
          <w:sz w:val="24"/>
          <w:szCs w:val="24"/>
        </w:rPr>
        <w:t xml:space="preserve"> </w:t>
      </w:r>
      <w:r w:rsidRPr="00887A5E">
        <w:rPr>
          <w:rFonts w:ascii="Century" w:hAnsi="Century" w:cs="Courier New"/>
          <w:sz w:val="24"/>
          <w:szCs w:val="24"/>
        </w:rPr>
        <w:tab/>
        <w:t xml:space="preserve">Obligar a la mujer a parir en condiciones ajenas a su voluntad o contra sus prácticas culturales, cuando existan los medios necesarios para la realización del parto humanizado; </w:t>
      </w:r>
    </w:p>
    <w:p w:rsidR="00887A5E" w:rsidRPr="00887A5E" w:rsidRDefault="00887A5E" w:rsidP="00887A5E">
      <w:pPr>
        <w:pStyle w:val="Textosinformato"/>
        <w:spacing w:line="360" w:lineRule="auto"/>
        <w:rPr>
          <w:rFonts w:ascii="Century" w:hAnsi="Century" w:cs="Courier New"/>
          <w:sz w:val="24"/>
          <w:szCs w:val="24"/>
        </w:rPr>
      </w:pPr>
    </w:p>
    <w:p w:rsidR="00887A5E" w:rsidRPr="00887A5E" w:rsidRDefault="00887A5E" w:rsidP="00887A5E">
      <w:pPr>
        <w:pStyle w:val="Textosinformato"/>
        <w:spacing w:line="360" w:lineRule="auto"/>
        <w:rPr>
          <w:rFonts w:ascii="Century" w:hAnsi="Century" w:cs="Courier New"/>
          <w:sz w:val="24"/>
          <w:szCs w:val="24"/>
        </w:rPr>
      </w:pPr>
      <w:r w:rsidRPr="00887A5E">
        <w:rPr>
          <w:rFonts w:ascii="Century" w:hAnsi="Century" w:cs="Courier New"/>
          <w:b/>
          <w:sz w:val="24"/>
          <w:szCs w:val="24"/>
        </w:rPr>
        <w:t>c)</w:t>
      </w:r>
      <w:r w:rsidRPr="00887A5E">
        <w:rPr>
          <w:rFonts w:ascii="Century" w:hAnsi="Century" w:cs="Courier New"/>
          <w:sz w:val="24"/>
          <w:szCs w:val="24"/>
        </w:rPr>
        <w:t xml:space="preserve"> </w:t>
      </w:r>
      <w:r w:rsidRPr="00887A5E">
        <w:rPr>
          <w:rFonts w:ascii="Century" w:hAnsi="Century" w:cs="Courier New"/>
          <w:sz w:val="24"/>
          <w:szCs w:val="24"/>
        </w:rPr>
        <w:tab/>
        <w:t xml:space="preserve">Obstaculizar el apego precoz de la niña o niño con su madre sin causa médica justificada, negándole la posibilidad de cargarle y amamantarle inmediatamente después de nacer; </w:t>
      </w:r>
    </w:p>
    <w:p w:rsidR="00887A5E" w:rsidRPr="00887A5E" w:rsidRDefault="00887A5E" w:rsidP="00887A5E">
      <w:pPr>
        <w:pStyle w:val="Textosinformato"/>
        <w:spacing w:line="360" w:lineRule="auto"/>
        <w:rPr>
          <w:rFonts w:ascii="Century" w:hAnsi="Century" w:cs="Courier New"/>
          <w:sz w:val="24"/>
          <w:szCs w:val="24"/>
        </w:rPr>
      </w:pPr>
    </w:p>
    <w:p w:rsidR="00887A5E" w:rsidRPr="00887A5E" w:rsidRDefault="00887A5E" w:rsidP="00887A5E">
      <w:pPr>
        <w:pStyle w:val="Textosinformato"/>
        <w:spacing w:line="360" w:lineRule="auto"/>
        <w:rPr>
          <w:rFonts w:ascii="Century" w:hAnsi="Century" w:cs="Courier New"/>
          <w:sz w:val="24"/>
          <w:szCs w:val="24"/>
        </w:rPr>
      </w:pPr>
      <w:r w:rsidRPr="00887A5E">
        <w:rPr>
          <w:rFonts w:ascii="Century" w:hAnsi="Century" w:cs="Courier New"/>
          <w:b/>
          <w:sz w:val="24"/>
          <w:szCs w:val="24"/>
        </w:rPr>
        <w:t>d)</w:t>
      </w:r>
      <w:r w:rsidRPr="00887A5E">
        <w:rPr>
          <w:rFonts w:ascii="Century" w:hAnsi="Century" w:cs="Courier New"/>
          <w:sz w:val="24"/>
          <w:szCs w:val="24"/>
        </w:rPr>
        <w:t xml:space="preserve"> </w:t>
      </w:r>
      <w:r w:rsidRPr="00887A5E">
        <w:rPr>
          <w:rFonts w:ascii="Century" w:hAnsi="Century" w:cs="Courier New"/>
          <w:sz w:val="24"/>
          <w:szCs w:val="24"/>
        </w:rPr>
        <w:tab/>
        <w:t xml:space="preserve">Alterar el proceso natural del parto de bajo riesgo, mediante el uso de técnicas de aceleración, sin obtener el consentimiento voluntario, expreso e informado de la mujer; </w:t>
      </w:r>
    </w:p>
    <w:p w:rsidR="00887A5E" w:rsidRPr="00887A5E" w:rsidRDefault="00887A5E" w:rsidP="00887A5E">
      <w:pPr>
        <w:pStyle w:val="Textosinformato"/>
        <w:spacing w:line="360" w:lineRule="auto"/>
        <w:rPr>
          <w:rFonts w:ascii="Century" w:hAnsi="Century" w:cs="Courier New"/>
          <w:sz w:val="24"/>
          <w:szCs w:val="24"/>
        </w:rPr>
      </w:pPr>
    </w:p>
    <w:p w:rsidR="00887A5E" w:rsidRPr="00887A5E" w:rsidRDefault="00887A5E" w:rsidP="00887A5E">
      <w:pPr>
        <w:pStyle w:val="Textosinformato"/>
        <w:spacing w:line="360" w:lineRule="auto"/>
        <w:rPr>
          <w:rFonts w:ascii="Century" w:hAnsi="Century" w:cs="Courier New"/>
          <w:sz w:val="24"/>
          <w:szCs w:val="24"/>
        </w:rPr>
      </w:pPr>
      <w:r w:rsidRPr="00887A5E">
        <w:rPr>
          <w:rFonts w:ascii="Century" w:hAnsi="Century" w:cs="Courier New"/>
          <w:b/>
          <w:sz w:val="24"/>
          <w:szCs w:val="24"/>
        </w:rPr>
        <w:lastRenderedPageBreak/>
        <w:t>e)</w:t>
      </w:r>
      <w:r w:rsidRPr="00887A5E">
        <w:rPr>
          <w:rFonts w:ascii="Century" w:hAnsi="Century" w:cs="Courier New"/>
          <w:sz w:val="24"/>
          <w:szCs w:val="24"/>
        </w:rPr>
        <w:t xml:space="preserve"> </w:t>
      </w:r>
      <w:r w:rsidRPr="00887A5E">
        <w:rPr>
          <w:rFonts w:ascii="Century" w:hAnsi="Century" w:cs="Courier New"/>
          <w:sz w:val="24"/>
          <w:szCs w:val="24"/>
        </w:rPr>
        <w:tab/>
        <w:t xml:space="preserve">Practicar el parto por vía de cesárea, existiendo condiciones para el parto natural, sin el consentimiento voluntario, expreso e informado de la mujer; o </w:t>
      </w:r>
    </w:p>
    <w:p w:rsidR="00887A5E" w:rsidRPr="00887A5E" w:rsidRDefault="00887A5E" w:rsidP="00887A5E">
      <w:pPr>
        <w:pStyle w:val="Textosinformato"/>
        <w:spacing w:line="360" w:lineRule="auto"/>
        <w:rPr>
          <w:rFonts w:ascii="Century" w:hAnsi="Century" w:cs="Courier New"/>
          <w:sz w:val="24"/>
          <w:szCs w:val="24"/>
        </w:rPr>
      </w:pPr>
    </w:p>
    <w:p w:rsidR="00887A5E" w:rsidRPr="00887A5E" w:rsidRDefault="00887A5E" w:rsidP="00887A5E">
      <w:pPr>
        <w:pStyle w:val="Textosinformato"/>
        <w:spacing w:line="360" w:lineRule="auto"/>
        <w:rPr>
          <w:rFonts w:ascii="Century" w:hAnsi="Century" w:cs="Courier New"/>
          <w:sz w:val="24"/>
          <w:szCs w:val="24"/>
        </w:rPr>
      </w:pPr>
      <w:r w:rsidRPr="00887A5E">
        <w:rPr>
          <w:rFonts w:ascii="Century" w:hAnsi="Century" w:cs="Courier New"/>
          <w:b/>
          <w:sz w:val="24"/>
          <w:szCs w:val="24"/>
        </w:rPr>
        <w:t>f)</w:t>
      </w:r>
      <w:r w:rsidRPr="00887A5E">
        <w:rPr>
          <w:rFonts w:ascii="Century" w:hAnsi="Century" w:cs="Courier New"/>
          <w:sz w:val="24"/>
          <w:szCs w:val="24"/>
        </w:rPr>
        <w:t xml:space="preserve"> </w:t>
      </w:r>
      <w:r w:rsidRPr="00887A5E">
        <w:rPr>
          <w:rFonts w:ascii="Century" w:hAnsi="Century" w:cs="Courier New"/>
          <w:sz w:val="24"/>
          <w:szCs w:val="24"/>
        </w:rPr>
        <w:tab/>
        <w:t>Imponer bajo cualquier medio el uso de métodos anticonceptivos o de esterilización sin que medie el consentimiento voluntario, expreso e informado de la mujer</w:t>
      </w:r>
      <w:r w:rsidR="00B9475E">
        <w:rPr>
          <w:rFonts w:ascii="Century" w:hAnsi="Century" w:cs="Courier New"/>
          <w:sz w:val="24"/>
          <w:szCs w:val="24"/>
        </w:rPr>
        <w:t>”</w:t>
      </w:r>
      <w:r w:rsidRPr="00887A5E">
        <w:rPr>
          <w:rFonts w:ascii="Century" w:hAnsi="Century" w:cs="Courier New"/>
          <w:sz w:val="24"/>
          <w:szCs w:val="24"/>
        </w:rPr>
        <w:t xml:space="preserve">. </w:t>
      </w:r>
    </w:p>
    <w:p w:rsidR="00B9475E" w:rsidRDefault="00B9475E" w:rsidP="00B9475E">
      <w:pPr>
        <w:spacing w:line="360" w:lineRule="auto"/>
        <w:rPr>
          <w:rFonts w:ascii="Century" w:hAnsi="Century" w:cs="Arial"/>
          <w:color w:val="000000" w:themeColor="text1"/>
          <w:sz w:val="24"/>
          <w:szCs w:val="24"/>
        </w:rPr>
      </w:pPr>
    </w:p>
    <w:p w:rsidR="00B9475E" w:rsidRDefault="00B9475E" w:rsidP="00B9475E">
      <w:pPr>
        <w:spacing w:line="360" w:lineRule="auto"/>
        <w:rPr>
          <w:rFonts w:cs="Arial"/>
          <w:color w:val="333333"/>
          <w:sz w:val="21"/>
          <w:szCs w:val="21"/>
          <w:shd w:val="clear" w:color="auto" w:fill="F2F2F2"/>
        </w:rPr>
      </w:pPr>
      <w:r>
        <w:rPr>
          <w:rFonts w:ascii="Century" w:hAnsi="Century" w:cs="Arial"/>
          <w:color w:val="000000" w:themeColor="text1"/>
          <w:sz w:val="24"/>
          <w:szCs w:val="24"/>
        </w:rPr>
        <w:t>Por otro lado, uno de los mecanismos que se han adoptado para visibilizar, prevenir y sancionar la violencia obstétrica ha sido al de reformar las legislaciones penales para tipificarla como delito, con sanciones privativas de la libertad y multa para el personal de salud que incurra en estas prácticas.</w:t>
      </w:r>
    </w:p>
    <w:p w:rsidR="00887A5E" w:rsidRDefault="00887A5E" w:rsidP="0062228B">
      <w:pPr>
        <w:spacing w:line="360" w:lineRule="auto"/>
        <w:rPr>
          <w:rFonts w:ascii="Century" w:hAnsi="Century" w:cs="Arial"/>
          <w:color w:val="000000" w:themeColor="text1"/>
          <w:sz w:val="24"/>
          <w:szCs w:val="24"/>
        </w:rPr>
      </w:pPr>
    </w:p>
    <w:p w:rsidR="00B9475E" w:rsidRDefault="008E222E" w:rsidP="0062228B">
      <w:pPr>
        <w:spacing w:line="360" w:lineRule="auto"/>
        <w:rPr>
          <w:rFonts w:ascii="Century" w:hAnsi="Century" w:cs="Arial"/>
          <w:color w:val="000000" w:themeColor="text1"/>
          <w:sz w:val="24"/>
          <w:szCs w:val="24"/>
        </w:rPr>
      </w:pPr>
      <w:r>
        <w:rPr>
          <w:rFonts w:ascii="Century" w:hAnsi="Century" w:cs="Arial"/>
          <w:color w:val="000000" w:themeColor="text1"/>
          <w:sz w:val="24"/>
          <w:szCs w:val="24"/>
        </w:rPr>
        <w:t>Bajo esta lógica</w:t>
      </w:r>
      <w:r w:rsidR="00B9475E" w:rsidRPr="00B9475E">
        <w:rPr>
          <w:rFonts w:ascii="Century" w:hAnsi="Century" w:cs="Arial"/>
          <w:color w:val="000000" w:themeColor="text1"/>
          <w:sz w:val="24"/>
          <w:szCs w:val="24"/>
        </w:rPr>
        <w:t xml:space="preserve">, por lo que respeta a los códigos penales, solo </w:t>
      </w:r>
      <w:r w:rsidR="00B9475E">
        <w:rPr>
          <w:rFonts w:ascii="Century" w:hAnsi="Century" w:cs="Arial"/>
          <w:color w:val="000000" w:themeColor="text1"/>
          <w:sz w:val="24"/>
          <w:szCs w:val="24"/>
        </w:rPr>
        <w:t xml:space="preserve">en </w:t>
      </w:r>
      <w:r w:rsidR="00B9475E" w:rsidRPr="00B9475E">
        <w:rPr>
          <w:rFonts w:ascii="Century" w:hAnsi="Century" w:cs="Arial"/>
          <w:color w:val="000000" w:themeColor="text1"/>
          <w:sz w:val="24"/>
          <w:szCs w:val="24"/>
        </w:rPr>
        <w:t xml:space="preserve">los estados de </w:t>
      </w:r>
      <w:r w:rsidR="00B9475E" w:rsidRPr="00B9475E">
        <w:rPr>
          <w:rFonts w:ascii="Century" w:hAnsi="Century"/>
          <w:sz w:val="24"/>
          <w:szCs w:val="24"/>
        </w:rPr>
        <w:t>Veracruz, Guerrero, Chiapas y Estado de México, esta conducta se encuentra tipificada como delito</w:t>
      </w:r>
      <w:r w:rsidR="00B9475E" w:rsidRPr="00B9475E">
        <w:rPr>
          <w:rFonts w:ascii="Century" w:hAnsi="Century" w:cs="Arial"/>
          <w:color w:val="000000" w:themeColor="text1"/>
          <w:sz w:val="24"/>
          <w:szCs w:val="24"/>
        </w:rPr>
        <w:t xml:space="preserve">. </w:t>
      </w:r>
    </w:p>
    <w:p w:rsidR="006E6AC3" w:rsidRDefault="006E6AC3" w:rsidP="0062228B">
      <w:pPr>
        <w:spacing w:line="360" w:lineRule="auto"/>
        <w:rPr>
          <w:rFonts w:ascii="Century" w:hAnsi="Century" w:cs="Arial"/>
          <w:color w:val="000000" w:themeColor="text1"/>
          <w:sz w:val="24"/>
          <w:szCs w:val="24"/>
        </w:rPr>
      </w:pPr>
    </w:p>
    <w:p w:rsidR="00BA200F" w:rsidRDefault="00BA200F" w:rsidP="0062228B">
      <w:pPr>
        <w:spacing w:line="360" w:lineRule="auto"/>
        <w:rPr>
          <w:rFonts w:ascii="Century" w:hAnsi="Century" w:cs="Arial"/>
          <w:color w:val="000000" w:themeColor="text1"/>
          <w:sz w:val="24"/>
          <w:szCs w:val="24"/>
        </w:rPr>
      </w:pPr>
      <w:r>
        <w:rPr>
          <w:rFonts w:ascii="Century" w:hAnsi="Century" w:cs="Arial"/>
          <w:color w:val="000000" w:themeColor="text1"/>
          <w:sz w:val="24"/>
          <w:szCs w:val="24"/>
        </w:rPr>
        <w:t>Por tal motivo, con el fin de prevenir, atender y erradicar la violencia obstétrica que se vive en el estado de Coahuila, proponemos tipificar esta conducta en el Código Penal de Coahuila de Zaragoza, como una media disminuir la comisión de este tipo de conductas.</w:t>
      </w:r>
    </w:p>
    <w:p w:rsidR="008056F5" w:rsidRPr="00B4700B" w:rsidRDefault="00BA200F" w:rsidP="00B4700B">
      <w:pPr>
        <w:spacing w:line="360" w:lineRule="auto"/>
        <w:rPr>
          <w:rFonts w:ascii="Century" w:hAnsi="Century" w:cs="Arial"/>
          <w:color w:val="000000" w:themeColor="text1"/>
          <w:sz w:val="24"/>
          <w:szCs w:val="24"/>
        </w:rPr>
      </w:pPr>
      <w:r>
        <w:rPr>
          <w:rFonts w:ascii="Century" w:hAnsi="Century" w:cs="Arial"/>
          <w:color w:val="000000" w:themeColor="text1"/>
          <w:sz w:val="24"/>
          <w:szCs w:val="24"/>
        </w:rPr>
        <w:t xml:space="preserve">Estamos conscientes que, como bien </w:t>
      </w:r>
      <w:r w:rsidR="00B9475E" w:rsidRPr="00BA200F">
        <w:rPr>
          <w:rFonts w:ascii="Century" w:hAnsi="Century" w:cs="Arial"/>
          <w:color w:val="000000" w:themeColor="text1"/>
          <w:sz w:val="24"/>
          <w:szCs w:val="24"/>
        </w:rPr>
        <w:t xml:space="preserve">explica el Grupo de Información de Reproducción Elegida (GIRE), </w:t>
      </w:r>
      <w:r w:rsidR="00B4700B">
        <w:rPr>
          <w:rFonts w:ascii="Century" w:hAnsi="Century" w:cs="Arial"/>
          <w:color w:val="000000" w:themeColor="text1"/>
          <w:sz w:val="24"/>
          <w:szCs w:val="24"/>
        </w:rPr>
        <w:t xml:space="preserve">el fenómeno de la violencia obstétrica también requiere de medidas administrativas y políticas públicas que atiendan los problemas estructurales que subyacen en la perpetuación de dicha práctica y que, por lo tanto, refuercen el marco normativo y de derechos humanos para la atención obstétrica. </w:t>
      </w:r>
    </w:p>
    <w:p w:rsidR="008056F5" w:rsidRDefault="008056F5" w:rsidP="008056F5">
      <w:pPr>
        <w:autoSpaceDE w:val="0"/>
        <w:autoSpaceDN w:val="0"/>
        <w:adjustRightInd w:val="0"/>
        <w:spacing w:line="360" w:lineRule="auto"/>
        <w:rPr>
          <w:rFonts w:ascii="Century" w:eastAsia="Calibri" w:hAnsi="Century" w:cs="Arial"/>
          <w:color w:val="000000" w:themeColor="text1"/>
          <w:sz w:val="24"/>
          <w:szCs w:val="24"/>
        </w:rPr>
      </w:pPr>
    </w:p>
    <w:p w:rsidR="008056F5" w:rsidRPr="00034F45" w:rsidRDefault="008056F5" w:rsidP="008056F5">
      <w:pPr>
        <w:autoSpaceDE w:val="0"/>
        <w:autoSpaceDN w:val="0"/>
        <w:adjustRightInd w:val="0"/>
        <w:spacing w:line="360" w:lineRule="auto"/>
        <w:rPr>
          <w:rFonts w:ascii="Century" w:hAnsi="Century" w:cs="Arial"/>
          <w:color w:val="000000" w:themeColor="text1"/>
          <w:sz w:val="24"/>
          <w:szCs w:val="24"/>
        </w:rPr>
      </w:pPr>
      <w:r w:rsidRPr="00034F45">
        <w:rPr>
          <w:rFonts w:ascii="Century" w:eastAsia="Calibri" w:hAnsi="Century" w:cs="Arial"/>
          <w:color w:val="000000" w:themeColor="text1"/>
          <w:sz w:val="24"/>
          <w:szCs w:val="24"/>
        </w:rPr>
        <w:t xml:space="preserve">En virtud de lo anterior, es que </w:t>
      </w:r>
      <w:r w:rsidRPr="00034F45">
        <w:rPr>
          <w:rFonts w:ascii="Century" w:hAnsi="Century" w:cs="Arial"/>
          <w:color w:val="000000" w:themeColor="text1"/>
          <w:sz w:val="24"/>
          <w:szCs w:val="24"/>
        </w:rPr>
        <w:t>se somete a consideración de este Honorable Congreso del Estado, para su revisión, análisis y, en su caso, aprobación, la siguiente:</w:t>
      </w:r>
    </w:p>
    <w:p w:rsidR="008056F5" w:rsidRPr="00034F45" w:rsidRDefault="008056F5" w:rsidP="008056F5">
      <w:pPr>
        <w:spacing w:line="360" w:lineRule="auto"/>
        <w:rPr>
          <w:rFonts w:ascii="Century" w:hAnsi="Century" w:cs="Arial"/>
          <w:bCs/>
          <w:color w:val="000000" w:themeColor="text1"/>
          <w:sz w:val="24"/>
          <w:szCs w:val="24"/>
        </w:rPr>
      </w:pPr>
    </w:p>
    <w:p w:rsidR="008056F5" w:rsidRPr="00034F45" w:rsidRDefault="008056F5" w:rsidP="008056F5">
      <w:pPr>
        <w:spacing w:line="360" w:lineRule="auto"/>
        <w:rPr>
          <w:rFonts w:ascii="Century" w:hAnsi="Century" w:cs="Arial"/>
          <w:color w:val="000000" w:themeColor="text1"/>
          <w:sz w:val="24"/>
          <w:szCs w:val="24"/>
        </w:rPr>
      </w:pPr>
      <w:r w:rsidRPr="00034F45">
        <w:rPr>
          <w:rFonts w:ascii="Century" w:hAnsi="Century" w:cs="Arial"/>
          <w:bCs/>
          <w:color w:val="000000" w:themeColor="text1"/>
          <w:sz w:val="24"/>
          <w:szCs w:val="24"/>
        </w:rPr>
        <w:lastRenderedPageBreak/>
        <w:t xml:space="preserve">Iniciativa de Decreto por el que se </w:t>
      </w:r>
      <w:r w:rsidR="00B4700B">
        <w:rPr>
          <w:rFonts w:ascii="Century" w:hAnsi="Century" w:cs="Arial"/>
          <w:bCs/>
          <w:color w:val="000000" w:themeColor="text1"/>
          <w:sz w:val="24"/>
          <w:szCs w:val="24"/>
        </w:rPr>
        <w:t>adiciona</w:t>
      </w:r>
      <w:r>
        <w:rPr>
          <w:rFonts w:ascii="Century" w:hAnsi="Century" w:cs="Arial"/>
          <w:bCs/>
          <w:color w:val="000000" w:themeColor="text1"/>
          <w:sz w:val="24"/>
          <w:szCs w:val="24"/>
        </w:rPr>
        <w:t xml:space="preserve"> </w:t>
      </w:r>
      <w:r w:rsidRPr="00034F45">
        <w:rPr>
          <w:rFonts w:ascii="Century" w:hAnsi="Century" w:cs="Arial"/>
          <w:color w:val="000000" w:themeColor="text1"/>
          <w:sz w:val="24"/>
          <w:szCs w:val="24"/>
        </w:rPr>
        <w:t xml:space="preserve">el artículo </w:t>
      </w:r>
      <w:r w:rsidR="00B4700B">
        <w:rPr>
          <w:rFonts w:ascii="Century" w:hAnsi="Century" w:cs="Arial"/>
          <w:color w:val="000000" w:themeColor="text1"/>
          <w:sz w:val="24"/>
          <w:szCs w:val="24"/>
        </w:rPr>
        <w:t xml:space="preserve">244 </w:t>
      </w:r>
      <w:r w:rsidR="00097EDE">
        <w:rPr>
          <w:rFonts w:ascii="Century" w:hAnsi="Century" w:cs="Arial"/>
          <w:color w:val="000000" w:themeColor="text1"/>
          <w:sz w:val="24"/>
          <w:szCs w:val="24"/>
        </w:rPr>
        <w:t>B</w:t>
      </w:r>
      <w:r w:rsidR="00B4700B">
        <w:rPr>
          <w:rFonts w:ascii="Century" w:hAnsi="Century" w:cs="Arial"/>
          <w:color w:val="000000" w:themeColor="text1"/>
          <w:sz w:val="24"/>
          <w:szCs w:val="24"/>
        </w:rPr>
        <w:t>is</w:t>
      </w:r>
      <w:r w:rsidRPr="00034F45">
        <w:rPr>
          <w:rFonts w:ascii="Century" w:hAnsi="Century" w:cs="Arial"/>
          <w:color w:val="000000" w:themeColor="text1"/>
          <w:sz w:val="24"/>
          <w:szCs w:val="24"/>
        </w:rPr>
        <w:t xml:space="preserve"> </w:t>
      </w:r>
      <w:r w:rsidR="003E161E">
        <w:rPr>
          <w:rFonts w:ascii="Century" w:hAnsi="Century" w:cs="Arial"/>
          <w:color w:val="000000" w:themeColor="text1"/>
          <w:sz w:val="24"/>
          <w:szCs w:val="24"/>
        </w:rPr>
        <w:t xml:space="preserve">y </w:t>
      </w:r>
      <w:r w:rsidR="008E222E">
        <w:rPr>
          <w:rFonts w:ascii="Century" w:hAnsi="Century" w:cs="Arial"/>
          <w:color w:val="000000" w:themeColor="text1"/>
          <w:sz w:val="24"/>
          <w:szCs w:val="24"/>
        </w:rPr>
        <w:t>s</w:t>
      </w:r>
      <w:r w:rsidR="003E161E">
        <w:rPr>
          <w:rFonts w:ascii="Century" w:hAnsi="Century" w:cs="Arial"/>
          <w:color w:val="000000" w:themeColor="text1"/>
          <w:sz w:val="24"/>
          <w:szCs w:val="24"/>
        </w:rPr>
        <w:t xml:space="preserve">e modifica el artículo 245 </w:t>
      </w:r>
      <w:r>
        <w:rPr>
          <w:rFonts w:ascii="Century" w:hAnsi="Century" w:cs="Arial"/>
          <w:color w:val="000000" w:themeColor="text1"/>
          <w:sz w:val="24"/>
          <w:szCs w:val="24"/>
        </w:rPr>
        <w:t xml:space="preserve">del Código Penal de </w:t>
      </w:r>
      <w:r w:rsidRPr="00034F45">
        <w:rPr>
          <w:rFonts w:ascii="Century" w:hAnsi="Century" w:cs="Arial"/>
          <w:bCs/>
          <w:color w:val="000000" w:themeColor="text1"/>
          <w:sz w:val="24"/>
          <w:szCs w:val="24"/>
        </w:rPr>
        <w:t>Coahuila de Zaragoza</w:t>
      </w:r>
      <w:r w:rsidRPr="00034F45">
        <w:rPr>
          <w:rFonts w:ascii="Century" w:hAnsi="Century" w:cs="Arial"/>
          <w:color w:val="000000" w:themeColor="text1"/>
          <w:sz w:val="24"/>
          <w:szCs w:val="24"/>
        </w:rPr>
        <w:t xml:space="preserve">, para quedar de la forma siguiente:  </w:t>
      </w:r>
    </w:p>
    <w:p w:rsidR="008056F5" w:rsidRDefault="008056F5" w:rsidP="008056F5">
      <w:pPr>
        <w:tabs>
          <w:tab w:val="left" w:pos="461"/>
        </w:tabs>
        <w:spacing w:line="360" w:lineRule="auto"/>
        <w:rPr>
          <w:rFonts w:ascii="Century" w:hAnsi="Century" w:cs="Arial"/>
          <w:b/>
          <w:color w:val="000000" w:themeColor="text1"/>
          <w:sz w:val="24"/>
          <w:szCs w:val="24"/>
        </w:rPr>
      </w:pPr>
    </w:p>
    <w:p w:rsidR="0007215D" w:rsidRDefault="00097EDE" w:rsidP="003E161E">
      <w:pPr>
        <w:spacing w:line="360" w:lineRule="auto"/>
        <w:rPr>
          <w:rFonts w:ascii="Century" w:hAnsi="Century" w:cs="Arial"/>
          <w:b/>
          <w:sz w:val="24"/>
          <w:szCs w:val="24"/>
          <w:u w:val="single"/>
        </w:rPr>
      </w:pPr>
      <w:r w:rsidRPr="003E161E">
        <w:rPr>
          <w:rFonts w:ascii="Century" w:hAnsi="Century" w:cs="Arial"/>
          <w:b/>
          <w:sz w:val="24"/>
          <w:szCs w:val="24"/>
          <w:u w:val="single"/>
        </w:rPr>
        <w:t>Artículo 244 Bis (Violencia Obstétrica)</w:t>
      </w:r>
    </w:p>
    <w:p w:rsidR="0007215D" w:rsidRDefault="0007215D" w:rsidP="003E161E">
      <w:pPr>
        <w:spacing w:line="360" w:lineRule="auto"/>
        <w:rPr>
          <w:rFonts w:ascii="Century" w:hAnsi="Century" w:cs="Arial"/>
          <w:b/>
          <w:sz w:val="24"/>
          <w:szCs w:val="24"/>
          <w:u w:val="single"/>
        </w:rPr>
      </w:pPr>
    </w:p>
    <w:p w:rsidR="00097EDE" w:rsidRPr="003E161E" w:rsidRDefault="00097EDE" w:rsidP="003E161E">
      <w:pPr>
        <w:spacing w:line="360" w:lineRule="auto"/>
        <w:rPr>
          <w:rFonts w:ascii="Century" w:hAnsi="Century" w:cs="Arial"/>
          <w:b/>
          <w:color w:val="000000" w:themeColor="text1"/>
          <w:sz w:val="24"/>
          <w:szCs w:val="24"/>
          <w:u w:val="single"/>
        </w:rPr>
      </w:pPr>
      <w:r w:rsidRPr="003E161E">
        <w:rPr>
          <w:rFonts w:ascii="Century" w:hAnsi="Century" w:cs="Arial"/>
          <w:b/>
          <w:sz w:val="24"/>
          <w:szCs w:val="24"/>
          <w:u w:val="single"/>
        </w:rPr>
        <w:t xml:space="preserve">Se impondrán de tres a seis años de prisión y multa, a quien </w:t>
      </w:r>
      <w:r w:rsidR="0007215D">
        <w:rPr>
          <w:rFonts w:ascii="Century" w:hAnsi="Century" w:cs="Arial"/>
          <w:b/>
          <w:sz w:val="24"/>
          <w:szCs w:val="24"/>
          <w:u w:val="single"/>
        </w:rPr>
        <w:t>por acto u omisión impida u obstaculice la atención oportuna y eficaz en el embarazo, parto o puerperio o en emergencias obstétricas o altere sus procesos reproductivos sin obtener el consentimiento voluntario, expreso e informado de la mujer</w:t>
      </w:r>
      <w:r w:rsidR="00D15B31" w:rsidRPr="003E161E">
        <w:rPr>
          <w:rFonts w:ascii="Century" w:hAnsi="Century" w:cs="Arial"/>
          <w:b/>
          <w:sz w:val="24"/>
          <w:szCs w:val="24"/>
          <w:u w:val="single"/>
        </w:rPr>
        <w:t>, generando como consecuencia la pérdida de autonomía y capacidad de decidir libremente sobre su cuerpo, reproducción y sexualidad.</w:t>
      </w:r>
    </w:p>
    <w:p w:rsidR="00097EDE" w:rsidRPr="003E161E" w:rsidRDefault="00097EDE" w:rsidP="003E161E">
      <w:pPr>
        <w:tabs>
          <w:tab w:val="left" w:pos="461"/>
        </w:tabs>
        <w:spacing w:line="360" w:lineRule="auto"/>
        <w:rPr>
          <w:rFonts w:ascii="Century" w:hAnsi="Century" w:cs="Arial"/>
          <w:b/>
          <w:color w:val="000000" w:themeColor="text1"/>
          <w:sz w:val="24"/>
          <w:szCs w:val="24"/>
        </w:rPr>
      </w:pPr>
    </w:p>
    <w:p w:rsidR="00D15B31" w:rsidRPr="0062591A" w:rsidRDefault="00D15B31" w:rsidP="003E161E">
      <w:pPr>
        <w:spacing w:line="360" w:lineRule="auto"/>
        <w:rPr>
          <w:rFonts w:ascii="Century" w:hAnsi="Century" w:cs="Arial"/>
          <w:bCs/>
          <w:sz w:val="24"/>
          <w:szCs w:val="24"/>
        </w:rPr>
      </w:pPr>
      <w:r w:rsidRPr="0062591A">
        <w:rPr>
          <w:rFonts w:ascii="Century" w:hAnsi="Century" w:cs="Arial"/>
          <w:b/>
          <w:sz w:val="24"/>
          <w:szCs w:val="24"/>
        </w:rPr>
        <w:t>Artículo 245</w:t>
      </w:r>
      <w:r w:rsidRPr="0062591A">
        <w:rPr>
          <w:rFonts w:ascii="Century" w:hAnsi="Century" w:cs="Arial"/>
          <w:bCs/>
          <w:sz w:val="24"/>
          <w:szCs w:val="24"/>
        </w:rPr>
        <w:t xml:space="preserve"> (Modalidades agravantes por violencia o aprovechamiento en los delitos previstos en los artículos 240 a 244</w:t>
      </w:r>
      <w:r w:rsidR="003E161E" w:rsidRPr="0062591A">
        <w:rPr>
          <w:rFonts w:ascii="Century" w:hAnsi="Century" w:cs="Arial"/>
          <w:bCs/>
          <w:sz w:val="24"/>
          <w:szCs w:val="24"/>
        </w:rPr>
        <w:t xml:space="preserve"> </w:t>
      </w:r>
      <w:r w:rsidR="003E161E" w:rsidRPr="0062591A">
        <w:rPr>
          <w:rFonts w:ascii="Century" w:hAnsi="Century" w:cs="Arial"/>
          <w:b/>
          <w:sz w:val="24"/>
          <w:szCs w:val="24"/>
          <w:u w:val="single"/>
        </w:rPr>
        <w:t>Bis</w:t>
      </w:r>
      <w:r w:rsidRPr="0062591A">
        <w:rPr>
          <w:rFonts w:ascii="Century" w:hAnsi="Century" w:cs="Arial"/>
          <w:b/>
          <w:sz w:val="24"/>
          <w:szCs w:val="24"/>
        </w:rPr>
        <w:t xml:space="preserve"> </w:t>
      </w:r>
      <w:r w:rsidRPr="0062591A">
        <w:rPr>
          <w:rFonts w:ascii="Century" w:hAnsi="Century" w:cs="Arial"/>
          <w:bCs/>
          <w:sz w:val="24"/>
          <w:szCs w:val="24"/>
        </w:rPr>
        <w:t>de este código)</w:t>
      </w:r>
    </w:p>
    <w:p w:rsidR="00D15B31" w:rsidRPr="003E161E" w:rsidRDefault="00D15B31" w:rsidP="003E161E">
      <w:pPr>
        <w:spacing w:line="360" w:lineRule="auto"/>
        <w:rPr>
          <w:rFonts w:ascii="Century" w:hAnsi="Century" w:cs="Arial"/>
          <w:sz w:val="24"/>
          <w:szCs w:val="24"/>
        </w:rPr>
      </w:pPr>
    </w:p>
    <w:p w:rsidR="00D15B31" w:rsidRPr="003E161E" w:rsidRDefault="00D15B31" w:rsidP="003E161E">
      <w:pPr>
        <w:spacing w:line="360" w:lineRule="auto"/>
        <w:rPr>
          <w:rFonts w:ascii="Century" w:hAnsi="Century" w:cs="Arial"/>
          <w:sz w:val="24"/>
          <w:szCs w:val="24"/>
        </w:rPr>
      </w:pPr>
      <w:r w:rsidRPr="003E161E">
        <w:rPr>
          <w:rFonts w:ascii="Century" w:hAnsi="Century" w:cs="Arial"/>
          <w:sz w:val="24"/>
          <w:szCs w:val="24"/>
        </w:rPr>
        <w:t>Se aumentará en una tercera parte el mínimo y el máximo de las penas señaladas para los delitos previstos en los artículos 240, 241</w:t>
      </w:r>
      <w:r w:rsidR="003E161E" w:rsidRPr="003E161E">
        <w:rPr>
          <w:rFonts w:ascii="Century" w:hAnsi="Century" w:cs="Arial"/>
          <w:sz w:val="24"/>
          <w:szCs w:val="24"/>
        </w:rPr>
        <w:t xml:space="preserve">, </w:t>
      </w:r>
      <w:r w:rsidRPr="003E161E">
        <w:rPr>
          <w:rFonts w:ascii="Century" w:hAnsi="Century" w:cs="Arial"/>
          <w:sz w:val="24"/>
          <w:szCs w:val="24"/>
        </w:rPr>
        <w:t>242</w:t>
      </w:r>
      <w:r w:rsidR="003E161E" w:rsidRPr="003E161E">
        <w:rPr>
          <w:rFonts w:ascii="Century" w:hAnsi="Century" w:cs="Arial"/>
          <w:sz w:val="24"/>
          <w:szCs w:val="24"/>
        </w:rPr>
        <w:t xml:space="preserve"> </w:t>
      </w:r>
      <w:r w:rsidR="003E161E" w:rsidRPr="003E161E">
        <w:rPr>
          <w:rFonts w:ascii="Century" w:hAnsi="Century" w:cs="Arial"/>
          <w:b/>
          <w:bCs/>
          <w:sz w:val="24"/>
          <w:szCs w:val="24"/>
          <w:u w:val="single"/>
        </w:rPr>
        <w:t>y 244 Bis</w:t>
      </w:r>
      <w:r w:rsidRPr="003E161E">
        <w:rPr>
          <w:rFonts w:ascii="Century" w:hAnsi="Century" w:cs="Arial"/>
          <w:sz w:val="24"/>
          <w:szCs w:val="24"/>
        </w:rPr>
        <w:t xml:space="preserve"> cuando se realicen mediante violencia física, psicológica o moral contra la víctima o terceras personas, o aprovechándose de la ignorancia o pobreza extrema de la víctima.</w:t>
      </w:r>
    </w:p>
    <w:p w:rsidR="00D15B31" w:rsidRPr="003E161E" w:rsidRDefault="00D15B31" w:rsidP="003E161E">
      <w:pPr>
        <w:spacing w:line="360" w:lineRule="auto"/>
        <w:rPr>
          <w:rFonts w:ascii="Century" w:hAnsi="Century" w:cs="Arial"/>
          <w:sz w:val="24"/>
          <w:szCs w:val="24"/>
        </w:rPr>
      </w:pPr>
    </w:p>
    <w:p w:rsidR="00D15B31" w:rsidRPr="003E161E" w:rsidRDefault="00D15B31" w:rsidP="003E161E">
      <w:pPr>
        <w:spacing w:line="360" w:lineRule="auto"/>
        <w:rPr>
          <w:rFonts w:ascii="Century" w:hAnsi="Century" w:cs="Arial"/>
          <w:sz w:val="24"/>
          <w:szCs w:val="24"/>
        </w:rPr>
      </w:pPr>
      <w:r w:rsidRPr="003E161E">
        <w:rPr>
          <w:rFonts w:ascii="Century" w:hAnsi="Century" w:cs="Arial"/>
          <w:sz w:val="24"/>
          <w:szCs w:val="24"/>
        </w:rPr>
        <w:t>Más si en virtud de la violencia física a que se refiere el párrafo precedente, se infiere a la víctima una o más lesiones de las previstas en las fracciones III a V del artículo 200 de este código, se aumentará una mitad al máximo de la pena de prisión señalada para los delitos previstos en este capítulo.</w:t>
      </w:r>
    </w:p>
    <w:p w:rsidR="00D15B31" w:rsidRPr="003E161E" w:rsidRDefault="00D15B31" w:rsidP="003E161E">
      <w:pPr>
        <w:spacing w:line="360" w:lineRule="auto"/>
        <w:rPr>
          <w:rFonts w:ascii="Century" w:hAnsi="Century" w:cs="Arial"/>
          <w:sz w:val="24"/>
          <w:szCs w:val="24"/>
        </w:rPr>
      </w:pPr>
    </w:p>
    <w:p w:rsidR="00D15B31" w:rsidRPr="003E161E" w:rsidRDefault="00D15B31" w:rsidP="003E161E">
      <w:pPr>
        <w:spacing w:line="360" w:lineRule="auto"/>
        <w:rPr>
          <w:rFonts w:ascii="Century" w:hAnsi="Century" w:cs="Arial"/>
          <w:sz w:val="24"/>
          <w:szCs w:val="24"/>
        </w:rPr>
      </w:pPr>
      <w:r w:rsidRPr="003E161E">
        <w:rPr>
          <w:rFonts w:ascii="Century" w:hAnsi="Century" w:cs="Arial"/>
          <w:sz w:val="24"/>
          <w:szCs w:val="24"/>
        </w:rPr>
        <w:t>Y si debido a la violencia física a que se refiere el párrafo primero de este artículo, se infiere a la víctima una o más lesiones de las previstas en las fracciones VI a VIII del artículo 200 de este código, se aumentará un tanto al máximo de la pena de prisión señalada para los delitos previstos en este capítulo.</w:t>
      </w:r>
    </w:p>
    <w:p w:rsidR="00D15B31" w:rsidRPr="003E161E" w:rsidRDefault="00D15B31" w:rsidP="003E161E">
      <w:pPr>
        <w:spacing w:line="360" w:lineRule="auto"/>
        <w:rPr>
          <w:rFonts w:ascii="Century" w:hAnsi="Century" w:cs="Arial"/>
          <w:sz w:val="24"/>
          <w:szCs w:val="24"/>
        </w:rPr>
      </w:pPr>
    </w:p>
    <w:p w:rsidR="00D15B31" w:rsidRPr="003E161E" w:rsidRDefault="00D15B31" w:rsidP="003E161E">
      <w:pPr>
        <w:spacing w:line="360" w:lineRule="auto"/>
        <w:rPr>
          <w:rFonts w:ascii="Century" w:hAnsi="Century" w:cs="Arial"/>
          <w:sz w:val="24"/>
          <w:szCs w:val="24"/>
        </w:rPr>
      </w:pPr>
      <w:r w:rsidRPr="003E161E">
        <w:rPr>
          <w:rFonts w:ascii="Century" w:hAnsi="Century" w:cs="Arial"/>
          <w:sz w:val="24"/>
          <w:szCs w:val="24"/>
        </w:rPr>
        <w:t>Para determinar la punibilidad legal en atención a la gravedad de las lesiones ocasionadas mediante violencia física, no se tomará en cuenta la esterilización reproductiva irreversible ocasionada.</w:t>
      </w:r>
    </w:p>
    <w:p w:rsidR="00D15B31" w:rsidRPr="003E161E" w:rsidRDefault="00D15B31" w:rsidP="003E161E">
      <w:pPr>
        <w:spacing w:line="360" w:lineRule="auto"/>
        <w:rPr>
          <w:rFonts w:ascii="Century" w:hAnsi="Century" w:cs="Arial"/>
          <w:sz w:val="24"/>
          <w:szCs w:val="24"/>
        </w:rPr>
      </w:pPr>
    </w:p>
    <w:p w:rsidR="00D15B31" w:rsidRPr="003E161E" w:rsidRDefault="00D15B31" w:rsidP="003E161E">
      <w:pPr>
        <w:spacing w:line="360" w:lineRule="auto"/>
        <w:rPr>
          <w:rFonts w:ascii="Century" w:hAnsi="Century" w:cs="Arial"/>
          <w:sz w:val="24"/>
          <w:szCs w:val="24"/>
        </w:rPr>
      </w:pPr>
      <w:r w:rsidRPr="003E161E">
        <w:rPr>
          <w:rFonts w:ascii="Century" w:hAnsi="Century" w:cs="Arial"/>
          <w:sz w:val="24"/>
          <w:szCs w:val="24"/>
        </w:rPr>
        <w:t>Para los delitos previstos en los artículos 243 y 244 se aumentará la pena en una tercera parte el mínimo y el máximo de las penas señaladas en esos artículos, en el supuesto de que el delito se realice con violencia física, psicológica o moral, aprovechándose de la ignorancia, extrema pobreza o cualquier otra circunstancia que hiciera vulnerable a la víctima, además, se impondrá la suspensión para ejercer la profesión o, en caso de servidores públicos, la inhabilitación para el desempeño del empleo, cargo o comisión públicos, por un tiempo igual al de la pena de prisión impuesta, así como la destitución.</w:t>
      </w:r>
    </w:p>
    <w:p w:rsidR="008056F5" w:rsidRPr="00097EDE" w:rsidRDefault="008056F5" w:rsidP="008056F5">
      <w:pPr>
        <w:spacing w:line="360" w:lineRule="auto"/>
        <w:rPr>
          <w:rFonts w:ascii="Century" w:hAnsi="Century" w:cs="Arial"/>
          <w:b/>
          <w:bCs/>
          <w:color w:val="000000" w:themeColor="text1"/>
          <w:sz w:val="24"/>
          <w:szCs w:val="24"/>
          <w:lang w:val="es-MX"/>
        </w:rPr>
      </w:pPr>
    </w:p>
    <w:p w:rsidR="008056F5" w:rsidRPr="00034F45" w:rsidRDefault="008056F5" w:rsidP="008056F5">
      <w:pPr>
        <w:spacing w:line="360" w:lineRule="auto"/>
        <w:jc w:val="center"/>
        <w:rPr>
          <w:rFonts w:ascii="Century" w:hAnsi="Century" w:cs="Arial"/>
          <w:b/>
          <w:bCs/>
          <w:color w:val="000000" w:themeColor="text1"/>
          <w:sz w:val="24"/>
          <w:szCs w:val="24"/>
        </w:rPr>
      </w:pPr>
      <w:r w:rsidRPr="00034F45">
        <w:rPr>
          <w:rFonts w:ascii="Century" w:hAnsi="Century" w:cs="Arial"/>
          <w:b/>
          <w:bCs/>
          <w:color w:val="000000" w:themeColor="text1"/>
          <w:sz w:val="24"/>
          <w:szCs w:val="24"/>
        </w:rPr>
        <w:t>ARTÍCULO TRANSITORIO</w:t>
      </w:r>
    </w:p>
    <w:p w:rsidR="008056F5" w:rsidRPr="00034F45" w:rsidRDefault="008056F5" w:rsidP="008056F5">
      <w:pPr>
        <w:spacing w:line="360" w:lineRule="auto"/>
        <w:rPr>
          <w:rFonts w:ascii="Century" w:hAnsi="Century" w:cs="Arial"/>
          <w:b/>
          <w:bCs/>
          <w:color w:val="000000" w:themeColor="text1"/>
          <w:sz w:val="24"/>
          <w:szCs w:val="24"/>
        </w:rPr>
      </w:pPr>
    </w:p>
    <w:p w:rsidR="008056F5" w:rsidRPr="00034F45" w:rsidRDefault="008056F5" w:rsidP="008056F5">
      <w:pPr>
        <w:spacing w:line="360" w:lineRule="auto"/>
        <w:rPr>
          <w:rFonts w:ascii="Century" w:hAnsi="Century" w:cs="Arial"/>
          <w:b/>
          <w:bCs/>
          <w:color w:val="000000" w:themeColor="text1"/>
          <w:sz w:val="24"/>
          <w:szCs w:val="24"/>
        </w:rPr>
      </w:pPr>
      <w:r w:rsidRPr="00034F45">
        <w:rPr>
          <w:rFonts w:ascii="Century" w:hAnsi="Century" w:cs="Arial"/>
          <w:b/>
          <w:bCs/>
          <w:color w:val="000000" w:themeColor="text1"/>
          <w:sz w:val="24"/>
          <w:szCs w:val="24"/>
        </w:rPr>
        <w:t xml:space="preserve">ÚNICO. - </w:t>
      </w:r>
      <w:r w:rsidRPr="00034F45">
        <w:rPr>
          <w:rFonts w:ascii="Century" w:hAnsi="Century" w:cs="Arial"/>
          <w:bCs/>
          <w:color w:val="000000" w:themeColor="text1"/>
          <w:sz w:val="24"/>
          <w:szCs w:val="24"/>
        </w:rPr>
        <w:t xml:space="preserve">La presente </w:t>
      </w:r>
      <w:r w:rsidR="003E161E">
        <w:rPr>
          <w:rFonts w:ascii="Century" w:hAnsi="Century" w:cs="Arial"/>
          <w:bCs/>
          <w:color w:val="000000" w:themeColor="text1"/>
          <w:sz w:val="24"/>
          <w:szCs w:val="24"/>
        </w:rPr>
        <w:t xml:space="preserve">adición del artículo 244 Bis y </w:t>
      </w:r>
      <w:r w:rsidRPr="00034F45">
        <w:rPr>
          <w:rFonts w:ascii="Century" w:hAnsi="Century" w:cs="Arial"/>
          <w:bCs/>
          <w:color w:val="000000" w:themeColor="text1"/>
          <w:sz w:val="24"/>
          <w:szCs w:val="24"/>
        </w:rPr>
        <w:t xml:space="preserve">modificación al </w:t>
      </w:r>
      <w:r w:rsidRPr="00034F45">
        <w:rPr>
          <w:rFonts w:ascii="Century" w:hAnsi="Century" w:cs="Arial"/>
          <w:color w:val="000000" w:themeColor="text1"/>
          <w:sz w:val="24"/>
          <w:szCs w:val="24"/>
        </w:rPr>
        <w:t xml:space="preserve">artículo </w:t>
      </w:r>
      <w:r w:rsidR="003E161E">
        <w:rPr>
          <w:rFonts w:ascii="Century" w:hAnsi="Century" w:cs="Arial"/>
          <w:color w:val="000000" w:themeColor="text1"/>
          <w:sz w:val="24"/>
          <w:szCs w:val="24"/>
        </w:rPr>
        <w:t>245</w:t>
      </w:r>
      <w:r w:rsidRPr="00034F45">
        <w:rPr>
          <w:rFonts w:ascii="Century" w:hAnsi="Century" w:cs="Arial"/>
          <w:color w:val="000000" w:themeColor="text1"/>
          <w:sz w:val="24"/>
          <w:szCs w:val="24"/>
        </w:rPr>
        <w:t xml:space="preserve"> </w:t>
      </w:r>
      <w:r>
        <w:rPr>
          <w:rFonts w:ascii="Century" w:hAnsi="Century" w:cs="Arial"/>
          <w:color w:val="000000" w:themeColor="text1"/>
          <w:sz w:val="24"/>
          <w:szCs w:val="24"/>
        </w:rPr>
        <w:t>del Código Penal de</w:t>
      </w:r>
      <w:r w:rsidRPr="00034F45">
        <w:rPr>
          <w:rFonts w:ascii="Century" w:hAnsi="Century" w:cs="Arial"/>
          <w:bCs/>
          <w:color w:val="000000" w:themeColor="text1"/>
          <w:sz w:val="24"/>
          <w:szCs w:val="24"/>
        </w:rPr>
        <w:t xml:space="preserve"> Coahuila de Zaragoza</w:t>
      </w:r>
      <w:r w:rsidRPr="00034F45">
        <w:rPr>
          <w:rFonts w:ascii="Century" w:hAnsi="Century" w:cs="Arial"/>
          <w:color w:val="000000" w:themeColor="text1"/>
          <w:sz w:val="24"/>
          <w:szCs w:val="24"/>
        </w:rPr>
        <w:t>,</w:t>
      </w:r>
      <w:r w:rsidRPr="00034F45">
        <w:rPr>
          <w:rFonts w:ascii="Century" w:hAnsi="Century" w:cs="Arial"/>
          <w:bCs/>
          <w:color w:val="000000" w:themeColor="text1"/>
          <w:sz w:val="24"/>
          <w:szCs w:val="24"/>
        </w:rPr>
        <w:t xml:space="preserve"> entrará en vigor el día siguiente de su publicación en el Periódico Oficial del Gobierno del Estado.</w:t>
      </w:r>
    </w:p>
    <w:p w:rsidR="008056F5" w:rsidRPr="00034F45" w:rsidRDefault="008056F5" w:rsidP="008056F5">
      <w:pPr>
        <w:spacing w:line="360" w:lineRule="auto"/>
        <w:rPr>
          <w:rFonts w:ascii="Century" w:hAnsi="Century" w:cs="Arial"/>
          <w:b/>
          <w:color w:val="000000" w:themeColor="text1"/>
          <w:sz w:val="24"/>
          <w:szCs w:val="24"/>
        </w:rPr>
      </w:pPr>
    </w:p>
    <w:p w:rsidR="008056F5" w:rsidRPr="00034F45" w:rsidRDefault="008056F5" w:rsidP="008056F5">
      <w:pPr>
        <w:spacing w:line="360" w:lineRule="auto"/>
        <w:jc w:val="center"/>
        <w:rPr>
          <w:rFonts w:ascii="Century" w:hAnsi="Century" w:cs="Arial"/>
          <w:b/>
          <w:color w:val="000000" w:themeColor="text1"/>
          <w:sz w:val="24"/>
          <w:szCs w:val="24"/>
        </w:rPr>
      </w:pPr>
      <w:r w:rsidRPr="00034F45">
        <w:rPr>
          <w:rFonts w:ascii="Century" w:hAnsi="Century" w:cs="Arial"/>
          <w:b/>
          <w:color w:val="000000" w:themeColor="text1"/>
          <w:sz w:val="24"/>
          <w:szCs w:val="24"/>
        </w:rPr>
        <w:t xml:space="preserve">Atentamente </w:t>
      </w:r>
    </w:p>
    <w:p w:rsidR="008056F5" w:rsidRPr="00034F45" w:rsidRDefault="008056F5" w:rsidP="008056F5">
      <w:pPr>
        <w:spacing w:line="360" w:lineRule="auto"/>
        <w:jc w:val="center"/>
        <w:rPr>
          <w:rFonts w:ascii="Century" w:hAnsi="Century" w:cs="Arial"/>
          <w:b/>
          <w:color w:val="000000" w:themeColor="text1"/>
          <w:sz w:val="24"/>
          <w:szCs w:val="24"/>
        </w:rPr>
      </w:pPr>
      <w:r w:rsidRPr="00034F45">
        <w:rPr>
          <w:rFonts w:ascii="Century" w:hAnsi="Century" w:cs="Arial"/>
          <w:b/>
          <w:color w:val="000000" w:themeColor="text1"/>
          <w:sz w:val="24"/>
          <w:szCs w:val="24"/>
        </w:rPr>
        <w:t xml:space="preserve">Saltillo, Coahuila a </w:t>
      </w:r>
      <w:r w:rsidR="005D6DDC">
        <w:rPr>
          <w:rFonts w:ascii="Century" w:hAnsi="Century" w:cs="Arial"/>
          <w:b/>
          <w:color w:val="000000" w:themeColor="text1"/>
          <w:sz w:val="24"/>
          <w:szCs w:val="24"/>
        </w:rPr>
        <w:t xml:space="preserve">02 de octubre </w:t>
      </w:r>
      <w:r w:rsidRPr="00034F45">
        <w:rPr>
          <w:rFonts w:ascii="Century" w:hAnsi="Century" w:cs="Arial"/>
          <w:b/>
          <w:color w:val="000000" w:themeColor="text1"/>
          <w:sz w:val="24"/>
          <w:szCs w:val="24"/>
        </w:rPr>
        <w:t>de 2019</w:t>
      </w:r>
    </w:p>
    <w:p w:rsidR="008056F5" w:rsidRPr="00034F45" w:rsidRDefault="008056F5" w:rsidP="008056F5">
      <w:pPr>
        <w:spacing w:line="360" w:lineRule="auto"/>
        <w:jc w:val="center"/>
        <w:rPr>
          <w:rFonts w:ascii="Century" w:hAnsi="Century" w:cs="Arial"/>
          <w:b/>
          <w:color w:val="000000" w:themeColor="text1"/>
          <w:sz w:val="24"/>
          <w:szCs w:val="24"/>
        </w:rPr>
      </w:pPr>
    </w:p>
    <w:p w:rsidR="005D6DDC" w:rsidRPr="005D6DDC" w:rsidRDefault="005D6DDC" w:rsidP="005D6DDC">
      <w:pPr>
        <w:pStyle w:val="paragraph"/>
        <w:spacing w:before="0" w:beforeAutospacing="0" w:after="0" w:afterAutospacing="0" w:line="360" w:lineRule="auto"/>
        <w:jc w:val="center"/>
        <w:textAlignment w:val="baseline"/>
        <w:rPr>
          <w:rStyle w:val="normaltextrun"/>
          <w:rFonts w:ascii="Century" w:hAnsi="Century" w:cs="Arial"/>
          <w:color w:val="000000" w:themeColor="text1"/>
        </w:rPr>
      </w:pPr>
      <w:bookmarkStart w:id="0" w:name="_GoBack"/>
      <w:bookmarkEnd w:id="0"/>
    </w:p>
    <w:p w:rsidR="005D6DDC" w:rsidRPr="005D6DDC" w:rsidRDefault="005D6DDC" w:rsidP="005D6DDC">
      <w:pPr>
        <w:pStyle w:val="paragraph"/>
        <w:spacing w:before="0" w:beforeAutospacing="0" w:after="0" w:afterAutospacing="0" w:line="360" w:lineRule="auto"/>
        <w:jc w:val="center"/>
        <w:textAlignment w:val="baseline"/>
        <w:rPr>
          <w:rStyle w:val="normaltextrun"/>
          <w:rFonts w:ascii="Century" w:hAnsi="Century" w:cs="Arial"/>
          <w:b/>
          <w:bCs/>
          <w:color w:val="000000" w:themeColor="text1"/>
        </w:rPr>
      </w:pPr>
    </w:p>
    <w:p w:rsidR="005D6DDC" w:rsidRPr="005D6DDC" w:rsidRDefault="005D6DDC" w:rsidP="005D6DDC">
      <w:pPr>
        <w:pStyle w:val="paragraph"/>
        <w:spacing w:before="0" w:beforeAutospacing="0" w:after="0" w:afterAutospacing="0" w:line="360" w:lineRule="auto"/>
        <w:jc w:val="center"/>
        <w:textAlignment w:val="baseline"/>
        <w:rPr>
          <w:rStyle w:val="normaltextrun"/>
          <w:rFonts w:ascii="Century" w:hAnsi="Century" w:cs="Arial"/>
          <w:b/>
          <w:bCs/>
          <w:color w:val="000000" w:themeColor="text1"/>
        </w:rPr>
      </w:pPr>
    </w:p>
    <w:p w:rsidR="005D6DDC" w:rsidRPr="005D6DDC" w:rsidRDefault="005D6DDC" w:rsidP="005D6DDC">
      <w:pPr>
        <w:pStyle w:val="paragraph"/>
        <w:spacing w:before="0" w:beforeAutospacing="0" w:after="0" w:afterAutospacing="0" w:line="360" w:lineRule="auto"/>
        <w:jc w:val="center"/>
        <w:textAlignment w:val="baseline"/>
        <w:rPr>
          <w:rFonts w:ascii="Century" w:hAnsi="Century" w:cs="Arial"/>
          <w:color w:val="000000" w:themeColor="text1"/>
        </w:rPr>
      </w:pPr>
      <w:r w:rsidRPr="005D6DDC">
        <w:rPr>
          <w:rStyle w:val="normaltextrun"/>
          <w:rFonts w:ascii="Century" w:hAnsi="Century" w:cs="Arial"/>
          <w:b/>
          <w:bCs/>
          <w:color w:val="000000" w:themeColor="text1"/>
        </w:rPr>
        <w:t>DIPUTADA ZULMMA VERENICE GUERRERO CAZARES</w:t>
      </w:r>
    </w:p>
    <w:p w:rsidR="005D6DDC" w:rsidRPr="005D6DDC" w:rsidRDefault="005D6DDC" w:rsidP="005D6DDC">
      <w:pPr>
        <w:spacing w:line="360" w:lineRule="auto"/>
        <w:jc w:val="center"/>
        <w:textAlignment w:val="baseline"/>
        <w:rPr>
          <w:rFonts w:ascii="Century" w:hAnsi="Century" w:cs="Arial"/>
          <w:b/>
          <w:sz w:val="24"/>
          <w:szCs w:val="24"/>
          <w:lang w:eastAsia="es-MX"/>
        </w:rPr>
      </w:pPr>
    </w:p>
    <w:p w:rsidR="005D6DDC" w:rsidRPr="005D6DDC" w:rsidRDefault="005D6DDC" w:rsidP="005D6DDC">
      <w:pPr>
        <w:pStyle w:val="paragraph"/>
        <w:spacing w:before="0" w:beforeAutospacing="0" w:after="0" w:afterAutospacing="0" w:line="360" w:lineRule="auto"/>
        <w:jc w:val="center"/>
        <w:textAlignment w:val="baseline"/>
        <w:rPr>
          <w:rStyle w:val="normaltextrun"/>
          <w:rFonts w:ascii="Century" w:hAnsi="Century" w:cs="Arial"/>
          <w:b/>
          <w:bCs/>
          <w:color w:val="000000" w:themeColor="text1"/>
        </w:rPr>
      </w:pPr>
    </w:p>
    <w:p w:rsidR="005D6DDC" w:rsidRPr="005D6DDC" w:rsidRDefault="005D6DDC" w:rsidP="005D6DDC">
      <w:pPr>
        <w:pStyle w:val="paragraph"/>
        <w:spacing w:before="0" w:beforeAutospacing="0" w:after="0" w:afterAutospacing="0" w:line="360" w:lineRule="auto"/>
        <w:jc w:val="center"/>
        <w:textAlignment w:val="baseline"/>
        <w:rPr>
          <w:rStyle w:val="normaltextrun"/>
          <w:rFonts w:ascii="Century" w:hAnsi="Century" w:cs="Arial"/>
          <w:b/>
          <w:bCs/>
          <w:color w:val="000000" w:themeColor="text1"/>
        </w:rPr>
      </w:pPr>
      <w:r w:rsidRPr="005D6DDC">
        <w:rPr>
          <w:rStyle w:val="normaltextrun"/>
          <w:rFonts w:ascii="Century" w:hAnsi="Century" w:cs="Arial"/>
          <w:b/>
          <w:bCs/>
          <w:color w:val="000000" w:themeColor="text1"/>
        </w:rPr>
        <w:lastRenderedPageBreak/>
        <w:t>DIPUTADO EMILIO ALEJANDRO DE HOYOS MONTEMAYOR</w:t>
      </w:r>
    </w:p>
    <w:p w:rsidR="005D6DDC" w:rsidRPr="005D6DDC" w:rsidRDefault="005D6DDC" w:rsidP="008056F5">
      <w:pPr>
        <w:spacing w:line="360" w:lineRule="auto"/>
        <w:jc w:val="center"/>
        <w:rPr>
          <w:rFonts w:ascii="Century" w:eastAsia="Arial Unicode MS" w:hAnsi="Century" w:cs="Arial"/>
          <w:b/>
          <w:color w:val="000000" w:themeColor="text1"/>
          <w:sz w:val="24"/>
          <w:szCs w:val="24"/>
          <w:u w:color="000000"/>
          <w:lang w:eastAsia="es-MX"/>
        </w:rPr>
      </w:pPr>
    </w:p>
    <w:p w:rsidR="005D6DDC" w:rsidRPr="005D6DDC" w:rsidRDefault="005D6DDC" w:rsidP="008056F5">
      <w:pPr>
        <w:spacing w:line="360" w:lineRule="auto"/>
        <w:jc w:val="center"/>
        <w:rPr>
          <w:rFonts w:ascii="Century" w:eastAsia="Arial Unicode MS" w:hAnsi="Century" w:cs="Arial"/>
          <w:b/>
          <w:color w:val="000000" w:themeColor="text1"/>
          <w:sz w:val="24"/>
          <w:szCs w:val="24"/>
          <w:u w:color="000000"/>
          <w:lang w:eastAsia="es-MX"/>
        </w:rPr>
      </w:pPr>
    </w:p>
    <w:p w:rsidR="008056F5" w:rsidRPr="005D6DDC" w:rsidRDefault="008056F5" w:rsidP="008056F5">
      <w:pPr>
        <w:spacing w:line="360" w:lineRule="auto"/>
        <w:jc w:val="center"/>
        <w:rPr>
          <w:rFonts w:ascii="Century" w:eastAsia="Arial Unicode MS" w:hAnsi="Century" w:cs="Arial"/>
          <w:b/>
          <w:color w:val="000000" w:themeColor="text1"/>
          <w:sz w:val="24"/>
          <w:szCs w:val="24"/>
          <w:u w:color="000000"/>
          <w:lang w:eastAsia="es-MX"/>
        </w:rPr>
      </w:pPr>
      <w:r w:rsidRPr="005D6DDC">
        <w:rPr>
          <w:rFonts w:ascii="Century" w:eastAsia="Arial Unicode MS" w:hAnsi="Century" w:cs="Arial"/>
          <w:b/>
          <w:color w:val="000000" w:themeColor="text1"/>
          <w:sz w:val="24"/>
          <w:szCs w:val="24"/>
          <w:u w:color="000000"/>
          <w:lang w:eastAsia="es-MX"/>
        </w:rPr>
        <w:t>Integrante</w:t>
      </w:r>
      <w:r w:rsidR="005D6DDC" w:rsidRPr="005D6DDC">
        <w:rPr>
          <w:rFonts w:ascii="Century" w:eastAsia="Arial Unicode MS" w:hAnsi="Century" w:cs="Arial"/>
          <w:b/>
          <w:color w:val="000000" w:themeColor="text1"/>
          <w:sz w:val="24"/>
          <w:szCs w:val="24"/>
          <w:u w:color="000000"/>
          <w:lang w:eastAsia="es-MX"/>
        </w:rPr>
        <w:t>s</w:t>
      </w:r>
      <w:r w:rsidRPr="005D6DDC">
        <w:rPr>
          <w:rFonts w:ascii="Century" w:eastAsia="Arial Unicode MS" w:hAnsi="Century" w:cs="Arial"/>
          <w:b/>
          <w:color w:val="000000" w:themeColor="text1"/>
          <w:sz w:val="24"/>
          <w:szCs w:val="24"/>
          <w:u w:color="000000"/>
          <w:lang w:eastAsia="es-MX"/>
        </w:rPr>
        <w:t xml:space="preserve"> del Grupo Parlamentario</w:t>
      </w:r>
    </w:p>
    <w:p w:rsidR="008056F5" w:rsidRPr="005D6DDC" w:rsidRDefault="005D6DDC" w:rsidP="008056F5">
      <w:pPr>
        <w:spacing w:line="360" w:lineRule="auto"/>
        <w:jc w:val="center"/>
        <w:rPr>
          <w:rFonts w:ascii="Century" w:eastAsia="Arial Unicode MS" w:hAnsi="Century" w:cs="Arial"/>
          <w:b/>
          <w:color w:val="000000" w:themeColor="text1"/>
          <w:sz w:val="24"/>
          <w:szCs w:val="24"/>
          <w:u w:color="000000"/>
          <w:lang w:eastAsia="es-MX"/>
        </w:rPr>
      </w:pPr>
      <w:r w:rsidRPr="005D6DDC">
        <w:rPr>
          <w:rFonts w:ascii="Century" w:eastAsia="Arial Unicode MS" w:hAnsi="Century" w:cs="Arial"/>
          <w:b/>
          <w:color w:val="000000" w:themeColor="text1"/>
          <w:sz w:val="24"/>
          <w:szCs w:val="24"/>
          <w:u w:color="000000"/>
          <w:lang w:eastAsia="es-MX"/>
        </w:rPr>
        <w:t>“</w:t>
      </w:r>
      <w:proofErr w:type="spellStart"/>
      <w:r w:rsidRPr="005D6DDC">
        <w:rPr>
          <w:rFonts w:ascii="Century" w:eastAsia="Arial Unicode MS" w:hAnsi="Century" w:cs="Arial"/>
          <w:b/>
          <w:color w:val="000000" w:themeColor="text1"/>
          <w:sz w:val="24"/>
          <w:szCs w:val="24"/>
          <w:u w:color="000000"/>
          <w:lang w:eastAsia="es-MX"/>
        </w:rPr>
        <w:t>Bri</w:t>
      </w:r>
      <w:r w:rsidR="008056F5" w:rsidRPr="005D6DDC">
        <w:rPr>
          <w:rFonts w:ascii="Century" w:eastAsia="Arial Unicode MS" w:hAnsi="Century" w:cs="Arial"/>
          <w:b/>
          <w:color w:val="000000" w:themeColor="text1"/>
          <w:sz w:val="24"/>
          <w:szCs w:val="24"/>
          <w:u w:color="000000"/>
          <w:lang w:eastAsia="es-MX"/>
        </w:rPr>
        <w:t>gido</w:t>
      </w:r>
      <w:proofErr w:type="spellEnd"/>
      <w:r w:rsidR="008056F5" w:rsidRPr="005D6DDC">
        <w:rPr>
          <w:rFonts w:ascii="Century" w:eastAsia="Arial Unicode MS" w:hAnsi="Century" w:cs="Arial"/>
          <w:b/>
          <w:color w:val="000000" w:themeColor="text1"/>
          <w:sz w:val="24"/>
          <w:szCs w:val="24"/>
          <w:u w:color="000000"/>
          <w:lang w:eastAsia="es-MX"/>
        </w:rPr>
        <w:t xml:space="preserve"> Ramiro Moreno Hernández”</w:t>
      </w:r>
    </w:p>
    <w:p w:rsidR="0054609F" w:rsidRDefault="008056F5" w:rsidP="005D6DDC">
      <w:pPr>
        <w:spacing w:line="360" w:lineRule="auto"/>
        <w:jc w:val="center"/>
      </w:pPr>
      <w:r w:rsidRPr="005D6DDC">
        <w:rPr>
          <w:rFonts w:ascii="Century" w:eastAsia="Arial Unicode MS" w:hAnsi="Century" w:cs="Arial"/>
          <w:b/>
          <w:color w:val="000000" w:themeColor="text1"/>
          <w:sz w:val="24"/>
          <w:szCs w:val="24"/>
          <w:u w:color="000000"/>
          <w:lang w:eastAsia="es-MX"/>
        </w:rPr>
        <w:t>Del Partido Unidad Democrática de Coahuila.</w:t>
      </w:r>
    </w:p>
    <w:sectPr w:rsidR="0054609F" w:rsidSect="00220BFF">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0D6" w:rsidRDefault="001210D6" w:rsidP="00AF25B2">
      <w:r>
        <w:separator/>
      </w:r>
    </w:p>
  </w:endnote>
  <w:endnote w:type="continuationSeparator" w:id="0">
    <w:p w:rsidR="001210D6" w:rsidRDefault="001210D6" w:rsidP="00AF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0D6" w:rsidRDefault="001210D6" w:rsidP="00AF25B2">
      <w:r>
        <w:separator/>
      </w:r>
    </w:p>
  </w:footnote>
  <w:footnote w:type="continuationSeparator" w:id="0">
    <w:p w:rsidR="001210D6" w:rsidRDefault="001210D6" w:rsidP="00AF25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8A" w:rsidRDefault="00220BFF" w:rsidP="00BA638A">
    <w:pPr>
      <w:jc w:val="left"/>
      <w:rPr>
        <w:rFonts w:ascii="Century Schoolbook" w:hAnsi="Century Schoolbook"/>
        <w:b/>
        <w:bCs/>
        <w:sz w:val="6"/>
      </w:rPr>
    </w:pPr>
    <w:r>
      <w:rPr>
        <w:noProof/>
        <w:lang w:val="es-MX" w:eastAsia="es-MX"/>
      </w:rPr>
      <w:drawing>
        <wp:anchor distT="0" distB="0" distL="114300" distR="114300" simplePos="0" relativeHeight="251660288" behindDoc="0" locked="0" layoutInCell="1" allowOverlap="1" wp14:anchorId="271E8938" wp14:editId="5982EDD4">
          <wp:simplePos x="0" y="0"/>
          <wp:positionH relativeFrom="column">
            <wp:posOffset>5549348</wp:posOffset>
          </wp:positionH>
          <wp:positionV relativeFrom="paragraph">
            <wp:posOffset>-1905</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anchor>
      </w:drawing>
    </w:r>
    <w:r>
      <w:rPr>
        <w:noProof/>
        <w:lang w:val="es-MX" w:eastAsia="es-MX"/>
      </w:rPr>
      <w:drawing>
        <wp:anchor distT="0" distB="0" distL="114300" distR="114300" simplePos="0" relativeHeight="251659264" behindDoc="0" locked="0" layoutInCell="1" allowOverlap="1" wp14:anchorId="5384CD4B" wp14:editId="28C4A90A">
          <wp:simplePos x="0" y="0"/>
          <wp:positionH relativeFrom="column">
            <wp:posOffset>-342044</wp:posOffset>
          </wp:positionH>
          <wp:positionV relativeFrom="paragraph">
            <wp:posOffset>-161925</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r w:rsidR="00F11CEB">
      <w:tab/>
    </w:r>
  </w:p>
  <w:p w:rsidR="00BA638A" w:rsidRDefault="00F11CEB" w:rsidP="00BA638A">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BA638A" w:rsidRDefault="00F11CEB" w:rsidP="00BA638A">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BA638A" w:rsidRDefault="00F11CEB" w:rsidP="00BA638A">
    <w:pPr>
      <w:tabs>
        <w:tab w:val="center" w:pos="4419"/>
        <w:tab w:val="left" w:pos="5040"/>
        <w:tab w:val="right" w:pos="8838"/>
      </w:tabs>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BA638A" w:rsidRDefault="001210D6" w:rsidP="00BA638A">
    <w:pPr>
      <w:pStyle w:val="Encabezado"/>
      <w:tabs>
        <w:tab w:val="clear" w:pos="4419"/>
        <w:tab w:val="clear" w:pos="8838"/>
        <w:tab w:val="left" w:pos="111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F5"/>
    <w:rsid w:val="0007215D"/>
    <w:rsid w:val="00097EDE"/>
    <w:rsid w:val="001210D6"/>
    <w:rsid w:val="00201AD2"/>
    <w:rsid w:val="00220BFF"/>
    <w:rsid w:val="002562B0"/>
    <w:rsid w:val="002D3068"/>
    <w:rsid w:val="00320BC3"/>
    <w:rsid w:val="00323813"/>
    <w:rsid w:val="003B0B44"/>
    <w:rsid w:val="003C228B"/>
    <w:rsid w:val="003D2796"/>
    <w:rsid w:val="003E161E"/>
    <w:rsid w:val="004C4616"/>
    <w:rsid w:val="0054609F"/>
    <w:rsid w:val="00552B61"/>
    <w:rsid w:val="005B6492"/>
    <w:rsid w:val="005D6DDC"/>
    <w:rsid w:val="0062228B"/>
    <w:rsid w:val="0062591A"/>
    <w:rsid w:val="006E6AC3"/>
    <w:rsid w:val="00761D1E"/>
    <w:rsid w:val="007D08D7"/>
    <w:rsid w:val="008056F5"/>
    <w:rsid w:val="00805F8B"/>
    <w:rsid w:val="00817E2A"/>
    <w:rsid w:val="00887A5E"/>
    <w:rsid w:val="008E222E"/>
    <w:rsid w:val="00930989"/>
    <w:rsid w:val="00953585"/>
    <w:rsid w:val="0096790B"/>
    <w:rsid w:val="009A2442"/>
    <w:rsid w:val="00AA35EE"/>
    <w:rsid w:val="00AF25B2"/>
    <w:rsid w:val="00B4700B"/>
    <w:rsid w:val="00B9475E"/>
    <w:rsid w:val="00BA200F"/>
    <w:rsid w:val="00BE09B1"/>
    <w:rsid w:val="00CF76FB"/>
    <w:rsid w:val="00D15B31"/>
    <w:rsid w:val="00D22239"/>
    <w:rsid w:val="00DD0516"/>
    <w:rsid w:val="00E84518"/>
    <w:rsid w:val="00E87632"/>
    <w:rsid w:val="00EB5475"/>
    <w:rsid w:val="00EE50D0"/>
    <w:rsid w:val="00F11CEB"/>
    <w:rsid w:val="00F24370"/>
    <w:rsid w:val="00F31572"/>
    <w:rsid w:val="00F57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B9BC"/>
  <w15:docId w15:val="{61BF42B0-1FAC-4D03-8CB4-106EA91E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6F5"/>
    <w:pPr>
      <w:spacing w:after="0" w:line="240" w:lineRule="auto"/>
      <w:jc w:val="both"/>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56F5"/>
    <w:pPr>
      <w:tabs>
        <w:tab w:val="center" w:pos="4419"/>
        <w:tab w:val="right" w:pos="8838"/>
      </w:tabs>
    </w:pPr>
  </w:style>
  <w:style w:type="character" w:customStyle="1" w:styleId="EncabezadoCar">
    <w:name w:val="Encabezado Car"/>
    <w:basedOn w:val="Fuentedeprrafopredeter"/>
    <w:link w:val="Encabezado"/>
    <w:uiPriority w:val="99"/>
    <w:rsid w:val="008056F5"/>
    <w:rPr>
      <w:rFonts w:ascii="Arial" w:eastAsia="Times New Roman" w:hAnsi="Arial" w:cs="Times New Roman"/>
      <w:sz w:val="20"/>
      <w:szCs w:val="20"/>
      <w:lang w:val="es-ES_tradnl" w:eastAsia="es-ES"/>
    </w:rPr>
  </w:style>
  <w:style w:type="character" w:styleId="Textoennegrita">
    <w:name w:val="Strong"/>
    <w:basedOn w:val="Fuentedeprrafopredeter"/>
    <w:uiPriority w:val="22"/>
    <w:qFormat/>
    <w:rsid w:val="008056F5"/>
    <w:rPr>
      <w:b/>
      <w:bCs/>
    </w:rPr>
  </w:style>
  <w:style w:type="paragraph" w:styleId="Textosinformato">
    <w:name w:val="Plain Text"/>
    <w:basedOn w:val="Normal"/>
    <w:link w:val="TextosinformatoCar"/>
    <w:uiPriority w:val="99"/>
    <w:unhideWhenUsed/>
    <w:rsid w:val="00887A5E"/>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887A5E"/>
    <w:rPr>
      <w:rFonts w:ascii="Consolas" w:eastAsia="Times New Roman" w:hAnsi="Consolas" w:cs="Times New Roman"/>
      <w:sz w:val="21"/>
      <w:szCs w:val="21"/>
      <w:lang w:eastAsia="es-ES"/>
    </w:rPr>
  </w:style>
  <w:style w:type="paragraph" w:styleId="Textonotaalfinal">
    <w:name w:val="endnote text"/>
    <w:basedOn w:val="Normal"/>
    <w:link w:val="TextonotaalfinalCar"/>
    <w:uiPriority w:val="99"/>
    <w:semiHidden/>
    <w:unhideWhenUsed/>
    <w:rsid w:val="00AF25B2"/>
  </w:style>
  <w:style w:type="character" w:customStyle="1" w:styleId="TextonotaalfinalCar">
    <w:name w:val="Texto nota al final Car"/>
    <w:basedOn w:val="Fuentedeprrafopredeter"/>
    <w:link w:val="Textonotaalfinal"/>
    <w:uiPriority w:val="99"/>
    <w:semiHidden/>
    <w:rsid w:val="00AF25B2"/>
    <w:rPr>
      <w:rFonts w:ascii="Arial" w:eastAsia="Times New Roman" w:hAnsi="Arial" w:cs="Times New Roman"/>
      <w:sz w:val="20"/>
      <w:szCs w:val="20"/>
      <w:lang w:val="es-ES_tradnl" w:eastAsia="es-ES"/>
    </w:rPr>
  </w:style>
  <w:style w:type="character" w:styleId="Refdenotaalfinal">
    <w:name w:val="endnote reference"/>
    <w:basedOn w:val="Fuentedeprrafopredeter"/>
    <w:uiPriority w:val="99"/>
    <w:semiHidden/>
    <w:unhideWhenUsed/>
    <w:rsid w:val="00AF25B2"/>
    <w:rPr>
      <w:vertAlign w:val="superscript"/>
    </w:rPr>
  </w:style>
  <w:style w:type="table" w:styleId="Tablaconcuadrcula">
    <w:name w:val="Table Grid"/>
    <w:basedOn w:val="Tablanormal"/>
    <w:uiPriority w:val="39"/>
    <w:rsid w:val="00F3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200F"/>
    <w:pPr>
      <w:spacing w:before="100" w:beforeAutospacing="1" w:after="100" w:afterAutospacing="1"/>
      <w:jc w:val="left"/>
    </w:pPr>
    <w:rPr>
      <w:rFonts w:ascii="Times New Roman" w:hAnsi="Times New Roman"/>
      <w:sz w:val="24"/>
      <w:szCs w:val="24"/>
      <w:lang w:val="es-MX" w:eastAsia="es-MX"/>
    </w:rPr>
  </w:style>
  <w:style w:type="paragraph" w:styleId="Piedepgina">
    <w:name w:val="footer"/>
    <w:basedOn w:val="Normal"/>
    <w:link w:val="PiedepginaCar"/>
    <w:uiPriority w:val="99"/>
    <w:unhideWhenUsed/>
    <w:rsid w:val="00320BC3"/>
    <w:pPr>
      <w:tabs>
        <w:tab w:val="center" w:pos="4419"/>
        <w:tab w:val="right" w:pos="8838"/>
      </w:tabs>
    </w:pPr>
  </w:style>
  <w:style w:type="character" w:customStyle="1" w:styleId="PiedepginaCar">
    <w:name w:val="Pie de página Car"/>
    <w:basedOn w:val="Fuentedeprrafopredeter"/>
    <w:link w:val="Piedepgina"/>
    <w:uiPriority w:val="99"/>
    <w:rsid w:val="00320BC3"/>
    <w:rPr>
      <w:rFonts w:ascii="Arial" w:eastAsia="Times New Roman" w:hAnsi="Arial" w:cs="Times New Roman"/>
      <w:sz w:val="20"/>
      <w:szCs w:val="20"/>
      <w:lang w:val="es-ES_tradnl" w:eastAsia="es-ES"/>
    </w:rPr>
  </w:style>
  <w:style w:type="paragraph" w:customStyle="1" w:styleId="paragraph">
    <w:name w:val="paragraph"/>
    <w:basedOn w:val="Normal"/>
    <w:rsid w:val="005D6DDC"/>
    <w:pPr>
      <w:spacing w:before="100" w:beforeAutospacing="1" w:after="100" w:afterAutospacing="1"/>
      <w:jc w:val="left"/>
    </w:pPr>
    <w:rPr>
      <w:rFonts w:ascii="Times New Roman" w:hAnsi="Times New Roman"/>
      <w:sz w:val="24"/>
      <w:szCs w:val="24"/>
      <w:lang w:val="es-MX" w:eastAsia="es-MX"/>
    </w:rPr>
  </w:style>
  <w:style w:type="character" w:customStyle="1" w:styleId="normaltextrun">
    <w:name w:val="normaltextrun"/>
    <w:basedOn w:val="Fuentedeprrafopredeter"/>
    <w:rsid w:val="005D6DDC"/>
  </w:style>
  <w:style w:type="paragraph" w:styleId="Textodeglobo">
    <w:name w:val="Balloon Text"/>
    <w:basedOn w:val="Normal"/>
    <w:link w:val="TextodegloboCar"/>
    <w:uiPriority w:val="99"/>
    <w:semiHidden/>
    <w:unhideWhenUsed/>
    <w:rsid w:val="005D6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DDC"/>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0855">
      <w:bodyDiv w:val="1"/>
      <w:marLeft w:val="0"/>
      <w:marRight w:val="0"/>
      <w:marTop w:val="0"/>
      <w:marBottom w:val="0"/>
      <w:divBdr>
        <w:top w:val="none" w:sz="0" w:space="0" w:color="auto"/>
        <w:left w:val="none" w:sz="0" w:space="0" w:color="auto"/>
        <w:bottom w:val="none" w:sz="0" w:space="0" w:color="auto"/>
        <w:right w:val="none" w:sz="0" w:space="0" w:color="auto"/>
      </w:divBdr>
    </w:div>
    <w:div w:id="13950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994F0-7927-452A-A978-16973888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2321</Words>
  <Characters>12771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blanco</dc:creator>
  <cp:lastModifiedBy>Juan Lumbreras</cp:lastModifiedBy>
  <cp:revision>3</cp:revision>
  <dcterms:created xsi:type="dcterms:W3CDTF">2019-11-06T18:05:00Z</dcterms:created>
  <dcterms:modified xsi:type="dcterms:W3CDTF">2019-11-06T18:05:00Z</dcterms:modified>
</cp:coreProperties>
</file>