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1F538" w14:textId="77777777" w:rsidR="00E87714" w:rsidRPr="00E87714" w:rsidRDefault="00E87714" w:rsidP="00E87714">
      <w:pPr>
        <w:spacing w:after="0" w:line="240" w:lineRule="auto"/>
        <w:jc w:val="both"/>
        <w:rPr>
          <w:rFonts w:ascii="Arial Narrow" w:eastAsia="Times New Roman" w:hAnsi="Arial Narrow" w:cs="Times New Roman"/>
          <w:color w:val="000000"/>
          <w:sz w:val="26"/>
          <w:szCs w:val="26"/>
          <w:lang w:eastAsia="es-ES"/>
        </w:rPr>
      </w:pPr>
    </w:p>
    <w:p w14:paraId="213811C8" w14:textId="77777777" w:rsidR="00E87714" w:rsidRDefault="00E87714" w:rsidP="00E87714">
      <w:pPr>
        <w:spacing w:after="0" w:line="240" w:lineRule="auto"/>
        <w:jc w:val="both"/>
        <w:rPr>
          <w:rFonts w:ascii="Arial Narrow" w:eastAsia="Times New Roman" w:hAnsi="Arial Narrow" w:cs="Times New Roman"/>
          <w:color w:val="000000"/>
          <w:sz w:val="26"/>
          <w:szCs w:val="26"/>
          <w:lang w:eastAsia="es-ES"/>
        </w:rPr>
      </w:pPr>
    </w:p>
    <w:p w14:paraId="5687CB1B" w14:textId="213B8940" w:rsidR="00E87714" w:rsidRPr="00E87714" w:rsidRDefault="00E87714" w:rsidP="00E87714">
      <w:pPr>
        <w:spacing w:after="0" w:line="240" w:lineRule="auto"/>
        <w:jc w:val="both"/>
        <w:rPr>
          <w:rFonts w:ascii="Arial Narrow" w:eastAsia="Times New Roman" w:hAnsi="Arial Narrow" w:cs="Times New Roman"/>
          <w:b/>
          <w:color w:val="000000"/>
          <w:sz w:val="26"/>
          <w:szCs w:val="26"/>
          <w:lang w:eastAsia="es-ES"/>
        </w:rPr>
      </w:pPr>
      <w:r w:rsidRPr="00E87714">
        <w:rPr>
          <w:rFonts w:ascii="Arial Narrow" w:eastAsia="Times New Roman" w:hAnsi="Arial Narrow" w:cs="Times New Roman"/>
          <w:color w:val="000000"/>
          <w:sz w:val="26"/>
          <w:szCs w:val="26"/>
          <w:lang w:eastAsia="es-ES"/>
        </w:rPr>
        <w:t xml:space="preserve">Iniciativa con Proyecto de Decreto por el que se reforman, adicionan y derogan diversas disposiciones del </w:t>
      </w:r>
      <w:r w:rsidRPr="00E87714">
        <w:rPr>
          <w:rFonts w:ascii="Arial Narrow" w:eastAsia="Times New Roman" w:hAnsi="Arial Narrow" w:cs="Times New Roman"/>
          <w:b/>
          <w:color w:val="000000"/>
          <w:sz w:val="26"/>
          <w:szCs w:val="26"/>
          <w:lang w:eastAsia="es-ES"/>
        </w:rPr>
        <w:t>Código Procesal Civil para el Estado de Coahuila de Zaragoza</w:t>
      </w:r>
      <w:r>
        <w:rPr>
          <w:rFonts w:ascii="Arial Narrow" w:eastAsia="Times New Roman" w:hAnsi="Arial Narrow" w:cs="Times New Roman"/>
          <w:b/>
          <w:color w:val="000000"/>
          <w:sz w:val="26"/>
          <w:szCs w:val="26"/>
          <w:lang w:eastAsia="es-ES"/>
        </w:rPr>
        <w:t>.</w:t>
      </w:r>
    </w:p>
    <w:p w14:paraId="1015E125" w14:textId="77777777" w:rsidR="00E87714" w:rsidRDefault="00E87714" w:rsidP="00E87714">
      <w:pPr>
        <w:spacing w:after="0" w:line="240" w:lineRule="auto"/>
        <w:jc w:val="both"/>
        <w:rPr>
          <w:rFonts w:ascii="Arial Narrow" w:eastAsia="Times New Roman" w:hAnsi="Arial Narrow" w:cs="Times New Roman"/>
          <w:color w:val="000000"/>
          <w:sz w:val="26"/>
          <w:szCs w:val="26"/>
          <w:lang w:eastAsia="es-ES"/>
        </w:rPr>
      </w:pPr>
    </w:p>
    <w:p w14:paraId="3C4E60B3" w14:textId="55AAAF5A" w:rsidR="00E87714" w:rsidRPr="00E87714" w:rsidRDefault="00E87714" w:rsidP="00E87714">
      <w:pPr>
        <w:numPr>
          <w:ilvl w:val="0"/>
          <w:numId w:val="3"/>
        </w:numPr>
        <w:spacing w:after="0" w:line="240" w:lineRule="auto"/>
        <w:jc w:val="both"/>
        <w:rPr>
          <w:rFonts w:ascii="Arial Narrow" w:eastAsia="Calibri" w:hAnsi="Arial Narrow" w:cs="Times New Roman"/>
          <w:b/>
          <w:color w:val="000000"/>
          <w:sz w:val="26"/>
          <w:szCs w:val="26"/>
        </w:rPr>
      </w:pPr>
      <w:r w:rsidRPr="00E87714">
        <w:rPr>
          <w:rFonts w:ascii="Arial Narrow" w:eastAsia="Calibri" w:hAnsi="Arial Narrow" w:cs="Times New Roman"/>
          <w:b/>
          <w:color w:val="000000"/>
          <w:sz w:val="26"/>
          <w:szCs w:val="26"/>
        </w:rPr>
        <w:t>Para estar en coherencia con lo establecido en la Ley de Medios Alternos de Solución de Controversias vigente en el Estado.</w:t>
      </w:r>
    </w:p>
    <w:p w14:paraId="69C91A51" w14:textId="77777777" w:rsidR="00E87714" w:rsidRPr="00E87714" w:rsidRDefault="00E87714" w:rsidP="00E87714">
      <w:pPr>
        <w:spacing w:after="0" w:line="240" w:lineRule="auto"/>
        <w:jc w:val="both"/>
        <w:rPr>
          <w:rFonts w:ascii="Arial Narrow" w:eastAsia="Times New Roman" w:hAnsi="Arial Narrow" w:cs="Times New Roman"/>
          <w:color w:val="000000"/>
          <w:sz w:val="26"/>
          <w:szCs w:val="26"/>
          <w:lang w:eastAsia="es-ES"/>
        </w:rPr>
      </w:pPr>
    </w:p>
    <w:p w14:paraId="537B618C" w14:textId="3C938782" w:rsidR="00E87714" w:rsidRPr="00E87714" w:rsidRDefault="00E87714" w:rsidP="00E87714">
      <w:pPr>
        <w:tabs>
          <w:tab w:val="left" w:pos="5056"/>
        </w:tabs>
        <w:spacing w:after="0" w:line="240" w:lineRule="auto"/>
        <w:jc w:val="both"/>
        <w:rPr>
          <w:rFonts w:ascii="Arial Narrow" w:eastAsia="Times New Roman" w:hAnsi="Arial Narrow" w:cs="Times New Roman"/>
          <w:color w:val="000000"/>
          <w:sz w:val="26"/>
          <w:szCs w:val="26"/>
          <w:lang w:eastAsia="es-ES"/>
        </w:rPr>
      </w:pPr>
      <w:r w:rsidRPr="00E87714">
        <w:rPr>
          <w:rFonts w:ascii="Arial Narrow" w:eastAsia="Times New Roman" w:hAnsi="Arial Narrow" w:cs="Times New Roman"/>
          <w:color w:val="000000"/>
          <w:sz w:val="26"/>
          <w:szCs w:val="26"/>
          <w:lang w:eastAsia="es-ES"/>
        </w:rPr>
        <w:t xml:space="preserve">Planteada por el </w:t>
      </w:r>
      <w:r w:rsidRPr="00E87714">
        <w:rPr>
          <w:rFonts w:ascii="Arial Narrow" w:eastAsia="Times New Roman" w:hAnsi="Arial Narrow" w:cs="Times New Roman"/>
          <w:b/>
          <w:color w:val="000000"/>
          <w:sz w:val="26"/>
          <w:szCs w:val="26"/>
          <w:lang w:eastAsia="es-ES"/>
        </w:rPr>
        <w:t>Diputado Marcelo de Jesús Torres</w:t>
      </w:r>
      <w:r w:rsidRPr="00E87714">
        <w:rPr>
          <w:rFonts w:ascii="Arial Narrow" w:eastAsia="Times New Roman" w:hAnsi="Arial Narrow" w:cs="Times New Roman"/>
          <w:color w:val="000000"/>
          <w:sz w:val="26"/>
          <w:szCs w:val="26"/>
          <w:lang w:eastAsia="es-ES"/>
        </w:rPr>
        <w:t>,</w:t>
      </w:r>
      <w:r w:rsidRPr="00E87714">
        <w:rPr>
          <w:rFonts w:ascii="Arial Narrow" w:eastAsia="Times New Roman" w:hAnsi="Arial Narrow" w:cs="Times New Roman"/>
          <w:b/>
          <w:color w:val="000000"/>
          <w:sz w:val="26"/>
          <w:szCs w:val="26"/>
          <w:lang w:eastAsia="es-ES"/>
        </w:rPr>
        <w:t xml:space="preserve"> </w:t>
      </w:r>
      <w:r w:rsidRPr="00E87714">
        <w:rPr>
          <w:rFonts w:ascii="Arial Narrow" w:eastAsia="Times New Roman" w:hAnsi="Arial Narrow" w:cs="Times New Roman"/>
          <w:color w:val="000000"/>
          <w:sz w:val="26"/>
          <w:szCs w:val="26"/>
          <w:lang w:eastAsia="es-ES"/>
        </w:rPr>
        <w:t>del Grupo Parlamentario “Del Partido Acción Nacional”, conjuntamente con las demás Diputadas y Diputados que la suscriben.</w:t>
      </w:r>
    </w:p>
    <w:p w14:paraId="3F5A17D8" w14:textId="77777777" w:rsidR="00E87714" w:rsidRPr="00E87714" w:rsidRDefault="00E87714" w:rsidP="00E87714">
      <w:pPr>
        <w:spacing w:after="0" w:line="240" w:lineRule="auto"/>
        <w:jc w:val="both"/>
        <w:rPr>
          <w:rFonts w:ascii="Arial Narrow" w:eastAsia="Times New Roman" w:hAnsi="Arial Narrow" w:cs="Times New Roman"/>
          <w:color w:val="000000"/>
          <w:sz w:val="26"/>
          <w:szCs w:val="26"/>
          <w:lang w:eastAsia="es-ES"/>
        </w:rPr>
      </w:pPr>
    </w:p>
    <w:p w14:paraId="7E518717" w14:textId="3D4ABE7F" w:rsidR="00E87714" w:rsidRPr="00E87714" w:rsidRDefault="00E87714" w:rsidP="00E87714">
      <w:pPr>
        <w:spacing w:after="0" w:line="240" w:lineRule="auto"/>
        <w:jc w:val="both"/>
        <w:rPr>
          <w:rFonts w:ascii="Arial Narrow" w:eastAsia="Times New Roman" w:hAnsi="Arial Narrow" w:cs="Times New Roman"/>
          <w:b/>
          <w:color w:val="000000"/>
          <w:sz w:val="26"/>
          <w:szCs w:val="26"/>
          <w:lang w:eastAsia="es-ES"/>
        </w:rPr>
      </w:pPr>
      <w:r w:rsidRPr="00E87714">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13</w:t>
      </w:r>
      <w:r w:rsidRPr="00E87714">
        <w:rPr>
          <w:rFonts w:ascii="Arial Narrow" w:eastAsia="Times New Roman" w:hAnsi="Arial Narrow" w:cs="Times New Roman"/>
          <w:b/>
          <w:color w:val="000000"/>
          <w:sz w:val="26"/>
          <w:szCs w:val="26"/>
          <w:lang w:eastAsia="es-ES"/>
        </w:rPr>
        <w:t xml:space="preserve"> de </w:t>
      </w:r>
      <w:proofErr w:type="gramStart"/>
      <w:r w:rsidRPr="00E87714">
        <w:rPr>
          <w:rFonts w:ascii="Arial Narrow" w:eastAsia="Times New Roman" w:hAnsi="Arial Narrow" w:cs="Times New Roman"/>
          <w:b/>
          <w:color w:val="000000"/>
          <w:sz w:val="26"/>
          <w:szCs w:val="26"/>
          <w:lang w:eastAsia="es-ES"/>
        </w:rPr>
        <w:t>Noviembre</w:t>
      </w:r>
      <w:proofErr w:type="gramEnd"/>
      <w:r w:rsidRPr="00E87714">
        <w:rPr>
          <w:rFonts w:ascii="Arial Narrow" w:eastAsia="Times New Roman" w:hAnsi="Arial Narrow" w:cs="Times New Roman"/>
          <w:b/>
          <w:color w:val="000000"/>
          <w:sz w:val="26"/>
          <w:szCs w:val="26"/>
          <w:lang w:eastAsia="es-ES"/>
        </w:rPr>
        <w:t xml:space="preserve"> de 2019.</w:t>
      </w:r>
    </w:p>
    <w:p w14:paraId="18B88474" w14:textId="77777777" w:rsidR="00E87714" w:rsidRPr="00E87714" w:rsidRDefault="00E87714" w:rsidP="00E87714">
      <w:pPr>
        <w:spacing w:after="0" w:line="240" w:lineRule="auto"/>
        <w:jc w:val="both"/>
        <w:rPr>
          <w:rFonts w:ascii="Arial Narrow" w:eastAsia="Times New Roman" w:hAnsi="Arial Narrow" w:cs="Arial"/>
          <w:sz w:val="26"/>
          <w:szCs w:val="26"/>
          <w:lang w:eastAsia="es-ES"/>
        </w:rPr>
      </w:pPr>
    </w:p>
    <w:p w14:paraId="3146FDC9" w14:textId="27085796" w:rsidR="00E87714" w:rsidRDefault="00E87714" w:rsidP="00E87714">
      <w:pPr>
        <w:spacing w:after="0" w:line="240" w:lineRule="auto"/>
        <w:jc w:val="both"/>
        <w:rPr>
          <w:rFonts w:ascii="Arial Narrow" w:eastAsia="Times New Roman" w:hAnsi="Arial Narrow" w:cs="Times New Roman"/>
          <w:color w:val="000000"/>
          <w:sz w:val="26"/>
          <w:szCs w:val="26"/>
          <w:lang w:eastAsia="es-ES"/>
        </w:rPr>
      </w:pPr>
      <w:r w:rsidRPr="00E87714">
        <w:rPr>
          <w:rFonts w:ascii="Arial Narrow" w:eastAsia="Times New Roman" w:hAnsi="Arial Narrow" w:cs="Times New Roman"/>
          <w:color w:val="000000"/>
          <w:sz w:val="26"/>
          <w:szCs w:val="26"/>
          <w:lang w:eastAsia="es-ES"/>
        </w:rPr>
        <w:t>Turnada a la</w:t>
      </w:r>
      <w:r>
        <w:rPr>
          <w:rFonts w:ascii="Arial Narrow" w:eastAsia="Times New Roman" w:hAnsi="Arial Narrow" w:cs="Times New Roman"/>
          <w:color w:val="000000"/>
          <w:sz w:val="26"/>
          <w:szCs w:val="26"/>
          <w:lang w:eastAsia="es-ES"/>
        </w:rPr>
        <w:t xml:space="preserve"> </w:t>
      </w:r>
      <w:r w:rsidRPr="00E87714">
        <w:rPr>
          <w:rFonts w:ascii="Arial Narrow" w:eastAsia="Times New Roman" w:hAnsi="Arial Narrow" w:cs="Times New Roman"/>
          <w:b/>
          <w:color w:val="000000"/>
          <w:sz w:val="26"/>
          <w:szCs w:val="26"/>
          <w:lang w:eastAsia="es-ES"/>
        </w:rPr>
        <w:t>Comisión de Gobernación, Puntos Constitucionales y Justicia</w:t>
      </w:r>
      <w:r>
        <w:rPr>
          <w:rFonts w:ascii="Arial Narrow" w:eastAsia="Times New Roman" w:hAnsi="Arial Narrow" w:cs="Times New Roman"/>
          <w:b/>
          <w:color w:val="000000"/>
          <w:sz w:val="26"/>
          <w:szCs w:val="26"/>
          <w:lang w:eastAsia="es-ES"/>
        </w:rPr>
        <w:t>.</w:t>
      </w:r>
    </w:p>
    <w:p w14:paraId="08381B6E" w14:textId="77777777" w:rsidR="00E87714" w:rsidRDefault="00E87714" w:rsidP="00E87714">
      <w:pPr>
        <w:spacing w:after="0" w:line="240" w:lineRule="auto"/>
        <w:jc w:val="both"/>
        <w:rPr>
          <w:rFonts w:ascii="Arial Narrow" w:eastAsia="Times New Roman" w:hAnsi="Arial Narrow" w:cs="Times New Roman"/>
          <w:color w:val="000000"/>
          <w:sz w:val="26"/>
          <w:szCs w:val="26"/>
          <w:lang w:eastAsia="es-ES"/>
        </w:rPr>
      </w:pPr>
    </w:p>
    <w:p w14:paraId="42085574" w14:textId="77777777" w:rsidR="00D35F87" w:rsidRPr="00C05C2C" w:rsidRDefault="00D35F87" w:rsidP="00D35F87">
      <w:pPr>
        <w:spacing w:after="0" w:line="240" w:lineRule="auto"/>
        <w:jc w:val="center"/>
        <w:rPr>
          <w:rFonts w:ascii="Arial Narrow" w:eastAsia="Times New Roman" w:hAnsi="Arial Narrow" w:cs="Times New Roman"/>
          <w:b/>
          <w:color w:val="000000"/>
          <w:sz w:val="26"/>
          <w:szCs w:val="26"/>
          <w:lang w:eastAsia="es-ES"/>
        </w:rPr>
      </w:pPr>
      <w:r w:rsidRPr="00C05C2C">
        <w:rPr>
          <w:rFonts w:ascii="Arial Narrow" w:eastAsia="Times New Roman" w:hAnsi="Arial Narrow" w:cs="Times New Roman"/>
          <w:b/>
          <w:color w:val="000000"/>
          <w:sz w:val="26"/>
          <w:szCs w:val="26"/>
          <w:lang w:eastAsia="es-ES"/>
        </w:rPr>
        <w:t>Informe en corr</w:t>
      </w:r>
      <w:bookmarkStart w:id="0" w:name="_GoBack"/>
      <w:bookmarkEnd w:id="0"/>
      <w:r w:rsidRPr="00C05C2C">
        <w:rPr>
          <w:rFonts w:ascii="Arial Narrow" w:eastAsia="Times New Roman" w:hAnsi="Arial Narrow" w:cs="Times New Roman"/>
          <w:b/>
          <w:color w:val="000000"/>
          <w:sz w:val="26"/>
          <w:szCs w:val="26"/>
          <w:lang w:eastAsia="es-ES"/>
        </w:rPr>
        <w:t>espondencia</w:t>
      </w:r>
    </w:p>
    <w:p w14:paraId="54C309CC" w14:textId="77777777" w:rsidR="00D35F87" w:rsidRPr="00C05C2C" w:rsidRDefault="00D35F87" w:rsidP="00D35F87">
      <w:pPr>
        <w:spacing w:after="0" w:line="240" w:lineRule="auto"/>
        <w:jc w:val="center"/>
        <w:rPr>
          <w:rFonts w:ascii="Arial Narrow" w:eastAsia="Times New Roman" w:hAnsi="Arial Narrow" w:cs="Times New Roman"/>
          <w:b/>
          <w:color w:val="000000"/>
          <w:sz w:val="26"/>
          <w:szCs w:val="26"/>
          <w:lang w:eastAsia="es-ES"/>
        </w:rPr>
      </w:pPr>
      <w:r w:rsidRPr="00C05C2C">
        <w:rPr>
          <w:rFonts w:ascii="Arial Narrow" w:eastAsia="Times New Roman" w:hAnsi="Arial Narrow" w:cs="Times New Roman"/>
          <w:b/>
          <w:color w:val="000000"/>
          <w:sz w:val="26"/>
          <w:szCs w:val="26"/>
          <w:lang w:eastAsia="es-ES"/>
        </w:rPr>
        <w:t xml:space="preserve">19 de </w:t>
      </w:r>
      <w:proofErr w:type="gramStart"/>
      <w:r w:rsidRPr="00C05C2C">
        <w:rPr>
          <w:rFonts w:ascii="Arial Narrow" w:eastAsia="Times New Roman" w:hAnsi="Arial Narrow" w:cs="Times New Roman"/>
          <w:b/>
          <w:color w:val="000000"/>
          <w:sz w:val="26"/>
          <w:szCs w:val="26"/>
          <w:lang w:eastAsia="es-ES"/>
        </w:rPr>
        <w:t>Agosto</w:t>
      </w:r>
      <w:proofErr w:type="gramEnd"/>
      <w:r w:rsidRPr="00C05C2C">
        <w:rPr>
          <w:rFonts w:ascii="Arial Narrow" w:eastAsia="Times New Roman" w:hAnsi="Arial Narrow" w:cs="Times New Roman"/>
          <w:b/>
          <w:color w:val="000000"/>
          <w:sz w:val="26"/>
          <w:szCs w:val="26"/>
          <w:lang w:eastAsia="es-ES"/>
        </w:rPr>
        <w:t xml:space="preserve"> de 2020</w:t>
      </w:r>
    </w:p>
    <w:p w14:paraId="595BBBF6" w14:textId="77777777" w:rsidR="00D35F87" w:rsidRPr="00C05C2C" w:rsidRDefault="00D35F87" w:rsidP="00D35F87">
      <w:pPr>
        <w:spacing w:after="0" w:line="240" w:lineRule="auto"/>
        <w:jc w:val="both"/>
        <w:rPr>
          <w:rFonts w:ascii="Arial Narrow" w:eastAsia="Times New Roman" w:hAnsi="Arial Narrow" w:cs="Times New Roman"/>
          <w:color w:val="000000"/>
          <w:sz w:val="26"/>
          <w:szCs w:val="26"/>
          <w:lang w:eastAsia="es-ES"/>
        </w:rPr>
      </w:pPr>
    </w:p>
    <w:p w14:paraId="2F46B8F1" w14:textId="77777777" w:rsidR="00D35F87" w:rsidRPr="00C05C2C" w:rsidRDefault="00D35F87" w:rsidP="00D35F87">
      <w:pPr>
        <w:spacing w:after="0" w:line="240" w:lineRule="auto"/>
        <w:jc w:val="both"/>
        <w:rPr>
          <w:rFonts w:ascii="Arial Narrow" w:eastAsia="Times New Roman" w:hAnsi="Arial Narrow" w:cs="Times New Roman"/>
          <w:b/>
          <w:color w:val="000000"/>
          <w:sz w:val="26"/>
          <w:szCs w:val="26"/>
          <w:lang w:eastAsia="es-ES"/>
        </w:rPr>
      </w:pPr>
      <w:r w:rsidRPr="00C05C2C">
        <w:rPr>
          <w:rFonts w:ascii="Arial Narrow" w:eastAsia="Times New Roman" w:hAnsi="Arial Narrow" w:cs="Times New Roman"/>
          <w:b/>
          <w:color w:val="000000"/>
          <w:sz w:val="26"/>
          <w:szCs w:val="26"/>
          <w:lang w:eastAsia="es-ES"/>
        </w:rPr>
        <w:t>Cancelación del trámite legislativo de la presente Iniciativa</w:t>
      </w:r>
    </w:p>
    <w:p w14:paraId="38F82B7F" w14:textId="77777777" w:rsidR="00E87714" w:rsidRPr="00E87714" w:rsidRDefault="00E87714" w:rsidP="00E87714">
      <w:pPr>
        <w:spacing w:after="0" w:line="240" w:lineRule="auto"/>
        <w:jc w:val="both"/>
        <w:rPr>
          <w:rFonts w:ascii="Arial Narrow" w:eastAsia="Times New Roman" w:hAnsi="Arial Narrow" w:cs="Times New Roman"/>
          <w:color w:val="000000"/>
          <w:sz w:val="26"/>
          <w:szCs w:val="26"/>
          <w:lang w:eastAsia="es-ES"/>
        </w:rPr>
      </w:pPr>
    </w:p>
    <w:p w14:paraId="23A96D59" w14:textId="77777777" w:rsidR="00E87714" w:rsidRPr="00E87714" w:rsidRDefault="00E87714" w:rsidP="00E87714">
      <w:pPr>
        <w:spacing w:after="0" w:line="240" w:lineRule="auto"/>
        <w:jc w:val="both"/>
        <w:rPr>
          <w:rFonts w:ascii="Arial Narrow" w:eastAsia="Times New Roman" w:hAnsi="Arial Narrow" w:cs="Arial"/>
          <w:b/>
          <w:color w:val="000000"/>
          <w:sz w:val="28"/>
          <w:szCs w:val="28"/>
          <w:lang w:eastAsia="es-ES"/>
        </w:rPr>
      </w:pPr>
    </w:p>
    <w:p w14:paraId="35D4B8C3" w14:textId="77777777" w:rsidR="00E87714" w:rsidRPr="00E87714" w:rsidRDefault="00E87714" w:rsidP="00E87714">
      <w:pPr>
        <w:rPr>
          <w:rFonts w:ascii="Arial" w:eastAsia="Calibri" w:hAnsi="Arial" w:cs="Arial"/>
          <w:sz w:val="28"/>
          <w:szCs w:val="28"/>
        </w:rPr>
      </w:pPr>
    </w:p>
    <w:p w14:paraId="6885E56B" w14:textId="77777777" w:rsidR="007F15B5" w:rsidRPr="009E3A75" w:rsidRDefault="007F15B5">
      <w:pPr>
        <w:rPr>
          <w:sz w:val="28"/>
          <w:szCs w:val="28"/>
        </w:rPr>
      </w:pPr>
    </w:p>
    <w:p w14:paraId="18756391" w14:textId="77777777" w:rsidR="00E87714" w:rsidRDefault="00E87714" w:rsidP="00F3025C">
      <w:pPr>
        <w:jc w:val="both"/>
        <w:rPr>
          <w:rFonts w:ascii="Arial" w:hAnsi="Arial" w:cs="Arial"/>
          <w:b/>
          <w:sz w:val="28"/>
          <w:szCs w:val="28"/>
        </w:rPr>
      </w:pPr>
    </w:p>
    <w:p w14:paraId="56490D23" w14:textId="77777777" w:rsidR="00E87714" w:rsidRDefault="00E87714" w:rsidP="00F3025C">
      <w:pPr>
        <w:jc w:val="both"/>
        <w:rPr>
          <w:rFonts w:ascii="Arial" w:hAnsi="Arial" w:cs="Arial"/>
          <w:b/>
          <w:sz w:val="28"/>
          <w:szCs w:val="28"/>
        </w:rPr>
      </w:pPr>
    </w:p>
    <w:p w14:paraId="3ADEBC5F" w14:textId="77777777" w:rsidR="00E87714" w:rsidRDefault="00E87714">
      <w:pPr>
        <w:spacing w:after="160" w:line="259" w:lineRule="auto"/>
        <w:rPr>
          <w:rFonts w:ascii="Arial" w:hAnsi="Arial" w:cs="Arial"/>
          <w:b/>
          <w:sz w:val="28"/>
          <w:szCs w:val="28"/>
        </w:rPr>
      </w:pPr>
      <w:r>
        <w:rPr>
          <w:rFonts w:ascii="Arial" w:hAnsi="Arial" w:cs="Arial"/>
          <w:b/>
          <w:sz w:val="28"/>
          <w:szCs w:val="28"/>
        </w:rPr>
        <w:br w:type="page"/>
      </w:r>
    </w:p>
    <w:p w14:paraId="07C731C8" w14:textId="7D477EF7" w:rsidR="00F3025C" w:rsidRPr="009E3A75" w:rsidRDefault="00F3025C" w:rsidP="00F3025C">
      <w:pPr>
        <w:jc w:val="both"/>
        <w:rPr>
          <w:rFonts w:ascii="Arial" w:hAnsi="Arial" w:cs="Arial"/>
          <w:b/>
          <w:sz w:val="28"/>
          <w:szCs w:val="28"/>
        </w:rPr>
      </w:pPr>
      <w:r w:rsidRPr="009E3A75">
        <w:rPr>
          <w:rFonts w:ascii="Arial" w:hAnsi="Arial" w:cs="Arial"/>
          <w:b/>
          <w:sz w:val="28"/>
          <w:szCs w:val="28"/>
        </w:rPr>
        <w:lastRenderedPageBreak/>
        <w:t>H. PLENO DEL CONGRESO DEL ESTADO DE COAHUILA DE ZARAGOZA.</w:t>
      </w:r>
    </w:p>
    <w:p w14:paraId="7FCD7CBA" w14:textId="77777777" w:rsidR="00F3025C" w:rsidRPr="009E3A75" w:rsidRDefault="00F3025C" w:rsidP="00F3025C">
      <w:pPr>
        <w:jc w:val="both"/>
        <w:rPr>
          <w:rFonts w:ascii="Arial" w:hAnsi="Arial" w:cs="Arial"/>
          <w:b/>
          <w:sz w:val="28"/>
          <w:szCs w:val="28"/>
        </w:rPr>
      </w:pPr>
      <w:r w:rsidRPr="009E3A75">
        <w:rPr>
          <w:rFonts w:ascii="Arial" w:hAnsi="Arial" w:cs="Arial"/>
          <w:b/>
          <w:sz w:val="28"/>
          <w:szCs w:val="28"/>
        </w:rPr>
        <w:t>PRESENTE.</w:t>
      </w:r>
    </w:p>
    <w:p w14:paraId="0936D8D2" w14:textId="77777777" w:rsidR="00F3025C" w:rsidRPr="009E3A75" w:rsidRDefault="00F3025C" w:rsidP="00F3025C">
      <w:pPr>
        <w:jc w:val="both"/>
        <w:rPr>
          <w:rFonts w:ascii="Arial" w:hAnsi="Arial" w:cs="Arial"/>
          <w:b/>
          <w:sz w:val="28"/>
          <w:szCs w:val="28"/>
        </w:rPr>
      </w:pPr>
    </w:p>
    <w:p w14:paraId="18289D79" w14:textId="5CD8AA56" w:rsidR="00F3025C" w:rsidRPr="009E3A75" w:rsidRDefault="00F3025C" w:rsidP="00F3025C">
      <w:pPr>
        <w:tabs>
          <w:tab w:val="left" w:pos="8321"/>
        </w:tabs>
        <w:spacing w:line="360" w:lineRule="auto"/>
        <w:jc w:val="both"/>
        <w:rPr>
          <w:rFonts w:ascii="Arial" w:hAnsi="Arial" w:cs="Arial"/>
          <w:b/>
          <w:bCs/>
          <w:sz w:val="28"/>
          <w:szCs w:val="28"/>
        </w:rPr>
      </w:pPr>
      <w:bookmarkStart w:id="1" w:name="_Hlk3792980"/>
      <w:r w:rsidRPr="009E3A75">
        <w:rPr>
          <w:rFonts w:ascii="Arial" w:hAnsi="Arial" w:cs="Arial"/>
          <w:b/>
          <w:sz w:val="28"/>
          <w:szCs w:val="28"/>
        </w:rPr>
        <w:t xml:space="preserve">INICIATIVA CON PROYECTO DE DECRETO </w:t>
      </w:r>
      <w:bookmarkEnd w:id="1"/>
      <w:r w:rsidR="004000EE" w:rsidRPr="009E3A75">
        <w:rPr>
          <w:rFonts w:ascii="Arial" w:hAnsi="Arial" w:cs="Arial"/>
          <w:b/>
          <w:sz w:val="28"/>
          <w:szCs w:val="28"/>
        </w:rPr>
        <w:t xml:space="preserve">POR EL QUE SE </w:t>
      </w:r>
      <w:bookmarkStart w:id="2" w:name="_Hlk24131208"/>
      <w:r w:rsidR="005E15C0" w:rsidRPr="009E3A75">
        <w:rPr>
          <w:rFonts w:ascii="Arial" w:hAnsi="Arial" w:cs="Arial"/>
          <w:b/>
          <w:sz w:val="28"/>
          <w:szCs w:val="28"/>
        </w:rPr>
        <w:t>REFORMAN, ADICIONAN Y DEROGAN DIVERSAS DISPOSICIONES DEL</w:t>
      </w:r>
      <w:r w:rsidR="004000EE" w:rsidRPr="009E3A75">
        <w:rPr>
          <w:rFonts w:ascii="Arial" w:hAnsi="Arial" w:cs="Arial"/>
          <w:b/>
          <w:sz w:val="28"/>
          <w:szCs w:val="28"/>
        </w:rPr>
        <w:t xml:space="preserve"> </w:t>
      </w:r>
      <w:r w:rsidR="005E15C0" w:rsidRPr="009E3A75">
        <w:rPr>
          <w:rFonts w:ascii="Arial" w:hAnsi="Arial" w:cs="Arial"/>
          <w:b/>
          <w:sz w:val="28"/>
          <w:szCs w:val="28"/>
        </w:rPr>
        <w:t>CÓDIGO PROCESAL CIVIL PARA EL ESTADO DE COAHUILA DE ZARAGOZA</w:t>
      </w:r>
      <w:bookmarkEnd w:id="2"/>
      <w:r w:rsidRPr="009E3A75">
        <w:rPr>
          <w:rFonts w:ascii="Arial" w:hAnsi="Arial" w:cs="Arial"/>
          <w:b/>
          <w:bCs/>
          <w:sz w:val="28"/>
          <w:szCs w:val="28"/>
        </w:rPr>
        <w:t>, A CARGO DEL DIPUTADO MARCELO DE JES</w:t>
      </w:r>
      <w:r w:rsidR="00D42BF4" w:rsidRPr="009E3A75">
        <w:rPr>
          <w:rFonts w:ascii="Arial" w:hAnsi="Arial" w:cs="Arial"/>
          <w:b/>
          <w:bCs/>
          <w:sz w:val="28"/>
          <w:szCs w:val="28"/>
        </w:rPr>
        <w:t>Ú</w:t>
      </w:r>
      <w:r w:rsidRPr="009E3A75">
        <w:rPr>
          <w:rFonts w:ascii="Arial" w:hAnsi="Arial" w:cs="Arial"/>
          <w:b/>
          <w:bCs/>
          <w:sz w:val="28"/>
          <w:szCs w:val="28"/>
        </w:rPr>
        <w:t>S TORRES COFIÑO, DEL GRUPO PARLAMENTARIO DEL PARTIDO ACCI</w:t>
      </w:r>
      <w:r w:rsidR="00D42BF4" w:rsidRPr="009E3A75">
        <w:rPr>
          <w:rFonts w:ascii="Arial" w:hAnsi="Arial" w:cs="Arial"/>
          <w:b/>
          <w:bCs/>
          <w:sz w:val="28"/>
          <w:szCs w:val="28"/>
        </w:rPr>
        <w:t>Ó</w:t>
      </w:r>
      <w:r w:rsidRPr="009E3A75">
        <w:rPr>
          <w:rFonts w:ascii="Arial" w:hAnsi="Arial" w:cs="Arial"/>
          <w:b/>
          <w:bCs/>
          <w:sz w:val="28"/>
          <w:szCs w:val="28"/>
        </w:rPr>
        <w:t>N NACIONAL.</w:t>
      </w:r>
    </w:p>
    <w:p w14:paraId="692DF2BC" w14:textId="77777777" w:rsidR="00F3025C" w:rsidRPr="009E3A75" w:rsidRDefault="00F3025C" w:rsidP="00F3025C">
      <w:pPr>
        <w:tabs>
          <w:tab w:val="left" w:pos="8321"/>
        </w:tabs>
        <w:spacing w:line="360" w:lineRule="auto"/>
        <w:jc w:val="both"/>
        <w:rPr>
          <w:rFonts w:ascii="Arial" w:hAnsi="Arial" w:cs="Arial"/>
          <w:b/>
          <w:sz w:val="28"/>
          <w:szCs w:val="28"/>
        </w:rPr>
      </w:pPr>
    </w:p>
    <w:p w14:paraId="22C616F3" w14:textId="2FCACA6A" w:rsidR="00F3025C" w:rsidRPr="009E3A75" w:rsidRDefault="00F3025C" w:rsidP="00F3025C">
      <w:pPr>
        <w:tabs>
          <w:tab w:val="left" w:pos="8321"/>
        </w:tabs>
        <w:spacing w:line="360" w:lineRule="auto"/>
        <w:jc w:val="both"/>
        <w:rPr>
          <w:rFonts w:ascii="Arial" w:hAnsi="Arial" w:cs="Arial"/>
          <w:b/>
          <w:sz w:val="28"/>
          <w:szCs w:val="28"/>
        </w:rPr>
      </w:pPr>
      <w:r w:rsidRPr="009E3A75">
        <w:rPr>
          <w:rFonts w:ascii="Arial" w:hAnsi="Arial" w:cs="Arial"/>
          <w:sz w:val="28"/>
          <w:szCs w:val="28"/>
        </w:rPr>
        <w:t xml:space="preserve">El que suscribe, </w:t>
      </w:r>
      <w:r w:rsidRPr="009E3A75">
        <w:rPr>
          <w:rFonts w:ascii="Arial" w:hAnsi="Arial" w:cs="Arial"/>
          <w:b/>
          <w:sz w:val="28"/>
          <w:szCs w:val="28"/>
        </w:rPr>
        <w:t xml:space="preserve">Marcelo de Jesús Torres </w:t>
      </w:r>
      <w:proofErr w:type="spellStart"/>
      <w:r w:rsidRPr="009E3A75">
        <w:rPr>
          <w:rFonts w:ascii="Arial" w:hAnsi="Arial" w:cs="Arial"/>
          <w:b/>
          <w:sz w:val="28"/>
          <w:szCs w:val="28"/>
        </w:rPr>
        <w:t>Cofiño</w:t>
      </w:r>
      <w:proofErr w:type="spellEnd"/>
      <w:r w:rsidRPr="009E3A75">
        <w:rPr>
          <w:rFonts w:ascii="Arial" w:hAnsi="Arial" w:cs="Arial"/>
          <w:b/>
          <w:sz w:val="28"/>
          <w:szCs w:val="28"/>
        </w:rPr>
        <w:t xml:space="preserve">, </w:t>
      </w:r>
      <w:r w:rsidRPr="009E3A75">
        <w:rPr>
          <w:rFonts w:ascii="Arial" w:hAnsi="Arial" w:cs="Arial"/>
          <w:sz w:val="28"/>
          <w:szCs w:val="28"/>
        </w:rPr>
        <w:t>Diputado de la Sexagésima Primera Legislatura del Honorable Congreso del Estado por el Grupo Parlamentario del Partido Acción Nacional</w:t>
      </w:r>
      <w:r w:rsidRPr="009E3A75">
        <w:rPr>
          <w:rFonts w:ascii="Arial" w:hAnsi="Arial" w:cs="Arial"/>
          <w:b/>
          <w:sz w:val="28"/>
          <w:szCs w:val="28"/>
        </w:rPr>
        <w:t xml:space="preserve">, </w:t>
      </w:r>
      <w:r w:rsidRPr="009E3A75">
        <w:rPr>
          <w:rFonts w:ascii="Arial" w:hAnsi="Arial" w:cs="Arial"/>
          <w:sz w:val="28"/>
          <w:szCs w:val="28"/>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someto a consideración del pleno de ésta Honorable Representación </w:t>
      </w:r>
      <w:r w:rsidRPr="009E3A75">
        <w:rPr>
          <w:rFonts w:ascii="Arial" w:hAnsi="Arial" w:cs="Arial"/>
          <w:bCs/>
          <w:sz w:val="28"/>
          <w:szCs w:val="28"/>
        </w:rPr>
        <w:t xml:space="preserve">iniciativa con proyecto de decreto por virtud de la cual se </w:t>
      </w:r>
      <w:r w:rsidR="005E15C0" w:rsidRPr="009E3A75">
        <w:rPr>
          <w:rFonts w:ascii="Arial" w:hAnsi="Arial" w:cs="Arial"/>
          <w:bCs/>
          <w:sz w:val="28"/>
          <w:szCs w:val="28"/>
        </w:rPr>
        <w:t xml:space="preserve">reforman, adicionan y derogan diversas disposiciones del Código Procesal Civil para el Estado de Coahuila de Zaragoza, </w:t>
      </w:r>
      <w:r w:rsidRPr="009E3A75">
        <w:rPr>
          <w:rFonts w:ascii="Arial" w:hAnsi="Arial" w:cs="Arial"/>
          <w:sz w:val="28"/>
          <w:szCs w:val="28"/>
        </w:rPr>
        <w:t>al tenor de la siguiente:</w:t>
      </w:r>
    </w:p>
    <w:p w14:paraId="246B3D66" w14:textId="77777777" w:rsidR="00F3025C" w:rsidRPr="009E3A75" w:rsidRDefault="00F3025C" w:rsidP="00F3025C">
      <w:pPr>
        <w:jc w:val="center"/>
        <w:rPr>
          <w:rFonts w:ascii="Arial" w:hAnsi="Arial" w:cs="Arial"/>
          <w:b/>
          <w:sz w:val="28"/>
          <w:szCs w:val="28"/>
        </w:rPr>
      </w:pPr>
    </w:p>
    <w:p w14:paraId="5F9977A4" w14:textId="6695EE24" w:rsidR="00396C59" w:rsidRPr="009E2384" w:rsidRDefault="00F3025C" w:rsidP="009E2384">
      <w:pPr>
        <w:spacing w:line="360" w:lineRule="auto"/>
        <w:jc w:val="center"/>
        <w:rPr>
          <w:rFonts w:ascii="Arial" w:hAnsi="Arial" w:cs="Arial"/>
          <w:b/>
          <w:sz w:val="28"/>
          <w:szCs w:val="28"/>
        </w:rPr>
      </w:pPr>
      <w:r w:rsidRPr="009E3A75">
        <w:rPr>
          <w:rFonts w:ascii="Arial" w:hAnsi="Arial" w:cs="Arial"/>
          <w:b/>
          <w:sz w:val="28"/>
          <w:szCs w:val="28"/>
        </w:rPr>
        <w:t>EXPOSICION DE MOTIVOS</w:t>
      </w:r>
    </w:p>
    <w:p w14:paraId="3BCD7545" w14:textId="20DDBB37" w:rsidR="002831DC" w:rsidRPr="009E3A75" w:rsidRDefault="00F237C4" w:rsidP="00F237C4">
      <w:pPr>
        <w:spacing w:line="360" w:lineRule="auto"/>
        <w:jc w:val="both"/>
        <w:rPr>
          <w:rFonts w:ascii="Arial" w:hAnsi="Arial" w:cs="Arial"/>
          <w:bCs/>
          <w:sz w:val="28"/>
          <w:szCs w:val="28"/>
        </w:rPr>
      </w:pPr>
      <w:r w:rsidRPr="009E3A75">
        <w:rPr>
          <w:rFonts w:ascii="Arial" w:hAnsi="Arial" w:cs="Arial"/>
          <w:bCs/>
          <w:sz w:val="28"/>
          <w:szCs w:val="28"/>
        </w:rPr>
        <w:lastRenderedPageBreak/>
        <w:t xml:space="preserve">Un aspecto importante </w:t>
      </w:r>
      <w:r w:rsidR="002831DC" w:rsidRPr="009E3A75">
        <w:rPr>
          <w:rFonts w:ascii="Arial" w:hAnsi="Arial" w:cs="Arial"/>
          <w:bCs/>
          <w:sz w:val="28"/>
          <w:szCs w:val="28"/>
        </w:rPr>
        <w:t>que hay que</w:t>
      </w:r>
      <w:r w:rsidRPr="009E3A75">
        <w:rPr>
          <w:rFonts w:ascii="Arial" w:hAnsi="Arial" w:cs="Arial"/>
          <w:bCs/>
          <w:sz w:val="28"/>
          <w:szCs w:val="28"/>
        </w:rPr>
        <w:t xml:space="preserve"> aclarar cuando se habla de arbitraje es que éste constituye un procedimiento de solución de controversias; no así </w:t>
      </w:r>
      <w:r w:rsidR="002831DC" w:rsidRPr="009E3A75">
        <w:rPr>
          <w:rFonts w:ascii="Arial" w:hAnsi="Arial" w:cs="Arial"/>
          <w:bCs/>
          <w:sz w:val="28"/>
          <w:szCs w:val="28"/>
        </w:rPr>
        <w:t xml:space="preserve">un mecanismo de impartición de justicia. Por </w:t>
      </w:r>
      <w:r w:rsidR="00E54AF1" w:rsidRPr="009E3A75">
        <w:rPr>
          <w:rFonts w:ascii="Arial" w:hAnsi="Arial" w:cs="Arial"/>
          <w:bCs/>
          <w:sz w:val="28"/>
          <w:szCs w:val="28"/>
        </w:rPr>
        <w:t xml:space="preserve">ello es importante distinguir el matiz entre </w:t>
      </w:r>
      <w:r w:rsidR="002831DC" w:rsidRPr="009E3A75">
        <w:rPr>
          <w:rFonts w:ascii="Arial" w:hAnsi="Arial" w:cs="Arial"/>
          <w:bCs/>
          <w:sz w:val="28"/>
          <w:szCs w:val="28"/>
        </w:rPr>
        <w:t>resolver una disputa e impartir justicia</w:t>
      </w:r>
      <w:r w:rsidR="00E54AF1" w:rsidRPr="009E3A75">
        <w:rPr>
          <w:rFonts w:ascii="Arial" w:hAnsi="Arial" w:cs="Arial"/>
          <w:bCs/>
          <w:sz w:val="28"/>
          <w:szCs w:val="28"/>
        </w:rPr>
        <w:t>, los cuales,</w:t>
      </w:r>
      <w:r w:rsidR="002831DC" w:rsidRPr="009E3A75">
        <w:rPr>
          <w:rFonts w:ascii="Arial" w:hAnsi="Arial" w:cs="Arial"/>
          <w:bCs/>
          <w:sz w:val="28"/>
          <w:szCs w:val="28"/>
        </w:rPr>
        <w:t xml:space="preserve"> son conceptos muy diferentes en substancia.</w:t>
      </w:r>
    </w:p>
    <w:p w14:paraId="69C15099" w14:textId="5DD36AC5" w:rsidR="00411720" w:rsidRPr="009E3A75" w:rsidRDefault="00E54AF1" w:rsidP="00F237C4">
      <w:pPr>
        <w:spacing w:line="360" w:lineRule="auto"/>
        <w:jc w:val="both"/>
        <w:rPr>
          <w:rFonts w:ascii="Arial" w:hAnsi="Arial" w:cs="Arial"/>
          <w:bCs/>
          <w:sz w:val="28"/>
          <w:szCs w:val="28"/>
        </w:rPr>
      </w:pPr>
      <w:r w:rsidRPr="009E3A75">
        <w:rPr>
          <w:rFonts w:ascii="Arial" w:hAnsi="Arial" w:cs="Arial"/>
          <w:bCs/>
          <w:sz w:val="28"/>
          <w:szCs w:val="28"/>
        </w:rPr>
        <w:t>Precisamente l</w:t>
      </w:r>
      <w:r w:rsidR="002831DC" w:rsidRPr="009E3A75">
        <w:rPr>
          <w:rFonts w:ascii="Arial" w:hAnsi="Arial" w:cs="Arial"/>
          <w:bCs/>
          <w:sz w:val="28"/>
          <w:szCs w:val="28"/>
        </w:rPr>
        <w:t xml:space="preserve">a diferencia de sustancia entre resolver una controversia e impartir justicia, es que ésta </w:t>
      </w:r>
      <w:r w:rsidRPr="009E3A75">
        <w:rPr>
          <w:rFonts w:ascii="Arial" w:hAnsi="Arial" w:cs="Arial"/>
          <w:bCs/>
          <w:sz w:val="28"/>
          <w:szCs w:val="28"/>
        </w:rPr>
        <w:t>ú</w:t>
      </w:r>
      <w:r w:rsidR="002831DC" w:rsidRPr="009E3A75">
        <w:rPr>
          <w:rFonts w:ascii="Arial" w:hAnsi="Arial" w:cs="Arial"/>
          <w:bCs/>
          <w:sz w:val="28"/>
          <w:szCs w:val="28"/>
        </w:rPr>
        <w:t xml:space="preserve">ltima </w:t>
      </w:r>
      <w:r w:rsidRPr="009E3A75">
        <w:rPr>
          <w:rFonts w:ascii="Arial" w:hAnsi="Arial" w:cs="Arial"/>
          <w:bCs/>
          <w:sz w:val="28"/>
          <w:szCs w:val="28"/>
        </w:rPr>
        <w:t xml:space="preserve">es competencia exclusiva de </w:t>
      </w:r>
      <w:r w:rsidR="002831DC" w:rsidRPr="009E3A75">
        <w:rPr>
          <w:rFonts w:ascii="Arial" w:hAnsi="Arial" w:cs="Arial"/>
          <w:bCs/>
          <w:sz w:val="28"/>
          <w:szCs w:val="28"/>
        </w:rPr>
        <w:t xml:space="preserve">los tribunales dotados de imperio, </w:t>
      </w:r>
      <w:r w:rsidRPr="009E3A75">
        <w:rPr>
          <w:rFonts w:ascii="Arial" w:hAnsi="Arial" w:cs="Arial"/>
          <w:bCs/>
          <w:sz w:val="28"/>
          <w:szCs w:val="28"/>
        </w:rPr>
        <w:t xml:space="preserve">es decir, </w:t>
      </w:r>
      <w:r w:rsidR="002831DC" w:rsidRPr="009E3A75">
        <w:rPr>
          <w:rFonts w:ascii="Arial" w:hAnsi="Arial" w:cs="Arial"/>
          <w:bCs/>
          <w:sz w:val="28"/>
          <w:szCs w:val="28"/>
        </w:rPr>
        <w:t xml:space="preserve">aquellos que tienen la facultad de hacer cumplir sus resoluciones </w:t>
      </w:r>
      <w:r w:rsidRPr="009E3A75">
        <w:rPr>
          <w:rFonts w:ascii="Arial" w:hAnsi="Arial" w:cs="Arial"/>
          <w:bCs/>
          <w:sz w:val="28"/>
          <w:szCs w:val="28"/>
        </w:rPr>
        <w:t>incluso, a través de la coacción</w:t>
      </w:r>
      <w:r w:rsidR="002831DC" w:rsidRPr="009E3A75">
        <w:rPr>
          <w:rFonts w:ascii="Arial" w:hAnsi="Arial" w:cs="Arial"/>
          <w:bCs/>
          <w:sz w:val="28"/>
          <w:szCs w:val="28"/>
        </w:rPr>
        <w:t>. El árbitro, en cambio, no es un tribunal en el sentido constitucional de la expresión</w:t>
      </w:r>
      <w:r w:rsidR="00411720" w:rsidRPr="009E3A75">
        <w:rPr>
          <w:rFonts w:ascii="Arial" w:hAnsi="Arial" w:cs="Arial"/>
          <w:bCs/>
          <w:sz w:val="28"/>
          <w:szCs w:val="28"/>
        </w:rPr>
        <w:t>, l</w:t>
      </w:r>
      <w:r w:rsidR="002831DC" w:rsidRPr="009E3A75">
        <w:rPr>
          <w:rFonts w:ascii="Arial" w:hAnsi="Arial" w:cs="Arial"/>
          <w:bCs/>
          <w:sz w:val="28"/>
          <w:szCs w:val="28"/>
        </w:rPr>
        <w:t xml:space="preserve">a facultad del árbitro para dirimir una disputa emana estrictamente de </w:t>
      </w:r>
      <w:r w:rsidR="00ED5740" w:rsidRPr="009E3A75">
        <w:rPr>
          <w:rFonts w:ascii="Arial" w:hAnsi="Arial" w:cs="Arial"/>
          <w:bCs/>
          <w:sz w:val="28"/>
          <w:szCs w:val="28"/>
        </w:rPr>
        <w:t xml:space="preserve">la voluntad de </w:t>
      </w:r>
      <w:r w:rsidR="002831DC" w:rsidRPr="009E3A75">
        <w:rPr>
          <w:rFonts w:ascii="Arial" w:hAnsi="Arial" w:cs="Arial"/>
          <w:bCs/>
          <w:sz w:val="28"/>
          <w:szCs w:val="28"/>
        </w:rPr>
        <w:t>las partes</w:t>
      </w:r>
      <w:r w:rsidR="00ED5740" w:rsidRPr="009E3A75">
        <w:rPr>
          <w:rFonts w:ascii="Arial" w:hAnsi="Arial" w:cs="Arial"/>
          <w:bCs/>
          <w:sz w:val="28"/>
          <w:szCs w:val="28"/>
        </w:rPr>
        <w:t xml:space="preserve">, las cuales, </w:t>
      </w:r>
      <w:r w:rsidR="002831DC" w:rsidRPr="009E3A75">
        <w:rPr>
          <w:rFonts w:ascii="Arial" w:hAnsi="Arial" w:cs="Arial"/>
          <w:bCs/>
          <w:sz w:val="28"/>
          <w:szCs w:val="28"/>
        </w:rPr>
        <w:t xml:space="preserve">le han conferido tal función. </w:t>
      </w:r>
      <w:r w:rsidR="00411720" w:rsidRPr="009E3A75">
        <w:rPr>
          <w:rFonts w:ascii="Arial" w:hAnsi="Arial" w:cs="Arial"/>
          <w:bCs/>
          <w:sz w:val="28"/>
          <w:szCs w:val="28"/>
        </w:rPr>
        <w:t>Es decir, mientras el imperio de los tribunales estatales no está supeditado al consentimiento de los particulares, l</w:t>
      </w:r>
      <w:r w:rsidR="002831DC" w:rsidRPr="009E3A75">
        <w:rPr>
          <w:rFonts w:ascii="Arial" w:hAnsi="Arial" w:cs="Arial"/>
          <w:bCs/>
          <w:sz w:val="28"/>
          <w:szCs w:val="28"/>
        </w:rPr>
        <w:t xml:space="preserve">a competencia del </w:t>
      </w:r>
      <w:r w:rsidR="00396C59" w:rsidRPr="009E3A75">
        <w:rPr>
          <w:rFonts w:ascii="Arial" w:hAnsi="Arial" w:cs="Arial"/>
          <w:bCs/>
          <w:sz w:val="28"/>
          <w:szCs w:val="28"/>
        </w:rPr>
        <w:t>á</w:t>
      </w:r>
      <w:r w:rsidR="002831DC" w:rsidRPr="009E3A75">
        <w:rPr>
          <w:rFonts w:ascii="Arial" w:hAnsi="Arial" w:cs="Arial"/>
          <w:bCs/>
          <w:sz w:val="28"/>
          <w:szCs w:val="28"/>
        </w:rPr>
        <w:t>rbitro, en cuanto a la materia y a las personas afectadas, se ciñe al alcance del acuerdo arbitral</w:t>
      </w:r>
      <w:r w:rsidR="00411720" w:rsidRPr="009E3A75">
        <w:rPr>
          <w:rFonts w:ascii="Arial" w:hAnsi="Arial" w:cs="Arial"/>
          <w:bCs/>
          <w:sz w:val="28"/>
          <w:szCs w:val="28"/>
        </w:rPr>
        <w:t>.</w:t>
      </w:r>
      <w:r w:rsidR="00ED5740" w:rsidRPr="009E3A75">
        <w:rPr>
          <w:rFonts w:ascii="Arial" w:hAnsi="Arial" w:cs="Arial"/>
          <w:bCs/>
          <w:sz w:val="28"/>
          <w:szCs w:val="28"/>
        </w:rPr>
        <w:t xml:space="preserve"> </w:t>
      </w:r>
      <w:r w:rsidR="00411720" w:rsidRPr="009E3A75">
        <w:rPr>
          <w:rFonts w:ascii="Arial" w:hAnsi="Arial" w:cs="Arial"/>
          <w:bCs/>
          <w:sz w:val="28"/>
          <w:szCs w:val="28"/>
        </w:rPr>
        <w:t xml:space="preserve"> </w:t>
      </w:r>
    </w:p>
    <w:p w14:paraId="3C4E26C6" w14:textId="7563E22D" w:rsidR="00B643EA" w:rsidRPr="009E3A75" w:rsidRDefault="002831DC" w:rsidP="00F237C4">
      <w:pPr>
        <w:spacing w:line="360" w:lineRule="auto"/>
        <w:jc w:val="both"/>
        <w:rPr>
          <w:rFonts w:ascii="Arial" w:hAnsi="Arial" w:cs="Arial"/>
          <w:bCs/>
          <w:sz w:val="28"/>
          <w:szCs w:val="28"/>
        </w:rPr>
      </w:pPr>
      <w:r w:rsidRPr="009E3A75">
        <w:rPr>
          <w:rFonts w:ascii="Arial" w:hAnsi="Arial" w:cs="Arial"/>
          <w:bCs/>
          <w:sz w:val="28"/>
          <w:szCs w:val="28"/>
        </w:rPr>
        <w:t>Así pues, el carácter vinculatorio del arbitraje</w:t>
      </w:r>
      <w:r w:rsidR="00396C59" w:rsidRPr="009E3A75">
        <w:rPr>
          <w:rFonts w:ascii="Arial" w:hAnsi="Arial" w:cs="Arial"/>
          <w:bCs/>
          <w:sz w:val="28"/>
          <w:szCs w:val="28"/>
        </w:rPr>
        <w:t xml:space="preserve"> </w:t>
      </w:r>
      <w:r w:rsidRPr="009E3A75">
        <w:rPr>
          <w:rFonts w:ascii="Arial" w:hAnsi="Arial" w:cs="Arial"/>
          <w:bCs/>
          <w:sz w:val="28"/>
          <w:szCs w:val="28"/>
        </w:rPr>
        <w:t xml:space="preserve">se desprende del principio contractual </w:t>
      </w:r>
      <w:r w:rsidRPr="009E3A75">
        <w:rPr>
          <w:rFonts w:ascii="Arial" w:hAnsi="Arial" w:cs="Arial"/>
          <w:bCs/>
          <w:i/>
          <w:iCs/>
          <w:sz w:val="28"/>
          <w:szCs w:val="28"/>
        </w:rPr>
        <w:t xml:space="preserve">pacta </w:t>
      </w:r>
      <w:proofErr w:type="spellStart"/>
      <w:r w:rsidRPr="009E3A75">
        <w:rPr>
          <w:rFonts w:ascii="Arial" w:hAnsi="Arial" w:cs="Arial"/>
          <w:bCs/>
          <w:i/>
          <w:iCs/>
          <w:sz w:val="28"/>
          <w:szCs w:val="28"/>
        </w:rPr>
        <w:t>sunt</w:t>
      </w:r>
      <w:proofErr w:type="spellEnd"/>
      <w:r w:rsidRPr="009E3A75">
        <w:rPr>
          <w:rFonts w:ascii="Arial" w:hAnsi="Arial" w:cs="Arial"/>
          <w:bCs/>
          <w:i/>
          <w:iCs/>
          <w:sz w:val="28"/>
          <w:szCs w:val="28"/>
        </w:rPr>
        <w:t xml:space="preserve"> </w:t>
      </w:r>
      <w:proofErr w:type="spellStart"/>
      <w:r w:rsidRPr="009E3A75">
        <w:rPr>
          <w:rFonts w:ascii="Arial" w:hAnsi="Arial" w:cs="Arial"/>
          <w:bCs/>
          <w:i/>
          <w:iCs/>
          <w:sz w:val="28"/>
          <w:szCs w:val="28"/>
        </w:rPr>
        <w:t>servanda</w:t>
      </w:r>
      <w:proofErr w:type="spellEnd"/>
      <w:r w:rsidRPr="009E3A75">
        <w:rPr>
          <w:rFonts w:ascii="Arial" w:hAnsi="Arial" w:cs="Arial"/>
          <w:bCs/>
          <w:sz w:val="28"/>
          <w:szCs w:val="28"/>
        </w:rPr>
        <w:t>, que se refiere a la obligación de las partes a cumplir sus acuerdos, ahora bien, una de las más delicadas tareas de un Estado, consiste precisamente, en tutelar el cumplimiento de los compromis</w:t>
      </w:r>
      <w:r w:rsidR="00521FBF" w:rsidRPr="009E3A75">
        <w:rPr>
          <w:rFonts w:ascii="Arial" w:hAnsi="Arial" w:cs="Arial"/>
          <w:bCs/>
          <w:sz w:val="28"/>
          <w:szCs w:val="28"/>
        </w:rPr>
        <w:t>o</w:t>
      </w:r>
      <w:r w:rsidRPr="009E3A75">
        <w:rPr>
          <w:rFonts w:ascii="Arial" w:hAnsi="Arial" w:cs="Arial"/>
          <w:bCs/>
          <w:sz w:val="28"/>
          <w:szCs w:val="28"/>
        </w:rPr>
        <w:t xml:space="preserve">s contraídos entre sus habitantes. Es </w:t>
      </w:r>
      <w:r w:rsidR="00521FBF" w:rsidRPr="009E3A75">
        <w:rPr>
          <w:rFonts w:ascii="Arial" w:hAnsi="Arial" w:cs="Arial"/>
          <w:bCs/>
          <w:sz w:val="28"/>
          <w:szCs w:val="28"/>
        </w:rPr>
        <w:t>e</w:t>
      </w:r>
      <w:r w:rsidRPr="009E3A75">
        <w:rPr>
          <w:rFonts w:ascii="Arial" w:hAnsi="Arial" w:cs="Arial"/>
          <w:bCs/>
          <w:sz w:val="28"/>
          <w:szCs w:val="28"/>
        </w:rPr>
        <w:t xml:space="preserve">sta </w:t>
      </w:r>
      <w:r w:rsidR="00ED5740" w:rsidRPr="009E3A75">
        <w:rPr>
          <w:rFonts w:ascii="Arial" w:hAnsi="Arial" w:cs="Arial"/>
          <w:bCs/>
          <w:sz w:val="28"/>
          <w:szCs w:val="28"/>
        </w:rPr>
        <w:t xml:space="preserve">noción de </w:t>
      </w:r>
      <w:r w:rsidRPr="009E3A75">
        <w:rPr>
          <w:rFonts w:ascii="Arial" w:hAnsi="Arial" w:cs="Arial"/>
          <w:bCs/>
          <w:sz w:val="28"/>
          <w:szCs w:val="28"/>
        </w:rPr>
        <w:t>civilidad</w:t>
      </w:r>
      <w:r w:rsidR="00ED5740" w:rsidRPr="009E3A75">
        <w:rPr>
          <w:rFonts w:ascii="Arial" w:hAnsi="Arial" w:cs="Arial"/>
          <w:bCs/>
          <w:sz w:val="28"/>
          <w:szCs w:val="28"/>
        </w:rPr>
        <w:t>,</w:t>
      </w:r>
      <w:r w:rsidRPr="009E3A75">
        <w:rPr>
          <w:rFonts w:ascii="Arial" w:hAnsi="Arial" w:cs="Arial"/>
          <w:bCs/>
          <w:sz w:val="28"/>
          <w:szCs w:val="28"/>
        </w:rPr>
        <w:t xml:space="preserve"> una de las premisas de tod</w:t>
      </w:r>
      <w:r w:rsidR="00ED5740" w:rsidRPr="009E3A75">
        <w:rPr>
          <w:rFonts w:ascii="Arial" w:hAnsi="Arial" w:cs="Arial"/>
          <w:bCs/>
          <w:sz w:val="28"/>
          <w:szCs w:val="28"/>
        </w:rPr>
        <w:t>a</w:t>
      </w:r>
      <w:r w:rsidRPr="009E3A75">
        <w:rPr>
          <w:rFonts w:ascii="Arial" w:hAnsi="Arial" w:cs="Arial"/>
          <w:bCs/>
          <w:sz w:val="28"/>
          <w:szCs w:val="28"/>
        </w:rPr>
        <w:t xml:space="preserve"> </w:t>
      </w:r>
      <w:r w:rsidR="00ED5740" w:rsidRPr="009E3A75">
        <w:rPr>
          <w:rFonts w:ascii="Arial" w:hAnsi="Arial" w:cs="Arial"/>
          <w:bCs/>
          <w:sz w:val="28"/>
          <w:szCs w:val="28"/>
        </w:rPr>
        <w:t>sociedad, y estado</w:t>
      </w:r>
      <w:r w:rsidRPr="009E3A75">
        <w:rPr>
          <w:rFonts w:ascii="Arial" w:hAnsi="Arial" w:cs="Arial"/>
          <w:bCs/>
          <w:sz w:val="28"/>
          <w:szCs w:val="28"/>
        </w:rPr>
        <w:t xml:space="preserve"> civilizado. </w:t>
      </w:r>
      <w:r w:rsidR="004D0B76" w:rsidRPr="009E3A75">
        <w:rPr>
          <w:rFonts w:ascii="Arial" w:hAnsi="Arial" w:cs="Arial"/>
          <w:bCs/>
          <w:sz w:val="28"/>
          <w:szCs w:val="28"/>
        </w:rPr>
        <w:t xml:space="preserve">Incluso desde el antiguo derecho romano, las partes </w:t>
      </w:r>
      <w:r w:rsidR="00411720" w:rsidRPr="009E3A75">
        <w:rPr>
          <w:rFonts w:ascii="Arial" w:hAnsi="Arial" w:cs="Arial"/>
          <w:bCs/>
          <w:sz w:val="28"/>
          <w:szCs w:val="28"/>
        </w:rPr>
        <w:t xml:space="preserve">en un acuerdo </w:t>
      </w:r>
      <w:r w:rsidR="004D0B76" w:rsidRPr="009E3A75">
        <w:rPr>
          <w:rFonts w:ascii="Arial" w:hAnsi="Arial" w:cs="Arial"/>
          <w:bCs/>
          <w:sz w:val="28"/>
          <w:szCs w:val="28"/>
        </w:rPr>
        <w:t xml:space="preserve">hacían una doble promesa </w:t>
      </w:r>
      <w:r w:rsidR="00396C59" w:rsidRPr="009E3A75">
        <w:rPr>
          <w:rFonts w:ascii="Arial" w:hAnsi="Arial" w:cs="Arial"/>
          <w:bCs/>
          <w:sz w:val="28"/>
          <w:szCs w:val="28"/>
        </w:rPr>
        <w:t>“</w:t>
      </w:r>
      <w:proofErr w:type="spellStart"/>
      <w:r w:rsidR="00521FBF" w:rsidRPr="009E3A75">
        <w:rPr>
          <w:rFonts w:ascii="Arial" w:hAnsi="Arial" w:cs="Arial"/>
          <w:bCs/>
          <w:i/>
          <w:iCs/>
          <w:sz w:val="28"/>
          <w:szCs w:val="28"/>
        </w:rPr>
        <w:t>compromissum</w:t>
      </w:r>
      <w:proofErr w:type="spellEnd"/>
      <w:r w:rsidR="00521FBF" w:rsidRPr="009E3A75">
        <w:rPr>
          <w:rFonts w:ascii="Arial" w:hAnsi="Arial" w:cs="Arial"/>
          <w:bCs/>
          <w:i/>
          <w:iCs/>
          <w:sz w:val="28"/>
          <w:szCs w:val="28"/>
        </w:rPr>
        <w:t xml:space="preserve"> sub </w:t>
      </w:r>
      <w:proofErr w:type="spellStart"/>
      <w:r w:rsidR="00521FBF" w:rsidRPr="009E3A75">
        <w:rPr>
          <w:rFonts w:ascii="Arial" w:hAnsi="Arial" w:cs="Arial"/>
          <w:bCs/>
          <w:i/>
          <w:iCs/>
          <w:sz w:val="28"/>
          <w:szCs w:val="28"/>
        </w:rPr>
        <w:t>poena</w:t>
      </w:r>
      <w:proofErr w:type="spellEnd"/>
      <w:r w:rsidR="00396C59" w:rsidRPr="009E3A75">
        <w:rPr>
          <w:rFonts w:ascii="Arial" w:hAnsi="Arial" w:cs="Arial"/>
          <w:bCs/>
          <w:sz w:val="28"/>
          <w:szCs w:val="28"/>
        </w:rPr>
        <w:t>”</w:t>
      </w:r>
      <w:r w:rsidR="004D0B76" w:rsidRPr="009E3A75">
        <w:rPr>
          <w:rFonts w:ascii="Arial" w:hAnsi="Arial" w:cs="Arial"/>
          <w:bCs/>
          <w:sz w:val="28"/>
          <w:szCs w:val="28"/>
        </w:rPr>
        <w:t xml:space="preserve"> </w:t>
      </w:r>
      <w:r w:rsidR="00411720" w:rsidRPr="009E3A75">
        <w:rPr>
          <w:rFonts w:ascii="Arial" w:hAnsi="Arial" w:cs="Arial"/>
          <w:bCs/>
          <w:sz w:val="28"/>
          <w:szCs w:val="28"/>
        </w:rPr>
        <w:t xml:space="preserve">que consistía en </w:t>
      </w:r>
      <w:r w:rsidR="00521FBF" w:rsidRPr="009E3A75">
        <w:rPr>
          <w:rFonts w:ascii="Arial" w:hAnsi="Arial" w:cs="Arial"/>
          <w:bCs/>
          <w:sz w:val="28"/>
          <w:szCs w:val="28"/>
        </w:rPr>
        <w:t xml:space="preserve">una promesa para arbitrar, y una promesa para cumplir una pena en caso de incumplimiento tanto del acuerdo arbitral como del laudo arbitral. Así, las cortes romanas no </w:t>
      </w:r>
      <w:r w:rsidR="00521FBF" w:rsidRPr="009E3A75">
        <w:rPr>
          <w:rFonts w:ascii="Arial" w:hAnsi="Arial" w:cs="Arial"/>
          <w:bCs/>
          <w:sz w:val="28"/>
          <w:szCs w:val="28"/>
        </w:rPr>
        <w:lastRenderedPageBreak/>
        <w:t>hacían cumplir el acuerdo arbitral o el laudo, pero ejecutaban la promesa de cumplir la penalidad.</w:t>
      </w:r>
    </w:p>
    <w:p w14:paraId="2F2919B7" w14:textId="13E8D734" w:rsidR="00B643EA" w:rsidRPr="009E3A75" w:rsidRDefault="00ED5740" w:rsidP="00F237C4">
      <w:pPr>
        <w:spacing w:line="360" w:lineRule="auto"/>
        <w:jc w:val="both"/>
        <w:rPr>
          <w:rFonts w:ascii="Arial" w:hAnsi="Arial" w:cs="Arial"/>
          <w:bCs/>
          <w:sz w:val="28"/>
          <w:szCs w:val="28"/>
        </w:rPr>
      </w:pPr>
      <w:r w:rsidRPr="009E3A75">
        <w:rPr>
          <w:rFonts w:ascii="Arial" w:hAnsi="Arial" w:cs="Arial"/>
          <w:bCs/>
          <w:sz w:val="28"/>
          <w:szCs w:val="28"/>
        </w:rPr>
        <w:t>En cuanto al problema de las limitaciones que pudiera tener tanto</w:t>
      </w:r>
      <w:r w:rsidR="00521FBF" w:rsidRPr="009E3A75">
        <w:rPr>
          <w:rFonts w:ascii="Arial" w:hAnsi="Arial" w:cs="Arial"/>
          <w:bCs/>
          <w:sz w:val="28"/>
          <w:szCs w:val="28"/>
        </w:rPr>
        <w:t xml:space="preserve"> la legislación Nacional o la Estatal</w:t>
      </w:r>
      <w:r w:rsidRPr="009E3A75">
        <w:rPr>
          <w:rFonts w:ascii="Arial" w:hAnsi="Arial" w:cs="Arial"/>
          <w:bCs/>
          <w:sz w:val="28"/>
          <w:szCs w:val="28"/>
        </w:rPr>
        <w:t>,</w:t>
      </w:r>
      <w:r w:rsidR="00521FBF" w:rsidRPr="009E3A75">
        <w:rPr>
          <w:rFonts w:ascii="Arial" w:hAnsi="Arial" w:cs="Arial"/>
          <w:bCs/>
          <w:sz w:val="28"/>
          <w:szCs w:val="28"/>
        </w:rPr>
        <w:t xml:space="preserve"> </w:t>
      </w:r>
      <w:r w:rsidRPr="009E3A75">
        <w:rPr>
          <w:rFonts w:ascii="Arial" w:hAnsi="Arial" w:cs="Arial"/>
          <w:bCs/>
          <w:sz w:val="28"/>
          <w:szCs w:val="28"/>
        </w:rPr>
        <w:t xml:space="preserve">ya que </w:t>
      </w:r>
      <w:proofErr w:type="spellStart"/>
      <w:r w:rsidRPr="009E3A75">
        <w:rPr>
          <w:rFonts w:ascii="Arial" w:hAnsi="Arial" w:cs="Arial"/>
          <w:bCs/>
          <w:sz w:val="28"/>
          <w:szCs w:val="28"/>
        </w:rPr>
        <w:t>que</w:t>
      </w:r>
      <w:proofErr w:type="spellEnd"/>
      <w:r w:rsidRPr="009E3A75">
        <w:rPr>
          <w:rFonts w:ascii="Arial" w:hAnsi="Arial" w:cs="Arial"/>
          <w:bCs/>
          <w:sz w:val="28"/>
          <w:szCs w:val="28"/>
        </w:rPr>
        <w:t xml:space="preserve"> </w:t>
      </w:r>
      <w:r w:rsidR="00521FBF" w:rsidRPr="009E3A75">
        <w:rPr>
          <w:rFonts w:ascii="Arial" w:hAnsi="Arial" w:cs="Arial"/>
          <w:bCs/>
          <w:sz w:val="28"/>
          <w:szCs w:val="28"/>
        </w:rPr>
        <w:t>por s</w:t>
      </w:r>
      <w:r w:rsidRPr="009E3A75">
        <w:rPr>
          <w:rFonts w:ascii="Arial" w:hAnsi="Arial" w:cs="Arial"/>
          <w:bCs/>
          <w:sz w:val="28"/>
          <w:szCs w:val="28"/>
        </w:rPr>
        <w:t>í</w:t>
      </w:r>
      <w:r w:rsidR="00521FBF" w:rsidRPr="009E3A75">
        <w:rPr>
          <w:rFonts w:ascii="Arial" w:hAnsi="Arial" w:cs="Arial"/>
          <w:bCs/>
          <w:sz w:val="28"/>
          <w:szCs w:val="28"/>
        </w:rPr>
        <w:t xml:space="preserve"> sola</w:t>
      </w:r>
      <w:r w:rsidRPr="009E3A75">
        <w:rPr>
          <w:rFonts w:ascii="Arial" w:hAnsi="Arial" w:cs="Arial"/>
          <w:bCs/>
          <w:sz w:val="28"/>
          <w:szCs w:val="28"/>
        </w:rPr>
        <w:t>s</w:t>
      </w:r>
      <w:r w:rsidR="00521FBF" w:rsidRPr="009E3A75">
        <w:rPr>
          <w:rFonts w:ascii="Arial" w:hAnsi="Arial" w:cs="Arial"/>
          <w:bCs/>
          <w:sz w:val="28"/>
          <w:szCs w:val="28"/>
        </w:rPr>
        <w:t xml:space="preserve"> no </w:t>
      </w:r>
      <w:r w:rsidRPr="009E3A75">
        <w:rPr>
          <w:rFonts w:ascii="Arial" w:hAnsi="Arial" w:cs="Arial"/>
          <w:bCs/>
          <w:sz w:val="28"/>
          <w:szCs w:val="28"/>
        </w:rPr>
        <w:t>son</w:t>
      </w:r>
      <w:r w:rsidR="00521FBF" w:rsidRPr="009E3A75">
        <w:rPr>
          <w:rFonts w:ascii="Arial" w:hAnsi="Arial" w:cs="Arial"/>
          <w:bCs/>
          <w:sz w:val="28"/>
          <w:szCs w:val="28"/>
        </w:rPr>
        <w:t xml:space="preserve"> adecuada</w:t>
      </w:r>
      <w:r w:rsidRPr="009E3A75">
        <w:rPr>
          <w:rFonts w:ascii="Arial" w:hAnsi="Arial" w:cs="Arial"/>
          <w:bCs/>
          <w:sz w:val="28"/>
          <w:szCs w:val="28"/>
        </w:rPr>
        <w:t>s</w:t>
      </w:r>
      <w:r w:rsidR="00521FBF" w:rsidRPr="009E3A75">
        <w:rPr>
          <w:rFonts w:ascii="Arial" w:hAnsi="Arial" w:cs="Arial"/>
          <w:bCs/>
          <w:sz w:val="28"/>
          <w:szCs w:val="28"/>
        </w:rPr>
        <w:t xml:space="preserve"> a tratar con problemas de esta naturaleza, en virtud de que la jurisdicción de cualquier Estado está limitada a su propio territorio</w:t>
      </w:r>
      <w:r w:rsidR="00B643EA" w:rsidRPr="009E3A75">
        <w:rPr>
          <w:rFonts w:ascii="Arial" w:hAnsi="Arial" w:cs="Arial"/>
          <w:bCs/>
          <w:sz w:val="28"/>
          <w:szCs w:val="28"/>
        </w:rPr>
        <w:t>.</w:t>
      </w:r>
      <w:r w:rsidR="00521FBF" w:rsidRPr="009E3A75">
        <w:rPr>
          <w:rFonts w:ascii="Arial" w:hAnsi="Arial" w:cs="Arial"/>
          <w:bCs/>
          <w:sz w:val="28"/>
          <w:szCs w:val="28"/>
        </w:rPr>
        <w:t xml:space="preserve"> </w:t>
      </w:r>
      <w:r w:rsidR="00E549C1" w:rsidRPr="009E3A75">
        <w:rPr>
          <w:rFonts w:ascii="Arial" w:hAnsi="Arial" w:cs="Arial"/>
          <w:bCs/>
          <w:sz w:val="28"/>
          <w:szCs w:val="28"/>
        </w:rPr>
        <w:t>Éste l</w:t>
      </w:r>
      <w:r w:rsidR="00521FBF" w:rsidRPr="009E3A75">
        <w:rPr>
          <w:rFonts w:ascii="Arial" w:hAnsi="Arial" w:cs="Arial"/>
          <w:bCs/>
          <w:sz w:val="28"/>
          <w:szCs w:val="28"/>
        </w:rPr>
        <w:t xml:space="preserve">o </w:t>
      </w:r>
      <w:r w:rsidRPr="009E3A75">
        <w:rPr>
          <w:rFonts w:ascii="Arial" w:hAnsi="Arial" w:cs="Arial"/>
          <w:bCs/>
          <w:sz w:val="28"/>
          <w:szCs w:val="28"/>
        </w:rPr>
        <w:t>ha resuelto</w:t>
      </w:r>
      <w:r w:rsidR="00521FBF" w:rsidRPr="009E3A75">
        <w:rPr>
          <w:rFonts w:ascii="Arial" w:hAnsi="Arial" w:cs="Arial"/>
          <w:bCs/>
          <w:sz w:val="28"/>
          <w:szCs w:val="28"/>
        </w:rPr>
        <w:t xml:space="preserve"> un tratado internacional que vincul</w:t>
      </w:r>
      <w:r w:rsidRPr="009E3A75">
        <w:rPr>
          <w:rFonts w:ascii="Arial" w:hAnsi="Arial" w:cs="Arial"/>
          <w:bCs/>
          <w:sz w:val="28"/>
          <w:szCs w:val="28"/>
        </w:rPr>
        <w:t>a</w:t>
      </w:r>
      <w:r w:rsidR="00521FBF" w:rsidRPr="009E3A75">
        <w:rPr>
          <w:rFonts w:ascii="Arial" w:hAnsi="Arial" w:cs="Arial"/>
          <w:bCs/>
          <w:sz w:val="28"/>
          <w:szCs w:val="28"/>
        </w:rPr>
        <w:t xml:space="preserve"> tanto las leyes nacionales y pr</w:t>
      </w:r>
      <w:r w:rsidRPr="009E3A75">
        <w:rPr>
          <w:rFonts w:ascii="Arial" w:hAnsi="Arial" w:cs="Arial"/>
          <w:bCs/>
          <w:sz w:val="28"/>
          <w:szCs w:val="28"/>
        </w:rPr>
        <w:t>ovee</w:t>
      </w:r>
      <w:r w:rsidR="00521FBF" w:rsidRPr="009E3A75">
        <w:rPr>
          <w:rFonts w:ascii="Arial" w:hAnsi="Arial" w:cs="Arial"/>
          <w:bCs/>
          <w:sz w:val="28"/>
          <w:szCs w:val="28"/>
        </w:rPr>
        <w:t xml:space="preserve"> de un sistema de cumplimiento y ejecución mundialmente aceptado, tanto de acuerdos arbitrales como de laudos arbitrales.</w:t>
      </w:r>
    </w:p>
    <w:p w14:paraId="50094F3A" w14:textId="67DA2BFE" w:rsidR="00466D10" w:rsidRPr="009E3A75" w:rsidRDefault="00521FBF" w:rsidP="00F237C4">
      <w:pPr>
        <w:spacing w:line="360" w:lineRule="auto"/>
        <w:jc w:val="both"/>
        <w:rPr>
          <w:rFonts w:ascii="Arial" w:hAnsi="Arial" w:cs="Arial"/>
          <w:bCs/>
          <w:sz w:val="28"/>
          <w:szCs w:val="28"/>
        </w:rPr>
      </w:pPr>
      <w:r w:rsidRPr="009E3A75">
        <w:rPr>
          <w:rFonts w:ascii="Arial" w:hAnsi="Arial" w:cs="Arial"/>
          <w:bCs/>
          <w:sz w:val="28"/>
          <w:szCs w:val="28"/>
        </w:rPr>
        <w:t xml:space="preserve">Así, </w:t>
      </w:r>
      <w:r w:rsidR="00E549C1" w:rsidRPr="009E3A75">
        <w:rPr>
          <w:rFonts w:ascii="Arial" w:hAnsi="Arial" w:cs="Arial"/>
          <w:bCs/>
          <w:sz w:val="28"/>
          <w:szCs w:val="28"/>
        </w:rPr>
        <w:t>con</w:t>
      </w:r>
      <w:r w:rsidRPr="009E3A75">
        <w:rPr>
          <w:rFonts w:ascii="Arial" w:hAnsi="Arial" w:cs="Arial"/>
          <w:bCs/>
          <w:sz w:val="28"/>
          <w:szCs w:val="28"/>
        </w:rPr>
        <w:t xml:space="preserve"> la adopción de la Convención sobre el </w:t>
      </w:r>
      <w:r w:rsidR="00396C59" w:rsidRPr="009E3A75">
        <w:rPr>
          <w:rFonts w:ascii="Arial" w:hAnsi="Arial" w:cs="Arial"/>
          <w:bCs/>
          <w:sz w:val="28"/>
          <w:szCs w:val="28"/>
        </w:rPr>
        <w:t>Reconocimiento</w:t>
      </w:r>
      <w:r w:rsidRPr="009E3A75">
        <w:rPr>
          <w:rFonts w:ascii="Arial" w:hAnsi="Arial" w:cs="Arial"/>
          <w:bCs/>
          <w:sz w:val="28"/>
          <w:szCs w:val="28"/>
        </w:rPr>
        <w:t xml:space="preserve"> y Ejecución de Sentencias Arbitrales </w:t>
      </w:r>
      <w:r w:rsidR="00466D10" w:rsidRPr="009E3A75">
        <w:rPr>
          <w:rFonts w:ascii="Arial" w:hAnsi="Arial" w:cs="Arial"/>
          <w:bCs/>
          <w:sz w:val="28"/>
          <w:szCs w:val="28"/>
        </w:rPr>
        <w:t xml:space="preserve">Extranjeras del 10 de junio de 1958 </w:t>
      </w:r>
      <w:r w:rsidR="00E549C1" w:rsidRPr="009E3A75">
        <w:rPr>
          <w:rFonts w:ascii="Arial" w:hAnsi="Arial" w:cs="Arial"/>
          <w:bCs/>
          <w:sz w:val="28"/>
          <w:szCs w:val="28"/>
        </w:rPr>
        <w:t xml:space="preserve">mejor </w:t>
      </w:r>
      <w:r w:rsidR="00466D10" w:rsidRPr="009E3A75">
        <w:rPr>
          <w:rFonts w:ascii="Arial" w:hAnsi="Arial" w:cs="Arial"/>
          <w:bCs/>
          <w:sz w:val="28"/>
          <w:szCs w:val="28"/>
        </w:rPr>
        <w:t xml:space="preserve">conocido como “La convención de Nueva York”, </w:t>
      </w:r>
      <w:r w:rsidR="00E549C1" w:rsidRPr="009E3A75">
        <w:rPr>
          <w:rFonts w:ascii="Arial" w:hAnsi="Arial" w:cs="Arial"/>
          <w:bCs/>
          <w:sz w:val="28"/>
          <w:szCs w:val="28"/>
        </w:rPr>
        <w:t>hoy en día</w:t>
      </w:r>
      <w:r w:rsidR="00B643EA" w:rsidRPr="009E3A75">
        <w:rPr>
          <w:rFonts w:ascii="Arial" w:hAnsi="Arial" w:cs="Arial"/>
          <w:bCs/>
          <w:sz w:val="28"/>
          <w:szCs w:val="28"/>
        </w:rPr>
        <w:t>,</w:t>
      </w:r>
      <w:r w:rsidR="00E549C1" w:rsidRPr="009E3A75">
        <w:rPr>
          <w:rFonts w:ascii="Arial" w:hAnsi="Arial" w:cs="Arial"/>
          <w:bCs/>
          <w:sz w:val="28"/>
          <w:szCs w:val="28"/>
        </w:rPr>
        <w:t xml:space="preserve"> ésta </w:t>
      </w:r>
      <w:r w:rsidR="00466D10" w:rsidRPr="009E3A75">
        <w:rPr>
          <w:rFonts w:ascii="Arial" w:hAnsi="Arial" w:cs="Arial"/>
          <w:bCs/>
          <w:sz w:val="28"/>
          <w:szCs w:val="28"/>
        </w:rPr>
        <w:t>contin</w:t>
      </w:r>
      <w:r w:rsidR="00B643EA" w:rsidRPr="009E3A75">
        <w:rPr>
          <w:rFonts w:ascii="Arial" w:hAnsi="Arial" w:cs="Arial"/>
          <w:bCs/>
          <w:sz w:val="28"/>
          <w:szCs w:val="28"/>
        </w:rPr>
        <w:t>ú</w:t>
      </w:r>
      <w:r w:rsidR="00466D10" w:rsidRPr="009E3A75">
        <w:rPr>
          <w:rFonts w:ascii="Arial" w:hAnsi="Arial" w:cs="Arial"/>
          <w:bCs/>
          <w:sz w:val="28"/>
          <w:szCs w:val="28"/>
        </w:rPr>
        <w:t xml:space="preserve">a estableciendo los requisitos mundiales para un procedimiento arbitral exitoso. </w:t>
      </w:r>
      <w:r w:rsidR="00E549C1" w:rsidRPr="009E3A75">
        <w:rPr>
          <w:rFonts w:ascii="Arial" w:hAnsi="Arial" w:cs="Arial"/>
          <w:bCs/>
          <w:sz w:val="28"/>
          <w:szCs w:val="28"/>
        </w:rPr>
        <w:t>Se trata de</w:t>
      </w:r>
      <w:r w:rsidR="00466D10" w:rsidRPr="009E3A75">
        <w:rPr>
          <w:rFonts w:ascii="Arial" w:hAnsi="Arial" w:cs="Arial"/>
          <w:bCs/>
          <w:sz w:val="28"/>
          <w:szCs w:val="28"/>
        </w:rPr>
        <w:t xml:space="preserve"> un régimen tanto uniforme como mínimo para el rec</w:t>
      </w:r>
      <w:r w:rsidR="00B643EA" w:rsidRPr="009E3A75">
        <w:rPr>
          <w:rFonts w:ascii="Arial" w:hAnsi="Arial" w:cs="Arial"/>
          <w:bCs/>
          <w:sz w:val="28"/>
          <w:szCs w:val="28"/>
        </w:rPr>
        <w:t>o</w:t>
      </w:r>
      <w:r w:rsidR="00466D10" w:rsidRPr="009E3A75">
        <w:rPr>
          <w:rFonts w:ascii="Arial" w:hAnsi="Arial" w:cs="Arial"/>
          <w:bCs/>
          <w:sz w:val="28"/>
          <w:szCs w:val="28"/>
        </w:rPr>
        <w:t xml:space="preserve">nocimiento y ejecución internacional tanto de acuerdos </w:t>
      </w:r>
      <w:r w:rsidR="00B643EA" w:rsidRPr="009E3A75">
        <w:rPr>
          <w:rFonts w:ascii="Arial" w:hAnsi="Arial" w:cs="Arial"/>
          <w:bCs/>
          <w:sz w:val="28"/>
          <w:szCs w:val="28"/>
        </w:rPr>
        <w:t>como</w:t>
      </w:r>
      <w:r w:rsidR="00466D10" w:rsidRPr="009E3A75">
        <w:rPr>
          <w:rFonts w:ascii="Arial" w:hAnsi="Arial" w:cs="Arial"/>
          <w:bCs/>
          <w:sz w:val="28"/>
          <w:szCs w:val="28"/>
        </w:rPr>
        <w:t xml:space="preserve"> laudos arbitrales por tribunales nacionales</w:t>
      </w:r>
      <w:r w:rsidR="00E549C1" w:rsidRPr="009E3A75">
        <w:rPr>
          <w:rFonts w:ascii="Arial" w:hAnsi="Arial" w:cs="Arial"/>
          <w:bCs/>
          <w:sz w:val="28"/>
          <w:szCs w:val="28"/>
        </w:rPr>
        <w:t>,</w:t>
      </w:r>
      <w:r w:rsidR="00466D10" w:rsidRPr="009E3A75">
        <w:rPr>
          <w:rFonts w:ascii="Arial" w:hAnsi="Arial" w:cs="Arial"/>
          <w:bCs/>
          <w:sz w:val="28"/>
          <w:szCs w:val="28"/>
        </w:rPr>
        <w:t xml:space="preserve"> y constituye la piedra angular del arbitraje comercial internacional. Su éxito, puede apreciarse en forma palpable ya que hoy</w:t>
      </w:r>
      <w:r w:rsidR="00B643EA" w:rsidRPr="009E3A75">
        <w:rPr>
          <w:rFonts w:ascii="Arial" w:hAnsi="Arial" w:cs="Arial"/>
          <w:bCs/>
          <w:sz w:val="28"/>
          <w:szCs w:val="28"/>
        </w:rPr>
        <w:t>,</w:t>
      </w:r>
      <w:r w:rsidR="00466D10" w:rsidRPr="009E3A75">
        <w:rPr>
          <w:rFonts w:ascii="Arial" w:hAnsi="Arial" w:cs="Arial"/>
          <w:bCs/>
          <w:sz w:val="28"/>
          <w:szCs w:val="28"/>
        </w:rPr>
        <w:t xml:space="preserve"> </w:t>
      </w:r>
      <w:r w:rsidR="00E549C1" w:rsidRPr="009E3A75">
        <w:rPr>
          <w:rFonts w:ascii="Arial" w:hAnsi="Arial" w:cs="Arial"/>
          <w:bCs/>
          <w:sz w:val="28"/>
          <w:szCs w:val="28"/>
        </w:rPr>
        <w:t xml:space="preserve">la Convención de Nueva York </w:t>
      </w:r>
      <w:r w:rsidR="00466D10" w:rsidRPr="009E3A75">
        <w:rPr>
          <w:rFonts w:ascii="Arial" w:hAnsi="Arial" w:cs="Arial"/>
          <w:bCs/>
          <w:sz w:val="28"/>
          <w:szCs w:val="28"/>
        </w:rPr>
        <w:t>es reconocida por 1</w:t>
      </w:r>
      <w:r w:rsidR="00E549C1" w:rsidRPr="009E3A75">
        <w:rPr>
          <w:rFonts w:ascii="Arial" w:hAnsi="Arial" w:cs="Arial"/>
          <w:bCs/>
          <w:sz w:val="28"/>
          <w:szCs w:val="28"/>
        </w:rPr>
        <w:t>61</w:t>
      </w:r>
      <w:r w:rsidR="00466D10" w:rsidRPr="009E3A75">
        <w:rPr>
          <w:rFonts w:ascii="Arial" w:hAnsi="Arial" w:cs="Arial"/>
          <w:bCs/>
          <w:sz w:val="28"/>
          <w:szCs w:val="28"/>
        </w:rPr>
        <w:t xml:space="preserve"> países. </w:t>
      </w:r>
    </w:p>
    <w:p w14:paraId="6BC7FA36" w14:textId="77777777" w:rsidR="00466D10" w:rsidRPr="009E3A75" w:rsidRDefault="00466D10" w:rsidP="00F237C4">
      <w:pPr>
        <w:spacing w:line="360" w:lineRule="auto"/>
        <w:jc w:val="both"/>
        <w:rPr>
          <w:rFonts w:ascii="Arial" w:hAnsi="Arial" w:cs="Arial"/>
          <w:bCs/>
          <w:sz w:val="28"/>
          <w:szCs w:val="28"/>
        </w:rPr>
      </w:pPr>
    </w:p>
    <w:p w14:paraId="7361FB5A" w14:textId="0723907A" w:rsidR="00466D10" w:rsidRPr="009E3A75" w:rsidRDefault="00E549C1" w:rsidP="00F237C4">
      <w:pPr>
        <w:spacing w:line="360" w:lineRule="auto"/>
        <w:jc w:val="both"/>
        <w:rPr>
          <w:rFonts w:ascii="Arial" w:hAnsi="Arial" w:cs="Arial"/>
          <w:bCs/>
          <w:sz w:val="28"/>
          <w:szCs w:val="28"/>
        </w:rPr>
      </w:pPr>
      <w:r w:rsidRPr="009E3A75">
        <w:rPr>
          <w:rFonts w:ascii="Arial" w:hAnsi="Arial" w:cs="Arial"/>
          <w:bCs/>
          <w:sz w:val="28"/>
          <w:szCs w:val="28"/>
        </w:rPr>
        <w:t>C</w:t>
      </w:r>
      <w:r w:rsidR="00466D10" w:rsidRPr="009E3A75">
        <w:rPr>
          <w:rFonts w:ascii="Arial" w:hAnsi="Arial" w:cs="Arial"/>
          <w:bCs/>
          <w:sz w:val="28"/>
          <w:szCs w:val="28"/>
        </w:rPr>
        <w:t xml:space="preserve">omo resultado de la operación exitosa de la Convención de Nueva </w:t>
      </w:r>
      <w:r w:rsidR="00B643EA" w:rsidRPr="009E3A75">
        <w:rPr>
          <w:rFonts w:ascii="Arial" w:hAnsi="Arial" w:cs="Arial"/>
          <w:bCs/>
          <w:sz w:val="28"/>
          <w:szCs w:val="28"/>
        </w:rPr>
        <w:t>Y</w:t>
      </w:r>
      <w:r w:rsidR="00466D10" w:rsidRPr="009E3A75">
        <w:rPr>
          <w:rFonts w:ascii="Arial" w:hAnsi="Arial" w:cs="Arial"/>
          <w:bCs/>
          <w:sz w:val="28"/>
          <w:szCs w:val="28"/>
        </w:rPr>
        <w:t xml:space="preserve">ork, y el desarrollo de una práctica arbitral cada vez más uniforme, las diferencias entre legislaciones nacionales </w:t>
      </w:r>
      <w:r w:rsidR="009E3A75" w:rsidRPr="009E3A75">
        <w:rPr>
          <w:rFonts w:ascii="Arial" w:hAnsi="Arial" w:cs="Arial"/>
          <w:bCs/>
          <w:sz w:val="28"/>
          <w:szCs w:val="28"/>
        </w:rPr>
        <w:t>obligaron a</w:t>
      </w:r>
      <w:r w:rsidR="00466D10" w:rsidRPr="009E3A75">
        <w:rPr>
          <w:rFonts w:ascii="Arial" w:hAnsi="Arial" w:cs="Arial"/>
          <w:bCs/>
          <w:sz w:val="28"/>
          <w:szCs w:val="28"/>
        </w:rPr>
        <w:t xml:space="preserve"> uniformar (o por lo menos armonizar) el marco jurídico del arbitraje.</w:t>
      </w:r>
      <w:r w:rsidRPr="009E3A75">
        <w:rPr>
          <w:rFonts w:ascii="Arial" w:hAnsi="Arial" w:cs="Arial"/>
          <w:bCs/>
          <w:sz w:val="28"/>
          <w:szCs w:val="28"/>
        </w:rPr>
        <w:t xml:space="preserve"> </w:t>
      </w:r>
      <w:r w:rsidR="00466D10" w:rsidRPr="009E3A75">
        <w:rPr>
          <w:rFonts w:ascii="Arial" w:hAnsi="Arial" w:cs="Arial"/>
          <w:bCs/>
          <w:sz w:val="28"/>
          <w:szCs w:val="28"/>
        </w:rPr>
        <w:t xml:space="preserve">Así fue como nació la Ley Modelo </w:t>
      </w:r>
      <w:r w:rsidR="00466D10" w:rsidRPr="009E3A75">
        <w:rPr>
          <w:rFonts w:ascii="Arial" w:hAnsi="Arial" w:cs="Arial"/>
          <w:bCs/>
          <w:sz w:val="28"/>
          <w:szCs w:val="28"/>
        </w:rPr>
        <w:lastRenderedPageBreak/>
        <w:t>de la UNCITRAL sobre arbitraje comercial internacional</w:t>
      </w:r>
      <w:r w:rsidR="00396C59" w:rsidRPr="009E3A75">
        <w:rPr>
          <w:rFonts w:ascii="Arial" w:hAnsi="Arial" w:cs="Arial"/>
          <w:bCs/>
          <w:sz w:val="28"/>
          <w:szCs w:val="28"/>
        </w:rPr>
        <w:t xml:space="preserve"> de 1985, la cual armonizó y modernizó la regulación arbitral internacional.</w:t>
      </w:r>
    </w:p>
    <w:p w14:paraId="02B6A511" w14:textId="77777777" w:rsidR="00F237C4" w:rsidRPr="009E3A75" w:rsidRDefault="00F237C4" w:rsidP="00F237C4">
      <w:pPr>
        <w:spacing w:line="360" w:lineRule="auto"/>
        <w:jc w:val="both"/>
        <w:rPr>
          <w:rFonts w:ascii="Arial" w:hAnsi="Arial" w:cs="Arial"/>
          <w:bCs/>
          <w:sz w:val="28"/>
          <w:szCs w:val="28"/>
        </w:rPr>
      </w:pPr>
    </w:p>
    <w:p w14:paraId="64A0C95B" w14:textId="6D088561" w:rsidR="001B54E8" w:rsidRPr="009E3A75" w:rsidRDefault="00B643EA" w:rsidP="001B54E8">
      <w:pPr>
        <w:spacing w:line="360" w:lineRule="auto"/>
        <w:jc w:val="both"/>
        <w:rPr>
          <w:rFonts w:ascii="Arial" w:hAnsi="Arial" w:cs="Arial"/>
          <w:bCs/>
          <w:sz w:val="28"/>
          <w:szCs w:val="28"/>
        </w:rPr>
      </w:pPr>
      <w:r w:rsidRPr="009E3A75">
        <w:rPr>
          <w:rFonts w:ascii="Arial" w:hAnsi="Arial" w:cs="Arial"/>
          <w:bCs/>
          <w:sz w:val="28"/>
          <w:szCs w:val="28"/>
        </w:rPr>
        <w:t>En ese contexto, l</w:t>
      </w:r>
      <w:r w:rsidR="00FC1053" w:rsidRPr="009E3A75">
        <w:rPr>
          <w:rFonts w:ascii="Arial" w:hAnsi="Arial" w:cs="Arial"/>
          <w:bCs/>
          <w:sz w:val="28"/>
          <w:szCs w:val="28"/>
        </w:rPr>
        <w:t>a ley mexicana de arbitraje constituye el lugar donde se ha vertido la Ley Modelo de la UNCITRAL sobre arbitraje comercial internacional</w:t>
      </w:r>
      <w:r w:rsidRPr="009E3A75">
        <w:rPr>
          <w:rFonts w:ascii="Arial" w:hAnsi="Arial" w:cs="Arial"/>
          <w:bCs/>
          <w:sz w:val="28"/>
          <w:szCs w:val="28"/>
        </w:rPr>
        <w:t>, la cual adoptamos en el</w:t>
      </w:r>
      <w:r w:rsidR="00F237C4" w:rsidRPr="009E3A75">
        <w:rPr>
          <w:rFonts w:ascii="Arial" w:hAnsi="Arial" w:cs="Arial"/>
          <w:bCs/>
          <w:sz w:val="28"/>
          <w:szCs w:val="28"/>
        </w:rPr>
        <w:t xml:space="preserve"> Código de Comercio mexicano, mediante las reformas publicadas en el Diario Oficial de la Federación el 22 de julio de 1993. Lo anterior, después de que</w:t>
      </w:r>
      <w:r w:rsidRPr="009E3A75">
        <w:rPr>
          <w:rFonts w:ascii="Arial" w:hAnsi="Arial" w:cs="Arial"/>
          <w:bCs/>
          <w:sz w:val="28"/>
          <w:szCs w:val="28"/>
        </w:rPr>
        <w:t>,</w:t>
      </w:r>
      <w:r w:rsidR="00F237C4" w:rsidRPr="009E3A75">
        <w:rPr>
          <w:rFonts w:ascii="Arial" w:hAnsi="Arial" w:cs="Arial"/>
          <w:bCs/>
          <w:sz w:val="28"/>
          <w:szCs w:val="28"/>
        </w:rPr>
        <w:t xml:space="preserve"> en 1985, la Asamblea General de la ONU emitiera una resolución en la cual se recomendaba a todos los Estados miembros dar “debida consideración” a la misma.</w:t>
      </w:r>
    </w:p>
    <w:p w14:paraId="6A4D5171" w14:textId="7AF1BBA4" w:rsidR="00381C22" w:rsidRPr="009E3A75" w:rsidRDefault="00381C22" w:rsidP="00A01ED9">
      <w:pPr>
        <w:spacing w:line="360" w:lineRule="auto"/>
        <w:jc w:val="both"/>
        <w:rPr>
          <w:rFonts w:ascii="Arial" w:hAnsi="Arial" w:cs="Arial"/>
          <w:sz w:val="28"/>
          <w:szCs w:val="28"/>
        </w:rPr>
      </w:pPr>
    </w:p>
    <w:p w14:paraId="26B887E1" w14:textId="7A6A58FB" w:rsidR="00B643EA" w:rsidRPr="009E3A75" w:rsidRDefault="00BA1BB5" w:rsidP="00A01ED9">
      <w:pPr>
        <w:spacing w:line="360" w:lineRule="auto"/>
        <w:jc w:val="both"/>
        <w:rPr>
          <w:rFonts w:ascii="Arial" w:eastAsia="Times New Roman" w:hAnsi="Arial" w:cs="Arial"/>
          <w:sz w:val="28"/>
          <w:szCs w:val="28"/>
          <w:lang w:val="es-ES_tradnl" w:eastAsia="es-ES"/>
        </w:rPr>
      </w:pPr>
      <w:r w:rsidRPr="009E3A75">
        <w:rPr>
          <w:rFonts w:ascii="Arial" w:hAnsi="Arial" w:cs="Arial"/>
          <w:sz w:val="28"/>
          <w:szCs w:val="28"/>
        </w:rPr>
        <w:t xml:space="preserve">Hay dos aspectos a resaltar en el contexto de la motivación de la presente iniciativa. El primero, que atinadamente, desde el 12 de julio de 2005, el Estado de Coahuila cuenta con una </w:t>
      </w:r>
      <w:r w:rsidRPr="009E3A75">
        <w:rPr>
          <w:rFonts w:ascii="Arial" w:eastAsia="Times New Roman" w:hAnsi="Arial" w:cs="Arial"/>
          <w:sz w:val="28"/>
          <w:szCs w:val="28"/>
          <w:lang w:val="es-ES_tradnl" w:eastAsia="es-ES"/>
        </w:rPr>
        <w:t xml:space="preserve">Ley de Medios Alternos de Solución de Controversias para el Estado de Coahuila de Zaragoza, la cual, tiene por objeto </w:t>
      </w:r>
      <w:r w:rsidRPr="009E3A75">
        <w:rPr>
          <w:rFonts w:ascii="Arial" w:eastAsia="Times New Roman" w:hAnsi="Arial" w:cs="Arial"/>
          <w:i/>
          <w:iCs/>
          <w:sz w:val="28"/>
          <w:szCs w:val="28"/>
          <w:lang w:val="es-ES_tradnl" w:eastAsia="es-ES"/>
        </w:rPr>
        <w:t xml:space="preserve">“regular y fomentar el empleo de los medios alternos de solución de controversias entre particulares”. </w:t>
      </w:r>
      <w:r w:rsidR="00411720" w:rsidRPr="009E3A75">
        <w:rPr>
          <w:rFonts w:ascii="Arial" w:eastAsia="Times New Roman" w:hAnsi="Arial" w:cs="Arial"/>
          <w:sz w:val="28"/>
          <w:szCs w:val="28"/>
          <w:lang w:val="es-ES_tradnl" w:eastAsia="es-ES"/>
        </w:rPr>
        <w:t>Por otro lado</w:t>
      </w:r>
      <w:r w:rsidRPr="009E3A75">
        <w:rPr>
          <w:rFonts w:ascii="Arial" w:eastAsia="Times New Roman" w:hAnsi="Arial" w:cs="Arial"/>
          <w:sz w:val="28"/>
          <w:szCs w:val="28"/>
          <w:lang w:val="es-ES_tradnl" w:eastAsia="es-ES"/>
        </w:rPr>
        <w:t xml:space="preserve">, la regulación contenida en el Código de Procedimientos Civiles del Estado referente al arbitraje, no solo queda </w:t>
      </w:r>
      <w:r w:rsidR="00411720" w:rsidRPr="009E3A75">
        <w:rPr>
          <w:rFonts w:ascii="Arial" w:eastAsia="Times New Roman" w:hAnsi="Arial" w:cs="Arial"/>
          <w:sz w:val="28"/>
          <w:szCs w:val="28"/>
          <w:lang w:val="es-ES_tradnl" w:eastAsia="es-ES"/>
        </w:rPr>
        <w:t xml:space="preserve">en tal virtud, </w:t>
      </w:r>
      <w:r w:rsidRPr="009E3A75">
        <w:rPr>
          <w:rFonts w:ascii="Arial" w:eastAsia="Times New Roman" w:hAnsi="Arial" w:cs="Arial"/>
          <w:sz w:val="28"/>
          <w:szCs w:val="28"/>
          <w:lang w:val="es-ES_tradnl" w:eastAsia="es-ES"/>
        </w:rPr>
        <w:t>sin materia</w:t>
      </w:r>
      <w:r w:rsidR="0092681C" w:rsidRPr="009E3A75">
        <w:rPr>
          <w:rFonts w:ascii="Arial" w:eastAsia="Times New Roman" w:hAnsi="Arial" w:cs="Arial"/>
          <w:sz w:val="28"/>
          <w:szCs w:val="28"/>
          <w:lang w:val="es-ES_tradnl" w:eastAsia="es-ES"/>
        </w:rPr>
        <w:t>,</w:t>
      </w:r>
      <w:r w:rsidRPr="009E3A75">
        <w:rPr>
          <w:rFonts w:ascii="Arial" w:eastAsia="Times New Roman" w:hAnsi="Arial" w:cs="Arial"/>
          <w:sz w:val="28"/>
          <w:szCs w:val="28"/>
          <w:lang w:val="es-ES_tradnl" w:eastAsia="es-ES"/>
        </w:rPr>
        <w:t xml:space="preserve"> sino que la contenida y que es ley vigente, contiene aspectos ni siquiera coherentes con la Convención de Nueva York, la Ley Modelo de UNCITRAL y la ley mexicana de arbitraje</w:t>
      </w:r>
      <w:r w:rsidR="0092681C" w:rsidRPr="009E3A75">
        <w:rPr>
          <w:rFonts w:ascii="Arial" w:eastAsia="Times New Roman" w:hAnsi="Arial" w:cs="Arial"/>
          <w:sz w:val="28"/>
          <w:szCs w:val="28"/>
          <w:lang w:val="es-ES_tradnl" w:eastAsia="es-ES"/>
        </w:rPr>
        <w:t>, como el artículo 829 que contempla la posibilidad de apelación de los laudos, o el 904 que se refiere a laudos “firmes”, entre otros.</w:t>
      </w:r>
    </w:p>
    <w:p w14:paraId="3B2FE457" w14:textId="0E0CE256" w:rsidR="00B643EA" w:rsidRPr="009E3A75" w:rsidRDefault="00B643EA" w:rsidP="00A01ED9">
      <w:pPr>
        <w:spacing w:line="360" w:lineRule="auto"/>
        <w:jc w:val="both"/>
        <w:rPr>
          <w:rFonts w:ascii="Arial" w:hAnsi="Arial" w:cs="Arial"/>
          <w:sz w:val="28"/>
          <w:szCs w:val="28"/>
        </w:rPr>
      </w:pPr>
    </w:p>
    <w:p w14:paraId="09319EDC" w14:textId="6694AD4C" w:rsidR="007526D9" w:rsidRPr="009E3A75" w:rsidRDefault="0092681C" w:rsidP="00A01ED9">
      <w:pPr>
        <w:spacing w:line="360" w:lineRule="auto"/>
        <w:jc w:val="both"/>
        <w:rPr>
          <w:rFonts w:ascii="Arial" w:hAnsi="Arial" w:cs="Arial"/>
          <w:sz w:val="28"/>
          <w:szCs w:val="28"/>
        </w:rPr>
      </w:pPr>
      <w:r w:rsidRPr="009E3A75">
        <w:rPr>
          <w:rFonts w:ascii="Arial" w:hAnsi="Arial" w:cs="Arial"/>
          <w:sz w:val="28"/>
          <w:szCs w:val="28"/>
        </w:rPr>
        <w:t>En virtud de</w:t>
      </w:r>
      <w:r w:rsidR="009E3A75" w:rsidRPr="009E3A75">
        <w:rPr>
          <w:rFonts w:ascii="Arial" w:hAnsi="Arial" w:cs="Arial"/>
          <w:sz w:val="28"/>
          <w:szCs w:val="28"/>
        </w:rPr>
        <w:t xml:space="preserve"> </w:t>
      </w:r>
      <w:r w:rsidRPr="009E3A75">
        <w:rPr>
          <w:rFonts w:ascii="Arial" w:hAnsi="Arial" w:cs="Arial"/>
          <w:sz w:val="28"/>
          <w:szCs w:val="28"/>
        </w:rPr>
        <w:t xml:space="preserve">lo anterior es que se pretende adicionar, reformar y derogar diversos artículos </w:t>
      </w:r>
      <w:r w:rsidR="007526D9" w:rsidRPr="009E3A75">
        <w:rPr>
          <w:rFonts w:ascii="Arial" w:hAnsi="Arial" w:cs="Arial"/>
          <w:sz w:val="28"/>
          <w:szCs w:val="28"/>
        </w:rPr>
        <w:t xml:space="preserve">del Código Procesal Civil </w:t>
      </w:r>
      <w:r w:rsidRPr="009E3A75">
        <w:rPr>
          <w:rFonts w:ascii="Arial" w:hAnsi="Arial" w:cs="Arial"/>
          <w:sz w:val="28"/>
          <w:szCs w:val="28"/>
        </w:rPr>
        <w:t>para estar en coherencia con lo establecido en la Ley de Medios Alternos de Solución de Controversias vigente en el Estado, y la ley arbitraje mexicano, sobre todo en cuanto a las “Intervenciones Autorizadas”</w:t>
      </w:r>
      <w:r w:rsidR="009E3A75" w:rsidRPr="009E3A75">
        <w:rPr>
          <w:rFonts w:ascii="Arial" w:hAnsi="Arial" w:cs="Arial"/>
          <w:sz w:val="28"/>
          <w:szCs w:val="28"/>
        </w:rPr>
        <w:t xml:space="preserve"> a las que se refiere el Doctor Francisco González de Cossío,</w:t>
      </w:r>
      <w:r w:rsidR="007526D9" w:rsidRPr="009E3A75">
        <w:rPr>
          <w:rFonts w:ascii="Arial" w:hAnsi="Arial" w:cs="Arial"/>
          <w:sz w:val="28"/>
          <w:szCs w:val="28"/>
        </w:rPr>
        <w:t xml:space="preserve"> contempladas como asistencia del juez estatal al arbitraje en los casos de:</w:t>
      </w:r>
    </w:p>
    <w:p w14:paraId="5AF1E637" w14:textId="4B1EADF0" w:rsidR="007526D9" w:rsidRPr="009E3A75" w:rsidRDefault="007526D9" w:rsidP="007526D9">
      <w:pPr>
        <w:pStyle w:val="Prrafodelista"/>
        <w:numPr>
          <w:ilvl w:val="0"/>
          <w:numId w:val="2"/>
        </w:numPr>
        <w:spacing w:line="360" w:lineRule="auto"/>
        <w:jc w:val="both"/>
        <w:rPr>
          <w:rFonts w:ascii="Arial" w:hAnsi="Arial" w:cs="Arial"/>
          <w:sz w:val="28"/>
          <w:szCs w:val="28"/>
        </w:rPr>
      </w:pPr>
      <w:r w:rsidRPr="009E3A75">
        <w:rPr>
          <w:rFonts w:ascii="Arial" w:hAnsi="Arial" w:cs="Arial"/>
          <w:sz w:val="28"/>
          <w:szCs w:val="28"/>
        </w:rPr>
        <w:t>Ejecución del acuerdo arbitral y remisión al arbitraje, en los términos del artículo 1424 del Código de Comercio.</w:t>
      </w:r>
    </w:p>
    <w:p w14:paraId="47D45107" w14:textId="1FBDB906" w:rsidR="007526D9" w:rsidRPr="009E3A75" w:rsidRDefault="007526D9" w:rsidP="007526D9">
      <w:pPr>
        <w:pStyle w:val="Prrafodelista"/>
        <w:numPr>
          <w:ilvl w:val="0"/>
          <w:numId w:val="2"/>
        </w:numPr>
        <w:spacing w:line="360" w:lineRule="auto"/>
        <w:jc w:val="both"/>
        <w:rPr>
          <w:rFonts w:ascii="Arial" w:hAnsi="Arial" w:cs="Arial"/>
          <w:sz w:val="28"/>
          <w:szCs w:val="28"/>
        </w:rPr>
      </w:pPr>
      <w:r w:rsidRPr="009E3A75">
        <w:rPr>
          <w:rFonts w:ascii="Arial" w:hAnsi="Arial" w:cs="Arial"/>
          <w:sz w:val="28"/>
          <w:szCs w:val="28"/>
        </w:rPr>
        <w:t>La constitución del tribunal arbitral, en los términos de los artículos 1427, 1429 y 1430 del Código de Comercio.</w:t>
      </w:r>
    </w:p>
    <w:p w14:paraId="0C0FF8CB" w14:textId="67EC1F0E" w:rsidR="007526D9" w:rsidRPr="009E3A75" w:rsidRDefault="007526D9" w:rsidP="007526D9">
      <w:pPr>
        <w:pStyle w:val="Prrafodelista"/>
        <w:numPr>
          <w:ilvl w:val="0"/>
          <w:numId w:val="2"/>
        </w:numPr>
        <w:spacing w:line="360" w:lineRule="auto"/>
        <w:jc w:val="both"/>
        <w:rPr>
          <w:rFonts w:ascii="Arial" w:hAnsi="Arial" w:cs="Arial"/>
          <w:sz w:val="28"/>
          <w:szCs w:val="28"/>
        </w:rPr>
      </w:pPr>
      <w:r w:rsidRPr="009E3A75">
        <w:rPr>
          <w:rFonts w:ascii="Arial" w:hAnsi="Arial" w:cs="Arial"/>
          <w:sz w:val="28"/>
          <w:szCs w:val="28"/>
        </w:rPr>
        <w:t>Las medidas precautorias, en los términos del artículo 1425 del Código de Comercio.</w:t>
      </w:r>
    </w:p>
    <w:p w14:paraId="70CED327" w14:textId="0CAD7C0A" w:rsidR="007526D9" w:rsidRPr="009E3A75" w:rsidRDefault="007526D9" w:rsidP="007526D9">
      <w:pPr>
        <w:pStyle w:val="Prrafodelista"/>
        <w:numPr>
          <w:ilvl w:val="0"/>
          <w:numId w:val="2"/>
        </w:numPr>
        <w:spacing w:line="360" w:lineRule="auto"/>
        <w:jc w:val="both"/>
        <w:rPr>
          <w:rFonts w:ascii="Arial" w:hAnsi="Arial" w:cs="Arial"/>
          <w:sz w:val="28"/>
          <w:szCs w:val="28"/>
        </w:rPr>
      </w:pPr>
      <w:r w:rsidRPr="009E3A75">
        <w:rPr>
          <w:rFonts w:ascii="Arial" w:hAnsi="Arial" w:cs="Arial"/>
          <w:sz w:val="28"/>
          <w:szCs w:val="28"/>
        </w:rPr>
        <w:t>La revisión de la decisión del tribunal arbitral sobre su competencia, en los términos del artículo 1438 del Código de Comercio.</w:t>
      </w:r>
    </w:p>
    <w:p w14:paraId="434723A0" w14:textId="66446B95" w:rsidR="007526D9" w:rsidRPr="009E3A75" w:rsidRDefault="007526D9" w:rsidP="007526D9">
      <w:pPr>
        <w:pStyle w:val="Prrafodelista"/>
        <w:numPr>
          <w:ilvl w:val="0"/>
          <w:numId w:val="2"/>
        </w:numPr>
        <w:spacing w:line="360" w:lineRule="auto"/>
        <w:jc w:val="both"/>
        <w:rPr>
          <w:rFonts w:ascii="Arial" w:hAnsi="Arial" w:cs="Arial"/>
          <w:sz w:val="28"/>
          <w:szCs w:val="28"/>
        </w:rPr>
      </w:pPr>
      <w:r w:rsidRPr="009E3A75">
        <w:rPr>
          <w:rFonts w:ascii="Arial" w:hAnsi="Arial" w:cs="Arial"/>
          <w:sz w:val="28"/>
          <w:szCs w:val="28"/>
        </w:rPr>
        <w:t>El desahogo de pruebas, en los términos del artículo 1444 del Código de Comercio.</w:t>
      </w:r>
    </w:p>
    <w:p w14:paraId="3830FAAA" w14:textId="77777777" w:rsidR="007526D9" w:rsidRPr="009E3A75" w:rsidRDefault="007526D9" w:rsidP="007526D9">
      <w:pPr>
        <w:pStyle w:val="Prrafodelista"/>
        <w:numPr>
          <w:ilvl w:val="0"/>
          <w:numId w:val="2"/>
        </w:numPr>
        <w:spacing w:line="360" w:lineRule="auto"/>
        <w:jc w:val="both"/>
        <w:rPr>
          <w:rFonts w:ascii="Arial" w:hAnsi="Arial" w:cs="Arial"/>
          <w:sz w:val="28"/>
          <w:szCs w:val="28"/>
        </w:rPr>
      </w:pPr>
      <w:r w:rsidRPr="009E3A75">
        <w:rPr>
          <w:rFonts w:ascii="Arial" w:hAnsi="Arial" w:cs="Arial"/>
          <w:sz w:val="28"/>
          <w:szCs w:val="28"/>
        </w:rPr>
        <w:t>En la nulidad, reconocimiento y ejecución del laudo arbitral, en los términos de los artículos 1457 y 1462 del Código de Comercio.</w:t>
      </w:r>
    </w:p>
    <w:p w14:paraId="2DE21EA6" w14:textId="77777777" w:rsidR="00411720" w:rsidRPr="009E3A75" w:rsidRDefault="00411720" w:rsidP="007526D9">
      <w:pPr>
        <w:spacing w:line="360" w:lineRule="auto"/>
        <w:ind w:left="360"/>
        <w:jc w:val="both"/>
        <w:rPr>
          <w:rFonts w:ascii="Arial" w:hAnsi="Arial" w:cs="Arial"/>
          <w:sz w:val="28"/>
          <w:szCs w:val="28"/>
        </w:rPr>
      </w:pPr>
    </w:p>
    <w:p w14:paraId="39C9DDAF" w14:textId="70C91A6B" w:rsidR="009E3A75" w:rsidRPr="009E3A75" w:rsidRDefault="00411720" w:rsidP="00411720">
      <w:pPr>
        <w:spacing w:line="360" w:lineRule="auto"/>
        <w:jc w:val="both"/>
        <w:rPr>
          <w:rFonts w:ascii="Arial" w:hAnsi="Arial" w:cs="Arial"/>
          <w:sz w:val="28"/>
          <w:szCs w:val="28"/>
        </w:rPr>
      </w:pPr>
      <w:r w:rsidRPr="009E3A75">
        <w:rPr>
          <w:rFonts w:ascii="Arial" w:hAnsi="Arial" w:cs="Arial"/>
          <w:sz w:val="28"/>
          <w:szCs w:val="28"/>
        </w:rPr>
        <w:t xml:space="preserve">Lo que se busca con esta serie de reformas, es que nuestros tribunales se consoliden como órganos ejecutores de la voluntad de las partes, no </w:t>
      </w:r>
      <w:r w:rsidRPr="009E3A75">
        <w:rPr>
          <w:rFonts w:ascii="Arial" w:hAnsi="Arial" w:cs="Arial"/>
          <w:sz w:val="28"/>
          <w:szCs w:val="28"/>
        </w:rPr>
        <w:lastRenderedPageBreak/>
        <w:t>modificadores o correctores de la misma</w:t>
      </w:r>
      <w:r w:rsidR="009E3A75" w:rsidRPr="009E3A75">
        <w:rPr>
          <w:rFonts w:ascii="Arial" w:hAnsi="Arial" w:cs="Arial"/>
          <w:sz w:val="28"/>
          <w:szCs w:val="28"/>
        </w:rPr>
        <w:t xml:space="preserve">, de tal suerte que </w:t>
      </w:r>
      <w:r w:rsidRPr="009E3A75">
        <w:rPr>
          <w:rFonts w:ascii="Arial" w:hAnsi="Arial" w:cs="Arial"/>
          <w:sz w:val="28"/>
          <w:szCs w:val="28"/>
        </w:rPr>
        <w:t>el arbitraje funcione</w:t>
      </w:r>
      <w:r w:rsidR="009E3A75" w:rsidRPr="009E3A75">
        <w:rPr>
          <w:rFonts w:ascii="Arial" w:hAnsi="Arial" w:cs="Arial"/>
          <w:sz w:val="28"/>
          <w:szCs w:val="28"/>
        </w:rPr>
        <w:t>.</w:t>
      </w:r>
      <w:r w:rsidR="00AE59A0" w:rsidRPr="009E3A75">
        <w:rPr>
          <w:rFonts w:ascii="Arial" w:hAnsi="Arial" w:cs="Arial"/>
          <w:sz w:val="28"/>
          <w:szCs w:val="28"/>
        </w:rPr>
        <w:t xml:space="preserve"> </w:t>
      </w:r>
    </w:p>
    <w:p w14:paraId="6C06B587" w14:textId="6E076498" w:rsidR="00411720" w:rsidRPr="009E3A75" w:rsidRDefault="00411720" w:rsidP="00411720">
      <w:pPr>
        <w:spacing w:line="360" w:lineRule="auto"/>
        <w:jc w:val="both"/>
        <w:rPr>
          <w:rFonts w:ascii="Arial" w:hAnsi="Arial" w:cs="Arial"/>
          <w:sz w:val="28"/>
          <w:szCs w:val="28"/>
        </w:rPr>
      </w:pPr>
      <w:r w:rsidRPr="009E3A75">
        <w:rPr>
          <w:rFonts w:ascii="Arial" w:hAnsi="Arial" w:cs="Arial"/>
          <w:sz w:val="28"/>
          <w:szCs w:val="28"/>
        </w:rPr>
        <w:t>Hay que señalar que la relación entre la judicatura y un procedimiento arbitral no es de control</w:t>
      </w:r>
      <w:r w:rsidR="009E3A75" w:rsidRPr="009E3A75">
        <w:rPr>
          <w:rFonts w:ascii="Arial" w:hAnsi="Arial" w:cs="Arial"/>
          <w:sz w:val="28"/>
          <w:szCs w:val="28"/>
        </w:rPr>
        <w:t>, sino de</w:t>
      </w:r>
      <w:r w:rsidRPr="009E3A75">
        <w:rPr>
          <w:rFonts w:ascii="Arial" w:hAnsi="Arial" w:cs="Arial"/>
          <w:sz w:val="28"/>
          <w:szCs w:val="28"/>
        </w:rPr>
        <w:t xml:space="preserve"> mutua colaboración. Las situaciones de control son excepcionales, y obedecen al deseo de evitar la antinomia de ejecutar en México laudos con un contenido contrario a su orden público. Fuera de ello, el resto de las facultades de la judicatura deben ser orientadas a cooperar.</w:t>
      </w:r>
    </w:p>
    <w:p w14:paraId="6A20DC77" w14:textId="2CAB0073" w:rsidR="00411720" w:rsidRPr="009E2384" w:rsidRDefault="009E3A75" w:rsidP="009E2384">
      <w:pPr>
        <w:spacing w:line="360" w:lineRule="auto"/>
        <w:jc w:val="both"/>
        <w:rPr>
          <w:rFonts w:ascii="Arial" w:hAnsi="Arial" w:cs="Arial"/>
          <w:i/>
          <w:iCs/>
          <w:sz w:val="28"/>
          <w:szCs w:val="28"/>
        </w:rPr>
      </w:pPr>
      <w:r w:rsidRPr="009E3A75">
        <w:rPr>
          <w:rFonts w:ascii="Arial" w:hAnsi="Arial" w:cs="Arial"/>
          <w:sz w:val="28"/>
          <w:szCs w:val="28"/>
        </w:rPr>
        <w:t>Como lo mencionaba el Doctor González de Cossío “</w:t>
      </w:r>
      <w:r w:rsidR="00411720" w:rsidRPr="009E3A75">
        <w:rPr>
          <w:rFonts w:ascii="Arial" w:hAnsi="Arial" w:cs="Arial"/>
          <w:i/>
          <w:iCs/>
          <w:sz w:val="28"/>
          <w:szCs w:val="28"/>
        </w:rPr>
        <w:t>El juez y el árbitro no compiten</w:t>
      </w:r>
      <w:r w:rsidRPr="009E3A75">
        <w:rPr>
          <w:rFonts w:ascii="Arial" w:hAnsi="Arial" w:cs="Arial"/>
          <w:i/>
          <w:iCs/>
          <w:sz w:val="28"/>
          <w:szCs w:val="28"/>
        </w:rPr>
        <w:t>, c</w:t>
      </w:r>
      <w:r w:rsidR="00411720" w:rsidRPr="009E3A75">
        <w:rPr>
          <w:rFonts w:ascii="Arial" w:hAnsi="Arial" w:cs="Arial"/>
          <w:i/>
          <w:iCs/>
          <w:sz w:val="28"/>
          <w:szCs w:val="28"/>
        </w:rPr>
        <w:t>ooperan. Para que dicha cooperación logre sinergia con la que fue diseñada es necesario que cada uno entienda su papel y actúe en consecuencia: mientras el árbitro tiene la obligación de resolver la controversia que se somete a su consideración en forma rápida y eficiente, al juez nacional le corresponde cooperar con dicha misión</w:t>
      </w:r>
      <w:r w:rsidRPr="009E3A75">
        <w:rPr>
          <w:rFonts w:ascii="Arial" w:hAnsi="Arial" w:cs="Arial"/>
          <w:i/>
          <w:iCs/>
          <w:sz w:val="28"/>
          <w:szCs w:val="28"/>
        </w:rPr>
        <w:t>”</w:t>
      </w:r>
      <w:r w:rsidR="00411720" w:rsidRPr="009E3A75">
        <w:rPr>
          <w:rFonts w:ascii="Arial" w:hAnsi="Arial" w:cs="Arial"/>
          <w:i/>
          <w:iCs/>
          <w:sz w:val="28"/>
          <w:szCs w:val="28"/>
        </w:rPr>
        <w:t>.</w:t>
      </w:r>
    </w:p>
    <w:p w14:paraId="055D25EB" w14:textId="56BEA084" w:rsidR="00F3025C" w:rsidRPr="009E3A75" w:rsidRDefault="00F3025C" w:rsidP="00411720">
      <w:pPr>
        <w:spacing w:line="360" w:lineRule="auto"/>
        <w:jc w:val="both"/>
        <w:rPr>
          <w:rFonts w:ascii="Arial" w:hAnsi="Arial" w:cs="Arial"/>
          <w:sz w:val="28"/>
          <w:szCs w:val="28"/>
        </w:rPr>
      </w:pPr>
      <w:r w:rsidRPr="009E3A75">
        <w:rPr>
          <w:rFonts w:ascii="Arial" w:hAnsi="Arial" w:cs="Arial"/>
          <w:sz w:val="28"/>
          <w:szCs w:val="28"/>
        </w:rPr>
        <w:t>En virtud de lo anterior, es que se somete a consideración de este Honorable Congreso del Estado, para su revisión, análisis y, en su caso, aprobación, la siguiente iniciativa con proyecto de:</w:t>
      </w:r>
    </w:p>
    <w:p w14:paraId="61844EF5" w14:textId="77777777" w:rsidR="00F3025C" w:rsidRPr="009E3A75" w:rsidRDefault="00F3025C" w:rsidP="00F3025C">
      <w:pPr>
        <w:spacing w:line="360" w:lineRule="auto"/>
        <w:jc w:val="center"/>
        <w:rPr>
          <w:rFonts w:ascii="Arial" w:hAnsi="Arial" w:cs="Arial"/>
          <w:sz w:val="28"/>
          <w:szCs w:val="28"/>
        </w:rPr>
      </w:pPr>
    </w:p>
    <w:p w14:paraId="2622690B" w14:textId="77777777" w:rsidR="009E2384" w:rsidRDefault="009E2384" w:rsidP="009E2384">
      <w:pPr>
        <w:spacing w:line="360" w:lineRule="auto"/>
        <w:jc w:val="center"/>
        <w:rPr>
          <w:rFonts w:ascii="Arial" w:hAnsi="Arial" w:cs="Arial"/>
          <w:b/>
          <w:sz w:val="28"/>
          <w:szCs w:val="28"/>
        </w:rPr>
      </w:pPr>
    </w:p>
    <w:p w14:paraId="4B27BA0F" w14:textId="64AB993B" w:rsidR="00F3025C" w:rsidRPr="009E3A75" w:rsidRDefault="009E2384" w:rsidP="009E2384">
      <w:pPr>
        <w:spacing w:line="360" w:lineRule="auto"/>
        <w:jc w:val="center"/>
        <w:rPr>
          <w:rFonts w:ascii="Arial" w:hAnsi="Arial" w:cs="Arial"/>
          <w:b/>
          <w:sz w:val="28"/>
          <w:szCs w:val="28"/>
        </w:rPr>
      </w:pPr>
      <w:r>
        <w:rPr>
          <w:rFonts w:ascii="Arial" w:hAnsi="Arial" w:cs="Arial"/>
          <w:b/>
          <w:sz w:val="28"/>
          <w:szCs w:val="28"/>
        </w:rPr>
        <w:t>DECRETO</w:t>
      </w:r>
    </w:p>
    <w:p w14:paraId="26DD773B" w14:textId="11248119" w:rsidR="00401580" w:rsidRDefault="00F3025C" w:rsidP="009E2384">
      <w:pPr>
        <w:spacing w:after="160" w:line="259" w:lineRule="auto"/>
        <w:jc w:val="both"/>
        <w:rPr>
          <w:rFonts w:eastAsia="Calibri" w:cstheme="minorHAnsi"/>
          <w:bCs/>
          <w:sz w:val="28"/>
          <w:szCs w:val="28"/>
        </w:rPr>
      </w:pPr>
      <w:r w:rsidRPr="009E3A75">
        <w:rPr>
          <w:rFonts w:ascii="Arial" w:hAnsi="Arial" w:cs="Arial"/>
          <w:b/>
          <w:sz w:val="28"/>
          <w:szCs w:val="28"/>
        </w:rPr>
        <w:t xml:space="preserve">ÚNICO. - </w:t>
      </w:r>
      <w:r w:rsidR="005E15C0" w:rsidRPr="009E3A75">
        <w:rPr>
          <w:rFonts w:eastAsia="Calibri" w:cstheme="minorHAnsi"/>
          <w:bCs/>
          <w:sz w:val="28"/>
          <w:szCs w:val="28"/>
        </w:rPr>
        <w:t xml:space="preserve">. </w:t>
      </w:r>
      <w:r w:rsidR="00902DEA" w:rsidRPr="009E3A75">
        <w:rPr>
          <w:rFonts w:eastAsia="Calibri" w:cstheme="minorHAnsi"/>
          <w:bCs/>
          <w:sz w:val="28"/>
          <w:szCs w:val="28"/>
        </w:rPr>
        <w:t xml:space="preserve">Se </w:t>
      </w:r>
      <w:r w:rsidR="00902DEA" w:rsidRPr="009E3A75">
        <w:rPr>
          <w:rFonts w:eastAsia="Calibri" w:cstheme="minorHAnsi"/>
          <w:b/>
          <w:sz w:val="28"/>
          <w:szCs w:val="28"/>
        </w:rPr>
        <w:t>REFORMA</w:t>
      </w:r>
      <w:r w:rsidR="00902DEA" w:rsidRPr="009E3A75">
        <w:rPr>
          <w:rFonts w:eastAsia="Calibri" w:cstheme="minorHAnsi"/>
          <w:bCs/>
          <w:sz w:val="28"/>
          <w:szCs w:val="28"/>
        </w:rPr>
        <w:t xml:space="preserve"> </w:t>
      </w:r>
      <w:r w:rsidR="007D2DB9" w:rsidRPr="009E3A75">
        <w:rPr>
          <w:rFonts w:eastAsia="Calibri" w:cstheme="minorHAnsi"/>
          <w:bCs/>
          <w:sz w:val="28"/>
          <w:szCs w:val="28"/>
        </w:rPr>
        <w:t xml:space="preserve">el artículo 305, </w:t>
      </w:r>
      <w:r w:rsidR="007A025F" w:rsidRPr="009E3A75">
        <w:rPr>
          <w:rFonts w:eastAsia="Calibri" w:cstheme="minorHAnsi"/>
          <w:bCs/>
          <w:sz w:val="28"/>
          <w:szCs w:val="28"/>
        </w:rPr>
        <w:t xml:space="preserve">el artículo 403, </w:t>
      </w:r>
      <w:r w:rsidR="003E6D82" w:rsidRPr="009E3A75">
        <w:rPr>
          <w:rFonts w:eastAsia="Calibri" w:cstheme="minorHAnsi"/>
          <w:bCs/>
          <w:sz w:val="28"/>
          <w:szCs w:val="28"/>
        </w:rPr>
        <w:t>el primer párrafo del artículo 900</w:t>
      </w:r>
      <w:r w:rsidR="00EE5D5E" w:rsidRPr="009E3A75">
        <w:rPr>
          <w:rFonts w:eastAsia="Calibri" w:cstheme="minorHAnsi"/>
          <w:bCs/>
          <w:sz w:val="28"/>
          <w:szCs w:val="28"/>
        </w:rPr>
        <w:t>, y</w:t>
      </w:r>
      <w:r w:rsidR="009105A9" w:rsidRPr="009E3A75">
        <w:rPr>
          <w:rFonts w:eastAsia="Calibri" w:cstheme="minorHAnsi"/>
          <w:bCs/>
          <w:sz w:val="28"/>
          <w:szCs w:val="28"/>
        </w:rPr>
        <w:t xml:space="preserve"> la fracción V del artículo 904</w:t>
      </w:r>
      <w:r w:rsidR="00902DEA" w:rsidRPr="009E3A75">
        <w:rPr>
          <w:rFonts w:eastAsia="Calibri" w:cstheme="minorHAnsi"/>
          <w:bCs/>
          <w:sz w:val="28"/>
          <w:szCs w:val="28"/>
        </w:rPr>
        <w:t xml:space="preserve">; se </w:t>
      </w:r>
      <w:r w:rsidR="00902DEA" w:rsidRPr="009E3A75">
        <w:rPr>
          <w:rFonts w:eastAsia="Calibri" w:cstheme="minorHAnsi"/>
          <w:b/>
          <w:sz w:val="28"/>
          <w:szCs w:val="28"/>
        </w:rPr>
        <w:t>ADICIONA</w:t>
      </w:r>
      <w:r w:rsidR="00902DEA" w:rsidRPr="009E3A75">
        <w:rPr>
          <w:rFonts w:eastAsia="Calibri" w:cstheme="minorHAnsi"/>
          <w:bCs/>
          <w:sz w:val="28"/>
          <w:szCs w:val="28"/>
        </w:rPr>
        <w:t xml:space="preserve"> un segundo párrafo a la fracción II y una fracción XII al artículo 19, un tercer párrafo al artículo 44</w:t>
      </w:r>
      <w:r w:rsidR="007C64EE" w:rsidRPr="009E3A75">
        <w:rPr>
          <w:rFonts w:eastAsia="Calibri" w:cstheme="minorHAnsi"/>
          <w:bCs/>
          <w:sz w:val="28"/>
          <w:szCs w:val="28"/>
        </w:rPr>
        <w:t xml:space="preserve">, un tercer párrafo al artículo 228, </w:t>
      </w:r>
      <w:r w:rsidR="007A025F" w:rsidRPr="009E3A75">
        <w:rPr>
          <w:rFonts w:eastAsia="Calibri" w:cstheme="minorHAnsi"/>
          <w:bCs/>
          <w:sz w:val="28"/>
          <w:szCs w:val="28"/>
        </w:rPr>
        <w:t xml:space="preserve">un tercer párrafo al artículo 356, una fracción IX y se recorre </w:t>
      </w:r>
      <w:r w:rsidR="007A025F" w:rsidRPr="009E3A75">
        <w:rPr>
          <w:rFonts w:eastAsia="Calibri" w:cstheme="minorHAnsi"/>
          <w:bCs/>
          <w:sz w:val="28"/>
          <w:szCs w:val="28"/>
        </w:rPr>
        <w:lastRenderedPageBreak/>
        <w:t>la subsecuente al artículo 732</w:t>
      </w:r>
      <w:r w:rsidR="007D2DB9" w:rsidRPr="009E3A75">
        <w:rPr>
          <w:rFonts w:eastAsia="Calibri" w:cstheme="minorHAnsi"/>
          <w:bCs/>
          <w:sz w:val="28"/>
          <w:szCs w:val="28"/>
        </w:rPr>
        <w:t>,</w:t>
      </w:r>
      <w:r w:rsidR="00EE5D5E" w:rsidRPr="009E3A75">
        <w:rPr>
          <w:rFonts w:eastAsia="Calibri" w:cstheme="minorHAnsi"/>
          <w:bCs/>
          <w:sz w:val="28"/>
          <w:szCs w:val="28"/>
        </w:rPr>
        <w:t xml:space="preserve"> y</w:t>
      </w:r>
      <w:r w:rsidR="007D2DB9" w:rsidRPr="009E3A75">
        <w:rPr>
          <w:rFonts w:eastAsia="Calibri" w:cstheme="minorHAnsi"/>
          <w:bCs/>
          <w:sz w:val="28"/>
          <w:szCs w:val="28"/>
        </w:rPr>
        <w:t xml:space="preserve"> </w:t>
      </w:r>
      <w:r w:rsidR="009105A9" w:rsidRPr="009E3A75">
        <w:rPr>
          <w:rFonts w:eastAsia="Calibri" w:cstheme="minorHAnsi"/>
          <w:bCs/>
          <w:sz w:val="28"/>
          <w:szCs w:val="28"/>
        </w:rPr>
        <w:t>un segundo párrafo y se recorre el subsecuente al artículo 900 bis</w:t>
      </w:r>
      <w:r w:rsidR="00902DEA" w:rsidRPr="009E3A75">
        <w:rPr>
          <w:rFonts w:eastAsia="Calibri" w:cstheme="minorHAnsi"/>
          <w:bCs/>
          <w:sz w:val="28"/>
          <w:szCs w:val="28"/>
        </w:rPr>
        <w:t xml:space="preserve">; se </w:t>
      </w:r>
      <w:r w:rsidR="00902DEA" w:rsidRPr="009E3A75">
        <w:rPr>
          <w:rFonts w:eastAsia="Calibri" w:cstheme="minorHAnsi"/>
          <w:b/>
          <w:sz w:val="28"/>
          <w:szCs w:val="28"/>
        </w:rPr>
        <w:t>DEROGA</w:t>
      </w:r>
      <w:r w:rsidR="007D2DB9" w:rsidRPr="009E3A75">
        <w:rPr>
          <w:rFonts w:eastAsia="Calibri" w:cstheme="minorHAnsi"/>
          <w:b/>
          <w:sz w:val="28"/>
          <w:szCs w:val="28"/>
        </w:rPr>
        <w:t xml:space="preserve">N </w:t>
      </w:r>
      <w:r w:rsidR="007D2DB9" w:rsidRPr="009E3A75">
        <w:rPr>
          <w:rFonts w:eastAsia="Calibri" w:cstheme="minorHAnsi"/>
          <w:bCs/>
          <w:sz w:val="28"/>
          <w:szCs w:val="28"/>
        </w:rPr>
        <w:t xml:space="preserve">los artículos 349, 350, 351, 352, </w:t>
      </w:r>
      <w:r w:rsidR="003E6D82" w:rsidRPr="009E3A75">
        <w:rPr>
          <w:rFonts w:eastAsia="Calibri" w:cstheme="minorHAnsi"/>
          <w:bCs/>
          <w:sz w:val="28"/>
          <w:szCs w:val="28"/>
        </w:rPr>
        <w:t>788, 789, 790, 791, 792, 793, 794, 795, 796, 797, 798, 799, 800, 801, 802, 803, 804, 805, 806, 807, 808, 809, 810, 811, 812, 813, 814, 815, 816, 817, 818, 819, 820, 821, 822, 823, 824, 825, 826, 827, 828, 829, 830, 831, 832, 833, 834, 835, 836, 837, 838 y 839</w:t>
      </w:r>
      <w:r w:rsidR="00902DEA" w:rsidRPr="009E3A75">
        <w:rPr>
          <w:rFonts w:eastAsia="Calibri" w:cstheme="minorHAnsi"/>
          <w:bCs/>
          <w:sz w:val="28"/>
          <w:szCs w:val="28"/>
        </w:rPr>
        <w:t>; todos, del Código Procesal Civil para el Estado de Coahuila de Zaragoza para quedar como sigue</w:t>
      </w:r>
      <w:r w:rsidR="005E15C0" w:rsidRPr="009E3A75">
        <w:rPr>
          <w:rFonts w:eastAsia="Calibri" w:cstheme="minorHAnsi"/>
          <w:bCs/>
          <w:sz w:val="28"/>
          <w:szCs w:val="28"/>
        </w:rPr>
        <w:t>:</w:t>
      </w:r>
    </w:p>
    <w:p w14:paraId="4079551A" w14:textId="77777777" w:rsidR="009E2384" w:rsidRPr="009E2384" w:rsidRDefault="009E2384" w:rsidP="009E2384">
      <w:pPr>
        <w:spacing w:after="160" w:line="259" w:lineRule="auto"/>
        <w:jc w:val="both"/>
        <w:rPr>
          <w:rFonts w:eastAsia="Calibri" w:cstheme="minorHAnsi"/>
          <w:bCs/>
          <w:sz w:val="28"/>
          <w:szCs w:val="28"/>
        </w:rPr>
      </w:pPr>
    </w:p>
    <w:p w14:paraId="7DD30792" w14:textId="77777777" w:rsidR="00902DEA" w:rsidRPr="00902DEA" w:rsidRDefault="00902DEA" w:rsidP="00902DEA">
      <w:pPr>
        <w:spacing w:after="0" w:line="240" w:lineRule="auto"/>
        <w:jc w:val="both"/>
        <w:rPr>
          <w:rFonts w:ascii="Arial" w:eastAsia="Times New Roman" w:hAnsi="Arial" w:cs="Times New Roman"/>
          <w:b/>
          <w:bCs/>
          <w:sz w:val="28"/>
          <w:szCs w:val="28"/>
          <w:lang w:val="es-ES" w:eastAsia="es-ES"/>
        </w:rPr>
      </w:pPr>
      <w:r w:rsidRPr="00902DEA">
        <w:rPr>
          <w:rFonts w:ascii="Arial" w:eastAsia="Times New Roman" w:hAnsi="Arial" w:cs="Times New Roman"/>
          <w:b/>
          <w:bCs/>
          <w:sz w:val="28"/>
          <w:szCs w:val="28"/>
          <w:lang w:val="es-ES" w:eastAsia="es-ES"/>
        </w:rPr>
        <w:t>ARTÍCULO 19.</w:t>
      </w:r>
    </w:p>
    <w:p w14:paraId="23D65ADC" w14:textId="77777777" w:rsidR="00902DEA" w:rsidRPr="00902DEA" w:rsidRDefault="00902DEA" w:rsidP="00902DEA">
      <w:pPr>
        <w:spacing w:after="0" w:line="240" w:lineRule="auto"/>
        <w:jc w:val="both"/>
        <w:rPr>
          <w:rFonts w:ascii="Arial" w:eastAsia="Times New Roman" w:hAnsi="Arial" w:cs="Times New Roman"/>
          <w:b/>
          <w:bCs/>
          <w:sz w:val="28"/>
          <w:szCs w:val="28"/>
          <w:lang w:val="es-ES" w:eastAsia="es-ES"/>
        </w:rPr>
      </w:pPr>
    </w:p>
    <w:p w14:paraId="71687645" w14:textId="77777777" w:rsidR="00902DEA" w:rsidRPr="00902DEA" w:rsidRDefault="00902DEA" w:rsidP="00902DEA">
      <w:pPr>
        <w:spacing w:after="0" w:line="240" w:lineRule="auto"/>
        <w:jc w:val="center"/>
        <w:rPr>
          <w:rFonts w:ascii="Arial" w:eastAsia="Times New Roman" w:hAnsi="Arial" w:cs="Times New Roman"/>
          <w:b/>
          <w:bCs/>
          <w:sz w:val="28"/>
          <w:szCs w:val="28"/>
          <w:lang w:val="es-ES" w:eastAsia="es-ES"/>
        </w:rPr>
      </w:pPr>
      <w:r w:rsidRPr="00902DEA">
        <w:rPr>
          <w:rFonts w:ascii="Arial" w:eastAsia="Times New Roman" w:hAnsi="Arial" w:cs="Times New Roman"/>
          <w:b/>
          <w:bCs/>
          <w:sz w:val="28"/>
          <w:szCs w:val="28"/>
          <w:lang w:val="es-ES" w:eastAsia="es-ES"/>
        </w:rPr>
        <w:t>Atribuciones de los juzgadores.</w:t>
      </w:r>
    </w:p>
    <w:p w14:paraId="4F8E38CA" w14:textId="77777777" w:rsidR="00902DEA" w:rsidRPr="00902DEA" w:rsidRDefault="00902DEA" w:rsidP="00902DEA">
      <w:pPr>
        <w:spacing w:after="0" w:line="240" w:lineRule="auto"/>
        <w:jc w:val="center"/>
        <w:rPr>
          <w:rFonts w:ascii="Arial" w:eastAsia="Times New Roman" w:hAnsi="Arial" w:cs="Times New Roman"/>
          <w:sz w:val="28"/>
          <w:szCs w:val="28"/>
          <w:lang w:val="es-ES" w:eastAsia="es-ES"/>
        </w:rPr>
      </w:pPr>
    </w:p>
    <w:p w14:paraId="1E2583D0" w14:textId="274C524A" w:rsidR="00902DEA" w:rsidRPr="00902DEA" w:rsidRDefault="00902DEA" w:rsidP="00902DEA">
      <w:pPr>
        <w:spacing w:after="0" w:line="240" w:lineRule="auto"/>
        <w:jc w:val="both"/>
        <w:rPr>
          <w:rFonts w:ascii="Arial" w:eastAsia="Times New Roman" w:hAnsi="Arial" w:cs="Times New Roman"/>
          <w:sz w:val="28"/>
          <w:szCs w:val="28"/>
          <w:lang w:val="es-ES" w:eastAsia="es-ES"/>
        </w:rPr>
      </w:pPr>
      <w:r w:rsidRPr="009E3A75">
        <w:rPr>
          <w:rFonts w:ascii="Arial" w:eastAsia="Times New Roman" w:hAnsi="Arial" w:cs="Times New Roman"/>
          <w:sz w:val="28"/>
          <w:szCs w:val="28"/>
          <w:lang w:val="es-ES" w:eastAsia="es-ES"/>
        </w:rPr>
        <w:t>…</w:t>
      </w:r>
    </w:p>
    <w:p w14:paraId="203E81A8" w14:textId="77777777" w:rsidR="00902DEA" w:rsidRPr="00902DEA" w:rsidRDefault="00902DEA" w:rsidP="00902DEA">
      <w:pPr>
        <w:spacing w:after="0" w:line="240" w:lineRule="auto"/>
        <w:jc w:val="both"/>
        <w:rPr>
          <w:rFonts w:ascii="Arial" w:eastAsia="Times New Roman" w:hAnsi="Arial" w:cs="Times New Roman"/>
          <w:sz w:val="28"/>
          <w:szCs w:val="28"/>
          <w:lang w:val="es-ES" w:eastAsia="es-ES"/>
        </w:rPr>
      </w:pPr>
    </w:p>
    <w:p w14:paraId="1900BB43" w14:textId="127CDF91" w:rsidR="00902DEA" w:rsidRPr="009E3A75" w:rsidRDefault="009105A9" w:rsidP="009105A9">
      <w:pPr>
        <w:spacing w:after="0" w:line="240" w:lineRule="auto"/>
        <w:jc w:val="both"/>
        <w:rPr>
          <w:rFonts w:ascii="Arial" w:eastAsia="Times New Roman" w:hAnsi="Arial" w:cs="Times New Roman"/>
          <w:sz w:val="28"/>
          <w:szCs w:val="28"/>
          <w:lang w:val="es-ES_tradnl" w:eastAsia="es-ES"/>
        </w:rPr>
      </w:pPr>
      <w:r w:rsidRPr="009E3A75">
        <w:rPr>
          <w:rFonts w:ascii="Arial" w:eastAsia="Times New Roman" w:hAnsi="Arial" w:cs="Times New Roman"/>
          <w:sz w:val="28"/>
          <w:szCs w:val="28"/>
          <w:lang w:val="es-ES_tradnl" w:eastAsia="es-ES"/>
        </w:rPr>
        <w:t xml:space="preserve">I </w:t>
      </w:r>
      <w:r w:rsidR="00902DEA" w:rsidRPr="009E3A75">
        <w:rPr>
          <w:rFonts w:ascii="Arial" w:eastAsia="Times New Roman" w:hAnsi="Arial" w:cs="Times New Roman"/>
          <w:sz w:val="28"/>
          <w:szCs w:val="28"/>
          <w:lang w:val="es-ES_tradnl" w:eastAsia="es-ES"/>
        </w:rPr>
        <w:t>…</w:t>
      </w:r>
    </w:p>
    <w:p w14:paraId="4C1CB9C7" w14:textId="77777777" w:rsidR="00902DEA" w:rsidRPr="00902DEA" w:rsidRDefault="00902DEA" w:rsidP="00902DEA">
      <w:pPr>
        <w:spacing w:after="0" w:line="240" w:lineRule="auto"/>
        <w:jc w:val="both"/>
        <w:rPr>
          <w:rFonts w:ascii="Arial" w:eastAsia="Times New Roman" w:hAnsi="Arial" w:cs="Times New Roman"/>
          <w:sz w:val="28"/>
          <w:szCs w:val="28"/>
          <w:lang w:val="es-ES" w:eastAsia="es-ES"/>
        </w:rPr>
      </w:pPr>
    </w:p>
    <w:p w14:paraId="050FE93A" w14:textId="68BDA0DF" w:rsidR="00902DEA" w:rsidRPr="00902DEA" w:rsidRDefault="00902DEA" w:rsidP="00902DEA">
      <w:pPr>
        <w:spacing w:after="0" w:line="240" w:lineRule="auto"/>
        <w:jc w:val="both"/>
        <w:rPr>
          <w:rFonts w:ascii="Arial" w:eastAsia="Times New Roman" w:hAnsi="Arial" w:cs="Times New Roman"/>
          <w:sz w:val="28"/>
          <w:szCs w:val="28"/>
          <w:lang w:val="es-ES" w:eastAsia="es-ES"/>
        </w:rPr>
      </w:pPr>
      <w:r w:rsidRPr="00902DEA">
        <w:rPr>
          <w:rFonts w:ascii="Arial" w:eastAsia="Times New Roman" w:hAnsi="Arial" w:cs="Times New Roman"/>
          <w:sz w:val="28"/>
          <w:szCs w:val="28"/>
          <w:lang w:val="es-ES" w:eastAsia="es-ES"/>
        </w:rPr>
        <w:t xml:space="preserve">II </w:t>
      </w:r>
      <w:r w:rsidRPr="009E3A75">
        <w:rPr>
          <w:rFonts w:ascii="Arial" w:eastAsia="Times New Roman" w:hAnsi="Arial" w:cs="Times New Roman"/>
          <w:sz w:val="28"/>
          <w:szCs w:val="28"/>
          <w:lang w:val="es-ES" w:eastAsia="es-ES"/>
        </w:rPr>
        <w:t>..</w:t>
      </w:r>
      <w:r w:rsidRPr="00902DEA">
        <w:rPr>
          <w:rFonts w:ascii="Arial" w:eastAsia="Times New Roman" w:hAnsi="Arial" w:cs="Times New Roman"/>
          <w:sz w:val="28"/>
          <w:szCs w:val="28"/>
          <w:lang w:val="es-ES" w:eastAsia="es-ES"/>
        </w:rPr>
        <w:t>.</w:t>
      </w:r>
    </w:p>
    <w:p w14:paraId="4E73190E" w14:textId="77777777" w:rsidR="00902DEA" w:rsidRPr="00902DEA" w:rsidRDefault="00902DEA" w:rsidP="00902DEA">
      <w:pPr>
        <w:spacing w:after="0" w:line="240" w:lineRule="auto"/>
        <w:jc w:val="both"/>
        <w:rPr>
          <w:rFonts w:ascii="Arial" w:eastAsia="Times New Roman" w:hAnsi="Arial" w:cs="Times New Roman"/>
          <w:sz w:val="28"/>
          <w:szCs w:val="28"/>
          <w:lang w:val="es-ES" w:eastAsia="es-ES"/>
        </w:rPr>
      </w:pPr>
    </w:p>
    <w:p w14:paraId="309516C3" w14:textId="77777777" w:rsidR="00902DEA" w:rsidRPr="00902DEA" w:rsidRDefault="00902DEA" w:rsidP="00902DEA">
      <w:pPr>
        <w:spacing w:after="0" w:line="240" w:lineRule="auto"/>
        <w:jc w:val="both"/>
        <w:rPr>
          <w:rFonts w:ascii="Arial" w:eastAsia="Times New Roman" w:hAnsi="Arial" w:cs="Times New Roman"/>
          <w:b/>
          <w:bCs/>
          <w:sz w:val="28"/>
          <w:szCs w:val="28"/>
          <w:lang w:val="es-ES" w:eastAsia="es-ES"/>
        </w:rPr>
      </w:pPr>
      <w:r w:rsidRPr="00902DEA">
        <w:rPr>
          <w:rFonts w:ascii="Arial" w:eastAsia="Times New Roman" w:hAnsi="Arial" w:cs="Times New Roman"/>
          <w:b/>
          <w:bCs/>
          <w:sz w:val="28"/>
          <w:szCs w:val="28"/>
          <w:lang w:val="es-ES" w:eastAsia="es-ES"/>
        </w:rPr>
        <w:t>Cuando lo considere pertinente, necesario y conveniente, derivar a las partes a la utilización de un Medio Alterno que pudiera resolver el conflicto de las partes.</w:t>
      </w:r>
    </w:p>
    <w:p w14:paraId="62970729" w14:textId="77777777" w:rsidR="00902DEA" w:rsidRPr="00902DEA" w:rsidRDefault="00902DEA" w:rsidP="00902DEA">
      <w:pPr>
        <w:spacing w:after="0" w:line="240" w:lineRule="auto"/>
        <w:jc w:val="both"/>
        <w:rPr>
          <w:rFonts w:ascii="Arial" w:eastAsia="Times New Roman" w:hAnsi="Arial" w:cs="Times New Roman"/>
          <w:sz w:val="28"/>
          <w:szCs w:val="28"/>
          <w:lang w:val="es-ES" w:eastAsia="es-ES"/>
        </w:rPr>
      </w:pPr>
    </w:p>
    <w:p w14:paraId="204BE45C" w14:textId="2CC4F5DD" w:rsidR="00902DEA" w:rsidRPr="009E3A75" w:rsidRDefault="00902DEA" w:rsidP="00902DEA">
      <w:pPr>
        <w:spacing w:after="0" w:line="240" w:lineRule="auto"/>
        <w:jc w:val="both"/>
        <w:rPr>
          <w:rFonts w:ascii="Arial" w:eastAsia="Times New Roman" w:hAnsi="Arial" w:cs="Times New Roman"/>
          <w:sz w:val="28"/>
          <w:szCs w:val="28"/>
          <w:lang w:val="es-ES" w:eastAsia="es-ES"/>
        </w:rPr>
      </w:pPr>
      <w:r w:rsidRPr="00902DEA">
        <w:rPr>
          <w:rFonts w:ascii="Arial" w:eastAsia="Times New Roman" w:hAnsi="Arial" w:cs="Times New Roman"/>
          <w:sz w:val="28"/>
          <w:szCs w:val="28"/>
          <w:lang w:val="es-ES" w:eastAsia="es-ES"/>
        </w:rPr>
        <w:t>III</w:t>
      </w:r>
      <w:r w:rsidRPr="009E3A75">
        <w:rPr>
          <w:rFonts w:ascii="Arial" w:eastAsia="Times New Roman" w:hAnsi="Arial" w:cs="Times New Roman"/>
          <w:sz w:val="28"/>
          <w:szCs w:val="28"/>
          <w:lang w:val="es-ES" w:eastAsia="es-ES"/>
        </w:rPr>
        <w:t xml:space="preserve"> a la </w:t>
      </w:r>
      <w:r w:rsidRPr="00902DEA">
        <w:rPr>
          <w:rFonts w:ascii="Arial" w:eastAsia="Times New Roman" w:hAnsi="Arial" w:cs="Times New Roman"/>
          <w:sz w:val="28"/>
          <w:szCs w:val="28"/>
          <w:lang w:val="es-ES" w:eastAsia="es-ES"/>
        </w:rPr>
        <w:t>XI</w:t>
      </w:r>
      <w:r w:rsidRPr="009E3A75">
        <w:rPr>
          <w:rFonts w:ascii="Arial" w:eastAsia="Times New Roman" w:hAnsi="Arial" w:cs="Times New Roman"/>
          <w:sz w:val="28"/>
          <w:szCs w:val="28"/>
          <w:lang w:val="es-ES" w:eastAsia="es-ES"/>
        </w:rPr>
        <w:t xml:space="preserve"> …</w:t>
      </w:r>
    </w:p>
    <w:p w14:paraId="1B18FCE0" w14:textId="77777777" w:rsidR="00902DEA" w:rsidRPr="00902DEA" w:rsidRDefault="00902DEA" w:rsidP="00902DEA">
      <w:pPr>
        <w:spacing w:after="0" w:line="240" w:lineRule="auto"/>
        <w:jc w:val="both"/>
        <w:rPr>
          <w:rFonts w:ascii="Arial" w:eastAsia="Times New Roman" w:hAnsi="Arial" w:cs="Times New Roman"/>
          <w:sz w:val="28"/>
          <w:szCs w:val="28"/>
          <w:lang w:val="es-ES" w:eastAsia="es-ES"/>
        </w:rPr>
      </w:pPr>
    </w:p>
    <w:p w14:paraId="1A845073" w14:textId="21623B45" w:rsidR="00902DEA" w:rsidRPr="009E3A75" w:rsidRDefault="00902DEA" w:rsidP="00902DEA">
      <w:pPr>
        <w:spacing w:after="0" w:line="240" w:lineRule="auto"/>
        <w:jc w:val="both"/>
        <w:rPr>
          <w:rFonts w:ascii="Arial" w:eastAsia="Times New Roman" w:hAnsi="Arial" w:cs="Times New Roman"/>
          <w:b/>
          <w:bCs/>
          <w:sz w:val="28"/>
          <w:szCs w:val="28"/>
          <w:lang w:val="es-ES" w:eastAsia="es-ES"/>
        </w:rPr>
      </w:pPr>
      <w:r w:rsidRPr="00902DEA">
        <w:rPr>
          <w:rFonts w:ascii="Arial" w:eastAsia="Times New Roman" w:hAnsi="Arial" w:cs="Times New Roman"/>
          <w:b/>
          <w:bCs/>
          <w:sz w:val="28"/>
          <w:szCs w:val="28"/>
          <w:lang w:val="es-ES" w:eastAsia="es-ES"/>
        </w:rPr>
        <w:t>XII. Prestar el auxilio judicial a todo acto relacionado con le adopción de medidas precautorias o cautelares, ejecución de acuerdos o convenios, o cualquiera relacionado con cualquier medio alterno previsto por la Ley de Medios Alternos de Solución de Controversias del Estado.</w:t>
      </w:r>
    </w:p>
    <w:p w14:paraId="508896D7" w14:textId="230F889B" w:rsidR="00902DEA" w:rsidRPr="009E3A75" w:rsidRDefault="00902DEA" w:rsidP="00902DEA">
      <w:pPr>
        <w:spacing w:after="0" w:line="240" w:lineRule="auto"/>
        <w:jc w:val="both"/>
        <w:rPr>
          <w:rFonts w:ascii="Arial" w:eastAsia="Times New Roman" w:hAnsi="Arial" w:cs="Times New Roman"/>
          <w:sz w:val="28"/>
          <w:szCs w:val="28"/>
          <w:lang w:val="es-ES" w:eastAsia="es-ES"/>
        </w:rPr>
      </w:pPr>
    </w:p>
    <w:p w14:paraId="0F5EE004" w14:textId="77777777" w:rsidR="00902DEA" w:rsidRPr="009E3A75" w:rsidRDefault="00902DEA" w:rsidP="00902DEA">
      <w:pPr>
        <w:spacing w:after="0" w:line="240" w:lineRule="auto"/>
        <w:jc w:val="both"/>
        <w:rPr>
          <w:rFonts w:ascii="Arial" w:eastAsia="Times New Roman" w:hAnsi="Arial" w:cs="Times New Roman"/>
          <w:b/>
          <w:bCs/>
          <w:sz w:val="28"/>
          <w:szCs w:val="28"/>
          <w:lang w:val="es-ES" w:eastAsia="es-ES"/>
        </w:rPr>
      </w:pPr>
    </w:p>
    <w:p w14:paraId="42EBB299" w14:textId="716A201D" w:rsidR="00902DEA" w:rsidRPr="00902DEA" w:rsidRDefault="00902DEA" w:rsidP="00902DEA">
      <w:pPr>
        <w:spacing w:after="0" w:line="240" w:lineRule="auto"/>
        <w:jc w:val="both"/>
        <w:rPr>
          <w:rFonts w:ascii="Arial" w:eastAsia="Times New Roman" w:hAnsi="Arial" w:cs="Times New Roman"/>
          <w:b/>
          <w:bCs/>
          <w:sz w:val="28"/>
          <w:szCs w:val="28"/>
          <w:lang w:val="es-ES" w:eastAsia="es-ES"/>
        </w:rPr>
      </w:pPr>
      <w:r w:rsidRPr="00902DEA">
        <w:rPr>
          <w:rFonts w:ascii="Arial" w:eastAsia="Times New Roman" w:hAnsi="Arial" w:cs="Times New Roman"/>
          <w:b/>
          <w:bCs/>
          <w:sz w:val="28"/>
          <w:szCs w:val="28"/>
          <w:lang w:val="es-ES" w:eastAsia="es-ES"/>
        </w:rPr>
        <w:t>ARTÍCULO 44.</w:t>
      </w:r>
    </w:p>
    <w:p w14:paraId="672F6774" w14:textId="77777777" w:rsidR="00902DEA" w:rsidRPr="00902DEA" w:rsidRDefault="00902DEA" w:rsidP="00902DEA">
      <w:pPr>
        <w:spacing w:after="0" w:line="240" w:lineRule="auto"/>
        <w:jc w:val="both"/>
        <w:rPr>
          <w:rFonts w:ascii="Arial" w:eastAsia="Times New Roman" w:hAnsi="Arial" w:cs="Times New Roman"/>
          <w:b/>
          <w:bCs/>
          <w:sz w:val="28"/>
          <w:szCs w:val="28"/>
          <w:lang w:val="es-ES" w:eastAsia="es-ES"/>
        </w:rPr>
      </w:pPr>
    </w:p>
    <w:p w14:paraId="20A0BF1C" w14:textId="77777777" w:rsidR="00902DEA" w:rsidRPr="00902DEA" w:rsidRDefault="00902DEA" w:rsidP="00902DEA">
      <w:pPr>
        <w:spacing w:after="0" w:line="240" w:lineRule="auto"/>
        <w:jc w:val="center"/>
        <w:rPr>
          <w:rFonts w:ascii="Arial" w:eastAsia="Times New Roman" w:hAnsi="Arial" w:cs="Times New Roman"/>
          <w:b/>
          <w:bCs/>
          <w:sz w:val="28"/>
          <w:szCs w:val="28"/>
          <w:lang w:val="es-ES" w:eastAsia="es-ES"/>
        </w:rPr>
      </w:pPr>
      <w:r w:rsidRPr="00902DEA">
        <w:rPr>
          <w:rFonts w:ascii="Arial" w:eastAsia="Times New Roman" w:hAnsi="Arial" w:cs="Times New Roman"/>
          <w:b/>
          <w:bCs/>
          <w:sz w:val="28"/>
          <w:szCs w:val="28"/>
          <w:lang w:val="es-ES" w:eastAsia="es-ES"/>
        </w:rPr>
        <w:t>Actos prejudiciales y providencias cautelares.</w:t>
      </w:r>
    </w:p>
    <w:p w14:paraId="51D05336" w14:textId="77777777" w:rsidR="00902DEA" w:rsidRPr="00902DEA" w:rsidRDefault="00902DEA" w:rsidP="00902DEA">
      <w:pPr>
        <w:spacing w:after="0" w:line="240" w:lineRule="auto"/>
        <w:jc w:val="center"/>
        <w:rPr>
          <w:rFonts w:ascii="Arial" w:eastAsia="Times New Roman" w:hAnsi="Arial" w:cs="Times New Roman"/>
          <w:sz w:val="28"/>
          <w:szCs w:val="28"/>
          <w:lang w:val="es-ES" w:eastAsia="es-ES"/>
        </w:rPr>
      </w:pPr>
    </w:p>
    <w:p w14:paraId="401527BE" w14:textId="4BDDFD4B" w:rsidR="00902DEA" w:rsidRPr="00902DEA" w:rsidRDefault="00026C1D" w:rsidP="00902DEA">
      <w:pPr>
        <w:spacing w:after="0" w:line="240" w:lineRule="auto"/>
        <w:jc w:val="both"/>
        <w:rPr>
          <w:rFonts w:ascii="Arial" w:eastAsia="Times New Roman" w:hAnsi="Arial" w:cs="Times New Roman"/>
          <w:sz w:val="28"/>
          <w:szCs w:val="28"/>
          <w:lang w:val="es-ES_tradnl" w:eastAsia="es-ES"/>
        </w:rPr>
      </w:pPr>
      <w:r w:rsidRPr="009E3A75">
        <w:rPr>
          <w:rFonts w:ascii="Arial" w:eastAsia="Times New Roman" w:hAnsi="Arial" w:cs="Times New Roman"/>
          <w:sz w:val="28"/>
          <w:szCs w:val="28"/>
          <w:lang w:val="es-ES_tradnl" w:eastAsia="es-ES"/>
        </w:rPr>
        <w:t>…</w:t>
      </w:r>
    </w:p>
    <w:p w14:paraId="06A277CC" w14:textId="77777777" w:rsidR="00902DEA" w:rsidRPr="00902DEA" w:rsidRDefault="00902DEA" w:rsidP="00902DEA">
      <w:pPr>
        <w:spacing w:after="0" w:line="240" w:lineRule="auto"/>
        <w:jc w:val="both"/>
        <w:rPr>
          <w:rFonts w:ascii="Arial" w:eastAsia="Times New Roman" w:hAnsi="Arial" w:cs="Times New Roman"/>
          <w:sz w:val="28"/>
          <w:szCs w:val="28"/>
          <w:lang w:val="es-ES" w:eastAsia="es-ES"/>
        </w:rPr>
      </w:pPr>
    </w:p>
    <w:p w14:paraId="21DA836F" w14:textId="4BE7971C" w:rsidR="00902DEA" w:rsidRPr="00902DEA" w:rsidRDefault="00902DEA" w:rsidP="00902DEA">
      <w:pPr>
        <w:spacing w:after="0" w:line="240" w:lineRule="auto"/>
        <w:jc w:val="both"/>
        <w:rPr>
          <w:rFonts w:ascii="Arial" w:eastAsia="Times New Roman" w:hAnsi="Arial" w:cs="Times New Roman"/>
          <w:sz w:val="28"/>
          <w:szCs w:val="28"/>
          <w:lang w:val="es-ES" w:eastAsia="es-ES"/>
        </w:rPr>
      </w:pPr>
      <w:r w:rsidRPr="009E3A75">
        <w:rPr>
          <w:rFonts w:ascii="Arial" w:eastAsia="Times New Roman" w:hAnsi="Arial" w:cs="Times New Roman"/>
          <w:sz w:val="28"/>
          <w:szCs w:val="28"/>
          <w:lang w:val="es-ES" w:eastAsia="es-ES"/>
        </w:rPr>
        <w:t>...</w:t>
      </w:r>
    </w:p>
    <w:p w14:paraId="56F10740" w14:textId="77777777" w:rsidR="00902DEA" w:rsidRPr="00902DEA" w:rsidRDefault="00902DEA" w:rsidP="00902DEA">
      <w:pPr>
        <w:spacing w:after="0" w:line="240" w:lineRule="auto"/>
        <w:jc w:val="both"/>
        <w:rPr>
          <w:rFonts w:ascii="Arial" w:eastAsia="Times New Roman" w:hAnsi="Arial" w:cs="Times New Roman"/>
          <w:sz w:val="28"/>
          <w:szCs w:val="28"/>
          <w:lang w:val="es-ES" w:eastAsia="es-ES"/>
        </w:rPr>
      </w:pPr>
    </w:p>
    <w:p w14:paraId="77AFF87D" w14:textId="77777777" w:rsidR="00902DEA" w:rsidRPr="00902DEA" w:rsidRDefault="00902DEA" w:rsidP="00902DEA">
      <w:pPr>
        <w:spacing w:after="0" w:line="240" w:lineRule="auto"/>
        <w:jc w:val="both"/>
        <w:rPr>
          <w:rFonts w:ascii="Arial" w:eastAsia="Times New Roman" w:hAnsi="Arial" w:cs="Times New Roman"/>
          <w:b/>
          <w:bCs/>
          <w:sz w:val="28"/>
          <w:szCs w:val="28"/>
          <w:lang w:val="es-ES" w:eastAsia="es-ES"/>
        </w:rPr>
      </w:pPr>
      <w:r w:rsidRPr="00902DEA">
        <w:rPr>
          <w:rFonts w:ascii="Arial" w:eastAsia="Times New Roman" w:hAnsi="Arial" w:cs="Times New Roman"/>
          <w:b/>
          <w:bCs/>
          <w:sz w:val="28"/>
          <w:szCs w:val="28"/>
          <w:lang w:val="es-ES" w:eastAsia="es-ES"/>
        </w:rPr>
        <w:t>Será competente también el juzgador, de actos prejudiciales o providencias cautelares que soliciten las partes que guarden relación con los medios alternos previstos por la Ley de Medios Alternos de solución de Controversias del Estado.</w:t>
      </w:r>
    </w:p>
    <w:p w14:paraId="25F85543" w14:textId="77777777" w:rsidR="00902DEA" w:rsidRPr="00902DEA" w:rsidRDefault="00902DEA" w:rsidP="00902DEA">
      <w:pPr>
        <w:spacing w:after="0" w:line="240" w:lineRule="auto"/>
        <w:jc w:val="both"/>
        <w:rPr>
          <w:rFonts w:ascii="Arial" w:eastAsia="Times New Roman" w:hAnsi="Arial" w:cs="Times New Roman"/>
          <w:sz w:val="28"/>
          <w:szCs w:val="28"/>
          <w:lang w:val="es-ES" w:eastAsia="es-ES"/>
        </w:rPr>
      </w:pPr>
    </w:p>
    <w:p w14:paraId="507704A7" w14:textId="77643C6E" w:rsidR="00F3025C" w:rsidRPr="009E3A75" w:rsidRDefault="00F3025C" w:rsidP="007D2DB9">
      <w:pPr>
        <w:spacing w:line="360" w:lineRule="auto"/>
        <w:rPr>
          <w:rFonts w:ascii="Arial" w:hAnsi="Arial" w:cs="Arial"/>
          <w:b/>
          <w:sz w:val="28"/>
          <w:szCs w:val="28"/>
        </w:rPr>
      </w:pPr>
    </w:p>
    <w:p w14:paraId="129E2ABE" w14:textId="515A29AE" w:rsidR="007C64EE" w:rsidRPr="009E3A75" w:rsidRDefault="007C64EE" w:rsidP="007C64EE">
      <w:pPr>
        <w:spacing w:line="360" w:lineRule="auto"/>
        <w:rPr>
          <w:rFonts w:ascii="Arial" w:hAnsi="Arial" w:cs="Arial"/>
          <w:b/>
          <w:sz w:val="28"/>
          <w:szCs w:val="28"/>
        </w:rPr>
      </w:pPr>
      <w:r w:rsidRPr="009E3A75">
        <w:rPr>
          <w:rFonts w:ascii="Arial" w:hAnsi="Arial" w:cs="Arial"/>
          <w:b/>
          <w:sz w:val="28"/>
          <w:szCs w:val="28"/>
        </w:rPr>
        <w:t>ARTÍCULO 228.</w:t>
      </w:r>
    </w:p>
    <w:p w14:paraId="52D02800" w14:textId="488C7615" w:rsidR="007C64EE" w:rsidRPr="009E3A75" w:rsidRDefault="007C64EE" w:rsidP="007C64EE">
      <w:pPr>
        <w:spacing w:line="360" w:lineRule="auto"/>
        <w:jc w:val="center"/>
        <w:rPr>
          <w:rFonts w:ascii="Arial" w:hAnsi="Arial" w:cs="Arial"/>
          <w:b/>
          <w:sz w:val="28"/>
          <w:szCs w:val="28"/>
        </w:rPr>
      </w:pPr>
      <w:r w:rsidRPr="009E3A75">
        <w:rPr>
          <w:rFonts w:ascii="Arial" w:hAnsi="Arial" w:cs="Arial"/>
          <w:b/>
          <w:sz w:val="28"/>
          <w:szCs w:val="28"/>
        </w:rPr>
        <w:t>Auxilio judicial.</w:t>
      </w:r>
    </w:p>
    <w:p w14:paraId="65B13C7C" w14:textId="0AFDE024" w:rsidR="007C64EE" w:rsidRPr="009E3A75" w:rsidRDefault="007C64EE" w:rsidP="007C64EE">
      <w:pPr>
        <w:spacing w:line="360" w:lineRule="auto"/>
        <w:rPr>
          <w:rFonts w:ascii="Arial" w:hAnsi="Arial" w:cs="Arial"/>
          <w:bCs/>
          <w:sz w:val="28"/>
          <w:szCs w:val="28"/>
        </w:rPr>
      </w:pPr>
      <w:r w:rsidRPr="009E3A75">
        <w:rPr>
          <w:rFonts w:ascii="Arial" w:hAnsi="Arial" w:cs="Arial"/>
          <w:bCs/>
          <w:sz w:val="28"/>
          <w:szCs w:val="28"/>
        </w:rPr>
        <w:t>…</w:t>
      </w:r>
    </w:p>
    <w:p w14:paraId="1A558F1B" w14:textId="174E2FAF" w:rsidR="007C64EE" w:rsidRPr="009E3A75" w:rsidRDefault="007C64EE" w:rsidP="007C64EE">
      <w:pPr>
        <w:spacing w:line="360" w:lineRule="auto"/>
        <w:rPr>
          <w:rFonts w:ascii="Arial" w:hAnsi="Arial" w:cs="Arial"/>
          <w:bCs/>
          <w:sz w:val="28"/>
          <w:szCs w:val="28"/>
        </w:rPr>
      </w:pPr>
      <w:r w:rsidRPr="009E3A75">
        <w:rPr>
          <w:rFonts w:ascii="Arial" w:hAnsi="Arial" w:cs="Arial"/>
          <w:bCs/>
          <w:sz w:val="28"/>
          <w:szCs w:val="28"/>
        </w:rPr>
        <w:t>…</w:t>
      </w:r>
    </w:p>
    <w:p w14:paraId="5B6F319C" w14:textId="01FE63FA" w:rsidR="00902DEA" w:rsidRPr="009E3A75" w:rsidRDefault="007C64EE" w:rsidP="00026C1D">
      <w:pPr>
        <w:spacing w:line="240" w:lineRule="auto"/>
        <w:jc w:val="both"/>
        <w:rPr>
          <w:rFonts w:ascii="Arial" w:hAnsi="Arial" w:cs="Arial"/>
          <w:b/>
          <w:sz w:val="28"/>
          <w:szCs w:val="28"/>
        </w:rPr>
      </w:pPr>
      <w:r w:rsidRPr="009E3A75">
        <w:rPr>
          <w:rFonts w:ascii="Arial" w:hAnsi="Arial" w:cs="Arial"/>
          <w:b/>
          <w:sz w:val="28"/>
          <w:szCs w:val="28"/>
        </w:rPr>
        <w:t>Estarán obligados los juzgadores, a prestar auxilio judicial a aquellas solicitudes que hagan los facilitadores, árbitros, o las partes en dichos procedimientos de medios alternos, conforme a la Ley de Medios Alternos de Solución de Controversias, en los términos de este capítulo.</w:t>
      </w:r>
    </w:p>
    <w:p w14:paraId="490C7680" w14:textId="1E4B0795" w:rsidR="00902DEA" w:rsidRPr="009E3A75" w:rsidRDefault="00902DEA" w:rsidP="00F3025C">
      <w:pPr>
        <w:spacing w:line="360" w:lineRule="auto"/>
        <w:jc w:val="center"/>
        <w:rPr>
          <w:rFonts w:ascii="Arial" w:hAnsi="Arial" w:cs="Arial"/>
          <w:b/>
          <w:sz w:val="28"/>
          <w:szCs w:val="28"/>
        </w:rPr>
      </w:pPr>
    </w:p>
    <w:p w14:paraId="1199FAA1" w14:textId="77777777" w:rsidR="00026C1D" w:rsidRPr="00026C1D" w:rsidRDefault="00026C1D" w:rsidP="00026C1D">
      <w:pPr>
        <w:spacing w:after="0" w:line="240" w:lineRule="auto"/>
        <w:jc w:val="both"/>
        <w:rPr>
          <w:rFonts w:ascii="Arial" w:eastAsia="Times New Roman" w:hAnsi="Arial" w:cs="Times New Roman"/>
          <w:b/>
          <w:bCs/>
          <w:sz w:val="28"/>
          <w:szCs w:val="28"/>
          <w:lang w:val="es-ES" w:eastAsia="es-ES"/>
        </w:rPr>
      </w:pPr>
      <w:r w:rsidRPr="00026C1D">
        <w:rPr>
          <w:rFonts w:ascii="Arial" w:eastAsia="Times New Roman" w:hAnsi="Arial" w:cs="Times New Roman"/>
          <w:b/>
          <w:bCs/>
          <w:sz w:val="28"/>
          <w:szCs w:val="28"/>
          <w:lang w:val="es-ES" w:eastAsia="es-ES"/>
        </w:rPr>
        <w:t>ARTÍCULO 305.</w:t>
      </w:r>
    </w:p>
    <w:p w14:paraId="5B309C12" w14:textId="77777777" w:rsidR="00026C1D" w:rsidRPr="00026C1D" w:rsidRDefault="00026C1D" w:rsidP="00026C1D">
      <w:pPr>
        <w:spacing w:after="0" w:line="240" w:lineRule="auto"/>
        <w:jc w:val="both"/>
        <w:rPr>
          <w:rFonts w:ascii="Arial" w:eastAsia="Times New Roman" w:hAnsi="Arial" w:cs="Times New Roman"/>
          <w:b/>
          <w:bCs/>
          <w:sz w:val="28"/>
          <w:szCs w:val="28"/>
          <w:lang w:val="es-ES" w:eastAsia="es-ES"/>
        </w:rPr>
      </w:pPr>
    </w:p>
    <w:p w14:paraId="72E05778" w14:textId="77777777" w:rsidR="00026C1D" w:rsidRPr="00026C1D" w:rsidRDefault="00026C1D" w:rsidP="00026C1D">
      <w:pPr>
        <w:spacing w:after="0" w:line="240" w:lineRule="auto"/>
        <w:jc w:val="center"/>
        <w:rPr>
          <w:rFonts w:ascii="Arial" w:eastAsia="Times New Roman" w:hAnsi="Arial" w:cs="Times New Roman"/>
          <w:b/>
          <w:bCs/>
          <w:sz w:val="28"/>
          <w:szCs w:val="28"/>
          <w:lang w:val="es-ES_tradnl" w:eastAsia="es-ES"/>
        </w:rPr>
      </w:pPr>
      <w:r w:rsidRPr="00026C1D">
        <w:rPr>
          <w:rFonts w:ascii="Arial" w:eastAsia="Times New Roman" w:hAnsi="Arial" w:cs="Times New Roman"/>
          <w:b/>
          <w:bCs/>
          <w:sz w:val="28"/>
          <w:szCs w:val="28"/>
          <w:lang w:val="es-ES_tradnl" w:eastAsia="es-ES"/>
        </w:rPr>
        <w:t>Unidad del proceso.</w:t>
      </w:r>
    </w:p>
    <w:p w14:paraId="23889D3E" w14:textId="77777777" w:rsidR="00026C1D" w:rsidRPr="00026C1D" w:rsidRDefault="00026C1D" w:rsidP="00026C1D">
      <w:pPr>
        <w:spacing w:after="0" w:line="240" w:lineRule="auto"/>
        <w:jc w:val="both"/>
        <w:rPr>
          <w:rFonts w:ascii="Arial" w:eastAsia="Times New Roman" w:hAnsi="Arial" w:cs="Times New Roman"/>
          <w:sz w:val="28"/>
          <w:szCs w:val="28"/>
          <w:lang w:val="es-ES" w:eastAsia="es-ES"/>
        </w:rPr>
      </w:pPr>
    </w:p>
    <w:p w14:paraId="4B0516BC" w14:textId="5DC35F35" w:rsidR="00026C1D" w:rsidRPr="009E3A75" w:rsidRDefault="00026C1D" w:rsidP="00026C1D">
      <w:pPr>
        <w:spacing w:after="0" w:line="240" w:lineRule="auto"/>
        <w:jc w:val="both"/>
        <w:rPr>
          <w:rFonts w:ascii="Arial" w:eastAsia="Times New Roman" w:hAnsi="Arial" w:cs="Times New Roman"/>
          <w:sz w:val="28"/>
          <w:szCs w:val="28"/>
          <w:lang w:val="es-ES" w:eastAsia="es-ES"/>
        </w:rPr>
      </w:pPr>
      <w:r w:rsidRPr="00026C1D">
        <w:rPr>
          <w:rFonts w:ascii="Arial" w:eastAsia="Times New Roman" w:hAnsi="Arial" w:cs="Times New Roman"/>
          <w:sz w:val="28"/>
          <w:szCs w:val="28"/>
          <w:lang w:val="es-ES" w:eastAsia="es-ES"/>
        </w:rPr>
        <w:t>Después de que un tribunal haya admitido una demanda para resolver un litigio, en tanto éste no haya sido resuelto por sentencia irrevocable, no puede tener lugar, para la decisión del mismo litigio, otro proceso, ni ante el mismo tribunal ni ante tribunal diverso, salvo cuando se presente dentro del juicio iniciado, escrito ampliando la demanda a cuestiones que en ella fueron omitidas en los términos del artículo 387</w:t>
      </w:r>
      <w:r w:rsidR="007D2DB9" w:rsidRPr="009E3A75">
        <w:rPr>
          <w:rFonts w:ascii="Arial" w:eastAsia="Times New Roman" w:hAnsi="Arial" w:cs="Times New Roman"/>
          <w:sz w:val="28"/>
          <w:szCs w:val="28"/>
          <w:lang w:val="es-ES" w:eastAsia="es-ES"/>
        </w:rPr>
        <w:t xml:space="preserve"> o</w:t>
      </w:r>
      <w:r w:rsidR="007D2DB9" w:rsidRPr="00026C1D">
        <w:rPr>
          <w:rFonts w:ascii="Arial" w:eastAsia="Times New Roman" w:hAnsi="Arial" w:cs="Times New Roman"/>
          <w:b/>
          <w:bCs/>
          <w:sz w:val="28"/>
          <w:szCs w:val="28"/>
          <w:lang w:val="es-ES" w:eastAsia="es-ES"/>
        </w:rPr>
        <w:t xml:space="preserve">, </w:t>
      </w:r>
      <w:r w:rsidR="007D2DB9" w:rsidRPr="009E3A75">
        <w:rPr>
          <w:rFonts w:ascii="Arial" w:eastAsia="Times New Roman" w:hAnsi="Arial" w:cs="Times New Roman"/>
          <w:b/>
          <w:bCs/>
          <w:sz w:val="28"/>
          <w:szCs w:val="28"/>
          <w:lang w:val="es-ES" w:eastAsia="es-ES"/>
        </w:rPr>
        <w:t xml:space="preserve">en virtud de </w:t>
      </w:r>
      <w:r w:rsidR="007D2DB9" w:rsidRPr="00026C1D">
        <w:rPr>
          <w:rFonts w:ascii="Arial" w:eastAsia="Times New Roman" w:hAnsi="Arial" w:cs="Times New Roman"/>
          <w:b/>
          <w:bCs/>
          <w:sz w:val="28"/>
          <w:szCs w:val="28"/>
          <w:lang w:val="es-ES" w:eastAsia="es-ES"/>
        </w:rPr>
        <w:t>la utilización de cualquier medio alterno de solución de controversias establecido en la Ley de Medios Alternos de Solución de Controversias.</w:t>
      </w:r>
      <w:r w:rsidRPr="00026C1D">
        <w:rPr>
          <w:rFonts w:ascii="Arial" w:eastAsia="Times New Roman" w:hAnsi="Arial" w:cs="Times New Roman"/>
          <w:sz w:val="28"/>
          <w:szCs w:val="28"/>
          <w:lang w:val="es-ES" w:eastAsia="es-ES"/>
        </w:rPr>
        <w:t xml:space="preserve"> Cuando no </w:t>
      </w:r>
      <w:r w:rsidRPr="00026C1D">
        <w:rPr>
          <w:rFonts w:ascii="Arial" w:eastAsia="Times New Roman" w:hAnsi="Arial" w:cs="Times New Roman"/>
          <w:sz w:val="28"/>
          <w:szCs w:val="28"/>
          <w:lang w:val="es-ES" w:eastAsia="es-ES"/>
        </w:rPr>
        <w:lastRenderedPageBreak/>
        <w:t xml:space="preserve">obstante esta prohibición, se haya dado entrada a otra demanda, procederá la acumulación que, en este caso, no surte otro efecto que el de la total </w:t>
      </w:r>
      <w:proofErr w:type="spellStart"/>
      <w:r w:rsidRPr="00026C1D">
        <w:rPr>
          <w:rFonts w:ascii="Arial" w:eastAsia="Times New Roman" w:hAnsi="Arial" w:cs="Times New Roman"/>
          <w:sz w:val="28"/>
          <w:szCs w:val="28"/>
          <w:lang w:val="es-ES" w:eastAsia="es-ES"/>
        </w:rPr>
        <w:t>nulificación</w:t>
      </w:r>
      <w:proofErr w:type="spellEnd"/>
      <w:r w:rsidRPr="00026C1D">
        <w:rPr>
          <w:rFonts w:ascii="Arial" w:eastAsia="Times New Roman" w:hAnsi="Arial" w:cs="Times New Roman"/>
          <w:sz w:val="28"/>
          <w:szCs w:val="28"/>
          <w:lang w:val="es-ES" w:eastAsia="es-ES"/>
        </w:rPr>
        <w:t xml:space="preserve"> del proceso acumulado, con entera independencia de la suerte del iniciado con anterioridad. </w:t>
      </w:r>
    </w:p>
    <w:p w14:paraId="2B285390" w14:textId="451A96F3" w:rsidR="007A025F" w:rsidRPr="009E3A75" w:rsidRDefault="007A025F" w:rsidP="00026C1D">
      <w:pPr>
        <w:spacing w:after="0" w:line="240" w:lineRule="auto"/>
        <w:jc w:val="both"/>
        <w:rPr>
          <w:rFonts w:ascii="Arial" w:eastAsia="Times New Roman" w:hAnsi="Arial" w:cs="Times New Roman"/>
          <w:sz w:val="28"/>
          <w:szCs w:val="28"/>
          <w:lang w:val="es-ES" w:eastAsia="es-ES"/>
        </w:rPr>
      </w:pPr>
    </w:p>
    <w:p w14:paraId="2C2E8D75" w14:textId="77777777" w:rsidR="009105A9" w:rsidRPr="009E3A75" w:rsidRDefault="009105A9" w:rsidP="007A025F">
      <w:pPr>
        <w:spacing w:after="0" w:line="240" w:lineRule="auto"/>
        <w:jc w:val="both"/>
        <w:rPr>
          <w:rFonts w:ascii="Arial" w:eastAsia="Times New Roman" w:hAnsi="Arial" w:cs="Times New Roman"/>
          <w:b/>
          <w:bCs/>
          <w:sz w:val="28"/>
          <w:szCs w:val="28"/>
          <w:lang w:val="es-ES" w:eastAsia="es-ES"/>
        </w:rPr>
      </w:pPr>
    </w:p>
    <w:p w14:paraId="3C7EF565" w14:textId="5B998921" w:rsidR="007A025F" w:rsidRPr="007A025F" w:rsidRDefault="007A025F" w:rsidP="007A025F">
      <w:pPr>
        <w:spacing w:after="0" w:line="240" w:lineRule="auto"/>
        <w:jc w:val="both"/>
        <w:rPr>
          <w:rFonts w:ascii="Arial" w:eastAsia="Times New Roman" w:hAnsi="Arial" w:cs="Times New Roman"/>
          <w:b/>
          <w:bCs/>
          <w:sz w:val="28"/>
          <w:szCs w:val="28"/>
          <w:lang w:val="es-ES" w:eastAsia="es-ES"/>
        </w:rPr>
      </w:pPr>
      <w:r w:rsidRPr="007A025F">
        <w:rPr>
          <w:rFonts w:ascii="Arial" w:eastAsia="Times New Roman" w:hAnsi="Arial" w:cs="Times New Roman"/>
          <w:b/>
          <w:bCs/>
          <w:sz w:val="28"/>
          <w:szCs w:val="28"/>
          <w:lang w:val="es-ES" w:eastAsia="es-ES"/>
        </w:rPr>
        <w:t>ARTÍCULO 356.</w:t>
      </w:r>
    </w:p>
    <w:p w14:paraId="6D98F3DD" w14:textId="77777777" w:rsidR="007A025F" w:rsidRPr="007A025F" w:rsidRDefault="007A025F" w:rsidP="007A025F">
      <w:pPr>
        <w:spacing w:after="0" w:line="240" w:lineRule="auto"/>
        <w:jc w:val="both"/>
        <w:rPr>
          <w:rFonts w:ascii="Arial" w:eastAsia="Times New Roman" w:hAnsi="Arial" w:cs="Times New Roman"/>
          <w:sz w:val="28"/>
          <w:szCs w:val="28"/>
          <w:lang w:val="es-ES" w:eastAsia="es-ES"/>
        </w:rPr>
      </w:pPr>
    </w:p>
    <w:p w14:paraId="1FD04CC3" w14:textId="77777777" w:rsidR="007A025F" w:rsidRPr="007A025F" w:rsidRDefault="007A025F" w:rsidP="007A025F">
      <w:pPr>
        <w:spacing w:after="0" w:line="240" w:lineRule="auto"/>
        <w:jc w:val="center"/>
        <w:rPr>
          <w:rFonts w:ascii="Arial" w:eastAsia="Times New Roman" w:hAnsi="Arial" w:cs="Times New Roman"/>
          <w:b/>
          <w:bCs/>
          <w:sz w:val="28"/>
          <w:szCs w:val="28"/>
          <w:lang w:val="es-ES" w:eastAsia="es-ES"/>
        </w:rPr>
      </w:pPr>
      <w:proofErr w:type="spellStart"/>
      <w:r w:rsidRPr="007A025F">
        <w:rPr>
          <w:rFonts w:ascii="Arial" w:eastAsia="Times New Roman" w:hAnsi="Arial" w:cs="Times New Roman"/>
          <w:b/>
          <w:bCs/>
          <w:sz w:val="28"/>
          <w:szCs w:val="28"/>
          <w:lang w:val="es-ES" w:eastAsia="es-ES"/>
        </w:rPr>
        <w:t>Acreditamiento</w:t>
      </w:r>
      <w:proofErr w:type="spellEnd"/>
      <w:r w:rsidRPr="007A025F">
        <w:rPr>
          <w:rFonts w:ascii="Arial" w:eastAsia="Times New Roman" w:hAnsi="Arial" w:cs="Times New Roman"/>
          <w:b/>
          <w:bCs/>
          <w:sz w:val="28"/>
          <w:szCs w:val="28"/>
          <w:lang w:val="es-ES" w:eastAsia="es-ES"/>
        </w:rPr>
        <w:t xml:space="preserve"> del derecho y de la necesidad</w:t>
      </w:r>
    </w:p>
    <w:p w14:paraId="151DA8D6" w14:textId="77777777" w:rsidR="007A025F" w:rsidRPr="007A025F" w:rsidRDefault="007A025F" w:rsidP="007A025F">
      <w:pPr>
        <w:spacing w:after="0" w:line="240" w:lineRule="auto"/>
        <w:jc w:val="center"/>
        <w:rPr>
          <w:rFonts w:ascii="Arial" w:eastAsia="Times New Roman" w:hAnsi="Arial" w:cs="Times New Roman"/>
          <w:b/>
          <w:bCs/>
          <w:sz w:val="28"/>
          <w:szCs w:val="28"/>
          <w:lang w:val="es-ES" w:eastAsia="es-ES"/>
        </w:rPr>
      </w:pPr>
      <w:r w:rsidRPr="007A025F">
        <w:rPr>
          <w:rFonts w:ascii="Arial" w:eastAsia="Times New Roman" w:hAnsi="Arial" w:cs="Times New Roman"/>
          <w:b/>
          <w:bCs/>
          <w:sz w:val="28"/>
          <w:szCs w:val="28"/>
          <w:lang w:val="es-ES" w:eastAsia="es-ES"/>
        </w:rPr>
        <w:t>de las medidas.</w:t>
      </w:r>
    </w:p>
    <w:p w14:paraId="2DE2E4F9" w14:textId="77777777" w:rsidR="007A025F" w:rsidRPr="007A025F" w:rsidRDefault="007A025F" w:rsidP="007A025F">
      <w:pPr>
        <w:spacing w:after="0" w:line="240" w:lineRule="auto"/>
        <w:jc w:val="both"/>
        <w:rPr>
          <w:rFonts w:ascii="Arial" w:eastAsia="Times New Roman" w:hAnsi="Arial" w:cs="Times New Roman"/>
          <w:sz w:val="28"/>
          <w:szCs w:val="28"/>
          <w:lang w:val="es-ES" w:eastAsia="es-ES"/>
        </w:rPr>
      </w:pPr>
    </w:p>
    <w:p w14:paraId="7476E604" w14:textId="1E64396D" w:rsidR="007A025F" w:rsidRPr="007A025F" w:rsidRDefault="007A025F" w:rsidP="007A025F">
      <w:pPr>
        <w:spacing w:after="0" w:line="240" w:lineRule="auto"/>
        <w:jc w:val="both"/>
        <w:rPr>
          <w:rFonts w:ascii="Arial" w:eastAsia="Times New Roman" w:hAnsi="Arial" w:cs="Times New Roman"/>
          <w:sz w:val="28"/>
          <w:szCs w:val="28"/>
          <w:lang w:val="es-ES" w:eastAsia="es-ES"/>
        </w:rPr>
      </w:pPr>
      <w:r w:rsidRPr="009E3A75">
        <w:rPr>
          <w:rFonts w:ascii="Arial" w:eastAsia="Times New Roman" w:hAnsi="Arial" w:cs="Times New Roman"/>
          <w:sz w:val="28"/>
          <w:szCs w:val="28"/>
          <w:lang w:val="es-ES" w:eastAsia="es-ES"/>
        </w:rPr>
        <w:t>…</w:t>
      </w:r>
    </w:p>
    <w:p w14:paraId="10632530" w14:textId="05FBD515" w:rsidR="007A025F" w:rsidRPr="009E3A75" w:rsidRDefault="007A025F" w:rsidP="007A025F">
      <w:pPr>
        <w:spacing w:after="0" w:line="240" w:lineRule="auto"/>
        <w:jc w:val="both"/>
        <w:rPr>
          <w:rFonts w:ascii="Arial" w:eastAsia="Times New Roman" w:hAnsi="Arial" w:cs="Times New Roman"/>
          <w:sz w:val="28"/>
          <w:szCs w:val="28"/>
          <w:lang w:val="es-ES" w:eastAsia="es-ES"/>
        </w:rPr>
      </w:pPr>
    </w:p>
    <w:p w14:paraId="292A28DF" w14:textId="1F8B015C" w:rsidR="007A025F" w:rsidRPr="009E3A75" w:rsidRDefault="007A025F" w:rsidP="007A025F">
      <w:pPr>
        <w:spacing w:after="0" w:line="240" w:lineRule="auto"/>
        <w:jc w:val="both"/>
        <w:rPr>
          <w:rFonts w:ascii="Arial" w:eastAsia="Times New Roman" w:hAnsi="Arial" w:cs="Times New Roman"/>
          <w:sz w:val="28"/>
          <w:szCs w:val="28"/>
          <w:lang w:val="es-ES" w:eastAsia="es-ES"/>
        </w:rPr>
      </w:pPr>
      <w:r w:rsidRPr="009E3A75">
        <w:rPr>
          <w:rFonts w:ascii="Arial" w:eastAsia="Times New Roman" w:hAnsi="Arial" w:cs="Times New Roman"/>
          <w:sz w:val="28"/>
          <w:szCs w:val="28"/>
          <w:lang w:val="es-ES" w:eastAsia="es-ES"/>
        </w:rPr>
        <w:t>…</w:t>
      </w:r>
    </w:p>
    <w:p w14:paraId="32BFEA4F" w14:textId="77777777" w:rsidR="007A025F" w:rsidRPr="007A025F" w:rsidRDefault="007A025F" w:rsidP="007A025F">
      <w:pPr>
        <w:spacing w:after="0" w:line="240" w:lineRule="auto"/>
        <w:jc w:val="both"/>
        <w:rPr>
          <w:rFonts w:ascii="Arial" w:eastAsia="Times New Roman" w:hAnsi="Arial" w:cs="Times New Roman"/>
          <w:sz w:val="28"/>
          <w:szCs w:val="28"/>
          <w:lang w:val="es-ES" w:eastAsia="es-ES"/>
        </w:rPr>
      </w:pPr>
    </w:p>
    <w:p w14:paraId="46964E1F" w14:textId="77777777" w:rsidR="007A025F" w:rsidRPr="007A025F" w:rsidRDefault="007A025F" w:rsidP="007A025F">
      <w:pPr>
        <w:spacing w:after="0" w:line="240" w:lineRule="auto"/>
        <w:jc w:val="both"/>
        <w:rPr>
          <w:rFonts w:ascii="Arial" w:eastAsia="Times New Roman" w:hAnsi="Arial" w:cs="Times New Roman"/>
          <w:b/>
          <w:bCs/>
          <w:sz w:val="28"/>
          <w:szCs w:val="28"/>
          <w:lang w:val="es-ES" w:eastAsia="es-ES"/>
        </w:rPr>
      </w:pPr>
      <w:r w:rsidRPr="007A025F">
        <w:rPr>
          <w:rFonts w:ascii="Arial" w:eastAsia="Times New Roman" w:hAnsi="Arial" w:cs="Times New Roman"/>
          <w:b/>
          <w:bCs/>
          <w:sz w:val="28"/>
          <w:szCs w:val="28"/>
          <w:lang w:val="es-ES" w:eastAsia="es-ES"/>
        </w:rPr>
        <w:t>Estas medidas también serán aplicables para asuntos que se hubieren tramitado a través de un medio alterno conforme a la Ley de Medios Alternos de Solución de Controversias del Estado de Coahuila.</w:t>
      </w:r>
    </w:p>
    <w:p w14:paraId="281DC7BD" w14:textId="77777777" w:rsidR="007A025F" w:rsidRPr="00026C1D" w:rsidRDefault="007A025F" w:rsidP="00026C1D">
      <w:pPr>
        <w:spacing w:after="0" w:line="240" w:lineRule="auto"/>
        <w:jc w:val="both"/>
        <w:rPr>
          <w:rFonts w:ascii="Arial" w:eastAsia="Times New Roman" w:hAnsi="Arial" w:cs="Times New Roman"/>
          <w:sz w:val="28"/>
          <w:szCs w:val="28"/>
          <w:lang w:val="es-ES" w:eastAsia="es-ES"/>
        </w:rPr>
      </w:pPr>
    </w:p>
    <w:p w14:paraId="371C2A3F" w14:textId="77777777" w:rsidR="009105A9" w:rsidRPr="009E3A75" w:rsidRDefault="009105A9" w:rsidP="007A025F">
      <w:pPr>
        <w:spacing w:after="0" w:line="240" w:lineRule="auto"/>
        <w:jc w:val="both"/>
        <w:rPr>
          <w:rFonts w:ascii="Arial" w:eastAsia="Times New Roman" w:hAnsi="Arial" w:cs="Times New Roman"/>
          <w:b/>
          <w:bCs/>
          <w:sz w:val="28"/>
          <w:szCs w:val="28"/>
          <w:lang w:val="es-ES" w:eastAsia="es-ES"/>
        </w:rPr>
      </w:pPr>
    </w:p>
    <w:p w14:paraId="3B44C7FB" w14:textId="10F58C83" w:rsidR="007A025F" w:rsidRPr="007A025F" w:rsidRDefault="007A025F" w:rsidP="007A025F">
      <w:pPr>
        <w:spacing w:after="0" w:line="240" w:lineRule="auto"/>
        <w:jc w:val="both"/>
        <w:rPr>
          <w:rFonts w:ascii="Arial" w:eastAsia="Times New Roman" w:hAnsi="Arial" w:cs="Times New Roman"/>
          <w:b/>
          <w:bCs/>
          <w:sz w:val="28"/>
          <w:szCs w:val="28"/>
          <w:lang w:val="es-ES" w:eastAsia="es-ES"/>
        </w:rPr>
      </w:pPr>
      <w:r w:rsidRPr="007A025F">
        <w:rPr>
          <w:rFonts w:ascii="Arial" w:eastAsia="Times New Roman" w:hAnsi="Arial" w:cs="Times New Roman"/>
          <w:b/>
          <w:bCs/>
          <w:sz w:val="28"/>
          <w:szCs w:val="28"/>
          <w:lang w:val="es-ES" w:eastAsia="es-ES"/>
        </w:rPr>
        <w:t>ARTÍCULO 403.</w:t>
      </w:r>
    </w:p>
    <w:p w14:paraId="58B8A925" w14:textId="77777777" w:rsidR="007A025F" w:rsidRPr="007A025F" w:rsidRDefault="007A025F" w:rsidP="007A025F">
      <w:pPr>
        <w:spacing w:after="0" w:line="240" w:lineRule="auto"/>
        <w:jc w:val="both"/>
        <w:rPr>
          <w:rFonts w:ascii="Arial" w:eastAsia="Times New Roman" w:hAnsi="Arial" w:cs="Times New Roman"/>
          <w:b/>
          <w:bCs/>
          <w:sz w:val="28"/>
          <w:szCs w:val="28"/>
          <w:lang w:val="es-ES" w:eastAsia="es-ES"/>
        </w:rPr>
      </w:pPr>
    </w:p>
    <w:p w14:paraId="3F3DDCCA" w14:textId="77777777" w:rsidR="007A025F" w:rsidRPr="007A025F" w:rsidRDefault="007A025F" w:rsidP="007A025F">
      <w:pPr>
        <w:spacing w:after="0" w:line="240" w:lineRule="auto"/>
        <w:jc w:val="center"/>
        <w:rPr>
          <w:rFonts w:ascii="Arial" w:eastAsia="Times New Roman" w:hAnsi="Arial" w:cs="Times New Roman"/>
          <w:b/>
          <w:bCs/>
          <w:sz w:val="28"/>
          <w:szCs w:val="28"/>
          <w:lang w:val="es-ES" w:eastAsia="es-ES"/>
        </w:rPr>
      </w:pPr>
      <w:r w:rsidRPr="007A025F">
        <w:rPr>
          <w:rFonts w:ascii="Arial" w:eastAsia="Times New Roman" w:hAnsi="Arial" w:cs="Times New Roman"/>
          <w:b/>
          <w:bCs/>
          <w:sz w:val="28"/>
          <w:szCs w:val="28"/>
          <w:lang w:val="es-ES" w:eastAsia="es-ES"/>
        </w:rPr>
        <w:t>Cosa juzgada.</w:t>
      </w:r>
    </w:p>
    <w:p w14:paraId="434BFDE2" w14:textId="77777777" w:rsidR="007A025F" w:rsidRPr="007A025F" w:rsidRDefault="007A025F" w:rsidP="007A025F">
      <w:pPr>
        <w:spacing w:after="0" w:line="240" w:lineRule="auto"/>
        <w:jc w:val="both"/>
        <w:rPr>
          <w:rFonts w:ascii="Arial" w:eastAsia="Times New Roman" w:hAnsi="Arial" w:cs="Times New Roman"/>
          <w:sz w:val="28"/>
          <w:szCs w:val="28"/>
          <w:lang w:val="es-ES" w:eastAsia="es-ES"/>
        </w:rPr>
      </w:pPr>
    </w:p>
    <w:p w14:paraId="5557B266" w14:textId="77777777" w:rsidR="007A025F" w:rsidRPr="007A025F" w:rsidRDefault="007A025F" w:rsidP="007A025F">
      <w:pPr>
        <w:spacing w:after="0" w:line="240" w:lineRule="auto"/>
        <w:jc w:val="both"/>
        <w:rPr>
          <w:rFonts w:ascii="Arial" w:eastAsia="Times New Roman" w:hAnsi="Arial" w:cs="Times New Roman"/>
          <w:b/>
          <w:bCs/>
          <w:sz w:val="28"/>
          <w:szCs w:val="28"/>
          <w:lang w:val="es-ES" w:eastAsia="es-ES"/>
        </w:rPr>
      </w:pPr>
      <w:r w:rsidRPr="007A025F">
        <w:rPr>
          <w:rFonts w:ascii="Arial" w:eastAsia="Times New Roman" w:hAnsi="Arial" w:cs="Times New Roman"/>
          <w:sz w:val="28"/>
          <w:szCs w:val="28"/>
          <w:lang w:val="es-ES" w:eastAsia="es-ES"/>
        </w:rPr>
        <w:t xml:space="preserve">La cosa juzgada excluye la posibilidad de volver a tratar en cualquier otro proceso o medio de impugnación la cuestión ya resuelta por sentencia firma. El juzgador podrá tomar en cuenta la cosa juzgada de oficio si tuviere conocimiento de su existencia. </w:t>
      </w:r>
      <w:r w:rsidRPr="007A025F">
        <w:rPr>
          <w:rFonts w:ascii="Arial" w:eastAsia="Times New Roman" w:hAnsi="Arial" w:cs="Times New Roman"/>
          <w:b/>
          <w:bCs/>
          <w:sz w:val="28"/>
          <w:szCs w:val="28"/>
          <w:lang w:val="es-ES" w:eastAsia="es-ES"/>
        </w:rPr>
        <w:t>De igual manera, tendrán dicho carácter los laudos, acuerdos o convenios que hubieren derivado de algún medio alterno de solución de controversias, de acuerdo a la ley respectiva.</w:t>
      </w:r>
    </w:p>
    <w:p w14:paraId="0EE48818" w14:textId="3673520C" w:rsidR="00026C1D" w:rsidRPr="009E3A75" w:rsidRDefault="00026C1D" w:rsidP="00F3025C">
      <w:pPr>
        <w:spacing w:line="360" w:lineRule="auto"/>
        <w:jc w:val="center"/>
        <w:rPr>
          <w:rFonts w:ascii="Arial" w:hAnsi="Arial" w:cs="Arial"/>
          <w:b/>
          <w:sz w:val="28"/>
          <w:szCs w:val="28"/>
        </w:rPr>
      </w:pPr>
    </w:p>
    <w:p w14:paraId="2D45B008" w14:textId="4E8D969E" w:rsidR="007A025F" w:rsidRPr="007A025F" w:rsidRDefault="007A025F" w:rsidP="007A025F">
      <w:pPr>
        <w:spacing w:after="0" w:line="240" w:lineRule="auto"/>
        <w:jc w:val="both"/>
        <w:rPr>
          <w:rFonts w:ascii="Arial" w:eastAsia="Times New Roman" w:hAnsi="Arial" w:cs="Times New Roman"/>
          <w:b/>
          <w:bCs/>
          <w:sz w:val="28"/>
          <w:szCs w:val="28"/>
          <w:lang w:val="es-ES" w:eastAsia="es-ES"/>
        </w:rPr>
      </w:pPr>
      <w:r w:rsidRPr="007A025F">
        <w:rPr>
          <w:rFonts w:ascii="Arial" w:eastAsia="Times New Roman" w:hAnsi="Arial" w:cs="Times New Roman"/>
          <w:b/>
          <w:bCs/>
          <w:sz w:val="28"/>
          <w:szCs w:val="28"/>
          <w:lang w:val="es-ES" w:eastAsia="es-ES"/>
        </w:rPr>
        <w:t>ARTÍCULO 732.</w:t>
      </w:r>
    </w:p>
    <w:p w14:paraId="657EDC3A" w14:textId="77777777" w:rsidR="007A025F" w:rsidRPr="007A025F" w:rsidRDefault="007A025F" w:rsidP="007A025F">
      <w:pPr>
        <w:spacing w:after="0" w:line="240" w:lineRule="auto"/>
        <w:jc w:val="both"/>
        <w:rPr>
          <w:rFonts w:ascii="Arial" w:eastAsia="Times New Roman" w:hAnsi="Arial" w:cs="Times New Roman"/>
          <w:b/>
          <w:bCs/>
          <w:sz w:val="28"/>
          <w:szCs w:val="28"/>
          <w:lang w:val="es-ES" w:eastAsia="es-ES"/>
        </w:rPr>
      </w:pPr>
    </w:p>
    <w:p w14:paraId="4ED380B0" w14:textId="77777777" w:rsidR="007A025F" w:rsidRPr="007A025F" w:rsidRDefault="007A025F" w:rsidP="007A025F">
      <w:pPr>
        <w:spacing w:after="0" w:line="240" w:lineRule="auto"/>
        <w:jc w:val="center"/>
        <w:rPr>
          <w:rFonts w:ascii="Arial" w:eastAsia="Times New Roman" w:hAnsi="Arial" w:cs="Times New Roman"/>
          <w:b/>
          <w:bCs/>
          <w:sz w:val="28"/>
          <w:szCs w:val="28"/>
          <w:lang w:val="es-ES" w:eastAsia="es-ES"/>
        </w:rPr>
      </w:pPr>
      <w:r w:rsidRPr="007A025F">
        <w:rPr>
          <w:rFonts w:ascii="Arial" w:eastAsia="Times New Roman" w:hAnsi="Arial" w:cs="Times New Roman"/>
          <w:b/>
          <w:bCs/>
          <w:sz w:val="28"/>
          <w:szCs w:val="28"/>
          <w:lang w:val="es-ES" w:eastAsia="es-ES"/>
        </w:rPr>
        <w:t>Títulos ejecutivos.</w:t>
      </w:r>
    </w:p>
    <w:p w14:paraId="22FCB967" w14:textId="77777777" w:rsidR="007A025F" w:rsidRPr="007A025F" w:rsidRDefault="007A025F" w:rsidP="007A025F">
      <w:pPr>
        <w:spacing w:after="0" w:line="240" w:lineRule="auto"/>
        <w:jc w:val="both"/>
        <w:rPr>
          <w:rFonts w:ascii="Arial" w:eastAsia="Times New Roman" w:hAnsi="Arial" w:cs="Times New Roman"/>
          <w:sz w:val="28"/>
          <w:szCs w:val="28"/>
          <w:lang w:val="es-ES" w:eastAsia="es-ES"/>
        </w:rPr>
      </w:pPr>
    </w:p>
    <w:p w14:paraId="5461799C" w14:textId="67480CB8" w:rsidR="007A025F" w:rsidRPr="007A025F" w:rsidRDefault="007A025F" w:rsidP="007A025F">
      <w:pPr>
        <w:spacing w:after="0" w:line="240" w:lineRule="auto"/>
        <w:jc w:val="both"/>
        <w:rPr>
          <w:rFonts w:ascii="Arial" w:eastAsia="Times New Roman" w:hAnsi="Arial" w:cs="Times New Roman"/>
          <w:sz w:val="28"/>
          <w:szCs w:val="28"/>
          <w:lang w:val="es-ES" w:eastAsia="es-ES"/>
        </w:rPr>
      </w:pPr>
      <w:r w:rsidRPr="009E3A75">
        <w:rPr>
          <w:rFonts w:ascii="Arial" w:eastAsia="Times New Roman" w:hAnsi="Arial" w:cs="Times New Roman"/>
          <w:sz w:val="28"/>
          <w:szCs w:val="28"/>
          <w:lang w:val="es-ES" w:eastAsia="es-ES"/>
        </w:rPr>
        <w:t>…</w:t>
      </w:r>
    </w:p>
    <w:p w14:paraId="3A8343AB" w14:textId="77777777" w:rsidR="007A025F" w:rsidRPr="007A025F" w:rsidRDefault="007A025F" w:rsidP="007A025F">
      <w:pPr>
        <w:spacing w:after="0" w:line="240" w:lineRule="auto"/>
        <w:jc w:val="both"/>
        <w:rPr>
          <w:rFonts w:ascii="Arial" w:eastAsia="Times New Roman" w:hAnsi="Arial" w:cs="Times New Roman"/>
          <w:sz w:val="28"/>
          <w:szCs w:val="28"/>
          <w:lang w:val="es-ES" w:eastAsia="es-ES"/>
        </w:rPr>
      </w:pPr>
    </w:p>
    <w:p w14:paraId="58C7C379" w14:textId="605C10BB" w:rsidR="007A025F" w:rsidRPr="007A025F" w:rsidRDefault="007A025F" w:rsidP="007A025F">
      <w:pPr>
        <w:spacing w:after="0" w:line="240" w:lineRule="auto"/>
        <w:jc w:val="both"/>
        <w:rPr>
          <w:rFonts w:ascii="Arial" w:eastAsia="Times New Roman" w:hAnsi="Arial" w:cs="Times New Roman"/>
          <w:sz w:val="28"/>
          <w:szCs w:val="28"/>
          <w:lang w:val="es-ES" w:eastAsia="es-ES"/>
        </w:rPr>
      </w:pPr>
      <w:r w:rsidRPr="009E3A75">
        <w:rPr>
          <w:rFonts w:ascii="Arial" w:eastAsia="Times New Roman" w:hAnsi="Arial" w:cs="Times New Roman"/>
          <w:sz w:val="28"/>
          <w:szCs w:val="28"/>
          <w:lang w:val="es-ES" w:eastAsia="es-ES"/>
        </w:rPr>
        <w:t>…</w:t>
      </w:r>
    </w:p>
    <w:p w14:paraId="02A2D652" w14:textId="77777777" w:rsidR="007A025F" w:rsidRPr="007A025F" w:rsidRDefault="007A025F" w:rsidP="007A025F">
      <w:pPr>
        <w:spacing w:after="0" w:line="240" w:lineRule="auto"/>
        <w:jc w:val="both"/>
        <w:rPr>
          <w:rFonts w:ascii="Arial" w:eastAsia="Times New Roman" w:hAnsi="Arial" w:cs="Times New Roman"/>
          <w:sz w:val="28"/>
          <w:szCs w:val="28"/>
          <w:lang w:val="es-ES" w:eastAsia="es-ES"/>
        </w:rPr>
      </w:pPr>
    </w:p>
    <w:p w14:paraId="49954F1E" w14:textId="2D3F69F3" w:rsidR="007A025F" w:rsidRPr="007A025F" w:rsidRDefault="007A025F" w:rsidP="007A025F">
      <w:pPr>
        <w:spacing w:after="0" w:line="240" w:lineRule="auto"/>
        <w:jc w:val="both"/>
        <w:rPr>
          <w:rFonts w:ascii="Arial" w:eastAsia="Times New Roman" w:hAnsi="Arial" w:cs="Times New Roman"/>
          <w:sz w:val="28"/>
          <w:szCs w:val="28"/>
          <w:lang w:val="es-ES" w:eastAsia="es-ES"/>
        </w:rPr>
      </w:pPr>
      <w:r w:rsidRPr="007A025F">
        <w:rPr>
          <w:rFonts w:ascii="Arial" w:eastAsia="Times New Roman" w:hAnsi="Arial" w:cs="Times New Roman"/>
          <w:sz w:val="28"/>
          <w:szCs w:val="28"/>
          <w:lang w:val="es-ES" w:eastAsia="es-ES"/>
        </w:rPr>
        <w:t>I</w:t>
      </w:r>
      <w:r w:rsidRPr="009E3A75">
        <w:rPr>
          <w:rFonts w:ascii="Arial" w:eastAsia="Times New Roman" w:hAnsi="Arial" w:cs="Times New Roman"/>
          <w:sz w:val="28"/>
          <w:szCs w:val="28"/>
          <w:lang w:val="es-ES" w:eastAsia="es-ES"/>
        </w:rPr>
        <w:t xml:space="preserve"> a la </w:t>
      </w:r>
      <w:r w:rsidRPr="007A025F">
        <w:rPr>
          <w:rFonts w:ascii="Arial" w:eastAsia="Times New Roman" w:hAnsi="Arial" w:cs="Times New Roman"/>
          <w:sz w:val="28"/>
          <w:szCs w:val="28"/>
          <w:lang w:val="es-ES" w:eastAsia="es-ES"/>
        </w:rPr>
        <w:t>VIII</w:t>
      </w:r>
    </w:p>
    <w:p w14:paraId="000913D5" w14:textId="77777777" w:rsidR="007A025F" w:rsidRPr="007A025F" w:rsidRDefault="007A025F" w:rsidP="007A025F">
      <w:pPr>
        <w:spacing w:after="0" w:line="240" w:lineRule="auto"/>
        <w:jc w:val="both"/>
        <w:rPr>
          <w:rFonts w:ascii="Arial" w:eastAsia="Times New Roman" w:hAnsi="Arial" w:cs="Times New Roman"/>
          <w:b/>
          <w:bCs/>
          <w:sz w:val="28"/>
          <w:szCs w:val="28"/>
          <w:lang w:val="es-ES" w:eastAsia="es-ES"/>
        </w:rPr>
      </w:pPr>
    </w:p>
    <w:p w14:paraId="774A955D" w14:textId="47DC2562" w:rsidR="007A025F" w:rsidRPr="007A025F" w:rsidRDefault="007A025F" w:rsidP="007A025F">
      <w:pPr>
        <w:spacing w:after="0" w:line="240" w:lineRule="auto"/>
        <w:jc w:val="both"/>
        <w:rPr>
          <w:rFonts w:ascii="Arial" w:eastAsia="Times New Roman" w:hAnsi="Arial" w:cs="Times New Roman"/>
          <w:b/>
          <w:bCs/>
          <w:sz w:val="28"/>
          <w:szCs w:val="28"/>
          <w:lang w:val="es-ES" w:eastAsia="es-ES"/>
        </w:rPr>
      </w:pPr>
      <w:r w:rsidRPr="007A025F">
        <w:rPr>
          <w:rFonts w:ascii="Arial" w:eastAsia="Times New Roman" w:hAnsi="Arial" w:cs="Times New Roman"/>
          <w:b/>
          <w:bCs/>
          <w:sz w:val="28"/>
          <w:szCs w:val="28"/>
          <w:lang w:val="es-ES" w:eastAsia="es-ES"/>
        </w:rPr>
        <w:t xml:space="preserve">IX. Los </w:t>
      </w:r>
      <w:r w:rsidRPr="009E3A75">
        <w:rPr>
          <w:rFonts w:ascii="Arial" w:eastAsia="Times New Roman" w:hAnsi="Arial" w:cs="Times New Roman"/>
          <w:b/>
          <w:bCs/>
          <w:sz w:val="28"/>
          <w:szCs w:val="28"/>
          <w:lang w:val="es-ES" w:eastAsia="es-ES"/>
        </w:rPr>
        <w:t>l</w:t>
      </w:r>
      <w:r w:rsidRPr="007A025F">
        <w:rPr>
          <w:rFonts w:ascii="Arial" w:eastAsia="Times New Roman" w:hAnsi="Arial" w:cs="Times New Roman"/>
          <w:b/>
          <w:bCs/>
          <w:sz w:val="28"/>
          <w:szCs w:val="28"/>
          <w:lang w:val="es-ES" w:eastAsia="es-ES"/>
        </w:rPr>
        <w:t>audos emitidos por Tribunales Arbitrales. Lo anterior en términos de los dispuesto por la Ley de Medios Alternos de Solución de Controversias del Estado de Coahuila de Zaragoza.</w:t>
      </w:r>
    </w:p>
    <w:p w14:paraId="0350F977" w14:textId="77777777" w:rsidR="007A025F" w:rsidRPr="007A025F" w:rsidRDefault="007A025F" w:rsidP="007A025F">
      <w:pPr>
        <w:spacing w:after="0" w:line="240" w:lineRule="auto"/>
        <w:jc w:val="both"/>
        <w:rPr>
          <w:rFonts w:ascii="Arial" w:eastAsia="Times New Roman" w:hAnsi="Arial" w:cs="Times New Roman"/>
          <w:b/>
          <w:bCs/>
          <w:sz w:val="28"/>
          <w:szCs w:val="28"/>
          <w:lang w:val="es-ES" w:eastAsia="es-ES"/>
        </w:rPr>
      </w:pPr>
    </w:p>
    <w:p w14:paraId="547F01E7" w14:textId="77777777" w:rsidR="007A025F" w:rsidRPr="007A025F" w:rsidRDefault="007A025F" w:rsidP="007A025F">
      <w:pPr>
        <w:spacing w:after="0" w:line="240" w:lineRule="auto"/>
        <w:jc w:val="both"/>
        <w:rPr>
          <w:rFonts w:ascii="Arial" w:eastAsia="Times New Roman" w:hAnsi="Arial" w:cs="Times New Roman"/>
          <w:sz w:val="28"/>
          <w:szCs w:val="28"/>
          <w:lang w:val="es-ES" w:eastAsia="es-ES"/>
        </w:rPr>
      </w:pPr>
      <w:r w:rsidRPr="007A025F">
        <w:rPr>
          <w:rFonts w:ascii="Arial" w:eastAsia="Times New Roman" w:hAnsi="Arial" w:cs="Times New Roman"/>
          <w:sz w:val="28"/>
          <w:szCs w:val="28"/>
          <w:lang w:val="es-ES" w:eastAsia="es-ES"/>
        </w:rPr>
        <w:t>X. Los demás documentos a los que las leyes dieren el carácter de títulos ejecutivos.</w:t>
      </w:r>
    </w:p>
    <w:p w14:paraId="2778D330" w14:textId="77777777" w:rsidR="007A025F" w:rsidRPr="007A025F" w:rsidRDefault="007A025F" w:rsidP="007A025F">
      <w:pPr>
        <w:spacing w:after="0" w:line="240" w:lineRule="auto"/>
        <w:jc w:val="both"/>
        <w:rPr>
          <w:rFonts w:ascii="Arial" w:eastAsia="Times New Roman" w:hAnsi="Arial" w:cs="Times New Roman"/>
          <w:sz w:val="28"/>
          <w:szCs w:val="28"/>
          <w:lang w:val="es-ES" w:eastAsia="es-ES"/>
        </w:rPr>
      </w:pPr>
    </w:p>
    <w:p w14:paraId="614AA1DE" w14:textId="791550B4" w:rsidR="007A025F" w:rsidRPr="007A025F" w:rsidRDefault="007A025F" w:rsidP="007A025F">
      <w:pPr>
        <w:spacing w:after="0" w:line="240" w:lineRule="auto"/>
        <w:jc w:val="both"/>
        <w:rPr>
          <w:rFonts w:ascii="Arial" w:eastAsia="Times New Roman" w:hAnsi="Arial" w:cs="Times New Roman"/>
          <w:sz w:val="28"/>
          <w:szCs w:val="28"/>
          <w:lang w:val="es-ES" w:eastAsia="es-ES"/>
        </w:rPr>
      </w:pPr>
      <w:r w:rsidRPr="009E3A75">
        <w:rPr>
          <w:rFonts w:ascii="Arial" w:eastAsia="Times New Roman" w:hAnsi="Arial" w:cs="Times New Roman"/>
          <w:sz w:val="28"/>
          <w:szCs w:val="28"/>
          <w:lang w:val="es-ES" w:eastAsia="es-ES"/>
        </w:rPr>
        <w:t>…</w:t>
      </w:r>
    </w:p>
    <w:p w14:paraId="011F6A82" w14:textId="77777777" w:rsidR="007A025F" w:rsidRPr="009E3A75" w:rsidRDefault="007A025F" w:rsidP="00F3025C">
      <w:pPr>
        <w:spacing w:line="360" w:lineRule="auto"/>
        <w:jc w:val="center"/>
        <w:rPr>
          <w:rFonts w:ascii="Arial" w:hAnsi="Arial" w:cs="Arial"/>
          <w:b/>
          <w:sz w:val="28"/>
          <w:szCs w:val="28"/>
        </w:rPr>
      </w:pPr>
    </w:p>
    <w:p w14:paraId="5D89A5FF" w14:textId="77777777" w:rsidR="009105A9" w:rsidRPr="009E3A75" w:rsidRDefault="009105A9" w:rsidP="003E6D82">
      <w:pPr>
        <w:spacing w:after="0" w:line="240" w:lineRule="auto"/>
        <w:jc w:val="both"/>
        <w:rPr>
          <w:rFonts w:ascii="Arial" w:eastAsia="Times New Roman" w:hAnsi="Arial" w:cs="Times New Roman"/>
          <w:b/>
          <w:bCs/>
          <w:sz w:val="28"/>
          <w:szCs w:val="28"/>
          <w:lang w:val="es-ES" w:eastAsia="es-ES"/>
        </w:rPr>
      </w:pPr>
    </w:p>
    <w:p w14:paraId="4119A390" w14:textId="00F1F67C" w:rsidR="003E6D82" w:rsidRPr="003E6D82" w:rsidRDefault="003E6D82" w:rsidP="003E6D82">
      <w:pPr>
        <w:spacing w:after="0" w:line="240" w:lineRule="auto"/>
        <w:jc w:val="both"/>
        <w:rPr>
          <w:rFonts w:ascii="Arial" w:eastAsia="Times New Roman" w:hAnsi="Arial" w:cs="Times New Roman"/>
          <w:b/>
          <w:bCs/>
          <w:sz w:val="28"/>
          <w:szCs w:val="28"/>
          <w:lang w:val="es-ES" w:eastAsia="es-ES"/>
        </w:rPr>
      </w:pPr>
      <w:r w:rsidRPr="003E6D82">
        <w:rPr>
          <w:rFonts w:ascii="Arial" w:eastAsia="Times New Roman" w:hAnsi="Arial" w:cs="Times New Roman"/>
          <w:b/>
          <w:bCs/>
          <w:sz w:val="28"/>
          <w:szCs w:val="28"/>
          <w:lang w:val="es-ES" w:eastAsia="es-ES"/>
        </w:rPr>
        <w:t>ARTÍCULO 900.</w:t>
      </w:r>
    </w:p>
    <w:p w14:paraId="0FA4A8E7" w14:textId="77777777" w:rsidR="003E6D82" w:rsidRPr="003E6D82" w:rsidRDefault="003E6D82" w:rsidP="003E6D82">
      <w:pPr>
        <w:spacing w:after="0" w:line="240" w:lineRule="auto"/>
        <w:jc w:val="both"/>
        <w:rPr>
          <w:rFonts w:ascii="Arial" w:eastAsia="Times New Roman" w:hAnsi="Arial" w:cs="Times New Roman"/>
          <w:b/>
          <w:bCs/>
          <w:sz w:val="28"/>
          <w:szCs w:val="28"/>
          <w:lang w:val="es-ES" w:eastAsia="es-ES"/>
        </w:rPr>
      </w:pPr>
    </w:p>
    <w:p w14:paraId="3AF05460" w14:textId="77777777" w:rsidR="003E6D82" w:rsidRPr="003E6D82" w:rsidRDefault="003E6D82" w:rsidP="003E6D82">
      <w:pPr>
        <w:spacing w:after="0" w:line="240" w:lineRule="auto"/>
        <w:jc w:val="center"/>
        <w:rPr>
          <w:rFonts w:ascii="Arial" w:eastAsia="Times New Roman" w:hAnsi="Arial" w:cs="Times New Roman"/>
          <w:b/>
          <w:bCs/>
          <w:sz w:val="28"/>
          <w:szCs w:val="28"/>
          <w:lang w:val="es-ES_tradnl" w:eastAsia="es-ES"/>
        </w:rPr>
      </w:pPr>
      <w:r w:rsidRPr="003E6D82">
        <w:rPr>
          <w:rFonts w:ascii="Arial" w:eastAsia="Times New Roman" w:hAnsi="Arial" w:cs="Times New Roman"/>
          <w:b/>
          <w:bCs/>
          <w:sz w:val="28"/>
          <w:szCs w:val="28"/>
          <w:lang w:val="es-ES_tradnl" w:eastAsia="es-ES"/>
        </w:rPr>
        <w:t>Reglas generales en la ejecución de sentencias y convenios.</w:t>
      </w:r>
    </w:p>
    <w:p w14:paraId="30E1B208" w14:textId="77777777" w:rsidR="003E6D82" w:rsidRPr="003E6D82" w:rsidRDefault="003E6D82" w:rsidP="003E6D82">
      <w:pPr>
        <w:spacing w:after="0" w:line="240" w:lineRule="auto"/>
        <w:jc w:val="both"/>
        <w:rPr>
          <w:rFonts w:ascii="Arial" w:eastAsia="Times New Roman" w:hAnsi="Arial" w:cs="Times New Roman"/>
          <w:sz w:val="28"/>
          <w:szCs w:val="28"/>
          <w:lang w:val="es-ES" w:eastAsia="es-ES"/>
        </w:rPr>
      </w:pPr>
    </w:p>
    <w:p w14:paraId="5D779780" w14:textId="77777777" w:rsidR="003E6D82" w:rsidRPr="003E6D82" w:rsidRDefault="003E6D82" w:rsidP="003E6D82">
      <w:pPr>
        <w:spacing w:after="0" w:line="240" w:lineRule="auto"/>
        <w:jc w:val="both"/>
        <w:rPr>
          <w:rFonts w:ascii="Arial" w:eastAsia="Times New Roman" w:hAnsi="Arial" w:cs="Times New Roman"/>
          <w:sz w:val="28"/>
          <w:szCs w:val="28"/>
          <w:lang w:val="es-ES" w:eastAsia="es-ES"/>
        </w:rPr>
      </w:pPr>
      <w:r w:rsidRPr="003E6D82">
        <w:rPr>
          <w:rFonts w:ascii="Arial" w:eastAsia="Times New Roman" w:hAnsi="Arial" w:cs="Times New Roman"/>
          <w:sz w:val="28"/>
          <w:szCs w:val="28"/>
          <w:lang w:val="es-ES" w:eastAsia="es-ES"/>
        </w:rPr>
        <w:t>Procede la vía de apremio, siempre que se trate de la ejecución de una sentencia o de un convenio celebrado en juicio,</w:t>
      </w:r>
      <w:r w:rsidRPr="003E6D82">
        <w:rPr>
          <w:rFonts w:ascii="Arial" w:eastAsia="Times New Roman" w:hAnsi="Arial" w:cs="Times New Roman"/>
          <w:b/>
          <w:bCs/>
          <w:sz w:val="28"/>
          <w:szCs w:val="28"/>
          <w:lang w:val="es-ES" w:eastAsia="es-ES"/>
        </w:rPr>
        <w:t xml:space="preserve"> o de acuerdos derivados de mediación o conciliación y laudos arbitrales.</w:t>
      </w:r>
    </w:p>
    <w:p w14:paraId="4FFBE4FD" w14:textId="77777777" w:rsidR="003E6D82" w:rsidRPr="003E6D82" w:rsidRDefault="003E6D82" w:rsidP="003E6D82">
      <w:pPr>
        <w:spacing w:after="0" w:line="240" w:lineRule="auto"/>
        <w:jc w:val="both"/>
        <w:rPr>
          <w:rFonts w:ascii="Arial" w:eastAsia="Times New Roman" w:hAnsi="Arial" w:cs="Times New Roman"/>
          <w:sz w:val="28"/>
          <w:szCs w:val="28"/>
          <w:lang w:val="es-ES" w:eastAsia="es-ES"/>
        </w:rPr>
      </w:pPr>
    </w:p>
    <w:p w14:paraId="0D8C8F6F" w14:textId="5E91FC7A" w:rsidR="003E6D82" w:rsidRPr="003E6D82" w:rsidRDefault="003E6D82" w:rsidP="003E6D82">
      <w:pPr>
        <w:spacing w:after="0" w:line="240" w:lineRule="auto"/>
        <w:jc w:val="both"/>
        <w:rPr>
          <w:rFonts w:ascii="Arial" w:eastAsia="Times New Roman" w:hAnsi="Arial" w:cs="Times New Roman"/>
          <w:sz w:val="28"/>
          <w:szCs w:val="28"/>
          <w:lang w:val="es-ES" w:eastAsia="es-ES"/>
        </w:rPr>
      </w:pPr>
      <w:r w:rsidRPr="009E3A75">
        <w:rPr>
          <w:rFonts w:ascii="Arial" w:eastAsia="Times New Roman" w:hAnsi="Arial" w:cs="Times New Roman"/>
          <w:sz w:val="28"/>
          <w:szCs w:val="28"/>
          <w:lang w:val="es-ES" w:eastAsia="es-ES"/>
        </w:rPr>
        <w:t>…</w:t>
      </w:r>
    </w:p>
    <w:p w14:paraId="646760C6" w14:textId="77777777" w:rsidR="003E6D82" w:rsidRPr="003E6D82" w:rsidRDefault="003E6D82" w:rsidP="003E6D82">
      <w:pPr>
        <w:spacing w:after="0" w:line="240" w:lineRule="auto"/>
        <w:jc w:val="both"/>
        <w:rPr>
          <w:rFonts w:ascii="Arial" w:eastAsia="Times New Roman" w:hAnsi="Arial" w:cs="Times New Roman"/>
          <w:sz w:val="28"/>
          <w:szCs w:val="28"/>
          <w:lang w:val="es-ES" w:eastAsia="es-ES"/>
        </w:rPr>
      </w:pPr>
    </w:p>
    <w:p w14:paraId="0B9967FD" w14:textId="4CA213C5" w:rsidR="003E6D82" w:rsidRPr="009E3A75" w:rsidRDefault="003E6D82" w:rsidP="003E6D82">
      <w:pPr>
        <w:spacing w:after="0" w:line="240" w:lineRule="auto"/>
        <w:jc w:val="both"/>
        <w:rPr>
          <w:rFonts w:ascii="Arial" w:eastAsia="Times New Roman" w:hAnsi="Arial" w:cs="Times New Roman"/>
          <w:sz w:val="28"/>
          <w:szCs w:val="28"/>
          <w:lang w:val="es-ES" w:eastAsia="es-ES"/>
        </w:rPr>
      </w:pPr>
      <w:r w:rsidRPr="003E6D82">
        <w:rPr>
          <w:rFonts w:ascii="Arial" w:eastAsia="Times New Roman" w:hAnsi="Arial" w:cs="Times New Roman"/>
          <w:sz w:val="28"/>
          <w:szCs w:val="28"/>
          <w:lang w:val="es-ES" w:eastAsia="es-ES"/>
        </w:rPr>
        <w:t>I</w:t>
      </w:r>
      <w:r w:rsidRPr="009E3A75">
        <w:rPr>
          <w:rFonts w:ascii="Arial" w:eastAsia="Times New Roman" w:hAnsi="Arial" w:cs="Times New Roman"/>
          <w:sz w:val="28"/>
          <w:szCs w:val="28"/>
          <w:lang w:val="es-ES" w:eastAsia="es-ES"/>
        </w:rPr>
        <w:t xml:space="preserve"> a IV…</w:t>
      </w:r>
    </w:p>
    <w:p w14:paraId="00DD535F" w14:textId="77777777" w:rsidR="003E6D82" w:rsidRPr="003E6D82" w:rsidRDefault="003E6D82" w:rsidP="003E6D82">
      <w:pPr>
        <w:spacing w:after="0" w:line="240" w:lineRule="auto"/>
        <w:jc w:val="both"/>
        <w:rPr>
          <w:rFonts w:ascii="Arial" w:eastAsia="Times New Roman" w:hAnsi="Arial" w:cs="Times New Roman"/>
          <w:sz w:val="28"/>
          <w:szCs w:val="28"/>
          <w:lang w:val="es-ES" w:eastAsia="es-ES"/>
        </w:rPr>
      </w:pPr>
    </w:p>
    <w:p w14:paraId="173707A4" w14:textId="77777777" w:rsidR="003E6D82" w:rsidRPr="003E6D82" w:rsidRDefault="003E6D82" w:rsidP="003E6D82">
      <w:pPr>
        <w:spacing w:after="0" w:line="240" w:lineRule="auto"/>
        <w:jc w:val="both"/>
        <w:rPr>
          <w:rFonts w:ascii="Arial" w:eastAsia="Times New Roman" w:hAnsi="Arial" w:cs="Times New Roman"/>
          <w:sz w:val="28"/>
          <w:szCs w:val="28"/>
          <w:lang w:val="es-ES" w:eastAsia="es-ES"/>
        </w:rPr>
      </w:pPr>
    </w:p>
    <w:p w14:paraId="25B68590" w14:textId="542C0C9C" w:rsidR="003E6D82" w:rsidRPr="009E3A75" w:rsidRDefault="003E6D82" w:rsidP="003E6D82">
      <w:pPr>
        <w:spacing w:after="0" w:line="240" w:lineRule="auto"/>
        <w:jc w:val="both"/>
        <w:rPr>
          <w:rFonts w:ascii="Arial" w:eastAsia="Times New Roman" w:hAnsi="Arial" w:cs="Times New Roman"/>
          <w:b/>
          <w:bCs/>
          <w:sz w:val="28"/>
          <w:szCs w:val="28"/>
          <w:lang w:val="es-ES" w:eastAsia="es-ES"/>
        </w:rPr>
      </w:pPr>
      <w:r w:rsidRPr="009E3A75">
        <w:rPr>
          <w:rFonts w:ascii="Arial" w:eastAsia="Times New Roman" w:hAnsi="Arial" w:cs="Times New Roman"/>
          <w:b/>
          <w:bCs/>
          <w:sz w:val="28"/>
          <w:szCs w:val="28"/>
          <w:lang w:val="es-ES" w:eastAsia="es-ES"/>
        </w:rPr>
        <w:t>ARTÍCULO</w:t>
      </w:r>
      <w:r w:rsidRPr="003E6D82">
        <w:rPr>
          <w:rFonts w:ascii="Arial" w:eastAsia="Times New Roman" w:hAnsi="Arial" w:cs="Times New Roman"/>
          <w:b/>
          <w:bCs/>
          <w:sz w:val="28"/>
          <w:szCs w:val="28"/>
          <w:lang w:val="es-ES" w:eastAsia="es-ES"/>
        </w:rPr>
        <w:t xml:space="preserve"> 900 BIS. </w:t>
      </w:r>
    </w:p>
    <w:p w14:paraId="28F53D86" w14:textId="77777777" w:rsidR="003E6D82" w:rsidRPr="009E3A75" w:rsidRDefault="003E6D82" w:rsidP="003E6D82">
      <w:pPr>
        <w:spacing w:after="0" w:line="240" w:lineRule="auto"/>
        <w:jc w:val="both"/>
        <w:rPr>
          <w:rFonts w:ascii="Arial" w:eastAsia="Times New Roman" w:hAnsi="Arial" w:cs="Times New Roman"/>
          <w:b/>
          <w:bCs/>
          <w:sz w:val="28"/>
          <w:szCs w:val="28"/>
          <w:lang w:val="es-ES" w:eastAsia="es-ES"/>
        </w:rPr>
      </w:pPr>
    </w:p>
    <w:p w14:paraId="135816B3" w14:textId="7B2E0250" w:rsidR="003E6D82" w:rsidRPr="003E6D82" w:rsidRDefault="003E6D82" w:rsidP="003E6D82">
      <w:pPr>
        <w:spacing w:after="0" w:line="240" w:lineRule="auto"/>
        <w:jc w:val="both"/>
        <w:rPr>
          <w:rFonts w:ascii="Arial" w:eastAsia="Times New Roman" w:hAnsi="Arial" w:cs="Times New Roman"/>
          <w:bCs/>
          <w:sz w:val="28"/>
          <w:szCs w:val="28"/>
          <w:lang w:val="es-ES" w:eastAsia="es-ES"/>
        </w:rPr>
      </w:pPr>
      <w:r w:rsidRPr="009E3A75">
        <w:rPr>
          <w:rFonts w:ascii="Arial" w:eastAsia="Times New Roman" w:hAnsi="Arial" w:cs="Times New Roman"/>
          <w:bCs/>
          <w:sz w:val="28"/>
          <w:szCs w:val="28"/>
          <w:lang w:val="es-ES" w:eastAsia="es-ES"/>
        </w:rPr>
        <w:t>…</w:t>
      </w:r>
    </w:p>
    <w:p w14:paraId="356B9B82" w14:textId="77777777" w:rsidR="003E6D82" w:rsidRPr="003E6D82" w:rsidRDefault="003E6D82" w:rsidP="003E6D82">
      <w:pPr>
        <w:spacing w:after="0" w:line="240" w:lineRule="auto"/>
        <w:jc w:val="both"/>
        <w:rPr>
          <w:rFonts w:ascii="Arial" w:eastAsia="Times New Roman" w:hAnsi="Arial" w:cs="Times New Roman"/>
          <w:sz w:val="28"/>
          <w:szCs w:val="28"/>
          <w:lang w:val="es-ES" w:eastAsia="es-ES"/>
        </w:rPr>
      </w:pPr>
    </w:p>
    <w:p w14:paraId="7C3992D4" w14:textId="77777777" w:rsidR="003E6D82" w:rsidRPr="003E6D82" w:rsidRDefault="003E6D82" w:rsidP="003E6D82">
      <w:pPr>
        <w:spacing w:after="0" w:line="240" w:lineRule="auto"/>
        <w:jc w:val="both"/>
        <w:rPr>
          <w:rFonts w:ascii="Arial" w:eastAsia="Times New Roman" w:hAnsi="Arial" w:cs="Times New Roman"/>
          <w:b/>
          <w:bCs/>
          <w:sz w:val="28"/>
          <w:szCs w:val="28"/>
          <w:lang w:val="es-ES" w:eastAsia="es-ES"/>
        </w:rPr>
      </w:pPr>
      <w:r w:rsidRPr="003E6D82">
        <w:rPr>
          <w:rFonts w:ascii="Arial" w:eastAsia="Times New Roman" w:hAnsi="Arial" w:cs="Times New Roman"/>
          <w:b/>
          <w:bCs/>
          <w:sz w:val="28"/>
          <w:szCs w:val="28"/>
          <w:lang w:val="es-ES" w:eastAsia="es-ES"/>
        </w:rPr>
        <w:t>Será aplicable de igual manera cuando se trate de Laudos que deriven de Procedimientos Arbitrales llevados a cabo conforme a la Ley de Medio Alternos de Solución de Controversias.</w:t>
      </w:r>
    </w:p>
    <w:p w14:paraId="47C2CF98" w14:textId="77777777" w:rsidR="003E6D82" w:rsidRPr="003E6D82" w:rsidRDefault="003E6D82" w:rsidP="003E6D82">
      <w:pPr>
        <w:spacing w:after="0" w:line="240" w:lineRule="auto"/>
        <w:jc w:val="both"/>
        <w:rPr>
          <w:rFonts w:ascii="Arial" w:eastAsia="Times New Roman" w:hAnsi="Arial" w:cs="Times New Roman"/>
          <w:bCs/>
          <w:sz w:val="28"/>
          <w:szCs w:val="28"/>
          <w:lang w:val="es-ES" w:eastAsia="es-ES"/>
        </w:rPr>
      </w:pPr>
    </w:p>
    <w:p w14:paraId="5AEDA94B" w14:textId="24442FA6" w:rsidR="003E6D82" w:rsidRPr="003E6D82" w:rsidRDefault="003E6D82" w:rsidP="003E6D82">
      <w:pPr>
        <w:spacing w:after="0" w:line="240" w:lineRule="auto"/>
        <w:jc w:val="both"/>
        <w:rPr>
          <w:rFonts w:ascii="Arial" w:eastAsia="Times New Roman" w:hAnsi="Arial" w:cs="Times New Roman"/>
          <w:bCs/>
          <w:sz w:val="28"/>
          <w:szCs w:val="28"/>
          <w:lang w:val="es-ES" w:eastAsia="es-ES"/>
        </w:rPr>
      </w:pPr>
      <w:r w:rsidRPr="009E3A75">
        <w:rPr>
          <w:rFonts w:ascii="Arial" w:eastAsia="Times New Roman" w:hAnsi="Arial" w:cs="Times New Roman"/>
          <w:bCs/>
          <w:sz w:val="28"/>
          <w:szCs w:val="28"/>
          <w:lang w:val="es-ES" w:eastAsia="es-ES"/>
        </w:rPr>
        <w:t>…</w:t>
      </w:r>
    </w:p>
    <w:p w14:paraId="51F28553" w14:textId="6B5B791E" w:rsidR="00902DEA" w:rsidRPr="009E3A75" w:rsidRDefault="00902DEA" w:rsidP="00F3025C">
      <w:pPr>
        <w:spacing w:line="360" w:lineRule="auto"/>
        <w:jc w:val="center"/>
        <w:rPr>
          <w:rFonts w:ascii="Arial" w:hAnsi="Arial" w:cs="Arial"/>
          <w:b/>
          <w:sz w:val="28"/>
          <w:szCs w:val="28"/>
        </w:rPr>
      </w:pPr>
    </w:p>
    <w:p w14:paraId="238999E7" w14:textId="77777777" w:rsidR="009105A9" w:rsidRPr="009105A9" w:rsidRDefault="009105A9" w:rsidP="009105A9">
      <w:pPr>
        <w:spacing w:after="0" w:line="240" w:lineRule="auto"/>
        <w:jc w:val="both"/>
        <w:rPr>
          <w:rFonts w:ascii="Arial" w:eastAsia="Times New Roman" w:hAnsi="Arial" w:cs="Times New Roman"/>
          <w:b/>
          <w:bCs/>
          <w:sz w:val="28"/>
          <w:szCs w:val="28"/>
          <w:lang w:val="es-ES" w:eastAsia="es-ES"/>
        </w:rPr>
      </w:pPr>
      <w:r w:rsidRPr="009105A9">
        <w:rPr>
          <w:rFonts w:ascii="Arial" w:eastAsia="Times New Roman" w:hAnsi="Arial" w:cs="Times New Roman"/>
          <w:b/>
          <w:bCs/>
          <w:sz w:val="28"/>
          <w:szCs w:val="28"/>
          <w:lang w:val="es-ES" w:eastAsia="es-ES"/>
        </w:rPr>
        <w:t>ARTÍCULO 904.</w:t>
      </w:r>
    </w:p>
    <w:p w14:paraId="70E1EA10" w14:textId="77777777" w:rsidR="009105A9" w:rsidRPr="009105A9" w:rsidRDefault="009105A9" w:rsidP="009105A9">
      <w:pPr>
        <w:spacing w:after="0" w:line="240" w:lineRule="auto"/>
        <w:jc w:val="both"/>
        <w:rPr>
          <w:rFonts w:ascii="Arial" w:eastAsia="Times New Roman" w:hAnsi="Arial" w:cs="Times New Roman"/>
          <w:b/>
          <w:bCs/>
          <w:sz w:val="28"/>
          <w:szCs w:val="28"/>
          <w:lang w:val="es-ES" w:eastAsia="es-ES"/>
        </w:rPr>
      </w:pPr>
    </w:p>
    <w:p w14:paraId="25DD5C07" w14:textId="77777777" w:rsidR="009105A9" w:rsidRPr="009105A9" w:rsidRDefault="009105A9" w:rsidP="009105A9">
      <w:pPr>
        <w:spacing w:after="0" w:line="240" w:lineRule="auto"/>
        <w:jc w:val="center"/>
        <w:rPr>
          <w:rFonts w:ascii="Arial" w:eastAsia="Times New Roman" w:hAnsi="Arial" w:cs="Times New Roman"/>
          <w:b/>
          <w:bCs/>
          <w:sz w:val="28"/>
          <w:szCs w:val="28"/>
          <w:lang w:val="es-ES" w:eastAsia="es-ES"/>
        </w:rPr>
      </w:pPr>
      <w:r w:rsidRPr="009105A9">
        <w:rPr>
          <w:rFonts w:ascii="Arial" w:eastAsia="Times New Roman" w:hAnsi="Arial" w:cs="Times New Roman"/>
          <w:b/>
          <w:bCs/>
          <w:sz w:val="28"/>
          <w:szCs w:val="28"/>
          <w:lang w:val="es-ES" w:eastAsia="es-ES"/>
        </w:rPr>
        <w:t>Procedencia de la ejecución forzosa.</w:t>
      </w:r>
    </w:p>
    <w:p w14:paraId="382047E5" w14:textId="77777777" w:rsidR="009105A9" w:rsidRPr="009105A9" w:rsidRDefault="009105A9" w:rsidP="009105A9">
      <w:pPr>
        <w:spacing w:after="0" w:line="240" w:lineRule="auto"/>
        <w:jc w:val="both"/>
        <w:rPr>
          <w:rFonts w:ascii="Arial" w:eastAsia="Times New Roman" w:hAnsi="Arial" w:cs="Times New Roman"/>
          <w:sz w:val="28"/>
          <w:szCs w:val="28"/>
          <w:lang w:val="es-ES" w:eastAsia="es-ES"/>
        </w:rPr>
      </w:pPr>
    </w:p>
    <w:p w14:paraId="4972DD61" w14:textId="5E7E6CD0" w:rsidR="009105A9" w:rsidRPr="009105A9" w:rsidRDefault="009105A9" w:rsidP="009105A9">
      <w:pPr>
        <w:spacing w:after="0" w:line="240" w:lineRule="auto"/>
        <w:jc w:val="both"/>
        <w:rPr>
          <w:rFonts w:ascii="Arial" w:eastAsia="Times New Roman" w:hAnsi="Arial" w:cs="Times New Roman"/>
          <w:sz w:val="28"/>
          <w:szCs w:val="28"/>
          <w:lang w:val="es-ES" w:eastAsia="es-ES"/>
        </w:rPr>
      </w:pPr>
      <w:r w:rsidRPr="009E3A75">
        <w:rPr>
          <w:rFonts w:ascii="Arial" w:eastAsia="Times New Roman" w:hAnsi="Arial" w:cs="Times New Roman"/>
          <w:sz w:val="28"/>
          <w:szCs w:val="28"/>
          <w:lang w:val="es-ES" w:eastAsia="es-ES"/>
        </w:rPr>
        <w:t>…</w:t>
      </w:r>
    </w:p>
    <w:p w14:paraId="56A3AD20" w14:textId="77777777" w:rsidR="009105A9" w:rsidRPr="009105A9" w:rsidRDefault="009105A9" w:rsidP="009105A9">
      <w:pPr>
        <w:spacing w:after="0" w:line="240" w:lineRule="auto"/>
        <w:jc w:val="both"/>
        <w:rPr>
          <w:rFonts w:ascii="Arial" w:eastAsia="Times New Roman" w:hAnsi="Arial" w:cs="Times New Roman"/>
          <w:sz w:val="28"/>
          <w:szCs w:val="28"/>
          <w:lang w:val="es-ES" w:eastAsia="es-ES"/>
        </w:rPr>
      </w:pPr>
    </w:p>
    <w:p w14:paraId="386B151D" w14:textId="4D7AF490" w:rsidR="009105A9" w:rsidRPr="009105A9" w:rsidRDefault="009105A9" w:rsidP="009105A9">
      <w:pPr>
        <w:spacing w:after="0" w:line="240" w:lineRule="auto"/>
        <w:jc w:val="both"/>
        <w:rPr>
          <w:rFonts w:ascii="Arial" w:eastAsia="Times New Roman" w:hAnsi="Arial" w:cs="Times New Roman"/>
          <w:sz w:val="28"/>
          <w:szCs w:val="28"/>
          <w:lang w:val="es-ES" w:eastAsia="es-ES"/>
        </w:rPr>
      </w:pPr>
      <w:r w:rsidRPr="009105A9">
        <w:rPr>
          <w:rFonts w:ascii="Arial" w:eastAsia="Times New Roman" w:hAnsi="Arial" w:cs="Times New Roman"/>
          <w:sz w:val="28"/>
          <w:szCs w:val="28"/>
          <w:lang w:val="es-ES" w:eastAsia="es-ES"/>
        </w:rPr>
        <w:t xml:space="preserve">I </w:t>
      </w:r>
      <w:r w:rsidRPr="009E3A75">
        <w:rPr>
          <w:rFonts w:ascii="Arial" w:eastAsia="Times New Roman" w:hAnsi="Arial" w:cs="Times New Roman"/>
          <w:sz w:val="28"/>
          <w:szCs w:val="28"/>
          <w:lang w:val="es-ES" w:eastAsia="es-ES"/>
        </w:rPr>
        <w:t>a la IV…</w:t>
      </w:r>
    </w:p>
    <w:p w14:paraId="7F15C715" w14:textId="77777777" w:rsidR="009105A9" w:rsidRPr="009105A9" w:rsidRDefault="009105A9" w:rsidP="009105A9">
      <w:pPr>
        <w:spacing w:after="0" w:line="240" w:lineRule="auto"/>
        <w:jc w:val="both"/>
        <w:rPr>
          <w:rFonts w:ascii="Arial" w:eastAsia="Times New Roman" w:hAnsi="Arial" w:cs="Times New Roman"/>
          <w:sz w:val="28"/>
          <w:szCs w:val="28"/>
          <w:lang w:val="es-ES" w:eastAsia="es-ES"/>
        </w:rPr>
      </w:pPr>
    </w:p>
    <w:p w14:paraId="79FFBAF6" w14:textId="05F9492F" w:rsidR="009105A9" w:rsidRPr="009105A9" w:rsidRDefault="009105A9" w:rsidP="009105A9">
      <w:pPr>
        <w:spacing w:after="0" w:line="240" w:lineRule="auto"/>
        <w:jc w:val="both"/>
        <w:rPr>
          <w:rFonts w:ascii="Arial" w:eastAsia="Times New Roman" w:hAnsi="Arial" w:cs="Times New Roman"/>
          <w:b/>
          <w:bCs/>
          <w:sz w:val="28"/>
          <w:szCs w:val="28"/>
          <w:lang w:val="es-ES" w:eastAsia="es-ES"/>
        </w:rPr>
      </w:pPr>
      <w:r w:rsidRPr="009105A9">
        <w:rPr>
          <w:rFonts w:ascii="Arial" w:eastAsia="Times New Roman" w:hAnsi="Arial" w:cs="Times New Roman"/>
          <w:sz w:val="28"/>
          <w:szCs w:val="28"/>
          <w:lang w:val="es-ES" w:eastAsia="es-ES"/>
        </w:rPr>
        <w:t>V. De laudos arbitrales</w:t>
      </w:r>
      <w:r w:rsidRPr="009E3A75">
        <w:rPr>
          <w:rFonts w:ascii="Arial" w:eastAsia="Times New Roman" w:hAnsi="Arial" w:cs="Times New Roman"/>
          <w:sz w:val="28"/>
          <w:szCs w:val="28"/>
          <w:lang w:val="es-ES" w:eastAsia="es-ES"/>
        </w:rPr>
        <w:t xml:space="preserve"> y </w:t>
      </w:r>
      <w:r w:rsidRPr="009E3A75">
        <w:rPr>
          <w:rFonts w:ascii="Arial" w:eastAsia="Times New Roman" w:hAnsi="Arial" w:cs="Times New Roman"/>
          <w:b/>
          <w:bCs/>
          <w:sz w:val="28"/>
          <w:szCs w:val="28"/>
          <w:lang w:val="es-ES" w:eastAsia="es-ES"/>
        </w:rPr>
        <w:t>d</w:t>
      </w:r>
      <w:r w:rsidRPr="009105A9">
        <w:rPr>
          <w:rFonts w:ascii="Arial" w:eastAsia="Times New Roman" w:hAnsi="Arial" w:cs="Times New Roman"/>
          <w:b/>
          <w:bCs/>
          <w:sz w:val="28"/>
          <w:szCs w:val="28"/>
          <w:lang w:val="es-ES" w:eastAsia="es-ES"/>
        </w:rPr>
        <w:t>e acuerdos o convenios que deriven de Mediación o Conciliación, conforme a la Ley de Medios Alternos de Solución de Controversias para el Estado de Coahuila.</w:t>
      </w:r>
    </w:p>
    <w:p w14:paraId="62B466D7" w14:textId="77777777" w:rsidR="009105A9" w:rsidRPr="009105A9" w:rsidRDefault="009105A9" w:rsidP="009105A9">
      <w:pPr>
        <w:spacing w:after="0" w:line="240" w:lineRule="auto"/>
        <w:jc w:val="both"/>
        <w:rPr>
          <w:rFonts w:ascii="Arial" w:eastAsia="Times New Roman" w:hAnsi="Arial" w:cs="Times New Roman"/>
          <w:b/>
          <w:bCs/>
          <w:sz w:val="28"/>
          <w:szCs w:val="28"/>
          <w:lang w:val="es-ES" w:eastAsia="es-ES"/>
        </w:rPr>
      </w:pPr>
    </w:p>
    <w:p w14:paraId="3EE66051" w14:textId="77777777" w:rsidR="009105A9" w:rsidRPr="009E3A75" w:rsidRDefault="009105A9" w:rsidP="009105A9">
      <w:pPr>
        <w:spacing w:after="0" w:line="240" w:lineRule="auto"/>
        <w:jc w:val="both"/>
        <w:rPr>
          <w:rFonts w:ascii="Arial" w:eastAsia="Times New Roman" w:hAnsi="Arial" w:cs="Times New Roman"/>
          <w:sz w:val="28"/>
          <w:szCs w:val="28"/>
          <w:lang w:val="es-ES" w:eastAsia="es-ES"/>
        </w:rPr>
      </w:pPr>
    </w:p>
    <w:p w14:paraId="0DBDEB0A" w14:textId="04B21543" w:rsidR="009105A9" w:rsidRPr="009105A9" w:rsidRDefault="009105A9" w:rsidP="009105A9">
      <w:pPr>
        <w:spacing w:after="0" w:line="240" w:lineRule="auto"/>
        <w:jc w:val="both"/>
        <w:rPr>
          <w:rFonts w:ascii="Arial" w:eastAsia="Times New Roman" w:hAnsi="Arial" w:cs="Times New Roman"/>
          <w:sz w:val="20"/>
          <w:szCs w:val="24"/>
          <w:lang w:val="es-ES" w:eastAsia="es-ES"/>
        </w:rPr>
      </w:pPr>
      <w:r w:rsidRPr="009105A9">
        <w:rPr>
          <w:rFonts w:ascii="Arial" w:eastAsia="Times New Roman" w:hAnsi="Arial" w:cs="Times New Roman"/>
          <w:sz w:val="28"/>
          <w:szCs w:val="28"/>
          <w:lang w:val="es-ES" w:eastAsia="es-ES"/>
        </w:rPr>
        <w:t xml:space="preserve">VI </w:t>
      </w:r>
      <w:r w:rsidRPr="009E3A75">
        <w:rPr>
          <w:rFonts w:ascii="Arial" w:eastAsia="Times New Roman" w:hAnsi="Arial" w:cs="Times New Roman"/>
          <w:sz w:val="28"/>
          <w:szCs w:val="28"/>
          <w:lang w:val="es-ES" w:eastAsia="es-ES"/>
        </w:rPr>
        <w:t>a la IX…</w:t>
      </w:r>
    </w:p>
    <w:p w14:paraId="698696FE" w14:textId="77777777" w:rsidR="009105A9" w:rsidRPr="009E3A75" w:rsidRDefault="009105A9" w:rsidP="009105A9">
      <w:pPr>
        <w:spacing w:line="360" w:lineRule="auto"/>
        <w:rPr>
          <w:rFonts w:ascii="Arial" w:hAnsi="Arial" w:cs="Arial"/>
          <w:b/>
          <w:sz w:val="28"/>
          <w:szCs w:val="28"/>
        </w:rPr>
      </w:pPr>
    </w:p>
    <w:p w14:paraId="00FA6C30" w14:textId="77777777" w:rsidR="00F3025C" w:rsidRPr="009E3A75" w:rsidRDefault="00F3025C" w:rsidP="00F3025C">
      <w:pPr>
        <w:spacing w:line="360" w:lineRule="auto"/>
        <w:jc w:val="center"/>
        <w:rPr>
          <w:rFonts w:ascii="Arial" w:hAnsi="Arial" w:cs="Arial"/>
          <w:b/>
          <w:sz w:val="28"/>
          <w:szCs w:val="28"/>
        </w:rPr>
      </w:pPr>
      <w:r w:rsidRPr="009E3A75">
        <w:rPr>
          <w:rFonts w:ascii="Arial" w:hAnsi="Arial" w:cs="Arial"/>
          <w:b/>
          <w:sz w:val="28"/>
          <w:szCs w:val="28"/>
        </w:rPr>
        <w:t>TRANSITORIOS</w:t>
      </w:r>
    </w:p>
    <w:p w14:paraId="22152809" w14:textId="77777777" w:rsidR="00F3025C" w:rsidRPr="009E3A75" w:rsidRDefault="00F3025C" w:rsidP="00F3025C">
      <w:pPr>
        <w:spacing w:line="360" w:lineRule="auto"/>
        <w:jc w:val="both"/>
        <w:rPr>
          <w:rFonts w:ascii="Arial" w:hAnsi="Arial" w:cs="Arial"/>
          <w:b/>
          <w:sz w:val="28"/>
          <w:szCs w:val="28"/>
        </w:rPr>
      </w:pPr>
    </w:p>
    <w:p w14:paraId="20AD9666" w14:textId="1322B171" w:rsidR="00F3025C" w:rsidRPr="009E3A75" w:rsidRDefault="00577129" w:rsidP="00F3025C">
      <w:pPr>
        <w:spacing w:line="360" w:lineRule="auto"/>
        <w:jc w:val="both"/>
        <w:rPr>
          <w:rFonts w:ascii="Arial" w:hAnsi="Arial" w:cs="Arial"/>
          <w:b/>
          <w:sz w:val="28"/>
          <w:szCs w:val="28"/>
        </w:rPr>
      </w:pPr>
      <w:r w:rsidRPr="009E3A75">
        <w:rPr>
          <w:rFonts w:ascii="Arial" w:hAnsi="Arial" w:cs="Arial"/>
          <w:b/>
          <w:sz w:val="28"/>
          <w:szCs w:val="28"/>
        </w:rPr>
        <w:t>ARTÍCULO ÚNICO</w:t>
      </w:r>
      <w:r w:rsidR="00F3025C" w:rsidRPr="009E3A75">
        <w:rPr>
          <w:rFonts w:ascii="Arial" w:hAnsi="Arial" w:cs="Arial"/>
          <w:b/>
          <w:sz w:val="28"/>
          <w:szCs w:val="28"/>
        </w:rPr>
        <w:t xml:space="preserve">. </w:t>
      </w:r>
      <w:r w:rsidR="00F3025C" w:rsidRPr="009E3A75">
        <w:rPr>
          <w:rFonts w:ascii="Arial" w:hAnsi="Arial" w:cs="Arial"/>
          <w:sz w:val="28"/>
          <w:szCs w:val="28"/>
        </w:rPr>
        <w:t xml:space="preserve">El presente Decreto entrará en vigor </w:t>
      </w:r>
      <w:r w:rsidR="00D42BF4" w:rsidRPr="009E3A75">
        <w:rPr>
          <w:rFonts w:ascii="Arial" w:hAnsi="Arial" w:cs="Arial"/>
          <w:sz w:val="28"/>
          <w:szCs w:val="28"/>
        </w:rPr>
        <w:t>al día siguiente de su publicación</w:t>
      </w:r>
      <w:r w:rsidR="00DE78A4" w:rsidRPr="009E3A75">
        <w:rPr>
          <w:rFonts w:ascii="Arial" w:hAnsi="Arial" w:cs="Arial"/>
          <w:sz w:val="28"/>
          <w:szCs w:val="28"/>
        </w:rPr>
        <w:t xml:space="preserve"> en el Periódico Oficial del Estado.</w:t>
      </w:r>
    </w:p>
    <w:p w14:paraId="0AFABE0D" w14:textId="77777777" w:rsidR="00F3025C" w:rsidRPr="009E3A75" w:rsidRDefault="00F3025C" w:rsidP="00F3025C">
      <w:pPr>
        <w:spacing w:line="360" w:lineRule="auto"/>
        <w:jc w:val="center"/>
        <w:rPr>
          <w:rFonts w:ascii="Arial" w:hAnsi="Arial" w:cs="Arial"/>
          <w:b/>
          <w:sz w:val="28"/>
          <w:szCs w:val="28"/>
        </w:rPr>
      </w:pPr>
    </w:p>
    <w:p w14:paraId="5059A0CF" w14:textId="77777777" w:rsidR="00F3025C" w:rsidRPr="009E3A75" w:rsidRDefault="00F3025C" w:rsidP="00F3025C">
      <w:pPr>
        <w:spacing w:line="360" w:lineRule="auto"/>
        <w:jc w:val="center"/>
        <w:rPr>
          <w:rFonts w:ascii="Arial" w:hAnsi="Arial" w:cs="Arial"/>
          <w:b/>
          <w:sz w:val="28"/>
          <w:szCs w:val="28"/>
        </w:rPr>
      </w:pPr>
      <w:r w:rsidRPr="009E3A75">
        <w:rPr>
          <w:rFonts w:ascii="Arial" w:hAnsi="Arial" w:cs="Arial"/>
          <w:b/>
          <w:sz w:val="28"/>
          <w:szCs w:val="28"/>
        </w:rPr>
        <w:t>ATENTAMENTE,</w:t>
      </w:r>
    </w:p>
    <w:p w14:paraId="1F9C888A" w14:textId="080438A6" w:rsidR="00F3025C" w:rsidRPr="009E3A75" w:rsidRDefault="00F3025C" w:rsidP="00D85EE6">
      <w:pPr>
        <w:spacing w:line="360" w:lineRule="auto"/>
        <w:jc w:val="center"/>
        <w:rPr>
          <w:rFonts w:ascii="Arial" w:hAnsi="Arial" w:cs="Arial"/>
          <w:b/>
          <w:sz w:val="28"/>
          <w:szCs w:val="28"/>
        </w:rPr>
      </w:pPr>
      <w:r w:rsidRPr="009E3A75">
        <w:rPr>
          <w:rFonts w:ascii="Arial" w:hAnsi="Arial" w:cs="Arial"/>
          <w:b/>
          <w:sz w:val="28"/>
          <w:szCs w:val="28"/>
        </w:rPr>
        <w:t>“POR UNA PATRIA ORDENADA Y GENEROSA, Y UNA VIDA MEJOR Y MÁS DIGNA PARA TODOS”</w:t>
      </w:r>
    </w:p>
    <w:p w14:paraId="532ED1C6" w14:textId="028741DD" w:rsidR="00F3025C" w:rsidRPr="009E3A75" w:rsidRDefault="00F3025C" w:rsidP="00F3025C">
      <w:pPr>
        <w:spacing w:line="360" w:lineRule="auto"/>
        <w:jc w:val="center"/>
        <w:rPr>
          <w:rFonts w:ascii="Arial" w:hAnsi="Arial" w:cs="Arial"/>
          <w:b/>
          <w:sz w:val="28"/>
          <w:szCs w:val="28"/>
        </w:rPr>
      </w:pPr>
      <w:r w:rsidRPr="009E3A75">
        <w:rPr>
          <w:rFonts w:ascii="Arial" w:hAnsi="Arial" w:cs="Arial"/>
          <w:b/>
          <w:sz w:val="28"/>
          <w:szCs w:val="28"/>
        </w:rPr>
        <w:t xml:space="preserve">SALTILLO, COAHUILA DE ZARAGOZA; A </w:t>
      </w:r>
      <w:r w:rsidR="00EE5D5E" w:rsidRPr="009E3A75">
        <w:rPr>
          <w:rFonts w:ascii="Arial" w:hAnsi="Arial" w:cs="Arial"/>
          <w:b/>
          <w:sz w:val="28"/>
          <w:szCs w:val="28"/>
        </w:rPr>
        <w:t>13</w:t>
      </w:r>
      <w:r w:rsidRPr="009E3A75">
        <w:rPr>
          <w:rFonts w:ascii="Arial" w:hAnsi="Arial" w:cs="Arial"/>
          <w:b/>
          <w:sz w:val="28"/>
          <w:szCs w:val="28"/>
        </w:rPr>
        <w:t xml:space="preserve"> DE </w:t>
      </w:r>
      <w:r w:rsidR="00EE5D5E" w:rsidRPr="009E3A75">
        <w:rPr>
          <w:rFonts w:ascii="Arial" w:hAnsi="Arial" w:cs="Arial"/>
          <w:b/>
          <w:sz w:val="28"/>
          <w:szCs w:val="28"/>
        </w:rPr>
        <w:t>NOVIEMBRE</w:t>
      </w:r>
      <w:r w:rsidRPr="009E3A75">
        <w:rPr>
          <w:rFonts w:ascii="Arial" w:hAnsi="Arial" w:cs="Arial"/>
          <w:b/>
          <w:sz w:val="28"/>
          <w:szCs w:val="28"/>
        </w:rPr>
        <w:t xml:space="preserve"> DE 2019.</w:t>
      </w:r>
    </w:p>
    <w:p w14:paraId="32C96A9C" w14:textId="37BC523E" w:rsidR="00D85EE6" w:rsidRPr="00232CBA" w:rsidRDefault="00F3025C" w:rsidP="00D85EE6">
      <w:pPr>
        <w:spacing w:line="360" w:lineRule="auto"/>
        <w:jc w:val="center"/>
        <w:rPr>
          <w:rFonts w:ascii="Arial" w:hAnsi="Arial" w:cs="Arial"/>
          <w:b/>
          <w:sz w:val="28"/>
          <w:szCs w:val="28"/>
        </w:rPr>
      </w:pPr>
      <w:r w:rsidRPr="009E3A75">
        <w:rPr>
          <w:rFonts w:ascii="Arial" w:hAnsi="Arial" w:cs="Arial"/>
          <w:b/>
          <w:sz w:val="28"/>
          <w:szCs w:val="28"/>
        </w:rPr>
        <w:lastRenderedPageBreak/>
        <w:t>POR EL GRUPO PARLAMENTARIO “DEL PARTIDO ACCIÓN NACIONAL”</w:t>
      </w:r>
    </w:p>
    <w:p w14:paraId="740BB803" w14:textId="77777777" w:rsidR="00D85EE6" w:rsidRPr="00232CBA" w:rsidRDefault="00D85EE6" w:rsidP="00D85EE6">
      <w:pPr>
        <w:spacing w:after="0" w:line="360" w:lineRule="auto"/>
        <w:jc w:val="center"/>
        <w:rPr>
          <w:rFonts w:ascii="Arial" w:hAnsi="Arial" w:cs="Arial"/>
          <w:b/>
          <w:sz w:val="28"/>
          <w:szCs w:val="28"/>
        </w:rPr>
      </w:pPr>
    </w:p>
    <w:p w14:paraId="7F7C4FD3" w14:textId="64FF2CBC" w:rsidR="00D85EE6" w:rsidRPr="00D85EE6" w:rsidRDefault="00D85EE6" w:rsidP="00D85EE6">
      <w:pPr>
        <w:pStyle w:val="Cuerpo"/>
        <w:spacing w:line="360" w:lineRule="auto"/>
        <w:jc w:val="center"/>
        <w:rPr>
          <w:rFonts w:asciiTheme="minorHAnsi" w:hAnsiTheme="minorHAnsi" w:cstheme="minorHAnsi"/>
          <w:sz w:val="24"/>
          <w:szCs w:val="24"/>
        </w:rPr>
      </w:pPr>
      <w:r w:rsidRPr="00911C62">
        <w:rPr>
          <w:rFonts w:asciiTheme="minorHAnsi" w:hAnsiTheme="minorHAnsi" w:cstheme="minorHAnsi"/>
          <w:sz w:val="24"/>
          <w:szCs w:val="24"/>
        </w:rPr>
        <w:t xml:space="preserve">DIP. </w:t>
      </w:r>
      <w:r w:rsidRPr="00911C62">
        <w:rPr>
          <w:rFonts w:cstheme="minorHAnsi"/>
          <w:sz w:val="24"/>
          <w:szCs w:val="20"/>
        </w:rPr>
        <w:t>MARCELO DE JESÚS TORRES COFIÑO</w:t>
      </w: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D85EE6" w:rsidRPr="006910A5" w14:paraId="697CB12B" w14:textId="77777777" w:rsidTr="000F58FA">
        <w:trPr>
          <w:trHeight w:val="1570"/>
        </w:trPr>
        <w:tc>
          <w:tcPr>
            <w:tcW w:w="5471" w:type="dxa"/>
          </w:tcPr>
          <w:p w14:paraId="5F0F4C62" w14:textId="2CC51B29" w:rsidR="00D85EE6" w:rsidRPr="00911C62" w:rsidRDefault="00D85EE6" w:rsidP="000F58FA">
            <w:pPr>
              <w:tabs>
                <w:tab w:val="left" w:pos="885"/>
                <w:tab w:val="center" w:pos="4987"/>
                <w:tab w:val="left" w:pos="5056"/>
              </w:tabs>
              <w:spacing w:line="360" w:lineRule="auto"/>
              <w:rPr>
                <w:rFonts w:cstheme="minorHAnsi"/>
                <w:sz w:val="20"/>
                <w:szCs w:val="20"/>
              </w:rPr>
            </w:pPr>
            <w:r w:rsidRPr="00911C62">
              <w:rPr>
                <w:rFonts w:cstheme="minorHAnsi"/>
                <w:sz w:val="20"/>
                <w:szCs w:val="20"/>
              </w:rPr>
              <w:tab/>
            </w:r>
          </w:p>
          <w:p w14:paraId="68F239D2" w14:textId="77777777" w:rsidR="00D85EE6" w:rsidRPr="00911C62" w:rsidRDefault="00D85EE6" w:rsidP="000F58FA">
            <w:pPr>
              <w:tabs>
                <w:tab w:val="left" w:pos="885"/>
                <w:tab w:val="center" w:pos="4987"/>
                <w:tab w:val="left" w:pos="5056"/>
              </w:tabs>
              <w:spacing w:line="360" w:lineRule="auto"/>
              <w:rPr>
                <w:rFonts w:cstheme="minorHAnsi"/>
                <w:sz w:val="20"/>
                <w:szCs w:val="20"/>
              </w:rPr>
            </w:pPr>
          </w:p>
          <w:p w14:paraId="2FA10E8C" w14:textId="31E602C9" w:rsidR="00D85EE6" w:rsidRPr="00911C62" w:rsidRDefault="00D85EE6" w:rsidP="000F58FA">
            <w:pPr>
              <w:tabs>
                <w:tab w:val="left" w:pos="885"/>
                <w:tab w:val="center" w:pos="4987"/>
                <w:tab w:val="left" w:pos="5056"/>
              </w:tabs>
              <w:spacing w:line="360" w:lineRule="auto"/>
              <w:jc w:val="center"/>
              <w:rPr>
                <w:rFonts w:cstheme="minorHAnsi"/>
                <w:sz w:val="20"/>
                <w:szCs w:val="20"/>
              </w:rPr>
            </w:pPr>
            <w:r w:rsidRPr="00911C62">
              <w:rPr>
                <w:rFonts w:cstheme="minorHAnsi"/>
                <w:sz w:val="24"/>
                <w:szCs w:val="20"/>
              </w:rPr>
              <w:t xml:space="preserve">DIP. </w:t>
            </w:r>
            <w:r w:rsidRPr="00911C62">
              <w:rPr>
                <w:rFonts w:cstheme="minorHAnsi"/>
                <w:sz w:val="24"/>
                <w:szCs w:val="24"/>
              </w:rPr>
              <w:t>ROSA NILDA GONZALEZ NORIEGA</w:t>
            </w:r>
            <w:r w:rsidRPr="00911C62">
              <w:rPr>
                <w:rFonts w:cstheme="minorHAnsi"/>
                <w:sz w:val="24"/>
                <w:szCs w:val="20"/>
              </w:rPr>
              <w:t xml:space="preserve"> </w:t>
            </w:r>
          </w:p>
        </w:tc>
        <w:tc>
          <w:tcPr>
            <w:tcW w:w="4594" w:type="dxa"/>
          </w:tcPr>
          <w:p w14:paraId="50B7E1DB" w14:textId="21D9FB5D" w:rsidR="00D85EE6" w:rsidRPr="00911C62" w:rsidRDefault="00D85EE6" w:rsidP="000F58FA">
            <w:pPr>
              <w:tabs>
                <w:tab w:val="left" w:pos="885"/>
                <w:tab w:val="center" w:pos="4987"/>
                <w:tab w:val="left" w:pos="5056"/>
              </w:tabs>
              <w:spacing w:line="360" w:lineRule="auto"/>
              <w:rPr>
                <w:rFonts w:cstheme="minorHAnsi"/>
                <w:sz w:val="20"/>
                <w:szCs w:val="20"/>
                <w:lang w:val="pt-BR"/>
              </w:rPr>
            </w:pPr>
          </w:p>
          <w:p w14:paraId="396075F6" w14:textId="77777777" w:rsidR="00D85EE6" w:rsidRPr="00911C62" w:rsidRDefault="00D85EE6" w:rsidP="000F58FA">
            <w:pPr>
              <w:tabs>
                <w:tab w:val="left" w:pos="885"/>
                <w:tab w:val="center" w:pos="4987"/>
                <w:tab w:val="left" w:pos="5056"/>
              </w:tabs>
              <w:spacing w:line="360" w:lineRule="auto"/>
              <w:rPr>
                <w:rFonts w:cstheme="minorHAnsi"/>
                <w:sz w:val="20"/>
                <w:szCs w:val="20"/>
                <w:lang w:val="pt-BR"/>
              </w:rPr>
            </w:pPr>
          </w:p>
          <w:p w14:paraId="449A2B52" w14:textId="77777777" w:rsidR="00D85EE6" w:rsidRPr="00911C62" w:rsidRDefault="00D85EE6" w:rsidP="000F58FA">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lang w:val="pt-BR"/>
              </w:rPr>
              <w:t>DIP. MARIA EUGENIA CAZARES MARTINEZ</w:t>
            </w:r>
          </w:p>
        </w:tc>
      </w:tr>
      <w:tr w:rsidR="00D85EE6" w:rsidRPr="00911C62" w14:paraId="4F36DA85" w14:textId="77777777" w:rsidTr="000F58FA">
        <w:trPr>
          <w:trHeight w:val="398"/>
        </w:trPr>
        <w:tc>
          <w:tcPr>
            <w:tcW w:w="5471" w:type="dxa"/>
          </w:tcPr>
          <w:p w14:paraId="53E8D180" w14:textId="4B6AFDDC" w:rsidR="00D85EE6" w:rsidRDefault="00D85EE6" w:rsidP="000F58FA">
            <w:pPr>
              <w:tabs>
                <w:tab w:val="left" w:pos="885"/>
                <w:tab w:val="center" w:pos="4987"/>
                <w:tab w:val="left" w:pos="5056"/>
              </w:tabs>
              <w:spacing w:line="360" w:lineRule="auto"/>
              <w:rPr>
                <w:rFonts w:cstheme="minorHAnsi"/>
                <w:sz w:val="20"/>
                <w:szCs w:val="20"/>
                <w:lang w:val="pt-BR"/>
              </w:rPr>
            </w:pPr>
          </w:p>
          <w:p w14:paraId="193E6A3E" w14:textId="77777777" w:rsidR="00D85EE6" w:rsidRPr="00911C62" w:rsidRDefault="00D85EE6" w:rsidP="000F58FA">
            <w:pPr>
              <w:tabs>
                <w:tab w:val="left" w:pos="885"/>
                <w:tab w:val="center" w:pos="4987"/>
                <w:tab w:val="left" w:pos="5056"/>
              </w:tabs>
              <w:spacing w:line="360" w:lineRule="auto"/>
              <w:rPr>
                <w:rFonts w:cstheme="minorHAnsi"/>
                <w:sz w:val="20"/>
                <w:szCs w:val="20"/>
                <w:lang w:val="pt-BR"/>
              </w:rPr>
            </w:pPr>
          </w:p>
          <w:p w14:paraId="25B9F62A" w14:textId="4AE56395" w:rsidR="00D85EE6" w:rsidRPr="00911C62" w:rsidRDefault="00D85EE6" w:rsidP="000F58FA">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rPr>
              <w:t>DIP. BLANCA EPPEN CANALES</w:t>
            </w:r>
          </w:p>
        </w:tc>
        <w:tc>
          <w:tcPr>
            <w:tcW w:w="4594" w:type="dxa"/>
          </w:tcPr>
          <w:p w14:paraId="6A257ADA" w14:textId="722AF20F" w:rsidR="00D85EE6" w:rsidRPr="00911C62" w:rsidRDefault="00D85EE6" w:rsidP="000F58FA">
            <w:pPr>
              <w:tabs>
                <w:tab w:val="left" w:pos="885"/>
                <w:tab w:val="center" w:pos="4987"/>
                <w:tab w:val="left" w:pos="5056"/>
              </w:tabs>
              <w:spacing w:line="360" w:lineRule="auto"/>
              <w:rPr>
                <w:rFonts w:cstheme="minorHAnsi"/>
                <w:sz w:val="20"/>
                <w:szCs w:val="20"/>
                <w:lang w:val="pt-BR"/>
              </w:rPr>
            </w:pPr>
          </w:p>
          <w:p w14:paraId="0C243A47" w14:textId="77777777" w:rsidR="00D85EE6" w:rsidRDefault="00D85EE6" w:rsidP="00D85EE6">
            <w:pPr>
              <w:tabs>
                <w:tab w:val="left" w:pos="885"/>
                <w:tab w:val="center" w:pos="4987"/>
                <w:tab w:val="left" w:pos="5056"/>
              </w:tabs>
              <w:spacing w:line="360" w:lineRule="auto"/>
              <w:rPr>
                <w:rFonts w:cstheme="minorHAnsi"/>
                <w:sz w:val="20"/>
                <w:szCs w:val="20"/>
                <w:lang w:val="pt-BR"/>
              </w:rPr>
            </w:pPr>
          </w:p>
          <w:p w14:paraId="0624DCCA" w14:textId="77777777" w:rsidR="00D85EE6" w:rsidRPr="00911C62" w:rsidRDefault="00D85EE6" w:rsidP="00D85EE6">
            <w:pPr>
              <w:tabs>
                <w:tab w:val="left" w:pos="885"/>
                <w:tab w:val="center" w:pos="4987"/>
                <w:tab w:val="left" w:pos="5056"/>
              </w:tabs>
              <w:spacing w:line="360" w:lineRule="auto"/>
              <w:rPr>
                <w:rFonts w:cstheme="minorHAnsi"/>
                <w:sz w:val="24"/>
                <w:szCs w:val="24"/>
                <w:lang w:val="pt-BR"/>
              </w:rPr>
            </w:pPr>
            <w:r w:rsidRPr="00911C62">
              <w:rPr>
                <w:rFonts w:cstheme="minorHAnsi"/>
                <w:sz w:val="24"/>
                <w:szCs w:val="24"/>
              </w:rPr>
              <w:t>DIP. FERNANDO IZAGUIRRE VALDES</w:t>
            </w:r>
          </w:p>
        </w:tc>
      </w:tr>
      <w:tr w:rsidR="00D85EE6" w:rsidRPr="006910A5" w14:paraId="1FB3A224" w14:textId="77777777" w:rsidTr="000F58FA">
        <w:trPr>
          <w:trHeight w:val="398"/>
        </w:trPr>
        <w:tc>
          <w:tcPr>
            <w:tcW w:w="5471" w:type="dxa"/>
          </w:tcPr>
          <w:p w14:paraId="0669EF72" w14:textId="25FA2DE0" w:rsidR="00D85EE6" w:rsidRPr="00911C62" w:rsidRDefault="00D85EE6" w:rsidP="000F58FA">
            <w:pPr>
              <w:tabs>
                <w:tab w:val="left" w:pos="885"/>
                <w:tab w:val="center" w:pos="4987"/>
                <w:tab w:val="left" w:pos="5056"/>
              </w:tabs>
              <w:spacing w:line="360" w:lineRule="auto"/>
              <w:rPr>
                <w:rFonts w:cstheme="minorHAnsi"/>
                <w:sz w:val="20"/>
                <w:szCs w:val="20"/>
              </w:rPr>
            </w:pPr>
          </w:p>
          <w:p w14:paraId="291394B3" w14:textId="77777777" w:rsidR="00D85EE6" w:rsidRPr="00911C62" w:rsidRDefault="00D85EE6" w:rsidP="000F58FA">
            <w:pPr>
              <w:tabs>
                <w:tab w:val="left" w:pos="885"/>
                <w:tab w:val="center" w:pos="4987"/>
                <w:tab w:val="left" w:pos="5056"/>
              </w:tabs>
              <w:spacing w:line="360" w:lineRule="auto"/>
              <w:rPr>
                <w:rFonts w:cstheme="minorHAnsi"/>
                <w:sz w:val="20"/>
                <w:szCs w:val="20"/>
              </w:rPr>
            </w:pPr>
          </w:p>
          <w:p w14:paraId="6F3C57EA" w14:textId="77777777" w:rsidR="00D85EE6" w:rsidRPr="00911C62" w:rsidRDefault="00D85EE6" w:rsidP="000F58FA">
            <w:pPr>
              <w:tabs>
                <w:tab w:val="left" w:pos="885"/>
                <w:tab w:val="center" w:pos="4987"/>
                <w:tab w:val="left" w:pos="5056"/>
              </w:tabs>
              <w:spacing w:line="360" w:lineRule="auto"/>
              <w:rPr>
                <w:rFonts w:cstheme="minorHAnsi"/>
                <w:sz w:val="20"/>
                <w:szCs w:val="20"/>
              </w:rPr>
            </w:pPr>
          </w:p>
          <w:p w14:paraId="79059162" w14:textId="77777777" w:rsidR="00D85EE6" w:rsidRPr="00911C62" w:rsidRDefault="00D85EE6" w:rsidP="000F58FA">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GABRIELA ZAPOPAN GARZA GALVÁN</w:t>
            </w:r>
          </w:p>
        </w:tc>
        <w:tc>
          <w:tcPr>
            <w:tcW w:w="4594" w:type="dxa"/>
          </w:tcPr>
          <w:p w14:paraId="65A753A9" w14:textId="141280BC" w:rsidR="00D85EE6" w:rsidRPr="00911C62" w:rsidRDefault="00D85EE6" w:rsidP="000F58FA">
            <w:pPr>
              <w:tabs>
                <w:tab w:val="left" w:pos="885"/>
                <w:tab w:val="center" w:pos="4987"/>
                <w:tab w:val="left" w:pos="5056"/>
              </w:tabs>
              <w:spacing w:line="360" w:lineRule="auto"/>
              <w:rPr>
                <w:rFonts w:cstheme="minorHAnsi"/>
                <w:sz w:val="20"/>
                <w:szCs w:val="20"/>
              </w:rPr>
            </w:pPr>
          </w:p>
          <w:p w14:paraId="5F416C5C" w14:textId="77777777" w:rsidR="00D85EE6" w:rsidRPr="00911C62" w:rsidRDefault="00D85EE6" w:rsidP="000F58FA">
            <w:pPr>
              <w:tabs>
                <w:tab w:val="left" w:pos="885"/>
                <w:tab w:val="center" w:pos="4987"/>
                <w:tab w:val="left" w:pos="5056"/>
              </w:tabs>
              <w:spacing w:line="360" w:lineRule="auto"/>
              <w:rPr>
                <w:rFonts w:cstheme="minorHAnsi"/>
                <w:sz w:val="20"/>
                <w:szCs w:val="20"/>
              </w:rPr>
            </w:pPr>
          </w:p>
          <w:p w14:paraId="6BE6E9D3" w14:textId="77777777" w:rsidR="00D85EE6" w:rsidRPr="00911C62" w:rsidRDefault="00D85EE6" w:rsidP="000F58FA">
            <w:pPr>
              <w:tabs>
                <w:tab w:val="left" w:pos="885"/>
                <w:tab w:val="center" w:pos="4987"/>
                <w:tab w:val="left" w:pos="5056"/>
              </w:tabs>
              <w:spacing w:line="360" w:lineRule="auto"/>
              <w:rPr>
                <w:rFonts w:cstheme="minorHAnsi"/>
                <w:sz w:val="20"/>
                <w:szCs w:val="20"/>
              </w:rPr>
            </w:pPr>
          </w:p>
          <w:p w14:paraId="14A52CC8" w14:textId="77777777" w:rsidR="00D85EE6" w:rsidRPr="00911C62" w:rsidRDefault="00D85EE6" w:rsidP="000F58FA">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lang w:val="pt-BR"/>
              </w:rPr>
              <w:t>DIP. GERARDO ABRAHAM AGUADO GÓMEZ</w:t>
            </w:r>
          </w:p>
        </w:tc>
      </w:tr>
      <w:tr w:rsidR="00D85EE6" w:rsidRPr="00911C62" w14:paraId="311D48BA" w14:textId="77777777" w:rsidTr="000F58FA">
        <w:trPr>
          <w:trHeight w:val="398"/>
        </w:trPr>
        <w:tc>
          <w:tcPr>
            <w:tcW w:w="5471" w:type="dxa"/>
          </w:tcPr>
          <w:p w14:paraId="495FFC5F" w14:textId="74EA82C3" w:rsidR="00D85EE6" w:rsidRPr="00911C62" w:rsidRDefault="00D85EE6" w:rsidP="000F58FA">
            <w:pPr>
              <w:tabs>
                <w:tab w:val="left" w:pos="885"/>
                <w:tab w:val="center" w:pos="4987"/>
                <w:tab w:val="left" w:pos="5056"/>
              </w:tabs>
              <w:spacing w:line="360" w:lineRule="auto"/>
              <w:rPr>
                <w:rFonts w:cstheme="minorHAnsi"/>
                <w:sz w:val="20"/>
                <w:szCs w:val="20"/>
                <w:lang w:val="pt-BR"/>
              </w:rPr>
            </w:pPr>
          </w:p>
          <w:p w14:paraId="02619252" w14:textId="77777777" w:rsidR="00D85EE6" w:rsidRPr="00911C62" w:rsidRDefault="00D85EE6" w:rsidP="000F58FA">
            <w:pPr>
              <w:tabs>
                <w:tab w:val="left" w:pos="885"/>
                <w:tab w:val="center" w:pos="4987"/>
                <w:tab w:val="left" w:pos="5056"/>
              </w:tabs>
              <w:spacing w:line="360" w:lineRule="auto"/>
              <w:rPr>
                <w:rFonts w:cstheme="minorHAnsi"/>
                <w:sz w:val="20"/>
                <w:szCs w:val="20"/>
                <w:lang w:val="pt-BR"/>
              </w:rPr>
            </w:pPr>
          </w:p>
          <w:p w14:paraId="7437040A" w14:textId="77777777" w:rsidR="00D85EE6" w:rsidRPr="00911C62" w:rsidRDefault="00D85EE6" w:rsidP="000F58FA">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JUAN ANTONIO GARCÍA VILLA</w:t>
            </w:r>
          </w:p>
        </w:tc>
        <w:tc>
          <w:tcPr>
            <w:tcW w:w="4594" w:type="dxa"/>
          </w:tcPr>
          <w:p w14:paraId="7DA2F2EF" w14:textId="4EBB442B" w:rsidR="00D85EE6" w:rsidRPr="00911C62" w:rsidRDefault="00D85EE6" w:rsidP="000F58FA">
            <w:pPr>
              <w:tabs>
                <w:tab w:val="left" w:pos="885"/>
                <w:tab w:val="center" w:pos="4987"/>
                <w:tab w:val="left" w:pos="5056"/>
              </w:tabs>
              <w:spacing w:line="360" w:lineRule="auto"/>
              <w:rPr>
                <w:rFonts w:cstheme="minorHAnsi"/>
                <w:sz w:val="20"/>
                <w:szCs w:val="20"/>
              </w:rPr>
            </w:pPr>
          </w:p>
          <w:p w14:paraId="6F4EC2F7" w14:textId="77777777" w:rsidR="00D85EE6" w:rsidRPr="00911C62" w:rsidRDefault="00D85EE6" w:rsidP="000F58FA">
            <w:pPr>
              <w:tabs>
                <w:tab w:val="left" w:pos="885"/>
                <w:tab w:val="center" w:pos="4987"/>
                <w:tab w:val="left" w:pos="5056"/>
              </w:tabs>
              <w:spacing w:line="360" w:lineRule="auto"/>
              <w:rPr>
                <w:rFonts w:cstheme="minorHAnsi"/>
                <w:sz w:val="20"/>
                <w:szCs w:val="20"/>
              </w:rPr>
            </w:pPr>
          </w:p>
          <w:p w14:paraId="3B9A7F95" w14:textId="77777777" w:rsidR="00D85EE6" w:rsidRPr="00911C62" w:rsidRDefault="00D85EE6" w:rsidP="000F58FA">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JUAN CARLOS GUERRA LÓPEZ NEGRETE</w:t>
            </w:r>
          </w:p>
        </w:tc>
      </w:tr>
    </w:tbl>
    <w:p w14:paraId="536D6118" w14:textId="61CF3334" w:rsidR="00B32DCB" w:rsidRPr="009E3A75" w:rsidRDefault="00B32DCB" w:rsidP="007F15B5"/>
    <w:sectPr w:rsidR="00B32DCB" w:rsidRPr="009E3A75" w:rsidSect="00E87714">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447E9" w14:textId="77777777" w:rsidR="005E319F" w:rsidRDefault="005E319F" w:rsidP="005F5CDF">
      <w:pPr>
        <w:spacing w:after="0" w:line="240" w:lineRule="auto"/>
      </w:pPr>
      <w:r>
        <w:separator/>
      </w:r>
    </w:p>
  </w:endnote>
  <w:endnote w:type="continuationSeparator" w:id="0">
    <w:p w14:paraId="1512EB00" w14:textId="77777777" w:rsidR="005E319F" w:rsidRDefault="005E319F"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579512"/>
      <w:docPartObj>
        <w:docPartGallery w:val="Page Numbers (Bottom of Page)"/>
        <w:docPartUnique/>
      </w:docPartObj>
    </w:sdtPr>
    <w:sdtEndPr/>
    <w:sdtContent>
      <w:p w14:paraId="365E7AA9" w14:textId="2FDB3CB5" w:rsidR="00B643EA" w:rsidRDefault="00B643EA">
        <w:pPr>
          <w:pStyle w:val="Piedepgina"/>
          <w:jc w:val="center"/>
        </w:pPr>
        <w:r>
          <w:fldChar w:fldCharType="begin"/>
        </w:r>
        <w:r>
          <w:instrText>PAGE   \* MERGEFORMAT</w:instrText>
        </w:r>
        <w:r>
          <w:fldChar w:fldCharType="separate"/>
        </w:r>
        <w:r w:rsidR="00D35F87" w:rsidRPr="00D35F87">
          <w:rPr>
            <w:noProof/>
            <w:lang w:val="es-ES"/>
          </w:rPr>
          <w:t>13</w:t>
        </w:r>
        <w:r>
          <w:fldChar w:fldCharType="end"/>
        </w:r>
      </w:p>
    </w:sdtContent>
  </w:sdt>
  <w:p w14:paraId="50F3D972" w14:textId="77777777" w:rsidR="00B643EA" w:rsidRDefault="00B643E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2BAE8" w14:textId="77777777" w:rsidR="005E319F" w:rsidRDefault="005E319F" w:rsidP="005F5CDF">
      <w:pPr>
        <w:spacing w:after="0" w:line="240" w:lineRule="auto"/>
      </w:pPr>
      <w:r>
        <w:separator/>
      </w:r>
    </w:p>
  </w:footnote>
  <w:footnote w:type="continuationSeparator" w:id="0">
    <w:p w14:paraId="4954E5F5" w14:textId="77777777" w:rsidR="005E319F" w:rsidRDefault="005E319F"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240EF" w14:textId="6965E787" w:rsidR="005F5CDF" w:rsidRPr="00F81E38" w:rsidRDefault="00E87714" w:rsidP="005F5CD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5B8A3DFA" wp14:editId="030B6653">
          <wp:simplePos x="0" y="0"/>
          <wp:positionH relativeFrom="column">
            <wp:posOffset>-362670</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50">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290F53E1" wp14:editId="4BCD7F5E">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14:paraId="75A1CAE4" w14:textId="77777777" w:rsidR="005F5CDF" w:rsidRPr="00F81E38" w:rsidRDefault="005F5CDF"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14:paraId="5AF18443" w14:textId="77777777" w:rsidR="005F5CDF" w:rsidRDefault="005F5CDF" w:rsidP="005F5CDF">
    <w:pPr>
      <w:pStyle w:val="Encabezado"/>
      <w:ind w:right="49"/>
      <w:jc w:val="center"/>
    </w:pPr>
  </w:p>
  <w:p w14:paraId="7E6BECDB" w14:textId="77777777" w:rsidR="005F5CDF" w:rsidRPr="00792090" w:rsidRDefault="005F5CDF" w:rsidP="005F5CDF">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14:paraId="0D6A8AB1" w14:textId="77777777"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34432"/>
    <w:multiLevelType w:val="hybridMultilevel"/>
    <w:tmpl w:val="FA7CECA8"/>
    <w:lvl w:ilvl="0" w:tplc="CB2290F8">
      <w:start w:val="12"/>
      <w:numFmt w:val="upperRoman"/>
      <w:lvlText w:val="%1."/>
      <w:lvlJc w:val="left"/>
      <w:pPr>
        <w:ind w:left="1080" w:hanging="720"/>
      </w:pPr>
      <w:rPr>
        <w:rFonts w:hint="default"/>
        <w:color w:val="C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BD3052"/>
    <w:multiLevelType w:val="hybridMultilevel"/>
    <w:tmpl w:val="2DA6B0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26C1D"/>
    <w:rsid w:val="00087107"/>
    <w:rsid w:val="000A345E"/>
    <w:rsid w:val="00162DBF"/>
    <w:rsid w:val="001A0425"/>
    <w:rsid w:val="001B54E8"/>
    <w:rsid w:val="001C6B78"/>
    <w:rsid w:val="002831DC"/>
    <w:rsid w:val="003555B0"/>
    <w:rsid w:val="00360643"/>
    <w:rsid w:val="00381C22"/>
    <w:rsid w:val="00396C59"/>
    <w:rsid w:val="003D6C95"/>
    <w:rsid w:val="003E3124"/>
    <w:rsid w:val="003E6D82"/>
    <w:rsid w:val="004000EE"/>
    <w:rsid w:val="00401580"/>
    <w:rsid w:val="00411720"/>
    <w:rsid w:val="004628E1"/>
    <w:rsid w:val="00466D10"/>
    <w:rsid w:val="004B0334"/>
    <w:rsid w:val="004D0B76"/>
    <w:rsid w:val="004F7736"/>
    <w:rsid w:val="00505D0E"/>
    <w:rsid w:val="00521FBF"/>
    <w:rsid w:val="00577129"/>
    <w:rsid w:val="00593E9E"/>
    <w:rsid w:val="005E15C0"/>
    <w:rsid w:val="005E319F"/>
    <w:rsid w:val="005F5CDF"/>
    <w:rsid w:val="00641D25"/>
    <w:rsid w:val="006B0FB2"/>
    <w:rsid w:val="00706DFA"/>
    <w:rsid w:val="00716D13"/>
    <w:rsid w:val="007526D9"/>
    <w:rsid w:val="007754E2"/>
    <w:rsid w:val="007A025F"/>
    <w:rsid w:val="007C64EE"/>
    <w:rsid w:val="007D2DB9"/>
    <w:rsid w:val="007E336A"/>
    <w:rsid w:val="007E68E9"/>
    <w:rsid w:val="007F15B5"/>
    <w:rsid w:val="007F305F"/>
    <w:rsid w:val="00825B9A"/>
    <w:rsid w:val="00837BCB"/>
    <w:rsid w:val="008B4A6D"/>
    <w:rsid w:val="00902DEA"/>
    <w:rsid w:val="009105A9"/>
    <w:rsid w:val="0092681C"/>
    <w:rsid w:val="009345E5"/>
    <w:rsid w:val="00952454"/>
    <w:rsid w:val="00954C50"/>
    <w:rsid w:val="00984B4A"/>
    <w:rsid w:val="009E2384"/>
    <w:rsid w:val="009E3A75"/>
    <w:rsid w:val="00A01ED9"/>
    <w:rsid w:val="00A116B4"/>
    <w:rsid w:val="00A20864"/>
    <w:rsid w:val="00A32992"/>
    <w:rsid w:val="00A465F9"/>
    <w:rsid w:val="00AB59FB"/>
    <w:rsid w:val="00AE59A0"/>
    <w:rsid w:val="00B32DCB"/>
    <w:rsid w:val="00B40E60"/>
    <w:rsid w:val="00B643EA"/>
    <w:rsid w:val="00BA1BB5"/>
    <w:rsid w:val="00C7634D"/>
    <w:rsid w:val="00CE3BB1"/>
    <w:rsid w:val="00D07DDA"/>
    <w:rsid w:val="00D35F87"/>
    <w:rsid w:val="00D42BF4"/>
    <w:rsid w:val="00D56459"/>
    <w:rsid w:val="00D85EE6"/>
    <w:rsid w:val="00DC1692"/>
    <w:rsid w:val="00DD1B31"/>
    <w:rsid w:val="00DE78A4"/>
    <w:rsid w:val="00E2259C"/>
    <w:rsid w:val="00E549C1"/>
    <w:rsid w:val="00E54AF1"/>
    <w:rsid w:val="00E87714"/>
    <w:rsid w:val="00EA17F9"/>
    <w:rsid w:val="00ED5740"/>
    <w:rsid w:val="00EE5D5E"/>
    <w:rsid w:val="00F07B3D"/>
    <w:rsid w:val="00F237C4"/>
    <w:rsid w:val="00F3025C"/>
    <w:rsid w:val="00F728AE"/>
    <w:rsid w:val="00FC10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4D790"/>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paragraph" w:styleId="Prrafodelista">
    <w:name w:val="List Paragraph"/>
    <w:basedOn w:val="Normal"/>
    <w:uiPriority w:val="34"/>
    <w:qFormat/>
    <w:rsid w:val="00026C1D"/>
    <w:pPr>
      <w:ind w:left="720"/>
      <w:contextualSpacing/>
    </w:pPr>
  </w:style>
  <w:style w:type="paragraph" w:customStyle="1" w:styleId="Cuerpo">
    <w:name w:val="Cuerpo"/>
    <w:rsid w:val="00D85EE6"/>
    <w:pPr>
      <w:pBdr>
        <w:top w:val="nil"/>
        <w:left w:val="nil"/>
        <w:bottom w:val="nil"/>
        <w:right w:val="nil"/>
        <w:between w:val="nil"/>
        <w:bar w:val="nil"/>
      </w:pBdr>
    </w:pPr>
    <w:rPr>
      <w:rFonts w:ascii="Calibri" w:eastAsia="Calibri" w:hAnsi="Calibri" w:cs="Calibri"/>
      <w:color w:val="000000"/>
      <w:u w:color="000000"/>
      <w:bdr w:val="nil"/>
      <w:lang w:eastAsia="es-MX"/>
    </w:rPr>
  </w:style>
  <w:style w:type="table" w:styleId="Tablaconcuadrcula">
    <w:name w:val="Table Grid"/>
    <w:basedOn w:val="Tablanormal"/>
    <w:uiPriority w:val="59"/>
    <w:rsid w:val="00D8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DBDF2-FCE9-4A2F-9919-8E36E1C4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2217</Words>
  <Characters>12197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4</cp:revision>
  <cp:lastPrinted>2019-11-11T15:32:00Z</cp:lastPrinted>
  <dcterms:created xsi:type="dcterms:W3CDTF">2019-11-13T17:42:00Z</dcterms:created>
  <dcterms:modified xsi:type="dcterms:W3CDTF">2020-08-26T15:31:00Z</dcterms:modified>
</cp:coreProperties>
</file>