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985403" w:rsidRPr="00985403" w:rsidRDefault="001F0769" w:rsidP="00985403">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la </w:t>
      </w:r>
      <w:r w:rsidR="00985403" w:rsidRPr="00985403">
        <w:rPr>
          <w:rFonts w:ascii="Arial Narrow" w:hAnsi="Arial Narrow" w:cs="Arial"/>
          <w:b/>
          <w:color w:val="000000"/>
          <w:sz w:val="28"/>
          <w:szCs w:val="24"/>
        </w:rPr>
        <w:t>Constitución Política del Estado de Coahuila de Zaragoza.</w:t>
      </w:r>
    </w:p>
    <w:p w:rsidR="00985403" w:rsidRDefault="00985403" w:rsidP="00F50DE2">
      <w:pPr>
        <w:widowControl w:val="0"/>
        <w:spacing w:after="0" w:line="240" w:lineRule="auto"/>
        <w:jc w:val="both"/>
        <w:rPr>
          <w:rFonts w:ascii="Arial Narrow" w:hAnsi="Arial Narrow" w:cs="Arial"/>
          <w:color w:val="000000"/>
          <w:sz w:val="28"/>
          <w:szCs w:val="24"/>
        </w:rPr>
      </w:pPr>
    </w:p>
    <w:p w:rsidR="009A7A78" w:rsidRPr="009A7A78" w:rsidRDefault="009A7A78" w:rsidP="009A7A78">
      <w:pPr>
        <w:pStyle w:val="Prrafodelista"/>
        <w:widowControl w:val="0"/>
        <w:numPr>
          <w:ilvl w:val="0"/>
          <w:numId w:val="28"/>
        </w:numPr>
        <w:spacing w:after="0" w:line="240" w:lineRule="auto"/>
        <w:jc w:val="both"/>
        <w:rPr>
          <w:rFonts w:ascii="Arial Narrow" w:hAnsi="Arial Narrow" w:cs="Arial"/>
          <w:b/>
          <w:color w:val="000000"/>
          <w:sz w:val="28"/>
          <w:szCs w:val="24"/>
        </w:rPr>
      </w:pPr>
      <w:r w:rsidRPr="009A7A78">
        <w:rPr>
          <w:rFonts w:ascii="Arial Narrow" w:hAnsi="Arial Narrow" w:cs="Arial"/>
          <w:b/>
          <w:color w:val="000000"/>
          <w:sz w:val="28"/>
          <w:szCs w:val="24"/>
        </w:rPr>
        <w:t>En relación a modificar preceptos constitucionales sustituyendo en ellos la mención de los proyectos para prestación de servicios, por la de las asociaciones público privadas, para con ello, se prevea en el presupuesto de egresos, las partidas necesarias para solventar las obligaciones incurridas en ejercicios anteriores y pagaderos en dicho ejercicio fiscal que corresponda.</w:t>
      </w:r>
    </w:p>
    <w:p w:rsidR="009A7A78" w:rsidRDefault="009A7A78" w:rsidP="00F50DE2">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proofErr w:type="gramStart"/>
      <w:r w:rsidR="00E4687F">
        <w:rPr>
          <w:rFonts w:ascii="Arial Narrow" w:hAnsi="Arial Narrow" w:cs="Arial"/>
          <w:b/>
          <w:color w:val="000000"/>
          <w:sz w:val="28"/>
          <w:szCs w:val="24"/>
        </w:rPr>
        <w:t>Noviembre</w:t>
      </w:r>
      <w:proofErr w:type="gramEnd"/>
      <w:r w:rsidR="00E4687F">
        <w:rPr>
          <w:rFonts w:ascii="Arial Narrow" w:hAnsi="Arial Narrow" w:cs="Arial"/>
          <w:b/>
          <w:color w:val="000000"/>
          <w:sz w:val="28"/>
          <w:szCs w:val="24"/>
        </w:rPr>
        <w:t xml:space="preserv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DC0A24">
        <w:rPr>
          <w:rFonts w:ascii="Arial Narrow" w:hAnsi="Arial Narrow" w:cs="Arial"/>
          <w:b/>
          <w:color w:val="000000"/>
          <w:sz w:val="28"/>
          <w:szCs w:val="24"/>
        </w:rPr>
        <w:t xml:space="preserve">11 de </w:t>
      </w:r>
      <w:proofErr w:type="gramStart"/>
      <w:r w:rsidR="00DC0A24">
        <w:rPr>
          <w:rFonts w:ascii="Arial Narrow" w:hAnsi="Arial Narrow" w:cs="Arial"/>
          <w:b/>
          <w:color w:val="000000"/>
          <w:sz w:val="28"/>
          <w:szCs w:val="24"/>
        </w:rPr>
        <w:t>Diciembre</w:t>
      </w:r>
      <w:proofErr w:type="gramEnd"/>
      <w:r w:rsidR="00DC0A24">
        <w:rPr>
          <w:rFonts w:ascii="Arial Narrow" w:hAnsi="Arial Narrow" w:cs="Arial"/>
          <w:b/>
          <w:color w:val="000000"/>
          <w:sz w:val="28"/>
          <w:szCs w:val="24"/>
        </w:rPr>
        <w:t xml:space="preserve"> de 2019 / Unanimidad 17 F</w:t>
      </w:r>
    </w:p>
    <w:p w:rsidR="00DC0A24" w:rsidRDefault="00DC0A24" w:rsidP="00C14B27">
      <w:pPr>
        <w:widowControl w:val="0"/>
        <w:spacing w:after="0" w:line="240" w:lineRule="auto"/>
        <w:jc w:val="both"/>
        <w:rPr>
          <w:rFonts w:ascii="Arial Narrow" w:hAnsi="Arial Narrow" w:cs="Arial"/>
          <w:b/>
          <w:color w:val="000000"/>
          <w:sz w:val="28"/>
          <w:szCs w:val="24"/>
        </w:rPr>
      </w:pPr>
    </w:p>
    <w:p w:rsidR="00DC0A24" w:rsidRPr="0042279B" w:rsidRDefault="00DC0A24"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de la Declaratoria:</w:t>
      </w:r>
      <w:r w:rsidR="001C1E38">
        <w:rPr>
          <w:rFonts w:ascii="Arial Narrow" w:hAnsi="Arial Narrow" w:cs="Arial"/>
          <w:b/>
          <w:color w:val="000000"/>
          <w:sz w:val="28"/>
          <w:szCs w:val="24"/>
        </w:rPr>
        <w:t xml:space="preserve"> 27 de </w:t>
      </w:r>
      <w:proofErr w:type="gramStart"/>
      <w:r w:rsidR="001C1E38">
        <w:rPr>
          <w:rFonts w:ascii="Arial Narrow" w:hAnsi="Arial Narrow" w:cs="Arial"/>
          <w:b/>
          <w:color w:val="000000"/>
          <w:sz w:val="28"/>
          <w:szCs w:val="24"/>
        </w:rPr>
        <w:t>Mayo</w:t>
      </w:r>
      <w:proofErr w:type="gramEnd"/>
      <w:r w:rsidR="001C1E38">
        <w:rPr>
          <w:rFonts w:ascii="Arial Narrow" w:hAnsi="Arial Narrow" w:cs="Arial"/>
          <w:b/>
          <w:color w:val="000000"/>
          <w:sz w:val="28"/>
          <w:szCs w:val="24"/>
        </w:rPr>
        <w:t xml:space="preserve">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1C1E38">
        <w:rPr>
          <w:rFonts w:ascii="Arial Narrow" w:hAnsi="Arial Narrow" w:cs="Arial"/>
          <w:b/>
          <w:color w:val="000000"/>
          <w:sz w:val="28"/>
          <w:szCs w:val="24"/>
        </w:rPr>
        <w:t xml:space="preserve"> 603</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C25172" w:rsidRPr="00F52698" w:rsidRDefault="00C14B27" w:rsidP="00C25172">
      <w:pPr>
        <w:ind w:right="-518"/>
        <w:jc w:val="both"/>
        <w:rPr>
          <w:rFonts w:ascii="Arial Narrow" w:eastAsia="Times New Roman" w:hAnsi="Arial Narrow"/>
          <w:b/>
          <w:color w:val="000000"/>
          <w:sz w:val="28"/>
          <w:szCs w:val="28"/>
          <w:lang w:eastAsia="es-ES"/>
        </w:rPr>
      </w:pPr>
      <w:r w:rsidRPr="00F70C9E">
        <w:rPr>
          <w:rFonts w:ascii="Arial Narrow" w:hAnsi="Arial Narrow" w:cs="Arial"/>
          <w:color w:val="000000"/>
          <w:sz w:val="28"/>
        </w:rPr>
        <w:t>Publicación en el Periódico Oficial del G</w:t>
      </w:r>
      <w:bookmarkStart w:id="0" w:name="_GoBack"/>
      <w:bookmarkEnd w:id="0"/>
      <w:r w:rsidRPr="00F70C9E">
        <w:rPr>
          <w:rFonts w:ascii="Arial Narrow" w:hAnsi="Arial Narrow" w:cs="Arial"/>
          <w:color w:val="000000"/>
          <w:sz w:val="28"/>
        </w:rPr>
        <w:t>obierno del Estado:</w:t>
      </w:r>
      <w:r w:rsidR="00C25172">
        <w:rPr>
          <w:rFonts w:ascii="Arial Narrow" w:hAnsi="Arial Narrow" w:cs="Arial"/>
          <w:color w:val="000000"/>
          <w:sz w:val="28"/>
        </w:rPr>
        <w:t xml:space="preserve"> </w:t>
      </w:r>
      <w:r w:rsidR="00C25172" w:rsidRPr="00F52698">
        <w:rPr>
          <w:rFonts w:ascii="Arial Narrow" w:eastAsia="Times New Roman" w:hAnsi="Arial Narrow"/>
          <w:b/>
          <w:color w:val="000000"/>
          <w:sz w:val="28"/>
          <w:szCs w:val="28"/>
          <w:lang w:eastAsia="es-ES"/>
        </w:rPr>
        <w:t>P.O. 051 - 26 de Junio de 2020</w:t>
      </w:r>
      <w:r w:rsidR="00C25172" w:rsidRPr="00C25172">
        <w:rPr>
          <w:rFonts w:ascii="Arial Narrow" w:eastAsia="Times New Roman" w:hAnsi="Arial Narrow"/>
          <w:b/>
          <w:color w:val="000000"/>
          <w:sz w:val="28"/>
          <w:szCs w:val="28"/>
          <w:lang w:eastAsia="es-ES"/>
        </w:rPr>
        <w:t>.</w:t>
      </w:r>
    </w:p>
    <w:p w:rsidR="00F70C9E" w:rsidRPr="00F70C9E" w:rsidRDefault="00F70C9E" w:rsidP="00F70C9E">
      <w:pPr>
        <w:spacing w:after="0" w:line="240" w:lineRule="auto"/>
        <w:ind w:right="-660"/>
        <w:jc w:val="both"/>
        <w:rPr>
          <w:rFonts w:ascii="Arial Narrow" w:hAnsi="Arial Narrow" w:cs="Arial"/>
          <w:b/>
          <w:color w:val="000000"/>
          <w:sz w:val="28"/>
        </w:rPr>
      </w:pP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F42B83" w:rsidRPr="00F42B83" w:rsidRDefault="00F42B83" w:rsidP="00F42B83">
      <w:pPr>
        <w:spacing w:after="0" w:line="360" w:lineRule="auto"/>
        <w:jc w:val="both"/>
        <w:rPr>
          <w:rFonts w:ascii="Arial" w:eastAsiaTheme="minorHAnsi" w:hAnsi="Arial" w:cs="Arial"/>
          <w:b/>
          <w:caps/>
          <w:sz w:val="24"/>
          <w:szCs w:val="24"/>
        </w:rPr>
      </w:pPr>
      <w:r w:rsidRPr="00F42B83">
        <w:rPr>
          <w:rFonts w:ascii="Arial" w:eastAsiaTheme="minorHAnsi" w:hAnsi="Arial" w:cs="Arial"/>
          <w:b/>
          <w:sz w:val="24"/>
          <w:szCs w:val="24"/>
        </w:rPr>
        <w:lastRenderedPageBreak/>
        <w:t xml:space="preserve">INICIATIVA DE DECRETO POR EL CUAL SE MODIFICAN DIVERSAS DISPOSICIONES DE LA CONSTITUCIÓN POLÍTICA DEL ESTADO DE COAHUILA DE ZARAGOZA, SUSCRITA POR EL GOBERNADOR CONSTITUCIONAL DEL ESTADO DE COAHUILA DE ZARAGOZA, ING. MIGUEL ÁNGEL RIQUELME SOLÍS. </w:t>
      </w:r>
    </w:p>
    <w:p w:rsidR="00F42B83" w:rsidRPr="00F42B83" w:rsidRDefault="00F42B83" w:rsidP="00F42B83">
      <w:pPr>
        <w:spacing w:after="0" w:line="360" w:lineRule="auto"/>
        <w:jc w:val="both"/>
        <w:rPr>
          <w:rFonts w:ascii="Arial" w:eastAsiaTheme="minorHAnsi" w:hAnsi="Arial" w:cs="Arial"/>
          <w:caps/>
          <w:sz w:val="24"/>
          <w:szCs w:val="24"/>
        </w:rPr>
      </w:pPr>
    </w:p>
    <w:p w:rsidR="00F42B83" w:rsidRPr="00F42B83" w:rsidRDefault="00F42B83" w:rsidP="00F42B83">
      <w:pPr>
        <w:spacing w:after="0" w:line="360" w:lineRule="auto"/>
        <w:jc w:val="both"/>
        <w:rPr>
          <w:rFonts w:ascii="Arial" w:eastAsiaTheme="minorHAnsi" w:hAnsi="Arial" w:cs="Arial"/>
          <w:sz w:val="24"/>
          <w:szCs w:val="24"/>
        </w:rPr>
      </w:pPr>
      <w:r w:rsidRPr="00F42B83">
        <w:rPr>
          <w:rFonts w:ascii="Arial" w:eastAsiaTheme="minorHAnsi" w:hAnsi="Arial" w:cs="Arial"/>
          <w:sz w:val="24"/>
          <w:szCs w:val="24"/>
        </w:rPr>
        <w:t xml:space="preserve">El que suscribe, Gobernador Constitucional del Estado de Coahuila de Zaragoza, en ejercicio de las facultades que me confieren los artículos 59 fracción II, 82 fracción I y 196 de la Constitución Política del Estado de Coahuila de Zaragoza;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con proyecto de Decreto, por el cual se modifican diversas disposiciones de la Constitución Política del Estado de Coahuila de Zaragoza, al tenor de la siguiente: </w:t>
      </w:r>
    </w:p>
    <w:p w:rsidR="00F42B83" w:rsidRPr="00F42B83" w:rsidRDefault="00F42B83" w:rsidP="00F42B83">
      <w:pPr>
        <w:spacing w:after="0" w:line="360" w:lineRule="auto"/>
        <w:jc w:val="both"/>
        <w:rPr>
          <w:rFonts w:ascii="Arial" w:eastAsiaTheme="minorHAnsi" w:hAnsi="Arial" w:cs="Arial"/>
          <w:sz w:val="24"/>
          <w:szCs w:val="24"/>
        </w:rPr>
      </w:pPr>
    </w:p>
    <w:p w:rsidR="00F42B83" w:rsidRPr="00F42B83" w:rsidRDefault="00F42B83" w:rsidP="00F42B83">
      <w:pPr>
        <w:spacing w:after="0" w:line="360" w:lineRule="auto"/>
        <w:jc w:val="both"/>
        <w:rPr>
          <w:rFonts w:ascii="Arial" w:hAnsi="Arial" w:cs="Arial"/>
          <w:b/>
          <w:bCs/>
          <w:sz w:val="24"/>
          <w:szCs w:val="24"/>
        </w:rPr>
      </w:pPr>
    </w:p>
    <w:p w:rsidR="00F42B83" w:rsidRPr="00F42B83" w:rsidRDefault="00F42B83" w:rsidP="00F42B83">
      <w:pPr>
        <w:spacing w:after="0" w:line="360" w:lineRule="auto"/>
        <w:jc w:val="center"/>
        <w:rPr>
          <w:rFonts w:ascii="Arial" w:hAnsi="Arial" w:cs="Arial"/>
          <w:b/>
          <w:bCs/>
          <w:sz w:val="24"/>
          <w:szCs w:val="24"/>
        </w:rPr>
      </w:pPr>
      <w:r w:rsidRPr="00F42B83">
        <w:rPr>
          <w:rFonts w:ascii="Arial" w:hAnsi="Arial" w:cs="Arial"/>
          <w:b/>
          <w:bCs/>
          <w:sz w:val="24"/>
          <w:szCs w:val="24"/>
        </w:rPr>
        <w:t xml:space="preserve">E X P O S I C I </w:t>
      </w:r>
      <w:proofErr w:type="spellStart"/>
      <w:r w:rsidRPr="00F42B83">
        <w:rPr>
          <w:rFonts w:ascii="Arial" w:hAnsi="Arial" w:cs="Arial"/>
          <w:b/>
          <w:bCs/>
          <w:sz w:val="24"/>
          <w:szCs w:val="24"/>
        </w:rPr>
        <w:t>Ó</w:t>
      </w:r>
      <w:proofErr w:type="spellEnd"/>
      <w:r w:rsidRPr="00F42B83">
        <w:rPr>
          <w:rFonts w:ascii="Arial" w:hAnsi="Arial" w:cs="Arial"/>
          <w:b/>
          <w:bCs/>
          <w:sz w:val="24"/>
          <w:szCs w:val="24"/>
        </w:rPr>
        <w:t xml:space="preserve"> N   D E   M O T I V O S</w:t>
      </w:r>
    </w:p>
    <w:p w:rsidR="00F42B83" w:rsidRPr="00F42B83" w:rsidRDefault="00F42B83" w:rsidP="00F42B83">
      <w:pPr>
        <w:spacing w:after="0" w:line="360" w:lineRule="auto"/>
        <w:jc w:val="both"/>
        <w:rPr>
          <w:rFonts w:ascii="Arial" w:hAnsi="Arial" w:cs="Arial"/>
          <w:b/>
          <w:bCs/>
          <w:sz w:val="24"/>
          <w:szCs w:val="24"/>
        </w:rPr>
      </w:pP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Aumentar los niveles de bienestar social y de la inversión en Coahuila de Zaragoza, son objetivos prioritarios del Gobierno del Estado.</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lastRenderedPageBreak/>
        <w:t>Si bien, nuestro Estado se ha posicionado entre las entidades federativas con las mejores condiciones para la atracción de inversión privada, se requiere abrir nuevas posibilidades de crecimiento a través de asociaciones público privadas, propiciando la participación de los particulares en el ámbito público.</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En tal sentido, es necesario contar con un marco normativo estatal en el que de conformidad con el artículo 25 de la Constitución Política de los Estados Unidos Mexicanos, se permita proveer las condiciones para que el desenvolvimiento del sector privado contribuya al desarrollo económico, así como promover la competitividad en el Estado.</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Por razón de ello, la federación cuenta con regulación para las asociaciones público privadas desde el 16 de enero de 2012, fecha en que se publicó en el Diario Oficial de la Federación la Ley de Asociaciones Público Privadas.</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En este tenor de ideas, se estima conducente establecer las disposiciones jurídicas que regulen las asociaciones público privadas en el Estado, para permitir la inversión de particulares bajo los esquemas de contratación comprendidos en ellas.</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De esta forma, se hará factible en Coahuila la celebración de contratos entre el sector público y el sector privado, para la realización de inversión pública productiva y la prestación de servicios al sector público, conforme a los requisitos y procedimientos que establezca la ley.</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lastRenderedPageBreak/>
        <w:t>Así, es importante establecer desde la Constitución Política del Estado, las condiciones para que en la contratación de las asociaciones público privadas, se observe en todo momento que los recursos económicos del Estado se ejerzan con transparencia, economía, honradez, eficiencia y eficacia.</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Cabe señalar, que el marco jurídico vigente del Estado regula los proyectos para prestación de servicios, el cual debe ser actualizado dando paso a las asociaciones público privadas, las cuales están contempladas en la Ley de Disciplina Financiera de las Entidades Federativas y los Municipios, y que conforme a la fracción I de su artículo 2 son:</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ind w:left="851"/>
        <w:jc w:val="both"/>
        <w:rPr>
          <w:rFonts w:ascii="Arial" w:hAnsi="Arial" w:cs="Arial"/>
          <w:bCs/>
          <w:i/>
          <w:sz w:val="24"/>
          <w:szCs w:val="24"/>
        </w:rPr>
      </w:pPr>
      <w:r w:rsidRPr="00F42B83">
        <w:rPr>
          <w:rFonts w:ascii="Arial" w:hAnsi="Arial" w:cs="Arial"/>
          <w:bCs/>
          <w:i/>
          <w:sz w:val="24"/>
          <w:szCs w:val="24"/>
        </w:rPr>
        <w:t>…las previstas en la Ley de Asociaciones Público Privadas o en las leyes de las entidades federativas, incluyendo los proyectos de prestación de servicios o cualquier esquema similar de carácter local, independientemente de la denominación que se utilice.</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En efecto, es procedente realizar la modificación a las normas relativas de la Constitución local, ya que en su artículo 67 fracción XXXIII, prevé entre las facultades del Congreso lo siguiente:</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ind w:left="851"/>
        <w:jc w:val="both"/>
        <w:rPr>
          <w:rFonts w:ascii="Arial" w:hAnsi="Arial" w:cs="Arial"/>
          <w:bCs/>
          <w:i/>
          <w:sz w:val="24"/>
          <w:szCs w:val="24"/>
        </w:rPr>
      </w:pPr>
      <w:r w:rsidRPr="00F42B83">
        <w:rPr>
          <w:rFonts w:ascii="Arial" w:hAnsi="Arial" w:cs="Arial"/>
          <w:bCs/>
          <w:sz w:val="24"/>
          <w:szCs w:val="24"/>
        </w:rPr>
        <w:t>…</w:t>
      </w:r>
      <w:r w:rsidRPr="00F42B83">
        <w:rPr>
          <w:rFonts w:ascii="Arial" w:hAnsi="Arial" w:cs="Arial"/>
          <w:sz w:val="24"/>
          <w:szCs w:val="24"/>
        </w:rPr>
        <w:t xml:space="preserve"> </w:t>
      </w:r>
      <w:r w:rsidRPr="00F42B83">
        <w:rPr>
          <w:rFonts w:ascii="Arial" w:hAnsi="Arial" w:cs="Arial"/>
          <w:bCs/>
          <w:i/>
          <w:sz w:val="24"/>
          <w:szCs w:val="24"/>
        </w:rPr>
        <w:t>aprobar en el Presupuesto de Egresos del Estado, las partidas necesarias para solventar las obligaciones incurridas en ejercicios anteriores y pagaderos en dicho ejercicio:</w:t>
      </w:r>
    </w:p>
    <w:p w:rsidR="00F42B83" w:rsidRPr="00F42B83" w:rsidRDefault="00F42B83" w:rsidP="00F42B83">
      <w:pPr>
        <w:spacing w:after="0" w:line="360" w:lineRule="auto"/>
        <w:ind w:left="851"/>
        <w:jc w:val="both"/>
        <w:rPr>
          <w:rFonts w:ascii="Arial" w:hAnsi="Arial" w:cs="Arial"/>
          <w:bCs/>
          <w:i/>
          <w:sz w:val="24"/>
          <w:szCs w:val="24"/>
        </w:rPr>
      </w:pPr>
    </w:p>
    <w:p w:rsidR="00F42B83" w:rsidRPr="00F42B83" w:rsidRDefault="00F42B83" w:rsidP="00F42B83">
      <w:pPr>
        <w:spacing w:after="0" w:line="360" w:lineRule="auto"/>
        <w:ind w:left="851"/>
        <w:jc w:val="both"/>
        <w:rPr>
          <w:rFonts w:ascii="Arial" w:hAnsi="Arial" w:cs="Arial"/>
          <w:bCs/>
          <w:i/>
          <w:sz w:val="24"/>
          <w:szCs w:val="24"/>
        </w:rPr>
      </w:pPr>
      <w:r w:rsidRPr="00F42B83">
        <w:rPr>
          <w:rFonts w:ascii="Arial" w:hAnsi="Arial" w:cs="Arial"/>
          <w:bCs/>
          <w:i/>
          <w:sz w:val="24"/>
          <w:szCs w:val="24"/>
        </w:rPr>
        <w:lastRenderedPageBreak/>
        <w:t>b) Que se deriven de contratos para proyectos para prestación de servicios aprobados por el Congreso conforme a las leyes aplicables.</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 xml:space="preserve">Así mismo, entre las bases de los municipios la disposición vigente del artículo 158-P fracción </w:t>
      </w:r>
      <w:proofErr w:type="gramStart"/>
      <w:r w:rsidRPr="00F42B83">
        <w:rPr>
          <w:rFonts w:ascii="Arial" w:hAnsi="Arial" w:cs="Arial"/>
          <w:bCs/>
          <w:sz w:val="24"/>
          <w:szCs w:val="24"/>
        </w:rPr>
        <w:t>IV,  prevé</w:t>
      </w:r>
      <w:proofErr w:type="gramEnd"/>
      <w:r w:rsidRPr="00F42B83">
        <w:rPr>
          <w:rFonts w:ascii="Arial" w:hAnsi="Arial" w:cs="Arial"/>
          <w:bCs/>
          <w:sz w:val="24"/>
          <w:szCs w:val="24"/>
        </w:rPr>
        <w:t>:</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ind w:left="851"/>
        <w:jc w:val="both"/>
        <w:rPr>
          <w:rFonts w:ascii="Arial" w:hAnsi="Arial" w:cs="Arial"/>
          <w:bCs/>
          <w:i/>
          <w:sz w:val="24"/>
          <w:szCs w:val="24"/>
        </w:rPr>
      </w:pPr>
      <w:r w:rsidRPr="00F42B83">
        <w:rPr>
          <w:rFonts w:ascii="Arial" w:hAnsi="Arial" w:cs="Arial"/>
          <w:bCs/>
          <w:i/>
          <w:sz w:val="24"/>
          <w:szCs w:val="24"/>
        </w:rPr>
        <w:t>El Ayuntamiento deberá aprobar en el presupuesto de egresos del ejercicio las partidas necesarias para solventar las obligaciones incurridas en ejercicios anteriores y pagaderos en dicho ejercicio:</w:t>
      </w:r>
    </w:p>
    <w:p w:rsidR="00F42B83" w:rsidRPr="00F42B83" w:rsidRDefault="00F42B83" w:rsidP="00F42B83">
      <w:pPr>
        <w:spacing w:after="0" w:line="360" w:lineRule="auto"/>
        <w:ind w:left="851"/>
        <w:jc w:val="both"/>
        <w:rPr>
          <w:rFonts w:ascii="Arial" w:hAnsi="Arial" w:cs="Arial"/>
          <w:bCs/>
          <w:i/>
          <w:sz w:val="24"/>
          <w:szCs w:val="24"/>
        </w:rPr>
      </w:pPr>
    </w:p>
    <w:p w:rsidR="00F42B83" w:rsidRPr="00F42B83" w:rsidRDefault="00F42B83" w:rsidP="00F42B83">
      <w:pPr>
        <w:spacing w:after="0" w:line="360" w:lineRule="auto"/>
        <w:ind w:left="851"/>
        <w:jc w:val="both"/>
        <w:rPr>
          <w:rFonts w:ascii="Arial" w:hAnsi="Arial" w:cs="Arial"/>
          <w:bCs/>
          <w:i/>
          <w:sz w:val="24"/>
          <w:szCs w:val="24"/>
        </w:rPr>
      </w:pPr>
      <w:r w:rsidRPr="00F42B83">
        <w:rPr>
          <w:rFonts w:ascii="Arial" w:hAnsi="Arial" w:cs="Arial"/>
          <w:bCs/>
          <w:i/>
          <w:sz w:val="24"/>
          <w:szCs w:val="24"/>
        </w:rPr>
        <w:t>b) Que se deriven de contratos para proyectos para prestación de servicios aprobados por el Ayuntamiento conforme a las leyes aplicables.</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Cs/>
          <w:sz w:val="24"/>
          <w:szCs w:val="24"/>
        </w:rPr>
        <w:t>Con base en lo anterior, la presente iniciativa propone modificar los referidos preceptos constitucionales sustituyendo en ellos la mención de los proyectos para prestación de servicios, por la de las asociaciones público privadas, para con ello, se prevea en el presupuesto de egresos, las partidas necesarias para solventar las obligaciones incurridas en ejercicios anteriores y pagaderos en dicho ejercicio fiscal que corresponda.</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sz w:val="24"/>
          <w:szCs w:val="24"/>
        </w:rPr>
        <w:t>Por lo antes expuesto, me permito presentar ante esta Honorable Legislatura para su estudio, resolución y, en su caso, aprobación, la siguiente iniciativa con proyecto de:</w:t>
      </w: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bCs/>
          <w:sz w:val="24"/>
          <w:szCs w:val="24"/>
        </w:rPr>
      </w:pPr>
    </w:p>
    <w:p w:rsidR="00F42B83" w:rsidRPr="00F42B83" w:rsidRDefault="00F42B83" w:rsidP="00F42B83">
      <w:pPr>
        <w:spacing w:after="0" w:line="360" w:lineRule="auto"/>
        <w:jc w:val="center"/>
        <w:rPr>
          <w:rFonts w:ascii="Arial" w:hAnsi="Arial" w:cs="Arial"/>
          <w:b/>
          <w:bCs/>
          <w:sz w:val="24"/>
          <w:szCs w:val="24"/>
        </w:rPr>
      </w:pPr>
      <w:r w:rsidRPr="00F42B83">
        <w:rPr>
          <w:rFonts w:ascii="Arial" w:hAnsi="Arial" w:cs="Arial"/>
          <w:b/>
          <w:bCs/>
          <w:sz w:val="24"/>
          <w:szCs w:val="24"/>
        </w:rPr>
        <w:t>D E C R E T O</w:t>
      </w:r>
    </w:p>
    <w:p w:rsidR="00F42B83" w:rsidRPr="00F42B83" w:rsidRDefault="00F42B83" w:rsidP="00F42B83">
      <w:pPr>
        <w:spacing w:after="0" w:line="360" w:lineRule="auto"/>
        <w:jc w:val="both"/>
        <w:rPr>
          <w:rFonts w:ascii="Arial" w:hAnsi="Arial" w:cs="Arial"/>
          <w:b/>
          <w:bCs/>
          <w:sz w:val="24"/>
          <w:szCs w:val="24"/>
        </w:rPr>
      </w:pPr>
    </w:p>
    <w:p w:rsidR="00F42B83" w:rsidRPr="00F42B83" w:rsidRDefault="00F42B83" w:rsidP="00F42B83">
      <w:pPr>
        <w:spacing w:after="0" w:line="360" w:lineRule="auto"/>
        <w:jc w:val="both"/>
        <w:rPr>
          <w:rFonts w:ascii="Arial" w:hAnsi="Arial" w:cs="Arial"/>
          <w:b/>
          <w:bCs/>
          <w:sz w:val="24"/>
          <w:szCs w:val="24"/>
        </w:rPr>
      </w:pPr>
    </w:p>
    <w:p w:rsidR="00F42B83" w:rsidRPr="00F42B83" w:rsidRDefault="00F42B83" w:rsidP="00F42B83">
      <w:pPr>
        <w:spacing w:after="0" w:line="360" w:lineRule="auto"/>
        <w:jc w:val="both"/>
        <w:rPr>
          <w:rFonts w:ascii="Arial" w:hAnsi="Arial" w:cs="Arial"/>
          <w:bCs/>
          <w:sz w:val="24"/>
          <w:szCs w:val="24"/>
        </w:rPr>
      </w:pPr>
      <w:r w:rsidRPr="00F42B83">
        <w:rPr>
          <w:rFonts w:ascii="Arial" w:hAnsi="Arial" w:cs="Arial"/>
          <w:b/>
          <w:bCs/>
          <w:sz w:val="24"/>
          <w:szCs w:val="24"/>
        </w:rPr>
        <w:t xml:space="preserve">ARTÍCULO ÚNICO. </w:t>
      </w:r>
      <w:r w:rsidRPr="00F42B83">
        <w:rPr>
          <w:rFonts w:ascii="Arial" w:hAnsi="Arial" w:cs="Arial"/>
          <w:bCs/>
          <w:sz w:val="24"/>
          <w:szCs w:val="24"/>
        </w:rPr>
        <w:t>Se modifica el inciso b) de la fracción XXXIII del artículo 67 y el inciso b) de la fracción IV del artículo 158-P, de la Constitución Política del Estado de Coahuila de Zaragoza, para quedar como sigue:</w:t>
      </w:r>
    </w:p>
    <w:p w:rsidR="00F42B83" w:rsidRPr="00F42B83" w:rsidRDefault="00F42B83" w:rsidP="00F42B83">
      <w:pPr>
        <w:spacing w:after="200" w:line="360" w:lineRule="auto"/>
        <w:jc w:val="both"/>
        <w:rPr>
          <w:rFonts w:ascii="Arial" w:hAnsi="Arial" w:cs="Arial"/>
          <w:bCs/>
          <w:sz w:val="24"/>
          <w:szCs w:val="24"/>
        </w:rPr>
      </w:pPr>
    </w:p>
    <w:p w:rsidR="00F42B83" w:rsidRPr="00F42B83" w:rsidRDefault="00F42B83" w:rsidP="00F42B83">
      <w:pPr>
        <w:spacing w:after="200" w:line="360" w:lineRule="auto"/>
        <w:jc w:val="both"/>
        <w:rPr>
          <w:rFonts w:ascii="Arial" w:hAnsi="Arial" w:cs="Arial"/>
          <w:bCs/>
          <w:sz w:val="24"/>
          <w:szCs w:val="24"/>
        </w:rPr>
      </w:pPr>
    </w:p>
    <w:p w:rsidR="00F42B83" w:rsidRPr="00F42B83" w:rsidRDefault="00F42B83" w:rsidP="00F42B83">
      <w:pPr>
        <w:spacing w:after="0" w:line="360" w:lineRule="auto"/>
        <w:jc w:val="both"/>
        <w:rPr>
          <w:rFonts w:ascii="Arial" w:hAnsi="Arial" w:cs="Arial"/>
          <w:sz w:val="24"/>
          <w:szCs w:val="24"/>
        </w:rPr>
      </w:pPr>
      <w:r w:rsidRPr="00F42B83">
        <w:rPr>
          <w:rFonts w:ascii="Arial" w:hAnsi="Arial" w:cs="Arial"/>
          <w:b/>
          <w:bCs/>
          <w:sz w:val="24"/>
          <w:szCs w:val="24"/>
        </w:rPr>
        <w:t>Artículo 67.</w:t>
      </w:r>
      <w:r w:rsidRPr="00F42B83">
        <w:rPr>
          <w:rFonts w:ascii="Arial" w:hAnsi="Arial" w:cs="Arial"/>
          <w:sz w:val="24"/>
          <w:szCs w:val="24"/>
        </w:rPr>
        <w:t xml:space="preserve"> …</w:t>
      </w:r>
    </w:p>
    <w:p w:rsidR="00F42B83" w:rsidRPr="00F42B83" w:rsidRDefault="00F42B83" w:rsidP="00F42B83">
      <w:pPr>
        <w:spacing w:after="0" w:line="360" w:lineRule="auto"/>
        <w:jc w:val="both"/>
        <w:rPr>
          <w:rFonts w:ascii="Arial" w:hAnsi="Arial" w:cs="Arial"/>
          <w:sz w:val="24"/>
          <w:szCs w:val="24"/>
        </w:rPr>
      </w:pPr>
    </w:p>
    <w:p w:rsidR="00F42B83" w:rsidRPr="00F42B83" w:rsidRDefault="00F42B83" w:rsidP="00F42B83">
      <w:pPr>
        <w:spacing w:after="0" w:line="360" w:lineRule="auto"/>
        <w:ind w:left="851" w:hanging="851"/>
        <w:jc w:val="both"/>
        <w:rPr>
          <w:rFonts w:ascii="Arial" w:hAnsi="Arial" w:cs="Arial"/>
          <w:sz w:val="24"/>
          <w:szCs w:val="24"/>
        </w:rPr>
      </w:pPr>
      <w:r w:rsidRPr="00F42B83">
        <w:rPr>
          <w:rFonts w:ascii="Arial" w:hAnsi="Arial" w:cs="Arial"/>
          <w:b/>
          <w:sz w:val="24"/>
          <w:szCs w:val="24"/>
        </w:rPr>
        <w:t>I.</w:t>
      </w:r>
      <w:r w:rsidRPr="00F42B83">
        <w:rPr>
          <w:rFonts w:ascii="Arial" w:hAnsi="Arial" w:cs="Arial"/>
          <w:sz w:val="24"/>
          <w:szCs w:val="24"/>
        </w:rPr>
        <w:t xml:space="preserve"> a </w:t>
      </w:r>
      <w:r w:rsidRPr="00F42B83">
        <w:rPr>
          <w:rFonts w:ascii="Arial" w:hAnsi="Arial" w:cs="Arial"/>
          <w:b/>
          <w:sz w:val="24"/>
          <w:szCs w:val="24"/>
        </w:rPr>
        <w:t>XXXII.</w:t>
      </w:r>
      <w:r w:rsidRPr="00F42B83">
        <w:rPr>
          <w:rFonts w:ascii="Arial" w:hAnsi="Arial" w:cs="Arial"/>
          <w:sz w:val="24"/>
          <w:szCs w:val="24"/>
        </w:rPr>
        <w:t xml:space="preserve"> …</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851" w:hanging="851"/>
        <w:jc w:val="both"/>
        <w:rPr>
          <w:rFonts w:ascii="Arial" w:hAnsi="Arial" w:cs="Arial"/>
          <w:sz w:val="24"/>
          <w:szCs w:val="24"/>
        </w:rPr>
      </w:pPr>
      <w:r w:rsidRPr="00F42B83">
        <w:rPr>
          <w:rFonts w:ascii="Arial" w:hAnsi="Arial" w:cs="Arial"/>
          <w:b/>
          <w:sz w:val="24"/>
          <w:szCs w:val="24"/>
        </w:rPr>
        <w:t>XXXIII.</w:t>
      </w:r>
      <w:r w:rsidRPr="00F42B83">
        <w:rPr>
          <w:rFonts w:ascii="Arial" w:hAnsi="Arial" w:cs="Arial"/>
          <w:sz w:val="24"/>
          <w:szCs w:val="24"/>
        </w:rPr>
        <w:tab/>
        <w:t>…</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851"/>
        <w:jc w:val="both"/>
        <w:rPr>
          <w:rFonts w:ascii="Arial" w:hAnsi="Arial" w:cs="Arial"/>
          <w:sz w:val="24"/>
          <w:szCs w:val="24"/>
        </w:rPr>
      </w:pPr>
      <w:r w:rsidRPr="00F42B83">
        <w:rPr>
          <w:rFonts w:ascii="Arial" w:hAnsi="Arial" w:cs="Arial"/>
          <w:sz w:val="24"/>
          <w:szCs w:val="24"/>
        </w:rPr>
        <w:t>…</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1418" w:hanging="426"/>
        <w:jc w:val="both"/>
        <w:rPr>
          <w:rFonts w:ascii="Arial" w:hAnsi="Arial" w:cs="Arial"/>
          <w:sz w:val="24"/>
          <w:szCs w:val="24"/>
        </w:rPr>
      </w:pPr>
      <w:r w:rsidRPr="00F42B83">
        <w:rPr>
          <w:rFonts w:ascii="Arial" w:hAnsi="Arial" w:cs="Arial"/>
          <w:b/>
          <w:sz w:val="24"/>
          <w:szCs w:val="24"/>
        </w:rPr>
        <w:t>a)</w:t>
      </w:r>
      <w:r w:rsidRPr="00F42B83">
        <w:rPr>
          <w:rFonts w:ascii="Arial" w:hAnsi="Arial" w:cs="Arial"/>
          <w:sz w:val="24"/>
          <w:szCs w:val="24"/>
        </w:rPr>
        <w:tab/>
        <w:t>…</w:t>
      </w:r>
    </w:p>
    <w:p w:rsidR="00F42B83" w:rsidRPr="00F42B83" w:rsidRDefault="00F42B83" w:rsidP="00F42B83">
      <w:pPr>
        <w:spacing w:after="0" w:line="360" w:lineRule="auto"/>
        <w:ind w:left="1418" w:hanging="426"/>
        <w:jc w:val="both"/>
        <w:rPr>
          <w:rFonts w:ascii="Arial" w:hAnsi="Arial" w:cs="Arial"/>
          <w:sz w:val="24"/>
          <w:szCs w:val="24"/>
        </w:rPr>
      </w:pPr>
    </w:p>
    <w:p w:rsidR="00F42B83" w:rsidRPr="00F42B83" w:rsidRDefault="00F42B83" w:rsidP="00F42B83">
      <w:pPr>
        <w:spacing w:after="0" w:line="360" w:lineRule="auto"/>
        <w:ind w:left="1418" w:hanging="426"/>
        <w:jc w:val="both"/>
        <w:rPr>
          <w:rFonts w:ascii="Arial" w:hAnsi="Arial" w:cs="Arial"/>
          <w:sz w:val="24"/>
          <w:szCs w:val="24"/>
        </w:rPr>
      </w:pPr>
      <w:r w:rsidRPr="00F42B83">
        <w:rPr>
          <w:rFonts w:ascii="Arial" w:hAnsi="Arial" w:cs="Arial"/>
          <w:b/>
          <w:sz w:val="24"/>
          <w:szCs w:val="24"/>
        </w:rPr>
        <w:t>b)</w:t>
      </w:r>
      <w:r w:rsidRPr="00F42B83">
        <w:rPr>
          <w:rFonts w:ascii="Arial" w:hAnsi="Arial" w:cs="Arial"/>
          <w:sz w:val="24"/>
          <w:szCs w:val="24"/>
        </w:rPr>
        <w:tab/>
        <w:t xml:space="preserve">Que se deriven de contratos para asociaciones público privadas aprobados por el Congreso conforme a las leyes aplicables. </w:t>
      </w:r>
    </w:p>
    <w:p w:rsidR="00F42B83" w:rsidRPr="00F42B83" w:rsidRDefault="00F42B83" w:rsidP="00F42B83">
      <w:pPr>
        <w:spacing w:after="0" w:line="360" w:lineRule="auto"/>
        <w:ind w:left="851" w:hanging="851"/>
        <w:jc w:val="both"/>
        <w:rPr>
          <w:rFonts w:ascii="Arial" w:hAnsi="Arial" w:cs="Arial"/>
          <w:sz w:val="24"/>
          <w:szCs w:val="24"/>
        </w:rPr>
      </w:pPr>
      <w:r w:rsidRPr="00F42B83">
        <w:rPr>
          <w:rFonts w:ascii="Arial" w:hAnsi="Arial" w:cs="Arial"/>
          <w:sz w:val="24"/>
          <w:szCs w:val="24"/>
        </w:rPr>
        <w:t xml:space="preserve"> </w:t>
      </w:r>
    </w:p>
    <w:p w:rsidR="00F42B83" w:rsidRPr="00F42B83" w:rsidRDefault="00F42B83" w:rsidP="00F42B83">
      <w:pPr>
        <w:spacing w:after="0" w:line="360" w:lineRule="auto"/>
        <w:ind w:left="851"/>
        <w:jc w:val="both"/>
        <w:rPr>
          <w:rFonts w:ascii="Arial" w:hAnsi="Arial" w:cs="Arial"/>
          <w:sz w:val="24"/>
          <w:szCs w:val="24"/>
        </w:rPr>
      </w:pPr>
      <w:r w:rsidRPr="00F42B83">
        <w:rPr>
          <w:rFonts w:ascii="Arial" w:hAnsi="Arial" w:cs="Arial"/>
          <w:sz w:val="24"/>
          <w:szCs w:val="24"/>
        </w:rPr>
        <w:t>…</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851"/>
        <w:jc w:val="both"/>
        <w:rPr>
          <w:rFonts w:ascii="Arial" w:hAnsi="Arial" w:cs="Arial"/>
          <w:sz w:val="24"/>
          <w:szCs w:val="24"/>
        </w:rPr>
      </w:pPr>
      <w:r w:rsidRPr="00F42B83">
        <w:rPr>
          <w:rFonts w:ascii="Arial" w:hAnsi="Arial" w:cs="Arial"/>
          <w:sz w:val="24"/>
          <w:szCs w:val="24"/>
        </w:rPr>
        <w:t>…</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851"/>
        <w:jc w:val="both"/>
        <w:rPr>
          <w:rFonts w:ascii="Arial" w:hAnsi="Arial" w:cs="Arial"/>
          <w:sz w:val="24"/>
          <w:szCs w:val="24"/>
        </w:rPr>
      </w:pPr>
      <w:r w:rsidRPr="00F42B83">
        <w:rPr>
          <w:rFonts w:ascii="Arial" w:hAnsi="Arial" w:cs="Arial"/>
          <w:sz w:val="24"/>
          <w:szCs w:val="24"/>
        </w:rPr>
        <w:t>…</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851" w:hanging="851"/>
        <w:jc w:val="both"/>
        <w:rPr>
          <w:rFonts w:ascii="Arial" w:hAnsi="Arial" w:cs="Arial"/>
          <w:sz w:val="24"/>
          <w:szCs w:val="24"/>
        </w:rPr>
      </w:pPr>
      <w:r w:rsidRPr="00F42B83">
        <w:rPr>
          <w:rFonts w:ascii="Arial" w:hAnsi="Arial" w:cs="Arial"/>
          <w:b/>
          <w:sz w:val="24"/>
          <w:szCs w:val="24"/>
        </w:rPr>
        <w:t>XXXIV.</w:t>
      </w:r>
      <w:r w:rsidRPr="00F42B83">
        <w:rPr>
          <w:rFonts w:ascii="Arial" w:hAnsi="Arial" w:cs="Arial"/>
          <w:sz w:val="24"/>
          <w:szCs w:val="24"/>
        </w:rPr>
        <w:t xml:space="preserve"> a </w:t>
      </w:r>
      <w:r w:rsidRPr="00F42B83">
        <w:rPr>
          <w:rFonts w:ascii="Arial" w:hAnsi="Arial" w:cs="Arial"/>
          <w:b/>
          <w:sz w:val="24"/>
          <w:szCs w:val="24"/>
        </w:rPr>
        <w:t>LIV.</w:t>
      </w:r>
      <w:r w:rsidRPr="00F42B83">
        <w:rPr>
          <w:rFonts w:ascii="Arial" w:hAnsi="Arial" w:cs="Arial"/>
          <w:sz w:val="24"/>
          <w:szCs w:val="24"/>
        </w:rPr>
        <w:t xml:space="preserve"> …</w:t>
      </w:r>
    </w:p>
    <w:p w:rsidR="00F42B83" w:rsidRPr="00F42B83" w:rsidRDefault="00F42B83" w:rsidP="00F42B83">
      <w:pPr>
        <w:spacing w:after="0" w:line="360" w:lineRule="auto"/>
        <w:jc w:val="both"/>
        <w:rPr>
          <w:rFonts w:ascii="Arial" w:hAnsi="Arial" w:cs="Arial"/>
          <w:sz w:val="24"/>
          <w:szCs w:val="24"/>
        </w:rPr>
      </w:pPr>
    </w:p>
    <w:p w:rsidR="00F42B83" w:rsidRPr="00F42B83" w:rsidRDefault="00F42B83" w:rsidP="00F42B83">
      <w:pPr>
        <w:spacing w:after="0" w:line="360" w:lineRule="auto"/>
        <w:jc w:val="both"/>
        <w:rPr>
          <w:rFonts w:ascii="Arial" w:hAnsi="Arial" w:cs="Arial"/>
          <w:sz w:val="24"/>
          <w:szCs w:val="24"/>
        </w:rPr>
      </w:pPr>
    </w:p>
    <w:p w:rsidR="00F42B83" w:rsidRPr="00F42B83" w:rsidRDefault="00F42B83" w:rsidP="00F42B83">
      <w:pPr>
        <w:spacing w:after="0" w:line="360" w:lineRule="auto"/>
        <w:jc w:val="both"/>
        <w:rPr>
          <w:rFonts w:ascii="Arial" w:hAnsi="Arial" w:cs="Arial"/>
          <w:sz w:val="24"/>
          <w:szCs w:val="24"/>
        </w:rPr>
      </w:pPr>
      <w:r w:rsidRPr="00F42B83">
        <w:rPr>
          <w:rFonts w:ascii="Arial" w:hAnsi="Arial" w:cs="Arial"/>
          <w:b/>
          <w:sz w:val="24"/>
          <w:szCs w:val="24"/>
        </w:rPr>
        <w:t>Artículo 158-P.</w:t>
      </w:r>
      <w:r w:rsidRPr="00F42B83">
        <w:rPr>
          <w:rFonts w:ascii="Arial" w:hAnsi="Arial" w:cs="Arial"/>
          <w:sz w:val="24"/>
          <w:szCs w:val="24"/>
        </w:rPr>
        <w:t xml:space="preserve"> …</w:t>
      </w:r>
    </w:p>
    <w:p w:rsidR="00F42B83" w:rsidRPr="00F42B83" w:rsidRDefault="00F42B83" w:rsidP="00F42B83">
      <w:pPr>
        <w:spacing w:after="0" w:line="360" w:lineRule="auto"/>
        <w:jc w:val="both"/>
        <w:rPr>
          <w:rFonts w:ascii="Arial" w:hAnsi="Arial" w:cs="Arial"/>
          <w:sz w:val="24"/>
          <w:szCs w:val="24"/>
        </w:rPr>
      </w:pPr>
    </w:p>
    <w:p w:rsidR="00F42B83" w:rsidRPr="00F42B83" w:rsidRDefault="00F42B83" w:rsidP="00F42B83">
      <w:pPr>
        <w:spacing w:after="0" w:line="360" w:lineRule="auto"/>
        <w:ind w:left="851" w:hanging="851"/>
        <w:jc w:val="both"/>
        <w:rPr>
          <w:rFonts w:ascii="Arial" w:hAnsi="Arial" w:cs="Arial"/>
          <w:sz w:val="24"/>
          <w:szCs w:val="24"/>
        </w:rPr>
      </w:pPr>
      <w:r w:rsidRPr="00F42B83">
        <w:rPr>
          <w:rFonts w:ascii="Arial" w:hAnsi="Arial" w:cs="Arial"/>
          <w:b/>
          <w:sz w:val="24"/>
          <w:szCs w:val="24"/>
        </w:rPr>
        <w:t>I.</w:t>
      </w:r>
      <w:r w:rsidRPr="00F42B83">
        <w:rPr>
          <w:rFonts w:ascii="Arial" w:hAnsi="Arial" w:cs="Arial"/>
          <w:sz w:val="24"/>
          <w:szCs w:val="24"/>
        </w:rPr>
        <w:t xml:space="preserve"> a </w:t>
      </w:r>
      <w:r w:rsidRPr="00F42B83">
        <w:rPr>
          <w:rFonts w:ascii="Arial" w:hAnsi="Arial" w:cs="Arial"/>
          <w:b/>
          <w:sz w:val="24"/>
          <w:szCs w:val="24"/>
        </w:rPr>
        <w:t>III.</w:t>
      </w:r>
      <w:r w:rsidRPr="00F42B83">
        <w:rPr>
          <w:rFonts w:ascii="Arial" w:hAnsi="Arial" w:cs="Arial"/>
          <w:sz w:val="24"/>
          <w:szCs w:val="24"/>
        </w:rPr>
        <w:tab/>
        <w:t>…</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851" w:hanging="851"/>
        <w:jc w:val="both"/>
        <w:rPr>
          <w:rFonts w:ascii="Arial" w:hAnsi="Arial" w:cs="Arial"/>
          <w:sz w:val="24"/>
          <w:szCs w:val="24"/>
        </w:rPr>
      </w:pPr>
      <w:r w:rsidRPr="00F42B83">
        <w:rPr>
          <w:rFonts w:ascii="Arial" w:hAnsi="Arial" w:cs="Arial"/>
          <w:b/>
          <w:sz w:val="24"/>
          <w:szCs w:val="24"/>
        </w:rPr>
        <w:t>IV.</w:t>
      </w:r>
      <w:r w:rsidRPr="00F42B83">
        <w:rPr>
          <w:rFonts w:ascii="Arial" w:hAnsi="Arial" w:cs="Arial"/>
          <w:sz w:val="24"/>
          <w:szCs w:val="24"/>
        </w:rPr>
        <w:tab/>
        <w:t>…</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851"/>
        <w:jc w:val="both"/>
        <w:rPr>
          <w:rFonts w:ascii="Arial" w:hAnsi="Arial" w:cs="Arial"/>
          <w:sz w:val="24"/>
          <w:szCs w:val="24"/>
        </w:rPr>
      </w:pPr>
      <w:r w:rsidRPr="00F42B83">
        <w:rPr>
          <w:rFonts w:ascii="Arial" w:hAnsi="Arial" w:cs="Arial"/>
          <w:sz w:val="24"/>
          <w:szCs w:val="24"/>
        </w:rPr>
        <w:t>…</w:t>
      </w:r>
    </w:p>
    <w:p w:rsidR="00F42B83" w:rsidRPr="00F42B83" w:rsidRDefault="00F42B83" w:rsidP="00F42B83">
      <w:pPr>
        <w:spacing w:after="0" w:line="360" w:lineRule="auto"/>
        <w:ind w:left="851" w:hanging="851"/>
        <w:jc w:val="both"/>
        <w:rPr>
          <w:rFonts w:ascii="Arial" w:hAnsi="Arial" w:cs="Arial"/>
          <w:sz w:val="24"/>
          <w:szCs w:val="24"/>
        </w:rPr>
      </w:pPr>
    </w:p>
    <w:p w:rsidR="00F42B83" w:rsidRPr="00F42B83" w:rsidRDefault="00F42B83" w:rsidP="00F42B83">
      <w:pPr>
        <w:spacing w:after="0" w:line="360" w:lineRule="auto"/>
        <w:ind w:left="1418" w:hanging="425"/>
        <w:jc w:val="both"/>
        <w:rPr>
          <w:rFonts w:ascii="Arial" w:hAnsi="Arial" w:cs="Arial"/>
          <w:sz w:val="24"/>
          <w:szCs w:val="24"/>
        </w:rPr>
      </w:pPr>
      <w:r w:rsidRPr="00F42B83">
        <w:rPr>
          <w:rFonts w:ascii="Arial" w:hAnsi="Arial" w:cs="Arial"/>
          <w:b/>
          <w:sz w:val="24"/>
          <w:szCs w:val="24"/>
        </w:rPr>
        <w:t>a)</w:t>
      </w:r>
      <w:r w:rsidRPr="00F42B83">
        <w:rPr>
          <w:rFonts w:ascii="Arial" w:hAnsi="Arial" w:cs="Arial"/>
          <w:sz w:val="24"/>
          <w:szCs w:val="24"/>
        </w:rPr>
        <w:tab/>
        <w:t xml:space="preserve">… </w:t>
      </w:r>
    </w:p>
    <w:p w:rsidR="00F42B83" w:rsidRPr="00F42B83" w:rsidRDefault="00F42B83" w:rsidP="00F42B83">
      <w:pPr>
        <w:spacing w:after="0" w:line="360" w:lineRule="auto"/>
        <w:ind w:left="1418" w:hanging="425"/>
        <w:jc w:val="both"/>
        <w:rPr>
          <w:rFonts w:ascii="Arial" w:hAnsi="Arial" w:cs="Arial"/>
          <w:sz w:val="24"/>
          <w:szCs w:val="24"/>
        </w:rPr>
      </w:pPr>
    </w:p>
    <w:p w:rsidR="00F42B83" w:rsidRPr="00F42B83" w:rsidRDefault="00F42B83" w:rsidP="00F42B83">
      <w:pPr>
        <w:spacing w:after="0" w:line="360" w:lineRule="auto"/>
        <w:ind w:left="1418" w:hanging="425"/>
        <w:jc w:val="both"/>
        <w:rPr>
          <w:rFonts w:ascii="Arial" w:hAnsi="Arial" w:cs="Arial"/>
          <w:sz w:val="24"/>
          <w:szCs w:val="24"/>
        </w:rPr>
      </w:pPr>
      <w:r w:rsidRPr="00F42B83">
        <w:rPr>
          <w:rFonts w:ascii="Arial" w:hAnsi="Arial" w:cs="Arial"/>
          <w:b/>
          <w:sz w:val="24"/>
          <w:szCs w:val="24"/>
        </w:rPr>
        <w:t>b)</w:t>
      </w:r>
      <w:r w:rsidRPr="00F42B83">
        <w:rPr>
          <w:rFonts w:ascii="Arial" w:hAnsi="Arial" w:cs="Arial"/>
          <w:sz w:val="24"/>
          <w:szCs w:val="24"/>
        </w:rPr>
        <w:tab/>
        <w:t>Que se deriven de contratos para asociaciones público privadas aprobados por el Ayuntamiento conforme a las leyes aplicables.</w:t>
      </w:r>
    </w:p>
    <w:p w:rsidR="00F42B83" w:rsidRPr="00F42B83" w:rsidRDefault="00F42B83" w:rsidP="00F42B83">
      <w:pPr>
        <w:spacing w:after="0" w:line="360" w:lineRule="auto"/>
        <w:ind w:left="851" w:hanging="851"/>
        <w:jc w:val="both"/>
        <w:rPr>
          <w:rFonts w:ascii="Arial" w:hAnsi="Arial" w:cs="Arial"/>
          <w:sz w:val="24"/>
          <w:szCs w:val="24"/>
        </w:rPr>
      </w:pPr>
    </w:p>
    <w:p w:rsidR="00F42B83" w:rsidRPr="00DC0A24" w:rsidRDefault="00F42B83" w:rsidP="00F42B83">
      <w:pPr>
        <w:spacing w:after="0" w:line="360" w:lineRule="auto"/>
        <w:ind w:left="851"/>
        <w:jc w:val="both"/>
        <w:rPr>
          <w:rFonts w:ascii="Arial" w:hAnsi="Arial" w:cs="Arial"/>
          <w:sz w:val="24"/>
          <w:szCs w:val="24"/>
          <w:lang w:val="en-US"/>
        </w:rPr>
      </w:pPr>
      <w:r w:rsidRPr="00DC0A24">
        <w:rPr>
          <w:rFonts w:ascii="Arial" w:hAnsi="Arial" w:cs="Arial"/>
          <w:sz w:val="24"/>
          <w:szCs w:val="24"/>
          <w:lang w:val="en-US"/>
        </w:rPr>
        <w:t>…</w:t>
      </w:r>
    </w:p>
    <w:p w:rsidR="00F42B83" w:rsidRPr="00DC0A24" w:rsidRDefault="00F42B83" w:rsidP="00F42B83">
      <w:pPr>
        <w:spacing w:after="0" w:line="360" w:lineRule="auto"/>
        <w:ind w:left="851" w:hanging="851"/>
        <w:jc w:val="both"/>
        <w:rPr>
          <w:rFonts w:ascii="Arial" w:hAnsi="Arial" w:cs="Arial"/>
          <w:sz w:val="24"/>
          <w:szCs w:val="24"/>
          <w:lang w:val="en-US"/>
        </w:rPr>
      </w:pPr>
    </w:p>
    <w:p w:rsidR="00F42B83" w:rsidRPr="00DC0A24" w:rsidRDefault="00F42B83" w:rsidP="00F42B83">
      <w:pPr>
        <w:spacing w:after="0" w:line="360" w:lineRule="auto"/>
        <w:ind w:left="851" w:hanging="851"/>
        <w:jc w:val="both"/>
        <w:rPr>
          <w:rFonts w:ascii="Arial" w:hAnsi="Arial" w:cs="Arial"/>
          <w:sz w:val="24"/>
          <w:szCs w:val="24"/>
          <w:lang w:val="en-US"/>
        </w:rPr>
      </w:pPr>
      <w:r w:rsidRPr="00DC0A24">
        <w:rPr>
          <w:rFonts w:ascii="Arial" w:hAnsi="Arial" w:cs="Arial"/>
          <w:b/>
          <w:sz w:val="24"/>
          <w:szCs w:val="24"/>
          <w:lang w:val="en-US"/>
        </w:rPr>
        <w:t>V.</w:t>
      </w:r>
      <w:r w:rsidRPr="00DC0A24">
        <w:rPr>
          <w:rFonts w:ascii="Arial" w:hAnsi="Arial" w:cs="Arial"/>
          <w:sz w:val="24"/>
          <w:szCs w:val="24"/>
          <w:lang w:val="en-US"/>
        </w:rPr>
        <w:t xml:space="preserve"> a </w:t>
      </w:r>
      <w:r w:rsidRPr="00DC0A24">
        <w:rPr>
          <w:rFonts w:ascii="Arial" w:hAnsi="Arial" w:cs="Arial"/>
          <w:b/>
          <w:sz w:val="24"/>
          <w:szCs w:val="24"/>
          <w:lang w:val="en-US"/>
        </w:rPr>
        <w:t>VII.</w:t>
      </w:r>
      <w:r w:rsidRPr="00DC0A24">
        <w:rPr>
          <w:rFonts w:ascii="Arial" w:hAnsi="Arial" w:cs="Arial"/>
          <w:sz w:val="24"/>
          <w:szCs w:val="24"/>
          <w:lang w:val="en-US"/>
        </w:rPr>
        <w:t xml:space="preserve"> …</w:t>
      </w:r>
    </w:p>
    <w:p w:rsidR="00F42B83" w:rsidRPr="00DC0A24" w:rsidRDefault="00F42B83" w:rsidP="00F42B83">
      <w:pPr>
        <w:spacing w:after="0" w:line="360" w:lineRule="auto"/>
        <w:ind w:left="851" w:hanging="851"/>
        <w:jc w:val="both"/>
        <w:rPr>
          <w:rFonts w:ascii="Arial" w:hAnsi="Arial" w:cs="Arial"/>
          <w:sz w:val="24"/>
          <w:szCs w:val="24"/>
          <w:lang w:val="en-US"/>
        </w:rPr>
      </w:pPr>
    </w:p>
    <w:p w:rsidR="00F42B83" w:rsidRPr="00DC0A24" w:rsidRDefault="00F42B83" w:rsidP="00F42B83">
      <w:pPr>
        <w:spacing w:after="0" w:line="360" w:lineRule="auto"/>
        <w:ind w:left="851" w:hanging="851"/>
        <w:jc w:val="both"/>
        <w:rPr>
          <w:rFonts w:ascii="Arial" w:hAnsi="Arial" w:cs="Arial"/>
          <w:sz w:val="24"/>
          <w:szCs w:val="24"/>
          <w:lang w:val="en-US"/>
        </w:rPr>
      </w:pPr>
    </w:p>
    <w:p w:rsidR="00F42B83" w:rsidRPr="00F42B83" w:rsidRDefault="00F42B83" w:rsidP="00F42B83">
      <w:pPr>
        <w:spacing w:after="0" w:line="360" w:lineRule="auto"/>
        <w:jc w:val="center"/>
        <w:rPr>
          <w:rFonts w:ascii="Arial" w:hAnsi="Arial" w:cs="Arial"/>
          <w:b/>
          <w:bCs/>
          <w:sz w:val="24"/>
          <w:szCs w:val="24"/>
          <w:lang w:val="en-US"/>
        </w:rPr>
      </w:pPr>
      <w:r w:rsidRPr="00F42B83">
        <w:rPr>
          <w:rFonts w:ascii="Arial" w:hAnsi="Arial" w:cs="Arial"/>
          <w:b/>
          <w:bCs/>
          <w:sz w:val="24"/>
          <w:szCs w:val="24"/>
          <w:lang w:val="en-US"/>
        </w:rPr>
        <w:t xml:space="preserve">T R </w:t>
      </w:r>
      <w:proofErr w:type="gramStart"/>
      <w:r w:rsidRPr="00F42B83">
        <w:rPr>
          <w:rFonts w:ascii="Arial" w:hAnsi="Arial" w:cs="Arial"/>
          <w:b/>
          <w:bCs/>
          <w:sz w:val="24"/>
          <w:szCs w:val="24"/>
          <w:lang w:val="en-US"/>
        </w:rPr>
        <w:t>A</w:t>
      </w:r>
      <w:proofErr w:type="gramEnd"/>
      <w:r w:rsidRPr="00F42B83">
        <w:rPr>
          <w:rFonts w:ascii="Arial" w:hAnsi="Arial" w:cs="Arial"/>
          <w:b/>
          <w:bCs/>
          <w:sz w:val="24"/>
          <w:szCs w:val="24"/>
          <w:lang w:val="en-US"/>
        </w:rPr>
        <w:t xml:space="preserve"> N S I T O R I O S</w:t>
      </w:r>
    </w:p>
    <w:p w:rsidR="00F42B83" w:rsidRPr="00F42B83" w:rsidRDefault="00F42B83" w:rsidP="00F42B83">
      <w:pPr>
        <w:spacing w:after="0" w:line="360" w:lineRule="auto"/>
        <w:jc w:val="both"/>
        <w:rPr>
          <w:rFonts w:ascii="Arial" w:hAnsi="Arial" w:cs="Arial"/>
          <w:sz w:val="24"/>
          <w:szCs w:val="24"/>
          <w:lang w:val="en-US"/>
        </w:rPr>
      </w:pPr>
    </w:p>
    <w:p w:rsidR="00F42B83" w:rsidRPr="00F42B83" w:rsidRDefault="00F42B83" w:rsidP="00F42B83">
      <w:pPr>
        <w:spacing w:after="0" w:line="360" w:lineRule="auto"/>
        <w:jc w:val="both"/>
        <w:rPr>
          <w:rFonts w:ascii="Arial" w:hAnsi="Arial" w:cs="Arial"/>
          <w:sz w:val="24"/>
          <w:szCs w:val="24"/>
          <w:lang w:val="en-US"/>
        </w:rPr>
      </w:pPr>
    </w:p>
    <w:p w:rsidR="00F42B83" w:rsidRPr="00F42B83" w:rsidRDefault="00F42B83" w:rsidP="00F42B83">
      <w:pPr>
        <w:spacing w:after="0" w:line="360" w:lineRule="auto"/>
        <w:jc w:val="both"/>
        <w:rPr>
          <w:rFonts w:ascii="Arial" w:hAnsi="Arial" w:cs="Arial"/>
          <w:sz w:val="24"/>
          <w:szCs w:val="24"/>
        </w:rPr>
      </w:pPr>
      <w:r w:rsidRPr="00F42B83">
        <w:rPr>
          <w:rFonts w:ascii="Arial" w:hAnsi="Arial" w:cs="Arial"/>
          <w:b/>
          <w:sz w:val="24"/>
          <w:szCs w:val="24"/>
        </w:rPr>
        <w:t xml:space="preserve">ARTÍCULO PRIMERO. </w:t>
      </w:r>
      <w:r w:rsidRPr="00F42B83">
        <w:rPr>
          <w:rFonts w:ascii="Arial" w:hAnsi="Arial" w:cs="Arial"/>
          <w:sz w:val="24"/>
          <w:szCs w:val="24"/>
        </w:rPr>
        <w:t>El presente decreto entrará en vigor al día siguiente de su publicación en el Periódico Oficial del Gobierno del Estado.</w:t>
      </w:r>
    </w:p>
    <w:p w:rsidR="00F42B83" w:rsidRPr="00F42B83" w:rsidRDefault="00F42B83" w:rsidP="00F42B83">
      <w:pPr>
        <w:spacing w:after="0" w:line="360" w:lineRule="auto"/>
        <w:jc w:val="both"/>
        <w:rPr>
          <w:rFonts w:ascii="Arial" w:hAnsi="Arial" w:cs="Arial"/>
          <w:sz w:val="24"/>
          <w:szCs w:val="24"/>
        </w:rPr>
      </w:pPr>
    </w:p>
    <w:p w:rsidR="00F42B83" w:rsidRPr="00F42B83" w:rsidRDefault="00F42B83" w:rsidP="00F42B83">
      <w:pPr>
        <w:spacing w:after="0" w:line="360" w:lineRule="auto"/>
        <w:jc w:val="both"/>
        <w:rPr>
          <w:rFonts w:ascii="Arial" w:hAnsi="Arial" w:cs="Arial"/>
          <w:sz w:val="24"/>
          <w:szCs w:val="24"/>
        </w:rPr>
      </w:pPr>
      <w:r w:rsidRPr="00F42B83">
        <w:rPr>
          <w:rFonts w:ascii="Arial" w:hAnsi="Arial" w:cs="Arial"/>
          <w:b/>
          <w:sz w:val="24"/>
          <w:szCs w:val="24"/>
        </w:rPr>
        <w:t>ARTÍCULO SEGUNDO.</w:t>
      </w:r>
      <w:r w:rsidRPr="00F42B83">
        <w:rPr>
          <w:rFonts w:ascii="Arial" w:hAnsi="Arial" w:cs="Arial"/>
          <w:sz w:val="24"/>
          <w:szCs w:val="24"/>
        </w:rPr>
        <w:t xml:space="preserve"> Las disposiciones legales, reglamentarias y administrativas necesarias, deberán adecuarse dentro de los 180 días iniciada la vigencia del presente decreto para su apropiado cumplimiento.</w:t>
      </w:r>
    </w:p>
    <w:p w:rsidR="00F42B83" w:rsidRPr="00F42B83" w:rsidRDefault="00F42B83" w:rsidP="00F42B83">
      <w:pPr>
        <w:spacing w:after="0" w:line="360" w:lineRule="auto"/>
        <w:jc w:val="both"/>
        <w:rPr>
          <w:rFonts w:ascii="Arial" w:hAnsi="Arial" w:cs="Arial"/>
          <w:sz w:val="24"/>
          <w:szCs w:val="24"/>
        </w:rPr>
      </w:pPr>
    </w:p>
    <w:p w:rsidR="00F42B83" w:rsidRPr="00F42B83" w:rsidRDefault="00F42B83" w:rsidP="00F42B83">
      <w:pPr>
        <w:spacing w:after="0" w:line="360" w:lineRule="auto"/>
        <w:jc w:val="both"/>
        <w:rPr>
          <w:rFonts w:ascii="Arial" w:eastAsiaTheme="minorHAnsi" w:hAnsi="Arial" w:cs="Arial"/>
          <w:sz w:val="24"/>
          <w:szCs w:val="24"/>
        </w:rPr>
      </w:pPr>
      <w:r w:rsidRPr="00F42B83">
        <w:rPr>
          <w:rFonts w:ascii="Arial" w:eastAsiaTheme="minorHAnsi" w:hAnsi="Arial" w:cs="Arial"/>
          <w:b/>
          <w:sz w:val="24"/>
          <w:szCs w:val="24"/>
        </w:rPr>
        <w:t>ARTÍCULO TERCERO.</w:t>
      </w:r>
      <w:r w:rsidRPr="00F42B83">
        <w:rPr>
          <w:rFonts w:ascii="Arial" w:eastAsiaTheme="minorHAnsi" w:hAnsi="Arial" w:cs="Arial"/>
          <w:sz w:val="24"/>
          <w:szCs w:val="24"/>
        </w:rPr>
        <w:t xml:space="preserve"> En tanto subsistan los contratos aprobados por el Congreso durante la vigencia de la Ley de Proyectos para Prestación de Servicios para el Estado Libre y Soberano de Coahuila de Zaragoza, se deberá aprobar en los Presupuestos de Egresos del Estado y de los municipios las partidas necesarias para solventar las obligaciones que deriven de los mismos, hasta su conclusión. </w:t>
      </w:r>
    </w:p>
    <w:p w:rsidR="00F42B83" w:rsidRPr="00F42B83" w:rsidRDefault="00F42B83" w:rsidP="00F42B83">
      <w:pPr>
        <w:spacing w:after="0" w:line="360" w:lineRule="auto"/>
        <w:jc w:val="both"/>
        <w:rPr>
          <w:rFonts w:ascii="Arial" w:hAnsi="Arial" w:cs="Arial"/>
          <w:sz w:val="24"/>
          <w:szCs w:val="24"/>
        </w:rPr>
      </w:pPr>
    </w:p>
    <w:p w:rsidR="00F42B83" w:rsidRPr="00F42B83" w:rsidRDefault="00F42B83" w:rsidP="00F42B83">
      <w:pPr>
        <w:spacing w:after="0" w:line="360" w:lineRule="auto"/>
        <w:jc w:val="both"/>
        <w:rPr>
          <w:rFonts w:ascii="Arial" w:hAnsi="Arial" w:cs="Arial"/>
          <w:sz w:val="24"/>
          <w:szCs w:val="24"/>
        </w:rPr>
      </w:pPr>
      <w:r w:rsidRPr="00F42B83">
        <w:rPr>
          <w:rFonts w:ascii="Arial" w:hAnsi="Arial" w:cs="Arial"/>
          <w:b/>
          <w:sz w:val="24"/>
          <w:szCs w:val="24"/>
        </w:rPr>
        <w:t>ARTÍCULO CUARTO.</w:t>
      </w:r>
      <w:r w:rsidRPr="00F42B83">
        <w:rPr>
          <w:rFonts w:ascii="Arial" w:hAnsi="Arial" w:cs="Arial"/>
          <w:sz w:val="24"/>
          <w:szCs w:val="24"/>
        </w:rPr>
        <w:t xml:space="preserve"> Se derogan las disposiciones que se opongan a lo previsto en el presente decreto.</w:t>
      </w:r>
    </w:p>
    <w:p w:rsidR="00F42B83" w:rsidRPr="00F42B83" w:rsidRDefault="00F42B83" w:rsidP="00F42B83">
      <w:pPr>
        <w:spacing w:after="0" w:line="360" w:lineRule="auto"/>
        <w:jc w:val="both"/>
        <w:rPr>
          <w:rFonts w:ascii="Arial" w:hAnsi="Arial" w:cs="Arial"/>
          <w:sz w:val="24"/>
          <w:szCs w:val="24"/>
        </w:rPr>
      </w:pPr>
    </w:p>
    <w:p w:rsidR="00F42B83" w:rsidRPr="00F42B83" w:rsidRDefault="00F42B83" w:rsidP="00F42B83">
      <w:pPr>
        <w:spacing w:after="0" w:line="360" w:lineRule="auto"/>
        <w:jc w:val="both"/>
        <w:rPr>
          <w:rFonts w:ascii="Arial" w:hAnsi="Arial" w:cs="Arial"/>
          <w:sz w:val="24"/>
          <w:szCs w:val="24"/>
        </w:rPr>
      </w:pPr>
      <w:r w:rsidRPr="00F42B83">
        <w:rPr>
          <w:rFonts w:ascii="Arial" w:hAnsi="Arial" w:cs="Arial"/>
          <w:b/>
          <w:sz w:val="24"/>
          <w:szCs w:val="24"/>
        </w:rPr>
        <w:t>DADO</w:t>
      </w:r>
      <w:r w:rsidRPr="00F42B83">
        <w:rPr>
          <w:rFonts w:ascii="Arial" w:hAnsi="Arial" w:cs="Arial"/>
          <w:sz w:val="24"/>
          <w:szCs w:val="24"/>
        </w:rPr>
        <w:t>. En la Residencia Oficial del Poder Ejecutivo del Estado, en la ciudad de Saltillo, Coahuila de Zaragoza, a los veinticinco días del mes de noviembre del año dos mil diecinueve.</w:t>
      </w:r>
    </w:p>
    <w:p w:rsidR="00F42B83" w:rsidRPr="00F42B83" w:rsidRDefault="00F42B83" w:rsidP="00F42B83">
      <w:pPr>
        <w:spacing w:after="0" w:line="360" w:lineRule="auto"/>
        <w:jc w:val="both"/>
        <w:rPr>
          <w:rFonts w:ascii="Arial" w:eastAsiaTheme="minorHAnsi" w:hAnsi="Arial" w:cs="Arial"/>
          <w:sz w:val="24"/>
          <w:szCs w:val="24"/>
        </w:rPr>
      </w:pPr>
    </w:p>
    <w:p w:rsidR="00F42B83" w:rsidRPr="00F42B83" w:rsidRDefault="00F42B83" w:rsidP="00F42B83">
      <w:pPr>
        <w:spacing w:after="0" w:line="360" w:lineRule="auto"/>
        <w:jc w:val="both"/>
        <w:rPr>
          <w:rFonts w:ascii="Arial" w:eastAsiaTheme="minorHAnsi" w:hAnsi="Arial" w:cs="Arial"/>
          <w:sz w:val="24"/>
          <w:szCs w:val="24"/>
        </w:rPr>
      </w:pPr>
    </w:p>
    <w:p w:rsidR="00F42B83" w:rsidRPr="00F42B83" w:rsidRDefault="00F42B83" w:rsidP="00F42B83">
      <w:pPr>
        <w:spacing w:after="0" w:line="360" w:lineRule="auto"/>
        <w:jc w:val="center"/>
        <w:rPr>
          <w:rFonts w:ascii="Arial" w:eastAsiaTheme="minorHAnsi" w:hAnsi="Arial" w:cs="Arial"/>
          <w:b/>
          <w:sz w:val="24"/>
          <w:szCs w:val="24"/>
        </w:rPr>
      </w:pPr>
      <w:r w:rsidRPr="00F42B83">
        <w:rPr>
          <w:rFonts w:ascii="Arial" w:eastAsiaTheme="minorHAnsi" w:hAnsi="Arial" w:cs="Arial"/>
          <w:b/>
          <w:sz w:val="24"/>
          <w:szCs w:val="24"/>
        </w:rPr>
        <w:t>“SUFRAGIO EFECTIVO, NO REELECCIÓN”</w:t>
      </w:r>
    </w:p>
    <w:p w:rsidR="00F42B83" w:rsidRPr="00F42B83" w:rsidRDefault="00F42B83" w:rsidP="00F42B83">
      <w:pPr>
        <w:spacing w:after="0" w:line="360" w:lineRule="auto"/>
        <w:jc w:val="center"/>
        <w:rPr>
          <w:rFonts w:ascii="Arial" w:eastAsiaTheme="minorHAnsi" w:hAnsi="Arial" w:cs="Arial"/>
          <w:b/>
          <w:sz w:val="24"/>
          <w:szCs w:val="24"/>
        </w:rPr>
      </w:pPr>
      <w:r w:rsidRPr="00F42B83">
        <w:rPr>
          <w:rFonts w:ascii="Arial" w:eastAsiaTheme="minorHAnsi" w:hAnsi="Arial" w:cs="Arial"/>
          <w:b/>
          <w:sz w:val="24"/>
          <w:szCs w:val="24"/>
        </w:rPr>
        <w:t>EL GOBERNADOR CONSTITUCIONAL DEL ESTADO</w:t>
      </w:r>
    </w:p>
    <w:p w:rsidR="00F42B83" w:rsidRPr="00F42B83" w:rsidRDefault="00F42B83" w:rsidP="00F42B83">
      <w:pPr>
        <w:spacing w:after="0" w:line="360" w:lineRule="auto"/>
        <w:jc w:val="center"/>
        <w:rPr>
          <w:rFonts w:ascii="Arial" w:eastAsiaTheme="minorHAnsi" w:hAnsi="Arial" w:cs="Arial"/>
          <w:b/>
          <w:sz w:val="24"/>
          <w:szCs w:val="24"/>
        </w:rPr>
      </w:pPr>
    </w:p>
    <w:p w:rsidR="00F42B83" w:rsidRPr="00F42B83" w:rsidRDefault="00F42B83" w:rsidP="00F42B83">
      <w:pPr>
        <w:spacing w:after="0" w:line="360" w:lineRule="auto"/>
        <w:jc w:val="center"/>
        <w:rPr>
          <w:rFonts w:ascii="Arial" w:eastAsiaTheme="minorHAnsi" w:hAnsi="Arial" w:cs="Arial"/>
          <w:b/>
          <w:sz w:val="24"/>
          <w:szCs w:val="24"/>
        </w:rPr>
      </w:pPr>
    </w:p>
    <w:p w:rsidR="00F42B83" w:rsidRPr="00F42B83" w:rsidRDefault="00F42B83" w:rsidP="00F42B83">
      <w:pPr>
        <w:spacing w:after="0" w:line="360" w:lineRule="auto"/>
        <w:jc w:val="center"/>
        <w:rPr>
          <w:rFonts w:ascii="Arial" w:eastAsiaTheme="minorHAnsi" w:hAnsi="Arial" w:cs="Arial"/>
          <w:b/>
          <w:sz w:val="24"/>
          <w:szCs w:val="24"/>
        </w:rPr>
      </w:pPr>
    </w:p>
    <w:p w:rsidR="00F42B83" w:rsidRPr="00F42B83" w:rsidRDefault="00F42B83" w:rsidP="00F42B83">
      <w:pPr>
        <w:spacing w:after="0" w:line="360" w:lineRule="auto"/>
        <w:jc w:val="center"/>
        <w:rPr>
          <w:rFonts w:ascii="Arial" w:eastAsiaTheme="minorHAnsi" w:hAnsi="Arial" w:cs="Arial"/>
          <w:b/>
          <w:sz w:val="24"/>
          <w:szCs w:val="24"/>
        </w:rPr>
      </w:pPr>
    </w:p>
    <w:p w:rsidR="00F42B83" w:rsidRPr="00F42B83" w:rsidRDefault="00F42B83" w:rsidP="00F42B83">
      <w:pPr>
        <w:spacing w:after="0" w:line="360" w:lineRule="auto"/>
        <w:jc w:val="center"/>
        <w:rPr>
          <w:rFonts w:ascii="Arial" w:eastAsiaTheme="minorHAnsi" w:hAnsi="Arial" w:cs="Arial"/>
          <w:b/>
          <w:sz w:val="24"/>
          <w:szCs w:val="24"/>
        </w:rPr>
      </w:pPr>
      <w:r w:rsidRPr="00F42B83">
        <w:rPr>
          <w:rFonts w:ascii="Arial" w:eastAsiaTheme="minorHAnsi" w:hAnsi="Arial" w:cs="Arial"/>
          <w:b/>
          <w:sz w:val="24"/>
          <w:szCs w:val="24"/>
        </w:rPr>
        <w:t>ING. MIGUEL ÁNGEL RIQUELME SOLÍS</w:t>
      </w:r>
    </w:p>
    <w:p w:rsidR="00F42B83" w:rsidRPr="00F42B83" w:rsidRDefault="00F42B83" w:rsidP="00F42B83">
      <w:pPr>
        <w:spacing w:after="0" w:line="360" w:lineRule="auto"/>
        <w:jc w:val="center"/>
        <w:rPr>
          <w:rFonts w:ascii="Arial" w:eastAsiaTheme="minorHAnsi" w:hAnsi="Arial" w:cs="Arial"/>
          <w:b/>
          <w:sz w:val="24"/>
          <w:szCs w:val="24"/>
        </w:rPr>
      </w:pPr>
    </w:p>
    <w:p w:rsidR="00F42B83" w:rsidRPr="00F42B83" w:rsidRDefault="00F42B83" w:rsidP="00F42B83">
      <w:pPr>
        <w:spacing w:after="0" w:line="360" w:lineRule="auto"/>
        <w:jc w:val="center"/>
        <w:rPr>
          <w:rFonts w:ascii="Arial" w:eastAsiaTheme="minorHAnsi" w:hAnsi="Arial" w:cs="Arial"/>
          <w:b/>
          <w:sz w:val="24"/>
          <w:szCs w:val="24"/>
        </w:rPr>
      </w:pPr>
    </w:p>
    <w:tbl>
      <w:tblPr>
        <w:tblpPr w:leftFromText="141" w:rightFromText="141" w:vertAnchor="text" w:horzAnchor="margin" w:tblpXSpec="right" w:tblpY="245"/>
        <w:tblW w:w="0" w:type="auto"/>
        <w:tblLook w:val="04A0" w:firstRow="1" w:lastRow="0" w:firstColumn="1" w:lastColumn="0" w:noHBand="0" w:noVBand="1"/>
      </w:tblPr>
      <w:tblGrid>
        <w:gridCol w:w="8838"/>
      </w:tblGrid>
      <w:tr w:rsidR="00F42B83" w:rsidRPr="00F42B83" w:rsidTr="00053AAF">
        <w:tc>
          <w:tcPr>
            <w:tcW w:w="8978" w:type="dxa"/>
          </w:tcPr>
          <w:p w:rsidR="00F42B83" w:rsidRPr="00F42B83" w:rsidRDefault="00F42B83" w:rsidP="00F42B83">
            <w:pPr>
              <w:spacing w:after="0" w:line="360" w:lineRule="auto"/>
              <w:jc w:val="center"/>
              <w:rPr>
                <w:rFonts w:ascii="Arial" w:eastAsiaTheme="minorHAnsi" w:hAnsi="Arial" w:cs="Arial"/>
                <w:b/>
                <w:sz w:val="24"/>
                <w:szCs w:val="24"/>
                <w:lang w:eastAsia="es-MX"/>
              </w:rPr>
            </w:pPr>
          </w:p>
          <w:p w:rsidR="00F42B83" w:rsidRPr="00F42B83" w:rsidRDefault="00F42B83" w:rsidP="00F42B83">
            <w:pPr>
              <w:spacing w:after="0" w:line="360" w:lineRule="auto"/>
              <w:jc w:val="center"/>
              <w:rPr>
                <w:rFonts w:ascii="Arial" w:eastAsiaTheme="minorHAnsi" w:hAnsi="Arial" w:cs="Arial"/>
                <w:b/>
                <w:sz w:val="24"/>
                <w:szCs w:val="24"/>
                <w:lang w:eastAsia="es-MX"/>
              </w:rPr>
            </w:pPr>
            <w:r w:rsidRPr="00F42B83">
              <w:rPr>
                <w:rFonts w:ascii="Arial" w:eastAsiaTheme="minorHAnsi" w:hAnsi="Arial" w:cs="Arial"/>
                <w:b/>
                <w:sz w:val="24"/>
                <w:szCs w:val="24"/>
                <w:lang w:eastAsia="es-MX"/>
              </w:rPr>
              <w:t>EL SECRETARIO DE GOBIERNO</w:t>
            </w:r>
          </w:p>
          <w:p w:rsidR="00F42B83" w:rsidRPr="00F42B83" w:rsidRDefault="00F42B83" w:rsidP="00F42B83">
            <w:pPr>
              <w:spacing w:after="0" w:line="360" w:lineRule="auto"/>
              <w:jc w:val="center"/>
              <w:rPr>
                <w:rFonts w:ascii="Arial" w:eastAsiaTheme="minorHAnsi" w:hAnsi="Arial" w:cs="Arial"/>
                <w:b/>
                <w:sz w:val="24"/>
                <w:szCs w:val="24"/>
                <w:lang w:eastAsia="es-MX"/>
              </w:rPr>
            </w:pPr>
          </w:p>
          <w:p w:rsidR="00F42B83" w:rsidRPr="00F42B83" w:rsidRDefault="00F42B83" w:rsidP="00F42B83">
            <w:pPr>
              <w:spacing w:after="0" w:line="360" w:lineRule="auto"/>
              <w:jc w:val="center"/>
              <w:rPr>
                <w:rFonts w:ascii="Arial" w:eastAsiaTheme="minorHAnsi" w:hAnsi="Arial" w:cs="Arial"/>
                <w:b/>
                <w:sz w:val="24"/>
                <w:szCs w:val="24"/>
                <w:lang w:eastAsia="es-MX"/>
              </w:rPr>
            </w:pPr>
          </w:p>
          <w:p w:rsidR="00F42B83" w:rsidRPr="00F42B83" w:rsidRDefault="00F42B83" w:rsidP="00F42B83">
            <w:pPr>
              <w:spacing w:after="0" w:line="360" w:lineRule="auto"/>
              <w:jc w:val="center"/>
              <w:rPr>
                <w:rFonts w:ascii="Arial" w:eastAsiaTheme="minorHAnsi" w:hAnsi="Arial" w:cs="Arial"/>
                <w:b/>
                <w:sz w:val="24"/>
                <w:szCs w:val="24"/>
                <w:lang w:eastAsia="es-MX"/>
              </w:rPr>
            </w:pPr>
          </w:p>
          <w:p w:rsidR="00F42B83" w:rsidRPr="00F42B83" w:rsidRDefault="00F42B83" w:rsidP="00F42B83">
            <w:pPr>
              <w:spacing w:after="0" w:line="360" w:lineRule="auto"/>
              <w:jc w:val="center"/>
              <w:rPr>
                <w:rFonts w:ascii="Arial" w:eastAsiaTheme="minorHAnsi" w:hAnsi="Arial" w:cs="Arial"/>
                <w:b/>
                <w:sz w:val="24"/>
                <w:szCs w:val="24"/>
                <w:lang w:eastAsia="es-MX"/>
              </w:rPr>
            </w:pPr>
          </w:p>
          <w:p w:rsidR="00F42B83" w:rsidRPr="00F42B83" w:rsidRDefault="00F42B83" w:rsidP="00F42B83">
            <w:pPr>
              <w:spacing w:after="0" w:line="360" w:lineRule="auto"/>
              <w:jc w:val="center"/>
              <w:rPr>
                <w:rFonts w:ascii="Arial" w:eastAsia="Times New Roman" w:hAnsi="Arial" w:cs="Arial"/>
                <w:sz w:val="24"/>
                <w:szCs w:val="24"/>
              </w:rPr>
            </w:pPr>
            <w:r w:rsidRPr="00F42B83">
              <w:rPr>
                <w:rFonts w:ascii="Arial" w:eastAsiaTheme="minorHAnsi" w:hAnsi="Arial" w:cs="Arial"/>
                <w:b/>
                <w:sz w:val="24"/>
                <w:szCs w:val="24"/>
                <w:lang w:eastAsia="es-MX"/>
              </w:rPr>
              <w:t>ING. JOSÉ MARÍA FRAUSTRO SILLER</w:t>
            </w:r>
          </w:p>
        </w:tc>
      </w:tr>
    </w:tbl>
    <w:p w:rsidR="00F42B83" w:rsidRPr="00F42B83" w:rsidRDefault="00F42B83" w:rsidP="00F42B83">
      <w:pPr>
        <w:tabs>
          <w:tab w:val="left" w:pos="2133"/>
        </w:tabs>
        <w:spacing w:after="0" w:line="360" w:lineRule="auto"/>
        <w:jc w:val="center"/>
        <w:rPr>
          <w:rFonts w:ascii="Arial" w:hAnsi="Arial" w:cs="Arial"/>
          <w:sz w:val="24"/>
          <w:szCs w:val="24"/>
        </w:rPr>
      </w:pPr>
    </w:p>
    <w:p w:rsidR="00F42B83" w:rsidRPr="00F42B83" w:rsidRDefault="00F42B83" w:rsidP="00F42B83">
      <w:pPr>
        <w:spacing w:after="0" w:line="360" w:lineRule="auto"/>
        <w:jc w:val="center"/>
        <w:rPr>
          <w:rFonts w:ascii="Arial" w:hAnsi="Arial" w:cs="Arial"/>
          <w:sz w:val="24"/>
          <w:szCs w:val="24"/>
        </w:rPr>
      </w:pPr>
    </w:p>
    <w:p w:rsidR="00921E73" w:rsidRPr="00921E73" w:rsidRDefault="00921E73" w:rsidP="002C5B18">
      <w:pPr>
        <w:spacing w:after="0" w:line="360" w:lineRule="auto"/>
        <w:jc w:val="both"/>
        <w:rPr>
          <w:rFonts w:ascii="Arial" w:hAnsi="Arial" w:cs="Arial"/>
        </w:rPr>
      </w:pPr>
    </w:p>
    <w:sectPr w:rsidR="00921E73" w:rsidRPr="00921E73" w:rsidSect="00776A2B">
      <w:headerReference w:type="default" r:id="rId10"/>
      <w:pgSz w:w="12240" w:h="15840" w:code="1"/>
      <w:pgMar w:top="3674"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8DA" w:rsidRDefault="00B548DA">
      <w:pPr>
        <w:spacing w:after="0" w:line="240" w:lineRule="auto"/>
      </w:pPr>
      <w:r>
        <w:separator/>
      </w:r>
    </w:p>
  </w:endnote>
  <w:endnote w:type="continuationSeparator" w:id="0">
    <w:p w:rsidR="00B548DA" w:rsidRDefault="00B54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8DA" w:rsidRDefault="00B548DA">
      <w:pPr>
        <w:spacing w:after="0" w:line="240" w:lineRule="auto"/>
      </w:pPr>
      <w:r>
        <w:separator/>
      </w:r>
    </w:p>
  </w:footnote>
  <w:footnote w:type="continuationSeparator" w:id="0">
    <w:p w:rsidR="00B548DA" w:rsidRDefault="00B54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5E1" w:rsidRDefault="00B548DA" w:rsidP="00776A2B">
    <w:pPr>
      <w:pStyle w:val="Encabezado"/>
      <w:ind w:right="-799"/>
      <w:jc w:val="right"/>
      <w:rPr>
        <w:rFonts w:ascii="Arial" w:hAnsi="Arial" w:cs="Arial"/>
        <w:b/>
        <w:lang w:val="es-MX"/>
      </w:rPr>
    </w:pPr>
  </w:p>
  <w:p w:rsidR="00B975E1" w:rsidRDefault="00B548DA" w:rsidP="00776A2B">
    <w:pPr>
      <w:pStyle w:val="Encabezado"/>
      <w:ind w:right="-1276"/>
      <w:jc w:val="right"/>
      <w:rPr>
        <w:rFonts w:ascii="Arial" w:hAnsi="Arial" w:cs="Arial"/>
        <w:b/>
        <w:sz w:val="28"/>
        <w:szCs w:val="28"/>
        <w:lang w:val="es-MX"/>
      </w:rPr>
    </w:pPr>
  </w:p>
  <w:p w:rsidR="00B975E1" w:rsidRPr="004C745C" w:rsidRDefault="00B548DA" w:rsidP="00776A2B">
    <w:pPr>
      <w:pStyle w:val="Encabezado"/>
      <w:ind w:right="-1276"/>
      <w:jc w:val="right"/>
      <w:rPr>
        <w:rFonts w:ascii="Arial" w:hAnsi="Arial" w:cs="Arial"/>
        <w:b/>
        <w:sz w:val="28"/>
        <w:szCs w:val="28"/>
        <w:lang w:val="es-MX"/>
      </w:rPr>
    </w:pPr>
  </w:p>
  <w:p w:rsidR="00B975E1" w:rsidRDefault="00141F15" w:rsidP="002F3CFC">
    <w:pPr>
      <w:pStyle w:val="Encabezado"/>
      <w:ind w:right="-518"/>
      <w:jc w:val="right"/>
      <w:rPr>
        <w:rFonts w:ascii="Arial" w:hAnsi="Arial" w:cs="Arial"/>
        <w:b/>
        <w:lang w:val="es-MX"/>
      </w:rPr>
    </w:pPr>
    <w:r w:rsidRPr="00766E5F">
      <w:rPr>
        <w:rFonts w:ascii="Arial" w:hAnsi="Arial" w:cs="Arial"/>
        <w:b/>
        <w:lang w:val="es-MX"/>
      </w:rPr>
      <w:t>CJ</w:t>
    </w:r>
    <w:r>
      <w:rPr>
        <w:rFonts w:ascii="Arial" w:hAnsi="Arial" w:cs="Arial"/>
        <w:b/>
        <w:lang w:val="es-MX"/>
      </w:rPr>
      <w:t>/COE/314/2019</w:t>
    </w:r>
  </w:p>
  <w:p w:rsidR="00B975E1" w:rsidRPr="00766E5F" w:rsidRDefault="00B548DA" w:rsidP="00776A2B">
    <w:pPr>
      <w:pStyle w:val="Encabezado"/>
      <w:ind w:right="-709"/>
      <w:jc w:val="right"/>
      <w:rPr>
        <w:rFonts w:ascii="Arial" w:hAnsi="Arial" w:cs="Arial"/>
        <w:b/>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D54442"/>
    <w:multiLevelType w:val="hybridMultilevel"/>
    <w:tmpl w:val="D9760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6"/>
  </w:num>
  <w:num w:numId="6">
    <w:abstractNumId w:val="11"/>
  </w:num>
  <w:num w:numId="7">
    <w:abstractNumId w:val="26"/>
  </w:num>
  <w:num w:numId="8">
    <w:abstractNumId w:val="22"/>
  </w:num>
  <w:num w:numId="9">
    <w:abstractNumId w:val="7"/>
  </w:num>
  <w:num w:numId="10">
    <w:abstractNumId w:val="16"/>
  </w:num>
  <w:num w:numId="11">
    <w:abstractNumId w:val="5"/>
  </w:num>
  <w:num w:numId="12">
    <w:abstractNumId w:val="25"/>
  </w:num>
  <w:num w:numId="13">
    <w:abstractNumId w:val="1"/>
  </w:num>
  <w:num w:numId="14">
    <w:abstractNumId w:val="19"/>
  </w:num>
  <w:num w:numId="15">
    <w:abstractNumId w:val="20"/>
  </w:num>
  <w:num w:numId="16">
    <w:abstractNumId w:val="2"/>
  </w:num>
  <w:num w:numId="17">
    <w:abstractNumId w:val="14"/>
  </w:num>
  <w:num w:numId="18">
    <w:abstractNumId w:val="8"/>
  </w:num>
  <w:num w:numId="19">
    <w:abstractNumId w:val="12"/>
  </w:num>
  <w:num w:numId="20">
    <w:abstractNumId w:val="4"/>
  </w:num>
  <w:num w:numId="21">
    <w:abstractNumId w:val="15"/>
  </w:num>
  <w:num w:numId="22">
    <w:abstractNumId w:val="3"/>
  </w:num>
  <w:num w:numId="23">
    <w:abstractNumId w:val="24"/>
  </w:num>
  <w:num w:numId="24">
    <w:abstractNumId w:val="27"/>
  </w:num>
  <w:num w:numId="25">
    <w:abstractNumId w:val="17"/>
  </w:num>
  <w:num w:numId="26">
    <w:abstractNumId w:val="21"/>
  </w:num>
  <w:num w:numId="27">
    <w:abstractNumId w:val="13"/>
  </w:num>
  <w:num w:numId="2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1F15"/>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1E38"/>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5FE5"/>
    <w:rsid w:val="003368F9"/>
    <w:rsid w:val="003411FA"/>
    <w:rsid w:val="0034154A"/>
    <w:rsid w:val="0034619A"/>
    <w:rsid w:val="00356FF7"/>
    <w:rsid w:val="003650E9"/>
    <w:rsid w:val="00367EC5"/>
    <w:rsid w:val="00370C87"/>
    <w:rsid w:val="003725F8"/>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22CB"/>
    <w:rsid w:val="007751D2"/>
    <w:rsid w:val="00776B77"/>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A7A78"/>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6C6"/>
    <w:rsid w:val="00AA57C1"/>
    <w:rsid w:val="00AA5B92"/>
    <w:rsid w:val="00AA7B89"/>
    <w:rsid w:val="00AB03C0"/>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34AAB"/>
    <w:rsid w:val="00B422C0"/>
    <w:rsid w:val="00B45ED0"/>
    <w:rsid w:val="00B4766A"/>
    <w:rsid w:val="00B548D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5172"/>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0A24"/>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2B83"/>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43BC19"/>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6138C8-623D-425B-BC7E-FEFF7200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1211</Words>
  <Characters>6664</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Lumbreras</cp:lastModifiedBy>
  <cp:revision>2</cp:revision>
  <cp:lastPrinted>2019-04-06T20:30:00Z</cp:lastPrinted>
  <dcterms:created xsi:type="dcterms:W3CDTF">2020-07-05T19:49:00Z</dcterms:created>
  <dcterms:modified xsi:type="dcterms:W3CDTF">2020-07-05T19:49:00Z</dcterms:modified>
</cp:coreProperties>
</file>