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13B91" w:rsidRDefault="00813B91" w:rsidP="00C14B27">
      <w:pPr>
        <w:widowControl w:val="0"/>
        <w:spacing w:after="0" w:line="240" w:lineRule="auto"/>
        <w:jc w:val="both"/>
        <w:rPr>
          <w:rFonts w:ascii="Arial Narrow" w:hAnsi="Arial Narrow" w:cs="Arial"/>
          <w:color w:val="000000"/>
          <w:sz w:val="28"/>
          <w:szCs w:val="24"/>
        </w:rPr>
      </w:pPr>
    </w:p>
    <w:p w:rsidR="00E4687F" w:rsidRDefault="00E4687F" w:rsidP="00C14B27">
      <w:pPr>
        <w:widowControl w:val="0"/>
        <w:spacing w:after="0" w:line="240" w:lineRule="auto"/>
        <w:jc w:val="both"/>
        <w:rPr>
          <w:rFonts w:ascii="Arial Narrow" w:hAnsi="Arial Narrow" w:cs="Arial"/>
          <w:color w:val="000000"/>
          <w:sz w:val="28"/>
          <w:szCs w:val="24"/>
        </w:rPr>
      </w:pPr>
    </w:p>
    <w:p w:rsidR="00551995" w:rsidRPr="00551995" w:rsidRDefault="001F0769" w:rsidP="00551995">
      <w:pPr>
        <w:widowControl w:val="0"/>
        <w:spacing w:after="0" w:line="240" w:lineRule="auto"/>
        <w:jc w:val="both"/>
        <w:rPr>
          <w:rFonts w:ascii="Arial Narrow" w:hAnsi="Arial Narrow" w:cs="Arial"/>
          <w:b/>
          <w:color w:val="000000"/>
          <w:sz w:val="28"/>
          <w:szCs w:val="24"/>
        </w:rPr>
      </w:pPr>
      <w:r w:rsidRPr="001F0769">
        <w:rPr>
          <w:rFonts w:ascii="Arial Narrow" w:hAnsi="Arial Narrow" w:cs="Arial"/>
          <w:color w:val="000000"/>
          <w:sz w:val="28"/>
          <w:szCs w:val="24"/>
        </w:rPr>
        <w:t xml:space="preserve">Iniciativa de decreto </w:t>
      </w:r>
      <w:r w:rsidR="00E4687F">
        <w:rPr>
          <w:rFonts w:ascii="Arial Narrow" w:hAnsi="Arial Narrow" w:cs="Arial"/>
          <w:color w:val="000000"/>
          <w:sz w:val="28"/>
          <w:szCs w:val="24"/>
        </w:rPr>
        <w:t xml:space="preserve">mediante la cual </w:t>
      </w:r>
      <w:r w:rsidR="00E4687F" w:rsidRPr="00E4687F">
        <w:rPr>
          <w:rFonts w:ascii="Arial Narrow" w:hAnsi="Arial Narrow" w:cs="Arial"/>
          <w:color w:val="000000"/>
          <w:sz w:val="28"/>
          <w:szCs w:val="24"/>
        </w:rPr>
        <w:t xml:space="preserve">se </w:t>
      </w:r>
      <w:r w:rsidR="00985403">
        <w:rPr>
          <w:rFonts w:ascii="Arial Narrow" w:hAnsi="Arial Narrow" w:cs="Arial"/>
          <w:color w:val="000000"/>
          <w:sz w:val="28"/>
          <w:szCs w:val="24"/>
        </w:rPr>
        <w:t xml:space="preserve">reforma </w:t>
      </w:r>
      <w:r w:rsidR="00157BAF">
        <w:rPr>
          <w:rFonts w:ascii="Arial Narrow" w:hAnsi="Arial Narrow" w:cs="Arial"/>
          <w:color w:val="000000"/>
          <w:sz w:val="28"/>
          <w:szCs w:val="24"/>
        </w:rPr>
        <w:t xml:space="preserve">la </w:t>
      </w:r>
      <w:r w:rsidR="00551995" w:rsidRPr="00551995">
        <w:rPr>
          <w:rFonts w:ascii="Arial Narrow" w:hAnsi="Arial Narrow" w:cs="Arial"/>
          <w:b/>
          <w:color w:val="000000"/>
          <w:sz w:val="28"/>
          <w:szCs w:val="24"/>
        </w:rPr>
        <w:t>Ley de Transporte y Movilidad Sustentable para el Estado Coahuila de Zaragoza.</w:t>
      </w:r>
    </w:p>
    <w:p w:rsidR="009C7977" w:rsidRDefault="009C7977" w:rsidP="009C2212">
      <w:pPr>
        <w:widowControl w:val="0"/>
        <w:spacing w:after="0" w:line="240" w:lineRule="auto"/>
        <w:jc w:val="both"/>
        <w:rPr>
          <w:rFonts w:ascii="Arial Narrow" w:hAnsi="Arial Narrow" w:cs="Arial"/>
          <w:color w:val="000000"/>
          <w:sz w:val="28"/>
          <w:szCs w:val="24"/>
        </w:rPr>
      </w:pPr>
    </w:p>
    <w:p w:rsidR="00FF4FC6" w:rsidRPr="00FF4FC6" w:rsidRDefault="00FF4FC6" w:rsidP="00FF4FC6">
      <w:pPr>
        <w:pStyle w:val="Prrafodelista"/>
        <w:widowControl w:val="0"/>
        <w:numPr>
          <w:ilvl w:val="0"/>
          <w:numId w:val="28"/>
        </w:numPr>
        <w:spacing w:after="0" w:line="240" w:lineRule="auto"/>
        <w:jc w:val="both"/>
        <w:rPr>
          <w:rFonts w:ascii="Arial Narrow" w:hAnsi="Arial Narrow" w:cs="Arial"/>
          <w:b/>
          <w:color w:val="000000"/>
          <w:sz w:val="28"/>
          <w:szCs w:val="24"/>
        </w:rPr>
      </w:pPr>
      <w:bookmarkStart w:id="0" w:name="_GoBack"/>
      <w:r w:rsidRPr="00FF4FC6">
        <w:rPr>
          <w:rFonts w:ascii="Arial Narrow" w:hAnsi="Arial Narrow" w:cs="Arial"/>
          <w:b/>
          <w:color w:val="000000"/>
          <w:sz w:val="28"/>
          <w:szCs w:val="24"/>
        </w:rPr>
        <w:t xml:space="preserve">Mediante la cual se </w:t>
      </w:r>
      <w:r w:rsidRPr="00FF4FC6">
        <w:rPr>
          <w:rFonts w:ascii="Arial Narrow" w:hAnsi="Arial Narrow" w:cs="Arial"/>
          <w:b/>
          <w:color w:val="000000"/>
          <w:sz w:val="28"/>
          <w:szCs w:val="24"/>
        </w:rPr>
        <w:t>propone incorporar las acciones que garanticen la movilidad libre y segura como un derecho a la seguridad ciudadana y a la seguridad humana, que permita a las mujeres coahuilense una movilidad en espacios y transportes públicos sin riesgos y con la garantía del reconocimiento a sus derechos humanos.</w:t>
      </w:r>
    </w:p>
    <w:bookmarkEnd w:id="0"/>
    <w:p w:rsidR="00FF4FC6" w:rsidRDefault="00FF4FC6" w:rsidP="009C2212">
      <w:pPr>
        <w:widowControl w:val="0"/>
        <w:spacing w:after="0" w:line="240" w:lineRule="auto"/>
        <w:jc w:val="both"/>
        <w:rPr>
          <w:rFonts w:ascii="Arial Narrow" w:hAnsi="Arial Narrow" w:cs="Arial"/>
          <w:color w:val="000000"/>
          <w:sz w:val="28"/>
          <w:szCs w:val="24"/>
        </w:rPr>
      </w:pPr>
    </w:p>
    <w:p w:rsidR="00F505C5" w:rsidRPr="008C16E3" w:rsidRDefault="00F505C5" w:rsidP="00F505C5">
      <w:pPr>
        <w:spacing w:after="0" w:line="240" w:lineRule="auto"/>
        <w:jc w:val="both"/>
        <w:rPr>
          <w:rFonts w:ascii="Arial Narrow" w:hAnsi="Arial Narrow" w:cs="Arial"/>
          <w:b/>
          <w:color w:val="000000"/>
          <w:sz w:val="28"/>
        </w:rPr>
      </w:pPr>
      <w:r w:rsidRPr="008C16E3">
        <w:rPr>
          <w:rFonts w:ascii="Arial Narrow" w:hAnsi="Arial Narrow" w:cs="Arial"/>
          <w:color w:val="000000"/>
          <w:sz w:val="28"/>
        </w:rPr>
        <w:t xml:space="preserve">Presentada por el </w:t>
      </w:r>
      <w:r w:rsidRPr="008C16E3">
        <w:rPr>
          <w:rFonts w:ascii="Arial Narrow" w:hAnsi="Arial Narrow" w:cs="Arial"/>
          <w:b/>
          <w:color w:val="000000"/>
          <w:sz w:val="28"/>
        </w:rPr>
        <w:t>Ing. Miguel Ángel Riquelme Solís, Gobernador Constitucional del Estado de Coahuila de Zaragoza</w:t>
      </w:r>
      <w:r w:rsidRPr="008C16E3">
        <w:rPr>
          <w:rFonts w:ascii="Arial Narrow" w:hAnsi="Arial Narrow" w:cs="Arial"/>
          <w:color w:val="000000"/>
          <w:sz w:val="28"/>
        </w:rPr>
        <w:t xml:space="preserve">, de manera conjunta con las </w:t>
      </w:r>
      <w:r w:rsidRPr="008C16E3">
        <w:rPr>
          <w:rFonts w:ascii="Arial Narrow" w:hAnsi="Arial Narrow" w:cs="Arial"/>
          <w:b/>
          <w:color w:val="000000"/>
          <w:sz w:val="28"/>
        </w:rPr>
        <w:t xml:space="preserve">Diputadas Blanca </w:t>
      </w:r>
      <w:proofErr w:type="spellStart"/>
      <w:r w:rsidRPr="008C16E3">
        <w:rPr>
          <w:rFonts w:ascii="Arial Narrow" w:hAnsi="Arial Narrow" w:cs="Arial"/>
          <w:b/>
          <w:color w:val="000000"/>
          <w:sz w:val="28"/>
        </w:rPr>
        <w:t>Eppen</w:t>
      </w:r>
      <w:proofErr w:type="spellEnd"/>
      <w:r w:rsidRPr="008C16E3">
        <w:rPr>
          <w:rFonts w:ascii="Arial Narrow" w:hAnsi="Arial Narrow" w:cs="Arial"/>
          <w:b/>
          <w:color w:val="000000"/>
          <w:sz w:val="28"/>
        </w:rPr>
        <w:t xml:space="preserve"> Canales, Diana Patricia González Soto y </w:t>
      </w:r>
      <w:proofErr w:type="spellStart"/>
      <w:r w:rsidRPr="008C16E3">
        <w:rPr>
          <w:rFonts w:ascii="Arial Narrow" w:hAnsi="Arial Narrow" w:cs="Arial"/>
          <w:b/>
          <w:color w:val="000000"/>
          <w:sz w:val="28"/>
        </w:rPr>
        <w:t>Zulmma</w:t>
      </w:r>
      <w:proofErr w:type="spellEnd"/>
      <w:r w:rsidRPr="008C16E3">
        <w:rPr>
          <w:rFonts w:ascii="Arial Narrow" w:hAnsi="Arial Narrow" w:cs="Arial"/>
          <w:b/>
          <w:color w:val="000000"/>
          <w:sz w:val="28"/>
        </w:rPr>
        <w:t xml:space="preserve"> </w:t>
      </w:r>
      <w:proofErr w:type="spellStart"/>
      <w:r w:rsidRPr="008C16E3">
        <w:rPr>
          <w:rFonts w:ascii="Arial Narrow" w:hAnsi="Arial Narrow" w:cs="Arial"/>
          <w:b/>
          <w:color w:val="000000"/>
          <w:sz w:val="28"/>
        </w:rPr>
        <w:t>Verenice</w:t>
      </w:r>
      <w:proofErr w:type="spellEnd"/>
      <w:r w:rsidRPr="008C16E3">
        <w:rPr>
          <w:rFonts w:ascii="Arial Narrow" w:hAnsi="Arial Narrow" w:cs="Arial"/>
          <w:b/>
          <w:color w:val="000000"/>
          <w:sz w:val="28"/>
        </w:rPr>
        <w:t xml:space="preserve"> Guerrero Cázares, como integrantes de la Comisión de Igualdad y No Discriminación.</w:t>
      </w:r>
    </w:p>
    <w:p w:rsidR="00C14B27" w:rsidRPr="00D961D9" w:rsidRDefault="00C14B27" w:rsidP="00C14B27">
      <w:pPr>
        <w:spacing w:after="0" w:line="240" w:lineRule="auto"/>
        <w:jc w:val="both"/>
        <w:rPr>
          <w:rFonts w:ascii="Arial Narrow" w:hAnsi="Arial Narrow" w:cs="Arial"/>
          <w:color w:val="000000"/>
          <w:sz w:val="28"/>
          <w:szCs w:val="24"/>
        </w:rPr>
      </w:pPr>
    </w:p>
    <w:p w:rsidR="00C14B27" w:rsidRPr="00D961D9" w:rsidRDefault="00C14B27" w:rsidP="00C14B27">
      <w:pPr>
        <w:spacing w:after="0" w:line="240" w:lineRule="auto"/>
        <w:jc w:val="both"/>
        <w:rPr>
          <w:rFonts w:ascii="Arial Narrow" w:hAnsi="Arial Narrow" w:cs="Arial"/>
          <w:b/>
          <w:color w:val="000000"/>
          <w:sz w:val="28"/>
          <w:szCs w:val="24"/>
        </w:rPr>
      </w:pPr>
      <w:r>
        <w:rPr>
          <w:rFonts w:ascii="Arial Narrow" w:hAnsi="Arial Narrow" w:cs="Arial"/>
          <w:color w:val="000000"/>
          <w:sz w:val="28"/>
        </w:rPr>
        <w:t xml:space="preserve">Informe en Correspondencia </w:t>
      </w:r>
      <w:r w:rsidRPr="00D961D9">
        <w:rPr>
          <w:rFonts w:ascii="Arial Narrow" w:hAnsi="Arial Narrow" w:cs="Arial"/>
          <w:color w:val="000000"/>
          <w:sz w:val="28"/>
          <w:szCs w:val="24"/>
        </w:rPr>
        <w:t>el día</w:t>
      </w:r>
      <w:r w:rsidR="00377CA1">
        <w:rPr>
          <w:rFonts w:ascii="Arial Narrow" w:hAnsi="Arial Narrow" w:cs="Arial"/>
          <w:b/>
          <w:color w:val="000000"/>
          <w:sz w:val="28"/>
          <w:szCs w:val="24"/>
        </w:rPr>
        <w:t xml:space="preserve"> 29</w:t>
      </w:r>
      <w:r w:rsidRPr="00D961D9">
        <w:rPr>
          <w:rFonts w:ascii="Arial Narrow" w:hAnsi="Arial Narrow" w:cs="Arial"/>
          <w:b/>
          <w:color w:val="000000"/>
          <w:sz w:val="28"/>
          <w:szCs w:val="24"/>
        </w:rPr>
        <w:t xml:space="preserve"> de </w:t>
      </w:r>
      <w:proofErr w:type="gramStart"/>
      <w:r w:rsidR="00E4687F">
        <w:rPr>
          <w:rFonts w:ascii="Arial Narrow" w:hAnsi="Arial Narrow" w:cs="Arial"/>
          <w:b/>
          <w:color w:val="000000"/>
          <w:sz w:val="28"/>
          <w:szCs w:val="24"/>
        </w:rPr>
        <w:t>Noviembre</w:t>
      </w:r>
      <w:proofErr w:type="gramEnd"/>
      <w:r w:rsidR="00E4687F">
        <w:rPr>
          <w:rFonts w:ascii="Arial Narrow" w:hAnsi="Arial Narrow" w:cs="Arial"/>
          <w:b/>
          <w:color w:val="000000"/>
          <w:sz w:val="28"/>
          <w:szCs w:val="24"/>
        </w:rPr>
        <w:t xml:space="preserve"> </w:t>
      </w:r>
      <w:r>
        <w:rPr>
          <w:rFonts w:ascii="Arial Narrow" w:hAnsi="Arial Narrow" w:cs="Arial"/>
          <w:b/>
          <w:color w:val="000000"/>
          <w:sz w:val="28"/>
          <w:szCs w:val="24"/>
        </w:rPr>
        <w:t xml:space="preserve">de </w:t>
      </w:r>
      <w:r w:rsidRPr="00D961D9">
        <w:rPr>
          <w:rFonts w:ascii="Arial Narrow" w:hAnsi="Arial Narrow" w:cs="Arial"/>
          <w:b/>
          <w:color w:val="000000"/>
          <w:sz w:val="28"/>
          <w:szCs w:val="24"/>
        </w:rPr>
        <w:t>201</w:t>
      </w:r>
      <w:r>
        <w:rPr>
          <w:rFonts w:ascii="Arial Narrow" w:hAnsi="Arial Narrow" w:cs="Arial"/>
          <w:b/>
          <w:color w:val="000000"/>
          <w:sz w:val="28"/>
          <w:szCs w:val="24"/>
        </w:rPr>
        <w:t>9</w:t>
      </w:r>
      <w:r w:rsidRPr="00D961D9">
        <w:rPr>
          <w:rFonts w:ascii="Arial Narrow" w:hAnsi="Arial Narrow" w:cs="Arial"/>
          <w:b/>
          <w:color w:val="000000"/>
          <w:sz w:val="28"/>
          <w:szCs w:val="24"/>
        </w:rPr>
        <w:t>.</w:t>
      </w:r>
    </w:p>
    <w:p w:rsidR="00C14B27" w:rsidRDefault="00C14B27" w:rsidP="00C14B27">
      <w:pPr>
        <w:spacing w:after="0" w:line="240" w:lineRule="auto"/>
        <w:jc w:val="both"/>
        <w:rPr>
          <w:rFonts w:ascii="Arial Narrow" w:hAnsi="Arial Narrow" w:cs="Arial"/>
          <w:b/>
          <w:color w:val="000000"/>
          <w:sz w:val="28"/>
        </w:rPr>
      </w:pPr>
    </w:p>
    <w:p w:rsidR="00883CC5" w:rsidRPr="00883CC5" w:rsidRDefault="00C14B27" w:rsidP="00C85937">
      <w:pPr>
        <w:spacing w:after="0" w:line="240" w:lineRule="auto"/>
        <w:jc w:val="both"/>
        <w:rPr>
          <w:rFonts w:ascii="Arial Narrow" w:hAnsi="Arial Narrow" w:cs="Arial"/>
          <w:b/>
          <w:color w:val="000000"/>
          <w:sz w:val="28"/>
        </w:rPr>
      </w:pPr>
      <w:r w:rsidRPr="00813B91">
        <w:rPr>
          <w:rFonts w:ascii="Arial Narrow" w:hAnsi="Arial Narrow" w:cs="Arial"/>
          <w:color w:val="000000"/>
          <w:sz w:val="28"/>
        </w:rPr>
        <w:t xml:space="preserve">Turnada a </w:t>
      </w:r>
      <w:r w:rsidR="0052482A">
        <w:rPr>
          <w:rFonts w:ascii="Arial Narrow" w:hAnsi="Arial Narrow" w:cs="Arial"/>
          <w:color w:val="000000"/>
          <w:sz w:val="28"/>
        </w:rPr>
        <w:t>la</w:t>
      </w:r>
      <w:r w:rsidR="00883CC5">
        <w:rPr>
          <w:rFonts w:ascii="Arial Narrow" w:hAnsi="Arial Narrow" w:cs="Arial"/>
          <w:color w:val="000000"/>
          <w:sz w:val="28"/>
        </w:rPr>
        <w:t xml:space="preserve">s </w:t>
      </w:r>
      <w:r w:rsidR="00883CC5" w:rsidRPr="00883CC5">
        <w:rPr>
          <w:rFonts w:ascii="Arial Narrow" w:hAnsi="Arial Narrow" w:cs="Arial"/>
          <w:b/>
          <w:color w:val="000000"/>
          <w:sz w:val="28"/>
        </w:rPr>
        <w:t>Comisi</w:t>
      </w:r>
      <w:r w:rsidR="00C0325A">
        <w:rPr>
          <w:rFonts w:ascii="Arial Narrow" w:hAnsi="Arial Narrow" w:cs="Arial"/>
          <w:b/>
          <w:color w:val="000000"/>
          <w:sz w:val="28"/>
        </w:rPr>
        <w:t>ones Unidas</w:t>
      </w:r>
      <w:r w:rsidR="00883CC5" w:rsidRPr="00883CC5">
        <w:rPr>
          <w:rFonts w:ascii="Arial Narrow" w:hAnsi="Arial Narrow" w:cs="Arial"/>
          <w:b/>
          <w:color w:val="000000"/>
          <w:sz w:val="28"/>
        </w:rPr>
        <w:t xml:space="preserve"> de Gobernación, Puntos Constitucionales y Justicia y de Desarrollo Urbano, Infraestructura y Transporte</w:t>
      </w:r>
      <w:r w:rsidR="00883CC5">
        <w:rPr>
          <w:rFonts w:ascii="Arial Narrow" w:hAnsi="Arial Narrow" w:cs="Arial"/>
          <w:b/>
          <w:color w:val="000000"/>
          <w:sz w:val="28"/>
        </w:rPr>
        <w:t>.</w:t>
      </w:r>
    </w:p>
    <w:p w:rsidR="00883CC5" w:rsidRDefault="00883CC5" w:rsidP="00C85937">
      <w:pPr>
        <w:spacing w:after="0" w:line="240" w:lineRule="auto"/>
        <w:jc w:val="both"/>
        <w:rPr>
          <w:rFonts w:ascii="Arial Narrow" w:hAnsi="Arial Narrow" w:cs="Arial"/>
          <w:color w:val="000000"/>
          <w:sz w:val="28"/>
        </w:rPr>
      </w:pPr>
    </w:p>
    <w:p w:rsidR="00C14B27" w:rsidRPr="0042279B" w:rsidRDefault="00EC4B4E" w:rsidP="00C14B27">
      <w:pPr>
        <w:widowControl w:val="0"/>
        <w:spacing w:after="0" w:line="240" w:lineRule="auto"/>
        <w:jc w:val="both"/>
        <w:rPr>
          <w:rFonts w:ascii="Arial Narrow" w:hAnsi="Arial Narrow" w:cs="Arial"/>
          <w:b/>
          <w:color w:val="000000"/>
          <w:sz w:val="28"/>
          <w:szCs w:val="24"/>
        </w:rPr>
      </w:pPr>
      <w:r>
        <w:rPr>
          <w:rFonts w:ascii="Arial Narrow" w:hAnsi="Arial Narrow" w:cs="Arial"/>
          <w:b/>
          <w:color w:val="000000"/>
          <w:sz w:val="28"/>
          <w:szCs w:val="24"/>
        </w:rPr>
        <w:t>Lectura d</w:t>
      </w:r>
      <w:r w:rsidR="00C14B27" w:rsidRPr="0042279B">
        <w:rPr>
          <w:rFonts w:ascii="Arial Narrow" w:hAnsi="Arial Narrow" w:cs="Arial"/>
          <w:b/>
          <w:color w:val="000000"/>
          <w:sz w:val="28"/>
          <w:szCs w:val="24"/>
        </w:rPr>
        <w:t xml:space="preserve">el Dictamen: </w:t>
      </w:r>
    </w:p>
    <w:p w:rsidR="00C14B27" w:rsidRDefault="00C14B27" w:rsidP="00C14B27">
      <w:pPr>
        <w:widowControl w:val="0"/>
        <w:spacing w:after="0" w:line="240" w:lineRule="auto"/>
        <w:jc w:val="both"/>
        <w:rPr>
          <w:rFonts w:ascii="Arial Narrow" w:hAnsi="Arial Narrow" w:cs="Arial"/>
          <w:b/>
          <w:color w:val="000000"/>
          <w:sz w:val="28"/>
          <w:szCs w:val="24"/>
        </w:rPr>
      </w:pPr>
    </w:p>
    <w:p w:rsidR="00C14B27" w:rsidRPr="00767AA6" w:rsidRDefault="00100AB2" w:rsidP="00C14B27">
      <w:pPr>
        <w:widowControl w:val="0"/>
        <w:spacing w:after="0" w:line="240" w:lineRule="auto"/>
        <w:jc w:val="both"/>
        <w:rPr>
          <w:rFonts w:ascii="Arial Narrow" w:hAnsi="Arial Narrow" w:cs="Arial"/>
          <w:b/>
          <w:color w:val="000000"/>
          <w:sz w:val="28"/>
          <w:szCs w:val="24"/>
        </w:rPr>
      </w:pPr>
      <w:r>
        <w:rPr>
          <w:rFonts w:ascii="Arial Narrow" w:hAnsi="Arial Narrow" w:cs="Arial"/>
          <w:b/>
          <w:color w:val="000000"/>
          <w:sz w:val="28"/>
          <w:szCs w:val="24"/>
        </w:rPr>
        <w:t>Decreto No.</w:t>
      </w:r>
    </w:p>
    <w:p w:rsidR="00C14B27" w:rsidRPr="00767AA6" w:rsidRDefault="00C14B27" w:rsidP="00C14B27">
      <w:pPr>
        <w:widowControl w:val="0"/>
        <w:spacing w:after="0" w:line="240" w:lineRule="auto"/>
        <w:jc w:val="both"/>
        <w:rPr>
          <w:rFonts w:ascii="Arial Narrow" w:hAnsi="Arial Narrow" w:cs="Arial"/>
          <w:color w:val="000000"/>
          <w:sz w:val="28"/>
          <w:szCs w:val="24"/>
        </w:rPr>
      </w:pPr>
    </w:p>
    <w:p w:rsidR="00F70C9E" w:rsidRPr="00F70C9E" w:rsidRDefault="00C14B27" w:rsidP="00F70C9E">
      <w:pPr>
        <w:spacing w:after="0" w:line="240" w:lineRule="auto"/>
        <w:ind w:right="-660"/>
        <w:jc w:val="both"/>
        <w:rPr>
          <w:rFonts w:ascii="Arial Narrow" w:hAnsi="Arial Narrow" w:cs="Arial"/>
          <w:b/>
          <w:color w:val="000000"/>
          <w:sz w:val="28"/>
        </w:rPr>
      </w:pPr>
      <w:r w:rsidRPr="00F70C9E">
        <w:rPr>
          <w:rFonts w:ascii="Arial Narrow" w:hAnsi="Arial Narrow" w:cs="Arial"/>
          <w:color w:val="000000"/>
          <w:sz w:val="28"/>
        </w:rPr>
        <w:t>Publicación en el Periódico Oficial del Gobierno del Estado:</w:t>
      </w:r>
    </w:p>
    <w:p w:rsidR="00EC4B4E" w:rsidRPr="00EC4B4E" w:rsidRDefault="00EC4B4E" w:rsidP="00EC4B4E">
      <w:pPr>
        <w:widowControl w:val="0"/>
        <w:spacing w:after="0" w:line="240" w:lineRule="auto"/>
        <w:ind w:right="-518"/>
        <w:jc w:val="both"/>
        <w:rPr>
          <w:rFonts w:ascii="Arial Narrow" w:hAnsi="Arial Narrow" w:cs="Arial"/>
          <w:b/>
          <w:color w:val="000000"/>
          <w:sz w:val="28"/>
          <w:szCs w:val="24"/>
        </w:rPr>
      </w:pPr>
    </w:p>
    <w:p w:rsidR="00C14B27" w:rsidRPr="000B71ED" w:rsidRDefault="00C14B27" w:rsidP="00C14B27">
      <w:pPr>
        <w:widowControl w:val="0"/>
        <w:spacing w:after="0" w:line="240" w:lineRule="auto"/>
        <w:jc w:val="both"/>
        <w:rPr>
          <w:rFonts w:ascii="Arial Narrow" w:hAnsi="Arial Narrow" w:cs="Arial"/>
          <w:b/>
          <w:color w:val="000000"/>
          <w:sz w:val="28"/>
          <w:szCs w:val="24"/>
        </w:rPr>
      </w:pPr>
    </w:p>
    <w:p w:rsidR="00C14B27" w:rsidRDefault="00C14B27" w:rsidP="00A827CA">
      <w:pPr>
        <w:spacing w:after="0" w:line="360" w:lineRule="auto"/>
        <w:jc w:val="both"/>
        <w:rPr>
          <w:rFonts w:ascii="Arial" w:hAnsi="Arial" w:cs="Arial"/>
          <w:b/>
          <w:sz w:val="24"/>
          <w:szCs w:val="24"/>
        </w:rPr>
      </w:pPr>
    </w:p>
    <w:p w:rsidR="00C14B27" w:rsidRDefault="00C14B27" w:rsidP="00A827CA">
      <w:pPr>
        <w:spacing w:after="0" w:line="360" w:lineRule="auto"/>
        <w:jc w:val="both"/>
        <w:rPr>
          <w:rFonts w:ascii="Arial" w:hAnsi="Arial" w:cs="Arial"/>
          <w:b/>
          <w:sz w:val="24"/>
          <w:szCs w:val="24"/>
        </w:rPr>
      </w:pPr>
    </w:p>
    <w:p w:rsidR="00C14B27" w:rsidRDefault="00C14B27" w:rsidP="00A827CA">
      <w:pPr>
        <w:spacing w:after="0" w:line="360" w:lineRule="auto"/>
        <w:jc w:val="both"/>
        <w:rPr>
          <w:rFonts w:ascii="Arial" w:hAnsi="Arial" w:cs="Arial"/>
          <w:b/>
          <w:sz w:val="24"/>
          <w:szCs w:val="24"/>
        </w:rPr>
        <w:sectPr w:rsidR="00C14B27" w:rsidSect="00A51766">
          <w:headerReference w:type="default" r:id="rId8"/>
          <w:footerReference w:type="default" r:id="rId9"/>
          <w:pgSz w:w="12240" w:h="15840" w:code="1"/>
          <w:pgMar w:top="3828" w:right="1701" w:bottom="1985" w:left="1701" w:header="1559" w:footer="709" w:gutter="0"/>
          <w:cols w:space="708"/>
          <w:docGrid w:linePitch="360"/>
        </w:sectPr>
      </w:pPr>
    </w:p>
    <w:p w:rsidR="00F505C5" w:rsidRPr="00F505C5" w:rsidRDefault="00F505C5" w:rsidP="00F505C5">
      <w:pPr>
        <w:spacing w:after="0" w:line="360" w:lineRule="auto"/>
        <w:jc w:val="both"/>
        <w:rPr>
          <w:rFonts w:ascii="Arial" w:eastAsia="Times New Roman" w:hAnsi="Arial" w:cs="Arial"/>
          <w:b/>
          <w:sz w:val="24"/>
          <w:szCs w:val="24"/>
          <w:lang w:eastAsia="es-ES"/>
        </w:rPr>
      </w:pPr>
      <w:bookmarkStart w:id="1" w:name="_Hlk499801855"/>
      <w:r w:rsidRPr="00F505C5">
        <w:rPr>
          <w:rFonts w:ascii="Arial" w:hAnsi="Arial" w:cs="Arial"/>
          <w:b/>
          <w:bCs/>
          <w:sz w:val="24"/>
          <w:szCs w:val="24"/>
        </w:rPr>
        <w:lastRenderedPageBreak/>
        <w:t xml:space="preserve">INICIATIVA DE DECRETO QUE REFORMA DIVERSAS DISPOSICIONES DE LA LEY DE TRANSPORTE Y MOVILIDAD SUSTENTABLE PARA EL ESTADO DE COAHUILA DE ZARAGOZA, SUSCRITA POR EL GOBERNADOR CONSTITUCIONAL DEL ESTADO DE COAHUILA DE ZARAGOZA, ING. MIGUEL ÁNGEL RIQUELME SOLÍS, </w:t>
      </w:r>
      <w:r w:rsidRPr="00F505C5">
        <w:rPr>
          <w:rFonts w:ascii="Arial" w:hAnsi="Arial" w:cs="Arial"/>
          <w:b/>
          <w:color w:val="000000"/>
          <w:sz w:val="24"/>
          <w:szCs w:val="24"/>
        </w:rPr>
        <w:t xml:space="preserve">DE MANERA CONJUNTA CON LAS DIPUTADAS </w:t>
      </w:r>
      <w:r w:rsidRPr="00F505C5">
        <w:rPr>
          <w:rFonts w:ascii="Arial" w:hAnsi="Arial" w:cs="Arial"/>
          <w:b/>
          <w:snapToGrid w:val="0"/>
          <w:sz w:val="24"/>
          <w:szCs w:val="24"/>
        </w:rPr>
        <w:t xml:space="preserve">BLANCA EPPEN CANALES, </w:t>
      </w:r>
      <w:r w:rsidRPr="00F505C5">
        <w:rPr>
          <w:rFonts w:ascii="Arial" w:hAnsi="Arial" w:cs="Arial"/>
          <w:b/>
          <w:color w:val="000000"/>
          <w:sz w:val="24"/>
          <w:szCs w:val="24"/>
        </w:rPr>
        <w:t xml:space="preserve">DIANA PATRICIA GONZÁLEZ SOTO Y ZULMMA VERENICE GUERRERO CÁZARES, COMO INTEGRANTES DE LA COMISIÓN DE IGUALDAD Y NO DISCRIMINACIÓN DE LA SEXAGÉSIMA PRIMERA LEGISLATURA DEL CONGRESO DEL ESTADO INDEPENDIENTE, LIBRE Y SOBERANO DE COAHUILA DE ZARAGOZA. </w:t>
      </w:r>
    </w:p>
    <w:p w:rsidR="00F505C5" w:rsidRPr="00F505C5" w:rsidRDefault="00F505C5" w:rsidP="00F505C5">
      <w:pPr>
        <w:spacing w:after="0" w:line="360" w:lineRule="auto"/>
        <w:contextualSpacing/>
        <w:jc w:val="both"/>
        <w:rPr>
          <w:rFonts w:ascii="Arial" w:eastAsia="Times New Roman" w:hAnsi="Arial" w:cs="Arial"/>
          <w:sz w:val="24"/>
          <w:szCs w:val="24"/>
          <w:lang w:eastAsia="es-ES"/>
        </w:rPr>
      </w:pPr>
    </w:p>
    <w:p w:rsidR="00F505C5" w:rsidRPr="00F505C5" w:rsidRDefault="00F505C5" w:rsidP="00F505C5">
      <w:pPr>
        <w:spacing w:after="0" w:line="360" w:lineRule="auto"/>
        <w:jc w:val="both"/>
        <w:rPr>
          <w:rFonts w:ascii="Arial" w:hAnsi="Arial" w:cs="Arial"/>
          <w:sz w:val="24"/>
          <w:szCs w:val="24"/>
        </w:rPr>
      </w:pPr>
      <w:r w:rsidRPr="00F505C5">
        <w:rPr>
          <w:rFonts w:ascii="Arial" w:hAnsi="Arial" w:cs="Arial"/>
          <w:color w:val="000000"/>
          <w:sz w:val="24"/>
          <w:szCs w:val="24"/>
        </w:rPr>
        <w:t xml:space="preserve">Los que suscriben, Gobernador Constitucional del Estado de Coahuila de Zaragoza de manera conjunta con las Diputadas Blanca </w:t>
      </w:r>
      <w:proofErr w:type="spellStart"/>
      <w:r w:rsidRPr="00F505C5">
        <w:rPr>
          <w:rFonts w:ascii="Arial" w:hAnsi="Arial" w:cs="Arial"/>
          <w:color w:val="000000"/>
          <w:sz w:val="24"/>
          <w:szCs w:val="24"/>
        </w:rPr>
        <w:t>Eppen</w:t>
      </w:r>
      <w:proofErr w:type="spellEnd"/>
      <w:r w:rsidRPr="00F505C5">
        <w:rPr>
          <w:rFonts w:ascii="Arial" w:hAnsi="Arial" w:cs="Arial"/>
          <w:color w:val="000000"/>
          <w:sz w:val="24"/>
          <w:szCs w:val="24"/>
        </w:rPr>
        <w:t xml:space="preserve"> Canales, Diana Patricia González Soto y </w:t>
      </w:r>
      <w:proofErr w:type="spellStart"/>
      <w:r w:rsidRPr="00F505C5">
        <w:rPr>
          <w:rFonts w:ascii="Arial" w:hAnsi="Arial" w:cs="Arial"/>
          <w:color w:val="000000"/>
          <w:sz w:val="24"/>
          <w:szCs w:val="24"/>
        </w:rPr>
        <w:t>Zulmma</w:t>
      </w:r>
      <w:proofErr w:type="spellEnd"/>
      <w:r w:rsidRPr="00F505C5">
        <w:rPr>
          <w:rFonts w:ascii="Arial" w:hAnsi="Arial" w:cs="Arial"/>
          <w:color w:val="000000"/>
          <w:sz w:val="24"/>
          <w:szCs w:val="24"/>
        </w:rPr>
        <w:t xml:space="preserve"> </w:t>
      </w:r>
      <w:proofErr w:type="spellStart"/>
      <w:r w:rsidRPr="00F505C5">
        <w:rPr>
          <w:rFonts w:ascii="Arial" w:hAnsi="Arial" w:cs="Arial"/>
          <w:color w:val="000000"/>
          <w:sz w:val="24"/>
          <w:szCs w:val="24"/>
        </w:rPr>
        <w:t>Verenice</w:t>
      </w:r>
      <w:proofErr w:type="spellEnd"/>
      <w:r w:rsidRPr="00F505C5">
        <w:rPr>
          <w:rFonts w:ascii="Arial" w:hAnsi="Arial" w:cs="Arial"/>
          <w:color w:val="000000"/>
          <w:sz w:val="24"/>
          <w:szCs w:val="24"/>
        </w:rPr>
        <w:t xml:space="preserve"> Guerrero Cázares,</w:t>
      </w:r>
      <w:r w:rsidRPr="00F505C5">
        <w:rPr>
          <w:rFonts w:ascii="Arial" w:hAnsi="Arial" w:cs="Arial"/>
          <w:b/>
          <w:color w:val="000000"/>
          <w:sz w:val="24"/>
          <w:szCs w:val="24"/>
        </w:rPr>
        <w:t xml:space="preserve"> </w:t>
      </w:r>
      <w:r w:rsidRPr="00F505C5">
        <w:rPr>
          <w:rFonts w:ascii="Arial" w:hAnsi="Arial" w:cs="Arial"/>
          <w:color w:val="000000"/>
          <w:sz w:val="24"/>
          <w:szCs w:val="24"/>
        </w:rPr>
        <w:t xml:space="preserve">como integrantes de la Comisión de Igualdad y No Discriminación de la Sexagésima Primera Legislatura del Congreso del Estado Independiente, Libre y Soberano de Coahuila de Zaragoza; en ejercicio de las facultades que nos confieren los artículos 59 fracción I y II y 82 fracción I, de la Constitución Política del Estado de Coahuila de Zaragoza; el artículo 9 apartado A fracción I, de la Ley Orgánica de la Administración Pública del Estado de Coahuila de Zaragoza y los artículos 21 fracción IV, 152 fracción I y II, y 154, de la Ley Orgánica del Congreso del Estado Independiente, Libre y Soberano de Coahuila de Zaragoza, nos permitimos someter a la consideración de este Honorable Congreso la presente </w:t>
      </w:r>
      <w:r w:rsidRPr="00F505C5">
        <w:rPr>
          <w:rFonts w:ascii="Arial" w:eastAsia="Times New Roman" w:hAnsi="Arial" w:cs="Arial"/>
          <w:sz w:val="24"/>
          <w:szCs w:val="24"/>
          <w:lang w:eastAsia="es-MX"/>
        </w:rPr>
        <w:t xml:space="preserve">Iniciativa de </w:t>
      </w:r>
      <w:proofErr w:type="spellStart"/>
      <w:r w:rsidRPr="00F505C5">
        <w:rPr>
          <w:rFonts w:ascii="Arial" w:hAnsi="Arial" w:cs="Arial"/>
          <w:sz w:val="24"/>
          <w:szCs w:val="24"/>
        </w:rPr>
        <w:t>de</w:t>
      </w:r>
      <w:proofErr w:type="spellEnd"/>
      <w:r w:rsidRPr="00F505C5">
        <w:rPr>
          <w:rFonts w:ascii="Arial" w:hAnsi="Arial" w:cs="Arial"/>
          <w:sz w:val="24"/>
          <w:szCs w:val="24"/>
        </w:rPr>
        <w:t xml:space="preserve"> Decreto que reforma diversas </w:t>
      </w:r>
      <w:r w:rsidRPr="00F505C5">
        <w:rPr>
          <w:rFonts w:ascii="Arial" w:hAnsi="Arial" w:cs="Arial"/>
          <w:sz w:val="24"/>
          <w:szCs w:val="24"/>
        </w:rPr>
        <w:lastRenderedPageBreak/>
        <w:t>disposiciones de la Ley de Transporte y Movilidad Sustentable para el Estado de Coahuila de Zaragoza, al tenor de la siguiente:</w:t>
      </w:r>
    </w:p>
    <w:p w:rsidR="00F505C5" w:rsidRPr="00F505C5" w:rsidRDefault="00F505C5" w:rsidP="00F505C5">
      <w:pPr>
        <w:spacing w:line="360" w:lineRule="auto"/>
        <w:jc w:val="both"/>
        <w:rPr>
          <w:rFonts w:ascii="Arial" w:hAnsi="Arial" w:cs="Arial"/>
          <w:sz w:val="24"/>
          <w:szCs w:val="24"/>
        </w:rPr>
      </w:pPr>
    </w:p>
    <w:p w:rsidR="00F505C5" w:rsidRPr="00F505C5" w:rsidRDefault="00F505C5" w:rsidP="00F505C5">
      <w:pPr>
        <w:spacing w:line="360" w:lineRule="auto"/>
        <w:jc w:val="both"/>
        <w:rPr>
          <w:rFonts w:ascii="Arial" w:hAnsi="Arial" w:cs="Arial"/>
          <w:sz w:val="24"/>
          <w:szCs w:val="24"/>
        </w:rPr>
      </w:pPr>
    </w:p>
    <w:p w:rsidR="00F505C5" w:rsidRPr="00F505C5" w:rsidRDefault="00F505C5" w:rsidP="00F505C5">
      <w:pPr>
        <w:spacing w:line="360" w:lineRule="auto"/>
        <w:jc w:val="center"/>
        <w:rPr>
          <w:rFonts w:ascii="Arial" w:hAnsi="Arial" w:cs="Arial"/>
          <w:b/>
          <w:bCs/>
          <w:sz w:val="24"/>
          <w:szCs w:val="24"/>
        </w:rPr>
      </w:pPr>
      <w:r w:rsidRPr="00F505C5">
        <w:rPr>
          <w:rFonts w:ascii="Arial" w:hAnsi="Arial" w:cs="Arial"/>
          <w:b/>
          <w:bCs/>
          <w:sz w:val="24"/>
          <w:szCs w:val="24"/>
        </w:rPr>
        <w:t xml:space="preserve">E X P O S I C I </w:t>
      </w:r>
      <w:proofErr w:type="spellStart"/>
      <w:r w:rsidRPr="00F505C5">
        <w:rPr>
          <w:rFonts w:ascii="Arial" w:hAnsi="Arial" w:cs="Arial"/>
          <w:b/>
          <w:bCs/>
          <w:sz w:val="24"/>
          <w:szCs w:val="24"/>
        </w:rPr>
        <w:t>Ó</w:t>
      </w:r>
      <w:proofErr w:type="spellEnd"/>
      <w:r w:rsidRPr="00F505C5">
        <w:rPr>
          <w:rFonts w:ascii="Arial" w:hAnsi="Arial" w:cs="Arial"/>
          <w:b/>
          <w:bCs/>
          <w:sz w:val="24"/>
          <w:szCs w:val="24"/>
        </w:rPr>
        <w:t xml:space="preserve"> N   D E   M O T I V O S</w:t>
      </w:r>
    </w:p>
    <w:p w:rsidR="00F505C5" w:rsidRPr="00F505C5" w:rsidRDefault="00F505C5" w:rsidP="00F505C5">
      <w:pPr>
        <w:spacing w:line="360" w:lineRule="auto"/>
        <w:jc w:val="center"/>
        <w:rPr>
          <w:rFonts w:ascii="Arial" w:hAnsi="Arial" w:cs="Arial"/>
          <w:b/>
          <w:bCs/>
          <w:sz w:val="24"/>
          <w:szCs w:val="24"/>
        </w:rPr>
      </w:pPr>
    </w:p>
    <w:p w:rsidR="00F505C5" w:rsidRPr="00F505C5" w:rsidRDefault="00F505C5" w:rsidP="00F505C5">
      <w:pPr>
        <w:spacing w:line="360" w:lineRule="auto"/>
        <w:jc w:val="center"/>
        <w:rPr>
          <w:rFonts w:ascii="Arial" w:hAnsi="Arial" w:cs="Arial"/>
          <w:b/>
          <w:bCs/>
          <w:sz w:val="24"/>
          <w:szCs w:val="24"/>
        </w:rPr>
      </w:pPr>
    </w:p>
    <w:p w:rsidR="00F505C5" w:rsidRPr="00F505C5" w:rsidRDefault="00F505C5" w:rsidP="00F505C5">
      <w:pPr>
        <w:spacing w:after="0" w:line="360" w:lineRule="auto"/>
        <w:jc w:val="both"/>
        <w:rPr>
          <w:rFonts w:ascii="Arial" w:hAnsi="Arial" w:cs="Arial"/>
          <w:sz w:val="24"/>
          <w:szCs w:val="24"/>
        </w:rPr>
      </w:pPr>
      <w:r w:rsidRPr="00F505C5">
        <w:rPr>
          <w:rFonts w:ascii="Arial" w:hAnsi="Arial" w:cs="Arial"/>
          <w:sz w:val="24"/>
          <w:szCs w:val="24"/>
        </w:rPr>
        <w:t>En la Conferencia Mundial de Derechos Humanos de Naciones Unidas se estableció que los derechos humanos de la mujer son “</w:t>
      </w:r>
      <w:r w:rsidRPr="00F505C5">
        <w:rPr>
          <w:rFonts w:ascii="Arial" w:hAnsi="Arial" w:cs="Arial"/>
          <w:i/>
          <w:iCs/>
          <w:sz w:val="24"/>
          <w:szCs w:val="24"/>
        </w:rPr>
        <w:t>parte inalienable, integrante e indivisible de los derechos humanos universales”</w:t>
      </w:r>
      <w:r w:rsidRPr="00F505C5">
        <w:rPr>
          <w:rFonts w:ascii="Arial" w:hAnsi="Arial" w:cs="Arial"/>
          <w:i/>
          <w:iCs/>
          <w:sz w:val="24"/>
          <w:szCs w:val="24"/>
          <w:vertAlign w:val="superscript"/>
        </w:rPr>
        <w:footnoteReference w:id="1"/>
      </w:r>
      <w:r w:rsidRPr="00F505C5">
        <w:rPr>
          <w:rFonts w:ascii="Arial" w:hAnsi="Arial" w:cs="Arial"/>
          <w:sz w:val="24"/>
          <w:szCs w:val="24"/>
        </w:rPr>
        <w:t xml:space="preserve">.  Sin embargo, el derecho a vivir sin violencia todavía no es una realidad en la vida de la mayoría de las mujeres. Existen distintas formas de violencia que afectan a las mujeres, tanto en ámbitos privados como en lugares públicos, estos últimos espacios son escenarios comunes para las agresiones a muchas mujeres. </w:t>
      </w:r>
    </w:p>
    <w:p w:rsidR="00F505C5" w:rsidRPr="00F505C5" w:rsidRDefault="00F505C5" w:rsidP="00F505C5">
      <w:pPr>
        <w:spacing w:after="0" w:line="360" w:lineRule="auto"/>
        <w:jc w:val="both"/>
        <w:rPr>
          <w:rFonts w:ascii="Arial" w:hAnsi="Arial" w:cs="Arial"/>
          <w:sz w:val="24"/>
          <w:szCs w:val="24"/>
        </w:rPr>
      </w:pPr>
    </w:p>
    <w:p w:rsidR="00F505C5" w:rsidRPr="00F505C5" w:rsidRDefault="00F505C5" w:rsidP="00F505C5">
      <w:pPr>
        <w:spacing w:after="0" w:line="360" w:lineRule="auto"/>
        <w:jc w:val="both"/>
        <w:rPr>
          <w:rFonts w:ascii="Arial" w:hAnsi="Arial" w:cs="Arial"/>
          <w:sz w:val="24"/>
          <w:szCs w:val="24"/>
        </w:rPr>
      </w:pPr>
      <w:r w:rsidRPr="00F505C5">
        <w:rPr>
          <w:rFonts w:ascii="Arial" w:hAnsi="Arial" w:cs="Arial"/>
          <w:sz w:val="24"/>
          <w:szCs w:val="24"/>
        </w:rPr>
        <w:t xml:space="preserve">Por lo tanto, se ha señalado que el disfrute y apropiación del espacio público en las ciudades es un indicador que revela el fortalecimiento de la democracia, en la medida que los habitantes pueden tener y hacer usos de estos. Por lo cual, la inseguridad y el riesgo de violencia son obstáculos para la accesibilidad y el pleno </w:t>
      </w:r>
      <w:r w:rsidRPr="00F505C5">
        <w:rPr>
          <w:rFonts w:ascii="Arial" w:hAnsi="Arial" w:cs="Arial"/>
          <w:sz w:val="24"/>
          <w:szCs w:val="24"/>
        </w:rPr>
        <w:lastRenderedPageBreak/>
        <w:t>derecho a apropiarse del espacio público para diferentes usos y participar de actividades sociales que se desarrollan en diferentes lugares de la ciudad.</w:t>
      </w:r>
    </w:p>
    <w:p w:rsidR="00F505C5" w:rsidRPr="00F505C5" w:rsidRDefault="00F505C5" w:rsidP="00F505C5">
      <w:pPr>
        <w:spacing w:after="0" w:line="360" w:lineRule="auto"/>
        <w:jc w:val="both"/>
        <w:rPr>
          <w:rFonts w:ascii="Arial" w:hAnsi="Arial" w:cs="Arial"/>
          <w:sz w:val="24"/>
          <w:szCs w:val="24"/>
        </w:rPr>
      </w:pPr>
    </w:p>
    <w:p w:rsidR="00F505C5" w:rsidRPr="00F505C5" w:rsidRDefault="00F505C5" w:rsidP="00F505C5">
      <w:pPr>
        <w:spacing w:after="0" w:line="360" w:lineRule="auto"/>
        <w:jc w:val="both"/>
        <w:rPr>
          <w:rFonts w:ascii="Arial" w:hAnsi="Arial" w:cs="Arial"/>
          <w:sz w:val="24"/>
          <w:szCs w:val="24"/>
        </w:rPr>
      </w:pPr>
      <w:r w:rsidRPr="00F505C5">
        <w:rPr>
          <w:rFonts w:ascii="Arial" w:hAnsi="Arial" w:cs="Arial"/>
          <w:sz w:val="24"/>
          <w:szCs w:val="24"/>
        </w:rPr>
        <w:t>La apropiación de las mujeres al ámbito público ha sido un avance en su autonomía, sin embargo, las múltiples formas en las que se expresa el acoso en los espacios públicos y otras formas de violencia contra las mujeres han llegado a poner en riesgo su vida y limitar sus derechos humanos. Numerosos estudios científicos han demostrado que el acoso callejero tiene un gran impacto en la vida y los derechos de las mujeres y la vulneración de estos derechos impide que la mujer los disfrute en la misma medida que los hombres, lo que a su vez constituye una forma de discriminación contra la mujer.</w:t>
      </w:r>
    </w:p>
    <w:p w:rsidR="00F505C5" w:rsidRPr="00F505C5" w:rsidRDefault="00F505C5" w:rsidP="00F505C5">
      <w:pPr>
        <w:spacing w:after="0" w:line="360" w:lineRule="auto"/>
        <w:jc w:val="both"/>
        <w:rPr>
          <w:rFonts w:ascii="Arial" w:hAnsi="Arial" w:cs="Arial"/>
          <w:sz w:val="24"/>
          <w:szCs w:val="24"/>
        </w:rPr>
      </w:pPr>
    </w:p>
    <w:p w:rsidR="00F505C5" w:rsidRPr="00F505C5" w:rsidRDefault="00F505C5" w:rsidP="00F505C5">
      <w:pPr>
        <w:spacing w:after="0" w:line="360" w:lineRule="auto"/>
        <w:jc w:val="both"/>
        <w:rPr>
          <w:rFonts w:ascii="Arial" w:hAnsi="Arial" w:cs="Arial"/>
          <w:sz w:val="24"/>
          <w:szCs w:val="24"/>
        </w:rPr>
      </w:pPr>
      <w:r w:rsidRPr="00F505C5">
        <w:rPr>
          <w:rFonts w:ascii="Arial" w:hAnsi="Arial" w:cs="Arial"/>
          <w:sz w:val="24"/>
          <w:szCs w:val="24"/>
        </w:rPr>
        <w:t xml:space="preserve">El nombre y definición del acoso callejero varía en la literatura. De acuerdo con </w:t>
      </w:r>
      <w:proofErr w:type="spellStart"/>
      <w:r w:rsidRPr="00F505C5">
        <w:rPr>
          <w:rFonts w:ascii="Arial" w:hAnsi="Arial" w:cs="Arial"/>
          <w:sz w:val="24"/>
          <w:szCs w:val="24"/>
        </w:rPr>
        <w:t>Bowman</w:t>
      </w:r>
      <w:proofErr w:type="spellEnd"/>
      <w:r w:rsidRPr="00F505C5">
        <w:rPr>
          <w:rFonts w:ascii="Arial" w:hAnsi="Arial" w:cs="Arial"/>
          <w:sz w:val="24"/>
          <w:szCs w:val="24"/>
          <w:vertAlign w:val="superscript"/>
        </w:rPr>
        <w:footnoteReference w:id="2"/>
      </w:r>
      <w:r w:rsidRPr="00F505C5">
        <w:rPr>
          <w:rFonts w:ascii="Arial" w:hAnsi="Arial" w:cs="Arial"/>
          <w:sz w:val="24"/>
          <w:szCs w:val="24"/>
        </w:rPr>
        <w:t xml:space="preserve"> el nombre correcto para denominar a este fenómeno es “acoso callejero” y no “acoso sexual callejero”, ya que, si bien los comportamientos son generalmente de naturaleza sexual, no es adecuado denominarlo acoso sexual per se ya que este fenómeno no tiene en sí mismo un origen de interés sexual, sino que la raíz de estos comportamientos viene de la idea de lucha de poderes y roles en la sociedad. </w:t>
      </w:r>
    </w:p>
    <w:p w:rsidR="00F505C5" w:rsidRPr="00F505C5" w:rsidRDefault="00F505C5" w:rsidP="00F505C5">
      <w:pPr>
        <w:spacing w:after="0" w:line="360" w:lineRule="auto"/>
        <w:jc w:val="both"/>
        <w:rPr>
          <w:rFonts w:ascii="Arial" w:hAnsi="Arial" w:cs="Arial"/>
          <w:sz w:val="24"/>
          <w:szCs w:val="24"/>
        </w:rPr>
      </w:pPr>
    </w:p>
    <w:p w:rsidR="00F505C5" w:rsidRPr="00F505C5" w:rsidRDefault="00F505C5" w:rsidP="00F505C5">
      <w:pPr>
        <w:spacing w:after="0" w:line="360" w:lineRule="auto"/>
        <w:jc w:val="both"/>
        <w:rPr>
          <w:rFonts w:ascii="Arial" w:hAnsi="Arial" w:cs="Arial"/>
          <w:sz w:val="24"/>
          <w:szCs w:val="24"/>
        </w:rPr>
      </w:pPr>
      <w:r w:rsidRPr="00F505C5">
        <w:rPr>
          <w:rFonts w:ascii="Arial" w:hAnsi="Arial" w:cs="Arial"/>
          <w:sz w:val="24"/>
          <w:szCs w:val="24"/>
        </w:rPr>
        <w:t xml:space="preserve">El acoso callejero es un tipo de violencia de género que consiste en acciones verbales y no verbales y que pueden ser expresiones que van desde las palabras, </w:t>
      </w:r>
      <w:r w:rsidRPr="00F505C5">
        <w:rPr>
          <w:rFonts w:ascii="Arial" w:hAnsi="Arial" w:cs="Arial"/>
          <w:sz w:val="24"/>
          <w:szCs w:val="24"/>
        </w:rPr>
        <w:lastRenderedPageBreak/>
        <w:t>sonidos, frases que las menoscaban, roces o contactos corporales, hasta llegar, en casos extremos, a la violación y al feminicidio.</w:t>
      </w:r>
    </w:p>
    <w:p w:rsidR="00F505C5" w:rsidRPr="00F505C5" w:rsidRDefault="00F505C5" w:rsidP="00F505C5">
      <w:pPr>
        <w:spacing w:after="0" w:line="360" w:lineRule="auto"/>
        <w:jc w:val="both"/>
        <w:rPr>
          <w:rFonts w:ascii="Arial" w:hAnsi="Arial" w:cs="Arial"/>
          <w:sz w:val="24"/>
          <w:szCs w:val="24"/>
        </w:rPr>
      </w:pPr>
    </w:p>
    <w:p w:rsidR="00F505C5" w:rsidRPr="00F505C5" w:rsidRDefault="00F505C5" w:rsidP="00F505C5">
      <w:pPr>
        <w:spacing w:after="0" w:line="360" w:lineRule="auto"/>
        <w:jc w:val="both"/>
        <w:rPr>
          <w:rFonts w:ascii="Arial" w:hAnsi="Arial" w:cs="Arial"/>
          <w:sz w:val="24"/>
          <w:szCs w:val="24"/>
        </w:rPr>
      </w:pPr>
      <w:r w:rsidRPr="00F505C5">
        <w:rPr>
          <w:rFonts w:ascii="Arial" w:hAnsi="Arial" w:cs="Arial"/>
          <w:sz w:val="24"/>
          <w:szCs w:val="24"/>
        </w:rPr>
        <w:t>El Derecho Internacional de los Derechos Humanos (DIDH) reconoce al acoso sexual como una forma de discriminación que afecta desproporcionadamente a las mujeres y que vulnera sus derechos humanos. Más precisamente, lo reconoce como una manifestación de la violencia contra la mujer que constituye una forma extrema de discriminación. Este reconocimiento se centra en que las causas de la violencia contra la mujer, incluido el acoso u hostigamiento sexual, están fuertemente arraigadas en el contexto general de discriminación estructural por razones de género y otras formas de subordinación de aquella y que esta conducta tiene como consecuencia la exclusión de las mujeres “de los espacios públicos, haciendo primar su rol sexual y reforzando su adscripción al espacio doméstico, en contraposición a un espacio público amenazante”.</w:t>
      </w:r>
      <w:r w:rsidRPr="00F505C5">
        <w:rPr>
          <w:rFonts w:ascii="Arial" w:hAnsi="Arial" w:cs="Arial"/>
          <w:sz w:val="24"/>
          <w:szCs w:val="24"/>
          <w:vertAlign w:val="superscript"/>
        </w:rPr>
        <w:footnoteReference w:id="3"/>
      </w:r>
    </w:p>
    <w:p w:rsidR="00F505C5" w:rsidRPr="00F505C5" w:rsidRDefault="00F505C5" w:rsidP="00F505C5">
      <w:pPr>
        <w:spacing w:after="0" w:line="360" w:lineRule="auto"/>
        <w:jc w:val="both"/>
        <w:rPr>
          <w:rFonts w:ascii="Arial" w:hAnsi="Arial" w:cs="Arial"/>
          <w:sz w:val="24"/>
          <w:szCs w:val="24"/>
        </w:rPr>
      </w:pPr>
    </w:p>
    <w:p w:rsidR="00F505C5" w:rsidRPr="00F505C5" w:rsidRDefault="00F505C5" w:rsidP="00F505C5">
      <w:pPr>
        <w:spacing w:after="0" w:line="360" w:lineRule="auto"/>
        <w:jc w:val="both"/>
        <w:rPr>
          <w:rFonts w:ascii="Arial" w:hAnsi="Arial" w:cs="Arial"/>
          <w:sz w:val="24"/>
          <w:szCs w:val="24"/>
        </w:rPr>
      </w:pPr>
      <w:r w:rsidRPr="00F505C5">
        <w:rPr>
          <w:rFonts w:ascii="Arial" w:hAnsi="Arial" w:cs="Arial"/>
          <w:sz w:val="24"/>
          <w:szCs w:val="24"/>
        </w:rPr>
        <w:t xml:space="preserve">En tanto, la Convención Interamericana para Prevenir, Sancionar y Erradicar la Violencia contra la Mujer (Convención Belem do Pará), de la que México es parte, establece que el acoso sexual es una de las formas de violencia contra la mujer que tiene lugar en la comunidad: </w:t>
      </w:r>
    </w:p>
    <w:p w:rsidR="00F505C5" w:rsidRPr="00F505C5" w:rsidRDefault="00F505C5" w:rsidP="00F505C5">
      <w:pPr>
        <w:spacing w:after="0" w:line="360" w:lineRule="auto"/>
        <w:jc w:val="both"/>
        <w:rPr>
          <w:rFonts w:ascii="Arial" w:hAnsi="Arial" w:cs="Arial"/>
          <w:sz w:val="24"/>
          <w:szCs w:val="24"/>
        </w:rPr>
      </w:pPr>
    </w:p>
    <w:p w:rsidR="00F505C5" w:rsidRPr="00F505C5" w:rsidRDefault="00F505C5" w:rsidP="00F505C5">
      <w:pPr>
        <w:spacing w:after="0" w:line="360" w:lineRule="auto"/>
        <w:ind w:left="426" w:right="397"/>
        <w:jc w:val="both"/>
        <w:rPr>
          <w:rFonts w:ascii="Arial" w:hAnsi="Arial" w:cs="Arial"/>
          <w:i/>
          <w:iCs/>
          <w:sz w:val="24"/>
          <w:szCs w:val="24"/>
        </w:rPr>
      </w:pPr>
      <w:r w:rsidRPr="00F505C5">
        <w:rPr>
          <w:rFonts w:ascii="Arial" w:hAnsi="Arial" w:cs="Arial"/>
          <w:i/>
          <w:iCs/>
          <w:sz w:val="24"/>
          <w:szCs w:val="24"/>
        </w:rPr>
        <w:t xml:space="preserve">Artículo 2 </w:t>
      </w:r>
    </w:p>
    <w:p w:rsidR="00F505C5" w:rsidRPr="00F505C5" w:rsidRDefault="00F505C5" w:rsidP="00F505C5">
      <w:pPr>
        <w:spacing w:after="0" w:line="360" w:lineRule="auto"/>
        <w:ind w:left="426" w:right="397"/>
        <w:jc w:val="both"/>
        <w:rPr>
          <w:rFonts w:ascii="Arial" w:hAnsi="Arial" w:cs="Arial"/>
          <w:i/>
          <w:iCs/>
          <w:sz w:val="24"/>
          <w:szCs w:val="24"/>
        </w:rPr>
      </w:pPr>
      <w:r w:rsidRPr="00F505C5">
        <w:rPr>
          <w:rFonts w:ascii="Arial" w:hAnsi="Arial" w:cs="Arial"/>
          <w:i/>
          <w:iCs/>
          <w:sz w:val="24"/>
          <w:szCs w:val="24"/>
        </w:rPr>
        <w:t>…</w:t>
      </w:r>
    </w:p>
    <w:p w:rsidR="00F505C5" w:rsidRPr="00F505C5" w:rsidRDefault="00F505C5" w:rsidP="00F505C5">
      <w:pPr>
        <w:spacing w:after="0" w:line="360" w:lineRule="auto"/>
        <w:ind w:left="851" w:right="397" w:hanging="425"/>
        <w:jc w:val="both"/>
        <w:rPr>
          <w:rFonts w:ascii="Arial" w:hAnsi="Arial" w:cs="Arial"/>
          <w:i/>
          <w:iCs/>
          <w:sz w:val="24"/>
          <w:szCs w:val="24"/>
        </w:rPr>
      </w:pPr>
      <w:r w:rsidRPr="00F505C5">
        <w:rPr>
          <w:rFonts w:ascii="Arial" w:hAnsi="Arial" w:cs="Arial"/>
          <w:i/>
          <w:iCs/>
          <w:sz w:val="24"/>
          <w:szCs w:val="24"/>
        </w:rPr>
        <w:lastRenderedPageBreak/>
        <w:t>a.</w:t>
      </w:r>
      <w:r w:rsidRPr="00F505C5">
        <w:rPr>
          <w:rFonts w:ascii="Arial" w:hAnsi="Arial" w:cs="Arial"/>
          <w:i/>
          <w:iCs/>
          <w:sz w:val="24"/>
          <w:szCs w:val="24"/>
        </w:rPr>
        <w:tab/>
        <w:t>...</w:t>
      </w:r>
    </w:p>
    <w:p w:rsidR="00F505C5" w:rsidRPr="00F505C5" w:rsidRDefault="00F505C5" w:rsidP="00F505C5">
      <w:pPr>
        <w:spacing w:after="0" w:line="360" w:lineRule="auto"/>
        <w:ind w:left="851" w:right="397" w:hanging="425"/>
        <w:jc w:val="both"/>
        <w:rPr>
          <w:rFonts w:ascii="Arial" w:hAnsi="Arial" w:cs="Arial"/>
          <w:i/>
          <w:iCs/>
          <w:sz w:val="24"/>
          <w:szCs w:val="24"/>
        </w:rPr>
      </w:pPr>
      <w:r w:rsidRPr="00F505C5">
        <w:rPr>
          <w:rFonts w:ascii="Arial" w:hAnsi="Arial" w:cs="Arial"/>
          <w:i/>
          <w:iCs/>
          <w:sz w:val="24"/>
          <w:szCs w:val="24"/>
        </w:rPr>
        <w:t>b.</w:t>
      </w:r>
      <w:r w:rsidRPr="00F505C5">
        <w:rPr>
          <w:rFonts w:ascii="Arial" w:hAnsi="Arial" w:cs="Arial"/>
          <w:i/>
          <w:iCs/>
          <w:sz w:val="24"/>
          <w:szCs w:val="24"/>
        </w:rPr>
        <w:tab/>
        <w:t>que tenga lugar en la comunidad y sea perpetrada por cualquier persona y que comprende, entre otros, violación, abuso sexual, tortura, trata de personas, prostitución forzada, secuestro y acoso sexual en el lugar de trabajo, así como en instituciones educativas, establecimientos de salud o cualquier otro lugar, y</w:t>
      </w:r>
    </w:p>
    <w:p w:rsidR="00F505C5" w:rsidRPr="00F505C5" w:rsidRDefault="00F505C5" w:rsidP="00F505C5">
      <w:pPr>
        <w:spacing w:after="0" w:line="360" w:lineRule="auto"/>
        <w:ind w:left="851" w:right="397" w:hanging="425"/>
        <w:jc w:val="both"/>
        <w:rPr>
          <w:rFonts w:ascii="Arial" w:hAnsi="Arial" w:cs="Arial"/>
          <w:i/>
          <w:iCs/>
          <w:sz w:val="24"/>
          <w:szCs w:val="24"/>
        </w:rPr>
      </w:pPr>
      <w:r w:rsidRPr="00F505C5">
        <w:rPr>
          <w:rFonts w:ascii="Arial" w:hAnsi="Arial" w:cs="Arial"/>
          <w:i/>
          <w:iCs/>
          <w:sz w:val="24"/>
          <w:szCs w:val="24"/>
        </w:rPr>
        <w:t>c.</w:t>
      </w:r>
      <w:r w:rsidRPr="00F505C5">
        <w:rPr>
          <w:rFonts w:ascii="Arial" w:hAnsi="Arial" w:cs="Arial"/>
          <w:i/>
          <w:iCs/>
          <w:sz w:val="24"/>
          <w:szCs w:val="24"/>
        </w:rPr>
        <w:tab/>
        <w:t>…</w:t>
      </w:r>
    </w:p>
    <w:p w:rsidR="00F505C5" w:rsidRPr="00F505C5" w:rsidRDefault="00F505C5" w:rsidP="00F505C5">
      <w:pPr>
        <w:spacing w:after="0" w:line="360" w:lineRule="auto"/>
        <w:jc w:val="both"/>
        <w:rPr>
          <w:rFonts w:ascii="Arial" w:hAnsi="Arial" w:cs="Arial"/>
          <w:sz w:val="24"/>
          <w:szCs w:val="24"/>
        </w:rPr>
      </w:pPr>
    </w:p>
    <w:p w:rsidR="00F505C5" w:rsidRPr="00F505C5" w:rsidRDefault="00F505C5" w:rsidP="00F505C5">
      <w:pPr>
        <w:spacing w:after="0" w:line="360" w:lineRule="auto"/>
        <w:jc w:val="both"/>
        <w:rPr>
          <w:rFonts w:ascii="Arial" w:hAnsi="Arial" w:cs="Arial"/>
          <w:sz w:val="24"/>
          <w:szCs w:val="24"/>
        </w:rPr>
      </w:pPr>
      <w:r w:rsidRPr="00F505C5">
        <w:rPr>
          <w:rFonts w:ascii="Arial" w:hAnsi="Arial" w:cs="Arial"/>
          <w:sz w:val="24"/>
          <w:szCs w:val="24"/>
        </w:rPr>
        <w:t xml:space="preserve">En igual sentido se ha pronunciado el Comité para la Eliminación de la Discriminación de la Mujer a la hora de interpretar la Convención de las Naciones Unidas sobre la Eliminación de todas las formas de Discriminación contra la Mujer (CEDAW por sus siglas en inglés), también ratificada por México, al formular recomendaciones a los Estados Parte. El Comité de la CEDAW ha reconocido que: </w:t>
      </w:r>
      <w:r w:rsidRPr="00F505C5">
        <w:rPr>
          <w:rFonts w:ascii="Arial" w:hAnsi="Arial" w:cs="Arial"/>
          <w:i/>
          <w:iCs/>
          <w:sz w:val="24"/>
          <w:szCs w:val="24"/>
        </w:rPr>
        <w:t>“La violencia contra la mujer es una forma de discriminación que impide gravemente que goce de derechos y libertades en pie de igualdad con el hombre</w:t>
      </w:r>
      <w:r w:rsidRPr="00F505C5">
        <w:rPr>
          <w:rFonts w:ascii="Arial" w:hAnsi="Arial" w:cs="Arial"/>
          <w:sz w:val="24"/>
          <w:szCs w:val="24"/>
        </w:rPr>
        <w:t>”</w:t>
      </w:r>
      <w:r w:rsidRPr="00F505C5">
        <w:rPr>
          <w:rFonts w:ascii="Arial" w:hAnsi="Arial" w:cs="Arial"/>
          <w:sz w:val="24"/>
          <w:szCs w:val="24"/>
          <w:vertAlign w:val="superscript"/>
        </w:rPr>
        <w:footnoteReference w:id="4"/>
      </w:r>
      <w:r w:rsidRPr="00F505C5">
        <w:rPr>
          <w:rFonts w:ascii="Arial" w:hAnsi="Arial" w:cs="Arial"/>
          <w:sz w:val="24"/>
          <w:szCs w:val="24"/>
        </w:rPr>
        <w:t xml:space="preserve"> y que el acoso sexual es una de sus múltiples y complejas manifestaciones.</w:t>
      </w:r>
    </w:p>
    <w:p w:rsidR="00F505C5" w:rsidRPr="00F505C5" w:rsidRDefault="00F505C5" w:rsidP="00F505C5">
      <w:pPr>
        <w:spacing w:after="0" w:line="360" w:lineRule="auto"/>
        <w:jc w:val="both"/>
        <w:rPr>
          <w:rFonts w:ascii="Arial" w:hAnsi="Arial" w:cs="Arial"/>
          <w:sz w:val="24"/>
          <w:szCs w:val="24"/>
        </w:rPr>
      </w:pPr>
    </w:p>
    <w:p w:rsidR="00F505C5" w:rsidRPr="00F505C5" w:rsidRDefault="00F505C5" w:rsidP="00F505C5">
      <w:pPr>
        <w:spacing w:after="0" w:line="360" w:lineRule="auto"/>
        <w:jc w:val="both"/>
        <w:rPr>
          <w:rFonts w:ascii="Arial" w:hAnsi="Arial" w:cs="Arial"/>
          <w:sz w:val="24"/>
          <w:szCs w:val="24"/>
        </w:rPr>
      </w:pPr>
      <w:r w:rsidRPr="00F505C5">
        <w:rPr>
          <w:rFonts w:ascii="Arial" w:hAnsi="Arial" w:cs="Arial"/>
          <w:sz w:val="24"/>
          <w:szCs w:val="24"/>
        </w:rPr>
        <w:t xml:space="preserve">Esta forma de manifestación de la violencia contra la mujer ha sido diagnosticada, así como atendida por diversas organizaciones sociales en los países de la región, lo que ha generado acciones y estrategias a nivel internacional y nacional para primeramente dejar de minimizar y naturalizar esto actos de violencia contra las </w:t>
      </w:r>
      <w:r w:rsidRPr="00F505C5">
        <w:rPr>
          <w:rFonts w:ascii="Arial" w:hAnsi="Arial" w:cs="Arial"/>
          <w:sz w:val="24"/>
          <w:szCs w:val="24"/>
        </w:rPr>
        <w:lastRenderedPageBreak/>
        <w:t xml:space="preserve">mujeres, que afectan el derecho a su seguridad, limitan la ocupación del espacio público e impiden el logro de su autonomía.  </w:t>
      </w:r>
    </w:p>
    <w:p w:rsidR="00F505C5" w:rsidRPr="00F505C5" w:rsidRDefault="00F505C5" w:rsidP="00F505C5">
      <w:pPr>
        <w:spacing w:after="0" w:line="360" w:lineRule="auto"/>
        <w:jc w:val="both"/>
        <w:rPr>
          <w:rFonts w:ascii="Arial" w:hAnsi="Arial" w:cs="Arial"/>
          <w:sz w:val="24"/>
          <w:szCs w:val="24"/>
        </w:rPr>
      </w:pPr>
    </w:p>
    <w:p w:rsidR="00F505C5" w:rsidRPr="00F505C5" w:rsidRDefault="00F505C5" w:rsidP="00F505C5">
      <w:pPr>
        <w:spacing w:after="0" w:line="360" w:lineRule="auto"/>
        <w:jc w:val="both"/>
        <w:rPr>
          <w:rFonts w:ascii="Arial" w:hAnsi="Arial" w:cs="Arial"/>
          <w:sz w:val="24"/>
          <w:szCs w:val="24"/>
        </w:rPr>
      </w:pPr>
      <w:r w:rsidRPr="00F505C5">
        <w:rPr>
          <w:rFonts w:ascii="Arial" w:hAnsi="Arial" w:cs="Arial"/>
          <w:sz w:val="24"/>
          <w:szCs w:val="24"/>
        </w:rPr>
        <w:t>Las principales víctimas de acoso en el espacio público, tanto en la calle como en el transporte público, son las jóvenes. En Lima 9 de cada 10 mujeres entre 18 y 29 años han sido víctimas de acoso callejero (2013), En Bogotá y Ciudad de México 6 de cada 10 mujeres ha vivido alguna agresión sexual en el transporte público (2014), y en el caso de Chile 5 de cada 10 mujeres entre 20 y 29 años declaran haber vivido acoso sexual callejero (2015).</w:t>
      </w:r>
      <w:r w:rsidRPr="00F505C5">
        <w:rPr>
          <w:rFonts w:ascii="Arial" w:hAnsi="Arial" w:cs="Arial"/>
          <w:sz w:val="24"/>
          <w:szCs w:val="24"/>
          <w:vertAlign w:val="superscript"/>
        </w:rPr>
        <w:footnoteReference w:id="5"/>
      </w:r>
    </w:p>
    <w:p w:rsidR="00F505C5" w:rsidRPr="00F505C5" w:rsidRDefault="00F505C5" w:rsidP="00F505C5">
      <w:pPr>
        <w:spacing w:after="0" w:line="360" w:lineRule="auto"/>
        <w:jc w:val="both"/>
        <w:rPr>
          <w:rFonts w:ascii="Arial" w:hAnsi="Arial" w:cs="Arial"/>
          <w:sz w:val="24"/>
          <w:szCs w:val="24"/>
        </w:rPr>
      </w:pPr>
    </w:p>
    <w:p w:rsidR="00F505C5" w:rsidRPr="00F505C5" w:rsidRDefault="00F505C5" w:rsidP="00F505C5">
      <w:pPr>
        <w:spacing w:after="0" w:line="360" w:lineRule="auto"/>
        <w:jc w:val="both"/>
        <w:rPr>
          <w:rFonts w:ascii="Arial" w:hAnsi="Arial" w:cs="Arial"/>
          <w:sz w:val="24"/>
          <w:szCs w:val="24"/>
        </w:rPr>
      </w:pPr>
      <w:r w:rsidRPr="00F505C5">
        <w:rPr>
          <w:rFonts w:ascii="Arial" w:hAnsi="Arial" w:cs="Arial"/>
          <w:sz w:val="24"/>
          <w:szCs w:val="24"/>
        </w:rPr>
        <w:t>De acuerdo con el estudio realizado por el Instituto Nacional de Estadística y Geografía (INEGI) llamado Encuesta Nacional sobre la Dinámica de las Relaciones en los Hogares, señala que de los 46.5 millones de mujeres de 15 años y más, 30.7 millones (66.1%) de ellas ha sufrido algún tipo de acoso o agresión en su contra.</w:t>
      </w:r>
      <w:r w:rsidRPr="00F505C5">
        <w:rPr>
          <w:rFonts w:ascii="Arial" w:hAnsi="Arial" w:cs="Arial"/>
          <w:sz w:val="24"/>
          <w:szCs w:val="24"/>
          <w:vertAlign w:val="superscript"/>
        </w:rPr>
        <w:footnoteReference w:id="6"/>
      </w:r>
    </w:p>
    <w:p w:rsidR="00F505C5" w:rsidRPr="00F505C5" w:rsidRDefault="00F505C5" w:rsidP="00F505C5">
      <w:pPr>
        <w:spacing w:after="0" w:line="360" w:lineRule="auto"/>
        <w:jc w:val="both"/>
        <w:rPr>
          <w:rFonts w:ascii="Arial" w:hAnsi="Arial" w:cs="Arial"/>
          <w:sz w:val="24"/>
          <w:szCs w:val="24"/>
        </w:rPr>
      </w:pPr>
    </w:p>
    <w:p w:rsidR="00F505C5" w:rsidRPr="00F505C5" w:rsidRDefault="00F505C5" w:rsidP="00F505C5">
      <w:pPr>
        <w:spacing w:after="0" w:line="360" w:lineRule="auto"/>
        <w:jc w:val="both"/>
        <w:rPr>
          <w:rFonts w:ascii="Arial" w:hAnsi="Arial" w:cs="Arial"/>
          <w:sz w:val="24"/>
          <w:szCs w:val="24"/>
        </w:rPr>
      </w:pPr>
      <w:r w:rsidRPr="00F505C5">
        <w:rPr>
          <w:rFonts w:ascii="Arial" w:hAnsi="Arial" w:cs="Arial"/>
          <w:b/>
          <w:bCs/>
          <w:sz w:val="24"/>
          <w:szCs w:val="24"/>
        </w:rPr>
        <w:t xml:space="preserve">Según el Diagnóstico sobre Violencia de Género en el Transporte Público, realizado por el Colegio de México, el 93 por ciento de las mexicanas ha recibido miradas lascivas al transitar por espacios públicos, 50 por ciento ha </w:t>
      </w:r>
      <w:r w:rsidRPr="00F505C5">
        <w:rPr>
          <w:rFonts w:ascii="Arial" w:hAnsi="Arial" w:cs="Arial"/>
          <w:b/>
          <w:bCs/>
          <w:sz w:val="24"/>
          <w:szCs w:val="24"/>
        </w:rPr>
        <w:lastRenderedPageBreak/>
        <w:t>sido tocada en las calles por lo menos una vez, 69 por ciento ha padecido acercamientos indeseados y el 39 por ciento ha vivido persecuciones.</w:t>
      </w:r>
      <w:r w:rsidRPr="00F505C5">
        <w:rPr>
          <w:rFonts w:ascii="Arial" w:hAnsi="Arial" w:cs="Arial"/>
          <w:sz w:val="24"/>
          <w:szCs w:val="24"/>
          <w:vertAlign w:val="superscript"/>
        </w:rPr>
        <w:footnoteReference w:id="7"/>
      </w:r>
    </w:p>
    <w:p w:rsidR="00F505C5" w:rsidRPr="00F505C5" w:rsidRDefault="00F505C5" w:rsidP="00F505C5">
      <w:pPr>
        <w:spacing w:after="0" w:line="360" w:lineRule="auto"/>
        <w:jc w:val="both"/>
        <w:rPr>
          <w:rFonts w:ascii="Arial" w:hAnsi="Arial" w:cs="Arial"/>
          <w:sz w:val="24"/>
          <w:szCs w:val="24"/>
        </w:rPr>
      </w:pPr>
    </w:p>
    <w:p w:rsidR="00F505C5" w:rsidRPr="00F505C5" w:rsidRDefault="00F505C5" w:rsidP="00F505C5">
      <w:pPr>
        <w:spacing w:after="0" w:line="360" w:lineRule="auto"/>
        <w:jc w:val="both"/>
        <w:rPr>
          <w:rFonts w:ascii="Arial" w:hAnsi="Arial" w:cs="Arial"/>
          <w:sz w:val="24"/>
          <w:szCs w:val="24"/>
        </w:rPr>
      </w:pPr>
      <w:r w:rsidRPr="00F505C5">
        <w:rPr>
          <w:rFonts w:ascii="Arial" w:hAnsi="Arial" w:cs="Arial"/>
          <w:sz w:val="24"/>
          <w:szCs w:val="24"/>
        </w:rPr>
        <w:t>Otro estudio, como el Panorama de Violencia Contra las Mujeres en México (INEGI, 2013) arroja cifras alarmantes, pues 86.5 por ciento refirió haber sido objeto de intimidación en los espacios públicos, específicamente comunitarios; 38.3 padeció abuso sexual y 8.7 por ciento agresiones físicas.</w:t>
      </w:r>
      <w:r w:rsidRPr="00F505C5">
        <w:rPr>
          <w:rFonts w:ascii="Arial" w:hAnsi="Arial" w:cs="Arial"/>
          <w:sz w:val="24"/>
          <w:szCs w:val="24"/>
          <w:vertAlign w:val="superscript"/>
        </w:rPr>
        <w:footnoteReference w:id="8"/>
      </w:r>
    </w:p>
    <w:p w:rsidR="00F505C5" w:rsidRPr="00F505C5" w:rsidRDefault="00F505C5" w:rsidP="00F505C5">
      <w:pPr>
        <w:spacing w:after="0" w:line="360" w:lineRule="auto"/>
        <w:jc w:val="both"/>
        <w:rPr>
          <w:rFonts w:ascii="Arial" w:hAnsi="Arial" w:cs="Arial"/>
          <w:sz w:val="24"/>
          <w:szCs w:val="24"/>
        </w:rPr>
      </w:pPr>
    </w:p>
    <w:p w:rsidR="00F505C5" w:rsidRPr="00F505C5" w:rsidRDefault="00F505C5" w:rsidP="00F505C5">
      <w:pPr>
        <w:spacing w:after="0" w:line="360" w:lineRule="auto"/>
        <w:jc w:val="both"/>
        <w:rPr>
          <w:rFonts w:ascii="Arial" w:hAnsi="Arial" w:cs="Arial"/>
          <w:sz w:val="24"/>
          <w:szCs w:val="24"/>
        </w:rPr>
      </w:pPr>
      <w:r w:rsidRPr="00F505C5">
        <w:rPr>
          <w:rFonts w:ascii="Arial" w:hAnsi="Arial" w:cs="Arial"/>
          <w:sz w:val="24"/>
          <w:szCs w:val="24"/>
        </w:rPr>
        <w:t>En este sentido, varios países en América están trabajado en el diseño de los procesos legislativos para crear el marco jurídico en relación al tema, Perú fue el primer país en promulgar, en marzo de 2015, una Ley para Prevenir y Sancionar el Acoso Sexual en los Espacios Públicos,</w:t>
      </w:r>
      <w:r w:rsidRPr="00F505C5">
        <w:rPr>
          <w:rFonts w:ascii="Arial" w:hAnsi="Arial" w:cs="Arial"/>
          <w:sz w:val="24"/>
          <w:szCs w:val="24"/>
          <w:vertAlign w:val="superscript"/>
        </w:rPr>
        <w:footnoteReference w:id="9"/>
      </w:r>
      <w:r w:rsidRPr="00F505C5">
        <w:rPr>
          <w:rFonts w:ascii="Arial" w:hAnsi="Arial" w:cs="Arial"/>
          <w:sz w:val="24"/>
          <w:szCs w:val="24"/>
        </w:rPr>
        <w:t xml:space="preserve"> la cual tiene</w:t>
      </w:r>
      <w:r w:rsidRPr="00F505C5">
        <w:rPr>
          <w:rFonts w:ascii="Arial" w:hAnsi="Arial" w:cs="Arial"/>
          <w:strike/>
          <w:sz w:val="24"/>
          <w:szCs w:val="24"/>
        </w:rPr>
        <w:t>n</w:t>
      </w:r>
      <w:r w:rsidRPr="00F505C5">
        <w:rPr>
          <w:rFonts w:ascii="Arial" w:hAnsi="Arial" w:cs="Arial"/>
          <w:sz w:val="24"/>
          <w:szCs w:val="24"/>
        </w:rPr>
        <w:t xml:space="preserve"> como objeto la protección de las mujeres, las niñas y adolescentes del acoso sexual en lugares de uso público que afecten su dignidad, libertad, libre tránsito y el derecho a la integridad física y moral.  En Argentina, Chile y Paraguay se encuentran en tramitación parlamentaria leyes para sancionar el acoso callejero y generar cambios culturales en relación con los actos de connotación sexual verbales, la captura de imágenes o videos, abordajes intimidantes y actos sin contacto físico como exhibicionismo, masturbación y persecución. </w:t>
      </w:r>
    </w:p>
    <w:p w:rsidR="00F505C5" w:rsidRPr="00F505C5" w:rsidRDefault="00F505C5" w:rsidP="00F505C5">
      <w:pPr>
        <w:spacing w:after="0" w:line="360" w:lineRule="auto"/>
        <w:jc w:val="both"/>
        <w:rPr>
          <w:rFonts w:ascii="Arial" w:hAnsi="Arial" w:cs="Arial"/>
          <w:bCs/>
          <w:sz w:val="24"/>
          <w:szCs w:val="24"/>
        </w:rPr>
      </w:pPr>
      <w:r w:rsidRPr="00F505C5">
        <w:rPr>
          <w:rFonts w:ascii="Arial" w:hAnsi="Arial" w:cs="Arial"/>
          <w:bCs/>
          <w:sz w:val="24"/>
          <w:szCs w:val="24"/>
        </w:rPr>
        <w:lastRenderedPageBreak/>
        <w:t>El Gobierno del Estado, preocupado por lograr la materialización de la igualdad de todas las mujeres y niñas, promovió la realización de foros en las distintas regiones del Estado, en los que se trataron aquellos temas que representan una problemática para las mujeres en la vida cotidiana, así como las propuestas para eliminar esta brecha de desigualdad y fortalecer la protección de los derechos humanos de las mujeres.</w:t>
      </w:r>
    </w:p>
    <w:p w:rsidR="00F505C5" w:rsidRPr="00F505C5" w:rsidRDefault="00F505C5" w:rsidP="00F505C5">
      <w:pPr>
        <w:spacing w:after="0" w:line="360" w:lineRule="auto"/>
        <w:jc w:val="both"/>
        <w:rPr>
          <w:rFonts w:ascii="Arial" w:hAnsi="Arial" w:cs="Arial"/>
          <w:bCs/>
          <w:sz w:val="24"/>
          <w:szCs w:val="24"/>
        </w:rPr>
      </w:pPr>
    </w:p>
    <w:p w:rsidR="00F505C5" w:rsidRPr="00F505C5" w:rsidRDefault="00F505C5" w:rsidP="00F505C5">
      <w:pPr>
        <w:spacing w:after="0" w:line="360" w:lineRule="auto"/>
        <w:jc w:val="both"/>
        <w:rPr>
          <w:rFonts w:ascii="Arial" w:hAnsi="Arial" w:cs="Arial"/>
          <w:bCs/>
          <w:sz w:val="24"/>
          <w:szCs w:val="24"/>
        </w:rPr>
      </w:pPr>
    </w:p>
    <w:p w:rsidR="00F505C5" w:rsidRPr="00F505C5" w:rsidRDefault="00F505C5" w:rsidP="00F505C5">
      <w:pPr>
        <w:spacing w:after="0" w:line="360" w:lineRule="auto"/>
        <w:jc w:val="both"/>
        <w:rPr>
          <w:rFonts w:ascii="Arial" w:hAnsi="Arial" w:cs="Arial"/>
          <w:bCs/>
          <w:sz w:val="24"/>
          <w:szCs w:val="24"/>
        </w:rPr>
      </w:pPr>
      <w:r w:rsidRPr="00F505C5">
        <w:rPr>
          <w:rFonts w:ascii="Arial" w:hAnsi="Arial" w:cs="Arial"/>
          <w:bCs/>
          <w:sz w:val="24"/>
          <w:szCs w:val="24"/>
        </w:rPr>
        <w:t>En estos foros se tuvo la participación destacada de representantes de diferentes organizaciones de la sociedad civil que cuentan con la experiencia en temas de derechos de las mujeres, muchas de ellas por haber vivido circunstancias personales que las han llevado a luchar por ellas mismas y por otras mujeres que se encuentran en su misma situación, estas mujeres representan también, la voz de las mujeres que de alguna manera no han logrado superar los obstáculos que les impiden alcanzar el disfrute pleno de sus derechos humanos, así como también representantes de la administración pública del estado, la Fiscalía General del Estado, integrantes del Congreso del Estado de Coahuila y del Poder Judicial del Estado de Coahuila.</w:t>
      </w:r>
    </w:p>
    <w:p w:rsidR="00F505C5" w:rsidRPr="00F505C5" w:rsidRDefault="00F505C5" w:rsidP="00F505C5">
      <w:pPr>
        <w:spacing w:after="0" w:line="360" w:lineRule="auto"/>
        <w:jc w:val="both"/>
        <w:rPr>
          <w:rFonts w:ascii="Arial" w:hAnsi="Arial" w:cs="Arial"/>
          <w:bCs/>
          <w:sz w:val="24"/>
          <w:szCs w:val="24"/>
        </w:rPr>
      </w:pPr>
    </w:p>
    <w:p w:rsidR="00F505C5" w:rsidRPr="00F505C5" w:rsidRDefault="00F505C5" w:rsidP="00F505C5">
      <w:pPr>
        <w:spacing w:after="0" w:line="360" w:lineRule="auto"/>
        <w:jc w:val="center"/>
        <w:rPr>
          <w:rFonts w:ascii="Arial" w:hAnsi="Arial" w:cs="Arial"/>
          <w:bCs/>
          <w:sz w:val="24"/>
          <w:szCs w:val="24"/>
        </w:rPr>
      </w:pPr>
    </w:p>
    <w:p w:rsidR="00F505C5" w:rsidRPr="00F505C5" w:rsidRDefault="00F505C5" w:rsidP="00F505C5">
      <w:pPr>
        <w:spacing w:after="0" w:line="360" w:lineRule="auto"/>
        <w:jc w:val="both"/>
        <w:rPr>
          <w:rFonts w:ascii="Arial" w:hAnsi="Arial" w:cs="Arial"/>
          <w:bCs/>
          <w:sz w:val="24"/>
          <w:szCs w:val="24"/>
        </w:rPr>
      </w:pPr>
      <w:r w:rsidRPr="00F505C5">
        <w:rPr>
          <w:rFonts w:ascii="Arial" w:hAnsi="Arial" w:cs="Arial"/>
          <w:bCs/>
          <w:sz w:val="24"/>
          <w:szCs w:val="24"/>
        </w:rPr>
        <w:t xml:space="preserve">Es así que durante los foros que se realizaron en diferentes municipios del Estado, como Saltillo, Torreón, Piedras Negras, Sabinas y Monclova, se presentaron las propuestas y se lograron los acuerdos que ayudaron a la elaboración de esta iniciativa. </w:t>
      </w:r>
    </w:p>
    <w:p w:rsidR="00F505C5" w:rsidRPr="00F505C5" w:rsidRDefault="00F505C5" w:rsidP="00F505C5">
      <w:pPr>
        <w:spacing w:after="0" w:line="360" w:lineRule="auto"/>
        <w:jc w:val="both"/>
        <w:rPr>
          <w:rFonts w:ascii="Arial" w:hAnsi="Arial" w:cs="Arial"/>
          <w:sz w:val="24"/>
          <w:szCs w:val="24"/>
        </w:rPr>
      </w:pPr>
    </w:p>
    <w:p w:rsidR="00F505C5" w:rsidRPr="00F505C5" w:rsidRDefault="00F505C5" w:rsidP="00F505C5">
      <w:pPr>
        <w:spacing w:after="0" w:line="360" w:lineRule="auto"/>
        <w:jc w:val="both"/>
        <w:rPr>
          <w:rFonts w:ascii="Arial" w:hAnsi="Arial" w:cs="Arial"/>
          <w:sz w:val="24"/>
          <w:szCs w:val="24"/>
        </w:rPr>
      </w:pPr>
      <w:r w:rsidRPr="00F505C5">
        <w:rPr>
          <w:rFonts w:ascii="Arial" w:hAnsi="Arial" w:cs="Arial"/>
          <w:sz w:val="24"/>
          <w:szCs w:val="24"/>
        </w:rPr>
        <w:t xml:space="preserve">En Coahuila, conforme al estudio realizado en 2017 como parte del Programa Ciudades y espacios públicos seguros para mujeres y niñas en el municipio de Torreón, Coahuila, mostró, de manera contundente, que la violencia sexual que viven las mujeres y las niñas </w:t>
      </w:r>
      <w:proofErr w:type="spellStart"/>
      <w:r w:rsidRPr="00F505C5">
        <w:rPr>
          <w:rFonts w:ascii="Arial" w:hAnsi="Arial" w:cs="Arial"/>
          <w:sz w:val="24"/>
          <w:szCs w:val="24"/>
        </w:rPr>
        <w:t>torreonenses</w:t>
      </w:r>
      <w:proofErr w:type="spellEnd"/>
      <w:r w:rsidRPr="00F505C5">
        <w:rPr>
          <w:rFonts w:ascii="Arial" w:hAnsi="Arial" w:cs="Arial"/>
          <w:sz w:val="24"/>
          <w:szCs w:val="24"/>
        </w:rPr>
        <w:t xml:space="preserve"> en el transporte y los espacios públicos determina sus rutinas y afecta su calidad de vida y la forma en que se relacionan con sus conciudadanos y con la ciudad.</w:t>
      </w:r>
      <w:r w:rsidRPr="00F505C5">
        <w:rPr>
          <w:rFonts w:ascii="Arial" w:hAnsi="Arial" w:cs="Arial"/>
          <w:sz w:val="24"/>
          <w:szCs w:val="24"/>
          <w:vertAlign w:val="superscript"/>
        </w:rPr>
        <w:footnoteReference w:id="10"/>
      </w:r>
      <w:r w:rsidRPr="00F505C5">
        <w:rPr>
          <w:rFonts w:ascii="Arial" w:hAnsi="Arial" w:cs="Arial"/>
          <w:sz w:val="24"/>
          <w:szCs w:val="24"/>
        </w:rPr>
        <w:t xml:space="preserve"> Así mismo, dicta varias recomendaciones en el tema, entre las que se encuentran: </w:t>
      </w:r>
    </w:p>
    <w:p w:rsidR="00F505C5" w:rsidRPr="00F505C5" w:rsidRDefault="00F505C5" w:rsidP="00F505C5">
      <w:pPr>
        <w:spacing w:after="0" w:line="360" w:lineRule="auto"/>
        <w:jc w:val="both"/>
        <w:rPr>
          <w:rFonts w:ascii="Arial" w:hAnsi="Arial" w:cs="Arial"/>
          <w:sz w:val="24"/>
          <w:szCs w:val="24"/>
        </w:rPr>
      </w:pPr>
    </w:p>
    <w:p w:rsidR="00F505C5" w:rsidRPr="00F505C5" w:rsidRDefault="00F505C5" w:rsidP="00F505C5">
      <w:pPr>
        <w:spacing w:after="0" w:line="360" w:lineRule="auto"/>
        <w:ind w:left="851" w:right="397"/>
        <w:jc w:val="both"/>
        <w:rPr>
          <w:rFonts w:ascii="Arial" w:hAnsi="Arial" w:cs="Arial"/>
          <w:i/>
          <w:iCs/>
          <w:sz w:val="24"/>
          <w:szCs w:val="24"/>
        </w:rPr>
      </w:pPr>
      <w:r w:rsidRPr="00F505C5">
        <w:rPr>
          <w:rFonts w:ascii="Arial" w:hAnsi="Arial" w:cs="Arial"/>
          <w:i/>
          <w:iCs/>
          <w:sz w:val="24"/>
          <w:szCs w:val="24"/>
        </w:rPr>
        <w:t>“Armonizar el marco normativo, así como diseñar e instrumentar políticas públicas (a nivel estatal y municipal) para garantizar el derecho de las mujeres y las niñas a la movilidad segura y sin violencia sexual”.</w:t>
      </w:r>
    </w:p>
    <w:p w:rsidR="00F505C5" w:rsidRPr="00F505C5" w:rsidRDefault="00F505C5" w:rsidP="00F505C5">
      <w:pPr>
        <w:spacing w:after="0" w:line="360" w:lineRule="auto"/>
        <w:jc w:val="both"/>
        <w:rPr>
          <w:rFonts w:ascii="Arial" w:hAnsi="Arial" w:cs="Arial"/>
          <w:sz w:val="24"/>
          <w:szCs w:val="24"/>
        </w:rPr>
      </w:pPr>
    </w:p>
    <w:p w:rsidR="00F505C5" w:rsidRPr="00F505C5" w:rsidRDefault="00F505C5" w:rsidP="00F505C5">
      <w:pPr>
        <w:spacing w:after="0" w:line="360" w:lineRule="auto"/>
        <w:jc w:val="both"/>
        <w:rPr>
          <w:rFonts w:ascii="Arial" w:hAnsi="Arial" w:cs="Arial"/>
          <w:sz w:val="24"/>
          <w:szCs w:val="24"/>
        </w:rPr>
      </w:pPr>
      <w:r w:rsidRPr="00F505C5">
        <w:rPr>
          <w:rFonts w:ascii="Arial" w:hAnsi="Arial" w:cs="Arial"/>
          <w:sz w:val="24"/>
          <w:szCs w:val="24"/>
        </w:rPr>
        <w:t>En este sentido, se busca con esta propuesta generar una ruta jurídica que promueva la movilidad libre y segura, como un derecho que sólo puede ser ejercido en el contexto de una vivencia libre y segura, para ello deben implementarse políticas públicas de prevención de largo alcance y con perspectiva de derechos humanos.</w:t>
      </w:r>
    </w:p>
    <w:p w:rsidR="00F505C5" w:rsidRPr="00F505C5" w:rsidRDefault="00F505C5" w:rsidP="00F505C5">
      <w:pPr>
        <w:spacing w:after="0" w:line="360" w:lineRule="auto"/>
        <w:jc w:val="both"/>
        <w:rPr>
          <w:rFonts w:ascii="Arial" w:hAnsi="Arial" w:cs="Arial"/>
          <w:sz w:val="24"/>
          <w:szCs w:val="24"/>
        </w:rPr>
      </w:pPr>
    </w:p>
    <w:p w:rsidR="00F505C5" w:rsidRPr="00F505C5" w:rsidRDefault="00F505C5" w:rsidP="00F505C5">
      <w:pPr>
        <w:spacing w:after="0" w:line="360" w:lineRule="auto"/>
        <w:jc w:val="both"/>
        <w:rPr>
          <w:rFonts w:ascii="Arial" w:hAnsi="Arial" w:cs="Arial"/>
          <w:sz w:val="24"/>
          <w:szCs w:val="24"/>
        </w:rPr>
      </w:pPr>
      <w:r w:rsidRPr="00F505C5">
        <w:rPr>
          <w:rFonts w:ascii="Arial" w:hAnsi="Arial" w:cs="Arial"/>
          <w:sz w:val="24"/>
          <w:szCs w:val="24"/>
          <w:highlight w:val="cyan"/>
        </w:rPr>
        <w:t>La violencia contra las mujeres y las niñas en el espacio y transporte público es</w:t>
      </w:r>
      <w:r w:rsidRPr="00F505C5">
        <w:rPr>
          <w:rFonts w:ascii="Arial" w:hAnsi="Arial" w:cs="Arial"/>
          <w:sz w:val="24"/>
          <w:szCs w:val="24"/>
        </w:rPr>
        <w:t xml:space="preserve"> inaceptable, se puede prevenir y eliminar, por lo que el Gobierno del Estado de </w:t>
      </w:r>
      <w:r w:rsidRPr="00F505C5">
        <w:rPr>
          <w:rFonts w:ascii="Arial" w:hAnsi="Arial" w:cs="Arial"/>
          <w:sz w:val="24"/>
          <w:szCs w:val="24"/>
        </w:rPr>
        <w:lastRenderedPageBreak/>
        <w:t xml:space="preserve">Coahuila de Zaragoza ha asumido este compromiso y trabaja e implementa las metodologías y estrategias para hacerle frente a este grave problema y garantizar transporte y espacios públicos urbanos eficientes y seguros que atiendan a las necesidades derivadas de las experiencias específicas de las mujeres y niñas. </w:t>
      </w:r>
    </w:p>
    <w:p w:rsidR="00F505C5" w:rsidRPr="00F505C5" w:rsidRDefault="00F505C5" w:rsidP="00F505C5">
      <w:pPr>
        <w:spacing w:after="0" w:line="360" w:lineRule="auto"/>
        <w:jc w:val="both"/>
        <w:rPr>
          <w:rFonts w:ascii="Arial" w:hAnsi="Arial" w:cs="Arial"/>
          <w:sz w:val="24"/>
          <w:szCs w:val="24"/>
        </w:rPr>
      </w:pPr>
    </w:p>
    <w:p w:rsidR="00F505C5" w:rsidRPr="00F505C5" w:rsidRDefault="00F505C5" w:rsidP="00F505C5">
      <w:pPr>
        <w:autoSpaceDE w:val="0"/>
        <w:autoSpaceDN w:val="0"/>
        <w:adjustRightInd w:val="0"/>
        <w:spacing w:after="0" w:line="360" w:lineRule="auto"/>
        <w:jc w:val="both"/>
        <w:rPr>
          <w:rFonts w:ascii="Arial" w:hAnsi="Arial" w:cs="Arial"/>
          <w:sz w:val="24"/>
          <w:szCs w:val="24"/>
          <w:lang w:val="es-ES"/>
        </w:rPr>
      </w:pPr>
      <w:r w:rsidRPr="00F505C5">
        <w:rPr>
          <w:rFonts w:ascii="Arial" w:hAnsi="Arial" w:cs="Arial"/>
          <w:sz w:val="24"/>
          <w:szCs w:val="24"/>
          <w:lang w:val="es-ES"/>
        </w:rPr>
        <w:t xml:space="preserve">En este tenor, la presente iniciativa propone incorporar en la </w:t>
      </w:r>
      <w:r w:rsidRPr="00F505C5">
        <w:rPr>
          <w:rFonts w:ascii="Arial" w:hAnsi="Arial" w:cs="Arial"/>
          <w:bCs/>
          <w:sz w:val="24"/>
          <w:szCs w:val="24"/>
          <w:lang w:val="es-ES"/>
        </w:rPr>
        <w:t xml:space="preserve">Ley de Transporte y Movilidad Sustentable para el Estado de Coahuila de Zaragoza las </w:t>
      </w:r>
      <w:r w:rsidRPr="00F505C5">
        <w:rPr>
          <w:rFonts w:ascii="Arial" w:hAnsi="Arial" w:cs="Arial"/>
          <w:sz w:val="24"/>
          <w:szCs w:val="24"/>
          <w:lang w:val="es-ES"/>
        </w:rPr>
        <w:t>acciones que garanticen la movilidad libre y segura como un derecho a la seguridad ciudadana y a la seguridad humana, que permita a las mujeres coahuilense una movilidad en espacios y transportes públicos sin riesgos y con la garantía del reconocimiento a sus derechos humanos.</w:t>
      </w:r>
    </w:p>
    <w:p w:rsidR="00F505C5" w:rsidRPr="00F505C5" w:rsidRDefault="00F505C5" w:rsidP="00F505C5">
      <w:pPr>
        <w:spacing w:after="0" w:line="360" w:lineRule="auto"/>
        <w:jc w:val="both"/>
        <w:rPr>
          <w:rFonts w:ascii="Arial" w:hAnsi="Arial" w:cs="Arial"/>
          <w:sz w:val="24"/>
          <w:szCs w:val="24"/>
        </w:rPr>
      </w:pPr>
    </w:p>
    <w:p w:rsidR="00F505C5" w:rsidRPr="00F505C5" w:rsidRDefault="00F505C5" w:rsidP="00F505C5">
      <w:pPr>
        <w:spacing w:after="0" w:line="360" w:lineRule="auto"/>
        <w:jc w:val="both"/>
        <w:rPr>
          <w:rFonts w:ascii="Arial" w:hAnsi="Arial" w:cs="Arial"/>
          <w:sz w:val="24"/>
          <w:szCs w:val="24"/>
        </w:rPr>
      </w:pPr>
      <w:r w:rsidRPr="00F505C5">
        <w:rPr>
          <w:rFonts w:ascii="Arial" w:hAnsi="Arial" w:cs="Arial"/>
          <w:sz w:val="24"/>
          <w:szCs w:val="24"/>
        </w:rPr>
        <w:t>Por lo anteriormente expuesto se somete a consideración de este Honorable Congreso del Estado para su revisión, análisis y en su caso aprobación, la siguiente iniciativa con proyecto de:</w:t>
      </w:r>
    </w:p>
    <w:p w:rsidR="00F505C5" w:rsidRPr="00F505C5" w:rsidRDefault="00F505C5" w:rsidP="00F505C5">
      <w:pPr>
        <w:spacing w:after="0" w:line="360" w:lineRule="auto"/>
        <w:jc w:val="both"/>
        <w:rPr>
          <w:rFonts w:ascii="Arial" w:hAnsi="Arial" w:cs="Arial"/>
          <w:sz w:val="24"/>
          <w:szCs w:val="24"/>
        </w:rPr>
      </w:pPr>
    </w:p>
    <w:p w:rsidR="00F505C5" w:rsidRPr="00F505C5" w:rsidRDefault="00F505C5" w:rsidP="00F505C5">
      <w:pPr>
        <w:spacing w:after="0" w:line="360" w:lineRule="auto"/>
        <w:jc w:val="both"/>
        <w:rPr>
          <w:rFonts w:ascii="Arial" w:hAnsi="Arial" w:cs="Arial"/>
          <w:sz w:val="24"/>
          <w:szCs w:val="24"/>
        </w:rPr>
      </w:pPr>
    </w:p>
    <w:p w:rsidR="00F505C5" w:rsidRPr="00F505C5" w:rsidRDefault="00F505C5" w:rsidP="00F505C5">
      <w:pPr>
        <w:spacing w:after="0" w:line="360" w:lineRule="auto"/>
        <w:jc w:val="center"/>
        <w:rPr>
          <w:rFonts w:ascii="Arial" w:hAnsi="Arial" w:cs="Arial"/>
          <w:b/>
          <w:bCs/>
          <w:sz w:val="24"/>
          <w:szCs w:val="24"/>
        </w:rPr>
      </w:pPr>
      <w:r w:rsidRPr="00F505C5">
        <w:rPr>
          <w:rFonts w:ascii="Arial" w:hAnsi="Arial" w:cs="Arial"/>
          <w:b/>
          <w:bCs/>
          <w:sz w:val="24"/>
          <w:szCs w:val="24"/>
        </w:rPr>
        <w:t xml:space="preserve">D E C R E T O </w:t>
      </w:r>
    </w:p>
    <w:p w:rsidR="00F505C5" w:rsidRPr="00F505C5" w:rsidRDefault="00F505C5" w:rsidP="00F505C5">
      <w:pPr>
        <w:spacing w:after="0" w:line="360" w:lineRule="auto"/>
        <w:jc w:val="both"/>
        <w:rPr>
          <w:rFonts w:ascii="Arial" w:hAnsi="Arial" w:cs="Arial"/>
          <w:b/>
          <w:bCs/>
          <w:sz w:val="24"/>
          <w:szCs w:val="24"/>
        </w:rPr>
      </w:pPr>
    </w:p>
    <w:p w:rsidR="00F505C5" w:rsidRPr="00F505C5" w:rsidRDefault="00F505C5" w:rsidP="00F505C5">
      <w:pPr>
        <w:spacing w:after="0" w:line="360" w:lineRule="auto"/>
        <w:jc w:val="both"/>
        <w:rPr>
          <w:rFonts w:ascii="Arial" w:hAnsi="Arial" w:cs="Arial"/>
          <w:b/>
          <w:bCs/>
          <w:sz w:val="24"/>
          <w:szCs w:val="24"/>
        </w:rPr>
      </w:pPr>
    </w:p>
    <w:p w:rsidR="00F505C5" w:rsidRPr="00F505C5" w:rsidRDefault="00F505C5" w:rsidP="00F505C5">
      <w:pPr>
        <w:spacing w:after="0" w:line="360" w:lineRule="auto"/>
        <w:jc w:val="both"/>
        <w:rPr>
          <w:rFonts w:ascii="Arial" w:hAnsi="Arial" w:cs="Arial"/>
          <w:sz w:val="24"/>
          <w:szCs w:val="24"/>
        </w:rPr>
      </w:pPr>
      <w:r w:rsidRPr="00F505C5">
        <w:rPr>
          <w:rFonts w:ascii="Arial" w:hAnsi="Arial" w:cs="Arial"/>
          <w:b/>
          <w:sz w:val="24"/>
          <w:szCs w:val="24"/>
        </w:rPr>
        <w:t>ARTÍCULO ÚNICO.</w:t>
      </w:r>
      <w:r w:rsidRPr="00F505C5">
        <w:rPr>
          <w:rFonts w:ascii="Arial" w:hAnsi="Arial" w:cs="Arial"/>
          <w:sz w:val="24"/>
          <w:szCs w:val="24"/>
        </w:rPr>
        <w:t xml:space="preserve"> Se reforma la fracción XXXIX del artículo 188; la fracción XIV del artículo 192; se adiciona la fracción XLI del artículo 3; la fracción VIII del artículo 4; las fracciones XII, XIII y XIV del artículo 11; el artículo 12 bis; la fracción VIII del artículo 16; la fracción XL del artículo 188; y la fracción XV del artículo 192, de la </w:t>
      </w:r>
      <w:r w:rsidRPr="00F505C5">
        <w:rPr>
          <w:rFonts w:ascii="Arial" w:hAnsi="Arial" w:cs="Arial"/>
          <w:sz w:val="24"/>
          <w:szCs w:val="24"/>
        </w:rPr>
        <w:lastRenderedPageBreak/>
        <w:t>Ley de Transporte y Movilidad Sustentable para el Estado de Coahuila de Zaragoza, para quedar como sigue:</w:t>
      </w:r>
    </w:p>
    <w:p w:rsidR="00F505C5" w:rsidRPr="00F505C5" w:rsidRDefault="00F505C5" w:rsidP="00F505C5">
      <w:pPr>
        <w:spacing w:after="0" w:line="360" w:lineRule="auto"/>
        <w:jc w:val="center"/>
        <w:rPr>
          <w:rFonts w:ascii="Arial" w:hAnsi="Arial" w:cs="Arial"/>
          <w:b/>
          <w:bCs/>
        </w:rPr>
      </w:pPr>
    </w:p>
    <w:p w:rsidR="00F505C5" w:rsidRPr="00F505C5" w:rsidRDefault="00F505C5" w:rsidP="00F505C5">
      <w:pPr>
        <w:spacing w:line="360" w:lineRule="auto"/>
        <w:jc w:val="center"/>
        <w:rPr>
          <w:rFonts w:ascii="Arial" w:hAnsi="Arial" w:cs="Arial"/>
          <w:b/>
          <w:bCs/>
        </w:rPr>
      </w:pPr>
    </w:p>
    <w:p w:rsidR="00F505C5" w:rsidRPr="00F505C5" w:rsidRDefault="00F505C5" w:rsidP="00F505C5">
      <w:pPr>
        <w:spacing w:after="0" w:line="360" w:lineRule="auto"/>
        <w:jc w:val="both"/>
        <w:rPr>
          <w:rFonts w:ascii="Arial" w:hAnsi="Arial" w:cs="Arial"/>
          <w:sz w:val="24"/>
          <w:szCs w:val="24"/>
        </w:rPr>
      </w:pPr>
      <w:r w:rsidRPr="00F505C5">
        <w:rPr>
          <w:rFonts w:ascii="Arial" w:hAnsi="Arial" w:cs="Arial"/>
          <w:b/>
          <w:bCs/>
          <w:sz w:val="24"/>
          <w:szCs w:val="24"/>
        </w:rPr>
        <w:t>ARTÍCULO 3.</w:t>
      </w:r>
      <w:r w:rsidRPr="00F505C5">
        <w:rPr>
          <w:rFonts w:ascii="Arial" w:hAnsi="Arial" w:cs="Arial"/>
          <w:sz w:val="24"/>
          <w:szCs w:val="24"/>
        </w:rPr>
        <w:t xml:space="preserve"> …</w:t>
      </w:r>
    </w:p>
    <w:p w:rsidR="00F505C5" w:rsidRPr="00F505C5" w:rsidRDefault="00F505C5" w:rsidP="00F505C5">
      <w:pPr>
        <w:spacing w:after="0" w:line="360" w:lineRule="auto"/>
        <w:jc w:val="both"/>
        <w:rPr>
          <w:rFonts w:ascii="Arial" w:hAnsi="Arial" w:cs="Arial"/>
          <w:sz w:val="24"/>
          <w:szCs w:val="24"/>
        </w:rPr>
      </w:pPr>
    </w:p>
    <w:p w:rsidR="00F505C5" w:rsidRPr="00F505C5" w:rsidRDefault="00F505C5" w:rsidP="00F505C5">
      <w:pPr>
        <w:spacing w:after="0" w:line="360" w:lineRule="auto"/>
        <w:jc w:val="both"/>
        <w:rPr>
          <w:rFonts w:ascii="Arial" w:hAnsi="Arial" w:cs="Arial"/>
          <w:sz w:val="24"/>
          <w:szCs w:val="24"/>
        </w:rPr>
      </w:pPr>
      <w:r w:rsidRPr="00F505C5">
        <w:rPr>
          <w:rFonts w:ascii="Arial" w:hAnsi="Arial" w:cs="Arial"/>
          <w:b/>
          <w:sz w:val="24"/>
          <w:szCs w:val="24"/>
        </w:rPr>
        <w:t xml:space="preserve">I </w:t>
      </w:r>
      <w:r w:rsidRPr="00F505C5">
        <w:rPr>
          <w:rFonts w:ascii="Arial" w:hAnsi="Arial" w:cs="Arial"/>
          <w:sz w:val="24"/>
          <w:szCs w:val="24"/>
        </w:rPr>
        <w:t xml:space="preserve">a </w:t>
      </w:r>
      <w:r w:rsidRPr="00F505C5">
        <w:rPr>
          <w:rFonts w:ascii="Arial" w:hAnsi="Arial" w:cs="Arial"/>
          <w:b/>
          <w:sz w:val="24"/>
          <w:szCs w:val="24"/>
        </w:rPr>
        <w:t xml:space="preserve">XL. </w:t>
      </w:r>
      <w:r w:rsidRPr="00F505C5">
        <w:rPr>
          <w:rFonts w:ascii="Arial" w:hAnsi="Arial" w:cs="Arial"/>
          <w:sz w:val="24"/>
          <w:szCs w:val="24"/>
        </w:rPr>
        <w:t>…</w:t>
      </w:r>
    </w:p>
    <w:p w:rsidR="00F505C5" w:rsidRPr="00F505C5" w:rsidRDefault="00F505C5" w:rsidP="00F505C5">
      <w:pPr>
        <w:spacing w:after="0" w:line="360" w:lineRule="auto"/>
        <w:jc w:val="both"/>
        <w:rPr>
          <w:rFonts w:ascii="Arial" w:hAnsi="Arial" w:cs="Arial"/>
          <w:sz w:val="24"/>
          <w:szCs w:val="24"/>
        </w:rPr>
      </w:pPr>
    </w:p>
    <w:p w:rsidR="00F505C5" w:rsidRPr="00F505C5" w:rsidRDefault="00F505C5" w:rsidP="00F505C5">
      <w:pPr>
        <w:spacing w:after="0" w:line="360" w:lineRule="auto"/>
        <w:ind w:left="993" w:hanging="993"/>
        <w:contextualSpacing/>
        <w:jc w:val="both"/>
        <w:rPr>
          <w:rFonts w:ascii="Arial" w:eastAsia="Times New Roman" w:hAnsi="Arial" w:cs="Arial"/>
          <w:sz w:val="24"/>
          <w:szCs w:val="24"/>
          <w:lang w:eastAsia="es-ES"/>
        </w:rPr>
      </w:pPr>
      <w:r w:rsidRPr="00F505C5">
        <w:rPr>
          <w:rFonts w:ascii="Arial" w:eastAsia="Times New Roman" w:hAnsi="Arial" w:cs="Arial"/>
          <w:b/>
          <w:sz w:val="24"/>
          <w:szCs w:val="24"/>
          <w:lang w:eastAsia="es-ES"/>
        </w:rPr>
        <w:t>XLI.</w:t>
      </w:r>
      <w:r w:rsidRPr="00F505C5">
        <w:rPr>
          <w:rFonts w:ascii="Arial" w:eastAsia="Times New Roman" w:hAnsi="Arial" w:cs="Arial"/>
          <w:sz w:val="24"/>
          <w:szCs w:val="24"/>
          <w:lang w:eastAsia="es-ES"/>
        </w:rPr>
        <w:tab/>
        <w:t>Erradicación de la violencia contra las mujeres: Consiste en la eliminación de los diferentes tipos y modalidades de la violencia ejercida en contra de mujeres, los estereotipos, valores, actitudes y creencias misóginas y androcéntricas; con la finalidad de garantizar las condiciones para la vigencia y acceso al ejercicio pleno de los derechos humanos de las mujeres y las niñas.</w:t>
      </w:r>
    </w:p>
    <w:p w:rsidR="00F505C5" w:rsidRPr="00F505C5" w:rsidRDefault="00F505C5" w:rsidP="00F505C5">
      <w:pPr>
        <w:spacing w:after="0" w:line="360" w:lineRule="auto"/>
        <w:jc w:val="both"/>
        <w:rPr>
          <w:rFonts w:ascii="Arial" w:hAnsi="Arial" w:cs="Arial"/>
          <w:sz w:val="24"/>
          <w:szCs w:val="24"/>
        </w:rPr>
      </w:pPr>
    </w:p>
    <w:p w:rsidR="00F505C5" w:rsidRPr="00F505C5" w:rsidRDefault="00F505C5" w:rsidP="00F505C5">
      <w:pPr>
        <w:spacing w:after="0" w:line="360" w:lineRule="auto"/>
        <w:jc w:val="both"/>
        <w:rPr>
          <w:rFonts w:ascii="Arial" w:hAnsi="Arial" w:cs="Arial"/>
          <w:sz w:val="24"/>
          <w:szCs w:val="24"/>
        </w:rPr>
      </w:pPr>
    </w:p>
    <w:p w:rsidR="00F505C5" w:rsidRPr="00F505C5" w:rsidRDefault="00F505C5" w:rsidP="00F505C5">
      <w:pPr>
        <w:tabs>
          <w:tab w:val="left" w:pos="284"/>
          <w:tab w:val="left" w:pos="567"/>
        </w:tabs>
        <w:autoSpaceDE w:val="0"/>
        <w:autoSpaceDN w:val="0"/>
        <w:adjustRightInd w:val="0"/>
        <w:spacing w:after="0" w:line="360" w:lineRule="auto"/>
        <w:jc w:val="both"/>
        <w:rPr>
          <w:rFonts w:ascii="Arial" w:eastAsia="Times New Roman" w:hAnsi="Arial" w:cs="Arial"/>
          <w:sz w:val="24"/>
          <w:szCs w:val="24"/>
          <w:lang w:eastAsia="es-ES"/>
        </w:rPr>
      </w:pPr>
      <w:r w:rsidRPr="00F505C5">
        <w:rPr>
          <w:rFonts w:ascii="Arial" w:eastAsia="Times New Roman" w:hAnsi="Arial" w:cs="Arial"/>
          <w:b/>
          <w:sz w:val="24"/>
          <w:szCs w:val="24"/>
          <w:lang w:eastAsia="es-ES"/>
        </w:rPr>
        <w:t xml:space="preserve">ARTÍCULO 4. </w:t>
      </w:r>
      <w:r w:rsidRPr="00F505C5">
        <w:rPr>
          <w:rFonts w:ascii="Arial" w:eastAsia="Times New Roman" w:hAnsi="Arial" w:cs="Arial"/>
          <w:sz w:val="24"/>
          <w:szCs w:val="24"/>
          <w:lang w:eastAsia="es-ES"/>
        </w:rPr>
        <w:t>…</w:t>
      </w:r>
    </w:p>
    <w:p w:rsidR="00F505C5" w:rsidRPr="00F505C5" w:rsidRDefault="00F505C5" w:rsidP="00F505C5">
      <w:pPr>
        <w:tabs>
          <w:tab w:val="left" w:pos="284"/>
          <w:tab w:val="left" w:pos="567"/>
        </w:tabs>
        <w:autoSpaceDE w:val="0"/>
        <w:autoSpaceDN w:val="0"/>
        <w:adjustRightInd w:val="0"/>
        <w:spacing w:after="0" w:line="360" w:lineRule="auto"/>
        <w:jc w:val="both"/>
        <w:rPr>
          <w:rFonts w:ascii="Arial" w:eastAsia="Times New Roman" w:hAnsi="Arial" w:cs="Arial"/>
          <w:sz w:val="24"/>
          <w:szCs w:val="24"/>
          <w:lang w:eastAsia="es-ES"/>
        </w:rPr>
      </w:pPr>
    </w:p>
    <w:p w:rsidR="00F505C5" w:rsidRPr="00F505C5" w:rsidRDefault="00F505C5" w:rsidP="00F505C5">
      <w:pPr>
        <w:spacing w:after="0" w:line="360" w:lineRule="auto"/>
        <w:ind w:left="454" w:hanging="454"/>
        <w:contextualSpacing/>
        <w:jc w:val="both"/>
        <w:rPr>
          <w:rFonts w:ascii="Arial" w:hAnsi="Arial" w:cs="Arial"/>
          <w:bCs/>
          <w:sz w:val="24"/>
          <w:szCs w:val="24"/>
        </w:rPr>
      </w:pPr>
      <w:r w:rsidRPr="00F505C5">
        <w:rPr>
          <w:rFonts w:ascii="Arial" w:hAnsi="Arial" w:cs="Arial"/>
          <w:b/>
          <w:bCs/>
          <w:sz w:val="24"/>
          <w:szCs w:val="24"/>
        </w:rPr>
        <w:t xml:space="preserve">I </w:t>
      </w:r>
      <w:r w:rsidRPr="00F505C5">
        <w:rPr>
          <w:rFonts w:ascii="Arial" w:hAnsi="Arial" w:cs="Arial"/>
          <w:bCs/>
          <w:sz w:val="24"/>
          <w:szCs w:val="24"/>
        </w:rPr>
        <w:t xml:space="preserve">a </w:t>
      </w:r>
      <w:r w:rsidRPr="00F505C5">
        <w:rPr>
          <w:rFonts w:ascii="Arial" w:hAnsi="Arial" w:cs="Arial"/>
          <w:b/>
          <w:bCs/>
          <w:sz w:val="24"/>
          <w:szCs w:val="24"/>
        </w:rPr>
        <w:t>VII.</w:t>
      </w:r>
      <w:r w:rsidRPr="00F505C5">
        <w:rPr>
          <w:rFonts w:ascii="Arial" w:hAnsi="Arial" w:cs="Arial"/>
          <w:bCs/>
          <w:sz w:val="24"/>
          <w:szCs w:val="24"/>
        </w:rPr>
        <w:t xml:space="preserve"> … </w:t>
      </w:r>
    </w:p>
    <w:p w:rsidR="00F505C5" w:rsidRPr="00F505C5" w:rsidRDefault="00F505C5" w:rsidP="00F505C5">
      <w:pPr>
        <w:spacing w:after="0" w:line="360" w:lineRule="auto"/>
        <w:ind w:left="454" w:hanging="454"/>
        <w:contextualSpacing/>
        <w:jc w:val="both"/>
        <w:rPr>
          <w:rFonts w:ascii="Arial" w:hAnsi="Arial" w:cs="Arial"/>
          <w:sz w:val="24"/>
          <w:szCs w:val="24"/>
        </w:rPr>
      </w:pPr>
    </w:p>
    <w:p w:rsidR="00F505C5" w:rsidRPr="00F505C5" w:rsidRDefault="00F505C5" w:rsidP="00F505C5">
      <w:pPr>
        <w:spacing w:after="0" w:line="360" w:lineRule="auto"/>
        <w:ind w:left="993" w:hanging="993"/>
        <w:contextualSpacing/>
        <w:jc w:val="both"/>
        <w:rPr>
          <w:rFonts w:ascii="Arial" w:eastAsia="Times New Roman" w:hAnsi="Arial" w:cs="Arial"/>
          <w:sz w:val="24"/>
          <w:szCs w:val="24"/>
          <w:lang w:eastAsia="es-ES"/>
        </w:rPr>
      </w:pPr>
      <w:r w:rsidRPr="00F505C5">
        <w:rPr>
          <w:rFonts w:ascii="Arial" w:eastAsia="Times New Roman" w:hAnsi="Arial" w:cs="Arial"/>
          <w:b/>
          <w:bCs/>
          <w:sz w:val="24"/>
          <w:szCs w:val="24"/>
          <w:lang w:eastAsia="es-ES"/>
        </w:rPr>
        <w:t>VIII.</w:t>
      </w:r>
      <w:r w:rsidRPr="00F505C5">
        <w:rPr>
          <w:rFonts w:ascii="Arial" w:eastAsia="Times New Roman" w:hAnsi="Arial" w:cs="Arial"/>
          <w:b/>
          <w:bCs/>
          <w:sz w:val="24"/>
          <w:szCs w:val="24"/>
          <w:lang w:eastAsia="es-ES"/>
        </w:rPr>
        <w:tab/>
        <w:t>Perspectiva de género:</w:t>
      </w:r>
      <w:r w:rsidRPr="00F505C5">
        <w:rPr>
          <w:rFonts w:ascii="Arial" w:eastAsia="Times New Roman" w:hAnsi="Arial" w:cs="Arial"/>
          <w:sz w:val="24"/>
          <w:szCs w:val="24"/>
          <w:lang w:eastAsia="es-ES"/>
        </w:rPr>
        <w:t xml:space="preserve"> Son la metodología y los mecanismos que permiten identificar, cuestionar y valorar la discriminación, desigualdad y exclusión de las mujeres, que se pretende justificar con base en las diferencias biológicas entre mujeres y hombres, así como las acciones que </w:t>
      </w:r>
      <w:r w:rsidRPr="00F505C5">
        <w:rPr>
          <w:rFonts w:ascii="Arial" w:eastAsia="Times New Roman" w:hAnsi="Arial" w:cs="Arial"/>
          <w:sz w:val="24"/>
          <w:szCs w:val="24"/>
          <w:lang w:eastAsia="es-ES"/>
        </w:rPr>
        <w:lastRenderedPageBreak/>
        <w:t>deben emprenderse para actuar sobre los factores de género para crear las condiciones de cambio que permitan avanzar en la construcción de la equidad de género.</w:t>
      </w:r>
    </w:p>
    <w:p w:rsidR="00F505C5" w:rsidRPr="00F505C5" w:rsidRDefault="00F505C5" w:rsidP="00F505C5">
      <w:pPr>
        <w:spacing w:after="0" w:line="360" w:lineRule="auto"/>
        <w:ind w:left="567" w:hanging="454"/>
        <w:contextualSpacing/>
        <w:jc w:val="both"/>
        <w:rPr>
          <w:rFonts w:ascii="Arial" w:hAnsi="Arial" w:cs="Arial"/>
          <w:b/>
          <w:bCs/>
          <w:sz w:val="24"/>
          <w:szCs w:val="24"/>
        </w:rPr>
      </w:pPr>
    </w:p>
    <w:p w:rsidR="00F505C5" w:rsidRPr="00F505C5" w:rsidRDefault="00F505C5" w:rsidP="00F505C5">
      <w:pPr>
        <w:spacing w:after="0" w:line="360" w:lineRule="auto"/>
        <w:ind w:left="567" w:hanging="454"/>
        <w:contextualSpacing/>
        <w:jc w:val="both"/>
        <w:rPr>
          <w:rFonts w:ascii="Arial" w:hAnsi="Arial" w:cs="Arial"/>
          <w:b/>
          <w:bCs/>
          <w:sz w:val="24"/>
          <w:szCs w:val="24"/>
        </w:rPr>
      </w:pPr>
    </w:p>
    <w:p w:rsidR="00F505C5" w:rsidRPr="00F505C5" w:rsidRDefault="00F505C5" w:rsidP="00F505C5">
      <w:pPr>
        <w:spacing w:after="0" w:line="360" w:lineRule="auto"/>
        <w:contextualSpacing/>
        <w:jc w:val="both"/>
        <w:rPr>
          <w:rFonts w:ascii="Arial" w:hAnsi="Arial" w:cs="Arial"/>
          <w:sz w:val="24"/>
          <w:szCs w:val="24"/>
        </w:rPr>
      </w:pPr>
      <w:r w:rsidRPr="00F505C5">
        <w:rPr>
          <w:rFonts w:ascii="Arial" w:hAnsi="Arial" w:cs="Arial"/>
          <w:b/>
          <w:bCs/>
          <w:sz w:val="24"/>
          <w:szCs w:val="24"/>
        </w:rPr>
        <w:t>ARTÍCULO 11.</w:t>
      </w:r>
      <w:r w:rsidRPr="00F505C5">
        <w:rPr>
          <w:rFonts w:ascii="Arial" w:hAnsi="Arial" w:cs="Arial"/>
          <w:sz w:val="24"/>
          <w:szCs w:val="24"/>
        </w:rPr>
        <w:t xml:space="preserve"> …</w:t>
      </w:r>
    </w:p>
    <w:p w:rsidR="00F505C5" w:rsidRPr="00F505C5" w:rsidRDefault="00F505C5" w:rsidP="00F505C5">
      <w:pPr>
        <w:spacing w:after="0" w:line="360" w:lineRule="auto"/>
        <w:ind w:left="567" w:hanging="454"/>
        <w:contextualSpacing/>
        <w:jc w:val="both"/>
        <w:rPr>
          <w:rFonts w:ascii="Arial" w:hAnsi="Arial" w:cs="Arial"/>
          <w:sz w:val="24"/>
          <w:szCs w:val="24"/>
        </w:rPr>
      </w:pPr>
    </w:p>
    <w:p w:rsidR="00F505C5" w:rsidRPr="00F505C5" w:rsidRDefault="00F505C5" w:rsidP="00F505C5">
      <w:pPr>
        <w:spacing w:after="0" w:line="360" w:lineRule="auto"/>
        <w:jc w:val="both"/>
        <w:rPr>
          <w:rFonts w:ascii="Arial" w:hAnsi="Arial" w:cs="Arial"/>
          <w:sz w:val="24"/>
          <w:szCs w:val="24"/>
        </w:rPr>
      </w:pPr>
      <w:r w:rsidRPr="00F505C5">
        <w:rPr>
          <w:rFonts w:ascii="Arial" w:hAnsi="Arial" w:cs="Arial"/>
          <w:b/>
          <w:sz w:val="24"/>
          <w:szCs w:val="24"/>
        </w:rPr>
        <w:t>I</w:t>
      </w:r>
      <w:r w:rsidRPr="00F505C5">
        <w:rPr>
          <w:rFonts w:ascii="Arial" w:hAnsi="Arial" w:cs="Arial"/>
          <w:sz w:val="24"/>
          <w:szCs w:val="24"/>
        </w:rPr>
        <w:t xml:space="preserve"> a </w:t>
      </w:r>
      <w:r w:rsidRPr="00F505C5">
        <w:rPr>
          <w:rFonts w:ascii="Arial" w:hAnsi="Arial" w:cs="Arial"/>
          <w:b/>
          <w:sz w:val="24"/>
          <w:szCs w:val="24"/>
        </w:rPr>
        <w:t>XI.</w:t>
      </w:r>
      <w:r w:rsidRPr="00F505C5">
        <w:rPr>
          <w:rFonts w:ascii="Arial" w:hAnsi="Arial" w:cs="Arial"/>
          <w:sz w:val="24"/>
          <w:szCs w:val="24"/>
        </w:rPr>
        <w:t xml:space="preserve"> … </w:t>
      </w:r>
    </w:p>
    <w:p w:rsidR="00F505C5" w:rsidRPr="00F505C5" w:rsidRDefault="00F505C5" w:rsidP="00F505C5">
      <w:pPr>
        <w:spacing w:after="0" w:line="360" w:lineRule="auto"/>
        <w:jc w:val="both"/>
        <w:rPr>
          <w:rFonts w:ascii="Arial" w:hAnsi="Arial" w:cs="Arial"/>
          <w:sz w:val="24"/>
          <w:szCs w:val="24"/>
        </w:rPr>
      </w:pPr>
    </w:p>
    <w:p w:rsidR="00F505C5" w:rsidRPr="00F505C5" w:rsidRDefault="00F505C5" w:rsidP="00F505C5">
      <w:pPr>
        <w:spacing w:after="0" w:line="360" w:lineRule="auto"/>
        <w:ind w:left="993" w:hanging="993"/>
        <w:contextualSpacing/>
        <w:jc w:val="both"/>
        <w:rPr>
          <w:rFonts w:ascii="Arial" w:eastAsia="Times New Roman" w:hAnsi="Arial" w:cs="Arial"/>
          <w:sz w:val="24"/>
          <w:szCs w:val="24"/>
          <w:lang w:eastAsia="es-ES"/>
        </w:rPr>
      </w:pPr>
      <w:r w:rsidRPr="00F505C5">
        <w:rPr>
          <w:rFonts w:ascii="Arial" w:eastAsia="Times New Roman" w:hAnsi="Arial" w:cs="Arial"/>
          <w:b/>
          <w:sz w:val="24"/>
          <w:szCs w:val="24"/>
          <w:lang w:eastAsia="es-ES"/>
        </w:rPr>
        <w:t>XII.</w:t>
      </w:r>
      <w:r w:rsidRPr="00F505C5">
        <w:rPr>
          <w:rFonts w:ascii="Arial" w:eastAsia="Times New Roman" w:hAnsi="Arial" w:cs="Arial"/>
          <w:sz w:val="24"/>
          <w:szCs w:val="24"/>
          <w:lang w:eastAsia="es-ES"/>
        </w:rPr>
        <w:tab/>
        <w:t>Implementar planes y programas que establezcan medidas y acciones con perspectiva de género, que garantice la seguridad e integridad física, sexual y la vida de quienes utilicen el servicio de transporte público;</w:t>
      </w:r>
    </w:p>
    <w:p w:rsidR="00F505C5" w:rsidRPr="00F505C5" w:rsidRDefault="00F505C5" w:rsidP="00F505C5">
      <w:pPr>
        <w:spacing w:after="0" w:line="360" w:lineRule="auto"/>
        <w:ind w:left="993" w:hanging="993"/>
        <w:jc w:val="both"/>
        <w:rPr>
          <w:rFonts w:ascii="Arial" w:eastAsia="Times New Roman" w:hAnsi="Arial" w:cs="Arial"/>
          <w:sz w:val="24"/>
          <w:szCs w:val="24"/>
          <w:lang w:eastAsia="es-ES"/>
        </w:rPr>
      </w:pPr>
    </w:p>
    <w:p w:rsidR="00F505C5" w:rsidRPr="00F505C5" w:rsidRDefault="00F505C5" w:rsidP="00F505C5">
      <w:pPr>
        <w:spacing w:after="0" w:line="360" w:lineRule="auto"/>
        <w:ind w:left="993" w:hanging="993"/>
        <w:contextualSpacing/>
        <w:jc w:val="both"/>
        <w:rPr>
          <w:rFonts w:ascii="Arial" w:eastAsia="Times New Roman" w:hAnsi="Arial" w:cs="Arial"/>
          <w:sz w:val="24"/>
          <w:szCs w:val="24"/>
          <w:lang w:eastAsia="es-ES"/>
        </w:rPr>
      </w:pPr>
      <w:r w:rsidRPr="00F505C5">
        <w:rPr>
          <w:rFonts w:ascii="Arial" w:eastAsia="Times New Roman" w:hAnsi="Arial" w:cs="Arial"/>
          <w:b/>
          <w:sz w:val="24"/>
          <w:szCs w:val="24"/>
          <w:lang w:eastAsia="es-ES"/>
        </w:rPr>
        <w:t>XIII.</w:t>
      </w:r>
      <w:r w:rsidRPr="00F505C5">
        <w:rPr>
          <w:rFonts w:ascii="Arial" w:eastAsia="Times New Roman" w:hAnsi="Arial" w:cs="Arial"/>
          <w:sz w:val="24"/>
          <w:szCs w:val="24"/>
          <w:lang w:eastAsia="es-ES"/>
        </w:rPr>
        <w:tab/>
        <w:t xml:space="preserve">Promover el acceso de mujeres y niñas a espacios públicos y transporte de calidad, seguro y eficiente, incluyendo acciones para eliminar la violencia basada en género y el acoso sexual; </w:t>
      </w:r>
    </w:p>
    <w:p w:rsidR="00F505C5" w:rsidRPr="00F505C5" w:rsidRDefault="00F505C5" w:rsidP="00F505C5">
      <w:pPr>
        <w:spacing w:after="0" w:line="360" w:lineRule="auto"/>
        <w:ind w:left="993" w:hanging="993"/>
        <w:jc w:val="both"/>
        <w:rPr>
          <w:rFonts w:ascii="Arial" w:eastAsia="Times New Roman" w:hAnsi="Arial" w:cs="Arial"/>
          <w:sz w:val="24"/>
          <w:szCs w:val="24"/>
          <w:lang w:eastAsia="es-ES"/>
        </w:rPr>
      </w:pPr>
    </w:p>
    <w:p w:rsidR="00F505C5" w:rsidRPr="00F505C5" w:rsidRDefault="00F505C5" w:rsidP="00F505C5">
      <w:pPr>
        <w:spacing w:after="240" w:line="360" w:lineRule="auto"/>
        <w:ind w:left="993" w:hanging="993"/>
        <w:contextualSpacing/>
        <w:jc w:val="both"/>
        <w:rPr>
          <w:rFonts w:ascii="Arial" w:eastAsia="Times New Roman" w:hAnsi="Arial" w:cs="Arial"/>
          <w:sz w:val="24"/>
          <w:szCs w:val="24"/>
          <w:lang w:eastAsia="es-ES"/>
        </w:rPr>
      </w:pPr>
      <w:r w:rsidRPr="00F505C5">
        <w:rPr>
          <w:rFonts w:ascii="Arial" w:eastAsia="Times New Roman" w:hAnsi="Arial" w:cs="Arial"/>
          <w:b/>
          <w:sz w:val="24"/>
          <w:szCs w:val="24"/>
          <w:lang w:eastAsia="es-ES"/>
        </w:rPr>
        <w:t>XIV.</w:t>
      </w:r>
      <w:r w:rsidRPr="00F505C5">
        <w:rPr>
          <w:rFonts w:ascii="Arial" w:eastAsia="Times New Roman" w:hAnsi="Arial" w:cs="Arial"/>
          <w:sz w:val="24"/>
          <w:szCs w:val="24"/>
          <w:lang w:eastAsia="es-ES"/>
        </w:rPr>
        <w:tab/>
        <w:t>Elaborar campañas de difusión estatal para reportar violencia contra las mujeres y niñas; así como una línea abierta de quejas para denunciar acoso, hostigamiento, abuso o violencia contra las niñas, adolescentes y mujeres por parte de los servicios de transporte públicos y privados.</w:t>
      </w:r>
    </w:p>
    <w:p w:rsidR="00F505C5" w:rsidRPr="00F505C5" w:rsidRDefault="00F505C5" w:rsidP="00F505C5">
      <w:pPr>
        <w:spacing w:after="240" w:line="360" w:lineRule="auto"/>
        <w:jc w:val="both"/>
        <w:rPr>
          <w:rFonts w:ascii="Arial" w:hAnsi="Arial" w:cs="Arial"/>
          <w:sz w:val="24"/>
          <w:szCs w:val="24"/>
        </w:rPr>
      </w:pPr>
    </w:p>
    <w:p w:rsidR="00F505C5" w:rsidRPr="00F505C5" w:rsidRDefault="00F505C5" w:rsidP="00F505C5">
      <w:pPr>
        <w:spacing w:line="360" w:lineRule="auto"/>
        <w:jc w:val="both"/>
        <w:rPr>
          <w:rFonts w:ascii="Arial" w:hAnsi="Arial" w:cs="Arial"/>
          <w:b/>
          <w:bCs/>
          <w:sz w:val="24"/>
          <w:szCs w:val="24"/>
        </w:rPr>
      </w:pPr>
    </w:p>
    <w:p w:rsidR="00F505C5" w:rsidRPr="00F505C5" w:rsidRDefault="00F505C5" w:rsidP="00F505C5">
      <w:pPr>
        <w:spacing w:line="360" w:lineRule="auto"/>
        <w:jc w:val="both"/>
        <w:rPr>
          <w:rFonts w:ascii="Arial" w:hAnsi="Arial" w:cs="Arial"/>
          <w:sz w:val="24"/>
          <w:szCs w:val="24"/>
        </w:rPr>
      </w:pPr>
      <w:r w:rsidRPr="00F505C5">
        <w:rPr>
          <w:rFonts w:ascii="Arial" w:hAnsi="Arial" w:cs="Arial"/>
          <w:b/>
          <w:bCs/>
          <w:sz w:val="24"/>
          <w:szCs w:val="24"/>
        </w:rPr>
        <w:lastRenderedPageBreak/>
        <w:t>ARTÍCULO 12 bis.</w:t>
      </w:r>
      <w:r w:rsidRPr="00F505C5">
        <w:rPr>
          <w:rFonts w:ascii="Arial" w:hAnsi="Arial" w:cs="Arial"/>
          <w:sz w:val="24"/>
          <w:szCs w:val="24"/>
        </w:rPr>
        <w:t xml:space="preserve"> Las autoridades estatales y municipales en el ámbito de su competencia podrán establecer en las diferentes modalidades de transporte e infraestructura para la movilidad, los espacios, servicios, acciones, programas, y demás mecanismos de control y organización que resulten necesarios para garantizar la igualdad, seguridad, respeto, integridad y la libertad de desplazamiento de las mujeres, enfocado a la perspectiva de género. </w:t>
      </w:r>
    </w:p>
    <w:p w:rsidR="00F505C5" w:rsidRPr="00F505C5" w:rsidRDefault="00F505C5" w:rsidP="00F505C5">
      <w:pPr>
        <w:spacing w:line="360" w:lineRule="auto"/>
        <w:jc w:val="both"/>
        <w:rPr>
          <w:rFonts w:ascii="Arial" w:hAnsi="Arial" w:cs="Arial"/>
          <w:sz w:val="24"/>
          <w:szCs w:val="24"/>
        </w:rPr>
      </w:pPr>
    </w:p>
    <w:p w:rsidR="00F505C5" w:rsidRPr="00F505C5" w:rsidRDefault="00F505C5" w:rsidP="00F505C5">
      <w:pPr>
        <w:spacing w:line="360" w:lineRule="auto"/>
        <w:jc w:val="both"/>
        <w:rPr>
          <w:rFonts w:ascii="Arial" w:hAnsi="Arial" w:cs="Arial"/>
          <w:b/>
          <w:bCs/>
          <w:sz w:val="24"/>
          <w:szCs w:val="24"/>
        </w:rPr>
      </w:pPr>
    </w:p>
    <w:p w:rsidR="00F505C5" w:rsidRPr="00F505C5" w:rsidRDefault="00F505C5" w:rsidP="00F505C5">
      <w:pPr>
        <w:spacing w:line="360" w:lineRule="auto"/>
        <w:jc w:val="both"/>
        <w:rPr>
          <w:rFonts w:ascii="Arial" w:hAnsi="Arial" w:cs="Arial"/>
          <w:sz w:val="24"/>
          <w:szCs w:val="24"/>
        </w:rPr>
      </w:pPr>
      <w:r w:rsidRPr="00F505C5">
        <w:rPr>
          <w:rFonts w:ascii="Arial" w:hAnsi="Arial" w:cs="Arial"/>
          <w:b/>
          <w:bCs/>
          <w:sz w:val="24"/>
          <w:szCs w:val="24"/>
        </w:rPr>
        <w:t>ARTÍCULO 16.</w:t>
      </w:r>
      <w:r w:rsidRPr="00F505C5">
        <w:rPr>
          <w:rFonts w:ascii="Arial" w:hAnsi="Arial" w:cs="Arial"/>
          <w:sz w:val="24"/>
          <w:szCs w:val="24"/>
        </w:rPr>
        <w:t xml:space="preserve"> ... </w:t>
      </w:r>
    </w:p>
    <w:p w:rsidR="00F505C5" w:rsidRPr="00F505C5" w:rsidRDefault="00F505C5" w:rsidP="00F505C5">
      <w:pPr>
        <w:spacing w:line="360" w:lineRule="auto"/>
        <w:jc w:val="both"/>
        <w:rPr>
          <w:rFonts w:ascii="Arial" w:hAnsi="Arial" w:cs="Arial"/>
          <w:sz w:val="24"/>
          <w:szCs w:val="24"/>
        </w:rPr>
      </w:pPr>
    </w:p>
    <w:p w:rsidR="00F505C5" w:rsidRPr="00F505C5" w:rsidRDefault="00F505C5" w:rsidP="00F505C5">
      <w:pPr>
        <w:spacing w:line="360" w:lineRule="auto"/>
        <w:jc w:val="both"/>
        <w:rPr>
          <w:rFonts w:ascii="Arial" w:hAnsi="Arial" w:cs="Arial"/>
          <w:sz w:val="24"/>
          <w:szCs w:val="24"/>
        </w:rPr>
      </w:pPr>
      <w:r w:rsidRPr="00F505C5">
        <w:rPr>
          <w:rFonts w:ascii="Arial" w:hAnsi="Arial" w:cs="Arial"/>
          <w:b/>
          <w:sz w:val="24"/>
          <w:szCs w:val="24"/>
        </w:rPr>
        <w:t>I</w:t>
      </w:r>
      <w:r w:rsidRPr="00F505C5">
        <w:rPr>
          <w:rFonts w:ascii="Arial" w:hAnsi="Arial" w:cs="Arial"/>
          <w:sz w:val="24"/>
          <w:szCs w:val="24"/>
        </w:rPr>
        <w:t xml:space="preserve"> a </w:t>
      </w:r>
      <w:r w:rsidRPr="00F505C5">
        <w:rPr>
          <w:rFonts w:ascii="Arial" w:hAnsi="Arial" w:cs="Arial"/>
          <w:b/>
          <w:sz w:val="24"/>
          <w:szCs w:val="24"/>
        </w:rPr>
        <w:t xml:space="preserve">VII. </w:t>
      </w:r>
      <w:r w:rsidRPr="00F505C5">
        <w:rPr>
          <w:rFonts w:ascii="Arial" w:hAnsi="Arial" w:cs="Arial"/>
          <w:sz w:val="24"/>
          <w:szCs w:val="24"/>
        </w:rPr>
        <w:t xml:space="preserve">… </w:t>
      </w:r>
    </w:p>
    <w:p w:rsidR="00F505C5" w:rsidRPr="00F505C5" w:rsidRDefault="00F505C5" w:rsidP="00F505C5">
      <w:pPr>
        <w:spacing w:line="360" w:lineRule="auto"/>
        <w:jc w:val="both"/>
        <w:rPr>
          <w:rFonts w:ascii="Arial" w:hAnsi="Arial" w:cs="Arial"/>
          <w:sz w:val="24"/>
          <w:szCs w:val="24"/>
        </w:rPr>
      </w:pPr>
    </w:p>
    <w:p w:rsidR="00F505C5" w:rsidRPr="00F505C5" w:rsidRDefault="00F505C5" w:rsidP="00F505C5">
      <w:pPr>
        <w:spacing w:line="360" w:lineRule="auto"/>
        <w:ind w:left="993" w:hanging="993"/>
        <w:contextualSpacing/>
        <w:jc w:val="both"/>
        <w:rPr>
          <w:rFonts w:ascii="Arial" w:eastAsia="Times New Roman" w:hAnsi="Arial" w:cs="Arial"/>
          <w:sz w:val="24"/>
          <w:szCs w:val="24"/>
          <w:lang w:eastAsia="es-ES"/>
        </w:rPr>
      </w:pPr>
      <w:r w:rsidRPr="00F505C5">
        <w:rPr>
          <w:rFonts w:ascii="Arial" w:eastAsia="Times New Roman" w:hAnsi="Arial" w:cs="Arial"/>
          <w:b/>
          <w:sz w:val="24"/>
          <w:szCs w:val="24"/>
          <w:lang w:eastAsia="es-ES"/>
        </w:rPr>
        <w:t>VIII.</w:t>
      </w:r>
      <w:r w:rsidRPr="00F505C5">
        <w:rPr>
          <w:rFonts w:ascii="Arial" w:eastAsia="Times New Roman" w:hAnsi="Arial" w:cs="Arial"/>
          <w:sz w:val="24"/>
          <w:szCs w:val="24"/>
          <w:lang w:eastAsia="es-ES"/>
        </w:rPr>
        <w:tab/>
        <w:t>Las recomendaciones y propuestas emitidas por las instituciones encargadas de promover la igualdad de género y erradicar la violencia y discriminación contra las mujeres.</w:t>
      </w:r>
    </w:p>
    <w:p w:rsidR="00F505C5" w:rsidRPr="00F505C5" w:rsidRDefault="00F505C5" w:rsidP="00F505C5">
      <w:pPr>
        <w:spacing w:line="360" w:lineRule="auto"/>
        <w:jc w:val="both"/>
        <w:rPr>
          <w:rFonts w:ascii="Arial" w:hAnsi="Arial" w:cs="Arial"/>
          <w:b/>
          <w:bCs/>
          <w:sz w:val="24"/>
          <w:szCs w:val="24"/>
        </w:rPr>
      </w:pPr>
    </w:p>
    <w:p w:rsidR="00F505C5" w:rsidRPr="00F505C5" w:rsidRDefault="00F505C5" w:rsidP="00F505C5">
      <w:pPr>
        <w:spacing w:line="360" w:lineRule="auto"/>
        <w:jc w:val="both"/>
        <w:rPr>
          <w:rFonts w:ascii="Arial" w:hAnsi="Arial" w:cs="Arial"/>
          <w:b/>
          <w:bCs/>
          <w:sz w:val="24"/>
          <w:szCs w:val="24"/>
        </w:rPr>
      </w:pPr>
    </w:p>
    <w:p w:rsidR="00F505C5" w:rsidRPr="00F505C5" w:rsidRDefault="00F505C5" w:rsidP="00F505C5">
      <w:pPr>
        <w:spacing w:line="360" w:lineRule="auto"/>
        <w:jc w:val="both"/>
        <w:rPr>
          <w:rFonts w:ascii="Arial" w:hAnsi="Arial" w:cs="Arial"/>
          <w:sz w:val="24"/>
          <w:szCs w:val="24"/>
        </w:rPr>
      </w:pPr>
      <w:r w:rsidRPr="00F505C5">
        <w:rPr>
          <w:rFonts w:ascii="Arial" w:hAnsi="Arial" w:cs="Arial"/>
          <w:b/>
          <w:bCs/>
          <w:sz w:val="24"/>
          <w:szCs w:val="24"/>
        </w:rPr>
        <w:t>ARTÍCULO 188.</w:t>
      </w:r>
      <w:r w:rsidRPr="00F505C5">
        <w:rPr>
          <w:rFonts w:ascii="Arial" w:hAnsi="Arial" w:cs="Arial"/>
          <w:sz w:val="24"/>
          <w:szCs w:val="24"/>
        </w:rPr>
        <w:t xml:space="preserve"> …</w:t>
      </w:r>
    </w:p>
    <w:p w:rsidR="00F505C5" w:rsidRPr="00F505C5" w:rsidRDefault="00F505C5" w:rsidP="00F505C5">
      <w:pPr>
        <w:spacing w:line="360" w:lineRule="auto"/>
        <w:jc w:val="both"/>
        <w:rPr>
          <w:rFonts w:ascii="Arial" w:hAnsi="Arial" w:cs="Arial"/>
          <w:sz w:val="24"/>
          <w:szCs w:val="24"/>
        </w:rPr>
      </w:pPr>
    </w:p>
    <w:p w:rsidR="00F505C5" w:rsidRPr="00F505C5" w:rsidRDefault="00F505C5" w:rsidP="00F505C5">
      <w:pPr>
        <w:spacing w:line="360" w:lineRule="auto"/>
        <w:jc w:val="both"/>
        <w:rPr>
          <w:rFonts w:ascii="Arial" w:hAnsi="Arial" w:cs="Arial"/>
          <w:sz w:val="24"/>
          <w:szCs w:val="24"/>
        </w:rPr>
      </w:pPr>
      <w:r w:rsidRPr="00F505C5">
        <w:rPr>
          <w:rFonts w:ascii="Arial" w:hAnsi="Arial" w:cs="Arial"/>
          <w:b/>
          <w:sz w:val="24"/>
          <w:szCs w:val="24"/>
        </w:rPr>
        <w:t xml:space="preserve">I </w:t>
      </w:r>
      <w:r w:rsidRPr="00F505C5">
        <w:rPr>
          <w:rFonts w:ascii="Arial" w:hAnsi="Arial" w:cs="Arial"/>
          <w:sz w:val="24"/>
          <w:szCs w:val="24"/>
        </w:rPr>
        <w:t xml:space="preserve">a </w:t>
      </w:r>
      <w:r w:rsidRPr="00F505C5">
        <w:rPr>
          <w:rFonts w:ascii="Arial" w:hAnsi="Arial" w:cs="Arial"/>
          <w:b/>
          <w:sz w:val="24"/>
          <w:szCs w:val="24"/>
        </w:rPr>
        <w:t xml:space="preserve">XXXVIII. </w:t>
      </w:r>
      <w:r w:rsidRPr="00F505C5">
        <w:rPr>
          <w:rFonts w:ascii="Arial" w:hAnsi="Arial" w:cs="Arial"/>
          <w:sz w:val="24"/>
          <w:szCs w:val="24"/>
        </w:rPr>
        <w:t>…</w:t>
      </w:r>
    </w:p>
    <w:p w:rsidR="00F505C5" w:rsidRPr="00F505C5" w:rsidRDefault="00F505C5" w:rsidP="00F505C5">
      <w:pPr>
        <w:spacing w:line="360" w:lineRule="auto"/>
        <w:jc w:val="both"/>
        <w:rPr>
          <w:rFonts w:ascii="Arial" w:hAnsi="Arial" w:cs="Arial"/>
          <w:sz w:val="24"/>
          <w:szCs w:val="24"/>
        </w:rPr>
      </w:pPr>
    </w:p>
    <w:p w:rsidR="00F505C5" w:rsidRPr="00F505C5" w:rsidRDefault="00F505C5" w:rsidP="00F505C5">
      <w:pPr>
        <w:spacing w:line="360" w:lineRule="auto"/>
        <w:ind w:left="993" w:hanging="993"/>
        <w:contextualSpacing/>
        <w:jc w:val="both"/>
        <w:rPr>
          <w:rFonts w:ascii="Arial" w:hAnsi="Arial" w:cs="Arial"/>
          <w:sz w:val="24"/>
          <w:szCs w:val="24"/>
        </w:rPr>
      </w:pPr>
      <w:r w:rsidRPr="00F505C5">
        <w:rPr>
          <w:rFonts w:ascii="Arial" w:hAnsi="Arial" w:cs="Arial"/>
          <w:b/>
          <w:sz w:val="24"/>
          <w:szCs w:val="24"/>
        </w:rPr>
        <w:t>XXXIX.</w:t>
      </w:r>
      <w:r w:rsidRPr="00F505C5">
        <w:rPr>
          <w:rFonts w:ascii="Arial" w:hAnsi="Arial" w:cs="Arial"/>
          <w:sz w:val="24"/>
          <w:szCs w:val="24"/>
        </w:rPr>
        <w:tab/>
        <w:t>Implementar cursos de capacitación referentes a la sensibilización acerca de las personas con discapacidad, derechos humanos de las mujeres, perspectiva de género, derecho a una vida libre de violencia para las mujeres, movilidad segura y accesibilidad universal;</w:t>
      </w:r>
    </w:p>
    <w:p w:rsidR="00F505C5" w:rsidRPr="00F505C5" w:rsidRDefault="00F505C5" w:rsidP="00F505C5">
      <w:pPr>
        <w:spacing w:line="360" w:lineRule="auto"/>
        <w:ind w:left="708"/>
        <w:jc w:val="both"/>
        <w:rPr>
          <w:rFonts w:ascii="Arial" w:eastAsia="Times New Roman" w:hAnsi="Arial" w:cs="Arial"/>
          <w:sz w:val="24"/>
          <w:szCs w:val="24"/>
          <w:lang w:eastAsia="es-ES"/>
        </w:rPr>
      </w:pPr>
    </w:p>
    <w:p w:rsidR="00F505C5" w:rsidRPr="00F505C5" w:rsidRDefault="00F505C5" w:rsidP="00F505C5">
      <w:pPr>
        <w:spacing w:line="360" w:lineRule="auto"/>
        <w:ind w:left="993" w:hanging="993"/>
        <w:contextualSpacing/>
        <w:jc w:val="both"/>
        <w:rPr>
          <w:rFonts w:ascii="Arial" w:eastAsia="Times New Roman" w:hAnsi="Arial" w:cs="Arial"/>
          <w:sz w:val="24"/>
          <w:szCs w:val="24"/>
          <w:lang w:eastAsia="es-ES"/>
        </w:rPr>
      </w:pPr>
      <w:r w:rsidRPr="00F505C5">
        <w:rPr>
          <w:rFonts w:ascii="Arial" w:eastAsia="Times New Roman" w:hAnsi="Arial" w:cs="Arial"/>
          <w:b/>
          <w:sz w:val="24"/>
          <w:szCs w:val="24"/>
          <w:lang w:eastAsia="es-ES"/>
        </w:rPr>
        <w:t>XL.</w:t>
      </w:r>
      <w:r w:rsidRPr="00F505C5">
        <w:rPr>
          <w:rFonts w:ascii="Arial" w:eastAsia="Times New Roman" w:hAnsi="Arial" w:cs="Arial"/>
          <w:b/>
          <w:sz w:val="24"/>
          <w:szCs w:val="24"/>
          <w:lang w:eastAsia="es-ES"/>
        </w:rPr>
        <w:tab/>
      </w:r>
      <w:r w:rsidRPr="00F505C5">
        <w:rPr>
          <w:rFonts w:ascii="Arial" w:eastAsia="Times New Roman" w:hAnsi="Arial" w:cs="Arial"/>
          <w:sz w:val="24"/>
          <w:szCs w:val="24"/>
          <w:lang w:eastAsia="es-ES"/>
        </w:rPr>
        <w:t>Las demás que establezcan esta Ley, reglamentos, otras disposiciones legales aplicables y las que determine, en el ámbito de su competencia, la autoridad correspondiente.</w:t>
      </w:r>
    </w:p>
    <w:p w:rsidR="00F505C5" w:rsidRPr="00F505C5" w:rsidRDefault="00F505C5" w:rsidP="00F505C5">
      <w:pPr>
        <w:spacing w:line="360" w:lineRule="auto"/>
        <w:jc w:val="both"/>
        <w:rPr>
          <w:rFonts w:ascii="Arial" w:hAnsi="Arial" w:cs="Arial"/>
          <w:sz w:val="24"/>
          <w:szCs w:val="24"/>
        </w:rPr>
      </w:pPr>
    </w:p>
    <w:p w:rsidR="00F505C5" w:rsidRPr="00F505C5" w:rsidRDefault="00F505C5" w:rsidP="00F505C5">
      <w:pPr>
        <w:spacing w:line="360" w:lineRule="auto"/>
        <w:jc w:val="both"/>
        <w:rPr>
          <w:rFonts w:ascii="Arial" w:hAnsi="Arial" w:cs="Arial"/>
          <w:sz w:val="24"/>
          <w:szCs w:val="24"/>
        </w:rPr>
      </w:pPr>
      <w:r w:rsidRPr="00F505C5">
        <w:rPr>
          <w:rFonts w:ascii="Arial" w:hAnsi="Arial" w:cs="Arial"/>
          <w:sz w:val="24"/>
          <w:szCs w:val="24"/>
        </w:rPr>
        <w:t>…</w:t>
      </w:r>
    </w:p>
    <w:p w:rsidR="00F505C5" w:rsidRPr="00F505C5" w:rsidRDefault="00F505C5" w:rsidP="00F505C5">
      <w:pPr>
        <w:spacing w:line="360" w:lineRule="auto"/>
        <w:jc w:val="both"/>
        <w:rPr>
          <w:rFonts w:ascii="Arial" w:hAnsi="Arial" w:cs="Arial"/>
          <w:sz w:val="24"/>
          <w:szCs w:val="24"/>
        </w:rPr>
      </w:pPr>
    </w:p>
    <w:p w:rsidR="00F505C5" w:rsidRPr="00F505C5" w:rsidRDefault="00F505C5" w:rsidP="00F505C5">
      <w:pPr>
        <w:spacing w:after="0" w:line="360" w:lineRule="auto"/>
        <w:jc w:val="both"/>
        <w:rPr>
          <w:rFonts w:ascii="Arial" w:hAnsi="Arial" w:cs="Arial"/>
          <w:b/>
          <w:bCs/>
          <w:sz w:val="24"/>
          <w:szCs w:val="24"/>
        </w:rPr>
      </w:pPr>
    </w:p>
    <w:p w:rsidR="00F505C5" w:rsidRPr="00F505C5" w:rsidRDefault="00F505C5" w:rsidP="00F505C5">
      <w:pPr>
        <w:spacing w:after="0" w:line="360" w:lineRule="auto"/>
        <w:jc w:val="both"/>
        <w:rPr>
          <w:rFonts w:ascii="Arial" w:hAnsi="Arial" w:cs="Arial"/>
          <w:sz w:val="24"/>
          <w:szCs w:val="24"/>
        </w:rPr>
      </w:pPr>
      <w:r w:rsidRPr="00F505C5">
        <w:rPr>
          <w:rFonts w:ascii="Arial" w:hAnsi="Arial" w:cs="Arial"/>
          <w:b/>
          <w:bCs/>
          <w:sz w:val="24"/>
          <w:szCs w:val="24"/>
        </w:rPr>
        <w:t>ARTÍCULO 192</w:t>
      </w:r>
      <w:r w:rsidRPr="00F505C5">
        <w:rPr>
          <w:rFonts w:ascii="Arial" w:hAnsi="Arial" w:cs="Arial"/>
          <w:sz w:val="24"/>
          <w:szCs w:val="24"/>
        </w:rPr>
        <w:t>….</w:t>
      </w:r>
    </w:p>
    <w:p w:rsidR="00F505C5" w:rsidRPr="00F505C5" w:rsidRDefault="00F505C5" w:rsidP="00F505C5">
      <w:pPr>
        <w:spacing w:after="0" w:line="360" w:lineRule="auto"/>
        <w:jc w:val="both"/>
        <w:rPr>
          <w:rFonts w:ascii="Arial" w:hAnsi="Arial" w:cs="Arial"/>
          <w:sz w:val="24"/>
          <w:szCs w:val="24"/>
        </w:rPr>
      </w:pPr>
    </w:p>
    <w:p w:rsidR="00F505C5" w:rsidRPr="00F505C5" w:rsidRDefault="00F505C5" w:rsidP="00F505C5">
      <w:pPr>
        <w:spacing w:after="0" w:line="360" w:lineRule="auto"/>
        <w:jc w:val="both"/>
        <w:rPr>
          <w:rFonts w:ascii="Arial" w:hAnsi="Arial" w:cs="Arial"/>
          <w:sz w:val="24"/>
          <w:szCs w:val="24"/>
        </w:rPr>
      </w:pPr>
      <w:r w:rsidRPr="00F505C5">
        <w:rPr>
          <w:rFonts w:ascii="Arial" w:hAnsi="Arial" w:cs="Arial"/>
          <w:b/>
          <w:sz w:val="24"/>
          <w:szCs w:val="24"/>
        </w:rPr>
        <w:t xml:space="preserve">I </w:t>
      </w:r>
      <w:r w:rsidRPr="00F505C5">
        <w:rPr>
          <w:rFonts w:ascii="Arial" w:hAnsi="Arial" w:cs="Arial"/>
          <w:sz w:val="24"/>
          <w:szCs w:val="24"/>
        </w:rPr>
        <w:t xml:space="preserve">a </w:t>
      </w:r>
      <w:r w:rsidRPr="00F505C5">
        <w:rPr>
          <w:rFonts w:ascii="Arial" w:hAnsi="Arial" w:cs="Arial"/>
          <w:b/>
          <w:sz w:val="24"/>
          <w:szCs w:val="24"/>
        </w:rPr>
        <w:t>XIII.</w:t>
      </w:r>
      <w:r w:rsidRPr="00F505C5">
        <w:rPr>
          <w:rFonts w:ascii="Arial" w:hAnsi="Arial" w:cs="Arial"/>
          <w:sz w:val="24"/>
          <w:szCs w:val="24"/>
        </w:rPr>
        <w:t xml:space="preserve"> … </w:t>
      </w:r>
    </w:p>
    <w:p w:rsidR="00F505C5" w:rsidRPr="00F505C5" w:rsidRDefault="00F505C5" w:rsidP="00F505C5">
      <w:pPr>
        <w:spacing w:after="0" w:line="360" w:lineRule="auto"/>
        <w:jc w:val="both"/>
        <w:rPr>
          <w:rFonts w:ascii="Arial" w:hAnsi="Arial" w:cs="Arial"/>
          <w:sz w:val="24"/>
          <w:szCs w:val="24"/>
        </w:rPr>
      </w:pPr>
    </w:p>
    <w:p w:rsidR="00F505C5" w:rsidRPr="00F505C5" w:rsidRDefault="00F505C5" w:rsidP="00F505C5">
      <w:pPr>
        <w:spacing w:after="0" w:line="360" w:lineRule="auto"/>
        <w:ind w:left="993" w:hanging="993"/>
        <w:jc w:val="both"/>
        <w:rPr>
          <w:rFonts w:ascii="Arial" w:hAnsi="Arial" w:cs="Arial"/>
          <w:sz w:val="24"/>
          <w:szCs w:val="24"/>
        </w:rPr>
      </w:pPr>
      <w:r w:rsidRPr="00F505C5">
        <w:rPr>
          <w:rFonts w:ascii="Arial" w:hAnsi="Arial" w:cs="Arial"/>
          <w:b/>
          <w:sz w:val="24"/>
          <w:szCs w:val="24"/>
        </w:rPr>
        <w:t>XIV.</w:t>
      </w:r>
      <w:r w:rsidRPr="00F505C5">
        <w:rPr>
          <w:rFonts w:ascii="Arial" w:hAnsi="Arial" w:cs="Arial"/>
          <w:sz w:val="24"/>
          <w:szCs w:val="24"/>
        </w:rPr>
        <w:tab/>
        <w:t>Abstenerse de intimidar, abusar y agredir a las mujeres;</w:t>
      </w:r>
    </w:p>
    <w:p w:rsidR="00F505C5" w:rsidRPr="00F505C5" w:rsidRDefault="00F505C5" w:rsidP="00F505C5">
      <w:pPr>
        <w:spacing w:after="0" w:line="360" w:lineRule="auto"/>
        <w:ind w:left="993" w:hanging="993"/>
        <w:jc w:val="both"/>
        <w:rPr>
          <w:rFonts w:ascii="Arial" w:hAnsi="Arial" w:cs="Arial"/>
          <w:sz w:val="24"/>
          <w:szCs w:val="24"/>
        </w:rPr>
      </w:pPr>
    </w:p>
    <w:p w:rsidR="00F505C5" w:rsidRPr="00F505C5" w:rsidRDefault="00F505C5" w:rsidP="00F505C5">
      <w:pPr>
        <w:spacing w:after="0" w:line="360" w:lineRule="auto"/>
        <w:ind w:left="993" w:hanging="993"/>
        <w:jc w:val="both"/>
        <w:rPr>
          <w:rFonts w:ascii="Arial" w:hAnsi="Arial" w:cs="Arial"/>
          <w:sz w:val="24"/>
          <w:szCs w:val="24"/>
        </w:rPr>
      </w:pPr>
      <w:r w:rsidRPr="00F505C5">
        <w:rPr>
          <w:rFonts w:ascii="Arial" w:hAnsi="Arial" w:cs="Arial"/>
          <w:b/>
          <w:sz w:val="24"/>
          <w:szCs w:val="24"/>
        </w:rPr>
        <w:t>XV.</w:t>
      </w:r>
      <w:r w:rsidRPr="00F505C5">
        <w:rPr>
          <w:rFonts w:ascii="Arial" w:hAnsi="Arial" w:cs="Arial"/>
          <w:sz w:val="24"/>
          <w:szCs w:val="24"/>
        </w:rPr>
        <w:tab/>
        <w:t>Las demás que establezca la presente Ley y reglamentos.</w:t>
      </w:r>
    </w:p>
    <w:p w:rsidR="00F505C5" w:rsidRPr="00F505C5" w:rsidRDefault="00F505C5" w:rsidP="00F505C5">
      <w:pPr>
        <w:spacing w:after="240" w:line="360" w:lineRule="auto"/>
        <w:jc w:val="both"/>
        <w:rPr>
          <w:rFonts w:ascii="Arial" w:eastAsia="Times New Roman" w:hAnsi="Arial" w:cs="Arial"/>
          <w:sz w:val="24"/>
          <w:szCs w:val="24"/>
          <w:lang w:eastAsia="es-ES"/>
        </w:rPr>
      </w:pPr>
    </w:p>
    <w:p w:rsidR="00F505C5" w:rsidRPr="00F505C5" w:rsidRDefault="00F505C5" w:rsidP="00F505C5">
      <w:pPr>
        <w:spacing w:after="240" w:line="360" w:lineRule="auto"/>
        <w:ind w:left="708"/>
        <w:jc w:val="both"/>
        <w:rPr>
          <w:rFonts w:ascii="Arial" w:eastAsia="Times New Roman" w:hAnsi="Arial" w:cs="Arial"/>
          <w:sz w:val="24"/>
          <w:szCs w:val="24"/>
          <w:lang w:eastAsia="es-ES"/>
        </w:rPr>
      </w:pPr>
    </w:p>
    <w:p w:rsidR="00F505C5" w:rsidRPr="00F505C5" w:rsidRDefault="00F505C5" w:rsidP="00F505C5">
      <w:pPr>
        <w:spacing w:after="240" w:line="360" w:lineRule="auto"/>
        <w:jc w:val="center"/>
        <w:rPr>
          <w:rFonts w:ascii="Arial" w:hAnsi="Arial" w:cs="Arial"/>
          <w:b/>
          <w:bCs/>
          <w:sz w:val="24"/>
          <w:szCs w:val="24"/>
          <w:lang w:val="en-US"/>
        </w:rPr>
      </w:pPr>
      <w:r w:rsidRPr="00F505C5">
        <w:rPr>
          <w:rFonts w:ascii="Arial" w:hAnsi="Arial" w:cs="Arial"/>
          <w:b/>
          <w:bCs/>
          <w:sz w:val="24"/>
          <w:szCs w:val="24"/>
          <w:lang w:val="en-US"/>
        </w:rPr>
        <w:lastRenderedPageBreak/>
        <w:t xml:space="preserve">T R </w:t>
      </w:r>
      <w:proofErr w:type="gramStart"/>
      <w:r w:rsidRPr="00F505C5">
        <w:rPr>
          <w:rFonts w:ascii="Arial" w:hAnsi="Arial" w:cs="Arial"/>
          <w:b/>
          <w:bCs/>
          <w:sz w:val="24"/>
          <w:szCs w:val="24"/>
          <w:lang w:val="en-US"/>
        </w:rPr>
        <w:t>A</w:t>
      </w:r>
      <w:proofErr w:type="gramEnd"/>
      <w:r w:rsidRPr="00F505C5">
        <w:rPr>
          <w:rFonts w:ascii="Arial" w:hAnsi="Arial" w:cs="Arial"/>
          <w:b/>
          <w:bCs/>
          <w:sz w:val="24"/>
          <w:szCs w:val="24"/>
          <w:lang w:val="en-US"/>
        </w:rPr>
        <w:t xml:space="preserve"> N S I T O R I O S</w:t>
      </w:r>
    </w:p>
    <w:p w:rsidR="00F505C5" w:rsidRPr="00F505C5" w:rsidRDefault="00F505C5" w:rsidP="00F505C5">
      <w:pPr>
        <w:spacing w:after="240" w:line="360" w:lineRule="auto"/>
        <w:jc w:val="both"/>
        <w:rPr>
          <w:rFonts w:ascii="Arial" w:hAnsi="Arial" w:cs="Arial"/>
          <w:sz w:val="24"/>
          <w:szCs w:val="24"/>
          <w:lang w:val="en-US"/>
        </w:rPr>
      </w:pPr>
    </w:p>
    <w:p w:rsidR="00F505C5" w:rsidRPr="00F505C5" w:rsidRDefault="00F505C5" w:rsidP="00F505C5">
      <w:pPr>
        <w:spacing w:after="240" w:line="360" w:lineRule="auto"/>
        <w:jc w:val="both"/>
        <w:rPr>
          <w:rFonts w:ascii="Arial" w:hAnsi="Arial" w:cs="Arial"/>
          <w:sz w:val="24"/>
          <w:szCs w:val="24"/>
          <w:lang w:val="en-US"/>
        </w:rPr>
      </w:pPr>
    </w:p>
    <w:p w:rsidR="00F505C5" w:rsidRPr="00F505C5" w:rsidRDefault="00F505C5" w:rsidP="00F505C5">
      <w:pPr>
        <w:spacing w:after="0" w:line="360" w:lineRule="auto"/>
        <w:jc w:val="both"/>
        <w:rPr>
          <w:rFonts w:ascii="Arial" w:hAnsi="Arial" w:cs="Arial"/>
          <w:sz w:val="24"/>
          <w:szCs w:val="24"/>
        </w:rPr>
      </w:pPr>
      <w:r w:rsidRPr="00F505C5">
        <w:rPr>
          <w:rFonts w:ascii="Arial" w:hAnsi="Arial" w:cs="Arial"/>
          <w:b/>
          <w:sz w:val="24"/>
          <w:szCs w:val="24"/>
        </w:rPr>
        <w:t xml:space="preserve">ARTÍCULO PRIMERO. </w:t>
      </w:r>
      <w:r w:rsidRPr="00F505C5">
        <w:rPr>
          <w:rFonts w:ascii="Arial" w:hAnsi="Arial" w:cs="Arial"/>
          <w:sz w:val="24"/>
          <w:szCs w:val="24"/>
        </w:rPr>
        <w:t>El presente decreto entrará en vigor al día siguiente de su publicación en el Periódico Oficial del Gobierno del Estado.</w:t>
      </w:r>
    </w:p>
    <w:p w:rsidR="00F505C5" w:rsidRPr="00F505C5" w:rsidRDefault="00F505C5" w:rsidP="00F505C5">
      <w:pPr>
        <w:spacing w:after="0" w:line="360" w:lineRule="auto"/>
        <w:jc w:val="both"/>
        <w:rPr>
          <w:rFonts w:ascii="Arial" w:hAnsi="Arial" w:cs="Arial"/>
          <w:sz w:val="24"/>
          <w:szCs w:val="24"/>
        </w:rPr>
      </w:pPr>
    </w:p>
    <w:p w:rsidR="00F505C5" w:rsidRPr="00F505C5" w:rsidRDefault="00F505C5" w:rsidP="00F505C5">
      <w:pPr>
        <w:spacing w:after="0" w:line="360" w:lineRule="auto"/>
        <w:jc w:val="both"/>
        <w:rPr>
          <w:rFonts w:ascii="Arial" w:hAnsi="Arial" w:cs="Arial"/>
          <w:sz w:val="24"/>
          <w:szCs w:val="24"/>
        </w:rPr>
      </w:pPr>
    </w:p>
    <w:p w:rsidR="00F505C5" w:rsidRPr="00F505C5" w:rsidRDefault="00F505C5" w:rsidP="00F505C5">
      <w:pPr>
        <w:spacing w:after="0" w:line="360" w:lineRule="auto"/>
        <w:jc w:val="both"/>
        <w:rPr>
          <w:rFonts w:ascii="Arial" w:hAnsi="Arial" w:cs="Arial"/>
          <w:sz w:val="24"/>
          <w:szCs w:val="24"/>
        </w:rPr>
      </w:pPr>
      <w:r w:rsidRPr="00F505C5">
        <w:rPr>
          <w:rFonts w:ascii="Arial" w:hAnsi="Arial" w:cs="Arial"/>
          <w:b/>
          <w:sz w:val="24"/>
          <w:szCs w:val="24"/>
        </w:rPr>
        <w:t>ARTÍCULO SEGUNDO.</w:t>
      </w:r>
      <w:r w:rsidRPr="00F505C5">
        <w:rPr>
          <w:rFonts w:ascii="Arial" w:hAnsi="Arial" w:cs="Arial"/>
          <w:sz w:val="24"/>
          <w:szCs w:val="24"/>
        </w:rPr>
        <w:t xml:space="preserve"> Las disposiciones reglamentarias y administrativas necesarias para el cumplimiento del presente decreto, deberán adecuarse iniciada su vigencia.</w:t>
      </w:r>
    </w:p>
    <w:p w:rsidR="00F505C5" w:rsidRPr="00F505C5" w:rsidRDefault="00F505C5" w:rsidP="00F505C5">
      <w:pPr>
        <w:spacing w:after="0" w:line="360" w:lineRule="auto"/>
        <w:jc w:val="both"/>
        <w:rPr>
          <w:rFonts w:ascii="Arial" w:hAnsi="Arial" w:cs="Arial"/>
          <w:sz w:val="24"/>
          <w:szCs w:val="24"/>
        </w:rPr>
      </w:pPr>
    </w:p>
    <w:p w:rsidR="00F505C5" w:rsidRPr="00F505C5" w:rsidRDefault="00F505C5" w:rsidP="00F505C5">
      <w:pPr>
        <w:spacing w:after="0" w:line="360" w:lineRule="auto"/>
        <w:jc w:val="both"/>
        <w:rPr>
          <w:rFonts w:ascii="Arial" w:hAnsi="Arial" w:cs="Arial"/>
          <w:sz w:val="24"/>
          <w:szCs w:val="24"/>
        </w:rPr>
      </w:pPr>
    </w:p>
    <w:p w:rsidR="00F505C5" w:rsidRPr="00F505C5" w:rsidRDefault="00F505C5" w:rsidP="00F505C5">
      <w:pPr>
        <w:spacing w:after="0" w:line="360" w:lineRule="auto"/>
        <w:jc w:val="both"/>
        <w:rPr>
          <w:rFonts w:ascii="Arial" w:hAnsi="Arial" w:cs="Arial"/>
          <w:sz w:val="24"/>
          <w:szCs w:val="24"/>
        </w:rPr>
      </w:pPr>
      <w:r w:rsidRPr="00F505C5">
        <w:rPr>
          <w:rFonts w:ascii="Arial" w:hAnsi="Arial" w:cs="Arial"/>
          <w:b/>
          <w:sz w:val="24"/>
          <w:szCs w:val="24"/>
        </w:rPr>
        <w:t>ARTÍCULO TERCERO.</w:t>
      </w:r>
      <w:r w:rsidRPr="00F505C5">
        <w:rPr>
          <w:rFonts w:ascii="Arial" w:hAnsi="Arial" w:cs="Arial"/>
          <w:sz w:val="24"/>
          <w:szCs w:val="24"/>
        </w:rPr>
        <w:t xml:space="preserve"> Se derogan las disposiciones que se opongan a lo previsto en el presente decreto.</w:t>
      </w:r>
    </w:p>
    <w:p w:rsidR="00F505C5" w:rsidRPr="00F505C5" w:rsidRDefault="00F505C5" w:rsidP="00F505C5">
      <w:pPr>
        <w:spacing w:after="0" w:line="360" w:lineRule="auto"/>
        <w:jc w:val="both"/>
        <w:rPr>
          <w:rFonts w:ascii="Arial" w:hAnsi="Arial" w:cs="Arial"/>
          <w:sz w:val="24"/>
          <w:szCs w:val="24"/>
        </w:rPr>
      </w:pPr>
    </w:p>
    <w:p w:rsidR="00F505C5" w:rsidRPr="00F505C5" w:rsidRDefault="00F505C5" w:rsidP="00F505C5">
      <w:pPr>
        <w:spacing w:after="0" w:line="360" w:lineRule="auto"/>
        <w:jc w:val="both"/>
        <w:rPr>
          <w:rFonts w:ascii="Arial" w:hAnsi="Arial" w:cs="Arial"/>
          <w:sz w:val="24"/>
          <w:szCs w:val="24"/>
        </w:rPr>
      </w:pPr>
    </w:p>
    <w:p w:rsidR="00F505C5" w:rsidRPr="00F505C5" w:rsidRDefault="00F505C5" w:rsidP="00F505C5">
      <w:pPr>
        <w:spacing w:after="0" w:line="360" w:lineRule="auto"/>
        <w:jc w:val="both"/>
        <w:rPr>
          <w:rFonts w:ascii="Arial" w:hAnsi="Arial" w:cs="Arial"/>
          <w:sz w:val="24"/>
          <w:szCs w:val="24"/>
        </w:rPr>
      </w:pPr>
      <w:r w:rsidRPr="00F505C5">
        <w:rPr>
          <w:rFonts w:ascii="Arial" w:hAnsi="Arial" w:cs="Arial"/>
          <w:b/>
          <w:sz w:val="24"/>
          <w:szCs w:val="24"/>
        </w:rPr>
        <w:t>DADO</w:t>
      </w:r>
      <w:r w:rsidRPr="00F505C5">
        <w:rPr>
          <w:rFonts w:ascii="Arial" w:hAnsi="Arial" w:cs="Arial"/>
          <w:sz w:val="24"/>
          <w:szCs w:val="24"/>
        </w:rPr>
        <w:t>. En la Residencia Oficial del Poder Ejecutivo en la ciudad de Saltillo, Coahuila de Zaragoza, a los veinticinco días del mes de noviembre del año dos mil diecinueve.</w:t>
      </w:r>
    </w:p>
    <w:bookmarkEnd w:id="1"/>
    <w:p w:rsidR="00F505C5" w:rsidRPr="00F505C5" w:rsidRDefault="00F505C5" w:rsidP="00F505C5">
      <w:pPr>
        <w:spacing w:after="0" w:line="360" w:lineRule="auto"/>
        <w:rPr>
          <w:rFonts w:ascii="Arial" w:hAnsi="Arial" w:cs="Arial"/>
          <w:sz w:val="24"/>
          <w:szCs w:val="24"/>
        </w:rPr>
      </w:pPr>
    </w:p>
    <w:p w:rsidR="00F505C5" w:rsidRPr="00F505C5" w:rsidRDefault="00F505C5" w:rsidP="00F505C5">
      <w:pPr>
        <w:spacing w:after="0" w:line="360" w:lineRule="auto"/>
        <w:jc w:val="center"/>
        <w:rPr>
          <w:rFonts w:ascii="Arial" w:hAnsi="Arial" w:cs="Arial"/>
          <w:b/>
          <w:sz w:val="24"/>
          <w:szCs w:val="24"/>
        </w:rPr>
      </w:pPr>
      <w:r w:rsidRPr="00F505C5">
        <w:rPr>
          <w:rFonts w:ascii="Arial" w:hAnsi="Arial" w:cs="Arial"/>
          <w:b/>
          <w:sz w:val="24"/>
          <w:szCs w:val="24"/>
        </w:rPr>
        <w:t>“SUFRAGIO EFECTIVO, NO REELECCIÓN”</w:t>
      </w:r>
    </w:p>
    <w:p w:rsidR="00F505C5" w:rsidRPr="00F505C5" w:rsidRDefault="00F505C5" w:rsidP="00F505C5">
      <w:pPr>
        <w:spacing w:after="0" w:line="360" w:lineRule="auto"/>
        <w:jc w:val="center"/>
        <w:rPr>
          <w:rFonts w:ascii="Arial" w:hAnsi="Arial" w:cs="Arial"/>
          <w:b/>
          <w:sz w:val="24"/>
          <w:szCs w:val="24"/>
        </w:rPr>
      </w:pPr>
      <w:r w:rsidRPr="00F505C5">
        <w:rPr>
          <w:rFonts w:ascii="Arial" w:hAnsi="Arial" w:cs="Arial"/>
          <w:b/>
          <w:sz w:val="24"/>
          <w:szCs w:val="24"/>
        </w:rPr>
        <w:t>EL GOBERNADOR CONSTITUCIONAL DEL ESTADO</w:t>
      </w:r>
    </w:p>
    <w:p w:rsidR="00F505C5" w:rsidRPr="00F505C5" w:rsidRDefault="00F505C5" w:rsidP="00F505C5">
      <w:pPr>
        <w:spacing w:after="0" w:line="360" w:lineRule="auto"/>
        <w:jc w:val="center"/>
        <w:rPr>
          <w:rFonts w:ascii="Arial" w:hAnsi="Arial" w:cs="Arial"/>
          <w:b/>
          <w:sz w:val="24"/>
          <w:szCs w:val="24"/>
        </w:rPr>
      </w:pPr>
    </w:p>
    <w:p w:rsidR="00F505C5" w:rsidRPr="00F505C5" w:rsidRDefault="00F505C5" w:rsidP="00F505C5">
      <w:pPr>
        <w:spacing w:after="0" w:line="360" w:lineRule="auto"/>
        <w:jc w:val="center"/>
        <w:rPr>
          <w:rFonts w:ascii="Arial" w:hAnsi="Arial" w:cs="Arial"/>
          <w:b/>
          <w:sz w:val="24"/>
          <w:szCs w:val="24"/>
        </w:rPr>
      </w:pPr>
    </w:p>
    <w:p w:rsidR="00F505C5" w:rsidRPr="00F505C5" w:rsidRDefault="00F505C5" w:rsidP="00F505C5">
      <w:pPr>
        <w:spacing w:after="0" w:line="360" w:lineRule="auto"/>
        <w:jc w:val="center"/>
        <w:rPr>
          <w:rFonts w:ascii="Arial" w:hAnsi="Arial" w:cs="Arial"/>
          <w:b/>
          <w:sz w:val="24"/>
          <w:szCs w:val="24"/>
        </w:rPr>
      </w:pPr>
    </w:p>
    <w:p w:rsidR="00F505C5" w:rsidRPr="00F505C5" w:rsidRDefault="00F505C5" w:rsidP="00F505C5">
      <w:pPr>
        <w:spacing w:after="0" w:line="360" w:lineRule="auto"/>
        <w:jc w:val="center"/>
        <w:rPr>
          <w:rFonts w:ascii="Arial" w:hAnsi="Arial" w:cs="Arial"/>
          <w:b/>
          <w:sz w:val="24"/>
          <w:szCs w:val="24"/>
        </w:rPr>
      </w:pPr>
    </w:p>
    <w:p w:rsidR="00F505C5" w:rsidRPr="00F505C5" w:rsidRDefault="00F505C5" w:rsidP="00F505C5">
      <w:pPr>
        <w:spacing w:after="0" w:line="360" w:lineRule="auto"/>
        <w:jc w:val="center"/>
        <w:rPr>
          <w:rFonts w:ascii="Arial" w:hAnsi="Arial" w:cs="Arial"/>
          <w:b/>
          <w:sz w:val="24"/>
          <w:szCs w:val="24"/>
        </w:rPr>
      </w:pPr>
      <w:r w:rsidRPr="00F505C5">
        <w:rPr>
          <w:rFonts w:ascii="Arial" w:hAnsi="Arial" w:cs="Arial"/>
          <w:b/>
          <w:sz w:val="24"/>
          <w:szCs w:val="24"/>
        </w:rPr>
        <w:t>ING. MIGUEL ÁNGEL RIQUELME SOLÍS</w:t>
      </w:r>
    </w:p>
    <w:p w:rsidR="00F505C5" w:rsidRPr="00F505C5" w:rsidRDefault="00F505C5" w:rsidP="00F505C5">
      <w:pPr>
        <w:spacing w:after="0" w:line="360" w:lineRule="auto"/>
        <w:jc w:val="center"/>
        <w:rPr>
          <w:rFonts w:ascii="Arial" w:hAnsi="Arial" w:cs="Arial"/>
          <w:b/>
          <w:sz w:val="24"/>
          <w:szCs w:val="24"/>
        </w:rPr>
      </w:pPr>
    </w:p>
    <w:p w:rsidR="00F505C5" w:rsidRPr="00F505C5" w:rsidRDefault="00F505C5" w:rsidP="00F505C5">
      <w:pPr>
        <w:spacing w:after="0" w:line="360" w:lineRule="auto"/>
        <w:jc w:val="center"/>
        <w:rPr>
          <w:rFonts w:ascii="Arial" w:hAnsi="Arial" w:cs="Arial"/>
          <w:b/>
          <w:sz w:val="24"/>
          <w:szCs w:val="24"/>
        </w:rPr>
      </w:pPr>
    </w:p>
    <w:tbl>
      <w:tblPr>
        <w:tblpPr w:leftFromText="141" w:rightFromText="141" w:vertAnchor="text" w:horzAnchor="margin" w:tblpXSpec="right" w:tblpY="24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38"/>
      </w:tblGrid>
      <w:tr w:rsidR="00F505C5" w:rsidRPr="00F505C5" w:rsidTr="00053AAF">
        <w:tc>
          <w:tcPr>
            <w:tcW w:w="8978" w:type="dxa"/>
            <w:tcBorders>
              <w:top w:val="nil"/>
              <w:left w:val="nil"/>
              <w:bottom w:val="nil"/>
              <w:right w:val="nil"/>
            </w:tcBorders>
          </w:tcPr>
          <w:p w:rsidR="00F505C5" w:rsidRPr="00F505C5" w:rsidRDefault="00F505C5" w:rsidP="00F505C5">
            <w:pPr>
              <w:spacing w:after="0" w:line="360" w:lineRule="auto"/>
              <w:jc w:val="center"/>
              <w:rPr>
                <w:rFonts w:ascii="Arial" w:eastAsiaTheme="minorHAnsi" w:hAnsi="Arial" w:cs="Arial"/>
                <w:b/>
                <w:sz w:val="24"/>
                <w:szCs w:val="24"/>
                <w:lang w:eastAsia="es-MX"/>
              </w:rPr>
            </w:pPr>
          </w:p>
          <w:p w:rsidR="00F505C5" w:rsidRPr="00F505C5" w:rsidRDefault="00F505C5" w:rsidP="00F505C5">
            <w:pPr>
              <w:spacing w:after="0" w:line="360" w:lineRule="auto"/>
              <w:jc w:val="center"/>
              <w:rPr>
                <w:rFonts w:ascii="Arial" w:eastAsiaTheme="minorHAnsi" w:hAnsi="Arial" w:cs="Arial"/>
                <w:b/>
                <w:sz w:val="24"/>
                <w:szCs w:val="24"/>
                <w:lang w:eastAsia="es-MX"/>
              </w:rPr>
            </w:pPr>
          </w:p>
          <w:p w:rsidR="00F505C5" w:rsidRPr="00F505C5" w:rsidRDefault="00F505C5" w:rsidP="00F505C5">
            <w:pPr>
              <w:spacing w:after="0" w:line="360" w:lineRule="auto"/>
              <w:jc w:val="center"/>
              <w:rPr>
                <w:rFonts w:ascii="Arial" w:eastAsiaTheme="minorHAnsi" w:hAnsi="Arial" w:cs="Arial"/>
                <w:b/>
                <w:sz w:val="24"/>
                <w:szCs w:val="24"/>
                <w:lang w:eastAsia="es-MX"/>
              </w:rPr>
            </w:pPr>
          </w:p>
          <w:p w:rsidR="00F505C5" w:rsidRPr="00F505C5" w:rsidRDefault="00F505C5" w:rsidP="00F505C5">
            <w:pPr>
              <w:spacing w:after="0" w:line="360" w:lineRule="auto"/>
              <w:jc w:val="center"/>
              <w:rPr>
                <w:rFonts w:ascii="Arial" w:eastAsiaTheme="minorHAnsi" w:hAnsi="Arial" w:cs="Arial"/>
                <w:b/>
                <w:sz w:val="24"/>
                <w:szCs w:val="24"/>
                <w:lang w:eastAsia="es-MX"/>
              </w:rPr>
            </w:pPr>
            <w:r w:rsidRPr="00F505C5">
              <w:rPr>
                <w:rFonts w:ascii="Arial" w:eastAsiaTheme="minorHAnsi" w:hAnsi="Arial" w:cs="Arial"/>
                <w:b/>
                <w:sz w:val="24"/>
                <w:szCs w:val="24"/>
                <w:lang w:eastAsia="es-MX"/>
              </w:rPr>
              <w:t>EL SECRETARIO DE GOBIERNO</w:t>
            </w:r>
          </w:p>
          <w:p w:rsidR="00F505C5" w:rsidRPr="00F505C5" w:rsidRDefault="00F505C5" w:rsidP="00F505C5">
            <w:pPr>
              <w:spacing w:after="0" w:line="360" w:lineRule="auto"/>
              <w:jc w:val="center"/>
              <w:rPr>
                <w:rFonts w:ascii="Arial" w:eastAsiaTheme="minorHAnsi" w:hAnsi="Arial" w:cs="Arial"/>
                <w:b/>
                <w:sz w:val="24"/>
                <w:szCs w:val="24"/>
                <w:lang w:eastAsia="es-MX"/>
              </w:rPr>
            </w:pPr>
          </w:p>
          <w:p w:rsidR="00F505C5" w:rsidRPr="00F505C5" w:rsidRDefault="00F505C5" w:rsidP="00F505C5">
            <w:pPr>
              <w:spacing w:after="0" w:line="360" w:lineRule="auto"/>
              <w:jc w:val="center"/>
              <w:rPr>
                <w:rFonts w:ascii="Arial" w:eastAsiaTheme="minorHAnsi" w:hAnsi="Arial" w:cs="Arial"/>
                <w:b/>
                <w:sz w:val="24"/>
                <w:szCs w:val="24"/>
                <w:lang w:eastAsia="es-MX"/>
              </w:rPr>
            </w:pPr>
          </w:p>
          <w:p w:rsidR="00F505C5" w:rsidRPr="00F505C5" w:rsidRDefault="00F505C5" w:rsidP="00F505C5">
            <w:pPr>
              <w:spacing w:after="0" w:line="360" w:lineRule="auto"/>
              <w:rPr>
                <w:rFonts w:ascii="Arial" w:eastAsiaTheme="minorHAnsi" w:hAnsi="Arial" w:cs="Arial"/>
                <w:b/>
                <w:sz w:val="24"/>
                <w:szCs w:val="24"/>
                <w:lang w:eastAsia="es-MX"/>
              </w:rPr>
            </w:pPr>
          </w:p>
          <w:p w:rsidR="00F505C5" w:rsidRPr="00F505C5" w:rsidRDefault="00F505C5" w:rsidP="00F505C5">
            <w:pPr>
              <w:spacing w:after="0" w:line="360" w:lineRule="auto"/>
              <w:rPr>
                <w:rFonts w:ascii="Arial" w:eastAsiaTheme="minorHAnsi" w:hAnsi="Arial" w:cs="Arial"/>
                <w:b/>
                <w:sz w:val="24"/>
                <w:szCs w:val="24"/>
                <w:lang w:eastAsia="es-MX"/>
              </w:rPr>
            </w:pPr>
          </w:p>
          <w:p w:rsidR="00F505C5" w:rsidRPr="00F505C5" w:rsidRDefault="00F505C5" w:rsidP="00F505C5">
            <w:pPr>
              <w:spacing w:after="0" w:line="360" w:lineRule="auto"/>
              <w:jc w:val="center"/>
              <w:rPr>
                <w:rFonts w:ascii="Arial" w:eastAsia="Times New Roman" w:hAnsi="Arial" w:cs="Arial"/>
                <w:sz w:val="24"/>
                <w:szCs w:val="24"/>
              </w:rPr>
            </w:pPr>
            <w:r w:rsidRPr="00F505C5">
              <w:rPr>
                <w:rFonts w:ascii="Arial" w:eastAsiaTheme="minorHAnsi" w:hAnsi="Arial" w:cs="Arial"/>
                <w:b/>
                <w:sz w:val="24"/>
                <w:szCs w:val="24"/>
                <w:lang w:eastAsia="es-MX"/>
              </w:rPr>
              <w:t>ING. JOSÉ MARÍA FRAUSTRO SILLER</w:t>
            </w:r>
          </w:p>
        </w:tc>
      </w:tr>
    </w:tbl>
    <w:p w:rsidR="00F505C5" w:rsidRPr="00F505C5" w:rsidRDefault="00F505C5" w:rsidP="00F505C5">
      <w:pPr>
        <w:spacing w:after="0" w:line="360" w:lineRule="auto"/>
        <w:rPr>
          <w:rFonts w:ascii="Arial" w:eastAsia="Times New Roman" w:hAnsi="Arial" w:cs="Arial"/>
          <w:sz w:val="24"/>
          <w:szCs w:val="24"/>
          <w:lang w:eastAsia="es-ES"/>
        </w:rPr>
      </w:pPr>
    </w:p>
    <w:tbl>
      <w:tblPr>
        <w:tblStyle w:val="Tablaconcuadrcula"/>
        <w:tblW w:w="0" w:type="auto"/>
        <w:tblLook w:val="04A0" w:firstRow="1" w:lastRow="0" w:firstColumn="1" w:lastColumn="0" w:noHBand="0" w:noVBand="1"/>
      </w:tblPr>
      <w:tblGrid>
        <w:gridCol w:w="4417"/>
        <w:gridCol w:w="4421"/>
      </w:tblGrid>
      <w:tr w:rsidR="00F505C5" w:rsidRPr="00F505C5" w:rsidTr="00053AAF">
        <w:tc>
          <w:tcPr>
            <w:tcW w:w="4489" w:type="dxa"/>
            <w:tcBorders>
              <w:top w:val="nil"/>
              <w:left w:val="nil"/>
              <w:bottom w:val="nil"/>
              <w:right w:val="nil"/>
            </w:tcBorders>
          </w:tcPr>
          <w:p w:rsidR="00F505C5" w:rsidRPr="00F505C5" w:rsidRDefault="00F505C5" w:rsidP="00F505C5">
            <w:pPr>
              <w:spacing w:after="0" w:line="360" w:lineRule="auto"/>
              <w:rPr>
                <w:rFonts w:ascii="Arial" w:eastAsia="Times New Roman" w:hAnsi="Arial" w:cs="Arial"/>
                <w:sz w:val="24"/>
                <w:szCs w:val="24"/>
              </w:rPr>
            </w:pPr>
          </w:p>
          <w:p w:rsidR="00F505C5" w:rsidRPr="00F505C5" w:rsidRDefault="00F505C5" w:rsidP="00F505C5">
            <w:pPr>
              <w:spacing w:after="0" w:line="360" w:lineRule="auto"/>
              <w:jc w:val="center"/>
              <w:rPr>
                <w:rFonts w:ascii="Arial" w:eastAsia="Times New Roman" w:hAnsi="Arial" w:cs="Arial"/>
                <w:b/>
                <w:sz w:val="24"/>
                <w:szCs w:val="24"/>
              </w:rPr>
            </w:pPr>
          </w:p>
          <w:p w:rsidR="00F505C5" w:rsidRPr="00F505C5" w:rsidRDefault="00F505C5" w:rsidP="00F505C5">
            <w:pPr>
              <w:spacing w:after="0" w:line="360" w:lineRule="auto"/>
              <w:jc w:val="center"/>
              <w:rPr>
                <w:rFonts w:ascii="Arial" w:eastAsia="Times New Roman" w:hAnsi="Arial" w:cs="Arial"/>
                <w:sz w:val="24"/>
                <w:szCs w:val="24"/>
              </w:rPr>
            </w:pPr>
          </w:p>
          <w:p w:rsidR="00F505C5" w:rsidRPr="00F505C5" w:rsidRDefault="00F505C5" w:rsidP="00F505C5">
            <w:pPr>
              <w:spacing w:after="0" w:line="360" w:lineRule="auto"/>
              <w:jc w:val="center"/>
              <w:rPr>
                <w:rFonts w:ascii="Arial" w:eastAsia="Times New Roman" w:hAnsi="Arial" w:cs="Arial"/>
                <w:sz w:val="24"/>
                <w:szCs w:val="24"/>
              </w:rPr>
            </w:pPr>
          </w:p>
          <w:p w:rsidR="00F505C5" w:rsidRPr="00F505C5" w:rsidRDefault="00F505C5" w:rsidP="00F505C5">
            <w:pPr>
              <w:spacing w:after="0" w:line="360" w:lineRule="auto"/>
              <w:jc w:val="center"/>
              <w:rPr>
                <w:rFonts w:ascii="Arial" w:eastAsia="Times New Roman" w:hAnsi="Arial" w:cs="Arial"/>
                <w:sz w:val="24"/>
                <w:szCs w:val="24"/>
              </w:rPr>
            </w:pPr>
          </w:p>
          <w:p w:rsidR="00F505C5" w:rsidRPr="00F505C5" w:rsidRDefault="00F505C5" w:rsidP="00F505C5">
            <w:pPr>
              <w:spacing w:after="0" w:line="360" w:lineRule="auto"/>
              <w:jc w:val="center"/>
              <w:rPr>
                <w:rFonts w:ascii="Arial" w:eastAsia="Times New Roman" w:hAnsi="Arial" w:cs="Arial"/>
                <w:sz w:val="24"/>
                <w:szCs w:val="24"/>
              </w:rPr>
            </w:pPr>
          </w:p>
          <w:p w:rsidR="00F505C5" w:rsidRPr="00F505C5" w:rsidRDefault="00F505C5" w:rsidP="00F505C5">
            <w:pPr>
              <w:spacing w:after="0" w:line="360" w:lineRule="auto"/>
              <w:jc w:val="center"/>
              <w:rPr>
                <w:rFonts w:ascii="Arial" w:eastAsia="Times New Roman" w:hAnsi="Arial" w:cs="Arial"/>
                <w:b/>
                <w:sz w:val="24"/>
                <w:szCs w:val="24"/>
              </w:rPr>
            </w:pPr>
            <w:r w:rsidRPr="00F505C5">
              <w:rPr>
                <w:rFonts w:ascii="Arial" w:hAnsi="Arial" w:cs="Arial"/>
                <w:b/>
                <w:snapToGrid w:val="0"/>
                <w:sz w:val="24"/>
                <w:szCs w:val="24"/>
              </w:rPr>
              <w:lastRenderedPageBreak/>
              <w:t>DIP. BLANCA EPPEN CANALES</w:t>
            </w:r>
          </w:p>
        </w:tc>
        <w:tc>
          <w:tcPr>
            <w:tcW w:w="4489" w:type="dxa"/>
            <w:tcBorders>
              <w:top w:val="nil"/>
              <w:left w:val="nil"/>
              <w:bottom w:val="nil"/>
              <w:right w:val="nil"/>
            </w:tcBorders>
          </w:tcPr>
          <w:p w:rsidR="00F505C5" w:rsidRPr="00F505C5" w:rsidRDefault="00F505C5" w:rsidP="00F505C5">
            <w:pPr>
              <w:spacing w:after="0" w:line="360" w:lineRule="auto"/>
              <w:jc w:val="center"/>
              <w:rPr>
                <w:rFonts w:ascii="Arial" w:eastAsia="Times New Roman" w:hAnsi="Arial" w:cs="Arial"/>
                <w:b/>
                <w:sz w:val="24"/>
                <w:szCs w:val="24"/>
              </w:rPr>
            </w:pPr>
          </w:p>
          <w:p w:rsidR="00F505C5" w:rsidRPr="00F505C5" w:rsidRDefault="00F505C5" w:rsidP="00F505C5">
            <w:pPr>
              <w:tabs>
                <w:tab w:val="left" w:pos="2133"/>
              </w:tabs>
              <w:spacing w:after="0" w:line="360" w:lineRule="auto"/>
              <w:rPr>
                <w:rFonts w:ascii="Arial" w:eastAsia="Times New Roman" w:hAnsi="Arial" w:cs="Arial"/>
                <w:sz w:val="24"/>
                <w:szCs w:val="24"/>
                <w:lang w:eastAsia="es-ES"/>
              </w:rPr>
            </w:pPr>
          </w:p>
          <w:p w:rsidR="00F505C5" w:rsidRPr="00F505C5" w:rsidRDefault="00F505C5" w:rsidP="00F505C5">
            <w:pPr>
              <w:tabs>
                <w:tab w:val="left" w:pos="2133"/>
              </w:tabs>
              <w:spacing w:after="0" w:line="360" w:lineRule="auto"/>
              <w:rPr>
                <w:rFonts w:ascii="Arial" w:eastAsia="Times New Roman" w:hAnsi="Arial" w:cs="Arial"/>
                <w:sz w:val="24"/>
                <w:szCs w:val="24"/>
                <w:lang w:eastAsia="es-ES"/>
              </w:rPr>
            </w:pPr>
          </w:p>
          <w:p w:rsidR="00F505C5" w:rsidRPr="00F505C5" w:rsidRDefault="00F505C5" w:rsidP="00F505C5">
            <w:pPr>
              <w:tabs>
                <w:tab w:val="left" w:pos="2133"/>
              </w:tabs>
              <w:spacing w:after="0" w:line="360" w:lineRule="auto"/>
              <w:rPr>
                <w:rFonts w:ascii="Arial" w:eastAsia="Times New Roman" w:hAnsi="Arial" w:cs="Arial"/>
                <w:sz w:val="24"/>
                <w:szCs w:val="24"/>
                <w:lang w:eastAsia="es-ES"/>
              </w:rPr>
            </w:pPr>
          </w:p>
          <w:p w:rsidR="00F505C5" w:rsidRPr="00F505C5" w:rsidRDefault="00F505C5" w:rsidP="00F505C5">
            <w:pPr>
              <w:tabs>
                <w:tab w:val="left" w:pos="2133"/>
              </w:tabs>
              <w:spacing w:after="0" w:line="360" w:lineRule="auto"/>
              <w:rPr>
                <w:rFonts w:ascii="Arial" w:eastAsia="Times New Roman" w:hAnsi="Arial" w:cs="Arial"/>
                <w:sz w:val="24"/>
                <w:szCs w:val="24"/>
                <w:lang w:eastAsia="es-ES"/>
              </w:rPr>
            </w:pPr>
          </w:p>
          <w:p w:rsidR="00F505C5" w:rsidRPr="00F505C5" w:rsidRDefault="00F505C5" w:rsidP="00F505C5">
            <w:pPr>
              <w:tabs>
                <w:tab w:val="left" w:pos="2133"/>
              </w:tabs>
              <w:spacing w:after="0" w:line="360" w:lineRule="auto"/>
              <w:rPr>
                <w:rFonts w:ascii="Arial" w:eastAsia="Times New Roman" w:hAnsi="Arial" w:cs="Arial"/>
                <w:sz w:val="24"/>
                <w:szCs w:val="24"/>
                <w:lang w:eastAsia="es-ES"/>
              </w:rPr>
            </w:pPr>
          </w:p>
          <w:p w:rsidR="00F505C5" w:rsidRPr="00F505C5" w:rsidRDefault="00F505C5" w:rsidP="00F505C5">
            <w:pPr>
              <w:tabs>
                <w:tab w:val="left" w:pos="2133"/>
              </w:tabs>
              <w:spacing w:after="0" w:line="360" w:lineRule="auto"/>
              <w:jc w:val="center"/>
              <w:rPr>
                <w:rFonts w:ascii="Arial" w:eastAsia="Times New Roman" w:hAnsi="Arial" w:cs="Arial"/>
                <w:sz w:val="24"/>
                <w:szCs w:val="24"/>
                <w:lang w:eastAsia="es-ES"/>
              </w:rPr>
            </w:pPr>
            <w:r w:rsidRPr="00F505C5">
              <w:rPr>
                <w:rFonts w:ascii="Arial" w:hAnsi="Arial" w:cs="Arial"/>
                <w:b/>
                <w:color w:val="000000"/>
                <w:sz w:val="24"/>
                <w:szCs w:val="24"/>
              </w:rPr>
              <w:lastRenderedPageBreak/>
              <w:t>DIP. DIANA PATRICIA GONZÁLEZ SOTO</w:t>
            </w:r>
          </w:p>
          <w:p w:rsidR="00F505C5" w:rsidRPr="00F505C5" w:rsidRDefault="00F505C5" w:rsidP="00F505C5">
            <w:pPr>
              <w:spacing w:after="0" w:line="360" w:lineRule="auto"/>
              <w:jc w:val="center"/>
              <w:rPr>
                <w:rFonts w:ascii="Arial" w:eastAsia="Times New Roman" w:hAnsi="Arial" w:cs="Arial"/>
                <w:b/>
                <w:sz w:val="24"/>
                <w:szCs w:val="24"/>
              </w:rPr>
            </w:pPr>
          </w:p>
        </w:tc>
      </w:tr>
      <w:tr w:rsidR="00F505C5" w:rsidRPr="00F505C5" w:rsidTr="00053AAF">
        <w:tc>
          <w:tcPr>
            <w:tcW w:w="8978" w:type="dxa"/>
            <w:gridSpan w:val="2"/>
            <w:tcBorders>
              <w:top w:val="nil"/>
              <w:left w:val="nil"/>
              <w:bottom w:val="nil"/>
              <w:right w:val="nil"/>
            </w:tcBorders>
          </w:tcPr>
          <w:p w:rsidR="00F505C5" w:rsidRPr="00F505C5" w:rsidRDefault="00F505C5" w:rsidP="00F505C5">
            <w:pPr>
              <w:spacing w:after="0" w:line="360" w:lineRule="auto"/>
              <w:jc w:val="center"/>
              <w:rPr>
                <w:rFonts w:ascii="Arial" w:eastAsia="Times New Roman" w:hAnsi="Arial" w:cs="Arial"/>
                <w:b/>
                <w:sz w:val="24"/>
                <w:szCs w:val="24"/>
              </w:rPr>
            </w:pPr>
          </w:p>
          <w:p w:rsidR="00F505C5" w:rsidRPr="00F505C5" w:rsidRDefault="00F505C5" w:rsidP="00F505C5">
            <w:pPr>
              <w:spacing w:after="0" w:line="360" w:lineRule="auto"/>
              <w:jc w:val="center"/>
              <w:rPr>
                <w:rFonts w:ascii="Arial" w:eastAsia="Times New Roman" w:hAnsi="Arial" w:cs="Arial"/>
                <w:b/>
                <w:sz w:val="24"/>
                <w:szCs w:val="24"/>
              </w:rPr>
            </w:pPr>
          </w:p>
          <w:p w:rsidR="00F505C5" w:rsidRPr="00F505C5" w:rsidRDefault="00F505C5" w:rsidP="00F505C5">
            <w:pPr>
              <w:spacing w:after="0" w:line="360" w:lineRule="auto"/>
              <w:jc w:val="center"/>
              <w:rPr>
                <w:rFonts w:ascii="Arial" w:eastAsia="Times New Roman" w:hAnsi="Arial" w:cs="Arial"/>
                <w:b/>
                <w:sz w:val="24"/>
                <w:szCs w:val="24"/>
              </w:rPr>
            </w:pPr>
          </w:p>
          <w:p w:rsidR="00F505C5" w:rsidRPr="00F505C5" w:rsidRDefault="00F505C5" w:rsidP="00F505C5">
            <w:pPr>
              <w:spacing w:after="0" w:line="360" w:lineRule="auto"/>
              <w:jc w:val="center"/>
              <w:rPr>
                <w:rFonts w:ascii="Arial" w:eastAsia="Times New Roman" w:hAnsi="Arial" w:cs="Arial"/>
                <w:b/>
                <w:sz w:val="24"/>
                <w:szCs w:val="24"/>
              </w:rPr>
            </w:pPr>
          </w:p>
          <w:p w:rsidR="00F505C5" w:rsidRPr="00F505C5" w:rsidRDefault="00F505C5" w:rsidP="00F505C5">
            <w:pPr>
              <w:spacing w:after="0" w:line="360" w:lineRule="auto"/>
              <w:jc w:val="center"/>
              <w:rPr>
                <w:rFonts w:ascii="Arial" w:eastAsia="Times New Roman" w:hAnsi="Arial" w:cs="Arial"/>
                <w:b/>
                <w:sz w:val="24"/>
                <w:szCs w:val="24"/>
              </w:rPr>
            </w:pPr>
          </w:p>
          <w:p w:rsidR="00F505C5" w:rsidRPr="00F505C5" w:rsidRDefault="00F505C5" w:rsidP="00F505C5">
            <w:pPr>
              <w:spacing w:after="0" w:line="360" w:lineRule="auto"/>
              <w:jc w:val="center"/>
              <w:rPr>
                <w:rFonts w:ascii="Arial" w:eastAsia="Times New Roman" w:hAnsi="Arial" w:cs="Arial"/>
                <w:b/>
                <w:sz w:val="24"/>
                <w:szCs w:val="24"/>
              </w:rPr>
            </w:pPr>
          </w:p>
          <w:p w:rsidR="00F505C5" w:rsidRPr="00F505C5" w:rsidRDefault="00F505C5" w:rsidP="00F505C5">
            <w:pPr>
              <w:tabs>
                <w:tab w:val="left" w:pos="2133"/>
              </w:tabs>
              <w:spacing w:after="0" w:line="360" w:lineRule="auto"/>
              <w:jc w:val="center"/>
              <w:rPr>
                <w:rFonts w:ascii="Arial" w:hAnsi="Arial" w:cs="Arial"/>
                <w:b/>
                <w:color w:val="000000"/>
                <w:sz w:val="24"/>
                <w:szCs w:val="24"/>
              </w:rPr>
            </w:pPr>
            <w:r w:rsidRPr="00F505C5">
              <w:rPr>
                <w:rFonts w:ascii="Arial" w:hAnsi="Arial" w:cs="Arial"/>
                <w:b/>
                <w:color w:val="000000"/>
                <w:sz w:val="24"/>
                <w:szCs w:val="24"/>
              </w:rPr>
              <w:t xml:space="preserve">DIP. ZULMMA VERENICE GUERRERO </w:t>
            </w:r>
          </w:p>
          <w:p w:rsidR="00F505C5" w:rsidRPr="00F505C5" w:rsidRDefault="00F505C5" w:rsidP="00F505C5">
            <w:pPr>
              <w:tabs>
                <w:tab w:val="left" w:pos="2133"/>
              </w:tabs>
              <w:spacing w:after="0" w:line="360" w:lineRule="auto"/>
              <w:jc w:val="center"/>
              <w:rPr>
                <w:rFonts w:ascii="Arial" w:eastAsia="Times New Roman" w:hAnsi="Arial" w:cs="Arial"/>
                <w:sz w:val="24"/>
                <w:szCs w:val="24"/>
                <w:lang w:eastAsia="es-ES"/>
              </w:rPr>
            </w:pPr>
            <w:r w:rsidRPr="00F505C5">
              <w:rPr>
                <w:rFonts w:ascii="Arial" w:hAnsi="Arial" w:cs="Arial"/>
                <w:b/>
                <w:color w:val="000000"/>
                <w:sz w:val="24"/>
                <w:szCs w:val="24"/>
              </w:rPr>
              <w:t>CÁZARES</w:t>
            </w:r>
          </w:p>
        </w:tc>
      </w:tr>
    </w:tbl>
    <w:p w:rsidR="00F505C5" w:rsidRPr="00F505C5" w:rsidRDefault="00F505C5" w:rsidP="00F505C5">
      <w:pPr>
        <w:tabs>
          <w:tab w:val="left" w:pos="2133"/>
        </w:tabs>
        <w:spacing w:after="0" w:line="360" w:lineRule="auto"/>
        <w:rPr>
          <w:rFonts w:ascii="Arial" w:eastAsia="Times New Roman" w:hAnsi="Arial" w:cs="Arial"/>
          <w:sz w:val="16"/>
          <w:szCs w:val="16"/>
          <w:lang w:eastAsia="es-ES"/>
        </w:rPr>
      </w:pPr>
    </w:p>
    <w:p w:rsidR="00F505C5" w:rsidRPr="00F505C5" w:rsidRDefault="00F505C5" w:rsidP="00F505C5">
      <w:pPr>
        <w:tabs>
          <w:tab w:val="left" w:pos="2133"/>
        </w:tabs>
        <w:spacing w:after="0" w:line="360" w:lineRule="auto"/>
        <w:rPr>
          <w:rFonts w:ascii="Arial" w:eastAsia="Times New Roman" w:hAnsi="Arial" w:cs="Arial"/>
          <w:sz w:val="16"/>
          <w:szCs w:val="16"/>
          <w:lang w:eastAsia="es-ES"/>
        </w:rPr>
      </w:pPr>
    </w:p>
    <w:p w:rsidR="00F505C5" w:rsidRPr="00F505C5" w:rsidRDefault="00F505C5" w:rsidP="00F505C5">
      <w:pPr>
        <w:tabs>
          <w:tab w:val="left" w:pos="2133"/>
        </w:tabs>
        <w:spacing w:after="0" w:line="360" w:lineRule="auto"/>
        <w:rPr>
          <w:rFonts w:ascii="Arial" w:eastAsia="Times New Roman" w:hAnsi="Arial" w:cs="Arial"/>
          <w:sz w:val="16"/>
          <w:szCs w:val="16"/>
          <w:lang w:eastAsia="es-ES"/>
        </w:rPr>
      </w:pPr>
    </w:p>
    <w:p w:rsidR="00F505C5" w:rsidRPr="00F505C5" w:rsidRDefault="00F505C5" w:rsidP="00F505C5">
      <w:pPr>
        <w:tabs>
          <w:tab w:val="left" w:pos="2133"/>
        </w:tabs>
        <w:spacing w:after="0" w:line="360" w:lineRule="auto"/>
        <w:rPr>
          <w:rFonts w:ascii="Arial" w:eastAsia="Times New Roman" w:hAnsi="Arial" w:cs="Arial"/>
          <w:sz w:val="16"/>
          <w:szCs w:val="16"/>
          <w:lang w:eastAsia="es-ES"/>
        </w:rPr>
      </w:pPr>
    </w:p>
    <w:p w:rsidR="00F505C5" w:rsidRPr="00F505C5" w:rsidRDefault="00F505C5" w:rsidP="00F505C5">
      <w:pPr>
        <w:tabs>
          <w:tab w:val="left" w:pos="2133"/>
        </w:tabs>
        <w:spacing w:after="0" w:line="360" w:lineRule="auto"/>
        <w:rPr>
          <w:rFonts w:ascii="Arial" w:eastAsia="Times New Roman" w:hAnsi="Arial" w:cs="Arial"/>
          <w:sz w:val="16"/>
          <w:szCs w:val="16"/>
          <w:lang w:eastAsia="es-ES"/>
        </w:rPr>
      </w:pPr>
    </w:p>
    <w:p w:rsidR="00F505C5" w:rsidRPr="00F505C5" w:rsidRDefault="00F505C5" w:rsidP="00F505C5">
      <w:pPr>
        <w:tabs>
          <w:tab w:val="left" w:pos="2133"/>
        </w:tabs>
        <w:spacing w:after="0" w:line="360" w:lineRule="auto"/>
        <w:rPr>
          <w:rFonts w:ascii="Arial" w:eastAsia="Times New Roman" w:hAnsi="Arial" w:cs="Arial"/>
          <w:sz w:val="16"/>
          <w:szCs w:val="16"/>
          <w:lang w:eastAsia="es-ES"/>
        </w:rPr>
      </w:pPr>
    </w:p>
    <w:p w:rsidR="00F505C5" w:rsidRPr="00F505C5" w:rsidRDefault="00F505C5" w:rsidP="00F505C5">
      <w:pPr>
        <w:tabs>
          <w:tab w:val="left" w:pos="2133"/>
        </w:tabs>
        <w:spacing w:after="0" w:line="360" w:lineRule="auto"/>
        <w:rPr>
          <w:rFonts w:ascii="Arial" w:eastAsia="Times New Roman" w:hAnsi="Arial" w:cs="Arial"/>
          <w:sz w:val="16"/>
          <w:szCs w:val="16"/>
          <w:lang w:eastAsia="es-ES"/>
        </w:rPr>
      </w:pPr>
    </w:p>
    <w:p w:rsidR="00F505C5" w:rsidRPr="00F505C5" w:rsidRDefault="00F505C5" w:rsidP="00F505C5">
      <w:pPr>
        <w:tabs>
          <w:tab w:val="left" w:pos="2133"/>
        </w:tabs>
        <w:spacing w:after="0" w:line="360" w:lineRule="auto"/>
        <w:rPr>
          <w:rFonts w:ascii="Arial" w:eastAsia="Times New Roman" w:hAnsi="Arial" w:cs="Arial"/>
          <w:sz w:val="16"/>
          <w:szCs w:val="16"/>
          <w:lang w:eastAsia="es-ES"/>
        </w:rPr>
      </w:pPr>
    </w:p>
    <w:p w:rsidR="00F505C5" w:rsidRPr="00F505C5" w:rsidRDefault="00F505C5" w:rsidP="00F505C5">
      <w:pPr>
        <w:tabs>
          <w:tab w:val="left" w:pos="2133"/>
        </w:tabs>
        <w:spacing w:after="0" w:line="360" w:lineRule="auto"/>
        <w:jc w:val="both"/>
        <w:rPr>
          <w:rFonts w:ascii="Arial" w:eastAsia="Times New Roman" w:hAnsi="Arial" w:cs="Arial"/>
          <w:sz w:val="16"/>
          <w:szCs w:val="16"/>
          <w:lang w:eastAsia="es-ES"/>
        </w:rPr>
      </w:pPr>
      <w:r w:rsidRPr="00F505C5">
        <w:rPr>
          <w:rFonts w:ascii="Arial" w:eastAsia="Times New Roman" w:hAnsi="Arial" w:cs="Arial"/>
          <w:b/>
          <w:sz w:val="16"/>
          <w:szCs w:val="16"/>
          <w:lang w:eastAsia="es-ES"/>
        </w:rPr>
        <w:t>LA PRESENTE HOJA DE FIRMAS CORRESPONDE A LA</w:t>
      </w:r>
      <w:r w:rsidRPr="00F505C5">
        <w:rPr>
          <w:rFonts w:ascii="Arial" w:eastAsia="Times New Roman" w:hAnsi="Arial" w:cs="Arial"/>
          <w:sz w:val="16"/>
          <w:szCs w:val="16"/>
          <w:lang w:eastAsia="es-ES"/>
        </w:rPr>
        <w:t xml:space="preserve"> </w:t>
      </w:r>
      <w:r w:rsidRPr="00F505C5">
        <w:rPr>
          <w:rFonts w:ascii="Arial" w:eastAsia="Times New Roman" w:hAnsi="Arial" w:cs="Arial"/>
          <w:b/>
          <w:bCs/>
          <w:sz w:val="16"/>
          <w:szCs w:val="16"/>
          <w:lang w:eastAsia="es-ES"/>
        </w:rPr>
        <w:t>INICIATIVA DE DECRETO QUE REFORMA DIVERSAS DISPOSICIONES DE LA LEY DE TRANSPORTE Y MOVILIDAD SUSTENTABLE PARA EL ESTADO DE COAHUILA DE ZARAGOZA</w:t>
      </w:r>
    </w:p>
    <w:p w:rsidR="00921E73" w:rsidRPr="00921E73" w:rsidRDefault="00921E73" w:rsidP="002C5B18">
      <w:pPr>
        <w:spacing w:after="0" w:line="360" w:lineRule="auto"/>
        <w:jc w:val="both"/>
        <w:rPr>
          <w:rFonts w:ascii="Arial" w:hAnsi="Arial" w:cs="Arial"/>
        </w:rPr>
      </w:pPr>
    </w:p>
    <w:sectPr w:rsidR="00921E73" w:rsidRPr="00921E73" w:rsidSect="00A51766">
      <w:headerReference w:type="default" r:id="rId10"/>
      <w:footerReference w:type="default" r:id="rId11"/>
      <w:pgSz w:w="12240" w:h="15840" w:code="1"/>
      <w:pgMar w:top="3828" w:right="1701" w:bottom="1985" w:left="1701" w:header="155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638A1" w:rsidRDefault="00F638A1">
      <w:pPr>
        <w:spacing w:after="0" w:line="240" w:lineRule="auto"/>
      </w:pPr>
      <w:r>
        <w:separator/>
      </w:r>
    </w:p>
  </w:endnote>
  <w:endnote w:type="continuationSeparator" w:id="0">
    <w:p w:rsidR="00F638A1" w:rsidRDefault="00F638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10002FF" w:usb1="4000FCFF" w:usb2="00000009" w:usb3="00000000" w:csb0="0000019F" w:csb1="00000000"/>
  </w:font>
  <w:font w:name="MDEAAP+FranklinGothic-Demi">
    <w:altName w:val="MDEAAP+FranklinGothic-Demi"/>
    <w:panose1 w:val="00000000000000000000"/>
    <w:charset w:val="00"/>
    <w:family w:val="swiss"/>
    <w:notTrueType/>
    <w:pitch w:val="default"/>
    <w:sig w:usb0="00000003" w:usb1="00000000" w:usb2="00000000" w:usb3="00000000" w:csb0="00000001" w:csb1="00000000"/>
  </w:font>
  <w:font w:name="Segoe UI">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5F8B" w:rsidRPr="0027348B" w:rsidRDefault="00785F8B" w:rsidP="00601F13">
    <w:pPr>
      <w:jc w:val="both"/>
      <w:rPr>
        <w:rFonts w:ascii="Arial" w:hAnsi="Arial" w:cs="Arial"/>
        <w:sz w:val="12"/>
        <w:szCs w:val="12"/>
      </w:rPr>
    </w:pPr>
  </w:p>
  <w:p w:rsidR="00785F8B" w:rsidRDefault="00785F8B">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21D6" w:rsidRPr="0027348B" w:rsidRDefault="00F638A1" w:rsidP="00601F13">
    <w:pPr>
      <w:jc w:val="both"/>
      <w:rPr>
        <w:rFonts w:ascii="Arial" w:hAnsi="Arial" w:cs="Arial"/>
        <w:sz w:val="12"/>
        <w:szCs w:val="12"/>
      </w:rPr>
    </w:pPr>
  </w:p>
  <w:p w:rsidR="00F221D6" w:rsidRDefault="00F638A1">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638A1" w:rsidRDefault="00F638A1">
      <w:pPr>
        <w:spacing w:after="0" w:line="240" w:lineRule="auto"/>
      </w:pPr>
      <w:r>
        <w:separator/>
      </w:r>
    </w:p>
  </w:footnote>
  <w:footnote w:type="continuationSeparator" w:id="0">
    <w:p w:rsidR="00F638A1" w:rsidRDefault="00F638A1">
      <w:pPr>
        <w:spacing w:after="0" w:line="240" w:lineRule="auto"/>
      </w:pPr>
      <w:r>
        <w:continuationSeparator/>
      </w:r>
    </w:p>
  </w:footnote>
  <w:footnote w:id="1">
    <w:p w:rsidR="00F505C5" w:rsidRPr="00A739F8" w:rsidRDefault="00F505C5" w:rsidP="00F505C5">
      <w:pPr>
        <w:pStyle w:val="Textonotapie"/>
        <w:jc w:val="both"/>
        <w:rPr>
          <w:rFonts w:ascii="Arial" w:hAnsi="Arial" w:cs="Arial"/>
          <w:sz w:val="18"/>
          <w:szCs w:val="18"/>
          <w:lang w:val="en-US"/>
        </w:rPr>
      </w:pPr>
      <w:r w:rsidRPr="00A739F8">
        <w:rPr>
          <w:rStyle w:val="Refdenotaalpie"/>
          <w:rFonts w:ascii="Arial" w:hAnsi="Arial" w:cs="Arial"/>
          <w:sz w:val="18"/>
          <w:szCs w:val="18"/>
        </w:rPr>
        <w:footnoteRef/>
      </w:r>
      <w:r w:rsidRPr="00A739F8">
        <w:rPr>
          <w:rFonts w:ascii="Arial" w:hAnsi="Arial" w:cs="Arial"/>
          <w:sz w:val="18"/>
          <w:szCs w:val="18"/>
        </w:rPr>
        <w:t xml:space="preserve"> Organización de las Naciones Unidas. (1993). Declaración sobre la eliminación de la violencia contra la mujer. </w:t>
      </w:r>
      <w:r w:rsidRPr="00A739F8">
        <w:rPr>
          <w:rFonts w:ascii="Arial" w:hAnsi="Arial" w:cs="Arial"/>
          <w:sz w:val="18"/>
          <w:szCs w:val="18"/>
          <w:lang w:val="en-US"/>
        </w:rPr>
        <w:t xml:space="preserve">Nueva York: </w:t>
      </w:r>
      <w:proofErr w:type="spellStart"/>
      <w:r w:rsidRPr="00A739F8">
        <w:rPr>
          <w:rFonts w:ascii="Arial" w:hAnsi="Arial" w:cs="Arial"/>
          <w:sz w:val="18"/>
          <w:szCs w:val="18"/>
          <w:lang w:val="en-US"/>
        </w:rPr>
        <w:t>Organización</w:t>
      </w:r>
      <w:proofErr w:type="spellEnd"/>
      <w:r w:rsidRPr="00A739F8">
        <w:rPr>
          <w:rFonts w:ascii="Arial" w:hAnsi="Arial" w:cs="Arial"/>
          <w:sz w:val="18"/>
          <w:szCs w:val="18"/>
          <w:lang w:val="en-US"/>
        </w:rPr>
        <w:t xml:space="preserve"> de las </w:t>
      </w:r>
      <w:proofErr w:type="spellStart"/>
      <w:r w:rsidRPr="00A739F8">
        <w:rPr>
          <w:rFonts w:ascii="Arial" w:hAnsi="Arial" w:cs="Arial"/>
          <w:sz w:val="18"/>
          <w:szCs w:val="18"/>
          <w:lang w:val="en-US"/>
        </w:rPr>
        <w:t>Naciones</w:t>
      </w:r>
      <w:proofErr w:type="spellEnd"/>
      <w:r w:rsidRPr="00A739F8">
        <w:rPr>
          <w:rFonts w:ascii="Arial" w:hAnsi="Arial" w:cs="Arial"/>
          <w:sz w:val="18"/>
          <w:szCs w:val="18"/>
          <w:lang w:val="en-US"/>
        </w:rPr>
        <w:t xml:space="preserve"> </w:t>
      </w:r>
      <w:proofErr w:type="spellStart"/>
      <w:r w:rsidRPr="00A739F8">
        <w:rPr>
          <w:rFonts w:ascii="Arial" w:hAnsi="Arial" w:cs="Arial"/>
          <w:sz w:val="18"/>
          <w:szCs w:val="18"/>
          <w:lang w:val="en-US"/>
        </w:rPr>
        <w:t>Unidas</w:t>
      </w:r>
      <w:proofErr w:type="spellEnd"/>
      <w:r w:rsidRPr="00A739F8">
        <w:rPr>
          <w:rFonts w:ascii="Arial" w:hAnsi="Arial" w:cs="Arial"/>
          <w:sz w:val="18"/>
          <w:szCs w:val="18"/>
          <w:lang w:val="en-US"/>
        </w:rPr>
        <w:t>.</w:t>
      </w:r>
    </w:p>
  </w:footnote>
  <w:footnote w:id="2">
    <w:p w:rsidR="00F505C5" w:rsidRPr="00A739F8" w:rsidRDefault="00F505C5" w:rsidP="00F505C5">
      <w:pPr>
        <w:pStyle w:val="Textonotapie"/>
        <w:jc w:val="both"/>
        <w:rPr>
          <w:rFonts w:ascii="Arial" w:hAnsi="Arial" w:cs="Arial"/>
          <w:sz w:val="18"/>
          <w:szCs w:val="18"/>
          <w:lang w:val="en-US"/>
        </w:rPr>
      </w:pPr>
      <w:r w:rsidRPr="00A739F8">
        <w:rPr>
          <w:rStyle w:val="Refdenotaalpie"/>
          <w:rFonts w:ascii="Arial" w:hAnsi="Arial" w:cs="Arial"/>
          <w:sz w:val="18"/>
          <w:szCs w:val="18"/>
        </w:rPr>
        <w:footnoteRef/>
      </w:r>
      <w:r w:rsidRPr="00A739F8">
        <w:rPr>
          <w:rFonts w:ascii="Arial" w:hAnsi="Arial" w:cs="Arial"/>
          <w:sz w:val="18"/>
          <w:szCs w:val="18"/>
          <w:lang w:val="en-US"/>
        </w:rPr>
        <w:t xml:space="preserve"> BOWMAN, Cynthia Grant: “Street Harassment and the Informal Ghettoization of Women”, </w:t>
      </w:r>
      <w:proofErr w:type="spellStart"/>
      <w:r w:rsidRPr="00A739F8">
        <w:rPr>
          <w:rFonts w:ascii="Arial" w:hAnsi="Arial" w:cs="Arial"/>
          <w:sz w:val="18"/>
          <w:szCs w:val="18"/>
          <w:lang w:val="en-US"/>
        </w:rPr>
        <w:t>en</w:t>
      </w:r>
      <w:proofErr w:type="spellEnd"/>
      <w:r w:rsidRPr="00A739F8">
        <w:rPr>
          <w:rFonts w:ascii="Arial" w:hAnsi="Arial" w:cs="Arial"/>
          <w:sz w:val="18"/>
          <w:szCs w:val="18"/>
          <w:lang w:val="en-US"/>
        </w:rPr>
        <w:t xml:space="preserve"> Cornel Law Faculty Publications, Paper 142, 1993.</w:t>
      </w:r>
    </w:p>
  </w:footnote>
  <w:footnote w:id="3">
    <w:p w:rsidR="00F505C5" w:rsidRPr="001854E1" w:rsidRDefault="00F505C5" w:rsidP="00F505C5">
      <w:pPr>
        <w:pStyle w:val="Textonotapie"/>
        <w:jc w:val="both"/>
        <w:rPr>
          <w:rFonts w:ascii="Arial" w:hAnsi="Arial" w:cs="Arial"/>
          <w:sz w:val="18"/>
          <w:szCs w:val="18"/>
        </w:rPr>
      </w:pPr>
      <w:r w:rsidRPr="001854E1">
        <w:rPr>
          <w:rStyle w:val="Refdenotaalpie"/>
          <w:rFonts w:ascii="Arial" w:hAnsi="Arial" w:cs="Arial"/>
          <w:sz w:val="18"/>
          <w:szCs w:val="18"/>
        </w:rPr>
        <w:footnoteRef/>
      </w:r>
      <w:r w:rsidRPr="001854E1">
        <w:rPr>
          <w:rFonts w:ascii="Arial" w:hAnsi="Arial" w:cs="Arial"/>
          <w:sz w:val="18"/>
          <w:szCs w:val="18"/>
        </w:rPr>
        <w:t xml:space="preserve">  TOLEDO, </w:t>
      </w:r>
      <w:proofErr w:type="spellStart"/>
      <w:r w:rsidRPr="001854E1">
        <w:rPr>
          <w:rFonts w:ascii="Arial" w:hAnsi="Arial" w:cs="Arial"/>
          <w:sz w:val="18"/>
          <w:szCs w:val="18"/>
        </w:rPr>
        <w:t>Patsilí</w:t>
      </w:r>
      <w:proofErr w:type="spellEnd"/>
      <w:r w:rsidRPr="001854E1">
        <w:rPr>
          <w:rFonts w:ascii="Arial" w:hAnsi="Arial" w:cs="Arial"/>
          <w:sz w:val="18"/>
          <w:szCs w:val="18"/>
        </w:rPr>
        <w:t xml:space="preserve">. “Ley No. 20.005 sobre Acoso Sexual en Chile”. En: Anuario de Derechos Humanos. Centro de Derechos Humanos. Facultad de Derecho de la Universidad de Chile, 2006, p. 204. </w:t>
      </w:r>
    </w:p>
  </w:footnote>
  <w:footnote w:id="4">
    <w:p w:rsidR="00F505C5" w:rsidRPr="001854E1" w:rsidRDefault="00F505C5" w:rsidP="00F505C5">
      <w:pPr>
        <w:pStyle w:val="Textonotapie"/>
        <w:jc w:val="both"/>
        <w:rPr>
          <w:rFonts w:ascii="Arial" w:hAnsi="Arial" w:cs="Arial"/>
          <w:sz w:val="18"/>
          <w:szCs w:val="18"/>
        </w:rPr>
      </w:pPr>
      <w:r w:rsidRPr="001854E1">
        <w:rPr>
          <w:rStyle w:val="Refdenotaalpie"/>
          <w:rFonts w:ascii="Arial" w:hAnsi="Arial" w:cs="Arial"/>
          <w:sz w:val="18"/>
          <w:szCs w:val="18"/>
        </w:rPr>
        <w:footnoteRef/>
      </w:r>
      <w:r w:rsidRPr="001854E1">
        <w:rPr>
          <w:rFonts w:ascii="Arial" w:hAnsi="Arial" w:cs="Arial"/>
          <w:sz w:val="18"/>
          <w:szCs w:val="18"/>
        </w:rPr>
        <w:t xml:space="preserve">   Comité para la Eliminación de la Discriminación contra la Mujer. Recomendación General No. 19 “La Violencia contra la Mujer”. 11° Período de Sesiones, 1992. UN Doc. HR1\GEN\1 Rev. 1 At 89 (1994), párr. 1.</w:t>
      </w:r>
    </w:p>
  </w:footnote>
  <w:footnote w:id="5">
    <w:p w:rsidR="00F505C5" w:rsidRPr="001854E1" w:rsidRDefault="00F505C5" w:rsidP="00F505C5">
      <w:pPr>
        <w:pStyle w:val="Textonotapie"/>
        <w:jc w:val="both"/>
        <w:rPr>
          <w:rFonts w:ascii="Arial" w:hAnsi="Arial" w:cs="Arial"/>
          <w:sz w:val="18"/>
          <w:szCs w:val="18"/>
        </w:rPr>
      </w:pPr>
      <w:r w:rsidRPr="001854E1">
        <w:rPr>
          <w:rStyle w:val="Refdenotaalpie"/>
          <w:rFonts w:ascii="Arial" w:hAnsi="Arial" w:cs="Arial"/>
          <w:sz w:val="18"/>
          <w:szCs w:val="18"/>
        </w:rPr>
        <w:footnoteRef/>
      </w:r>
      <w:r w:rsidRPr="001854E1">
        <w:rPr>
          <w:rFonts w:ascii="Arial" w:hAnsi="Arial" w:cs="Arial"/>
          <w:sz w:val="18"/>
          <w:szCs w:val="18"/>
        </w:rPr>
        <w:t xml:space="preserve"> Ver en: https://www.cepal.org/es/notas/acoso-sexual-espacio-publico-la-ciudad-deuda-derechos-mujeres</w:t>
      </w:r>
    </w:p>
  </w:footnote>
  <w:footnote w:id="6">
    <w:p w:rsidR="00F505C5" w:rsidRPr="001854E1" w:rsidRDefault="00F505C5" w:rsidP="00F505C5">
      <w:pPr>
        <w:pStyle w:val="Textonotapie"/>
        <w:rPr>
          <w:rFonts w:ascii="Arial" w:hAnsi="Arial" w:cs="Arial"/>
          <w:sz w:val="18"/>
          <w:szCs w:val="18"/>
        </w:rPr>
      </w:pPr>
      <w:r w:rsidRPr="001854E1">
        <w:rPr>
          <w:rStyle w:val="Refdenotaalpie"/>
          <w:rFonts w:ascii="Arial" w:hAnsi="Arial" w:cs="Arial"/>
          <w:sz w:val="18"/>
          <w:szCs w:val="18"/>
        </w:rPr>
        <w:footnoteRef/>
      </w:r>
      <w:r w:rsidRPr="001854E1">
        <w:rPr>
          <w:rFonts w:ascii="Arial" w:hAnsi="Arial" w:cs="Arial"/>
          <w:sz w:val="18"/>
          <w:szCs w:val="18"/>
        </w:rPr>
        <w:t xml:space="preserve"> Ven en: https://www.inegi.org.mx/contenidos/programas/endireh/2016/doc/endireh2016_presentacion_ejecutiva.pdf</w:t>
      </w:r>
    </w:p>
  </w:footnote>
  <w:footnote w:id="7">
    <w:p w:rsidR="00F505C5" w:rsidRPr="001854E1" w:rsidRDefault="00F505C5" w:rsidP="00F505C5">
      <w:pPr>
        <w:pStyle w:val="Textonotapie"/>
        <w:rPr>
          <w:rFonts w:ascii="Arial" w:hAnsi="Arial" w:cs="Arial"/>
          <w:sz w:val="18"/>
          <w:szCs w:val="18"/>
        </w:rPr>
      </w:pPr>
      <w:r w:rsidRPr="001854E1">
        <w:rPr>
          <w:rStyle w:val="Refdenotaalpie"/>
          <w:rFonts w:ascii="Arial" w:hAnsi="Arial" w:cs="Arial"/>
          <w:sz w:val="18"/>
          <w:szCs w:val="18"/>
        </w:rPr>
        <w:footnoteRef/>
      </w:r>
      <w:r w:rsidRPr="001854E1">
        <w:rPr>
          <w:rFonts w:ascii="Arial" w:hAnsi="Arial" w:cs="Arial"/>
          <w:sz w:val="18"/>
          <w:szCs w:val="18"/>
        </w:rPr>
        <w:t xml:space="preserve"> Diagnóstico sobre la Violencia contra las Mujeres y las Niñas en el Transporte Público de la Ciudad de México Programa Global Ciudades y Espacios Públicos Seguros para Mujeres y Niñas. ONU Mujeres, Colegio de México, Cd. de México. Febrero 2017. </w:t>
      </w:r>
    </w:p>
  </w:footnote>
  <w:footnote w:id="8">
    <w:p w:rsidR="00F505C5" w:rsidRPr="001854E1" w:rsidRDefault="00F505C5" w:rsidP="00F505C5">
      <w:pPr>
        <w:pStyle w:val="Textonotapie"/>
        <w:rPr>
          <w:rFonts w:ascii="Arial" w:hAnsi="Arial" w:cs="Arial"/>
          <w:sz w:val="18"/>
          <w:szCs w:val="18"/>
        </w:rPr>
      </w:pPr>
      <w:r w:rsidRPr="001854E1">
        <w:rPr>
          <w:rStyle w:val="Refdenotaalpie"/>
          <w:rFonts w:ascii="Arial" w:hAnsi="Arial" w:cs="Arial"/>
          <w:sz w:val="18"/>
          <w:szCs w:val="18"/>
        </w:rPr>
        <w:footnoteRef/>
      </w:r>
      <w:r w:rsidRPr="001854E1">
        <w:rPr>
          <w:rFonts w:ascii="Arial" w:hAnsi="Arial" w:cs="Arial"/>
          <w:sz w:val="18"/>
          <w:szCs w:val="18"/>
        </w:rPr>
        <w:t xml:space="preserve"> Ver en: </w:t>
      </w:r>
      <w:hyperlink r:id="rId1" w:history="1">
        <w:r w:rsidRPr="001854E1">
          <w:rPr>
            <w:rStyle w:val="Hipervnculo"/>
            <w:rFonts w:ascii="Arial" w:hAnsi="Arial" w:cs="Arial"/>
            <w:sz w:val="18"/>
            <w:szCs w:val="18"/>
          </w:rPr>
          <w:t>https://www.inegi.org.mx/rde/rde_20/doctos/rde_20_opt.pdf</w:t>
        </w:r>
      </w:hyperlink>
    </w:p>
  </w:footnote>
  <w:footnote w:id="9">
    <w:p w:rsidR="00F505C5" w:rsidRPr="001854E1" w:rsidRDefault="00F505C5" w:rsidP="00F505C5">
      <w:pPr>
        <w:pStyle w:val="Textonotapie"/>
        <w:jc w:val="both"/>
        <w:rPr>
          <w:rFonts w:ascii="Arial" w:hAnsi="Arial" w:cs="Arial"/>
          <w:sz w:val="18"/>
          <w:szCs w:val="18"/>
        </w:rPr>
      </w:pPr>
      <w:r w:rsidRPr="001854E1">
        <w:rPr>
          <w:rStyle w:val="Refdenotaalpie"/>
          <w:rFonts w:ascii="Arial" w:hAnsi="Arial" w:cs="Arial"/>
          <w:sz w:val="18"/>
          <w:szCs w:val="18"/>
        </w:rPr>
        <w:footnoteRef/>
      </w:r>
      <w:r w:rsidRPr="001854E1">
        <w:rPr>
          <w:rFonts w:ascii="Arial" w:hAnsi="Arial" w:cs="Arial"/>
          <w:sz w:val="18"/>
          <w:szCs w:val="18"/>
        </w:rPr>
        <w:t xml:space="preserve"> Ver en: Ley N° 30314, Ley para prevenir y Sancionar el Acoso Sexual en Espacios Públicos. </w:t>
      </w:r>
      <w:hyperlink r:id="rId2" w:history="1">
        <w:r w:rsidRPr="001854E1">
          <w:rPr>
            <w:rStyle w:val="Hipervnculo"/>
            <w:rFonts w:ascii="Arial" w:hAnsi="Arial" w:cs="Arial"/>
            <w:sz w:val="18"/>
            <w:szCs w:val="18"/>
          </w:rPr>
          <w:t>https://oig.cepal.org/sites/default/files/2015_per_ley30314.pdf</w:t>
        </w:r>
      </w:hyperlink>
    </w:p>
  </w:footnote>
  <w:footnote w:id="10">
    <w:p w:rsidR="00F505C5" w:rsidRPr="001854E1" w:rsidRDefault="00F505C5" w:rsidP="00F505C5">
      <w:pPr>
        <w:pStyle w:val="Textonotapie"/>
        <w:rPr>
          <w:rFonts w:ascii="Arial" w:hAnsi="Arial" w:cs="Arial"/>
          <w:sz w:val="18"/>
          <w:szCs w:val="18"/>
        </w:rPr>
      </w:pPr>
      <w:r w:rsidRPr="001854E1">
        <w:rPr>
          <w:rStyle w:val="Refdenotaalpie"/>
          <w:rFonts w:ascii="Arial" w:hAnsi="Arial" w:cs="Arial"/>
          <w:sz w:val="18"/>
          <w:szCs w:val="18"/>
        </w:rPr>
        <w:footnoteRef/>
      </w:r>
      <w:r w:rsidRPr="001854E1">
        <w:rPr>
          <w:rFonts w:ascii="Arial" w:hAnsi="Arial" w:cs="Arial"/>
          <w:sz w:val="18"/>
          <w:szCs w:val="18"/>
        </w:rPr>
        <w:t xml:space="preserve">  Ver en: https://www2.unwomen.org/-/media/field%20office%20mexico/imagenes/publicaciones/2017/11/brochure%20programa%20ciudades%20y%20espacios%2</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057" w:type="dxa"/>
      <w:jc w:val="center"/>
      <w:tblLook w:val="04A0" w:firstRow="1" w:lastRow="0" w:firstColumn="1" w:lastColumn="0" w:noHBand="0" w:noVBand="1"/>
    </w:tblPr>
    <w:tblGrid>
      <w:gridCol w:w="1253"/>
      <w:gridCol w:w="8623"/>
      <w:gridCol w:w="1181"/>
    </w:tblGrid>
    <w:tr w:rsidR="00C14B27" w:rsidRPr="00D775E4" w:rsidTr="00D33EFE">
      <w:trPr>
        <w:jc w:val="center"/>
      </w:trPr>
      <w:tc>
        <w:tcPr>
          <w:tcW w:w="1253" w:type="dxa"/>
        </w:tcPr>
        <w:p w:rsidR="00C14B27" w:rsidRPr="00D775E4" w:rsidRDefault="00C14B27" w:rsidP="00C14B27">
          <w:pPr>
            <w:spacing w:after="0" w:line="240" w:lineRule="auto"/>
            <w:jc w:val="center"/>
            <w:rPr>
              <w:b/>
              <w:bCs/>
              <w:sz w:val="12"/>
            </w:rPr>
          </w:pPr>
        </w:p>
        <w:p w:rsidR="00C14B27" w:rsidRPr="00D775E4" w:rsidRDefault="00C14B27" w:rsidP="00C14B27">
          <w:pPr>
            <w:spacing w:after="0" w:line="240" w:lineRule="auto"/>
            <w:jc w:val="center"/>
            <w:rPr>
              <w:b/>
              <w:bCs/>
              <w:sz w:val="12"/>
            </w:rPr>
          </w:pPr>
        </w:p>
        <w:p w:rsidR="00C14B27" w:rsidRPr="00D775E4" w:rsidRDefault="00C14B27" w:rsidP="00C14B27">
          <w:pPr>
            <w:spacing w:after="0" w:line="240" w:lineRule="auto"/>
            <w:jc w:val="center"/>
            <w:rPr>
              <w:b/>
              <w:bCs/>
              <w:sz w:val="12"/>
            </w:rPr>
          </w:pPr>
        </w:p>
        <w:p w:rsidR="00C14B27" w:rsidRPr="00D775E4" w:rsidRDefault="00C14B27" w:rsidP="00C14B27">
          <w:pPr>
            <w:spacing w:after="0" w:line="240" w:lineRule="auto"/>
            <w:jc w:val="center"/>
            <w:rPr>
              <w:b/>
              <w:bCs/>
              <w:sz w:val="12"/>
            </w:rPr>
          </w:pPr>
        </w:p>
        <w:p w:rsidR="00C14B27" w:rsidRPr="00D775E4" w:rsidRDefault="00C14B27" w:rsidP="00C14B27">
          <w:pPr>
            <w:spacing w:after="0" w:line="240" w:lineRule="auto"/>
            <w:jc w:val="center"/>
            <w:rPr>
              <w:b/>
              <w:bCs/>
              <w:sz w:val="12"/>
            </w:rPr>
          </w:pPr>
        </w:p>
        <w:p w:rsidR="00C14B27" w:rsidRPr="00D775E4" w:rsidRDefault="00C14B27" w:rsidP="00C14B27">
          <w:pPr>
            <w:spacing w:after="0" w:line="240" w:lineRule="auto"/>
            <w:jc w:val="center"/>
            <w:rPr>
              <w:b/>
              <w:bCs/>
              <w:sz w:val="12"/>
            </w:rPr>
          </w:pPr>
        </w:p>
        <w:p w:rsidR="00C14B27" w:rsidRPr="00D775E4" w:rsidRDefault="00C14B27" w:rsidP="00C14B27">
          <w:pPr>
            <w:spacing w:after="0" w:line="240" w:lineRule="auto"/>
            <w:jc w:val="center"/>
            <w:rPr>
              <w:b/>
              <w:bCs/>
              <w:sz w:val="12"/>
            </w:rPr>
          </w:pPr>
        </w:p>
        <w:p w:rsidR="00C14B27" w:rsidRPr="00D775E4" w:rsidRDefault="00C14B27" w:rsidP="00C14B27">
          <w:pPr>
            <w:spacing w:after="0" w:line="240" w:lineRule="auto"/>
            <w:jc w:val="center"/>
            <w:rPr>
              <w:b/>
              <w:bCs/>
              <w:sz w:val="12"/>
            </w:rPr>
          </w:pPr>
        </w:p>
        <w:p w:rsidR="00C14B27" w:rsidRPr="00D775E4" w:rsidRDefault="00C14B27" w:rsidP="00C14B27">
          <w:pPr>
            <w:spacing w:after="0" w:line="240" w:lineRule="auto"/>
            <w:jc w:val="center"/>
            <w:rPr>
              <w:b/>
              <w:bCs/>
              <w:sz w:val="12"/>
            </w:rPr>
          </w:pPr>
        </w:p>
        <w:p w:rsidR="00C14B27" w:rsidRPr="00D775E4" w:rsidRDefault="00C14B27" w:rsidP="00C14B27">
          <w:pPr>
            <w:spacing w:after="0" w:line="240" w:lineRule="auto"/>
            <w:jc w:val="center"/>
            <w:rPr>
              <w:b/>
              <w:bCs/>
              <w:sz w:val="12"/>
            </w:rPr>
          </w:pPr>
        </w:p>
        <w:p w:rsidR="00C14B27" w:rsidRPr="00D775E4" w:rsidRDefault="00C14B27" w:rsidP="00C14B27">
          <w:pPr>
            <w:spacing w:after="0" w:line="240" w:lineRule="auto"/>
            <w:jc w:val="center"/>
            <w:rPr>
              <w:b/>
              <w:bCs/>
              <w:sz w:val="12"/>
            </w:rPr>
          </w:pPr>
        </w:p>
        <w:p w:rsidR="00C14B27" w:rsidRPr="00D775E4" w:rsidRDefault="00C14B27" w:rsidP="00C14B27">
          <w:pPr>
            <w:spacing w:after="0" w:line="240" w:lineRule="auto"/>
            <w:jc w:val="center"/>
            <w:rPr>
              <w:b/>
              <w:bCs/>
              <w:sz w:val="12"/>
            </w:rPr>
          </w:pPr>
        </w:p>
      </w:tc>
      <w:tc>
        <w:tcPr>
          <w:tcW w:w="8623" w:type="dxa"/>
        </w:tcPr>
        <w:p w:rsidR="00C14B27" w:rsidRPr="00815938" w:rsidRDefault="00C14B27" w:rsidP="00C14B27">
          <w:pPr>
            <w:spacing w:after="0" w:line="240" w:lineRule="auto"/>
            <w:jc w:val="center"/>
            <w:rPr>
              <w:b/>
              <w:bCs/>
              <w:sz w:val="24"/>
            </w:rPr>
          </w:pPr>
          <w:r>
            <w:rPr>
              <w:b/>
              <w:bCs/>
              <w:noProof/>
              <w:sz w:val="12"/>
              <w:lang w:eastAsia="es-MX"/>
            </w:rPr>
            <w:drawing>
              <wp:anchor distT="0" distB="0" distL="114300" distR="114300" simplePos="0" relativeHeight="251660288" behindDoc="0" locked="0" layoutInCell="1" allowOverlap="1" wp14:anchorId="1544D004" wp14:editId="0BECDF54">
                <wp:simplePos x="0" y="0"/>
                <wp:positionH relativeFrom="column">
                  <wp:posOffset>-700405</wp:posOffset>
                </wp:positionH>
                <wp:positionV relativeFrom="paragraph">
                  <wp:posOffset>54610</wp:posOffset>
                </wp:positionV>
                <wp:extent cx="902335" cy="886460"/>
                <wp:effectExtent l="0" t="0" r="0" b="0"/>
                <wp:wrapNone/>
                <wp:docPr id="5" name="Imagen 2" descr="Escudo de Coahuila de Zaragoza_BN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scudo de Coahuila de Zaragoza_BN_05"/>
                        <pic:cNvPicPr>
                          <a:picLocks noChangeAspect="1" noChangeArrowheads="1"/>
                        </pic:cNvPicPr>
                      </pic:nvPicPr>
                      <pic:blipFill>
                        <a:blip r:embed="rId1">
                          <a:clrChange>
                            <a:clrFrom>
                              <a:srgbClr val="F8F8F8"/>
                            </a:clrFrom>
                            <a:clrTo>
                              <a:srgbClr val="F8F8F8">
                                <a:alpha val="0"/>
                              </a:srgbClr>
                            </a:clrTo>
                          </a:clrChange>
                          <a:extLst>
                            <a:ext uri="{28A0092B-C50C-407E-A947-70E740481C1C}">
                              <a14:useLocalDpi xmlns:a14="http://schemas.microsoft.com/office/drawing/2010/main" val="0"/>
                            </a:ext>
                          </a:extLst>
                        </a:blip>
                        <a:srcRect/>
                        <a:stretch>
                          <a:fillRect/>
                        </a:stretch>
                      </pic:blipFill>
                      <pic:spPr bwMode="auto">
                        <a:xfrm>
                          <a:off x="0" y="0"/>
                          <a:ext cx="902335" cy="8864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14B27" w:rsidRPr="002E1219" w:rsidRDefault="00C14B27" w:rsidP="00C14B27">
          <w:pPr>
            <w:pStyle w:val="Encabezado"/>
            <w:tabs>
              <w:tab w:val="left" w:pos="5040"/>
            </w:tabs>
            <w:jc w:val="center"/>
            <w:rPr>
              <w:rFonts w:ascii="Times New Roman" w:hAnsi="Times New Roman" w:cs="Arial"/>
              <w:bCs/>
              <w:smallCaps/>
              <w:spacing w:val="20"/>
              <w:sz w:val="32"/>
              <w:szCs w:val="32"/>
            </w:rPr>
          </w:pPr>
          <w:r w:rsidRPr="002E1219">
            <w:rPr>
              <w:rFonts w:ascii="Times New Roman" w:hAnsi="Times New Roman" w:cs="Arial"/>
              <w:bCs/>
              <w:smallCaps/>
              <w:spacing w:val="20"/>
              <w:sz w:val="32"/>
              <w:szCs w:val="32"/>
            </w:rPr>
            <w:t xml:space="preserve">Congreso del Estado Independiente, </w:t>
          </w:r>
        </w:p>
        <w:p w:rsidR="00C14B27" w:rsidRDefault="00C14B27" w:rsidP="00C14B27">
          <w:pPr>
            <w:pStyle w:val="Encabezado"/>
            <w:tabs>
              <w:tab w:val="left" w:pos="5040"/>
            </w:tabs>
            <w:ind w:right="-93"/>
            <w:jc w:val="center"/>
            <w:rPr>
              <w:rFonts w:ascii="Times New Roman" w:hAnsi="Times New Roman" w:cs="Arial"/>
              <w:bCs/>
              <w:smallCaps/>
              <w:spacing w:val="20"/>
              <w:sz w:val="32"/>
              <w:szCs w:val="32"/>
            </w:rPr>
          </w:pPr>
          <w:r w:rsidRPr="002E1219">
            <w:rPr>
              <w:rFonts w:ascii="Times New Roman" w:hAnsi="Times New Roman" w:cs="Arial"/>
              <w:bCs/>
              <w:smallCaps/>
              <w:spacing w:val="20"/>
              <w:sz w:val="32"/>
              <w:szCs w:val="32"/>
            </w:rPr>
            <w:t>Libre y Soberano de Coahuila de Zaragoza</w:t>
          </w:r>
        </w:p>
        <w:p w:rsidR="00C14B27" w:rsidRPr="00530EA8" w:rsidRDefault="00C14B27" w:rsidP="00C14B27">
          <w:pPr>
            <w:pStyle w:val="Encabezado"/>
            <w:tabs>
              <w:tab w:val="clear" w:pos="4252"/>
              <w:tab w:val="left" w:pos="-1528"/>
              <w:tab w:val="center" w:pos="-1386"/>
            </w:tabs>
            <w:jc w:val="center"/>
            <w:rPr>
              <w:rFonts w:cs="Arial"/>
              <w:bCs/>
              <w:smallCaps/>
              <w:spacing w:val="20"/>
              <w:sz w:val="16"/>
              <w:szCs w:val="32"/>
            </w:rPr>
          </w:pPr>
        </w:p>
        <w:p w:rsidR="00C14B27" w:rsidRPr="00B058CC" w:rsidRDefault="00C14B27" w:rsidP="00C14B27">
          <w:pPr>
            <w:spacing w:after="0" w:line="240" w:lineRule="auto"/>
            <w:jc w:val="center"/>
            <w:rPr>
              <w:rFonts w:asciiTheme="minorHAnsi" w:hAnsiTheme="minorHAnsi" w:cs="Arial"/>
              <w:b/>
              <w:sz w:val="16"/>
            </w:rPr>
          </w:pPr>
          <w:r w:rsidRPr="00B058CC">
            <w:rPr>
              <w:rFonts w:asciiTheme="minorHAnsi" w:hAnsiTheme="minorHAnsi" w:cs="Arial"/>
              <w:b/>
              <w:sz w:val="16"/>
            </w:rPr>
            <w:t>“</w:t>
          </w:r>
          <w:r w:rsidRPr="00B058CC">
            <w:rPr>
              <w:rFonts w:asciiTheme="minorHAnsi" w:hAnsiTheme="minorHAnsi" w:cs="Arial"/>
              <w:b/>
              <w:bCs/>
              <w:sz w:val="16"/>
              <w:szCs w:val="16"/>
              <w:bdr w:val="none" w:sz="0" w:space="0" w:color="auto" w:frame="1"/>
              <w:shd w:val="clear" w:color="auto" w:fill="FFFFFF"/>
            </w:rPr>
            <w:t>2019, Año del respeto y protección de los derechos humanos en el Estado de Coahuila de Zaragoza</w:t>
          </w:r>
          <w:r w:rsidRPr="00B058CC">
            <w:rPr>
              <w:rFonts w:asciiTheme="minorHAnsi" w:hAnsiTheme="minorHAnsi" w:cs="Arial"/>
              <w:b/>
              <w:sz w:val="16"/>
            </w:rPr>
            <w:t>”</w:t>
          </w:r>
        </w:p>
        <w:p w:rsidR="00C14B27" w:rsidRPr="00D775E4" w:rsidRDefault="00C14B27" w:rsidP="00C14B27">
          <w:pPr>
            <w:spacing w:after="0" w:line="240" w:lineRule="auto"/>
            <w:ind w:left="-434" w:right="-672"/>
            <w:jc w:val="center"/>
            <w:rPr>
              <w:b/>
              <w:bCs/>
              <w:sz w:val="12"/>
            </w:rPr>
          </w:pPr>
        </w:p>
      </w:tc>
      <w:tc>
        <w:tcPr>
          <w:tcW w:w="1181" w:type="dxa"/>
        </w:tcPr>
        <w:p w:rsidR="00C14B27" w:rsidRDefault="00C14B27" w:rsidP="00C14B27">
          <w:pPr>
            <w:spacing w:after="0" w:line="240" w:lineRule="auto"/>
            <w:jc w:val="center"/>
            <w:rPr>
              <w:b/>
              <w:bCs/>
              <w:sz w:val="12"/>
            </w:rPr>
          </w:pPr>
          <w:r>
            <w:rPr>
              <w:noProof/>
              <w:lang w:eastAsia="es-MX"/>
            </w:rPr>
            <w:drawing>
              <wp:anchor distT="0" distB="0" distL="114300" distR="114300" simplePos="0" relativeHeight="251659264" behindDoc="0" locked="0" layoutInCell="1" allowOverlap="1" wp14:anchorId="194063FF" wp14:editId="5648F63E">
                <wp:simplePos x="0" y="0"/>
                <wp:positionH relativeFrom="column">
                  <wp:posOffset>-466725</wp:posOffset>
                </wp:positionH>
                <wp:positionV relativeFrom="paragraph">
                  <wp:posOffset>64135</wp:posOffset>
                </wp:positionV>
                <wp:extent cx="1162050" cy="875665"/>
                <wp:effectExtent l="0" t="0" r="0" b="635"/>
                <wp:wrapNone/>
                <wp:docPr id="6" name="Imagen 6" descr="LOGO_CONGRE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CONGRES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62050" cy="8756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14B27" w:rsidRDefault="00C14B27" w:rsidP="00C14B27">
          <w:pPr>
            <w:spacing w:after="0" w:line="240" w:lineRule="auto"/>
            <w:jc w:val="center"/>
            <w:rPr>
              <w:b/>
              <w:bCs/>
              <w:sz w:val="12"/>
            </w:rPr>
          </w:pPr>
        </w:p>
        <w:p w:rsidR="00C14B27" w:rsidRPr="00D775E4" w:rsidRDefault="00C14B27" w:rsidP="00C14B27">
          <w:pPr>
            <w:spacing w:after="0" w:line="240" w:lineRule="auto"/>
            <w:jc w:val="center"/>
            <w:rPr>
              <w:b/>
              <w:bCs/>
              <w:sz w:val="12"/>
            </w:rPr>
          </w:pPr>
        </w:p>
      </w:tc>
    </w:tr>
  </w:tbl>
  <w:p w:rsidR="00785F8B" w:rsidRPr="00C14B27" w:rsidRDefault="00785F8B" w:rsidP="00C14B27">
    <w:pPr>
      <w:pStyle w:val="Encabezado"/>
      <w:rPr>
        <w:lang w:val="es-MX"/>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3CED" w:rsidRDefault="00F638A1" w:rsidP="0089363A">
    <w:pPr>
      <w:pStyle w:val="Encabezado"/>
      <w:ind w:right="-799"/>
      <w:rPr>
        <w:rFonts w:ascii="Arial" w:hAnsi="Arial" w:cs="Arial"/>
        <w:b/>
        <w:lang w:val="es-MX"/>
      </w:rPr>
    </w:pPr>
  </w:p>
  <w:p w:rsidR="00F221D6" w:rsidRDefault="0099191D" w:rsidP="0089363A">
    <w:pPr>
      <w:pStyle w:val="Encabezado"/>
      <w:ind w:right="-799"/>
      <w:rPr>
        <w:rFonts w:ascii="Arial" w:hAnsi="Arial" w:cs="Arial"/>
        <w:b/>
        <w:lang w:val="es-MX"/>
      </w:rPr>
    </w:pPr>
    <w:r>
      <w:rPr>
        <w:rFonts w:ascii="Arial" w:hAnsi="Arial" w:cs="Arial"/>
        <w:b/>
        <w:lang w:val="es-MX"/>
      </w:rPr>
      <w:br/>
      <w:t xml:space="preserve">                                                                                                                        </w:t>
    </w:r>
  </w:p>
  <w:p w:rsidR="00F221D6" w:rsidRDefault="0099191D" w:rsidP="0089363A">
    <w:pPr>
      <w:pStyle w:val="Encabezado"/>
      <w:ind w:right="-799"/>
      <w:rPr>
        <w:rFonts w:ascii="Arial" w:hAnsi="Arial" w:cs="Arial"/>
        <w:b/>
        <w:sz w:val="10"/>
        <w:szCs w:val="10"/>
        <w:lang w:val="es-MX"/>
      </w:rPr>
    </w:pPr>
    <w:r>
      <w:rPr>
        <w:rFonts w:ascii="Arial" w:hAnsi="Arial" w:cs="Arial"/>
        <w:b/>
        <w:lang w:val="es-MX"/>
      </w:rPr>
      <w:br/>
    </w:r>
  </w:p>
  <w:p w:rsidR="002F1C28" w:rsidRPr="004435EF" w:rsidRDefault="00F638A1" w:rsidP="0089363A">
    <w:pPr>
      <w:pStyle w:val="Encabezado"/>
      <w:ind w:right="-799"/>
      <w:rPr>
        <w:rFonts w:ascii="Arial" w:hAnsi="Arial" w:cs="Arial"/>
        <w:b/>
        <w:sz w:val="18"/>
        <w:szCs w:val="10"/>
        <w:lang w:val="es-MX"/>
      </w:rPr>
    </w:pPr>
  </w:p>
  <w:p w:rsidR="00F221D6" w:rsidRPr="00637270" w:rsidRDefault="0099191D" w:rsidP="00942D59">
    <w:pPr>
      <w:pStyle w:val="Encabezado"/>
      <w:ind w:right="-799"/>
      <w:jc w:val="center"/>
      <w:rPr>
        <w:rFonts w:ascii="Arial" w:hAnsi="Arial" w:cs="Arial"/>
        <w:sz w:val="18"/>
        <w:lang w:val="es-MX"/>
      </w:rPr>
    </w:pPr>
    <w:r>
      <w:rPr>
        <w:rFonts w:ascii="Arial" w:hAnsi="Arial" w:cs="Arial"/>
        <w:sz w:val="18"/>
        <w:lang w:val="es-MX"/>
      </w:rPr>
      <w:t xml:space="preserve">                                                                                                                            </w:t>
    </w:r>
    <w:r w:rsidRPr="00637270">
      <w:rPr>
        <w:rFonts w:ascii="Arial" w:hAnsi="Arial" w:cs="Arial"/>
        <w:sz w:val="18"/>
        <w:lang w:val="es-MX"/>
      </w:rPr>
      <w:t xml:space="preserve"> </w:t>
    </w:r>
    <w:r>
      <w:rPr>
        <w:rFonts w:ascii="Arial" w:hAnsi="Arial" w:cs="Arial"/>
        <w:sz w:val="18"/>
        <w:lang w:val="es-MX"/>
      </w:rPr>
      <w:t xml:space="preserve">               </w:t>
    </w:r>
    <w:r w:rsidRPr="00637270">
      <w:rPr>
        <w:rFonts w:ascii="Arial" w:hAnsi="Arial" w:cs="Arial"/>
        <w:sz w:val="18"/>
        <w:lang w:val="es-MX"/>
      </w:rPr>
      <w:t>CJ/COE/</w:t>
    </w:r>
    <w:r>
      <w:rPr>
        <w:rFonts w:ascii="Arial" w:hAnsi="Arial" w:cs="Arial"/>
        <w:sz w:val="18"/>
        <w:lang w:val="es-MX"/>
      </w:rPr>
      <w:t>308/2019</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A41D9D"/>
    <w:multiLevelType w:val="hybridMultilevel"/>
    <w:tmpl w:val="68F4C86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710735"/>
    <w:multiLevelType w:val="hybridMultilevel"/>
    <w:tmpl w:val="831C297E"/>
    <w:lvl w:ilvl="0" w:tplc="48D8159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FA82A8C"/>
    <w:multiLevelType w:val="hybridMultilevel"/>
    <w:tmpl w:val="11F2DFEA"/>
    <w:lvl w:ilvl="0" w:tplc="D296591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6FB1B8C"/>
    <w:multiLevelType w:val="hybridMultilevel"/>
    <w:tmpl w:val="4740C83E"/>
    <w:lvl w:ilvl="0" w:tplc="AD6CB57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86D1B95"/>
    <w:multiLevelType w:val="hybridMultilevel"/>
    <w:tmpl w:val="33F6C976"/>
    <w:lvl w:ilvl="0" w:tplc="D7CA00C0">
      <w:start w:val="1"/>
      <w:numFmt w:val="upperRoman"/>
      <w:lvlText w:val="%1."/>
      <w:lvlJc w:val="left"/>
      <w:pPr>
        <w:ind w:left="780" w:hanging="72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5" w15:restartNumberingAfterBreak="0">
    <w:nsid w:val="2BA52664"/>
    <w:multiLevelType w:val="hybridMultilevel"/>
    <w:tmpl w:val="7B90DA70"/>
    <w:lvl w:ilvl="0" w:tplc="761815F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EAD5BD9"/>
    <w:multiLevelType w:val="hybridMultilevel"/>
    <w:tmpl w:val="4412D20E"/>
    <w:lvl w:ilvl="0" w:tplc="761815F2">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5F66A5F"/>
    <w:multiLevelType w:val="hybridMultilevel"/>
    <w:tmpl w:val="B020325E"/>
    <w:lvl w:ilvl="0" w:tplc="761815F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95825E2"/>
    <w:multiLevelType w:val="hybridMultilevel"/>
    <w:tmpl w:val="3422764E"/>
    <w:lvl w:ilvl="0" w:tplc="080A0019">
      <w:start w:val="1"/>
      <w:numFmt w:val="lowerLetter"/>
      <w:lvlText w:val="%1."/>
      <w:lvlJc w:val="left"/>
      <w:pPr>
        <w:ind w:left="135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A0F0EA6"/>
    <w:multiLevelType w:val="hybridMultilevel"/>
    <w:tmpl w:val="B73C10D0"/>
    <w:lvl w:ilvl="0" w:tplc="08FAD736">
      <w:start w:val="1"/>
      <w:numFmt w:val="upperRoman"/>
      <w:lvlText w:val="%1."/>
      <w:lvlJc w:val="left"/>
      <w:pPr>
        <w:ind w:left="72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B654848"/>
    <w:multiLevelType w:val="hybridMultilevel"/>
    <w:tmpl w:val="70667E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433D4D23"/>
    <w:multiLevelType w:val="hybridMultilevel"/>
    <w:tmpl w:val="9FF2AC52"/>
    <w:lvl w:ilvl="0" w:tplc="793A2EE0">
      <w:start w:val="1"/>
      <w:numFmt w:val="upperRoman"/>
      <w:lvlText w:val="%1."/>
      <w:lvlJc w:val="left"/>
      <w:pPr>
        <w:ind w:left="81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69D4A02"/>
    <w:multiLevelType w:val="hybridMultilevel"/>
    <w:tmpl w:val="4412D20E"/>
    <w:lvl w:ilvl="0" w:tplc="761815F2">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80E7F93"/>
    <w:multiLevelType w:val="hybridMultilevel"/>
    <w:tmpl w:val="45F42BFC"/>
    <w:lvl w:ilvl="0" w:tplc="2BFCD0A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8412976"/>
    <w:multiLevelType w:val="hybridMultilevel"/>
    <w:tmpl w:val="FD8C74E0"/>
    <w:lvl w:ilvl="0" w:tplc="3E8C10F6">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A4A387F"/>
    <w:multiLevelType w:val="hybridMultilevel"/>
    <w:tmpl w:val="99DE742A"/>
    <w:lvl w:ilvl="0" w:tplc="1ACA17B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B571437"/>
    <w:multiLevelType w:val="hybridMultilevel"/>
    <w:tmpl w:val="6C0EB55C"/>
    <w:lvl w:ilvl="0" w:tplc="215E925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AE42FFA"/>
    <w:multiLevelType w:val="hybridMultilevel"/>
    <w:tmpl w:val="7408CCA8"/>
    <w:lvl w:ilvl="0" w:tplc="761815F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8264755"/>
    <w:multiLevelType w:val="hybridMultilevel"/>
    <w:tmpl w:val="0204A6A2"/>
    <w:lvl w:ilvl="0" w:tplc="DE5062E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8F66C05"/>
    <w:multiLevelType w:val="hybridMultilevel"/>
    <w:tmpl w:val="8AD819BC"/>
    <w:lvl w:ilvl="0" w:tplc="704CB4B8">
      <w:start w:val="1"/>
      <w:numFmt w:val="upperRoman"/>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15:restartNumberingAfterBreak="0">
    <w:nsid w:val="6C1B141A"/>
    <w:multiLevelType w:val="hybridMultilevel"/>
    <w:tmpl w:val="52529AD0"/>
    <w:lvl w:ilvl="0" w:tplc="48D8159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C641070"/>
    <w:multiLevelType w:val="hybridMultilevel"/>
    <w:tmpl w:val="5532E5F8"/>
    <w:lvl w:ilvl="0" w:tplc="48D8159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0095243"/>
    <w:multiLevelType w:val="hybridMultilevel"/>
    <w:tmpl w:val="142E83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70680A65"/>
    <w:multiLevelType w:val="hybridMultilevel"/>
    <w:tmpl w:val="5BCABF8E"/>
    <w:lvl w:ilvl="0" w:tplc="B26A216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2075632"/>
    <w:multiLevelType w:val="hybridMultilevel"/>
    <w:tmpl w:val="2DE63BA2"/>
    <w:lvl w:ilvl="0" w:tplc="DE5062EE">
      <w:start w:val="2"/>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5186DEF"/>
    <w:multiLevelType w:val="hybridMultilevel"/>
    <w:tmpl w:val="9FF2AC52"/>
    <w:lvl w:ilvl="0" w:tplc="793A2EE0">
      <w:start w:val="1"/>
      <w:numFmt w:val="upperRoman"/>
      <w:lvlText w:val="%1."/>
      <w:lvlJc w:val="left"/>
      <w:pPr>
        <w:ind w:left="81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7030CD0"/>
    <w:multiLevelType w:val="hybridMultilevel"/>
    <w:tmpl w:val="8DA69E64"/>
    <w:lvl w:ilvl="0" w:tplc="761815F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D950CDB"/>
    <w:multiLevelType w:val="hybridMultilevel"/>
    <w:tmpl w:val="3EEAE73C"/>
    <w:lvl w:ilvl="0" w:tplc="DE5062E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0"/>
  </w:num>
  <w:num w:numId="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1"/>
  </w:num>
  <w:num w:numId="5">
    <w:abstractNumId w:val="6"/>
  </w:num>
  <w:num w:numId="6">
    <w:abstractNumId w:val="12"/>
  </w:num>
  <w:num w:numId="7">
    <w:abstractNumId w:val="26"/>
  </w:num>
  <w:num w:numId="8">
    <w:abstractNumId w:val="23"/>
  </w:num>
  <w:num w:numId="9">
    <w:abstractNumId w:val="7"/>
  </w:num>
  <w:num w:numId="10">
    <w:abstractNumId w:val="17"/>
  </w:num>
  <w:num w:numId="11">
    <w:abstractNumId w:val="5"/>
  </w:num>
  <w:num w:numId="12">
    <w:abstractNumId w:val="25"/>
  </w:num>
  <w:num w:numId="13">
    <w:abstractNumId w:val="1"/>
  </w:num>
  <w:num w:numId="14">
    <w:abstractNumId w:val="20"/>
  </w:num>
  <w:num w:numId="15">
    <w:abstractNumId w:val="21"/>
  </w:num>
  <w:num w:numId="16">
    <w:abstractNumId w:val="2"/>
  </w:num>
  <w:num w:numId="17">
    <w:abstractNumId w:val="15"/>
  </w:num>
  <w:num w:numId="18">
    <w:abstractNumId w:val="8"/>
  </w:num>
  <w:num w:numId="19">
    <w:abstractNumId w:val="13"/>
  </w:num>
  <w:num w:numId="20">
    <w:abstractNumId w:val="4"/>
  </w:num>
  <w:num w:numId="21">
    <w:abstractNumId w:val="16"/>
  </w:num>
  <w:num w:numId="22">
    <w:abstractNumId w:val="3"/>
  </w:num>
  <w:num w:numId="23">
    <w:abstractNumId w:val="24"/>
  </w:num>
  <w:num w:numId="24">
    <w:abstractNumId w:val="27"/>
  </w:num>
  <w:num w:numId="25">
    <w:abstractNumId w:val="18"/>
  </w:num>
  <w:num w:numId="26">
    <w:abstractNumId w:val="22"/>
  </w:num>
  <w:num w:numId="27">
    <w:abstractNumId w:val="14"/>
  </w:num>
  <w:num w:numId="28">
    <w:abstractNumId w:val="10"/>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5BEC"/>
    <w:rsid w:val="00000EC3"/>
    <w:rsid w:val="00004C20"/>
    <w:rsid w:val="00010701"/>
    <w:rsid w:val="0001111B"/>
    <w:rsid w:val="00012004"/>
    <w:rsid w:val="00013B22"/>
    <w:rsid w:val="000143C2"/>
    <w:rsid w:val="00015E71"/>
    <w:rsid w:val="000170EE"/>
    <w:rsid w:val="000206EC"/>
    <w:rsid w:val="00021280"/>
    <w:rsid w:val="0002232A"/>
    <w:rsid w:val="0002353B"/>
    <w:rsid w:val="00024DAD"/>
    <w:rsid w:val="00024E4E"/>
    <w:rsid w:val="0002779E"/>
    <w:rsid w:val="00030FB8"/>
    <w:rsid w:val="00034003"/>
    <w:rsid w:val="0003692C"/>
    <w:rsid w:val="00040D03"/>
    <w:rsid w:val="00045106"/>
    <w:rsid w:val="0004556B"/>
    <w:rsid w:val="00046365"/>
    <w:rsid w:val="0006698C"/>
    <w:rsid w:val="00066B64"/>
    <w:rsid w:val="00075031"/>
    <w:rsid w:val="00075DEB"/>
    <w:rsid w:val="00080B00"/>
    <w:rsid w:val="0008138E"/>
    <w:rsid w:val="000866A1"/>
    <w:rsid w:val="00093A2D"/>
    <w:rsid w:val="00093BC8"/>
    <w:rsid w:val="00093F48"/>
    <w:rsid w:val="00095DBB"/>
    <w:rsid w:val="00096FD1"/>
    <w:rsid w:val="000A13D3"/>
    <w:rsid w:val="000A1EBC"/>
    <w:rsid w:val="000A237D"/>
    <w:rsid w:val="000A4341"/>
    <w:rsid w:val="000A4550"/>
    <w:rsid w:val="000B111E"/>
    <w:rsid w:val="000B2D4F"/>
    <w:rsid w:val="000B74F4"/>
    <w:rsid w:val="000C0541"/>
    <w:rsid w:val="000C78B0"/>
    <w:rsid w:val="000D01BB"/>
    <w:rsid w:val="000D2D4C"/>
    <w:rsid w:val="000D4D9F"/>
    <w:rsid w:val="000E215B"/>
    <w:rsid w:val="000E25D8"/>
    <w:rsid w:val="000E4036"/>
    <w:rsid w:val="000F2315"/>
    <w:rsid w:val="000F2F89"/>
    <w:rsid w:val="00100AB2"/>
    <w:rsid w:val="00102A62"/>
    <w:rsid w:val="0010655C"/>
    <w:rsid w:val="001068DE"/>
    <w:rsid w:val="001117F4"/>
    <w:rsid w:val="0011215A"/>
    <w:rsid w:val="00112437"/>
    <w:rsid w:val="001128C4"/>
    <w:rsid w:val="001141B3"/>
    <w:rsid w:val="00114B22"/>
    <w:rsid w:val="0011560B"/>
    <w:rsid w:val="00115FF1"/>
    <w:rsid w:val="00116FB8"/>
    <w:rsid w:val="00121F3C"/>
    <w:rsid w:val="001251CF"/>
    <w:rsid w:val="001260AB"/>
    <w:rsid w:val="001260C5"/>
    <w:rsid w:val="001270D8"/>
    <w:rsid w:val="00132BFD"/>
    <w:rsid w:val="00132CEB"/>
    <w:rsid w:val="00133105"/>
    <w:rsid w:val="0013357A"/>
    <w:rsid w:val="00135022"/>
    <w:rsid w:val="001365E1"/>
    <w:rsid w:val="00137838"/>
    <w:rsid w:val="00145FB1"/>
    <w:rsid w:val="00152397"/>
    <w:rsid w:val="00152875"/>
    <w:rsid w:val="00155E32"/>
    <w:rsid w:val="001571E4"/>
    <w:rsid w:val="00157BAF"/>
    <w:rsid w:val="00163736"/>
    <w:rsid w:val="00164CDB"/>
    <w:rsid w:val="00166585"/>
    <w:rsid w:val="00166E71"/>
    <w:rsid w:val="00167210"/>
    <w:rsid w:val="00181348"/>
    <w:rsid w:val="00181B1D"/>
    <w:rsid w:val="00181C91"/>
    <w:rsid w:val="0018503C"/>
    <w:rsid w:val="0018574E"/>
    <w:rsid w:val="00186347"/>
    <w:rsid w:val="0019000E"/>
    <w:rsid w:val="00191063"/>
    <w:rsid w:val="001936B6"/>
    <w:rsid w:val="001943C1"/>
    <w:rsid w:val="00196841"/>
    <w:rsid w:val="001A0730"/>
    <w:rsid w:val="001A0E37"/>
    <w:rsid w:val="001A2153"/>
    <w:rsid w:val="001A3789"/>
    <w:rsid w:val="001A62B4"/>
    <w:rsid w:val="001B2435"/>
    <w:rsid w:val="001B4500"/>
    <w:rsid w:val="001C70EC"/>
    <w:rsid w:val="001D0ABC"/>
    <w:rsid w:val="001D4312"/>
    <w:rsid w:val="001D5155"/>
    <w:rsid w:val="001D7999"/>
    <w:rsid w:val="001D7FBD"/>
    <w:rsid w:val="001E698F"/>
    <w:rsid w:val="001E7338"/>
    <w:rsid w:val="001F0161"/>
    <w:rsid w:val="001F0769"/>
    <w:rsid w:val="001F3825"/>
    <w:rsid w:val="001F6093"/>
    <w:rsid w:val="001F6D62"/>
    <w:rsid w:val="002013A4"/>
    <w:rsid w:val="00203BF9"/>
    <w:rsid w:val="0020436F"/>
    <w:rsid w:val="00204833"/>
    <w:rsid w:val="00205303"/>
    <w:rsid w:val="00212B44"/>
    <w:rsid w:val="0021414B"/>
    <w:rsid w:val="00215997"/>
    <w:rsid w:val="00216364"/>
    <w:rsid w:val="00216380"/>
    <w:rsid w:val="00216560"/>
    <w:rsid w:val="0022092E"/>
    <w:rsid w:val="0022515F"/>
    <w:rsid w:val="002256B6"/>
    <w:rsid w:val="002268F5"/>
    <w:rsid w:val="00227309"/>
    <w:rsid w:val="0022798A"/>
    <w:rsid w:val="00227CE1"/>
    <w:rsid w:val="002335FA"/>
    <w:rsid w:val="00243EF4"/>
    <w:rsid w:val="002457AB"/>
    <w:rsid w:val="00245DBF"/>
    <w:rsid w:val="0025660E"/>
    <w:rsid w:val="0025795A"/>
    <w:rsid w:val="00261D98"/>
    <w:rsid w:val="00265D02"/>
    <w:rsid w:val="00267747"/>
    <w:rsid w:val="00272539"/>
    <w:rsid w:val="00274A66"/>
    <w:rsid w:val="00281544"/>
    <w:rsid w:val="00284A75"/>
    <w:rsid w:val="0028649A"/>
    <w:rsid w:val="00291CF3"/>
    <w:rsid w:val="00294551"/>
    <w:rsid w:val="00294B16"/>
    <w:rsid w:val="002A3733"/>
    <w:rsid w:val="002A4784"/>
    <w:rsid w:val="002B1175"/>
    <w:rsid w:val="002B1B5E"/>
    <w:rsid w:val="002B2EA0"/>
    <w:rsid w:val="002C05FA"/>
    <w:rsid w:val="002C3B7E"/>
    <w:rsid w:val="002C3F5D"/>
    <w:rsid w:val="002C5B18"/>
    <w:rsid w:val="002C6856"/>
    <w:rsid w:val="002D013A"/>
    <w:rsid w:val="002D08DC"/>
    <w:rsid w:val="002D121F"/>
    <w:rsid w:val="002D65A9"/>
    <w:rsid w:val="002D7283"/>
    <w:rsid w:val="002E5217"/>
    <w:rsid w:val="002E535B"/>
    <w:rsid w:val="002E6958"/>
    <w:rsid w:val="002E7256"/>
    <w:rsid w:val="002F1171"/>
    <w:rsid w:val="002F4AD9"/>
    <w:rsid w:val="002F4F48"/>
    <w:rsid w:val="002F76AD"/>
    <w:rsid w:val="00302126"/>
    <w:rsid w:val="0030335C"/>
    <w:rsid w:val="00310684"/>
    <w:rsid w:val="00310AD5"/>
    <w:rsid w:val="00311B62"/>
    <w:rsid w:val="00322142"/>
    <w:rsid w:val="00323A46"/>
    <w:rsid w:val="00326475"/>
    <w:rsid w:val="003265D6"/>
    <w:rsid w:val="003279E3"/>
    <w:rsid w:val="00332ED7"/>
    <w:rsid w:val="00335853"/>
    <w:rsid w:val="003368F9"/>
    <w:rsid w:val="003411FA"/>
    <w:rsid w:val="0034154A"/>
    <w:rsid w:val="0034619A"/>
    <w:rsid w:val="00356FF7"/>
    <w:rsid w:val="003650E9"/>
    <w:rsid w:val="00367EC5"/>
    <w:rsid w:val="00370C87"/>
    <w:rsid w:val="003725F8"/>
    <w:rsid w:val="00372624"/>
    <w:rsid w:val="00372659"/>
    <w:rsid w:val="00373169"/>
    <w:rsid w:val="00373D3C"/>
    <w:rsid w:val="00375617"/>
    <w:rsid w:val="00377CA1"/>
    <w:rsid w:val="00381D29"/>
    <w:rsid w:val="00381DD0"/>
    <w:rsid w:val="00381E5E"/>
    <w:rsid w:val="00384038"/>
    <w:rsid w:val="003912E9"/>
    <w:rsid w:val="00392F9E"/>
    <w:rsid w:val="00396BBC"/>
    <w:rsid w:val="003A1C03"/>
    <w:rsid w:val="003A4D6C"/>
    <w:rsid w:val="003A5794"/>
    <w:rsid w:val="003A6F77"/>
    <w:rsid w:val="003A7CFE"/>
    <w:rsid w:val="003B186B"/>
    <w:rsid w:val="003B1AA0"/>
    <w:rsid w:val="003B66AA"/>
    <w:rsid w:val="003C36E2"/>
    <w:rsid w:val="003C374E"/>
    <w:rsid w:val="003C3CB8"/>
    <w:rsid w:val="003D6B8D"/>
    <w:rsid w:val="003D7497"/>
    <w:rsid w:val="003D7B1D"/>
    <w:rsid w:val="003E5491"/>
    <w:rsid w:val="003E5499"/>
    <w:rsid w:val="003E5F85"/>
    <w:rsid w:val="003F657D"/>
    <w:rsid w:val="003F6C88"/>
    <w:rsid w:val="00401287"/>
    <w:rsid w:val="004024C5"/>
    <w:rsid w:val="0040530A"/>
    <w:rsid w:val="00406E0C"/>
    <w:rsid w:val="00407405"/>
    <w:rsid w:val="00411E95"/>
    <w:rsid w:val="004143D8"/>
    <w:rsid w:val="00417E6D"/>
    <w:rsid w:val="004209F6"/>
    <w:rsid w:val="0042279B"/>
    <w:rsid w:val="00422F29"/>
    <w:rsid w:val="0042308F"/>
    <w:rsid w:val="004232C9"/>
    <w:rsid w:val="0042438B"/>
    <w:rsid w:val="004256BB"/>
    <w:rsid w:val="00434934"/>
    <w:rsid w:val="00437DB0"/>
    <w:rsid w:val="004414A3"/>
    <w:rsid w:val="00441CD9"/>
    <w:rsid w:val="004463EE"/>
    <w:rsid w:val="004503F6"/>
    <w:rsid w:val="0045170C"/>
    <w:rsid w:val="004575F4"/>
    <w:rsid w:val="004609B8"/>
    <w:rsid w:val="0046510D"/>
    <w:rsid w:val="00466742"/>
    <w:rsid w:val="00473C61"/>
    <w:rsid w:val="004754E6"/>
    <w:rsid w:val="0047629B"/>
    <w:rsid w:val="004821E9"/>
    <w:rsid w:val="004856C4"/>
    <w:rsid w:val="00490BB1"/>
    <w:rsid w:val="004A42CA"/>
    <w:rsid w:val="004B1EBE"/>
    <w:rsid w:val="004B2772"/>
    <w:rsid w:val="004B3B1A"/>
    <w:rsid w:val="004B77B0"/>
    <w:rsid w:val="004C1470"/>
    <w:rsid w:val="004C4E76"/>
    <w:rsid w:val="004C6218"/>
    <w:rsid w:val="004C7A7E"/>
    <w:rsid w:val="004D7B4F"/>
    <w:rsid w:val="004E374E"/>
    <w:rsid w:val="004E3A68"/>
    <w:rsid w:val="004E6DB0"/>
    <w:rsid w:val="004F10B6"/>
    <w:rsid w:val="004F21D0"/>
    <w:rsid w:val="004F39FD"/>
    <w:rsid w:val="0050040F"/>
    <w:rsid w:val="00505799"/>
    <w:rsid w:val="00506636"/>
    <w:rsid w:val="00506967"/>
    <w:rsid w:val="00507E06"/>
    <w:rsid w:val="00511B9F"/>
    <w:rsid w:val="0051296F"/>
    <w:rsid w:val="00515EDB"/>
    <w:rsid w:val="0052482A"/>
    <w:rsid w:val="00524E77"/>
    <w:rsid w:val="005318B3"/>
    <w:rsid w:val="0053575F"/>
    <w:rsid w:val="005362A5"/>
    <w:rsid w:val="0054003D"/>
    <w:rsid w:val="005406C6"/>
    <w:rsid w:val="00541658"/>
    <w:rsid w:val="00541908"/>
    <w:rsid w:val="00547E61"/>
    <w:rsid w:val="005509E1"/>
    <w:rsid w:val="00551995"/>
    <w:rsid w:val="00551CC0"/>
    <w:rsid w:val="005538FC"/>
    <w:rsid w:val="005562EE"/>
    <w:rsid w:val="005603EA"/>
    <w:rsid w:val="00566BA2"/>
    <w:rsid w:val="00567EC3"/>
    <w:rsid w:val="00572AEC"/>
    <w:rsid w:val="00573036"/>
    <w:rsid w:val="00577CD4"/>
    <w:rsid w:val="00583782"/>
    <w:rsid w:val="00584032"/>
    <w:rsid w:val="00584152"/>
    <w:rsid w:val="00584981"/>
    <w:rsid w:val="005873B8"/>
    <w:rsid w:val="0059389C"/>
    <w:rsid w:val="00594701"/>
    <w:rsid w:val="005953D7"/>
    <w:rsid w:val="00595F50"/>
    <w:rsid w:val="005A09A2"/>
    <w:rsid w:val="005A0D8F"/>
    <w:rsid w:val="005A2D28"/>
    <w:rsid w:val="005A6FEB"/>
    <w:rsid w:val="005B68A5"/>
    <w:rsid w:val="005C09A1"/>
    <w:rsid w:val="005C3F03"/>
    <w:rsid w:val="005C5C47"/>
    <w:rsid w:val="005D2661"/>
    <w:rsid w:val="005D3991"/>
    <w:rsid w:val="005D4C57"/>
    <w:rsid w:val="005D5714"/>
    <w:rsid w:val="005E64C0"/>
    <w:rsid w:val="005E7354"/>
    <w:rsid w:val="005F5C2C"/>
    <w:rsid w:val="00601F13"/>
    <w:rsid w:val="006033C4"/>
    <w:rsid w:val="00610AA2"/>
    <w:rsid w:val="00610CCD"/>
    <w:rsid w:val="00611F45"/>
    <w:rsid w:val="006155D2"/>
    <w:rsid w:val="00621287"/>
    <w:rsid w:val="00621D10"/>
    <w:rsid w:val="00630737"/>
    <w:rsid w:val="006329AB"/>
    <w:rsid w:val="00637270"/>
    <w:rsid w:val="00637FB4"/>
    <w:rsid w:val="0065426F"/>
    <w:rsid w:val="00654344"/>
    <w:rsid w:val="006561C3"/>
    <w:rsid w:val="00665AE6"/>
    <w:rsid w:val="006679A0"/>
    <w:rsid w:val="00670335"/>
    <w:rsid w:val="00671B82"/>
    <w:rsid w:val="00675509"/>
    <w:rsid w:val="00675530"/>
    <w:rsid w:val="006761A8"/>
    <w:rsid w:val="00677325"/>
    <w:rsid w:val="006834CD"/>
    <w:rsid w:val="006841FD"/>
    <w:rsid w:val="00684405"/>
    <w:rsid w:val="00684851"/>
    <w:rsid w:val="006863E0"/>
    <w:rsid w:val="00694546"/>
    <w:rsid w:val="006A0E72"/>
    <w:rsid w:val="006A30F0"/>
    <w:rsid w:val="006A3697"/>
    <w:rsid w:val="006A4C54"/>
    <w:rsid w:val="006A60A1"/>
    <w:rsid w:val="006B0C4A"/>
    <w:rsid w:val="006B1277"/>
    <w:rsid w:val="006B42C8"/>
    <w:rsid w:val="006B7AF8"/>
    <w:rsid w:val="006B7DBF"/>
    <w:rsid w:val="006C0741"/>
    <w:rsid w:val="006C43CA"/>
    <w:rsid w:val="006C5B6D"/>
    <w:rsid w:val="006C6F61"/>
    <w:rsid w:val="006C71BD"/>
    <w:rsid w:val="006D1258"/>
    <w:rsid w:val="006D25D5"/>
    <w:rsid w:val="006D2D11"/>
    <w:rsid w:val="006D38B5"/>
    <w:rsid w:val="006D5196"/>
    <w:rsid w:val="006D62D3"/>
    <w:rsid w:val="006E110C"/>
    <w:rsid w:val="006E2B8C"/>
    <w:rsid w:val="006E54C6"/>
    <w:rsid w:val="006E6D3A"/>
    <w:rsid w:val="006F2373"/>
    <w:rsid w:val="007016FF"/>
    <w:rsid w:val="0070179A"/>
    <w:rsid w:val="00711336"/>
    <w:rsid w:val="00714B05"/>
    <w:rsid w:val="00716B28"/>
    <w:rsid w:val="0072000E"/>
    <w:rsid w:val="00722AEB"/>
    <w:rsid w:val="00723454"/>
    <w:rsid w:val="00727240"/>
    <w:rsid w:val="00740033"/>
    <w:rsid w:val="00747046"/>
    <w:rsid w:val="007478F4"/>
    <w:rsid w:val="00750275"/>
    <w:rsid w:val="007517FD"/>
    <w:rsid w:val="0075187A"/>
    <w:rsid w:val="00753659"/>
    <w:rsid w:val="00756A58"/>
    <w:rsid w:val="007610A7"/>
    <w:rsid w:val="0076293B"/>
    <w:rsid w:val="007711C6"/>
    <w:rsid w:val="007751D2"/>
    <w:rsid w:val="00777AE9"/>
    <w:rsid w:val="00777C67"/>
    <w:rsid w:val="007811F3"/>
    <w:rsid w:val="00782F40"/>
    <w:rsid w:val="00785F8B"/>
    <w:rsid w:val="00785FF3"/>
    <w:rsid w:val="00786910"/>
    <w:rsid w:val="00787B13"/>
    <w:rsid w:val="00793621"/>
    <w:rsid w:val="0079384D"/>
    <w:rsid w:val="00796390"/>
    <w:rsid w:val="007A5C55"/>
    <w:rsid w:val="007A5EE7"/>
    <w:rsid w:val="007A60D4"/>
    <w:rsid w:val="007A6FAA"/>
    <w:rsid w:val="007A7364"/>
    <w:rsid w:val="007D7411"/>
    <w:rsid w:val="007D7CC2"/>
    <w:rsid w:val="007E0A4C"/>
    <w:rsid w:val="007E1561"/>
    <w:rsid w:val="007E4112"/>
    <w:rsid w:val="007E479D"/>
    <w:rsid w:val="007E6EEE"/>
    <w:rsid w:val="007F3635"/>
    <w:rsid w:val="007F54C0"/>
    <w:rsid w:val="007F576B"/>
    <w:rsid w:val="007F57DD"/>
    <w:rsid w:val="007F71C6"/>
    <w:rsid w:val="007F7652"/>
    <w:rsid w:val="007F769B"/>
    <w:rsid w:val="00805032"/>
    <w:rsid w:val="00805E7C"/>
    <w:rsid w:val="0080605D"/>
    <w:rsid w:val="008118CE"/>
    <w:rsid w:val="00813427"/>
    <w:rsid w:val="00813B91"/>
    <w:rsid w:val="008204DE"/>
    <w:rsid w:val="00820F78"/>
    <w:rsid w:val="00821CE1"/>
    <w:rsid w:val="00823F6A"/>
    <w:rsid w:val="00830C73"/>
    <w:rsid w:val="00833088"/>
    <w:rsid w:val="008359AE"/>
    <w:rsid w:val="00840765"/>
    <w:rsid w:val="00843FCB"/>
    <w:rsid w:val="008460F7"/>
    <w:rsid w:val="008469DA"/>
    <w:rsid w:val="00846E52"/>
    <w:rsid w:val="00852E45"/>
    <w:rsid w:val="00853DCC"/>
    <w:rsid w:val="00856C46"/>
    <w:rsid w:val="008578EA"/>
    <w:rsid w:val="008608B0"/>
    <w:rsid w:val="008650AB"/>
    <w:rsid w:val="00866BD2"/>
    <w:rsid w:val="00870144"/>
    <w:rsid w:val="0087775E"/>
    <w:rsid w:val="00883CC5"/>
    <w:rsid w:val="00884223"/>
    <w:rsid w:val="00886522"/>
    <w:rsid w:val="00892C49"/>
    <w:rsid w:val="00893414"/>
    <w:rsid w:val="0089363A"/>
    <w:rsid w:val="00894195"/>
    <w:rsid w:val="008A0163"/>
    <w:rsid w:val="008A17BC"/>
    <w:rsid w:val="008A1DC4"/>
    <w:rsid w:val="008A6BD0"/>
    <w:rsid w:val="008B313B"/>
    <w:rsid w:val="008B359D"/>
    <w:rsid w:val="008B412E"/>
    <w:rsid w:val="008B4658"/>
    <w:rsid w:val="008C2BAD"/>
    <w:rsid w:val="008C2C85"/>
    <w:rsid w:val="008C310F"/>
    <w:rsid w:val="008C3D67"/>
    <w:rsid w:val="008C51E1"/>
    <w:rsid w:val="008C59A4"/>
    <w:rsid w:val="008D20DB"/>
    <w:rsid w:val="008D2806"/>
    <w:rsid w:val="008D2AB8"/>
    <w:rsid w:val="008D5BAF"/>
    <w:rsid w:val="008D5E12"/>
    <w:rsid w:val="008D769C"/>
    <w:rsid w:val="008E09C2"/>
    <w:rsid w:val="008E0D8D"/>
    <w:rsid w:val="008E593F"/>
    <w:rsid w:val="008E76C0"/>
    <w:rsid w:val="008E78A7"/>
    <w:rsid w:val="008F097F"/>
    <w:rsid w:val="008F0E56"/>
    <w:rsid w:val="008F1290"/>
    <w:rsid w:val="008F27EC"/>
    <w:rsid w:val="008F460A"/>
    <w:rsid w:val="008F4A57"/>
    <w:rsid w:val="008F74C9"/>
    <w:rsid w:val="008F778B"/>
    <w:rsid w:val="009001CF"/>
    <w:rsid w:val="009016E7"/>
    <w:rsid w:val="0090612F"/>
    <w:rsid w:val="00910B71"/>
    <w:rsid w:val="0091276B"/>
    <w:rsid w:val="00912A32"/>
    <w:rsid w:val="00912D30"/>
    <w:rsid w:val="00913096"/>
    <w:rsid w:val="00921E73"/>
    <w:rsid w:val="00922CDA"/>
    <w:rsid w:val="00922EFF"/>
    <w:rsid w:val="0092578D"/>
    <w:rsid w:val="00925E83"/>
    <w:rsid w:val="00933A73"/>
    <w:rsid w:val="00935353"/>
    <w:rsid w:val="0094026A"/>
    <w:rsid w:val="00942D59"/>
    <w:rsid w:val="00942DFD"/>
    <w:rsid w:val="00944AB2"/>
    <w:rsid w:val="00950497"/>
    <w:rsid w:val="00950D8B"/>
    <w:rsid w:val="00951604"/>
    <w:rsid w:val="00952861"/>
    <w:rsid w:val="0095458F"/>
    <w:rsid w:val="00957F77"/>
    <w:rsid w:val="009600BA"/>
    <w:rsid w:val="009630B6"/>
    <w:rsid w:val="00965556"/>
    <w:rsid w:val="00982FBD"/>
    <w:rsid w:val="00985403"/>
    <w:rsid w:val="00990AE9"/>
    <w:rsid w:val="0099191D"/>
    <w:rsid w:val="00993301"/>
    <w:rsid w:val="00994472"/>
    <w:rsid w:val="009B4284"/>
    <w:rsid w:val="009B79E4"/>
    <w:rsid w:val="009B7B1C"/>
    <w:rsid w:val="009C01C4"/>
    <w:rsid w:val="009C2212"/>
    <w:rsid w:val="009C31B9"/>
    <w:rsid w:val="009C3443"/>
    <w:rsid w:val="009C7977"/>
    <w:rsid w:val="009D144C"/>
    <w:rsid w:val="009D6EEF"/>
    <w:rsid w:val="009D727D"/>
    <w:rsid w:val="009D7DDE"/>
    <w:rsid w:val="009E6B6A"/>
    <w:rsid w:val="009F0035"/>
    <w:rsid w:val="009F0EC5"/>
    <w:rsid w:val="009F3EB0"/>
    <w:rsid w:val="009F7391"/>
    <w:rsid w:val="00A0060F"/>
    <w:rsid w:val="00A01AC5"/>
    <w:rsid w:val="00A01B55"/>
    <w:rsid w:val="00A106D9"/>
    <w:rsid w:val="00A111AE"/>
    <w:rsid w:val="00A21D3F"/>
    <w:rsid w:val="00A222CD"/>
    <w:rsid w:val="00A24747"/>
    <w:rsid w:val="00A30FEB"/>
    <w:rsid w:val="00A32F84"/>
    <w:rsid w:val="00A351F4"/>
    <w:rsid w:val="00A44471"/>
    <w:rsid w:val="00A44B1F"/>
    <w:rsid w:val="00A453E3"/>
    <w:rsid w:val="00A464D4"/>
    <w:rsid w:val="00A51766"/>
    <w:rsid w:val="00A52B77"/>
    <w:rsid w:val="00A52BB6"/>
    <w:rsid w:val="00A56FD3"/>
    <w:rsid w:val="00A60309"/>
    <w:rsid w:val="00A62400"/>
    <w:rsid w:val="00A62F5E"/>
    <w:rsid w:val="00A63F82"/>
    <w:rsid w:val="00A64EC4"/>
    <w:rsid w:val="00A666A1"/>
    <w:rsid w:val="00A677F7"/>
    <w:rsid w:val="00A67D9A"/>
    <w:rsid w:val="00A718EF"/>
    <w:rsid w:val="00A71A17"/>
    <w:rsid w:val="00A72B48"/>
    <w:rsid w:val="00A776AB"/>
    <w:rsid w:val="00A81BD4"/>
    <w:rsid w:val="00A827CA"/>
    <w:rsid w:val="00A827FD"/>
    <w:rsid w:val="00A904E6"/>
    <w:rsid w:val="00A971D7"/>
    <w:rsid w:val="00AA08B8"/>
    <w:rsid w:val="00AA2F31"/>
    <w:rsid w:val="00AA3571"/>
    <w:rsid w:val="00AA3DAE"/>
    <w:rsid w:val="00AA4338"/>
    <w:rsid w:val="00AA57C1"/>
    <w:rsid w:val="00AA5B92"/>
    <w:rsid w:val="00AA7B89"/>
    <w:rsid w:val="00AB03C0"/>
    <w:rsid w:val="00AB5BEC"/>
    <w:rsid w:val="00AB79BD"/>
    <w:rsid w:val="00AC6A04"/>
    <w:rsid w:val="00AC6A08"/>
    <w:rsid w:val="00AD1CBD"/>
    <w:rsid w:val="00AD73D6"/>
    <w:rsid w:val="00AE0C74"/>
    <w:rsid w:val="00AE1ACF"/>
    <w:rsid w:val="00AE5B8C"/>
    <w:rsid w:val="00B02E9D"/>
    <w:rsid w:val="00B0591C"/>
    <w:rsid w:val="00B062BC"/>
    <w:rsid w:val="00B105BA"/>
    <w:rsid w:val="00B10E55"/>
    <w:rsid w:val="00B14719"/>
    <w:rsid w:val="00B160DB"/>
    <w:rsid w:val="00B16712"/>
    <w:rsid w:val="00B208F1"/>
    <w:rsid w:val="00B21780"/>
    <w:rsid w:val="00B218D0"/>
    <w:rsid w:val="00B2506E"/>
    <w:rsid w:val="00B2793A"/>
    <w:rsid w:val="00B3070F"/>
    <w:rsid w:val="00B31099"/>
    <w:rsid w:val="00B31FD5"/>
    <w:rsid w:val="00B33256"/>
    <w:rsid w:val="00B335EA"/>
    <w:rsid w:val="00B340CA"/>
    <w:rsid w:val="00B422C0"/>
    <w:rsid w:val="00B45ED0"/>
    <w:rsid w:val="00B4766A"/>
    <w:rsid w:val="00B65FED"/>
    <w:rsid w:val="00B67441"/>
    <w:rsid w:val="00B67733"/>
    <w:rsid w:val="00B747E6"/>
    <w:rsid w:val="00B7493E"/>
    <w:rsid w:val="00B80B6A"/>
    <w:rsid w:val="00B82FEB"/>
    <w:rsid w:val="00B8426F"/>
    <w:rsid w:val="00B90CD0"/>
    <w:rsid w:val="00B90D25"/>
    <w:rsid w:val="00BA144C"/>
    <w:rsid w:val="00BA2BE5"/>
    <w:rsid w:val="00BA539B"/>
    <w:rsid w:val="00BA7660"/>
    <w:rsid w:val="00BA77F8"/>
    <w:rsid w:val="00BB4FFB"/>
    <w:rsid w:val="00BB75E0"/>
    <w:rsid w:val="00BB7D7A"/>
    <w:rsid w:val="00BC18AC"/>
    <w:rsid w:val="00BC2E12"/>
    <w:rsid w:val="00BC3009"/>
    <w:rsid w:val="00BC5499"/>
    <w:rsid w:val="00BD04DF"/>
    <w:rsid w:val="00BD1019"/>
    <w:rsid w:val="00BD17F8"/>
    <w:rsid w:val="00BD4B32"/>
    <w:rsid w:val="00BD604D"/>
    <w:rsid w:val="00BE0A9E"/>
    <w:rsid w:val="00BF3DEC"/>
    <w:rsid w:val="00BF7F46"/>
    <w:rsid w:val="00C00889"/>
    <w:rsid w:val="00C02522"/>
    <w:rsid w:val="00C0325A"/>
    <w:rsid w:val="00C03382"/>
    <w:rsid w:val="00C05B3F"/>
    <w:rsid w:val="00C061A3"/>
    <w:rsid w:val="00C06538"/>
    <w:rsid w:val="00C06B26"/>
    <w:rsid w:val="00C11150"/>
    <w:rsid w:val="00C11381"/>
    <w:rsid w:val="00C14475"/>
    <w:rsid w:val="00C14B27"/>
    <w:rsid w:val="00C21444"/>
    <w:rsid w:val="00C218E0"/>
    <w:rsid w:val="00C24636"/>
    <w:rsid w:val="00C27555"/>
    <w:rsid w:val="00C2773D"/>
    <w:rsid w:val="00C35E01"/>
    <w:rsid w:val="00C4172E"/>
    <w:rsid w:val="00C41975"/>
    <w:rsid w:val="00C514F7"/>
    <w:rsid w:val="00C51D9C"/>
    <w:rsid w:val="00C5501F"/>
    <w:rsid w:val="00C62CE1"/>
    <w:rsid w:val="00C640A0"/>
    <w:rsid w:val="00C6517E"/>
    <w:rsid w:val="00C65FA1"/>
    <w:rsid w:val="00C7028C"/>
    <w:rsid w:val="00C70EE5"/>
    <w:rsid w:val="00C7227A"/>
    <w:rsid w:val="00C73D2A"/>
    <w:rsid w:val="00C80CD1"/>
    <w:rsid w:val="00C82A9B"/>
    <w:rsid w:val="00C83150"/>
    <w:rsid w:val="00C848B1"/>
    <w:rsid w:val="00C8521B"/>
    <w:rsid w:val="00C857E3"/>
    <w:rsid w:val="00C85937"/>
    <w:rsid w:val="00C9161F"/>
    <w:rsid w:val="00CA155B"/>
    <w:rsid w:val="00CA2219"/>
    <w:rsid w:val="00CA3D0E"/>
    <w:rsid w:val="00CA48AF"/>
    <w:rsid w:val="00CA5677"/>
    <w:rsid w:val="00CA6EE1"/>
    <w:rsid w:val="00CA7656"/>
    <w:rsid w:val="00CB00D7"/>
    <w:rsid w:val="00CB13C7"/>
    <w:rsid w:val="00CB2C6B"/>
    <w:rsid w:val="00CB3453"/>
    <w:rsid w:val="00CB52E0"/>
    <w:rsid w:val="00CB5EF8"/>
    <w:rsid w:val="00CB7496"/>
    <w:rsid w:val="00CC01D0"/>
    <w:rsid w:val="00CC5025"/>
    <w:rsid w:val="00CD2673"/>
    <w:rsid w:val="00CD2FCE"/>
    <w:rsid w:val="00CD3C1A"/>
    <w:rsid w:val="00CD69AB"/>
    <w:rsid w:val="00CD745A"/>
    <w:rsid w:val="00CE2A1B"/>
    <w:rsid w:val="00CE3408"/>
    <w:rsid w:val="00CE5A56"/>
    <w:rsid w:val="00CE6592"/>
    <w:rsid w:val="00CF064D"/>
    <w:rsid w:val="00CF3102"/>
    <w:rsid w:val="00CF4F19"/>
    <w:rsid w:val="00CF6502"/>
    <w:rsid w:val="00CF7155"/>
    <w:rsid w:val="00CF75BD"/>
    <w:rsid w:val="00D0014D"/>
    <w:rsid w:val="00D04FC4"/>
    <w:rsid w:val="00D1441A"/>
    <w:rsid w:val="00D15195"/>
    <w:rsid w:val="00D17182"/>
    <w:rsid w:val="00D20FB5"/>
    <w:rsid w:val="00D25DFF"/>
    <w:rsid w:val="00D264D4"/>
    <w:rsid w:val="00D30F79"/>
    <w:rsid w:val="00D34672"/>
    <w:rsid w:val="00D35F7C"/>
    <w:rsid w:val="00D3621D"/>
    <w:rsid w:val="00D36B60"/>
    <w:rsid w:val="00D37560"/>
    <w:rsid w:val="00D40436"/>
    <w:rsid w:val="00D41774"/>
    <w:rsid w:val="00D419DD"/>
    <w:rsid w:val="00D4433C"/>
    <w:rsid w:val="00D51869"/>
    <w:rsid w:val="00D52E11"/>
    <w:rsid w:val="00D546EE"/>
    <w:rsid w:val="00D54709"/>
    <w:rsid w:val="00D621A2"/>
    <w:rsid w:val="00D73C9B"/>
    <w:rsid w:val="00D77AC8"/>
    <w:rsid w:val="00D8086C"/>
    <w:rsid w:val="00D822EA"/>
    <w:rsid w:val="00D84791"/>
    <w:rsid w:val="00D854D3"/>
    <w:rsid w:val="00DA1FE5"/>
    <w:rsid w:val="00DA3A14"/>
    <w:rsid w:val="00DA4804"/>
    <w:rsid w:val="00DA6F61"/>
    <w:rsid w:val="00DB3F07"/>
    <w:rsid w:val="00DB5ECD"/>
    <w:rsid w:val="00DB6DAB"/>
    <w:rsid w:val="00DB7892"/>
    <w:rsid w:val="00DC2D0E"/>
    <w:rsid w:val="00DC75B0"/>
    <w:rsid w:val="00DD02A9"/>
    <w:rsid w:val="00DD21C9"/>
    <w:rsid w:val="00DD2F4D"/>
    <w:rsid w:val="00DD3361"/>
    <w:rsid w:val="00DD518E"/>
    <w:rsid w:val="00DD5715"/>
    <w:rsid w:val="00DE2261"/>
    <w:rsid w:val="00DF508E"/>
    <w:rsid w:val="00E00B5B"/>
    <w:rsid w:val="00E02EA2"/>
    <w:rsid w:val="00E046AB"/>
    <w:rsid w:val="00E06E65"/>
    <w:rsid w:val="00E07155"/>
    <w:rsid w:val="00E13655"/>
    <w:rsid w:val="00E1540C"/>
    <w:rsid w:val="00E17468"/>
    <w:rsid w:val="00E20388"/>
    <w:rsid w:val="00E21ABF"/>
    <w:rsid w:val="00E23060"/>
    <w:rsid w:val="00E260F9"/>
    <w:rsid w:val="00E26596"/>
    <w:rsid w:val="00E26C37"/>
    <w:rsid w:val="00E26C7B"/>
    <w:rsid w:val="00E27581"/>
    <w:rsid w:val="00E27D36"/>
    <w:rsid w:val="00E3201F"/>
    <w:rsid w:val="00E3253D"/>
    <w:rsid w:val="00E326E4"/>
    <w:rsid w:val="00E34F04"/>
    <w:rsid w:val="00E41EAF"/>
    <w:rsid w:val="00E42F06"/>
    <w:rsid w:val="00E45DEF"/>
    <w:rsid w:val="00E4687F"/>
    <w:rsid w:val="00E47C22"/>
    <w:rsid w:val="00E53527"/>
    <w:rsid w:val="00E547F9"/>
    <w:rsid w:val="00E54E20"/>
    <w:rsid w:val="00E57806"/>
    <w:rsid w:val="00E60AF3"/>
    <w:rsid w:val="00E61A9E"/>
    <w:rsid w:val="00E61E81"/>
    <w:rsid w:val="00E62463"/>
    <w:rsid w:val="00E632FA"/>
    <w:rsid w:val="00E63B5F"/>
    <w:rsid w:val="00E64795"/>
    <w:rsid w:val="00E719AD"/>
    <w:rsid w:val="00E71AFB"/>
    <w:rsid w:val="00E722C1"/>
    <w:rsid w:val="00E752E3"/>
    <w:rsid w:val="00E7645E"/>
    <w:rsid w:val="00E83CC7"/>
    <w:rsid w:val="00E90434"/>
    <w:rsid w:val="00E91D49"/>
    <w:rsid w:val="00E94417"/>
    <w:rsid w:val="00E94AA3"/>
    <w:rsid w:val="00E951FC"/>
    <w:rsid w:val="00E97059"/>
    <w:rsid w:val="00E975D5"/>
    <w:rsid w:val="00EA15F5"/>
    <w:rsid w:val="00EA1ECF"/>
    <w:rsid w:val="00EA5FDC"/>
    <w:rsid w:val="00EA6940"/>
    <w:rsid w:val="00EA6D73"/>
    <w:rsid w:val="00EB3F35"/>
    <w:rsid w:val="00EB4210"/>
    <w:rsid w:val="00EC2BAB"/>
    <w:rsid w:val="00EC4B4E"/>
    <w:rsid w:val="00EC5550"/>
    <w:rsid w:val="00EC77A5"/>
    <w:rsid w:val="00ED017B"/>
    <w:rsid w:val="00ED0DBB"/>
    <w:rsid w:val="00ED596F"/>
    <w:rsid w:val="00EE1CF8"/>
    <w:rsid w:val="00EE4335"/>
    <w:rsid w:val="00EE4B2B"/>
    <w:rsid w:val="00EE4BA5"/>
    <w:rsid w:val="00EE6267"/>
    <w:rsid w:val="00EE66C1"/>
    <w:rsid w:val="00EE6E6E"/>
    <w:rsid w:val="00F0092B"/>
    <w:rsid w:val="00F027D6"/>
    <w:rsid w:val="00F0333D"/>
    <w:rsid w:val="00F069AE"/>
    <w:rsid w:val="00F06F7D"/>
    <w:rsid w:val="00F10065"/>
    <w:rsid w:val="00F109E8"/>
    <w:rsid w:val="00F12FBD"/>
    <w:rsid w:val="00F16CBA"/>
    <w:rsid w:val="00F20975"/>
    <w:rsid w:val="00F2100F"/>
    <w:rsid w:val="00F21D60"/>
    <w:rsid w:val="00F21E91"/>
    <w:rsid w:val="00F22FA4"/>
    <w:rsid w:val="00F24F26"/>
    <w:rsid w:val="00F26BE7"/>
    <w:rsid w:val="00F35364"/>
    <w:rsid w:val="00F35AD6"/>
    <w:rsid w:val="00F41324"/>
    <w:rsid w:val="00F43435"/>
    <w:rsid w:val="00F4472F"/>
    <w:rsid w:val="00F45C76"/>
    <w:rsid w:val="00F47E7B"/>
    <w:rsid w:val="00F5042B"/>
    <w:rsid w:val="00F505C5"/>
    <w:rsid w:val="00F50DE2"/>
    <w:rsid w:val="00F55639"/>
    <w:rsid w:val="00F637E4"/>
    <w:rsid w:val="00F638A1"/>
    <w:rsid w:val="00F650B4"/>
    <w:rsid w:val="00F65ADF"/>
    <w:rsid w:val="00F6681D"/>
    <w:rsid w:val="00F70C9E"/>
    <w:rsid w:val="00F73652"/>
    <w:rsid w:val="00F75F0F"/>
    <w:rsid w:val="00F82BF8"/>
    <w:rsid w:val="00F8569B"/>
    <w:rsid w:val="00F85DA0"/>
    <w:rsid w:val="00F91B4E"/>
    <w:rsid w:val="00F95CEE"/>
    <w:rsid w:val="00F970E3"/>
    <w:rsid w:val="00F97CF1"/>
    <w:rsid w:val="00F97F30"/>
    <w:rsid w:val="00FA0F85"/>
    <w:rsid w:val="00FA364E"/>
    <w:rsid w:val="00FA3D57"/>
    <w:rsid w:val="00FA78D0"/>
    <w:rsid w:val="00FB2F51"/>
    <w:rsid w:val="00FB3774"/>
    <w:rsid w:val="00FB3781"/>
    <w:rsid w:val="00FB4CB9"/>
    <w:rsid w:val="00FC01CE"/>
    <w:rsid w:val="00FC73A2"/>
    <w:rsid w:val="00FD35E6"/>
    <w:rsid w:val="00FD4B61"/>
    <w:rsid w:val="00FD737D"/>
    <w:rsid w:val="00FE1B7F"/>
    <w:rsid w:val="00FF07B3"/>
    <w:rsid w:val="00FF09AD"/>
    <w:rsid w:val="00FF0AD9"/>
    <w:rsid w:val="00FF2D2F"/>
    <w:rsid w:val="00FF4FC6"/>
    <w:rsid w:val="00FF6207"/>
    <w:rsid w:val="00FF7A15"/>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D0E38EF"/>
  <w15:docId w15:val="{00321437-F677-4C6E-B459-B5D00992B5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5BEC"/>
    <w:pPr>
      <w:spacing w:after="160" w:line="259" w:lineRule="auto"/>
    </w:pPr>
    <w:rPr>
      <w:sz w:val="22"/>
      <w:szCs w:val="22"/>
      <w:lang w:eastAsia="en-US"/>
    </w:rPr>
  </w:style>
  <w:style w:type="paragraph" w:styleId="Ttulo1">
    <w:name w:val="heading 1"/>
    <w:basedOn w:val="Normal"/>
    <w:next w:val="Normal"/>
    <w:link w:val="Ttulo1Car1"/>
    <w:uiPriority w:val="9"/>
    <w:qFormat/>
    <w:rsid w:val="00E4687F"/>
    <w:pPr>
      <w:spacing w:before="240" w:after="0" w:line="240" w:lineRule="auto"/>
      <w:outlineLvl w:val="0"/>
    </w:pPr>
    <w:rPr>
      <w:rFonts w:ascii="Arial" w:eastAsia="Times New Roman" w:hAnsi="Arial"/>
      <w:b/>
      <w:sz w:val="24"/>
      <w:szCs w:val="20"/>
      <w:u w:val="single"/>
      <w:lang w:val="es-ES_tradnl" w:eastAsia="es-ES"/>
    </w:rPr>
  </w:style>
  <w:style w:type="paragraph" w:styleId="Ttulo2">
    <w:name w:val="heading 2"/>
    <w:basedOn w:val="Normal"/>
    <w:next w:val="Normal"/>
    <w:link w:val="Ttulo2Car1"/>
    <w:uiPriority w:val="9"/>
    <w:semiHidden/>
    <w:unhideWhenUsed/>
    <w:qFormat/>
    <w:rsid w:val="00E4687F"/>
    <w:pPr>
      <w:keepNext/>
      <w:keepLines/>
      <w:spacing w:before="200" w:after="0" w:line="264" w:lineRule="auto"/>
      <w:jc w:val="both"/>
      <w:outlineLvl w:val="1"/>
    </w:pPr>
    <w:rPr>
      <w:rFonts w:asciiTheme="majorHAnsi" w:eastAsiaTheme="majorEastAsia" w:hAnsiTheme="majorHAnsi" w:cstheme="majorBidi"/>
      <w:b/>
      <w:bCs/>
      <w:color w:val="4F81BD" w:themeColor="accent1"/>
      <w:sz w:val="26"/>
      <w:szCs w:val="26"/>
      <w:lang w:eastAsia="ja-JP"/>
    </w:rPr>
  </w:style>
  <w:style w:type="paragraph" w:styleId="Ttulo3">
    <w:name w:val="heading 3"/>
    <w:basedOn w:val="Normal"/>
    <w:next w:val="Normal"/>
    <w:link w:val="Ttulo3Car"/>
    <w:uiPriority w:val="9"/>
    <w:semiHidden/>
    <w:unhideWhenUsed/>
    <w:qFormat/>
    <w:rsid w:val="008D2806"/>
    <w:pPr>
      <w:keepNext/>
      <w:spacing w:before="240" w:after="60"/>
      <w:outlineLvl w:val="2"/>
    </w:pPr>
    <w:rPr>
      <w:rFonts w:ascii="Cambria" w:eastAsia="Times New Roman" w:hAnsi="Cambria"/>
      <w:b/>
      <w:bCs/>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B5BEC"/>
    <w:pPr>
      <w:tabs>
        <w:tab w:val="center" w:pos="4252"/>
        <w:tab w:val="right" w:pos="8504"/>
      </w:tabs>
      <w:spacing w:after="0" w:line="240" w:lineRule="auto"/>
    </w:pPr>
    <w:rPr>
      <w:sz w:val="20"/>
      <w:szCs w:val="20"/>
      <w:lang w:val="es-ES"/>
    </w:rPr>
  </w:style>
  <w:style w:type="character" w:customStyle="1" w:styleId="EncabezadoCar">
    <w:name w:val="Encabezado Car"/>
    <w:link w:val="Encabezado"/>
    <w:uiPriority w:val="99"/>
    <w:rsid w:val="00AB5BEC"/>
    <w:rPr>
      <w:rFonts w:ascii="Calibri" w:eastAsia="Calibri" w:hAnsi="Calibri" w:cs="Times New Roman"/>
      <w:lang w:val="es-ES"/>
    </w:rPr>
  </w:style>
  <w:style w:type="paragraph" w:styleId="Textosinformato">
    <w:name w:val="Plain Text"/>
    <w:basedOn w:val="Normal"/>
    <w:link w:val="TextosinformatoCar"/>
    <w:uiPriority w:val="99"/>
    <w:unhideWhenUsed/>
    <w:rsid w:val="00AB5BEC"/>
    <w:pPr>
      <w:spacing w:after="0" w:line="240" w:lineRule="auto"/>
      <w:jc w:val="both"/>
    </w:pPr>
    <w:rPr>
      <w:rFonts w:ascii="Consolas" w:eastAsia="Times New Roman" w:hAnsi="Consolas"/>
      <w:sz w:val="21"/>
      <w:szCs w:val="21"/>
      <w:lang w:eastAsia="es-ES"/>
    </w:rPr>
  </w:style>
  <w:style w:type="character" w:customStyle="1" w:styleId="TextosinformatoCar">
    <w:name w:val="Texto sin formato Car"/>
    <w:link w:val="Textosinformato"/>
    <w:uiPriority w:val="99"/>
    <w:rsid w:val="00AB5BEC"/>
    <w:rPr>
      <w:rFonts w:ascii="Consolas" w:eastAsia="Times New Roman" w:hAnsi="Consolas" w:cs="Times New Roman"/>
      <w:sz w:val="21"/>
      <w:szCs w:val="21"/>
      <w:lang w:eastAsia="es-ES"/>
    </w:rPr>
  </w:style>
  <w:style w:type="character" w:customStyle="1" w:styleId="A0">
    <w:name w:val="A0"/>
    <w:uiPriority w:val="99"/>
    <w:rsid w:val="00AB5BEC"/>
    <w:rPr>
      <w:rFonts w:cs="MDEAAP+FranklinGothic-Demi"/>
      <w:b/>
      <w:bCs/>
      <w:color w:val="000000"/>
      <w:sz w:val="48"/>
      <w:szCs w:val="48"/>
    </w:rPr>
  </w:style>
  <w:style w:type="paragraph" w:customStyle="1" w:styleId="Listavistosa-nfasis11">
    <w:name w:val="Lista vistosa - Énfasis 11"/>
    <w:basedOn w:val="Normal"/>
    <w:uiPriority w:val="34"/>
    <w:qFormat/>
    <w:rsid w:val="00AB5BEC"/>
    <w:pPr>
      <w:ind w:left="720"/>
      <w:contextualSpacing/>
    </w:pPr>
  </w:style>
  <w:style w:type="paragraph" w:styleId="Piedepgina">
    <w:name w:val="footer"/>
    <w:basedOn w:val="Normal"/>
    <w:link w:val="PiedepginaCar"/>
    <w:uiPriority w:val="99"/>
    <w:unhideWhenUsed/>
    <w:rsid w:val="00AB5BE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B5BEC"/>
  </w:style>
  <w:style w:type="table" w:styleId="Tablaconcuadrcula">
    <w:name w:val="Table Grid"/>
    <w:basedOn w:val="Tablanormal"/>
    <w:uiPriority w:val="59"/>
    <w:rsid w:val="00AB5B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adrculamedia21">
    <w:name w:val="Cuadrícula media 21"/>
    <w:uiPriority w:val="1"/>
    <w:qFormat/>
    <w:rsid w:val="00AB5BEC"/>
    <w:rPr>
      <w:sz w:val="22"/>
      <w:szCs w:val="22"/>
      <w:lang w:eastAsia="en-US"/>
    </w:rPr>
  </w:style>
  <w:style w:type="paragraph" w:styleId="Textodeglobo">
    <w:name w:val="Balloon Text"/>
    <w:basedOn w:val="Normal"/>
    <w:link w:val="TextodegloboCar"/>
    <w:uiPriority w:val="99"/>
    <w:semiHidden/>
    <w:unhideWhenUsed/>
    <w:rsid w:val="00AB5BEC"/>
    <w:pPr>
      <w:spacing w:after="0" w:line="240" w:lineRule="auto"/>
    </w:pPr>
    <w:rPr>
      <w:rFonts w:ascii="Segoe UI" w:hAnsi="Segoe UI"/>
      <w:sz w:val="18"/>
      <w:szCs w:val="18"/>
    </w:rPr>
  </w:style>
  <w:style w:type="character" w:customStyle="1" w:styleId="TextodegloboCar">
    <w:name w:val="Texto de globo Car"/>
    <w:link w:val="Textodeglobo"/>
    <w:uiPriority w:val="99"/>
    <w:semiHidden/>
    <w:rsid w:val="00AB5BEC"/>
    <w:rPr>
      <w:rFonts w:ascii="Segoe UI" w:hAnsi="Segoe UI" w:cs="Segoe UI"/>
      <w:sz w:val="18"/>
      <w:szCs w:val="18"/>
    </w:rPr>
  </w:style>
  <w:style w:type="paragraph" w:customStyle="1" w:styleId="Sombreadovistoso-nfasis11">
    <w:name w:val="Sombreado vistoso - Énfasis 11"/>
    <w:hidden/>
    <w:uiPriority w:val="99"/>
    <w:semiHidden/>
    <w:rsid w:val="00AB5BEC"/>
    <w:rPr>
      <w:sz w:val="22"/>
      <w:szCs w:val="22"/>
      <w:lang w:eastAsia="en-US"/>
    </w:rPr>
  </w:style>
  <w:style w:type="character" w:styleId="Refdecomentario">
    <w:name w:val="annotation reference"/>
    <w:unhideWhenUsed/>
    <w:rsid w:val="00AB5BEC"/>
    <w:rPr>
      <w:sz w:val="16"/>
      <w:szCs w:val="16"/>
    </w:rPr>
  </w:style>
  <w:style w:type="paragraph" w:styleId="Textocomentario">
    <w:name w:val="annotation text"/>
    <w:basedOn w:val="Normal"/>
    <w:link w:val="TextocomentarioCar"/>
    <w:uiPriority w:val="99"/>
    <w:unhideWhenUsed/>
    <w:rsid w:val="00AB5BEC"/>
    <w:pPr>
      <w:spacing w:line="240" w:lineRule="auto"/>
    </w:pPr>
    <w:rPr>
      <w:sz w:val="20"/>
      <w:szCs w:val="20"/>
    </w:rPr>
  </w:style>
  <w:style w:type="character" w:customStyle="1" w:styleId="TextocomentarioCar">
    <w:name w:val="Texto comentario Car"/>
    <w:link w:val="Textocomentario"/>
    <w:uiPriority w:val="99"/>
    <w:semiHidden/>
    <w:rsid w:val="00AB5BEC"/>
    <w:rPr>
      <w:sz w:val="20"/>
      <w:szCs w:val="20"/>
    </w:rPr>
  </w:style>
  <w:style w:type="paragraph" w:styleId="Asuntodelcomentario">
    <w:name w:val="annotation subject"/>
    <w:basedOn w:val="Textocomentario"/>
    <w:next w:val="Textocomentario"/>
    <w:link w:val="AsuntodelcomentarioCar"/>
    <w:uiPriority w:val="99"/>
    <w:semiHidden/>
    <w:unhideWhenUsed/>
    <w:rsid w:val="00AB5BEC"/>
    <w:rPr>
      <w:b/>
      <w:bCs/>
    </w:rPr>
  </w:style>
  <w:style w:type="character" w:customStyle="1" w:styleId="AsuntodelcomentarioCar">
    <w:name w:val="Asunto del comentario Car"/>
    <w:link w:val="Asuntodelcomentario"/>
    <w:uiPriority w:val="99"/>
    <w:semiHidden/>
    <w:rsid w:val="00AB5BEC"/>
    <w:rPr>
      <w:b/>
      <w:bCs/>
      <w:sz w:val="20"/>
      <w:szCs w:val="20"/>
    </w:rPr>
  </w:style>
  <w:style w:type="character" w:customStyle="1" w:styleId="apple-converted-space">
    <w:name w:val="apple-converted-space"/>
    <w:basedOn w:val="Fuentedeprrafopredeter"/>
    <w:rsid w:val="00AB5BEC"/>
  </w:style>
  <w:style w:type="paragraph" w:styleId="NormalWeb">
    <w:name w:val="Normal (Web)"/>
    <w:basedOn w:val="Normal"/>
    <w:link w:val="NormalWebCar"/>
    <w:uiPriority w:val="99"/>
    <w:unhideWhenUsed/>
    <w:rsid w:val="00601F13"/>
    <w:pPr>
      <w:spacing w:before="100" w:beforeAutospacing="1" w:after="100" w:afterAutospacing="1" w:line="240" w:lineRule="auto"/>
    </w:pPr>
    <w:rPr>
      <w:rFonts w:ascii="Times New Roman" w:eastAsia="Times New Roman" w:hAnsi="Times New Roman"/>
      <w:sz w:val="24"/>
      <w:szCs w:val="24"/>
      <w:lang w:val="es-ES" w:eastAsia="es-ES"/>
    </w:rPr>
  </w:style>
  <w:style w:type="character" w:styleId="Textoennegrita">
    <w:name w:val="Strong"/>
    <w:uiPriority w:val="22"/>
    <w:qFormat/>
    <w:rsid w:val="00601F13"/>
    <w:rPr>
      <w:b/>
      <w:bCs/>
    </w:rPr>
  </w:style>
  <w:style w:type="paragraph" w:customStyle="1" w:styleId="paragraph">
    <w:name w:val="paragraph"/>
    <w:basedOn w:val="Normal"/>
    <w:rsid w:val="009B79E4"/>
    <w:pPr>
      <w:spacing w:before="100" w:beforeAutospacing="1" w:after="100" w:afterAutospacing="1" w:line="240" w:lineRule="auto"/>
    </w:pPr>
    <w:rPr>
      <w:rFonts w:ascii="Times New Roman" w:eastAsia="Times New Roman" w:hAnsi="Times New Roman"/>
      <w:sz w:val="24"/>
      <w:szCs w:val="24"/>
      <w:lang w:eastAsia="es-MX"/>
    </w:rPr>
  </w:style>
  <w:style w:type="character" w:customStyle="1" w:styleId="normaltextrun">
    <w:name w:val="normaltextrun"/>
    <w:basedOn w:val="Fuentedeprrafopredeter"/>
    <w:rsid w:val="009B79E4"/>
  </w:style>
  <w:style w:type="character" w:customStyle="1" w:styleId="eop">
    <w:name w:val="eop"/>
    <w:basedOn w:val="Fuentedeprrafopredeter"/>
    <w:rsid w:val="009B79E4"/>
  </w:style>
  <w:style w:type="paragraph" w:customStyle="1" w:styleId="Default">
    <w:name w:val="Default"/>
    <w:rsid w:val="001D7999"/>
    <w:pPr>
      <w:autoSpaceDE w:val="0"/>
      <w:autoSpaceDN w:val="0"/>
      <w:adjustRightInd w:val="0"/>
    </w:pPr>
    <w:rPr>
      <w:rFonts w:ascii="Times New Roman" w:hAnsi="Times New Roman"/>
      <w:color w:val="000000"/>
      <w:sz w:val="24"/>
      <w:szCs w:val="24"/>
      <w:lang w:val="es-ES" w:eastAsia="en-US"/>
    </w:rPr>
  </w:style>
  <w:style w:type="table" w:customStyle="1" w:styleId="Tablaconcuadrcula1">
    <w:name w:val="Tabla con cuadrícula1"/>
    <w:basedOn w:val="Tablanormal"/>
    <w:next w:val="Tablaconcuadrcula"/>
    <w:uiPriority w:val="59"/>
    <w:rsid w:val="001E7338"/>
    <w:rPr>
      <w:rFonts w:ascii="Times New Roman" w:eastAsia="Times New Roman" w:hAnsi="Times New Roman"/>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59"/>
    <w:rsid w:val="001E7338"/>
    <w:rPr>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116FB8"/>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uiPriority w:val="99"/>
    <w:semiHidden/>
    <w:unhideWhenUsed/>
    <w:rsid w:val="00A62F5E"/>
    <w:rPr>
      <w:sz w:val="20"/>
      <w:szCs w:val="20"/>
    </w:rPr>
  </w:style>
  <w:style w:type="character" w:customStyle="1" w:styleId="TextonotapieCar">
    <w:name w:val="Texto nota pie Car"/>
    <w:basedOn w:val="Fuentedeprrafopredeter"/>
    <w:link w:val="Textonotapie"/>
    <w:uiPriority w:val="99"/>
    <w:semiHidden/>
    <w:rsid w:val="00A62F5E"/>
    <w:rPr>
      <w:lang w:eastAsia="en-US"/>
    </w:rPr>
  </w:style>
  <w:style w:type="character" w:styleId="Refdenotaalpie">
    <w:name w:val="footnote reference"/>
    <w:basedOn w:val="Fuentedeprrafopredeter"/>
    <w:uiPriority w:val="99"/>
    <w:semiHidden/>
    <w:unhideWhenUsed/>
    <w:rsid w:val="00A62F5E"/>
    <w:rPr>
      <w:vertAlign w:val="superscript"/>
    </w:rPr>
  </w:style>
  <w:style w:type="character" w:customStyle="1" w:styleId="Ttulo3Car">
    <w:name w:val="Título 3 Car"/>
    <w:basedOn w:val="Fuentedeprrafopredeter"/>
    <w:link w:val="Ttulo3"/>
    <w:uiPriority w:val="9"/>
    <w:semiHidden/>
    <w:rsid w:val="008D2806"/>
    <w:rPr>
      <w:rFonts w:ascii="Cambria" w:eastAsia="Times New Roman" w:hAnsi="Cambria" w:cs="Times New Roman"/>
      <w:b/>
      <w:bCs/>
      <w:sz w:val="26"/>
      <w:szCs w:val="26"/>
      <w:lang w:eastAsia="en-US"/>
    </w:rPr>
  </w:style>
  <w:style w:type="paragraph" w:styleId="Prrafodelista">
    <w:name w:val="List Paragraph"/>
    <w:basedOn w:val="Normal"/>
    <w:uiPriority w:val="34"/>
    <w:qFormat/>
    <w:rsid w:val="00D40436"/>
    <w:pPr>
      <w:ind w:left="720"/>
      <w:contextualSpacing/>
    </w:pPr>
  </w:style>
  <w:style w:type="paragraph" w:customStyle="1" w:styleId="Estilo">
    <w:name w:val="Estilo"/>
    <w:basedOn w:val="Sinespaciado"/>
    <w:link w:val="EstiloCar"/>
    <w:qFormat/>
    <w:rsid w:val="00950497"/>
    <w:pPr>
      <w:jc w:val="both"/>
    </w:pPr>
    <w:rPr>
      <w:rFonts w:ascii="Arial" w:eastAsiaTheme="minorHAnsi" w:hAnsi="Arial" w:cstheme="minorBidi"/>
      <w:sz w:val="24"/>
    </w:rPr>
  </w:style>
  <w:style w:type="character" w:customStyle="1" w:styleId="EstiloCar">
    <w:name w:val="Estilo Car"/>
    <w:basedOn w:val="Fuentedeprrafopredeter"/>
    <w:link w:val="Estilo"/>
    <w:rsid w:val="00950497"/>
    <w:rPr>
      <w:rFonts w:ascii="Arial" w:eastAsiaTheme="minorHAnsi" w:hAnsi="Arial" w:cstheme="minorBidi"/>
      <w:sz w:val="24"/>
      <w:szCs w:val="22"/>
      <w:lang w:eastAsia="en-US"/>
    </w:rPr>
  </w:style>
  <w:style w:type="paragraph" w:styleId="Sinespaciado">
    <w:name w:val="No Spacing"/>
    <w:aliases w:val="Centrado Negritas,ABA PIE PAG"/>
    <w:link w:val="SinespaciadoCar"/>
    <w:uiPriority w:val="1"/>
    <w:qFormat/>
    <w:rsid w:val="00950497"/>
    <w:rPr>
      <w:sz w:val="22"/>
      <w:szCs w:val="22"/>
      <w:lang w:eastAsia="en-US"/>
    </w:rPr>
  </w:style>
  <w:style w:type="character" w:customStyle="1" w:styleId="SinespaciadoCar">
    <w:name w:val="Sin espaciado Car"/>
    <w:aliases w:val="Centrado Negritas Car,ABA PIE PAG Car"/>
    <w:link w:val="Sinespaciado"/>
    <w:uiPriority w:val="1"/>
    <w:rsid w:val="00A827CA"/>
    <w:rPr>
      <w:sz w:val="22"/>
      <w:szCs w:val="22"/>
      <w:lang w:eastAsia="en-US"/>
    </w:rPr>
  </w:style>
  <w:style w:type="character" w:customStyle="1" w:styleId="NormalWebCar">
    <w:name w:val="Normal (Web) Car"/>
    <w:link w:val="NormalWeb"/>
    <w:uiPriority w:val="99"/>
    <w:locked/>
    <w:rsid w:val="00DA4804"/>
    <w:rPr>
      <w:rFonts w:ascii="Times New Roman" w:eastAsia="Times New Roman" w:hAnsi="Times New Roman"/>
      <w:sz w:val="24"/>
      <w:szCs w:val="24"/>
      <w:lang w:val="es-ES" w:eastAsia="es-ES"/>
    </w:rPr>
  </w:style>
  <w:style w:type="table" w:customStyle="1" w:styleId="Tablaconcuadrcula3">
    <w:name w:val="Tabla con cuadrícula3"/>
    <w:basedOn w:val="Tablanormal"/>
    <w:next w:val="Tablaconcuadrcula"/>
    <w:uiPriority w:val="59"/>
    <w:rsid w:val="00CD69AB"/>
    <w:rPr>
      <w:rFonts w:ascii="Times New Roman" w:eastAsia="Times New Roman" w:hAnsi="Times New Roman"/>
      <w:lang w:val="es-ES"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
    <w:name w:val="Tabla con cuadrícula4"/>
    <w:basedOn w:val="Tablanormal"/>
    <w:next w:val="Tablaconcuadrcula"/>
    <w:uiPriority w:val="59"/>
    <w:rsid w:val="00100AB2"/>
    <w:rPr>
      <w:rFonts w:ascii="Times New Roman" w:eastAsia="Times New Roman" w:hAnsi="Times New Roman"/>
      <w:lang w:val="es-ES"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1Car">
    <w:name w:val="Título 1 Car"/>
    <w:basedOn w:val="Fuentedeprrafopredeter"/>
    <w:uiPriority w:val="9"/>
    <w:rsid w:val="00E4687F"/>
    <w:rPr>
      <w:rFonts w:asciiTheme="majorHAnsi" w:eastAsiaTheme="majorEastAsia" w:hAnsiTheme="majorHAnsi" w:cstheme="majorBidi"/>
      <w:color w:val="365F91" w:themeColor="accent1" w:themeShade="BF"/>
      <w:sz w:val="32"/>
      <w:szCs w:val="32"/>
      <w:lang w:eastAsia="en-US"/>
    </w:rPr>
  </w:style>
  <w:style w:type="character" w:customStyle="1" w:styleId="Ttulo2Car">
    <w:name w:val="Título 2 Car"/>
    <w:basedOn w:val="Fuentedeprrafopredeter"/>
    <w:uiPriority w:val="9"/>
    <w:semiHidden/>
    <w:rsid w:val="00E4687F"/>
    <w:rPr>
      <w:rFonts w:asciiTheme="majorHAnsi" w:eastAsiaTheme="majorEastAsia" w:hAnsiTheme="majorHAnsi" w:cstheme="majorBidi"/>
      <w:color w:val="365F91" w:themeColor="accent1" w:themeShade="BF"/>
      <w:sz w:val="26"/>
      <w:szCs w:val="26"/>
      <w:lang w:eastAsia="en-US"/>
    </w:rPr>
  </w:style>
  <w:style w:type="numbering" w:customStyle="1" w:styleId="Sinlista1">
    <w:name w:val="Sin lista1"/>
    <w:next w:val="Sinlista"/>
    <w:uiPriority w:val="99"/>
    <w:semiHidden/>
    <w:unhideWhenUsed/>
    <w:rsid w:val="00E4687F"/>
  </w:style>
  <w:style w:type="character" w:customStyle="1" w:styleId="Ttulo1Car1">
    <w:name w:val="Título 1 Car1"/>
    <w:basedOn w:val="Fuentedeprrafopredeter"/>
    <w:link w:val="Ttulo1"/>
    <w:uiPriority w:val="9"/>
    <w:rsid w:val="00E4687F"/>
    <w:rPr>
      <w:rFonts w:ascii="Arial" w:eastAsia="Times New Roman" w:hAnsi="Arial"/>
      <w:b/>
      <w:sz w:val="24"/>
      <w:u w:val="single"/>
      <w:lang w:val="es-ES_tradnl" w:eastAsia="es-ES"/>
    </w:rPr>
  </w:style>
  <w:style w:type="character" w:customStyle="1" w:styleId="Ttulo2Car1">
    <w:name w:val="Título 2 Car1"/>
    <w:basedOn w:val="Fuentedeprrafopredeter"/>
    <w:link w:val="Ttulo2"/>
    <w:uiPriority w:val="9"/>
    <w:semiHidden/>
    <w:rsid w:val="00E4687F"/>
    <w:rPr>
      <w:rFonts w:asciiTheme="majorHAnsi" w:eastAsiaTheme="majorEastAsia" w:hAnsiTheme="majorHAnsi" w:cstheme="majorBidi"/>
      <w:b/>
      <w:bCs/>
      <w:color w:val="4F81BD" w:themeColor="accent1"/>
      <w:sz w:val="26"/>
      <w:szCs w:val="26"/>
      <w:lang w:eastAsia="ja-JP"/>
    </w:rPr>
  </w:style>
  <w:style w:type="character" w:customStyle="1" w:styleId="HeaderChar">
    <w:name w:val="Header Char"/>
    <w:basedOn w:val="Fuentedeprrafopredeter"/>
    <w:uiPriority w:val="99"/>
    <w:rsid w:val="00E4687F"/>
    <w:rPr>
      <w:rFonts w:ascii="Calibri" w:eastAsia="Calibri" w:hAnsi="Calibri" w:cs="Times New Roman"/>
      <w:lang w:val="es-ES"/>
    </w:rPr>
  </w:style>
  <w:style w:type="character" w:customStyle="1" w:styleId="NoSpacingChar">
    <w:name w:val="No Spacing Char"/>
    <w:aliases w:val="Centrado Negritas Char"/>
    <w:uiPriority w:val="1"/>
    <w:rsid w:val="00E4687F"/>
  </w:style>
  <w:style w:type="character" w:customStyle="1" w:styleId="CommentTextChar">
    <w:name w:val="Comment Text Char"/>
    <w:basedOn w:val="Fuentedeprrafopredeter"/>
    <w:uiPriority w:val="99"/>
    <w:rsid w:val="00E4687F"/>
    <w:rPr>
      <w:rFonts w:ascii="Calibri" w:eastAsia="Calibri" w:hAnsi="Calibri" w:cs="Times New Roman"/>
      <w:sz w:val="20"/>
      <w:szCs w:val="20"/>
    </w:rPr>
  </w:style>
  <w:style w:type="character" w:customStyle="1" w:styleId="FooterChar">
    <w:name w:val="Footer Char"/>
    <w:basedOn w:val="Fuentedeprrafopredeter"/>
    <w:uiPriority w:val="99"/>
    <w:rsid w:val="00E4687F"/>
    <w:rPr>
      <w:rFonts w:ascii="Calibri" w:eastAsia="Calibri" w:hAnsi="Calibri" w:cs="Times New Roman"/>
    </w:rPr>
  </w:style>
  <w:style w:type="paragraph" w:styleId="Textoindependiente">
    <w:name w:val="Body Text"/>
    <w:basedOn w:val="Normal"/>
    <w:link w:val="TextoindependienteCar1"/>
    <w:uiPriority w:val="99"/>
    <w:rsid w:val="00E4687F"/>
    <w:pPr>
      <w:spacing w:after="0" w:line="240" w:lineRule="auto"/>
      <w:jc w:val="both"/>
    </w:pPr>
    <w:rPr>
      <w:rFonts w:ascii="Arial" w:eastAsia="Times New Roman" w:hAnsi="Arial"/>
      <w:sz w:val="20"/>
      <w:szCs w:val="20"/>
      <w:lang w:val="es-ES_tradnl" w:eastAsia="es-ES"/>
    </w:rPr>
  </w:style>
  <w:style w:type="character" w:customStyle="1" w:styleId="TextoindependienteCar">
    <w:name w:val="Texto independiente Car"/>
    <w:basedOn w:val="Fuentedeprrafopredeter"/>
    <w:uiPriority w:val="99"/>
    <w:semiHidden/>
    <w:rsid w:val="00E4687F"/>
    <w:rPr>
      <w:sz w:val="22"/>
      <w:szCs w:val="22"/>
      <w:lang w:eastAsia="en-US"/>
    </w:rPr>
  </w:style>
  <w:style w:type="character" w:customStyle="1" w:styleId="TextoindependienteCar1">
    <w:name w:val="Texto independiente Car1"/>
    <w:basedOn w:val="Fuentedeprrafopredeter"/>
    <w:link w:val="Textoindependiente"/>
    <w:uiPriority w:val="99"/>
    <w:rsid w:val="00E4687F"/>
    <w:rPr>
      <w:rFonts w:ascii="Arial" w:eastAsia="Times New Roman" w:hAnsi="Arial"/>
      <w:lang w:val="es-ES_tradnl" w:eastAsia="es-ES"/>
    </w:rPr>
  </w:style>
  <w:style w:type="table" w:customStyle="1" w:styleId="Tablaconcuadrcula5">
    <w:name w:val="Tabla con cuadrícula5"/>
    <w:basedOn w:val="Tablanormal"/>
    <w:next w:val="Tablaconcuadrcula"/>
    <w:uiPriority w:val="59"/>
    <w:rsid w:val="00E4687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2">
    <w:name w:val="Body Text 2"/>
    <w:basedOn w:val="Normal"/>
    <w:link w:val="Textoindependiente2Car1"/>
    <w:rsid w:val="00E4687F"/>
    <w:pPr>
      <w:spacing w:after="0" w:line="240" w:lineRule="auto"/>
      <w:jc w:val="both"/>
    </w:pPr>
    <w:rPr>
      <w:rFonts w:ascii="Arial" w:eastAsia="Times New Roman" w:hAnsi="Arial"/>
      <w:b/>
      <w:sz w:val="20"/>
      <w:szCs w:val="20"/>
      <w:lang w:val="es-ES_tradnl" w:eastAsia="es-ES"/>
    </w:rPr>
  </w:style>
  <w:style w:type="character" w:customStyle="1" w:styleId="Textoindependiente2Car">
    <w:name w:val="Texto independiente 2 Car"/>
    <w:basedOn w:val="Fuentedeprrafopredeter"/>
    <w:uiPriority w:val="99"/>
    <w:semiHidden/>
    <w:rsid w:val="00E4687F"/>
    <w:rPr>
      <w:sz w:val="22"/>
      <w:szCs w:val="22"/>
      <w:lang w:eastAsia="en-US"/>
    </w:rPr>
  </w:style>
  <w:style w:type="character" w:customStyle="1" w:styleId="Textoindependiente2Car1">
    <w:name w:val="Texto independiente 2 Car1"/>
    <w:basedOn w:val="Fuentedeprrafopredeter"/>
    <w:link w:val="Textoindependiente2"/>
    <w:rsid w:val="00E4687F"/>
    <w:rPr>
      <w:rFonts w:ascii="Arial" w:eastAsia="Times New Roman" w:hAnsi="Arial"/>
      <w:b/>
      <w:lang w:val="es-ES_tradnl" w:eastAsia="es-ES"/>
    </w:rPr>
  </w:style>
  <w:style w:type="character" w:customStyle="1" w:styleId="CommentSubjectChar">
    <w:name w:val="Comment Subject Char"/>
    <w:basedOn w:val="CommentTextChar"/>
    <w:uiPriority w:val="99"/>
    <w:semiHidden/>
    <w:rsid w:val="00E4687F"/>
    <w:rPr>
      <w:rFonts w:ascii="Calibri" w:eastAsiaTheme="minorEastAsia" w:hAnsi="Calibri" w:cs="Times New Roman"/>
      <w:b/>
      <w:bCs/>
      <w:sz w:val="20"/>
      <w:szCs w:val="20"/>
      <w:lang w:eastAsia="es-MX"/>
    </w:rPr>
  </w:style>
  <w:style w:type="character" w:customStyle="1" w:styleId="BalloonTextChar">
    <w:name w:val="Balloon Text Char"/>
    <w:basedOn w:val="Fuentedeprrafopredeter"/>
    <w:uiPriority w:val="99"/>
    <w:semiHidden/>
    <w:rsid w:val="00E4687F"/>
    <w:rPr>
      <w:rFonts w:ascii="Tahoma" w:eastAsiaTheme="minorEastAsia" w:hAnsi="Tahoma" w:cs="Tahoma"/>
      <w:sz w:val="16"/>
      <w:szCs w:val="16"/>
      <w:lang w:eastAsia="es-MX"/>
    </w:rPr>
  </w:style>
  <w:style w:type="paragraph" w:styleId="Textoindependiente3">
    <w:name w:val="Body Text 3"/>
    <w:basedOn w:val="Normal"/>
    <w:link w:val="Textoindependiente3Car1"/>
    <w:uiPriority w:val="99"/>
    <w:unhideWhenUsed/>
    <w:rsid w:val="00E4687F"/>
    <w:pPr>
      <w:spacing w:after="120" w:line="276" w:lineRule="auto"/>
    </w:pPr>
    <w:rPr>
      <w:rFonts w:asciiTheme="minorHAnsi" w:eastAsiaTheme="minorEastAsia" w:hAnsiTheme="minorHAnsi" w:cstheme="minorBidi"/>
      <w:sz w:val="16"/>
      <w:szCs w:val="16"/>
      <w:lang w:eastAsia="es-MX"/>
    </w:rPr>
  </w:style>
  <w:style w:type="character" w:customStyle="1" w:styleId="Textoindependiente3Car">
    <w:name w:val="Texto independiente 3 Car"/>
    <w:basedOn w:val="Fuentedeprrafopredeter"/>
    <w:uiPriority w:val="99"/>
    <w:semiHidden/>
    <w:rsid w:val="00E4687F"/>
    <w:rPr>
      <w:sz w:val="16"/>
      <w:szCs w:val="16"/>
      <w:lang w:eastAsia="en-US"/>
    </w:rPr>
  </w:style>
  <w:style w:type="character" w:customStyle="1" w:styleId="Textoindependiente3Car1">
    <w:name w:val="Texto independiente 3 Car1"/>
    <w:basedOn w:val="Fuentedeprrafopredeter"/>
    <w:link w:val="Textoindependiente3"/>
    <w:uiPriority w:val="99"/>
    <w:rsid w:val="00E4687F"/>
    <w:rPr>
      <w:rFonts w:asciiTheme="minorHAnsi" w:eastAsiaTheme="minorEastAsia" w:hAnsiTheme="minorHAnsi" w:cstheme="minorBidi"/>
      <w:sz w:val="16"/>
      <w:szCs w:val="16"/>
    </w:rPr>
  </w:style>
  <w:style w:type="character" w:customStyle="1" w:styleId="PlainTextChar">
    <w:name w:val="Plain Text Char"/>
    <w:basedOn w:val="Fuentedeprrafopredeter"/>
    <w:uiPriority w:val="99"/>
    <w:rsid w:val="00E4687F"/>
    <w:rPr>
      <w:rFonts w:ascii="Courier New" w:eastAsia="Times New Roman" w:hAnsi="Courier New" w:cs="Courier New"/>
      <w:sz w:val="20"/>
      <w:szCs w:val="20"/>
      <w:lang w:val="es-ES" w:eastAsia="es-ES"/>
    </w:rPr>
  </w:style>
  <w:style w:type="paragraph" w:styleId="Sangradetextonormal">
    <w:name w:val="Body Text Indent"/>
    <w:basedOn w:val="Normal"/>
    <w:link w:val="SangradetextonormalCar1"/>
    <w:uiPriority w:val="99"/>
    <w:unhideWhenUsed/>
    <w:rsid w:val="00E4687F"/>
    <w:pPr>
      <w:spacing w:after="120" w:line="276" w:lineRule="auto"/>
      <w:ind w:left="283"/>
    </w:pPr>
    <w:rPr>
      <w:rFonts w:asciiTheme="minorHAnsi" w:eastAsiaTheme="minorEastAsia" w:hAnsiTheme="minorHAnsi" w:cstheme="minorBidi"/>
      <w:lang w:eastAsia="es-MX"/>
    </w:rPr>
  </w:style>
  <w:style w:type="character" w:customStyle="1" w:styleId="SangradetextonormalCar">
    <w:name w:val="Sangría de texto normal Car"/>
    <w:basedOn w:val="Fuentedeprrafopredeter"/>
    <w:uiPriority w:val="99"/>
    <w:semiHidden/>
    <w:rsid w:val="00E4687F"/>
    <w:rPr>
      <w:sz w:val="22"/>
      <w:szCs w:val="22"/>
      <w:lang w:eastAsia="en-US"/>
    </w:rPr>
  </w:style>
  <w:style w:type="character" w:customStyle="1" w:styleId="SangradetextonormalCar1">
    <w:name w:val="Sangría de texto normal Car1"/>
    <w:basedOn w:val="Fuentedeprrafopredeter"/>
    <w:link w:val="Sangradetextonormal"/>
    <w:uiPriority w:val="99"/>
    <w:rsid w:val="00E4687F"/>
    <w:rPr>
      <w:rFonts w:asciiTheme="minorHAnsi" w:eastAsiaTheme="minorEastAsia" w:hAnsiTheme="minorHAnsi" w:cstheme="minorBidi"/>
      <w:sz w:val="22"/>
      <w:szCs w:val="22"/>
    </w:rPr>
  </w:style>
  <w:style w:type="paragraph" w:styleId="Sangra2detindependiente">
    <w:name w:val="Body Text Indent 2"/>
    <w:basedOn w:val="Normal"/>
    <w:link w:val="Sangra2detindependienteCar1"/>
    <w:uiPriority w:val="99"/>
    <w:semiHidden/>
    <w:unhideWhenUsed/>
    <w:rsid w:val="00E4687F"/>
    <w:pPr>
      <w:spacing w:after="120" w:line="480" w:lineRule="auto"/>
      <w:ind w:left="283"/>
    </w:pPr>
    <w:rPr>
      <w:rFonts w:asciiTheme="minorHAnsi" w:eastAsiaTheme="minorEastAsia" w:hAnsiTheme="minorHAnsi" w:cstheme="minorBidi"/>
      <w:lang w:eastAsia="es-MX"/>
    </w:rPr>
  </w:style>
  <w:style w:type="character" w:customStyle="1" w:styleId="Sangra2detindependienteCar">
    <w:name w:val="Sangría 2 de t. independiente Car"/>
    <w:basedOn w:val="Fuentedeprrafopredeter"/>
    <w:uiPriority w:val="99"/>
    <w:semiHidden/>
    <w:rsid w:val="00E4687F"/>
    <w:rPr>
      <w:sz w:val="22"/>
      <w:szCs w:val="22"/>
      <w:lang w:eastAsia="en-US"/>
    </w:rPr>
  </w:style>
  <w:style w:type="character" w:customStyle="1" w:styleId="Sangra2detindependienteCar1">
    <w:name w:val="Sangría 2 de t. independiente Car1"/>
    <w:basedOn w:val="Fuentedeprrafopredeter"/>
    <w:link w:val="Sangra2detindependiente"/>
    <w:uiPriority w:val="99"/>
    <w:semiHidden/>
    <w:rsid w:val="00E4687F"/>
    <w:rPr>
      <w:rFonts w:asciiTheme="minorHAnsi" w:eastAsiaTheme="minorEastAsia" w:hAnsiTheme="minorHAnsi" w:cstheme="minorBidi"/>
      <w:sz w:val="22"/>
      <w:szCs w:val="22"/>
    </w:rPr>
  </w:style>
  <w:style w:type="paragraph" w:customStyle="1" w:styleId="ecxmsonormal">
    <w:name w:val="ecxmsonormal"/>
    <w:basedOn w:val="Normal"/>
    <w:rsid w:val="00E4687F"/>
    <w:pPr>
      <w:spacing w:before="100" w:beforeAutospacing="1" w:after="100" w:afterAutospacing="1" w:line="240" w:lineRule="auto"/>
    </w:pPr>
    <w:rPr>
      <w:rFonts w:ascii="Times New Roman" w:eastAsia="Times New Roman" w:hAnsi="Times New Roman"/>
      <w:sz w:val="24"/>
      <w:szCs w:val="24"/>
      <w:lang w:eastAsia="es-MX"/>
    </w:rPr>
  </w:style>
  <w:style w:type="character" w:customStyle="1" w:styleId="negritas">
    <w:name w:val="negritas"/>
    <w:basedOn w:val="Fuentedeprrafopredeter"/>
    <w:rsid w:val="00E4687F"/>
  </w:style>
  <w:style w:type="character" w:customStyle="1" w:styleId="italicas">
    <w:name w:val="italicas"/>
    <w:basedOn w:val="Fuentedeprrafopredeter"/>
    <w:rsid w:val="00E4687F"/>
  </w:style>
  <w:style w:type="paragraph" w:customStyle="1" w:styleId="Titulo1">
    <w:name w:val="Titulo 1"/>
    <w:basedOn w:val="Normal"/>
    <w:rsid w:val="00E4687F"/>
    <w:pPr>
      <w:pBdr>
        <w:bottom w:val="single" w:sz="12" w:space="1" w:color="auto"/>
      </w:pBdr>
      <w:spacing w:before="120" w:after="0" w:line="240" w:lineRule="auto"/>
      <w:jc w:val="both"/>
      <w:outlineLvl w:val="0"/>
    </w:pPr>
    <w:rPr>
      <w:rFonts w:ascii="Times New Roman" w:eastAsia="Times New Roman" w:hAnsi="Times New Roman" w:cs="Arial"/>
      <w:b/>
      <w:sz w:val="18"/>
      <w:szCs w:val="18"/>
      <w:lang w:eastAsia="es-MX"/>
    </w:rPr>
  </w:style>
  <w:style w:type="paragraph" w:styleId="Cita">
    <w:name w:val="Quote"/>
    <w:basedOn w:val="Normal"/>
    <w:next w:val="Normal"/>
    <w:link w:val="CitaCar1"/>
    <w:uiPriority w:val="29"/>
    <w:qFormat/>
    <w:rsid w:val="00E4687F"/>
    <w:pPr>
      <w:spacing w:after="200" w:line="276" w:lineRule="auto"/>
    </w:pPr>
    <w:rPr>
      <w:rFonts w:asciiTheme="minorHAnsi" w:eastAsiaTheme="minorEastAsia" w:hAnsiTheme="minorHAnsi" w:cstheme="minorBidi"/>
      <w:i/>
      <w:iCs/>
      <w:color w:val="000000" w:themeColor="text1"/>
      <w:lang w:eastAsia="es-MX"/>
    </w:rPr>
  </w:style>
  <w:style w:type="character" w:customStyle="1" w:styleId="CitaCar">
    <w:name w:val="Cita Car"/>
    <w:basedOn w:val="Fuentedeprrafopredeter"/>
    <w:uiPriority w:val="29"/>
    <w:rsid w:val="00E4687F"/>
    <w:rPr>
      <w:i/>
      <w:iCs/>
      <w:color w:val="404040" w:themeColor="text1" w:themeTint="BF"/>
      <w:sz w:val="22"/>
      <w:szCs w:val="22"/>
      <w:lang w:eastAsia="en-US"/>
    </w:rPr>
  </w:style>
  <w:style w:type="character" w:customStyle="1" w:styleId="CitaCar1">
    <w:name w:val="Cita Car1"/>
    <w:basedOn w:val="Fuentedeprrafopredeter"/>
    <w:link w:val="Cita"/>
    <w:uiPriority w:val="29"/>
    <w:rsid w:val="00E4687F"/>
    <w:rPr>
      <w:rFonts w:asciiTheme="minorHAnsi" w:eastAsiaTheme="minorEastAsia" w:hAnsiTheme="minorHAnsi" w:cstheme="minorBidi"/>
      <w:i/>
      <w:iCs/>
      <w:color w:val="000000" w:themeColor="text1"/>
      <w:sz w:val="22"/>
      <w:szCs w:val="22"/>
    </w:rPr>
  </w:style>
  <w:style w:type="character" w:customStyle="1" w:styleId="Heading3Char">
    <w:name w:val="Heading 3 Char"/>
    <w:basedOn w:val="Fuentedeprrafopredeter"/>
    <w:uiPriority w:val="9"/>
    <w:semiHidden/>
    <w:rsid w:val="00E4687F"/>
    <w:rPr>
      <w:rFonts w:asciiTheme="majorHAnsi" w:eastAsiaTheme="majorEastAsia" w:hAnsiTheme="majorHAnsi" w:cstheme="majorBidi"/>
      <w:b/>
      <w:bCs/>
      <w:color w:val="4F81BD" w:themeColor="accent1"/>
      <w:sz w:val="21"/>
      <w:szCs w:val="20"/>
      <w:lang w:eastAsia="ja-JP"/>
    </w:rPr>
  </w:style>
  <w:style w:type="character" w:customStyle="1" w:styleId="FootnoteTextChar">
    <w:name w:val="Footnote Text Char"/>
    <w:basedOn w:val="Fuentedeprrafopredeter"/>
    <w:uiPriority w:val="99"/>
    <w:semiHidden/>
    <w:rsid w:val="00E4687F"/>
    <w:rPr>
      <w:rFonts w:ascii="Arial" w:eastAsiaTheme="minorEastAsia" w:hAnsi="Arial" w:cs="Times New Roman"/>
      <w:sz w:val="21"/>
      <w:szCs w:val="20"/>
      <w:lang w:eastAsia="ja-JP"/>
    </w:rPr>
  </w:style>
  <w:style w:type="character" w:styleId="Hipervnculo">
    <w:name w:val="Hyperlink"/>
    <w:basedOn w:val="Fuentedeprrafopredeter"/>
    <w:uiPriority w:val="99"/>
    <w:unhideWhenUsed/>
    <w:rsid w:val="00E4687F"/>
    <w:rPr>
      <w:color w:val="0000FF" w:themeColor="hyperlink"/>
      <w:u w:val="single"/>
    </w:rPr>
  </w:style>
  <w:style w:type="paragraph" w:customStyle="1" w:styleId="FooterInfo">
    <w:name w:val="FooterInfo"/>
    <w:basedOn w:val="Normal"/>
    <w:next w:val="Piedepgina"/>
    <w:link w:val="FooterInfoChar"/>
    <w:rsid w:val="00E4687F"/>
    <w:pPr>
      <w:tabs>
        <w:tab w:val="center" w:pos="4680"/>
        <w:tab w:val="right" w:pos="9360"/>
      </w:tabs>
      <w:spacing w:after="0" w:line="264" w:lineRule="auto"/>
      <w:jc w:val="both"/>
    </w:pPr>
    <w:rPr>
      <w:rFonts w:ascii="Arial" w:eastAsiaTheme="minorEastAsia" w:hAnsi="Arial"/>
      <w:sz w:val="21"/>
      <w:szCs w:val="20"/>
      <w:lang w:eastAsia="ja-JP"/>
    </w:rPr>
  </w:style>
  <w:style w:type="character" w:customStyle="1" w:styleId="FooterInfoChar">
    <w:name w:val="FooterInfo Char"/>
    <w:basedOn w:val="Fuentedeprrafopredeter"/>
    <w:link w:val="FooterInfo"/>
    <w:rsid w:val="00E4687F"/>
    <w:rPr>
      <w:rFonts w:ascii="Arial" w:eastAsiaTheme="minorEastAsia" w:hAnsi="Arial"/>
      <w:sz w:val="21"/>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1326112">
      <w:bodyDiv w:val="1"/>
      <w:marLeft w:val="0"/>
      <w:marRight w:val="0"/>
      <w:marTop w:val="0"/>
      <w:marBottom w:val="0"/>
      <w:divBdr>
        <w:top w:val="none" w:sz="0" w:space="0" w:color="auto"/>
        <w:left w:val="none" w:sz="0" w:space="0" w:color="auto"/>
        <w:bottom w:val="none" w:sz="0" w:space="0" w:color="auto"/>
        <w:right w:val="none" w:sz="0" w:space="0" w:color="auto"/>
      </w:divBdr>
    </w:div>
    <w:div w:id="376584292">
      <w:bodyDiv w:val="1"/>
      <w:marLeft w:val="0"/>
      <w:marRight w:val="0"/>
      <w:marTop w:val="0"/>
      <w:marBottom w:val="0"/>
      <w:divBdr>
        <w:top w:val="none" w:sz="0" w:space="0" w:color="auto"/>
        <w:left w:val="none" w:sz="0" w:space="0" w:color="auto"/>
        <w:bottom w:val="none" w:sz="0" w:space="0" w:color="auto"/>
        <w:right w:val="none" w:sz="0" w:space="0" w:color="auto"/>
      </w:divBdr>
    </w:div>
    <w:div w:id="399062802">
      <w:bodyDiv w:val="1"/>
      <w:marLeft w:val="0"/>
      <w:marRight w:val="0"/>
      <w:marTop w:val="0"/>
      <w:marBottom w:val="0"/>
      <w:divBdr>
        <w:top w:val="none" w:sz="0" w:space="0" w:color="auto"/>
        <w:left w:val="none" w:sz="0" w:space="0" w:color="auto"/>
        <w:bottom w:val="none" w:sz="0" w:space="0" w:color="auto"/>
        <w:right w:val="none" w:sz="0" w:space="0" w:color="auto"/>
      </w:divBdr>
      <w:divsChild>
        <w:div w:id="475296275">
          <w:marLeft w:val="0"/>
          <w:marRight w:val="0"/>
          <w:marTop w:val="0"/>
          <w:marBottom w:val="0"/>
          <w:divBdr>
            <w:top w:val="none" w:sz="0" w:space="0" w:color="auto"/>
            <w:left w:val="none" w:sz="0" w:space="0" w:color="auto"/>
            <w:bottom w:val="none" w:sz="0" w:space="0" w:color="auto"/>
            <w:right w:val="none" w:sz="0" w:space="0" w:color="auto"/>
          </w:divBdr>
        </w:div>
        <w:div w:id="562255719">
          <w:marLeft w:val="0"/>
          <w:marRight w:val="0"/>
          <w:marTop w:val="0"/>
          <w:marBottom w:val="0"/>
          <w:divBdr>
            <w:top w:val="none" w:sz="0" w:space="0" w:color="auto"/>
            <w:left w:val="none" w:sz="0" w:space="0" w:color="auto"/>
            <w:bottom w:val="none" w:sz="0" w:space="0" w:color="auto"/>
            <w:right w:val="none" w:sz="0" w:space="0" w:color="auto"/>
          </w:divBdr>
        </w:div>
        <w:div w:id="821431141">
          <w:marLeft w:val="0"/>
          <w:marRight w:val="0"/>
          <w:marTop w:val="0"/>
          <w:marBottom w:val="0"/>
          <w:divBdr>
            <w:top w:val="none" w:sz="0" w:space="0" w:color="auto"/>
            <w:left w:val="none" w:sz="0" w:space="0" w:color="auto"/>
            <w:bottom w:val="none" w:sz="0" w:space="0" w:color="auto"/>
            <w:right w:val="none" w:sz="0" w:space="0" w:color="auto"/>
          </w:divBdr>
        </w:div>
        <w:div w:id="829520934">
          <w:marLeft w:val="0"/>
          <w:marRight w:val="0"/>
          <w:marTop w:val="0"/>
          <w:marBottom w:val="0"/>
          <w:divBdr>
            <w:top w:val="none" w:sz="0" w:space="0" w:color="auto"/>
            <w:left w:val="none" w:sz="0" w:space="0" w:color="auto"/>
            <w:bottom w:val="none" w:sz="0" w:space="0" w:color="auto"/>
            <w:right w:val="none" w:sz="0" w:space="0" w:color="auto"/>
          </w:divBdr>
        </w:div>
        <w:div w:id="1755862116">
          <w:marLeft w:val="0"/>
          <w:marRight w:val="0"/>
          <w:marTop w:val="0"/>
          <w:marBottom w:val="0"/>
          <w:divBdr>
            <w:top w:val="none" w:sz="0" w:space="0" w:color="auto"/>
            <w:left w:val="none" w:sz="0" w:space="0" w:color="auto"/>
            <w:bottom w:val="none" w:sz="0" w:space="0" w:color="auto"/>
            <w:right w:val="none" w:sz="0" w:space="0" w:color="auto"/>
          </w:divBdr>
        </w:div>
        <w:div w:id="1906062644">
          <w:marLeft w:val="0"/>
          <w:marRight w:val="0"/>
          <w:marTop w:val="0"/>
          <w:marBottom w:val="0"/>
          <w:divBdr>
            <w:top w:val="none" w:sz="0" w:space="0" w:color="auto"/>
            <w:left w:val="none" w:sz="0" w:space="0" w:color="auto"/>
            <w:bottom w:val="none" w:sz="0" w:space="0" w:color="auto"/>
            <w:right w:val="none" w:sz="0" w:space="0" w:color="auto"/>
          </w:divBdr>
        </w:div>
        <w:div w:id="2110925294">
          <w:marLeft w:val="0"/>
          <w:marRight w:val="0"/>
          <w:marTop w:val="0"/>
          <w:marBottom w:val="0"/>
          <w:divBdr>
            <w:top w:val="none" w:sz="0" w:space="0" w:color="auto"/>
            <w:left w:val="none" w:sz="0" w:space="0" w:color="auto"/>
            <w:bottom w:val="none" w:sz="0" w:space="0" w:color="auto"/>
            <w:right w:val="none" w:sz="0" w:space="0" w:color="auto"/>
          </w:divBdr>
        </w:div>
      </w:divsChild>
    </w:div>
    <w:div w:id="708650652">
      <w:bodyDiv w:val="1"/>
      <w:marLeft w:val="0"/>
      <w:marRight w:val="0"/>
      <w:marTop w:val="0"/>
      <w:marBottom w:val="0"/>
      <w:divBdr>
        <w:top w:val="none" w:sz="0" w:space="0" w:color="auto"/>
        <w:left w:val="none" w:sz="0" w:space="0" w:color="auto"/>
        <w:bottom w:val="none" w:sz="0" w:space="0" w:color="auto"/>
        <w:right w:val="none" w:sz="0" w:space="0" w:color="auto"/>
      </w:divBdr>
    </w:div>
    <w:div w:id="716052278">
      <w:bodyDiv w:val="1"/>
      <w:marLeft w:val="0"/>
      <w:marRight w:val="0"/>
      <w:marTop w:val="0"/>
      <w:marBottom w:val="0"/>
      <w:divBdr>
        <w:top w:val="none" w:sz="0" w:space="0" w:color="auto"/>
        <w:left w:val="none" w:sz="0" w:space="0" w:color="auto"/>
        <w:bottom w:val="none" w:sz="0" w:space="0" w:color="auto"/>
        <w:right w:val="none" w:sz="0" w:space="0" w:color="auto"/>
      </w:divBdr>
      <w:divsChild>
        <w:div w:id="12001942">
          <w:marLeft w:val="0"/>
          <w:marRight w:val="0"/>
          <w:marTop w:val="0"/>
          <w:marBottom w:val="0"/>
          <w:divBdr>
            <w:top w:val="none" w:sz="0" w:space="0" w:color="auto"/>
            <w:left w:val="none" w:sz="0" w:space="0" w:color="auto"/>
            <w:bottom w:val="none" w:sz="0" w:space="0" w:color="auto"/>
            <w:right w:val="none" w:sz="0" w:space="0" w:color="auto"/>
          </w:divBdr>
        </w:div>
        <w:div w:id="583808113">
          <w:marLeft w:val="0"/>
          <w:marRight w:val="0"/>
          <w:marTop w:val="0"/>
          <w:marBottom w:val="0"/>
          <w:divBdr>
            <w:top w:val="none" w:sz="0" w:space="0" w:color="auto"/>
            <w:left w:val="none" w:sz="0" w:space="0" w:color="auto"/>
            <w:bottom w:val="none" w:sz="0" w:space="0" w:color="auto"/>
            <w:right w:val="none" w:sz="0" w:space="0" w:color="auto"/>
          </w:divBdr>
        </w:div>
        <w:div w:id="733312298">
          <w:marLeft w:val="0"/>
          <w:marRight w:val="0"/>
          <w:marTop w:val="0"/>
          <w:marBottom w:val="0"/>
          <w:divBdr>
            <w:top w:val="none" w:sz="0" w:space="0" w:color="auto"/>
            <w:left w:val="none" w:sz="0" w:space="0" w:color="auto"/>
            <w:bottom w:val="none" w:sz="0" w:space="0" w:color="auto"/>
            <w:right w:val="none" w:sz="0" w:space="0" w:color="auto"/>
          </w:divBdr>
        </w:div>
        <w:div w:id="1792046933">
          <w:marLeft w:val="0"/>
          <w:marRight w:val="0"/>
          <w:marTop w:val="0"/>
          <w:marBottom w:val="0"/>
          <w:divBdr>
            <w:top w:val="none" w:sz="0" w:space="0" w:color="auto"/>
            <w:left w:val="none" w:sz="0" w:space="0" w:color="auto"/>
            <w:bottom w:val="none" w:sz="0" w:space="0" w:color="auto"/>
            <w:right w:val="none" w:sz="0" w:space="0" w:color="auto"/>
          </w:divBdr>
        </w:div>
        <w:div w:id="1867206555">
          <w:marLeft w:val="0"/>
          <w:marRight w:val="0"/>
          <w:marTop w:val="0"/>
          <w:marBottom w:val="0"/>
          <w:divBdr>
            <w:top w:val="none" w:sz="0" w:space="0" w:color="auto"/>
            <w:left w:val="none" w:sz="0" w:space="0" w:color="auto"/>
            <w:bottom w:val="none" w:sz="0" w:space="0" w:color="auto"/>
            <w:right w:val="none" w:sz="0" w:space="0" w:color="auto"/>
          </w:divBdr>
        </w:div>
        <w:div w:id="1909680378">
          <w:marLeft w:val="0"/>
          <w:marRight w:val="0"/>
          <w:marTop w:val="0"/>
          <w:marBottom w:val="0"/>
          <w:divBdr>
            <w:top w:val="none" w:sz="0" w:space="0" w:color="auto"/>
            <w:left w:val="none" w:sz="0" w:space="0" w:color="auto"/>
            <w:bottom w:val="none" w:sz="0" w:space="0" w:color="auto"/>
            <w:right w:val="none" w:sz="0" w:space="0" w:color="auto"/>
          </w:divBdr>
        </w:div>
        <w:div w:id="1979726439">
          <w:marLeft w:val="0"/>
          <w:marRight w:val="0"/>
          <w:marTop w:val="0"/>
          <w:marBottom w:val="0"/>
          <w:divBdr>
            <w:top w:val="none" w:sz="0" w:space="0" w:color="auto"/>
            <w:left w:val="none" w:sz="0" w:space="0" w:color="auto"/>
            <w:bottom w:val="none" w:sz="0" w:space="0" w:color="auto"/>
            <w:right w:val="none" w:sz="0" w:space="0" w:color="auto"/>
          </w:divBdr>
        </w:div>
      </w:divsChild>
    </w:div>
    <w:div w:id="732046936">
      <w:bodyDiv w:val="1"/>
      <w:marLeft w:val="0"/>
      <w:marRight w:val="0"/>
      <w:marTop w:val="0"/>
      <w:marBottom w:val="0"/>
      <w:divBdr>
        <w:top w:val="none" w:sz="0" w:space="0" w:color="auto"/>
        <w:left w:val="none" w:sz="0" w:space="0" w:color="auto"/>
        <w:bottom w:val="none" w:sz="0" w:space="0" w:color="auto"/>
        <w:right w:val="none" w:sz="0" w:space="0" w:color="auto"/>
      </w:divBdr>
    </w:div>
    <w:div w:id="780953350">
      <w:bodyDiv w:val="1"/>
      <w:marLeft w:val="0"/>
      <w:marRight w:val="0"/>
      <w:marTop w:val="0"/>
      <w:marBottom w:val="0"/>
      <w:divBdr>
        <w:top w:val="none" w:sz="0" w:space="0" w:color="auto"/>
        <w:left w:val="none" w:sz="0" w:space="0" w:color="auto"/>
        <w:bottom w:val="none" w:sz="0" w:space="0" w:color="auto"/>
        <w:right w:val="none" w:sz="0" w:space="0" w:color="auto"/>
      </w:divBdr>
    </w:div>
    <w:div w:id="831483530">
      <w:bodyDiv w:val="1"/>
      <w:marLeft w:val="0"/>
      <w:marRight w:val="0"/>
      <w:marTop w:val="0"/>
      <w:marBottom w:val="0"/>
      <w:divBdr>
        <w:top w:val="none" w:sz="0" w:space="0" w:color="auto"/>
        <w:left w:val="none" w:sz="0" w:space="0" w:color="auto"/>
        <w:bottom w:val="none" w:sz="0" w:space="0" w:color="auto"/>
        <w:right w:val="none" w:sz="0" w:space="0" w:color="auto"/>
      </w:divBdr>
    </w:div>
    <w:div w:id="873229363">
      <w:bodyDiv w:val="1"/>
      <w:marLeft w:val="0"/>
      <w:marRight w:val="0"/>
      <w:marTop w:val="0"/>
      <w:marBottom w:val="0"/>
      <w:divBdr>
        <w:top w:val="none" w:sz="0" w:space="0" w:color="auto"/>
        <w:left w:val="none" w:sz="0" w:space="0" w:color="auto"/>
        <w:bottom w:val="none" w:sz="0" w:space="0" w:color="auto"/>
        <w:right w:val="none" w:sz="0" w:space="0" w:color="auto"/>
      </w:divBdr>
    </w:div>
    <w:div w:id="943925662">
      <w:bodyDiv w:val="1"/>
      <w:marLeft w:val="0"/>
      <w:marRight w:val="0"/>
      <w:marTop w:val="0"/>
      <w:marBottom w:val="0"/>
      <w:divBdr>
        <w:top w:val="none" w:sz="0" w:space="0" w:color="auto"/>
        <w:left w:val="none" w:sz="0" w:space="0" w:color="auto"/>
        <w:bottom w:val="none" w:sz="0" w:space="0" w:color="auto"/>
        <w:right w:val="none" w:sz="0" w:space="0" w:color="auto"/>
      </w:divBdr>
    </w:div>
    <w:div w:id="1031808649">
      <w:bodyDiv w:val="1"/>
      <w:marLeft w:val="0"/>
      <w:marRight w:val="0"/>
      <w:marTop w:val="0"/>
      <w:marBottom w:val="0"/>
      <w:divBdr>
        <w:top w:val="none" w:sz="0" w:space="0" w:color="auto"/>
        <w:left w:val="none" w:sz="0" w:space="0" w:color="auto"/>
        <w:bottom w:val="none" w:sz="0" w:space="0" w:color="auto"/>
        <w:right w:val="none" w:sz="0" w:space="0" w:color="auto"/>
      </w:divBdr>
    </w:div>
    <w:div w:id="1036351626">
      <w:bodyDiv w:val="1"/>
      <w:marLeft w:val="0"/>
      <w:marRight w:val="0"/>
      <w:marTop w:val="0"/>
      <w:marBottom w:val="0"/>
      <w:divBdr>
        <w:top w:val="none" w:sz="0" w:space="0" w:color="auto"/>
        <w:left w:val="none" w:sz="0" w:space="0" w:color="auto"/>
        <w:bottom w:val="none" w:sz="0" w:space="0" w:color="auto"/>
        <w:right w:val="none" w:sz="0" w:space="0" w:color="auto"/>
      </w:divBdr>
    </w:div>
    <w:div w:id="1228297532">
      <w:bodyDiv w:val="1"/>
      <w:marLeft w:val="0"/>
      <w:marRight w:val="0"/>
      <w:marTop w:val="0"/>
      <w:marBottom w:val="0"/>
      <w:divBdr>
        <w:top w:val="none" w:sz="0" w:space="0" w:color="auto"/>
        <w:left w:val="none" w:sz="0" w:space="0" w:color="auto"/>
        <w:bottom w:val="none" w:sz="0" w:space="0" w:color="auto"/>
        <w:right w:val="none" w:sz="0" w:space="0" w:color="auto"/>
      </w:divBdr>
    </w:div>
    <w:div w:id="1246038785">
      <w:bodyDiv w:val="1"/>
      <w:marLeft w:val="0"/>
      <w:marRight w:val="0"/>
      <w:marTop w:val="0"/>
      <w:marBottom w:val="0"/>
      <w:divBdr>
        <w:top w:val="none" w:sz="0" w:space="0" w:color="auto"/>
        <w:left w:val="none" w:sz="0" w:space="0" w:color="auto"/>
        <w:bottom w:val="none" w:sz="0" w:space="0" w:color="auto"/>
        <w:right w:val="none" w:sz="0" w:space="0" w:color="auto"/>
      </w:divBdr>
    </w:div>
    <w:div w:id="1254968517">
      <w:bodyDiv w:val="1"/>
      <w:marLeft w:val="0"/>
      <w:marRight w:val="0"/>
      <w:marTop w:val="0"/>
      <w:marBottom w:val="0"/>
      <w:divBdr>
        <w:top w:val="none" w:sz="0" w:space="0" w:color="auto"/>
        <w:left w:val="none" w:sz="0" w:space="0" w:color="auto"/>
        <w:bottom w:val="none" w:sz="0" w:space="0" w:color="auto"/>
        <w:right w:val="none" w:sz="0" w:space="0" w:color="auto"/>
      </w:divBdr>
    </w:div>
    <w:div w:id="1321233232">
      <w:bodyDiv w:val="1"/>
      <w:marLeft w:val="0"/>
      <w:marRight w:val="0"/>
      <w:marTop w:val="0"/>
      <w:marBottom w:val="0"/>
      <w:divBdr>
        <w:top w:val="none" w:sz="0" w:space="0" w:color="auto"/>
        <w:left w:val="none" w:sz="0" w:space="0" w:color="auto"/>
        <w:bottom w:val="none" w:sz="0" w:space="0" w:color="auto"/>
        <w:right w:val="none" w:sz="0" w:space="0" w:color="auto"/>
      </w:divBdr>
    </w:div>
    <w:div w:id="1383944275">
      <w:bodyDiv w:val="1"/>
      <w:marLeft w:val="0"/>
      <w:marRight w:val="0"/>
      <w:marTop w:val="0"/>
      <w:marBottom w:val="0"/>
      <w:divBdr>
        <w:top w:val="none" w:sz="0" w:space="0" w:color="auto"/>
        <w:left w:val="none" w:sz="0" w:space="0" w:color="auto"/>
        <w:bottom w:val="none" w:sz="0" w:space="0" w:color="auto"/>
        <w:right w:val="none" w:sz="0" w:space="0" w:color="auto"/>
      </w:divBdr>
    </w:div>
    <w:div w:id="1966158749">
      <w:bodyDiv w:val="1"/>
      <w:marLeft w:val="0"/>
      <w:marRight w:val="0"/>
      <w:marTop w:val="0"/>
      <w:marBottom w:val="0"/>
      <w:divBdr>
        <w:top w:val="none" w:sz="0" w:space="0" w:color="auto"/>
        <w:left w:val="none" w:sz="0" w:space="0" w:color="auto"/>
        <w:bottom w:val="none" w:sz="0" w:space="0" w:color="auto"/>
        <w:right w:val="none" w:sz="0" w:space="0" w:color="auto"/>
      </w:divBdr>
    </w:div>
    <w:div w:id="2049523825">
      <w:bodyDiv w:val="1"/>
      <w:marLeft w:val="0"/>
      <w:marRight w:val="0"/>
      <w:marTop w:val="0"/>
      <w:marBottom w:val="0"/>
      <w:divBdr>
        <w:top w:val="none" w:sz="0" w:space="0" w:color="auto"/>
        <w:left w:val="none" w:sz="0" w:space="0" w:color="auto"/>
        <w:bottom w:val="none" w:sz="0" w:space="0" w:color="auto"/>
        <w:right w:val="none" w:sz="0" w:space="0" w:color="auto"/>
      </w:divBdr>
    </w:div>
    <w:div w:id="2070306041">
      <w:bodyDiv w:val="1"/>
      <w:marLeft w:val="0"/>
      <w:marRight w:val="0"/>
      <w:marTop w:val="0"/>
      <w:marBottom w:val="0"/>
      <w:divBdr>
        <w:top w:val="none" w:sz="0" w:space="0" w:color="auto"/>
        <w:left w:val="none" w:sz="0" w:space="0" w:color="auto"/>
        <w:bottom w:val="none" w:sz="0" w:space="0" w:color="auto"/>
        <w:right w:val="none" w:sz="0" w:space="0" w:color="auto"/>
      </w:divBdr>
    </w:div>
    <w:div w:id="2079014086">
      <w:bodyDiv w:val="1"/>
      <w:marLeft w:val="0"/>
      <w:marRight w:val="0"/>
      <w:marTop w:val="0"/>
      <w:marBottom w:val="0"/>
      <w:divBdr>
        <w:top w:val="none" w:sz="0" w:space="0" w:color="auto"/>
        <w:left w:val="none" w:sz="0" w:space="0" w:color="auto"/>
        <w:bottom w:val="none" w:sz="0" w:space="0" w:color="auto"/>
        <w:right w:val="none" w:sz="0" w:space="0" w:color="auto"/>
      </w:divBdr>
    </w:div>
    <w:div w:id="2119139193">
      <w:bodyDiv w:val="1"/>
      <w:marLeft w:val="0"/>
      <w:marRight w:val="0"/>
      <w:marTop w:val="0"/>
      <w:marBottom w:val="0"/>
      <w:divBdr>
        <w:top w:val="none" w:sz="0" w:space="0" w:color="auto"/>
        <w:left w:val="none" w:sz="0" w:space="0" w:color="auto"/>
        <w:bottom w:val="none" w:sz="0" w:space="0" w:color="auto"/>
        <w:right w:val="none" w:sz="0" w:space="0" w:color="auto"/>
      </w:divBdr>
    </w:div>
    <w:div w:id="21465027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notes.xml.rels><?xml version="1.0" encoding="UTF-8" standalone="yes"?>
<Relationships xmlns="http://schemas.openxmlformats.org/package/2006/relationships"><Relationship Id="rId2" Type="http://schemas.openxmlformats.org/officeDocument/2006/relationships/hyperlink" Target="https://oig.cepal.org/sites/default/files/2015_per_ley30314.pdf" TargetMode="External"/><Relationship Id="rId1" Type="http://schemas.openxmlformats.org/officeDocument/2006/relationships/hyperlink" Target="https://www.inegi.org.mx/rde/rde_20/doctos/rde_20_opt.pdf"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605104A-9014-4B04-AEEE-E8AC543BA6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2772</Words>
  <Characters>15252</Characters>
  <Application>Microsoft Office Word</Application>
  <DocSecurity>0</DocSecurity>
  <Lines>127</Lines>
  <Paragraphs>35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17989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Elisa Salinas</dc:creator>
  <cp:lastModifiedBy>Lumbreras</cp:lastModifiedBy>
  <cp:revision>2</cp:revision>
  <cp:lastPrinted>2019-04-06T20:30:00Z</cp:lastPrinted>
  <dcterms:created xsi:type="dcterms:W3CDTF">2020-05-01T21:42:00Z</dcterms:created>
  <dcterms:modified xsi:type="dcterms:W3CDTF">2020-05-01T21:42:00Z</dcterms:modified>
</cp:coreProperties>
</file>