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F81" w:rsidRDefault="00115F81" w:rsidP="00115F81">
      <w:pPr>
        <w:spacing w:after="0" w:line="240" w:lineRule="auto"/>
        <w:jc w:val="both"/>
        <w:rPr>
          <w:rFonts w:ascii="Arial Narrow" w:eastAsia="Times New Roman" w:hAnsi="Arial Narrow"/>
          <w:color w:val="000000"/>
          <w:sz w:val="26"/>
          <w:szCs w:val="26"/>
          <w:lang w:eastAsia="es-ES"/>
        </w:rPr>
      </w:pPr>
    </w:p>
    <w:p w:rsidR="00B7710A" w:rsidRPr="00115F81" w:rsidRDefault="00B7710A" w:rsidP="00115F81">
      <w:pPr>
        <w:spacing w:after="0" w:line="240" w:lineRule="auto"/>
        <w:jc w:val="both"/>
        <w:rPr>
          <w:rFonts w:ascii="Arial Narrow" w:eastAsia="Times New Roman" w:hAnsi="Arial Narrow"/>
          <w:color w:val="000000"/>
          <w:sz w:val="26"/>
          <w:szCs w:val="26"/>
          <w:lang w:eastAsia="es-ES"/>
        </w:rPr>
      </w:pPr>
    </w:p>
    <w:p w:rsidR="00B7710A" w:rsidRPr="00B7710A" w:rsidRDefault="00115F81" w:rsidP="00115F81">
      <w:pPr>
        <w:spacing w:after="0" w:line="240" w:lineRule="auto"/>
        <w:jc w:val="both"/>
        <w:rPr>
          <w:rFonts w:ascii="Arial Narrow" w:eastAsia="Times New Roman" w:hAnsi="Arial Narrow"/>
          <w:b/>
          <w:color w:val="000000"/>
          <w:sz w:val="26"/>
          <w:szCs w:val="26"/>
          <w:lang w:eastAsia="es-ES"/>
        </w:rPr>
      </w:pPr>
      <w:r w:rsidRPr="00115F81">
        <w:rPr>
          <w:rFonts w:ascii="Arial Narrow" w:eastAsia="Times New Roman" w:hAnsi="Arial Narrow"/>
          <w:color w:val="000000"/>
          <w:sz w:val="26"/>
          <w:szCs w:val="26"/>
          <w:lang w:eastAsia="es-ES"/>
        </w:rPr>
        <w:t xml:space="preserve">Iniciativa con Proyecto de Decreto por el que se reforman los artículos 96 Bis y 156 de </w:t>
      </w:r>
      <w:r w:rsidRPr="00B7710A">
        <w:rPr>
          <w:rFonts w:ascii="Arial Narrow" w:eastAsia="Times New Roman" w:hAnsi="Arial Narrow"/>
          <w:b/>
          <w:color w:val="000000"/>
          <w:sz w:val="26"/>
          <w:szCs w:val="26"/>
          <w:lang w:eastAsia="es-ES"/>
        </w:rPr>
        <w:t>la Ley Estatal de Salud</w:t>
      </w:r>
      <w:r w:rsidR="00B7710A" w:rsidRPr="00B7710A">
        <w:rPr>
          <w:rFonts w:ascii="Arial Narrow" w:eastAsia="Times New Roman" w:hAnsi="Arial Narrow"/>
          <w:b/>
          <w:color w:val="000000"/>
          <w:sz w:val="26"/>
          <w:szCs w:val="26"/>
          <w:lang w:eastAsia="es-ES"/>
        </w:rPr>
        <w:t>.</w:t>
      </w:r>
    </w:p>
    <w:p w:rsidR="00B7710A" w:rsidRDefault="00B7710A" w:rsidP="00115F81">
      <w:pPr>
        <w:spacing w:after="0" w:line="240" w:lineRule="auto"/>
        <w:jc w:val="both"/>
        <w:rPr>
          <w:rFonts w:ascii="Arial Narrow" w:eastAsia="Times New Roman" w:hAnsi="Arial Narrow"/>
          <w:color w:val="000000"/>
          <w:sz w:val="26"/>
          <w:szCs w:val="26"/>
          <w:lang w:eastAsia="es-ES"/>
        </w:rPr>
      </w:pPr>
    </w:p>
    <w:p w:rsidR="00B7710A" w:rsidRPr="00B7710A" w:rsidRDefault="00B7710A" w:rsidP="00B7710A">
      <w:pPr>
        <w:numPr>
          <w:ilvl w:val="0"/>
          <w:numId w:val="11"/>
        </w:numPr>
        <w:spacing w:after="0" w:line="240" w:lineRule="auto"/>
        <w:jc w:val="both"/>
        <w:rPr>
          <w:rFonts w:ascii="Arial Narrow" w:hAnsi="Arial Narrow"/>
          <w:b/>
          <w:color w:val="000000"/>
          <w:sz w:val="26"/>
          <w:szCs w:val="26"/>
        </w:rPr>
      </w:pPr>
      <w:r w:rsidRPr="00B7710A">
        <w:rPr>
          <w:rFonts w:ascii="Arial Narrow" w:hAnsi="Arial Narrow"/>
          <w:b/>
          <w:color w:val="000000"/>
          <w:sz w:val="26"/>
          <w:szCs w:val="26"/>
        </w:rPr>
        <w:t>E</w:t>
      </w:r>
      <w:r w:rsidR="00115F81" w:rsidRPr="00B7710A">
        <w:rPr>
          <w:rFonts w:ascii="Arial Narrow" w:hAnsi="Arial Narrow"/>
          <w:b/>
          <w:color w:val="000000"/>
          <w:sz w:val="26"/>
          <w:szCs w:val="26"/>
        </w:rPr>
        <w:t>n materia de fomento sanitario, con la finalidad de fomentar que en los establecimientos que expendan o suministren al público alimentos y bebidas de cualquier tipo, informen en los menús y carteleras de promoción, el contenido calórico dé cada platillo que ofrecen</w:t>
      </w:r>
      <w:r w:rsidRPr="00B7710A">
        <w:rPr>
          <w:rFonts w:ascii="Arial Narrow" w:hAnsi="Arial Narrow"/>
          <w:b/>
          <w:color w:val="000000"/>
          <w:sz w:val="26"/>
          <w:szCs w:val="26"/>
        </w:rPr>
        <w:t>.</w:t>
      </w:r>
    </w:p>
    <w:p w:rsidR="00115F81" w:rsidRPr="00115F81" w:rsidRDefault="00115F81" w:rsidP="00115F81">
      <w:pPr>
        <w:spacing w:after="0" w:line="240" w:lineRule="auto"/>
        <w:jc w:val="both"/>
        <w:rPr>
          <w:rFonts w:ascii="Arial Narrow" w:eastAsia="Times New Roman" w:hAnsi="Arial Narrow"/>
          <w:color w:val="000000"/>
          <w:sz w:val="26"/>
          <w:szCs w:val="26"/>
          <w:lang w:eastAsia="es-ES"/>
        </w:rPr>
      </w:pPr>
    </w:p>
    <w:p w:rsidR="00115F81" w:rsidRPr="00115F81" w:rsidRDefault="00115F81" w:rsidP="00115F81">
      <w:pPr>
        <w:spacing w:after="0" w:line="240" w:lineRule="auto"/>
        <w:jc w:val="both"/>
        <w:rPr>
          <w:rFonts w:ascii="Arial Narrow" w:eastAsia="Times New Roman" w:hAnsi="Arial Narrow"/>
          <w:color w:val="000000"/>
          <w:sz w:val="26"/>
          <w:szCs w:val="26"/>
          <w:lang w:val="es-ES" w:eastAsia="es-ES"/>
        </w:rPr>
      </w:pPr>
      <w:r w:rsidRPr="00115F81">
        <w:rPr>
          <w:rFonts w:ascii="Arial Narrow" w:eastAsia="Times New Roman" w:hAnsi="Arial Narrow"/>
          <w:color w:val="000000"/>
          <w:sz w:val="26"/>
          <w:szCs w:val="26"/>
          <w:lang w:eastAsia="es-ES"/>
        </w:rPr>
        <w:t xml:space="preserve">Planteada por </w:t>
      </w:r>
      <w:r w:rsidR="00B7710A">
        <w:rPr>
          <w:rFonts w:ascii="Arial Narrow" w:eastAsia="Times New Roman" w:hAnsi="Arial Narrow"/>
          <w:color w:val="000000"/>
          <w:sz w:val="26"/>
          <w:szCs w:val="26"/>
          <w:lang w:eastAsia="es-ES"/>
        </w:rPr>
        <w:t xml:space="preserve">el </w:t>
      </w:r>
      <w:r w:rsidRPr="00115F81">
        <w:rPr>
          <w:rFonts w:ascii="Arial Narrow" w:eastAsia="Times New Roman" w:hAnsi="Arial Narrow"/>
          <w:b/>
          <w:color w:val="000000"/>
          <w:sz w:val="26"/>
          <w:szCs w:val="26"/>
          <w:lang w:eastAsia="es-ES"/>
        </w:rPr>
        <w:t>Diputad</w:t>
      </w:r>
      <w:r w:rsidR="00B7710A">
        <w:rPr>
          <w:rFonts w:ascii="Arial Narrow" w:eastAsia="Times New Roman" w:hAnsi="Arial Narrow"/>
          <w:b/>
          <w:color w:val="000000"/>
          <w:sz w:val="26"/>
          <w:szCs w:val="26"/>
          <w:lang w:eastAsia="es-ES"/>
        </w:rPr>
        <w:t>o</w:t>
      </w:r>
      <w:r w:rsidRPr="00115F81">
        <w:rPr>
          <w:rFonts w:ascii="Arial Narrow" w:eastAsia="Times New Roman" w:hAnsi="Arial Narrow"/>
          <w:b/>
          <w:color w:val="000000"/>
          <w:sz w:val="26"/>
          <w:szCs w:val="26"/>
          <w:lang w:eastAsia="es-ES"/>
        </w:rPr>
        <w:t xml:space="preserve"> </w:t>
      </w:r>
      <w:r w:rsidR="00B7710A" w:rsidRPr="00B7710A">
        <w:rPr>
          <w:rFonts w:ascii="Arial Narrow" w:eastAsia="Times New Roman" w:hAnsi="Arial Narrow"/>
          <w:b/>
          <w:color w:val="000000"/>
          <w:sz w:val="26"/>
          <w:szCs w:val="26"/>
          <w:lang w:eastAsia="es-ES"/>
        </w:rPr>
        <w:t>Jesús Andrés Loya Cardona</w:t>
      </w:r>
      <w:r w:rsidRPr="00115F81">
        <w:rPr>
          <w:rFonts w:ascii="Arial Narrow" w:eastAsia="Times New Roman" w:hAnsi="Arial Narrow"/>
          <w:color w:val="000000"/>
          <w:sz w:val="26"/>
          <w:szCs w:val="26"/>
          <w:lang w:eastAsia="es-ES"/>
        </w:rPr>
        <w:t>,</w:t>
      </w:r>
      <w:r w:rsidRPr="00115F81">
        <w:rPr>
          <w:rFonts w:ascii="Arial Narrow" w:eastAsia="Times New Roman" w:hAnsi="Arial Narrow"/>
          <w:b/>
          <w:color w:val="000000"/>
          <w:sz w:val="26"/>
          <w:szCs w:val="26"/>
          <w:lang w:eastAsia="es-ES"/>
        </w:rPr>
        <w:t xml:space="preserve"> </w:t>
      </w:r>
      <w:r w:rsidRPr="00115F81">
        <w:rPr>
          <w:rFonts w:ascii="Arial Narrow" w:eastAsia="Times New Roman" w:hAnsi="Arial Narrow"/>
          <w:color w:val="000000"/>
          <w:sz w:val="26"/>
          <w:szCs w:val="26"/>
          <w:lang w:val="es-ES" w:eastAsia="es-ES"/>
        </w:rPr>
        <w:t>del Grupo Parlamentario “Gral. Andrés S. Viesca”, del Partido Revolucionario Institucional, conjuntamente con las demás Diputadas y Diputados que la suscriben.</w:t>
      </w:r>
    </w:p>
    <w:p w:rsidR="00115F81" w:rsidRPr="00115F81" w:rsidRDefault="00115F81" w:rsidP="00115F81">
      <w:pPr>
        <w:tabs>
          <w:tab w:val="left" w:pos="5056"/>
        </w:tabs>
        <w:spacing w:after="0" w:line="240" w:lineRule="auto"/>
        <w:jc w:val="both"/>
        <w:rPr>
          <w:rFonts w:ascii="Arial Narrow" w:eastAsia="Times New Roman" w:hAnsi="Arial Narrow"/>
          <w:color w:val="000000"/>
          <w:sz w:val="26"/>
          <w:szCs w:val="26"/>
          <w:lang w:val="es-ES" w:eastAsia="es-ES"/>
        </w:rPr>
      </w:pPr>
    </w:p>
    <w:p w:rsidR="00115F81" w:rsidRPr="00115F81" w:rsidRDefault="00115F81" w:rsidP="00115F81">
      <w:pPr>
        <w:spacing w:after="0" w:line="240" w:lineRule="auto"/>
        <w:jc w:val="both"/>
        <w:rPr>
          <w:rFonts w:ascii="Arial Narrow" w:eastAsia="Times New Roman" w:hAnsi="Arial Narrow"/>
          <w:b/>
          <w:color w:val="000000"/>
          <w:sz w:val="26"/>
          <w:szCs w:val="26"/>
          <w:lang w:eastAsia="es-ES"/>
        </w:rPr>
      </w:pPr>
      <w:r w:rsidRPr="00115F81">
        <w:rPr>
          <w:rFonts w:ascii="Arial Narrow" w:eastAsia="Times New Roman" w:hAnsi="Arial Narrow"/>
          <w:color w:val="000000"/>
          <w:sz w:val="26"/>
          <w:szCs w:val="26"/>
          <w:lang w:eastAsia="es-ES"/>
        </w:rPr>
        <w:t xml:space="preserve">Fecha de Lectura de la Iniciativa: </w:t>
      </w:r>
      <w:r>
        <w:rPr>
          <w:rFonts w:ascii="Arial Narrow" w:eastAsia="Times New Roman" w:hAnsi="Arial Narrow"/>
          <w:b/>
          <w:color w:val="000000"/>
          <w:sz w:val="26"/>
          <w:szCs w:val="26"/>
          <w:lang w:eastAsia="es-ES"/>
        </w:rPr>
        <w:t>04 d</w:t>
      </w:r>
      <w:r w:rsidRPr="00115F81">
        <w:rPr>
          <w:rFonts w:ascii="Arial Narrow" w:eastAsia="Times New Roman" w:hAnsi="Arial Narrow"/>
          <w:b/>
          <w:color w:val="000000"/>
          <w:sz w:val="26"/>
          <w:szCs w:val="26"/>
          <w:lang w:eastAsia="es-ES"/>
        </w:rPr>
        <w:t xml:space="preserve">e </w:t>
      </w:r>
      <w:r>
        <w:rPr>
          <w:rFonts w:ascii="Arial Narrow" w:eastAsia="Times New Roman" w:hAnsi="Arial Narrow"/>
          <w:b/>
          <w:color w:val="000000"/>
          <w:sz w:val="26"/>
          <w:szCs w:val="26"/>
          <w:lang w:eastAsia="es-ES"/>
        </w:rPr>
        <w:t>Diciembre</w:t>
      </w:r>
      <w:r w:rsidRPr="00115F81">
        <w:rPr>
          <w:rFonts w:ascii="Arial Narrow" w:eastAsia="Times New Roman" w:hAnsi="Arial Narrow"/>
          <w:b/>
          <w:color w:val="000000"/>
          <w:sz w:val="26"/>
          <w:szCs w:val="26"/>
          <w:lang w:eastAsia="es-ES"/>
        </w:rPr>
        <w:t xml:space="preserve"> de 2019.</w:t>
      </w:r>
    </w:p>
    <w:p w:rsidR="00115F81" w:rsidRPr="00115F81" w:rsidRDefault="00115F81" w:rsidP="00115F81">
      <w:pPr>
        <w:spacing w:after="0" w:line="240" w:lineRule="auto"/>
        <w:jc w:val="both"/>
        <w:rPr>
          <w:rFonts w:ascii="Arial Narrow" w:eastAsia="Times New Roman" w:hAnsi="Arial Narrow"/>
          <w:sz w:val="26"/>
          <w:szCs w:val="26"/>
          <w:lang w:eastAsia="es-ES"/>
        </w:rPr>
      </w:pPr>
    </w:p>
    <w:p w:rsidR="00115F81" w:rsidRPr="00115F81" w:rsidRDefault="00115F81" w:rsidP="00115F81">
      <w:pPr>
        <w:spacing w:after="0" w:line="240" w:lineRule="auto"/>
        <w:jc w:val="both"/>
        <w:rPr>
          <w:rFonts w:ascii="Arial Narrow" w:eastAsia="Times New Roman" w:hAnsi="Arial Narrow"/>
          <w:b/>
          <w:color w:val="000000"/>
          <w:sz w:val="26"/>
          <w:szCs w:val="26"/>
          <w:lang w:eastAsia="es-ES"/>
        </w:rPr>
      </w:pPr>
      <w:r w:rsidRPr="00115F81">
        <w:rPr>
          <w:rFonts w:ascii="Arial Narrow" w:eastAsia="Times New Roman" w:hAnsi="Arial Narrow"/>
          <w:color w:val="000000"/>
          <w:sz w:val="26"/>
          <w:szCs w:val="26"/>
          <w:lang w:eastAsia="es-ES"/>
        </w:rPr>
        <w:t xml:space="preserve">Turnada a la </w:t>
      </w:r>
      <w:r w:rsidRPr="00B7710A">
        <w:rPr>
          <w:rFonts w:ascii="Arial Narrow" w:eastAsia="Times New Roman" w:hAnsi="Arial Narrow"/>
          <w:b/>
          <w:color w:val="000000"/>
          <w:sz w:val="26"/>
          <w:szCs w:val="26"/>
          <w:lang w:eastAsia="es-ES"/>
        </w:rPr>
        <w:t>Comisión de Salud, Medio Ambiente, Recursos Naturales y Agua</w:t>
      </w:r>
      <w:r w:rsidRPr="00115F81">
        <w:rPr>
          <w:rFonts w:ascii="Arial Narrow" w:eastAsia="Times New Roman" w:hAnsi="Arial Narrow"/>
          <w:b/>
          <w:color w:val="000000"/>
          <w:sz w:val="26"/>
          <w:szCs w:val="26"/>
          <w:lang w:eastAsia="es-ES"/>
        </w:rPr>
        <w:t>.</w:t>
      </w:r>
    </w:p>
    <w:p w:rsidR="00115F81" w:rsidRPr="00115F81" w:rsidRDefault="00115F81" w:rsidP="00115F81">
      <w:pPr>
        <w:spacing w:after="0" w:line="240" w:lineRule="auto"/>
        <w:jc w:val="both"/>
        <w:rPr>
          <w:rFonts w:ascii="Arial Narrow" w:eastAsia="Times New Roman" w:hAnsi="Arial Narrow"/>
          <w:color w:val="000000"/>
          <w:sz w:val="26"/>
          <w:szCs w:val="26"/>
          <w:lang w:eastAsia="es-ES"/>
        </w:rPr>
      </w:pPr>
    </w:p>
    <w:p w:rsidR="00115F81" w:rsidRPr="00115F81" w:rsidRDefault="00115F81" w:rsidP="00115F81">
      <w:pPr>
        <w:spacing w:after="0" w:line="240" w:lineRule="auto"/>
        <w:jc w:val="both"/>
        <w:rPr>
          <w:rFonts w:ascii="Arial Narrow" w:eastAsia="Times New Roman" w:hAnsi="Arial Narrow"/>
          <w:b/>
          <w:color w:val="000000"/>
          <w:sz w:val="26"/>
          <w:szCs w:val="26"/>
          <w:lang w:eastAsia="es-ES"/>
        </w:rPr>
      </w:pPr>
      <w:r w:rsidRPr="00115F81">
        <w:rPr>
          <w:rFonts w:ascii="Arial Narrow" w:eastAsia="Times New Roman" w:hAnsi="Arial Narrow"/>
          <w:b/>
          <w:color w:val="000000"/>
          <w:sz w:val="26"/>
          <w:szCs w:val="26"/>
          <w:lang w:eastAsia="es-ES"/>
        </w:rPr>
        <w:t xml:space="preserve">Lectura del Dictamen: </w:t>
      </w:r>
    </w:p>
    <w:p w:rsidR="00115F81" w:rsidRPr="00115F81" w:rsidRDefault="00115F81" w:rsidP="00115F81">
      <w:pPr>
        <w:spacing w:after="0" w:line="240" w:lineRule="auto"/>
        <w:jc w:val="both"/>
        <w:rPr>
          <w:rFonts w:ascii="Arial Narrow" w:eastAsia="Times New Roman" w:hAnsi="Arial Narrow"/>
          <w:b/>
          <w:color w:val="000000"/>
          <w:sz w:val="26"/>
          <w:szCs w:val="26"/>
          <w:lang w:eastAsia="es-ES"/>
        </w:rPr>
      </w:pPr>
    </w:p>
    <w:p w:rsidR="00115F81" w:rsidRPr="00115F81" w:rsidRDefault="00115F81" w:rsidP="00115F81">
      <w:pPr>
        <w:spacing w:after="0" w:line="240" w:lineRule="auto"/>
        <w:jc w:val="both"/>
        <w:rPr>
          <w:rFonts w:ascii="Arial Narrow" w:eastAsia="Times New Roman" w:hAnsi="Arial Narrow"/>
          <w:b/>
          <w:color w:val="000000"/>
          <w:sz w:val="26"/>
          <w:szCs w:val="26"/>
          <w:lang w:eastAsia="es-ES"/>
        </w:rPr>
      </w:pPr>
      <w:r w:rsidRPr="00115F81">
        <w:rPr>
          <w:rFonts w:ascii="Arial Narrow" w:eastAsia="Times New Roman" w:hAnsi="Arial Narrow"/>
          <w:b/>
          <w:color w:val="000000"/>
          <w:sz w:val="26"/>
          <w:szCs w:val="26"/>
          <w:lang w:eastAsia="es-ES"/>
        </w:rPr>
        <w:t xml:space="preserve">Decreto No. </w:t>
      </w:r>
    </w:p>
    <w:p w:rsidR="00115F81" w:rsidRPr="00115F81" w:rsidRDefault="00115F81" w:rsidP="00115F81">
      <w:pPr>
        <w:spacing w:after="0" w:line="240" w:lineRule="auto"/>
        <w:jc w:val="both"/>
        <w:rPr>
          <w:rFonts w:ascii="Arial Narrow" w:eastAsia="Times New Roman" w:hAnsi="Arial Narrow"/>
          <w:b/>
          <w:color w:val="000000"/>
          <w:sz w:val="26"/>
          <w:szCs w:val="26"/>
          <w:lang w:eastAsia="es-ES"/>
        </w:rPr>
      </w:pPr>
    </w:p>
    <w:p w:rsidR="00115F81" w:rsidRPr="00115F81" w:rsidRDefault="00115F81" w:rsidP="00115F81">
      <w:pPr>
        <w:spacing w:after="0" w:line="240" w:lineRule="auto"/>
        <w:jc w:val="both"/>
        <w:rPr>
          <w:rFonts w:ascii="Arial Narrow" w:eastAsia="Times New Roman" w:hAnsi="Arial Narrow"/>
          <w:b/>
          <w:color w:val="000000"/>
          <w:sz w:val="26"/>
          <w:szCs w:val="26"/>
          <w:lang w:eastAsia="es-ES"/>
        </w:rPr>
      </w:pPr>
      <w:r w:rsidRPr="00115F81">
        <w:rPr>
          <w:rFonts w:ascii="Arial Narrow" w:eastAsia="Times New Roman" w:hAnsi="Arial Narrow"/>
          <w:color w:val="000000"/>
          <w:sz w:val="26"/>
          <w:szCs w:val="26"/>
          <w:lang w:eastAsia="es-ES"/>
        </w:rPr>
        <w:t>Publicación en el Periódico Oficial del Gobierno del Estado:</w:t>
      </w:r>
      <w:r w:rsidRPr="00115F81">
        <w:rPr>
          <w:rFonts w:ascii="Arial Narrow" w:eastAsia="Times New Roman" w:hAnsi="Arial Narrow"/>
          <w:b/>
          <w:color w:val="000000"/>
          <w:sz w:val="26"/>
          <w:szCs w:val="26"/>
          <w:lang w:eastAsia="es-ES"/>
        </w:rPr>
        <w:t xml:space="preserve"> </w:t>
      </w:r>
    </w:p>
    <w:p w:rsidR="00115F81" w:rsidRPr="00115F81" w:rsidRDefault="00115F81" w:rsidP="00115F81">
      <w:pPr>
        <w:spacing w:after="0" w:line="240" w:lineRule="auto"/>
        <w:jc w:val="both"/>
        <w:rPr>
          <w:rFonts w:ascii="Arial Narrow" w:eastAsia="Times New Roman" w:hAnsi="Arial Narrow"/>
          <w:color w:val="000000"/>
          <w:sz w:val="26"/>
          <w:szCs w:val="26"/>
          <w:lang w:eastAsia="es-ES"/>
        </w:rPr>
      </w:pPr>
    </w:p>
    <w:p w:rsidR="00115F81" w:rsidRPr="00115F81" w:rsidRDefault="00115F81" w:rsidP="00115F81">
      <w:pPr>
        <w:spacing w:after="0" w:line="276" w:lineRule="auto"/>
        <w:jc w:val="both"/>
        <w:rPr>
          <w:rFonts w:ascii="Arial" w:eastAsia="Arial" w:hAnsi="Arial" w:cs="Arial"/>
          <w:b/>
          <w:bCs/>
          <w:sz w:val="28"/>
          <w:szCs w:val="28"/>
          <w:lang w:eastAsia="es-ES"/>
        </w:rPr>
      </w:pPr>
    </w:p>
    <w:p w:rsidR="00115F81" w:rsidRDefault="00115F81" w:rsidP="003576C5">
      <w:pPr>
        <w:spacing w:line="276" w:lineRule="auto"/>
        <w:ind w:left="-284" w:right="-376"/>
        <w:jc w:val="both"/>
        <w:rPr>
          <w:rFonts w:ascii="Arial" w:hAnsi="Arial" w:cs="Arial"/>
          <w:b/>
          <w:sz w:val="28"/>
          <w:szCs w:val="28"/>
        </w:rPr>
      </w:pPr>
    </w:p>
    <w:p w:rsidR="00115F81" w:rsidRDefault="00115F81" w:rsidP="003576C5">
      <w:pPr>
        <w:spacing w:line="276" w:lineRule="auto"/>
        <w:ind w:left="-284" w:right="-376"/>
        <w:jc w:val="both"/>
        <w:rPr>
          <w:rFonts w:ascii="Arial" w:hAnsi="Arial" w:cs="Arial"/>
          <w:b/>
          <w:sz w:val="28"/>
          <w:szCs w:val="28"/>
        </w:rPr>
      </w:pPr>
    </w:p>
    <w:p w:rsidR="00115F81" w:rsidRDefault="00115F81" w:rsidP="003576C5">
      <w:pPr>
        <w:spacing w:line="276" w:lineRule="auto"/>
        <w:ind w:left="-284" w:right="-376"/>
        <w:jc w:val="both"/>
        <w:rPr>
          <w:rFonts w:ascii="Arial" w:hAnsi="Arial" w:cs="Arial"/>
          <w:b/>
          <w:sz w:val="28"/>
          <w:szCs w:val="28"/>
        </w:rPr>
      </w:pPr>
    </w:p>
    <w:p w:rsidR="00115F81" w:rsidRDefault="00115F81">
      <w:pPr>
        <w:rPr>
          <w:rFonts w:ascii="Arial" w:hAnsi="Arial" w:cs="Arial"/>
          <w:b/>
          <w:sz w:val="28"/>
          <w:szCs w:val="28"/>
        </w:rPr>
      </w:pPr>
      <w:r>
        <w:rPr>
          <w:rFonts w:ascii="Arial" w:hAnsi="Arial" w:cs="Arial"/>
          <w:b/>
          <w:sz w:val="28"/>
          <w:szCs w:val="28"/>
        </w:rPr>
        <w:br w:type="page"/>
      </w:r>
    </w:p>
    <w:p w:rsidR="008D0562" w:rsidRPr="004250DB" w:rsidRDefault="004958AC" w:rsidP="003576C5">
      <w:pPr>
        <w:spacing w:line="276" w:lineRule="auto"/>
        <w:ind w:left="-284" w:right="-376"/>
        <w:jc w:val="both"/>
        <w:rPr>
          <w:rFonts w:ascii="Arial" w:hAnsi="Arial" w:cs="Arial"/>
          <w:b/>
          <w:sz w:val="28"/>
          <w:szCs w:val="28"/>
        </w:rPr>
      </w:pPr>
      <w:r w:rsidRPr="004250DB">
        <w:rPr>
          <w:rFonts w:ascii="Arial" w:hAnsi="Arial" w:cs="Arial"/>
          <w:b/>
          <w:sz w:val="28"/>
          <w:szCs w:val="28"/>
        </w:rPr>
        <w:lastRenderedPageBreak/>
        <w:t>INICIATIVA CON PROYECTO DE DECRETO QUE PRESENTA</w:t>
      </w:r>
      <w:r w:rsidR="003421CC" w:rsidRPr="004250DB">
        <w:rPr>
          <w:rFonts w:ascii="Arial" w:hAnsi="Arial" w:cs="Arial"/>
          <w:b/>
          <w:sz w:val="28"/>
          <w:szCs w:val="28"/>
        </w:rPr>
        <w:t>N LAS DIPUTADAS Y</w:t>
      </w:r>
      <w:r w:rsidR="009868B5" w:rsidRPr="004250DB">
        <w:rPr>
          <w:rFonts w:ascii="Arial" w:hAnsi="Arial" w:cs="Arial"/>
          <w:b/>
          <w:sz w:val="28"/>
          <w:szCs w:val="28"/>
        </w:rPr>
        <w:t xml:space="preserve"> LOS </w:t>
      </w:r>
      <w:r w:rsidR="003421CC" w:rsidRPr="004250DB">
        <w:rPr>
          <w:rFonts w:ascii="Arial" w:hAnsi="Arial" w:cs="Arial"/>
          <w:b/>
          <w:sz w:val="28"/>
          <w:szCs w:val="28"/>
        </w:rPr>
        <w:t>DIPUTADOS INTEGRANTES DEL GRUPO PARLAMENTARIO “GRAL. ANDRÉS S. VIESCA”, DEL PARTIDO REVOLUCIONARIO INSTITUCIONAL, POR CONDUCTO DEL</w:t>
      </w:r>
      <w:r w:rsidRPr="004250DB">
        <w:rPr>
          <w:rFonts w:ascii="Arial" w:hAnsi="Arial" w:cs="Arial"/>
          <w:b/>
          <w:sz w:val="28"/>
          <w:szCs w:val="28"/>
        </w:rPr>
        <w:t xml:space="preserve"> DIPUTADO JESÚS ANDRÉS LOYA </w:t>
      </w:r>
      <w:r w:rsidR="000E04D5" w:rsidRPr="004250DB">
        <w:rPr>
          <w:rFonts w:ascii="Arial" w:hAnsi="Arial" w:cs="Arial"/>
          <w:b/>
          <w:sz w:val="28"/>
          <w:szCs w:val="28"/>
        </w:rPr>
        <w:t>CARDONA</w:t>
      </w:r>
      <w:r w:rsidR="00A448C5" w:rsidRPr="004250DB">
        <w:rPr>
          <w:rFonts w:ascii="Arial" w:hAnsi="Arial" w:cs="Arial"/>
          <w:b/>
          <w:sz w:val="28"/>
          <w:szCs w:val="28"/>
        </w:rPr>
        <w:t xml:space="preserve">, </w:t>
      </w:r>
      <w:r w:rsidR="00370C69" w:rsidRPr="004250DB">
        <w:rPr>
          <w:rFonts w:ascii="Arial" w:hAnsi="Arial" w:cs="Arial"/>
          <w:b/>
          <w:sz w:val="28"/>
          <w:szCs w:val="28"/>
        </w:rPr>
        <w:t xml:space="preserve">POR EL QUE SE REFORMAN LOS ARTÍCULOS 96 BIS Y 156 </w:t>
      </w:r>
      <w:r w:rsidR="00A448C5" w:rsidRPr="004250DB">
        <w:rPr>
          <w:rFonts w:ascii="Arial" w:hAnsi="Arial" w:cs="Arial"/>
          <w:b/>
          <w:sz w:val="28"/>
          <w:szCs w:val="28"/>
        </w:rPr>
        <w:t xml:space="preserve">DE LA LEY ESTATAL DE SALUD, </w:t>
      </w:r>
      <w:r w:rsidR="003D0EE5" w:rsidRPr="004250DB">
        <w:rPr>
          <w:rFonts w:ascii="Arial" w:hAnsi="Arial" w:cs="Arial"/>
          <w:b/>
          <w:sz w:val="28"/>
          <w:szCs w:val="28"/>
        </w:rPr>
        <w:t>EN MATERIA DE FOMENTO SANITARIO</w:t>
      </w:r>
      <w:r w:rsidR="00547B19" w:rsidRPr="004250DB">
        <w:rPr>
          <w:rFonts w:ascii="Arial" w:hAnsi="Arial" w:cs="Arial"/>
          <w:b/>
          <w:sz w:val="28"/>
          <w:szCs w:val="28"/>
        </w:rPr>
        <w:t>,</w:t>
      </w:r>
      <w:r w:rsidR="003D0EE5" w:rsidRPr="004250DB">
        <w:rPr>
          <w:rFonts w:ascii="Arial" w:hAnsi="Arial" w:cs="Arial"/>
          <w:b/>
          <w:sz w:val="28"/>
          <w:szCs w:val="28"/>
        </w:rPr>
        <w:t xml:space="preserve"> </w:t>
      </w:r>
      <w:r w:rsidR="00A448C5" w:rsidRPr="004250DB">
        <w:rPr>
          <w:rFonts w:ascii="Arial" w:hAnsi="Arial" w:cs="Arial"/>
          <w:b/>
          <w:sz w:val="28"/>
          <w:szCs w:val="28"/>
        </w:rPr>
        <w:t xml:space="preserve">CON </w:t>
      </w:r>
      <w:r w:rsidR="000E04D5" w:rsidRPr="004250DB">
        <w:rPr>
          <w:rFonts w:ascii="Arial" w:hAnsi="Arial" w:cs="Arial"/>
          <w:b/>
          <w:sz w:val="28"/>
          <w:szCs w:val="28"/>
        </w:rPr>
        <w:t>LA</w:t>
      </w:r>
      <w:r w:rsidR="00A448C5" w:rsidRPr="004250DB">
        <w:rPr>
          <w:rFonts w:ascii="Arial" w:hAnsi="Arial" w:cs="Arial"/>
          <w:b/>
          <w:sz w:val="28"/>
          <w:szCs w:val="28"/>
        </w:rPr>
        <w:t xml:space="preserve"> </w:t>
      </w:r>
      <w:r w:rsidR="000E04D5" w:rsidRPr="004250DB">
        <w:rPr>
          <w:rFonts w:ascii="Arial" w:hAnsi="Arial" w:cs="Arial"/>
          <w:b/>
          <w:sz w:val="28"/>
          <w:szCs w:val="28"/>
        </w:rPr>
        <w:t>FINALIDAD</w:t>
      </w:r>
      <w:r w:rsidR="00A448C5" w:rsidRPr="004250DB">
        <w:rPr>
          <w:rFonts w:ascii="Arial" w:hAnsi="Arial" w:cs="Arial"/>
          <w:b/>
          <w:sz w:val="28"/>
          <w:szCs w:val="28"/>
        </w:rPr>
        <w:t xml:space="preserve"> DE </w:t>
      </w:r>
      <w:r w:rsidR="000D4CAD">
        <w:rPr>
          <w:rFonts w:ascii="Arial" w:hAnsi="Arial" w:cs="Arial"/>
          <w:b/>
          <w:sz w:val="28"/>
          <w:szCs w:val="28"/>
        </w:rPr>
        <w:t>FOMENTAR QUE EN</w:t>
      </w:r>
      <w:r w:rsidR="00370C69" w:rsidRPr="004250DB">
        <w:rPr>
          <w:rFonts w:ascii="Arial" w:hAnsi="Arial" w:cs="Arial"/>
          <w:b/>
          <w:sz w:val="28"/>
          <w:szCs w:val="28"/>
        </w:rPr>
        <w:t xml:space="preserve"> LOS ESTABLECIMIENTOS QUE EXPENDAN O SUMINISTREN AL PÚBLICO ALIMENTOS Y BEBIDAS DE CUALQUIER TIPO</w:t>
      </w:r>
      <w:r w:rsidR="000D4CAD">
        <w:rPr>
          <w:rFonts w:ascii="Arial" w:hAnsi="Arial" w:cs="Arial"/>
          <w:b/>
          <w:sz w:val="28"/>
          <w:szCs w:val="28"/>
        </w:rPr>
        <w:t xml:space="preserve">, INFORMEN </w:t>
      </w:r>
      <w:r w:rsidR="00370C69" w:rsidRPr="004250DB">
        <w:rPr>
          <w:rFonts w:ascii="Arial" w:hAnsi="Arial" w:cs="Arial"/>
          <w:b/>
          <w:sz w:val="28"/>
          <w:szCs w:val="28"/>
        </w:rPr>
        <w:t>EN LOS MENÚS Y CARTELERAS DE PROMOCIÓN, EL CONTENIDO CALÓRICO DE CADA PLATILLO QUE OFRECEN</w:t>
      </w:r>
      <w:r w:rsidR="00A448C5" w:rsidRPr="004250DB">
        <w:rPr>
          <w:rFonts w:ascii="Arial" w:hAnsi="Arial" w:cs="Arial"/>
          <w:b/>
          <w:sz w:val="28"/>
          <w:szCs w:val="28"/>
        </w:rPr>
        <w:t>.</w:t>
      </w:r>
    </w:p>
    <w:p w:rsidR="00B05F17" w:rsidRPr="004250DB" w:rsidRDefault="00B05F17" w:rsidP="003576C5">
      <w:pPr>
        <w:spacing w:after="0" w:line="276" w:lineRule="auto"/>
        <w:ind w:left="-284" w:right="-376"/>
        <w:jc w:val="both"/>
        <w:rPr>
          <w:rFonts w:ascii="Arial" w:eastAsia="Times New Roman" w:hAnsi="Arial" w:cs="Arial"/>
          <w:color w:val="576674"/>
          <w:sz w:val="28"/>
          <w:szCs w:val="28"/>
          <w:lang w:eastAsia="es-MX"/>
        </w:rPr>
      </w:pPr>
    </w:p>
    <w:p w:rsidR="004958AC" w:rsidRPr="004250DB" w:rsidRDefault="004958AC" w:rsidP="003576C5">
      <w:pPr>
        <w:spacing w:after="0" w:line="276" w:lineRule="auto"/>
        <w:ind w:left="-284" w:right="-376"/>
        <w:jc w:val="both"/>
        <w:rPr>
          <w:rFonts w:ascii="Arial" w:hAnsi="Arial" w:cs="Arial"/>
          <w:b/>
          <w:sz w:val="28"/>
          <w:szCs w:val="28"/>
        </w:rPr>
      </w:pPr>
      <w:r w:rsidRPr="004250DB">
        <w:rPr>
          <w:rFonts w:ascii="Arial" w:hAnsi="Arial" w:cs="Arial"/>
          <w:b/>
          <w:sz w:val="28"/>
          <w:szCs w:val="28"/>
        </w:rPr>
        <w:t xml:space="preserve">H. PLENO DEL CONGRESO DEL ESTADO </w:t>
      </w:r>
    </w:p>
    <w:p w:rsidR="004958AC" w:rsidRPr="004250DB" w:rsidRDefault="004958AC" w:rsidP="003576C5">
      <w:pPr>
        <w:spacing w:after="0" w:line="276" w:lineRule="auto"/>
        <w:ind w:left="-284" w:right="-376"/>
        <w:jc w:val="both"/>
        <w:rPr>
          <w:rFonts w:ascii="Arial" w:hAnsi="Arial" w:cs="Arial"/>
          <w:b/>
          <w:sz w:val="28"/>
          <w:szCs w:val="28"/>
        </w:rPr>
      </w:pPr>
      <w:r w:rsidRPr="004250DB">
        <w:rPr>
          <w:rFonts w:ascii="Arial" w:hAnsi="Arial" w:cs="Arial"/>
          <w:b/>
          <w:sz w:val="28"/>
          <w:szCs w:val="28"/>
        </w:rPr>
        <w:t>DE COAHUILA DE ZARAGOZA.</w:t>
      </w:r>
    </w:p>
    <w:p w:rsidR="00C72C38" w:rsidRPr="004250DB" w:rsidRDefault="004958AC" w:rsidP="003576C5">
      <w:pPr>
        <w:spacing w:after="0" w:line="276" w:lineRule="auto"/>
        <w:ind w:left="-284" w:right="-376"/>
        <w:jc w:val="both"/>
        <w:rPr>
          <w:rFonts w:ascii="Arial" w:hAnsi="Arial" w:cs="Arial"/>
          <w:b/>
          <w:sz w:val="28"/>
          <w:szCs w:val="28"/>
        </w:rPr>
      </w:pPr>
      <w:r w:rsidRPr="004250DB">
        <w:rPr>
          <w:rFonts w:ascii="Arial" w:hAnsi="Arial" w:cs="Arial"/>
          <w:b/>
          <w:sz w:val="28"/>
          <w:szCs w:val="28"/>
        </w:rPr>
        <w:t>P R E S E N T E.-</w:t>
      </w:r>
    </w:p>
    <w:p w:rsidR="00B05F17" w:rsidRPr="004250DB" w:rsidRDefault="00B05F17" w:rsidP="003576C5">
      <w:pPr>
        <w:spacing w:line="276" w:lineRule="auto"/>
        <w:ind w:left="-284" w:right="-376"/>
        <w:rPr>
          <w:rFonts w:ascii="Arial" w:hAnsi="Arial" w:cs="Arial"/>
          <w:sz w:val="28"/>
          <w:szCs w:val="28"/>
        </w:rPr>
      </w:pPr>
    </w:p>
    <w:p w:rsidR="00B4374B" w:rsidRPr="004250DB" w:rsidRDefault="004958AC" w:rsidP="003576C5">
      <w:pPr>
        <w:spacing w:line="276" w:lineRule="auto"/>
        <w:ind w:left="-284" w:right="-376"/>
        <w:jc w:val="both"/>
        <w:rPr>
          <w:rFonts w:ascii="Arial" w:hAnsi="Arial" w:cs="Arial"/>
          <w:sz w:val="28"/>
          <w:szCs w:val="28"/>
        </w:rPr>
      </w:pPr>
      <w:r w:rsidRPr="004250DB">
        <w:rPr>
          <w:rFonts w:ascii="Arial" w:hAnsi="Arial" w:cs="Arial"/>
          <w:sz w:val="28"/>
          <w:szCs w:val="28"/>
        </w:rPr>
        <w:t xml:space="preserve">El suscrito Diputado Jesús Andrés Loya Cardona, conjuntamente con las diputadas y </w:t>
      </w:r>
      <w:r w:rsidR="0098297E" w:rsidRPr="004250DB">
        <w:rPr>
          <w:rFonts w:ascii="Arial" w:hAnsi="Arial" w:cs="Arial"/>
          <w:sz w:val="28"/>
          <w:szCs w:val="28"/>
        </w:rPr>
        <w:t xml:space="preserve">los </w:t>
      </w:r>
      <w:r w:rsidRPr="004250DB">
        <w:rPr>
          <w:rFonts w:ascii="Arial" w:hAnsi="Arial" w:cs="Arial"/>
          <w:sz w:val="28"/>
          <w:szCs w:val="28"/>
        </w:rPr>
        <w:t xml:space="preserve">diputados integrantes del Grupo Parlamentario “Gral. Andrés S. Viesca” del Partido Revolucionario Institucional, en ejercicio de las facultades que nos otorga la fracción I del artículo 59 de la Constitución Política del Estado de Coahuila de Zaragoza, así como los artículos 21 fracción IV, 152 fracción I y 167 de la Ley Orgánica del Congreso del Estado Independiente, Libre y Soberano de Coahuila de Zaragoza, nos permitimos someter a este H. Pleno del Congreso, la presente Iniciativa mediante la cual </w:t>
      </w:r>
      <w:r w:rsidR="00687C7A" w:rsidRPr="004250DB">
        <w:rPr>
          <w:rFonts w:ascii="Arial" w:hAnsi="Arial" w:cs="Arial"/>
          <w:sz w:val="28"/>
          <w:szCs w:val="28"/>
        </w:rPr>
        <w:t xml:space="preserve">se </w:t>
      </w:r>
      <w:r w:rsidR="00370C69" w:rsidRPr="004250DB">
        <w:rPr>
          <w:rFonts w:ascii="Arial" w:hAnsi="Arial" w:cs="Arial"/>
          <w:sz w:val="28"/>
          <w:szCs w:val="28"/>
        </w:rPr>
        <w:t>reforman los artículos 96 Bis y 156</w:t>
      </w:r>
      <w:r w:rsidR="000E04D5" w:rsidRPr="004250DB">
        <w:rPr>
          <w:rFonts w:ascii="Arial" w:hAnsi="Arial" w:cs="Arial"/>
          <w:sz w:val="28"/>
          <w:szCs w:val="28"/>
        </w:rPr>
        <w:t xml:space="preserve"> de la Ley Estatal de Salud, </w:t>
      </w:r>
      <w:r w:rsidR="00547B19" w:rsidRPr="004250DB">
        <w:rPr>
          <w:rFonts w:ascii="Arial" w:hAnsi="Arial" w:cs="Arial"/>
          <w:sz w:val="28"/>
          <w:szCs w:val="28"/>
        </w:rPr>
        <w:t xml:space="preserve">en materia de fomento sanitario, </w:t>
      </w:r>
      <w:r w:rsidR="000E04D5" w:rsidRPr="004250DB">
        <w:rPr>
          <w:rFonts w:ascii="Arial" w:hAnsi="Arial" w:cs="Arial"/>
          <w:sz w:val="28"/>
          <w:szCs w:val="28"/>
        </w:rPr>
        <w:t xml:space="preserve">con la finalidad de </w:t>
      </w:r>
      <w:r w:rsidR="00370C69" w:rsidRPr="004250DB">
        <w:rPr>
          <w:rFonts w:ascii="Arial" w:hAnsi="Arial" w:cs="Arial"/>
          <w:sz w:val="28"/>
          <w:szCs w:val="28"/>
        </w:rPr>
        <w:t>exhortar a los establecimientos que expendan o suministren al público alimentos y bebidas de cualquier tipo el informar en los menús y carteleras de promoción, el contenido calórico de cada platillo que ofrecen</w:t>
      </w:r>
      <w:r w:rsidR="00893AF0" w:rsidRPr="004250DB">
        <w:rPr>
          <w:rFonts w:ascii="Arial" w:hAnsi="Arial" w:cs="Arial"/>
          <w:sz w:val="28"/>
          <w:szCs w:val="28"/>
        </w:rPr>
        <w:t>, misma que se presenta al tenor de la siguiente:</w:t>
      </w:r>
    </w:p>
    <w:p w:rsidR="003576C5" w:rsidRDefault="003576C5" w:rsidP="003576C5">
      <w:pPr>
        <w:spacing w:line="276" w:lineRule="auto"/>
        <w:ind w:left="-284" w:right="-376"/>
        <w:jc w:val="center"/>
        <w:rPr>
          <w:rFonts w:ascii="Arial" w:hAnsi="Arial" w:cs="Arial"/>
          <w:b/>
          <w:sz w:val="28"/>
          <w:szCs w:val="28"/>
        </w:rPr>
      </w:pPr>
    </w:p>
    <w:p w:rsidR="005E3EEB" w:rsidRPr="004250DB" w:rsidRDefault="004958AC" w:rsidP="003576C5">
      <w:pPr>
        <w:spacing w:line="276" w:lineRule="auto"/>
        <w:ind w:left="-284" w:right="-376"/>
        <w:jc w:val="center"/>
        <w:rPr>
          <w:rFonts w:ascii="Arial" w:hAnsi="Arial" w:cs="Arial"/>
          <w:b/>
          <w:sz w:val="28"/>
          <w:szCs w:val="28"/>
        </w:rPr>
      </w:pPr>
      <w:r w:rsidRPr="004250DB">
        <w:rPr>
          <w:rFonts w:ascii="Arial" w:hAnsi="Arial" w:cs="Arial"/>
          <w:b/>
          <w:sz w:val="28"/>
          <w:szCs w:val="28"/>
        </w:rPr>
        <w:t>EXPOSICIÓN DE MOTIVOS</w:t>
      </w:r>
    </w:p>
    <w:p w:rsidR="00406889" w:rsidRPr="004250DB" w:rsidRDefault="00406889" w:rsidP="003576C5">
      <w:pPr>
        <w:spacing w:line="276" w:lineRule="auto"/>
        <w:ind w:left="-284" w:right="-376"/>
        <w:jc w:val="both"/>
        <w:rPr>
          <w:rFonts w:ascii="Arial" w:hAnsi="Arial" w:cs="Arial"/>
          <w:color w:val="000000" w:themeColor="text1"/>
          <w:sz w:val="28"/>
          <w:szCs w:val="28"/>
          <w:shd w:val="clear" w:color="auto" w:fill="FFFFFF"/>
        </w:rPr>
      </w:pPr>
      <w:r w:rsidRPr="004250DB">
        <w:rPr>
          <w:rFonts w:ascii="Arial" w:hAnsi="Arial" w:cs="Arial"/>
          <w:color w:val="000000" w:themeColor="text1"/>
          <w:sz w:val="28"/>
          <w:szCs w:val="28"/>
          <w:shd w:val="clear" w:color="auto" w:fill="FFFFFF"/>
        </w:rPr>
        <w:lastRenderedPageBreak/>
        <w:t>Cada año mueren 41 millones de personas a causa de enfermedades no transmisibles, lo que equivale a casi cuatro de cada cinco defunciones que se producen en el mundo.</w:t>
      </w:r>
    </w:p>
    <w:p w:rsidR="003576C5" w:rsidRDefault="003576C5" w:rsidP="003576C5">
      <w:pPr>
        <w:spacing w:line="276" w:lineRule="auto"/>
        <w:ind w:left="-284" w:right="-376"/>
        <w:jc w:val="both"/>
        <w:rPr>
          <w:rFonts w:ascii="Arial" w:hAnsi="Arial" w:cs="Arial"/>
          <w:sz w:val="28"/>
          <w:szCs w:val="28"/>
          <w:shd w:val="clear" w:color="auto" w:fill="FFFFFF"/>
        </w:rPr>
      </w:pPr>
    </w:p>
    <w:p w:rsidR="00406889" w:rsidRPr="004250DB" w:rsidRDefault="00446E0A" w:rsidP="003576C5">
      <w:pPr>
        <w:spacing w:line="276" w:lineRule="auto"/>
        <w:ind w:left="-284" w:right="-376"/>
        <w:jc w:val="both"/>
        <w:rPr>
          <w:rFonts w:ascii="Arial" w:hAnsi="Arial" w:cs="Arial"/>
          <w:sz w:val="28"/>
          <w:szCs w:val="28"/>
          <w:shd w:val="clear" w:color="auto" w:fill="FFFFFF"/>
        </w:rPr>
      </w:pPr>
      <w:r w:rsidRPr="004250DB">
        <w:rPr>
          <w:rFonts w:ascii="Arial" w:hAnsi="Arial" w:cs="Arial"/>
          <w:sz w:val="28"/>
          <w:szCs w:val="28"/>
          <w:shd w:val="clear" w:color="auto" w:fill="FFFFFF"/>
        </w:rPr>
        <w:t xml:space="preserve">Las enfermedades no transmisibles </w:t>
      </w:r>
      <w:r w:rsidR="00406889" w:rsidRPr="004250DB">
        <w:rPr>
          <w:rFonts w:ascii="Arial" w:hAnsi="Arial" w:cs="Arial"/>
          <w:sz w:val="28"/>
          <w:szCs w:val="28"/>
          <w:shd w:val="clear" w:color="auto" w:fill="FFFFFF"/>
        </w:rPr>
        <w:t>o crónicas son afecciones de larga duración con una progresión generalmente lenta</w:t>
      </w:r>
      <w:r w:rsidR="00484AA2" w:rsidRPr="004250DB">
        <w:rPr>
          <w:rFonts w:ascii="Arial" w:hAnsi="Arial" w:cs="Arial"/>
          <w:sz w:val="28"/>
          <w:szCs w:val="28"/>
          <w:shd w:val="clear" w:color="auto" w:fill="FFFFFF"/>
        </w:rPr>
        <w:t xml:space="preserve"> y son el</w:t>
      </w:r>
      <w:r w:rsidR="00484AA2" w:rsidRPr="004250DB">
        <w:rPr>
          <w:rFonts w:ascii="Arial" w:hAnsi="Arial" w:cs="Arial"/>
          <w:bCs/>
          <w:sz w:val="28"/>
          <w:szCs w:val="28"/>
        </w:rPr>
        <w:t xml:space="preserve"> resultado </w:t>
      </w:r>
      <w:r w:rsidR="00484AA2" w:rsidRPr="004250DB">
        <w:rPr>
          <w:rFonts w:ascii="Arial" w:hAnsi="Arial" w:cs="Arial"/>
          <w:sz w:val="28"/>
          <w:szCs w:val="28"/>
        </w:rPr>
        <w:t>de la combinación de factores genéticos, fisiológicos, ambientales y conductuales</w:t>
      </w:r>
      <w:r w:rsidR="00484AA2" w:rsidRPr="004250DB">
        <w:rPr>
          <w:rFonts w:ascii="Arial" w:hAnsi="Arial" w:cs="Arial"/>
          <w:sz w:val="28"/>
          <w:szCs w:val="28"/>
          <w:shd w:val="clear" w:color="auto" w:fill="FFFFFF"/>
        </w:rPr>
        <w:t>. Los principales tipos son</w:t>
      </w:r>
      <w:r w:rsidR="00406889" w:rsidRPr="004250DB">
        <w:rPr>
          <w:rFonts w:ascii="Arial" w:hAnsi="Arial" w:cs="Arial"/>
          <w:sz w:val="28"/>
          <w:szCs w:val="28"/>
          <w:shd w:val="clear" w:color="auto" w:fill="FFFFFF"/>
        </w:rPr>
        <w:t xml:space="preserve"> </w:t>
      </w:r>
      <w:r w:rsidR="00484AA2" w:rsidRPr="004250DB">
        <w:rPr>
          <w:rFonts w:ascii="Arial" w:hAnsi="Arial" w:cs="Arial"/>
          <w:sz w:val="28"/>
          <w:szCs w:val="28"/>
          <w:shd w:val="clear" w:color="auto" w:fill="FFFFFF"/>
        </w:rPr>
        <w:t xml:space="preserve">las enfermedades cardiovasculares, </w:t>
      </w:r>
      <w:r w:rsidR="00406889" w:rsidRPr="004250DB">
        <w:rPr>
          <w:rFonts w:ascii="Arial" w:hAnsi="Arial" w:cs="Arial"/>
          <w:sz w:val="28"/>
          <w:szCs w:val="28"/>
          <w:shd w:val="clear" w:color="auto" w:fill="FFFFFF"/>
        </w:rPr>
        <w:t xml:space="preserve">el cáncer, las enfermedades respiratorias crónicas y la diabetes. </w:t>
      </w:r>
      <w:r w:rsidR="00484AA2" w:rsidRPr="004250DB">
        <w:rPr>
          <w:rFonts w:ascii="Arial" w:hAnsi="Arial" w:cs="Arial"/>
          <w:sz w:val="28"/>
          <w:szCs w:val="28"/>
          <w:shd w:val="clear" w:color="auto" w:fill="FFFFFF"/>
        </w:rPr>
        <w:t xml:space="preserve">De hecho, </w:t>
      </w:r>
      <w:r w:rsidR="00484AA2" w:rsidRPr="004250DB">
        <w:rPr>
          <w:rFonts w:ascii="Arial" w:hAnsi="Arial" w:cs="Arial"/>
          <w:bCs/>
          <w:sz w:val="28"/>
          <w:szCs w:val="28"/>
        </w:rPr>
        <w:t>e</w:t>
      </w:r>
      <w:r w:rsidR="00406889" w:rsidRPr="004250DB">
        <w:rPr>
          <w:rFonts w:ascii="Arial" w:hAnsi="Arial" w:cs="Arial"/>
          <w:bCs/>
          <w:sz w:val="28"/>
          <w:szCs w:val="28"/>
        </w:rPr>
        <w:t>stos cuatro grupos de enfermedades son responsables de más del 80% de todas las muertes prematuras por enfermedades no transmisibles, es decir, aquellas que ocurren entre los 30 y 69 años de edad.</w:t>
      </w:r>
    </w:p>
    <w:p w:rsidR="003576C5" w:rsidRDefault="003576C5" w:rsidP="003576C5">
      <w:pPr>
        <w:spacing w:line="276" w:lineRule="auto"/>
        <w:ind w:left="-284" w:right="-376"/>
        <w:jc w:val="both"/>
        <w:rPr>
          <w:rFonts w:ascii="Arial" w:hAnsi="Arial" w:cs="Arial"/>
          <w:bCs/>
          <w:sz w:val="28"/>
          <w:szCs w:val="28"/>
        </w:rPr>
      </w:pPr>
    </w:p>
    <w:p w:rsidR="00484AA2" w:rsidRPr="004250DB" w:rsidRDefault="00484AA2" w:rsidP="003576C5">
      <w:pPr>
        <w:spacing w:line="276" w:lineRule="auto"/>
        <w:ind w:left="-284" w:right="-376"/>
        <w:jc w:val="both"/>
        <w:rPr>
          <w:rFonts w:ascii="Arial" w:hAnsi="Arial" w:cs="Arial"/>
          <w:sz w:val="28"/>
          <w:szCs w:val="28"/>
        </w:rPr>
      </w:pPr>
      <w:r w:rsidRPr="004250DB">
        <w:rPr>
          <w:rFonts w:ascii="Arial" w:hAnsi="Arial" w:cs="Arial"/>
          <w:bCs/>
          <w:sz w:val="28"/>
          <w:szCs w:val="28"/>
        </w:rPr>
        <w:t xml:space="preserve">El consumo de tabaco, la inactividad física, el uso nocivo del alcohol y las dietas malsanas </w:t>
      </w:r>
      <w:r w:rsidR="006A498C" w:rsidRPr="004250DB">
        <w:rPr>
          <w:rFonts w:ascii="Arial" w:hAnsi="Arial" w:cs="Arial"/>
          <w:sz w:val="28"/>
          <w:szCs w:val="28"/>
        </w:rPr>
        <w:t xml:space="preserve">constituyen factores de riesgo metabólico que pueden dar lugar a enfermedades no transmisibles </w:t>
      </w:r>
      <w:r w:rsidRPr="004250DB">
        <w:rPr>
          <w:rFonts w:ascii="Arial" w:hAnsi="Arial" w:cs="Arial"/>
          <w:sz w:val="28"/>
          <w:szCs w:val="28"/>
        </w:rPr>
        <w:t>como las cardiovasculares</w:t>
      </w:r>
      <w:r w:rsidR="00384395" w:rsidRPr="004250DB">
        <w:rPr>
          <w:rFonts w:ascii="Arial" w:hAnsi="Arial" w:cs="Arial"/>
          <w:sz w:val="28"/>
          <w:szCs w:val="28"/>
        </w:rPr>
        <w:t>,</w:t>
      </w:r>
      <w:r w:rsidR="006402CC" w:rsidRPr="004250DB">
        <w:rPr>
          <w:rFonts w:ascii="Arial" w:hAnsi="Arial" w:cs="Arial"/>
          <w:sz w:val="28"/>
          <w:szCs w:val="28"/>
        </w:rPr>
        <w:t xml:space="preserve"> la diabetes</w:t>
      </w:r>
      <w:r w:rsidR="00384395" w:rsidRPr="004250DB">
        <w:rPr>
          <w:rFonts w:ascii="Arial" w:hAnsi="Arial" w:cs="Arial"/>
          <w:sz w:val="28"/>
          <w:szCs w:val="28"/>
        </w:rPr>
        <w:t xml:space="preserve"> e incluso el cáncer</w:t>
      </w:r>
      <w:r w:rsidR="006402CC" w:rsidRPr="004250DB">
        <w:rPr>
          <w:rFonts w:ascii="Arial" w:hAnsi="Arial" w:cs="Arial"/>
          <w:sz w:val="28"/>
          <w:szCs w:val="28"/>
        </w:rPr>
        <w:t>.</w:t>
      </w:r>
      <w:r w:rsidR="00384395" w:rsidRPr="004250DB">
        <w:rPr>
          <w:rFonts w:ascii="Arial" w:hAnsi="Arial" w:cs="Arial"/>
          <w:sz w:val="28"/>
          <w:szCs w:val="28"/>
        </w:rPr>
        <w:t xml:space="preserve"> </w:t>
      </w:r>
      <w:r w:rsidR="002F5FA4" w:rsidRPr="004250DB">
        <w:rPr>
          <w:rFonts w:ascii="Arial" w:hAnsi="Arial" w:cs="Arial"/>
          <w:sz w:val="28"/>
          <w:szCs w:val="28"/>
        </w:rPr>
        <w:t>Por fortuna</w:t>
      </w:r>
      <w:r w:rsidR="000330C1" w:rsidRPr="004250DB">
        <w:rPr>
          <w:rFonts w:ascii="Arial" w:hAnsi="Arial" w:cs="Arial"/>
          <w:sz w:val="28"/>
          <w:szCs w:val="28"/>
        </w:rPr>
        <w:t>, estos comportamientos son modificables.</w:t>
      </w:r>
    </w:p>
    <w:p w:rsidR="003576C5" w:rsidRDefault="003576C5" w:rsidP="003576C5">
      <w:pPr>
        <w:spacing w:line="276" w:lineRule="auto"/>
        <w:ind w:left="-284" w:right="-376"/>
        <w:jc w:val="both"/>
        <w:rPr>
          <w:rFonts w:ascii="Arial" w:hAnsi="Arial" w:cs="Arial"/>
          <w:sz w:val="28"/>
          <w:szCs w:val="28"/>
          <w:shd w:val="clear" w:color="auto" w:fill="FFFFFF"/>
        </w:rPr>
      </w:pPr>
    </w:p>
    <w:p w:rsidR="002C375E" w:rsidRPr="004250DB" w:rsidRDefault="002C375E" w:rsidP="003576C5">
      <w:pPr>
        <w:spacing w:line="276" w:lineRule="auto"/>
        <w:ind w:left="-284" w:right="-376"/>
        <w:jc w:val="both"/>
        <w:rPr>
          <w:rFonts w:ascii="Arial" w:hAnsi="Arial" w:cs="Arial"/>
          <w:sz w:val="28"/>
          <w:szCs w:val="28"/>
          <w:shd w:val="clear" w:color="auto" w:fill="FFFFFF"/>
        </w:rPr>
      </w:pPr>
      <w:r w:rsidRPr="004250DB">
        <w:rPr>
          <w:rFonts w:ascii="Arial" w:hAnsi="Arial" w:cs="Arial"/>
          <w:sz w:val="28"/>
          <w:szCs w:val="28"/>
          <w:shd w:val="clear" w:color="auto" w:fill="FFFFFF"/>
        </w:rPr>
        <w:t xml:space="preserve">En el caso particular de la alimentación, </w:t>
      </w:r>
      <w:r w:rsidR="00567390" w:rsidRPr="004250DB">
        <w:rPr>
          <w:rFonts w:ascii="Arial" w:hAnsi="Arial" w:cs="Arial"/>
          <w:sz w:val="28"/>
          <w:szCs w:val="28"/>
          <w:shd w:val="clear" w:color="auto" w:fill="FFFFFF"/>
        </w:rPr>
        <w:t>parte de las recomendaciones generales</w:t>
      </w:r>
      <w:r w:rsidRPr="004250DB">
        <w:rPr>
          <w:rFonts w:ascii="Arial" w:hAnsi="Arial" w:cs="Arial"/>
          <w:sz w:val="28"/>
          <w:szCs w:val="28"/>
          <w:shd w:val="clear" w:color="auto" w:fill="FFFFFF"/>
        </w:rPr>
        <w:t xml:space="preserve"> es lograr alcanzar un equilibrio calórico y un peso saludable, reducir la ingesta calórica procedente de las grasas, cambiar las grasas saturadas por insaturadas y eliminar los ácidos grasos trans; aumentar el consumo de frutas, verduras, legumbres, cereales integrales y frutos secos; reducir la ingesta de azúcares libres; reducir el consumo de sal (sodio), cualquiera que sea su fuente y garantizar que la sal consumida esté yodada.</w:t>
      </w:r>
    </w:p>
    <w:p w:rsidR="003576C5" w:rsidRDefault="003576C5" w:rsidP="003576C5">
      <w:pPr>
        <w:spacing w:line="276" w:lineRule="auto"/>
        <w:ind w:left="-284" w:right="-376"/>
        <w:jc w:val="both"/>
        <w:rPr>
          <w:rFonts w:ascii="Arial" w:hAnsi="Arial" w:cs="Arial"/>
          <w:sz w:val="28"/>
          <w:szCs w:val="28"/>
          <w:shd w:val="clear" w:color="auto" w:fill="FFFFFF"/>
        </w:rPr>
      </w:pPr>
    </w:p>
    <w:p w:rsidR="00CE6EF1" w:rsidRDefault="00CE6EF1" w:rsidP="003576C5">
      <w:pPr>
        <w:spacing w:line="276" w:lineRule="auto"/>
        <w:ind w:left="-284" w:right="-376"/>
        <w:jc w:val="both"/>
        <w:rPr>
          <w:rFonts w:ascii="Arial" w:hAnsi="Arial" w:cs="Arial"/>
          <w:sz w:val="28"/>
          <w:szCs w:val="28"/>
          <w:shd w:val="clear" w:color="auto" w:fill="FFFFFF"/>
        </w:rPr>
      </w:pPr>
      <w:r w:rsidRPr="004250DB">
        <w:rPr>
          <w:rFonts w:ascii="Arial" w:hAnsi="Arial" w:cs="Arial"/>
          <w:sz w:val="28"/>
          <w:szCs w:val="28"/>
          <w:shd w:val="clear" w:color="auto" w:fill="FFFFFF"/>
        </w:rPr>
        <w:t xml:space="preserve">La mejora de los hábitos alimenticios es un tema que concierne a toda la sociedad, y no solo a cada uno de los individuos que la componen. Por tanto </w:t>
      </w:r>
      <w:r w:rsidRPr="004250DB">
        <w:rPr>
          <w:rFonts w:ascii="Arial" w:hAnsi="Arial" w:cs="Arial"/>
          <w:sz w:val="28"/>
          <w:szCs w:val="28"/>
          <w:shd w:val="clear" w:color="auto" w:fill="FFFFFF"/>
        </w:rPr>
        <w:lastRenderedPageBreak/>
        <w:t>se requiere un enfoque integral, multisectorial y multidisciplinar, adaptado a las circunstancias culturales de cada comunidad.</w:t>
      </w:r>
    </w:p>
    <w:p w:rsidR="003576C5" w:rsidRPr="004250DB" w:rsidRDefault="003576C5" w:rsidP="003576C5">
      <w:pPr>
        <w:spacing w:line="276" w:lineRule="auto"/>
        <w:ind w:left="-284" w:right="-376"/>
        <w:jc w:val="both"/>
        <w:rPr>
          <w:rFonts w:ascii="Arial" w:hAnsi="Arial" w:cs="Arial"/>
          <w:sz w:val="28"/>
          <w:szCs w:val="28"/>
          <w:shd w:val="clear" w:color="auto" w:fill="FFFFFF"/>
        </w:rPr>
      </w:pPr>
    </w:p>
    <w:p w:rsidR="007052B9" w:rsidRPr="004250DB" w:rsidRDefault="007B4896" w:rsidP="003576C5">
      <w:pPr>
        <w:spacing w:line="276" w:lineRule="auto"/>
        <w:ind w:left="-284" w:right="-376"/>
        <w:jc w:val="both"/>
        <w:rPr>
          <w:rFonts w:ascii="Arial" w:hAnsi="Arial" w:cs="Arial"/>
          <w:color w:val="000000" w:themeColor="text1"/>
          <w:sz w:val="28"/>
          <w:szCs w:val="28"/>
          <w:shd w:val="clear" w:color="auto" w:fill="FFFFFF"/>
        </w:rPr>
      </w:pPr>
      <w:r w:rsidRPr="004250DB">
        <w:rPr>
          <w:rFonts w:ascii="Arial" w:hAnsi="Arial" w:cs="Arial"/>
          <w:color w:val="000000" w:themeColor="text1"/>
          <w:sz w:val="28"/>
          <w:szCs w:val="28"/>
          <w:shd w:val="clear" w:color="auto" w:fill="FFFFFF"/>
        </w:rPr>
        <w:t xml:space="preserve">En </w:t>
      </w:r>
      <w:r w:rsidR="00CE6EF1" w:rsidRPr="004250DB">
        <w:rPr>
          <w:rFonts w:ascii="Arial" w:hAnsi="Arial" w:cs="Arial"/>
          <w:color w:val="000000" w:themeColor="text1"/>
          <w:sz w:val="28"/>
          <w:szCs w:val="28"/>
          <w:shd w:val="clear" w:color="auto" w:fill="FFFFFF"/>
        </w:rPr>
        <w:t>Coahuila</w:t>
      </w:r>
      <w:r w:rsidRPr="004250DB">
        <w:rPr>
          <w:rFonts w:ascii="Arial" w:hAnsi="Arial" w:cs="Arial"/>
          <w:color w:val="000000" w:themeColor="text1"/>
          <w:sz w:val="28"/>
          <w:szCs w:val="28"/>
          <w:shd w:val="clear" w:color="auto" w:fill="FFFFFF"/>
        </w:rPr>
        <w:t xml:space="preserve"> se han realizado diversos esfuerzos para prevenir y revertir el consumo desmedido de alimentos con alto contenido calórico y de azucares, así como para reducir la ingesta de sal</w:t>
      </w:r>
      <w:r w:rsidR="00CE6EF1" w:rsidRPr="004250DB">
        <w:rPr>
          <w:rFonts w:ascii="Arial" w:hAnsi="Arial" w:cs="Arial"/>
          <w:color w:val="000000" w:themeColor="text1"/>
          <w:sz w:val="28"/>
          <w:szCs w:val="28"/>
          <w:shd w:val="clear" w:color="auto" w:fill="FFFFFF"/>
        </w:rPr>
        <w:t>. Así, en nuestro Estado muchos establecimientos han retirado de las mesas la sal común u ofrecen sal de bajo contenido en sodio o sustitutos de la misma; de igual forma, brindan de forma gratuita vasos de agua natural purificada a sus comensales.</w:t>
      </w:r>
      <w:r w:rsidR="009B0CA8" w:rsidRPr="004250DB">
        <w:rPr>
          <w:rFonts w:ascii="Arial" w:hAnsi="Arial" w:cs="Arial"/>
          <w:color w:val="000000" w:themeColor="text1"/>
          <w:sz w:val="28"/>
          <w:szCs w:val="28"/>
          <w:shd w:val="clear" w:color="auto" w:fill="FFFFFF"/>
        </w:rPr>
        <w:t xml:space="preserve"> </w:t>
      </w:r>
      <w:r w:rsidR="007052B9" w:rsidRPr="004250DB">
        <w:rPr>
          <w:rFonts w:ascii="Arial" w:hAnsi="Arial" w:cs="Arial"/>
          <w:color w:val="000000" w:themeColor="text1"/>
          <w:sz w:val="28"/>
          <w:szCs w:val="28"/>
          <w:shd w:val="clear" w:color="auto" w:fill="FFFFFF"/>
        </w:rPr>
        <w:t xml:space="preserve">A nivel nacional </w:t>
      </w:r>
      <w:r w:rsidR="002D24FD" w:rsidRPr="004250DB">
        <w:rPr>
          <w:rFonts w:ascii="Arial" w:hAnsi="Arial" w:cs="Arial"/>
          <w:color w:val="000000" w:themeColor="text1"/>
          <w:sz w:val="28"/>
          <w:szCs w:val="28"/>
          <w:shd w:val="clear" w:color="auto" w:fill="FFFFFF"/>
        </w:rPr>
        <w:t xml:space="preserve">recientemente se aprobó </w:t>
      </w:r>
      <w:r w:rsidR="007052B9" w:rsidRPr="004250DB">
        <w:rPr>
          <w:rFonts w:ascii="Arial" w:hAnsi="Arial" w:cs="Arial"/>
          <w:color w:val="000000" w:themeColor="text1"/>
          <w:sz w:val="28"/>
          <w:szCs w:val="28"/>
          <w:shd w:val="clear" w:color="auto" w:fill="FFFFFF"/>
        </w:rPr>
        <w:t>el etiquetado frontal de alimentos y bebidas pre</w:t>
      </w:r>
      <w:r w:rsidR="00EC7233" w:rsidRPr="004250DB">
        <w:rPr>
          <w:rFonts w:ascii="Arial" w:hAnsi="Arial" w:cs="Arial"/>
          <w:color w:val="000000" w:themeColor="text1"/>
          <w:sz w:val="28"/>
          <w:szCs w:val="28"/>
          <w:shd w:val="clear" w:color="auto" w:fill="FFFFFF"/>
        </w:rPr>
        <w:t>-</w:t>
      </w:r>
      <w:r w:rsidR="007052B9" w:rsidRPr="004250DB">
        <w:rPr>
          <w:rFonts w:ascii="Arial" w:hAnsi="Arial" w:cs="Arial"/>
          <w:color w:val="000000" w:themeColor="text1"/>
          <w:sz w:val="28"/>
          <w:szCs w:val="28"/>
          <w:shd w:val="clear" w:color="auto" w:fill="FFFFFF"/>
        </w:rPr>
        <w:t>envasadas, con el objetivo de que los consumidores puedan evaluar la calidad de los productos de manera directa, sencilla y visible.</w:t>
      </w:r>
    </w:p>
    <w:p w:rsidR="003576C5" w:rsidRDefault="003576C5" w:rsidP="003576C5">
      <w:pPr>
        <w:spacing w:line="276" w:lineRule="auto"/>
        <w:ind w:left="-284" w:right="-376"/>
        <w:jc w:val="both"/>
        <w:rPr>
          <w:rFonts w:ascii="Arial" w:hAnsi="Arial" w:cs="Arial"/>
          <w:sz w:val="28"/>
          <w:szCs w:val="28"/>
        </w:rPr>
      </w:pPr>
    </w:p>
    <w:p w:rsidR="0090486F" w:rsidRPr="004250DB" w:rsidRDefault="008C64B2" w:rsidP="003576C5">
      <w:pPr>
        <w:spacing w:line="276" w:lineRule="auto"/>
        <w:ind w:left="-284" w:right="-376"/>
        <w:jc w:val="both"/>
        <w:rPr>
          <w:rFonts w:ascii="Arial" w:hAnsi="Arial" w:cs="Arial"/>
          <w:sz w:val="28"/>
          <w:szCs w:val="28"/>
        </w:rPr>
      </w:pPr>
      <w:r w:rsidRPr="004250DB">
        <w:rPr>
          <w:rFonts w:ascii="Arial" w:hAnsi="Arial" w:cs="Arial"/>
          <w:sz w:val="28"/>
          <w:szCs w:val="28"/>
        </w:rPr>
        <w:t xml:space="preserve">Las enfermedades no transmisibles generan un grave impacto en la salud y consecuencias socioeconómicas </w:t>
      </w:r>
      <w:r w:rsidR="00EC7233" w:rsidRPr="004250DB">
        <w:rPr>
          <w:rFonts w:ascii="Arial" w:hAnsi="Arial" w:cs="Arial"/>
          <w:sz w:val="28"/>
          <w:szCs w:val="28"/>
        </w:rPr>
        <w:t xml:space="preserve">tanto </w:t>
      </w:r>
      <w:r w:rsidRPr="004250DB">
        <w:rPr>
          <w:rFonts w:ascii="Arial" w:hAnsi="Arial" w:cs="Arial"/>
          <w:sz w:val="28"/>
          <w:szCs w:val="28"/>
        </w:rPr>
        <w:t xml:space="preserve">a las familias de quienes las padecen </w:t>
      </w:r>
      <w:r w:rsidR="00EC7233" w:rsidRPr="004250DB">
        <w:rPr>
          <w:rFonts w:ascii="Arial" w:hAnsi="Arial" w:cs="Arial"/>
          <w:sz w:val="28"/>
          <w:szCs w:val="28"/>
        </w:rPr>
        <w:t>como al conjunto de la sociedad</w:t>
      </w:r>
      <w:r w:rsidRPr="004250DB">
        <w:rPr>
          <w:rFonts w:ascii="Arial" w:hAnsi="Arial" w:cs="Arial"/>
          <w:sz w:val="28"/>
          <w:szCs w:val="28"/>
        </w:rPr>
        <w:t xml:space="preserve">, dado los elevados costos de la atención sanitaria. </w:t>
      </w:r>
      <w:r w:rsidR="0090486F" w:rsidRPr="004250DB">
        <w:rPr>
          <w:rFonts w:ascii="Arial" w:hAnsi="Arial" w:cs="Arial"/>
          <w:sz w:val="28"/>
          <w:szCs w:val="28"/>
        </w:rPr>
        <w:t>E</w:t>
      </w:r>
      <w:r w:rsidR="00567390" w:rsidRPr="004250DB">
        <w:rPr>
          <w:rFonts w:ascii="Arial" w:hAnsi="Arial" w:cs="Arial"/>
          <w:sz w:val="28"/>
          <w:szCs w:val="28"/>
        </w:rPr>
        <w:t>s en</w:t>
      </w:r>
      <w:r w:rsidR="0090486F" w:rsidRPr="004250DB">
        <w:rPr>
          <w:rFonts w:ascii="Arial" w:hAnsi="Arial" w:cs="Arial"/>
          <w:sz w:val="28"/>
          <w:szCs w:val="28"/>
        </w:rPr>
        <w:t xml:space="preserve"> efecto uno de los temas centrales que ocupa la Agenda 2030 para el Desarrollo Sostenible de la Organización Mundial de la Salud, comprometiéndose los </w:t>
      </w:r>
      <w:r w:rsidR="00567390" w:rsidRPr="004250DB">
        <w:rPr>
          <w:rFonts w:ascii="Arial" w:hAnsi="Arial" w:cs="Arial"/>
          <w:sz w:val="28"/>
          <w:szCs w:val="28"/>
        </w:rPr>
        <w:t>g</w:t>
      </w:r>
      <w:r w:rsidR="0090486F" w:rsidRPr="004250DB">
        <w:rPr>
          <w:rFonts w:ascii="Arial" w:hAnsi="Arial" w:cs="Arial"/>
          <w:sz w:val="28"/>
          <w:szCs w:val="28"/>
        </w:rPr>
        <w:t>obiernos que forman parte a elaborar respuestas nacionales que logren reducir las muertes prematuras por enfermedades no transmisibles en un 33% para el año 2030, mediante acciones de prevención y tratamiento.</w:t>
      </w:r>
    </w:p>
    <w:p w:rsidR="003576C5" w:rsidRDefault="003576C5" w:rsidP="003576C5">
      <w:pPr>
        <w:spacing w:line="276" w:lineRule="auto"/>
        <w:ind w:left="-284" w:right="-376"/>
        <w:jc w:val="both"/>
        <w:rPr>
          <w:rFonts w:ascii="Arial" w:hAnsi="Arial" w:cs="Arial"/>
          <w:sz w:val="28"/>
          <w:szCs w:val="28"/>
        </w:rPr>
      </w:pPr>
    </w:p>
    <w:p w:rsidR="004250DB" w:rsidRDefault="00933BA7" w:rsidP="003576C5">
      <w:pPr>
        <w:spacing w:line="276" w:lineRule="auto"/>
        <w:ind w:left="-284" w:right="-376"/>
        <w:jc w:val="both"/>
        <w:rPr>
          <w:rFonts w:ascii="Arial" w:hAnsi="Arial" w:cs="Arial"/>
          <w:sz w:val="28"/>
          <w:szCs w:val="28"/>
        </w:rPr>
      </w:pPr>
      <w:r w:rsidRPr="004250DB">
        <w:rPr>
          <w:rFonts w:ascii="Arial" w:hAnsi="Arial" w:cs="Arial"/>
          <w:sz w:val="28"/>
          <w:szCs w:val="28"/>
        </w:rPr>
        <w:t xml:space="preserve">La estimación de la carga económica representada por las enfermedades no transmisibles se siente mucho más allá del sector salud, afectando también a las empresas, las comunidades y las personas a causa </w:t>
      </w:r>
      <w:r w:rsidR="00EC7233" w:rsidRPr="004250DB">
        <w:rPr>
          <w:rFonts w:ascii="Arial" w:hAnsi="Arial" w:cs="Arial"/>
          <w:sz w:val="28"/>
          <w:szCs w:val="28"/>
        </w:rPr>
        <w:t>de</w:t>
      </w:r>
      <w:r w:rsidRPr="004250DB">
        <w:rPr>
          <w:rFonts w:ascii="Arial" w:hAnsi="Arial" w:cs="Arial"/>
          <w:sz w:val="28"/>
          <w:szCs w:val="28"/>
        </w:rPr>
        <w:t xml:space="preserve"> los costos elevados </w:t>
      </w:r>
      <w:r w:rsidR="00EC7233" w:rsidRPr="004250DB">
        <w:rPr>
          <w:rFonts w:ascii="Arial" w:hAnsi="Arial" w:cs="Arial"/>
          <w:sz w:val="28"/>
          <w:szCs w:val="28"/>
        </w:rPr>
        <w:t xml:space="preserve">que apareja </w:t>
      </w:r>
      <w:r w:rsidRPr="004250DB">
        <w:rPr>
          <w:rFonts w:ascii="Arial" w:hAnsi="Arial" w:cs="Arial"/>
          <w:sz w:val="28"/>
          <w:szCs w:val="28"/>
        </w:rPr>
        <w:t xml:space="preserve">la muerte prematura y </w:t>
      </w:r>
      <w:r w:rsidR="00EC7233" w:rsidRPr="004250DB">
        <w:rPr>
          <w:rFonts w:ascii="Arial" w:hAnsi="Arial" w:cs="Arial"/>
          <w:sz w:val="28"/>
          <w:szCs w:val="28"/>
        </w:rPr>
        <w:t>la</w:t>
      </w:r>
      <w:r w:rsidRPr="004250DB">
        <w:rPr>
          <w:rFonts w:ascii="Arial" w:hAnsi="Arial" w:cs="Arial"/>
          <w:sz w:val="28"/>
          <w:szCs w:val="28"/>
        </w:rPr>
        <w:t xml:space="preserve"> discapacidad de las personas, así como de los tratamientos y la prestación de cuidados para quienes las padecen. </w:t>
      </w:r>
    </w:p>
    <w:p w:rsidR="003576C5" w:rsidRDefault="003576C5" w:rsidP="003576C5">
      <w:pPr>
        <w:spacing w:line="276" w:lineRule="auto"/>
        <w:ind w:left="-284" w:right="-376"/>
        <w:jc w:val="both"/>
        <w:rPr>
          <w:rFonts w:ascii="Arial" w:hAnsi="Arial" w:cs="Arial"/>
          <w:sz w:val="28"/>
          <w:szCs w:val="28"/>
        </w:rPr>
      </w:pPr>
    </w:p>
    <w:p w:rsidR="00592CE1" w:rsidRPr="004250DB" w:rsidRDefault="00592CE1" w:rsidP="003576C5">
      <w:pPr>
        <w:spacing w:line="276" w:lineRule="auto"/>
        <w:ind w:left="-284" w:right="-376"/>
        <w:jc w:val="both"/>
        <w:rPr>
          <w:rFonts w:ascii="Arial" w:hAnsi="Arial" w:cs="Arial"/>
          <w:sz w:val="28"/>
          <w:szCs w:val="28"/>
        </w:rPr>
      </w:pPr>
      <w:r w:rsidRPr="004250DB">
        <w:rPr>
          <w:rFonts w:ascii="Arial" w:hAnsi="Arial" w:cs="Arial"/>
          <w:sz w:val="28"/>
          <w:szCs w:val="28"/>
        </w:rPr>
        <w:t xml:space="preserve">De hecho, </w:t>
      </w:r>
      <w:r w:rsidR="00AC1284" w:rsidRPr="004250DB">
        <w:rPr>
          <w:rFonts w:ascii="Arial" w:hAnsi="Arial" w:cs="Arial"/>
          <w:sz w:val="28"/>
          <w:szCs w:val="28"/>
        </w:rPr>
        <w:t xml:space="preserve">se </w:t>
      </w:r>
      <w:r w:rsidR="00EC7233" w:rsidRPr="004250DB">
        <w:rPr>
          <w:rFonts w:ascii="Arial" w:hAnsi="Arial" w:cs="Arial"/>
          <w:sz w:val="28"/>
          <w:szCs w:val="28"/>
        </w:rPr>
        <w:t>prevé</w:t>
      </w:r>
      <w:r w:rsidR="00AC1284" w:rsidRPr="004250DB">
        <w:rPr>
          <w:rFonts w:ascii="Arial" w:hAnsi="Arial" w:cs="Arial"/>
          <w:sz w:val="28"/>
          <w:szCs w:val="28"/>
        </w:rPr>
        <w:t xml:space="preserve"> que las enfermedades no transmisibles tendrán un costo de más de 30 billones de dólares entre 2010 y 2030, lo que representaría </w:t>
      </w:r>
      <w:r w:rsidR="00EC7233" w:rsidRPr="004250DB">
        <w:rPr>
          <w:rFonts w:ascii="Arial" w:hAnsi="Arial" w:cs="Arial"/>
          <w:sz w:val="28"/>
          <w:szCs w:val="28"/>
        </w:rPr>
        <w:t xml:space="preserve">el </w:t>
      </w:r>
      <w:r w:rsidR="00AC1284" w:rsidRPr="004250DB">
        <w:rPr>
          <w:rFonts w:ascii="Arial" w:hAnsi="Arial" w:cs="Arial"/>
          <w:sz w:val="28"/>
          <w:szCs w:val="28"/>
        </w:rPr>
        <w:t>48% del Producto Interno Bruto (PIB) mundial de 2010 y dejaría a millones de personas en situación de pobreza.</w:t>
      </w:r>
      <w:r w:rsidR="00AC1284" w:rsidRPr="004250DB">
        <w:rPr>
          <w:rStyle w:val="Refdenotaalpie"/>
          <w:rFonts w:ascii="Arial" w:hAnsi="Arial" w:cs="Arial"/>
          <w:sz w:val="28"/>
          <w:szCs w:val="28"/>
        </w:rPr>
        <w:footnoteReference w:id="1"/>
      </w:r>
      <w:r w:rsidR="00AC1284" w:rsidRPr="004250DB">
        <w:rPr>
          <w:rFonts w:ascii="Arial" w:hAnsi="Arial" w:cs="Arial"/>
          <w:sz w:val="28"/>
          <w:szCs w:val="28"/>
        </w:rPr>
        <w:t xml:space="preserve"> </w:t>
      </w:r>
      <w:r w:rsidR="00EC7233" w:rsidRPr="004250DB">
        <w:rPr>
          <w:rFonts w:ascii="Arial" w:hAnsi="Arial" w:cs="Arial"/>
          <w:sz w:val="28"/>
          <w:szCs w:val="28"/>
        </w:rPr>
        <w:t>S</w:t>
      </w:r>
      <w:r w:rsidRPr="004250DB">
        <w:rPr>
          <w:rFonts w:ascii="Arial" w:hAnsi="Arial" w:cs="Arial"/>
          <w:sz w:val="28"/>
          <w:szCs w:val="28"/>
        </w:rPr>
        <w:t>egún el informe anual sobre riesgos del Foro Económico Mundial, las enfermedades no transmisibles han sido definidas como un riesgo importante de pérdidas económicas por los líderes empresariales mundiales y los tomadores de decisiones, quienes las colocan entre otros riesgos graves, como la inversión insuficiente en infraestructura, las crisis fiscales y el desempleo.</w:t>
      </w:r>
      <w:r w:rsidRPr="004250DB">
        <w:rPr>
          <w:rStyle w:val="Refdenotaalpie"/>
          <w:rFonts w:ascii="Arial" w:hAnsi="Arial" w:cs="Arial"/>
          <w:sz w:val="28"/>
          <w:szCs w:val="28"/>
        </w:rPr>
        <w:footnoteReference w:id="2"/>
      </w:r>
    </w:p>
    <w:p w:rsidR="003576C5" w:rsidRDefault="003576C5" w:rsidP="003576C5">
      <w:pPr>
        <w:spacing w:line="276" w:lineRule="auto"/>
        <w:ind w:left="-284" w:right="-376"/>
        <w:jc w:val="both"/>
        <w:rPr>
          <w:rFonts w:ascii="Arial" w:hAnsi="Arial" w:cs="Arial"/>
          <w:sz w:val="28"/>
          <w:szCs w:val="28"/>
        </w:rPr>
      </w:pPr>
    </w:p>
    <w:p w:rsidR="00933BA7" w:rsidRDefault="00186EEF" w:rsidP="003576C5">
      <w:pPr>
        <w:spacing w:line="276" w:lineRule="auto"/>
        <w:ind w:left="-284" w:right="-376"/>
        <w:jc w:val="both"/>
        <w:rPr>
          <w:rFonts w:ascii="Arial" w:hAnsi="Arial" w:cs="Arial"/>
          <w:sz w:val="28"/>
          <w:szCs w:val="28"/>
        </w:rPr>
      </w:pPr>
      <w:r w:rsidRPr="004250DB">
        <w:rPr>
          <w:rFonts w:ascii="Arial" w:hAnsi="Arial" w:cs="Arial"/>
          <w:sz w:val="28"/>
          <w:szCs w:val="28"/>
        </w:rPr>
        <w:t>La Organización Panamericana de la Salud, para el período 2006–2015, calculó que la pérdida acumulativa del PIB causada por las cardiopatías, los accidentes cerebrovasculares y la diabetes fue de 13.540 millones de dólares en cuatro países de la Región: Argentina, Brasil, Colombia y México.</w:t>
      </w:r>
      <w:r w:rsidR="00972562" w:rsidRPr="004250DB">
        <w:rPr>
          <w:rFonts w:ascii="Arial" w:hAnsi="Arial" w:cs="Arial"/>
          <w:sz w:val="28"/>
          <w:szCs w:val="28"/>
        </w:rPr>
        <w:t xml:space="preserve"> En </w:t>
      </w:r>
      <w:r w:rsidR="004D0FC9" w:rsidRPr="004250DB">
        <w:rPr>
          <w:rFonts w:ascii="Arial" w:hAnsi="Arial" w:cs="Arial"/>
          <w:sz w:val="28"/>
          <w:szCs w:val="28"/>
        </w:rPr>
        <w:t>particular</w:t>
      </w:r>
      <w:r w:rsidR="00972562" w:rsidRPr="004250DB">
        <w:rPr>
          <w:rFonts w:ascii="Arial" w:hAnsi="Arial" w:cs="Arial"/>
          <w:sz w:val="28"/>
          <w:szCs w:val="28"/>
        </w:rPr>
        <w:t xml:space="preserve"> </w:t>
      </w:r>
      <w:r w:rsidR="00AC1284" w:rsidRPr="004250DB">
        <w:rPr>
          <w:rFonts w:ascii="Arial" w:hAnsi="Arial" w:cs="Arial"/>
          <w:sz w:val="28"/>
          <w:szCs w:val="28"/>
        </w:rPr>
        <w:t>para</w:t>
      </w:r>
      <w:r w:rsidR="00972562" w:rsidRPr="004250DB">
        <w:rPr>
          <w:rFonts w:ascii="Arial" w:hAnsi="Arial" w:cs="Arial"/>
          <w:sz w:val="28"/>
          <w:szCs w:val="28"/>
        </w:rPr>
        <w:t xml:space="preserve"> nuestro país </w:t>
      </w:r>
      <w:r w:rsidR="004D0FC9" w:rsidRPr="004250DB">
        <w:rPr>
          <w:rFonts w:ascii="Arial" w:hAnsi="Arial" w:cs="Arial"/>
          <w:sz w:val="28"/>
          <w:szCs w:val="28"/>
        </w:rPr>
        <w:t>estima</w:t>
      </w:r>
      <w:r w:rsidR="00972562" w:rsidRPr="004250DB">
        <w:rPr>
          <w:rFonts w:ascii="Arial" w:hAnsi="Arial" w:cs="Arial"/>
          <w:sz w:val="28"/>
          <w:szCs w:val="28"/>
        </w:rPr>
        <w:t xml:space="preserve"> que, si la diabetes y la hipertensión siguen aumentando como se ha proyectado, el presupuesto sanitario tendría que incrementarse</w:t>
      </w:r>
      <w:r w:rsidR="00F07206" w:rsidRPr="004250DB">
        <w:rPr>
          <w:rFonts w:ascii="Arial" w:hAnsi="Arial" w:cs="Arial"/>
          <w:sz w:val="28"/>
          <w:szCs w:val="28"/>
        </w:rPr>
        <w:t xml:space="preserve"> entre un 5% y un 7% cada año. </w:t>
      </w:r>
      <w:r w:rsidR="008B14E3" w:rsidRPr="004250DB">
        <w:rPr>
          <w:rFonts w:ascii="Arial" w:hAnsi="Arial" w:cs="Arial"/>
          <w:sz w:val="28"/>
          <w:szCs w:val="28"/>
        </w:rPr>
        <w:t xml:space="preserve">Sin una adecuada prevención y detección temprana, estos costos solo aumentan, ya que se requieren tratamientos, operaciones quirúrgicas y medicamentos, todos costosos, y se acorta la vida productiva. </w:t>
      </w:r>
      <w:r w:rsidR="00F07206" w:rsidRPr="004250DB">
        <w:rPr>
          <w:rFonts w:ascii="Arial" w:hAnsi="Arial" w:cs="Arial"/>
          <w:sz w:val="28"/>
          <w:szCs w:val="28"/>
        </w:rPr>
        <w:t xml:space="preserve">Ante este panorama, el costo de no actuar es muy superior al de adoptar medidas de control y prevención contra las enfermedades no transmisibles. </w:t>
      </w:r>
    </w:p>
    <w:p w:rsidR="003576C5" w:rsidRDefault="003576C5" w:rsidP="003576C5">
      <w:pPr>
        <w:spacing w:line="276" w:lineRule="auto"/>
        <w:ind w:left="-284" w:right="-376"/>
        <w:jc w:val="both"/>
        <w:rPr>
          <w:rFonts w:ascii="Arial" w:hAnsi="Arial" w:cs="Arial"/>
          <w:sz w:val="28"/>
          <w:szCs w:val="28"/>
        </w:rPr>
      </w:pPr>
    </w:p>
    <w:p w:rsidR="00F11187" w:rsidRPr="004250DB" w:rsidRDefault="008C64B2" w:rsidP="003576C5">
      <w:pPr>
        <w:spacing w:line="276" w:lineRule="auto"/>
        <w:ind w:left="-284" w:right="-376"/>
        <w:jc w:val="both"/>
        <w:rPr>
          <w:rFonts w:ascii="Arial" w:hAnsi="Arial" w:cs="Arial"/>
          <w:sz w:val="28"/>
          <w:szCs w:val="28"/>
        </w:rPr>
      </w:pPr>
      <w:r w:rsidRPr="004250DB">
        <w:rPr>
          <w:rFonts w:ascii="Arial" w:hAnsi="Arial" w:cs="Arial"/>
          <w:sz w:val="28"/>
          <w:szCs w:val="28"/>
        </w:rPr>
        <w:t xml:space="preserve">A fin de reducir el impacto de estas enfermedades en los individuos y la sociedad, debemos considerar un enfoque integral que haga que todos los </w:t>
      </w:r>
      <w:r w:rsidRPr="004250DB">
        <w:rPr>
          <w:rFonts w:ascii="Arial" w:hAnsi="Arial" w:cs="Arial"/>
          <w:sz w:val="28"/>
          <w:szCs w:val="28"/>
        </w:rPr>
        <w:lastRenderedPageBreak/>
        <w:t>sectores</w:t>
      </w:r>
      <w:r w:rsidR="004C716D" w:rsidRPr="004250DB">
        <w:rPr>
          <w:rFonts w:ascii="Arial" w:hAnsi="Arial" w:cs="Arial"/>
          <w:sz w:val="28"/>
          <w:szCs w:val="28"/>
        </w:rPr>
        <w:t xml:space="preserve"> colaboren</w:t>
      </w:r>
      <w:r w:rsidRPr="004250DB">
        <w:rPr>
          <w:rFonts w:ascii="Arial" w:hAnsi="Arial" w:cs="Arial"/>
          <w:sz w:val="28"/>
          <w:szCs w:val="28"/>
        </w:rPr>
        <w:t>, incluidos los de la salud, la educación</w:t>
      </w:r>
      <w:r w:rsidR="00F11187" w:rsidRPr="004250DB">
        <w:rPr>
          <w:rFonts w:ascii="Arial" w:hAnsi="Arial" w:cs="Arial"/>
          <w:sz w:val="28"/>
          <w:szCs w:val="28"/>
        </w:rPr>
        <w:t>, así como el comercio y</w:t>
      </w:r>
      <w:r w:rsidRPr="004250DB">
        <w:rPr>
          <w:rFonts w:ascii="Arial" w:hAnsi="Arial" w:cs="Arial"/>
          <w:sz w:val="28"/>
          <w:szCs w:val="28"/>
        </w:rPr>
        <w:t xml:space="preserve"> la industria, </w:t>
      </w:r>
      <w:r w:rsidR="004C716D" w:rsidRPr="004250DB">
        <w:rPr>
          <w:rFonts w:ascii="Arial" w:hAnsi="Arial" w:cs="Arial"/>
          <w:sz w:val="28"/>
          <w:szCs w:val="28"/>
        </w:rPr>
        <w:t xml:space="preserve">siendo importante centrarse en la reducción de los factores de riesgo asociados a ellas. </w:t>
      </w:r>
    </w:p>
    <w:p w:rsidR="003576C5" w:rsidRDefault="003576C5" w:rsidP="003576C5">
      <w:pPr>
        <w:spacing w:line="276" w:lineRule="auto"/>
        <w:ind w:left="-284" w:right="-376"/>
        <w:jc w:val="both"/>
        <w:rPr>
          <w:rFonts w:ascii="Arial" w:hAnsi="Arial" w:cs="Arial"/>
          <w:sz w:val="28"/>
          <w:szCs w:val="28"/>
          <w:shd w:val="clear" w:color="auto" w:fill="FFFFFF"/>
        </w:rPr>
      </w:pPr>
    </w:p>
    <w:p w:rsidR="004C716D" w:rsidRPr="004250DB" w:rsidRDefault="004C716D" w:rsidP="003576C5">
      <w:pPr>
        <w:spacing w:line="276" w:lineRule="auto"/>
        <w:ind w:left="-284" w:right="-376"/>
        <w:jc w:val="both"/>
        <w:rPr>
          <w:rFonts w:ascii="Arial" w:hAnsi="Arial" w:cs="Arial"/>
          <w:sz w:val="28"/>
          <w:szCs w:val="28"/>
        </w:rPr>
      </w:pPr>
      <w:r w:rsidRPr="004250DB">
        <w:rPr>
          <w:rFonts w:ascii="Arial" w:hAnsi="Arial" w:cs="Arial"/>
          <w:sz w:val="28"/>
          <w:szCs w:val="28"/>
          <w:shd w:val="clear" w:color="auto" w:fill="FFFFFF"/>
        </w:rPr>
        <w:t>En ese sentido, esta iniciativa se presenta a fin de continuar impulsando una mejora en los hábitos alimenticios de los coahuilenses, en la que se propone incorporar a la Ley Estatal de Salud medidas por las que se exhorte a los establecimientos que expendan o suministren al público alimentos y bebidas de cualquier tipo, a informar de forma legible y entendible</w:t>
      </w:r>
      <w:r w:rsidRPr="004250DB">
        <w:rPr>
          <w:rFonts w:ascii="Arial" w:hAnsi="Arial" w:cs="Arial"/>
          <w:sz w:val="28"/>
          <w:szCs w:val="28"/>
        </w:rPr>
        <w:t xml:space="preserve"> el valor calórico que posee cada platillo de alimentos que ofrece al público, tanto en las carteleras de promoción como en las cartas o menús, así como publicitar en lugares visibles información sobre la ingesta recomendada de calorías diarias para cada persona.</w:t>
      </w:r>
    </w:p>
    <w:p w:rsidR="003576C5" w:rsidRDefault="003576C5" w:rsidP="003576C5">
      <w:pPr>
        <w:spacing w:line="276" w:lineRule="auto"/>
        <w:ind w:left="-284" w:right="-376"/>
        <w:jc w:val="both"/>
        <w:rPr>
          <w:rFonts w:ascii="Arial" w:hAnsi="Arial" w:cs="Arial"/>
          <w:color w:val="000000" w:themeColor="text1"/>
          <w:sz w:val="28"/>
          <w:szCs w:val="28"/>
          <w:shd w:val="clear" w:color="auto" w:fill="FFFFFF"/>
        </w:rPr>
      </w:pPr>
    </w:p>
    <w:p w:rsidR="004C716D" w:rsidRPr="004250DB" w:rsidRDefault="004C716D" w:rsidP="003576C5">
      <w:pPr>
        <w:spacing w:line="276" w:lineRule="auto"/>
        <w:ind w:left="-284" w:right="-376"/>
        <w:jc w:val="both"/>
        <w:rPr>
          <w:rFonts w:ascii="Arial" w:hAnsi="Arial" w:cs="Arial"/>
          <w:color w:val="000000" w:themeColor="text1"/>
          <w:sz w:val="28"/>
          <w:szCs w:val="28"/>
          <w:shd w:val="clear" w:color="auto" w:fill="FFFFFF"/>
        </w:rPr>
      </w:pPr>
      <w:r w:rsidRPr="004250DB">
        <w:rPr>
          <w:rFonts w:ascii="Arial" w:hAnsi="Arial" w:cs="Arial"/>
          <w:color w:val="000000" w:themeColor="text1"/>
          <w:sz w:val="28"/>
          <w:szCs w:val="28"/>
          <w:shd w:val="clear" w:color="auto" w:fill="FFFFFF"/>
        </w:rPr>
        <w:t xml:space="preserve">Esta medida ha sido ya </w:t>
      </w:r>
      <w:r w:rsidR="00F11187" w:rsidRPr="004250DB">
        <w:rPr>
          <w:rFonts w:ascii="Arial" w:hAnsi="Arial" w:cs="Arial"/>
          <w:color w:val="000000" w:themeColor="text1"/>
          <w:sz w:val="28"/>
          <w:szCs w:val="28"/>
          <w:shd w:val="clear" w:color="auto" w:fill="FFFFFF"/>
        </w:rPr>
        <w:t>aplicada</w:t>
      </w:r>
      <w:r w:rsidRPr="004250DB">
        <w:rPr>
          <w:rFonts w:ascii="Arial" w:hAnsi="Arial" w:cs="Arial"/>
          <w:color w:val="000000" w:themeColor="text1"/>
          <w:sz w:val="28"/>
          <w:szCs w:val="28"/>
          <w:shd w:val="clear" w:color="auto" w:fill="FFFFFF"/>
        </w:rPr>
        <w:t xml:space="preserve"> en otros países, como lo son los Estados Unidos de América, </w:t>
      </w:r>
      <w:r w:rsidR="006D7CB6" w:rsidRPr="004250DB">
        <w:rPr>
          <w:rFonts w:ascii="Arial" w:hAnsi="Arial" w:cs="Arial"/>
          <w:color w:val="000000" w:themeColor="text1"/>
          <w:sz w:val="28"/>
          <w:szCs w:val="28"/>
          <w:shd w:val="clear" w:color="auto" w:fill="FFFFFF"/>
        </w:rPr>
        <w:t xml:space="preserve">Reino Unido, </w:t>
      </w:r>
      <w:r w:rsidRPr="004250DB">
        <w:rPr>
          <w:rFonts w:ascii="Arial" w:hAnsi="Arial" w:cs="Arial"/>
          <w:color w:val="000000" w:themeColor="text1"/>
          <w:sz w:val="28"/>
          <w:szCs w:val="28"/>
          <w:shd w:val="clear" w:color="auto" w:fill="FFFFFF"/>
        </w:rPr>
        <w:t>Argentina, Colombia, Chile y Perú. A nivel local, entidades como la Ciudad de México y</w:t>
      </w:r>
      <w:r w:rsidR="00F11187" w:rsidRPr="004250DB">
        <w:rPr>
          <w:rFonts w:ascii="Arial" w:hAnsi="Arial" w:cs="Arial"/>
          <w:color w:val="000000" w:themeColor="text1"/>
          <w:sz w:val="28"/>
          <w:szCs w:val="28"/>
          <w:shd w:val="clear" w:color="auto" w:fill="FFFFFF"/>
        </w:rPr>
        <w:t xml:space="preserve"> Colima y</w:t>
      </w:r>
      <w:r w:rsidRPr="004250DB">
        <w:rPr>
          <w:rFonts w:ascii="Arial" w:hAnsi="Arial" w:cs="Arial"/>
          <w:color w:val="000000" w:themeColor="text1"/>
          <w:sz w:val="28"/>
          <w:szCs w:val="28"/>
          <w:shd w:val="clear" w:color="auto" w:fill="FFFFFF"/>
        </w:rPr>
        <w:t>a regula</w:t>
      </w:r>
      <w:r w:rsidR="00F11187" w:rsidRPr="004250DB">
        <w:rPr>
          <w:rFonts w:ascii="Arial" w:hAnsi="Arial" w:cs="Arial"/>
          <w:color w:val="000000" w:themeColor="text1"/>
          <w:sz w:val="28"/>
          <w:szCs w:val="28"/>
          <w:shd w:val="clear" w:color="auto" w:fill="FFFFFF"/>
        </w:rPr>
        <w:t>n</w:t>
      </w:r>
      <w:r w:rsidRPr="004250DB">
        <w:rPr>
          <w:rFonts w:ascii="Arial" w:hAnsi="Arial" w:cs="Arial"/>
          <w:color w:val="000000" w:themeColor="text1"/>
          <w:sz w:val="28"/>
          <w:szCs w:val="28"/>
          <w:shd w:val="clear" w:color="auto" w:fill="FFFFFF"/>
        </w:rPr>
        <w:t xml:space="preserve"> al respecto.</w:t>
      </w:r>
    </w:p>
    <w:p w:rsidR="003576C5" w:rsidRDefault="003576C5" w:rsidP="003576C5">
      <w:pPr>
        <w:spacing w:line="276" w:lineRule="auto"/>
        <w:ind w:left="-284" w:right="-376"/>
        <w:jc w:val="both"/>
        <w:rPr>
          <w:rFonts w:ascii="Arial" w:hAnsi="Arial" w:cs="Arial"/>
          <w:color w:val="000000" w:themeColor="text1"/>
          <w:sz w:val="28"/>
          <w:szCs w:val="28"/>
          <w:shd w:val="clear" w:color="auto" w:fill="FFFFFF"/>
        </w:rPr>
      </w:pPr>
    </w:p>
    <w:p w:rsidR="00F11187" w:rsidRPr="004250DB" w:rsidRDefault="00F11187" w:rsidP="003576C5">
      <w:pPr>
        <w:spacing w:line="276" w:lineRule="auto"/>
        <w:ind w:left="-284" w:right="-376"/>
        <w:jc w:val="both"/>
        <w:rPr>
          <w:rFonts w:ascii="Arial" w:hAnsi="Arial" w:cs="Arial"/>
          <w:color w:val="000000" w:themeColor="text1"/>
          <w:sz w:val="28"/>
          <w:szCs w:val="28"/>
          <w:shd w:val="clear" w:color="auto" w:fill="FFFFFF"/>
        </w:rPr>
      </w:pPr>
      <w:r w:rsidRPr="004250DB">
        <w:rPr>
          <w:rFonts w:ascii="Arial" w:hAnsi="Arial" w:cs="Arial"/>
          <w:color w:val="000000" w:themeColor="text1"/>
          <w:sz w:val="28"/>
          <w:szCs w:val="28"/>
          <w:shd w:val="clear" w:color="auto" w:fill="FFFFFF"/>
        </w:rPr>
        <w:t>La implementación de esta política empieza a arrojar resultados en otras latitudes. Un estudio realizado por la Universidad de Harvard en donde se comparó entre 2012 y 2015 sugiere que los restaurantes más grandes del país americano están reduciendo o reformulando las calorías en sus elementos de menú hasta en un 12%</w:t>
      </w:r>
      <w:r w:rsidR="00E141BD" w:rsidRPr="004250DB">
        <w:rPr>
          <w:rFonts w:ascii="Arial" w:hAnsi="Arial" w:cs="Arial"/>
          <w:color w:val="000000" w:themeColor="text1"/>
          <w:sz w:val="28"/>
          <w:szCs w:val="28"/>
          <w:shd w:val="clear" w:color="auto" w:fill="FFFFFF"/>
        </w:rPr>
        <w:t xml:space="preserve"> (representado en 66 calorías menos por platillo)</w:t>
      </w:r>
      <w:r w:rsidRPr="004250DB">
        <w:rPr>
          <w:rFonts w:ascii="Arial" w:hAnsi="Arial" w:cs="Arial"/>
          <w:color w:val="000000" w:themeColor="text1"/>
          <w:sz w:val="28"/>
          <w:szCs w:val="28"/>
          <w:shd w:val="clear" w:color="auto" w:fill="FFFFFF"/>
        </w:rPr>
        <w:t xml:space="preserve">. Este porcentaje es significativo si se considera que </w:t>
      </w:r>
      <w:r w:rsidR="00E141BD" w:rsidRPr="004250DB">
        <w:rPr>
          <w:rFonts w:ascii="Arial" w:hAnsi="Arial" w:cs="Arial"/>
          <w:color w:val="000000" w:themeColor="text1"/>
          <w:sz w:val="28"/>
          <w:szCs w:val="28"/>
          <w:shd w:val="clear" w:color="auto" w:fill="FFFFFF"/>
        </w:rPr>
        <w:t>las calorías extra entre adultos y niños que causan la obesidad son casi 220.</w:t>
      </w:r>
      <w:r w:rsidR="00E141BD" w:rsidRPr="004250DB">
        <w:rPr>
          <w:rStyle w:val="Refdenotaalpie"/>
          <w:rFonts w:ascii="Arial" w:hAnsi="Arial" w:cs="Arial"/>
          <w:color w:val="000000" w:themeColor="text1"/>
          <w:sz w:val="28"/>
          <w:szCs w:val="28"/>
          <w:shd w:val="clear" w:color="auto" w:fill="FFFFFF"/>
        </w:rPr>
        <w:footnoteReference w:id="3"/>
      </w:r>
    </w:p>
    <w:p w:rsidR="003576C5" w:rsidRDefault="003576C5" w:rsidP="003576C5">
      <w:pPr>
        <w:spacing w:line="276" w:lineRule="auto"/>
        <w:ind w:left="-284" w:right="-376"/>
        <w:jc w:val="both"/>
        <w:rPr>
          <w:rFonts w:ascii="Arial" w:hAnsi="Arial" w:cs="Arial"/>
          <w:color w:val="000000" w:themeColor="text1"/>
          <w:sz w:val="28"/>
          <w:szCs w:val="28"/>
          <w:shd w:val="clear" w:color="auto" w:fill="FFFFFF"/>
        </w:rPr>
      </w:pPr>
    </w:p>
    <w:p w:rsidR="006921C1" w:rsidRPr="004250DB" w:rsidRDefault="006921C1" w:rsidP="003576C5">
      <w:pPr>
        <w:spacing w:line="276" w:lineRule="auto"/>
        <w:ind w:left="-284" w:right="-376"/>
        <w:jc w:val="both"/>
        <w:rPr>
          <w:rFonts w:ascii="Arial" w:hAnsi="Arial" w:cs="Arial"/>
          <w:color w:val="000000" w:themeColor="text1"/>
          <w:sz w:val="28"/>
          <w:szCs w:val="28"/>
          <w:shd w:val="clear" w:color="auto" w:fill="FFFFFF"/>
        </w:rPr>
      </w:pPr>
      <w:r w:rsidRPr="004250DB">
        <w:rPr>
          <w:rFonts w:ascii="Arial" w:hAnsi="Arial" w:cs="Arial"/>
          <w:color w:val="000000" w:themeColor="text1"/>
          <w:sz w:val="28"/>
          <w:szCs w:val="28"/>
          <w:shd w:val="clear" w:color="auto" w:fill="FFFFFF"/>
        </w:rPr>
        <w:lastRenderedPageBreak/>
        <w:t>Actualmente algunos establecimientos de Coahuila ya contemplan en sus menús información acerca de los gramos de las porciones de cada alimento, así como del contenido energético que aporta, una medida que sin duda debemos exhortar en todo el territorio en miras a generalizarla y, con ello, hacer valer el derecho de los consumidores a ser informados sobre el contenido calórico y nutrimental que adquieren.</w:t>
      </w:r>
    </w:p>
    <w:p w:rsidR="003576C5" w:rsidRDefault="003576C5" w:rsidP="003576C5">
      <w:pPr>
        <w:spacing w:line="276" w:lineRule="auto"/>
        <w:ind w:left="-284" w:right="-376"/>
        <w:jc w:val="both"/>
        <w:rPr>
          <w:rFonts w:ascii="Arial" w:hAnsi="Arial" w:cs="Arial"/>
          <w:sz w:val="28"/>
          <w:szCs w:val="28"/>
        </w:rPr>
      </w:pPr>
    </w:p>
    <w:p w:rsidR="003576C5" w:rsidRDefault="006921C1" w:rsidP="003576C5">
      <w:pPr>
        <w:spacing w:line="276" w:lineRule="auto"/>
        <w:ind w:left="-284" w:right="-376"/>
        <w:jc w:val="both"/>
        <w:rPr>
          <w:rFonts w:ascii="Arial" w:hAnsi="Arial" w:cs="Arial"/>
          <w:sz w:val="28"/>
          <w:szCs w:val="28"/>
        </w:rPr>
      </w:pPr>
      <w:r w:rsidRPr="004250DB">
        <w:rPr>
          <w:rFonts w:ascii="Arial" w:hAnsi="Arial" w:cs="Arial"/>
          <w:sz w:val="28"/>
          <w:szCs w:val="28"/>
        </w:rPr>
        <w:t>Esta propuesta</w:t>
      </w:r>
      <w:r w:rsidRPr="004250DB">
        <w:rPr>
          <w:rFonts w:ascii="Arial" w:hAnsi="Arial" w:cs="Arial"/>
          <w:b/>
          <w:sz w:val="28"/>
          <w:szCs w:val="28"/>
        </w:rPr>
        <w:t xml:space="preserve"> </w:t>
      </w:r>
      <w:r w:rsidR="004D0FC9" w:rsidRPr="004250DB">
        <w:rPr>
          <w:rStyle w:val="Textoennegrita"/>
          <w:rFonts w:ascii="Arial" w:hAnsi="Arial" w:cs="Arial"/>
          <w:b w:val="0"/>
          <w:color w:val="000000"/>
          <w:sz w:val="28"/>
          <w:szCs w:val="28"/>
          <w:shd w:val="clear" w:color="auto" w:fill="FFFFFF"/>
        </w:rPr>
        <w:t>cubre</w:t>
      </w:r>
      <w:r w:rsidR="006D7CB6" w:rsidRPr="004250DB">
        <w:rPr>
          <w:rStyle w:val="Textoennegrita"/>
          <w:rFonts w:ascii="Arial" w:hAnsi="Arial" w:cs="Arial"/>
          <w:b w:val="0"/>
          <w:color w:val="000000"/>
          <w:sz w:val="28"/>
          <w:szCs w:val="28"/>
          <w:shd w:val="clear" w:color="auto" w:fill="FFFFFF"/>
        </w:rPr>
        <w:t xml:space="preserve"> una doble intención al alentar a los productores de alimentos a reformular sus productos para que tengan menos calorías, a la vez que incita a los consumidores a elegir mejores alimentos</w:t>
      </w:r>
      <w:r w:rsidR="00AE305B" w:rsidRPr="004250DB">
        <w:rPr>
          <w:rFonts w:ascii="Arial" w:hAnsi="Arial" w:cs="Arial"/>
          <w:color w:val="000000"/>
          <w:sz w:val="28"/>
          <w:szCs w:val="28"/>
          <w:shd w:val="clear" w:color="auto" w:fill="FFFFFF"/>
        </w:rPr>
        <w:t>, siendo además</w:t>
      </w:r>
      <w:r w:rsidRPr="004250DB">
        <w:rPr>
          <w:rFonts w:ascii="Arial" w:hAnsi="Arial" w:cs="Arial"/>
          <w:sz w:val="28"/>
          <w:szCs w:val="28"/>
        </w:rPr>
        <w:t xml:space="preserve"> acorde con la </w:t>
      </w:r>
      <w:r w:rsidR="00632853" w:rsidRPr="004250DB">
        <w:rPr>
          <w:rFonts w:ascii="Arial" w:hAnsi="Arial" w:cs="Arial"/>
          <w:sz w:val="28"/>
          <w:szCs w:val="28"/>
        </w:rPr>
        <w:t>d</w:t>
      </w:r>
      <w:r w:rsidRPr="004250DB">
        <w:rPr>
          <w:rFonts w:ascii="Arial" w:hAnsi="Arial" w:cs="Arial"/>
          <w:sz w:val="28"/>
          <w:szCs w:val="28"/>
        </w:rPr>
        <w:t xml:space="preserve">eclaración </w:t>
      </w:r>
      <w:r w:rsidR="00632853" w:rsidRPr="004250DB">
        <w:rPr>
          <w:rFonts w:ascii="Arial" w:hAnsi="Arial" w:cs="Arial"/>
          <w:sz w:val="28"/>
          <w:szCs w:val="28"/>
        </w:rPr>
        <w:t>política sobre enfermedades no transmisibles</w:t>
      </w:r>
      <w:r w:rsidRPr="004250DB">
        <w:rPr>
          <w:rFonts w:ascii="Arial" w:hAnsi="Arial" w:cs="Arial"/>
          <w:sz w:val="28"/>
          <w:szCs w:val="28"/>
        </w:rPr>
        <w:t xml:space="preserve"> firmada por los integrantes de las Naciones Unidas</w:t>
      </w:r>
      <w:r w:rsidR="00632853" w:rsidRPr="004250DB">
        <w:rPr>
          <w:rFonts w:ascii="Arial" w:hAnsi="Arial" w:cs="Arial"/>
          <w:sz w:val="28"/>
          <w:szCs w:val="28"/>
        </w:rPr>
        <w:t xml:space="preserve"> en septiembre de 2018</w:t>
      </w:r>
      <w:r w:rsidRPr="004250DB">
        <w:rPr>
          <w:rFonts w:ascii="Arial" w:hAnsi="Arial" w:cs="Arial"/>
          <w:sz w:val="28"/>
          <w:szCs w:val="28"/>
        </w:rPr>
        <w:t xml:space="preserve">, </w:t>
      </w:r>
      <w:r w:rsidRPr="004250DB">
        <w:rPr>
          <w:rFonts w:ascii="Arial" w:hAnsi="Arial" w:cs="Arial"/>
          <w:color w:val="000000"/>
          <w:sz w:val="28"/>
          <w:szCs w:val="28"/>
          <w:shd w:val="clear" w:color="auto" w:fill="FFFFFF"/>
        </w:rPr>
        <w:t xml:space="preserve">donde los países se comprometieron a </w:t>
      </w:r>
      <w:r w:rsidR="00632853" w:rsidRPr="004250DB">
        <w:rPr>
          <w:rFonts w:ascii="Arial" w:hAnsi="Arial" w:cs="Arial"/>
          <w:color w:val="000000"/>
          <w:sz w:val="28"/>
          <w:szCs w:val="28"/>
          <w:shd w:val="clear" w:color="auto" w:fill="FFFFFF"/>
        </w:rPr>
        <w:t>reducir en un tercio la mortalidad prematura por estas enfermedades para 2030, en línea con la Agenda 2030 para el Desarrollo Sostenible de la ONU.</w:t>
      </w:r>
      <w:r w:rsidR="00632853" w:rsidRPr="004250DB">
        <w:rPr>
          <w:rFonts w:ascii="Arial" w:hAnsi="Arial" w:cs="Arial"/>
          <w:sz w:val="28"/>
          <w:szCs w:val="28"/>
        </w:rPr>
        <w:t xml:space="preserve"> </w:t>
      </w:r>
    </w:p>
    <w:p w:rsidR="003576C5" w:rsidRDefault="003576C5" w:rsidP="003576C5">
      <w:pPr>
        <w:spacing w:line="276" w:lineRule="auto"/>
        <w:ind w:left="-284" w:right="-376"/>
        <w:jc w:val="both"/>
        <w:rPr>
          <w:rFonts w:ascii="Arial" w:hAnsi="Arial" w:cs="Arial"/>
          <w:sz w:val="28"/>
          <w:szCs w:val="28"/>
        </w:rPr>
      </w:pPr>
    </w:p>
    <w:p w:rsidR="00632853" w:rsidRPr="004250DB" w:rsidRDefault="00F825F5" w:rsidP="003576C5">
      <w:pPr>
        <w:spacing w:line="276" w:lineRule="auto"/>
        <w:ind w:left="-284" w:right="-376"/>
        <w:jc w:val="both"/>
        <w:rPr>
          <w:rFonts w:ascii="Arial" w:hAnsi="Arial" w:cs="Arial"/>
          <w:b/>
          <w:color w:val="000000"/>
          <w:sz w:val="28"/>
          <w:szCs w:val="28"/>
          <w:shd w:val="clear" w:color="auto" w:fill="FFFFFF"/>
        </w:rPr>
      </w:pPr>
      <w:r w:rsidRPr="004250DB">
        <w:rPr>
          <w:rFonts w:ascii="Arial" w:hAnsi="Arial" w:cs="Arial"/>
          <w:sz w:val="28"/>
          <w:szCs w:val="28"/>
        </w:rPr>
        <w:t xml:space="preserve">También </w:t>
      </w:r>
      <w:r w:rsidR="004D0FC9" w:rsidRPr="004250DB">
        <w:rPr>
          <w:rFonts w:ascii="Arial" w:hAnsi="Arial" w:cs="Arial"/>
          <w:sz w:val="28"/>
          <w:szCs w:val="28"/>
        </w:rPr>
        <w:t>resulta</w:t>
      </w:r>
      <w:r w:rsidRPr="004250DB">
        <w:rPr>
          <w:rFonts w:ascii="Arial" w:hAnsi="Arial" w:cs="Arial"/>
          <w:sz w:val="28"/>
          <w:szCs w:val="28"/>
        </w:rPr>
        <w:t xml:space="preserve"> congruente con el Plan de Acción Mundial para la Prevención y el Control de las Enfermedades No Transmisibles 2013-2020 de la Organización Mundial de la Salud que promueve como política de los Estados Miembros el “reducir la concentración de ácidos grasos saturados en los alimentos y sustituirlos por ácidos grasos insaturados”.</w:t>
      </w:r>
      <w:r w:rsidRPr="004250DB">
        <w:rPr>
          <w:rStyle w:val="Refdenotaalpie"/>
          <w:rFonts w:ascii="Arial" w:hAnsi="Arial" w:cs="Arial"/>
          <w:sz w:val="28"/>
          <w:szCs w:val="28"/>
        </w:rPr>
        <w:footnoteReference w:id="4"/>
      </w:r>
    </w:p>
    <w:p w:rsidR="003576C5" w:rsidRDefault="003576C5" w:rsidP="003576C5">
      <w:pPr>
        <w:spacing w:line="276" w:lineRule="auto"/>
        <w:ind w:left="-284" w:right="-376"/>
        <w:jc w:val="both"/>
        <w:rPr>
          <w:rFonts w:ascii="Arial" w:hAnsi="Arial" w:cs="Arial"/>
          <w:sz w:val="28"/>
          <w:szCs w:val="28"/>
        </w:rPr>
      </w:pPr>
    </w:p>
    <w:p w:rsidR="004C716D" w:rsidRPr="004250DB" w:rsidRDefault="004C716D" w:rsidP="003576C5">
      <w:pPr>
        <w:spacing w:line="276" w:lineRule="auto"/>
        <w:ind w:left="-284" w:right="-376"/>
        <w:jc w:val="both"/>
        <w:rPr>
          <w:rFonts w:ascii="Arial" w:hAnsi="Arial" w:cs="Arial"/>
          <w:sz w:val="28"/>
          <w:szCs w:val="28"/>
        </w:rPr>
      </w:pPr>
      <w:r w:rsidRPr="004250DB">
        <w:rPr>
          <w:rFonts w:ascii="Arial" w:hAnsi="Arial" w:cs="Arial"/>
          <w:sz w:val="28"/>
          <w:szCs w:val="28"/>
        </w:rPr>
        <w:t xml:space="preserve">Está en nuestras manos aplicar soluciones de bajo costo para reducir los factores de riesgo modificables más comunes. </w:t>
      </w:r>
      <w:r w:rsidR="002707C2" w:rsidRPr="004250DB">
        <w:rPr>
          <w:rFonts w:ascii="Arial" w:hAnsi="Arial" w:cs="Arial"/>
          <w:sz w:val="28"/>
          <w:szCs w:val="28"/>
        </w:rPr>
        <w:t xml:space="preserve">En el nivel de la salud pública estos últimos cambios exigen un entorno que favorezca la elección de alimentos saludables y una vida activa. </w:t>
      </w:r>
      <w:r w:rsidRPr="004250DB">
        <w:rPr>
          <w:rFonts w:ascii="Arial" w:hAnsi="Arial" w:cs="Arial"/>
          <w:sz w:val="28"/>
          <w:szCs w:val="28"/>
        </w:rPr>
        <w:t xml:space="preserve">Estamos seguros que con la orientación adecuada de las autoridades sanitarias, los establecimientos como restaurantes y cafeterías podrán coadyuvar activamente en la lucha </w:t>
      </w:r>
      <w:r w:rsidRPr="004250DB">
        <w:rPr>
          <w:rFonts w:ascii="Arial" w:hAnsi="Arial" w:cs="Arial"/>
          <w:sz w:val="28"/>
          <w:szCs w:val="28"/>
        </w:rPr>
        <w:lastRenderedPageBreak/>
        <w:t>contra las enfermedades no transmisibles, a través de acciones específicas que permitan al consumidor hacer valer su derecho a la información en cuanto a los productos que adquirirá así como, aún más importante, salvaguardar su derecho a la salud</w:t>
      </w:r>
      <w:r w:rsidR="005E2048" w:rsidRPr="004250DB">
        <w:rPr>
          <w:rFonts w:ascii="Arial" w:hAnsi="Arial" w:cs="Arial"/>
          <w:sz w:val="28"/>
          <w:szCs w:val="28"/>
        </w:rPr>
        <w:t xml:space="preserve"> al ayudarles a tomar decisiones informadas y saludables al elegir sus comidas</w:t>
      </w:r>
      <w:r w:rsidRPr="004250DB">
        <w:rPr>
          <w:rFonts w:ascii="Arial" w:hAnsi="Arial" w:cs="Arial"/>
          <w:sz w:val="28"/>
          <w:szCs w:val="28"/>
        </w:rPr>
        <w:t xml:space="preserve">. </w:t>
      </w:r>
    </w:p>
    <w:p w:rsidR="003576C5" w:rsidRDefault="003576C5" w:rsidP="003576C5">
      <w:pPr>
        <w:spacing w:line="276" w:lineRule="auto"/>
        <w:ind w:left="-284" w:right="-376"/>
        <w:jc w:val="both"/>
        <w:rPr>
          <w:rFonts w:ascii="Arial" w:hAnsi="Arial" w:cs="Arial"/>
          <w:color w:val="000000" w:themeColor="text1"/>
          <w:sz w:val="28"/>
          <w:szCs w:val="28"/>
          <w:shd w:val="clear" w:color="auto" w:fill="FFFFFF"/>
        </w:rPr>
      </w:pPr>
    </w:p>
    <w:p w:rsidR="00FC04DD" w:rsidRDefault="0024295B" w:rsidP="003576C5">
      <w:pPr>
        <w:spacing w:line="276" w:lineRule="auto"/>
        <w:ind w:left="-284" w:right="-376"/>
        <w:jc w:val="both"/>
        <w:rPr>
          <w:rFonts w:ascii="Arial" w:hAnsi="Arial" w:cs="Arial"/>
          <w:color w:val="000000" w:themeColor="text1"/>
          <w:sz w:val="28"/>
          <w:szCs w:val="28"/>
          <w:shd w:val="clear" w:color="auto" w:fill="FFFFFF"/>
        </w:rPr>
      </w:pPr>
      <w:r w:rsidRPr="004250DB">
        <w:rPr>
          <w:rFonts w:ascii="Arial" w:hAnsi="Arial" w:cs="Arial"/>
          <w:color w:val="000000" w:themeColor="text1"/>
          <w:sz w:val="28"/>
          <w:szCs w:val="28"/>
          <w:shd w:val="clear" w:color="auto" w:fill="FFFFFF"/>
        </w:rPr>
        <w:t>En virtud de lo anterior, es que pongo a consideración de este Honorable Congreso del Estado para su revisión, análisis y en su caso aprobación, la siguiente:</w:t>
      </w:r>
    </w:p>
    <w:p w:rsidR="003576C5" w:rsidRDefault="003576C5" w:rsidP="003576C5">
      <w:pPr>
        <w:spacing w:line="276" w:lineRule="auto"/>
        <w:ind w:left="-284" w:right="-376"/>
        <w:jc w:val="center"/>
        <w:outlineLvl w:val="0"/>
        <w:rPr>
          <w:rFonts w:ascii="Arial" w:hAnsi="Arial" w:cs="Arial"/>
          <w:b/>
          <w:sz w:val="28"/>
          <w:szCs w:val="28"/>
        </w:rPr>
      </w:pPr>
    </w:p>
    <w:p w:rsidR="00CA096C" w:rsidRPr="004250DB" w:rsidRDefault="004250DB" w:rsidP="003576C5">
      <w:pPr>
        <w:spacing w:line="276" w:lineRule="auto"/>
        <w:ind w:left="-284" w:right="-376"/>
        <w:jc w:val="center"/>
        <w:outlineLvl w:val="0"/>
        <w:rPr>
          <w:rFonts w:ascii="Arial" w:hAnsi="Arial" w:cs="Arial"/>
          <w:b/>
          <w:sz w:val="28"/>
          <w:szCs w:val="28"/>
        </w:rPr>
      </w:pPr>
      <w:r>
        <w:rPr>
          <w:rFonts w:ascii="Arial" w:hAnsi="Arial" w:cs="Arial"/>
          <w:b/>
          <w:sz w:val="28"/>
          <w:szCs w:val="28"/>
        </w:rPr>
        <w:t xml:space="preserve">INICIATIVA CON </w:t>
      </w:r>
      <w:r w:rsidR="004958AC" w:rsidRPr="004250DB">
        <w:rPr>
          <w:rFonts w:ascii="Arial" w:hAnsi="Arial" w:cs="Arial"/>
          <w:b/>
          <w:sz w:val="28"/>
          <w:szCs w:val="28"/>
        </w:rPr>
        <w:t>PROYECTO DE DECRETO</w:t>
      </w:r>
    </w:p>
    <w:p w:rsidR="004250DB" w:rsidRDefault="004250DB" w:rsidP="003576C5">
      <w:pPr>
        <w:spacing w:line="276" w:lineRule="auto"/>
        <w:ind w:left="-284" w:right="-376"/>
        <w:jc w:val="both"/>
        <w:rPr>
          <w:rFonts w:ascii="Arial" w:hAnsi="Arial" w:cs="Arial"/>
          <w:b/>
          <w:bCs/>
          <w:sz w:val="28"/>
          <w:szCs w:val="28"/>
        </w:rPr>
      </w:pPr>
    </w:p>
    <w:p w:rsidR="00DE7F77" w:rsidRPr="004250DB" w:rsidRDefault="00DE7F77" w:rsidP="003576C5">
      <w:pPr>
        <w:spacing w:line="276" w:lineRule="auto"/>
        <w:ind w:left="-284" w:right="-376"/>
        <w:jc w:val="both"/>
        <w:rPr>
          <w:rFonts w:ascii="Arial" w:hAnsi="Arial" w:cs="Arial"/>
          <w:bCs/>
          <w:sz w:val="28"/>
          <w:szCs w:val="28"/>
        </w:rPr>
      </w:pPr>
      <w:r w:rsidRPr="004250DB">
        <w:rPr>
          <w:rFonts w:ascii="Arial" w:hAnsi="Arial" w:cs="Arial"/>
          <w:b/>
          <w:bCs/>
          <w:sz w:val="28"/>
          <w:szCs w:val="28"/>
        </w:rPr>
        <w:t xml:space="preserve">ARTÍCULO ÚNICO.- </w:t>
      </w:r>
      <w:r w:rsidRPr="004250DB">
        <w:rPr>
          <w:rFonts w:ascii="Arial" w:hAnsi="Arial" w:cs="Arial"/>
          <w:bCs/>
          <w:sz w:val="28"/>
          <w:szCs w:val="28"/>
        </w:rPr>
        <w:t>Se reforma el cuarto párrafo al artículo 96 bis</w:t>
      </w:r>
      <w:r w:rsidR="000F4350" w:rsidRPr="004250DB">
        <w:rPr>
          <w:rFonts w:ascii="Arial" w:hAnsi="Arial" w:cs="Arial"/>
          <w:bCs/>
          <w:sz w:val="28"/>
          <w:szCs w:val="28"/>
        </w:rPr>
        <w:t>,</w:t>
      </w:r>
      <w:r w:rsidRPr="004250DB">
        <w:rPr>
          <w:rFonts w:ascii="Arial" w:hAnsi="Arial" w:cs="Arial"/>
          <w:bCs/>
          <w:sz w:val="28"/>
          <w:szCs w:val="28"/>
        </w:rPr>
        <w:t xml:space="preserve"> y se adiciona el inciso e) al artículo 156 de la Ley Estatal de Salud, para quedar como sigue: </w:t>
      </w:r>
    </w:p>
    <w:p w:rsidR="004250DB" w:rsidRDefault="004250DB" w:rsidP="003576C5">
      <w:pPr>
        <w:pStyle w:val="Textosinformato"/>
        <w:spacing w:line="276" w:lineRule="auto"/>
        <w:ind w:left="-284" w:right="-376"/>
        <w:rPr>
          <w:rFonts w:ascii="Arial" w:hAnsi="Arial" w:cs="Arial"/>
          <w:b/>
          <w:sz w:val="28"/>
          <w:szCs w:val="28"/>
        </w:rPr>
      </w:pPr>
    </w:p>
    <w:p w:rsidR="00DE7F77" w:rsidRPr="004250DB" w:rsidRDefault="00DE7F77" w:rsidP="003576C5">
      <w:pPr>
        <w:pStyle w:val="Textosinformato"/>
        <w:spacing w:line="276" w:lineRule="auto"/>
        <w:ind w:left="-284" w:right="-376"/>
        <w:rPr>
          <w:rFonts w:ascii="Arial" w:hAnsi="Arial" w:cs="Arial"/>
          <w:sz w:val="28"/>
          <w:szCs w:val="28"/>
          <w:lang w:val="es-MX"/>
        </w:rPr>
      </w:pPr>
      <w:r w:rsidRPr="004250DB">
        <w:rPr>
          <w:rFonts w:ascii="Arial" w:hAnsi="Arial" w:cs="Arial"/>
          <w:b/>
          <w:sz w:val="28"/>
          <w:szCs w:val="28"/>
        </w:rPr>
        <w:t>Artículo 96 bis.-</w:t>
      </w:r>
      <w:r w:rsidRPr="004250DB">
        <w:rPr>
          <w:rFonts w:ascii="Arial" w:hAnsi="Arial" w:cs="Arial"/>
          <w:sz w:val="28"/>
          <w:szCs w:val="28"/>
        </w:rPr>
        <w:t xml:space="preserve"> </w:t>
      </w:r>
      <w:r w:rsidRPr="004250DB">
        <w:rPr>
          <w:rFonts w:ascii="Arial" w:hAnsi="Arial" w:cs="Arial"/>
          <w:sz w:val="28"/>
          <w:szCs w:val="28"/>
          <w:lang w:val="es-MX"/>
        </w:rPr>
        <w:t>…</w:t>
      </w:r>
    </w:p>
    <w:p w:rsidR="00DE7F77" w:rsidRPr="004250DB" w:rsidRDefault="00DE7F77" w:rsidP="003576C5">
      <w:pPr>
        <w:pStyle w:val="Textosinformato"/>
        <w:spacing w:line="276" w:lineRule="auto"/>
        <w:ind w:left="-284" w:right="-376"/>
        <w:rPr>
          <w:rFonts w:ascii="Arial" w:hAnsi="Arial" w:cs="Arial"/>
          <w:sz w:val="28"/>
          <w:szCs w:val="28"/>
        </w:rPr>
      </w:pPr>
      <w:r w:rsidRPr="004250DB">
        <w:rPr>
          <w:rFonts w:ascii="Arial" w:hAnsi="Arial" w:cs="Arial"/>
          <w:sz w:val="28"/>
          <w:szCs w:val="28"/>
        </w:rPr>
        <w:t xml:space="preserve"> </w:t>
      </w:r>
    </w:p>
    <w:p w:rsidR="00DE7F77" w:rsidRPr="004250DB" w:rsidRDefault="00DE7F77" w:rsidP="003576C5">
      <w:pPr>
        <w:pStyle w:val="Textosinformato"/>
        <w:spacing w:line="276" w:lineRule="auto"/>
        <w:ind w:left="-284" w:right="-376"/>
        <w:rPr>
          <w:rFonts w:ascii="Arial" w:hAnsi="Arial" w:cs="Arial"/>
          <w:sz w:val="28"/>
          <w:szCs w:val="28"/>
          <w:lang w:val="es-MX"/>
        </w:rPr>
      </w:pPr>
      <w:r w:rsidRPr="004250DB">
        <w:rPr>
          <w:rFonts w:ascii="Arial" w:hAnsi="Arial" w:cs="Arial"/>
          <w:sz w:val="28"/>
          <w:szCs w:val="28"/>
          <w:lang w:val="es-MX"/>
        </w:rPr>
        <w:t>…</w:t>
      </w:r>
    </w:p>
    <w:p w:rsidR="00DE7F77" w:rsidRPr="004250DB" w:rsidRDefault="00DE7F77" w:rsidP="003576C5">
      <w:pPr>
        <w:pStyle w:val="Textosinformato"/>
        <w:spacing w:line="276" w:lineRule="auto"/>
        <w:ind w:left="-284" w:right="-376"/>
        <w:rPr>
          <w:rFonts w:ascii="Arial" w:hAnsi="Arial" w:cs="Arial"/>
          <w:sz w:val="28"/>
          <w:szCs w:val="28"/>
        </w:rPr>
      </w:pPr>
      <w:r w:rsidRPr="004250DB">
        <w:rPr>
          <w:rFonts w:ascii="Arial" w:hAnsi="Arial" w:cs="Arial"/>
          <w:sz w:val="28"/>
          <w:szCs w:val="28"/>
        </w:rPr>
        <w:t xml:space="preserve"> </w:t>
      </w:r>
    </w:p>
    <w:p w:rsidR="00DE7F77" w:rsidRPr="004250DB" w:rsidRDefault="004D0FC9" w:rsidP="003576C5">
      <w:pPr>
        <w:pStyle w:val="Textosinformato"/>
        <w:spacing w:line="276" w:lineRule="auto"/>
        <w:ind w:left="-284" w:right="-376"/>
        <w:rPr>
          <w:rFonts w:ascii="Arial" w:hAnsi="Arial" w:cs="Arial"/>
          <w:color w:val="FF0000"/>
          <w:sz w:val="28"/>
          <w:szCs w:val="28"/>
          <w:lang w:val="es-MX"/>
        </w:rPr>
      </w:pPr>
      <w:r w:rsidRPr="004250DB">
        <w:rPr>
          <w:rFonts w:ascii="Arial" w:hAnsi="Arial" w:cs="Arial"/>
          <w:sz w:val="28"/>
          <w:szCs w:val="28"/>
          <w:lang w:val="es-MX"/>
        </w:rPr>
        <w:t>…</w:t>
      </w:r>
    </w:p>
    <w:p w:rsidR="00DE7F77" w:rsidRPr="004250DB" w:rsidRDefault="00DE7F77" w:rsidP="003576C5">
      <w:pPr>
        <w:pStyle w:val="Textosinformato"/>
        <w:spacing w:line="276" w:lineRule="auto"/>
        <w:ind w:left="-284" w:right="-376"/>
        <w:rPr>
          <w:rFonts w:ascii="Arial" w:hAnsi="Arial" w:cs="Arial"/>
          <w:sz w:val="28"/>
          <w:szCs w:val="28"/>
        </w:rPr>
      </w:pPr>
      <w:r w:rsidRPr="004250DB">
        <w:rPr>
          <w:rFonts w:ascii="Arial" w:hAnsi="Arial" w:cs="Arial"/>
          <w:sz w:val="28"/>
          <w:szCs w:val="28"/>
        </w:rPr>
        <w:t xml:space="preserve">    </w:t>
      </w:r>
    </w:p>
    <w:p w:rsidR="00DE7F77" w:rsidRPr="004250DB" w:rsidRDefault="00DE7F77" w:rsidP="003576C5">
      <w:pPr>
        <w:pStyle w:val="Textosinformato"/>
        <w:spacing w:line="276" w:lineRule="auto"/>
        <w:ind w:left="-284" w:right="-376"/>
        <w:rPr>
          <w:rFonts w:ascii="Arial" w:hAnsi="Arial" w:cs="Arial"/>
          <w:b/>
          <w:sz w:val="28"/>
          <w:szCs w:val="28"/>
        </w:rPr>
      </w:pPr>
      <w:r w:rsidRPr="004250DB">
        <w:rPr>
          <w:rFonts w:ascii="Arial" w:hAnsi="Arial" w:cs="Arial"/>
          <w:sz w:val="28"/>
          <w:szCs w:val="28"/>
        </w:rPr>
        <w:t xml:space="preserve">Lo anterior, estipulando la autoridad competente como requisito para la procedencia de los permisos pertinentes a dichos establecimientos, la oferta de los alimentos y bebidas antes mencionados dentro del menú ofrecido al público. </w:t>
      </w:r>
      <w:r w:rsidRPr="004250DB">
        <w:rPr>
          <w:rFonts w:ascii="Arial" w:hAnsi="Arial" w:cs="Arial"/>
          <w:b/>
          <w:sz w:val="28"/>
          <w:szCs w:val="28"/>
          <w:lang w:val="es-MX"/>
        </w:rPr>
        <w:t xml:space="preserve">Asimismo, fomentará que </w:t>
      </w:r>
      <w:r w:rsidRPr="004250DB">
        <w:rPr>
          <w:rFonts w:ascii="Arial" w:hAnsi="Arial" w:cs="Arial"/>
          <w:b/>
          <w:sz w:val="28"/>
          <w:szCs w:val="28"/>
        </w:rPr>
        <w:t>establezcan en sus cartas de menús</w:t>
      </w:r>
      <w:r w:rsidRPr="004250DB">
        <w:rPr>
          <w:rFonts w:ascii="Arial" w:hAnsi="Arial" w:cs="Arial"/>
          <w:b/>
          <w:sz w:val="28"/>
          <w:szCs w:val="28"/>
          <w:lang w:val="es-MX"/>
        </w:rPr>
        <w:t xml:space="preserve"> y carteleras de promoción</w:t>
      </w:r>
      <w:r w:rsidRPr="004250DB">
        <w:rPr>
          <w:rFonts w:ascii="Arial" w:hAnsi="Arial" w:cs="Arial"/>
          <w:b/>
          <w:sz w:val="28"/>
          <w:szCs w:val="28"/>
        </w:rPr>
        <w:t>, las calorías por platillo que contienen los alimentos que ofrezcan al público, así como las calorías promedio a consumir diarias.</w:t>
      </w:r>
    </w:p>
    <w:p w:rsidR="004D5568" w:rsidRDefault="004D5568" w:rsidP="003576C5">
      <w:pPr>
        <w:pStyle w:val="Textosinformato"/>
        <w:spacing w:line="276" w:lineRule="auto"/>
        <w:ind w:left="-284" w:right="-376"/>
        <w:rPr>
          <w:rFonts w:ascii="Arial" w:hAnsi="Arial" w:cs="Arial"/>
          <w:b/>
          <w:bCs/>
          <w:sz w:val="28"/>
          <w:szCs w:val="28"/>
        </w:rPr>
      </w:pPr>
    </w:p>
    <w:p w:rsidR="004D5568" w:rsidRDefault="004D5568" w:rsidP="003576C5">
      <w:pPr>
        <w:pStyle w:val="Textosinformato"/>
        <w:spacing w:line="276" w:lineRule="auto"/>
        <w:ind w:left="-284" w:right="-376"/>
        <w:rPr>
          <w:rFonts w:ascii="Arial" w:hAnsi="Arial" w:cs="Arial"/>
          <w:b/>
          <w:bCs/>
          <w:sz w:val="28"/>
          <w:szCs w:val="28"/>
        </w:rPr>
      </w:pPr>
    </w:p>
    <w:p w:rsidR="00DE7F77" w:rsidRPr="004250DB" w:rsidRDefault="00DE7F77" w:rsidP="003576C5">
      <w:pPr>
        <w:pStyle w:val="Textosinformato"/>
        <w:spacing w:line="276" w:lineRule="auto"/>
        <w:ind w:left="-284" w:right="-376"/>
        <w:rPr>
          <w:rFonts w:ascii="Arial" w:hAnsi="Arial" w:cs="Arial"/>
          <w:sz w:val="28"/>
          <w:szCs w:val="28"/>
          <w:lang w:val="es-MX"/>
        </w:rPr>
      </w:pPr>
      <w:r w:rsidRPr="004250DB">
        <w:rPr>
          <w:rFonts w:ascii="Arial" w:hAnsi="Arial" w:cs="Arial"/>
          <w:b/>
          <w:bCs/>
          <w:sz w:val="28"/>
          <w:szCs w:val="28"/>
        </w:rPr>
        <w:t xml:space="preserve">Artículo 156. </w:t>
      </w:r>
      <w:r w:rsidR="00113B81" w:rsidRPr="004250DB">
        <w:rPr>
          <w:rFonts w:ascii="Arial" w:hAnsi="Arial" w:cs="Arial"/>
          <w:sz w:val="28"/>
          <w:szCs w:val="28"/>
          <w:lang w:val="es-MX"/>
        </w:rPr>
        <w:t>…</w:t>
      </w:r>
    </w:p>
    <w:p w:rsidR="00DE7F77" w:rsidRPr="004250DB" w:rsidRDefault="00DE7F77" w:rsidP="003576C5">
      <w:pPr>
        <w:pStyle w:val="Textosinformato"/>
        <w:spacing w:line="276" w:lineRule="auto"/>
        <w:ind w:left="-284" w:right="-376"/>
        <w:rPr>
          <w:rFonts w:ascii="Arial" w:hAnsi="Arial" w:cs="Arial"/>
          <w:sz w:val="28"/>
          <w:szCs w:val="28"/>
        </w:rPr>
      </w:pPr>
      <w:r w:rsidRPr="004250DB">
        <w:rPr>
          <w:rFonts w:ascii="Arial" w:hAnsi="Arial" w:cs="Arial"/>
          <w:sz w:val="28"/>
          <w:szCs w:val="28"/>
        </w:rPr>
        <w:t xml:space="preserve"> </w:t>
      </w:r>
    </w:p>
    <w:p w:rsidR="00DE7F77" w:rsidRPr="004250DB" w:rsidRDefault="00113B81" w:rsidP="003576C5">
      <w:pPr>
        <w:pStyle w:val="Textosinformato"/>
        <w:spacing w:line="276" w:lineRule="auto"/>
        <w:ind w:left="-284" w:right="-376"/>
        <w:rPr>
          <w:rFonts w:ascii="Arial" w:hAnsi="Arial" w:cs="Arial"/>
          <w:sz w:val="28"/>
          <w:szCs w:val="28"/>
          <w:lang w:val="es-MX"/>
        </w:rPr>
      </w:pPr>
      <w:r w:rsidRPr="004250DB">
        <w:rPr>
          <w:rFonts w:ascii="Arial" w:hAnsi="Arial" w:cs="Arial"/>
          <w:sz w:val="28"/>
          <w:szCs w:val="28"/>
          <w:lang w:val="es-MX"/>
        </w:rPr>
        <w:t>…</w:t>
      </w:r>
    </w:p>
    <w:p w:rsidR="00DE7F77" w:rsidRPr="004250DB" w:rsidRDefault="00DE7F77" w:rsidP="003576C5">
      <w:pPr>
        <w:pStyle w:val="Textosinformato"/>
        <w:spacing w:line="276" w:lineRule="auto"/>
        <w:ind w:left="-284" w:right="-376"/>
        <w:rPr>
          <w:rFonts w:ascii="Arial" w:hAnsi="Arial" w:cs="Arial"/>
          <w:sz w:val="28"/>
          <w:szCs w:val="28"/>
        </w:rPr>
      </w:pPr>
      <w:r w:rsidRPr="004250DB">
        <w:rPr>
          <w:rFonts w:ascii="Arial" w:hAnsi="Arial" w:cs="Arial"/>
          <w:sz w:val="28"/>
          <w:szCs w:val="28"/>
        </w:rPr>
        <w:t xml:space="preserve"> </w:t>
      </w:r>
    </w:p>
    <w:p w:rsidR="00DE7F77" w:rsidRPr="004250DB" w:rsidRDefault="00DE7F77" w:rsidP="003576C5">
      <w:pPr>
        <w:spacing w:line="276" w:lineRule="auto"/>
        <w:ind w:left="-284" w:right="-376"/>
        <w:jc w:val="both"/>
        <w:rPr>
          <w:rFonts w:ascii="Arial" w:hAnsi="Arial" w:cs="Arial"/>
          <w:sz w:val="28"/>
          <w:szCs w:val="28"/>
        </w:rPr>
      </w:pPr>
      <w:r w:rsidRPr="004250DB">
        <w:rPr>
          <w:rFonts w:ascii="Arial" w:hAnsi="Arial" w:cs="Arial"/>
          <w:sz w:val="28"/>
          <w:szCs w:val="28"/>
        </w:rPr>
        <w:t xml:space="preserve">a) </w:t>
      </w:r>
      <w:r w:rsidR="004D5568">
        <w:rPr>
          <w:rFonts w:ascii="Arial" w:hAnsi="Arial" w:cs="Arial"/>
          <w:sz w:val="28"/>
          <w:szCs w:val="28"/>
        </w:rPr>
        <w:t xml:space="preserve">al </w:t>
      </w:r>
      <w:r w:rsidR="003576C5">
        <w:rPr>
          <w:rFonts w:ascii="Arial" w:hAnsi="Arial" w:cs="Arial"/>
          <w:sz w:val="28"/>
          <w:szCs w:val="28"/>
        </w:rPr>
        <w:t>d</w:t>
      </w:r>
      <w:r w:rsidR="004D5568">
        <w:rPr>
          <w:rFonts w:ascii="Arial" w:hAnsi="Arial" w:cs="Arial"/>
          <w:sz w:val="28"/>
          <w:szCs w:val="28"/>
        </w:rPr>
        <w:t>) ...</w:t>
      </w:r>
    </w:p>
    <w:p w:rsidR="00DE7F77" w:rsidRPr="004250DB" w:rsidRDefault="00DE7F77" w:rsidP="003576C5">
      <w:pPr>
        <w:spacing w:line="276" w:lineRule="auto"/>
        <w:ind w:left="-284" w:right="-376" w:hanging="340"/>
        <w:jc w:val="both"/>
        <w:rPr>
          <w:rFonts w:ascii="Arial" w:hAnsi="Arial" w:cs="Arial"/>
          <w:sz w:val="28"/>
          <w:szCs w:val="28"/>
        </w:rPr>
      </w:pPr>
    </w:p>
    <w:p w:rsidR="00DE7F77" w:rsidRPr="004250DB" w:rsidRDefault="00DE7F77" w:rsidP="003576C5">
      <w:pPr>
        <w:spacing w:line="276" w:lineRule="auto"/>
        <w:ind w:left="-284" w:right="-376"/>
        <w:jc w:val="both"/>
        <w:rPr>
          <w:rFonts w:ascii="Arial" w:hAnsi="Arial" w:cs="Arial"/>
          <w:b/>
          <w:sz w:val="28"/>
          <w:szCs w:val="28"/>
        </w:rPr>
      </w:pPr>
      <w:r w:rsidRPr="004250DB">
        <w:rPr>
          <w:rFonts w:ascii="Arial" w:hAnsi="Arial" w:cs="Arial"/>
          <w:b/>
          <w:sz w:val="28"/>
          <w:szCs w:val="28"/>
        </w:rPr>
        <w:t xml:space="preserve">e)  Informar en forma legible y entendible, el valor calórico que posee cada platillo de alimentos que ofrece al público, tanto en las carteleras de promoción como en las cartas o menús, </w:t>
      </w:r>
      <w:r w:rsidR="002D754E" w:rsidRPr="004250DB">
        <w:rPr>
          <w:rFonts w:ascii="Arial" w:hAnsi="Arial" w:cs="Arial"/>
          <w:b/>
          <w:sz w:val="28"/>
          <w:szCs w:val="28"/>
        </w:rPr>
        <w:t xml:space="preserve">especificando en caso de ser posible, el porcentaje o cantidad que contienen de sodio, carbohidratos, proteínas, grasa y azúcar, entre otros, </w:t>
      </w:r>
      <w:r w:rsidRPr="004250DB">
        <w:rPr>
          <w:rFonts w:ascii="Arial" w:hAnsi="Arial" w:cs="Arial"/>
          <w:b/>
          <w:sz w:val="28"/>
          <w:szCs w:val="28"/>
        </w:rPr>
        <w:t xml:space="preserve">así como publicitar información sobre la ingesta recomendada de calorías diarias para cada persona. </w:t>
      </w:r>
    </w:p>
    <w:p w:rsidR="00DE7F77" w:rsidRPr="004250DB" w:rsidRDefault="00DE7F77" w:rsidP="003576C5">
      <w:pPr>
        <w:pStyle w:val="Textosinformato"/>
        <w:spacing w:line="276" w:lineRule="auto"/>
        <w:ind w:left="-284" w:right="-376"/>
        <w:rPr>
          <w:rFonts w:ascii="Arial" w:hAnsi="Arial" w:cs="Arial"/>
          <w:sz w:val="28"/>
          <w:szCs w:val="28"/>
        </w:rPr>
      </w:pPr>
    </w:p>
    <w:p w:rsidR="00DE7F77" w:rsidRPr="00115F81" w:rsidRDefault="00113B81" w:rsidP="003576C5">
      <w:pPr>
        <w:pStyle w:val="Textosinformato"/>
        <w:spacing w:line="276" w:lineRule="auto"/>
        <w:ind w:left="-284" w:right="-376"/>
        <w:rPr>
          <w:rFonts w:ascii="Arial" w:hAnsi="Arial" w:cs="Arial"/>
          <w:sz w:val="28"/>
          <w:szCs w:val="28"/>
          <w:lang w:val="en-US"/>
        </w:rPr>
      </w:pPr>
      <w:r w:rsidRPr="00115F81">
        <w:rPr>
          <w:rFonts w:ascii="Arial" w:hAnsi="Arial" w:cs="Arial"/>
          <w:sz w:val="28"/>
          <w:szCs w:val="28"/>
          <w:lang w:val="en-US"/>
        </w:rPr>
        <w:t>…</w:t>
      </w:r>
    </w:p>
    <w:p w:rsidR="00DE7F77" w:rsidRPr="004250DB" w:rsidRDefault="00DE7F77" w:rsidP="003576C5">
      <w:pPr>
        <w:pStyle w:val="Textosinformato"/>
        <w:spacing w:line="276" w:lineRule="auto"/>
        <w:ind w:left="-284" w:right="-376"/>
        <w:rPr>
          <w:rFonts w:ascii="Arial" w:hAnsi="Arial" w:cs="Arial"/>
          <w:sz w:val="28"/>
          <w:szCs w:val="28"/>
        </w:rPr>
      </w:pPr>
      <w:r w:rsidRPr="004250DB">
        <w:rPr>
          <w:rFonts w:ascii="Arial" w:hAnsi="Arial" w:cs="Arial"/>
          <w:sz w:val="28"/>
          <w:szCs w:val="28"/>
        </w:rPr>
        <w:t xml:space="preserve"> </w:t>
      </w:r>
    </w:p>
    <w:p w:rsidR="00DE7F77" w:rsidRPr="00115F81" w:rsidRDefault="00DE7F77" w:rsidP="00CF36B5">
      <w:pPr>
        <w:spacing w:line="276" w:lineRule="auto"/>
        <w:ind w:left="-284" w:right="-376"/>
        <w:jc w:val="both"/>
        <w:rPr>
          <w:rFonts w:ascii="Arial" w:hAnsi="Arial" w:cs="Arial"/>
          <w:sz w:val="28"/>
          <w:szCs w:val="28"/>
          <w:lang w:val="en-US"/>
        </w:rPr>
      </w:pPr>
      <w:r w:rsidRPr="00115F81">
        <w:rPr>
          <w:rFonts w:ascii="Arial" w:hAnsi="Arial" w:cs="Arial"/>
          <w:sz w:val="28"/>
          <w:szCs w:val="28"/>
          <w:lang w:val="en-US"/>
        </w:rPr>
        <w:t xml:space="preserve">I.  </w:t>
      </w:r>
      <w:r w:rsidR="004250DB" w:rsidRPr="00115F81">
        <w:rPr>
          <w:rFonts w:ascii="Arial" w:hAnsi="Arial" w:cs="Arial"/>
          <w:sz w:val="28"/>
          <w:szCs w:val="28"/>
          <w:lang w:val="en-US"/>
        </w:rPr>
        <w:t>a la IV.</w:t>
      </w:r>
      <w:r w:rsidRPr="00115F81">
        <w:rPr>
          <w:rFonts w:ascii="Arial" w:hAnsi="Arial" w:cs="Arial"/>
          <w:sz w:val="28"/>
          <w:szCs w:val="28"/>
          <w:lang w:val="en-US"/>
        </w:rPr>
        <w:tab/>
      </w:r>
      <w:r w:rsidR="00113B81" w:rsidRPr="00115F81">
        <w:rPr>
          <w:rFonts w:ascii="Arial" w:hAnsi="Arial" w:cs="Arial"/>
          <w:sz w:val="28"/>
          <w:szCs w:val="28"/>
          <w:lang w:val="en-US"/>
        </w:rPr>
        <w:t>…</w:t>
      </w:r>
    </w:p>
    <w:p w:rsidR="003576C5" w:rsidRPr="00115F81" w:rsidRDefault="003576C5" w:rsidP="003576C5">
      <w:pPr>
        <w:spacing w:line="276" w:lineRule="auto"/>
        <w:ind w:left="-284" w:right="-376" w:hanging="340"/>
        <w:jc w:val="both"/>
        <w:rPr>
          <w:rFonts w:ascii="Arial" w:hAnsi="Arial" w:cs="Arial"/>
          <w:sz w:val="28"/>
          <w:szCs w:val="28"/>
          <w:lang w:val="en-US"/>
        </w:rPr>
      </w:pPr>
    </w:p>
    <w:p w:rsidR="00DE7F77" w:rsidRPr="00115F81" w:rsidRDefault="00113B81" w:rsidP="00CF36B5">
      <w:pPr>
        <w:spacing w:line="276" w:lineRule="auto"/>
        <w:ind w:left="-284" w:right="-376"/>
        <w:jc w:val="both"/>
        <w:rPr>
          <w:rFonts w:ascii="Arial" w:hAnsi="Arial" w:cs="Arial"/>
          <w:bCs/>
          <w:sz w:val="28"/>
          <w:szCs w:val="28"/>
          <w:lang w:val="en-US"/>
        </w:rPr>
      </w:pPr>
      <w:r w:rsidRPr="00115F81">
        <w:rPr>
          <w:rFonts w:ascii="Arial" w:hAnsi="Arial" w:cs="Arial"/>
          <w:bCs/>
          <w:sz w:val="28"/>
          <w:szCs w:val="28"/>
          <w:lang w:val="en-US"/>
        </w:rPr>
        <w:t>…</w:t>
      </w:r>
    </w:p>
    <w:p w:rsidR="00DE7F77" w:rsidRPr="00115F81" w:rsidRDefault="00DE7F77" w:rsidP="003576C5">
      <w:pPr>
        <w:spacing w:line="276" w:lineRule="auto"/>
        <w:ind w:left="-284" w:right="-376"/>
        <w:rPr>
          <w:rFonts w:ascii="Arial" w:hAnsi="Arial" w:cs="Arial"/>
          <w:sz w:val="28"/>
          <w:szCs w:val="28"/>
          <w:lang w:val="en-US"/>
        </w:rPr>
      </w:pPr>
    </w:p>
    <w:p w:rsidR="00E740CA" w:rsidRDefault="00E740CA" w:rsidP="003576C5">
      <w:pPr>
        <w:spacing w:line="276" w:lineRule="auto"/>
        <w:ind w:left="-284" w:right="-376"/>
        <w:jc w:val="center"/>
        <w:rPr>
          <w:rFonts w:ascii="Arial" w:hAnsi="Arial" w:cs="Arial"/>
          <w:b/>
          <w:bCs/>
          <w:sz w:val="28"/>
          <w:szCs w:val="28"/>
          <w:lang w:val="en-US"/>
        </w:rPr>
      </w:pPr>
      <w:r w:rsidRPr="004250DB">
        <w:rPr>
          <w:rFonts w:ascii="Arial" w:hAnsi="Arial" w:cs="Arial"/>
          <w:b/>
          <w:bCs/>
          <w:sz w:val="28"/>
          <w:szCs w:val="28"/>
          <w:lang w:val="en-US"/>
        </w:rPr>
        <w:t xml:space="preserve">T R A N S I T O R I O S </w:t>
      </w:r>
    </w:p>
    <w:p w:rsidR="004D5568" w:rsidRPr="004250DB" w:rsidRDefault="004D5568" w:rsidP="003576C5">
      <w:pPr>
        <w:spacing w:line="276" w:lineRule="auto"/>
        <w:ind w:left="-284" w:right="-376"/>
        <w:jc w:val="center"/>
        <w:rPr>
          <w:rFonts w:ascii="Arial" w:hAnsi="Arial" w:cs="Arial"/>
          <w:b/>
          <w:bCs/>
          <w:sz w:val="28"/>
          <w:szCs w:val="28"/>
          <w:lang w:val="en-US"/>
        </w:rPr>
      </w:pPr>
    </w:p>
    <w:p w:rsidR="00553FC1" w:rsidRPr="004250DB" w:rsidRDefault="00E740CA" w:rsidP="003576C5">
      <w:pPr>
        <w:pStyle w:val="Textosinformato"/>
        <w:spacing w:line="276" w:lineRule="auto"/>
        <w:ind w:left="-284" w:right="-376"/>
        <w:rPr>
          <w:rFonts w:ascii="Arial" w:hAnsi="Arial" w:cs="Arial"/>
          <w:sz w:val="28"/>
          <w:szCs w:val="28"/>
        </w:rPr>
      </w:pPr>
      <w:r w:rsidRPr="004250DB">
        <w:rPr>
          <w:rFonts w:ascii="Arial" w:hAnsi="Arial" w:cs="Arial"/>
          <w:b/>
          <w:sz w:val="28"/>
          <w:szCs w:val="28"/>
        </w:rPr>
        <w:t xml:space="preserve">ARTÍCULO </w:t>
      </w:r>
      <w:r w:rsidR="004D0FC9" w:rsidRPr="004250DB">
        <w:rPr>
          <w:rFonts w:ascii="Arial" w:hAnsi="Arial" w:cs="Arial"/>
          <w:b/>
          <w:sz w:val="28"/>
          <w:szCs w:val="28"/>
          <w:lang w:val="es-MX"/>
        </w:rPr>
        <w:t>PRIMERO</w:t>
      </w:r>
      <w:r w:rsidRPr="004250DB">
        <w:rPr>
          <w:rFonts w:ascii="Arial" w:hAnsi="Arial" w:cs="Arial"/>
          <w:b/>
          <w:sz w:val="28"/>
          <w:szCs w:val="28"/>
        </w:rPr>
        <w:t>.-</w:t>
      </w:r>
      <w:r w:rsidRPr="004250DB">
        <w:rPr>
          <w:rFonts w:ascii="Arial" w:hAnsi="Arial" w:cs="Arial"/>
          <w:sz w:val="28"/>
          <w:szCs w:val="28"/>
        </w:rPr>
        <w:t xml:space="preserve"> El presente Decreto entrará en vigor al día siguiente de su publicación el Periódico Oficial del Gobierno del Estado.  </w:t>
      </w:r>
    </w:p>
    <w:p w:rsidR="004D0FC9" w:rsidRPr="004250DB" w:rsidRDefault="004D0FC9" w:rsidP="003576C5">
      <w:pPr>
        <w:pStyle w:val="Textosinformato"/>
        <w:spacing w:line="276" w:lineRule="auto"/>
        <w:ind w:left="-284" w:right="-376"/>
        <w:rPr>
          <w:rFonts w:ascii="Arial" w:hAnsi="Arial" w:cs="Arial"/>
          <w:sz w:val="28"/>
          <w:szCs w:val="28"/>
        </w:rPr>
      </w:pPr>
    </w:p>
    <w:p w:rsidR="004D0FC9" w:rsidRPr="004250DB" w:rsidRDefault="004D0FC9" w:rsidP="003576C5">
      <w:pPr>
        <w:pStyle w:val="Textosinformato"/>
        <w:spacing w:line="276" w:lineRule="auto"/>
        <w:ind w:left="-284" w:right="-376"/>
        <w:rPr>
          <w:rFonts w:ascii="Arial" w:hAnsi="Arial" w:cs="Arial"/>
          <w:sz w:val="28"/>
          <w:szCs w:val="28"/>
          <w:lang w:val="es-MX"/>
        </w:rPr>
      </w:pPr>
      <w:r w:rsidRPr="004250DB">
        <w:rPr>
          <w:rFonts w:ascii="Arial" w:hAnsi="Arial" w:cs="Arial"/>
          <w:b/>
          <w:sz w:val="28"/>
          <w:szCs w:val="28"/>
          <w:lang w:val="es-MX"/>
        </w:rPr>
        <w:lastRenderedPageBreak/>
        <w:t>ARTÍCULO SEGUNDO.-</w:t>
      </w:r>
      <w:r w:rsidRPr="004250DB">
        <w:rPr>
          <w:rFonts w:ascii="Arial" w:hAnsi="Arial" w:cs="Arial"/>
          <w:sz w:val="28"/>
          <w:szCs w:val="28"/>
          <w:lang w:val="es-MX"/>
        </w:rPr>
        <w:t xml:space="preserve"> La Secretaría de Salud y las autoridades sanitarias de los municipios deberán llevar a cabo una jornada de sensibilización y orientación a los establecimientos dedicados a la venta de comida rápida, restaurantes y demás que </w:t>
      </w:r>
      <w:r w:rsidRPr="004250DB">
        <w:rPr>
          <w:rFonts w:ascii="Arial" w:hAnsi="Arial" w:cs="Arial"/>
          <w:sz w:val="28"/>
          <w:szCs w:val="28"/>
        </w:rPr>
        <w:t>expendan o suministren al público alimentos y bebidas de cualquier tipo</w:t>
      </w:r>
      <w:r w:rsidR="000C281F" w:rsidRPr="004250DB">
        <w:rPr>
          <w:rFonts w:ascii="Arial" w:hAnsi="Arial" w:cs="Arial"/>
          <w:sz w:val="28"/>
          <w:szCs w:val="28"/>
          <w:lang w:val="es-MX"/>
        </w:rPr>
        <w:t xml:space="preserve"> a efecto de cumplimentar lo previsto en el presente Decreto</w:t>
      </w:r>
      <w:r w:rsidRPr="004250DB">
        <w:rPr>
          <w:rFonts w:ascii="Arial" w:hAnsi="Arial" w:cs="Arial"/>
          <w:sz w:val="28"/>
          <w:szCs w:val="28"/>
          <w:lang w:val="es-MX"/>
        </w:rPr>
        <w:t>.</w:t>
      </w:r>
    </w:p>
    <w:p w:rsidR="00B4374B" w:rsidRDefault="00B4374B" w:rsidP="003576C5">
      <w:pPr>
        <w:spacing w:line="276" w:lineRule="auto"/>
        <w:jc w:val="center"/>
        <w:rPr>
          <w:rFonts w:ascii="Arial" w:hAnsi="Arial" w:cs="Arial"/>
          <w:b/>
          <w:bCs/>
          <w:sz w:val="28"/>
          <w:szCs w:val="28"/>
          <w:lang w:val="x-none"/>
        </w:rPr>
      </w:pPr>
    </w:p>
    <w:p w:rsidR="003576C5" w:rsidRPr="004250DB" w:rsidRDefault="003576C5" w:rsidP="003576C5">
      <w:pPr>
        <w:spacing w:line="276" w:lineRule="auto"/>
        <w:jc w:val="center"/>
        <w:rPr>
          <w:rFonts w:ascii="Arial" w:hAnsi="Arial" w:cs="Arial"/>
          <w:b/>
          <w:bCs/>
          <w:sz w:val="28"/>
          <w:szCs w:val="28"/>
          <w:lang w:val="x-none"/>
        </w:rPr>
      </w:pPr>
    </w:p>
    <w:p w:rsidR="003421CC" w:rsidRPr="004250DB" w:rsidRDefault="003421CC" w:rsidP="003576C5">
      <w:pPr>
        <w:spacing w:line="276" w:lineRule="auto"/>
        <w:jc w:val="center"/>
        <w:rPr>
          <w:rFonts w:ascii="Arial" w:hAnsi="Arial" w:cs="Arial"/>
          <w:b/>
          <w:bCs/>
          <w:sz w:val="28"/>
          <w:szCs w:val="28"/>
        </w:rPr>
      </w:pPr>
      <w:r w:rsidRPr="004250DB">
        <w:rPr>
          <w:rFonts w:ascii="Arial" w:hAnsi="Arial" w:cs="Arial"/>
          <w:b/>
          <w:bCs/>
          <w:sz w:val="28"/>
          <w:szCs w:val="28"/>
        </w:rPr>
        <w:t>A T E N T A M E N T E</w:t>
      </w:r>
    </w:p>
    <w:p w:rsidR="003421CC" w:rsidRPr="004250DB" w:rsidRDefault="003421CC" w:rsidP="003576C5">
      <w:pPr>
        <w:spacing w:line="276" w:lineRule="auto"/>
        <w:jc w:val="center"/>
        <w:rPr>
          <w:rFonts w:ascii="Arial" w:hAnsi="Arial" w:cs="Arial"/>
          <w:b/>
          <w:bCs/>
          <w:sz w:val="28"/>
          <w:szCs w:val="28"/>
        </w:rPr>
      </w:pPr>
      <w:r w:rsidRPr="004250DB">
        <w:rPr>
          <w:rFonts w:ascii="Arial" w:hAnsi="Arial" w:cs="Arial"/>
          <w:b/>
          <w:bCs/>
          <w:sz w:val="28"/>
          <w:szCs w:val="28"/>
        </w:rPr>
        <w:t xml:space="preserve">Saltillo, Coahuila de Zaragoza, a </w:t>
      </w:r>
      <w:r w:rsidR="00DE7F77" w:rsidRPr="004250DB">
        <w:rPr>
          <w:rFonts w:ascii="Arial" w:hAnsi="Arial" w:cs="Arial"/>
          <w:b/>
          <w:bCs/>
          <w:sz w:val="28"/>
          <w:szCs w:val="28"/>
        </w:rPr>
        <w:t>29</w:t>
      </w:r>
      <w:r w:rsidR="00D53A90" w:rsidRPr="004250DB">
        <w:rPr>
          <w:rFonts w:ascii="Arial" w:hAnsi="Arial" w:cs="Arial"/>
          <w:b/>
          <w:bCs/>
          <w:sz w:val="28"/>
          <w:szCs w:val="28"/>
        </w:rPr>
        <w:t xml:space="preserve"> de </w:t>
      </w:r>
      <w:r w:rsidR="00DE7F77" w:rsidRPr="004250DB">
        <w:rPr>
          <w:rFonts w:ascii="Arial" w:hAnsi="Arial" w:cs="Arial"/>
          <w:b/>
          <w:bCs/>
          <w:sz w:val="28"/>
          <w:szCs w:val="28"/>
        </w:rPr>
        <w:t>noviembre</w:t>
      </w:r>
      <w:r w:rsidRPr="004250DB">
        <w:rPr>
          <w:rFonts w:ascii="Arial" w:hAnsi="Arial" w:cs="Arial"/>
          <w:b/>
          <w:bCs/>
          <w:sz w:val="28"/>
          <w:szCs w:val="28"/>
        </w:rPr>
        <w:t xml:space="preserve"> de 2019</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3421CC" w:rsidRPr="004250DB" w:rsidTr="00922A3D">
        <w:tc>
          <w:tcPr>
            <w:tcW w:w="8838" w:type="dxa"/>
          </w:tcPr>
          <w:p w:rsidR="003421CC" w:rsidRPr="004250DB" w:rsidRDefault="003421CC" w:rsidP="003576C5">
            <w:pPr>
              <w:tabs>
                <w:tab w:val="left" w:pos="5056"/>
              </w:tabs>
              <w:spacing w:line="276" w:lineRule="auto"/>
              <w:jc w:val="center"/>
              <w:rPr>
                <w:rFonts w:ascii="Arial" w:hAnsi="Arial" w:cs="Arial"/>
                <w:b/>
                <w:sz w:val="28"/>
                <w:szCs w:val="28"/>
              </w:rPr>
            </w:pPr>
            <w:bookmarkStart w:id="0" w:name="_GoBack"/>
            <w:bookmarkEnd w:id="0"/>
          </w:p>
          <w:p w:rsidR="003421CC" w:rsidRPr="004250DB" w:rsidRDefault="003421CC" w:rsidP="003576C5">
            <w:pPr>
              <w:tabs>
                <w:tab w:val="left" w:pos="5056"/>
              </w:tabs>
              <w:spacing w:line="276" w:lineRule="auto"/>
              <w:jc w:val="center"/>
              <w:rPr>
                <w:rFonts w:ascii="Arial" w:hAnsi="Arial" w:cs="Arial"/>
                <w:b/>
                <w:sz w:val="28"/>
                <w:szCs w:val="28"/>
              </w:rPr>
            </w:pPr>
          </w:p>
          <w:p w:rsidR="003421CC" w:rsidRPr="004250DB" w:rsidRDefault="003421CC" w:rsidP="003576C5">
            <w:pPr>
              <w:tabs>
                <w:tab w:val="left" w:pos="5056"/>
              </w:tabs>
              <w:spacing w:line="276" w:lineRule="auto"/>
              <w:jc w:val="center"/>
              <w:rPr>
                <w:rFonts w:ascii="Arial" w:hAnsi="Arial" w:cs="Arial"/>
                <w:b/>
                <w:sz w:val="28"/>
                <w:szCs w:val="28"/>
              </w:rPr>
            </w:pPr>
          </w:p>
        </w:tc>
      </w:tr>
      <w:tr w:rsidR="003421CC" w:rsidRPr="004250DB" w:rsidTr="00922A3D">
        <w:tc>
          <w:tcPr>
            <w:tcW w:w="8838" w:type="dxa"/>
          </w:tcPr>
          <w:p w:rsidR="003421CC" w:rsidRPr="004250DB" w:rsidRDefault="003421CC" w:rsidP="003576C5">
            <w:pPr>
              <w:tabs>
                <w:tab w:val="left" w:pos="5056"/>
              </w:tabs>
              <w:spacing w:line="276" w:lineRule="auto"/>
              <w:jc w:val="center"/>
              <w:rPr>
                <w:rFonts w:ascii="Arial" w:hAnsi="Arial" w:cs="Arial"/>
                <w:b/>
                <w:sz w:val="28"/>
                <w:szCs w:val="28"/>
              </w:rPr>
            </w:pPr>
            <w:r w:rsidRPr="004250DB">
              <w:rPr>
                <w:rFonts w:ascii="Arial" w:hAnsi="Arial" w:cs="Arial"/>
                <w:b/>
                <w:sz w:val="28"/>
                <w:szCs w:val="28"/>
              </w:rPr>
              <w:t xml:space="preserve">DIP.  JESÚS </w:t>
            </w:r>
            <w:r w:rsidRPr="004250DB">
              <w:rPr>
                <w:rFonts w:ascii="Arial" w:hAnsi="Arial" w:cs="Arial"/>
                <w:b/>
                <w:snapToGrid w:val="0"/>
                <w:sz w:val="28"/>
                <w:szCs w:val="28"/>
              </w:rPr>
              <w:t>ANDRÉS LOYA CARDONA</w:t>
            </w:r>
          </w:p>
        </w:tc>
      </w:tr>
      <w:tr w:rsidR="003421CC" w:rsidRPr="004250DB" w:rsidTr="0040420B">
        <w:trPr>
          <w:trHeight w:val="74"/>
        </w:trPr>
        <w:tc>
          <w:tcPr>
            <w:tcW w:w="8838" w:type="dxa"/>
          </w:tcPr>
          <w:p w:rsidR="003421CC" w:rsidRPr="004250DB" w:rsidRDefault="003421CC" w:rsidP="003576C5">
            <w:pPr>
              <w:spacing w:line="276" w:lineRule="auto"/>
              <w:jc w:val="center"/>
              <w:rPr>
                <w:rFonts w:ascii="Arial" w:hAnsi="Arial" w:cs="Arial"/>
                <w:b/>
                <w:sz w:val="28"/>
                <w:szCs w:val="28"/>
              </w:rPr>
            </w:pPr>
            <w:r w:rsidRPr="004250DB">
              <w:rPr>
                <w:rFonts w:ascii="Arial" w:hAnsi="Arial" w:cs="Arial"/>
                <w:b/>
                <w:sz w:val="28"/>
                <w:szCs w:val="28"/>
              </w:rPr>
              <w:t xml:space="preserve">DEL GRUPO PARLAMENTARIO “GRAL. ANDRÉS S. VIESCA”, </w:t>
            </w:r>
          </w:p>
          <w:p w:rsidR="003421CC" w:rsidRPr="004250DB" w:rsidRDefault="003421CC" w:rsidP="003576C5">
            <w:pPr>
              <w:tabs>
                <w:tab w:val="left" w:pos="5056"/>
              </w:tabs>
              <w:spacing w:line="276" w:lineRule="auto"/>
              <w:jc w:val="center"/>
              <w:rPr>
                <w:rFonts w:ascii="Arial" w:hAnsi="Arial" w:cs="Arial"/>
                <w:b/>
                <w:sz w:val="28"/>
                <w:szCs w:val="28"/>
              </w:rPr>
            </w:pPr>
            <w:r w:rsidRPr="004250DB">
              <w:rPr>
                <w:rFonts w:ascii="Arial" w:hAnsi="Arial" w:cs="Arial"/>
                <w:b/>
                <w:sz w:val="28"/>
                <w:szCs w:val="28"/>
              </w:rPr>
              <w:t>DEL PARTIDO REVOLUCIONARIO INSTITUCIONAL</w:t>
            </w:r>
          </w:p>
        </w:tc>
      </w:tr>
    </w:tbl>
    <w:p w:rsidR="00914C86" w:rsidRPr="00B2050A" w:rsidRDefault="00914C86" w:rsidP="003576C5">
      <w:pPr>
        <w:pStyle w:val="Sinespaciado"/>
        <w:spacing w:line="276" w:lineRule="auto"/>
        <w:rPr>
          <w:rFonts w:ascii="Arial" w:hAnsi="Arial" w:cs="Arial"/>
          <w:b/>
          <w:sz w:val="24"/>
          <w:szCs w:val="24"/>
        </w:rPr>
      </w:pPr>
    </w:p>
    <w:p w:rsidR="00960523" w:rsidRPr="00B2050A" w:rsidRDefault="00960523" w:rsidP="003576C5">
      <w:pPr>
        <w:pStyle w:val="Sinespaciado"/>
        <w:spacing w:line="276" w:lineRule="auto"/>
        <w:rPr>
          <w:rFonts w:ascii="Arial" w:hAnsi="Arial" w:cs="Arial"/>
          <w:b/>
          <w:sz w:val="24"/>
          <w:szCs w:val="24"/>
        </w:rPr>
      </w:pPr>
    </w:p>
    <w:p w:rsidR="00821AA9" w:rsidRPr="00B2050A" w:rsidRDefault="00821AA9" w:rsidP="003576C5">
      <w:pPr>
        <w:pStyle w:val="Sinespaciado"/>
        <w:spacing w:line="276" w:lineRule="auto"/>
        <w:rPr>
          <w:rFonts w:ascii="Arial" w:hAnsi="Arial" w:cs="Arial"/>
          <w:b/>
          <w:sz w:val="24"/>
          <w:szCs w:val="24"/>
        </w:rPr>
      </w:pPr>
    </w:p>
    <w:p w:rsidR="00821AA9" w:rsidRPr="00B2050A" w:rsidRDefault="00821AA9" w:rsidP="003576C5">
      <w:pPr>
        <w:pStyle w:val="Sinespaciado"/>
        <w:spacing w:line="276" w:lineRule="auto"/>
        <w:rPr>
          <w:rFonts w:ascii="Arial" w:hAnsi="Arial" w:cs="Arial"/>
          <w:b/>
          <w:sz w:val="24"/>
          <w:szCs w:val="24"/>
        </w:rPr>
      </w:pPr>
    </w:p>
    <w:p w:rsidR="002F170A" w:rsidRPr="00B2050A" w:rsidRDefault="002F170A" w:rsidP="003576C5">
      <w:pPr>
        <w:pStyle w:val="Sinespaciado"/>
        <w:spacing w:line="276" w:lineRule="auto"/>
        <w:rPr>
          <w:rFonts w:ascii="Arial" w:hAnsi="Arial" w:cs="Arial"/>
          <w:b/>
          <w:sz w:val="24"/>
          <w:szCs w:val="24"/>
        </w:rPr>
      </w:pPr>
    </w:p>
    <w:p w:rsidR="002D6220" w:rsidRDefault="002D6220" w:rsidP="003576C5">
      <w:pPr>
        <w:spacing w:line="276" w:lineRule="auto"/>
        <w:rPr>
          <w:rFonts w:ascii="Arial" w:hAnsi="Arial" w:cs="Arial"/>
          <w:b/>
          <w:sz w:val="24"/>
          <w:szCs w:val="24"/>
        </w:rPr>
      </w:pPr>
      <w:r>
        <w:rPr>
          <w:rFonts w:ascii="Arial" w:hAnsi="Arial" w:cs="Arial"/>
          <w:b/>
          <w:sz w:val="24"/>
          <w:szCs w:val="24"/>
        </w:rPr>
        <w:br w:type="page"/>
      </w:r>
    </w:p>
    <w:p w:rsidR="003421CC" w:rsidRPr="002D6220" w:rsidRDefault="003421CC" w:rsidP="003576C5">
      <w:pPr>
        <w:pStyle w:val="Sinespaciado"/>
        <w:spacing w:line="276" w:lineRule="auto"/>
        <w:jc w:val="center"/>
        <w:rPr>
          <w:rFonts w:ascii="Arial" w:hAnsi="Arial" w:cs="Arial"/>
          <w:b/>
        </w:rPr>
      </w:pPr>
      <w:r w:rsidRPr="002D6220">
        <w:rPr>
          <w:rFonts w:ascii="Arial" w:hAnsi="Arial" w:cs="Arial"/>
          <w:b/>
        </w:rPr>
        <w:lastRenderedPageBreak/>
        <w:t>CONJUNTAMENTE CON LAS DEMAS DIPUTADAS Y LOS DIPUTADOS INTEGRANTES DEL</w:t>
      </w:r>
      <w:r w:rsidR="002D6220">
        <w:rPr>
          <w:rFonts w:ascii="Arial" w:hAnsi="Arial" w:cs="Arial"/>
          <w:b/>
        </w:rPr>
        <w:t xml:space="preserve"> </w:t>
      </w:r>
      <w:r w:rsidRPr="002D6220">
        <w:rPr>
          <w:rFonts w:ascii="Arial" w:hAnsi="Arial" w:cs="Arial"/>
          <w:b/>
        </w:rPr>
        <w:t>GRUPO PARLAMENTARIO “GRAL. ANDRÉS S. VIESCA”,</w:t>
      </w:r>
    </w:p>
    <w:p w:rsidR="003421CC" w:rsidRPr="002D6220" w:rsidRDefault="003421CC" w:rsidP="003576C5">
      <w:pPr>
        <w:pStyle w:val="Sinespaciado"/>
        <w:spacing w:line="276" w:lineRule="auto"/>
        <w:jc w:val="center"/>
        <w:rPr>
          <w:rFonts w:ascii="Arial" w:hAnsi="Arial" w:cs="Arial"/>
          <w:b/>
        </w:rPr>
      </w:pPr>
      <w:r w:rsidRPr="002D6220">
        <w:rPr>
          <w:rFonts w:ascii="Arial" w:hAnsi="Arial" w:cs="Arial"/>
          <w:b/>
        </w:rPr>
        <w:t>DEL PARTIDO REVOLUCIONARIO INSTITUCIONAL.</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4"/>
        <w:gridCol w:w="664"/>
        <w:gridCol w:w="4170"/>
      </w:tblGrid>
      <w:tr w:rsidR="003421CC" w:rsidRPr="002D6220" w:rsidTr="002D6220">
        <w:tc>
          <w:tcPr>
            <w:tcW w:w="4004" w:type="dxa"/>
          </w:tcPr>
          <w:p w:rsidR="003421CC" w:rsidRPr="002D6220" w:rsidRDefault="003421CC" w:rsidP="003576C5">
            <w:pPr>
              <w:tabs>
                <w:tab w:val="left" w:pos="5056"/>
              </w:tabs>
              <w:spacing w:line="276" w:lineRule="auto"/>
              <w:jc w:val="center"/>
              <w:rPr>
                <w:rFonts w:ascii="Arial" w:hAnsi="Arial" w:cs="Arial"/>
                <w:b/>
              </w:rPr>
            </w:pPr>
          </w:p>
          <w:p w:rsidR="003421CC" w:rsidRPr="002D6220" w:rsidRDefault="003421CC" w:rsidP="003576C5">
            <w:pPr>
              <w:tabs>
                <w:tab w:val="left" w:pos="5056"/>
              </w:tabs>
              <w:spacing w:line="276" w:lineRule="auto"/>
              <w:jc w:val="center"/>
              <w:rPr>
                <w:rFonts w:ascii="Arial" w:hAnsi="Arial" w:cs="Arial"/>
                <w:b/>
              </w:rPr>
            </w:pPr>
          </w:p>
          <w:p w:rsidR="003421CC" w:rsidRPr="002D6220" w:rsidRDefault="003421CC" w:rsidP="003576C5">
            <w:pPr>
              <w:tabs>
                <w:tab w:val="left" w:pos="5056"/>
              </w:tabs>
              <w:spacing w:line="276" w:lineRule="auto"/>
              <w:jc w:val="center"/>
              <w:rPr>
                <w:rFonts w:ascii="Arial" w:hAnsi="Arial" w:cs="Arial"/>
                <w:b/>
              </w:rPr>
            </w:pPr>
          </w:p>
          <w:p w:rsidR="003421CC" w:rsidRPr="002D6220" w:rsidRDefault="003421CC" w:rsidP="003576C5">
            <w:pPr>
              <w:tabs>
                <w:tab w:val="left" w:pos="5056"/>
              </w:tabs>
              <w:spacing w:line="276" w:lineRule="auto"/>
              <w:jc w:val="center"/>
              <w:rPr>
                <w:rFonts w:ascii="Arial" w:hAnsi="Arial" w:cs="Arial"/>
                <w:b/>
              </w:rPr>
            </w:pPr>
          </w:p>
        </w:tc>
        <w:tc>
          <w:tcPr>
            <w:tcW w:w="664" w:type="dxa"/>
          </w:tcPr>
          <w:p w:rsidR="003421CC" w:rsidRPr="002D6220" w:rsidRDefault="003421CC" w:rsidP="003576C5">
            <w:pPr>
              <w:tabs>
                <w:tab w:val="left" w:pos="5056"/>
              </w:tabs>
              <w:spacing w:line="276" w:lineRule="auto"/>
              <w:jc w:val="center"/>
              <w:rPr>
                <w:rFonts w:ascii="Arial" w:hAnsi="Arial" w:cs="Arial"/>
                <w:b/>
              </w:rPr>
            </w:pPr>
          </w:p>
        </w:tc>
        <w:tc>
          <w:tcPr>
            <w:tcW w:w="4170" w:type="dxa"/>
          </w:tcPr>
          <w:p w:rsidR="003421CC" w:rsidRPr="002D6220" w:rsidRDefault="003421CC" w:rsidP="003576C5">
            <w:pPr>
              <w:tabs>
                <w:tab w:val="left" w:pos="5056"/>
              </w:tabs>
              <w:spacing w:line="276" w:lineRule="auto"/>
              <w:jc w:val="center"/>
              <w:rPr>
                <w:rFonts w:ascii="Arial" w:hAnsi="Arial" w:cs="Arial"/>
                <w:b/>
              </w:rPr>
            </w:pPr>
          </w:p>
        </w:tc>
      </w:tr>
      <w:tr w:rsidR="003421CC" w:rsidRPr="002D6220" w:rsidTr="002D6220">
        <w:tc>
          <w:tcPr>
            <w:tcW w:w="4004" w:type="dxa"/>
          </w:tcPr>
          <w:p w:rsidR="003421CC" w:rsidRPr="002D6220" w:rsidRDefault="003421CC" w:rsidP="003576C5">
            <w:pPr>
              <w:tabs>
                <w:tab w:val="left" w:pos="5056"/>
              </w:tabs>
              <w:spacing w:line="276" w:lineRule="auto"/>
              <w:rPr>
                <w:rFonts w:ascii="Arial" w:hAnsi="Arial" w:cs="Arial"/>
                <w:b/>
              </w:rPr>
            </w:pPr>
            <w:r w:rsidRPr="002D6220">
              <w:rPr>
                <w:rFonts w:ascii="Arial" w:hAnsi="Arial" w:cs="Arial"/>
                <w:b/>
              </w:rPr>
              <w:t xml:space="preserve">DIP. </w:t>
            </w:r>
            <w:r w:rsidRPr="002D6220">
              <w:rPr>
                <w:rFonts w:ascii="Arial" w:hAnsi="Arial" w:cs="Arial"/>
                <w:b/>
                <w:snapToGrid w:val="0"/>
              </w:rPr>
              <w:t>MARÍA ESPERANZA CHAPA GARCÍA</w:t>
            </w:r>
          </w:p>
        </w:tc>
        <w:tc>
          <w:tcPr>
            <w:tcW w:w="664" w:type="dxa"/>
          </w:tcPr>
          <w:p w:rsidR="003421CC" w:rsidRPr="002D6220" w:rsidRDefault="003421CC" w:rsidP="003576C5">
            <w:pPr>
              <w:tabs>
                <w:tab w:val="left" w:pos="5056"/>
              </w:tabs>
              <w:spacing w:line="276" w:lineRule="auto"/>
              <w:rPr>
                <w:rFonts w:ascii="Arial" w:hAnsi="Arial" w:cs="Arial"/>
                <w:b/>
              </w:rPr>
            </w:pPr>
          </w:p>
        </w:tc>
        <w:tc>
          <w:tcPr>
            <w:tcW w:w="4170" w:type="dxa"/>
          </w:tcPr>
          <w:p w:rsidR="003421CC" w:rsidRPr="002D6220" w:rsidRDefault="003421CC" w:rsidP="003576C5">
            <w:pPr>
              <w:tabs>
                <w:tab w:val="left" w:pos="5056"/>
              </w:tabs>
              <w:spacing w:line="276" w:lineRule="auto"/>
              <w:rPr>
                <w:rFonts w:ascii="Arial" w:hAnsi="Arial" w:cs="Arial"/>
                <w:b/>
              </w:rPr>
            </w:pPr>
            <w:r w:rsidRPr="002D6220">
              <w:rPr>
                <w:rFonts w:ascii="Arial" w:hAnsi="Arial" w:cs="Arial"/>
                <w:b/>
              </w:rPr>
              <w:t>DIP. JOSEFINA GARZA BARRERA</w:t>
            </w:r>
          </w:p>
        </w:tc>
      </w:tr>
      <w:tr w:rsidR="003421CC" w:rsidRPr="002D6220" w:rsidTr="002D6220">
        <w:tc>
          <w:tcPr>
            <w:tcW w:w="4004" w:type="dxa"/>
          </w:tcPr>
          <w:p w:rsidR="003421CC" w:rsidRPr="002D6220" w:rsidRDefault="003421CC" w:rsidP="003576C5">
            <w:pPr>
              <w:tabs>
                <w:tab w:val="left" w:pos="5056"/>
              </w:tabs>
              <w:spacing w:line="276" w:lineRule="auto"/>
              <w:rPr>
                <w:rFonts w:ascii="Arial" w:hAnsi="Arial" w:cs="Arial"/>
                <w:b/>
              </w:rPr>
            </w:pPr>
          </w:p>
          <w:p w:rsidR="003421CC" w:rsidRPr="002D6220" w:rsidRDefault="003421CC" w:rsidP="003576C5">
            <w:pPr>
              <w:tabs>
                <w:tab w:val="left" w:pos="5056"/>
              </w:tabs>
              <w:spacing w:line="276" w:lineRule="auto"/>
              <w:rPr>
                <w:rFonts w:ascii="Arial" w:hAnsi="Arial" w:cs="Arial"/>
                <w:b/>
              </w:rPr>
            </w:pPr>
          </w:p>
          <w:p w:rsidR="003421CC" w:rsidRPr="002D6220" w:rsidRDefault="003421CC" w:rsidP="003576C5">
            <w:pPr>
              <w:tabs>
                <w:tab w:val="left" w:pos="5056"/>
              </w:tabs>
              <w:spacing w:line="276" w:lineRule="auto"/>
              <w:rPr>
                <w:rFonts w:ascii="Arial" w:hAnsi="Arial" w:cs="Arial"/>
                <w:b/>
              </w:rPr>
            </w:pPr>
          </w:p>
          <w:p w:rsidR="003421CC" w:rsidRPr="002D6220" w:rsidRDefault="003421CC" w:rsidP="003576C5">
            <w:pPr>
              <w:tabs>
                <w:tab w:val="left" w:pos="5056"/>
              </w:tabs>
              <w:spacing w:line="276" w:lineRule="auto"/>
              <w:rPr>
                <w:rFonts w:ascii="Arial" w:hAnsi="Arial" w:cs="Arial"/>
                <w:b/>
              </w:rPr>
            </w:pPr>
          </w:p>
        </w:tc>
        <w:tc>
          <w:tcPr>
            <w:tcW w:w="664" w:type="dxa"/>
          </w:tcPr>
          <w:p w:rsidR="003421CC" w:rsidRPr="002D6220" w:rsidRDefault="003421CC" w:rsidP="003576C5">
            <w:pPr>
              <w:tabs>
                <w:tab w:val="left" w:pos="5056"/>
              </w:tabs>
              <w:spacing w:line="276" w:lineRule="auto"/>
              <w:rPr>
                <w:rFonts w:ascii="Arial" w:hAnsi="Arial" w:cs="Arial"/>
                <w:b/>
              </w:rPr>
            </w:pPr>
          </w:p>
        </w:tc>
        <w:tc>
          <w:tcPr>
            <w:tcW w:w="4170" w:type="dxa"/>
          </w:tcPr>
          <w:p w:rsidR="003421CC" w:rsidRPr="002D6220" w:rsidRDefault="003421CC" w:rsidP="003576C5">
            <w:pPr>
              <w:tabs>
                <w:tab w:val="left" w:pos="5056"/>
              </w:tabs>
              <w:spacing w:line="276" w:lineRule="auto"/>
              <w:rPr>
                <w:rFonts w:ascii="Arial" w:hAnsi="Arial" w:cs="Arial"/>
                <w:b/>
              </w:rPr>
            </w:pPr>
          </w:p>
        </w:tc>
      </w:tr>
      <w:tr w:rsidR="003421CC" w:rsidRPr="002D6220" w:rsidTr="002D6220">
        <w:tc>
          <w:tcPr>
            <w:tcW w:w="4004" w:type="dxa"/>
          </w:tcPr>
          <w:p w:rsidR="003421CC" w:rsidRPr="002D6220" w:rsidRDefault="003421CC" w:rsidP="003576C5">
            <w:pPr>
              <w:tabs>
                <w:tab w:val="left" w:pos="5056"/>
              </w:tabs>
              <w:spacing w:line="276" w:lineRule="auto"/>
              <w:rPr>
                <w:rFonts w:ascii="Arial" w:hAnsi="Arial" w:cs="Arial"/>
                <w:b/>
              </w:rPr>
            </w:pPr>
            <w:r w:rsidRPr="002D6220">
              <w:rPr>
                <w:rFonts w:ascii="Arial" w:hAnsi="Arial" w:cs="Arial"/>
                <w:b/>
              </w:rPr>
              <w:t xml:space="preserve">DIP. </w:t>
            </w:r>
            <w:r w:rsidRPr="002D6220">
              <w:rPr>
                <w:rFonts w:ascii="Arial" w:hAnsi="Arial" w:cs="Arial"/>
                <w:b/>
                <w:snapToGrid w:val="0"/>
              </w:rPr>
              <w:t>GRACIELA FERNÁNDEZ ALMARAZ</w:t>
            </w:r>
          </w:p>
        </w:tc>
        <w:tc>
          <w:tcPr>
            <w:tcW w:w="664" w:type="dxa"/>
          </w:tcPr>
          <w:p w:rsidR="003421CC" w:rsidRPr="002D6220" w:rsidRDefault="003421CC" w:rsidP="003576C5">
            <w:pPr>
              <w:tabs>
                <w:tab w:val="left" w:pos="5056"/>
              </w:tabs>
              <w:spacing w:line="276" w:lineRule="auto"/>
              <w:rPr>
                <w:rFonts w:ascii="Arial" w:hAnsi="Arial" w:cs="Arial"/>
                <w:b/>
              </w:rPr>
            </w:pPr>
          </w:p>
        </w:tc>
        <w:tc>
          <w:tcPr>
            <w:tcW w:w="4170" w:type="dxa"/>
          </w:tcPr>
          <w:p w:rsidR="003421CC" w:rsidRPr="002D6220" w:rsidRDefault="003421CC" w:rsidP="003576C5">
            <w:pPr>
              <w:tabs>
                <w:tab w:val="left" w:pos="5056"/>
              </w:tabs>
              <w:spacing w:line="276" w:lineRule="auto"/>
              <w:rPr>
                <w:rFonts w:ascii="Arial" w:hAnsi="Arial" w:cs="Arial"/>
                <w:b/>
              </w:rPr>
            </w:pPr>
            <w:r w:rsidRPr="002D6220">
              <w:rPr>
                <w:rFonts w:ascii="Arial" w:hAnsi="Arial" w:cs="Arial"/>
                <w:b/>
              </w:rPr>
              <w:t xml:space="preserve">DIP. </w:t>
            </w:r>
            <w:r w:rsidRPr="002D6220">
              <w:rPr>
                <w:rFonts w:ascii="Arial" w:hAnsi="Arial" w:cs="Arial"/>
                <w:b/>
                <w:snapToGrid w:val="0"/>
              </w:rPr>
              <w:t>LILIA ISABEL GUTIÉRREZ BURCIAGA</w:t>
            </w:r>
          </w:p>
        </w:tc>
      </w:tr>
      <w:tr w:rsidR="003421CC" w:rsidRPr="002D6220" w:rsidTr="002D6220">
        <w:tc>
          <w:tcPr>
            <w:tcW w:w="4004" w:type="dxa"/>
          </w:tcPr>
          <w:p w:rsidR="003421CC" w:rsidRPr="002D6220" w:rsidRDefault="003421CC" w:rsidP="003576C5">
            <w:pPr>
              <w:tabs>
                <w:tab w:val="left" w:pos="5056"/>
              </w:tabs>
              <w:spacing w:line="276" w:lineRule="auto"/>
              <w:rPr>
                <w:rFonts w:ascii="Arial" w:hAnsi="Arial" w:cs="Arial"/>
                <w:b/>
              </w:rPr>
            </w:pPr>
          </w:p>
          <w:p w:rsidR="003421CC" w:rsidRPr="002D6220" w:rsidRDefault="003421CC" w:rsidP="003576C5">
            <w:pPr>
              <w:tabs>
                <w:tab w:val="left" w:pos="5056"/>
              </w:tabs>
              <w:spacing w:line="276" w:lineRule="auto"/>
              <w:rPr>
                <w:rFonts w:ascii="Arial" w:hAnsi="Arial" w:cs="Arial"/>
                <w:b/>
              </w:rPr>
            </w:pPr>
          </w:p>
          <w:p w:rsidR="003421CC" w:rsidRPr="002D6220" w:rsidRDefault="003421CC" w:rsidP="003576C5">
            <w:pPr>
              <w:tabs>
                <w:tab w:val="left" w:pos="5056"/>
              </w:tabs>
              <w:spacing w:line="276" w:lineRule="auto"/>
              <w:rPr>
                <w:rFonts w:ascii="Arial" w:hAnsi="Arial" w:cs="Arial"/>
                <w:b/>
              </w:rPr>
            </w:pPr>
          </w:p>
          <w:p w:rsidR="003421CC" w:rsidRPr="002D6220" w:rsidRDefault="003421CC" w:rsidP="003576C5">
            <w:pPr>
              <w:tabs>
                <w:tab w:val="left" w:pos="5056"/>
              </w:tabs>
              <w:spacing w:line="276" w:lineRule="auto"/>
              <w:rPr>
                <w:rFonts w:ascii="Arial" w:hAnsi="Arial" w:cs="Arial"/>
                <w:b/>
              </w:rPr>
            </w:pPr>
          </w:p>
        </w:tc>
        <w:tc>
          <w:tcPr>
            <w:tcW w:w="664" w:type="dxa"/>
          </w:tcPr>
          <w:p w:rsidR="003421CC" w:rsidRPr="002D6220" w:rsidRDefault="003421CC" w:rsidP="003576C5">
            <w:pPr>
              <w:tabs>
                <w:tab w:val="left" w:pos="5056"/>
              </w:tabs>
              <w:spacing w:line="276" w:lineRule="auto"/>
              <w:rPr>
                <w:rFonts w:ascii="Arial" w:hAnsi="Arial" w:cs="Arial"/>
                <w:b/>
              </w:rPr>
            </w:pPr>
          </w:p>
        </w:tc>
        <w:tc>
          <w:tcPr>
            <w:tcW w:w="4170" w:type="dxa"/>
          </w:tcPr>
          <w:p w:rsidR="003421CC" w:rsidRPr="002D6220" w:rsidRDefault="003421CC" w:rsidP="003576C5">
            <w:pPr>
              <w:tabs>
                <w:tab w:val="left" w:pos="5056"/>
              </w:tabs>
              <w:spacing w:line="276" w:lineRule="auto"/>
              <w:rPr>
                <w:rFonts w:ascii="Arial" w:hAnsi="Arial" w:cs="Arial"/>
                <w:b/>
              </w:rPr>
            </w:pPr>
          </w:p>
        </w:tc>
      </w:tr>
      <w:tr w:rsidR="003421CC" w:rsidRPr="002D6220" w:rsidTr="002D6220">
        <w:tc>
          <w:tcPr>
            <w:tcW w:w="4004" w:type="dxa"/>
          </w:tcPr>
          <w:p w:rsidR="003421CC" w:rsidRPr="002D6220" w:rsidRDefault="003421CC" w:rsidP="003576C5">
            <w:pPr>
              <w:tabs>
                <w:tab w:val="left" w:pos="4678"/>
              </w:tabs>
              <w:spacing w:line="276" w:lineRule="auto"/>
              <w:rPr>
                <w:rFonts w:ascii="Arial" w:hAnsi="Arial" w:cs="Arial"/>
                <w:b/>
              </w:rPr>
            </w:pPr>
            <w:r w:rsidRPr="002D6220">
              <w:rPr>
                <w:rFonts w:ascii="Arial" w:hAnsi="Arial" w:cs="Arial"/>
                <w:b/>
                <w:noProof/>
                <w:lang w:eastAsia="es-MX"/>
              </w:rPr>
              <w:t xml:space="preserve"> </w:t>
            </w:r>
            <w:r w:rsidRPr="002D6220">
              <w:rPr>
                <w:rFonts w:ascii="Arial" w:hAnsi="Arial" w:cs="Arial"/>
                <w:b/>
              </w:rPr>
              <w:t xml:space="preserve">DIP. </w:t>
            </w:r>
            <w:r w:rsidRPr="002D6220">
              <w:rPr>
                <w:rFonts w:ascii="Arial" w:hAnsi="Arial" w:cs="Arial"/>
                <w:b/>
                <w:snapToGrid w:val="0"/>
              </w:rPr>
              <w:t>JAIME BUENO ZERTUCHE</w:t>
            </w:r>
          </w:p>
        </w:tc>
        <w:tc>
          <w:tcPr>
            <w:tcW w:w="664" w:type="dxa"/>
          </w:tcPr>
          <w:p w:rsidR="003421CC" w:rsidRPr="002D6220" w:rsidRDefault="003421CC" w:rsidP="003576C5">
            <w:pPr>
              <w:tabs>
                <w:tab w:val="left" w:pos="5056"/>
              </w:tabs>
              <w:spacing w:line="276" w:lineRule="auto"/>
              <w:rPr>
                <w:rFonts w:ascii="Arial" w:hAnsi="Arial" w:cs="Arial"/>
                <w:b/>
              </w:rPr>
            </w:pPr>
          </w:p>
        </w:tc>
        <w:tc>
          <w:tcPr>
            <w:tcW w:w="4170" w:type="dxa"/>
          </w:tcPr>
          <w:p w:rsidR="003421CC" w:rsidRPr="002D6220" w:rsidRDefault="003421CC" w:rsidP="003576C5">
            <w:pPr>
              <w:tabs>
                <w:tab w:val="left" w:pos="5056"/>
              </w:tabs>
              <w:spacing w:line="276" w:lineRule="auto"/>
              <w:rPr>
                <w:rFonts w:ascii="Arial" w:hAnsi="Arial" w:cs="Arial"/>
                <w:b/>
              </w:rPr>
            </w:pPr>
            <w:r w:rsidRPr="002D6220">
              <w:rPr>
                <w:rFonts w:ascii="Arial" w:hAnsi="Arial" w:cs="Arial"/>
                <w:b/>
              </w:rPr>
              <w:t xml:space="preserve">DIP. </w:t>
            </w:r>
            <w:r w:rsidRPr="002D6220">
              <w:rPr>
                <w:rFonts w:ascii="Arial" w:hAnsi="Arial" w:cs="Arial"/>
                <w:b/>
                <w:snapToGrid w:val="0"/>
              </w:rPr>
              <w:t>LUCÍA AZUCENA RAMOS RAMOS</w:t>
            </w:r>
            <w:r w:rsidRPr="002D6220">
              <w:rPr>
                <w:rFonts w:ascii="Arial" w:hAnsi="Arial" w:cs="Arial"/>
                <w:b/>
                <w:noProof/>
                <w:lang w:eastAsia="es-MX"/>
              </w:rPr>
              <w:t xml:space="preserve"> </w:t>
            </w:r>
          </w:p>
        </w:tc>
      </w:tr>
      <w:tr w:rsidR="003421CC" w:rsidRPr="002D6220" w:rsidTr="002D6220">
        <w:tc>
          <w:tcPr>
            <w:tcW w:w="4004" w:type="dxa"/>
          </w:tcPr>
          <w:p w:rsidR="003421CC" w:rsidRPr="002D6220" w:rsidRDefault="003421CC" w:rsidP="003576C5">
            <w:pPr>
              <w:tabs>
                <w:tab w:val="left" w:pos="4678"/>
              </w:tabs>
              <w:spacing w:line="276" w:lineRule="auto"/>
              <w:rPr>
                <w:rFonts w:ascii="Arial" w:hAnsi="Arial" w:cs="Arial"/>
                <w:b/>
              </w:rPr>
            </w:pPr>
          </w:p>
          <w:p w:rsidR="003421CC" w:rsidRPr="002D6220" w:rsidRDefault="003421CC" w:rsidP="003576C5">
            <w:pPr>
              <w:tabs>
                <w:tab w:val="left" w:pos="4678"/>
              </w:tabs>
              <w:spacing w:line="276" w:lineRule="auto"/>
              <w:rPr>
                <w:rFonts w:ascii="Arial" w:hAnsi="Arial" w:cs="Arial"/>
                <w:b/>
              </w:rPr>
            </w:pPr>
          </w:p>
          <w:p w:rsidR="003421CC" w:rsidRPr="002D6220" w:rsidRDefault="003421CC" w:rsidP="003576C5">
            <w:pPr>
              <w:tabs>
                <w:tab w:val="left" w:pos="4678"/>
              </w:tabs>
              <w:spacing w:line="276" w:lineRule="auto"/>
              <w:rPr>
                <w:rFonts w:ascii="Arial" w:hAnsi="Arial" w:cs="Arial"/>
                <w:b/>
              </w:rPr>
            </w:pPr>
          </w:p>
          <w:p w:rsidR="003421CC" w:rsidRPr="002D6220" w:rsidRDefault="003421CC" w:rsidP="003576C5">
            <w:pPr>
              <w:tabs>
                <w:tab w:val="left" w:pos="4678"/>
              </w:tabs>
              <w:spacing w:line="276" w:lineRule="auto"/>
              <w:rPr>
                <w:rFonts w:ascii="Arial" w:hAnsi="Arial" w:cs="Arial"/>
                <w:b/>
              </w:rPr>
            </w:pPr>
          </w:p>
        </w:tc>
        <w:tc>
          <w:tcPr>
            <w:tcW w:w="664" w:type="dxa"/>
          </w:tcPr>
          <w:p w:rsidR="003421CC" w:rsidRPr="002D6220" w:rsidRDefault="003421CC" w:rsidP="003576C5">
            <w:pPr>
              <w:tabs>
                <w:tab w:val="left" w:pos="5056"/>
              </w:tabs>
              <w:spacing w:line="276" w:lineRule="auto"/>
              <w:rPr>
                <w:rFonts w:ascii="Arial" w:hAnsi="Arial" w:cs="Arial"/>
                <w:b/>
              </w:rPr>
            </w:pPr>
          </w:p>
        </w:tc>
        <w:tc>
          <w:tcPr>
            <w:tcW w:w="4170" w:type="dxa"/>
          </w:tcPr>
          <w:p w:rsidR="003421CC" w:rsidRPr="002D6220" w:rsidRDefault="003421CC" w:rsidP="003576C5">
            <w:pPr>
              <w:tabs>
                <w:tab w:val="left" w:pos="5056"/>
              </w:tabs>
              <w:spacing w:line="276" w:lineRule="auto"/>
              <w:rPr>
                <w:rFonts w:ascii="Arial" w:hAnsi="Arial" w:cs="Arial"/>
                <w:b/>
              </w:rPr>
            </w:pPr>
          </w:p>
        </w:tc>
      </w:tr>
      <w:tr w:rsidR="003421CC" w:rsidRPr="002D6220" w:rsidTr="002D6220">
        <w:tc>
          <w:tcPr>
            <w:tcW w:w="4004" w:type="dxa"/>
          </w:tcPr>
          <w:p w:rsidR="003421CC" w:rsidRPr="002D6220" w:rsidRDefault="003421CC" w:rsidP="003576C5">
            <w:pPr>
              <w:tabs>
                <w:tab w:val="left" w:pos="4678"/>
              </w:tabs>
              <w:spacing w:line="276" w:lineRule="auto"/>
              <w:rPr>
                <w:rFonts w:ascii="Arial" w:hAnsi="Arial" w:cs="Arial"/>
                <w:b/>
              </w:rPr>
            </w:pPr>
            <w:r w:rsidRPr="002D6220">
              <w:rPr>
                <w:rFonts w:ascii="Arial" w:hAnsi="Arial" w:cs="Arial"/>
                <w:b/>
              </w:rPr>
              <w:t xml:space="preserve">DIP. </w:t>
            </w:r>
            <w:r w:rsidRPr="002D6220">
              <w:rPr>
                <w:rFonts w:ascii="Arial" w:hAnsi="Arial" w:cs="Arial"/>
                <w:b/>
                <w:snapToGrid w:val="0"/>
              </w:rPr>
              <w:t>VERÓNICA BOREQUE MARTÍNEZ GONZÁLEZ</w:t>
            </w:r>
            <w:r w:rsidRPr="002D6220">
              <w:rPr>
                <w:rFonts w:ascii="Arial" w:hAnsi="Arial" w:cs="Arial"/>
                <w:b/>
                <w:noProof/>
                <w:lang w:eastAsia="es-MX"/>
              </w:rPr>
              <w:t xml:space="preserve"> </w:t>
            </w:r>
          </w:p>
        </w:tc>
        <w:tc>
          <w:tcPr>
            <w:tcW w:w="664" w:type="dxa"/>
          </w:tcPr>
          <w:p w:rsidR="003421CC" w:rsidRPr="002D6220" w:rsidRDefault="003421CC" w:rsidP="003576C5">
            <w:pPr>
              <w:tabs>
                <w:tab w:val="left" w:pos="5056"/>
              </w:tabs>
              <w:spacing w:line="276" w:lineRule="auto"/>
              <w:rPr>
                <w:rFonts w:ascii="Arial" w:hAnsi="Arial" w:cs="Arial"/>
                <w:b/>
              </w:rPr>
            </w:pPr>
          </w:p>
        </w:tc>
        <w:tc>
          <w:tcPr>
            <w:tcW w:w="4170" w:type="dxa"/>
          </w:tcPr>
          <w:p w:rsidR="003421CC" w:rsidRPr="002D6220" w:rsidRDefault="003421CC" w:rsidP="003576C5">
            <w:pPr>
              <w:tabs>
                <w:tab w:val="left" w:pos="5056"/>
              </w:tabs>
              <w:spacing w:line="276" w:lineRule="auto"/>
              <w:rPr>
                <w:rFonts w:ascii="Arial" w:hAnsi="Arial" w:cs="Arial"/>
                <w:b/>
              </w:rPr>
            </w:pPr>
            <w:r w:rsidRPr="002D6220">
              <w:rPr>
                <w:rFonts w:ascii="Arial" w:hAnsi="Arial" w:cs="Arial"/>
                <w:b/>
              </w:rPr>
              <w:t xml:space="preserve">DIP. </w:t>
            </w:r>
            <w:r w:rsidRPr="002D6220">
              <w:rPr>
                <w:rFonts w:ascii="Arial" w:hAnsi="Arial" w:cs="Arial"/>
                <w:b/>
                <w:snapToGrid w:val="0"/>
              </w:rPr>
              <w:t>JESÚS BERINO GRANADOS</w:t>
            </w:r>
          </w:p>
        </w:tc>
      </w:tr>
      <w:tr w:rsidR="003421CC" w:rsidRPr="002D6220" w:rsidTr="002D6220">
        <w:tc>
          <w:tcPr>
            <w:tcW w:w="8838" w:type="dxa"/>
            <w:gridSpan w:val="3"/>
          </w:tcPr>
          <w:p w:rsidR="003421CC" w:rsidRPr="002D6220" w:rsidRDefault="003421CC" w:rsidP="003576C5">
            <w:pPr>
              <w:tabs>
                <w:tab w:val="left" w:pos="5056"/>
              </w:tabs>
              <w:spacing w:line="276" w:lineRule="auto"/>
              <w:jc w:val="center"/>
              <w:rPr>
                <w:rFonts w:ascii="Arial" w:hAnsi="Arial" w:cs="Arial"/>
                <w:b/>
              </w:rPr>
            </w:pPr>
          </w:p>
          <w:p w:rsidR="003421CC" w:rsidRPr="002D6220" w:rsidRDefault="003421CC" w:rsidP="003576C5">
            <w:pPr>
              <w:tabs>
                <w:tab w:val="left" w:pos="5056"/>
              </w:tabs>
              <w:spacing w:line="276" w:lineRule="auto"/>
              <w:jc w:val="center"/>
              <w:rPr>
                <w:rFonts w:ascii="Arial" w:hAnsi="Arial" w:cs="Arial"/>
                <w:b/>
              </w:rPr>
            </w:pPr>
          </w:p>
          <w:p w:rsidR="003421CC" w:rsidRPr="002D6220" w:rsidRDefault="003421CC" w:rsidP="003576C5">
            <w:pPr>
              <w:tabs>
                <w:tab w:val="left" w:pos="5056"/>
              </w:tabs>
              <w:spacing w:line="276" w:lineRule="auto"/>
              <w:jc w:val="center"/>
              <w:rPr>
                <w:rFonts w:ascii="Arial" w:hAnsi="Arial" w:cs="Arial"/>
                <w:b/>
              </w:rPr>
            </w:pPr>
          </w:p>
        </w:tc>
      </w:tr>
      <w:tr w:rsidR="003421CC" w:rsidRPr="002D6220" w:rsidTr="002D6220">
        <w:tc>
          <w:tcPr>
            <w:tcW w:w="8838" w:type="dxa"/>
            <w:gridSpan w:val="3"/>
          </w:tcPr>
          <w:p w:rsidR="003421CC" w:rsidRPr="002D6220" w:rsidRDefault="003421CC" w:rsidP="003576C5">
            <w:pPr>
              <w:tabs>
                <w:tab w:val="left" w:pos="5056"/>
              </w:tabs>
              <w:spacing w:line="276" w:lineRule="auto"/>
              <w:jc w:val="center"/>
              <w:rPr>
                <w:rFonts w:ascii="Arial" w:hAnsi="Arial" w:cs="Arial"/>
                <w:b/>
              </w:rPr>
            </w:pPr>
            <w:r w:rsidRPr="002D6220">
              <w:rPr>
                <w:rFonts w:ascii="Arial" w:hAnsi="Arial" w:cs="Arial"/>
                <w:b/>
              </w:rPr>
              <w:t xml:space="preserve">DIP. </w:t>
            </w:r>
            <w:r w:rsidRPr="002D6220">
              <w:rPr>
                <w:rFonts w:ascii="Arial" w:hAnsi="Arial" w:cs="Arial"/>
                <w:b/>
                <w:snapToGrid w:val="0"/>
              </w:rPr>
              <w:t>DIANA PATRICIA GONZÁLEZ SOTO</w:t>
            </w:r>
          </w:p>
        </w:tc>
      </w:tr>
    </w:tbl>
    <w:p w:rsidR="00914C86" w:rsidRPr="002D6220" w:rsidRDefault="00914C86" w:rsidP="003576C5">
      <w:pPr>
        <w:tabs>
          <w:tab w:val="left" w:pos="5056"/>
        </w:tabs>
        <w:spacing w:line="276" w:lineRule="auto"/>
        <w:rPr>
          <w:rFonts w:ascii="Arial" w:hAnsi="Arial" w:cs="Arial"/>
          <w:b/>
        </w:rPr>
      </w:pPr>
    </w:p>
    <w:p w:rsidR="009E3A8D" w:rsidRPr="00B2050A" w:rsidRDefault="009E3A8D" w:rsidP="003576C5">
      <w:pPr>
        <w:tabs>
          <w:tab w:val="left" w:pos="5056"/>
        </w:tabs>
        <w:spacing w:line="276" w:lineRule="auto"/>
        <w:rPr>
          <w:rFonts w:ascii="Arial" w:hAnsi="Arial" w:cs="Arial"/>
          <w:b/>
          <w:sz w:val="24"/>
          <w:szCs w:val="24"/>
        </w:rPr>
      </w:pPr>
    </w:p>
    <w:p w:rsidR="0062691A" w:rsidRPr="002D6220" w:rsidRDefault="00E740CA" w:rsidP="003576C5">
      <w:pPr>
        <w:spacing w:line="276" w:lineRule="auto"/>
        <w:jc w:val="both"/>
        <w:rPr>
          <w:rFonts w:ascii="Arial" w:hAnsi="Arial" w:cs="Arial"/>
          <w:sz w:val="16"/>
          <w:szCs w:val="16"/>
          <w:lang w:val="es-ES"/>
        </w:rPr>
      </w:pPr>
      <w:r w:rsidRPr="002D6220">
        <w:rPr>
          <w:rFonts w:ascii="Arial" w:hAnsi="Arial" w:cs="Arial"/>
          <w:sz w:val="16"/>
          <w:szCs w:val="16"/>
        </w:rPr>
        <w:t xml:space="preserve">ESTA HOJA DE FIRMAS CORRESPONDE A LA </w:t>
      </w:r>
      <w:r w:rsidR="003421CC" w:rsidRPr="002D6220">
        <w:rPr>
          <w:rFonts w:ascii="Arial" w:hAnsi="Arial" w:cs="Arial"/>
          <w:sz w:val="16"/>
          <w:szCs w:val="16"/>
        </w:rPr>
        <w:t>INICIATIVA CON PROYECTO DE DECRET</w:t>
      </w:r>
      <w:r w:rsidR="000E04D5" w:rsidRPr="002D6220">
        <w:rPr>
          <w:rFonts w:ascii="Arial" w:hAnsi="Arial" w:cs="Arial"/>
          <w:sz w:val="16"/>
          <w:szCs w:val="16"/>
        </w:rPr>
        <w:t xml:space="preserve">O PARA </w:t>
      </w:r>
      <w:r w:rsidR="002D6220">
        <w:rPr>
          <w:rFonts w:ascii="Arial" w:hAnsi="Arial" w:cs="Arial"/>
          <w:sz w:val="16"/>
          <w:szCs w:val="16"/>
        </w:rPr>
        <w:t>REFORMAR</w:t>
      </w:r>
      <w:r w:rsidR="000E04D5" w:rsidRPr="002D6220">
        <w:rPr>
          <w:rFonts w:ascii="Arial" w:hAnsi="Arial" w:cs="Arial"/>
          <w:sz w:val="16"/>
          <w:szCs w:val="16"/>
        </w:rPr>
        <w:t xml:space="preserve"> LA LEY ESTATAL DE SALUD</w:t>
      </w:r>
      <w:r w:rsidR="0085733D" w:rsidRPr="002D6220">
        <w:rPr>
          <w:rFonts w:ascii="Arial" w:hAnsi="Arial" w:cs="Arial"/>
          <w:sz w:val="16"/>
          <w:szCs w:val="16"/>
        </w:rPr>
        <w:t>.</w:t>
      </w:r>
    </w:p>
    <w:sectPr w:rsidR="0062691A" w:rsidRPr="002D6220" w:rsidSect="003576C5">
      <w:headerReference w:type="default" r:id="rId8"/>
      <w:pgSz w:w="12240" w:h="15840"/>
      <w:pgMar w:top="1417" w:right="1701" w:bottom="1417" w:left="170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00E1" w:rsidRDefault="00CD00E1" w:rsidP="004958AC">
      <w:pPr>
        <w:spacing w:after="0" w:line="240" w:lineRule="auto"/>
      </w:pPr>
      <w:r>
        <w:separator/>
      </w:r>
    </w:p>
  </w:endnote>
  <w:endnote w:type="continuationSeparator" w:id="0">
    <w:p w:rsidR="00CD00E1" w:rsidRDefault="00CD00E1" w:rsidP="004958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A00002EF" w:usb1="4000204B"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00E1" w:rsidRDefault="00CD00E1" w:rsidP="004958AC">
      <w:pPr>
        <w:spacing w:after="0" w:line="240" w:lineRule="auto"/>
      </w:pPr>
      <w:r>
        <w:separator/>
      </w:r>
    </w:p>
  </w:footnote>
  <w:footnote w:type="continuationSeparator" w:id="0">
    <w:p w:rsidR="00CD00E1" w:rsidRDefault="00CD00E1" w:rsidP="004958AC">
      <w:pPr>
        <w:spacing w:after="0" w:line="240" w:lineRule="auto"/>
      </w:pPr>
      <w:r>
        <w:continuationSeparator/>
      </w:r>
    </w:p>
  </w:footnote>
  <w:footnote w:id="1">
    <w:p w:rsidR="00AC1284" w:rsidRPr="003576C5" w:rsidRDefault="00AC1284">
      <w:pPr>
        <w:pStyle w:val="Textonotapie"/>
        <w:rPr>
          <w:sz w:val="18"/>
          <w:szCs w:val="18"/>
        </w:rPr>
      </w:pPr>
      <w:r>
        <w:rPr>
          <w:rStyle w:val="Refdenotaalpie"/>
        </w:rPr>
        <w:footnoteRef/>
      </w:r>
      <w:r>
        <w:t xml:space="preserve"> </w:t>
      </w:r>
      <w:r w:rsidR="00F66141" w:rsidRPr="003576C5">
        <w:rPr>
          <w:sz w:val="18"/>
          <w:szCs w:val="18"/>
        </w:rPr>
        <w:t xml:space="preserve">Enfermedades No Transmisibles Situación y Propuestas de Acción: Una Perspectiva desde la Experiencia de México, 2018. Secretaría de Salud. Gobierno Federal. </w:t>
      </w:r>
      <w:hyperlink r:id="rId1" w:history="1">
        <w:r w:rsidRPr="003576C5">
          <w:rPr>
            <w:rStyle w:val="Hipervnculo"/>
            <w:sz w:val="18"/>
            <w:szCs w:val="18"/>
          </w:rPr>
          <w:t>https://www.gob.mx/cms/uploads/attachment/file/416454/Enfermedades_No_Transmisibles_ebook.pdf</w:t>
        </w:r>
      </w:hyperlink>
    </w:p>
  </w:footnote>
  <w:footnote w:id="2">
    <w:p w:rsidR="00592CE1" w:rsidRPr="003576C5" w:rsidRDefault="00592CE1">
      <w:pPr>
        <w:pStyle w:val="Textonotapie"/>
        <w:rPr>
          <w:sz w:val="18"/>
          <w:szCs w:val="18"/>
          <w:lang w:val="es-MX"/>
        </w:rPr>
      </w:pPr>
      <w:r w:rsidRPr="003576C5">
        <w:rPr>
          <w:rStyle w:val="Refdenotaalpie"/>
          <w:sz w:val="18"/>
          <w:szCs w:val="18"/>
        </w:rPr>
        <w:footnoteRef/>
      </w:r>
      <w:r w:rsidRPr="003576C5">
        <w:rPr>
          <w:sz w:val="18"/>
          <w:szCs w:val="18"/>
        </w:rPr>
        <w:t xml:space="preserve"> “La carga económica de las enfermedades no transmisibles en la región de las Américas”. Informe temático sobre enfermedades no transmisibles. Organización Panamericana de la Salud. </w:t>
      </w:r>
      <w:hyperlink r:id="rId2" w:history="1">
        <w:r w:rsidRPr="003576C5">
          <w:rPr>
            <w:rStyle w:val="Hipervnculo"/>
            <w:sz w:val="18"/>
            <w:szCs w:val="18"/>
          </w:rPr>
          <w:t>https://www.paho.org/hq/dmdocuments/2011/paho-policy-brief3-sp1.pdf</w:t>
        </w:r>
      </w:hyperlink>
      <w:r w:rsidRPr="003576C5">
        <w:rPr>
          <w:sz w:val="18"/>
          <w:szCs w:val="18"/>
        </w:rPr>
        <w:t xml:space="preserve"> </w:t>
      </w:r>
    </w:p>
  </w:footnote>
  <w:footnote w:id="3">
    <w:p w:rsidR="00E141BD" w:rsidRPr="003576C5" w:rsidRDefault="00E141BD">
      <w:pPr>
        <w:pStyle w:val="Textonotapie"/>
        <w:rPr>
          <w:sz w:val="18"/>
          <w:szCs w:val="18"/>
          <w:lang w:val="en-US"/>
        </w:rPr>
      </w:pPr>
      <w:r w:rsidRPr="003576C5">
        <w:rPr>
          <w:rStyle w:val="Refdenotaalpie"/>
          <w:sz w:val="18"/>
          <w:szCs w:val="18"/>
        </w:rPr>
        <w:footnoteRef/>
      </w:r>
      <w:r w:rsidRPr="003576C5">
        <w:rPr>
          <w:sz w:val="18"/>
          <w:szCs w:val="18"/>
          <w:lang w:val="en-US"/>
        </w:rPr>
        <w:t xml:space="preserve"> Sara Bleich, Harvard Public Health. Publicado en </w:t>
      </w:r>
      <w:r w:rsidRPr="003576C5">
        <w:rPr>
          <w:color w:val="000000"/>
          <w:sz w:val="18"/>
          <w:szCs w:val="18"/>
          <w:shd w:val="clear" w:color="auto" w:fill="FFFFFF"/>
          <w:lang w:val="en-US"/>
        </w:rPr>
        <w:t xml:space="preserve">la revista American Journal of Preventive Medicine </w:t>
      </w:r>
      <w:hyperlink r:id="rId3" w:history="1">
        <w:r w:rsidRPr="003576C5">
          <w:rPr>
            <w:rStyle w:val="Hipervnculo"/>
            <w:sz w:val="18"/>
            <w:szCs w:val="18"/>
            <w:lang w:val="en-US"/>
          </w:rPr>
          <w:t>https://www.elespectador.com/noticias/salud/asi-deberan-ser-los-menus-en-los-restaurantes-segun-harvard-articulo-754361</w:t>
        </w:r>
      </w:hyperlink>
    </w:p>
  </w:footnote>
  <w:footnote w:id="4">
    <w:p w:rsidR="00F825F5" w:rsidRPr="004250DB" w:rsidRDefault="00F825F5">
      <w:pPr>
        <w:pStyle w:val="Textonotapie"/>
        <w:rPr>
          <w:sz w:val="18"/>
          <w:szCs w:val="18"/>
          <w:lang w:val="en-US"/>
        </w:rPr>
      </w:pPr>
      <w:r>
        <w:rPr>
          <w:rStyle w:val="Refdenotaalpie"/>
        </w:rPr>
        <w:footnoteRef/>
      </w:r>
      <w:r w:rsidRPr="00F825F5">
        <w:rPr>
          <w:lang w:val="en-US"/>
        </w:rPr>
        <w:t xml:space="preserve"> </w:t>
      </w:r>
      <w:hyperlink r:id="rId4" w:history="1">
        <w:r w:rsidRPr="004250DB">
          <w:rPr>
            <w:rStyle w:val="Hipervnculo"/>
            <w:sz w:val="18"/>
            <w:szCs w:val="18"/>
            <w:lang w:val="en-US"/>
          </w:rPr>
          <w:t>https://www.who.int/cardiovascular_diseases/15032013_updated_revised_draft_action_plan_spanish.pdf?ua=1</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ayout w:type="fixed"/>
      <w:tblLook w:val="04A0" w:firstRow="1" w:lastRow="0" w:firstColumn="1" w:lastColumn="0" w:noHBand="0" w:noVBand="1"/>
    </w:tblPr>
    <w:tblGrid>
      <w:gridCol w:w="1253"/>
      <w:gridCol w:w="8623"/>
      <w:gridCol w:w="1181"/>
    </w:tblGrid>
    <w:tr w:rsidR="005B26A9" w:rsidRPr="00E35AE1" w:rsidTr="00241A50">
      <w:trPr>
        <w:jc w:val="center"/>
      </w:trPr>
      <w:tc>
        <w:tcPr>
          <w:tcW w:w="1253" w:type="dxa"/>
        </w:tcPr>
        <w:p w:rsidR="005B26A9" w:rsidRPr="00E35AE1" w:rsidRDefault="005B26A9" w:rsidP="005B26A9">
          <w:pPr>
            <w:spacing w:after="0" w:line="240" w:lineRule="auto"/>
            <w:jc w:val="center"/>
            <w:rPr>
              <w:rFonts w:ascii="Arial" w:eastAsia="Arial" w:hAnsi="Arial"/>
              <w:b/>
              <w:sz w:val="12"/>
              <w:szCs w:val="12"/>
              <w:lang w:val="es-US" w:eastAsia="es-MX"/>
            </w:rPr>
          </w:pPr>
          <w:bookmarkStart w:id="1" w:name="_Hlk5186008"/>
          <w:r w:rsidRPr="00E35AE1">
            <w:rPr>
              <w:rFonts w:ascii="Arial" w:eastAsia="Arial" w:hAnsi="Arial"/>
              <w:noProof/>
              <w:sz w:val="20"/>
              <w:szCs w:val="20"/>
              <w:lang w:eastAsia="es-MX"/>
            </w:rPr>
            <w:drawing>
              <wp:anchor distT="0" distB="0" distL="114300" distR="114300" simplePos="0" relativeHeight="251659264" behindDoc="0" locked="0" layoutInCell="1" allowOverlap="1" wp14:anchorId="7997F792" wp14:editId="56018FA7">
                <wp:simplePos x="0" y="0"/>
                <wp:positionH relativeFrom="column">
                  <wp:posOffset>-25405</wp:posOffset>
                </wp:positionH>
                <wp:positionV relativeFrom="paragraph">
                  <wp:posOffset>52709</wp:posOffset>
                </wp:positionV>
                <wp:extent cx="902335" cy="886460"/>
                <wp:effectExtent l="0" t="0" r="0" b="0"/>
                <wp:wrapNone/>
                <wp:docPr id="1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var/mobile/Containers/Data/Application/5C249F64-CEEF-4CAC-B637-1939F862149D/tmp/_d/image1.png"/>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a:xfrm>
                          <a:off x="0" y="0"/>
                          <a:ext cx="902970" cy="887095"/>
                        </a:xfrm>
                        <a:prstGeom prst="rect">
                          <a:avLst/>
                        </a:prstGeom>
                        <a:noFill/>
                        <a:ln cap="flat">
                          <a:noFill/>
                        </a:ln>
                      </pic:spPr>
                    </pic:pic>
                  </a:graphicData>
                </a:graphic>
              </wp:anchor>
            </w:drawing>
          </w:r>
        </w:p>
        <w:p w:rsidR="005B26A9" w:rsidRPr="00E35AE1" w:rsidRDefault="005B26A9" w:rsidP="005B26A9">
          <w:pPr>
            <w:spacing w:after="0" w:line="240" w:lineRule="auto"/>
            <w:jc w:val="center"/>
            <w:rPr>
              <w:rFonts w:ascii="Arial" w:eastAsia="Arial" w:hAnsi="Arial"/>
              <w:b/>
              <w:sz w:val="12"/>
              <w:szCs w:val="12"/>
              <w:lang w:val="es-US" w:eastAsia="es-MX"/>
            </w:rPr>
          </w:pPr>
        </w:p>
        <w:p w:rsidR="005B26A9" w:rsidRPr="00E35AE1" w:rsidRDefault="005B26A9" w:rsidP="005B26A9">
          <w:pPr>
            <w:spacing w:after="0" w:line="240" w:lineRule="auto"/>
            <w:jc w:val="center"/>
            <w:rPr>
              <w:rFonts w:ascii="Arial" w:eastAsia="Arial" w:hAnsi="Arial"/>
              <w:b/>
              <w:sz w:val="12"/>
              <w:szCs w:val="12"/>
              <w:lang w:val="es-US" w:eastAsia="es-MX"/>
            </w:rPr>
          </w:pPr>
        </w:p>
        <w:p w:rsidR="005B26A9" w:rsidRPr="00E35AE1" w:rsidRDefault="005B26A9" w:rsidP="005B26A9">
          <w:pPr>
            <w:spacing w:after="0" w:line="240" w:lineRule="auto"/>
            <w:jc w:val="center"/>
            <w:rPr>
              <w:rFonts w:ascii="Arial" w:eastAsia="Arial" w:hAnsi="Arial"/>
              <w:b/>
              <w:sz w:val="12"/>
              <w:szCs w:val="12"/>
              <w:lang w:val="es-US" w:eastAsia="es-MX"/>
            </w:rPr>
          </w:pPr>
        </w:p>
        <w:p w:rsidR="005B26A9" w:rsidRPr="00E35AE1" w:rsidRDefault="005B26A9" w:rsidP="005B26A9">
          <w:pPr>
            <w:spacing w:after="0" w:line="240" w:lineRule="auto"/>
            <w:jc w:val="center"/>
            <w:rPr>
              <w:rFonts w:ascii="Arial" w:eastAsia="Arial" w:hAnsi="Arial"/>
              <w:b/>
              <w:sz w:val="12"/>
              <w:szCs w:val="12"/>
              <w:lang w:val="es-US" w:eastAsia="es-MX"/>
            </w:rPr>
          </w:pPr>
        </w:p>
        <w:p w:rsidR="005B26A9" w:rsidRPr="00E35AE1" w:rsidRDefault="005B26A9" w:rsidP="005B26A9">
          <w:pPr>
            <w:spacing w:after="0" w:line="240" w:lineRule="auto"/>
            <w:jc w:val="center"/>
            <w:rPr>
              <w:rFonts w:ascii="Arial" w:eastAsia="Arial" w:hAnsi="Arial"/>
              <w:b/>
              <w:sz w:val="12"/>
              <w:szCs w:val="12"/>
              <w:lang w:val="es-US" w:eastAsia="es-MX"/>
            </w:rPr>
          </w:pPr>
        </w:p>
        <w:p w:rsidR="005B26A9" w:rsidRPr="00E35AE1" w:rsidRDefault="005B26A9" w:rsidP="005B26A9">
          <w:pPr>
            <w:spacing w:after="0" w:line="240" w:lineRule="auto"/>
            <w:jc w:val="center"/>
            <w:rPr>
              <w:rFonts w:ascii="Arial" w:eastAsia="Arial" w:hAnsi="Arial"/>
              <w:b/>
              <w:sz w:val="12"/>
              <w:szCs w:val="12"/>
              <w:lang w:val="es-US" w:eastAsia="es-MX"/>
            </w:rPr>
          </w:pPr>
        </w:p>
        <w:p w:rsidR="005B26A9" w:rsidRPr="00E35AE1" w:rsidRDefault="005B26A9" w:rsidP="005B26A9">
          <w:pPr>
            <w:spacing w:after="0" w:line="240" w:lineRule="auto"/>
            <w:jc w:val="center"/>
            <w:rPr>
              <w:rFonts w:ascii="Arial" w:eastAsia="Arial" w:hAnsi="Arial"/>
              <w:b/>
              <w:sz w:val="12"/>
              <w:szCs w:val="12"/>
              <w:lang w:val="es-US" w:eastAsia="es-MX"/>
            </w:rPr>
          </w:pPr>
        </w:p>
        <w:p w:rsidR="005B26A9" w:rsidRPr="00E35AE1" w:rsidRDefault="005B26A9" w:rsidP="005B26A9">
          <w:pPr>
            <w:spacing w:after="0" w:line="240" w:lineRule="auto"/>
            <w:jc w:val="center"/>
            <w:rPr>
              <w:rFonts w:ascii="Arial" w:eastAsia="Arial" w:hAnsi="Arial"/>
              <w:b/>
              <w:sz w:val="12"/>
              <w:szCs w:val="12"/>
              <w:lang w:val="es-US" w:eastAsia="es-MX"/>
            </w:rPr>
          </w:pPr>
        </w:p>
        <w:p w:rsidR="005B26A9" w:rsidRPr="00E35AE1" w:rsidRDefault="005B26A9" w:rsidP="005B26A9">
          <w:pPr>
            <w:spacing w:after="0" w:line="240" w:lineRule="auto"/>
            <w:jc w:val="center"/>
            <w:rPr>
              <w:rFonts w:ascii="Arial" w:eastAsia="Arial" w:hAnsi="Arial"/>
              <w:b/>
              <w:sz w:val="12"/>
              <w:szCs w:val="12"/>
              <w:lang w:val="es-US" w:eastAsia="es-MX"/>
            </w:rPr>
          </w:pPr>
        </w:p>
        <w:p w:rsidR="005B26A9" w:rsidRPr="00E35AE1" w:rsidRDefault="005B26A9" w:rsidP="005B26A9">
          <w:pPr>
            <w:spacing w:after="0" w:line="240" w:lineRule="auto"/>
            <w:jc w:val="center"/>
            <w:rPr>
              <w:rFonts w:ascii="Arial" w:eastAsia="Arial" w:hAnsi="Arial"/>
              <w:b/>
              <w:sz w:val="12"/>
              <w:szCs w:val="12"/>
              <w:lang w:val="es-US" w:eastAsia="es-MX"/>
            </w:rPr>
          </w:pPr>
        </w:p>
        <w:p w:rsidR="005B26A9" w:rsidRPr="00E35AE1" w:rsidRDefault="005B26A9" w:rsidP="005B26A9">
          <w:pPr>
            <w:spacing w:after="0" w:line="240" w:lineRule="auto"/>
            <w:jc w:val="center"/>
            <w:rPr>
              <w:rFonts w:ascii="Arial" w:eastAsia="Arial" w:hAnsi="Arial"/>
              <w:b/>
              <w:sz w:val="12"/>
              <w:szCs w:val="12"/>
              <w:lang w:val="es-US" w:eastAsia="es-MX"/>
            </w:rPr>
          </w:pPr>
        </w:p>
      </w:tc>
      <w:tc>
        <w:tcPr>
          <w:tcW w:w="8623" w:type="dxa"/>
        </w:tcPr>
        <w:p w:rsidR="005B26A9" w:rsidRPr="00E35AE1" w:rsidRDefault="005B26A9" w:rsidP="005B26A9">
          <w:pPr>
            <w:spacing w:after="0" w:line="240" w:lineRule="auto"/>
            <w:jc w:val="center"/>
            <w:rPr>
              <w:rFonts w:ascii="Arial" w:eastAsia="Arial" w:hAnsi="Arial"/>
              <w:b/>
              <w:sz w:val="24"/>
              <w:szCs w:val="24"/>
              <w:lang w:val="es-US" w:eastAsia="es-MX"/>
            </w:rPr>
          </w:pPr>
        </w:p>
        <w:p w:rsidR="005B26A9" w:rsidRPr="00E35AE1" w:rsidRDefault="005B26A9" w:rsidP="005B26A9">
          <w:pPr>
            <w:tabs>
              <w:tab w:val="center" w:pos="4252"/>
              <w:tab w:val="left" w:pos="5040"/>
              <w:tab w:val="right" w:pos="8504"/>
            </w:tabs>
            <w:spacing w:after="0" w:line="240" w:lineRule="auto"/>
            <w:jc w:val="center"/>
            <w:rPr>
              <w:rFonts w:ascii="Times New Roman" w:eastAsia="Arial" w:hAnsi="Arial"/>
              <w:smallCaps/>
              <w:spacing w:val="20"/>
              <w:sz w:val="32"/>
              <w:szCs w:val="32"/>
              <w:lang w:val="es-US" w:eastAsia="es-MX"/>
            </w:rPr>
          </w:pPr>
          <w:r w:rsidRPr="00E35AE1">
            <w:rPr>
              <w:rFonts w:ascii="Times New Roman" w:eastAsia="Arial" w:hAnsi="Arial"/>
              <w:smallCaps/>
              <w:spacing w:val="20"/>
              <w:sz w:val="32"/>
              <w:szCs w:val="32"/>
              <w:lang w:val="es-US" w:eastAsia="es-MX"/>
            </w:rPr>
            <w:t xml:space="preserve">Congreso del Estado Independiente, </w:t>
          </w:r>
        </w:p>
        <w:p w:rsidR="005B26A9" w:rsidRPr="00E35AE1" w:rsidRDefault="005B26A9" w:rsidP="005B26A9">
          <w:pPr>
            <w:tabs>
              <w:tab w:val="center" w:pos="4252"/>
              <w:tab w:val="left" w:pos="5040"/>
              <w:tab w:val="right" w:pos="8504"/>
            </w:tabs>
            <w:spacing w:after="0" w:line="240" w:lineRule="auto"/>
            <w:ind w:right="-93"/>
            <w:jc w:val="center"/>
            <w:rPr>
              <w:rFonts w:ascii="Times New Roman" w:eastAsia="Arial" w:hAnsi="Arial"/>
              <w:smallCaps/>
              <w:spacing w:val="20"/>
              <w:sz w:val="32"/>
              <w:szCs w:val="32"/>
              <w:lang w:val="es-US" w:eastAsia="es-MX"/>
            </w:rPr>
          </w:pPr>
          <w:r w:rsidRPr="00E35AE1">
            <w:rPr>
              <w:rFonts w:ascii="Times New Roman" w:eastAsia="Arial" w:hAnsi="Arial"/>
              <w:smallCaps/>
              <w:spacing w:val="20"/>
              <w:sz w:val="32"/>
              <w:szCs w:val="32"/>
              <w:lang w:val="es-US" w:eastAsia="es-MX"/>
            </w:rPr>
            <w:t>Libre y Soberano de Coahuila de Zaragoza</w:t>
          </w:r>
        </w:p>
        <w:p w:rsidR="005B26A9" w:rsidRDefault="005B26A9" w:rsidP="005B26A9">
          <w:pPr>
            <w:tabs>
              <w:tab w:val="left" w:pos="-1528"/>
              <w:tab w:val="center" w:pos="-1386"/>
              <w:tab w:val="center" w:pos="4252"/>
              <w:tab w:val="right" w:pos="8504"/>
            </w:tabs>
            <w:spacing w:after="0" w:line="240" w:lineRule="auto"/>
            <w:jc w:val="center"/>
            <w:rPr>
              <w:rFonts w:ascii="Arial" w:hAnsi="Arial" w:cs="Arial"/>
              <w:b/>
              <w:i/>
              <w:sz w:val="16"/>
            </w:rPr>
          </w:pPr>
        </w:p>
        <w:p w:rsidR="005B26A9" w:rsidRPr="00E35AE1" w:rsidRDefault="005B26A9" w:rsidP="005B26A9">
          <w:pPr>
            <w:tabs>
              <w:tab w:val="left" w:pos="-1528"/>
              <w:tab w:val="center" w:pos="-1386"/>
              <w:tab w:val="center" w:pos="4252"/>
              <w:tab w:val="right" w:pos="8504"/>
            </w:tabs>
            <w:spacing w:after="0" w:line="240" w:lineRule="auto"/>
            <w:jc w:val="center"/>
            <w:rPr>
              <w:rFonts w:ascii="Arial" w:eastAsia="Arial" w:hAnsi="Arial"/>
              <w:smallCaps/>
              <w:spacing w:val="20"/>
              <w:sz w:val="32"/>
              <w:szCs w:val="32"/>
              <w:lang w:val="es-US" w:eastAsia="es-MX"/>
            </w:rPr>
          </w:pPr>
          <w:r w:rsidRPr="00305704">
            <w:rPr>
              <w:rFonts w:ascii="Arial" w:hAnsi="Arial" w:cs="Arial"/>
              <w:b/>
              <w:i/>
              <w:sz w:val="16"/>
            </w:rPr>
            <w:t>“2019, Año del respeto y protección de los derechos humanos en el Estado de Coahuila de Zaragoza”</w:t>
          </w:r>
        </w:p>
        <w:p w:rsidR="005B26A9" w:rsidRPr="00E35AE1" w:rsidRDefault="005B26A9" w:rsidP="005B26A9">
          <w:pPr>
            <w:spacing w:after="0" w:line="240" w:lineRule="auto"/>
            <w:jc w:val="center"/>
            <w:rPr>
              <w:rFonts w:ascii="Century Schoolbook" w:eastAsia="Century Schoolbook" w:hAnsi="Century Schoolbook"/>
              <w:b/>
              <w:sz w:val="6"/>
              <w:szCs w:val="6"/>
              <w:lang w:val="es-US" w:eastAsia="es-MX"/>
            </w:rPr>
          </w:pPr>
        </w:p>
        <w:p w:rsidR="005B26A9" w:rsidRPr="00E35AE1" w:rsidRDefault="005B26A9" w:rsidP="005B26A9">
          <w:pPr>
            <w:spacing w:after="0" w:line="240" w:lineRule="auto"/>
            <w:ind w:left="-434" w:right="-672"/>
            <w:jc w:val="center"/>
            <w:rPr>
              <w:rFonts w:ascii="Arial" w:eastAsia="Arial" w:hAnsi="Arial"/>
              <w:b/>
              <w:sz w:val="12"/>
              <w:szCs w:val="12"/>
              <w:lang w:val="es-US" w:eastAsia="es-MX"/>
            </w:rPr>
          </w:pPr>
        </w:p>
      </w:tc>
      <w:tc>
        <w:tcPr>
          <w:tcW w:w="1181" w:type="dxa"/>
        </w:tcPr>
        <w:p w:rsidR="005B26A9" w:rsidRPr="00E35AE1" w:rsidRDefault="005B26A9" w:rsidP="005B26A9">
          <w:pPr>
            <w:spacing w:after="0" w:line="240" w:lineRule="auto"/>
            <w:jc w:val="center"/>
            <w:rPr>
              <w:rFonts w:ascii="Arial" w:eastAsia="Arial" w:hAnsi="Arial"/>
              <w:b/>
              <w:sz w:val="12"/>
              <w:szCs w:val="12"/>
              <w:lang w:val="es-US" w:eastAsia="es-MX"/>
            </w:rPr>
          </w:pPr>
          <w:r>
            <w:rPr>
              <w:noProof/>
              <w:lang w:eastAsia="es-MX"/>
            </w:rPr>
            <w:drawing>
              <wp:anchor distT="0" distB="0" distL="114300" distR="114300" simplePos="0" relativeHeight="251660288" behindDoc="0" locked="0" layoutInCell="1" allowOverlap="1" wp14:anchorId="14F0DE00" wp14:editId="778161CA">
                <wp:simplePos x="0" y="0"/>
                <wp:positionH relativeFrom="column">
                  <wp:posOffset>-319405</wp:posOffset>
                </wp:positionH>
                <wp:positionV relativeFrom="paragraph">
                  <wp:posOffset>52070</wp:posOffset>
                </wp:positionV>
                <wp:extent cx="1062774" cy="773862"/>
                <wp:effectExtent l="0" t="0" r="4445" b="762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o LXI (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62774" cy="773862"/>
                        </a:xfrm>
                        <a:prstGeom prst="rect">
                          <a:avLst/>
                        </a:prstGeom>
                      </pic:spPr>
                    </pic:pic>
                  </a:graphicData>
                </a:graphic>
                <wp14:sizeRelH relativeFrom="page">
                  <wp14:pctWidth>0</wp14:pctWidth>
                </wp14:sizeRelH>
                <wp14:sizeRelV relativeFrom="page">
                  <wp14:pctHeight>0</wp14:pctHeight>
                </wp14:sizeRelV>
              </wp:anchor>
            </w:drawing>
          </w:r>
        </w:p>
        <w:p w:rsidR="005B26A9" w:rsidRPr="00E35AE1" w:rsidRDefault="005B26A9" w:rsidP="005B26A9">
          <w:pPr>
            <w:spacing w:after="0" w:line="240" w:lineRule="auto"/>
            <w:jc w:val="center"/>
            <w:rPr>
              <w:rFonts w:ascii="Arial" w:eastAsia="Arial" w:hAnsi="Arial"/>
              <w:b/>
              <w:sz w:val="12"/>
              <w:szCs w:val="12"/>
              <w:lang w:val="es-US" w:eastAsia="es-MX"/>
            </w:rPr>
          </w:pPr>
        </w:p>
        <w:p w:rsidR="005B26A9" w:rsidRPr="00E35AE1" w:rsidRDefault="005B26A9" w:rsidP="005B26A9">
          <w:pPr>
            <w:spacing w:after="0" w:line="240" w:lineRule="auto"/>
            <w:jc w:val="center"/>
            <w:rPr>
              <w:rFonts w:ascii="Arial" w:eastAsia="Arial" w:hAnsi="Arial"/>
              <w:b/>
              <w:sz w:val="12"/>
              <w:szCs w:val="12"/>
              <w:lang w:val="es-US" w:eastAsia="es-MX"/>
            </w:rPr>
          </w:pPr>
        </w:p>
      </w:tc>
    </w:tr>
    <w:bookmarkEnd w:id="1"/>
  </w:tbl>
  <w:p w:rsidR="005B26A9" w:rsidRDefault="005B26A9">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E2A94"/>
    <w:multiLevelType w:val="multilevel"/>
    <w:tmpl w:val="389E8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0D5745"/>
    <w:multiLevelType w:val="hybridMultilevel"/>
    <w:tmpl w:val="8096944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8D61005"/>
    <w:multiLevelType w:val="multilevel"/>
    <w:tmpl w:val="A3687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840D8B"/>
    <w:multiLevelType w:val="multilevel"/>
    <w:tmpl w:val="99A03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1F4F8A"/>
    <w:multiLevelType w:val="hybridMultilevel"/>
    <w:tmpl w:val="92A8A0B6"/>
    <w:lvl w:ilvl="0" w:tplc="90B84CB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FDD6E55"/>
    <w:multiLevelType w:val="hybridMultilevel"/>
    <w:tmpl w:val="EE8E56A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9FA628C"/>
    <w:multiLevelType w:val="hybridMultilevel"/>
    <w:tmpl w:val="F48411FE"/>
    <w:lvl w:ilvl="0" w:tplc="6A0483F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BA10001"/>
    <w:multiLevelType w:val="hybridMultilevel"/>
    <w:tmpl w:val="CB423BB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D206289"/>
    <w:multiLevelType w:val="hybridMultilevel"/>
    <w:tmpl w:val="EA08C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E701225"/>
    <w:multiLevelType w:val="multilevel"/>
    <w:tmpl w:val="8908819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A420906"/>
    <w:multiLevelType w:val="multilevel"/>
    <w:tmpl w:val="B22CD7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6"/>
  </w:num>
  <w:num w:numId="3">
    <w:abstractNumId w:val="5"/>
  </w:num>
  <w:num w:numId="4">
    <w:abstractNumId w:val="7"/>
  </w:num>
  <w:num w:numId="5">
    <w:abstractNumId w:val="1"/>
  </w:num>
  <w:num w:numId="6">
    <w:abstractNumId w:val="3"/>
  </w:num>
  <w:num w:numId="7">
    <w:abstractNumId w:val="10"/>
  </w:num>
  <w:num w:numId="8">
    <w:abstractNumId w:val="9"/>
  </w:num>
  <w:num w:numId="9">
    <w:abstractNumId w:val="2"/>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5FD"/>
    <w:rsid w:val="0000117C"/>
    <w:rsid w:val="00001DB4"/>
    <w:rsid w:val="00006704"/>
    <w:rsid w:val="00012206"/>
    <w:rsid w:val="00012BB9"/>
    <w:rsid w:val="00013BC3"/>
    <w:rsid w:val="00016360"/>
    <w:rsid w:val="0002208A"/>
    <w:rsid w:val="00027118"/>
    <w:rsid w:val="00031175"/>
    <w:rsid w:val="00031735"/>
    <w:rsid w:val="000330C1"/>
    <w:rsid w:val="000335DE"/>
    <w:rsid w:val="0003501E"/>
    <w:rsid w:val="000357A1"/>
    <w:rsid w:val="00036FD3"/>
    <w:rsid w:val="00037F02"/>
    <w:rsid w:val="00040AD7"/>
    <w:rsid w:val="00041849"/>
    <w:rsid w:val="0004194E"/>
    <w:rsid w:val="000432E3"/>
    <w:rsid w:val="00044309"/>
    <w:rsid w:val="00044E55"/>
    <w:rsid w:val="00047425"/>
    <w:rsid w:val="000478AE"/>
    <w:rsid w:val="000535FD"/>
    <w:rsid w:val="00055BC7"/>
    <w:rsid w:val="00056645"/>
    <w:rsid w:val="00056F2B"/>
    <w:rsid w:val="00057968"/>
    <w:rsid w:val="00057BDB"/>
    <w:rsid w:val="00062743"/>
    <w:rsid w:val="000631DE"/>
    <w:rsid w:val="00063BD9"/>
    <w:rsid w:val="000657B7"/>
    <w:rsid w:val="00070930"/>
    <w:rsid w:val="0007148F"/>
    <w:rsid w:val="00071FD1"/>
    <w:rsid w:val="0007527B"/>
    <w:rsid w:val="00080EB1"/>
    <w:rsid w:val="00081D7D"/>
    <w:rsid w:val="00084274"/>
    <w:rsid w:val="00085AB0"/>
    <w:rsid w:val="00085B23"/>
    <w:rsid w:val="000862A4"/>
    <w:rsid w:val="00087A58"/>
    <w:rsid w:val="0009127E"/>
    <w:rsid w:val="00092189"/>
    <w:rsid w:val="0009405C"/>
    <w:rsid w:val="000A0E2D"/>
    <w:rsid w:val="000A16DF"/>
    <w:rsid w:val="000A2589"/>
    <w:rsid w:val="000A311E"/>
    <w:rsid w:val="000B0ECA"/>
    <w:rsid w:val="000B1AAF"/>
    <w:rsid w:val="000B3FF0"/>
    <w:rsid w:val="000B5388"/>
    <w:rsid w:val="000B6A30"/>
    <w:rsid w:val="000C0D03"/>
    <w:rsid w:val="000C13E5"/>
    <w:rsid w:val="000C177E"/>
    <w:rsid w:val="000C281F"/>
    <w:rsid w:val="000C29A4"/>
    <w:rsid w:val="000C3E5A"/>
    <w:rsid w:val="000C4C21"/>
    <w:rsid w:val="000C4CEB"/>
    <w:rsid w:val="000D05FA"/>
    <w:rsid w:val="000D0705"/>
    <w:rsid w:val="000D1028"/>
    <w:rsid w:val="000D28A6"/>
    <w:rsid w:val="000D2CC9"/>
    <w:rsid w:val="000D2F8F"/>
    <w:rsid w:val="000D3031"/>
    <w:rsid w:val="000D45B9"/>
    <w:rsid w:val="000D4896"/>
    <w:rsid w:val="000D4CAD"/>
    <w:rsid w:val="000D7338"/>
    <w:rsid w:val="000D77CE"/>
    <w:rsid w:val="000E04D5"/>
    <w:rsid w:val="000E05BF"/>
    <w:rsid w:val="000E1C62"/>
    <w:rsid w:val="000E2570"/>
    <w:rsid w:val="000E2CE8"/>
    <w:rsid w:val="000E2F4B"/>
    <w:rsid w:val="000E366F"/>
    <w:rsid w:val="000E44CE"/>
    <w:rsid w:val="000F18F6"/>
    <w:rsid w:val="000F1934"/>
    <w:rsid w:val="000F4350"/>
    <w:rsid w:val="000F56F3"/>
    <w:rsid w:val="000F5789"/>
    <w:rsid w:val="000F7AEA"/>
    <w:rsid w:val="00101253"/>
    <w:rsid w:val="001033A2"/>
    <w:rsid w:val="00104988"/>
    <w:rsid w:val="00105516"/>
    <w:rsid w:val="001070E4"/>
    <w:rsid w:val="00107B89"/>
    <w:rsid w:val="00110CC8"/>
    <w:rsid w:val="00113190"/>
    <w:rsid w:val="00113B81"/>
    <w:rsid w:val="00113CC5"/>
    <w:rsid w:val="001146E7"/>
    <w:rsid w:val="00115BFB"/>
    <w:rsid w:val="00115F81"/>
    <w:rsid w:val="00116B58"/>
    <w:rsid w:val="00116B8C"/>
    <w:rsid w:val="00120786"/>
    <w:rsid w:val="00121F4D"/>
    <w:rsid w:val="001227EF"/>
    <w:rsid w:val="00122FEE"/>
    <w:rsid w:val="00123AE8"/>
    <w:rsid w:val="00123C5B"/>
    <w:rsid w:val="00124027"/>
    <w:rsid w:val="001263B1"/>
    <w:rsid w:val="00127503"/>
    <w:rsid w:val="001306A4"/>
    <w:rsid w:val="0013163B"/>
    <w:rsid w:val="001332C6"/>
    <w:rsid w:val="001413E7"/>
    <w:rsid w:val="0014144D"/>
    <w:rsid w:val="001417E4"/>
    <w:rsid w:val="00144335"/>
    <w:rsid w:val="00150CD7"/>
    <w:rsid w:val="00153F49"/>
    <w:rsid w:val="00157F61"/>
    <w:rsid w:val="00165481"/>
    <w:rsid w:val="00167F2E"/>
    <w:rsid w:val="00171300"/>
    <w:rsid w:val="00172DEE"/>
    <w:rsid w:val="0017452F"/>
    <w:rsid w:val="00176B89"/>
    <w:rsid w:val="001770CC"/>
    <w:rsid w:val="00180800"/>
    <w:rsid w:val="001810DF"/>
    <w:rsid w:val="0018175D"/>
    <w:rsid w:val="0018566B"/>
    <w:rsid w:val="00186EEF"/>
    <w:rsid w:val="001901BD"/>
    <w:rsid w:val="00191EBA"/>
    <w:rsid w:val="00195164"/>
    <w:rsid w:val="001A019D"/>
    <w:rsid w:val="001A01C9"/>
    <w:rsid w:val="001A1E70"/>
    <w:rsid w:val="001A2119"/>
    <w:rsid w:val="001A6015"/>
    <w:rsid w:val="001B03E9"/>
    <w:rsid w:val="001B64BF"/>
    <w:rsid w:val="001C3110"/>
    <w:rsid w:val="001C654D"/>
    <w:rsid w:val="001D1F11"/>
    <w:rsid w:val="001D21B6"/>
    <w:rsid w:val="001D38A9"/>
    <w:rsid w:val="001D3AC6"/>
    <w:rsid w:val="001D3FF4"/>
    <w:rsid w:val="001D48FF"/>
    <w:rsid w:val="001D62A0"/>
    <w:rsid w:val="001D65F1"/>
    <w:rsid w:val="001E23B8"/>
    <w:rsid w:val="001E2970"/>
    <w:rsid w:val="001E5241"/>
    <w:rsid w:val="001E57EA"/>
    <w:rsid w:val="001E5AA5"/>
    <w:rsid w:val="001E5EF5"/>
    <w:rsid w:val="001E721B"/>
    <w:rsid w:val="001E7C0C"/>
    <w:rsid w:val="001E7E45"/>
    <w:rsid w:val="001F2AFF"/>
    <w:rsid w:val="001F4ED1"/>
    <w:rsid w:val="001F6017"/>
    <w:rsid w:val="00200166"/>
    <w:rsid w:val="002005C0"/>
    <w:rsid w:val="002027A0"/>
    <w:rsid w:val="00202A4C"/>
    <w:rsid w:val="00203511"/>
    <w:rsid w:val="00211173"/>
    <w:rsid w:val="0021326C"/>
    <w:rsid w:val="00214185"/>
    <w:rsid w:val="00216207"/>
    <w:rsid w:val="002163A5"/>
    <w:rsid w:val="002226F5"/>
    <w:rsid w:val="0022388E"/>
    <w:rsid w:val="002247CB"/>
    <w:rsid w:val="00224988"/>
    <w:rsid w:val="00225743"/>
    <w:rsid w:val="00225872"/>
    <w:rsid w:val="0023184F"/>
    <w:rsid w:val="00232C17"/>
    <w:rsid w:val="00232CF2"/>
    <w:rsid w:val="00233FBD"/>
    <w:rsid w:val="002419A4"/>
    <w:rsid w:val="00242077"/>
    <w:rsid w:val="002421DB"/>
    <w:rsid w:val="002422CE"/>
    <w:rsid w:val="0024295B"/>
    <w:rsid w:val="00242D3C"/>
    <w:rsid w:val="00243336"/>
    <w:rsid w:val="00243769"/>
    <w:rsid w:val="00246DD3"/>
    <w:rsid w:val="00251D6B"/>
    <w:rsid w:val="00255475"/>
    <w:rsid w:val="00255B75"/>
    <w:rsid w:val="00260946"/>
    <w:rsid w:val="00261263"/>
    <w:rsid w:val="0026214C"/>
    <w:rsid w:val="00262FC1"/>
    <w:rsid w:val="00264062"/>
    <w:rsid w:val="00265397"/>
    <w:rsid w:val="00265579"/>
    <w:rsid w:val="002668ED"/>
    <w:rsid w:val="002707C2"/>
    <w:rsid w:val="002767A4"/>
    <w:rsid w:val="00277682"/>
    <w:rsid w:val="00277B3B"/>
    <w:rsid w:val="002827E2"/>
    <w:rsid w:val="002834EC"/>
    <w:rsid w:val="00283EDB"/>
    <w:rsid w:val="00284787"/>
    <w:rsid w:val="00285E5A"/>
    <w:rsid w:val="00287673"/>
    <w:rsid w:val="002906F9"/>
    <w:rsid w:val="00290D34"/>
    <w:rsid w:val="00291F3B"/>
    <w:rsid w:val="00293179"/>
    <w:rsid w:val="002A5BE0"/>
    <w:rsid w:val="002A7D24"/>
    <w:rsid w:val="002B1651"/>
    <w:rsid w:val="002B2394"/>
    <w:rsid w:val="002B6D9B"/>
    <w:rsid w:val="002B6DCB"/>
    <w:rsid w:val="002B7D1D"/>
    <w:rsid w:val="002C0ACF"/>
    <w:rsid w:val="002C375E"/>
    <w:rsid w:val="002C50FF"/>
    <w:rsid w:val="002C5249"/>
    <w:rsid w:val="002C56E1"/>
    <w:rsid w:val="002C5D53"/>
    <w:rsid w:val="002C6155"/>
    <w:rsid w:val="002C67FE"/>
    <w:rsid w:val="002C6863"/>
    <w:rsid w:val="002D0C8C"/>
    <w:rsid w:val="002D24FD"/>
    <w:rsid w:val="002D5D86"/>
    <w:rsid w:val="002D6220"/>
    <w:rsid w:val="002D62EA"/>
    <w:rsid w:val="002D754E"/>
    <w:rsid w:val="002E08AE"/>
    <w:rsid w:val="002E2244"/>
    <w:rsid w:val="002E3503"/>
    <w:rsid w:val="002E5316"/>
    <w:rsid w:val="002E6059"/>
    <w:rsid w:val="002F170A"/>
    <w:rsid w:val="002F1E86"/>
    <w:rsid w:val="002F3378"/>
    <w:rsid w:val="002F5FA4"/>
    <w:rsid w:val="002F72A5"/>
    <w:rsid w:val="002F77CB"/>
    <w:rsid w:val="0030059C"/>
    <w:rsid w:val="00302414"/>
    <w:rsid w:val="003029A9"/>
    <w:rsid w:val="00304220"/>
    <w:rsid w:val="00304969"/>
    <w:rsid w:val="00307059"/>
    <w:rsid w:val="00314CF0"/>
    <w:rsid w:val="00315066"/>
    <w:rsid w:val="00317CC8"/>
    <w:rsid w:val="00320246"/>
    <w:rsid w:val="00322763"/>
    <w:rsid w:val="00323627"/>
    <w:rsid w:val="00326288"/>
    <w:rsid w:val="0032685A"/>
    <w:rsid w:val="00331239"/>
    <w:rsid w:val="00332191"/>
    <w:rsid w:val="00335499"/>
    <w:rsid w:val="00340882"/>
    <w:rsid w:val="00340CCE"/>
    <w:rsid w:val="003421CC"/>
    <w:rsid w:val="00344F69"/>
    <w:rsid w:val="00345F7F"/>
    <w:rsid w:val="00347402"/>
    <w:rsid w:val="00350013"/>
    <w:rsid w:val="003505DC"/>
    <w:rsid w:val="003538D0"/>
    <w:rsid w:val="00354411"/>
    <w:rsid w:val="00357118"/>
    <w:rsid w:val="003576C5"/>
    <w:rsid w:val="00357DC3"/>
    <w:rsid w:val="0036359C"/>
    <w:rsid w:val="00363A58"/>
    <w:rsid w:val="0036444D"/>
    <w:rsid w:val="00366029"/>
    <w:rsid w:val="00367914"/>
    <w:rsid w:val="00370C69"/>
    <w:rsid w:val="003721D0"/>
    <w:rsid w:val="00374F24"/>
    <w:rsid w:val="0037530F"/>
    <w:rsid w:val="00375D42"/>
    <w:rsid w:val="00375D9B"/>
    <w:rsid w:val="003761A8"/>
    <w:rsid w:val="003764FB"/>
    <w:rsid w:val="00376DB4"/>
    <w:rsid w:val="003832AC"/>
    <w:rsid w:val="00384395"/>
    <w:rsid w:val="003846E9"/>
    <w:rsid w:val="00384894"/>
    <w:rsid w:val="00386085"/>
    <w:rsid w:val="00391425"/>
    <w:rsid w:val="003917EB"/>
    <w:rsid w:val="0039389D"/>
    <w:rsid w:val="00394985"/>
    <w:rsid w:val="003A07FB"/>
    <w:rsid w:val="003A7526"/>
    <w:rsid w:val="003B2D48"/>
    <w:rsid w:val="003B2DD8"/>
    <w:rsid w:val="003B3ADA"/>
    <w:rsid w:val="003B3E08"/>
    <w:rsid w:val="003B7AB1"/>
    <w:rsid w:val="003C0F45"/>
    <w:rsid w:val="003C527F"/>
    <w:rsid w:val="003C6AD5"/>
    <w:rsid w:val="003C7C7B"/>
    <w:rsid w:val="003D0EE5"/>
    <w:rsid w:val="003D4054"/>
    <w:rsid w:val="003D6760"/>
    <w:rsid w:val="003E192A"/>
    <w:rsid w:val="003E1B03"/>
    <w:rsid w:val="003E1F91"/>
    <w:rsid w:val="003E5035"/>
    <w:rsid w:val="003E7260"/>
    <w:rsid w:val="003E7B00"/>
    <w:rsid w:val="003F7FB4"/>
    <w:rsid w:val="00401D48"/>
    <w:rsid w:val="00402931"/>
    <w:rsid w:val="0040420B"/>
    <w:rsid w:val="004048F1"/>
    <w:rsid w:val="00405A28"/>
    <w:rsid w:val="00406889"/>
    <w:rsid w:val="0040767A"/>
    <w:rsid w:val="0040777A"/>
    <w:rsid w:val="004116D2"/>
    <w:rsid w:val="0041404F"/>
    <w:rsid w:val="004148AF"/>
    <w:rsid w:val="00416FFA"/>
    <w:rsid w:val="004203A3"/>
    <w:rsid w:val="00420749"/>
    <w:rsid w:val="0042146F"/>
    <w:rsid w:val="00421DBE"/>
    <w:rsid w:val="004224BB"/>
    <w:rsid w:val="00422E74"/>
    <w:rsid w:val="004240FD"/>
    <w:rsid w:val="00424AFC"/>
    <w:rsid w:val="004250DB"/>
    <w:rsid w:val="0042531E"/>
    <w:rsid w:val="00430A6F"/>
    <w:rsid w:val="0043426B"/>
    <w:rsid w:val="00436449"/>
    <w:rsid w:val="00442895"/>
    <w:rsid w:val="004440AB"/>
    <w:rsid w:val="00446E0A"/>
    <w:rsid w:val="00447473"/>
    <w:rsid w:val="00447DD9"/>
    <w:rsid w:val="00450CCA"/>
    <w:rsid w:val="00450F05"/>
    <w:rsid w:val="00450F6A"/>
    <w:rsid w:val="00451B88"/>
    <w:rsid w:val="00460509"/>
    <w:rsid w:val="00460FFB"/>
    <w:rsid w:val="004632DE"/>
    <w:rsid w:val="00467151"/>
    <w:rsid w:val="00467155"/>
    <w:rsid w:val="00473875"/>
    <w:rsid w:val="004738A3"/>
    <w:rsid w:val="00473DAD"/>
    <w:rsid w:val="004740C8"/>
    <w:rsid w:val="00474366"/>
    <w:rsid w:val="00484AA2"/>
    <w:rsid w:val="00485003"/>
    <w:rsid w:val="0048507E"/>
    <w:rsid w:val="004937BB"/>
    <w:rsid w:val="004958AC"/>
    <w:rsid w:val="00495B9E"/>
    <w:rsid w:val="004A53BC"/>
    <w:rsid w:val="004B0C72"/>
    <w:rsid w:val="004B22F1"/>
    <w:rsid w:val="004B277B"/>
    <w:rsid w:val="004B3D4A"/>
    <w:rsid w:val="004B403C"/>
    <w:rsid w:val="004B457E"/>
    <w:rsid w:val="004B5C34"/>
    <w:rsid w:val="004B5FF3"/>
    <w:rsid w:val="004C02FD"/>
    <w:rsid w:val="004C17BE"/>
    <w:rsid w:val="004C54EB"/>
    <w:rsid w:val="004C716D"/>
    <w:rsid w:val="004C7BA6"/>
    <w:rsid w:val="004D0FC9"/>
    <w:rsid w:val="004D1732"/>
    <w:rsid w:val="004D228C"/>
    <w:rsid w:val="004D4B6E"/>
    <w:rsid w:val="004D5568"/>
    <w:rsid w:val="004D617E"/>
    <w:rsid w:val="004E2349"/>
    <w:rsid w:val="004E4191"/>
    <w:rsid w:val="004E449D"/>
    <w:rsid w:val="004E53E7"/>
    <w:rsid w:val="004E57B4"/>
    <w:rsid w:val="004E771F"/>
    <w:rsid w:val="004E79AE"/>
    <w:rsid w:val="004F0A8B"/>
    <w:rsid w:val="004F1E2D"/>
    <w:rsid w:val="004F3CA1"/>
    <w:rsid w:val="00500F2C"/>
    <w:rsid w:val="00502116"/>
    <w:rsid w:val="005048AB"/>
    <w:rsid w:val="0051031E"/>
    <w:rsid w:val="0051173A"/>
    <w:rsid w:val="00511A9F"/>
    <w:rsid w:val="00511EEF"/>
    <w:rsid w:val="00515CD3"/>
    <w:rsid w:val="00523EED"/>
    <w:rsid w:val="00524FF9"/>
    <w:rsid w:val="0052597D"/>
    <w:rsid w:val="00533FC2"/>
    <w:rsid w:val="00535689"/>
    <w:rsid w:val="005362D0"/>
    <w:rsid w:val="0053651D"/>
    <w:rsid w:val="005370E0"/>
    <w:rsid w:val="00537206"/>
    <w:rsid w:val="00542B19"/>
    <w:rsid w:val="00544261"/>
    <w:rsid w:val="00547B19"/>
    <w:rsid w:val="005506B1"/>
    <w:rsid w:val="00550BE8"/>
    <w:rsid w:val="00551DC0"/>
    <w:rsid w:val="00552DF2"/>
    <w:rsid w:val="00553041"/>
    <w:rsid w:val="005539C9"/>
    <w:rsid w:val="00553FC1"/>
    <w:rsid w:val="0055471A"/>
    <w:rsid w:val="00567390"/>
    <w:rsid w:val="00570BF2"/>
    <w:rsid w:val="00572A86"/>
    <w:rsid w:val="00573CEE"/>
    <w:rsid w:val="00574275"/>
    <w:rsid w:val="0057535C"/>
    <w:rsid w:val="00580119"/>
    <w:rsid w:val="00580156"/>
    <w:rsid w:val="005808B6"/>
    <w:rsid w:val="00582AA4"/>
    <w:rsid w:val="00583D3C"/>
    <w:rsid w:val="00584DC5"/>
    <w:rsid w:val="00586805"/>
    <w:rsid w:val="005901A1"/>
    <w:rsid w:val="00590D41"/>
    <w:rsid w:val="00592CE1"/>
    <w:rsid w:val="00593CFF"/>
    <w:rsid w:val="00595C97"/>
    <w:rsid w:val="00596D8E"/>
    <w:rsid w:val="005A1EE7"/>
    <w:rsid w:val="005A209F"/>
    <w:rsid w:val="005A29F8"/>
    <w:rsid w:val="005A3747"/>
    <w:rsid w:val="005A41AA"/>
    <w:rsid w:val="005A70B0"/>
    <w:rsid w:val="005B155A"/>
    <w:rsid w:val="005B26A9"/>
    <w:rsid w:val="005B6A90"/>
    <w:rsid w:val="005B6CC6"/>
    <w:rsid w:val="005B72C7"/>
    <w:rsid w:val="005B7CF0"/>
    <w:rsid w:val="005C0EAD"/>
    <w:rsid w:val="005C3150"/>
    <w:rsid w:val="005C4704"/>
    <w:rsid w:val="005C49CF"/>
    <w:rsid w:val="005C5B7F"/>
    <w:rsid w:val="005C723C"/>
    <w:rsid w:val="005D0998"/>
    <w:rsid w:val="005D176F"/>
    <w:rsid w:val="005D2B88"/>
    <w:rsid w:val="005E2048"/>
    <w:rsid w:val="005E3A04"/>
    <w:rsid w:val="005E3BB7"/>
    <w:rsid w:val="005E3EEB"/>
    <w:rsid w:val="005E54A6"/>
    <w:rsid w:val="005E6234"/>
    <w:rsid w:val="005F0BB2"/>
    <w:rsid w:val="005F5484"/>
    <w:rsid w:val="005F7E2D"/>
    <w:rsid w:val="006010C4"/>
    <w:rsid w:val="00602008"/>
    <w:rsid w:val="006021FB"/>
    <w:rsid w:val="00604916"/>
    <w:rsid w:val="006064D4"/>
    <w:rsid w:val="00607B58"/>
    <w:rsid w:val="00610D01"/>
    <w:rsid w:val="00611FDD"/>
    <w:rsid w:val="0061292E"/>
    <w:rsid w:val="00612E9A"/>
    <w:rsid w:val="0061341F"/>
    <w:rsid w:val="00615B66"/>
    <w:rsid w:val="00616745"/>
    <w:rsid w:val="00620B93"/>
    <w:rsid w:val="00620F9F"/>
    <w:rsid w:val="00621A96"/>
    <w:rsid w:val="00621BCC"/>
    <w:rsid w:val="0062691A"/>
    <w:rsid w:val="00627AB4"/>
    <w:rsid w:val="00627E86"/>
    <w:rsid w:val="006309CA"/>
    <w:rsid w:val="00631F21"/>
    <w:rsid w:val="00632853"/>
    <w:rsid w:val="00633338"/>
    <w:rsid w:val="006354A5"/>
    <w:rsid w:val="00635FDA"/>
    <w:rsid w:val="00636A23"/>
    <w:rsid w:val="00637E92"/>
    <w:rsid w:val="00640097"/>
    <w:rsid w:val="006402CC"/>
    <w:rsid w:val="00645A97"/>
    <w:rsid w:val="00647901"/>
    <w:rsid w:val="00655FA5"/>
    <w:rsid w:val="0065639C"/>
    <w:rsid w:val="00656B63"/>
    <w:rsid w:val="00657448"/>
    <w:rsid w:val="00660D50"/>
    <w:rsid w:val="00662F58"/>
    <w:rsid w:val="006643CF"/>
    <w:rsid w:val="0066553F"/>
    <w:rsid w:val="0066575B"/>
    <w:rsid w:val="00671303"/>
    <w:rsid w:val="00672A54"/>
    <w:rsid w:val="00673C0E"/>
    <w:rsid w:val="006740FE"/>
    <w:rsid w:val="006772F0"/>
    <w:rsid w:val="00680078"/>
    <w:rsid w:val="0068100E"/>
    <w:rsid w:val="006836D7"/>
    <w:rsid w:val="00683B54"/>
    <w:rsid w:val="00683EEE"/>
    <w:rsid w:val="00686304"/>
    <w:rsid w:val="00686926"/>
    <w:rsid w:val="006873AC"/>
    <w:rsid w:val="00687A80"/>
    <w:rsid w:val="00687C7A"/>
    <w:rsid w:val="006904F5"/>
    <w:rsid w:val="006921C1"/>
    <w:rsid w:val="00692BA4"/>
    <w:rsid w:val="006953CF"/>
    <w:rsid w:val="006A166F"/>
    <w:rsid w:val="006A2C41"/>
    <w:rsid w:val="006A498C"/>
    <w:rsid w:val="006A5A26"/>
    <w:rsid w:val="006A6060"/>
    <w:rsid w:val="006B1EA7"/>
    <w:rsid w:val="006B329D"/>
    <w:rsid w:val="006B3BE9"/>
    <w:rsid w:val="006B4AFF"/>
    <w:rsid w:val="006B71AB"/>
    <w:rsid w:val="006B7364"/>
    <w:rsid w:val="006B7F2B"/>
    <w:rsid w:val="006C3A0B"/>
    <w:rsid w:val="006C45BF"/>
    <w:rsid w:val="006C4DB3"/>
    <w:rsid w:val="006C55EA"/>
    <w:rsid w:val="006D420A"/>
    <w:rsid w:val="006D5403"/>
    <w:rsid w:val="006D55D2"/>
    <w:rsid w:val="006D7CB6"/>
    <w:rsid w:val="006E15D6"/>
    <w:rsid w:val="006E46F6"/>
    <w:rsid w:val="006E4948"/>
    <w:rsid w:val="006E6BE5"/>
    <w:rsid w:val="006F0C79"/>
    <w:rsid w:val="006F0CFD"/>
    <w:rsid w:val="006F0E3D"/>
    <w:rsid w:val="006F2376"/>
    <w:rsid w:val="006F302E"/>
    <w:rsid w:val="006F5228"/>
    <w:rsid w:val="007052B9"/>
    <w:rsid w:val="00705FB9"/>
    <w:rsid w:val="00710A7A"/>
    <w:rsid w:val="00711B4F"/>
    <w:rsid w:val="0071250F"/>
    <w:rsid w:val="00712932"/>
    <w:rsid w:val="00713EE9"/>
    <w:rsid w:val="00713FDB"/>
    <w:rsid w:val="00717937"/>
    <w:rsid w:val="00723296"/>
    <w:rsid w:val="0072747A"/>
    <w:rsid w:val="007306D4"/>
    <w:rsid w:val="007319F4"/>
    <w:rsid w:val="00733468"/>
    <w:rsid w:val="007347D0"/>
    <w:rsid w:val="00736319"/>
    <w:rsid w:val="00740920"/>
    <w:rsid w:val="00741509"/>
    <w:rsid w:val="00741975"/>
    <w:rsid w:val="00742F9E"/>
    <w:rsid w:val="00743EF4"/>
    <w:rsid w:val="007552FC"/>
    <w:rsid w:val="007572FB"/>
    <w:rsid w:val="0076026E"/>
    <w:rsid w:val="007604DB"/>
    <w:rsid w:val="00760F4E"/>
    <w:rsid w:val="007618E1"/>
    <w:rsid w:val="00762D60"/>
    <w:rsid w:val="0076316A"/>
    <w:rsid w:val="00765AED"/>
    <w:rsid w:val="00767A6C"/>
    <w:rsid w:val="00772B65"/>
    <w:rsid w:val="0077734A"/>
    <w:rsid w:val="007800CA"/>
    <w:rsid w:val="007803D8"/>
    <w:rsid w:val="0078171D"/>
    <w:rsid w:val="007825F3"/>
    <w:rsid w:val="007837F4"/>
    <w:rsid w:val="00784B0F"/>
    <w:rsid w:val="007854A2"/>
    <w:rsid w:val="00785ADE"/>
    <w:rsid w:val="00785D7D"/>
    <w:rsid w:val="00786B8C"/>
    <w:rsid w:val="0078789A"/>
    <w:rsid w:val="00790B23"/>
    <w:rsid w:val="00791144"/>
    <w:rsid w:val="007934CE"/>
    <w:rsid w:val="00794942"/>
    <w:rsid w:val="007A1F2B"/>
    <w:rsid w:val="007A35A4"/>
    <w:rsid w:val="007A3991"/>
    <w:rsid w:val="007A5C61"/>
    <w:rsid w:val="007A616C"/>
    <w:rsid w:val="007A6D88"/>
    <w:rsid w:val="007A7C84"/>
    <w:rsid w:val="007B1D4B"/>
    <w:rsid w:val="007B2AD7"/>
    <w:rsid w:val="007B4896"/>
    <w:rsid w:val="007B722D"/>
    <w:rsid w:val="007C1BBB"/>
    <w:rsid w:val="007C3FD7"/>
    <w:rsid w:val="007C4DDC"/>
    <w:rsid w:val="007C5344"/>
    <w:rsid w:val="007C5BB6"/>
    <w:rsid w:val="007D0598"/>
    <w:rsid w:val="007D1DEE"/>
    <w:rsid w:val="007D54E0"/>
    <w:rsid w:val="007E2338"/>
    <w:rsid w:val="007E2EE3"/>
    <w:rsid w:val="007E3381"/>
    <w:rsid w:val="007E3534"/>
    <w:rsid w:val="007E3738"/>
    <w:rsid w:val="007E3F84"/>
    <w:rsid w:val="007E4BF1"/>
    <w:rsid w:val="007F002F"/>
    <w:rsid w:val="007F09B4"/>
    <w:rsid w:val="007F4C01"/>
    <w:rsid w:val="00801A5F"/>
    <w:rsid w:val="00802B60"/>
    <w:rsid w:val="00803953"/>
    <w:rsid w:val="00803C2E"/>
    <w:rsid w:val="00804511"/>
    <w:rsid w:val="00811D22"/>
    <w:rsid w:val="00817433"/>
    <w:rsid w:val="00817D50"/>
    <w:rsid w:val="008216B0"/>
    <w:rsid w:val="00821AA9"/>
    <w:rsid w:val="0082455E"/>
    <w:rsid w:val="0082507A"/>
    <w:rsid w:val="008304DA"/>
    <w:rsid w:val="00831E37"/>
    <w:rsid w:val="00832654"/>
    <w:rsid w:val="00832DB0"/>
    <w:rsid w:val="008338D3"/>
    <w:rsid w:val="00835F18"/>
    <w:rsid w:val="00837160"/>
    <w:rsid w:val="0084300F"/>
    <w:rsid w:val="00845973"/>
    <w:rsid w:val="00845A4A"/>
    <w:rsid w:val="0085102A"/>
    <w:rsid w:val="00852DE1"/>
    <w:rsid w:val="0085733D"/>
    <w:rsid w:val="00864F4E"/>
    <w:rsid w:val="008674EB"/>
    <w:rsid w:val="00870A14"/>
    <w:rsid w:val="00874625"/>
    <w:rsid w:val="00876E06"/>
    <w:rsid w:val="00877B55"/>
    <w:rsid w:val="00877FCD"/>
    <w:rsid w:val="00885016"/>
    <w:rsid w:val="008850B9"/>
    <w:rsid w:val="008857A1"/>
    <w:rsid w:val="008867CE"/>
    <w:rsid w:val="00891171"/>
    <w:rsid w:val="0089250D"/>
    <w:rsid w:val="00892CE9"/>
    <w:rsid w:val="0089343C"/>
    <w:rsid w:val="00893AF0"/>
    <w:rsid w:val="008942FF"/>
    <w:rsid w:val="00894ECF"/>
    <w:rsid w:val="008A2D03"/>
    <w:rsid w:val="008A3F3C"/>
    <w:rsid w:val="008A7AE6"/>
    <w:rsid w:val="008A7C0A"/>
    <w:rsid w:val="008B14E3"/>
    <w:rsid w:val="008B1978"/>
    <w:rsid w:val="008B383E"/>
    <w:rsid w:val="008C0EF2"/>
    <w:rsid w:val="008C2C18"/>
    <w:rsid w:val="008C3703"/>
    <w:rsid w:val="008C3D0E"/>
    <w:rsid w:val="008C4796"/>
    <w:rsid w:val="008C4815"/>
    <w:rsid w:val="008C49C5"/>
    <w:rsid w:val="008C64B2"/>
    <w:rsid w:val="008C77C2"/>
    <w:rsid w:val="008D0562"/>
    <w:rsid w:val="008D1FE3"/>
    <w:rsid w:val="008D40EC"/>
    <w:rsid w:val="008D724D"/>
    <w:rsid w:val="008D76E9"/>
    <w:rsid w:val="008D7D96"/>
    <w:rsid w:val="008E27B3"/>
    <w:rsid w:val="008E337A"/>
    <w:rsid w:val="008E3B7C"/>
    <w:rsid w:val="008E6E4D"/>
    <w:rsid w:val="008F09F4"/>
    <w:rsid w:val="008F2CF9"/>
    <w:rsid w:val="008F35FE"/>
    <w:rsid w:val="008F4462"/>
    <w:rsid w:val="008F663F"/>
    <w:rsid w:val="00900D6E"/>
    <w:rsid w:val="009012DF"/>
    <w:rsid w:val="00901DD4"/>
    <w:rsid w:val="009032D0"/>
    <w:rsid w:val="00904663"/>
    <w:rsid w:val="0090486F"/>
    <w:rsid w:val="009065B3"/>
    <w:rsid w:val="00907703"/>
    <w:rsid w:val="009104CD"/>
    <w:rsid w:val="00911E42"/>
    <w:rsid w:val="00912806"/>
    <w:rsid w:val="00912DBF"/>
    <w:rsid w:val="00914744"/>
    <w:rsid w:val="00914C86"/>
    <w:rsid w:val="00921562"/>
    <w:rsid w:val="00923963"/>
    <w:rsid w:val="00925917"/>
    <w:rsid w:val="009261B3"/>
    <w:rsid w:val="00927431"/>
    <w:rsid w:val="00930555"/>
    <w:rsid w:val="00930A2F"/>
    <w:rsid w:val="009334A5"/>
    <w:rsid w:val="00933BA7"/>
    <w:rsid w:val="00936133"/>
    <w:rsid w:val="009404CC"/>
    <w:rsid w:val="00941FBC"/>
    <w:rsid w:val="00946F3A"/>
    <w:rsid w:val="00950014"/>
    <w:rsid w:val="009536C5"/>
    <w:rsid w:val="0095458F"/>
    <w:rsid w:val="00954661"/>
    <w:rsid w:val="00956536"/>
    <w:rsid w:val="0095742F"/>
    <w:rsid w:val="00960523"/>
    <w:rsid w:val="00965BC7"/>
    <w:rsid w:val="0096630D"/>
    <w:rsid w:val="00967232"/>
    <w:rsid w:val="00970813"/>
    <w:rsid w:val="00970825"/>
    <w:rsid w:val="009715D7"/>
    <w:rsid w:val="00972562"/>
    <w:rsid w:val="00975BE7"/>
    <w:rsid w:val="00976028"/>
    <w:rsid w:val="00976DF5"/>
    <w:rsid w:val="00977C01"/>
    <w:rsid w:val="00980BA3"/>
    <w:rsid w:val="00981D23"/>
    <w:rsid w:val="0098297E"/>
    <w:rsid w:val="00983B82"/>
    <w:rsid w:val="009856F8"/>
    <w:rsid w:val="009868B5"/>
    <w:rsid w:val="00987B21"/>
    <w:rsid w:val="00991515"/>
    <w:rsid w:val="00991F44"/>
    <w:rsid w:val="00992D0E"/>
    <w:rsid w:val="00993FC5"/>
    <w:rsid w:val="009940F3"/>
    <w:rsid w:val="00996F4E"/>
    <w:rsid w:val="00996FAD"/>
    <w:rsid w:val="009A4403"/>
    <w:rsid w:val="009B0BA0"/>
    <w:rsid w:val="009B0CA8"/>
    <w:rsid w:val="009B198C"/>
    <w:rsid w:val="009B22CD"/>
    <w:rsid w:val="009B318E"/>
    <w:rsid w:val="009B6200"/>
    <w:rsid w:val="009B6EA4"/>
    <w:rsid w:val="009C1149"/>
    <w:rsid w:val="009C2369"/>
    <w:rsid w:val="009C29F2"/>
    <w:rsid w:val="009C30A9"/>
    <w:rsid w:val="009C3F5A"/>
    <w:rsid w:val="009C570B"/>
    <w:rsid w:val="009C59DF"/>
    <w:rsid w:val="009D31C4"/>
    <w:rsid w:val="009D320D"/>
    <w:rsid w:val="009E359F"/>
    <w:rsid w:val="009E3810"/>
    <w:rsid w:val="009E3A8D"/>
    <w:rsid w:val="009E6802"/>
    <w:rsid w:val="009E6AA1"/>
    <w:rsid w:val="009F34DA"/>
    <w:rsid w:val="009F5DC4"/>
    <w:rsid w:val="009F64FE"/>
    <w:rsid w:val="009F67B4"/>
    <w:rsid w:val="009F6AEF"/>
    <w:rsid w:val="00A00FBC"/>
    <w:rsid w:val="00A02454"/>
    <w:rsid w:val="00A034F4"/>
    <w:rsid w:val="00A05A9E"/>
    <w:rsid w:val="00A07A14"/>
    <w:rsid w:val="00A07E6D"/>
    <w:rsid w:val="00A17A42"/>
    <w:rsid w:val="00A20855"/>
    <w:rsid w:val="00A20E32"/>
    <w:rsid w:val="00A21129"/>
    <w:rsid w:val="00A2146C"/>
    <w:rsid w:val="00A21A52"/>
    <w:rsid w:val="00A2242D"/>
    <w:rsid w:val="00A2283F"/>
    <w:rsid w:val="00A235ED"/>
    <w:rsid w:val="00A253C4"/>
    <w:rsid w:val="00A30952"/>
    <w:rsid w:val="00A31693"/>
    <w:rsid w:val="00A31EE9"/>
    <w:rsid w:val="00A32482"/>
    <w:rsid w:val="00A32C03"/>
    <w:rsid w:val="00A32E09"/>
    <w:rsid w:val="00A335F5"/>
    <w:rsid w:val="00A3482D"/>
    <w:rsid w:val="00A35DF8"/>
    <w:rsid w:val="00A35FF4"/>
    <w:rsid w:val="00A37B76"/>
    <w:rsid w:val="00A4069C"/>
    <w:rsid w:val="00A41457"/>
    <w:rsid w:val="00A423E2"/>
    <w:rsid w:val="00A42786"/>
    <w:rsid w:val="00A448C5"/>
    <w:rsid w:val="00A44DF9"/>
    <w:rsid w:val="00A45A55"/>
    <w:rsid w:val="00A46130"/>
    <w:rsid w:val="00A504F3"/>
    <w:rsid w:val="00A55B60"/>
    <w:rsid w:val="00A56538"/>
    <w:rsid w:val="00A565AB"/>
    <w:rsid w:val="00A57AF5"/>
    <w:rsid w:val="00A60BE5"/>
    <w:rsid w:val="00A64521"/>
    <w:rsid w:val="00A650C9"/>
    <w:rsid w:val="00A65BE0"/>
    <w:rsid w:val="00A675C6"/>
    <w:rsid w:val="00A6783B"/>
    <w:rsid w:val="00A71316"/>
    <w:rsid w:val="00A73EB1"/>
    <w:rsid w:val="00A75384"/>
    <w:rsid w:val="00A7644D"/>
    <w:rsid w:val="00A77747"/>
    <w:rsid w:val="00A77DF9"/>
    <w:rsid w:val="00A77F5E"/>
    <w:rsid w:val="00A80306"/>
    <w:rsid w:val="00A81E29"/>
    <w:rsid w:val="00A82D58"/>
    <w:rsid w:val="00A85BC5"/>
    <w:rsid w:val="00A903D7"/>
    <w:rsid w:val="00A90FFA"/>
    <w:rsid w:val="00A91A98"/>
    <w:rsid w:val="00A92D2A"/>
    <w:rsid w:val="00A94763"/>
    <w:rsid w:val="00A95FEF"/>
    <w:rsid w:val="00A96565"/>
    <w:rsid w:val="00AA10C2"/>
    <w:rsid w:val="00AA1495"/>
    <w:rsid w:val="00AA1637"/>
    <w:rsid w:val="00AA22C4"/>
    <w:rsid w:val="00AA2A6F"/>
    <w:rsid w:val="00AA3EDB"/>
    <w:rsid w:val="00AA5525"/>
    <w:rsid w:val="00AA6605"/>
    <w:rsid w:val="00AA7969"/>
    <w:rsid w:val="00AB4376"/>
    <w:rsid w:val="00AB4874"/>
    <w:rsid w:val="00AB7E69"/>
    <w:rsid w:val="00AC0D93"/>
    <w:rsid w:val="00AC1284"/>
    <w:rsid w:val="00AC19E7"/>
    <w:rsid w:val="00AC1AF9"/>
    <w:rsid w:val="00AC2798"/>
    <w:rsid w:val="00AC2B27"/>
    <w:rsid w:val="00AC3CC3"/>
    <w:rsid w:val="00AC4B81"/>
    <w:rsid w:val="00AD631B"/>
    <w:rsid w:val="00AE021C"/>
    <w:rsid w:val="00AE14D5"/>
    <w:rsid w:val="00AE305B"/>
    <w:rsid w:val="00AE4404"/>
    <w:rsid w:val="00AE503E"/>
    <w:rsid w:val="00AE57D9"/>
    <w:rsid w:val="00AE5D10"/>
    <w:rsid w:val="00AE70F1"/>
    <w:rsid w:val="00AF012A"/>
    <w:rsid w:val="00AF0148"/>
    <w:rsid w:val="00AF1716"/>
    <w:rsid w:val="00AF2CB2"/>
    <w:rsid w:val="00AF36E6"/>
    <w:rsid w:val="00AF4CEE"/>
    <w:rsid w:val="00AF7DDC"/>
    <w:rsid w:val="00B03AF8"/>
    <w:rsid w:val="00B04385"/>
    <w:rsid w:val="00B05F17"/>
    <w:rsid w:val="00B06EC5"/>
    <w:rsid w:val="00B07D72"/>
    <w:rsid w:val="00B11418"/>
    <w:rsid w:val="00B11BC7"/>
    <w:rsid w:val="00B126BB"/>
    <w:rsid w:val="00B159E3"/>
    <w:rsid w:val="00B17CD4"/>
    <w:rsid w:val="00B2050A"/>
    <w:rsid w:val="00B220E9"/>
    <w:rsid w:val="00B22EC4"/>
    <w:rsid w:val="00B2420E"/>
    <w:rsid w:val="00B25BF8"/>
    <w:rsid w:val="00B30932"/>
    <w:rsid w:val="00B32861"/>
    <w:rsid w:val="00B33304"/>
    <w:rsid w:val="00B33AF7"/>
    <w:rsid w:val="00B36A96"/>
    <w:rsid w:val="00B36D0C"/>
    <w:rsid w:val="00B40A70"/>
    <w:rsid w:val="00B42FD5"/>
    <w:rsid w:val="00B4374B"/>
    <w:rsid w:val="00B45A11"/>
    <w:rsid w:val="00B46087"/>
    <w:rsid w:val="00B46F85"/>
    <w:rsid w:val="00B52BE2"/>
    <w:rsid w:val="00B52CF9"/>
    <w:rsid w:val="00B542CD"/>
    <w:rsid w:val="00B55251"/>
    <w:rsid w:val="00B55346"/>
    <w:rsid w:val="00B616CD"/>
    <w:rsid w:val="00B63CDE"/>
    <w:rsid w:val="00B64E8F"/>
    <w:rsid w:val="00B70390"/>
    <w:rsid w:val="00B70BF7"/>
    <w:rsid w:val="00B71B82"/>
    <w:rsid w:val="00B728C4"/>
    <w:rsid w:val="00B759E5"/>
    <w:rsid w:val="00B7710A"/>
    <w:rsid w:val="00B80D3A"/>
    <w:rsid w:val="00B81A51"/>
    <w:rsid w:val="00B824BA"/>
    <w:rsid w:val="00B826CB"/>
    <w:rsid w:val="00B8284E"/>
    <w:rsid w:val="00B83BBB"/>
    <w:rsid w:val="00B84659"/>
    <w:rsid w:val="00B84B42"/>
    <w:rsid w:val="00B84F9E"/>
    <w:rsid w:val="00B90B78"/>
    <w:rsid w:val="00B90CE8"/>
    <w:rsid w:val="00B90E95"/>
    <w:rsid w:val="00B92CDC"/>
    <w:rsid w:val="00B93C2F"/>
    <w:rsid w:val="00B950B1"/>
    <w:rsid w:val="00BA208C"/>
    <w:rsid w:val="00BA2E43"/>
    <w:rsid w:val="00BA3996"/>
    <w:rsid w:val="00BA4C3D"/>
    <w:rsid w:val="00BB0A17"/>
    <w:rsid w:val="00BB24F9"/>
    <w:rsid w:val="00BB3134"/>
    <w:rsid w:val="00BB39BC"/>
    <w:rsid w:val="00BB5056"/>
    <w:rsid w:val="00BB6A32"/>
    <w:rsid w:val="00BB796E"/>
    <w:rsid w:val="00BB7FDD"/>
    <w:rsid w:val="00BC07A9"/>
    <w:rsid w:val="00BC3D91"/>
    <w:rsid w:val="00BC41C5"/>
    <w:rsid w:val="00BC4FD8"/>
    <w:rsid w:val="00BC5CA9"/>
    <w:rsid w:val="00BC5F5F"/>
    <w:rsid w:val="00BC6364"/>
    <w:rsid w:val="00BD39C7"/>
    <w:rsid w:val="00BD52F1"/>
    <w:rsid w:val="00BD5853"/>
    <w:rsid w:val="00BD7A1D"/>
    <w:rsid w:val="00BE26B2"/>
    <w:rsid w:val="00BE32EA"/>
    <w:rsid w:val="00BE4274"/>
    <w:rsid w:val="00BE5163"/>
    <w:rsid w:val="00BF3505"/>
    <w:rsid w:val="00BF435A"/>
    <w:rsid w:val="00BF7986"/>
    <w:rsid w:val="00BF7CDF"/>
    <w:rsid w:val="00C04025"/>
    <w:rsid w:val="00C05333"/>
    <w:rsid w:val="00C077DB"/>
    <w:rsid w:val="00C113E5"/>
    <w:rsid w:val="00C124EA"/>
    <w:rsid w:val="00C12F64"/>
    <w:rsid w:val="00C1327C"/>
    <w:rsid w:val="00C14F3B"/>
    <w:rsid w:val="00C16B4B"/>
    <w:rsid w:val="00C21C5B"/>
    <w:rsid w:val="00C22C37"/>
    <w:rsid w:val="00C302C8"/>
    <w:rsid w:val="00C3327F"/>
    <w:rsid w:val="00C343D2"/>
    <w:rsid w:val="00C34B00"/>
    <w:rsid w:val="00C35191"/>
    <w:rsid w:val="00C354A8"/>
    <w:rsid w:val="00C35984"/>
    <w:rsid w:val="00C36509"/>
    <w:rsid w:val="00C37EA3"/>
    <w:rsid w:val="00C405D9"/>
    <w:rsid w:val="00C44688"/>
    <w:rsid w:val="00C44E53"/>
    <w:rsid w:val="00C45B27"/>
    <w:rsid w:val="00C504A2"/>
    <w:rsid w:val="00C50658"/>
    <w:rsid w:val="00C51769"/>
    <w:rsid w:val="00C530F0"/>
    <w:rsid w:val="00C536D0"/>
    <w:rsid w:val="00C5674B"/>
    <w:rsid w:val="00C57CA0"/>
    <w:rsid w:val="00C60509"/>
    <w:rsid w:val="00C60601"/>
    <w:rsid w:val="00C607EB"/>
    <w:rsid w:val="00C61040"/>
    <w:rsid w:val="00C61FA5"/>
    <w:rsid w:val="00C62856"/>
    <w:rsid w:val="00C64D18"/>
    <w:rsid w:val="00C66ECF"/>
    <w:rsid w:val="00C670A0"/>
    <w:rsid w:val="00C71B75"/>
    <w:rsid w:val="00C71EF0"/>
    <w:rsid w:val="00C72C38"/>
    <w:rsid w:val="00C73362"/>
    <w:rsid w:val="00C751A9"/>
    <w:rsid w:val="00C75526"/>
    <w:rsid w:val="00C75D6F"/>
    <w:rsid w:val="00C92D73"/>
    <w:rsid w:val="00C92EAC"/>
    <w:rsid w:val="00C9494C"/>
    <w:rsid w:val="00C97313"/>
    <w:rsid w:val="00CA096C"/>
    <w:rsid w:val="00CA454B"/>
    <w:rsid w:val="00CA4957"/>
    <w:rsid w:val="00CA4ABE"/>
    <w:rsid w:val="00CA505F"/>
    <w:rsid w:val="00CA69A3"/>
    <w:rsid w:val="00CA7351"/>
    <w:rsid w:val="00CB1990"/>
    <w:rsid w:val="00CB3577"/>
    <w:rsid w:val="00CB69DC"/>
    <w:rsid w:val="00CB728A"/>
    <w:rsid w:val="00CC13E2"/>
    <w:rsid w:val="00CC1ACA"/>
    <w:rsid w:val="00CC54CE"/>
    <w:rsid w:val="00CC7263"/>
    <w:rsid w:val="00CD007D"/>
    <w:rsid w:val="00CD00E1"/>
    <w:rsid w:val="00CD260C"/>
    <w:rsid w:val="00CD3106"/>
    <w:rsid w:val="00CD7138"/>
    <w:rsid w:val="00CE3FD4"/>
    <w:rsid w:val="00CE4968"/>
    <w:rsid w:val="00CE5795"/>
    <w:rsid w:val="00CE6EF1"/>
    <w:rsid w:val="00CF04FF"/>
    <w:rsid w:val="00CF1AD2"/>
    <w:rsid w:val="00CF306C"/>
    <w:rsid w:val="00CF36B5"/>
    <w:rsid w:val="00CF5041"/>
    <w:rsid w:val="00CF52D1"/>
    <w:rsid w:val="00CF5525"/>
    <w:rsid w:val="00D00219"/>
    <w:rsid w:val="00D02126"/>
    <w:rsid w:val="00D049AA"/>
    <w:rsid w:val="00D0598B"/>
    <w:rsid w:val="00D06D62"/>
    <w:rsid w:val="00D127DC"/>
    <w:rsid w:val="00D1582B"/>
    <w:rsid w:val="00D1672C"/>
    <w:rsid w:val="00D20929"/>
    <w:rsid w:val="00D232F6"/>
    <w:rsid w:val="00D24D00"/>
    <w:rsid w:val="00D336DE"/>
    <w:rsid w:val="00D36E7C"/>
    <w:rsid w:val="00D379E6"/>
    <w:rsid w:val="00D41FEF"/>
    <w:rsid w:val="00D434FB"/>
    <w:rsid w:val="00D45044"/>
    <w:rsid w:val="00D4549A"/>
    <w:rsid w:val="00D45DB2"/>
    <w:rsid w:val="00D46BF6"/>
    <w:rsid w:val="00D47380"/>
    <w:rsid w:val="00D47DBE"/>
    <w:rsid w:val="00D514B0"/>
    <w:rsid w:val="00D5181C"/>
    <w:rsid w:val="00D53A90"/>
    <w:rsid w:val="00D54929"/>
    <w:rsid w:val="00D55D8B"/>
    <w:rsid w:val="00D5718E"/>
    <w:rsid w:val="00D60653"/>
    <w:rsid w:val="00D673B2"/>
    <w:rsid w:val="00D72154"/>
    <w:rsid w:val="00D74542"/>
    <w:rsid w:val="00D75BF8"/>
    <w:rsid w:val="00D76CEE"/>
    <w:rsid w:val="00D77106"/>
    <w:rsid w:val="00D80448"/>
    <w:rsid w:val="00D81D77"/>
    <w:rsid w:val="00D908E6"/>
    <w:rsid w:val="00D95537"/>
    <w:rsid w:val="00D9589C"/>
    <w:rsid w:val="00DA1861"/>
    <w:rsid w:val="00DA1CC2"/>
    <w:rsid w:val="00DA6169"/>
    <w:rsid w:val="00DA644A"/>
    <w:rsid w:val="00DA6AF9"/>
    <w:rsid w:val="00DB0702"/>
    <w:rsid w:val="00DB240F"/>
    <w:rsid w:val="00DB4469"/>
    <w:rsid w:val="00DB4CB6"/>
    <w:rsid w:val="00DB4EA4"/>
    <w:rsid w:val="00DB5C62"/>
    <w:rsid w:val="00DB6F07"/>
    <w:rsid w:val="00DB78F5"/>
    <w:rsid w:val="00DC3D1D"/>
    <w:rsid w:val="00DC4446"/>
    <w:rsid w:val="00DC5531"/>
    <w:rsid w:val="00DC5B58"/>
    <w:rsid w:val="00DC7D21"/>
    <w:rsid w:val="00DD23F9"/>
    <w:rsid w:val="00DD3B03"/>
    <w:rsid w:val="00DD3F49"/>
    <w:rsid w:val="00DD4867"/>
    <w:rsid w:val="00DD4A06"/>
    <w:rsid w:val="00DD4B1A"/>
    <w:rsid w:val="00DD6B8F"/>
    <w:rsid w:val="00DD6ED8"/>
    <w:rsid w:val="00DD7021"/>
    <w:rsid w:val="00DD7653"/>
    <w:rsid w:val="00DE11B1"/>
    <w:rsid w:val="00DE22E1"/>
    <w:rsid w:val="00DE543E"/>
    <w:rsid w:val="00DE618B"/>
    <w:rsid w:val="00DE62B6"/>
    <w:rsid w:val="00DE7808"/>
    <w:rsid w:val="00DE7F77"/>
    <w:rsid w:val="00DE7FFA"/>
    <w:rsid w:val="00DF1654"/>
    <w:rsid w:val="00DF207C"/>
    <w:rsid w:val="00DF3A42"/>
    <w:rsid w:val="00DF7666"/>
    <w:rsid w:val="00E00041"/>
    <w:rsid w:val="00E01483"/>
    <w:rsid w:val="00E01A9F"/>
    <w:rsid w:val="00E02606"/>
    <w:rsid w:val="00E07E07"/>
    <w:rsid w:val="00E10FAD"/>
    <w:rsid w:val="00E141BD"/>
    <w:rsid w:val="00E16CAA"/>
    <w:rsid w:val="00E22418"/>
    <w:rsid w:val="00E22731"/>
    <w:rsid w:val="00E22914"/>
    <w:rsid w:val="00E23D38"/>
    <w:rsid w:val="00E242B2"/>
    <w:rsid w:val="00E2462C"/>
    <w:rsid w:val="00E25678"/>
    <w:rsid w:val="00E304E8"/>
    <w:rsid w:val="00E30FCC"/>
    <w:rsid w:val="00E3266C"/>
    <w:rsid w:val="00E342C1"/>
    <w:rsid w:val="00E36160"/>
    <w:rsid w:val="00E36239"/>
    <w:rsid w:val="00E36864"/>
    <w:rsid w:val="00E36A7D"/>
    <w:rsid w:val="00E4040A"/>
    <w:rsid w:val="00E46033"/>
    <w:rsid w:val="00E46480"/>
    <w:rsid w:val="00E504C1"/>
    <w:rsid w:val="00E51704"/>
    <w:rsid w:val="00E51F81"/>
    <w:rsid w:val="00E53038"/>
    <w:rsid w:val="00E5378F"/>
    <w:rsid w:val="00E60719"/>
    <w:rsid w:val="00E64468"/>
    <w:rsid w:val="00E65CBF"/>
    <w:rsid w:val="00E66FE8"/>
    <w:rsid w:val="00E70019"/>
    <w:rsid w:val="00E71F5A"/>
    <w:rsid w:val="00E740CA"/>
    <w:rsid w:val="00E74463"/>
    <w:rsid w:val="00E74695"/>
    <w:rsid w:val="00E75872"/>
    <w:rsid w:val="00E75C35"/>
    <w:rsid w:val="00E75DF7"/>
    <w:rsid w:val="00E76540"/>
    <w:rsid w:val="00E77A7F"/>
    <w:rsid w:val="00E81B56"/>
    <w:rsid w:val="00E82CAB"/>
    <w:rsid w:val="00E83696"/>
    <w:rsid w:val="00E840D1"/>
    <w:rsid w:val="00E8685F"/>
    <w:rsid w:val="00E86FF0"/>
    <w:rsid w:val="00E91350"/>
    <w:rsid w:val="00E92066"/>
    <w:rsid w:val="00E92F0E"/>
    <w:rsid w:val="00E93DA1"/>
    <w:rsid w:val="00E94674"/>
    <w:rsid w:val="00E9721E"/>
    <w:rsid w:val="00EA1198"/>
    <w:rsid w:val="00EA1FC8"/>
    <w:rsid w:val="00EA24C6"/>
    <w:rsid w:val="00EA55FB"/>
    <w:rsid w:val="00EA704B"/>
    <w:rsid w:val="00EB05EA"/>
    <w:rsid w:val="00EB19BD"/>
    <w:rsid w:val="00EB233C"/>
    <w:rsid w:val="00EB49BD"/>
    <w:rsid w:val="00EB5B48"/>
    <w:rsid w:val="00EC032E"/>
    <w:rsid w:val="00EC0376"/>
    <w:rsid w:val="00EC2442"/>
    <w:rsid w:val="00EC244A"/>
    <w:rsid w:val="00EC382A"/>
    <w:rsid w:val="00EC4183"/>
    <w:rsid w:val="00EC67EE"/>
    <w:rsid w:val="00EC7233"/>
    <w:rsid w:val="00ED0057"/>
    <w:rsid w:val="00ED5777"/>
    <w:rsid w:val="00EE1AD8"/>
    <w:rsid w:val="00EF1024"/>
    <w:rsid w:val="00EF27F4"/>
    <w:rsid w:val="00EF3CF6"/>
    <w:rsid w:val="00EF6399"/>
    <w:rsid w:val="00F023A0"/>
    <w:rsid w:val="00F03C67"/>
    <w:rsid w:val="00F04FB5"/>
    <w:rsid w:val="00F07206"/>
    <w:rsid w:val="00F072E4"/>
    <w:rsid w:val="00F11187"/>
    <w:rsid w:val="00F11DD3"/>
    <w:rsid w:val="00F154E2"/>
    <w:rsid w:val="00F1688A"/>
    <w:rsid w:val="00F172A0"/>
    <w:rsid w:val="00F205F4"/>
    <w:rsid w:val="00F2203F"/>
    <w:rsid w:val="00F237AD"/>
    <w:rsid w:val="00F27954"/>
    <w:rsid w:val="00F30533"/>
    <w:rsid w:val="00F349A7"/>
    <w:rsid w:val="00F376BE"/>
    <w:rsid w:val="00F40080"/>
    <w:rsid w:val="00F41FEA"/>
    <w:rsid w:val="00F43EB4"/>
    <w:rsid w:val="00F443E6"/>
    <w:rsid w:val="00F472D1"/>
    <w:rsid w:val="00F51AD3"/>
    <w:rsid w:val="00F5386F"/>
    <w:rsid w:val="00F53C6F"/>
    <w:rsid w:val="00F53CBA"/>
    <w:rsid w:val="00F54BE7"/>
    <w:rsid w:val="00F66141"/>
    <w:rsid w:val="00F701B1"/>
    <w:rsid w:val="00F70C94"/>
    <w:rsid w:val="00F70E60"/>
    <w:rsid w:val="00F71746"/>
    <w:rsid w:val="00F721BF"/>
    <w:rsid w:val="00F73BAE"/>
    <w:rsid w:val="00F76B3C"/>
    <w:rsid w:val="00F80D20"/>
    <w:rsid w:val="00F81948"/>
    <w:rsid w:val="00F825F5"/>
    <w:rsid w:val="00F83602"/>
    <w:rsid w:val="00F856C8"/>
    <w:rsid w:val="00F85ED2"/>
    <w:rsid w:val="00F903DA"/>
    <w:rsid w:val="00F91531"/>
    <w:rsid w:val="00F91A78"/>
    <w:rsid w:val="00F938EF"/>
    <w:rsid w:val="00F939BF"/>
    <w:rsid w:val="00F94DE4"/>
    <w:rsid w:val="00FA1F71"/>
    <w:rsid w:val="00FA435E"/>
    <w:rsid w:val="00FA53C8"/>
    <w:rsid w:val="00FA582E"/>
    <w:rsid w:val="00FA7023"/>
    <w:rsid w:val="00FB1112"/>
    <w:rsid w:val="00FB1481"/>
    <w:rsid w:val="00FB1698"/>
    <w:rsid w:val="00FB1A12"/>
    <w:rsid w:val="00FB3592"/>
    <w:rsid w:val="00FB3E1F"/>
    <w:rsid w:val="00FB6FBE"/>
    <w:rsid w:val="00FB7A04"/>
    <w:rsid w:val="00FC04DD"/>
    <w:rsid w:val="00FC1D31"/>
    <w:rsid w:val="00FC2FCA"/>
    <w:rsid w:val="00FC3F20"/>
    <w:rsid w:val="00FC6248"/>
    <w:rsid w:val="00FC646A"/>
    <w:rsid w:val="00FD124C"/>
    <w:rsid w:val="00FD6128"/>
    <w:rsid w:val="00FD61DB"/>
    <w:rsid w:val="00FD7096"/>
    <w:rsid w:val="00FE1EB4"/>
    <w:rsid w:val="00FE24E3"/>
    <w:rsid w:val="00FE2792"/>
    <w:rsid w:val="00FE2A03"/>
    <w:rsid w:val="00FE726F"/>
    <w:rsid w:val="00FF2D0B"/>
    <w:rsid w:val="00FF3215"/>
    <w:rsid w:val="00FF32A6"/>
    <w:rsid w:val="00FF3970"/>
    <w:rsid w:val="00FF51B0"/>
    <w:rsid w:val="00FF6D4D"/>
    <w:rsid w:val="00FF746B"/>
    <w:rsid w:val="00FF76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C42934"/>
  <w15:chartTrackingRefBased/>
  <w15:docId w15:val="{67D5B5EB-AE90-42D6-8C25-AA60C036B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35FD"/>
    <w:rPr>
      <w:rFonts w:ascii="Calibri" w:eastAsia="Calibri" w:hAnsi="Calibri" w:cs="Times New Roman"/>
    </w:rPr>
  </w:style>
  <w:style w:type="paragraph" w:styleId="Ttulo1">
    <w:name w:val="heading 1"/>
    <w:basedOn w:val="Normal"/>
    <w:next w:val="Normal"/>
    <w:link w:val="Ttulo1Car"/>
    <w:qFormat/>
    <w:rsid w:val="004B5FF3"/>
    <w:pPr>
      <w:spacing w:before="240" w:after="0" w:line="240" w:lineRule="auto"/>
      <w:outlineLvl w:val="0"/>
    </w:pPr>
    <w:rPr>
      <w:rFonts w:ascii="Arial" w:eastAsia="Times New Roman" w:hAnsi="Arial"/>
      <w:b/>
      <w:sz w:val="24"/>
      <w:szCs w:val="20"/>
      <w:u w:val="single"/>
      <w:lang w:val="es-ES_tradnl" w:eastAsia="es-ES"/>
    </w:rPr>
  </w:style>
  <w:style w:type="paragraph" w:styleId="Ttulo2">
    <w:name w:val="heading 2"/>
    <w:basedOn w:val="Normal"/>
    <w:next w:val="Normal"/>
    <w:link w:val="Ttulo2Car"/>
    <w:uiPriority w:val="9"/>
    <w:semiHidden/>
    <w:unhideWhenUsed/>
    <w:qFormat/>
    <w:rsid w:val="00430A6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DB78F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aliases w:val="Centrado Negritas,ABA PIE PAG"/>
    <w:link w:val="SinespaciadoCar"/>
    <w:qFormat/>
    <w:rsid w:val="009536C5"/>
    <w:pPr>
      <w:spacing w:after="0" w:line="240" w:lineRule="auto"/>
    </w:pPr>
    <w:rPr>
      <w:rFonts w:ascii="Calibri" w:eastAsia="Calibri" w:hAnsi="Calibri" w:cs="Times New Roman"/>
    </w:rPr>
  </w:style>
  <w:style w:type="character" w:customStyle="1" w:styleId="SinespaciadoCar">
    <w:name w:val="Sin espaciado Car"/>
    <w:aliases w:val="Centrado Negritas Car,ABA PIE PAG Car"/>
    <w:link w:val="Sinespaciado"/>
    <w:rsid w:val="009536C5"/>
    <w:rPr>
      <w:rFonts w:ascii="Calibri" w:eastAsia="Calibri" w:hAnsi="Calibri" w:cs="Times New Roman"/>
    </w:rPr>
  </w:style>
  <w:style w:type="paragraph" w:styleId="Prrafodelista">
    <w:name w:val="List Paragraph"/>
    <w:basedOn w:val="Normal"/>
    <w:uiPriority w:val="34"/>
    <w:qFormat/>
    <w:rsid w:val="009536C5"/>
    <w:pPr>
      <w:spacing w:after="200" w:line="276" w:lineRule="auto"/>
      <w:ind w:left="720"/>
      <w:contextualSpacing/>
    </w:pPr>
  </w:style>
  <w:style w:type="paragraph" w:customStyle="1" w:styleId="Default">
    <w:name w:val="Default"/>
    <w:rsid w:val="0062691A"/>
    <w:pPr>
      <w:autoSpaceDE w:val="0"/>
      <w:autoSpaceDN w:val="0"/>
      <w:adjustRightInd w:val="0"/>
      <w:spacing w:after="0" w:line="240" w:lineRule="auto"/>
    </w:pPr>
    <w:rPr>
      <w:rFonts w:ascii="Calibri" w:eastAsia="Calibri" w:hAnsi="Calibri" w:cs="Calibri"/>
      <w:color w:val="000000"/>
      <w:sz w:val="24"/>
      <w:szCs w:val="24"/>
    </w:rPr>
  </w:style>
  <w:style w:type="character" w:styleId="Hipervnculo">
    <w:name w:val="Hyperlink"/>
    <w:basedOn w:val="Fuentedeprrafopredeter"/>
    <w:uiPriority w:val="99"/>
    <w:unhideWhenUsed/>
    <w:rsid w:val="00B30932"/>
    <w:rPr>
      <w:color w:val="0563C1" w:themeColor="hyperlink"/>
      <w:u w:val="single"/>
    </w:rPr>
  </w:style>
  <w:style w:type="character" w:customStyle="1" w:styleId="Ttulo1Car">
    <w:name w:val="Título 1 Car"/>
    <w:basedOn w:val="Fuentedeprrafopredeter"/>
    <w:link w:val="Ttulo1"/>
    <w:rsid w:val="004B5FF3"/>
    <w:rPr>
      <w:rFonts w:ascii="Arial" w:eastAsia="Times New Roman" w:hAnsi="Arial" w:cs="Times New Roman"/>
      <w:b/>
      <w:sz w:val="24"/>
      <w:szCs w:val="20"/>
      <w:u w:val="single"/>
      <w:lang w:val="es-ES_tradnl" w:eastAsia="es-ES"/>
    </w:rPr>
  </w:style>
  <w:style w:type="character" w:styleId="Hipervnculovisitado">
    <w:name w:val="FollowedHyperlink"/>
    <w:basedOn w:val="Fuentedeprrafopredeter"/>
    <w:uiPriority w:val="99"/>
    <w:semiHidden/>
    <w:unhideWhenUsed/>
    <w:rsid w:val="00941FBC"/>
    <w:rPr>
      <w:color w:val="954F72" w:themeColor="followedHyperlink"/>
      <w:u w:val="single"/>
    </w:rPr>
  </w:style>
  <w:style w:type="character" w:customStyle="1" w:styleId="bumpedfont15">
    <w:name w:val="bumpedfont15"/>
    <w:basedOn w:val="Fuentedeprrafopredeter"/>
    <w:rsid w:val="004958AC"/>
  </w:style>
  <w:style w:type="paragraph" w:styleId="Textonotapie">
    <w:name w:val="footnote text"/>
    <w:basedOn w:val="Normal"/>
    <w:link w:val="TextonotapieCar"/>
    <w:uiPriority w:val="99"/>
    <w:unhideWhenUsed/>
    <w:rsid w:val="004958AC"/>
    <w:pPr>
      <w:spacing w:after="0" w:line="240" w:lineRule="auto"/>
    </w:pPr>
    <w:rPr>
      <w:rFonts w:asciiTheme="minorHAnsi" w:eastAsiaTheme="minorEastAsia" w:hAnsiTheme="minorHAnsi" w:cstheme="minorBidi"/>
      <w:sz w:val="20"/>
      <w:szCs w:val="20"/>
      <w:lang w:val="es-ES" w:eastAsia="es-ES"/>
    </w:rPr>
  </w:style>
  <w:style w:type="character" w:customStyle="1" w:styleId="TextonotapieCar">
    <w:name w:val="Texto nota pie Car"/>
    <w:basedOn w:val="Fuentedeprrafopredeter"/>
    <w:link w:val="Textonotapie"/>
    <w:uiPriority w:val="99"/>
    <w:rsid w:val="004958AC"/>
    <w:rPr>
      <w:rFonts w:eastAsiaTheme="minorEastAsia"/>
      <w:sz w:val="20"/>
      <w:szCs w:val="20"/>
      <w:lang w:val="es-ES" w:eastAsia="es-ES"/>
    </w:rPr>
  </w:style>
  <w:style w:type="character" w:styleId="Refdenotaalpie">
    <w:name w:val="footnote reference"/>
    <w:basedOn w:val="Fuentedeprrafopredeter"/>
    <w:uiPriority w:val="99"/>
    <w:semiHidden/>
    <w:unhideWhenUsed/>
    <w:rsid w:val="004958AC"/>
    <w:rPr>
      <w:vertAlign w:val="superscript"/>
    </w:rPr>
  </w:style>
  <w:style w:type="paragraph" w:styleId="NormalWeb">
    <w:name w:val="Normal (Web)"/>
    <w:basedOn w:val="Normal"/>
    <w:uiPriority w:val="99"/>
    <w:unhideWhenUsed/>
    <w:rsid w:val="00B32861"/>
    <w:pPr>
      <w:spacing w:before="100" w:beforeAutospacing="1" w:after="100" w:afterAutospacing="1" w:line="240" w:lineRule="auto"/>
    </w:pPr>
    <w:rPr>
      <w:rFonts w:ascii="Times New Roman" w:eastAsia="Times New Roman" w:hAnsi="Times New Roman"/>
      <w:sz w:val="24"/>
      <w:szCs w:val="24"/>
      <w:lang w:eastAsia="es-MX"/>
    </w:rPr>
  </w:style>
  <w:style w:type="paragraph" w:styleId="Encabezado">
    <w:name w:val="header"/>
    <w:basedOn w:val="Normal"/>
    <w:link w:val="EncabezadoCar"/>
    <w:uiPriority w:val="99"/>
    <w:rsid w:val="00E740CA"/>
    <w:pPr>
      <w:tabs>
        <w:tab w:val="center" w:pos="4252"/>
        <w:tab w:val="right" w:pos="8504"/>
      </w:tabs>
      <w:spacing w:after="0" w:line="240" w:lineRule="auto"/>
      <w:jc w:val="both"/>
    </w:pPr>
    <w:rPr>
      <w:rFonts w:ascii="Arial" w:eastAsia="Times New Roman" w:hAnsi="Arial"/>
      <w:sz w:val="20"/>
      <w:szCs w:val="20"/>
      <w:lang w:eastAsia="es-ES"/>
    </w:rPr>
  </w:style>
  <w:style w:type="character" w:customStyle="1" w:styleId="EncabezadoCar">
    <w:name w:val="Encabezado Car"/>
    <w:basedOn w:val="Fuentedeprrafopredeter"/>
    <w:link w:val="Encabezado"/>
    <w:uiPriority w:val="99"/>
    <w:rsid w:val="00E740CA"/>
    <w:rPr>
      <w:rFonts w:ascii="Arial" w:eastAsia="Times New Roman" w:hAnsi="Arial" w:cs="Times New Roman"/>
      <w:sz w:val="20"/>
      <w:szCs w:val="20"/>
      <w:lang w:eastAsia="es-ES"/>
    </w:rPr>
  </w:style>
  <w:style w:type="paragraph" w:styleId="Textosinformato">
    <w:name w:val="Plain Text"/>
    <w:basedOn w:val="Normal"/>
    <w:link w:val="TextosinformatoCar"/>
    <w:uiPriority w:val="99"/>
    <w:unhideWhenUsed/>
    <w:rsid w:val="00E740CA"/>
    <w:pPr>
      <w:spacing w:after="0" w:line="240" w:lineRule="auto"/>
      <w:jc w:val="both"/>
    </w:pPr>
    <w:rPr>
      <w:rFonts w:ascii="Consolas" w:eastAsia="Times New Roman" w:hAnsi="Consolas"/>
      <w:sz w:val="21"/>
      <w:szCs w:val="21"/>
      <w:lang w:val="x-none" w:eastAsia="es-ES"/>
    </w:rPr>
  </w:style>
  <w:style w:type="character" w:customStyle="1" w:styleId="TextosinformatoCar">
    <w:name w:val="Texto sin formato Car"/>
    <w:basedOn w:val="Fuentedeprrafopredeter"/>
    <w:link w:val="Textosinformato"/>
    <w:uiPriority w:val="99"/>
    <w:rsid w:val="00E740CA"/>
    <w:rPr>
      <w:rFonts w:ascii="Consolas" w:eastAsia="Times New Roman" w:hAnsi="Consolas" w:cs="Times New Roman"/>
      <w:sz w:val="21"/>
      <w:szCs w:val="21"/>
      <w:lang w:val="x-none" w:eastAsia="es-ES"/>
    </w:rPr>
  </w:style>
  <w:style w:type="paragraph" w:styleId="Piedepgina">
    <w:name w:val="footer"/>
    <w:basedOn w:val="Normal"/>
    <w:link w:val="PiedepginaCar"/>
    <w:uiPriority w:val="99"/>
    <w:unhideWhenUsed/>
    <w:rsid w:val="005B26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B26A9"/>
    <w:rPr>
      <w:rFonts w:ascii="Calibri" w:eastAsia="Calibri" w:hAnsi="Calibri" w:cs="Times New Roman"/>
    </w:rPr>
  </w:style>
  <w:style w:type="table" w:styleId="Tablaconcuadrcula">
    <w:name w:val="Table Grid"/>
    <w:basedOn w:val="Tablanormal"/>
    <w:uiPriority w:val="39"/>
    <w:rsid w:val="003421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link w:val="HTMLconformatoprevioCar"/>
    <w:uiPriority w:val="99"/>
    <w:semiHidden/>
    <w:unhideWhenUsed/>
    <w:rsid w:val="00B63C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semiHidden/>
    <w:rsid w:val="00B63CDE"/>
    <w:rPr>
      <w:rFonts w:ascii="Courier New" w:eastAsia="Times New Roman" w:hAnsi="Courier New" w:cs="Courier New"/>
      <w:sz w:val="20"/>
      <w:szCs w:val="20"/>
      <w:lang w:eastAsia="es-MX"/>
    </w:rPr>
  </w:style>
  <w:style w:type="character" w:styleId="Textoennegrita">
    <w:name w:val="Strong"/>
    <w:basedOn w:val="Fuentedeprrafopredeter"/>
    <w:uiPriority w:val="22"/>
    <w:qFormat/>
    <w:rsid w:val="00A55B60"/>
    <w:rPr>
      <w:b/>
      <w:bCs/>
    </w:rPr>
  </w:style>
  <w:style w:type="character" w:customStyle="1" w:styleId="pagesubhead">
    <w:name w:val="pagesubhead"/>
    <w:basedOn w:val="Fuentedeprrafopredeter"/>
    <w:rsid w:val="00AA22C4"/>
  </w:style>
  <w:style w:type="paragraph" w:customStyle="1" w:styleId="letter-capitular">
    <w:name w:val="letter-capitular"/>
    <w:basedOn w:val="Normal"/>
    <w:rsid w:val="000357A1"/>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Ttulo2Car">
    <w:name w:val="Título 2 Car"/>
    <w:basedOn w:val="Fuentedeprrafopredeter"/>
    <w:link w:val="Ttulo2"/>
    <w:uiPriority w:val="9"/>
    <w:semiHidden/>
    <w:rsid w:val="00430A6F"/>
    <w:rPr>
      <w:rFonts w:asciiTheme="majorHAnsi" w:eastAsiaTheme="majorEastAsia" w:hAnsiTheme="majorHAnsi" w:cstheme="majorBidi"/>
      <w:color w:val="2E74B5" w:themeColor="accent1" w:themeShade="BF"/>
      <w:sz w:val="26"/>
      <w:szCs w:val="26"/>
    </w:rPr>
  </w:style>
  <w:style w:type="character" w:styleId="nfasis">
    <w:name w:val="Emphasis"/>
    <w:basedOn w:val="Fuentedeprrafopredeter"/>
    <w:uiPriority w:val="20"/>
    <w:qFormat/>
    <w:rsid w:val="002421DB"/>
    <w:rPr>
      <w:i/>
      <w:iCs/>
    </w:rPr>
  </w:style>
  <w:style w:type="paragraph" w:customStyle="1" w:styleId="p1">
    <w:name w:val="p1"/>
    <w:basedOn w:val="Normal"/>
    <w:rsid w:val="00977C01"/>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s1">
    <w:name w:val="s1"/>
    <w:basedOn w:val="Fuentedeprrafopredeter"/>
    <w:rsid w:val="00977C01"/>
  </w:style>
  <w:style w:type="paragraph" w:styleId="Textodeglobo">
    <w:name w:val="Balloon Text"/>
    <w:basedOn w:val="Normal"/>
    <w:link w:val="TextodegloboCar"/>
    <w:uiPriority w:val="99"/>
    <w:semiHidden/>
    <w:unhideWhenUsed/>
    <w:rsid w:val="0074150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41509"/>
    <w:rPr>
      <w:rFonts w:ascii="Segoe UI" w:eastAsia="Calibri" w:hAnsi="Segoe UI" w:cs="Segoe UI"/>
      <w:sz w:val="18"/>
      <w:szCs w:val="18"/>
    </w:rPr>
  </w:style>
  <w:style w:type="character" w:customStyle="1" w:styleId="Ttulo3Car">
    <w:name w:val="Título 3 Car"/>
    <w:basedOn w:val="Fuentedeprrafopredeter"/>
    <w:link w:val="Ttulo3"/>
    <w:uiPriority w:val="9"/>
    <w:semiHidden/>
    <w:rsid w:val="00DB78F5"/>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321124">
      <w:bodyDiv w:val="1"/>
      <w:marLeft w:val="0"/>
      <w:marRight w:val="0"/>
      <w:marTop w:val="0"/>
      <w:marBottom w:val="0"/>
      <w:divBdr>
        <w:top w:val="none" w:sz="0" w:space="0" w:color="auto"/>
        <w:left w:val="none" w:sz="0" w:space="0" w:color="auto"/>
        <w:bottom w:val="none" w:sz="0" w:space="0" w:color="auto"/>
        <w:right w:val="none" w:sz="0" w:space="0" w:color="auto"/>
      </w:divBdr>
    </w:div>
    <w:div w:id="147862938">
      <w:bodyDiv w:val="1"/>
      <w:marLeft w:val="0"/>
      <w:marRight w:val="0"/>
      <w:marTop w:val="0"/>
      <w:marBottom w:val="0"/>
      <w:divBdr>
        <w:top w:val="none" w:sz="0" w:space="0" w:color="auto"/>
        <w:left w:val="none" w:sz="0" w:space="0" w:color="auto"/>
        <w:bottom w:val="none" w:sz="0" w:space="0" w:color="auto"/>
        <w:right w:val="none" w:sz="0" w:space="0" w:color="auto"/>
      </w:divBdr>
    </w:div>
    <w:div w:id="266933495">
      <w:bodyDiv w:val="1"/>
      <w:marLeft w:val="0"/>
      <w:marRight w:val="0"/>
      <w:marTop w:val="0"/>
      <w:marBottom w:val="0"/>
      <w:divBdr>
        <w:top w:val="none" w:sz="0" w:space="0" w:color="auto"/>
        <w:left w:val="none" w:sz="0" w:space="0" w:color="auto"/>
        <w:bottom w:val="none" w:sz="0" w:space="0" w:color="auto"/>
        <w:right w:val="none" w:sz="0" w:space="0" w:color="auto"/>
      </w:divBdr>
    </w:div>
    <w:div w:id="358359484">
      <w:bodyDiv w:val="1"/>
      <w:marLeft w:val="0"/>
      <w:marRight w:val="0"/>
      <w:marTop w:val="0"/>
      <w:marBottom w:val="0"/>
      <w:divBdr>
        <w:top w:val="none" w:sz="0" w:space="0" w:color="auto"/>
        <w:left w:val="none" w:sz="0" w:space="0" w:color="auto"/>
        <w:bottom w:val="none" w:sz="0" w:space="0" w:color="auto"/>
        <w:right w:val="none" w:sz="0" w:space="0" w:color="auto"/>
      </w:divBdr>
      <w:divsChild>
        <w:div w:id="144394008">
          <w:marLeft w:val="0"/>
          <w:marRight w:val="0"/>
          <w:marTop w:val="0"/>
          <w:marBottom w:val="0"/>
          <w:divBdr>
            <w:top w:val="none" w:sz="0" w:space="0" w:color="auto"/>
            <w:left w:val="none" w:sz="0" w:space="0" w:color="auto"/>
            <w:bottom w:val="single" w:sz="12" w:space="0" w:color="F5F5F5"/>
            <w:right w:val="none" w:sz="0" w:space="0" w:color="auto"/>
          </w:divBdr>
        </w:div>
        <w:div w:id="36130802">
          <w:marLeft w:val="0"/>
          <w:marRight w:val="0"/>
          <w:marTop w:val="0"/>
          <w:marBottom w:val="0"/>
          <w:divBdr>
            <w:top w:val="none" w:sz="0" w:space="0" w:color="auto"/>
            <w:left w:val="none" w:sz="0" w:space="0" w:color="auto"/>
            <w:bottom w:val="none" w:sz="0" w:space="0" w:color="auto"/>
            <w:right w:val="none" w:sz="0" w:space="0" w:color="auto"/>
          </w:divBdr>
        </w:div>
      </w:divsChild>
    </w:div>
    <w:div w:id="448167678">
      <w:bodyDiv w:val="1"/>
      <w:marLeft w:val="0"/>
      <w:marRight w:val="0"/>
      <w:marTop w:val="0"/>
      <w:marBottom w:val="0"/>
      <w:divBdr>
        <w:top w:val="none" w:sz="0" w:space="0" w:color="auto"/>
        <w:left w:val="none" w:sz="0" w:space="0" w:color="auto"/>
        <w:bottom w:val="none" w:sz="0" w:space="0" w:color="auto"/>
        <w:right w:val="none" w:sz="0" w:space="0" w:color="auto"/>
      </w:divBdr>
    </w:div>
    <w:div w:id="792938801">
      <w:bodyDiv w:val="1"/>
      <w:marLeft w:val="0"/>
      <w:marRight w:val="0"/>
      <w:marTop w:val="0"/>
      <w:marBottom w:val="0"/>
      <w:divBdr>
        <w:top w:val="none" w:sz="0" w:space="0" w:color="auto"/>
        <w:left w:val="none" w:sz="0" w:space="0" w:color="auto"/>
        <w:bottom w:val="none" w:sz="0" w:space="0" w:color="auto"/>
        <w:right w:val="none" w:sz="0" w:space="0" w:color="auto"/>
      </w:divBdr>
    </w:div>
    <w:div w:id="825319100">
      <w:bodyDiv w:val="1"/>
      <w:marLeft w:val="0"/>
      <w:marRight w:val="0"/>
      <w:marTop w:val="0"/>
      <w:marBottom w:val="0"/>
      <w:divBdr>
        <w:top w:val="none" w:sz="0" w:space="0" w:color="auto"/>
        <w:left w:val="none" w:sz="0" w:space="0" w:color="auto"/>
        <w:bottom w:val="none" w:sz="0" w:space="0" w:color="auto"/>
        <w:right w:val="none" w:sz="0" w:space="0" w:color="auto"/>
      </w:divBdr>
    </w:div>
    <w:div w:id="1024866239">
      <w:bodyDiv w:val="1"/>
      <w:marLeft w:val="0"/>
      <w:marRight w:val="0"/>
      <w:marTop w:val="0"/>
      <w:marBottom w:val="0"/>
      <w:divBdr>
        <w:top w:val="none" w:sz="0" w:space="0" w:color="auto"/>
        <w:left w:val="none" w:sz="0" w:space="0" w:color="auto"/>
        <w:bottom w:val="none" w:sz="0" w:space="0" w:color="auto"/>
        <w:right w:val="none" w:sz="0" w:space="0" w:color="auto"/>
      </w:divBdr>
    </w:div>
    <w:div w:id="1034692806">
      <w:bodyDiv w:val="1"/>
      <w:marLeft w:val="0"/>
      <w:marRight w:val="0"/>
      <w:marTop w:val="0"/>
      <w:marBottom w:val="0"/>
      <w:divBdr>
        <w:top w:val="none" w:sz="0" w:space="0" w:color="auto"/>
        <w:left w:val="none" w:sz="0" w:space="0" w:color="auto"/>
        <w:bottom w:val="none" w:sz="0" w:space="0" w:color="auto"/>
        <w:right w:val="none" w:sz="0" w:space="0" w:color="auto"/>
      </w:divBdr>
    </w:div>
    <w:div w:id="1085806076">
      <w:bodyDiv w:val="1"/>
      <w:marLeft w:val="0"/>
      <w:marRight w:val="0"/>
      <w:marTop w:val="0"/>
      <w:marBottom w:val="0"/>
      <w:divBdr>
        <w:top w:val="none" w:sz="0" w:space="0" w:color="auto"/>
        <w:left w:val="none" w:sz="0" w:space="0" w:color="auto"/>
        <w:bottom w:val="none" w:sz="0" w:space="0" w:color="auto"/>
        <w:right w:val="none" w:sz="0" w:space="0" w:color="auto"/>
      </w:divBdr>
    </w:div>
    <w:div w:id="1134100842">
      <w:bodyDiv w:val="1"/>
      <w:marLeft w:val="0"/>
      <w:marRight w:val="0"/>
      <w:marTop w:val="0"/>
      <w:marBottom w:val="0"/>
      <w:divBdr>
        <w:top w:val="none" w:sz="0" w:space="0" w:color="auto"/>
        <w:left w:val="none" w:sz="0" w:space="0" w:color="auto"/>
        <w:bottom w:val="none" w:sz="0" w:space="0" w:color="auto"/>
        <w:right w:val="none" w:sz="0" w:space="0" w:color="auto"/>
      </w:divBdr>
    </w:div>
    <w:div w:id="1191913980">
      <w:bodyDiv w:val="1"/>
      <w:marLeft w:val="0"/>
      <w:marRight w:val="0"/>
      <w:marTop w:val="0"/>
      <w:marBottom w:val="0"/>
      <w:divBdr>
        <w:top w:val="none" w:sz="0" w:space="0" w:color="auto"/>
        <w:left w:val="none" w:sz="0" w:space="0" w:color="auto"/>
        <w:bottom w:val="none" w:sz="0" w:space="0" w:color="auto"/>
        <w:right w:val="none" w:sz="0" w:space="0" w:color="auto"/>
      </w:divBdr>
    </w:div>
    <w:div w:id="1204832661">
      <w:bodyDiv w:val="1"/>
      <w:marLeft w:val="0"/>
      <w:marRight w:val="0"/>
      <w:marTop w:val="0"/>
      <w:marBottom w:val="0"/>
      <w:divBdr>
        <w:top w:val="none" w:sz="0" w:space="0" w:color="auto"/>
        <w:left w:val="none" w:sz="0" w:space="0" w:color="auto"/>
        <w:bottom w:val="none" w:sz="0" w:space="0" w:color="auto"/>
        <w:right w:val="none" w:sz="0" w:space="0" w:color="auto"/>
      </w:divBdr>
      <w:divsChild>
        <w:div w:id="198278997">
          <w:marLeft w:val="240"/>
          <w:marRight w:val="240"/>
          <w:marTop w:val="240"/>
          <w:marBottom w:val="240"/>
          <w:divBdr>
            <w:top w:val="none" w:sz="0" w:space="0" w:color="auto"/>
            <w:left w:val="none" w:sz="0" w:space="0" w:color="auto"/>
            <w:bottom w:val="none" w:sz="0" w:space="0" w:color="auto"/>
            <w:right w:val="none" w:sz="0" w:space="0" w:color="auto"/>
          </w:divBdr>
          <w:divsChild>
            <w:div w:id="354580952">
              <w:marLeft w:val="0"/>
              <w:marRight w:val="0"/>
              <w:marTop w:val="0"/>
              <w:marBottom w:val="0"/>
              <w:divBdr>
                <w:top w:val="none" w:sz="0" w:space="0" w:color="auto"/>
                <w:left w:val="none" w:sz="0" w:space="0" w:color="auto"/>
                <w:bottom w:val="none" w:sz="0" w:space="0" w:color="auto"/>
                <w:right w:val="none" w:sz="0" w:space="0" w:color="auto"/>
              </w:divBdr>
            </w:div>
          </w:divsChild>
        </w:div>
        <w:div w:id="854998555">
          <w:marLeft w:val="0"/>
          <w:marRight w:val="0"/>
          <w:marTop w:val="168"/>
          <w:marBottom w:val="168"/>
          <w:divBdr>
            <w:top w:val="none" w:sz="0" w:space="0" w:color="auto"/>
            <w:left w:val="none" w:sz="0" w:space="0" w:color="auto"/>
            <w:bottom w:val="none" w:sz="0" w:space="0" w:color="auto"/>
            <w:right w:val="none" w:sz="0" w:space="0" w:color="auto"/>
          </w:divBdr>
          <w:divsChild>
            <w:div w:id="415247006">
              <w:marLeft w:val="0"/>
              <w:marRight w:val="0"/>
              <w:marTop w:val="0"/>
              <w:marBottom w:val="0"/>
              <w:divBdr>
                <w:top w:val="none" w:sz="0" w:space="0" w:color="auto"/>
                <w:left w:val="none" w:sz="0" w:space="0" w:color="auto"/>
                <w:bottom w:val="none" w:sz="0" w:space="0" w:color="auto"/>
                <w:right w:val="none" w:sz="0" w:space="0" w:color="auto"/>
              </w:divBdr>
            </w:div>
            <w:div w:id="2122340323">
              <w:marLeft w:val="0"/>
              <w:marRight w:val="0"/>
              <w:marTop w:val="0"/>
              <w:marBottom w:val="0"/>
              <w:divBdr>
                <w:top w:val="none" w:sz="0" w:space="0" w:color="auto"/>
                <w:left w:val="none" w:sz="0" w:space="0" w:color="auto"/>
                <w:bottom w:val="none" w:sz="0" w:space="0" w:color="auto"/>
                <w:right w:val="none" w:sz="0" w:space="0" w:color="auto"/>
              </w:divBdr>
            </w:div>
          </w:divsChild>
        </w:div>
        <w:div w:id="554438932">
          <w:marLeft w:val="0"/>
          <w:marRight w:val="0"/>
          <w:marTop w:val="168"/>
          <w:marBottom w:val="168"/>
          <w:divBdr>
            <w:top w:val="none" w:sz="0" w:space="0" w:color="auto"/>
            <w:left w:val="none" w:sz="0" w:space="0" w:color="auto"/>
            <w:bottom w:val="none" w:sz="0" w:space="0" w:color="auto"/>
            <w:right w:val="none" w:sz="0" w:space="0" w:color="auto"/>
          </w:divBdr>
        </w:div>
      </w:divsChild>
    </w:div>
    <w:div w:id="1216622881">
      <w:bodyDiv w:val="1"/>
      <w:marLeft w:val="0"/>
      <w:marRight w:val="0"/>
      <w:marTop w:val="0"/>
      <w:marBottom w:val="0"/>
      <w:divBdr>
        <w:top w:val="none" w:sz="0" w:space="0" w:color="auto"/>
        <w:left w:val="none" w:sz="0" w:space="0" w:color="auto"/>
        <w:bottom w:val="none" w:sz="0" w:space="0" w:color="auto"/>
        <w:right w:val="none" w:sz="0" w:space="0" w:color="auto"/>
      </w:divBdr>
    </w:div>
    <w:div w:id="1814983754">
      <w:bodyDiv w:val="1"/>
      <w:marLeft w:val="0"/>
      <w:marRight w:val="0"/>
      <w:marTop w:val="0"/>
      <w:marBottom w:val="0"/>
      <w:divBdr>
        <w:top w:val="none" w:sz="0" w:space="0" w:color="auto"/>
        <w:left w:val="none" w:sz="0" w:space="0" w:color="auto"/>
        <w:bottom w:val="none" w:sz="0" w:space="0" w:color="auto"/>
        <w:right w:val="none" w:sz="0" w:space="0" w:color="auto"/>
      </w:divBdr>
    </w:div>
    <w:div w:id="1833443717">
      <w:bodyDiv w:val="1"/>
      <w:marLeft w:val="0"/>
      <w:marRight w:val="0"/>
      <w:marTop w:val="0"/>
      <w:marBottom w:val="0"/>
      <w:divBdr>
        <w:top w:val="none" w:sz="0" w:space="0" w:color="auto"/>
        <w:left w:val="none" w:sz="0" w:space="0" w:color="auto"/>
        <w:bottom w:val="none" w:sz="0" w:space="0" w:color="auto"/>
        <w:right w:val="none" w:sz="0" w:space="0" w:color="auto"/>
      </w:divBdr>
    </w:div>
    <w:div w:id="1882015145">
      <w:bodyDiv w:val="1"/>
      <w:marLeft w:val="0"/>
      <w:marRight w:val="0"/>
      <w:marTop w:val="0"/>
      <w:marBottom w:val="0"/>
      <w:divBdr>
        <w:top w:val="none" w:sz="0" w:space="0" w:color="auto"/>
        <w:left w:val="none" w:sz="0" w:space="0" w:color="auto"/>
        <w:bottom w:val="none" w:sz="0" w:space="0" w:color="auto"/>
        <w:right w:val="none" w:sz="0" w:space="0" w:color="auto"/>
      </w:divBdr>
    </w:div>
    <w:div w:id="1925726512">
      <w:bodyDiv w:val="1"/>
      <w:marLeft w:val="0"/>
      <w:marRight w:val="0"/>
      <w:marTop w:val="0"/>
      <w:marBottom w:val="0"/>
      <w:divBdr>
        <w:top w:val="none" w:sz="0" w:space="0" w:color="auto"/>
        <w:left w:val="none" w:sz="0" w:space="0" w:color="auto"/>
        <w:bottom w:val="none" w:sz="0" w:space="0" w:color="auto"/>
        <w:right w:val="none" w:sz="0" w:space="0" w:color="auto"/>
      </w:divBdr>
    </w:div>
    <w:div w:id="1955861012">
      <w:bodyDiv w:val="1"/>
      <w:marLeft w:val="0"/>
      <w:marRight w:val="0"/>
      <w:marTop w:val="0"/>
      <w:marBottom w:val="0"/>
      <w:divBdr>
        <w:top w:val="none" w:sz="0" w:space="0" w:color="auto"/>
        <w:left w:val="none" w:sz="0" w:space="0" w:color="auto"/>
        <w:bottom w:val="none" w:sz="0" w:space="0" w:color="auto"/>
        <w:right w:val="none" w:sz="0" w:space="0" w:color="auto"/>
      </w:divBdr>
    </w:div>
    <w:div w:id="1957173778">
      <w:bodyDiv w:val="1"/>
      <w:marLeft w:val="0"/>
      <w:marRight w:val="0"/>
      <w:marTop w:val="0"/>
      <w:marBottom w:val="0"/>
      <w:divBdr>
        <w:top w:val="none" w:sz="0" w:space="0" w:color="auto"/>
        <w:left w:val="none" w:sz="0" w:space="0" w:color="auto"/>
        <w:bottom w:val="none" w:sz="0" w:space="0" w:color="auto"/>
        <w:right w:val="none" w:sz="0" w:space="0" w:color="auto"/>
      </w:divBdr>
    </w:div>
    <w:div w:id="1990864320">
      <w:bodyDiv w:val="1"/>
      <w:marLeft w:val="0"/>
      <w:marRight w:val="0"/>
      <w:marTop w:val="0"/>
      <w:marBottom w:val="0"/>
      <w:divBdr>
        <w:top w:val="none" w:sz="0" w:space="0" w:color="auto"/>
        <w:left w:val="none" w:sz="0" w:space="0" w:color="auto"/>
        <w:bottom w:val="none" w:sz="0" w:space="0" w:color="auto"/>
        <w:right w:val="none" w:sz="0" w:space="0" w:color="auto"/>
      </w:divBdr>
      <w:divsChild>
        <w:div w:id="676612550">
          <w:marLeft w:val="0"/>
          <w:marRight w:val="0"/>
          <w:marTop w:val="15"/>
          <w:marBottom w:val="0"/>
          <w:divBdr>
            <w:top w:val="none" w:sz="0" w:space="0" w:color="auto"/>
            <w:left w:val="none" w:sz="0" w:space="0" w:color="auto"/>
            <w:bottom w:val="none" w:sz="0" w:space="0" w:color="auto"/>
            <w:right w:val="none" w:sz="0" w:space="0" w:color="auto"/>
          </w:divBdr>
          <w:divsChild>
            <w:div w:id="1749960500">
              <w:marLeft w:val="0"/>
              <w:marRight w:val="0"/>
              <w:marTop w:val="0"/>
              <w:marBottom w:val="0"/>
              <w:divBdr>
                <w:top w:val="none" w:sz="0" w:space="0" w:color="auto"/>
                <w:left w:val="none" w:sz="0" w:space="0" w:color="auto"/>
                <w:bottom w:val="none" w:sz="0" w:space="0" w:color="auto"/>
                <w:right w:val="none" w:sz="0" w:space="0" w:color="auto"/>
              </w:divBdr>
            </w:div>
          </w:divsChild>
        </w:div>
        <w:div w:id="940643866">
          <w:marLeft w:val="0"/>
          <w:marRight w:val="0"/>
          <w:marTop w:val="15"/>
          <w:marBottom w:val="0"/>
          <w:divBdr>
            <w:top w:val="none" w:sz="0" w:space="0" w:color="auto"/>
            <w:left w:val="none" w:sz="0" w:space="0" w:color="auto"/>
            <w:bottom w:val="none" w:sz="0" w:space="0" w:color="auto"/>
            <w:right w:val="none" w:sz="0" w:space="0" w:color="auto"/>
          </w:divBdr>
          <w:divsChild>
            <w:div w:id="132515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844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elespectador.com/noticias/salud/asi-deberan-ser-los-menus-en-los-restaurantes-segun-harvard-articulo-754361" TargetMode="External"/><Relationship Id="rId2" Type="http://schemas.openxmlformats.org/officeDocument/2006/relationships/hyperlink" Target="https://www.paho.org/hq/dmdocuments/2011/paho-policy-brief3-sp1.pdf" TargetMode="External"/><Relationship Id="rId1" Type="http://schemas.openxmlformats.org/officeDocument/2006/relationships/hyperlink" Target="https://www.gob.mx/cms/uploads/attachment/file/416454/Enfermedades_No_Transmisibles_ebook.pdf" TargetMode="External"/><Relationship Id="rId4" Type="http://schemas.openxmlformats.org/officeDocument/2006/relationships/hyperlink" Target="https://www.who.int/cardiovascular_diseases/15032013_updated_revised_draft_action_plan_spanish.pdf?ua=1"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2CD962-BD31-4EF7-9C60-D0F02FAB6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2136</Words>
  <Characters>11752</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Juan Lumbreras</cp:lastModifiedBy>
  <cp:revision>3</cp:revision>
  <cp:lastPrinted>2019-10-03T17:44:00Z</cp:lastPrinted>
  <dcterms:created xsi:type="dcterms:W3CDTF">2019-12-04T17:50:00Z</dcterms:created>
  <dcterms:modified xsi:type="dcterms:W3CDTF">2019-12-04T17:50:00Z</dcterms:modified>
</cp:coreProperties>
</file>