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756" w:rsidRDefault="00170756" w:rsidP="00170756">
      <w:pPr>
        <w:rPr>
          <w:rFonts w:ascii="Arial Narrow" w:hAnsi="Arial Narrow"/>
          <w:color w:val="000000"/>
          <w:sz w:val="26"/>
          <w:szCs w:val="26"/>
        </w:rPr>
      </w:pPr>
    </w:p>
    <w:p w:rsidR="00170756" w:rsidRDefault="00170756" w:rsidP="00170756">
      <w:pPr>
        <w:rPr>
          <w:rFonts w:ascii="Arial Narrow" w:hAnsi="Arial Narrow"/>
          <w:color w:val="000000"/>
          <w:sz w:val="26"/>
          <w:szCs w:val="26"/>
        </w:rPr>
      </w:pPr>
    </w:p>
    <w:p w:rsidR="00170756" w:rsidRPr="00170756" w:rsidRDefault="00170756" w:rsidP="00170756">
      <w:pPr>
        <w:rPr>
          <w:rFonts w:ascii="Arial Narrow" w:hAnsi="Arial Narrow"/>
          <w:color w:val="000000"/>
          <w:sz w:val="26"/>
          <w:szCs w:val="26"/>
        </w:rPr>
      </w:pPr>
      <w:r w:rsidRPr="00170756">
        <w:rPr>
          <w:rFonts w:ascii="Arial Narrow" w:hAnsi="Arial Narrow"/>
          <w:color w:val="000000"/>
          <w:sz w:val="26"/>
          <w:szCs w:val="26"/>
        </w:rPr>
        <w:t xml:space="preserve">Iniciativa con Proyecto de Decreto mediante el cual se reforma la fracción XVI del artículo 5 y la fracción IV del artículo 28 de la </w:t>
      </w:r>
      <w:r w:rsidRPr="00170756">
        <w:rPr>
          <w:rFonts w:ascii="Arial Narrow" w:hAnsi="Arial Narrow"/>
          <w:b/>
          <w:color w:val="000000"/>
          <w:sz w:val="26"/>
          <w:szCs w:val="26"/>
        </w:rPr>
        <w:t>Ley de los Derechos de las Personas Adultas Mayores del Estado de Coahuila de Zaragoza</w:t>
      </w:r>
      <w:r>
        <w:rPr>
          <w:rFonts w:ascii="Arial Narrow" w:hAnsi="Arial Narrow"/>
          <w:color w:val="000000"/>
          <w:sz w:val="26"/>
          <w:szCs w:val="26"/>
        </w:rPr>
        <w:t xml:space="preserve"> y el </w:t>
      </w:r>
      <w:r w:rsidRPr="00170756">
        <w:rPr>
          <w:rFonts w:ascii="Arial Narrow" w:hAnsi="Arial Narrow"/>
          <w:color w:val="000000"/>
          <w:sz w:val="26"/>
          <w:szCs w:val="26"/>
        </w:rPr>
        <w:t xml:space="preserve">primer párrafo de artículos 211 y se adiciona un párrafo al final, asimismo se reforma el primer párrafo del artículo 212 y el artículo 254 del </w:t>
      </w:r>
      <w:r w:rsidRPr="00170756">
        <w:rPr>
          <w:rFonts w:ascii="Arial Narrow" w:hAnsi="Arial Narrow"/>
          <w:b/>
          <w:color w:val="000000"/>
          <w:sz w:val="26"/>
          <w:szCs w:val="26"/>
        </w:rPr>
        <w:t>Código Penal de Coahuila de Zaragoza</w:t>
      </w:r>
      <w:r>
        <w:rPr>
          <w:rFonts w:ascii="Arial Narrow" w:hAnsi="Arial Narrow"/>
          <w:b/>
          <w:color w:val="000000"/>
          <w:sz w:val="26"/>
          <w:szCs w:val="26"/>
        </w:rPr>
        <w:t>.</w:t>
      </w:r>
    </w:p>
    <w:p w:rsidR="00170756" w:rsidRDefault="00170756" w:rsidP="00170756">
      <w:pPr>
        <w:rPr>
          <w:rFonts w:ascii="Arial Narrow" w:hAnsi="Arial Narrow"/>
          <w:color w:val="000000"/>
          <w:sz w:val="26"/>
          <w:szCs w:val="26"/>
        </w:rPr>
      </w:pPr>
    </w:p>
    <w:p w:rsidR="00170756" w:rsidRPr="00170756" w:rsidRDefault="00170756" w:rsidP="00170756">
      <w:pPr>
        <w:numPr>
          <w:ilvl w:val="0"/>
          <w:numId w:val="36"/>
        </w:numPr>
        <w:rPr>
          <w:rFonts w:ascii="Arial Narrow" w:eastAsia="Calibri" w:hAnsi="Arial Narrow"/>
          <w:b/>
          <w:color w:val="000000"/>
          <w:sz w:val="26"/>
          <w:szCs w:val="26"/>
          <w:lang w:eastAsia="en-US"/>
        </w:rPr>
      </w:pPr>
      <w:r w:rsidRPr="00170756">
        <w:rPr>
          <w:rFonts w:ascii="Arial Narrow" w:eastAsia="Calibri" w:hAnsi="Arial Narrow"/>
          <w:b/>
          <w:color w:val="000000"/>
          <w:sz w:val="26"/>
          <w:szCs w:val="26"/>
          <w:lang w:eastAsia="en-US"/>
        </w:rPr>
        <w:t>Con el objeto de fortalecer los derechos de las personas adultas mayores y sancionar las conductas que atenten contra su integridad.</w:t>
      </w:r>
    </w:p>
    <w:p w:rsidR="00170756" w:rsidRDefault="00170756" w:rsidP="00170756">
      <w:pPr>
        <w:rPr>
          <w:rFonts w:ascii="Arial Narrow" w:hAnsi="Arial Narrow"/>
          <w:color w:val="000000"/>
          <w:sz w:val="26"/>
          <w:szCs w:val="26"/>
        </w:rPr>
      </w:pPr>
    </w:p>
    <w:p w:rsidR="00170756" w:rsidRPr="00170756" w:rsidRDefault="00170756" w:rsidP="00170756">
      <w:pPr>
        <w:rPr>
          <w:rFonts w:ascii="Arial Narrow" w:hAnsi="Arial Narrow"/>
          <w:color w:val="000000"/>
          <w:sz w:val="26"/>
          <w:szCs w:val="26"/>
          <w:lang w:val="es-ES"/>
        </w:rPr>
      </w:pPr>
      <w:r w:rsidRPr="00170756">
        <w:rPr>
          <w:rFonts w:ascii="Arial Narrow" w:hAnsi="Arial Narrow"/>
          <w:color w:val="000000"/>
          <w:sz w:val="26"/>
          <w:szCs w:val="26"/>
        </w:rPr>
        <w:t xml:space="preserve">Planteada por el </w:t>
      </w:r>
      <w:r w:rsidRPr="00170756">
        <w:rPr>
          <w:rFonts w:ascii="Arial Narrow" w:hAnsi="Arial Narrow"/>
          <w:b/>
          <w:color w:val="000000"/>
          <w:sz w:val="26"/>
          <w:szCs w:val="26"/>
        </w:rPr>
        <w:t>Diputado Jaime Bueno Zertuc</w:t>
      </w:r>
      <w:r w:rsidR="009919C2">
        <w:rPr>
          <w:rFonts w:ascii="Arial Narrow" w:hAnsi="Arial Narrow"/>
          <w:b/>
          <w:color w:val="000000"/>
          <w:sz w:val="26"/>
          <w:szCs w:val="26"/>
        </w:rPr>
        <w:t>he</w:t>
      </w:r>
      <w:r w:rsidRPr="00170756">
        <w:rPr>
          <w:rFonts w:ascii="Arial Narrow" w:hAnsi="Arial Narrow"/>
          <w:color w:val="000000"/>
          <w:sz w:val="26"/>
          <w:szCs w:val="26"/>
        </w:rPr>
        <w:t>,</w:t>
      </w:r>
      <w:r w:rsidRPr="00170756">
        <w:rPr>
          <w:rFonts w:ascii="Arial Narrow" w:hAnsi="Arial Narrow"/>
          <w:b/>
          <w:color w:val="000000"/>
          <w:sz w:val="26"/>
          <w:szCs w:val="26"/>
        </w:rPr>
        <w:t xml:space="preserve"> </w:t>
      </w:r>
      <w:r w:rsidRPr="00170756">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rsidR="00170756" w:rsidRPr="00170756" w:rsidRDefault="00170756" w:rsidP="00170756">
      <w:pPr>
        <w:tabs>
          <w:tab w:val="left" w:pos="5056"/>
        </w:tabs>
        <w:rPr>
          <w:rFonts w:ascii="Arial Narrow" w:hAnsi="Arial Narrow"/>
          <w:color w:val="000000"/>
          <w:sz w:val="26"/>
          <w:szCs w:val="26"/>
          <w:lang w:val="es-ES"/>
        </w:rPr>
      </w:pPr>
    </w:p>
    <w:p w:rsidR="00170756" w:rsidRPr="00170756" w:rsidRDefault="00170756" w:rsidP="00170756">
      <w:pPr>
        <w:rPr>
          <w:rFonts w:ascii="Arial Narrow" w:hAnsi="Arial Narrow"/>
          <w:b/>
          <w:color w:val="000000"/>
          <w:sz w:val="26"/>
          <w:szCs w:val="26"/>
        </w:rPr>
      </w:pPr>
      <w:r w:rsidRPr="00170756">
        <w:rPr>
          <w:rFonts w:ascii="Arial Narrow" w:hAnsi="Arial Narrow"/>
          <w:color w:val="000000"/>
          <w:sz w:val="26"/>
          <w:szCs w:val="26"/>
        </w:rPr>
        <w:t xml:space="preserve">Fecha de Lectura de la Iniciativa: </w:t>
      </w:r>
      <w:r w:rsidRPr="00170756">
        <w:rPr>
          <w:rFonts w:ascii="Arial Narrow" w:hAnsi="Arial Narrow"/>
          <w:b/>
          <w:color w:val="000000"/>
          <w:sz w:val="26"/>
          <w:szCs w:val="26"/>
        </w:rPr>
        <w:t>04 de Diciembre de 2019.</w:t>
      </w:r>
    </w:p>
    <w:p w:rsidR="00170756" w:rsidRPr="00170756" w:rsidRDefault="00170756" w:rsidP="00170756">
      <w:pPr>
        <w:rPr>
          <w:rFonts w:ascii="Arial Narrow" w:hAnsi="Arial Narrow"/>
          <w:sz w:val="26"/>
          <w:szCs w:val="26"/>
        </w:rPr>
      </w:pPr>
    </w:p>
    <w:p w:rsidR="008E4A43" w:rsidRPr="008E4A43" w:rsidRDefault="00170756" w:rsidP="008E4A43">
      <w:pPr>
        <w:rPr>
          <w:rFonts w:ascii="Arial Narrow" w:hAnsi="Arial Narrow"/>
          <w:b/>
          <w:color w:val="000000"/>
          <w:sz w:val="26"/>
          <w:szCs w:val="26"/>
        </w:rPr>
      </w:pPr>
      <w:r w:rsidRPr="00170756">
        <w:rPr>
          <w:rFonts w:ascii="Arial Narrow" w:hAnsi="Arial Narrow"/>
          <w:color w:val="000000"/>
          <w:sz w:val="26"/>
          <w:szCs w:val="26"/>
        </w:rPr>
        <w:t>Turnada a la</w:t>
      </w:r>
      <w:r w:rsidR="008E4A43">
        <w:rPr>
          <w:rFonts w:ascii="Arial Narrow" w:hAnsi="Arial Narrow"/>
          <w:color w:val="000000"/>
          <w:sz w:val="26"/>
          <w:szCs w:val="26"/>
        </w:rPr>
        <w:t xml:space="preserve">s </w:t>
      </w:r>
      <w:r w:rsidR="008E4A43" w:rsidRPr="008E4A43">
        <w:rPr>
          <w:rFonts w:ascii="Arial Narrow" w:hAnsi="Arial Narrow"/>
          <w:b/>
          <w:color w:val="000000"/>
          <w:sz w:val="26"/>
          <w:szCs w:val="26"/>
        </w:rPr>
        <w:t>Comisiones Unidas de Atención a Grupos en Situación de Vulnerabilidad y de Gobernación, Puntos Constitucionales y Justicia</w:t>
      </w:r>
      <w:r w:rsidR="008E4A43">
        <w:rPr>
          <w:rFonts w:ascii="Arial Narrow" w:hAnsi="Arial Narrow"/>
          <w:b/>
          <w:color w:val="000000"/>
          <w:sz w:val="26"/>
          <w:szCs w:val="26"/>
        </w:rPr>
        <w:t>.</w:t>
      </w:r>
    </w:p>
    <w:p w:rsidR="00170756" w:rsidRPr="00170756" w:rsidRDefault="00170756" w:rsidP="00170756">
      <w:pPr>
        <w:rPr>
          <w:rFonts w:ascii="Arial Narrow" w:hAnsi="Arial Narrow"/>
          <w:color w:val="000000"/>
          <w:sz w:val="26"/>
          <w:szCs w:val="26"/>
        </w:rPr>
      </w:pPr>
    </w:p>
    <w:p w:rsidR="00571AD9" w:rsidRPr="0056518E" w:rsidRDefault="00571AD9" w:rsidP="00571AD9">
      <w:pPr>
        <w:rPr>
          <w:rFonts w:ascii="Arial Narrow" w:hAnsi="Arial Narrow"/>
          <w:b/>
          <w:color w:val="000000"/>
          <w:sz w:val="26"/>
          <w:szCs w:val="26"/>
        </w:rPr>
      </w:pPr>
      <w:r w:rsidRPr="0056518E">
        <w:rPr>
          <w:rFonts w:ascii="Arial Narrow" w:hAnsi="Arial Narrow"/>
          <w:b/>
          <w:color w:val="000000"/>
          <w:sz w:val="26"/>
          <w:szCs w:val="26"/>
        </w:rPr>
        <w:t xml:space="preserve">Lectura del Dictamen: </w:t>
      </w:r>
      <w:r>
        <w:rPr>
          <w:rFonts w:ascii="Arial Narrow" w:hAnsi="Arial Narrow"/>
          <w:b/>
          <w:color w:val="000000"/>
          <w:sz w:val="26"/>
          <w:szCs w:val="26"/>
        </w:rPr>
        <w:t>23 de Septiembre de 2020.</w:t>
      </w:r>
    </w:p>
    <w:p w:rsidR="00571AD9" w:rsidRPr="0056518E" w:rsidRDefault="00571AD9" w:rsidP="00571AD9">
      <w:pPr>
        <w:rPr>
          <w:rFonts w:ascii="Arial Narrow" w:hAnsi="Arial Narrow"/>
          <w:b/>
          <w:color w:val="000000"/>
          <w:sz w:val="26"/>
          <w:szCs w:val="26"/>
        </w:rPr>
      </w:pPr>
    </w:p>
    <w:p w:rsidR="00571AD9" w:rsidRPr="0056518E" w:rsidRDefault="00571AD9" w:rsidP="00571AD9">
      <w:pPr>
        <w:rPr>
          <w:rFonts w:ascii="Arial Narrow" w:hAnsi="Arial Narrow"/>
          <w:b/>
          <w:color w:val="000000"/>
          <w:sz w:val="26"/>
          <w:szCs w:val="26"/>
        </w:rPr>
      </w:pPr>
      <w:r w:rsidRPr="0056518E">
        <w:rPr>
          <w:rFonts w:ascii="Arial Narrow" w:hAnsi="Arial Narrow"/>
          <w:b/>
          <w:color w:val="000000"/>
          <w:sz w:val="26"/>
          <w:szCs w:val="26"/>
        </w:rPr>
        <w:t xml:space="preserve">Decreto No. </w:t>
      </w:r>
      <w:r>
        <w:rPr>
          <w:rFonts w:ascii="Arial Narrow" w:hAnsi="Arial Narrow"/>
          <w:b/>
          <w:color w:val="000000"/>
          <w:sz w:val="26"/>
          <w:szCs w:val="26"/>
        </w:rPr>
        <w:t>731</w:t>
      </w:r>
    </w:p>
    <w:p w:rsidR="00571AD9" w:rsidRPr="0056518E" w:rsidRDefault="00571AD9" w:rsidP="00571AD9">
      <w:pPr>
        <w:rPr>
          <w:rFonts w:ascii="Arial Narrow" w:hAnsi="Arial Narrow"/>
          <w:b/>
          <w:color w:val="000000"/>
          <w:sz w:val="26"/>
          <w:szCs w:val="26"/>
        </w:rPr>
      </w:pPr>
    </w:p>
    <w:p w:rsidR="00937534" w:rsidRPr="008D51EC" w:rsidRDefault="00937534" w:rsidP="00937534">
      <w:pPr>
        <w:rPr>
          <w:rFonts w:ascii="Arial Narrow" w:hAnsi="Arial Narrow"/>
          <w:b/>
          <w:color w:val="000000"/>
          <w:sz w:val="26"/>
          <w:szCs w:val="26"/>
        </w:rPr>
      </w:pPr>
      <w:r w:rsidRPr="008D51EC">
        <w:rPr>
          <w:rFonts w:ascii="Arial Narrow" w:hAnsi="Arial Narrow"/>
          <w:color w:val="000000"/>
          <w:sz w:val="26"/>
          <w:szCs w:val="26"/>
        </w:rPr>
        <w:t xml:space="preserve">Publicación en el Periódico Oficial del Gobierno del Estado: </w:t>
      </w:r>
      <w:r w:rsidRPr="008D51EC">
        <w:rPr>
          <w:rFonts w:ascii="Arial Narrow" w:hAnsi="Arial Narrow"/>
          <w:b/>
          <w:color w:val="000000"/>
          <w:sz w:val="26"/>
          <w:szCs w:val="26"/>
        </w:rPr>
        <w:t>P.O. 084 - 20 de Octubre de 2020</w:t>
      </w:r>
      <w:r>
        <w:rPr>
          <w:rFonts w:ascii="Arial Narrow" w:hAnsi="Arial Narrow"/>
          <w:b/>
          <w:color w:val="000000"/>
          <w:sz w:val="26"/>
          <w:szCs w:val="26"/>
        </w:rPr>
        <w:t>.</w:t>
      </w:r>
    </w:p>
    <w:p w:rsidR="00170756" w:rsidRPr="00170756" w:rsidRDefault="00170756" w:rsidP="00170756">
      <w:pPr>
        <w:rPr>
          <w:rFonts w:ascii="Arial Narrow" w:hAnsi="Arial Narrow"/>
          <w:color w:val="000000"/>
          <w:sz w:val="26"/>
          <w:szCs w:val="26"/>
        </w:rPr>
      </w:pPr>
      <w:bookmarkStart w:id="0" w:name="_GoBack"/>
      <w:bookmarkEnd w:id="0"/>
    </w:p>
    <w:p w:rsidR="00170756" w:rsidRPr="00170756" w:rsidRDefault="00170756" w:rsidP="00170756">
      <w:pPr>
        <w:rPr>
          <w:rFonts w:eastAsia="Arial" w:cs="Arial"/>
          <w:b/>
          <w:bCs/>
          <w:sz w:val="28"/>
          <w:szCs w:val="28"/>
        </w:rPr>
      </w:pPr>
    </w:p>
    <w:p w:rsidR="00170756" w:rsidRDefault="00170756" w:rsidP="007578E7">
      <w:pPr>
        <w:spacing w:line="276" w:lineRule="auto"/>
        <w:rPr>
          <w:rFonts w:cs="Arial"/>
          <w:b/>
          <w:sz w:val="28"/>
          <w:szCs w:val="28"/>
        </w:rPr>
      </w:pPr>
    </w:p>
    <w:p w:rsidR="00170756" w:rsidRDefault="00170756" w:rsidP="007578E7">
      <w:pPr>
        <w:spacing w:line="276" w:lineRule="auto"/>
        <w:rPr>
          <w:rFonts w:cs="Arial"/>
          <w:b/>
          <w:sz w:val="28"/>
          <w:szCs w:val="28"/>
        </w:rPr>
      </w:pPr>
    </w:p>
    <w:p w:rsidR="00170756" w:rsidRDefault="00170756" w:rsidP="007578E7">
      <w:pPr>
        <w:spacing w:line="276" w:lineRule="auto"/>
        <w:rPr>
          <w:rFonts w:cs="Arial"/>
          <w:b/>
          <w:sz w:val="28"/>
          <w:szCs w:val="28"/>
        </w:rPr>
      </w:pPr>
    </w:p>
    <w:p w:rsidR="00170756" w:rsidRDefault="00170756">
      <w:pPr>
        <w:spacing w:after="160" w:line="259" w:lineRule="auto"/>
        <w:jc w:val="left"/>
        <w:rPr>
          <w:rFonts w:cs="Arial"/>
          <w:b/>
          <w:sz w:val="28"/>
          <w:szCs w:val="28"/>
        </w:rPr>
      </w:pPr>
      <w:r>
        <w:rPr>
          <w:rFonts w:cs="Arial"/>
          <w:b/>
          <w:sz w:val="28"/>
          <w:szCs w:val="28"/>
        </w:rPr>
        <w:br w:type="page"/>
      </w:r>
    </w:p>
    <w:p w:rsidR="00731E10" w:rsidRPr="007578E7" w:rsidRDefault="00731E10" w:rsidP="007578E7">
      <w:pPr>
        <w:spacing w:line="276" w:lineRule="auto"/>
        <w:rPr>
          <w:rFonts w:eastAsia="Arial" w:cs="Arial"/>
          <w:b/>
          <w:sz w:val="28"/>
          <w:szCs w:val="28"/>
        </w:rPr>
      </w:pPr>
      <w:r w:rsidRPr="007578E7">
        <w:rPr>
          <w:rFonts w:cs="Arial"/>
          <w:b/>
          <w:sz w:val="28"/>
          <w:szCs w:val="28"/>
        </w:rPr>
        <w:lastRenderedPageBreak/>
        <w:t xml:space="preserve">INICIATIVA CON PROYECTO DE DECRETO QUE PRESENTAN LAS DIPUTADAS Y DIPUTADOS INTEGRANTES DEL GRUPO PARLAMENTARIO “GRAL. ANDRÉS S. VIESCA”, DEL PARTIDO REVOLUCIONARIO INSTITUCIONAL, POR CONDUCTO DEL DIPUTADO </w:t>
      </w:r>
      <w:r w:rsidRPr="007578E7">
        <w:rPr>
          <w:rFonts w:eastAsia="Arial" w:cs="Arial"/>
          <w:b/>
          <w:sz w:val="28"/>
          <w:szCs w:val="28"/>
        </w:rPr>
        <w:t xml:space="preserve">JAIME BUENO ZERTUCHE, MEDIANTE EL CUAL SE REFORMAN DIVERSAS DISPOSICIONES DE LA LEY DE LOS DERECHOS DE LAS PERSONAS ADULTAS MAYORES DEL ESTADO DE COAHUILA DE ZARAGOZA Y DEL CÓDIGO PENAL DE COAHUILA DE ZARAGOZA, </w:t>
      </w:r>
      <w:r w:rsidR="007578E7" w:rsidRPr="007578E7">
        <w:rPr>
          <w:rFonts w:eastAsia="Arial" w:cs="Arial"/>
          <w:b/>
          <w:sz w:val="28"/>
          <w:szCs w:val="28"/>
        </w:rPr>
        <w:t>CON EL OBJETO DE FORTALECER LOS DERECHOS DE L</w:t>
      </w:r>
      <w:r w:rsidR="007578E7">
        <w:rPr>
          <w:rFonts w:eastAsia="Arial" w:cs="Arial"/>
          <w:b/>
          <w:sz w:val="28"/>
          <w:szCs w:val="28"/>
        </w:rPr>
        <w:t>AS PERSONAS ADULTAS</w:t>
      </w:r>
      <w:r w:rsidR="007578E7" w:rsidRPr="007578E7">
        <w:rPr>
          <w:rFonts w:eastAsia="Arial" w:cs="Arial"/>
          <w:b/>
          <w:sz w:val="28"/>
          <w:szCs w:val="28"/>
        </w:rPr>
        <w:t xml:space="preserve"> MAYORES Y SANCIONAR LAS CONDUCTAS QUE ATENTEN CONTRA SU INTEGRIDAD.</w:t>
      </w:r>
    </w:p>
    <w:p w:rsidR="00731E10" w:rsidRDefault="00731E10" w:rsidP="007578E7">
      <w:pPr>
        <w:spacing w:line="276" w:lineRule="auto"/>
        <w:rPr>
          <w:rFonts w:eastAsia="Arial" w:cs="Arial"/>
          <w:b/>
          <w:sz w:val="28"/>
          <w:szCs w:val="28"/>
        </w:rPr>
      </w:pPr>
    </w:p>
    <w:p w:rsidR="00EE2055" w:rsidRPr="007578E7" w:rsidRDefault="00EE2055" w:rsidP="007578E7">
      <w:pPr>
        <w:spacing w:line="276" w:lineRule="auto"/>
        <w:rPr>
          <w:rFonts w:eastAsia="Arial" w:cs="Arial"/>
          <w:b/>
          <w:sz w:val="28"/>
          <w:szCs w:val="28"/>
        </w:rPr>
      </w:pPr>
    </w:p>
    <w:p w:rsidR="00731E10" w:rsidRPr="007578E7" w:rsidRDefault="00731E10" w:rsidP="007578E7">
      <w:pPr>
        <w:spacing w:line="276" w:lineRule="auto"/>
        <w:rPr>
          <w:rFonts w:eastAsia="Arial" w:cs="Arial"/>
          <w:b/>
          <w:sz w:val="28"/>
          <w:szCs w:val="28"/>
        </w:rPr>
      </w:pPr>
      <w:r w:rsidRPr="007578E7">
        <w:rPr>
          <w:rFonts w:eastAsia="Arial" w:cs="Arial"/>
          <w:b/>
          <w:sz w:val="28"/>
          <w:szCs w:val="28"/>
        </w:rPr>
        <w:t xml:space="preserve">H. PLENO DEL CONGRESO DEL ESTADO </w:t>
      </w:r>
    </w:p>
    <w:p w:rsidR="00731E10" w:rsidRPr="007578E7" w:rsidRDefault="00731E10" w:rsidP="007578E7">
      <w:pPr>
        <w:spacing w:line="276" w:lineRule="auto"/>
        <w:rPr>
          <w:rFonts w:eastAsia="Arial" w:cs="Arial"/>
          <w:b/>
          <w:sz w:val="28"/>
          <w:szCs w:val="28"/>
        </w:rPr>
      </w:pPr>
      <w:r w:rsidRPr="007578E7">
        <w:rPr>
          <w:rFonts w:eastAsia="Arial" w:cs="Arial"/>
          <w:b/>
          <w:sz w:val="28"/>
          <w:szCs w:val="28"/>
        </w:rPr>
        <w:t>DE COAHUILA DE ZARAGOZA.</w:t>
      </w:r>
    </w:p>
    <w:p w:rsidR="00731E10" w:rsidRPr="007578E7" w:rsidRDefault="00731E10" w:rsidP="007578E7">
      <w:pPr>
        <w:spacing w:line="276" w:lineRule="auto"/>
        <w:rPr>
          <w:rFonts w:eastAsia="Arial" w:cs="Arial"/>
          <w:b/>
          <w:sz w:val="28"/>
          <w:szCs w:val="28"/>
        </w:rPr>
      </w:pPr>
      <w:r w:rsidRPr="007578E7">
        <w:rPr>
          <w:rFonts w:eastAsia="Arial" w:cs="Arial"/>
          <w:b/>
          <w:sz w:val="28"/>
          <w:szCs w:val="28"/>
        </w:rPr>
        <w:t>P R E S E N T E.-</w:t>
      </w:r>
    </w:p>
    <w:p w:rsidR="00731E10" w:rsidRDefault="00731E10" w:rsidP="007578E7">
      <w:pPr>
        <w:spacing w:line="276" w:lineRule="auto"/>
        <w:rPr>
          <w:rFonts w:eastAsia="Arial" w:cs="Arial"/>
          <w:sz w:val="28"/>
          <w:szCs w:val="28"/>
        </w:rPr>
      </w:pPr>
    </w:p>
    <w:p w:rsidR="00EE2055" w:rsidRPr="007578E7" w:rsidRDefault="00EE2055" w:rsidP="007578E7">
      <w:pPr>
        <w:spacing w:line="276" w:lineRule="auto"/>
        <w:rPr>
          <w:rFonts w:eastAsia="Arial" w:cs="Arial"/>
          <w:sz w:val="28"/>
          <w:szCs w:val="28"/>
        </w:rPr>
      </w:pPr>
    </w:p>
    <w:p w:rsidR="00731E10" w:rsidRPr="007578E7" w:rsidRDefault="00731E10" w:rsidP="007578E7">
      <w:pPr>
        <w:spacing w:line="276" w:lineRule="auto"/>
        <w:rPr>
          <w:rFonts w:eastAsia="Arial" w:cs="Arial"/>
          <w:sz w:val="28"/>
          <w:szCs w:val="28"/>
        </w:rPr>
      </w:pPr>
      <w:r w:rsidRPr="007578E7">
        <w:rPr>
          <w:rFonts w:eastAsia="Arial" w:cs="Arial"/>
          <w:sz w:val="28"/>
          <w:szCs w:val="28"/>
        </w:rPr>
        <w:t xml:space="preserve">El suscrito Diputado Jaime Bueno Zertuche,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para </w:t>
      </w:r>
      <w:r w:rsidRPr="007578E7">
        <w:rPr>
          <w:rFonts w:eastAsia="Arial" w:cs="Arial"/>
          <w:bCs/>
          <w:sz w:val="28"/>
          <w:szCs w:val="28"/>
        </w:rPr>
        <w:t xml:space="preserve">reformar </w:t>
      </w:r>
      <w:r w:rsidR="007578E7">
        <w:rPr>
          <w:rFonts w:eastAsia="Arial" w:cs="Arial"/>
          <w:sz w:val="28"/>
          <w:szCs w:val="28"/>
        </w:rPr>
        <w:t>diversas disposiciones de la</w:t>
      </w:r>
      <w:r w:rsidRPr="007578E7">
        <w:rPr>
          <w:rFonts w:eastAsia="Arial" w:cs="Arial"/>
          <w:sz w:val="28"/>
          <w:szCs w:val="28"/>
        </w:rPr>
        <w:t xml:space="preserve"> Ley de los Derechos de las Personas Adultas Mayores del Estado de Coahuila de Zaragoza y del Código Penal de Coahuila de Zaragoza</w:t>
      </w:r>
      <w:r w:rsidRPr="007578E7">
        <w:rPr>
          <w:rFonts w:eastAsia="Arial" w:cs="Arial"/>
          <w:bCs/>
          <w:sz w:val="28"/>
          <w:szCs w:val="28"/>
        </w:rPr>
        <w:t>,</w:t>
      </w:r>
      <w:r w:rsidR="007578E7" w:rsidRPr="007578E7">
        <w:rPr>
          <w:rFonts w:eastAsia="Arial" w:cs="Arial"/>
          <w:b/>
          <w:sz w:val="28"/>
          <w:szCs w:val="28"/>
        </w:rPr>
        <w:t xml:space="preserve"> </w:t>
      </w:r>
      <w:r w:rsidR="007578E7" w:rsidRPr="007578E7">
        <w:rPr>
          <w:rFonts w:eastAsia="Arial" w:cs="Arial"/>
          <w:sz w:val="28"/>
          <w:szCs w:val="28"/>
        </w:rPr>
        <w:t>con el objeto</w:t>
      </w:r>
      <w:r w:rsidR="007578E7" w:rsidRPr="007578E7">
        <w:rPr>
          <w:rFonts w:eastAsia="Arial" w:cs="Arial"/>
          <w:bCs/>
          <w:sz w:val="28"/>
          <w:szCs w:val="28"/>
        </w:rPr>
        <w:t xml:space="preserve"> </w:t>
      </w:r>
      <w:r w:rsidR="007578E7" w:rsidRPr="007578E7">
        <w:rPr>
          <w:rFonts w:eastAsia="Arial" w:cs="Arial"/>
          <w:sz w:val="28"/>
          <w:szCs w:val="28"/>
        </w:rPr>
        <w:t>de fortalecer los derechos de l</w:t>
      </w:r>
      <w:r w:rsidR="007578E7">
        <w:rPr>
          <w:rFonts w:eastAsia="Arial" w:cs="Arial"/>
          <w:sz w:val="28"/>
          <w:szCs w:val="28"/>
        </w:rPr>
        <w:t xml:space="preserve">as personas </w:t>
      </w:r>
      <w:r w:rsidR="007578E7" w:rsidRPr="007578E7">
        <w:rPr>
          <w:rFonts w:eastAsia="Arial" w:cs="Arial"/>
          <w:sz w:val="28"/>
          <w:szCs w:val="28"/>
        </w:rPr>
        <w:t>adult</w:t>
      </w:r>
      <w:r w:rsidR="007578E7">
        <w:rPr>
          <w:rFonts w:eastAsia="Arial" w:cs="Arial"/>
          <w:sz w:val="28"/>
          <w:szCs w:val="28"/>
        </w:rPr>
        <w:t>a</w:t>
      </w:r>
      <w:r w:rsidR="007578E7" w:rsidRPr="007578E7">
        <w:rPr>
          <w:rFonts w:eastAsia="Arial" w:cs="Arial"/>
          <w:sz w:val="28"/>
          <w:szCs w:val="28"/>
        </w:rPr>
        <w:t>s mayores y sancionar las conductas que atenten contra su integridad, misma que se presenta bajo la siguiente:</w:t>
      </w:r>
    </w:p>
    <w:p w:rsidR="00731E10" w:rsidRPr="007578E7" w:rsidRDefault="00731E10" w:rsidP="007578E7">
      <w:pPr>
        <w:spacing w:line="276" w:lineRule="auto"/>
        <w:rPr>
          <w:rFonts w:eastAsia="Arial" w:cs="Arial"/>
          <w:b/>
          <w:sz w:val="28"/>
          <w:szCs w:val="28"/>
        </w:rPr>
      </w:pPr>
    </w:p>
    <w:p w:rsidR="00731E10" w:rsidRPr="007578E7" w:rsidRDefault="00731E10" w:rsidP="007578E7">
      <w:pPr>
        <w:spacing w:line="276" w:lineRule="auto"/>
        <w:jc w:val="center"/>
        <w:rPr>
          <w:rFonts w:eastAsia="Arial" w:cs="Arial"/>
          <w:b/>
          <w:sz w:val="28"/>
          <w:szCs w:val="28"/>
        </w:rPr>
      </w:pPr>
      <w:r w:rsidRPr="007578E7">
        <w:rPr>
          <w:rFonts w:eastAsia="Arial" w:cs="Arial"/>
          <w:b/>
          <w:sz w:val="28"/>
          <w:szCs w:val="28"/>
        </w:rPr>
        <w:lastRenderedPageBreak/>
        <w:t>EXPOSICIÓN DE MOTIVOS</w:t>
      </w:r>
    </w:p>
    <w:p w:rsidR="00731E10" w:rsidRPr="007578E7" w:rsidRDefault="00731E10" w:rsidP="007578E7">
      <w:pPr>
        <w:spacing w:line="276" w:lineRule="auto"/>
        <w:rPr>
          <w:rFonts w:eastAsia="Arial" w:cs="Arial"/>
          <w:sz w:val="28"/>
          <w:szCs w:val="28"/>
        </w:rPr>
      </w:pPr>
    </w:p>
    <w:p w:rsidR="001B42AE" w:rsidRPr="007578E7" w:rsidRDefault="006E1DE2" w:rsidP="007578E7">
      <w:pPr>
        <w:spacing w:line="276" w:lineRule="auto"/>
        <w:rPr>
          <w:rFonts w:eastAsia="Arial" w:cs="Arial"/>
          <w:sz w:val="28"/>
          <w:szCs w:val="28"/>
        </w:rPr>
      </w:pPr>
      <w:r w:rsidRPr="007578E7">
        <w:rPr>
          <w:rFonts w:eastAsia="Arial" w:cs="Arial"/>
          <w:sz w:val="28"/>
          <w:szCs w:val="28"/>
        </w:rPr>
        <w:t>De acuerdo</w:t>
      </w:r>
      <w:r w:rsidR="001B42AE" w:rsidRPr="007578E7">
        <w:rPr>
          <w:rFonts w:eastAsia="Arial" w:cs="Arial"/>
          <w:sz w:val="28"/>
          <w:szCs w:val="28"/>
        </w:rPr>
        <w:t xml:space="preserve"> al Informe Especial sobre la situación de los Derechos Humanos de las Personas Adultas Mayores en México</w:t>
      </w:r>
      <w:r w:rsidR="001B42AE" w:rsidRPr="007578E7">
        <w:rPr>
          <w:rStyle w:val="Refdenotaalpie"/>
          <w:rFonts w:eastAsia="Arial" w:cs="Arial"/>
          <w:sz w:val="28"/>
          <w:szCs w:val="28"/>
        </w:rPr>
        <w:footnoteReference w:id="1"/>
      </w:r>
      <w:r w:rsidR="001B42AE" w:rsidRPr="007578E7">
        <w:rPr>
          <w:rFonts w:eastAsia="Arial" w:cs="Arial"/>
          <w:sz w:val="28"/>
          <w:szCs w:val="28"/>
        </w:rPr>
        <w:t>, realizado por la Comisión Nacional de Derechos Humando en febrero del presente año, se advierte que l</w:t>
      </w:r>
      <w:r w:rsidR="00731E10" w:rsidRPr="007578E7">
        <w:rPr>
          <w:rFonts w:eastAsia="Arial" w:cs="Arial"/>
          <w:sz w:val="28"/>
          <w:szCs w:val="28"/>
        </w:rPr>
        <w:t xml:space="preserve">as proyecciones demográficas para </w:t>
      </w:r>
      <w:r w:rsidR="001B42AE" w:rsidRPr="007578E7">
        <w:rPr>
          <w:rFonts w:eastAsia="Arial" w:cs="Arial"/>
          <w:sz w:val="28"/>
          <w:szCs w:val="28"/>
        </w:rPr>
        <w:t>nuestro país</w:t>
      </w:r>
      <w:r w:rsidR="00731E10" w:rsidRPr="007578E7">
        <w:rPr>
          <w:rFonts w:eastAsia="Arial" w:cs="Arial"/>
          <w:sz w:val="28"/>
          <w:szCs w:val="28"/>
        </w:rPr>
        <w:t xml:space="preserve"> </w:t>
      </w:r>
      <w:r w:rsidR="001B42AE" w:rsidRPr="007578E7">
        <w:rPr>
          <w:rFonts w:eastAsia="Arial" w:cs="Arial"/>
          <w:sz w:val="28"/>
          <w:szCs w:val="28"/>
        </w:rPr>
        <w:t>revelan</w:t>
      </w:r>
      <w:r w:rsidR="00731E10" w:rsidRPr="007578E7">
        <w:rPr>
          <w:rFonts w:eastAsia="Arial" w:cs="Arial"/>
          <w:sz w:val="28"/>
          <w:szCs w:val="28"/>
        </w:rPr>
        <w:t xml:space="preserve"> una </w:t>
      </w:r>
      <w:r w:rsidR="001B42AE" w:rsidRPr="007578E7">
        <w:rPr>
          <w:rFonts w:eastAsia="Arial" w:cs="Arial"/>
          <w:sz w:val="28"/>
          <w:szCs w:val="28"/>
        </w:rPr>
        <w:t>evidente</w:t>
      </w:r>
      <w:r w:rsidR="00731E10" w:rsidRPr="007578E7">
        <w:rPr>
          <w:rFonts w:eastAsia="Arial" w:cs="Arial"/>
          <w:sz w:val="28"/>
          <w:szCs w:val="28"/>
        </w:rPr>
        <w:t xml:space="preserve"> </w:t>
      </w:r>
      <w:r w:rsidR="001B42AE" w:rsidRPr="007578E7">
        <w:rPr>
          <w:rFonts w:eastAsia="Arial" w:cs="Arial"/>
          <w:sz w:val="28"/>
          <w:szCs w:val="28"/>
        </w:rPr>
        <w:t>inclinación</w:t>
      </w:r>
      <w:r w:rsidR="00731E10" w:rsidRPr="007578E7">
        <w:rPr>
          <w:rFonts w:eastAsia="Arial" w:cs="Arial"/>
          <w:sz w:val="28"/>
          <w:szCs w:val="28"/>
        </w:rPr>
        <w:t xml:space="preserve"> al envejecimiento </w:t>
      </w:r>
      <w:r w:rsidR="001B42AE" w:rsidRPr="007578E7">
        <w:rPr>
          <w:rFonts w:eastAsia="Arial" w:cs="Arial"/>
          <w:sz w:val="28"/>
          <w:szCs w:val="28"/>
        </w:rPr>
        <w:t>gradual</w:t>
      </w:r>
      <w:r w:rsidR="00731E10" w:rsidRPr="007578E7">
        <w:rPr>
          <w:rFonts w:eastAsia="Arial" w:cs="Arial"/>
          <w:sz w:val="28"/>
          <w:szCs w:val="28"/>
        </w:rPr>
        <w:t xml:space="preserve"> de la población </w:t>
      </w:r>
      <w:r w:rsidR="001B42AE" w:rsidRPr="007578E7">
        <w:rPr>
          <w:rFonts w:eastAsia="Arial" w:cs="Arial"/>
          <w:sz w:val="28"/>
          <w:szCs w:val="28"/>
        </w:rPr>
        <w:t>para los siguientes tres décadas</w:t>
      </w:r>
      <w:r w:rsidR="00731E10" w:rsidRPr="007578E7">
        <w:rPr>
          <w:rFonts w:eastAsia="Arial" w:cs="Arial"/>
          <w:sz w:val="28"/>
          <w:szCs w:val="28"/>
        </w:rPr>
        <w:t xml:space="preserve">. </w:t>
      </w:r>
    </w:p>
    <w:p w:rsidR="001B42AE" w:rsidRPr="007578E7" w:rsidRDefault="001B42AE" w:rsidP="007578E7">
      <w:pPr>
        <w:spacing w:line="276" w:lineRule="auto"/>
        <w:rPr>
          <w:rFonts w:eastAsia="Arial" w:cs="Arial"/>
          <w:sz w:val="28"/>
          <w:szCs w:val="28"/>
        </w:rPr>
      </w:pPr>
    </w:p>
    <w:p w:rsidR="00731E10" w:rsidRPr="007578E7" w:rsidRDefault="001B42AE" w:rsidP="007578E7">
      <w:pPr>
        <w:spacing w:line="276" w:lineRule="auto"/>
        <w:rPr>
          <w:rFonts w:eastAsia="Arial" w:cs="Arial"/>
          <w:sz w:val="28"/>
          <w:szCs w:val="28"/>
        </w:rPr>
      </w:pPr>
      <w:r w:rsidRPr="007578E7">
        <w:rPr>
          <w:rFonts w:eastAsia="Arial" w:cs="Arial"/>
          <w:sz w:val="28"/>
          <w:szCs w:val="28"/>
        </w:rPr>
        <w:t>Se afirma en dicho documento</w:t>
      </w:r>
      <w:r w:rsidR="0088126A" w:rsidRPr="007578E7">
        <w:rPr>
          <w:rFonts w:eastAsia="Arial" w:cs="Arial"/>
          <w:sz w:val="28"/>
          <w:szCs w:val="28"/>
        </w:rPr>
        <w:t>,</w:t>
      </w:r>
      <w:r w:rsidRPr="007578E7">
        <w:rPr>
          <w:rFonts w:eastAsia="Arial" w:cs="Arial"/>
          <w:sz w:val="28"/>
          <w:szCs w:val="28"/>
        </w:rPr>
        <w:t xml:space="preserve"> que conforme a </w:t>
      </w:r>
      <w:r w:rsidR="00731E10" w:rsidRPr="007578E7">
        <w:rPr>
          <w:rFonts w:eastAsia="Arial" w:cs="Arial"/>
          <w:sz w:val="28"/>
          <w:szCs w:val="28"/>
        </w:rPr>
        <w:t xml:space="preserve">indicadores </w:t>
      </w:r>
      <w:r w:rsidR="0088126A" w:rsidRPr="007578E7">
        <w:rPr>
          <w:rFonts w:eastAsia="Arial" w:cs="Arial"/>
          <w:sz w:val="28"/>
          <w:szCs w:val="28"/>
        </w:rPr>
        <w:t>realizados</w:t>
      </w:r>
      <w:r w:rsidR="00731E10" w:rsidRPr="007578E7">
        <w:rPr>
          <w:rFonts w:eastAsia="Arial" w:cs="Arial"/>
          <w:sz w:val="28"/>
          <w:szCs w:val="28"/>
        </w:rPr>
        <w:t xml:space="preserve"> por el Consejo Nacional de Población (CONAPO) </w:t>
      </w:r>
      <w:r w:rsidR="0088126A" w:rsidRPr="007578E7">
        <w:rPr>
          <w:rFonts w:eastAsia="Arial" w:cs="Arial"/>
          <w:sz w:val="28"/>
          <w:szCs w:val="28"/>
        </w:rPr>
        <w:t>se calcula</w:t>
      </w:r>
      <w:r w:rsidR="00731E10" w:rsidRPr="007578E7">
        <w:rPr>
          <w:rFonts w:eastAsia="Arial" w:cs="Arial"/>
          <w:sz w:val="28"/>
          <w:szCs w:val="28"/>
        </w:rPr>
        <w:t xml:space="preserve"> que</w:t>
      </w:r>
      <w:r w:rsidR="0088126A" w:rsidRPr="007578E7">
        <w:rPr>
          <w:rFonts w:eastAsia="Arial" w:cs="Arial"/>
          <w:sz w:val="28"/>
          <w:szCs w:val="28"/>
        </w:rPr>
        <w:t xml:space="preserve"> en el país </w:t>
      </w:r>
      <w:r w:rsidR="00731E10" w:rsidRPr="007578E7">
        <w:rPr>
          <w:rFonts w:eastAsia="Arial" w:cs="Arial"/>
          <w:sz w:val="28"/>
          <w:szCs w:val="28"/>
        </w:rPr>
        <w:t xml:space="preserve"> </w:t>
      </w:r>
      <w:r w:rsidR="0088126A" w:rsidRPr="007578E7">
        <w:rPr>
          <w:rFonts w:eastAsia="Arial" w:cs="Arial"/>
          <w:sz w:val="28"/>
          <w:szCs w:val="28"/>
        </w:rPr>
        <w:t>habitarán en el año 2</w:t>
      </w:r>
      <w:r w:rsidR="00731E10" w:rsidRPr="007578E7">
        <w:rPr>
          <w:rFonts w:eastAsia="Arial" w:cs="Arial"/>
          <w:sz w:val="28"/>
          <w:szCs w:val="28"/>
        </w:rPr>
        <w:t xml:space="preserve">050, </w:t>
      </w:r>
      <w:r w:rsidR="0088126A" w:rsidRPr="007578E7">
        <w:rPr>
          <w:rFonts w:eastAsia="Arial" w:cs="Arial"/>
          <w:sz w:val="28"/>
          <w:szCs w:val="28"/>
        </w:rPr>
        <w:t>alrededor de</w:t>
      </w:r>
      <w:r w:rsidR="00731E10" w:rsidRPr="007578E7">
        <w:rPr>
          <w:rFonts w:eastAsia="Arial" w:cs="Arial"/>
          <w:sz w:val="28"/>
          <w:szCs w:val="28"/>
        </w:rPr>
        <w:t xml:space="preserve"> 150,837,517 personas</w:t>
      </w:r>
      <w:r w:rsidR="0088126A" w:rsidRPr="007578E7">
        <w:rPr>
          <w:rFonts w:eastAsia="Arial" w:cs="Arial"/>
          <w:sz w:val="28"/>
          <w:szCs w:val="28"/>
        </w:rPr>
        <w:t xml:space="preserve"> aproximadamente</w:t>
      </w:r>
      <w:r w:rsidR="00731E10" w:rsidRPr="007578E7">
        <w:rPr>
          <w:rFonts w:eastAsia="Arial" w:cs="Arial"/>
          <w:sz w:val="28"/>
          <w:szCs w:val="28"/>
        </w:rPr>
        <w:t xml:space="preserve">, de las cuales el 21.5% (32.4 millones) tendrán 60 años </w:t>
      </w:r>
      <w:r w:rsidR="00922958" w:rsidRPr="007578E7">
        <w:rPr>
          <w:rFonts w:eastAsia="Arial" w:cs="Arial"/>
          <w:sz w:val="28"/>
          <w:szCs w:val="28"/>
        </w:rPr>
        <w:t>de edad o más</w:t>
      </w:r>
      <w:r w:rsidR="00731E10" w:rsidRPr="007578E7">
        <w:rPr>
          <w:rFonts w:eastAsia="Arial" w:cs="Arial"/>
          <w:sz w:val="28"/>
          <w:szCs w:val="28"/>
        </w:rPr>
        <w:t xml:space="preserve">. </w:t>
      </w:r>
      <w:r w:rsidR="00922958" w:rsidRPr="007578E7">
        <w:rPr>
          <w:rFonts w:eastAsia="Arial" w:cs="Arial"/>
          <w:sz w:val="28"/>
          <w:szCs w:val="28"/>
        </w:rPr>
        <w:t>Y de este grupo etario l</w:t>
      </w:r>
      <w:r w:rsidR="00731E10" w:rsidRPr="007578E7">
        <w:rPr>
          <w:rFonts w:eastAsia="Arial" w:cs="Arial"/>
          <w:sz w:val="28"/>
          <w:szCs w:val="28"/>
        </w:rPr>
        <w:t xml:space="preserve">a mayor </w:t>
      </w:r>
      <w:r w:rsidR="00922958" w:rsidRPr="007578E7">
        <w:rPr>
          <w:rFonts w:eastAsia="Arial" w:cs="Arial"/>
          <w:sz w:val="28"/>
          <w:szCs w:val="28"/>
        </w:rPr>
        <w:t>parte</w:t>
      </w:r>
      <w:r w:rsidR="00731E10" w:rsidRPr="007578E7">
        <w:rPr>
          <w:rFonts w:eastAsia="Arial" w:cs="Arial"/>
          <w:sz w:val="28"/>
          <w:szCs w:val="28"/>
        </w:rPr>
        <w:t xml:space="preserve"> serán mujeres con el 56.1 %, </w:t>
      </w:r>
      <w:r w:rsidR="00922958" w:rsidRPr="007578E7">
        <w:rPr>
          <w:rFonts w:eastAsia="Arial" w:cs="Arial"/>
          <w:sz w:val="28"/>
          <w:szCs w:val="28"/>
        </w:rPr>
        <w:t xml:space="preserve">y </w:t>
      </w:r>
      <w:r w:rsidR="00731E10" w:rsidRPr="007578E7">
        <w:rPr>
          <w:rFonts w:eastAsia="Arial" w:cs="Arial"/>
          <w:sz w:val="28"/>
          <w:szCs w:val="28"/>
        </w:rPr>
        <w:t>la esperanza de vida se habrá incrementado a 81.60 años</w:t>
      </w:r>
      <w:r w:rsidR="00922958" w:rsidRPr="007578E7">
        <w:rPr>
          <w:rFonts w:eastAsia="Arial" w:cs="Arial"/>
          <w:sz w:val="28"/>
          <w:szCs w:val="28"/>
        </w:rPr>
        <w:t xml:space="preserve">, mientras que en los hombres será de 77.34 años su esperanza de vida y será una población aproximada del </w:t>
      </w:r>
      <w:r w:rsidR="00731E10" w:rsidRPr="007578E7">
        <w:rPr>
          <w:rFonts w:eastAsia="Arial" w:cs="Arial"/>
          <w:sz w:val="28"/>
          <w:szCs w:val="28"/>
        </w:rPr>
        <w:t>43%.</w:t>
      </w:r>
    </w:p>
    <w:p w:rsidR="00731E10" w:rsidRPr="007578E7" w:rsidRDefault="00731E10" w:rsidP="007578E7">
      <w:pPr>
        <w:spacing w:line="276" w:lineRule="auto"/>
        <w:rPr>
          <w:rFonts w:eastAsia="Arial" w:cs="Arial"/>
          <w:sz w:val="28"/>
          <w:szCs w:val="28"/>
        </w:rPr>
      </w:pPr>
    </w:p>
    <w:p w:rsidR="00922958" w:rsidRPr="007578E7" w:rsidRDefault="00731E10" w:rsidP="007578E7">
      <w:pPr>
        <w:spacing w:line="276" w:lineRule="auto"/>
        <w:rPr>
          <w:rFonts w:eastAsia="Arial" w:cs="Arial"/>
          <w:sz w:val="28"/>
          <w:szCs w:val="28"/>
        </w:rPr>
      </w:pPr>
      <w:r w:rsidRPr="007578E7">
        <w:rPr>
          <w:rFonts w:eastAsia="Arial" w:cs="Arial"/>
          <w:sz w:val="28"/>
          <w:szCs w:val="28"/>
        </w:rPr>
        <w:t xml:space="preserve">Eso significa que, </w:t>
      </w:r>
      <w:r w:rsidR="00922958" w:rsidRPr="007578E7">
        <w:rPr>
          <w:rFonts w:eastAsia="Arial" w:cs="Arial"/>
          <w:sz w:val="28"/>
          <w:szCs w:val="28"/>
        </w:rPr>
        <w:t>la población de adultos mayores se</w:t>
      </w:r>
      <w:r w:rsidR="00EE2055">
        <w:rPr>
          <w:rFonts w:eastAsia="Arial" w:cs="Arial"/>
          <w:sz w:val="28"/>
          <w:szCs w:val="28"/>
        </w:rPr>
        <w:t>gui</w:t>
      </w:r>
      <w:r w:rsidR="00922958" w:rsidRPr="007578E7">
        <w:rPr>
          <w:rFonts w:eastAsia="Arial" w:cs="Arial"/>
          <w:sz w:val="28"/>
          <w:szCs w:val="28"/>
        </w:rPr>
        <w:t>rá incrementándose paulatinamente hasta representar casi la cuarta parte de la población total. Es por ello que resulta necesario implementar políticas públicas y ofrecer una legislación cada vez más acorde a proteger y garantizar los derechos de las personas adultas mayores.</w:t>
      </w:r>
    </w:p>
    <w:p w:rsidR="00922958" w:rsidRPr="007578E7" w:rsidRDefault="00922958" w:rsidP="007578E7">
      <w:pPr>
        <w:spacing w:line="276" w:lineRule="auto"/>
        <w:rPr>
          <w:rFonts w:eastAsia="Arial" w:cs="Arial"/>
          <w:sz w:val="28"/>
          <w:szCs w:val="28"/>
        </w:rPr>
      </w:pPr>
    </w:p>
    <w:p w:rsidR="00731E10" w:rsidRPr="007578E7" w:rsidRDefault="00922958" w:rsidP="007578E7">
      <w:pPr>
        <w:spacing w:line="276" w:lineRule="auto"/>
        <w:rPr>
          <w:rFonts w:eastAsia="Arial" w:cs="Arial"/>
          <w:sz w:val="28"/>
          <w:szCs w:val="28"/>
        </w:rPr>
      </w:pPr>
      <w:r w:rsidRPr="007578E7">
        <w:rPr>
          <w:rFonts w:eastAsia="Arial" w:cs="Arial"/>
          <w:sz w:val="28"/>
          <w:szCs w:val="28"/>
        </w:rPr>
        <w:t>Si bien es cierto, en nuestro país l</w:t>
      </w:r>
      <w:r w:rsidR="00731E10" w:rsidRPr="007578E7">
        <w:rPr>
          <w:rFonts w:eastAsia="Arial" w:cs="Arial"/>
          <w:sz w:val="28"/>
          <w:szCs w:val="28"/>
        </w:rPr>
        <w:t>a protección de los derechos de las personas</w:t>
      </w:r>
      <w:r w:rsidRPr="007578E7">
        <w:rPr>
          <w:rFonts w:eastAsia="Arial" w:cs="Arial"/>
          <w:sz w:val="28"/>
          <w:szCs w:val="28"/>
        </w:rPr>
        <w:t xml:space="preserve"> adultas</w:t>
      </w:r>
      <w:r w:rsidR="00731E10" w:rsidRPr="007578E7">
        <w:rPr>
          <w:rFonts w:eastAsia="Arial" w:cs="Arial"/>
          <w:sz w:val="28"/>
          <w:szCs w:val="28"/>
        </w:rPr>
        <w:t xml:space="preserve"> mayores ha </w:t>
      </w:r>
      <w:r w:rsidRPr="007578E7">
        <w:rPr>
          <w:rFonts w:eastAsia="Arial" w:cs="Arial"/>
          <w:sz w:val="28"/>
          <w:szCs w:val="28"/>
        </w:rPr>
        <w:t xml:space="preserve">ido </w:t>
      </w:r>
      <w:r w:rsidR="00731E10" w:rsidRPr="007578E7">
        <w:rPr>
          <w:rFonts w:eastAsia="Arial" w:cs="Arial"/>
          <w:sz w:val="28"/>
          <w:szCs w:val="28"/>
        </w:rPr>
        <w:t>evoluci</w:t>
      </w:r>
      <w:r w:rsidRPr="007578E7">
        <w:rPr>
          <w:rFonts w:eastAsia="Arial" w:cs="Arial"/>
          <w:sz w:val="28"/>
          <w:szCs w:val="28"/>
        </w:rPr>
        <w:t xml:space="preserve">onando progresivamente, </w:t>
      </w:r>
      <w:r w:rsidR="009C3C1C" w:rsidRPr="007578E7">
        <w:rPr>
          <w:rFonts w:eastAsia="Arial" w:cs="Arial"/>
          <w:sz w:val="28"/>
          <w:szCs w:val="28"/>
        </w:rPr>
        <w:t>f</w:t>
      </w:r>
      <w:r w:rsidR="00731E10" w:rsidRPr="007578E7">
        <w:rPr>
          <w:rFonts w:eastAsia="Arial" w:cs="Arial"/>
          <w:sz w:val="28"/>
          <w:szCs w:val="28"/>
        </w:rPr>
        <w:t>ue a partir de la década de los setentas</w:t>
      </w:r>
      <w:r w:rsidR="009C3C1C" w:rsidRPr="007578E7">
        <w:rPr>
          <w:rFonts w:eastAsia="Arial" w:cs="Arial"/>
          <w:sz w:val="28"/>
          <w:szCs w:val="28"/>
        </w:rPr>
        <w:t xml:space="preserve"> en la época en la que </w:t>
      </w:r>
      <w:r w:rsidR="00731E10" w:rsidRPr="007578E7">
        <w:rPr>
          <w:rFonts w:eastAsia="Arial" w:cs="Arial"/>
          <w:sz w:val="28"/>
          <w:szCs w:val="28"/>
        </w:rPr>
        <w:t xml:space="preserve">el Estado </w:t>
      </w:r>
      <w:r w:rsidR="009C3C1C" w:rsidRPr="007578E7">
        <w:rPr>
          <w:rFonts w:eastAsia="Arial" w:cs="Arial"/>
          <w:sz w:val="28"/>
          <w:szCs w:val="28"/>
        </w:rPr>
        <w:t xml:space="preserve">consolidó </w:t>
      </w:r>
      <w:r w:rsidR="00731E10" w:rsidRPr="007578E7">
        <w:rPr>
          <w:rFonts w:eastAsia="Arial" w:cs="Arial"/>
          <w:sz w:val="28"/>
          <w:szCs w:val="28"/>
        </w:rPr>
        <w:t>la atención a es</w:t>
      </w:r>
      <w:r w:rsidR="009C3C1C" w:rsidRPr="007578E7">
        <w:rPr>
          <w:rFonts w:eastAsia="Arial" w:cs="Arial"/>
          <w:sz w:val="28"/>
          <w:szCs w:val="28"/>
        </w:rPr>
        <w:t>t</w:t>
      </w:r>
      <w:r w:rsidR="00731E10" w:rsidRPr="007578E7">
        <w:rPr>
          <w:rFonts w:eastAsia="Arial" w:cs="Arial"/>
          <w:sz w:val="28"/>
          <w:szCs w:val="28"/>
        </w:rPr>
        <w:t xml:space="preserve">e </w:t>
      </w:r>
      <w:r w:rsidR="009C3C1C" w:rsidRPr="007578E7">
        <w:rPr>
          <w:rFonts w:eastAsia="Arial" w:cs="Arial"/>
          <w:sz w:val="28"/>
          <w:szCs w:val="28"/>
        </w:rPr>
        <w:t xml:space="preserve">sector de la población, mediante la </w:t>
      </w:r>
      <w:r w:rsidR="00731E10" w:rsidRPr="007578E7">
        <w:rPr>
          <w:rFonts w:eastAsia="Arial" w:cs="Arial"/>
          <w:sz w:val="28"/>
          <w:szCs w:val="28"/>
        </w:rPr>
        <w:t xml:space="preserve">creación del Instituto Nacional de la Senectud (INSEN) actualmente Instituto Nacional de las personas Adultas Mayores (INAPAM) </w:t>
      </w:r>
    </w:p>
    <w:p w:rsidR="00731E10" w:rsidRDefault="00731E10" w:rsidP="007578E7">
      <w:pPr>
        <w:spacing w:line="276" w:lineRule="auto"/>
        <w:jc w:val="center"/>
        <w:rPr>
          <w:rFonts w:eastAsia="Arial" w:cs="Arial"/>
          <w:b/>
          <w:sz w:val="28"/>
          <w:szCs w:val="28"/>
        </w:rPr>
      </w:pPr>
    </w:p>
    <w:p w:rsidR="00731E10" w:rsidRPr="007578E7" w:rsidRDefault="00731E10" w:rsidP="007578E7">
      <w:pPr>
        <w:spacing w:line="276" w:lineRule="auto"/>
        <w:rPr>
          <w:rFonts w:eastAsia="Arial" w:cs="Arial"/>
          <w:sz w:val="28"/>
          <w:szCs w:val="28"/>
        </w:rPr>
      </w:pPr>
      <w:r w:rsidRPr="007578E7">
        <w:rPr>
          <w:rFonts w:eastAsia="Arial" w:cs="Arial"/>
          <w:sz w:val="28"/>
          <w:szCs w:val="28"/>
        </w:rPr>
        <w:lastRenderedPageBreak/>
        <w:t xml:space="preserve">Durante las últimas dos décadas se han implementado diversas acciones y programas que han contribuido a mejorar las condiciones de vida de las personas </w:t>
      </w:r>
      <w:r w:rsidR="00EE2055">
        <w:rPr>
          <w:rFonts w:eastAsia="Arial" w:cs="Arial"/>
          <w:sz w:val="28"/>
          <w:szCs w:val="28"/>
        </w:rPr>
        <w:t xml:space="preserve">adultas </w:t>
      </w:r>
      <w:r w:rsidRPr="007578E7">
        <w:rPr>
          <w:rFonts w:eastAsia="Arial" w:cs="Arial"/>
          <w:sz w:val="28"/>
          <w:szCs w:val="28"/>
        </w:rPr>
        <w:t xml:space="preserve">mayores. </w:t>
      </w:r>
      <w:r w:rsidR="004B3A6A" w:rsidRPr="007578E7">
        <w:rPr>
          <w:rFonts w:eastAsia="Arial" w:cs="Arial"/>
          <w:sz w:val="28"/>
          <w:szCs w:val="28"/>
        </w:rPr>
        <w:t xml:space="preserve">En los Programas de </w:t>
      </w:r>
      <w:r w:rsidRPr="007578E7">
        <w:rPr>
          <w:rFonts w:eastAsia="Arial" w:cs="Arial"/>
          <w:sz w:val="28"/>
          <w:szCs w:val="28"/>
        </w:rPr>
        <w:t>De</w:t>
      </w:r>
      <w:r w:rsidR="004B3A6A" w:rsidRPr="007578E7">
        <w:rPr>
          <w:rFonts w:eastAsia="Arial" w:cs="Arial"/>
          <w:sz w:val="28"/>
          <w:szCs w:val="28"/>
        </w:rPr>
        <w:t>sarrollo de las diversas administraciones públicas federales que han transcurrido, se</w:t>
      </w:r>
      <w:r w:rsidR="00EE2055">
        <w:rPr>
          <w:rFonts w:eastAsia="Arial" w:cs="Arial"/>
          <w:sz w:val="28"/>
          <w:szCs w:val="28"/>
        </w:rPr>
        <w:t xml:space="preserve"> han</w:t>
      </w:r>
      <w:r w:rsidRPr="007578E7">
        <w:rPr>
          <w:rFonts w:eastAsia="Arial" w:cs="Arial"/>
          <w:sz w:val="28"/>
          <w:szCs w:val="28"/>
        </w:rPr>
        <w:t xml:space="preserve"> </w:t>
      </w:r>
      <w:r w:rsidR="00C166C0" w:rsidRPr="007578E7">
        <w:rPr>
          <w:rFonts w:eastAsia="Arial" w:cs="Arial"/>
          <w:sz w:val="28"/>
          <w:szCs w:val="28"/>
        </w:rPr>
        <w:t xml:space="preserve">ido </w:t>
      </w:r>
      <w:r w:rsidR="004B3A6A" w:rsidRPr="007578E7">
        <w:rPr>
          <w:rFonts w:eastAsia="Arial" w:cs="Arial"/>
          <w:sz w:val="28"/>
          <w:szCs w:val="28"/>
        </w:rPr>
        <w:t>introduci</w:t>
      </w:r>
      <w:r w:rsidR="00C166C0" w:rsidRPr="007578E7">
        <w:rPr>
          <w:rFonts w:eastAsia="Arial" w:cs="Arial"/>
          <w:sz w:val="28"/>
          <w:szCs w:val="28"/>
        </w:rPr>
        <w:t>en</w:t>
      </w:r>
      <w:r w:rsidR="004B3A6A" w:rsidRPr="007578E7">
        <w:rPr>
          <w:rFonts w:eastAsia="Arial" w:cs="Arial"/>
          <w:sz w:val="28"/>
          <w:szCs w:val="28"/>
        </w:rPr>
        <w:t>do</w:t>
      </w:r>
      <w:r w:rsidRPr="007578E7">
        <w:rPr>
          <w:rFonts w:eastAsia="Arial" w:cs="Arial"/>
          <w:sz w:val="28"/>
          <w:szCs w:val="28"/>
        </w:rPr>
        <w:t xml:space="preserve"> </w:t>
      </w:r>
      <w:r w:rsidR="004B3A6A" w:rsidRPr="007578E7">
        <w:rPr>
          <w:rFonts w:eastAsia="Arial" w:cs="Arial"/>
          <w:sz w:val="28"/>
          <w:szCs w:val="28"/>
        </w:rPr>
        <w:t>políticas públicas</w:t>
      </w:r>
      <w:r w:rsidRPr="007578E7">
        <w:rPr>
          <w:rFonts w:eastAsia="Arial" w:cs="Arial"/>
          <w:sz w:val="28"/>
          <w:szCs w:val="28"/>
        </w:rPr>
        <w:t xml:space="preserve"> más </w:t>
      </w:r>
      <w:r w:rsidR="00C166C0" w:rsidRPr="007578E7">
        <w:rPr>
          <w:rFonts w:eastAsia="Arial" w:cs="Arial"/>
          <w:sz w:val="28"/>
          <w:szCs w:val="28"/>
        </w:rPr>
        <w:t xml:space="preserve">concretas </w:t>
      </w:r>
      <w:r w:rsidRPr="007578E7">
        <w:rPr>
          <w:rFonts w:eastAsia="Arial" w:cs="Arial"/>
          <w:sz w:val="28"/>
          <w:szCs w:val="28"/>
        </w:rPr>
        <w:t xml:space="preserve">para </w:t>
      </w:r>
      <w:r w:rsidR="00C166C0" w:rsidRPr="007578E7">
        <w:rPr>
          <w:rFonts w:eastAsia="Arial" w:cs="Arial"/>
          <w:sz w:val="28"/>
          <w:szCs w:val="28"/>
        </w:rPr>
        <w:t>ofrecer</w:t>
      </w:r>
      <w:r w:rsidRPr="007578E7">
        <w:rPr>
          <w:rFonts w:eastAsia="Arial" w:cs="Arial"/>
          <w:sz w:val="28"/>
          <w:szCs w:val="28"/>
        </w:rPr>
        <w:t xml:space="preserve"> programas sociales de amplia</w:t>
      </w:r>
      <w:r w:rsidRPr="007578E7">
        <w:rPr>
          <w:rFonts w:cs="Arial"/>
          <w:sz w:val="28"/>
          <w:szCs w:val="28"/>
        </w:rPr>
        <w:t xml:space="preserve"> </w:t>
      </w:r>
      <w:r w:rsidRPr="007578E7">
        <w:rPr>
          <w:rFonts w:eastAsia="Arial" w:cs="Arial"/>
          <w:sz w:val="28"/>
          <w:szCs w:val="28"/>
        </w:rPr>
        <w:t>cobertura y efectividad</w:t>
      </w:r>
      <w:r w:rsidR="00C166C0" w:rsidRPr="007578E7">
        <w:rPr>
          <w:rFonts w:eastAsia="Arial" w:cs="Arial"/>
          <w:sz w:val="28"/>
          <w:szCs w:val="28"/>
        </w:rPr>
        <w:t xml:space="preserve"> a este sector poblacional. </w:t>
      </w:r>
      <w:r w:rsidRPr="007578E7">
        <w:rPr>
          <w:rFonts w:eastAsia="Arial" w:cs="Arial"/>
          <w:sz w:val="28"/>
          <w:szCs w:val="28"/>
        </w:rPr>
        <w:t xml:space="preserve">Sin embargo, no en todos los casos se han obtenido resultados que impacten en el ejercicio de todos sus derechos humanos.  </w:t>
      </w:r>
    </w:p>
    <w:p w:rsidR="00731E10" w:rsidRPr="007578E7" w:rsidRDefault="00731E10" w:rsidP="007578E7">
      <w:pPr>
        <w:spacing w:line="276" w:lineRule="auto"/>
        <w:rPr>
          <w:rFonts w:eastAsia="Arial" w:cs="Arial"/>
          <w:sz w:val="28"/>
          <w:szCs w:val="28"/>
        </w:rPr>
      </w:pPr>
    </w:p>
    <w:p w:rsidR="00C166C0" w:rsidRPr="007578E7" w:rsidRDefault="00C166C0" w:rsidP="007578E7">
      <w:pPr>
        <w:spacing w:line="276" w:lineRule="auto"/>
        <w:rPr>
          <w:rFonts w:eastAsia="Arial" w:cs="Arial"/>
          <w:sz w:val="28"/>
          <w:szCs w:val="28"/>
        </w:rPr>
      </w:pPr>
      <w:r w:rsidRPr="007578E7">
        <w:rPr>
          <w:rFonts w:eastAsia="Arial" w:cs="Arial"/>
          <w:sz w:val="28"/>
          <w:szCs w:val="28"/>
        </w:rPr>
        <w:t xml:space="preserve">En materia legislativa, </w:t>
      </w:r>
      <w:r w:rsidR="00731E10" w:rsidRPr="007578E7">
        <w:rPr>
          <w:rFonts w:eastAsia="Arial" w:cs="Arial"/>
          <w:sz w:val="28"/>
          <w:szCs w:val="28"/>
        </w:rPr>
        <w:t xml:space="preserve">Coahuila se sumó en el 2005 creando la Ley de las Personas Adultas Mayores para el Estado, denominación </w:t>
      </w:r>
      <w:r w:rsidRPr="007578E7">
        <w:rPr>
          <w:rFonts w:eastAsia="Arial" w:cs="Arial"/>
          <w:sz w:val="28"/>
          <w:szCs w:val="28"/>
        </w:rPr>
        <w:t xml:space="preserve">que luego fue </w:t>
      </w:r>
      <w:r w:rsidR="00731E10" w:rsidRPr="007578E7">
        <w:rPr>
          <w:rFonts w:eastAsia="Arial" w:cs="Arial"/>
          <w:sz w:val="28"/>
          <w:szCs w:val="28"/>
        </w:rPr>
        <w:t>reformada mediante decreto el 12 de abri</w:t>
      </w:r>
      <w:r w:rsidRPr="007578E7">
        <w:rPr>
          <w:rFonts w:eastAsia="Arial" w:cs="Arial"/>
          <w:sz w:val="28"/>
          <w:szCs w:val="28"/>
        </w:rPr>
        <w:t>l de 2016 para establecerla con el nombre actual de</w:t>
      </w:r>
      <w:r w:rsidR="00731E10" w:rsidRPr="007578E7">
        <w:rPr>
          <w:rFonts w:eastAsia="Arial" w:cs="Arial"/>
          <w:sz w:val="28"/>
          <w:szCs w:val="28"/>
        </w:rPr>
        <w:t xml:space="preserve"> Ley de los Derechos de las Personas Adultas Mayores del Estado de Coahuila de Zaragoza</w:t>
      </w:r>
      <w:r w:rsidRPr="007578E7">
        <w:rPr>
          <w:rFonts w:eastAsia="Arial" w:cs="Arial"/>
          <w:sz w:val="28"/>
          <w:szCs w:val="28"/>
        </w:rPr>
        <w:t>.</w:t>
      </w:r>
    </w:p>
    <w:p w:rsidR="00C166C0" w:rsidRPr="007578E7" w:rsidRDefault="00C166C0" w:rsidP="007578E7">
      <w:pPr>
        <w:spacing w:line="276" w:lineRule="auto"/>
        <w:rPr>
          <w:rFonts w:eastAsia="Arial" w:cs="Arial"/>
          <w:sz w:val="28"/>
          <w:szCs w:val="28"/>
        </w:rPr>
      </w:pPr>
    </w:p>
    <w:p w:rsidR="00C166C0" w:rsidRPr="007578E7" w:rsidRDefault="00C166C0" w:rsidP="007578E7">
      <w:pPr>
        <w:spacing w:line="276" w:lineRule="auto"/>
        <w:rPr>
          <w:rFonts w:cs="Arial"/>
          <w:sz w:val="28"/>
          <w:szCs w:val="28"/>
        </w:rPr>
      </w:pPr>
      <w:r w:rsidRPr="007578E7">
        <w:rPr>
          <w:rFonts w:eastAsia="Arial" w:cs="Arial"/>
          <w:sz w:val="28"/>
          <w:szCs w:val="28"/>
        </w:rPr>
        <w:t xml:space="preserve">El </w:t>
      </w:r>
      <w:r w:rsidR="00731E10" w:rsidRPr="007578E7">
        <w:rPr>
          <w:rFonts w:eastAsia="Arial" w:cs="Arial"/>
          <w:sz w:val="28"/>
          <w:szCs w:val="28"/>
        </w:rPr>
        <w:t>objeto de</w:t>
      </w:r>
      <w:r w:rsidRPr="007578E7">
        <w:rPr>
          <w:rFonts w:eastAsia="Arial" w:cs="Arial"/>
          <w:sz w:val="28"/>
          <w:szCs w:val="28"/>
        </w:rPr>
        <w:t xml:space="preserve"> esta ley es </w:t>
      </w:r>
      <w:r w:rsidR="00F93CDA" w:rsidRPr="007578E7">
        <w:rPr>
          <w:rFonts w:eastAsia="Arial" w:cs="Arial"/>
          <w:sz w:val="28"/>
          <w:szCs w:val="28"/>
        </w:rPr>
        <w:t>justamente</w:t>
      </w:r>
      <w:r w:rsidRPr="007578E7">
        <w:rPr>
          <w:rFonts w:eastAsia="Arial" w:cs="Arial"/>
          <w:sz w:val="28"/>
          <w:szCs w:val="28"/>
        </w:rPr>
        <w:t xml:space="preserve"> </w:t>
      </w:r>
      <w:r w:rsidR="00731E10" w:rsidRPr="007578E7">
        <w:rPr>
          <w:rFonts w:cs="Arial"/>
          <w:sz w:val="28"/>
          <w:szCs w:val="28"/>
        </w:rPr>
        <w:t xml:space="preserve">reconocer, garantizar y proteger el ejercicio de los derechos de las personas adultas mayores, a </w:t>
      </w:r>
      <w:r w:rsidRPr="007578E7">
        <w:rPr>
          <w:rFonts w:cs="Arial"/>
          <w:sz w:val="28"/>
          <w:szCs w:val="28"/>
        </w:rPr>
        <w:t>fin</w:t>
      </w:r>
      <w:r w:rsidR="00731E10" w:rsidRPr="007578E7">
        <w:rPr>
          <w:rFonts w:cs="Arial"/>
          <w:sz w:val="28"/>
          <w:szCs w:val="28"/>
        </w:rPr>
        <w:t xml:space="preserve"> de elevar su calidad de vida y promover su plena integración al desarrollo social, económico, político y cultural de</w:t>
      </w:r>
      <w:r w:rsidRPr="007578E7">
        <w:rPr>
          <w:rFonts w:cs="Arial"/>
          <w:sz w:val="28"/>
          <w:szCs w:val="28"/>
        </w:rPr>
        <w:t xml:space="preserve"> nuestro Estado.</w:t>
      </w:r>
    </w:p>
    <w:p w:rsidR="00C166C0" w:rsidRPr="007578E7" w:rsidRDefault="00C166C0" w:rsidP="007578E7">
      <w:pPr>
        <w:spacing w:line="276" w:lineRule="auto"/>
        <w:rPr>
          <w:rFonts w:cs="Arial"/>
          <w:sz w:val="28"/>
          <w:szCs w:val="28"/>
        </w:rPr>
      </w:pPr>
    </w:p>
    <w:p w:rsidR="00C166C0" w:rsidRPr="007578E7" w:rsidRDefault="00C166C0" w:rsidP="007578E7">
      <w:pPr>
        <w:spacing w:line="276" w:lineRule="auto"/>
        <w:rPr>
          <w:rFonts w:cs="Arial"/>
          <w:sz w:val="28"/>
          <w:szCs w:val="28"/>
        </w:rPr>
      </w:pPr>
      <w:r w:rsidRPr="007578E7">
        <w:rPr>
          <w:rFonts w:cs="Arial"/>
          <w:sz w:val="28"/>
          <w:szCs w:val="28"/>
        </w:rPr>
        <w:t xml:space="preserve">Es precisamente en este ordenamiento legal, en el que se </w:t>
      </w:r>
      <w:r w:rsidR="00731E10" w:rsidRPr="007578E7">
        <w:rPr>
          <w:rFonts w:cs="Arial"/>
          <w:sz w:val="28"/>
          <w:szCs w:val="28"/>
        </w:rPr>
        <w:t>establece</w:t>
      </w:r>
      <w:r w:rsidR="00F93CDA" w:rsidRPr="007578E7">
        <w:rPr>
          <w:rFonts w:cs="Arial"/>
          <w:sz w:val="28"/>
          <w:szCs w:val="28"/>
        </w:rPr>
        <w:t>n</w:t>
      </w:r>
      <w:r w:rsidR="00731E10" w:rsidRPr="007578E7">
        <w:rPr>
          <w:rFonts w:cs="Arial"/>
          <w:sz w:val="28"/>
          <w:szCs w:val="28"/>
        </w:rPr>
        <w:t xml:space="preserve"> las bases y disposiciones para su cumplimiento</w:t>
      </w:r>
      <w:r w:rsidR="00F93CDA" w:rsidRPr="007578E7">
        <w:rPr>
          <w:rFonts w:cs="Arial"/>
          <w:sz w:val="28"/>
          <w:szCs w:val="28"/>
        </w:rPr>
        <w:t xml:space="preserve">, ya sea a través de políticas públicas estatales </w:t>
      </w:r>
      <w:r w:rsidRPr="007578E7">
        <w:rPr>
          <w:rFonts w:cs="Arial"/>
          <w:sz w:val="28"/>
          <w:szCs w:val="28"/>
        </w:rPr>
        <w:t xml:space="preserve">para la </w:t>
      </w:r>
      <w:r w:rsidR="00F93CDA" w:rsidRPr="007578E7">
        <w:rPr>
          <w:rFonts w:cs="Arial"/>
          <w:sz w:val="28"/>
          <w:szCs w:val="28"/>
        </w:rPr>
        <w:t>defensa</w:t>
      </w:r>
      <w:r w:rsidRPr="007578E7">
        <w:rPr>
          <w:rFonts w:cs="Arial"/>
          <w:sz w:val="28"/>
          <w:szCs w:val="28"/>
        </w:rPr>
        <w:t xml:space="preserve"> de los derechos </w:t>
      </w:r>
      <w:r w:rsidR="00F93CDA" w:rsidRPr="007578E7">
        <w:rPr>
          <w:rFonts w:cs="Arial"/>
          <w:sz w:val="28"/>
          <w:szCs w:val="28"/>
        </w:rPr>
        <w:t xml:space="preserve">de las personas adultas mayores, programas estatales o municipales y aquellas acciones implementadas por el </w:t>
      </w:r>
      <w:r w:rsidRPr="007578E7">
        <w:rPr>
          <w:rFonts w:cs="Arial"/>
          <w:sz w:val="28"/>
          <w:szCs w:val="28"/>
        </w:rPr>
        <w:t>Instituto Coahuilense de las Personas Adultas Mayores.</w:t>
      </w:r>
    </w:p>
    <w:p w:rsidR="00C166C0" w:rsidRPr="007578E7" w:rsidRDefault="00C166C0" w:rsidP="007578E7">
      <w:pPr>
        <w:tabs>
          <w:tab w:val="left" w:pos="392"/>
        </w:tabs>
        <w:spacing w:line="276" w:lineRule="auto"/>
        <w:rPr>
          <w:rFonts w:cs="Arial"/>
          <w:b/>
          <w:sz w:val="28"/>
          <w:szCs w:val="28"/>
        </w:rPr>
      </w:pPr>
    </w:p>
    <w:p w:rsidR="007073EB" w:rsidRPr="007578E7" w:rsidRDefault="00D529CE" w:rsidP="007578E7">
      <w:pPr>
        <w:spacing w:line="276" w:lineRule="auto"/>
        <w:rPr>
          <w:rFonts w:eastAsia="Arial" w:cs="Arial"/>
          <w:sz w:val="28"/>
          <w:szCs w:val="28"/>
        </w:rPr>
      </w:pPr>
      <w:r w:rsidRPr="007578E7">
        <w:rPr>
          <w:rFonts w:eastAsia="Arial" w:cs="Arial"/>
          <w:sz w:val="28"/>
          <w:szCs w:val="28"/>
        </w:rPr>
        <w:t xml:space="preserve">Ahora bien, de acuerdo a diversos estudios sobre indicadores de </w:t>
      </w:r>
      <w:r w:rsidR="00731E10" w:rsidRPr="007578E7">
        <w:rPr>
          <w:rFonts w:eastAsia="Arial" w:cs="Arial"/>
          <w:sz w:val="28"/>
          <w:szCs w:val="28"/>
        </w:rPr>
        <w:t>la situación económica en la</w:t>
      </w:r>
      <w:r w:rsidRPr="007578E7">
        <w:rPr>
          <w:rFonts w:eastAsia="Arial" w:cs="Arial"/>
          <w:sz w:val="28"/>
          <w:szCs w:val="28"/>
        </w:rPr>
        <w:t>s personas adultas mayores, se advierte que</w:t>
      </w:r>
      <w:r w:rsidR="007073EB" w:rsidRPr="007578E7">
        <w:rPr>
          <w:rFonts w:eastAsia="Arial" w:cs="Arial"/>
          <w:sz w:val="28"/>
          <w:szCs w:val="28"/>
        </w:rPr>
        <w:t xml:space="preserve"> dicho entorno</w:t>
      </w:r>
      <w:r w:rsidRPr="007578E7">
        <w:rPr>
          <w:rFonts w:eastAsia="Arial" w:cs="Arial"/>
          <w:sz w:val="28"/>
          <w:szCs w:val="28"/>
        </w:rPr>
        <w:t xml:space="preserve"> </w:t>
      </w:r>
      <w:r w:rsidR="007073EB" w:rsidRPr="007578E7">
        <w:rPr>
          <w:rFonts w:eastAsia="Arial" w:cs="Arial"/>
          <w:sz w:val="28"/>
          <w:szCs w:val="28"/>
        </w:rPr>
        <w:t>está</w:t>
      </w:r>
      <w:r w:rsidRPr="007578E7">
        <w:rPr>
          <w:rFonts w:eastAsia="Arial" w:cs="Arial"/>
          <w:sz w:val="28"/>
          <w:szCs w:val="28"/>
        </w:rPr>
        <w:t xml:space="preserve"> estrechamente vinculad</w:t>
      </w:r>
      <w:r w:rsidR="007073EB" w:rsidRPr="007578E7">
        <w:rPr>
          <w:rFonts w:eastAsia="Arial" w:cs="Arial"/>
          <w:sz w:val="28"/>
          <w:szCs w:val="28"/>
        </w:rPr>
        <w:t>o</w:t>
      </w:r>
      <w:r w:rsidR="00731E10" w:rsidRPr="007578E7">
        <w:rPr>
          <w:rFonts w:eastAsia="Arial" w:cs="Arial"/>
          <w:sz w:val="28"/>
          <w:szCs w:val="28"/>
        </w:rPr>
        <w:t xml:space="preserve"> con el derecho al empleo, los ingresos, el retiro y la seguridad financiera. </w:t>
      </w:r>
    </w:p>
    <w:p w:rsidR="007073EB" w:rsidRPr="007578E7" w:rsidRDefault="007073EB" w:rsidP="007578E7">
      <w:pPr>
        <w:spacing w:line="276" w:lineRule="auto"/>
        <w:rPr>
          <w:rFonts w:eastAsia="Arial" w:cs="Arial"/>
          <w:sz w:val="28"/>
          <w:szCs w:val="28"/>
        </w:rPr>
      </w:pPr>
    </w:p>
    <w:p w:rsidR="00232652" w:rsidRPr="007578E7" w:rsidRDefault="00731E10" w:rsidP="007578E7">
      <w:pPr>
        <w:spacing w:line="276" w:lineRule="auto"/>
        <w:rPr>
          <w:rFonts w:eastAsia="Arial" w:cs="Arial"/>
          <w:sz w:val="28"/>
          <w:szCs w:val="28"/>
        </w:rPr>
      </w:pPr>
      <w:r w:rsidRPr="007578E7">
        <w:rPr>
          <w:rFonts w:eastAsia="Arial" w:cs="Arial"/>
          <w:sz w:val="28"/>
          <w:szCs w:val="28"/>
        </w:rPr>
        <w:lastRenderedPageBreak/>
        <w:t xml:space="preserve">La Organización para la Cooperación y Desarrollo Económico (OCDE) </w:t>
      </w:r>
      <w:r w:rsidR="00232652" w:rsidRPr="007578E7">
        <w:rPr>
          <w:rFonts w:eastAsia="Arial" w:cs="Arial"/>
          <w:sz w:val="28"/>
          <w:szCs w:val="28"/>
        </w:rPr>
        <w:t xml:space="preserve">estimó </w:t>
      </w:r>
      <w:r w:rsidRPr="007578E7">
        <w:rPr>
          <w:rFonts w:eastAsia="Arial" w:cs="Arial"/>
          <w:sz w:val="28"/>
          <w:szCs w:val="28"/>
        </w:rPr>
        <w:t xml:space="preserve">en </w:t>
      </w:r>
      <w:r w:rsidR="00232652" w:rsidRPr="007578E7">
        <w:rPr>
          <w:rFonts w:eastAsia="Arial" w:cs="Arial"/>
          <w:sz w:val="28"/>
          <w:szCs w:val="28"/>
        </w:rPr>
        <w:t xml:space="preserve">el </w:t>
      </w:r>
      <w:r w:rsidRPr="007578E7">
        <w:rPr>
          <w:rFonts w:eastAsia="Arial" w:cs="Arial"/>
          <w:sz w:val="28"/>
          <w:szCs w:val="28"/>
        </w:rPr>
        <w:t xml:space="preserve">2015 </w:t>
      </w:r>
      <w:r w:rsidR="00232652" w:rsidRPr="007578E7">
        <w:rPr>
          <w:rFonts w:eastAsia="Arial" w:cs="Arial"/>
          <w:sz w:val="28"/>
          <w:szCs w:val="28"/>
        </w:rPr>
        <w:t xml:space="preserve">que </w:t>
      </w:r>
      <w:r w:rsidRPr="007578E7">
        <w:rPr>
          <w:rFonts w:eastAsia="Arial" w:cs="Arial"/>
          <w:sz w:val="28"/>
          <w:szCs w:val="28"/>
        </w:rPr>
        <w:t>en</w:t>
      </w:r>
      <w:r w:rsidR="00232652" w:rsidRPr="007578E7">
        <w:rPr>
          <w:rFonts w:eastAsia="Arial" w:cs="Arial"/>
          <w:sz w:val="28"/>
          <w:szCs w:val="28"/>
        </w:rPr>
        <w:t xml:space="preserve"> nuestro país</w:t>
      </w:r>
      <w:r w:rsidRPr="007578E7">
        <w:rPr>
          <w:rFonts w:eastAsia="Arial" w:cs="Arial"/>
          <w:sz w:val="28"/>
          <w:szCs w:val="28"/>
        </w:rPr>
        <w:t xml:space="preserve"> el porcentaje de individuos de 65 años y más </w:t>
      </w:r>
      <w:r w:rsidR="00EE2055">
        <w:rPr>
          <w:rFonts w:eastAsia="Arial" w:cs="Arial"/>
          <w:sz w:val="28"/>
          <w:szCs w:val="28"/>
        </w:rPr>
        <w:t xml:space="preserve">que </w:t>
      </w:r>
      <w:r w:rsidRPr="007578E7">
        <w:rPr>
          <w:rFonts w:eastAsia="Arial" w:cs="Arial"/>
          <w:sz w:val="28"/>
          <w:szCs w:val="28"/>
        </w:rPr>
        <w:t>vivían en pobreza</w:t>
      </w:r>
      <w:r w:rsidR="00EE2055">
        <w:rPr>
          <w:rFonts w:eastAsia="Arial" w:cs="Arial"/>
          <w:sz w:val="28"/>
          <w:szCs w:val="28"/>
        </w:rPr>
        <w:t>,</w:t>
      </w:r>
      <w:r w:rsidRPr="007578E7">
        <w:rPr>
          <w:rFonts w:eastAsia="Arial" w:cs="Arial"/>
          <w:sz w:val="28"/>
          <w:szCs w:val="28"/>
        </w:rPr>
        <w:t xml:space="preserve"> </w:t>
      </w:r>
      <w:r w:rsidR="00232652" w:rsidRPr="007578E7">
        <w:rPr>
          <w:rFonts w:eastAsia="Arial" w:cs="Arial"/>
          <w:sz w:val="28"/>
          <w:szCs w:val="28"/>
        </w:rPr>
        <w:t xml:space="preserve">fue </w:t>
      </w:r>
      <w:r w:rsidRPr="007578E7">
        <w:rPr>
          <w:rFonts w:eastAsia="Arial" w:cs="Arial"/>
          <w:sz w:val="28"/>
          <w:szCs w:val="28"/>
        </w:rPr>
        <w:t>superior a</w:t>
      </w:r>
      <w:r w:rsidR="00232652" w:rsidRPr="007578E7">
        <w:rPr>
          <w:rFonts w:eastAsia="Arial" w:cs="Arial"/>
          <w:sz w:val="28"/>
          <w:szCs w:val="28"/>
        </w:rPr>
        <w:t>l</w:t>
      </w:r>
      <w:r w:rsidRPr="007578E7">
        <w:rPr>
          <w:rFonts w:eastAsia="Arial" w:cs="Arial"/>
          <w:sz w:val="28"/>
          <w:szCs w:val="28"/>
        </w:rPr>
        <w:t xml:space="preserve"> 30% mientras que el índice promedio de </w:t>
      </w:r>
      <w:r w:rsidR="00232652" w:rsidRPr="007578E7">
        <w:rPr>
          <w:rFonts w:eastAsia="Arial" w:cs="Arial"/>
          <w:sz w:val="28"/>
          <w:szCs w:val="28"/>
        </w:rPr>
        <w:t>otros</w:t>
      </w:r>
      <w:r w:rsidRPr="007578E7">
        <w:rPr>
          <w:rFonts w:eastAsia="Arial" w:cs="Arial"/>
          <w:sz w:val="28"/>
          <w:szCs w:val="28"/>
        </w:rPr>
        <w:t xml:space="preserve"> países fue de 12.6 %</w:t>
      </w:r>
      <w:r w:rsidR="00232652" w:rsidRPr="007578E7">
        <w:rPr>
          <w:rFonts w:eastAsia="Arial" w:cs="Arial"/>
          <w:sz w:val="28"/>
          <w:szCs w:val="28"/>
        </w:rPr>
        <w:t>.</w:t>
      </w:r>
    </w:p>
    <w:p w:rsidR="00232652" w:rsidRPr="007578E7" w:rsidRDefault="00232652" w:rsidP="007578E7">
      <w:pPr>
        <w:spacing w:line="276" w:lineRule="auto"/>
        <w:rPr>
          <w:rFonts w:eastAsia="Arial" w:cs="Arial"/>
          <w:sz w:val="28"/>
          <w:szCs w:val="28"/>
        </w:rPr>
      </w:pPr>
    </w:p>
    <w:p w:rsidR="00731E10" w:rsidRPr="007578E7" w:rsidRDefault="000E7D81" w:rsidP="007578E7">
      <w:pPr>
        <w:spacing w:line="276" w:lineRule="auto"/>
        <w:rPr>
          <w:rFonts w:eastAsia="Arial" w:cs="Arial"/>
          <w:sz w:val="28"/>
          <w:szCs w:val="28"/>
        </w:rPr>
      </w:pPr>
      <w:r w:rsidRPr="007578E7">
        <w:rPr>
          <w:rFonts w:eastAsia="Arial" w:cs="Arial"/>
          <w:sz w:val="28"/>
          <w:szCs w:val="28"/>
        </w:rPr>
        <w:t xml:space="preserve">En el 2017, </w:t>
      </w:r>
      <w:r w:rsidR="00232652" w:rsidRPr="007578E7">
        <w:rPr>
          <w:rFonts w:eastAsia="Arial" w:cs="Arial"/>
          <w:sz w:val="28"/>
          <w:szCs w:val="28"/>
        </w:rPr>
        <w:t>l</w:t>
      </w:r>
      <w:r w:rsidR="00731E10" w:rsidRPr="007578E7">
        <w:rPr>
          <w:rFonts w:eastAsia="Arial" w:cs="Arial"/>
          <w:sz w:val="28"/>
          <w:szCs w:val="28"/>
        </w:rPr>
        <w:t>a Encuesta Nacional sobre Discriminación</w:t>
      </w:r>
      <w:r w:rsidRPr="007578E7">
        <w:rPr>
          <w:rStyle w:val="Refdenotaalpie"/>
          <w:rFonts w:eastAsia="Arial" w:cs="Arial"/>
          <w:sz w:val="28"/>
          <w:szCs w:val="28"/>
        </w:rPr>
        <w:footnoteReference w:id="2"/>
      </w:r>
      <w:r w:rsidR="00731E10" w:rsidRPr="007578E7">
        <w:rPr>
          <w:rFonts w:eastAsia="Arial" w:cs="Arial"/>
          <w:sz w:val="28"/>
          <w:szCs w:val="28"/>
        </w:rPr>
        <w:t xml:space="preserve"> (ENADIS) </w:t>
      </w:r>
      <w:r w:rsidR="00232652" w:rsidRPr="007578E7">
        <w:rPr>
          <w:rFonts w:eastAsia="Arial" w:cs="Arial"/>
          <w:sz w:val="28"/>
          <w:szCs w:val="28"/>
        </w:rPr>
        <w:t>advirtió que l</w:t>
      </w:r>
      <w:r w:rsidR="00731E10" w:rsidRPr="007578E7">
        <w:rPr>
          <w:rFonts w:eastAsia="Arial" w:cs="Arial"/>
          <w:sz w:val="28"/>
          <w:szCs w:val="28"/>
        </w:rPr>
        <w:t>a</w:t>
      </w:r>
      <w:r w:rsidRPr="007578E7">
        <w:rPr>
          <w:rFonts w:eastAsia="Arial" w:cs="Arial"/>
          <w:sz w:val="28"/>
          <w:szCs w:val="28"/>
        </w:rPr>
        <w:t xml:space="preserve"> </w:t>
      </w:r>
      <w:r w:rsidR="00731E10" w:rsidRPr="007578E7">
        <w:rPr>
          <w:rFonts w:eastAsia="Arial" w:cs="Arial"/>
          <w:sz w:val="28"/>
          <w:szCs w:val="28"/>
        </w:rPr>
        <w:t>problemática</w:t>
      </w:r>
      <w:r w:rsidRPr="007578E7">
        <w:rPr>
          <w:rFonts w:eastAsia="Arial" w:cs="Arial"/>
          <w:sz w:val="28"/>
          <w:szCs w:val="28"/>
        </w:rPr>
        <w:t xml:space="preserve"> que más aqueja a este sector de la población es </w:t>
      </w:r>
      <w:r w:rsidR="00731E10" w:rsidRPr="007578E7">
        <w:rPr>
          <w:rFonts w:eastAsia="Arial" w:cs="Arial"/>
          <w:sz w:val="28"/>
          <w:szCs w:val="28"/>
        </w:rPr>
        <w:t>la falta de empleo y de</w:t>
      </w:r>
      <w:r w:rsidR="00731E10" w:rsidRPr="007578E7">
        <w:rPr>
          <w:rFonts w:cs="Arial"/>
          <w:sz w:val="28"/>
          <w:szCs w:val="28"/>
        </w:rPr>
        <w:t xml:space="preserve"> </w:t>
      </w:r>
      <w:r w:rsidR="00731E10" w:rsidRPr="007578E7">
        <w:rPr>
          <w:rFonts w:eastAsia="Arial" w:cs="Arial"/>
          <w:sz w:val="28"/>
          <w:szCs w:val="28"/>
        </w:rPr>
        <w:t>oportun</w:t>
      </w:r>
      <w:r w:rsidRPr="007578E7">
        <w:rPr>
          <w:rFonts w:eastAsia="Arial" w:cs="Arial"/>
          <w:sz w:val="28"/>
          <w:szCs w:val="28"/>
        </w:rPr>
        <w:t xml:space="preserve">idades para encontrar trabajo y reflejó que </w:t>
      </w:r>
      <w:r w:rsidR="00731E10" w:rsidRPr="007578E7">
        <w:rPr>
          <w:rFonts w:eastAsia="Arial" w:cs="Arial"/>
          <w:sz w:val="28"/>
          <w:szCs w:val="28"/>
        </w:rPr>
        <w:t xml:space="preserve">el 37% de las personas </w:t>
      </w:r>
      <w:r w:rsidRPr="007578E7">
        <w:rPr>
          <w:rFonts w:eastAsia="Arial" w:cs="Arial"/>
          <w:sz w:val="28"/>
          <w:szCs w:val="28"/>
        </w:rPr>
        <w:t xml:space="preserve">adultas </w:t>
      </w:r>
      <w:r w:rsidR="00731E10" w:rsidRPr="007578E7">
        <w:rPr>
          <w:rFonts w:eastAsia="Arial" w:cs="Arial"/>
          <w:sz w:val="28"/>
          <w:szCs w:val="28"/>
        </w:rPr>
        <w:t xml:space="preserve">mayores encuestadas dependen económicamente de sus hijos o hijas. </w:t>
      </w:r>
    </w:p>
    <w:p w:rsidR="000E7D81" w:rsidRPr="007578E7" w:rsidRDefault="000E7D81" w:rsidP="007578E7">
      <w:pPr>
        <w:spacing w:line="276" w:lineRule="auto"/>
        <w:rPr>
          <w:rFonts w:eastAsia="Arial" w:cs="Arial"/>
          <w:sz w:val="28"/>
          <w:szCs w:val="28"/>
        </w:rPr>
      </w:pPr>
    </w:p>
    <w:p w:rsidR="000E7D81" w:rsidRPr="007578E7" w:rsidRDefault="000E7D81" w:rsidP="007578E7">
      <w:pPr>
        <w:spacing w:line="276" w:lineRule="auto"/>
        <w:rPr>
          <w:rFonts w:eastAsia="Arial" w:cs="Arial"/>
          <w:sz w:val="28"/>
          <w:szCs w:val="28"/>
        </w:rPr>
      </w:pPr>
      <w:r w:rsidRPr="007578E7">
        <w:rPr>
          <w:rFonts w:eastAsia="Arial" w:cs="Arial"/>
          <w:sz w:val="28"/>
          <w:szCs w:val="28"/>
        </w:rPr>
        <w:t>En ese contexto, resulta notable la vulnerabilidad en la que se encuentran las personas adultas mayores, pues como ya lo advertimos es alto el índice de personas que dependen económicamente de otro familiar y en algunas ocasiones son objeto de abandono o maltrato por esa situación.</w:t>
      </w:r>
    </w:p>
    <w:p w:rsidR="000E7D81" w:rsidRPr="007578E7" w:rsidRDefault="000E7D81" w:rsidP="007578E7">
      <w:pPr>
        <w:spacing w:line="276" w:lineRule="auto"/>
        <w:rPr>
          <w:rFonts w:eastAsia="Arial" w:cs="Arial"/>
          <w:sz w:val="28"/>
          <w:szCs w:val="28"/>
        </w:rPr>
      </w:pPr>
    </w:p>
    <w:p w:rsidR="0066615B" w:rsidRPr="007578E7" w:rsidRDefault="000E7D81" w:rsidP="007578E7">
      <w:pPr>
        <w:spacing w:line="276" w:lineRule="auto"/>
        <w:rPr>
          <w:rFonts w:eastAsia="Arial" w:cs="Arial"/>
          <w:sz w:val="28"/>
          <w:szCs w:val="28"/>
        </w:rPr>
      </w:pPr>
      <w:r w:rsidRPr="007578E7">
        <w:rPr>
          <w:rFonts w:eastAsia="Arial" w:cs="Arial"/>
          <w:sz w:val="28"/>
          <w:szCs w:val="28"/>
        </w:rPr>
        <w:t xml:space="preserve">De acuerdo a cifras del </w:t>
      </w:r>
      <w:r w:rsidR="00731E10" w:rsidRPr="007578E7">
        <w:rPr>
          <w:rFonts w:eastAsia="Arial" w:cs="Arial"/>
          <w:sz w:val="28"/>
          <w:szCs w:val="28"/>
        </w:rPr>
        <w:t xml:space="preserve">INEGI la estadística relativa a la incidencia de violencia contra las personas mayores, </w:t>
      </w:r>
      <w:r w:rsidRPr="007578E7">
        <w:rPr>
          <w:rFonts w:eastAsia="Arial" w:cs="Arial"/>
          <w:sz w:val="28"/>
          <w:szCs w:val="28"/>
        </w:rPr>
        <w:t xml:space="preserve">es preocupante, pues se advierten </w:t>
      </w:r>
      <w:r w:rsidR="0066615B" w:rsidRPr="007578E7">
        <w:rPr>
          <w:rFonts w:eastAsia="Arial" w:cs="Arial"/>
          <w:sz w:val="28"/>
          <w:szCs w:val="28"/>
        </w:rPr>
        <w:t>cifras anuales cerca de 1,494,953 de mujeres mayores de 60 años a nivel nacional vivieron algún episodio de violencia.</w:t>
      </w:r>
    </w:p>
    <w:p w:rsidR="0066615B" w:rsidRPr="007578E7" w:rsidRDefault="0066615B" w:rsidP="007578E7">
      <w:pPr>
        <w:spacing w:line="276" w:lineRule="auto"/>
        <w:rPr>
          <w:rFonts w:eastAsia="Arial" w:cs="Arial"/>
          <w:sz w:val="28"/>
          <w:szCs w:val="28"/>
        </w:rPr>
      </w:pPr>
    </w:p>
    <w:p w:rsidR="0066615B" w:rsidRPr="007578E7" w:rsidRDefault="00731E10" w:rsidP="007578E7">
      <w:pPr>
        <w:spacing w:line="276" w:lineRule="auto"/>
        <w:rPr>
          <w:rFonts w:eastAsia="Arial" w:cs="Arial"/>
          <w:sz w:val="28"/>
          <w:szCs w:val="28"/>
        </w:rPr>
      </w:pPr>
      <w:r w:rsidRPr="007578E7">
        <w:rPr>
          <w:rFonts w:eastAsia="Arial" w:cs="Arial"/>
          <w:sz w:val="28"/>
          <w:szCs w:val="28"/>
        </w:rPr>
        <w:t xml:space="preserve">En </w:t>
      </w:r>
      <w:r w:rsidR="0066615B" w:rsidRPr="007578E7">
        <w:rPr>
          <w:rFonts w:eastAsia="Arial" w:cs="Arial"/>
          <w:sz w:val="28"/>
          <w:szCs w:val="28"/>
        </w:rPr>
        <w:t>consecuencia</w:t>
      </w:r>
      <w:r w:rsidRPr="007578E7">
        <w:rPr>
          <w:rFonts w:eastAsia="Arial" w:cs="Arial"/>
          <w:sz w:val="28"/>
          <w:szCs w:val="28"/>
        </w:rPr>
        <w:t xml:space="preserve">, a la par </w:t>
      </w:r>
      <w:r w:rsidR="0066615B" w:rsidRPr="007578E7">
        <w:rPr>
          <w:rFonts w:eastAsia="Arial" w:cs="Arial"/>
          <w:sz w:val="28"/>
          <w:szCs w:val="28"/>
        </w:rPr>
        <w:t>de</w:t>
      </w:r>
      <w:r w:rsidRPr="007578E7">
        <w:rPr>
          <w:rFonts w:eastAsia="Arial" w:cs="Arial"/>
          <w:sz w:val="28"/>
          <w:szCs w:val="28"/>
        </w:rPr>
        <w:t xml:space="preserve"> la perspectiva demográfica que alerta sobre el envejecimiento poblacional, deben construirse y considerarse proyecciones sobre l</w:t>
      </w:r>
      <w:r w:rsidR="0066615B" w:rsidRPr="007578E7">
        <w:rPr>
          <w:rFonts w:eastAsia="Arial" w:cs="Arial"/>
          <w:sz w:val="28"/>
          <w:szCs w:val="28"/>
        </w:rPr>
        <w:t>a</w:t>
      </w:r>
      <w:r w:rsidRPr="007578E7">
        <w:rPr>
          <w:rFonts w:eastAsia="Arial" w:cs="Arial"/>
          <w:sz w:val="28"/>
          <w:szCs w:val="28"/>
        </w:rPr>
        <w:t xml:space="preserve">s </w:t>
      </w:r>
      <w:r w:rsidR="0066615B" w:rsidRPr="007578E7">
        <w:rPr>
          <w:rFonts w:eastAsia="Arial" w:cs="Arial"/>
          <w:sz w:val="28"/>
          <w:szCs w:val="28"/>
        </w:rPr>
        <w:t>complicaciones</w:t>
      </w:r>
      <w:r w:rsidRPr="007578E7">
        <w:rPr>
          <w:rFonts w:eastAsia="Arial" w:cs="Arial"/>
          <w:sz w:val="28"/>
          <w:szCs w:val="28"/>
        </w:rPr>
        <w:t xml:space="preserve"> que </w:t>
      </w:r>
      <w:r w:rsidR="0066615B" w:rsidRPr="007578E7">
        <w:rPr>
          <w:rFonts w:eastAsia="Arial" w:cs="Arial"/>
          <w:sz w:val="28"/>
          <w:szCs w:val="28"/>
        </w:rPr>
        <w:t>afrontarán</w:t>
      </w:r>
      <w:r w:rsidRPr="007578E7">
        <w:rPr>
          <w:rFonts w:eastAsia="Arial" w:cs="Arial"/>
          <w:sz w:val="28"/>
          <w:szCs w:val="28"/>
        </w:rPr>
        <w:t xml:space="preserve"> </w:t>
      </w:r>
      <w:r w:rsidR="0066615B" w:rsidRPr="007578E7">
        <w:rPr>
          <w:rFonts w:eastAsia="Arial" w:cs="Arial"/>
          <w:sz w:val="28"/>
          <w:szCs w:val="28"/>
        </w:rPr>
        <w:t>las</w:t>
      </w:r>
      <w:r w:rsidRPr="007578E7">
        <w:rPr>
          <w:rFonts w:eastAsia="Arial" w:cs="Arial"/>
          <w:sz w:val="28"/>
          <w:szCs w:val="28"/>
        </w:rPr>
        <w:t xml:space="preserve"> personas </w:t>
      </w:r>
      <w:r w:rsidR="0066615B" w:rsidRPr="007578E7">
        <w:rPr>
          <w:rFonts w:eastAsia="Arial" w:cs="Arial"/>
          <w:sz w:val="28"/>
          <w:szCs w:val="28"/>
        </w:rPr>
        <w:t xml:space="preserve">mayores de </w:t>
      </w:r>
      <w:r w:rsidRPr="007578E7">
        <w:rPr>
          <w:rFonts w:eastAsia="Arial" w:cs="Arial"/>
          <w:sz w:val="28"/>
          <w:szCs w:val="28"/>
        </w:rPr>
        <w:t>60 años para disfrutar de una vida plena</w:t>
      </w:r>
      <w:r w:rsidR="0066615B" w:rsidRPr="007578E7">
        <w:rPr>
          <w:rFonts w:eastAsia="Arial" w:cs="Arial"/>
          <w:sz w:val="28"/>
          <w:szCs w:val="28"/>
        </w:rPr>
        <w:t>.</w:t>
      </w:r>
    </w:p>
    <w:p w:rsidR="0066615B" w:rsidRPr="007578E7" w:rsidRDefault="0066615B" w:rsidP="007578E7">
      <w:pPr>
        <w:spacing w:line="276" w:lineRule="auto"/>
        <w:rPr>
          <w:rFonts w:eastAsia="Arial" w:cs="Arial"/>
          <w:sz w:val="28"/>
          <w:szCs w:val="28"/>
        </w:rPr>
      </w:pPr>
    </w:p>
    <w:p w:rsidR="00D1426F" w:rsidRPr="007578E7" w:rsidRDefault="00731E10" w:rsidP="007578E7">
      <w:pPr>
        <w:tabs>
          <w:tab w:val="left" w:pos="392"/>
        </w:tabs>
        <w:spacing w:line="276" w:lineRule="auto"/>
        <w:rPr>
          <w:rFonts w:eastAsia="Arial" w:cs="Arial"/>
          <w:sz w:val="28"/>
          <w:szCs w:val="28"/>
        </w:rPr>
      </w:pPr>
      <w:r w:rsidRPr="007578E7">
        <w:rPr>
          <w:rFonts w:eastAsia="Arial" w:cs="Arial"/>
          <w:sz w:val="28"/>
          <w:szCs w:val="28"/>
        </w:rPr>
        <w:t xml:space="preserve">Es por ello que </w:t>
      </w:r>
      <w:r w:rsidR="0066615B" w:rsidRPr="007578E7">
        <w:rPr>
          <w:rFonts w:eastAsia="Arial" w:cs="Arial"/>
          <w:sz w:val="28"/>
          <w:szCs w:val="28"/>
        </w:rPr>
        <w:t>la presente</w:t>
      </w:r>
      <w:r w:rsidRPr="007578E7">
        <w:rPr>
          <w:rFonts w:eastAsia="Arial" w:cs="Arial"/>
          <w:sz w:val="28"/>
          <w:szCs w:val="28"/>
        </w:rPr>
        <w:t xml:space="preserve"> iniciativa </w:t>
      </w:r>
      <w:r w:rsidR="0066615B" w:rsidRPr="007578E7">
        <w:rPr>
          <w:rFonts w:eastAsia="Arial" w:cs="Arial"/>
          <w:sz w:val="28"/>
          <w:szCs w:val="28"/>
        </w:rPr>
        <w:t>propone</w:t>
      </w:r>
      <w:r w:rsidRPr="007578E7">
        <w:rPr>
          <w:rFonts w:eastAsia="Arial" w:cs="Arial"/>
          <w:sz w:val="28"/>
          <w:szCs w:val="28"/>
        </w:rPr>
        <w:t xml:space="preserve"> </w:t>
      </w:r>
      <w:r w:rsidR="00920A9D" w:rsidRPr="007578E7">
        <w:rPr>
          <w:rFonts w:eastAsia="Arial" w:cs="Arial"/>
          <w:sz w:val="28"/>
          <w:szCs w:val="28"/>
        </w:rPr>
        <w:t xml:space="preserve">reformar diversas disposiciones de la Ley de los Derechos de las Personas Adultas Mayores del Estado de Coahuila de Zaragoza, a fin de fortalecer las normas que evitan poner en </w:t>
      </w:r>
      <w:r w:rsidR="00920A9D" w:rsidRPr="007578E7">
        <w:rPr>
          <w:rFonts w:cs="Arial"/>
          <w:sz w:val="28"/>
          <w:szCs w:val="28"/>
        </w:rPr>
        <w:t xml:space="preserve">riesgo la integridad de las personas adultas mayores, sus </w:t>
      </w:r>
      <w:r w:rsidR="00920A9D" w:rsidRPr="007578E7">
        <w:rPr>
          <w:rFonts w:cs="Arial"/>
          <w:sz w:val="28"/>
          <w:szCs w:val="28"/>
        </w:rPr>
        <w:lastRenderedPageBreak/>
        <w:t>bienes o derechos, determinando cuales conductas serán sancionadas por la vía penal.</w:t>
      </w:r>
      <w:r w:rsidR="00920A9D" w:rsidRPr="007578E7">
        <w:rPr>
          <w:rFonts w:eastAsia="Arial" w:cs="Arial"/>
          <w:sz w:val="28"/>
          <w:szCs w:val="28"/>
        </w:rPr>
        <w:t xml:space="preserve"> </w:t>
      </w:r>
    </w:p>
    <w:p w:rsidR="00D1426F" w:rsidRPr="007578E7" w:rsidRDefault="00D1426F" w:rsidP="007578E7">
      <w:pPr>
        <w:tabs>
          <w:tab w:val="left" w:pos="392"/>
        </w:tabs>
        <w:spacing w:line="276" w:lineRule="auto"/>
        <w:rPr>
          <w:rFonts w:eastAsia="Arial" w:cs="Arial"/>
          <w:sz w:val="28"/>
          <w:szCs w:val="28"/>
        </w:rPr>
      </w:pPr>
    </w:p>
    <w:p w:rsidR="00F47AB1" w:rsidRPr="007578E7" w:rsidRDefault="00920A9D" w:rsidP="007578E7">
      <w:pPr>
        <w:tabs>
          <w:tab w:val="left" w:pos="392"/>
        </w:tabs>
        <w:spacing w:line="276" w:lineRule="auto"/>
        <w:rPr>
          <w:rFonts w:cs="Arial"/>
          <w:sz w:val="28"/>
          <w:szCs w:val="28"/>
        </w:rPr>
      </w:pPr>
      <w:r w:rsidRPr="007578E7">
        <w:rPr>
          <w:rFonts w:eastAsia="Arial" w:cs="Arial"/>
          <w:sz w:val="28"/>
          <w:szCs w:val="28"/>
        </w:rPr>
        <w:t xml:space="preserve">En ese sentido, se amplía </w:t>
      </w:r>
      <w:r w:rsidR="00731E10" w:rsidRPr="007578E7">
        <w:rPr>
          <w:rFonts w:eastAsia="Arial" w:cs="Arial"/>
          <w:sz w:val="28"/>
          <w:szCs w:val="28"/>
        </w:rPr>
        <w:t>el término de abandono</w:t>
      </w:r>
      <w:r w:rsidR="00F47AB1" w:rsidRPr="007578E7">
        <w:rPr>
          <w:rFonts w:eastAsia="Arial" w:cs="Arial"/>
          <w:sz w:val="28"/>
          <w:szCs w:val="28"/>
        </w:rPr>
        <w:t xml:space="preserve"> que define la ley</w:t>
      </w:r>
      <w:r w:rsidR="0066615B" w:rsidRPr="007578E7">
        <w:rPr>
          <w:rFonts w:eastAsia="Arial" w:cs="Arial"/>
          <w:sz w:val="28"/>
          <w:szCs w:val="28"/>
        </w:rPr>
        <w:t>,</w:t>
      </w:r>
      <w:r w:rsidR="00731E10" w:rsidRPr="007578E7">
        <w:rPr>
          <w:rFonts w:eastAsia="Arial" w:cs="Arial"/>
          <w:sz w:val="28"/>
          <w:szCs w:val="28"/>
        </w:rPr>
        <w:t xml:space="preserve"> </w:t>
      </w:r>
      <w:r w:rsidR="00F47AB1" w:rsidRPr="007578E7">
        <w:rPr>
          <w:rFonts w:eastAsia="Arial" w:cs="Arial"/>
          <w:sz w:val="28"/>
          <w:szCs w:val="28"/>
        </w:rPr>
        <w:t xml:space="preserve">a efecto de incorporar </w:t>
      </w:r>
      <w:r w:rsidR="00731E10" w:rsidRPr="007578E7">
        <w:rPr>
          <w:rFonts w:eastAsia="Arial" w:cs="Arial"/>
          <w:sz w:val="28"/>
          <w:szCs w:val="28"/>
        </w:rPr>
        <w:t xml:space="preserve">rasgos distintivos como lo es la acción sistemática, permanente y consiente </w:t>
      </w:r>
      <w:r w:rsidR="00F47AB1" w:rsidRPr="007578E7">
        <w:rPr>
          <w:rFonts w:eastAsia="Arial" w:cs="Arial"/>
          <w:sz w:val="28"/>
          <w:szCs w:val="28"/>
        </w:rPr>
        <w:t>en</w:t>
      </w:r>
      <w:r w:rsidR="00731E10" w:rsidRPr="007578E7">
        <w:rPr>
          <w:rFonts w:eastAsia="Arial" w:cs="Arial"/>
          <w:sz w:val="28"/>
          <w:szCs w:val="28"/>
        </w:rPr>
        <w:t xml:space="preserve"> la omisión de atender las necesidades </w:t>
      </w:r>
      <w:r w:rsidR="0066615B" w:rsidRPr="007578E7">
        <w:rPr>
          <w:rFonts w:eastAsia="Arial" w:cs="Arial"/>
          <w:sz w:val="28"/>
          <w:szCs w:val="28"/>
        </w:rPr>
        <w:t xml:space="preserve">básicas </w:t>
      </w:r>
      <w:r w:rsidR="00731E10" w:rsidRPr="007578E7">
        <w:rPr>
          <w:rFonts w:eastAsia="Arial" w:cs="Arial"/>
          <w:sz w:val="28"/>
          <w:szCs w:val="28"/>
        </w:rPr>
        <w:t>de una persona mayor</w:t>
      </w:r>
      <w:r w:rsidR="00F47AB1" w:rsidRPr="007578E7">
        <w:rPr>
          <w:rFonts w:cs="Arial"/>
          <w:sz w:val="28"/>
          <w:szCs w:val="28"/>
        </w:rPr>
        <w:t xml:space="preserve"> y que por ello ponga en peligro su vida o su integridad física, psíquica o moral.</w:t>
      </w:r>
    </w:p>
    <w:p w:rsidR="00F47AB1" w:rsidRPr="007578E7" w:rsidRDefault="00F47AB1" w:rsidP="007578E7">
      <w:pPr>
        <w:spacing w:line="276" w:lineRule="auto"/>
        <w:rPr>
          <w:rFonts w:eastAsia="Arial" w:cs="Arial"/>
          <w:sz w:val="28"/>
          <w:szCs w:val="28"/>
        </w:rPr>
      </w:pPr>
    </w:p>
    <w:p w:rsidR="00731E10" w:rsidRPr="007578E7" w:rsidRDefault="00731E10" w:rsidP="007578E7">
      <w:pPr>
        <w:spacing w:line="276" w:lineRule="auto"/>
        <w:rPr>
          <w:rFonts w:eastAsia="Arial" w:cs="Arial"/>
          <w:sz w:val="28"/>
          <w:szCs w:val="28"/>
        </w:rPr>
      </w:pPr>
      <w:r w:rsidRPr="007578E7">
        <w:rPr>
          <w:rFonts w:eastAsia="Arial" w:cs="Arial"/>
          <w:sz w:val="28"/>
          <w:szCs w:val="28"/>
        </w:rPr>
        <w:t>A</w:t>
      </w:r>
      <w:r w:rsidR="00920A9D" w:rsidRPr="007578E7">
        <w:rPr>
          <w:rFonts w:eastAsia="Arial" w:cs="Arial"/>
          <w:sz w:val="28"/>
          <w:szCs w:val="28"/>
        </w:rPr>
        <w:t xml:space="preserve">demás </w:t>
      </w:r>
      <w:r w:rsidR="00F47AB1" w:rsidRPr="007578E7">
        <w:rPr>
          <w:rFonts w:eastAsia="Arial" w:cs="Arial"/>
          <w:sz w:val="28"/>
          <w:szCs w:val="28"/>
        </w:rPr>
        <w:t xml:space="preserve">se propone </w:t>
      </w:r>
      <w:r w:rsidR="00A43C4F" w:rsidRPr="007578E7">
        <w:rPr>
          <w:rFonts w:eastAsia="Arial" w:cs="Arial"/>
          <w:sz w:val="28"/>
          <w:szCs w:val="28"/>
        </w:rPr>
        <w:t>reformar</w:t>
      </w:r>
      <w:r w:rsidR="00920A9D" w:rsidRPr="007578E7">
        <w:rPr>
          <w:rFonts w:eastAsia="Arial" w:cs="Arial"/>
          <w:sz w:val="28"/>
          <w:szCs w:val="28"/>
        </w:rPr>
        <w:t xml:space="preserve"> </w:t>
      </w:r>
      <w:r w:rsidRPr="007578E7">
        <w:rPr>
          <w:rFonts w:eastAsia="Arial" w:cs="Arial"/>
          <w:sz w:val="28"/>
          <w:szCs w:val="28"/>
        </w:rPr>
        <w:t xml:space="preserve">lo </w:t>
      </w:r>
      <w:r w:rsidR="00A43C4F" w:rsidRPr="007578E7">
        <w:rPr>
          <w:rFonts w:eastAsia="Arial" w:cs="Arial"/>
          <w:sz w:val="28"/>
          <w:szCs w:val="28"/>
        </w:rPr>
        <w:t>concerniente</w:t>
      </w:r>
      <w:r w:rsidRPr="007578E7">
        <w:rPr>
          <w:rFonts w:eastAsia="Arial" w:cs="Arial"/>
          <w:sz w:val="28"/>
          <w:szCs w:val="28"/>
        </w:rPr>
        <w:t xml:space="preserve"> a</w:t>
      </w:r>
      <w:r w:rsidR="00A43C4F" w:rsidRPr="007578E7">
        <w:rPr>
          <w:rFonts w:eastAsia="Arial" w:cs="Arial"/>
          <w:sz w:val="28"/>
          <w:szCs w:val="28"/>
        </w:rPr>
        <w:t xml:space="preserve"> </w:t>
      </w:r>
      <w:r w:rsidRPr="007578E7">
        <w:rPr>
          <w:rFonts w:eastAsia="Arial" w:cs="Arial"/>
          <w:sz w:val="28"/>
          <w:szCs w:val="28"/>
        </w:rPr>
        <w:t xml:space="preserve">las obligaciones de la familia para con las personas adultas mayores, </w:t>
      </w:r>
      <w:r w:rsidR="00A43C4F" w:rsidRPr="007578E7">
        <w:rPr>
          <w:rFonts w:eastAsia="Arial" w:cs="Arial"/>
          <w:sz w:val="28"/>
          <w:szCs w:val="28"/>
        </w:rPr>
        <w:t xml:space="preserve">a efecto de impedir actos u omisiones </w:t>
      </w:r>
      <w:r w:rsidR="00A43C4F" w:rsidRPr="007578E7">
        <w:rPr>
          <w:rFonts w:cs="Arial"/>
          <w:sz w:val="28"/>
          <w:szCs w:val="28"/>
        </w:rPr>
        <w:t xml:space="preserve">que pongan en riesgo su persona, bienes y derechos, por lo que se agregan dentro de esas acciones, el </w:t>
      </w:r>
      <w:r w:rsidRPr="007578E7">
        <w:rPr>
          <w:rFonts w:eastAsia="Arial" w:cs="Arial"/>
          <w:sz w:val="28"/>
          <w:szCs w:val="28"/>
        </w:rPr>
        <w:t xml:space="preserve">hacinamiento o desalojo cometidos por familiares en contra de los adultos mayores </w:t>
      </w:r>
      <w:r w:rsidR="00A43C4F" w:rsidRPr="007578E7">
        <w:rPr>
          <w:rFonts w:eastAsia="Arial" w:cs="Arial"/>
          <w:sz w:val="28"/>
          <w:szCs w:val="28"/>
        </w:rPr>
        <w:t xml:space="preserve">y estableciendo que tales conductas serán sancionadas penalmente, esto debido a que se </w:t>
      </w:r>
      <w:r w:rsidRPr="007578E7">
        <w:rPr>
          <w:rFonts w:eastAsia="Arial" w:cs="Arial"/>
          <w:sz w:val="28"/>
          <w:szCs w:val="28"/>
        </w:rPr>
        <w:t>considera</w:t>
      </w:r>
      <w:r w:rsidR="00A43C4F" w:rsidRPr="007578E7">
        <w:rPr>
          <w:rFonts w:eastAsia="Arial" w:cs="Arial"/>
          <w:sz w:val="28"/>
          <w:szCs w:val="28"/>
        </w:rPr>
        <w:t xml:space="preserve"> un acto </w:t>
      </w:r>
      <w:r w:rsidR="00C37EBD" w:rsidRPr="007578E7">
        <w:rPr>
          <w:rFonts w:eastAsia="Arial" w:cs="Arial"/>
          <w:sz w:val="28"/>
          <w:szCs w:val="28"/>
        </w:rPr>
        <w:t xml:space="preserve">que atenta contra la integridad de las personas que se encuentran en un estado de </w:t>
      </w:r>
      <w:r w:rsidRPr="007578E7">
        <w:rPr>
          <w:rFonts w:eastAsia="Arial" w:cs="Arial"/>
          <w:sz w:val="28"/>
          <w:szCs w:val="28"/>
        </w:rPr>
        <w:t xml:space="preserve">vulnerabilidad </w:t>
      </w:r>
      <w:r w:rsidR="00B701FA" w:rsidRPr="007578E7">
        <w:rPr>
          <w:rFonts w:eastAsia="Arial" w:cs="Arial"/>
          <w:sz w:val="28"/>
          <w:szCs w:val="28"/>
        </w:rPr>
        <w:t xml:space="preserve">por su edad avanzada, su dependencia económica, o </w:t>
      </w:r>
      <w:r w:rsidRPr="007578E7">
        <w:rPr>
          <w:rFonts w:eastAsia="Arial" w:cs="Arial"/>
          <w:sz w:val="28"/>
          <w:szCs w:val="28"/>
        </w:rPr>
        <w:t xml:space="preserve">por su deterioro físico </w:t>
      </w:r>
      <w:r w:rsidR="00C37EBD" w:rsidRPr="007578E7">
        <w:rPr>
          <w:rFonts w:eastAsia="Arial" w:cs="Arial"/>
          <w:sz w:val="28"/>
          <w:szCs w:val="28"/>
        </w:rPr>
        <w:t>o</w:t>
      </w:r>
      <w:r w:rsidRPr="007578E7">
        <w:rPr>
          <w:rFonts w:eastAsia="Arial" w:cs="Arial"/>
          <w:sz w:val="28"/>
          <w:szCs w:val="28"/>
        </w:rPr>
        <w:t xml:space="preserve"> mental, </w:t>
      </w:r>
      <w:r w:rsidR="00C37EBD" w:rsidRPr="007578E7">
        <w:rPr>
          <w:rFonts w:eastAsia="Arial" w:cs="Arial"/>
          <w:sz w:val="28"/>
          <w:szCs w:val="28"/>
        </w:rPr>
        <w:t xml:space="preserve">y además </w:t>
      </w:r>
      <w:r w:rsidR="00B701FA" w:rsidRPr="007578E7">
        <w:rPr>
          <w:rFonts w:eastAsia="Arial" w:cs="Arial"/>
          <w:sz w:val="28"/>
          <w:szCs w:val="28"/>
        </w:rPr>
        <w:t xml:space="preserve">que es </w:t>
      </w:r>
      <w:r w:rsidR="00C37EBD" w:rsidRPr="007578E7">
        <w:rPr>
          <w:rFonts w:eastAsia="Arial" w:cs="Arial"/>
          <w:sz w:val="28"/>
          <w:szCs w:val="28"/>
        </w:rPr>
        <w:t xml:space="preserve">cometido por quien debiera </w:t>
      </w:r>
      <w:r w:rsidRPr="007578E7">
        <w:rPr>
          <w:rFonts w:eastAsia="Arial" w:cs="Arial"/>
          <w:sz w:val="28"/>
          <w:szCs w:val="28"/>
        </w:rPr>
        <w:t xml:space="preserve">salvaguardar </w:t>
      </w:r>
      <w:r w:rsidR="00C37EBD" w:rsidRPr="007578E7">
        <w:rPr>
          <w:rFonts w:eastAsia="Arial" w:cs="Arial"/>
          <w:sz w:val="28"/>
          <w:szCs w:val="28"/>
        </w:rPr>
        <w:t xml:space="preserve">y proteger su integridad pues </w:t>
      </w:r>
      <w:r w:rsidRPr="007578E7">
        <w:rPr>
          <w:rFonts w:eastAsia="Arial" w:cs="Arial"/>
          <w:sz w:val="28"/>
          <w:szCs w:val="28"/>
        </w:rPr>
        <w:t xml:space="preserve">tiene a su cargo el cuidado y la atención de un adulto mayor. </w:t>
      </w:r>
    </w:p>
    <w:p w:rsidR="00731E10" w:rsidRPr="007578E7" w:rsidRDefault="00731E10" w:rsidP="007578E7">
      <w:pPr>
        <w:spacing w:line="276" w:lineRule="auto"/>
        <w:rPr>
          <w:rFonts w:eastAsia="Arial" w:cs="Arial"/>
          <w:sz w:val="28"/>
          <w:szCs w:val="28"/>
        </w:rPr>
      </w:pPr>
    </w:p>
    <w:p w:rsidR="00890C7E" w:rsidRPr="007578E7" w:rsidRDefault="00C37EBD" w:rsidP="007578E7">
      <w:pPr>
        <w:spacing w:line="276" w:lineRule="auto"/>
        <w:rPr>
          <w:rFonts w:cs="Arial"/>
          <w:sz w:val="28"/>
          <w:szCs w:val="28"/>
        </w:rPr>
      </w:pPr>
      <w:r w:rsidRPr="007578E7">
        <w:rPr>
          <w:rFonts w:eastAsia="Arial" w:cs="Arial"/>
          <w:sz w:val="28"/>
          <w:szCs w:val="28"/>
        </w:rPr>
        <w:t xml:space="preserve">En </w:t>
      </w:r>
      <w:r w:rsidR="00920A9D" w:rsidRPr="007578E7">
        <w:rPr>
          <w:rFonts w:eastAsia="Arial" w:cs="Arial"/>
          <w:sz w:val="28"/>
          <w:szCs w:val="28"/>
        </w:rPr>
        <w:t xml:space="preserve">cuanto a la propuesta de reforma al </w:t>
      </w:r>
      <w:r w:rsidR="00731E10" w:rsidRPr="007578E7">
        <w:rPr>
          <w:rFonts w:eastAsia="Arial" w:cs="Arial"/>
          <w:sz w:val="28"/>
          <w:szCs w:val="28"/>
        </w:rPr>
        <w:t>Código Penal</w:t>
      </w:r>
      <w:r w:rsidR="00D9488A" w:rsidRPr="007578E7">
        <w:rPr>
          <w:rFonts w:eastAsia="Arial" w:cs="Arial"/>
          <w:sz w:val="28"/>
          <w:szCs w:val="28"/>
        </w:rPr>
        <w:t>,</w:t>
      </w:r>
      <w:r w:rsidR="00731E10" w:rsidRPr="007578E7">
        <w:rPr>
          <w:rFonts w:eastAsia="Arial" w:cs="Arial"/>
          <w:sz w:val="28"/>
          <w:szCs w:val="28"/>
        </w:rPr>
        <w:t xml:space="preserve"> </w:t>
      </w:r>
      <w:r w:rsidR="00920A9D" w:rsidRPr="007578E7">
        <w:rPr>
          <w:rFonts w:eastAsia="Arial" w:cs="Arial"/>
          <w:sz w:val="28"/>
          <w:szCs w:val="28"/>
        </w:rPr>
        <w:t xml:space="preserve">se incluye dentro de los tipos penales referentes a </w:t>
      </w:r>
      <w:r w:rsidR="00920A9D" w:rsidRPr="007578E7">
        <w:rPr>
          <w:rFonts w:cs="Arial"/>
          <w:i/>
          <w:sz w:val="28"/>
          <w:szCs w:val="28"/>
        </w:rPr>
        <w:t>Abandono de persona incapaz de valerse por sí misma</w:t>
      </w:r>
      <w:r w:rsidR="00920A9D" w:rsidRPr="007578E7">
        <w:rPr>
          <w:rFonts w:cs="Arial"/>
          <w:sz w:val="28"/>
          <w:szCs w:val="28"/>
        </w:rPr>
        <w:t xml:space="preserve">; </w:t>
      </w:r>
      <w:r w:rsidR="00920A9D" w:rsidRPr="007578E7">
        <w:rPr>
          <w:rFonts w:cs="Arial"/>
          <w:i/>
          <w:sz w:val="28"/>
          <w:szCs w:val="28"/>
        </w:rPr>
        <w:t>Abandono en institución o ante otra persona</w:t>
      </w:r>
      <w:r w:rsidR="00890C7E" w:rsidRPr="007578E7">
        <w:rPr>
          <w:rFonts w:cs="Arial"/>
          <w:sz w:val="28"/>
          <w:szCs w:val="28"/>
        </w:rPr>
        <w:t xml:space="preserve"> y del </w:t>
      </w:r>
      <w:r w:rsidR="00890C7E" w:rsidRPr="007578E7">
        <w:rPr>
          <w:rFonts w:cs="Arial"/>
          <w:i/>
          <w:sz w:val="28"/>
          <w:szCs w:val="28"/>
        </w:rPr>
        <w:t>Incumplimiento injustificado de obligaciones alimenticias</w:t>
      </w:r>
      <w:r w:rsidR="00890C7E" w:rsidRPr="007578E7">
        <w:rPr>
          <w:rFonts w:cs="Arial"/>
          <w:sz w:val="28"/>
          <w:szCs w:val="28"/>
        </w:rPr>
        <w:t xml:space="preserve"> la conducta cometida en contra de las </w:t>
      </w:r>
      <w:r w:rsidR="00920A9D" w:rsidRPr="007578E7">
        <w:rPr>
          <w:rFonts w:cs="Arial"/>
          <w:sz w:val="28"/>
          <w:szCs w:val="28"/>
        </w:rPr>
        <w:t>personas adultas mayores</w:t>
      </w:r>
      <w:r w:rsidR="00890C7E" w:rsidRPr="007578E7">
        <w:rPr>
          <w:rFonts w:cs="Arial"/>
          <w:sz w:val="28"/>
          <w:szCs w:val="28"/>
        </w:rPr>
        <w:t xml:space="preserve">; pues si bien es cierto, se contempla en términos generales, consideramos que es necesario establecerlo de manera particular, a fin de evitar que este sector de la población tan vulnerable sea </w:t>
      </w:r>
      <w:r w:rsidR="00DE378F">
        <w:rPr>
          <w:rFonts w:cs="Arial"/>
          <w:sz w:val="28"/>
          <w:szCs w:val="28"/>
        </w:rPr>
        <w:t>des</w:t>
      </w:r>
      <w:r w:rsidR="00890C7E" w:rsidRPr="007578E7">
        <w:rPr>
          <w:rFonts w:cs="Arial"/>
          <w:sz w:val="28"/>
          <w:szCs w:val="28"/>
        </w:rPr>
        <w:t>protegida en sus derechos.</w:t>
      </w:r>
    </w:p>
    <w:p w:rsidR="00890C7E" w:rsidRDefault="00890C7E" w:rsidP="007578E7">
      <w:pPr>
        <w:spacing w:line="276" w:lineRule="auto"/>
        <w:rPr>
          <w:rFonts w:cs="Arial"/>
          <w:sz w:val="28"/>
          <w:szCs w:val="28"/>
        </w:rPr>
      </w:pPr>
    </w:p>
    <w:p w:rsidR="00EE2055" w:rsidRDefault="00EE2055" w:rsidP="007578E7">
      <w:pPr>
        <w:spacing w:line="276" w:lineRule="auto"/>
        <w:rPr>
          <w:rFonts w:cs="Arial"/>
          <w:sz w:val="28"/>
          <w:szCs w:val="28"/>
        </w:rPr>
      </w:pPr>
    </w:p>
    <w:p w:rsidR="00731E10" w:rsidRPr="007578E7" w:rsidRDefault="00890C7E" w:rsidP="007578E7">
      <w:pPr>
        <w:spacing w:line="276" w:lineRule="auto"/>
        <w:rPr>
          <w:rFonts w:eastAsia="Arial" w:cs="Arial"/>
          <w:sz w:val="28"/>
          <w:szCs w:val="28"/>
        </w:rPr>
      </w:pPr>
      <w:r w:rsidRPr="007578E7">
        <w:rPr>
          <w:rFonts w:cs="Arial"/>
          <w:sz w:val="28"/>
          <w:szCs w:val="28"/>
        </w:rPr>
        <w:lastRenderedPageBreak/>
        <w:t>Asimismo se está proponiendo incluir el establecimiento de</w:t>
      </w:r>
      <w:r w:rsidR="00731E10" w:rsidRPr="007578E7">
        <w:rPr>
          <w:rFonts w:eastAsia="Arial" w:cs="Arial"/>
          <w:sz w:val="28"/>
          <w:szCs w:val="28"/>
        </w:rPr>
        <w:t xml:space="preserve"> medidas de protección que </w:t>
      </w:r>
      <w:r w:rsidR="00C40D59" w:rsidRPr="007578E7">
        <w:rPr>
          <w:rFonts w:eastAsia="Arial" w:cs="Arial"/>
          <w:sz w:val="28"/>
          <w:szCs w:val="28"/>
        </w:rPr>
        <w:t xml:space="preserve">el Ministerio Público </w:t>
      </w:r>
      <w:r w:rsidR="00D9488A" w:rsidRPr="007578E7">
        <w:rPr>
          <w:rFonts w:eastAsia="Arial" w:cs="Arial"/>
          <w:sz w:val="28"/>
          <w:szCs w:val="28"/>
        </w:rPr>
        <w:t>estime</w:t>
      </w:r>
      <w:r w:rsidR="00731E10" w:rsidRPr="007578E7">
        <w:rPr>
          <w:rFonts w:eastAsia="Arial" w:cs="Arial"/>
          <w:sz w:val="28"/>
          <w:szCs w:val="28"/>
        </w:rPr>
        <w:t xml:space="preserve"> pertinente</w:t>
      </w:r>
      <w:r w:rsidR="00C40D59" w:rsidRPr="007578E7">
        <w:rPr>
          <w:rFonts w:eastAsia="Arial" w:cs="Arial"/>
          <w:sz w:val="28"/>
          <w:szCs w:val="28"/>
        </w:rPr>
        <w:t>s</w:t>
      </w:r>
      <w:r w:rsidR="00731E10" w:rsidRPr="007578E7">
        <w:rPr>
          <w:rFonts w:eastAsia="Arial" w:cs="Arial"/>
          <w:sz w:val="28"/>
          <w:szCs w:val="28"/>
        </w:rPr>
        <w:t xml:space="preserve"> cuando </w:t>
      </w:r>
      <w:r w:rsidR="00D9488A" w:rsidRPr="007578E7">
        <w:rPr>
          <w:rFonts w:eastAsia="Arial" w:cs="Arial"/>
          <w:sz w:val="28"/>
          <w:szCs w:val="28"/>
        </w:rPr>
        <w:t xml:space="preserve">advierta que existe </w:t>
      </w:r>
      <w:r w:rsidR="00731E10" w:rsidRPr="007578E7">
        <w:rPr>
          <w:rFonts w:eastAsia="Arial" w:cs="Arial"/>
          <w:sz w:val="28"/>
          <w:szCs w:val="28"/>
        </w:rPr>
        <w:t>un riesgo inminente en contr</w:t>
      </w:r>
      <w:r w:rsidR="00C40D59" w:rsidRPr="007578E7">
        <w:rPr>
          <w:rFonts w:eastAsia="Arial" w:cs="Arial"/>
          <w:sz w:val="28"/>
          <w:szCs w:val="28"/>
        </w:rPr>
        <w:t xml:space="preserve">a de la seguridad de la víctima, </w:t>
      </w:r>
      <w:r w:rsidR="00731E10" w:rsidRPr="007578E7">
        <w:rPr>
          <w:rFonts w:eastAsia="Arial" w:cs="Arial"/>
          <w:sz w:val="28"/>
          <w:szCs w:val="28"/>
        </w:rPr>
        <w:t xml:space="preserve">siendo el caso en particular de los adultos mayores. </w:t>
      </w:r>
    </w:p>
    <w:p w:rsidR="00890C7E" w:rsidRPr="007578E7" w:rsidRDefault="00890C7E" w:rsidP="007578E7">
      <w:pPr>
        <w:spacing w:line="276" w:lineRule="auto"/>
        <w:rPr>
          <w:rFonts w:eastAsia="Arial" w:cs="Arial"/>
          <w:sz w:val="28"/>
          <w:szCs w:val="28"/>
        </w:rPr>
      </w:pPr>
    </w:p>
    <w:p w:rsidR="00731E10" w:rsidRPr="007578E7" w:rsidRDefault="00D9488A" w:rsidP="007578E7">
      <w:pPr>
        <w:spacing w:line="276" w:lineRule="auto"/>
        <w:rPr>
          <w:rFonts w:eastAsia="Arial" w:cs="Arial"/>
          <w:sz w:val="28"/>
          <w:szCs w:val="28"/>
        </w:rPr>
      </w:pPr>
      <w:r w:rsidRPr="007578E7">
        <w:rPr>
          <w:rFonts w:eastAsia="Arial" w:cs="Arial"/>
          <w:sz w:val="28"/>
          <w:szCs w:val="28"/>
        </w:rPr>
        <w:t>Consideramos que era necesario hacer estas adecuaciones legislativas</w:t>
      </w:r>
      <w:r w:rsidR="00731E10" w:rsidRPr="007578E7">
        <w:rPr>
          <w:rFonts w:eastAsia="Arial" w:cs="Arial"/>
          <w:sz w:val="28"/>
          <w:szCs w:val="28"/>
        </w:rPr>
        <w:t xml:space="preserve"> en aras </w:t>
      </w:r>
      <w:r w:rsidRPr="007578E7">
        <w:rPr>
          <w:rFonts w:eastAsia="Arial" w:cs="Arial"/>
          <w:sz w:val="28"/>
          <w:szCs w:val="28"/>
        </w:rPr>
        <w:t xml:space="preserve">de proteger y garantizar los derechos de las personas adultas mayores, que propicien una mejor calidad de vida para este </w:t>
      </w:r>
      <w:r w:rsidR="00731E10" w:rsidRPr="007578E7">
        <w:rPr>
          <w:rFonts w:eastAsia="Arial" w:cs="Arial"/>
          <w:sz w:val="28"/>
          <w:szCs w:val="28"/>
        </w:rPr>
        <w:t xml:space="preserve">sector </w:t>
      </w:r>
      <w:r w:rsidRPr="007578E7">
        <w:rPr>
          <w:rFonts w:eastAsia="Arial" w:cs="Arial"/>
          <w:sz w:val="28"/>
          <w:szCs w:val="28"/>
        </w:rPr>
        <w:t>de la población</w:t>
      </w:r>
      <w:r w:rsidR="00890C7E" w:rsidRPr="007578E7">
        <w:rPr>
          <w:rFonts w:eastAsia="Arial" w:cs="Arial"/>
          <w:sz w:val="28"/>
          <w:szCs w:val="28"/>
        </w:rPr>
        <w:t xml:space="preserve"> y evitar que sus derechos sean vulnerados</w:t>
      </w:r>
      <w:r w:rsidR="00731E10" w:rsidRPr="007578E7">
        <w:rPr>
          <w:rFonts w:eastAsia="Arial" w:cs="Arial"/>
          <w:sz w:val="28"/>
          <w:szCs w:val="28"/>
        </w:rPr>
        <w:t>.</w:t>
      </w:r>
    </w:p>
    <w:p w:rsidR="00731E10" w:rsidRPr="007578E7" w:rsidRDefault="00731E10" w:rsidP="007578E7">
      <w:pPr>
        <w:spacing w:line="276" w:lineRule="auto"/>
        <w:rPr>
          <w:rFonts w:eastAsia="Arial" w:cs="Arial"/>
          <w:sz w:val="28"/>
          <w:szCs w:val="28"/>
        </w:rPr>
      </w:pPr>
    </w:p>
    <w:p w:rsidR="00D9488A" w:rsidRPr="007578E7" w:rsidRDefault="00D9488A" w:rsidP="007578E7">
      <w:pPr>
        <w:spacing w:line="276" w:lineRule="auto"/>
        <w:rPr>
          <w:rFonts w:cs="Arial"/>
          <w:sz w:val="28"/>
          <w:szCs w:val="28"/>
        </w:rPr>
      </w:pPr>
      <w:r w:rsidRPr="007578E7">
        <w:rPr>
          <w:rFonts w:cs="Arial"/>
          <w:sz w:val="28"/>
          <w:szCs w:val="28"/>
        </w:rPr>
        <w:t>En virtud de lo anterior, quienes integramos el Grupo Parlamentario “Gral. Andrés S. Viesca” del Partido Revolucionario Institucional, ponemos a la consideración de este H. Pleno del Congreso, la siguiente:</w:t>
      </w:r>
    </w:p>
    <w:p w:rsidR="00D9488A" w:rsidRDefault="00D9488A" w:rsidP="007578E7">
      <w:pPr>
        <w:spacing w:line="276" w:lineRule="auto"/>
        <w:rPr>
          <w:rFonts w:eastAsia="Arial" w:cs="Arial"/>
          <w:sz w:val="28"/>
          <w:szCs w:val="28"/>
        </w:rPr>
      </w:pPr>
    </w:p>
    <w:p w:rsidR="00EE2055" w:rsidRPr="007578E7" w:rsidRDefault="00EE2055" w:rsidP="007578E7">
      <w:pPr>
        <w:spacing w:line="276" w:lineRule="auto"/>
        <w:rPr>
          <w:rFonts w:eastAsia="Arial" w:cs="Arial"/>
          <w:sz w:val="28"/>
          <w:szCs w:val="28"/>
        </w:rPr>
      </w:pPr>
    </w:p>
    <w:p w:rsidR="00D9488A" w:rsidRPr="007578E7" w:rsidRDefault="00D9488A" w:rsidP="007578E7">
      <w:pPr>
        <w:spacing w:line="276" w:lineRule="auto"/>
        <w:jc w:val="center"/>
        <w:rPr>
          <w:rFonts w:eastAsia="Arial" w:cs="Arial"/>
          <w:b/>
          <w:sz w:val="28"/>
          <w:szCs w:val="28"/>
        </w:rPr>
      </w:pPr>
      <w:r w:rsidRPr="007578E7">
        <w:rPr>
          <w:rFonts w:eastAsia="Arial" w:cs="Arial"/>
          <w:b/>
          <w:sz w:val="28"/>
          <w:szCs w:val="28"/>
        </w:rPr>
        <w:t>INICIATIVA CON PROYECTO DE DECRETO</w:t>
      </w:r>
    </w:p>
    <w:p w:rsidR="00731E10" w:rsidRDefault="00731E10" w:rsidP="007578E7">
      <w:pPr>
        <w:spacing w:line="276" w:lineRule="auto"/>
        <w:jc w:val="center"/>
        <w:rPr>
          <w:rFonts w:eastAsia="Arial" w:cs="Arial"/>
          <w:b/>
          <w:sz w:val="28"/>
          <w:szCs w:val="28"/>
        </w:rPr>
      </w:pPr>
    </w:p>
    <w:p w:rsidR="00EE2055" w:rsidRPr="007578E7" w:rsidRDefault="00EE2055" w:rsidP="007578E7">
      <w:pPr>
        <w:spacing w:line="276" w:lineRule="auto"/>
        <w:jc w:val="center"/>
        <w:rPr>
          <w:rFonts w:eastAsia="Arial" w:cs="Arial"/>
          <w:b/>
          <w:sz w:val="28"/>
          <w:szCs w:val="28"/>
        </w:rPr>
      </w:pPr>
    </w:p>
    <w:p w:rsidR="00731E10" w:rsidRPr="007578E7" w:rsidRDefault="00D9488A" w:rsidP="007578E7">
      <w:pPr>
        <w:spacing w:line="276" w:lineRule="auto"/>
        <w:rPr>
          <w:rFonts w:eastAsia="Arial" w:cs="Arial"/>
          <w:sz w:val="28"/>
          <w:szCs w:val="28"/>
        </w:rPr>
      </w:pPr>
      <w:r w:rsidRPr="007578E7">
        <w:rPr>
          <w:rFonts w:eastAsia="Arial" w:cs="Arial"/>
          <w:b/>
          <w:sz w:val="28"/>
          <w:szCs w:val="28"/>
        </w:rPr>
        <w:t>PRIMERO</w:t>
      </w:r>
      <w:r w:rsidR="00731E10" w:rsidRPr="007578E7">
        <w:rPr>
          <w:rFonts w:eastAsia="Arial" w:cs="Arial"/>
          <w:b/>
          <w:sz w:val="28"/>
          <w:szCs w:val="28"/>
        </w:rPr>
        <w:t>.-</w:t>
      </w:r>
      <w:r w:rsidR="00731E10" w:rsidRPr="007578E7">
        <w:rPr>
          <w:rFonts w:eastAsia="Arial" w:cs="Arial"/>
          <w:sz w:val="28"/>
          <w:szCs w:val="28"/>
        </w:rPr>
        <w:t xml:space="preserve"> Se reforma la fracción XVI del artículo 5 y la fracción IV del artículo 28 de la Ley de los Derechos de las Personas Adultas Mayores del Estado de Coahuila de Zaragoza</w:t>
      </w:r>
      <w:r w:rsidRPr="007578E7">
        <w:rPr>
          <w:rFonts w:eastAsia="Arial" w:cs="Arial"/>
          <w:sz w:val="28"/>
          <w:szCs w:val="28"/>
        </w:rPr>
        <w:t xml:space="preserve">, </w:t>
      </w:r>
      <w:r w:rsidR="00731E10" w:rsidRPr="007578E7">
        <w:rPr>
          <w:rFonts w:eastAsia="Arial" w:cs="Arial"/>
          <w:sz w:val="28"/>
          <w:szCs w:val="28"/>
        </w:rPr>
        <w:t>para quedar como sigue:</w:t>
      </w:r>
    </w:p>
    <w:p w:rsidR="00731E10" w:rsidRPr="007578E7" w:rsidRDefault="00731E10" w:rsidP="007578E7">
      <w:pPr>
        <w:spacing w:line="276" w:lineRule="auto"/>
        <w:rPr>
          <w:rFonts w:eastAsia="Arial" w:cs="Arial"/>
          <w:sz w:val="28"/>
          <w:szCs w:val="28"/>
        </w:rPr>
      </w:pPr>
    </w:p>
    <w:p w:rsidR="00EE2055" w:rsidRDefault="00EE2055" w:rsidP="007578E7">
      <w:pPr>
        <w:spacing w:line="276" w:lineRule="auto"/>
        <w:jc w:val="left"/>
        <w:rPr>
          <w:rFonts w:eastAsia="Arial" w:cs="Arial"/>
          <w:b/>
          <w:sz w:val="28"/>
          <w:szCs w:val="28"/>
        </w:rPr>
      </w:pPr>
    </w:p>
    <w:p w:rsidR="00731E10" w:rsidRPr="007578E7" w:rsidRDefault="00731E10" w:rsidP="007578E7">
      <w:pPr>
        <w:spacing w:line="276" w:lineRule="auto"/>
        <w:jc w:val="left"/>
        <w:rPr>
          <w:rFonts w:eastAsia="Arial" w:cs="Arial"/>
          <w:b/>
          <w:sz w:val="28"/>
          <w:szCs w:val="28"/>
        </w:rPr>
      </w:pPr>
      <w:r w:rsidRPr="007578E7">
        <w:rPr>
          <w:rFonts w:eastAsia="Arial" w:cs="Arial"/>
          <w:b/>
          <w:sz w:val="28"/>
          <w:szCs w:val="28"/>
        </w:rPr>
        <w:t xml:space="preserve">Artículo 5.- </w:t>
      </w:r>
      <w:r w:rsidR="00F47AB1" w:rsidRPr="007578E7">
        <w:rPr>
          <w:rFonts w:eastAsia="Arial" w:cs="Arial"/>
          <w:b/>
          <w:sz w:val="28"/>
          <w:szCs w:val="28"/>
        </w:rPr>
        <w:t>…</w:t>
      </w:r>
    </w:p>
    <w:p w:rsidR="00731E10" w:rsidRPr="007578E7" w:rsidRDefault="00731E10" w:rsidP="007578E7">
      <w:pPr>
        <w:spacing w:line="276" w:lineRule="auto"/>
        <w:jc w:val="left"/>
        <w:rPr>
          <w:rFonts w:eastAsia="Arial" w:cs="Arial"/>
          <w:b/>
          <w:sz w:val="28"/>
          <w:szCs w:val="28"/>
        </w:rPr>
      </w:pPr>
    </w:p>
    <w:p w:rsidR="00731E10" w:rsidRPr="007578E7" w:rsidRDefault="00731E10" w:rsidP="007578E7">
      <w:pPr>
        <w:spacing w:line="276" w:lineRule="auto"/>
        <w:jc w:val="left"/>
        <w:rPr>
          <w:rFonts w:eastAsia="Arial" w:cs="Arial"/>
          <w:b/>
          <w:sz w:val="28"/>
          <w:szCs w:val="28"/>
        </w:rPr>
      </w:pPr>
      <w:r w:rsidRPr="007578E7">
        <w:rPr>
          <w:rFonts w:eastAsia="Arial" w:cs="Arial"/>
          <w:b/>
          <w:sz w:val="28"/>
          <w:szCs w:val="28"/>
        </w:rPr>
        <w:t>I</w:t>
      </w:r>
      <w:r w:rsidR="00D9488A" w:rsidRPr="007578E7">
        <w:rPr>
          <w:rFonts w:eastAsia="Arial" w:cs="Arial"/>
          <w:b/>
          <w:sz w:val="28"/>
          <w:szCs w:val="28"/>
        </w:rPr>
        <w:t>.</w:t>
      </w:r>
      <w:r w:rsidRPr="007578E7">
        <w:rPr>
          <w:rFonts w:eastAsia="Arial" w:cs="Arial"/>
          <w:b/>
          <w:sz w:val="28"/>
          <w:szCs w:val="28"/>
        </w:rPr>
        <w:t xml:space="preserve"> a la XV</w:t>
      </w:r>
      <w:r w:rsidR="00D9488A" w:rsidRPr="007578E7">
        <w:rPr>
          <w:rFonts w:eastAsia="Arial" w:cs="Arial"/>
          <w:b/>
          <w:sz w:val="28"/>
          <w:szCs w:val="28"/>
        </w:rPr>
        <w:t xml:space="preserve">. </w:t>
      </w:r>
      <w:r w:rsidRPr="007578E7">
        <w:rPr>
          <w:rFonts w:eastAsia="Arial" w:cs="Arial"/>
          <w:b/>
          <w:sz w:val="28"/>
          <w:szCs w:val="28"/>
        </w:rPr>
        <w:t>…</w:t>
      </w:r>
    </w:p>
    <w:p w:rsidR="00731E10" w:rsidRPr="007578E7" w:rsidRDefault="00731E10" w:rsidP="007578E7">
      <w:pPr>
        <w:spacing w:line="276" w:lineRule="auto"/>
        <w:jc w:val="left"/>
        <w:rPr>
          <w:rFonts w:eastAsia="Arial" w:cs="Arial"/>
          <w:b/>
          <w:sz w:val="28"/>
          <w:szCs w:val="28"/>
        </w:rPr>
      </w:pPr>
    </w:p>
    <w:p w:rsidR="00731E10" w:rsidRPr="007578E7" w:rsidRDefault="00731E10" w:rsidP="007578E7">
      <w:pPr>
        <w:tabs>
          <w:tab w:val="left" w:pos="392"/>
        </w:tabs>
        <w:spacing w:line="276" w:lineRule="auto"/>
        <w:rPr>
          <w:rFonts w:cs="Arial"/>
          <w:sz w:val="28"/>
          <w:szCs w:val="28"/>
        </w:rPr>
      </w:pPr>
      <w:r w:rsidRPr="007578E7">
        <w:rPr>
          <w:rFonts w:eastAsia="Arial" w:cs="Arial"/>
          <w:b/>
          <w:sz w:val="28"/>
          <w:szCs w:val="28"/>
        </w:rPr>
        <w:t xml:space="preserve">XVI. </w:t>
      </w:r>
      <w:r w:rsidRPr="007578E7">
        <w:rPr>
          <w:rFonts w:cs="Arial"/>
          <w:sz w:val="28"/>
          <w:szCs w:val="28"/>
        </w:rPr>
        <w:t xml:space="preserve">Abandono. La falta de acción </w:t>
      </w:r>
      <w:r w:rsidRPr="007578E7">
        <w:rPr>
          <w:rFonts w:cs="Arial"/>
          <w:b/>
          <w:sz w:val="28"/>
          <w:szCs w:val="28"/>
        </w:rPr>
        <w:t xml:space="preserve">sistemática, permanente, consiente y </w:t>
      </w:r>
      <w:r w:rsidRPr="007578E7">
        <w:rPr>
          <w:rFonts w:cs="Arial"/>
          <w:sz w:val="28"/>
          <w:szCs w:val="28"/>
        </w:rPr>
        <w:t>deliberada o no para atender de manera integral las necesidades de una persona mayor que ponga en peligro su vida o su integridad física, psíquica o moral.</w:t>
      </w:r>
    </w:p>
    <w:p w:rsidR="00731E10" w:rsidRPr="007578E7" w:rsidRDefault="00731E10" w:rsidP="007578E7">
      <w:pPr>
        <w:spacing w:line="276" w:lineRule="auto"/>
        <w:jc w:val="left"/>
        <w:rPr>
          <w:rFonts w:eastAsia="Arial" w:cs="Arial"/>
          <w:b/>
          <w:sz w:val="28"/>
          <w:szCs w:val="28"/>
        </w:rPr>
      </w:pPr>
    </w:p>
    <w:p w:rsidR="00EE2055" w:rsidRDefault="00EE2055" w:rsidP="007578E7">
      <w:pPr>
        <w:spacing w:line="276" w:lineRule="auto"/>
        <w:jc w:val="left"/>
        <w:rPr>
          <w:rFonts w:eastAsia="Arial" w:cs="Arial"/>
          <w:b/>
          <w:sz w:val="28"/>
          <w:szCs w:val="28"/>
        </w:rPr>
      </w:pPr>
    </w:p>
    <w:p w:rsidR="00731E10" w:rsidRPr="007578E7" w:rsidRDefault="00731E10" w:rsidP="007578E7">
      <w:pPr>
        <w:spacing w:line="276" w:lineRule="auto"/>
        <w:jc w:val="left"/>
        <w:rPr>
          <w:rFonts w:eastAsia="Arial" w:cs="Arial"/>
          <w:b/>
          <w:sz w:val="28"/>
          <w:szCs w:val="28"/>
        </w:rPr>
      </w:pPr>
      <w:r w:rsidRPr="007578E7">
        <w:rPr>
          <w:rFonts w:eastAsia="Arial" w:cs="Arial"/>
          <w:b/>
          <w:sz w:val="28"/>
          <w:szCs w:val="28"/>
        </w:rPr>
        <w:t xml:space="preserve">Artículo 28.- </w:t>
      </w:r>
      <w:r w:rsidR="00F47AB1" w:rsidRPr="007578E7">
        <w:rPr>
          <w:rFonts w:eastAsia="Arial" w:cs="Arial"/>
          <w:b/>
          <w:sz w:val="28"/>
          <w:szCs w:val="28"/>
        </w:rPr>
        <w:t>…</w:t>
      </w:r>
    </w:p>
    <w:p w:rsidR="00F47AB1" w:rsidRPr="007578E7" w:rsidRDefault="00F47AB1" w:rsidP="007578E7">
      <w:pPr>
        <w:spacing w:line="276" w:lineRule="auto"/>
        <w:jc w:val="left"/>
        <w:rPr>
          <w:rFonts w:eastAsia="Arial" w:cs="Arial"/>
          <w:b/>
          <w:sz w:val="28"/>
          <w:szCs w:val="28"/>
        </w:rPr>
      </w:pPr>
    </w:p>
    <w:p w:rsidR="00F47AB1" w:rsidRPr="007578E7" w:rsidRDefault="00F47AB1" w:rsidP="007578E7">
      <w:pPr>
        <w:spacing w:line="276" w:lineRule="auto"/>
        <w:jc w:val="left"/>
        <w:rPr>
          <w:rFonts w:eastAsia="Arial" w:cs="Arial"/>
          <w:b/>
          <w:sz w:val="28"/>
          <w:szCs w:val="28"/>
        </w:rPr>
      </w:pPr>
      <w:r w:rsidRPr="007578E7">
        <w:rPr>
          <w:rFonts w:eastAsia="Arial" w:cs="Arial"/>
          <w:b/>
          <w:sz w:val="28"/>
          <w:szCs w:val="28"/>
        </w:rPr>
        <w:t>…</w:t>
      </w:r>
    </w:p>
    <w:p w:rsidR="00731E10" w:rsidRPr="007578E7" w:rsidRDefault="00731E10" w:rsidP="007578E7">
      <w:pPr>
        <w:spacing w:line="276" w:lineRule="auto"/>
        <w:jc w:val="left"/>
        <w:rPr>
          <w:rFonts w:eastAsia="Arial" w:cs="Arial"/>
          <w:b/>
          <w:sz w:val="28"/>
          <w:szCs w:val="28"/>
        </w:rPr>
      </w:pPr>
    </w:p>
    <w:p w:rsidR="00731E10" w:rsidRPr="007578E7" w:rsidRDefault="00731E10" w:rsidP="007578E7">
      <w:pPr>
        <w:spacing w:line="276" w:lineRule="auto"/>
        <w:jc w:val="left"/>
        <w:rPr>
          <w:rFonts w:eastAsia="Arial" w:cs="Arial"/>
          <w:b/>
          <w:sz w:val="28"/>
          <w:szCs w:val="28"/>
        </w:rPr>
      </w:pPr>
      <w:r w:rsidRPr="007578E7">
        <w:rPr>
          <w:rFonts w:eastAsia="Arial" w:cs="Arial"/>
          <w:b/>
          <w:sz w:val="28"/>
          <w:szCs w:val="28"/>
        </w:rPr>
        <w:t>I</w:t>
      </w:r>
      <w:r w:rsidR="00F47AB1" w:rsidRPr="007578E7">
        <w:rPr>
          <w:rFonts w:eastAsia="Arial" w:cs="Arial"/>
          <w:b/>
          <w:sz w:val="28"/>
          <w:szCs w:val="28"/>
        </w:rPr>
        <w:t>.</w:t>
      </w:r>
      <w:r w:rsidRPr="007578E7">
        <w:rPr>
          <w:rFonts w:eastAsia="Arial" w:cs="Arial"/>
          <w:b/>
          <w:sz w:val="28"/>
          <w:szCs w:val="28"/>
        </w:rPr>
        <w:t xml:space="preserve"> a la III</w:t>
      </w:r>
      <w:r w:rsidR="00F47AB1" w:rsidRPr="007578E7">
        <w:rPr>
          <w:rFonts w:eastAsia="Arial" w:cs="Arial"/>
          <w:b/>
          <w:sz w:val="28"/>
          <w:szCs w:val="28"/>
        </w:rPr>
        <w:t>.</w:t>
      </w:r>
      <w:r w:rsidRPr="007578E7">
        <w:rPr>
          <w:rFonts w:eastAsia="Arial" w:cs="Arial"/>
          <w:b/>
          <w:sz w:val="28"/>
          <w:szCs w:val="28"/>
        </w:rPr>
        <w:t xml:space="preserve"> … </w:t>
      </w:r>
    </w:p>
    <w:p w:rsidR="00731E10" w:rsidRPr="007578E7" w:rsidRDefault="00731E10" w:rsidP="007578E7">
      <w:pPr>
        <w:spacing w:line="276" w:lineRule="auto"/>
        <w:jc w:val="left"/>
        <w:rPr>
          <w:rFonts w:eastAsia="Arial" w:cs="Arial"/>
          <w:b/>
          <w:sz w:val="28"/>
          <w:szCs w:val="28"/>
        </w:rPr>
      </w:pPr>
    </w:p>
    <w:p w:rsidR="00731E10" w:rsidRPr="007578E7" w:rsidRDefault="00731E10" w:rsidP="007578E7">
      <w:pPr>
        <w:tabs>
          <w:tab w:val="left" w:pos="392"/>
        </w:tabs>
        <w:spacing w:line="276" w:lineRule="auto"/>
        <w:rPr>
          <w:rFonts w:cs="Arial"/>
          <w:b/>
          <w:sz w:val="28"/>
          <w:szCs w:val="28"/>
        </w:rPr>
      </w:pPr>
      <w:r w:rsidRPr="007578E7">
        <w:rPr>
          <w:rFonts w:eastAsia="Arial" w:cs="Arial"/>
          <w:b/>
          <w:sz w:val="28"/>
          <w:szCs w:val="28"/>
        </w:rPr>
        <w:t xml:space="preserve">IV. </w:t>
      </w:r>
      <w:r w:rsidRPr="007578E7">
        <w:rPr>
          <w:rFonts w:cs="Arial"/>
          <w:sz w:val="28"/>
          <w:szCs w:val="28"/>
        </w:rPr>
        <w:t xml:space="preserve">Evitar que alguno de sus integrantes, </w:t>
      </w:r>
      <w:r w:rsidRPr="007578E7">
        <w:rPr>
          <w:rFonts w:cs="Arial"/>
          <w:b/>
          <w:sz w:val="28"/>
          <w:szCs w:val="28"/>
        </w:rPr>
        <w:t xml:space="preserve">realice o induzca a la realización de </w:t>
      </w:r>
      <w:r w:rsidRPr="007578E7">
        <w:rPr>
          <w:rFonts w:cs="Arial"/>
          <w:sz w:val="28"/>
          <w:szCs w:val="28"/>
        </w:rPr>
        <w:t>cualquier acto de discriminación, abuso, explotación, aislamiento, violencia, abandono</w:t>
      </w:r>
      <w:r w:rsidR="00F47AB1" w:rsidRPr="007578E7">
        <w:rPr>
          <w:rFonts w:cs="Arial"/>
          <w:sz w:val="28"/>
          <w:szCs w:val="28"/>
        </w:rPr>
        <w:t>,</w:t>
      </w:r>
      <w:r w:rsidRPr="007578E7">
        <w:rPr>
          <w:rFonts w:cs="Arial"/>
          <w:sz w:val="28"/>
          <w:szCs w:val="28"/>
        </w:rPr>
        <w:t xml:space="preserve"> </w:t>
      </w:r>
      <w:r w:rsidRPr="007578E7">
        <w:rPr>
          <w:rFonts w:cs="Arial"/>
          <w:b/>
          <w:sz w:val="28"/>
          <w:szCs w:val="28"/>
        </w:rPr>
        <w:t xml:space="preserve">hacinamiento o desalojo </w:t>
      </w:r>
      <w:r w:rsidRPr="007578E7">
        <w:rPr>
          <w:rFonts w:cs="Arial"/>
          <w:sz w:val="28"/>
          <w:szCs w:val="28"/>
        </w:rPr>
        <w:t xml:space="preserve">de la persona adulta mayor y demás actos u omisiones que pongan en riesgo su persona, bienes y derechos. </w:t>
      </w:r>
      <w:r w:rsidRPr="007578E7">
        <w:rPr>
          <w:rFonts w:cs="Arial"/>
          <w:b/>
          <w:sz w:val="28"/>
          <w:szCs w:val="28"/>
        </w:rPr>
        <w:t xml:space="preserve">Los actos descritos en la presente fracción serán sancionados acorde a lo establecido en el Código Penal para el Estado. </w:t>
      </w:r>
    </w:p>
    <w:p w:rsidR="00731E10" w:rsidRPr="007578E7" w:rsidRDefault="00731E10" w:rsidP="007578E7">
      <w:pPr>
        <w:tabs>
          <w:tab w:val="left" w:pos="392"/>
        </w:tabs>
        <w:spacing w:line="276" w:lineRule="auto"/>
        <w:rPr>
          <w:rFonts w:cs="Arial"/>
          <w:b/>
          <w:sz w:val="28"/>
          <w:szCs w:val="28"/>
        </w:rPr>
      </w:pPr>
    </w:p>
    <w:p w:rsidR="00EE2055" w:rsidRDefault="00EE2055" w:rsidP="007578E7">
      <w:pPr>
        <w:spacing w:line="276" w:lineRule="auto"/>
        <w:rPr>
          <w:rFonts w:eastAsia="Arial" w:cs="Arial"/>
          <w:b/>
          <w:sz w:val="28"/>
          <w:szCs w:val="28"/>
        </w:rPr>
      </w:pPr>
    </w:p>
    <w:p w:rsidR="00D9488A" w:rsidRPr="007578E7" w:rsidRDefault="00920A9D" w:rsidP="007578E7">
      <w:pPr>
        <w:spacing w:line="276" w:lineRule="auto"/>
        <w:rPr>
          <w:rFonts w:eastAsia="Arial" w:cs="Arial"/>
          <w:sz w:val="28"/>
          <w:szCs w:val="28"/>
        </w:rPr>
      </w:pPr>
      <w:r w:rsidRPr="007578E7">
        <w:rPr>
          <w:rFonts w:eastAsia="Arial" w:cs="Arial"/>
          <w:b/>
          <w:sz w:val="28"/>
          <w:szCs w:val="28"/>
        </w:rPr>
        <w:t>SEGUNDO</w:t>
      </w:r>
      <w:r w:rsidR="00D9488A" w:rsidRPr="007578E7">
        <w:rPr>
          <w:rFonts w:eastAsia="Arial" w:cs="Arial"/>
          <w:b/>
          <w:sz w:val="28"/>
          <w:szCs w:val="28"/>
        </w:rPr>
        <w:t>.-</w:t>
      </w:r>
      <w:r w:rsidR="00D9488A" w:rsidRPr="007578E7">
        <w:rPr>
          <w:rFonts w:eastAsia="Arial" w:cs="Arial"/>
          <w:sz w:val="28"/>
          <w:szCs w:val="28"/>
        </w:rPr>
        <w:t xml:space="preserve"> Se </w:t>
      </w:r>
      <w:r w:rsidRPr="007578E7">
        <w:rPr>
          <w:rFonts w:eastAsia="Arial" w:cs="Arial"/>
          <w:sz w:val="28"/>
          <w:szCs w:val="28"/>
        </w:rPr>
        <w:t xml:space="preserve">reforma el primer párrafo del </w:t>
      </w:r>
      <w:r w:rsidR="00D9488A" w:rsidRPr="007578E7">
        <w:rPr>
          <w:rFonts w:eastAsia="Arial" w:cs="Arial"/>
          <w:sz w:val="28"/>
          <w:szCs w:val="28"/>
        </w:rPr>
        <w:t>artículos 211</w:t>
      </w:r>
      <w:r w:rsidRPr="007578E7">
        <w:rPr>
          <w:rFonts w:eastAsia="Arial" w:cs="Arial"/>
          <w:sz w:val="28"/>
          <w:szCs w:val="28"/>
        </w:rPr>
        <w:t xml:space="preserve"> y se adiciona un párrafo al final</w:t>
      </w:r>
      <w:r w:rsidR="00D9488A" w:rsidRPr="007578E7">
        <w:rPr>
          <w:rFonts w:eastAsia="Arial" w:cs="Arial"/>
          <w:sz w:val="28"/>
          <w:szCs w:val="28"/>
        </w:rPr>
        <w:t xml:space="preserve">, </w:t>
      </w:r>
      <w:r w:rsidR="00890C7E" w:rsidRPr="007578E7">
        <w:rPr>
          <w:rFonts w:eastAsia="Arial" w:cs="Arial"/>
          <w:sz w:val="28"/>
          <w:szCs w:val="28"/>
        </w:rPr>
        <w:t xml:space="preserve">asimismo se reforma el primer párrafo del artículo </w:t>
      </w:r>
      <w:r w:rsidR="00D9488A" w:rsidRPr="007578E7">
        <w:rPr>
          <w:rFonts w:eastAsia="Arial" w:cs="Arial"/>
          <w:sz w:val="28"/>
          <w:szCs w:val="28"/>
        </w:rPr>
        <w:t xml:space="preserve">212 y </w:t>
      </w:r>
      <w:r w:rsidR="00C40D59" w:rsidRPr="007578E7">
        <w:rPr>
          <w:rFonts w:eastAsia="Arial" w:cs="Arial"/>
          <w:sz w:val="28"/>
          <w:szCs w:val="28"/>
        </w:rPr>
        <w:t xml:space="preserve">el artículo </w:t>
      </w:r>
      <w:r w:rsidR="00D9488A" w:rsidRPr="007578E7">
        <w:rPr>
          <w:rFonts w:eastAsia="Arial" w:cs="Arial"/>
          <w:sz w:val="28"/>
          <w:szCs w:val="28"/>
        </w:rPr>
        <w:t xml:space="preserve">254 del Código Penal de Coahuila </w:t>
      </w:r>
      <w:r w:rsidR="00C40D59" w:rsidRPr="007578E7">
        <w:rPr>
          <w:rFonts w:eastAsia="Arial" w:cs="Arial"/>
          <w:sz w:val="28"/>
          <w:szCs w:val="28"/>
        </w:rPr>
        <w:t xml:space="preserve">de Zaragoza, </w:t>
      </w:r>
      <w:r w:rsidR="00D9488A" w:rsidRPr="007578E7">
        <w:rPr>
          <w:rFonts w:eastAsia="Arial" w:cs="Arial"/>
          <w:sz w:val="28"/>
          <w:szCs w:val="28"/>
        </w:rPr>
        <w:t>para quedar como sigue:</w:t>
      </w:r>
    </w:p>
    <w:p w:rsidR="00D9488A" w:rsidRPr="007578E7" w:rsidRDefault="00D9488A" w:rsidP="007578E7">
      <w:pPr>
        <w:tabs>
          <w:tab w:val="left" w:pos="392"/>
        </w:tabs>
        <w:spacing w:line="276" w:lineRule="auto"/>
        <w:rPr>
          <w:rFonts w:cs="Arial"/>
          <w:b/>
          <w:sz w:val="28"/>
          <w:szCs w:val="28"/>
        </w:rPr>
      </w:pPr>
    </w:p>
    <w:p w:rsidR="00EE2055" w:rsidRDefault="00EE2055" w:rsidP="007578E7">
      <w:pPr>
        <w:spacing w:line="276" w:lineRule="auto"/>
        <w:rPr>
          <w:rFonts w:eastAsia="Arial" w:cs="Arial"/>
          <w:b/>
          <w:sz w:val="28"/>
          <w:szCs w:val="28"/>
        </w:rPr>
      </w:pPr>
    </w:p>
    <w:p w:rsidR="00731E10" w:rsidRPr="007578E7" w:rsidRDefault="00731E10" w:rsidP="007578E7">
      <w:pPr>
        <w:spacing w:line="276" w:lineRule="auto"/>
        <w:rPr>
          <w:rFonts w:cs="Arial"/>
          <w:sz w:val="28"/>
          <w:szCs w:val="28"/>
        </w:rPr>
      </w:pPr>
      <w:r w:rsidRPr="007578E7">
        <w:rPr>
          <w:rFonts w:eastAsia="Arial" w:cs="Arial"/>
          <w:b/>
          <w:sz w:val="28"/>
          <w:szCs w:val="28"/>
        </w:rPr>
        <w:t>Artículo 211</w:t>
      </w:r>
      <w:r w:rsidR="00920A9D" w:rsidRPr="007578E7">
        <w:rPr>
          <w:rFonts w:eastAsia="Arial" w:cs="Arial"/>
          <w:b/>
          <w:sz w:val="28"/>
          <w:szCs w:val="28"/>
        </w:rPr>
        <w:t>.</w:t>
      </w:r>
      <w:r w:rsidRPr="007578E7">
        <w:rPr>
          <w:rFonts w:cs="Arial"/>
          <w:sz w:val="28"/>
          <w:szCs w:val="28"/>
        </w:rPr>
        <w:t xml:space="preserve"> (Abandono de persona incapaz de valerse por sí misma)</w:t>
      </w:r>
    </w:p>
    <w:p w:rsidR="00731E10" w:rsidRPr="007578E7" w:rsidRDefault="00731E10" w:rsidP="007578E7">
      <w:pPr>
        <w:spacing w:line="276" w:lineRule="auto"/>
        <w:rPr>
          <w:rFonts w:cs="Arial"/>
          <w:sz w:val="28"/>
          <w:szCs w:val="28"/>
        </w:rPr>
      </w:pPr>
    </w:p>
    <w:p w:rsidR="00731E10" w:rsidRPr="007578E7" w:rsidRDefault="00731E10" w:rsidP="007578E7">
      <w:pPr>
        <w:spacing w:line="276" w:lineRule="auto"/>
        <w:rPr>
          <w:rFonts w:cs="Arial"/>
          <w:sz w:val="28"/>
          <w:szCs w:val="28"/>
        </w:rPr>
      </w:pPr>
      <w:r w:rsidRPr="007578E7">
        <w:rPr>
          <w:rFonts w:cs="Arial"/>
          <w:sz w:val="28"/>
          <w:szCs w:val="28"/>
        </w:rPr>
        <w:t xml:space="preserve">Se impondrá de tres meses a dos años de prisión y multa, a quien, teniendo la obligación jurídica de cuidarla, </w:t>
      </w:r>
      <w:r w:rsidRPr="007578E7">
        <w:rPr>
          <w:rFonts w:cs="Arial"/>
          <w:b/>
          <w:sz w:val="28"/>
          <w:szCs w:val="28"/>
        </w:rPr>
        <w:t>realice o induzca a la realización de accione</w:t>
      </w:r>
      <w:r w:rsidR="00920A9D" w:rsidRPr="007578E7">
        <w:rPr>
          <w:rFonts w:cs="Arial"/>
          <w:b/>
          <w:sz w:val="28"/>
          <w:szCs w:val="28"/>
        </w:rPr>
        <w:t>s</w:t>
      </w:r>
      <w:r w:rsidRPr="007578E7">
        <w:rPr>
          <w:rFonts w:cs="Arial"/>
          <w:b/>
          <w:sz w:val="28"/>
          <w:szCs w:val="28"/>
        </w:rPr>
        <w:t xml:space="preserve"> discriminatorias de abuso, explotación, aislamiento, violencia, abandono, hacinamiento o desalojo de</w:t>
      </w:r>
      <w:r w:rsidRPr="007578E7">
        <w:rPr>
          <w:rFonts w:cs="Arial"/>
          <w:sz w:val="28"/>
          <w:szCs w:val="28"/>
        </w:rPr>
        <w:t xml:space="preserve"> una persona incapaz de valerse por sí misma,</w:t>
      </w:r>
      <w:r w:rsidRPr="007578E7">
        <w:rPr>
          <w:rFonts w:cs="Arial"/>
          <w:b/>
          <w:sz w:val="28"/>
          <w:szCs w:val="28"/>
        </w:rPr>
        <w:t xml:space="preserve"> incluyendo a las personas adultas mayores y/o con discapacidad,</w:t>
      </w:r>
      <w:r w:rsidRPr="007578E7">
        <w:rPr>
          <w:rFonts w:cs="Arial"/>
          <w:sz w:val="28"/>
          <w:szCs w:val="28"/>
        </w:rPr>
        <w:t xml:space="preserve"> por más tiempo del necesario para preservar o no agravar su estado de salud. </w:t>
      </w:r>
    </w:p>
    <w:p w:rsidR="00731E10" w:rsidRPr="007578E7" w:rsidRDefault="00731E10" w:rsidP="007578E7">
      <w:pPr>
        <w:spacing w:line="276" w:lineRule="auto"/>
        <w:rPr>
          <w:rFonts w:cs="Arial"/>
          <w:sz w:val="28"/>
          <w:szCs w:val="28"/>
        </w:rPr>
      </w:pPr>
    </w:p>
    <w:p w:rsidR="00731E10" w:rsidRPr="007578E7" w:rsidRDefault="00920A9D" w:rsidP="007578E7">
      <w:pPr>
        <w:spacing w:line="276" w:lineRule="auto"/>
        <w:rPr>
          <w:rFonts w:cs="Arial"/>
          <w:sz w:val="28"/>
          <w:szCs w:val="28"/>
        </w:rPr>
      </w:pPr>
      <w:r w:rsidRPr="007578E7">
        <w:rPr>
          <w:rFonts w:cs="Arial"/>
          <w:sz w:val="28"/>
          <w:szCs w:val="28"/>
        </w:rPr>
        <w:t>..</w:t>
      </w:r>
      <w:r w:rsidR="00731E10" w:rsidRPr="007578E7">
        <w:rPr>
          <w:rFonts w:cs="Arial"/>
          <w:sz w:val="28"/>
          <w:szCs w:val="28"/>
        </w:rPr>
        <w:t>.</w:t>
      </w:r>
    </w:p>
    <w:p w:rsidR="00731E10" w:rsidRPr="007578E7" w:rsidRDefault="00731E10" w:rsidP="007578E7">
      <w:pPr>
        <w:spacing w:line="276" w:lineRule="auto"/>
        <w:rPr>
          <w:rFonts w:cs="Arial"/>
          <w:sz w:val="28"/>
          <w:szCs w:val="28"/>
        </w:rPr>
      </w:pPr>
    </w:p>
    <w:p w:rsidR="00731E10" w:rsidRPr="007578E7" w:rsidRDefault="00920A9D" w:rsidP="007578E7">
      <w:pPr>
        <w:spacing w:line="276" w:lineRule="auto"/>
        <w:rPr>
          <w:rFonts w:cs="Arial"/>
          <w:sz w:val="28"/>
          <w:szCs w:val="28"/>
        </w:rPr>
      </w:pPr>
      <w:r w:rsidRPr="007578E7">
        <w:rPr>
          <w:rFonts w:cs="Arial"/>
          <w:sz w:val="28"/>
          <w:szCs w:val="28"/>
        </w:rPr>
        <w:t>..</w:t>
      </w:r>
      <w:r w:rsidR="00731E10" w:rsidRPr="007578E7">
        <w:rPr>
          <w:rFonts w:cs="Arial"/>
          <w:sz w:val="28"/>
          <w:szCs w:val="28"/>
        </w:rPr>
        <w:t xml:space="preserve">. </w:t>
      </w:r>
    </w:p>
    <w:p w:rsidR="00731E10" w:rsidRPr="007578E7" w:rsidRDefault="00731E10" w:rsidP="007578E7">
      <w:pPr>
        <w:spacing w:line="276" w:lineRule="auto"/>
        <w:rPr>
          <w:rFonts w:cs="Arial"/>
          <w:sz w:val="28"/>
          <w:szCs w:val="28"/>
        </w:rPr>
      </w:pPr>
    </w:p>
    <w:p w:rsidR="00731E10" w:rsidRPr="007578E7" w:rsidRDefault="00920A9D" w:rsidP="007578E7">
      <w:pPr>
        <w:spacing w:line="276" w:lineRule="auto"/>
        <w:rPr>
          <w:rFonts w:cs="Arial"/>
          <w:sz w:val="28"/>
          <w:szCs w:val="28"/>
        </w:rPr>
      </w:pPr>
      <w:r w:rsidRPr="007578E7">
        <w:rPr>
          <w:rFonts w:cs="Arial"/>
          <w:sz w:val="28"/>
          <w:szCs w:val="28"/>
        </w:rPr>
        <w:t>..</w:t>
      </w:r>
      <w:r w:rsidR="00731E10" w:rsidRPr="007578E7">
        <w:rPr>
          <w:rFonts w:cs="Arial"/>
          <w:sz w:val="28"/>
          <w:szCs w:val="28"/>
        </w:rPr>
        <w:t>.</w:t>
      </w:r>
    </w:p>
    <w:p w:rsidR="00731E10" w:rsidRPr="007578E7" w:rsidRDefault="00731E10" w:rsidP="007578E7">
      <w:pPr>
        <w:spacing w:line="276" w:lineRule="auto"/>
        <w:rPr>
          <w:rFonts w:cs="Arial"/>
          <w:sz w:val="28"/>
          <w:szCs w:val="28"/>
        </w:rPr>
      </w:pPr>
    </w:p>
    <w:p w:rsidR="00731E10" w:rsidRPr="007578E7" w:rsidRDefault="00731E10" w:rsidP="007578E7">
      <w:pPr>
        <w:spacing w:line="276" w:lineRule="auto"/>
        <w:rPr>
          <w:rFonts w:cs="Arial"/>
          <w:b/>
          <w:sz w:val="28"/>
          <w:szCs w:val="28"/>
        </w:rPr>
      </w:pPr>
      <w:r w:rsidRPr="007578E7">
        <w:rPr>
          <w:rFonts w:cs="Arial"/>
          <w:b/>
          <w:sz w:val="28"/>
          <w:szCs w:val="28"/>
        </w:rPr>
        <w:t xml:space="preserve">Así mismo se proporcionara las medidas de protección idóneas que considere pertinentes el Ministerio Público, cuando estime que el imputado representa un riesgo inminente en contra de la seguridad de la víctima, establecidas en el Código Nacional de Procedimientos Penales </w:t>
      </w:r>
    </w:p>
    <w:p w:rsidR="00731E10" w:rsidRPr="007578E7" w:rsidRDefault="00731E10" w:rsidP="007578E7">
      <w:pPr>
        <w:spacing w:line="276" w:lineRule="auto"/>
        <w:rPr>
          <w:rFonts w:cs="Arial"/>
          <w:b/>
          <w:sz w:val="28"/>
          <w:szCs w:val="28"/>
        </w:rPr>
      </w:pPr>
    </w:p>
    <w:p w:rsidR="00EE2055" w:rsidRDefault="00EE2055" w:rsidP="007578E7">
      <w:pPr>
        <w:spacing w:line="276" w:lineRule="auto"/>
        <w:rPr>
          <w:rFonts w:eastAsia="Arial" w:cs="Arial"/>
          <w:b/>
          <w:sz w:val="28"/>
          <w:szCs w:val="28"/>
        </w:rPr>
      </w:pPr>
    </w:p>
    <w:p w:rsidR="00731E10" w:rsidRPr="007578E7" w:rsidRDefault="00731E10" w:rsidP="007578E7">
      <w:pPr>
        <w:spacing w:line="276" w:lineRule="auto"/>
        <w:rPr>
          <w:rFonts w:cs="Arial"/>
          <w:sz w:val="28"/>
          <w:szCs w:val="28"/>
        </w:rPr>
      </w:pPr>
      <w:r w:rsidRPr="007578E7">
        <w:rPr>
          <w:rFonts w:eastAsia="Arial" w:cs="Arial"/>
          <w:b/>
          <w:sz w:val="28"/>
          <w:szCs w:val="28"/>
        </w:rPr>
        <w:t>Artículo 212</w:t>
      </w:r>
      <w:r w:rsidRPr="007578E7">
        <w:rPr>
          <w:rFonts w:eastAsia="Arial" w:cs="Arial"/>
          <w:sz w:val="28"/>
          <w:szCs w:val="28"/>
        </w:rPr>
        <w:t>.</w:t>
      </w:r>
      <w:r w:rsidRPr="007578E7">
        <w:rPr>
          <w:rFonts w:cs="Arial"/>
          <w:sz w:val="28"/>
          <w:szCs w:val="28"/>
        </w:rPr>
        <w:t xml:space="preserve"> (Abandono en institución o ante otra persona)</w:t>
      </w:r>
    </w:p>
    <w:p w:rsidR="00731E10" w:rsidRPr="007578E7" w:rsidRDefault="00731E10" w:rsidP="007578E7">
      <w:pPr>
        <w:spacing w:line="276" w:lineRule="auto"/>
        <w:rPr>
          <w:rFonts w:cs="Arial"/>
          <w:sz w:val="28"/>
          <w:szCs w:val="28"/>
        </w:rPr>
      </w:pPr>
    </w:p>
    <w:p w:rsidR="00731E10" w:rsidRPr="007578E7" w:rsidRDefault="00731E10" w:rsidP="007578E7">
      <w:pPr>
        <w:spacing w:line="276" w:lineRule="auto"/>
        <w:rPr>
          <w:rFonts w:cs="Arial"/>
          <w:sz w:val="28"/>
          <w:szCs w:val="28"/>
        </w:rPr>
      </w:pPr>
      <w:r w:rsidRPr="007578E7">
        <w:rPr>
          <w:rFonts w:cs="Arial"/>
          <w:sz w:val="28"/>
          <w:szCs w:val="28"/>
        </w:rPr>
        <w:t xml:space="preserve">Se impondrá de tres a seis meses de prisión, a quien abandone en una institución o ante cualquier otra persona, que no hayan aceptado el cuidado, a una persona incapaz de valerse por sí misma, </w:t>
      </w:r>
      <w:r w:rsidRPr="007578E7">
        <w:rPr>
          <w:rFonts w:cs="Arial"/>
          <w:b/>
          <w:sz w:val="28"/>
          <w:szCs w:val="28"/>
        </w:rPr>
        <w:t xml:space="preserve">incluyendo a las personas adultas mayores y/o con discapacidad, </w:t>
      </w:r>
      <w:r w:rsidRPr="007578E7">
        <w:rPr>
          <w:rFonts w:cs="Arial"/>
          <w:sz w:val="28"/>
          <w:szCs w:val="28"/>
        </w:rPr>
        <w:t>respecto de la cual tenga la obligación de cuidar o se encuentre legalmente a su cargo.</w:t>
      </w:r>
    </w:p>
    <w:p w:rsidR="00731E10" w:rsidRPr="007578E7" w:rsidRDefault="00731E10" w:rsidP="007578E7">
      <w:pPr>
        <w:spacing w:line="276" w:lineRule="auto"/>
        <w:rPr>
          <w:rFonts w:cs="Arial"/>
          <w:sz w:val="28"/>
          <w:szCs w:val="28"/>
        </w:rPr>
      </w:pPr>
    </w:p>
    <w:p w:rsidR="00731E10" w:rsidRPr="007578E7" w:rsidRDefault="00890C7E" w:rsidP="007578E7">
      <w:pPr>
        <w:spacing w:line="276" w:lineRule="auto"/>
        <w:rPr>
          <w:rFonts w:cs="Arial"/>
          <w:sz w:val="28"/>
          <w:szCs w:val="28"/>
        </w:rPr>
      </w:pPr>
      <w:r w:rsidRPr="007578E7">
        <w:rPr>
          <w:rFonts w:cs="Arial"/>
          <w:sz w:val="28"/>
          <w:szCs w:val="28"/>
        </w:rPr>
        <w:t>..</w:t>
      </w:r>
      <w:r w:rsidR="00731E10" w:rsidRPr="007578E7">
        <w:rPr>
          <w:rFonts w:cs="Arial"/>
          <w:sz w:val="28"/>
          <w:szCs w:val="28"/>
        </w:rPr>
        <w:t>.</w:t>
      </w:r>
    </w:p>
    <w:p w:rsidR="00731E10" w:rsidRPr="007578E7" w:rsidRDefault="00731E10" w:rsidP="007578E7">
      <w:pPr>
        <w:spacing w:line="276" w:lineRule="auto"/>
        <w:rPr>
          <w:rFonts w:cs="Arial"/>
          <w:sz w:val="28"/>
          <w:szCs w:val="28"/>
        </w:rPr>
      </w:pPr>
    </w:p>
    <w:p w:rsidR="00731E10" w:rsidRPr="007578E7" w:rsidRDefault="00890C7E" w:rsidP="007578E7">
      <w:pPr>
        <w:spacing w:line="276" w:lineRule="auto"/>
        <w:rPr>
          <w:rFonts w:cs="Arial"/>
          <w:sz w:val="28"/>
          <w:szCs w:val="28"/>
        </w:rPr>
      </w:pPr>
      <w:r w:rsidRPr="007578E7">
        <w:rPr>
          <w:rFonts w:cs="Arial"/>
          <w:sz w:val="28"/>
          <w:szCs w:val="28"/>
        </w:rPr>
        <w:t>..</w:t>
      </w:r>
      <w:r w:rsidR="00731E10" w:rsidRPr="007578E7">
        <w:rPr>
          <w:rFonts w:cs="Arial"/>
          <w:sz w:val="28"/>
          <w:szCs w:val="28"/>
        </w:rPr>
        <w:t>.</w:t>
      </w:r>
    </w:p>
    <w:p w:rsidR="00731E10" w:rsidRPr="007578E7" w:rsidRDefault="00731E10" w:rsidP="007578E7">
      <w:pPr>
        <w:spacing w:line="276" w:lineRule="auto"/>
        <w:jc w:val="left"/>
        <w:rPr>
          <w:rFonts w:eastAsia="Arial" w:cs="Arial"/>
          <w:b/>
          <w:sz w:val="28"/>
          <w:szCs w:val="28"/>
        </w:rPr>
      </w:pPr>
    </w:p>
    <w:p w:rsidR="00EE2055" w:rsidRDefault="00EE2055" w:rsidP="007578E7">
      <w:pPr>
        <w:spacing w:line="276" w:lineRule="auto"/>
        <w:rPr>
          <w:rFonts w:eastAsia="Arial" w:cs="Arial"/>
          <w:b/>
          <w:sz w:val="28"/>
          <w:szCs w:val="28"/>
        </w:rPr>
      </w:pPr>
    </w:p>
    <w:p w:rsidR="00731E10" w:rsidRPr="007578E7" w:rsidRDefault="00731E10" w:rsidP="007578E7">
      <w:pPr>
        <w:spacing w:line="276" w:lineRule="auto"/>
        <w:rPr>
          <w:rFonts w:cs="Arial"/>
          <w:sz w:val="28"/>
          <w:szCs w:val="28"/>
        </w:rPr>
      </w:pPr>
      <w:r w:rsidRPr="007578E7">
        <w:rPr>
          <w:rFonts w:eastAsia="Arial" w:cs="Arial"/>
          <w:b/>
          <w:sz w:val="28"/>
          <w:szCs w:val="28"/>
        </w:rPr>
        <w:t>Artículo 254</w:t>
      </w:r>
      <w:r w:rsidRPr="007578E7">
        <w:rPr>
          <w:rFonts w:eastAsia="Arial" w:cs="Arial"/>
          <w:sz w:val="28"/>
          <w:szCs w:val="28"/>
        </w:rPr>
        <w:t xml:space="preserve">. </w:t>
      </w:r>
      <w:r w:rsidRPr="007578E7">
        <w:rPr>
          <w:rFonts w:cs="Arial"/>
          <w:sz w:val="28"/>
          <w:szCs w:val="28"/>
        </w:rPr>
        <w:t>(Incumplimiento injustificado de obligaciones alimenticias)</w:t>
      </w:r>
    </w:p>
    <w:p w:rsidR="00731E10" w:rsidRPr="007578E7" w:rsidRDefault="00731E10" w:rsidP="007578E7">
      <w:pPr>
        <w:spacing w:line="276" w:lineRule="auto"/>
        <w:rPr>
          <w:rFonts w:cs="Arial"/>
          <w:sz w:val="28"/>
          <w:szCs w:val="28"/>
        </w:rPr>
      </w:pPr>
    </w:p>
    <w:p w:rsidR="00731E10" w:rsidRPr="007578E7" w:rsidRDefault="00731E10" w:rsidP="007578E7">
      <w:pPr>
        <w:spacing w:line="276" w:lineRule="auto"/>
        <w:rPr>
          <w:rFonts w:cs="Arial"/>
          <w:sz w:val="28"/>
          <w:szCs w:val="28"/>
        </w:rPr>
      </w:pPr>
      <w:r w:rsidRPr="007578E7">
        <w:rPr>
          <w:rFonts w:cs="Arial"/>
          <w:sz w:val="28"/>
          <w:szCs w:val="28"/>
        </w:rPr>
        <w:t xml:space="preserve">Se impondrá de tres meses a tres años de prisión, multa, suspensión de los derechos de familia y la reparación del daño a quien, a pesar de tener recursos económicos, no le proporcione en lo posible, los recursos necesarios a cualquier persona </w:t>
      </w:r>
      <w:r w:rsidRPr="007578E7">
        <w:rPr>
          <w:rFonts w:cs="Arial"/>
          <w:b/>
          <w:sz w:val="28"/>
          <w:szCs w:val="28"/>
        </w:rPr>
        <w:t>ascendiente o descendiente</w:t>
      </w:r>
      <w:r w:rsidRPr="007578E7">
        <w:rPr>
          <w:rFonts w:cs="Arial"/>
          <w:sz w:val="28"/>
          <w:szCs w:val="28"/>
        </w:rPr>
        <w:t xml:space="preserve">, </w:t>
      </w:r>
      <w:r w:rsidRPr="007578E7">
        <w:rPr>
          <w:rFonts w:cs="Arial"/>
          <w:b/>
          <w:sz w:val="28"/>
          <w:szCs w:val="28"/>
        </w:rPr>
        <w:t xml:space="preserve">menores </w:t>
      </w:r>
      <w:r w:rsidRPr="007578E7">
        <w:rPr>
          <w:rFonts w:cs="Arial"/>
          <w:b/>
          <w:sz w:val="28"/>
          <w:szCs w:val="28"/>
        </w:rPr>
        <w:lastRenderedPageBreak/>
        <w:t>incapaces o adultos mayores,</w:t>
      </w:r>
      <w:r w:rsidRPr="007578E7">
        <w:rPr>
          <w:rFonts w:cs="Arial"/>
          <w:sz w:val="28"/>
          <w:szCs w:val="28"/>
        </w:rPr>
        <w:t xml:space="preserve"> respecto de la que tenga obligación legal de proveer a su alimentación, habitación, salud y/o educación.</w:t>
      </w:r>
    </w:p>
    <w:p w:rsidR="00731E10" w:rsidRDefault="00731E10" w:rsidP="007578E7">
      <w:pPr>
        <w:spacing w:line="276" w:lineRule="auto"/>
        <w:jc w:val="left"/>
        <w:rPr>
          <w:rFonts w:eastAsia="Arial" w:cs="Arial"/>
          <w:b/>
          <w:sz w:val="28"/>
          <w:szCs w:val="28"/>
        </w:rPr>
      </w:pPr>
    </w:p>
    <w:p w:rsidR="00EE2055" w:rsidRPr="007578E7" w:rsidRDefault="00EE2055" w:rsidP="007578E7">
      <w:pPr>
        <w:spacing w:line="276" w:lineRule="auto"/>
        <w:jc w:val="left"/>
        <w:rPr>
          <w:rFonts w:eastAsia="Arial" w:cs="Arial"/>
          <w:b/>
          <w:sz w:val="28"/>
          <w:szCs w:val="28"/>
        </w:rPr>
      </w:pPr>
    </w:p>
    <w:p w:rsidR="00731E10" w:rsidRPr="00170756" w:rsidRDefault="00731E10" w:rsidP="007578E7">
      <w:pPr>
        <w:spacing w:line="276" w:lineRule="auto"/>
        <w:jc w:val="center"/>
        <w:rPr>
          <w:rFonts w:eastAsia="Arial" w:cs="Arial"/>
          <w:b/>
          <w:sz w:val="28"/>
          <w:szCs w:val="28"/>
          <w:lang w:val="en-US"/>
        </w:rPr>
      </w:pPr>
      <w:r w:rsidRPr="00170756">
        <w:rPr>
          <w:rFonts w:eastAsia="Arial" w:cs="Arial"/>
          <w:b/>
          <w:sz w:val="28"/>
          <w:szCs w:val="28"/>
          <w:lang w:val="en-US"/>
        </w:rPr>
        <w:t>T R A N S I T O R I O S</w:t>
      </w:r>
    </w:p>
    <w:p w:rsidR="00731E10" w:rsidRPr="00170756" w:rsidRDefault="00731E10" w:rsidP="007578E7">
      <w:pPr>
        <w:spacing w:line="276" w:lineRule="auto"/>
        <w:jc w:val="center"/>
        <w:rPr>
          <w:rFonts w:eastAsia="Arial" w:cs="Arial"/>
          <w:b/>
          <w:sz w:val="28"/>
          <w:szCs w:val="28"/>
          <w:lang w:val="en-US"/>
        </w:rPr>
      </w:pPr>
    </w:p>
    <w:p w:rsidR="00731E10" w:rsidRPr="007578E7" w:rsidRDefault="00731E10" w:rsidP="007578E7">
      <w:pPr>
        <w:spacing w:line="276" w:lineRule="auto"/>
        <w:ind w:right="50"/>
        <w:rPr>
          <w:rFonts w:eastAsia="Arial" w:cs="Arial"/>
          <w:sz w:val="28"/>
          <w:szCs w:val="28"/>
        </w:rPr>
      </w:pPr>
      <w:r w:rsidRPr="007578E7">
        <w:rPr>
          <w:rFonts w:eastAsia="Arial" w:cs="Arial"/>
          <w:b/>
          <w:sz w:val="28"/>
          <w:szCs w:val="28"/>
        </w:rPr>
        <w:t>ÚNICO. -</w:t>
      </w:r>
      <w:r w:rsidRPr="007578E7">
        <w:rPr>
          <w:rFonts w:eastAsia="Arial" w:cs="Arial"/>
          <w:sz w:val="28"/>
          <w:szCs w:val="28"/>
        </w:rPr>
        <w:t xml:space="preserve"> El presente decreto entrará en vigor al día siguiente de su publicación en el Periódico Oficial del Gobierno del Estado.</w:t>
      </w:r>
    </w:p>
    <w:p w:rsidR="00EE2055" w:rsidRPr="00222E9B" w:rsidRDefault="00EE2055" w:rsidP="00EE2055">
      <w:pPr>
        <w:spacing w:line="360" w:lineRule="auto"/>
        <w:rPr>
          <w:rFonts w:cs="Arial"/>
          <w:b/>
          <w:iCs/>
          <w:sz w:val="24"/>
          <w:szCs w:val="24"/>
          <w:lang w:eastAsia="es-MX"/>
        </w:rPr>
      </w:pPr>
    </w:p>
    <w:p w:rsidR="00EE2055" w:rsidRDefault="00EE2055" w:rsidP="00EE2055">
      <w:pPr>
        <w:spacing w:line="360" w:lineRule="auto"/>
        <w:jc w:val="center"/>
        <w:rPr>
          <w:rFonts w:cs="Arial"/>
          <w:b/>
          <w:bCs/>
          <w:sz w:val="28"/>
          <w:szCs w:val="28"/>
        </w:rPr>
      </w:pPr>
    </w:p>
    <w:p w:rsidR="00EE2055" w:rsidRDefault="00EE2055" w:rsidP="00EE2055">
      <w:pPr>
        <w:spacing w:line="360" w:lineRule="auto"/>
        <w:jc w:val="center"/>
        <w:rPr>
          <w:rFonts w:cs="Arial"/>
          <w:b/>
          <w:bCs/>
          <w:sz w:val="28"/>
          <w:szCs w:val="28"/>
        </w:rPr>
      </w:pPr>
    </w:p>
    <w:p w:rsidR="00EE2055" w:rsidRPr="00EE2055" w:rsidRDefault="00EE2055" w:rsidP="00EE2055">
      <w:pPr>
        <w:spacing w:line="360" w:lineRule="auto"/>
        <w:jc w:val="center"/>
        <w:rPr>
          <w:rFonts w:cs="Arial"/>
          <w:b/>
          <w:bCs/>
          <w:sz w:val="28"/>
          <w:szCs w:val="28"/>
        </w:rPr>
      </w:pPr>
      <w:r w:rsidRPr="00EE2055">
        <w:rPr>
          <w:rFonts w:cs="Arial"/>
          <w:b/>
          <w:bCs/>
          <w:sz w:val="28"/>
          <w:szCs w:val="28"/>
        </w:rPr>
        <w:t>A T E N T A M E N T E</w:t>
      </w:r>
    </w:p>
    <w:p w:rsidR="00EE2055" w:rsidRPr="00EE2055" w:rsidRDefault="00EE2055" w:rsidP="00EE2055">
      <w:pPr>
        <w:spacing w:line="360" w:lineRule="auto"/>
        <w:jc w:val="center"/>
        <w:rPr>
          <w:rFonts w:cs="Arial"/>
          <w:b/>
          <w:bCs/>
          <w:sz w:val="28"/>
          <w:szCs w:val="28"/>
        </w:rPr>
      </w:pPr>
      <w:r w:rsidRPr="00EE2055">
        <w:rPr>
          <w:rFonts w:cs="Arial"/>
          <w:b/>
          <w:bCs/>
          <w:sz w:val="28"/>
          <w:szCs w:val="28"/>
        </w:rPr>
        <w:t>Saltillo, Coahuila de Zaragoza, noviembre de 2019</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EE2055" w:rsidRPr="00EE2055" w:rsidTr="008F210B">
        <w:tc>
          <w:tcPr>
            <w:tcW w:w="9396" w:type="dxa"/>
          </w:tcPr>
          <w:p w:rsidR="00EE2055" w:rsidRPr="00EE2055" w:rsidRDefault="00EE2055" w:rsidP="008F210B">
            <w:pPr>
              <w:spacing w:line="360" w:lineRule="auto"/>
              <w:jc w:val="center"/>
              <w:rPr>
                <w:rFonts w:cs="Arial"/>
                <w:b/>
                <w:sz w:val="28"/>
                <w:szCs w:val="28"/>
              </w:rPr>
            </w:pPr>
          </w:p>
          <w:p w:rsidR="00EE2055" w:rsidRPr="00EE2055" w:rsidRDefault="00EE2055" w:rsidP="008F210B">
            <w:pPr>
              <w:spacing w:line="360" w:lineRule="auto"/>
              <w:jc w:val="center"/>
              <w:rPr>
                <w:rFonts w:cs="Arial"/>
                <w:b/>
                <w:sz w:val="28"/>
                <w:szCs w:val="28"/>
              </w:rPr>
            </w:pPr>
          </w:p>
          <w:p w:rsidR="00EE2055" w:rsidRPr="00EE2055" w:rsidRDefault="00EE2055" w:rsidP="008F210B">
            <w:pPr>
              <w:spacing w:line="360" w:lineRule="auto"/>
              <w:jc w:val="center"/>
              <w:rPr>
                <w:rFonts w:cs="Arial"/>
                <w:b/>
                <w:sz w:val="28"/>
                <w:szCs w:val="28"/>
              </w:rPr>
            </w:pPr>
          </w:p>
        </w:tc>
      </w:tr>
      <w:tr w:rsidR="00EE2055" w:rsidRPr="00EE2055" w:rsidTr="008F210B">
        <w:tc>
          <w:tcPr>
            <w:tcW w:w="9396" w:type="dxa"/>
          </w:tcPr>
          <w:p w:rsidR="00EE2055" w:rsidRPr="00EE2055" w:rsidRDefault="00EE2055" w:rsidP="008F210B">
            <w:pPr>
              <w:spacing w:line="360" w:lineRule="auto"/>
              <w:jc w:val="center"/>
              <w:rPr>
                <w:rFonts w:cs="Arial"/>
                <w:b/>
                <w:sz w:val="28"/>
                <w:szCs w:val="28"/>
              </w:rPr>
            </w:pPr>
            <w:r w:rsidRPr="00EE2055">
              <w:rPr>
                <w:rFonts w:cs="Arial"/>
                <w:b/>
                <w:sz w:val="28"/>
                <w:szCs w:val="28"/>
              </w:rPr>
              <w:t xml:space="preserve">DIP. </w:t>
            </w:r>
            <w:r w:rsidRPr="00EE2055">
              <w:rPr>
                <w:rFonts w:cs="Arial"/>
                <w:b/>
                <w:snapToGrid w:val="0"/>
                <w:sz w:val="28"/>
                <w:szCs w:val="28"/>
              </w:rPr>
              <w:t>JAIME BUENO ZERTUCHE</w:t>
            </w:r>
          </w:p>
        </w:tc>
      </w:tr>
      <w:tr w:rsidR="00EE2055" w:rsidRPr="00EE2055" w:rsidTr="008F210B">
        <w:tc>
          <w:tcPr>
            <w:tcW w:w="9396" w:type="dxa"/>
          </w:tcPr>
          <w:p w:rsidR="00EE2055" w:rsidRPr="00EE2055" w:rsidRDefault="00EE2055" w:rsidP="008F210B">
            <w:pPr>
              <w:jc w:val="center"/>
              <w:rPr>
                <w:rFonts w:cs="Arial"/>
                <w:b/>
                <w:sz w:val="28"/>
                <w:szCs w:val="28"/>
              </w:rPr>
            </w:pPr>
            <w:r w:rsidRPr="00EE2055">
              <w:rPr>
                <w:rFonts w:cs="Arial"/>
                <w:b/>
                <w:sz w:val="28"/>
                <w:szCs w:val="28"/>
              </w:rPr>
              <w:t xml:space="preserve">DEL GRUPO PARLAMENTARIO “GRAL. ANDRÉS S. VIESCA”, </w:t>
            </w:r>
          </w:p>
          <w:p w:rsidR="00EE2055" w:rsidRPr="00EE2055" w:rsidRDefault="00EE2055" w:rsidP="008F210B">
            <w:pPr>
              <w:spacing w:line="360" w:lineRule="auto"/>
              <w:jc w:val="center"/>
              <w:rPr>
                <w:rFonts w:cs="Arial"/>
                <w:b/>
                <w:sz w:val="28"/>
                <w:szCs w:val="28"/>
              </w:rPr>
            </w:pPr>
            <w:r w:rsidRPr="00EE2055">
              <w:rPr>
                <w:rFonts w:cs="Arial"/>
                <w:b/>
                <w:sz w:val="28"/>
                <w:szCs w:val="28"/>
              </w:rPr>
              <w:t>DEL PARTIDO REVOLUCIONARIO INSTITUCIONAL.</w:t>
            </w:r>
          </w:p>
        </w:tc>
      </w:tr>
    </w:tbl>
    <w:p w:rsidR="00EE2055" w:rsidRDefault="00EE2055" w:rsidP="00EE2055">
      <w:pPr>
        <w:spacing w:line="360" w:lineRule="auto"/>
        <w:jc w:val="center"/>
        <w:rPr>
          <w:rFonts w:cs="Arial"/>
          <w:b/>
          <w:sz w:val="24"/>
          <w:szCs w:val="24"/>
        </w:rPr>
      </w:pPr>
    </w:p>
    <w:p w:rsidR="00EE2055" w:rsidRDefault="00EE2055">
      <w:pPr>
        <w:spacing w:after="160" w:line="259" w:lineRule="auto"/>
        <w:jc w:val="left"/>
        <w:rPr>
          <w:rFonts w:cs="Arial"/>
          <w:b/>
        </w:rPr>
      </w:pPr>
      <w:r>
        <w:rPr>
          <w:rFonts w:cs="Arial"/>
          <w:b/>
        </w:rPr>
        <w:br w:type="page"/>
      </w:r>
    </w:p>
    <w:p w:rsidR="00EE2055" w:rsidRPr="009953C6" w:rsidRDefault="00EE2055" w:rsidP="00EE2055">
      <w:pPr>
        <w:jc w:val="center"/>
        <w:rPr>
          <w:rFonts w:cs="Arial"/>
          <w:b/>
        </w:rPr>
      </w:pPr>
      <w:r w:rsidRPr="009953C6">
        <w:rPr>
          <w:rFonts w:cs="Arial"/>
          <w:b/>
        </w:rPr>
        <w:lastRenderedPageBreak/>
        <w:t>CONJUNTAMENTE CON LAS DIPUTADAS Y LOS DIPUTADOS INTEGRANTES</w:t>
      </w:r>
    </w:p>
    <w:p w:rsidR="00EE2055" w:rsidRPr="009953C6" w:rsidRDefault="00EE2055" w:rsidP="00EE2055">
      <w:pPr>
        <w:jc w:val="center"/>
        <w:rPr>
          <w:rFonts w:cs="Arial"/>
          <w:b/>
        </w:rPr>
      </w:pPr>
      <w:r w:rsidRPr="009953C6">
        <w:rPr>
          <w:rFonts w:cs="Arial"/>
          <w:b/>
        </w:rPr>
        <w:t xml:space="preserve"> DEL GRUPO PARLAMENTARIO “GRAL. ANDRÉS S. VIESCA”, </w:t>
      </w:r>
    </w:p>
    <w:p w:rsidR="00EE2055" w:rsidRPr="009953C6" w:rsidRDefault="00EE2055" w:rsidP="00EE2055">
      <w:pPr>
        <w:jc w:val="center"/>
        <w:rPr>
          <w:rFonts w:cs="Arial"/>
          <w:b/>
        </w:rPr>
      </w:pPr>
      <w:r w:rsidRPr="009953C6">
        <w:rPr>
          <w:rFonts w:cs="Arial"/>
          <w:b/>
        </w:rPr>
        <w:t>DEL PARTIDO REVOLUCIONARIO INSTITUCIONAL.</w:t>
      </w:r>
    </w:p>
    <w:p w:rsidR="00EE2055" w:rsidRPr="00222E9B" w:rsidRDefault="00EE2055" w:rsidP="00EE2055">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EE2055" w:rsidRPr="003F63C5" w:rsidTr="008F210B">
        <w:tc>
          <w:tcPr>
            <w:tcW w:w="4248" w:type="dxa"/>
          </w:tcPr>
          <w:p w:rsidR="00EE2055" w:rsidRDefault="00EE2055" w:rsidP="008F210B">
            <w:pPr>
              <w:tabs>
                <w:tab w:val="left" w:pos="5056"/>
              </w:tabs>
              <w:jc w:val="center"/>
              <w:rPr>
                <w:rFonts w:cs="Arial"/>
                <w:b/>
              </w:rPr>
            </w:pPr>
          </w:p>
          <w:p w:rsidR="00EE2055" w:rsidRDefault="00EE2055" w:rsidP="008F210B">
            <w:pPr>
              <w:tabs>
                <w:tab w:val="left" w:pos="5056"/>
              </w:tabs>
              <w:jc w:val="center"/>
              <w:rPr>
                <w:rFonts w:cs="Arial"/>
                <w:b/>
              </w:rPr>
            </w:pPr>
          </w:p>
          <w:p w:rsidR="00EE2055" w:rsidRDefault="00EE2055" w:rsidP="008F210B">
            <w:pPr>
              <w:tabs>
                <w:tab w:val="left" w:pos="5056"/>
              </w:tabs>
              <w:jc w:val="center"/>
              <w:rPr>
                <w:rFonts w:cs="Arial"/>
                <w:b/>
              </w:rPr>
            </w:pPr>
          </w:p>
          <w:p w:rsidR="00EE2055" w:rsidRDefault="00EE2055" w:rsidP="008F210B">
            <w:pPr>
              <w:tabs>
                <w:tab w:val="left" w:pos="5056"/>
              </w:tabs>
              <w:jc w:val="center"/>
              <w:rPr>
                <w:rFonts w:cs="Arial"/>
                <w:b/>
              </w:rPr>
            </w:pPr>
          </w:p>
          <w:p w:rsidR="00EE2055" w:rsidRPr="003F63C5" w:rsidRDefault="00EE2055" w:rsidP="008F210B">
            <w:pPr>
              <w:tabs>
                <w:tab w:val="left" w:pos="5056"/>
              </w:tabs>
              <w:jc w:val="center"/>
              <w:rPr>
                <w:rFonts w:cs="Arial"/>
                <w:b/>
              </w:rPr>
            </w:pPr>
          </w:p>
        </w:tc>
        <w:tc>
          <w:tcPr>
            <w:tcW w:w="709" w:type="dxa"/>
          </w:tcPr>
          <w:p w:rsidR="00EE2055" w:rsidRPr="003F63C5" w:rsidRDefault="00EE2055" w:rsidP="008F210B">
            <w:pPr>
              <w:tabs>
                <w:tab w:val="left" w:pos="5056"/>
              </w:tabs>
              <w:jc w:val="center"/>
              <w:rPr>
                <w:rFonts w:cs="Arial"/>
                <w:b/>
              </w:rPr>
            </w:pPr>
          </w:p>
        </w:tc>
        <w:tc>
          <w:tcPr>
            <w:tcW w:w="4439" w:type="dxa"/>
          </w:tcPr>
          <w:p w:rsidR="00EE2055" w:rsidRPr="003F63C5" w:rsidRDefault="00EE2055" w:rsidP="008F210B">
            <w:pPr>
              <w:tabs>
                <w:tab w:val="left" w:pos="5056"/>
              </w:tabs>
              <w:jc w:val="center"/>
              <w:rPr>
                <w:rFonts w:cs="Arial"/>
                <w:b/>
              </w:rPr>
            </w:pPr>
          </w:p>
        </w:tc>
      </w:tr>
      <w:tr w:rsidR="00EE2055" w:rsidRPr="003F63C5" w:rsidTr="008F210B">
        <w:tc>
          <w:tcPr>
            <w:tcW w:w="4248" w:type="dxa"/>
          </w:tcPr>
          <w:p w:rsidR="00EE2055" w:rsidRPr="003F63C5" w:rsidRDefault="00EE2055" w:rsidP="008F210B">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rsidR="00EE2055" w:rsidRPr="003F63C5" w:rsidRDefault="00EE2055" w:rsidP="008F210B">
            <w:pPr>
              <w:tabs>
                <w:tab w:val="left" w:pos="5056"/>
              </w:tabs>
              <w:rPr>
                <w:rFonts w:cs="Arial"/>
                <w:b/>
              </w:rPr>
            </w:pPr>
          </w:p>
        </w:tc>
        <w:tc>
          <w:tcPr>
            <w:tcW w:w="4439" w:type="dxa"/>
          </w:tcPr>
          <w:p w:rsidR="00EE2055" w:rsidRPr="003F63C5" w:rsidRDefault="00EE2055" w:rsidP="008F210B">
            <w:pPr>
              <w:tabs>
                <w:tab w:val="left" w:pos="5056"/>
              </w:tabs>
              <w:rPr>
                <w:rFonts w:cs="Arial"/>
                <w:b/>
              </w:rPr>
            </w:pPr>
            <w:r w:rsidRPr="003F63C5">
              <w:rPr>
                <w:rFonts w:cs="Arial"/>
                <w:b/>
              </w:rPr>
              <w:t>DIP. JOSEFINA GARZA BARRERA</w:t>
            </w:r>
          </w:p>
        </w:tc>
      </w:tr>
      <w:tr w:rsidR="00EE2055" w:rsidRPr="003F63C5" w:rsidTr="008F210B">
        <w:tc>
          <w:tcPr>
            <w:tcW w:w="4248" w:type="dxa"/>
          </w:tcPr>
          <w:p w:rsidR="00EE2055" w:rsidRDefault="00EE2055" w:rsidP="008F210B">
            <w:pPr>
              <w:tabs>
                <w:tab w:val="left" w:pos="5056"/>
              </w:tabs>
              <w:rPr>
                <w:rFonts w:cs="Arial"/>
                <w:b/>
              </w:rPr>
            </w:pPr>
          </w:p>
          <w:p w:rsidR="00EE2055" w:rsidRDefault="00EE2055" w:rsidP="008F210B">
            <w:pPr>
              <w:tabs>
                <w:tab w:val="left" w:pos="5056"/>
              </w:tabs>
              <w:rPr>
                <w:rFonts w:cs="Arial"/>
                <w:b/>
              </w:rPr>
            </w:pPr>
          </w:p>
          <w:p w:rsidR="00EE2055" w:rsidRDefault="00EE2055" w:rsidP="008F210B">
            <w:pPr>
              <w:tabs>
                <w:tab w:val="left" w:pos="5056"/>
              </w:tabs>
              <w:rPr>
                <w:rFonts w:cs="Arial"/>
                <w:b/>
              </w:rPr>
            </w:pPr>
          </w:p>
          <w:p w:rsidR="00EE2055" w:rsidRDefault="00EE2055" w:rsidP="008F210B">
            <w:pPr>
              <w:tabs>
                <w:tab w:val="left" w:pos="5056"/>
              </w:tabs>
              <w:rPr>
                <w:rFonts w:cs="Arial"/>
                <w:b/>
              </w:rPr>
            </w:pPr>
          </w:p>
          <w:p w:rsidR="00EE2055" w:rsidRPr="003F63C5" w:rsidRDefault="00EE2055" w:rsidP="008F210B">
            <w:pPr>
              <w:tabs>
                <w:tab w:val="left" w:pos="5056"/>
              </w:tabs>
              <w:rPr>
                <w:rFonts w:cs="Arial"/>
                <w:b/>
              </w:rPr>
            </w:pPr>
          </w:p>
        </w:tc>
        <w:tc>
          <w:tcPr>
            <w:tcW w:w="709" w:type="dxa"/>
          </w:tcPr>
          <w:p w:rsidR="00EE2055" w:rsidRPr="003F63C5" w:rsidRDefault="00EE2055" w:rsidP="008F210B">
            <w:pPr>
              <w:tabs>
                <w:tab w:val="left" w:pos="5056"/>
              </w:tabs>
              <w:rPr>
                <w:rFonts w:cs="Arial"/>
                <w:b/>
              </w:rPr>
            </w:pPr>
          </w:p>
        </w:tc>
        <w:tc>
          <w:tcPr>
            <w:tcW w:w="4439" w:type="dxa"/>
          </w:tcPr>
          <w:p w:rsidR="00EE2055" w:rsidRPr="003F63C5" w:rsidRDefault="00EE2055" w:rsidP="008F210B">
            <w:pPr>
              <w:tabs>
                <w:tab w:val="left" w:pos="5056"/>
              </w:tabs>
              <w:rPr>
                <w:rFonts w:cs="Arial"/>
                <w:b/>
              </w:rPr>
            </w:pPr>
          </w:p>
        </w:tc>
      </w:tr>
      <w:tr w:rsidR="00EE2055" w:rsidRPr="003F63C5" w:rsidTr="008F210B">
        <w:tc>
          <w:tcPr>
            <w:tcW w:w="4248" w:type="dxa"/>
          </w:tcPr>
          <w:p w:rsidR="00EE2055" w:rsidRPr="003F63C5" w:rsidRDefault="00EE2055" w:rsidP="008F210B">
            <w:pPr>
              <w:tabs>
                <w:tab w:val="left" w:pos="5056"/>
              </w:tabs>
              <w:rPr>
                <w:rFonts w:cs="Arial"/>
                <w:b/>
              </w:rPr>
            </w:pPr>
            <w:r w:rsidRPr="003F63C5">
              <w:rPr>
                <w:rFonts w:cs="Arial"/>
                <w:b/>
              </w:rPr>
              <w:t xml:space="preserve">DIP. </w:t>
            </w:r>
            <w:r w:rsidRPr="003F63C5">
              <w:rPr>
                <w:rFonts w:cs="Arial"/>
                <w:b/>
                <w:snapToGrid w:val="0"/>
              </w:rPr>
              <w:t>GRACIELA FERNÁNDEZ ALMARAZ</w:t>
            </w:r>
          </w:p>
        </w:tc>
        <w:tc>
          <w:tcPr>
            <w:tcW w:w="709" w:type="dxa"/>
          </w:tcPr>
          <w:p w:rsidR="00EE2055" w:rsidRPr="003F63C5" w:rsidRDefault="00EE2055" w:rsidP="008F210B">
            <w:pPr>
              <w:tabs>
                <w:tab w:val="left" w:pos="5056"/>
              </w:tabs>
              <w:rPr>
                <w:rFonts w:cs="Arial"/>
                <w:b/>
              </w:rPr>
            </w:pPr>
          </w:p>
        </w:tc>
        <w:tc>
          <w:tcPr>
            <w:tcW w:w="4439" w:type="dxa"/>
          </w:tcPr>
          <w:p w:rsidR="00EE2055" w:rsidRPr="003F63C5" w:rsidRDefault="00EE2055" w:rsidP="008F210B">
            <w:pPr>
              <w:tabs>
                <w:tab w:val="left" w:pos="5056"/>
              </w:tabs>
              <w:rPr>
                <w:rFonts w:cs="Arial"/>
                <w:b/>
              </w:rPr>
            </w:pPr>
            <w:r w:rsidRPr="003F63C5">
              <w:rPr>
                <w:rFonts w:cs="Arial"/>
                <w:b/>
              </w:rPr>
              <w:t xml:space="preserve">DIP. </w:t>
            </w:r>
            <w:r w:rsidRPr="003F63C5">
              <w:rPr>
                <w:rFonts w:cs="Arial"/>
                <w:b/>
                <w:snapToGrid w:val="0"/>
              </w:rPr>
              <w:t>LILIA ISABEL GUTIÉRREZ BURCIAGA</w:t>
            </w:r>
          </w:p>
        </w:tc>
      </w:tr>
      <w:tr w:rsidR="00EE2055" w:rsidRPr="003F63C5" w:rsidTr="008F210B">
        <w:tc>
          <w:tcPr>
            <w:tcW w:w="4248" w:type="dxa"/>
          </w:tcPr>
          <w:p w:rsidR="00EE2055" w:rsidRDefault="00EE2055" w:rsidP="008F210B">
            <w:pPr>
              <w:tabs>
                <w:tab w:val="left" w:pos="5056"/>
              </w:tabs>
              <w:rPr>
                <w:rFonts w:cs="Arial"/>
                <w:b/>
              </w:rPr>
            </w:pPr>
          </w:p>
          <w:p w:rsidR="00EE2055" w:rsidRDefault="00EE2055" w:rsidP="008F210B">
            <w:pPr>
              <w:tabs>
                <w:tab w:val="left" w:pos="5056"/>
              </w:tabs>
              <w:rPr>
                <w:rFonts w:cs="Arial"/>
                <w:b/>
              </w:rPr>
            </w:pPr>
          </w:p>
          <w:p w:rsidR="00EE2055" w:rsidRDefault="00EE2055" w:rsidP="008F210B">
            <w:pPr>
              <w:tabs>
                <w:tab w:val="left" w:pos="5056"/>
              </w:tabs>
              <w:rPr>
                <w:rFonts w:cs="Arial"/>
                <w:b/>
              </w:rPr>
            </w:pPr>
          </w:p>
          <w:p w:rsidR="00EE2055" w:rsidRDefault="00EE2055" w:rsidP="008F210B">
            <w:pPr>
              <w:tabs>
                <w:tab w:val="left" w:pos="5056"/>
              </w:tabs>
              <w:rPr>
                <w:rFonts w:cs="Arial"/>
                <w:b/>
              </w:rPr>
            </w:pPr>
          </w:p>
          <w:p w:rsidR="00EE2055" w:rsidRPr="003F63C5" w:rsidRDefault="00EE2055" w:rsidP="008F210B">
            <w:pPr>
              <w:tabs>
                <w:tab w:val="left" w:pos="5056"/>
              </w:tabs>
              <w:rPr>
                <w:rFonts w:cs="Arial"/>
                <w:b/>
              </w:rPr>
            </w:pPr>
          </w:p>
        </w:tc>
        <w:tc>
          <w:tcPr>
            <w:tcW w:w="709" w:type="dxa"/>
          </w:tcPr>
          <w:p w:rsidR="00EE2055" w:rsidRPr="003F63C5" w:rsidRDefault="00EE2055" w:rsidP="008F210B">
            <w:pPr>
              <w:tabs>
                <w:tab w:val="left" w:pos="5056"/>
              </w:tabs>
              <w:rPr>
                <w:rFonts w:cs="Arial"/>
                <w:b/>
              </w:rPr>
            </w:pPr>
          </w:p>
        </w:tc>
        <w:tc>
          <w:tcPr>
            <w:tcW w:w="4439" w:type="dxa"/>
          </w:tcPr>
          <w:p w:rsidR="00EE2055" w:rsidRPr="003F63C5" w:rsidRDefault="00EE2055" w:rsidP="008F210B">
            <w:pPr>
              <w:tabs>
                <w:tab w:val="left" w:pos="5056"/>
              </w:tabs>
              <w:rPr>
                <w:rFonts w:cs="Arial"/>
                <w:b/>
              </w:rPr>
            </w:pPr>
          </w:p>
        </w:tc>
      </w:tr>
      <w:tr w:rsidR="00EE2055" w:rsidRPr="003F63C5" w:rsidTr="008F210B">
        <w:tc>
          <w:tcPr>
            <w:tcW w:w="4248" w:type="dxa"/>
          </w:tcPr>
          <w:p w:rsidR="00EE2055" w:rsidRPr="003F63C5" w:rsidRDefault="00EE2055" w:rsidP="008F210B">
            <w:pPr>
              <w:tabs>
                <w:tab w:val="left" w:pos="4678"/>
              </w:tabs>
              <w:rPr>
                <w:rFonts w:cs="Arial"/>
                <w:b/>
              </w:rPr>
            </w:pPr>
            <w:r w:rsidRPr="003F63C5">
              <w:rPr>
                <w:rFonts w:cs="Arial"/>
                <w:b/>
              </w:rPr>
              <w:t xml:space="preserve">DIP. </w:t>
            </w:r>
            <w:r w:rsidRPr="003F63C5">
              <w:rPr>
                <w:rFonts w:cs="Arial"/>
                <w:b/>
                <w:snapToGrid w:val="0"/>
              </w:rPr>
              <w:t>LUCÍA AZUCENA RAMOS RAMOS</w:t>
            </w:r>
          </w:p>
        </w:tc>
        <w:tc>
          <w:tcPr>
            <w:tcW w:w="709" w:type="dxa"/>
          </w:tcPr>
          <w:p w:rsidR="00EE2055" w:rsidRPr="003F63C5" w:rsidRDefault="00EE2055" w:rsidP="008F210B">
            <w:pPr>
              <w:tabs>
                <w:tab w:val="left" w:pos="5056"/>
              </w:tabs>
              <w:rPr>
                <w:rFonts w:cs="Arial"/>
                <w:b/>
              </w:rPr>
            </w:pPr>
          </w:p>
        </w:tc>
        <w:tc>
          <w:tcPr>
            <w:tcW w:w="4439" w:type="dxa"/>
          </w:tcPr>
          <w:p w:rsidR="00EE2055" w:rsidRPr="003F63C5" w:rsidRDefault="00EE2055" w:rsidP="008F210B">
            <w:pPr>
              <w:tabs>
                <w:tab w:val="left" w:pos="5056"/>
              </w:tabs>
              <w:rPr>
                <w:rFonts w:cs="Arial"/>
                <w:b/>
              </w:rPr>
            </w:pPr>
            <w:r w:rsidRPr="003F63C5">
              <w:rPr>
                <w:rFonts w:cs="Arial"/>
                <w:b/>
              </w:rPr>
              <w:t xml:space="preserve">DIP.  JESÚS </w:t>
            </w:r>
            <w:r w:rsidRPr="003F63C5">
              <w:rPr>
                <w:rFonts w:cs="Arial"/>
                <w:b/>
                <w:snapToGrid w:val="0"/>
              </w:rPr>
              <w:t>ANDRÉS LOYA CARDONA</w:t>
            </w:r>
          </w:p>
        </w:tc>
      </w:tr>
      <w:tr w:rsidR="00EE2055" w:rsidRPr="003F63C5" w:rsidTr="008F210B">
        <w:tc>
          <w:tcPr>
            <w:tcW w:w="4248" w:type="dxa"/>
          </w:tcPr>
          <w:p w:rsidR="00EE2055" w:rsidRDefault="00EE2055" w:rsidP="008F210B">
            <w:pPr>
              <w:tabs>
                <w:tab w:val="left" w:pos="4678"/>
              </w:tabs>
              <w:rPr>
                <w:rFonts w:cs="Arial"/>
                <w:b/>
              </w:rPr>
            </w:pPr>
          </w:p>
          <w:p w:rsidR="00EE2055" w:rsidRDefault="00EE2055" w:rsidP="008F210B">
            <w:pPr>
              <w:tabs>
                <w:tab w:val="left" w:pos="4678"/>
              </w:tabs>
              <w:rPr>
                <w:rFonts w:cs="Arial"/>
                <w:b/>
              </w:rPr>
            </w:pPr>
          </w:p>
          <w:p w:rsidR="00EE2055" w:rsidRDefault="00EE2055" w:rsidP="008F210B">
            <w:pPr>
              <w:tabs>
                <w:tab w:val="left" w:pos="4678"/>
              </w:tabs>
              <w:rPr>
                <w:rFonts w:cs="Arial"/>
                <w:b/>
              </w:rPr>
            </w:pPr>
          </w:p>
          <w:p w:rsidR="00EE2055" w:rsidRDefault="00EE2055" w:rsidP="008F210B">
            <w:pPr>
              <w:tabs>
                <w:tab w:val="left" w:pos="4678"/>
              </w:tabs>
              <w:rPr>
                <w:rFonts w:cs="Arial"/>
                <w:b/>
              </w:rPr>
            </w:pPr>
          </w:p>
          <w:p w:rsidR="00EE2055" w:rsidRPr="003F63C5" w:rsidRDefault="00EE2055" w:rsidP="008F210B">
            <w:pPr>
              <w:tabs>
                <w:tab w:val="left" w:pos="4678"/>
              </w:tabs>
              <w:rPr>
                <w:rFonts w:cs="Arial"/>
                <w:b/>
              </w:rPr>
            </w:pPr>
          </w:p>
        </w:tc>
        <w:tc>
          <w:tcPr>
            <w:tcW w:w="709" w:type="dxa"/>
          </w:tcPr>
          <w:p w:rsidR="00EE2055" w:rsidRPr="003F63C5" w:rsidRDefault="00EE2055" w:rsidP="008F210B">
            <w:pPr>
              <w:tabs>
                <w:tab w:val="left" w:pos="5056"/>
              </w:tabs>
              <w:rPr>
                <w:rFonts w:cs="Arial"/>
                <w:b/>
              </w:rPr>
            </w:pPr>
          </w:p>
        </w:tc>
        <w:tc>
          <w:tcPr>
            <w:tcW w:w="4439" w:type="dxa"/>
          </w:tcPr>
          <w:p w:rsidR="00EE2055" w:rsidRPr="003F63C5" w:rsidRDefault="00EE2055" w:rsidP="008F210B">
            <w:pPr>
              <w:tabs>
                <w:tab w:val="left" w:pos="5056"/>
              </w:tabs>
              <w:rPr>
                <w:rFonts w:cs="Arial"/>
                <w:b/>
              </w:rPr>
            </w:pPr>
          </w:p>
        </w:tc>
      </w:tr>
      <w:tr w:rsidR="00EE2055" w:rsidRPr="003F63C5" w:rsidTr="008F210B">
        <w:tc>
          <w:tcPr>
            <w:tcW w:w="4248" w:type="dxa"/>
          </w:tcPr>
          <w:p w:rsidR="00EE2055" w:rsidRPr="003F63C5" w:rsidRDefault="00EE2055" w:rsidP="008F210B">
            <w:pPr>
              <w:tabs>
                <w:tab w:val="left" w:pos="4678"/>
              </w:tabs>
              <w:rPr>
                <w:rFonts w:cs="Arial"/>
                <w:b/>
              </w:rPr>
            </w:pPr>
            <w:r w:rsidRPr="003F63C5">
              <w:rPr>
                <w:rFonts w:cs="Arial"/>
                <w:b/>
              </w:rPr>
              <w:t xml:space="preserve">DIP. </w:t>
            </w:r>
            <w:r w:rsidRPr="003F63C5">
              <w:rPr>
                <w:rFonts w:cs="Arial"/>
                <w:b/>
                <w:snapToGrid w:val="0"/>
              </w:rPr>
              <w:t>VERÓNICA BOREQUE MARTÍNEZ GONZÁLEZ</w:t>
            </w:r>
          </w:p>
        </w:tc>
        <w:tc>
          <w:tcPr>
            <w:tcW w:w="709" w:type="dxa"/>
          </w:tcPr>
          <w:p w:rsidR="00EE2055" w:rsidRPr="003F63C5" w:rsidRDefault="00EE2055" w:rsidP="008F210B">
            <w:pPr>
              <w:tabs>
                <w:tab w:val="left" w:pos="5056"/>
              </w:tabs>
              <w:rPr>
                <w:rFonts w:cs="Arial"/>
                <w:b/>
              </w:rPr>
            </w:pPr>
          </w:p>
        </w:tc>
        <w:tc>
          <w:tcPr>
            <w:tcW w:w="4439" w:type="dxa"/>
          </w:tcPr>
          <w:p w:rsidR="00EE2055" w:rsidRPr="003F63C5" w:rsidRDefault="00EE2055" w:rsidP="008F210B">
            <w:pPr>
              <w:tabs>
                <w:tab w:val="left" w:pos="5056"/>
              </w:tabs>
              <w:rPr>
                <w:rFonts w:cs="Arial"/>
                <w:b/>
              </w:rPr>
            </w:pPr>
            <w:r w:rsidRPr="003F63C5">
              <w:rPr>
                <w:rFonts w:cs="Arial"/>
                <w:b/>
              </w:rPr>
              <w:t xml:space="preserve">DIP. </w:t>
            </w:r>
            <w:r w:rsidRPr="003F63C5">
              <w:rPr>
                <w:rFonts w:cs="Arial"/>
                <w:b/>
                <w:snapToGrid w:val="0"/>
              </w:rPr>
              <w:t>JESÚS BERINO GRANADOS</w:t>
            </w:r>
          </w:p>
        </w:tc>
      </w:tr>
      <w:tr w:rsidR="00EE2055" w:rsidRPr="003F63C5" w:rsidTr="008F210B">
        <w:tc>
          <w:tcPr>
            <w:tcW w:w="9396" w:type="dxa"/>
            <w:gridSpan w:val="3"/>
          </w:tcPr>
          <w:p w:rsidR="00EE2055" w:rsidRDefault="00EE2055" w:rsidP="008F210B">
            <w:pPr>
              <w:tabs>
                <w:tab w:val="left" w:pos="5056"/>
              </w:tabs>
              <w:jc w:val="center"/>
              <w:rPr>
                <w:rFonts w:cs="Arial"/>
                <w:b/>
              </w:rPr>
            </w:pPr>
          </w:p>
          <w:p w:rsidR="00EE2055" w:rsidRDefault="00EE2055" w:rsidP="008F210B">
            <w:pPr>
              <w:tabs>
                <w:tab w:val="left" w:pos="5056"/>
              </w:tabs>
              <w:jc w:val="center"/>
              <w:rPr>
                <w:rFonts w:cs="Arial"/>
                <w:b/>
              </w:rPr>
            </w:pPr>
          </w:p>
          <w:p w:rsidR="00EE2055" w:rsidRDefault="00EE2055" w:rsidP="008F210B">
            <w:pPr>
              <w:tabs>
                <w:tab w:val="left" w:pos="5056"/>
              </w:tabs>
              <w:jc w:val="center"/>
              <w:rPr>
                <w:rFonts w:cs="Arial"/>
                <w:b/>
              </w:rPr>
            </w:pPr>
          </w:p>
          <w:p w:rsidR="00EE2055" w:rsidRDefault="00EE2055" w:rsidP="008F210B">
            <w:pPr>
              <w:tabs>
                <w:tab w:val="left" w:pos="5056"/>
              </w:tabs>
              <w:jc w:val="center"/>
              <w:rPr>
                <w:rFonts w:cs="Arial"/>
                <w:b/>
              </w:rPr>
            </w:pPr>
          </w:p>
          <w:p w:rsidR="00EE2055" w:rsidRPr="003F63C5" w:rsidRDefault="00EE2055" w:rsidP="008F210B">
            <w:pPr>
              <w:tabs>
                <w:tab w:val="left" w:pos="5056"/>
              </w:tabs>
              <w:jc w:val="center"/>
              <w:rPr>
                <w:rFonts w:cs="Arial"/>
                <w:b/>
              </w:rPr>
            </w:pPr>
          </w:p>
        </w:tc>
      </w:tr>
      <w:tr w:rsidR="00EE2055" w:rsidRPr="003F63C5" w:rsidTr="008F210B">
        <w:tc>
          <w:tcPr>
            <w:tcW w:w="9396" w:type="dxa"/>
            <w:gridSpan w:val="3"/>
          </w:tcPr>
          <w:p w:rsidR="00EE2055" w:rsidRPr="003F63C5" w:rsidRDefault="00EE2055" w:rsidP="008F210B">
            <w:pPr>
              <w:tabs>
                <w:tab w:val="left" w:pos="5056"/>
              </w:tabs>
              <w:jc w:val="center"/>
              <w:rPr>
                <w:rFonts w:cs="Arial"/>
                <w:b/>
              </w:rPr>
            </w:pPr>
            <w:r w:rsidRPr="003F63C5">
              <w:rPr>
                <w:rFonts w:cs="Arial"/>
                <w:b/>
              </w:rPr>
              <w:t xml:space="preserve">DIP. </w:t>
            </w:r>
            <w:r w:rsidRPr="003F63C5">
              <w:rPr>
                <w:rFonts w:cs="Arial"/>
                <w:b/>
                <w:snapToGrid w:val="0"/>
              </w:rPr>
              <w:t>DIANA PATRICIA GONZÁLEZ SOTO</w:t>
            </w:r>
          </w:p>
        </w:tc>
      </w:tr>
    </w:tbl>
    <w:p w:rsidR="00EE2055" w:rsidRPr="003F63C5" w:rsidRDefault="00EE2055" w:rsidP="00EE2055">
      <w:pPr>
        <w:tabs>
          <w:tab w:val="left" w:pos="5056"/>
        </w:tabs>
        <w:jc w:val="center"/>
        <w:rPr>
          <w:rFonts w:cs="Arial"/>
          <w:b/>
        </w:rPr>
      </w:pPr>
    </w:p>
    <w:p w:rsidR="00C40D59" w:rsidRPr="007578E7" w:rsidRDefault="00C40D59" w:rsidP="007578E7">
      <w:pPr>
        <w:spacing w:line="276" w:lineRule="auto"/>
        <w:rPr>
          <w:rFonts w:cs="Arial"/>
          <w:sz w:val="28"/>
          <w:szCs w:val="28"/>
        </w:rPr>
      </w:pPr>
    </w:p>
    <w:p w:rsidR="00C40D59" w:rsidRPr="007578E7" w:rsidRDefault="00C40D59" w:rsidP="007578E7">
      <w:pPr>
        <w:spacing w:line="276" w:lineRule="auto"/>
        <w:rPr>
          <w:rFonts w:cs="Arial"/>
          <w:sz w:val="28"/>
          <w:szCs w:val="28"/>
        </w:rPr>
      </w:pPr>
    </w:p>
    <w:p w:rsidR="00EE2055" w:rsidRDefault="00EE2055" w:rsidP="007578E7">
      <w:pPr>
        <w:spacing w:line="276" w:lineRule="auto"/>
        <w:rPr>
          <w:rFonts w:cs="Arial"/>
          <w:sz w:val="16"/>
          <w:szCs w:val="16"/>
        </w:rPr>
      </w:pPr>
    </w:p>
    <w:p w:rsidR="00EE2055" w:rsidRDefault="00EE2055" w:rsidP="007578E7">
      <w:pPr>
        <w:spacing w:line="276" w:lineRule="auto"/>
        <w:rPr>
          <w:rFonts w:cs="Arial"/>
          <w:sz w:val="16"/>
          <w:szCs w:val="16"/>
        </w:rPr>
      </w:pPr>
    </w:p>
    <w:p w:rsidR="00EE2055" w:rsidRDefault="00EE2055" w:rsidP="007578E7">
      <w:pPr>
        <w:spacing w:line="276" w:lineRule="auto"/>
        <w:rPr>
          <w:rFonts w:cs="Arial"/>
          <w:sz w:val="16"/>
          <w:szCs w:val="16"/>
        </w:rPr>
      </w:pPr>
    </w:p>
    <w:p w:rsidR="00EE2055" w:rsidRDefault="00EE2055" w:rsidP="007578E7">
      <w:pPr>
        <w:spacing w:line="276" w:lineRule="auto"/>
        <w:rPr>
          <w:rFonts w:cs="Arial"/>
          <w:sz w:val="16"/>
          <w:szCs w:val="16"/>
        </w:rPr>
      </w:pPr>
    </w:p>
    <w:p w:rsidR="00EE2055" w:rsidRDefault="00EE2055" w:rsidP="007578E7">
      <w:pPr>
        <w:spacing w:line="276" w:lineRule="auto"/>
        <w:rPr>
          <w:rFonts w:cs="Arial"/>
          <w:sz w:val="16"/>
          <w:szCs w:val="16"/>
        </w:rPr>
      </w:pPr>
    </w:p>
    <w:p w:rsidR="007578E7" w:rsidRPr="00EE2055" w:rsidRDefault="00731E10" w:rsidP="007578E7">
      <w:pPr>
        <w:spacing w:line="276" w:lineRule="auto"/>
        <w:rPr>
          <w:rFonts w:eastAsia="Arial" w:cs="Arial"/>
          <w:sz w:val="16"/>
          <w:szCs w:val="16"/>
        </w:rPr>
      </w:pPr>
      <w:r w:rsidRPr="00EE2055">
        <w:rPr>
          <w:rFonts w:cs="Arial"/>
          <w:sz w:val="16"/>
          <w:szCs w:val="16"/>
        </w:rPr>
        <w:t xml:space="preserve">ESTA HOJA FORMA PARTE INTEGRANTE DE LA INICIATIVA </w:t>
      </w:r>
      <w:r w:rsidR="00C40D59" w:rsidRPr="00EE2055">
        <w:rPr>
          <w:rFonts w:cs="Arial"/>
          <w:sz w:val="16"/>
          <w:szCs w:val="16"/>
        </w:rPr>
        <w:t xml:space="preserve">CON PROYECTO DE DECRETO </w:t>
      </w:r>
      <w:r w:rsidR="00C40D59" w:rsidRPr="00EE2055">
        <w:rPr>
          <w:rFonts w:eastAsia="Arial" w:cs="Arial"/>
          <w:sz w:val="16"/>
          <w:szCs w:val="16"/>
        </w:rPr>
        <w:t xml:space="preserve">MEDIANTE EL CUAL SE REFORMAN DIVERSAS DISPOSICIONES DE LA LEY DE LOS DERECHOS DE LAS PERSONAS ADULTAS MAYORES DEL ESTADO DE COAHUILA DE ZARAGOZA Y DEL CÓDIGO PENAL DE COAHUILA DE ZARAGOZA, </w:t>
      </w:r>
      <w:r w:rsidR="007578E7" w:rsidRPr="00EE2055">
        <w:rPr>
          <w:rFonts w:eastAsia="Arial" w:cs="Arial"/>
          <w:sz w:val="16"/>
          <w:szCs w:val="16"/>
        </w:rPr>
        <w:t>CON EL OBJETO DE FORTALECER LOS DERECHOS DE LAS PERSONAS ADULTAS MAYORES Y SANCIONAR LAS CONDUCTAS QUE ATENTEN CONTRA SU INTEGRIDAD.</w:t>
      </w:r>
    </w:p>
    <w:p w:rsidR="007863DA" w:rsidRPr="00EE2055" w:rsidRDefault="000D1A20" w:rsidP="007578E7">
      <w:pPr>
        <w:spacing w:line="276" w:lineRule="auto"/>
        <w:rPr>
          <w:rFonts w:cs="Arial"/>
          <w:sz w:val="16"/>
          <w:szCs w:val="16"/>
        </w:rPr>
      </w:pPr>
    </w:p>
    <w:sectPr w:rsidR="007863DA" w:rsidRPr="00EE2055" w:rsidSect="00731E10">
      <w:headerReference w:type="default" r:id="rId8"/>
      <w:footnotePr>
        <w:numRestart w:val="eachSect"/>
      </w:footnotePr>
      <w:pgSz w:w="12242" w:h="15842" w:code="1"/>
      <w:pgMar w:top="1418" w:right="1418" w:bottom="1418" w:left="1418"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A20" w:rsidRDefault="000D1A20" w:rsidP="00731E10">
      <w:r>
        <w:separator/>
      </w:r>
    </w:p>
  </w:endnote>
  <w:endnote w:type="continuationSeparator" w:id="0">
    <w:p w:rsidR="000D1A20" w:rsidRDefault="000D1A20" w:rsidP="0073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A20" w:rsidRDefault="000D1A20" w:rsidP="00731E10">
      <w:r>
        <w:separator/>
      </w:r>
    </w:p>
  </w:footnote>
  <w:footnote w:type="continuationSeparator" w:id="0">
    <w:p w:rsidR="000D1A20" w:rsidRDefault="000D1A20" w:rsidP="00731E10">
      <w:r>
        <w:continuationSeparator/>
      </w:r>
    </w:p>
  </w:footnote>
  <w:footnote w:id="1">
    <w:p w:rsidR="001B42AE" w:rsidRDefault="001B42AE">
      <w:pPr>
        <w:pStyle w:val="Textonotapie"/>
      </w:pPr>
      <w:r>
        <w:rPr>
          <w:rStyle w:val="Refdenotaalpie"/>
        </w:rPr>
        <w:footnoteRef/>
      </w:r>
      <w:r>
        <w:t xml:space="preserve"> </w:t>
      </w:r>
      <w:hyperlink r:id="rId1" w:history="1">
        <w:r w:rsidRPr="007578E7">
          <w:rPr>
            <w:rStyle w:val="Hipervnculo"/>
            <w:color w:val="auto"/>
          </w:rPr>
          <w:t>https://www.cndh.org.mx/sites/all/doc/Informes/Especiales/INFORME_PERSONAS_MAYORES_A19.pdf</w:t>
        </w:r>
      </w:hyperlink>
    </w:p>
  </w:footnote>
  <w:footnote w:id="2">
    <w:p w:rsidR="000E7D81" w:rsidRDefault="000E7D81">
      <w:pPr>
        <w:pStyle w:val="Textonotapie"/>
      </w:pPr>
      <w:r>
        <w:rPr>
          <w:rStyle w:val="Refdenotaalpie"/>
        </w:rPr>
        <w:footnoteRef/>
      </w:r>
      <w:r>
        <w:t xml:space="preserve"> </w:t>
      </w:r>
      <w:hyperlink r:id="rId2" w:history="1">
        <w:r w:rsidRPr="007578E7">
          <w:rPr>
            <w:rStyle w:val="Hipervnculo"/>
            <w:color w:val="auto"/>
          </w:rPr>
          <w:t>https://www.conapred.org.mx/userfiles/files/PtcionENADIS2017_08.pdf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343BC4" w:rsidRPr="00D775E4" w:rsidTr="004836C4">
      <w:trPr>
        <w:jc w:val="center"/>
      </w:trPr>
      <w:tc>
        <w:tcPr>
          <w:tcW w:w="1253" w:type="dxa"/>
        </w:tcPr>
        <w:p w:rsidR="00343BC4" w:rsidRPr="00D775E4" w:rsidRDefault="000D1A20" w:rsidP="00C62362">
          <w:pPr>
            <w:jc w:val="center"/>
            <w:rPr>
              <w:b/>
              <w:bCs/>
              <w:sz w:val="12"/>
            </w:rPr>
          </w:pPr>
        </w:p>
        <w:p w:rsidR="00343BC4" w:rsidRPr="00D775E4" w:rsidRDefault="000D1A20" w:rsidP="00C62362">
          <w:pPr>
            <w:jc w:val="center"/>
            <w:rPr>
              <w:b/>
              <w:bCs/>
              <w:sz w:val="12"/>
            </w:rPr>
          </w:pPr>
        </w:p>
        <w:p w:rsidR="00343BC4" w:rsidRPr="00D775E4" w:rsidRDefault="000D1A20" w:rsidP="00C62362">
          <w:pPr>
            <w:jc w:val="center"/>
            <w:rPr>
              <w:b/>
              <w:bCs/>
              <w:sz w:val="12"/>
            </w:rPr>
          </w:pPr>
        </w:p>
        <w:p w:rsidR="00343BC4" w:rsidRPr="00D775E4" w:rsidRDefault="000D1A20" w:rsidP="00C62362">
          <w:pPr>
            <w:jc w:val="center"/>
            <w:rPr>
              <w:b/>
              <w:bCs/>
              <w:sz w:val="12"/>
            </w:rPr>
          </w:pPr>
        </w:p>
        <w:p w:rsidR="00343BC4" w:rsidRPr="00D775E4" w:rsidRDefault="000D1A20" w:rsidP="00C62362">
          <w:pPr>
            <w:jc w:val="center"/>
            <w:rPr>
              <w:b/>
              <w:bCs/>
              <w:sz w:val="12"/>
            </w:rPr>
          </w:pPr>
        </w:p>
        <w:p w:rsidR="00343BC4" w:rsidRPr="00D775E4" w:rsidRDefault="000D1A20" w:rsidP="00C62362">
          <w:pPr>
            <w:jc w:val="center"/>
            <w:rPr>
              <w:b/>
              <w:bCs/>
              <w:sz w:val="12"/>
            </w:rPr>
          </w:pPr>
        </w:p>
        <w:p w:rsidR="00343BC4" w:rsidRPr="00D775E4" w:rsidRDefault="000D1A20" w:rsidP="00C62362">
          <w:pPr>
            <w:jc w:val="center"/>
            <w:rPr>
              <w:b/>
              <w:bCs/>
              <w:sz w:val="12"/>
            </w:rPr>
          </w:pPr>
        </w:p>
        <w:p w:rsidR="00343BC4" w:rsidRPr="00D775E4" w:rsidRDefault="000D1A20" w:rsidP="00C62362">
          <w:pPr>
            <w:jc w:val="center"/>
            <w:rPr>
              <w:b/>
              <w:bCs/>
              <w:sz w:val="12"/>
            </w:rPr>
          </w:pPr>
        </w:p>
        <w:p w:rsidR="00343BC4" w:rsidRPr="00D775E4" w:rsidRDefault="000D1A20" w:rsidP="00C62362">
          <w:pPr>
            <w:jc w:val="center"/>
            <w:rPr>
              <w:b/>
              <w:bCs/>
              <w:sz w:val="12"/>
            </w:rPr>
          </w:pPr>
        </w:p>
        <w:p w:rsidR="00343BC4" w:rsidRPr="00D775E4" w:rsidRDefault="000D1A20" w:rsidP="00C62362">
          <w:pPr>
            <w:jc w:val="center"/>
            <w:rPr>
              <w:b/>
              <w:bCs/>
              <w:sz w:val="12"/>
            </w:rPr>
          </w:pPr>
        </w:p>
        <w:p w:rsidR="00343BC4" w:rsidRPr="00D775E4" w:rsidRDefault="000D1A20" w:rsidP="00C62362">
          <w:pPr>
            <w:jc w:val="center"/>
            <w:rPr>
              <w:b/>
              <w:bCs/>
              <w:sz w:val="12"/>
            </w:rPr>
          </w:pPr>
        </w:p>
        <w:p w:rsidR="00343BC4" w:rsidRPr="00D775E4" w:rsidRDefault="000D1A20" w:rsidP="00C62362">
          <w:pPr>
            <w:jc w:val="center"/>
            <w:rPr>
              <w:b/>
              <w:bCs/>
              <w:sz w:val="12"/>
            </w:rPr>
          </w:pPr>
        </w:p>
      </w:tc>
      <w:tc>
        <w:tcPr>
          <w:tcW w:w="8623" w:type="dxa"/>
        </w:tcPr>
        <w:p w:rsidR="00343BC4" w:rsidRPr="00815938" w:rsidRDefault="00E74E99" w:rsidP="00C62362">
          <w:pPr>
            <w:jc w:val="center"/>
            <w:rPr>
              <w:b/>
              <w:bCs/>
              <w:sz w:val="24"/>
            </w:rPr>
          </w:pPr>
          <w:r>
            <w:rPr>
              <w:b/>
              <w:bCs/>
              <w:noProof/>
              <w:sz w:val="12"/>
              <w:lang w:eastAsia="es-MX"/>
            </w:rPr>
            <w:drawing>
              <wp:anchor distT="0" distB="0" distL="114300" distR="114300" simplePos="0" relativeHeight="251660288" behindDoc="0" locked="0" layoutInCell="1" allowOverlap="1" wp14:anchorId="593C89BE" wp14:editId="027D165E">
                <wp:simplePos x="0" y="0"/>
                <wp:positionH relativeFrom="column">
                  <wp:posOffset>4979670</wp:posOffset>
                </wp:positionH>
                <wp:positionV relativeFrom="paragraph">
                  <wp:posOffset>67310</wp:posOffset>
                </wp:positionV>
                <wp:extent cx="1180929" cy="877824"/>
                <wp:effectExtent l="0" t="0" r="63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13CFCD8C" wp14:editId="260D2C96">
                <wp:simplePos x="0" y="0"/>
                <wp:positionH relativeFrom="column">
                  <wp:posOffset>-700405</wp:posOffset>
                </wp:positionH>
                <wp:positionV relativeFrom="paragraph">
                  <wp:posOffset>54610</wp:posOffset>
                </wp:positionV>
                <wp:extent cx="902335" cy="886460"/>
                <wp:effectExtent l="0" t="0" r="0" b="0"/>
                <wp:wrapNone/>
                <wp:docPr id="4"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3BC4" w:rsidRPr="002E1219" w:rsidRDefault="00E74E99" w:rsidP="00A02564">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343BC4" w:rsidRDefault="00E74E99" w:rsidP="00A02564">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343BC4" w:rsidRPr="00530EA8" w:rsidRDefault="000D1A20" w:rsidP="00A02564">
          <w:pPr>
            <w:pStyle w:val="Encabezado"/>
            <w:tabs>
              <w:tab w:val="clear" w:pos="4252"/>
              <w:tab w:val="left" w:pos="-1528"/>
              <w:tab w:val="center" w:pos="-1386"/>
            </w:tabs>
            <w:jc w:val="center"/>
            <w:rPr>
              <w:rFonts w:cs="Arial"/>
              <w:bCs/>
              <w:smallCaps/>
              <w:spacing w:val="20"/>
              <w:sz w:val="16"/>
              <w:szCs w:val="32"/>
            </w:rPr>
          </w:pPr>
        </w:p>
        <w:p w:rsidR="00343BC4" w:rsidRPr="00D775B7" w:rsidRDefault="00E74E99" w:rsidP="00A02564">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rsidR="00343BC4" w:rsidRPr="00D775E4" w:rsidRDefault="000D1A20" w:rsidP="00C62362">
          <w:pPr>
            <w:ind w:left="-434" w:right="-672"/>
            <w:jc w:val="center"/>
            <w:rPr>
              <w:b/>
              <w:bCs/>
              <w:sz w:val="12"/>
            </w:rPr>
          </w:pPr>
        </w:p>
      </w:tc>
      <w:tc>
        <w:tcPr>
          <w:tcW w:w="1181" w:type="dxa"/>
        </w:tcPr>
        <w:p w:rsidR="00343BC4" w:rsidRDefault="000D1A20" w:rsidP="00C62362">
          <w:pPr>
            <w:jc w:val="center"/>
            <w:rPr>
              <w:b/>
              <w:bCs/>
              <w:sz w:val="12"/>
            </w:rPr>
          </w:pPr>
        </w:p>
        <w:p w:rsidR="00343BC4" w:rsidRDefault="000D1A20" w:rsidP="00C62362">
          <w:pPr>
            <w:jc w:val="center"/>
            <w:rPr>
              <w:b/>
              <w:bCs/>
              <w:sz w:val="12"/>
            </w:rPr>
          </w:pPr>
        </w:p>
        <w:p w:rsidR="00343BC4" w:rsidRPr="00D775E4" w:rsidRDefault="000D1A20" w:rsidP="00C62362">
          <w:pPr>
            <w:jc w:val="center"/>
            <w:rPr>
              <w:b/>
              <w:bCs/>
              <w:sz w:val="12"/>
            </w:rPr>
          </w:pPr>
        </w:p>
      </w:tc>
    </w:tr>
  </w:tbl>
  <w:p w:rsidR="00343BC4" w:rsidRPr="00030032" w:rsidRDefault="000D1A20" w:rsidP="00177538">
    <w:pPr>
      <w:pStyle w:val="Encabezado"/>
      <w:ind w:right="4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styleLink w:val="Harvard1"/>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3B7A4A7C"/>
    <w:lvl w:ilvl="0">
      <w:start w:val="1"/>
      <w:numFmt w:val="upperRoman"/>
      <w:lvlText w:val="%1."/>
      <w:lvlJc w:val="left"/>
      <w:pPr>
        <w:ind w:left="103" w:hanging="135"/>
      </w:pPr>
      <w:rPr>
        <w:rFonts w:ascii="Arial" w:hAnsi="Arial" w:cs="Arial"/>
        <w:b/>
        <w:bCs w:val="0"/>
        <w:spacing w:val="-3"/>
        <w:w w:val="104"/>
        <w:sz w:val="24"/>
        <w:szCs w:val="24"/>
      </w:rPr>
    </w:lvl>
    <w:lvl w:ilvl="1">
      <w:numFmt w:val="bullet"/>
      <w:lvlText w:val="•"/>
      <w:lvlJc w:val="left"/>
      <w:pPr>
        <w:ind w:left="1050" w:hanging="135"/>
      </w:pPr>
    </w:lvl>
    <w:lvl w:ilvl="2">
      <w:numFmt w:val="bullet"/>
      <w:lvlText w:val="•"/>
      <w:lvlJc w:val="left"/>
      <w:pPr>
        <w:ind w:left="2000" w:hanging="135"/>
      </w:pPr>
    </w:lvl>
    <w:lvl w:ilvl="3">
      <w:numFmt w:val="bullet"/>
      <w:lvlText w:val="•"/>
      <w:lvlJc w:val="left"/>
      <w:pPr>
        <w:ind w:left="2950" w:hanging="135"/>
      </w:pPr>
    </w:lvl>
    <w:lvl w:ilvl="4">
      <w:numFmt w:val="bullet"/>
      <w:lvlText w:val="•"/>
      <w:lvlJc w:val="left"/>
      <w:pPr>
        <w:ind w:left="3900" w:hanging="135"/>
      </w:pPr>
    </w:lvl>
    <w:lvl w:ilvl="5">
      <w:numFmt w:val="bullet"/>
      <w:lvlText w:val="•"/>
      <w:lvlJc w:val="left"/>
      <w:pPr>
        <w:ind w:left="4850" w:hanging="135"/>
      </w:pPr>
    </w:lvl>
    <w:lvl w:ilvl="6">
      <w:numFmt w:val="bullet"/>
      <w:lvlText w:val="•"/>
      <w:lvlJc w:val="left"/>
      <w:pPr>
        <w:ind w:left="5800" w:hanging="135"/>
      </w:pPr>
    </w:lvl>
    <w:lvl w:ilvl="7">
      <w:numFmt w:val="bullet"/>
      <w:lvlText w:val="•"/>
      <w:lvlJc w:val="left"/>
      <w:pPr>
        <w:ind w:left="6750" w:hanging="135"/>
      </w:pPr>
    </w:lvl>
    <w:lvl w:ilvl="8">
      <w:numFmt w:val="bullet"/>
      <w:lvlText w:val="•"/>
      <w:lvlJc w:val="left"/>
      <w:pPr>
        <w:ind w:left="7700" w:hanging="135"/>
      </w:pPr>
    </w:lvl>
  </w:abstractNum>
  <w:abstractNum w:abstractNumId="2" w15:restartNumberingAfterBreak="0">
    <w:nsid w:val="0A340CC9"/>
    <w:multiLevelType w:val="hybridMultilevel"/>
    <w:tmpl w:val="17964AD0"/>
    <w:lvl w:ilvl="0" w:tplc="6B146F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C41A1C"/>
    <w:multiLevelType w:val="hybridMultilevel"/>
    <w:tmpl w:val="47DC34DA"/>
    <w:lvl w:ilvl="0" w:tplc="1C4CE136">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15:restartNumberingAfterBreak="0">
    <w:nsid w:val="0FDB7008"/>
    <w:multiLevelType w:val="hybridMultilevel"/>
    <w:tmpl w:val="82CC74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490778"/>
    <w:multiLevelType w:val="hybridMultilevel"/>
    <w:tmpl w:val="1E0E63EE"/>
    <w:lvl w:ilvl="0" w:tplc="F61C3CD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81637"/>
    <w:multiLevelType w:val="hybridMultilevel"/>
    <w:tmpl w:val="4C20F7FC"/>
    <w:lvl w:ilvl="0" w:tplc="215AFC04">
      <w:start w:val="1"/>
      <w:numFmt w:val="upperRoman"/>
      <w:lvlText w:val="%1."/>
      <w:lvlJc w:val="left"/>
      <w:pPr>
        <w:ind w:left="7667"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1C0ED4"/>
    <w:multiLevelType w:val="hybridMultilevel"/>
    <w:tmpl w:val="1AAA3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490FAA"/>
    <w:multiLevelType w:val="hybridMultilevel"/>
    <w:tmpl w:val="ED905772"/>
    <w:lvl w:ilvl="0" w:tplc="080A0017">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666653"/>
    <w:multiLevelType w:val="multilevel"/>
    <w:tmpl w:val="782A7F44"/>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10" w15:restartNumberingAfterBreak="0">
    <w:nsid w:val="1F6F0A7F"/>
    <w:multiLevelType w:val="hybridMultilevel"/>
    <w:tmpl w:val="4868222A"/>
    <w:lvl w:ilvl="0" w:tplc="5FC8E79A">
      <w:start w:val="1"/>
      <w:numFmt w:val="upperRoman"/>
      <w:lvlText w:val="%1."/>
      <w:lvlJc w:val="left"/>
      <w:pPr>
        <w:tabs>
          <w:tab w:val="left" w:pos="426"/>
        </w:tabs>
        <w:ind w:left="284" w:hanging="284"/>
      </w:pPr>
      <w:rPr>
        <w:rFonts w:hAnsi="Arial Unicode MS"/>
        <w:caps w:val="0"/>
        <w:smallCaps w:val="0"/>
        <w:strike w:val="0"/>
        <w:dstrike w:val="0"/>
        <w:color w:val="000000"/>
        <w:spacing w:val="0"/>
        <w:w w:val="100"/>
        <w:kern w:val="0"/>
        <w:position w:val="0"/>
        <w:highlight w:val="none"/>
        <w:vertAlign w:val="baseline"/>
      </w:rPr>
    </w:lvl>
    <w:lvl w:ilvl="1" w:tplc="A7529C9C">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tplc="B96E28B6">
      <w:start w:val="1"/>
      <w:numFmt w:val="lowerRoman"/>
      <w:lvlText w:val="%3."/>
      <w:lvlJc w:val="left"/>
      <w:pPr>
        <w:tabs>
          <w:tab w:val="left" w:pos="284"/>
          <w:tab w:val="left" w:pos="426"/>
        </w:tabs>
        <w:ind w:left="1080" w:hanging="654"/>
      </w:pPr>
      <w:rPr>
        <w:rFonts w:hAnsi="Arial Unicode MS"/>
        <w:caps w:val="0"/>
        <w:smallCaps w:val="0"/>
        <w:strike w:val="0"/>
        <w:dstrike w:val="0"/>
        <w:color w:val="000000"/>
        <w:spacing w:val="0"/>
        <w:w w:val="100"/>
        <w:kern w:val="0"/>
        <w:position w:val="0"/>
        <w:highlight w:val="none"/>
        <w:vertAlign w:val="baseline"/>
      </w:rPr>
    </w:lvl>
    <w:lvl w:ilvl="3" w:tplc="44FAA376">
      <w:start w:val="1"/>
      <w:numFmt w:val="decimal"/>
      <w:lvlText w:val="%4."/>
      <w:lvlJc w:val="left"/>
      <w:pPr>
        <w:tabs>
          <w:tab w:val="left" w:pos="284"/>
          <w:tab w:val="left" w:pos="426"/>
        </w:tabs>
        <w:ind w:left="1800" w:hanging="720"/>
      </w:pPr>
      <w:rPr>
        <w:rFonts w:hAnsi="Arial Unicode MS"/>
        <w:caps w:val="0"/>
        <w:smallCaps w:val="0"/>
        <w:strike w:val="0"/>
        <w:dstrike w:val="0"/>
        <w:color w:val="000000"/>
        <w:spacing w:val="0"/>
        <w:w w:val="100"/>
        <w:kern w:val="0"/>
        <w:position w:val="0"/>
        <w:highlight w:val="none"/>
        <w:vertAlign w:val="baseline"/>
      </w:rPr>
    </w:lvl>
    <w:lvl w:ilvl="4" w:tplc="793C85EC">
      <w:start w:val="1"/>
      <w:numFmt w:val="lowerLetter"/>
      <w:lvlText w:val="%5."/>
      <w:lvlJc w:val="left"/>
      <w:pPr>
        <w:tabs>
          <w:tab w:val="left" w:pos="284"/>
          <w:tab w:val="left" w:pos="426"/>
        </w:tabs>
        <w:ind w:left="2520" w:hanging="720"/>
      </w:pPr>
      <w:rPr>
        <w:rFonts w:hAnsi="Arial Unicode MS"/>
        <w:caps w:val="0"/>
        <w:smallCaps w:val="0"/>
        <w:strike w:val="0"/>
        <w:dstrike w:val="0"/>
        <w:color w:val="000000"/>
        <w:spacing w:val="0"/>
        <w:w w:val="100"/>
        <w:kern w:val="0"/>
        <w:position w:val="0"/>
        <w:highlight w:val="none"/>
        <w:vertAlign w:val="baseline"/>
      </w:rPr>
    </w:lvl>
    <w:lvl w:ilvl="5" w:tplc="41E68B54">
      <w:start w:val="1"/>
      <w:numFmt w:val="lowerRoman"/>
      <w:lvlText w:val="%6."/>
      <w:lvlJc w:val="left"/>
      <w:pPr>
        <w:tabs>
          <w:tab w:val="left" w:pos="284"/>
          <w:tab w:val="left" w:pos="426"/>
        </w:tabs>
        <w:ind w:left="3240" w:hanging="654"/>
      </w:pPr>
      <w:rPr>
        <w:rFonts w:hAnsi="Arial Unicode MS"/>
        <w:caps w:val="0"/>
        <w:smallCaps w:val="0"/>
        <w:strike w:val="0"/>
        <w:dstrike w:val="0"/>
        <w:color w:val="000000"/>
        <w:spacing w:val="0"/>
        <w:w w:val="100"/>
        <w:kern w:val="0"/>
        <w:position w:val="0"/>
        <w:highlight w:val="none"/>
        <w:vertAlign w:val="baseline"/>
      </w:rPr>
    </w:lvl>
    <w:lvl w:ilvl="6" w:tplc="BCE881D8">
      <w:start w:val="1"/>
      <w:numFmt w:val="decimal"/>
      <w:lvlText w:val="%7."/>
      <w:lvlJc w:val="left"/>
      <w:pPr>
        <w:tabs>
          <w:tab w:val="left" w:pos="284"/>
          <w:tab w:val="left" w:pos="426"/>
        </w:tabs>
        <w:ind w:left="3960" w:hanging="720"/>
      </w:pPr>
      <w:rPr>
        <w:rFonts w:hAnsi="Arial Unicode MS"/>
        <w:caps w:val="0"/>
        <w:smallCaps w:val="0"/>
        <w:strike w:val="0"/>
        <w:dstrike w:val="0"/>
        <w:color w:val="000000"/>
        <w:spacing w:val="0"/>
        <w:w w:val="100"/>
        <w:kern w:val="0"/>
        <w:position w:val="0"/>
        <w:highlight w:val="none"/>
        <w:vertAlign w:val="baseline"/>
      </w:rPr>
    </w:lvl>
    <w:lvl w:ilvl="7" w:tplc="AA8075C0">
      <w:start w:val="1"/>
      <w:numFmt w:val="lowerLetter"/>
      <w:lvlText w:val="%8."/>
      <w:lvlJc w:val="left"/>
      <w:pPr>
        <w:tabs>
          <w:tab w:val="left" w:pos="284"/>
          <w:tab w:val="left" w:pos="426"/>
        </w:tabs>
        <w:ind w:left="4680" w:hanging="720"/>
      </w:pPr>
      <w:rPr>
        <w:rFonts w:hAnsi="Arial Unicode MS"/>
        <w:caps w:val="0"/>
        <w:smallCaps w:val="0"/>
        <w:strike w:val="0"/>
        <w:dstrike w:val="0"/>
        <w:color w:val="000000"/>
        <w:spacing w:val="0"/>
        <w:w w:val="100"/>
        <w:kern w:val="0"/>
        <w:position w:val="0"/>
        <w:highlight w:val="none"/>
        <w:vertAlign w:val="baseline"/>
      </w:rPr>
    </w:lvl>
    <w:lvl w:ilvl="8" w:tplc="E6ACE4A0">
      <w:start w:val="1"/>
      <w:numFmt w:val="lowerRoman"/>
      <w:lvlText w:val="%9."/>
      <w:lvlJc w:val="left"/>
      <w:pPr>
        <w:tabs>
          <w:tab w:val="left" w:pos="284"/>
          <w:tab w:val="left" w:pos="426"/>
        </w:tabs>
        <w:ind w:left="5400" w:hanging="65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22FF48B6"/>
    <w:multiLevelType w:val="hybridMultilevel"/>
    <w:tmpl w:val="4868222A"/>
    <w:styleLink w:val="Estiloimportado3"/>
    <w:lvl w:ilvl="0" w:tplc="4868222A">
      <w:start w:val="1"/>
      <w:numFmt w:val="upperRoman"/>
      <w:lvlText w:val="%1."/>
      <w:lvlJc w:val="left"/>
      <w:pPr>
        <w:tabs>
          <w:tab w:val="left" w:pos="426"/>
        </w:tabs>
        <w:ind w:left="284" w:hanging="284"/>
      </w:pPr>
      <w:rPr>
        <w:rFonts w:hAnsi="Arial Unicode MS"/>
        <w:caps w:val="0"/>
        <w:smallCaps w:val="0"/>
        <w:strike w:val="0"/>
        <w:dstrike w:val="0"/>
        <w:color w:val="000000"/>
        <w:spacing w:val="0"/>
        <w:w w:val="100"/>
        <w:kern w:val="0"/>
        <w:position w:val="0"/>
        <w:highlight w:val="none"/>
        <w:vertAlign w:val="baseline"/>
      </w:rPr>
    </w:lvl>
    <w:lvl w:ilvl="1" w:tplc="2480B5AE">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tplc="67F4824A">
      <w:start w:val="1"/>
      <w:numFmt w:val="lowerRoman"/>
      <w:lvlText w:val="%3."/>
      <w:lvlJc w:val="left"/>
      <w:pPr>
        <w:tabs>
          <w:tab w:val="left" w:pos="284"/>
          <w:tab w:val="left" w:pos="426"/>
        </w:tabs>
        <w:ind w:left="1080" w:hanging="654"/>
      </w:pPr>
      <w:rPr>
        <w:rFonts w:hAnsi="Arial Unicode MS"/>
        <w:caps w:val="0"/>
        <w:smallCaps w:val="0"/>
        <w:strike w:val="0"/>
        <w:dstrike w:val="0"/>
        <w:color w:val="000000"/>
        <w:spacing w:val="0"/>
        <w:w w:val="100"/>
        <w:kern w:val="0"/>
        <w:position w:val="0"/>
        <w:highlight w:val="none"/>
        <w:vertAlign w:val="baseline"/>
      </w:rPr>
    </w:lvl>
    <w:lvl w:ilvl="3" w:tplc="AEF43C30">
      <w:start w:val="1"/>
      <w:numFmt w:val="decimal"/>
      <w:lvlText w:val="%4."/>
      <w:lvlJc w:val="left"/>
      <w:pPr>
        <w:tabs>
          <w:tab w:val="left" w:pos="284"/>
          <w:tab w:val="left" w:pos="426"/>
        </w:tabs>
        <w:ind w:left="1800" w:hanging="720"/>
      </w:pPr>
      <w:rPr>
        <w:rFonts w:hAnsi="Arial Unicode MS"/>
        <w:caps w:val="0"/>
        <w:smallCaps w:val="0"/>
        <w:strike w:val="0"/>
        <w:dstrike w:val="0"/>
        <w:color w:val="000000"/>
        <w:spacing w:val="0"/>
        <w:w w:val="100"/>
        <w:kern w:val="0"/>
        <w:position w:val="0"/>
        <w:highlight w:val="none"/>
        <w:vertAlign w:val="baseline"/>
      </w:rPr>
    </w:lvl>
    <w:lvl w:ilvl="4" w:tplc="46386914">
      <w:start w:val="1"/>
      <w:numFmt w:val="lowerLetter"/>
      <w:lvlText w:val="%5."/>
      <w:lvlJc w:val="left"/>
      <w:pPr>
        <w:tabs>
          <w:tab w:val="left" w:pos="284"/>
          <w:tab w:val="left" w:pos="426"/>
        </w:tabs>
        <w:ind w:left="2520" w:hanging="720"/>
      </w:pPr>
      <w:rPr>
        <w:rFonts w:hAnsi="Arial Unicode MS"/>
        <w:caps w:val="0"/>
        <w:smallCaps w:val="0"/>
        <w:strike w:val="0"/>
        <w:dstrike w:val="0"/>
        <w:color w:val="000000"/>
        <w:spacing w:val="0"/>
        <w:w w:val="100"/>
        <w:kern w:val="0"/>
        <w:position w:val="0"/>
        <w:highlight w:val="none"/>
        <w:vertAlign w:val="baseline"/>
      </w:rPr>
    </w:lvl>
    <w:lvl w:ilvl="5" w:tplc="872E90BA">
      <w:start w:val="1"/>
      <w:numFmt w:val="lowerRoman"/>
      <w:lvlText w:val="%6."/>
      <w:lvlJc w:val="left"/>
      <w:pPr>
        <w:tabs>
          <w:tab w:val="left" w:pos="284"/>
          <w:tab w:val="left" w:pos="426"/>
        </w:tabs>
        <w:ind w:left="3240" w:hanging="654"/>
      </w:pPr>
      <w:rPr>
        <w:rFonts w:hAnsi="Arial Unicode MS"/>
        <w:caps w:val="0"/>
        <w:smallCaps w:val="0"/>
        <w:strike w:val="0"/>
        <w:dstrike w:val="0"/>
        <w:color w:val="000000"/>
        <w:spacing w:val="0"/>
        <w:w w:val="100"/>
        <w:kern w:val="0"/>
        <w:position w:val="0"/>
        <w:highlight w:val="none"/>
        <w:vertAlign w:val="baseline"/>
      </w:rPr>
    </w:lvl>
    <w:lvl w:ilvl="6" w:tplc="976EBCD2">
      <w:start w:val="1"/>
      <w:numFmt w:val="decimal"/>
      <w:lvlText w:val="%7."/>
      <w:lvlJc w:val="left"/>
      <w:pPr>
        <w:tabs>
          <w:tab w:val="left" w:pos="284"/>
          <w:tab w:val="left" w:pos="426"/>
        </w:tabs>
        <w:ind w:left="3960" w:hanging="720"/>
      </w:pPr>
      <w:rPr>
        <w:rFonts w:hAnsi="Arial Unicode MS"/>
        <w:caps w:val="0"/>
        <w:smallCaps w:val="0"/>
        <w:strike w:val="0"/>
        <w:dstrike w:val="0"/>
        <w:color w:val="000000"/>
        <w:spacing w:val="0"/>
        <w:w w:val="100"/>
        <w:kern w:val="0"/>
        <w:position w:val="0"/>
        <w:highlight w:val="none"/>
        <w:vertAlign w:val="baseline"/>
      </w:rPr>
    </w:lvl>
    <w:lvl w:ilvl="7" w:tplc="547A3844">
      <w:start w:val="1"/>
      <w:numFmt w:val="lowerLetter"/>
      <w:lvlText w:val="%8."/>
      <w:lvlJc w:val="left"/>
      <w:pPr>
        <w:tabs>
          <w:tab w:val="left" w:pos="284"/>
          <w:tab w:val="left" w:pos="426"/>
        </w:tabs>
        <w:ind w:left="4680" w:hanging="720"/>
      </w:pPr>
      <w:rPr>
        <w:rFonts w:hAnsi="Arial Unicode MS"/>
        <w:caps w:val="0"/>
        <w:smallCaps w:val="0"/>
        <w:strike w:val="0"/>
        <w:dstrike w:val="0"/>
        <w:color w:val="000000"/>
        <w:spacing w:val="0"/>
        <w:w w:val="100"/>
        <w:kern w:val="0"/>
        <w:position w:val="0"/>
        <w:highlight w:val="none"/>
        <w:vertAlign w:val="baseline"/>
      </w:rPr>
    </w:lvl>
    <w:lvl w:ilvl="8" w:tplc="1AD4AEEE">
      <w:start w:val="1"/>
      <w:numFmt w:val="lowerRoman"/>
      <w:lvlText w:val="%9."/>
      <w:lvlJc w:val="left"/>
      <w:pPr>
        <w:tabs>
          <w:tab w:val="left" w:pos="284"/>
          <w:tab w:val="left" w:pos="426"/>
        </w:tabs>
        <w:ind w:left="5400" w:hanging="65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27DC6B28"/>
    <w:multiLevelType w:val="hybridMultilevel"/>
    <w:tmpl w:val="1B24BE44"/>
    <w:lvl w:ilvl="0" w:tplc="DC460D6E">
      <w:start w:val="1"/>
      <w:numFmt w:val="upperLetter"/>
      <w:lvlText w:val="%1."/>
      <w:lvlJc w:val="lef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4E76E4"/>
    <w:multiLevelType w:val="hybridMultilevel"/>
    <w:tmpl w:val="C4C8C3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ED17AF"/>
    <w:multiLevelType w:val="hybridMultilevel"/>
    <w:tmpl w:val="4868222A"/>
    <w:numStyleLink w:val="Estiloimportado3"/>
  </w:abstractNum>
  <w:abstractNum w:abstractNumId="15" w15:restartNumberingAfterBreak="0">
    <w:nsid w:val="34072D9E"/>
    <w:multiLevelType w:val="hybridMultilevel"/>
    <w:tmpl w:val="270C600E"/>
    <w:lvl w:ilvl="0" w:tplc="AE8E1168">
      <w:numFmt w:val="bullet"/>
      <w:lvlText w:val="-"/>
      <w:lvlJc w:val="left"/>
      <w:pPr>
        <w:ind w:left="720" w:hanging="360"/>
      </w:pPr>
      <w:rPr>
        <w:rFonts w:ascii="Arial" w:eastAsia="Times New Roman" w:hAnsi="Arial" w:cs="Arial" w:hint="default"/>
        <w:b w:val="0"/>
        <w:w w:val="1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30414E"/>
    <w:multiLevelType w:val="hybridMultilevel"/>
    <w:tmpl w:val="4868222A"/>
    <w:numStyleLink w:val="Estiloimportado3"/>
  </w:abstractNum>
  <w:abstractNum w:abstractNumId="17" w15:restartNumberingAfterBreak="0">
    <w:nsid w:val="362A1719"/>
    <w:multiLevelType w:val="hybridMultilevel"/>
    <w:tmpl w:val="32925786"/>
    <w:lvl w:ilvl="0" w:tplc="356CE722">
      <w:start w:val="1"/>
      <w:numFmt w:val="upperRoman"/>
      <w:lvlText w:val="%1."/>
      <w:lvlJc w:val="left"/>
      <w:pPr>
        <w:ind w:left="3272" w:hanging="720"/>
      </w:pPr>
      <w:rPr>
        <w:rFonts w:hint="default"/>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70F6747"/>
    <w:multiLevelType w:val="hybridMultilevel"/>
    <w:tmpl w:val="9A08AD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3352DF"/>
    <w:multiLevelType w:val="hybridMultilevel"/>
    <w:tmpl w:val="D6421E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C81071"/>
    <w:multiLevelType w:val="hybridMultilevel"/>
    <w:tmpl w:val="C1848A2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46CC464F"/>
    <w:multiLevelType w:val="hybridMultilevel"/>
    <w:tmpl w:val="704A5A40"/>
    <w:lvl w:ilvl="0" w:tplc="84507A3A">
      <w:start w:val="1"/>
      <w:numFmt w:val="upperRoman"/>
      <w:lvlText w:val="%1."/>
      <w:lvlJc w:val="left"/>
      <w:pPr>
        <w:ind w:left="1206" w:hanging="720"/>
      </w:pPr>
      <w:rPr>
        <w:rFonts w:hint="default"/>
      </w:rPr>
    </w:lvl>
    <w:lvl w:ilvl="1" w:tplc="080A0019" w:tentative="1">
      <w:start w:val="1"/>
      <w:numFmt w:val="lowerLetter"/>
      <w:lvlText w:val="%2."/>
      <w:lvlJc w:val="left"/>
      <w:pPr>
        <w:ind w:left="1566" w:hanging="360"/>
      </w:pPr>
    </w:lvl>
    <w:lvl w:ilvl="2" w:tplc="080A001B" w:tentative="1">
      <w:start w:val="1"/>
      <w:numFmt w:val="lowerRoman"/>
      <w:lvlText w:val="%3."/>
      <w:lvlJc w:val="right"/>
      <w:pPr>
        <w:ind w:left="2286" w:hanging="180"/>
      </w:pPr>
    </w:lvl>
    <w:lvl w:ilvl="3" w:tplc="080A000F" w:tentative="1">
      <w:start w:val="1"/>
      <w:numFmt w:val="decimal"/>
      <w:lvlText w:val="%4."/>
      <w:lvlJc w:val="left"/>
      <w:pPr>
        <w:ind w:left="3006" w:hanging="360"/>
      </w:pPr>
    </w:lvl>
    <w:lvl w:ilvl="4" w:tplc="080A0019" w:tentative="1">
      <w:start w:val="1"/>
      <w:numFmt w:val="lowerLetter"/>
      <w:lvlText w:val="%5."/>
      <w:lvlJc w:val="left"/>
      <w:pPr>
        <w:ind w:left="3726" w:hanging="360"/>
      </w:pPr>
    </w:lvl>
    <w:lvl w:ilvl="5" w:tplc="080A001B" w:tentative="1">
      <w:start w:val="1"/>
      <w:numFmt w:val="lowerRoman"/>
      <w:lvlText w:val="%6."/>
      <w:lvlJc w:val="right"/>
      <w:pPr>
        <w:ind w:left="4446" w:hanging="180"/>
      </w:pPr>
    </w:lvl>
    <w:lvl w:ilvl="6" w:tplc="080A000F" w:tentative="1">
      <w:start w:val="1"/>
      <w:numFmt w:val="decimal"/>
      <w:lvlText w:val="%7."/>
      <w:lvlJc w:val="left"/>
      <w:pPr>
        <w:ind w:left="5166" w:hanging="360"/>
      </w:pPr>
    </w:lvl>
    <w:lvl w:ilvl="7" w:tplc="080A0019" w:tentative="1">
      <w:start w:val="1"/>
      <w:numFmt w:val="lowerLetter"/>
      <w:lvlText w:val="%8."/>
      <w:lvlJc w:val="left"/>
      <w:pPr>
        <w:ind w:left="5886" w:hanging="360"/>
      </w:pPr>
    </w:lvl>
    <w:lvl w:ilvl="8" w:tplc="080A001B" w:tentative="1">
      <w:start w:val="1"/>
      <w:numFmt w:val="lowerRoman"/>
      <w:lvlText w:val="%9."/>
      <w:lvlJc w:val="right"/>
      <w:pPr>
        <w:ind w:left="6606" w:hanging="180"/>
      </w:pPr>
    </w:lvl>
  </w:abstractNum>
  <w:abstractNum w:abstractNumId="22" w15:restartNumberingAfterBreak="0">
    <w:nsid w:val="46DE0927"/>
    <w:multiLevelType w:val="hybridMultilevel"/>
    <w:tmpl w:val="0E6A54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9F0700"/>
    <w:multiLevelType w:val="hybridMultilevel"/>
    <w:tmpl w:val="5BBCC1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F81F62"/>
    <w:multiLevelType w:val="hybridMultilevel"/>
    <w:tmpl w:val="69F8C6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1851758"/>
    <w:multiLevelType w:val="hybridMultilevel"/>
    <w:tmpl w:val="531CB65E"/>
    <w:lvl w:ilvl="0" w:tplc="AA9EE1AA">
      <w:start w:val="1"/>
      <w:numFmt w:val="upperRoman"/>
      <w:lvlText w:val="%1."/>
      <w:lvlJc w:val="left"/>
      <w:pPr>
        <w:ind w:left="823" w:hanging="720"/>
      </w:pPr>
      <w:rPr>
        <w:rFonts w:hint="default"/>
        <w:b/>
      </w:rPr>
    </w:lvl>
    <w:lvl w:ilvl="1" w:tplc="080A0019" w:tentative="1">
      <w:start w:val="1"/>
      <w:numFmt w:val="lowerLetter"/>
      <w:lvlText w:val="%2."/>
      <w:lvlJc w:val="left"/>
      <w:pPr>
        <w:ind w:left="1183" w:hanging="360"/>
      </w:pPr>
    </w:lvl>
    <w:lvl w:ilvl="2" w:tplc="080A001B" w:tentative="1">
      <w:start w:val="1"/>
      <w:numFmt w:val="lowerRoman"/>
      <w:lvlText w:val="%3."/>
      <w:lvlJc w:val="right"/>
      <w:pPr>
        <w:ind w:left="1903" w:hanging="180"/>
      </w:pPr>
    </w:lvl>
    <w:lvl w:ilvl="3" w:tplc="080A000F" w:tentative="1">
      <w:start w:val="1"/>
      <w:numFmt w:val="decimal"/>
      <w:lvlText w:val="%4."/>
      <w:lvlJc w:val="left"/>
      <w:pPr>
        <w:ind w:left="2623" w:hanging="360"/>
      </w:pPr>
    </w:lvl>
    <w:lvl w:ilvl="4" w:tplc="080A0019" w:tentative="1">
      <w:start w:val="1"/>
      <w:numFmt w:val="lowerLetter"/>
      <w:lvlText w:val="%5."/>
      <w:lvlJc w:val="left"/>
      <w:pPr>
        <w:ind w:left="3343" w:hanging="360"/>
      </w:pPr>
    </w:lvl>
    <w:lvl w:ilvl="5" w:tplc="080A001B" w:tentative="1">
      <w:start w:val="1"/>
      <w:numFmt w:val="lowerRoman"/>
      <w:lvlText w:val="%6."/>
      <w:lvlJc w:val="right"/>
      <w:pPr>
        <w:ind w:left="4063" w:hanging="180"/>
      </w:pPr>
    </w:lvl>
    <w:lvl w:ilvl="6" w:tplc="080A000F" w:tentative="1">
      <w:start w:val="1"/>
      <w:numFmt w:val="decimal"/>
      <w:lvlText w:val="%7."/>
      <w:lvlJc w:val="left"/>
      <w:pPr>
        <w:ind w:left="4783" w:hanging="360"/>
      </w:pPr>
    </w:lvl>
    <w:lvl w:ilvl="7" w:tplc="080A0019" w:tentative="1">
      <w:start w:val="1"/>
      <w:numFmt w:val="lowerLetter"/>
      <w:lvlText w:val="%8."/>
      <w:lvlJc w:val="left"/>
      <w:pPr>
        <w:ind w:left="5503" w:hanging="360"/>
      </w:pPr>
    </w:lvl>
    <w:lvl w:ilvl="8" w:tplc="080A001B" w:tentative="1">
      <w:start w:val="1"/>
      <w:numFmt w:val="lowerRoman"/>
      <w:lvlText w:val="%9."/>
      <w:lvlJc w:val="right"/>
      <w:pPr>
        <w:ind w:left="6223" w:hanging="180"/>
      </w:pPr>
    </w:lvl>
  </w:abstractNum>
  <w:abstractNum w:abstractNumId="26" w15:restartNumberingAfterBreak="0">
    <w:nsid w:val="579404AC"/>
    <w:multiLevelType w:val="hybridMultilevel"/>
    <w:tmpl w:val="47DC34DA"/>
    <w:lvl w:ilvl="0" w:tplc="1C4CE136">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7" w15:restartNumberingAfterBreak="0">
    <w:nsid w:val="5C706E44"/>
    <w:multiLevelType w:val="hybridMultilevel"/>
    <w:tmpl w:val="5044BA10"/>
    <w:lvl w:ilvl="0" w:tplc="CBA05C1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1B41172"/>
    <w:multiLevelType w:val="multilevel"/>
    <w:tmpl w:val="F55A1C8A"/>
    <w:styleLink w:val="List0"/>
    <w:lvl w:ilvl="0">
      <w:start w:val="1"/>
      <w:numFmt w:val="upperRoman"/>
      <w:lvlText w:val="%1."/>
      <w:lvlJc w:val="left"/>
      <w:pPr>
        <w:tabs>
          <w:tab w:val="num" w:pos="874"/>
        </w:tabs>
        <w:ind w:left="874" w:hanging="514"/>
      </w:pPr>
      <w:rPr>
        <w:rFonts w:ascii="Arial" w:eastAsia="Arial" w:hAnsi="Arial" w:cs="Arial"/>
        <w:position w:val="0"/>
      </w:rPr>
    </w:lvl>
    <w:lvl w:ilvl="1">
      <w:start w:val="1"/>
      <w:numFmt w:val="lowerLetter"/>
      <w:lvlText w:val="%2."/>
      <w:lvlJc w:val="left"/>
      <w:pPr>
        <w:tabs>
          <w:tab w:val="num" w:pos="1440"/>
        </w:tabs>
        <w:ind w:left="1440" w:hanging="360"/>
      </w:pPr>
      <w:rPr>
        <w:rFonts w:ascii="Arial" w:eastAsia="Arial" w:hAnsi="Arial" w:cs="Arial"/>
        <w:position w:val="0"/>
      </w:rPr>
    </w:lvl>
    <w:lvl w:ilvl="2">
      <w:start w:val="1"/>
      <w:numFmt w:val="lowerRoman"/>
      <w:lvlText w:val="%3."/>
      <w:lvlJc w:val="left"/>
      <w:pPr>
        <w:tabs>
          <w:tab w:val="num" w:pos="2160"/>
        </w:tabs>
        <w:ind w:left="2160" w:hanging="296"/>
      </w:pPr>
      <w:rPr>
        <w:rFonts w:ascii="Arial" w:eastAsia="Arial" w:hAnsi="Arial" w:cs="Arial"/>
        <w:position w:val="0"/>
      </w:rPr>
    </w:lvl>
    <w:lvl w:ilvl="3">
      <w:start w:val="1"/>
      <w:numFmt w:val="decimal"/>
      <w:lvlText w:val="%4."/>
      <w:lvlJc w:val="left"/>
      <w:pPr>
        <w:tabs>
          <w:tab w:val="num" w:pos="2880"/>
        </w:tabs>
        <w:ind w:left="2880" w:hanging="360"/>
      </w:pPr>
      <w:rPr>
        <w:rFonts w:ascii="Arial" w:eastAsia="Arial" w:hAnsi="Arial" w:cs="Arial"/>
        <w:position w:val="0"/>
      </w:rPr>
    </w:lvl>
    <w:lvl w:ilvl="4">
      <w:start w:val="1"/>
      <w:numFmt w:val="lowerLetter"/>
      <w:lvlText w:val="%5."/>
      <w:lvlJc w:val="left"/>
      <w:pPr>
        <w:tabs>
          <w:tab w:val="num" w:pos="3600"/>
        </w:tabs>
        <w:ind w:left="3600" w:hanging="360"/>
      </w:pPr>
      <w:rPr>
        <w:rFonts w:ascii="Arial" w:eastAsia="Arial" w:hAnsi="Arial" w:cs="Arial"/>
        <w:position w:val="0"/>
      </w:rPr>
    </w:lvl>
    <w:lvl w:ilvl="5">
      <w:start w:val="1"/>
      <w:numFmt w:val="lowerRoman"/>
      <w:lvlText w:val="%6."/>
      <w:lvlJc w:val="left"/>
      <w:pPr>
        <w:tabs>
          <w:tab w:val="num" w:pos="4320"/>
        </w:tabs>
        <w:ind w:left="4320" w:hanging="296"/>
      </w:pPr>
      <w:rPr>
        <w:rFonts w:ascii="Arial" w:eastAsia="Arial" w:hAnsi="Arial" w:cs="Arial"/>
        <w:position w:val="0"/>
      </w:rPr>
    </w:lvl>
    <w:lvl w:ilvl="6">
      <w:start w:val="1"/>
      <w:numFmt w:val="decimal"/>
      <w:lvlText w:val="%7."/>
      <w:lvlJc w:val="left"/>
      <w:pPr>
        <w:tabs>
          <w:tab w:val="num" w:pos="5040"/>
        </w:tabs>
        <w:ind w:left="5040" w:hanging="360"/>
      </w:pPr>
      <w:rPr>
        <w:rFonts w:ascii="Arial" w:eastAsia="Arial" w:hAnsi="Arial" w:cs="Arial"/>
        <w:position w:val="0"/>
      </w:rPr>
    </w:lvl>
    <w:lvl w:ilvl="7">
      <w:start w:val="1"/>
      <w:numFmt w:val="lowerLetter"/>
      <w:lvlText w:val="%8."/>
      <w:lvlJc w:val="left"/>
      <w:pPr>
        <w:tabs>
          <w:tab w:val="num" w:pos="5760"/>
        </w:tabs>
        <w:ind w:left="5760" w:hanging="360"/>
      </w:pPr>
      <w:rPr>
        <w:rFonts w:ascii="Arial" w:eastAsia="Arial" w:hAnsi="Arial" w:cs="Arial"/>
        <w:position w:val="0"/>
      </w:rPr>
    </w:lvl>
    <w:lvl w:ilvl="8">
      <w:start w:val="1"/>
      <w:numFmt w:val="lowerRoman"/>
      <w:lvlText w:val="%9."/>
      <w:lvlJc w:val="left"/>
      <w:pPr>
        <w:tabs>
          <w:tab w:val="num" w:pos="6480"/>
        </w:tabs>
        <w:ind w:left="6480" w:hanging="296"/>
      </w:pPr>
      <w:rPr>
        <w:rFonts w:ascii="Arial" w:eastAsia="Arial" w:hAnsi="Arial" w:cs="Arial"/>
        <w:position w:val="0"/>
      </w:rPr>
    </w:lvl>
  </w:abstractNum>
  <w:abstractNum w:abstractNumId="30" w15:restartNumberingAfterBreak="0">
    <w:nsid w:val="62076398"/>
    <w:multiLevelType w:val="hybridMultilevel"/>
    <w:tmpl w:val="6CA0D59A"/>
    <w:lvl w:ilvl="0" w:tplc="1C6E1E4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32" w15:restartNumberingAfterBreak="0">
    <w:nsid w:val="6E724BF9"/>
    <w:multiLevelType w:val="hybridMultilevel"/>
    <w:tmpl w:val="422627AC"/>
    <w:lvl w:ilvl="0" w:tplc="1A826FE6">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03C6BAA"/>
    <w:multiLevelType w:val="hybridMultilevel"/>
    <w:tmpl w:val="C8AE347E"/>
    <w:lvl w:ilvl="0" w:tplc="D6DC47D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739D296D"/>
    <w:multiLevelType w:val="hybridMultilevel"/>
    <w:tmpl w:val="9598737E"/>
    <w:lvl w:ilvl="0" w:tplc="1114838C">
      <w:start w:val="1"/>
      <w:numFmt w:val="upperRoman"/>
      <w:lvlText w:val="%1."/>
      <w:lvlJc w:val="right"/>
      <w:pPr>
        <w:ind w:left="862" w:hanging="360"/>
      </w:pPr>
      <w:rPr>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5" w15:restartNumberingAfterBreak="0">
    <w:nsid w:val="7CD84C48"/>
    <w:multiLevelType w:val="hybridMultilevel"/>
    <w:tmpl w:val="669E4448"/>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35"/>
  </w:num>
  <w:num w:numId="4">
    <w:abstractNumId w:val="32"/>
  </w:num>
  <w:num w:numId="5">
    <w:abstractNumId w:val="8"/>
  </w:num>
  <w:num w:numId="6">
    <w:abstractNumId w:val="2"/>
  </w:num>
  <w:num w:numId="7">
    <w:abstractNumId w:val="19"/>
  </w:num>
  <w:num w:numId="8">
    <w:abstractNumId w:val="24"/>
  </w:num>
  <w:num w:numId="9">
    <w:abstractNumId w:val="4"/>
  </w:num>
  <w:num w:numId="10">
    <w:abstractNumId w:val="23"/>
  </w:num>
  <w:num w:numId="11">
    <w:abstractNumId w:val="27"/>
  </w:num>
  <w:num w:numId="12">
    <w:abstractNumId w:val="22"/>
  </w:num>
  <w:num w:numId="13">
    <w:abstractNumId w:val="1"/>
  </w:num>
  <w:num w:numId="14">
    <w:abstractNumId w:val="25"/>
  </w:num>
  <w:num w:numId="15">
    <w:abstractNumId w:val="6"/>
  </w:num>
  <w:num w:numId="16">
    <w:abstractNumId w:val="17"/>
  </w:num>
  <w:num w:numId="17">
    <w:abstractNumId w:val="11"/>
  </w:num>
  <w:num w:numId="18">
    <w:abstractNumId w:val="34"/>
  </w:num>
  <w:num w:numId="19">
    <w:abstractNumId w:val="14"/>
    <w:lvlOverride w:ilvl="0">
      <w:lvl w:ilvl="0" w:tplc="DB48E604">
        <w:start w:val="1"/>
        <w:numFmt w:val="upperRoman"/>
        <w:lvlText w:val="%1."/>
        <w:lvlJc w:val="left"/>
        <w:pPr>
          <w:tabs>
            <w:tab w:val="left" w:pos="568"/>
          </w:tabs>
          <w:ind w:left="426" w:hanging="284"/>
        </w:pPr>
        <w:rPr>
          <w:rFonts w:hAnsi="Arial Unicode MS"/>
          <w:b/>
          <w:caps w:val="0"/>
          <w:smallCaps w:val="0"/>
          <w:strike w:val="0"/>
          <w:dstrike w:val="0"/>
          <w:color w:val="000000"/>
          <w:spacing w:val="0"/>
          <w:w w:val="100"/>
          <w:kern w:val="0"/>
          <w:position w:val="0"/>
          <w:highlight w:val="none"/>
          <w:vertAlign w:val="baseline"/>
        </w:rPr>
      </w:lvl>
    </w:lvlOverride>
  </w:num>
  <w:num w:numId="20">
    <w:abstractNumId w:val="16"/>
  </w:num>
  <w:num w:numId="21">
    <w:abstractNumId w:val="3"/>
  </w:num>
  <w:num w:numId="22">
    <w:abstractNumId w:val="30"/>
  </w:num>
  <w:num w:numId="23">
    <w:abstractNumId w:val="5"/>
  </w:num>
  <w:num w:numId="24">
    <w:abstractNumId w:val="15"/>
  </w:num>
  <w:num w:numId="25">
    <w:abstractNumId w:val="10"/>
  </w:num>
  <w:num w:numId="26">
    <w:abstractNumId w:val="26"/>
  </w:num>
  <w:num w:numId="27">
    <w:abstractNumId w:val="7"/>
  </w:num>
  <w:num w:numId="28">
    <w:abstractNumId w:val="12"/>
  </w:num>
  <w:num w:numId="29">
    <w:abstractNumId w:val="20"/>
  </w:num>
  <w:num w:numId="30">
    <w:abstractNumId w:val="33"/>
  </w:num>
  <w:num w:numId="31">
    <w:abstractNumId w:val="18"/>
  </w:num>
  <w:num w:numId="32">
    <w:abstractNumId w:val="9"/>
  </w:num>
  <w:num w:numId="33">
    <w:abstractNumId w:val="29"/>
  </w:num>
  <w:num w:numId="34">
    <w:abstractNumId w:val="13"/>
  </w:num>
  <w:num w:numId="35">
    <w:abstractNumId w:val="21"/>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10"/>
    <w:rsid w:val="000449FE"/>
    <w:rsid w:val="000712DD"/>
    <w:rsid w:val="000D1A20"/>
    <w:rsid w:val="000E7D81"/>
    <w:rsid w:val="00100A6A"/>
    <w:rsid w:val="00162F5A"/>
    <w:rsid w:val="00170756"/>
    <w:rsid w:val="001B42AE"/>
    <w:rsid w:val="00230619"/>
    <w:rsid w:val="00232652"/>
    <w:rsid w:val="004729F1"/>
    <w:rsid w:val="004B39FF"/>
    <w:rsid w:val="004B3A6A"/>
    <w:rsid w:val="004B7F74"/>
    <w:rsid w:val="004D4C9D"/>
    <w:rsid w:val="005375BD"/>
    <w:rsid w:val="00543B4D"/>
    <w:rsid w:val="00571AD9"/>
    <w:rsid w:val="00583343"/>
    <w:rsid w:val="005D5409"/>
    <w:rsid w:val="0066615B"/>
    <w:rsid w:val="006863BB"/>
    <w:rsid w:val="006E1DE2"/>
    <w:rsid w:val="007073EB"/>
    <w:rsid w:val="00727542"/>
    <w:rsid w:val="00731E10"/>
    <w:rsid w:val="007578E7"/>
    <w:rsid w:val="0080039B"/>
    <w:rsid w:val="00817717"/>
    <w:rsid w:val="0088126A"/>
    <w:rsid w:val="00890C7E"/>
    <w:rsid w:val="008E4A43"/>
    <w:rsid w:val="00920A9D"/>
    <w:rsid w:val="00922958"/>
    <w:rsid w:val="0093081A"/>
    <w:rsid w:val="00937534"/>
    <w:rsid w:val="009919C2"/>
    <w:rsid w:val="009B2D44"/>
    <w:rsid w:val="009C3C1C"/>
    <w:rsid w:val="00A2045F"/>
    <w:rsid w:val="00A43C4F"/>
    <w:rsid w:val="00A92048"/>
    <w:rsid w:val="00A942D5"/>
    <w:rsid w:val="00AA7BFB"/>
    <w:rsid w:val="00B701FA"/>
    <w:rsid w:val="00C05AF7"/>
    <w:rsid w:val="00C166C0"/>
    <w:rsid w:val="00C37EBD"/>
    <w:rsid w:val="00C40D59"/>
    <w:rsid w:val="00C729BE"/>
    <w:rsid w:val="00C94A19"/>
    <w:rsid w:val="00CA36F7"/>
    <w:rsid w:val="00D1426F"/>
    <w:rsid w:val="00D529CE"/>
    <w:rsid w:val="00D9488A"/>
    <w:rsid w:val="00DE378F"/>
    <w:rsid w:val="00E54802"/>
    <w:rsid w:val="00E74E99"/>
    <w:rsid w:val="00E97622"/>
    <w:rsid w:val="00EE2055"/>
    <w:rsid w:val="00F154F0"/>
    <w:rsid w:val="00F22F15"/>
    <w:rsid w:val="00F47809"/>
    <w:rsid w:val="00F47AB1"/>
    <w:rsid w:val="00F93CDA"/>
    <w:rsid w:val="00F9637B"/>
    <w:rsid w:val="00FE6E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AF9DE6-22AC-4790-A91B-189F9C6E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E10"/>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731E10"/>
    <w:pPr>
      <w:keepNext/>
      <w:outlineLvl w:val="0"/>
    </w:pPr>
    <w:rPr>
      <w:b/>
      <w:sz w:val="22"/>
    </w:rPr>
  </w:style>
  <w:style w:type="paragraph" w:styleId="Ttulo2">
    <w:name w:val="heading 2"/>
    <w:basedOn w:val="Normal"/>
    <w:next w:val="Normal"/>
    <w:link w:val="Ttulo2Car"/>
    <w:qFormat/>
    <w:rsid w:val="00731E10"/>
    <w:pPr>
      <w:keepNext/>
      <w:tabs>
        <w:tab w:val="left" w:pos="0"/>
      </w:tabs>
      <w:jc w:val="center"/>
      <w:outlineLvl w:val="1"/>
    </w:pPr>
    <w:rPr>
      <w:b/>
    </w:rPr>
  </w:style>
  <w:style w:type="paragraph" w:styleId="Ttulo3">
    <w:name w:val="heading 3"/>
    <w:basedOn w:val="Normal"/>
    <w:next w:val="Normal"/>
    <w:link w:val="Ttulo3Car"/>
    <w:qFormat/>
    <w:rsid w:val="00731E10"/>
    <w:pPr>
      <w:keepNext/>
      <w:spacing w:line="360" w:lineRule="auto"/>
      <w:outlineLvl w:val="2"/>
    </w:pPr>
    <w:rPr>
      <w:b/>
      <w:sz w:val="36"/>
    </w:rPr>
  </w:style>
  <w:style w:type="paragraph" w:styleId="Ttulo4">
    <w:name w:val="heading 4"/>
    <w:basedOn w:val="Normal"/>
    <w:next w:val="Normal"/>
    <w:link w:val="Ttulo4Car"/>
    <w:qFormat/>
    <w:rsid w:val="00731E10"/>
    <w:pPr>
      <w:keepNext/>
      <w:spacing w:line="360" w:lineRule="auto"/>
      <w:outlineLvl w:val="3"/>
    </w:pPr>
    <w:rPr>
      <w:b/>
      <w:sz w:val="36"/>
    </w:rPr>
  </w:style>
  <w:style w:type="paragraph" w:styleId="Ttulo5">
    <w:name w:val="heading 5"/>
    <w:basedOn w:val="Normal"/>
    <w:next w:val="Normal"/>
    <w:link w:val="Ttulo5Car"/>
    <w:qFormat/>
    <w:rsid w:val="00731E10"/>
    <w:pPr>
      <w:keepNext/>
      <w:shd w:val="clear" w:color="FF00FF" w:fill="auto"/>
      <w:spacing w:line="360" w:lineRule="auto"/>
      <w:outlineLvl w:val="4"/>
    </w:pPr>
    <w:rPr>
      <w:b/>
      <w:sz w:val="36"/>
    </w:rPr>
  </w:style>
  <w:style w:type="paragraph" w:styleId="Ttulo6">
    <w:name w:val="heading 6"/>
    <w:basedOn w:val="Normal"/>
    <w:next w:val="Normal"/>
    <w:link w:val="Ttulo6Car"/>
    <w:qFormat/>
    <w:rsid w:val="00731E10"/>
    <w:pPr>
      <w:keepNext/>
      <w:spacing w:line="360" w:lineRule="auto"/>
      <w:outlineLvl w:val="5"/>
    </w:pPr>
    <w:rPr>
      <w:b/>
      <w:sz w:val="36"/>
    </w:rPr>
  </w:style>
  <w:style w:type="paragraph" w:styleId="Ttulo7">
    <w:name w:val="heading 7"/>
    <w:basedOn w:val="Normal"/>
    <w:next w:val="Normal"/>
    <w:link w:val="Ttulo7Car"/>
    <w:qFormat/>
    <w:rsid w:val="00731E10"/>
    <w:pPr>
      <w:keepNext/>
      <w:spacing w:line="360" w:lineRule="auto"/>
      <w:outlineLvl w:val="6"/>
    </w:pPr>
    <w:rPr>
      <w:b/>
      <w:sz w:val="36"/>
    </w:rPr>
  </w:style>
  <w:style w:type="paragraph" w:styleId="Ttulo8">
    <w:name w:val="heading 8"/>
    <w:basedOn w:val="Normal"/>
    <w:next w:val="Normal"/>
    <w:link w:val="Ttulo8Car"/>
    <w:qFormat/>
    <w:rsid w:val="00731E10"/>
    <w:pPr>
      <w:keepNext/>
      <w:tabs>
        <w:tab w:val="left" w:pos="6237"/>
      </w:tabs>
      <w:spacing w:line="360" w:lineRule="auto"/>
      <w:outlineLvl w:val="7"/>
    </w:pPr>
    <w:rPr>
      <w:b/>
      <w:sz w:val="36"/>
    </w:rPr>
  </w:style>
  <w:style w:type="paragraph" w:styleId="Ttulo9">
    <w:name w:val="heading 9"/>
    <w:basedOn w:val="Normal"/>
    <w:next w:val="Normal"/>
    <w:link w:val="Ttulo9Car"/>
    <w:qFormat/>
    <w:rsid w:val="00731E10"/>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31E10"/>
    <w:rPr>
      <w:rFonts w:ascii="Arial" w:eastAsia="Times New Roman" w:hAnsi="Arial" w:cs="Times New Roman"/>
      <w:b/>
      <w:szCs w:val="20"/>
      <w:lang w:eastAsia="es-ES"/>
    </w:rPr>
  </w:style>
  <w:style w:type="character" w:customStyle="1" w:styleId="Ttulo2Car">
    <w:name w:val="Título 2 Car"/>
    <w:basedOn w:val="Fuentedeprrafopredeter"/>
    <w:link w:val="Ttulo2"/>
    <w:rsid w:val="00731E10"/>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731E10"/>
    <w:rPr>
      <w:rFonts w:ascii="Arial" w:eastAsia="Times New Roman" w:hAnsi="Arial" w:cs="Times New Roman"/>
      <w:b/>
      <w:sz w:val="36"/>
      <w:szCs w:val="20"/>
      <w:lang w:eastAsia="es-ES"/>
    </w:rPr>
  </w:style>
  <w:style w:type="character" w:customStyle="1" w:styleId="Ttulo4Car">
    <w:name w:val="Título 4 Car"/>
    <w:basedOn w:val="Fuentedeprrafopredeter"/>
    <w:link w:val="Ttulo4"/>
    <w:rsid w:val="00731E10"/>
    <w:rPr>
      <w:rFonts w:ascii="Arial" w:eastAsia="Times New Roman" w:hAnsi="Arial" w:cs="Times New Roman"/>
      <w:b/>
      <w:sz w:val="36"/>
      <w:szCs w:val="20"/>
      <w:lang w:eastAsia="es-ES"/>
    </w:rPr>
  </w:style>
  <w:style w:type="character" w:customStyle="1" w:styleId="Ttulo5Car">
    <w:name w:val="Título 5 Car"/>
    <w:basedOn w:val="Fuentedeprrafopredeter"/>
    <w:link w:val="Ttulo5"/>
    <w:rsid w:val="00731E10"/>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731E10"/>
    <w:rPr>
      <w:rFonts w:ascii="Arial" w:eastAsia="Times New Roman" w:hAnsi="Arial" w:cs="Times New Roman"/>
      <w:b/>
      <w:sz w:val="36"/>
      <w:szCs w:val="20"/>
      <w:lang w:eastAsia="es-ES"/>
    </w:rPr>
  </w:style>
  <w:style w:type="character" w:customStyle="1" w:styleId="Ttulo7Car">
    <w:name w:val="Título 7 Car"/>
    <w:basedOn w:val="Fuentedeprrafopredeter"/>
    <w:link w:val="Ttulo7"/>
    <w:rsid w:val="00731E10"/>
    <w:rPr>
      <w:rFonts w:ascii="Arial" w:eastAsia="Times New Roman" w:hAnsi="Arial" w:cs="Times New Roman"/>
      <w:b/>
      <w:sz w:val="36"/>
      <w:szCs w:val="20"/>
      <w:lang w:eastAsia="es-ES"/>
    </w:rPr>
  </w:style>
  <w:style w:type="character" w:customStyle="1" w:styleId="Ttulo8Car">
    <w:name w:val="Título 8 Car"/>
    <w:basedOn w:val="Fuentedeprrafopredeter"/>
    <w:link w:val="Ttulo8"/>
    <w:rsid w:val="00731E10"/>
    <w:rPr>
      <w:rFonts w:ascii="Arial" w:eastAsia="Times New Roman" w:hAnsi="Arial" w:cs="Times New Roman"/>
      <w:b/>
      <w:sz w:val="36"/>
      <w:szCs w:val="20"/>
      <w:lang w:eastAsia="es-ES"/>
    </w:rPr>
  </w:style>
  <w:style w:type="character" w:customStyle="1" w:styleId="Ttulo9Car">
    <w:name w:val="Título 9 Car"/>
    <w:basedOn w:val="Fuentedeprrafopredeter"/>
    <w:link w:val="Ttulo9"/>
    <w:rsid w:val="00731E10"/>
    <w:rPr>
      <w:rFonts w:ascii="Arial" w:eastAsia="Times New Roman" w:hAnsi="Arial" w:cs="Times New Roman"/>
      <w:b/>
      <w:sz w:val="36"/>
      <w:szCs w:val="20"/>
      <w:lang w:eastAsia="es-ES"/>
    </w:rPr>
  </w:style>
  <w:style w:type="table" w:styleId="Tablaconcuadrcula">
    <w:name w:val="Table Grid"/>
    <w:basedOn w:val="Tablanormal"/>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731E10"/>
    <w:pPr>
      <w:tabs>
        <w:tab w:val="center" w:pos="4252"/>
        <w:tab w:val="right" w:pos="8504"/>
      </w:tabs>
    </w:pPr>
  </w:style>
  <w:style w:type="character" w:customStyle="1" w:styleId="EncabezadoCar">
    <w:name w:val="Encabezado Car"/>
    <w:basedOn w:val="Fuentedeprrafopredeter"/>
    <w:link w:val="Encabezado"/>
    <w:uiPriority w:val="99"/>
    <w:rsid w:val="00731E10"/>
    <w:rPr>
      <w:rFonts w:ascii="Arial" w:eastAsia="Times New Roman" w:hAnsi="Arial" w:cs="Times New Roman"/>
      <w:sz w:val="20"/>
      <w:szCs w:val="20"/>
      <w:lang w:eastAsia="es-ES"/>
    </w:rPr>
  </w:style>
  <w:style w:type="paragraph" w:styleId="Piedepgina">
    <w:name w:val="footer"/>
    <w:basedOn w:val="Normal"/>
    <w:link w:val="PiedepginaCar"/>
    <w:uiPriority w:val="99"/>
    <w:rsid w:val="00731E10"/>
    <w:pPr>
      <w:tabs>
        <w:tab w:val="center" w:pos="4252"/>
        <w:tab w:val="right" w:pos="8504"/>
      </w:tabs>
    </w:pPr>
  </w:style>
  <w:style w:type="character" w:customStyle="1" w:styleId="PiedepginaCar">
    <w:name w:val="Pie de página Car"/>
    <w:basedOn w:val="Fuentedeprrafopredeter"/>
    <w:link w:val="Piedepgina"/>
    <w:uiPriority w:val="99"/>
    <w:rsid w:val="00731E10"/>
    <w:rPr>
      <w:rFonts w:ascii="Arial" w:eastAsia="Times New Roman" w:hAnsi="Arial" w:cs="Times New Roman"/>
      <w:sz w:val="20"/>
      <w:szCs w:val="20"/>
      <w:lang w:eastAsia="es-ES"/>
    </w:rPr>
  </w:style>
  <w:style w:type="paragraph" w:styleId="Sinespaciado">
    <w:name w:val="No Spacing"/>
    <w:aliases w:val="Centrado Negritas,ABA PIE PAG"/>
    <w:link w:val="SinespaciadoCar"/>
    <w:uiPriority w:val="1"/>
    <w:qFormat/>
    <w:rsid w:val="00731E10"/>
    <w:pPr>
      <w:spacing w:after="0" w:line="240" w:lineRule="auto"/>
    </w:pPr>
    <w:rPr>
      <w:rFonts w:ascii="Calibri" w:eastAsia="Calibri" w:hAnsi="Calibri" w:cs="Times New Roman"/>
    </w:rPr>
  </w:style>
  <w:style w:type="paragraph" w:styleId="Listaconvietas">
    <w:name w:val="List Bullet"/>
    <w:basedOn w:val="Normal"/>
    <w:uiPriority w:val="99"/>
    <w:unhideWhenUsed/>
    <w:rsid w:val="00731E10"/>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styleId="Hipervnculo">
    <w:name w:val="Hyperlink"/>
    <w:uiPriority w:val="99"/>
    <w:unhideWhenUsed/>
    <w:rsid w:val="00731E10"/>
    <w:rPr>
      <w:color w:val="0000FF"/>
      <w:u w:val="single"/>
    </w:rPr>
  </w:style>
  <w:style w:type="paragraph" w:customStyle="1" w:styleId="Cuerpo">
    <w:name w:val="Cuerpo"/>
    <w:rsid w:val="00731E10"/>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731E10"/>
    <w:pPr>
      <w:spacing w:after="120" w:line="480" w:lineRule="auto"/>
    </w:pPr>
  </w:style>
  <w:style w:type="character" w:customStyle="1" w:styleId="Textoindependiente2Car">
    <w:name w:val="Texto independiente 2 Car"/>
    <w:basedOn w:val="Fuentedeprrafopredeter"/>
    <w:link w:val="Textoindependiente2"/>
    <w:uiPriority w:val="99"/>
    <w:rsid w:val="00731E10"/>
    <w:rPr>
      <w:rFonts w:ascii="Arial" w:eastAsia="Times New Roman" w:hAnsi="Arial" w:cs="Times New Roman"/>
      <w:sz w:val="20"/>
      <w:szCs w:val="20"/>
      <w:lang w:eastAsia="es-ES"/>
    </w:rPr>
  </w:style>
  <w:style w:type="paragraph" w:customStyle="1" w:styleId="paragraph">
    <w:name w:val="paragraph"/>
    <w:basedOn w:val="Normal"/>
    <w:rsid w:val="00731E10"/>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731E10"/>
  </w:style>
  <w:style w:type="paragraph" w:styleId="NormalWeb">
    <w:name w:val="Normal (Web)"/>
    <w:basedOn w:val="Normal"/>
    <w:uiPriority w:val="99"/>
    <w:unhideWhenUsed/>
    <w:rsid w:val="00731E10"/>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731E10"/>
    <w:rPr>
      <w:color w:val="605E5C"/>
      <w:shd w:val="clear" w:color="auto" w:fill="E1DFDD"/>
    </w:rPr>
  </w:style>
  <w:style w:type="paragraph" w:styleId="Prrafodelista">
    <w:name w:val="List Paragraph"/>
    <w:basedOn w:val="Normal"/>
    <w:uiPriority w:val="34"/>
    <w:qFormat/>
    <w:rsid w:val="00731E10"/>
    <w:pPr>
      <w:widowControl w:val="0"/>
      <w:ind w:left="720"/>
      <w:contextualSpacing/>
    </w:pPr>
    <w:rPr>
      <w:b/>
      <w:snapToGrid w:val="0"/>
    </w:rPr>
  </w:style>
  <w:style w:type="paragraph" w:customStyle="1" w:styleId="Default">
    <w:name w:val="Default"/>
    <w:rsid w:val="00731E10"/>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notapie">
    <w:name w:val="footnote text"/>
    <w:basedOn w:val="Normal"/>
    <w:link w:val="TextonotapieCar"/>
    <w:uiPriority w:val="99"/>
    <w:semiHidden/>
    <w:unhideWhenUsed/>
    <w:rsid w:val="00731E10"/>
  </w:style>
  <w:style w:type="character" w:customStyle="1" w:styleId="TextonotapieCar">
    <w:name w:val="Texto nota pie Car"/>
    <w:basedOn w:val="Fuentedeprrafopredeter"/>
    <w:link w:val="Textonotapie"/>
    <w:uiPriority w:val="99"/>
    <w:semiHidden/>
    <w:rsid w:val="00731E10"/>
    <w:rPr>
      <w:rFonts w:ascii="Arial" w:eastAsia="Times New Roman" w:hAnsi="Arial" w:cs="Times New Roman"/>
      <w:sz w:val="20"/>
      <w:szCs w:val="20"/>
      <w:lang w:eastAsia="es-ES"/>
    </w:rPr>
  </w:style>
  <w:style w:type="character" w:styleId="Refdenotaalpie">
    <w:name w:val="footnote reference"/>
    <w:uiPriority w:val="99"/>
    <w:unhideWhenUsed/>
    <w:rsid w:val="00731E10"/>
    <w:rPr>
      <w:vertAlign w:val="superscript"/>
    </w:rPr>
  </w:style>
  <w:style w:type="table" w:customStyle="1" w:styleId="Tablaconcuadrcula1">
    <w:name w:val="Tabla con cuadrícula1"/>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731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731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unhideWhenUsed/>
    <w:rsid w:val="00731E10"/>
    <w:pPr>
      <w:spacing w:after="120"/>
    </w:pPr>
  </w:style>
  <w:style w:type="character" w:customStyle="1" w:styleId="TextoindependienteCar">
    <w:name w:val="Texto independiente Car"/>
    <w:basedOn w:val="Fuentedeprrafopredeter"/>
    <w:link w:val="Textoindependiente"/>
    <w:semiHidden/>
    <w:rsid w:val="00731E10"/>
    <w:rPr>
      <w:rFonts w:ascii="Arial" w:eastAsia="Times New Roman" w:hAnsi="Arial" w:cs="Times New Roman"/>
      <w:sz w:val="20"/>
      <w:szCs w:val="20"/>
      <w:lang w:eastAsia="es-ES"/>
    </w:rPr>
  </w:style>
  <w:style w:type="character" w:customStyle="1" w:styleId="TextoindependienteCar1">
    <w:name w:val="Texto independiente Car1"/>
    <w:uiPriority w:val="99"/>
    <w:semiHidden/>
    <w:rsid w:val="00731E10"/>
    <w:rPr>
      <w:rFonts w:eastAsia="Times New Roman" w:cs="Times New Roman"/>
      <w:sz w:val="20"/>
      <w:szCs w:val="20"/>
      <w:lang w:eastAsia="es-ES"/>
    </w:rPr>
  </w:style>
  <w:style w:type="paragraph" w:styleId="Revisin">
    <w:name w:val="Revision"/>
    <w:hidden/>
    <w:uiPriority w:val="99"/>
    <w:semiHidden/>
    <w:rsid w:val="00731E10"/>
    <w:pPr>
      <w:spacing w:after="0" w:line="240" w:lineRule="auto"/>
    </w:pPr>
    <w:rPr>
      <w:rFonts w:ascii="Arial" w:eastAsia="Times New Roman" w:hAnsi="Arial" w:cs="Times New Roman"/>
      <w:sz w:val="20"/>
      <w:szCs w:val="20"/>
      <w:lang w:eastAsia="es-ES"/>
    </w:rPr>
  </w:style>
  <w:style w:type="character" w:styleId="Textoennegrita">
    <w:name w:val="Strong"/>
    <w:basedOn w:val="Fuentedeprrafopredeter"/>
    <w:uiPriority w:val="22"/>
    <w:qFormat/>
    <w:rsid w:val="00731E10"/>
    <w:rPr>
      <w:b/>
      <w:bCs/>
    </w:rPr>
  </w:style>
  <w:style w:type="character" w:customStyle="1" w:styleId="style10">
    <w:name w:val="style10"/>
    <w:basedOn w:val="Fuentedeprrafopredeter"/>
    <w:rsid w:val="00731E10"/>
  </w:style>
  <w:style w:type="character" w:customStyle="1" w:styleId="style119">
    <w:name w:val="style119"/>
    <w:basedOn w:val="Fuentedeprrafopredeter"/>
    <w:rsid w:val="00731E10"/>
  </w:style>
  <w:style w:type="table" w:customStyle="1" w:styleId="Tablaconcuadrcula11">
    <w:name w:val="Tabla con cuadrícula11"/>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731E10"/>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731E10"/>
  </w:style>
  <w:style w:type="character" w:customStyle="1" w:styleId="contextualspellingandgrammarerror">
    <w:name w:val="contextualspellingandgrammarerror"/>
    <w:basedOn w:val="Fuentedeprrafopredeter"/>
    <w:rsid w:val="00731E10"/>
  </w:style>
  <w:style w:type="character" w:customStyle="1" w:styleId="SinespaciadoCar">
    <w:name w:val="Sin espaciado Car"/>
    <w:aliases w:val="Centrado Negritas Car,ABA PIE PAG Car"/>
    <w:link w:val="Sinespaciado"/>
    <w:uiPriority w:val="1"/>
    <w:rsid w:val="00731E10"/>
    <w:rPr>
      <w:rFonts w:ascii="Calibri" w:eastAsia="Calibri" w:hAnsi="Calibri" w:cs="Times New Roman"/>
    </w:rPr>
  </w:style>
  <w:style w:type="table" w:customStyle="1" w:styleId="Tablaconcuadrcula31">
    <w:name w:val="Tabla con cuadrícula31"/>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731E10"/>
    <w:pPr>
      <w:jc w:val="left"/>
    </w:pPr>
    <w:rPr>
      <w:rFonts w:ascii="Times New Roman" w:hAnsi="Times New Roman"/>
      <w:lang w:eastAsia="es-MX"/>
    </w:rPr>
  </w:style>
  <w:style w:type="character" w:customStyle="1" w:styleId="Hipervnculo1">
    <w:name w:val="Hipervínculo1"/>
    <w:basedOn w:val="Fuentedeprrafopredeter"/>
    <w:uiPriority w:val="99"/>
    <w:unhideWhenUsed/>
    <w:rsid w:val="00731E10"/>
    <w:rPr>
      <w:color w:val="0000FF"/>
      <w:u w:val="single"/>
    </w:rPr>
  </w:style>
  <w:style w:type="character" w:customStyle="1" w:styleId="TextonotapieCar1">
    <w:name w:val="Texto nota pie Car1"/>
    <w:basedOn w:val="Fuentedeprrafopredeter"/>
    <w:uiPriority w:val="99"/>
    <w:semiHidden/>
    <w:rsid w:val="00731E10"/>
    <w:rPr>
      <w:rFonts w:ascii="Arial" w:hAnsi="Arial"/>
      <w:lang w:eastAsia="es-ES"/>
    </w:rPr>
  </w:style>
  <w:style w:type="table" w:customStyle="1" w:styleId="Tablaconcuadrcula8">
    <w:name w:val="Tabla con cuadrícula8"/>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E10"/>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table" w:customStyle="1" w:styleId="TableGrid1">
    <w:name w:val="TableGrid1"/>
    <w:rsid w:val="00731E10"/>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731E1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Harvard">
    <w:name w:val="Harvard"/>
    <w:rsid w:val="00731E10"/>
    <w:pPr>
      <w:numPr>
        <w:numId w:val="2"/>
      </w:numPr>
    </w:pPr>
  </w:style>
  <w:style w:type="character" w:customStyle="1" w:styleId="Hyperlink0">
    <w:name w:val="Hyperlink.0"/>
    <w:basedOn w:val="Fuentedeprrafopredeter"/>
    <w:rsid w:val="00731E10"/>
    <w:rPr>
      <w:sz w:val="16"/>
      <w:szCs w:val="16"/>
    </w:rPr>
  </w:style>
  <w:style w:type="table" w:customStyle="1" w:styleId="Tablaconcuadrcula37">
    <w:name w:val="Tabla con cuadrícula37"/>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731E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731E10"/>
    <w:pPr>
      <w:spacing w:after="120"/>
      <w:ind w:left="283"/>
    </w:pPr>
  </w:style>
  <w:style w:type="character" w:customStyle="1" w:styleId="SangradetextonormalCar">
    <w:name w:val="Sangría de texto normal Car"/>
    <w:basedOn w:val="Fuentedeprrafopredeter"/>
    <w:link w:val="Sangradetextonormal"/>
    <w:semiHidden/>
    <w:rsid w:val="00731E10"/>
    <w:rPr>
      <w:rFonts w:ascii="Arial" w:eastAsia="Times New Roman" w:hAnsi="Arial" w:cs="Times New Roman"/>
      <w:sz w:val="20"/>
      <w:szCs w:val="20"/>
      <w:lang w:eastAsia="es-ES"/>
    </w:rPr>
  </w:style>
  <w:style w:type="table" w:customStyle="1" w:styleId="Tablaconcuadrcula54">
    <w:name w:val="Tabla con cuadrícula54"/>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731E10"/>
    <w:pPr>
      <w:spacing w:after="0" w:line="240" w:lineRule="auto"/>
    </w:pPr>
    <w:rPr>
      <w:rFonts w:ascii="Times New Roman" w:eastAsia="Times New Roman"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731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731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731E10"/>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731E10"/>
    <w:pPr>
      <w:spacing w:after="0" w:line="240" w:lineRule="auto"/>
    </w:pPr>
    <w:rPr>
      <w:rFonts w:ascii="Times New Roman" w:eastAsia="Times New Roman"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731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5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731E10"/>
    <w:rPr>
      <w:rFonts w:ascii="Arial" w:eastAsia="Calibri"/>
      <w:sz w:val="26"/>
    </w:rPr>
  </w:style>
  <w:style w:type="character" w:customStyle="1" w:styleId="negritas">
    <w:name w:val="negritas"/>
    <w:rsid w:val="00731E10"/>
  </w:style>
  <w:style w:type="table" w:customStyle="1" w:styleId="Tablaconcuadrcula127">
    <w:name w:val="Tabla con cuadrícula127"/>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731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5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3">
    <w:name w:val="Estilo importado 3"/>
    <w:rsid w:val="00731E10"/>
    <w:pPr>
      <w:numPr>
        <w:numId w:val="17"/>
      </w:numPr>
    </w:pPr>
  </w:style>
  <w:style w:type="table" w:customStyle="1" w:styleId="Tablaconcuadrcula132">
    <w:name w:val="Tabla con cuadrícula132"/>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1">
    <w:name w:val="Harvard1"/>
    <w:rsid w:val="00731E10"/>
    <w:pPr>
      <w:numPr>
        <w:numId w:val="1"/>
      </w:numPr>
    </w:pPr>
  </w:style>
  <w:style w:type="numbering" w:customStyle="1" w:styleId="List0">
    <w:name w:val="List 0"/>
    <w:basedOn w:val="Sinlista"/>
    <w:rsid w:val="00731E10"/>
    <w:pPr>
      <w:numPr>
        <w:numId w:val="33"/>
      </w:numPr>
    </w:pPr>
  </w:style>
  <w:style w:type="table" w:customStyle="1" w:styleId="Tablaconcuadrcula133">
    <w:name w:val="Tabla con cuadrícula133"/>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731E10"/>
    <w:rPr>
      <w:i/>
      <w:iCs/>
    </w:rPr>
  </w:style>
  <w:style w:type="character" w:customStyle="1" w:styleId="e24kjd">
    <w:name w:val="e24kjd"/>
    <w:rsid w:val="00731E10"/>
  </w:style>
  <w:style w:type="table" w:customStyle="1" w:styleId="Tablaconcuadrcula134">
    <w:name w:val="Tabla con cuadrícula134"/>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731E10"/>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31">
    <w:name w:val="Estilo importado 31"/>
    <w:rsid w:val="00731E10"/>
  </w:style>
  <w:style w:type="table" w:customStyle="1" w:styleId="Tablaconcuadrcula139">
    <w:name w:val="Tabla con cuadrícula139"/>
    <w:basedOn w:val="Tablanormal"/>
    <w:next w:val="Tablaconcuadrcula"/>
    <w:uiPriority w:val="59"/>
    <w:rsid w:val="00731E10"/>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731E10"/>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onapred.org.mx/userfiles/files/PtcionENADIS2017_08.pdf" TargetMode="External"/><Relationship Id="rId1" Type="http://schemas.openxmlformats.org/officeDocument/2006/relationships/hyperlink" Target="https://www.cndh.org.mx/sites/all/doc/Informes/Especiales/INFORME_PERSONAS_MAYORES_A19.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Hid06</b:Tag>
    <b:SourceType>Book</b:SourceType>
    <b:Guid>{1E9F1F77-E4CF-4B07-A9F6-6F99F0D41259}</b:Guid>
    <b:Author>
      <b:Author>
        <b:NameList>
          <b:Person>
            <b:Last>Hidalgo Ballina</b:Last>
            <b:First>Antonio</b:First>
          </b:Person>
        </b:NameList>
      </b:Author>
    </b:Author>
    <b:Title>Los Derechos Humanos, Prtección a Grupos Discapacitados</b:Title>
    <b:Year>2006</b:Year>
    <b:City>Ciudad de México</b:City>
    <b:Publisher>Porrúa</b:Publisher>
    <b:RefOrder>37</b:RefOrder>
  </b:Source>
  <b:Source>
    <b:Tag>ACT</b:Tag>
    <b:SourceType>Case</b:SourceType>
    <b:Guid>{BE574C3D-4FF2-4B56-916F-CBE153C0CB73}</b:Guid>
    <b:Title>ACT149/1999</b:Title>
    <b:Court>Tribunal Constitucional Español</b:Court>
    <b:RefOrder>38</b:RefOrder>
  </b:Source>
  <b:Source>
    <b:Tag>Vit12</b:Tag>
    <b:SourceType>Misc</b:SourceType>
    <b:Guid>{E243CA44-57C6-4167-BCEF-1881C8829B90}</b:Guid>
    <b:Title>La Naturaleza de la Dignidad Humana: Un Análisis Comparado de la Jurisprudencia del Tribunal Constitucional Español y el Tribunal Constitucional Alemán</b:Title>
    <b:Year>2012</b:Year>
    <b:City>Lima</b:City>
    <b:Author>
      <b:Author>
        <b:NameList>
          <b:Person>
            <b:Last>Viteri Custodio</b:Last>
            <b:First>Daniela</b:First>
          </b:Person>
        </b:NameList>
      </b:Author>
    </b:Author>
    <b:Month>mayo</b:Month>
    <b:Day>18</b:Day>
    <b:CountryRegion>Perú</b:CountryRegion>
    <b:RefOrder>39</b:RefOrder>
  </b:Source>
  <b:Source>
    <b:Tag>Kon09</b:Tag>
    <b:SourceType>Book</b:SourceType>
    <b:Guid>{C6514F04-F80B-4A62-BC45-6D66CFA03845}</b:Guid>
    <b:Author>
      <b:Author>
        <b:Corporate>Konrad Adenauer Stiftug</b:Corporate>
      </b:Author>
    </b:Author>
    <b:Title>Jurisprudencia del Tribunal Constitucional Alemán</b:Title>
    <b:Year>2009</b:Year>
    <b:City>Ciudad de México</b:City>
    <b:Publisher>Konrad Adenauer Stiftug</b:Publisher>
    <b:RefOrder>40</b:RefOrder>
  </b:Source>
  <b:Source>
    <b:Tag>Nog03</b:Tag>
    <b:SourceType>Book</b:SourceType>
    <b:Guid>{D160AFE5-4B45-4F67-A1FB-49FA91F892C7}</b:Guid>
    <b:Author>
      <b:Author>
        <b:NameList>
          <b:Person>
            <b:Last>Nogueira Alcalá</b:Last>
            <b:First>Humberto</b:First>
          </b:Person>
        </b:NameList>
      </b:Author>
    </b:Author>
    <b:Title>Teoría y Dogmática de los Derechos Fundamentales</b:Title>
    <b:Year>2003</b:Year>
    <b:City>Ciudad de México</b:City>
    <b:Publisher>Universidad Autónoma de México</b:Publisher>
    <b:RefOrder>41</b:RefOrder>
  </b:Source>
  <b:Source>
    <b:Tag>Tes16</b:Tag>
    <b:SourceType>Case</b:SourceType>
    <b:Guid>{F3DCAF4A-2A92-40D6-BFE2-ECE52E917364}</b:Guid>
    <b:Title>Tesis1a./J.37/2016 (10)</b:Title>
    <b:Year>2016</b:Year>
    <b:CaseNumber>Tesis1a./J.37/2016 (10)</b:CaseNumber>
    <b:Court>Suprema Corte de Justicia de LA nACIÓN</b:Court>
    <b:Month>Agosto</b:Month>
    <b:RefOrder>42</b:RefOrder>
  </b:Source>
  <b:Source>
    <b:Tag>Mig99</b:Tag>
    <b:SourceType>Book</b:SourceType>
    <b:Guid>{83069461-02F1-496E-95A0-D47A5CBFC58E}</b:Guid>
    <b:Title>El interés Superior del Niño en el marco de la Convención Internacional sobre los Derechos del Niño</b:Title>
    <b:Year>1999</b:Year>
    <b:City>Santiago</b:City>
    <b:Publisher>Fondo de las Naciones Unidas para la INfancia, Oficina de Área para Argentina, Chile y Uruguay</b:Publisher>
    <b:Author>
      <b:Author>
        <b:NameList>
          <b:Person>
            <b:Last>Cillero Bruñol</b:Last>
            <b:First>Miguel</b:First>
          </b:Person>
        </b:NameList>
      </b:Author>
    </b:Author>
    <b:RefOrder>86</b:RefOrder>
  </b:Source>
  <b:Source>
    <b:Tag>Gon161</b:Tag>
    <b:SourceType>BookSection</b:SourceType>
    <b:Guid>{DF165E82-3A13-4DF8-BCCE-CDF82C653ED1}</b:Guid>
    <b:Title>Los Derechos del Niño en la Reproducción Asistida</b:Title>
    <b:Year>2016</b:Year>
    <b:Author>
      <b:Author>
        <b:NameList>
          <b:Person>
            <b:Last>González Contró</b:Last>
            <b:First>Mónica</b:First>
          </b:Person>
        </b:NameList>
      </b:Author>
      <b:BookAuthor>
        <b:NameList>
          <b:Person>
            <b:Last>Lilian</b:Last>
            <b:First>Brena</b:First>
            <b:Middle>Y. Sesma. Ingrid</b:Middle>
          </b:Person>
        </b:NameList>
      </b:BookAuthor>
    </b:Author>
    <b:BookTitle>Reproducción Asistida</b:BookTitle>
    <b:Pages>99-125</b:Pages>
    <b:City>Ciudad de México</b:City>
    <b:Publisher>Instituto de Investigaciones Jurídicas de la Universidad Autónoma de México</b:Publisher>
    <b:RefOrder>56</b:RefOrder>
  </b:Source>
  <b:Source>
    <b:Tag>Dec48</b:Tag>
    <b:SourceType>Book</b:SourceType>
    <b:Guid>{26F03071-2119-420B-95C5-02A69426CCDD}</b:Guid>
    <b:Title>Declaración Universal de Derechos Humanos</b:Title>
    <b:Year>1948</b:Year>
    <b:City>Nueva York</b:City>
    <b:RefOrder>113</b:RefOrder>
  </b:Source>
  <b:Source>
    <b:Tag>Pac661</b:Tag>
    <b:SourceType>Book</b:SourceType>
    <b:Guid>{E8BB827C-FC08-44A5-B0D6-796A8005CDFD}</b:Guid>
    <b:Title>Pacto Internacional de Derechos Económicos, Sociales y Culturales</b:Title>
    <b:Year>1966</b:Year>
    <b:City>Nueva York</b:City>
    <b:RefOrder>118</b:RefOrder>
  </b:Source>
</b:Sources>
</file>

<file path=customXml/itemProps1.xml><?xml version="1.0" encoding="utf-8"?>
<ds:datastoreItem xmlns:ds="http://schemas.openxmlformats.org/officeDocument/2006/customXml" ds:itemID="{E6258A7A-88CC-47B4-808C-E8083643B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2219</Words>
  <Characters>12207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ASESORES PRI</dc:creator>
  <cp:keywords/>
  <dc:description/>
  <cp:lastModifiedBy>Juan Lumbreras Teniente</cp:lastModifiedBy>
  <cp:revision>3</cp:revision>
  <dcterms:created xsi:type="dcterms:W3CDTF">2020-10-06T16:32:00Z</dcterms:created>
  <dcterms:modified xsi:type="dcterms:W3CDTF">2020-10-29T16:02:00Z</dcterms:modified>
</cp:coreProperties>
</file>