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E8" w:rsidRDefault="005C74E8" w:rsidP="005C74E8">
      <w:pPr>
        <w:spacing w:after="0" w:line="240" w:lineRule="auto"/>
        <w:jc w:val="both"/>
        <w:rPr>
          <w:rFonts w:ascii="Arial Narrow" w:eastAsia="Times New Roman" w:hAnsi="Arial Narrow" w:cs="Times New Roman"/>
          <w:color w:val="000000"/>
          <w:sz w:val="26"/>
          <w:szCs w:val="26"/>
          <w:lang w:eastAsia="es-ES"/>
        </w:rPr>
      </w:pPr>
    </w:p>
    <w:p w:rsidR="005C74E8" w:rsidRPr="005C74E8" w:rsidRDefault="005C74E8" w:rsidP="005C74E8">
      <w:pPr>
        <w:spacing w:after="0" w:line="240" w:lineRule="auto"/>
        <w:jc w:val="both"/>
        <w:rPr>
          <w:rFonts w:ascii="Arial Narrow" w:eastAsia="Times New Roman" w:hAnsi="Arial Narrow" w:cs="Times New Roman"/>
          <w:b/>
          <w:color w:val="000000"/>
          <w:sz w:val="26"/>
          <w:szCs w:val="26"/>
          <w:lang w:eastAsia="es-ES"/>
        </w:rPr>
      </w:pPr>
      <w:r w:rsidRPr="005C74E8">
        <w:rPr>
          <w:rFonts w:ascii="Arial Narrow" w:eastAsia="Times New Roman" w:hAnsi="Arial Narrow" w:cs="Times New Roman"/>
          <w:color w:val="000000"/>
          <w:sz w:val="26"/>
          <w:szCs w:val="26"/>
          <w:lang w:eastAsia="es-ES"/>
        </w:rPr>
        <w:t xml:space="preserve">Iniciativa con Proyecto de Decreto por la que se reforma el artículo 109 de la </w:t>
      </w:r>
      <w:r w:rsidRPr="005C74E8">
        <w:rPr>
          <w:rFonts w:ascii="Arial Narrow" w:eastAsia="Times New Roman" w:hAnsi="Arial Narrow" w:cs="Times New Roman"/>
          <w:b/>
          <w:color w:val="000000"/>
          <w:sz w:val="26"/>
          <w:szCs w:val="26"/>
          <w:lang w:eastAsia="es-ES"/>
        </w:rPr>
        <w:t>Ley Orgánica del Congreso del Estado Independiente Libre y Soberano de Coahuila de Zaragoza.</w:t>
      </w:r>
    </w:p>
    <w:p w:rsidR="005C74E8" w:rsidRDefault="005C74E8" w:rsidP="005C74E8">
      <w:pPr>
        <w:spacing w:after="0" w:line="240" w:lineRule="auto"/>
        <w:jc w:val="both"/>
        <w:rPr>
          <w:rFonts w:ascii="Arial Narrow" w:eastAsia="Times New Roman" w:hAnsi="Arial Narrow" w:cs="Times New Roman"/>
          <w:color w:val="000000"/>
          <w:sz w:val="26"/>
          <w:szCs w:val="26"/>
          <w:lang w:eastAsia="es-ES"/>
        </w:rPr>
      </w:pPr>
    </w:p>
    <w:p w:rsidR="005C74E8" w:rsidRPr="005C74E8" w:rsidRDefault="005C74E8" w:rsidP="005C74E8">
      <w:pPr>
        <w:widowControl w:val="0"/>
        <w:numPr>
          <w:ilvl w:val="0"/>
          <w:numId w:val="31"/>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5C74E8">
        <w:rPr>
          <w:rFonts w:ascii="Arial Narrow" w:eastAsia="Times New Roman" w:hAnsi="Arial Narrow" w:cs="Times New Roman"/>
          <w:b/>
          <w:snapToGrid w:val="0"/>
          <w:color w:val="000000"/>
          <w:sz w:val="26"/>
          <w:szCs w:val="26"/>
          <w:lang w:eastAsia="es-ES"/>
        </w:rPr>
        <w:t>En materia consulta previa para personas con discapacidad.</w:t>
      </w:r>
    </w:p>
    <w:p w:rsidR="005C74E8" w:rsidRPr="00513D56" w:rsidRDefault="005C74E8" w:rsidP="005C74E8">
      <w:pPr>
        <w:spacing w:after="0" w:line="240" w:lineRule="auto"/>
        <w:jc w:val="both"/>
        <w:rPr>
          <w:rFonts w:ascii="Arial Narrow" w:eastAsia="Times New Roman" w:hAnsi="Arial Narrow" w:cs="Times New Roman"/>
          <w:color w:val="000000"/>
          <w:sz w:val="26"/>
          <w:szCs w:val="26"/>
          <w:lang w:eastAsia="es-ES"/>
        </w:rPr>
      </w:pPr>
    </w:p>
    <w:p w:rsidR="005C74E8" w:rsidRPr="00D16859" w:rsidRDefault="005C74E8" w:rsidP="005C74E8">
      <w:pPr>
        <w:spacing w:after="0" w:line="240" w:lineRule="auto"/>
        <w:jc w:val="both"/>
        <w:rPr>
          <w:rFonts w:ascii="Arial Narrow" w:eastAsia="Times New Roman" w:hAnsi="Arial Narrow" w:cs="Times New Roman"/>
          <w:color w:val="000000"/>
          <w:sz w:val="26"/>
          <w:szCs w:val="26"/>
          <w:lang w:eastAsia="es-ES"/>
        </w:rPr>
      </w:pPr>
      <w:r w:rsidRPr="00D16859">
        <w:rPr>
          <w:rFonts w:ascii="Arial Narrow" w:eastAsia="Times New Roman" w:hAnsi="Arial Narrow" w:cs="Times New Roman"/>
          <w:color w:val="000000"/>
          <w:sz w:val="26"/>
          <w:szCs w:val="26"/>
          <w:lang w:eastAsia="es-ES"/>
        </w:rPr>
        <w:t xml:space="preserve">Planteada por la </w:t>
      </w:r>
      <w:r w:rsidRPr="00D16859">
        <w:rPr>
          <w:rFonts w:ascii="Arial Narrow" w:eastAsia="Times New Roman" w:hAnsi="Arial Narrow" w:cs="Times New Roman"/>
          <w:b/>
          <w:color w:val="000000"/>
          <w:sz w:val="26"/>
          <w:szCs w:val="26"/>
          <w:lang w:eastAsia="es-ES"/>
        </w:rPr>
        <w:t>Diputada Claudia Isela Ramírez Pineda,</w:t>
      </w:r>
      <w:r w:rsidRPr="00D16859">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5C74E8" w:rsidRPr="00D16859" w:rsidRDefault="005C74E8" w:rsidP="005C74E8">
      <w:pPr>
        <w:spacing w:after="0" w:line="240" w:lineRule="auto"/>
        <w:jc w:val="both"/>
        <w:rPr>
          <w:rFonts w:ascii="Arial Narrow" w:eastAsia="Times New Roman" w:hAnsi="Arial Narrow" w:cs="Arial"/>
          <w:sz w:val="26"/>
          <w:szCs w:val="26"/>
          <w:lang w:eastAsia="es-ES"/>
        </w:rPr>
      </w:pPr>
    </w:p>
    <w:p w:rsidR="005C74E8" w:rsidRPr="00D16859" w:rsidRDefault="005C74E8" w:rsidP="005C74E8">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11</w:t>
      </w:r>
      <w:r w:rsidRPr="00D16859">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 xml:space="preserve">Diciembre </w:t>
      </w:r>
      <w:r w:rsidRPr="00D16859">
        <w:rPr>
          <w:rFonts w:ascii="Arial Narrow" w:eastAsia="Times New Roman" w:hAnsi="Arial Narrow" w:cs="Times New Roman"/>
          <w:b/>
          <w:color w:val="000000"/>
          <w:sz w:val="26"/>
          <w:szCs w:val="26"/>
          <w:lang w:eastAsia="es-ES"/>
        </w:rPr>
        <w:t>de 2019.</w:t>
      </w:r>
    </w:p>
    <w:p w:rsidR="005C74E8" w:rsidRPr="00D16859" w:rsidRDefault="005C74E8" w:rsidP="005C74E8">
      <w:pPr>
        <w:spacing w:after="0" w:line="240" w:lineRule="auto"/>
        <w:jc w:val="both"/>
        <w:rPr>
          <w:rFonts w:ascii="Arial Narrow" w:eastAsia="Times New Roman" w:hAnsi="Arial Narrow" w:cs="Arial"/>
          <w:sz w:val="26"/>
          <w:szCs w:val="26"/>
          <w:lang w:eastAsia="es-ES"/>
        </w:rPr>
      </w:pPr>
    </w:p>
    <w:p w:rsidR="005C74E8" w:rsidRDefault="005C74E8" w:rsidP="005C74E8">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Turnada a la </w:t>
      </w:r>
      <w:r w:rsidRPr="005C74E8">
        <w:rPr>
          <w:rFonts w:ascii="Arial Narrow" w:eastAsia="Times New Roman" w:hAnsi="Arial Narrow" w:cs="Times New Roman"/>
          <w:b/>
          <w:color w:val="000000"/>
          <w:sz w:val="26"/>
          <w:szCs w:val="26"/>
          <w:lang w:eastAsia="es-ES"/>
        </w:rPr>
        <w:t>Comisión de Reglamentos y Prácticas Parlamentarias</w:t>
      </w:r>
      <w:r>
        <w:rPr>
          <w:rFonts w:ascii="Arial Narrow" w:eastAsia="Times New Roman" w:hAnsi="Arial Narrow" w:cs="Times New Roman"/>
          <w:b/>
          <w:color w:val="000000"/>
          <w:sz w:val="26"/>
          <w:szCs w:val="26"/>
          <w:lang w:eastAsia="es-ES"/>
        </w:rPr>
        <w:t>.</w:t>
      </w:r>
    </w:p>
    <w:p w:rsidR="005C74E8" w:rsidRDefault="005C74E8" w:rsidP="005C74E8">
      <w:pPr>
        <w:spacing w:after="0" w:line="240" w:lineRule="auto"/>
        <w:jc w:val="both"/>
        <w:rPr>
          <w:rFonts w:ascii="Arial Narrow" w:eastAsia="Times New Roman" w:hAnsi="Arial Narrow" w:cs="Times New Roman"/>
          <w:b/>
          <w:color w:val="000000"/>
          <w:sz w:val="26"/>
          <w:szCs w:val="26"/>
          <w:lang w:eastAsia="es-ES"/>
        </w:rPr>
      </w:pPr>
    </w:p>
    <w:p w:rsidR="00126C50" w:rsidRPr="00D16859" w:rsidRDefault="00126C50" w:rsidP="00126C50">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b/>
          <w:color w:val="000000"/>
          <w:sz w:val="26"/>
          <w:szCs w:val="26"/>
          <w:lang w:eastAsia="es-ES"/>
        </w:rPr>
        <w:t>Lectura del Dictamen:</w:t>
      </w:r>
      <w:r>
        <w:rPr>
          <w:rFonts w:ascii="Arial Narrow" w:eastAsia="Times New Roman" w:hAnsi="Arial Narrow" w:cs="Times New Roman"/>
          <w:b/>
          <w:color w:val="000000"/>
          <w:sz w:val="26"/>
          <w:szCs w:val="26"/>
          <w:lang w:eastAsia="es-ES"/>
        </w:rPr>
        <w:t xml:space="preserve"> 27 de Mayo de 2020.</w:t>
      </w:r>
    </w:p>
    <w:p w:rsidR="00126C50" w:rsidRPr="00D16859" w:rsidRDefault="00126C50" w:rsidP="00126C50">
      <w:pPr>
        <w:spacing w:after="0" w:line="240" w:lineRule="auto"/>
        <w:jc w:val="both"/>
        <w:rPr>
          <w:rFonts w:ascii="Arial Narrow" w:eastAsia="Times New Roman" w:hAnsi="Arial Narrow" w:cs="Times New Roman"/>
          <w:b/>
          <w:color w:val="000000"/>
          <w:sz w:val="26"/>
          <w:szCs w:val="26"/>
          <w:lang w:eastAsia="es-ES"/>
        </w:rPr>
      </w:pPr>
    </w:p>
    <w:p w:rsidR="00126C50" w:rsidRPr="00D16859" w:rsidRDefault="00126C50" w:rsidP="00126C50">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b/>
          <w:color w:val="000000"/>
          <w:sz w:val="26"/>
          <w:szCs w:val="26"/>
          <w:lang w:eastAsia="es-ES"/>
        </w:rPr>
        <w:t xml:space="preserve">Decreto No. </w:t>
      </w:r>
      <w:r>
        <w:rPr>
          <w:rFonts w:ascii="Arial Narrow" w:eastAsia="Times New Roman" w:hAnsi="Arial Narrow" w:cs="Times New Roman"/>
          <w:b/>
          <w:color w:val="000000"/>
          <w:sz w:val="26"/>
          <w:szCs w:val="26"/>
          <w:lang w:eastAsia="es-ES"/>
        </w:rPr>
        <w:t>614</w:t>
      </w:r>
    </w:p>
    <w:p w:rsidR="00126C50" w:rsidRPr="00D16859" w:rsidRDefault="00126C50" w:rsidP="00126C50">
      <w:pPr>
        <w:spacing w:after="0" w:line="240" w:lineRule="auto"/>
        <w:jc w:val="both"/>
        <w:rPr>
          <w:rFonts w:ascii="Arial Narrow" w:eastAsia="Times New Roman" w:hAnsi="Arial Narrow" w:cs="Times New Roman"/>
          <w:b/>
          <w:color w:val="000000"/>
          <w:sz w:val="26"/>
          <w:szCs w:val="26"/>
          <w:lang w:eastAsia="es-ES"/>
        </w:rPr>
      </w:pPr>
    </w:p>
    <w:p w:rsidR="0061671E" w:rsidRPr="0061671E" w:rsidRDefault="0061671E" w:rsidP="0061671E">
      <w:pPr>
        <w:spacing w:after="0" w:line="240" w:lineRule="auto"/>
        <w:jc w:val="both"/>
        <w:rPr>
          <w:rFonts w:ascii="Arial Narrow" w:eastAsia="Times New Roman" w:hAnsi="Arial Narrow" w:cs="Times New Roman"/>
          <w:b/>
          <w:color w:val="000000"/>
          <w:sz w:val="26"/>
          <w:szCs w:val="26"/>
          <w:lang w:eastAsia="es-ES"/>
        </w:rPr>
      </w:pPr>
      <w:r w:rsidRPr="0061671E">
        <w:rPr>
          <w:rFonts w:ascii="Arial Narrow" w:eastAsia="Times New Roman" w:hAnsi="Arial Narrow" w:cs="Times New Roman"/>
          <w:color w:val="000000"/>
          <w:sz w:val="26"/>
          <w:szCs w:val="26"/>
          <w:lang w:eastAsia="es-ES"/>
        </w:rPr>
        <w:t xml:space="preserve">Publicación en el Periódico Oficial del Gobierno del Estado: </w:t>
      </w:r>
      <w:r w:rsidRPr="0061671E">
        <w:rPr>
          <w:rFonts w:ascii="Arial Narrow" w:eastAsia="Times New Roman" w:hAnsi="Arial Narrow" w:cs="Times New Roman"/>
          <w:b/>
          <w:color w:val="000000"/>
          <w:sz w:val="26"/>
          <w:szCs w:val="26"/>
          <w:lang w:eastAsia="es-ES"/>
        </w:rPr>
        <w:t>P.O. 051 - 26 de Junio de 2020.</w:t>
      </w:r>
    </w:p>
    <w:p w:rsidR="005C74E8" w:rsidRDefault="005C74E8" w:rsidP="00183D35">
      <w:pPr>
        <w:spacing w:after="240" w:line="360" w:lineRule="auto"/>
        <w:jc w:val="both"/>
        <w:rPr>
          <w:rFonts w:ascii="Arial" w:eastAsia="Calibri" w:hAnsi="Arial" w:cs="Arial"/>
          <w:b/>
          <w:sz w:val="28"/>
          <w:szCs w:val="28"/>
        </w:rPr>
      </w:pPr>
      <w:bookmarkStart w:id="0" w:name="_GoBack"/>
      <w:bookmarkEnd w:id="0"/>
    </w:p>
    <w:p w:rsidR="005C74E8" w:rsidRDefault="005C74E8" w:rsidP="00183D35">
      <w:pPr>
        <w:spacing w:after="240" w:line="360" w:lineRule="auto"/>
        <w:jc w:val="both"/>
        <w:rPr>
          <w:rFonts w:ascii="Arial" w:eastAsia="Calibri" w:hAnsi="Arial" w:cs="Arial"/>
          <w:b/>
          <w:sz w:val="28"/>
          <w:szCs w:val="28"/>
        </w:rPr>
      </w:pPr>
    </w:p>
    <w:p w:rsidR="005C74E8" w:rsidRDefault="005C74E8">
      <w:pPr>
        <w:rPr>
          <w:rFonts w:ascii="Arial" w:eastAsia="Calibri" w:hAnsi="Arial" w:cs="Arial"/>
          <w:b/>
          <w:sz w:val="28"/>
          <w:szCs w:val="28"/>
        </w:rPr>
      </w:pPr>
      <w:r>
        <w:rPr>
          <w:rFonts w:ascii="Arial" w:eastAsia="Calibri" w:hAnsi="Arial" w:cs="Arial"/>
          <w:b/>
          <w:sz w:val="28"/>
          <w:szCs w:val="28"/>
        </w:rPr>
        <w:br w:type="page"/>
      </w:r>
    </w:p>
    <w:p w:rsidR="00F97D17" w:rsidRPr="00183D35" w:rsidRDefault="00D66061" w:rsidP="00183D35">
      <w:pPr>
        <w:spacing w:after="240" w:line="360" w:lineRule="auto"/>
        <w:jc w:val="both"/>
        <w:rPr>
          <w:rFonts w:ascii="Arial" w:eastAsia="Calibri" w:hAnsi="Arial" w:cs="Arial"/>
          <w:b/>
          <w:sz w:val="28"/>
          <w:szCs w:val="28"/>
        </w:rPr>
      </w:pPr>
      <w:r w:rsidRPr="00183D35">
        <w:rPr>
          <w:rFonts w:ascii="Arial" w:eastAsia="Calibri" w:hAnsi="Arial" w:cs="Arial"/>
          <w:b/>
          <w:sz w:val="28"/>
          <w:szCs w:val="28"/>
        </w:rPr>
        <w:lastRenderedPageBreak/>
        <w:t>INICIATIVA CON PROYECTO DE DECRETO POR LA QUE SE</w:t>
      </w:r>
      <w:r w:rsidR="00B247D1" w:rsidRPr="00183D35">
        <w:rPr>
          <w:rFonts w:ascii="Arial" w:eastAsia="Calibri" w:hAnsi="Arial" w:cs="Arial"/>
          <w:b/>
          <w:sz w:val="28"/>
          <w:szCs w:val="28"/>
        </w:rPr>
        <w:t xml:space="preserve"> </w:t>
      </w:r>
      <w:r w:rsidR="003A3B34" w:rsidRPr="00183D35">
        <w:rPr>
          <w:rFonts w:ascii="Arial" w:eastAsia="Calibri" w:hAnsi="Arial" w:cs="Arial"/>
          <w:b/>
          <w:sz w:val="28"/>
          <w:szCs w:val="28"/>
        </w:rPr>
        <w:t>REFORMA EL ARTÍCULO 109</w:t>
      </w:r>
      <w:r w:rsidR="00D64A83" w:rsidRPr="00183D35">
        <w:rPr>
          <w:rFonts w:ascii="Arial" w:eastAsia="Calibri" w:hAnsi="Arial" w:cs="Arial"/>
          <w:b/>
          <w:sz w:val="28"/>
          <w:szCs w:val="28"/>
        </w:rPr>
        <w:t xml:space="preserve"> DE LA LEY </w:t>
      </w:r>
      <w:r w:rsidR="003A3B34" w:rsidRPr="00183D35">
        <w:rPr>
          <w:rFonts w:ascii="Arial" w:eastAsia="Calibri" w:hAnsi="Arial" w:cs="Arial"/>
          <w:b/>
          <w:sz w:val="28"/>
          <w:szCs w:val="28"/>
        </w:rPr>
        <w:t>ORGÁNICA DEL CONGRESO INDEPENDIENTE, LIBRE Y SOBERANO DEL ESTADO DE COAHUIL</w:t>
      </w:r>
      <w:r w:rsidR="00C93A52">
        <w:rPr>
          <w:rFonts w:ascii="Arial" w:eastAsia="Calibri" w:hAnsi="Arial" w:cs="Arial"/>
          <w:b/>
          <w:sz w:val="28"/>
          <w:szCs w:val="28"/>
        </w:rPr>
        <w:t>A</w:t>
      </w:r>
      <w:r w:rsidR="003A3B34" w:rsidRPr="00183D35">
        <w:rPr>
          <w:rFonts w:ascii="Arial" w:eastAsia="Calibri" w:hAnsi="Arial" w:cs="Arial"/>
          <w:b/>
          <w:sz w:val="28"/>
          <w:szCs w:val="28"/>
        </w:rPr>
        <w:t xml:space="preserve"> DE ZARAGOZA</w:t>
      </w:r>
      <w:r w:rsidR="00B247D1" w:rsidRPr="00183D35">
        <w:rPr>
          <w:rFonts w:ascii="Arial" w:eastAsia="Calibri" w:hAnsi="Arial" w:cs="Arial"/>
          <w:b/>
          <w:sz w:val="28"/>
          <w:szCs w:val="28"/>
        </w:rPr>
        <w:t>,</w:t>
      </w:r>
      <w:r w:rsidRPr="00183D35">
        <w:rPr>
          <w:rFonts w:ascii="Arial" w:eastAsia="Calibri" w:hAnsi="Arial" w:cs="Arial"/>
          <w:b/>
          <w:sz w:val="28"/>
          <w:szCs w:val="28"/>
        </w:rPr>
        <w:t xml:space="preserve"> QUE PRESENTA LA DIPUTADA CLAUDIA ISELA RAMÍREZ PINEDA DE LA FRACCIÓN PARLAMENTARIA “ELVIA CARRILLO PUERTO” DEL PARTIDO DE LA REVOLUCIÓN DEMOCRÁTICA, EN MATERIA</w:t>
      </w:r>
      <w:r w:rsidR="00D64A83" w:rsidRPr="00183D35">
        <w:rPr>
          <w:rFonts w:ascii="Arial" w:eastAsia="Calibri" w:hAnsi="Arial" w:cs="Arial"/>
          <w:b/>
          <w:sz w:val="28"/>
          <w:szCs w:val="28"/>
        </w:rPr>
        <w:t xml:space="preserve"> DE</w:t>
      </w:r>
      <w:r w:rsidR="003A3B34" w:rsidRPr="00183D35">
        <w:rPr>
          <w:rFonts w:ascii="Arial" w:eastAsia="Calibri" w:hAnsi="Arial" w:cs="Arial"/>
          <w:b/>
          <w:sz w:val="28"/>
          <w:szCs w:val="28"/>
        </w:rPr>
        <w:t xml:space="preserve"> CONSULTA PREVIA PARA PERSONAS CON DISCAPACIDAD</w:t>
      </w:r>
      <w:r w:rsidRPr="00183D35">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00D64A83">
        <w:rPr>
          <w:rFonts w:ascii="Arial" w:eastAsia="Calibri" w:hAnsi="Arial" w:cs="Arial"/>
          <w:sz w:val="28"/>
          <w:szCs w:val="28"/>
        </w:rPr>
        <w:t xml:space="preserve">Iniciativa con Proyecto de Decreto por la que se </w:t>
      </w:r>
      <w:r w:rsidR="003A3B34">
        <w:rPr>
          <w:rFonts w:ascii="Arial" w:eastAsia="Calibri" w:hAnsi="Arial" w:cs="Arial"/>
          <w:sz w:val="28"/>
          <w:szCs w:val="28"/>
        </w:rPr>
        <w:t>adiciona un párrafo a</w:t>
      </w:r>
      <w:r w:rsidR="00D64A83">
        <w:rPr>
          <w:rFonts w:ascii="Arial" w:eastAsia="Calibri" w:hAnsi="Arial" w:cs="Arial"/>
          <w:sz w:val="28"/>
          <w:szCs w:val="28"/>
        </w:rPr>
        <w:t>l artículo</w:t>
      </w:r>
      <w:r w:rsidR="003A3B34">
        <w:rPr>
          <w:rFonts w:ascii="Arial" w:eastAsia="Calibri" w:hAnsi="Arial" w:cs="Arial"/>
          <w:sz w:val="28"/>
          <w:szCs w:val="28"/>
        </w:rPr>
        <w:t>109</w:t>
      </w:r>
      <w:r w:rsidR="00D64A83">
        <w:rPr>
          <w:rFonts w:ascii="Arial" w:eastAsia="Calibri" w:hAnsi="Arial" w:cs="Arial"/>
          <w:sz w:val="28"/>
          <w:szCs w:val="28"/>
        </w:rPr>
        <w:t xml:space="preserve"> </w:t>
      </w:r>
      <w:r w:rsidR="00D64A83" w:rsidRPr="003A3B34">
        <w:rPr>
          <w:rFonts w:ascii="Arial" w:eastAsia="Calibri" w:hAnsi="Arial" w:cs="Arial"/>
          <w:sz w:val="28"/>
          <w:szCs w:val="28"/>
        </w:rPr>
        <w:t xml:space="preserve">de la </w:t>
      </w:r>
      <w:r w:rsidR="003A3B34" w:rsidRPr="003A3B34">
        <w:rPr>
          <w:rFonts w:ascii="Arial" w:eastAsia="Calibri" w:hAnsi="Arial" w:cs="Arial"/>
          <w:sz w:val="28"/>
          <w:szCs w:val="28"/>
        </w:rPr>
        <w:t>Ley Orgánica del Congreso del Estado Independiente, Libre y Soberano de Coahuila de Zaragoza</w:t>
      </w:r>
      <w:r w:rsidRPr="003A3B34">
        <w:rPr>
          <w:rFonts w:ascii="Arial" w:hAnsi="Arial" w:cs="Arial"/>
          <w:sz w:val="28"/>
          <w:szCs w:val="28"/>
        </w:rPr>
        <w:t>,</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3A3B34" w:rsidRDefault="00F97D17" w:rsidP="003A3B34">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3A3B34" w:rsidRDefault="003A3B34" w:rsidP="003A3B34">
      <w:pPr>
        <w:spacing w:after="240" w:line="360" w:lineRule="auto"/>
        <w:jc w:val="both"/>
        <w:rPr>
          <w:rFonts w:ascii="Arial" w:eastAsia="Calibri" w:hAnsi="Arial" w:cs="Arial"/>
          <w:bCs/>
          <w:sz w:val="28"/>
          <w:szCs w:val="28"/>
        </w:rPr>
      </w:pPr>
      <w:r>
        <w:rPr>
          <w:rFonts w:ascii="Arial" w:eastAsia="Calibri" w:hAnsi="Arial" w:cs="Arial"/>
          <w:bCs/>
          <w:sz w:val="28"/>
          <w:szCs w:val="28"/>
        </w:rPr>
        <w:lastRenderedPageBreak/>
        <w:t>El artículo 4.3 de la Convención sobre los Derechos de las Personas con Discapacidad, firmado y ratificado por el Estado Mexicano en el año 2007, establece que e</w:t>
      </w:r>
      <w:r w:rsidRPr="003A3B34">
        <w:rPr>
          <w:rFonts w:ascii="Arial" w:eastAsia="Calibri" w:hAnsi="Arial" w:cs="Arial"/>
          <w:bCs/>
          <w:sz w:val="28"/>
          <w:szCs w:val="28"/>
        </w:rPr>
        <w:t>n la elaboración y aplicación de leg</w:t>
      </w:r>
      <w:r>
        <w:rPr>
          <w:rFonts w:ascii="Arial" w:eastAsia="Calibri" w:hAnsi="Arial" w:cs="Arial"/>
          <w:bCs/>
          <w:sz w:val="28"/>
          <w:szCs w:val="28"/>
        </w:rPr>
        <w:t xml:space="preserve">islación y políticas públicas para hacer </w:t>
      </w:r>
      <w:r w:rsidRPr="003A3B34">
        <w:rPr>
          <w:rFonts w:ascii="Arial" w:eastAsia="Calibri" w:hAnsi="Arial" w:cs="Arial"/>
          <w:bCs/>
          <w:sz w:val="28"/>
          <w:szCs w:val="28"/>
        </w:rPr>
        <w:t xml:space="preserve">efectiva la </w:t>
      </w:r>
      <w:r>
        <w:rPr>
          <w:rFonts w:ascii="Arial" w:eastAsia="Calibri" w:hAnsi="Arial" w:cs="Arial"/>
          <w:bCs/>
          <w:sz w:val="28"/>
          <w:szCs w:val="28"/>
        </w:rPr>
        <w:t xml:space="preserve">propia Convención, y en </w:t>
      </w:r>
      <w:r w:rsidRPr="003A3B34">
        <w:rPr>
          <w:rFonts w:ascii="Arial" w:eastAsia="Calibri" w:hAnsi="Arial" w:cs="Arial"/>
          <w:bCs/>
          <w:sz w:val="28"/>
          <w:szCs w:val="28"/>
        </w:rPr>
        <w:t>otros pro</w:t>
      </w:r>
      <w:r>
        <w:rPr>
          <w:rFonts w:ascii="Arial" w:eastAsia="Calibri" w:hAnsi="Arial" w:cs="Arial"/>
          <w:bCs/>
          <w:sz w:val="28"/>
          <w:szCs w:val="28"/>
        </w:rPr>
        <w:t xml:space="preserve">cesos de adopción de decisiones </w:t>
      </w:r>
      <w:r w:rsidRPr="003A3B34">
        <w:rPr>
          <w:rFonts w:ascii="Arial" w:eastAsia="Calibri" w:hAnsi="Arial" w:cs="Arial"/>
          <w:bCs/>
          <w:sz w:val="28"/>
          <w:szCs w:val="28"/>
        </w:rPr>
        <w:t xml:space="preserve">sobre cuestiones relacionadas con las personas con discapacidad, </w:t>
      </w:r>
      <w:r>
        <w:rPr>
          <w:rFonts w:ascii="Arial" w:eastAsia="Calibri" w:hAnsi="Arial" w:cs="Arial"/>
          <w:bCs/>
          <w:sz w:val="28"/>
          <w:szCs w:val="28"/>
        </w:rPr>
        <w:t xml:space="preserve">se deben celebrar </w:t>
      </w:r>
      <w:r w:rsidRPr="003A3B34">
        <w:rPr>
          <w:rFonts w:ascii="Arial" w:eastAsia="Calibri" w:hAnsi="Arial" w:cs="Arial"/>
          <w:bCs/>
          <w:sz w:val="28"/>
          <w:szCs w:val="28"/>
        </w:rPr>
        <w:t>consultas estrechas y colab</w:t>
      </w:r>
      <w:r>
        <w:rPr>
          <w:rFonts w:ascii="Arial" w:eastAsia="Calibri" w:hAnsi="Arial" w:cs="Arial"/>
          <w:bCs/>
          <w:sz w:val="28"/>
          <w:szCs w:val="28"/>
        </w:rPr>
        <w:t xml:space="preserve">orar activamente con las </w:t>
      </w:r>
      <w:r w:rsidRPr="003A3B34">
        <w:rPr>
          <w:rFonts w:ascii="Arial" w:eastAsia="Calibri" w:hAnsi="Arial" w:cs="Arial"/>
          <w:bCs/>
          <w:sz w:val="28"/>
          <w:szCs w:val="28"/>
        </w:rPr>
        <w:t xml:space="preserve">personas con discapacidad, incluidos los niños </w:t>
      </w:r>
      <w:r>
        <w:rPr>
          <w:rFonts w:ascii="Arial" w:eastAsia="Calibri" w:hAnsi="Arial" w:cs="Arial"/>
          <w:bCs/>
          <w:sz w:val="28"/>
          <w:szCs w:val="28"/>
        </w:rPr>
        <w:t xml:space="preserve">y las niñas, a </w:t>
      </w:r>
      <w:r w:rsidRPr="003A3B34">
        <w:rPr>
          <w:rFonts w:ascii="Arial" w:eastAsia="Calibri" w:hAnsi="Arial" w:cs="Arial"/>
          <w:bCs/>
          <w:sz w:val="28"/>
          <w:szCs w:val="28"/>
        </w:rPr>
        <w:t>travé</w:t>
      </w:r>
      <w:r>
        <w:rPr>
          <w:rFonts w:ascii="Arial" w:eastAsia="Calibri" w:hAnsi="Arial" w:cs="Arial"/>
          <w:bCs/>
          <w:sz w:val="28"/>
          <w:szCs w:val="28"/>
        </w:rPr>
        <w:t xml:space="preserve">s de las organizaciones que las </w:t>
      </w:r>
      <w:r w:rsidRPr="003A3B34">
        <w:rPr>
          <w:rFonts w:ascii="Arial" w:eastAsia="Calibri" w:hAnsi="Arial" w:cs="Arial"/>
          <w:bCs/>
          <w:sz w:val="28"/>
          <w:szCs w:val="28"/>
        </w:rPr>
        <w:t>representan.</w:t>
      </w:r>
    </w:p>
    <w:p w:rsidR="00597B51" w:rsidRDefault="003A3B34" w:rsidP="003A3B34">
      <w:pPr>
        <w:spacing w:after="240" w:line="360" w:lineRule="auto"/>
        <w:jc w:val="both"/>
        <w:rPr>
          <w:rFonts w:ascii="Arial" w:eastAsia="Calibri" w:hAnsi="Arial" w:cs="Arial"/>
          <w:bCs/>
          <w:sz w:val="28"/>
          <w:szCs w:val="28"/>
        </w:rPr>
      </w:pPr>
      <w:r>
        <w:rPr>
          <w:rFonts w:ascii="Arial" w:eastAsia="Calibri" w:hAnsi="Arial" w:cs="Arial"/>
          <w:bCs/>
          <w:sz w:val="28"/>
          <w:szCs w:val="28"/>
        </w:rPr>
        <w:t>Este derecho humano a la consulta, ha sido retomado por la Suprema Corte de Justicia de la Nación en diferentes criterios jurisprudenciales en los últimos años, determinan</w:t>
      </w:r>
      <w:r w:rsidR="00597B51">
        <w:rPr>
          <w:rFonts w:ascii="Arial" w:eastAsia="Calibri" w:hAnsi="Arial" w:cs="Arial"/>
          <w:bCs/>
          <w:sz w:val="28"/>
          <w:szCs w:val="28"/>
        </w:rPr>
        <w:t xml:space="preserve">do que las personas con discapacidad tienen derecho a ser consultadas cuando se adopten medidas legislativas que les atañan de forma directa.  En otras palabras, cualquier norma jurídica relacionada con las personas con discapacidad, debe ser sometida a un procedimiento de consulta. </w:t>
      </w:r>
    </w:p>
    <w:p w:rsidR="00597B51" w:rsidRDefault="00597B51" w:rsidP="003A3B34">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De hecho el ultimo criterio adoptado en por el máximo tribunal del país, fue dado a conocer apenas el 27 de agosto pasado, en el cual la Suprema Corte de Justicia invalidó el </w:t>
      </w:r>
      <w:r w:rsidRPr="00597B51">
        <w:rPr>
          <w:rFonts w:ascii="Arial" w:eastAsia="Calibri" w:hAnsi="Arial" w:cs="Arial"/>
          <w:bCs/>
          <w:sz w:val="28"/>
          <w:szCs w:val="28"/>
        </w:rPr>
        <w:t>Decreto 1033 por el que se reformaron los artículos 11 y 40 de la Ley para la Inclusión de las Personas con Discapacidad en el Estado y Municipios de San Luis Potosí, por no haberse realizado una consulta previa a</w:t>
      </w:r>
      <w:r>
        <w:rPr>
          <w:rFonts w:ascii="Arial" w:eastAsia="Calibri" w:hAnsi="Arial" w:cs="Arial"/>
          <w:bCs/>
          <w:sz w:val="28"/>
          <w:szCs w:val="28"/>
        </w:rPr>
        <w:t xml:space="preserve"> las</w:t>
      </w:r>
      <w:r w:rsidRPr="00597B51">
        <w:rPr>
          <w:rFonts w:ascii="Arial" w:eastAsia="Calibri" w:hAnsi="Arial" w:cs="Arial"/>
          <w:bCs/>
          <w:sz w:val="28"/>
          <w:szCs w:val="28"/>
        </w:rPr>
        <w:t xml:space="preserve"> personas con discapacidad.</w:t>
      </w:r>
      <w:r w:rsidR="00D474A0">
        <w:rPr>
          <w:rStyle w:val="Refdenotaalpie"/>
          <w:rFonts w:ascii="Arial" w:eastAsia="Calibri" w:hAnsi="Arial" w:cs="Arial"/>
          <w:bCs/>
          <w:sz w:val="28"/>
          <w:szCs w:val="28"/>
        </w:rPr>
        <w:footnoteReference w:id="1"/>
      </w:r>
    </w:p>
    <w:p w:rsidR="00597B51" w:rsidRDefault="00597B51" w:rsidP="003A3B34">
      <w:pPr>
        <w:spacing w:after="240" w:line="360" w:lineRule="auto"/>
        <w:jc w:val="both"/>
        <w:rPr>
          <w:rFonts w:ascii="Arial" w:eastAsia="Calibri" w:hAnsi="Arial" w:cs="Arial"/>
          <w:bCs/>
          <w:sz w:val="28"/>
          <w:szCs w:val="28"/>
        </w:rPr>
      </w:pPr>
      <w:r>
        <w:rPr>
          <w:rFonts w:ascii="Arial" w:eastAsia="Calibri" w:hAnsi="Arial" w:cs="Arial"/>
          <w:bCs/>
          <w:sz w:val="28"/>
          <w:szCs w:val="28"/>
        </w:rPr>
        <w:lastRenderedPageBreak/>
        <w:t xml:space="preserve">Igualmente, la Suprema Corte </w:t>
      </w:r>
      <w:r w:rsidRPr="00597B51">
        <w:rPr>
          <w:rFonts w:ascii="Arial" w:eastAsia="Calibri" w:hAnsi="Arial" w:cs="Arial"/>
          <w:bCs/>
          <w:sz w:val="28"/>
          <w:szCs w:val="28"/>
        </w:rPr>
        <w:t>invalidó en su totalidad la Ley para la Atención Integral de las Personas con Síndrome de</w:t>
      </w:r>
      <w:r>
        <w:rPr>
          <w:rFonts w:ascii="Arial" w:eastAsia="Calibri" w:hAnsi="Arial" w:cs="Arial"/>
          <w:bCs/>
          <w:sz w:val="28"/>
          <w:szCs w:val="28"/>
        </w:rPr>
        <w:t xml:space="preserve"> Down para el Estado de Morelos, argumentando que </w:t>
      </w:r>
      <w:r w:rsidRPr="00597B51">
        <w:rPr>
          <w:rFonts w:ascii="Arial" w:eastAsia="Calibri" w:hAnsi="Arial" w:cs="Arial"/>
          <w:bCs/>
          <w:sz w:val="28"/>
          <w:szCs w:val="28"/>
        </w:rPr>
        <w:t xml:space="preserve"> la consulta previa a la expedición de leyes que afecten a personas con discapacidad es un elemento fundamental par</w:t>
      </w:r>
      <w:r>
        <w:rPr>
          <w:rFonts w:ascii="Arial" w:eastAsia="Calibri" w:hAnsi="Arial" w:cs="Arial"/>
          <w:bCs/>
          <w:sz w:val="28"/>
          <w:szCs w:val="28"/>
        </w:rPr>
        <w:t>a la protección de sus derechos, que al no estar integrado en el procedimiento legislativo deviene en que el mismo sea inconstitucional.</w:t>
      </w:r>
      <w:r w:rsidR="00D474A0">
        <w:rPr>
          <w:rStyle w:val="Refdenotaalpie"/>
          <w:rFonts w:ascii="Arial" w:eastAsia="Calibri" w:hAnsi="Arial" w:cs="Arial"/>
          <w:bCs/>
          <w:sz w:val="28"/>
          <w:szCs w:val="28"/>
        </w:rPr>
        <w:footnoteReference w:id="2"/>
      </w:r>
    </w:p>
    <w:p w:rsidR="0093307A" w:rsidRDefault="0093307A" w:rsidP="003A3B34">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Como coordinadora de la Comisión de Atención a Grupos en Situación de Vulnerabilidad, y responsable del dictamen y discusión de las normas que atañen a las personas con discapacidad, considero necesario que existan los mecanismos legales que nos faculten expresamente para llamar a consultas previas y así garantizar el derecho y la obligación derivada del artículo 4.3 de la Convención sobre los Derechos de Personas con Discapacidad y las resoluciones adoptadas por el tribunal constitucional de nuestro país. </w:t>
      </w:r>
    </w:p>
    <w:p w:rsidR="0093307A" w:rsidRPr="003A3B34" w:rsidRDefault="0093307A" w:rsidP="003A3B34">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De ahí que la presente reforma legal, tiene esa finalidad, pues busca facultar expresamente a la Comisión referida, para que en el procedimiento de dictamen de las normas a su cargo, se establezca el derecho a la consulta previa, mediante los mecanismos y modalidades que la comisión estime pertinente, de acuerdo con cada caso en lo particular.  Con esta iniciativa, buscamos cumplir con los estándares internacionales y jurisdiccionales que </w:t>
      </w:r>
      <w:r>
        <w:rPr>
          <w:rFonts w:ascii="Arial" w:eastAsia="Calibri" w:hAnsi="Arial" w:cs="Arial"/>
          <w:bCs/>
          <w:sz w:val="28"/>
          <w:szCs w:val="28"/>
        </w:rPr>
        <w:lastRenderedPageBreak/>
        <w:t xml:space="preserve">sobre el tema se han venido desarrollando y cumplir así con nuestra obligación constitucional de proteger los derechos humanos. </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ascii="Arial" w:hAnsi="Arial" w:cs="Arial"/>
          <w:sz w:val="28"/>
          <w:szCs w:val="28"/>
        </w:rPr>
      </w:pPr>
      <w:r w:rsidRPr="002A5F2B">
        <w:rPr>
          <w:rFonts w:ascii="Arial" w:hAnsi="Arial" w:cs="Arial"/>
          <w:b/>
          <w:sz w:val="28"/>
          <w:szCs w:val="28"/>
        </w:rPr>
        <w:t>INICIATIVA CON PROYECTO DE DECRETO</w:t>
      </w:r>
    </w:p>
    <w:p w:rsidR="00A13E49" w:rsidRDefault="00C9419D" w:rsidP="00836EC7">
      <w:pPr>
        <w:spacing w:after="240" w:line="360" w:lineRule="auto"/>
        <w:jc w:val="both"/>
        <w:rPr>
          <w:rFonts w:ascii="Arial" w:hAnsi="Arial" w:cs="Arial"/>
          <w:b/>
          <w:sz w:val="28"/>
          <w:szCs w:val="28"/>
        </w:rPr>
      </w:pPr>
      <w:r w:rsidRPr="002A5F2B">
        <w:rPr>
          <w:rFonts w:ascii="Arial" w:hAnsi="Arial" w:cs="Arial"/>
          <w:b/>
          <w:sz w:val="28"/>
          <w:szCs w:val="28"/>
        </w:rPr>
        <w:t>ÚNICO</w:t>
      </w:r>
      <w:r w:rsidR="00F97D17" w:rsidRPr="002A5F2B">
        <w:rPr>
          <w:rFonts w:ascii="Arial" w:hAnsi="Arial" w:cs="Arial"/>
          <w:b/>
          <w:sz w:val="28"/>
          <w:szCs w:val="28"/>
        </w:rPr>
        <w:t>.-</w:t>
      </w:r>
      <w:r w:rsidR="00D10D78">
        <w:rPr>
          <w:rFonts w:ascii="Arial" w:hAnsi="Arial" w:cs="Arial"/>
          <w:sz w:val="28"/>
          <w:szCs w:val="28"/>
        </w:rPr>
        <w:t xml:space="preserve"> </w:t>
      </w:r>
      <w:r w:rsidR="00F64506">
        <w:rPr>
          <w:rFonts w:ascii="Arial" w:hAnsi="Arial" w:cs="Arial"/>
          <w:sz w:val="28"/>
          <w:szCs w:val="28"/>
        </w:rPr>
        <w:t xml:space="preserve"> Se </w:t>
      </w:r>
      <w:r w:rsidR="00D64A83">
        <w:rPr>
          <w:rFonts w:ascii="Arial" w:hAnsi="Arial" w:cs="Arial"/>
          <w:sz w:val="28"/>
          <w:szCs w:val="28"/>
        </w:rPr>
        <w:t>reforma el artículo 82 de la Ley Estatal de Educación para quedar como sigue</w:t>
      </w:r>
      <w:r w:rsidR="00836EC7">
        <w:rPr>
          <w:rFonts w:ascii="Arial" w:hAnsi="Arial" w:cs="Arial"/>
          <w:sz w:val="28"/>
          <w:szCs w:val="28"/>
        </w:rPr>
        <w:t>:</w:t>
      </w:r>
      <w:r w:rsidR="00836EC7" w:rsidRPr="00A13E49">
        <w:rPr>
          <w:rFonts w:ascii="Arial" w:hAnsi="Arial" w:cs="Arial"/>
          <w:b/>
          <w:sz w:val="28"/>
          <w:szCs w:val="28"/>
        </w:rPr>
        <w:t xml:space="preserve"> </w:t>
      </w:r>
    </w:p>
    <w:p w:rsidR="003A3B34" w:rsidRPr="003A3B34" w:rsidRDefault="003A3B34" w:rsidP="003A3B34">
      <w:pPr>
        <w:spacing w:after="240" w:line="360" w:lineRule="auto"/>
        <w:jc w:val="both"/>
        <w:rPr>
          <w:rFonts w:ascii="Arial" w:hAnsi="Arial" w:cs="Arial"/>
          <w:b/>
          <w:i/>
          <w:sz w:val="28"/>
          <w:szCs w:val="28"/>
        </w:rPr>
      </w:pPr>
      <w:r w:rsidRPr="003A3B34">
        <w:rPr>
          <w:rFonts w:ascii="Arial" w:hAnsi="Arial" w:cs="Arial"/>
          <w:b/>
          <w:i/>
          <w:sz w:val="28"/>
          <w:szCs w:val="28"/>
        </w:rPr>
        <w:t>ARTÍCULO 109.</w:t>
      </w:r>
    </w:p>
    <w:p w:rsidR="003A3B34" w:rsidRPr="003A3B34" w:rsidRDefault="003A3B34" w:rsidP="003A3B34">
      <w:pPr>
        <w:spacing w:after="240" w:line="360" w:lineRule="auto"/>
        <w:jc w:val="both"/>
        <w:rPr>
          <w:rFonts w:ascii="Arial" w:hAnsi="Arial" w:cs="Arial"/>
          <w:b/>
          <w:i/>
          <w:sz w:val="28"/>
          <w:szCs w:val="28"/>
        </w:rPr>
      </w:pPr>
      <w:r w:rsidRPr="003A3B34">
        <w:rPr>
          <w:rFonts w:ascii="Arial" w:hAnsi="Arial" w:cs="Arial"/>
          <w:b/>
          <w:i/>
          <w:sz w:val="28"/>
          <w:szCs w:val="28"/>
        </w:rPr>
        <w:t>…</w:t>
      </w:r>
    </w:p>
    <w:p w:rsidR="00D64A83" w:rsidRPr="003A3B34" w:rsidRDefault="003A3B34" w:rsidP="003A3B34">
      <w:pPr>
        <w:spacing w:after="240" w:line="360" w:lineRule="auto"/>
        <w:jc w:val="both"/>
        <w:rPr>
          <w:rFonts w:ascii="Arial" w:hAnsi="Arial" w:cs="Arial"/>
          <w:b/>
          <w:i/>
          <w:sz w:val="28"/>
          <w:szCs w:val="28"/>
        </w:rPr>
      </w:pPr>
      <w:r w:rsidRPr="003A3B34">
        <w:rPr>
          <w:rFonts w:ascii="Arial" w:hAnsi="Arial" w:cs="Arial"/>
          <w:b/>
          <w:i/>
          <w:sz w:val="28"/>
          <w:szCs w:val="28"/>
        </w:rPr>
        <w:t>Cuando la Comisión de Atención en Grupos en Situación de Vulnerabilidad, dictamine alguna norma relacionada con  las personas con discapacidad, deberá realizar consultas estrechas  colaborar activamente con las personas con discapacidad, i</w:t>
      </w:r>
      <w:r>
        <w:rPr>
          <w:rFonts w:ascii="Arial" w:hAnsi="Arial" w:cs="Arial"/>
          <w:b/>
          <w:i/>
          <w:sz w:val="28"/>
          <w:szCs w:val="28"/>
        </w:rPr>
        <w:t xml:space="preserve">ncluidos los niños y las niñas </w:t>
      </w:r>
      <w:r w:rsidRPr="003A3B34">
        <w:rPr>
          <w:rFonts w:ascii="Arial" w:hAnsi="Arial" w:cs="Arial"/>
          <w:b/>
          <w:i/>
          <w:sz w:val="28"/>
          <w:szCs w:val="28"/>
        </w:rPr>
        <w:t>a través de las organizaciones que las representen</w:t>
      </w:r>
      <w:r>
        <w:rPr>
          <w:rFonts w:ascii="Arial" w:hAnsi="Arial" w:cs="Arial"/>
          <w:b/>
          <w:i/>
          <w:sz w:val="28"/>
          <w:szCs w:val="28"/>
        </w:rPr>
        <w:t>, mediante</w:t>
      </w:r>
      <w:r w:rsidRPr="003A3B34">
        <w:rPr>
          <w:rFonts w:ascii="Arial" w:hAnsi="Arial" w:cs="Arial"/>
          <w:b/>
          <w:i/>
          <w:sz w:val="28"/>
          <w:szCs w:val="28"/>
        </w:rPr>
        <w:t xml:space="preserve"> los mecanismos</w:t>
      </w:r>
      <w:r>
        <w:rPr>
          <w:rFonts w:ascii="Arial" w:hAnsi="Arial" w:cs="Arial"/>
          <w:b/>
          <w:i/>
          <w:sz w:val="28"/>
          <w:szCs w:val="28"/>
        </w:rPr>
        <w:t xml:space="preserve"> y modalidades que la propia comisión estime</w:t>
      </w:r>
      <w:r w:rsidRPr="003A3B34">
        <w:rPr>
          <w:rFonts w:ascii="Arial" w:hAnsi="Arial" w:cs="Arial"/>
          <w:b/>
          <w:i/>
          <w:sz w:val="28"/>
          <w:szCs w:val="28"/>
        </w:rPr>
        <w:t xml:space="preserve"> pertinentes.</w:t>
      </w: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lastRenderedPageBreak/>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Pr="002A5F2B">
        <w:rPr>
          <w:rFonts w:ascii="Arial" w:hAnsi="Arial" w:cs="Arial"/>
          <w:sz w:val="28"/>
          <w:szCs w:val="28"/>
        </w:rPr>
        <w:t>Se derogan las disposiciones que se opongan al presente decreto.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both"/>
        <w:rPr>
          <w:rFonts w:ascii="Arial" w:hAnsi="Arial" w:cs="Arial"/>
          <w:sz w:val="28"/>
          <w:szCs w:val="28"/>
        </w:rPr>
      </w:pP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BA75E8">
        <w:rPr>
          <w:rFonts w:ascii="Arial" w:hAnsi="Arial" w:cs="Arial"/>
          <w:b/>
          <w:sz w:val="28"/>
          <w:szCs w:val="28"/>
        </w:rPr>
        <w:t>11</w:t>
      </w:r>
      <w:r w:rsidR="0009571E">
        <w:rPr>
          <w:rFonts w:ascii="Arial" w:hAnsi="Arial" w:cs="Arial"/>
          <w:b/>
          <w:sz w:val="28"/>
          <w:szCs w:val="28"/>
        </w:rPr>
        <w:t xml:space="preserve"> </w:t>
      </w:r>
      <w:r w:rsidRPr="002A5F2B">
        <w:rPr>
          <w:rFonts w:ascii="Arial" w:hAnsi="Arial" w:cs="Arial"/>
          <w:b/>
          <w:sz w:val="28"/>
          <w:szCs w:val="28"/>
        </w:rPr>
        <w:t xml:space="preserve">de </w:t>
      </w:r>
      <w:r w:rsidR="001018D3">
        <w:rPr>
          <w:rFonts w:ascii="Arial" w:hAnsi="Arial" w:cs="Arial"/>
          <w:b/>
          <w:sz w:val="28"/>
          <w:szCs w:val="28"/>
        </w:rPr>
        <w:t>diciembre</w:t>
      </w:r>
      <w:r w:rsidRPr="002A5F2B">
        <w:rPr>
          <w:rFonts w:ascii="Arial" w:hAnsi="Arial" w:cs="Arial"/>
          <w:b/>
          <w:sz w:val="28"/>
          <w:szCs w:val="28"/>
        </w:rPr>
        <w:t xml:space="preserve"> de 201</w:t>
      </w:r>
      <w:r w:rsidR="000B1E21">
        <w:rPr>
          <w:rFonts w:ascii="Arial" w:hAnsi="Arial" w:cs="Arial"/>
          <w:b/>
          <w:sz w:val="28"/>
          <w:szCs w:val="28"/>
        </w:rPr>
        <w:t>9</w:t>
      </w:r>
      <w:r w:rsidR="00D81F5C">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26009E" w:rsidRPr="002A5F2B" w:rsidRDefault="0026009E" w:rsidP="00BF7E4A">
      <w:pPr>
        <w:spacing w:after="240" w:line="360" w:lineRule="auto"/>
        <w:jc w:val="center"/>
        <w:rPr>
          <w:rFonts w:ascii="Arial" w:hAnsi="Arial" w:cs="Arial"/>
          <w:b/>
          <w:sz w:val="28"/>
          <w:szCs w:val="28"/>
        </w:rPr>
      </w:pPr>
    </w:p>
    <w:p w:rsidR="008A7A8C"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CLAUDIA ISELA RAMIREZ PINEDA.</w:t>
      </w:r>
    </w:p>
    <w:p w:rsidR="00F97D17" w:rsidRDefault="00F97D17"/>
    <w:sectPr w:rsidR="00F97D17" w:rsidSect="005C74E8">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452" w:rsidRDefault="00457452" w:rsidP="00F97D17">
      <w:pPr>
        <w:spacing w:after="0" w:line="240" w:lineRule="auto"/>
      </w:pPr>
      <w:r>
        <w:separator/>
      </w:r>
    </w:p>
  </w:endnote>
  <w:endnote w:type="continuationSeparator" w:id="0">
    <w:p w:rsidR="00457452" w:rsidRDefault="00457452"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charset w:val="00"/>
    <w:family w:val="roman"/>
    <w:pitch w:val="variable"/>
    <w:sig w:usb0="00000287" w:usb1="00000000" w:usb2="00000000" w:usb3="00000000" w:csb0="0000009F" w:csb1="00000000"/>
  </w:font>
  <w:font w:name="Edwardian Script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40868"/>
      <w:docPartObj>
        <w:docPartGallery w:val="Page Numbers (Bottom of Page)"/>
        <w:docPartUnique/>
      </w:docPartObj>
    </w:sdtPr>
    <w:sdtEndPr/>
    <w:sdtContent>
      <w:p w:rsidR="0026009E" w:rsidRDefault="0026009E">
        <w:pPr>
          <w:pStyle w:val="Piedepgina"/>
          <w:jc w:val="right"/>
        </w:pPr>
        <w:r>
          <w:fldChar w:fldCharType="begin"/>
        </w:r>
        <w:r>
          <w:instrText>PAGE   \* MERGEFORMAT</w:instrText>
        </w:r>
        <w:r>
          <w:fldChar w:fldCharType="separate"/>
        </w:r>
        <w:r w:rsidR="0061671E" w:rsidRPr="0061671E">
          <w:rPr>
            <w:noProof/>
            <w:lang w:val="es-ES"/>
          </w:rPr>
          <w:t>6</w:t>
        </w:r>
        <w:r>
          <w:fldChar w:fldCharType="end"/>
        </w:r>
      </w:p>
    </w:sdtContent>
  </w:sdt>
  <w:p w:rsidR="00DE4EF2" w:rsidRDefault="00DE4E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452" w:rsidRDefault="00457452" w:rsidP="00F97D17">
      <w:pPr>
        <w:spacing w:after="0" w:line="240" w:lineRule="auto"/>
      </w:pPr>
      <w:r>
        <w:separator/>
      </w:r>
    </w:p>
  </w:footnote>
  <w:footnote w:type="continuationSeparator" w:id="0">
    <w:p w:rsidR="00457452" w:rsidRDefault="00457452" w:rsidP="00F97D17">
      <w:pPr>
        <w:spacing w:after="0" w:line="240" w:lineRule="auto"/>
      </w:pPr>
      <w:r>
        <w:continuationSeparator/>
      </w:r>
    </w:p>
  </w:footnote>
  <w:footnote w:id="1">
    <w:p w:rsidR="00D474A0" w:rsidRDefault="00D474A0">
      <w:pPr>
        <w:pStyle w:val="Textonotapie"/>
      </w:pPr>
      <w:r>
        <w:rPr>
          <w:rStyle w:val="Refdenotaalpie"/>
        </w:rPr>
        <w:footnoteRef/>
      </w:r>
      <w:r>
        <w:t xml:space="preserve"> </w:t>
      </w:r>
      <w:r w:rsidRPr="00D474A0">
        <w:t xml:space="preserve">Acción </w:t>
      </w:r>
      <w:r>
        <w:t>de inconstitucionalidad 68/2018.</w:t>
      </w:r>
    </w:p>
  </w:footnote>
  <w:footnote w:id="2">
    <w:p w:rsidR="00D474A0" w:rsidRDefault="00D474A0">
      <w:pPr>
        <w:pStyle w:val="Textonotapie"/>
      </w:pPr>
      <w:r>
        <w:rPr>
          <w:rStyle w:val="Refdenotaalpie"/>
        </w:rPr>
        <w:footnoteRef/>
      </w:r>
      <w:r>
        <w:t xml:space="preserve"> SCJN. (2019). </w:t>
      </w:r>
      <w:r w:rsidRPr="00D474A0">
        <w:t>LA CONSULTA PREVIA A LA EXPEDICIÓN DE LEYES QUE AFECTEN A PERSONAS CON DISCAPACIDAD ES UN ELEMENTO FUNDAMENTAL PARA LA PROTECCIÓN DE SUS DERECHOS: SCJN</w:t>
      </w:r>
      <w:r>
        <w:t xml:space="preserve">. Disponible en: </w:t>
      </w:r>
      <w:hyperlink r:id="rId1" w:history="1">
        <w:r>
          <w:rPr>
            <w:rStyle w:val="Hipervnculo"/>
          </w:rPr>
          <w:t>http://www.internet2.scjn.gob.mx/red2/comunicados/noticia.asp?id=5944</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F2" w:rsidRDefault="005C74E8" w:rsidP="00DE4EF2">
    <w:pPr>
      <w:jc w:val="center"/>
      <w:rPr>
        <w:rFonts w:ascii="Century Schoolbook" w:hAnsi="Century Schoolbook"/>
        <w:b/>
        <w:bCs/>
        <w:sz w:val="6"/>
      </w:rPr>
    </w:pPr>
    <w:r>
      <w:rPr>
        <w:noProof/>
        <w:lang w:eastAsia="es-MX"/>
      </w:rPr>
      <w:drawing>
        <wp:anchor distT="0" distB="0" distL="114300" distR="114300" simplePos="0" relativeHeight="251657216" behindDoc="0" locked="0" layoutInCell="1" allowOverlap="1" wp14:anchorId="5BE2668C" wp14:editId="1784EFD0">
          <wp:simplePos x="0" y="0"/>
          <wp:positionH relativeFrom="column">
            <wp:posOffset>-384251</wp:posOffset>
          </wp:positionH>
          <wp:positionV relativeFrom="paragraph">
            <wp:posOffset>-31522</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r w:rsidR="00DE4EF2">
      <w:rPr>
        <w:noProof/>
        <w:lang w:eastAsia="es-MX"/>
      </w:rPr>
      <w:drawing>
        <wp:anchor distT="0" distB="0" distL="114300" distR="114300" simplePos="0" relativeHeight="251659264" behindDoc="0" locked="0" layoutInCell="1" allowOverlap="1" wp14:anchorId="6102CCB5" wp14:editId="43743357">
          <wp:simplePos x="0" y="0"/>
          <wp:positionH relativeFrom="column">
            <wp:posOffset>5482590</wp:posOffset>
          </wp:positionH>
          <wp:positionV relativeFrom="paragraph">
            <wp:posOffset>14605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p>
  <w:p w:rsidR="00DE4EF2" w:rsidRDefault="00DE4EF2" w:rsidP="00DE4EF2">
    <w:pPr>
      <w:tabs>
        <w:tab w:val="center" w:pos="4419"/>
        <w:tab w:val="left" w:pos="5040"/>
        <w:tab w:val="right" w:pos="8838"/>
      </w:tabs>
      <w:spacing w:after="0" w:line="240" w:lineRule="auto"/>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DE4EF2" w:rsidRDefault="00DE4EF2"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DE4EF2" w:rsidRDefault="00DE4EF2"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p>
  <w:p w:rsidR="00DE4EF2" w:rsidRDefault="00DE4EF2"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 xml:space="preserve">“2019 </w:t>
    </w:r>
    <w:r w:rsidR="0026009E">
      <w:rPr>
        <w:rFonts w:ascii="Edwardian Script ITC" w:eastAsia="Calibri" w:hAnsi="Edwardian Script ITC" w:cs="Arial"/>
        <w:sz w:val="28"/>
        <w:szCs w:val="28"/>
      </w:rPr>
      <w:t>A</w:t>
    </w:r>
    <w:r>
      <w:rPr>
        <w:rFonts w:ascii="Edwardian Script ITC" w:eastAsia="Calibri" w:hAnsi="Edwardian Script ITC" w:cs="Arial"/>
        <w:sz w:val="28"/>
        <w:szCs w:val="28"/>
      </w:rPr>
      <w:t>ño del Respeto y Protección de los Derechos Humanos en el Estado de Coahuila de Zaragoza”</w:t>
    </w:r>
  </w:p>
  <w:p w:rsidR="00DE4EF2" w:rsidRDefault="00DE4EF2" w:rsidP="00F6308B">
    <w:pPr>
      <w:pStyle w:val="Encabezado"/>
      <w:ind w:right="49"/>
      <w:rPr>
        <w:rFonts w:ascii="Times New Roman" w:hAnsi="Times New Roman"/>
        <w:smallCaps/>
      </w:rPr>
    </w:pPr>
  </w:p>
  <w:p w:rsidR="00DE4EF2" w:rsidRDefault="00DE4EF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748"/>
    <w:rsid w:val="00014A57"/>
    <w:rsid w:val="00016F9F"/>
    <w:rsid w:val="000302FE"/>
    <w:rsid w:val="00060129"/>
    <w:rsid w:val="00067E06"/>
    <w:rsid w:val="00074B32"/>
    <w:rsid w:val="000804CB"/>
    <w:rsid w:val="0009571E"/>
    <w:rsid w:val="000977AA"/>
    <w:rsid w:val="000B0244"/>
    <w:rsid w:val="000B1E21"/>
    <w:rsid w:val="000C59B9"/>
    <w:rsid w:val="000E3B9F"/>
    <w:rsid w:val="000E7908"/>
    <w:rsid w:val="001018D3"/>
    <w:rsid w:val="00102200"/>
    <w:rsid w:val="00126C50"/>
    <w:rsid w:val="00137394"/>
    <w:rsid w:val="0014308F"/>
    <w:rsid w:val="001442CB"/>
    <w:rsid w:val="001560B6"/>
    <w:rsid w:val="00183D35"/>
    <w:rsid w:val="00194954"/>
    <w:rsid w:val="001A1B82"/>
    <w:rsid w:val="001B1171"/>
    <w:rsid w:val="001B48C6"/>
    <w:rsid w:val="001C3B59"/>
    <w:rsid w:val="001D1214"/>
    <w:rsid w:val="001E4B17"/>
    <w:rsid w:val="001F4F59"/>
    <w:rsid w:val="001F6298"/>
    <w:rsid w:val="0020034A"/>
    <w:rsid w:val="0020786A"/>
    <w:rsid w:val="00217432"/>
    <w:rsid w:val="00231A62"/>
    <w:rsid w:val="00255CB6"/>
    <w:rsid w:val="0026009E"/>
    <w:rsid w:val="002644B8"/>
    <w:rsid w:val="00266E22"/>
    <w:rsid w:val="002754A2"/>
    <w:rsid w:val="002800F4"/>
    <w:rsid w:val="0028535E"/>
    <w:rsid w:val="00286039"/>
    <w:rsid w:val="00290676"/>
    <w:rsid w:val="002A4374"/>
    <w:rsid w:val="002A5F2B"/>
    <w:rsid w:val="002B3440"/>
    <w:rsid w:val="002B54B7"/>
    <w:rsid w:val="002C6B29"/>
    <w:rsid w:val="002C7A67"/>
    <w:rsid w:val="002F5352"/>
    <w:rsid w:val="002F62F3"/>
    <w:rsid w:val="00300113"/>
    <w:rsid w:val="0030515B"/>
    <w:rsid w:val="0030725F"/>
    <w:rsid w:val="003157BE"/>
    <w:rsid w:val="00323311"/>
    <w:rsid w:val="00370CD2"/>
    <w:rsid w:val="00373D09"/>
    <w:rsid w:val="00383283"/>
    <w:rsid w:val="003963CC"/>
    <w:rsid w:val="0039754D"/>
    <w:rsid w:val="00397E2A"/>
    <w:rsid w:val="003A3B34"/>
    <w:rsid w:val="003A7CB9"/>
    <w:rsid w:val="003B6908"/>
    <w:rsid w:val="003C3CF5"/>
    <w:rsid w:val="003C670B"/>
    <w:rsid w:val="003D6AC0"/>
    <w:rsid w:val="003E1F31"/>
    <w:rsid w:val="003F0051"/>
    <w:rsid w:val="003F51B7"/>
    <w:rsid w:val="00403584"/>
    <w:rsid w:val="0040531E"/>
    <w:rsid w:val="004149B4"/>
    <w:rsid w:val="00437D96"/>
    <w:rsid w:val="0044503D"/>
    <w:rsid w:val="0045020B"/>
    <w:rsid w:val="00453E22"/>
    <w:rsid w:val="00454C83"/>
    <w:rsid w:val="00456EB7"/>
    <w:rsid w:val="00457452"/>
    <w:rsid w:val="004640C0"/>
    <w:rsid w:val="0046481D"/>
    <w:rsid w:val="0046620F"/>
    <w:rsid w:val="004931FE"/>
    <w:rsid w:val="00497E91"/>
    <w:rsid w:val="004B01A5"/>
    <w:rsid w:val="004B7110"/>
    <w:rsid w:val="004E5B9B"/>
    <w:rsid w:val="004F3AAA"/>
    <w:rsid w:val="005026AE"/>
    <w:rsid w:val="00516B13"/>
    <w:rsid w:val="0054225F"/>
    <w:rsid w:val="0054646D"/>
    <w:rsid w:val="00555A10"/>
    <w:rsid w:val="005603FA"/>
    <w:rsid w:val="00567B25"/>
    <w:rsid w:val="00570C66"/>
    <w:rsid w:val="00597B51"/>
    <w:rsid w:val="005B5C77"/>
    <w:rsid w:val="005C74E8"/>
    <w:rsid w:val="005D7470"/>
    <w:rsid w:val="005E5F54"/>
    <w:rsid w:val="005E6A70"/>
    <w:rsid w:val="005F7EE5"/>
    <w:rsid w:val="00600D76"/>
    <w:rsid w:val="0061671E"/>
    <w:rsid w:val="00616D96"/>
    <w:rsid w:val="006527E1"/>
    <w:rsid w:val="00654ABB"/>
    <w:rsid w:val="00676AD6"/>
    <w:rsid w:val="00676E99"/>
    <w:rsid w:val="006801D1"/>
    <w:rsid w:val="006B09D1"/>
    <w:rsid w:val="006B35D3"/>
    <w:rsid w:val="006F58A5"/>
    <w:rsid w:val="007020F3"/>
    <w:rsid w:val="007064FC"/>
    <w:rsid w:val="007172A2"/>
    <w:rsid w:val="00733786"/>
    <w:rsid w:val="00750EDA"/>
    <w:rsid w:val="00791597"/>
    <w:rsid w:val="007B04F4"/>
    <w:rsid w:val="007B30EC"/>
    <w:rsid w:val="007B5D47"/>
    <w:rsid w:val="007C07FA"/>
    <w:rsid w:val="007D4469"/>
    <w:rsid w:val="007E7A2D"/>
    <w:rsid w:val="007F06F4"/>
    <w:rsid w:val="007F628C"/>
    <w:rsid w:val="007F7766"/>
    <w:rsid w:val="00803E9E"/>
    <w:rsid w:val="00810339"/>
    <w:rsid w:val="008331E8"/>
    <w:rsid w:val="00836EC7"/>
    <w:rsid w:val="008476D9"/>
    <w:rsid w:val="00855641"/>
    <w:rsid w:val="0088562F"/>
    <w:rsid w:val="00887317"/>
    <w:rsid w:val="00895559"/>
    <w:rsid w:val="00897A28"/>
    <w:rsid w:val="008A3934"/>
    <w:rsid w:val="008A5C25"/>
    <w:rsid w:val="008A7A8C"/>
    <w:rsid w:val="008D6EA2"/>
    <w:rsid w:val="008D71EA"/>
    <w:rsid w:val="008D7251"/>
    <w:rsid w:val="008E009A"/>
    <w:rsid w:val="008F77A6"/>
    <w:rsid w:val="00901FF5"/>
    <w:rsid w:val="00911D0C"/>
    <w:rsid w:val="00925142"/>
    <w:rsid w:val="0093307A"/>
    <w:rsid w:val="009802F3"/>
    <w:rsid w:val="00995CF2"/>
    <w:rsid w:val="009A19AA"/>
    <w:rsid w:val="009A6794"/>
    <w:rsid w:val="009B42EC"/>
    <w:rsid w:val="009B539A"/>
    <w:rsid w:val="009D7063"/>
    <w:rsid w:val="009E0B1C"/>
    <w:rsid w:val="009E2941"/>
    <w:rsid w:val="009F5650"/>
    <w:rsid w:val="00A10BF3"/>
    <w:rsid w:val="00A13E49"/>
    <w:rsid w:val="00A230CC"/>
    <w:rsid w:val="00A263B0"/>
    <w:rsid w:val="00A65485"/>
    <w:rsid w:val="00A65ABD"/>
    <w:rsid w:val="00A70FA0"/>
    <w:rsid w:val="00A92044"/>
    <w:rsid w:val="00AA28DB"/>
    <w:rsid w:val="00AC4DC1"/>
    <w:rsid w:val="00AC67F1"/>
    <w:rsid w:val="00AC755C"/>
    <w:rsid w:val="00AD01C6"/>
    <w:rsid w:val="00AD6419"/>
    <w:rsid w:val="00AE48E7"/>
    <w:rsid w:val="00B14C27"/>
    <w:rsid w:val="00B247D1"/>
    <w:rsid w:val="00B277D3"/>
    <w:rsid w:val="00B27CDD"/>
    <w:rsid w:val="00B42917"/>
    <w:rsid w:val="00B47AD2"/>
    <w:rsid w:val="00B7589C"/>
    <w:rsid w:val="00B85336"/>
    <w:rsid w:val="00B9538F"/>
    <w:rsid w:val="00BA7379"/>
    <w:rsid w:val="00BA75E8"/>
    <w:rsid w:val="00BC0975"/>
    <w:rsid w:val="00BD25AB"/>
    <w:rsid w:val="00BD64BD"/>
    <w:rsid w:val="00BF5250"/>
    <w:rsid w:val="00BF7E4A"/>
    <w:rsid w:val="00C01DBB"/>
    <w:rsid w:val="00C17795"/>
    <w:rsid w:val="00C218EB"/>
    <w:rsid w:val="00C23ACA"/>
    <w:rsid w:val="00C25273"/>
    <w:rsid w:val="00C36D99"/>
    <w:rsid w:val="00C44DEC"/>
    <w:rsid w:val="00C93618"/>
    <w:rsid w:val="00C93A52"/>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E3A"/>
    <w:rsid w:val="00D37B09"/>
    <w:rsid w:val="00D474A0"/>
    <w:rsid w:val="00D51383"/>
    <w:rsid w:val="00D53224"/>
    <w:rsid w:val="00D64A83"/>
    <w:rsid w:val="00D64C48"/>
    <w:rsid w:val="00D66061"/>
    <w:rsid w:val="00D81F5C"/>
    <w:rsid w:val="00D853FA"/>
    <w:rsid w:val="00D8631E"/>
    <w:rsid w:val="00D87901"/>
    <w:rsid w:val="00D97EF2"/>
    <w:rsid w:val="00DB4062"/>
    <w:rsid w:val="00DC2DE7"/>
    <w:rsid w:val="00DD2357"/>
    <w:rsid w:val="00DD4E7E"/>
    <w:rsid w:val="00DD5774"/>
    <w:rsid w:val="00DD5A5D"/>
    <w:rsid w:val="00DE4EF2"/>
    <w:rsid w:val="00E1007B"/>
    <w:rsid w:val="00E10D3C"/>
    <w:rsid w:val="00E2399F"/>
    <w:rsid w:val="00E279E9"/>
    <w:rsid w:val="00E346AF"/>
    <w:rsid w:val="00E3531E"/>
    <w:rsid w:val="00E42526"/>
    <w:rsid w:val="00E47842"/>
    <w:rsid w:val="00E5505E"/>
    <w:rsid w:val="00E61EC4"/>
    <w:rsid w:val="00E655DA"/>
    <w:rsid w:val="00E72168"/>
    <w:rsid w:val="00E800DA"/>
    <w:rsid w:val="00E83C10"/>
    <w:rsid w:val="00E85407"/>
    <w:rsid w:val="00E85EB7"/>
    <w:rsid w:val="00EA29D0"/>
    <w:rsid w:val="00EB30C0"/>
    <w:rsid w:val="00EC5ABE"/>
    <w:rsid w:val="00ED6DEC"/>
    <w:rsid w:val="00F017B6"/>
    <w:rsid w:val="00F14571"/>
    <w:rsid w:val="00F21497"/>
    <w:rsid w:val="00F24768"/>
    <w:rsid w:val="00F6308B"/>
    <w:rsid w:val="00F64506"/>
    <w:rsid w:val="00F85207"/>
    <w:rsid w:val="00F852D1"/>
    <w:rsid w:val="00F97D17"/>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FE67D1-72C8-451A-96E5-D34FA364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et2.scjn.gob.mx/red2/comunicados/noticia.asp?id=594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F815-6DBE-4B6B-9843-6BE9CA1F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950</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Lumbreras</cp:lastModifiedBy>
  <cp:revision>4</cp:revision>
  <dcterms:created xsi:type="dcterms:W3CDTF">2019-12-11T17:27:00Z</dcterms:created>
  <dcterms:modified xsi:type="dcterms:W3CDTF">2020-07-05T20:28:00Z</dcterms:modified>
</cp:coreProperties>
</file>