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EF0" w:rsidRPr="003B3EF0" w:rsidRDefault="003B3EF0" w:rsidP="003B3EF0">
      <w:pPr>
        <w:rPr>
          <w:rFonts w:ascii="Arial Narrow" w:hAnsi="Arial Narrow"/>
          <w:color w:val="000000"/>
          <w:sz w:val="26"/>
          <w:szCs w:val="26"/>
        </w:rPr>
      </w:pPr>
    </w:p>
    <w:p w:rsidR="003B3EF0" w:rsidRDefault="003B3EF0" w:rsidP="003B3EF0">
      <w:pPr>
        <w:rPr>
          <w:rFonts w:ascii="Arial Narrow" w:hAnsi="Arial Narrow"/>
          <w:color w:val="000000"/>
          <w:sz w:val="26"/>
          <w:szCs w:val="26"/>
        </w:rPr>
      </w:pPr>
    </w:p>
    <w:p w:rsidR="003B3EF0" w:rsidRDefault="003B3EF0" w:rsidP="003B3EF0">
      <w:pPr>
        <w:rPr>
          <w:rFonts w:ascii="Arial Narrow" w:hAnsi="Arial Narrow"/>
          <w:color w:val="000000"/>
          <w:sz w:val="26"/>
          <w:szCs w:val="26"/>
        </w:rPr>
      </w:pPr>
    </w:p>
    <w:p w:rsidR="003B3EF0" w:rsidRPr="0062088E" w:rsidRDefault="003B3EF0" w:rsidP="003B3EF0">
      <w:pPr>
        <w:rPr>
          <w:rFonts w:ascii="Arial Narrow" w:hAnsi="Arial Narrow"/>
          <w:b/>
          <w:color w:val="000000"/>
          <w:sz w:val="26"/>
          <w:szCs w:val="26"/>
        </w:rPr>
      </w:pPr>
      <w:r w:rsidRPr="003B3EF0">
        <w:rPr>
          <w:rFonts w:ascii="Arial Narrow" w:hAnsi="Arial Narrow"/>
          <w:color w:val="000000"/>
          <w:sz w:val="26"/>
          <w:szCs w:val="26"/>
        </w:rPr>
        <w:t xml:space="preserve">Iniciativa con Proyecto de Decreto por el que se </w:t>
      </w:r>
      <w:r w:rsidR="0062088E" w:rsidRPr="0062088E">
        <w:rPr>
          <w:rFonts w:ascii="Arial Narrow" w:hAnsi="Arial Narrow"/>
          <w:color w:val="000000"/>
          <w:sz w:val="26"/>
          <w:szCs w:val="26"/>
        </w:rPr>
        <w:t xml:space="preserve">reforman los artículos 3, 6, 7, 19, 30 y 32 y </w:t>
      </w:r>
      <w:proofErr w:type="gramStart"/>
      <w:r w:rsidR="0062088E" w:rsidRPr="0062088E">
        <w:rPr>
          <w:rFonts w:ascii="Arial Narrow" w:hAnsi="Arial Narrow"/>
          <w:color w:val="000000"/>
          <w:sz w:val="26"/>
          <w:szCs w:val="26"/>
        </w:rPr>
        <w:t>se  adiciona</w:t>
      </w:r>
      <w:proofErr w:type="gramEnd"/>
      <w:r w:rsidR="0062088E" w:rsidRPr="0062088E">
        <w:rPr>
          <w:rFonts w:ascii="Arial Narrow" w:hAnsi="Arial Narrow"/>
          <w:color w:val="000000"/>
          <w:sz w:val="26"/>
          <w:szCs w:val="26"/>
        </w:rPr>
        <w:t xml:space="preserve"> el artículo 3 BIS, de la </w:t>
      </w:r>
      <w:r w:rsidR="0062088E" w:rsidRPr="0062088E">
        <w:rPr>
          <w:rFonts w:ascii="Arial Narrow" w:hAnsi="Arial Narrow"/>
          <w:b/>
          <w:color w:val="000000"/>
          <w:sz w:val="26"/>
          <w:szCs w:val="26"/>
        </w:rPr>
        <w:t>Ley de Entrega-Recepción del Estado y Municipios de Coahuila de Zaragoza</w:t>
      </w:r>
      <w:r w:rsidR="0062088E" w:rsidRPr="0062088E">
        <w:rPr>
          <w:rFonts w:ascii="Arial Narrow" w:hAnsi="Arial Narrow"/>
          <w:b/>
          <w:color w:val="000000"/>
          <w:sz w:val="26"/>
          <w:szCs w:val="26"/>
        </w:rPr>
        <w:t>.</w:t>
      </w:r>
    </w:p>
    <w:p w:rsidR="0062088E" w:rsidRDefault="0062088E" w:rsidP="003B3EF0">
      <w:pPr>
        <w:rPr>
          <w:rFonts w:ascii="Arial Narrow" w:hAnsi="Arial Narrow"/>
          <w:color w:val="000000"/>
          <w:sz w:val="26"/>
          <w:szCs w:val="26"/>
        </w:rPr>
      </w:pPr>
    </w:p>
    <w:p w:rsidR="003B3EF0" w:rsidRPr="003B3EF0" w:rsidRDefault="003B3EF0" w:rsidP="003B3EF0">
      <w:pPr>
        <w:numPr>
          <w:ilvl w:val="0"/>
          <w:numId w:val="14"/>
        </w:numPr>
        <w:rPr>
          <w:rFonts w:ascii="Arial Narrow" w:eastAsia="Calibri" w:hAnsi="Arial Narrow"/>
          <w:b/>
          <w:color w:val="000000"/>
          <w:sz w:val="26"/>
          <w:szCs w:val="26"/>
          <w:lang w:eastAsia="en-US"/>
        </w:rPr>
      </w:pPr>
      <w:r w:rsidRPr="003B3EF0">
        <w:rPr>
          <w:rFonts w:ascii="Arial Narrow" w:eastAsia="Calibri" w:hAnsi="Arial Narrow"/>
          <w:b/>
          <w:color w:val="000000"/>
          <w:sz w:val="26"/>
          <w:szCs w:val="26"/>
          <w:lang w:eastAsia="en-US"/>
        </w:rPr>
        <w:t>C</w:t>
      </w:r>
      <w:r w:rsidRPr="003B3EF0">
        <w:rPr>
          <w:rFonts w:ascii="Arial Narrow" w:eastAsia="Calibri" w:hAnsi="Arial Narrow"/>
          <w:b/>
          <w:color w:val="000000"/>
          <w:sz w:val="26"/>
          <w:szCs w:val="26"/>
          <w:lang w:eastAsia="en-US"/>
        </w:rPr>
        <w:t>on el objeto de precisar los sujetos obligados de esta ley, sus obligaciones, plazos y requisitos que deben observar con motivo de su separación del empleo, cargo o comisión</w:t>
      </w:r>
      <w:r w:rsidRPr="003B3EF0">
        <w:rPr>
          <w:rFonts w:ascii="Arial Narrow" w:eastAsia="Calibri" w:hAnsi="Arial Narrow"/>
          <w:b/>
          <w:color w:val="000000"/>
          <w:sz w:val="26"/>
          <w:szCs w:val="26"/>
          <w:lang w:eastAsia="en-US"/>
        </w:rPr>
        <w:t>.</w:t>
      </w:r>
    </w:p>
    <w:p w:rsidR="003B3EF0" w:rsidRDefault="003B3EF0" w:rsidP="003B3EF0">
      <w:pPr>
        <w:rPr>
          <w:rFonts w:ascii="Arial Narrow" w:hAnsi="Arial Narrow"/>
          <w:color w:val="000000"/>
          <w:sz w:val="26"/>
          <w:szCs w:val="26"/>
        </w:rPr>
      </w:pPr>
    </w:p>
    <w:p w:rsidR="003B3EF0" w:rsidRPr="003B3EF0" w:rsidRDefault="003B3EF0" w:rsidP="003B3EF0">
      <w:pPr>
        <w:rPr>
          <w:rFonts w:ascii="Arial Narrow" w:hAnsi="Arial Narrow"/>
          <w:color w:val="000000"/>
          <w:sz w:val="26"/>
          <w:szCs w:val="26"/>
          <w:lang w:val="es-ES"/>
        </w:rPr>
      </w:pPr>
      <w:r w:rsidRPr="003B3EF0">
        <w:rPr>
          <w:rFonts w:ascii="Arial Narrow" w:hAnsi="Arial Narrow"/>
          <w:color w:val="000000"/>
          <w:sz w:val="26"/>
          <w:szCs w:val="26"/>
        </w:rPr>
        <w:t xml:space="preserve">Planteada por la </w:t>
      </w:r>
      <w:r w:rsidRPr="003B3EF0">
        <w:rPr>
          <w:rFonts w:ascii="Arial Narrow" w:hAnsi="Arial Narrow"/>
          <w:b/>
          <w:color w:val="000000"/>
          <w:sz w:val="26"/>
          <w:szCs w:val="26"/>
        </w:rPr>
        <w:t xml:space="preserve">Diputada Lucía Azucena Ramos </w:t>
      </w:r>
      <w:proofErr w:type="spellStart"/>
      <w:r w:rsidRPr="003B3EF0">
        <w:rPr>
          <w:rFonts w:ascii="Arial Narrow" w:hAnsi="Arial Narrow"/>
          <w:b/>
          <w:color w:val="000000"/>
          <w:sz w:val="26"/>
          <w:szCs w:val="26"/>
        </w:rPr>
        <w:t>Ramos</w:t>
      </w:r>
      <w:proofErr w:type="spellEnd"/>
      <w:r w:rsidRPr="003B3EF0">
        <w:rPr>
          <w:rFonts w:ascii="Arial Narrow" w:hAnsi="Arial Narrow"/>
          <w:color w:val="000000"/>
          <w:sz w:val="26"/>
          <w:szCs w:val="26"/>
        </w:rPr>
        <w:t>,</w:t>
      </w:r>
      <w:r w:rsidRPr="003B3EF0">
        <w:rPr>
          <w:rFonts w:ascii="Arial Narrow" w:hAnsi="Arial Narrow"/>
          <w:b/>
          <w:color w:val="000000"/>
          <w:sz w:val="26"/>
          <w:szCs w:val="26"/>
        </w:rPr>
        <w:t xml:space="preserve"> </w:t>
      </w:r>
      <w:r w:rsidRPr="003B3EF0">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3B3EF0" w:rsidRPr="003B3EF0" w:rsidRDefault="003B3EF0" w:rsidP="003B3EF0">
      <w:pPr>
        <w:tabs>
          <w:tab w:val="left" w:pos="5056"/>
        </w:tabs>
        <w:rPr>
          <w:rFonts w:ascii="Arial Narrow" w:hAnsi="Arial Narrow"/>
          <w:color w:val="000000"/>
          <w:sz w:val="26"/>
          <w:szCs w:val="26"/>
          <w:lang w:val="es-ES"/>
        </w:rPr>
      </w:pPr>
    </w:p>
    <w:p w:rsidR="003B3EF0" w:rsidRPr="003B3EF0" w:rsidRDefault="003B3EF0" w:rsidP="003B3EF0">
      <w:pPr>
        <w:rPr>
          <w:rFonts w:ascii="Arial Narrow" w:hAnsi="Arial Narrow"/>
          <w:b/>
          <w:color w:val="000000"/>
          <w:sz w:val="26"/>
          <w:szCs w:val="26"/>
        </w:rPr>
      </w:pPr>
      <w:r w:rsidRPr="003B3EF0">
        <w:rPr>
          <w:rFonts w:ascii="Arial Narrow" w:hAnsi="Arial Narrow"/>
          <w:color w:val="000000"/>
          <w:sz w:val="26"/>
          <w:szCs w:val="26"/>
        </w:rPr>
        <w:t xml:space="preserve">Fecha de Lectura de la Iniciativa: </w:t>
      </w:r>
      <w:r w:rsidRPr="003B3EF0">
        <w:rPr>
          <w:rFonts w:ascii="Arial Narrow" w:hAnsi="Arial Narrow"/>
          <w:b/>
          <w:color w:val="000000"/>
          <w:sz w:val="26"/>
          <w:szCs w:val="26"/>
        </w:rPr>
        <w:t xml:space="preserve">11 de </w:t>
      </w:r>
      <w:proofErr w:type="gramStart"/>
      <w:r w:rsidRPr="003B3EF0">
        <w:rPr>
          <w:rFonts w:ascii="Arial Narrow" w:hAnsi="Arial Narrow"/>
          <w:b/>
          <w:color w:val="000000"/>
          <w:sz w:val="26"/>
          <w:szCs w:val="26"/>
        </w:rPr>
        <w:t>Diciembre</w:t>
      </w:r>
      <w:proofErr w:type="gramEnd"/>
      <w:r w:rsidRPr="003B3EF0">
        <w:rPr>
          <w:rFonts w:ascii="Arial Narrow" w:hAnsi="Arial Narrow"/>
          <w:b/>
          <w:color w:val="000000"/>
          <w:sz w:val="26"/>
          <w:szCs w:val="26"/>
        </w:rPr>
        <w:t xml:space="preserve"> de 2019.</w:t>
      </w:r>
    </w:p>
    <w:p w:rsidR="003B3EF0" w:rsidRPr="003B3EF0" w:rsidRDefault="003B3EF0" w:rsidP="003B3EF0">
      <w:pPr>
        <w:rPr>
          <w:rFonts w:ascii="Arial Narrow" w:hAnsi="Arial Narrow"/>
          <w:sz w:val="26"/>
          <w:szCs w:val="26"/>
        </w:rPr>
      </w:pPr>
    </w:p>
    <w:p w:rsidR="003B3EF0" w:rsidRPr="003B3EF0" w:rsidRDefault="003B3EF0" w:rsidP="003B3EF0">
      <w:pPr>
        <w:rPr>
          <w:rFonts w:ascii="Arial Narrow" w:hAnsi="Arial Narrow"/>
          <w:b/>
          <w:color w:val="000000"/>
          <w:sz w:val="26"/>
          <w:szCs w:val="26"/>
        </w:rPr>
      </w:pPr>
      <w:r w:rsidRPr="003B3EF0">
        <w:rPr>
          <w:rFonts w:ascii="Arial Narrow" w:hAnsi="Arial Narrow"/>
          <w:color w:val="000000"/>
          <w:sz w:val="26"/>
          <w:szCs w:val="26"/>
        </w:rPr>
        <w:t xml:space="preserve">Turnada a la </w:t>
      </w:r>
      <w:r w:rsidRPr="003B3EF0">
        <w:rPr>
          <w:rFonts w:ascii="Arial Narrow" w:hAnsi="Arial Narrow"/>
          <w:b/>
          <w:color w:val="000000"/>
          <w:sz w:val="26"/>
          <w:szCs w:val="26"/>
        </w:rPr>
        <w:t>Comisión de Gobernación, Puntos Constitucionales y Justicia.</w:t>
      </w:r>
    </w:p>
    <w:p w:rsidR="003B3EF0" w:rsidRPr="003B3EF0" w:rsidRDefault="003B3EF0" w:rsidP="003B3EF0">
      <w:pPr>
        <w:rPr>
          <w:rFonts w:ascii="Arial Narrow" w:hAnsi="Arial Narrow"/>
          <w:color w:val="000000"/>
          <w:sz w:val="26"/>
          <w:szCs w:val="26"/>
        </w:rPr>
      </w:pPr>
    </w:p>
    <w:p w:rsidR="003B3EF0" w:rsidRPr="003B3EF0" w:rsidRDefault="003B3EF0" w:rsidP="003B3EF0">
      <w:pPr>
        <w:rPr>
          <w:rFonts w:ascii="Arial Narrow" w:hAnsi="Arial Narrow"/>
          <w:b/>
          <w:color w:val="000000"/>
          <w:sz w:val="26"/>
          <w:szCs w:val="26"/>
        </w:rPr>
      </w:pPr>
      <w:r w:rsidRPr="003B3EF0">
        <w:rPr>
          <w:rFonts w:ascii="Arial Narrow" w:hAnsi="Arial Narrow"/>
          <w:b/>
          <w:color w:val="000000"/>
          <w:sz w:val="26"/>
          <w:szCs w:val="26"/>
        </w:rPr>
        <w:t xml:space="preserve">Lectura del Dictamen: </w:t>
      </w:r>
    </w:p>
    <w:p w:rsidR="003B3EF0" w:rsidRPr="003B3EF0" w:rsidRDefault="003B3EF0" w:rsidP="003B3EF0">
      <w:pPr>
        <w:rPr>
          <w:rFonts w:ascii="Arial Narrow" w:hAnsi="Arial Narrow"/>
          <w:b/>
          <w:color w:val="000000"/>
          <w:sz w:val="26"/>
          <w:szCs w:val="26"/>
        </w:rPr>
      </w:pPr>
    </w:p>
    <w:p w:rsidR="003B3EF0" w:rsidRPr="003B3EF0" w:rsidRDefault="003B3EF0" w:rsidP="003B3EF0">
      <w:pPr>
        <w:rPr>
          <w:rFonts w:ascii="Arial Narrow" w:hAnsi="Arial Narrow"/>
          <w:b/>
          <w:color w:val="000000"/>
          <w:sz w:val="26"/>
          <w:szCs w:val="26"/>
        </w:rPr>
      </w:pPr>
      <w:r w:rsidRPr="003B3EF0">
        <w:rPr>
          <w:rFonts w:ascii="Arial Narrow" w:hAnsi="Arial Narrow"/>
          <w:b/>
          <w:color w:val="000000"/>
          <w:sz w:val="26"/>
          <w:szCs w:val="26"/>
        </w:rPr>
        <w:t xml:space="preserve">Decreto No. </w:t>
      </w:r>
    </w:p>
    <w:p w:rsidR="003B3EF0" w:rsidRPr="003B3EF0" w:rsidRDefault="003B3EF0" w:rsidP="003B3EF0">
      <w:pPr>
        <w:rPr>
          <w:rFonts w:ascii="Arial Narrow" w:hAnsi="Arial Narrow"/>
          <w:b/>
          <w:color w:val="000000"/>
          <w:sz w:val="26"/>
          <w:szCs w:val="26"/>
        </w:rPr>
      </w:pPr>
    </w:p>
    <w:p w:rsidR="003B3EF0" w:rsidRPr="003B3EF0" w:rsidRDefault="003B3EF0" w:rsidP="003B3EF0">
      <w:pPr>
        <w:rPr>
          <w:rFonts w:ascii="Arial Narrow" w:hAnsi="Arial Narrow"/>
          <w:b/>
          <w:color w:val="000000"/>
          <w:sz w:val="26"/>
          <w:szCs w:val="26"/>
        </w:rPr>
      </w:pPr>
      <w:r w:rsidRPr="003B3EF0">
        <w:rPr>
          <w:rFonts w:ascii="Arial Narrow" w:hAnsi="Arial Narrow"/>
          <w:color w:val="000000"/>
          <w:sz w:val="26"/>
          <w:szCs w:val="26"/>
        </w:rPr>
        <w:t>Publicación en el Periódico Oficial del Gobierno del Estado:</w:t>
      </w:r>
      <w:r w:rsidRPr="003B3EF0">
        <w:rPr>
          <w:rFonts w:ascii="Arial Narrow" w:hAnsi="Arial Narrow"/>
          <w:b/>
          <w:color w:val="000000"/>
          <w:sz w:val="26"/>
          <w:szCs w:val="26"/>
        </w:rPr>
        <w:t xml:space="preserve"> </w:t>
      </w:r>
    </w:p>
    <w:p w:rsidR="003B3EF0" w:rsidRPr="003B3EF0" w:rsidRDefault="003B3EF0" w:rsidP="003B3EF0">
      <w:pPr>
        <w:rPr>
          <w:rFonts w:ascii="Arial Narrow" w:hAnsi="Arial Narrow"/>
          <w:color w:val="000000"/>
          <w:sz w:val="26"/>
          <w:szCs w:val="26"/>
        </w:rPr>
      </w:pPr>
    </w:p>
    <w:p w:rsidR="003B3EF0" w:rsidRPr="003B3EF0" w:rsidRDefault="003B3EF0" w:rsidP="003B3EF0">
      <w:pPr>
        <w:rPr>
          <w:rFonts w:eastAsia="Arial" w:cs="Arial"/>
          <w:b/>
          <w:bCs/>
          <w:sz w:val="28"/>
          <w:szCs w:val="28"/>
        </w:rPr>
      </w:pPr>
    </w:p>
    <w:p w:rsidR="003B3EF0" w:rsidRDefault="003B3EF0" w:rsidP="00A35BEC">
      <w:pPr>
        <w:spacing w:line="276" w:lineRule="auto"/>
        <w:rPr>
          <w:rFonts w:cs="Arial"/>
          <w:b/>
          <w:bCs/>
          <w:sz w:val="28"/>
          <w:szCs w:val="28"/>
        </w:rPr>
      </w:pPr>
    </w:p>
    <w:p w:rsidR="003B3EF0" w:rsidRDefault="003B3EF0" w:rsidP="00A35BEC">
      <w:pPr>
        <w:spacing w:line="276" w:lineRule="auto"/>
        <w:rPr>
          <w:rFonts w:cs="Arial"/>
          <w:b/>
          <w:bCs/>
          <w:sz w:val="28"/>
          <w:szCs w:val="28"/>
        </w:rPr>
      </w:pPr>
    </w:p>
    <w:p w:rsidR="003B3EF0" w:rsidRDefault="003B3EF0">
      <w:pPr>
        <w:spacing w:after="160" w:line="259" w:lineRule="auto"/>
        <w:jc w:val="left"/>
        <w:rPr>
          <w:rFonts w:cs="Arial"/>
          <w:b/>
          <w:bCs/>
          <w:sz w:val="28"/>
          <w:szCs w:val="28"/>
        </w:rPr>
      </w:pPr>
      <w:r>
        <w:rPr>
          <w:rFonts w:cs="Arial"/>
          <w:b/>
          <w:bCs/>
          <w:sz w:val="28"/>
          <w:szCs w:val="28"/>
        </w:rPr>
        <w:br w:type="page"/>
      </w:r>
    </w:p>
    <w:p w:rsidR="006B5D8E" w:rsidRPr="0068365C" w:rsidRDefault="00D05D6B" w:rsidP="00A35BEC">
      <w:pPr>
        <w:spacing w:line="276" w:lineRule="auto"/>
        <w:rPr>
          <w:rFonts w:cs="Arial"/>
          <w:b/>
          <w:bCs/>
          <w:sz w:val="28"/>
          <w:szCs w:val="28"/>
        </w:rPr>
      </w:pPr>
      <w:r w:rsidRPr="00A35BEC">
        <w:rPr>
          <w:rFonts w:cs="Arial"/>
          <w:b/>
          <w:bCs/>
          <w:sz w:val="28"/>
          <w:szCs w:val="28"/>
        </w:rPr>
        <w:lastRenderedPageBreak/>
        <w:t xml:space="preserve">INICIATIVA CON PROYECTO DE DECRETO QUE PRESENTAN LAS DIPUTADAS Y DIPUTADOS DEL GRUPO PARLAMENTARIO “GRAL. ANDRÉS S. VIESCA” DEL PARTIDO REVOLUCIONARIO INSTITUCIONAL, POR CONDUCTO DE LA DIPUTADA LUCÍA AZUCENA RAMOS </w:t>
      </w:r>
      <w:proofErr w:type="spellStart"/>
      <w:r w:rsidRPr="00A35BEC">
        <w:rPr>
          <w:rFonts w:cs="Arial"/>
          <w:b/>
          <w:bCs/>
          <w:sz w:val="28"/>
          <w:szCs w:val="28"/>
        </w:rPr>
        <w:t>RAMOS</w:t>
      </w:r>
      <w:proofErr w:type="spellEnd"/>
      <w:r w:rsidRPr="00A35BEC">
        <w:rPr>
          <w:rFonts w:cs="Arial"/>
          <w:b/>
          <w:bCs/>
          <w:sz w:val="28"/>
          <w:szCs w:val="28"/>
        </w:rPr>
        <w:t xml:space="preserve">, </w:t>
      </w:r>
      <w:r w:rsidR="001A1815" w:rsidRPr="00A35BEC">
        <w:rPr>
          <w:rFonts w:cs="Arial"/>
          <w:b/>
          <w:bCs/>
          <w:sz w:val="28"/>
          <w:szCs w:val="28"/>
        </w:rPr>
        <w:t>POR EL QUE SE REFORMAN Y ADICIONAN DIVERSAS DISPOSICIONES DE LA  LEY DE ENTREGA- RECEPCIÓN DEL ESTADO Y MUNICIPIOS DE COAHUILA DE ZARAGOZA</w:t>
      </w:r>
      <w:r w:rsidR="00090506">
        <w:rPr>
          <w:rFonts w:cs="Arial"/>
          <w:b/>
          <w:bCs/>
          <w:sz w:val="28"/>
          <w:szCs w:val="28"/>
        </w:rPr>
        <w:t>, CON EL OBJETO DE PRECISAR LOS SUJETOS OBLIGADOS DE ESTA LEY</w:t>
      </w:r>
      <w:r w:rsidR="006B5D8E">
        <w:rPr>
          <w:rFonts w:cs="Arial"/>
          <w:b/>
          <w:bCs/>
          <w:sz w:val="28"/>
          <w:szCs w:val="28"/>
        </w:rPr>
        <w:t xml:space="preserve">, </w:t>
      </w:r>
      <w:r w:rsidR="0068365C" w:rsidRPr="0068365C">
        <w:rPr>
          <w:rFonts w:cs="Arial"/>
          <w:b/>
          <w:bCs/>
          <w:sz w:val="28"/>
          <w:szCs w:val="28"/>
        </w:rPr>
        <w:t xml:space="preserve">SUS OBLIGACIONES, PLAZOS Y REQUISITOS QUE DEBEN OBSERVAR CON MOTIVO DE SU </w:t>
      </w:r>
      <w:r w:rsidR="0068365C" w:rsidRPr="0068365C">
        <w:rPr>
          <w:rFonts w:cs="Arial"/>
          <w:b/>
          <w:sz w:val="28"/>
          <w:szCs w:val="28"/>
        </w:rPr>
        <w:t>SEPARACIÓN DEL EMPLEO, CARGO O COMISIÓN</w:t>
      </w:r>
      <w:r w:rsidR="0068365C">
        <w:rPr>
          <w:rFonts w:cs="Arial"/>
          <w:b/>
          <w:bCs/>
          <w:sz w:val="28"/>
          <w:szCs w:val="28"/>
        </w:rPr>
        <w:t>.</w:t>
      </w:r>
    </w:p>
    <w:p w:rsidR="006B5D8E" w:rsidRPr="00A35BEC" w:rsidRDefault="006B5D8E" w:rsidP="00A35BEC">
      <w:pPr>
        <w:spacing w:line="276" w:lineRule="auto"/>
        <w:rPr>
          <w:rFonts w:cs="Arial"/>
          <w:b/>
          <w:bCs/>
          <w:sz w:val="28"/>
          <w:szCs w:val="28"/>
        </w:rPr>
      </w:pPr>
    </w:p>
    <w:p w:rsidR="00D05D6B" w:rsidRPr="00A35BEC" w:rsidRDefault="005C0008" w:rsidP="00A35BEC">
      <w:pPr>
        <w:spacing w:line="276" w:lineRule="auto"/>
        <w:rPr>
          <w:rFonts w:cs="Arial"/>
          <w:b/>
          <w:bCs/>
          <w:sz w:val="28"/>
          <w:szCs w:val="28"/>
        </w:rPr>
      </w:pPr>
      <w:r w:rsidRPr="00A35BEC">
        <w:rPr>
          <w:rFonts w:cs="Arial"/>
          <w:b/>
          <w:bCs/>
          <w:sz w:val="28"/>
          <w:szCs w:val="28"/>
        </w:rPr>
        <w:t>H. PLENO DEL CONGRESO DEL ESTADO</w:t>
      </w:r>
    </w:p>
    <w:p w:rsidR="005C0008" w:rsidRPr="00A35BEC" w:rsidRDefault="00D05D6B" w:rsidP="00A35BEC">
      <w:pPr>
        <w:spacing w:line="276" w:lineRule="auto"/>
        <w:rPr>
          <w:rFonts w:cs="Arial"/>
          <w:b/>
          <w:bCs/>
          <w:sz w:val="28"/>
          <w:szCs w:val="28"/>
        </w:rPr>
      </w:pPr>
      <w:r w:rsidRPr="00A35BEC">
        <w:rPr>
          <w:rFonts w:cs="Arial"/>
          <w:b/>
          <w:bCs/>
          <w:sz w:val="28"/>
          <w:szCs w:val="28"/>
        </w:rPr>
        <w:t>DE COAHUILA DE ZARAGOZA</w:t>
      </w:r>
      <w:r w:rsidR="005C0008" w:rsidRPr="00A35BEC">
        <w:rPr>
          <w:rFonts w:cs="Arial"/>
          <w:b/>
          <w:bCs/>
          <w:sz w:val="28"/>
          <w:szCs w:val="28"/>
        </w:rPr>
        <w:t>.</w:t>
      </w:r>
    </w:p>
    <w:p w:rsidR="005C0008" w:rsidRPr="00A35BEC" w:rsidRDefault="005C0008" w:rsidP="00A35BEC">
      <w:pPr>
        <w:spacing w:line="276" w:lineRule="auto"/>
        <w:rPr>
          <w:rFonts w:cs="Arial"/>
          <w:b/>
          <w:bCs/>
          <w:sz w:val="28"/>
          <w:szCs w:val="28"/>
        </w:rPr>
      </w:pPr>
      <w:r w:rsidRPr="00A35BEC">
        <w:rPr>
          <w:rFonts w:cs="Arial"/>
          <w:b/>
          <w:bCs/>
          <w:sz w:val="28"/>
          <w:szCs w:val="28"/>
        </w:rPr>
        <w:t>P R E S E N T E.-</w:t>
      </w:r>
    </w:p>
    <w:p w:rsidR="009C63B6" w:rsidRPr="00A35BEC" w:rsidRDefault="009C63B6" w:rsidP="00A35BEC">
      <w:pPr>
        <w:spacing w:line="276" w:lineRule="auto"/>
        <w:rPr>
          <w:rFonts w:cs="Arial"/>
          <w:b/>
          <w:bCs/>
          <w:sz w:val="28"/>
          <w:szCs w:val="28"/>
        </w:rPr>
      </w:pPr>
    </w:p>
    <w:p w:rsidR="00D4276E" w:rsidRPr="00A35BEC" w:rsidRDefault="005C0008" w:rsidP="00A35BEC">
      <w:pPr>
        <w:spacing w:line="276" w:lineRule="auto"/>
        <w:ind w:right="50"/>
        <w:rPr>
          <w:rFonts w:cs="Arial"/>
          <w:sz w:val="28"/>
          <w:szCs w:val="28"/>
        </w:rPr>
      </w:pPr>
      <w:r w:rsidRPr="00A35BEC">
        <w:rPr>
          <w:rFonts w:cs="Arial"/>
          <w:sz w:val="28"/>
          <w:szCs w:val="28"/>
        </w:rPr>
        <w:t xml:space="preserve">La suscrita Diputada Lucía Azucena Ramos </w:t>
      </w:r>
      <w:proofErr w:type="spellStart"/>
      <w:r w:rsidRPr="00A35BEC">
        <w:rPr>
          <w:rFonts w:cs="Arial"/>
          <w:sz w:val="28"/>
          <w:szCs w:val="28"/>
        </w:rPr>
        <w:t>Ramos</w:t>
      </w:r>
      <w:proofErr w:type="spellEnd"/>
      <w:r w:rsidR="00D05D6B" w:rsidRPr="00A35BEC">
        <w:rPr>
          <w:rFonts w:cs="Arial"/>
          <w:sz w:val="28"/>
          <w:szCs w:val="28"/>
        </w:rPr>
        <w:t xml:space="preserve">, conjuntamente con las demás diputadas y diputados </w:t>
      </w:r>
      <w:r w:rsidRPr="00A35BEC">
        <w:rPr>
          <w:rFonts w:cs="Arial"/>
          <w:sz w:val="28"/>
          <w:szCs w:val="28"/>
        </w:rPr>
        <w:t xml:space="preserve">del </w:t>
      </w:r>
      <w:r w:rsidR="00D05D6B" w:rsidRPr="00A35BEC">
        <w:rPr>
          <w:rFonts w:cs="Arial"/>
          <w:sz w:val="28"/>
          <w:szCs w:val="28"/>
        </w:rPr>
        <w:t>G</w:t>
      </w:r>
      <w:r w:rsidRPr="00A35BEC">
        <w:rPr>
          <w:rFonts w:cs="Arial"/>
          <w:sz w:val="28"/>
          <w:szCs w:val="28"/>
        </w:rPr>
        <w:t xml:space="preserve">rupo </w:t>
      </w:r>
      <w:r w:rsidR="00D05D6B" w:rsidRPr="00A35BEC">
        <w:rPr>
          <w:rFonts w:cs="Arial"/>
          <w:sz w:val="28"/>
          <w:szCs w:val="28"/>
        </w:rPr>
        <w:t>P</w:t>
      </w:r>
      <w:r w:rsidRPr="00A35BEC">
        <w:rPr>
          <w:rFonts w:cs="Arial"/>
          <w:sz w:val="28"/>
          <w:szCs w:val="28"/>
        </w:rPr>
        <w:t>arlamentario “Gral. Andrés S. Viesca”</w:t>
      </w:r>
      <w:r w:rsidR="00D05D6B" w:rsidRPr="00A35BEC">
        <w:rPr>
          <w:rFonts w:cs="Arial"/>
          <w:sz w:val="28"/>
          <w:szCs w:val="28"/>
        </w:rPr>
        <w:t xml:space="preserve"> del Partido Revolucionario Institucional</w:t>
      </w:r>
      <w:r w:rsidRPr="00A35BEC">
        <w:rPr>
          <w:rFonts w:cs="Arial"/>
          <w:sz w:val="28"/>
          <w:szCs w:val="28"/>
        </w:rPr>
        <w:t>, con fundamento en los artículos 59 fracción I, 65 y 67 fracción I, de la Constitución Política del Estado de Coahuila de Zaragoza, así como el artículo 21 fracción IV, y demás aplicables a la Ley Orgánica del Congreso del Estado, Independiente, Libre y Soberano de Coahuila de Zaragoza, p</w:t>
      </w:r>
      <w:r w:rsidR="00D05D6B" w:rsidRPr="00A35BEC">
        <w:rPr>
          <w:rFonts w:cs="Arial"/>
          <w:sz w:val="28"/>
          <w:szCs w:val="28"/>
        </w:rPr>
        <w:t>onemos</w:t>
      </w:r>
      <w:r w:rsidRPr="00A35BEC">
        <w:rPr>
          <w:rFonts w:cs="Arial"/>
          <w:sz w:val="28"/>
          <w:szCs w:val="28"/>
        </w:rPr>
        <w:t xml:space="preserve"> a consideración de este Honorable </w:t>
      </w:r>
      <w:r w:rsidR="00D05D6B" w:rsidRPr="00A35BEC">
        <w:rPr>
          <w:rFonts w:cs="Arial"/>
          <w:sz w:val="28"/>
          <w:szCs w:val="28"/>
        </w:rPr>
        <w:t xml:space="preserve">Pleno del Congreso </w:t>
      </w:r>
      <w:r w:rsidRPr="00A35BEC">
        <w:rPr>
          <w:rFonts w:cs="Arial"/>
          <w:sz w:val="28"/>
          <w:szCs w:val="28"/>
        </w:rPr>
        <w:t xml:space="preserve">la presente Iniciativa con </w:t>
      </w:r>
      <w:r w:rsidR="00D4276E" w:rsidRPr="00A35BEC">
        <w:rPr>
          <w:rFonts w:cs="Arial"/>
          <w:sz w:val="28"/>
          <w:szCs w:val="28"/>
        </w:rPr>
        <w:t>P</w:t>
      </w:r>
      <w:r w:rsidRPr="00A35BEC">
        <w:rPr>
          <w:rFonts w:cs="Arial"/>
          <w:sz w:val="28"/>
          <w:szCs w:val="28"/>
        </w:rPr>
        <w:t xml:space="preserve">royecto de Decreto, </w:t>
      </w:r>
      <w:r w:rsidR="00D4276E" w:rsidRPr="00A35BEC">
        <w:rPr>
          <w:rFonts w:cs="Arial"/>
          <w:sz w:val="28"/>
          <w:szCs w:val="28"/>
        </w:rPr>
        <w:t xml:space="preserve">por el que </w:t>
      </w:r>
      <w:r w:rsidRPr="00A35BEC">
        <w:rPr>
          <w:rFonts w:cs="Arial"/>
          <w:sz w:val="28"/>
          <w:szCs w:val="28"/>
        </w:rPr>
        <w:t xml:space="preserve">se </w:t>
      </w:r>
      <w:r w:rsidR="00090506">
        <w:rPr>
          <w:rFonts w:cs="Arial"/>
          <w:bCs/>
          <w:sz w:val="28"/>
          <w:szCs w:val="28"/>
        </w:rPr>
        <w:t xml:space="preserve">reforman y adicionan diversas disposiciones de la </w:t>
      </w:r>
      <w:r w:rsidR="00D4276E" w:rsidRPr="00A35BEC">
        <w:rPr>
          <w:rFonts w:cs="Arial"/>
          <w:sz w:val="28"/>
          <w:szCs w:val="28"/>
        </w:rPr>
        <w:t>Ley de Entrega-Recepción del Estado y Municipios de Coahuila de Zaragoza, conforme a la siguiente:</w:t>
      </w:r>
    </w:p>
    <w:p w:rsidR="00D4276E" w:rsidRDefault="00D4276E" w:rsidP="00A35BEC">
      <w:pPr>
        <w:spacing w:line="276" w:lineRule="auto"/>
        <w:rPr>
          <w:rFonts w:cs="Arial"/>
          <w:bCs/>
          <w:sz w:val="28"/>
          <w:szCs w:val="28"/>
        </w:rPr>
      </w:pPr>
    </w:p>
    <w:p w:rsidR="005C0008" w:rsidRPr="00A35BEC" w:rsidRDefault="005C0008" w:rsidP="00A35BEC">
      <w:pPr>
        <w:spacing w:line="276" w:lineRule="auto"/>
        <w:jc w:val="center"/>
        <w:rPr>
          <w:rFonts w:cs="Arial"/>
          <w:b/>
          <w:sz w:val="28"/>
          <w:szCs w:val="28"/>
        </w:rPr>
      </w:pPr>
      <w:r w:rsidRPr="00A35BEC">
        <w:rPr>
          <w:rFonts w:cs="Arial"/>
          <w:b/>
          <w:sz w:val="28"/>
          <w:szCs w:val="28"/>
        </w:rPr>
        <w:t>EXPOSICIÓN DE MOTIVOS</w:t>
      </w:r>
    </w:p>
    <w:p w:rsidR="005C0008" w:rsidRPr="00A35BEC" w:rsidRDefault="005C0008" w:rsidP="00A35BEC">
      <w:pPr>
        <w:spacing w:line="276" w:lineRule="auto"/>
        <w:jc w:val="center"/>
        <w:rPr>
          <w:rFonts w:cs="Arial"/>
          <w:sz w:val="28"/>
          <w:szCs w:val="28"/>
        </w:rPr>
      </w:pPr>
    </w:p>
    <w:p w:rsidR="0068365C" w:rsidRDefault="00A35BEC" w:rsidP="00A35BEC">
      <w:pPr>
        <w:spacing w:line="276" w:lineRule="auto"/>
        <w:rPr>
          <w:rFonts w:cs="Arial"/>
          <w:sz w:val="28"/>
          <w:szCs w:val="28"/>
        </w:rPr>
      </w:pPr>
      <w:r w:rsidRPr="00A35BEC">
        <w:rPr>
          <w:rFonts w:cs="Arial"/>
          <w:sz w:val="28"/>
          <w:szCs w:val="28"/>
        </w:rPr>
        <w:t xml:space="preserve">La vigente Ley de Entrega- Recepción del Estado y Municipios de Coahuila de Zaragoza, fue expedida mediante decreto número 372, publicado en el </w:t>
      </w:r>
      <w:r w:rsidR="00090506">
        <w:rPr>
          <w:rFonts w:cs="Arial"/>
          <w:sz w:val="28"/>
          <w:szCs w:val="28"/>
        </w:rPr>
        <w:t>P</w:t>
      </w:r>
      <w:r w:rsidRPr="00A35BEC">
        <w:rPr>
          <w:rFonts w:cs="Arial"/>
          <w:sz w:val="28"/>
          <w:szCs w:val="28"/>
        </w:rPr>
        <w:t xml:space="preserve">eriódico Oficial del Estado el día 29 de abril de 2005. </w:t>
      </w:r>
    </w:p>
    <w:p w:rsidR="0068365C" w:rsidRDefault="0068365C" w:rsidP="00A35BEC">
      <w:pPr>
        <w:spacing w:line="276" w:lineRule="auto"/>
        <w:rPr>
          <w:rFonts w:cs="Arial"/>
          <w:sz w:val="28"/>
          <w:szCs w:val="28"/>
        </w:rPr>
      </w:pPr>
    </w:p>
    <w:p w:rsidR="00A35BEC" w:rsidRDefault="00A35BEC" w:rsidP="00A35BEC">
      <w:pPr>
        <w:spacing w:line="276" w:lineRule="auto"/>
        <w:rPr>
          <w:rFonts w:cs="Arial"/>
          <w:sz w:val="28"/>
          <w:szCs w:val="28"/>
        </w:rPr>
      </w:pPr>
      <w:r w:rsidRPr="00A35BEC">
        <w:rPr>
          <w:rFonts w:cs="Arial"/>
          <w:sz w:val="28"/>
          <w:szCs w:val="28"/>
        </w:rPr>
        <w:t xml:space="preserve">Es así que, a 14 años de su expedición, </w:t>
      </w:r>
      <w:r w:rsidR="00090506">
        <w:rPr>
          <w:rFonts w:cs="Arial"/>
          <w:sz w:val="28"/>
          <w:szCs w:val="28"/>
        </w:rPr>
        <w:t xml:space="preserve">consideramos </w:t>
      </w:r>
      <w:r w:rsidRPr="00A35BEC">
        <w:rPr>
          <w:rFonts w:cs="Arial"/>
          <w:sz w:val="28"/>
          <w:szCs w:val="28"/>
        </w:rPr>
        <w:t xml:space="preserve">necesaria su actualización </w:t>
      </w:r>
      <w:r w:rsidR="0068365C">
        <w:rPr>
          <w:rFonts w:cs="Arial"/>
          <w:sz w:val="28"/>
          <w:szCs w:val="28"/>
        </w:rPr>
        <w:t xml:space="preserve">para que estén </w:t>
      </w:r>
      <w:r w:rsidRPr="00A35BEC">
        <w:rPr>
          <w:rFonts w:cs="Arial"/>
          <w:sz w:val="28"/>
          <w:szCs w:val="28"/>
        </w:rPr>
        <w:t>en armonía con el andamiaje jurídico nacional y local</w:t>
      </w:r>
      <w:r w:rsidR="00090506">
        <w:rPr>
          <w:rFonts w:cs="Arial"/>
          <w:sz w:val="28"/>
          <w:szCs w:val="28"/>
        </w:rPr>
        <w:t xml:space="preserve"> actual</w:t>
      </w:r>
      <w:r w:rsidRPr="00A35BEC">
        <w:rPr>
          <w:rFonts w:cs="Arial"/>
          <w:sz w:val="28"/>
          <w:szCs w:val="28"/>
        </w:rPr>
        <w:t>.</w:t>
      </w:r>
    </w:p>
    <w:p w:rsidR="00090506" w:rsidRDefault="00090506" w:rsidP="00A35BEC">
      <w:pPr>
        <w:spacing w:line="276" w:lineRule="auto"/>
        <w:rPr>
          <w:rFonts w:cs="Arial"/>
          <w:sz w:val="28"/>
          <w:szCs w:val="28"/>
        </w:rPr>
      </w:pPr>
    </w:p>
    <w:p w:rsidR="00A35BEC" w:rsidRPr="00A35BEC" w:rsidRDefault="00A35BEC" w:rsidP="00A35BEC">
      <w:pPr>
        <w:spacing w:line="276" w:lineRule="auto"/>
        <w:rPr>
          <w:rFonts w:cs="Arial"/>
          <w:sz w:val="28"/>
          <w:szCs w:val="28"/>
        </w:rPr>
      </w:pPr>
      <w:r w:rsidRPr="00A35BEC">
        <w:rPr>
          <w:rFonts w:cs="Arial"/>
          <w:sz w:val="28"/>
          <w:szCs w:val="28"/>
        </w:rPr>
        <w:t>En tal condición, debemos dar paso a una reforma a la ley que permita llevar a cabo mejores prácticas de transparencia y rendición de cuentas, que identifique en forma clara y precisa a todos los destinatarios de la ley, así como sus obligaciones, plazos y requisitos que dentro del acto administrativo de entrega- recepción deberán observar, con motivo de su separación del empleo, cargo o comisión.</w:t>
      </w:r>
    </w:p>
    <w:p w:rsidR="00A35BEC" w:rsidRPr="00A35BEC" w:rsidRDefault="00A35BEC" w:rsidP="00A35BEC">
      <w:pPr>
        <w:spacing w:line="276" w:lineRule="auto"/>
        <w:rPr>
          <w:rFonts w:cs="Arial"/>
          <w:sz w:val="28"/>
          <w:szCs w:val="28"/>
        </w:rPr>
      </w:pPr>
    </w:p>
    <w:p w:rsidR="00A35BEC" w:rsidRPr="00A35BEC" w:rsidRDefault="00A35BEC" w:rsidP="00A35BEC">
      <w:pPr>
        <w:spacing w:line="276" w:lineRule="auto"/>
        <w:rPr>
          <w:rFonts w:cs="Arial"/>
          <w:sz w:val="28"/>
          <w:szCs w:val="28"/>
        </w:rPr>
      </w:pPr>
      <w:r w:rsidRPr="00A35BEC">
        <w:rPr>
          <w:rFonts w:cs="Arial"/>
          <w:sz w:val="28"/>
          <w:szCs w:val="28"/>
        </w:rPr>
        <w:t>Se busca asegurar la continuidad sin interrupción ni demora, del trabajo y prestación de servicios a cargo de las instituciones del Estado, así como de los municipios, a la luz de una oportuna, transparente, ordenada y completa entrega- recepción de los asuntos, archivos, programas, recursos, y demás medios asignados para el cumplimiento de la función, cargo o comisión de las personas que ejercen el servicio público.</w:t>
      </w:r>
    </w:p>
    <w:p w:rsidR="00A35BEC" w:rsidRPr="00A35BEC" w:rsidRDefault="00A35BEC" w:rsidP="00A35BEC">
      <w:pPr>
        <w:spacing w:line="276" w:lineRule="auto"/>
        <w:rPr>
          <w:rFonts w:cs="Arial"/>
          <w:sz w:val="28"/>
          <w:szCs w:val="28"/>
        </w:rPr>
      </w:pPr>
    </w:p>
    <w:p w:rsidR="00A35BEC" w:rsidRPr="00A35BEC" w:rsidRDefault="00A35BEC" w:rsidP="00A35BEC">
      <w:pPr>
        <w:spacing w:line="276" w:lineRule="auto"/>
        <w:rPr>
          <w:rFonts w:cs="Arial"/>
          <w:sz w:val="28"/>
          <w:szCs w:val="28"/>
        </w:rPr>
      </w:pPr>
      <w:r w:rsidRPr="00A35BEC">
        <w:rPr>
          <w:rFonts w:cs="Arial"/>
          <w:sz w:val="28"/>
          <w:szCs w:val="28"/>
        </w:rPr>
        <w:t>Elevar la calidad del servicio público y establecer condiciones que garantice la eficiencia en el quehacer de las dependencias y entidades de la administración pública del Estado y sus Municipios con el objeto de que los servidores públicos optimicen las metas y entreguen los resultados que la sociedad espera de ellos.</w:t>
      </w:r>
    </w:p>
    <w:p w:rsidR="005C0008" w:rsidRPr="00A35BEC" w:rsidRDefault="005C0008" w:rsidP="00A35BEC">
      <w:pPr>
        <w:spacing w:line="276" w:lineRule="auto"/>
        <w:rPr>
          <w:rFonts w:cs="Arial"/>
          <w:sz w:val="28"/>
          <w:szCs w:val="28"/>
        </w:rPr>
      </w:pPr>
    </w:p>
    <w:p w:rsidR="00D05D6B" w:rsidRPr="00A35BEC" w:rsidRDefault="00D05D6B" w:rsidP="00A35BEC">
      <w:pPr>
        <w:pStyle w:val="Sinespaciado"/>
        <w:spacing w:line="276" w:lineRule="auto"/>
        <w:jc w:val="both"/>
        <w:rPr>
          <w:rFonts w:ascii="Arial" w:hAnsi="Arial" w:cs="Arial"/>
          <w:sz w:val="28"/>
          <w:szCs w:val="28"/>
        </w:rPr>
      </w:pPr>
      <w:r w:rsidRPr="00A35BEC">
        <w:rPr>
          <w:rFonts w:ascii="Arial" w:hAnsi="Arial" w:cs="Arial"/>
          <w:sz w:val="28"/>
          <w:szCs w:val="28"/>
        </w:rPr>
        <w:t>En virtud de lo anterior, quienes integramos el Grupo Parlamentario “Gral. Andrés S. Viesca” del Partido Revolucionario Institucional, ponemos a la consideración de este H. Pleno del Congreso, la siguiente:</w:t>
      </w:r>
    </w:p>
    <w:p w:rsidR="007E057B" w:rsidRDefault="007E057B" w:rsidP="00A35BEC">
      <w:pPr>
        <w:spacing w:line="276" w:lineRule="auto"/>
        <w:rPr>
          <w:rFonts w:cs="Arial"/>
          <w:sz w:val="28"/>
          <w:szCs w:val="28"/>
        </w:rPr>
      </w:pPr>
    </w:p>
    <w:p w:rsidR="007E057B" w:rsidRPr="00A35BEC" w:rsidRDefault="00D05D6B" w:rsidP="00A35BEC">
      <w:pPr>
        <w:spacing w:line="276" w:lineRule="auto"/>
        <w:jc w:val="center"/>
        <w:rPr>
          <w:rFonts w:cs="Arial"/>
          <w:b/>
          <w:sz w:val="28"/>
          <w:szCs w:val="28"/>
        </w:rPr>
      </w:pPr>
      <w:r w:rsidRPr="00A35BEC">
        <w:rPr>
          <w:rFonts w:cs="Arial"/>
          <w:b/>
          <w:sz w:val="28"/>
          <w:szCs w:val="28"/>
        </w:rPr>
        <w:t xml:space="preserve">INICIATIVA CON </w:t>
      </w:r>
      <w:r w:rsidR="007E057B" w:rsidRPr="00A35BEC">
        <w:rPr>
          <w:rFonts w:cs="Arial"/>
          <w:b/>
          <w:sz w:val="28"/>
          <w:szCs w:val="28"/>
        </w:rPr>
        <w:t>PROYECTO DE DECRETO</w:t>
      </w:r>
    </w:p>
    <w:p w:rsidR="0068365C" w:rsidRDefault="0068365C" w:rsidP="00A35BEC">
      <w:pPr>
        <w:spacing w:line="276" w:lineRule="auto"/>
        <w:rPr>
          <w:rFonts w:cs="Arial"/>
          <w:b/>
          <w:sz w:val="28"/>
          <w:szCs w:val="28"/>
        </w:rPr>
      </w:pPr>
    </w:p>
    <w:p w:rsidR="00A35BEC" w:rsidRPr="00A35BEC" w:rsidRDefault="007E057B" w:rsidP="00A35BEC">
      <w:pPr>
        <w:spacing w:line="276" w:lineRule="auto"/>
        <w:rPr>
          <w:rFonts w:cs="Arial"/>
          <w:sz w:val="28"/>
          <w:szCs w:val="28"/>
        </w:rPr>
      </w:pPr>
      <w:r w:rsidRPr="00A35BEC">
        <w:rPr>
          <w:rFonts w:cs="Arial"/>
          <w:b/>
          <w:sz w:val="28"/>
          <w:szCs w:val="28"/>
        </w:rPr>
        <w:lastRenderedPageBreak/>
        <w:t xml:space="preserve">ARTÍCULO ÚNICO.- </w:t>
      </w:r>
      <w:r w:rsidRPr="00A35BEC">
        <w:rPr>
          <w:rFonts w:cs="Arial"/>
          <w:sz w:val="28"/>
          <w:szCs w:val="28"/>
        </w:rPr>
        <w:t>Se reforma</w:t>
      </w:r>
      <w:r w:rsidR="00A35BEC" w:rsidRPr="00A35BEC">
        <w:rPr>
          <w:rFonts w:cs="Arial"/>
          <w:sz w:val="28"/>
          <w:szCs w:val="28"/>
        </w:rPr>
        <w:t>n los artículos 3, 6, 7, 19, 30 y 32, y se  adiciona el artículo 3 BIS, de la Ley de Entrega-Recepción del Estado y Municipios de Coahuila de Zaragoza, para quedar como sigue:</w:t>
      </w:r>
    </w:p>
    <w:p w:rsidR="00A35BEC" w:rsidRPr="00A35BEC" w:rsidRDefault="00A35BEC" w:rsidP="00A35BEC">
      <w:pPr>
        <w:spacing w:line="276" w:lineRule="auto"/>
        <w:rPr>
          <w:rFonts w:cs="Arial"/>
          <w:sz w:val="28"/>
          <w:szCs w:val="28"/>
        </w:rPr>
      </w:pPr>
      <w:r w:rsidRPr="00A35BEC">
        <w:rPr>
          <w:rFonts w:cs="Arial"/>
          <w:sz w:val="28"/>
          <w:szCs w:val="28"/>
        </w:rPr>
        <w:t xml:space="preserve"> </w:t>
      </w:r>
    </w:p>
    <w:p w:rsidR="00A35BEC" w:rsidRPr="00A35BEC" w:rsidRDefault="00A35BEC" w:rsidP="00A35BEC">
      <w:pPr>
        <w:spacing w:line="276" w:lineRule="auto"/>
        <w:rPr>
          <w:rFonts w:cs="Arial"/>
          <w:sz w:val="28"/>
          <w:szCs w:val="28"/>
        </w:rPr>
      </w:pPr>
      <w:r w:rsidRPr="00A35BEC">
        <w:rPr>
          <w:rFonts w:cs="Arial"/>
          <w:b/>
          <w:bCs/>
          <w:sz w:val="28"/>
          <w:szCs w:val="28"/>
        </w:rPr>
        <w:t>ARTÍCULO 3°. LOS SUJETOS OBLIGADOS</w:t>
      </w:r>
      <w:r w:rsidRPr="00A35BEC">
        <w:rPr>
          <w:rFonts w:cs="Arial"/>
          <w:sz w:val="28"/>
          <w:szCs w:val="28"/>
        </w:rPr>
        <w:t>. Las disposiciones de este ordenamiento serán aplicables:</w:t>
      </w:r>
    </w:p>
    <w:p w:rsidR="00A35BEC" w:rsidRPr="00A35BEC" w:rsidRDefault="00A35BEC" w:rsidP="00A35BEC">
      <w:pPr>
        <w:spacing w:line="276" w:lineRule="auto"/>
        <w:rPr>
          <w:rFonts w:cs="Arial"/>
          <w:sz w:val="28"/>
          <w:szCs w:val="28"/>
        </w:rPr>
      </w:pPr>
    </w:p>
    <w:p w:rsidR="00A35BEC" w:rsidRPr="00A35BEC" w:rsidRDefault="00A35BEC" w:rsidP="00A35BEC">
      <w:pPr>
        <w:spacing w:line="276" w:lineRule="auto"/>
        <w:rPr>
          <w:rFonts w:cs="Arial"/>
          <w:sz w:val="28"/>
          <w:szCs w:val="28"/>
        </w:rPr>
      </w:pPr>
      <w:r w:rsidRPr="00A35BEC">
        <w:rPr>
          <w:rFonts w:cs="Arial"/>
          <w:sz w:val="28"/>
          <w:szCs w:val="28"/>
        </w:rPr>
        <w:t xml:space="preserve">I. En el Poder Legislativo: </w:t>
      </w:r>
    </w:p>
    <w:p w:rsidR="00A35BEC" w:rsidRPr="00A35BEC" w:rsidRDefault="00A35BEC" w:rsidP="00A35BEC">
      <w:pPr>
        <w:spacing w:line="276" w:lineRule="auto"/>
        <w:ind w:firstLine="708"/>
        <w:rPr>
          <w:rFonts w:cs="Arial"/>
          <w:sz w:val="28"/>
          <w:szCs w:val="28"/>
        </w:rPr>
      </w:pPr>
      <w:r w:rsidRPr="00A35BEC">
        <w:rPr>
          <w:rFonts w:cs="Arial"/>
          <w:sz w:val="28"/>
          <w:szCs w:val="28"/>
        </w:rPr>
        <w:t xml:space="preserve">a) En el Congreso del Estado; </w:t>
      </w:r>
    </w:p>
    <w:p w:rsidR="00A35BEC" w:rsidRDefault="00A35BEC" w:rsidP="00A35BEC">
      <w:pPr>
        <w:spacing w:line="276" w:lineRule="auto"/>
        <w:ind w:left="1416"/>
        <w:rPr>
          <w:rFonts w:cs="Arial"/>
          <w:sz w:val="28"/>
          <w:szCs w:val="28"/>
        </w:rPr>
      </w:pPr>
      <w:r w:rsidRPr="00A35BEC">
        <w:rPr>
          <w:rFonts w:cs="Arial"/>
          <w:sz w:val="28"/>
          <w:szCs w:val="28"/>
        </w:rPr>
        <w:t xml:space="preserve">1. </w:t>
      </w:r>
      <w:r w:rsidR="00090506">
        <w:rPr>
          <w:rFonts w:cs="Arial"/>
          <w:sz w:val="28"/>
          <w:szCs w:val="28"/>
        </w:rPr>
        <w:t xml:space="preserve">Las </w:t>
      </w:r>
      <w:r w:rsidRPr="00A35BEC">
        <w:rPr>
          <w:rFonts w:cs="Arial"/>
          <w:sz w:val="28"/>
          <w:szCs w:val="28"/>
        </w:rPr>
        <w:t>Diputad</w:t>
      </w:r>
      <w:r w:rsidR="00090506">
        <w:rPr>
          <w:rFonts w:cs="Arial"/>
          <w:sz w:val="28"/>
          <w:szCs w:val="28"/>
        </w:rPr>
        <w:t>as y los Diputado</w:t>
      </w:r>
      <w:r w:rsidRPr="00A35BEC">
        <w:rPr>
          <w:rFonts w:cs="Arial"/>
          <w:sz w:val="28"/>
          <w:szCs w:val="28"/>
        </w:rPr>
        <w:t xml:space="preserve">s. </w:t>
      </w:r>
    </w:p>
    <w:p w:rsidR="00F74500" w:rsidRPr="00A35BEC" w:rsidRDefault="00F74500" w:rsidP="00A35BEC">
      <w:pPr>
        <w:spacing w:line="276" w:lineRule="auto"/>
        <w:ind w:left="1416"/>
        <w:rPr>
          <w:rFonts w:cs="Arial"/>
          <w:sz w:val="28"/>
          <w:szCs w:val="28"/>
        </w:rPr>
      </w:pPr>
      <w:r>
        <w:rPr>
          <w:rFonts w:cs="Arial"/>
          <w:sz w:val="28"/>
          <w:szCs w:val="28"/>
        </w:rPr>
        <w:t xml:space="preserve">2. </w:t>
      </w:r>
      <w:r w:rsidRPr="00A35BEC">
        <w:rPr>
          <w:rFonts w:cs="Arial"/>
          <w:sz w:val="28"/>
          <w:szCs w:val="28"/>
        </w:rPr>
        <w:t>Coordinadores</w:t>
      </w:r>
      <w:r>
        <w:rPr>
          <w:rFonts w:cs="Arial"/>
          <w:sz w:val="28"/>
          <w:szCs w:val="28"/>
        </w:rPr>
        <w:t xml:space="preserve"> de las Comisiones o Comités</w:t>
      </w:r>
    </w:p>
    <w:p w:rsidR="00090506" w:rsidRDefault="00F74500" w:rsidP="00A35BEC">
      <w:pPr>
        <w:spacing w:line="276" w:lineRule="auto"/>
        <w:ind w:left="1416"/>
        <w:rPr>
          <w:rFonts w:cs="Arial"/>
          <w:sz w:val="28"/>
          <w:szCs w:val="28"/>
        </w:rPr>
      </w:pPr>
      <w:r>
        <w:rPr>
          <w:rFonts w:cs="Arial"/>
          <w:sz w:val="28"/>
          <w:szCs w:val="28"/>
        </w:rPr>
        <w:t>3</w:t>
      </w:r>
      <w:r w:rsidR="00A35BEC" w:rsidRPr="00A35BEC">
        <w:rPr>
          <w:rFonts w:cs="Arial"/>
          <w:sz w:val="28"/>
          <w:szCs w:val="28"/>
        </w:rPr>
        <w:t>. Oficial Mayor</w:t>
      </w:r>
    </w:p>
    <w:p w:rsidR="00A35BEC" w:rsidRPr="00A35BEC" w:rsidRDefault="00F74500" w:rsidP="00A35BEC">
      <w:pPr>
        <w:spacing w:line="276" w:lineRule="auto"/>
        <w:ind w:left="1416"/>
        <w:rPr>
          <w:rFonts w:cs="Arial"/>
          <w:sz w:val="28"/>
          <w:szCs w:val="28"/>
        </w:rPr>
      </w:pPr>
      <w:r>
        <w:rPr>
          <w:rFonts w:cs="Arial"/>
          <w:sz w:val="28"/>
          <w:szCs w:val="28"/>
        </w:rPr>
        <w:t>4</w:t>
      </w:r>
      <w:r w:rsidR="00A35BEC" w:rsidRPr="00A35BEC">
        <w:rPr>
          <w:rFonts w:cs="Arial"/>
          <w:sz w:val="28"/>
          <w:szCs w:val="28"/>
        </w:rPr>
        <w:t xml:space="preserve">. </w:t>
      </w:r>
      <w:r>
        <w:rPr>
          <w:rFonts w:cs="Arial"/>
          <w:sz w:val="28"/>
          <w:szCs w:val="28"/>
        </w:rPr>
        <w:t xml:space="preserve">Tesorero </w:t>
      </w:r>
    </w:p>
    <w:p w:rsidR="00090506" w:rsidRDefault="00F74500" w:rsidP="00A35BEC">
      <w:pPr>
        <w:spacing w:line="276" w:lineRule="auto"/>
        <w:ind w:left="1416"/>
        <w:rPr>
          <w:rFonts w:cs="Arial"/>
          <w:sz w:val="28"/>
          <w:szCs w:val="28"/>
        </w:rPr>
      </w:pPr>
      <w:r>
        <w:rPr>
          <w:rFonts w:cs="Arial"/>
          <w:sz w:val="28"/>
          <w:szCs w:val="28"/>
        </w:rPr>
        <w:t>5</w:t>
      </w:r>
      <w:r w:rsidR="00A35BEC" w:rsidRPr="00A35BEC">
        <w:rPr>
          <w:rFonts w:cs="Arial"/>
          <w:sz w:val="28"/>
          <w:szCs w:val="28"/>
        </w:rPr>
        <w:t xml:space="preserve">. </w:t>
      </w:r>
      <w:r w:rsidR="0068365C">
        <w:rPr>
          <w:rFonts w:cs="Arial"/>
          <w:sz w:val="28"/>
          <w:szCs w:val="28"/>
        </w:rPr>
        <w:t>Titular del ó</w:t>
      </w:r>
      <w:r>
        <w:rPr>
          <w:rFonts w:cs="Arial"/>
          <w:sz w:val="28"/>
          <w:szCs w:val="28"/>
        </w:rPr>
        <w:t>rgano de control interno</w:t>
      </w:r>
    </w:p>
    <w:p w:rsidR="00A35BEC" w:rsidRPr="00A35BEC" w:rsidRDefault="00090506" w:rsidP="00A35BEC">
      <w:pPr>
        <w:spacing w:line="276" w:lineRule="auto"/>
        <w:ind w:left="1416"/>
        <w:rPr>
          <w:rFonts w:cs="Arial"/>
          <w:sz w:val="28"/>
          <w:szCs w:val="28"/>
        </w:rPr>
      </w:pPr>
      <w:r>
        <w:rPr>
          <w:rFonts w:cs="Arial"/>
          <w:sz w:val="28"/>
          <w:szCs w:val="28"/>
        </w:rPr>
        <w:t>6</w:t>
      </w:r>
      <w:r w:rsidR="00A35BEC" w:rsidRPr="00A35BEC">
        <w:rPr>
          <w:rFonts w:cs="Arial"/>
          <w:sz w:val="28"/>
          <w:szCs w:val="28"/>
        </w:rPr>
        <w:t xml:space="preserve">. Directores, subdirectores o su equivalente; </w:t>
      </w:r>
    </w:p>
    <w:p w:rsidR="00A35BEC" w:rsidRPr="00A35BEC" w:rsidRDefault="00A35BEC" w:rsidP="00A35BEC">
      <w:pPr>
        <w:spacing w:line="276" w:lineRule="auto"/>
        <w:ind w:firstLine="708"/>
        <w:rPr>
          <w:rFonts w:cs="Arial"/>
          <w:sz w:val="28"/>
          <w:szCs w:val="28"/>
        </w:rPr>
      </w:pPr>
      <w:r w:rsidRPr="00A35BEC">
        <w:rPr>
          <w:rFonts w:cs="Arial"/>
          <w:sz w:val="28"/>
          <w:szCs w:val="28"/>
        </w:rPr>
        <w:t xml:space="preserve">b) En la Auditoría Superior del Estado: </w:t>
      </w:r>
    </w:p>
    <w:p w:rsidR="00A35BEC" w:rsidRPr="00A35BEC" w:rsidRDefault="00A35BEC" w:rsidP="00A35BEC">
      <w:pPr>
        <w:spacing w:line="276" w:lineRule="auto"/>
        <w:ind w:left="1416"/>
        <w:rPr>
          <w:rFonts w:cs="Arial"/>
          <w:sz w:val="28"/>
          <w:szCs w:val="28"/>
        </w:rPr>
      </w:pPr>
      <w:r w:rsidRPr="00A35BEC">
        <w:rPr>
          <w:rFonts w:cs="Arial"/>
          <w:sz w:val="28"/>
          <w:szCs w:val="28"/>
        </w:rPr>
        <w:t xml:space="preserve">1. Auditor Superior del Estado. </w:t>
      </w:r>
    </w:p>
    <w:p w:rsidR="00A35BEC" w:rsidRPr="00A35BEC" w:rsidRDefault="00A35BEC" w:rsidP="00A35BEC">
      <w:pPr>
        <w:spacing w:line="276" w:lineRule="auto"/>
        <w:ind w:left="1416"/>
        <w:rPr>
          <w:rFonts w:cs="Arial"/>
          <w:sz w:val="28"/>
          <w:szCs w:val="28"/>
        </w:rPr>
      </w:pPr>
      <w:r w:rsidRPr="00A35BEC">
        <w:rPr>
          <w:rFonts w:cs="Arial"/>
          <w:sz w:val="28"/>
          <w:szCs w:val="28"/>
        </w:rPr>
        <w:t xml:space="preserve">2. </w:t>
      </w:r>
      <w:r w:rsidR="00F74500" w:rsidRPr="00A35BEC">
        <w:rPr>
          <w:rFonts w:cs="Arial"/>
          <w:sz w:val="28"/>
          <w:szCs w:val="28"/>
        </w:rPr>
        <w:t>Auditores Especiales</w:t>
      </w:r>
    </w:p>
    <w:p w:rsidR="00A35BEC" w:rsidRPr="00A35BEC" w:rsidRDefault="00A35BEC" w:rsidP="00A35BEC">
      <w:pPr>
        <w:spacing w:line="276" w:lineRule="auto"/>
        <w:ind w:left="1416"/>
        <w:rPr>
          <w:rFonts w:cs="Arial"/>
          <w:sz w:val="28"/>
          <w:szCs w:val="28"/>
        </w:rPr>
      </w:pPr>
      <w:r w:rsidRPr="00A35BEC">
        <w:rPr>
          <w:rFonts w:cs="Arial"/>
          <w:sz w:val="28"/>
          <w:szCs w:val="28"/>
        </w:rPr>
        <w:t>3.</w:t>
      </w:r>
      <w:r w:rsidR="00F74500">
        <w:rPr>
          <w:rFonts w:cs="Arial"/>
          <w:sz w:val="28"/>
          <w:szCs w:val="28"/>
        </w:rPr>
        <w:t xml:space="preserve"> </w:t>
      </w:r>
      <w:r w:rsidR="0068365C">
        <w:rPr>
          <w:rFonts w:cs="Arial"/>
          <w:sz w:val="28"/>
          <w:szCs w:val="28"/>
        </w:rPr>
        <w:t>Titular del órgano</w:t>
      </w:r>
      <w:r w:rsidR="00F74500">
        <w:rPr>
          <w:rFonts w:cs="Arial"/>
          <w:sz w:val="28"/>
          <w:szCs w:val="28"/>
        </w:rPr>
        <w:t xml:space="preserve"> de control</w:t>
      </w:r>
      <w:r w:rsidR="00F74500" w:rsidRPr="00A35BEC">
        <w:rPr>
          <w:rFonts w:cs="Arial"/>
          <w:sz w:val="28"/>
          <w:szCs w:val="28"/>
        </w:rPr>
        <w:t xml:space="preserve"> </w:t>
      </w:r>
      <w:r w:rsidR="00F74500">
        <w:rPr>
          <w:rFonts w:cs="Arial"/>
          <w:sz w:val="28"/>
          <w:szCs w:val="28"/>
        </w:rPr>
        <w:t>i</w:t>
      </w:r>
      <w:r w:rsidR="00F74500" w:rsidRPr="00A35BEC">
        <w:rPr>
          <w:rFonts w:cs="Arial"/>
          <w:sz w:val="28"/>
          <w:szCs w:val="28"/>
        </w:rPr>
        <w:t>nterno</w:t>
      </w:r>
    </w:p>
    <w:p w:rsidR="00A35BEC" w:rsidRPr="00A35BEC" w:rsidRDefault="00A35BEC" w:rsidP="00A35BEC">
      <w:pPr>
        <w:spacing w:line="276" w:lineRule="auto"/>
        <w:ind w:left="1416"/>
        <w:rPr>
          <w:rFonts w:cs="Arial"/>
          <w:sz w:val="28"/>
          <w:szCs w:val="28"/>
        </w:rPr>
      </w:pPr>
      <w:r w:rsidRPr="00A35BEC">
        <w:rPr>
          <w:rFonts w:cs="Arial"/>
          <w:sz w:val="28"/>
          <w:szCs w:val="28"/>
        </w:rPr>
        <w:t xml:space="preserve">4. </w:t>
      </w:r>
      <w:r w:rsidR="00F74500" w:rsidRPr="00A35BEC">
        <w:rPr>
          <w:rFonts w:cs="Arial"/>
          <w:sz w:val="28"/>
          <w:szCs w:val="28"/>
        </w:rPr>
        <w:t xml:space="preserve">Jefes de </w:t>
      </w:r>
      <w:r w:rsidR="00F74500">
        <w:rPr>
          <w:rFonts w:cs="Arial"/>
          <w:sz w:val="28"/>
          <w:szCs w:val="28"/>
        </w:rPr>
        <w:t xml:space="preserve">las </w:t>
      </w:r>
      <w:r w:rsidR="00F74500" w:rsidRPr="00A35BEC">
        <w:rPr>
          <w:rFonts w:cs="Arial"/>
          <w:sz w:val="28"/>
          <w:szCs w:val="28"/>
        </w:rPr>
        <w:t>unidad</w:t>
      </w:r>
      <w:r w:rsidR="00F74500">
        <w:rPr>
          <w:rFonts w:cs="Arial"/>
          <w:sz w:val="28"/>
          <w:szCs w:val="28"/>
        </w:rPr>
        <w:t>es</w:t>
      </w:r>
      <w:r w:rsidR="00F74500" w:rsidRPr="00A35BEC">
        <w:rPr>
          <w:rFonts w:cs="Arial"/>
          <w:sz w:val="28"/>
          <w:szCs w:val="28"/>
        </w:rPr>
        <w:t xml:space="preserve"> administrativa</w:t>
      </w:r>
      <w:r w:rsidR="00F74500">
        <w:rPr>
          <w:rFonts w:cs="Arial"/>
          <w:sz w:val="28"/>
          <w:szCs w:val="28"/>
        </w:rPr>
        <w:t>s</w:t>
      </w:r>
    </w:p>
    <w:p w:rsidR="00A35BEC" w:rsidRPr="00A35BEC" w:rsidRDefault="00A35BEC" w:rsidP="00A35BEC">
      <w:pPr>
        <w:spacing w:line="276" w:lineRule="auto"/>
        <w:ind w:left="1416"/>
        <w:rPr>
          <w:rFonts w:cs="Arial"/>
          <w:sz w:val="28"/>
          <w:szCs w:val="28"/>
        </w:rPr>
      </w:pPr>
      <w:r w:rsidRPr="00A35BEC">
        <w:rPr>
          <w:rFonts w:cs="Arial"/>
          <w:sz w:val="28"/>
          <w:szCs w:val="28"/>
        </w:rPr>
        <w:t>5. Directores, subdirectores o su equivalente.</w:t>
      </w:r>
    </w:p>
    <w:p w:rsidR="00A35BEC" w:rsidRDefault="00A35BEC" w:rsidP="00A35BEC">
      <w:pPr>
        <w:spacing w:line="276" w:lineRule="auto"/>
        <w:rPr>
          <w:rFonts w:cs="Arial"/>
          <w:sz w:val="28"/>
          <w:szCs w:val="28"/>
        </w:rPr>
      </w:pPr>
    </w:p>
    <w:p w:rsidR="00A35BEC" w:rsidRPr="00A35BEC" w:rsidRDefault="00A35BEC" w:rsidP="00A35BEC">
      <w:pPr>
        <w:spacing w:line="276" w:lineRule="auto"/>
        <w:rPr>
          <w:rFonts w:cs="Arial"/>
          <w:sz w:val="28"/>
          <w:szCs w:val="28"/>
        </w:rPr>
      </w:pPr>
      <w:r w:rsidRPr="00A35BEC">
        <w:rPr>
          <w:rFonts w:cs="Arial"/>
          <w:sz w:val="28"/>
          <w:szCs w:val="28"/>
        </w:rPr>
        <w:t xml:space="preserve">II. En el Poder Ejecutivo: </w:t>
      </w:r>
    </w:p>
    <w:p w:rsidR="00A35BEC" w:rsidRPr="00A35BEC" w:rsidRDefault="00A35BEC" w:rsidP="00A35BEC">
      <w:pPr>
        <w:spacing w:line="276" w:lineRule="auto"/>
        <w:ind w:left="567" w:firstLine="142"/>
        <w:rPr>
          <w:rFonts w:cs="Arial"/>
          <w:sz w:val="28"/>
          <w:szCs w:val="28"/>
        </w:rPr>
      </w:pPr>
      <w:r w:rsidRPr="00A35BEC">
        <w:rPr>
          <w:rFonts w:cs="Arial"/>
          <w:sz w:val="28"/>
          <w:szCs w:val="28"/>
        </w:rPr>
        <w:t>a) El titular del Poder Ejecutivo.</w:t>
      </w:r>
    </w:p>
    <w:p w:rsidR="00A35BEC" w:rsidRPr="00A35BEC" w:rsidRDefault="00A35BEC" w:rsidP="00A35BEC">
      <w:pPr>
        <w:spacing w:line="276" w:lineRule="auto"/>
        <w:ind w:left="709"/>
        <w:rPr>
          <w:rFonts w:cs="Arial"/>
          <w:sz w:val="28"/>
          <w:szCs w:val="28"/>
        </w:rPr>
      </w:pPr>
      <w:r w:rsidRPr="00A35BEC">
        <w:rPr>
          <w:rFonts w:cs="Arial"/>
          <w:sz w:val="28"/>
          <w:szCs w:val="28"/>
        </w:rPr>
        <w:t xml:space="preserve">b) </w:t>
      </w:r>
      <w:r w:rsidR="0068365C" w:rsidRPr="00A35BEC">
        <w:rPr>
          <w:rFonts w:cs="Arial"/>
          <w:sz w:val="28"/>
          <w:szCs w:val="28"/>
        </w:rPr>
        <w:t xml:space="preserve">Los Titulares de las </w:t>
      </w:r>
      <w:r w:rsidR="0068365C">
        <w:rPr>
          <w:rFonts w:cs="Arial"/>
          <w:sz w:val="28"/>
          <w:szCs w:val="28"/>
        </w:rPr>
        <w:t xml:space="preserve">dependencias y </w:t>
      </w:r>
      <w:r w:rsidR="0068365C" w:rsidRPr="00A35BEC">
        <w:rPr>
          <w:rFonts w:cs="Arial"/>
          <w:sz w:val="28"/>
          <w:szCs w:val="28"/>
        </w:rPr>
        <w:t>entidades de la administración pública centralizada y desconcentrada.</w:t>
      </w:r>
    </w:p>
    <w:p w:rsidR="00A35BEC" w:rsidRPr="00A35BEC" w:rsidRDefault="00A35BEC" w:rsidP="00A35BEC">
      <w:pPr>
        <w:spacing w:line="276" w:lineRule="auto"/>
        <w:ind w:left="709"/>
        <w:rPr>
          <w:rFonts w:cs="Arial"/>
          <w:sz w:val="28"/>
          <w:szCs w:val="28"/>
        </w:rPr>
      </w:pPr>
      <w:r w:rsidRPr="00A35BEC">
        <w:rPr>
          <w:rFonts w:cs="Arial"/>
          <w:sz w:val="28"/>
          <w:szCs w:val="28"/>
        </w:rPr>
        <w:t xml:space="preserve">c) </w:t>
      </w:r>
      <w:r w:rsidR="0068365C" w:rsidRPr="00A35BEC">
        <w:rPr>
          <w:rFonts w:cs="Arial"/>
          <w:sz w:val="28"/>
          <w:szCs w:val="28"/>
        </w:rPr>
        <w:t>Subsecretario</w:t>
      </w:r>
      <w:r w:rsidR="0068365C" w:rsidRPr="0068365C">
        <w:rPr>
          <w:rFonts w:cs="Arial"/>
          <w:sz w:val="28"/>
          <w:szCs w:val="28"/>
        </w:rPr>
        <w:t xml:space="preserve"> </w:t>
      </w:r>
    </w:p>
    <w:p w:rsidR="00A35BEC" w:rsidRPr="00A35BEC" w:rsidRDefault="00A35BEC" w:rsidP="00A35BEC">
      <w:pPr>
        <w:spacing w:line="276" w:lineRule="auto"/>
        <w:ind w:left="709"/>
        <w:rPr>
          <w:rFonts w:cs="Arial"/>
          <w:sz w:val="28"/>
          <w:szCs w:val="28"/>
        </w:rPr>
      </w:pPr>
      <w:r w:rsidRPr="00A35BEC">
        <w:rPr>
          <w:rFonts w:cs="Arial"/>
          <w:sz w:val="28"/>
          <w:szCs w:val="28"/>
        </w:rPr>
        <w:t>d)</w:t>
      </w:r>
      <w:r w:rsidR="0068365C" w:rsidRPr="0068365C">
        <w:rPr>
          <w:rFonts w:cs="Arial"/>
          <w:sz w:val="28"/>
          <w:szCs w:val="28"/>
        </w:rPr>
        <w:t xml:space="preserve"> </w:t>
      </w:r>
      <w:r w:rsidR="0068365C" w:rsidRPr="00A35BEC">
        <w:rPr>
          <w:rFonts w:cs="Arial"/>
          <w:sz w:val="28"/>
          <w:szCs w:val="28"/>
        </w:rPr>
        <w:t>Directores Generales o de Área o sus equivalentes</w:t>
      </w:r>
    </w:p>
    <w:p w:rsidR="00A35BEC" w:rsidRPr="00A35BEC" w:rsidRDefault="00A35BEC" w:rsidP="00A35BEC">
      <w:pPr>
        <w:spacing w:line="276" w:lineRule="auto"/>
        <w:ind w:left="709"/>
        <w:rPr>
          <w:rFonts w:cs="Arial"/>
          <w:sz w:val="28"/>
          <w:szCs w:val="28"/>
        </w:rPr>
      </w:pPr>
      <w:r w:rsidRPr="00A35BEC">
        <w:rPr>
          <w:rFonts w:cs="Arial"/>
          <w:sz w:val="28"/>
          <w:szCs w:val="28"/>
        </w:rPr>
        <w:t xml:space="preserve">e) </w:t>
      </w:r>
      <w:r w:rsidR="0068365C" w:rsidRPr="00A35BEC">
        <w:rPr>
          <w:rFonts w:cs="Arial"/>
          <w:sz w:val="28"/>
          <w:szCs w:val="28"/>
        </w:rPr>
        <w:t>Subdirectores</w:t>
      </w:r>
    </w:p>
    <w:p w:rsidR="00A35BEC" w:rsidRPr="00A35BEC" w:rsidRDefault="00A35BEC" w:rsidP="00A35BEC">
      <w:pPr>
        <w:spacing w:line="276" w:lineRule="auto"/>
        <w:ind w:firstLine="708"/>
        <w:rPr>
          <w:rFonts w:cs="Arial"/>
          <w:sz w:val="28"/>
          <w:szCs w:val="28"/>
        </w:rPr>
      </w:pPr>
      <w:r w:rsidRPr="00A35BEC">
        <w:rPr>
          <w:rFonts w:cs="Arial"/>
          <w:sz w:val="28"/>
          <w:szCs w:val="28"/>
        </w:rPr>
        <w:t>f)</w:t>
      </w:r>
      <w:r w:rsidR="0068365C">
        <w:rPr>
          <w:rFonts w:cs="Arial"/>
          <w:sz w:val="28"/>
          <w:szCs w:val="28"/>
        </w:rPr>
        <w:t xml:space="preserve"> </w:t>
      </w:r>
      <w:r w:rsidR="0068365C" w:rsidRPr="00A35BEC">
        <w:rPr>
          <w:rFonts w:cs="Arial"/>
          <w:sz w:val="28"/>
          <w:szCs w:val="28"/>
        </w:rPr>
        <w:t>Jefes de departamento u oficina o su equivalente</w:t>
      </w:r>
    </w:p>
    <w:p w:rsidR="00A35BEC" w:rsidRPr="00A35BEC" w:rsidRDefault="00A35BEC" w:rsidP="00A35BEC">
      <w:pPr>
        <w:spacing w:line="276" w:lineRule="auto"/>
        <w:ind w:left="709"/>
        <w:rPr>
          <w:rFonts w:cs="Arial"/>
          <w:sz w:val="28"/>
          <w:szCs w:val="28"/>
        </w:rPr>
      </w:pPr>
      <w:r w:rsidRPr="00A35BEC">
        <w:rPr>
          <w:rFonts w:cs="Arial"/>
          <w:sz w:val="28"/>
          <w:szCs w:val="28"/>
        </w:rPr>
        <w:t xml:space="preserve">g) </w:t>
      </w:r>
      <w:r w:rsidR="0068365C" w:rsidRPr="00A35BEC">
        <w:rPr>
          <w:rFonts w:cs="Arial"/>
          <w:sz w:val="28"/>
          <w:szCs w:val="28"/>
        </w:rPr>
        <w:t xml:space="preserve">Jefes de </w:t>
      </w:r>
      <w:r w:rsidR="0068365C">
        <w:rPr>
          <w:rFonts w:cs="Arial"/>
          <w:sz w:val="28"/>
          <w:szCs w:val="28"/>
        </w:rPr>
        <w:t xml:space="preserve">la </w:t>
      </w:r>
      <w:r w:rsidR="0068365C" w:rsidRPr="00A35BEC">
        <w:rPr>
          <w:rFonts w:cs="Arial"/>
          <w:sz w:val="28"/>
          <w:szCs w:val="28"/>
        </w:rPr>
        <w:t>unidad administrativa o su equivalente</w:t>
      </w:r>
    </w:p>
    <w:p w:rsidR="00A35BEC" w:rsidRPr="00A35BEC" w:rsidRDefault="00A35BEC" w:rsidP="00A35BEC">
      <w:pPr>
        <w:spacing w:line="276" w:lineRule="auto"/>
        <w:ind w:left="709"/>
        <w:rPr>
          <w:rFonts w:cs="Arial"/>
          <w:sz w:val="28"/>
          <w:szCs w:val="28"/>
        </w:rPr>
      </w:pPr>
      <w:r w:rsidRPr="00A35BEC">
        <w:rPr>
          <w:rFonts w:cs="Arial"/>
          <w:sz w:val="28"/>
          <w:szCs w:val="28"/>
        </w:rPr>
        <w:t>h)</w:t>
      </w:r>
      <w:r w:rsidR="0068365C" w:rsidRPr="0068365C">
        <w:rPr>
          <w:rFonts w:cs="Arial"/>
          <w:sz w:val="28"/>
          <w:szCs w:val="28"/>
        </w:rPr>
        <w:t xml:space="preserve"> </w:t>
      </w:r>
      <w:r w:rsidR="0068365C" w:rsidRPr="00A35BEC">
        <w:rPr>
          <w:rFonts w:cs="Arial"/>
          <w:sz w:val="28"/>
          <w:szCs w:val="28"/>
        </w:rPr>
        <w:t>Representantes integrantes de la Junta Local de Conciliación y Arbitraje</w:t>
      </w:r>
    </w:p>
    <w:p w:rsidR="00A35BEC" w:rsidRDefault="00A35BEC" w:rsidP="00A35BEC">
      <w:pPr>
        <w:spacing w:line="276" w:lineRule="auto"/>
        <w:ind w:left="709"/>
        <w:rPr>
          <w:rFonts w:cs="Arial"/>
          <w:sz w:val="28"/>
          <w:szCs w:val="28"/>
        </w:rPr>
      </w:pPr>
    </w:p>
    <w:p w:rsidR="00A35BEC" w:rsidRPr="00A35BEC" w:rsidRDefault="00A35BEC" w:rsidP="00A35BEC">
      <w:pPr>
        <w:spacing w:line="276" w:lineRule="auto"/>
        <w:rPr>
          <w:rFonts w:cs="Arial"/>
          <w:sz w:val="28"/>
          <w:szCs w:val="28"/>
        </w:rPr>
      </w:pPr>
      <w:r w:rsidRPr="00A35BEC">
        <w:rPr>
          <w:rFonts w:cs="Arial"/>
          <w:sz w:val="28"/>
          <w:szCs w:val="28"/>
        </w:rPr>
        <w:t xml:space="preserve">III. En el Poder Judicial y Órganos Jurisdiccionales Autónomos: </w:t>
      </w:r>
    </w:p>
    <w:p w:rsidR="00A35BEC" w:rsidRPr="00A35BEC" w:rsidRDefault="00A35BEC" w:rsidP="00A35BEC">
      <w:pPr>
        <w:spacing w:line="276" w:lineRule="auto"/>
        <w:ind w:left="708"/>
        <w:rPr>
          <w:rFonts w:cs="Arial"/>
          <w:sz w:val="28"/>
          <w:szCs w:val="28"/>
        </w:rPr>
      </w:pPr>
      <w:r w:rsidRPr="00A35BEC">
        <w:rPr>
          <w:rFonts w:cs="Arial"/>
          <w:sz w:val="28"/>
          <w:szCs w:val="28"/>
        </w:rPr>
        <w:t xml:space="preserve">a) Magistrados del Tribunal Superior de Justicia. </w:t>
      </w:r>
    </w:p>
    <w:p w:rsidR="00A35BEC" w:rsidRPr="00A35BEC" w:rsidRDefault="00A35BEC" w:rsidP="00A35BEC">
      <w:pPr>
        <w:spacing w:line="276" w:lineRule="auto"/>
        <w:ind w:left="708"/>
        <w:rPr>
          <w:rFonts w:cs="Arial"/>
          <w:sz w:val="28"/>
          <w:szCs w:val="28"/>
        </w:rPr>
      </w:pPr>
      <w:r w:rsidRPr="00A35BEC">
        <w:rPr>
          <w:rFonts w:cs="Arial"/>
          <w:sz w:val="28"/>
          <w:szCs w:val="28"/>
        </w:rPr>
        <w:t xml:space="preserve">b) Consejeros de la Judicatura del Poder Judicial del Estado. </w:t>
      </w:r>
    </w:p>
    <w:p w:rsidR="00A35BEC" w:rsidRPr="00A35BEC" w:rsidRDefault="00A35BEC" w:rsidP="00A35BEC">
      <w:pPr>
        <w:spacing w:line="276" w:lineRule="auto"/>
        <w:ind w:left="708"/>
        <w:rPr>
          <w:rFonts w:cs="Arial"/>
          <w:sz w:val="28"/>
          <w:szCs w:val="28"/>
        </w:rPr>
      </w:pPr>
      <w:r w:rsidRPr="00A35BEC">
        <w:rPr>
          <w:rFonts w:cs="Arial"/>
          <w:sz w:val="28"/>
          <w:szCs w:val="28"/>
        </w:rPr>
        <w:t xml:space="preserve">c) Jueces del Poder Judicial del Estado. </w:t>
      </w:r>
    </w:p>
    <w:p w:rsidR="00A35BEC" w:rsidRPr="00A35BEC" w:rsidRDefault="00A35BEC" w:rsidP="00A35BEC">
      <w:pPr>
        <w:spacing w:line="276" w:lineRule="auto"/>
        <w:ind w:left="708"/>
        <w:rPr>
          <w:rFonts w:cs="Arial"/>
          <w:sz w:val="28"/>
          <w:szCs w:val="28"/>
        </w:rPr>
      </w:pPr>
      <w:r w:rsidRPr="00A35BEC">
        <w:rPr>
          <w:rFonts w:cs="Arial"/>
          <w:sz w:val="28"/>
          <w:szCs w:val="28"/>
        </w:rPr>
        <w:t xml:space="preserve">d) Magistrados del Tribunal Electoral del Estado. </w:t>
      </w:r>
    </w:p>
    <w:p w:rsidR="00A35BEC" w:rsidRPr="00A35BEC" w:rsidRDefault="00A35BEC" w:rsidP="00A35BEC">
      <w:pPr>
        <w:spacing w:line="276" w:lineRule="auto"/>
        <w:ind w:left="708"/>
        <w:rPr>
          <w:rFonts w:cs="Arial"/>
          <w:sz w:val="28"/>
          <w:szCs w:val="28"/>
        </w:rPr>
      </w:pPr>
      <w:r w:rsidRPr="00A35BEC">
        <w:rPr>
          <w:rFonts w:cs="Arial"/>
          <w:sz w:val="28"/>
          <w:szCs w:val="28"/>
        </w:rPr>
        <w:t xml:space="preserve">e) Magistrados del Tribunal Estatal de Justicia Administrativa. </w:t>
      </w:r>
    </w:p>
    <w:p w:rsidR="00A35BEC" w:rsidRPr="00A35BEC" w:rsidRDefault="00A35BEC" w:rsidP="00A35BEC">
      <w:pPr>
        <w:spacing w:line="276" w:lineRule="auto"/>
        <w:ind w:left="708"/>
        <w:rPr>
          <w:rFonts w:cs="Arial"/>
          <w:sz w:val="28"/>
          <w:szCs w:val="28"/>
        </w:rPr>
      </w:pPr>
      <w:r w:rsidRPr="00A35BEC">
        <w:rPr>
          <w:rFonts w:cs="Arial"/>
          <w:sz w:val="28"/>
          <w:szCs w:val="28"/>
        </w:rPr>
        <w:t xml:space="preserve">f) Representantes integrantes del Tribunal Estatal de Conciliación y Arbitraje; </w:t>
      </w:r>
    </w:p>
    <w:p w:rsidR="00A35BEC" w:rsidRPr="00A35BEC" w:rsidRDefault="00A35BEC" w:rsidP="00A35BEC">
      <w:pPr>
        <w:spacing w:line="276" w:lineRule="auto"/>
        <w:ind w:left="708"/>
        <w:rPr>
          <w:rFonts w:cs="Arial"/>
          <w:sz w:val="28"/>
          <w:szCs w:val="28"/>
        </w:rPr>
      </w:pPr>
      <w:r w:rsidRPr="00A35BEC">
        <w:rPr>
          <w:rFonts w:cs="Arial"/>
          <w:sz w:val="28"/>
          <w:szCs w:val="28"/>
        </w:rPr>
        <w:t>h) Titulares de las Unidades Administrativas, Coordinadores, Directores, Subdirectores, o su Equivalente.</w:t>
      </w:r>
    </w:p>
    <w:p w:rsidR="00A35BEC" w:rsidRPr="00A35BEC" w:rsidRDefault="00A35BEC" w:rsidP="00A35BEC">
      <w:pPr>
        <w:spacing w:line="276" w:lineRule="auto"/>
        <w:ind w:left="708"/>
        <w:rPr>
          <w:rFonts w:cs="Arial"/>
          <w:sz w:val="28"/>
          <w:szCs w:val="28"/>
        </w:rPr>
      </w:pPr>
      <w:r w:rsidRPr="00A35BEC">
        <w:rPr>
          <w:rFonts w:cs="Arial"/>
          <w:sz w:val="28"/>
          <w:szCs w:val="28"/>
        </w:rPr>
        <w:t xml:space="preserve">i) Titulares de sus órganos internos de control. </w:t>
      </w:r>
    </w:p>
    <w:p w:rsidR="00A35BEC" w:rsidRPr="00A35BEC" w:rsidRDefault="00A35BEC" w:rsidP="00A35BEC">
      <w:pPr>
        <w:spacing w:line="276" w:lineRule="auto"/>
        <w:ind w:left="708"/>
        <w:rPr>
          <w:rFonts w:cs="Arial"/>
          <w:sz w:val="28"/>
          <w:szCs w:val="28"/>
        </w:rPr>
      </w:pPr>
      <w:r w:rsidRPr="00A35BEC">
        <w:rPr>
          <w:rFonts w:cs="Arial"/>
          <w:sz w:val="28"/>
          <w:szCs w:val="28"/>
        </w:rPr>
        <w:t>j) Secretarios y Actuarios.</w:t>
      </w:r>
    </w:p>
    <w:p w:rsidR="00A35BEC" w:rsidRDefault="00A35BEC" w:rsidP="00A35BEC">
      <w:pPr>
        <w:spacing w:line="276" w:lineRule="auto"/>
        <w:ind w:left="708"/>
        <w:rPr>
          <w:rFonts w:cs="Arial"/>
          <w:sz w:val="28"/>
          <w:szCs w:val="28"/>
        </w:rPr>
      </w:pPr>
    </w:p>
    <w:p w:rsidR="0068365C" w:rsidRPr="00A35BEC" w:rsidRDefault="0009297A" w:rsidP="0068365C">
      <w:pPr>
        <w:spacing w:line="276" w:lineRule="auto"/>
        <w:rPr>
          <w:rFonts w:cs="Arial"/>
          <w:sz w:val="28"/>
          <w:szCs w:val="28"/>
        </w:rPr>
      </w:pPr>
      <w:r>
        <w:rPr>
          <w:rFonts w:cs="Arial"/>
          <w:sz w:val="28"/>
          <w:szCs w:val="28"/>
        </w:rPr>
        <w:t>I</w:t>
      </w:r>
      <w:r w:rsidR="0068365C" w:rsidRPr="00A35BEC">
        <w:rPr>
          <w:rFonts w:cs="Arial"/>
          <w:sz w:val="28"/>
          <w:szCs w:val="28"/>
        </w:rPr>
        <w:t xml:space="preserve">V. En los municipios: </w:t>
      </w:r>
    </w:p>
    <w:p w:rsidR="0068365C" w:rsidRPr="00A35BEC" w:rsidRDefault="0068365C" w:rsidP="00A35BEC">
      <w:pPr>
        <w:spacing w:line="276" w:lineRule="auto"/>
        <w:rPr>
          <w:rFonts w:cs="Arial"/>
          <w:sz w:val="28"/>
          <w:szCs w:val="28"/>
        </w:rPr>
      </w:pPr>
    </w:p>
    <w:p w:rsidR="00A35BEC" w:rsidRPr="00A35BEC" w:rsidRDefault="00A35BEC" w:rsidP="00A35BEC">
      <w:pPr>
        <w:spacing w:line="276" w:lineRule="auto"/>
        <w:ind w:left="708"/>
        <w:rPr>
          <w:rFonts w:cs="Arial"/>
          <w:sz w:val="28"/>
          <w:szCs w:val="28"/>
        </w:rPr>
      </w:pPr>
      <w:r w:rsidRPr="00A35BEC">
        <w:rPr>
          <w:rFonts w:cs="Arial"/>
          <w:sz w:val="28"/>
          <w:szCs w:val="28"/>
        </w:rPr>
        <w:t xml:space="preserve">a) Integrantes del Cabildo. </w:t>
      </w:r>
    </w:p>
    <w:p w:rsidR="00A35BEC" w:rsidRPr="00A35BEC" w:rsidRDefault="00A35BEC" w:rsidP="00A35BEC">
      <w:pPr>
        <w:spacing w:line="276" w:lineRule="auto"/>
        <w:ind w:left="708"/>
        <w:rPr>
          <w:rFonts w:cs="Arial"/>
          <w:sz w:val="28"/>
          <w:szCs w:val="28"/>
        </w:rPr>
      </w:pPr>
      <w:r w:rsidRPr="00A35BEC">
        <w:rPr>
          <w:rFonts w:cs="Arial"/>
          <w:sz w:val="28"/>
          <w:szCs w:val="28"/>
        </w:rPr>
        <w:t xml:space="preserve">b) Los secretarios del gobierno municipal. </w:t>
      </w:r>
    </w:p>
    <w:p w:rsidR="00A35BEC" w:rsidRPr="00A35BEC" w:rsidRDefault="00A35BEC" w:rsidP="00A35BEC">
      <w:pPr>
        <w:spacing w:line="276" w:lineRule="auto"/>
        <w:ind w:left="708"/>
        <w:rPr>
          <w:rFonts w:cs="Arial"/>
          <w:sz w:val="28"/>
          <w:szCs w:val="28"/>
        </w:rPr>
      </w:pPr>
      <w:r w:rsidRPr="00A35BEC">
        <w:rPr>
          <w:rFonts w:cs="Arial"/>
          <w:sz w:val="28"/>
          <w:szCs w:val="28"/>
        </w:rPr>
        <w:t xml:space="preserve">c) Tesoreros. </w:t>
      </w:r>
    </w:p>
    <w:p w:rsidR="00A35BEC" w:rsidRPr="00A35BEC" w:rsidRDefault="00A35BEC" w:rsidP="00A35BEC">
      <w:pPr>
        <w:spacing w:line="276" w:lineRule="auto"/>
        <w:ind w:left="708"/>
        <w:rPr>
          <w:rFonts w:cs="Arial"/>
          <w:sz w:val="28"/>
          <w:szCs w:val="28"/>
        </w:rPr>
      </w:pPr>
      <w:r w:rsidRPr="00A35BEC">
        <w:rPr>
          <w:rFonts w:cs="Arial"/>
          <w:sz w:val="28"/>
          <w:szCs w:val="28"/>
        </w:rPr>
        <w:t xml:space="preserve">d) </w:t>
      </w:r>
      <w:r w:rsidR="00F74500">
        <w:rPr>
          <w:rFonts w:cs="Arial"/>
          <w:sz w:val="28"/>
          <w:szCs w:val="28"/>
        </w:rPr>
        <w:t>Contralor municipal</w:t>
      </w:r>
      <w:r w:rsidRPr="00A35BEC">
        <w:rPr>
          <w:rFonts w:cs="Arial"/>
          <w:sz w:val="28"/>
          <w:szCs w:val="28"/>
        </w:rPr>
        <w:t>.</w:t>
      </w:r>
    </w:p>
    <w:p w:rsidR="00A35BEC" w:rsidRPr="00A35BEC" w:rsidRDefault="00A35BEC" w:rsidP="00A35BEC">
      <w:pPr>
        <w:spacing w:line="276" w:lineRule="auto"/>
        <w:ind w:left="708"/>
        <w:rPr>
          <w:rFonts w:cs="Arial"/>
          <w:sz w:val="28"/>
          <w:szCs w:val="28"/>
        </w:rPr>
      </w:pPr>
      <w:r w:rsidRPr="00A35BEC">
        <w:rPr>
          <w:rFonts w:cs="Arial"/>
          <w:sz w:val="28"/>
          <w:szCs w:val="28"/>
        </w:rPr>
        <w:t>e) Directores o su equivalente.</w:t>
      </w:r>
    </w:p>
    <w:p w:rsidR="00A35BEC" w:rsidRPr="00A35BEC" w:rsidRDefault="00A35BEC" w:rsidP="00A35BEC">
      <w:pPr>
        <w:spacing w:line="276" w:lineRule="auto"/>
        <w:ind w:left="708"/>
        <w:rPr>
          <w:rFonts w:cs="Arial"/>
          <w:sz w:val="28"/>
          <w:szCs w:val="28"/>
        </w:rPr>
      </w:pPr>
      <w:r w:rsidRPr="00A35BEC">
        <w:rPr>
          <w:rFonts w:cs="Arial"/>
          <w:sz w:val="28"/>
          <w:szCs w:val="28"/>
        </w:rPr>
        <w:t xml:space="preserve">f) Subdirectores. </w:t>
      </w:r>
    </w:p>
    <w:p w:rsidR="00A35BEC" w:rsidRPr="00A35BEC" w:rsidRDefault="00A35BEC" w:rsidP="00A35BEC">
      <w:pPr>
        <w:spacing w:line="276" w:lineRule="auto"/>
        <w:ind w:left="708"/>
        <w:rPr>
          <w:rFonts w:cs="Arial"/>
          <w:sz w:val="28"/>
          <w:szCs w:val="28"/>
        </w:rPr>
      </w:pPr>
      <w:r w:rsidRPr="00A35BEC">
        <w:rPr>
          <w:rFonts w:cs="Arial"/>
          <w:sz w:val="28"/>
          <w:szCs w:val="28"/>
        </w:rPr>
        <w:t>g) Jefes de departamento u oficina.</w:t>
      </w:r>
    </w:p>
    <w:p w:rsidR="00A35BEC" w:rsidRPr="00A35BEC" w:rsidRDefault="00A35BEC" w:rsidP="00A35BEC">
      <w:pPr>
        <w:spacing w:line="276" w:lineRule="auto"/>
        <w:ind w:left="708"/>
        <w:rPr>
          <w:rFonts w:cs="Arial"/>
          <w:sz w:val="28"/>
          <w:szCs w:val="28"/>
        </w:rPr>
      </w:pPr>
      <w:r w:rsidRPr="00A35BEC">
        <w:rPr>
          <w:rFonts w:cs="Arial"/>
          <w:sz w:val="28"/>
          <w:szCs w:val="28"/>
        </w:rPr>
        <w:t>h) Servidores públicos que tengan a su cargo recursos públicos;</w:t>
      </w:r>
    </w:p>
    <w:p w:rsidR="00A35BEC" w:rsidRPr="00A35BEC" w:rsidRDefault="00A35BEC" w:rsidP="00A35BEC">
      <w:pPr>
        <w:spacing w:line="276" w:lineRule="auto"/>
        <w:ind w:left="708"/>
        <w:rPr>
          <w:rFonts w:cs="Arial"/>
          <w:sz w:val="28"/>
          <w:szCs w:val="28"/>
        </w:rPr>
      </w:pPr>
    </w:p>
    <w:p w:rsidR="00A35BEC" w:rsidRPr="00A35BEC" w:rsidRDefault="00A35BEC" w:rsidP="00A35BEC">
      <w:pPr>
        <w:spacing w:line="276" w:lineRule="auto"/>
        <w:rPr>
          <w:rFonts w:cs="Arial"/>
          <w:sz w:val="28"/>
          <w:szCs w:val="28"/>
        </w:rPr>
      </w:pPr>
      <w:r w:rsidRPr="00A35BEC">
        <w:rPr>
          <w:rFonts w:cs="Arial"/>
          <w:sz w:val="28"/>
          <w:szCs w:val="28"/>
        </w:rPr>
        <w:t>V. En lo</w:t>
      </w:r>
      <w:r w:rsidR="0009297A">
        <w:rPr>
          <w:rFonts w:cs="Arial"/>
          <w:sz w:val="28"/>
          <w:szCs w:val="28"/>
        </w:rPr>
        <w:t>s organismos públicos autónomos</w:t>
      </w:r>
      <w:r w:rsidRPr="00A35BEC">
        <w:rPr>
          <w:rFonts w:cs="Arial"/>
          <w:sz w:val="28"/>
          <w:szCs w:val="28"/>
        </w:rPr>
        <w:t xml:space="preserve">: </w:t>
      </w:r>
    </w:p>
    <w:p w:rsidR="0009297A" w:rsidRDefault="00A35BEC" w:rsidP="0009297A">
      <w:pPr>
        <w:spacing w:line="276" w:lineRule="auto"/>
        <w:ind w:left="709" w:hanging="1"/>
        <w:rPr>
          <w:rFonts w:cs="Arial"/>
          <w:sz w:val="28"/>
          <w:szCs w:val="28"/>
        </w:rPr>
      </w:pPr>
      <w:r w:rsidRPr="00A35BEC">
        <w:rPr>
          <w:rFonts w:cs="Arial"/>
          <w:sz w:val="28"/>
          <w:szCs w:val="28"/>
        </w:rPr>
        <w:t xml:space="preserve">a) Titulares o equivalentes de los organismos públicos autónomos </w:t>
      </w:r>
    </w:p>
    <w:p w:rsidR="00A35BEC" w:rsidRPr="00A35BEC" w:rsidRDefault="00A35BEC" w:rsidP="0009297A">
      <w:pPr>
        <w:spacing w:line="276" w:lineRule="auto"/>
        <w:ind w:left="709" w:hanging="1"/>
        <w:rPr>
          <w:rFonts w:cs="Arial"/>
          <w:sz w:val="28"/>
          <w:szCs w:val="28"/>
        </w:rPr>
      </w:pPr>
      <w:r w:rsidRPr="00A35BEC">
        <w:rPr>
          <w:rFonts w:cs="Arial"/>
          <w:sz w:val="28"/>
          <w:szCs w:val="28"/>
        </w:rPr>
        <w:t xml:space="preserve">b) </w:t>
      </w:r>
      <w:r w:rsidR="0009297A">
        <w:rPr>
          <w:rFonts w:cs="Arial"/>
          <w:sz w:val="28"/>
          <w:szCs w:val="28"/>
        </w:rPr>
        <w:t>Los Comisionados del Instituto Coahuilense de Acceso a la Información Pública</w:t>
      </w:r>
    </w:p>
    <w:p w:rsidR="00A35BEC" w:rsidRPr="00A35BEC" w:rsidRDefault="00A35BEC" w:rsidP="00A35BEC">
      <w:pPr>
        <w:spacing w:line="276" w:lineRule="auto"/>
        <w:ind w:left="708"/>
        <w:rPr>
          <w:rFonts w:cs="Arial"/>
          <w:sz w:val="28"/>
          <w:szCs w:val="28"/>
        </w:rPr>
      </w:pPr>
      <w:r w:rsidRPr="00A35BEC">
        <w:rPr>
          <w:rFonts w:cs="Arial"/>
          <w:sz w:val="28"/>
          <w:szCs w:val="28"/>
        </w:rPr>
        <w:t xml:space="preserve">c) </w:t>
      </w:r>
      <w:r w:rsidR="0009297A">
        <w:rPr>
          <w:rFonts w:cs="Arial"/>
          <w:sz w:val="28"/>
          <w:szCs w:val="28"/>
        </w:rPr>
        <w:t xml:space="preserve">Presidente y </w:t>
      </w:r>
      <w:r w:rsidR="0009297A" w:rsidRPr="0009297A">
        <w:rPr>
          <w:rFonts w:cs="Arial"/>
          <w:sz w:val="28"/>
          <w:szCs w:val="28"/>
        </w:rPr>
        <w:t xml:space="preserve">Consejeros de </w:t>
      </w:r>
      <w:smartTag w:uri="urn:schemas-microsoft-com:office:smarttags" w:element="PersonName">
        <w:smartTagPr>
          <w:attr w:name="ProductID" w:val="la Comisi￳n"/>
        </w:smartTagPr>
        <w:r w:rsidR="0009297A" w:rsidRPr="0009297A">
          <w:rPr>
            <w:rFonts w:cs="Arial"/>
            <w:sz w:val="28"/>
            <w:szCs w:val="28"/>
          </w:rPr>
          <w:t>la Comisión</w:t>
        </w:r>
      </w:smartTag>
      <w:r w:rsidR="0009297A" w:rsidRPr="0009297A">
        <w:rPr>
          <w:rFonts w:cs="Arial"/>
          <w:sz w:val="28"/>
          <w:szCs w:val="28"/>
        </w:rPr>
        <w:t xml:space="preserve"> de los Derechos Humanos del Estado de Coahuila de Zaragoza</w:t>
      </w:r>
    </w:p>
    <w:p w:rsidR="00A35BEC" w:rsidRPr="00A35BEC" w:rsidRDefault="00A35BEC" w:rsidP="00A35BEC">
      <w:pPr>
        <w:spacing w:line="276" w:lineRule="auto"/>
        <w:ind w:left="708"/>
        <w:rPr>
          <w:rFonts w:cs="Arial"/>
          <w:sz w:val="28"/>
          <w:szCs w:val="28"/>
        </w:rPr>
      </w:pPr>
      <w:r w:rsidRPr="00A35BEC">
        <w:rPr>
          <w:rFonts w:cs="Arial"/>
          <w:sz w:val="28"/>
          <w:szCs w:val="28"/>
        </w:rPr>
        <w:t>d</w:t>
      </w:r>
      <w:r w:rsidR="0009297A">
        <w:rPr>
          <w:rFonts w:cs="Arial"/>
          <w:sz w:val="28"/>
          <w:szCs w:val="28"/>
        </w:rPr>
        <w:t>)</w:t>
      </w:r>
      <w:r w:rsidRPr="00A35BEC">
        <w:rPr>
          <w:rFonts w:cs="Arial"/>
          <w:sz w:val="28"/>
          <w:szCs w:val="28"/>
        </w:rPr>
        <w:t xml:space="preserve"> </w:t>
      </w:r>
      <w:r w:rsidR="0009297A" w:rsidRPr="00A35BEC">
        <w:rPr>
          <w:rFonts w:cs="Arial"/>
          <w:sz w:val="28"/>
          <w:szCs w:val="28"/>
        </w:rPr>
        <w:t>El Fiscal General del Estado y los fiscales especializados</w:t>
      </w:r>
    </w:p>
    <w:p w:rsidR="00376302" w:rsidRDefault="00A35BEC" w:rsidP="00A35BEC">
      <w:pPr>
        <w:spacing w:line="276" w:lineRule="auto"/>
        <w:ind w:left="708"/>
        <w:rPr>
          <w:rFonts w:cs="Arial"/>
          <w:sz w:val="28"/>
          <w:szCs w:val="28"/>
        </w:rPr>
      </w:pPr>
      <w:r w:rsidRPr="00A35BEC">
        <w:rPr>
          <w:rFonts w:cs="Arial"/>
          <w:sz w:val="28"/>
          <w:szCs w:val="28"/>
        </w:rPr>
        <w:t xml:space="preserve">e) </w:t>
      </w:r>
      <w:r w:rsidR="00376302" w:rsidRPr="00A35BEC">
        <w:rPr>
          <w:rFonts w:cs="Arial"/>
          <w:sz w:val="28"/>
          <w:szCs w:val="28"/>
        </w:rPr>
        <w:t>Los Directores Generales</w:t>
      </w:r>
      <w:r w:rsidR="00376302">
        <w:rPr>
          <w:rFonts w:cs="Arial"/>
          <w:sz w:val="28"/>
          <w:szCs w:val="28"/>
        </w:rPr>
        <w:t>, subdirectores</w:t>
      </w:r>
      <w:r w:rsidR="00376302" w:rsidRPr="00A35BEC">
        <w:rPr>
          <w:rFonts w:cs="Arial"/>
          <w:sz w:val="28"/>
          <w:szCs w:val="28"/>
        </w:rPr>
        <w:t xml:space="preserve"> o su</w:t>
      </w:r>
      <w:r w:rsidR="00376302">
        <w:rPr>
          <w:rFonts w:cs="Arial"/>
          <w:sz w:val="28"/>
          <w:szCs w:val="28"/>
        </w:rPr>
        <w:t>s</w:t>
      </w:r>
      <w:r w:rsidR="00376302" w:rsidRPr="00A35BEC">
        <w:rPr>
          <w:rFonts w:cs="Arial"/>
          <w:sz w:val="28"/>
          <w:szCs w:val="28"/>
        </w:rPr>
        <w:t xml:space="preserve"> equivalente</w:t>
      </w:r>
      <w:r w:rsidR="00376302">
        <w:rPr>
          <w:rFonts w:cs="Arial"/>
          <w:sz w:val="28"/>
          <w:szCs w:val="28"/>
        </w:rPr>
        <w:t>s</w:t>
      </w:r>
    </w:p>
    <w:p w:rsidR="00A35BEC" w:rsidRPr="00A35BEC" w:rsidRDefault="00376302" w:rsidP="00A35BEC">
      <w:pPr>
        <w:spacing w:line="276" w:lineRule="auto"/>
        <w:ind w:left="708"/>
        <w:rPr>
          <w:rFonts w:cs="Arial"/>
          <w:sz w:val="28"/>
          <w:szCs w:val="28"/>
        </w:rPr>
      </w:pPr>
      <w:r>
        <w:rPr>
          <w:rFonts w:cs="Arial"/>
          <w:sz w:val="28"/>
          <w:szCs w:val="28"/>
        </w:rPr>
        <w:lastRenderedPageBreak/>
        <w:t xml:space="preserve">f) </w:t>
      </w:r>
      <w:r w:rsidR="00A35BEC" w:rsidRPr="00A35BEC">
        <w:rPr>
          <w:rFonts w:cs="Arial"/>
          <w:sz w:val="28"/>
          <w:szCs w:val="28"/>
        </w:rPr>
        <w:t xml:space="preserve">Aquéllos que tengan a su cargo recursos públicos </w:t>
      </w:r>
    </w:p>
    <w:p w:rsidR="0009297A" w:rsidRDefault="00376302" w:rsidP="00376302">
      <w:pPr>
        <w:spacing w:line="276" w:lineRule="auto"/>
        <w:ind w:left="708"/>
        <w:rPr>
          <w:rFonts w:cs="Arial"/>
          <w:sz w:val="28"/>
          <w:szCs w:val="28"/>
        </w:rPr>
      </w:pPr>
      <w:r>
        <w:rPr>
          <w:rFonts w:cs="Arial"/>
          <w:sz w:val="28"/>
          <w:szCs w:val="28"/>
        </w:rPr>
        <w:t>g) Jefes de las unidades administrativas</w:t>
      </w:r>
      <w:r w:rsidR="0009297A" w:rsidRPr="00A35BEC">
        <w:rPr>
          <w:rFonts w:cs="Arial"/>
          <w:sz w:val="28"/>
          <w:szCs w:val="28"/>
        </w:rPr>
        <w:t>.</w:t>
      </w:r>
    </w:p>
    <w:p w:rsidR="0009297A" w:rsidRDefault="0009297A" w:rsidP="00A35BEC">
      <w:pPr>
        <w:spacing w:line="276" w:lineRule="auto"/>
        <w:ind w:left="708"/>
        <w:rPr>
          <w:rFonts w:cs="Arial"/>
          <w:sz w:val="28"/>
          <w:szCs w:val="28"/>
        </w:rPr>
      </w:pPr>
    </w:p>
    <w:p w:rsidR="00A35BEC" w:rsidRPr="00A35BEC" w:rsidRDefault="00A35BEC" w:rsidP="00A35BEC">
      <w:pPr>
        <w:spacing w:line="276" w:lineRule="auto"/>
        <w:rPr>
          <w:rFonts w:cs="Arial"/>
          <w:sz w:val="28"/>
          <w:szCs w:val="28"/>
        </w:rPr>
      </w:pPr>
      <w:r w:rsidRPr="00A35BEC">
        <w:rPr>
          <w:rFonts w:cs="Arial"/>
          <w:sz w:val="28"/>
          <w:szCs w:val="28"/>
        </w:rPr>
        <w:t>Corresponderá a los titulares de las dependencias y entidades mencionadas en las fracciones anteriores, determinar en sus respectivas áreas de competencia, los servidores públicos, así como las unidades administrativas bajo su responsabilidad que, por la naturaleza e importancia de las funciones públicas a su cargo, quedarán sujetos a las disposiciones de esta ley, situación que se deberá hacer del conocimiento del órgano de control correspondiente.</w:t>
      </w:r>
    </w:p>
    <w:p w:rsidR="00A35BEC" w:rsidRPr="00A35BEC" w:rsidRDefault="00A35BEC" w:rsidP="00A35BEC">
      <w:pPr>
        <w:spacing w:line="276" w:lineRule="auto"/>
        <w:rPr>
          <w:rFonts w:cs="Arial"/>
          <w:b/>
          <w:bCs/>
          <w:sz w:val="28"/>
          <w:szCs w:val="28"/>
        </w:rPr>
      </w:pPr>
    </w:p>
    <w:p w:rsidR="00A35BEC" w:rsidRDefault="00A35BEC" w:rsidP="00A35BEC">
      <w:pPr>
        <w:spacing w:line="276" w:lineRule="auto"/>
        <w:rPr>
          <w:rFonts w:cs="Arial"/>
          <w:sz w:val="28"/>
          <w:szCs w:val="28"/>
        </w:rPr>
      </w:pPr>
      <w:r w:rsidRPr="00A35BEC">
        <w:rPr>
          <w:rFonts w:cs="Arial"/>
          <w:b/>
          <w:bCs/>
          <w:sz w:val="28"/>
          <w:szCs w:val="28"/>
        </w:rPr>
        <w:t>ARTÍCULO 3°. Bis. La separación o terminación del empleo, cargo o comisión</w:t>
      </w:r>
      <w:r w:rsidRPr="00A35BEC">
        <w:rPr>
          <w:rFonts w:cs="Arial"/>
          <w:sz w:val="28"/>
          <w:szCs w:val="28"/>
        </w:rPr>
        <w:t xml:space="preserve">, que genere la obligación de realizar el acto de entrega-recepción de los recursos públicos serán las siguientes: </w:t>
      </w:r>
    </w:p>
    <w:p w:rsidR="00A35BEC" w:rsidRPr="00A35BEC" w:rsidRDefault="00A35BEC" w:rsidP="00A35BEC">
      <w:pPr>
        <w:spacing w:line="276" w:lineRule="auto"/>
        <w:rPr>
          <w:rFonts w:cs="Arial"/>
          <w:sz w:val="28"/>
          <w:szCs w:val="28"/>
        </w:rPr>
      </w:pPr>
    </w:p>
    <w:p w:rsidR="00A35BEC" w:rsidRPr="00376302" w:rsidRDefault="00A35BEC" w:rsidP="00A35BEC">
      <w:pPr>
        <w:pStyle w:val="Prrafodelista"/>
        <w:widowControl/>
        <w:numPr>
          <w:ilvl w:val="0"/>
          <w:numId w:val="29"/>
        </w:numPr>
        <w:spacing w:after="160" w:line="276" w:lineRule="auto"/>
        <w:rPr>
          <w:rFonts w:cs="Arial"/>
          <w:b w:val="0"/>
          <w:sz w:val="28"/>
          <w:szCs w:val="28"/>
        </w:rPr>
      </w:pPr>
      <w:r w:rsidRPr="00376302">
        <w:rPr>
          <w:rFonts w:cs="Arial"/>
          <w:b w:val="0"/>
          <w:sz w:val="28"/>
          <w:szCs w:val="28"/>
        </w:rPr>
        <w:t xml:space="preserve">A la conclusión del periodo de un ejercicio, mandato y/o administración constitucional o legal, para el cual haya sido electo o designado; </w:t>
      </w:r>
    </w:p>
    <w:p w:rsidR="00A35BEC" w:rsidRPr="00376302" w:rsidRDefault="00A35BEC" w:rsidP="00A35BEC">
      <w:pPr>
        <w:pStyle w:val="Prrafodelista"/>
        <w:widowControl/>
        <w:spacing w:after="160" w:line="276" w:lineRule="auto"/>
        <w:ind w:left="1080"/>
        <w:rPr>
          <w:rFonts w:cs="Arial"/>
          <w:b w:val="0"/>
          <w:sz w:val="28"/>
          <w:szCs w:val="28"/>
        </w:rPr>
      </w:pPr>
    </w:p>
    <w:p w:rsidR="00A35BEC" w:rsidRPr="00376302" w:rsidRDefault="00A35BEC" w:rsidP="00A35BEC">
      <w:pPr>
        <w:pStyle w:val="Prrafodelista"/>
        <w:widowControl/>
        <w:numPr>
          <w:ilvl w:val="0"/>
          <w:numId w:val="29"/>
        </w:numPr>
        <w:spacing w:after="160" w:line="276" w:lineRule="auto"/>
        <w:rPr>
          <w:rFonts w:cs="Arial"/>
          <w:b w:val="0"/>
          <w:sz w:val="28"/>
          <w:szCs w:val="28"/>
        </w:rPr>
      </w:pPr>
      <w:r w:rsidRPr="00376302">
        <w:rPr>
          <w:rFonts w:cs="Arial"/>
          <w:b w:val="0"/>
          <w:sz w:val="28"/>
          <w:szCs w:val="28"/>
        </w:rPr>
        <w:t xml:space="preserve">En caso de licencia otorgada ya sea por tiempo indefinido o determinado; </w:t>
      </w:r>
    </w:p>
    <w:p w:rsidR="00A35BEC" w:rsidRPr="00376302" w:rsidRDefault="00A35BEC" w:rsidP="00A35BEC">
      <w:pPr>
        <w:pStyle w:val="Prrafodelista"/>
        <w:rPr>
          <w:rFonts w:cs="Arial"/>
          <w:b w:val="0"/>
          <w:sz w:val="28"/>
          <w:szCs w:val="28"/>
        </w:rPr>
      </w:pPr>
    </w:p>
    <w:p w:rsidR="00A35BEC" w:rsidRPr="00376302" w:rsidRDefault="00A35BEC" w:rsidP="00A35BEC">
      <w:pPr>
        <w:pStyle w:val="Prrafodelista"/>
        <w:widowControl/>
        <w:numPr>
          <w:ilvl w:val="0"/>
          <w:numId w:val="29"/>
        </w:numPr>
        <w:spacing w:after="160" w:line="276" w:lineRule="auto"/>
        <w:rPr>
          <w:rFonts w:cs="Arial"/>
          <w:b w:val="0"/>
          <w:sz w:val="28"/>
          <w:szCs w:val="28"/>
        </w:rPr>
      </w:pPr>
      <w:r w:rsidRPr="00376302">
        <w:rPr>
          <w:rFonts w:cs="Arial"/>
          <w:b w:val="0"/>
          <w:sz w:val="28"/>
          <w:szCs w:val="28"/>
        </w:rPr>
        <w:t xml:space="preserve">Cuando se declare la suspensión o desaparición del ayuntamiento; </w:t>
      </w:r>
    </w:p>
    <w:p w:rsidR="00A35BEC" w:rsidRPr="00376302" w:rsidRDefault="00A35BEC" w:rsidP="00A35BEC">
      <w:pPr>
        <w:pStyle w:val="Prrafodelista"/>
        <w:rPr>
          <w:rFonts w:cs="Arial"/>
          <w:b w:val="0"/>
          <w:sz w:val="28"/>
          <w:szCs w:val="28"/>
        </w:rPr>
      </w:pPr>
    </w:p>
    <w:p w:rsidR="00A35BEC" w:rsidRPr="00376302" w:rsidRDefault="00A35BEC" w:rsidP="00A35BEC">
      <w:pPr>
        <w:pStyle w:val="Prrafodelista"/>
        <w:widowControl/>
        <w:numPr>
          <w:ilvl w:val="0"/>
          <w:numId w:val="29"/>
        </w:numPr>
        <w:spacing w:after="160" w:line="276" w:lineRule="auto"/>
        <w:rPr>
          <w:rFonts w:cs="Arial"/>
          <w:b w:val="0"/>
          <w:sz w:val="28"/>
          <w:szCs w:val="28"/>
        </w:rPr>
      </w:pPr>
      <w:r w:rsidRPr="00376302">
        <w:rPr>
          <w:rFonts w:cs="Arial"/>
          <w:b w:val="0"/>
          <w:sz w:val="28"/>
          <w:szCs w:val="28"/>
        </w:rPr>
        <w:t xml:space="preserve">Cuando se declare la suspensión o revocación del mandato, en los ayuntamientos; </w:t>
      </w:r>
    </w:p>
    <w:p w:rsidR="00A35BEC" w:rsidRPr="00376302" w:rsidRDefault="00A35BEC" w:rsidP="00A35BEC">
      <w:pPr>
        <w:pStyle w:val="Prrafodelista"/>
        <w:rPr>
          <w:rFonts w:cs="Arial"/>
          <w:b w:val="0"/>
          <w:sz w:val="28"/>
          <w:szCs w:val="28"/>
        </w:rPr>
      </w:pPr>
    </w:p>
    <w:p w:rsidR="00A35BEC" w:rsidRPr="00376302" w:rsidRDefault="00A35BEC" w:rsidP="00A35BEC">
      <w:pPr>
        <w:pStyle w:val="Prrafodelista"/>
        <w:widowControl/>
        <w:numPr>
          <w:ilvl w:val="0"/>
          <w:numId w:val="29"/>
        </w:numPr>
        <w:spacing w:after="160" w:line="276" w:lineRule="auto"/>
        <w:rPr>
          <w:rFonts w:cs="Arial"/>
          <w:b w:val="0"/>
          <w:sz w:val="28"/>
          <w:szCs w:val="28"/>
        </w:rPr>
      </w:pPr>
      <w:r w:rsidRPr="00376302">
        <w:rPr>
          <w:rFonts w:cs="Arial"/>
          <w:b w:val="0"/>
          <w:sz w:val="28"/>
          <w:szCs w:val="28"/>
        </w:rPr>
        <w:t xml:space="preserve">Cuando por cualquier causa sea removido de su empleo, cargo o comisión; </w:t>
      </w:r>
    </w:p>
    <w:p w:rsidR="00A35BEC" w:rsidRPr="00376302" w:rsidRDefault="00A35BEC" w:rsidP="00A35BEC">
      <w:pPr>
        <w:pStyle w:val="Prrafodelista"/>
        <w:rPr>
          <w:rFonts w:cs="Arial"/>
          <w:b w:val="0"/>
          <w:sz w:val="28"/>
          <w:szCs w:val="28"/>
        </w:rPr>
      </w:pPr>
    </w:p>
    <w:p w:rsidR="00A35BEC" w:rsidRPr="00376302" w:rsidRDefault="00A35BEC" w:rsidP="00A35BEC">
      <w:pPr>
        <w:pStyle w:val="Prrafodelista"/>
        <w:widowControl/>
        <w:numPr>
          <w:ilvl w:val="0"/>
          <w:numId w:val="29"/>
        </w:numPr>
        <w:spacing w:after="160" w:line="276" w:lineRule="auto"/>
        <w:rPr>
          <w:rFonts w:cs="Arial"/>
          <w:b w:val="0"/>
          <w:sz w:val="28"/>
          <w:szCs w:val="28"/>
        </w:rPr>
      </w:pPr>
      <w:r w:rsidRPr="00376302">
        <w:rPr>
          <w:rFonts w:cs="Arial"/>
          <w:b w:val="0"/>
          <w:sz w:val="28"/>
          <w:szCs w:val="28"/>
        </w:rPr>
        <w:t xml:space="preserve">En caso de renuncia, y VII. Por cualquier otro supuesto distinto a los anteriores. La entrega recepción de los recursos públicos también se realizará en los casos de escisión, readscripción, </w:t>
      </w:r>
      <w:r w:rsidRPr="00376302">
        <w:rPr>
          <w:rFonts w:cs="Arial"/>
          <w:b w:val="0"/>
          <w:sz w:val="28"/>
          <w:szCs w:val="28"/>
        </w:rPr>
        <w:lastRenderedPageBreak/>
        <w:t xml:space="preserve">descentralización, desconcentración, extinción, liquidación o fusión, de las entidades o de cualquiera de las unidades y áreas que las integran, que impliquen la transferencia total o parcial de atribuciones, funciones y recursos públicos. </w:t>
      </w:r>
    </w:p>
    <w:p w:rsidR="00A35BEC" w:rsidRPr="00A35BEC" w:rsidRDefault="00A35BEC" w:rsidP="00A35BEC">
      <w:pPr>
        <w:spacing w:line="276" w:lineRule="auto"/>
        <w:rPr>
          <w:rFonts w:cs="Arial"/>
          <w:sz w:val="28"/>
          <w:szCs w:val="28"/>
        </w:rPr>
      </w:pPr>
    </w:p>
    <w:p w:rsidR="00A35BEC" w:rsidRPr="00A35BEC" w:rsidRDefault="00A35BEC" w:rsidP="00A35BEC">
      <w:pPr>
        <w:spacing w:line="276" w:lineRule="auto"/>
        <w:rPr>
          <w:rFonts w:cs="Arial"/>
          <w:sz w:val="28"/>
          <w:szCs w:val="28"/>
        </w:rPr>
      </w:pPr>
      <w:r w:rsidRPr="00A35BEC">
        <w:rPr>
          <w:rFonts w:cs="Arial"/>
          <w:sz w:val="28"/>
          <w:szCs w:val="28"/>
        </w:rPr>
        <w:t>En todos los supuestos, el servidor público que termine su empleo cargo o comisión, hará la entrega de los recursos públicos a quien oficialmente lo sustituya en sus funciones. Para el caso de que no exista nombramiento o designación inmediata de quien deba sustituirlo, la entrega recepción se hará con quien designe para tal efecto el titular de la institución o el superior jerárquico del servidor público obligado.</w:t>
      </w:r>
    </w:p>
    <w:p w:rsidR="00A35BEC" w:rsidRPr="00A35BEC" w:rsidRDefault="00A35BEC" w:rsidP="00A35BEC">
      <w:pPr>
        <w:spacing w:line="276" w:lineRule="auto"/>
        <w:rPr>
          <w:rFonts w:cs="Arial"/>
          <w:b/>
          <w:bCs/>
          <w:sz w:val="28"/>
          <w:szCs w:val="28"/>
        </w:rPr>
      </w:pPr>
    </w:p>
    <w:p w:rsidR="00A35BEC" w:rsidRPr="00A35BEC" w:rsidRDefault="00A35BEC" w:rsidP="00A35BEC">
      <w:pPr>
        <w:spacing w:line="276" w:lineRule="auto"/>
        <w:rPr>
          <w:rFonts w:cs="Arial"/>
          <w:sz w:val="28"/>
          <w:szCs w:val="28"/>
        </w:rPr>
      </w:pPr>
      <w:r w:rsidRPr="00A35BEC">
        <w:rPr>
          <w:rFonts w:cs="Arial"/>
          <w:b/>
          <w:bCs/>
          <w:sz w:val="28"/>
          <w:szCs w:val="28"/>
        </w:rPr>
        <w:t>ARTÍCULO 6°. LOS TIPOS DE ENTREGA–RECEPCIÓN.</w:t>
      </w:r>
      <w:r w:rsidRPr="00A35BEC">
        <w:rPr>
          <w:rFonts w:cs="Arial"/>
          <w:sz w:val="28"/>
          <w:szCs w:val="28"/>
        </w:rPr>
        <w:t xml:space="preserve"> Para los efectos de este ordenamiento se entiende por:</w:t>
      </w:r>
    </w:p>
    <w:p w:rsidR="00A35BEC" w:rsidRDefault="00A35BEC" w:rsidP="00A35BEC">
      <w:pPr>
        <w:pStyle w:val="Prrafodelista"/>
        <w:widowControl/>
        <w:spacing w:after="160" w:line="276" w:lineRule="auto"/>
        <w:ind w:left="405"/>
        <w:rPr>
          <w:rFonts w:cs="Arial"/>
          <w:sz w:val="28"/>
          <w:szCs w:val="28"/>
          <w:u w:val="single"/>
        </w:rPr>
      </w:pPr>
    </w:p>
    <w:p w:rsidR="00A35BEC" w:rsidRDefault="00A35BEC" w:rsidP="00A35BEC">
      <w:pPr>
        <w:pStyle w:val="Prrafodelista"/>
        <w:widowControl/>
        <w:numPr>
          <w:ilvl w:val="0"/>
          <w:numId w:val="26"/>
        </w:numPr>
        <w:spacing w:after="160" w:line="276" w:lineRule="auto"/>
        <w:rPr>
          <w:rFonts w:cs="Arial"/>
          <w:sz w:val="28"/>
          <w:szCs w:val="28"/>
          <w:u w:val="single"/>
        </w:rPr>
      </w:pPr>
      <w:r w:rsidRPr="00A35BEC">
        <w:rPr>
          <w:rFonts w:cs="Arial"/>
          <w:sz w:val="28"/>
          <w:szCs w:val="28"/>
          <w:u w:val="single"/>
        </w:rPr>
        <w:t xml:space="preserve">ENTREGA GENERAL. </w:t>
      </w:r>
    </w:p>
    <w:p w:rsidR="00A35BEC" w:rsidRPr="00A35BEC" w:rsidRDefault="00A35BEC" w:rsidP="00A35BEC">
      <w:pPr>
        <w:pStyle w:val="Prrafodelista"/>
        <w:widowControl/>
        <w:spacing w:after="160" w:line="276" w:lineRule="auto"/>
        <w:ind w:left="405"/>
        <w:rPr>
          <w:rFonts w:cs="Arial"/>
          <w:sz w:val="28"/>
          <w:szCs w:val="28"/>
          <w:u w:val="single"/>
        </w:rPr>
      </w:pPr>
    </w:p>
    <w:p w:rsidR="00A35BEC" w:rsidRPr="00376302" w:rsidRDefault="00A35BEC" w:rsidP="00A35BEC">
      <w:pPr>
        <w:pStyle w:val="Prrafodelista"/>
        <w:widowControl/>
        <w:numPr>
          <w:ilvl w:val="0"/>
          <w:numId w:val="27"/>
        </w:numPr>
        <w:spacing w:after="160" w:line="276" w:lineRule="auto"/>
        <w:rPr>
          <w:rFonts w:cs="Arial"/>
          <w:b w:val="0"/>
          <w:sz w:val="28"/>
          <w:szCs w:val="28"/>
        </w:rPr>
      </w:pPr>
      <w:r w:rsidRPr="00376302">
        <w:rPr>
          <w:rFonts w:cs="Arial"/>
          <w:b w:val="0"/>
          <w:sz w:val="28"/>
          <w:szCs w:val="28"/>
        </w:rPr>
        <w:t>Aquélla que realizan al término del periodo constitucional, los servidores públicos de los Poderes del Estado y de los Gobiernos Municipales.</w:t>
      </w:r>
    </w:p>
    <w:p w:rsidR="00A35BEC" w:rsidRPr="00376302" w:rsidRDefault="00A35BEC" w:rsidP="00A35BEC">
      <w:pPr>
        <w:pStyle w:val="Prrafodelista"/>
        <w:spacing w:line="276" w:lineRule="auto"/>
        <w:ind w:left="765"/>
        <w:rPr>
          <w:rFonts w:cs="Arial"/>
          <w:b w:val="0"/>
          <w:sz w:val="28"/>
          <w:szCs w:val="28"/>
        </w:rPr>
      </w:pPr>
    </w:p>
    <w:p w:rsidR="00A35BEC" w:rsidRPr="00376302" w:rsidRDefault="00A35BEC" w:rsidP="00A35BEC">
      <w:pPr>
        <w:pStyle w:val="Prrafodelista"/>
        <w:widowControl/>
        <w:numPr>
          <w:ilvl w:val="0"/>
          <w:numId w:val="27"/>
        </w:numPr>
        <w:spacing w:after="160" w:line="276" w:lineRule="auto"/>
        <w:rPr>
          <w:rFonts w:cs="Arial"/>
          <w:b w:val="0"/>
          <w:sz w:val="28"/>
          <w:szCs w:val="28"/>
        </w:rPr>
      </w:pPr>
      <w:r w:rsidRPr="00376302">
        <w:rPr>
          <w:rFonts w:cs="Arial"/>
          <w:b w:val="0"/>
          <w:sz w:val="28"/>
          <w:szCs w:val="28"/>
        </w:rPr>
        <w:t xml:space="preserve">El proceso de entrega-recepción de los recursos públicos que tuvieron a su cargo los sujetos de esta Ley, deberá realizarse en los casos siguientes: </w:t>
      </w:r>
    </w:p>
    <w:p w:rsidR="00A35BEC" w:rsidRPr="00376302" w:rsidRDefault="00A35BEC" w:rsidP="00A35BEC">
      <w:pPr>
        <w:pStyle w:val="Prrafodelista"/>
        <w:rPr>
          <w:rFonts w:cs="Arial"/>
          <w:b w:val="0"/>
          <w:sz w:val="28"/>
          <w:szCs w:val="28"/>
        </w:rPr>
      </w:pPr>
    </w:p>
    <w:p w:rsidR="00A35BEC" w:rsidRPr="00376302" w:rsidRDefault="00A35BEC" w:rsidP="00A35BEC">
      <w:pPr>
        <w:pStyle w:val="Prrafodelista"/>
        <w:widowControl/>
        <w:numPr>
          <w:ilvl w:val="0"/>
          <w:numId w:val="28"/>
        </w:numPr>
        <w:spacing w:after="160" w:line="276" w:lineRule="auto"/>
        <w:rPr>
          <w:rFonts w:cs="Arial"/>
          <w:b w:val="0"/>
          <w:sz w:val="28"/>
          <w:szCs w:val="28"/>
        </w:rPr>
      </w:pPr>
      <w:r w:rsidRPr="00376302">
        <w:rPr>
          <w:rFonts w:cs="Arial"/>
          <w:b w:val="0"/>
          <w:sz w:val="28"/>
          <w:szCs w:val="28"/>
        </w:rPr>
        <w:t>Al término e inicio de un ejercicio constitucional de los Poderes Ejecutivo y Legislativo, así como de los ayuntamientos;</w:t>
      </w:r>
    </w:p>
    <w:p w:rsidR="00A35BEC" w:rsidRPr="00376302" w:rsidRDefault="00A35BEC" w:rsidP="00A35BEC">
      <w:pPr>
        <w:pStyle w:val="Prrafodelista"/>
        <w:widowControl/>
        <w:spacing w:after="160" w:line="276" w:lineRule="auto"/>
        <w:ind w:left="1485"/>
        <w:rPr>
          <w:rFonts w:cs="Arial"/>
          <w:b w:val="0"/>
          <w:sz w:val="28"/>
          <w:szCs w:val="28"/>
        </w:rPr>
      </w:pPr>
    </w:p>
    <w:p w:rsidR="00A35BEC" w:rsidRPr="00376302" w:rsidRDefault="00A35BEC" w:rsidP="00A35BEC">
      <w:pPr>
        <w:pStyle w:val="Prrafodelista"/>
        <w:widowControl/>
        <w:numPr>
          <w:ilvl w:val="0"/>
          <w:numId w:val="28"/>
        </w:numPr>
        <w:spacing w:after="160" w:line="276" w:lineRule="auto"/>
        <w:rPr>
          <w:rFonts w:cs="Arial"/>
          <w:b w:val="0"/>
          <w:sz w:val="28"/>
          <w:szCs w:val="28"/>
        </w:rPr>
      </w:pPr>
      <w:r w:rsidRPr="00376302">
        <w:rPr>
          <w:rFonts w:cs="Arial"/>
          <w:b w:val="0"/>
          <w:sz w:val="28"/>
          <w:szCs w:val="28"/>
        </w:rPr>
        <w:t xml:space="preserve">En el Poder Judicial, y los organismos Constitucionales y Jurisdiccionales autónomos, al efectuarse el nombramiento en los términos de las leyes que les dan origen; </w:t>
      </w:r>
    </w:p>
    <w:p w:rsidR="00A35BEC" w:rsidRPr="00376302" w:rsidRDefault="00A35BEC" w:rsidP="00A35BEC">
      <w:pPr>
        <w:pStyle w:val="Prrafodelista"/>
        <w:rPr>
          <w:rFonts w:cs="Arial"/>
          <w:b w:val="0"/>
          <w:sz w:val="28"/>
          <w:szCs w:val="28"/>
        </w:rPr>
      </w:pPr>
    </w:p>
    <w:p w:rsidR="00A35BEC" w:rsidRPr="00376302" w:rsidRDefault="00A35BEC" w:rsidP="00A35BEC">
      <w:pPr>
        <w:pStyle w:val="Prrafodelista"/>
        <w:widowControl/>
        <w:numPr>
          <w:ilvl w:val="0"/>
          <w:numId w:val="28"/>
        </w:numPr>
        <w:spacing w:after="160" w:line="276" w:lineRule="auto"/>
        <w:rPr>
          <w:rFonts w:cs="Arial"/>
          <w:b w:val="0"/>
          <w:sz w:val="28"/>
          <w:szCs w:val="28"/>
        </w:rPr>
      </w:pPr>
      <w:r w:rsidRPr="00376302">
        <w:rPr>
          <w:rFonts w:cs="Arial"/>
          <w:b w:val="0"/>
          <w:sz w:val="28"/>
          <w:szCs w:val="28"/>
        </w:rPr>
        <w:lastRenderedPageBreak/>
        <w:t xml:space="preserve">En los casos de licencias, remociones, renuncias de servidores públicos de dependencias y entidades estatales o municipales; </w:t>
      </w:r>
    </w:p>
    <w:p w:rsidR="00A70915" w:rsidRPr="00376302" w:rsidRDefault="00A70915" w:rsidP="00A70915">
      <w:pPr>
        <w:pStyle w:val="Prrafodelista"/>
        <w:widowControl/>
        <w:spacing w:after="160" w:line="276" w:lineRule="auto"/>
        <w:ind w:left="1485"/>
        <w:rPr>
          <w:rFonts w:cs="Arial"/>
          <w:b w:val="0"/>
          <w:sz w:val="28"/>
          <w:szCs w:val="28"/>
        </w:rPr>
      </w:pPr>
    </w:p>
    <w:p w:rsidR="00A35BEC" w:rsidRPr="00376302" w:rsidRDefault="00A35BEC" w:rsidP="00A35BEC">
      <w:pPr>
        <w:pStyle w:val="Prrafodelista"/>
        <w:widowControl/>
        <w:numPr>
          <w:ilvl w:val="0"/>
          <w:numId w:val="28"/>
        </w:numPr>
        <w:spacing w:after="160" w:line="276" w:lineRule="auto"/>
        <w:rPr>
          <w:rFonts w:cs="Arial"/>
          <w:b w:val="0"/>
          <w:sz w:val="28"/>
          <w:szCs w:val="28"/>
        </w:rPr>
      </w:pPr>
      <w:r w:rsidRPr="00376302">
        <w:rPr>
          <w:rFonts w:cs="Arial"/>
          <w:b w:val="0"/>
          <w:sz w:val="28"/>
          <w:szCs w:val="28"/>
        </w:rPr>
        <w:t xml:space="preserve">En los casos de licencias superiores a quince días hábiles, remociones, renuncias de titulares o integrantes de los organismos públicos autónomos y descentralizados; </w:t>
      </w:r>
    </w:p>
    <w:p w:rsidR="00A70915" w:rsidRPr="00376302" w:rsidRDefault="00A70915" w:rsidP="00A70915">
      <w:pPr>
        <w:pStyle w:val="Prrafodelista"/>
        <w:widowControl/>
        <w:spacing w:after="160" w:line="276" w:lineRule="auto"/>
        <w:ind w:left="1485"/>
        <w:rPr>
          <w:rFonts w:cs="Arial"/>
          <w:b w:val="0"/>
          <w:sz w:val="28"/>
          <w:szCs w:val="28"/>
        </w:rPr>
      </w:pPr>
    </w:p>
    <w:p w:rsidR="00A35BEC" w:rsidRPr="00376302" w:rsidRDefault="00A35BEC" w:rsidP="00A35BEC">
      <w:pPr>
        <w:pStyle w:val="Prrafodelista"/>
        <w:widowControl/>
        <w:numPr>
          <w:ilvl w:val="0"/>
          <w:numId w:val="28"/>
        </w:numPr>
        <w:spacing w:after="160" w:line="276" w:lineRule="auto"/>
        <w:rPr>
          <w:rFonts w:cs="Arial"/>
          <w:b w:val="0"/>
          <w:sz w:val="28"/>
          <w:szCs w:val="28"/>
        </w:rPr>
      </w:pPr>
      <w:r w:rsidRPr="00376302">
        <w:rPr>
          <w:rFonts w:cs="Arial"/>
          <w:b w:val="0"/>
          <w:sz w:val="28"/>
          <w:szCs w:val="28"/>
        </w:rPr>
        <w:t xml:space="preserve">Por causas distintas a la señalada en la fracción anterior, deba separase de su encargo el servidor público estatal o municipal; </w:t>
      </w:r>
    </w:p>
    <w:p w:rsidR="00A70915" w:rsidRPr="00376302" w:rsidRDefault="00A70915" w:rsidP="00A70915">
      <w:pPr>
        <w:pStyle w:val="Prrafodelista"/>
        <w:widowControl/>
        <w:spacing w:after="160" w:line="276" w:lineRule="auto"/>
        <w:ind w:left="1485"/>
        <w:rPr>
          <w:rFonts w:cs="Arial"/>
          <w:b w:val="0"/>
          <w:sz w:val="28"/>
          <w:szCs w:val="28"/>
        </w:rPr>
      </w:pPr>
    </w:p>
    <w:p w:rsidR="00A35BEC" w:rsidRPr="00376302" w:rsidRDefault="00A35BEC" w:rsidP="00A35BEC">
      <w:pPr>
        <w:pStyle w:val="Prrafodelista"/>
        <w:widowControl/>
        <w:numPr>
          <w:ilvl w:val="0"/>
          <w:numId w:val="28"/>
        </w:numPr>
        <w:spacing w:after="160" w:line="276" w:lineRule="auto"/>
        <w:rPr>
          <w:rFonts w:cs="Arial"/>
          <w:b w:val="0"/>
          <w:sz w:val="28"/>
          <w:szCs w:val="28"/>
        </w:rPr>
      </w:pPr>
      <w:r w:rsidRPr="00376302">
        <w:rPr>
          <w:rFonts w:cs="Arial"/>
          <w:b w:val="0"/>
          <w:sz w:val="28"/>
          <w:szCs w:val="28"/>
        </w:rPr>
        <w:t>Cuando se declare la desaparición o suspensión del Ayuntamiento y</w:t>
      </w:r>
    </w:p>
    <w:p w:rsidR="00A70915" w:rsidRPr="00376302" w:rsidRDefault="00A70915" w:rsidP="00A70915">
      <w:pPr>
        <w:pStyle w:val="Prrafodelista"/>
        <w:widowControl/>
        <w:spacing w:after="160" w:line="276" w:lineRule="auto"/>
        <w:ind w:left="1485"/>
        <w:rPr>
          <w:rFonts w:cs="Arial"/>
          <w:b w:val="0"/>
          <w:sz w:val="28"/>
          <w:szCs w:val="28"/>
        </w:rPr>
      </w:pPr>
    </w:p>
    <w:p w:rsidR="00A35BEC" w:rsidRPr="00376302" w:rsidRDefault="00A35BEC" w:rsidP="00A35BEC">
      <w:pPr>
        <w:pStyle w:val="Prrafodelista"/>
        <w:widowControl/>
        <w:numPr>
          <w:ilvl w:val="0"/>
          <w:numId w:val="28"/>
        </w:numPr>
        <w:spacing w:after="160" w:line="276" w:lineRule="auto"/>
        <w:rPr>
          <w:rFonts w:cs="Arial"/>
          <w:b w:val="0"/>
          <w:sz w:val="28"/>
          <w:szCs w:val="28"/>
        </w:rPr>
      </w:pPr>
      <w:r w:rsidRPr="00376302">
        <w:rPr>
          <w:rFonts w:cs="Arial"/>
          <w:b w:val="0"/>
          <w:sz w:val="28"/>
          <w:szCs w:val="28"/>
        </w:rPr>
        <w:t>Cuando se declare la suspensión o revocación del mandato de alguno de los integrantes de los ayuntamientos o la suspensión del titular del Ejecutivo del Estado.</w:t>
      </w:r>
    </w:p>
    <w:p w:rsidR="00A35BEC" w:rsidRPr="00376302" w:rsidRDefault="00A35BEC" w:rsidP="00A35BEC">
      <w:pPr>
        <w:pStyle w:val="Prrafodelista"/>
        <w:spacing w:line="276" w:lineRule="auto"/>
        <w:ind w:left="1485"/>
        <w:rPr>
          <w:rFonts w:cs="Arial"/>
          <w:b w:val="0"/>
          <w:sz w:val="28"/>
          <w:szCs w:val="28"/>
        </w:rPr>
      </w:pPr>
    </w:p>
    <w:p w:rsidR="00A35BEC" w:rsidRPr="00376302" w:rsidRDefault="00A35BEC" w:rsidP="00A35BEC">
      <w:pPr>
        <w:pStyle w:val="Prrafodelista"/>
        <w:widowControl/>
        <w:numPr>
          <w:ilvl w:val="0"/>
          <w:numId w:val="26"/>
        </w:numPr>
        <w:spacing w:after="160" w:line="276" w:lineRule="auto"/>
        <w:rPr>
          <w:rFonts w:cs="Arial"/>
          <w:b w:val="0"/>
          <w:sz w:val="28"/>
          <w:szCs w:val="28"/>
        </w:rPr>
      </w:pPr>
      <w:r w:rsidRPr="00376302">
        <w:rPr>
          <w:rFonts w:cs="Arial"/>
          <w:b w:val="0"/>
          <w:bCs/>
          <w:sz w:val="28"/>
          <w:szCs w:val="28"/>
          <w:u w:val="single"/>
        </w:rPr>
        <w:t>ENTREGA INDIVIDUAL.</w:t>
      </w:r>
      <w:r w:rsidRPr="00376302">
        <w:rPr>
          <w:rFonts w:cs="Arial"/>
          <w:b w:val="0"/>
          <w:sz w:val="28"/>
          <w:szCs w:val="28"/>
        </w:rPr>
        <w:t xml:space="preserve"> Aquélla que se realiza cuando un servidor público que no tiene unidades administrativas a su cargo, deja su empleo, cargo o comisión, independientemente del motivo de conclusión;</w:t>
      </w:r>
    </w:p>
    <w:p w:rsidR="00A70915" w:rsidRPr="00A35BEC" w:rsidRDefault="00A70915" w:rsidP="00A70915">
      <w:pPr>
        <w:pStyle w:val="Prrafodelista"/>
        <w:widowControl/>
        <w:spacing w:after="160" w:line="276" w:lineRule="auto"/>
        <w:ind w:left="405"/>
        <w:rPr>
          <w:rFonts w:cs="Arial"/>
          <w:sz w:val="28"/>
          <w:szCs w:val="28"/>
        </w:rPr>
      </w:pPr>
    </w:p>
    <w:p w:rsidR="00A35BEC" w:rsidRPr="00A35BEC" w:rsidRDefault="00A35BEC" w:rsidP="00A35BEC">
      <w:pPr>
        <w:spacing w:line="276" w:lineRule="auto"/>
        <w:ind w:left="45"/>
        <w:rPr>
          <w:rFonts w:cs="Arial"/>
          <w:sz w:val="28"/>
          <w:szCs w:val="28"/>
        </w:rPr>
      </w:pPr>
      <w:r w:rsidRPr="00A35BEC">
        <w:rPr>
          <w:rFonts w:cs="Arial"/>
          <w:b/>
          <w:bCs/>
          <w:sz w:val="28"/>
          <w:szCs w:val="28"/>
        </w:rPr>
        <w:t>ARTÍCULO 7°. LA ENTREGA EN LA RATIFICACIÓN DEL CARGO DEL SERVIDOR PÚBLICO</w:t>
      </w:r>
      <w:r w:rsidRPr="00A35BEC">
        <w:rPr>
          <w:rFonts w:cs="Arial"/>
          <w:sz w:val="28"/>
          <w:szCs w:val="28"/>
        </w:rPr>
        <w:t>. Los servidores públicos que en términos de esta Ley, se encuentren obligados a realizar la entrega-recepción y que al término de su ejercicio sean ratificados, deberán realizar dicho procedimiento ante su superior jerárquico y con la intervención del órgano interno de control rindiendo el informe correspondiente que contenga la situación que guarda el área o dependencia a su cargo.</w:t>
      </w:r>
    </w:p>
    <w:p w:rsidR="00A35BEC" w:rsidRPr="00A35BEC" w:rsidRDefault="00A35BEC" w:rsidP="00A35BEC">
      <w:pPr>
        <w:spacing w:line="276" w:lineRule="auto"/>
        <w:ind w:left="45"/>
        <w:rPr>
          <w:rFonts w:cs="Arial"/>
          <w:b/>
          <w:bCs/>
          <w:sz w:val="28"/>
          <w:szCs w:val="28"/>
        </w:rPr>
      </w:pPr>
    </w:p>
    <w:p w:rsidR="00A35BEC" w:rsidRPr="00A35BEC" w:rsidRDefault="00A35BEC" w:rsidP="00A35BEC">
      <w:pPr>
        <w:spacing w:line="276" w:lineRule="auto"/>
        <w:ind w:left="45"/>
        <w:rPr>
          <w:rFonts w:cs="Arial"/>
          <w:sz w:val="28"/>
          <w:szCs w:val="28"/>
        </w:rPr>
      </w:pPr>
      <w:r w:rsidRPr="00A35BEC">
        <w:rPr>
          <w:rFonts w:cs="Arial"/>
          <w:b/>
          <w:bCs/>
          <w:sz w:val="28"/>
          <w:szCs w:val="28"/>
        </w:rPr>
        <w:t>ARTÍCULO 19. LA FORMALIDAD EN LA ENTREGA</w:t>
      </w:r>
      <w:r w:rsidRPr="00A35BEC">
        <w:rPr>
          <w:rFonts w:cs="Arial"/>
          <w:sz w:val="28"/>
          <w:szCs w:val="28"/>
        </w:rPr>
        <w:t xml:space="preserve">. La entrega-recepción de los recursos públicos es un acto administrativo formal, personalísimo, de interés público y cumplimiento obligatorio, que debe realizarse por escrito a </w:t>
      </w:r>
      <w:r w:rsidRPr="00A35BEC">
        <w:rPr>
          <w:rFonts w:cs="Arial"/>
          <w:sz w:val="28"/>
          <w:szCs w:val="28"/>
        </w:rPr>
        <w:lastRenderedPageBreak/>
        <w:t>través de un informe de gestión detallado y constar en acta administrativa que contenga, describa y detalle, la información relativa a los recursos financieros, humanos, materiales y patrimoniales, incluyendo la documentación y archivos físicos y digitales, que se entregan y reciben.</w:t>
      </w:r>
    </w:p>
    <w:p w:rsidR="00A35BEC" w:rsidRPr="00A35BEC" w:rsidRDefault="00A35BEC" w:rsidP="00A35BEC">
      <w:pPr>
        <w:spacing w:line="276" w:lineRule="auto"/>
        <w:ind w:left="45"/>
        <w:rPr>
          <w:rFonts w:cs="Arial"/>
          <w:b/>
          <w:bCs/>
          <w:sz w:val="28"/>
          <w:szCs w:val="28"/>
        </w:rPr>
      </w:pPr>
    </w:p>
    <w:p w:rsidR="00A35BEC" w:rsidRPr="00A35BEC" w:rsidRDefault="00A35BEC" w:rsidP="00A35BEC">
      <w:pPr>
        <w:spacing w:line="276" w:lineRule="auto"/>
        <w:ind w:left="45"/>
        <w:rPr>
          <w:rFonts w:cs="Arial"/>
          <w:sz w:val="28"/>
          <w:szCs w:val="28"/>
        </w:rPr>
      </w:pPr>
      <w:r w:rsidRPr="00A35BEC">
        <w:rPr>
          <w:rFonts w:cs="Arial"/>
          <w:b/>
          <w:bCs/>
          <w:sz w:val="28"/>
          <w:szCs w:val="28"/>
        </w:rPr>
        <w:t>ARTÍCULO 30. EL REQUERIMIENTO DE ENTREGA.</w:t>
      </w:r>
      <w:r w:rsidRPr="00A35BEC">
        <w:rPr>
          <w:rFonts w:cs="Arial"/>
          <w:sz w:val="28"/>
          <w:szCs w:val="28"/>
        </w:rPr>
        <w:t xml:space="preserve"> Cuando el servidor público saliente que no entregue actualizados los asuntos y recursos a su cargo, en los términos de esta Ley, el servidor público entrante al tomar posesión o el funcionario designado para recibir la entrega recepción, levantará acta circunstanciada, con asistencia de dos testigos, dejando constancia del estado en que se encuentren los asuntos y recursos, haciéndolo del conocimiento del superior jerárquico y del órgano de control interno para efectos del requerimiento a que se refiere este artículo y, en su caso, para que se promuevan las acciones que correspondan. </w:t>
      </w:r>
    </w:p>
    <w:p w:rsidR="00A35BEC" w:rsidRPr="00A35BEC" w:rsidRDefault="00A35BEC" w:rsidP="00A35BEC">
      <w:pPr>
        <w:spacing w:line="276" w:lineRule="auto"/>
        <w:ind w:left="45"/>
        <w:rPr>
          <w:rFonts w:cs="Arial"/>
          <w:sz w:val="28"/>
          <w:szCs w:val="28"/>
        </w:rPr>
      </w:pPr>
    </w:p>
    <w:p w:rsidR="00A35BEC" w:rsidRPr="00A35BEC" w:rsidRDefault="00A35BEC" w:rsidP="00A35BEC">
      <w:pPr>
        <w:spacing w:line="276" w:lineRule="auto"/>
        <w:ind w:left="45"/>
        <w:rPr>
          <w:rFonts w:cs="Arial"/>
          <w:sz w:val="28"/>
          <w:szCs w:val="28"/>
        </w:rPr>
      </w:pPr>
      <w:r w:rsidRPr="00A35BEC">
        <w:rPr>
          <w:rFonts w:cs="Arial"/>
          <w:sz w:val="28"/>
          <w:szCs w:val="28"/>
        </w:rPr>
        <w:t xml:space="preserve">Recibido el aviso a que se refiere el párrafo anterior, el servidor público saliente será requerido de forma inmediata por el órgano de control interno de la dependencia o entidad que corresponda, para que, en un plazo no mayor de quince días hábiles, contados a partir de la fecha de separación del empleo, cargo o comisión, cumpla con esta obligación. </w:t>
      </w:r>
    </w:p>
    <w:p w:rsidR="00A35BEC" w:rsidRPr="00A35BEC" w:rsidRDefault="00A35BEC" w:rsidP="00A35BEC">
      <w:pPr>
        <w:spacing w:line="276" w:lineRule="auto"/>
        <w:ind w:left="45"/>
        <w:rPr>
          <w:rFonts w:cs="Arial"/>
          <w:sz w:val="28"/>
          <w:szCs w:val="28"/>
        </w:rPr>
      </w:pPr>
    </w:p>
    <w:p w:rsidR="00A35BEC" w:rsidRPr="00A35BEC" w:rsidRDefault="00A35BEC" w:rsidP="00A35BEC">
      <w:pPr>
        <w:spacing w:line="276" w:lineRule="auto"/>
        <w:ind w:left="45"/>
        <w:rPr>
          <w:rFonts w:cs="Arial"/>
          <w:sz w:val="28"/>
          <w:szCs w:val="28"/>
        </w:rPr>
      </w:pPr>
      <w:r w:rsidRPr="00A35BEC">
        <w:rPr>
          <w:rFonts w:cs="Arial"/>
          <w:sz w:val="28"/>
          <w:szCs w:val="28"/>
        </w:rPr>
        <w:t xml:space="preserve">Si a pesar del requerimiento realizado, el servidor público saliente dejare de cumplir esta disposición, se promoverán las acciones que correspondan en términos de la Ley General de Responsabilidades Administrativas y </w:t>
      </w:r>
      <w:r w:rsidRPr="00A35BEC">
        <w:rPr>
          <w:rFonts w:cs="Arial"/>
          <w:color w:val="222222"/>
          <w:sz w:val="28"/>
          <w:szCs w:val="28"/>
        </w:rPr>
        <w:t xml:space="preserve">Ley de Responsabilidades de los Servidores Públicos Estatales y Municipales del Estado de Coahuila </w:t>
      </w:r>
      <w:r w:rsidRPr="00A35BEC">
        <w:rPr>
          <w:rFonts w:cs="Arial"/>
          <w:sz w:val="28"/>
          <w:szCs w:val="28"/>
        </w:rPr>
        <w:t>independientemente de las posibles responsabilidades de tipo penal o civil, que en su caso hubiere incurrido con motivo del desempeño de su función.</w:t>
      </w:r>
    </w:p>
    <w:p w:rsidR="00A35BEC" w:rsidRPr="00A35BEC" w:rsidRDefault="00A35BEC" w:rsidP="00A35BEC">
      <w:pPr>
        <w:spacing w:line="276" w:lineRule="auto"/>
        <w:ind w:left="45"/>
        <w:rPr>
          <w:rFonts w:cs="Arial"/>
          <w:b/>
          <w:bCs/>
          <w:sz w:val="28"/>
          <w:szCs w:val="28"/>
        </w:rPr>
      </w:pPr>
    </w:p>
    <w:p w:rsidR="00A35BEC" w:rsidRPr="00A35BEC" w:rsidRDefault="00A35BEC" w:rsidP="00A35BEC">
      <w:pPr>
        <w:spacing w:line="276" w:lineRule="auto"/>
        <w:ind w:left="45"/>
        <w:rPr>
          <w:rFonts w:cs="Arial"/>
          <w:sz w:val="28"/>
          <w:szCs w:val="28"/>
        </w:rPr>
      </w:pPr>
      <w:r w:rsidRPr="00A35BEC">
        <w:rPr>
          <w:rFonts w:cs="Arial"/>
          <w:b/>
          <w:bCs/>
          <w:sz w:val="28"/>
          <w:szCs w:val="28"/>
        </w:rPr>
        <w:t xml:space="preserve">ARTÍCULO 32. LAS SANCIONES. </w:t>
      </w:r>
      <w:r w:rsidRPr="00A35BEC">
        <w:rPr>
          <w:rFonts w:cs="Arial"/>
          <w:sz w:val="28"/>
          <w:szCs w:val="28"/>
        </w:rPr>
        <w:t xml:space="preserve">El incumplimiento de las disposiciones contenidas en la presente Ley, será sancionado, en lo que corresponda, por la autoridad competente de conformidad con lo dispuesto por la Ley General de Responsabilidades Administrativas y </w:t>
      </w:r>
      <w:r w:rsidRPr="00A35BEC">
        <w:rPr>
          <w:rFonts w:cs="Arial"/>
          <w:color w:val="222222"/>
          <w:sz w:val="28"/>
          <w:szCs w:val="28"/>
        </w:rPr>
        <w:t xml:space="preserve">Ley de Responsabilidades de los </w:t>
      </w:r>
      <w:r w:rsidRPr="00A35BEC">
        <w:rPr>
          <w:rFonts w:cs="Arial"/>
          <w:color w:val="222222"/>
          <w:sz w:val="28"/>
          <w:szCs w:val="28"/>
        </w:rPr>
        <w:lastRenderedPageBreak/>
        <w:t>Servidores Públicos Estatales y Municipales del Estado de Coahuila</w:t>
      </w:r>
      <w:r w:rsidRPr="00A35BEC">
        <w:rPr>
          <w:rFonts w:cs="Arial"/>
          <w:sz w:val="28"/>
          <w:szCs w:val="28"/>
        </w:rPr>
        <w:t>, sin perjuicio de lo que señalen otros ordenamientos jurídicos.</w:t>
      </w:r>
    </w:p>
    <w:p w:rsidR="005C0008" w:rsidRPr="00A35BEC" w:rsidRDefault="005C0008" w:rsidP="00A35BEC">
      <w:pPr>
        <w:spacing w:line="276" w:lineRule="auto"/>
        <w:ind w:left="708"/>
        <w:rPr>
          <w:rFonts w:cs="Arial"/>
          <w:sz w:val="28"/>
          <w:szCs w:val="28"/>
        </w:rPr>
      </w:pPr>
    </w:p>
    <w:p w:rsidR="005C0008" w:rsidRPr="00A35BEC" w:rsidRDefault="009C63B6" w:rsidP="00A35BEC">
      <w:pPr>
        <w:spacing w:line="276" w:lineRule="auto"/>
        <w:ind w:firstLine="708"/>
        <w:jc w:val="center"/>
        <w:rPr>
          <w:rFonts w:cs="Arial"/>
          <w:b/>
          <w:i/>
          <w:iCs/>
          <w:sz w:val="28"/>
          <w:szCs w:val="28"/>
        </w:rPr>
      </w:pPr>
      <w:r w:rsidRPr="00A35BEC">
        <w:rPr>
          <w:rFonts w:cs="Arial"/>
          <w:b/>
          <w:sz w:val="28"/>
          <w:szCs w:val="28"/>
        </w:rPr>
        <w:t>ARTÍCULOS TRANSITORIOS</w:t>
      </w:r>
    </w:p>
    <w:p w:rsidR="005C0008" w:rsidRPr="00A35BEC" w:rsidRDefault="005C0008" w:rsidP="00A35BEC">
      <w:pPr>
        <w:spacing w:line="276" w:lineRule="auto"/>
        <w:jc w:val="center"/>
        <w:rPr>
          <w:rFonts w:cs="Arial"/>
          <w:sz w:val="28"/>
          <w:szCs w:val="28"/>
        </w:rPr>
      </w:pPr>
    </w:p>
    <w:p w:rsidR="00A35BEC" w:rsidRPr="00A35BEC" w:rsidRDefault="00A35BEC" w:rsidP="00A35BEC">
      <w:pPr>
        <w:spacing w:line="276" w:lineRule="auto"/>
        <w:rPr>
          <w:rFonts w:cs="Arial"/>
          <w:sz w:val="28"/>
          <w:szCs w:val="28"/>
        </w:rPr>
      </w:pPr>
      <w:r w:rsidRPr="00A35BEC">
        <w:rPr>
          <w:rFonts w:cs="Arial"/>
          <w:b/>
          <w:bCs/>
          <w:sz w:val="28"/>
          <w:szCs w:val="28"/>
        </w:rPr>
        <w:t>PRIMERO.-</w:t>
      </w:r>
      <w:r w:rsidRPr="00A35BEC">
        <w:rPr>
          <w:rFonts w:cs="Arial"/>
          <w:sz w:val="28"/>
          <w:szCs w:val="28"/>
        </w:rPr>
        <w:t xml:space="preserve"> El presente decreto, entrara en vigor al día siguiente de su publicación en el Periódico Oficial del Estado de Coahuila de Zaragoza.</w:t>
      </w:r>
    </w:p>
    <w:p w:rsidR="00A35BEC" w:rsidRPr="00A35BEC" w:rsidRDefault="00A35BEC" w:rsidP="00A35BEC">
      <w:pPr>
        <w:spacing w:line="276" w:lineRule="auto"/>
        <w:rPr>
          <w:rFonts w:cs="Arial"/>
          <w:b/>
          <w:bCs/>
          <w:sz w:val="28"/>
          <w:szCs w:val="28"/>
        </w:rPr>
      </w:pPr>
    </w:p>
    <w:p w:rsidR="00A35BEC" w:rsidRPr="00A35BEC" w:rsidRDefault="00A35BEC" w:rsidP="00A35BEC">
      <w:pPr>
        <w:spacing w:line="276" w:lineRule="auto"/>
        <w:rPr>
          <w:rFonts w:cs="Arial"/>
          <w:sz w:val="28"/>
          <w:szCs w:val="28"/>
        </w:rPr>
      </w:pPr>
      <w:r w:rsidRPr="00A35BEC">
        <w:rPr>
          <w:rFonts w:cs="Arial"/>
          <w:b/>
          <w:bCs/>
          <w:sz w:val="28"/>
          <w:szCs w:val="28"/>
        </w:rPr>
        <w:t>Segundo.-</w:t>
      </w:r>
      <w:r w:rsidRPr="00A35BEC">
        <w:rPr>
          <w:rFonts w:cs="Arial"/>
          <w:sz w:val="28"/>
          <w:szCs w:val="28"/>
        </w:rPr>
        <w:t xml:space="preserve">  Los procedimientos iniciados y que no se hubieran sido concluido durante el período de vigencia de las disposiciones que se derogan mediante el presente decreto, se seguirán tramitando conforme a las mismas en relación a la entrega-recepción.</w:t>
      </w:r>
    </w:p>
    <w:p w:rsidR="007E057B" w:rsidRPr="00A70915" w:rsidRDefault="007E057B" w:rsidP="00A35BEC">
      <w:pPr>
        <w:spacing w:line="276" w:lineRule="auto"/>
        <w:rPr>
          <w:rFonts w:cs="Arial"/>
          <w:b/>
          <w:sz w:val="28"/>
          <w:szCs w:val="28"/>
        </w:rPr>
      </w:pPr>
    </w:p>
    <w:p w:rsidR="009C63B6" w:rsidRPr="00A70915" w:rsidRDefault="009C63B6" w:rsidP="00D05D6B">
      <w:pPr>
        <w:spacing w:line="276" w:lineRule="auto"/>
        <w:jc w:val="center"/>
        <w:rPr>
          <w:rFonts w:cs="Arial"/>
          <w:b/>
          <w:bCs/>
          <w:sz w:val="28"/>
          <w:szCs w:val="28"/>
        </w:rPr>
      </w:pPr>
      <w:r w:rsidRPr="00A70915">
        <w:rPr>
          <w:rFonts w:cs="Arial"/>
          <w:b/>
          <w:bCs/>
          <w:sz w:val="28"/>
          <w:szCs w:val="28"/>
        </w:rPr>
        <w:t>A T E N T A M E N T E</w:t>
      </w:r>
    </w:p>
    <w:p w:rsidR="00BD7259" w:rsidRPr="00A70915" w:rsidRDefault="00BD7259" w:rsidP="00BD7259">
      <w:pPr>
        <w:jc w:val="center"/>
        <w:rPr>
          <w:rFonts w:cs="Arial"/>
          <w:sz w:val="28"/>
          <w:szCs w:val="28"/>
        </w:rPr>
      </w:pPr>
      <w:bookmarkStart w:id="0" w:name="_GoBack"/>
      <w:bookmarkEnd w:id="0"/>
      <w:r w:rsidRPr="00A70915">
        <w:rPr>
          <w:rFonts w:cs="Arial"/>
          <w:sz w:val="28"/>
          <w:szCs w:val="28"/>
        </w:rPr>
        <w:t xml:space="preserve">Saltillo, Coahuila de Zaragoza, </w:t>
      </w:r>
      <w:r w:rsidR="00376302">
        <w:rPr>
          <w:rFonts w:cs="Arial"/>
          <w:sz w:val="28"/>
          <w:szCs w:val="28"/>
        </w:rPr>
        <w:t>diciembre</w:t>
      </w:r>
      <w:r w:rsidRPr="00A70915">
        <w:rPr>
          <w:rFonts w:cs="Arial"/>
          <w:sz w:val="28"/>
          <w:szCs w:val="28"/>
        </w:rPr>
        <w:t xml:space="preserve"> de 2019</w:t>
      </w:r>
    </w:p>
    <w:p w:rsidR="009C63B6" w:rsidRPr="00A70915" w:rsidRDefault="009C63B6" w:rsidP="00D05D6B">
      <w:pPr>
        <w:spacing w:line="276" w:lineRule="auto"/>
        <w:jc w:val="center"/>
        <w:rPr>
          <w:rFonts w:cs="Arial"/>
          <w:b/>
          <w:bCs/>
          <w:sz w:val="28"/>
          <w:szCs w:val="28"/>
        </w:rPr>
      </w:pPr>
    </w:p>
    <w:p w:rsidR="009C63B6" w:rsidRPr="00A70915" w:rsidRDefault="009C63B6" w:rsidP="00D05D6B">
      <w:pPr>
        <w:spacing w:line="276" w:lineRule="auto"/>
        <w:jc w:val="center"/>
        <w:rPr>
          <w:rFonts w:cs="Arial"/>
          <w:b/>
          <w:sz w:val="28"/>
          <w:szCs w:val="28"/>
        </w:rPr>
      </w:pPr>
    </w:p>
    <w:p w:rsidR="009C63B6" w:rsidRPr="00A70915" w:rsidRDefault="009C63B6" w:rsidP="00D05D6B">
      <w:pPr>
        <w:spacing w:line="276" w:lineRule="auto"/>
        <w:jc w:val="center"/>
        <w:rPr>
          <w:rFonts w:cs="Arial"/>
          <w:b/>
          <w:sz w:val="28"/>
          <w:szCs w:val="28"/>
        </w:rPr>
      </w:pPr>
    </w:p>
    <w:p w:rsidR="009C63B6" w:rsidRPr="00A70915" w:rsidRDefault="009C63B6" w:rsidP="00D05D6B">
      <w:pPr>
        <w:spacing w:line="276" w:lineRule="auto"/>
        <w:jc w:val="center"/>
        <w:rPr>
          <w:rFonts w:cs="Arial"/>
          <w:b/>
          <w:sz w:val="28"/>
          <w:szCs w:val="28"/>
        </w:rPr>
      </w:pPr>
      <w:r w:rsidRPr="00A70915">
        <w:rPr>
          <w:rFonts w:cs="Arial"/>
          <w:b/>
          <w:sz w:val="28"/>
          <w:szCs w:val="28"/>
        </w:rPr>
        <w:t xml:space="preserve">DIPUTADA LUCÍA AZUCENA RAMOS </w:t>
      </w:r>
      <w:proofErr w:type="spellStart"/>
      <w:r w:rsidRPr="00A70915">
        <w:rPr>
          <w:rFonts w:cs="Arial"/>
          <w:b/>
          <w:sz w:val="28"/>
          <w:szCs w:val="28"/>
        </w:rPr>
        <w:t>RAMOS</w:t>
      </w:r>
      <w:proofErr w:type="spellEnd"/>
    </w:p>
    <w:p w:rsidR="009C63B6" w:rsidRPr="00A70915" w:rsidRDefault="009C63B6" w:rsidP="00D05D6B">
      <w:pPr>
        <w:spacing w:line="276" w:lineRule="auto"/>
        <w:jc w:val="center"/>
        <w:rPr>
          <w:rFonts w:cs="Arial"/>
          <w:b/>
          <w:sz w:val="28"/>
          <w:szCs w:val="28"/>
        </w:rPr>
      </w:pPr>
      <w:r w:rsidRPr="00A70915">
        <w:rPr>
          <w:rFonts w:cs="Arial"/>
          <w:b/>
          <w:sz w:val="28"/>
          <w:szCs w:val="28"/>
        </w:rPr>
        <w:t xml:space="preserve">DEL GRUPO PARLAMENTARIO “GRAL. ANDRÉS S. VIESCA”, </w:t>
      </w:r>
    </w:p>
    <w:p w:rsidR="009C63B6" w:rsidRPr="00A70915" w:rsidRDefault="009C63B6" w:rsidP="00D05D6B">
      <w:pPr>
        <w:spacing w:line="276" w:lineRule="auto"/>
        <w:jc w:val="center"/>
        <w:rPr>
          <w:rFonts w:cs="Arial"/>
          <w:b/>
          <w:sz w:val="28"/>
          <w:szCs w:val="28"/>
        </w:rPr>
      </w:pPr>
      <w:r w:rsidRPr="00A70915">
        <w:rPr>
          <w:rFonts w:cs="Arial"/>
          <w:b/>
          <w:sz w:val="28"/>
          <w:szCs w:val="28"/>
        </w:rPr>
        <w:t>DEL PARTIDO REVOLUCIONARIO INSTITUCIONAL</w:t>
      </w:r>
    </w:p>
    <w:p w:rsidR="00A70915" w:rsidRPr="00A70915" w:rsidRDefault="00A70915">
      <w:pPr>
        <w:spacing w:after="160" w:line="259" w:lineRule="auto"/>
        <w:jc w:val="left"/>
        <w:rPr>
          <w:rFonts w:eastAsia="Calibri" w:cs="Arial"/>
          <w:b/>
          <w:sz w:val="28"/>
          <w:szCs w:val="28"/>
          <w:lang w:eastAsia="en-US"/>
        </w:rPr>
      </w:pPr>
      <w:r w:rsidRPr="00A70915">
        <w:rPr>
          <w:rFonts w:cs="Arial"/>
          <w:b/>
          <w:sz w:val="28"/>
          <w:szCs w:val="28"/>
        </w:rPr>
        <w:br w:type="page"/>
      </w:r>
    </w:p>
    <w:p w:rsidR="00BD7259" w:rsidRDefault="009C63B6" w:rsidP="009C63B6">
      <w:pPr>
        <w:pStyle w:val="Sinespaciado"/>
        <w:spacing w:line="276" w:lineRule="auto"/>
        <w:jc w:val="center"/>
        <w:rPr>
          <w:rFonts w:ascii="Arial" w:hAnsi="Arial" w:cs="Arial"/>
          <w:b/>
          <w:sz w:val="20"/>
          <w:szCs w:val="24"/>
        </w:rPr>
      </w:pPr>
      <w:r w:rsidRPr="004642D8">
        <w:rPr>
          <w:rFonts w:ascii="Arial" w:hAnsi="Arial" w:cs="Arial"/>
          <w:b/>
          <w:sz w:val="20"/>
          <w:szCs w:val="24"/>
        </w:rPr>
        <w:lastRenderedPageBreak/>
        <w:t>CONJUNTAMENTE CON LAS DEMÁS DIPUTADAS Y LOS DIPUTADOS</w:t>
      </w:r>
    </w:p>
    <w:p w:rsidR="009C63B6" w:rsidRPr="004642D8" w:rsidRDefault="009C63B6" w:rsidP="009C63B6">
      <w:pPr>
        <w:pStyle w:val="Sinespaciado"/>
        <w:spacing w:line="276" w:lineRule="auto"/>
        <w:jc w:val="center"/>
        <w:rPr>
          <w:rFonts w:ascii="Arial" w:hAnsi="Arial" w:cs="Arial"/>
          <w:b/>
          <w:sz w:val="20"/>
          <w:szCs w:val="24"/>
        </w:rPr>
      </w:pPr>
      <w:r w:rsidRPr="004642D8">
        <w:rPr>
          <w:rFonts w:ascii="Arial" w:hAnsi="Arial" w:cs="Arial"/>
          <w:b/>
          <w:sz w:val="20"/>
          <w:szCs w:val="24"/>
        </w:rPr>
        <w:t xml:space="preserve"> INTEGRANTES DEL GRUPO PARLAMENTARIO “GRAL. ANDRÉS S. VIESCA”,</w:t>
      </w:r>
    </w:p>
    <w:p w:rsidR="009C63B6" w:rsidRPr="004642D8" w:rsidRDefault="009C63B6" w:rsidP="009C63B6">
      <w:pPr>
        <w:pStyle w:val="Sinespaciado"/>
        <w:spacing w:line="276" w:lineRule="auto"/>
        <w:jc w:val="center"/>
        <w:rPr>
          <w:rFonts w:ascii="Arial" w:hAnsi="Arial" w:cs="Arial"/>
          <w:b/>
          <w:sz w:val="20"/>
          <w:szCs w:val="24"/>
        </w:rPr>
      </w:pPr>
      <w:r w:rsidRPr="004642D8">
        <w:rPr>
          <w:rFonts w:ascii="Arial" w:hAnsi="Arial" w:cs="Arial"/>
          <w:b/>
          <w:sz w:val="20"/>
          <w:szCs w:val="24"/>
        </w:rPr>
        <w:t>DEL PARTIDO REVOLUCIONARIO INSTITUCIONAL.</w:t>
      </w:r>
    </w:p>
    <w:p w:rsidR="009C63B6" w:rsidRPr="009C63B6" w:rsidRDefault="009C63B6" w:rsidP="009C63B6">
      <w:pPr>
        <w:jc w:val="center"/>
        <w:rPr>
          <w:rFonts w:cs="Arial"/>
          <w:sz w:val="24"/>
          <w:szCs w:val="24"/>
        </w:rPr>
      </w:pPr>
    </w:p>
    <w:p w:rsidR="009C63B6" w:rsidRPr="009C63B6" w:rsidRDefault="009C63B6" w:rsidP="009C63B6">
      <w:pP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9C63B6" w:rsidRPr="009C63B6" w:rsidTr="00D85AF4">
        <w:tc>
          <w:tcPr>
            <w:tcW w:w="4248" w:type="dxa"/>
          </w:tcPr>
          <w:p w:rsidR="009C63B6" w:rsidRPr="009C63B6" w:rsidRDefault="009C63B6" w:rsidP="00D85AF4">
            <w:pPr>
              <w:tabs>
                <w:tab w:val="left" w:pos="5056"/>
              </w:tabs>
              <w:jc w:val="center"/>
              <w:rPr>
                <w:rFonts w:cs="Arial"/>
                <w:b/>
                <w:sz w:val="24"/>
                <w:szCs w:val="24"/>
              </w:rPr>
            </w:pPr>
          </w:p>
          <w:p w:rsidR="009C63B6" w:rsidRPr="009C63B6" w:rsidRDefault="009C63B6" w:rsidP="00D85AF4">
            <w:pPr>
              <w:tabs>
                <w:tab w:val="left" w:pos="5056"/>
              </w:tabs>
              <w:rPr>
                <w:rFonts w:cs="Arial"/>
                <w:b/>
                <w:sz w:val="24"/>
                <w:szCs w:val="24"/>
              </w:rPr>
            </w:pPr>
          </w:p>
          <w:p w:rsidR="009C63B6" w:rsidRPr="009C63B6" w:rsidRDefault="009C63B6" w:rsidP="00D85AF4">
            <w:pPr>
              <w:tabs>
                <w:tab w:val="left" w:pos="5056"/>
              </w:tabs>
              <w:rPr>
                <w:rFonts w:cs="Arial"/>
                <w:b/>
                <w:sz w:val="24"/>
                <w:szCs w:val="24"/>
              </w:rPr>
            </w:pPr>
          </w:p>
        </w:tc>
        <w:tc>
          <w:tcPr>
            <w:tcW w:w="709" w:type="dxa"/>
          </w:tcPr>
          <w:p w:rsidR="009C63B6" w:rsidRPr="009C63B6" w:rsidRDefault="009C63B6" w:rsidP="00D85AF4">
            <w:pPr>
              <w:tabs>
                <w:tab w:val="left" w:pos="5056"/>
              </w:tabs>
              <w:jc w:val="center"/>
              <w:rPr>
                <w:rFonts w:cs="Arial"/>
                <w:b/>
                <w:sz w:val="24"/>
                <w:szCs w:val="24"/>
              </w:rPr>
            </w:pPr>
          </w:p>
        </w:tc>
        <w:tc>
          <w:tcPr>
            <w:tcW w:w="4439" w:type="dxa"/>
          </w:tcPr>
          <w:p w:rsidR="009C63B6" w:rsidRPr="009C63B6" w:rsidRDefault="009C63B6" w:rsidP="00D85AF4">
            <w:pPr>
              <w:tabs>
                <w:tab w:val="left" w:pos="5056"/>
              </w:tabs>
              <w:jc w:val="center"/>
              <w:rPr>
                <w:rFonts w:cs="Arial"/>
                <w:b/>
                <w:sz w:val="24"/>
                <w:szCs w:val="24"/>
              </w:rPr>
            </w:pPr>
          </w:p>
        </w:tc>
      </w:tr>
      <w:tr w:rsidR="009C63B6" w:rsidRPr="009C63B6" w:rsidTr="00D85AF4">
        <w:tc>
          <w:tcPr>
            <w:tcW w:w="4248" w:type="dxa"/>
          </w:tcPr>
          <w:p w:rsidR="009C63B6" w:rsidRDefault="009C63B6" w:rsidP="00D85AF4">
            <w:pPr>
              <w:tabs>
                <w:tab w:val="left" w:pos="5056"/>
              </w:tabs>
              <w:rPr>
                <w:rFonts w:cs="Arial"/>
                <w:b/>
                <w:sz w:val="24"/>
                <w:szCs w:val="24"/>
              </w:rPr>
            </w:pPr>
          </w:p>
          <w:p w:rsidR="009C63B6" w:rsidRDefault="009C63B6" w:rsidP="00D85AF4">
            <w:pPr>
              <w:tabs>
                <w:tab w:val="left" w:pos="5056"/>
              </w:tabs>
              <w:rPr>
                <w:rFonts w:cs="Arial"/>
                <w:b/>
                <w:sz w:val="24"/>
                <w:szCs w:val="24"/>
              </w:rPr>
            </w:pPr>
          </w:p>
          <w:p w:rsidR="009C63B6" w:rsidRPr="009C63B6" w:rsidRDefault="009C63B6" w:rsidP="00D85AF4">
            <w:pPr>
              <w:tabs>
                <w:tab w:val="left" w:pos="5056"/>
              </w:tabs>
              <w:rPr>
                <w:rFonts w:cs="Arial"/>
                <w:b/>
                <w:snapToGrid w:val="0"/>
                <w:szCs w:val="24"/>
              </w:rPr>
            </w:pPr>
            <w:r w:rsidRPr="009C63B6">
              <w:rPr>
                <w:rFonts w:cs="Arial"/>
                <w:b/>
                <w:szCs w:val="24"/>
              </w:rPr>
              <w:t xml:space="preserve">DIP. </w:t>
            </w:r>
            <w:r w:rsidRPr="009C63B6">
              <w:rPr>
                <w:rFonts w:cs="Arial"/>
                <w:b/>
                <w:snapToGrid w:val="0"/>
                <w:szCs w:val="24"/>
              </w:rPr>
              <w:t>MARÍA ESPERANZA CHAPA GARCÍA</w:t>
            </w:r>
          </w:p>
          <w:p w:rsidR="009C63B6" w:rsidRPr="009C63B6" w:rsidRDefault="009C63B6" w:rsidP="00D85AF4">
            <w:pPr>
              <w:tabs>
                <w:tab w:val="left" w:pos="5056"/>
              </w:tabs>
              <w:rPr>
                <w:rFonts w:cs="Arial"/>
                <w:b/>
                <w:sz w:val="24"/>
                <w:szCs w:val="24"/>
              </w:rPr>
            </w:pPr>
          </w:p>
        </w:tc>
        <w:tc>
          <w:tcPr>
            <w:tcW w:w="709" w:type="dxa"/>
          </w:tcPr>
          <w:p w:rsidR="009C63B6" w:rsidRPr="009C63B6" w:rsidRDefault="009C63B6" w:rsidP="00D85AF4">
            <w:pPr>
              <w:tabs>
                <w:tab w:val="left" w:pos="5056"/>
              </w:tabs>
              <w:rPr>
                <w:rFonts w:cs="Arial"/>
                <w:b/>
                <w:sz w:val="24"/>
                <w:szCs w:val="24"/>
              </w:rPr>
            </w:pPr>
          </w:p>
        </w:tc>
        <w:tc>
          <w:tcPr>
            <w:tcW w:w="4439" w:type="dxa"/>
          </w:tcPr>
          <w:p w:rsidR="009C63B6" w:rsidRDefault="009C63B6" w:rsidP="00D85AF4">
            <w:pPr>
              <w:tabs>
                <w:tab w:val="left" w:pos="5056"/>
              </w:tabs>
              <w:rPr>
                <w:rFonts w:cs="Arial"/>
                <w:b/>
                <w:sz w:val="24"/>
                <w:szCs w:val="24"/>
              </w:rPr>
            </w:pPr>
          </w:p>
          <w:p w:rsidR="009C63B6" w:rsidRDefault="009C63B6" w:rsidP="00D85AF4">
            <w:pPr>
              <w:tabs>
                <w:tab w:val="left" w:pos="5056"/>
              </w:tabs>
              <w:rPr>
                <w:rFonts w:cs="Arial"/>
                <w:b/>
                <w:sz w:val="24"/>
                <w:szCs w:val="24"/>
              </w:rPr>
            </w:pPr>
          </w:p>
          <w:p w:rsidR="009C63B6" w:rsidRPr="009C63B6" w:rsidRDefault="009C63B6" w:rsidP="00D85AF4">
            <w:pPr>
              <w:tabs>
                <w:tab w:val="left" w:pos="5056"/>
              </w:tabs>
              <w:rPr>
                <w:rFonts w:cs="Arial"/>
                <w:b/>
                <w:sz w:val="22"/>
                <w:szCs w:val="22"/>
              </w:rPr>
            </w:pPr>
            <w:r w:rsidRPr="009C63B6">
              <w:rPr>
                <w:rFonts w:cs="Arial"/>
                <w:b/>
                <w:sz w:val="22"/>
                <w:szCs w:val="22"/>
              </w:rPr>
              <w:t>DIP. JOSEFINA GARZA BARRERA</w:t>
            </w:r>
          </w:p>
          <w:p w:rsidR="009C63B6" w:rsidRPr="009C63B6" w:rsidRDefault="009C63B6" w:rsidP="00D85AF4">
            <w:pPr>
              <w:tabs>
                <w:tab w:val="left" w:pos="5056"/>
              </w:tabs>
              <w:rPr>
                <w:rFonts w:cs="Arial"/>
                <w:b/>
                <w:sz w:val="24"/>
                <w:szCs w:val="24"/>
              </w:rPr>
            </w:pPr>
          </w:p>
          <w:p w:rsidR="009C63B6" w:rsidRPr="009C63B6" w:rsidRDefault="009C63B6" w:rsidP="00D85AF4">
            <w:pPr>
              <w:tabs>
                <w:tab w:val="left" w:pos="5056"/>
              </w:tabs>
              <w:rPr>
                <w:rFonts w:cs="Arial"/>
                <w:b/>
                <w:sz w:val="24"/>
                <w:szCs w:val="24"/>
              </w:rPr>
            </w:pPr>
          </w:p>
        </w:tc>
      </w:tr>
      <w:tr w:rsidR="009C63B6" w:rsidRPr="009C63B6" w:rsidTr="00D85AF4">
        <w:tc>
          <w:tcPr>
            <w:tcW w:w="4248" w:type="dxa"/>
          </w:tcPr>
          <w:p w:rsidR="009C63B6" w:rsidRPr="009C63B6" w:rsidRDefault="009C63B6" w:rsidP="00D85AF4">
            <w:pPr>
              <w:tabs>
                <w:tab w:val="left" w:pos="5056"/>
              </w:tabs>
              <w:rPr>
                <w:rFonts w:cs="Arial"/>
                <w:b/>
                <w:sz w:val="24"/>
                <w:szCs w:val="24"/>
              </w:rPr>
            </w:pPr>
          </w:p>
          <w:p w:rsidR="009C63B6" w:rsidRPr="009C63B6" w:rsidRDefault="009C63B6" w:rsidP="00D85AF4">
            <w:pPr>
              <w:tabs>
                <w:tab w:val="left" w:pos="5056"/>
              </w:tabs>
              <w:rPr>
                <w:rFonts w:cs="Arial"/>
                <w:b/>
                <w:sz w:val="24"/>
                <w:szCs w:val="24"/>
              </w:rPr>
            </w:pPr>
          </w:p>
        </w:tc>
        <w:tc>
          <w:tcPr>
            <w:tcW w:w="709" w:type="dxa"/>
          </w:tcPr>
          <w:p w:rsidR="009C63B6" w:rsidRPr="009C63B6" w:rsidRDefault="009C63B6" w:rsidP="00D85AF4">
            <w:pPr>
              <w:tabs>
                <w:tab w:val="left" w:pos="5056"/>
              </w:tabs>
              <w:rPr>
                <w:rFonts w:cs="Arial"/>
                <w:b/>
                <w:sz w:val="24"/>
                <w:szCs w:val="24"/>
              </w:rPr>
            </w:pPr>
          </w:p>
        </w:tc>
        <w:tc>
          <w:tcPr>
            <w:tcW w:w="4439" w:type="dxa"/>
          </w:tcPr>
          <w:p w:rsidR="009C63B6" w:rsidRPr="009C63B6" w:rsidRDefault="009C63B6" w:rsidP="00D85AF4">
            <w:pPr>
              <w:tabs>
                <w:tab w:val="left" w:pos="5056"/>
              </w:tabs>
              <w:rPr>
                <w:rFonts w:cs="Arial"/>
                <w:b/>
                <w:sz w:val="24"/>
                <w:szCs w:val="24"/>
              </w:rPr>
            </w:pPr>
          </w:p>
        </w:tc>
      </w:tr>
      <w:tr w:rsidR="009C63B6" w:rsidRPr="009C63B6" w:rsidTr="00D85AF4">
        <w:trPr>
          <w:trHeight w:val="412"/>
        </w:trPr>
        <w:tc>
          <w:tcPr>
            <w:tcW w:w="4248" w:type="dxa"/>
          </w:tcPr>
          <w:p w:rsidR="009C63B6" w:rsidRPr="009C63B6" w:rsidRDefault="009C63B6" w:rsidP="00D85AF4">
            <w:pPr>
              <w:tabs>
                <w:tab w:val="left" w:pos="5056"/>
              </w:tabs>
              <w:rPr>
                <w:rFonts w:cs="Arial"/>
                <w:b/>
                <w:szCs w:val="22"/>
              </w:rPr>
            </w:pPr>
          </w:p>
          <w:p w:rsidR="009C63B6" w:rsidRPr="009C63B6" w:rsidRDefault="009C63B6" w:rsidP="00D85AF4">
            <w:pPr>
              <w:tabs>
                <w:tab w:val="left" w:pos="5056"/>
              </w:tabs>
              <w:rPr>
                <w:rFonts w:cs="Arial"/>
                <w:b/>
                <w:szCs w:val="22"/>
              </w:rPr>
            </w:pPr>
          </w:p>
          <w:p w:rsidR="009C63B6" w:rsidRPr="009C63B6" w:rsidRDefault="009C63B6" w:rsidP="00D85AF4">
            <w:pPr>
              <w:tabs>
                <w:tab w:val="left" w:pos="5056"/>
              </w:tabs>
              <w:rPr>
                <w:rFonts w:cs="Arial"/>
                <w:b/>
                <w:szCs w:val="22"/>
              </w:rPr>
            </w:pPr>
            <w:r w:rsidRPr="009C63B6">
              <w:rPr>
                <w:rFonts w:cs="Arial"/>
                <w:b/>
                <w:szCs w:val="22"/>
              </w:rPr>
              <w:t xml:space="preserve">DIP. </w:t>
            </w:r>
            <w:r w:rsidRPr="009C63B6">
              <w:rPr>
                <w:rFonts w:cs="Arial"/>
                <w:b/>
                <w:snapToGrid w:val="0"/>
                <w:szCs w:val="22"/>
              </w:rPr>
              <w:t>GRACIELA FERNÁNDEZ ALMARAZ</w:t>
            </w:r>
          </w:p>
        </w:tc>
        <w:tc>
          <w:tcPr>
            <w:tcW w:w="709" w:type="dxa"/>
          </w:tcPr>
          <w:p w:rsidR="009C63B6" w:rsidRPr="009C63B6" w:rsidRDefault="009C63B6" w:rsidP="00D85AF4">
            <w:pPr>
              <w:tabs>
                <w:tab w:val="left" w:pos="5056"/>
              </w:tabs>
              <w:rPr>
                <w:rFonts w:cs="Arial"/>
                <w:b/>
                <w:szCs w:val="22"/>
              </w:rPr>
            </w:pPr>
          </w:p>
        </w:tc>
        <w:tc>
          <w:tcPr>
            <w:tcW w:w="4439" w:type="dxa"/>
          </w:tcPr>
          <w:p w:rsidR="009C63B6" w:rsidRPr="009C63B6" w:rsidRDefault="009C63B6" w:rsidP="00D85AF4">
            <w:pPr>
              <w:tabs>
                <w:tab w:val="left" w:pos="5056"/>
              </w:tabs>
              <w:rPr>
                <w:rFonts w:cs="Arial"/>
                <w:b/>
                <w:szCs w:val="22"/>
              </w:rPr>
            </w:pPr>
          </w:p>
          <w:p w:rsidR="009C63B6" w:rsidRPr="009C63B6" w:rsidRDefault="009C63B6" w:rsidP="00D85AF4">
            <w:pPr>
              <w:tabs>
                <w:tab w:val="left" w:pos="5056"/>
              </w:tabs>
              <w:rPr>
                <w:rFonts w:cs="Arial"/>
                <w:b/>
                <w:szCs w:val="22"/>
              </w:rPr>
            </w:pPr>
          </w:p>
          <w:p w:rsidR="009C63B6" w:rsidRPr="009C63B6" w:rsidRDefault="009C63B6" w:rsidP="00D85AF4">
            <w:pPr>
              <w:tabs>
                <w:tab w:val="left" w:pos="5056"/>
              </w:tabs>
              <w:rPr>
                <w:rFonts w:cs="Arial"/>
                <w:b/>
                <w:szCs w:val="22"/>
              </w:rPr>
            </w:pPr>
            <w:r w:rsidRPr="009C63B6">
              <w:rPr>
                <w:rFonts w:cs="Arial"/>
                <w:b/>
                <w:szCs w:val="22"/>
              </w:rPr>
              <w:t xml:space="preserve">DIP. </w:t>
            </w:r>
            <w:r w:rsidRPr="009C63B6">
              <w:rPr>
                <w:rFonts w:cs="Arial"/>
                <w:b/>
                <w:snapToGrid w:val="0"/>
                <w:szCs w:val="22"/>
              </w:rPr>
              <w:t>LILIA ISABEL GUTIÉRREZ BURCIAGA</w:t>
            </w:r>
          </w:p>
        </w:tc>
      </w:tr>
      <w:tr w:rsidR="009C63B6" w:rsidRPr="009C63B6" w:rsidTr="00D85AF4">
        <w:trPr>
          <w:trHeight w:val="1499"/>
        </w:trPr>
        <w:tc>
          <w:tcPr>
            <w:tcW w:w="4248" w:type="dxa"/>
          </w:tcPr>
          <w:p w:rsidR="009C63B6" w:rsidRPr="009C63B6" w:rsidRDefault="009C63B6" w:rsidP="00D85AF4">
            <w:pPr>
              <w:tabs>
                <w:tab w:val="left" w:pos="5056"/>
              </w:tabs>
              <w:rPr>
                <w:rFonts w:cs="Arial"/>
                <w:b/>
                <w:sz w:val="24"/>
                <w:szCs w:val="24"/>
              </w:rPr>
            </w:pPr>
          </w:p>
          <w:p w:rsidR="009C63B6" w:rsidRPr="009C63B6" w:rsidRDefault="009C63B6" w:rsidP="00D85AF4">
            <w:pPr>
              <w:tabs>
                <w:tab w:val="left" w:pos="930"/>
              </w:tabs>
              <w:rPr>
                <w:rFonts w:cs="Arial"/>
                <w:sz w:val="24"/>
                <w:szCs w:val="24"/>
              </w:rPr>
            </w:pPr>
          </w:p>
        </w:tc>
        <w:tc>
          <w:tcPr>
            <w:tcW w:w="709" w:type="dxa"/>
          </w:tcPr>
          <w:p w:rsidR="009C63B6" w:rsidRPr="009C63B6" w:rsidRDefault="009C63B6" w:rsidP="00D85AF4">
            <w:pPr>
              <w:tabs>
                <w:tab w:val="left" w:pos="5056"/>
              </w:tabs>
              <w:rPr>
                <w:rFonts w:cs="Arial"/>
                <w:b/>
                <w:sz w:val="24"/>
                <w:szCs w:val="24"/>
              </w:rPr>
            </w:pPr>
          </w:p>
        </w:tc>
        <w:tc>
          <w:tcPr>
            <w:tcW w:w="4439" w:type="dxa"/>
          </w:tcPr>
          <w:p w:rsidR="009C63B6" w:rsidRPr="009C63B6" w:rsidRDefault="009C63B6" w:rsidP="00D85AF4">
            <w:pPr>
              <w:tabs>
                <w:tab w:val="left" w:pos="5056"/>
              </w:tabs>
              <w:rPr>
                <w:rFonts w:cs="Arial"/>
                <w:b/>
                <w:sz w:val="24"/>
                <w:szCs w:val="24"/>
              </w:rPr>
            </w:pPr>
          </w:p>
          <w:p w:rsidR="009C63B6" w:rsidRPr="009C63B6" w:rsidRDefault="009C63B6" w:rsidP="00D85AF4">
            <w:pPr>
              <w:rPr>
                <w:rFonts w:cs="Arial"/>
                <w:sz w:val="24"/>
                <w:szCs w:val="24"/>
              </w:rPr>
            </w:pPr>
          </w:p>
          <w:p w:rsidR="009C63B6" w:rsidRPr="009C63B6" w:rsidRDefault="009C63B6" w:rsidP="00D85AF4">
            <w:pPr>
              <w:rPr>
                <w:rFonts w:cs="Arial"/>
                <w:sz w:val="24"/>
                <w:szCs w:val="24"/>
              </w:rPr>
            </w:pPr>
          </w:p>
          <w:p w:rsidR="009C63B6" w:rsidRPr="009C63B6" w:rsidRDefault="009C63B6" w:rsidP="00D85AF4">
            <w:pPr>
              <w:tabs>
                <w:tab w:val="left" w:pos="1270"/>
              </w:tabs>
              <w:rPr>
                <w:rFonts w:cs="Arial"/>
                <w:sz w:val="24"/>
                <w:szCs w:val="24"/>
              </w:rPr>
            </w:pPr>
            <w:r w:rsidRPr="009C63B6">
              <w:rPr>
                <w:rFonts w:cs="Arial"/>
                <w:sz w:val="24"/>
                <w:szCs w:val="24"/>
              </w:rPr>
              <w:tab/>
            </w:r>
          </w:p>
        </w:tc>
      </w:tr>
      <w:tr w:rsidR="009C63B6" w:rsidRPr="009C63B6" w:rsidTr="00D85AF4">
        <w:tc>
          <w:tcPr>
            <w:tcW w:w="4248" w:type="dxa"/>
          </w:tcPr>
          <w:p w:rsidR="009C63B6" w:rsidRPr="009C63B6" w:rsidRDefault="009C63B6" w:rsidP="00D85AF4">
            <w:pPr>
              <w:tabs>
                <w:tab w:val="left" w:pos="4678"/>
              </w:tabs>
              <w:rPr>
                <w:rFonts w:cs="Arial"/>
                <w:b/>
              </w:rPr>
            </w:pPr>
          </w:p>
          <w:p w:rsidR="009C63B6" w:rsidRPr="009C63B6" w:rsidRDefault="009C63B6" w:rsidP="00D85AF4">
            <w:pPr>
              <w:tabs>
                <w:tab w:val="left" w:pos="4678"/>
              </w:tabs>
              <w:rPr>
                <w:rFonts w:cs="Arial"/>
                <w:b/>
              </w:rPr>
            </w:pPr>
            <w:r w:rsidRPr="009C63B6">
              <w:rPr>
                <w:rFonts w:cs="Arial"/>
                <w:b/>
              </w:rPr>
              <w:t xml:space="preserve">DIP. </w:t>
            </w:r>
            <w:r w:rsidRPr="009C63B6">
              <w:rPr>
                <w:rFonts w:cs="Arial"/>
                <w:b/>
                <w:snapToGrid w:val="0"/>
              </w:rPr>
              <w:t>JAIME BUENO ZERTUCHE</w:t>
            </w:r>
          </w:p>
        </w:tc>
        <w:tc>
          <w:tcPr>
            <w:tcW w:w="709" w:type="dxa"/>
          </w:tcPr>
          <w:p w:rsidR="009C63B6" w:rsidRPr="009C63B6" w:rsidRDefault="009C63B6" w:rsidP="00D85AF4">
            <w:pPr>
              <w:tabs>
                <w:tab w:val="left" w:pos="5056"/>
              </w:tabs>
              <w:rPr>
                <w:rFonts w:cs="Arial"/>
                <w:b/>
              </w:rPr>
            </w:pPr>
          </w:p>
        </w:tc>
        <w:tc>
          <w:tcPr>
            <w:tcW w:w="4439" w:type="dxa"/>
          </w:tcPr>
          <w:p w:rsidR="009C63B6" w:rsidRPr="009C63B6" w:rsidRDefault="009C63B6" w:rsidP="00D85AF4">
            <w:pPr>
              <w:tabs>
                <w:tab w:val="left" w:pos="5056"/>
              </w:tabs>
              <w:rPr>
                <w:rFonts w:cs="Arial"/>
                <w:b/>
              </w:rPr>
            </w:pPr>
          </w:p>
          <w:p w:rsidR="009C63B6" w:rsidRPr="009C63B6" w:rsidRDefault="009C63B6" w:rsidP="00D85AF4">
            <w:pPr>
              <w:tabs>
                <w:tab w:val="left" w:pos="5056"/>
              </w:tabs>
              <w:rPr>
                <w:rFonts w:cs="Arial"/>
                <w:b/>
              </w:rPr>
            </w:pPr>
            <w:r w:rsidRPr="009C63B6">
              <w:rPr>
                <w:rFonts w:cs="Arial"/>
                <w:b/>
              </w:rPr>
              <w:t xml:space="preserve">DIP.  JESÚS </w:t>
            </w:r>
            <w:r w:rsidRPr="009C63B6">
              <w:rPr>
                <w:rFonts w:cs="Arial"/>
                <w:b/>
                <w:snapToGrid w:val="0"/>
              </w:rPr>
              <w:t>ANDRÉS LOYA CARDONA</w:t>
            </w:r>
          </w:p>
        </w:tc>
      </w:tr>
      <w:tr w:rsidR="009C63B6" w:rsidRPr="009C63B6" w:rsidTr="00D85AF4">
        <w:tc>
          <w:tcPr>
            <w:tcW w:w="4248" w:type="dxa"/>
          </w:tcPr>
          <w:p w:rsidR="009C63B6" w:rsidRPr="009C63B6" w:rsidRDefault="009C63B6" w:rsidP="00D85AF4">
            <w:pPr>
              <w:tabs>
                <w:tab w:val="left" w:pos="4678"/>
              </w:tabs>
              <w:rPr>
                <w:rFonts w:cs="Arial"/>
                <w:b/>
                <w:sz w:val="24"/>
                <w:szCs w:val="24"/>
              </w:rPr>
            </w:pPr>
          </w:p>
          <w:p w:rsidR="009C63B6" w:rsidRPr="009C63B6" w:rsidRDefault="009C63B6" w:rsidP="00D85AF4">
            <w:pPr>
              <w:tabs>
                <w:tab w:val="left" w:pos="4678"/>
              </w:tabs>
              <w:rPr>
                <w:rFonts w:cs="Arial"/>
                <w:b/>
                <w:sz w:val="24"/>
                <w:szCs w:val="24"/>
              </w:rPr>
            </w:pPr>
          </w:p>
        </w:tc>
        <w:tc>
          <w:tcPr>
            <w:tcW w:w="709" w:type="dxa"/>
          </w:tcPr>
          <w:p w:rsidR="009C63B6" w:rsidRPr="009C63B6" w:rsidRDefault="009C63B6" w:rsidP="00D85AF4">
            <w:pPr>
              <w:tabs>
                <w:tab w:val="left" w:pos="5056"/>
              </w:tabs>
              <w:rPr>
                <w:rFonts w:cs="Arial"/>
                <w:b/>
                <w:sz w:val="24"/>
                <w:szCs w:val="24"/>
              </w:rPr>
            </w:pPr>
          </w:p>
        </w:tc>
        <w:tc>
          <w:tcPr>
            <w:tcW w:w="4439" w:type="dxa"/>
          </w:tcPr>
          <w:p w:rsidR="009C63B6" w:rsidRPr="009C63B6" w:rsidRDefault="009C63B6" w:rsidP="00D85AF4">
            <w:pPr>
              <w:tabs>
                <w:tab w:val="left" w:pos="5056"/>
              </w:tabs>
              <w:rPr>
                <w:rFonts w:cs="Arial"/>
                <w:b/>
                <w:sz w:val="24"/>
                <w:szCs w:val="24"/>
              </w:rPr>
            </w:pPr>
          </w:p>
        </w:tc>
      </w:tr>
      <w:tr w:rsidR="009C63B6" w:rsidRPr="009C63B6" w:rsidTr="00D85AF4">
        <w:tc>
          <w:tcPr>
            <w:tcW w:w="4248" w:type="dxa"/>
          </w:tcPr>
          <w:p w:rsidR="009C63B6" w:rsidRPr="009C63B6" w:rsidRDefault="009C63B6" w:rsidP="00D85AF4">
            <w:pPr>
              <w:tabs>
                <w:tab w:val="left" w:pos="4678"/>
              </w:tabs>
              <w:rPr>
                <w:rFonts w:cs="Arial"/>
                <w:b/>
                <w:sz w:val="24"/>
                <w:szCs w:val="24"/>
              </w:rPr>
            </w:pPr>
          </w:p>
          <w:p w:rsidR="009C63B6" w:rsidRDefault="009C63B6" w:rsidP="00D85AF4">
            <w:pPr>
              <w:tabs>
                <w:tab w:val="left" w:pos="4678"/>
              </w:tabs>
              <w:rPr>
                <w:rFonts w:cs="Arial"/>
                <w:b/>
                <w:sz w:val="24"/>
                <w:szCs w:val="24"/>
              </w:rPr>
            </w:pPr>
          </w:p>
          <w:p w:rsidR="009C63B6" w:rsidRPr="009C63B6" w:rsidRDefault="009C63B6" w:rsidP="00D85AF4">
            <w:pPr>
              <w:tabs>
                <w:tab w:val="left" w:pos="4678"/>
              </w:tabs>
              <w:rPr>
                <w:rFonts w:cs="Arial"/>
                <w:b/>
                <w:sz w:val="24"/>
                <w:szCs w:val="24"/>
              </w:rPr>
            </w:pPr>
          </w:p>
          <w:p w:rsidR="009C63B6" w:rsidRPr="009C63B6" w:rsidRDefault="009C63B6" w:rsidP="00D85AF4">
            <w:pPr>
              <w:tabs>
                <w:tab w:val="left" w:pos="4678"/>
              </w:tabs>
              <w:rPr>
                <w:rFonts w:cs="Arial"/>
                <w:b/>
                <w:sz w:val="24"/>
                <w:szCs w:val="24"/>
              </w:rPr>
            </w:pPr>
            <w:r w:rsidRPr="009C63B6">
              <w:rPr>
                <w:rFonts w:cs="Arial"/>
                <w:b/>
                <w:szCs w:val="24"/>
              </w:rPr>
              <w:t xml:space="preserve">DIP. </w:t>
            </w:r>
            <w:r w:rsidRPr="009C63B6">
              <w:rPr>
                <w:rFonts w:cs="Arial"/>
                <w:b/>
                <w:snapToGrid w:val="0"/>
                <w:szCs w:val="24"/>
              </w:rPr>
              <w:t>VERÓNICA BOREQUE MARTÍNEZ GONZÁLEZ</w:t>
            </w:r>
            <w:r w:rsidRPr="009C63B6">
              <w:rPr>
                <w:rFonts w:cs="Arial"/>
                <w:b/>
                <w:noProof/>
                <w:szCs w:val="24"/>
                <w:lang w:eastAsia="es-MX"/>
              </w:rPr>
              <w:t xml:space="preserve"> </w:t>
            </w:r>
          </w:p>
        </w:tc>
        <w:tc>
          <w:tcPr>
            <w:tcW w:w="709" w:type="dxa"/>
          </w:tcPr>
          <w:p w:rsidR="009C63B6" w:rsidRPr="009C63B6" w:rsidRDefault="009C63B6" w:rsidP="00D85AF4">
            <w:pPr>
              <w:tabs>
                <w:tab w:val="left" w:pos="5056"/>
              </w:tabs>
              <w:rPr>
                <w:rFonts w:cs="Arial"/>
                <w:b/>
                <w:sz w:val="24"/>
                <w:szCs w:val="24"/>
              </w:rPr>
            </w:pPr>
          </w:p>
        </w:tc>
        <w:tc>
          <w:tcPr>
            <w:tcW w:w="4439" w:type="dxa"/>
          </w:tcPr>
          <w:p w:rsidR="009C63B6" w:rsidRPr="009C63B6" w:rsidRDefault="009C63B6" w:rsidP="00D85AF4">
            <w:pPr>
              <w:tabs>
                <w:tab w:val="left" w:pos="5056"/>
              </w:tabs>
              <w:rPr>
                <w:rFonts w:cs="Arial"/>
                <w:b/>
                <w:sz w:val="24"/>
                <w:szCs w:val="24"/>
              </w:rPr>
            </w:pPr>
          </w:p>
          <w:p w:rsidR="009C63B6" w:rsidRPr="009C63B6" w:rsidRDefault="009C63B6" w:rsidP="00D85AF4">
            <w:pPr>
              <w:tabs>
                <w:tab w:val="left" w:pos="5056"/>
              </w:tabs>
              <w:rPr>
                <w:rFonts w:cs="Arial"/>
                <w:b/>
                <w:sz w:val="24"/>
                <w:szCs w:val="24"/>
              </w:rPr>
            </w:pPr>
          </w:p>
          <w:p w:rsidR="009C63B6" w:rsidRDefault="009C63B6" w:rsidP="00D85AF4">
            <w:pPr>
              <w:tabs>
                <w:tab w:val="left" w:pos="5056"/>
              </w:tabs>
              <w:rPr>
                <w:rFonts w:cs="Arial"/>
                <w:b/>
              </w:rPr>
            </w:pPr>
          </w:p>
          <w:p w:rsidR="009C63B6" w:rsidRPr="009C63B6" w:rsidRDefault="009C63B6" w:rsidP="00D85AF4">
            <w:pPr>
              <w:tabs>
                <w:tab w:val="left" w:pos="5056"/>
              </w:tabs>
              <w:rPr>
                <w:rFonts w:cs="Arial"/>
                <w:b/>
              </w:rPr>
            </w:pPr>
            <w:r w:rsidRPr="009C63B6">
              <w:rPr>
                <w:rFonts w:cs="Arial"/>
                <w:b/>
              </w:rPr>
              <w:t xml:space="preserve">DIP. </w:t>
            </w:r>
            <w:r w:rsidRPr="009C63B6">
              <w:rPr>
                <w:rFonts w:cs="Arial"/>
                <w:b/>
                <w:snapToGrid w:val="0"/>
              </w:rPr>
              <w:t>JESÚS BERINO GRANADOS</w:t>
            </w:r>
          </w:p>
        </w:tc>
      </w:tr>
      <w:tr w:rsidR="009C63B6" w:rsidRPr="009C63B6" w:rsidTr="00D85AF4">
        <w:tc>
          <w:tcPr>
            <w:tcW w:w="9396" w:type="dxa"/>
            <w:gridSpan w:val="3"/>
          </w:tcPr>
          <w:p w:rsidR="009C63B6" w:rsidRPr="009C63B6" w:rsidRDefault="009C63B6" w:rsidP="00D85AF4">
            <w:pPr>
              <w:tabs>
                <w:tab w:val="left" w:pos="5056"/>
              </w:tabs>
              <w:jc w:val="center"/>
              <w:rPr>
                <w:rFonts w:cs="Arial"/>
                <w:b/>
                <w:sz w:val="24"/>
                <w:szCs w:val="24"/>
              </w:rPr>
            </w:pPr>
          </w:p>
          <w:p w:rsidR="009C63B6" w:rsidRPr="009C63B6" w:rsidRDefault="009C63B6" w:rsidP="00D85AF4">
            <w:pPr>
              <w:tabs>
                <w:tab w:val="left" w:pos="5056"/>
              </w:tabs>
              <w:jc w:val="center"/>
              <w:rPr>
                <w:rFonts w:cs="Arial"/>
                <w:b/>
                <w:sz w:val="24"/>
                <w:szCs w:val="24"/>
              </w:rPr>
            </w:pPr>
          </w:p>
        </w:tc>
      </w:tr>
      <w:tr w:rsidR="009C63B6" w:rsidRPr="009C63B6" w:rsidTr="00D85AF4">
        <w:tc>
          <w:tcPr>
            <w:tcW w:w="9396" w:type="dxa"/>
            <w:gridSpan w:val="3"/>
          </w:tcPr>
          <w:p w:rsidR="009C63B6" w:rsidRPr="009C63B6" w:rsidRDefault="009C63B6" w:rsidP="00D85AF4">
            <w:pPr>
              <w:tabs>
                <w:tab w:val="left" w:pos="5056"/>
              </w:tabs>
              <w:jc w:val="center"/>
              <w:rPr>
                <w:rFonts w:cs="Arial"/>
                <w:b/>
                <w:sz w:val="24"/>
                <w:szCs w:val="24"/>
              </w:rPr>
            </w:pPr>
          </w:p>
          <w:p w:rsidR="009C63B6" w:rsidRDefault="009C63B6" w:rsidP="00D85AF4">
            <w:pPr>
              <w:tabs>
                <w:tab w:val="left" w:pos="5056"/>
              </w:tabs>
              <w:jc w:val="center"/>
              <w:rPr>
                <w:rFonts w:cs="Arial"/>
                <w:b/>
                <w:sz w:val="24"/>
                <w:szCs w:val="24"/>
              </w:rPr>
            </w:pPr>
          </w:p>
          <w:p w:rsidR="009C63B6" w:rsidRDefault="009C63B6" w:rsidP="00D85AF4">
            <w:pPr>
              <w:tabs>
                <w:tab w:val="left" w:pos="5056"/>
              </w:tabs>
              <w:jc w:val="center"/>
              <w:rPr>
                <w:rFonts w:cs="Arial"/>
                <w:b/>
                <w:sz w:val="24"/>
                <w:szCs w:val="24"/>
              </w:rPr>
            </w:pPr>
          </w:p>
          <w:p w:rsidR="009C63B6" w:rsidRDefault="009C63B6" w:rsidP="00D85AF4">
            <w:pPr>
              <w:tabs>
                <w:tab w:val="left" w:pos="5056"/>
              </w:tabs>
              <w:jc w:val="center"/>
              <w:rPr>
                <w:rFonts w:cs="Arial"/>
                <w:b/>
                <w:snapToGrid w:val="0"/>
              </w:rPr>
            </w:pPr>
            <w:r w:rsidRPr="009C63B6">
              <w:rPr>
                <w:rFonts w:cs="Arial"/>
                <w:b/>
              </w:rPr>
              <w:t xml:space="preserve">DIP. </w:t>
            </w:r>
            <w:r w:rsidRPr="009C63B6">
              <w:rPr>
                <w:rFonts w:cs="Arial"/>
                <w:b/>
                <w:snapToGrid w:val="0"/>
              </w:rPr>
              <w:t>DIANA PATRICIA GONZÁLEZ SOTO</w:t>
            </w:r>
          </w:p>
          <w:p w:rsidR="009C63B6" w:rsidRPr="009C63B6" w:rsidRDefault="009C63B6" w:rsidP="00D85AF4">
            <w:pPr>
              <w:tabs>
                <w:tab w:val="left" w:pos="5056"/>
              </w:tabs>
              <w:jc w:val="center"/>
              <w:rPr>
                <w:rFonts w:cs="Arial"/>
                <w:b/>
              </w:rPr>
            </w:pPr>
          </w:p>
        </w:tc>
      </w:tr>
    </w:tbl>
    <w:p w:rsidR="00A70915" w:rsidRDefault="00A70915" w:rsidP="005C0008">
      <w:pPr>
        <w:rPr>
          <w:rFonts w:cs="Arial"/>
          <w:sz w:val="18"/>
          <w:szCs w:val="18"/>
        </w:rPr>
      </w:pPr>
    </w:p>
    <w:p w:rsidR="00A70915" w:rsidRPr="00A70915" w:rsidRDefault="00A70915" w:rsidP="00A70915">
      <w:pPr>
        <w:spacing w:line="276" w:lineRule="auto"/>
        <w:rPr>
          <w:rFonts w:cs="Arial"/>
          <w:bCs/>
          <w:sz w:val="16"/>
          <w:szCs w:val="16"/>
        </w:rPr>
      </w:pPr>
      <w:r w:rsidRPr="00A70915">
        <w:rPr>
          <w:rFonts w:cs="Arial"/>
          <w:sz w:val="16"/>
          <w:szCs w:val="16"/>
        </w:rPr>
        <w:t xml:space="preserve">ESTA HOJA DE </w:t>
      </w:r>
      <w:r w:rsidR="009C63B6" w:rsidRPr="00A70915">
        <w:rPr>
          <w:rFonts w:cs="Arial"/>
          <w:sz w:val="16"/>
          <w:szCs w:val="16"/>
        </w:rPr>
        <w:t>FIRMAS</w:t>
      </w:r>
      <w:r w:rsidRPr="00A70915">
        <w:rPr>
          <w:rFonts w:cs="Arial"/>
          <w:sz w:val="16"/>
          <w:szCs w:val="16"/>
        </w:rPr>
        <w:t xml:space="preserve"> CORRESPONDEN A LA </w:t>
      </w:r>
      <w:r w:rsidR="009C63B6" w:rsidRPr="00A70915">
        <w:rPr>
          <w:rFonts w:cs="Arial"/>
          <w:sz w:val="16"/>
          <w:szCs w:val="16"/>
        </w:rPr>
        <w:t xml:space="preserve">INICIATIVA </w:t>
      </w:r>
      <w:r w:rsidRPr="00A70915">
        <w:rPr>
          <w:rFonts w:cs="Arial"/>
          <w:bCs/>
          <w:sz w:val="16"/>
          <w:szCs w:val="16"/>
        </w:rPr>
        <w:t>CON PROYECTO DE DECRETO, POR EL QUE SE REFORMAN Y ADICIONAN DIVERSAS DISPOSICIONES DE LA  LEY DE ENTREGA- RECEPCIÓN DEL ESTADO Y MUNICIPIOS DE COAHUILA DE ZARAGOZA.</w:t>
      </w:r>
    </w:p>
    <w:p w:rsidR="00A70915" w:rsidRPr="00A70915" w:rsidRDefault="00A70915" w:rsidP="005C0008">
      <w:pPr>
        <w:rPr>
          <w:rFonts w:cs="Arial"/>
          <w:sz w:val="16"/>
          <w:szCs w:val="16"/>
        </w:rPr>
      </w:pPr>
    </w:p>
    <w:p w:rsidR="00A70915" w:rsidRDefault="00A70915" w:rsidP="005C0008">
      <w:pPr>
        <w:rPr>
          <w:rFonts w:cs="Arial"/>
          <w:sz w:val="18"/>
          <w:szCs w:val="18"/>
        </w:rPr>
      </w:pPr>
    </w:p>
    <w:sectPr w:rsidR="00A70915" w:rsidSect="00216138">
      <w:headerReference w:type="default" r:id="rId7"/>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E3B" w:rsidRDefault="00C80E3B" w:rsidP="00216138">
      <w:r>
        <w:separator/>
      </w:r>
    </w:p>
  </w:endnote>
  <w:endnote w:type="continuationSeparator" w:id="0">
    <w:p w:rsidR="00C80E3B" w:rsidRDefault="00C80E3B" w:rsidP="0021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E3B" w:rsidRDefault="00C80E3B" w:rsidP="00216138">
      <w:r>
        <w:separator/>
      </w:r>
    </w:p>
  </w:footnote>
  <w:footnote w:type="continuationSeparator" w:id="0">
    <w:p w:rsidR="00C80E3B" w:rsidRDefault="00C80E3B" w:rsidP="002161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16138" w:rsidRPr="00D775E4" w:rsidTr="00216138">
      <w:trPr>
        <w:jc w:val="center"/>
      </w:trPr>
      <w:tc>
        <w:tcPr>
          <w:tcW w:w="1253" w:type="dxa"/>
        </w:tcPr>
        <w:p w:rsidR="00216138" w:rsidRPr="00D775E4" w:rsidRDefault="00216138" w:rsidP="00216138">
          <w:pPr>
            <w:jc w:val="center"/>
            <w:rPr>
              <w:b/>
              <w:bCs/>
              <w:sz w:val="12"/>
            </w:rPr>
          </w:pPr>
          <w:bookmarkStart w:id="1" w:name="_Hlk530582131"/>
          <w:r>
            <w:rPr>
              <w:b/>
              <w:bCs/>
              <w:noProof/>
              <w:sz w:val="12"/>
              <w:lang w:eastAsia="es-MX"/>
            </w:rPr>
            <w:drawing>
              <wp:anchor distT="0" distB="0" distL="114300" distR="114300" simplePos="0" relativeHeight="251659264" behindDoc="0" locked="0" layoutInCell="1" allowOverlap="1" wp14:anchorId="6B52DB73" wp14:editId="64B9C07D">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tc>
      <w:tc>
        <w:tcPr>
          <w:tcW w:w="8623" w:type="dxa"/>
        </w:tcPr>
        <w:p w:rsidR="00216138" w:rsidRPr="00815938" w:rsidRDefault="00216138" w:rsidP="00216138">
          <w:pPr>
            <w:jc w:val="center"/>
            <w:rPr>
              <w:b/>
              <w:bCs/>
              <w:sz w:val="24"/>
            </w:rPr>
          </w:pPr>
        </w:p>
        <w:p w:rsidR="00216138" w:rsidRPr="002E1219" w:rsidRDefault="00216138" w:rsidP="00216138">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16138" w:rsidRDefault="00216138" w:rsidP="00216138">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216138" w:rsidRPr="004D5011" w:rsidRDefault="00216138" w:rsidP="00216138">
          <w:pPr>
            <w:pStyle w:val="Encabezado"/>
            <w:tabs>
              <w:tab w:val="clear" w:pos="4252"/>
              <w:tab w:val="left" w:pos="-1528"/>
              <w:tab w:val="center" w:pos="-1386"/>
            </w:tabs>
            <w:jc w:val="center"/>
            <w:rPr>
              <w:rFonts w:cs="Arial"/>
              <w:bCs/>
              <w:smallCaps/>
              <w:spacing w:val="20"/>
              <w:sz w:val="32"/>
              <w:szCs w:val="32"/>
            </w:rPr>
          </w:pPr>
        </w:p>
        <w:p w:rsidR="00216138" w:rsidRPr="00E41A80" w:rsidRDefault="00216138" w:rsidP="00216138">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216138" w:rsidRPr="00D775E4" w:rsidRDefault="00216138" w:rsidP="00216138">
          <w:pPr>
            <w:ind w:left="-434" w:right="-672"/>
            <w:jc w:val="center"/>
            <w:rPr>
              <w:b/>
              <w:bCs/>
              <w:sz w:val="12"/>
            </w:rPr>
          </w:pPr>
        </w:p>
      </w:tc>
      <w:tc>
        <w:tcPr>
          <w:tcW w:w="1181" w:type="dxa"/>
        </w:tcPr>
        <w:p w:rsidR="00216138" w:rsidRDefault="00216138" w:rsidP="00216138">
          <w:pPr>
            <w:jc w:val="center"/>
            <w:rPr>
              <w:b/>
              <w:bCs/>
              <w:sz w:val="12"/>
            </w:rPr>
          </w:pPr>
          <w:r>
            <w:rPr>
              <w:noProof/>
              <w:lang w:eastAsia="es-MX"/>
            </w:rPr>
            <w:drawing>
              <wp:anchor distT="0" distB="0" distL="114300" distR="114300" simplePos="0" relativeHeight="251660288" behindDoc="0" locked="0" layoutInCell="1" allowOverlap="1" wp14:anchorId="451A6309" wp14:editId="20563221">
                <wp:simplePos x="0" y="0"/>
                <wp:positionH relativeFrom="column">
                  <wp:posOffset>-367030</wp:posOffset>
                </wp:positionH>
                <wp:positionV relativeFrom="paragraph">
                  <wp:posOffset>119176</wp:posOffset>
                </wp:positionV>
                <wp:extent cx="1062774" cy="773862"/>
                <wp:effectExtent l="0" t="0" r="4445"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XI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774" cy="773862"/>
                        </a:xfrm>
                        <a:prstGeom prst="rect">
                          <a:avLst/>
                        </a:prstGeom>
                      </pic:spPr>
                    </pic:pic>
                  </a:graphicData>
                </a:graphic>
                <wp14:sizeRelH relativeFrom="page">
                  <wp14:pctWidth>0</wp14:pctWidth>
                </wp14:sizeRelH>
                <wp14:sizeRelV relativeFrom="page">
                  <wp14:pctHeight>0</wp14:pctHeight>
                </wp14:sizeRelV>
              </wp:anchor>
            </w:drawing>
          </w:r>
        </w:p>
        <w:p w:rsidR="00216138" w:rsidRDefault="00216138" w:rsidP="00216138">
          <w:pPr>
            <w:jc w:val="center"/>
            <w:rPr>
              <w:b/>
              <w:bCs/>
              <w:sz w:val="12"/>
            </w:rPr>
          </w:pPr>
        </w:p>
        <w:p w:rsidR="00216138" w:rsidRPr="00D775E4" w:rsidRDefault="00216138" w:rsidP="00216138">
          <w:pPr>
            <w:jc w:val="center"/>
            <w:rPr>
              <w:b/>
              <w:bCs/>
              <w:sz w:val="12"/>
            </w:rPr>
          </w:pPr>
        </w:p>
      </w:tc>
    </w:tr>
    <w:bookmarkEnd w:id="1"/>
  </w:tbl>
  <w:p w:rsidR="00216138" w:rsidRPr="00030032" w:rsidRDefault="00216138" w:rsidP="002161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EB4BDB"/>
    <w:multiLevelType w:val="hybridMultilevel"/>
    <w:tmpl w:val="A2E48BA8"/>
    <w:lvl w:ilvl="0" w:tplc="2EF6F800">
      <w:start w:val="1"/>
      <w:numFmt w:val="upperRoman"/>
      <w:lvlText w:val="%1."/>
      <w:lvlJc w:val="left"/>
      <w:pPr>
        <w:ind w:left="1485" w:hanging="72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3" w15:restartNumberingAfterBreak="0">
    <w:nsid w:val="09CC7D77"/>
    <w:multiLevelType w:val="hybridMultilevel"/>
    <w:tmpl w:val="5478D67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B0EA6E08">
      <w:start w:val="6"/>
      <w:numFmt w:val="bullet"/>
      <w:lvlText w:val=""/>
      <w:lvlJc w:val="left"/>
      <w:pPr>
        <w:ind w:left="2340" w:hanging="360"/>
      </w:pPr>
      <w:rPr>
        <w:rFonts w:ascii="Symbol" w:eastAsiaTheme="minorHAnsi" w:hAnsi="Symbo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AF1465"/>
    <w:multiLevelType w:val="hybridMultilevel"/>
    <w:tmpl w:val="398E8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CC6522"/>
    <w:multiLevelType w:val="hybridMultilevel"/>
    <w:tmpl w:val="4E4402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0B3529"/>
    <w:multiLevelType w:val="hybridMultilevel"/>
    <w:tmpl w:val="08A85692"/>
    <w:lvl w:ilvl="0" w:tplc="7CB84344">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9" w15:restartNumberingAfterBreak="0">
    <w:nsid w:val="1AA0271A"/>
    <w:multiLevelType w:val="hybridMultilevel"/>
    <w:tmpl w:val="95FA1B8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0C2C1E"/>
    <w:multiLevelType w:val="hybridMultilevel"/>
    <w:tmpl w:val="477A75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851EDA"/>
    <w:multiLevelType w:val="hybridMultilevel"/>
    <w:tmpl w:val="7B562D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7927ED"/>
    <w:multiLevelType w:val="hybridMultilevel"/>
    <w:tmpl w:val="5AF27F3C"/>
    <w:lvl w:ilvl="0" w:tplc="895E7ACC">
      <w:start w:val="1"/>
      <w:numFmt w:val="decimal"/>
      <w:lvlText w:val="%1)"/>
      <w:lvlJc w:val="left"/>
      <w:pPr>
        <w:ind w:left="765"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9" w15:restartNumberingAfterBreak="0">
    <w:nsid w:val="4B582998"/>
    <w:multiLevelType w:val="hybridMultilevel"/>
    <w:tmpl w:val="0E6819CC"/>
    <w:lvl w:ilvl="0" w:tplc="C90A1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2"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3DF22CC"/>
    <w:multiLevelType w:val="hybridMultilevel"/>
    <w:tmpl w:val="C02CEDE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A6B5DC6"/>
    <w:multiLevelType w:val="hybridMultilevel"/>
    <w:tmpl w:val="CD885528"/>
    <w:lvl w:ilvl="0" w:tplc="528405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E718DA"/>
    <w:multiLevelType w:val="hybridMultilevel"/>
    <w:tmpl w:val="628E7D0A"/>
    <w:lvl w:ilvl="0" w:tplc="0C0A000F">
      <w:start w:val="1"/>
      <w:numFmt w:val="decimal"/>
      <w:lvlText w:val="%1."/>
      <w:lvlJc w:val="left"/>
      <w:pPr>
        <w:ind w:left="720" w:hanging="360"/>
      </w:pPr>
    </w:lvl>
    <w:lvl w:ilvl="1" w:tplc="527A8A8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6"/>
  </w:num>
  <w:num w:numId="5">
    <w:abstractNumId w:val="1"/>
  </w:num>
  <w:num w:numId="6">
    <w:abstractNumId w:val="8"/>
  </w:num>
  <w:num w:numId="7">
    <w:abstractNumId w:val="21"/>
  </w:num>
  <w:num w:numId="8">
    <w:abstractNumId w:val="20"/>
  </w:num>
  <w:num w:numId="9">
    <w:abstractNumId w:val="23"/>
  </w:num>
  <w:num w:numId="10">
    <w:abstractNumId w:val="28"/>
  </w:num>
  <w:num w:numId="11">
    <w:abstractNumId w:val="13"/>
  </w:num>
  <w:num w:numId="12">
    <w:abstractNumId w:val="11"/>
  </w:num>
  <w:num w:numId="13">
    <w:abstractNumId w:val="17"/>
  </w:num>
  <w:num w:numId="14">
    <w:abstractNumId w:val="22"/>
  </w:num>
  <w:num w:numId="15">
    <w:abstractNumId w:val="24"/>
  </w:num>
  <w:num w:numId="16">
    <w:abstractNumId w:val="19"/>
  </w:num>
  <w:num w:numId="17">
    <w:abstractNumId w:val="14"/>
  </w:num>
  <w:num w:numId="18">
    <w:abstractNumId w:val="4"/>
  </w:num>
  <w:num w:numId="19">
    <w:abstractNumId w:val="27"/>
  </w:num>
  <w:num w:numId="20">
    <w:abstractNumId w:val="3"/>
  </w:num>
  <w:num w:numId="21">
    <w:abstractNumId w:val="9"/>
  </w:num>
  <w:num w:numId="22">
    <w:abstractNumId w:val="5"/>
  </w:num>
  <w:num w:numId="23">
    <w:abstractNumId w:val="16"/>
  </w:num>
  <w:num w:numId="24">
    <w:abstractNumId w:val="25"/>
  </w:num>
  <w:num w:numId="25">
    <w:abstractNumId w:val="15"/>
  </w:num>
  <w:num w:numId="26">
    <w:abstractNumId w:val="7"/>
  </w:num>
  <w:num w:numId="27">
    <w:abstractNumId w:val="18"/>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38"/>
    <w:rsid w:val="000449FE"/>
    <w:rsid w:val="000712DD"/>
    <w:rsid w:val="00081143"/>
    <w:rsid w:val="00090506"/>
    <w:rsid w:val="0009297A"/>
    <w:rsid w:val="000A725F"/>
    <w:rsid w:val="000E2A51"/>
    <w:rsid w:val="00140710"/>
    <w:rsid w:val="0018308F"/>
    <w:rsid w:val="001A1815"/>
    <w:rsid w:val="001C63FB"/>
    <w:rsid w:val="00216138"/>
    <w:rsid w:val="00230619"/>
    <w:rsid w:val="002E5FE0"/>
    <w:rsid w:val="003102E9"/>
    <w:rsid w:val="00324401"/>
    <w:rsid w:val="00372A43"/>
    <w:rsid w:val="00376302"/>
    <w:rsid w:val="003B0E6E"/>
    <w:rsid w:val="003B3C13"/>
    <w:rsid w:val="003B3EF0"/>
    <w:rsid w:val="003D55A5"/>
    <w:rsid w:val="00412E47"/>
    <w:rsid w:val="00435819"/>
    <w:rsid w:val="00440D90"/>
    <w:rsid w:val="00444414"/>
    <w:rsid w:val="004642D8"/>
    <w:rsid w:val="004729F1"/>
    <w:rsid w:val="004856BD"/>
    <w:rsid w:val="004B7F74"/>
    <w:rsid w:val="005375BD"/>
    <w:rsid w:val="00543B4D"/>
    <w:rsid w:val="00572ED4"/>
    <w:rsid w:val="00586620"/>
    <w:rsid w:val="005C0008"/>
    <w:rsid w:val="005C5907"/>
    <w:rsid w:val="005F2C17"/>
    <w:rsid w:val="0062088E"/>
    <w:rsid w:val="0068365C"/>
    <w:rsid w:val="006A791B"/>
    <w:rsid w:val="006B5D8E"/>
    <w:rsid w:val="006C652A"/>
    <w:rsid w:val="006D08C0"/>
    <w:rsid w:val="00727542"/>
    <w:rsid w:val="00740604"/>
    <w:rsid w:val="007E057B"/>
    <w:rsid w:val="0088004B"/>
    <w:rsid w:val="008D0658"/>
    <w:rsid w:val="008D2FA4"/>
    <w:rsid w:val="008E1348"/>
    <w:rsid w:val="008F5AD4"/>
    <w:rsid w:val="009B2D44"/>
    <w:rsid w:val="009C63B6"/>
    <w:rsid w:val="009D51C4"/>
    <w:rsid w:val="00A2045F"/>
    <w:rsid w:val="00A35BEC"/>
    <w:rsid w:val="00A70915"/>
    <w:rsid w:val="00A92048"/>
    <w:rsid w:val="00A942D5"/>
    <w:rsid w:val="00AA1FDC"/>
    <w:rsid w:val="00AB6A93"/>
    <w:rsid w:val="00AD2A0D"/>
    <w:rsid w:val="00AE3A38"/>
    <w:rsid w:val="00B123BC"/>
    <w:rsid w:val="00B81F1D"/>
    <w:rsid w:val="00B85E94"/>
    <w:rsid w:val="00B94738"/>
    <w:rsid w:val="00B96CB2"/>
    <w:rsid w:val="00BC009B"/>
    <w:rsid w:val="00BD7259"/>
    <w:rsid w:val="00C23BD5"/>
    <w:rsid w:val="00C56F0A"/>
    <w:rsid w:val="00C729BE"/>
    <w:rsid w:val="00C80E3B"/>
    <w:rsid w:val="00C94A19"/>
    <w:rsid w:val="00CA36F7"/>
    <w:rsid w:val="00D05D6B"/>
    <w:rsid w:val="00D4276E"/>
    <w:rsid w:val="00D561C6"/>
    <w:rsid w:val="00D644B3"/>
    <w:rsid w:val="00DA2B07"/>
    <w:rsid w:val="00DC7AF5"/>
    <w:rsid w:val="00DE0D01"/>
    <w:rsid w:val="00E11247"/>
    <w:rsid w:val="00E2513D"/>
    <w:rsid w:val="00E540E5"/>
    <w:rsid w:val="00E6103B"/>
    <w:rsid w:val="00E801DD"/>
    <w:rsid w:val="00EB166A"/>
    <w:rsid w:val="00F154F0"/>
    <w:rsid w:val="00F47809"/>
    <w:rsid w:val="00F74500"/>
    <w:rsid w:val="00FC48FB"/>
    <w:rsid w:val="00FE6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498674"/>
  <w15:chartTrackingRefBased/>
  <w15:docId w15:val="{CEE22A48-CED9-4CC6-BD5C-3121031F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138"/>
    <w:pPr>
      <w:spacing w:after="0" w:line="240" w:lineRule="auto"/>
      <w:jc w:val="both"/>
    </w:pPr>
    <w:rPr>
      <w:rFonts w:ascii="Arial" w:eastAsia="Times New Roman" w:hAnsi="Arial" w:cs="Times New Roman"/>
      <w:sz w:val="20"/>
      <w:szCs w:val="20"/>
      <w:lang w:eastAsia="es-ES"/>
    </w:rPr>
  </w:style>
  <w:style w:type="paragraph" w:styleId="Ttulo2">
    <w:name w:val="heading 2"/>
    <w:basedOn w:val="Normal"/>
    <w:next w:val="Normal"/>
    <w:link w:val="Ttulo2Car"/>
    <w:qFormat/>
    <w:rsid w:val="00216138"/>
    <w:pPr>
      <w:keepNext/>
      <w:tabs>
        <w:tab w:val="left" w:pos="0"/>
      </w:tabs>
      <w:jc w:val="center"/>
      <w:outlineLvl w:val="1"/>
    </w:pPr>
    <w:rPr>
      <w:b/>
    </w:rPr>
  </w:style>
  <w:style w:type="paragraph" w:styleId="Ttulo5">
    <w:name w:val="heading 5"/>
    <w:basedOn w:val="Normal"/>
    <w:next w:val="Normal"/>
    <w:link w:val="Ttulo5Car"/>
    <w:qFormat/>
    <w:rsid w:val="00216138"/>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16138"/>
    <w:rPr>
      <w:rFonts w:ascii="Arial" w:eastAsia="Times New Roman" w:hAnsi="Arial" w:cs="Times New Roman"/>
      <w:b/>
      <w:sz w:val="20"/>
      <w:szCs w:val="20"/>
      <w:lang w:eastAsia="es-ES"/>
    </w:rPr>
  </w:style>
  <w:style w:type="character" w:customStyle="1" w:styleId="Ttulo5Car">
    <w:name w:val="Título 5 Car"/>
    <w:basedOn w:val="Fuentedeprrafopredeter"/>
    <w:link w:val="Ttulo5"/>
    <w:rsid w:val="00216138"/>
    <w:rPr>
      <w:rFonts w:ascii="Arial" w:eastAsia="Times New Roman" w:hAnsi="Arial" w:cs="Times New Roman"/>
      <w:b/>
      <w:sz w:val="36"/>
      <w:szCs w:val="20"/>
      <w:shd w:val="clear" w:color="FF00FF" w:fill="auto"/>
      <w:lang w:eastAsia="es-ES"/>
    </w:rPr>
  </w:style>
  <w:style w:type="paragraph" w:styleId="Encabezado">
    <w:name w:val="header"/>
    <w:basedOn w:val="Normal"/>
    <w:link w:val="EncabezadoCar"/>
    <w:uiPriority w:val="99"/>
    <w:rsid w:val="00216138"/>
    <w:pPr>
      <w:tabs>
        <w:tab w:val="center" w:pos="4252"/>
        <w:tab w:val="right" w:pos="8504"/>
      </w:tabs>
    </w:pPr>
  </w:style>
  <w:style w:type="character" w:customStyle="1" w:styleId="EncabezadoCar">
    <w:name w:val="Encabezado Car"/>
    <w:basedOn w:val="Fuentedeprrafopredeter"/>
    <w:link w:val="Encabezado"/>
    <w:uiPriority w:val="99"/>
    <w:rsid w:val="00216138"/>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rsid w:val="00216138"/>
    <w:rPr>
      <w:rFonts w:ascii="Arial" w:eastAsia="Times New Roman" w:hAnsi="Arial" w:cs="Times New Roman"/>
      <w:sz w:val="20"/>
      <w:szCs w:val="20"/>
      <w:lang w:eastAsia="es-ES"/>
    </w:rPr>
  </w:style>
  <w:style w:type="paragraph" w:styleId="Piedepgina">
    <w:name w:val="footer"/>
    <w:basedOn w:val="Normal"/>
    <w:link w:val="PiedepginaCar"/>
    <w:rsid w:val="00216138"/>
    <w:pPr>
      <w:tabs>
        <w:tab w:val="center" w:pos="4252"/>
        <w:tab w:val="right" w:pos="8504"/>
      </w:tabs>
    </w:pPr>
  </w:style>
  <w:style w:type="paragraph" w:styleId="Sinespaciado">
    <w:name w:val="No Spacing"/>
    <w:aliases w:val="Centrado Negritas,ABA PIE PAG"/>
    <w:link w:val="SinespaciadoCar"/>
    <w:uiPriority w:val="1"/>
    <w:qFormat/>
    <w:rsid w:val="00216138"/>
    <w:pPr>
      <w:spacing w:after="0" w:line="240" w:lineRule="auto"/>
    </w:pPr>
    <w:rPr>
      <w:rFonts w:ascii="Calibri" w:eastAsia="Calibri" w:hAnsi="Calibri" w:cs="Times New Roman"/>
    </w:rPr>
  </w:style>
  <w:style w:type="character" w:styleId="Hipervnculo">
    <w:name w:val="Hyperlink"/>
    <w:uiPriority w:val="99"/>
    <w:unhideWhenUsed/>
    <w:rsid w:val="00216138"/>
    <w:rPr>
      <w:color w:val="0000FF"/>
      <w:u w:val="single"/>
    </w:rPr>
  </w:style>
  <w:style w:type="character" w:customStyle="1" w:styleId="Textoindependiente2Car">
    <w:name w:val="Texto independiente 2 Car"/>
    <w:basedOn w:val="Fuentedeprrafopredeter"/>
    <w:link w:val="Textoindependiente2"/>
    <w:uiPriority w:val="99"/>
    <w:rsid w:val="00216138"/>
    <w:rPr>
      <w:rFonts w:ascii="Arial" w:eastAsia="Times New Roman" w:hAnsi="Arial" w:cs="Times New Roman"/>
      <w:sz w:val="20"/>
      <w:szCs w:val="20"/>
      <w:lang w:eastAsia="es-ES"/>
    </w:rPr>
  </w:style>
  <w:style w:type="paragraph" w:styleId="Textoindependiente2">
    <w:name w:val="Body Text 2"/>
    <w:basedOn w:val="Normal"/>
    <w:link w:val="Textoindependiente2Car"/>
    <w:uiPriority w:val="99"/>
    <w:unhideWhenUsed/>
    <w:rsid w:val="00216138"/>
    <w:pPr>
      <w:spacing w:after="120" w:line="480" w:lineRule="auto"/>
    </w:pPr>
  </w:style>
  <w:style w:type="table" w:customStyle="1" w:styleId="Tablaconcuadrcula1">
    <w:name w:val="Tabla con cuadrícula1"/>
    <w:basedOn w:val="Tablanormal"/>
    <w:next w:val="Tablaconcuadrcula"/>
    <w:uiPriority w:val="39"/>
    <w:rsid w:val="00216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21613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6138"/>
    <w:pPr>
      <w:widowControl w:val="0"/>
      <w:ind w:left="720"/>
      <w:contextualSpacing/>
    </w:pPr>
    <w:rPr>
      <w:b/>
      <w:snapToGrid w:val="0"/>
    </w:rPr>
  </w:style>
  <w:style w:type="paragraph" w:customStyle="1" w:styleId="Default">
    <w:name w:val="Default"/>
    <w:rsid w:val="0021613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sinformato">
    <w:name w:val="Plain Text"/>
    <w:basedOn w:val="Normal"/>
    <w:link w:val="TextosinformatoCar"/>
    <w:uiPriority w:val="99"/>
    <w:unhideWhenUsed/>
    <w:rsid w:val="00140710"/>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140710"/>
    <w:rPr>
      <w:rFonts w:ascii="Consolas" w:eastAsia="Times New Roman" w:hAnsi="Consolas" w:cs="Times New Roman"/>
      <w:sz w:val="21"/>
      <w:szCs w:val="21"/>
      <w:lang w:val="x-none" w:eastAsia="es-ES"/>
    </w:rPr>
  </w:style>
  <w:style w:type="paragraph" w:styleId="NormalWeb">
    <w:name w:val="Normal (Web)"/>
    <w:basedOn w:val="Normal"/>
    <w:uiPriority w:val="99"/>
    <w:semiHidden/>
    <w:unhideWhenUsed/>
    <w:rsid w:val="004856BD"/>
    <w:pPr>
      <w:spacing w:before="100" w:beforeAutospacing="1" w:after="100" w:afterAutospacing="1"/>
      <w:jc w:val="left"/>
    </w:pPr>
    <w:rPr>
      <w:rFonts w:ascii="Times New Roman" w:hAnsi="Times New Roman"/>
      <w:sz w:val="24"/>
      <w:szCs w:val="24"/>
      <w:lang w:eastAsia="es-MX"/>
    </w:rPr>
  </w:style>
  <w:style w:type="paragraph" w:styleId="Textodeglobo">
    <w:name w:val="Balloon Text"/>
    <w:basedOn w:val="Normal"/>
    <w:link w:val="TextodegloboCar"/>
    <w:uiPriority w:val="99"/>
    <w:semiHidden/>
    <w:unhideWhenUsed/>
    <w:rsid w:val="00AE3A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3A38"/>
    <w:rPr>
      <w:rFonts w:ascii="Segoe UI" w:eastAsia="Times New Roman" w:hAnsi="Segoe UI" w:cs="Segoe UI"/>
      <w:sz w:val="18"/>
      <w:szCs w:val="18"/>
      <w:lang w:eastAsia="es-ES"/>
    </w:rPr>
  </w:style>
  <w:style w:type="character" w:styleId="Textoennegrita">
    <w:name w:val="Strong"/>
    <w:basedOn w:val="Fuentedeprrafopredeter"/>
    <w:uiPriority w:val="22"/>
    <w:qFormat/>
    <w:rsid w:val="005C0008"/>
    <w:rPr>
      <w:b/>
      <w:bCs/>
    </w:rPr>
  </w:style>
  <w:style w:type="character" w:customStyle="1" w:styleId="SinespaciadoCar">
    <w:name w:val="Sin espaciado Car"/>
    <w:aliases w:val="Centrado Negritas Car,ABA PIE PAG Car"/>
    <w:link w:val="Sinespaciado"/>
    <w:uiPriority w:val="1"/>
    <w:rsid w:val="009C63B6"/>
    <w:rPr>
      <w:rFonts w:ascii="Calibri" w:eastAsia="Calibri" w:hAnsi="Calibri" w:cs="Times New Roman"/>
    </w:rPr>
  </w:style>
  <w:style w:type="character" w:customStyle="1" w:styleId="lbl-encabezado-negro">
    <w:name w:val="lbl-encabezado-negro"/>
    <w:basedOn w:val="Fuentedeprrafopredeter"/>
    <w:rsid w:val="00DA2B07"/>
  </w:style>
  <w:style w:type="character" w:customStyle="1" w:styleId="red">
    <w:name w:val="red"/>
    <w:basedOn w:val="Fuentedeprrafopredeter"/>
    <w:rsid w:val="00DA2B07"/>
  </w:style>
  <w:style w:type="paragraph" w:customStyle="1" w:styleId="francesa">
    <w:name w:val="francesa"/>
    <w:basedOn w:val="Normal"/>
    <w:rsid w:val="00DA2B07"/>
    <w:pPr>
      <w:spacing w:before="100" w:beforeAutospacing="1" w:after="100" w:afterAutospacing="1"/>
      <w:jc w:val="left"/>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4519">
      <w:bodyDiv w:val="1"/>
      <w:marLeft w:val="0"/>
      <w:marRight w:val="0"/>
      <w:marTop w:val="0"/>
      <w:marBottom w:val="0"/>
      <w:divBdr>
        <w:top w:val="none" w:sz="0" w:space="0" w:color="auto"/>
        <w:left w:val="none" w:sz="0" w:space="0" w:color="auto"/>
        <w:bottom w:val="none" w:sz="0" w:space="0" w:color="auto"/>
        <w:right w:val="none" w:sz="0" w:space="0" w:color="auto"/>
      </w:divBdr>
      <w:divsChild>
        <w:div w:id="1133409274">
          <w:marLeft w:val="0"/>
          <w:marRight w:val="0"/>
          <w:marTop w:val="0"/>
          <w:marBottom w:val="0"/>
          <w:divBdr>
            <w:top w:val="none" w:sz="0" w:space="0" w:color="auto"/>
            <w:left w:val="none" w:sz="0" w:space="0" w:color="auto"/>
            <w:bottom w:val="none" w:sz="0" w:space="0" w:color="auto"/>
            <w:right w:val="none" w:sz="0" w:space="0" w:color="auto"/>
          </w:divBdr>
          <w:divsChild>
            <w:div w:id="1519781433">
              <w:marLeft w:val="0"/>
              <w:marRight w:val="0"/>
              <w:marTop w:val="0"/>
              <w:marBottom w:val="0"/>
              <w:divBdr>
                <w:top w:val="none" w:sz="0" w:space="0" w:color="auto"/>
                <w:left w:val="none" w:sz="0" w:space="0" w:color="auto"/>
                <w:bottom w:val="none" w:sz="0" w:space="0" w:color="auto"/>
                <w:right w:val="none" w:sz="0" w:space="0" w:color="auto"/>
              </w:divBdr>
            </w:div>
          </w:divsChild>
        </w:div>
        <w:div w:id="2073657093">
          <w:marLeft w:val="0"/>
          <w:marRight w:val="0"/>
          <w:marTop w:val="0"/>
          <w:marBottom w:val="0"/>
          <w:divBdr>
            <w:top w:val="none" w:sz="0" w:space="0" w:color="auto"/>
            <w:left w:val="none" w:sz="0" w:space="0" w:color="auto"/>
            <w:bottom w:val="none" w:sz="0" w:space="0" w:color="auto"/>
            <w:right w:val="none" w:sz="0" w:space="0" w:color="auto"/>
          </w:divBdr>
          <w:divsChild>
            <w:div w:id="1839537042">
              <w:marLeft w:val="0"/>
              <w:marRight w:val="0"/>
              <w:marTop w:val="0"/>
              <w:marBottom w:val="0"/>
              <w:divBdr>
                <w:top w:val="none" w:sz="0" w:space="0" w:color="auto"/>
                <w:left w:val="none" w:sz="0" w:space="0" w:color="auto"/>
                <w:bottom w:val="none" w:sz="0" w:space="0" w:color="auto"/>
                <w:right w:val="none" w:sz="0" w:space="0" w:color="auto"/>
              </w:divBdr>
            </w:div>
            <w:div w:id="1677999825">
              <w:marLeft w:val="0"/>
              <w:marRight w:val="0"/>
              <w:marTop w:val="0"/>
              <w:marBottom w:val="0"/>
              <w:divBdr>
                <w:top w:val="none" w:sz="0" w:space="0" w:color="auto"/>
                <w:left w:val="none" w:sz="0" w:space="0" w:color="auto"/>
                <w:bottom w:val="none" w:sz="0" w:space="0" w:color="auto"/>
                <w:right w:val="none" w:sz="0" w:space="0" w:color="auto"/>
              </w:divBdr>
              <w:divsChild>
                <w:div w:id="9985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07673">
      <w:bodyDiv w:val="1"/>
      <w:marLeft w:val="0"/>
      <w:marRight w:val="0"/>
      <w:marTop w:val="0"/>
      <w:marBottom w:val="0"/>
      <w:divBdr>
        <w:top w:val="none" w:sz="0" w:space="0" w:color="auto"/>
        <w:left w:val="none" w:sz="0" w:space="0" w:color="auto"/>
        <w:bottom w:val="none" w:sz="0" w:space="0" w:color="auto"/>
        <w:right w:val="none" w:sz="0" w:space="0" w:color="auto"/>
      </w:divBdr>
      <w:divsChild>
        <w:div w:id="1045911748">
          <w:marLeft w:val="0"/>
          <w:marRight w:val="0"/>
          <w:marTop w:val="0"/>
          <w:marBottom w:val="0"/>
          <w:divBdr>
            <w:top w:val="none" w:sz="0" w:space="0" w:color="auto"/>
            <w:left w:val="none" w:sz="0" w:space="0" w:color="auto"/>
            <w:bottom w:val="none" w:sz="0" w:space="0" w:color="auto"/>
            <w:right w:val="none" w:sz="0" w:space="0" w:color="auto"/>
          </w:divBdr>
          <w:divsChild>
            <w:div w:id="1494685719">
              <w:marLeft w:val="0"/>
              <w:marRight w:val="0"/>
              <w:marTop w:val="0"/>
              <w:marBottom w:val="0"/>
              <w:divBdr>
                <w:top w:val="none" w:sz="0" w:space="0" w:color="auto"/>
                <w:left w:val="none" w:sz="0" w:space="0" w:color="auto"/>
                <w:bottom w:val="none" w:sz="0" w:space="0" w:color="auto"/>
                <w:right w:val="none" w:sz="0" w:space="0" w:color="auto"/>
              </w:divBdr>
            </w:div>
          </w:divsChild>
        </w:div>
        <w:div w:id="475342047">
          <w:marLeft w:val="0"/>
          <w:marRight w:val="0"/>
          <w:marTop w:val="0"/>
          <w:marBottom w:val="0"/>
          <w:divBdr>
            <w:top w:val="none" w:sz="0" w:space="0" w:color="auto"/>
            <w:left w:val="none" w:sz="0" w:space="0" w:color="auto"/>
            <w:bottom w:val="none" w:sz="0" w:space="0" w:color="auto"/>
            <w:right w:val="none" w:sz="0" w:space="0" w:color="auto"/>
          </w:divBdr>
          <w:divsChild>
            <w:div w:id="1644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4589">
      <w:bodyDiv w:val="1"/>
      <w:marLeft w:val="0"/>
      <w:marRight w:val="0"/>
      <w:marTop w:val="0"/>
      <w:marBottom w:val="0"/>
      <w:divBdr>
        <w:top w:val="none" w:sz="0" w:space="0" w:color="auto"/>
        <w:left w:val="none" w:sz="0" w:space="0" w:color="auto"/>
        <w:bottom w:val="none" w:sz="0" w:space="0" w:color="auto"/>
        <w:right w:val="none" w:sz="0" w:space="0" w:color="auto"/>
      </w:divBdr>
      <w:divsChild>
        <w:div w:id="391580608">
          <w:marLeft w:val="0"/>
          <w:marRight w:val="0"/>
          <w:marTop w:val="0"/>
          <w:marBottom w:val="0"/>
          <w:divBdr>
            <w:top w:val="none" w:sz="0" w:space="0" w:color="auto"/>
            <w:left w:val="none" w:sz="0" w:space="0" w:color="auto"/>
            <w:bottom w:val="none" w:sz="0" w:space="0" w:color="auto"/>
            <w:right w:val="none" w:sz="0" w:space="0" w:color="auto"/>
          </w:divBdr>
          <w:divsChild>
            <w:div w:id="1000081239">
              <w:marLeft w:val="0"/>
              <w:marRight w:val="0"/>
              <w:marTop w:val="0"/>
              <w:marBottom w:val="0"/>
              <w:divBdr>
                <w:top w:val="none" w:sz="0" w:space="0" w:color="auto"/>
                <w:left w:val="none" w:sz="0" w:space="0" w:color="auto"/>
                <w:bottom w:val="none" w:sz="0" w:space="0" w:color="auto"/>
                <w:right w:val="none" w:sz="0" w:space="0" w:color="auto"/>
              </w:divBdr>
            </w:div>
          </w:divsChild>
        </w:div>
        <w:div w:id="637491647">
          <w:marLeft w:val="0"/>
          <w:marRight w:val="0"/>
          <w:marTop w:val="0"/>
          <w:marBottom w:val="0"/>
          <w:divBdr>
            <w:top w:val="none" w:sz="0" w:space="0" w:color="auto"/>
            <w:left w:val="none" w:sz="0" w:space="0" w:color="auto"/>
            <w:bottom w:val="none" w:sz="0" w:space="0" w:color="auto"/>
            <w:right w:val="none" w:sz="0" w:space="0" w:color="auto"/>
          </w:divBdr>
          <w:divsChild>
            <w:div w:id="1133986037">
              <w:marLeft w:val="0"/>
              <w:marRight w:val="0"/>
              <w:marTop w:val="0"/>
              <w:marBottom w:val="0"/>
              <w:divBdr>
                <w:top w:val="none" w:sz="0" w:space="0" w:color="auto"/>
                <w:left w:val="none" w:sz="0" w:space="0" w:color="auto"/>
                <w:bottom w:val="none" w:sz="0" w:space="0" w:color="auto"/>
                <w:right w:val="none" w:sz="0" w:space="0" w:color="auto"/>
              </w:divBdr>
            </w:div>
            <w:div w:id="1139617626">
              <w:marLeft w:val="0"/>
              <w:marRight w:val="0"/>
              <w:marTop w:val="0"/>
              <w:marBottom w:val="0"/>
              <w:divBdr>
                <w:top w:val="none" w:sz="0" w:space="0" w:color="auto"/>
                <w:left w:val="none" w:sz="0" w:space="0" w:color="auto"/>
                <w:bottom w:val="none" w:sz="0" w:space="0" w:color="auto"/>
                <w:right w:val="none" w:sz="0" w:space="0" w:color="auto"/>
              </w:divBdr>
              <w:divsChild>
                <w:div w:id="4986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33434">
      <w:bodyDiv w:val="1"/>
      <w:marLeft w:val="0"/>
      <w:marRight w:val="0"/>
      <w:marTop w:val="0"/>
      <w:marBottom w:val="0"/>
      <w:divBdr>
        <w:top w:val="none" w:sz="0" w:space="0" w:color="auto"/>
        <w:left w:val="none" w:sz="0" w:space="0" w:color="auto"/>
        <w:bottom w:val="none" w:sz="0" w:space="0" w:color="auto"/>
        <w:right w:val="none" w:sz="0" w:space="0" w:color="auto"/>
      </w:divBdr>
      <w:divsChild>
        <w:div w:id="675310192">
          <w:marLeft w:val="0"/>
          <w:marRight w:val="0"/>
          <w:marTop w:val="0"/>
          <w:marBottom w:val="0"/>
          <w:divBdr>
            <w:top w:val="none" w:sz="0" w:space="0" w:color="auto"/>
            <w:left w:val="none" w:sz="0" w:space="0" w:color="auto"/>
            <w:bottom w:val="none" w:sz="0" w:space="0" w:color="auto"/>
            <w:right w:val="none" w:sz="0" w:space="0" w:color="auto"/>
          </w:divBdr>
          <w:divsChild>
            <w:div w:id="703750469">
              <w:marLeft w:val="0"/>
              <w:marRight w:val="0"/>
              <w:marTop w:val="0"/>
              <w:marBottom w:val="0"/>
              <w:divBdr>
                <w:top w:val="none" w:sz="0" w:space="0" w:color="auto"/>
                <w:left w:val="none" w:sz="0" w:space="0" w:color="auto"/>
                <w:bottom w:val="none" w:sz="0" w:space="0" w:color="auto"/>
                <w:right w:val="none" w:sz="0" w:space="0" w:color="auto"/>
              </w:divBdr>
            </w:div>
          </w:divsChild>
        </w:div>
        <w:div w:id="1543597746">
          <w:marLeft w:val="0"/>
          <w:marRight w:val="0"/>
          <w:marTop w:val="0"/>
          <w:marBottom w:val="0"/>
          <w:divBdr>
            <w:top w:val="none" w:sz="0" w:space="0" w:color="auto"/>
            <w:left w:val="none" w:sz="0" w:space="0" w:color="auto"/>
            <w:bottom w:val="none" w:sz="0" w:space="0" w:color="auto"/>
            <w:right w:val="none" w:sz="0" w:space="0" w:color="auto"/>
          </w:divBdr>
          <w:divsChild>
            <w:div w:id="17852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5291">
      <w:bodyDiv w:val="1"/>
      <w:marLeft w:val="0"/>
      <w:marRight w:val="0"/>
      <w:marTop w:val="0"/>
      <w:marBottom w:val="0"/>
      <w:divBdr>
        <w:top w:val="none" w:sz="0" w:space="0" w:color="auto"/>
        <w:left w:val="none" w:sz="0" w:space="0" w:color="auto"/>
        <w:bottom w:val="none" w:sz="0" w:space="0" w:color="auto"/>
        <w:right w:val="none" w:sz="0" w:space="0" w:color="auto"/>
      </w:divBdr>
      <w:divsChild>
        <w:div w:id="387848685">
          <w:marLeft w:val="0"/>
          <w:marRight w:val="0"/>
          <w:marTop w:val="0"/>
          <w:marBottom w:val="0"/>
          <w:divBdr>
            <w:top w:val="none" w:sz="0" w:space="0" w:color="auto"/>
            <w:left w:val="none" w:sz="0" w:space="0" w:color="auto"/>
            <w:bottom w:val="none" w:sz="0" w:space="0" w:color="auto"/>
            <w:right w:val="none" w:sz="0" w:space="0" w:color="auto"/>
          </w:divBdr>
          <w:divsChild>
            <w:div w:id="1520781029">
              <w:marLeft w:val="150"/>
              <w:marRight w:val="0"/>
              <w:marTop w:val="150"/>
              <w:marBottom w:val="0"/>
              <w:divBdr>
                <w:top w:val="none" w:sz="0" w:space="0" w:color="auto"/>
                <w:left w:val="none" w:sz="0" w:space="0" w:color="auto"/>
                <w:bottom w:val="none" w:sz="0" w:space="0" w:color="auto"/>
                <w:right w:val="none" w:sz="0" w:space="0" w:color="auto"/>
              </w:divBdr>
              <w:divsChild>
                <w:div w:id="990912627">
                  <w:marLeft w:val="0"/>
                  <w:marRight w:val="0"/>
                  <w:marTop w:val="150"/>
                  <w:marBottom w:val="0"/>
                  <w:divBdr>
                    <w:top w:val="single" w:sz="2" w:space="0" w:color="E2E2E2"/>
                    <w:left w:val="single" w:sz="2" w:space="15" w:color="E2E2E2"/>
                    <w:bottom w:val="single" w:sz="2" w:space="0" w:color="E2E2E2"/>
                    <w:right w:val="single" w:sz="2" w:space="15" w:color="E2E2E2"/>
                  </w:divBdr>
                  <w:divsChild>
                    <w:div w:id="2057241411">
                      <w:marLeft w:val="0"/>
                      <w:marRight w:val="0"/>
                      <w:marTop w:val="0"/>
                      <w:marBottom w:val="0"/>
                      <w:divBdr>
                        <w:top w:val="none" w:sz="0" w:space="0" w:color="auto"/>
                        <w:left w:val="none" w:sz="0" w:space="0" w:color="auto"/>
                        <w:bottom w:val="none" w:sz="0" w:space="0" w:color="auto"/>
                        <w:right w:val="none" w:sz="0" w:space="0" w:color="auto"/>
                      </w:divBdr>
                      <w:divsChild>
                        <w:div w:id="1295910942">
                          <w:marLeft w:val="0"/>
                          <w:marRight w:val="0"/>
                          <w:marTop w:val="0"/>
                          <w:marBottom w:val="0"/>
                          <w:divBdr>
                            <w:top w:val="none" w:sz="0" w:space="0" w:color="auto"/>
                            <w:left w:val="none" w:sz="0" w:space="0" w:color="auto"/>
                            <w:bottom w:val="none" w:sz="0" w:space="0" w:color="auto"/>
                            <w:right w:val="none" w:sz="0" w:space="0" w:color="auto"/>
                          </w:divBdr>
                          <w:divsChild>
                            <w:div w:id="1225334371">
                              <w:marLeft w:val="0"/>
                              <w:marRight w:val="0"/>
                              <w:marTop w:val="0"/>
                              <w:marBottom w:val="0"/>
                              <w:divBdr>
                                <w:top w:val="single" w:sz="6" w:space="0" w:color="DDDDDD"/>
                                <w:left w:val="single" w:sz="6" w:space="8" w:color="DDDDDD"/>
                                <w:bottom w:val="single" w:sz="6" w:space="8" w:color="DDDDDD"/>
                                <w:right w:val="single" w:sz="6" w:space="8" w:color="DDDDDD"/>
                              </w:divBdr>
                              <w:divsChild>
                                <w:div w:id="1056472195">
                                  <w:marLeft w:val="0"/>
                                  <w:marRight w:val="0"/>
                                  <w:marTop w:val="0"/>
                                  <w:marBottom w:val="0"/>
                                  <w:divBdr>
                                    <w:top w:val="none" w:sz="0" w:space="0" w:color="auto"/>
                                    <w:left w:val="none" w:sz="0" w:space="0" w:color="auto"/>
                                    <w:bottom w:val="none" w:sz="0" w:space="0" w:color="auto"/>
                                    <w:right w:val="none" w:sz="0" w:space="0" w:color="auto"/>
                                  </w:divBdr>
                                  <w:divsChild>
                                    <w:div w:id="197399128">
                                      <w:marLeft w:val="0"/>
                                      <w:marRight w:val="0"/>
                                      <w:marTop w:val="0"/>
                                      <w:marBottom w:val="0"/>
                                      <w:divBdr>
                                        <w:top w:val="none" w:sz="0" w:space="0" w:color="auto"/>
                                        <w:left w:val="none" w:sz="0" w:space="0" w:color="auto"/>
                                        <w:bottom w:val="none" w:sz="0" w:space="0" w:color="auto"/>
                                        <w:right w:val="none" w:sz="0" w:space="0" w:color="auto"/>
                                      </w:divBdr>
                                      <w:divsChild>
                                        <w:div w:id="2094811588">
                                          <w:marLeft w:val="0"/>
                                          <w:marRight w:val="0"/>
                                          <w:marTop w:val="0"/>
                                          <w:marBottom w:val="0"/>
                                          <w:divBdr>
                                            <w:top w:val="none" w:sz="0" w:space="0" w:color="auto"/>
                                            <w:left w:val="none" w:sz="0" w:space="0" w:color="auto"/>
                                            <w:bottom w:val="none" w:sz="0" w:space="0" w:color="auto"/>
                                            <w:right w:val="none" w:sz="0" w:space="0" w:color="auto"/>
                                          </w:divBdr>
                                          <w:divsChild>
                                            <w:div w:id="10687543">
                                              <w:marLeft w:val="0"/>
                                              <w:marRight w:val="0"/>
                                              <w:marTop w:val="0"/>
                                              <w:marBottom w:val="0"/>
                                              <w:divBdr>
                                                <w:top w:val="none" w:sz="0" w:space="0" w:color="auto"/>
                                                <w:left w:val="none" w:sz="0" w:space="0" w:color="auto"/>
                                                <w:bottom w:val="none" w:sz="0" w:space="0" w:color="auto"/>
                                                <w:right w:val="none" w:sz="0" w:space="0" w:color="auto"/>
                                              </w:divBdr>
                                            </w:div>
                                          </w:divsChild>
                                        </w:div>
                                        <w:div w:id="1263339962">
                                          <w:marLeft w:val="0"/>
                                          <w:marRight w:val="0"/>
                                          <w:marTop w:val="0"/>
                                          <w:marBottom w:val="0"/>
                                          <w:divBdr>
                                            <w:top w:val="none" w:sz="0" w:space="0" w:color="auto"/>
                                            <w:left w:val="none" w:sz="0" w:space="0" w:color="auto"/>
                                            <w:bottom w:val="none" w:sz="0" w:space="0" w:color="auto"/>
                                            <w:right w:val="none" w:sz="0" w:space="0" w:color="auto"/>
                                          </w:divBdr>
                                          <w:divsChild>
                                            <w:div w:id="6755050">
                                              <w:marLeft w:val="0"/>
                                              <w:marRight w:val="0"/>
                                              <w:marTop w:val="0"/>
                                              <w:marBottom w:val="0"/>
                                              <w:divBdr>
                                                <w:top w:val="none" w:sz="0" w:space="0" w:color="auto"/>
                                                <w:left w:val="none" w:sz="0" w:space="0" w:color="auto"/>
                                                <w:bottom w:val="none" w:sz="0" w:space="0" w:color="auto"/>
                                                <w:right w:val="none" w:sz="0" w:space="0" w:color="auto"/>
                                              </w:divBdr>
                                            </w:div>
                                            <w:div w:id="1448432858">
                                              <w:marLeft w:val="0"/>
                                              <w:marRight w:val="0"/>
                                              <w:marTop w:val="0"/>
                                              <w:marBottom w:val="0"/>
                                              <w:divBdr>
                                                <w:top w:val="none" w:sz="0" w:space="0" w:color="auto"/>
                                                <w:left w:val="none" w:sz="0" w:space="0" w:color="auto"/>
                                                <w:bottom w:val="none" w:sz="0" w:space="0" w:color="auto"/>
                                                <w:right w:val="none" w:sz="0" w:space="0" w:color="auto"/>
                                              </w:divBdr>
                                              <w:divsChild>
                                                <w:div w:id="9328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270">
                                          <w:marLeft w:val="0"/>
                                          <w:marRight w:val="0"/>
                                          <w:marTop w:val="0"/>
                                          <w:marBottom w:val="0"/>
                                          <w:divBdr>
                                            <w:top w:val="none" w:sz="0" w:space="0" w:color="auto"/>
                                            <w:left w:val="none" w:sz="0" w:space="0" w:color="auto"/>
                                            <w:bottom w:val="none" w:sz="0" w:space="0" w:color="auto"/>
                                            <w:right w:val="none" w:sz="0" w:space="0" w:color="auto"/>
                                          </w:divBdr>
                                          <w:divsChild>
                                            <w:div w:id="5994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081211">
              <w:marLeft w:val="0"/>
              <w:marRight w:val="0"/>
              <w:marTop w:val="0"/>
              <w:marBottom w:val="0"/>
              <w:divBdr>
                <w:top w:val="none" w:sz="0" w:space="0" w:color="auto"/>
                <w:left w:val="none" w:sz="0" w:space="0" w:color="auto"/>
                <w:bottom w:val="none" w:sz="0" w:space="0" w:color="auto"/>
                <w:right w:val="none" w:sz="0" w:space="0" w:color="auto"/>
              </w:divBdr>
              <w:divsChild>
                <w:div w:id="1982232">
                  <w:marLeft w:val="0"/>
                  <w:marRight w:val="0"/>
                  <w:marTop w:val="0"/>
                  <w:marBottom w:val="0"/>
                  <w:divBdr>
                    <w:top w:val="none" w:sz="0" w:space="0" w:color="auto"/>
                    <w:left w:val="none" w:sz="0" w:space="0" w:color="auto"/>
                    <w:bottom w:val="none" w:sz="0" w:space="0" w:color="auto"/>
                    <w:right w:val="none" w:sz="0" w:space="0" w:color="auto"/>
                  </w:divBdr>
                  <w:divsChild>
                    <w:div w:id="109858955">
                      <w:marLeft w:val="0"/>
                      <w:marRight w:val="0"/>
                      <w:marTop w:val="0"/>
                      <w:marBottom w:val="0"/>
                      <w:divBdr>
                        <w:top w:val="none" w:sz="0" w:space="0" w:color="auto"/>
                        <w:left w:val="none" w:sz="0" w:space="0" w:color="auto"/>
                        <w:bottom w:val="none" w:sz="0" w:space="0" w:color="auto"/>
                        <w:right w:val="none" w:sz="0" w:space="0" w:color="auto"/>
                      </w:divBdr>
                      <w:divsChild>
                        <w:div w:id="1622762685">
                          <w:marLeft w:val="0"/>
                          <w:marRight w:val="0"/>
                          <w:marTop w:val="0"/>
                          <w:marBottom w:val="0"/>
                          <w:divBdr>
                            <w:top w:val="none" w:sz="0" w:space="0" w:color="auto"/>
                            <w:left w:val="none" w:sz="0" w:space="0" w:color="auto"/>
                            <w:bottom w:val="none" w:sz="0" w:space="0" w:color="auto"/>
                            <w:right w:val="none" w:sz="0" w:space="0" w:color="auto"/>
                          </w:divBdr>
                        </w:div>
                        <w:div w:id="11863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83080">
          <w:marLeft w:val="0"/>
          <w:marRight w:val="0"/>
          <w:marTop w:val="0"/>
          <w:marBottom w:val="0"/>
          <w:divBdr>
            <w:top w:val="none" w:sz="0" w:space="0" w:color="auto"/>
            <w:left w:val="none" w:sz="0" w:space="0" w:color="auto"/>
            <w:bottom w:val="none" w:sz="0" w:space="0" w:color="auto"/>
            <w:right w:val="none" w:sz="0" w:space="0" w:color="auto"/>
          </w:divBdr>
        </w:div>
      </w:divsChild>
    </w:div>
    <w:div w:id="1580287718">
      <w:bodyDiv w:val="1"/>
      <w:marLeft w:val="0"/>
      <w:marRight w:val="0"/>
      <w:marTop w:val="0"/>
      <w:marBottom w:val="0"/>
      <w:divBdr>
        <w:top w:val="none" w:sz="0" w:space="0" w:color="auto"/>
        <w:left w:val="none" w:sz="0" w:space="0" w:color="auto"/>
        <w:bottom w:val="none" w:sz="0" w:space="0" w:color="auto"/>
        <w:right w:val="none" w:sz="0" w:space="0" w:color="auto"/>
      </w:divBdr>
      <w:divsChild>
        <w:div w:id="1548253305">
          <w:marLeft w:val="0"/>
          <w:marRight w:val="0"/>
          <w:marTop w:val="0"/>
          <w:marBottom w:val="0"/>
          <w:divBdr>
            <w:top w:val="none" w:sz="0" w:space="0" w:color="auto"/>
            <w:left w:val="none" w:sz="0" w:space="0" w:color="auto"/>
            <w:bottom w:val="none" w:sz="0" w:space="0" w:color="auto"/>
            <w:right w:val="none" w:sz="0" w:space="0" w:color="auto"/>
          </w:divBdr>
          <w:divsChild>
            <w:div w:id="517813394">
              <w:marLeft w:val="0"/>
              <w:marRight w:val="0"/>
              <w:marTop w:val="0"/>
              <w:marBottom w:val="0"/>
              <w:divBdr>
                <w:top w:val="none" w:sz="0" w:space="0" w:color="auto"/>
                <w:left w:val="none" w:sz="0" w:space="0" w:color="auto"/>
                <w:bottom w:val="none" w:sz="0" w:space="0" w:color="auto"/>
                <w:right w:val="none" w:sz="0" w:space="0" w:color="auto"/>
              </w:divBdr>
            </w:div>
          </w:divsChild>
        </w:div>
        <w:div w:id="752624361">
          <w:marLeft w:val="0"/>
          <w:marRight w:val="0"/>
          <w:marTop w:val="0"/>
          <w:marBottom w:val="0"/>
          <w:divBdr>
            <w:top w:val="none" w:sz="0" w:space="0" w:color="auto"/>
            <w:left w:val="none" w:sz="0" w:space="0" w:color="auto"/>
            <w:bottom w:val="none" w:sz="0" w:space="0" w:color="auto"/>
            <w:right w:val="none" w:sz="0" w:space="0" w:color="auto"/>
          </w:divBdr>
          <w:divsChild>
            <w:div w:id="1469086709">
              <w:marLeft w:val="0"/>
              <w:marRight w:val="0"/>
              <w:marTop w:val="0"/>
              <w:marBottom w:val="0"/>
              <w:divBdr>
                <w:top w:val="none" w:sz="0" w:space="0" w:color="auto"/>
                <w:left w:val="none" w:sz="0" w:space="0" w:color="auto"/>
                <w:bottom w:val="none" w:sz="0" w:space="0" w:color="auto"/>
                <w:right w:val="none" w:sz="0" w:space="0" w:color="auto"/>
              </w:divBdr>
            </w:div>
            <w:div w:id="571621725">
              <w:marLeft w:val="0"/>
              <w:marRight w:val="0"/>
              <w:marTop w:val="0"/>
              <w:marBottom w:val="0"/>
              <w:divBdr>
                <w:top w:val="none" w:sz="0" w:space="0" w:color="auto"/>
                <w:left w:val="none" w:sz="0" w:space="0" w:color="auto"/>
                <w:bottom w:val="none" w:sz="0" w:space="0" w:color="auto"/>
                <w:right w:val="none" w:sz="0" w:space="0" w:color="auto"/>
              </w:divBdr>
              <w:divsChild>
                <w:div w:id="4721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46526">
      <w:bodyDiv w:val="1"/>
      <w:marLeft w:val="0"/>
      <w:marRight w:val="0"/>
      <w:marTop w:val="0"/>
      <w:marBottom w:val="0"/>
      <w:divBdr>
        <w:top w:val="none" w:sz="0" w:space="0" w:color="auto"/>
        <w:left w:val="none" w:sz="0" w:space="0" w:color="auto"/>
        <w:bottom w:val="none" w:sz="0" w:space="0" w:color="auto"/>
        <w:right w:val="none" w:sz="0" w:space="0" w:color="auto"/>
      </w:divBdr>
      <w:divsChild>
        <w:div w:id="1150092848">
          <w:marLeft w:val="0"/>
          <w:marRight w:val="0"/>
          <w:marTop w:val="0"/>
          <w:marBottom w:val="0"/>
          <w:divBdr>
            <w:top w:val="none" w:sz="0" w:space="0" w:color="auto"/>
            <w:left w:val="none" w:sz="0" w:space="0" w:color="auto"/>
            <w:bottom w:val="none" w:sz="0" w:space="0" w:color="auto"/>
            <w:right w:val="none" w:sz="0" w:space="0" w:color="auto"/>
          </w:divBdr>
        </w:div>
        <w:div w:id="436368374">
          <w:marLeft w:val="0"/>
          <w:marRight w:val="0"/>
          <w:marTop w:val="0"/>
          <w:marBottom w:val="0"/>
          <w:divBdr>
            <w:top w:val="none" w:sz="0" w:space="0" w:color="auto"/>
            <w:left w:val="none" w:sz="0" w:space="0" w:color="auto"/>
            <w:bottom w:val="none" w:sz="0" w:space="0" w:color="auto"/>
            <w:right w:val="none" w:sz="0" w:space="0" w:color="auto"/>
          </w:divBdr>
          <w:divsChild>
            <w:div w:id="19218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37643">
      <w:bodyDiv w:val="1"/>
      <w:marLeft w:val="0"/>
      <w:marRight w:val="0"/>
      <w:marTop w:val="0"/>
      <w:marBottom w:val="0"/>
      <w:divBdr>
        <w:top w:val="none" w:sz="0" w:space="0" w:color="auto"/>
        <w:left w:val="none" w:sz="0" w:space="0" w:color="auto"/>
        <w:bottom w:val="none" w:sz="0" w:space="0" w:color="auto"/>
        <w:right w:val="none" w:sz="0" w:space="0" w:color="auto"/>
      </w:divBdr>
    </w:div>
    <w:div w:id="1942253609">
      <w:bodyDiv w:val="1"/>
      <w:marLeft w:val="0"/>
      <w:marRight w:val="0"/>
      <w:marTop w:val="0"/>
      <w:marBottom w:val="0"/>
      <w:divBdr>
        <w:top w:val="none" w:sz="0" w:space="0" w:color="auto"/>
        <w:left w:val="none" w:sz="0" w:space="0" w:color="auto"/>
        <w:bottom w:val="none" w:sz="0" w:space="0" w:color="auto"/>
        <w:right w:val="none" w:sz="0" w:space="0" w:color="auto"/>
      </w:divBdr>
      <w:divsChild>
        <w:div w:id="94139439">
          <w:marLeft w:val="0"/>
          <w:marRight w:val="0"/>
          <w:marTop w:val="0"/>
          <w:marBottom w:val="0"/>
          <w:divBdr>
            <w:top w:val="none" w:sz="0" w:space="0" w:color="auto"/>
            <w:left w:val="none" w:sz="0" w:space="0" w:color="auto"/>
            <w:bottom w:val="none" w:sz="0" w:space="0" w:color="auto"/>
            <w:right w:val="none" w:sz="0" w:space="0" w:color="auto"/>
          </w:divBdr>
          <w:divsChild>
            <w:div w:id="2069376570">
              <w:marLeft w:val="0"/>
              <w:marRight w:val="0"/>
              <w:marTop w:val="0"/>
              <w:marBottom w:val="0"/>
              <w:divBdr>
                <w:top w:val="none" w:sz="0" w:space="0" w:color="auto"/>
                <w:left w:val="none" w:sz="0" w:space="0" w:color="auto"/>
                <w:bottom w:val="none" w:sz="0" w:space="0" w:color="auto"/>
                <w:right w:val="none" w:sz="0" w:space="0" w:color="auto"/>
              </w:divBdr>
            </w:div>
          </w:divsChild>
        </w:div>
        <w:div w:id="614018581">
          <w:marLeft w:val="0"/>
          <w:marRight w:val="0"/>
          <w:marTop w:val="0"/>
          <w:marBottom w:val="0"/>
          <w:divBdr>
            <w:top w:val="none" w:sz="0" w:space="0" w:color="auto"/>
            <w:left w:val="none" w:sz="0" w:space="0" w:color="auto"/>
            <w:bottom w:val="none" w:sz="0" w:space="0" w:color="auto"/>
            <w:right w:val="none" w:sz="0" w:space="0" w:color="auto"/>
          </w:divBdr>
          <w:divsChild>
            <w:div w:id="1580557646">
              <w:marLeft w:val="0"/>
              <w:marRight w:val="0"/>
              <w:marTop w:val="0"/>
              <w:marBottom w:val="0"/>
              <w:divBdr>
                <w:top w:val="none" w:sz="0" w:space="0" w:color="auto"/>
                <w:left w:val="none" w:sz="0" w:space="0" w:color="auto"/>
                <w:bottom w:val="none" w:sz="0" w:space="0" w:color="auto"/>
                <w:right w:val="none" w:sz="0" w:space="0" w:color="auto"/>
              </w:divBdr>
            </w:div>
            <w:div w:id="1593589909">
              <w:marLeft w:val="0"/>
              <w:marRight w:val="0"/>
              <w:marTop w:val="0"/>
              <w:marBottom w:val="0"/>
              <w:divBdr>
                <w:top w:val="none" w:sz="0" w:space="0" w:color="auto"/>
                <w:left w:val="none" w:sz="0" w:space="0" w:color="auto"/>
                <w:bottom w:val="none" w:sz="0" w:space="0" w:color="auto"/>
                <w:right w:val="none" w:sz="0" w:space="0" w:color="auto"/>
              </w:divBdr>
              <w:divsChild>
                <w:div w:id="4070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2201</Words>
  <Characters>12108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Juan Lumbreras</cp:lastModifiedBy>
  <cp:revision>3</cp:revision>
  <cp:lastPrinted>2019-04-04T18:18:00Z</cp:lastPrinted>
  <dcterms:created xsi:type="dcterms:W3CDTF">2019-12-11T17:57:00Z</dcterms:created>
  <dcterms:modified xsi:type="dcterms:W3CDTF">2019-12-11T17:58:00Z</dcterms:modified>
</cp:coreProperties>
</file>