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D7" w:rsidRPr="00E44BD7" w:rsidRDefault="00E44BD7" w:rsidP="00E44BD7">
      <w:pPr>
        <w:rPr>
          <w:rFonts w:ascii="Arial Narrow" w:hAnsi="Arial Narrow"/>
          <w:color w:val="000000"/>
          <w:sz w:val="26"/>
          <w:szCs w:val="26"/>
        </w:rPr>
      </w:pPr>
    </w:p>
    <w:p w:rsidR="00E44BD7" w:rsidRPr="00E44BD7" w:rsidRDefault="00E44BD7" w:rsidP="00E44BD7">
      <w:pPr>
        <w:rPr>
          <w:rFonts w:ascii="Arial Narrow" w:hAnsi="Arial Narrow"/>
          <w:color w:val="000000"/>
          <w:sz w:val="26"/>
          <w:szCs w:val="26"/>
        </w:rPr>
      </w:pPr>
    </w:p>
    <w:p w:rsidR="00CE601E" w:rsidRDefault="00CE601E" w:rsidP="00CE601E">
      <w:pPr>
        <w:rPr>
          <w:rFonts w:ascii="Arial Narrow" w:hAnsi="Arial Narrow"/>
          <w:color w:val="000000"/>
          <w:sz w:val="26"/>
          <w:szCs w:val="26"/>
        </w:rPr>
      </w:pPr>
      <w:r w:rsidRPr="00CE601E">
        <w:rPr>
          <w:rFonts w:ascii="Arial Narrow" w:hAnsi="Arial Narrow"/>
          <w:color w:val="000000"/>
          <w:sz w:val="26"/>
          <w:szCs w:val="26"/>
        </w:rPr>
        <w:t xml:space="preserve">Iniciativa con Proyecto de Decreto por la que se adiciona el numeral 21 a la fracción II del artículo 548 de la </w:t>
      </w:r>
      <w:r w:rsidRPr="00CE601E">
        <w:rPr>
          <w:rFonts w:ascii="Arial Narrow" w:hAnsi="Arial Narrow"/>
          <w:b/>
          <w:color w:val="000000"/>
          <w:sz w:val="26"/>
          <w:szCs w:val="26"/>
        </w:rPr>
        <w:t>Ley de Procuración de Justicia del Estado de Coahuila de Zaragoza</w:t>
      </w:r>
      <w:r>
        <w:rPr>
          <w:rFonts w:ascii="Arial Narrow" w:hAnsi="Arial Narrow"/>
          <w:color w:val="000000"/>
          <w:sz w:val="26"/>
          <w:szCs w:val="26"/>
        </w:rPr>
        <w:t>.</w:t>
      </w:r>
    </w:p>
    <w:p w:rsidR="00CE601E" w:rsidRDefault="00CE601E" w:rsidP="00CE601E">
      <w:pPr>
        <w:rPr>
          <w:rFonts w:ascii="Arial Narrow" w:hAnsi="Arial Narrow"/>
          <w:color w:val="000000"/>
          <w:sz w:val="26"/>
          <w:szCs w:val="26"/>
        </w:rPr>
      </w:pPr>
    </w:p>
    <w:p w:rsidR="00CE601E" w:rsidRPr="00CE601E" w:rsidRDefault="00CE601E" w:rsidP="00CE601E">
      <w:pPr>
        <w:numPr>
          <w:ilvl w:val="0"/>
          <w:numId w:val="45"/>
        </w:numPr>
        <w:ind w:left="714" w:hanging="357"/>
        <w:contextualSpacing/>
        <w:rPr>
          <w:rFonts w:ascii="Arial Narrow" w:hAnsi="Arial Narrow"/>
          <w:b/>
          <w:color w:val="000000"/>
          <w:sz w:val="26"/>
          <w:szCs w:val="26"/>
        </w:rPr>
      </w:pPr>
      <w:r w:rsidRPr="00CE601E">
        <w:rPr>
          <w:rFonts w:ascii="Arial Narrow" w:hAnsi="Arial Narrow"/>
          <w:b/>
          <w:color w:val="000000"/>
          <w:sz w:val="26"/>
          <w:szCs w:val="26"/>
        </w:rPr>
        <w:t>Con el objeto de establecer como falta grave, de los servidores públicos que participan en la investigación de hechos posiblemente constitutivos de delitos, divulgar imágenes digitales (fotografías o videos) obtenidas en el ejercicio de sus funciones, para un uso distinto a su objeto y que vulneran la dignidad humana.</w:t>
      </w:r>
    </w:p>
    <w:p w:rsidR="00CE601E" w:rsidRDefault="00CE601E" w:rsidP="00E44BD7">
      <w:pPr>
        <w:rPr>
          <w:rFonts w:ascii="Arial Narrow" w:hAnsi="Arial Narrow"/>
          <w:color w:val="000000"/>
          <w:sz w:val="26"/>
          <w:szCs w:val="26"/>
        </w:rPr>
      </w:pPr>
    </w:p>
    <w:p w:rsidR="00E44BD7" w:rsidRPr="00E44BD7" w:rsidRDefault="00E44BD7" w:rsidP="00E44BD7">
      <w:pPr>
        <w:rPr>
          <w:rFonts w:ascii="Arial Narrow" w:hAnsi="Arial Narrow"/>
          <w:color w:val="000000"/>
          <w:sz w:val="26"/>
          <w:szCs w:val="26"/>
          <w:lang w:val="es-ES"/>
        </w:rPr>
      </w:pPr>
      <w:r w:rsidRPr="00E44BD7">
        <w:rPr>
          <w:rFonts w:ascii="Arial Narrow" w:hAnsi="Arial Narrow"/>
          <w:color w:val="000000"/>
          <w:sz w:val="26"/>
          <w:szCs w:val="26"/>
        </w:rPr>
        <w:t xml:space="preserve">Planteada por </w:t>
      </w:r>
      <w:r w:rsidR="00CE601E">
        <w:rPr>
          <w:rFonts w:ascii="Arial Narrow" w:hAnsi="Arial Narrow"/>
          <w:color w:val="000000"/>
          <w:sz w:val="26"/>
          <w:szCs w:val="26"/>
        </w:rPr>
        <w:t xml:space="preserve">el </w:t>
      </w:r>
      <w:r w:rsidR="00CE601E" w:rsidRPr="00CE601E">
        <w:rPr>
          <w:rFonts w:ascii="Arial Narrow" w:hAnsi="Arial Narrow"/>
          <w:b/>
          <w:color w:val="000000"/>
          <w:sz w:val="26"/>
          <w:szCs w:val="26"/>
        </w:rPr>
        <w:t>D</w:t>
      </w:r>
      <w:r w:rsidRPr="00E44BD7">
        <w:rPr>
          <w:rFonts w:ascii="Arial Narrow" w:hAnsi="Arial Narrow"/>
          <w:b/>
          <w:color w:val="000000"/>
          <w:sz w:val="26"/>
          <w:szCs w:val="26"/>
        </w:rPr>
        <w:t>iputad</w:t>
      </w:r>
      <w:r w:rsidR="00CE601E">
        <w:rPr>
          <w:rFonts w:ascii="Arial Narrow" w:hAnsi="Arial Narrow"/>
          <w:b/>
          <w:color w:val="000000"/>
          <w:sz w:val="26"/>
          <w:szCs w:val="26"/>
        </w:rPr>
        <w:t xml:space="preserve">o </w:t>
      </w:r>
      <w:r w:rsidR="00CE601E" w:rsidRPr="00CE601E">
        <w:rPr>
          <w:rFonts w:ascii="Arial Narrow" w:hAnsi="Arial Narrow"/>
          <w:b/>
          <w:color w:val="000000"/>
          <w:sz w:val="26"/>
          <w:szCs w:val="26"/>
        </w:rPr>
        <w:t>Jaime Bueno Zertuche</w:t>
      </w:r>
      <w:r w:rsidRPr="00E44BD7">
        <w:rPr>
          <w:rFonts w:ascii="Arial Narrow" w:hAnsi="Arial Narrow"/>
          <w:color w:val="000000"/>
          <w:sz w:val="26"/>
          <w:szCs w:val="26"/>
        </w:rPr>
        <w:t>,</w:t>
      </w:r>
      <w:r w:rsidRPr="00E44BD7">
        <w:rPr>
          <w:rFonts w:ascii="Arial Narrow" w:hAnsi="Arial Narrow"/>
          <w:b/>
          <w:color w:val="000000"/>
          <w:sz w:val="26"/>
          <w:szCs w:val="26"/>
        </w:rPr>
        <w:t xml:space="preserve"> </w:t>
      </w:r>
      <w:r w:rsidRPr="00E44BD7">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E44BD7" w:rsidRPr="00E44BD7" w:rsidRDefault="00E44BD7" w:rsidP="00E44BD7">
      <w:pPr>
        <w:tabs>
          <w:tab w:val="left" w:pos="5056"/>
        </w:tabs>
        <w:rPr>
          <w:rFonts w:ascii="Arial Narrow" w:hAnsi="Arial Narrow"/>
          <w:color w:val="000000"/>
          <w:sz w:val="26"/>
          <w:szCs w:val="26"/>
          <w:lang w:val="es-ES"/>
        </w:rPr>
      </w:pPr>
    </w:p>
    <w:p w:rsidR="00E44BD7" w:rsidRPr="00E44BD7" w:rsidRDefault="00E44BD7" w:rsidP="00E44BD7">
      <w:pPr>
        <w:rPr>
          <w:rFonts w:ascii="Arial Narrow" w:hAnsi="Arial Narrow"/>
          <w:b/>
          <w:color w:val="000000"/>
          <w:sz w:val="26"/>
          <w:szCs w:val="26"/>
        </w:rPr>
      </w:pPr>
      <w:r w:rsidRPr="00E44BD7">
        <w:rPr>
          <w:rFonts w:ascii="Arial Narrow" w:hAnsi="Arial Narrow"/>
          <w:color w:val="000000"/>
          <w:sz w:val="26"/>
          <w:szCs w:val="26"/>
        </w:rPr>
        <w:t xml:space="preserve">Fecha de Lectura de la Iniciativa: </w:t>
      </w:r>
      <w:r w:rsidRPr="00E44BD7">
        <w:rPr>
          <w:rFonts w:ascii="Arial Narrow" w:hAnsi="Arial Narrow"/>
          <w:b/>
          <w:color w:val="000000"/>
          <w:sz w:val="26"/>
          <w:szCs w:val="26"/>
        </w:rPr>
        <w:t>11 de Marzo de 2020.</w:t>
      </w:r>
    </w:p>
    <w:p w:rsidR="00E44BD7" w:rsidRPr="00E44BD7" w:rsidRDefault="00E44BD7" w:rsidP="00E44BD7">
      <w:pPr>
        <w:rPr>
          <w:rFonts w:ascii="Arial Narrow" w:hAnsi="Arial Narrow"/>
          <w:sz w:val="26"/>
          <w:szCs w:val="26"/>
        </w:rPr>
      </w:pPr>
    </w:p>
    <w:p w:rsidR="00E44BD7" w:rsidRPr="00E44BD7" w:rsidRDefault="00E44BD7" w:rsidP="00E44BD7">
      <w:pPr>
        <w:rPr>
          <w:rFonts w:ascii="Arial Narrow" w:hAnsi="Arial Narrow"/>
          <w:b/>
          <w:color w:val="000000"/>
          <w:sz w:val="26"/>
          <w:szCs w:val="26"/>
        </w:rPr>
      </w:pPr>
      <w:r w:rsidRPr="00E44BD7">
        <w:rPr>
          <w:rFonts w:ascii="Arial Narrow" w:hAnsi="Arial Narrow"/>
          <w:color w:val="000000"/>
          <w:sz w:val="26"/>
          <w:szCs w:val="26"/>
        </w:rPr>
        <w:t xml:space="preserve">Turnada a la </w:t>
      </w:r>
      <w:r w:rsidR="00CE601E" w:rsidRPr="00CE601E">
        <w:rPr>
          <w:rFonts w:ascii="Arial Narrow" w:hAnsi="Arial Narrow"/>
          <w:b/>
          <w:color w:val="000000"/>
          <w:sz w:val="26"/>
          <w:szCs w:val="26"/>
        </w:rPr>
        <w:t>Comisión de Gobernación, Puntos Constitucionales y Justicia</w:t>
      </w:r>
      <w:r w:rsidRPr="00E44BD7">
        <w:rPr>
          <w:rFonts w:ascii="Arial Narrow" w:hAnsi="Arial Narrow"/>
          <w:b/>
          <w:color w:val="000000"/>
          <w:sz w:val="26"/>
          <w:szCs w:val="26"/>
        </w:rPr>
        <w:t>.</w:t>
      </w:r>
    </w:p>
    <w:p w:rsidR="00E44BD7" w:rsidRPr="00E44BD7" w:rsidRDefault="00E44BD7" w:rsidP="00E44BD7">
      <w:pPr>
        <w:rPr>
          <w:rFonts w:ascii="Arial Narrow" w:hAnsi="Arial Narrow"/>
          <w:color w:val="000000"/>
          <w:sz w:val="26"/>
          <w:szCs w:val="26"/>
        </w:rPr>
      </w:pPr>
    </w:p>
    <w:p w:rsidR="008062CD" w:rsidRPr="00C23528" w:rsidRDefault="008062CD" w:rsidP="008062CD">
      <w:pPr>
        <w:jc w:val="center"/>
        <w:rPr>
          <w:rFonts w:ascii="Arial Narrow" w:hAnsi="Arial Narrow"/>
          <w:b/>
          <w:color w:val="000000"/>
          <w:sz w:val="26"/>
          <w:szCs w:val="26"/>
        </w:rPr>
      </w:pPr>
      <w:r w:rsidRPr="00C23528">
        <w:rPr>
          <w:rFonts w:ascii="Arial Narrow" w:hAnsi="Arial Narrow"/>
          <w:b/>
          <w:color w:val="000000"/>
          <w:sz w:val="26"/>
          <w:szCs w:val="26"/>
        </w:rPr>
        <w:t>Informe en correspondencia</w:t>
      </w:r>
    </w:p>
    <w:p w:rsidR="008062CD" w:rsidRPr="00C23528" w:rsidRDefault="008062CD" w:rsidP="008062CD">
      <w:pPr>
        <w:jc w:val="center"/>
        <w:rPr>
          <w:rFonts w:ascii="Arial Narrow" w:hAnsi="Arial Narrow"/>
          <w:b/>
          <w:color w:val="000000"/>
          <w:sz w:val="26"/>
          <w:szCs w:val="26"/>
        </w:rPr>
      </w:pPr>
      <w:r>
        <w:rPr>
          <w:rFonts w:ascii="Arial Narrow" w:hAnsi="Arial Narrow"/>
          <w:b/>
          <w:color w:val="000000"/>
          <w:sz w:val="26"/>
          <w:szCs w:val="26"/>
        </w:rPr>
        <w:t>30</w:t>
      </w:r>
      <w:r w:rsidRPr="00C23528">
        <w:rPr>
          <w:rFonts w:ascii="Arial Narrow" w:hAnsi="Arial Narrow"/>
          <w:b/>
          <w:color w:val="000000"/>
          <w:sz w:val="26"/>
          <w:szCs w:val="26"/>
        </w:rPr>
        <w:t xml:space="preserve"> de </w:t>
      </w:r>
      <w:r>
        <w:rPr>
          <w:rFonts w:ascii="Arial Narrow" w:hAnsi="Arial Narrow"/>
          <w:b/>
          <w:color w:val="000000"/>
          <w:sz w:val="26"/>
          <w:szCs w:val="26"/>
        </w:rPr>
        <w:t xml:space="preserve">Septiembre </w:t>
      </w:r>
      <w:r w:rsidRPr="00C23528">
        <w:rPr>
          <w:rFonts w:ascii="Arial Narrow" w:hAnsi="Arial Narrow"/>
          <w:b/>
          <w:color w:val="000000"/>
          <w:sz w:val="26"/>
          <w:szCs w:val="26"/>
        </w:rPr>
        <w:t>de 20</w:t>
      </w:r>
      <w:r>
        <w:rPr>
          <w:rFonts w:ascii="Arial Narrow" w:hAnsi="Arial Narrow"/>
          <w:b/>
          <w:color w:val="000000"/>
          <w:sz w:val="26"/>
          <w:szCs w:val="26"/>
        </w:rPr>
        <w:t>20</w:t>
      </w:r>
    </w:p>
    <w:p w:rsidR="008062CD" w:rsidRPr="00C23528" w:rsidRDefault="008062CD" w:rsidP="008062CD">
      <w:pPr>
        <w:jc w:val="center"/>
        <w:rPr>
          <w:rFonts w:ascii="Arial Narrow" w:hAnsi="Arial Narrow"/>
          <w:b/>
          <w:color w:val="000000"/>
          <w:sz w:val="26"/>
          <w:szCs w:val="26"/>
        </w:rPr>
      </w:pPr>
    </w:p>
    <w:p w:rsidR="008062CD" w:rsidRPr="00C23528" w:rsidRDefault="008062CD" w:rsidP="008062CD">
      <w:pPr>
        <w:jc w:val="center"/>
        <w:rPr>
          <w:rFonts w:ascii="Arial Narrow" w:hAnsi="Arial Narrow"/>
          <w:b/>
          <w:color w:val="000000"/>
          <w:sz w:val="26"/>
          <w:szCs w:val="26"/>
        </w:rPr>
      </w:pPr>
      <w:r w:rsidRPr="00C23528">
        <w:rPr>
          <w:rFonts w:ascii="Arial Narrow" w:hAnsi="Arial Narrow"/>
          <w:b/>
          <w:color w:val="000000"/>
          <w:sz w:val="26"/>
          <w:szCs w:val="26"/>
        </w:rPr>
        <w:t>Cancelación del trámite legislativo de la presente Iniciativa</w:t>
      </w:r>
    </w:p>
    <w:p w:rsidR="00E44BD7" w:rsidRPr="00E44BD7" w:rsidRDefault="00E44BD7" w:rsidP="00E44BD7">
      <w:pPr>
        <w:rPr>
          <w:rFonts w:ascii="Arial Narrow" w:hAnsi="Arial Narrow"/>
          <w:color w:val="000000"/>
          <w:sz w:val="26"/>
          <w:szCs w:val="26"/>
        </w:rPr>
      </w:pPr>
      <w:bookmarkStart w:id="0" w:name="_GoBack"/>
      <w:bookmarkEnd w:id="0"/>
    </w:p>
    <w:p w:rsidR="00E44BD7" w:rsidRPr="00E44BD7" w:rsidRDefault="00E44BD7" w:rsidP="00E44BD7">
      <w:pPr>
        <w:rPr>
          <w:rFonts w:eastAsia="Arial" w:cs="Arial"/>
          <w:b/>
          <w:bCs/>
          <w:sz w:val="28"/>
          <w:szCs w:val="28"/>
        </w:rPr>
      </w:pPr>
    </w:p>
    <w:p w:rsidR="00E44BD7" w:rsidRDefault="00E44BD7" w:rsidP="006F3756">
      <w:pPr>
        <w:spacing w:line="276" w:lineRule="auto"/>
        <w:rPr>
          <w:rFonts w:asciiTheme="minorHAnsi" w:eastAsia="Arial" w:hAnsiTheme="minorHAnsi" w:cstheme="minorHAnsi"/>
          <w:b/>
          <w:bCs/>
          <w:sz w:val="28"/>
          <w:szCs w:val="28"/>
        </w:rPr>
      </w:pPr>
    </w:p>
    <w:p w:rsidR="00E44BD7" w:rsidRDefault="00E44BD7" w:rsidP="006F3756">
      <w:pPr>
        <w:spacing w:line="276" w:lineRule="auto"/>
        <w:rPr>
          <w:rFonts w:asciiTheme="minorHAnsi" w:eastAsia="Arial" w:hAnsiTheme="minorHAnsi" w:cstheme="minorHAnsi"/>
          <w:b/>
          <w:bCs/>
          <w:sz w:val="28"/>
          <w:szCs w:val="28"/>
        </w:rPr>
      </w:pPr>
    </w:p>
    <w:p w:rsidR="00E44BD7" w:rsidRDefault="00E44BD7" w:rsidP="006F3756">
      <w:pPr>
        <w:spacing w:line="276" w:lineRule="auto"/>
        <w:rPr>
          <w:rFonts w:asciiTheme="minorHAnsi" w:eastAsia="Arial" w:hAnsiTheme="minorHAnsi" w:cstheme="minorHAnsi"/>
          <w:b/>
          <w:bCs/>
          <w:sz w:val="28"/>
          <w:szCs w:val="28"/>
        </w:rPr>
      </w:pPr>
    </w:p>
    <w:p w:rsidR="00E44BD7" w:rsidRDefault="00E44BD7">
      <w:pPr>
        <w:rPr>
          <w:rFonts w:asciiTheme="minorHAnsi" w:eastAsia="Arial" w:hAnsiTheme="minorHAnsi" w:cstheme="minorHAnsi"/>
          <w:b/>
          <w:bCs/>
          <w:sz w:val="28"/>
          <w:szCs w:val="28"/>
        </w:rPr>
      </w:pPr>
      <w:r>
        <w:rPr>
          <w:rFonts w:asciiTheme="minorHAnsi" w:eastAsia="Arial" w:hAnsiTheme="minorHAnsi" w:cstheme="minorHAnsi"/>
          <w:b/>
          <w:bCs/>
          <w:sz w:val="28"/>
          <w:szCs w:val="28"/>
        </w:rPr>
        <w:br w:type="page"/>
      </w:r>
    </w:p>
    <w:p w:rsidR="00AA13D7" w:rsidRPr="001304CD" w:rsidRDefault="00F47D93" w:rsidP="006F3756">
      <w:pPr>
        <w:spacing w:line="276" w:lineRule="auto"/>
        <w:rPr>
          <w:rFonts w:asciiTheme="minorHAnsi" w:eastAsia="Arial" w:hAnsiTheme="minorHAnsi" w:cstheme="minorHAnsi"/>
          <w:b/>
          <w:bCs/>
          <w:sz w:val="28"/>
          <w:szCs w:val="28"/>
        </w:rPr>
      </w:pPr>
      <w:r w:rsidRPr="001304CD">
        <w:rPr>
          <w:rFonts w:asciiTheme="minorHAnsi" w:eastAsia="Arial" w:hAnsiTheme="minorHAnsi" w:cstheme="minorHAnsi"/>
          <w:b/>
          <w:bCs/>
          <w:sz w:val="28"/>
          <w:szCs w:val="28"/>
        </w:rPr>
        <w:lastRenderedPageBreak/>
        <w:t xml:space="preserve">INICIATIVA CON PROYECTO DE DECRETO </w:t>
      </w:r>
      <w:r w:rsidR="00482D67" w:rsidRPr="001304CD">
        <w:rPr>
          <w:rFonts w:asciiTheme="minorHAnsi" w:eastAsia="Arial" w:hAnsiTheme="minorHAnsi" w:cstheme="minorHAnsi"/>
          <w:b/>
          <w:bCs/>
          <w:sz w:val="28"/>
          <w:szCs w:val="28"/>
        </w:rPr>
        <w:t>QUE PRESENTA</w:t>
      </w:r>
      <w:r w:rsidR="00753721" w:rsidRPr="001304CD">
        <w:rPr>
          <w:rFonts w:asciiTheme="minorHAnsi" w:eastAsia="Arial" w:hAnsiTheme="minorHAnsi" w:cstheme="minorHAnsi"/>
          <w:b/>
          <w:bCs/>
          <w:sz w:val="28"/>
          <w:szCs w:val="28"/>
        </w:rPr>
        <w:t>N</w:t>
      </w:r>
      <w:r w:rsidR="00482D67" w:rsidRPr="001304CD">
        <w:rPr>
          <w:rFonts w:asciiTheme="minorHAnsi" w:eastAsia="Arial" w:hAnsiTheme="minorHAnsi" w:cstheme="minorHAnsi"/>
          <w:b/>
          <w:bCs/>
          <w:sz w:val="28"/>
          <w:szCs w:val="28"/>
        </w:rPr>
        <w:t xml:space="preserve"> LAS DIPUTADAS Y DIPUTADOS INTEGRANTES DEL GRUPO PARLAMENTARIO “GRAL. ANDRÉS S. VIESCA” DEL PARTIDO REVOLUCIONARIO INSTITUCIONAL, POR CONDUCTO DE</w:t>
      </w:r>
      <w:r w:rsidR="00D840C0" w:rsidRPr="001304CD">
        <w:rPr>
          <w:rFonts w:asciiTheme="minorHAnsi" w:eastAsia="Arial" w:hAnsiTheme="minorHAnsi" w:cstheme="minorHAnsi"/>
          <w:b/>
          <w:bCs/>
          <w:sz w:val="28"/>
          <w:szCs w:val="28"/>
        </w:rPr>
        <w:t>L DIPUTADO JAIME BUENO ZERTUCHE</w:t>
      </w:r>
      <w:r w:rsidR="004B6A2D" w:rsidRPr="001304CD">
        <w:rPr>
          <w:rFonts w:asciiTheme="minorHAnsi" w:eastAsia="Arial" w:hAnsiTheme="minorHAnsi" w:cstheme="minorHAnsi"/>
          <w:b/>
          <w:bCs/>
          <w:sz w:val="28"/>
          <w:szCs w:val="28"/>
        </w:rPr>
        <w:t xml:space="preserve">, </w:t>
      </w:r>
      <w:r w:rsidR="00092B44" w:rsidRPr="001304CD">
        <w:rPr>
          <w:rFonts w:asciiTheme="minorHAnsi" w:eastAsia="Arial" w:hAnsiTheme="minorHAnsi" w:cstheme="minorHAnsi"/>
          <w:b/>
          <w:bCs/>
          <w:sz w:val="28"/>
          <w:szCs w:val="28"/>
        </w:rPr>
        <w:t xml:space="preserve">POR LA QUE SE ADICIONA EL </w:t>
      </w:r>
      <w:r w:rsidR="006F3756" w:rsidRPr="001304CD">
        <w:rPr>
          <w:rFonts w:asciiTheme="minorHAnsi" w:eastAsia="Arial" w:hAnsiTheme="minorHAnsi" w:cstheme="minorHAnsi"/>
          <w:b/>
          <w:bCs/>
          <w:sz w:val="28"/>
          <w:szCs w:val="28"/>
        </w:rPr>
        <w:t xml:space="preserve">NUMERAL 21 A LA FRACCIÓN II DEL </w:t>
      </w:r>
      <w:r w:rsidR="00D840C0" w:rsidRPr="001304CD">
        <w:rPr>
          <w:rFonts w:asciiTheme="minorHAnsi" w:eastAsia="Arial" w:hAnsiTheme="minorHAnsi" w:cstheme="minorHAnsi"/>
          <w:b/>
          <w:bCs/>
          <w:sz w:val="28"/>
          <w:szCs w:val="28"/>
        </w:rPr>
        <w:t>ARTÍCULO 548 DE LA LEY DE PROCURACIÓN DE JUSTICIA DEL ESTADO DE COAHUILA DE ZARAGOZA</w:t>
      </w:r>
      <w:r w:rsidR="00092B44" w:rsidRPr="001304CD">
        <w:rPr>
          <w:rFonts w:asciiTheme="minorHAnsi" w:eastAsia="Arial" w:hAnsiTheme="minorHAnsi" w:cstheme="minorHAnsi"/>
          <w:b/>
          <w:bCs/>
          <w:sz w:val="28"/>
          <w:szCs w:val="28"/>
        </w:rPr>
        <w:t>,</w:t>
      </w:r>
      <w:r w:rsidR="00EA63A7" w:rsidRPr="001304CD">
        <w:rPr>
          <w:rFonts w:asciiTheme="minorHAnsi" w:eastAsia="Arial" w:hAnsiTheme="minorHAnsi" w:cstheme="minorHAnsi"/>
          <w:b/>
          <w:bCs/>
          <w:sz w:val="28"/>
          <w:szCs w:val="28"/>
        </w:rPr>
        <w:t xml:space="preserve"> CON EL </w:t>
      </w:r>
      <w:r w:rsidR="00746C05" w:rsidRPr="001304CD">
        <w:rPr>
          <w:rFonts w:asciiTheme="minorHAnsi" w:eastAsia="Arial" w:hAnsiTheme="minorHAnsi" w:cstheme="minorHAnsi"/>
          <w:b/>
          <w:bCs/>
          <w:sz w:val="28"/>
          <w:szCs w:val="28"/>
        </w:rPr>
        <w:t>OBJETO</w:t>
      </w:r>
      <w:r w:rsidR="00EA63A7" w:rsidRPr="001304CD">
        <w:rPr>
          <w:rFonts w:asciiTheme="minorHAnsi" w:eastAsia="Arial" w:hAnsiTheme="minorHAnsi" w:cstheme="minorHAnsi"/>
          <w:b/>
          <w:bCs/>
          <w:sz w:val="28"/>
          <w:szCs w:val="28"/>
        </w:rPr>
        <w:t xml:space="preserve"> DE </w:t>
      </w:r>
      <w:r w:rsidR="006F3756" w:rsidRPr="001304CD">
        <w:rPr>
          <w:rFonts w:asciiTheme="minorHAnsi" w:eastAsia="Arial" w:hAnsiTheme="minorHAnsi" w:cstheme="minorHAnsi"/>
          <w:b/>
          <w:bCs/>
          <w:sz w:val="28"/>
          <w:szCs w:val="28"/>
        </w:rPr>
        <w:t xml:space="preserve">ESTABLECER </w:t>
      </w:r>
      <w:r w:rsidR="00343894" w:rsidRPr="001304CD">
        <w:rPr>
          <w:rFonts w:asciiTheme="minorHAnsi" w:eastAsia="Arial" w:hAnsiTheme="minorHAnsi" w:cstheme="minorHAnsi"/>
          <w:b/>
          <w:bCs/>
          <w:sz w:val="28"/>
          <w:szCs w:val="28"/>
        </w:rPr>
        <w:t xml:space="preserve">COMO FALTA GRAVE, DE </w:t>
      </w:r>
      <w:r w:rsidR="004A50A5" w:rsidRPr="001304CD">
        <w:rPr>
          <w:rFonts w:asciiTheme="minorHAnsi" w:eastAsia="Arial" w:hAnsiTheme="minorHAnsi" w:cstheme="minorHAnsi"/>
          <w:b/>
          <w:bCs/>
          <w:sz w:val="28"/>
          <w:szCs w:val="28"/>
        </w:rPr>
        <w:t xml:space="preserve">LOS </w:t>
      </w:r>
      <w:r w:rsidR="00343894" w:rsidRPr="001304CD">
        <w:rPr>
          <w:rFonts w:asciiTheme="minorHAnsi" w:eastAsia="Arial" w:hAnsiTheme="minorHAnsi" w:cstheme="minorHAnsi"/>
          <w:b/>
          <w:bCs/>
          <w:sz w:val="28"/>
          <w:szCs w:val="28"/>
        </w:rPr>
        <w:t xml:space="preserve">SERVIDORES PÚBLICOS QUE PARTICIPAN EN LA INVESTIGACIÓN DE HECHOS POSIBLEMENTE CONSTITUTIVOS DE DELITOS, </w:t>
      </w:r>
      <w:r w:rsidR="00EA63A7" w:rsidRPr="001304CD">
        <w:rPr>
          <w:rFonts w:asciiTheme="minorHAnsi" w:eastAsia="Arial" w:hAnsiTheme="minorHAnsi" w:cstheme="minorHAnsi"/>
          <w:b/>
          <w:bCs/>
          <w:sz w:val="28"/>
          <w:szCs w:val="28"/>
        </w:rPr>
        <w:t>DI</w:t>
      </w:r>
      <w:r w:rsidR="00AA13D7" w:rsidRPr="001304CD">
        <w:rPr>
          <w:rFonts w:asciiTheme="minorHAnsi" w:eastAsia="Arial" w:hAnsiTheme="minorHAnsi" w:cstheme="minorHAnsi"/>
          <w:b/>
          <w:bCs/>
          <w:sz w:val="28"/>
          <w:szCs w:val="28"/>
        </w:rPr>
        <w:t>VULGAR IMÁGENES DIGITALES (FOTOGRAFÍAS O VIDEOS) OBTENIDAS EN EL EJERCICIO DE SUS FUNCIONES, PARA</w:t>
      </w:r>
      <w:r w:rsidR="004A50A5" w:rsidRPr="001304CD">
        <w:rPr>
          <w:rFonts w:asciiTheme="minorHAnsi" w:eastAsia="Arial" w:hAnsiTheme="minorHAnsi" w:cstheme="minorHAnsi"/>
          <w:b/>
          <w:bCs/>
          <w:sz w:val="28"/>
          <w:szCs w:val="28"/>
        </w:rPr>
        <w:t xml:space="preserve"> UN USO DISTINTO A SU OBJETO Y QUE VULNERAN LA DIGNIDAD HUMANA.</w:t>
      </w:r>
    </w:p>
    <w:p w:rsidR="00AA13D7" w:rsidRDefault="00AA13D7" w:rsidP="006F3756">
      <w:pPr>
        <w:spacing w:line="276" w:lineRule="auto"/>
        <w:rPr>
          <w:rFonts w:asciiTheme="minorHAnsi" w:eastAsia="Arial" w:hAnsiTheme="minorHAnsi" w:cstheme="minorHAnsi"/>
          <w:b/>
          <w:bCs/>
          <w:sz w:val="28"/>
          <w:szCs w:val="28"/>
        </w:rPr>
      </w:pPr>
    </w:p>
    <w:p w:rsidR="00482D67" w:rsidRPr="001304CD" w:rsidRDefault="00482D67" w:rsidP="006F3756">
      <w:pPr>
        <w:spacing w:line="276" w:lineRule="auto"/>
        <w:rPr>
          <w:rFonts w:asciiTheme="minorHAnsi" w:hAnsiTheme="minorHAnsi" w:cstheme="minorHAnsi"/>
          <w:b/>
          <w:sz w:val="28"/>
          <w:szCs w:val="28"/>
        </w:rPr>
      </w:pPr>
      <w:r w:rsidRPr="001304CD">
        <w:rPr>
          <w:rFonts w:asciiTheme="minorHAnsi" w:hAnsiTheme="minorHAnsi" w:cstheme="minorHAnsi"/>
          <w:b/>
          <w:sz w:val="28"/>
          <w:szCs w:val="28"/>
        </w:rPr>
        <w:t xml:space="preserve">H. PLENO DEL CONGRESO DEL ESTADO </w:t>
      </w:r>
    </w:p>
    <w:p w:rsidR="00482D67" w:rsidRPr="001304CD" w:rsidRDefault="00482D67" w:rsidP="006F3756">
      <w:pPr>
        <w:spacing w:line="276" w:lineRule="auto"/>
        <w:rPr>
          <w:rFonts w:asciiTheme="minorHAnsi" w:hAnsiTheme="minorHAnsi" w:cstheme="minorHAnsi"/>
          <w:b/>
          <w:sz w:val="28"/>
          <w:szCs w:val="28"/>
        </w:rPr>
      </w:pPr>
      <w:r w:rsidRPr="001304CD">
        <w:rPr>
          <w:rFonts w:asciiTheme="minorHAnsi" w:hAnsiTheme="minorHAnsi" w:cstheme="minorHAnsi"/>
          <w:b/>
          <w:sz w:val="28"/>
          <w:szCs w:val="28"/>
        </w:rPr>
        <w:t>DE COAHUILA DE ZARAGOZA.</w:t>
      </w:r>
    </w:p>
    <w:p w:rsidR="00482D67" w:rsidRPr="001304CD" w:rsidRDefault="00482D67" w:rsidP="006F3756">
      <w:pPr>
        <w:spacing w:line="276" w:lineRule="auto"/>
        <w:rPr>
          <w:rFonts w:asciiTheme="minorHAnsi" w:hAnsiTheme="minorHAnsi" w:cstheme="minorHAnsi"/>
          <w:b/>
          <w:sz w:val="28"/>
          <w:szCs w:val="28"/>
        </w:rPr>
      </w:pPr>
      <w:r w:rsidRPr="001304CD">
        <w:rPr>
          <w:rFonts w:asciiTheme="minorHAnsi" w:hAnsiTheme="minorHAnsi" w:cstheme="minorHAnsi"/>
          <w:b/>
          <w:sz w:val="28"/>
          <w:szCs w:val="28"/>
        </w:rPr>
        <w:t>P R E S E N T E.-</w:t>
      </w:r>
    </w:p>
    <w:p w:rsidR="00753721" w:rsidRPr="001304CD" w:rsidRDefault="00753721" w:rsidP="006F3756">
      <w:pPr>
        <w:spacing w:line="276" w:lineRule="auto"/>
        <w:rPr>
          <w:rFonts w:asciiTheme="minorHAnsi" w:hAnsiTheme="minorHAnsi" w:cstheme="minorHAnsi"/>
          <w:sz w:val="28"/>
          <w:szCs w:val="28"/>
        </w:rPr>
      </w:pPr>
    </w:p>
    <w:p w:rsidR="009E0560" w:rsidRPr="001304CD" w:rsidRDefault="00313EB6" w:rsidP="006F3756">
      <w:pPr>
        <w:spacing w:line="276" w:lineRule="auto"/>
        <w:rPr>
          <w:rFonts w:asciiTheme="minorHAnsi" w:eastAsia="Arial" w:hAnsiTheme="minorHAnsi" w:cstheme="minorHAnsi"/>
          <w:b/>
          <w:bCs/>
          <w:sz w:val="28"/>
          <w:szCs w:val="28"/>
        </w:rPr>
      </w:pPr>
      <w:r w:rsidRPr="001304CD">
        <w:rPr>
          <w:rFonts w:asciiTheme="minorHAnsi" w:hAnsiTheme="minorHAnsi" w:cstheme="minorHAnsi"/>
          <w:sz w:val="28"/>
          <w:szCs w:val="28"/>
        </w:rPr>
        <w:t xml:space="preserve">El suscrito Diputado Jaime Bueno Zertuche, conjuntamente con </w:t>
      </w:r>
      <w:r w:rsidR="00482D67" w:rsidRPr="001304CD">
        <w:rPr>
          <w:rFonts w:asciiTheme="minorHAnsi" w:hAnsiTheme="minorHAnsi" w:cstheme="minorHAnsi"/>
          <w:sz w:val="28"/>
          <w:szCs w:val="28"/>
        </w:rPr>
        <w:t xml:space="preserve">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w:t>
      </w:r>
      <w:r w:rsidRPr="001304CD">
        <w:rPr>
          <w:rFonts w:asciiTheme="minorHAnsi" w:hAnsiTheme="minorHAnsi" w:cstheme="minorHAnsi"/>
          <w:sz w:val="28"/>
          <w:szCs w:val="28"/>
        </w:rPr>
        <w:t>a</w:t>
      </w:r>
      <w:r w:rsidR="00482D67" w:rsidRPr="001304CD">
        <w:rPr>
          <w:rFonts w:asciiTheme="minorHAnsi" w:hAnsiTheme="minorHAnsi" w:cstheme="minorHAnsi"/>
          <w:sz w:val="28"/>
          <w:szCs w:val="28"/>
        </w:rPr>
        <w:t>rtículos 21 Fracción IV, 152 Fracción I y demás aplicables de la Ley Orgánica del Congreso del Estado Independiente, Libre y Soberano de Coahuila de Zaragoza, nos permitimos so</w:t>
      </w:r>
      <w:r w:rsidR="004B6A2D" w:rsidRPr="001304CD">
        <w:rPr>
          <w:rFonts w:asciiTheme="minorHAnsi" w:hAnsiTheme="minorHAnsi" w:cstheme="minorHAnsi"/>
          <w:sz w:val="28"/>
          <w:szCs w:val="28"/>
        </w:rPr>
        <w:t>meter a consideración de este Honorable</w:t>
      </w:r>
      <w:r w:rsidR="00482D67" w:rsidRPr="001304CD">
        <w:rPr>
          <w:rFonts w:asciiTheme="minorHAnsi" w:hAnsiTheme="minorHAnsi" w:cstheme="minorHAnsi"/>
          <w:sz w:val="28"/>
          <w:szCs w:val="28"/>
        </w:rPr>
        <w:t xml:space="preserve"> Pleno del Congreso del Estado, la presente </w:t>
      </w:r>
      <w:r w:rsidR="004B6A2D" w:rsidRPr="001304CD">
        <w:rPr>
          <w:rFonts w:asciiTheme="minorHAnsi" w:hAnsiTheme="minorHAnsi" w:cstheme="minorHAnsi"/>
          <w:sz w:val="28"/>
          <w:szCs w:val="28"/>
        </w:rPr>
        <w:t>iniciativa con proyecto de</w:t>
      </w:r>
      <w:r w:rsidR="00AC6922" w:rsidRPr="001304CD">
        <w:rPr>
          <w:rFonts w:asciiTheme="minorHAnsi" w:hAnsiTheme="minorHAnsi" w:cstheme="minorHAnsi"/>
          <w:sz w:val="28"/>
          <w:szCs w:val="28"/>
        </w:rPr>
        <w:t xml:space="preserve"> decreto</w:t>
      </w:r>
      <w:r w:rsidR="004B6A2D" w:rsidRPr="001304CD">
        <w:rPr>
          <w:rFonts w:asciiTheme="minorHAnsi" w:hAnsiTheme="minorHAnsi" w:cstheme="minorHAnsi"/>
          <w:sz w:val="28"/>
          <w:szCs w:val="28"/>
        </w:rPr>
        <w:t xml:space="preserve"> </w:t>
      </w:r>
      <w:r w:rsidR="00DB390A" w:rsidRPr="001304CD">
        <w:rPr>
          <w:rFonts w:asciiTheme="minorHAnsi" w:hAnsiTheme="minorHAnsi" w:cstheme="minorHAnsi"/>
          <w:sz w:val="28"/>
          <w:szCs w:val="28"/>
        </w:rPr>
        <w:t xml:space="preserve">para </w:t>
      </w:r>
      <w:r w:rsidR="00EA148B" w:rsidRPr="001304CD">
        <w:rPr>
          <w:rFonts w:asciiTheme="minorHAnsi" w:eastAsia="Arial" w:hAnsiTheme="minorHAnsi" w:cstheme="minorHAnsi"/>
          <w:bCs/>
          <w:sz w:val="28"/>
          <w:szCs w:val="28"/>
        </w:rPr>
        <w:t xml:space="preserve">adicionar el numeral 21 a la fracción II del artículo 548 de la Ley de Procuración de Justicia del Estado de Coahuila de Zaragoza, con el objeto de establecer como falta grave, de los servidores públicos que participan en la investigación de hechos posiblemente constitutivos de delitos, divulgar imágenes digitales o audios </w:t>
      </w:r>
      <w:r w:rsidR="00EA148B" w:rsidRPr="001304CD">
        <w:rPr>
          <w:rFonts w:asciiTheme="minorHAnsi" w:eastAsia="Arial" w:hAnsiTheme="minorHAnsi" w:cstheme="minorHAnsi"/>
          <w:bCs/>
          <w:sz w:val="28"/>
          <w:szCs w:val="28"/>
        </w:rPr>
        <w:lastRenderedPageBreak/>
        <w:t xml:space="preserve">obtenidas en el ejercicio de sus funciones, para un uso distinto a su objeto y que vulneran la dignidad humana, </w:t>
      </w:r>
      <w:r w:rsidR="00482D67" w:rsidRPr="001304CD">
        <w:rPr>
          <w:rFonts w:asciiTheme="minorHAnsi" w:hAnsiTheme="minorHAnsi" w:cstheme="minorHAnsi"/>
          <w:sz w:val="28"/>
          <w:szCs w:val="28"/>
        </w:rPr>
        <w:t>bajo la siguiente:</w:t>
      </w:r>
    </w:p>
    <w:p w:rsidR="0020467F" w:rsidRPr="001304CD" w:rsidRDefault="0020467F" w:rsidP="006F3756">
      <w:pPr>
        <w:spacing w:line="276" w:lineRule="auto"/>
        <w:rPr>
          <w:rFonts w:asciiTheme="minorHAnsi" w:eastAsia="Arial" w:hAnsiTheme="minorHAnsi" w:cstheme="minorHAnsi"/>
          <w:b/>
          <w:bCs/>
          <w:sz w:val="28"/>
          <w:szCs w:val="28"/>
        </w:rPr>
      </w:pPr>
    </w:p>
    <w:p w:rsidR="00482D67" w:rsidRPr="001304CD" w:rsidRDefault="00482D67" w:rsidP="006F3756">
      <w:pPr>
        <w:spacing w:line="276" w:lineRule="auto"/>
        <w:jc w:val="center"/>
        <w:rPr>
          <w:rFonts w:asciiTheme="minorHAnsi" w:eastAsia="Arial" w:hAnsiTheme="minorHAnsi" w:cstheme="minorHAnsi"/>
          <w:b/>
          <w:bCs/>
          <w:sz w:val="28"/>
          <w:szCs w:val="28"/>
        </w:rPr>
      </w:pPr>
      <w:r w:rsidRPr="001304CD">
        <w:rPr>
          <w:rFonts w:asciiTheme="minorHAnsi" w:eastAsia="Arial" w:hAnsiTheme="minorHAnsi" w:cstheme="minorHAnsi"/>
          <w:b/>
          <w:bCs/>
          <w:sz w:val="28"/>
          <w:szCs w:val="28"/>
        </w:rPr>
        <w:t>E X P O S I C I O N   D E   M O T I V O S</w:t>
      </w:r>
    </w:p>
    <w:p w:rsidR="00431275" w:rsidRPr="001304CD" w:rsidRDefault="00431275" w:rsidP="006F3756">
      <w:pPr>
        <w:spacing w:line="276" w:lineRule="auto"/>
        <w:rPr>
          <w:rFonts w:asciiTheme="minorHAnsi" w:eastAsia="Arial" w:hAnsiTheme="minorHAnsi" w:cstheme="minorHAnsi"/>
          <w:sz w:val="28"/>
          <w:szCs w:val="28"/>
        </w:rPr>
      </w:pPr>
    </w:p>
    <w:p w:rsidR="00DA7AB9" w:rsidRPr="001304CD" w:rsidRDefault="00DA7AB9" w:rsidP="006F3756">
      <w:pPr>
        <w:spacing w:line="276" w:lineRule="auto"/>
        <w:rPr>
          <w:rFonts w:asciiTheme="minorHAnsi" w:eastAsia="Arial" w:hAnsiTheme="minorHAnsi" w:cstheme="minorHAnsi"/>
          <w:sz w:val="28"/>
          <w:szCs w:val="28"/>
        </w:rPr>
      </w:pPr>
      <w:r w:rsidRPr="001304CD">
        <w:rPr>
          <w:rFonts w:asciiTheme="minorHAnsi" w:eastAsia="Arial" w:hAnsiTheme="minorHAnsi" w:cstheme="minorHAnsi"/>
          <w:sz w:val="28"/>
          <w:szCs w:val="28"/>
        </w:rPr>
        <w:t>Vivimos en una época en la que el constante uso de tecnolog</w:t>
      </w:r>
      <w:r w:rsidR="00E24C93" w:rsidRPr="001304CD">
        <w:rPr>
          <w:rFonts w:asciiTheme="minorHAnsi" w:eastAsia="Arial" w:hAnsiTheme="minorHAnsi" w:cstheme="minorHAnsi"/>
          <w:sz w:val="28"/>
          <w:szCs w:val="28"/>
        </w:rPr>
        <w:t xml:space="preserve">ía, nos ha facilitado el acceso a muchos beneficios, entre ellos la información de sucesos al </w:t>
      </w:r>
      <w:r w:rsidR="009457F1" w:rsidRPr="001304CD">
        <w:rPr>
          <w:rFonts w:asciiTheme="minorHAnsi" w:eastAsia="Arial" w:hAnsiTheme="minorHAnsi" w:cstheme="minorHAnsi"/>
          <w:sz w:val="28"/>
          <w:szCs w:val="28"/>
        </w:rPr>
        <w:t>momento, por</w:t>
      </w:r>
      <w:r w:rsidR="00380C1F" w:rsidRPr="001304CD">
        <w:rPr>
          <w:rFonts w:asciiTheme="minorHAnsi" w:eastAsia="Arial" w:hAnsiTheme="minorHAnsi" w:cstheme="minorHAnsi"/>
          <w:sz w:val="28"/>
          <w:szCs w:val="28"/>
        </w:rPr>
        <w:t xml:space="preserve"> lo que se divulga fácilmente</w:t>
      </w:r>
      <w:r w:rsidR="00E24C93" w:rsidRPr="001304CD">
        <w:rPr>
          <w:rFonts w:asciiTheme="minorHAnsi" w:eastAsia="Arial" w:hAnsiTheme="minorHAnsi" w:cstheme="minorHAnsi"/>
          <w:sz w:val="28"/>
          <w:szCs w:val="28"/>
        </w:rPr>
        <w:t xml:space="preserve"> mediante redes sociales, o hasta l</w:t>
      </w:r>
      <w:r w:rsidR="009457F1" w:rsidRPr="001304CD">
        <w:rPr>
          <w:rFonts w:asciiTheme="minorHAnsi" w:eastAsia="Arial" w:hAnsiTheme="minorHAnsi" w:cstheme="minorHAnsi"/>
          <w:sz w:val="28"/>
          <w:szCs w:val="28"/>
        </w:rPr>
        <w:t xml:space="preserve">ímites </w:t>
      </w:r>
      <w:r w:rsidR="009435A8" w:rsidRPr="001304CD">
        <w:rPr>
          <w:rFonts w:asciiTheme="minorHAnsi" w:eastAsia="Arial" w:hAnsiTheme="minorHAnsi" w:cstheme="minorHAnsi"/>
          <w:sz w:val="28"/>
          <w:szCs w:val="28"/>
        </w:rPr>
        <w:t>inimaginables</w:t>
      </w:r>
      <w:r w:rsidR="009457F1" w:rsidRPr="001304CD">
        <w:rPr>
          <w:rFonts w:asciiTheme="minorHAnsi" w:eastAsia="Arial" w:hAnsiTheme="minorHAnsi" w:cstheme="minorHAnsi"/>
          <w:sz w:val="28"/>
          <w:szCs w:val="28"/>
        </w:rPr>
        <w:t>.</w:t>
      </w:r>
    </w:p>
    <w:p w:rsidR="00EA63A7" w:rsidRPr="001304CD" w:rsidRDefault="00EA63A7" w:rsidP="006F3756">
      <w:pPr>
        <w:spacing w:line="276" w:lineRule="auto"/>
        <w:rPr>
          <w:rFonts w:asciiTheme="minorHAnsi" w:eastAsia="Arial" w:hAnsiTheme="minorHAnsi" w:cstheme="minorHAnsi"/>
          <w:sz w:val="28"/>
          <w:szCs w:val="28"/>
        </w:rPr>
      </w:pPr>
    </w:p>
    <w:p w:rsidR="009457F1" w:rsidRPr="001304CD" w:rsidRDefault="009457F1" w:rsidP="006F3756">
      <w:pPr>
        <w:spacing w:line="276" w:lineRule="auto"/>
        <w:rPr>
          <w:rFonts w:asciiTheme="minorHAnsi" w:eastAsia="Arial" w:hAnsiTheme="minorHAnsi" w:cstheme="minorHAnsi"/>
          <w:sz w:val="28"/>
          <w:szCs w:val="28"/>
        </w:rPr>
      </w:pPr>
      <w:r w:rsidRPr="001304CD">
        <w:rPr>
          <w:rFonts w:asciiTheme="minorHAnsi" w:eastAsia="Arial" w:hAnsiTheme="minorHAnsi" w:cstheme="minorHAnsi"/>
          <w:sz w:val="28"/>
          <w:szCs w:val="28"/>
        </w:rPr>
        <w:t>Consideramos necesario que al igual que la sociedad se ha modernizado en cuanto a medios de</w:t>
      </w:r>
      <w:r w:rsidR="009435A8" w:rsidRPr="001304CD">
        <w:rPr>
          <w:rFonts w:asciiTheme="minorHAnsi" w:eastAsia="Arial" w:hAnsiTheme="minorHAnsi" w:cstheme="minorHAnsi"/>
          <w:sz w:val="28"/>
          <w:szCs w:val="28"/>
        </w:rPr>
        <w:t xml:space="preserve"> información</w:t>
      </w:r>
      <w:r w:rsidRPr="001304CD">
        <w:rPr>
          <w:rFonts w:asciiTheme="minorHAnsi" w:eastAsia="Arial" w:hAnsiTheme="minorHAnsi" w:cstheme="minorHAnsi"/>
          <w:sz w:val="28"/>
          <w:szCs w:val="28"/>
        </w:rPr>
        <w:t>, es imprescindible actualizar nuestros ordenamientos jurídicos.</w:t>
      </w:r>
    </w:p>
    <w:p w:rsidR="009457F1" w:rsidRPr="001304CD" w:rsidRDefault="009457F1" w:rsidP="006F3756">
      <w:pPr>
        <w:spacing w:line="276" w:lineRule="auto"/>
        <w:rPr>
          <w:rFonts w:asciiTheme="minorHAnsi" w:eastAsia="Arial" w:hAnsiTheme="minorHAnsi" w:cstheme="minorHAnsi"/>
          <w:sz w:val="28"/>
          <w:szCs w:val="28"/>
        </w:rPr>
      </w:pPr>
    </w:p>
    <w:p w:rsidR="009457F1" w:rsidRPr="001304CD" w:rsidRDefault="00857DCD" w:rsidP="006F3756">
      <w:pPr>
        <w:spacing w:line="276" w:lineRule="auto"/>
        <w:rPr>
          <w:rFonts w:asciiTheme="minorHAnsi" w:eastAsia="Arial" w:hAnsiTheme="minorHAnsi" w:cstheme="minorHAnsi"/>
          <w:sz w:val="28"/>
          <w:szCs w:val="28"/>
        </w:rPr>
      </w:pPr>
      <w:r w:rsidRPr="001304CD">
        <w:rPr>
          <w:rFonts w:asciiTheme="minorHAnsi" w:eastAsia="Arial" w:hAnsiTheme="minorHAnsi" w:cstheme="minorHAnsi"/>
          <w:sz w:val="28"/>
          <w:szCs w:val="28"/>
        </w:rPr>
        <w:t xml:space="preserve">Recientemente han </w:t>
      </w:r>
      <w:r w:rsidR="00431275" w:rsidRPr="001304CD">
        <w:rPr>
          <w:rFonts w:asciiTheme="minorHAnsi" w:eastAsia="Arial" w:hAnsiTheme="minorHAnsi" w:cstheme="minorHAnsi"/>
          <w:sz w:val="28"/>
          <w:szCs w:val="28"/>
        </w:rPr>
        <w:t>acontecido</w:t>
      </w:r>
      <w:r w:rsidRPr="001304CD">
        <w:rPr>
          <w:rFonts w:asciiTheme="minorHAnsi" w:eastAsia="Arial" w:hAnsiTheme="minorHAnsi" w:cstheme="minorHAnsi"/>
          <w:sz w:val="28"/>
          <w:szCs w:val="28"/>
        </w:rPr>
        <w:t xml:space="preserve"> hechos que han dado paso a nuevas formas de agresión hacia </w:t>
      </w:r>
      <w:r w:rsidR="00EA148B" w:rsidRPr="001304CD">
        <w:rPr>
          <w:rFonts w:asciiTheme="minorHAnsi" w:eastAsia="Arial" w:hAnsiTheme="minorHAnsi" w:cstheme="minorHAnsi"/>
          <w:sz w:val="28"/>
          <w:szCs w:val="28"/>
        </w:rPr>
        <w:t>las personas</w:t>
      </w:r>
      <w:r w:rsidRPr="001304CD">
        <w:rPr>
          <w:rFonts w:asciiTheme="minorHAnsi" w:eastAsia="Arial" w:hAnsiTheme="minorHAnsi" w:cstheme="minorHAnsi"/>
          <w:sz w:val="28"/>
          <w:szCs w:val="28"/>
        </w:rPr>
        <w:t>, hablamos de la filtración de información e imágenes</w:t>
      </w:r>
      <w:r w:rsidR="003305CC" w:rsidRPr="001304CD">
        <w:rPr>
          <w:rFonts w:asciiTheme="minorHAnsi" w:eastAsia="Arial" w:hAnsiTheme="minorHAnsi" w:cstheme="minorHAnsi"/>
          <w:sz w:val="28"/>
          <w:szCs w:val="28"/>
        </w:rPr>
        <w:t>, los cuales se viralizan con mucha facilidad</w:t>
      </w:r>
      <w:r w:rsidRPr="001304CD">
        <w:rPr>
          <w:rFonts w:asciiTheme="minorHAnsi" w:eastAsia="Arial" w:hAnsiTheme="minorHAnsi" w:cstheme="minorHAnsi"/>
          <w:sz w:val="28"/>
          <w:szCs w:val="28"/>
        </w:rPr>
        <w:t>,</w:t>
      </w:r>
      <w:r w:rsidR="003305CC" w:rsidRPr="001304CD">
        <w:rPr>
          <w:rFonts w:asciiTheme="minorHAnsi" w:eastAsia="Arial" w:hAnsiTheme="minorHAnsi" w:cstheme="minorHAnsi"/>
          <w:sz w:val="28"/>
          <w:szCs w:val="28"/>
        </w:rPr>
        <w:t xml:space="preserve"> y además</w:t>
      </w:r>
      <w:r w:rsidRPr="001304CD">
        <w:rPr>
          <w:rFonts w:asciiTheme="minorHAnsi" w:eastAsia="Arial" w:hAnsiTheme="minorHAnsi" w:cstheme="minorHAnsi"/>
          <w:sz w:val="28"/>
          <w:szCs w:val="28"/>
        </w:rPr>
        <w:t xml:space="preserve"> </w:t>
      </w:r>
      <w:r w:rsidR="00EA148B" w:rsidRPr="001304CD">
        <w:rPr>
          <w:rFonts w:asciiTheme="minorHAnsi" w:eastAsia="Arial" w:hAnsiTheme="minorHAnsi" w:cstheme="minorHAnsi"/>
          <w:sz w:val="28"/>
          <w:szCs w:val="28"/>
        </w:rPr>
        <w:t xml:space="preserve">vulneran la dignidad de </w:t>
      </w:r>
      <w:r w:rsidRPr="001304CD">
        <w:rPr>
          <w:rFonts w:asciiTheme="minorHAnsi" w:eastAsia="Arial" w:hAnsiTheme="minorHAnsi" w:cstheme="minorHAnsi"/>
          <w:sz w:val="28"/>
          <w:szCs w:val="28"/>
        </w:rPr>
        <w:t>la</w:t>
      </w:r>
      <w:r w:rsidR="00EA148B" w:rsidRPr="001304CD">
        <w:rPr>
          <w:rFonts w:asciiTheme="minorHAnsi" w:eastAsia="Arial" w:hAnsiTheme="minorHAnsi" w:cstheme="minorHAnsi"/>
          <w:sz w:val="28"/>
          <w:szCs w:val="28"/>
        </w:rPr>
        <w:t>s</w:t>
      </w:r>
      <w:r w:rsidRPr="001304CD">
        <w:rPr>
          <w:rFonts w:asciiTheme="minorHAnsi" w:eastAsia="Arial" w:hAnsiTheme="minorHAnsi" w:cstheme="minorHAnsi"/>
          <w:sz w:val="28"/>
          <w:szCs w:val="28"/>
        </w:rPr>
        <w:t xml:space="preserve"> persona</w:t>
      </w:r>
      <w:r w:rsidR="00EA148B" w:rsidRPr="001304CD">
        <w:rPr>
          <w:rFonts w:asciiTheme="minorHAnsi" w:eastAsia="Arial" w:hAnsiTheme="minorHAnsi" w:cstheme="minorHAnsi"/>
          <w:sz w:val="28"/>
          <w:szCs w:val="28"/>
        </w:rPr>
        <w:t xml:space="preserve">s, que afecta su entorno social y </w:t>
      </w:r>
      <w:r w:rsidR="003305CC" w:rsidRPr="001304CD">
        <w:rPr>
          <w:rFonts w:asciiTheme="minorHAnsi" w:eastAsia="Arial" w:hAnsiTheme="minorHAnsi" w:cstheme="minorHAnsi"/>
          <w:sz w:val="28"/>
          <w:szCs w:val="28"/>
        </w:rPr>
        <w:t>familiar</w:t>
      </w:r>
      <w:r w:rsidRPr="001304CD">
        <w:rPr>
          <w:rFonts w:asciiTheme="minorHAnsi" w:eastAsia="Arial" w:hAnsiTheme="minorHAnsi" w:cstheme="minorHAnsi"/>
          <w:sz w:val="28"/>
          <w:szCs w:val="28"/>
        </w:rPr>
        <w:t xml:space="preserve">. </w:t>
      </w:r>
    </w:p>
    <w:p w:rsidR="00664FF4" w:rsidRPr="001304CD" w:rsidRDefault="00664FF4" w:rsidP="006F3756">
      <w:pPr>
        <w:spacing w:line="276" w:lineRule="auto"/>
        <w:rPr>
          <w:rFonts w:asciiTheme="minorHAnsi" w:eastAsia="Arial" w:hAnsiTheme="minorHAnsi" w:cstheme="minorHAnsi"/>
          <w:sz w:val="28"/>
          <w:szCs w:val="28"/>
        </w:rPr>
      </w:pPr>
    </w:p>
    <w:p w:rsidR="00EA148B" w:rsidRPr="001304CD" w:rsidRDefault="00857DCD" w:rsidP="00EA148B">
      <w:pPr>
        <w:spacing w:line="276" w:lineRule="auto"/>
        <w:rPr>
          <w:rFonts w:asciiTheme="minorHAnsi" w:eastAsia="Arial" w:hAnsiTheme="minorHAnsi" w:cstheme="minorHAnsi"/>
          <w:sz w:val="28"/>
          <w:szCs w:val="28"/>
        </w:rPr>
      </w:pPr>
      <w:r w:rsidRPr="001304CD">
        <w:rPr>
          <w:rFonts w:asciiTheme="minorHAnsi" w:eastAsia="Arial" w:hAnsiTheme="minorHAnsi" w:cstheme="minorHAnsi"/>
          <w:sz w:val="28"/>
          <w:szCs w:val="28"/>
        </w:rPr>
        <w:t>Lamentablemente por falta de</w:t>
      </w:r>
      <w:r w:rsidR="00DA7AB9" w:rsidRPr="001304CD">
        <w:rPr>
          <w:rFonts w:asciiTheme="minorHAnsi" w:eastAsia="Arial" w:hAnsiTheme="minorHAnsi" w:cstheme="minorHAnsi"/>
          <w:sz w:val="28"/>
          <w:szCs w:val="28"/>
        </w:rPr>
        <w:t xml:space="preserve"> </w:t>
      </w:r>
      <w:r w:rsidR="00C9622F" w:rsidRPr="001304CD">
        <w:rPr>
          <w:rFonts w:asciiTheme="minorHAnsi" w:eastAsia="Arial" w:hAnsiTheme="minorHAnsi" w:cstheme="minorHAnsi"/>
          <w:sz w:val="28"/>
          <w:szCs w:val="28"/>
        </w:rPr>
        <w:t xml:space="preserve">ética y de </w:t>
      </w:r>
      <w:r w:rsidR="00DA7AB9" w:rsidRPr="001304CD">
        <w:rPr>
          <w:rFonts w:asciiTheme="minorHAnsi" w:eastAsia="Arial" w:hAnsiTheme="minorHAnsi" w:cstheme="minorHAnsi"/>
          <w:sz w:val="28"/>
          <w:szCs w:val="28"/>
        </w:rPr>
        <w:t>escrúpulos, algunos</w:t>
      </w:r>
      <w:r w:rsidRPr="001304CD">
        <w:rPr>
          <w:rFonts w:asciiTheme="minorHAnsi" w:eastAsia="Arial" w:hAnsiTheme="minorHAnsi" w:cstheme="minorHAnsi"/>
          <w:sz w:val="28"/>
          <w:szCs w:val="28"/>
        </w:rPr>
        <w:t xml:space="preserve"> servidores públicos, </w:t>
      </w:r>
      <w:r w:rsidR="00EA148B" w:rsidRPr="001304CD">
        <w:rPr>
          <w:rFonts w:asciiTheme="minorHAnsi" w:eastAsia="Arial" w:hAnsiTheme="minorHAnsi" w:cstheme="minorHAnsi"/>
          <w:sz w:val="28"/>
          <w:szCs w:val="28"/>
        </w:rPr>
        <w:t xml:space="preserve">que por la naturaleza de sus funciones dentro del proceso de investigación de </w:t>
      </w:r>
      <w:r w:rsidR="00EA148B" w:rsidRPr="001304CD">
        <w:rPr>
          <w:rFonts w:asciiTheme="minorHAnsi" w:eastAsia="Arial" w:hAnsiTheme="minorHAnsi" w:cstheme="minorHAnsi"/>
          <w:bCs/>
          <w:sz w:val="28"/>
          <w:szCs w:val="28"/>
        </w:rPr>
        <w:t xml:space="preserve">hechos posiblemente constitutivos de delitos, </w:t>
      </w:r>
      <w:r w:rsidRPr="001304CD">
        <w:rPr>
          <w:rFonts w:asciiTheme="minorHAnsi" w:eastAsia="Arial" w:hAnsiTheme="minorHAnsi" w:cstheme="minorHAnsi"/>
          <w:sz w:val="28"/>
          <w:szCs w:val="28"/>
        </w:rPr>
        <w:t>aportan información</w:t>
      </w:r>
      <w:r w:rsidR="00431275" w:rsidRPr="001304CD">
        <w:rPr>
          <w:rFonts w:asciiTheme="minorHAnsi" w:eastAsia="Arial" w:hAnsiTheme="minorHAnsi" w:cstheme="minorHAnsi"/>
          <w:sz w:val="28"/>
          <w:szCs w:val="28"/>
        </w:rPr>
        <w:t xml:space="preserve"> e imágenes</w:t>
      </w:r>
      <w:r w:rsidRPr="001304CD">
        <w:rPr>
          <w:rFonts w:asciiTheme="minorHAnsi" w:eastAsia="Arial" w:hAnsiTheme="minorHAnsi" w:cstheme="minorHAnsi"/>
          <w:sz w:val="28"/>
          <w:szCs w:val="28"/>
        </w:rPr>
        <w:t xml:space="preserve"> que no debieran filtrarse</w:t>
      </w:r>
      <w:r w:rsidR="00EA148B" w:rsidRPr="001304CD">
        <w:rPr>
          <w:rFonts w:asciiTheme="minorHAnsi" w:eastAsia="Arial" w:hAnsiTheme="minorHAnsi" w:cstheme="minorHAnsi"/>
          <w:sz w:val="28"/>
          <w:szCs w:val="28"/>
        </w:rPr>
        <w:t>, pues todas las actuaciones de la averiguación previa son reservadas.</w:t>
      </w:r>
    </w:p>
    <w:p w:rsidR="00EA148B" w:rsidRPr="001304CD" w:rsidRDefault="00EA148B" w:rsidP="006F3756">
      <w:pPr>
        <w:spacing w:line="276" w:lineRule="auto"/>
        <w:rPr>
          <w:rFonts w:asciiTheme="minorHAnsi" w:eastAsia="Arial" w:hAnsiTheme="minorHAnsi" w:cstheme="minorHAnsi"/>
          <w:sz w:val="28"/>
          <w:szCs w:val="28"/>
        </w:rPr>
      </w:pPr>
    </w:p>
    <w:p w:rsidR="00370DBB" w:rsidRPr="001304CD" w:rsidRDefault="00370DBB" w:rsidP="006F3756">
      <w:pPr>
        <w:spacing w:line="276" w:lineRule="auto"/>
        <w:rPr>
          <w:rFonts w:asciiTheme="minorHAnsi" w:eastAsia="Arial" w:hAnsiTheme="minorHAnsi" w:cstheme="minorHAnsi"/>
          <w:sz w:val="28"/>
          <w:szCs w:val="28"/>
        </w:rPr>
      </w:pPr>
      <w:r w:rsidRPr="001304CD">
        <w:rPr>
          <w:rFonts w:asciiTheme="minorHAnsi" w:eastAsia="Arial" w:hAnsiTheme="minorHAnsi" w:cstheme="minorHAnsi"/>
          <w:sz w:val="28"/>
          <w:szCs w:val="28"/>
        </w:rPr>
        <w:t xml:space="preserve">En los últimos meses, hemos presenciado casos </w:t>
      </w:r>
      <w:r w:rsidR="00AB784F" w:rsidRPr="001304CD">
        <w:rPr>
          <w:rFonts w:asciiTheme="minorHAnsi" w:eastAsia="Arial" w:hAnsiTheme="minorHAnsi" w:cstheme="minorHAnsi"/>
          <w:sz w:val="28"/>
          <w:szCs w:val="28"/>
        </w:rPr>
        <w:t xml:space="preserve">como el de Torreón, </w:t>
      </w:r>
      <w:r w:rsidR="00EA63A7" w:rsidRPr="001304CD">
        <w:rPr>
          <w:rFonts w:asciiTheme="minorHAnsi" w:eastAsia="Arial" w:hAnsiTheme="minorHAnsi" w:cstheme="minorHAnsi"/>
          <w:sz w:val="28"/>
          <w:szCs w:val="28"/>
        </w:rPr>
        <w:t xml:space="preserve">en el cual </w:t>
      </w:r>
      <w:r w:rsidR="00AB784F" w:rsidRPr="001304CD">
        <w:rPr>
          <w:rFonts w:asciiTheme="minorHAnsi" w:eastAsia="Arial" w:hAnsiTheme="minorHAnsi" w:cstheme="minorHAnsi"/>
          <w:sz w:val="28"/>
          <w:szCs w:val="28"/>
        </w:rPr>
        <w:t>difundieron imág</w:t>
      </w:r>
      <w:r w:rsidR="004B7C29" w:rsidRPr="001304CD">
        <w:rPr>
          <w:rFonts w:asciiTheme="minorHAnsi" w:eastAsia="Arial" w:hAnsiTheme="minorHAnsi" w:cstheme="minorHAnsi"/>
          <w:sz w:val="28"/>
          <w:szCs w:val="28"/>
        </w:rPr>
        <w:t>enes de</w:t>
      </w:r>
      <w:r w:rsidR="00EA63A7" w:rsidRPr="001304CD">
        <w:rPr>
          <w:rFonts w:asciiTheme="minorHAnsi" w:eastAsia="Arial" w:hAnsiTheme="minorHAnsi" w:cstheme="minorHAnsi"/>
          <w:sz w:val="28"/>
          <w:szCs w:val="28"/>
        </w:rPr>
        <w:t xml:space="preserve"> los cuerpos de</w:t>
      </w:r>
      <w:r w:rsidR="004B7C29" w:rsidRPr="001304CD">
        <w:rPr>
          <w:rFonts w:asciiTheme="minorHAnsi" w:eastAsia="Arial" w:hAnsiTheme="minorHAnsi" w:cstheme="minorHAnsi"/>
          <w:sz w:val="28"/>
          <w:szCs w:val="28"/>
        </w:rPr>
        <w:t xml:space="preserve"> un menor de edad y de su</w:t>
      </w:r>
      <w:r w:rsidR="00C9622F" w:rsidRPr="001304CD">
        <w:rPr>
          <w:rFonts w:asciiTheme="minorHAnsi" w:eastAsia="Arial" w:hAnsiTheme="minorHAnsi" w:cstheme="minorHAnsi"/>
          <w:sz w:val="28"/>
          <w:szCs w:val="28"/>
        </w:rPr>
        <w:t xml:space="preserve"> maestra, o el feminicidio</w:t>
      </w:r>
      <w:r w:rsidR="00AB784F" w:rsidRPr="001304CD">
        <w:rPr>
          <w:rFonts w:asciiTheme="minorHAnsi" w:eastAsia="Arial" w:hAnsiTheme="minorHAnsi" w:cstheme="minorHAnsi"/>
          <w:sz w:val="28"/>
          <w:szCs w:val="28"/>
        </w:rPr>
        <w:t xml:space="preserve"> de Ingrid Escamilla, en el </w:t>
      </w:r>
      <w:r w:rsidR="00605036" w:rsidRPr="001304CD">
        <w:rPr>
          <w:rFonts w:asciiTheme="minorHAnsi" w:eastAsia="Arial" w:hAnsiTheme="minorHAnsi" w:cstheme="minorHAnsi"/>
          <w:sz w:val="28"/>
          <w:szCs w:val="28"/>
        </w:rPr>
        <w:t>que,</w:t>
      </w:r>
      <w:r w:rsidR="00AB784F" w:rsidRPr="001304CD">
        <w:rPr>
          <w:rFonts w:asciiTheme="minorHAnsi" w:eastAsia="Arial" w:hAnsiTheme="minorHAnsi" w:cstheme="minorHAnsi"/>
          <w:sz w:val="28"/>
          <w:szCs w:val="28"/>
        </w:rPr>
        <w:t xml:space="preserve"> sin respeto </w:t>
      </w:r>
      <w:r w:rsidR="004B7C29" w:rsidRPr="001304CD">
        <w:rPr>
          <w:rFonts w:asciiTheme="minorHAnsi" w:eastAsia="Arial" w:hAnsiTheme="minorHAnsi" w:cstheme="minorHAnsi"/>
          <w:sz w:val="28"/>
          <w:szCs w:val="28"/>
        </w:rPr>
        <w:t>alguno</w:t>
      </w:r>
      <w:r w:rsidR="00C9622F" w:rsidRPr="001304CD">
        <w:rPr>
          <w:rFonts w:asciiTheme="minorHAnsi" w:eastAsia="Arial" w:hAnsiTheme="minorHAnsi" w:cstheme="minorHAnsi"/>
          <w:sz w:val="28"/>
          <w:szCs w:val="28"/>
        </w:rPr>
        <w:t>,</w:t>
      </w:r>
      <w:r w:rsidR="004B7C29" w:rsidRPr="001304CD">
        <w:rPr>
          <w:rFonts w:asciiTheme="minorHAnsi" w:eastAsia="Arial" w:hAnsiTheme="minorHAnsi" w:cstheme="minorHAnsi"/>
          <w:sz w:val="28"/>
          <w:szCs w:val="28"/>
        </w:rPr>
        <w:t xml:space="preserve"> </w:t>
      </w:r>
      <w:r w:rsidRPr="001304CD">
        <w:rPr>
          <w:rFonts w:asciiTheme="minorHAnsi" w:eastAsia="Arial" w:hAnsiTheme="minorHAnsi" w:cstheme="minorHAnsi"/>
          <w:sz w:val="28"/>
          <w:szCs w:val="28"/>
        </w:rPr>
        <w:t>presuntamente servidores</w:t>
      </w:r>
      <w:r w:rsidR="004B7C29" w:rsidRPr="001304CD">
        <w:rPr>
          <w:rFonts w:asciiTheme="minorHAnsi" w:eastAsia="Arial" w:hAnsiTheme="minorHAnsi" w:cstheme="minorHAnsi"/>
          <w:sz w:val="28"/>
          <w:szCs w:val="28"/>
        </w:rPr>
        <w:t xml:space="preserve"> públicos irresponsablemente filtraron</w:t>
      </w:r>
      <w:r w:rsidRPr="001304CD">
        <w:rPr>
          <w:rFonts w:asciiTheme="minorHAnsi" w:eastAsia="Arial" w:hAnsiTheme="minorHAnsi" w:cstheme="minorHAnsi"/>
          <w:sz w:val="28"/>
          <w:szCs w:val="28"/>
        </w:rPr>
        <w:t xml:space="preserve"> imágen</w:t>
      </w:r>
      <w:r w:rsidR="004B7C29" w:rsidRPr="001304CD">
        <w:rPr>
          <w:rFonts w:asciiTheme="minorHAnsi" w:eastAsia="Arial" w:hAnsiTheme="minorHAnsi" w:cstheme="minorHAnsi"/>
          <w:sz w:val="28"/>
          <w:szCs w:val="28"/>
        </w:rPr>
        <w:t>es explícitas de lo</w:t>
      </w:r>
      <w:r w:rsidRPr="001304CD">
        <w:rPr>
          <w:rFonts w:asciiTheme="minorHAnsi" w:eastAsia="Arial" w:hAnsiTheme="minorHAnsi" w:cstheme="minorHAnsi"/>
          <w:sz w:val="28"/>
          <w:szCs w:val="28"/>
        </w:rPr>
        <w:t>s hechos delictivos</w:t>
      </w:r>
      <w:r w:rsidR="004B7C29" w:rsidRPr="001304CD">
        <w:rPr>
          <w:rFonts w:asciiTheme="minorHAnsi" w:eastAsia="Arial" w:hAnsiTheme="minorHAnsi" w:cstheme="minorHAnsi"/>
          <w:sz w:val="28"/>
          <w:szCs w:val="28"/>
        </w:rPr>
        <w:t xml:space="preserve">, lesionando la dignidad de Ingrid, y </w:t>
      </w:r>
      <w:r w:rsidR="00605036" w:rsidRPr="001304CD">
        <w:rPr>
          <w:rFonts w:asciiTheme="minorHAnsi" w:eastAsia="Arial" w:hAnsiTheme="minorHAnsi" w:cstheme="minorHAnsi"/>
          <w:sz w:val="28"/>
          <w:szCs w:val="28"/>
        </w:rPr>
        <w:t xml:space="preserve">de muchas otras personas </w:t>
      </w:r>
      <w:r w:rsidRPr="001304CD">
        <w:rPr>
          <w:rFonts w:asciiTheme="minorHAnsi" w:eastAsia="Arial" w:hAnsiTheme="minorHAnsi" w:cstheme="minorHAnsi"/>
          <w:sz w:val="28"/>
          <w:szCs w:val="28"/>
        </w:rPr>
        <w:t xml:space="preserve">que </w:t>
      </w:r>
      <w:r w:rsidR="00AB784F" w:rsidRPr="001304CD">
        <w:rPr>
          <w:rFonts w:asciiTheme="minorHAnsi" w:eastAsia="Arial" w:hAnsiTheme="minorHAnsi" w:cstheme="minorHAnsi"/>
          <w:sz w:val="28"/>
          <w:szCs w:val="28"/>
        </w:rPr>
        <w:t>han</w:t>
      </w:r>
      <w:r w:rsidRPr="001304CD">
        <w:rPr>
          <w:rFonts w:asciiTheme="minorHAnsi" w:eastAsia="Arial" w:hAnsiTheme="minorHAnsi" w:cstheme="minorHAnsi"/>
          <w:sz w:val="28"/>
          <w:szCs w:val="28"/>
        </w:rPr>
        <w:t xml:space="preserve"> sido víctimas, provocando intranquilidad y una fractura </w:t>
      </w:r>
      <w:r w:rsidR="00AB784F" w:rsidRPr="001304CD">
        <w:rPr>
          <w:rFonts w:asciiTheme="minorHAnsi" w:eastAsia="Arial" w:hAnsiTheme="minorHAnsi" w:cstheme="minorHAnsi"/>
          <w:sz w:val="28"/>
          <w:szCs w:val="28"/>
        </w:rPr>
        <w:t>al sentimiento de la comunidad.</w:t>
      </w:r>
    </w:p>
    <w:p w:rsidR="00370DBB" w:rsidRPr="001304CD" w:rsidRDefault="00370DBB" w:rsidP="006F3756">
      <w:pPr>
        <w:spacing w:line="276" w:lineRule="auto"/>
        <w:rPr>
          <w:rFonts w:asciiTheme="minorHAnsi" w:eastAsia="Arial" w:hAnsiTheme="minorHAnsi" w:cstheme="minorHAnsi"/>
          <w:sz w:val="28"/>
          <w:szCs w:val="28"/>
        </w:rPr>
      </w:pPr>
    </w:p>
    <w:p w:rsidR="00370DBB" w:rsidRPr="001304CD" w:rsidRDefault="00370DBB" w:rsidP="006F3756">
      <w:pPr>
        <w:spacing w:line="276" w:lineRule="auto"/>
        <w:rPr>
          <w:rFonts w:asciiTheme="minorHAnsi" w:eastAsia="Arial" w:hAnsiTheme="minorHAnsi" w:cstheme="minorHAnsi"/>
          <w:sz w:val="28"/>
          <w:szCs w:val="28"/>
        </w:rPr>
      </w:pPr>
      <w:r w:rsidRPr="001304CD">
        <w:rPr>
          <w:rFonts w:asciiTheme="minorHAnsi" w:eastAsia="Arial" w:hAnsiTheme="minorHAnsi" w:cstheme="minorHAnsi"/>
          <w:sz w:val="28"/>
          <w:szCs w:val="28"/>
        </w:rPr>
        <w:t>Un servidor público debe desempeñarse de manera ética, en función de l</w:t>
      </w:r>
      <w:r w:rsidR="004E7482" w:rsidRPr="001304CD">
        <w:rPr>
          <w:rFonts w:asciiTheme="minorHAnsi" w:eastAsia="Arial" w:hAnsiTheme="minorHAnsi" w:cstheme="minorHAnsi"/>
          <w:sz w:val="28"/>
          <w:szCs w:val="28"/>
        </w:rPr>
        <w:t>a</w:t>
      </w:r>
      <w:r w:rsidRPr="001304CD">
        <w:rPr>
          <w:rFonts w:asciiTheme="minorHAnsi" w:eastAsia="Arial" w:hAnsiTheme="minorHAnsi" w:cstheme="minorHAnsi"/>
          <w:sz w:val="28"/>
          <w:szCs w:val="28"/>
        </w:rPr>
        <w:t xml:space="preserve"> honradez, siempre buscando que se respete el derecho humano de los gobernados,</w:t>
      </w:r>
      <w:r w:rsidR="004E7482" w:rsidRPr="001304CD">
        <w:rPr>
          <w:rFonts w:asciiTheme="minorHAnsi" w:eastAsia="Arial" w:hAnsiTheme="minorHAnsi" w:cstheme="minorHAnsi"/>
          <w:sz w:val="28"/>
          <w:szCs w:val="28"/>
        </w:rPr>
        <w:t xml:space="preserve"> por lo que consideramos </w:t>
      </w:r>
      <w:r w:rsidR="00566D65" w:rsidRPr="001304CD">
        <w:rPr>
          <w:rFonts w:asciiTheme="minorHAnsi" w:eastAsia="Arial" w:hAnsiTheme="minorHAnsi" w:cstheme="minorHAnsi"/>
          <w:sz w:val="28"/>
          <w:szCs w:val="28"/>
        </w:rPr>
        <w:t>deshonroso</w:t>
      </w:r>
      <w:r w:rsidRPr="001304CD">
        <w:rPr>
          <w:rFonts w:asciiTheme="minorHAnsi" w:eastAsia="Arial" w:hAnsiTheme="minorHAnsi" w:cstheme="minorHAnsi"/>
          <w:sz w:val="28"/>
          <w:szCs w:val="28"/>
        </w:rPr>
        <w:t xml:space="preserve"> que una persona que está facultada para procurar la justicia, sea quien lesione los derechos, la imagen y la honra de las personas, mediante fotografías, videos, u otros medios, al exhibir actos de violencia</w:t>
      </w:r>
      <w:r w:rsidR="00566D65" w:rsidRPr="001304CD">
        <w:rPr>
          <w:rFonts w:asciiTheme="minorHAnsi" w:eastAsia="Arial" w:hAnsiTheme="minorHAnsi" w:cstheme="minorHAnsi"/>
          <w:sz w:val="28"/>
          <w:szCs w:val="28"/>
        </w:rPr>
        <w:t>, que únicamente debieran formar parte de la investigación como medio de prueba y no para exhibir un hecho violento o un acto que atente a la dignidad humana</w:t>
      </w:r>
      <w:r w:rsidRPr="001304CD">
        <w:rPr>
          <w:rFonts w:asciiTheme="minorHAnsi" w:eastAsia="Arial" w:hAnsiTheme="minorHAnsi" w:cstheme="minorHAnsi"/>
          <w:sz w:val="28"/>
          <w:szCs w:val="28"/>
        </w:rPr>
        <w:t>; por ello resulta necesario proveernos de sanciones para dichas conductas contrarias a su labor, ética social y a las leyes.</w:t>
      </w:r>
    </w:p>
    <w:p w:rsidR="00605036" w:rsidRPr="001304CD" w:rsidRDefault="00605036" w:rsidP="006F3756">
      <w:pPr>
        <w:spacing w:line="276" w:lineRule="auto"/>
        <w:rPr>
          <w:rFonts w:asciiTheme="minorHAnsi" w:eastAsia="Arial" w:hAnsiTheme="minorHAnsi" w:cstheme="minorHAnsi"/>
          <w:sz w:val="28"/>
          <w:szCs w:val="28"/>
        </w:rPr>
      </w:pPr>
    </w:p>
    <w:p w:rsidR="00380C1F" w:rsidRPr="001304CD" w:rsidRDefault="00380C1F" w:rsidP="006F3756">
      <w:pPr>
        <w:spacing w:after="200" w:line="276" w:lineRule="auto"/>
        <w:rPr>
          <w:rFonts w:asciiTheme="minorHAnsi" w:eastAsia="Arial" w:hAnsiTheme="minorHAnsi" w:cstheme="minorHAnsi"/>
          <w:sz w:val="28"/>
          <w:szCs w:val="28"/>
        </w:rPr>
      </w:pPr>
      <w:r w:rsidRPr="001304CD">
        <w:rPr>
          <w:rFonts w:asciiTheme="minorHAnsi" w:eastAsia="Arial" w:hAnsiTheme="minorHAnsi" w:cstheme="minorHAnsi"/>
          <w:sz w:val="28"/>
          <w:szCs w:val="28"/>
        </w:rPr>
        <w:t>La dignidad humana, es un principio consagrado en nuestra Carta Magna, en la que se reconocen, la superioridad de la persona frente a las cosas, identidad entre las personas, individualidad del ser humano, su autodeterminación, su libertad, y otros aspectos.</w:t>
      </w:r>
    </w:p>
    <w:p w:rsidR="00380C1F" w:rsidRPr="001304CD" w:rsidRDefault="00380C1F" w:rsidP="006F3756">
      <w:pPr>
        <w:spacing w:after="200" w:line="276" w:lineRule="auto"/>
        <w:rPr>
          <w:rFonts w:asciiTheme="minorHAnsi" w:eastAsia="Arial" w:hAnsiTheme="minorHAnsi" w:cstheme="minorHAnsi"/>
          <w:sz w:val="28"/>
          <w:szCs w:val="28"/>
        </w:rPr>
      </w:pPr>
      <w:r w:rsidRPr="001304CD">
        <w:rPr>
          <w:rFonts w:asciiTheme="minorHAnsi" w:eastAsia="Arial" w:hAnsiTheme="minorHAnsi" w:cstheme="minorHAnsi"/>
          <w:sz w:val="28"/>
          <w:szCs w:val="28"/>
        </w:rPr>
        <w:t>Este principio debe permear en todo el ordenamiento, así mismo sustenta los derechos humanos</w:t>
      </w:r>
      <w:r w:rsidR="005621A7" w:rsidRPr="001304CD">
        <w:rPr>
          <w:rFonts w:asciiTheme="minorHAnsi" w:eastAsia="Arial" w:hAnsiTheme="minorHAnsi" w:cstheme="minorHAnsi"/>
          <w:sz w:val="28"/>
          <w:szCs w:val="28"/>
        </w:rPr>
        <w:t>, y es obligación de las autoridades garantizar, que no se vea disminuido el mínimo existencial al que la víctima tiene derecho, las personas no deben ser objeto de violencia o arbitrariedades por parte de la autoridad, y de igual manera se debe respetar su autonomía.</w:t>
      </w:r>
    </w:p>
    <w:p w:rsidR="005621A7" w:rsidRPr="001304CD" w:rsidRDefault="005621A7" w:rsidP="006F3756">
      <w:pPr>
        <w:spacing w:after="200" w:line="276" w:lineRule="auto"/>
        <w:rPr>
          <w:rFonts w:asciiTheme="minorHAnsi" w:eastAsia="Arial" w:hAnsiTheme="minorHAnsi" w:cstheme="minorHAnsi"/>
          <w:sz w:val="28"/>
          <w:szCs w:val="28"/>
        </w:rPr>
      </w:pPr>
      <w:r w:rsidRPr="001304CD">
        <w:rPr>
          <w:rFonts w:asciiTheme="minorHAnsi" w:eastAsia="Arial" w:hAnsiTheme="minorHAnsi" w:cstheme="minorHAnsi"/>
          <w:sz w:val="28"/>
          <w:szCs w:val="28"/>
        </w:rPr>
        <w:t xml:space="preserve">El deber de los servidores públicos es velar por la aplicación de medidas de protección para la libertad, dignidad, seguridad y todos los derechos que corresponden a las víctimas del delito y violaciones de derechos, y en general a toda la comunidad. </w:t>
      </w:r>
    </w:p>
    <w:p w:rsidR="0040034A" w:rsidRPr="001304CD" w:rsidRDefault="0040034A" w:rsidP="006F3756">
      <w:pPr>
        <w:spacing w:after="200" w:line="276" w:lineRule="auto"/>
        <w:rPr>
          <w:rFonts w:asciiTheme="minorHAnsi" w:eastAsia="Arial" w:hAnsiTheme="minorHAnsi" w:cstheme="minorHAnsi"/>
          <w:sz w:val="28"/>
          <w:szCs w:val="28"/>
        </w:rPr>
      </w:pPr>
      <w:r w:rsidRPr="001304CD">
        <w:rPr>
          <w:rFonts w:asciiTheme="minorHAnsi" w:eastAsia="Arial" w:hAnsiTheme="minorHAnsi" w:cstheme="minorHAnsi"/>
          <w:sz w:val="28"/>
          <w:szCs w:val="28"/>
        </w:rPr>
        <w:t xml:space="preserve">Si bien es cierto que la extinción de los derechos de personalidad se verifica con la muerte del sujeto, debe prolongarse hasta la memoria, dicho concepto se denomina “memoria defuncti” y corresponde a un aplazamiento de la personalidad ya extinta, </w:t>
      </w:r>
      <w:r w:rsidR="00C9622F" w:rsidRPr="001304CD">
        <w:rPr>
          <w:rFonts w:asciiTheme="minorHAnsi" w:eastAsia="Arial" w:hAnsiTheme="minorHAnsi" w:cstheme="minorHAnsi"/>
          <w:sz w:val="28"/>
          <w:szCs w:val="28"/>
        </w:rPr>
        <w:t xml:space="preserve">constituida en recuerdos, sentimientos, </w:t>
      </w:r>
      <w:r w:rsidR="00605036" w:rsidRPr="001304CD">
        <w:rPr>
          <w:rFonts w:asciiTheme="minorHAnsi" w:eastAsia="Arial" w:hAnsiTheme="minorHAnsi" w:cstheme="minorHAnsi"/>
          <w:sz w:val="28"/>
          <w:szCs w:val="28"/>
        </w:rPr>
        <w:t>que emana</w:t>
      </w:r>
      <w:r w:rsidRPr="001304CD">
        <w:rPr>
          <w:rFonts w:asciiTheme="minorHAnsi" w:eastAsia="Arial" w:hAnsiTheme="minorHAnsi" w:cstheme="minorHAnsi"/>
          <w:sz w:val="28"/>
          <w:szCs w:val="28"/>
        </w:rPr>
        <w:t xml:space="preserve"> de la dignidad humana.</w:t>
      </w:r>
    </w:p>
    <w:p w:rsidR="00C9622F" w:rsidRPr="001304CD" w:rsidRDefault="00C9622F" w:rsidP="006F3756">
      <w:pPr>
        <w:spacing w:after="200" w:line="276" w:lineRule="auto"/>
        <w:rPr>
          <w:rFonts w:asciiTheme="minorHAnsi" w:eastAsia="Arial" w:hAnsiTheme="minorHAnsi" w:cstheme="minorHAnsi"/>
          <w:sz w:val="28"/>
          <w:szCs w:val="28"/>
        </w:rPr>
      </w:pPr>
      <w:r w:rsidRPr="001304CD">
        <w:rPr>
          <w:rFonts w:asciiTheme="minorHAnsi" w:eastAsia="Arial" w:hAnsiTheme="minorHAnsi" w:cstheme="minorHAnsi"/>
          <w:sz w:val="28"/>
          <w:szCs w:val="28"/>
        </w:rPr>
        <w:lastRenderedPageBreak/>
        <w:t>Fundado en ese concepto, podemos afirmar que el divulgar imágenes de víctimas de delitos</w:t>
      </w:r>
      <w:r w:rsidR="00566D65" w:rsidRPr="001304CD">
        <w:rPr>
          <w:rFonts w:asciiTheme="minorHAnsi" w:eastAsia="Arial" w:hAnsiTheme="minorHAnsi" w:cstheme="minorHAnsi"/>
          <w:sz w:val="28"/>
          <w:szCs w:val="28"/>
        </w:rPr>
        <w:t xml:space="preserve"> o cualquier otra persona involucrada en hechos posiblemente delictivos</w:t>
      </w:r>
      <w:r w:rsidRPr="001304CD">
        <w:rPr>
          <w:rFonts w:asciiTheme="minorHAnsi" w:eastAsia="Arial" w:hAnsiTheme="minorHAnsi" w:cstheme="minorHAnsi"/>
          <w:sz w:val="28"/>
          <w:szCs w:val="28"/>
        </w:rPr>
        <w:t>, es meramente un ataque a la personalidad pretérita, mediante vulneración a la intimidad, por lo que queda desprotegido el derecho a la dignidad, privacidad, datos personales, de la persona y a la vez de sus seres queridos.</w:t>
      </w:r>
    </w:p>
    <w:p w:rsidR="00605036" w:rsidRPr="001304CD" w:rsidRDefault="00605036" w:rsidP="006F3756">
      <w:pPr>
        <w:spacing w:after="200" w:line="276" w:lineRule="auto"/>
        <w:rPr>
          <w:rFonts w:asciiTheme="minorHAnsi" w:eastAsia="Arial" w:hAnsiTheme="minorHAnsi" w:cstheme="minorHAnsi"/>
          <w:sz w:val="28"/>
          <w:szCs w:val="28"/>
        </w:rPr>
      </w:pPr>
      <w:r w:rsidRPr="001304CD">
        <w:rPr>
          <w:rFonts w:asciiTheme="minorHAnsi" w:eastAsia="Arial" w:hAnsiTheme="minorHAnsi" w:cstheme="minorHAnsi"/>
          <w:sz w:val="28"/>
          <w:szCs w:val="28"/>
        </w:rPr>
        <w:t>En relación a lo anterior me es preciso mencionar una jurisprudencia, que contiene la siguiente información:</w:t>
      </w:r>
    </w:p>
    <w:p w:rsidR="00605036" w:rsidRPr="001304CD" w:rsidRDefault="00605036" w:rsidP="006F3756">
      <w:pPr>
        <w:spacing w:line="276" w:lineRule="auto"/>
        <w:rPr>
          <w:rFonts w:asciiTheme="minorHAnsi" w:hAnsiTheme="minorHAnsi" w:cstheme="minorHAnsi"/>
          <w:b/>
          <w:bCs/>
          <w:i/>
          <w:sz w:val="24"/>
          <w:szCs w:val="28"/>
          <w:lang w:eastAsia="es-MX"/>
        </w:rPr>
      </w:pPr>
      <w:r w:rsidRPr="001304CD">
        <w:rPr>
          <w:rFonts w:asciiTheme="minorHAnsi" w:hAnsiTheme="minorHAnsi" w:cstheme="minorHAnsi"/>
          <w:b/>
          <w:bCs/>
          <w:i/>
          <w:sz w:val="24"/>
          <w:szCs w:val="28"/>
        </w:rPr>
        <w:t>“PROTECCIÓN DE DATOS PERSONALES. EL DEBER DEL ESTADO DE SALVAGUARDAR EL DERECHO HUMANO RELATIVO DEBE POTENCIALIZARSE ANTE LAS NUEVAS HERRAMIENTAS TECNOLÓGICAS, DEBIDO A LOS RIESGOS QUE ÉSTAS REPRESENTAN POR SUS CARACTERÍSTICAS.</w:t>
      </w:r>
    </w:p>
    <w:p w:rsidR="00605036" w:rsidRPr="001304CD" w:rsidRDefault="00605036" w:rsidP="006F3756">
      <w:pPr>
        <w:spacing w:line="276" w:lineRule="auto"/>
        <w:jc w:val="left"/>
        <w:rPr>
          <w:rFonts w:asciiTheme="minorHAnsi" w:hAnsiTheme="minorHAnsi" w:cstheme="minorHAnsi"/>
          <w:i/>
          <w:sz w:val="24"/>
          <w:szCs w:val="28"/>
        </w:rPr>
      </w:pPr>
    </w:p>
    <w:p w:rsidR="00605036" w:rsidRPr="001304CD" w:rsidRDefault="00605036" w:rsidP="006F3756">
      <w:pPr>
        <w:spacing w:line="276" w:lineRule="auto"/>
        <w:rPr>
          <w:rFonts w:asciiTheme="minorHAnsi" w:hAnsiTheme="minorHAnsi" w:cstheme="minorHAnsi"/>
          <w:i/>
          <w:sz w:val="28"/>
          <w:szCs w:val="28"/>
        </w:rPr>
      </w:pPr>
      <w:r w:rsidRPr="001304CD">
        <w:rPr>
          <w:rFonts w:asciiTheme="minorHAnsi" w:hAnsiTheme="minorHAnsi" w:cstheme="minorHAnsi"/>
          <w:i/>
          <w:sz w:val="24"/>
          <w:szCs w:val="28"/>
        </w:rPr>
        <w:t>Conforme al proceso legislativo de la adición del </w:t>
      </w:r>
      <w:hyperlink r:id="rId8" w:history="1">
        <w:r w:rsidRPr="001304CD">
          <w:rPr>
            <w:rStyle w:val="Hipervnculo"/>
            <w:rFonts w:asciiTheme="minorHAnsi" w:hAnsiTheme="minorHAnsi" w:cstheme="minorHAnsi"/>
            <w:i/>
            <w:color w:val="auto"/>
            <w:sz w:val="24"/>
            <w:szCs w:val="28"/>
          </w:rPr>
          <w:t>segundo párrafo del artículo 16 de la Constitución Política de los Estados Unidos Mexicanos</w:t>
        </w:r>
      </w:hyperlink>
      <w:r w:rsidRPr="001304CD">
        <w:rPr>
          <w:rFonts w:asciiTheme="minorHAnsi" w:hAnsiTheme="minorHAnsi" w:cstheme="minorHAnsi"/>
          <w:i/>
          <w:sz w:val="24"/>
          <w:szCs w:val="28"/>
        </w:rPr>
        <w:t>, publicada el 1 de junio de 2009 en el Diario Oficial de la Federación, en relación con la interpretación del artículo </w:t>
      </w:r>
      <w:hyperlink r:id="rId9" w:history="1">
        <w:r w:rsidRPr="001304CD">
          <w:rPr>
            <w:rStyle w:val="Hipervnculo"/>
            <w:rFonts w:asciiTheme="minorHAnsi" w:hAnsiTheme="minorHAnsi" w:cstheme="minorHAnsi"/>
            <w:i/>
            <w:color w:val="auto"/>
            <w:sz w:val="24"/>
            <w:szCs w:val="28"/>
          </w:rPr>
          <w:t>11, numeral 2, de la Convención Americana sobre Derechos Humanos</w:t>
        </w:r>
      </w:hyperlink>
      <w:r w:rsidRPr="001304CD">
        <w:rPr>
          <w:rFonts w:asciiTheme="minorHAnsi" w:hAnsiTheme="minorHAnsi" w:cstheme="minorHAnsi"/>
          <w:i/>
          <w:sz w:val="24"/>
          <w:szCs w:val="28"/>
        </w:rPr>
        <w:t xml:space="preserve">, efectuada en diversos criterios emitidos por la Corte Interamericana de Derechos Humanos, el deber del Estado frente al derecho de los gobernados a decidir qué aspectos de su vida deben o no ser conocidos o reservados por el resto de los individuos que integran la sociedad, y que conlleva la obligación de dejarlos exentos e inmunes a invasiones agresivas o arbitrarias por parte de terceros o de la autoridad pública, debe potencializarse ante las nuevas herramientas tecnológicas. Lo anterior, por el efecto multiplicador de los medios de comunicación digitales de Internet y las redes sociales, a través de los cuales se facilita la difusión y durabilidad de su contenido, al permanecer de manera indefinida en los medios electrónicos en los que se publican, sin restricción territorial alguna; constituyéndose así en una constante invasión positiva o negativa, según el caso, a los derechos inherentes al ser humano, vinculados con el mencionado, como son la intimidad, el honor, la reputación, la vida privada y, consecuentemente, la dignidad humana”  </w:t>
      </w:r>
      <w:r w:rsidRPr="001304CD">
        <w:rPr>
          <w:rFonts w:asciiTheme="minorHAnsi" w:hAnsiTheme="minorHAnsi" w:cstheme="minorHAnsi"/>
          <w:i/>
          <w:sz w:val="24"/>
          <w:szCs w:val="28"/>
        </w:rPr>
        <w:br/>
        <w:t xml:space="preserve">DÉCIMO TRIBUNAL COLEGIADO EN MATERIA ADMINISTRATIVA DEL PRIMER </w:t>
      </w:r>
      <w:r w:rsidRPr="001304CD">
        <w:rPr>
          <w:rFonts w:asciiTheme="minorHAnsi" w:hAnsiTheme="minorHAnsi" w:cstheme="minorHAnsi"/>
          <w:i/>
          <w:sz w:val="28"/>
          <w:szCs w:val="28"/>
        </w:rPr>
        <w:t>CIRCUITO.</w:t>
      </w:r>
      <w:r w:rsidRPr="001304CD">
        <w:rPr>
          <w:rFonts w:asciiTheme="minorHAnsi" w:hAnsiTheme="minorHAnsi" w:cstheme="minorHAnsi"/>
          <w:i/>
          <w:sz w:val="28"/>
          <w:szCs w:val="28"/>
        </w:rPr>
        <w:br/>
      </w:r>
    </w:p>
    <w:p w:rsidR="003305CC" w:rsidRPr="001304CD" w:rsidRDefault="00605036" w:rsidP="003305CC">
      <w:pPr>
        <w:pStyle w:val="francesa"/>
        <w:spacing w:before="0" w:beforeAutospacing="0" w:after="0" w:afterAutospacing="0" w:line="276" w:lineRule="auto"/>
        <w:jc w:val="both"/>
        <w:rPr>
          <w:rFonts w:asciiTheme="minorHAnsi" w:hAnsiTheme="minorHAnsi" w:cstheme="minorHAnsi"/>
          <w:i/>
          <w:sz w:val="22"/>
          <w:szCs w:val="28"/>
        </w:rPr>
      </w:pPr>
      <w:r w:rsidRPr="001304CD">
        <w:rPr>
          <w:rFonts w:asciiTheme="minorHAnsi" w:hAnsiTheme="minorHAnsi" w:cstheme="minorHAnsi"/>
          <w:i/>
          <w:sz w:val="22"/>
          <w:szCs w:val="28"/>
        </w:rPr>
        <w:t>Amparo directo 535/2018. Pablo Agustín Meouchi Saade. 25 de abril de 2019. Unanimidad de votos. Ponente: Jorge Arturo Camero Ocampo. Secretario: Ángel García Cotonieto.</w:t>
      </w:r>
    </w:p>
    <w:p w:rsidR="003305CC" w:rsidRPr="001304CD" w:rsidRDefault="003305CC" w:rsidP="003305CC">
      <w:pPr>
        <w:pStyle w:val="francesa"/>
        <w:spacing w:before="0" w:beforeAutospacing="0" w:after="0" w:afterAutospacing="0" w:line="276" w:lineRule="auto"/>
        <w:jc w:val="both"/>
        <w:rPr>
          <w:rFonts w:asciiTheme="minorHAnsi" w:hAnsiTheme="minorHAnsi" w:cstheme="minorHAnsi"/>
          <w:i/>
          <w:sz w:val="28"/>
          <w:szCs w:val="28"/>
        </w:rPr>
      </w:pPr>
    </w:p>
    <w:p w:rsidR="00212EE4" w:rsidRPr="001304CD" w:rsidRDefault="005C432D" w:rsidP="00E86ABA">
      <w:pPr>
        <w:pStyle w:val="francesa"/>
        <w:spacing w:before="0" w:beforeAutospacing="0" w:after="0" w:afterAutospacing="0" w:line="276" w:lineRule="auto"/>
        <w:jc w:val="both"/>
        <w:rPr>
          <w:rFonts w:asciiTheme="minorHAnsi" w:eastAsia="Arial" w:hAnsiTheme="minorHAnsi" w:cstheme="minorHAnsi"/>
          <w:sz w:val="28"/>
          <w:szCs w:val="28"/>
        </w:rPr>
      </w:pPr>
      <w:r w:rsidRPr="001304CD">
        <w:rPr>
          <w:rFonts w:ascii="Arial" w:hAnsi="Arial" w:cs="Arial"/>
          <w:sz w:val="28"/>
          <w:szCs w:val="28"/>
        </w:rPr>
        <w:t>Si bien</w:t>
      </w:r>
      <w:r w:rsidR="009873B2" w:rsidRPr="001304CD">
        <w:rPr>
          <w:rFonts w:ascii="Arial" w:hAnsi="Arial" w:cs="Arial"/>
          <w:sz w:val="28"/>
          <w:szCs w:val="28"/>
        </w:rPr>
        <w:t>,</w:t>
      </w:r>
      <w:r w:rsidRPr="001304CD">
        <w:rPr>
          <w:rFonts w:ascii="Arial" w:hAnsi="Arial" w:cs="Arial"/>
          <w:sz w:val="28"/>
          <w:szCs w:val="28"/>
        </w:rPr>
        <w:t xml:space="preserve"> ha habido avances en </w:t>
      </w:r>
      <w:r w:rsidR="00EE4B1E" w:rsidRPr="001304CD">
        <w:rPr>
          <w:rFonts w:ascii="Arial" w:hAnsi="Arial" w:cs="Arial"/>
          <w:sz w:val="28"/>
          <w:szCs w:val="28"/>
        </w:rPr>
        <w:t xml:space="preserve">materia legislativa para </w:t>
      </w:r>
      <w:r w:rsidRPr="001304CD">
        <w:rPr>
          <w:rFonts w:ascii="Arial" w:hAnsi="Arial" w:cs="Arial"/>
          <w:sz w:val="28"/>
          <w:szCs w:val="28"/>
        </w:rPr>
        <w:t>sancionar e</w:t>
      </w:r>
      <w:r w:rsidR="009873B2" w:rsidRPr="001304CD">
        <w:rPr>
          <w:rFonts w:ascii="Arial" w:hAnsi="Arial" w:cs="Arial"/>
          <w:sz w:val="28"/>
          <w:szCs w:val="28"/>
        </w:rPr>
        <w:t>ste tipo de conductas</w:t>
      </w:r>
      <w:r w:rsidR="00EE4B1E" w:rsidRPr="001304CD">
        <w:rPr>
          <w:rFonts w:ascii="Arial" w:hAnsi="Arial" w:cs="Arial"/>
          <w:sz w:val="28"/>
          <w:szCs w:val="28"/>
        </w:rPr>
        <w:t xml:space="preserve">, es necesario seguir reforzando este tema en la legislación de nuestro Estado, principalmente en la Ley </w:t>
      </w:r>
      <w:r w:rsidR="00EE4B1E" w:rsidRPr="001304CD">
        <w:rPr>
          <w:rFonts w:asciiTheme="minorHAnsi" w:eastAsia="Arial" w:hAnsiTheme="minorHAnsi" w:cstheme="minorHAnsi"/>
          <w:bCs/>
          <w:sz w:val="28"/>
          <w:szCs w:val="28"/>
        </w:rPr>
        <w:t>de Procuración de Justicia del Estado de Coahuila de Zaragoza,</w:t>
      </w:r>
      <w:r w:rsidR="00EE4B1E" w:rsidRPr="001304CD">
        <w:rPr>
          <w:rFonts w:ascii="Arial" w:hAnsi="Arial" w:cs="Arial"/>
          <w:sz w:val="28"/>
          <w:szCs w:val="28"/>
        </w:rPr>
        <w:t xml:space="preserve"> ya que </w:t>
      </w:r>
      <w:r w:rsidR="00204462" w:rsidRPr="001304CD">
        <w:rPr>
          <w:rFonts w:asciiTheme="minorHAnsi" w:eastAsia="Arial" w:hAnsiTheme="minorHAnsi" w:cstheme="minorHAnsi"/>
          <w:bCs/>
          <w:sz w:val="28"/>
          <w:szCs w:val="28"/>
        </w:rPr>
        <w:t xml:space="preserve">los servidores públicos que participan en la investigación de hechos posiblemente constitutivos de delitos, desde </w:t>
      </w:r>
      <w:r w:rsidR="00E86ABA" w:rsidRPr="001304CD">
        <w:rPr>
          <w:rFonts w:asciiTheme="minorHAnsi" w:eastAsia="Arial" w:hAnsiTheme="minorHAnsi" w:cstheme="minorHAnsi"/>
          <w:bCs/>
          <w:sz w:val="28"/>
          <w:szCs w:val="28"/>
        </w:rPr>
        <w:t xml:space="preserve">la policía investigadora, peritos, médicos legistas, </w:t>
      </w:r>
      <w:r w:rsidR="00204462" w:rsidRPr="001304CD">
        <w:rPr>
          <w:rFonts w:asciiTheme="minorHAnsi" w:eastAsia="Arial" w:hAnsiTheme="minorHAnsi" w:cstheme="minorHAnsi"/>
          <w:bCs/>
          <w:sz w:val="28"/>
          <w:szCs w:val="28"/>
        </w:rPr>
        <w:t>hasta agentes del Ministerio Público</w:t>
      </w:r>
      <w:r w:rsidR="00E86ABA" w:rsidRPr="001304CD">
        <w:rPr>
          <w:rFonts w:asciiTheme="minorHAnsi" w:eastAsia="Arial" w:hAnsiTheme="minorHAnsi" w:cstheme="minorHAnsi"/>
          <w:bCs/>
          <w:sz w:val="28"/>
          <w:szCs w:val="28"/>
        </w:rPr>
        <w:t xml:space="preserve">, son los primeros en acudir al lugar de los hechos denunciados, para reunir evidencias y datos suficientes para descubrir la verdad y en base a ello sustentar el ejercicio de la acción penal, es </w:t>
      </w:r>
      <w:r w:rsidR="00281BDF" w:rsidRPr="001304CD">
        <w:rPr>
          <w:rFonts w:asciiTheme="minorHAnsi" w:eastAsia="Arial" w:hAnsiTheme="minorHAnsi" w:cstheme="minorHAnsi"/>
          <w:bCs/>
          <w:sz w:val="28"/>
          <w:szCs w:val="28"/>
        </w:rPr>
        <w:t xml:space="preserve">precisamente </w:t>
      </w:r>
      <w:r w:rsidR="00E86ABA" w:rsidRPr="001304CD">
        <w:rPr>
          <w:rFonts w:asciiTheme="minorHAnsi" w:eastAsia="Arial" w:hAnsiTheme="minorHAnsi" w:cstheme="minorHAnsi"/>
          <w:bCs/>
          <w:sz w:val="28"/>
          <w:szCs w:val="28"/>
        </w:rPr>
        <w:t>en esta fase, en la que pu</w:t>
      </w:r>
      <w:r w:rsidR="00212EE4" w:rsidRPr="001304CD">
        <w:rPr>
          <w:rFonts w:asciiTheme="minorHAnsi" w:eastAsia="Arial" w:hAnsiTheme="minorHAnsi" w:cstheme="minorHAnsi"/>
          <w:bCs/>
          <w:sz w:val="28"/>
          <w:szCs w:val="28"/>
        </w:rPr>
        <w:t xml:space="preserve">dieran </w:t>
      </w:r>
      <w:r w:rsidR="00E86ABA" w:rsidRPr="001304CD">
        <w:rPr>
          <w:rFonts w:asciiTheme="minorHAnsi" w:eastAsia="Arial" w:hAnsiTheme="minorHAnsi" w:cstheme="minorHAnsi"/>
          <w:bCs/>
          <w:sz w:val="28"/>
          <w:szCs w:val="28"/>
        </w:rPr>
        <w:t xml:space="preserve">ocurrir </w:t>
      </w:r>
      <w:r w:rsidR="00E86ABA" w:rsidRPr="001304CD">
        <w:rPr>
          <w:rFonts w:asciiTheme="minorHAnsi" w:eastAsia="Arial" w:hAnsiTheme="minorHAnsi" w:cstheme="minorHAnsi"/>
          <w:sz w:val="28"/>
          <w:szCs w:val="28"/>
        </w:rPr>
        <w:t xml:space="preserve">filtraciones de información, fotografías, videos, o cualquier forma de reproducción acerca de hechos </w:t>
      </w:r>
      <w:r w:rsidR="00212EE4" w:rsidRPr="001304CD">
        <w:rPr>
          <w:rFonts w:asciiTheme="minorHAnsi" w:eastAsia="Arial" w:hAnsiTheme="minorHAnsi" w:cstheme="minorHAnsi"/>
          <w:sz w:val="28"/>
          <w:szCs w:val="28"/>
        </w:rPr>
        <w:t>a los que acuden a recabar evidencia, es decir, que forman parte de una investigación</w:t>
      </w:r>
      <w:r w:rsidR="007C701F" w:rsidRPr="001304CD">
        <w:rPr>
          <w:rFonts w:asciiTheme="minorHAnsi" w:eastAsia="Arial" w:hAnsiTheme="minorHAnsi" w:cstheme="minorHAnsi"/>
          <w:sz w:val="28"/>
          <w:szCs w:val="28"/>
        </w:rPr>
        <w:t xml:space="preserve">, siendo </w:t>
      </w:r>
      <w:r w:rsidR="00212EE4" w:rsidRPr="001304CD">
        <w:rPr>
          <w:rFonts w:asciiTheme="minorHAnsi" w:eastAsia="Arial" w:hAnsiTheme="minorHAnsi" w:cstheme="minorHAnsi"/>
          <w:sz w:val="28"/>
          <w:szCs w:val="28"/>
        </w:rPr>
        <w:t>que por su naturaleza debe</w:t>
      </w:r>
      <w:r w:rsidR="007C701F" w:rsidRPr="001304CD">
        <w:rPr>
          <w:rFonts w:asciiTheme="minorHAnsi" w:eastAsia="Arial" w:hAnsiTheme="minorHAnsi" w:cstheme="minorHAnsi"/>
          <w:sz w:val="28"/>
          <w:szCs w:val="28"/>
        </w:rPr>
        <w:t>n</w:t>
      </w:r>
      <w:r w:rsidR="00212EE4" w:rsidRPr="001304CD">
        <w:rPr>
          <w:rFonts w:asciiTheme="minorHAnsi" w:eastAsia="Arial" w:hAnsiTheme="minorHAnsi" w:cstheme="minorHAnsi"/>
          <w:sz w:val="28"/>
          <w:szCs w:val="28"/>
        </w:rPr>
        <w:t xml:space="preserve"> ser reservada, como </w:t>
      </w:r>
      <w:r w:rsidR="007C701F" w:rsidRPr="001304CD">
        <w:rPr>
          <w:rFonts w:asciiTheme="minorHAnsi" w:eastAsia="Arial" w:hAnsiTheme="minorHAnsi" w:cstheme="minorHAnsi"/>
          <w:sz w:val="28"/>
          <w:szCs w:val="28"/>
        </w:rPr>
        <w:t>toda actuación de la Averiguación Previa, salvo para quienes así lo establece la Ley.</w:t>
      </w:r>
    </w:p>
    <w:p w:rsidR="007C701F" w:rsidRPr="001304CD" w:rsidRDefault="007C701F" w:rsidP="00E86ABA">
      <w:pPr>
        <w:pStyle w:val="francesa"/>
        <w:spacing w:before="0" w:beforeAutospacing="0" w:after="0" w:afterAutospacing="0" w:line="276" w:lineRule="auto"/>
        <w:jc w:val="both"/>
        <w:rPr>
          <w:rFonts w:asciiTheme="minorHAnsi" w:eastAsia="Arial" w:hAnsiTheme="minorHAnsi" w:cstheme="minorHAnsi"/>
          <w:sz w:val="28"/>
          <w:szCs w:val="28"/>
        </w:rPr>
      </w:pPr>
    </w:p>
    <w:p w:rsidR="005C432D" w:rsidRPr="001304CD" w:rsidRDefault="007C701F" w:rsidP="003305CC">
      <w:pPr>
        <w:pStyle w:val="francesa"/>
        <w:spacing w:before="0" w:beforeAutospacing="0" w:after="0" w:afterAutospacing="0" w:line="276" w:lineRule="auto"/>
        <w:jc w:val="both"/>
        <w:rPr>
          <w:rFonts w:ascii="Arial" w:hAnsi="Arial" w:cs="Arial"/>
          <w:sz w:val="28"/>
          <w:szCs w:val="28"/>
        </w:rPr>
      </w:pPr>
      <w:r w:rsidRPr="001304CD">
        <w:rPr>
          <w:rFonts w:asciiTheme="minorHAnsi" w:eastAsia="Arial" w:hAnsiTheme="minorHAnsi" w:cstheme="minorHAnsi"/>
          <w:sz w:val="28"/>
          <w:szCs w:val="28"/>
        </w:rPr>
        <w:t xml:space="preserve">En ese sentido, la presente reforma pretende evitar que </w:t>
      </w:r>
      <w:r w:rsidRPr="001304CD">
        <w:rPr>
          <w:rFonts w:asciiTheme="minorHAnsi" w:eastAsia="Arial" w:hAnsiTheme="minorHAnsi" w:cstheme="minorHAnsi"/>
          <w:bCs/>
          <w:sz w:val="28"/>
          <w:szCs w:val="28"/>
        </w:rPr>
        <w:t xml:space="preserve">los servidores públicos que participan en la investigación de hechos posiblemente constitutivos de delitos, divulguen imágenes digitales o audios obtenidas en el ejercicio de sus funciones, para un uso distinto a su objeto, de lo contrario, sean sancionados por haber cometido una falta grave </w:t>
      </w:r>
      <w:r w:rsidR="005C432D" w:rsidRPr="001304CD">
        <w:rPr>
          <w:rFonts w:ascii="Arial" w:hAnsi="Arial" w:cs="Arial"/>
          <w:sz w:val="28"/>
          <w:szCs w:val="28"/>
        </w:rPr>
        <w:t>y establecer un precedente de que en Coahuila no se permitir</w:t>
      </w:r>
      <w:r w:rsidR="009873B2" w:rsidRPr="001304CD">
        <w:rPr>
          <w:rFonts w:ascii="Arial" w:hAnsi="Arial" w:cs="Arial"/>
          <w:sz w:val="28"/>
          <w:szCs w:val="28"/>
        </w:rPr>
        <w:t>á que</w:t>
      </w:r>
      <w:r w:rsidR="00640A31" w:rsidRPr="001304CD">
        <w:rPr>
          <w:rFonts w:ascii="Arial" w:hAnsi="Arial" w:cs="Arial"/>
          <w:sz w:val="28"/>
          <w:szCs w:val="28"/>
        </w:rPr>
        <w:t xml:space="preserve"> se aprovechen del desempeño de</w:t>
      </w:r>
      <w:r w:rsidR="00905711" w:rsidRPr="001304CD">
        <w:rPr>
          <w:rFonts w:ascii="Arial" w:hAnsi="Arial" w:cs="Arial"/>
          <w:sz w:val="28"/>
          <w:szCs w:val="28"/>
        </w:rPr>
        <w:t xml:space="preserve"> su función </w:t>
      </w:r>
      <w:r w:rsidR="00640A31" w:rsidRPr="001304CD">
        <w:rPr>
          <w:rFonts w:ascii="Arial" w:hAnsi="Arial" w:cs="Arial"/>
          <w:sz w:val="28"/>
          <w:szCs w:val="28"/>
        </w:rPr>
        <w:t xml:space="preserve">para utilizar </w:t>
      </w:r>
      <w:r w:rsidR="00905711" w:rsidRPr="001304CD">
        <w:rPr>
          <w:rFonts w:ascii="Arial" w:hAnsi="Arial" w:cs="Arial"/>
          <w:sz w:val="28"/>
          <w:szCs w:val="28"/>
        </w:rPr>
        <w:t>la información con un objeto contrario a su labor.</w:t>
      </w:r>
    </w:p>
    <w:p w:rsidR="003305CC" w:rsidRPr="001304CD" w:rsidRDefault="003305CC" w:rsidP="006F3756">
      <w:pPr>
        <w:spacing w:line="276" w:lineRule="auto"/>
        <w:rPr>
          <w:rFonts w:asciiTheme="minorHAnsi" w:eastAsia="Arial" w:hAnsiTheme="minorHAnsi" w:cstheme="minorHAnsi"/>
          <w:sz w:val="28"/>
          <w:szCs w:val="28"/>
        </w:rPr>
      </w:pPr>
    </w:p>
    <w:p w:rsidR="00482D67" w:rsidRPr="001304CD" w:rsidRDefault="00482D67" w:rsidP="006F3756">
      <w:pPr>
        <w:spacing w:line="276" w:lineRule="auto"/>
        <w:rPr>
          <w:rFonts w:asciiTheme="minorHAnsi" w:eastAsia="Arial" w:hAnsiTheme="minorHAnsi" w:cstheme="minorHAnsi"/>
          <w:sz w:val="28"/>
          <w:szCs w:val="28"/>
        </w:rPr>
      </w:pPr>
      <w:r w:rsidRPr="001304CD">
        <w:rPr>
          <w:rFonts w:asciiTheme="minorHAnsi" w:eastAsia="Arial" w:hAnsiTheme="minorHAnsi" w:cstheme="minorHAnsi"/>
          <w:sz w:val="28"/>
          <w:szCs w:val="28"/>
        </w:rPr>
        <w:t xml:space="preserve">Es por eso, Diputadas y Diputados que se presenta ante este Honorable </w:t>
      </w:r>
      <w:r w:rsidR="007C701F" w:rsidRPr="001304CD">
        <w:rPr>
          <w:rFonts w:asciiTheme="minorHAnsi" w:eastAsia="Arial" w:hAnsiTheme="minorHAnsi" w:cstheme="minorHAnsi"/>
          <w:sz w:val="28"/>
          <w:szCs w:val="28"/>
        </w:rPr>
        <w:t>Pleno del Congreso</w:t>
      </w:r>
      <w:r w:rsidRPr="001304CD">
        <w:rPr>
          <w:rFonts w:asciiTheme="minorHAnsi" w:eastAsia="Arial" w:hAnsiTheme="minorHAnsi" w:cstheme="minorHAnsi"/>
          <w:sz w:val="28"/>
          <w:szCs w:val="28"/>
        </w:rPr>
        <w:t xml:space="preserve"> el siguiente:</w:t>
      </w:r>
    </w:p>
    <w:p w:rsidR="00640A31" w:rsidRPr="001304CD" w:rsidRDefault="00640A31" w:rsidP="006F3756">
      <w:pPr>
        <w:spacing w:line="276" w:lineRule="auto"/>
        <w:rPr>
          <w:rFonts w:asciiTheme="minorHAnsi" w:eastAsia="Arial" w:hAnsiTheme="minorHAnsi" w:cstheme="minorHAnsi"/>
          <w:sz w:val="28"/>
          <w:szCs w:val="28"/>
        </w:rPr>
      </w:pPr>
    </w:p>
    <w:p w:rsidR="00482D67" w:rsidRPr="001304CD" w:rsidRDefault="00482D67" w:rsidP="006F3756">
      <w:pPr>
        <w:spacing w:line="276" w:lineRule="auto"/>
        <w:jc w:val="center"/>
        <w:rPr>
          <w:rFonts w:asciiTheme="minorHAnsi" w:hAnsiTheme="minorHAnsi" w:cstheme="minorHAnsi"/>
          <w:b/>
          <w:sz w:val="28"/>
          <w:szCs w:val="28"/>
        </w:rPr>
      </w:pPr>
      <w:r w:rsidRPr="001304CD">
        <w:rPr>
          <w:rFonts w:asciiTheme="minorHAnsi" w:hAnsiTheme="minorHAnsi" w:cstheme="minorHAnsi"/>
          <w:b/>
          <w:sz w:val="28"/>
          <w:szCs w:val="28"/>
        </w:rPr>
        <w:t>PROYECTO</w:t>
      </w:r>
      <w:r w:rsidR="000A5D82" w:rsidRPr="001304CD">
        <w:rPr>
          <w:rFonts w:asciiTheme="minorHAnsi" w:hAnsiTheme="minorHAnsi" w:cstheme="minorHAnsi"/>
          <w:b/>
          <w:sz w:val="28"/>
          <w:szCs w:val="28"/>
        </w:rPr>
        <w:t xml:space="preserve"> </w:t>
      </w:r>
      <w:r w:rsidRPr="001304CD">
        <w:rPr>
          <w:rFonts w:asciiTheme="minorHAnsi" w:hAnsiTheme="minorHAnsi" w:cstheme="minorHAnsi"/>
          <w:b/>
          <w:sz w:val="28"/>
          <w:szCs w:val="28"/>
        </w:rPr>
        <w:t>DE</w:t>
      </w:r>
      <w:r w:rsidR="000A5D82" w:rsidRPr="001304CD">
        <w:rPr>
          <w:rFonts w:asciiTheme="minorHAnsi" w:hAnsiTheme="minorHAnsi" w:cstheme="minorHAnsi"/>
          <w:b/>
          <w:sz w:val="28"/>
          <w:szCs w:val="28"/>
        </w:rPr>
        <w:t xml:space="preserve"> </w:t>
      </w:r>
      <w:r w:rsidRPr="001304CD">
        <w:rPr>
          <w:rFonts w:asciiTheme="minorHAnsi" w:hAnsiTheme="minorHAnsi" w:cstheme="minorHAnsi"/>
          <w:b/>
          <w:sz w:val="28"/>
          <w:szCs w:val="28"/>
        </w:rPr>
        <w:t>DECRETO</w:t>
      </w:r>
    </w:p>
    <w:p w:rsidR="00D840C0" w:rsidRPr="001304CD" w:rsidRDefault="00D840C0" w:rsidP="006F3756">
      <w:pPr>
        <w:spacing w:line="276" w:lineRule="auto"/>
        <w:jc w:val="center"/>
        <w:rPr>
          <w:rFonts w:asciiTheme="minorHAnsi" w:hAnsiTheme="minorHAnsi" w:cstheme="minorHAnsi"/>
          <w:b/>
          <w:sz w:val="28"/>
          <w:szCs w:val="28"/>
        </w:rPr>
      </w:pPr>
    </w:p>
    <w:p w:rsidR="007C701F" w:rsidRPr="001304CD" w:rsidRDefault="007C701F" w:rsidP="007C701F">
      <w:pPr>
        <w:spacing w:line="276" w:lineRule="auto"/>
        <w:rPr>
          <w:rFonts w:asciiTheme="minorHAnsi" w:eastAsia="Arial" w:hAnsiTheme="minorHAnsi" w:cstheme="minorHAnsi"/>
          <w:bCs/>
          <w:sz w:val="28"/>
          <w:szCs w:val="28"/>
        </w:rPr>
      </w:pPr>
      <w:r w:rsidRPr="001304CD">
        <w:rPr>
          <w:rFonts w:asciiTheme="minorHAnsi" w:eastAsia="Arial" w:hAnsiTheme="minorHAnsi" w:cstheme="minorHAnsi"/>
          <w:b/>
          <w:bCs/>
          <w:sz w:val="28"/>
          <w:szCs w:val="28"/>
        </w:rPr>
        <w:lastRenderedPageBreak/>
        <w:t xml:space="preserve">ÚNICO.- </w:t>
      </w:r>
      <w:r w:rsidRPr="001304CD">
        <w:rPr>
          <w:rFonts w:asciiTheme="minorHAnsi" w:eastAsia="Arial" w:hAnsiTheme="minorHAnsi" w:cstheme="minorHAnsi"/>
          <w:bCs/>
          <w:sz w:val="28"/>
          <w:szCs w:val="28"/>
        </w:rPr>
        <w:t>Se adiciona el numeral 21 a la fracción II del artículo 548 de la Ley de Procuración de Justicia del Estado de Coahuila de Zaragoza, para quedar como sigue:</w:t>
      </w:r>
    </w:p>
    <w:p w:rsidR="00092B44" w:rsidRPr="001304CD" w:rsidRDefault="00092B44" w:rsidP="006F3756">
      <w:pPr>
        <w:spacing w:line="276" w:lineRule="auto"/>
        <w:jc w:val="center"/>
        <w:rPr>
          <w:rFonts w:asciiTheme="minorHAnsi" w:hAnsiTheme="minorHAnsi" w:cstheme="minorHAnsi"/>
          <w:b/>
          <w:sz w:val="28"/>
          <w:szCs w:val="28"/>
        </w:rPr>
      </w:pPr>
    </w:p>
    <w:p w:rsidR="00746C05" w:rsidRPr="001304CD" w:rsidRDefault="00746C05" w:rsidP="00746C05">
      <w:pPr>
        <w:widowControl w:val="0"/>
        <w:autoSpaceDE w:val="0"/>
        <w:autoSpaceDN w:val="0"/>
        <w:adjustRightInd w:val="0"/>
        <w:spacing w:line="276" w:lineRule="auto"/>
        <w:rPr>
          <w:rFonts w:asciiTheme="minorHAnsi" w:hAnsiTheme="minorHAnsi" w:cstheme="minorHAnsi"/>
          <w:b/>
          <w:bCs/>
          <w:sz w:val="28"/>
          <w:szCs w:val="28"/>
        </w:rPr>
      </w:pPr>
      <w:r w:rsidRPr="001304CD">
        <w:rPr>
          <w:rFonts w:asciiTheme="minorHAnsi" w:hAnsiTheme="minorHAnsi" w:cstheme="minorHAnsi"/>
          <w:b/>
          <w:bCs/>
          <w:sz w:val="28"/>
          <w:szCs w:val="28"/>
        </w:rPr>
        <w:t>ARTÍCULO 548. …</w:t>
      </w:r>
    </w:p>
    <w:p w:rsidR="00746C05" w:rsidRPr="001304CD" w:rsidRDefault="00746C05" w:rsidP="00746C05">
      <w:pPr>
        <w:widowControl w:val="0"/>
        <w:autoSpaceDE w:val="0"/>
        <w:autoSpaceDN w:val="0"/>
        <w:adjustRightInd w:val="0"/>
        <w:spacing w:line="276" w:lineRule="auto"/>
        <w:rPr>
          <w:rFonts w:asciiTheme="minorHAnsi" w:hAnsiTheme="minorHAnsi" w:cstheme="minorHAnsi"/>
          <w:sz w:val="28"/>
          <w:szCs w:val="28"/>
        </w:rPr>
      </w:pPr>
    </w:p>
    <w:p w:rsidR="00746C05" w:rsidRPr="001304CD" w:rsidRDefault="00746C05" w:rsidP="00746C05">
      <w:pPr>
        <w:widowControl w:val="0"/>
        <w:tabs>
          <w:tab w:val="left" w:pos="-284"/>
        </w:tabs>
        <w:autoSpaceDE w:val="0"/>
        <w:autoSpaceDN w:val="0"/>
        <w:adjustRightInd w:val="0"/>
        <w:spacing w:line="276" w:lineRule="auto"/>
        <w:ind w:left="397" w:hanging="397"/>
        <w:rPr>
          <w:rFonts w:asciiTheme="minorHAnsi" w:hAnsiTheme="minorHAnsi" w:cstheme="minorHAnsi"/>
          <w:sz w:val="28"/>
          <w:szCs w:val="28"/>
        </w:rPr>
      </w:pPr>
      <w:r w:rsidRPr="001304CD">
        <w:rPr>
          <w:rFonts w:asciiTheme="minorHAnsi" w:hAnsiTheme="minorHAnsi" w:cstheme="minorHAnsi"/>
          <w:b/>
          <w:sz w:val="28"/>
          <w:szCs w:val="28"/>
        </w:rPr>
        <w:t>I.</w:t>
      </w:r>
      <w:r w:rsidRPr="001304CD">
        <w:rPr>
          <w:rFonts w:asciiTheme="minorHAnsi" w:hAnsiTheme="minorHAnsi" w:cstheme="minorHAnsi"/>
          <w:b/>
          <w:sz w:val="28"/>
          <w:szCs w:val="28"/>
        </w:rPr>
        <w:tab/>
      </w:r>
      <w:r w:rsidRPr="001304CD">
        <w:rPr>
          <w:rFonts w:asciiTheme="minorHAnsi" w:hAnsiTheme="minorHAnsi" w:cstheme="minorHAnsi"/>
          <w:sz w:val="28"/>
          <w:szCs w:val="28"/>
        </w:rPr>
        <w:t xml:space="preserve">…: </w:t>
      </w:r>
    </w:p>
    <w:p w:rsidR="00746C05" w:rsidRPr="001304CD" w:rsidRDefault="00746C05" w:rsidP="00746C05">
      <w:pPr>
        <w:widowControl w:val="0"/>
        <w:autoSpaceDE w:val="0"/>
        <w:autoSpaceDN w:val="0"/>
        <w:adjustRightInd w:val="0"/>
        <w:spacing w:line="276" w:lineRule="auto"/>
        <w:ind w:left="360"/>
        <w:rPr>
          <w:rFonts w:asciiTheme="minorHAnsi" w:hAnsiTheme="minorHAnsi" w:cstheme="minorHAnsi"/>
          <w:sz w:val="28"/>
          <w:szCs w:val="28"/>
        </w:rPr>
      </w:pPr>
    </w:p>
    <w:p w:rsidR="00746C05" w:rsidRPr="001304CD" w:rsidRDefault="00746C05" w:rsidP="00746C05">
      <w:pPr>
        <w:widowControl w:val="0"/>
        <w:tabs>
          <w:tab w:val="left" w:pos="-426"/>
        </w:tabs>
        <w:autoSpaceDE w:val="0"/>
        <w:autoSpaceDN w:val="0"/>
        <w:adjustRightInd w:val="0"/>
        <w:spacing w:line="276" w:lineRule="auto"/>
        <w:ind w:left="794" w:hanging="397"/>
        <w:rPr>
          <w:rFonts w:asciiTheme="minorHAnsi" w:hAnsiTheme="minorHAnsi" w:cstheme="minorHAnsi"/>
          <w:sz w:val="28"/>
          <w:szCs w:val="28"/>
        </w:rPr>
      </w:pPr>
      <w:r w:rsidRPr="001304CD">
        <w:rPr>
          <w:rFonts w:asciiTheme="minorHAnsi" w:hAnsiTheme="minorHAnsi" w:cstheme="minorHAnsi"/>
          <w:b/>
          <w:sz w:val="28"/>
          <w:szCs w:val="28"/>
        </w:rPr>
        <w:t>1.</w:t>
      </w:r>
      <w:r w:rsidRPr="001304CD">
        <w:rPr>
          <w:rFonts w:asciiTheme="minorHAnsi" w:hAnsiTheme="minorHAnsi" w:cstheme="minorHAnsi"/>
          <w:b/>
          <w:sz w:val="28"/>
          <w:szCs w:val="28"/>
        </w:rPr>
        <w:tab/>
      </w:r>
      <w:r w:rsidRPr="001304CD">
        <w:rPr>
          <w:rFonts w:asciiTheme="minorHAnsi" w:hAnsiTheme="minorHAnsi" w:cstheme="minorHAnsi"/>
          <w:sz w:val="28"/>
          <w:szCs w:val="28"/>
        </w:rPr>
        <w:t xml:space="preserve">a la </w:t>
      </w:r>
      <w:r w:rsidRPr="001304CD">
        <w:rPr>
          <w:rFonts w:asciiTheme="minorHAnsi" w:hAnsiTheme="minorHAnsi" w:cstheme="minorHAnsi"/>
          <w:b/>
          <w:sz w:val="28"/>
          <w:szCs w:val="28"/>
        </w:rPr>
        <w:t>9.</w:t>
      </w:r>
      <w:r w:rsidRPr="001304CD">
        <w:rPr>
          <w:rFonts w:asciiTheme="minorHAnsi" w:hAnsiTheme="minorHAnsi" w:cstheme="minorHAnsi"/>
          <w:b/>
          <w:sz w:val="28"/>
          <w:szCs w:val="28"/>
        </w:rPr>
        <w:tab/>
      </w:r>
      <w:r w:rsidRPr="001304CD">
        <w:rPr>
          <w:rFonts w:asciiTheme="minorHAnsi" w:hAnsiTheme="minorHAnsi" w:cstheme="minorHAnsi"/>
          <w:sz w:val="28"/>
          <w:szCs w:val="28"/>
        </w:rPr>
        <w:t>...</w:t>
      </w:r>
    </w:p>
    <w:p w:rsidR="00746C05" w:rsidRPr="001304CD" w:rsidRDefault="00746C05" w:rsidP="00746C05">
      <w:pPr>
        <w:widowControl w:val="0"/>
        <w:tabs>
          <w:tab w:val="left" w:pos="1080"/>
        </w:tabs>
        <w:autoSpaceDE w:val="0"/>
        <w:autoSpaceDN w:val="0"/>
        <w:adjustRightInd w:val="0"/>
        <w:spacing w:line="276" w:lineRule="auto"/>
        <w:ind w:left="1080"/>
        <w:rPr>
          <w:rFonts w:asciiTheme="minorHAnsi" w:hAnsiTheme="minorHAnsi" w:cstheme="minorHAnsi"/>
          <w:sz w:val="28"/>
          <w:szCs w:val="28"/>
        </w:rPr>
      </w:pPr>
    </w:p>
    <w:p w:rsidR="00746C05" w:rsidRPr="001304CD" w:rsidRDefault="00746C05" w:rsidP="00746C05">
      <w:pPr>
        <w:widowControl w:val="0"/>
        <w:tabs>
          <w:tab w:val="left" w:pos="-284"/>
        </w:tabs>
        <w:autoSpaceDE w:val="0"/>
        <w:autoSpaceDN w:val="0"/>
        <w:adjustRightInd w:val="0"/>
        <w:spacing w:line="276" w:lineRule="auto"/>
        <w:ind w:left="397" w:hanging="397"/>
        <w:rPr>
          <w:rFonts w:asciiTheme="minorHAnsi" w:hAnsiTheme="minorHAnsi" w:cstheme="minorHAnsi"/>
          <w:sz w:val="28"/>
          <w:szCs w:val="28"/>
        </w:rPr>
      </w:pPr>
      <w:r w:rsidRPr="001304CD">
        <w:rPr>
          <w:rFonts w:asciiTheme="minorHAnsi" w:hAnsiTheme="minorHAnsi" w:cstheme="minorHAnsi"/>
          <w:b/>
          <w:sz w:val="28"/>
          <w:szCs w:val="28"/>
        </w:rPr>
        <w:t>II.</w:t>
      </w:r>
      <w:r w:rsidRPr="001304CD">
        <w:rPr>
          <w:rFonts w:asciiTheme="minorHAnsi" w:hAnsiTheme="minorHAnsi" w:cstheme="minorHAnsi"/>
          <w:b/>
          <w:sz w:val="28"/>
          <w:szCs w:val="28"/>
        </w:rPr>
        <w:tab/>
      </w:r>
      <w:r w:rsidRPr="001304CD">
        <w:rPr>
          <w:rFonts w:asciiTheme="minorHAnsi" w:hAnsiTheme="minorHAnsi" w:cstheme="minorHAnsi"/>
          <w:sz w:val="28"/>
          <w:szCs w:val="28"/>
        </w:rPr>
        <w:t>…:</w:t>
      </w:r>
    </w:p>
    <w:p w:rsidR="00746C05" w:rsidRPr="001304CD" w:rsidRDefault="00746C05" w:rsidP="00746C05">
      <w:pPr>
        <w:widowControl w:val="0"/>
        <w:autoSpaceDE w:val="0"/>
        <w:autoSpaceDN w:val="0"/>
        <w:adjustRightInd w:val="0"/>
        <w:spacing w:line="276" w:lineRule="auto"/>
        <w:rPr>
          <w:rFonts w:asciiTheme="minorHAnsi" w:hAnsiTheme="minorHAnsi" w:cstheme="minorHAnsi"/>
          <w:sz w:val="28"/>
          <w:szCs w:val="28"/>
        </w:rPr>
      </w:pPr>
    </w:p>
    <w:p w:rsidR="00746C05" w:rsidRPr="001304CD" w:rsidRDefault="00746C05" w:rsidP="00746C05">
      <w:pPr>
        <w:pStyle w:val="Prrafodelista"/>
        <w:numPr>
          <w:ilvl w:val="0"/>
          <w:numId w:val="44"/>
        </w:numPr>
        <w:tabs>
          <w:tab w:val="left" w:pos="-426"/>
        </w:tabs>
        <w:autoSpaceDE w:val="0"/>
        <w:autoSpaceDN w:val="0"/>
        <w:adjustRightInd w:val="0"/>
        <w:spacing w:line="276" w:lineRule="auto"/>
        <w:rPr>
          <w:rFonts w:asciiTheme="minorHAnsi" w:hAnsiTheme="minorHAnsi" w:cstheme="minorHAnsi"/>
          <w:sz w:val="28"/>
          <w:szCs w:val="28"/>
        </w:rPr>
      </w:pPr>
      <w:r w:rsidRPr="001304CD">
        <w:rPr>
          <w:rFonts w:asciiTheme="minorHAnsi" w:hAnsiTheme="minorHAnsi" w:cstheme="minorHAnsi"/>
          <w:sz w:val="28"/>
          <w:szCs w:val="28"/>
        </w:rPr>
        <w:t>a la 20. …</w:t>
      </w:r>
    </w:p>
    <w:p w:rsidR="00746C05" w:rsidRPr="001304CD" w:rsidRDefault="00746C05" w:rsidP="00746C05">
      <w:pPr>
        <w:widowControl w:val="0"/>
        <w:tabs>
          <w:tab w:val="left" w:pos="-426"/>
        </w:tabs>
        <w:autoSpaceDE w:val="0"/>
        <w:autoSpaceDN w:val="0"/>
        <w:adjustRightInd w:val="0"/>
        <w:spacing w:line="276" w:lineRule="auto"/>
        <w:ind w:left="397"/>
        <w:rPr>
          <w:rFonts w:asciiTheme="minorHAnsi" w:hAnsiTheme="minorHAnsi" w:cstheme="minorHAnsi"/>
          <w:sz w:val="28"/>
          <w:szCs w:val="28"/>
        </w:rPr>
      </w:pPr>
    </w:p>
    <w:p w:rsidR="00746C05" w:rsidRPr="001304CD" w:rsidRDefault="00746C05" w:rsidP="00746C05">
      <w:pPr>
        <w:widowControl w:val="0"/>
        <w:tabs>
          <w:tab w:val="left" w:pos="-426"/>
        </w:tabs>
        <w:autoSpaceDE w:val="0"/>
        <w:autoSpaceDN w:val="0"/>
        <w:adjustRightInd w:val="0"/>
        <w:spacing w:line="276" w:lineRule="auto"/>
        <w:ind w:left="397"/>
        <w:rPr>
          <w:rFonts w:asciiTheme="minorHAnsi" w:hAnsiTheme="minorHAnsi" w:cstheme="minorHAnsi"/>
          <w:b/>
          <w:sz w:val="28"/>
          <w:szCs w:val="28"/>
        </w:rPr>
      </w:pPr>
      <w:r w:rsidRPr="001304CD">
        <w:rPr>
          <w:rFonts w:asciiTheme="minorHAnsi" w:hAnsiTheme="minorHAnsi" w:cstheme="minorHAnsi"/>
          <w:b/>
          <w:sz w:val="28"/>
          <w:szCs w:val="28"/>
        </w:rPr>
        <w:t>21. Di</w:t>
      </w:r>
      <w:r w:rsidR="001A71B1" w:rsidRPr="001304CD">
        <w:rPr>
          <w:rFonts w:asciiTheme="minorHAnsi" w:hAnsiTheme="minorHAnsi" w:cstheme="minorHAnsi"/>
          <w:b/>
          <w:sz w:val="28"/>
          <w:szCs w:val="28"/>
        </w:rPr>
        <w:t>vulgar</w:t>
      </w:r>
      <w:r w:rsidRPr="001304CD">
        <w:rPr>
          <w:rFonts w:asciiTheme="minorHAnsi" w:hAnsiTheme="minorHAnsi" w:cstheme="minorHAnsi"/>
          <w:b/>
          <w:sz w:val="28"/>
          <w:szCs w:val="28"/>
        </w:rPr>
        <w:t>, difundir, entregar, publicar, transmitir, intercambiar, ofert</w:t>
      </w:r>
      <w:r w:rsidR="007C701F" w:rsidRPr="001304CD">
        <w:rPr>
          <w:rFonts w:asciiTheme="minorHAnsi" w:hAnsiTheme="minorHAnsi" w:cstheme="minorHAnsi"/>
          <w:b/>
          <w:sz w:val="28"/>
          <w:szCs w:val="28"/>
        </w:rPr>
        <w:t>ar</w:t>
      </w:r>
      <w:r w:rsidRPr="001304CD">
        <w:rPr>
          <w:rFonts w:asciiTheme="minorHAnsi" w:hAnsiTheme="minorHAnsi" w:cstheme="minorHAnsi"/>
          <w:b/>
          <w:sz w:val="28"/>
          <w:szCs w:val="28"/>
        </w:rPr>
        <w:t xml:space="preserve">, comercializar, exponer, videos, fotografías, audios, documentos, </w:t>
      </w:r>
      <w:r w:rsidR="001A71B1" w:rsidRPr="001304CD">
        <w:rPr>
          <w:rFonts w:asciiTheme="minorHAnsi" w:hAnsiTheme="minorHAnsi" w:cstheme="minorHAnsi"/>
          <w:b/>
          <w:sz w:val="28"/>
          <w:szCs w:val="28"/>
        </w:rPr>
        <w:t xml:space="preserve">obtenidas en el ejercicio de sus funciones, sobre </w:t>
      </w:r>
      <w:r w:rsidRPr="001304CD">
        <w:rPr>
          <w:rFonts w:asciiTheme="minorHAnsi" w:hAnsiTheme="minorHAnsi" w:cstheme="minorHAnsi"/>
          <w:b/>
          <w:sz w:val="28"/>
          <w:szCs w:val="28"/>
        </w:rPr>
        <w:t xml:space="preserve">el lugar de los hechos, del hallazgo, indicios, evidencias, objetos, instrumentos relacionados con </w:t>
      </w:r>
      <w:r w:rsidR="001A71B1" w:rsidRPr="001304CD">
        <w:rPr>
          <w:rFonts w:asciiTheme="minorHAnsi" w:hAnsiTheme="minorHAnsi" w:cstheme="minorHAnsi"/>
          <w:b/>
          <w:sz w:val="28"/>
          <w:szCs w:val="28"/>
        </w:rPr>
        <w:t>el</w:t>
      </w:r>
      <w:r w:rsidRPr="001304CD">
        <w:rPr>
          <w:rFonts w:asciiTheme="minorHAnsi" w:hAnsiTheme="minorHAnsi" w:cstheme="minorHAnsi"/>
          <w:b/>
          <w:sz w:val="28"/>
          <w:szCs w:val="28"/>
        </w:rPr>
        <w:t xml:space="preserve"> procedimiento penal, o alguna investigación, de contenido sensible, cadáveres o parte de ellos, de circunstancias de la muerte, lesiones, estado de salud</w:t>
      </w:r>
      <w:r w:rsidR="001A71B1" w:rsidRPr="001304CD">
        <w:rPr>
          <w:rFonts w:asciiTheme="minorHAnsi" w:hAnsiTheme="minorHAnsi" w:cstheme="minorHAnsi"/>
          <w:b/>
          <w:sz w:val="28"/>
          <w:szCs w:val="28"/>
        </w:rPr>
        <w:t>, para un uso distinto a su objeto y</w:t>
      </w:r>
      <w:r w:rsidRPr="001304CD">
        <w:rPr>
          <w:rFonts w:asciiTheme="minorHAnsi" w:hAnsiTheme="minorHAnsi" w:cstheme="minorHAnsi"/>
          <w:b/>
          <w:sz w:val="28"/>
          <w:szCs w:val="28"/>
        </w:rPr>
        <w:t xml:space="preserve"> que vulneren la dignidad</w:t>
      </w:r>
      <w:r w:rsidR="00313EB6" w:rsidRPr="001304CD">
        <w:rPr>
          <w:rFonts w:asciiTheme="minorHAnsi" w:hAnsiTheme="minorHAnsi" w:cstheme="minorHAnsi"/>
          <w:b/>
          <w:sz w:val="28"/>
          <w:szCs w:val="28"/>
        </w:rPr>
        <w:t xml:space="preserve"> humana</w:t>
      </w:r>
      <w:r w:rsidRPr="001304CD">
        <w:rPr>
          <w:rFonts w:asciiTheme="minorHAnsi" w:hAnsiTheme="minorHAnsi" w:cstheme="minorHAnsi"/>
          <w:b/>
          <w:sz w:val="28"/>
          <w:szCs w:val="28"/>
        </w:rPr>
        <w:t xml:space="preserve">, la honra </w:t>
      </w:r>
      <w:r w:rsidR="00313EB6" w:rsidRPr="001304CD">
        <w:rPr>
          <w:rFonts w:asciiTheme="minorHAnsi" w:hAnsiTheme="minorHAnsi" w:cstheme="minorHAnsi"/>
          <w:b/>
          <w:sz w:val="28"/>
          <w:szCs w:val="28"/>
        </w:rPr>
        <w:t>o</w:t>
      </w:r>
      <w:r w:rsidRPr="001304CD">
        <w:rPr>
          <w:rFonts w:asciiTheme="minorHAnsi" w:hAnsiTheme="minorHAnsi" w:cstheme="minorHAnsi"/>
          <w:b/>
          <w:sz w:val="28"/>
          <w:szCs w:val="28"/>
        </w:rPr>
        <w:t xml:space="preserve"> memoria de l</w:t>
      </w:r>
      <w:r w:rsidR="00313EB6" w:rsidRPr="001304CD">
        <w:rPr>
          <w:rFonts w:asciiTheme="minorHAnsi" w:hAnsiTheme="minorHAnsi" w:cstheme="minorHAnsi"/>
          <w:b/>
          <w:sz w:val="28"/>
          <w:szCs w:val="28"/>
        </w:rPr>
        <w:t>as personas.</w:t>
      </w:r>
    </w:p>
    <w:p w:rsidR="00746C05" w:rsidRPr="001304CD" w:rsidRDefault="00746C05" w:rsidP="00746C05">
      <w:pPr>
        <w:widowControl w:val="0"/>
        <w:autoSpaceDE w:val="0"/>
        <w:autoSpaceDN w:val="0"/>
        <w:adjustRightInd w:val="0"/>
        <w:spacing w:line="276" w:lineRule="auto"/>
        <w:ind w:left="900" w:hanging="540"/>
        <w:rPr>
          <w:rFonts w:asciiTheme="minorHAnsi" w:hAnsiTheme="minorHAnsi" w:cstheme="minorHAnsi"/>
          <w:sz w:val="28"/>
          <w:szCs w:val="28"/>
        </w:rPr>
      </w:pPr>
    </w:p>
    <w:p w:rsidR="00746C05" w:rsidRPr="000F15C0" w:rsidRDefault="00746C05" w:rsidP="00746C05">
      <w:pPr>
        <w:widowControl w:val="0"/>
        <w:tabs>
          <w:tab w:val="left" w:pos="-284"/>
        </w:tabs>
        <w:autoSpaceDE w:val="0"/>
        <w:autoSpaceDN w:val="0"/>
        <w:adjustRightInd w:val="0"/>
        <w:spacing w:line="276" w:lineRule="auto"/>
        <w:ind w:left="397" w:hanging="397"/>
        <w:rPr>
          <w:rFonts w:asciiTheme="minorHAnsi" w:hAnsiTheme="minorHAnsi" w:cstheme="minorHAnsi"/>
          <w:sz w:val="28"/>
          <w:szCs w:val="28"/>
          <w:lang w:val="en-US"/>
        </w:rPr>
      </w:pPr>
      <w:r w:rsidRPr="000F15C0">
        <w:rPr>
          <w:rFonts w:asciiTheme="minorHAnsi" w:hAnsiTheme="minorHAnsi" w:cstheme="minorHAnsi"/>
          <w:b/>
          <w:sz w:val="28"/>
          <w:szCs w:val="28"/>
          <w:lang w:val="en-US"/>
        </w:rPr>
        <w:t>III.</w:t>
      </w:r>
      <w:r w:rsidRPr="000F15C0">
        <w:rPr>
          <w:rFonts w:asciiTheme="minorHAnsi" w:hAnsiTheme="minorHAnsi" w:cstheme="minorHAnsi"/>
          <w:b/>
          <w:sz w:val="28"/>
          <w:szCs w:val="28"/>
          <w:lang w:val="en-US"/>
        </w:rPr>
        <w:tab/>
      </w:r>
      <w:r w:rsidRPr="000F15C0">
        <w:rPr>
          <w:rFonts w:asciiTheme="minorHAnsi" w:hAnsiTheme="minorHAnsi" w:cstheme="minorHAnsi"/>
          <w:sz w:val="28"/>
          <w:szCs w:val="28"/>
          <w:lang w:val="en-US"/>
        </w:rPr>
        <w:t xml:space="preserve">a la </w:t>
      </w:r>
      <w:r w:rsidRPr="000F15C0">
        <w:rPr>
          <w:rFonts w:asciiTheme="minorHAnsi" w:hAnsiTheme="minorHAnsi" w:cstheme="minorHAnsi"/>
          <w:b/>
          <w:sz w:val="28"/>
          <w:szCs w:val="28"/>
          <w:lang w:val="en-US"/>
        </w:rPr>
        <w:t xml:space="preserve">V. </w:t>
      </w:r>
      <w:r w:rsidRPr="000F15C0">
        <w:rPr>
          <w:rFonts w:asciiTheme="minorHAnsi" w:hAnsiTheme="minorHAnsi" w:cstheme="minorHAnsi"/>
          <w:sz w:val="28"/>
          <w:szCs w:val="28"/>
          <w:lang w:val="en-US"/>
        </w:rPr>
        <w:t>....</w:t>
      </w:r>
    </w:p>
    <w:p w:rsidR="00746C05" w:rsidRPr="000F15C0" w:rsidRDefault="00746C05" w:rsidP="00746C05">
      <w:pPr>
        <w:widowControl w:val="0"/>
        <w:autoSpaceDE w:val="0"/>
        <w:autoSpaceDN w:val="0"/>
        <w:adjustRightInd w:val="0"/>
        <w:spacing w:line="276" w:lineRule="auto"/>
        <w:rPr>
          <w:rFonts w:asciiTheme="minorHAnsi" w:hAnsiTheme="minorHAnsi" w:cstheme="minorHAnsi"/>
          <w:sz w:val="28"/>
          <w:szCs w:val="28"/>
          <w:lang w:val="en-US"/>
        </w:rPr>
      </w:pPr>
    </w:p>
    <w:p w:rsidR="00313EB6" w:rsidRPr="000F15C0" w:rsidRDefault="00746C05" w:rsidP="00640A31">
      <w:pPr>
        <w:widowControl w:val="0"/>
        <w:autoSpaceDE w:val="0"/>
        <w:autoSpaceDN w:val="0"/>
        <w:adjustRightInd w:val="0"/>
        <w:spacing w:line="276" w:lineRule="auto"/>
        <w:rPr>
          <w:rFonts w:asciiTheme="minorHAnsi" w:hAnsiTheme="minorHAnsi" w:cstheme="minorHAnsi"/>
          <w:sz w:val="28"/>
          <w:szCs w:val="28"/>
          <w:lang w:val="en-US"/>
        </w:rPr>
      </w:pPr>
      <w:r w:rsidRPr="000F15C0">
        <w:rPr>
          <w:rFonts w:asciiTheme="minorHAnsi" w:hAnsiTheme="minorHAnsi" w:cstheme="minorHAnsi"/>
          <w:sz w:val="28"/>
          <w:szCs w:val="28"/>
          <w:lang w:val="en-US"/>
        </w:rPr>
        <w:t>...</w:t>
      </w:r>
    </w:p>
    <w:p w:rsidR="0089364E" w:rsidRPr="001304CD" w:rsidRDefault="0089364E" w:rsidP="006F3756">
      <w:pPr>
        <w:tabs>
          <w:tab w:val="left" w:pos="7065"/>
        </w:tabs>
        <w:spacing w:line="276" w:lineRule="auto"/>
        <w:jc w:val="center"/>
        <w:rPr>
          <w:rFonts w:asciiTheme="minorHAnsi" w:hAnsiTheme="minorHAnsi" w:cstheme="minorHAnsi"/>
          <w:b/>
          <w:sz w:val="28"/>
          <w:szCs w:val="28"/>
          <w:lang w:val="en-US"/>
        </w:rPr>
      </w:pPr>
    </w:p>
    <w:p w:rsidR="00A84F5D" w:rsidRPr="001304CD" w:rsidRDefault="00605036" w:rsidP="006F3756">
      <w:pPr>
        <w:tabs>
          <w:tab w:val="left" w:pos="7065"/>
        </w:tabs>
        <w:spacing w:line="276" w:lineRule="auto"/>
        <w:jc w:val="center"/>
        <w:rPr>
          <w:rFonts w:asciiTheme="minorHAnsi" w:hAnsiTheme="minorHAnsi" w:cstheme="minorHAnsi"/>
          <w:b/>
          <w:sz w:val="28"/>
          <w:szCs w:val="28"/>
          <w:lang w:val="en-US"/>
        </w:rPr>
      </w:pPr>
      <w:r w:rsidRPr="001304CD">
        <w:rPr>
          <w:rFonts w:asciiTheme="minorHAnsi" w:hAnsiTheme="minorHAnsi" w:cstheme="minorHAnsi"/>
          <w:b/>
          <w:sz w:val="28"/>
          <w:szCs w:val="28"/>
          <w:lang w:val="en-US"/>
        </w:rPr>
        <w:t>T R A N S I T O R I O S</w:t>
      </w:r>
    </w:p>
    <w:p w:rsidR="007327B7" w:rsidRPr="001304CD" w:rsidRDefault="007327B7" w:rsidP="006F3756">
      <w:pPr>
        <w:tabs>
          <w:tab w:val="left" w:pos="7065"/>
        </w:tabs>
        <w:spacing w:line="276" w:lineRule="auto"/>
        <w:jc w:val="center"/>
        <w:rPr>
          <w:rFonts w:asciiTheme="minorHAnsi" w:hAnsiTheme="minorHAnsi" w:cstheme="minorHAnsi"/>
          <w:b/>
          <w:sz w:val="28"/>
          <w:szCs w:val="28"/>
          <w:lang w:val="en-US"/>
        </w:rPr>
      </w:pPr>
    </w:p>
    <w:p w:rsidR="00A84F5D" w:rsidRPr="001304CD" w:rsidRDefault="00092B44" w:rsidP="006F3756">
      <w:pPr>
        <w:spacing w:line="276" w:lineRule="auto"/>
        <w:rPr>
          <w:rFonts w:asciiTheme="minorHAnsi" w:hAnsiTheme="minorHAnsi" w:cstheme="minorHAnsi"/>
          <w:sz w:val="28"/>
          <w:szCs w:val="28"/>
        </w:rPr>
      </w:pPr>
      <w:r w:rsidRPr="001304CD">
        <w:rPr>
          <w:rFonts w:asciiTheme="minorHAnsi" w:hAnsiTheme="minorHAnsi" w:cstheme="minorHAnsi"/>
          <w:b/>
          <w:sz w:val="28"/>
          <w:szCs w:val="28"/>
        </w:rPr>
        <w:t>ÚNICO</w:t>
      </w:r>
      <w:r w:rsidR="00A84F5D" w:rsidRPr="001304CD">
        <w:rPr>
          <w:rFonts w:asciiTheme="minorHAnsi" w:hAnsiTheme="minorHAnsi" w:cstheme="minorHAnsi"/>
          <w:b/>
          <w:sz w:val="28"/>
          <w:szCs w:val="28"/>
        </w:rPr>
        <w:t>.</w:t>
      </w:r>
      <w:r w:rsidR="00753721" w:rsidRPr="001304CD">
        <w:rPr>
          <w:rFonts w:asciiTheme="minorHAnsi" w:hAnsiTheme="minorHAnsi" w:cstheme="minorHAnsi"/>
          <w:b/>
          <w:sz w:val="28"/>
          <w:szCs w:val="28"/>
        </w:rPr>
        <w:t xml:space="preserve"> </w:t>
      </w:r>
      <w:r w:rsidR="00A84F5D" w:rsidRPr="001304CD">
        <w:rPr>
          <w:rFonts w:asciiTheme="minorHAnsi" w:hAnsiTheme="minorHAnsi" w:cstheme="minorHAnsi"/>
          <w:b/>
          <w:sz w:val="28"/>
          <w:szCs w:val="28"/>
        </w:rPr>
        <w:t>-</w:t>
      </w:r>
      <w:r w:rsidR="00A84F5D" w:rsidRPr="001304CD">
        <w:rPr>
          <w:rFonts w:asciiTheme="minorHAnsi" w:hAnsiTheme="minorHAnsi" w:cstheme="minorHAnsi"/>
          <w:sz w:val="28"/>
          <w:szCs w:val="28"/>
        </w:rPr>
        <w:t xml:space="preserve"> El presente decreto, entrará en vigor al día siguiente de su publicación en el Periódico Oficial de Gobierno del Estado. </w:t>
      </w:r>
    </w:p>
    <w:p w:rsidR="00A84F5D" w:rsidRPr="001304CD" w:rsidRDefault="00A84F5D" w:rsidP="006F3756">
      <w:pPr>
        <w:spacing w:line="276" w:lineRule="auto"/>
        <w:rPr>
          <w:rFonts w:asciiTheme="minorHAnsi" w:hAnsiTheme="minorHAnsi" w:cstheme="minorHAnsi"/>
          <w:sz w:val="28"/>
          <w:szCs w:val="28"/>
        </w:rPr>
      </w:pPr>
    </w:p>
    <w:p w:rsidR="00092B44" w:rsidRPr="001304CD" w:rsidRDefault="00092B44" w:rsidP="006F3756">
      <w:pPr>
        <w:spacing w:line="276" w:lineRule="auto"/>
        <w:ind w:right="50"/>
        <w:jc w:val="center"/>
        <w:rPr>
          <w:rFonts w:asciiTheme="minorHAnsi" w:hAnsiTheme="minorHAnsi" w:cstheme="minorHAnsi"/>
          <w:b/>
          <w:bCs/>
          <w:sz w:val="28"/>
          <w:szCs w:val="28"/>
        </w:rPr>
      </w:pPr>
      <w:r w:rsidRPr="001304CD">
        <w:rPr>
          <w:rFonts w:asciiTheme="minorHAnsi" w:hAnsiTheme="minorHAnsi" w:cstheme="minorHAnsi"/>
          <w:b/>
          <w:bCs/>
          <w:sz w:val="28"/>
          <w:szCs w:val="28"/>
        </w:rPr>
        <w:t>A T E N T A M E N T E</w:t>
      </w:r>
    </w:p>
    <w:p w:rsidR="00092B44" w:rsidRPr="001304CD" w:rsidRDefault="00092B44" w:rsidP="006F3756">
      <w:pPr>
        <w:spacing w:line="276" w:lineRule="auto"/>
        <w:ind w:right="50"/>
        <w:jc w:val="center"/>
        <w:rPr>
          <w:rFonts w:asciiTheme="minorHAnsi" w:hAnsiTheme="minorHAnsi" w:cstheme="minorHAnsi"/>
          <w:b/>
          <w:bCs/>
          <w:sz w:val="28"/>
          <w:szCs w:val="28"/>
        </w:rPr>
      </w:pPr>
      <w:r w:rsidRPr="001304CD">
        <w:rPr>
          <w:rFonts w:asciiTheme="minorHAnsi" w:hAnsiTheme="minorHAnsi" w:cstheme="minorHAnsi"/>
          <w:b/>
          <w:bCs/>
          <w:sz w:val="28"/>
          <w:szCs w:val="28"/>
        </w:rPr>
        <w:t>Saltillo, Coahuila de Zaragoza, marzo de 2020</w:t>
      </w:r>
    </w:p>
    <w:p w:rsidR="00092B44" w:rsidRPr="001304CD" w:rsidRDefault="00092B44" w:rsidP="006F3756">
      <w:pPr>
        <w:spacing w:line="276" w:lineRule="auto"/>
        <w:jc w:val="center"/>
        <w:rPr>
          <w:rFonts w:asciiTheme="minorHAnsi" w:hAnsiTheme="minorHAnsi" w:cstheme="minorHAnsi"/>
          <w:b/>
          <w:sz w:val="28"/>
          <w:szCs w:val="28"/>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304CD" w:rsidRPr="001304CD" w:rsidTr="00EF5F2E">
        <w:tc>
          <w:tcPr>
            <w:tcW w:w="9396" w:type="dxa"/>
          </w:tcPr>
          <w:p w:rsidR="00092B44" w:rsidRPr="001304CD" w:rsidRDefault="00092B44" w:rsidP="006F3756">
            <w:pPr>
              <w:tabs>
                <w:tab w:val="left" w:pos="5056"/>
              </w:tabs>
              <w:spacing w:line="276" w:lineRule="auto"/>
              <w:jc w:val="center"/>
              <w:rPr>
                <w:rFonts w:cstheme="minorHAnsi"/>
                <w:b/>
                <w:sz w:val="28"/>
                <w:szCs w:val="28"/>
              </w:rPr>
            </w:pPr>
          </w:p>
          <w:p w:rsidR="00092B44" w:rsidRPr="001304CD" w:rsidRDefault="00092B44" w:rsidP="006F3756">
            <w:pPr>
              <w:tabs>
                <w:tab w:val="left" w:pos="5056"/>
              </w:tabs>
              <w:spacing w:line="276" w:lineRule="auto"/>
              <w:jc w:val="center"/>
              <w:rPr>
                <w:rFonts w:cstheme="minorHAnsi"/>
                <w:b/>
                <w:sz w:val="28"/>
                <w:szCs w:val="28"/>
              </w:rPr>
            </w:pPr>
          </w:p>
          <w:p w:rsidR="00092B44" w:rsidRPr="001304CD" w:rsidRDefault="00092B44" w:rsidP="006F3756">
            <w:pPr>
              <w:tabs>
                <w:tab w:val="left" w:pos="5056"/>
              </w:tabs>
              <w:spacing w:line="276" w:lineRule="auto"/>
              <w:jc w:val="center"/>
              <w:rPr>
                <w:rFonts w:cstheme="minorHAnsi"/>
                <w:b/>
                <w:sz w:val="28"/>
                <w:szCs w:val="28"/>
              </w:rPr>
            </w:pPr>
          </w:p>
        </w:tc>
      </w:tr>
      <w:tr w:rsidR="001304CD" w:rsidRPr="001304CD" w:rsidTr="00EF5F2E">
        <w:tc>
          <w:tcPr>
            <w:tcW w:w="9396" w:type="dxa"/>
          </w:tcPr>
          <w:p w:rsidR="00092B44" w:rsidRPr="001304CD" w:rsidRDefault="00092B44" w:rsidP="006F3756">
            <w:pPr>
              <w:tabs>
                <w:tab w:val="left" w:pos="5056"/>
              </w:tabs>
              <w:spacing w:line="276" w:lineRule="auto"/>
              <w:jc w:val="center"/>
              <w:rPr>
                <w:rFonts w:cstheme="minorHAnsi"/>
                <w:b/>
                <w:sz w:val="28"/>
                <w:szCs w:val="28"/>
              </w:rPr>
            </w:pPr>
            <w:r w:rsidRPr="001304CD">
              <w:rPr>
                <w:rFonts w:cstheme="minorHAnsi"/>
                <w:b/>
                <w:sz w:val="28"/>
                <w:szCs w:val="28"/>
              </w:rPr>
              <w:t>DIP.  JAIME BUENO ZERTUCHE</w:t>
            </w:r>
          </w:p>
        </w:tc>
      </w:tr>
      <w:tr w:rsidR="00092B44" w:rsidRPr="001304CD" w:rsidTr="00EF5F2E">
        <w:tc>
          <w:tcPr>
            <w:tcW w:w="9396" w:type="dxa"/>
          </w:tcPr>
          <w:p w:rsidR="00092B44" w:rsidRPr="001304CD" w:rsidRDefault="00092B44" w:rsidP="006F3756">
            <w:pPr>
              <w:spacing w:line="276" w:lineRule="auto"/>
              <w:jc w:val="center"/>
              <w:rPr>
                <w:rFonts w:cstheme="minorHAnsi"/>
                <w:b/>
                <w:sz w:val="28"/>
                <w:szCs w:val="28"/>
              </w:rPr>
            </w:pPr>
            <w:r w:rsidRPr="001304CD">
              <w:rPr>
                <w:rFonts w:cstheme="minorHAnsi"/>
                <w:b/>
                <w:sz w:val="28"/>
                <w:szCs w:val="28"/>
              </w:rPr>
              <w:t xml:space="preserve">DEL GRUPO PARLAMENTARIO “GRAL. ANDRÉS S. VIESCA”, </w:t>
            </w:r>
          </w:p>
          <w:p w:rsidR="00092B44" w:rsidRPr="001304CD" w:rsidRDefault="00092B44" w:rsidP="006F3756">
            <w:pPr>
              <w:tabs>
                <w:tab w:val="left" w:pos="5056"/>
              </w:tabs>
              <w:spacing w:line="276" w:lineRule="auto"/>
              <w:jc w:val="center"/>
              <w:rPr>
                <w:rFonts w:cstheme="minorHAnsi"/>
                <w:b/>
                <w:sz w:val="28"/>
                <w:szCs w:val="28"/>
              </w:rPr>
            </w:pPr>
            <w:r w:rsidRPr="001304CD">
              <w:rPr>
                <w:rFonts w:cstheme="minorHAnsi"/>
                <w:b/>
                <w:sz w:val="28"/>
                <w:szCs w:val="28"/>
              </w:rPr>
              <w:t>DEL PARTIDO REVOLUCIONARIO INSTITUCIONAL</w:t>
            </w:r>
          </w:p>
        </w:tc>
      </w:tr>
    </w:tbl>
    <w:p w:rsidR="00092B44" w:rsidRPr="001304CD" w:rsidRDefault="00092B44" w:rsidP="006F3756">
      <w:pPr>
        <w:spacing w:line="276" w:lineRule="auto"/>
        <w:rPr>
          <w:rFonts w:asciiTheme="minorHAnsi" w:hAnsiTheme="minorHAnsi" w:cstheme="minorHAnsi"/>
          <w:b/>
          <w:sz w:val="28"/>
          <w:szCs w:val="28"/>
        </w:rPr>
      </w:pPr>
    </w:p>
    <w:p w:rsidR="00092B44" w:rsidRPr="001304CD" w:rsidRDefault="00092B44" w:rsidP="006F3756">
      <w:pPr>
        <w:spacing w:line="276" w:lineRule="auto"/>
        <w:rPr>
          <w:rFonts w:asciiTheme="minorHAnsi" w:hAnsiTheme="minorHAnsi" w:cstheme="minorHAnsi"/>
          <w:b/>
          <w:sz w:val="28"/>
          <w:szCs w:val="28"/>
        </w:rPr>
      </w:pPr>
      <w:r w:rsidRPr="001304CD">
        <w:rPr>
          <w:rFonts w:asciiTheme="minorHAnsi" w:hAnsiTheme="minorHAnsi" w:cstheme="minorHAnsi"/>
          <w:b/>
          <w:sz w:val="28"/>
          <w:szCs w:val="28"/>
        </w:rPr>
        <w:br w:type="page"/>
      </w:r>
    </w:p>
    <w:p w:rsidR="00092B44" w:rsidRPr="001304CD" w:rsidRDefault="00092B44" w:rsidP="00092B44">
      <w:pPr>
        <w:jc w:val="center"/>
        <w:rPr>
          <w:rFonts w:cs="Arial"/>
          <w:b/>
          <w:sz w:val="22"/>
          <w:szCs w:val="22"/>
        </w:rPr>
      </w:pPr>
      <w:r w:rsidRPr="001304CD">
        <w:rPr>
          <w:rFonts w:cs="Arial"/>
          <w:b/>
          <w:sz w:val="22"/>
          <w:szCs w:val="22"/>
        </w:rPr>
        <w:lastRenderedPageBreak/>
        <w:t xml:space="preserve">CONJUNTAMENTE CON LAS DEMAS DIPUTADAS Y LOS DIPUTADOS INTEGRANTES DEL GRUPO PARLAMENTARIO “GRAL. ANDRÉS S. VIESCA”, </w:t>
      </w:r>
    </w:p>
    <w:p w:rsidR="00092B44" w:rsidRPr="001304CD" w:rsidRDefault="00092B44" w:rsidP="00092B44">
      <w:pPr>
        <w:jc w:val="center"/>
        <w:rPr>
          <w:rFonts w:cs="Arial"/>
          <w:b/>
          <w:sz w:val="22"/>
          <w:szCs w:val="22"/>
        </w:rPr>
      </w:pPr>
      <w:r w:rsidRPr="001304CD">
        <w:rPr>
          <w:rFonts w:cs="Arial"/>
          <w:b/>
          <w:sz w:val="22"/>
          <w:szCs w:val="22"/>
        </w:rPr>
        <w:t>DEL PARTIDO REVOLUCIONARIO INSTITUCIONAL.</w:t>
      </w:r>
    </w:p>
    <w:p w:rsidR="00092B44" w:rsidRPr="001304CD" w:rsidRDefault="00092B44" w:rsidP="00092B44">
      <w:pPr>
        <w:jc w:val="center"/>
        <w:rPr>
          <w:rFonts w:cs="Arial"/>
          <w:b/>
          <w:sz w:val="22"/>
          <w:szCs w:val="22"/>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304CD" w:rsidRPr="001304CD" w:rsidTr="00EF5F2E">
        <w:tc>
          <w:tcPr>
            <w:tcW w:w="4248" w:type="dxa"/>
          </w:tcPr>
          <w:p w:rsidR="00092B44" w:rsidRPr="001304CD" w:rsidRDefault="00092B44" w:rsidP="00EF5F2E">
            <w:pPr>
              <w:tabs>
                <w:tab w:val="left" w:pos="5056"/>
              </w:tabs>
              <w:jc w:val="center"/>
              <w:rPr>
                <w:rFonts w:cs="Arial"/>
                <w:b/>
                <w:sz w:val="22"/>
                <w:szCs w:val="22"/>
              </w:rPr>
            </w:pPr>
          </w:p>
          <w:p w:rsidR="00092B44" w:rsidRPr="001304CD" w:rsidRDefault="00092B44" w:rsidP="00EF5F2E">
            <w:pPr>
              <w:tabs>
                <w:tab w:val="left" w:pos="5056"/>
              </w:tabs>
              <w:jc w:val="center"/>
              <w:rPr>
                <w:rFonts w:cs="Arial"/>
                <w:b/>
                <w:sz w:val="22"/>
                <w:szCs w:val="22"/>
              </w:rPr>
            </w:pPr>
          </w:p>
          <w:p w:rsidR="00092B44" w:rsidRPr="001304CD" w:rsidRDefault="00092B44" w:rsidP="00EF5F2E">
            <w:pPr>
              <w:tabs>
                <w:tab w:val="left" w:pos="5056"/>
              </w:tabs>
              <w:jc w:val="center"/>
              <w:rPr>
                <w:rFonts w:cs="Arial"/>
                <w:b/>
                <w:sz w:val="22"/>
                <w:szCs w:val="22"/>
              </w:rPr>
            </w:pPr>
          </w:p>
          <w:p w:rsidR="00092B44" w:rsidRPr="001304CD" w:rsidRDefault="00092B44" w:rsidP="00EF5F2E">
            <w:pPr>
              <w:tabs>
                <w:tab w:val="left" w:pos="5056"/>
              </w:tabs>
              <w:jc w:val="center"/>
              <w:rPr>
                <w:rFonts w:cs="Arial"/>
                <w:b/>
                <w:sz w:val="22"/>
                <w:szCs w:val="22"/>
              </w:rPr>
            </w:pPr>
          </w:p>
          <w:p w:rsidR="00092B44" w:rsidRPr="001304CD" w:rsidRDefault="00092B44" w:rsidP="00EF5F2E">
            <w:pPr>
              <w:tabs>
                <w:tab w:val="left" w:pos="5056"/>
              </w:tabs>
              <w:jc w:val="center"/>
              <w:rPr>
                <w:rFonts w:cs="Arial"/>
                <w:b/>
                <w:sz w:val="22"/>
                <w:szCs w:val="22"/>
              </w:rPr>
            </w:pPr>
          </w:p>
        </w:tc>
        <w:tc>
          <w:tcPr>
            <w:tcW w:w="709" w:type="dxa"/>
          </w:tcPr>
          <w:p w:rsidR="00092B44" w:rsidRPr="001304CD" w:rsidRDefault="00092B44" w:rsidP="00EF5F2E">
            <w:pPr>
              <w:tabs>
                <w:tab w:val="left" w:pos="5056"/>
              </w:tabs>
              <w:jc w:val="center"/>
              <w:rPr>
                <w:rFonts w:cs="Arial"/>
                <w:b/>
                <w:sz w:val="22"/>
                <w:szCs w:val="22"/>
              </w:rPr>
            </w:pPr>
          </w:p>
        </w:tc>
        <w:tc>
          <w:tcPr>
            <w:tcW w:w="4439" w:type="dxa"/>
          </w:tcPr>
          <w:p w:rsidR="00092B44" w:rsidRPr="001304CD" w:rsidRDefault="00092B44" w:rsidP="00EF5F2E">
            <w:pPr>
              <w:tabs>
                <w:tab w:val="left" w:pos="5056"/>
              </w:tabs>
              <w:jc w:val="center"/>
              <w:rPr>
                <w:rFonts w:cs="Arial"/>
                <w:b/>
                <w:sz w:val="22"/>
                <w:szCs w:val="22"/>
              </w:rPr>
            </w:pPr>
          </w:p>
        </w:tc>
      </w:tr>
      <w:tr w:rsidR="001304CD" w:rsidRPr="001304CD" w:rsidTr="00EF5F2E">
        <w:tc>
          <w:tcPr>
            <w:tcW w:w="4248" w:type="dxa"/>
          </w:tcPr>
          <w:p w:rsidR="00092B44" w:rsidRPr="001304CD" w:rsidRDefault="00092B44" w:rsidP="00EF5F2E">
            <w:pPr>
              <w:tabs>
                <w:tab w:val="left" w:pos="5056"/>
              </w:tabs>
              <w:rPr>
                <w:rFonts w:cs="Arial"/>
                <w:b/>
                <w:sz w:val="22"/>
                <w:szCs w:val="22"/>
              </w:rPr>
            </w:pPr>
            <w:r w:rsidRPr="001304CD">
              <w:rPr>
                <w:rFonts w:cs="Arial"/>
                <w:b/>
                <w:sz w:val="22"/>
                <w:szCs w:val="22"/>
              </w:rPr>
              <w:t xml:space="preserve">DIP. </w:t>
            </w:r>
            <w:r w:rsidRPr="001304CD">
              <w:rPr>
                <w:rFonts w:cs="Arial"/>
                <w:b/>
                <w:snapToGrid w:val="0"/>
                <w:sz w:val="22"/>
                <w:szCs w:val="22"/>
              </w:rPr>
              <w:t>MARÍA ESPERANZA CHAPA GARCÍA</w:t>
            </w:r>
          </w:p>
        </w:tc>
        <w:tc>
          <w:tcPr>
            <w:tcW w:w="709" w:type="dxa"/>
          </w:tcPr>
          <w:p w:rsidR="00092B44" w:rsidRPr="001304CD" w:rsidRDefault="00092B44" w:rsidP="00EF5F2E">
            <w:pPr>
              <w:tabs>
                <w:tab w:val="left" w:pos="5056"/>
              </w:tabs>
              <w:rPr>
                <w:rFonts w:cs="Arial"/>
                <w:b/>
                <w:sz w:val="22"/>
                <w:szCs w:val="22"/>
              </w:rPr>
            </w:pPr>
          </w:p>
        </w:tc>
        <w:tc>
          <w:tcPr>
            <w:tcW w:w="4439" w:type="dxa"/>
          </w:tcPr>
          <w:p w:rsidR="00092B44" w:rsidRPr="001304CD" w:rsidRDefault="00092B44" w:rsidP="00EF5F2E">
            <w:pPr>
              <w:tabs>
                <w:tab w:val="left" w:pos="5056"/>
              </w:tabs>
              <w:rPr>
                <w:rFonts w:cs="Arial"/>
                <w:b/>
                <w:sz w:val="22"/>
                <w:szCs w:val="22"/>
              </w:rPr>
            </w:pPr>
            <w:r w:rsidRPr="001304CD">
              <w:rPr>
                <w:rFonts w:cs="Arial"/>
                <w:b/>
                <w:sz w:val="22"/>
                <w:szCs w:val="22"/>
              </w:rPr>
              <w:t>DIP. JOSEFINA GARZA BARRERA</w:t>
            </w:r>
          </w:p>
        </w:tc>
      </w:tr>
      <w:tr w:rsidR="001304CD" w:rsidRPr="001304CD" w:rsidTr="00EF5F2E">
        <w:tc>
          <w:tcPr>
            <w:tcW w:w="4248" w:type="dxa"/>
          </w:tcPr>
          <w:p w:rsidR="00092B44" w:rsidRPr="001304CD" w:rsidRDefault="00092B44" w:rsidP="00EF5F2E">
            <w:pPr>
              <w:tabs>
                <w:tab w:val="left" w:pos="5056"/>
              </w:tabs>
              <w:rPr>
                <w:rFonts w:cs="Arial"/>
                <w:b/>
                <w:sz w:val="22"/>
                <w:szCs w:val="22"/>
              </w:rPr>
            </w:pPr>
          </w:p>
          <w:p w:rsidR="00092B44" w:rsidRPr="001304CD" w:rsidRDefault="00092B44" w:rsidP="00EF5F2E">
            <w:pPr>
              <w:tabs>
                <w:tab w:val="left" w:pos="5056"/>
              </w:tabs>
              <w:rPr>
                <w:rFonts w:cs="Arial"/>
                <w:b/>
                <w:sz w:val="22"/>
                <w:szCs w:val="22"/>
              </w:rPr>
            </w:pPr>
          </w:p>
          <w:p w:rsidR="00092B44" w:rsidRPr="001304CD" w:rsidRDefault="00092B44" w:rsidP="00EF5F2E">
            <w:pPr>
              <w:tabs>
                <w:tab w:val="left" w:pos="5056"/>
              </w:tabs>
              <w:rPr>
                <w:rFonts w:cs="Arial"/>
                <w:b/>
                <w:sz w:val="22"/>
                <w:szCs w:val="22"/>
              </w:rPr>
            </w:pPr>
          </w:p>
          <w:p w:rsidR="00092B44" w:rsidRPr="001304CD" w:rsidRDefault="00092B44" w:rsidP="00EF5F2E">
            <w:pPr>
              <w:tabs>
                <w:tab w:val="left" w:pos="5056"/>
              </w:tabs>
              <w:rPr>
                <w:rFonts w:cs="Arial"/>
                <w:b/>
                <w:sz w:val="22"/>
                <w:szCs w:val="22"/>
              </w:rPr>
            </w:pPr>
          </w:p>
          <w:p w:rsidR="00092B44" w:rsidRPr="001304CD" w:rsidRDefault="00092B44" w:rsidP="00EF5F2E">
            <w:pPr>
              <w:tabs>
                <w:tab w:val="left" w:pos="5056"/>
              </w:tabs>
              <w:rPr>
                <w:rFonts w:cs="Arial"/>
                <w:b/>
                <w:sz w:val="22"/>
                <w:szCs w:val="22"/>
              </w:rPr>
            </w:pPr>
          </w:p>
        </w:tc>
        <w:tc>
          <w:tcPr>
            <w:tcW w:w="709" w:type="dxa"/>
          </w:tcPr>
          <w:p w:rsidR="00092B44" w:rsidRPr="001304CD" w:rsidRDefault="00092B44" w:rsidP="00EF5F2E">
            <w:pPr>
              <w:tabs>
                <w:tab w:val="left" w:pos="5056"/>
              </w:tabs>
              <w:rPr>
                <w:rFonts w:cs="Arial"/>
                <w:b/>
                <w:sz w:val="22"/>
                <w:szCs w:val="22"/>
              </w:rPr>
            </w:pPr>
          </w:p>
        </w:tc>
        <w:tc>
          <w:tcPr>
            <w:tcW w:w="4439" w:type="dxa"/>
          </w:tcPr>
          <w:p w:rsidR="00092B44" w:rsidRPr="001304CD" w:rsidRDefault="00092B44" w:rsidP="00EF5F2E">
            <w:pPr>
              <w:tabs>
                <w:tab w:val="left" w:pos="5056"/>
              </w:tabs>
              <w:rPr>
                <w:rFonts w:cs="Arial"/>
                <w:b/>
                <w:sz w:val="22"/>
                <w:szCs w:val="22"/>
              </w:rPr>
            </w:pPr>
          </w:p>
        </w:tc>
      </w:tr>
      <w:tr w:rsidR="001304CD" w:rsidRPr="001304CD" w:rsidTr="00EF5F2E">
        <w:tc>
          <w:tcPr>
            <w:tcW w:w="4248" w:type="dxa"/>
          </w:tcPr>
          <w:p w:rsidR="00092B44" w:rsidRPr="001304CD" w:rsidRDefault="00092B44" w:rsidP="00EF5F2E">
            <w:pPr>
              <w:tabs>
                <w:tab w:val="left" w:pos="5056"/>
              </w:tabs>
              <w:rPr>
                <w:rFonts w:cs="Arial"/>
                <w:b/>
                <w:sz w:val="22"/>
                <w:szCs w:val="22"/>
              </w:rPr>
            </w:pPr>
            <w:r w:rsidRPr="001304CD">
              <w:rPr>
                <w:rFonts w:cs="Arial"/>
                <w:b/>
                <w:sz w:val="22"/>
                <w:szCs w:val="22"/>
              </w:rPr>
              <w:t xml:space="preserve">DIP. </w:t>
            </w:r>
            <w:r w:rsidRPr="001304CD">
              <w:rPr>
                <w:rFonts w:cs="Arial"/>
                <w:b/>
                <w:snapToGrid w:val="0"/>
                <w:sz w:val="22"/>
                <w:szCs w:val="22"/>
              </w:rPr>
              <w:t>GRACIELA FERNÁNDEZ ALMARAZ</w:t>
            </w:r>
          </w:p>
        </w:tc>
        <w:tc>
          <w:tcPr>
            <w:tcW w:w="709" w:type="dxa"/>
          </w:tcPr>
          <w:p w:rsidR="00092B44" w:rsidRPr="001304CD" w:rsidRDefault="00092B44" w:rsidP="00EF5F2E">
            <w:pPr>
              <w:tabs>
                <w:tab w:val="left" w:pos="5056"/>
              </w:tabs>
              <w:rPr>
                <w:rFonts w:cs="Arial"/>
                <w:b/>
                <w:sz w:val="22"/>
                <w:szCs w:val="22"/>
              </w:rPr>
            </w:pPr>
          </w:p>
        </w:tc>
        <w:tc>
          <w:tcPr>
            <w:tcW w:w="4439" w:type="dxa"/>
          </w:tcPr>
          <w:p w:rsidR="00092B44" w:rsidRPr="001304CD" w:rsidRDefault="00092B44" w:rsidP="00EF5F2E">
            <w:pPr>
              <w:tabs>
                <w:tab w:val="left" w:pos="5056"/>
              </w:tabs>
              <w:rPr>
                <w:rFonts w:cs="Arial"/>
                <w:b/>
                <w:sz w:val="22"/>
                <w:szCs w:val="22"/>
              </w:rPr>
            </w:pPr>
            <w:r w:rsidRPr="001304CD">
              <w:rPr>
                <w:rFonts w:cs="Arial"/>
                <w:b/>
                <w:sz w:val="22"/>
                <w:szCs w:val="22"/>
              </w:rPr>
              <w:t xml:space="preserve">DIP. </w:t>
            </w:r>
            <w:r w:rsidRPr="001304CD">
              <w:rPr>
                <w:rFonts w:cs="Arial"/>
                <w:b/>
                <w:snapToGrid w:val="0"/>
                <w:sz w:val="22"/>
                <w:szCs w:val="22"/>
              </w:rPr>
              <w:t>LILIA ISABEL GUTIÉRREZ BURCIAGA</w:t>
            </w:r>
          </w:p>
        </w:tc>
      </w:tr>
      <w:tr w:rsidR="001304CD" w:rsidRPr="001304CD" w:rsidTr="00EF5F2E">
        <w:tc>
          <w:tcPr>
            <w:tcW w:w="4248" w:type="dxa"/>
          </w:tcPr>
          <w:p w:rsidR="00092B44" w:rsidRPr="001304CD" w:rsidRDefault="00092B44" w:rsidP="00EF5F2E">
            <w:pPr>
              <w:tabs>
                <w:tab w:val="left" w:pos="5056"/>
              </w:tabs>
              <w:rPr>
                <w:rFonts w:cs="Arial"/>
                <w:b/>
                <w:sz w:val="22"/>
                <w:szCs w:val="22"/>
              </w:rPr>
            </w:pPr>
          </w:p>
          <w:p w:rsidR="00092B44" w:rsidRPr="001304CD" w:rsidRDefault="00092B44" w:rsidP="00EF5F2E">
            <w:pPr>
              <w:tabs>
                <w:tab w:val="left" w:pos="5056"/>
              </w:tabs>
              <w:rPr>
                <w:rFonts w:cs="Arial"/>
                <w:b/>
                <w:sz w:val="22"/>
                <w:szCs w:val="22"/>
              </w:rPr>
            </w:pPr>
          </w:p>
          <w:p w:rsidR="00092B44" w:rsidRPr="001304CD" w:rsidRDefault="00092B44" w:rsidP="00EF5F2E">
            <w:pPr>
              <w:tabs>
                <w:tab w:val="left" w:pos="5056"/>
              </w:tabs>
              <w:rPr>
                <w:rFonts w:cs="Arial"/>
                <w:b/>
                <w:sz w:val="22"/>
                <w:szCs w:val="22"/>
              </w:rPr>
            </w:pPr>
          </w:p>
          <w:p w:rsidR="00092B44" w:rsidRPr="001304CD" w:rsidRDefault="00092B44" w:rsidP="00EF5F2E">
            <w:pPr>
              <w:tabs>
                <w:tab w:val="left" w:pos="5056"/>
              </w:tabs>
              <w:rPr>
                <w:rFonts w:cs="Arial"/>
                <w:b/>
                <w:sz w:val="22"/>
                <w:szCs w:val="22"/>
              </w:rPr>
            </w:pPr>
          </w:p>
          <w:p w:rsidR="00092B44" w:rsidRPr="001304CD" w:rsidRDefault="00092B44" w:rsidP="00EF5F2E">
            <w:pPr>
              <w:tabs>
                <w:tab w:val="left" w:pos="5056"/>
              </w:tabs>
              <w:rPr>
                <w:rFonts w:cs="Arial"/>
                <w:b/>
                <w:sz w:val="22"/>
                <w:szCs w:val="22"/>
              </w:rPr>
            </w:pPr>
          </w:p>
        </w:tc>
        <w:tc>
          <w:tcPr>
            <w:tcW w:w="709" w:type="dxa"/>
          </w:tcPr>
          <w:p w:rsidR="00092B44" w:rsidRPr="001304CD" w:rsidRDefault="00092B44" w:rsidP="00EF5F2E">
            <w:pPr>
              <w:tabs>
                <w:tab w:val="left" w:pos="5056"/>
              </w:tabs>
              <w:rPr>
                <w:rFonts w:cs="Arial"/>
                <w:b/>
                <w:sz w:val="22"/>
                <w:szCs w:val="22"/>
              </w:rPr>
            </w:pPr>
          </w:p>
        </w:tc>
        <w:tc>
          <w:tcPr>
            <w:tcW w:w="4439" w:type="dxa"/>
          </w:tcPr>
          <w:p w:rsidR="00092B44" w:rsidRPr="001304CD" w:rsidRDefault="00092B44" w:rsidP="00EF5F2E">
            <w:pPr>
              <w:tabs>
                <w:tab w:val="left" w:pos="5056"/>
              </w:tabs>
              <w:rPr>
                <w:rFonts w:cs="Arial"/>
                <w:b/>
                <w:sz w:val="22"/>
                <w:szCs w:val="22"/>
              </w:rPr>
            </w:pPr>
          </w:p>
        </w:tc>
      </w:tr>
      <w:tr w:rsidR="001304CD" w:rsidRPr="001304CD" w:rsidTr="00EF5F2E">
        <w:tc>
          <w:tcPr>
            <w:tcW w:w="4248" w:type="dxa"/>
          </w:tcPr>
          <w:p w:rsidR="00092B44" w:rsidRPr="001304CD" w:rsidRDefault="00092B44" w:rsidP="00566D65">
            <w:pPr>
              <w:tabs>
                <w:tab w:val="left" w:pos="4678"/>
              </w:tabs>
              <w:rPr>
                <w:rFonts w:cs="Arial"/>
                <w:b/>
                <w:sz w:val="22"/>
                <w:szCs w:val="22"/>
              </w:rPr>
            </w:pPr>
            <w:r w:rsidRPr="001304CD">
              <w:rPr>
                <w:rFonts w:cs="Arial"/>
                <w:b/>
                <w:noProof/>
                <w:sz w:val="22"/>
                <w:szCs w:val="22"/>
              </w:rPr>
              <w:t xml:space="preserve"> </w:t>
            </w:r>
            <w:r w:rsidRPr="001304CD">
              <w:rPr>
                <w:rFonts w:cs="Arial"/>
                <w:b/>
                <w:sz w:val="22"/>
                <w:szCs w:val="22"/>
              </w:rPr>
              <w:t xml:space="preserve">DIP. </w:t>
            </w:r>
            <w:r w:rsidR="00566D65" w:rsidRPr="001304CD">
              <w:rPr>
                <w:rFonts w:cs="Arial"/>
                <w:b/>
                <w:snapToGrid w:val="0"/>
                <w:sz w:val="22"/>
                <w:szCs w:val="22"/>
              </w:rPr>
              <w:t>MARÍA DEL ROSARIO CONTRERAS PÉREZ</w:t>
            </w:r>
          </w:p>
        </w:tc>
        <w:tc>
          <w:tcPr>
            <w:tcW w:w="709" w:type="dxa"/>
          </w:tcPr>
          <w:p w:rsidR="00092B44" w:rsidRPr="001304CD" w:rsidRDefault="00092B44" w:rsidP="00EF5F2E">
            <w:pPr>
              <w:tabs>
                <w:tab w:val="left" w:pos="5056"/>
              </w:tabs>
              <w:rPr>
                <w:rFonts w:cs="Arial"/>
                <w:b/>
                <w:sz w:val="22"/>
                <w:szCs w:val="22"/>
              </w:rPr>
            </w:pPr>
          </w:p>
        </w:tc>
        <w:tc>
          <w:tcPr>
            <w:tcW w:w="4439" w:type="dxa"/>
          </w:tcPr>
          <w:p w:rsidR="00092B44" w:rsidRPr="001304CD" w:rsidRDefault="00092B44" w:rsidP="00EF5F2E">
            <w:pPr>
              <w:tabs>
                <w:tab w:val="left" w:pos="5056"/>
              </w:tabs>
              <w:rPr>
                <w:rFonts w:cs="Arial"/>
                <w:b/>
                <w:sz w:val="22"/>
                <w:szCs w:val="22"/>
              </w:rPr>
            </w:pPr>
            <w:r w:rsidRPr="001304CD">
              <w:rPr>
                <w:rFonts w:cs="Arial"/>
                <w:b/>
                <w:sz w:val="22"/>
                <w:szCs w:val="22"/>
              </w:rPr>
              <w:t>DIP. JESÚS ANDRÉS LOYA CARDONA</w:t>
            </w:r>
          </w:p>
        </w:tc>
      </w:tr>
      <w:tr w:rsidR="001304CD" w:rsidRPr="001304CD" w:rsidTr="00EF5F2E">
        <w:tc>
          <w:tcPr>
            <w:tcW w:w="4248" w:type="dxa"/>
          </w:tcPr>
          <w:p w:rsidR="00092B44" w:rsidRPr="001304CD" w:rsidRDefault="00092B44" w:rsidP="00EF5F2E">
            <w:pPr>
              <w:tabs>
                <w:tab w:val="left" w:pos="4678"/>
              </w:tabs>
              <w:rPr>
                <w:rFonts w:cs="Arial"/>
                <w:b/>
                <w:sz w:val="22"/>
                <w:szCs w:val="22"/>
              </w:rPr>
            </w:pPr>
          </w:p>
          <w:p w:rsidR="00092B44" w:rsidRPr="001304CD" w:rsidRDefault="00092B44" w:rsidP="00EF5F2E">
            <w:pPr>
              <w:tabs>
                <w:tab w:val="left" w:pos="4678"/>
              </w:tabs>
              <w:rPr>
                <w:rFonts w:cs="Arial"/>
                <w:b/>
                <w:sz w:val="22"/>
                <w:szCs w:val="22"/>
              </w:rPr>
            </w:pPr>
          </w:p>
          <w:p w:rsidR="00092B44" w:rsidRPr="001304CD" w:rsidRDefault="00092B44" w:rsidP="00EF5F2E">
            <w:pPr>
              <w:tabs>
                <w:tab w:val="left" w:pos="4678"/>
              </w:tabs>
              <w:rPr>
                <w:rFonts w:cs="Arial"/>
                <w:b/>
                <w:sz w:val="22"/>
                <w:szCs w:val="22"/>
              </w:rPr>
            </w:pPr>
          </w:p>
          <w:p w:rsidR="00092B44" w:rsidRPr="001304CD" w:rsidRDefault="00092B44" w:rsidP="00EF5F2E">
            <w:pPr>
              <w:tabs>
                <w:tab w:val="left" w:pos="4678"/>
              </w:tabs>
              <w:rPr>
                <w:rFonts w:cs="Arial"/>
                <w:b/>
                <w:sz w:val="22"/>
                <w:szCs w:val="22"/>
              </w:rPr>
            </w:pPr>
          </w:p>
          <w:p w:rsidR="00092B44" w:rsidRPr="001304CD" w:rsidRDefault="00092B44" w:rsidP="00EF5F2E">
            <w:pPr>
              <w:tabs>
                <w:tab w:val="left" w:pos="4678"/>
              </w:tabs>
              <w:rPr>
                <w:rFonts w:cs="Arial"/>
                <w:b/>
                <w:sz w:val="22"/>
                <w:szCs w:val="22"/>
              </w:rPr>
            </w:pPr>
          </w:p>
        </w:tc>
        <w:tc>
          <w:tcPr>
            <w:tcW w:w="709" w:type="dxa"/>
          </w:tcPr>
          <w:p w:rsidR="00092B44" w:rsidRPr="001304CD" w:rsidRDefault="00092B44" w:rsidP="00EF5F2E">
            <w:pPr>
              <w:tabs>
                <w:tab w:val="left" w:pos="5056"/>
              </w:tabs>
              <w:rPr>
                <w:rFonts w:cs="Arial"/>
                <w:b/>
                <w:sz w:val="22"/>
                <w:szCs w:val="22"/>
              </w:rPr>
            </w:pPr>
          </w:p>
        </w:tc>
        <w:tc>
          <w:tcPr>
            <w:tcW w:w="4439" w:type="dxa"/>
          </w:tcPr>
          <w:p w:rsidR="00092B44" w:rsidRPr="001304CD" w:rsidRDefault="00092B44" w:rsidP="00EF5F2E">
            <w:pPr>
              <w:tabs>
                <w:tab w:val="left" w:pos="5056"/>
              </w:tabs>
              <w:rPr>
                <w:rFonts w:cs="Arial"/>
                <w:b/>
                <w:sz w:val="22"/>
                <w:szCs w:val="22"/>
              </w:rPr>
            </w:pPr>
          </w:p>
        </w:tc>
      </w:tr>
      <w:tr w:rsidR="001304CD" w:rsidRPr="001304CD" w:rsidTr="00EF5F2E">
        <w:tc>
          <w:tcPr>
            <w:tcW w:w="4248" w:type="dxa"/>
          </w:tcPr>
          <w:p w:rsidR="00092B44" w:rsidRPr="001304CD" w:rsidRDefault="00092B44" w:rsidP="00EF5F2E">
            <w:pPr>
              <w:tabs>
                <w:tab w:val="left" w:pos="4678"/>
              </w:tabs>
              <w:rPr>
                <w:rFonts w:cs="Arial"/>
                <w:b/>
                <w:sz w:val="22"/>
                <w:szCs w:val="22"/>
              </w:rPr>
            </w:pPr>
            <w:r w:rsidRPr="001304CD">
              <w:rPr>
                <w:rFonts w:cs="Arial"/>
                <w:b/>
                <w:sz w:val="22"/>
                <w:szCs w:val="22"/>
              </w:rPr>
              <w:t xml:space="preserve">DIP. </w:t>
            </w:r>
            <w:r w:rsidRPr="001304CD">
              <w:rPr>
                <w:rFonts w:cs="Arial"/>
                <w:b/>
                <w:snapToGrid w:val="0"/>
                <w:sz w:val="22"/>
                <w:szCs w:val="22"/>
              </w:rPr>
              <w:t>VERÓNICA BOREQUE MARTÍNEZ GONZÁLEZ</w:t>
            </w:r>
            <w:r w:rsidRPr="001304CD">
              <w:rPr>
                <w:rFonts w:cs="Arial"/>
                <w:b/>
                <w:noProof/>
                <w:sz w:val="22"/>
                <w:szCs w:val="22"/>
              </w:rPr>
              <w:t xml:space="preserve"> </w:t>
            </w:r>
          </w:p>
        </w:tc>
        <w:tc>
          <w:tcPr>
            <w:tcW w:w="709" w:type="dxa"/>
          </w:tcPr>
          <w:p w:rsidR="00092B44" w:rsidRPr="001304CD" w:rsidRDefault="00092B44" w:rsidP="00EF5F2E">
            <w:pPr>
              <w:tabs>
                <w:tab w:val="left" w:pos="5056"/>
              </w:tabs>
              <w:rPr>
                <w:rFonts w:cs="Arial"/>
                <w:b/>
                <w:sz w:val="22"/>
                <w:szCs w:val="22"/>
              </w:rPr>
            </w:pPr>
          </w:p>
        </w:tc>
        <w:tc>
          <w:tcPr>
            <w:tcW w:w="4439" w:type="dxa"/>
          </w:tcPr>
          <w:p w:rsidR="00092B44" w:rsidRPr="001304CD" w:rsidRDefault="00092B44" w:rsidP="00EF5F2E">
            <w:pPr>
              <w:tabs>
                <w:tab w:val="left" w:pos="5056"/>
              </w:tabs>
              <w:rPr>
                <w:rFonts w:cs="Arial"/>
                <w:b/>
                <w:sz w:val="22"/>
                <w:szCs w:val="22"/>
              </w:rPr>
            </w:pPr>
            <w:r w:rsidRPr="001304CD">
              <w:rPr>
                <w:rFonts w:cs="Arial"/>
                <w:b/>
                <w:sz w:val="22"/>
                <w:szCs w:val="22"/>
              </w:rPr>
              <w:t xml:space="preserve">DIP. </w:t>
            </w:r>
            <w:r w:rsidRPr="001304CD">
              <w:rPr>
                <w:rFonts w:cs="Arial"/>
                <w:b/>
                <w:snapToGrid w:val="0"/>
                <w:sz w:val="22"/>
                <w:szCs w:val="22"/>
              </w:rPr>
              <w:t>JESÚS BERINO GRANADOS</w:t>
            </w:r>
          </w:p>
        </w:tc>
      </w:tr>
      <w:tr w:rsidR="001304CD" w:rsidRPr="001304CD" w:rsidTr="00EF5F2E">
        <w:tc>
          <w:tcPr>
            <w:tcW w:w="9396" w:type="dxa"/>
            <w:gridSpan w:val="3"/>
          </w:tcPr>
          <w:p w:rsidR="00092B44" w:rsidRPr="001304CD" w:rsidRDefault="00092B44" w:rsidP="00EF5F2E">
            <w:pPr>
              <w:tabs>
                <w:tab w:val="left" w:pos="5056"/>
              </w:tabs>
              <w:jc w:val="center"/>
              <w:rPr>
                <w:rFonts w:cs="Arial"/>
                <w:b/>
                <w:sz w:val="22"/>
                <w:szCs w:val="22"/>
              </w:rPr>
            </w:pPr>
          </w:p>
          <w:p w:rsidR="00092B44" w:rsidRPr="001304CD" w:rsidRDefault="00092B44" w:rsidP="00EF5F2E">
            <w:pPr>
              <w:tabs>
                <w:tab w:val="left" w:pos="5056"/>
              </w:tabs>
              <w:jc w:val="center"/>
              <w:rPr>
                <w:rFonts w:cs="Arial"/>
                <w:b/>
                <w:sz w:val="22"/>
                <w:szCs w:val="22"/>
              </w:rPr>
            </w:pPr>
          </w:p>
          <w:p w:rsidR="00092B44" w:rsidRPr="001304CD" w:rsidRDefault="00092B44" w:rsidP="00EF5F2E">
            <w:pPr>
              <w:tabs>
                <w:tab w:val="left" w:pos="5056"/>
              </w:tabs>
              <w:jc w:val="center"/>
              <w:rPr>
                <w:rFonts w:cs="Arial"/>
                <w:b/>
                <w:sz w:val="22"/>
                <w:szCs w:val="22"/>
              </w:rPr>
            </w:pPr>
          </w:p>
          <w:p w:rsidR="00092B44" w:rsidRPr="001304CD" w:rsidRDefault="00092B44" w:rsidP="00EF5F2E">
            <w:pPr>
              <w:tabs>
                <w:tab w:val="left" w:pos="5056"/>
              </w:tabs>
              <w:jc w:val="center"/>
              <w:rPr>
                <w:rFonts w:cs="Arial"/>
                <w:b/>
                <w:sz w:val="22"/>
                <w:szCs w:val="22"/>
              </w:rPr>
            </w:pPr>
          </w:p>
          <w:p w:rsidR="00092B44" w:rsidRPr="001304CD" w:rsidRDefault="00092B44" w:rsidP="00EF5F2E">
            <w:pPr>
              <w:tabs>
                <w:tab w:val="left" w:pos="5056"/>
              </w:tabs>
              <w:jc w:val="center"/>
              <w:rPr>
                <w:rFonts w:cs="Arial"/>
                <w:b/>
                <w:sz w:val="22"/>
                <w:szCs w:val="22"/>
              </w:rPr>
            </w:pPr>
          </w:p>
        </w:tc>
      </w:tr>
      <w:tr w:rsidR="00092B44" w:rsidRPr="001304CD" w:rsidTr="00EF5F2E">
        <w:tc>
          <w:tcPr>
            <w:tcW w:w="9396" w:type="dxa"/>
            <w:gridSpan w:val="3"/>
          </w:tcPr>
          <w:p w:rsidR="00092B44" w:rsidRPr="001304CD" w:rsidRDefault="00092B44" w:rsidP="00EF5F2E">
            <w:pPr>
              <w:tabs>
                <w:tab w:val="left" w:pos="5056"/>
              </w:tabs>
              <w:jc w:val="center"/>
              <w:rPr>
                <w:rFonts w:cs="Arial"/>
                <w:b/>
                <w:sz w:val="22"/>
                <w:szCs w:val="22"/>
              </w:rPr>
            </w:pPr>
            <w:r w:rsidRPr="001304CD">
              <w:rPr>
                <w:rFonts w:cs="Arial"/>
                <w:b/>
                <w:sz w:val="22"/>
                <w:szCs w:val="22"/>
              </w:rPr>
              <w:t xml:space="preserve">DIP. </w:t>
            </w:r>
            <w:r w:rsidRPr="001304CD">
              <w:rPr>
                <w:rFonts w:cs="Arial"/>
                <w:b/>
                <w:snapToGrid w:val="0"/>
                <w:sz w:val="22"/>
                <w:szCs w:val="22"/>
              </w:rPr>
              <w:t>DIANA PATRICIA GONZÁLEZ SOTO</w:t>
            </w:r>
          </w:p>
        </w:tc>
      </w:tr>
    </w:tbl>
    <w:p w:rsidR="00092B44" w:rsidRPr="001304CD" w:rsidRDefault="00092B44" w:rsidP="00963C56">
      <w:pPr>
        <w:spacing w:line="360" w:lineRule="auto"/>
        <w:rPr>
          <w:rFonts w:eastAsia="Arial" w:cs="Arial"/>
          <w:bCs/>
          <w:sz w:val="26"/>
          <w:szCs w:val="26"/>
        </w:rPr>
      </w:pPr>
    </w:p>
    <w:p w:rsidR="00354162" w:rsidRPr="001304CD" w:rsidRDefault="00461220" w:rsidP="00F04175">
      <w:pPr>
        <w:rPr>
          <w:rFonts w:eastAsia="Arial" w:cs="Arial"/>
          <w:bCs/>
          <w:sz w:val="16"/>
          <w:szCs w:val="16"/>
        </w:rPr>
      </w:pPr>
      <w:r w:rsidRPr="001304CD">
        <w:rPr>
          <w:rFonts w:eastAsia="Arial" w:cs="Arial"/>
          <w:bCs/>
          <w:sz w:val="16"/>
          <w:szCs w:val="16"/>
        </w:rPr>
        <w:t xml:space="preserve">STA HOJA DE FIRMAS CORRESPONDE INICIATIVA CON PROYECTO DE DECRETO </w:t>
      </w:r>
      <w:r w:rsidR="00354162" w:rsidRPr="001304CD">
        <w:rPr>
          <w:rFonts w:eastAsia="Arial" w:cs="Arial"/>
          <w:bCs/>
          <w:sz w:val="16"/>
          <w:szCs w:val="16"/>
        </w:rPr>
        <w:t xml:space="preserve">PARA </w:t>
      </w:r>
      <w:r w:rsidR="00092B44" w:rsidRPr="001304CD">
        <w:rPr>
          <w:rFonts w:eastAsia="Arial" w:cs="Arial"/>
          <w:bCs/>
          <w:sz w:val="16"/>
          <w:szCs w:val="16"/>
        </w:rPr>
        <w:t xml:space="preserve">ADICIONAR EL </w:t>
      </w:r>
      <w:r w:rsidR="00354162" w:rsidRPr="001304CD">
        <w:rPr>
          <w:rFonts w:eastAsia="Arial" w:cs="Arial"/>
          <w:bCs/>
          <w:sz w:val="16"/>
          <w:szCs w:val="16"/>
        </w:rPr>
        <w:t xml:space="preserve">NUMERAL 21 AL </w:t>
      </w:r>
      <w:r w:rsidR="00092B44" w:rsidRPr="001304CD">
        <w:rPr>
          <w:rFonts w:eastAsia="Arial" w:cs="Arial"/>
          <w:bCs/>
          <w:sz w:val="16"/>
          <w:szCs w:val="16"/>
        </w:rPr>
        <w:t>ARTÍCULO 548 DE LA LEY DE PROCURACIÓN DE JUSTICIA DEL ESTADO DE COAHUILA DE ZARAGOZA</w:t>
      </w:r>
      <w:r w:rsidR="00354162" w:rsidRPr="001304CD">
        <w:rPr>
          <w:rFonts w:eastAsia="Arial" w:cs="Arial"/>
          <w:bCs/>
          <w:sz w:val="16"/>
          <w:szCs w:val="16"/>
        </w:rPr>
        <w:t>.</w:t>
      </w:r>
    </w:p>
    <w:p w:rsidR="00354162" w:rsidRPr="001304CD" w:rsidRDefault="00354162" w:rsidP="00F04175">
      <w:pPr>
        <w:rPr>
          <w:rFonts w:eastAsia="Arial" w:cs="Arial"/>
          <w:bCs/>
          <w:sz w:val="16"/>
          <w:szCs w:val="16"/>
        </w:rPr>
      </w:pPr>
    </w:p>
    <w:sectPr w:rsidR="00354162" w:rsidRPr="001304CD" w:rsidSect="00F04175">
      <w:headerReference w:type="default" r:id="rId10"/>
      <w:footerReference w:type="default" r:id="rId11"/>
      <w:pgSz w:w="12240" w:h="15840"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95B" w:rsidRDefault="00BC195B" w:rsidP="000A603A">
      <w:r>
        <w:separator/>
      </w:r>
    </w:p>
  </w:endnote>
  <w:endnote w:type="continuationSeparator" w:id="0">
    <w:p w:rsidR="00BC195B" w:rsidRDefault="00BC195B"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rsidR="00A20466" w:rsidRPr="00CC015D" w:rsidRDefault="00A20466">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8062CD" w:rsidRPr="008062CD">
          <w:rPr>
            <w:b/>
            <w:noProof/>
            <w:sz w:val="16"/>
            <w:lang w:val="es-ES"/>
          </w:rPr>
          <w:t>1</w:t>
        </w:r>
        <w:r w:rsidRPr="00CC015D">
          <w:rPr>
            <w:b/>
            <w:sz w:val="16"/>
          </w:rPr>
          <w:fldChar w:fldCharType="end"/>
        </w:r>
      </w:p>
    </w:sdtContent>
  </w:sdt>
  <w:p w:rsidR="00A20466" w:rsidRDefault="00A204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95B" w:rsidRDefault="00BC195B" w:rsidP="000A603A">
      <w:r>
        <w:separator/>
      </w:r>
    </w:p>
  </w:footnote>
  <w:footnote w:type="continuationSeparator" w:id="0">
    <w:p w:rsidR="00BC195B" w:rsidRDefault="00BC195B" w:rsidP="000A6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F3756" w:rsidRPr="00B97E14" w:rsidTr="00EF5F2E">
      <w:trPr>
        <w:jc w:val="center"/>
      </w:trPr>
      <w:tc>
        <w:tcPr>
          <w:tcW w:w="1701" w:type="dxa"/>
        </w:tcPr>
        <w:p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154CE23B" wp14:editId="418FB997">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756" w:rsidRPr="00B97E14" w:rsidRDefault="006F3756" w:rsidP="006F3756">
          <w:pPr>
            <w:jc w:val="center"/>
            <w:rPr>
              <w:b/>
              <w:bCs/>
              <w:sz w:val="12"/>
            </w:rPr>
          </w:pPr>
        </w:p>
        <w:p w:rsidR="006F3756" w:rsidRPr="00B97E14" w:rsidRDefault="006F3756" w:rsidP="006F3756">
          <w:pPr>
            <w:jc w:val="center"/>
            <w:rPr>
              <w:b/>
              <w:bCs/>
              <w:sz w:val="12"/>
            </w:rPr>
          </w:pPr>
        </w:p>
        <w:p w:rsidR="006F3756" w:rsidRPr="00B97E14" w:rsidRDefault="006F3756" w:rsidP="006F3756">
          <w:pPr>
            <w:jc w:val="center"/>
            <w:rPr>
              <w:b/>
              <w:bCs/>
              <w:sz w:val="12"/>
            </w:rPr>
          </w:pPr>
        </w:p>
        <w:p w:rsidR="006F3756" w:rsidRPr="00B97E14" w:rsidRDefault="006F3756" w:rsidP="006F3756">
          <w:pPr>
            <w:jc w:val="center"/>
            <w:rPr>
              <w:b/>
              <w:bCs/>
              <w:sz w:val="12"/>
            </w:rPr>
          </w:pPr>
        </w:p>
        <w:p w:rsidR="006F3756" w:rsidRPr="00B97E14" w:rsidRDefault="006F3756" w:rsidP="006F3756">
          <w:pPr>
            <w:jc w:val="center"/>
            <w:rPr>
              <w:b/>
              <w:bCs/>
              <w:sz w:val="12"/>
            </w:rPr>
          </w:pPr>
        </w:p>
        <w:p w:rsidR="006F3756" w:rsidRPr="00B97E14" w:rsidRDefault="006F3756" w:rsidP="006F3756">
          <w:pPr>
            <w:jc w:val="center"/>
            <w:rPr>
              <w:b/>
              <w:bCs/>
              <w:sz w:val="12"/>
            </w:rPr>
          </w:pPr>
        </w:p>
        <w:p w:rsidR="006F3756" w:rsidRPr="00B97E14" w:rsidRDefault="006F3756" w:rsidP="006F3756">
          <w:pPr>
            <w:jc w:val="center"/>
            <w:rPr>
              <w:b/>
              <w:bCs/>
              <w:sz w:val="12"/>
            </w:rPr>
          </w:pPr>
        </w:p>
        <w:p w:rsidR="006F3756" w:rsidRPr="00B97E14" w:rsidRDefault="006F3756" w:rsidP="006F3756">
          <w:pPr>
            <w:jc w:val="center"/>
            <w:rPr>
              <w:b/>
              <w:bCs/>
              <w:sz w:val="12"/>
            </w:rPr>
          </w:pPr>
        </w:p>
        <w:p w:rsidR="006F3756" w:rsidRPr="00B97E14" w:rsidRDefault="006F3756" w:rsidP="006F3756">
          <w:pPr>
            <w:jc w:val="center"/>
            <w:rPr>
              <w:b/>
              <w:bCs/>
              <w:sz w:val="12"/>
            </w:rPr>
          </w:pPr>
        </w:p>
        <w:p w:rsidR="006F3756" w:rsidRPr="00B97E14" w:rsidRDefault="006F3756" w:rsidP="006F3756">
          <w:pPr>
            <w:jc w:val="center"/>
            <w:rPr>
              <w:b/>
              <w:bCs/>
              <w:sz w:val="12"/>
            </w:rPr>
          </w:pPr>
        </w:p>
        <w:p w:rsidR="006F3756" w:rsidRPr="00B97E14" w:rsidRDefault="006F3756" w:rsidP="006F3756">
          <w:pPr>
            <w:jc w:val="center"/>
            <w:rPr>
              <w:b/>
              <w:bCs/>
              <w:sz w:val="12"/>
            </w:rPr>
          </w:pPr>
        </w:p>
      </w:tc>
      <w:tc>
        <w:tcPr>
          <w:tcW w:w="8623" w:type="dxa"/>
        </w:tcPr>
        <w:p w:rsidR="006F3756" w:rsidRPr="00455633" w:rsidRDefault="006F3756" w:rsidP="006F3756">
          <w:pPr>
            <w:jc w:val="center"/>
            <w:rPr>
              <w:b/>
              <w:bCs/>
              <w:sz w:val="22"/>
            </w:rPr>
          </w:pPr>
        </w:p>
        <w:p w:rsidR="006F3756" w:rsidRPr="00B97E14" w:rsidRDefault="006F3756" w:rsidP="006F3756">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6F3756"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6F3756" w:rsidRPr="00780AA4" w:rsidRDefault="006F3756" w:rsidP="006F3756">
          <w:pPr>
            <w:tabs>
              <w:tab w:val="center" w:pos="4252"/>
              <w:tab w:val="left" w:pos="5040"/>
              <w:tab w:val="right" w:pos="8504"/>
            </w:tabs>
            <w:ind w:right="-93"/>
            <w:jc w:val="center"/>
            <w:rPr>
              <w:rFonts w:ascii="Times New Roman" w:hAnsi="Times New Roman" w:cs="Arial"/>
              <w:bCs/>
              <w:smallCaps/>
              <w:spacing w:val="20"/>
              <w:sz w:val="18"/>
              <w:szCs w:val="32"/>
            </w:rPr>
          </w:pPr>
        </w:p>
        <w:p w:rsidR="006F3756" w:rsidRPr="00B97E14"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6F3756" w:rsidRPr="00B97E14" w:rsidRDefault="006F3756" w:rsidP="006F3756">
          <w:pPr>
            <w:jc w:val="center"/>
            <w:rPr>
              <w:b/>
              <w:bCs/>
              <w:sz w:val="12"/>
            </w:rPr>
          </w:pPr>
        </w:p>
      </w:tc>
      <w:tc>
        <w:tcPr>
          <w:tcW w:w="1701" w:type="dxa"/>
        </w:tcPr>
        <w:p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41CFAC9F" wp14:editId="571E36A3">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6F3756" w:rsidRPr="00B97E14" w:rsidRDefault="006F3756" w:rsidP="006F3756">
          <w:pPr>
            <w:jc w:val="center"/>
            <w:rPr>
              <w:b/>
              <w:bCs/>
              <w:sz w:val="12"/>
            </w:rPr>
          </w:pPr>
        </w:p>
        <w:p w:rsidR="006F3756" w:rsidRPr="00B97E14" w:rsidRDefault="006F3756" w:rsidP="006F3756">
          <w:pPr>
            <w:jc w:val="center"/>
            <w:rPr>
              <w:b/>
              <w:bCs/>
              <w:sz w:val="12"/>
            </w:rPr>
          </w:pPr>
        </w:p>
      </w:tc>
    </w:tr>
  </w:tbl>
  <w:p w:rsidR="00A20466" w:rsidRPr="006F3756" w:rsidRDefault="00A20466" w:rsidP="006F37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89F3"/>
    <w:multiLevelType w:val="multilevel"/>
    <w:tmpl w:val="43FED4D4"/>
    <w:lvl w:ilvl="0">
      <w:start w:val="30"/>
      <w:numFmt w:val="upperRoman"/>
      <w:lvlText w:val="%1."/>
      <w:lvlJc w:val="left"/>
      <w:pPr>
        <w:tabs>
          <w:tab w:val="num" w:pos="0"/>
        </w:tabs>
        <w:ind w:left="480" w:hanging="480"/>
      </w:pPr>
      <w:rPr>
        <w:b/>
      </w:r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A5F97"/>
    <w:multiLevelType w:val="hybridMultilevel"/>
    <w:tmpl w:val="E6BC7BD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4E109B"/>
    <w:multiLevelType w:val="hybridMultilevel"/>
    <w:tmpl w:val="3D5A39AC"/>
    <w:lvl w:ilvl="0" w:tplc="EF401D24">
      <w:start w:val="1"/>
      <w:numFmt w:val="decimal"/>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5" w15:restartNumberingAfterBreak="0">
    <w:nsid w:val="0DB21189"/>
    <w:multiLevelType w:val="hybridMultilevel"/>
    <w:tmpl w:val="E2940E7C"/>
    <w:lvl w:ilvl="0" w:tplc="EA9CE58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102879B7"/>
    <w:multiLevelType w:val="hybridMultilevel"/>
    <w:tmpl w:val="AD345312"/>
    <w:lvl w:ilvl="0" w:tplc="5E58E362">
      <w:start w:val="1"/>
      <w:numFmt w:val="decimal"/>
      <w:lvlText w:val="%1."/>
      <w:lvlJc w:val="left"/>
      <w:pPr>
        <w:ind w:left="757" w:hanging="360"/>
      </w:pPr>
      <w:rPr>
        <w:b/>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8" w15:restartNumberingAfterBreak="0">
    <w:nsid w:val="10681665"/>
    <w:multiLevelType w:val="hybridMultilevel"/>
    <w:tmpl w:val="F7703F1C"/>
    <w:lvl w:ilvl="0" w:tplc="EF0405F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25571B6"/>
    <w:multiLevelType w:val="hybridMultilevel"/>
    <w:tmpl w:val="2A32238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7361E3B"/>
    <w:multiLevelType w:val="hybridMultilevel"/>
    <w:tmpl w:val="F872B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1C7908ED"/>
    <w:multiLevelType w:val="hybridMultilevel"/>
    <w:tmpl w:val="F90A80F0"/>
    <w:lvl w:ilvl="0" w:tplc="FA5639D4">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3" w15:restartNumberingAfterBreak="0">
    <w:nsid w:val="21666D0F"/>
    <w:multiLevelType w:val="hybridMultilevel"/>
    <w:tmpl w:val="096E3058"/>
    <w:lvl w:ilvl="0" w:tplc="44E0BCF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39006A9"/>
    <w:multiLevelType w:val="hybridMultilevel"/>
    <w:tmpl w:val="0EDED660"/>
    <w:lvl w:ilvl="0" w:tplc="7138FF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4370528"/>
    <w:multiLevelType w:val="hybridMultilevel"/>
    <w:tmpl w:val="06869392"/>
    <w:lvl w:ilvl="0" w:tplc="46C690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2C30768C"/>
    <w:multiLevelType w:val="hybridMultilevel"/>
    <w:tmpl w:val="44725B1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E467C50"/>
    <w:multiLevelType w:val="hybridMultilevel"/>
    <w:tmpl w:val="9A9CCE5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560519B"/>
    <w:multiLevelType w:val="hybridMultilevel"/>
    <w:tmpl w:val="DA9406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A13611"/>
    <w:multiLevelType w:val="hybridMultilevel"/>
    <w:tmpl w:val="FCB06E74"/>
    <w:lvl w:ilvl="0" w:tplc="A27AA554">
      <w:start w:val="1"/>
      <w:numFmt w:val="upp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22"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3" w15:restartNumberingAfterBreak="0">
    <w:nsid w:val="497B2F2E"/>
    <w:multiLevelType w:val="hybridMultilevel"/>
    <w:tmpl w:val="27EC004A"/>
    <w:lvl w:ilvl="0" w:tplc="57E8D3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35B1A42"/>
    <w:multiLevelType w:val="hybridMultilevel"/>
    <w:tmpl w:val="73587EF6"/>
    <w:lvl w:ilvl="0" w:tplc="33F6D82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60D0698"/>
    <w:multiLevelType w:val="hybridMultilevel"/>
    <w:tmpl w:val="520023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9526A3C"/>
    <w:multiLevelType w:val="hybridMultilevel"/>
    <w:tmpl w:val="7DE0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706E44"/>
    <w:multiLevelType w:val="hybridMultilevel"/>
    <w:tmpl w:val="5044BA10"/>
    <w:lvl w:ilvl="0" w:tplc="CBA05C1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1858BF"/>
    <w:multiLevelType w:val="hybridMultilevel"/>
    <w:tmpl w:val="3D7ADC7E"/>
    <w:lvl w:ilvl="0" w:tplc="51441B96">
      <w:start w:val="3"/>
      <w:numFmt w:val="upperRoman"/>
      <w:lvlText w:val="%1."/>
      <w:lvlJc w:val="left"/>
      <w:pPr>
        <w:ind w:left="1800" w:hanging="72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9" w15:restartNumberingAfterBreak="0">
    <w:nsid w:val="67A27AF5"/>
    <w:multiLevelType w:val="hybridMultilevel"/>
    <w:tmpl w:val="B06CD4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6E168D"/>
    <w:multiLevelType w:val="hybridMultilevel"/>
    <w:tmpl w:val="2A94FC42"/>
    <w:lvl w:ilvl="0" w:tplc="34C002A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5E357F1"/>
    <w:multiLevelType w:val="hybridMultilevel"/>
    <w:tmpl w:val="EEFE40BC"/>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AA61816"/>
    <w:multiLevelType w:val="hybridMultilevel"/>
    <w:tmpl w:val="8CDE9F9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lvlOverride w:ilvl="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
  </w:num>
  <w:num w:numId="29">
    <w:abstractNumId w:val="32"/>
  </w:num>
  <w:num w:numId="30">
    <w:abstractNumId w:val="29"/>
  </w:num>
  <w:num w:numId="31">
    <w:abstractNumId w:val="10"/>
  </w:num>
  <w:num w:numId="32">
    <w:abstractNumId w:val="17"/>
  </w:num>
  <w:num w:numId="33">
    <w:abstractNumId w:val="7"/>
  </w:num>
  <w:num w:numId="34">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35">
    <w:abstractNumId w:val="5"/>
  </w:num>
  <w:num w:numId="36">
    <w:abstractNumId w:val="28"/>
  </w:num>
  <w:num w:numId="37">
    <w:abstractNumId w:val="24"/>
  </w:num>
  <w:num w:numId="38">
    <w:abstractNumId w:val="12"/>
  </w:num>
  <w:num w:numId="39">
    <w:abstractNumId w:val="31"/>
  </w:num>
  <w:num w:numId="40">
    <w:abstractNumId w:val="18"/>
  </w:num>
  <w:num w:numId="41">
    <w:abstractNumId w:val="19"/>
  </w:num>
  <w:num w:numId="42">
    <w:abstractNumId w:val="3"/>
  </w:num>
  <w:num w:numId="43">
    <w:abstractNumId w:val="27"/>
  </w:num>
  <w:num w:numId="44">
    <w:abstractNumId w:val="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5E8E"/>
    <w:rsid w:val="0001022F"/>
    <w:rsid w:val="00014086"/>
    <w:rsid w:val="00045D36"/>
    <w:rsid w:val="00055445"/>
    <w:rsid w:val="000833E0"/>
    <w:rsid w:val="00083E3F"/>
    <w:rsid w:val="00092B44"/>
    <w:rsid w:val="00095C0A"/>
    <w:rsid w:val="000A4E80"/>
    <w:rsid w:val="000A5D82"/>
    <w:rsid w:val="000A603A"/>
    <w:rsid w:val="000A6F2F"/>
    <w:rsid w:val="000B0A72"/>
    <w:rsid w:val="000B7FA6"/>
    <w:rsid w:val="000C0D64"/>
    <w:rsid w:val="000C7B24"/>
    <w:rsid w:val="000D2F68"/>
    <w:rsid w:val="000E68E1"/>
    <w:rsid w:val="000F15C0"/>
    <w:rsid w:val="000F6A54"/>
    <w:rsid w:val="0010113F"/>
    <w:rsid w:val="001054A3"/>
    <w:rsid w:val="001254CC"/>
    <w:rsid w:val="001304CD"/>
    <w:rsid w:val="00140C37"/>
    <w:rsid w:val="001413D5"/>
    <w:rsid w:val="00151ADB"/>
    <w:rsid w:val="00155E8A"/>
    <w:rsid w:val="00172F99"/>
    <w:rsid w:val="001761C9"/>
    <w:rsid w:val="001809A0"/>
    <w:rsid w:val="0018150D"/>
    <w:rsid w:val="001821F2"/>
    <w:rsid w:val="0019430D"/>
    <w:rsid w:val="001A1CBB"/>
    <w:rsid w:val="001A3348"/>
    <w:rsid w:val="001A71B1"/>
    <w:rsid w:val="001E046B"/>
    <w:rsid w:val="001F4338"/>
    <w:rsid w:val="001F606F"/>
    <w:rsid w:val="00204462"/>
    <w:rsid w:val="0020467F"/>
    <w:rsid w:val="00212EE4"/>
    <w:rsid w:val="00212FFF"/>
    <w:rsid w:val="00214714"/>
    <w:rsid w:val="00225699"/>
    <w:rsid w:val="00226B93"/>
    <w:rsid w:val="00227637"/>
    <w:rsid w:val="00232902"/>
    <w:rsid w:val="0025403B"/>
    <w:rsid w:val="002706C9"/>
    <w:rsid w:val="0027146B"/>
    <w:rsid w:val="00281BDF"/>
    <w:rsid w:val="00291570"/>
    <w:rsid w:val="002943B8"/>
    <w:rsid w:val="00295386"/>
    <w:rsid w:val="002970F5"/>
    <w:rsid w:val="002B3080"/>
    <w:rsid w:val="002B4717"/>
    <w:rsid w:val="002B775A"/>
    <w:rsid w:val="002C41E3"/>
    <w:rsid w:val="002C5593"/>
    <w:rsid w:val="002D1E3E"/>
    <w:rsid w:val="002E0CBE"/>
    <w:rsid w:val="00301C3B"/>
    <w:rsid w:val="003125BE"/>
    <w:rsid w:val="00313EB6"/>
    <w:rsid w:val="003176D2"/>
    <w:rsid w:val="00324BB3"/>
    <w:rsid w:val="003305CC"/>
    <w:rsid w:val="0033248B"/>
    <w:rsid w:val="00332E15"/>
    <w:rsid w:val="003333F9"/>
    <w:rsid w:val="00343894"/>
    <w:rsid w:val="0034408F"/>
    <w:rsid w:val="0034509D"/>
    <w:rsid w:val="00345A47"/>
    <w:rsid w:val="0034628A"/>
    <w:rsid w:val="003479B7"/>
    <w:rsid w:val="00350486"/>
    <w:rsid w:val="00354162"/>
    <w:rsid w:val="00370DBB"/>
    <w:rsid w:val="0037475C"/>
    <w:rsid w:val="00380C1F"/>
    <w:rsid w:val="00383C3E"/>
    <w:rsid w:val="00386C90"/>
    <w:rsid w:val="00390D26"/>
    <w:rsid w:val="00397042"/>
    <w:rsid w:val="003A3393"/>
    <w:rsid w:val="003A77D5"/>
    <w:rsid w:val="003C3DFE"/>
    <w:rsid w:val="003C67AB"/>
    <w:rsid w:val="003E01FC"/>
    <w:rsid w:val="003F1A4D"/>
    <w:rsid w:val="0040034A"/>
    <w:rsid w:val="00404A35"/>
    <w:rsid w:val="0041493C"/>
    <w:rsid w:val="0041617C"/>
    <w:rsid w:val="00417F82"/>
    <w:rsid w:val="00423751"/>
    <w:rsid w:val="00431275"/>
    <w:rsid w:val="00437652"/>
    <w:rsid w:val="004445A3"/>
    <w:rsid w:val="00453A8E"/>
    <w:rsid w:val="00461220"/>
    <w:rsid w:val="004615F9"/>
    <w:rsid w:val="004823F3"/>
    <w:rsid w:val="00482D67"/>
    <w:rsid w:val="004A50A5"/>
    <w:rsid w:val="004A52B5"/>
    <w:rsid w:val="004A76BA"/>
    <w:rsid w:val="004B0413"/>
    <w:rsid w:val="004B5CD7"/>
    <w:rsid w:val="004B6A2D"/>
    <w:rsid w:val="004B7C29"/>
    <w:rsid w:val="004C4D90"/>
    <w:rsid w:val="004D0FF1"/>
    <w:rsid w:val="004D4652"/>
    <w:rsid w:val="004E1144"/>
    <w:rsid w:val="004E3D2B"/>
    <w:rsid w:val="004E50DE"/>
    <w:rsid w:val="004E6E1A"/>
    <w:rsid w:val="004E7482"/>
    <w:rsid w:val="004F1E9B"/>
    <w:rsid w:val="00502D24"/>
    <w:rsid w:val="0050555D"/>
    <w:rsid w:val="00536561"/>
    <w:rsid w:val="005472DF"/>
    <w:rsid w:val="00555EFD"/>
    <w:rsid w:val="005613DC"/>
    <w:rsid w:val="005621A7"/>
    <w:rsid w:val="0056243C"/>
    <w:rsid w:val="00566C86"/>
    <w:rsid w:val="00566D65"/>
    <w:rsid w:val="005768F1"/>
    <w:rsid w:val="0058535F"/>
    <w:rsid w:val="005A3379"/>
    <w:rsid w:val="005A6E3C"/>
    <w:rsid w:val="005B24AE"/>
    <w:rsid w:val="005B515B"/>
    <w:rsid w:val="005C432D"/>
    <w:rsid w:val="005F5F94"/>
    <w:rsid w:val="00605036"/>
    <w:rsid w:val="00607880"/>
    <w:rsid w:val="00610708"/>
    <w:rsid w:val="006107DC"/>
    <w:rsid w:val="00615131"/>
    <w:rsid w:val="006208EB"/>
    <w:rsid w:val="006347AC"/>
    <w:rsid w:val="00640A31"/>
    <w:rsid w:val="00640ADC"/>
    <w:rsid w:val="00650729"/>
    <w:rsid w:val="00654BBA"/>
    <w:rsid w:val="00661D17"/>
    <w:rsid w:val="00664FF4"/>
    <w:rsid w:val="006769E0"/>
    <w:rsid w:val="00677C21"/>
    <w:rsid w:val="00684296"/>
    <w:rsid w:val="00686D83"/>
    <w:rsid w:val="006A4846"/>
    <w:rsid w:val="006A525C"/>
    <w:rsid w:val="006C0D8C"/>
    <w:rsid w:val="006C0F60"/>
    <w:rsid w:val="006C642B"/>
    <w:rsid w:val="006D158B"/>
    <w:rsid w:val="006E1B1A"/>
    <w:rsid w:val="006E6535"/>
    <w:rsid w:val="006E7A6D"/>
    <w:rsid w:val="006F3756"/>
    <w:rsid w:val="0070088F"/>
    <w:rsid w:val="00721B7E"/>
    <w:rsid w:val="0072722C"/>
    <w:rsid w:val="007327B7"/>
    <w:rsid w:val="00743EFD"/>
    <w:rsid w:val="00746C05"/>
    <w:rsid w:val="0075006E"/>
    <w:rsid w:val="00750CAD"/>
    <w:rsid w:val="00753721"/>
    <w:rsid w:val="00755BE5"/>
    <w:rsid w:val="00760442"/>
    <w:rsid w:val="00760A3C"/>
    <w:rsid w:val="00765040"/>
    <w:rsid w:val="00776EE2"/>
    <w:rsid w:val="00795ECA"/>
    <w:rsid w:val="007A40DE"/>
    <w:rsid w:val="007C701F"/>
    <w:rsid w:val="007F1435"/>
    <w:rsid w:val="0080054A"/>
    <w:rsid w:val="0080385C"/>
    <w:rsid w:val="008062CD"/>
    <w:rsid w:val="00812403"/>
    <w:rsid w:val="0081254D"/>
    <w:rsid w:val="0082396F"/>
    <w:rsid w:val="00830352"/>
    <w:rsid w:val="00831C0C"/>
    <w:rsid w:val="0083406F"/>
    <w:rsid w:val="008375CB"/>
    <w:rsid w:val="00840362"/>
    <w:rsid w:val="00840BD0"/>
    <w:rsid w:val="00847377"/>
    <w:rsid w:val="00857DCD"/>
    <w:rsid w:val="00857E92"/>
    <w:rsid w:val="00872301"/>
    <w:rsid w:val="00882D39"/>
    <w:rsid w:val="00886ED6"/>
    <w:rsid w:val="0089364E"/>
    <w:rsid w:val="008B17C2"/>
    <w:rsid w:val="008B41D6"/>
    <w:rsid w:val="008B582F"/>
    <w:rsid w:val="008C30A2"/>
    <w:rsid w:val="008E39D7"/>
    <w:rsid w:val="008E5FFC"/>
    <w:rsid w:val="008F5F8D"/>
    <w:rsid w:val="00905711"/>
    <w:rsid w:val="009078C5"/>
    <w:rsid w:val="00916677"/>
    <w:rsid w:val="00921641"/>
    <w:rsid w:val="009435A8"/>
    <w:rsid w:val="009449FF"/>
    <w:rsid w:val="009457F1"/>
    <w:rsid w:val="00957718"/>
    <w:rsid w:val="00963C56"/>
    <w:rsid w:val="00964534"/>
    <w:rsid w:val="00972BAE"/>
    <w:rsid w:val="00974D3F"/>
    <w:rsid w:val="009873B2"/>
    <w:rsid w:val="0099102F"/>
    <w:rsid w:val="009928D5"/>
    <w:rsid w:val="0099517D"/>
    <w:rsid w:val="00995EC3"/>
    <w:rsid w:val="009A1658"/>
    <w:rsid w:val="009A798E"/>
    <w:rsid w:val="009D067F"/>
    <w:rsid w:val="009D5A85"/>
    <w:rsid w:val="009E0560"/>
    <w:rsid w:val="009E074E"/>
    <w:rsid w:val="009E21A1"/>
    <w:rsid w:val="009F2551"/>
    <w:rsid w:val="00A04829"/>
    <w:rsid w:val="00A117C1"/>
    <w:rsid w:val="00A15D63"/>
    <w:rsid w:val="00A20466"/>
    <w:rsid w:val="00A3732F"/>
    <w:rsid w:val="00A4652A"/>
    <w:rsid w:val="00A50C20"/>
    <w:rsid w:val="00A52ABD"/>
    <w:rsid w:val="00A57F65"/>
    <w:rsid w:val="00A84F5D"/>
    <w:rsid w:val="00A91203"/>
    <w:rsid w:val="00A91CAB"/>
    <w:rsid w:val="00AA13D7"/>
    <w:rsid w:val="00AA704E"/>
    <w:rsid w:val="00AB337E"/>
    <w:rsid w:val="00AB784F"/>
    <w:rsid w:val="00AC34C9"/>
    <w:rsid w:val="00AC48B5"/>
    <w:rsid w:val="00AC6922"/>
    <w:rsid w:val="00AE0980"/>
    <w:rsid w:val="00AE3061"/>
    <w:rsid w:val="00AE408E"/>
    <w:rsid w:val="00B10081"/>
    <w:rsid w:val="00B32DCC"/>
    <w:rsid w:val="00B33B14"/>
    <w:rsid w:val="00B430AF"/>
    <w:rsid w:val="00B457D1"/>
    <w:rsid w:val="00B46604"/>
    <w:rsid w:val="00B830DF"/>
    <w:rsid w:val="00B835EC"/>
    <w:rsid w:val="00B9406C"/>
    <w:rsid w:val="00B95212"/>
    <w:rsid w:val="00BA3410"/>
    <w:rsid w:val="00BC195B"/>
    <w:rsid w:val="00BE0C71"/>
    <w:rsid w:val="00BE3817"/>
    <w:rsid w:val="00BF16F9"/>
    <w:rsid w:val="00C00DBB"/>
    <w:rsid w:val="00C03498"/>
    <w:rsid w:val="00C117DA"/>
    <w:rsid w:val="00C206BA"/>
    <w:rsid w:val="00C27F4F"/>
    <w:rsid w:val="00C521D0"/>
    <w:rsid w:val="00C52224"/>
    <w:rsid w:val="00C56795"/>
    <w:rsid w:val="00C56DBB"/>
    <w:rsid w:val="00C57392"/>
    <w:rsid w:val="00C5771B"/>
    <w:rsid w:val="00C67BA2"/>
    <w:rsid w:val="00C74438"/>
    <w:rsid w:val="00C75C70"/>
    <w:rsid w:val="00C77F9A"/>
    <w:rsid w:val="00C869C3"/>
    <w:rsid w:val="00C90B80"/>
    <w:rsid w:val="00C9622F"/>
    <w:rsid w:val="00C968E2"/>
    <w:rsid w:val="00C97FF7"/>
    <w:rsid w:val="00CA4F41"/>
    <w:rsid w:val="00CA7516"/>
    <w:rsid w:val="00CB5541"/>
    <w:rsid w:val="00CC015D"/>
    <w:rsid w:val="00CE52CF"/>
    <w:rsid w:val="00CE601E"/>
    <w:rsid w:val="00CF2314"/>
    <w:rsid w:val="00CF4B88"/>
    <w:rsid w:val="00CF615A"/>
    <w:rsid w:val="00CF777F"/>
    <w:rsid w:val="00D12D42"/>
    <w:rsid w:val="00D35069"/>
    <w:rsid w:val="00D3708A"/>
    <w:rsid w:val="00D37233"/>
    <w:rsid w:val="00D505B6"/>
    <w:rsid w:val="00D840C0"/>
    <w:rsid w:val="00D95ABD"/>
    <w:rsid w:val="00DA44AC"/>
    <w:rsid w:val="00DA7AB9"/>
    <w:rsid w:val="00DB03A0"/>
    <w:rsid w:val="00DB390A"/>
    <w:rsid w:val="00DC024A"/>
    <w:rsid w:val="00DC1EF4"/>
    <w:rsid w:val="00DD0B19"/>
    <w:rsid w:val="00DD1237"/>
    <w:rsid w:val="00DD4448"/>
    <w:rsid w:val="00DE0479"/>
    <w:rsid w:val="00DE529E"/>
    <w:rsid w:val="00DF52DA"/>
    <w:rsid w:val="00E018F1"/>
    <w:rsid w:val="00E0489F"/>
    <w:rsid w:val="00E13DE8"/>
    <w:rsid w:val="00E24C93"/>
    <w:rsid w:val="00E252AA"/>
    <w:rsid w:val="00E44BD7"/>
    <w:rsid w:val="00E47BC1"/>
    <w:rsid w:val="00E548F0"/>
    <w:rsid w:val="00E663FF"/>
    <w:rsid w:val="00E82023"/>
    <w:rsid w:val="00E83304"/>
    <w:rsid w:val="00E86ABA"/>
    <w:rsid w:val="00E8728A"/>
    <w:rsid w:val="00E948D7"/>
    <w:rsid w:val="00EA0E95"/>
    <w:rsid w:val="00EA148B"/>
    <w:rsid w:val="00EA63A7"/>
    <w:rsid w:val="00EB2AA9"/>
    <w:rsid w:val="00EB309F"/>
    <w:rsid w:val="00EB6ECB"/>
    <w:rsid w:val="00EC071D"/>
    <w:rsid w:val="00EC5AE2"/>
    <w:rsid w:val="00ED2B91"/>
    <w:rsid w:val="00EE4B1E"/>
    <w:rsid w:val="00EE4B8E"/>
    <w:rsid w:val="00EF5F2E"/>
    <w:rsid w:val="00F04175"/>
    <w:rsid w:val="00F12402"/>
    <w:rsid w:val="00F225A0"/>
    <w:rsid w:val="00F33E34"/>
    <w:rsid w:val="00F36F3E"/>
    <w:rsid w:val="00F41AE8"/>
    <w:rsid w:val="00F47D93"/>
    <w:rsid w:val="00F47FBB"/>
    <w:rsid w:val="00F53509"/>
    <w:rsid w:val="00F7240B"/>
    <w:rsid w:val="00F72B91"/>
    <w:rsid w:val="00F747F8"/>
    <w:rsid w:val="00F83381"/>
    <w:rsid w:val="00F97BB6"/>
    <w:rsid w:val="00FA1135"/>
    <w:rsid w:val="00FD0C13"/>
    <w:rsid w:val="00FE1EF5"/>
    <w:rsid w:val="00FE78C8"/>
    <w:rsid w:val="00FF00FA"/>
    <w:rsid w:val="00FF4F76"/>
    <w:rsid w:val="00FF72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39C913-F2DF-4A58-8881-5902770A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 w:type="paragraph" w:styleId="Textosinformato">
    <w:name w:val="Plain Text"/>
    <w:basedOn w:val="Normal"/>
    <w:link w:val="TextosinformatoCar"/>
    <w:uiPriority w:val="99"/>
    <w:unhideWhenUsed/>
    <w:rsid w:val="00437652"/>
    <w:rPr>
      <w:rFonts w:ascii="Consolas" w:hAnsi="Consolas"/>
      <w:sz w:val="21"/>
      <w:szCs w:val="21"/>
    </w:rPr>
  </w:style>
  <w:style w:type="character" w:customStyle="1" w:styleId="TextosinformatoCar">
    <w:name w:val="Texto sin formato Car"/>
    <w:basedOn w:val="Fuentedeprrafopredeter"/>
    <w:link w:val="Textosinformato"/>
    <w:uiPriority w:val="99"/>
    <w:rsid w:val="00437652"/>
    <w:rPr>
      <w:rFonts w:ascii="Consolas" w:eastAsia="Times New Roman" w:hAnsi="Consolas" w:cs="Times New Roman"/>
      <w:sz w:val="21"/>
      <w:szCs w:val="21"/>
      <w:lang w:eastAsia="es-ES"/>
    </w:rPr>
  </w:style>
  <w:style w:type="character" w:customStyle="1" w:styleId="red">
    <w:name w:val="red"/>
    <w:basedOn w:val="Fuentedeprrafopredeter"/>
    <w:rsid w:val="00605036"/>
  </w:style>
  <w:style w:type="paragraph" w:customStyle="1" w:styleId="francesa">
    <w:name w:val="francesa"/>
    <w:basedOn w:val="Normal"/>
    <w:rsid w:val="00605036"/>
    <w:pPr>
      <w:spacing w:before="100" w:beforeAutospacing="1" w:after="100" w:afterAutospacing="1"/>
      <w:jc w:val="left"/>
    </w:pPr>
    <w:rPr>
      <w:rFonts w:ascii="Times New Roman" w:hAnsi="Times New Roman"/>
      <w:sz w:val="24"/>
      <w:szCs w:val="24"/>
      <w:lang w:eastAsia="es-MX"/>
    </w:rPr>
  </w:style>
  <w:style w:type="table" w:customStyle="1" w:styleId="Tablaconcuadrcula1">
    <w:name w:val="Tabla con cuadrícula1"/>
    <w:basedOn w:val="Tablanormal"/>
    <w:next w:val="Tablaconcuadrcula"/>
    <w:uiPriority w:val="39"/>
    <w:rsid w:val="00092B44"/>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A13D7"/>
    <w:pPr>
      <w:spacing w:after="101" w:line="216" w:lineRule="exact"/>
      <w:ind w:firstLine="288"/>
    </w:pPr>
    <w:rPr>
      <w:rFonts w:cs="Arial"/>
      <w:sz w:val="18"/>
      <w:lang w:val="es-ES"/>
    </w:rPr>
  </w:style>
  <w:style w:type="character" w:customStyle="1" w:styleId="TextoCar">
    <w:name w:val="Texto Car"/>
    <w:link w:val="Texto"/>
    <w:locked/>
    <w:rsid w:val="00AA13D7"/>
    <w:rPr>
      <w:rFonts w:eastAsia="Times New Roman"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097379">
      <w:bodyDiv w:val="1"/>
      <w:marLeft w:val="0"/>
      <w:marRight w:val="0"/>
      <w:marTop w:val="0"/>
      <w:marBottom w:val="0"/>
      <w:divBdr>
        <w:top w:val="none" w:sz="0" w:space="0" w:color="auto"/>
        <w:left w:val="none" w:sz="0" w:space="0" w:color="auto"/>
        <w:bottom w:val="none" w:sz="0" w:space="0" w:color="auto"/>
        <w:right w:val="none" w:sz="0" w:space="0" w:color="auto"/>
      </w:divBdr>
      <w:divsChild>
        <w:div w:id="61870930">
          <w:marLeft w:val="0"/>
          <w:marRight w:val="0"/>
          <w:marTop w:val="0"/>
          <w:marBottom w:val="0"/>
          <w:divBdr>
            <w:top w:val="none" w:sz="0" w:space="0" w:color="auto"/>
            <w:left w:val="none" w:sz="0" w:space="0" w:color="auto"/>
            <w:bottom w:val="none" w:sz="0" w:space="0" w:color="auto"/>
            <w:right w:val="none" w:sz="0" w:space="0" w:color="auto"/>
          </w:divBdr>
          <w:divsChild>
            <w:div w:id="2050446929">
              <w:marLeft w:val="0"/>
              <w:marRight w:val="0"/>
              <w:marTop w:val="0"/>
              <w:marBottom w:val="0"/>
              <w:divBdr>
                <w:top w:val="none" w:sz="0" w:space="0" w:color="auto"/>
                <w:left w:val="none" w:sz="0" w:space="0" w:color="auto"/>
                <w:bottom w:val="none" w:sz="0" w:space="0" w:color="auto"/>
                <w:right w:val="none" w:sz="0" w:space="0" w:color="auto"/>
              </w:divBdr>
            </w:div>
          </w:divsChild>
        </w:div>
        <w:div w:id="575700300">
          <w:marLeft w:val="0"/>
          <w:marRight w:val="0"/>
          <w:marTop w:val="0"/>
          <w:marBottom w:val="0"/>
          <w:divBdr>
            <w:top w:val="none" w:sz="0" w:space="0" w:color="auto"/>
            <w:left w:val="none" w:sz="0" w:space="0" w:color="auto"/>
            <w:bottom w:val="none" w:sz="0" w:space="0" w:color="auto"/>
            <w:right w:val="none" w:sz="0" w:space="0" w:color="auto"/>
          </w:divBdr>
        </w:div>
      </w:divsChild>
    </w:div>
    <w:div w:id="11955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B208-DE51-463C-BF01-004CE5F1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1886</Words>
  <Characters>10377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 Vallejo</dc:creator>
  <cp:keywords/>
  <dc:description/>
  <cp:lastModifiedBy>Juan Lumbreras</cp:lastModifiedBy>
  <cp:revision>4</cp:revision>
  <cp:lastPrinted>2020-03-05T21:16:00Z</cp:lastPrinted>
  <dcterms:created xsi:type="dcterms:W3CDTF">2020-03-11T22:13:00Z</dcterms:created>
  <dcterms:modified xsi:type="dcterms:W3CDTF">2020-10-01T16:17:00Z</dcterms:modified>
</cp:coreProperties>
</file>