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A14C0" w14:textId="497E8E3D" w:rsidR="007C4A54" w:rsidRDefault="007C4A54" w:rsidP="007C4A54">
      <w:pPr>
        <w:rPr>
          <w:rFonts w:ascii="Arial Narrow" w:hAnsi="Arial Narrow"/>
          <w:color w:val="000000"/>
          <w:sz w:val="26"/>
          <w:szCs w:val="26"/>
        </w:rPr>
      </w:pPr>
    </w:p>
    <w:p w14:paraId="17239E1E" w14:textId="77777777" w:rsidR="00D33F2C" w:rsidRPr="007C4A54" w:rsidRDefault="00D33F2C" w:rsidP="007C4A54">
      <w:pPr>
        <w:rPr>
          <w:rFonts w:ascii="Arial Narrow" w:hAnsi="Arial Narrow"/>
          <w:color w:val="000000"/>
          <w:sz w:val="26"/>
          <w:szCs w:val="26"/>
        </w:rPr>
      </w:pPr>
    </w:p>
    <w:p w14:paraId="6E8A15D9" w14:textId="77777777" w:rsidR="007C4A54" w:rsidRDefault="007C4A54" w:rsidP="007C4A54">
      <w:pPr>
        <w:rPr>
          <w:rFonts w:ascii="Arial Narrow" w:hAnsi="Arial Narrow"/>
          <w:color w:val="000000"/>
          <w:sz w:val="26"/>
          <w:szCs w:val="26"/>
        </w:rPr>
      </w:pPr>
      <w:r w:rsidRPr="007C4A54">
        <w:rPr>
          <w:rFonts w:ascii="Arial Narrow" w:hAnsi="Arial Narrow"/>
          <w:color w:val="000000"/>
          <w:sz w:val="26"/>
          <w:szCs w:val="26"/>
        </w:rPr>
        <w:t xml:space="preserve">Iniciativa con Proyecto de Decreto mediante la cual se reforma el último párrafo del artículo 56 de la </w:t>
      </w:r>
      <w:r w:rsidRPr="007C4A54">
        <w:rPr>
          <w:rFonts w:ascii="Arial Narrow" w:hAnsi="Arial Narrow"/>
          <w:b/>
          <w:color w:val="000000"/>
          <w:sz w:val="26"/>
          <w:szCs w:val="26"/>
        </w:rPr>
        <w:t>Ley Estatal de Salud.</w:t>
      </w:r>
    </w:p>
    <w:p w14:paraId="0A623FD6" w14:textId="77777777" w:rsidR="007C4A54" w:rsidRDefault="007C4A54" w:rsidP="007C4A54">
      <w:pPr>
        <w:rPr>
          <w:rFonts w:ascii="Arial Narrow" w:hAnsi="Arial Narrow"/>
          <w:color w:val="000000"/>
          <w:sz w:val="26"/>
          <w:szCs w:val="26"/>
        </w:rPr>
      </w:pPr>
    </w:p>
    <w:p w14:paraId="43DFECE4" w14:textId="3F494201" w:rsidR="007C4A54" w:rsidRPr="007C4A54" w:rsidRDefault="007C4A54" w:rsidP="007C4A54">
      <w:pPr>
        <w:numPr>
          <w:ilvl w:val="0"/>
          <w:numId w:val="1"/>
        </w:numPr>
        <w:spacing w:after="160" w:line="259" w:lineRule="auto"/>
        <w:ind w:left="714" w:hanging="357"/>
        <w:contextualSpacing/>
        <w:rPr>
          <w:rFonts w:ascii="Arial Narrow" w:hAnsi="Arial Narrow"/>
          <w:b/>
          <w:color w:val="000000"/>
          <w:sz w:val="26"/>
          <w:szCs w:val="26"/>
        </w:rPr>
      </w:pPr>
      <w:r w:rsidRPr="007C4A54">
        <w:rPr>
          <w:rFonts w:ascii="Arial Narrow" w:hAnsi="Arial Narrow"/>
          <w:b/>
          <w:color w:val="000000"/>
          <w:sz w:val="26"/>
          <w:szCs w:val="26"/>
        </w:rPr>
        <w:t>Con el objeto de hacer obligatoria la vacuna contra enfermedades transmisibles, prevenibles por ese medio de inmunización, que estime necesaria la secretaría de salud.</w:t>
      </w:r>
    </w:p>
    <w:p w14:paraId="419AEA1C" w14:textId="77777777" w:rsidR="007C4A54" w:rsidRPr="007C4A54" w:rsidRDefault="007C4A54" w:rsidP="007C4A54">
      <w:pPr>
        <w:rPr>
          <w:rFonts w:ascii="Arial Narrow" w:hAnsi="Arial Narrow"/>
          <w:color w:val="000000"/>
          <w:sz w:val="26"/>
          <w:szCs w:val="26"/>
        </w:rPr>
      </w:pPr>
    </w:p>
    <w:p w14:paraId="7B492886" w14:textId="5DE3BBFE" w:rsidR="007C4A54" w:rsidRPr="007C4A54" w:rsidRDefault="007C4A54" w:rsidP="007C4A54">
      <w:pPr>
        <w:rPr>
          <w:rFonts w:ascii="Arial Narrow" w:hAnsi="Arial Narrow"/>
          <w:color w:val="000000"/>
          <w:sz w:val="26"/>
          <w:szCs w:val="26"/>
          <w:lang w:val="es-ES"/>
        </w:rPr>
      </w:pPr>
      <w:r w:rsidRPr="007C4A54">
        <w:rPr>
          <w:rFonts w:ascii="Arial Narrow" w:hAnsi="Arial Narrow"/>
          <w:color w:val="000000"/>
          <w:sz w:val="26"/>
          <w:szCs w:val="26"/>
        </w:rPr>
        <w:t xml:space="preserve">Planteada por la </w:t>
      </w:r>
      <w:r w:rsidRPr="007C4A54">
        <w:rPr>
          <w:rFonts w:ascii="Arial Narrow" w:hAnsi="Arial Narrow"/>
          <w:b/>
          <w:color w:val="000000"/>
          <w:sz w:val="26"/>
          <w:szCs w:val="26"/>
        </w:rPr>
        <w:t>Diputada Lilia Isabel Gutiérrez Burciaga</w:t>
      </w:r>
      <w:r w:rsidRPr="007C4A54">
        <w:rPr>
          <w:rFonts w:ascii="Arial Narrow" w:hAnsi="Arial Narrow"/>
          <w:color w:val="000000"/>
          <w:sz w:val="26"/>
          <w:szCs w:val="26"/>
        </w:rPr>
        <w:t>,</w:t>
      </w:r>
      <w:r w:rsidRPr="007C4A54">
        <w:rPr>
          <w:rFonts w:ascii="Arial Narrow" w:hAnsi="Arial Narrow"/>
          <w:b/>
          <w:color w:val="000000"/>
          <w:sz w:val="26"/>
          <w:szCs w:val="26"/>
        </w:rPr>
        <w:t xml:space="preserve"> </w:t>
      </w:r>
      <w:r w:rsidRPr="007C4A54">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40A4A952" w14:textId="77777777" w:rsidR="007C4A54" w:rsidRPr="007C4A54" w:rsidRDefault="007C4A54" w:rsidP="007C4A54">
      <w:pPr>
        <w:tabs>
          <w:tab w:val="left" w:pos="5056"/>
        </w:tabs>
        <w:rPr>
          <w:rFonts w:ascii="Arial Narrow" w:hAnsi="Arial Narrow"/>
          <w:color w:val="000000"/>
          <w:sz w:val="26"/>
          <w:szCs w:val="26"/>
          <w:lang w:val="es-ES"/>
        </w:rPr>
      </w:pPr>
    </w:p>
    <w:p w14:paraId="08008662" w14:textId="77777777" w:rsidR="007C4A54" w:rsidRPr="007C4A54" w:rsidRDefault="007C4A54" w:rsidP="007C4A54">
      <w:pPr>
        <w:rPr>
          <w:rFonts w:ascii="Arial Narrow" w:hAnsi="Arial Narrow"/>
          <w:b/>
          <w:color w:val="000000"/>
          <w:sz w:val="26"/>
          <w:szCs w:val="26"/>
        </w:rPr>
      </w:pPr>
      <w:r w:rsidRPr="007C4A54">
        <w:rPr>
          <w:rFonts w:ascii="Arial Narrow" w:hAnsi="Arial Narrow"/>
          <w:color w:val="000000"/>
          <w:sz w:val="26"/>
          <w:szCs w:val="26"/>
        </w:rPr>
        <w:t xml:space="preserve">Fecha de Lectura de la Iniciativa: </w:t>
      </w:r>
      <w:r w:rsidRPr="007C4A54">
        <w:rPr>
          <w:rFonts w:ascii="Arial Narrow" w:hAnsi="Arial Narrow"/>
          <w:b/>
          <w:color w:val="000000"/>
          <w:sz w:val="26"/>
          <w:szCs w:val="26"/>
        </w:rPr>
        <w:t>25 de Marzo de 2020.</w:t>
      </w:r>
    </w:p>
    <w:p w14:paraId="17301E0B" w14:textId="77777777" w:rsidR="007C4A54" w:rsidRPr="007C4A54" w:rsidRDefault="007C4A54" w:rsidP="007C4A54">
      <w:pPr>
        <w:rPr>
          <w:rFonts w:ascii="Arial Narrow" w:hAnsi="Arial Narrow"/>
          <w:sz w:val="26"/>
          <w:szCs w:val="26"/>
        </w:rPr>
      </w:pPr>
    </w:p>
    <w:p w14:paraId="2BFD4791" w14:textId="13C75455" w:rsidR="007C4A54" w:rsidRPr="007C4A54" w:rsidRDefault="007C4A54" w:rsidP="007C4A54">
      <w:pPr>
        <w:rPr>
          <w:rFonts w:ascii="Arial Narrow" w:hAnsi="Arial Narrow"/>
          <w:color w:val="000000"/>
          <w:sz w:val="26"/>
          <w:szCs w:val="26"/>
        </w:rPr>
      </w:pPr>
      <w:r w:rsidRPr="007C4A54">
        <w:rPr>
          <w:rFonts w:ascii="Arial Narrow" w:hAnsi="Arial Narrow"/>
          <w:color w:val="000000"/>
          <w:sz w:val="26"/>
          <w:szCs w:val="26"/>
        </w:rPr>
        <w:t xml:space="preserve">Turnada a la </w:t>
      </w:r>
      <w:r w:rsidRPr="007C4A54">
        <w:rPr>
          <w:rFonts w:ascii="Arial Narrow" w:hAnsi="Arial Narrow"/>
          <w:b/>
          <w:color w:val="000000"/>
          <w:sz w:val="26"/>
          <w:szCs w:val="26"/>
        </w:rPr>
        <w:t>Comisión de Salud, Medio Ambiente, Recursos Naturales y Agua.</w:t>
      </w:r>
    </w:p>
    <w:p w14:paraId="2EAF48AA" w14:textId="77777777" w:rsidR="007C4A54" w:rsidRPr="007C4A54" w:rsidRDefault="007C4A54" w:rsidP="007C4A54">
      <w:pPr>
        <w:rPr>
          <w:rFonts w:ascii="Arial Narrow" w:hAnsi="Arial Narrow"/>
          <w:color w:val="000000"/>
          <w:sz w:val="26"/>
          <w:szCs w:val="26"/>
        </w:rPr>
      </w:pPr>
    </w:p>
    <w:p w14:paraId="755D0B01" w14:textId="77777777" w:rsidR="00A829E7" w:rsidRPr="007C4A54" w:rsidRDefault="00A829E7" w:rsidP="00A829E7">
      <w:pPr>
        <w:rPr>
          <w:rFonts w:ascii="Arial Narrow" w:hAnsi="Arial Narrow"/>
          <w:b/>
          <w:color w:val="000000"/>
          <w:sz w:val="26"/>
          <w:szCs w:val="26"/>
        </w:rPr>
      </w:pPr>
      <w:r w:rsidRPr="007C4A54">
        <w:rPr>
          <w:rFonts w:ascii="Arial Narrow" w:hAnsi="Arial Narrow"/>
          <w:b/>
          <w:color w:val="000000"/>
          <w:sz w:val="26"/>
          <w:szCs w:val="26"/>
        </w:rPr>
        <w:t xml:space="preserve">Lectura del Dictamen: </w:t>
      </w:r>
      <w:r>
        <w:rPr>
          <w:rFonts w:ascii="Arial Narrow" w:hAnsi="Arial Narrow"/>
          <w:b/>
          <w:color w:val="000000"/>
          <w:sz w:val="26"/>
          <w:szCs w:val="26"/>
        </w:rPr>
        <w:t>06 de Mayo de 2020.</w:t>
      </w:r>
    </w:p>
    <w:p w14:paraId="0D7C1708" w14:textId="77777777" w:rsidR="00A829E7" w:rsidRPr="007C4A54" w:rsidRDefault="00A829E7" w:rsidP="00A829E7">
      <w:pPr>
        <w:rPr>
          <w:rFonts w:ascii="Arial Narrow" w:hAnsi="Arial Narrow"/>
          <w:b/>
          <w:color w:val="000000"/>
          <w:sz w:val="26"/>
          <w:szCs w:val="26"/>
        </w:rPr>
      </w:pPr>
    </w:p>
    <w:p w14:paraId="6C8C5682" w14:textId="77777777" w:rsidR="00A829E7" w:rsidRPr="007C4A54" w:rsidRDefault="00A829E7" w:rsidP="00A829E7">
      <w:pPr>
        <w:rPr>
          <w:rFonts w:ascii="Arial Narrow" w:hAnsi="Arial Narrow"/>
          <w:b/>
          <w:color w:val="000000"/>
          <w:sz w:val="26"/>
          <w:szCs w:val="26"/>
        </w:rPr>
      </w:pPr>
      <w:r w:rsidRPr="007C4A54">
        <w:rPr>
          <w:rFonts w:ascii="Arial Narrow" w:hAnsi="Arial Narrow"/>
          <w:b/>
          <w:color w:val="000000"/>
          <w:sz w:val="26"/>
          <w:szCs w:val="26"/>
        </w:rPr>
        <w:t xml:space="preserve">Decreto No. </w:t>
      </w:r>
      <w:r>
        <w:rPr>
          <w:rFonts w:ascii="Arial Narrow" w:hAnsi="Arial Narrow"/>
          <w:b/>
          <w:color w:val="000000"/>
          <w:sz w:val="26"/>
          <w:szCs w:val="26"/>
        </w:rPr>
        <w:t>600</w:t>
      </w:r>
    </w:p>
    <w:p w14:paraId="5EDFB9CD" w14:textId="77777777" w:rsidR="00A829E7" w:rsidRPr="007C4A54" w:rsidRDefault="00A829E7" w:rsidP="00A829E7">
      <w:pPr>
        <w:rPr>
          <w:rFonts w:ascii="Arial Narrow" w:hAnsi="Arial Narrow"/>
          <w:b/>
          <w:color w:val="000000"/>
          <w:sz w:val="26"/>
          <w:szCs w:val="26"/>
        </w:rPr>
      </w:pPr>
    </w:p>
    <w:p w14:paraId="6870EB2B" w14:textId="77777777" w:rsidR="00675473" w:rsidRPr="00C56D4C" w:rsidRDefault="00675473" w:rsidP="00675473">
      <w:pPr>
        <w:rPr>
          <w:rFonts w:ascii="Arial Narrow" w:hAnsi="Arial Narrow"/>
          <w:b/>
          <w:color w:val="000000"/>
          <w:sz w:val="26"/>
          <w:szCs w:val="26"/>
        </w:rPr>
      </w:pPr>
      <w:r w:rsidRPr="00C56D4C">
        <w:rPr>
          <w:rFonts w:ascii="Arial Narrow" w:hAnsi="Arial Narrow"/>
          <w:color w:val="000000"/>
          <w:sz w:val="26"/>
          <w:szCs w:val="26"/>
        </w:rPr>
        <w:t>Publicación en el Periódico Oficial del Gobierno del Estado:</w:t>
      </w:r>
      <w:r w:rsidRPr="00C56D4C">
        <w:rPr>
          <w:rFonts w:ascii="Arial Narrow" w:hAnsi="Arial Narrow"/>
          <w:b/>
          <w:color w:val="000000"/>
          <w:sz w:val="26"/>
          <w:szCs w:val="26"/>
        </w:rPr>
        <w:t xml:space="preserve"> </w:t>
      </w:r>
      <w:r w:rsidRPr="00F67465">
        <w:rPr>
          <w:rFonts w:ascii="Arial Narrow" w:hAnsi="Arial Narrow"/>
          <w:b/>
          <w:color w:val="000000"/>
          <w:sz w:val="26"/>
          <w:szCs w:val="26"/>
        </w:rPr>
        <w:t xml:space="preserve">P.O. 038 - 12 de </w:t>
      </w:r>
      <w:proofErr w:type="gramStart"/>
      <w:r w:rsidRPr="00F67465">
        <w:rPr>
          <w:rFonts w:ascii="Arial Narrow" w:hAnsi="Arial Narrow"/>
          <w:b/>
          <w:color w:val="000000"/>
          <w:sz w:val="26"/>
          <w:szCs w:val="26"/>
        </w:rPr>
        <w:t>Mayo</w:t>
      </w:r>
      <w:proofErr w:type="gramEnd"/>
      <w:r w:rsidRPr="00F67465">
        <w:rPr>
          <w:rFonts w:ascii="Arial Narrow" w:hAnsi="Arial Narrow"/>
          <w:b/>
          <w:color w:val="000000"/>
          <w:sz w:val="26"/>
          <w:szCs w:val="26"/>
        </w:rPr>
        <w:t xml:space="preserve"> de 2020</w:t>
      </w:r>
      <w:r>
        <w:rPr>
          <w:rFonts w:ascii="Arial Narrow" w:hAnsi="Arial Narrow"/>
          <w:b/>
          <w:color w:val="000000"/>
          <w:sz w:val="26"/>
          <w:szCs w:val="26"/>
        </w:rPr>
        <w:t>.</w:t>
      </w:r>
    </w:p>
    <w:p w14:paraId="52B01711" w14:textId="77777777" w:rsidR="007C4A54" w:rsidRPr="007C4A54" w:rsidRDefault="007C4A54" w:rsidP="007C4A54">
      <w:pPr>
        <w:rPr>
          <w:rFonts w:ascii="Arial Narrow" w:hAnsi="Arial Narrow"/>
          <w:color w:val="000000"/>
          <w:sz w:val="26"/>
          <w:szCs w:val="26"/>
        </w:rPr>
      </w:pPr>
      <w:bookmarkStart w:id="0" w:name="_GoBack"/>
      <w:bookmarkEnd w:id="0"/>
    </w:p>
    <w:p w14:paraId="4871C9A2" w14:textId="77777777" w:rsidR="007C4A54" w:rsidRPr="007C4A54" w:rsidRDefault="007C4A54" w:rsidP="007C4A54">
      <w:pPr>
        <w:spacing w:line="276" w:lineRule="auto"/>
        <w:rPr>
          <w:rFonts w:cs="Arial"/>
          <w:b/>
          <w:sz w:val="24"/>
          <w:szCs w:val="24"/>
        </w:rPr>
      </w:pPr>
    </w:p>
    <w:p w14:paraId="5873F505" w14:textId="77777777" w:rsidR="007C4A54" w:rsidRDefault="007C4A54" w:rsidP="00453EA5">
      <w:pPr>
        <w:tabs>
          <w:tab w:val="left" w:pos="993"/>
          <w:tab w:val="left" w:pos="1134"/>
        </w:tabs>
        <w:rPr>
          <w:rFonts w:cs="Arial"/>
          <w:b/>
          <w:bCs/>
          <w:sz w:val="28"/>
          <w:szCs w:val="28"/>
        </w:rPr>
      </w:pPr>
    </w:p>
    <w:p w14:paraId="4CB63C58" w14:textId="77777777" w:rsidR="007C4A54" w:rsidRDefault="007C4A54" w:rsidP="00453EA5">
      <w:pPr>
        <w:tabs>
          <w:tab w:val="left" w:pos="993"/>
          <w:tab w:val="left" w:pos="1134"/>
        </w:tabs>
        <w:rPr>
          <w:rFonts w:cs="Arial"/>
          <w:b/>
          <w:bCs/>
          <w:sz w:val="28"/>
          <w:szCs w:val="28"/>
        </w:rPr>
      </w:pPr>
    </w:p>
    <w:p w14:paraId="585E4EA2" w14:textId="77777777" w:rsidR="007C4A54" w:rsidRDefault="007C4A54" w:rsidP="00453EA5">
      <w:pPr>
        <w:tabs>
          <w:tab w:val="left" w:pos="993"/>
          <w:tab w:val="left" w:pos="1134"/>
        </w:tabs>
        <w:rPr>
          <w:rFonts w:cs="Arial"/>
          <w:b/>
          <w:bCs/>
          <w:sz w:val="28"/>
          <w:szCs w:val="28"/>
        </w:rPr>
      </w:pPr>
    </w:p>
    <w:p w14:paraId="2D69FCF5" w14:textId="77777777" w:rsidR="007C4A54" w:rsidRDefault="007C4A54">
      <w:pPr>
        <w:spacing w:after="160" w:line="259" w:lineRule="auto"/>
        <w:jc w:val="left"/>
        <w:rPr>
          <w:rFonts w:cs="Arial"/>
          <w:b/>
          <w:bCs/>
          <w:sz w:val="28"/>
          <w:szCs w:val="28"/>
        </w:rPr>
      </w:pPr>
      <w:r>
        <w:rPr>
          <w:rFonts w:cs="Arial"/>
          <w:b/>
          <w:bCs/>
          <w:sz w:val="28"/>
          <w:szCs w:val="28"/>
        </w:rPr>
        <w:br w:type="page"/>
      </w:r>
    </w:p>
    <w:p w14:paraId="38B4E39B" w14:textId="34FB72A5" w:rsidR="00EC7877" w:rsidRPr="00453EA5" w:rsidRDefault="00D75926" w:rsidP="00453EA5">
      <w:pPr>
        <w:tabs>
          <w:tab w:val="left" w:pos="993"/>
          <w:tab w:val="left" w:pos="1134"/>
        </w:tabs>
        <w:rPr>
          <w:rFonts w:cs="Arial"/>
          <w:b/>
          <w:bCs/>
          <w:sz w:val="28"/>
          <w:szCs w:val="28"/>
        </w:rPr>
      </w:pPr>
      <w:r w:rsidRPr="00453EA5">
        <w:rPr>
          <w:rFonts w:cs="Arial"/>
          <w:b/>
          <w:bCs/>
          <w:sz w:val="28"/>
          <w:szCs w:val="28"/>
        </w:rPr>
        <w:lastRenderedPageBreak/>
        <w:t xml:space="preserve">INICIATIVA CON PROYECTO DE DECRETO QUE PRESENTAN LAS DIPUTADAS Y DIPUTADOS DEL GRUPO PARLAMENTARIO “GRAL. ANDRÉS S. VIESCA” DEL PARTIDO REVOLUCIONARIO INSTITUCIONAL, POR CONDUCTO DE LA DIPUTADA LILIA ISABEL GUTIÉRREZ BURCIAGA, MEDIANTE LA CUAL </w:t>
      </w:r>
      <w:r w:rsidR="00FC5549" w:rsidRPr="00453EA5">
        <w:rPr>
          <w:rFonts w:cs="Arial"/>
          <w:b/>
          <w:bCs/>
          <w:sz w:val="28"/>
          <w:szCs w:val="28"/>
        </w:rPr>
        <w:t>SE</w:t>
      </w:r>
      <w:r w:rsidR="009F3244" w:rsidRPr="00453EA5">
        <w:rPr>
          <w:rFonts w:cs="Arial"/>
          <w:b/>
          <w:bCs/>
          <w:sz w:val="28"/>
          <w:szCs w:val="28"/>
        </w:rPr>
        <w:t xml:space="preserve"> </w:t>
      </w:r>
      <w:r w:rsidR="00EC7877" w:rsidRPr="00453EA5">
        <w:rPr>
          <w:rFonts w:cs="Arial"/>
          <w:b/>
          <w:bCs/>
          <w:sz w:val="28"/>
          <w:szCs w:val="28"/>
        </w:rPr>
        <w:t xml:space="preserve">REFORMA </w:t>
      </w:r>
      <w:r w:rsidR="009F3244" w:rsidRPr="00453EA5">
        <w:rPr>
          <w:rFonts w:cs="Arial"/>
          <w:b/>
          <w:bCs/>
          <w:sz w:val="28"/>
          <w:szCs w:val="28"/>
        </w:rPr>
        <w:t xml:space="preserve">EL </w:t>
      </w:r>
      <w:r w:rsidR="00396569" w:rsidRPr="00453EA5">
        <w:rPr>
          <w:rFonts w:cs="Arial"/>
          <w:b/>
          <w:bCs/>
          <w:sz w:val="28"/>
          <w:szCs w:val="28"/>
        </w:rPr>
        <w:t>ÚLTIMO</w:t>
      </w:r>
      <w:r w:rsidR="00190AEF" w:rsidRPr="00453EA5">
        <w:rPr>
          <w:rFonts w:cs="Arial"/>
          <w:b/>
          <w:bCs/>
          <w:sz w:val="28"/>
          <w:szCs w:val="28"/>
        </w:rPr>
        <w:t xml:space="preserve"> </w:t>
      </w:r>
      <w:r w:rsidR="005D1CAF" w:rsidRPr="00453EA5">
        <w:rPr>
          <w:rFonts w:cs="Arial"/>
          <w:b/>
          <w:bCs/>
          <w:sz w:val="28"/>
          <w:szCs w:val="28"/>
        </w:rPr>
        <w:t xml:space="preserve">PÁRRAFO </w:t>
      </w:r>
      <w:r w:rsidR="00EC7877" w:rsidRPr="00453EA5">
        <w:rPr>
          <w:rFonts w:cs="Arial"/>
          <w:b/>
          <w:bCs/>
          <w:sz w:val="28"/>
          <w:szCs w:val="28"/>
        </w:rPr>
        <w:t>DE</w:t>
      </w:r>
      <w:r w:rsidR="00190AEF" w:rsidRPr="00453EA5">
        <w:rPr>
          <w:rFonts w:cs="Arial"/>
          <w:b/>
          <w:bCs/>
          <w:sz w:val="28"/>
          <w:szCs w:val="28"/>
        </w:rPr>
        <w:t xml:space="preserve">L </w:t>
      </w:r>
      <w:r w:rsidRPr="00453EA5">
        <w:rPr>
          <w:rFonts w:cs="Arial"/>
          <w:b/>
          <w:bCs/>
          <w:sz w:val="28"/>
          <w:szCs w:val="28"/>
        </w:rPr>
        <w:t>ARTÍCUL</w:t>
      </w:r>
      <w:r w:rsidR="00190AEF" w:rsidRPr="00453EA5">
        <w:rPr>
          <w:rFonts w:cs="Arial"/>
          <w:b/>
          <w:bCs/>
          <w:sz w:val="28"/>
          <w:szCs w:val="28"/>
        </w:rPr>
        <w:t>O 56 DE LA LEY ESTATAL DE SALUD</w:t>
      </w:r>
      <w:r w:rsidR="00EC7877" w:rsidRPr="00453EA5">
        <w:rPr>
          <w:rFonts w:cs="Arial"/>
          <w:b/>
          <w:bCs/>
          <w:sz w:val="28"/>
          <w:szCs w:val="28"/>
        </w:rPr>
        <w:t>, CON EL OBJETO DE HACER OBLIGATORIA LA VACUNA CONTRA ENFERMEDADES TRANSMISIBLES, PREVENIBLES POR ESE MEDIO DE INMUNIZACIÓN, QUE ESTIME NECESARIA LA SECRETARÍA DE SALUD.</w:t>
      </w:r>
    </w:p>
    <w:p w14:paraId="584EE151" w14:textId="77777777" w:rsidR="00EC7877" w:rsidRPr="00453EA5" w:rsidRDefault="00EC7877" w:rsidP="00453EA5">
      <w:pPr>
        <w:tabs>
          <w:tab w:val="left" w:pos="993"/>
          <w:tab w:val="left" w:pos="1134"/>
        </w:tabs>
        <w:rPr>
          <w:rFonts w:cs="Arial"/>
          <w:b/>
          <w:bCs/>
          <w:sz w:val="28"/>
          <w:szCs w:val="28"/>
        </w:rPr>
      </w:pPr>
    </w:p>
    <w:p w14:paraId="4BA42D96" w14:textId="77777777" w:rsidR="00D75926" w:rsidRPr="00453EA5" w:rsidRDefault="00D75926" w:rsidP="00453EA5">
      <w:pPr>
        <w:tabs>
          <w:tab w:val="left" w:pos="993"/>
          <w:tab w:val="left" w:pos="1134"/>
        </w:tabs>
        <w:rPr>
          <w:rFonts w:cs="Arial"/>
          <w:b/>
          <w:bCs/>
          <w:sz w:val="28"/>
          <w:szCs w:val="28"/>
        </w:rPr>
      </w:pPr>
      <w:r w:rsidRPr="00453EA5">
        <w:rPr>
          <w:rFonts w:cs="Arial"/>
          <w:b/>
          <w:bCs/>
          <w:sz w:val="28"/>
          <w:szCs w:val="28"/>
        </w:rPr>
        <w:t>H. PLENO DEL CONGRESO DEL ESTADO</w:t>
      </w:r>
    </w:p>
    <w:p w14:paraId="74759E58" w14:textId="77777777" w:rsidR="00D75926" w:rsidRPr="00453EA5" w:rsidRDefault="00D75926" w:rsidP="00453EA5">
      <w:pPr>
        <w:tabs>
          <w:tab w:val="left" w:pos="993"/>
          <w:tab w:val="left" w:pos="1134"/>
        </w:tabs>
        <w:rPr>
          <w:rFonts w:cs="Arial"/>
          <w:b/>
          <w:bCs/>
          <w:sz w:val="28"/>
          <w:szCs w:val="28"/>
        </w:rPr>
      </w:pPr>
      <w:r w:rsidRPr="00453EA5">
        <w:rPr>
          <w:rFonts w:cs="Arial"/>
          <w:b/>
          <w:bCs/>
          <w:sz w:val="28"/>
          <w:szCs w:val="28"/>
        </w:rPr>
        <w:t>DE COAHUILA DE ZARAGOZA</w:t>
      </w:r>
    </w:p>
    <w:p w14:paraId="5F48816A" w14:textId="77777777" w:rsidR="00D75926" w:rsidRPr="00453EA5" w:rsidRDefault="00D75926" w:rsidP="00453EA5">
      <w:pPr>
        <w:tabs>
          <w:tab w:val="left" w:pos="993"/>
          <w:tab w:val="left" w:pos="1134"/>
        </w:tabs>
        <w:rPr>
          <w:rFonts w:cs="Arial"/>
          <w:b/>
          <w:bCs/>
          <w:sz w:val="28"/>
          <w:szCs w:val="28"/>
        </w:rPr>
      </w:pPr>
      <w:r w:rsidRPr="00453EA5">
        <w:rPr>
          <w:rFonts w:cs="Arial"/>
          <w:b/>
          <w:bCs/>
          <w:sz w:val="28"/>
          <w:szCs w:val="28"/>
        </w:rPr>
        <w:t>P R E S E N T E.-</w:t>
      </w:r>
    </w:p>
    <w:p w14:paraId="7B99ABA0" w14:textId="77777777" w:rsidR="00D75926" w:rsidRPr="00453EA5" w:rsidRDefault="00D75926" w:rsidP="00453EA5">
      <w:pPr>
        <w:tabs>
          <w:tab w:val="left" w:pos="993"/>
          <w:tab w:val="left" w:pos="1134"/>
        </w:tabs>
        <w:rPr>
          <w:rFonts w:cs="Arial"/>
          <w:b/>
          <w:bCs/>
          <w:sz w:val="28"/>
          <w:szCs w:val="28"/>
        </w:rPr>
      </w:pPr>
    </w:p>
    <w:p w14:paraId="515A1D73" w14:textId="5959ED72" w:rsidR="00D75926" w:rsidRPr="00453EA5" w:rsidRDefault="00D75926" w:rsidP="00453EA5">
      <w:pPr>
        <w:tabs>
          <w:tab w:val="left" w:pos="993"/>
          <w:tab w:val="left" w:pos="1134"/>
        </w:tabs>
        <w:rPr>
          <w:rFonts w:cs="Arial"/>
          <w:bCs/>
          <w:sz w:val="28"/>
          <w:szCs w:val="28"/>
        </w:rPr>
      </w:pPr>
      <w:r w:rsidRPr="00453EA5">
        <w:rPr>
          <w:rFonts w:cs="Arial"/>
          <w:bCs/>
          <w:sz w:val="28"/>
          <w:szCs w:val="28"/>
        </w:rPr>
        <w:t xml:space="preserve">La suscrita Diputada </w:t>
      </w:r>
      <w:r w:rsidR="00FC5549" w:rsidRPr="00453EA5">
        <w:rPr>
          <w:rFonts w:cs="Arial"/>
          <w:bCs/>
          <w:sz w:val="28"/>
          <w:szCs w:val="28"/>
        </w:rPr>
        <w:t>Lilia Isabel Gutiérrez Burciaga</w:t>
      </w:r>
      <w:r w:rsidRPr="00453EA5">
        <w:rPr>
          <w:rFonts w:cs="Arial"/>
          <w:bCs/>
          <w:sz w:val="28"/>
          <w:szCs w:val="28"/>
        </w:rPr>
        <w:t xml:space="preserve">, </w:t>
      </w:r>
      <w:r w:rsidR="00EC7877" w:rsidRPr="00453EA5">
        <w:rPr>
          <w:rFonts w:cs="Arial"/>
          <w:bCs/>
          <w:sz w:val="28"/>
          <w:szCs w:val="28"/>
        </w:rPr>
        <w:t xml:space="preserve">conjuntamente con las demás Diputadas y Diputados </w:t>
      </w:r>
      <w:r w:rsidRPr="00453EA5">
        <w:rPr>
          <w:rFonts w:cs="Arial"/>
          <w:bCs/>
          <w:sz w:val="28"/>
          <w:szCs w:val="28"/>
        </w:rPr>
        <w:t xml:space="preserve">del Grupo Parlamentario “Gral. Andrés S. Viesca” del Partido Revolucionario Institucional, </w:t>
      </w:r>
      <w:r w:rsidR="00EC7877" w:rsidRPr="00453EA5">
        <w:rPr>
          <w:rFonts w:cs="Arial"/>
          <w:bCs/>
          <w:sz w:val="28"/>
          <w:szCs w:val="28"/>
        </w:rPr>
        <w:t xml:space="preserve">con fundamento 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poner a consideración de este Honorable Pleno del Congreso del Estado, la presente Iniciativa con Proyecto de Decreto para reformar </w:t>
      </w:r>
      <w:r w:rsidR="002063EA" w:rsidRPr="00453EA5">
        <w:rPr>
          <w:rFonts w:cs="Arial"/>
          <w:bCs/>
          <w:sz w:val="28"/>
          <w:szCs w:val="28"/>
        </w:rPr>
        <w:t xml:space="preserve">el </w:t>
      </w:r>
      <w:r w:rsidR="007717C9" w:rsidRPr="00453EA5">
        <w:rPr>
          <w:rFonts w:cs="Arial"/>
          <w:bCs/>
          <w:sz w:val="28"/>
          <w:szCs w:val="28"/>
        </w:rPr>
        <w:t>último</w:t>
      </w:r>
      <w:r w:rsidR="005D1CAF" w:rsidRPr="00453EA5">
        <w:rPr>
          <w:rFonts w:cs="Arial"/>
          <w:bCs/>
          <w:sz w:val="28"/>
          <w:szCs w:val="28"/>
        </w:rPr>
        <w:t xml:space="preserve"> párrafo</w:t>
      </w:r>
      <w:r w:rsidR="00190AEF" w:rsidRPr="00453EA5">
        <w:rPr>
          <w:rFonts w:cs="Arial"/>
          <w:bCs/>
          <w:sz w:val="28"/>
          <w:szCs w:val="28"/>
        </w:rPr>
        <w:t xml:space="preserve"> al</w:t>
      </w:r>
      <w:r w:rsidRPr="00453EA5">
        <w:rPr>
          <w:rFonts w:cs="Arial"/>
          <w:bCs/>
          <w:sz w:val="28"/>
          <w:szCs w:val="28"/>
        </w:rPr>
        <w:t xml:space="preserve"> artículo</w:t>
      </w:r>
      <w:r w:rsidR="00190AEF" w:rsidRPr="00453EA5">
        <w:rPr>
          <w:rFonts w:cs="Arial"/>
          <w:bCs/>
          <w:sz w:val="28"/>
          <w:szCs w:val="28"/>
        </w:rPr>
        <w:t xml:space="preserve"> 56 de la Ley Estatal de Salud</w:t>
      </w:r>
      <w:r w:rsidR="006A130E" w:rsidRPr="00453EA5">
        <w:rPr>
          <w:rFonts w:cs="Arial"/>
          <w:bCs/>
          <w:sz w:val="28"/>
          <w:szCs w:val="28"/>
        </w:rPr>
        <w:t xml:space="preserve"> al tenor de</w:t>
      </w:r>
      <w:r w:rsidRPr="00453EA5">
        <w:rPr>
          <w:rFonts w:cs="Arial"/>
          <w:bCs/>
          <w:sz w:val="28"/>
          <w:szCs w:val="28"/>
        </w:rPr>
        <w:t xml:space="preserve"> la siguiente:</w:t>
      </w:r>
    </w:p>
    <w:p w14:paraId="0928963A" w14:textId="77777777" w:rsidR="00D75926" w:rsidRPr="00453EA5" w:rsidRDefault="00D75926" w:rsidP="00453EA5">
      <w:pPr>
        <w:tabs>
          <w:tab w:val="left" w:pos="993"/>
          <w:tab w:val="left" w:pos="1134"/>
        </w:tabs>
        <w:rPr>
          <w:rFonts w:cs="Arial"/>
          <w:bCs/>
          <w:sz w:val="28"/>
          <w:szCs w:val="28"/>
        </w:rPr>
      </w:pPr>
    </w:p>
    <w:p w14:paraId="7517F38D" w14:textId="77777777" w:rsidR="00D75926" w:rsidRPr="00453EA5" w:rsidRDefault="00D75926" w:rsidP="00453EA5">
      <w:pPr>
        <w:tabs>
          <w:tab w:val="left" w:pos="993"/>
          <w:tab w:val="left" w:pos="1134"/>
        </w:tabs>
        <w:jc w:val="center"/>
        <w:rPr>
          <w:rFonts w:cs="Arial"/>
          <w:b/>
          <w:bCs/>
          <w:sz w:val="28"/>
          <w:szCs w:val="28"/>
        </w:rPr>
      </w:pPr>
      <w:r w:rsidRPr="00453EA5">
        <w:rPr>
          <w:rFonts w:cs="Arial"/>
          <w:b/>
          <w:bCs/>
          <w:sz w:val="28"/>
          <w:szCs w:val="28"/>
        </w:rPr>
        <w:t>EXPOSICION DE MOTIVOS</w:t>
      </w:r>
    </w:p>
    <w:p w14:paraId="32E7692D" w14:textId="77777777" w:rsidR="00A467C2" w:rsidRPr="00823009" w:rsidRDefault="00A467C2" w:rsidP="00453EA5">
      <w:pPr>
        <w:tabs>
          <w:tab w:val="left" w:pos="993"/>
          <w:tab w:val="left" w:pos="1134"/>
        </w:tabs>
        <w:jc w:val="center"/>
        <w:rPr>
          <w:rFonts w:cs="Arial"/>
          <w:bCs/>
          <w:sz w:val="28"/>
          <w:szCs w:val="28"/>
        </w:rPr>
      </w:pPr>
    </w:p>
    <w:p w14:paraId="72BAAE0C" w14:textId="3AD9875E" w:rsidR="00D22817" w:rsidRDefault="00D22817" w:rsidP="00453EA5">
      <w:pPr>
        <w:tabs>
          <w:tab w:val="left" w:pos="993"/>
          <w:tab w:val="left" w:pos="1134"/>
        </w:tabs>
        <w:rPr>
          <w:rFonts w:cs="Arial"/>
          <w:bCs/>
          <w:sz w:val="28"/>
          <w:szCs w:val="28"/>
        </w:rPr>
      </w:pPr>
      <w:r w:rsidRPr="00823009">
        <w:rPr>
          <w:rFonts w:cs="Arial"/>
          <w:bCs/>
          <w:sz w:val="28"/>
          <w:szCs w:val="28"/>
        </w:rPr>
        <w:t>En nuestro país, desde mediados del siglo pasado, se han producido varios cambios positivos en la esfera del desarrollo humano, especialmente, en el acceso a la salud. La gente vive más tiempo: la esperanza media de vida al nacer en nuestro país es de 77 años en las mujeres y 72 años en los hombres</w:t>
      </w:r>
      <w:r w:rsidRPr="00453EA5">
        <w:footnoteReference w:id="1"/>
      </w:r>
      <w:r w:rsidRPr="00823009">
        <w:rPr>
          <w:rFonts w:cs="Arial"/>
          <w:bCs/>
          <w:sz w:val="28"/>
          <w:szCs w:val="28"/>
        </w:rPr>
        <w:t xml:space="preserve">. Por primera vez en la historia </w:t>
      </w:r>
      <w:r w:rsidRPr="00823009">
        <w:rPr>
          <w:rFonts w:cs="Arial"/>
          <w:bCs/>
          <w:sz w:val="28"/>
          <w:szCs w:val="28"/>
        </w:rPr>
        <w:lastRenderedPageBreak/>
        <w:t xml:space="preserve">documentada, la tasa de niñas y niños menores de un año que muere </w:t>
      </w:r>
      <w:r w:rsidR="00AB0AB9" w:rsidRPr="00823009">
        <w:rPr>
          <w:rFonts w:cs="Arial"/>
          <w:bCs/>
          <w:sz w:val="28"/>
          <w:szCs w:val="28"/>
        </w:rPr>
        <w:t>anualmente</w:t>
      </w:r>
      <w:r w:rsidRPr="00823009">
        <w:rPr>
          <w:rFonts w:cs="Arial"/>
          <w:bCs/>
          <w:sz w:val="28"/>
          <w:szCs w:val="28"/>
        </w:rPr>
        <w:t xml:space="preserve"> ha caído por debajo de 11.6 muertes por cada mil nacimientos</w:t>
      </w:r>
      <w:r w:rsidRPr="00453EA5">
        <w:footnoteReference w:id="2"/>
      </w:r>
      <w:r w:rsidRPr="00823009">
        <w:rPr>
          <w:rFonts w:cs="Arial"/>
          <w:bCs/>
          <w:sz w:val="28"/>
          <w:szCs w:val="28"/>
        </w:rPr>
        <w:t>.</w:t>
      </w:r>
    </w:p>
    <w:p w14:paraId="462B0301" w14:textId="77777777" w:rsidR="00BA1561" w:rsidRPr="00823009" w:rsidRDefault="00BA1561" w:rsidP="00453EA5">
      <w:pPr>
        <w:tabs>
          <w:tab w:val="left" w:pos="993"/>
          <w:tab w:val="left" w:pos="1134"/>
        </w:tabs>
        <w:rPr>
          <w:rFonts w:cs="Arial"/>
          <w:bCs/>
          <w:sz w:val="28"/>
          <w:szCs w:val="28"/>
        </w:rPr>
      </w:pPr>
    </w:p>
    <w:p w14:paraId="3291A7B2" w14:textId="77777777" w:rsidR="00BA1561" w:rsidRDefault="00CF3293" w:rsidP="00453EA5">
      <w:pPr>
        <w:tabs>
          <w:tab w:val="left" w:pos="993"/>
          <w:tab w:val="left" w:pos="1134"/>
        </w:tabs>
        <w:rPr>
          <w:rFonts w:cs="Arial"/>
          <w:bCs/>
          <w:sz w:val="28"/>
          <w:szCs w:val="28"/>
        </w:rPr>
      </w:pPr>
      <w:r w:rsidRPr="00823009">
        <w:rPr>
          <w:rFonts w:cs="Arial"/>
          <w:bCs/>
          <w:sz w:val="28"/>
          <w:szCs w:val="28"/>
        </w:rPr>
        <w:t xml:space="preserve">Uno </w:t>
      </w:r>
      <w:r w:rsidR="007334DC" w:rsidRPr="00823009">
        <w:rPr>
          <w:rFonts w:cs="Arial"/>
          <w:bCs/>
          <w:sz w:val="28"/>
          <w:szCs w:val="28"/>
        </w:rPr>
        <w:t>de los</w:t>
      </w:r>
      <w:r w:rsidRPr="00823009">
        <w:rPr>
          <w:rFonts w:cs="Arial"/>
          <w:bCs/>
          <w:sz w:val="28"/>
          <w:szCs w:val="28"/>
        </w:rPr>
        <w:t xml:space="preserve"> esfuerzo</w:t>
      </w:r>
      <w:r w:rsidR="007334DC" w:rsidRPr="00823009">
        <w:rPr>
          <w:rFonts w:cs="Arial"/>
          <w:bCs/>
          <w:sz w:val="28"/>
          <w:szCs w:val="28"/>
        </w:rPr>
        <w:t>s más notables</w:t>
      </w:r>
      <w:r w:rsidRPr="00823009">
        <w:rPr>
          <w:rFonts w:cs="Arial"/>
          <w:bCs/>
          <w:sz w:val="28"/>
          <w:szCs w:val="28"/>
        </w:rPr>
        <w:t xml:space="preserve"> para disminuir el número de muertes en niñas y niños </w:t>
      </w:r>
      <w:r w:rsidR="007334DC" w:rsidRPr="00823009">
        <w:rPr>
          <w:rFonts w:cs="Arial"/>
          <w:bCs/>
          <w:sz w:val="28"/>
          <w:szCs w:val="28"/>
        </w:rPr>
        <w:t>ha sido la implementación de programas de vacunación. Desde el siglo XIX, cuando se introdujo a nuestro país</w:t>
      </w:r>
      <w:r w:rsidR="00111494" w:rsidRPr="00823009">
        <w:rPr>
          <w:rFonts w:cs="Arial"/>
          <w:bCs/>
          <w:sz w:val="28"/>
          <w:szCs w:val="28"/>
        </w:rPr>
        <w:t xml:space="preserve"> la vacuna para la viruela, México ha destacado en la aplicación y producción de vacunas. Hasta 1991, cuando se creó el Consejo Nacional de Vacunación, se consolidó el Programa de Inmunizaciones y se convirtió en un Programa de Vacunación Universal, garantizando la inclusión de nuevos biológicos, lo que ha permitido que este país cuente con un esquema modelo para el mundo</w:t>
      </w:r>
      <w:r w:rsidR="00111494" w:rsidRPr="00453EA5">
        <w:footnoteReference w:id="3"/>
      </w:r>
      <w:r w:rsidR="00111494" w:rsidRPr="00823009">
        <w:rPr>
          <w:rFonts w:cs="Arial"/>
          <w:bCs/>
          <w:sz w:val="28"/>
          <w:szCs w:val="28"/>
        </w:rPr>
        <w:t>.</w:t>
      </w:r>
      <w:r w:rsidR="00BA1561">
        <w:rPr>
          <w:rFonts w:cs="Arial"/>
          <w:bCs/>
          <w:sz w:val="28"/>
          <w:szCs w:val="28"/>
        </w:rPr>
        <w:t xml:space="preserve"> </w:t>
      </w:r>
    </w:p>
    <w:p w14:paraId="00D792AB" w14:textId="77777777" w:rsidR="00BA1561" w:rsidRDefault="00BA1561" w:rsidP="00453EA5">
      <w:pPr>
        <w:tabs>
          <w:tab w:val="left" w:pos="993"/>
          <w:tab w:val="left" w:pos="1134"/>
        </w:tabs>
        <w:rPr>
          <w:rFonts w:cs="Arial"/>
          <w:bCs/>
          <w:sz w:val="28"/>
          <w:szCs w:val="28"/>
        </w:rPr>
      </w:pPr>
    </w:p>
    <w:p w14:paraId="018B2C8B" w14:textId="022AD09B" w:rsidR="00BA1561" w:rsidRDefault="00A467C2" w:rsidP="00453EA5">
      <w:pPr>
        <w:tabs>
          <w:tab w:val="left" w:pos="993"/>
          <w:tab w:val="left" w:pos="1134"/>
        </w:tabs>
        <w:rPr>
          <w:rFonts w:cs="Arial"/>
          <w:bCs/>
          <w:sz w:val="28"/>
          <w:szCs w:val="28"/>
        </w:rPr>
      </w:pPr>
      <w:r w:rsidRPr="00823009">
        <w:rPr>
          <w:rFonts w:cs="Arial"/>
          <w:bCs/>
          <w:sz w:val="28"/>
          <w:szCs w:val="28"/>
        </w:rPr>
        <w:t xml:space="preserve">Las vacunas tienen la capacidad no sólo de salvar vidas, sino también de transformarlas, pues brindan a </w:t>
      </w:r>
      <w:r w:rsidR="004C704B" w:rsidRPr="00823009">
        <w:rPr>
          <w:rFonts w:cs="Arial"/>
          <w:bCs/>
          <w:sz w:val="28"/>
          <w:szCs w:val="28"/>
        </w:rPr>
        <w:t>nuestras niñas y</w:t>
      </w:r>
      <w:r w:rsidRPr="00823009">
        <w:rPr>
          <w:rFonts w:cs="Arial"/>
          <w:bCs/>
          <w:sz w:val="28"/>
          <w:szCs w:val="28"/>
        </w:rPr>
        <w:t xml:space="preserve"> niños la oportunidad de crecer sanos, ir a la escuela y mejorar sus perspectivas de futuro</w:t>
      </w:r>
      <w:r w:rsidR="00111494" w:rsidRPr="00823009">
        <w:rPr>
          <w:rFonts w:cs="Arial"/>
          <w:bCs/>
          <w:sz w:val="28"/>
          <w:szCs w:val="28"/>
        </w:rPr>
        <w:t>.</w:t>
      </w:r>
      <w:r w:rsidR="006648DA">
        <w:rPr>
          <w:rFonts w:cs="Arial"/>
          <w:bCs/>
          <w:sz w:val="28"/>
          <w:szCs w:val="28"/>
        </w:rPr>
        <w:t xml:space="preserve"> </w:t>
      </w:r>
      <w:r w:rsidR="00111494" w:rsidRPr="00823009">
        <w:rPr>
          <w:rFonts w:cs="Arial"/>
          <w:bCs/>
          <w:sz w:val="28"/>
          <w:szCs w:val="28"/>
        </w:rPr>
        <w:t xml:space="preserve"> Darles a nuestros hijos</w:t>
      </w:r>
      <w:r w:rsidR="004C704B" w:rsidRPr="00823009">
        <w:rPr>
          <w:rFonts w:cs="Arial"/>
          <w:bCs/>
          <w:sz w:val="28"/>
          <w:szCs w:val="28"/>
        </w:rPr>
        <w:t xml:space="preserve"> e hijas</w:t>
      </w:r>
      <w:r w:rsidR="00111494" w:rsidRPr="00823009">
        <w:rPr>
          <w:rFonts w:cs="Arial"/>
          <w:bCs/>
          <w:sz w:val="28"/>
          <w:szCs w:val="28"/>
        </w:rPr>
        <w:t xml:space="preserve"> cada una de las dosis recomendadas para cada vacuna les proporciona la mejor protección posible. </w:t>
      </w:r>
    </w:p>
    <w:p w14:paraId="3F918760" w14:textId="77777777" w:rsidR="00453EA5" w:rsidRDefault="00453EA5" w:rsidP="00453EA5">
      <w:pPr>
        <w:tabs>
          <w:tab w:val="left" w:pos="993"/>
          <w:tab w:val="left" w:pos="1134"/>
        </w:tabs>
        <w:rPr>
          <w:rFonts w:cs="Arial"/>
          <w:bCs/>
          <w:sz w:val="28"/>
          <w:szCs w:val="28"/>
        </w:rPr>
      </w:pPr>
    </w:p>
    <w:p w14:paraId="0BF924A8" w14:textId="53388399" w:rsidR="00111494" w:rsidRDefault="00111494" w:rsidP="00453EA5">
      <w:pPr>
        <w:tabs>
          <w:tab w:val="left" w:pos="993"/>
          <w:tab w:val="left" w:pos="1134"/>
        </w:tabs>
        <w:rPr>
          <w:rFonts w:cs="Arial"/>
          <w:bCs/>
          <w:sz w:val="28"/>
          <w:szCs w:val="28"/>
        </w:rPr>
      </w:pPr>
      <w:r w:rsidRPr="00823009">
        <w:rPr>
          <w:rFonts w:cs="Arial"/>
          <w:bCs/>
          <w:sz w:val="28"/>
          <w:szCs w:val="28"/>
        </w:rPr>
        <w:t xml:space="preserve">Dependiendo de la vacuna, se necesita más de una dosis para crear una inmunidad suficientemente alta para prevenir enfermedades, fortalecer la inmunidad que va desapareciendo con el tiempo, asegurar que las personas que no obtuvieron suficiente inmunidad con una primera dosis estén protegidas, o para protegerse contra los gérmenes que van </w:t>
      </w:r>
      <w:r w:rsidR="0032252C" w:rsidRPr="00823009">
        <w:rPr>
          <w:rFonts w:cs="Arial"/>
          <w:bCs/>
          <w:sz w:val="28"/>
          <w:szCs w:val="28"/>
        </w:rPr>
        <w:t>mutando</w:t>
      </w:r>
      <w:r w:rsidRPr="00823009">
        <w:rPr>
          <w:rFonts w:cs="Arial"/>
          <w:bCs/>
          <w:sz w:val="28"/>
          <w:szCs w:val="28"/>
        </w:rPr>
        <w:t>,</w:t>
      </w:r>
      <w:r w:rsidR="004C704B" w:rsidRPr="00823009">
        <w:rPr>
          <w:rFonts w:cs="Arial"/>
          <w:bCs/>
          <w:sz w:val="28"/>
          <w:szCs w:val="28"/>
        </w:rPr>
        <w:t xml:space="preserve"> </w:t>
      </w:r>
      <w:r w:rsidRPr="00823009">
        <w:rPr>
          <w:rFonts w:cs="Arial"/>
          <w:bCs/>
          <w:sz w:val="28"/>
          <w:szCs w:val="28"/>
        </w:rPr>
        <w:t xml:space="preserve">como la influenza. </w:t>
      </w:r>
    </w:p>
    <w:p w14:paraId="3A1D59C7" w14:textId="77777777" w:rsidR="00BA1561" w:rsidRPr="00823009" w:rsidRDefault="00BA1561" w:rsidP="00453EA5">
      <w:pPr>
        <w:tabs>
          <w:tab w:val="left" w:pos="993"/>
          <w:tab w:val="left" w:pos="1134"/>
        </w:tabs>
        <w:rPr>
          <w:rFonts w:cs="Arial"/>
          <w:bCs/>
          <w:sz w:val="28"/>
          <w:szCs w:val="28"/>
        </w:rPr>
      </w:pPr>
    </w:p>
    <w:p w14:paraId="4B61F93B" w14:textId="1A718333" w:rsidR="00111494" w:rsidRPr="00823009" w:rsidRDefault="00111494" w:rsidP="00453EA5">
      <w:pPr>
        <w:tabs>
          <w:tab w:val="left" w:pos="993"/>
          <w:tab w:val="left" w:pos="1134"/>
        </w:tabs>
        <w:rPr>
          <w:rFonts w:cs="Arial"/>
          <w:bCs/>
          <w:sz w:val="28"/>
          <w:szCs w:val="28"/>
        </w:rPr>
      </w:pPr>
      <w:r w:rsidRPr="00823009">
        <w:rPr>
          <w:rFonts w:cs="Arial"/>
          <w:bCs/>
          <w:sz w:val="28"/>
          <w:szCs w:val="28"/>
        </w:rPr>
        <w:t>Cada dosis de cada vacuna es importante</w:t>
      </w:r>
      <w:r w:rsidR="0032252C" w:rsidRPr="00823009">
        <w:rPr>
          <w:rFonts w:cs="Arial"/>
          <w:bCs/>
          <w:sz w:val="28"/>
          <w:szCs w:val="28"/>
        </w:rPr>
        <w:t>,</w:t>
      </w:r>
      <w:r w:rsidRPr="00823009">
        <w:rPr>
          <w:rFonts w:cs="Arial"/>
          <w:bCs/>
          <w:sz w:val="28"/>
          <w:szCs w:val="28"/>
        </w:rPr>
        <w:t xml:space="preserve"> porque conjuntamente, todas las dosis protegen contra las enfermedades infecciosas que actualmente representan una amenaza y que pueden ser especialmente graves para los bebés y los niños muy pequeños. Las vacunas deben comenzar a administrarse al momento del nacimiento y haber </w:t>
      </w:r>
      <w:r w:rsidR="0032252C" w:rsidRPr="00823009">
        <w:rPr>
          <w:rFonts w:cs="Arial"/>
          <w:bCs/>
          <w:sz w:val="28"/>
          <w:szCs w:val="28"/>
        </w:rPr>
        <w:t>culminado</w:t>
      </w:r>
      <w:r w:rsidRPr="00823009">
        <w:rPr>
          <w:rFonts w:cs="Arial"/>
          <w:bCs/>
          <w:sz w:val="28"/>
          <w:szCs w:val="28"/>
        </w:rPr>
        <w:t xml:space="preserve"> en su mayor parte a la edad de dos años. Al vacunar </w:t>
      </w:r>
      <w:r w:rsidRPr="00823009">
        <w:rPr>
          <w:rFonts w:cs="Arial"/>
          <w:bCs/>
          <w:sz w:val="28"/>
          <w:szCs w:val="28"/>
        </w:rPr>
        <w:lastRenderedPageBreak/>
        <w:t xml:space="preserve">a tiempo (antes de los dos </w:t>
      </w:r>
      <w:r w:rsidR="00524C52" w:rsidRPr="00823009">
        <w:rPr>
          <w:rFonts w:cs="Arial"/>
          <w:bCs/>
          <w:sz w:val="28"/>
          <w:szCs w:val="28"/>
        </w:rPr>
        <w:t>años</w:t>
      </w:r>
      <w:r w:rsidRPr="00823009">
        <w:rPr>
          <w:rFonts w:cs="Arial"/>
          <w:bCs/>
          <w:sz w:val="28"/>
          <w:szCs w:val="28"/>
        </w:rPr>
        <w:t xml:space="preserve">) </w:t>
      </w:r>
      <w:r w:rsidR="004C704B" w:rsidRPr="00823009">
        <w:rPr>
          <w:rFonts w:cs="Arial"/>
          <w:bCs/>
          <w:sz w:val="28"/>
          <w:szCs w:val="28"/>
        </w:rPr>
        <w:t>protegemos a la niñez</w:t>
      </w:r>
      <w:r w:rsidRPr="00823009">
        <w:rPr>
          <w:rFonts w:cs="Arial"/>
          <w:bCs/>
          <w:sz w:val="28"/>
          <w:szCs w:val="28"/>
        </w:rPr>
        <w:t xml:space="preserve"> de</w:t>
      </w:r>
      <w:r w:rsidR="004C704B" w:rsidRPr="00823009">
        <w:rPr>
          <w:rFonts w:cs="Arial"/>
          <w:bCs/>
          <w:sz w:val="28"/>
          <w:szCs w:val="28"/>
        </w:rPr>
        <w:t xml:space="preserve"> enfermedades como</w:t>
      </w:r>
      <w:r w:rsidR="0032252C" w:rsidRPr="00823009">
        <w:rPr>
          <w:rFonts w:cs="Arial"/>
          <w:bCs/>
          <w:sz w:val="28"/>
          <w:szCs w:val="28"/>
        </w:rPr>
        <w:t>:</w:t>
      </w:r>
      <w:r w:rsidR="004C704B" w:rsidRPr="00823009">
        <w:rPr>
          <w:rFonts w:cs="Arial"/>
          <w:bCs/>
          <w:sz w:val="28"/>
          <w:szCs w:val="28"/>
        </w:rPr>
        <w:t xml:space="preserve"> rotavirus, sarampión, tos ferina y tétanos</w:t>
      </w:r>
      <w:r w:rsidR="0032252C" w:rsidRPr="00453EA5">
        <w:footnoteReference w:id="4"/>
      </w:r>
      <w:r w:rsidR="004C704B" w:rsidRPr="00823009">
        <w:rPr>
          <w:rFonts w:cs="Arial"/>
          <w:bCs/>
          <w:sz w:val="28"/>
          <w:szCs w:val="28"/>
        </w:rPr>
        <w:t>.</w:t>
      </w:r>
    </w:p>
    <w:p w14:paraId="08A33304" w14:textId="77777777" w:rsidR="004C704B" w:rsidRPr="00823009" w:rsidRDefault="004C704B" w:rsidP="00453EA5">
      <w:pPr>
        <w:tabs>
          <w:tab w:val="left" w:pos="993"/>
          <w:tab w:val="left" w:pos="1134"/>
        </w:tabs>
        <w:rPr>
          <w:rFonts w:cs="Arial"/>
          <w:bCs/>
          <w:sz w:val="28"/>
          <w:szCs w:val="28"/>
        </w:rPr>
      </w:pPr>
    </w:p>
    <w:p w14:paraId="77E8C71D" w14:textId="01617960" w:rsidR="004C704B" w:rsidRPr="00823009" w:rsidRDefault="004C704B" w:rsidP="00453EA5">
      <w:pPr>
        <w:tabs>
          <w:tab w:val="left" w:pos="993"/>
          <w:tab w:val="left" w:pos="1134"/>
        </w:tabs>
        <w:rPr>
          <w:rFonts w:cs="Arial"/>
          <w:bCs/>
          <w:sz w:val="28"/>
          <w:szCs w:val="28"/>
        </w:rPr>
      </w:pPr>
      <w:r w:rsidRPr="00823009">
        <w:rPr>
          <w:rFonts w:cs="Arial"/>
          <w:bCs/>
          <w:sz w:val="28"/>
          <w:szCs w:val="28"/>
        </w:rPr>
        <w:t>Las vacunas son seguras</w:t>
      </w:r>
      <w:r w:rsidR="0032252C" w:rsidRPr="00823009">
        <w:rPr>
          <w:rFonts w:cs="Arial"/>
          <w:bCs/>
          <w:sz w:val="28"/>
          <w:szCs w:val="28"/>
        </w:rPr>
        <w:t>,</w:t>
      </w:r>
      <w:r w:rsidRPr="00823009">
        <w:rPr>
          <w:rFonts w:cs="Arial"/>
          <w:bCs/>
          <w:sz w:val="28"/>
          <w:szCs w:val="28"/>
        </w:rPr>
        <w:t xml:space="preserve"> pues para ser aprobadas son sometidas a pruebas rigurosas antes y después de ser comercializadas. Los </w:t>
      </w:r>
      <w:r w:rsidR="008F14BC" w:rsidRPr="00823009">
        <w:rPr>
          <w:rFonts w:cs="Arial"/>
          <w:bCs/>
          <w:sz w:val="28"/>
          <w:szCs w:val="28"/>
        </w:rPr>
        <w:t>científicos,</w:t>
      </w:r>
      <w:r w:rsidRPr="00823009">
        <w:rPr>
          <w:rFonts w:cs="Arial"/>
          <w:bCs/>
          <w:sz w:val="28"/>
          <w:szCs w:val="28"/>
        </w:rPr>
        <w:t xml:space="preserve"> así como los gobiernos</w:t>
      </w:r>
      <w:r w:rsidR="008F14BC" w:rsidRPr="00823009">
        <w:rPr>
          <w:rFonts w:cs="Arial"/>
          <w:bCs/>
          <w:sz w:val="28"/>
          <w:szCs w:val="28"/>
        </w:rPr>
        <w:t>,</w:t>
      </w:r>
      <w:r w:rsidRPr="00823009">
        <w:rPr>
          <w:rFonts w:cs="Arial"/>
          <w:bCs/>
          <w:sz w:val="28"/>
          <w:szCs w:val="28"/>
        </w:rPr>
        <w:t xml:space="preserve"> siguen constantemente la información procedente de diferentes fuentes en busca de </w:t>
      </w:r>
      <w:r w:rsidR="0032252C" w:rsidRPr="00823009">
        <w:rPr>
          <w:rFonts w:cs="Arial"/>
          <w:bCs/>
          <w:sz w:val="28"/>
          <w:szCs w:val="28"/>
        </w:rPr>
        <w:t>síntomas</w:t>
      </w:r>
      <w:r w:rsidRPr="00823009">
        <w:rPr>
          <w:rFonts w:cs="Arial"/>
          <w:bCs/>
          <w:sz w:val="28"/>
          <w:szCs w:val="28"/>
        </w:rPr>
        <w:t xml:space="preserve"> que indiquen que una vacuna pueda tener efectos adversos en las personas a las que se le aplica. La mayoría de las reacciones a las vacunas son leves y temporales, tales como el dolor en el lugar de </w:t>
      </w:r>
      <w:r w:rsidR="0032252C" w:rsidRPr="00823009">
        <w:rPr>
          <w:rFonts w:cs="Arial"/>
          <w:bCs/>
          <w:sz w:val="28"/>
          <w:szCs w:val="28"/>
        </w:rPr>
        <w:t>aplicación de la inyección</w:t>
      </w:r>
      <w:r w:rsidRPr="00823009">
        <w:rPr>
          <w:rFonts w:cs="Arial"/>
          <w:bCs/>
          <w:sz w:val="28"/>
          <w:szCs w:val="28"/>
        </w:rPr>
        <w:t>. Los raros efectos colaterales graves notificados son investigados inmediatamente.</w:t>
      </w:r>
    </w:p>
    <w:p w14:paraId="382B9940" w14:textId="77777777" w:rsidR="004C704B" w:rsidRPr="00823009" w:rsidRDefault="004C704B" w:rsidP="00453EA5">
      <w:pPr>
        <w:tabs>
          <w:tab w:val="left" w:pos="993"/>
          <w:tab w:val="left" w:pos="1134"/>
        </w:tabs>
        <w:rPr>
          <w:rFonts w:cs="Arial"/>
          <w:bCs/>
          <w:sz w:val="28"/>
          <w:szCs w:val="28"/>
        </w:rPr>
      </w:pPr>
    </w:p>
    <w:p w14:paraId="7BA2ED82" w14:textId="77777777" w:rsidR="00A467C2" w:rsidRPr="00823009" w:rsidRDefault="00133525" w:rsidP="00453EA5">
      <w:pPr>
        <w:tabs>
          <w:tab w:val="left" w:pos="993"/>
          <w:tab w:val="left" w:pos="1134"/>
        </w:tabs>
        <w:rPr>
          <w:rFonts w:cs="Arial"/>
          <w:bCs/>
          <w:sz w:val="28"/>
          <w:szCs w:val="28"/>
        </w:rPr>
      </w:pPr>
      <w:r w:rsidRPr="00823009">
        <w:rPr>
          <w:rFonts w:cs="Arial"/>
          <w:bCs/>
          <w:sz w:val="28"/>
          <w:szCs w:val="28"/>
        </w:rPr>
        <w:t>El Gobierno Federal, consciente de la importancia y los beneficios de la vacunación, inició en 1993 las Semanas Nacionales de Salud para proveer a la población menor de 14 años un paquete de salud con acciones integrales de atención primaria, cuyo eje central son las acciones de vacunación.</w:t>
      </w:r>
    </w:p>
    <w:p w14:paraId="347E9C72" w14:textId="77777777" w:rsidR="00133525" w:rsidRPr="00823009" w:rsidRDefault="00133525" w:rsidP="00453EA5">
      <w:pPr>
        <w:tabs>
          <w:tab w:val="left" w:pos="993"/>
          <w:tab w:val="left" w:pos="1134"/>
        </w:tabs>
        <w:rPr>
          <w:rFonts w:cs="Arial"/>
          <w:bCs/>
          <w:sz w:val="28"/>
          <w:szCs w:val="28"/>
        </w:rPr>
      </w:pPr>
    </w:p>
    <w:p w14:paraId="7844A3F1" w14:textId="3797B338" w:rsidR="00133525" w:rsidRPr="00823009" w:rsidRDefault="00133525" w:rsidP="00453EA5">
      <w:pPr>
        <w:tabs>
          <w:tab w:val="left" w:pos="993"/>
          <w:tab w:val="left" w:pos="1134"/>
        </w:tabs>
        <w:rPr>
          <w:rFonts w:cs="Arial"/>
          <w:bCs/>
          <w:sz w:val="28"/>
          <w:szCs w:val="28"/>
        </w:rPr>
      </w:pPr>
      <w:r w:rsidRPr="00823009">
        <w:rPr>
          <w:rFonts w:cs="Arial"/>
          <w:bCs/>
          <w:sz w:val="28"/>
          <w:szCs w:val="28"/>
        </w:rPr>
        <w:t>En los últimos años, las autoridades en materia de salud se han esforzado en las acciones de inmunización, lo cual se refleja en el hecho de que pasamos</w:t>
      </w:r>
      <w:r w:rsidR="001D6566" w:rsidRPr="00823009">
        <w:rPr>
          <w:rFonts w:cs="Arial"/>
          <w:bCs/>
          <w:sz w:val="28"/>
          <w:szCs w:val="28"/>
        </w:rPr>
        <w:t xml:space="preserve"> de</w:t>
      </w:r>
      <w:r w:rsidRPr="00823009">
        <w:rPr>
          <w:rFonts w:cs="Arial"/>
          <w:bCs/>
          <w:sz w:val="28"/>
          <w:szCs w:val="28"/>
        </w:rPr>
        <w:t xml:space="preserve"> tener</w:t>
      </w:r>
      <w:r w:rsidR="001D6566" w:rsidRPr="00823009">
        <w:rPr>
          <w:rFonts w:cs="Arial"/>
          <w:bCs/>
          <w:sz w:val="28"/>
          <w:szCs w:val="28"/>
        </w:rPr>
        <w:t xml:space="preserve"> un</w:t>
      </w:r>
      <w:r w:rsidRPr="00823009">
        <w:rPr>
          <w:rFonts w:cs="Arial"/>
          <w:bCs/>
          <w:sz w:val="28"/>
          <w:szCs w:val="28"/>
        </w:rPr>
        <w:t xml:space="preserve"> 73.8</w:t>
      </w:r>
      <w:r w:rsidR="0032252C" w:rsidRPr="00823009">
        <w:rPr>
          <w:rFonts w:cs="Arial"/>
          <w:bCs/>
          <w:sz w:val="28"/>
          <w:szCs w:val="28"/>
        </w:rPr>
        <w:t xml:space="preserve">% </w:t>
      </w:r>
      <w:r w:rsidRPr="00823009">
        <w:rPr>
          <w:rFonts w:cs="Arial"/>
          <w:bCs/>
          <w:sz w:val="28"/>
          <w:szCs w:val="28"/>
        </w:rPr>
        <w:t>de</w:t>
      </w:r>
      <w:r w:rsidR="001D6566" w:rsidRPr="00823009">
        <w:rPr>
          <w:rFonts w:cs="Arial"/>
          <w:bCs/>
          <w:sz w:val="28"/>
          <w:szCs w:val="28"/>
        </w:rPr>
        <w:t xml:space="preserve"> </w:t>
      </w:r>
      <w:r w:rsidRPr="00823009">
        <w:rPr>
          <w:rFonts w:cs="Arial"/>
          <w:bCs/>
          <w:sz w:val="28"/>
          <w:szCs w:val="28"/>
        </w:rPr>
        <w:t xml:space="preserve">niños de 1 </w:t>
      </w:r>
      <w:r w:rsidR="008F14BC" w:rsidRPr="00823009">
        <w:rPr>
          <w:rFonts w:cs="Arial"/>
          <w:bCs/>
          <w:sz w:val="28"/>
          <w:szCs w:val="28"/>
        </w:rPr>
        <w:t>año</w:t>
      </w:r>
      <w:r w:rsidRPr="00823009">
        <w:rPr>
          <w:rFonts w:cs="Arial"/>
          <w:bCs/>
          <w:sz w:val="28"/>
          <w:szCs w:val="28"/>
        </w:rPr>
        <w:t xml:space="preserve"> con cobertura de</w:t>
      </w:r>
      <w:r w:rsidR="001D6566" w:rsidRPr="00823009">
        <w:rPr>
          <w:rFonts w:cs="Arial"/>
          <w:bCs/>
          <w:sz w:val="28"/>
          <w:szCs w:val="28"/>
        </w:rPr>
        <w:t xml:space="preserve"> </w:t>
      </w:r>
      <w:r w:rsidRPr="00823009">
        <w:rPr>
          <w:rFonts w:cs="Arial"/>
          <w:bCs/>
          <w:sz w:val="28"/>
          <w:szCs w:val="28"/>
        </w:rPr>
        <w:t>vacunación contra el sarampión</w:t>
      </w:r>
      <w:r w:rsidR="001D6566" w:rsidRPr="00823009">
        <w:rPr>
          <w:rFonts w:cs="Arial"/>
          <w:bCs/>
          <w:sz w:val="28"/>
          <w:szCs w:val="28"/>
        </w:rPr>
        <w:t xml:space="preserve"> en 1990</w:t>
      </w:r>
      <w:r w:rsidRPr="00823009">
        <w:rPr>
          <w:rFonts w:cs="Arial"/>
          <w:bCs/>
          <w:sz w:val="28"/>
          <w:szCs w:val="28"/>
        </w:rPr>
        <w:t xml:space="preserve"> a 86.8</w:t>
      </w:r>
      <w:r w:rsidR="0032252C" w:rsidRPr="00823009">
        <w:rPr>
          <w:rFonts w:cs="Arial"/>
          <w:bCs/>
          <w:sz w:val="28"/>
          <w:szCs w:val="28"/>
        </w:rPr>
        <w:t xml:space="preserve">% </w:t>
      </w:r>
      <w:r w:rsidRPr="00823009">
        <w:rPr>
          <w:rFonts w:cs="Arial"/>
          <w:bCs/>
          <w:sz w:val="28"/>
          <w:szCs w:val="28"/>
        </w:rPr>
        <w:t>la cobertura de vacunación</w:t>
      </w:r>
      <w:r w:rsidR="001D6566" w:rsidRPr="00823009">
        <w:rPr>
          <w:rFonts w:cs="Arial"/>
          <w:bCs/>
          <w:sz w:val="28"/>
          <w:szCs w:val="28"/>
        </w:rPr>
        <w:t xml:space="preserve"> </w:t>
      </w:r>
      <w:r w:rsidRPr="00823009">
        <w:rPr>
          <w:rFonts w:cs="Arial"/>
          <w:bCs/>
          <w:sz w:val="28"/>
          <w:szCs w:val="28"/>
        </w:rPr>
        <w:t>con triple viral</w:t>
      </w:r>
      <w:r w:rsidR="0032252C" w:rsidRPr="00823009">
        <w:rPr>
          <w:rFonts w:cs="Arial"/>
          <w:bCs/>
          <w:sz w:val="28"/>
          <w:szCs w:val="28"/>
        </w:rPr>
        <w:t xml:space="preserve"> (SRP)</w:t>
      </w:r>
      <w:r w:rsidRPr="00823009">
        <w:rPr>
          <w:rFonts w:cs="Arial"/>
          <w:bCs/>
          <w:sz w:val="28"/>
          <w:szCs w:val="28"/>
        </w:rPr>
        <w:t xml:space="preserve"> </w:t>
      </w:r>
      <w:r w:rsidR="001D6566" w:rsidRPr="00823009">
        <w:rPr>
          <w:rFonts w:cs="Arial"/>
          <w:bCs/>
          <w:sz w:val="28"/>
          <w:szCs w:val="28"/>
        </w:rPr>
        <w:t>en 2012, es decir, un aumento</w:t>
      </w:r>
      <w:r w:rsidRPr="00823009">
        <w:rPr>
          <w:rFonts w:cs="Arial"/>
          <w:bCs/>
          <w:sz w:val="28"/>
          <w:szCs w:val="28"/>
        </w:rPr>
        <w:t xml:space="preserve"> de 13 puntos</w:t>
      </w:r>
      <w:r w:rsidR="00075FBD" w:rsidRPr="00453EA5">
        <w:footnoteReference w:id="5"/>
      </w:r>
      <w:r w:rsidRPr="00823009">
        <w:rPr>
          <w:rFonts w:cs="Arial"/>
          <w:bCs/>
          <w:sz w:val="28"/>
          <w:szCs w:val="28"/>
        </w:rPr>
        <w:t>.</w:t>
      </w:r>
    </w:p>
    <w:p w14:paraId="7C524F48" w14:textId="5C3431BE" w:rsidR="00133525" w:rsidRPr="00823009" w:rsidRDefault="00133525" w:rsidP="00453EA5">
      <w:pPr>
        <w:tabs>
          <w:tab w:val="left" w:pos="993"/>
          <w:tab w:val="left" w:pos="1134"/>
        </w:tabs>
        <w:rPr>
          <w:rFonts w:cs="Arial"/>
          <w:bCs/>
          <w:sz w:val="28"/>
          <w:szCs w:val="28"/>
        </w:rPr>
      </w:pPr>
    </w:p>
    <w:p w14:paraId="784F17CF" w14:textId="19B4EAC7" w:rsidR="00AA0154" w:rsidRPr="00823009" w:rsidRDefault="00D729FD" w:rsidP="00453EA5">
      <w:pPr>
        <w:tabs>
          <w:tab w:val="left" w:pos="993"/>
          <w:tab w:val="left" w:pos="1134"/>
        </w:tabs>
        <w:rPr>
          <w:rFonts w:cs="Arial"/>
          <w:bCs/>
          <w:sz w:val="28"/>
          <w:szCs w:val="28"/>
        </w:rPr>
      </w:pPr>
      <w:r w:rsidRPr="00823009">
        <w:rPr>
          <w:rFonts w:cs="Arial"/>
          <w:bCs/>
          <w:sz w:val="28"/>
          <w:szCs w:val="28"/>
        </w:rPr>
        <w:t>Este logro también fue impulsado desde la legislación de nuestro país.</w:t>
      </w:r>
      <w:r w:rsidR="00834696" w:rsidRPr="00823009">
        <w:rPr>
          <w:rFonts w:cs="Arial"/>
          <w:bCs/>
          <w:sz w:val="28"/>
          <w:szCs w:val="28"/>
        </w:rPr>
        <w:t xml:space="preserve"> En el artículo 13 de la Ley General de </w:t>
      </w:r>
      <w:r w:rsidR="004222B5" w:rsidRPr="00823009">
        <w:rPr>
          <w:rFonts w:cs="Arial"/>
          <w:bCs/>
          <w:sz w:val="28"/>
          <w:szCs w:val="28"/>
        </w:rPr>
        <w:t xml:space="preserve">los Derechos de Niñas, Niños y Adolescentes se </w:t>
      </w:r>
      <w:r w:rsidR="00E41BB9" w:rsidRPr="00823009">
        <w:rPr>
          <w:rFonts w:cs="Arial"/>
          <w:bCs/>
          <w:sz w:val="28"/>
          <w:szCs w:val="28"/>
        </w:rPr>
        <w:t xml:space="preserve">establece la protección a su salud y la obligación del Estado en garantizarla. Además, en </w:t>
      </w:r>
      <w:r w:rsidR="00713B8C" w:rsidRPr="00823009">
        <w:rPr>
          <w:rFonts w:cs="Arial"/>
          <w:bCs/>
          <w:sz w:val="28"/>
          <w:szCs w:val="28"/>
        </w:rPr>
        <w:t xml:space="preserve">el artículo 144 de </w:t>
      </w:r>
      <w:r w:rsidR="00E41BB9" w:rsidRPr="00823009">
        <w:rPr>
          <w:rFonts w:cs="Arial"/>
          <w:bCs/>
          <w:sz w:val="28"/>
          <w:szCs w:val="28"/>
        </w:rPr>
        <w:t xml:space="preserve">la </w:t>
      </w:r>
      <w:r w:rsidR="00B401DF" w:rsidRPr="00823009">
        <w:rPr>
          <w:rFonts w:cs="Arial"/>
          <w:bCs/>
          <w:sz w:val="28"/>
          <w:szCs w:val="28"/>
        </w:rPr>
        <w:t>Ley General de Salud</w:t>
      </w:r>
      <w:r w:rsidR="00B82394" w:rsidRPr="00823009">
        <w:rPr>
          <w:rFonts w:cs="Arial"/>
          <w:bCs/>
          <w:sz w:val="28"/>
          <w:szCs w:val="28"/>
        </w:rPr>
        <w:t xml:space="preserve"> se establece que</w:t>
      </w:r>
      <w:r w:rsidR="00F01A14" w:rsidRPr="00823009">
        <w:rPr>
          <w:rFonts w:cs="Arial"/>
          <w:bCs/>
          <w:sz w:val="28"/>
          <w:szCs w:val="28"/>
        </w:rPr>
        <w:t>:</w:t>
      </w:r>
      <w:r w:rsidR="00B82394" w:rsidRPr="00823009">
        <w:rPr>
          <w:rFonts w:cs="Arial"/>
          <w:bCs/>
          <w:sz w:val="28"/>
          <w:szCs w:val="28"/>
        </w:rPr>
        <w:t xml:space="preserve"> </w:t>
      </w:r>
    </w:p>
    <w:p w14:paraId="184783E7" w14:textId="77777777" w:rsidR="00AA0154" w:rsidRPr="00823009" w:rsidRDefault="00AA0154" w:rsidP="00453EA5">
      <w:pPr>
        <w:tabs>
          <w:tab w:val="left" w:pos="993"/>
          <w:tab w:val="left" w:pos="1134"/>
        </w:tabs>
        <w:rPr>
          <w:rFonts w:cs="Arial"/>
          <w:bCs/>
          <w:sz w:val="28"/>
          <w:szCs w:val="28"/>
        </w:rPr>
      </w:pPr>
    </w:p>
    <w:p w14:paraId="002EB43D" w14:textId="56A908A2" w:rsidR="00AA0154" w:rsidRPr="00453EA5" w:rsidRDefault="00AA0154" w:rsidP="00453EA5">
      <w:pPr>
        <w:tabs>
          <w:tab w:val="left" w:pos="993"/>
          <w:tab w:val="left" w:pos="1134"/>
        </w:tabs>
        <w:rPr>
          <w:rFonts w:cs="Arial"/>
          <w:bCs/>
          <w:sz w:val="28"/>
          <w:szCs w:val="28"/>
        </w:rPr>
      </w:pPr>
      <w:r w:rsidRPr="00453EA5">
        <w:rPr>
          <w:rFonts w:cs="Arial"/>
          <w:bCs/>
          <w:sz w:val="28"/>
          <w:szCs w:val="28"/>
        </w:rPr>
        <w:lastRenderedPageBreak/>
        <w:t xml:space="preserve">La vacunación contra enfermedades transmisibles, prevenibles por ese medio de inmunización, que estime necesaria la Secretaría de Salud, </w:t>
      </w:r>
      <w:r w:rsidRPr="00453EA5">
        <w:rPr>
          <w:rFonts w:cs="Arial"/>
          <w:b/>
          <w:bCs/>
          <w:sz w:val="28"/>
          <w:szCs w:val="28"/>
        </w:rPr>
        <w:t>será obligatoria</w:t>
      </w:r>
      <w:r w:rsidRPr="00453EA5">
        <w:rPr>
          <w:rFonts w:cs="Arial"/>
          <w:bCs/>
          <w:sz w:val="28"/>
          <w:szCs w:val="28"/>
        </w:rPr>
        <w:t xml:space="preserve"> en los términos que fije dicha dependencia y de acuerdo con lo previsto en la presente Ley (</w:t>
      </w:r>
      <w:r w:rsidRPr="00453EA5">
        <w:rPr>
          <w:rFonts w:cs="Arial"/>
          <w:bCs/>
          <w:i/>
          <w:sz w:val="28"/>
          <w:szCs w:val="28"/>
        </w:rPr>
        <w:t>Ley General de Salud</w:t>
      </w:r>
      <w:r w:rsidRPr="00453EA5">
        <w:rPr>
          <w:rFonts w:cs="Arial"/>
          <w:bCs/>
          <w:sz w:val="28"/>
          <w:szCs w:val="28"/>
        </w:rPr>
        <w:t>)</w:t>
      </w:r>
      <w:r w:rsidR="00CE26A7" w:rsidRPr="00823009">
        <w:rPr>
          <w:rFonts w:cs="Arial"/>
          <w:bCs/>
          <w:sz w:val="28"/>
          <w:szCs w:val="28"/>
        </w:rPr>
        <w:t xml:space="preserve"> </w:t>
      </w:r>
      <w:r w:rsidR="00CE26A7" w:rsidRPr="00453EA5">
        <w:footnoteReference w:id="6"/>
      </w:r>
      <w:r w:rsidRPr="00453EA5">
        <w:rPr>
          <w:rFonts w:cs="Arial"/>
          <w:bCs/>
          <w:sz w:val="28"/>
          <w:szCs w:val="28"/>
        </w:rPr>
        <w:t>.</w:t>
      </w:r>
    </w:p>
    <w:p w14:paraId="4C47DD09" w14:textId="77777777" w:rsidR="006648DA" w:rsidRDefault="006648DA" w:rsidP="00453EA5">
      <w:pPr>
        <w:tabs>
          <w:tab w:val="left" w:pos="993"/>
          <w:tab w:val="left" w:pos="1134"/>
        </w:tabs>
        <w:rPr>
          <w:rFonts w:cs="Arial"/>
          <w:bCs/>
          <w:sz w:val="28"/>
          <w:szCs w:val="28"/>
        </w:rPr>
      </w:pPr>
    </w:p>
    <w:p w14:paraId="63802BE4" w14:textId="4720A876" w:rsidR="006648DA" w:rsidRDefault="00A7052A" w:rsidP="00453EA5">
      <w:pPr>
        <w:tabs>
          <w:tab w:val="left" w:pos="993"/>
          <w:tab w:val="left" w:pos="1134"/>
        </w:tabs>
        <w:rPr>
          <w:rFonts w:cs="Arial"/>
          <w:bCs/>
          <w:sz w:val="28"/>
          <w:szCs w:val="28"/>
        </w:rPr>
      </w:pPr>
      <w:r w:rsidRPr="00823009">
        <w:rPr>
          <w:rFonts w:cs="Arial"/>
          <w:bCs/>
          <w:sz w:val="28"/>
          <w:szCs w:val="28"/>
        </w:rPr>
        <w:t xml:space="preserve">La obligación que se </w:t>
      </w:r>
      <w:r w:rsidR="00CA43AF" w:rsidRPr="00823009">
        <w:rPr>
          <w:rFonts w:cs="Arial"/>
          <w:bCs/>
          <w:sz w:val="28"/>
          <w:szCs w:val="28"/>
        </w:rPr>
        <w:t>dicta</w:t>
      </w:r>
      <w:r w:rsidRPr="00823009">
        <w:rPr>
          <w:rFonts w:cs="Arial"/>
          <w:bCs/>
          <w:sz w:val="28"/>
          <w:szCs w:val="28"/>
        </w:rPr>
        <w:t xml:space="preserve"> desde la legislación </w:t>
      </w:r>
      <w:r w:rsidR="00CA43AF" w:rsidRPr="00823009">
        <w:rPr>
          <w:rFonts w:cs="Arial"/>
          <w:bCs/>
          <w:sz w:val="28"/>
          <w:szCs w:val="28"/>
        </w:rPr>
        <w:t xml:space="preserve">federal y </w:t>
      </w:r>
      <w:r w:rsidR="00687689" w:rsidRPr="00823009">
        <w:rPr>
          <w:rFonts w:cs="Arial"/>
          <w:bCs/>
          <w:sz w:val="28"/>
          <w:szCs w:val="28"/>
        </w:rPr>
        <w:t>local</w:t>
      </w:r>
      <w:r w:rsidR="00CA43AF" w:rsidRPr="00823009">
        <w:rPr>
          <w:rFonts w:cs="Arial"/>
          <w:bCs/>
          <w:sz w:val="28"/>
          <w:szCs w:val="28"/>
        </w:rPr>
        <w:t xml:space="preserve"> es relevante</w:t>
      </w:r>
      <w:r w:rsidR="00F23F45" w:rsidRPr="00823009">
        <w:rPr>
          <w:rFonts w:cs="Arial"/>
          <w:bCs/>
          <w:sz w:val="28"/>
          <w:szCs w:val="28"/>
        </w:rPr>
        <w:t>,</w:t>
      </w:r>
      <w:r w:rsidR="00CA43AF" w:rsidRPr="00823009">
        <w:rPr>
          <w:rFonts w:cs="Arial"/>
          <w:bCs/>
          <w:sz w:val="28"/>
          <w:szCs w:val="28"/>
        </w:rPr>
        <w:t xml:space="preserve"> pues</w:t>
      </w:r>
      <w:r w:rsidR="000F0EBE" w:rsidRPr="00823009">
        <w:rPr>
          <w:rFonts w:cs="Arial"/>
          <w:bCs/>
          <w:sz w:val="28"/>
          <w:szCs w:val="28"/>
        </w:rPr>
        <w:t xml:space="preserve"> garantiza el derecho a la salud de las niñas, niños y adolescentes. Datos de la Secretaría de Salud muestran que en 2018 se logró</w:t>
      </w:r>
      <w:r w:rsidR="00233B7E" w:rsidRPr="00823009">
        <w:rPr>
          <w:rFonts w:cs="Arial"/>
          <w:bCs/>
          <w:sz w:val="28"/>
          <w:szCs w:val="28"/>
        </w:rPr>
        <w:t xml:space="preserve"> aplicar el esquema completo de vacunación a 90% de las niñas y niños de hasta un año.</w:t>
      </w:r>
      <w:r w:rsidR="003E3E7D" w:rsidRPr="00823009">
        <w:rPr>
          <w:rFonts w:cs="Arial"/>
          <w:bCs/>
          <w:sz w:val="28"/>
          <w:szCs w:val="28"/>
        </w:rPr>
        <w:t xml:space="preserve"> </w:t>
      </w:r>
    </w:p>
    <w:p w14:paraId="2DBD034C" w14:textId="4EE991EB" w:rsidR="00806758" w:rsidRPr="00823009" w:rsidRDefault="003E3E7D" w:rsidP="00453EA5">
      <w:pPr>
        <w:tabs>
          <w:tab w:val="left" w:pos="993"/>
          <w:tab w:val="left" w:pos="1134"/>
        </w:tabs>
        <w:rPr>
          <w:rFonts w:cs="Arial"/>
          <w:bCs/>
          <w:sz w:val="28"/>
          <w:szCs w:val="28"/>
        </w:rPr>
      </w:pPr>
      <w:r w:rsidRPr="00823009">
        <w:rPr>
          <w:rFonts w:cs="Arial"/>
          <w:bCs/>
          <w:sz w:val="28"/>
          <w:szCs w:val="28"/>
        </w:rPr>
        <w:t xml:space="preserve">Nuestro </w:t>
      </w:r>
      <w:r w:rsidR="006648DA">
        <w:rPr>
          <w:rFonts w:cs="Arial"/>
          <w:bCs/>
          <w:sz w:val="28"/>
          <w:szCs w:val="28"/>
        </w:rPr>
        <w:t>E</w:t>
      </w:r>
      <w:r w:rsidRPr="00823009">
        <w:rPr>
          <w:rFonts w:cs="Arial"/>
          <w:bCs/>
          <w:sz w:val="28"/>
          <w:szCs w:val="28"/>
        </w:rPr>
        <w:t>stado</w:t>
      </w:r>
      <w:r w:rsidR="002B28BF" w:rsidRPr="00823009">
        <w:rPr>
          <w:rFonts w:cs="Arial"/>
          <w:bCs/>
          <w:sz w:val="28"/>
          <w:szCs w:val="28"/>
        </w:rPr>
        <w:t xml:space="preserve"> se convirtió en la entidad que más porcentaje de niños menor</w:t>
      </w:r>
      <w:r w:rsidR="00975661" w:rsidRPr="00823009">
        <w:rPr>
          <w:rFonts w:cs="Arial"/>
          <w:bCs/>
          <w:sz w:val="28"/>
          <w:szCs w:val="28"/>
        </w:rPr>
        <w:t>es</w:t>
      </w:r>
      <w:r w:rsidR="002B28BF" w:rsidRPr="00823009">
        <w:rPr>
          <w:rFonts w:cs="Arial"/>
          <w:bCs/>
          <w:sz w:val="28"/>
          <w:szCs w:val="28"/>
        </w:rPr>
        <w:t xml:space="preserve"> a un año</w:t>
      </w:r>
      <w:r w:rsidR="00975661" w:rsidRPr="00823009">
        <w:rPr>
          <w:rFonts w:cs="Arial"/>
          <w:bCs/>
          <w:sz w:val="28"/>
          <w:szCs w:val="28"/>
        </w:rPr>
        <w:t xml:space="preserve"> fueron vacunados, con un 98% de los 65 mil 878 niños que están inscritos</w:t>
      </w:r>
      <w:r w:rsidR="00975661" w:rsidRPr="00453EA5">
        <w:footnoteReference w:id="7"/>
      </w:r>
      <w:r w:rsidR="00975661" w:rsidRPr="00823009">
        <w:rPr>
          <w:rFonts w:cs="Arial"/>
          <w:bCs/>
          <w:sz w:val="28"/>
          <w:szCs w:val="28"/>
        </w:rPr>
        <w:t>.</w:t>
      </w:r>
    </w:p>
    <w:p w14:paraId="069664D8" w14:textId="52A76FAF" w:rsidR="00E755A0" w:rsidRPr="00823009" w:rsidRDefault="00E755A0" w:rsidP="00453EA5">
      <w:pPr>
        <w:tabs>
          <w:tab w:val="left" w:pos="993"/>
          <w:tab w:val="left" w:pos="1134"/>
        </w:tabs>
        <w:rPr>
          <w:rFonts w:cs="Arial"/>
          <w:bCs/>
          <w:sz w:val="28"/>
          <w:szCs w:val="28"/>
        </w:rPr>
      </w:pPr>
    </w:p>
    <w:p w14:paraId="7C7475C5" w14:textId="1E293C1F" w:rsidR="00E755A0" w:rsidRPr="00823009" w:rsidRDefault="00E755A0" w:rsidP="00453EA5">
      <w:pPr>
        <w:tabs>
          <w:tab w:val="left" w:pos="993"/>
          <w:tab w:val="left" w:pos="1134"/>
        </w:tabs>
        <w:rPr>
          <w:rFonts w:cs="Arial"/>
          <w:bCs/>
          <w:sz w:val="28"/>
          <w:szCs w:val="28"/>
        </w:rPr>
      </w:pPr>
      <w:r w:rsidRPr="00823009">
        <w:rPr>
          <w:rFonts w:cs="Arial"/>
          <w:bCs/>
          <w:sz w:val="28"/>
          <w:szCs w:val="28"/>
        </w:rPr>
        <w:t xml:space="preserve">Sin embargo, </w:t>
      </w:r>
      <w:r w:rsidR="00B8102A" w:rsidRPr="00823009">
        <w:rPr>
          <w:rFonts w:cs="Arial"/>
          <w:bCs/>
          <w:sz w:val="28"/>
          <w:szCs w:val="28"/>
        </w:rPr>
        <w:t xml:space="preserve">han surgido movimientos que se oponen a la aplicación de vacunas en </w:t>
      </w:r>
      <w:r w:rsidR="000759DF" w:rsidRPr="00823009">
        <w:rPr>
          <w:rFonts w:cs="Arial"/>
          <w:bCs/>
          <w:sz w:val="28"/>
          <w:szCs w:val="28"/>
        </w:rPr>
        <w:t>niñas y niños menores</w:t>
      </w:r>
      <w:r w:rsidR="00A56B6E" w:rsidRPr="00823009">
        <w:rPr>
          <w:rFonts w:cs="Arial"/>
          <w:bCs/>
          <w:sz w:val="28"/>
          <w:szCs w:val="28"/>
        </w:rPr>
        <w:t>,</w:t>
      </w:r>
      <w:r w:rsidR="000759DF" w:rsidRPr="00823009">
        <w:rPr>
          <w:rFonts w:cs="Arial"/>
          <w:bCs/>
          <w:sz w:val="28"/>
          <w:szCs w:val="28"/>
        </w:rPr>
        <w:t xml:space="preserve"> debido a la desinformación. Encontramos </w:t>
      </w:r>
      <w:r w:rsidR="00F54F62" w:rsidRPr="00823009">
        <w:rPr>
          <w:rFonts w:cs="Arial"/>
          <w:bCs/>
          <w:sz w:val="28"/>
          <w:szCs w:val="28"/>
        </w:rPr>
        <w:t>opiniones</w:t>
      </w:r>
      <w:r w:rsidR="00C64A25" w:rsidRPr="00823009">
        <w:rPr>
          <w:rFonts w:cs="Arial"/>
          <w:bCs/>
          <w:sz w:val="28"/>
          <w:szCs w:val="28"/>
        </w:rPr>
        <w:t xml:space="preserve"> como la hecha por Tania Romero al periódico El Heraldo de México en donde dice que </w:t>
      </w:r>
      <w:r w:rsidR="008B6816" w:rsidRPr="00453EA5">
        <w:rPr>
          <w:rFonts w:cs="Arial"/>
          <w:bCs/>
          <w:i/>
          <w:sz w:val="28"/>
          <w:szCs w:val="28"/>
        </w:rPr>
        <w:t>“A las vacunas les ponen metales pesados, como mercurio y aluminio como conservantes, y estos componentes dañan la salud del niño, por lo que al final, las farmacéuticas terminan vendiendo más”</w:t>
      </w:r>
      <w:r w:rsidR="008B6816" w:rsidRPr="00453EA5">
        <w:footnoteReference w:id="8"/>
      </w:r>
      <w:r w:rsidR="008B6816" w:rsidRPr="00453EA5">
        <w:rPr>
          <w:rFonts w:cs="Arial"/>
          <w:bCs/>
          <w:sz w:val="28"/>
          <w:szCs w:val="28"/>
        </w:rPr>
        <w:t xml:space="preserve"> </w:t>
      </w:r>
    </w:p>
    <w:p w14:paraId="7AAFFCD6" w14:textId="092C8A00" w:rsidR="008B6816" w:rsidRPr="00823009" w:rsidRDefault="008B6816" w:rsidP="00453EA5">
      <w:pPr>
        <w:tabs>
          <w:tab w:val="left" w:pos="993"/>
          <w:tab w:val="left" w:pos="1134"/>
        </w:tabs>
        <w:rPr>
          <w:rFonts w:cs="Arial"/>
          <w:bCs/>
          <w:sz w:val="28"/>
          <w:szCs w:val="28"/>
        </w:rPr>
      </w:pPr>
    </w:p>
    <w:p w14:paraId="0CB6DB7A" w14:textId="110BB657" w:rsidR="00770084" w:rsidRPr="00823009" w:rsidRDefault="00770084" w:rsidP="00453EA5">
      <w:pPr>
        <w:tabs>
          <w:tab w:val="left" w:pos="993"/>
          <w:tab w:val="left" w:pos="1134"/>
        </w:tabs>
        <w:rPr>
          <w:rFonts w:cs="Arial"/>
          <w:bCs/>
          <w:sz w:val="28"/>
          <w:szCs w:val="28"/>
        </w:rPr>
      </w:pPr>
      <w:r w:rsidRPr="00823009">
        <w:rPr>
          <w:rFonts w:cs="Arial"/>
          <w:bCs/>
          <w:sz w:val="28"/>
          <w:szCs w:val="28"/>
        </w:rPr>
        <w:t>Además,</w:t>
      </w:r>
      <w:r w:rsidR="00435195" w:rsidRPr="00823009">
        <w:rPr>
          <w:rFonts w:cs="Arial"/>
          <w:bCs/>
          <w:sz w:val="28"/>
          <w:szCs w:val="28"/>
        </w:rPr>
        <w:t xml:space="preserve"> hace apenas unas semanas se </w:t>
      </w:r>
      <w:r w:rsidR="00532F6D" w:rsidRPr="00823009">
        <w:rPr>
          <w:rFonts w:cs="Arial"/>
          <w:bCs/>
          <w:sz w:val="28"/>
          <w:szCs w:val="28"/>
        </w:rPr>
        <w:t>presentó un brote</w:t>
      </w:r>
      <w:r w:rsidR="00435195" w:rsidRPr="00823009">
        <w:rPr>
          <w:rFonts w:cs="Arial"/>
          <w:bCs/>
          <w:sz w:val="28"/>
          <w:szCs w:val="28"/>
        </w:rPr>
        <w:t xml:space="preserve"> </w:t>
      </w:r>
      <w:r w:rsidR="00A56B6E" w:rsidRPr="00823009">
        <w:rPr>
          <w:rFonts w:cs="Arial"/>
          <w:bCs/>
          <w:sz w:val="28"/>
          <w:szCs w:val="28"/>
        </w:rPr>
        <w:t xml:space="preserve">de </w:t>
      </w:r>
      <w:r w:rsidR="00435195" w:rsidRPr="00823009">
        <w:rPr>
          <w:rFonts w:cs="Arial"/>
          <w:bCs/>
          <w:sz w:val="28"/>
          <w:szCs w:val="28"/>
        </w:rPr>
        <w:t>10 casos de sarampión</w:t>
      </w:r>
      <w:r w:rsidR="00A56B6E" w:rsidRPr="00823009">
        <w:rPr>
          <w:rFonts w:cs="Arial"/>
          <w:bCs/>
          <w:sz w:val="28"/>
          <w:szCs w:val="28"/>
        </w:rPr>
        <w:t>,</w:t>
      </w:r>
      <w:r w:rsidR="00435195" w:rsidRPr="00823009">
        <w:rPr>
          <w:rFonts w:cs="Arial"/>
          <w:bCs/>
          <w:sz w:val="28"/>
          <w:szCs w:val="28"/>
        </w:rPr>
        <w:t xml:space="preserve"> cuyo común denominador es que fueron personas sin antecedentes de vacunación</w:t>
      </w:r>
      <w:r w:rsidR="00532F6D" w:rsidRPr="00823009">
        <w:rPr>
          <w:rFonts w:cs="Arial"/>
          <w:bCs/>
          <w:sz w:val="28"/>
          <w:szCs w:val="28"/>
        </w:rPr>
        <w:t>. Es relevante</w:t>
      </w:r>
      <w:r w:rsidR="00A56B6E" w:rsidRPr="00823009">
        <w:rPr>
          <w:rFonts w:cs="Arial"/>
          <w:bCs/>
          <w:sz w:val="28"/>
          <w:szCs w:val="28"/>
        </w:rPr>
        <w:t>,</w:t>
      </w:r>
      <w:r w:rsidR="00532F6D" w:rsidRPr="00823009">
        <w:rPr>
          <w:rFonts w:cs="Arial"/>
          <w:bCs/>
          <w:sz w:val="28"/>
          <w:szCs w:val="28"/>
        </w:rPr>
        <w:t xml:space="preserve"> porque nuestro país no había presentado brotes de </w:t>
      </w:r>
      <w:r w:rsidR="00A56B6E" w:rsidRPr="00823009">
        <w:rPr>
          <w:rFonts w:cs="Arial"/>
          <w:bCs/>
          <w:sz w:val="28"/>
          <w:szCs w:val="28"/>
        </w:rPr>
        <w:t>esta enfermedad</w:t>
      </w:r>
      <w:r w:rsidR="00532F6D" w:rsidRPr="00823009">
        <w:rPr>
          <w:rFonts w:cs="Arial"/>
          <w:bCs/>
          <w:sz w:val="28"/>
          <w:szCs w:val="28"/>
        </w:rPr>
        <w:t xml:space="preserve"> desde hace</w:t>
      </w:r>
      <w:r w:rsidR="007F0DBA" w:rsidRPr="00823009">
        <w:rPr>
          <w:rFonts w:cs="Arial"/>
          <w:bCs/>
          <w:sz w:val="28"/>
          <w:szCs w:val="28"/>
        </w:rPr>
        <w:t xml:space="preserve"> más de</w:t>
      </w:r>
      <w:r w:rsidR="00532F6D" w:rsidRPr="00823009">
        <w:rPr>
          <w:rFonts w:cs="Arial"/>
          <w:bCs/>
          <w:sz w:val="28"/>
          <w:szCs w:val="28"/>
        </w:rPr>
        <w:t xml:space="preserve"> 20 años</w:t>
      </w:r>
      <w:r w:rsidR="000C471E" w:rsidRPr="00453EA5">
        <w:footnoteReference w:id="9"/>
      </w:r>
      <w:r w:rsidR="00F54F62" w:rsidRPr="00823009">
        <w:rPr>
          <w:rFonts w:cs="Arial"/>
          <w:bCs/>
          <w:sz w:val="28"/>
          <w:szCs w:val="28"/>
        </w:rPr>
        <w:t>.</w:t>
      </w:r>
    </w:p>
    <w:p w14:paraId="618B191A" w14:textId="77777777" w:rsidR="006648DA" w:rsidRDefault="006648DA" w:rsidP="00453EA5">
      <w:pPr>
        <w:tabs>
          <w:tab w:val="left" w:pos="993"/>
          <w:tab w:val="left" w:pos="1134"/>
        </w:tabs>
        <w:rPr>
          <w:rFonts w:cs="Arial"/>
          <w:bCs/>
          <w:sz w:val="28"/>
          <w:szCs w:val="28"/>
        </w:rPr>
      </w:pPr>
    </w:p>
    <w:p w14:paraId="78D178AE" w14:textId="5F15C749" w:rsidR="006648DA" w:rsidRDefault="008C4501" w:rsidP="00453EA5">
      <w:pPr>
        <w:tabs>
          <w:tab w:val="left" w:pos="993"/>
          <w:tab w:val="left" w:pos="1134"/>
        </w:tabs>
        <w:rPr>
          <w:rFonts w:cs="Arial"/>
          <w:bCs/>
          <w:sz w:val="28"/>
          <w:szCs w:val="28"/>
        </w:rPr>
      </w:pPr>
      <w:r w:rsidRPr="00823009">
        <w:rPr>
          <w:rFonts w:cs="Arial"/>
          <w:bCs/>
          <w:sz w:val="28"/>
          <w:szCs w:val="28"/>
        </w:rPr>
        <w:t>Estos movimientos que afirman</w:t>
      </w:r>
      <w:r w:rsidR="00C16922" w:rsidRPr="00823009">
        <w:rPr>
          <w:rFonts w:cs="Arial"/>
          <w:bCs/>
          <w:sz w:val="28"/>
          <w:szCs w:val="28"/>
        </w:rPr>
        <w:t>, de manera errónea,</w:t>
      </w:r>
      <w:r w:rsidRPr="00823009">
        <w:rPr>
          <w:rFonts w:cs="Arial"/>
          <w:bCs/>
          <w:sz w:val="28"/>
          <w:szCs w:val="28"/>
        </w:rPr>
        <w:t xml:space="preserve"> que las vacunas </w:t>
      </w:r>
      <w:r w:rsidR="00C16922" w:rsidRPr="00823009">
        <w:rPr>
          <w:rFonts w:cs="Arial"/>
          <w:bCs/>
          <w:sz w:val="28"/>
          <w:szCs w:val="28"/>
        </w:rPr>
        <w:t>aumentan la probabilidad de ciertas enfermedades como el autismo</w:t>
      </w:r>
      <w:r w:rsidR="0093507B" w:rsidRPr="00823009">
        <w:rPr>
          <w:rFonts w:cs="Arial"/>
          <w:bCs/>
          <w:sz w:val="28"/>
          <w:szCs w:val="28"/>
        </w:rPr>
        <w:t xml:space="preserve"> </w:t>
      </w:r>
      <w:r w:rsidR="00C16922" w:rsidRPr="00823009">
        <w:rPr>
          <w:rFonts w:cs="Arial"/>
          <w:bCs/>
          <w:sz w:val="28"/>
          <w:szCs w:val="28"/>
        </w:rPr>
        <w:t xml:space="preserve">han cobrado </w:t>
      </w:r>
      <w:r w:rsidR="001E5934" w:rsidRPr="00823009">
        <w:rPr>
          <w:rFonts w:cs="Arial"/>
          <w:bCs/>
          <w:sz w:val="28"/>
          <w:szCs w:val="28"/>
        </w:rPr>
        <w:t xml:space="preserve">tanta fuerza los últimos años que la Organización Mundial de </w:t>
      </w:r>
      <w:r w:rsidR="001E5934" w:rsidRPr="00823009">
        <w:rPr>
          <w:rFonts w:cs="Arial"/>
          <w:bCs/>
          <w:sz w:val="28"/>
          <w:szCs w:val="28"/>
        </w:rPr>
        <w:lastRenderedPageBreak/>
        <w:t>la Salud</w:t>
      </w:r>
      <w:r w:rsidR="00B62664" w:rsidRPr="00823009">
        <w:rPr>
          <w:rFonts w:cs="Arial"/>
          <w:bCs/>
          <w:sz w:val="28"/>
          <w:szCs w:val="28"/>
        </w:rPr>
        <w:t xml:space="preserve">, en su reporte de salud europea 2018, </w:t>
      </w:r>
      <w:r w:rsidR="0093507B" w:rsidRPr="00823009">
        <w:rPr>
          <w:rFonts w:cs="Arial"/>
          <w:bCs/>
          <w:sz w:val="28"/>
          <w:szCs w:val="28"/>
        </w:rPr>
        <w:t xml:space="preserve">los sitúa </w:t>
      </w:r>
      <w:r w:rsidR="00B62664" w:rsidRPr="00823009">
        <w:rPr>
          <w:rFonts w:cs="Arial"/>
          <w:bCs/>
          <w:sz w:val="28"/>
          <w:szCs w:val="28"/>
        </w:rPr>
        <w:t>en los primeros lugares</w:t>
      </w:r>
      <w:r w:rsidR="0093507B" w:rsidRPr="00823009">
        <w:rPr>
          <w:rFonts w:cs="Arial"/>
          <w:bCs/>
          <w:sz w:val="28"/>
          <w:szCs w:val="28"/>
        </w:rPr>
        <w:t xml:space="preserve"> </w:t>
      </w:r>
      <w:r w:rsidR="00B62664" w:rsidRPr="00823009">
        <w:rPr>
          <w:rFonts w:cs="Arial"/>
          <w:bCs/>
          <w:sz w:val="28"/>
          <w:szCs w:val="28"/>
        </w:rPr>
        <w:t>de</w:t>
      </w:r>
      <w:r w:rsidR="0093507B" w:rsidRPr="00823009">
        <w:rPr>
          <w:rFonts w:cs="Arial"/>
          <w:bCs/>
          <w:sz w:val="28"/>
          <w:szCs w:val="28"/>
        </w:rPr>
        <w:t xml:space="preserve"> riesgos para la salud</w:t>
      </w:r>
      <w:r w:rsidR="0093507B" w:rsidRPr="00453EA5">
        <w:footnoteReference w:id="10"/>
      </w:r>
      <w:r w:rsidR="0093507B" w:rsidRPr="00823009">
        <w:rPr>
          <w:rFonts w:cs="Arial"/>
          <w:bCs/>
          <w:sz w:val="28"/>
          <w:szCs w:val="28"/>
        </w:rPr>
        <w:t>.</w:t>
      </w:r>
      <w:r w:rsidR="00BA1F37" w:rsidRPr="00823009">
        <w:rPr>
          <w:rFonts w:cs="Arial"/>
          <w:bCs/>
          <w:sz w:val="28"/>
          <w:szCs w:val="28"/>
        </w:rPr>
        <w:t xml:space="preserve"> </w:t>
      </w:r>
    </w:p>
    <w:p w14:paraId="4FC54C87" w14:textId="77777777" w:rsidR="006648DA" w:rsidRDefault="006648DA" w:rsidP="00453EA5">
      <w:pPr>
        <w:tabs>
          <w:tab w:val="left" w:pos="993"/>
          <w:tab w:val="left" w:pos="1134"/>
        </w:tabs>
        <w:rPr>
          <w:rFonts w:cs="Arial"/>
          <w:bCs/>
          <w:sz w:val="28"/>
          <w:szCs w:val="28"/>
        </w:rPr>
      </w:pPr>
    </w:p>
    <w:p w14:paraId="5EC640DA" w14:textId="170FAF50" w:rsidR="006648DA" w:rsidRDefault="006648DA" w:rsidP="00453EA5">
      <w:pPr>
        <w:tabs>
          <w:tab w:val="left" w:pos="993"/>
          <w:tab w:val="left" w:pos="1134"/>
        </w:tabs>
        <w:rPr>
          <w:rFonts w:cs="Arial"/>
          <w:bCs/>
          <w:sz w:val="28"/>
          <w:szCs w:val="28"/>
        </w:rPr>
      </w:pPr>
      <w:r w:rsidRPr="00823009">
        <w:rPr>
          <w:rFonts w:cs="Arial"/>
          <w:bCs/>
          <w:sz w:val="28"/>
          <w:szCs w:val="28"/>
        </w:rPr>
        <w:t>Inclusive países como Alemania han aprobado multas de hasta 2,500 euros para los padres que no vacunen de sarampión a sus hijos en edad escolar</w:t>
      </w:r>
      <w:r w:rsidRPr="00453EA5">
        <w:footnoteReference w:id="11"/>
      </w:r>
      <w:r w:rsidRPr="00823009">
        <w:rPr>
          <w:rFonts w:cs="Arial"/>
          <w:bCs/>
          <w:sz w:val="28"/>
          <w:szCs w:val="28"/>
        </w:rPr>
        <w:t xml:space="preserve">. </w:t>
      </w:r>
    </w:p>
    <w:p w14:paraId="6155B37E" w14:textId="76B2E121" w:rsidR="005D1CAF" w:rsidRPr="00823009" w:rsidRDefault="005D1CAF" w:rsidP="00453EA5">
      <w:pPr>
        <w:tabs>
          <w:tab w:val="left" w:pos="993"/>
          <w:tab w:val="left" w:pos="1134"/>
        </w:tabs>
        <w:rPr>
          <w:rFonts w:cs="Arial"/>
          <w:bCs/>
          <w:sz w:val="28"/>
          <w:szCs w:val="28"/>
        </w:rPr>
      </w:pPr>
    </w:p>
    <w:p w14:paraId="35A12871" w14:textId="6031ECA4" w:rsidR="00DC6893" w:rsidRPr="00823009" w:rsidRDefault="00DC6893" w:rsidP="00453EA5">
      <w:pPr>
        <w:tabs>
          <w:tab w:val="left" w:pos="993"/>
          <w:tab w:val="left" w:pos="1134"/>
        </w:tabs>
        <w:rPr>
          <w:rFonts w:cs="Arial"/>
          <w:bCs/>
          <w:sz w:val="28"/>
          <w:szCs w:val="28"/>
        </w:rPr>
      </w:pPr>
      <w:r w:rsidRPr="00823009">
        <w:rPr>
          <w:rFonts w:cs="Arial"/>
          <w:bCs/>
          <w:sz w:val="28"/>
          <w:szCs w:val="28"/>
        </w:rPr>
        <w:t xml:space="preserve">En el Congreso del </w:t>
      </w:r>
      <w:r w:rsidR="006648DA">
        <w:rPr>
          <w:rFonts w:cs="Arial"/>
          <w:bCs/>
          <w:sz w:val="28"/>
          <w:szCs w:val="28"/>
        </w:rPr>
        <w:t>E</w:t>
      </w:r>
      <w:r w:rsidRPr="00823009">
        <w:rPr>
          <w:rFonts w:cs="Arial"/>
          <w:bCs/>
          <w:sz w:val="28"/>
          <w:szCs w:val="28"/>
        </w:rPr>
        <w:t>stado de Nuevo León</w:t>
      </w:r>
      <w:r w:rsidR="005D1CAF" w:rsidRPr="00823009">
        <w:rPr>
          <w:rFonts w:cs="Arial"/>
          <w:bCs/>
          <w:sz w:val="28"/>
          <w:szCs w:val="28"/>
        </w:rPr>
        <w:t>,</w:t>
      </w:r>
      <w:r w:rsidRPr="00823009">
        <w:rPr>
          <w:rFonts w:cs="Arial"/>
          <w:bCs/>
          <w:sz w:val="28"/>
          <w:szCs w:val="28"/>
        </w:rPr>
        <w:t xml:space="preserve"> se han presentado </w:t>
      </w:r>
      <w:r w:rsidR="0047436D" w:rsidRPr="00823009">
        <w:rPr>
          <w:rFonts w:cs="Arial"/>
          <w:bCs/>
          <w:sz w:val="28"/>
          <w:szCs w:val="28"/>
        </w:rPr>
        <w:t xml:space="preserve">propuestas para multar a aquellos padres </w:t>
      </w:r>
      <w:r w:rsidR="00687689" w:rsidRPr="00823009">
        <w:rPr>
          <w:rFonts w:cs="Arial"/>
          <w:bCs/>
          <w:sz w:val="28"/>
          <w:szCs w:val="28"/>
        </w:rPr>
        <w:t>que,</w:t>
      </w:r>
      <w:r w:rsidR="0047436D" w:rsidRPr="00823009">
        <w:rPr>
          <w:rFonts w:cs="Arial"/>
          <w:bCs/>
          <w:sz w:val="28"/>
          <w:szCs w:val="28"/>
        </w:rPr>
        <w:t xml:space="preserve"> </w:t>
      </w:r>
      <w:r w:rsidR="0027285C" w:rsidRPr="00823009">
        <w:rPr>
          <w:rFonts w:cs="Arial"/>
          <w:bCs/>
          <w:sz w:val="28"/>
          <w:szCs w:val="28"/>
        </w:rPr>
        <w:t>bajo el delito de negligencia contra la salud</w:t>
      </w:r>
      <w:r w:rsidR="005D1CAF" w:rsidRPr="00823009">
        <w:rPr>
          <w:rFonts w:cs="Arial"/>
          <w:bCs/>
          <w:sz w:val="28"/>
          <w:szCs w:val="28"/>
        </w:rPr>
        <w:t>,</w:t>
      </w:r>
      <w:r w:rsidR="0027285C" w:rsidRPr="00823009">
        <w:rPr>
          <w:rFonts w:cs="Arial"/>
          <w:bCs/>
          <w:sz w:val="28"/>
          <w:szCs w:val="28"/>
        </w:rPr>
        <w:t xml:space="preserve"> </w:t>
      </w:r>
      <w:r w:rsidR="0047436D" w:rsidRPr="00823009">
        <w:rPr>
          <w:rFonts w:cs="Arial"/>
          <w:bCs/>
          <w:sz w:val="28"/>
          <w:szCs w:val="28"/>
        </w:rPr>
        <w:t>no han vacunado a sus hijos</w:t>
      </w:r>
      <w:r w:rsidR="0027285C" w:rsidRPr="00453EA5">
        <w:footnoteReference w:id="12"/>
      </w:r>
      <w:r w:rsidR="0047436D" w:rsidRPr="00823009">
        <w:rPr>
          <w:rFonts w:cs="Arial"/>
          <w:bCs/>
          <w:sz w:val="28"/>
          <w:szCs w:val="28"/>
        </w:rPr>
        <w:t>.</w:t>
      </w:r>
    </w:p>
    <w:p w14:paraId="4DAD18EA" w14:textId="45B21C7C" w:rsidR="00DC6893" w:rsidRPr="00823009" w:rsidRDefault="00DC6893" w:rsidP="00453EA5">
      <w:pPr>
        <w:tabs>
          <w:tab w:val="left" w:pos="993"/>
          <w:tab w:val="left" w:pos="1134"/>
        </w:tabs>
        <w:rPr>
          <w:rFonts w:cs="Arial"/>
          <w:bCs/>
          <w:sz w:val="28"/>
          <w:szCs w:val="28"/>
        </w:rPr>
      </w:pPr>
    </w:p>
    <w:p w14:paraId="7D62D341" w14:textId="47BC81A8" w:rsidR="006648DA" w:rsidRDefault="00FD3C46" w:rsidP="00453EA5">
      <w:pPr>
        <w:tabs>
          <w:tab w:val="left" w:pos="993"/>
          <w:tab w:val="left" w:pos="1134"/>
        </w:tabs>
        <w:rPr>
          <w:rFonts w:cs="Arial"/>
          <w:bCs/>
          <w:sz w:val="28"/>
          <w:szCs w:val="28"/>
        </w:rPr>
      </w:pPr>
      <w:r w:rsidRPr="00823009">
        <w:rPr>
          <w:rFonts w:cs="Arial"/>
          <w:bCs/>
          <w:sz w:val="28"/>
          <w:szCs w:val="28"/>
        </w:rPr>
        <w:t xml:space="preserve">Estas acciones por parte de </w:t>
      </w:r>
      <w:r w:rsidR="00687689" w:rsidRPr="00823009">
        <w:rPr>
          <w:rFonts w:cs="Arial"/>
          <w:bCs/>
          <w:sz w:val="28"/>
          <w:szCs w:val="28"/>
        </w:rPr>
        <w:t xml:space="preserve">los </w:t>
      </w:r>
      <w:r w:rsidRPr="00823009">
        <w:rPr>
          <w:rFonts w:cs="Arial"/>
          <w:bCs/>
          <w:sz w:val="28"/>
          <w:szCs w:val="28"/>
        </w:rPr>
        <w:t xml:space="preserve">poderes del </w:t>
      </w:r>
      <w:r w:rsidR="00687689" w:rsidRPr="00823009">
        <w:rPr>
          <w:rFonts w:cs="Arial"/>
          <w:bCs/>
          <w:sz w:val="28"/>
          <w:szCs w:val="28"/>
        </w:rPr>
        <w:t>Estado están</w:t>
      </w:r>
      <w:r w:rsidRPr="00823009">
        <w:rPr>
          <w:rFonts w:cs="Arial"/>
          <w:bCs/>
          <w:sz w:val="28"/>
          <w:szCs w:val="28"/>
        </w:rPr>
        <w:t xml:space="preserve"> </w:t>
      </w:r>
      <w:r w:rsidR="00687689" w:rsidRPr="00823009">
        <w:rPr>
          <w:rFonts w:cs="Arial"/>
          <w:bCs/>
          <w:sz w:val="28"/>
          <w:szCs w:val="28"/>
        </w:rPr>
        <w:t>acordes</w:t>
      </w:r>
      <w:r w:rsidRPr="00823009">
        <w:rPr>
          <w:rFonts w:cs="Arial"/>
          <w:bCs/>
          <w:sz w:val="28"/>
          <w:szCs w:val="28"/>
        </w:rPr>
        <w:t xml:space="preserve"> con lo dictado por el principio 2 de la Declaración de los Derechos del Niño que establece que</w:t>
      </w:r>
      <w:r w:rsidR="00AF54C0" w:rsidRPr="00823009">
        <w:rPr>
          <w:rFonts w:cs="Arial"/>
          <w:bCs/>
          <w:sz w:val="28"/>
          <w:szCs w:val="28"/>
        </w:rPr>
        <w:t xml:space="preserve"> al</w:t>
      </w:r>
      <w:r w:rsidRPr="00823009">
        <w:rPr>
          <w:rFonts w:cs="Arial"/>
          <w:bCs/>
          <w:sz w:val="28"/>
          <w:szCs w:val="28"/>
        </w:rPr>
        <w:t xml:space="preserve"> promulgar leyes relativas a la protección y desarrollo de la niñez </w:t>
      </w:r>
      <w:r w:rsidRPr="00453EA5">
        <w:rPr>
          <w:rFonts w:cs="Arial"/>
          <w:bCs/>
          <w:i/>
          <w:sz w:val="28"/>
          <w:szCs w:val="28"/>
        </w:rPr>
        <w:t>“la consideración fundamental a que se atenderá será el interés superior del niño”</w:t>
      </w:r>
      <w:r w:rsidRPr="00453EA5">
        <w:footnoteReference w:id="13"/>
      </w:r>
      <w:r w:rsidRPr="00823009">
        <w:rPr>
          <w:rFonts w:cs="Arial"/>
          <w:bCs/>
          <w:sz w:val="28"/>
          <w:szCs w:val="28"/>
        </w:rPr>
        <w:t xml:space="preserve">. </w:t>
      </w:r>
    </w:p>
    <w:p w14:paraId="269F45E6" w14:textId="77777777" w:rsidR="006648DA" w:rsidRPr="00453EA5" w:rsidRDefault="006648DA" w:rsidP="00453EA5">
      <w:pPr>
        <w:tabs>
          <w:tab w:val="left" w:pos="993"/>
          <w:tab w:val="left" w:pos="1134"/>
        </w:tabs>
        <w:rPr>
          <w:rFonts w:cs="Arial"/>
          <w:bCs/>
          <w:sz w:val="28"/>
          <w:szCs w:val="28"/>
        </w:rPr>
      </w:pPr>
    </w:p>
    <w:p w14:paraId="5A8579F0" w14:textId="77777777" w:rsidR="006648DA" w:rsidRPr="00453EA5" w:rsidRDefault="00AF54C0" w:rsidP="00453EA5">
      <w:pPr>
        <w:tabs>
          <w:tab w:val="left" w:pos="993"/>
          <w:tab w:val="left" w:pos="1134"/>
        </w:tabs>
        <w:rPr>
          <w:rFonts w:cs="Arial"/>
          <w:bCs/>
          <w:sz w:val="28"/>
          <w:szCs w:val="28"/>
        </w:rPr>
      </w:pPr>
      <w:r w:rsidRPr="00453EA5">
        <w:rPr>
          <w:rFonts w:cs="Arial"/>
          <w:bCs/>
          <w:sz w:val="28"/>
          <w:szCs w:val="28"/>
        </w:rPr>
        <w:t xml:space="preserve">De esta manera, ante la necesidad de garantizar que la niñez coahuilense no quede indefensa presento esta </w:t>
      </w:r>
      <w:r w:rsidR="005C1100" w:rsidRPr="00453EA5">
        <w:rPr>
          <w:rFonts w:cs="Arial"/>
          <w:bCs/>
          <w:sz w:val="28"/>
          <w:szCs w:val="28"/>
        </w:rPr>
        <w:t>propuesta</w:t>
      </w:r>
      <w:r w:rsidRPr="00453EA5">
        <w:rPr>
          <w:rFonts w:cs="Arial"/>
          <w:bCs/>
          <w:sz w:val="28"/>
          <w:szCs w:val="28"/>
        </w:rPr>
        <w:t xml:space="preserve"> que</w:t>
      </w:r>
      <w:r w:rsidR="005C1100" w:rsidRPr="00453EA5">
        <w:rPr>
          <w:rFonts w:cs="Arial"/>
          <w:bCs/>
          <w:sz w:val="28"/>
          <w:szCs w:val="28"/>
        </w:rPr>
        <w:t xml:space="preserve"> </w:t>
      </w:r>
      <w:r w:rsidR="00FD66EF" w:rsidRPr="00453EA5">
        <w:rPr>
          <w:rFonts w:cs="Arial"/>
          <w:bCs/>
          <w:sz w:val="28"/>
          <w:szCs w:val="28"/>
        </w:rPr>
        <w:t>modifica</w:t>
      </w:r>
      <w:r w:rsidR="00EA111E" w:rsidRPr="00453EA5">
        <w:rPr>
          <w:rFonts w:cs="Arial"/>
          <w:bCs/>
          <w:sz w:val="28"/>
          <w:szCs w:val="28"/>
        </w:rPr>
        <w:t xml:space="preserve"> el artículo 56 de la Ley </w:t>
      </w:r>
      <w:r w:rsidR="005F5214" w:rsidRPr="00453EA5">
        <w:rPr>
          <w:rFonts w:cs="Arial"/>
          <w:bCs/>
          <w:sz w:val="28"/>
          <w:szCs w:val="28"/>
        </w:rPr>
        <w:t xml:space="preserve">Estatal de Salud para </w:t>
      </w:r>
      <w:r w:rsidR="004128F0" w:rsidRPr="00453EA5">
        <w:rPr>
          <w:rFonts w:cs="Arial"/>
          <w:bCs/>
          <w:sz w:val="28"/>
          <w:szCs w:val="28"/>
        </w:rPr>
        <w:t>armonizar</w:t>
      </w:r>
      <w:r w:rsidR="005D1CAF" w:rsidRPr="00453EA5">
        <w:rPr>
          <w:rFonts w:cs="Arial"/>
          <w:bCs/>
          <w:sz w:val="28"/>
          <w:szCs w:val="28"/>
        </w:rPr>
        <w:t>la</w:t>
      </w:r>
      <w:r w:rsidR="004128F0" w:rsidRPr="00453EA5">
        <w:rPr>
          <w:rFonts w:cs="Arial"/>
          <w:bCs/>
          <w:sz w:val="28"/>
          <w:szCs w:val="28"/>
        </w:rPr>
        <w:t xml:space="preserve"> con lo dictado en el artículo </w:t>
      </w:r>
      <w:r w:rsidRPr="00453EA5">
        <w:rPr>
          <w:rFonts w:cs="Arial"/>
          <w:bCs/>
          <w:sz w:val="28"/>
          <w:szCs w:val="28"/>
        </w:rPr>
        <w:t>144</w:t>
      </w:r>
      <w:r w:rsidR="004128F0" w:rsidRPr="00453EA5">
        <w:rPr>
          <w:rFonts w:cs="Arial"/>
          <w:bCs/>
          <w:sz w:val="28"/>
          <w:szCs w:val="28"/>
        </w:rPr>
        <w:t xml:space="preserve"> de la Ley General de Salud</w:t>
      </w:r>
      <w:r w:rsidR="006648DA" w:rsidRPr="00453EA5">
        <w:rPr>
          <w:rFonts w:cs="Arial"/>
          <w:bCs/>
          <w:sz w:val="28"/>
          <w:szCs w:val="28"/>
        </w:rPr>
        <w:t>.</w:t>
      </w:r>
    </w:p>
    <w:p w14:paraId="228E6293" w14:textId="77777777" w:rsidR="006648DA" w:rsidRPr="00453EA5" w:rsidRDefault="006648DA" w:rsidP="00453EA5">
      <w:pPr>
        <w:tabs>
          <w:tab w:val="left" w:pos="993"/>
          <w:tab w:val="left" w:pos="1134"/>
        </w:tabs>
        <w:rPr>
          <w:rFonts w:cs="Arial"/>
          <w:bCs/>
          <w:sz w:val="28"/>
          <w:szCs w:val="28"/>
        </w:rPr>
      </w:pPr>
    </w:p>
    <w:p w14:paraId="34EF593B" w14:textId="77777777" w:rsidR="006648DA" w:rsidRPr="00453EA5" w:rsidRDefault="00DC6893" w:rsidP="00453EA5">
      <w:pPr>
        <w:tabs>
          <w:tab w:val="left" w:pos="993"/>
          <w:tab w:val="left" w:pos="1134"/>
        </w:tabs>
        <w:rPr>
          <w:rFonts w:cs="Arial"/>
          <w:bCs/>
          <w:sz w:val="28"/>
          <w:szCs w:val="28"/>
        </w:rPr>
      </w:pPr>
      <w:r w:rsidRPr="00453EA5">
        <w:rPr>
          <w:rFonts w:cs="Arial"/>
          <w:bCs/>
          <w:sz w:val="28"/>
          <w:szCs w:val="28"/>
        </w:rPr>
        <w:t xml:space="preserve">Por </w:t>
      </w:r>
      <w:r w:rsidR="0041321F" w:rsidRPr="00453EA5">
        <w:rPr>
          <w:rFonts w:cs="Arial"/>
          <w:bCs/>
          <w:sz w:val="28"/>
          <w:szCs w:val="28"/>
        </w:rPr>
        <w:t>las</w:t>
      </w:r>
      <w:r w:rsidRPr="00453EA5">
        <w:rPr>
          <w:rFonts w:cs="Arial"/>
          <w:bCs/>
          <w:sz w:val="28"/>
          <w:szCs w:val="28"/>
        </w:rPr>
        <w:t xml:space="preserve"> raz</w:t>
      </w:r>
      <w:r w:rsidR="0041321F" w:rsidRPr="00453EA5">
        <w:rPr>
          <w:rFonts w:cs="Arial"/>
          <w:bCs/>
          <w:sz w:val="28"/>
          <w:szCs w:val="28"/>
        </w:rPr>
        <w:t>o</w:t>
      </w:r>
      <w:r w:rsidRPr="00453EA5">
        <w:rPr>
          <w:rFonts w:cs="Arial"/>
          <w:bCs/>
          <w:sz w:val="28"/>
          <w:szCs w:val="28"/>
        </w:rPr>
        <w:t>n</w:t>
      </w:r>
      <w:r w:rsidR="0041321F" w:rsidRPr="00453EA5">
        <w:rPr>
          <w:rFonts w:cs="Arial"/>
          <w:bCs/>
          <w:sz w:val="28"/>
          <w:szCs w:val="28"/>
        </w:rPr>
        <w:t>es antes mencionadas</w:t>
      </w:r>
      <w:r w:rsidR="00182AF4" w:rsidRPr="00453EA5">
        <w:rPr>
          <w:rFonts w:cs="Arial"/>
          <w:bCs/>
          <w:sz w:val="28"/>
          <w:szCs w:val="28"/>
        </w:rPr>
        <w:t xml:space="preserve"> y viendo en todo momento por el interés superior de la infancia,</w:t>
      </w:r>
      <w:r w:rsidR="00FF3216" w:rsidRPr="00453EA5">
        <w:rPr>
          <w:rFonts w:cs="Arial"/>
          <w:bCs/>
          <w:sz w:val="28"/>
          <w:szCs w:val="28"/>
        </w:rPr>
        <w:t xml:space="preserve"> presento ante esta </w:t>
      </w:r>
      <w:r w:rsidR="006648DA" w:rsidRPr="00453EA5">
        <w:rPr>
          <w:rFonts w:cs="Arial"/>
          <w:bCs/>
          <w:sz w:val="28"/>
          <w:szCs w:val="28"/>
        </w:rPr>
        <w:t>S</w:t>
      </w:r>
      <w:r w:rsidR="00FF3216" w:rsidRPr="00453EA5">
        <w:rPr>
          <w:rFonts w:cs="Arial"/>
          <w:bCs/>
          <w:sz w:val="28"/>
          <w:szCs w:val="28"/>
        </w:rPr>
        <w:t xml:space="preserve">oberanía </w:t>
      </w:r>
      <w:r w:rsidR="00941DEA" w:rsidRPr="00453EA5">
        <w:rPr>
          <w:rFonts w:cs="Arial"/>
          <w:bCs/>
          <w:sz w:val="28"/>
          <w:szCs w:val="28"/>
        </w:rPr>
        <w:t>la</w:t>
      </w:r>
      <w:r w:rsidR="0041321F" w:rsidRPr="00453EA5">
        <w:rPr>
          <w:rFonts w:cs="Arial"/>
          <w:bCs/>
          <w:sz w:val="28"/>
          <w:szCs w:val="28"/>
        </w:rPr>
        <w:t xml:space="preserve"> siguiente</w:t>
      </w:r>
      <w:r w:rsidR="006648DA" w:rsidRPr="00453EA5">
        <w:rPr>
          <w:rFonts w:cs="Arial"/>
          <w:bCs/>
          <w:sz w:val="28"/>
          <w:szCs w:val="28"/>
        </w:rPr>
        <w:t>:</w:t>
      </w:r>
    </w:p>
    <w:p w14:paraId="35B6418F" w14:textId="77777777" w:rsidR="006648DA" w:rsidRPr="00D64286" w:rsidRDefault="006648DA" w:rsidP="006648DA">
      <w:pPr>
        <w:autoSpaceDE w:val="0"/>
        <w:autoSpaceDN w:val="0"/>
        <w:adjustRightInd w:val="0"/>
        <w:rPr>
          <w:rFonts w:cs="Arial"/>
          <w:sz w:val="28"/>
          <w:szCs w:val="28"/>
        </w:rPr>
      </w:pPr>
    </w:p>
    <w:p w14:paraId="2BFDD20F" w14:textId="77777777" w:rsidR="006648DA" w:rsidRPr="00D64286" w:rsidRDefault="006648DA" w:rsidP="006648DA">
      <w:pPr>
        <w:autoSpaceDE w:val="0"/>
        <w:autoSpaceDN w:val="0"/>
        <w:adjustRightInd w:val="0"/>
        <w:ind w:left="1416" w:firstLine="708"/>
        <w:rPr>
          <w:rFonts w:cs="Arial"/>
          <w:b/>
          <w:sz w:val="28"/>
          <w:szCs w:val="28"/>
        </w:rPr>
      </w:pPr>
      <w:r w:rsidRPr="00D64286">
        <w:rPr>
          <w:rFonts w:cs="Arial"/>
          <w:b/>
          <w:sz w:val="28"/>
          <w:szCs w:val="28"/>
        </w:rPr>
        <w:t>INICIATIVA CON PROYECTO DE DECRETO</w:t>
      </w:r>
    </w:p>
    <w:p w14:paraId="43704B63" w14:textId="5D3EF6D6" w:rsidR="006648DA" w:rsidRDefault="006648DA" w:rsidP="006648DA">
      <w:pPr>
        <w:rPr>
          <w:rFonts w:cs="Arial"/>
          <w:bCs/>
          <w:sz w:val="28"/>
          <w:szCs w:val="28"/>
        </w:rPr>
      </w:pPr>
    </w:p>
    <w:p w14:paraId="4608E8CF" w14:textId="7423C02D" w:rsidR="006648DA" w:rsidRPr="00D64286" w:rsidRDefault="006648DA" w:rsidP="006648DA">
      <w:pPr>
        <w:tabs>
          <w:tab w:val="left" w:pos="993"/>
          <w:tab w:val="left" w:pos="1134"/>
        </w:tabs>
        <w:rPr>
          <w:rFonts w:cs="Arial"/>
          <w:sz w:val="28"/>
          <w:szCs w:val="28"/>
        </w:rPr>
      </w:pPr>
      <w:r w:rsidRPr="00D64286">
        <w:rPr>
          <w:rFonts w:cs="Arial"/>
          <w:b/>
          <w:bCs/>
          <w:sz w:val="28"/>
          <w:szCs w:val="28"/>
        </w:rPr>
        <w:t>ÚNICO.-</w:t>
      </w:r>
      <w:r w:rsidRPr="00D64286">
        <w:rPr>
          <w:rFonts w:cs="Arial"/>
          <w:bCs/>
          <w:sz w:val="28"/>
          <w:szCs w:val="28"/>
        </w:rPr>
        <w:t xml:space="preserve"> Se reforma </w:t>
      </w:r>
      <w:r w:rsidRPr="00823009">
        <w:rPr>
          <w:rFonts w:cs="Arial"/>
          <w:sz w:val="28"/>
          <w:szCs w:val="28"/>
        </w:rPr>
        <w:t xml:space="preserve">el </w:t>
      </w:r>
      <w:r w:rsidRPr="00823009">
        <w:rPr>
          <w:rFonts w:cs="Arial"/>
          <w:bCs/>
          <w:color w:val="000000"/>
          <w:sz w:val="28"/>
          <w:szCs w:val="28"/>
        </w:rPr>
        <w:t>último párrafo del artículo 56 de la Ley Estatal de Salud</w:t>
      </w:r>
      <w:r w:rsidRPr="00D64286">
        <w:rPr>
          <w:rFonts w:cs="Arial"/>
          <w:bCs/>
          <w:sz w:val="28"/>
          <w:szCs w:val="28"/>
        </w:rPr>
        <w:t>,</w:t>
      </w:r>
      <w:r w:rsidRPr="00D64286">
        <w:rPr>
          <w:rFonts w:cs="Arial"/>
          <w:sz w:val="28"/>
          <w:szCs w:val="28"/>
        </w:rPr>
        <w:t xml:space="preserve"> para quedar como sigue:  </w:t>
      </w:r>
    </w:p>
    <w:p w14:paraId="3A143BD7" w14:textId="77777777" w:rsidR="006648DA" w:rsidRPr="00823009" w:rsidRDefault="006648DA" w:rsidP="00823009">
      <w:pPr>
        <w:spacing w:line="276" w:lineRule="auto"/>
        <w:rPr>
          <w:rFonts w:cs="Arial"/>
          <w:bCs/>
          <w:sz w:val="28"/>
          <w:szCs w:val="28"/>
        </w:rPr>
      </w:pPr>
    </w:p>
    <w:p w14:paraId="165CC70F" w14:textId="004D4E43" w:rsidR="00C849BE" w:rsidRPr="00823009" w:rsidRDefault="00C849BE" w:rsidP="00823009">
      <w:pPr>
        <w:spacing w:line="276" w:lineRule="auto"/>
        <w:jc w:val="center"/>
        <w:rPr>
          <w:rFonts w:cs="Arial"/>
          <w:b/>
          <w:color w:val="000000"/>
          <w:sz w:val="28"/>
          <w:szCs w:val="28"/>
        </w:rPr>
      </w:pPr>
    </w:p>
    <w:p w14:paraId="4C5F42B2" w14:textId="77777777" w:rsidR="00B361FA" w:rsidRPr="006648DA" w:rsidRDefault="00B361FA" w:rsidP="00823009">
      <w:pPr>
        <w:spacing w:line="276" w:lineRule="auto"/>
        <w:rPr>
          <w:rFonts w:cs="Arial"/>
          <w:b/>
          <w:bCs/>
          <w:sz w:val="28"/>
          <w:szCs w:val="28"/>
        </w:rPr>
      </w:pPr>
      <w:r w:rsidRPr="006648DA">
        <w:rPr>
          <w:rFonts w:cs="Arial"/>
          <w:b/>
          <w:bCs/>
          <w:sz w:val="28"/>
          <w:szCs w:val="28"/>
        </w:rPr>
        <w:t xml:space="preserve">Artículo 56. ... </w:t>
      </w:r>
    </w:p>
    <w:p w14:paraId="7D8E8C30" w14:textId="77777777" w:rsidR="00B361FA" w:rsidRPr="00823009" w:rsidRDefault="00B361FA" w:rsidP="00823009">
      <w:pPr>
        <w:spacing w:line="276" w:lineRule="auto"/>
        <w:rPr>
          <w:rFonts w:cs="Arial"/>
          <w:sz w:val="28"/>
          <w:szCs w:val="28"/>
        </w:rPr>
      </w:pPr>
      <w:r w:rsidRPr="00823009">
        <w:rPr>
          <w:rFonts w:cs="Arial"/>
          <w:sz w:val="28"/>
          <w:szCs w:val="28"/>
        </w:rPr>
        <w:t xml:space="preserve"> </w:t>
      </w:r>
    </w:p>
    <w:p w14:paraId="61B528E3" w14:textId="3959D110" w:rsidR="00CC51D6" w:rsidRPr="00823009" w:rsidRDefault="00B361FA" w:rsidP="00823009">
      <w:pPr>
        <w:spacing w:line="276" w:lineRule="auto"/>
        <w:rPr>
          <w:rFonts w:cs="Arial"/>
          <w:sz w:val="28"/>
          <w:szCs w:val="28"/>
        </w:rPr>
      </w:pPr>
      <w:r w:rsidRPr="006648DA">
        <w:rPr>
          <w:rFonts w:cs="Arial"/>
          <w:b/>
          <w:bCs/>
          <w:sz w:val="28"/>
          <w:szCs w:val="28"/>
        </w:rPr>
        <w:t>I</w:t>
      </w:r>
      <w:r w:rsidR="006648DA" w:rsidRPr="006648DA">
        <w:rPr>
          <w:rFonts w:cs="Arial"/>
          <w:b/>
          <w:bCs/>
          <w:sz w:val="28"/>
          <w:szCs w:val="28"/>
        </w:rPr>
        <w:t>.</w:t>
      </w:r>
      <w:r w:rsidRPr="00823009">
        <w:rPr>
          <w:rFonts w:cs="Arial"/>
          <w:sz w:val="28"/>
          <w:szCs w:val="28"/>
        </w:rPr>
        <w:t xml:space="preserve"> a</w:t>
      </w:r>
      <w:r w:rsidR="006648DA">
        <w:rPr>
          <w:rFonts w:cs="Arial"/>
          <w:sz w:val="28"/>
          <w:szCs w:val="28"/>
        </w:rPr>
        <w:t xml:space="preserve"> </w:t>
      </w:r>
      <w:r w:rsidRPr="00823009">
        <w:rPr>
          <w:rFonts w:cs="Arial"/>
          <w:sz w:val="28"/>
          <w:szCs w:val="28"/>
        </w:rPr>
        <w:t>l</w:t>
      </w:r>
      <w:r w:rsidR="006648DA">
        <w:rPr>
          <w:rFonts w:cs="Arial"/>
          <w:sz w:val="28"/>
          <w:szCs w:val="28"/>
        </w:rPr>
        <w:t>a</w:t>
      </w:r>
      <w:r w:rsidRPr="00823009">
        <w:rPr>
          <w:rFonts w:cs="Arial"/>
          <w:sz w:val="28"/>
          <w:szCs w:val="28"/>
        </w:rPr>
        <w:t xml:space="preserve"> </w:t>
      </w:r>
      <w:r w:rsidRPr="006648DA">
        <w:rPr>
          <w:rFonts w:cs="Arial"/>
          <w:b/>
          <w:bCs/>
          <w:sz w:val="28"/>
          <w:szCs w:val="28"/>
        </w:rPr>
        <w:t>V</w:t>
      </w:r>
      <w:r w:rsidR="006648DA" w:rsidRPr="006648DA">
        <w:rPr>
          <w:rFonts w:cs="Arial"/>
          <w:b/>
          <w:bCs/>
          <w:sz w:val="28"/>
          <w:szCs w:val="28"/>
        </w:rPr>
        <w:t>.</w:t>
      </w:r>
      <w:r w:rsidRPr="006648DA">
        <w:rPr>
          <w:rFonts w:cs="Arial"/>
          <w:b/>
          <w:bCs/>
          <w:sz w:val="28"/>
          <w:szCs w:val="28"/>
        </w:rPr>
        <w:t xml:space="preserve"> …</w:t>
      </w:r>
    </w:p>
    <w:p w14:paraId="3F50503D" w14:textId="07231CC4" w:rsidR="00CC51D6" w:rsidRPr="00823009" w:rsidRDefault="00CC51D6" w:rsidP="00823009">
      <w:pPr>
        <w:spacing w:line="276" w:lineRule="auto"/>
        <w:rPr>
          <w:rFonts w:cs="Arial"/>
          <w:sz w:val="28"/>
          <w:szCs w:val="28"/>
        </w:rPr>
      </w:pPr>
    </w:p>
    <w:p w14:paraId="1734257F" w14:textId="77777777" w:rsidR="00B361FA" w:rsidRPr="00823009" w:rsidRDefault="00B361FA" w:rsidP="00823009">
      <w:pPr>
        <w:spacing w:line="276" w:lineRule="auto"/>
        <w:rPr>
          <w:rFonts w:cs="Arial"/>
          <w:b/>
          <w:bCs/>
          <w:sz w:val="28"/>
          <w:szCs w:val="28"/>
        </w:rPr>
      </w:pPr>
      <w:r w:rsidRPr="00823009">
        <w:rPr>
          <w:rFonts w:cs="Arial"/>
          <w:sz w:val="28"/>
          <w:szCs w:val="28"/>
        </w:rPr>
        <w:t xml:space="preserve">El derecho a la salud de los niños y las niñas en su primera infancia es una prioridad estatal, por lo tanto, los padres, madres, tutores o quienes ejerzan la patria potestad o guardia y custodia de los mismos, deberán acudir </w:t>
      </w:r>
      <w:r w:rsidRPr="00823009">
        <w:rPr>
          <w:rFonts w:cs="Arial"/>
          <w:b/>
          <w:bCs/>
          <w:sz w:val="28"/>
          <w:szCs w:val="28"/>
        </w:rPr>
        <w:t>de manera obligatoria</w:t>
      </w:r>
      <w:r w:rsidRPr="00823009">
        <w:rPr>
          <w:rFonts w:cs="Arial"/>
          <w:sz w:val="28"/>
          <w:szCs w:val="28"/>
        </w:rPr>
        <w:t xml:space="preserve"> a las instituciones de salud pública o privada para que los menores de edad reciban todas sus vacunas </w:t>
      </w:r>
      <w:r w:rsidRPr="00823009">
        <w:rPr>
          <w:rFonts w:cs="Arial"/>
          <w:b/>
          <w:bCs/>
          <w:sz w:val="28"/>
          <w:szCs w:val="28"/>
        </w:rPr>
        <w:t>contra enfermedades transmisibles, prevenibles por ese medio de inmunización, que estime necesaria la Secretaría de Salud.</w:t>
      </w:r>
    </w:p>
    <w:p w14:paraId="481844A1" w14:textId="77777777" w:rsidR="006648DA" w:rsidRDefault="006648DA" w:rsidP="00823009">
      <w:pPr>
        <w:spacing w:line="276" w:lineRule="auto"/>
        <w:jc w:val="center"/>
        <w:rPr>
          <w:rFonts w:cs="Arial"/>
          <w:b/>
          <w:bCs/>
          <w:sz w:val="28"/>
          <w:szCs w:val="28"/>
        </w:rPr>
      </w:pPr>
    </w:p>
    <w:p w14:paraId="68FBAA5E" w14:textId="2C58767A" w:rsidR="00685C89" w:rsidRPr="00453EA5" w:rsidRDefault="005B79D1" w:rsidP="00823009">
      <w:pPr>
        <w:spacing w:line="276" w:lineRule="auto"/>
        <w:jc w:val="center"/>
        <w:rPr>
          <w:rFonts w:cs="Arial"/>
          <w:b/>
          <w:bCs/>
          <w:sz w:val="28"/>
          <w:szCs w:val="28"/>
          <w:lang w:val="en-US"/>
        </w:rPr>
      </w:pPr>
      <w:r w:rsidRPr="00453EA5">
        <w:rPr>
          <w:rFonts w:cs="Arial"/>
          <w:b/>
          <w:bCs/>
          <w:sz w:val="28"/>
          <w:szCs w:val="28"/>
          <w:lang w:val="en-US"/>
        </w:rPr>
        <w:t>T R A N S I T O R I O S</w:t>
      </w:r>
    </w:p>
    <w:p w14:paraId="015B563B" w14:textId="77777777" w:rsidR="005954DB" w:rsidRPr="00453EA5" w:rsidRDefault="005954DB" w:rsidP="00823009">
      <w:pPr>
        <w:spacing w:line="276" w:lineRule="auto"/>
        <w:jc w:val="center"/>
        <w:rPr>
          <w:rFonts w:cs="Arial"/>
          <w:b/>
          <w:bCs/>
          <w:sz w:val="28"/>
          <w:szCs w:val="28"/>
          <w:lang w:val="en-US"/>
        </w:rPr>
      </w:pPr>
    </w:p>
    <w:p w14:paraId="55BC8F29" w14:textId="2B99DE97" w:rsidR="00685C89" w:rsidRPr="00823009" w:rsidRDefault="005B79D1" w:rsidP="00823009">
      <w:pPr>
        <w:spacing w:line="276" w:lineRule="auto"/>
        <w:rPr>
          <w:rFonts w:cs="Arial"/>
          <w:sz w:val="28"/>
          <w:szCs w:val="28"/>
        </w:rPr>
      </w:pPr>
      <w:r>
        <w:rPr>
          <w:rFonts w:cs="Arial"/>
          <w:b/>
          <w:bCs/>
          <w:sz w:val="28"/>
          <w:szCs w:val="28"/>
        </w:rPr>
        <w:t xml:space="preserve">ÚNICO.- </w:t>
      </w:r>
      <w:r w:rsidR="007F0ABB" w:rsidRPr="00823009">
        <w:rPr>
          <w:rFonts w:cs="Arial"/>
          <w:b/>
          <w:bCs/>
          <w:sz w:val="28"/>
          <w:szCs w:val="28"/>
        </w:rPr>
        <w:t xml:space="preserve"> </w:t>
      </w:r>
      <w:r w:rsidR="00645915" w:rsidRPr="00823009">
        <w:rPr>
          <w:rFonts w:cs="Arial"/>
          <w:sz w:val="28"/>
          <w:szCs w:val="28"/>
        </w:rPr>
        <w:t>El presente decreto entrará en vigor el día siguiente a su publicación en el Periódico Oficial del Estado de Coahuila de Zaragoza.</w:t>
      </w:r>
    </w:p>
    <w:p w14:paraId="62E3BA31" w14:textId="65DBAD31" w:rsidR="00B03660" w:rsidRDefault="00B03660" w:rsidP="00823009">
      <w:pPr>
        <w:spacing w:line="276" w:lineRule="auto"/>
        <w:rPr>
          <w:rFonts w:cs="Arial"/>
          <w:sz w:val="28"/>
          <w:szCs w:val="28"/>
        </w:rPr>
      </w:pPr>
    </w:p>
    <w:p w14:paraId="30BD9029" w14:textId="77777777" w:rsidR="005B79D1" w:rsidRPr="00222E9B" w:rsidRDefault="005B79D1" w:rsidP="005B79D1">
      <w:pPr>
        <w:spacing w:line="360" w:lineRule="auto"/>
        <w:rPr>
          <w:rFonts w:cs="Arial"/>
          <w:b/>
          <w:iCs/>
          <w:sz w:val="24"/>
          <w:szCs w:val="24"/>
          <w:lang w:eastAsia="es-MX"/>
        </w:rPr>
      </w:pPr>
    </w:p>
    <w:p w14:paraId="7350310F" w14:textId="77777777" w:rsidR="005B79D1" w:rsidRPr="005B79D1" w:rsidRDefault="005B79D1" w:rsidP="005B79D1">
      <w:pPr>
        <w:spacing w:line="360" w:lineRule="auto"/>
        <w:jc w:val="center"/>
        <w:rPr>
          <w:rFonts w:cs="Arial"/>
          <w:b/>
          <w:bCs/>
          <w:sz w:val="28"/>
          <w:szCs w:val="28"/>
        </w:rPr>
      </w:pPr>
      <w:r w:rsidRPr="005B79D1">
        <w:rPr>
          <w:rFonts w:cs="Arial"/>
          <w:b/>
          <w:bCs/>
          <w:sz w:val="28"/>
          <w:szCs w:val="28"/>
        </w:rPr>
        <w:t>A T E N T A M E N T E</w:t>
      </w:r>
    </w:p>
    <w:p w14:paraId="6677072E" w14:textId="43B4C084" w:rsidR="005B79D1" w:rsidRPr="005B79D1" w:rsidRDefault="005B79D1" w:rsidP="005B79D1">
      <w:pPr>
        <w:spacing w:line="360" w:lineRule="auto"/>
        <w:jc w:val="center"/>
        <w:rPr>
          <w:rFonts w:cs="Arial"/>
          <w:b/>
          <w:bCs/>
          <w:sz w:val="28"/>
          <w:szCs w:val="28"/>
        </w:rPr>
      </w:pPr>
      <w:r w:rsidRPr="005B79D1">
        <w:rPr>
          <w:rFonts w:cs="Arial"/>
          <w:b/>
          <w:bCs/>
          <w:sz w:val="28"/>
          <w:szCs w:val="28"/>
        </w:rPr>
        <w:t>Saltillo, Coahuila de Zaragoza, a marzo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5B79D1" w:rsidRPr="005B79D1" w14:paraId="60BDCA52" w14:textId="77777777" w:rsidTr="004E4CEB">
        <w:tc>
          <w:tcPr>
            <w:tcW w:w="9396" w:type="dxa"/>
          </w:tcPr>
          <w:p w14:paraId="7F5B5DED" w14:textId="424E79EB" w:rsidR="005B79D1" w:rsidRPr="005B79D1" w:rsidRDefault="005B79D1" w:rsidP="004E4CEB">
            <w:pPr>
              <w:spacing w:line="360" w:lineRule="auto"/>
              <w:jc w:val="center"/>
              <w:rPr>
                <w:rFonts w:cs="Arial"/>
                <w:b/>
                <w:sz w:val="28"/>
                <w:szCs w:val="28"/>
              </w:rPr>
            </w:pPr>
          </w:p>
          <w:p w14:paraId="6F2F54B7" w14:textId="77777777" w:rsidR="005B79D1" w:rsidRPr="005B79D1" w:rsidRDefault="005B79D1" w:rsidP="004E4CEB">
            <w:pPr>
              <w:spacing w:line="360" w:lineRule="auto"/>
              <w:jc w:val="center"/>
              <w:rPr>
                <w:rFonts w:cs="Arial"/>
                <w:b/>
                <w:sz w:val="28"/>
                <w:szCs w:val="28"/>
              </w:rPr>
            </w:pPr>
          </w:p>
          <w:p w14:paraId="05D1E7FF" w14:textId="77777777" w:rsidR="005B79D1" w:rsidRPr="005B79D1" w:rsidRDefault="005B79D1" w:rsidP="004E4CEB">
            <w:pPr>
              <w:spacing w:line="360" w:lineRule="auto"/>
              <w:jc w:val="center"/>
              <w:rPr>
                <w:rFonts w:cs="Arial"/>
                <w:b/>
                <w:sz w:val="28"/>
                <w:szCs w:val="28"/>
              </w:rPr>
            </w:pPr>
          </w:p>
        </w:tc>
      </w:tr>
      <w:tr w:rsidR="005B79D1" w:rsidRPr="005B79D1" w14:paraId="7B3EB962" w14:textId="77777777" w:rsidTr="004E4CEB">
        <w:tc>
          <w:tcPr>
            <w:tcW w:w="9396" w:type="dxa"/>
          </w:tcPr>
          <w:p w14:paraId="6C079DD4" w14:textId="77777777" w:rsidR="005B79D1" w:rsidRPr="005B79D1" w:rsidRDefault="005B79D1" w:rsidP="004E4CEB">
            <w:pPr>
              <w:spacing w:line="360" w:lineRule="auto"/>
              <w:jc w:val="center"/>
              <w:rPr>
                <w:rFonts w:cs="Arial"/>
                <w:b/>
                <w:sz w:val="28"/>
                <w:szCs w:val="28"/>
              </w:rPr>
            </w:pPr>
            <w:r w:rsidRPr="005B79D1">
              <w:rPr>
                <w:rFonts w:cs="Arial"/>
                <w:b/>
                <w:sz w:val="28"/>
                <w:szCs w:val="28"/>
              </w:rPr>
              <w:t xml:space="preserve">DIP. </w:t>
            </w:r>
            <w:r w:rsidRPr="005B79D1">
              <w:rPr>
                <w:rFonts w:cs="Arial"/>
                <w:b/>
                <w:snapToGrid w:val="0"/>
                <w:sz w:val="28"/>
                <w:szCs w:val="28"/>
              </w:rPr>
              <w:t>LILIA ISABEL GUTIÉRREZ BURCIAGA</w:t>
            </w:r>
          </w:p>
        </w:tc>
      </w:tr>
      <w:tr w:rsidR="005B79D1" w:rsidRPr="005B79D1" w14:paraId="41153416" w14:textId="77777777" w:rsidTr="004E4CEB">
        <w:tc>
          <w:tcPr>
            <w:tcW w:w="9396" w:type="dxa"/>
          </w:tcPr>
          <w:p w14:paraId="305AF00B" w14:textId="77777777" w:rsidR="005B79D1" w:rsidRPr="005B79D1" w:rsidRDefault="005B79D1" w:rsidP="004E4CEB">
            <w:pPr>
              <w:jc w:val="center"/>
              <w:rPr>
                <w:rFonts w:cs="Arial"/>
                <w:b/>
                <w:sz w:val="28"/>
                <w:szCs w:val="28"/>
              </w:rPr>
            </w:pPr>
            <w:r w:rsidRPr="005B79D1">
              <w:rPr>
                <w:rFonts w:cs="Arial"/>
                <w:b/>
                <w:sz w:val="28"/>
                <w:szCs w:val="28"/>
              </w:rPr>
              <w:t xml:space="preserve">DEL GRUPO PARLAMENTARIO “GRAL. ANDRÉS S. VIESCA”, </w:t>
            </w:r>
          </w:p>
          <w:p w14:paraId="2BB7B12F" w14:textId="77777777" w:rsidR="005B79D1" w:rsidRPr="005B79D1" w:rsidRDefault="005B79D1" w:rsidP="004E4CEB">
            <w:pPr>
              <w:spacing w:line="360" w:lineRule="auto"/>
              <w:jc w:val="center"/>
              <w:rPr>
                <w:rFonts w:cs="Arial"/>
                <w:b/>
                <w:sz w:val="28"/>
                <w:szCs w:val="28"/>
              </w:rPr>
            </w:pPr>
            <w:r w:rsidRPr="005B79D1">
              <w:rPr>
                <w:rFonts w:cs="Arial"/>
                <w:b/>
                <w:sz w:val="28"/>
                <w:szCs w:val="28"/>
              </w:rPr>
              <w:t>DEL PARTIDO REVOLUCIONARIO INSTITUCIONAL.</w:t>
            </w:r>
          </w:p>
        </w:tc>
      </w:tr>
    </w:tbl>
    <w:p w14:paraId="657C0BED" w14:textId="77777777" w:rsidR="005B79D1" w:rsidRDefault="005B79D1" w:rsidP="005B79D1">
      <w:pPr>
        <w:spacing w:line="360" w:lineRule="auto"/>
        <w:jc w:val="center"/>
        <w:rPr>
          <w:rFonts w:cs="Arial"/>
          <w:b/>
          <w:sz w:val="24"/>
          <w:szCs w:val="24"/>
        </w:rPr>
      </w:pPr>
    </w:p>
    <w:p w14:paraId="1664AB25" w14:textId="77777777" w:rsidR="005B79D1" w:rsidRDefault="005B79D1">
      <w:pPr>
        <w:spacing w:after="160" w:line="259" w:lineRule="auto"/>
        <w:jc w:val="left"/>
        <w:rPr>
          <w:rFonts w:cs="Arial"/>
          <w:b/>
        </w:rPr>
      </w:pPr>
      <w:r>
        <w:rPr>
          <w:rFonts w:cs="Arial"/>
          <w:b/>
        </w:rPr>
        <w:br w:type="page"/>
      </w:r>
    </w:p>
    <w:p w14:paraId="62E27E6E" w14:textId="02C9E50C" w:rsidR="005B79D1" w:rsidRPr="009953C6" w:rsidRDefault="005B79D1" w:rsidP="005B79D1">
      <w:pPr>
        <w:jc w:val="center"/>
        <w:rPr>
          <w:rFonts w:cs="Arial"/>
          <w:b/>
        </w:rPr>
      </w:pPr>
      <w:r w:rsidRPr="009953C6">
        <w:rPr>
          <w:rFonts w:cs="Arial"/>
          <w:b/>
        </w:rPr>
        <w:lastRenderedPageBreak/>
        <w:t>CONJUNTAMENTE CON LAS DIPUTADAS Y LOS DIPUTADOS INTEGRANTES</w:t>
      </w:r>
    </w:p>
    <w:p w14:paraId="26191B0D" w14:textId="77777777" w:rsidR="005B79D1" w:rsidRPr="009953C6" w:rsidRDefault="005B79D1" w:rsidP="005B79D1">
      <w:pPr>
        <w:jc w:val="center"/>
        <w:rPr>
          <w:rFonts w:cs="Arial"/>
          <w:b/>
        </w:rPr>
      </w:pPr>
      <w:r w:rsidRPr="009953C6">
        <w:rPr>
          <w:rFonts w:cs="Arial"/>
          <w:b/>
        </w:rPr>
        <w:t xml:space="preserve"> DEL GRUPO PARLAMENTARIO “GRAL. ANDRÉS S. VIESCA”, </w:t>
      </w:r>
    </w:p>
    <w:p w14:paraId="2C2F9A70" w14:textId="77777777" w:rsidR="005B79D1" w:rsidRPr="009953C6" w:rsidRDefault="005B79D1" w:rsidP="005B79D1">
      <w:pPr>
        <w:jc w:val="center"/>
        <w:rPr>
          <w:rFonts w:cs="Arial"/>
          <w:b/>
        </w:rPr>
      </w:pPr>
      <w:r w:rsidRPr="009953C6">
        <w:rPr>
          <w:rFonts w:cs="Arial"/>
          <w:b/>
        </w:rPr>
        <w:t>DEL PARTIDO REVOLUCIONARIO INSTITUCIONAL.</w:t>
      </w:r>
    </w:p>
    <w:p w14:paraId="394496ED" w14:textId="77777777" w:rsidR="005B79D1" w:rsidRPr="00222E9B" w:rsidRDefault="005B79D1" w:rsidP="005B79D1">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666"/>
        <w:gridCol w:w="4169"/>
      </w:tblGrid>
      <w:tr w:rsidR="005B79D1" w:rsidRPr="003F63C5" w14:paraId="5709CEDB" w14:textId="77777777" w:rsidTr="004E4CEB">
        <w:tc>
          <w:tcPr>
            <w:tcW w:w="4248" w:type="dxa"/>
          </w:tcPr>
          <w:p w14:paraId="175ECC94" w14:textId="1719E194" w:rsidR="005B79D1" w:rsidRDefault="005B79D1" w:rsidP="004E4CEB">
            <w:pPr>
              <w:tabs>
                <w:tab w:val="left" w:pos="5056"/>
              </w:tabs>
              <w:jc w:val="center"/>
              <w:rPr>
                <w:rFonts w:cs="Arial"/>
                <w:b/>
              </w:rPr>
            </w:pPr>
          </w:p>
          <w:p w14:paraId="2ADB125F" w14:textId="77777777" w:rsidR="005B79D1" w:rsidRDefault="005B79D1" w:rsidP="004E4CEB">
            <w:pPr>
              <w:tabs>
                <w:tab w:val="left" w:pos="5056"/>
              </w:tabs>
              <w:jc w:val="center"/>
              <w:rPr>
                <w:rFonts w:cs="Arial"/>
                <w:b/>
              </w:rPr>
            </w:pPr>
          </w:p>
          <w:p w14:paraId="315CA0BA" w14:textId="77777777" w:rsidR="005B79D1" w:rsidRDefault="005B79D1" w:rsidP="004E4CEB">
            <w:pPr>
              <w:tabs>
                <w:tab w:val="left" w:pos="5056"/>
              </w:tabs>
              <w:jc w:val="center"/>
              <w:rPr>
                <w:rFonts w:cs="Arial"/>
                <w:b/>
              </w:rPr>
            </w:pPr>
          </w:p>
          <w:p w14:paraId="498ECDB8" w14:textId="77777777" w:rsidR="005B79D1" w:rsidRDefault="005B79D1" w:rsidP="004E4CEB">
            <w:pPr>
              <w:tabs>
                <w:tab w:val="left" w:pos="5056"/>
              </w:tabs>
              <w:jc w:val="center"/>
              <w:rPr>
                <w:rFonts w:cs="Arial"/>
                <w:b/>
              </w:rPr>
            </w:pPr>
          </w:p>
          <w:p w14:paraId="0676F6FF" w14:textId="77777777" w:rsidR="005B79D1" w:rsidRPr="003F63C5" w:rsidRDefault="005B79D1" w:rsidP="004E4CEB">
            <w:pPr>
              <w:tabs>
                <w:tab w:val="left" w:pos="5056"/>
              </w:tabs>
              <w:jc w:val="center"/>
              <w:rPr>
                <w:rFonts w:cs="Arial"/>
                <w:b/>
              </w:rPr>
            </w:pPr>
          </w:p>
        </w:tc>
        <w:tc>
          <w:tcPr>
            <w:tcW w:w="709" w:type="dxa"/>
          </w:tcPr>
          <w:p w14:paraId="1CEE3E60" w14:textId="77777777" w:rsidR="005B79D1" w:rsidRPr="003F63C5" w:rsidRDefault="005B79D1" w:rsidP="004E4CEB">
            <w:pPr>
              <w:tabs>
                <w:tab w:val="left" w:pos="5056"/>
              </w:tabs>
              <w:jc w:val="center"/>
              <w:rPr>
                <w:rFonts w:cs="Arial"/>
                <w:b/>
              </w:rPr>
            </w:pPr>
          </w:p>
        </w:tc>
        <w:tc>
          <w:tcPr>
            <w:tcW w:w="4439" w:type="dxa"/>
          </w:tcPr>
          <w:p w14:paraId="7ADBA304" w14:textId="56EFA309" w:rsidR="005B79D1" w:rsidRPr="003F63C5" w:rsidRDefault="005B79D1" w:rsidP="004E4CEB">
            <w:pPr>
              <w:tabs>
                <w:tab w:val="left" w:pos="5056"/>
              </w:tabs>
              <w:jc w:val="center"/>
              <w:rPr>
                <w:rFonts w:cs="Arial"/>
                <w:b/>
              </w:rPr>
            </w:pPr>
          </w:p>
        </w:tc>
      </w:tr>
      <w:tr w:rsidR="005B79D1" w:rsidRPr="003F63C5" w14:paraId="2F835F34" w14:textId="77777777" w:rsidTr="004E4CEB">
        <w:tc>
          <w:tcPr>
            <w:tcW w:w="4248" w:type="dxa"/>
          </w:tcPr>
          <w:p w14:paraId="2E5191E2" w14:textId="77777777" w:rsidR="005B79D1" w:rsidRPr="003F63C5" w:rsidRDefault="005B79D1" w:rsidP="004E4CEB">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14:paraId="0A565B47" w14:textId="77777777" w:rsidR="005B79D1" w:rsidRPr="003F63C5" w:rsidRDefault="005B79D1" w:rsidP="004E4CEB">
            <w:pPr>
              <w:tabs>
                <w:tab w:val="left" w:pos="5056"/>
              </w:tabs>
              <w:rPr>
                <w:rFonts w:cs="Arial"/>
                <w:b/>
              </w:rPr>
            </w:pPr>
          </w:p>
        </w:tc>
        <w:tc>
          <w:tcPr>
            <w:tcW w:w="4439" w:type="dxa"/>
          </w:tcPr>
          <w:p w14:paraId="2DF873E8" w14:textId="7BB9846A" w:rsidR="005B79D1" w:rsidRPr="003F63C5" w:rsidRDefault="005B79D1" w:rsidP="004E4CEB">
            <w:pPr>
              <w:tabs>
                <w:tab w:val="left" w:pos="5056"/>
              </w:tabs>
              <w:rPr>
                <w:rFonts w:cs="Arial"/>
                <w:b/>
              </w:rPr>
            </w:pPr>
            <w:r w:rsidRPr="003F63C5">
              <w:rPr>
                <w:rFonts w:cs="Arial"/>
                <w:b/>
              </w:rPr>
              <w:t>DIP. JOSEFINA GARZA BARRERA</w:t>
            </w:r>
          </w:p>
        </w:tc>
      </w:tr>
      <w:tr w:rsidR="005B79D1" w:rsidRPr="003F63C5" w14:paraId="111B9AE5" w14:textId="77777777" w:rsidTr="004E4CEB">
        <w:tc>
          <w:tcPr>
            <w:tcW w:w="4248" w:type="dxa"/>
          </w:tcPr>
          <w:p w14:paraId="5DE81226" w14:textId="603210C0" w:rsidR="005B79D1" w:rsidRDefault="005B79D1" w:rsidP="004E4CEB">
            <w:pPr>
              <w:tabs>
                <w:tab w:val="left" w:pos="5056"/>
              </w:tabs>
              <w:rPr>
                <w:rFonts w:cs="Arial"/>
                <w:b/>
              </w:rPr>
            </w:pPr>
          </w:p>
          <w:p w14:paraId="2B0D27DA" w14:textId="77777777" w:rsidR="005B79D1" w:rsidRDefault="005B79D1" w:rsidP="004E4CEB">
            <w:pPr>
              <w:tabs>
                <w:tab w:val="left" w:pos="5056"/>
              </w:tabs>
              <w:rPr>
                <w:rFonts w:cs="Arial"/>
                <w:b/>
              </w:rPr>
            </w:pPr>
          </w:p>
          <w:p w14:paraId="32BEAD30" w14:textId="77777777" w:rsidR="005B79D1" w:rsidRDefault="005B79D1" w:rsidP="004E4CEB">
            <w:pPr>
              <w:tabs>
                <w:tab w:val="left" w:pos="5056"/>
              </w:tabs>
              <w:rPr>
                <w:rFonts w:cs="Arial"/>
                <w:b/>
              </w:rPr>
            </w:pPr>
          </w:p>
          <w:p w14:paraId="5806DFDB" w14:textId="77777777" w:rsidR="005B79D1" w:rsidRDefault="005B79D1" w:rsidP="004E4CEB">
            <w:pPr>
              <w:tabs>
                <w:tab w:val="left" w:pos="5056"/>
              </w:tabs>
              <w:rPr>
                <w:rFonts w:cs="Arial"/>
                <w:b/>
              </w:rPr>
            </w:pPr>
          </w:p>
          <w:p w14:paraId="1AC6B119" w14:textId="26E51BBC" w:rsidR="005B79D1" w:rsidRPr="003F63C5" w:rsidRDefault="005B79D1" w:rsidP="004E4CEB">
            <w:pPr>
              <w:tabs>
                <w:tab w:val="left" w:pos="5056"/>
              </w:tabs>
              <w:rPr>
                <w:rFonts w:cs="Arial"/>
                <w:b/>
              </w:rPr>
            </w:pPr>
          </w:p>
        </w:tc>
        <w:tc>
          <w:tcPr>
            <w:tcW w:w="709" w:type="dxa"/>
          </w:tcPr>
          <w:p w14:paraId="5384CC12" w14:textId="77777777" w:rsidR="005B79D1" w:rsidRPr="003F63C5" w:rsidRDefault="005B79D1" w:rsidP="004E4CEB">
            <w:pPr>
              <w:tabs>
                <w:tab w:val="left" w:pos="5056"/>
              </w:tabs>
              <w:rPr>
                <w:rFonts w:cs="Arial"/>
                <w:b/>
              </w:rPr>
            </w:pPr>
          </w:p>
        </w:tc>
        <w:tc>
          <w:tcPr>
            <w:tcW w:w="4439" w:type="dxa"/>
          </w:tcPr>
          <w:p w14:paraId="2895AD07" w14:textId="77777777" w:rsidR="005B79D1" w:rsidRPr="003F63C5" w:rsidRDefault="005B79D1" w:rsidP="004E4CEB">
            <w:pPr>
              <w:tabs>
                <w:tab w:val="left" w:pos="5056"/>
              </w:tabs>
              <w:rPr>
                <w:rFonts w:cs="Arial"/>
                <w:b/>
              </w:rPr>
            </w:pPr>
          </w:p>
        </w:tc>
      </w:tr>
      <w:tr w:rsidR="005B79D1" w:rsidRPr="003F63C5" w14:paraId="734806BE" w14:textId="77777777" w:rsidTr="004E4CEB">
        <w:tc>
          <w:tcPr>
            <w:tcW w:w="4248" w:type="dxa"/>
          </w:tcPr>
          <w:p w14:paraId="6B120341" w14:textId="77777777" w:rsidR="005B79D1" w:rsidRPr="003F63C5" w:rsidRDefault="005B79D1" w:rsidP="004E4CEB">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14:paraId="2D13BA11" w14:textId="77777777" w:rsidR="005B79D1" w:rsidRPr="003F63C5" w:rsidRDefault="005B79D1" w:rsidP="004E4CEB">
            <w:pPr>
              <w:tabs>
                <w:tab w:val="left" w:pos="5056"/>
              </w:tabs>
              <w:rPr>
                <w:rFonts w:cs="Arial"/>
                <w:b/>
              </w:rPr>
            </w:pPr>
          </w:p>
        </w:tc>
        <w:tc>
          <w:tcPr>
            <w:tcW w:w="4439" w:type="dxa"/>
          </w:tcPr>
          <w:p w14:paraId="68D5F5EA" w14:textId="60E819DC" w:rsidR="005B79D1" w:rsidRPr="00E17030" w:rsidRDefault="005B79D1" w:rsidP="004E4CEB">
            <w:pPr>
              <w:tabs>
                <w:tab w:val="left" w:pos="5056"/>
              </w:tabs>
              <w:rPr>
                <w:rFonts w:cs="Arial"/>
                <w:b/>
              </w:rPr>
            </w:pPr>
            <w:r w:rsidRPr="00E17030">
              <w:rPr>
                <w:rFonts w:cs="Arial"/>
                <w:b/>
              </w:rPr>
              <w:t xml:space="preserve">DIP. </w:t>
            </w:r>
            <w:r w:rsidRPr="00E17030">
              <w:rPr>
                <w:rFonts w:cs="Arial"/>
                <w:b/>
                <w:snapToGrid w:val="0"/>
              </w:rPr>
              <w:t>JAIME BUENO ZERTUCHE</w:t>
            </w:r>
            <w:r w:rsidRPr="00E17030">
              <w:rPr>
                <w:b/>
                <w:noProof/>
                <w:lang w:eastAsia="es-MX"/>
              </w:rPr>
              <w:t xml:space="preserve"> </w:t>
            </w:r>
          </w:p>
        </w:tc>
      </w:tr>
      <w:tr w:rsidR="005B79D1" w:rsidRPr="003F63C5" w14:paraId="0B5D81C1" w14:textId="77777777" w:rsidTr="004E4CEB">
        <w:tc>
          <w:tcPr>
            <w:tcW w:w="4248" w:type="dxa"/>
          </w:tcPr>
          <w:p w14:paraId="2D37A714" w14:textId="4334EB42" w:rsidR="005B79D1" w:rsidRDefault="005B79D1" w:rsidP="004E4CEB">
            <w:pPr>
              <w:tabs>
                <w:tab w:val="left" w:pos="5056"/>
              </w:tabs>
              <w:rPr>
                <w:rFonts w:cs="Arial"/>
                <w:b/>
              </w:rPr>
            </w:pPr>
          </w:p>
          <w:p w14:paraId="4B116E13" w14:textId="77777777" w:rsidR="005B79D1" w:rsidRDefault="005B79D1" w:rsidP="004E4CEB">
            <w:pPr>
              <w:tabs>
                <w:tab w:val="left" w:pos="5056"/>
              </w:tabs>
              <w:rPr>
                <w:rFonts w:cs="Arial"/>
                <w:b/>
              </w:rPr>
            </w:pPr>
          </w:p>
          <w:p w14:paraId="76B8B780" w14:textId="2F03922C" w:rsidR="005B79D1" w:rsidRDefault="005B79D1" w:rsidP="004E4CEB">
            <w:pPr>
              <w:tabs>
                <w:tab w:val="left" w:pos="5056"/>
              </w:tabs>
              <w:rPr>
                <w:rFonts w:cs="Arial"/>
                <w:b/>
              </w:rPr>
            </w:pPr>
          </w:p>
          <w:p w14:paraId="27649938" w14:textId="77777777" w:rsidR="005B79D1" w:rsidRDefault="005B79D1" w:rsidP="004E4CEB">
            <w:pPr>
              <w:tabs>
                <w:tab w:val="left" w:pos="5056"/>
              </w:tabs>
              <w:rPr>
                <w:rFonts w:cs="Arial"/>
                <w:b/>
              </w:rPr>
            </w:pPr>
          </w:p>
          <w:p w14:paraId="5956CC96" w14:textId="77777777" w:rsidR="005B79D1" w:rsidRPr="003F63C5" w:rsidRDefault="005B79D1" w:rsidP="004E4CEB">
            <w:pPr>
              <w:tabs>
                <w:tab w:val="left" w:pos="5056"/>
              </w:tabs>
              <w:rPr>
                <w:rFonts w:cs="Arial"/>
                <w:b/>
              </w:rPr>
            </w:pPr>
          </w:p>
        </w:tc>
        <w:tc>
          <w:tcPr>
            <w:tcW w:w="709" w:type="dxa"/>
          </w:tcPr>
          <w:p w14:paraId="71F38F20" w14:textId="77777777" w:rsidR="005B79D1" w:rsidRPr="003F63C5" w:rsidRDefault="005B79D1" w:rsidP="004E4CEB">
            <w:pPr>
              <w:tabs>
                <w:tab w:val="left" w:pos="5056"/>
              </w:tabs>
              <w:rPr>
                <w:rFonts w:cs="Arial"/>
                <w:b/>
              </w:rPr>
            </w:pPr>
          </w:p>
        </w:tc>
        <w:tc>
          <w:tcPr>
            <w:tcW w:w="4439" w:type="dxa"/>
          </w:tcPr>
          <w:p w14:paraId="27C6A966" w14:textId="77777777" w:rsidR="005B79D1" w:rsidRPr="003F63C5" w:rsidRDefault="005B79D1" w:rsidP="004E4CEB">
            <w:pPr>
              <w:tabs>
                <w:tab w:val="left" w:pos="5056"/>
              </w:tabs>
              <w:rPr>
                <w:rFonts w:cs="Arial"/>
                <w:b/>
              </w:rPr>
            </w:pPr>
          </w:p>
        </w:tc>
      </w:tr>
      <w:tr w:rsidR="005B79D1" w:rsidRPr="003F63C5" w14:paraId="50F86766" w14:textId="77777777" w:rsidTr="004E4CEB">
        <w:tc>
          <w:tcPr>
            <w:tcW w:w="4248" w:type="dxa"/>
          </w:tcPr>
          <w:p w14:paraId="1D477878" w14:textId="6F7C4D45" w:rsidR="005B79D1" w:rsidRPr="003F63C5" w:rsidRDefault="005B79D1" w:rsidP="004E4CEB">
            <w:pPr>
              <w:tabs>
                <w:tab w:val="left" w:pos="4678"/>
              </w:tabs>
              <w:rPr>
                <w:rFonts w:cs="Arial"/>
                <w:b/>
              </w:rPr>
            </w:pPr>
            <w:r w:rsidRPr="003F63C5">
              <w:rPr>
                <w:rFonts w:cs="Arial"/>
                <w:b/>
              </w:rPr>
              <w:t xml:space="preserve">DIP. </w:t>
            </w:r>
            <w:r>
              <w:rPr>
                <w:rFonts w:cs="Arial"/>
                <w:b/>
              </w:rPr>
              <w:t>MARÍA DEL ROSARIO CONTRERAS PÉREZ</w:t>
            </w:r>
          </w:p>
        </w:tc>
        <w:tc>
          <w:tcPr>
            <w:tcW w:w="709" w:type="dxa"/>
          </w:tcPr>
          <w:p w14:paraId="59E565A4" w14:textId="77777777" w:rsidR="005B79D1" w:rsidRPr="003F63C5" w:rsidRDefault="005B79D1" w:rsidP="004E4CEB">
            <w:pPr>
              <w:tabs>
                <w:tab w:val="left" w:pos="5056"/>
              </w:tabs>
              <w:rPr>
                <w:rFonts w:cs="Arial"/>
                <w:b/>
              </w:rPr>
            </w:pPr>
          </w:p>
        </w:tc>
        <w:tc>
          <w:tcPr>
            <w:tcW w:w="4439" w:type="dxa"/>
          </w:tcPr>
          <w:p w14:paraId="50791A72" w14:textId="77777777" w:rsidR="005B79D1" w:rsidRPr="003F63C5" w:rsidRDefault="005B79D1" w:rsidP="004E4CEB">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5B79D1" w:rsidRPr="003F63C5" w14:paraId="75EB1076" w14:textId="77777777" w:rsidTr="004E4CEB">
        <w:tc>
          <w:tcPr>
            <w:tcW w:w="4248" w:type="dxa"/>
          </w:tcPr>
          <w:p w14:paraId="64A381AE" w14:textId="74D9C1AE" w:rsidR="005B79D1" w:rsidRDefault="005B79D1" w:rsidP="004E4CEB">
            <w:pPr>
              <w:tabs>
                <w:tab w:val="left" w:pos="4678"/>
              </w:tabs>
              <w:rPr>
                <w:rFonts w:cs="Arial"/>
                <w:b/>
              </w:rPr>
            </w:pPr>
          </w:p>
          <w:p w14:paraId="6FB2D0F1" w14:textId="77777777" w:rsidR="005B79D1" w:rsidRDefault="005B79D1" w:rsidP="004E4CEB">
            <w:pPr>
              <w:tabs>
                <w:tab w:val="left" w:pos="4678"/>
              </w:tabs>
              <w:rPr>
                <w:rFonts w:cs="Arial"/>
                <w:b/>
              </w:rPr>
            </w:pPr>
          </w:p>
          <w:p w14:paraId="3A069A7F" w14:textId="77777777" w:rsidR="005B79D1" w:rsidRDefault="005B79D1" w:rsidP="004E4CEB">
            <w:pPr>
              <w:tabs>
                <w:tab w:val="left" w:pos="4678"/>
              </w:tabs>
              <w:rPr>
                <w:rFonts w:cs="Arial"/>
                <w:b/>
              </w:rPr>
            </w:pPr>
          </w:p>
          <w:p w14:paraId="2A61D82C" w14:textId="77777777" w:rsidR="005B79D1" w:rsidRDefault="005B79D1" w:rsidP="004E4CEB">
            <w:pPr>
              <w:tabs>
                <w:tab w:val="left" w:pos="4678"/>
              </w:tabs>
              <w:rPr>
                <w:rFonts w:cs="Arial"/>
                <w:b/>
              </w:rPr>
            </w:pPr>
          </w:p>
          <w:p w14:paraId="06AEE841" w14:textId="77777777" w:rsidR="005B79D1" w:rsidRPr="003F63C5" w:rsidRDefault="005B79D1" w:rsidP="004E4CEB">
            <w:pPr>
              <w:tabs>
                <w:tab w:val="left" w:pos="4678"/>
              </w:tabs>
              <w:rPr>
                <w:rFonts w:cs="Arial"/>
                <w:b/>
              </w:rPr>
            </w:pPr>
          </w:p>
        </w:tc>
        <w:tc>
          <w:tcPr>
            <w:tcW w:w="709" w:type="dxa"/>
          </w:tcPr>
          <w:p w14:paraId="7F10B809" w14:textId="77777777" w:rsidR="005B79D1" w:rsidRPr="003F63C5" w:rsidRDefault="005B79D1" w:rsidP="004E4CEB">
            <w:pPr>
              <w:tabs>
                <w:tab w:val="left" w:pos="5056"/>
              </w:tabs>
              <w:rPr>
                <w:rFonts w:cs="Arial"/>
                <w:b/>
              </w:rPr>
            </w:pPr>
          </w:p>
        </w:tc>
        <w:tc>
          <w:tcPr>
            <w:tcW w:w="4439" w:type="dxa"/>
          </w:tcPr>
          <w:p w14:paraId="3F713AD7" w14:textId="77777777" w:rsidR="005B79D1" w:rsidRPr="003F63C5" w:rsidRDefault="005B79D1" w:rsidP="004E4CEB">
            <w:pPr>
              <w:tabs>
                <w:tab w:val="left" w:pos="5056"/>
              </w:tabs>
              <w:rPr>
                <w:rFonts w:cs="Arial"/>
                <w:b/>
              </w:rPr>
            </w:pPr>
          </w:p>
        </w:tc>
      </w:tr>
      <w:tr w:rsidR="005B79D1" w:rsidRPr="003F63C5" w14:paraId="49351D1C" w14:textId="77777777" w:rsidTr="004E4CEB">
        <w:tc>
          <w:tcPr>
            <w:tcW w:w="4248" w:type="dxa"/>
          </w:tcPr>
          <w:p w14:paraId="55E36E36" w14:textId="77777777" w:rsidR="005B79D1" w:rsidRPr="003F63C5" w:rsidRDefault="005B79D1" w:rsidP="004E4CEB">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14:paraId="1107E476" w14:textId="77777777" w:rsidR="005B79D1" w:rsidRPr="003F63C5" w:rsidRDefault="005B79D1" w:rsidP="004E4CEB">
            <w:pPr>
              <w:tabs>
                <w:tab w:val="left" w:pos="5056"/>
              </w:tabs>
              <w:rPr>
                <w:rFonts w:cs="Arial"/>
                <w:b/>
              </w:rPr>
            </w:pPr>
          </w:p>
        </w:tc>
        <w:tc>
          <w:tcPr>
            <w:tcW w:w="4439" w:type="dxa"/>
          </w:tcPr>
          <w:p w14:paraId="76D44A59" w14:textId="77777777" w:rsidR="005B79D1" w:rsidRPr="003F63C5" w:rsidRDefault="005B79D1" w:rsidP="004E4CEB">
            <w:pPr>
              <w:tabs>
                <w:tab w:val="left" w:pos="5056"/>
              </w:tabs>
              <w:rPr>
                <w:rFonts w:cs="Arial"/>
                <w:b/>
              </w:rPr>
            </w:pPr>
            <w:r w:rsidRPr="003F63C5">
              <w:rPr>
                <w:rFonts w:cs="Arial"/>
                <w:b/>
              </w:rPr>
              <w:t xml:space="preserve">DIP. </w:t>
            </w:r>
            <w:r w:rsidRPr="003F63C5">
              <w:rPr>
                <w:rFonts w:cs="Arial"/>
                <w:b/>
                <w:snapToGrid w:val="0"/>
              </w:rPr>
              <w:t>JESÚS BERINO GRANADOS</w:t>
            </w:r>
          </w:p>
        </w:tc>
      </w:tr>
      <w:tr w:rsidR="005B79D1" w:rsidRPr="003F63C5" w14:paraId="6BDD67FF" w14:textId="77777777" w:rsidTr="004E4CEB">
        <w:tc>
          <w:tcPr>
            <w:tcW w:w="9396" w:type="dxa"/>
            <w:gridSpan w:val="3"/>
          </w:tcPr>
          <w:p w14:paraId="15AAA0DA" w14:textId="53641C68" w:rsidR="005B79D1" w:rsidRDefault="005B79D1" w:rsidP="004E4CEB">
            <w:pPr>
              <w:tabs>
                <w:tab w:val="left" w:pos="5056"/>
              </w:tabs>
              <w:jc w:val="center"/>
              <w:rPr>
                <w:rFonts w:cs="Arial"/>
                <w:b/>
              </w:rPr>
            </w:pPr>
          </w:p>
          <w:p w14:paraId="4DE99154" w14:textId="77777777" w:rsidR="005B79D1" w:rsidRDefault="005B79D1" w:rsidP="004E4CEB">
            <w:pPr>
              <w:tabs>
                <w:tab w:val="left" w:pos="5056"/>
              </w:tabs>
              <w:jc w:val="center"/>
              <w:rPr>
                <w:rFonts w:cs="Arial"/>
                <w:b/>
              </w:rPr>
            </w:pPr>
          </w:p>
          <w:p w14:paraId="14791DF5" w14:textId="77777777" w:rsidR="005B79D1" w:rsidRDefault="005B79D1" w:rsidP="004E4CEB">
            <w:pPr>
              <w:tabs>
                <w:tab w:val="left" w:pos="5056"/>
              </w:tabs>
              <w:jc w:val="center"/>
              <w:rPr>
                <w:rFonts w:cs="Arial"/>
                <w:b/>
              </w:rPr>
            </w:pPr>
          </w:p>
          <w:p w14:paraId="057EFCB3" w14:textId="77777777" w:rsidR="005B79D1" w:rsidRDefault="005B79D1" w:rsidP="004E4CEB">
            <w:pPr>
              <w:tabs>
                <w:tab w:val="left" w:pos="5056"/>
              </w:tabs>
              <w:jc w:val="center"/>
              <w:rPr>
                <w:rFonts w:cs="Arial"/>
                <w:b/>
              </w:rPr>
            </w:pPr>
          </w:p>
          <w:p w14:paraId="73B11772" w14:textId="77777777" w:rsidR="005B79D1" w:rsidRPr="003F63C5" w:rsidRDefault="005B79D1" w:rsidP="004E4CEB">
            <w:pPr>
              <w:tabs>
                <w:tab w:val="left" w:pos="5056"/>
              </w:tabs>
              <w:jc w:val="center"/>
              <w:rPr>
                <w:rFonts w:cs="Arial"/>
                <w:b/>
              </w:rPr>
            </w:pPr>
          </w:p>
        </w:tc>
      </w:tr>
      <w:tr w:rsidR="005B79D1" w:rsidRPr="003F63C5" w14:paraId="15170D95" w14:textId="77777777" w:rsidTr="004E4CEB">
        <w:tc>
          <w:tcPr>
            <w:tcW w:w="9396" w:type="dxa"/>
            <w:gridSpan w:val="3"/>
          </w:tcPr>
          <w:p w14:paraId="27EB9DF2" w14:textId="77777777" w:rsidR="005B79D1" w:rsidRPr="003F63C5" w:rsidRDefault="005B79D1" w:rsidP="004E4CEB">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14:paraId="3070B73D" w14:textId="42A2A67C" w:rsidR="005B79D1" w:rsidRPr="003F63C5" w:rsidRDefault="005B79D1" w:rsidP="005B79D1">
      <w:pPr>
        <w:tabs>
          <w:tab w:val="left" w:pos="5056"/>
        </w:tabs>
        <w:jc w:val="center"/>
        <w:rPr>
          <w:rFonts w:cs="Arial"/>
          <w:b/>
        </w:rPr>
      </w:pPr>
    </w:p>
    <w:p w14:paraId="37902A8F" w14:textId="77777777" w:rsidR="005B79D1" w:rsidRPr="00823009" w:rsidRDefault="005B79D1" w:rsidP="00823009">
      <w:pPr>
        <w:spacing w:line="276" w:lineRule="auto"/>
        <w:rPr>
          <w:rFonts w:cs="Arial"/>
          <w:sz w:val="28"/>
          <w:szCs w:val="28"/>
        </w:rPr>
      </w:pPr>
    </w:p>
    <w:sectPr w:rsidR="005B79D1" w:rsidRPr="0082300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9CD6" w14:textId="77777777" w:rsidR="00A96AA9" w:rsidRDefault="00A96AA9" w:rsidP="00D75926">
      <w:r>
        <w:separator/>
      </w:r>
    </w:p>
  </w:endnote>
  <w:endnote w:type="continuationSeparator" w:id="0">
    <w:p w14:paraId="085606E6" w14:textId="77777777" w:rsidR="00A96AA9" w:rsidRDefault="00A96AA9" w:rsidP="00D7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B5EE" w14:textId="77777777" w:rsidR="00A96AA9" w:rsidRDefault="00A96AA9" w:rsidP="00D75926">
      <w:r>
        <w:separator/>
      </w:r>
    </w:p>
  </w:footnote>
  <w:footnote w:type="continuationSeparator" w:id="0">
    <w:p w14:paraId="64E2EC12" w14:textId="77777777" w:rsidR="00A96AA9" w:rsidRDefault="00A96AA9" w:rsidP="00D75926">
      <w:r>
        <w:continuationSeparator/>
      </w:r>
    </w:p>
  </w:footnote>
  <w:footnote w:id="1">
    <w:p w14:paraId="1B5BA814" w14:textId="77777777" w:rsidR="00CF3293" w:rsidRPr="00BA1561" w:rsidRDefault="00CF3293" w:rsidP="00D22817">
      <w:pPr>
        <w:pStyle w:val="Textonotapie"/>
        <w:jc w:val="left"/>
        <w:rPr>
          <w:sz w:val="16"/>
          <w:szCs w:val="16"/>
        </w:rPr>
      </w:pPr>
      <w:r w:rsidRPr="00BA1561">
        <w:rPr>
          <w:rStyle w:val="Refdenotaalpie"/>
          <w:sz w:val="16"/>
          <w:szCs w:val="16"/>
        </w:rPr>
        <w:footnoteRef/>
      </w:r>
      <w:r w:rsidRPr="00BA1561">
        <w:rPr>
          <w:sz w:val="16"/>
          <w:szCs w:val="16"/>
        </w:rPr>
        <w:t xml:space="preserve">Banco Mundial. Consultado en: </w:t>
      </w:r>
      <w:hyperlink r:id="rId1" w:history="1">
        <w:r w:rsidRPr="00BA1561">
          <w:rPr>
            <w:rStyle w:val="Hipervnculo"/>
            <w:sz w:val="16"/>
            <w:szCs w:val="16"/>
          </w:rPr>
          <w:t>https://data.worldbank.org/indicator/SP.DYN.LE00.FE.IN?end=2017&amp;locations=MX&amp;start=1960&amp;view=chart</w:t>
        </w:r>
      </w:hyperlink>
    </w:p>
  </w:footnote>
  <w:footnote w:id="2">
    <w:p w14:paraId="264BB7E5" w14:textId="3ACF98E1" w:rsidR="00CF3293" w:rsidRPr="00BA1561" w:rsidRDefault="00CF3293">
      <w:pPr>
        <w:pStyle w:val="Textonotapie"/>
        <w:rPr>
          <w:sz w:val="16"/>
          <w:szCs w:val="16"/>
        </w:rPr>
      </w:pPr>
      <w:r w:rsidRPr="00BA1561">
        <w:rPr>
          <w:rStyle w:val="Refdenotaalpie"/>
          <w:sz w:val="16"/>
          <w:szCs w:val="16"/>
        </w:rPr>
        <w:footnoteRef/>
      </w:r>
      <w:r w:rsidRPr="00BA1561">
        <w:rPr>
          <w:sz w:val="16"/>
          <w:szCs w:val="16"/>
        </w:rPr>
        <w:t xml:space="preserve"> </w:t>
      </w:r>
      <w:r w:rsidR="00524C52" w:rsidRPr="00BA1561">
        <w:rPr>
          <w:sz w:val="16"/>
          <w:szCs w:val="16"/>
        </w:rPr>
        <w:t>Ibíd</w:t>
      </w:r>
    </w:p>
  </w:footnote>
  <w:footnote w:id="3">
    <w:p w14:paraId="41DAA19C" w14:textId="77777777" w:rsidR="00111494" w:rsidRPr="00BA1561" w:rsidRDefault="00111494" w:rsidP="00111494">
      <w:pPr>
        <w:pStyle w:val="Textonotapie"/>
        <w:rPr>
          <w:sz w:val="16"/>
          <w:szCs w:val="16"/>
        </w:rPr>
      </w:pPr>
      <w:r w:rsidRPr="00BA1561">
        <w:rPr>
          <w:rStyle w:val="Refdenotaalpie"/>
          <w:sz w:val="16"/>
          <w:szCs w:val="16"/>
        </w:rPr>
        <w:footnoteRef/>
      </w:r>
      <w:r w:rsidRPr="00BA1561">
        <w:rPr>
          <w:sz w:val="16"/>
          <w:szCs w:val="16"/>
        </w:rPr>
        <w:t xml:space="preserve"> Secretaría de Salud</w:t>
      </w:r>
      <w:r w:rsidR="004C704B" w:rsidRPr="00BA1561">
        <w:rPr>
          <w:sz w:val="16"/>
          <w:szCs w:val="16"/>
        </w:rPr>
        <w:t xml:space="preserve"> México</w:t>
      </w:r>
      <w:r w:rsidRPr="00BA1561">
        <w:rPr>
          <w:sz w:val="16"/>
          <w:szCs w:val="16"/>
        </w:rPr>
        <w:t xml:space="preserve">. </w:t>
      </w:r>
      <w:r w:rsidRPr="00BA1561">
        <w:rPr>
          <w:i/>
          <w:iCs/>
          <w:sz w:val="16"/>
          <w:szCs w:val="16"/>
        </w:rPr>
        <w:t>Vacunación Universal</w:t>
      </w:r>
      <w:r w:rsidRPr="00BA1561">
        <w:rPr>
          <w:sz w:val="16"/>
          <w:szCs w:val="16"/>
        </w:rPr>
        <w:t xml:space="preserve">. Consultado en:  </w:t>
      </w:r>
    </w:p>
    <w:p w14:paraId="7B76BA34" w14:textId="77777777" w:rsidR="00111494" w:rsidRPr="00BA1561" w:rsidRDefault="00A96AA9" w:rsidP="00111494">
      <w:pPr>
        <w:pStyle w:val="Textonotapie"/>
        <w:rPr>
          <w:sz w:val="16"/>
          <w:szCs w:val="16"/>
        </w:rPr>
      </w:pPr>
      <w:hyperlink r:id="rId2" w:history="1">
        <w:r w:rsidR="00111494" w:rsidRPr="00BA1561">
          <w:rPr>
            <w:rStyle w:val="Hipervnculo"/>
            <w:sz w:val="16"/>
            <w:szCs w:val="16"/>
          </w:rPr>
          <w:t>https://data.worldbank.org/indicator/SP.DYN.LE00.FE.IN?end=2017&amp;locations=MX&amp;start=1960&amp;view=chart</w:t>
        </w:r>
      </w:hyperlink>
    </w:p>
  </w:footnote>
  <w:footnote w:id="4">
    <w:p w14:paraId="0FC30509" w14:textId="77777777" w:rsidR="0032252C" w:rsidRPr="006648DA" w:rsidRDefault="0032252C" w:rsidP="0032252C">
      <w:pPr>
        <w:pStyle w:val="Textonotapie"/>
        <w:rPr>
          <w:sz w:val="16"/>
          <w:szCs w:val="16"/>
        </w:rPr>
      </w:pPr>
      <w:r w:rsidRPr="006648DA">
        <w:rPr>
          <w:rStyle w:val="Refdenotaalpie"/>
          <w:sz w:val="16"/>
          <w:szCs w:val="16"/>
        </w:rPr>
        <w:footnoteRef/>
      </w:r>
      <w:r w:rsidRPr="006648DA">
        <w:rPr>
          <w:sz w:val="16"/>
          <w:szCs w:val="16"/>
        </w:rPr>
        <w:t xml:space="preserve"> Secretaría de Salud Puerto Rico. </w:t>
      </w:r>
      <w:r w:rsidRPr="006648DA">
        <w:rPr>
          <w:i/>
          <w:iCs/>
          <w:sz w:val="16"/>
          <w:szCs w:val="16"/>
        </w:rPr>
        <w:t>20 preguntas sobre vacunación</w:t>
      </w:r>
      <w:r w:rsidRPr="006648DA">
        <w:rPr>
          <w:sz w:val="16"/>
          <w:szCs w:val="16"/>
        </w:rPr>
        <w:t xml:space="preserve">. Consultado en: </w:t>
      </w:r>
    </w:p>
    <w:p w14:paraId="47A4E503" w14:textId="77777777" w:rsidR="0032252C" w:rsidRDefault="00A96AA9" w:rsidP="0032252C">
      <w:pPr>
        <w:pStyle w:val="Textonotapie"/>
      </w:pPr>
      <w:hyperlink r:id="rId3" w:history="1">
        <w:r w:rsidR="0032252C" w:rsidRPr="006648DA">
          <w:rPr>
            <w:rStyle w:val="Hipervnculo"/>
            <w:sz w:val="16"/>
            <w:szCs w:val="16"/>
          </w:rPr>
          <w:t>http://www.salud.gov.pr/Dept-de-Salud/Documents/Division%20de%20Inmunizacion/Preguntas%20Frecuentes%20sobre%20Vacunacion.pdf</w:t>
        </w:r>
      </w:hyperlink>
    </w:p>
  </w:footnote>
  <w:footnote w:id="5">
    <w:p w14:paraId="5403586E" w14:textId="220D49BC" w:rsidR="00075FBD" w:rsidRPr="006648DA" w:rsidRDefault="00075FBD">
      <w:pPr>
        <w:pStyle w:val="Textonotapie"/>
        <w:rPr>
          <w:sz w:val="16"/>
          <w:szCs w:val="16"/>
        </w:rPr>
      </w:pPr>
      <w:r w:rsidRPr="006648DA">
        <w:rPr>
          <w:rStyle w:val="Refdenotaalpie"/>
          <w:sz w:val="16"/>
          <w:szCs w:val="16"/>
        </w:rPr>
        <w:footnoteRef/>
      </w:r>
      <w:r w:rsidRPr="006648DA">
        <w:rPr>
          <w:sz w:val="16"/>
          <w:szCs w:val="16"/>
        </w:rPr>
        <w:t xml:space="preserve"> Secretaría de Salud. </w:t>
      </w:r>
      <w:r w:rsidRPr="006648DA">
        <w:rPr>
          <w:i/>
          <w:iCs/>
          <w:sz w:val="16"/>
          <w:szCs w:val="16"/>
        </w:rPr>
        <w:t>Vacunación Universal</w:t>
      </w:r>
      <w:r w:rsidRPr="006648DA">
        <w:rPr>
          <w:sz w:val="16"/>
          <w:szCs w:val="16"/>
        </w:rPr>
        <w:t>. Consultado en:</w:t>
      </w:r>
    </w:p>
    <w:p w14:paraId="72D278ED" w14:textId="1CB837F6" w:rsidR="00075FBD" w:rsidRPr="006648DA" w:rsidRDefault="00A96AA9">
      <w:pPr>
        <w:pStyle w:val="Textonotapie"/>
        <w:rPr>
          <w:sz w:val="16"/>
          <w:szCs w:val="16"/>
        </w:rPr>
      </w:pPr>
      <w:hyperlink r:id="rId4" w:history="1">
        <w:r w:rsidR="00D729FD" w:rsidRPr="006648DA">
          <w:rPr>
            <w:rStyle w:val="Hipervnculo"/>
            <w:sz w:val="16"/>
            <w:szCs w:val="16"/>
          </w:rPr>
          <w:t>http://www.censia.salud.gob.mx/contenidos/descargas/transparencia/especiales/PAE_Vacunacion_Universal_PAE_final_final.pdf</w:t>
        </w:r>
      </w:hyperlink>
    </w:p>
  </w:footnote>
  <w:footnote w:id="6">
    <w:p w14:paraId="79DF573E" w14:textId="72E414E2" w:rsidR="00CE26A7" w:rsidRPr="006648DA" w:rsidRDefault="00CE26A7">
      <w:pPr>
        <w:pStyle w:val="Textonotapie"/>
        <w:rPr>
          <w:sz w:val="16"/>
          <w:szCs w:val="16"/>
        </w:rPr>
      </w:pPr>
      <w:r w:rsidRPr="006648DA">
        <w:rPr>
          <w:rStyle w:val="Refdenotaalpie"/>
          <w:sz w:val="16"/>
          <w:szCs w:val="16"/>
        </w:rPr>
        <w:footnoteRef/>
      </w:r>
      <w:r w:rsidRPr="006648DA">
        <w:rPr>
          <w:sz w:val="16"/>
          <w:szCs w:val="16"/>
        </w:rPr>
        <w:t xml:space="preserve"> </w:t>
      </w:r>
      <w:r w:rsidR="00713B8C" w:rsidRPr="006648DA">
        <w:rPr>
          <w:sz w:val="16"/>
          <w:szCs w:val="16"/>
        </w:rPr>
        <w:t xml:space="preserve">Congreso de la Unión. </w:t>
      </w:r>
      <w:r w:rsidR="00713B8C" w:rsidRPr="006648DA">
        <w:rPr>
          <w:i/>
          <w:iCs/>
          <w:sz w:val="16"/>
          <w:szCs w:val="16"/>
        </w:rPr>
        <w:t>Ley General de Salud</w:t>
      </w:r>
      <w:r w:rsidR="00713B8C" w:rsidRPr="006648DA">
        <w:rPr>
          <w:sz w:val="16"/>
          <w:szCs w:val="16"/>
        </w:rPr>
        <w:t xml:space="preserve">. </w:t>
      </w:r>
      <w:r w:rsidR="00781543" w:rsidRPr="006648DA">
        <w:rPr>
          <w:sz w:val="16"/>
          <w:szCs w:val="16"/>
        </w:rPr>
        <w:t>Consultado en</w:t>
      </w:r>
      <w:r w:rsidR="00840E51" w:rsidRPr="006648DA">
        <w:rPr>
          <w:sz w:val="16"/>
          <w:szCs w:val="16"/>
        </w:rPr>
        <w:t xml:space="preserve">: </w:t>
      </w:r>
      <w:hyperlink r:id="rId5" w:history="1">
        <w:r w:rsidR="00840E51" w:rsidRPr="006648DA">
          <w:rPr>
            <w:rStyle w:val="Hipervnculo"/>
            <w:sz w:val="16"/>
            <w:szCs w:val="16"/>
          </w:rPr>
          <w:t>http://www.diputados.gob.mx/LeyesBiblio/pdf/142_240120.pdf</w:t>
        </w:r>
      </w:hyperlink>
    </w:p>
  </w:footnote>
  <w:footnote w:id="7">
    <w:p w14:paraId="417989E9" w14:textId="2B75A28E" w:rsidR="00975661" w:rsidRPr="006648DA" w:rsidRDefault="00975661" w:rsidP="00975661">
      <w:pPr>
        <w:pStyle w:val="Textonotapie"/>
        <w:rPr>
          <w:sz w:val="16"/>
          <w:szCs w:val="16"/>
        </w:rPr>
      </w:pPr>
      <w:r w:rsidRPr="006648DA">
        <w:rPr>
          <w:rStyle w:val="Refdenotaalpie"/>
          <w:sz w:val="16"/>
          <w:szCs w:val="16"/>
        </w:rPr>
        <w:footnoteRef/>
      </w:r>
      <w:r w:rsidRPr="006648DA">
        <w:rPr>
          <w:sz w:val="16"/>
          <w:szCs w:val="16"/>
        </w:rPr>
        <w:t xml:space="preserve"> </w:t>
      </w:r>
      <w:r w:rsidR="00B86012" w:rsidRPr="006648DA">
        <w:rPr>
          <w:sz w:val="16"/>
          <w:szCs w:val="16"/>
        </w:rPr>
        <w:t xml:space="preserve">Frida Valencia. </w:t>
      </w:r>
      <w:r w:rsidR="00B86012" w:rsidRPr="006648DA">
        <w:rPr>
          <w:i/>
          <w:iCs/>
          <w:sz w:val="16"/>
          <w:szCs w:val="16"/>
        </w:rPr>
        <w:t>El 70% de niños, sin vacunas completas</w:t>
      </w:r>
      <w:r w:rsidR="00B86012" w:rsidRPr="006648DA">
        <w:rPr>
          <w:sz w:val="16"/>
          <w:szCs w:val="16"/>
        </w:rPr>
        <w:t>. El Heraldo de México. Consultado en</w:t>
      </w:r>
      <w:r w:rsidR="00FD3C46" w:rsidRPr="006648DA">
        <w:rPr>
          <w:sz w:val="16"/>
          <w:szCs w:val="16"/>
        </w:rPr>
        <w:t>:</w:t>
      </w:r>
      <w:r w:rsidR="00B86012" w:rsidRPr="006648DA">
        <w:rPr>
          <w:sz w:val="16"/>
          <w:szCs w:val="16"/>
        </w:rPr>
        <w:t xml:space="preserve"> </w:t>
      </w:r>
      <w:hyperlink r:id="rId6" w:history="1">
        <w:r w:rsidR="00781543" w:rsidRPr="006648DA">
          <w:rPr>
            <w:rStyle w:val="Hipervnculo"/>
            <w:sz w:val="16"/>
            <w:szCs w:val="16"/>
          </w:rPr>
          <w:t>https://heraldodemexico.com.mx/estados/el-70-de-ninos-sin-vacunas-completas/</w:t>
        </w:r>
      </w:hyperlink>
    </w:p>
  </w:footnote>
  <w:footnote w:id="8">
    <w:p w14:paraId="48E72B73" w14:textId="3BA4D1A1" w:rsidR="008B6816" w:rsidRPr="006648DA" w:rsidRDefault="008B6816">
      <w:pPr>
        <w:pStyle w:val="Textonotapie"/>
        <w:rPr>
          <w:sz w:val="16"/>
          <w:szCs w:val="16"/>
        </w:rPr>
      </w:pPr>
      <w:r w:rsidRPr="006648DA">
        <w:rPr>
          <w:rStyle w:val="Refdenotaalpie"/>
          <w:sz w:val="16"/>
          <w:szCs w:val="16"/>
        </w:rPr>
        <w:footnoteRef/>
      </w:r>
      <w:r w:rsidRPr="006648DA">
        <w:rPr>
          <w:sz w:val="16"/>
          <w:szCs w:val="16"/>
        </w:rPr>
        <w:t xml:space="preserve"> </w:t>
      </w:r>
      <w:r w:rsidR="00524C52" w:rsidRPr="006648DA">
        <w:rPr>
          <w:sz w:val="16"/>
          <w:szCs w:val="16"/>
        </w:rPr>
        <w:t>ibíd</w:t>
      </w:r>
    </w:p>
  </w:footnote>
  <w:footnote w:id="9">
    <w:p w14:paraId="225DAC4D" w14:textId="5F6201F0" w:rsidR="000C471E" w:rsidRPr="006648DA" w:rsidRDefault="000C471E">
      <w:pPr>
        <w:pStyle w:val="Textonotapie"/>
        <w:rPr>
          <w:sz w:val="16"/>
          <w:szCs w:val="16"/>
        </w:rPr>
      </w:pPr>
      <w:r w:rsidRPr="006648DA">
        <w:rPr>
          <w:rStyle w:val="Refdenotaalpie"/>
          <w:sz w:val="16"/>
          <w:szCs w:val="16"/>
        </w:rPr>
        <w:footnoteRef/>
      </w:r>
      <w:r w:rsidRPr="006648DA">
        <w:rPr>
          <w:sz w:val="16"/>
          <w:szCs w:val="16"/>
        </w:rPr>
        <w:t xml:space="preserve"> Arturo Ordaz Díaz. </w:t>
      </w:r>
      <w:r w:rsidR="00C76652" w:rsidRPr="006648DA">
        <w:rPr>
          <w:i/>
          <w:iCs/>
          <w:sz w:val="16"/>
          <w:szCs w:val="16"/>
        </w:rPr>
        <w:t>‘Antivacunas’, posible razón del brote reciente de sarampión en la CDMX</w:t>
      </w:r>
      <w:r w:rsidR="00C76652" w:rsidRPr="006648DA">
        <w:rPr>
          <w:sz w:val="16"/>
          <w:szCs w:val="16"/>
        </w:rPr>
        <w:t xml:space="preserve">. Forbes México. Consultado en: </w:t>
      </w:r>
      <w:hyperlink r:id="rId7" w:history="1">
        <w:r w:rsidR="00C76652" w:rsidRPr="006648DA">
          <w:rPr>
            <w:rStyle w:val="Hipervnculo"/>
            <w:sz w:val="16"/>
            <w:szCs w:val="16"/>
          </w:rPr>
          <w:t>https://www.forbes.com.mx/antivacunas-posible-razon-del-brote-reciente-de-sarampion-en-la-cdmx/</w:t>
        </w:r>
      </w:hyperlink>
    </w:p>
  </w:footnote>
  <w:footnote w:id="10">
    <w:p w14:paraId="019A4399" w14:textId="387147A9" w:rsidR="0093507B" w:rsidRPr="006648DA" w:rsidRDefault="0093507B">
      <w:pPr>
        <w:pStyle w:val="Textonotapie"/>
        <w:rPr>
          <w:sz w:val="16"/>
          <w:szCs w:val="16"/>
        </w:rPr>
      </w:pPr>
      <w:r w:rsidRPr="006648DA">
        <w:rPr>
          <w:rStyle w:val="Refdenotaalpie"/>
          <w:sz w:val="16"/>
          <w:szCs w:val="16"/>
        </w:rPr>
        <w:footnoteRef/>
      </w:r>
      <w:r w:rsidRPr="006648DA">
        <w:rPr>
          <w:sz w:val="16"/>
          <w:szCs w:val="16"/>
        </w:rPr>
        <w:t xml:space="preserve"> </w:t>
      </w:r>
      <w:r w:rsidR="00BA1F37" w:rsidRPr="006648DA">
        <w:rPr>
          <w:sz w:val="16"/>
          <w:szCs w:val="16"/>
        </w:rPr>
        <w:t xml:space="preserve">Organización Mundial de la Salud. </w:t>
      </w:r>
      <w:r w:rsidR="00BA1F37" w:rsidRPr="006648DA">
        <w:rPr>
          <w:i/>
          <w:iCs/>
          <w:sz w:val="16"/>
          <w:szCs w:val="16"/>
        </w:rPr>
        <w:t>Reporte de salud europea 2018</w:t>
      </w:r>
      <w:r w:rsidR="00BA1F37" w:rsidRPr="006648DA">
        <w:rPr>
          <w:sz w:val="16"/>
          <w:szCs w:val="16"/>
        </w:rPr>
        <w:t xml:space="preserve">. Consultado en: </w:t>
      </w:r>
      <w:hyperlink r:id="rId8" w:history="1">
        <w:r w:rsidR="00BA1F37" w:rsidRPr="006648DA">
          <w:rPr>
            <w:rStyle w:val="Hipervnculo"/>
            <w:sz w:val="16"/>
            <w:szCs w:val="16"/>
          </w:rPr>
          <w:t>http://www.euro.who.int/en/data-and-evidence/european-health-report/european-health-report-2018/chapter-2</w:t>
        </w:r>
      </w:hyperlink>
    </w:p>
  </w:footnote>
  <w:footnote w:id="11">
    <w:p w14:paraId="4773AB72" w14:textId="77777777" w:rsidR="006648DA" w:rsidRPr="006648DA" w:rsidRDefault="006648DA" w:rsidP="006648DA">
      <w:pPr>
        <w:pStyle w:val="Textonotapie"/>
        <w:rPr>
          <w:sz w:val="16"/>
          <w:szCs w:val="16"/>
        </w:rPr>
      </w:pPr>
      <w:r w:rsidRPr="006648DA">
        <w:rPr>
          <w:rStyle w:val="Refdenotaalpie"/>
          <w:sz w:val="16"/>
          <w:szCs w:val="16"/>
        </w:rPr>
        <w:footnoteRef/>
      </w:r>
      <w:r w:rsidRPr="006648DA">
        <w:rPr>
          <w:sz w:val="16"/>
          <w:szCs w:val="16"/>
        </w:rPr>
        <w:t xml:space="preserve"> El Universal. </w:t>
      </w:r>
      <w:r w:rsidRPr="006648DA">
        <w:rPr>
          <w:i/>
          <w:iCs/>
          <w:sz w:val="16"/>
          <w:szCs w:val="16"/>
        </w:rPr>
        <w:t>Alemania alista multas a padres que no vacunen de sarampión a sus hijos</w:t>
      </w:r>
      <w:r w:rsidRPr="006648DA">
        <w:rPr>
          <w:sz w:val="16"/>
          <w:szCs w:val="16"/>
        </w:rPr>
        <w:t xml:space="preserve">. Consultado en: </w:t>
      </w:r>
      <w:hyperlink r:id="rId9" w:history="1">
        <w:r w:rsidRPr="006648DA">
          <w:rPr>
            <w:rStyle w:val="Hipervnculo"/>
            <w:sz w:val="16"/>
            <w:szCs w:val="16"/>
          </w:rPr>
          <w:t>https://www.eluniversal.com.mx/mundo/alemania-alista-multas-padres-que-no-vacunen-de-sarampion-sus-hijos</w:t>
        </w:r>
      </w:hyperlink>
    </w:p>
  </w:footnote>
  <w:footnote w:id="12">
    <w:p w14:paraId="5C7D5B1A" w14:textId="1F877A90" w:rsidR="0027285C" w:rsidRPr="006648DA" w:rsidRDefault="0027285C">
      <w:pPr>
        <w:pStyle w:val="Textonotapie"/>
        <w:rPr>
          <w:sz w:val="16"/>
          <w:szCs w:val="16"/>
        </w:rPr>
      </w:pPr>
      <w:r w:rsidRPr="006648DA">
        <w:rPr>
          <w:rStyle w:val="Refdenotaalpie"/>
          <w:sz w:val="16"/>
          <w:szCs w:val="16"/>
        </w:rPr>
        <w:footnoteRef/>
      </w:r>
      <w:r w:rsidRPr="006648DA">
        <w:rPr>
          <w:sz w:val="16"/>
          <w:szCs w:val="16"/>
        </w:rPr>
        <w:t xml:space="preserve"> </w:t>
      </w:r>
      <w:r w:rsidR="004E6A15" w:rsidRPr="006648DA">
        <w:rPr>
          <w:sz w:val="16"/>
          <w:szCs w:val="16"/>
        </w:rPr>
        <w:t xml:space="preserve">Victoria Félix. </w:t>
      </w:r>
      <w:r w:rsidR="004E6A15" w:rsidRPr="006648DA">
        <w:rPr>
          <w:i/>
          <w:iCs/>
          <w:sz w:val="16"/>
          <w:szCs w:val="16"/>
        </w:rPr>
        <w:t>Buscan sancionar a quienes no vacunen a sus hijos</w:t>
      </w:r>
      <w:r w:rsidR="004E6A15" w:rsidRPr="006648DA">
        <w:rPr>
          <w:sz w:val="16"/>
          <w:szCs w:val="16"/>
        </w:rPr>
        <w:t>. Milenio. Consultado en</w:t>
      </w:r>
      <w:r w:rsidR="00FD3C46" w:rsidRPr="006648DA">
        <w:rPr>
          <w:sz w:val="16"/>
          <w:szCs w:val="16"/>
        </w:rPr>
        <w:t>:</w:t>
      </w:r>
      <w:r w:rsidR="004E6A15" w:rsidRPr="006648DA">
        <w:rPr>
          <w:sz w:val="16"/>
          <w:szCs w:val="16"/>
        </w:rPr>
        <w:t xml:space="preserve"> </w:t>
      </w:r>
      <w:hyperlink r:id="rId10" w:history="1">
        <w:r w:rsidR="005C1100" w:rsidRPr="006648DA">
          <w:rPr>
            <w:rStyle w:val="Hipervnculo"/>
            <w:sz w:val="16"/>
            <w:szCs w:val="16"/>
          </w:rPr>
          <w:t>https://www.milenio.com/politica/comunidad/buscan-sancionar-a-quienes-no-vacunen-a-sus-hijos</w:t>
        </w:r>
      </w:hyperlink>
    </w:p>
  </w:footnote>
  <w:footnote w:id="13">
    <w:p w14:paraId="39FE7BA9" w14:textId="66622BEC" w:rsidR="00FD3C46" w:rsidRPr="006648DA" w:rsidRDefault="00FD3C46">
      <w:pPr>
        <w:pStyle w:val="Textonotapie"/>
        <w:rPr>
          <w:sz w:val="16"/>
          <w:szCs w:val="16"/>
        </w:rPr>
      </w:pPr>
      <w:r w:rsidRPr="006648DA">
        <w:rPr>
          <w:rStyle w:val="Refdenotaalpie"/>
          <w:sz w:val="16"/>
          <w:szCs w:val="16"/>
        </w:rPr>
        <w:footnoteRef/>
      </w:r>
      <w:r w:rsidRPr="006648DA">
        <w:rPr>
          <w:sz w:val="16"/>
          <w:szCs w:val="16"/>
        </w:rPr>
        <w:t xml:space="preserve"> Comisión Nacional de Derechos Humanos. </w:t>
      </w:r>
      <w:r w:rsidRPr="006648DA">
        <w:rPr>
          <w:i/>
          <w:iCs/>
          <w:sz w:val="16"/>
          <w:szCs w:val="16"/>
        </w:rPr>
        <w:t>El interés superior de niñas, niños y adolescentes, una consideración primordial</w:t>
      </w:r>
      <w:r w:rsidRPr="006648DA">
        <w:rPr>
          <w:sz w:val="16"/>
          <w:szCs w:val="16"/>
        </w:rPr>
        <w:t xml:space="preserve">. Consultado en: </w:t>
      </w:r>
      <w:hyperlink r:id="rId11" w:history="1">
        <w:r w:rsidRPr="006648DA">
          <w:rPr>
            <w:rStyle w:val="Hipervnculo"/>
            <w:sz w:val="16"/>
            <w:szCs w:val="16"/>
          </w:rPr>
          <w:t>https://www.cndh.org.mx/sites/default/files/doc/Programas/Ninez_familia/Material/cuadri_interes_superior_NNA.pdf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823009" w:rsidRPr="00B97E14" w14:paraId="2A9D836D" w14:textId="77777777" w:rsidTr="004E4CEB">
      <w:trPr>
        <w:jc w:val="center"/>
      </w:trPr>
      <w:tc>
        <w:tcPr>
          <w:tcW w:w="1541" w:type="dxa"/>
        </w:tcPr>
        <w:p w14:paraId="074F7D19" w14:textId="77777777" w:rsidR="00823009" w:rsidRPr="00B97E14" w:rsidRDefault="00823009" w:rsidP="00823009">
          <w:pPr>
            <w:jc w:val="center"/>
            <w:rPr>
              <w:b/>
              <w:bCs/>
              <w:sz w:val="12"/>
            </w:rPr>
          </w:pPr>
          <w:r>
            <w:rPr>
              <w:noProof/>
              <w:lang w:eastAsia="es-MX"/>
            </w:rPr>
            <w:drawing>
              <wp:anchor distT="0" distB="0" distL="114300" distR="114300" simplePos="0" relativeHeight="251659264" behindDoc="0" locked="0" layoutInCell="1" allowOverlap="1" wp14:anchorId="439F04AF" wp14:editId="468374D5">
                <wp:simplePos x="0" y="0"/>
                <wp:positionH relativeFrom="column">
                  <wp:posOffset>-48895</wp:posOffset>
                </wp:positionH>
                <wp:positionV relativeFrom="paragraph">
                  <wp:posOffset>45085</wp:posOffset>
                </wp:positionV>
                <wp:extent cx="902335" cy="886460"/>
                <wp:effectExtent l="0" t="0" r="0" b="8890"/>
                <wp:wrapNone/>
                <wp:docPr id="17" name="Imagen 1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EDE7C" w14:textId="77777777" w:rsidR="00823009" w:rsidRPr="00B97E14" w:rsidRDefault="00823009" w:rsidP="00823009">
          <w:pPr>
            <w:jc w:val="center"/>
            <w:rPr>
              <w:b/>
              <w:bCs/>
              <w:sz w:val="12"/>
            </w:rPr>
          </w:pPr>
        </w:p>
        <w:p w14:paraId="1129E995" w14:textId="77777777" w:rsidR="00823009" w:rsidRPr="00B97E14" w:rsidRDefault="00823009" w:rsidP="00823009">
          <w:pPr>
            <w:jc w:val="center"/>
            <w:rPr>
              <w:b/>
              <w:bCs/>
              <w:sz w:val="12"/>
            </w:rPr>
          </w:pPr>
        </w:p>
        <w:p w14:paraId="0FF2A4E4" w14:textId="77777777" w:rsidR="00823009" w:rsidRPr="00B97E14" w:rsidRDefault="00823009" w:rsidP="00823009">
          <w:pPr>
            <w:jc w:val="center"/>
            <w:rPr>
              <w:b/>
              <w:bCs/>
              <w:sz w:val="12"/>
            </w:rPr>
          </w:pPr>
        </w:p>
        <w:p w14:paraId="6AAC754C" w14:textId="77777777" w:rsidR="00823009" w:rsidRPr="00B97E14" w:rsidRDefault="00823009" w:rsidP="00823009">
          <w:pPr>
            <w:jc w:val="center"/>
            <w:rPr>
              <w:b/>
              <w:bCs/>
              <w:sz w:val="12"/>
            </w:rPr>
          </w:pPr>
        </w:p>
        <w:p w14:paraId="751CE6D5" w14:textId="77777777" w:rsidR="00823009" w:rsidRPr="00B97E14" w:rsidRDefault="00823009" w:rsidP="00823009">
          <w:pPr>
            <w:jc w:val="center"/>
            <w:rPr>
              <w:b/>
              <w:bCs/>
              <w:sz w:val="12"/>
            </w:rPr>
          </w:pPr>
        </w:p>
        <w:p w14:paraId="70D06DBD" w14:textId="77777777" w:rsidR="00823009" w:rsidRPr="00B97E14" w:rsidRDefault="00823009" w:rsidP="00823009">
          <w:pPr>
            <w:jc w:val="center"/>
            <w:rPr>
              <w:b/>
              <w:bCs/>
              <w:sz w:val="12"/>
            </w:rPr>
          </w:pPr>
        </w:p>
        <w:p w14:paraId="070EEF50" w14:textId="77777777" w:rsidR="00823009" w:rsidRPr="00B97E14" w:rsidRDefault="00823009" w:rsidP="00823009">
          <w:pPr>
            <w:jc w:val="center"/>
            <w:rPr>
              <w:b/>
              <w:bCs/>
              <w:sz w:val="12"/>
            </w:rPr>
          </w:pPr>
        </w:p>
        <w:p w14:paraId="62FF8915" w14:textId="77777777" w:rsidR="00823009" w:rsidRPr="00B97E14" w:rsidRDefault="00823009" w:rsidP="00823009">
          <w:pPr>
            <w:jc w:val="center"/>
            <w:rPr>
              <w:b/>
              <w:bCs/>
              <w:sz w:val="12"/>
            </w:rPr>
          </w:pPr>
        </w:p>
        <w:p w14:paraId="003ACD3D" w14:textId="77777777" w:rsidR="00823009" w:rsidRPr="00B97E14" w:rsidRDefault="00823009" w:rsidP="00823009">
          <w:pPr>
            <w:jc w:val="center"/>
            <w:rPr>
              <w:b/>
              <w:bCs/>
              <w:sz w:val="12"/>
            </w:rPr>
          </w:pPr>
        </w:p>
        <w:p w14:paraId="6AE05222" w14:textId="77777777" w:rsidR="00823009" w:rsidRPr="00B97E14" w:rsidRDefault="00823009" w:rsidP="00823009">
          <w:pPr>
            <w:jc w:val="center"/>
            <w:rPr>
              <w:b/>
              <w:bCs/>
              <w:sz w:val="12"/>
            </w:rPr>
          </w:pPr>
        </w:p>
        <w:p w14:paraId="3ABBCC4D" w14:textId="77777777" w:rsidR="00823009" w:rsidRPr="00B97E14" w:rsidRDefault="00823009" w:rsidP="00823009">
          <w:pPr>
            <w:jc w:val="center"/>
            <w:rPr>
              <w:b/>
              <w:bCs/>
              <w:sz w:val="12"/>
            </w:rPr>
          </w:pPr>
        </w:p>
      </w:tc>
      <w:tc>
        <w:tcPr>
          <w:tcW w:w="7975" w:type="dxa"/>
        </w:tcPr>
        <w:p w14:paraId="5199880E" w14:textId="77777777" w:rsidR="00823009" w:rsidRPr="00455633" w:rsidRDefault="00823009" w:rsidP="00823009">
          <w:pPr>
            <w:jc w:val="center"/>
            <w:rPr>
              <w:b/>
              <w:bCs/>
              <w:sz w:val="22"/>
            </w:rPr>
          </w:pPr>
        </w:p>
        <w:p w14:paraId="0A055203" w14:textId="77777777" w:rsidR="00823009" w:rsidRPr="00B97E14" w:rsidRDefault="00823009" w:rsidP="0082300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14:paraId="0927F72A" w14:textId="77777777" w:rsidR="00823009" w:rsidRDefault="00823009" w:rsidP="0082300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14:paraId="5D41B0F7" w14:textId="77777777" w:rsidR="00823009" w:rsidRPr="00780AA4" w:rsidRDefault="00823009" w:rsidP="00823009">
          <w:pPr>
            <w:tabs>
              <w:tab w:val="center" w:pos="4252"/>
              <w:tab w:val="left" w:pos="5040"/>
              <w:tab w:val="right" w:pos="8504"/>
            </w:tabs>
            <w:ind w:right="-93"/>
            <w:jc w:val="center"/>
            <w:rPr>
              <w:rFonts w:ascii="Times New Roman" w:hAnsi="Times New Roman" w:cs="Arial"/>
              <w:bCs/>
              <w:smallCaps/>
              <w:spacing w:val="20"/>
              <w:sz w:val="18"/>
              <w:szCs w:val="32"/>
            </w:rPr>
          </w:pPr>
        </w:p>
        <w:p w14:paraId="3C2EE21A" w14:textId="77777777" w:rsidR="00823009" w:rsidRPr="00B97E14" w:rsidRDefault="00823009" w:rsidP="0082300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14:paraId="6DA4C846" w14:textId="77777777" w:rsidR="00823009" w:rsidRPr="00B97E14" w:rsidRDefault="00823009" w:rsidP="00823009">
          <w:pPr>
            <w:jc w:val="center"/>
            <w:rPr>
              <w:b/>
              <w:bCs/>
              <w:sz w:val="12"/>
            </w:rPr>
          </w:pPr>
        </w:p>
      </w:tc>
      <w:tc>
        <w:tcPr>
          <w:tcW w:w="1541" w:type="dxa"/>
        </w:tcPr>
        <w:p w14:paraId="65A4148C" w14:textId="77777777" w:rsidR="00823009" w:rsidRPr="00B97E14" w:rsidRDefault="00823009" w:rsidP="00823009">
          <w:pPr>
            <w:jc w:val="center"/>
            <w:rPr>
              <w:b/>
              <w:bCs/>
              <w:sz w:val="12"/>
            </w:rPr>
          </w:pPr>
          <w:r>
            <w:rPr>
              <w:noProof/>
              <w:lang w:eastAsia="es-MX"/>
            </w:rPr>
            <w:drawing>
              <wp:anchor distT="0" distB="0" distL="114300" distR="114300" simplePos="0" relativeHeight="251660288" behindDoc="0" locked="0" layoutInCell="1" allowOverlap="1" wp14:anchorId="3C25DF41" wp14:editId="13F28C38">
                <wp:simplePos x="0" y="0"/>
                <wp:positionH relativeFrom="column">
                  <wp:posOffset>120015</wp:posOffset>
                </wp:positionH>
                <wp:positionV relativeFrom="paragraph">
                  <wp:posOffset>-289560</wp:posOffset>
                </wp:positionV>
                <wp:extent cx="485140" cy="13239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2715" w14:textId="77777777" w:rsidR="00823009" w:rsidRPr="00B97E14" w:rsidRDefault="00823009" w:rsidP="00823009">
          <w:pPr>
            <w:jc w:val="center"/>
            <w:rPr>
              <w:b/>
              <w:bCs/>
              <w:sz w:val="12"/>
            </w:rPr>
          </w:pPr>
        </w:p>
        <w:p w14:paraId="5AA943DE" w14:textId="77777777" w:rsidR="00823009" w:rsidRPr="00B97E14" w:rsidRDefault="00823009" w:rsidP="00823009">
          <w:pPr>
            <w:jc w:val="center"/>
            <w:rPr>
              <w:b/>
              <w:bCs/>
              <w:sz w:val="12"/>
            </w:rPr>
          </w:pPr>
        </w:p>
      </w:tc>
    </w:tr>
  </w:tbl>
  <w:p w14:paraId="3A68777B" w14:textId="5E2B1414" w:rsidR="00CF3293" w:rsidRPr="00823009" w:rsidRDefault="00CF3293" w:rsidP="008230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26"/>
    <w:rsid w:val="00032C4F"/>
    <w:rsid w:val="000759DF"/>
    <w:rsid w:val="00075FBD"/>
    <w:rsid w:val="000C471E"/>
    <w:rsid w:val="000F05E2"/>
    <w:rsid w:val="000F0EBE"/>
    <w:rsid w:val="00111494"/>
    <w:rsid w:val="00133525"/>
    <w:rsid w:val="00182AF4"/>
    <w:rsid w:val="00190AEF"/>
    <w:rsid w:val="001D6566"/>
    <w:rsid w:val="001E5934"/>
    <w:rsid w:val="002063EA"/>
    <w:rsid w:val="00233B7E"/>
    <w:rsid w:val="0027285C"/>
    <w:rsid w:val="0029556F"/>
    <w:rsid w:val="002B28BF"/>
    <w:rsid w:val="002D7D71"/>
    <w:rsid w:val="002E2A20"/>
    <w:rsid w:val="00313E58"/>
    <w:rsid w:val="0032173F"/>
    <w:rsid w:val="0032252C"/>
    <w:rsid w:val="00326BB4"/>
    <w:rsid w:val="00395FC9"/>
    <w:rsid w:val="00396569"/>
    <w:rsid w:val="003E3E7D"/>
    <w:rsid w:val="004128F0"/>
    <w:rsid w:val="0041321F"/>
    <w:rsid w:val="004222B5"/>
    <w:rsid w:val="00435195"/>
    <w:rsid w:val="00453EA5"/>
    <w:rsid w:val="0047436D"/>
    <w:rsid w:val="004865BA"/>
    <w:rsid w:val="004A3362"/>
    <w:rsid w:val="004C1123"/>
    <w:rsid w:val="004C704B"/>
    <w:rsid w:val="004D7C2C"/>
    <w:rsid w:val="004E6A15"/>
    <w:rsid w:val="00524C52"/>
    <w:rsid w:val="00532F6D"/>
    <w:rsid w:val="005724E1"/>
    <w:rsid w:val="005954DB"/>
    <w:rsid w:val="005B79D1"/>
    <w:rsid w:val="005C1100"/>
    <w:rsid w:val="005D1CAF"/>
    <w:rsid w:val="005F5214"/>
    <w:rsid w:val="006017D6"/>
    <w:rsid w:val="00645915"/>
    <w:rsid w:val="006648DA"/>
    <w:rsid w:val="00675473"/>
    <w:rsid w:val="00685C89"/>
    <w:rsid w:val="00687689"/>
    <w:rsid w:val="006A130E"/>
    <w:rsid w:val="00713B8C"/>
    <w:rsid w:val="007334DC"/>
    <w:rsid w:val="00770084"/>
    <w:rsid w:val="007717C9"/>
    <w:rsid w:val="00776A4C"/>
    <w:rsid w:val="00781543"/>
    <w:rsid w:val="00794FAB"/>
    <w:rsid w:val="007C4A54"/>
    <w:rsid w:val="007F0ABB"/>
    <w:rsid w:val="007F0DBA"/>
    <w:rsid w:val="00806758"/>
    <w:rsid w:val="0081071E"/>
    <w:rsid w:val="00815AC9"/>
    <w:rsid w:val="00823009"/>
    <w:rsid w:val="00834696"/>
    <w:rsid w:val="00840E51"/>
    <w:rsid w:val="008B6816"/>
    <w:rsid w:val="008C4501"/>
    <w:rsid w:val="008F14BC"/>
    <w:rsid w:val="0093507B"/>
    <w:rsid w:val="00941DEA"/>
    <w:rsid w:val="00975661"/>
    <w:rsid w:val="009F3244"/>
    <w:rsid w:val="00A3099C"/>
    <w:rsid w:val="00A467C2"/>
    <w:rsid w:val="00A51F85"/>
    <w:rsid w:val="00A56B6E"/>
    <w:rsid w:val="00A7052A"/>
    <w:rsid w:val="00A74642"/>
    <w:rsid w:val="00A829E7"/>
    <w:rsid w:val="00A96AA9"/>
    <w:rsid w:val="00AA0154"/>
    <w:rsid w:val="00AB0AB9"/>
    <w:rsid w:val="00AE6783"/>
    <w:rsid w:val="00AF54C0"/>
    <w:rsid w:val="00B03660"/>
    <w:rsid w:val="00B361FA"/>
    <w:rsid w:val="00B401DF"/>
    <w:rsid w:val="00B62664"/>
    <w:rsid w:val="00B8102A"/>
    <w:rsid w:val="00B82394"/>
    <w:rsid w:val="00B86012"/>
    <w:rsid w:val="00BA1561"/>
    <w:rsid w:val="00BA1F37"/>
    <w:rsid w:val="00BA67FD"/>
    <w:rsid w:val="00C05FCC"/>
    <w:rsid w:val="00C16922"/>
    <w:rsid w:val="00C36168"/>
    <w:rsid w:val="00C64A25"/>
    <w:rsid w:val="00C76652"/>
    <w:rsid w:val="00C849BE"/>
    <w:rsid w:val="00CA43AF"/>
    <w:rsid w:val="00CB1FFE"/>
    <w:rsid w:val="00CC51D6"/>
    <w:rsid w:val="00CD4F2A"/>
    <w:rsid w:val="00CE26A7"/>
    <w:rsid w:val="00CF3293"/>
    <w:rsid w:val="00D22817"/>
    <w:rsid w:val="00D33F2C"/>
    <w:rsid w:val="00D729FD"/>
    <w:rsid w:val="00D75926"/>
    <w:rsid w:val="00DC6893"/>
    <w:rsid w:val="00E378D3"/>
    <w:rsid w:val="00E41BB9"/>
    <w:rsid w:val="00E55B88"/>
    <w:rsid w:val="00E755A0"/>
    <w:rsid w:val="00EA111E"/>
    <w:rsid w:val="00EC7877"/>
    <w:rsid w:val="00F01A14"/>
    <w:rsid w:val="00F23F45"/>
    <w:rsid w:val="00F54F62"/>
    <w:rsid w:val="00FC5549"/>
    <w:rsid w:val="00FD3C46"/>
    <w:rsid w:val="00FD66EF"/>
    <w:rsid w:val="00FF3216"/>
    <w:rsid w:val="00FF3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538F"/>
  <w15:chartTrackingRefBased/>
  <w15:docId w15:val="{E6EFD2F3-F9DF-46E5-B1B4-96FCD402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6"/>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926"/>
    <w:pPr>
      <w:tabs>
        <w:tab w:val="center" w:pos="4419"/>
        <w:tab w:val="right" w:pos="8838"/>
      </w:tabs>
    </w:pPr>
  </w:style>
  <w:style w:type="character" w:customStyle="1" w:styleId="EncabezadoCar">
    <w:name w:val="Encabezado Car"/>
    <w:basedOn w:val="Fuentedeprrafopredeter"/>
    <w:link w:val="Encabezado"/>
    <w:uiPriority w:val="99"/>
    <w:rsid w:val="00D75926"/>
  </w:style>
  <w:style w:type="paragraph" w:styleId="Piedepgina">
    <w:name w:val="footer"/>
    <w:basedOn w:val="Normal"/>
    <w:link w:val="PiedepginaCar"/>
    <w:uiPriority w:val="99"/>
    <w:unhideWhenUsed/>
    <w:rsid w:val="00D75926"/>
    <w:pPr>
      <w:tabs>
        <w:tab w:val="center" w:pos="4419"/>
        <w:tab w:val="right" w:pos="8838"/>
      </w:tabs>
    </w:pPr>
  </w:style>
  <w:style w:type="character" w:customStyle="1" w:styleId="PiedepginaCar">
    <w:name w:val="Pie de página Car"/>
    <w:basedOn w:val="Fuentedeprrafopredeter"/>
    <w:link w:val="Piedepgina"/>
    <w:uiPriority w:val="99"/>
    <w:rsid w:val="00D75926"/>
  </w:style>
  <w:style w:type="paragraph" w:styleId="Textonotapie">
    <w:name w:val="footnote text"/>
    <w:basedOn w:val="Normal"/>
    <w:link w:val="TextonotapieCar"/>
    <w:uiPriority w:val="99"/>
    <w:semiHidden/>
    <w:unhideWhenUsed/>
    <w:rsid w:val="00D22817"/>
  </w:style>
  <w:style w:type="character" w:customStyle="1" w:styleId="TextonotapieCar">
    <w:name w:val="Texto nota pie Car"/>
    <w:basedOn w:val="Fuentedeprrafopredeter"/>
    <w:link w:val="Textonotapie"/>
    <w:uiPriority w:val="99"/>
    <w:semiHidden/>
    <w:rsid w:val="00D22817"/>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D22817"/>
    <w:rPr>
      <w:vertAlign w:val="superscript"/>
    </w:rPr>
  </w:style>
  <w:style w:type="character" w:styleId="Hipervnculo">
    <w:name w:val="Hyperlink"/>
    <w:basedOn w:val="Fuentedeprrafopredeter"/>
    <w:uiPriority w:val="99"/>
    <w:unhideWhenUsed/>
    <w:rsid w:val="00D22817"/>
    <w:rPr>
      <w:color w:val="0000FF"/>
      <w:u w:val="single"/>
    </w:rPr>
  </w:style>
  <w:style w:type="character" w:customStyle="1" w:styleId="UnresolvedMention">
    <w:name w:val="Unresolved Mention"/>
    <w:basedOn w:val="Fuentedeprrafopredeter"/>
    <w:uiPriority w:val="99"/>
    <w:semiHidden/>
    <w:unhideWhenUsed/>
    <w:rsid w:val="00D22817"/>
    <w:rPr>
      <w:color w:val="605E5C"/>
      <w:shd w:val="clear" w:color="auto" w:fill="E1DFDD"/>
    </w:rPr>
  </w:style>
  <w:style w:type="table" w:styleId="Tablaconcuadrcula">
    <w:name w:val="Table Grid"/>
    <w:basedOn w:val="Tablanormal"/>
    <w:uiPriority w:val="39"/>
    <w:rsid w:val="005B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037">
      <w:bodyDiv w:val="1"/>
      <w:marLeft w:val="0"/>
      <w:marRight w:val="0"/>
      <w:marTop w:val="0"/>
      <w:marBottom w:val="0"/>
      <w:divBdr>
        <w:top w:val="none" w:sz="0" w:space="0" w:color="auto"/>
        <w:left w:val="none" w:sz="0" w:space="0" w:color="auto"/>
        <w:bottom w:val="none" w:sz="0" w:space="0" w:color="auto"/>
        <w:right w:val="none" w:sz="0" w:space="0" w:color="auto"/>
      </w:divBdr>
    </w:div>
    <w:div w:id="1366057561">
      <w:bodyDiv w:val="1"/>
      <w:marLeft w:val="0"/>
      <w:marRight w:val="0"/>
      <w:marTop w:val="0"/>
      <w:marBottom w:val="0"/>
      <w:divBdr>
        <w:top w:val="none" w:sz="0" w:space="0" w:color="auto"/>
        <w:left w:val="none" w:sz="0" w:space="0" w:color="auto"/>
        <w:bottom w:val="none" w:sz="0" w:space="0" w:color="auto"/>
        <w:right w:val="none" w:sz="0" w:space="0" w:color="auto"/>
      </w:divBdr>
    </w:div>
    <w:div w:id="1812748981">
      <w:bodyDiv w:val="1"/>
      <w:marLeft w:val="0"/>
      <w:marRight w:val="0"/>
      <w:marTop w:val="0"/>
      <w:marBottom w:val="0"/>
      <w:divBdr>
        <w:top w:val="none" w:sz="0" w:space="0" w:color="auto"/>
        <w:left w:val="none" w:sz="0" w:space="0" w:color="auto"/>
        <w:bottom w:val="none" w:sz="0" w:space="0" w:color="auto"/>
        <w:right w:val="none" w:sz="0" w:space="0" w:color="auto"/>
      </w:divBdr>
    </w:div>
    <w:div w:id="21198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en/data-and-evidence/european-health-report/european-health-report-2018/chapter-2" TargetMode="External"/><Relationship Id="rId3" Type="http://schemas.openxmlformats.org/officeDocument/2006/relationships/hyperlink" Target="http://www.salud.gov.pr/Dept-de-Salud/Documents/Division%20de%20Inmunizacion/Preguntas%20Frecuentes%20sobre%20Vacunacion.pdf" TargetMode="External"/><Relationship Id="rId7" Type="http://schemas.openxmlformats.org/officeDocument/2006/relationships/hyperlink" Target="https://www.forbes.com.mx/antivacunas-posible-razon-del-brote-reciente-de-sarampion-en-la-cdmx/" TargetMode="External"/><Relationship Id="rId2" Type="http://schemas.openxmlformats.org/officeDocument/2006/relationships/hyperlink" Target="https://data.worldbank.org/indicator/SP.DYN.LE00.FE.IN?end=2017&amp;locations=MX&amp;start=1960&amp;view=chart" TargetMode="External"/><Relationship Id="rId1" Type="http://schemas.openxmlformats.org/officeDocument/2006/relationships/hyperlink" Target="https://data.worldbank.org/indicator/SP.DYN.LE00.FE.IN?end=2017&amp;locations=MX&amp;start=1960&amp;view=chart" TargetMode="External"/><Relationship Id="rId6" Type="http://schemas.openxmlformats.org/officeDocument/2006/relationships/hyperlink" Target="https://heraldodemexico.com.mx/estados/el-70-de-ninos-sin-vacunas-completas/" TargetMode="External"/><Relationship Id="rId11" Type="http://schemas.openxmlformats.org/officeDocument/2006/relationships/hyperlink" Target="https://www.cndh.org.mx/sites/default/files/doc/Programas/Ninez_familia/Material/cuadri_interes_superior_NNA.pdf" TargetMode="External"/><Relationship Id="rId5" Type="http://schemas.openxmlformats.org/officeDocument/2006/relationships/hyperlink" Target="http://www.diputados.gob.mx/LeyesBiblio/pdf/142_240120.pdf" TargetMode="External"/><Relationship Id="rId10" Type="http://schemas.openxmlformats.org/officeDocument/2006/relationships/hyperlink" Target="https://www.milenio.com/politica/comunidad/buscan-sancionar-a-quienes-no-vacunen-a-sus-hijos" TargetMode="External"/><Relationship Id="rId4" Type="http://schemas.openxmlformats.org/officeDocument/2006/relationships/hyperlink" Target="http://www.censia.salud.gob.mx/contenidos/descargas/transparencia/especiales/PAE_Vacunacion_Universal_PAE_final_final.pdf" TargetMode="External"/><Relationship Id="rId9" Type="http://schemas.openxmlformats.org/officeDocument/2006/relationships/hyperlink" Target="https://www.eluniversal.com.mx/mundo/alemania-alista-multas-padres-que-no-vacunen-de-sarampion-sus-hij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E559-7E58-41FF-93F3-600A1075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Monsiváis</dc:creator>
  <cp:keywords/>
  <dc:description/>
  <cp:lastModifiedBy>Lumbreras</cp:lastModifiedBy>
  <cp:revision>8</cp:revision>
  <dcterms:created xsi:type="dcterms:W3CDTF">2020-03-26T17:26:00Z</dcterms:created>
  <dcterms:modified xsi:type="dcterms:W3CDTF">2020-05-18T22:49:00Z</dcterms:modified>
</cp:coreProperties>
</file>