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B92C" w14:textId="77777777" w:rsidR="00016AEB" w:rsidRPr="00016AEB" w:rsidRDefault="00016AEB" w:rsidP="00016AEB">
      <w:pPr>
        <w:rPr>
          <w:rFonts w:ascii="Arial Narrow" w:hAnsi="Arial Narrow"/>
          <w:color w:val="000000"/>
          <w:sz w:val="26"/>
          <w:szCs w:val="26"/>
        </w:rPr>
      </w:pPr>
    </w:p>
    <w:p w14:paraId="2363266E" w14:textId="77777777" w:rsidR="00016AEB" w:rsidRPr="00016AEB" w:rsidRDefault="00016AEB" w:rsidP="00016AEB">
      <w:pPr>
        <w:rPr>
          <w:rFonts w:ascii="Arial Narrow" w:hAnsi="Arial Narrow"/>
          <w:color w:val="000000"/>
          <w:sz w:val="26"/>
          <w:szCs w:val="26"/>
        </w:rPr>
      </w:pPr>
    </w:p>
    <w:p w14:paraId="11873F8A" w14:textId="6CE459C7" w:rsidR="00016AEB" w:rsidRPr="00016AEB" w:rsidRDefault="00016AEB" w:rsidP="00016AEB">
      <w:pPr>
        <w:rPr>
          <w:rFonts w:ascii="Arial Narrow" w:hAnsi="Arial Narrow"/>
          <w:b/>
          <w:color w:val="000000"/>
          <w:sz w:val="26"/>
          <w:szCs w:val="26"/>
        </w:rPr>
      </w:pPr>
      <w:r w:rsidRPr="00016AEB">
        <w:rPr>
          <w:rFonts w:ascii="Arial Narrow" w:hAnsi="Arial Narrow"/>
          <w:color w:val="000000"/>
          <w:sz w:val="26"/>
          <w:szCs w:val="26"/>
        </w:rPr>
        <w:t xml:space="preserve">Iniciativa con Proyecto de Decreto por la que se reforma el contenido de la fracción VI, recorriéndose la actual a la siguiente del artículo 647 y se adiciona la fracción V al artículo 437 de la </w:t>
      </w:r>
      <w:r w:rsidRPr="00016AEB">
        <w:rPr>
          <w:rFonts w:ascii="Arial Narrow" w:hAnsi="Arial Narrow"/>
          <w:b/>
          <w:color w:val="000000"/>
          <w:sz w:val="26"/>
          <w:szCs w:val="26"/>
        </w:rPr>
        <w:t>Ley para la Familia de Coahuila de Zaragoza</w:t>
      </w:r>
      <w:r>
        <w:rPr>
          <w:rFonts w:ascii="Arial Narrow" w:hAnsi="Arial Narrow"/>
          <w:color w:val="000000"/>
          <w:sz w:val="26"/>
          <w:szCs w:val="26"/>
        </w:rPr>
        <w:t xml:space="preserve"> y se </w:t>
      </w:r>
      <w:r w:rsidRPr="00016AEB">
        <w:rPr>
          <w:rFonts w:ascii="Arial Narrow" w:hAnsi="Arial Narrow"/>
          <w:color w:val="000000"/>
          <w:sz w:val="26"/>
          <w:szCs w:val="26"/>
        </w:rPr>
        <w:t xml:space="preserve">adiciona el inciso g) a </w:t>
      </w:r>
      <w:r>
        <w:rPr>
          <w:rFonts w:ascii="Arial Narrow" w:hAnsi="Arial Narrow"/>
          <w:color w:val="000000"/>
          <w:sz w:val="26"/>
          <w:szCs w:val="26"/>
        </w:rPr>
        <w:t>la fracción III del artículo 10 de</w:t>
      </w:r>
      <w:r w:rsidRPr="00016AEB">
        <w:rPr>
          <w:rFonts w:ascii="Arial Narrow" w:hAnsi="Arial Narrow"/>
          <w:color w:val="000000"/>
          <w:sz w:val="26"/>
          <w:szCs w:val="26"/>
        </w:rPr>
        <w:t xml:space="preserve"> la </w:t>
      </w:r>
      <w:r w:rsidRPr="00016AEB">
        <w:rPr>
          <w:rFonts w:ascii="Arial Narrow" w:hAnsi="Arial Narrow"/>
          <w:b/>
          <w:color w:val="000000"/>
          <w:sz w:val="26"/>
          <w:szCs w:val="26"/>
        </w:rPr>
        <w:t>Ley de Prevención, Asistencia y Atención de la Violencia Familiar.</w:t>
      </w:r>
    </w:p>
    <w:p w14:paraId="6D7337FE" w14:textId="77777777" w:rsidR="00016AEB" w:rsidRDefault="00016AEB" w:rsidP="00016AEB">
      <w:pPr>
        <w:rPr>
          <w:rFonts w:ascii="Arial Narrow" w:hAnsi="Arial Narrow"/>
          <w:color w:val="000000"/>
          <w:sz w:val="26"/>
          <w:szCs w:val="26"/>
        </w:rPr>
      </w:pPr>
    </w:p>
    <w:p w14:paraId="1585E617" w14:textId="63606EDA" w:rsidR="00016AEB" w:rsidRPr="00016AEB" w:rsidRDefault="00016AEB" w:rsidP="00016AEB">
      <w:pPr>
        <w:numPr>
          <w:ilvl w:val="0"/>
          <w:numId w:val="47"/>
        </w:numPr>
        <w:spacing w:after="160" w:line="259" w:lineRule="auto"/>
        <w:ind w:left="714" w:hanging="357"/>
        <w:contextualSpacing/>
        <w:rPr>
          <w:rFonts w:ascii="Arial Narrow" w:hAnsi="Arial Narrow"/>
          <w:b/>
          <w:color w:val="000000"/>
          <w:sz w:val="26"/>
          <w:szCs w:val="26"/>
        </w:rPr>
      </w:pPr>
      <w:r w:rsidRPr="00016AEB">
        <w:rPr>
          <w:rFonts w:ascii="Arial Narrow" w:hAnsi="Arial Narrow"/>
          <w:b/>
          <w:color w:val="000000"/>
          <w:sz w:val="26"/>
          <w:szCs w:val="26"/>
        </w:rPr>
        <w:t>Con el objeto de reconocer a la alienación parental como una forma de violencia familiar.</w:t>
      </w:r>
    </w:p>
    <w:p w14:paraId="2DC606A7" w14:textId="77777777" w:rsidR="00016AEB" w:rsidRPr="00016AEB" w:rsidRDefault="00016AEB" w:rsidP="00016AEB">
      <w:pPr>
        <w:rPr>
          <w:rFonts w:ascii="Arial Narrow" w:hAnsi="Arial Narrow"/>
          <w:color w:val="000000"/>
          <w:sz w:val="26"/>
          <w:szCs w:val="26"/>
        </w:rPr>
      </w:pPr>
    </w:p>
    <w:p w14:paraId="1F07FB30" w14:textId="0417E727" w:rsidR="00016AEB" w:rsidRPr="00016AEB" w:rsidRDefault="00016AEB" w:rsidP="00016AEB">
      <w:pPr>
        <w:rPr>
          <w:rFonts w:ascii="Arial Narrow" w:hAnsi="Arial Narrow"/>
          <w:color w:val="000000"/>
          <w:sz w:val="26"/>
          <w:szCs w:val="26"/>
          <w:lang w:val="es-ES"/>
        </w:rPr>
      </w:pPr>
      <w:r w:rsidRPr="00016AEB">
        <w:rPr>
          <w:rFonts w:ascii="Arial Narrow" w:hAnsi="Arial Narrow"/>
          <w:color w:val="000000"/>
          <w:sz w:val="26"/>
          <w:szCs w:val="26"/>
        </w:rPr>
        <w:t xml:space="preserve">Planteada por la </w:t>
      </w:r>
      <w:r w:rsidRPr="00016AEB">
        <w:rPr>
          <w:rFonts w:ascii="Arial Narrow" w:hAnsi="Arial Narrow"/>
          <w:b/>
          <w:color w:val="000000"/>
          <w:sz w:val="26"/>
          <w:szCs w:val="26"/>
        </w:rPr>
        <w:t>Diputada María del Rosario Contreras Pérez</w:t>
      </w:r>
      <w:r w:rsidRPr="00016AEB">
        <w:rPr>
          <w:rFonts w:ascii="Arial Narrow" w:hAnsi="Arial Narrow"/>
          <w:color w:val="000000"/>
          <w:sz w:val="26"/>
          <w:szCs w:val="26"/>
        </w:rPr>
        <w:t>,</w:t>
      </w:r>
      <w:r w:rsidRPr="00016AEB">
        <w:rPr>
          <w:rFonts w:ascii="Arial Narrow" w:hAnsi="Arial Narrow"/>
          <w:b/>
          <w:color w:val="000000"/>
          <w:sz w:val="26"/>
          <w:szCs w:val="26"/>
        </w:rPr>
        <w:t xml:space="preserve"> </w:t>
      </w:r>
      <w:r w:rsidRPr="00016AEB">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103C1B2F" w14:textId="77777777" w:rsidR="00016AEB" w:rsidRPr="00016AEB" w:rsidRDefault="00016AEB" w:rsidP="00016AEB">
      <w:pPr>
        <w:tabs>
          <w:tab w:val="left" w:pos="5056"/>
        </w:tabs>
        <w:rPr>
          <w:rFonts w:ascii="Arial Narrow" w:hAnsi="Arial Narrow"/>
          <w:color w:val="000000"/>
          <w:sz w:val="26"/>
          <w:szCs w:val="26"/>
          <w:lang w:val="es-ES"/>
        </w:rPr>
      </w:pPr>
    </w:p>
    <w:p w14:paraId="6CEB9D22" w14:textId="48B35E84" w:rsidR="00016AEB" w:rsidRPr="00016AEB" w:rsidRDefault="00016AEB" w:rsidP="00016AEB">
      <w:pPr>
        <w:rPr>
          <w:rFonts w:ascii="Arial Narrow" w:hAnsi="Arial Narrow"/>
          <w:b/>
          <w:color w:val="000000"/>
          <w:sz w:val="26"/>
          <w:szCs w:val="26"/>
        </w:rPr>
      </w:pPr>
      <w:r w:rsidRPr="00016AEB">
        <w:rPr>
          <w:rFonts w:ascii="Arial Narrow" w:hAnsi="Arial Narrow"/>
          <w:color w:val="000000"/>
          <w:sz w:val="26"/>
          <w:szCs w:val="26"/>
        </w:rPr>
        <w:t xml:space="preserve">Fecha de Lectura de la Iniciativa: </w:t>
      </w:r>
      <w:r>
        <w:rPr>
          <w:rFonts w:ascii="Arial Narrow" w:hAnsi="Arial Narrow"/>
          <w:b/>
          <w:color w:val="000000"/>
          <w:sz w:val="26"/>
          <w:szCs w:val="26"/>
        </w:rPr>
        <w:t>23</w:t>
      </w:r>
      <w:r w:rsidRPr="00016AEB">
        <w:rPr>
          <w:rFonts w:ascii="Arial Narrow" w:hAnsi="Arial Narrow"/>
          <w:b/>
          <w:color w:val="000000"/>
          <w:sz w:val="26"/>
          <w:szCs w:val="26"/>
        </w:rPr>
        <w:t xml:space="preserve"> de Abril de 2020.</w:t>
      </w:r>
    </w:p>
    <w:p w14:paraId="25F810FF" w14:textId="77777777" w:rsidR="00016AEB" w:rsidRPr="00016AEB" w:rsidRDefault="00016AEB" w:rsidP="00016AEB">
      <w:pPr>
        <w:rPr>
          <w:rFonts w:ascii="Arial Narrow" w:hAnsi="Arial Narrow"/>
          <w:sz w:val="26"/>
          <w:szCs w:val="26"/>
        </w:rPr>
      </w:pPr>
    </w:p>
    <w:p w14:paraId="38B0D2FD" w14:textId="6B1E2787" w:rsidR="00016AEB" w:rsidRPr="00016AEB" w:rsidRDefault="00016AEB" w:rsidP="00016AEB">
      <w:pPr>
        <w:rPr>
          <w:rFonts w:ascii="Arial Narrow" w:hAnsi="Arial Narrow"/>
          <w:color w:val="000000"/>
          <w:sz w:val="26"/>
          <w:szCs w:val="26"/>
        </w:rPr>
      </w:pPr>
      <w:r w:rsidRPr="00016AEB">
        <w:rPr>
          <w:rFonts w:ascii="Arial Narrow" w:hAnsi="Arial Narrow"/>
          <w:color w:val="000000"/>
          <w:sz w:val="26"/>
          <w:szCs w:val="26"/>
        </w:rPr>
        <w:t xml:space="preserve">Turnada a la </w:t>
      </w:r>
      <w:r w:rsidRPr="00016AEB">
        <w:rPr>
          <w:rFonts w:ascii="Arial Narrow" w:hAnsi="Arial Narrow"/>
          <w:b/>
          <w:color w:val="000000"/>
          <w:sz w:val="26"/>
          <w:szCs w:val="26"/>
        </w:rPr>
        <w:t>Comisión de Gobernación, Puntos Constitucionales y Justicia.</w:t>
      </w:r>
    </w:p>
    <w:p w14:paraId="729B1145" w14:textId="77777777" w:rsidR="00016AEB" w:rsidRPr="00016AEB" w:rsidRDefault="00016AEB" w:rsidP="00016AEB">
      <w:pPr>
        <w:rPr>
          <w:rFonts w:ascii="Arial Narrow" w:hAnsi="Arial Narrow"/>
          <w:color w:val="000000"/>
          <w:sz w:val="26"/>
          <w:szCs w:val="26"/>
        </w:rPr>
      </w:pPr>
    </w:p>
    <w:p w14:paraId="41F26A58" w14:textId="431C0141" w:rsidR="00016AEB" w:rsidRPr="00016AEB" w:rsidRDefault="00016AEB" w:rsidP="00016AEB">
      <w:pPr>
        <w:rPr>
          <w:rFonts w:ascii="Arial Narrow" w:hAnsi="Arial Narrow"/>
          <w:b/>
          <w:color w:val="000000"/>
          <w:sz w:val="26"/>
          <w:szCs w:val="26"/>
        </w:rPr>
      </w:pPr>
      <w:r w:rsidRPr="00016AEB">
        <w:rPr>
          <w:rFonts w:ascii="Arial Narrow" w:hAnsi="Arial Narrow"/>
          <w:b/>
          <w:color w:val="000000"/>
          <w:sz w:val="26"/>
          <w:szCs w:val="26"/>
        </w:rPr>
        <w:t xml:space="preserve">Lectura del Dictamen: </w:t>
      </w:r>
      <w:r w:rsidR="00322C9D">
        <w:rPr>
          <w:rFonts w:ascii="Arial Narrow" w:hAnsi="Arial Narrow"/>
          <w:b/>
          <w:color w:val="000000"/>
          <w:sz w:val="26"/>
          <w:szCs w:val="26"/>
        </w:rPr>
        <w:t>30 de Junio de 2020.</w:t>
      </w:r>
    </w:p>
    <w:p w14:paraId="0BE68990" w14:textId="77777777" w:rsidR="00016AEB" w:rsidRPr="00016AEB" w:rsidRDefault="00016AEB" w:rsidP="00016AEB">
      <w:pPr>
        <w:rPr>
          <w:rFonts w:ascii="Arial Narrow" w:hAnsi="Arial Narrow"/>
          <w:b/>
          <w:color w:val="000000"/>
          <w:sz w:val="26"/>
          <w:szCs w:val="26"/>
        </w:rPr>
      </w:pPr>
    </w:p>
    <w:p w14:paraId="263819C1" w14:textId="303C0078" w:rsidR="00016AEB" w:rsidRPr="00016AEB" w:rsidRDefault="00016AEB" w:rsidP="00016AEB">
      <w:pPr>
        <w:rPr>
          <w:rFonts w:ascii="Arial Narrow" w:hAnsi="Arial Narrow"/>
          <w:b/>
          <w:color w:val="000000"/>
          <w:sz w:val="26"/>
          <w:szCs w:val="26"/>
        </w:rPr>
      </w:pPr>
      <w:r w:rsidRPr="00016AEB">
        <w:rPr>
          <w:rFonts w:ascii="Arial Narrow" w:hAnsi="Arial Narrow"/>
          <w:b/>
          <w:color w:val="000000"/>
          <w:sz w:val="26"/>
          <w:szCs w:val="26"/>
        </w:rPr>
        <w:t xml:space="preserve">Decreto No. </w:t>
      </w:r>
      <w:r w:rsidR="00322C9D">
        <w:rPr>
          <w:rFonts w:ascii="Arial Narrow" w:hAnsi="Arial Narrow"/>
          <w:b/>
          <w:color w:val="000000"/>
          <w:sz w:val="26"/>
          <w:szCs w:val="26"/>
        </w:rPr>
        <w:t>653</w:t>
      </w:r>
    </w:p>
    <w:p w14:paraId="5140BCAE" w14:textId="77777777" w:rsidR="00016AEB" w:rsidRPr="00016AEB" w:rsidRDefault="00016AEB" w:rsidP="00016AEB">
      <w:pPr>
        <w:rPr>
          <w:rFonts w:ascii="Arial Narrow" w:hAnsi="Arial Narrow"/>
          <w:b/>
          <w:color w:val="000000"/>
          <w:sz w:val="26"/>
          <w:szCs w:val="26"/>
        </w:rPr>
      </w:pPr>
    </w:p>
    <w:p w14:paraId="3B934890" w14:textId="77777777" w:rsidR="00016AEB" w:rsidRPr="00016AEB" w:rsidRDefault="00016AEB" w:rsidP="00016AEB">
      <w:pPr>
        <w:rPr>
          <w:rFonts w:ascii="Arial Narrow" w:hAnsi="Arial Narrow"/>
          <w:b/>
          <w:color w:val="000000"/>
          <w:sz w:val="26"/>
          <w:szCs w:val="26"/>
        </w:rPr>
      </w:pPr>
      <w:r w:rsidRPr="00016AEB">
        <w:rPr>
          <w:rFonts w:ascii="Arial Narrow" w:hAnsi="Arial Narrow"/>
          <w:color w:val="000000"/>
          <w:sz w:val="26"/>
          <w:szCs w:val="26"/>
        </w:rPr>
        <w:t>Publicación en el Periódico Oficial del Gobierno del Estado:</w:t>
      </w:r>
      <w:r w:rsidRPr="00016AEB">
        <w:rPr>
          <w:rFonts w:ascii="Arial Narrow" w:hAnsi="Arial Narrow"/>
          <w:b/>
          <w:color w:val="000000"/>
          <w:sz w:val="26"/>
          <w:szCs w:val="26"/>
        </w:rPr>
        <w:t xml:space="preserve"> </w:t>
      </w:r>
    </w:p>
    <w:p w14:paraId="1C537EA0" w14:textId="77777777" w:rsidR="00016AEB" w:rsidRPr="00016AEB" w:rsidRDefault="00016AEB" w:rsidP="00016AEB">
      <w:pPr>
        <w:rPr>
          <w:rFonts w:ascii="Arial Narrow" w:hAnsi="Arial Narrow"/>
          <w:color w:val="000000"/>
          <w:sz w:val="26"/>
          <w:szCs w:val="26"/>
        </w:rPr>
      </w:pPr>
    </w:p>
    <w:p w14:paraId="4A2D9073" w14:textId="77777777" w:rsidR="00016AEB" w:rsidRPr="00016AEB" w:rsidRDefault="00016AEB" w:rsidP="00016AEB">
      <w:pPr>
        <w:spacing w:line="276" w:lineRule="auto"/>
        <w:rPr>
          <w:rFonts w:cs="Arial"/>
          <w:b/>
          <w:sz w:val="24"/>
          <w:szCs w:val="24"/>
        </w:rPr>
      </w:pPr>
    </w:p>
    <w:p w14:paraId="1E2F497C" w14:textId="77777777" w:rsidR="0011624D" w:rsidRPr="0011624D" w:rsidRDefault="0011624D" w:rsidP="0011624D">
      <w:pPr>
        <w:rPr>
          <w:rFonts w:ascii="Arial Narrow" w:hAnsi="Arial Narrow"/>
          <w:b/>
          <w:color w:val="000000"/>
          <w:sz w:val="26"/>
          <w:szCs w:val="26"/>
        </w:rPr>
      </w:pPr>
      <w:r w:rsidRPr="0011624D">
        <w:rPr>
          <w:rFonts w:ascii="Arial Narrow" w:hAnsi="Arial Narrow"/>
          <w:b/>
          <w:color w:val="000000"/>
          <w:sz w:val="26"/>
          <w:szCs w:val="26"/>
        </w:rPr>
        <w:t>14 de Agosto de 2020 – Observaciones por parte del Ejecutivo del Estado.</w:t>
      </w:r>
    </w:p>
    <w:p w14:paraId="45F3D97F" w14:textId="77777777" w:rsidR="00016AEB" w:rsidRDefault="00016AEB" w:rsidP="00D04024">
      <w:pPr>
        <w:spacing w:line="276" w:lineRule="auto"/>
        <w:rPr>
          <w:rFonts w:eastAsia="Arial" w:cs="Arial"/>
          <w:b/>
          <w:bCs/>
          <w:sz w:val="28"/>
          <w:szCs w:val="28"/>
        </w:rPr>
      </w:pPr>
    </w:p>
    <w:p w14:paraId="0186DB70" w14:textId="77777777" w:rsidR="00016AEB" w:rsidRDefault="00016AEB" w:rsidP="00D04024">
      <w:pPr>
        <w:spacing w:line="276" w:lineRule="auto"/>
        <w:rPr>
          <w:rFonts w:eastAsia="Arial" w:cs="Arial"/>
          <w:b/>
          <w:bCs/>
          <w:sz w:val="28"/>
          <w:szCs w:val="28"/>
        </w:rPr>
      </w:pPr>
    </w:p>
    <w:p w14:paraId="151A6AFD" w14:textId="77777777" w:rsidR="00016AEB" w:rsidRDefault="00016AEB" w:rsidP="00D04024">
      <w:pPr>
        <w:spacing w:line="276" w:lineRule="auto"/>
        <w:rPr>
          <w:rFonts w:eastAsia="Arial" w:cs="Arial"/>
          <w:b/>
          <w:bCs/>
          <w:sz w:val="28"/>
          <w:szCs w:val="28"/>
        </w:rPr>
      </w:pPr>
    </w:p>
    <w:p w14:paraId="706C483A" w14:textId="77777777" w:rsidR="00016AEB" w:rsidRDefault="00016AEB">
      <w:pPr>
        <w:rPr>
          <w:rFonts w:eastAsia="Arial" w:cs="Arial"/>
          <w:b/>
          <w:bCs/>
          <w:sz w:val="28"/>
          <w:szCs w:val="28"/>
        </w:rPr>
      </w:pPr>
      <w:r>
        <w:rPr>
          <w:rFonts w:eastAsia="Arial" w:cs="Arial"/>
          <w:b/>
          <w:bCs/>
          <w:sz w:val="28"/>
          <w:szCs w:val="28"/>
        </w:rPr>
        <w:br w:type="page"/>
      </w:r>
    </w:p>
    <w:p w14:paraId="291D6FAD" w14:textId="77777777" w:rsidR="002312D0" w:rsidRPr="002312D0" w:rsidRDefault="002312D0" w:rsidP="002312D0">
      <w:pPr>
        <w:spacing w:line="360" w:lineRule="auto"/>
        <w:rPr>
          <w:rFonts w:cs="Arial"/>
          <w:b/>
          <w:sz w:val="24"/>
          <w:szCs w:val="24"/>
        </w:rPr>
      </w:pPr>
      <w:r w:rsidRPr="002312D0">
        <w:rPr>
          <w:rFonts w:cs="Arial"/>
          <w:b/>
          <w:sz w:val="24"/>
          <w:szCs w:val="24"/>
        </w:rPr>
        <w:lastRenderedPageBreak/>
        <w:t>OBSERVACIONES AL DECRETO NÚMERO 653 DE FECHA 30 DE JUNIO DE 2020, QUE REFORMA Y ADICIONA DIVERSAS DISPOSICIONES DE LA LEY PARA LA FAMILIA DE COAHUILA DE ZARAGOZA Y LA LEY DE PREVENCIÓN, ASISTENCIA Y ATENCIÓN DE LA VIOLENCIA FAMILIAR, FORMULADAS POR EL GOBERNADOR CONSTITUCIONAL DEL ESTADO DE COAHUILA DE ZARAGOZA, ING. MIGUEL ANGEL RIQUELME SOLÍS.</w:t>
      </w:r>
    </w:p>
    <w:p w14:paraId="6951FC20" w14:textId="77777777" w:rsidR="002312D0" w:rsidRPr="002312D0" w:rsidRDefault="002312D0" w:rsidP="002312D0">
      <w:pPr>
        <w:spacing w:line="360" w:lineRule="auto"/>
        <w:rPr>
          <w:rFonts w:cs="Arial"/>
          <w:b/>
          <w:sz w:val="24"/>
          <w:szCs w:val="24"/>
        </w:rPr>
      </w:pPr>
    </w:p>
    <w:p w14:paraId="094249A2" w14:textId="77777777" w:rsidR="002312D0" w:rsidRPr="002312D0" w:rsidRDefault="002312D0" w:rsidP="002312D0">
      <w:pPr>
        <w:spacing w:line="360" w:lineRule="auto"/>
        <w:rPr>
          <w:rFonts w:cs="Arial"/>
          <w:b/>
          <w:sz w:val="24"/>
          <w:szCs w:val="24"/>
        </w:rPr>
      </w:pPr>
    </w:p>
    <w:p w14:paraId="4F0F7A28" w14:textId="77777777" w:rsidR="002312D0" w:rsidRPr="002312D0" w:rsidRDefault="002312D0" w:rsidP="002312D0">
      <w:pPr>
        <w:spacing w:line="360" w:lineRule="auto"/>
        <w:rPr>
          <w:rFonts w:cs="Arial"/>
          <w:sz w:val="24"/>
          <w:szCs w:val="24"/>
        </w:rPr>
      </w:pPr>
      <w:r w:rsidRPr="002312D0">
        <w:rPr>
          <w:rFonts w:cs="Arial"/>
          <w:sz w:val="24"/>
          <w:szCs w:val="24"/>
        </w:rPr>
        <w:t xml:space="preserve">El suscrito Gobernador Constitucional del Estado de Coahuila de Zaragoza, en ejercicio de la facultad que me confieren los artículos </w:t>
      </w:r>
      <w:bookmarkStart w:id="0" w:name="_Hlk47351108"/>
      <w:r w:rsidRPr="002312D0">
        <w:rPr>
          <w:rFonts w:cs="Arial"/>
          <w:sz w:val="24"/>
          <w:szCs w:val="24"/>
        </w:rPr>
        <w:t>82 fracción XIV y 83 de la Constitución Política del Estado de Coahuila de Zaragoza</w:t>
      </w:r>
      <w:bookmarkEnd w:id="0"/>
      <w:r w:rsidRPr="002312D0">
        <w:rPr>
          <w:rFonts w:cs="Arial"/>
          <w:sz w:val="24"/>
          <w:szCs w:val="24"/>
        </w:rPr>
        <w:t>, estando en tiempo y forma, me permito someter a la consideración de este Honorable Congreso observaciones al Decreto número 653 de fecha 30 de junio de 2020, que reforma y adiciona diversas disposiciones de la Ley para la Familia de Coahuila de Zaragoza y la Ley de Prevención, Asistencia y Atención de la Violencia Familiar, al tenor de los siguientes antecedentes y consideraciones:</w:t>
      </w:r>
    </w:p>
    <w:p w14:paraId="1FCE341D" w14:textId="77777777" w:rsidR="002312D0" w:rsidRPr="002312D0" w:rsidRDefault="002312D0" w:rsidP="002312D0">
      <w:pPr>
        <w:spacing w:line="360" w:lineRule="auto"/>
        <w:rPr>
          <w:rFonts w:cs="Arial"/>
          <w:b/>
          <w:sz w:val="24"/>
          <w:szCs w:val="24"/>
        </w:rPr>
      </w:pPr>
    </w:p>
    <w:p w14:paraId="44B1FF5F" w14:textId="77777777" w:rsidR="002312D0" w:rsidRPr="002312D0" w:rsidRDefault="002312D0" w:rsidP="002312D0">
      <w:pPr>
        <w:spacing w:line="360" w:lineRule="auto"/>
        <w:jc w:val="center"/>
        <w:rPr>
          <w:rFonts w:cs="Arial"/>
          <w:b/>
          <w:sz w:val="24"/>
          <w:szCs w:val="24"/>
        </w:rPr>
      </w:pPr>
      <w:r w:rsidRPr="002312D0">
        <w:rPr>
          <w:rFonts w:cs="Arial"/>
          <w:b/>
          <w:sz w:val="24"/>
          <w:szCs w:val="24"/>
        </w:rPr>
        <w:t>A N T E C E D E N T E S</w:t>
      </w:r>
    </w:p>
    <w:p w14:paraId="7B9EBA3F" w14:textId="77777777" w:rsidR="002312D0" w:rsidRPr="002312D0" w:rsidRDefault="002312D0" w:rsidP="002312D0">
      <w:pPr>
        <w:spacing w:line="360" w:lineRule="auto"/>
        <w:rPr>
          <w:rFonts w:cs="Arial"/>
          <w:b/>
          <w:sz w:val="24"/>
          <w:szCs w:val="24"/>
        </w:rPr>
      </w:pPr>
    </w:p>
    <w:p w14:paraId="135C01D1" w14:textId="77777777" w:rsidR="002312D0" w:rsidRPr="002312D0" w:rsidRDefault="002312D0" w:rsidP="002312D0">
      <w:pPr>
        <w:spacing w:line="360" w:lineRule="auto"/>
        <w:rPr>
          <w:rFonts w:cs="Arial"/>
          <w:sz w:val="24"/>
          <w:szCs w:val="24"/>
        </w:rPr>
      </w:pPr>
      <w:r w:rsidRPr="002312D0">
        <w:rPr>
          <w:rFonts w:cs="Arial"/>
          <w:b/>
          <w:sz w:val="24"/>
          <w:szCs w:val="24"/>
        </w:rPr>
        <w:t xml:space="preserve">PRIMERO. </w:t>
      </w:r>
      <w:r w:rsidRPr="002312D0">
        <w:rPr>
          <w:rFonts w:cs="Arial"/>
          <w:sz w:val="24"/>
          <w:szCs w:val="24"/>
        </w:rPr>
        <w:t>El 23 de abril de 2020, la Diputada María del Rosario Contreras Pérez, del Grupo Parlamentario “Gral. Andrés S. Viesca” del Partido Revolucionario Institucional, presentó ante este H. Congreso la Iniciativa de Decreto por el que reforma y adiciona diversas disposiciones de la Ley para la Familia de Coahuila de Zaragoza y la Ley de Prevención, Asistencia y Atención de la Violencia Familiar, el cual tuvo por objeto reconocer la alienación parental como una forma de violencia familiar.</w:t>
      </w:r>
    </w:p>
    <w:p w14:paraId="4BBE7D60" w14:textId="77777777" w:rsidR="002312D0" w:rsidRPr="002312D0" w:rsidRDefault="002312D0" w:rsidP="002312D0">
      <w:pPr>
        <w:spacing w:line="360" w:lineRule="auto"/>
        <w:rPr>
          <w:rFonts w:cs="Arial"/>
          <w:sz w:val="24"/>
          <w:szCs w:val="24"/>
        </w:rPr>
      </w:pPr>
      <w:r w:rsidRPr="002312D0">
        <w:rPr>
          <w:rFonts w:cs="Arial"/>
          <w:sz w:val="24"/>
          <w:szCs w:val="24"/>
        </w:rPr>
        <w:t xml:space="preserve"> </w:t>
      </w:r>
    </w:p>
    <w:p w14:paraId="65DCAC88" w14:textId="77777777" w:rsidR="002312D0" w:rsidRPr="002312D0" w:rsidRDefault="002312D0" w:rsidP="002312D0">
      <w:pPr>
        <w:spacing w:line="360" w:lineRule="auto"/>
        <w:rPr>
          <w:rFonts w:cs="Arial"/>
          <w:sz w:val="24"/>
          <w:szCs w:val="24"/>
        </w:rPr>
      </w:pPr>
      <w:r w:rsidRPr="002312D0">
        <w:rPr>
          <w:rFonts w:cs="Arial"/>
          <w:b/>
          <w:sz w:val="24"/>
          <w:szCs w:val="24"/>
        </w:rPr>
        <w:t>SEGUNDO.</w:t>
      </w:r>
      <w:r w:rsidRPr="002312D0">
        <w:rPr>
          <w:rFonts w:cs="Arial"/>
          <w:sz w:val="24"/>
          <w:szCs w:val="24"/>
        </w:rPr>
        <w:t xml:space="preserve"> El 30 de junio de 2020, se aprobó por el Pleno del Honorable Congreso del Estado, por unanimidad de votos en lo general y en lo particular, así como en los términos en que se dio lectura al dictamen presentado por la Comisión de Gobernación, Puntos </w:t>
      </w:r>
      <w:r w:rsidRPr="002312D0">
        <w:rPr>
          <w:rFonts w:cs="Arial"/>
          <w:sz w:val="24"/>
          <w:szCs w:val="24"/>
        </w:rPr>
        <w:lastRenderedPageBreak/>
        <w:t>Constitucionales y Justicia, el Proyecto de Decreto por el que reforma y adiciona diversas disposiciones de la Ley para la Familia de Coahuila de Zaragoza y la Ley de Prevención, Asistencia y Atención de la Violencia Familiar:</w:t>
      </w:r>
    </w:p>
    <w:p w14:paraId="5DD3C362" w14:textId="77777777" w:rsidR="002312D0" w:rsidRPr="002312D0" w:rsidRDefault="002312D0" w:rsidP="002312D0">
      <w:pPr>
        <w:spacing w:line="360" w:lineRule="auto"/>
        <w:rPr>
          <w:rFonts w:cs="Arial"/>
          <w:sz w:val="24"/>
          <w:szCs w:val="24"/>
        </w:rPr>
      </w:pPr>
    </w:p>
    <w:p w14:paraId="1FFB689C" w14:textId="77777777" w:rsidR="002312D0" w:rsidRPr="002312D0" w:rsidRDefault="002312D0" w:rsidP="002312D0">
      <w:pPr>
        <w:spacing w:line="360" w:lineRule="auto"/>
        <w:ind w:left="864" w:right="864"/>
        <w:rPr>
          <w:rFonts w:eastAsia="Arial" w:cs="Arial"/>
          <w:i/>
          <w:iCs/>
          <w:sz w:val="24"/>
          <w:szCs w:val="24"/>
          <w:lang w:eastAsia="en-US"/>
        </w:rPr>
      </w:pPr>
      <w:r w:rsidRPr="002312D0">
        <w:rPr>
          <w:rFonts w:eastAsia="Arial" w:cs="Arial"/>
          <w:b/>
          <w:bCs/>
          <w:i/>
          <w:iCs/>
          <w:sz w:val="24"/>
          <w:szCs w:val="24"/>
        </w:rPr>
        <w:t xml:space="preserve">ARTICULO PRIMERO.- </w:t>
      </w:r>
      <w:r w:rsidRPr="002312D0">
        <w:rPr>
          <w:rFonts w:eastAsia="Arial" w:cs="Arial"/>
          <w:i/>
          <w:iCs/>
          <w:sz w:val="24"/>
          <w:szCs w:val="24"/>
        </w:rPr>
        <w:t xml:space="preserve">Se </w:t>
      </w:r>
      <w:r w:rsidRPr="002312D0">
        <w:rPr>
          <w:rFonts w:eastAsia="Arial" w:cs="Arial"/>
          <w:b/>
          <w:i/>
          <w:iCs/>
          <w:sz w:val="24"/>
          <w:szCs w:val="24"/>
        </w:rPr>
        <w:t>reforma</w:t>
      </w:r>
      <w:r w:rsidRPr="002312D0">
        <w:rPr>
          <w:rFonts w:eastAsia="Arial" w:cs="Arial"/>
          <w:i/>
          <w:iCs/>
          <w:sz w:val="24"/>
          <w:szCs w:val="24"/>
        </w:rPr>
        <w:t xml:space="preserve"> la fracción VI del artículo 647, se </w:t>
      </w:r>
      <w:r w:rsidRPr="002312D0">
        <w:rPr>
          <w:rFonts w:eastAsia="Arial" w:cs="Arial"/>
          <w:b/>
          <w:i/>
          <w:iCs/>
          <w:sz w:val="24"/>
          <w:szCs w:val="24"/>
        </w:rPr>
        <w:t>adiciona</w:t>
      </w:r>
      <w:r w:rsidRPr="002312D0">
        <w:rPr>
          <w:rFonts w:eastAsia="Arial" w:cs="Arial"/>
          <w:i/>
          <w:iCs/>
          <w:sz w:val="24"/>
          <w:szCs w:val="24"/>
        </w:rPr>
        <w:t xml:space="preserve"> la fracción V al artículo 437 y la fracción VII del artículo 647 de </w:t>
      </w:r>
      <w:r w:rsidRPr="002312D0">
        <w:rPr>
          <w:rFonts w:cs="Arial"/>
          <w:i/>
          <w:iCs/>
          <w:sz w:val="24"/>
          <w:szCs w:val="24"/>
        </w:rPr>
        <w:t xml:space="preserve">la </w:t>
      </w:r>
      <w:r w:rsidRPr="002312D0">
        <w:rPr>
          <w:rFonts w:cs="Arial"/>
          <w:b/>
          <w:i/>
          <w:iCs/>
          <w:sz w:val="24"/>
          <w:szCs w:val="24"/>
        </w:rPr>
        <w:t>Ley para la Familia de Coahuila de Zaragoza</w:t>
      </w:r>
      <w:r w:rsidRPr="002312D0">
        <w:rPr>
          <w:rFonts w:eastAsia="Arial" w:cs="Arial"/>
          <w:i/>
          <w:iCs/>
          <w:sz w:val="24"/>
          <w:szCs w:val="24"/>
        </w:rPr>
        <w:t>, para quedar como sigue:</w:t>
      </w:r>
    </w:p>
    <w:p w14:paraId="0AE8F2A1" w14:textId="77777777" w:rsidR="002312D0" w:rsidRPr="002312D0" w:rsidRDefault="002312D0" w:rsidP="002312D0">
      <w:pPr>
        <w:spacing w:line="360" w:lineRule="auto"/>
        <w:ind w:left="864" w:right="864"/>
        <w:rPr>
          <w:rFonts w:eastAsia="Calibri" w:cs="Arial"/>
          <w:b/>
          <w:i/>
          <w:iCs/>
          <w:sz w:val="24"/>
          <w:szCs w:val="24"/>
        </w:rPr>
      </w:pPr>
    </w:p>
    <w:p w14:paraId="25B0C8AE" w14:textId="77777777" w:rsidR="002312D0" w:rsidRPr="002312D0" w:rsidRDefault="002312D0" w:rsidP="002312D0">
      <w:pPr>
        <w:spacing w:line="360" w:lineRule="auto"/>
        <w:ind w:left="864" w:right="864"/>
        <w:rPr>
          <w:rFonts w:cs="Arial"/>
          <w:i/>
          <w:iCs/>
          <w:sz w:val="24"/>
          <w:szCs w:val="24"/>
        </w:rPr>
      </w:pPr>
      <w:r w:rsidRPr="002312D0">
        <w:rPr>
          <w:rFonts w:cs="Arial"/>
          <w:b/>
          <w:i/>
          <w:iCs/>
          <w:sz w:val="24"/>
          <w:szCs w:val="24"/>
        </w:rPr>
        <w:t>Artículo 437.</w:t>
      </w:r>
      <w:r w:rsidRPr="002312D0">
        <w:rPr>
          <w:rFonts w:cs="Arial"/>
          <w:i/>
          <w:iCs/>
          <w:sz w:val="24"/>
          <w:szCs w:val="24"/>
        </w:rPr>
        <w:t xml:space="preserve"> Los derechos que confiere la patria potestad se suspenden: </w:t>
      </w:r>
    </w:p>
    <w:p w14:paraId="0A0F8BEA" w14:textId="77777777" w:rsidR="002312D0" w:rsidRPr="002312D0" w:rsidRDefault="002312D0" w:rsidP="002312D0">
      <w:pPr>
        <w:spacing w:line="360" w:lineRule="auto"/>
        <w:ind w:right="864"/>
        <w:rPr>
          <w:rFonts w:cs="Arial"/>
          <w:b/>
          <w:i/>
          <w:iCs/>
          <w:sz w:val="24"/>
          <w:szCs w:val="24"/>
        </w:rPr>
      </w:pPr>
    </w:p>
    <w:p w14:paraId="1177352D" w14:textId="77777777" w:rsidR="002312D0" w:rsidRPr="002312D0" w:rsidRDefault="002312D0" w:rsidP="002312D0">
      <w:pPr>
        <w:spacing w:line="360" w:lineRule="auto"/>
        <w:ind w:left="864" w:right="864"/>
        <w:rPr>
          <w:rFonts w:cs="Arial"/>
          <w:i/>
          <w:iCs/>
          <w:sz w:val="24"/>
          <w:szCs w:val="24"/>
        </w:rPr>
      </w:pPr>
      <w:r w:rsidRPr="002312D0">
        <w:rPr>
          <w:rFonts w:cs="Arial"/>
          <w:b/>
          <w:i/>
          <w:iCs/>
          <w:sz w:val="24"/>
          <w:szCs w:val="24"/>
        </w:rPr>
        <w:t>I.</w:t>
      </w:r>
      <w:r w:rsidRPr="002312D0">
        <w:rPr>
          <w:rFonts w:cs="Arial"/>
          <w:i/>
          <w:iCs/>
          <w:sz w:val="24"/>
          <w:szCs w:val="24"/>
        </w:rPr>
        <w:t xml:space="preserve"> </w:t>
      </w:r>
      <w:r w:rsidRPr="002312D0">
        <w:rPr>
          <w:rFonts w:cs="Arial"/>
          <w:i/>
          <w:iCs/>
          <w:sz w:val="24"/>
          <w:szCs w:val="24"/>
        </w:rPr>
        <w:tab/>
        <w:t xml:space="preserve">a la </w:t>
      </w:r>
      <w:r w:rsidRPr="002312D0">
        <w:rPr>
          <w:rFonts w:cs="Arial"/>
          <w:b/>
          <w:i/>
          <w:iCs/>
          <w:sz w:val="24"/>
          <w:szCs w:val="24"/>
        </w:rPr>
        <w:t>IV.</w:t>
      </w:r>
      <w:r w:rsidRPr="002312D0">
        <w:rPr>
          <w:rFonts w:cs="Arial"/>
          <w:i/>
          <w:iCs/>
          <w:sz w:val="24"/>
          <w:szCs w:val="24"/>
        </w:rPr>
        <w:t xml:space="preserve"> </w:t>
      </w:r>
      <w:r w:rsidRPr="002312D0">
        <w:rPr>
          <w:rFonts w:cs="Arial"/>
          <w:i/>
          <w:iCs/>
          <w:sz w:val="24"/>
          <w:szCs w:val="24"/>
        </w:rPr>
        <w:tab/>
        <w:t xml:space="preserve">... </w:t>
      </w:r>
    </w:p>
    <w:p w14:paraId="253FB66C" w14:textId="77777777" w:rsidR="002312D0" w:rsidRPr="002312D0" w:rsidRDefault="002312D0" w:rsidP="002312D0">
      <w:pPr>
        <w:spacing w:line="360" w:lineRule="auto"/>
        <w:ind w:left="864" w:right="864"/>
        <w:rPr>
          <w:rFonts w:cs="Arial"/>
          <w:bCs/>
          <w:i/>
          <w:iCs/>
          <w:sz w:val="24"/>
          <w:szCs w:val="24"/>
        </w:rPr>
      </w:pPr>
    </w:p>
    <w:p w14:paraId="1846141F" w14:textId="77777777" w:rsidR="002312D0" w:rsidRPr="002312D0" w:rsidRDefault="002312D0" w:rsidP="002312D0">
      <w:pPr>
        <w:spacing w:line="360" w:lineRule="auto"/>
        <w:ind w:left="864" w:right="864"/>
        <w:rPr>
          <w:rFonts w:cs="Arial"/>
          <w:bCs/>
          <w:i/>
          <w:iCs/>
          <w:sz w:val="24"/>
          <w:szCs w:val="24"/>
        </w:rPr>
      </w:pPr>
      <w:r w:rsidRPr="002312D0">
        <w:rPr>
          <w:rFonts w:cs="Arial"/>
          <w:b/>
          <w:bCs/>
          <w:i/>
          <w:iCs/>
          <w:sz w:val="24"/>
          <w:szCs w:val="24"/>
        </w:rPr>
        <w:t>V.</w:t>
      </w:r>
      <w:r w:rsidRPr="002312D0">
        <w:rPr>
          <w:rFonts w:cs="Arial"/>
          <w:bCs/>
          <w:i/>
          <w:iCs/>
          <w:sz w:val="24"/>
          <w:szCs w:val="24"/>
        </w:rPr>
        <w:t xml:space="preserve">  Por alienación parental acreditada ante la autoridad judicial competente. </w:t>
      </w:r>
    </w:p>
    <w:p w14:paraId="537E964B" w14:textId="77777777" w:rsidR="002312D0" w:rsidRPr="002312D0" w:rsidRDefault="002312D0" w:rsidP="002312D0">
      <w:pPr>
        <w:spacing w:line="360" w:lineRule="auto"/>
        <w:ind w:left="864" w:right="864"/>
        <w:rPr>
          <w:rFonts w:cs="Arial"/>
          <w:b/>
          <w:i/>
          <w:iCs/>
          <w:sz w:val="24"/>
          <w:szCs w:val="24"/>
        </w:rPr>
      </w:pPr>
    </w:p>
    <w:p w14:paraId="3A589B74" w14:textId="77777777" w:rsidR="002312D0" w:rsidRPr="002312D0" w:rsidRDefault="002312D0" w:rsidP="002312D0">
      <w:pPr>
        <w:spacing w:line="360" w:lineRule="auto"/>
        <w:ind w:left="864" w:right="864"/>
        <w:rPr>
          <w:rFonts w:cs="Arial"/>
          <w:i/>
          <w:iCs/>
          <w:sz w:val="24"/>
          <w:szCs w:val="24"/>
        </w:rPr>
      </w:pPr>
      <w:r w:rsidRPr="002312D0">
        <w:rPr>
          <w:rFonts w:cs="Arial"/>
          <w:b/>
          <w:i/>
          <w:iCs/>
          <w:sz w:val="24"/>
          <w:szCs w:val="24"/>
        </w:rPr>
        <w:t>Artículo 647.</w:t>
      </w:r>
      <w:r w:rsidRPr="002312D0">
        <w:rPr>
          <w:rFonts w:cs="Arial"/>
          <w:i/>
          <w:iCs/>
          <w:sz w:val="24"/>
          <w:szCs w:val="24"/>
        </w:rPr>
        <w:t xml:space="preserve"> La violencia familiar se puede presentar mediante los siguientes tipos de violencias: </w:t>
      </w:r>
    </w:p>
    <w:p w14:paraId="745093AB" w14:textId="77777777" w:rsidR="002312D0" w:rsidRPr="002312D0" w:rsidRDefault="002312D0" w:rsidP="002312D0">
      <w:pPr>
        <w:spacing w:line="360" w:lineRule="auto"/>
        <w:ind w:right="864"/>
        <w:rPr>
          <w:rFonts w:cs="Arial"/>
          <w:i/>
          <w:iCs/>
          <w:sz w:val="24"/>
          <w:szCs w:val="24"/>
        </w:rPr>
      </w:pPr>
    </w:p>
    <w:p w14:paraId="523E01DA" w14:textId="77777777" w:rsidR="002312D0" w:rsidRPr="002312D0" w:rsidRDefault="002312D0" w:rsidP="002312D0">
      <w:pPr>
        <w:spacing w:line="360" w:lineRule="auto"/>
        <w:ind w:left="864" w:right="864"/>
        <w:rPr>
          <w:rFonts w:cs="Arial"/>
          <w:i/>
          <w:iCs/>
          <w:sz w:val="24"/>
          <w:szCs w:val="24"/>
        </w:rPr>
      </w:pPr>
      <w:r w:rsidRPr="002312D0">
        <w:rPr>
          <w:rFonts w:cs="Arial"/>
          <w:b/>
          <w:i/>
          <w:iCs/>
          <w:sz w:val="24"/>
          <w:szCs w:val="24"/>
        </w:rPr>
        <w:t>I.</w:t>
      </w:r>
      <w:r w:rsidRPr="002312D0">
        <w:rPr>
          <w:rFonts w:cs="Arial"/>
          <w:i/>
          <w:iCs/>
          <w:sz w:val="24"/>
          <w:szCs w:val="24"/>
        </w:rPr>
        <w:t xml:space="preserve"> </w:t>
      </w:r>
      <w:r w:rsidRPr="002312D0">
        <w:rPr>
          <w:rFonts w:cs="Arial"/>
          <w:i/>
          <w:iCs/>
          <w:sz w:val="24"/>
          <w:szCs w:val="24"/>
        </w:rPr>
        <w:tab/>
        <w:t xml:space="preserve">a la </w:t>
      </w:r>
      <w:r w:rsidRPr="002312D0">
        <w:rPr>
          <w:rFonts w:cs="Arial"/>
          <w:b/>
          <w:bCs/>
          <w:i/>
          <w:iCs/>
          <w:sz w:val="24"/>
          <w:szCs w:val="24"/>
        </w:rPr>
        <w:t>V.</w:t>
      </w:r>
      <w:r w:rsidRPr="002312D0">
        <w:rPr>
          <w:rFonts w:cs="Arial"/>
          <w:i/>
          <w:iCs/>
          <w:sz w:val="24"/>
          <w:szCs w:val="24"/>
        </w:rPr>
        <w:t xml:space="preserve"> … </w:t>
      </w:r>
    </w:p>
    <w:p w14:paraId="2FD9F66B" w14:textId="77777777" w:rsidR="002312D0" w:rsidRPr="002312D0" w:rsidRDefault="002312D0" w:rsidP="002312D0">
      <w:pPr>
        <w:spacing w:line="360" w:lineRule="auto"/>
        <w:ind w:left="864" w:right="864"/>
        <w:rPr>
          <w:rFonts w:cs="Arial"/>
          <w:i/>
          <w:iCs/>
          <w:sz w:val="24"/>
          <w:szCs w:val="24"/>
        </w:rPr>
      </w:pPr>
    </w:p>
    <w:p w14:paraId="57CF21C3" w14:textId="77777777" w:rsidR="002312D0" w:rsidRPr="002312D0" w:rsidRDefault="002312D0" w:rsidP="002312D0">
      <w:pPr>
        <w:spacing w:line="360" w:lineRule="auto"/>
        <w:ind w:left="864" w:right="864"/>
        <w:rPr>
          <w:rFonts w:cs="Arial"/>
          <w:i/>
          <w:iCs/>
          <w:sz w:val="24"/>
          <w:szCs w:val="24"/>
        </w:rPr>
      </w:pPr>
      <w:r w:rsidRPr="002312D0">
        <w:rPr>
          <w:rFonts w:cs="Arial"/>
          <w:b/>
          <w:i/>
          <w:iCs/>
          <w:sz w:val="24"/>
          <w:szCs w:val="24"/>
        </w:rPr>
        <w:t xml:space="preserve">VI. </w:t>
      </w:r>
      <w:r w:rsidRPr="002312D0">
        <w:rPr>
          <w:rFonts w:cs="Arial"/>
          <w:b/>
          <w:i/>
          <w:iCs/>
          <w:sz w:val="24"/>
          <w:szCs w:val="24"/>
        </w:rPr>
        <w:tab/>
      </w:r>
      <w:r w:rsidRPr="002312D0">
        <w:rPr>
          <w:rFonts w:cs="Arial"/>
          <w:i/>
          <w:iCs/>
          <w:sz w:val="24"/>
          <w:szCs w:val="24"/>
        </w:rPr>
        <w:t xml:space="preserve">La </w:t>
      </w:r>
      <w:r w:rsidRPr="002312D0">
        <w:rPr>
          <w:rFonts w:cs="Arial"/>
          <w:i/>
          <w:iCs/>
          <w:sz w:val="24"/>
          <w:szCs w:val="24"/>
          <w:lang w:eastAsia="es-MX"/>
        </w:rPr>
        <w:t>alienación parental.- Es una forma de violencia familiar que se presenta cuando el padre o la madre manipula a un menor de edad con el objeto de impedir, obstaculizar o destruir sus vínculos con uno de sus progenitores, y</w:t>
      </w:r>
    </w:p>
    <w:p w14:paraId="404F2D33" w14:textId="77777777" w:rsidR="002312D0" w:rsidRPr="002312D0" w:rsidRDefault="002312D0" w:rsidP="002312D0">
      <w:pPr>
        <w:spacing w:line="360" w:lineRule="auto"/>
        <w:ind w:left="864" w:right="864"/>
        <w:rPr>
          <w:rFonts w:cs="Arial"/>
          <w:i/>
          <w:iCs/>
          <w:sz w:val="24"/>
          <w:szCs w:val="24"/>
        </w:rPr>
      </w:pPr>
    </w:p>
    <w:p w14:paraId="3885E4EE" w14:textId="77777777" w:rsidR="002312D0" w:rsidRPr="002312D0" w:rsidRDefault="002312D0" w:rsidP="002312D0">
      <w:pPr>
        <w:spacing w:line="360" w:lineRule="auto"/>
        <w:ind w:left="864" w:right="864"/>
        <w:rPr>
          <w:rFonts w:cs="Arial"/>
          <w:i/>
          <w:iCs/>
          <w:sz w:val="24"/>
          <w:szCs w:val="24"/>
        </w:rPr>
      </w:pPr>
      <w:r w:rsidRPr="002312D0">
        <w:rPr>
          <w:rFonts w:cs="Arial"/>
          <w:b/>
          <w:i/>
          <w:iCs/>
          <w:sz w:val="24"/>
          <w:szCs w:val="24"/>
        </w:rPr>
        <w:lastRenderedPageBreak/>
        <w:t>VII.</w:t>
      </w:r>
      <w:r w:rsidRPr="002312D0">
        <w:rPr>
          <w:rFonts w:cs="Arial"/>
          <w:i/>
          <w:iCs/>
          <w:sz w:val="24"/>
          <w:szCs w:val="24"/>
        </w:rPr>
        <w:t xml:space="preserve"> </w:t>
      </w:r>
      <w:r w:rsidRPr="002312D0">
        <w:rPr>
          <w:rFonts w:cs="Arial"/>
          <w:i/>
          <w:iCs/>
          <w:sz w:val="24"/>
          <w:szCs w:val="24"/>
        </w:rPr>
        <w:tab/>
        <w:t xml:space="preserve">Cualesquiera otras formas análogas que lesionen o sean susceptibles de dañar la dignidad, integridad o libertad de las personas que integran la familia. </w:t>
      </w:r>
    </w:p>
    <w:p w14:paraId="03AC4B6B" w14:textId="77777777" w:rsidR="002312D0" w:rsidRPr="002312D0" w:rsidRDefault="002312D0" w:rsidP="002312D0">
      <w:pPr>
        <w:spacing w:line="360" w:lineRule="auto"/>
        <w:ind w:right="864"/>
        <w:rPr>
          <w:rFonts w:cs="Arial"/>
          <w:b/>
          <w:i/>
          <w:iCs/>
          <w:sz w:val="24"/>
          <w:szCs w:val="24"/>
        </w:rPr>
      </w:pPr>
    </w:p>
    <w:p w14:paraId="03D5E9E4" w14:textId="77777777" w:rsidR="002312D0" w:rsidRPr="002312D0" w:rsidRDefault="002312D0" w:rsidP="002312D0">
      <w:pPr>
        <w:spacing w:line="360" w:lineRule="auto"/>
        <w:ind w:left="864" w:right="864"/>
        <w:rPr>
          <w:rFonts w:eastAsia="Arial" w:cs="Arial"/>
          <w:i/>
          <w:iCs/>
          <w:sz w:val="24"/>
          <w:szCs w:val="24"/>
        </w:rPr>
      </w:pPr>
      <w:r w:rsidRPr="002312D0">
        <w:rPr>
          <w:rFonts w:eastAsia="Arial" w:cs="Arial"/>
          <w:b/>
          <w:bCs/>
          <w:i/>
          <w:iCs/>
          <w:sz w:val="24"/>
          <w:szCs w:val="24"/>
        </w:rPr>
        <w:t xml:space="preserve">ARTICULO </w:t>
      </w:r>
      <w:r w:rsidRPr="002312D0">
        <w:rPr>
          <w:rFonts w:cs="Arial"/>
          <w:b/>
          <w:i/>
          <w:iCs/>
          <w:sz w:val="24"/>
          <w:szCs w:val="24"/>
        </w:rPr>
        <w:t xml:space="preserve">SEGUNDO.- </w:t>
      </w:r>
      <w:r w:rsidRPr="002312D0">
        <w:rPr>
          <w:rFonts w:eastAsia="Arial" w:cs="Arial"/>
          <w:i/>
          <w:iCs/>
          <w:sz w:val="24"/>
          <w:szCs w:val="24"/>
        </w:rPr>
        <w:t xml:space="preserve">Se </w:t>
      </w:r>
      <w:r w:rsidRPr="002312D0">
        <w:rPr>
          <w:rFonts w:eastAsia="Arial" w:cs="Arial"/>
          <w:b/>
          <w:i/>
          <w:iCs/>
          <w:sz w:val="24"/>
          <w:szCs w:val="24"/>
        </w:rPr>
        <w:t>adiciona</w:t>
      </w:r>
      <w:r w:rsidRPr="002312D0">
        <w:rPr>
          <w:rFonts w:eastAsia="Arial" w:cs="Arial"/>
          <w:i/>
          <w:iCs/>
          <w:sz w:val="24"/>
          <w:szCs w:val="24"/>
        </w:rPr>
        <w:t xml:space="preserve"> el inciso g) a la fracción III del artículo 10 de la </w:t>
      </w:r>
      <w:r w:rsidRPr="002312D0">
        <w:rPr>
          <w:rFonts w:cs="Arial"/>
          <w:b/>
          <w:i/>
          <w:iCs/>
          <w:sz w:val="24"/>
          <w:szCs w:val="24"/>
        </w:rPr>
        <w:t>Ley de Prevención, Asistencia y Atención de la Violencia Familiar</w:t>
      </w:r>
      <w:r w:rsidRPr="002312D0">
        <w:rPr>
          <w:rFonts w:cs="Arial"/>
          <w:i/>
          <w:iCs/>
          <w:sz w:val="24"/>
          <w:szCs w:val="24"/>
        </w:rPr>
        <w:t>,</w:t>
      </w:r>
      <w:r w:rsidRPr="002312D0">
        <w:rPr>
          <w:rFonts w:eastAsia="Arial" w:cs="Arial"/>
          <w:i/>
          <w:iCs/>
          <w:sz w:val="24"/>
          <w:szCs w:val="24"/>
        </w:rPr>
        <w:t xml:space="preserve"> para quedar como sigue:</w:t>
      </w:r>
    </w:p>
    <w:p w14:paraId="407A9523" w14:textId="77777777" w:rsidR="002312D0" w:rsidRPr="002312D0" w:rsidRDefault="002312D0" w:rsidP="002312D0">
      <w:pPr>
        <w:spacing w:line="360" w:lineRule="auto"/>
        <w:ind w:left="864" w:right="864"/>
        <w:rPr>
          <w:rFonts w:eastAsia="Calibri" w:cs="Arial"/>
          <w:b/>
          <w:i/>
          <w:iCs/>
          <w:sz w:val="24"/>
          <w:szCs w:val="24"/>
        </w:rPr>
      </w:pPr>
    </w:p>
    <w:p w14:paraId="39B83A3B" w14:textId="77777777" w:rsidR="002312D0" w:rsidRPr="002312D0" w:rsidRDefault="002312D0" w:rsidP="002312D0">
      <w:pPr>
        <w:spacing w:line="360" w:lineRule="auto"/>
        <w:ind w:left="864" w:right="864"/>
        <w:rPr>
          <w:rFonts w:cs="Arial"/>
          <w:i/>
          <w:iCs/>
          <w:sz w:val="24"/>
          <w:szCs w:val="24"/>
        </w:rPr>
      </w:pPr>
      <w:r w:rsidRPr="002312D0">
        <w:rPr>
          <w:rFonts w:cs="Arial"/>
          <w:b/>
          <w:bCs/>
          <w:i/>
          <w:iCs/>
          <w:sz w:val="24"/>
          <w:szCs w:val="24"/>
        </w:rPr>
        <w:t>Artículo 10.</w:t>
      </w:r>
      <w:r w:rsidRPr="002312D0">
        <w:rPr>
          <w:rFonts w:cs="Arial"/>
          <w:i/>
          <w:iCs/>
          <w:sz w:val="24"/>
          <w:szCs w:val="24"/>
        </w:rPr>
        <w:t xml:space="preserve"> En orden a los sujetos y supuestos de aplicación de esta ley, se entiende por:</w:t>
      </w:r>
    </w:p>
    <w:p w14:paraId="6B9EAD17" w14:textId="77777777" w:rsidR="002312D0" w:rsidRPr="002312D0" w:rsidRDefault="002312D0" w:rsidP="002312D0">
      <w:pPr>
        <w:spacing w:line="360" w:lineRule="auto"/>
        <w:ind w:left="864" w:right="864"/>
        <w:rPr>
          <w:rFonts w:cs="Arial"/>
          <w:i/>
          <w:iCs/>
          <w:sz w:val="24"/>
          <w:szCs w:val="24"/>
        </w:rPr>
      </w:pPr>
    </w:p>
    <w:p w14:paraId="41634C62" w14:textId="77777777" w:rsidR="002312D0" w:rsidRPr="002312D0" w:rsidRDefault="002312D0" w:rsidP="002312D0">
      <w:pPr>
        <w:spacing w:line="360" w:lineRule="auto"/>
        <w:ind w:left="864" w:right="864"/>
        <w:rPr>
          <w:rFonts w:cs="Arial"/>
          <w:i/>
          <w:iCs/>
          <w:sz w:val="24"/>
          <w:szCs w:val="24"/>
        </w:rPr>
      </w:pPr>
      <w:r w:rsidRPr="002312D0">
        <w:rPr>
          <w:rFonts w:cs="Arial"/>
          <w:b/>
          <w:bCs/>
          <w:i/>
          <w:iCs/>
          <w:sz w:val="24"/>
          <w:szCs w:val="24"/>
        </w:rPr>
        <w:t>I.</w:t>
      </w:r>
      <w:r w:rsidRPr="002312D0">
        <w:rPr>
          <w:rFonts w:cs="Arial"/>
          <w:i/>
          <w:iCs/>
          <w:sz w:val="24"/>
          <w:szCs w:val="24"/>
        </w:rPr>
        <w:t xml:space="preserve"> a la </w:t>
      </w:r>
      <w:r w:rsidRPr="002312D0">
        <w:rPr>
          <w:rFonts w:cs="Arial"/>
          <w:b/>
          <w:bCs/>
          <w:i/>
          <w:iCs/>
          <w:sz w:val="24"/>
          <w:szCs w:val="24"/>
        </w:rPr>
        <w:t>II. ...</w:t>
      </w:r>
    </w:p>
    <w:p w14:paraId="19761D5A" w14:textId="77777777" w:rsidR="002312D0" w:rsidRPr="002312D0" w:rsidRDefault="002312D0" w:rsidP="002312D0">
      <w:pPr>
        <w:spacing w:line="360" w:lineRule="auto"/>
        <w:ind w:left="864" w:right="864"/>
        <w:rPr>
          <w:rFonts w:cs="Arial"/>
          <w:i/>
          <w:iCs/>
          <w:sz w:val="24"/>
          <w:szCs w:val="24"/>
        </w:rPr>
      </w:pPr>
    </w:p>
    <w:p w14:paraId="6350BFB0" w14:textId="77777777" w:rsidR="002312D0" w:rsidRPr="002312D0" w:rsidRDefault="002312D0" w:rsidP="002312D0">
      <w:pPr>
        <w:spacing w:line="360" w:lineRule="auto"/>
        <w:ind w:left="864" w:right="864"/>
        <w:rPr>
          <w:rFonts w:cs="Arial"/>
          <w:b/>
          <w:i/>
          <w:iCs/>
          <w:sz w:val="24"/>
          <w:szCs w:val="24"/>
        </w:rPr>
      </w:pPr>
      <w:r w:rsidRPr="002312D0">
        <w:rPr>
          <w:rFonts w:cs="Arial"/>
          <w:b/>
          <w:i/>
          <w:iCs/>
          <w:sz w:val="24"/>
          <w:szCs w:val="24"/>
        </w:rPr>
        <w:t>III. …</w:t>
      </w:r>
    </w:p>
    <w:p w14:paraId="2BD6B368" w14:textId="77777777" w:rsidR="002312D0" w:rsidRPr="002312D0" w:rsidRDefault="002312D0" w:rsidP="002312D0">
      <w:pPr>
        <w:spacing w:line="360" w:lineRule="auto"/>
        <w:ind w:left="864" w:right="864"/>
        <w:rPr>
          <w:rFonts w:cs="Arial"/>
          <w:i/>
          <w:iCs/>
          <w:sz w:val="24"/>
          <w:szCs w:val="24"/>
        </w:rPr>
      </w:pPr>
    </w:p>
    <w:p w14:paraId="66AD68E8" w14:textId="77777777" w:rsidR="002312D0" w:rsidRPr="002312D0" w:rsidRDefault="002312D0" w:rsidP="002312D0">
      <w:pPr>
        <w:spacing w:line="360" w:lineRule="auto"/>
        <w:ind w:left="864" w:right="864"/>
        <w:rPr>
          <w:rFonts w:eastAsia="Calibri" w:cs="Arial"/>
          <w:bCs/>
          <w:i/>
          <w:iCs/>
          <w:sz w:val="24"/>
          <w:szCs w:val="24"/>
          <w:lang w:eastAsia="en-US"/>
        </w:rPr>
      </w:pPr>
      <w:r w:rsidRPr="002312D0">
        <w:rPr>
          <w:rFonts w:cs="Arial"/>
          <w:bCs/>
          <w:i/>
          <w:iCs/>
          <w:sz w:val="24"/>
          <w:szCs w:val="24"/>
        </w:rPr>
        <w:t>a)</w:t>
      </w:r>
      <w:r w:rsidRPr="002312D0">
        <w:rPr>
          <w:rFonts w:cs="Arial"/>
          <w:bCs/>
          <w:i/>
          <w:iCs/>
          <w:sz w:val="24"/>
          <w:szCs w:val="24"/>
        </w:rPr>
        <w:tab/>
        <w:t>al f) …</w:t>
      </w:r>
    </w:p>
    <w:p w14:paraId="259E7B1A" w14:textId="77777777" w:rsidR="002312D0" w:rsidRPr="002312D0" w:rsidRDefault="002312D0" w:rsidP="002312D0">
      <w:pPr>
        <w:spacing w:line="360" w:lineRule="auto"/>
        <w:ind w:left="864" w:right="864"/>
        <w:rPr>
          <w:rFonts w:cs="Arial"/>
          <w:i/>
          <w:iCs/>
          <w:sz w:val="24"/>
          <w:szCs w:val="24"/>
        </w:rPr>
      </w:pPr>
    </w:p>
    <w:p w14:paraId="4BE560B9" w14:textId="77777777" w:rsidR="002312D0" w:rsidRPr="002312D0" w:rsidRDefault="002312D0" w:rsidP="002312D0">
      <w:pPr>
        <w:spacing w:line="360" w:lineRule="auto"/>
        <w:ind w:left="864" w:right="864"/>
        <w:rPr>
          <w:rFonts w:cs="Arial"/>
          <w:bCs/>
          <w:i/>
          <w:iCs/>
          <w:sz w:val="24"/>
          <w:szCs w:val="24"/>
          <w:lang w:eastAsia="es-MX"/>
        </w:rPr>
      </w:pPr>
      <w:r w:rsidRPr="002312D0">
        <w:rPr>
          <w:rFonts w:cs="Arial"/>
          <w:bCs/>
          <w:i/>
          <w:iCs/>
          <w:sz w:val="24"/>
          <w:szCs w:val="24"/>
        </w:rPr>
        <w:t>g) “</w:t>
      </w:r>
      <w:r w:rsidRPr="002312D0">
        <w:rPr>
          <w:rFonts w:cs="Arial"/>
          <w:bCs/>
          <w:i/>
          <w:iCs/>
          <w:sz w:val="24"/>
          <w:szCs w:val="24"/>
          <w:lang w:eastAsia="es-MX"/>
        </w:rPr>
        <w:t>Alienación parental” Toda conducta que ejerza el padre o la madre para manipular a un menor de edad con el objeto de impedir, obstaculizar o destruir sus vínculos con uno de sus progenitores.</w:t>
      </w:r>
    </w:p>
    <w:p w14:paraId="39BC6F9A" w14:textId="77777777" w:rsidR="002312D0" w:rsidRPr="002312D0" w:rsidRDefault="002312D0" w:rsidP="002312D0">
      <w:pPr>
        <w:spacing w:line="360" w:lineRule="auto"/>
        <w:rPr>
          <w:rFonts w:cs="Arial"/>
          <w:b/>
          <w:bCs/>
          <w:sz w:val="24"/>
          <w:szCs w:val="24"/>
        </w:rPr>
      </w:pPr>
    </w:p>
    <w:p w14:paraId="0D122AFC"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b/>
          <w:sz w:val="24"/>
          <w:szCs w:val="24"/>
          <w:lang w:eastAsia="en-US"/>
        </w:rPr>
        <w:t>TERCERO.</w:t>
      </w:r>
      <w:r w:rsidRPr="002312D0">
        <w:rPr>
          <w:rFonts w:eastAsia="Calibri" w:cs="Arial"/>
          <w:sz w:val="24"/>
          <w:szCs w:val="24"/>
          <w:lang w:eastAsia="en-US"/>
        </w:rPr>
        <w:t xml:space="preserve"> Que en fecha 07 de julio de 2020, se remitió al Ejecutivo del Estado el Decreto número 653 de fecha 30 de junio de 2020, que reforma y adiciona diversas disposiciones de la Ley para la Familia de Coahuila de Zaragoza y la Ley de Prevención, Asistencia y Atención de la Violencia Familiar, para efectos de promulgación y publicación en el Periódico Oficial del Gobierno del Estado. </w:t>
      </w:r>
    </w:p>
    <w:p w14:paraId="0D07B654" w14:textId="77777777" w:rsidR="002312D0" w:rsidRPr="002312D0" w:rsidRDefault="002312D0" w:rsidP="002312D0">
      <w:pPr>
        <w:spacing w:line="360" w:lineRule="auto"/>
        <w:contextualSpacing/>
        <w:rPr>
          <w:rFonts w:eastAsia="Calibri" w:cs="Arial"/>
          <w:sz w:val="24"/>
          <w:szCs w:val="24"/>
          <w:lang w:eastAsia="en-US"/>
        </w:rPr>
      </w:pPr>
    </w:p>
    <w:p w14:paraId="7BEA7181"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b/>
          <w:sz w:val="24"/>
          <w:szCs w:val="24"/>
          <w:lang w:eastAsia="en-US"/>
        </w:rPr>
        <w:t>CUARTO.</w:t>
      </w:r>
      <w:r w:rsidRPr="002312D0">
        <w:rPr>
          <w:rFonts w:eastAsia="Calibri" w:cs="Arial"/>
          <w:sz w:val="24"/>
          <w:szCs w:val="24"/>
          <w:lang w:eastAsia="en-US"/>
        </w:rPr>
        <w:t xml:space="preserve"> Asimismo la Suprema Corte de Justicia de la Nación, se ha pronunciado en reiteradas ocasiones a través de las resoluciones en diversas Acciones de </w:t>
      </w:r>
      <w:r w:rsidRPr="002312D0">
        <w:rPr>
          <w:rFonts w:eastAsia="Calibri" w:cs="Arial"/>
          <w:sz w:val="24"/>
          <w:szCs w:val="24"/>
          <w:lang w:eastAsia="en-US"/>
        </w:rPr>
        <w:lastRenderedPageBreak/>
        <w:t>Inconstitucionalidad en contra de disposiciones que regulan la figura jurídica de alienación parental, en las que ha establecido que sancionar la manipulación del menor de edad para producir odio, rencor, rechazo o distanciamiento hacia alguno de sus progenitores o de ambos, puede resultar en perjuicio del interés superior de la niñez; además, que la sanción puede resultar desproporcional en función de lo que se pretende salvaguardar, por ejemplo, la pérdida o suspensión de la patria potestad o la pena de prisión.</w:t>
      </w:r>
    </w:p>
    <w:p w14:paraId="6C115C85" w14:textId="77777777" w:rsidR="002312D0" w:rsidRPr="002312D0" w:rsidRDefault="002312D0" w:rsidP="002312D0">
      <w:pPr>
        <w:spacing w:line="360" w:lineRule="auto"/>
        <w:contextualSpacing/>
        <w:rPr>
          <w:rFonts w:eastAsia="Calibri" w:cs="Arial"/>
          <w:sz w:val="24"/>
          <w:szCs w:val="24"/>
          <w:lang w:eastAsia="en-US"/>
        </w:rPr>
      </w:pPr>
    </w:p>
    <w:p w14:paraId="7117417D"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sz w:val="24"/>
          <w:szCs w:val="24"/>
          <w:lang w:eastAsia="en-US"/>
        </w:rPr>
        <w:t>En atención a ello es procedente formular observaciones, al tenor de las siguientes:</w:t>
      </w:r>
    </w:p>
    <w:p w14:paraId="24385D43" w14:textId="77777777" w:rsidR="002312D0" w:rsidRPr="002312D0" w:rsidRDefault="002312D0" w:rsidP="002312D0">
      <w:pPr>
        <w:spacing w:line="360" w:lineRule="auto"/>
        <w:contextualSpacing/>
        <w:jc w:val="left"/>
        <w:rPr>
          <w:rFonts w:eastAsia="Calibri" w:cs="Arial"/>
          <w:b/>
          <w:sz w:val="24"/>
          <w:szCs w:val="24"/>
          <w:lang w:eastAsia="en-US"/>
        </w:rPr>
      </w:pPr>
    </w:p>
    <w:p w14:paraId="215E88C4" w14:textId="77777777" w:rsidR="002312D0" w:rsidRPr="002312D0" w:rsidRDefault="002312D0" w:rsidP="002312D0">
      <w:pPr>
        <w:spacing w:line="360" w:lineRule="auto"/>
        <w:contextualSpacing/>
        <w:jc w:val="center"/>
        <w:rPr>
          <w:rFonts w:eastAsia="Calibri" w:cs="Arial"/>
          <w:b/>
          <w:sz w:val="24"/>
          <w:szCs w:val="24"/>
          <w:lang w:eastAsia="en-US"/>
        </w:rPr>
      </w:pPr>
    </w:p>
    <w:p w14:paraId="42B18E3C" w14:textId="77777777" w:rsidR="002312D0" w:rsidRPr="002312D0" w:rsidRDefault="002312D0" w:rsidP="002312D0">
      <w:pPr>
        <w:spacing w:line="360" w:lineRule="auto"/>
        <w:contextualSpacing/>
        <w:jc w:val="center"/>
        <w:rPr>
          <w:rFonts w:eastAsia="Calibri" w:cs="Arial"/>
          <w:b/>
          <w:sz w:val="24"/>
          <w:szCs w:val="24"/>
          <w:lang w:eastAsia="en-US"/>
        </w:rPr>
      </w:pPr>
      <w:r w:rsidRPr="002312D0">
        <w:rPr>
          <w:rFonts w:eastAsia="Calibri" w:cs="Arial"/>
          <w:b/>
          <w:sz w:val="24"/>
          <w:szCs w:val="24"/>
          <w:lang w:eastAsia="en-US"/>
        </w:rPr>
        <w:t>C O N S I D E R A C I O N E S</w:t>
      </w:r>
    </w:p>
    <w:p w14:paraId="30AA7521" w14:textId="77777777" w:rsidR="002312D0" w:rsidRPr="002312D0" w:rsidRDefault="002312D0" w:rsidP="002312D0">
      <w:pPr>
        <w:spacing w:line="360" w:lineRule="auto"/>
        <w:contextualSpacing/>
        <w:jc w:val="left"/>
        <w:rPr>
          <w:rFonts w:eastAsia="Calibri" w:cs="Arial"/>
          <w:b/>
          <w:sz w:val="24"/>
          <w:szCs w:val="24"/>
          <w:lang w:eastAsia="en-US"/>
        </w:rPr>
      </w:pPr>
    </w:p>
    <w:p w14:paraId="165C4AF5" w14:textId="77777777" w:rsidR="002312D0" w:rsidRPr="002312D0" w:rsidRDefault="002312D0" w:rsidP="002312D0">
      <w:pPr>
        <w:spacing w:line="360" w:lineRule="auto"/>
        <w:contextualSpacing/>
        <w:jc w:val="left"/>
        <w:rPr>
          <w:rFonts w:eastAsia="Calibri" w:cs="Arial"/>
          <w:b/>
          <w:sz w:val="24"/>
          <w:szCs w:val="24"/>
          <w:lang w:eastAsia="en-US"/>
        </w:rPr>
      </w:pPr>
    </w:p>
    <w:p w14:paraId="6DB455EB" w14:textId="77777777" w:rsidR="002312D0" w:rsidRPr="002312D0" w:rsidRDefault="002312D0" w:rsidP="002312D0">
      <w:pPr>
        <w:spacing w:line="360" w:lineRule="auto"/>
        <w:contextualSpacing/>
        <w:rPr>
          <w:rFonts w:eastAsia="Calibri" w:cs="Arial"/>
          <w:bCs/>
          <w:i/>
          <w:iCs/>
          <w:sz w:val="24"/>
          <w:szCs w:val="24"/>
          <w:lang w:eastAsia="en-US"/>
        </w:rPr>
      </w:pPr>
      <w:r w:rsidRPr="002312D0">
        <w:rPr>
          <w:rFonts w:eastAsia="Calibri" w:cs="Arial"/>
          <w:bCs/>
          <w:sz w:val="24"/>
          <w:szCs w:val="24"/>
          <w:lang w:eastAsia="en-US"/>
        </w:rPr>
        <w:t>El Decreto aprobado el 30 de junio de 2020 por el que se reforman y adicionan diversas disposiciones de la Ley para la Familia de Coahuila de Zaragoza y la Ley de Prevención, Asistencia y Atención de la Violencia Familiar, tiene por objeto reconocer la alienación parental como una forma de violencia familiar; de conformidad con la Exposición de Motivos correspondiente, “</w:t>
      </w:r>
      <w:r w:rsidRPr="002312D0">
        <w:rPr>
          <w:rFonts w:eastAsia="Calibri" w:cs="Arial"/>
          <w:bCs/>
          <w:i/>
          <w:iCs/>
          <w:sz w:val="24"/>
          <w:szCs w:val="24"/>
          <w:lang w:eastAsia="en-US"/>
        </w:rPr>
        <w:t>la alienación parental consiste en las conductas que lleva a cabo el padre o la madre que tiene la custodia de un hijo o hija, e injustificadamente impide las visitas y convivencias con el otro progenitor, causando en el niño o niña un proceso de transformación de conciencia, que puede ir desde el miedo y el rechazo, hasta llegar al odio”.</w:t>
      </w:r>
    </w:p>
    <w:p w14:paraId="3A510C10" w14:textId="77777777" w:rsidR="002312D0" w:rsidRPr="002312D0" w:rsidRDefault="002312D0" w:rsidP="002312D0">
      <w:pPr>
        <w:spacing w:line="360" w:lineRule="auto"/>
        <w:contextualSpacing/>
        <w:rPr>
          <w:rFonts w:eastAsia="Calibri" w:cs="Arial"/>
          <w:bCs/>
          <w:i/>
          <w:iCs/>
          <w:sz w:val="24"/>
          <w:szCs w:val="24"/>
          <w:lang w:eastAsia="en-US"/>
        </w:rPr>
      </w:pPr>
    </w:p>
    <w:p w14:paraId="524886AC"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 xml:space="preserve">Continúa en ese sentido la Exposición de Motivos que </w:t>
      </w:r>
      <w:r w:rsidRPr="002312D0">
        <w:rPr>
          <w:rFonts w:eastAsia="Calibri" w:cs="Arial"/>
          <w:bCs/>
          <w:i/>
          <w:iCs/>
          <w:sz w:val="24"/>
          <w:szCs w:val="24"/>
          <w:lang w:eastAsia="en-US"/>
        </w:rPr>
        <w:t xml:space="preserve">“Tales conductas si se realizan de manera reiterativa, manipulan la mente del menor e influyen de manera negativa hasta lograr un cambio de conciencia con respecto a alguno de sus progenitores, pues no tiene la capacidad de comprender o resistir los actos de manipulación que un adulto ejerce </w:t>
      </w:r>
      <w:r w:rsidRPr="002312D0">
        <w:rPr>
          <w:rFonts w:eastAsia="Calibri" w:cs="Arial"/>
          <w:bCs/>
          <w:i/>
          <w:iCs/>
          <w:sz w:val="24"/>
          <w:szCs w:val="24"/>
          <w:lang w:eastAsia="en-US"/>
        </w:rPr>
        <w:lastRenderedPageBreak/>
        <w:t>sobre el para lograr un objetivo: el impedir, obstaculizar o destruir sus vínculos contra el otro progenitor”</w:t>
      </w:r>
      <w:r w:rsidRPr="002312D0">
        <w:rPr>
          <w:rFonts w:eastAsia="Calibri" w:cs="Arial"/>
          <w:bCs/>
          <w:sz w:val="24"/>
          <w:szCs w:val="24"/>
          <w:lang w:eastAsia="en-US"/>
        </w:rPr>
        <w:t xml:space="preserve">. </w:t>
      </w:r>
    </w:p>
    <w:p w14:paraId="43634B8D" w14:textId="77777777" w:rsidR="002312D0" w:rsidRPr="002312D0" w:rsidRDefault="002312D0" w:rsidP="002312D0">
      <w:pPr>
        <w:spacing w:line="360" w:lineRule="auto"/>
        <w:contextualSpacing/>
        <w:rPr>
          <w:rFonts w:eastAsia="Calibri" w:cs="Arial"/>
          <w:bCs/>
          <w:sz w:val="24"/>
          <w:szCs w:val="24"/>
          <w:lang w:eastAsia="en-US"/>
        </w:rPr>
      </w:pPr>
    </w:p>
    <w:p w14:paraId="53563C9C" w14:textId="77777777" w:rsidR="002312D0" w:rsidRPr="002312D0" w:rsidRDefault="002312D0" w:rsidP="002312D0">
      <w:pPr>
        <w:widowControl w:val="0"/>
        <w:autoSpaceDE w:val="0"/>
        <w:autoSpaceDN w:val="0"/>
        <w:adjustRightInd w:val="0"/>
        <w:spacing w:line="360" w:lineRule="auto"/>
        <w:rPr>
          <w:rFonts w:eastAsia="Calibri" w:cs="Arial"/>
          <w:sz w:val="24"/>
          <w:szCs w:val="24"/>
        </w:rPr>
      </w:pPr>
      <w:r w:rsidRPr="002312D0">
        <w:rPr>
          <w:rFonts w:cs="Arial"/>
          <w:bCs/>
          <w:sz w:val="24"/>
          <w:szCs w:val="24"/>
        </w:rPr>
        <w:t xml:space="preserve">Así mismo, en el Dictamen de la iniciativa se señala que </w:t>
      </w:r>
      <w:r w:rsidRPr="002312D0">
        <w:rPr>
          <w:rFonts w:cs="Arial"/>
          <w:sz w:val="24"/>
          <w:szCs w:val="24"/>
        </w:rPr>
        <w:t xml:space="preserve">la misma tiene por objeto la modificación de la Ley para la Familia del Estado y la Ley de </w:t>
      </w:r>
      <w:r w:rsidRPr="002312D0">
        <w:rPr>
          <w:rFonts w:eastAsia="Calibri" w:cs="Arial"/>
          <w:sz w:val="24"/>
          <w:szCs w:val="24"/>
        </w:rPr>
        <w:t>Prevención, Asistencia y Atención de la Violencia Familiar, a efecto de establecer como una de las formas que reviste la violencia familiar, la alienación parental y por lo tanto también como una causal por la cual pueden suspenderse los derechos que confieren la patria potestad.</w:t>
      </w:r>
    </w:p>
    <w:p w14:paraId="2E600517" w14:textId="77777777" w:rsidR="002312D0" w:rsidRPr="002312D0" w:rsidRDefault="002312D0" w:rsidP="002312D0">
      <w:pPr>
        <w:widowControl w:val="0"/>
        <w:autoSpaceDE w:val="0"/>
        <w:autoSpaceDN w:val="0"/>
        <w:adjustRightInd w:val="0"/>
        <w:spacing w:line="360" w:lineRule="auto"/>
        <w:rPr>
          <w:rFonts w:eastAsia="Calibri" w:cs="Arial"/>
          <w:sz w:val="24"/>
          <w:szCs w:val="24"/>
        </w:rPr>
      </w:pPr>
    </w:p>
    <w:p w14:paraId="34B003B8"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bCs/>
          <w:sz w:val="24"/>
          <w:szCs w:val="24"/>
          <w:lang w:eastAsia="en-US"/>
        </w:rPr>
        <w:t xml:space="preserve">Es importante mencionar que la conducta conocida como alienación parental existe y se presenta en diversos contextos de la vida cotidiana, de manera que se reconoce la necesidad de regularse por el legislador, pero al hacerlo deberá atender el interés superior de la niñez y la proporcionalidad en las consecuencias que se pretendan establecer a las referidas conductas. </w:t>
      </w:r>
    </w:p>
    <w:p w14:paraId="5F8B84CE" w14:textId="77777777" w:rsidR="002312D0" w:rsidRPr="002312D0" w:rsidRDefault="002312D0" w:rsidP="002312D0">
      <w:pPr>
        <w:spacing w:line="360" w:lineRule="auto"/>
        <w:contextualSpacing/>
        <w:rPr>
          <w:rFonts w:eastAsia="Calibri" w:cs="Arial"/>
          <w:bCs/>
          <w:sz w:val="24"/>
          <w:szCs w:val="24"/>
          <w:lang w:eastAsia="en-US"/>
        </w:rPr>
      </w:pPr>
    </w:p>
    <w:p w14:paraId="0672C04F"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bCs/>
          <w:sz w:val="24"/>
          <w:szCs w:val="24"/>
          <w:lang w:eastAsia="en-US"/>
        </w:rPr>
        <w:t xml:space="preserve">Ahora bien, del contenido del Decreto que nos ocupa, se desprenden dos implicaciones: la conceptualización de la alienación parental como forma de violencia familiar y la suspensión de los derechos de la patria potestad por alienación acreditada ante la autoridad judicial competente, </w:t>
      </w:r>
      <w:r w:rsidRPr="002312D0">
        <w:rPr>
          <w:rFonts w:eastAsia="Calibri" w:cs="Arial"/>
          <w:sz w:val="24"/>
          <w:szCs w:val="24"/>
          <w:lang w:eastAsia="en-US"/>
        </w:rPr>
        <w:t>lo cual podría resultar desproporcional y en contra del Interés Superior de la Niñez, tomando en cuenta el perjuicio que pude provocar en los derechos de las niñas y los niños de vivir y convivir con su familia y a sostener relaciones afectivas con sus progenitores, generando además, un daño psicológico o emocional a las o los hijos, lo que implica la desprotección de estos contra la violencia familiar.</w:t>
      </w:r>
    </w:p>
    <w:p w14:paraId="7B4858A2" w14:textId="77777777" w:rsidR="002312D0" w:rsidRPr="002312D0" w:rsidRDefault="002312D0" w:rsidP="002312D0">
      <w:pPr>
        <w:spacing w:line="360" w:lineRule="auto"/>
        <w:contextualSpacing/>
        <w:rPr>
          <w:rFonts w:eastAsia="Calibri" w:cs="Arial"/>
          <w:sz w:val="24"/>
          <w:szCs w:val="24"/>
          <w:lang w:eastAsia="en-US"/>
        </w:rPr>
      </w:pPr>
    </w:p>
    <w:p w14:paraId="217D3910" w14:textId="77777777" w:rsidR="002312D0" w:rsidRPr="002312D0" w:rsidRDefault="002312D0" w:rsidP="002312D0">
      <w:pPr>
        <w:spacing w:line="360" w:lineRule="auto"/>
        <w:rPr>
          <w:rFonts w:cs="Arial"/>
          <w:sz w:val="24"/>
          <w:szCs w:val="24"/>
        </w:rPr>
      </w:pPr>
      <w:r w:rsidRPr="002312D0">
        <w:rPr>
          <w:rFonts w:cs="Arial"/>
          <w:sz w:val="24"/>
          <w:szCs w:val="24"/>
        </w:rPr>
        <w:t>Al respecto a la referida desproporcionalidad en las sanciones y cómo estas afectaban al Interés Superior de la Niñez, en la Sesión por medio de la cual se resolvió la Acción de Inconstitucionalidad 120/2017 en la que se declaró inválida una disposición del Código Civil del Estado de Baja California, en cuanto a la sanción de suspensión de la patria potestad por alienación parental, la Ministra Norma Lucía Piña Hernández, manifestó:</w:t>
      </w:r>
    </w:p>
    <w:p w14:paraId="5C02D82D" w14:textId="77777777" w:rsidR="002312D0" w:rsidRPr="002312D0" w:rsidRDefault="002312D0" w:rsidP="002312D0">
      <w:pPr>
        <w:spacing w:line="360" w:lineRule="auto"/>
        <w:rPr>
          <w:rFonts w:cs="Arial"/>
          <w:sz w:val="24"/>
          <w:szCs w:val="24"/>
        </w:rPr>
      </w:pPr>
    </w:p>
    <w:p w14:paraId="742C2D7B" w14:textId="77777777" w:rsidR="002312D0" w:rsidRPr="002312D0" w:rsidRDefault="002312D0" w:rsidP="002312D0">
      <w:pPr>
        <w:spacing w:line="360" w:lineRule="auto"/>
        <w:ind w:left="864" w:right="864"/>
        <w:rPr>
          <w:rFonts w:cs="Arial"/>
          <w:i/>
          <w:iCs/>
          <w:sz w:val="24"/>
          <w:szCs w:val="24"/>
        </w:rPr>
      </w:pPr>
      <w:r w:rsidRPr="002312D0">
        <w:rPr>
          <w:rFonts w:cs="Arial"/>
          <w:i/>
          <w:iCs/>
          <w:sz w:val="24"/>
          <w:szCs w:val="24"/>
        </w:rPr>
        <w:t xml:space="preserve">“… </w:t>
      </w:r>
      <w:bookmarkStart w:id="1" w:name="_Hlk47431919"/>
      <w:r w:rsidRPr="002312D0">
        <w:rPr>
          <w:rFonts w:cs="Arial"/>
          <w:i/>
          <w:iCs/>
          <w:sz w:val="24"/>
          <w:szCs w:val="24"/>
        </w:rPr>
        <w:t>aun cuando se puede reconocer que la alienación parental es una forma de violencia contra el niño, deben evitarse estos cambios bruscos</w:t>
      </w:r>
      <w:bookmarkEnd w:id="1"/>
      <w:r w:rsidRPr="002312D0">
        <w:rPr>
          <w:rFonts w:cs="Arial"/>
          <w:i/>
          <w:iCs/>
          <w:sz w:val="24"/>
          <w:szCs w:val="24"/>
        </w:rPr>
        <w:t xml:space="preserve"> [respecto a las sanciones en contra del padre alienador] porque aquí lo van a separar del padre alienador que -bien o mal- tiene empatía el niño con él y rechaza al otro padre, incluso, le impide la convivencia con el padre alienador. […] Todo este tipo de cambios por decisiones oficiales produce actitudes o incide directa y negativamente en el interés superior del niño.”</w:t>
      </w:r>
      <w:r w:rsidRPr="002312D0">
        <w:rPr>
          <w:rFonts w:cs="Arial"/>
          <w:i/>
          <w:iCs/>
          <w:sz w:val="24"/>
          <w:szCs w:val="24"/>
          <w:vertAlign w:val="superscript"/>
        </w:rPr>
        <w:footnoteReference w:id="1"/>
      </w:r>
    </w:p>
    <w:p w14:paraId="5DD9C08B" w14:textId="77777777" w:rsidR="002312D0" w:rsidRPr="002312D0" w:rsidRDefault="002312D0" w:rsidP="002312D0">
      <w:pPr>
        <w:spacing w:line="360" w:lineRule="auto"/>
        <w:rPr>
          <w:rFonts w:cs="Arial"/>
          <w:sz w:val="24"/>
          <w:szCs w:val="24"/>
        </w:rPr>
      </w:pPr>
    </w:p>
    <w:p w14:paraId="05BC6DE4" w14:textId="77777777" w:rsidR="002312D0" w:rsidRPr="002312D0" w:rsidRDefault="002312D0" w:rsidP="002312D0">
      <w:pPr>
        <w:spacing w:line="360" w:lineRule="auto"/>
        <w:rPr>
          <w:rFonts w:cs="Arial"/>
          <w:sz w:val="24"/>
          <w:szCs w:val="24"/>
        </w:rPr>
      </w:pPr>
      <w:r w:rsidRPr="002312D0">
        <w:rPr>
          <w:rFonts w:cs="Arial"/>
          <w:sz w:val="24"/>
          <w:szCs w:val="24"/>
        </w:rPr>
        <w:t>Asimismo, en la Acción de Inconstitucionalidad en mención, el Ministro Alberto Pérez Dayán estableció que:</w:t>
      </w:r>
    </w:p>
    <w:p w14:paraId="28D06BB1" w14:textId="77777777" w:rsidR="002312D0" w:rsidRPr="002312D0" w:rsidRDefault="002312D0" w:rsidP="002312D0">
      <w:pPr>
        <w:spacing w:line="360" w:lineRule="auto"/>
        <w:ind w:left="864" w:right="864"/>
        <w:rPr>
          <w:rFonts w:cs="Arial"/>
          <w:i/>
          <w:iCs/>
          <w:sz w:val="24"/>
          <w:szCs w:val="24"/>
        </w:rPr>
      </w:pPr>
    </w:p>
    <w:p w14:paraId="5EC0310D" w14:textId="77777777" w:rsidR="002312D0" w:rsidRPr="002312D0" w:rsidRDefault="002312D0" w:rsidP="002312D0">
      <w:pPr>
        <w:spacing w:line="360" w:lineRule="auto"/>
        <w:ind w:left="864" w:right="864"/>
        <w:rPr>
          <w:rFonts w:cs="Arial"/>
          <w:i/>
          <w:iCs/>
          <w:sz w:val="24"/>
          <w:szCs w:val="24"/>
        </w:rPr>
      </w:pPr>
      <w:r w:rsidRPr="002312D0">
        <w:rPr>
          <w:rFonts w:cs="Arial"/>
          <w:i/>
          <w:iCs/>
          <w:sz w:val="24"/>
          <w:szCs w:val="24"/>
        </w:rPr>
        <w:t>“La previsión normativa que refleja el propósito del legislador [respecto al Código Civil del Estado de Baja California] de que la conducta se deba reprochar al progenitor alienador mediante la aplicación de esa consecuencia en forma indiscriminada. Es así que la norma cuestionada [la suspensión de la patria potestad] vulnera el derecho de los menores a vivir en familia y a mantener sus relaciones con ambos progenitores, en tanto que tácitamente excluye la posibilidad de que estos derechos puedan prevalecer en un caso concreto, conforme al interés superior del niño.”</w:t>
      </w:r>
      <w:r w:rsidRPr="002312D0">
        <w:rPr>
          <w:rFonts w:cs="Arial"/>
          <w:i/>
          <w:iCs/>
          <w:sz w:val="24"/>
          <w:szCs w:val="24"/>
          <w:vertAlign w:val="superscript"/>
        </w:rPr>
        <w:footnoteReference w:id="2"/>
      </w:r>
    </w:p>
    <w:p w14:paraId="0E26B211" w14:textId="77777777" w:rsidR="002312D0" w:rsidRPr="002312D0" w:rsidRDefault="002312D0" w:rsidP="002312D0">
      <w:pPr>
        <w:spacing w:line="360" w:lineRule="auto"/>
        <w:contextualSpacing/>
        <w:rPr>
          <w:rFonts w:eastAsia="Calibri" w:cs="Arial"/>
          <w:bCs/>
          <w:sz w:val="24"/>
          <w:szCs w:val="24"/>
          <w:lang w:eastAsia="en-US"/>
        </w:rPr>
      </w:pPr>
    </w:p>
    <w:p w14:paraId="7D89F0B1"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 xml:space="preserve">Asimismo, debe tenerse en cuenta que las medidas para sancionar la alienación parental, además de encontrarse debidamente justificadas y ser razonablemente necesarias, </w:t>
      </w:r>
      <w:r w:rsidRPr="002312D0">
        <w:rPr>
          <w:rFonts w:eastAsia="Calibri" w:cs="Arial"/>
          <w:bCs/>
          <w:sz w:val="24"/>
          <w:szCs w:val="24"/>
          <w:lang w:eastAsia="en-US"/>
        </w:rPr>
        <w:lastRenderedPageBreak/>
        <w:t>deben permitir al juzgador ponderar su idoneidad y eficacia, así como buscar la protección del Interés Superior de la Niñez.</w:t>
      </w:r>
    </w:p>
    <w:p w14:paraId="2FE3B12F" w14:textId="77777777" w:rsidR="002312D0" w:rsidRPr="002312D0" w:rsidRDefault="002312D0" w:rsidP="002312D0">
      <w:pPr>
        <w:spacing w:line="360" w:lineRule="auto"/>
        <w:contextualSpacing/>
        <w:rPr>
          <w:rFonts w:eastAsia="Calibri" w:cs="Arial"/>
          <w:bCs/>
          <w:sz w:val="24"/>
          <w:szCs w:val="24"/>
          <w:lang w:eastAsia="en-US"/>
        </w:rPr>
      </w:pPr>
    </w:p>
    <w:p w14:paraId="4D112DB7"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bCs/>
          <w:sz w:val="24"/>
          <w:szCs w:val="24"/>
          <w:lang w:eastAsia="en-US"/>
        </w:rPr>
        <w:t xml:space="preserve">Sin embargo, de aplicarse la suspensión de la patria potestad como consecuencia de la alienación parental conforme prevé la reforma en los términos en que fue aprobado el Decreto, </w:t>
      </w:r>
      <w:r w:rsidRPr="002312D0">
        <w:rPr>
          <w:rFonts w:eastAsia="Calibri" w:cs="Arial"/>
          <w:sz w:val="24"/>
          <w:szCs w:val="24"/>
          <w:lang w:eastAsia="en-US"/>
        </w:rPr>
        <w:t>no permite al juzgador valorar la necesidad, idoneidad y eficacia de la misma, limitando la facultad de decidir de acuerdo a las circunstancias de cada caso concreto cual es la sanción más adecuada, obstaculizando con ello garantizar la protección del Interés Superior de la Niñez en las o los menores de edad involucrados.</w:t>
      </w:r>
    </w:p>
    <w:p w14:paraId="2713B6EC" w14:textId="77777777" w:rsidR="002312D0" w:rsidRPr="002312D0" w:rsidRDefault="002312D0" w:rsidP="002312D0">
      <w:pPr>
        <w:spacing w:line="360" w:lineRule="auto"/>
        <w:contextualSpacing/>
        <w:rPr>
          <w:rFonts w:eastAsia="Calibri" w:cs="Arial"/>
          <w:sz w:val="24"/>
          <w:szCs w:val="24"/>
          <w:lang w:eastAsia="en-US"/>
        </w:rPr>
      </w:pPr>
    </w:p>
    <w:p w14:paraId="3A5D55B9"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 xml:space="preserve">En ese orden, el Pleno de la Suprema Corte de Justicia de la Nación, también consideró, en la Acción de Inconstitucionalidad 111/2016, mediante la cual declaró inválida una norma del Código Penal del Estado de Michoacán que establecía como sanción la pérdida de la patria potestad por alienación parental: </w:t>
      </w:r>
    </w:p>
    <w:p w14:paraId="29AE79D1" w14:textId="77777777" w:rsidR="002312D0" w:rsidRPr="002312D0" w:rsidRDefault="002312D0" w:rsidP="002312D0">
      <w:pPr>
        <w:spacing w:line="360" w:lineRule="auto"/>
        <w:contextualSpacing/>
        <w:rPr>
          <w:rFonts w:eastAsia="Calibri" w:cs="Arial"/>
          <w:bCs/>
          <w:sz w:val="24"/>
          <w:szCs w:val="24"/>
          <w:lang w:eastAsia="en-US"/>
        </w:rPr>
      </w:pPr>
    </w:p>
    <w:p w14:paraId="25841813" w14:textId="77777777" w:rsidR="002312D0" w:rsidRPr="002312D0" w:rsidRDefault="002312D0" w:rsidP="002312D0">
      <w:pPr>
        <w:spacing w:line="360" w:lineRule="auto"/>
        <w:ind w:left="864" w:right="864"/>
        <w:rPr>
          <w:rFonts w:cs="Arial"/>
          <w:i/>
          <w:iCs/>
          <w:sz w:val="24"/>
          <w:szCs w:val="24"/>
        </w:rPr>
      </w:pPr>
      <w:r w:rsidRPr="002312D0">
        <w:rPr>
          <w:rFonts w:cs="Arial"/>
          <w:i/>
          <w:iCs/>
          <w:sz w:val="24"/>
          <w:szCs w:val="24"/>
        </w:rPr>
        <w:t>“</w:t>
      </w:r>
      <w:r w:rsidRPr="002312D0">
        <w:rPr>
          <w:rFonts w:cs="Arial"/>
          <w:i/>
          <w:iCs/>
          <w:color w:val="404040"/>
          <w:sz w:val="24"/>
          <w:szCs w:val="24"/>
        </w:rPr>
        <w:t>Por su parte, el Pleno de este Alto Tribunal determinó básicamente que la previsión de suspensión o pérdida de la patria potestad como consecuencia del despliegue de la conducta de alienación parental es desproporcionada en detrimento de los derechos del menor a vivir en familia y mantener relaciones afectivas con ambos progenitores; no porque la medida sea inconstitucional en sí misma, sino porque no le permiten al juzgador hacer una ponderación del interés superior del menor conforme a las circunstancias del caso concreto y de esta manera, decidir si su aplicación resultará en beneficio del menor involucrado.</w:t>
      </w:r>
      <w:r w:rsidRPr="002312D0">
        <w:rPr>
          <w:rFonts w:cs="Arial"/>
          <w:i/>
          <w:iCs/>
          <w:sz w:val="24"/>
          <w:szCs w:val="24"/>
        </w:rPr>
        <w:t>”</w:t>
      </w:r>
      <w:r w:rsidRPr="002312D0">
        <w:rPr>
          <w:rFonts w:cs="Arial"/>
          <w:i/>
          <w:iCs/>
          <w:sz w:val="24"/>
          <w:szCs w:val="24"/>
          <w:vertAlign w:val="superscript"/>
        </w:rPr>
        <w:footnoteReference w:id="3"/>
      </w:r>
    </w:p>
    <w:p w14:paraId="579C5FE0" w14:textId="77777777" w:rsidR="002312D0" w:rsidRPr="002312D0" w:rsidRDefault="002312D0" w:rsidP="002312D0">
      <w:pPr>
        <w:spacing w:line="360" w:lineRule="auto"/>
        <w:contextualSpacing/>
        <w:rPr>
          <w:rFonts w:eastAsia="Calibri" w:cs="Arial"/>
          <w:bCs/>
          <w:sz w:val="24"/>
          <w:szCs w:val="24"/>
          <w:lang w:eastAsia="en-US"/>
        </w:rPr>
      </w:pPr>
    </w:p>
    <w:p w14:paraId="2516FF73"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 xml:space="preserve">Por último, como ya se hizo referencia en párrafos anteriores, la Suprema Corte de Justicia de la Nación se ha pronunciado en diversas ocasiones respecto a la figura de </w:t>
      </w:r>
      <w:r w:rsidRPr="002312D0">
        <w:rPr>
          <w:rFonts w:eastAsia="Calibri" w:cs="Arial"/>
          <w:bCs/>
          <w:sz w:val="24"/>
          <w:szCs w:val="24"/>
          <w:lang w:eastAsia="en-US"/>
        </w:rPr>
        <w:lastRenderedPageBreak/>
        <w:t xml:space="preserve">Alienación Parental y su implementación en los Códigos Civiles y/o Penales de las entidades federativas en sus legislaciones internas. </w:t>
      </w:r>
    </w:p>
    <w:p w14:paraId="7E52A7E7" w14:textId="77777777" w:rsidR="002312D0" w:rsidRPr="002312D0" w:rsidRDefault="002312D0" w:rsidP="002312D0">
      <w:pPr>
        <w:spacing w:line="360" w:lineRule="auto"/>
        <w:contextualSpacing/>
        <w:rPr>
          <w:rFonts w:eastAsia="Calibri" w:cs="Arial"/>
          <w:bCs/>
          <w:sz w:val="24"/>
          <w:szCs w:val="24"/>
          <w:lang w:eastAsia="en-US"/>
        </w:rPr>
      </w:pPr>
    </w:p>
    <w:p w14:paraId="440053E9"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Específicamente, en la Acción de Inconstitucionalidad 11/2016 promovida en contra de diversas disposiciones del Código Civil del Estado de Oaxaca; la Acción de Inconstitucionalidad 111/2016 promovida en contra del primer párrafo del artículo 178 del Código Penal para el Estado de Michoacán; y la Acción de Inconstitucionalidad 120/2017, promovida en contra del Código Civil del Estado de Baja California.</w:t>
      </w:r>
    </w:p>
    <w:p w14:paraId="5B9FE962"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 xml:space="preserve"> </w:t>
      </w:r>
    </w:p>
    <w:p w14:paraId="20C94958"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bCs/>
          <w:sz w:val="24"/>
          <w:szCs w:val="24"/>
          <w:lang w:eastAsia="en-US"/>
        </w:rPr>
        <w:t>Al resolver dichas Acciones de Inconstitucionalidad, el Pleno del Alto Tribunal ha declarado inválidas diversas normas que regulan la alienación parental particularmente en cuanto a la sanción consistente en la pérdida o suspensión de la patria potestad por incurrir en esa conducta, sanción que en términos similares, también se contempla en la reforma en comento.</w:t>
      </w:r>
    </w:p>
    <w:p w14:paraId="650F684B" w14:textId="77777777" w:rsidR="002312D0" w:rsidRPr="002312D0" w:rsidRDefault="002312D0" w:rsidP="002312D0">
      <w:pPr>
        <w:spacing w:line="360" w:lineRule="auto"/>
        <w:contextualSpacing/>
        <w:rPr>
          <w:rFonts w:eastAsia="Calibri" w:cs="Arial"/>
          <w:sz w:val="24"/>
          <w:szCs w:val="24"/>
          <w:lang w:eastAsia="en-US"/>
        </w:rPr>
      </w:pPr>
      <w:r w:rsidRPr="002312D0">
        <w:rPr>
          <w:rFonts w:eastAsia="Calibri" w:cs="Arial"/>
          <w:bCs/>
          <w:sz w:val="24"/>
          <w:szCs w:val="24"/>
          <w:lang w:eastAsia="en-US"/>
        </w:rPr>
        <w:t xml:space="preserve"> </w:t>
      </w:r>
    </w:p>
    <w:p w14:paraId="1B20EF59" w14:textId="77777777" w:rsidR="002312D0" w:rsidRPr="002312D0" w:rsidRDefault="002312D0" w:rsidP="002312D0">
      <w:pPr>
        <w:spacing w:line="360" w:lineRule="auto"/>
        <w:contextualSpacing/>
        <w:rPr>
          <w:rFonts w:eastAsia="Calibri" w:cs="Arial"/>
          <w:bCs/>
          <w:sz w:val="24"/>
          <w:szCs w:val="24"/>
          <w:lang w:eastAsia="en-US"/>
        </w:rPr>
      </w:pPr>
      <w:r w:rsidRPr="002312D0">
        <w:rPr>
          <w:rFonts w:eastAsia="Calibri" w:cs="Arial"/>
          <w:sz w:val="24"/>
          <w:szCs w:val="24"/>
          <w:lang w:eastAsia="en-US"/>
        </w:rPr>
        <w:t>De conformidad con lo anterior, se puede concluir que el Decreto objeto de la presente observación, de entrar en vigor en el Estado, vulneraría el Interés Superior de la Niñez y el principio de proporcionalidad, toda vez que podría generar mayores perjuicios a las y los hijos que se vean involucrados en el supuesto que contiene la norma que los beneficios que pudiera producir, razón por la cual, con fundamento en lo dispuesto por los artículos 82 fracción XIV y 83 de la Constitución Política del Estado de Coahuila de Zaragoza, se emiten las siguientes:</w:t>
      </w:r>
    </w:p>
    <w:p w14:paraId="598AE499" w14:textId="77777777" w:rsidR="002312D0" w:rsidRPr="002312D0" w:rsidRDefault="002312D0" w:rsidP="002312D0">
      <w:pPr>
        <w:tabs>
          <w:tab w:val="left" w:pos="1929"/>
        </w:tabs>
        <w:spacing w:line="360" w:lineRule="auto"/>
        <w:rPr>
          <w:rFonts w:cs="Arial"/>
          <w:sz w:val="24"/>
          <w:szCs w:val="24"/>
        </w:rPr>
      </w:pPr>
    </w:p>
    <w:p w14:paraId="4070B56C" w14:textId="77777777" w:rsidR="002312D0" w:rsidRPr="002312D0" w:rsidRDefault="002312D0" w:rsidP="002312D0">
      <w:pPr>
        <w:spacing w:line="360" w:lineRule="auto"/>
        <w:jc w:val="center"/>
        <w:rPr>
          <w:rFonts w:cs="Arial"/>
          <w:b/>
          <w:sz w:val="24"/>
          <w:szCs w:val="24"/>
        </w:rPr>
      </w:pPr>
      <w:r w:rsidRPr="002312D0">
        <w:rPr>
          <w:rFonts w:cs="Arial"/>
          <w:b/>
          <w:sz w:val="24"/>
          <w:szCs w:val="24"/>
        </w:rPr>
        <w:t>O B S E R V A C I O N E S</w:t>
      </w:r>
    </w:p>
    <w:p w14:paraId="3EECC308" w14:textId="77777777" w:rsidR="002312D0" w:rsidRPr="002312D0" w:rsidRDefault="002312D0" w:rsidP="002312D0">
      <w:pPr>
        <w:spacing w:line="360" w:lineRule="auto"/>
        <w:rPr>
          <w:rFonts w:cs="Arial"/>
          <w:b/>
          <w:sz w:val="24"/>
          <w:szCs w:val="24"/>
        </w:rPr>
      </w:pPr>
    </w:p>
    <w:p w14:paraId="1C02D8BC" w14:textId="77777777" w:rsidR="002312D0" w:rsidRPr="002312D0" w:rsidRDefault="002312D0" w:rsidP="002312D0">
      <w:pPr>
        <w:spacing w:line="360" w:lineRule="auto"/>
        <w:rPr>
          <w:rFonts w:cs="Arial"/>
          <w:b/>
          <w:sz w:val="24"/>
          <w:szCs w:val="24"/>
        </w:rPr>
      </w:pPr>
    </w:p>
    <w:p w14:paraId="34415B12" w14:textId="77777777" w:rsidR="002312D0" w:rsidRPr="002312D0" w:rsidRDefault="002312D0" w:rsidP="002312D0">
      <w:pPr>
        <w:spacing w:line="360" w:lineRule="auto"/>
        <w:rPr>
          <w:rFonts w:cs="Arial"/>
          <w:bCs/>
          <w:sz w:val="24"/>
          <w:szCs w:val="24"/>
        </w:rPr>
      </w:pPr>
      <w:r w:rsidRPr="002312D0">
        <w:rPr>
          <w:rFonts w:cs="Arial"/>
          <w:bCs/>
          <w:sz w:val="24"/>
          <w:szCs w:val="24"/>
        </w:rPr>
        <w:t xml:space="preserve">Se sugiere respetuosamente al Pleno de este Honorable Congreso del Estado de Coahuila de Zaragoza valorar la posible violación a los principios de Interés Superior de la Niñez y proporcionalidad, en el Decreto aprobado por constituir una afectación mayor </w:t>
      </w:r>
      <w:r w:rsidRPr="002312D0">
        <w:rPr>
          <w:rFonts w:cs="Arial"/>
          <w:bCs/>
          <w:sz w:val="24"/>
          <w:szCs w:val="24"/>
        </w:rPr>
        <w:lastRenderedPageBreak/>
        <w:t>a las niñas y niños, y desproporcionalidad de la sanción impuesta, específicamente por cuanto hace a la suspensión de la patria potestad.</w:t>
      </w:r>
    </w:p>
    <w:p w14:paraId="4A4F92E9" w14:textId="77777777" w:rsidR="002312D0" w:rsidRPr="002312D0" w:rsidRDefault="002312D0" w:rsidP="002312D0">
      <w:pPr>
        <w:spacing w:line="360" w:lineRule="auto"/>
        <w:rPr>
          <w:rFonts w:cs="Arial"/>
          <w:b/>
          <w:sz w:val="24"/>
          <w:szCs w:val="24"/>
        </w:rPr>
      </w:pPr>
    </w:p>
    <w:p w14:paraId="69C3D886" w14:textId="77777777" w:rsidR="002312D0" w:rsidRPr="002312D0" w:rsidRDefault="002312D0" w:rsidP="002312D0">
      <w:pPr>
        <w:spacing w:line="360" w:lineRule="auto"/>
        <w:rPr>
          <w:rFonts w:cs="Arial"/>
          <w:b/>
          <w:sz w:val="24"/>
          <w:szCs w:val="24"/>
        </w:rPr>
      </w:pPr>
      <w:r w:rsidRPr="002312D0">
        <w:rPr>
          <w:rFonts w:cs="Arial"/>
          <w:sz w:val="24"/>
          <w:szCs w:val="24"/>
        </w:rPr>
        <w:t>Por lo anterior, se considera adecuado someter nuevamente a estudio y discusión de la Comisión respectiva el Decreto 653 de fecha 30 de junio de 2020, que reforma y adiciona diversas disposiciones de la Ley para la Familia de Coahuila de Zaragoza y la Ley de Prevención, Asistencia y Atención de la Violencia Familiar, a efecto de que sean objeto de análisis las consideraciones emitidas.</w:t>
      </w:r>
    </w:p>
    <w:p w14:paraId="19566B64" w14:textId="77777777" w:rsidR="002312D0" w:rsidRPr="002312D0" w:rsidRDefault="002312D0" w:rsidP="002312D0">
      <w:pPr>
        <w:spacing w:line="360" w:lineRule="auto"/>
        <w:rPr>
          <w:rFonts w:cs="Arial"/>
          <w:b/>
          <w:sz w:val="24"/>
          <w:szCs w:val="24"/>
        </w:rPr>
      </w:pPr>
    </w:p>
    <w:p w14:paraId="2362A596" w14:textId="77777777" w:rsidR="002312D0" w:rsidRPr="002312D0" w:rsidRDefault="002312D0" w:rsidP="002312D0">
      <w:pPr>
        <w:spacing w:line="360" w:lineRule="auto"/>
        <w:rPr>
          <w:rFonts w:cs="Arial"/>
          <w:sz w:val="24"/>
          <w:szCs w:val="24"/>
        </w:rPr>
      </w:pPr>
      <w:r w:rsidRPr="002312D0">
        <w:rPr>
          <w:rFonts w:cs="Arial"/>
          <w:sz w:val="24"/>
          <w:szCs w:val="24"/>
        </w:rPr>
        <w:t xml:space="preserve">Reitero a ustedes las seguridades de mi más alta consideración, </w:t>
      </w:r>
      <w:r w:rsidRPr="002312D0">
        <w:rPr>
          <w:rFonts w:cs="Arial"/>
          <w:sz w:val="24"/>
          <w:szCs w:val="24"/>
          <w:lang w:val="es-ES_tradnl"/>
        </w:rPr>
        <w:t xml:space="preserve">en la ciudad de Saltillo, Coahuila de Zaragoza, a los tres días del mes de agosto de dos mil veinte. </w:t>
      </w:r>
    </w:p>
    <w:p w14:paraId="66F48160" w14:textId="77777777" w:rsidR="002312D0" w:rsidRPr="002312D0" w:rsidRDefault="002312D0" w:rsidP="002312D0">
      <w:pPr>
        <w:spacing w:line="360" w:lineRule="auto"/>
        <w:rPr>
          <w:rFonts w:cs="Arial"/>
          <w:b/>
          <w:sz w:val="24"/>
          <w:szCs w:val="24"/>
        </w:rPr>
      </w:pPr>
    </w:p>
    <w:p w14:paraId="4D143344" w14:textId="77777777" w:rsidR="002312D0" w:rsidRPr="002312D0" w:rsidRDefault="002312D0" w:rsidP="002312D0">
      <w:pPr>
        <w:spacing w:line="360" w:lineRule="auto"/>
        <w:rPr>
          <w:rFonts w:cs="Arial"/>
          <w:b/>
          <w:sz w:val="24"/>
          <w:szCs w:val="24"/>
        </w:rPr>
      </w:pPr>
    </w:p>
    <w:p w14:paraId="1AFF870E" w14:textId="77777777" w:rsidR="002312D0" w:rsidRPr="002312D0" w:rsidRDefault="002312D0" w:rsidP="002312D0">
      <w:pPr>
        <w:spacing w:line="360" w:lineRule="auto"/>
        <w:ind w:right="49"/>
        <w:jc w:val="center"/>
        <w:rPr>
          <w:rFonts w:eastAsia="Calibri" w:cs="Arial"/>
          <w:b/>
          <w:sz w:val="24"/>
          <w:szCs w:val="24"/>
          <w:lang w:eastAsia="en-US"/>
        </w:rPr>
      </w:pPr>
      <w:r w:rsidRPr="002312D0">
        <w:rPr>
          <w:rFonts w:eastAsia="Calibri" w:cs="Arial"/>
          <w:b/>
          <w:sz w:val="24"/>
          <w:szCs w:val="24"/>
          <w:lang w:eastAsia="en-US"/>
        </w:rPr>
        <w:t>“SUFRAGIO EFECTIVO, NO REELECCIÓN”</w:t>
      </w:r>
    </w:p>
    <w:p w14:paraId="57ECE546" w14:textId="77777777" w:rsidR="002312D0" w:rsidRPr="002312D0" w:rsidRDefault="002312D0" w:rsidP="002312D0">
      <w:pPr>
        <w:spacing w:line="360" w:lineRule="auto"/>
        <w:ind w:right="49"/>
        <w:jc w:val="center"/>
        <w:rPr>
          <w:rFonts w:eastAsia="Calibri" w:cs="Arial"/>
          <w:b/>
          <w:sz w:val="24"/>
          <w:szCs w:val="24"/>
          <w:lang w:eastAsia="en-US"/>
        </w:rPr>
      </w:pPr>
      <w:r w:rsidRPr="002312D0">
        <w:rPr>
          <w:rFonts w:eastAsia="Calibri" w:cs="Arial"/>
          <w:b/>
          <w:sz w:val="24"/>
          <w:szCs w:val="24"/>
          <w:lang w:eastAsia="en-US"/>
        </w:rPr>
        <w:t>EL GOBERNADOR CONSTITUCIONAL DEL ESTADO</w:t>
      </w:r>
    </w:p>
    <w:p w14:paraId="36248952" w14:textId="77777777" w:rsidR="002312D0" w:rsidRPr="002312D0" w:rsidRDefault="002312D0" w:rsidP="002312D0">
      <w:pPr>
        <w:spacing w:line="360" w:lineRule="auto"/>
        <w:ind w:right="49"/>
        <w:jc w:val="center"/>
        <w:rPr>
          <w:rFonts w:eastAsia="Calibri" w:cs="Arial"/>
          <w:b/>
          <w:sz w:val="24"/>
          <w:szCs w:val="24"/>
          <w:lang w:eastAsia="en-US"/>
        </w:rPr>
      </w:pPr>
    </w:p>
    <w:p w14:paraId="2A652FCA" w14:textId="77777777" w:rsidR="002312D0" w:rsidRPr="002312D0" w:rsidRDefault="002312D0" w:rsidP="002312D0">
      <w:pPr>
        <w:spacing w:line="360" w:lineRule="auto"/>
        <w:ind w:right="49"/>
        <w:jc w:val="center"/>
        <w:rPr>
          <w:rFonts w:eastAsia="Calibri" w:cs="Arial"/>
          <w:b/>
          <w:sz w:val="24"/>
          <w:szCs w:val="24"/>
          <w:lang w:eastAsia="en-US"/>
        </w:rPr>
      </w:pPr>
    </w:p>
    <w:p w14:paraId="06E71933" w14:textId="77777777" w:rsidR="002312D0" w:rsidRPr="002312D0" w:rsidRDefault="002312D0" w:rsidP="002312D0">
      <w:pPr>
        <w:spacing w:line="360" w:lineRule="auto"/>
        <w:ind w:right="49"/>
        <w:jc w:val="center"/>
        <w:rPr>
          <w:rFonts w:eastAsia="Calibri" w:cs="Arial"/>
          <w:b/>
          <w:sz w:val="24"/>
          <w:szCs w:val="24"/>
          <w:lang w:eastAsia="en-US"/>
        </w:rPr>
      </w:pPr>
      <w:r w:rsidRPr="002312D0">
        <w:rPr>
          <w:rFonts w:eastAsia="Calibri" w:cs="Arial"/>
          <w:b/>
          <w:sz w:val="24"/>
          <w:szCs w:val="24"/>
          <w:lang w:eastAsia="en-US"/>
        </w:rPr>
        <w:t>ING. MIGUEL ÁNGEL RIQUELME SOLÍS</w:t>
      </w:r>
    </w:p>
    <w:p w14:paraId="6ABE7192" w14:textId="77777777" w:rsidR="002312D0" w:rsidRPr="002312D0" w:rsidRDefault="002312D0" w:rsidP="002312D0">
      <w:pPr>
        <w:spacing w:line="360" w:lineRule="auto"/>
        <w:ind w:right="49"/>
        <w:jc w:val="center"/>
        <w:rPr>
          <w:rFonts w:eastAsia="Calibri" w:cs="Arial"/>
          <w:b/>
          <w:sz w:val="24"/>
          <w:szCs w:val="24"/>
          <w:lang w:eastAsia="en-US"/>
        </w:rPr>
      </w:pPr>
    </w:p>
    <w:p w14:paraId="2717E926" w14:textId="77777777" w:rsidR="002312D0" w:rsidRPr="002312D0" w:rsidRDefault="002312D0" w:rsidP="002312D0">
      <w:pPr>
        <w:spacing w:line="360" w:lineRule="auto"/>
        <w:ind w:right="49"/>
        <w:jc w:val="center"/>
        <w:rPr>
          <w:rFonts w:eastAsia="Calibri" w:cs="Arial"/>
          <w:b/>
          <w:sz w:val="24"/>
          <w:szCs w:val="24"/>
          <w:lang w:eastAsia="en-US"/>
        </w:rPr>
      </w:pPr>
    </w:p>
    <w:tbl>
      <w:tblPr>
        <w:tblpPr w:leftFromText="141" w:rightFromText="141" w:vertAnchor="text" w:horzAnchor="margin" w:tblpXSpec="right" w:tblpY="2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68"/>
      </w:tblGrid>
      <w:tr w:rsidR="002312D0" w:rsidRPr="002312D0" w14:paraId="1DFC62BD" w14:textId="77777777" w:rsidTr="00202268">
        <w:tc>
          <w:tcPr>
            <w:tcW w:w="4786" w:type="dxa"/>
            <w:tcBorders>
              <w:top w:val="nil"/>
              <w:left w:val="nil"/>
              <w:bottom w:val="nil"/>
              <w:right w:val="nil"/>
            </w:tcBorders>
          </w:tcPr>
          <w:p w14:paraId="5B581AFD" w14:textId="77777777" w:rsidR="002312D0" w:rsidRPr="002312D0" w:rsidRDefault="002312D0" w:rsidP="002312D0">
            <w:pPr>
              <w:spacing w:line="360" w:lineRule="auto"/>
              <w:ind w:right="49"/>
              <w:rPr>
                <w:rFonts w:eastAsia="Calibri" w:cs="Arial"/>
                <w:b/>
                <w:sz w:val="24"/>
                <w:szCs w:val="24"/>
                <w:lang w:eastAsia="en-US"/>
              </w:rPr>
            </w:pPr>
          </w:p>
          <w:p w14:paraId="5E1040FD" w14:textId="77777777" w:rsidR="002312D0" w:rsidRPr="002312D0" w:rsidRDefault="002312D0" w:rsidP="002312D0">
            <w:pPr>
              <w:spacing w:line="360" w:lineRule="auto"/>
              <w:ind w:right="49"/>
              <w:jc w:val="center"/>
              <w:rPr>
                <w:rFonts w:eastAsia="Calibri" w:cs="Arial"/>
                <w:b/>
                <w:sz w:val="24"/>
                <w:szCs w:val="24"/>
                <w:lang w:eastAsia="en-US"/>
              </w:rPr>
            </w:pPr>
            <w:r w:rsidRPr="002312D0">
              <w:rPr>
                <w:rFonts w:eastAsia="Calibri" w:cs="Arial"/>
                <w:b/>
                <w:sz w:val="24"/>
                <w:szCs w:val="24"/>
                <w:lang w:eastAsia="en-US"/>
              </w:rPr>
              <w:t>EL SECRETARIO DE GOBIERNO</w:t>
            </w:r>
          </w:p>
          <w:p w14:paraId="309A0506" w14:textId="77777777" w:rsidR="002312D0" w:rsidRPr="002312D0" w:rsidRDefault="002312D0" w:rsidP="002312D0">
            <w:pPr>
              <w:spacing w:line="360" w:lineRule="auto"/>
              <w:ind w:right="49"/>
              <w:jc w:val="center"/>
              <w:rPr>
                <w:rFonts w:eastAsia="Calibri" w:cs="Arial"/>
                <w:b/>
                <w:sz w:val="24"/>
                <w:szCs w:val="24"/>
                <w:lang w:eastAsia="en-US"/>
              </w:rPr>
            </w:pPr>
          </w:p>
          <w:p w14:paraId="1FBF8C3A" w14:textId="77777777" w:rsidR="002312D0" w:rsidRPr="002312D0" w:rsidRDefault="002312D0" w:rsidP="002312D0">
            <w:pPr>
              <w:spacing w:line="360" w:lineRule="auto"/>
              <w:ind w:right="49"/>
              <w:jc w:val="center"/>
              <w:rPr>
                <w:rFonts w:eastAsia="Calibri" w:cs="Arial"/>
                <w:b/>
                <w:sz w:val="24"/>
                <w:szCs w:val="24"/>
                <w:lang w:eastAsia="en-US"/>
              </w:rPr>
            </w:pPr>
          </w:p>
          <w:p w14:paraId="127346C5" w14:textId="77777777" w:rsidR="002312D0" w:rsidRPr="002312D0" w:rsidRDefault="002312D0" w:rsidP="002312D0">
            <w:pPr>
              <w:spacing w:line="360" w:lineRule="auto"/>
              <w:ind w:right="49"/>
              <w:rPr>
                <w:rFonts w:eastAsia="Calibri" w:cs="Arial"/>
                <w:b/>
                <w:sz w:val="24"/>
                <w:szCs w:val="24"/>
                <w:lang w:eastAsia="en-US"/>
              </w:rPr>
            </w:pPr>
          </w:p>
          <w:p w14:paraId="6B6EA1CB" w14:textId="77777777" w:rsidR="002312D0" w:rsidRPr="002312D0" w:rsidRDefault="002312D0" w:rsidP="002312D0">
            <w:pPr>
              <w:spacing w:line="360" w:lineRule="auto"/>
              <w:ind w:right="49"/>
              <w:jc w:val="center"/>
              <w:rPr>
                <w:rFonts w:eastAsia="Calibri" w:cs="Arial"/>
                <w:b/>
                <w:sz w:val="24"/>
                <w:szCs w:val="24"/>
                <w:lang w:eastAsia="en-US"/>
              </w:rPr>
            </w:pPr>
          </w:p>
          <w:p w14:paraId="0E41EBB9" w14:textId="77777777" w:rsidR="002312D0" w:rsidRPr="002312D0" w:rsidRDefault="002312D0" w:rsidP="002312D0">
            <w:pPr>
              <w:spacing w:line="360" w:lineRule="auto"/>
              <w:ind w:right="49"/>
              <w:jc w:val="center"/>
              <w:rPr>
                <w:rFonts w:eastAsia="Calibri" w:cs="Arial"/>
                <w:sz w:val="24"/>
                <w:szCs w:val="24"/>
                <w:lang w:eastAsia="en-US"/>
              </w:rPr>
            </w:pPr>
            <w:r w:rsidRPr="002312D0">
              <w:rPr>
                <w:rFonts w:eastAsia="Calibri" w:cs="Arial"/>
                <w:b/>
                <w:sz w:val="24"/>
                <w:szCs w:val="24"/>
                <w:lang w:eastAsia="en-US"/>
              </w:rPr>
              <w:t>ING. JOSÉ MARÍA FRAUSTRO SILLER</w:t>
            </w:r>
          </w:p>
        </w:tc>
        <w:tc>
          <w:tcPr>
            <w:tcW w:w="4268" w:type="dxa"/>
            <w:tcBorders>
              <w:top w:val="nil"/>
              <w:left w:val="nil"/>
              <w:bottom w:val="nil"/>
              <w:right w:val="nil"/>
            </w:tcBorders>
          </w:tcPr>
          <w:p w14:paraId="11FCDF2B" w14:textId="77777777" w:rsidR="002312D0" w:rsidRPr="002312D0" w:rsidRDefault="002312D0" w:rsidP="002312D0">
            <w:pPr>
              <w:spacing w:line="360" w:lineRule="auto"/>
              <w:ind w:right="49"/>
              <w:jc w:val="center"/>
              <w:rPr>
                <w:rFonts w:eastAsia="Calibri" w:cs="Arial"/>
                <w:b/>
                <w:sz w:val="24"/>
                <w:szCs w:val="24"/>
                <w:lang w:eastAsia="en-US"/>
              </w:rPr>
            </w:pPr>
          </w:p>
          <w:p w14:paraId="2D0A289F" w14:textId="77777777" w:rsidR="002312D0" w:rsidRPr="002312D0" w:rsidRDefault="002312D0" w:rsidP="002312D0">
            <w:pPr>
              <w:spacing w:line="360" w:lineRule="auto"/>
              <w:ind w:right="49"/>
              <w:jc w:val="center"/>
              <w:rPr>
                <w:rFonts w:eastAsia="Calibri" w:cs="Arial"/>
                <w:b/>
                <w:sz w:val="24"/>
                <w:szCs w:val="24"/>
                <w:lang w:eastAsia="en-US"/>
              </w:rPr>
            </w:pPr>
          </w:p>
          <w:p w14:paraId="79C537D8" w14:textId="77777777" w:rsidR="002312D0" w:rsidRPr="002312D0" w:rsidRDefault="002312D0" w:rsidP="002312D0">
            <w:pPr>
              <w:spacing w:line="360" w:lineRule="auto"/>
              <w:ind w:right="49"/>
              <w:jc w:val="center"/>
              <w:rPr>
                <w:rFonts w:eastAsia="Calibri" w:cs="Arial"/>
                <w:b/>
                <w:sz w:val="24"/>
                <w:szCs w:val="24"/>
                <w:lang w:eastAsia="en-US"/>
              </w:rPr>
            </w:pPr>
          </w:p>
        </w:tc>
      </w:tr>
    </w:tbl>
    <w:p w14:paraId="7664BD81" w14:textId="77777777" w:rsidR="002312D0" w:rsidRPr="002312D0" w:rsidRDefault="002312D0" w:rsidP="002312D0">
      <w:pPr>
        <w:spacing w:line="360" w:lineRule="auto"/>
        <w:rPr>
          <w:rFonts w:cs="Arial"/>
          <w:b/>
          <w:sz w:val="24"/>
          <w:szCs w:val="24"/>
        </w:rPr>
      </w:pPr>
    </w:p>
    <w:p w14:paraId="765B7FB5" w14:textId="77777777" w:rsidR="002312D0" w:rsidRDefault="002312D0" w:rsidP="00D04024">
      <w:pPr>
        <w:spacing w:line="276" w:lineRule="auto"/>
        <w:rPr>
          <w:rFonts w:eastAsia="Arial" w:cs="Arial"/>
          <w:b/>
          <w:bCs/>
          <w:sz w:val="28"/>
          <w:szCs w:val="28"/>
        </w:rPr>
      </w:pPr>
    </w:p>
    <w:p w14:paraId="4492710F" w14:textId="0FED61B7" w:rsidR="00F63564" w:rsidRPr="00D04024" w:rsidRDefault="00F47D93" w:rsidP="00D04024">
      <w:pPr>
        <w:spacing w:line="276" w:lineRule="auto"/>
        <w:rPr>
          <w:rFonts w:eastAsia="Arial" w:cs="Arial"/>
          <w:b/>
          <w:bCs/>
          <w:sz w:val="28"/>
          <w:szCs w:val="28"/>
        </w:rPr>
      </w:pPr>
      <w:r w:rsidRPr="00D04024">
        <w:rPr>
          <w:rFonts w:eastAsia="Arial" w:cs="Arial"/>
          <w:b/>
          <w:bCs/>
          <w:sz w:val="28"/>
          <w:szCs w:val="28"/>
        </w:rPr>
        <w:t xml:space="preserve">INICIATIVA CON PROYECTO DE DECRETO </w:t>
      </w:r>
      <w:r w:rsidR="00482D67" w:rsidRPr="00D04024">
        <w:rPr>
          <w:rFonts w:eastAsia="Arial" w:cs="Arial"/>
          <w:b/>
          <w:bCs/>
          <w:sz w:val="28"/>
          <w:szCs w:val="28"/>
        </w:rPr>
        <w:t>QUE PRESENTA</w:t>
      </w:r>
      <w:r w:rsidR="00753721" w:rsidRPr="00D04024">
        <w:rPr>
          <w:rFonts w:eastAsia="Arial" w:cs="Arial"/>
          <w:b/>
          <w:bCs/>
          <w:sz w:val="28"/>
          <w:szCs w:val="28"/>
        </w:rPr>
        <w:t>N</w:t>
      </w:r>
      <w:r w:rsidR="00482D67" w:rsidRPr="00D04024">
        <w:rPr>
          <w:rFonts w:eastAsia="Arial" w:cs="Arial"/>
          <w:b/>
          <w:bCs/>
          <w:sz w:val="28"/>
          <w:szCs w:val="28"/>
        </w:rPr>
        <w:t xml:space="preserve"> LAS DIPUTADAS Y DIPUTADOS INTEGRANTES DEL GRUPO PARLAMENTARIO “GRAL. ANDRÉS S. VIESCA” DEL PARTIDO REVOLUCIONARIO INSTITUCIONAL, POR CONDUCTO DE</w:t>
      </w:r>
      <w:r w:rsidR="00D840C0" w:rsidRPr="00D04024">
        <w:rPr>
          <w:rFonts w:eastAsia="Arial" w:cs="Arial"/>
          <w:b/>
          <w:bCs/>
          <w:sz w:val="28"/>
          <w:szCs w:val="28"/>
        </w:rPr>
        <w:t>L DIPUTAD</w:t>
      </w:r>
      <w:r w:rsidR="00155537" w:rsidRPr="00D04024">
        <w:rPr>
          <w:rFonts w:eastAsia="Arial" w:cs="Arial"/>
          <w:b/>
          <w:bCs/>
          <w:sz w:val="28"/>
          <w:szCs w:val="28"/>
        </w:rPr>
        <w:t xml:space="preserve">A MARÍA DEL ROSARIO CONTRERAS PÉREZ, </w:t>
      </w:r>
      <w:r w:rsidR="00092B44" w:rsidRPr="00D04024">
        <w:rPr>
          <w:rFonts w:eastAsia="Arial" w:cs="Arial"/>
          <w:b/>
          <w:bCs/>
          <w:sz w:val="28"/>
          <w:szCs w:val="28"/>
        </w:rPr>
        <w:t xml:space="preserve">POR LA QUE SE </w:t>
      </w:r>
      <w:r w:rsidR="00F63564" w:rsidRPr="00D04024">
        <w:rPr>
          <w:rFonts w:eastAsia="Arial" w:cs="Arial"/>
          <w:b/>
          <w:bCs/>
          <w:sz w:val="28"/>
          <w:szCs w:val="28"/>
        </w:rPr>
        <w:t xml:space="preserve">REFORMAN </w:t>
      </w:r>
      <w:r w:rsidR="00DF3260" w:rsidRPr="00D04024">
        <w:rPr>
          <w:rFonts w:eastAsia="Arial" w:cs="Arial"/>
          <w:b/>
          <w:bCs/>
          <w:sz w:val="28"/>
          <w:szCs w:val="28"/>
        </w:rPr>
        <w:t xml:space="preserve">Y ADICIONAN </w:t>
      </w:r>
      <w:r w:rsidR="00F63564" w:rsidRPr="00D04024">
        <w:rPr>
          <w:rFonts w:eastAsia="Arial" w:cs="Arial"/>
          <w:b/>
          <w:bCs/>
          <w:sz w:val="28"/>
          <w:szCs w:val="28"/>
        </w:rPr>
        <w:t xml:space="preserve">DIVERSAS DISPOSICIONES DE LA </w:t>
      </w:r>
      <w:r w:rsidR="00F63564" w:rsidRPr="00D04024">
        <w:rPr>
          <w:rFonts w:cs="Arial"/>
          <w:b/>
          <w:sz w:val="28"/>
          <w:szCs w:val="28"/>
        </w:rPr>
        <w:t xml:space="preserve">LEY PARA LA FAMILIA DE COAHUILA DE ZARAGOZA Y LA </w:t>
      </w:r>
      <w:r w:rsidR="00F63564" w:rsidRPr="00D04024">
        <w:rPr>
          <w:rFonts w:cs="Arial"/>
          <w:b/>
          <w:bCs/>
          <w:sz w:val="28"/>
          <w:szCs w:val="28"/>
        </w:rPr>
        <w:t xml:space="preserve">LEY DE PREVENCION, ASISTENCIA Y ATENCION DE LA VIOLENCIA FAMILIAR, </w:t>
      </w:r>
      <w:r w:rsidR="00EA63A7" w:rsidRPr="00D04024">
        <w:rPr>
          <w:rFonts w:eastAsia="Arial" w:cs="Arial"/>
          <w:b/>
          <w:bCs/>
          <w:sz w:val="28"/>
          <w:szCs w:val="28"/>
        </w:rPr>
        <w:t xml:space="preserve">CON EL </w:t>
      </w:r>
      <w:r w:rsidR="00746C05" w:rsidRPr="00D04024">
        <w:rPr>
          <w:rFonts w:eastAsia="Arial" w:cs="Arial"/>
          <w:b/>
          <w:bCs/>
          <w:sz w:val="28"/>
          <w:szCs w:val="28"/>
        </w:rPr>
        <w:t>OBJETO</w:t>
      </w:r>
      <w:r w:rsidR="00EA63A7" w:rsidRPr="00D04024">
        <w:rPr>
          <w:rFonts w:eastAsia="Arial" w:cs="Arial"/>
          <w:b/>
          <w:bCs/>
          <w:sz w:val="28"/>
          <w:szCs w:val="28"/>
        </w:rPr>
        <w:t xml:space="preserve"> DE </w:t>
      </w:r>
      <w:r w:rsidR="00F63564" w:rsidRPr="00D04024">
        <w:rPr>
          <w:rFonts w:eastAsia="Arial" w:cs="Arial"/>
          <w:b/>
          <w:bCs/>
          <w:sz w:val="28"/>
          <w:szCs w:val="28"/>
        </w:rPr>
        <w:t>RECONOCER A LA ALIENACIÓN PARENTAL COMO UNA FORMA DE VIOLENCIA FAMILIAR.</w:t>
      </w:r>
    </w:p>
    <w:p w14:paraId="1C53A801" w14:textId="20CBAB76" w:rsidR="00AA13D7" w:rsidRPr="00D04024" w:rsidRDefault="00AA13D7" w:rsidP="00D04024">
      <w:pPr>
        <w:spacing w:line="276" w:lineRule="auto"/>
        <w:rPr>
          <w:rFonts w:eastAsia="Arial" w:cs="Arial"/>
          <w:b/>
          <w:bCs/>
          <w:sz w:val="28"/>
          <w:szCs w:val="28"/>
        </w:rPr>
      </w:pPr>
    </w:p>
    <w:p w14:paraId="5060EB81" w14:textId="77777777" w:rsidR="00482D67" w:rsidRPr="00D04024" w:rsidRDefault="00482D67" w:rsidP="00D04024">
      <w:pPr>
        <w:spacing w:line="276" w:lineRule="auto"/>
        <w:rPr>
          <w:rFonts w:cs="Arial"/>
          <w:b/>
          <w:sz w:val="28"/>
          <w:szCs w:val="28"/>
        </w:rPr>
      </w:pPr>
      <w:r w:rsidRPr="00D04024">
        <w:rPr>
          <w:rFonts w:cs="Arial"/>
          <w:b/>
          <w:sz w:val="28"/>
          <w:szCs w:val="28"/>
        </w:rPr>
        <w:t xml:space="preserve">H. PLENO DEL CONGRESO DEL ESTADO </w:t>
      </w:r>
    </w:p>
    <w:p w14:paraId="31379618" w14:textId="77777777" w:rsidR="00482D67" w:rsidRPr="00D04024" w:rsidRDefault="00482D67" w:rsidP="00D04024">
      <w:pPr>
        <w:spacing w:line="276" w:lineRule="auto"/>
        <w:rPr>
          <w:rFonts w:cs="Arial"/>
          <w:b/>
          <w:sz w:val="28"/>
          <w:szCs w:val="28"/>
        </w:rPr>
      </w:pPr>
      <w:r w:rsidRPr="00D04024">
        <w:rPr>
          <w:rFonts w:cs="Arial"/>
          <w:b/>
          <w:sz w:val="28"/>
          <w:szCs w:val="28"/>
        </w:rPr>
        <w:t>DE COAHUILA DE ZARAGOZA.</w:t>
      </w:r>
    </w:p>
    <w:p w14:paraId="3C85F594" w14:textId="77777777" w:rsidR="00482D67" w:rsidRPr="00D04024" w:rsidRDefault="00482D67" w:rsidP="00D04024">
      <w:pPr>
        <w:spacing w:line="276" w:lineRule="auto"/>
        <w:rPr>
          <w:rFonts w:cs="Arial"/>
          <w:b/>
          <w:sz w:val="28"/>
          <w:szCs w:val="28"/>
        </w:rPr>
      </w:pPr>
      <w:r w:rsidRPr="00D04024">
        <w:rPr>
          <w:rFonts w:cs="Arial"/>
          <w:b/>
          <w:sz w:val="28"/>
          <w:szCs w:val="28"/>
        </w:rPr>
        <w:t>P R E S E N T E.-</w:t>
      </w:r>
    </w:p>
    <w:p w14:paraId="3BA775D6" w14:textId="77777777" w:rsidR="00F63564" w:rsidRPr="00D04024" w:rsidRDefault="00F63564" w:rsidP="00D04024">
      <w:pPr>
        <w:spacing w:line="276" w:lineRule="auto"/>
        <w:rPr>
          <w:rFonts w:cs="Arial"/>
          <w:sz w:val="28"/>
          <w:szCs w:val="28"/>
        </w:rPr>
      </w:pPr>
    </w:p>
    <w:p w14:paraId="5FB6B6D3" w14:textId="17A654D3" w:rsidR="009E0560" w:rsidRPr="00D04024" w:rsidRDefault="0056703E" w:rsidP="00D04024">
      <w:pPr>
        <w:spacing w:line="276" w:lineRule="auto"/>
        <w:rPr>
          <w:rFonts w:eastAsia="Arial" w:cs="Arial"/>
          <w:bCs/>
          <w:sz w:val="28"/>
          <w:szCs w:val="28"/>
        </w:rPr>
      </w:pPr>
      <w:r w:rsidRPr="00D04024">
        <w:rPr>
          <w:rFonts w:cs="Arial"/>
          <w:sz w:val="28"/>
          <w:szCs w:val="28"/>
        </w:rPr>
        <w:t xml:space="preserve">La suscrita Diputada </w:t>
      </w:r>
      <w:r w:rsidR="00626D5F" w:rsidRPr="00D04024">
        <w:rPr>
          <w:rFonts w:cs="Arial"/>
          <w:sz w:val="28"/>
          <w:szCs w:val="28"/>
        </w:rPr>
        <w:t xml:space="preserve">María del Rosario Contreras Pérez, </w:t>
      </w:r>
      <w:r w:rsidR="00313EB6" w:rsidRPr="00D04024">
        <w:rPr>
          <w:rFonts w:cs="Arial"/>
          <w:sz w:val="28"/>
          <w:szCs w:val="28"/>
        </w:rPr>
        <w:t xml:space="preserve">conjuntamente con </w:t>
      </w:r>
      <w:r w:rsidR="00482D67" w:rsidRPr="00D04024">
        <w:rPr>
          <w:rFonts w:cs="Arial"/>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D04024">
        <w:rPr>
          <w:rFonts w:cs="Arial"/>
          <w:sz w:val="28"/>
          <w:szCs w:val="28"/>
        </w:rPr>
        <w:t>a</w:t>
      </w:r>
      <w:r w:rsidR="00482D67" w:rsidRPr="00D04024">
        <w:rPr>
          <w:rFonts w:cs="Arial"/>
          <w:sz w:val="28"/>
          <w:szCs w:val="28"/>
        </w:rPr>
        <w:t>rtículos 21 Fracción IV, 152 Fracción I y demás aplicables de la Ley Orgánica del Congreso del Estado Independiente, Libre y Soberano de Coahuila de Zaragoza, nos permitimos so</w:t>
      </w:r>
      <w:r w:rsidR="004B6A2D" w:rsidRPr="00D04024">
        <w:rPr>
          <w:rFonts w:cs="Arial"/>
          <w:sz w:val="28"/>
          <w:szCs w:val="28"/>
        </w:rPr>
        <w:t>meter a consideración de este Honorable</w:t>
      </w:r>
      <w:r w:rsidR="00482D67" w:rsidRPr="00D04024">
        <w:rPr>
          <w:rFonts w:cs="Arial"/>
          <w:sz w:val="28"/>
          <w:szCs w:val="28"/>
        </w:rPr>
        <w:t xml:space="preserve"> Pleno del Congreso del Estado, la presente </w:t>
      </w:r>
      <w:r w:rsidR="004B6A2D" w:rsidRPr="00D04024">
        <w:rPr>
          <w:rFonts w:cs="Arial"/>
          <w:sz w:val="28"/>
          <w:szCs w:val="28"/>
        </w:rPr>
        <w:t>iniciativa con proyecto de</w:t>
      </w:r>
      <w:r w:rsidR="00AC6922" w:rsidRPr="00D04024">
        <w:rPr>
          <w:rFonts w:cs="Arial"/>
          <w:sz w:val="28"/>
          <w:szCs w:val="28"/>
        </w:rPr>
        <w:t xml:space="preserve"> decreto</w:t>
      </w:r>
      <w:r w:rsidR="004B6A2D" w:rsidRPr="00D04024">
        <w:rPr>
          <w:rFonts w:cs="Arial"/>
          <w:sz w:val="28"/>
          <w:szCs w:val="28"/>
        </w:rPr>
        <w:t xml:space="preserve"> </w:t>
      </w:r>
      <w:r w:rsidR="00DB390A" w:rsidRPr="00D04024">
        <w:rPr>
          <w:rFonts w:cs="Arial"/>
          <w:sz w:val="28"/>
          <w:szCs w:val="28"/>
        </w:rPr>
        <w:t>para</w:t>
      </w:r>
      <w:r w:rsidR="00F63564" w:rsidRPr="00D04024">
        <w:rPr>
          <w:rFonts w:cs="Arial"/>
          <w:sz w:val="28"/>
          <w:szCs w:val="28"/>
        </w:rPr>
        <w:t xml:space="preserve"> reformar</w:t>
      </w:r>
      <w:r w:rsidR="00DF3260" w:rsidRPr="00D04024">
        <w:rPr>
          <w:rFonts w:cs="Arial"/>
          <w:sz w:val="28"/>
          <w:szCs w:val="28"/>
        </w:rPr>
        <w:t xml:space="preserve"> y adicionar</w:t>
      </w:r>
      <w:r w:rsidR="00F63564" w:rsidRPr="00D04024">
        <w:rPr>
          <w:rFonts w:cs="Arial"/>
          <w:sz w:val="28"/>
          <w:szCs w:val="28"/>
        </w:rPr>
        <w:t xml:space="preserve"> </w:t>
      </w:r>
      <w:r w:rsidR="00F63564" w:rsidRPr="00D04024">
        <w:rPr>
          <w:rFonts w:eastAsia="Arial" w:cs="Arial"/>
          <w:sz w:val="28"/>
          <w:szCs w:val="28"/>
        </w:rPr>
        <w:t xml:space="preserve">diversas disposiciones de la </w:t>
      </w:r>
      <w:r w:rsidR="00F63564" w:rsidRPr="00D04024">
        <w:rPr>
          <w:rFonts w:cs="Arial"/>
          <w:sz w:val="28"/>
          <w:szCs w:val="28"/>
        </w:rPr>
        <w:t xml:space="preserve">Ley para la Familia de Coahuila de Zaragoza y la Ley de Prevención, Asistencia y Atención de la Violencia Familiar, </w:t>
      </w:r>
      <w:r w:rsidR="00F63564" w:rsidRPr="00D04024">
        <w:rPr>
          <w:rFonts w:eastAsia="Arial" w:cs="Arial"/>
          <w:sz w:val="28"/>
          <w:szCs w:val="28"/>
        </w:rPr>
        <w:t xml:space="preserve">con el objeto de reconocer a la alienación parental como una forma de violencia familiar, </w:t>
      </w:r>
      <w:r w:rsidR="003B7A88" w:rsidRPr="00D04024">
        <w:rPr>
          <w:rFonts w:eastAsia="Arial" w:cs="Arial"/>
          <w:bCs/>
          <w:sz w:val="28"/>
          <w:szCs w:val="28"/>
        </w:rPr>
        <w:t>conforme a</w:t>
      </w:r>
      <w:r w:rsidR="00482D67" w:rsidRPr="00D04024">
        <w:rPr>
          <w:rFonts w:cs="Arial"/>
          <w:sz w:val="28"/>
          <w:szCs w:val="28"/>
        </w:rPr>
        <w:t xml:space="preserve"> la siguiente:</w:t>
      </w:r>
    </w:p>
    <w:p w14:paraId="7F90A3FA" w14:textId="77777777" w:rsidR="0020467F" w:rsidRPr="00D04024" w:rsidRDefault="0020467F" w:rsidP="00D04024">
      <w:pPr>
        <w:spacing w:line="276" w:lineRule="auto"/>
        <w:rPr>
          <w:rFonts w:eastAsia="Arial" w:cs="Arial"/>
          <w:b/>
          <w:bCs/>
          <w:sz w:val="28"/>
          <w:szCs w:val="28"/>
        </w:rPr>
      </w:pPr>
    </w:p>
    <w:p w14:paraId="6AEF9A2A" w14:textId="77777777" w:rsidR="00482D67" w:rsidRPr="00D04024" w:rsidRDefault="00482D67" w:rsidP="00D04024">
      <w:pPr>
        <w:spacing w:line="276" w:lineRule="auto"/>
        <w:jc w:val="center"/>
        <w:rPr>
          <w:rFonts w:eastAsia="Arial" w:cs="Arial"/>
          <w:b/>
          <w:bCs/>
          <w:sz w:val="28"/>
          <w:szCs w:val="28"/>
        </w:rPr>
      </w:pPr>
      <w:r w:rsidRPr="00D04024">
        <w:rPr>
          <w:rFonts w:eastAsia="Arial" w:cs="Arial"/>
          <w:b/>
          <w:bCs/>
          <w:sz w:val="28"/>
          <w:szCs w:val="28"/>
        </w:rPr>
        <w:t>E X P O S I C I O N   D E   M O T I V O S</w:t>
      </w:r>
    </w:p>
    <w:p w14:paraId="04FA3047" w14:textId="40A8B807" w:rsidR="00431275" w:rsidRPr="00D04024" w:rsidRDefault="00431275" w:rsidP="00D04024">
      <w:pPr>
        <w:spacing w:line="276" w:lineRule="auto"/>
        <w:rPr>
          <w:rFonts w:eastAsia="Arial" w:cs="Arial"/>
          <w:sz w:val="28"/>
          <w:szCs w:val="28"/>
        </w:rPr>
      </w:pPr>
    </w:p>
    <w:p w14:paraId="736681DF" w14:textId="77777777" w:rsidR="00DA30B8" w:rsidRPr="00D04024" w:rsidRDefault="00DA30B8" w:rsidP="00D04024">
      <w:pPr>
        <w:spacing w:line="276" w:lineRule="auto"/>
        <w:rPr>
          <w:rFonts w:eastAsia="Arial" w:cs="Arial"/>
          <w:sz w:val="28"/>
          <w:szCs w:val="28"/>
        </w:rPr>
      </w:pPr>
      <w:r w:rsidRPr="00D04024">
        <w:rPr>
          <w:rFonts w:eastAsia="Arial" w:cs="Arial"/>
          <w:sz w:val="28"/>
          <w:szCs w:val="28"/>
        </w:rPr>
        <w:lastRenderedPageBreak/>
        <w:t>De acuerdo con un estudio realizado por la Comisión Nacional de Derechos Humanos</w:t>
      </w:r>
      <w:r w:rsidRPr="00D04024">
        <w:rPr>
          <w:rStyle w:val="Refdenotaalpie"/>
          <w:rFonts w:eastAsia="Arial" w:cs="Arial"/>
          <w:sz w:val="28"/>
          <w:szCs w:val="28"/>
        </w:rPr>
        <w:footnoteReference w:id="4"/>
      </w:r>
      <w:r w:rsidRPr="00D04024">
        <w:rPr>
          <w:rFonts w:eastAsia="Arial" w:cs="Arial"/>
          <w:sz w:val="28"/>
          <w:szCs w:val="28"/>
        </w:rPr>
        <w:t xml:space="preserve">, la alienación parental consiste en las conductas que lleva a cabo el padre o la madre que tiene la custodia de un hijo o hija, e injustificadamente impide las visitas y convivencias con el otro progenitor, causando en el niño o niña un proceso de transformación de conciencia, que puede ir desde el miedo y el rechazo, hasta llegar al odio. </w:t>
      </w:r>
    </w:p>
    <w:p w14:paraId="6527C7C3" w14:textId="77777777" w:rsidR="00DA30B8" w:rsidRPr="00D04024" w:rsidRDefault="00DA30B8" w:rsidP="00D04024">
      <w:pPr>
        <w:spacing w:line="276" w:lineRule="auto"/>
        <w:rPr>
          <w:rFonts w:eastAsia="Arial" w:cs="Arial"/>
          <w:sz w:val="28"/>
          <w:szCs w:val="28"/>
        </w:rPr>
      </w:pPr>
    </w:p>
    <w:p w14:paraId="09FD58E6" w14:textId="5D6BBF5D" w:rsidR="00DA30B8" w:rsidRPr="00D04024" w:rsidRDefault="00DA30B8" w:rsidP="00D04024">
      <w:pPr>
        <w:spacing w:line="276" w:lineRule="auto"/>
        <w:rPr>
          <w:rFonts w:cs="Arial"/>
          <w:bCs/>
          <w:sz w:val="28"/>
          <w:szCs w:val="28"/>
          <w:lang w:eastAsia="es-MX"/>
        </w:rPr>
      </w:pPr>
      <w:r w:rsidRPr="00D04024">
        <w:rPr>
          <w:rFonts w:eastAsia="Arial" w:cs="Arial"/>
          <w:sz w:val="28"/>
          <w:szCs w:val="28"/>
        </w:rPr>
        <w:t>Tales conductas si se realizan de manera reiterativa, manipulan la mente del menor</w:t>
      </w:r>
      <w:r w:rsidR="00264828" w:rsidRPr="00D04024">
        <w:rPr>
          <w:rFonts w:eastAsia="Arial" w:cs="Arial"/>
          <w:sz w:val="28"/>
          <w:szCs w:val="28"/>
        </w:rPr>
        <w:t xml:space="preserve"> e influyen de manera negativa</w:t>
      </w:r>
      <w:r w:rsidRPr="00D04024">
        <w:rPr>
          <w:rFonts w:eastAsia="Arial" w:cs="Arial"/>
          <w:sz w:val="28"/>
          <w:szCs w:val="28"/>
        </w:rPr>
        <w:t xml:space="preserve"> hasta lograr un cambio de conciencia con respecto a alguno de sus progenitores, pues no tiene la capacidad de comprender o resistir los actos de manipulación que un adulto ejerce sobre el para lograr</w:t>
      </w:r>
      <w:r w:rsidR="00083B87" w:rsidRPr="00D04024">
        <w:rPr>
          <w:rFonts w:eastAsia="Arial" w:cs="Arial"/>
          <w:sz w:val="28"/>
          <w:szCs w:val="28"/>
        </w:rPr>
        <w:t xml:space="preserve"> un objetivo: el</w:t>
      </w:r>
      <w:r w:rsidRPr="00D04024">
        <w:rPr>
          <w:rFonts w:eastAsia="Arial" w:cs="Arial"/>
          <w:sz w:val="28"/>
          <w:szCs w:val="28"/>
        </w:rPr>
        <w:t xml:space="preserve"> </w:t>
      </w:r>
      <w:r w:rsidRPr="00D04024">
        <w:rPr>
          <w:rFonts w:cs="Arial"/>
          <w:bCs/>
          <w:sz w:val="28"/>
          <w:szCs w:val="28"/>
          <w:lang w:eastAsia="es-MX"/>
        </w:rPr>
        <w:t>impedir, obstaculizar o destruir sus vínculos con</w:t>
      </w:r>
      <w:r w:rsidR="00264828" w:rsidRPr="00D04024">
        <w:rPr>
          <w:rFonts w:cs="Arial"/>
          <w:bCs/>
          <w:sz w:val="28"/>
          <w:szCs w:val="28"/>
          <w:lang w:eastAsia="es-MX"/>
        </w:rPr>
        <w:t xml:space="preserve">tra el otro </w:t>
      </w:r>
      <w:r w:rsidRPr="00D04024">
        <w:rPr>
          <w:rFonts w:cs="Arial"/>
          <w:bCs/>
          <w:sz w:val="28"/>
          <w:szCs w:val="28"/>
          <w:lang w:eastAsia="es-MX"/>
        </w:rPr>
        <w:t>progenitor</w:t>
      </w:r>
      <w:r w:rsidR="00083B87" w:rsidRPr="00D04024">
        <w:rPr>
          <w:rFonts w:cs="Arial"/>
          <w:bCs/>
          <w:sz w:val="28"/>
          <w:szCs w:val="28"/>
          <w:lang w:eastAsia="es-MX"/>
        </w:rPr>
        <w:t>.</w:t>
      </w:r>
    </w:p>
    <w:p w14:paraId="18EB2928" w14:textId="25D19D0D" w:rsidR="00083B87" w:rsidRPr="00D04024" w:rsidRDefault="00083B87" w:rsidP="00D04024">
      <w:pPr>
        <w:spacing w:line="276" w:lineRule="auto"/>
        <w:rPr>
          <w:rFonts w:cs="Arial"/>
          <w:bCs/>
          <w:sz w:val="28"/>
          <w:szCs w:val="28"/>
          <w:lang w:eastAsia="es-MX"/>
        </w:rPr>
      </w:pPr>
    </w:p>
    <w:p w14:paraId="6B04AD23" w14:textId="3D6AC19C" w:rsidR="00663728" w:rsidRPr="00D04024" w:rsidRDefault="00B85EC7" w:rsidP="00D04024">
      <w:pPr>
        <w:spacing w:line="276" w:lineRule="auto"/>
        <w:rPr>
          <w:rFonts w:eastAsia="Arial" w:cs="Arial"/>
          <w:sz w:val="28"/>
          <w:szCs w:val="28"/>
        </w:rPr>
      </w:pPr>
      <w:r w:rsidRPr="00D04024">
        <w:rPr>
          <w:rFonts w:eastAsia="Arial" w:cs="Arial"/>
          <w:sz w:val="28"/>
          <w:szCs w:val="28"/>
        </w:rPr>
        <w:t xml:space="preserve">Este tipo de conductas, suelen darse </w:t>
      </w:r>
      <w:r w:rsidR="00264828" w:rsidRPr="00D04024">
        <w:rPr>
          <w:rFonts w:eastAsia="Arial" w:cs="Arial"/>
          <w:sz w:val="28"/>
          <w:szCs w:val="28"/>
        </w:rPr>
        <w:t xml:space="preserve">previo, </w:t>
      </w:r>
      <w:r w:rsidRPr="00D04024">
        <w:rPr>
          <w:rFonts w:eastAsia="Arial" w:cs="Arial"/>
          <w:sz w:val="28"/>
          <w:szCs w:val="28"/>
        </w:rPr>
        <w:t xml:space="preserve">durante o después de un proceso de divorcio, en el que debido a la separación y designación de quien temporal o definitivamente tendrá la custodia de los menores, suelen utilizar a los hijos como un pretexto para desquitarse de su </w:t>
      </w:r>
      <w:r w:rsidR="00663728" w:rsidRPr="00D04024">
        <w:rPr>
          <w:rFonts w:eastAsia="Arial" w:cs="Arial"/>
          <w:sz w:val="28"/>
          <w:szCs w:val="28"/>
        </w:rPr>
        <w:t xml:space="preserve">excónyuge o conseguir beneficios económicos por la disolución del vínculo matrimonial, a costa de una </w:t>
      </w:r>
      <w:r w:rsidRPr="00D04024">
        <w:rPr>
          <w:rFonts w:eastAsia="Arial" w:cs="Arial"/>
          <w:sz w:val="28"/>
          <w:szCs w:val="28"/>
        </w:rPr>
        <w:t xml:space="preserve">convivencia </w:t>
      </w:r>
      <w:r w:rsidR="00663728" w:rsidRPr="00D04024">
        <w:rPr>
          <w:rFonts w:eastAsia="Arial" w:cs="Arial"/>
          <w:sz w:val="28"/>
          <w:szCs w:val="28"/>
        </w:rPr>
        <w:t xml:space="preserve">pacífica entre los hijos </w:t>
      </w:r>
      <w:r w:rsidRPr="00D04024">
        <w:rPr>
          <w:rFonts w:eastAsia="Arial" w:cs="Arial"/>
          <w:sz w:val="28"/>
          <w:szCs w:val="28"/>
        </w:rPr>
        <w:t>con alguno de los progenitores</w:t>
      </w:r>
      <w:r w:rsidR="00663728" w:rsidRPr="00D04024">
        <w:rPr>
          <w:rFonts w:eastAsia="Arial" w:cs="Arial"/>
          <w:sz w:val="28"/>
          <w:szCs w:val="28"/>
        </w:rPr>
        <w:t>.</w:t>
      </w:r>
    </w:p>
    <w:p w14:paraId="2FBA8E8A" w14:textId="77777777" w:rsidR="00663728" w:rsidRPr="00D04024" w:rsidRDefault="00663728" w:rsidP="00D04024">
      <w:pPr>
        <w:spacing w:line="276" w:lineRule="auto"/>
        <w:rPr>
          <w:rFonts w:eastAsia="Arial" w:cs="Arial"/>
          <w:sz w:val="28"/>
          <w:szCs w:val="28"/>
        </w:rPr>
      </w:pPr>
    </w:p>
    <w:p w14:paraId="27E976C4" w14:textId="310B0086" w:rsidR="00663728" w:rsidRPr="00D04024" w:rsidRDefault="00663728" w:rsidP="00D04024">
      <w:pPr>
        <w:spacing w:line="276" w:lineRule="auto"/>
        <w:rPr>
          <w:rFonts w:eastAsia="Arial" w:cs="Arial"/>
          <w:sz w:val="28"/>
          <w:szCs w:val="28"/>
        </w:rPr>
      </w:pPr>
      <w:r w:rsidRPr="00D04024">
        <w:rPr>
          <w:rFonts w:eastAsia="Arial" w:cs="Arial"/>
          <w:sz w:val="28"/>
          <w:szCs w:val="28"/>
        </w:rPr>
        <w:t xml:space="preserve">Esta situación coloca a los menores en un campo de batalla entre sus padres, </w:t>
      </w:r>
      <w:r w:rsidR="00832D67" w:rsidRPr="00D04024">
        <w:rPr>
          <w:rFonts w:eastAsia="Arial" w:cs="Arial"/>
          <w:sz w:val="28"/>
          <w:szCs w:val="28"/>
        </w:rPr>
        <w:t>en el que se forja</w:t>
      </w:r>
      <w:r w:rsidR="008B78EB" w:rsidRPr="00D04024">
        <w:rPr>
          <w:rFonts w:eastAsia="Arial" w:cs="Arial"/>
          <w:sz w:val="28"/>
          <w:szCs w:val="28"/>
        </w:rPr>
        <w:t xml:space="preserve"> un conflicto de lealtades, lo que genera una perturbación psicológica hacia el menor, que </w:t>
      </w:r>
      <w:r w:rsidR="00832D67" w:rsidRPr="00D04024">
        <w:rPr>
          <w:rFonts w:eastAsia="Arial" w:cs="Arial"/>
          <w:sz w:val="28"/>
          <w:szCs w:val="28"/>
        </w:rPr>
        <w:t xml:space="preserve">afecta de manera significativa su </w:t>
      </w:r>
      <w:r w:rsidRPr="00D04024">
        <w:rPr>
          <w:rFonts w:eastAsia="Arial" w:cs="Arial"/>
          <w:sz w:val="28"/>
          <w:szCs w:val="28"/>
        </w:rPr>
        <w:t xml:space="preserve">desarrollo emocional, lo cual trae efectos negativos </w:t>
      </w:r>
      <w:r w:rsidR="00832D67" w:rsidRPr="00D04024">
        <w:rPr>
          <w:rFonts w:eastAsia="Arial" w:cs="Arial"/>
          <w:sz w:val="28"/>
          <w:szCs w:val="28"/>
        </w:rPr>
        <w:t>en diversos ámbitos de</w:t>
      </w:r>
      <w:r w:rsidRPr="00D04024">
        <w:rPr>
          <w:rFonts w:eastAsia="Arial" w:cs="Arial"/>
          <w:sz w:val="28"/>
          <w:szCs w:val="28"/>
        </w:rPr>
        <w:t xml:space="preserve"> </w:t>
      </w:r>
      <w:r w:rsidR="00264828" w:rsidRPr="00D04024">
        <w:rPr>
          <w:rFonts w:eastAsia="Arial" w:cs="Arial"/>
          <w:sz w:val="28"/>
          <w:szCs w:val="28"/>
        </w:rPr>
        <w:t xml:space="preserve">su </w:t>
      </w:r>
      <w:r w:rsidRPr="00D04024">
        <w:rPr>
          <w:rFonts w:eastAsia="Arial" w:cs="Arial"/>
          <w:sz w:val="28"/>
          <w:szCs w:val="28"/>
        </w:rPr>
        <w:t>vida.</w:t>
      </w:r>
    </w:p>
    <w:p w14:paraId="4BDA5A4C" w14:textId="77777777" w:rsidR="00522E4F" w:rsidRPr="00D04024" w:rsidRDefault="00522E4F" w:rsidP="00D04024">
      <w:pPr>
        <w:spacing w:line="276" w:lineRule="auto"/>
        <w:rPr>
          <w:rFonts w:eastAsia="Arial" w:cs="Arial"/>
          <w:sz w:val="28"/>
          <w:szCs w:val="28"/>
        </w:rPr>
      </w:pPr>
    </w:p>
    <w:p w14:paraId="02CAFBC2" w14:textId="4AA6C47C" w:rsidR="00CD4E2E" w:rsidRPr="00D04024" w:rsidRDefault="00522E4F" w:rsidP="00D04024">
      <w:pPr>
        <w:spacing w:line="276" w:lineRule="auto"/>
        <w:rPr>
          <w:rFonts w:eastAsia="Arial" w:cs="Arial"/>
          <w:sz w:val="28"/>
          <w:szCs w:val="28"/>
        </w:rPr>
      </w:pPr>
      <w:r w:rsidRPr="00D04024">
        <w:rPr>
          <w:rFonts w:eastAsia="Arial" w:cs="Arial"/>
          <w:sz w:val="28"/>
          <w:szCs w:val="28"/>
        </w:rPr>
        <w:t xml:space="preserve">La alienación parental se genera a través de conductas negativas, </w:t>
      </w:r>
      <w:r w:rsidR="00B63F75" w:rsidRPr="00D04024">
        <w:rPr>
          <w:rFonts w:eastAsia="Arial" w:cs="Arial"/>
          <w:sz w:val="28"/>
          <w:szCs w:val="28"/>
        </w:rPr>
        <w:t xml:space="preserve">que en muchas ocasiones no suelen ser sutiles sino </w:t>
      </w:r>
      <w:r w:rsidRPr="00D04024">
        <w:rPr>
          <w:rFonts w:eastAsia="Arial" w:cs="Arial"/>
          <w:sz w:val="28"/>
          <w:szCs w:val="28"/>
        </w:rPr>
        <w:t>violentas por parte de alguno de los progenitores</w:t>
      </w:r>
      <w:r w:rsidR="00B63F75" w:rsidRPr="00D04024">
        <w:rPr>
          <w:rFonts w:eastAsia="Arial" w:cs="Arial"/>
          <w:sz w:val="28"/>
          <w:szCs w:val="28"/>
        </w:rPr>
        <w:t>,</w:t>
      </w:r>
      <w:r w:rsidRPr="00D04024">
        <w:rPr>
          <w:rFonts w:eastAsia="Arial" w:cs="Arial"/>
          <w:sz w:val="28"/>
          <w:szCs w:val="28"/>
        </w:rPr>
        <w:t xml:space="preserve"> </w:t>
      </w:r>
      <w:r w:rsidR="00B63F75" w:rsidRPr="00D04024">
        <w:rPr>
          <w:rFonts w:eastAsia="Arial" w:cs="Arial"/>
          <w:sz w:val="28"/>
          <w:szCs w:val="28"/>
        </w:rPr>
        <w:t xml:space="preserve">pues tratan desesperadamente crear en los menores </w:t>
      </w:r>
      <w:r w:rsidR="00B63F75" w:rsidRPr="00D04024">
        <w:rPr>
          <w:rFonts w:eastAsia="Arial" w:cs="Arial"/>
          <w:sz w:val="28"/>
          <w:szCs w:val="28"/>
        </w:rPr>
        <w:lastRenderedPageBreak/>
        <w:t xml:space="preserve">sentimientos de rechazo contra uno de los progenitores, mediante maniobras de desprestigio o injurias, lo cual poco a poco </w:t>
      </w:r>
      <w:r w:rsidR="00CD4E2E" w:rsidRPr="00D04024">
        <w:rPr>
          <w:rFonts w:eastAsia="Arial" w:cs="Arial"/>
          <w:sz w:val="28"/>
          <w:szCs w:val="28"/>
        </w:rPr>
        <w:t xml:space="preserve">los menores asumen como suyo ese rechazo y esos argumentos que reiteradamente lo acechan, hasta generar un cambio en su comportamiento que lo hace rechazar </w:t>
      </w:r>
      <w:r w:rsidR="00D04024" w:rsidRPr="00D04024">
        <w:rPr>
          <w:rFonts w:eastAsia="Arial" w:cs="Arial"/>
          <w:sz w:val="28"/>
          <w:szCs w:val="28"/>
        </w:rPr>
        <w:t xml:space="preserve">a </w:t>
      </w:r>
      <w:r w:rsidR="00CD4E2E" w:rsidRPr="00D04024">
        <w:rPr>
          <w:rFonts w:eastAsia="Arial" w:cs="Arial"/>
          <w:sz w:val="28"/>
          <w:szCs w:val="28"/>
        </w:rPr>
        <w:t>mantener un contacto con alguno de sus progenitores, haciéndolo extensivo muchas veces a familiares como abuelos, tíos o primos, pues cortan toda relación de parentesco.</w:t>
      </w:r>
    </w:p>
    <w:p w14:paraId="7B5BC811" w14:textId="77777777" w:rsidR="00CD4E2E" w:rsidRPr="00D04024" w:rsidRDefault="00CD4E2E" w:rsidP="00D04024">
      <w:pPr>
        <w:spacing w:line="276" w:lineRule="auto"/>
        <w:rPr>
          <w:rFonts w:eastAsia="Arial" w:cs="Arial"/>
          <w:sz w:val="28"/>
          <w:szCs w:val="28"/>
        </w:rPr>
      </w:pPr>
    </w:p>
    <w:p w14:paraId="0B20D9C5" w14:textId="6ED84B76" w:rsidR="00FD053A" w:rsidRPr="00D04024" w:rsidRDefault="00CD4E2E" w:rsidP="00D04024">
      <w:pPr>
        <w:spacing w:line="276" w:lineRule="auto"/>
        <w:rPr>
          <w:rFonts w:eastAsia="Arial" w:cs="Arial"/>
          <w:sz w:val="28"/>
          <w:szCs w:val="28"/>
        </w:rPr>
      </w:pPr>
      <w:r w:rsidRPr="00D04024">
        <w:rPr>
          <w:rFonts w:eastAsia="Arial" w:cs="Arial"/>
          <w:sz w:val="28"/>
          <w:szCs w:val="28"/>
        </w:rPr>
        <w:t>Esto sin duda alguna, constituye una forma de violencia familiar, pues se juega con las emociones de los menores.</w:t>
      </w:r>
      <w:r w:rsidR="00FD053A" w:rsidRPr="00D04024">
        <w:rPr>
          <w:rFonts w:eastAsia="Arial" w:cs="Arial"/>
          <w:sz w:val="28"/>
          <w:szCs w:val="28"/>
        </w:rPr>
        <w:t xml:space="preserve"> La alienación parental no solamente afecta la dinámica familiar, sino el desarrollo normal de los menores, además constituye una violación a los derechos humanos de </w:t>
      </w:r>
      <w:r w:rsidR="00FD053A" w:rsidRPr="00D04024">
        <w:rPr>
          <w:rFonts w:cs="Arial"/>
          <w:sz w:val="28"/>
          <w:szCs w:val="28"/>
        </w:rPr>
        <w:t>niñas, niños y adolescentes, pues atenta su derecho a la identidad, al apego, y a desarrollar una convivencia pacífica y permanente con el padre o madre que no tenga su custodia</w:t>
      </w:r>
      <w:r w:rsidR="00FD053A" w:rsidRPr="00D04024">
        <w:rPr>
          <w:rFonts w:eastAsia="Arial" w:cs="Arial"/>
          <w:sz w:val="28"/>
          <w:szCs w:val="28"/>
        </w:rPr>
        <w:t xml:space="preserve">. </w:t>
      </w:r>
    </w:p>
    <w:p w14:paraId="064F1623" w14:textId="77777777" w:rsidR="00FD053A" w:rsidRPr="00D04024" w:rsidRDefault="00FD053A" w:rsidP="00D04024">
      <w:pPr>
        <w:spacing w:line="276" w:lineRule="auto"/>
        <w:rPr>
          <w:rFonts w:eastAsia="Arial" w:cs="Arial"/>
          <w:sz w:val="28"/>
          <w:szCs w:val="28"/>
        </w:rPr>
      </w:pPr>
    </w:p>
    <w:p w14:paraId="3C671F71" w14:textId="1D42CA91" w:rsidR="00FD053A" w:rsidRPr="00D04024" w:rsidRDefault="00FD053A" w:rsidP="00D04024">
      <w:pPr>
        <w:spacing w:line="276" w:lineRule="auto"/>
        <w:rPr>
          <w:rFonts w:cs="Arial"/>
          <w:sz w:val="28"/>
          <w:szCs w:val="28"/>
        </w:rPr>
      </w:pPr>
      <w:r w:rsidRPr="00D04024">
        <w:rPr>
          <w:rFonts w:cs="Arial"/>
          <w:sz w:val="28"/>
          <w:szCs w:val="28"/>
        </w:rPr>
        <w:t xml:space="preserve">La protección de los derechos de los menores debe anteponerse a los derechos, deberes e intereses de los padres que transitan en un proceso de divorcio, por lo que es necesario </w:t>
      </w:r>
      <w:r w:rsidR="00D04024" w:rsidRPr="00D04024">
        <w:rPr>
          <w:rFonts w:cs="Arial"/>
          <w:sz w:val="28"/>
          <w:szCs w:val="28"/>
        </w:rPr>
        <w:t>frenar esas conductas de conflictos interparetales que constituyen una violencia familiar hacia los menores.</w:t>
      </w:r>
    </w:p>
    <w:p w14:paraId="120C2A2C" w14:textId="77777777" w:rsidR="00FD053A" w:rsidRPr="00D04024" w:rsidRDefault="00FD053A" w:rsidP="00D04024">
      <w:pPr>
        <w:spacing w:line="276" w:lineRule="auto"/>
        <w:rPr>
          <w:rFonts w:cs="Arial"/>
          <w:sz w:val="28"/>
          <w:szCs w:val="28"/>
        </w:rPr>
      </w:pPr>
    </w:p>
    <w:p w14:paraId="5B11B817" w14:textId="77777777" w:rsidR="00FD053A" w:rsidRPr="00D04024" w:rsidRDefault="00FD053A" w:rsidP="00D04024">
      <w:pPr>
        <w:spacing w:line="276" w:lineRule="auto"/>
        <w:rPr>
          <w:rFonts w:eastAsia="Arial" w:cs="Arial"/>
          <w:sz w:val="28"/>
          <w:szCs w:val="28"/>
        </w:rPr>
      </w:pPr>
      <w:r w:rsidRPr="00D04024">
        <w:rPr>
          <w:rFonts w:eastAsia="Arial" w:cs="Arial"/>
          <w:sz w:val="28"/>
          <w:szCs w:val="28"/>
        </w:rPr>
        <w:t xml:space="preserve">Es por ello, que resulta necesario establecer en la legislación estatal normas que garanticen la protección integral de los derechos humanos de </w:t>
      </w:r>
      <w:r w:rsidRPr="00D04024">
        <w:rPr>
          <w:rFonts w:cs="Arial"/>
          <w:sz w:val="28"/>
          <w:szCs w:val="28"/>
        </w:rPr>
        <w:t>niñas, niños y adolescentes, en el que prevalezca el interés superior de los menores, reconociendo a la alienación parental como una forma de violencia familiar y como tal, ejercer acciones para prevenirla y erradicarla.</w:t>
      </w:r>
    </w:p>
    <w:p w14:paraId="3F66BB79" w14:textId="2D6EF62C" w:rsidR="00FD053A" w:rsidRPr="00D04024" w:rsidRDefault="00FD053A" w:rsidP="00D04024">
      <w:pPr>
        <w:spacing w:line="276" w:lineRule="auto"/>
        <w:rPr>
          <w:rFonts w:cs="Arial"/>
          <w:sz w:val="28"/>
          <w:szCs w:val="28"/>
        </w:rPr>
      </w:pPr>
    </w:p>
    <w:p w14:paraId="2D13FCCB" w14:textId="28752429" w:rsidR="00FD053A" w:rsidRPr="00D04024" w:rsidRDefault="00D04024" w:rsidP="00D04024">
      <w:pPr>
        <w:spacing w:line="276" w:lineRule="auto"/>
        <w:rPr>
          <w:rFonts w:cs="Arial"/>
          <w:sz w:val="28"/>
          <w:szCs w:val="28"/>
        </w:rPr>
      </w:pPr>
      <w:r w:rsidRPr="00D04024">
        <w:rPr>
          <w:rFonts w:cs="Arial"/>
          <w:sz w:val="28"/>
          <w:szCs w:val="28"/>
        </w:rPr>
        <w:t xml:space="preserve">Por lo cual, esta iniciativa propone reformar y adicionar diversas disposiciones </w:t>
      </w:r>
      <w:r w:rsidRPr="00D04024">
        <w:rPr>
          <w:rFonts w:eastAsia="Arial" w:cs="Arial"/>
          <w:sz w:val="28"/>
          <w:szCs w:val="28"/>
        </w:rPr>
        <w:t xml:space="preserve">de la </w:t>
      </w:r>
      <w:r w:rsidRPr="00D04024">
        <w:rPr>
          <w:rFonts w:cs="Arial"/>
          <w:sz w:val="28"/>
          <w:szCs w:val="28"/>
        </w:rPr>
        <w:t xml:space="preserve">Ley para la Familia de Coahuila de Zaragoza y la Ley de Prevención, Asistencia y Atención de la Violencia Familiar, </w:t>
      </w:r>
      <w:r w:rsidR="00FD053A" w:rsidRPr="00D04024">
        <w:rPr>
          <w:rFonts w:cs="Arial"/>
          <w:sz w:val="28"/>
          <w:szCs w:val="28"/>
        </w:rPr>
        <w:t xml:space="preserve">con la finalidad de prevenir violaciones a los derechos humanos de niñas, niños y </w:t>
      </w:r>
      <w:r w:rsidR="00FD053A" w:rsidRPr="00D04024">
        <w:rPr>
          <w:rFonts w:cs="Arial"/>
          <w:sz w:val="28"/>
          <w:szCs w:val="28"/>
        </w:rPr>
        <w:lastRenderedPageBreak/>
        <w:t>adolescentes que puedan ver afectado su normal desarrollo, como consecuencia de conductas de alienación parental</w:t>
      </w:r>
      <w:r w:rsidR="000E5FEE">
        <w:rPr>
          <w:rFonts w:cs="Arial"/>
          <w:sz w:val="28"/>
          <w:szCs w:val="28"/>
        </w:rPr>
        <w:t>.</w:t>
      </w:r>
    </w:p>
    <w:p w14:paraId="72D5C718" w14:textId="77777777" w:rsidR="00FD053A" w:rsidRPr="00D04024" w:rsidRDefault="00FD053A" w:rsidP="00D04024">
      <w:pPr>
        <w:spacing w:line="276" w:lineRule="auto"/>
        <w:rPr>
          <w:rFonts w:cs="Arial"/>
          <w:sz w:val="28"/>
          <w:szCs w:val="28"/>
        </w:rPr>
      </w:pPr>
    </w:p>
    <w:p w14:paraId="399CF9EF" w14:textId="44347707" w:rsidR="003B7A88" w:rsidRPr="00D04024" w:rsidRDefault="003B7A88" w:rsidP="00D04024">
      <w:pPr>
        <w:spacing w:line="276" w:lineRule="auto"/>
        <w:rPr>
          <w:rFonts w:cs="Arial"/>
          <w:sz w:val="28"/>
          <w:szCs w:val="28"/>
        </w:rPr>
      </w:pPr>
      <w:r w:rsidRPr="00D04024">
        <w:rPr>
          <w:rFonts w:cs="Arial"/>
          <w:sz w:val="28"/>
          <w:szCs w:val="28"/>
        </w:rPr>
        <w:t>En virtud de lo anterior, quienes integramos el Grupo Parlamentario “Gral. Andrés S. Viesca” del Partido Revolucionario Institucional, ponemos a la consideración de este H. Pleno del Congreso, la siguiente:</w:t>
      </w:r>
    </w:p>
    <w:p w14:paraId="562D05F6" w14:textId="2F68FCC5" w:rsidR="003B7A88" w:rsidRDefault="003B7A88" w:rsidP="00D04024">
      <w:pPr>
        <w:spacing w:line="276" w:lineRule="auto"/>
        <w:rPr>
          <w:rFonts w:cs="Arial"/>
          <w:sz w:val="28"/>
          <w:szCs w:val="28"/>
        </w:rPr>
      </w:pPr>
    </w:p>
    <w:p w14:paraId="184A9ACB" w14:textId="77777777" w:rsidR="003B7A88" w:rsidRPr="00D04024" w:rsidRDefault="003B7A88" w:rsidP="00D04024">
      <w:pPr>
        <w:spacing w:line="276" w:lineRule="auto"/>
        <w:jc w:val="center"/>
        <w:rPr>
          <w:rFonts w:cs="Arial"/>
          <w:b/>
          <w:sz w:val="28"/>
          <w:szCs w:val="28"/>
        </w:rPr>
      </w:pPr>
      <w:r w:rsidRPr="00D04024">
        <w:rPr>
          <w:rFonts w:cs="Arial"/>
          <w:b/>
          <w:sz w:val="28"/>
          <w:szCs w:val="28"/>
        </w:rPr>
        <w:t>INICIATIVA CON PROYECTO DE DECRETO</w:t>
      </w:r>
    </w:p>
    <w:p w14:paraId="5652FFA3" w14:textId="03D55DCB" w:rsidR="00482D67" w:rsidRDefault="00482D67" w:rsidP="00D04024">
      <w:pPr>
        <w:spacing w:line="276" w:lineRule="auto"/>
        <w:rPr>
          <w:rFonts w:eastAsia="Arial" w:cs="Arial"/>
          <w:sz w:val="28"/>
          <w:szCs w:val="28"/>
        </w:rPr>
      </w:pPr>
    </w:p>
    <w:p w14:paraId="756A8226" w14:textId="3DDDDF35" w:rsidR="00155537" w:rsidRPr="00D04024" w:rsidRDefault="00F63564" w:rsidP="00D04024">
      <w:pPr>
        <w:spacing w:line="276" w:lineRule="auto"/>
        <w:rPr>
          <w:rFonts w:eastAsia="Arial" w:cs="Arial"/>
          <w:sz w:val="28"/>
          <w:szCs w:val="28"/>
        </w:rPr>
      </w:pPr>
      <w:r w:rsidRPr="00D04024">
        <w:rPr>
          <w:rFonts w:eastAsia="Arial" w:cs="Arial"/>
          <w:b/>
          <w:bCs/>
          <w:sz w:val="28"/>
          <w:szCs w:val="28"/>
        </w:rPr>
        <w:t>PRIMERO.</w:t>
      </w:r>
      <w:r w:rsidR="003B7A88" w:rsidRPr="00D04024">
        <w:rPr>
          <w:rFonts w:eastAsia="Arial" w:cs="Arial"/>
          <w:b/>
          <w:bCs/>
          <w:sz w:val="28"/>
          <w:szCs w:val="28"/>
        </w:rPr>
        <w:t xml:space="preserve">- </w:t>
      </w:r>
      <w:r w:rsidR="003B7A88" w:rsidRPr="00D04024">
        <w:rPr>
          <w:rFonts w:eastAsia="Arial" w:cs="Arial"/>
          <w:sz w:val="28"/>
          <w:szCs w:val="28"/>
        </w:rPr>
        <w:t>Se</w:t>
      </w:r>
      <w:r w:rsidRPr="00D04024">
        <w:rPr>
          <w:rFonts w:eastAsia="Arial" w:cs="Arial"/>
          <w:sz w:val="28"/>
          <w:szCs w:val="28"/>
        </w:rPr>
        <w:t xml:space="preserve"> </w:t>
      </w:r>
      <w:r w:rsidR="00B03AE0" w:rsidRPr="00D04024">
        <w:rPr>
          <w:rFonts w:eastAsia="Arial" w:cs="Arial"/>
          <w:sz w:val="28"/>
          <w:szCs w:val="28"/>
        </w:rPr>
        <w:t xml:space="preserve">reforma </w:t>
      </w:r>
      <w:r w:rsidR="006B1121" w:rsidRPr="00D04024">
        <w:rPr>
          <w:rFonts w:eastAsia="Arial" w:cs="Arial"/>
          <w:sz w:val="28"/>
          <w:szCs w:val="28"/>
        </w:rPr>
        <w:t xml:space="preserve">el contenido de la fracción VI, recorriéndose la actual a la siguiente del artículo 647 </w:t>
      </w:r>
      <w:r w:rsidR="00B03AE0" w:rsidRPr="00D04024">
        <w:rPr>
          <w:rFonts w:eastAsia="Arial" w:cs="Arial"/>
          <w:sz w:val="28"/>
          <w:szCs w:val="28"/>
        </w:rPr>
        <w:t xml:space="preserve">y se adiciona </w:t>
      </w:r>
      <w:r w:rsidR="006B1121" w:rsidRPr="00D04024">
        <w:rPr>
          <w:rFonts w:eastAsia="Arial" w:cs="Arial"/>
          <w:sz w:val="28"/>
          <w:szCs w:val="28"/>
        </w:rPr>
        <w:t xml:space="preserve">la fracción V al artículo 437 de </w:t>
      </w:r>
      <w:r w:rsidR="00B03AE0" w:rsidRPr="00D04024">
        <w:rPr>
          <w:rFonts w:cs="Arial"/>
          <w:sz w:val="28"/>
          <w:szCs w:val="28"/>
        </w:rPr>
        <w:t xml:space="preserve">la </w:t>
      </w:r>
      <w:r w:rsidRPr="00D04024">
        <w:rPr>
          <w:rFonts w:cs="Arial"/>
          <w:sz w:val="28"/>
          <w:szCs w:val="28"/>
        </w:rPr>
        <w:t>Ley para la Familia de Coahuila de Zaragoza</w:t>
      </w:r>
      <w:r w:rsidR="003B7A88" w:rsidRPr="00D04024">
        <w:rPr>
          <w:rFonts w:eastAsia="Arial" w:cs="Arial"/>
          <w:sz w:val="28"/>
          <w:szCs w:val="28"/>
        </w:rPr>
        <w:t>, para quedar como sigue:</w:t>
      </w:r>
    </w:p>
    <w:p w14:paraId="1AA3107E" w14:textId="2A9BD6C9" w:rsidR="0045787A" w:rsidRDefault="0045787A" w:rsidP="00D04024">
      <w:pPr>
        <w:spacing w:line="276" w:lineRule="auto"/>
        <w:jc w:val="center"/>
        <w:rPr>
          <w:rFonts w:cs="Arial"/>
          <w:b/>
          <w:sz w:val="28"/>
          <w:szCs w:val="28"/>
        </w:rPr>
      </w:pPr>
    </w:p>
    <w:p w14:paraId="66CD6D30" w14:textId="77777777" w:rsidR="006B1121" w:rsidRPr="00D04024" w:rsidRDefault="006B1121" w:rsidP="00D04024">
      <w:pPr>
        <w:pStyle w:val="Textosinformato"/>
        <w:spacing w:line="276" w:lineRule="auto"/>
        <w:rPr>
          <w:rFonts w:ascii="Arial" w:hAnsi="Arial" w:cs="Arial"/>
          <w:sz w:val="28"/>
          <w:szCs w:val="28"/>
        </w:rPr>
      </w:pPr>
      <w:r w:rsidRPr="00D04024">
        <w:rPr>
          <w:rFonts w:ascii="Arial" w:hAnsi="Arial" w:cs="Arial"/>
          <w:b/>
          <w:sz w:val="28"/>
          <w:szCs w:val="28"/>
        </w:rPr>
        <w:t>Artículo 437.</w:t>
      </w:r>
      <w:r w:rsidRPr="00D04024">
        <w:rPr>
          <w:rFonts w:ascii="Arial" w:hAnsi="Arial" w:cs="Arial"/>
          <w:sz w:val="28"/>
          <w:szCs w:val="28"/>
        </w:rPr>
        <w:t xml:space="preserve"> Los derechos que confiere la patria potestad se suspenden: </w:t>
      </w:r>
    </w:p>
    <w:p w14:paraId="71E2BC8D" w14:textId="77777777" w:rsidR="006B1121" w:rsidRPr="00D04024" w:rsidRDefault="006B1121" w:rsidP="00D04024">
      <w:pPr>
        <w:pStyle w:val="Textosinformato"/>
        <w:spacing w:line="276" w:lineRule="auto"/>
        <w:rPr>
          <w:rFonts w:ascii="Arial" w:hAnsi="Arial" w:cs="Arial"/>
          <w:sz w:val="28"/>
          <w:szCs w:val="28"/>
        </w:rPr>
      </w:pPr>
      <w:r w:rsidRPr="00D04024">
        <w:rPr>
          <w:rFonts w:ascii="Arial" w:hAnsi="Arial" w:cs="Arial"/>
          <w:sz w:val="28"/>
          <w:szCs w:val="28"/>
        </w:rPr>
        <w:t xml:space="preserve"> </w:t>
      </w:r>
    </w:p>
    <w:p w14:paraId="499B53E2" w14:textId="083CFEA6" w:rsidR="006B1121" w:rsidRPr="00D04024" w:rsidRDefault="006B1121" w:rsidP="00D04024">
      <w:pPr>
        <w:pStyle w:val="Textosinformato"/>
        <w:spacing w:line="276" w:lineRule="auto"/>
        <w:ind w:left="454" w:hanging="454"/>
        <w:rPr>
          <w:rFonts w:ascii="Arial" w:hAnsi="Arial" w:cs="Arial"/>
          <w:sz w:val="28"/>
          <w:szCs w:val="28"/>
        </w:rPr>
      </w:pPr>
      <w:r w:rsidRPr="00D04024">
        <w:rPr>
          <w:rFonts w:ascii="Arial" w:hAnsi="Arial" w:cs="Arial"/>
          <w:b/>
          <w:sz w:val="28"/>
          <w:szCs w:val="28"/>
        </w:rPr>
        <w:t>I.</w:t>
      </w:r>
      <w:r w:rsidRPr="00D04024">
        <w:rPr>
          <w:rFonts w:ascii="Arial" w:hAnsi="Arial" w:cs="Arial"/>
          <w:sz w:val="28"/>
          <w:szCs w:val="28"/>
        </w:rPr>
        <w:t xml:space="preserve"> </w:t>
      </w:r>
      <w:r w:rsidRPr="00D04024">
        <w:rPr>
          <w:rFonts w:ascii="Arial" w:hAnsi="Arial" w:cs="Arial"/>
          <w:sz w:val="28"/>
          <w:szCs w:val="28"/>
        </w:rPr>
        <w:tab/>
        <w:t xml:space="preserve">a la </w:t>
      </w:r>
      <w:r w:rsidRPr="00D04024">
        <w:rPr>
          <w:rFonts w:ascii="Arial" w:hAnsi="Arial" w:cs="Arial"/>
          <w:b/>
          <w:sz w:val="28"/>
          <w:szCs w:val="28"/>
        </w:rPr>
        <w:t>IV.</w:t>
      </w:r>
      <w:r w:rsidRPr="00D04024">
        <w:rPr>
          <w:rFonts w:ascii="Arial" w:hAnsi="Arial" w:cs="Arial"/>
          <w:sz w:val="28"/>
          <w:szCs w:val="28"/>
        </w:rPr>
        <w:t xml:space="preserve"> </w:t>
      </w:r>
      <w:r w:rsidRPr="00D04024">
        <w:rPr>
          <w:rFonts w:ascii="Arial" w:hAnsi="Arial" w:cs="Arial"/>
          <w:sz w:val="28"/>
          <w:szCs w:val="28"/>
        </w:rPr>
        <w:tab/>
        <w:t xml:space="preserve">... </w:t>
      </w:r>
    </w:p>
    <w:p w14:paraId="66EDD739" w14:textId="77777777" w:rsidR="006B1121" w:rsidRPr="00D04024" w:rsidRDefault="006B1121" w:rsidP="00D04024">
      <w:pPr>
        <w:pStyle w:val="Textosinformato"/>
        <w:spacing w:line="276" w:lineRule="auto"/>
        <w:rPr>
          <w:rFonts w:ascii="Arial" w:hAnsi="Arial" w:cs="Arial"/>
          <w:sz w:val="28"/>
          <w:szCs w:val="28"/>
        </w:rPr>
      </w:pPr>
      <w:r w:rsidRPr="00D04024">
        <w:rPr>
          <w:rFonts w:ascii="Arial" w:hAnsi="Arial" w:cs="Arial"/>
          <w:sz w:val="28"/>
          <w:szCs w:val="28"/>
        </w:rPr>
        <w:t xml:space="preserve"> </w:t>
      </w:r>
    </w:p>
    <w:p w14:paraId="4D66828B" w14:textId="77777777" w:rsidR="006B1121" w:rsidRPr="00D04024" w:rsidRDefault="006B1121" w:rsidP="00D04024">
      <w:pPr>
        <w:pStyle w:val="Textosinformato"/>
        <w:spacing w:line="276" w:lineRule="auto"/>
        <w:rPr>
          <w:rFonts w:ascii="Arial" w:hAnsi="Arial" w:cs="Arial"/>
          <w:b/>
          <w:bCs/>
          <w:sz w:val="28"/>
          <w:szCs w:val="28"/>
        </w:rPr>
      </w:pPr>
      <w:r w:rsidRPr="00D04024">
        <w:rPr>
          <w:rFonts w:ascii="Arial" w:hAnsi="Arial" w:cs="Arial"/>
          <w:b/>
          <w:bCs/>
          <w:sz w:val="28"/>
          <w:szCs w:val="28"/>
        </w:rPr>
        <w:t xml:space="preserve">V.  Por alienación parental acreditada ante la autoridad judicial competente. </w:t>
      </w:r>
    </w:p>
    <w:p w14:paraId="4A87B2E3" w14:textId="52E67B44" w:rsidR="006B1121" w:rsidRPr="00D04024" w:rsidRDefault="006B1121" w:rsidP="00D04024">
      <w:pPr>
        <w:spacing w:line="276" w:lineRule="auto"/>
        <w:jc w:val="center"/>
        <w:rPr>
          <w:rFonts w:cs="Arial"/>
          <w:b/>
          <w:sz w:val="28"/>
          <w:szCs w:val="28"/>
        </w:rPr>
      </w:pPr>
    </w:p>
    <w:p w14:paraId="3D33966C" w14:textId="05B68A50" w:rsidR="006B1121" w:rsidRPr="00D04024" w:rsidRDefault="006B1121" w:rsidP="00D04024">
      <w:pPr>
        <w:pStyle w:val="Textosinformato"/>
        <w:spacing w:line="276" w:lineRule="auto"/>
        <w:rPr>
          <w:rFonts w:ascii="Arial" w:hAnsi="Arial" w:cs="Arial"/>
          <w:sz w:val="28"/>
          <w:szCs w:val="28"/>
        </w:rPr>
      </w:pPr>
      <w:r w:rsidRPr="00D04024">
        <w:rPr>
          <w:rFonts w:ascii="Arial" w:hAnsi="Arial" w:cs="Arial"/>
          <w:b/>
          <w:sz w:val="28"/>
          <w:szCs w:val="28"/>
        </w:rPr>
        <w:t>Artículo 647.</w:t>
      </w:r>
      <w:r w:rsidRPr="00D04024">
        <w:rPr>
          <w:rFonts w:ascii="Arial" w:hAnsi="Arial" w:cs="Arial"/>
          <w:sz w:val="28"/>
          <w:szCs w:val="28"/>
        </w:rPr>
        <w:t xml:space="preserve"> La violencia familiar se puede presentar mediante los siguientes tipos de violencias: </w:t>
      </w:r>
    </w:p>
    <w:p w14:paraId="7F1E8B1E" w14:textId="77777777" w:rsidR="006B1121" w:rsidRPr="00D04024" w:rsidRDefault="006B1121" w:rsidP="00D04024">
      <w:pPr>
        <w:pStyle w:val="Textosinformato"/>
        <w:spacing w:line="276" w:lineRule="auto"/>
        <w:ind w:left="454" w:hanging="454"/>
        <w:rPr>
          <w:rFonts w:ascii="Arial" w:hAnsi="Arial" w:cs="Arial"/>
          <w:sz w:val="28"/>
          <w:szCs w:val="28"/>
        </w:rPr>
      </w:pPr>
    </w:p>
    <w:p w14:paraId="51CBEE97" w14:textId="76CA5EB1" w:rsidR="006B1121" w:rsidRPr="00D04024" w:rsidRDefault="006B1121" w:rsidP="00D04024">
      <w:pPr>
        <w:pStyle w:val="Textosinformato"/>
        <w:spacing w:line="276" w:lineRule="auto"/>
        <w:ind w:left="454" w:hanging="454"/>
        <w:rPr>
          <w:rFonts w:ascii="Arial" w:hAnsi="Arial" w:cs="Arial"/>
          <w:sz w:val="28"/>
          <w:szCs w:val="28"/>
        </w:rPr>
      </w:pPr>
      <w:r w:rsidRPr="00D04024">
        <w:rPr>
          <w:rFonts w:ascii="Arial" w:hAnsi="Arial" w:cs="Arial"/>
          <w:b/>
          <w:sz w:val="28"/>
          <w:szCs w:val="28"/>
        </w:rPr>
        <w:t>I.</w:t>
      </w:r>
      <w:r w:rsidRPr="00D04024">
        <w:rPr>
          <w:rFonts w:ascii="Arial" w:hAnsi="Arial" w:cs="Arial"/>
          <w:sz w:val="28"/>
          <w:szCs w:val="28"/>
        </w:rPr>
        <w:t xml:space="preserve"> </w:t>
      </w:r>
      <w:r w:rsidRPr="00D04024">
        <w:rPr>
          <w:rFonts w:ascii="Arial" w:hAnsi="Arial" w:cs="Arial"/>
          <w:sz w:val="28"/>
          <w:szCs w:val="28"/>
        </w:rPr>
        <w:tab/>
        <w:t xml:space="preserve">a la </w:t>
      </w:r>
      <w:r w:rsidRPr="00D04024">
        <w:rPr>
          <w:rFonts w:ascii="Arial" w:hAnsi="Arial" w:cs="Arial"/>
          <w:b/>
          <w:bCs/>
          <w:sz w:val="28"/>
          <w:szCs w:val="28"/>
        </w:rPr>
        <w:t>V.</w:t>
      </w:r>
      <w:r w:rsidRPr="00D04024">
        <w:rPr>
          <w:rFonts w:ascii="Arial" w:hAnsi="Arial" w:cs="Arial"/>
          <w:sz w:val="28"/>
          <w:szCs w:val="28"/>
        </w:rPr>
        <w:t xml:space="preserve"> … </w:t>
      </w:r>
    </w:p>
    <w:p w14:paraId="178CF7E4" w14:textId="77777777" w:rsidR="006B1121" w:rsidRPr="00D04024" w:rsidRDefault="006B1121" w:rsidP="00D04024">
      <w:pPr>
        <w:pStyle w:val="Textosinformato"/>
        <w:spacing w:line="276" w:lineRule="auto"/>
        <w:ind w:left="454" w:hanging="454"/>
        <w:rPr>
          <w:rFonts w:ascii="Arial" w:hAnsi="Arial" w:cs="Arial"/>
          <w:sz w:val="28"/>
          <w:szCs w:val="28"/>
        </w:rPr>
      </w:pPr>
    </w:p>
    <w:p w14:paraId="4E6C393B" w14:textId="77777777" w:rsidR="006B1121" w:rsidRPr="00D04024" w:rsidRDefault="006B1121" w:rsidP="00D04024">
      <w:pPr>
        <w:pStyle w:val="Textosinformato"/>
        <w:spacing w:line="276" w:lineRule="auto"/>
        <w:ind w:left="454" w:hanging="454"/>
        <w:rPr>
          <w:rFonts w:ascii="Arial" w:hAnsi="Arial" w:cs="Arial"/>
          <w:b/>
          <w:sz w:val="28"/>
          <w:szCs w:val="28"/>
        </w:rPr>
      </w:pPr>
      <w:r w:rsidRPr="00D04024">
        <w:rPr>
          <w:rFonts w:ascii="Arial" w:hAnsi="Arial" w:cs="Arial"/>
          <w:b/>
          <w:sz w:val="28"/>
          <w:szCs w:val="28"/>
        </w:rPr>
        <w:t xml:space="preserve">VI. </w:t>
      </w:r>
      <w:r w:rsidRPr="00D04024">
        <w:rPr>
          <w:rFonts w:ascii="Arial" w:hAnsi="Arial" w:cs="Arial"/>
          <w:b/>
          <w:sz w:val="28"/>
          <w:szCs w:val="28"/>
        </w:rPr>
        <w:tab/>
        <w:t xml:space="preserve">La </w:t>
      </w:r>
      <w:r w:rsidRPr="00D04024">
        <w:rPr>
          <w:rFonts w:ascii="Arial" w:hAnsi="Arial" w:cs="Arial"/>
          <w:b/>
          <w:sz w:val="28"/>
          <w:szCs w:val="28"/>
          <w:lang w:eastAsia="es-MX"/>
        </w:rPr>
        <w:t>alienación parental.- Es una forma de violencia familiar que se presenta cuando el padre o la madre manipula a un menor de edad con el objeto de impedir, obstaculizar o destruir sus vínculos con uno de sus progenitores, y</w:t>
      </w:r>
    </w:p>
    <w:p w14:paraId="5A1D7856" w14:textId="77777777" w:rsidR="000E5FEE" w:rsidRDefault="000E5FEE" w:rsidP="00D04024">
      <w:pPr>
        <w:pStyle w:val="Textosinformato"/>
        <w:spacing w:line="276" w:lineRule="auto"/>
        <w:ind w:left="454" w:hanging="454"/>
        <w:rPr>
          <w:rFonts w:ascii="Arial" w:hAnsi="Arial" w:cs="Arial"/>
          <w:b/>
          <w:sz w:val="28"/>
          <w:szCs w:val="28"/>
        </w:rPr>
      </w:pPr>
    </w:p>
    <w:p w14:paraId="28863189" w14:textId="30F8F6B6" w:rsidR="006B1121" w:rsidRPr="00D04024" w:rsidRDefault="006B1121" w:rsidP="00D04024">
      <w:pPr>
        <w:pStyle w:val="Textosinformato"/>
        <w:spacing w:line="276" w:lineRule="auto"/>
        <w:ind w:left="454" w:hanging="454"/>
        <w:rPr>
          <w:rFonts w:ascii="Arial" w:hAnsi="Arial" w:cs="Arial"/>
          <w:b/>
          <w:sz w:val="28"/>
          <w:szCs w:val="28"/>
        </w:rPr>
      </w:pPr>
      <w:r w:rsidRPr="00D04024">
        <w:rPr>
          <w:rFonts w:ascii="Arial" w:hAnsi="Arial" w:cs="Arial"/>
          <w:b/>
          <w:sz w:val="28"/>
          <w:szCs w:val="28"/>
        </w:rPr>
        <w:lastRenderedPageBreak/>
        <w:t xml:space="preserve">VII. </w:t>
      </w:r>
      <w:r w:rsidRPr="00D04024">
        <w:rPr>
          <w:rFonts w:ascii="Arial" w:hAnsi="Arial" w:cs="Arial"/>
          <w:b/>
          <w:sz w:val="28"/>
          <w:szCs w:val="28"/>
        </w:rPr>
        <w:tab/>
        <w:t xml:space="preserve">Cualesquiera otras formas análogas que lesionen o sean susceptibles de dañar la dignidad, integridad o libertad de las personas que integran la familia. </w:t>
      </w:r>
    </w:p>
    <w:p w14:paraId="3F272D1C" w14:textId="4A551237" w:rsidR="006B1121" w:rsidRDefault="006B1121" w:rsidP="00D04024">
      <w:pPr>
        <w:pStyle w:val="Textosinformato"/>
        <w:spacing w:line="276" w:lineRule="auto"/>
        <w:rPr>
          <w:rFonts w:ascii="Arial" w:hAnsi="Arial" w:cs="Arial"/>
          <w:b/>
          <w:sz w:val="28"/>
          <w:szCs w:val="28"/>
        </w:rPr>
      </w:pPr>
    </w:p>
    <w:p w14:paraId="5D24CFF9" w14:textId="7ED2FFCF" w:rsidR="00F63564" w:rsidRPr="00D04024" w:rsidRDefault="00B03AE0" w:rsidP="00D04024">
      <w:pPr>
        <w:spacing w:line="276" w:lineRule="auto"/>
        <w:rPr>
          <w:rFonts w:eastAsia="Arial" w:cs="Arial"/>
          <w:sz w:val="28"/>
          <w:szCs w:val="28"/>
        </w:rPr>
      </w:pPr>
      <w:r w:rsidRPr="00D04024">
        <w:rPr>
          <w:rFonts w:cs="Arial"/>
          <w:b/>
          <w:sz w:val="28"/>
          <w:szCs w:val="28"/>
        </w:rPr>
        <w:t>SEGUNDO</w:t>
      </w:r>
      <w:r w:rsidR="00F63564" w:rsidRPr="00D04024">
        <w:rPr>
          <w:rFonts w:cs="Arial"/>
          <w:b/>
          <w:sz w:val="28"/>
          <w:szCs w:val="28"/>
        </w:rPr>
        <w:t xml:space="preserve">.- </w:t>
      </w:r>
      <w:r w:rsidR="00F63564" w:rsidRPr="00D04024">
        <w:rPr>
          <w:rFonts w:eastAsia="Arial" w:cs="Arial"/>
          <w:sz w:val="28"/>
          <w:szCs w:val="28"/>
        </w:rPr>
        <w:t>Se</w:t>
      </w:r>
      <w:r w:rsidRPr="00D04024">
        <w:rPr>
          <w:rFonts w:eastAsia="Arial" w:cs="Arial"/>
          <w:sz w:val="28"/>
          <w:szCs w:val="28"/>
        </w:rPr>
        <w:t xml:space="preserve"> </w:t>
      </w:r>
      <w:r w:rsidR="00A75013" w:rsidRPr="00D04024">
        <w:rPr>
          <w:rFonts w:eastAsia="Arial" w:cs="Arial"/>
          <w:sz w:val="28"/>
          <w:szCs w:val="28"/>
        </w:rPr>
        <w:t xml:space="preserve">adiciona el inciso g) a la fracción III del artículo 10 de la </w:t>
      </w:r>
      <w:r w:rsidR="00F63564" w:rsidRPr="00D04024">
        <w:rPr>
          <w:rFonts w:cs="Arial"/>
          <w:sz w:val="28"/>
          <w:szCs w:val="28"/>
        </w:rPr>
        <w:t>Ley de Prevención, Asistencia y Atención de la Violencia Familiar,</w:t>
      </w:r>
      <w:r w:rsidR="00F63564" w:rsidRPr="00D04024">
        <w:rPr>
          <w:rFonts w:eastAsia="Arial" w:cs="Arial"/>
          <w:sz w:val="28"/>
          <w:szCs w:val="28"/>
        </w:rPr>
        <w:t xml:space="preserve"> para quedar como sigue:</w:t>
      </w:r>
    </w:p>
    <w:p w14:paraId="3151CFC0" w14:textId="77777777" w:rsidR="000E5FEE" w:rsidRPr="00D04024" w:rsidRDefault="000E5FEE" w:rsidP="00D04024">
      <w:pPr>
        <w:spacing w:line="276" w:lineRule="auto"/>
        <w:rPr>
          <w:rFonts w:cs="Arial"/>
          <w:b/>
          <w:sz w:val="28"/>
          <w:szCs w:val="28"/>
        </w:rPr>
      </w:pPr>
    </w:p>
    <w:p w14:paraId="2356E05C" w14:textId="77777777" w:rsidR="005D1A84" w:rsidRPr="00D04024" w:rsidRDefault="005D1A84" w:rsidP="00D04024">
      <w:pPr>
        <w:spacing w:line="276" w:lineRule="auto"/>
        <w:rPr>
          <w:rFonts w:cs="Arial"/>
          <w:sz w:val="28"/>
          <w:szCs w:val="28"/>
        </w:rPr>
      </w:pPr>
      <w:r w:rsidRPr="00D04024">
        <w:rPr>
          <w:rFonts w:cs="Arial"/>
          <w:b/>
          <w:bCs/>
          <w:sz w:val="28"/>
          <w:szCs w:val="28"/>
        </w:rPr>
        <w:t>Artículo 10.</w:t>
      </w:r>
      <w:r w:rsidRPr="00D04024">
        <w:rPr>
          <w:rFonts w:cs="Arial"/>
          <w:sz w:val="28"/>
          <w:szCs w:val="28"/>
        </w:rPr>
        <w:t xml:space="preserve"> En orden a los sujetos y supuestos de aplicación de esta ley, se entiende por:</w:t>
      </w:r>
    </w:p>
    <w:p w14:paraId="56E9FFF7" w14:textId="77777777" w:rsidR="005D1A84" w:rsidRPr="00D04024" w:rsidRDefault="005D1A84" w:rsidP="00D04024">
      <w:pPr>
        <w:spacing w:line="276" w:lineRule="auto"/>
        <w:rPr>
          <w:rFonts w:cs="Arial"/>
          <w:sz w:val="28"/>
          <w:szCs w:val="28"/>
        </w:rPr>
      </w:pPr>
    </w:p>
    <w:p w14:paraId="1E66DAFD" w14:textId="6A85AB83" w:rsidR="005D1A84" w:rsidRPr="00D04024" w:rsidRDefault="005D1A84" w:rsidP="00D04024">
      <w:pPr>
        <w:pStyle w:val="Sangradetextonormal"/>
        <w:spacing w:line="276" w:lineRule="auto"/>
        <w:ind w:left="0"/>
        <w:rPr>
          <w:rFonts w:cs="Arial"/>
          <w:sz w:val="28"/>
          <w:szCs w:val="28"/>
        </w:rPr>
      </w:pPr>
      <w:r w:rsidRPr="00D04024">
        <w:rPr>
          <w:rFonts w:cs="Arial"/>
          <w:b/>
          <w:bCs/>
          <w:sz w:val="28"/>
          <w:szCs w:val="28"/>
        </w:rPr>
        <w:t>I.</w:t>
      </w:r>
      <w:r w:rsidR="00A75013" w:rsidRPr="00D04024">
        <w:rPr>
          <w:rFonts w:cs="Arial"/>
          <w:sz w:val="28"/>
          <w:szCs w:val="28"/>
        </w:rPr>
        <w:t xml:space="preserve"> </w:t>
      </w:r>
      <w:r w:rsidRPr="00D04024">
        <w:rPr>
          <w:rFonts w:cs="Arial"/>
          <w:sz w:val="28"/>
          <w:szCs w:val="28"/>
        </w:rPr>
        <w:t xml:space="preserve">a la </w:t>
      </w:r>
      <w:r w:rsidRPr="00D04024">
        <w:rPr>
          <w:rFonts w:cs="Arial"/>
          <w:b/>
          <w:bCs/>
          <w:sz w:val="28"/>
          <w:szCs w:val="28"/>
        </w:rPr>
        <w:t>II.</w:t>
      </w:r>
      <w:r w:rsidR="00A75013" w:rsidRPr="00D04024">
        <w:rPr>
          <w:rFonts w:cs="Arial"/>
          <w:b/>
          <w:bCs/>
          <w:sz w:val="28"/>
          <w:szCs w:val="28"/>
        </w:rPr>
        <w:t xml:space="preserve"> ..</w:t>
      </w:r>
      <w:r w:rsidRPr="00D04024">
        <w:rPr>
          <w:rFonts w:cs="Arial"/>
          <w:b/>
          <w:bCs/>
          <w:sz w:val="28"/>
          <w:szCs w:val="28"/>
        </w:rPr>
        <w:t>.</w:t>
      </w:r>
    </w:p>
    <w:p w14:paraId="27F8261A" w14:textId="0E23E5EF" w:rsidR="005D1A84" w:rsidRPr="00D04024" w:rsidRDefault="005D1A84" w:rsidP="00D04024">
      <w:pPr>
        <w:pStyle w:val="Sangradetextonormal"/>
        <w:spacing w:line="276" w:lineRule="auto"/>
        <w:ind w:left="0"/>
        <w:rPr>
          <w:rFonts w:cs="Arial"/>
          <w:sz w:val="28"/>
          <w:szCs w:val="28"/>
        </w:rPr>
      </w:pPr>
      <w:r w:rsidRPr="00D04024">
        <w:rPr>
          <w:rFonts w:cs="Arial"/>
          <w:sz w:val="28"/>
          <w:szCs w:val="28"/>
        </w:rPr>
        <w:t>III.</w:t>
      </w:r>
      <w:r w:rsidRPr="00D04024">
        <w:rPr>
          <w:rFonts w:cs="Arial"/>
          <w:sz w:val="28"/>
          <w:szCs w:val="28"/>
        </w:rPr>
        <w:tab/>
        <w:t xml:space="preserve">“Violencia familiar”: </w:t>
      </w:r>
      <w:r w:rsidR="00A75013" w:rsidRPr="00D04024">
        <w:rPr>
          <w:rFonts w:cs="Arial"/>
          <w:sz w:val="28"/>
          <w:szCs w:val="28"/>
        </w:rPr>
        <w:t>…</w:t>
      </w:r>
      <w:r w:rsidRPr="00D04024">
        <w:rPr>
          <w:rFonts w:cs="Arial"/>
          <w:sz w:val="28"/>
          <w:szCs w:val="28"/>
        </w:rPr>
        <w:t>:</w:t>
      </w:r>
    </w:p>
    <w:p w14:paraId="0BCF6933" w14:textId="734575EA" w:rsidR="005D1A84" w:rsidRPr="00D04024" w:rsidRDefault="005D1A84" w:rsidP="00D04024">
      <w:pPr>
        <w:pStyle w:val="Sangra2detindependiente"/>
        <w:spacing w:line="276" w:lineRule="auto"/>
        <w:ind w:left="0"/>
        <w:rPr>
          <w:rFonts w:cs="Arial"/>
          <w:sz w:val="28"/>
          <w:szCs w:val="28"/>
        </w:rPr>
      </w:pPr>
      <w:r w:rsidRPr="00D04024">
        <w:rPr>
          <w:rFonts w:cs="Arial"/>
          <w:sz w:val="28"/>
          <w:szCs w:val="28"/>
        </w:rPr>
        <w:t>a)</w:t>
      </w:r>
      <w:r w:rsidRPr="00D04024">
        <w:rPr>
          <w:rFonts w:cs="Arial"/>
          <w:sz w:val="28"/>
          <w:szCs w:val="28"/>
        </w:rPr>
        <w:tab/>
      </w:r>
      <w:r w:rsidR="00A75013" w:rsidRPr="00D04024">
        <w:rPr>
          <w:rFonts w:cs="Arial"/>
          <w:sz w:val="28"/>
          <w:szCs w:val="28"/>
        </w:rPr>
        <w:t>al f) …</w:t>
      </w:r>
    </w:p>
    <w:p w14:paraId="2F038A31" w14:textId="77777777" w:rsidR="005D1A84" w:rsidRPr="00D04024" w:rsidRDefault="005D1A84" w:rsidP="00D04024">
      <w:pPr>
        <w:spacing w:line="276" w:lineRule="auto"/>
        <w:ind w:left="851" w:hanging="284"/>
        <w:rPr>
          <w:rFonts w:cs="Arial"/>
          <w:sz w:val="28"/>
          <w:szCs w:val="28"/>
        </w:rPr>
      </w:pPr>
    </w:p>
    <w:p w14:paraId="35D94A46" w14:textId="0B7E7E66" w:rsidR="005D1A84" w:rsidRPr="00D04024" w:rsidRDefault="005D1A84" w:rsidP="00D04024">
      <w:pPr>
        <w:pStyle w:val="Textosinformato"/>
        <w:spacing w:line="276" w:lineRule="auto"/>
        <w:rPr>
          <w:rFonts w:ascii="Arial" w:hAnsi="Arial" w:cs="Arial"/>
          <w:b/>
          <w:bCs/>
          <w:sz w:val="28"/>
          <w:szCs w:val="28"/>
        </w:rPr>
      </w:pPr>
      <w:r w:rsidRPr="00D04024">
        <w:rPr>
          <w:rFonts w:ascii="Arial" w:hAnsi="Arial" w:cs="Arial"/>
          <w:b/>
          <w:bCs/>
          <w:sz w:val="28"/>
          <w:szCs w:val="28"/>
        </w:rPr>
        <w:t>g) “</w:t>
      </w:r>
      <w:r w:rsidR="00A75013" w:rsidRPr="00D04024">
        <w:rPr>
          <w:rFonts w:ascii="Arial" w:hAnsi="Arial" w:cs="Arial"/>
          <w:b/>
          <w:bCs/>
          <w:sz w:val="28"/>
          <w:szCs w:val="28"/>
          <w:lang w:eastAsia="es-MX"/>
        </w:rPr>
        <w:t>A</w:t>
      </w:r>
      <w:r w:rsidRPr="00D04024">
        <w:rPr>
          <w:rFonts w:ascii="Arial" w:hAnsi="Arial" w:cs="Arial"/>
          <w:b/>
          <w:bCs/>
          <w:sz w:val="28"/>
          <w:szCs w:val="28"/>
          <w:lang w:eastAsia="es-MX"/>
        </w:rPr>
        <w:t xml:space="preserve">lienación parental” Toda conducta </w:t>
      </w:r>
      <w:r w:rsidR="00A771DE" w:rsidRPr="00D04024">
        <w:rPr>
          <w:rFonts w:ascii="Arial" w:hAnsi="Arial" w:cs="Arial"/>
          <w:b/>
          <w:bCs/>
          <w:sz w:val="28"/>
          <w:szCs w:val="28"/>
          <w:lang w:eastAsia="es-MX"/>
        </w:rPr>
        <w:t xml:space="preserve">que ejerza </w:t>
      </w:r>
      <w:r w:rsidRPr="00D04024">
        <w:rPr>
          <w:rFonts w:ascii="Arial" w:hAnsi="Arial" w:cs="Arial"/>
          <w:b/>
          <w:bCs/>
          <w:sz w:val="28"/>
          <w:szCs w:val="28"/>
          <w:lang w:eastAsia="es-MX"/>
        </w:rPr>
        <w:t>el padre o la madre para manipular a un menor de edad con el objeto de impedir, obstaculizar o destruir sus vínculos con uno de sus progenitores.</w:t>
      </w:r>
    </w:p>
    <w:p w14:paraId="6C033C6A" w14:textId="77777777" w:rsidR="005D1A84" w:rsidRPr="00D04024" w:rsidRDefault="005D1A84" w:rsidP="00D04024">
      <w:pPr>
        <w:spacing w:line="276" w:lineRule="auto"/>
        <w:rPr>
          <w:rFonts w:cs="Arial"/>
          <w:sz w:val="28"/>
          <w:szCs w:val="28"/>
        </w:rPr>
      </w:pPr>
    </w:p>
    <w:p w14:paraId="7CF6864E" w14:textId="12B34C63" w:rsidR="00A84F5D" w:rsidRPr="00D04024" w:rsidRDefault="00605036" w:rsidP="00D04024">
      <w:pPr>
        <w:tabs>
          <w:tab w:val="left" w:pos="7065"/>
        </w:tabs>
        <w:spacing w:line="276" w:lineRule="auto"/>
        <w:jc w:val="center"/>
        <w:rPr>
          <w:rFonts w:asciiTheme="minorHAnsi" w:hAnsiTheme="minorHAnsi" w:cstheme="minorHAnsi"/>
          <w:b/>
          <w:sz w:val="28"/>
          <w:szCs w:val="28"/>
          <w:lang w:val="en-US"/>
        </w:rPr>
      </w:pPr>
      <w:r w:rsidRPr="00D04024">
        <w:rPr>
          <w:rFonts w:asciiTheme="minorHAnsi" w:hAnsiTheme="minorHAnsi" w:cstheme="minorHAnsi"/>
          <w:b/>
          <w:sz w:val="28"/>
          <w:szCs w:val="28"/>
          <w:lang w:val="en-US"/>
        </w:rPr>
        <w:t>T R A N S I T O R I O S</w:t>
      </w:r>
    </w:p>
    <w:p w14:paraId="188B5C98" w14:textId="77777777" w:rsidR="007327B7" w:rsidRPr="00D04024" w:rsidRDefault="007327B7" w:rsidP="00D04024">
      <w:pPr>
        <w:tabs>
          <w:tab w:val="left" w:pos="7065"/>
        </w:tabs>
        <w:spacing w:line="276" w:lineRule="auto"/>
        <w:jc w:val="center"/>
        <w:rPr>
          <w:rFonts w:asciiTheme="minorHAnsi" w:hAnsiTheme="minorHAnsi" w:cstheme="minorHAnsi"/>
          <w:b/>
          <w:sz w:val="28"/>
          <w:szCs w:val="28"/>
          <w:lang w:val="en-US"/>
        </w:rPr>
      </w:pPr>
    </w:p>
    <w:p w14:paraId="356BE93E" w14:textId="77777777" w:rsidR="00A84F5D" w:rsidRPr="00D04024" w:rsidRDefault="00092B44" w:rsidP="00D04024">
      <w:pPr>
        <w:spacing w:line="276" w:lineRule="auto"/>
        <w:rPr>
          <w:rFonts w:asciiTheme="minorHAnsi" w:hAnsiTheme="minorHAnsi" w:cstheme="minorHAnsi"/>
          <w:sz w:val="28"/>
          <w:szCs w:val="28"/>
        </w:rPr>
      </w:pPr>
      <w:r w:rsidRPr="00D04024">
        <w:rPr>
          <w:rFonts w:asciiTheme="minorHAnsi" w:hAnsiTheme="minorHAnsi" w:cstheme="minorHAnsi"/>
          <w:b/>
          <w:sz w:val="28"/>
          <w:szCs w:val="28"/>
        </w:rPr>
        <w:t>ÚNICO</w:t>
      </w:r>
      <w:r w:rsidR="00A84F5D" w:rsidRPr="00D04024">
        <w:rPr>
          <w:rFonts w:asciiTheme="minorHAnsi" w:hAnsiTheme="minorHAnsi" w:cstheme="minorHAnsi"/>
          <w:b/>
          <w:sz w:val="28"/>
          <w:szCs w:val="28"/>
        </w:rPr>
        <w:t>.</w:t>
      </w:r>
      <w:r w:rsidR="00753721" w:rsidRPr="00D04024">
        <w:rPr>
          <w:rFonts w:asciiTheme="minorHAnsi" w:hAnsiTheme="minorHAnsi" w:cstheme="minorHAnsi"/>
          <w:b/>
          <w:sz w:val="28"/>
          <w:szCs w:val="28"/>
        </w:rPr>
        <w:t xml:space="preserve"> </w:t>
      </w:r>
      <w:r w:rsidR="00A84F5D" w:rsidRPr="00D04024">
        <w:rPr>
          <w:rFonts w:asciiTheme="minorHAnsi" w:hAnsiTheme="minorHAnsi" w:cstheme="minorHAnsi"/>
          <w:b/>
          <w:sz w:val="28"/>
          <w:szCs w:val="28"/>
        </w:rPr>
        <w:t>-</w:t>
      </w:r>
      <w:r w:rsidR="00A84F5D" w:rsidRPr="00D04024">
        <w:rPr>
          <w:rFonts w:asciiTheme="minorHAnsi" w:hAnsiTheme="minorHAnsi" w:cstheme="minorHAnsi"/>
          <w:sz w:val="28"/>
          <w:szCs w:val="28"/>
        </w:rPr>
        <w:t xml:space="preserve"> El presente decreto, entrará en vigor al día siguiente de su publicación en el Periódico Oficial de Gobierno del Estado. </w:t>
      </w:r>
    </w:p>
    <w:p w14:paraId="6FEBEB06" w14:textId="57F2FC08" w:rsidR="00BE3A45" w:rsidRPr="00D04024" w:rsidRDefault="00BE3A45" w:rsidP="00D04024">
      <w:pPr>
        <w:spacing w:line="276" w:lineRule="auto"/>
        <w:jc w:val="center"/>
        <w:rPr>
          <w:rFonts w:cs="Arial"/>
          <w:b/>
          <w:bCs/>
          <w:sz w:val="28"/>
          <w:szCs w:val="28"/>
        </w:rPr>
      </w:pPr>
    </w:p>
    <w:p w14:paraId="02C8C72B" w14:textId="5768F0D4" w:rsidR="00BE3A45" w:rsidRPr="00D04024" w:rsidRDefault="00BE3A45" w:rsidP="00D04024">
      <w:pPr>
        <w:spacing w:line="276" w:lineRule="auto"/>
        <w:jc w:val="center"/>
        <w:rPr>
          <w:rFonts w:cs="Arial"/>
          <w:b/>
          <w:bCs/>
          <w:sz w:val="28"/>
          <w:szCs w:val="28"/>
        </w:rPr>
      </w:pPr>
      <w:r w:rsidRPr="00D04024">
        <w:rPr>
          <w:rFonts w:cs="Arial"/>
          <w:b/>
          <w:bCs/>
          <w:sz w:val="28"/>
          <w:szCs w:val="28"/>
        </w:rPr>
        <w:t>A T E N T A M E N T E</w:t>
      </w:r>
    </w:p>
    <w:p w14:paraId="6B8D6BC0" w14:textId="60A8871C" w:rsidR="00BE3A45" w:rsidRPr="00D04024" w:rsidRDefault="00BE3A45" w:rsidP="00D04024">
      <w:pPr>
        <w:spacing w:line="276" w:lineRule="auto"/>
        <w:jc w:val="center"/>
        <w:rPr>
          <w:rFonts w:cs="Arial"/>
          <w:b/>
          <w:bCs/>
          <w:sz w:val="28"/>
          <w:szCs w:val="28"/>
        </w:rPr>
      </w:pPr>
      <w:bookmarkStart w:id="2" w:name="_GoBack"/>
      <w:bookmarkEnd w:id="2"/>
      <w:r w:rsidRPr="00D04024">
        <w:rPr>
          <w:rFonts w:cs="Arial"/>
          <w:b/>
          <w:bCs/>
          <w:sz w:val="28"/>
          <w:szCs w:val="28"/>
        </w:rPr>
        <w:t>Saltillo, Coahuila de Zaragoza, marzo de 2020</w:t>
      </w:r>
    </w:p>
    <w:tbl>
      <w:tblPr>
        <w:tblStyle w:val="Tablaconcuadrcula"/>
        <w:tblW w:w="0" w:type="auto"/>
        <w:tblLook w:val="04A0" w:firstRow="1" w:lastRow="0" w:firstColumn="1" w:lastColumn="0" w:noHBand="0" w:noVBand="1"/>
      </w:tblPr>
      <w:tblGrid>
        <w:gridCol w:w="9170"/>
      </w:tblGrid>
      <w:tr w:rsidR="004C249F" w:rsidRPr="00D04024" w14:paraId="518228AE" w14:textId="77777777" w:rsidTr="00E751D7">
        <w:tc>
          <w:tcPr>
            <w:tcW w:w="9170" w:type="dxa"/>
            <w:tcBorders>
              <w:top w:val="nil"/>
              <w:left w:val="nil"/>
              <w:bottom w:val="nil"/>
              <w:right w:val="nil"/>
            </w:tcBorders>
          </w:tcPr>
          <w:p w14:paraId="7863B409" w14:textId="6C1764B1" w:rsidR="00BE3A45" w:rsidRPr="00D04024" w:rsidRDefault="00BE3A45" w:rsidP="00D04024">
            <w:pPr>
              <w:spacing w:line="276" w:lineRule="auto"/>
              <w:jc w:val="center"/>
              <w:rPr>
                <w:rFonts w:cs="Arial"/>
                <w:b/>
                <w:bCs/>
                <w:sz w:val="28"/>
                <w:szCs w:val="28"/>
              </w:rPr>
            </w:pPr>
          </w:p>
          <w:p w14:paraId="7D9829A2" w14:textId="77777777" w:rsidR="00BE3A45" w:rsidRPr="00D04024" w:rsidRDefault="00BE3A45" w:rsidP="00D04024">
            <w:pPr>
              <w:spacing w:line="276" w:lineRule="auto"/>
              <w:jc w:val="center"/>
              <w:rPr>
                <w:rFonts w:cs="Arial"/>
                <w:b/>
                <w:bCs/>
                <w:sz w:val="28"/>
                <w:szCs w:val="28"/>
              </w:rPr>
            </w:pPr>
          </w:p>
        </w:tc>
      </w:tr>
      <w:tr w:rsidR="00BE3A45" w:rsidRPr="00D04024" w14:paraId="3E04F1EA" w14:textId="77777777" w:rsidTr="00E751D7">
        <w:tc>
          <w:tcPr>
            <w:tcW w:w="9170" w:type="dxa"/>
            <w:tcBorders>
              <w:top w:val="nil"/>
              <w:left w:val="nil"/>
              <w:bottom w:val="nil"/>
              <w:right w:val="nil"/>
            </w:tcBorders>
          </w:tcPr>
          <w:p w14:paraId="095F8CBB" w14:textId="77777777" w:rsidR="00BE3A45" w:rsidRPr="00D04024" w:rsidRDefault="00BE3A45" w:rsidP="00D04024">
            <w:pPr>
              <w:spacing w:line="276" w:lineRule="auto"/>
              <w:jc w:val="center"/>
              <w:rPr>
                <w:rFonts w:cs="Arial"/>
                <w:b/>
                <w:snapToGrid w:val="0"/>
                <w:sz w:val="28"/>
                <w:szCs w:val="28"/>
              </w:rPr>
            </w:pPr>
            <w:r w:rsidRPr="00D04024">
              <w:rPr>
                <w:rFonts w:cs="Arial"/>
                <w:b/>
                <w:sz w:val="28"/>
                <w:szCs w:val="28"/>
              </w:rPr>
              <w:t xml:space="preserve">DIP. </w:t>
            </w:r>
            <w:r w:rsidRPr="00D04024">
              <w:rPr>
                <w:rFonts w:cs="Arial"/>
                <w:b/>
                <w:snapToGrid w:val="0"/>
                <w:sz w:val="28"/>
                <w:szCs w:val="28"/>
              </w:rPr>
              <w:t>MARÍA DEL ROSARIO CONTRERAS PÉREZ</w:t>
            </w:r>
          </w:p>
          <w:p w14:paraId="5FCFC287" w14:textId="77777777" w:rsidR="00BE3A45" w:rsidRPr="00D04024" w:rsidRDefault="00BE3A45" w:rsidP="00D04024">
            <w:pPr>
              <w:spacing w:line="276" w:lineRule="auto"/>
              <w:jc w:val="center"/>
              <w:rPr>
                <w:rFonts w:cs="Arial"/>
                <w:b/>
                <w:sz w:val="28"/>
                <w:szCs w:val="28"/>
              </w:rPr>
            </w:pPr>
            <w:r w:rsidRPr="00D04024">
              <w:rPr>
                <w:rFonts w:cs="Arial"/>
                <w:b/>
                <w:sz w:val="28"/>
                <w:szCs w:val="28"/>
              </w:rPr>
              <w:t xml:space="preserve">DEL GRUPO PARLAMENTARIO “GRAL. ANDRÉS S. VIESCA”, </w:t>
            </w:r>
          </w:p>
          <w:p w14:paraId="4066ACEE" w14:textId="77777777" w:rsidR="00BE3A45" w:rsidRPr="00D04024" w:rsidRDefault="00BE3A45" w:rsidP="00D04024">
            <w:pPr>
              <w:spacing w:line="276" w:lineRule="auto"/>
              <w:jc w:val="center"/>
              <w:rPr>
                <w:rFonts w:cs="Arial"/>
                <w:b/>
                <w:bCs/>
                <w:sz w:val="28"/>
                <w:szCs w:val="28"/>
              </w:rPr>
            </w:pPr>
            <w:r w:rsidRPr="00D04024">
              <w:rPr>
                <w:rFonts w:cs="Arial"/>
                <w:b/>
                <w:sz w:val="28"/>
                <w:szCs w:val="28"/>
              </w:rPr>
              <w:t>DEL PARTIDO REVOLUCIONARIO INSTITUCIONAL</w:t>
            </w:r>
          </w:p>
        </w:tc>
      </w:tr>
    </w:tbl>
    <w:p w14:paraId="1E8F6B8A" w14:textId="77777777" w:rsidR="00BE3A45" w:rsidRPr="004C249F" w:rsidRDefault="00092B44" w:rsidP="00BE3A45">
      <w:pPr>
        <w:jc w:val="center"/>
        <w:rPr>
          <w:rFonts w:cs="Arial"/>
          <w:b/>
        </w:rPr>
      </w:pPr>
      <w:r w:rsidRPr="004C249F">
        <w:rPr>
          <w:rFonts w:asciiTheme="minorHAnsi" w:hAnsiTheme="minorHAnsi" w:cstheme="minorHAnsi"/>
          <w:b/>
          <w:sz w:val="28"/>
          <w:szCs w:val="28"/>
        </w:rPr>
        <w:br w:type="page"/>
      </w:r>
      <w:r w:rsidR="00BE3A45" w:rsidRPr="004C249F">
        <w:rPr>
          <w:rFonts w:cs="Arial"/>
          <w:b/>
        </w:rPr>
        <w:lastRenderedPageBreak/>
        <w:t xml:space="preserve">CONJUNTAMENTE CON LAS DEMAS DIPUTADAS Y LOS DIPUTADOS INTEGRANTES DEL </w:t>
      </w:r>
    </w:p>
    <w:p w14:paraId="7F1D482C" w14:textId="77777777" w:rsidR="00BE3A45" w:rsidRPr="004C249F" w:rsidRDefault="00BE3A45" w:rsidP="00BE3A45">
      <w:pPr>
        <w:jc w:val="center"/>
        <w:rPr>
          <w:rFonts w:cs="Arial"/>
          <w:b/>
        </w:rPr>
      </w:pPr>
      <w:r w:rsidRPr="004C249F">
        <w:rPr>
          <w:rFonts w:cs="Arial"/>
          <w:b/>
        </w:rPr>
        <w:t xml:space="preserve">GRUPO PARLAMENTARIO “GRAL. ANDRÉS S. VIESCA”, </w:t>
      </w:r>
    </w:p>
    <w:p w14:paraId="2166C549" w14:textId="77777777" w:rsidR="00BE3A45" w:rsidRPr="004C249F" w:rsidRDefault="00BE3A45" w:rsidP="00BE3A45">
      <w:pPr>
        <w:jc w:val="center"/>
        <w:rPr>
          <w:rFonts w:cs="Arial"/>
          <w:b/>
        </w:rPr>
      </w:pPr>
      <w:r w:rsidRPr="004C249F">
        <w:rPr>
          <w:rFonts w:cs="Arial"/>
          <w:b/>
        </w:rPr>
        <w:t>DEL PARTIDO REVOLUCIONARIO INSTITUCIONAL.</w:t>
      </w:r>
    </w:p>
    <w:p w14:paraId="7EAB3A63" w14:textId="1FC7EF1D" w:rsidR="00BE3A45" w:rsidRPr="004C249F" w:rsidRDefault="00BE3A45" w:rsidP="00BE3A4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C249F" w:rsidRPr="004C249F" w14:paraId="2A5F628D" w14:textId="77777777" w:rsidTr="00E751D7">
        <w:tc>
          <w:tcPr>
            <w:tcW w:w="4248" w:type="dxa"/>
          </w:tcPr>
          <w:p w14:paraId="09EBE300" w14:textId="77777777" w:rsidR="00BE3A45" w:rsidRPr="004C249F" w:rsidRDefault="00BE3A45" w:rsidP="00E751D7">
            <w:pPr>
              <w:tabs>
                <w:tab w:val="left" w:pos="5056"/>
              </w:tabs>
              <w:jc w:val="center"/>
              <w:rPr>
                <w:rFonts w:cs="Arial"/>
                <w:b/>
              </w:rPr>
            </w:pPr>
          </w:p>
          <w:p w14:paraId="3970345E" w14:textId="77777777" w:rsidR="00BE3A45" w:rsidRPr="004C249F" w:rsidRDefault="00BE3A45" w:rsidP="00E751D7">
            <w:pPr>
              <w:tabs>
                <w:tab w:val="left" w:pos="5056"/>
              </w:tabs>
              <w:jc w:val="center"/>
              <w:rPr>
                <w:rFonts w:cs="Arial"/>
                <w:b/>
              </w:rPr>
            </w:pPr>
          </w:p>
          <w:p w14:paraId="2095CAEC" w14:textId="77777777" w:rsidR="00BE3A45" w:rsidRPr="004C249F" w:rsidRDefault="00BE3A45" w:rsidP="00E751D7">
            <w:pPr>
              <w:tabs>
                <w:tab w:val="left" w:pos="5056"/>
              </w:tabs>
              <w:jc w:val="center"/>
              <w:rPr>
                <w:rFonts w:cs="Arial"/>
                <w:b/>
              </w:rPr>
            </w:pPr>
          </w:p>
          <w:p w14:paraId="2D96923B" w14:textId="77777777" w:rsidR="00BE3A45" w:rsidRPr="004C249F" w:rsidRDefault="00BE3A45" w:rsidP="00E751D7">
            <w:pPr>
              <w:tabs>
                <w:tab w:val="left" w:pos="5056"/>
              </w:tabs>
              <w:jc w:val="center"/>
              <w:rPr>
                <w:rFonts w:cs="Arial"/>
                <w:b/>
              </w:rPr>
            </w:pPr>
          </w:p>
          <w:p w14:paraId="0474BAC1" w14:textId="77777777" w:rsidR="00BE3A45" w:rsidRPr="004C249F" w:rsidRDefault="00BE3A45" w:rsidP="00E751D7">
            <w:pPr>
              <w:tabs>
                <w:tab w:val="left" w:pos="5056"/>
              </w:tabs>
              <w:jc w:val="center"/>
              <w:rPr>
                <w:rFonts w:cs="Arial"/>
                <w:b/>
              </w:rPr>
            </w:pPr>
          </w:p>
        </w:tc>
        <w:tc>
          <w:tcPr>
            <w:tcW w:w="709" w:type="dxa"/>
          </w:tcPr>
          <w:p w14:paraId="0D2D1F03" w14:textId="77777777" w:rsidR="00BE3A45" w:rsidRPr="004C249F" w:rsidRDefault="00BE3A45" w:rsidP="00E751D7">
            <w:pPr>
              <w:tabs>
                <w:tab w:val="left" w:pos="5056"/>
              </w:tabs>
              <w:jc w:val="center"/>
              <w:rPr>
                <w:rFonts w:cs="Arial"/>
                <w:b/>
              </w:rPr>
            </w:pPr>
          </w:p>
        </w:tc>
        <w:tc>
          <w:tcPr>
            <w:tcW w:w="4439" w:type="dxa"/>
          </w:tcPr>
          <w:p w14:paraId="170B5F9A" w14:textId="4CCCE7E4" w:rsidR="00BE3A45" w:rsidRPr="004C249F" w:rsidRDefault="00BE3A45" w:rsidP="00E751D7">
            <w:pPr>
              <w:tabs>
                <w:tab w:val="left" w:pos="5056"/>
              </w:tabs>
              <w:jc w:val="center"/>
              <w:rPr>
                <w:rFonts w:cs="Arial"/>
                <w:b/>
              </w:rPr>
            </w:pPr>
          </w:p>
        </w:tc>
      </w:tr>
      <w:tr w:rsidR="004C249F" w:rsidRPr="004C249F" w14:paraId="08E069B1" w14:textId="77777777" w:rsidTr="00E751D7">
        <w:tc>
          <w:tcPr>
            <w:tcW w:w="4248" w:type="dxa"/>
          </w:tcPr>
          <w:p w14:paraId="28547944" w14:textId="77777777"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MARÍA ESPERANZA CHAPA GARCÍA</w:t>
            </w:r>
          </w:p>
        </w:tc>
        <w:tc>
          <w:tcPr>
            <w:tcW w:w="709" w:type="dxa"/>
          </w:tcPr>
          <w:p w14:paraId="4BBCE877" w14:textId="77777777" w:rsidR="00BE3A45" w:rsidRPr="004C249F" w:rsidRDefault="00BE3A45" w:rsidP="00E751D7">
            <w:pPr>
              <w:tabs>
                <w:tab w:val="left" w:pos="5056"/>
              </w:tabs>
              <w:rPr>
                <w:rFonts w:cs="Arial"/>
                <w:b/>
              </w:rPr>
            </w:pPr>
          </w:p>
        </w:tc>
        <w:tc>
          <w:tcPr>
            <w:tcW w:w="4439" w:type="dxa"/>
          </w:tcPr>
          <w:p w14:paraId="292EF101" w14:textId="77777777" w:rsidR="00BE3A45" w:rsidRPr="004C249F" w:rsidRDefault="00BE3A45" w:rsidP="00E751D7">
            <w:pPr>
              <w:tabs>
                <w:tab w:val="left" w:pos="5056"/>
              </w:tabs>
              <w:rPr>
                <w:rFonts w:cs="Arial"/>
                <w:b/>
              </w:rPr>
            </w:pPr>
            <w:r w:rsidRPr="004C249F">
              <w:rPr>
                <w:rFonts w:cs="Arial"/>
                <w:b/>
              </w:rPr>
              <w:t>DIP. JOSEFINA GARZA BARRERA</w:t>
            </w:r>
          </w:p>
        </w:tc>
      </w:tr>
      <w:tr w:rsidR="004C249F" w:rsidRPr="004C249F" w14:paraId="4179F5F5" w14:textId="77777777" w:rsidTr="00E751D7">
        <w:tc>
          <w:tcPr>
            <w:tcW w:w="4248" w:type="dxa"/>
          </w:tcPr>
          <w:p w14:paraId="244352DD" w14:textId="68AC36A3" w:rsidR="00BE3A45" w:rsidRPr="004C249F" w:rsidRDefault="00BE3A45" w:rsidP="00E751D7">
            <w:pPr>
              <w:tabs>
                <w:tab w:val="left" w:pos="5056"/>
              </w:tabs>
              <w:rPr>
                <w:rFonts w:cs="Arial"/>
                <w:b/>
              </w:rPr>
            </w:pPr>
          </w:p>
          <w:p w14:paraId="45CEBE87" w14:textId="77777777" w:rsidR="00BE3A45" w:rsidRPr="004C249F" w:rsidRDefault="00BE3A45" w:rsidP="00E751D7">
            <w:pPr>
              <w:tabs>
                <w:tab w:val="left" w:pos="5056"/>
              </w:tabs>
              <w:rPr>
                <w:rFonts w:cs="Arial"/>
                <w:b/>
              </w:rPr>
            </w:pPr>
          </w:p>
          <w:p w14:paraId="27701D82" w14:textId="77777777" w:rsidR="00BE3A45" w:rsidRPr="004C249F" w:rsidRDefault="00BE3A45" w:rsidP="00E751D7">
            <w:pPr>
              <w:tabs>
                <w:tab w:val="left" w:pos="5056"/>
              </w:tabs>
              <w:rPr>
                <w:rFonts w:cs="Arial"/>
                <w:b/>
              </w:rPr>
            </w:pPr>
          </w:p>
          <w:p w14:paraId="1328BD40" w14:textId="77777777" w:rsidR="00BE3A45" w:rsidRPr="004C249F" w:rsidRDefault="00BE3A45" w:rsidP="00E751D7">
            <w:pPr>
              <w:tabs>
                <w:tab w:val="left" w:pos="5056"/>
              </w:tabs>
              <w:rPr>
                <w:rFonts w:cs="Arial"/>
                <w:b/>
              </w:rPr>
            </w:pPr>
          </w:p>
          <w:p w14:paraId="1CF0FC7F" w14:textId="77777777" w:rsidR="00BE3A45" w:rsidRPr="004C249F" w:rsidRDefault="00BE3A45" w:rsidP="00E751D7">
            <w:pPr>
              <w:tabs>
                <w:tab w:val="left" w:pos="5056"/>
              </w:tabs>
              <w:rPr>
                <w:rFonts w:cs="Arial"/>
                <w:b/>
              </w:rPr>
            </w:pPr>
          </w:p>
        </w:tc>
        <w:tc>
          <w:tcPr>
            <w:tcW w:w="709" w:type="dxa"/>
          </w:tcPr>
          <w:p w14:paraId="6413491C" w14:textId="77777777" w:rsidR="00BE3A45" w:rsidRPr="004C249F" w:rsidRDefault="00BE3A45" w:rsidP="00E751D7">
            <w:pPr>
              <w:tabs>
                <w:tab w:val="left" w:pos="5056"/>
              </w:tabs>
              <w:rPr>
                <w:rFonts w:cs="Arial"/>
                <w:b/>
              </w:rPr>
            </w:pPr>
          </w:p>
        </w:tc>
        <w:tc>
          <w:tcPr>
            <w:tcW w:w="4439" w:type="dxa"/>
          </w:tcPr>
          <w:p w14:paraId="52E8A11F" w14:textId="449D6D81" w:rsidR="00BE3A45" w:rsidRPr="004C249F" w:rsidRDefault="00BE3A45" w:rsidP="00E751D7">
            <w:pPr>
              <w:tabs>
                <w:tab w:val="left" w:pos="5056"/>
              </w:tabs>
              <w:rPr>
                <w:rFonts w:cs="Arial"/>
                <w:b/>
              </w:rPr>
            </w:pPr>
          </w:p>
        </w:tc>
      </w:tr>
      <w:tr w:rsidR="004C249F" w:rsidRPr="004C249F" w14:paraId="0A17798B" w14:textId="77777777" w:rsidTr="00E751D7">
        <w:tc>
          <w:tcPr>
            <w:tcW w:w="4248" w:type="dxa"/>
          </w:tcPr>
          <w:p w14:paraId="7EDD8DB8" w14:textId="709819DF"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GRACIELA FERNÁNDEZ ALMARAZ</w:t>
            </w:r>
          </w:p>
        </w:tc>
        <w:tc>
          <w:tcPr>
            <w:tcW w:w="709" w:type="dxa"/>
          </w:tcPr>
          <w:p w14:paraId="1492C442" w14:textId="77777777" w:rsidR="00BE3A45" w:rsidRPr="004C249F" w:rsidRDefault="00BE3A45" w:rsidP="00E751D7">
            <w:pPr>
              <w:tabs>
                <w:tab w:val="left" w:pos="5056"/>
              </w:tabs>
              <w:rPr>
                <w:rFonts w:cs="Arial"/>
                <w:b/>
              </w:rPr>
            </w:pPr>
          </w:p>
        </w:tc>
        <w:tc>
          <w:tcPr>
            <w:tcW w:w="4439" w:type="dxa"/>
          </w:tcPr>
          <w:p w14:paraId="5D7FC78E" w14:textId="4DCA5C5A"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LILIA ISABEL GUTIÉRREZ BURCIAGA</w:t>
            </w:r>
          </w:p>
        </w:tc>
      </w:tr>
      <w:tr w:rsidR="004C249F" w:rsidRPr="004C249F" w14:paraId="1D48DAF7" w14:textId="77777777" w:rsidTr="00E751D7">
        <w:tc>
          <w:tcPr>
            <w:tcW w:w="4248" w:type="dxa"/>
          </w:tcPr>
          <w:p w14:paraId="419E6CA3" w14:textId="77777777" w:rsidR="00BE3A45" w:rsidRPr="004C249F" w:rsidRDefault="00BE3A45" w:rsidP="00E751D7">
            <w:pPr>
              <w:tabs>
                <w:tab w:val="left" w:pos="5056"/>
              </w:tabs>
              <w:rPr>
                <w:rFonts w:cs="Arial"/>
                <w:b/>
              </w:rPr>
            </w:pPr>
          </w:p>
          <w:p w14:paraId="75BA8A52" w14:textId="77777777" w:rsidR="00BE3A45" w:rsidRPr="004C249F" w:rsidRDefault="00BE3A45" w:rsidP="00E751D7">
            <w:pPr>
              <w:tabs>
                <w:tab w:val="left" w:pos="5056"/>
              </w:tabs>
              <w:rPr>
                <w:rFonts w:cs="Arial"/>
                <w:b/>
              </w:rPr>
            </w:pPr>
          </w:p>
          <w:p w14:paraId="10595537" w14:textId="77777777" w:rsidR="00BE3A45" w:rsidRPr="004C249F" w:rsidRDefault="00BE3A45" w:rsidP="00E751D7">
            <w:pPr>
              <w:tabs>
                <w:tab w:val="left" w:pos="5056"/>
              </w:tabs>
              <w:rPr>
                <w:rFonts w:cs="Arial"/>
                <w:b/>
              </w:rPr>
            </w:pPr>
          </w:p>
          <w:p w14:paraId="4E26E856" w14:textId="77777777" w:rsidR="00BE3A45" w:rsidRPr="004C249F" w:rsidRDefault="00BE3A45" w:rsidP="00E751D7">
            <w:pPr>
              <w:tabs>
                <w:tab w:val="left" w:pos="5056"/>
              </w:tabs>
              <w:rPr>
                <w:rFonts w:cs="Arial"/>
                <w:b/>
              </w:rPr>
            </w:pPr>
          </w:p>
          <w:p w14:paraId="45ABFE6A" w14:textId="77777777" w:rsidR="00BE3A45" w:rsidRPr="004C249F" w:rsidRDefault="00BE3A45" w:rsidP="00E751D7">
            <w:pPr>
              <w:tabs>
                <w:tab w:val="left" w:pos="5056"/>
              </w:tabs>
              <w:rPr>
                <w:rFonts w:cs="Arial"/>
                <w:b/>
              </w:rPr>
            </w:pPr>
          </w:p>
        </w:tc>
        <w:tc>
          <w:tcPr>
            <w:tcW w:w="709" w:type="dxa"/>
          </w:tcPr>
          <w:p w14:paraId="724BF3CF" w14:textId="77777777" w:rsidR="00BE3A45" w:rsidRPr="004C249F" w:rsidRDefault="00BE3A45" w:rsidP="00E751D7">
            <w:pPr>
              <w:tabs>
                <w:tab w:val="left" w:pos="5056"/>
              </w:tabs>
              <w:rPr>
                <w:rFonts w:cs="Arial"/>
                <w:b/>
              </w:rPr>
            </w:pPr>
          </w:p>
        </w:tc>
        <w:tc>
          <w:tcPr>
            <w:tcW w:w="4439" w:type="dxa"/>
          </w:tcPr>
          <w:p w14:paraId="66D53B17" w14:textId="77777777" w:rsidR="00BE3A45" w:rsidRPr="004C249F" w:rsidRDefault="00BE3A45" w:rsidP="00E751D7">
            <w:pPr>
              <w:tabs>
                <w:tab w:val="left" w:pos="5056"/>
              </w:tabs>
              <w:rPr>
                <w:rFonts w:cs="Arial"/>
                <w:b/>
              </w:rPr>
            </w:pPr>
          </w:p>
        </w:tc>
      </w:tr>
      <w:tr w:rsidR="004C249F" w:rsidRPr="004C249F" w14:paraId="75AAF4F8" w14:textId="77777777" w:rsidTr="00E751D7">
        <w:tc>
          <w:tcPr>
            <w:tcW w:w="4248" w:type="dxa"/>
          </w:tcPr>
          <w:p w14:paraId="0F050801" w14:textId="6DF6224B" w:rsidR="00BE3A45" w:rsidRPr="004C249F" w:rsidRDefault="00BE3A45" w:rsidP="00E751D7">
            <w:pPr>
              <w:tabs>
                <w:tab w:val="left" w:pos="4678"/>
              </w:tabs>
              <w:rPr>
                <w:rFonts w:cs="Arial"/>
                <w:b/>
              </w:rPr>
            </w:pPr>
            <w:r w:rsidRPr="004C249F">
              <w:rPr>
                <w:rFonts w:cs="Arial"/>
                <w:b/>
              </w:rPr>
              <w:t xml:space="preserve">DIP. </w:t>
            </w:r>
            <w:r w:rsidRPr="004C249F">
              <w:rPr>
                <w:rFonts w:cs="Arial"/>
                <w:b/>
                <w:snapToGrid w:val="0"/>
              </w:rPr>
              <w:t>JAIME BUENO ZERTUCHE</w:t>
            </w:r>
            <w:r w:rsidRPr="004C249F">
              <w:rPr>
                <w:b/>
                <w:noProof/>
                <w:lang w:eastAsia="es-MX"/>
              </w:rPr>
              <w:t xml:space="preserve"> </w:t>
            </w:r>
          </w:p>
        </w:tc>
        <w:tc>
          <w:tcPr>
            <w:tcW w:w="709" w:type="dxa"/>
          </w:tcPr>
          <w:p w14:paraId="4F10D2C6" w14:textId="77777777" w:rsidR="00BE3A45" w:rsidRPr="004C249F" w:rsidRDefault="00BE3A45" w:rsidP="00E751D7">
            <w:pPr>
              <w:tabs>
                <w:tab w:val="left" w:pos="5056"/>
              </w:tabs>
              <w:rPr>
                <w:rFonts w:cs="Arial"/>
                <w:b/>
              </w:rPr>
            </w:pPr>
          </w:p>
        </w:tc>
        <w:tc>
          <w:tcPr>
            <w:tcW w:w="4439" w:type="dxa"/>
          </w:tcPr>
          <w:p w14:paraId="5372C98C" w14:textId="58EC3BDB" w:rsidR="00BE3A45" w:rsidRPr="004C249F" w:rsidRDefault="00BE3A45" w:rsidP="00E751D7">
            <w:pPr>
              <w:tabs>
                <w:tab w:val="left" w:pos="5056"/>
              </w:tabs>
              <w:rPr>
                <w:rFonts w:cs="Arial"/>
                <w:b/>
              </w:rPr>
            </w:pPr>
            <w:r w:rsidRPr="004C249F">
              <w:rPr>
                <w:rFonts w:cs="Arial"/>
                <w:b/>
              </w:rPr>
              <w:t xml:space="preserve">DIP.  JESÚS </w:t>
            </w:r>
            <w:r w:rsidRPr="004C249F">
              <w:rPr>
                <w:rFonts w:cs="Arial"/>
                <w:b/>
                <w:snapToGrid w:val="0"/>
              </w:rPr>
              <w:t>ANDRÉS LOYA CARDONA</w:t>
            </w:r>
          </w:p>
        </w:tc>
      </w:tr>
      <w:tr w:rsidR="004C249F" w:rsidRPr="004C249F" w14:paraId="0CA7F4B8" w14:textId="77777777" w:rsidTr="00E751D7">
        <w:tc>
          <w:tcPr>
            <w:tcW w:w="4248" w:type="dxa"/>
          </w:tcPr>
          <w:p w14:paraId="3A84CAA0" w14:textId="77777777" w:rsidR="00BE3A45" w:rsidRPr="004C249F" w:rsidRDefault="00BE3A45" w:rsidP="00E751D7">
            <w:pPr>
              <w:tabs>
                <w:tab w:val="left" w:pos="4678"/>
              </w:tabs>
              <w:rPr>
                <w:rFonts w:cs="Arial"/>
                <w:b/>
              </w:rPr>
            </w:pPr>
          </w:p>
          <w:p w14:paraId="135E31C5" w14:textId="77777777" w:rsidR="00BE3A45" w:rsidRPr="004C249F" w:rsidRDefault="00BE3A45" w:rsidP="00E751D7">
            <w:pPr>
              <w:tabs>
                <w:tab w:val="left" w:pos="4678"/>
              </w:tabs>
              <w:rPr>
                <w:rFonts w:cs="Arial"/>
                <w:b/>
              </w:rPr>
            </w:pPr>
          </w:p>
          <w:p w14:paraId="1FA81DA6" w14:textId="77777777" w:rsidR="00BE3A45" w:rsidRPr="004C249F" w:rsidRDefault="00BE3A45" w:rsidP="00E751D7">
            <w:pPr>
              <w:tabs>
                <w:tab w:val="left" w:pos="4678"/>
              </w:tabs>
              <w:rPr>
                <w:rFonts w:cs="Arial"/>
                <w:b/>
              </w:rPr>
            </w:pPr>
          </w:p>
          <w:p w14:paraId="0F861CEF" w14:textId="77777777" w:rsidR="00BE3A45" w:rsidRPr="004C249F" w:rsidRDefault="00BE3A45" w:rsidP="00E751D7">
            <w:pPr>
              <w:tabs>
                <w:tab w:val="left" w:pos="4678"/>
              </w:tabs>
              <w:rPr>
                <w:rFonts w:cs="Arial"/>
                <w:b/>
              </w:rPr>
            </w:pPr>
          </w:p>
          <w:p w14:paraId="2710B612" w14:textId="77777777" w:rsidR="00BE3A45" w:rsidRPr="004C249F" w:rsidRDefault="00BE3A45" w:rsidP="00E751D7">
            <w:pPr>
              <w:tabs>
                <w:tab w:val="left" w:pos="4678"/>
              </w:tabs>
              <w:rPr>
                <w:rFonts w:cs="Arial"/>
                <w:b/>
              </w:rPr>
            </w:pPr>
          </w:p>
        </w:tc>
        <w:tc>
          <w:tcPr>
            <w:tcW w:w="709" w:type="dxa"/>
          </w:tcPr>
          <w:p w14:paraId="4725A1B0" w14:textId="77777777" w:rsidR="00BE3A45" w:rsidRPr="004C249F" w:rsidRDefault="00BE3A45" w:rsidP="00E751D7">
            <w:pPr>
              <w:tabs>
                <w:tab w:val="left" w:pos="5056"/>
              </w:tabs>
              <w:rPr>
                <w:rFonts w:cs="Arial"/>
                <w:b/>
              </w:rPr>
            </w:pPr>
          </w:p>
        </w:tc>
        <w:tc>
          <w:tcPr>
            <w:tcW w:w="4439" w:type="dxa"/>
          </w:tcPr>
          <w:p w14:paraId="09B8ABEA" w14:textId="67EF1B63" w:rsidR="00BE3A45" w:rsidRPr="004C249F" w:rsidRDefault="00BE3A45" w:rsidP="00E751D7">
            <w:pPr>
              <w:tabs>
                <w:tab w:val="left" w:pos="5056"/>
              </w:tabs>
              <w:rPr>
                <w:rFonts w:cs="Arial"/>
                <w:b/>
              </w:rPr>
            </w:pPr>
          </w:p>
        </w:tc>
      </w:tr>
      <w:tr w:rsidR="004C249F" w:rsidRPr="004C249F" w14:paraId="43ED69F3" w14:textId="77777777" w:rsidTr="00E751D7">
        <w:tc>
          <w:tcPr>
            <w:tcW w:w="4248" w:type="dxa"/>
          </w:tcPr>
          <w:p w14:paraId="2263FFFA" w14:textId="77777777" w:rsidR="00BE3A45" w:rsidRPr="004C249F" w:rsidRDefault="00BE3A45" w:rsidP="00E751D7">
            <w:pPr>
              <w:tabs>
                <w:tab w:val="left" w:pos="4678"/>
              </w:tabs>
              <w:rPr>
                <w:rFonts w:cs="Arial"/>
                <w:b/>
              </w:rPr>
            </w:pPr>
            <w:r w:rsidRPr="004C249F">
              <w:rPr>
                <w:rFonts w:cs="Arial"/>
                <w:b/>
              </w:rPr>
              <w:t xml:space="preserve">DIP. </w:t>
            </w:r>
            <w:r w:rsidRPr="004C249F">
              <w:rPr>
                <w:rFonts w:cs="Arial"/>
                <w:b/>
                <w:snapToGrid w:val="0"/>
              </w:rPr>
              <w:t>VERÓNICA BOREQUE MARTÍNEZ GONZÁLEZ</w:t>
            </w:r>
          </w:p>
        </w:tc>
        <w:tc>
          <w:tcPr>
            <w:tcW w:w="709" w:type="dxa"/>
          </w:tcPr>
          <w:p w14:paraId="715FD815" w14:textId="77777777" w:rsidR="00BE3A45" w:rsidRPr="004C249F" w:rsidRDefault="00BE3A45" w:rsidP="00E751D7">
            <w:pPr>
              <w:tabs>
                <w:tab w:val="left" w:pos="5056"/>
              </w:tabs>
              <w:rPr>
                <w:rFonts w:cs="Arial"/>
                <w:b/>
              </w:rPr>
            </w:pPr>
          </w:p>
        </w:tc>
        <w:tc>
          <w:tcPr>
            <w:tcW w:w="4439" w:type="dxa"/>
          </w:tcPr>
          <w:p w14:paraId="04F19BAA" w14:textId="77777777" w:rsidR="00BE3A45" w:rsidRPr="004C249F" w:rsidRDefault="00BE3A45" w:rsidP="00E751D7">
            <w:pPr>
              <w:tabs>
                <w:tab w:val="left" w:pos="5056"/>
              </w:tabs>
              <w:rPr>
                <w:rFonts w:cs="Arial"/>
                <w:b/>
              </w:rPr>
            </w:pPr>
            <w:r w:rsidRPr="004C249F">
              <w:rPr>
                <w:rFonts w:cs="Arial"/>
                <w:b/>
              </w:rPr>
              <w:t xml:space="preserve">DIP. </w:t>
            </w:r>
            <w:r w:rsidRPr="004C249F">
              <w:rPr>
                <w:rFonts w:cs="Arial"/>
                <w:b/>
                <w:snapToGrid w:val="0"/>
              </w:rPr>
              <w:t>JESÚS BERINO GRANADOS</w:t>
            </w:r>
          </w:p>
        </w:tc>
      </w:tr>
      <w:tr w:rsidR="004C249F" w:rsidRPr="004C249F" w14:paraId="4E59C46B" w14:textId="77777777" w:rsidTr="00E751D7">
        <w:tc>
          <w:tcPr>
            <w:tcW w:w="9396" w:type="dxa"/>
            <w:gridSpan w:val="3"/>
          </w:tcPr>
          <w:p w14:paraId="06067B07" w14:textId="14D89ACA" w:rsidR="00BE3A45" w:rsidRPr="004C249F" w:rsidRDefault="00BE3A45" w:rsidP="00E751D7">
            <w:pPr>
              <w:tabs>
                <w:tab w:val="left" w:pos="5056"/>
              </w:tabs>
              <w:jc w:val="center"/>
              <w:rPr>
                <w:rFonts w:cs="Arial"/>
                <w:b/>
              </w:rPr>
            </w:pPr>
          </w:p>
          <w:p w14:paraId="41AA76A9" w14:textId="77777777" w:rsidR="00BE3A45" w:rsidRPr="004C249F" w:rsidRDefault="00BE3A45" w:rsidP="00E751D7">
            <w:pPr>
              <w:tabs>
                <w:tab w:val="left" w:pos="5056"/>
              </w:tabs>
              <w:jc w:val="center"/>
              <w:rPr>
                <w:rFonts w:cs="Arial"/>
                <w:b/>
              </w:rPr>
            </w:pPr>
          </w:p>
          <w:p w14:paraId="4397174C" w14:textId="77777777" w:rsidR="00BE3A45" w:rsidRPr="004C249F" w:rsidRDefault="00BE3A45" w:rsidP="00E751D7">
            <w:pPr>
              <w:tabs>
                <w:tab w:val="left" w:pos="5056"/>
              </w:tabs>
              <w:jc w:val="center"/>
              <w:rPr>
                <w:rFonts w:cs="Arial"/>
                <w:b/>
              </w:rPr>
            </w:pPr>
          </w:p>
          <w:p w14:paraId="166599A6" w14:textId="77777777" w:rsidR="00BE3A45" w:rsidRPr="004C249F" w:rsidRDefault="00BE3A45" w:rsidP="00E751D7">
            <w:pPr>
              <w:tabs>
                <w:tab w:val="left" w:pos="5056"/>
              </w:tabs>
              <w:jc w:val="center"/>
              <w:rPr>
                <w:rFonts w:cs="Arial"/>
                <w:b/>
              </w:rPr>
            </w:pPr>
          </w:p>
          <w:p w14:paraId="52C44361" w14:textId="77777777" w:rsidR="00BE3A45" w:rsidRPr="004C249F" w:rsidRDefault="00BE3A45" w:rsidP="00E751D7">
            <w:pPr>
              <w:tabs>
                <w:tab w:val="left" w:pos="5056"/>
              </w:tabs>
              <w:jc w:val="center"/>
              <w:rPr>
                <w:rFonts w:cs="Arial"/>
                <w:b/>
              </w:rPr>
            </w:pPr>
          </w:p>
        </w:tc>
      </w:tr>
      <w:tr w:rsidR="00BE3A45" w:rsidRPr="004C249F" w14:paraId="43897F7D" w14:textId="77777777" w:rsidTr="00E751D7">
        <w:tc>
          <w:tcPr>
            <w:tcW w:w="9396" w:type="dxa"/>
            <w:gridSpan w:val="3"/>
          </w:tcPr>
          <w:p w14:paraId="64D11117" w14:textId="77777777" w:rsidR="00BE3A45" w:rsidRPr="004C249F" w:rsidRDefault="00BE3A45" w:rsidP="00E751D7">
            <w:pPr>
              <w:tabs>
                <w:tab w:val="left" w:pos="5056"/>
              </w:tabs>
              <w:jc w:val="center"/>
              <w:rPr>
                <w:rFonts w:cs="Arial"/>
                <w:b/>
              </w:rPr>
            </w:pPr>
            <w:r w:rsidRPr="004C249F">
              <w:rPr>
                <w:rFonts w:cs="Arial"/>
                <w:b/>
              </w:rPr>
              <w:t xml:space="preserve">DIP. </w:t>
            </w:r>
            <w:r w:rsidRPr="004C249F">
              <w:rPr>
                <w:rFonts w:cs="Arial"/>
                <w:b/>
                <w:snapToGrid w:val="0"/>
              </w:rPr>
              <w:t>DIANA PATRICIA GONZÁLEZ SOTO</w:t>
            </w:r>
          </w:p>
        </w:tc>
      </w:tr>
    </w:tbl>
    <w:p w14:paraId="0CECB9FA" w14:textId="77777777" w:rsidR="00BE3A45" w:rsidRPr="004C249F" w:rsidRDefault="00BE3A45" w:rsidP="00BE3A45">
      <w:pPr>
        <w:tabs>
          <w:tab w:val="left" w:pos="5056"/>
        </w:tabs>
        <w:jc w:val="center"/>
        <w:rPr>
          <w:rFonts w:cs="Arial"/>
          <w:b/>
        </w:rPr>
      </w:pPr>
    </w:p>
    <w:p w14:paraId="70A75DF2" w14:textId="77777777" w:rsidR="00BE3A45" w:rsidRPr="004C249F" w:rsidRDefault="00BE3A45" w:rsidP="00BE3A45">
      <w:pPr>
        <w:tabs>
          <w:tab w:val="left" w:pos="4678"/>
        </w:tabs>
        <w:rPr>
          <w:rFonts w:cs="Arial"/>
          <w:b/>
          <w:snapToGrid w:val="0"/>
          <w:sz w:val="24"/>
          <w:szCs w:val="24"/>
        </w:rPr>
      </w:pPr>
      <w:r w:rsidRPr="004C249F">
        <w:rPr>
          <w:rFonts w:cs="Arial"/>
          <w:b/>
        </w:rPr>
        <w:tab/>
      </w:r>
    </w:p>
    <w:p w14:paraId="14AC245E" w14:textId="43A73EA3" w:rsidR="002C37AE" w:rsidRPr="002C37AE" w:rsidRDefault="00BE3A45" w:rsidP="002C37AE">
      <w:pPr>
        <w:spacing w:line="276" w:lineRule="auto"/>
        <w:rPr>
          <w:rFonts w:eastAsia="Arial" w:cs="Arial"/>
          <w:sz w:val="16"/>
          <w:szCs w:val="16"/>
        </w:rPr>
      </w:pPr>
      <w:r w:rsidRPr="004C249F">
        <w:rPr>
          <w:rFonts w:eastAsia="Arial" w:cs="Arial"/>
          <w:bCs/>
          <w:sz w:val="16"/>
          <w:szCs w:val="16"/>
        </w:rPr>
        <w:t>E</w:t>
      </w:r>
      <w:r w:rsidR="00461220" w:rsidRPr="004C249F">
        <w:rPr>
          <w:rFonts w:eastAsia="Arial" w:cs="Arial"/>
          <w:bCs/>
          <w:sz w:val="16"/>
          <w:szCs w:val="16"/>
        </w:rPr>
        <w:t xml:space="preserve">STA HOJA DE FIRMAS CORRESPONDE INICIATIVA CON PROYECTO DE DECRETO </w:t>
      </w:r>
      <w:r w:rsidR="002C37AE" w:rsidRPr="002C37AE">
        <w:rPr>
          <w:rFonts w:eastAsia="Arial" w:cs="Arial"/>
          <w:sz w:val="16"/>
          <w:szCs w:val="16"/>
        </w:rPr>
        <w:t xml:space="preserve">POR LA QUE SE REFORMAN Y ADICIONAN DIVERSAS DISPOSICIONES DE LA </w:t>
      </w:r>
      <w:r w:rsidR="002C37AE" w:rsidRPr="002C37AE">
        <w:rPr>
          <w:rFonts w:cs="Arial"/>
          <w:sz w:val="16"/>
          <w:szCs w:val="16"/>
        </w:rPr>
        <w:t xml:space="preserve">LEY PARA LA FAMILIA DE COAHUILA DE ZARAGOZA Y LA LEY DE PREVENCION, ASISTENCIA Y ATENCION DE LA VIOLENCIA FAMILIAR, </w:t>
      </w:r>
      <w:r w:rsidR="002C37AE" w:rsidRPr="002C37AE">
        <w:rPr>
          <w:rFonts w:eastAsia="Arial" w:cs="Arial"/>
          <w:sz w:val="16"/>
          <w:szCs w:val="16"/>
        </w:rPr>
        <w:t>CON EL OBJETO DE RECONOCER A LA ALIENACIÓN PARENTAL COMO UNA FORMA DE VIOLENCIA FAMILIAR.</w:t>
      </w:r>
    </w:p>
    <w:p w14:paraId="2AFBDA1B" w14:textId="77777777" w:rsidR="002C37AE" w:rsidRPr="00F63564" w:rsidRDefault="002C37AE" w:rsidP="002C37AE">
      <w:pPr>
        <w:spacing w:line="276" w:lineRule="auto"/>
        <w:rPr>
          <w:rFonts w:eastAsia="Arial" w:cs="Arial"/>
          <w:b/>
          <w:bCs/>
          <w:sz w:val="28"/>
          <w:szCs w:val="28"/>
        </w:rPr>
      </w:pPr>
    </w:p>
    <w:p w14:paraId="7F5F54F5" w14:textId="1AEAFAE1" w:rsidR="00354162" w:rsidRPr="004C249F" w:rsidRDefault="00354162" w:rsidP="002C37AE">
      <w:pPr>
        <w:spacing w:line="276" w:lineRule="auto"/>
        <w:rPr>
          <w:rFonts w:eastAsia="Arial" w:cs="Arial"/>
          <w:bCs/>
          <w:sz w:val="16"/>
          <w:szCs w:val="16"/>
        </w:rPr>
      </w:pPr>
    </w:p>
    <w:p w14:paraId="074B3777" w14:textId="77777777" w:rsidR="00354162" w:rsidRPr="004C249F" w:rsidRDefault="00354162" w:rsidP="00F04175">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3B60F" w14:textId="77777777" w:rsidR="00B23414" w:rsidRDefault="00B23414" w:rsidP="000A603A">
      <w:r>
        <w:separator/>
      </w:r>
    </w:p>
  </w:endnote>
  <w:endnote w:type="continuationSeparator" w:id="0">
    <w:p w14:paraId="555301BF" w14:textId="77777777" w:rsidR="00B23414" w:rsidRDefault="00B23414"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4EA0B34B"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27064B" w:rsidRPr="0027064B">
          <w:rPr>
            <w:b/>
            <w:noProof/>
            <w:sz w:val="16"/>
            <w:lang w:val="es-ES"/>
          </w:rPr>
          <w:t>16</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62F12" w14:textId="77777777" w:rsidR="00B23414" w:rsidRDefault="00B23414" w:rsidP="000A603A">
      <w:r>
        <w:separator/>
      </w:r>
    </w:p>
  </w:footnote>
  <w:footnote w:type="continuationSeparator" w:id="0">
    <w:p w14:paraId="4E0138CF" w14:textId="77777777" w:rsidR="00B23414" w:rsidRDefault="00B23414" w:rsidP="000A603A">
      <w:r>
        <w:continuationSeparator/>
      </w:r>
    </w:p>
  </w:footnote>
  <w:footnote w:id="1">
    <w:p w14:paraId="11C6FDB2" w14:textId="77777777" w:rsidR="002312D0" w:rsidRPr="006A557F" w:rsidRDefault="002312D0" w:rsidP="002312D0">
      <w:pPr>
        <w:pStyle w:val="Textonotapie"/>
        <w:rPr>
          <w:sz w:val="16"/>
          <w:szCs w:val="16"/>
        </w:rPr>
      </w:pPr>
      <w:r w:rsidRPr="006A557F">
        <w:rPr>
          <w:rStyle w:val="Refdenotaalpie"/>
          <w:sz w:val="16"/>
          <w:szCs w:val="16"/>
        </w:rPr>
        <w:footnoteRef/>
      </w:r>
      <w:r w:rsidRPr="006A557F">
        <w:rPr>
          <w:sz w:val="16"/>
          <w:szCs w:val="16"/>
        </w:rPr>
        <w:t xml:space="preserve"> Suprema Corte de Justicia de la Nación, Sesión del Pleno el 12 de diciembre de 2019, </w:t>
      </w:r>
      <w:hyperlink r:id="rId1" w:history="1">
        <w:r w:rsidRPr="006A557F">
          <w:rPr>
            <w:rStyle w:val="Hipervnculo"/>
            <w:sz w:val="16"/>
            <w:szCs w:val="16"/>
          </w:rPr>
          <w:t>https://www2.scjn.gob.mx/ConsultaTematica/PaginasPub/DetallePub.aspx?AsuntoID=223610</w:t>
        </w:r>
      </w:hyperlink>
      <w:r w:rsidRPr="006A557F">
        <w:rPr>
          <w:sz w:val="16"/>
          <w:szCs w:val="16"/>
        </w:rPr>
        <w:t xml:space="preserve">, versión taquigráfica </w:t>
      </w:r>
    </w:p>
  </w:footnote>
  <w:footnote w:id="2">
    <w:p w14:paraId="19FF44A6" w14:textId="77777777" w:rsidR="002312D0" w:rsidRPr="006A557F" w:rsidRDefault="002312D0" w:rsidP="002312D0">
      <w:pPr>
        <w:pStyle w:val="Textonotapie"/>
        <w:rPr>
          <w:sz w:val="16"/>
          <w:szCs w:val="16"/>
        </w:rPr>
      </w:pPr>
      <w:r w:rsidRPr="006A557F">
        <w:rPr>
          <w:rStyle w:val="Refdenotaalpie"/>
          <w:sz w:val="16"/>
          <w:szCs w:val="16"/>
        </w:rPr>
        <w:footnoteRef/>
      </w:r>
      <w:r w:rsidRPr="006A557F">
        <w:rPr>
          <w:sz w:val="16"/>
          <w:szCs w:val="16"/>
        </w:rPr>
        <w:t xml:space="preserve"> Suprema Corte de Justicia de la Nación, Sesión del Pleno el 12 de diciembre de 2019, </w:t>
      </w:r>
      <w:hyperlink r:id="rId2" w:history="1">
        <w:r w:rsidRPr="006A557F">
          <w:rPr>
            <w:rStyle w:val="Hipervnculo"/>
            <w:sz w:val="16"/>
            <w:szCs w:val="16"/>
          </w:rPr>
          <w:t>https://www2.scjn.gob.mx/ConsultaTematica/PaginasPub/DetallePub.aspx?AsuntoID=223610</w:t>
        </w:r>
      </w:hyperlink>
      <w:r w:rsidRPr="006A557F">
        <w:rPr>
          <w:sz w:val="16"/>
          <w:szCs w:val="16"/>
        </w:rPr>
        <w:t>, versión taquigráfica</w:t>
      </w:r>
      <w:r w:rsidRPr="006A557F">
        <w:rPr>
          <w:sz w:val="16"/>
          <w:szCs w:val="16"/>
          <w:highlight w:val="yellow"/>
        </w:rPr>
        <w:t xml:space="preserve"> </w:t>
      </w:r>
    </w:p>
  </w:footnote>
  <w:footnote w:id="3">
    <w:p w14:paraId="70F94382" w14:textId="77777777" w:rsidR="002312D0" w:rsidRPr="00A31A02" w:rsidRDefault="002312D0" w:rsidP="002312D0">
      <w:pPr>
        <w:pStyle w:val="Textonotapie"/>
        <w:spacing w:line="360" w:lineRule="auto"/>
        <w:rPr>
          <w:sz w:val="22"/>
          <w:szCs w:val="22"/>
        </w:rPr>
      </w:pPr>
      <w:r w:rsidRPr="00A50A21">
        <w:rPr>
          <w:rStyle w:val="Refdenotaalpie"/>
          <w:sz w:val="16"/>
          <w:szCs w:val="16"/>
        </w:rPr>
        <w:footnoteRef/>
      </w:r>
      <w:r w:rsidRPr="00A50A21">
        <w:rPr>
          <w:sz w:val="16"/>
          <w:szCs w:val="16"/>
        </w:rPr>
        <w:t xml:space="preserve"> Acción de Inconstitucionalidad 111/2016, Suprema Corte de Justicia de la Nación, página 24</w:t>
      </w:r>
    </w:p>
  </w:footnote>
  <w:footnote w:id="4">
    <w:p w14:paraId="6025326F" w14:textId="1121DF6D" w:rsidR="00DA30B8" w:rsidRDefault="00DA30B8">
      <w:pPr>
        <w:pStyle w:val="Textonotapie"/>
      </w:pPr>
      <w:r>
        <w:rPr>
          <w:rStyle w:val="Refdenotaalpie"/>
        </w:rPr>
        <w:footnoteRef/>
      </w:r>
      <w:r>
        <w:t xml:space="preserve"> </w:t>
      </w:r>
      <w:hyperlink r:id="rId3" w:history="1">
        <w:r w:rsidRPr="00D258D7">
          <w:rPr>
            <w:rStyle w:val="Hipervnculo"/>
          </w:rPr>
          <w:t>https://www.corteidh.or.cr/tablas/r28806.pdf</w:t>
        </w:r>
      </w:hyperlink>
    </w:p>
    <w:p w14:paraId="62A55C51" w14:textId="77777777" w:rsidR="00DA30B8" w:rsidRDefault="00DA30B8">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34E6ABC6" w:rsidR="00A20466" w:rsidRDefault="00A20466" w:rsidP="006F3756">
    <w:pPr>
      <w:pStyle w:val="Encabezado"/>
    </w:pPr>
  </w:p>
  <w:p w14:paraId="10588813" w14:textId="77777777" w:rsidR="000E5FEE" w:rsidRPr="006F3756" w:rsidRDefault="000E5FEE"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FFFFFF89"/>
    <w:multiLevelType w:val="singleLevel"/>
    <w:tmpl w:val="4080E42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5A5F97"/>
    <w:multiLevelType w:val="hybridMultilevel"/>
    <w:tmpl w:val="E6BC7BD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4E109B"/>
    <w:multiLevelType w:val="hybridMultilevel"/>
    <w:tmpl w:val="3D5A39AC"/>
    <w:lvl w:ilvl="0" w:tplc="EF401D24">
      <w:start w:val="1"/>
      <w:numFmt w:val="decimal"/>
      <w:lvlText w:val="%1."/>
      <w:lvlJc w:val="left"/>
      <w:pPr>
        <w:ind w:left="802" w:hanging="405"/>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5" w15:restartNumberingAfterBreak="0">
    <w:nsid w:val="0D6174F7"/>
    <w:multiLevelType w:val="multilevel"/>
    <w:tmpl w:val="F56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B21189"/>
    <w:multiLevelType w:val="hybridMultilevel"/>
    <w:tmpl w:val="E2940E7C"/>
    <w:lvl w:ilvl="0" w:tplc="EA9CE58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02879B7"/>
    <w:multiLevelType w:val="hybridMultilevel"/>
    <w:tmpl w:val="AD345312"/>
    <w:lvl w:ilvl="0" w:tplc="5E58E362">
      <w:start w:val="1"/>
      <w:numFmt w:val="decimal"/>
      <w:lvlText w:val="%1."/>
      <w:lvlJc w:val="left"/>
      <w:pPr>
        <w:ind w:left="757" w:hanging="360"/>
      </w:pPr>
      <w:rPr>
        <w:b/>
      </w:rPr>
    </w:lvl>
    <w:lvl w:ilvl="1" w:tplc="080A0019">
      <w:start w:val="1"/>
      <w:numFmt w:val="lowerLetter"/>
      <w:lvlText w:val="%2."/>
      <w:lvlJc w:val="left"/>
      <w:pPr>
        <w:ind w:left="1477" w:hanging="360"/>
      </w:pPr>
    </w:lvl>
    <w:lvl w:ilvl="2" w:tplc="080A001B">
      <w:start w:val="1"/>
      <w:numFmt w:val="lowerRoman"/>
      <w:lvlText w:val="%3."/>
      <w:lvlJc w:val="right"/>
      <w:pPr>
        <w:ind w:left="2197" w:hanging="180"/>
      </w:pPr>
    </w:lvl>
    <w:lvl w:ilvl="3" w:tplc="080A000F">
      <w:start w:val="1"/>
      <w:numFmt w:val="decimal"/>
      <w:lvlText w:val="%4."/>
      <w:lvlJc w:val="left"/>
      <w:pPr>
        <w:ind w:left="2917" w:hanging="360"/>
      </w:pPr>
    </w:lvl>
    <w:lvl w:ilvl="4" w:tplc="080A0019">
      <w:start w:val="1"/>
      <w:numFmt w:val="lowerLetter"/>
      <w:lvlText w:val="%5."/>
      <w:lvlJc w:val="left"/>
      <w:pPr>
        <w:ind w:left="3637" w:hanging="360"/>
      </w:pPr>
    </w:lvl>
    <w:lvl w:ilvl="5" w:tplc="080A001B">
      <w:start w:val="1"/>
      <w:numFmt w:val="lowerRoman"/>
      <w:lvlText w:val="%6."/>
      <w:lvlJc w:val="right"/>
      <w:pPr>
        <w:ind w:left="4357" w:hanging="180"/>
      </w:pPr>
    </w:lvl>
    <w:lvl w:ilvl="6" w:tplc="080A000F">
      <w:start w:val="1"/>
      <w:numFmt w:val="decimal"/>
      <w:lvlText w:val="%7."/>
      <w:lvlJc w:val="left"/>
      <w:pPr>
        <w:ind w:left="5077" w:hanging="360"/>
      </w:pPr>
    </w:lvl>
    <w:lvl w:ilvl="7" w:tplc="080A0019">
      <w:start w:val="1"/>
      <w:numFmt w:val="lowerLetter"/>
      <w:lvlText w:val="%8."/>
      <w:lvlJc w:val="left"/>
      <w:pPr>
        <w:ind w:left="5797" w:hanging="360"/>
      </w:pPr>
    </w:lvl>
    <w:lvl w:ilvl="8" w:tplc="080A001B">
      <w:start w:val="1"/>
      <w:numFmt w:val="lowerRoman"/>
      <w:lvlText w:val="%9."/>
      <w:lvlJc w:val="right"/>
      <w:pPr>
        <w:ind w:left="6517" w:hanging="180"/>
      </w:pPr>
    </w:lvl>
  </w:abstractNum>
  <w:abstractNum w:abstractNumId="9" w15:restartNumberingAfterBreak="0">
    <w:nsid w:val="10681665"/>
    <w:multiLevelType w:val="hybridMultilevel"/>
    <w:tmpl w:val="F7703F1C"/>
    <w:lvl w:ilvl="0" w:tplc="EF0405F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5571B6"/>
    <w:multiLevelType w:val="hybridMultilevel"/>
    <w:tmpl w:val="2A32238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17361E3B"/>
    <w:multiLevelType w:val="hybridMultilevel"/>
    <w:tmpl w:val="F872B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1C7908ED"/>
    <w:multiLevelType w:val="hybridMultilevel"/>
    <w:tmpl w:val="F90A80F0"/>
    <w:lvl w:ilvl="0" w:tplc="FA5639D4">
      <w:start w:val="1"/>
      <w:numFmt w:val="upp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 w15:restartNumberingAfterBreak="0">
    <w:nsid w:val="21666D0F"/>
    <w:multiLevelType w:val="hybridMultilevel"/>
    <w:tmpl w:val="096E3058"/>
    <w:lvl w:ilvl="0" w:tplc="44E0BCF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39006A9"/>
    <w:multiLevelType w:val="hybridMultilevel"/>
    <w:tmpl w:val="0EDED660"/>
    <w:lvl w:ilvl="0" w:tplc="7138FF6A">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4370528"/>
    <w:multiLevelType w:val="hybridMultilevel"/>
    <w:tmpl w:val="06869392"/>
    <w:lvl w:ilvl="0" w:tplc="46C690E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C30768C"/>
    <w:multiLevelType w:val="hybridMultilevel"/>
    <w:tmpl w:val="44725B1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2DAC58AA"/>
    <w:multiLevelType w:val="multilevel"/>
    <w:tmpl w:val="6D94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467C50"/>
    <w:multiLevelType w:val="hybridMultilevel"/>
    <w:tmpl w:val="9A9CCE50"/>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FA13611"/>
    <w:multiLevelType w:val="hybridMultilevel"/>
    <w:tmpl w:val="FCB06E74"/>
    <w:lvl w:ilvl="0" w:tplc="A27AA554">
      <w:start w:val="1"/>
      <w:numFmt w:val="upperRoman"/>
      <w:lvlText w:val="%1."/>
      <w:lvlJc w:val="left"/>
      <w:pPr>
        <w:ind w:left="765" w:hanging="72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24"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25" w15:restartNumberingAfterBreak="0">
    <w:nsid w:val="497B2F2E"/>
    <w:multiLevelType w:val="hybridMultilevel"/>
    <w:tmpl w:val="27EC004A"/>
    <w:lvl w:ilvl="0" w:tplc="57E8D31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35B1A42"/>
    <w:multiLevelType w:val="hybridMultilevel"/>
    <w:tmpl w:val="73587EF6"/>
    <w:lvl w:ilvl="0" w:tplc="33F6D824">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60D0698"/>
    <w:multiLevelType w:val="hybridMultilevel"/>
    <w:tmpl w:val="5200239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9526A3C"/>
    <w:multiLevelType w:val="hybridMultilevel"/>
    <w:tmpl w:val="7DE0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C706E44"/>
    <w:multiLevelType w:val="hybridMultilevel"/>
    <w:tmpl w:val="5044BA10"/>
    <w:lvl w:ilvl="0" w:tplc="CBA05C1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71858BF"/>
    <w:multiLevelType w:val="hybridMultilevel"/>
    <w:tmpl w:val="3D7ADC7E"/>
    <w:lvl w:ilvl="0" w:tplc="51441B96">
      <w:start w:val="3"/>
      <w:numFmt w:val="upperRoman"/>
      <w:lvlText w:val="%1."/>
      <w:lvlJc w:val="left"/>
      <w:pPr>
        <w:ind w:left="1800" w:hanging="72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1" w15:restartNumberingAfterBreak="0">
    <w:nsid w:val="67A27AF5"/>
    <w:multiLevelType w:val="hybridMultilevel"/>
    <w:tmpl w:val="B06CD46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6E168D"/>
    <w:multiLevelType w:val="hybridMultilevel"/>
    <w:tmpl w:val="2A94FC42"/>
    <w:lvl w:ilvl="0" w:tplc="34C002A8">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15:restartNumberingAfterBreak="0">
    <w:nsid w:val="75E357F1"/>
    <w:multiLevelType w:val="hybridMultilevel"/>
    <w:tmpl w:val="EEFE40BC"/>
    <w:lvl w:ilvl="0" w:tplc="995874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AA61816"/>
    <w:multiLevelType w:val="hybridMultilevel"/>
    <w:tmpl w:val="8CDE9F9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lvlOverride w:ilvl="8"/>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
  </w:num>
  <w:num w:numId="29">
    <w:abstractNumId w:val="34"/>
  </w:num>
  <w:num w:numId="30">
    <w:abstractNumId w:val="31"/>
  </w:num>
  <w:num w:numId="31">
    <w:abstractNumId w:val="11"/>
  </w:num>
  <w:num w:numId="32">
    <w:abstractNumId w:val="18"/>
  </w:num>
  <w:num w:numId="33">
    <w:abstractNumId w:val="8"/>
  </w:num>
  <w:num w:numId="34">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35">
    <w:abstractNumId w:val="6"/>
  </w:num>
  <w:num w:numId="36">
    <w:abstractNumId w:val="30"/>
  </w:num>
  <w:num w:numId="37">
    <w:abstractNumId w:val="26"/>
  </w:num>
  <w:num w:numId="38">
    <w:abstractNumId w:val="13"/>
  </w:num>
  <w:num w:numId="39">
    <w:abstractNumId w:val="33"/>
  </w:num>
  <w:num w:numId="40">
    <w:abstractNumId w:val="19"/>
  </w:num>
  <w:num w:numId="41">
    <w:abstractNumId w:val="21"/>
  </w:num>
  <w:num w:numId="42">
    <w:abstractNumId w:val="3"/>
  </w:num>
  <w:num w:numId="43">
    <w:abstractNumId w:val="29"/>
  </w:num>
  <w:num w:numId="44">
    <w:abstractNumId w:val="4"/>
  </w:num>
  <w:num w:numId="45">
    <w:abstractNumId w:val="5"/>
  </w:num>
  <w:num w:numId="46">
    <w:abstractNumId w:val="2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16AEB"/>
    <w:rsid w:val="00045D36"/>
    <w:rsid w:val="00055445"/>
    <w:rsid w:val="000833E0"/>
    <w:rsid w:val="00083B87"/>
    <w:rsid w:val="00092B44"/>
    <w:rsid w:val="00095C0A"/>
    <w:rsid w:val="000A4E80"/>
    <w:rsid w:val="000A5D82"/>
    <w:rsid w:val="000A603A"/>
    <w:rsid w:val="000A6F2F"/>
    <w:rsid w:val="000B0A72"/>
    <w:rsid w:val="000B7FA6"/>
    <w:rsid w:val="000C0D64"/>
    <w:rsid w:val="000C7B24"/>
    <w:rsid w:val="000D1C3C"/>
    <w:rsid w:val="000D2A06"/>
    <w:rsid w:val="000D2F68"/>
    <w:rsid w:val="000E5FEE"/>
    <w:rsid w:val="000E68E1"/>
    <w:rsid w:val="000F6A54"/>
    <w:rsid w:val="0010113F"/>
    <w:rsid w:val="001054A3"/>
    <w:rsid w:val="00105F8F"/>
    <w:rsid w:val="0011624D"/>
    <w:rsid w:val="001254CC"/>
    <w:rsid w:val="00140C37"/>
    <w:rsid w:val="001413D5"/>
    <w:rsid w:val="00151ADB"/>
    <w:rsid w:val="00155537"/>
    <w:rsid w:val="00155E8A"/>
    <w:rsid w:val="00172F99"/>
    <w:rsid w:val="001761C9"/>
    <w:rsid w:val="001809A0"/>
    <w:rsid w:val="001821F2"/>
    <w:rsid w:val="001A1CBB"/>
    <w:rsid w:val="001A3348"/>
    <w:rsid w:val="001A71B1"/>
    <w:rsid w:val="001A75D2"/>
    <w:rsid w:val="001C6893"/>
    <w:rsid w:val="001E046B"/>
    <w:rsid w:val="001F4338"/>
    <w:rsid w:val="001F606F"/>
    <w:rsid w:val="0020467F"/>
    <w:rsid w:val="00212FFF"/>
    <w:rsid w:val="00214714"/>
    <w:rsid w:val="00225699"/>
    <w:rsid w:val="00226B93"/>
    <w:rsid w:val="002312D0"/>
    <w:rsid w:val="00232902"/>
    <w:rsid w:val="002452B0"/>
    <w:rsid w:val="0025403B"/>
    <w:rsid w:val="00264828"/>
    <w:rsid w:val="0027064B"/>
    <w:rsid w:val="002706C9"/>
    <w:rsid w:val="0027146B"/>
    <w:rsid w:val="00291570"/>
    <w:rsid w:val="002943B8"/>
    <w:rsid w:val="00295386"/>
    <w:rsid w:val="002970F5"/>
    <w:rsid w:val="002B3080"/>
    <w:rsid w:val="002B4717"/>
    <w:rsid w:val="002B775A"/>
    <w:rsid w:val="002C37AE"/>
    <w:rsid w:val="002C41E3"/>
    <w:rsid w:val="002C5593"/>
    <w:rsid w:val="002C6021"/>
    <w:rsid w:val="002D1E3E"/>
    <w:rsid w:val="002E0CBE"/>
    <w:rsid w:val="002F3998"/>
    <w:rsid w:val="00301C3B"/>
    <w:rsid w:val="003125BE"/>
    <w:rsid w:val="00313EB6"/>
    <w:rsid w:val="003176D2"/>
    <w:rsid w:val="00322C9D"/>
    <w:rsid w:val="00324BB3"/>
    <w:rsid w:val="0033248B"/>
    <w:rsid w:val="00332E15"/>
    <w:rsid w:val="003333F9"/>
    <w:rsid w:val="003415E9"/>
    <w:rsid w:val="00343894"/>
    <w:rsid w:val="0034408F"/>
    <w:rsid w:val="0034509D"/>
    <w:rsid w:val="00345A47"/>
    <w:rsid w:val="0034628A"/>
    <w:rsid w:val="003479B7"/>
    <w:rsid w:val="00350486"/>
    <w:rsid w:val="00354162"/>
    <w:rsid w:val="00370DBB"/>
    <w:rsid w:val="0037475C"/>
    <w:rsid w:val="00380C1F"/>
    <w:rsid w:val="00383C3E"/>
    <w:rsid w:val="00386C90"/>
    <w:rsid w:val="00390D26"/>
    <w:rsid w:val="00397042"/>
    <w:rsid w:val="003A3393"/>
    <w:rsid w:val="003A77D5"/>
    <w:rsid w:val="003B7A88"/>
    <w:rsid w:val="003C3DFE"/>
    <w:rsid w:val="003C67AB"/>
    <w:rsid w:val="003E01FC"/>
    <w:rsid w:val="003F1A4D"/>
    <w:rsid w:val="0040034A"/>
    <w:rsid w:val="00404A35"/>
    <w:rsid w:val="0041493C"/>
    <w:rsid w:val="0041617C"/>
    <w:rsid w:val="00417F82"/>
    <w:rsid w:val="00423751"/>
    <w:rsid w:val="00431275"/>
    <w:rsid w:val="00437652"/>
    <w:rsid w:val="004445A3"/>
    <w:rsid w:val="00453A8E"/>
    <w:rsid w:val="0045787A"/>
    <w:rsid w:val="00461220"/>
    <w:rsid w:val="004615F9"/>
    <w:rsid w:val="004823F3"/>
    <w:rsid w:val="00482D67"/>
    <w:rsid w:val="004A50A5"/>
    <w:rsid w:val="004A52B5"/>
    <w:rsid w:val="004A76BA"/>
    <w:rsid w:val="004B0413"/>
    <w:rsid w:val="004B5CD7"/>
    <w:rsid w:val="004B6A2D"/>
    <w:rsid w:val="004B7C29"/>
    <w:rsid w:val="004C249F"/>
    <w:rsid w:val="004C4D90"/>
    <w:rsid w:val="004D0B15"/>
    <w:rsid w:val="004D0FF1"/>
    <w:rsid w:val="004E1144"/>
    <w:rsid w:val="004E3D2B"/>
    <w:rsid w:val="004E50DE"/>
    <w:rsid w:val="004E6E1A"/>
    <w:rsid w:val="004E7482"/>
    <w:rsid w:val="004F1E9B"/>
    <w:rsid w:val="00502D24"/>
    <w:rsid w:val="0050555D"/>
    <w:rsid w:val="00514BBA"/>
    <w:rsid w:val="00522E4F"/>
    <w:rsid w:val="00523716"/>
    <w:rsid w:val="00536561"/>
    <w:rsid w:val="005458BD"/>
    <w:rsid w:val="005472DF"/>
    <w:rsid w:val="00555EFD"/>
    <w:rsid w:val="005613DC"/>
    <w:rsid w:val="005621A7"/>
    <w:rsid w:val="0056243C"/>
    <w:rsid w:val="00566D65"/>
    <w:rsid w:val="0056703E"/>
    <w:rsid w:val="005768F1"/>
    <w:rsid w:val="0058535F"/>
    <w:rsid w:val="005A3379"/>
    <w:rsid w:val="005A6E3C"/>
    <w:rsid w:val="005B24AE"/>
    <w:rsid w:val="005B3FDC"/>
    <w:rsid w:val="005B515B"/>
    <w:rsid w:val="005D1A84"/>
    <w:rsid w:val="005F337E"/>
    <w:rsid w:val="005F5F94"/>
    <w:rsid w:val="00605036"/>
    <w:rsid w:val="00607880"/>
    <w:rsid w:val="00610708"/>
    <w:rsid w:val="006107DC"/>
    <w:rsid w:val="006134CE"/>
    <w:rsid w:val="00615131"/>
    <w:rsid w:val="00626D5F"/>
    <w:rsid w:val="006347AC"/>
    <w:rsid w:val="00640ADC"/>
    <w:rsid w:val="00650729"/>
    <w:rsid w:val="00661D17"/>
    <w:rsid w:val="00663728"/>
    <w:rsid w:val="00664FF4"/>
    <w:rsid w:val="00672C8B"/>
    <w:rsid w:val="00677C21"/>
    <w:rsid w:val="00684296"/>
    <w:rsid w:val="00686D83"/>
    <w:rsid w:val="006A4846"/>
    <w:rsid w:val="006A525C"/>
    <w:rsid w:val="006B1121"/>
    <w:rsid w:val="006C0D8C"/>
    <w:rsid w:val="006C0F60"/>
    <w:rsid w:val="006C642B"/>
    <w:rsid w:val="006D158B"/>
    <w:rsid w:val="006E1B1A"/>
    <w:rsid w:val="006E6535"/>
    <w:rsid w:val="006E7A6D"/>
    <w:rsid w:val="006F3756"/>
    <w:rsid w:val="0070088F"/>
    <w:rsid w:val="00714722"/>
    <w:rsid w:val="00721B7E"/>
    <w:rsid w:val="0072722C"/>
    <w:rsid w:val="007327B7"/>
    <w:rsid w:val="0073503B"/>
    <w:rsid w:val="00743EFD"/>
    <w:rsid w:val="00746C05"/>
    <w:rsid w:val="0075006E"/>
    <w:rsid w:val="00750CAD"/>
    <w:rsid w:val="00753721"/>
    <w:rsid w:val="00755BE5"/>
    <w:rsid w:val="00760442"/>
    <w:rsid w:val="00760A3C"/>
    <w:rsid w:val="00776EE2"/>
    <w:rsid w:val="00795ECA"/>
    <w:rsid w:val="007A40DE"/>
    <w:rsid w:val="007F1435"/>
    <w:rsid w:val="0080054A"/>
    <w:rsid w:val="00800681"/>
    <w:rsid w:val="0080385C"/>
    <w:rsid w:val="0081214B"/>
    <w:rsid w:val="00812403"/>
    <w:rsid w:val="0081254D"/>
    <w:rsid w:val="0082396F"/>
    <w:rsid w:val="00830352"/>
    <w:rsid w:val="00831C0C"/>
    <w:rsid w:val="00832D67"/>
    <w:rsid w:val="0083406F"/>
    <w:rsid w:val="008375CB"/>
    <w:rsid w:val="00840362"/>
    <w:rsid w:val="00840BD0"/>
    <w:rsid w:val="00847377"/>
    <w:rsid w:val="00857DCD"/>
    <w:rsid w:val="00857E92"/>
    <w:rsid w:val="00872301"/>
    <w:rsid w:val="00872EC5"/>
    <w:rsid w:val="00882D39"/>
    <w:rsid w:val="00886ED6"/>
    <w:rsid w:val="008B17C2"/>
    <w:rsid w:val="008B41D6"/>
    <w:rsid w:val="008B582F"/>
    <w:rsid w:val="008B78EB"/>
    <w:rsid w:val="008C30A2"/>
    <w:rsid w:val="008E39D7"/>
    <w:rsid w:val="008E5FFC"/>
    <w:rsid w:val="008F5F8D"/>
    <w:rsid w:val="00916677"/>
    <w:rsid w:val="00921641"/>
    <w:rsid w:val="00941349"/>
    <w:rsid w:val="009435A8"/>
    <w:rsid w:val="009449FF"/>
    <w:rsid w:val="00944EDA"/>
    <w:rsid w:val="009457F1"/>
    <w:rsid w:val="00957718"/>
    <w:rsid w:val="00963C56"/>
    <w:rsid w:val="00964534"/>
    <w:rsid w:val="00972BAE"/>
    <w:rsid w:val="00974D3F"/>
    <w:rsid w:val="0099102F"/>
    <w:rsid w:val="009928D5"/>
    <w:rsid w:val="0099517D"/>
    <w:rsid w:val="00995EC3"/>
    <w:rsid w:val="009A1658"/>
    <w:rsid w:val="009A798E"/>
    <w:rsid w:val="009D067F"/>
    <w:rsid w:val="009D5A85"/>
    <w:rsid w:val="009E0560"/>
    <w:rsid w:val="009E074E"/>
    <w:rsid w:val="009E21A1"/>
    <w:rsid w:val="009F185A"/>
    <w:rsid w:val="009F2551"/>
    <w:rsid w:val="00A04829"/>
    <w:rsid w:val="00A117C1"/>
    <w:rsid w:val="00A15D63"/>
    <w:rsid w:val="00A20466"/>
    <w:rsid w:val="00A36D6A"/>
    <w:rsid w:val="00A3732F"/>
    <w:rsid w:val="00A4652A"/>
    <w:rsid w:val="00A50C20"/>
    <w:rsid w:val="00A52ABD"/>
    <w:rsid w:val="00A57F65"/>
    <w:rsid w:val="00A601A8"/>
    <w:rsid w:val="00A75013"/>
    <w:rsid w:val="00A771DE"/>
    <w:rsid w:val="00A84F5D"/>
    <w:rsid w:val="00A91203"/>
    <w:rsid w:val="00A91CAB"/>
    <w:rsid w:val="00AA13D7"/>
    <w:rsid w:val="00AA704E"/>
    <w:rsid w:val="00AB337E"/>
    <w:rsid w:val="00AB784F"/>
    <w:rsid w:val="00AC34C9"/>
    <w:rsid w:val="00AC48B5"/>
    <w:rsid w:val="00AC6922"/>
    <w:rsid w:val="00AE08C6"/>
    <w:rsid w:val="00AE0980"/>
    <w:rsid w:val="00AE3061"/>
    <w:rsid w:val="00AE408E"/>
    <w:rsid w:val="00B03AE0"/>
    <w:rsid w:val="00B10081"/>
    <w:rsid w:val="00B23414"/>
    <w:rsid w:val="00B32DCC"/>
    <w:rsid w:val="00B33B14"/>
    <w:rsid w:val="00B42791"/>
    <w:rsid w:val="00B430AF"/>
    <w:rsid w:val="00B457D1"/>
    <w:rsid w:val="00B46604"/>
    <w:rsid w:val="00B63F75"/>
    <w:rsid w:val="00B830DF"/>
    <w:rsid w:val="00B835EC"/>
    <w:rsid w:val="00B85EC7"/>
    <w:rsid w:val="00B9406C"/>
    <w:rsid w:val="00B95212"/>
    <w:rsid w:val="00BA3410"/>
    <w:rsid w:val="00BE0C71"/>
    <w:rsid w:val="00BE3817"/>
    <w:rsid w:val="00BE3A45"/>
    <w:rsid w:val="00BF16F9"/>
    <w:rsid w:val="00C00DBB"/>
    <w:rsid w:val="00C03498"/>
    <w:rsid w:val="00C117DA"/>
    <w:rsid w:val="00C206BA"/>
    <w:rsid w:val="00C27F4F"/>
    <w:rsid w:val="00C521D0"/>
    <w:rsid w:val="00C52224"/>
    <w:rsid w:val="00C56795"/>
    <w:rsid w:val="00C56DBB"/>
    <w:rsid w:val="00C57392"/>
    <w:rsid w:val="00C5771B"/>
    <w:rsid w:val="00C67BA2"/>
    <w:rsid w:val="00C74438"/>
    <w:rsid w:val="00C75C70"/>
    <w:rsid w:val="00C77F9A"/>
    <w:rsid w:val="00C869C3"/>
    <w:rsid w:val="00C90B80"/>
    <w:rsid w:val="00C910D6"/>
    <w:rsid w:val="00C9622F"/>
    <w:rsid w:val="00C968E2"/>
    <w:rsid w:val="00C97FF7"/>
    <w:rsid w:val="00CA4F41"/>
    <w:rsid w:val="00CB5541"/>
    <w:rsid w:val="00CC015D"/>
    <w:rsid w:val="00CD4E2E"/>
    <w:rsid w:val="00CE52CF"/>
    <w:rsid w:val="00CF2314"/>
    <w:rsid w:val="00CF4B88"/>
    <w:rsid w:val="00CF615A"/>
    <w:rsid w:val="00CF777F"/>
    <w:rsid w:val="00D04024"/>
    <w:rsid w:val="00D12D42"/>
    <w:rsid w:val="00D35069"/>
    <w:rsid w:val="00D3708A"/>
    <w:rsid w:val="00D37233"/>
    <w:rsid w:val="00D505B6"/>
    <w:rsid w:val="00D808D0"/>
    <w:rsid w:val="00D840C0"/>
    <w:rsid w:val="00D95ABD"/>
    <w:rsid w:val="00DA30B8"/>
    <w:rsid w:val="00DA44AC"/>
    <w:rsid w:val="00DA7AB9"/>
    <w:rsid w:val="00DB03A0"/>
    <w:rsid w:val="00DB390A"/>
    <w:rsid w:val="00DC024A"/>
    <w:rsid w:val="00DC1EF4"/>
    <w:rsid w:val="00DD0B19"/>
    <w:rsid w:val="00DD1237"/>
    <w:rsid w:val="00DD4448"/>
    <w:rsid w:val="00DE529E"/>
    <w:rsid w:val="00DF3260"/>
    <w:rsid w:val="00DF52DA"/>
    <w:rsid w:val="00E018F1"/>
    <w:rsid w:val="00E0489F"/>
    <w:rsid w:val="00E13DE8"/>
    <w:rsid w:val="00E24C93"/>
    <w:rsid w:val="00E252AA"/>
    <w:rsid w:val="00E47BC1"/>
    <w:rsid w:val="00E548F0"/>
    <w:rsid w:val="00E663FF"/>
    <w:rsid w:val="00E82023"/>
    <w:rsid w:val="00E83304"/>
    <w:rsid w:val="00E8728A"/>
    <w:rsid w:val="00E948D7"/>
    <w:rsid w:val="00E95C79"/>
    <w:rsid w:val="00EA0E95"/>
    <w:rsid w:val="00EA148B"/>
    <w:rsid w:val="00EA63A7"/>
    <w:rsid w:val="00EB2AA9"/>
    <w:rsid w:val="00EB309F"/>
    <w:rsid w:val="00EB6ECB"/>
    <w:rsid w:val="00EC071D"/>
    <w:rsid w:val="00ED2B91"/>
    <w:rsid w:val="00EE4B8E"/>
    <w:rsid w:val="00F04175"/>
    <w:rsid w:val="00F12402"/>
    <w:rsid w:val="00F225A0"/>
    <w:rsid w:val="00F33E34"/>
    <w:rsid w:val="00F36F3E"/>
    <w:rsid w:val="00F41AE8"/>
    <w:rsid w:val="00F47D93"/>
    <w:rsid w:val="00F47FBB"/>
    <w:rsid w:val="00F53509"/>
    <w:rsid w:val="00F61D03"/>
    <w:rsid w:val="00F63564"/>
    <w:rsid w:val="00F7240B"/>
    <w:rsid w:val="00F72B91"/>
    <w:rsid w:val="00F747F8"/>
    <w:rsid w:val="00F82B25"/>
    <w:rsid w:val="00F83381"/>
    <w:rsid w:val="00F97BB6"/>
    <w:rsid w:val="00FA1135"/>
    <w:rsid w:val="00FC07F9"/>
    <w:rsid w:val="00FC50DF"/>
    <w:rsid w:val="00FD053A"/>
    <w:rsid w:val="00FD0C13"/>
    <w:rsid w:val="00FE1EF5"/>
    <w:rsid w:val="00FE4C4C"/>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nhideWhenUsed/>
    <w:rsid w:val="001254CC"/>
    <w:pPr>
      <w:tabs>
        <w:tab w:val="center" w:pos="4419"/>
        <w:tab w:val="right" w:pos="8838"/>
      </w:tabs>
    </w:pPr>
  </w:style>
  <w:style w:type="character" w:customStyle="1" w:styleId="EncabezadoCar">
    <w:name w:val="Encabezado Car"/>
    <w:link w:val="Encabezado"/>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Sangradetextonormal">
    <w:name w:val="Body Text Indent"/>
    <w:basedOn w:val="Normal"/>
    <w:link w:val="SangradetextonormalCar"/>
    <w:uiPriority w:val="99"/>
    <w:semiHidden/>
    <w:unhideWhenUsed/>
    <w:rsid w:val="005D1A84"/>
    <w:pPr>
      <w:spacing w:after="120"/>
      <w:ind w:left="283"/>
    </w:pPr>
  </w:style>
  <w:style w:type="character" w:customStyle="1" w:styleId="SangradetextonormalCar">
    <w:name w:val="Sangría de texto normal Car"/>
    <w:basedOn w:val="Fuentedeprrafopredeter"/>
    <w:link w:val="Sangradetextonormal"/>
    <w:uiPriority w:val="99"/>
    <w:semiHidden/>
    <w:rsid w:val="005D1A84"/>
    <w:rPr>
      <w:rFonts w:eastAsia="Times New Roman" w:cs="Times New Roman"/>
      <w:sz w:val="20"/>
      <w:szCs w:val="20"/>
      <w:lang w:eastAsia="es-ES"/>
    </w:rPr>
  </w:style>
  <w:style w:type="paragraph" w:styleId="Sangra2detindependiente">
    <w:name w:val="Body Text Indent 2"/>
    <w:basedOn w:val="Normal"/>
    <w:link w:val="Sangra2detindependienteCar"/>
    <w:uiPriority w:val="99"/>
    <w:unhideWhenUsed/>
    <w:rsid w:val="005D1A8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D1A84"/>
    <w:rPr>
      <w:rFonts w:eastAsia="Times New Roman" w:cs="Times New Roman"/>
      <w:sz w:val="20"/>
      <w:szCs w:val="20"/>
      <w:lang w:eastAsia="es-ES"/>
    </w:rPr>
  </w:style>
  <w:style w:type="paragraph" w:styleId="Textonotapie">
    <w:name w:val="footnote text"/>
    <w:basedOn w:val="Normal"/>
    <w:link w:val="TextonotapieCar"/>
    <w:uiPriority w:val="99"/>
    <w:semiHidden/>
    <w:unhideWhenUsed/>
    <w:rsid w:val="00DA30B8"/>
  </w:style>
  <w:style w:type="character" w:customStyle="1" w:styleId="TextonotapieCar">
    <w:name w:val="Texto nota pie Car"/>
    <w:basedOn w:val="Fuentedeprrafopredeter"/>
    <w:link w:val="Textonotapie"/>
    <w:uiPriority w:val="99"/>
    <w:semiHidden/>
    <w:rsid w:val="00DA30B8"/>
    <w:rPr>
      <w:rFonts w:eastAsia="Times New Roman" w:cs="Times New Roman"/>
      <w:sz w:val="20"/>
      <w:szCs w:val="20"/>
      <w:lang w:eastAsia="es-ES"/>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Ref,de nota al pie"/>
    <w:basedOn w:val="Fuentedeprrafopredeter"/>
    <w:semiHidden/>
    <w:unhideWhenUsed/>
    <w:qFormat/>
    <w:rsid w:val="00DA30B8"/>
    <w:rPr>
      <w:vertAlign w:val="superscript"/>
    </w:rPr>
  </w:style>
  <w:style w:type="character" w:customStyle="1" w:styleId="UnresolvedMention">
    <w:name w:val="Unresolved Mention"/>
    <w:basedOn w:val="Fuentedeprrafopredeter"/>
    <w:uiPriority w:val="99"/>
    <w:semiHidden/>
    <w:unhideWhenUsed/>
    <w:rsid w:val="00DA3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rteidh.or.cr/tablas/r28806.pdf" TargetMode="External"/><Relationship Id="rId2" Type="http://schemas.openxmlformats.org/officeDocument/2006/relationships/hyperlink" Target="https://www2.scjn.gob.mx/ConsultaTematica/PaginasPub/DetallePub.aspx?AsuntoID=223610" TargetMode="External"/><Relationship Id="rId1" Type="http://schemas.openxmlformats.org/officeDocument/2006/relationships/hyperlink" Target="https://www2.scjn.gob.mx/ConsultaTematica/PaginasPub/DetallePub.aspx?AsuntoID=22361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F7A36-166A-47E9-A1DB-E1E4CCA52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3482</Words>
  <Characters>19151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3</cp:revision>
  <cp:lastPrinted>2019-08-30T15:39:00Z</cp:lastPrinted>
  <dcterms:created xsi:type="dcterms:W3CDTF">2020-08-18T18:01:00Z</dcterms:created>
  <dcterms:modified xsi:type="dcterms:W3CDTF">2020-08-18T18:01:00Z</dcterms:modified>
</cp:coreProperties>
</file>