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DE146" w14:textId="77777777" w:rsidR="000B3B55" w:rsidRPr="000B3B55" w:rsidRDefault="000B3B55" w:rsidP="000B3B55">
      <w:pPr>
        <w:jc w:val="both"/>
        <w:rPr>
          <w:rFonts w:ascii="Arial Narrow" w:hAnsi="Arial Narrow"/>
          <w:color w:val="000000"/>
          <w:sz w:val="26"/>
          <w:szCs w:val="26"/>
          <w:lang w:val="es-MX"/>
        </w:rPr>
      </w:pPr>
      <w:bookmarkStart w:id="0" w:name="_gjdgxs" w:colFirst="0" w:colLast="0"/>
      <w:bookmarkEnd w:id="0"/>
    </w:p>
    <w:p w14:paraId="0D1D2D3F" w14:textId="77777777" w:rsidR="009559A3" w:rsidRDefault="009559A3" w:rsidP="009559A3">
      <w:pPr>
        <w:jc w:val="both"/>
        <w:rPr>
          <w:rFonts w:ascii="Arial Narrow" w:hAnsi="Arial Narrow"/>
          <w:color w:val="000000"/>
          <w:sz w:val="26"/>
          <w:szCs w:val="26"/>
          <w:lang w:val="es-MX"/>
        </w:rPr>
      </w:pPr>
    </w:p>
    <w:p w14:paraId="1C4D1E2C" w14:textId="04DF7F24" w:rsidR="009559A3" w:rsidRPr="009559A3" w:rsidRDefault="009559A3" w:rsidP="009559A3">
      <w:pPr>
        <w:jc w:val="both"/>
        <w:rPr>
          <w:rFonts w:ascii="Arial Narrow" w:hAnsi="Arial Narrow"/>
          <w:b/>
          <w:color w:val="000000"/>
          <w:sz w:val="26"/>
          <w:szCs w:val="26"/>
          <w:lang w:val="es-MX"/>
        </w:rPr>
      </w:pPr>
      <w:r w:rsidRPr="009559A3">
        <w:rPr>
          <w:rFonts w:ascii="Arial Narrow" w:hAnsi="Arial Narrow"/>
          <w:color w:val="000000"/>
          <w:sz w:val="26"/>
          <w:szCs w:val="26"/>
          <w:lang w:val="es-MX"/>
        </w:rPr>
        <w:t xml:space="preserve">Iniciativa con Proyecto de Decreto por el que se deroga el segundo párrafo del artículo 89 de la </w:t>
      </w:r>
      <w:r w:rsidRPr="009559A3">
        <w:rPr>
          <w:rFonts w:ascii="Arial Narrow" w:hAnsi="Arial Narrow"/>
          <w:b/>
          <w:color w:val="000000"/>
          <w:sz w:val="26"/>
          <w:szCs w:val="26"/>
          <w:lang w:val="es-MX"/>
        </w:rPr>
        <w:t>Constitución Política del Estado de Coahuila de Zaragoza.</w:t>
      </w:r>
    </w:p>
    <w:p w14:paraId="4BCF8468" w14:textId="77777777" w:rsidR="009559A3" w:rsidRDefault="009559A3" w:rsidP="009559A3">
      <w:pPr>
        <w:jc w:val="both"/>
        <w:rPr>
          <w:rFonts w:ascii="Arial Narrow" w:hAnsi="Arial Narrow"/>
          <w:color w:val="000000"/>
          <w:sz w:val="26"/>
          <w:szCs w:val="26"/>
          <w:lang w:val="es-MX"/>
        </w:rPr>
      </w:pPr>
    </w:p>
    <w:p w14:paraId="68D2AC17" w14:textId="673D0AD1" w:rsidR="009559A3" w:rsidRPr="009559A3" w:rsidRDefault="009559A3" w:rsidP="009559A3">
      <w:pPr>
        <w:pStyle w:val="Prrafodelista"/>
        <w:numPr>
          <w:ilvl w:val="0"/>
          <w:numId w:val="8"/>
        </w:numPr>
        <w:jc w:val="both"/>
        <w:rPr>
          <w:rFonts w:ascii="Arial Narrow" w:hAnsi="Arial Narrow"/>
          <w:b/>
          <w:color w:val="000000"/>
          <w:sz w:val="26"/>
          <w:szCs w:val="26"/>
          <w:lang w:val="es-MX"/>
        </w:rPr>
      </w:pPr>
      <w:r w:rsidRPr="009559A3">
        <w:rPr>
          <w:rFonts w:ascii="Arial Narrow" w:hAnsi="Arial Narrow"/>
          <w:b/>
          <w:color w:val="000000"/>
          <w:sz w:val="26"/>
          <w:szCs w:val="26"/>
          <w:lang w:val="es-MX"/>
        </w:rPr>
        <w:t>Mediante el cual es necesario hacer las adecuaciones necesarias en torno a la ya consolidada autonomía de la Fiscalía General del Estado, debiendo al efecto modificar o, en su caso, derogar aquellas porciones normativas que contrastan con su naturaleza de órgano constitucional autónomo.</w:t>
      </w:r>
    </w:p>
    <w:p w14:paraId="2BD4D449" w14:textId="77777777" w:rsidR="009559A3" w:rsidRPr="009559A3" w:rsidRDefault="009559A3" w:rsidP="009559A3">
      <w:pPr>
        <w:jc w:val="both"/>
        <w:rPr>
          <w:rFonts w:ascii="Arial Narrow" w:hAnsi="Arial Narrow"/>
          <w:color w:val="000000"/>
          <w:sz w:val="26"/>
          <w:szCs w:val="26"/>
          <w:lang w:val="es-MX"/>
        </w:rPr>
      </w:pPr>
    </w:p>
    <w:p w14:paraId="0A7D67C1" w14:textId="77777777" w:rsidR="000B3B55" w:rsidRPr="000B3B55" w:rsidRDefault="000B3B55" w:rsidP="000B3B55">
      <w:pPr>
        <w:jc w:val="both"/>
        <w:rPr>
          <w:rFonts w:ascii="Arial Narrow" w:hAnsi="Arial Narrow"/>
          <w:color w:val="000000"/>
          <w:sz w:val="26"/>
          <w:szCs w:val="26"/>
          <w:lang w:val="es-ES"/>
        </w:rPr>
      </w:pPr>
      <w:r w:rsidRPr="000B3B55">
        <w:rPr>
          <w:rFonts w:ascii="Arial Narrow" w:hAnsi="Arial Narrow"/>
          <w:color w:val="000000"/>
          <w:sz w:val="26"/>
          <w:szCs w:val="26"/>
          <w:lang w:val="es-MX"/>
        </w:rPr>
        <w:t xml:space="preserve">Planteada por el </w:t>
      </w:r>
      <w:r w:rsidRPr="000B3B55">
        <w:rPr>
          <w:rFonts w:ascii="Arial Narrow" w:hAnsi="Arial Narrow"/>
          <w:b/>
          <w:color w:val="000000"/>
          <w:sz w:val="26"/>
          <w:szCs w:val="26"/>
          <w:lang w:val="es-MX"/>
        </w:rPr>
        <w:t>Diputado Jesús Andrés Loya Cardona</w:t>
      </w:r>
      <w:r w:rsidRPr="000B3B55">
        <w:rPr>
          <w:rFonts w:ascii="Arial Narrow" w:hAnsi="Arial Narrow"/>
          <w:color w:val="000000"/>
          <w:sz w:val="26"/>
          <w:szCs w:val="26"/>
          <w:lang w:val="es-MX"/>
        </w:rPr>
        <w:t>,</w:t>
      </w:r>
      <w:r w:rsidRPr="000B3B55">
        <w:rPr>
          <w:rFonts w:ascii="Arial Narrow" w:hAnsi="Arial Narrow"/>
          <w:b/>
          <w:color w:val="000000"/>
          <w:sz w:val="26"/>
          <w:szCs w:val="26"/>
          <w:lang w:val="es-MX"/>
        </w:rPr>
        <w:t xml:space="preserve"> </w:t>
      </w:r>
      <w:r w:rsidRPr="000B3B55">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080207F8" w14:textId="77777777" w:rsidR="000B3B55" w:rsidRPr="000B3B55" w:rsidRDefault="000B3B55" w:rsidP="000B3B55">
      <w:pPr>
        <w:tabs>
          <w:tab w:val="left" w:pos="5056"/>
        </w:tabs>
        <w:jc w:val="both"/>
        <w:rPr>
          <w:rFonts w:ascii="Arial Narrow" w:hAnsi="Arial Narrow"/>
          <w:color w:val="000000"/>
          <w:sz w:val="26"/>
          <w:szCs w:val="26"/>
          <w:lang w:val="es-ES"/>
        </w:rPr>
      </w:pPr>
    </w:p>
    <w:p w14:paraId="50F8790E" w14:textId="749BE9CE" w:rsidR="000B3B55" w:rsidRPr="000B3B55" w:rsidRDefault="000B3B55" w:rsidP="000B3B55">
      <w:pPr>
        <w:jc w:val="both"/>
        <w:rPr>
          <w:rFonts w:ascii="Arial Narrow" w:hAnsi="Arial Narrow"/>
          <w:b/>
          <w:color w:val="000000"/>
          <w:sz w:val="26"/>
          <w:szCs w:val="26"/>
          <w:lang w:val="es-MX"/>
        </w:rPr>
      </w:pPr>
      <w:r w:rsidRPr="000B3B55">
        <w:rPr>
          <w:rFonts w:ascii="Arial Narrow" w:hAnsi="Arial Narrow"/>
          <w:color w:val="000000"/>
          <w:sz w:val="26"/>
          <w:szCs w:val="26"/>
          <w:lang w:val="es-MX"/>
        </w:rPr>
        <w:t xml:space="preserve">Fecha de Lectura de la Iniciativa: </w:t>
      </w:r>
      <w:r w:rsidRPr="000B3B55">
        <w:rPr>
          <w:rFonts w:ascii="Arial Narrow" w:hAnsi="Arial Narrow"/>
          <w:b/>
          <w:color w:val="000000"/>
          <w:sz w:val="26"/>
          <w:szCs w:val="26"/>
          <w:lang w:val="es-MX"/>
        </w:rPr>
        <w:t>2</w:t>
      </w:r>
      <w:r w:rsidR="009559A3">
        <w:rPr>
          <w:rFonts w:ascii="Arial Narrow" w:hAnsi="Arial Narrow"/>
          <w:b/>
          <w:color w:val="000000"/>
          <w:sz w:val="26"/>
          <w:szCs w:val="26"/>
          <w:lang w:val="es-MX"/>
        </w:rPr>
        <w:t>9</w:t>
      </w:r>
      <w:r w:rsidRPr="000B3B55">
        <w:rPr>
          <w:rFonts w:ascii="Arial Narrow" w:hAnsi="Arial Narrow"/>
          <w:b/>
          <w:color w:val="000000"/>
          <w:sz w:val="26"/>
          <w:szCs w:val="26"/>
          <w:lang w:val="es-MX"/>
        </w:rPr>
        <w:t xml:space="preserve"> de </w:t>
      </w:r>
      <w:proofErr w:type="gramStart"/>
      <w:r w:rsidRPr="000B3B55">
        <w:rPr>
          <w:rFonts w:ascii="Arial Narrow" w:hAnsi="Arial Narrow"/>
          <w:b/>
          <w:color w:val="000000"/>
          <w:sz w:val="26"/>
          <w:szCs w:val="26"/>
          <w:lang w:val="es-MX"/>
        </w:rPr>
        <w:t>Abril</w:t>
      </w:r>
      <w:proofErr w:type="gramEnd"/>
      <w:r w:rsidRPr="000B3B55">
        <w:rPr>
          <w:rFonts w:ascii="Arial Narrow" w:hAnsi="Arial Narrow"/>
          <w:b/>
          <w:color w:val="000000"/>
          <w:sz w:val="26"/>
          <w:szCs w:val="26"/>
          <w:lang w:val="es-MX"/>
        </w:rPr>
        <w:t xml:space="preserve"> de 2020.</w:t>
      </w:r>
    </w:p>
    <w:p w14:paraId="6748DE42" w14:textId="77777777" w:rsidR="000B3B55" w:rsidRPr="000B3B55" w:rsidRDefault="000B3B55" w:rsidP="000B3B55">
      <w:pPr>
        <w:jc w:val="both"/>
        <w:rPr>
          <w:rFonts w:ascii="Arial Narrow" w:hAnsi="Arial Narrow"/>
          <w:sz w:val="26"/>
          <w:szCs w:val="26"/>
          <w:lang w:val="es-MX"/>
        </w:rPr>
      </w:pPr>
    </w:p>
    <w:p w14:paraId="44445C06" w14:textId="31E3A460" w:rsidR="009559A3" w:rsidRPr="009559A3" w:rsidRDefault="000B3B55" w:rsidP="000B3B55">
      <w:pPr>
        <w:jc w:val="both"/>
        <w:rPr>
          <w:rFonts w:ascii="Arial Narrow" w:hAnsi="Arial Narrow"/>
          <w:b/>
          <w:color w:val="000000"/>
          <w:sz w:val="26"/>
          <w:szCs w:val="26"/>
          <w:lang w:val="es-MX"/>
        </w:rPr>
      </w:pPr>
      <w:r w:rsidRPr="000B3B55">
        <w:rPr>
          <w:rFonts w:ascii="Arial Narrow" w:hAnsi="Arial Narrow"/>
          <w:color w:val="000000"/>
          <w:sz w:val="26"/>
          <w:szCs w:val="26"/>
          <w:lang w:val="es-MX"/>
        </w:rPr>
        <w:t>Turnada a la</w:t>
      </w:r>
      <w:r w:rsidR="009559A3">
        <w:rPr>
          <w:rFonts w:ascii="Arial Narrow" w:hAnsi="Arial Narrow"/>
          <w:color w:val="000000"/>
          <w:sz w:val="26"/>
          <w:szCs w:val="26"/>
          <w:lang w:val="es-MX"/>
        </w:rPr>
        <w:t xml:space="preserve"> </w:t>
      </w:r>
      <w:r w:rsidR="009559A3" w:rsidRPr="009559A3">
        <w:rPr>
          <w:rFonts w:ascii="Arial Narrow" w:hAnsi="Arial Narrow"/>
          <w:b/>
          <w:color w:val="000000"/>
          <w:sz w:val="26"/>
          <w:szCs w:val="26"/>
          <w:lang w:val="es-MX"/>
        </w:rPr>
        <w:t>Comisión de Gobernación, Puntos Constitucionales y Justicia</w:t>
      </w:r>
      <w:r w:rsidR="009559A3">
        <w:rPr>
          <w:rFonts w:ascii="Arial Narrow" w:hAnsi="Arial Narrow"/>
          <w:b/>
          <w:color w:val="000000"/>
          <w:sz w:val="26"/>
          <w:szCs w:val="26"/>
          <w:lang w:val="es-MX"/>
        </w:rPr>
        <w:t>.</w:t>
      </w:r>
    </w:p>
    <w:p w14:paraId="2F5B706A" w14:textId="77777777" w:rsidR="009559A3" w:rsidRDefault="009559A3" w:rsidP="000B3B55">
      <w:pPr>
        <w:jc w:val="both"/>
        <w:rPr>
          <w:rFonts w:ascii="Arial Narrow" w:hAnsi="Arial Narrow"/>
          <w:color w:val="000000"/>
          <w:sz w:val="26"/>
          <w:szCs w:val="26"/>
          <w:lang w:val="es-MX"/>
        </w:rPr>
      </w:pPr>
    </w:p>
    <w:p w14:paraId="18EB5DA7" w14:textId="77777777" w:rsidR="00804A1E" w:rsidRDefault="00804A1E" w:rsidP="00804A1E">
      <w:pPr>
        <w:jc w:val="both"/>
        <w:rPr>
          <w:rFonts w:ascii="Arial Narrow" w:hAnsi="Arial Narrow"/>
          <w:b/>
          <w:color w:val="000000"/>
          <w:sz w:val="26"/>
          <w:szCs w:val="26"/>
          <w:lang w:val="es-MX"/>
        </w:rPr>
      </w:pPr>
      <w:r w:rsidRPr="000B3B55">
        <w:rPr>
          <w:rFonts w:ascii="Arial Narrow" w:hAnsi="Arial Narrow"/>
          <w:b/>
          <w:color w:val="000000"/>
          <w:sz w:val="26"/>
          <w:szCs w:val="26"/>
          <w:lang w:val="es-MX"/>
        </w:rPr>
        <w:t xml:space="preserve">Lectura del Dictamen: </w:t>
      </w:r>
      <w:r>
        <w:rPr>
          <w:rFonts w:ascii="Arial Narrow" w:hAnsi="Arial Narrow"/>
          <w:b/>
          <w:color w:val="000000"/>
          <w:sz w:val="26"/>
          <w:szCs w:val="26"/>
          <w:lang w:val="es-MX"/>
        </w:rPr>
        <w:t xml:space="preserve">30 de </w:t>
      </w:r>
      <w:proofErr w:type="gramStart"/>
      <w:r>
        <w:rPr>
          <w:rFonts w:ascii="Arial Narrow" w:hAnsi="Arial Narrow"/>
          <w:b/>
          <w:color w:val="000000"/>
          <w:sz w:val="26"/>
          <w:szCs w:val="26"/>
          <w:lang w:val="es-MX"/>
        </w:rPr>
        <w:t>Junio</w:t>
      </w:r>
      <w:proofErr w:type="gramEnd"/>
      <w:r>
        <w:rPr>
          <w:rFonts w:ascii="Arial Narrow" w:hAnsi="Arial Narrow"/>
          <w:b/>
          <w:color w:val="000000"/>
          <w:sz w:val="26"/>
          <w:szCs w:val="26"/>
          <w:lang w:val="es-MX"/>
        </w:rPr>
        <w:t xml:space="preserve"> de 2020.</w:t>
      </w:r>
    </w:p>
    <w:p w14:paraId="2EC08244" w14:textId="001CE62D" w:rsidR="000B3B55" w:rsidRDefault="000B3B55" w:rsidP="000B3B55">
      <w:pPr>
        <w:jc w:val="both"/>
        <w:rPr>
          <w:rFonts w:ascii="Arial Narrow" w:hAnsi="Arial Narrow"/>
          <w:b/>
          <w:color w:val="000000"/>
          <w:sz w:val="26"/>
          <w:szCs w:val="26"/>
          <w:lang w:val="es-MX"/>
        </w:rPr>
      </w:pPr>
      <w:bookmarkStart w:id="1" w:name="_GoBack"/>
      <w:bookmarkEnd w:id="1"/>
    </w:p>
    <w:p w14:paraId="6FB7055E" w14:textId="1EE659F6" w:rsidR="000B3B55" w:rsidRPr="000B3B55" w:rsidRDefault="000B3B55" w:rsidP="000B3B55">
      <w:pPr>
        <w:jc w:val="both"/>
        <w:rPr>
          <w:rFonts w:ascii="Arial Narrow" w:hAnsi="Arial Narrow"/>
          <w:b/>
          <w:color w:val="000000"/>
          <w:sz w:val="26"/>
          <w:szCs w:val="26"/>
          <w:lang w:val="es-MX"/>
        </w:rPr>
      </w:pPr>
      <w:r>
        <w:rPr>
          <w:rFonts w:ascii="Arial Narrow" w:hAnsi="Arial Narrow"/>
          <w:b/>
          <w:color w:val="000000"/>
          <w:sz w:val="26"/>
          <w:szCs w:val="26"/>
          <w:lang w:val="es-MX"/>
        </w:rPr>
        <w:t>Lectura de la Declaratoria:</w:t>
      </w:r>
    </w:p>
    <w:p w14:paraId="1D3D7B97" w14:textId="77777777" w:rsidR="000B3B55" w:rsidRPr="000B3B55" w:rsidRDefault="000B3B55" w:rsidP="000B3B55">
      <w:pPr>
        <w:jc w:val="both"/>
        <w:rPr>
          <w:rFonts w:ascii="Arial Narrow" w:hAnsi="Arial Narrow"/>
          <w:b/>
          <w:color w:val="000000"/>
          <w:sz w:val="26"/>
          <w:szCs w:val="26"/>
          <w:lang w:val="es-MX"/>
        </w:rPr>
      </w:pPr>
    </w:p>
    <w:p w14:paraId="5ABB007C" w14:textId="77777777" w:rsidR="000B3B55" w:rsidRPr="000B3B55" w:rsidRDefault="000B3B55" w:rsidP="000B3B55">
      <w:pPr>
        <w:jc w:val="both"/>
        <w:rPr>
          <w:rFonts w:ascii="Arial Narrow" w:hAnsi="Arial Narrow"/>
          <w:b/>
          <w:color w:val="000000"/>
          <w:sz w:val="26"/>
          <w:szCs w:val="26"/>
          <w:lang w:val="es-MX"/>
        </w:rPr>
      </w:pPr>
      <w:r w:rsidRPr="000B3B55">
        <w:rPr>
          <w:rFonts w:ascii="Arial Narrow" w:hAnsi="Arial Narrow"/>
          <w:b/>
          <w:color w:val="000000"/>
          <w:sz w:val="26"/>
          <w:szCs w:val="26"/>
          <w:lang w:val="es-MX"/>
        </w:rPr>
        <w:t xml:space="preserve">Decreto No. </w:t>
      </w:r>
    </w:p>
    <w:p w14:paraId="530E6A77" w14:textId="77777777" w:rsidR="000B3B55" w:rsidRPr="000B3B55" w:rsidRDefault="000B3B55" w:rsidP="000B3B55">
      <w:pPr>
        <w:jc w:val="both"/>
        <w:rPr>
          <w:rFonts w:ascii="Arial Narrow" w:hAnsi="Arial Narrow"/>
          <w:b/>
          <w:color w:val="000000"/>
          <w:sz w:val="26"/>
          <w:szCs w:val="26"/>
          <w:lang w:val="es-MX"/>
        </w:rPr>
      </w:pPr>
    </w:p>
    <w:p w14:paraId="6B1733C4" w14:textId="77777777" w:rsidR="000B3B55" w:rsidRPr="000B3B55" w:rsidRDefault="000B3B55" w:rsidP="000B3B55">
      <w:pPr>
        <w:jc w:val="both"/>
        <w:rPr>
          <w:rFonts w:ascii="Arial Narrow" w:hAnsi="Arial Narrow"/>
          <w:b/>
          <w:color w:val="000000"/>
          <w:sz w:val="26"/>
          <w:szCs w:val="26"/>
          <w:lang w:val="es-MX"/>
        </w:rPr>
      </w:pPr>
      <w:r w:rsidRPr="000B3B55">
        <w:rPr>
          <w:rFonts w:ascii="Arial Narrow" w:hAnsi="Arial Narrow"/>
          <w:color w:val="000000"/>
          <w:sz w:val="26"/>
          <w:szCs w:val="26"/>
          <w:lang w:val="es-MX"/>
        </w:rPr>
        <w:t>Publicación en el Periódico Oficial del Gobierno del Estado:</w:t>
      </w:r>
      <w:r w:rsidRPr="000B3B55">
        <w:rPr>
          <w:rFonts w:ascii="Arial Narrow" w:hAnsi="Arial Narrow"/>
          <w:b/>
          <w:color w:val="000000"/>
          <w:sz w:val="26"/>
          <w:szCs w:val="26"/>
          <w:lang w:val="es-MX"/>
        </w:rPr>
        <w:t xml:space="preserve"> </w:t>
      </w:r>
    </w:p>
    <w:p w14:paraId="7429CC8D" w14:textId="77777777" w:rsidR="000B3B55" w:rsidRPr="000B3B55" w:rsidRDefault="000B3B55" w:rsidP="000B3B55">
      <w:pPr>
        <w:jc w:val="both"/>
        <w:rPr>
          <w:rFonts w:ascii="Arial Narrow" w:hAnsi="Arial Narrow"/>
          <w:color w:val="000000"/>
          <w:sz w:val="26"/>
          <w:szCs w:val="26"/>
          <w:lang w:val="es-MX"/>
        </w:rPr>
      </w:pPr>
    </w:p>
    <w:p w14:paraId="02994239" w14:textId="77777777" w:rsidR="000B3B55" w:rsidRPr="000B3B55" w:rsidRDefault="000B3B55" w:rsidP="000B3B55">
      <w:pPr>
        <w:spacing w:line="276" w:lineRule="auto"/>
        <w:jc w:val="both"/>
        <w:rPr>
          <w:rFonts w:ascii="Arial" w:eastAsia="Arial" w:hAnsi="Arial" w:cs="Arial"/>
          <w:b/>
          <w:bCs/>
          <w:sz w:val="28"/>
          <w:szCs w:val="28"/>
          <w:lang w:val="es-MX"/>
        </w:rPr>
      </w:pPr>
    </w:p>
    <w:p w14:paraId="4C8E4811" w14:textId="77777777" w:rsidR="000B3B55" w:rsidRPr="000B3B55" w:rsidRDefault="000B3B55" w:rsidP="000B3B55">
      <w:pPr>
        <w:jc w:val="both"/>
        <w:rPr>
          <w:rFonts w:ascii="Arial" w:hAnsi="Arial" w:cs="Arial"/>
          <w:b/>
          <w:sz w:val="24"/>
          <w:szCs w:val="24"/>
          <w:lang w:val="es-MX"/>
        </w:rPr>
      </w:pPr>
    </w:p>
    <w:p w14:paraId="096F9956" w14:textId="77777777" w:rsidR="000B3B55" w:rsidRPr="000B3B55" w:rsidRDefault="000B3B55" w:rsidP="000B3B55">
      <w:pPr>
        <w:jc w:val="both"/>
        <w:rPr>
          <w:rFonts w:ascii="Arial" w:hAnsi="Arial" w:cs="Arial"/>
          <w:b/>
          <w:sz w:val="24"/>
          <w:szCs w:val="24"/>
          <w:lang w:val="es-MX"/>
        </w:rPr>
      </w:pPr>
    </w:p>
    <w:p w14:paraId="195A249A" w14:textId="77777777" w:rsidR="000B3B55" w:rsidRPr="000B3B55" w:rsidRDefault="000B3B55" w:rsidP="000B3B55">
      <w:pPr>
        <w:jc w:val="both"/>
        <w:rPr>
          <w:rFonts w:ascii="Arial" w:hAnsi="Arial" w:cs="Arial"/>
          <w:b/>
          <w:sz w:val="24"/>
          <w:szCs w:val="24"/>
          <w:lang w:val="es-MX"/>
        </w:rPr>
      </w:pPr>
    </w:p>
    <w:p w14:paraId="5F9F760C" w14:textId="77777777" w:rsidR="000B3B55" w:rsidRPr="000B3B55" w:rsidRDefault="000B3B55" w:rsidP="003A6263">
      <w:pPr>
        <w:spacing w:line="276" w:lineRule="auto"/>
        <w:jc w:val="both"/>
        <w:rPr>
          <w:rFonts w:ascii="Arial" w:hAnsi="Arial" w:cs="Arial"/>
          <w:b/>
          <w:sz w:val="28"/>
          <w:szCs w:val="28"/>
          <w:lang w:val="es-MX"/>
        </w:rPr>
      </w:pPr>
    </w:p>
    <w:p w14:paraId="647F8854" w14:textId="77777777" w:rsidR="000B3B55" w:rsidRDefault="000B3B55" w:rsidP="003A6263">
      <w:pPr>
        <w:spacing w:line="276" w:lineRule="auto"/>
        <w:jc w:val="both"/>
        <w:rPr>
          <w:rFonts w:ascii="Arial" w:hAnsi="Arial" w:cs="Arial"/>
          <w:b/>
          <w:sz w:val="28"/>
          <w:szCs w:val="28"/>
        </w:rPr>
      </w:pPr>
    </w:p>
    <w:p w14:paraId="0F4279DD" w14:textId="77777777" w:rsidR="000B3B55" w:rsidRDefault="000B3B55">
      <w:pPr>
        <w:rPr>
          <w:rFonts w:ascii="Arial" w:hAnsi="Arial" w:cs="Arial"/>
          <w:b/>
          <w:sz w:val="28"/>
          <w:szCs w:val="28"/>
        </w:rPr>
      </w:pPr>
      <w:r>
        <w:rPr>
          <w:rFonts w:ascii="Arial" w:hAnsi="Arial" w:cs="Arial"/>
          <w:b/>
          <w:sz w:val="28"/>
          <w:szCs w:val="28"/>
        </w:rPr>
        <w:br w:type="page"/>
      </w:r>
    </w:p>
    <w:p w14:paraId="3877A6E4" w14:textId="1040567C" w:rsidR="00A71865" w:rsidRPr="00FB57D8" w:rsidRDefault="00A71865" w:rsidP="003A6263">
      <w:pPr>
        <w:spacing w:line="276" w:lineRule="auto"/>
        <w:jc w:val="both"/>
        <w:rPr>
          <w:rFonts w:ascii="Arial" w:hAnsi="Arial" w:cs="Arial"/>
          <w:b/>
          <w:sz w:val="28"/>
          <w:szCs w:val="28"/>
        </w:rPr>
      </w:pPr>
      <w:r w:rsidRPr="00FB57D8">
        <w:rPr>
          <w:rFonts w:ascii="Arial" w:hAnsi="Arial" w:cs="Arial"/>
          <w:b/>
          <w:sz w:val="28"/>
          <w:szCs w:val="28"/>
        </w:rPr>
        <w:lastRenderedPageBreak/>
        <w:t xml:space="preserve">INICIATIVA CON PROYECTO DE DECRETO </w:t>
      </w:r>
      <w:r w:rsidR="003A6263" w:rsidRPr="00FB57D8">
        <w:rPr>
          <w:rFonts w:ascii="Arial" w:hAnsi="Arial" w:cs="Arial"/>
          <w:b/>
          <w:sz w:val="28"/>
          <w:szCs w:val="28"/>
        </w:rPr>
        <w:t>POR EL QUE SE</w:t>
      </w:r>
      <w:r w:rsidRPr="00FB57D8">
        <w:rPr>
          <w:rFonts w:ascii="Arial" w:hAnsi="Arial" w:cs="Arial"/>
          <w:b/>
          <w:sz w:val="28"/>
          <w:szCs w:val="28"/>
        </w:rPr>
        <w:t xml:space="preserve"> </w:t>
      </w:r>
      <w:r w:rsidR="003227D9" w:rsidRPr="00FB57D8">
        <w:rPr>
          <w:rFonts w:ascii="Arial" w:hAnsi="Arial" w:cs="Arial"/>
          <w:b/>
          <w:sz w:val="28"/>
          <w:szCs w:val="28"/>
        </w:rPr>
        <w:t>DEROGA</w:t>
      </w:r>
      <w:r w:rsidR="00694BAB" w:rsidRPr="00FB57D8">
        <w:rPr>
          <w:rFonts w:ascii="Arial" w:hAnsi="Arial" w:cs="Arial"/>
          <w:b/>
          <w:sz w:val="28"/>
          <w:szCs w:val="28"/>
        </w:rPr>
        <w:t xml:space="preserve"> </w:t>
      </w:r>
      <w:r w:rsidR="00C725B7" w:rsidRPr="00FB57D8">
        <w:rPr>
          <w:rFonts w:ascii="Arial" w:hAnsi="Arial" w:cs="Arial"/>
          <w:b/>
          <w:sz w:val="28"/>
          <w:szCs w:val="28"/>
        </w:rPr>
        <w:t>EL SEGUNDO PÁRRAFO DEL ARTÍCULO 89 DE LA CONSTITUCIÓN POLÍTICA DEL ESTADO DE COAHUILA DE ZARAGOZA,</w:t>
      </w:r>
      <w:r w:rsidRPr="00FB57D8">
        <w:rPr>
          <w:rFonts w:ascii="Arial" w:hAnsi="Arial" w:cs="Arial"/>
          <w:b/>
          <w:sz w:val="28"/>
          <w:szCs w:val="28"/>
        </w:rPr>
        <w:t xml:space="preserve"> QUE PRESENTA EL DIPUTADO JESÚS ANDRÉS LOYA CARDONA,</w:t>
      </w:r>
      <w:r w:rsidR="00FC7E38" w:rsidRPr="00FB57D8">
        <w:rPr>
          <w:rFonts w:ascii="Arial" w:hAnsi="Arial" w:cs="Arial"/>
          <w:b/>
          <w:sz w:val="28"/>
          <w:szCs w:val="28"/>
        </w:rPr>
        <w:t xml:space="preserve"> EN CONJUNTO CON LAS Y LOS DIPUTADOS </w:t>
      </w:r>
      <w:r w:rsidRPr="00FB57D8">
        <w:rPr>
          <w:rFonts w:ascii="Arial" w:hAnsi="Arial" w:cs="Arial"/>
          <w:b/>
          <w:sz w:val="28"/>
          <w:szCs w:val="28"/>
        </w:rPr>
        <w:t xml:space="preserve">DEL GRUPO PARLAMENTARIO </w:t>
      </w:r>
      <w:r w:rsidRPr="00FB57D8">
        <w:rPr>
          <w:rFonts w:ascii="Arial" w:hAnsi="Arial" w:cs="Arial"/>
          <w:b/>
          <w:snapToGrid w:val="0"/>
          <w:sz w:val="28"/>
          <w:szCs w:val="28"/>
        </w:rPr>
        <w:t>"GRAL. ANDRÉS S. VIESCA"</w:t>
      </w:r>
      <w:r w:rsidRPr="00FB57D8">
        <w:rPr>
          <w:rFonts w:ascii="Arial" w:hAnsi="Arial" w:cs="Arial"/>
          <w:b/>
          <w:sz w:val="28"/>
          <w:szCs w:val="28"/>
        </w:rPr>
        <w:t>, DEL PARTI</w:t>
      </w:r>
      <w:r w:rsidR="003A6263" w:rsidRPr="00FB57D8">
        <w:rPr>
          <w:rFonts w:ascii="Arial" w:hAnsi="Arial" w:cs="Arial"/>
          <w:b/>
          <w:sz w:val="28"/>
          <w:szCs w:val="28"/>
        </w:rPr>
        <w:t>DO REVOLUCIONARIO INSTITUCIONAL.</w:t>
      </w:r>
    </w:p>
    <w:p w14:paraId="614A40FB" w14:textId="77777777" w:rsidR="00A71865" w:rsidRPr="00FB57D8" w:rsidRDefault="00A71865" w:rsidP="003A6263">
      <w:pPr>
        <w:spacing w:line="276" w:lineRule="auto"/>
        <w:jc w:val="both"/>
        <w:rPr>
          <w:rFonts w:ascii="Arial" w:hAnsi="Arial" w:cs="Arial"/>
          <w:b/>
          <w:i/>
          <w:sz w:val="28"/>
          <w:szCs w:val="28"/>
        </w:rPr>
      </w:pPr>
    </w:p>
    <w:p w14:paraId="7812DD06" w14:textId="77777777" w:rsidR="00FB57D8" w:rsidRDefault="003A6263" w:rsidP="003A6263">
      <w:pPr>
        <w:spacing w:line="276" w:lineRule="auto"/>
        <w:rPr>
          <w:rFonts w:ascii="Arial" w:hAnsi="Arial" w:cs="Arial"/>
          <w:b/>
          <w:sz w:val="28"/>
          <w:szCs w:val="28"/>
        </w:rPr>
      </w:pPr>
      <w:r w:rsidRPr="00FB57D8">
        <w:rPr>
          <w:rFonts w:ascii="Arial" w:hAnsi="Arial" w:cs="Arial"/>
          <w:b/>
          <w:sz w:val="28"/>
          <w:szCs w:val="28"/>
        </w:rPr>
        <w:t>H. PLENO DEL CONGRESO DEL ESTADO</w:t>
      </w:r>
    </w:p>
    <w:p w14:paraId="78ABDA50" w14:textId="06B62F50" w:rsidR="003A6263" w:rsidRPr="00FB57D8" w:rsidRDefault="003A6263" w:rsidP="003A6263">
      <w:pPr>
        <w:spacing w:line="276" w:lineRule="auto"/>
        <w:rPr>
          <w:rFonts w:ascii="Arial" w:hAnsi="Arial" w:cs="Arial"/>
          <w:b/>
          <w:sz w:val="28"/>
          <w:szCs w:val="28"/>
        </w:rPr>
      </w:pPr>
      <w:r w:rsidRPr="00FB57D8">
        <w:rPr>
          <w:rFonts w:ascii="Arial" w:hAnsi="Arial" w:cs="Arial"/>
          <w:b/>
          <w:sz w:val="28"/>
          <w:szCs w:val="28"/>
        </w:rPr>
        <w:t>DE COAHUILA DE ZARAGOZA.</w:t>
      </w:r>
    </w:p>
    <w:p w14:paraId="73E315F0" w14:textId="77777777" w:rsidR="003A6263" w:rsidRPr="00FB57D8" w:rsidRDefault="003A6263" w:rsidP="003A6263">
      <w:pPr>
        <w:spacing w:line="276" w:lineRule="auto"/>
        <w:rPr>
          <w:rFonts w:ascii="Arial" w:hAnsi="Arial" w:cs="Arial"/>
          <w:b/>
          <w:sz w:val="28"/>
          <w:szCs w:val="28"/>
        </w:rPr>
      </w:pPr>
      <w:r w:rsidRPr="00FB57D8">
        <w:rPr>
          <w:rFonts w:ascii="Arial" w:hAnsi="Arial" w:cs="Arial"/>
          <w:b/>
          <w:sz w:val="28"/>
          <w:szCs w:val="28"/>
        </w:rPr>
        <w:t>P R E S E N T E.-</w:t>
      </w:r>
    </w:p>
    <w:p w14:paraId="69CD8129" w14:textId="77777777" w:rsidR="007D2515" w:rsidRPr="00FB57D8" w:rsidRDefault="007D2515" w:rsidP="003A6263">
      <w:pPr>
        <w:spacing w:line="276" w:lineRule="auto"/>
        <w:jc w:val="both"/>
        <w:rPr>
          <w:rFonts w:ascii="Arial" w:hAnsi="Arial" w:cs="Arial"/>
          <w:sz w:val="28"/>
          <w:szCs w:val="28"/>
        </w:rPr>
      </w:pPr>
    </w:p>
    <w:p w14:paraId="0BE0EE2B" w14:textId="1641B48E" w:rsidR="003A6263" w:rsidRPr="00FB57D8" w:rsidRDefault="003A6263" w:rsidP="003A6263">
      <w:pPr>
        <w:spacing w:line="276" w:lineRule="auto"/>
        <w:jc w:val="both"/>
        <w:rPr>
          <w:rFonts w:ascii="Arial" w:hAnsi="Arial" w:cs="Arial"/>
          <w:sz w:val="28"/>
          <w:szCs w:val="28"/>
        </w:rPr>
      </w:pPr>
      <w:r w:rsidRPr="00FB57D8">
        <w:rPr>
          <w:rFonts w:ascii="Arial" w:hAnsi="Arial" w:cs="Arial"/>
          <w:sz w:val="28"/>
          <w:szCs w:val="28"/>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w:t>
      </w:r>
      <w:r w:rsidR="00705692" w:rsidRPr="00FB57D8">
        <w:rPr>
          <w:rFonts w:ascii="Arial" w:hAnsi="Arial" w:cs="Arial"/>
          <w:sz w:val="28"/>
          <w:szCs w:val="28"/>
        </w:rPr>
        <w:t xml:space="preserve">Iniciativa mediante la cual se </w:t>
      </w:r>
      <w:r w:rsidR="003227D9" w:rsidRPr="00FB57D8">
        <w:rPr>
          <w:rFonts w:ascii="Arial" w:hAnsi="Arial" w:cs="Arial"/>
          <w:sz w:val="28"/>
          <w:szCs w:val="28"/>
        </w:rPr>
        <w:t>deroga</w:t>
      </w:r>
      <w:r w:rsidR="002D495D" w:rsidRPr="00FB57D8">
        <w:rPr>
          <w:rFonts w:ascii="Arial" w:hAnsi="Arial" w:cs="Arial"/>
          <w:sz w:val="28"/>
          <w:szCs w:val="28"/>
        </w:rPr>
        <w:t xml:space="preserve"> el segundo párrafo del artículo 89 de la Constitución Política del Estado de Coahuila de Zaragoza</w:t>
      </w:r>
      <w:r w:rsidRPr="00FB57D8">
        <w:rPr>
          <w:rFonts w:ascii="Arial" w:hAnsi="Arial" w:cs="Arial"/>
          <w:sz w:val="28"/>
          <w:szCs w:val="28"/>
        </w:rPr>
        <w:t>, misma que se presenta bajo la siguiente:</w:t>
      </w:r>
    </w:p>
    <w:p w14:paraId="4F1DAD27" w14:textId="77777777" w:rsidR="003A6263" w:rsidRPr="00FB57D8" w:rsidRDefault="003A6263" w:rsidP="003A6263">
      <w:pPr>
        <w:spacing w:line="276" w:lineRule="auto"/>
        <w:rPr>
          <w:rFonts w:ascii="Arial" w:hAnsi="Arial" w:cs="Arial"/>
          <w:b/>
          <w:sz w:val="28"/>
          <w:szCs w:val="28"/>
        </w:rPr>
      </w:pPr>
    </w:p>
    <w:p w14:paraId="4088A096" w14:textId="77777777" w:rsidR="003A6263" w:rsidRPr="00FB57D8" w:rsidRDefault="003A6263" w:rsidP="003A6263">
      <w:pPr>
        <w:spacing w:line="276" w:lineRule="auto"/>
        <w:jc w:val="center"/>
        <w:rPr>
          <w:rFonts w:ascii="Arial" w:hAnsi="Arial" w:cs="Arial"/>
          <w:b/>
          <w:sz w:val="28"/>
          <w:szCs w:val="28"/>
        </w:rPr>
      </w:pPr>
      <w:r w:rsidRPr="00FB57D8">
        <w:rPr>
          <w:rFonts w:ascii="Arial" w:hAnsi="Arial" w:cs="Arial"/>
          <w:b/>
          <w:sz w:val="28"/>
          <w:szCs w:val="28"/>
        </w:rPr>
        <w:t>EXPOSICIÓN DE MOTIVOS</w:t>
      </w:r>
    </w:p>
    <w:p w14:paraId="54857827" w14:textId="77777777" w:rsidR="003A6263" w:rsidRPr="00FB57D8" w:rsidRDefault="003A6263" w:rsidP="003A6263">
      <w:pPr>
        <w:spacing w:line="276" w:lineRule="auto"/>
        <w:jc w:val="center"/>
        <w:rPr>
          <w:rFonts w:ascii="Arial" w:hAnsi="Arial" w:cs="Arial"/>
          <w:b/>
          <w:sz w:val="28"/>
          <w:szCs w:val="28"/>
        </w:rPr>
      </w:pPr>
    </w:p>
    <w:p w14:paraId="1F5F4BF5" w14:textId="3A4C166F" w:rsidR="00477542" w:rsidRPr="00FB57D8" w:rsidRDefault="00CC3678" w:rsidP="00477542">
      <w:pPr>
        <w:spacing w:line="276" w:lineRule="auto"/>
        <w:jc w:val="both"/>
        <w:rPr>
          <w:rFonts w:ascii="Arial" w:hAnsi="Arial" w:cs="Arial"/>
          <w:sz w:val="28"/>
          <w:szCs w:val="28"/>
        </w:rPr>
      </w:pPr>
      <w:r w:rsidRPr="00FB57D8">
        <w:rPr>
          <w:rFonts w:ascii="Arial" w:hAnsi="Arial" w:cs="Arial"/>
          <w:sz w:val="28"/>
          <w:szCs w:val="28"/>
        </w:rPr>
        <w:t xml:space="preserve">Coahuila es un </w:t>
      </w:r>
      <w:r w:rsidR="00FB57D8">
        <w:rPr>
          <w:rFonts w:ascii="Arial" w:hAnsi="Arial" w:cs="Arial"/>
          <w:sz w:val="28"/>
          <w:szCs w:val="28"/>
        </w:rPr>
        <w:t>E</w:t>
      </w:r>
      <w:r w:rsidRPr="00FB57D8">
        <w:rPr>
          <w:rFonts w:ascii="Arial" w:hAnsi="Arial" w:cs="Arial"/>
          <w:sz w:val="28"/>
          <w:szCs w:val="28"/>
        </w:rPr>
        <w:t>stado con una historia constitucional y parlamentaria sumamente rica. Cuna de grandes mujeres y hombres que forjaron el presente y futuro de nuestra nación, ha sido ejemplo constante de actualización y modernidad, buscando siempre alcanzar las máximas en protección y salvaguarda de los derechos humanos de quienes aquí habitamos.</w:t>
      </w:r>
    </w:p>
    <w:p w14:paraId="25F1BD0A" w14:textId="77777777" w:rsidR="00477542" w:rsidRPr="00FB57D8" w:rsidRDefault="00477542" w:rsidP="00477542">
      <w:pPr>
        <w:spacing w:line="276" w:lineRule="auto"/>
        <w:jc w:val="both"/>
        <w:rPr>
          <w:rFonts w:ascii="Arial" w:hAnsi="Arial" w:cs="Arial"/>
          <w:sz w:val="28"/>
          <w:szCs w:val="28"/>
        </w:rPr>
      </w:pPr>
    </w:p>
    <w:p w14:paraId="45EDE39A" w14:textId="77777777" w:rsidR="00CB6298" w:rsidRPr="00FB57D8" w:rsidRDefault="00CB6298" w:rsidP="00477542">
      <w:pPr>
        <w:spacing w:line="276" w:lineRule="auto"/>
        <w:jc w:val="both"/>
        <w:rPr>
          <w:rFonts w:ascii="Arial" w:hAnsi="Arial" w:cs="Arial"/>
          <w:color w:val="000000" w:themeColor="text1"/>
          <w:sz w:val="28"/>
          <w:szCs w:val="28"/>
          <w:shd w:val="clear" w:color="auto" w:fill="FFFFFF"/>
          <w:lang w:val="es-MX" w:eastAsia="es-MX"/>
        </w:rPr>
      </w:pPr>
      <w:r w:rsidRPr="00FB57D8">
        <w:rPr>
          <w:rFonts w:ascii="Arial" w:hAnsi="Arial" w:cs="Arial"/>
          <w:color w:val="000000" w:themeColor="text1"/>
          <w:sz w:val="28"/>
          <w:szCs w:val="28"/>
        </w:rPr>
        <w:lastRenderedPageBreak/>
        <w:t xml:space="preserve">Nuestra Constitución actual fue promulgada hace 102 años, teniendo a la fecha </w:t>
      </w:r>
      <w:r w:rsidRPr="00FB57D8">
        <w:rPr>
          <w:rFonts w:ascii="Arial" w:hAnsi="Arial" w:cs="Arial"/>
          <w:color w:val="000000" w:themeColor="text1"/>
          <w:sz w:val="28"/>
          <w:szCs w:val="28"/>
          <w:shd w:val="clear" w:color="auto" w:fill="FFFFFF"/>
          <w:lang w:val="es-MX" w:eastAsia="es-MX"/>
        </w:rPr>
        <w:t xml:space="preserve">diversas reformas que la han </w:t>
      </w:r>
      <w:r w:rsidR="00386820" w:rsidRPr="00FB57D8">
        <w:rPr>
          <w:rFonts w:ascii="Arial" w:hAnsi="Arial" w:cs="Arial"/>
          <w:color w:val="000000" w:themeColor="text1"/>
          <w:sz w:val="28"/>
          <w:szCs w:val="28"/>
          <w:shd w:val="clear" w:color="auto" w:fill="FFFFFF"/>
          <w:lang w:val="es-MX" w:eastAsia="es-MX"/>
        </w:rPr>
        <w:t>mantenido vigente ante</w:t>
      </w:r>
      <w:r w:rsidRPr="00FB57D8">
        <w:rPr>
          <w:rFonts w:ascii="Arial" w:hAnsi="Arial" w:cs="Arial"/>
          <w:color w:val="000000" w:themeColor="text1"/>
          <w:sz w:val="28"/>
          <w:szCs w:val="28"/>
          <w:shd w:val="clear" w:color="auto" w:fill="FFFFFF"/>
          <w:lang w:val="es-MX" w:eastAsia="es-MX"/>
        </w:rPr>
        <w:t xml:space="preserve"> las circunstancias y necesidades del desarrollo político, económico y social </w:t>
      </w:r>
      <w:r w:rsidR="000D1442" w:rsidRPr="00FB57D8">
        <w:rPr>
          <w:rFonts w:ascii="Arial" w:hAnsi="Arial" w:cs="Arial"/>
          <w:color w:val="000000" w:themeColor="text1"/>
          <w:sz w:val="28"/>
          <w:szCs w:val="28"/>
          <w:shd w:val="clear" w:color="auto" w:fill="FFFFFF"/>
          <w:lang w:val="es-MX" w:eastAsia="es-MX"/>
        </w:rPr>
        <w:t>de la entidad y el país</w:t>
      </w:r>
      <w:r w:rsidRPr="00FB57D8">
        <w:rPr>
          <w:rFonts w:ascii="Arial" w:hAnsi="Arial" w:cs="Arial"/>
          <w:color w:val="000000" w:themeColor="text1"/>
          <w:sz w:val="28"/>
          <w:szCs w:val="28"/>
          <w:shd w:val="clear" w:color="auto" w:fill="FFFFFF"/>
          <w:lang w:val="es-MX" w:eastAsia="es-MX"/>
        </w:rPr>
        <w:t>.</w:t>
      </w:r>
      <w:r w:rsidR="000D1442" w:rsidRPr="00FB57D8">
        <w:rPr>
          <w:rFonts w:ascii="Arial" w:hAnsi="Arial" w:cs="Arial"/>
          <w:color w:val="000000" w:themeColor="text1"/>
          <w:sz w:val="28"/>
          <w:szCs w:val="28"/>
          <w:shd w:val="clear" w:color="auto" w:fill="FFFFFF"/>
          <w:lang w:val="es-MX" w:eastAsia="es-MX"/>
        </w:rPr>
        <w:t xml:space="preserve"> Si</w:t>
      </w:r>
      <w:r w:rsidR="00477542" w:rsidRPr="00FB57D8">
        <w:rPr>
          <w:rFonts w:ascii="Arial" w:hAnsi="Arial" w:cs="Arial"/>
          <w:color w:val="000000" w:themeColor="text1"/>
          <w:sz w:val="28"/>
          <w:szCs w:val="28"/>
          <w:shd w:val="clear" w:color="auto" w:fill="FFFFFF"/>
          <w:lang w:val="es-MX" w:eastAsia="es-MX"/>
        </w:rPr>
        <w:t>n</w:t>
      </w:r>
      <w:r w:rsidR="000D1442" w:rsidRPr="00FB57D8">
        <w:rPr>
          <w:rFonts w:ascii="Arial" w:hAnsi="Arial" w:cs="Arial"/>
          <w:color w:val="000000" w:themeColor="text1"/>
          <w:sz w:val="28"/>
          <w:szCs w:val="28"/>
          <w:shd w:val="clear" w:color="auto" w:fill="FFFFFF"/>
          <w:lang w:val="es-MX" w:eastAsia="es-MX"/>
        </w:rPr>
        <w:t xml:space="preserve"> duda, una de las más importantes del entorno contemporáneo fue la reforma que modificó la naturaleza del órgano encargado de procuración de justicia, dando paso a la autonomía </w:t>
      </w:r>
      <w:r w:rsidR="00477542" w:rsidRPr="00FB57D8">
        <w:rPr>
          <w:rFonts w:ascii="Arial" w:hAnsi="Arial" w:cs="Arial"/>
          <w:color w:val="000000" w:themeColor="text1"/>
          <w:sz w:val="28"/>
          <w:szCs w:val="28"/>
          <w:shd w:val="clear" w:color="auto" w:fill="FFFFFF"/>
          <w:lang w:val="es-MX" w:eastAsia="es-MX"/>
        </w:rPr>
        <w:t xml:space="preserve">constitucional </w:t>
      </w:r>
      <w:r w:rsidR="000D1442" w:rsidRPr="00FB57D8">
        <w:rPr>
          <w:rFonts w:ascii="Arial" w:hAnsi="Arial" w:cs="Arial"/>
          <w:color w:val="000000" w:themeColor="text1"/>
          <w:sz w:val="28"/>
          <w:szCs w:val="28"/>
          <w:shd w:val="clear" w:color="auto" w:fill="FFFFFF"/>
          <w:lang w:val="es-MX" w:eastAsia="es-MX"/>
        </w:rPr>
        <w:t>e indepencia de la Fiscalía General del Estado.</w:t>
      </w:r>
    </w:p>
    <w:p w14:paraId="524162E9" w14:textId="77777777" w:rsidR="00477542" w:rsidRPr="00FB57D8" w:rsidRDefault="00477542" w:rsidP="00477542">
      <w:pPr>
        <w:spacing w:line="276" w:lineRule="auto"/>
        <w:jc w:val="both"/>
        <w:rPr>
          <w:rFonts w:ascii="Arial" w:hAnsi="Arial" w:cs="Arial"/>
          <w:color w:val="000000" w:themeColor="text1"/>
          <w:sz w:val="28"/>
          <w:szCs w:val="28"/>
          <w:shd w:val="clear" w:color="auto" w:fill="FFFFFF"/>
          <w:lang w:val="es-MX" w:eastAsia="es-MX"/>
        </w:rPr>
      </w:pPr>
    </w:p>
    <w:p w14:paraId="317C67ED" w14:textId="77777777" w:rsidR="00477542" w:rsidRPr="00FB57D8" w:rsidRDefault="00477542" w:rsidP="00477542">
      <w:pPr>
        <w:spacing w:line="276" w:lineRule="auto"/>
        <w:jc w:val="both"/>
        <w:rPr>
          <w:rFonts w:ascii="Arial" w:hAnsi="Arial" w:cs="Arial"/>
          <w:color w:val="000000" w:themeColor="text1"/>
          <w:sz w:val="28"/>
          <w:szCs w:val="28"/>
          <w:shd w:val="clear" w:color="auto" w:fill="FFFFFF"/>
          <w:lang w:val="es-MX" w:eastAsia="es-MX"/>
        </w:rPr>
      </w:pPr>
      <w:r w:rsidRPr="00FB57D8">
        <w:rPr>
          <w:rFonts w:ascii="Arial" w:hAnsi="Arial" w:cs="Arial"/>
          <w:color w:val="000000" w:themeColor="text1"/>
          <w:sz w:val="28"/>
          <w:szCs w:val="28"/>
          <w:shd w:val="clear" w:color="auto" w:fill="FFFFFF"/>
          <w:lang w:val="es-MX" w:eastAsia="es-MX"/>
        </w:rPr>
        <w:t xml:space="preserve">A </w:t>
      </w:r>
      <w:r w:rsidR="0051774E" w:rsidRPr="00FB57D8">
        <w:rPr>
          <w:rFonts w:ascii="Arial" w:hAnsi="Arial" w:cs="Arial"/>
          <w:color w:val="000000" w:themeColor="text1"/>
          <w:sz w:val="28"/>
          <w:szCs w:val="28"/>
          <w:shd w:val="clear" w:color="auto" w:fill="FFFFFF"/>
          <w:lang w:val="es-MX" w:eastAsia="es-MX"/>
        </w:rPr>
        <w:t>partir</w:t>
      </w:r>
      <w:r w:rsidRPr="00FB57D8">
        <w:rPr>
          <w:rFonts w:ascii="Arial" w:hAnsi="Arial" w:cs="Arial"/>
          <w:color w:val="000000" w:themeColor="text1"/>
          <w:sz w:val="28"/>
          <w:szCs w:val="28"/>
          <w:shd w:val="clear" w:color="auto" w:fill="FFFFFF"/>
          <w:lang w:val="es-MX" w:eastAsia="es-MX"/>
        </w:rPr>
        <w:t xml:space="preserve"> de esta trascendental reforma emanó un sistema jurídico que dieran vida y soporte a la misma, como lo es la Ley Orgánica de la Fiscalía General del Estado, que establece las reglas básicas para la operación de esta institución. De igual forma, se publicaron reformas </w:t>
      </w:r>
      <w:r w:rsidR="00816658" w:rsidRPr="00FB57D8">
        <w:rPr>
          <w:rFonts w:ascii="Arial" w:hAnsi="Arial" w:cs="Arial"/>
          <w:color w:val="000000" w:themeColor="text1"/>
          <w:sz w:val="28"/>
          <w:szCs w:val="28"/>
          <w:shd w:val="clear" w:color="auto" w:fill="FFFFFF"/>
          <w:lang w:val="es-MX" w:eastAsia="es-MX"/>
        </w:rPr>
        <w:t xml:space="preserve">a 27 </w:t>
      </w:r>
      <w:r w:rsidRPr="00FB57D8">
        <w:rPr>
          <w:rFonts w:ascii="Arial" w:hAnsi="Arial" w:cs="Arial"/>
          <w:color w:val="000000" w:themeColor="text1"/>
          <w:sz w:val="28"/>
          <w:szCs w:val="28"/>
          <w:shd w:val="clear" w:color="auto" w:fill="FFFFFF"/>
          <w:lang w:val="es-MX" w:eastAsia="es-MX"/>
        </w:rPr>
        <w:t>textos jurídicos</w:t>
      </w:r>
      <w:r w:rsidR="00816658" w:rsidRPr="00FB57D8">
        <w:rPr>
          <w:rFonts w:ascii="Arial" w:hAnsi="Arial" w:cs="Arial"/>
          <w:color w:val="000000" w:themeColor="text1"/>
          <w:sz w:val="28"/>
          <w:szCs w:val="28"/>
          <w:shd w:val="clear" w:color="auto" w:fill="FFFFFF"/>
          <w:lang w:val="es-MX" w:eastAsia="es-MX"/>
        </w:rPr>
        <w:t xml:space="preserve"> a fin de homologarlos</w:t>
      </w:r>
      <w:r w:rsidRPr="00FB57D8">
        <w:rPr>
          <w:rFonts w:ascii="Arial" w:hAnsi="Arial" w:cs="Arial"/>
          <w:color w:val="000000" w:themeColor="text1"/>
          <w:sz w:val="28"/>
          <w:szCs w:val="28"/>
          <w:shd w:val="clear" w:color="auto" w:fill="FFFFFF"/>
          <w:lang w:val="es-MX" w:eastAsia="es-MX"/>
        </w:rPr>
        <w:t xml:space="preserve"> a la nueva denominación del apartado de procuración de justicia, dejando atrás la pasada Procuraduría General de Justicia, cuya raíz denotaba un sesgo de dependencia con el Poder Ejecutivo.</w:t>
      </w:r>
    </w:p>
    <w:p w14:paraId="0CABBC6D" w14:textId="77777777" w:rsidR="00A37CB2" w:rsidRPr="00FB57D8" w:rsidRDefault="00A37CB2" w:rsidP="00477542">
      <w:pPr>
        <w:spacing w:line="276" w:lineRule="auto"/>
        <w:jc w:val="both"/>
        <w:rPr>
          <w:rFonts w:ascii="Arial" w:hAnsi="Arial" w:cs="Arial"/>
          <w:color w:val="000000" w:themeColor="text1"/>
          <w:sz w:val="28"/>
          <w:szCs w:val="28"/>
          <w:shd w:val="clear" w:color="auto" w:fill="FFFFFF"/>
          <w:lang w:val="es-MX" w:eastAsia="es-MX"/>
        </w:rPr>
      </w:pPr>
    </w:p>
    <w:p w14:paraId="33686675" w14:textId="77777777" w:rsidR="00477542" w:rsidRPr="00FB57D8" w:rsidRDefault="0051774E" w:rsidP="00477542">
      <w:pPr>
        <w:spacing w:line="276" w:lineRule="auto"/>
        <w:jc w:val="both"/>
        <w:rPr>
          <w:rFonts w:ascii="Arial" w:hAnsi="Arial" w:cs="Arial"/>
          <w:color w:val="000000" w:themeColor="text1"/>
          <w:sz w:val="28"/>
          <w:szCs w:val="28"/>
          <w:shd w:val="clear" w:color="auto" w:fill="FFFFFF"/>
          <w:lang w:val="es-MX" w:eastAsia="es-MX"/>
        </w:rPr>
      </w:pPr>
      <w:r w:rsidRPr="00FB57D8">
        <w:rPr>
          <w:rFonts w:ascii="Arial" w:hAnsi="Arial" w:cs="Arial"/>
          <w:color w:val="000000" w:themeColor="text1"/>
          <w:sz w:val="28"/>
          <w:szCs w:val="28"/>
          <w:shd w:val="clear" w:color="auto" w:fill="FFFFFF"/>
          <w:lang w:val="es-MX" w:eastAsia="es-MX"/>
        </w:rPr>
        <w:t>Siendo la Constitución nuestro máximo ordenamiento, es fundamental que sus preceptos se encuentren correctamente armonizados con la realidad del Estado y de sus instituciones, pues es la pieza normativa clave que da sustento al resto de nuestro engranaje jurídico.</w:t>
      </w:r>
    </w:p>
    <w:p w14:paraId="472F6D92" w14:textId="77777777" w:rsidR="0051774E" w:rsidRPr="00FB57D8" w:rsidRDefault="0051774E" w:rsidP="00477542">
      <w:pPr>
        <w:spacing w:line="276" w:lineRule="auto"/>
        <w:jc w:val="both"/>
        <w:rPr>
          <w:rFonts w:ascii="Arial" w:hAnsi="Arial" w:cs="Arial"/>
          <w:color w:val="000000" w:themeColor="text1"/>
          <w:sz w:val="28"/>
          <w:szCs w:val="28"/>
          <w:shd w:val="clear" w:color="auto" w:fill="FFFFFF"/>
          <w:lang w:val="es-MX" w:eastAsia="es-MX"/>
        </w:rPr>
      </w:pPr>
    </w:p>
    <w:p w14:paraId="018B566E" w14:textId="77777777" w:rsidR="00D42BEC" w:rsidRPr="00FB57D8" w:rsidRDefault="0051774E" w:rsidP="00477542">
      <w:pPr>
        <w:spacing w:line="276" w:lineRule="auto"/>
        <w:jc w:val="both"/>
        <w:rPr>
          <w:rFonts w:ascii="Arial" w:hAnsi="Arial" w:cs="Arial"/>
          <w:color w:val="000000" w:themeColor="text1"/>
          <w:sz w:val="28"/>
          <w:szCs w:val="28"/>
          <w:shd w:val="clear" w:color="auto" w:fill="FFFFFF"/>
          <w:lang w:val="es-MX" w:eastAsia="es-MX"/>
        </w:rPr>
      </w:pPr>
      <w:r w:rsidRPr="00FB57D8">
        <w:rPr>
          <w:rFonts w:ascii="Arial" w:hAnsi="Arial" w:cs="Arial"/>
          <w:color w:val="000000" w:themeColor="text1"/>
          <w:sz w:val="28"/>
          <w:szCs w:val="28"/>
          <w:shd w:val="clear" w:color="auto" w:fill="FFFFFF"/>
          <w:lang w:val="es-MX" w:eastAsia="es-MX"/>
        </w:rPr>
        <w:t xml:space="preserve">Ante ello, es necesario hacer las adecuaciones necesarias en torno a la ya consolidada autonomía de la Fiscalía General del Estado, debiendo al efecto modificar o, en su caso, derogar aquellas porciones normativas que constrastan con </w:t>
      </w:r>
      <w:r w:rsidR="00D42BEC" w:rsidRPr="00FB57D8">
        <w:rPr>
          <w:rFonts w:ascii="Arial" w:hAnsi="Arial" w:cs="Arial"/>
          <w:color w:val="000000" w:themeColor="text1"/>
          <w:sz w:val="28"/>
          <w:szCs w:val="28"/>
          <w:shd w:val="clear" w:color="auto" w:fill="FFFFFF"/>
          <w:lang w:val="es-MX" w:eastAsia="es-MX"/>
        </w:rPr>
        <w:t>su naturaleza de órgano constitucional autónomo, como es el caso del segundo párrafo del artículo 89 constitucional, cuyo texto se refiere a la facultad de</w:t>
      </w:r>
      <w:r w:rsidR="00386820" w:rsidRPr="00FB57D8">
        <w:rPr>
          <w:rFonts w:ascii="Arial" w:hAnsi="Arial" w:cs="Arial"/>
          <w:color w:val="000000" w:themeColor="text1"/>
          <w:sz w:val="28"/>
          <w:szCs w:val="28"/>
          <w:shd w:val="clear" w:color="auto" w:fill="FFFFFF"/>
          <w:lang w:val="es-MX" w:eastAsia="es-MX"/>
        </w:rPr>
        <w:t>l Procurador General del Estado de</w:t>
      </w:r>
      <w:r w:rsidR="00D42BEC" w:rsidRPr="00FB57D8">
        <w:rPr>
          <w:rFonts w:ascii="Arial" w:hAnsi="Arial" w:cs="Arial"/>
          <w:color w:val="000000" w:themeColor="text1"/>
          <w:sz w:val="28"/>
          <w:szCs w:val="28"/>
          <w:shd w:val="clear" w:color="auto" w:fill="FFFFFF"/>
          <w:lang w:val="es-MX" w:eastAsia="es-MX"/>
        </w:rPr>
        <w:t xml:space="preserve"> concurrir al Congreso, </w:t>
      </w:r>
      <w:r w:rsidR="00386820" w:rsidRPr="00FB57D8">
        <w:rPr>
          <w:rFonts w:ascii="Arial" w:hAnsi="Arial" w:cs="Arial"/>
          <w:color w:val="000000" w:themeColor="text1"/>
          <w:sz w:val="28"/>
          <w:szCs w:val="28"/>
          <w:shd w:val="clear" w:color="auto" w:fill="FFFFFF"/>
          <w:lang w:val="es-MX" w:eastAsia="es-MX"/>
        </w:rPr>
        <w:t xml:space="preserve">previa anuencia del Gobernador, </w:t>
      </w:r>
      <w:r w:rsidR="00D42BEC" w:rsidRPr="00FB57D8">
        <w:rPr>
          <w:rFonts w:ascii="Arial" w:hAnsi="Arial" w:cs="Arial"/>
          <w:color w:val="000000" w:themeColor="text1"/>
          <w:sz w:val="28"/>
          <w:szCs w:val="28"/>
          <w:shd w:val="clear" w:color="auto" w:fill="FFFFFF"/>
          <w:lang w:val="es-MX" w:eastAsia="es-MX"/>
        </w:rPr>
        <w:t>cuando se discuta una ley de su competencia.</w:t>
      </w:r>
    </w:p>
    <w:p w14:paraId="597F6C03" w14:textId="1405785E" w:rsidR="00D42BEC" w:rsidRDefault="00D42BEC" w:rsidP="00477542">
      <w:pPr>
        <w:spacing w:line="276" w:lineRule="auto"/>
        <w:jc w:val="both"/>
        <w:rPr>
          <w:rFonts w:ascii="Arial" w:hAnsi="Arial" w:cs="Arial"/>
          <w:color w:val="000000" w:themeColor="text1"/>
          <w:sz w:val="28"/>
          <w:szCs w:val="28"/>
          <w:shd w:val="clear" w:color="auto" w:fill="FFFFFF"/>
          <w:lang w:val="es-MX" w:eastAsia="es-MX"/>
        </w:rPr>
      </w:pPr>
    </w:p>
    <w:p w14:paraId="30E77209" w14:textId="77777777" w:rsidR="00FB57D8" w:rsidRPr="00FB57D8" w:rsidRDefault="00FB57D8" w:rsidP="00477542">
      <w:pPr>
        <w:spacing w:line="276" w:lineRule="auto"/>
        <w:jc w:val="both"/>
        <w:rPr>
          <w:rFonts w:ascii="Arial" w:hAnsi="Arial" w:cs="Arial"/>
          <w:color w:val="000000" w:themeColor="text1"/>
          <w:sz w:val="28"/>
          <w:szCs w:val="28"/>
          <w:shd w:val="clear" w:color="auto" w:fill="FFFFFF"/>
          <w:lang w:val="es-MX" w:eastAsia="es-MX"/>
        </w:rPr>
      </w:pPr>
    </w:p>
    <w:p w14:paraId="085F95D2" w14:textId="581FC021" w:rsidR="0051774E" w:rsidRPr="00FB57D8" w:rsidRDefault="00D42BEC" w:rsidP="00D42BEC">
      <w:pPr>
        <w:spacing w:line="276" w:lineRule="auto"/>
        <w:jc w:val="both"/>
        <w:rPr>
          <w:rFonts w:ascii="Arial" w:hAnsi="Arial" w:cs="Arial"/>
          <w:color w:val="000000" w:themeColor="text1"/>
          <w:sz w:val="28"/>
          <w:szCs w:val="28"/>
          <w:shd w:val="clear" w:color="auto" w:fill="FFFFFF"/>
          <w:lang w:val="es-MX" w:eastAsia="es-MX"/>
        </w:rPr>
      </w:pPr>
      <w:r w:rsidRPr="00FB57D8">
        <w:rPr>
          <w:rFonts w:ascii="Arial" w:hAnsi="Arial" w:cs="Arial"/>
          <w:color w:val="000000" w:themeColor="text1"/>
          <w:sz w:val="28"/>
          <w:szCs w:val="28"/>
          <w:shd w:val="clear" w:color="auto" w:fill="FFFFFF"/>
          <w:lang w:val="es-MX" w:eastAsia="es-MX"/>
        </w:rPr>
        <w:lastRenderedPageBreak/>
        <w:t xml:space="preserve">Esta disposición tiene al efecto tres factores de confronta: el primero de ellos, es que la misma se encuentra inserta en el Título Cuarto, Del Poder Ejecutivo; la segunda, es que señala expresamente </w:t>
      </w:r>
      <w:r w:rsidR="00FB57D8" w:rsidRPr="00FB57D8">
        <w:rPr>
          <w:rFonts w:ascii="Arial" w:hAnsi="Arial" w:cs="Arial"/>
          <w:color w:val="000000" w:themeColor="text1"/>
          <w:sz w:val="28"/>
          <w:szCs w:val="28"/>
          <w:shd w:val="clear" w:color="auto" w:fill="FFFFFF"/>
          <w:lang w:val="es-MX" w:eastAsia="es-MX"/>
        </w:rPr>
        <w:t>que,</w:t>
      </w:r>
      <w:r w:rsidRPr="00FB57D8">
        <w:rPr>
          <w:rFonts w:ascii="Arial" w:hAnsi="Arial" w:cs="Arial"/>
          <w:color w:val="000000" w:themeColor="text1"/>
          <w:sz w:val="28"/>
          <w:szCs w:val="28"/>
          <w:shd w:val="clear" w:color="auto" w:fill="FFFFFF"/>
          <w:lang w:val="es-MX" w:eastAsia="es-MX"/>
        </w:rPr>
        <w:t xml:space="preserve"> para ello, el Legislativo debe solicitar al Gobernador su anuencia; y </w:t>
      </w:r>
      <w:r w:rsidR="00D13AEB" w:rsidRPr="00FB57D8">
        <w:rPr>
          <w:rFonts w:ascii="Arial" w:hAnsi="Arial" w:cs="Arial"/>
          <w:color w:val="000000" w:themeColor="text1"/>
          <w:sz w:val="28"/>
          <w:szCs w:val="28"/>
          <w:shd w:val="clear" w:color="auto" w:fill="FFFFFF"/>
          <w:lang w:val="es-MX" w:eastAsia="es-MX"/>
        </w:rPr>
        <w:t xml:space="preserve">finalmente, </w:t>
      </w:r>
      <w:r w:rsidRPr="00FB57D8">
        <w:rPr>
          <w:rFonts w:ascii="Arial" w:hAnsi="Arial" w:cs="Arial"/>
          <w:color w:val="000000" w:themeColor="text1"/>
          <w:sz w:val="28"/>
          <w:szCs w:val="28"/>
          <w:shd w:val="clear" w:color="auto" w:fill="FFFFFF"/>
          <w:lang w:val="es-MX" w:eastAsia="es-MX"/>
        </w:rPr>
        <w:t>la tercera, es que el sentido de dicha disposición se replica y en cierta medida se contradice en la fracción XVI del artículo 115 del mismo ordenamiento.</w:t>
      </w:r>
    </w:p>
    <w:p w14:paraId="5603595A" w14:textId="77777777" w:rsidR="00D13AEB" w:rsidRPr="00FB57D8" w:rsidRDefault="00D13AEB" w:rsidP="00D42BEC">
      <w:pPr>
        <w:spacing w:line="276" w:lineRule="auto"/>
        <w:jc w:val="both"/>
        <w:rPr>
          <w:rFonts w:ascii="Arial" w:hAnsi="Arial" w:cs="Arial"/>
          <w:color w:val="000000" w:themeColor="text1"/>
          <w:sz w:val="28"/>
          <w:szCs w:val="28"/>
          <w:shd w:val="clear" w:color="auto" w:fill="FFFFFF"/>
          <w:lang w:val="es-MX" w:eastAsia="es-MX"/>
        </w:rPr>
      </w:pPr>
    </w:p>
    <w:p w14:paraId="5987B726" w14:textId="6A747DB0" w:rsidR="002D495D" w:rsidRPr="00FB57D8" w:rsidRDefault="00D13AEB" w:rsidP="00FF453F">
      <w:pPr>
        <w:spacing w:line="276" w:lineRule="auto"/>
        <w:jc w:val="both"/>
        <w:rPr>
          <w:rFonts w:ascii="Arial" w:hAnsi="Arial" w:cs="Arial"/>
          <w:color w:val="000000" w:themeColor="text1"/>
          <w:sz w:val="28"/>
          <w:szCs w:val="28"/>
          <w:shd w:val="clear" w:color="auto" w:fill="FFFFFF"/>
          <w:lang w:val="es-MX" w:eastAsia="es-MX"/>
        </w:rPr>
      </w:pPr>
      <w:r w:rsidRPr="00FB57D8">
        <w:rPr>
          <w:rFonts w:ascii="Arial" w:hAnsi="Arial" w:cs="Arial"/>
          <w:color w:val="000000" w:themeColor="text1"/>
          <w:sz w:val="28"/>
          <w:szCs w:val="28"/>
          <w:shd w:val="clear" w:color="auto" w:fill="FFFFFF"/>
          <w:lang w:val="es-MX" w:eastAsia="es-MX"/>
        </w:rPr>
        <w:t xml:space="preserve">En ese sentido y con el fin de eliminar contrastes </w:t>
      </w:r>
      <w:r w:rsidR="008D7F7B" w:rsidRPr="00FB57D8">
        <w:rPr>
          <w:rFonts w:ascii="Arial" w:hAnsi="Arial" w:cs="Arial"/>
          <w:color w:val="000000" w:themeColor="text1"/>
          <w:sz w:val="28"/>
          <w:szCs w:val="28"/>
          <w:shd w:val="clear" w:color="auto" w:fill="FFFFFF"/>
          <w:lang w:val="es-MX" w:eastAsia="es-MX"/>
        </w:rPr>
        <w:t>en la regulación d</w:t>
      </w:r>
      <w:r w:rsidRPr="00FB57D8">
        <w:rPr>
          <w:rFonts w:ascii="Arial" w:hAnsi="Arial" w:cs="Arial"/>
          <w:color w:val="000000" w:themeColor="text1"/>
          <w:sz w:val="28"/>
          <w:szCs w:val="28"/>
          <w:shd w:val="clear" w:color="auto" w:fill="FFFFFF"/>
          <w:lang w:val="es-MX" w:eastAsia="es-MX"/>
        </w:rPr>
        <w:t xml:space="preserve">el mismo texto constitucional y fiel a la </w:t>
      </w:r>
      <w:r w:rsidR="00816658" w:rsidRPr="00FB57D8">
        <w:rPr>
          <w:rFonts w:ascii="Arial" w:hAnsi="Arial" w:cs="Arial"/>
          <w:color w:val="000000" w:themeColor="text1"/>
          <w:sz w:val="28"/>
          <w:szCs w:val="28"/>
          <w:shd w:val="clear" w:color="auto" w:fill="FFFFFF"/>
          <w:lang w:val="es-MX" w:eastAsia="es-MX"/>
        </w:rPr>
        <w:t xml:space="preserve">noción autónoma del ente </w:t>
      </w:r>
      <w:r w:rsidR="00FB57D8">
        <w:rPr>
          <w:rFonts w:ascii="Arial" w:hAnsi="Arial" w:cs="Arial"/>
          <w:color w:val="000000" w:themeColor="text1"/>
          <w:sz w:val="28"/>
          <w:szCs w:val="28"/>
          <w:shd w:val="clear" w:color="auto" w:fill="FFFFFF"/>
          <w:lang w:val="es-MX" w:eastAsia="es-MX"/>
        </w:rPr>
        <w:t>P</w:t>
      </w:r>
      <w:r w:rsidR="00816658" w:rsidRPr="00FB57D8">
        <w:rPr>
          <w:rFonts w:ascii="Arial" w:hAnsi="Arial" w:cs="Arial"/>
          <w:color w:val="000000" w:themeColor="text1"/>
          <w:sz w:val="28"/>
          <w:szCs w:val="28"/>
          <w:shd w:val="clear" w:color="auto" w:fill="FFFFFF"/>
          <w:lang w:val="es-MX" w:eastAsia="es-MX"/>
        </w:rPr>
        <w:t xml:space="preserve">rocurador de </w:t>
      </w:r>
      <w:r w:rsidR="00FB57D8">
        <w:rPr>
          <w:rFonts w:ascii="Arial" w:hAnsi="Arial" w:cs="Arial"/>
          <w:color w:val="000000" w:themeColor="text1"/>
          <w:sz w:val="28"/>
          <w:szCs w:val="28"/>
          <w:shd w:val="clear" w:color="auto" w:fill="FFFFFF"/>
          <w:lang w:val="es-MX" w:eastAsia="es-MX"/>
        </w:rPr>
        <w:t>J</w:t>
      </w:r>
      <w:r w:rsidR="00816658" w:rsidRPr="00FB57D8">
        <w:rPr>
          <w:rFonts w:ascii="Arial" w:hAnsi="Arial" w:cs="Arial"/>
          <w:color w:val="000000" w:themeColor="text1"/>
          <w:sz w:val="28"/>
          <w:szCs w:val="28"/>
          <w:shd w:val="clear" w:color="auto" w:fill="FFFFFF"/>
          <w:lang w:val="es-MX" w:eastAsia="es-MX"/>
        </w:rPr>
        <w:t>usticia, es que se pone a su consideración esta iniciativa de reforma por la cual se deroga el segundo párrafo del artículo 89 de la Constitución Política del Estado de Coahuila de Zaragoza, dejando por demás de manifiesto que la facultad del titular de la Fiscalía General de concurrir ante el Congreso cuando se discuta una ley materia de su competencia, se contempla de forma expresa en el ya citado artículo 115.</w:t>
      </w:r>
    </w:p>
    <w:p w14:paraId="468A0465" w14:textId="77777777" w:rsidR="002D495D" w:rsidRPr="00FB57D8" w:rsidRDefault="002D495D" w:rsidP="00FF453F">
      <w:pPr>
        <w:spacing w:line="276" w:lineRule="auto"/>
        <w:jc w:val="both"/>
        <w:rPr>
          <w:rFonts w:ascii="Arial" w:hAnsi="Arial" w:cs="Arial"/>
          <w:sz w:val="28"/>
          <w:szCs w:val="28"/>
        </w:rPr>
      </w:pPr>
    </w:p>
    <w:p w14:paraId="37D77D7E" w14:textId="77777777" w:rsidR="003A6263" w:rsidRPr="00FB57D8" w:rsidRDefault="003A6263" w:rsidP="003A6263">
      <w:pPr>
        <w:spacing w:line="276" w:lineRule="auto"/>
        <w:jc w:val="both"/>
        <w:rPr>
          <w:rFonts w:ascii="Arial" w:hAnsi="Arial" w:cs="Arial"/>
          <w:sz w:val="28"/>
          <w:szCs w:val="28"/>
        </w:rPr>
      </w:pPr>
      <w:r w:rsidRPr="00FB57D8">
        <w:rPr>
          <w:rFonts w:ascii="Arial" w:hAnsi="Arial" w:cs="Arial"/>
          <w:sz w:val="28"/>
          <w:szCs w:val="28"/>
        </w:rPr>
        <w:t>Por lo anteriormente expuesto, se presenta para su estudio, análisis y, en su caso, aprobación, la siguiente:</w:t>
      </w:r>
    </w:p>
    <w:p w14:paraId="60F62CB4" w14:textId="6C1B8894" w:rsidR="003A6263" w:rsidRDefault="003A6263" w:rsidP="003A6263">
      <w:pPr>
        <w:spacing w:line="276" w:lineRule="auto"/>
        <w:rPr>
          <w:rFonts w:ascii="Arial" w:hAnsi="Arial" w:cs="Arial"/>
          <w:sz w:val="28"/>
          <w:szCs w:val="28"/>
        </w:rPr>
      </w:pPr>
    </w:p>
    <w:p w14:paraId="77537406" w14:textId="77777777" w:rsidR="00FB57D8" w:rsidRPr="00FB57D8" w:rsidRDefault="00FB57D8" w:rsidP="003A6263">
      <w:pPr>
        <w:spacing w:line="276" w:lineRule="auto"/>
        <w:rPr>
          <w:rFonts w:ascii="Arial" w:hAnsi="Arial" w:cs="Arial"/>
          <w:sz w:val="28"/>
          <w:szCs w:val="28"/>
        </w:rPr>
      </w:pPr>
    </w:p>
    <w:p w14:paraId="17F6E156" w14:textId="77777777" w:rsidR="003A6263" w:rsidRPr="00FB57D8" w:rsidRDefault="003A6263" w:rsidP="003A6263">
      <w:pPr>
        <w:spacing w:line="276" w:lineRule="auto"/>
        <w:jc w:val="center"/>
        <w:rPr>
          <w:rFonts w:ascii="Arial" w:hAnsi="Arial" w:cs="Arial"/>
          <w:b/>
          <w:sz w:val="28"/>
          <w:szCs w:val="28"/>
        </w:rPr>
      </w:pPr>
      <w:r w:rsidRPr="00FB57D8">
        <w:rPr>
          <w:rFonts w:ascii="Arial" w:hAnsi="Arial" w:cs="Arial"/>
          <w:b/>
          <w:sz w:val="28"/>
          <w:szCs w:val="28"/>
        </w:rPr>
        <w:t>INICIATIVA CON PROYECTO DE DECRETO</w:t>
      </w:r>
    </w:p>
    <w:p w14:paraId="37FE39BA" w14:textId="77777777" w:rsidR="00C07E36" w:rsidRPr="00FB57D8" w:rsidRDefault="00C07E36" w:rsidP="003A6263">
      <w:pPr>
        <w:spacing w:line="276" w:lineRule="auto"/>
        <w:jc w:val="both"/>
        <w:rPr>
          <w:rFonts w:ascii="Arial" w:hAnsi="Arial" w:cs="Arial"/>
          <w:b/>
          <w:sz w:val="28"/>
          <w:szCs w:val="28"/>
        </w:rPr>
      </w:pPr>
    </w:p>
    <w:p w14:paraId="2EF96053" w14:textId="5796F780" w:rsidR="00C07E36" w:rsidRDefault="00C07E36" w:rsidP="003A6263">
      <w:pPr>
        <w:spacing w:line="276" w:lineRule="auto"/>
        <w:jc w:val="both"/>
        <w:rPr>
          <w:rFonts w:ascii="Arial" w:hAnsi="Arial" w:cs="Arial"/>
          <w:bCs/>
          <w:sz w:val="28"/>
          <w:szCs w:val="28"/>
        </w:rPr>
      </w:pPr>
      <w:r w:rsidRPr="00FB57D8">
        <w:rPr>
          <w:rFonts w:ascii="Arial" w:hAnsi="Arial" w:cs="Arial"/>
          <w:b/>
          <w:sz w:val="28"/>
          <w:szCs w:val="28"/>
        </w:rPr>
        <w:t xml:space="preserve">ARTÍCULO </w:t>
      </w:r>
      <w:proofErr w:type="gramStart"/>
      <w:r w:rsidRPr="00FB57D8">
        <w:rPr>
          <w:rFonts w:ascii="Arial" w:hAnsi="Arial" w:cs="Arial"/>
          <w:b/>
          <w:sz w:val="28"/>
          <w:szCs w:val="28"/>
        </w:rPr>
        <w:t>ÚNICO.-</w:t>
      </w:r>
      <w:proofErr w:type="gramEnd"/>
      <w:r w:rsidRPr="00FB57D8">
        <w:rPr>
          <w:rFonts w:ascii="Arial" w:hAnsi="Arial" w:cs="Arial"/>
          <w:b/>
          <w:sz w:val="28"/>
          <w:szCs w:val="28"/>
        </w:rPr>
        <w:t xml:space="preserve"> </w:t>
      </w:r>
      <w:r w:rsidRPr="00FB57D8">
        <w:rPr>
          <w:rFonts w:ascii="Arial" w:hAnsi="Arial" w:cs="Arial"/>
          <w:sz w:val="28"/>
          <w:szCs w:val="28"/>
        </w:rPr>
        <w:t xml:space="preserve">Se </w:t>
      </w:r>
      <w:r w:rsidR="008D7F7B" w:rsidRPr="00FB57D8">
        <w:rPr>
          <w:rFonts w:ascii="Arial" w:hAnsi="Arial" w:cs="Arial"/>
          <w:bCs/>
          <w:sz w:val="28"/>
          <w:szCs w:val="28"/>
        </w:rPr>
        <w:t>deroga</w:t>
      </w:r>
      <w:r w:rsidR="002D495D" w:rsidRPr="00FB57D8">
        <w:rPr>
          <w:rFonts w:ascii="Arial" w:hAnsi="Arial" w:cs="Arial"/>
          <w:bCs/>
          <w:sz w:val="28"/>
          <w:szCs w:val="28"/>
        </w:rPr>
        <w:t xml:space="preserve"> el </w:t>
      </w:r>
      <w:r w:rsidR="008D7F7B" w:rsidRPr="00FB57D8">
        <w:rPr>
          <w:rFonts w:ascii="Arial" w:hAnsi="Arial" w:cs="Arial"/>
          <w:bCs/>
          <w:sz w:val="28"/>
          <w:szCs w:val="28"/>
        </w:rPr>
        <w:t xml:space="preserve">segundo párrafo del </w:t>
      </w:r>
      <w:r w:rsidR="002D495D" w:rsidRPr="00FB57D8">
        <w:rPr>
          <w:rFonts w:ascii="Arial" w:hAnsi="Arial" w:cs="Arial"/>
          <w:bCs/>
          <w:sz w:val="28"/>
          <w:szCs w:val="28"/>
        </w:rPr>
        <w:t>artículo 89 de la Constitución Política del Estado de Coahuila de Zaragoza, para quedar como sigue:</w:t>
      </w:r>
    </w:p>
    <w:p w14:paraId="55A1C3F0" w14:textId="77777777" w:rsidR="00FB57D8" w:rsidRPr="00FB57D8" w:rsidRDefault="00FB57D8" w:rsidP="003A6263">
      <w:pPr>
        <w:spacing w:line="276" w:lineRule="auto"/>
        <w:jc w:val="both"/>
        <w:rPr>
          <w:rFonts w:ascii="Arial" w:hAnsi="Arial" w:cs="Arial"/>
          <w:bCs/>
          <w:sz w:val="28"/>
          <w:szCs w:val="28"/>
        </w:rPr>
      </w:pPr>
    </w:p>
    <w:p w14:paraId="2FF11C22" w14:textId="77777777" w:rsidR="00C725B7" w:rsidRPr="00FB57D8" w:rsidRDefault="00C725B7" w:rsidP="00C725B7">
      <w:pPr>
        <w:pStyle w:val="NormalWeb"/>
        <w:jc w:val="both"/>
        <w:rPr>
          <w:rFonts w:ascii="Arial" w:hAnsi="Arial" w:cs="Arial"/>
          <w:sz w:val="28"/>
          <w:szCs w:val="28"/>
        </w:rPr>
      </w:pPr>
      <w:r w:rsidRPr="00FB57D8">
        <w:rPr>
          <w:rFonts w:ascii="Arial" w:hAnsi="Arial" w:cs="Arial"/>
          <w:b/>
          <w:bCs/>
          <w:sz w:val="28"/>
          <w:szCs w:val="28"/>
        </w:rPr>
        <w:t xml:space="preserve">Artículo 89. </w:t>
      </w:r>
      <w:r w:rsidR="00E04964" w:rsidRPr="00FB57D8">
        <w:rPr>
          <w:rFonts w:ascii="Arial" w:hAnsi="Arial" w:cs="Arial"/>
          <w:sz w:val="28"/>
          <w:szCs w:val="28"/>
        </w:rPr>
        <w:t>…</w:t>
      </w:r>
    </w:p>
    <w:p w14:paraId="4FD0FEDF" w14:textId="39E6B13E" w:rsidR="00C725B7" w:rsidRDefault="008D7F7B" w:rsidP="008D7F7B">
      <w:pPr>
        <w:pStyle w:val="NormalWeb"/>
        <w:jc w:val="both"/>
        <w:rPr>
          <w:rFonts w:ascii="Arial" w:hAnsi="Arial" w:cs="Arial"/>
          <w:b/>
          <w:bCs/>
          <w:sz w:val="28"/>
          <w:szCs w:val="28"/>
        </w:rPr>
      </w:pPr>
      <w:r w:rsidRPr="00FB57D8">
        <w:rPr>
          <w:rFonts w:ascii="Arial" w:hAnsi="Arial" w:cs="Arial"/>
          <w:b/>
          <w:bCs/>
          <w:sz w:val="28"/>
          <w:szCs w:val="28"/>
        </w:rPr>
        <w:t>Se deroga.</w:t>
      </w:r>
    </w:p>
    <w:p w14:paraId="622A764E" w14:textId="77777777" w:rsidR="00FB57D8" w:rsidRPr="00FB57D8" w:rsidRDefault="00FB57D8" w:rsidP="008D7F7B">
      <w:pPr>
        <w:pStyle w:val="NormalWeb"/>
        <w:jc w:val="both"/>
        <w:rPr>
          <w:rFonts w:ascii="Arial" w:hAnsi="Arial" w:cs="Arial"/>
          <w:b/>
          <w:bCs/>
          <w:sz w:val="28"/>
          <w:szCs w:val="28"/>
        </w:rPr>
      </w:pPr>
    </w:p>
    <w:p w14:paraId="50E5880C" w14:textId="77777777" w:rsidR="00BF764E" w:rsidRPr="00FB57D8" w:rsidRDefault="00A47B95" w:rsidP="003A6263">
      <w:pPr>
        <w:spacing w:line="276" w:lineRule="auto"/>
        <w:jc w:val="center"/>
        <w:rPr>
          <w:rFonts w:ascii="Arial" w:hAnsi="Arial" w:cs="Arial"/>
          <w:b/>
          <w:bCs/>
          <w:color w:val="000000" w:themeColor="text1"/>
          <w:sz w:val="28"/>
          <w:szCs w:val="28"/>
        </w:rPr>
      </w:pPr>
      <w:r w:rsidRPr="00FB57D8">
        <w:rPr>
          <w:rFonts w:ascii="Arial" w:hAnsi="Arial" w:cs="Arial"/>
          <w:b/>
          <w:bCs/>
          <w:color w:val="000000" w:themeColor="text1"/>
          <w:sz w:val="28"/>
          <w:szCs w:val="28"/>
        </w:rPr>
        <w:lastRenderedPageBreak/>
        <w:t>TRA</w:t>
      </w:r>
      <w:r w:rsidR="002506F6" w:rsidRPr="00FB57D8">
        <w:rPr>
          <w:rFonts w:ascii="Arial" w:hAnsi="Arial" w:cs="Arial"/>
          <w:b/>
          <w:bCs/>
          <w:color w:val="000000" w:themeColor="text1"/>
          <w:sz w:val="28"/>
          <w:szCs w:val="28"/>
        </w:rPr>
        <w:t>NSITORIOS</w:t>
      </w:r>
    </w:p>
    <w:p w14:paraId="10A125CE" w14:textId="77777777" w:rsidR="00A47B95" w:rsidRPr="00FB57D8" w:rsidRDefault="00A47B95" w:rsidP="003A6263">
      <w:pPr>
        <w:spacing w:line="276" w:lineRule="auto"/>
        <w:rPr>
          <w:rFonts w:ascii="Arial" w:hAnsi="Arial" w:cs="Arial"/>
          <w:b/>
          <w:bCs/>
          <w:color w:val="000000" w:themeColor="text1"/>
          <w:sz w:val="28"/>
          <w:szCs w:val="28"/>
        </w:rPr>
      </w:pPr>
    </w:p>
    <w:p w14:paraId="11340377" w14:textId="2E8980B6" w:rsidR="00A47B95" w:rsidRPr="00FB57D8" w:rsidRDefault="00FB57D8" w:rsidP="003A6263">
      <w:pPr>
        <w:spacing w:line="276" w:lineRule="auto"/>
        <w:jc w:val="both"/>
        <w:rPr>
          <w:rFonts w:ascii="Arial" w:hAnsi="Arial" w:cs="Arial"/>
          <w:bCs/>
          <w:color w:val="000000" w:themeColor="text1"/>
          <w:sz w:val="28"/>
          <w:szCs w:val="28"/>
        </w:rPr>
      </w:pPr>
      <w:proofErr w:type="gramStart"/>
      <w:r>
        <w:rPr>
          <w:rFonts w:ascii="Arial" w:hAnsi="Arial" w:cs="Arial"/>
          <w:b/>
          <w:bCs/>
          <w:color w:val="000000" w:themeColor="text1"/>
          <w:sz w:val="28"/>
          <w:szCs w:val="28"/>
        </w:rPr>
        <w:t>ÚNICO</w:t>
      </w:r>
      <w:r w:rsidR="00A47B95" w:rsidRPr="00FB57D8">
        <w:rPr>
          <w:rFonts w:ascii="Arial" w:hAnsi="Arial" w:cs="Arial"/>
          <w:b/>
          <w:bCs/>
          <w:color w:val="000000" w:themeColor="text1"/>
          <w:sz w:val="28"/>
          <w:szCs w:val="28"/>
        </w:rPr>
        <w:t>.-</w:t>
      </w:r>
      <w:proofErr w:type="gramEnd"/>
      <w:r w:rsidR="00A47B95" w:rsidRPr="00FB57D8">
        <w:rPr>
          <w:rFonts w:ascii="Arial" w:hAnsi="Arial" w:cs="Arial"/>
          <w:b/>
          <w:bCs/>
          <w:color w:val="000000" w:themeColor="text1"/>
          <w:sz w:val="28"/>
          <w:szCs w:val="28"/>
        </w:rPr>
        <w:t xml:space="preserve"> </w:t>
      </w:r>
      <w:r w:rsidR="00A47B95" w:rsidRPr="00FB57D8">
        <w:rPr>
          <w:rFonts w:ascii="Arial" w:hAnsi="Arial" w:cs="Arial"/>
          <w:bCs/>
          <w:color w:val="000000" w:themeColor="text1"/>
          <w:sz w:val="28"/>
          <w:szCs w:val="28"/>
        </w:rPr>
        <w:t>El presente Decreto entrará en vigor al día siguiente de su publicación en el Periódico Oficial del Gobierno del Estado.</w:t>
      </w:r>
    </w:p>
    <w:p w14:paraId="1375A57B" w14:textId="77777777" w:rsidR="00DA0C7C" w:rsidRPr="00FB57D8" w:rsidRDefault="00DA0C7C" w:rsidP="003A6263">
      <w:pPr>
        <w:spacing w:line="276" w:lineRule="auto"/>
        <w:jc w:val="both"/>
        <w:rPr>
          <w:rFonts w:ascii="Arial" w:hAnsi="Arial" w:cs="Arial"/>
          <w:bCs/>
          <w:color w:val="000000" w:themeColor="text1"/>
          <w:sz w:val="28"/>
          <w:szCs w:val="28"/>
        </w:rPr>
      </w:pPr>
    </w:p>
    <w:p w14:paraId="235A0A78" w14:textId="77777777" w:rsidR="00300902" w:rsidRPr="00FB57D8" w:rsidRDefault="00300902" w:rsidP="003A6263">
      <w:pPr>
        <w:spacing w:line="276" w:lineRule="auto"/>
        <w:jc w:val="both"/>
        <w:rPr>
          <w:rFonts w:ascii="Arial" w:hAnsi="Arial" w:cs="Arial"/>
          <w:color w:val="000000" w:themeColor="text1"/>
          <w:sz w:val="28"/>
          <w:szCs w:val="28"/>
        </w:rPr>
      </w:pPr>
    </w:p>
    <w:p w14:paraId="50506C91" w14:textId="77777777" w:rsidR="009E742B" w:rsidRPr="00FB57D8" w:rsidRDefault="009E742B" w:rsidP="00FB57D8">
      <w:pPr>
        <w:spacing w:line="276" w:lineRule="auto"/>
        <w:jc w:val="center"/>
        <w:rPr>
          <w:rFonts w:ascii="Arial" w:hAnsi="Arial" w:cs="Arial"/>
          <w:b/>
          <w:bCs/>
          <w:sz w:val="28"/>
          <w:szCs w:val="28"/>
        </w:rPr>
      </w:pPr>
      <w:r w:rsidRPr="00FB57D8">
        <w:rPr>
          <w:rFonts w:ascii="Arial" w:hAnsi="Arial" w:cs="Arial"/>
          <w:b/>
          <w:bCs/>
          <w:sz w:val="28"/>
          <w:szCs w:val="28"/>
        </w:rPr>
        <w:t xml:space="preserve">Saltillo, Coahuila de Zaragoza, a </w:t>
      </w:r>
      <w:r w:rsidR="008D7F7B" w:rsidRPr="00FB57D8">
        <w:rPr>
          <w:rFonts w:ascii="Arial" w:hAnsi="Arial" w:cs="Arial"/>
          <w:b/>
          <w:bCs/>
          <w:sz w:val="28"/>
          <w:szCs w:val="28"/>
        </w:rPr>
        <w:t>25</w:t>
      </w:r>
      <w:r w:rsidR="009B66F4" w:rsidRPr="00FB57D8">
        <w:rPr>
          <w:rFonts w:ascii="Arial" w:hAnsi="Arial" w:cs="Arial"/>
          <w:b/>
          <w:bCs/>
          <w:sz w:val="28"/>
          <w:szCs w:val="28"/>
        </w:rPr>
        <w:t xml:space="preserve"> de marzo de 2020.</w:t>
      </w:r>
    </w:p>
    <w:p w14:paraId="3861E1C0" w14:textId="77777777" w:rsidR="009E742B" w:rsidRPr="00FB57D8" w:rsidRDefault="009E742B" w:rsidP="009E742B">
      <w:pPr>
        <w:spacing w:line="276" w:lineRule="auto"/>
        <w:ind w:left="360"/>
        <w:jc w:val="both"/>
        <w:rPr>
          <w:rFonts w:ascii="Arial" w:hAnsi="Arial" w:cs="Arial"/>
          <w:sz w:val="28"/>
          <w:szCs w:val="28"/>
        </w:rPr>
      </w:pPr>
    </w:p>
    <w:p w14:paraId="1E1E4BE2" w14:textId="77777777" w:rsidR="009E742B" w:rsidRPr="00FB57D8" w:rsidRDefault="009E742B" w:rsidP="009E742B">
      <w:pPr>
        <w:jc w:val="center"/>
        <w:rPr>
          <w:rFonts w:ascii="Arial" w:hAnsi="Arial" w:cs="Arial"/>
          <w:b/>
          <w:sz w:val="28"/>
          <w:szCs w:val="28"/>
        </w:rPr>
      </w:pPr>
      <w:r w:rsidRPr="00FB57D8">
        <w:rPr>
          <w:rFonts w:ascii="Arial" w:hAnsi="Arial" w:cs="Arial"/>
          <w:b/>
          <w:sz w:val="28"/>
          <w:szCs w:val="28"/>
        </w:rPr>
        <w:t>POR EL GRUPO PARLAMENTARIO “GRAL. ANDRÉS S. VIESCA”</w:t>
      </w:r>
    </w:p>
    <w:p w14:paraId="0B51DB5F" w14:textId="2DF0D9DA" w:rsidR="009E742B" w:rsidRPr="00FB57D8" w:rsidRDefault="009E742B" w:rsidP="009E742B">
      <w:pPr>
        <w:jc w:val="center"/>
        <w:rPr>
          <w:rFonts w:ascii="Arial" w:hAnsi="Arial" w:cs="Arial"/>
          <w:b/>
          <w:sz w:val="28"/>
          <w:szCs w:val="28"/>
        </w:rPr>
      </w:pPr>
      <w:r w:rsidRPr="00FB57D8">
        <w:rPr>
          <w:rFonts w:ascii="Arial" w:hAnsi="Arial" w:cs="Arial"/>
          <w:b/>
          <w:sz w:val="28"/>
          <w:szCs w:val="28"/>
        </w:rPr>
        <w:t>DEL PARTIDO REVOLUCIONARIO INSTITUCIONAL</w:t>
      </w:r>
    </w:p>
    <w:p w14:paraId="5E597CD0" w14:textId="77777777" w:rsidR="009E742B" w:rsidRPr="00FB57D8" w:rsidRDefault="009E742B" w:rsidP="009E742B">
      <w:pPr>
        <w:widowControl w:val="0"/>
        <w:jc w:val="center"/>
        <w:rPr>
          <w:rFonts w:ascii="Arial" w:hAnsi="Arial" w:cs="Arial"/>
          <w:b/>
          <w:sz w:val="28"/>
          <w:szCs w:val="28"/>
        </w:rPr>
      </w:pPr>
    </w:p>
    <w:p w14:paraId="2A162556" w14:textId="77777777" w:rsidR="00CC588D" w:rsidRPr="00FB57D8" w:rsidRDefault="00CC588D" w:rsidP="009E742B">
      <w:pPr>
        <w:widowControl w:val="0"/>
        <w:jc w:val="center"/>
        <w:rPr>
          <w:rFonts w:ascii="Arial" w:hAnsi="Arial" w:cs="Arial"/>
          <w:b/>
          <w:sz w:val="28"/>
          <w:szCs w:val="28"/>
        </w:rPr>
      </w:pPr>
    </w:p>
    <w:p w14:paraId="2EA30BB1" w14:textId="77777777" w:rsidR="00CC588D" w:rsidRPr="00FB57D8" w:rsidRDefault="00CC588D" w:rsidP="009E742B">
      <w:pPr>
        <w:widowControl w:val="0"/>
        <w:jc w:val="center"/>
        <w:rPr>
          <w:rFonts w:ascii="Arial" w:hAnsi="Arial" w:cs="Arial"/>
          <w:b/>
          <w:sz w:val="28"/>
          <w:szCs w:val="28"/>
        </w:rPr>
      </w:pPr>
    </w:p>
    <w:p w14:paraId="400448A9" w14:textId="77777777" w:rsidR="009E742B" w:rsidRPr="00FB57D8" w:rsidRDefault="009E742B" w:rsidP="009E742B">
      <w:pPr>
        <w:widowControl w:val="0"/>
        <w:jc w:val="center"/>
        <w:rPr>
          <w:rFonts w:ascii="Arial" w:hAnsi="Arial" w:cs="Arial"/>
          <w:b/>
          <w:sz w:val="28"/>
          <w:szCs w:val="28"/>
        </w:rPr>
      </w:pPr>
    </w:p>
    <w:p w14:paraId="7F64608B" w14:textId="77777777" w:rsidR="00CC588D" w:rsidRPr="00FB57D8" w:rsidRDefault="00CC588D" w:rsidP="009E742B">
      <w:pPr>
        <w:widowControl w:val="0"/>
        <w:jc w:val="center"/>
        <w:rPr>
          <w:rFonts w:ascii="Arial" w:hAnsi="Arial" w:cs="Arial"/>
          <w:b/>
          <w:sz w:val="28"/>
          <w:szCs w:val="28"/>
        </w:rPr>
      </w:pPr>
    </w:p>
    <w:p w14:paraId="48D8BCF1" w14:textId="77777777" w:rsidR="009E742B" w:rsidRPr="00FB57D8" w:rsidRDefault="009E742B" w:rsidP="009E742B">
      <w:pPr>
        <w:widowControl w:val="0"/>
        <w:jc w:val="center"/>
        <w:rPr>
          <w:rFonts w:ascii="Arial" w:hAnsi="Arial" w:cs="Arial"/>
          <w:b/>
          <w:sz w:val="28"/>
          <w:szCs w:val="28"/>
        </w:rPr>
      </w:pPr>
    </w:p>
    <w:p w14:paraId="3DD53A8C" w14:textId="77777777" w:rsidR="009E742B" w:rsidRPr="00FB57D8" w:rsidRDefault="009E742B" w:rsidP="009E742B">
      <w:pPr>
        <w:widowControl w:val="0"/>
        <w:jc w:val="center"/>
        <w:rPr>
          <w:rFonts w:ascii="Arial" w:hAnsi="Arial" w:cs="Arial"/>
          <w:b/>
          <w:sz w:val="28"/>
          <w:szCs w:val="28"/>
        </w:rPr>
      </w:pPr>
      <w:r w:rsidRPr="00FB57D8">
        <w:rPr>
          <w:rFonts w:ascii="Arial" w:hAnsi="Arial" w:cs="Arial"/>
          <w:b/>
          <w:sz w:val="28"/>
          <w:szCs w:val="28"/>
        </w:rPr>
        <w:t xml:space="preserve">DIP. </w:t>
      </w:r>
      <w:r w:rsidRPr="00FB57D8">
        <w:rPr>
          <w:rFonts w:ascii="Arial" w:hAnsi="Arial" w:cs="Arial"/>
          <w:b/>
          <w:snapToGrid w:val="0"/>
          <w:sz w:val="28"/>
          <w:szCs w:val="28"/>
        </w:rPr>
        <w:t>JESÚS ANDRÉS LOYA CARDONA</w:t>
      </w:r>
    </w:p>
    <w:p w14:paraId="3833F443" w14:textId="77777777" w:rsidR="009E742B" w:rsidRPr="00591E22" w:rsidRDefault="009E742B" w:rsidP="009E742B">
      <w:pPr>
        <w:widowControl w:val="0"/>
        <w:jc w:val="both"/>
        <w:rPr>
          <w:rFonts w:ascii="Arial" w:hAnsi="Arial" w:cs="Arial"/>
          <w:b/>
          <w:sz w:val="24"/>
          <w:szCs w:val="24"/>
        </w:rPr>
      </w:pPr>
    </w:p>
    <w:p w14:paraId="3C2E7B4B" w14:textId="77777777" w:rsidR="009E742B" w:rsidRPr="00591E22" w:rsidRDefault="009E742B" w:rsidP="009E742B">
      <w:pPr>
        <w:widowControl w:val="0"/>
        <w:jc w:val="both"/>
        <w:rPr>
          <w:rFonts w:ascii="Arial" w:hAnsi="Arial" w:cs="Arial"/>
          <w:b/>
          <w:sz w:val="24"/>
          <w:szCs w:val="24"/>
        </w:rPr>
      </w:pPr>
    </w:p>
    <w:p w14:paraId="5E3CB4A0" w14:textId="77777777" w:rsidR="009E742B" w:rsidRPr="00591E22" w:rsidRDefault="009E742B" w:rsidP="009E742B">
      <w:pPr>
        <w:widowControl w:val="0"/>
        <w:jc w:val="both"/>
        <w:rPr>
          <w:rFonts w:ascii="Arial" w:hAnsi="Arial" w:cs="Arial"/>
          <w:b/>
          <w:sz w:val="24"/>
          <w:szCs w:val="24"/>
        </w:rPr>
      </w:pPr>
    </w:p>
    <w:p w14:paraId="126384AE" w14:textId="77777777" w:rsidR="00FB57D8" w:rsidRDefault="00FB57D8">
      <w:pPr>
        <w:rPr>
          <w:rFonts w:ascii="Arial" w:hAnsi="Arial" w:cs="Arial"/>
          <w:b/>
          <w:sz w:val="24"/>
          <w:szCs w:val="24"/>
        </w:rPr>
      </w:pPr>
      <w:r>
        <w:rPr>
          <w:rFonts w:ascii="Arial" w:hAnsi="Arial" w:cs="Arial"/>
          <w:b/>
          <w:sz w:val="24"/>
          <w:szCs w:val="24"/>
        </w:rPr>
        <w:br w:type="page"/>
      </w:r>
    </w:p>
    <w:p w14:paraId="59EA49CC" w14:textId="120985ED" w:rsidR="009E742B" w:rsidRPr="00591E22" w:rsidRDefault="009E742B" w:rsidP="009B66F4">
      <w:pPr>
        <w:rPr>
          <w:rFonts w:ascii="Arial" w:hAnsi="Arial" w:cs="Arial"/>
          <w:b/>
          <w:sz w:val="24"/>
          <w:szCs w:val="24"/>
        </w:rPr>
      </w:pPr>
      <w:r w:rsidRPr="00591E22">
        <w:rPr>
          <w:rFonts w:ascii="Arial" w:hAnsi="Arial" w:cs="Arial"/>
          <w:b/>
          <w:sz w:val="24"/>
          <w:szCs w:val="24"/>
        </w:rPr>
        <w:lastRenderedPageBreak/>
        <w:t>CONJUNTAMENTE CON LAS DIPUTADAS Y LOS DIPUTADOS INTEGRANTES DEL</w:t>
      </w:r>
    </w:p>
    <w:p w14:paraId="0C1DF1A0" w14:textId="77777777" w:rsidR="009E742B" w:rsidRPr="00591E22" w:rsidRDefault="009E742B" w:rsidP="009E742B">
      <w:pPr>
        <w:jc w:val="center"/>
        <w:rPr>
          <w:rFonts w:ascii="Arial" w:hAnsi="Arial" w:cs="Arial"/>
          <w:b/>
          <w:sz w:val="24"/>
          <w:szCs w:val="24"/>
        </w:rPr>
      </w:pPr>
      <w:r w:rsidRPr="00591E22">
        <w:rPr>
          <w:rFonts w:ascii="Arial" w:hAnsi="Arial" w:cs="Arial"/>
          <w:b/>
          <w:sz w:val="24"/>
          <w:szCs w:val="24"/>
        </w:rPr>
        <w:t>GRUPO PARLAMENTARIO “GRAL. ANDRÉS S. VIESCA”,</w:t>
      </w:r>
    </w:p>
    <w:p w14:paraId="73CB4AC8" w14:textId="77777777" w:rsidR="009E742B" w:rsidRDefault="009E742B" w:rsidP="009B66F4">
      <w:pPr>
        <w:jc w:val="center"/>
        <w:rPr>
          <w:rFonts w:ascii="Arial" w:hAnsi="Arial" w:cs="Arial"/>
          <w:b/>
          <w:sz w:val="24"/>
          <w:szCs w:val="24"/>
        </w:rPr>
      </w:pPr>
      <w:r w:rsidRPr="00591E22">
        <w:rPr>
          <w:rFonts w:ascii="Arial" w:hAnsi="Arial" w:cs="Arial"/>
          <w:b/>
          <w:sz w:val="24"/>
          <w:szCs w:val="24"/>
        </w:rPr>
        <w:t>DEL PARTIDO REVOLUCIONARIO INSTITUCIONAL.</w:t>
      </w:r>
    </w:p>
    <w:p w14:paraId="5900DBAE" w14:textId="77777777" w:rsidR="009B66F4" w:rsidRPr="00591E22" w:rsidRDefault="009B66F4" w:rsidP="009B66F4">
      <w:pPr>
        <w:jc w:val="center"/>
        <w:rPr>
          <w:rFonts w:ascii="Arial" w:hAnsi="Arial" w:cs="Arial"/>
          <w:b/>
          <w:sz w:val="24"/>
          <w:szCs w:val="24"/>
        </w:rPr>
      </w:pPr>
    </w:p>
    <w:p w14:paraId="10F89A53" w14:textId="3FC2E10C" w:rsidR="009E742B" w:rsidRPr="00591E22" w:rsidRDefault="009E742B" w:rsidP="009E742B">
      <w:pPr>
        <w:tabs>
          <w:tab w:val="left" w:pos="5056"/>
        </w:tabs>
        <w:jc w:val="center"/>
        <w:rPr>
          <w:rFonts w:ascii="Arial" w:hAnsi="Arial" w:cs="Arial"/>
          <w:b/>
          <w:sz w:val="24"/>
          <w:szCs w:val="24"/>
        </w:rPr>
      </w:pPr>
    </w:p>
    <w:p w14:paraId="2C451C26" w14:textId="4EF69783" w:rsidR="009E742B" w:rsidRDefault="009E742B" w:rsidP="009E742B">
      <w:pPr>
        <w:spacing w:line="276" w:lineRule="auto"/>
        <w:jc w:val="center"/>
        <w:rPr>
          <w:rFonts w:ascii="Arial" w:hAnsi="Arial" w:cs="Arial"/>
          <w:b/>
          <w:bCs/>
          <w:sz w:val="24"/>
          <w:szCs w:val="24"/>
        </w:rPr>
      </w:pPr>
    </w:p>
    <w:p w14:paraId="7255A7E8" w14:textId="77777777" w:rsidR="00CC588D" w:rsidRDefault="00CC588D" w:rsidP="009E742B">
      <w:pPr>
        <w:spacing w:line="276" w:lineRule="auto"/>
        <w:jc w:val="center"/>
        <w:rPr>
          <w:rFonts w:ascii="Arial" w:hAnsi="Arial" w:cs="Arial"/>
          <w:b/>
          <w:bCs/>
          <w:sz w:val="24"/>
          <w:szCs w:val="24"/>
        </w:rPr>
      </w:pPr>
    </w:p>
    <w:p w14:paraId="5B1761C5" w14:textId="57C561C6" w:rsidR="00CC588D" w:rsidRPr="00591E22" w:rsidRDefault="00CC588D" w:rsidP="009E742B">
      <w:pPr>
        <w:spacing w:line="276" w:lineRule="auto"/>
        <w:jc w:val="center"/>
        <w:rPr>
          <w:rFonts w:ascii="Arial" w:hAnsi="Arial" w:cs="Arial"/>
          <w:b/>
          <w:bCs/>
          <w:sz w:val="24"/>
          <w:szCs w:val="24"/>
        </w:rPr>
      </w:pPr>
    </w:p>
    <w:tbl>
      <w:tblPr>
        <w:tblW w:w="0" w:type="auto"/>
        <w:tblCellMar>
          <w:left w:w="10" w:type="dxa"/>
          <w:right w:w="10" w:type="dxa"/>
        </w:tblCellMar>
        <w:tblLook w:val="01E0" w:firstRow="1" w:lastRow="1" w:firstColumn="1" w:lastColumn="1" w:noHBand="0" w:noVBand="0"/>
      </w:tblPr>
      <w:tblGrid>
        <w:gridCol w:w="4576"/>
        <w:gridCol w:w="229"/>
        <w:gridCol w:w="4601"/>
      </w:tblGrid>
      <w:tr w:rsidR="009E742B" w:rsidRPr="00591E22" w14:paraId="7CD7427A" w14:textId="77777777" w:rsidTr="00570BB7">
        <w:tc>
          <w:tcPr>
            <w:tcW w:w="4675" w:type="dxa"/>
          </w:tcPr>
          <w:p w14:paraId="2B0EB163" w14:textId="77777777" w:rsidR="009E742B" w:rsidRPr="00591E22" w:rsidRDefault="009E742B" w:rsidP="00570BB7">
            <w:pPr>
              <w:spacing w:line="276" w:lineRule="auto"/>
              <w:jc w:val="center"/>
              <w:rPr>
                <w:rFonts w:ascii="Arial" w:hAnsi="Arial" w:cs="Arial"/>
                <w:b/>
                <w:sz w:val="24"/>
                <w:szCs w:val="24"/>
              </w:rPr>
            </w:pPr>
            <w:r w:rsidRPr="00591E22">
              <w:rPr>
                <w:rFonts w:ascii="Arial" w:hAnsi="Arial" w:cs="Arial"/>
                <w:b/>
                <w:bCs/>
                <w:sz w:val="24"/>
                <w:szCs w:val="24"/>
              </w:rPr>
              <w:br w:type="page"/>
            </w:r>
            <w:r w:rsidRPr="00591E22">
              <w:rPr>
                <w:rFonts w:ascii="Arial" w:hAnsi="Arial" w:cs="Arial"/>
                <w:b/>
                <w:sz w:val="24"/>
                <w:szCs w:val="24"/>
              </w:rPr>
              <w:t xml:space="preserve">DIP. </w:t>
            </w:r>
            <w:r w:rsidRPr="00591E22">
              <w:rPr>
                <w:rFonts w:ascii="Arial" w:hAnsi="Arial" w:cs="Arial"/>
                <w:b/>
                <w:snapToGrid w:val="0"/>
                <w:sz w:val="24"/>
                <w:szCs w:val="24"/>
              </w:rPr>
              <w:t>MARÍA ESPERANZA CHAPA GARCÍA</w:t>
            </w:r>
          </w:p>
        </w:tc>
        <w:tc>
          <w:tcPr>
            <w:tcW w:w="236" w:type="dxa"/>
          </w:tcPr>
          <w:p w14:paraId="6DB7EF3D" w14:textId="77777777" w:rsidR="009E742B" w:rsidRPr="00591E22" w:rsidRDefault="009E742B" w:rsidP="00570BB7">
            <w:pPr>
              <w:spacing w:line="276" w:lineRule="auto"/>
              <w:jc w:val="center"/>
              <w:rPr>
                <w:rFonts w:ascii="Arial" w:hAnsi="Arial" w:cs="Arial"/>
                <w:b/>
                <w:sz w:val="24"/>
                <w:szCs w:val="24"/>
              </w:rPr>
            </w:pPr>
          </w:p>
        </w:tc>
        <w:tc>
          <w:tcPr>
            <w:tcW w:w="4711" w:type="dxa"/>
          </w:tcPr>
          <w:p w14:paraId="4461F3EA" w14:textId="77777777" w:rsidR="009E742B" w:rsidRPr="00591E22" w:rsidRDefault="009E742B" w:rsidP="00570BB7">
            <w:pPr>
              <w:spacing w:line="276" w:lineRule="auto"/>
              <w:jc w:val="center"/>
              <w:rPr>
                <w:rFonts w:ascii="Arial" w:hAnsi="Arial" w:cs="Arial"/>
                <w:b/>
                <w:sz w:val="24"/>
                <w:szCs w:val="24"/>
              </w:rPr>
            </w:pPr>
            <w:r w:rsidRPr="00591E22">
              <w:rPr>
                <w:rFonts w:ascii="Arial" w:hAnsi="Arial" w:cs="Arial"/>
                <w:b/>
                <w:sz w:val="24"/>
                <w:szCs w:val="24"/>
              </w:rPr>
              <w:t xml:space="preserve">DIP. </w:t>
            </w:r>
            <w:r w:rsidRPr="00591E22">
              <w:rPr>
                <w:rFonts w:ascii="Arial" w:hAnsi="Arial" w:cs="Arial"/>
                <w:b/>
                <w:snapToGrid w:val="0"/>
                <w:sz w:val="24"/>
                <w:szCs w:val="24"/>
              </w:rPr>
              <w:t>JOSEFINA GARZA BARRERA</w:t>
            </w:r>
          </w:p>
        </w:tc>
      </w:tr>
    </w:tbl>
    <w:p w14:paraId="691E46CB" w14:textId="3E358FC7" w:rsidR="009E742B" w:rsidRPr="00591E22" w:rsidRDefault="009E742B" w:rsidP="009E742B">
      <w:pPr>
        <w:spacing w:line="276" w:lineRule="auto"/>
        <w:jc w:val="center"/>
        <w:rPr>
          <w:rFonts w:ascii="Arial" w:hAnsi="Arial" w:cs="Arial"/>
          <w:b/>
          <w:sz w:val="24"/>
          <w:szCs w:val="24"/>
        </w:rPr>
      </w:pPr>
    </w:p>
    <w:p w14:paraId="498EB8FB" w14:textId="77777777" w:rsidR="009E742B" w:rsidRPr="00591E22" w:rsidRDefault="009E742B" w:rsidP="009E742B">
      <w:pPr>
        <w:spacing w:line="276" w:lineRule="auto"/>
        <w:jc w:val="center"/>
        <w:rPr>
          <w:rFonts w:ascii="Arial" w:hAnsi="Arial" w:cs="Arial"/>
          <w:b/>
          <w:sz w:val="24"/>
          <w:szCs w:val="24"/>
        </w:rPr>
      </w:pPr>
    </w:p>
    <w:p w14:paraId="035B49DB" w14:textId="77777777" w:rsidR="009E742B" w:rsidRPr="00591E22" w:rsidRDefault="009E742B" w:rsidP="009E742B">
      <w:pPr>
        <w:spacing w:line="276" w:lineRule="auto"/>
        <w:jc w:val="center"/>
        <w:rPr>
          <w:rFonts w:ascii="Arial" w:hAnsi="Arial" w:cs="Arial"/>
          <w:b/>
          <w:sz w:val="24"/>
          <w:szCs w:val="24"/>
        </w:rPr>
      </w:pPr>
    </w:p>
    <w:tbl>
      <w:tblPr>
        <w:tblW w:w="0" w:type="auto"/>
        <w:tblCellMar>
          <w:left w:w="10" w:type="dxa"/>
          <w:right w:w="10" w:type="dxa"/>
        </w:tblCellMar>
        <w:tblLook w:val="01E0" w:firstRow="1" w:lastRow="1" w:firstColumn="1" w:lastColumn="1" w:noHBand="0" w:noVBand="0"/>
      </w:tblPr>
      <w:tblGrid>
        <w:gridCol w:w="4573"/>
        <w:gridCol w:w="229"/>
        <w:gridCol w:w="4604"/>
      </w:tblGrid>
      <w:tr w:rsidR="009E742B" w:rsidRPr="00591E22" w14:paraId="45113023" w14:textId="77777777" w:rsidTr="00570BB7">
        <w:tc>
          <w:tcPr>
            <w:tcW w:w="4675" w:type="dxa"/>
          </w:tcPr>
          <w:p w14:paraId="602D13C6" w14:textId="77777777" w:rsidR="009E742B" w:rsidRPr="00591E22" w:rsidRDefault="009E742B" w:rsidP="00570BB7">
            <w:pPr>
              <w:spacing w:line="276" w:lineRule="auto"/>
              <w:jc w:val="center"/>
              <w:rPr>
                <w:rFonts w:ascii="Arial" w:hAnsi="Arial" w:cs="Arial"/>
                <w:b/>
                <w:sz w:val="24"/>
                <w:szCs w:val="24"/>
              </w:rPr>
            </w:pPr>
            <w:r w:rsidRPr="00591E22">
              <w:rPr>
                <w:rFonts w:ascii="Arial" w:hAnsi="Arial" w:cs="Arial"/>
                <w:b/>
                <w:bCs/>
                <w:sz w:val="24"/>
                <w:szCs w:val="24"/>
              </w:rPr>
              <w:br w:type="page"/>
            </w:r>
            <w:r w:rsidRPr="00591E22">
              <w:rPr>
                <w:rFonts w:ascii="Arial" w:hAnsi="Arial" w:cs="Arial"/>
                <w:b/>
                <w:sz w:val="24"/>
                <w:szCs w:val="24"/>
              </w:rPr>
              <w:t xml:space="preserve">DIP. </w:t>
            </w:r>
            <w:r w:rsidRPr="00591E22">
              <w:rPr>
                <w:rFonts w:ascii="Arial" w:hAnsi="Arial" w:cs="Arial"/>
                <w:b/>
                <w:snapToGrid w:val="0"/>
                <w:sz w:val="24"/>
                <w:szCs w:val="24"/>
              </w:rPr>
              <w:t>GRACIELA FERNÁNDEZ ALMARAZ</w:t>
            </w:r>
          </w:p>
        </w:tc>
        <w:tc>
          <w:tcPr>
            <w:tcW w:w="236" w:type="dxa"/>
          </w:tcPr>
          <w:p w14:paraId="3C5C7C21" w14:textId="77777777" w:rsidR="009E742B" w:rsidRPr="00591E22" w:rsidRDefault="009E742B" w:rsidP="00570BB7">
            <w:pPr>
              <w:spacing w:line="276" w:lineRule="auto"/>
              <w:jc w:val="center"/>
              <w:rPr>
                <w:rFonts w:ascii="Arial" w:hAnsi="Arial" w:cs="Arial"/>
                <w:b/>
                <w:sz w:val="24"/>
                <w:szCs w:val="24"/>
              </w:rPr>
            </w:pPr>
          </w:p>
        </w:tc>
        <w:tc>
          <w:tcPr>
            <w:tcW w:w="4711" w:type="dxa"/>
          </w:tcPr>
          <w:p w14:paraId="4312D8BA" w14:textId="77777777" w:rsidR="009E742B" w:rsidRPr="00591E22" w:rsidRDefault="009E742B" w:rsidP="00570BB7">
            <w:pPr>
              <w:spacing w:line="276" w:lineRule="auto"/>
              <w:jc w:val="center"/>
              <w:rPr>
                <w:rFonts w:ascii="Arial" w:hAnsi="Arial" w:cs="Arial"/>
                <w:b/>
                <w:sz w:val="24"/>
                <w:szCs w:val="24"/>
              </w:rPr>
            </w:pPr>
            <w:r w:rsidRPr="00591E22">
              <w:rPr>
                <w:rFonts w:ascii="Arial" w:hAnsi="Arial" w:cs="Arial"/>
                <w:b/>
                <w:sz w:val="24"/>
                <w:szCs w:val="24"/>
              </w:rPr>
              <w:t xml:space="preserve">DIP. </w:t>
            </w:r>
            <w:r w:rsidRPr="00591E22">
              <w:rPr>
                <w:rFonts w:ascii="Arial" w:hAnsi="Arial" w:cs="Arial"/>
                <w:b/>
                <w:snapToGrid w:val="0"/>
                <w:sz w:val="24"/>
                <w:szCs w:val="24"/>
              </w:rPr>
              <w:t>LILIA ISABEL GUTIÉRREZ BURCIAGA</w:t>
            </w:r>
          </w:p>
        </w:tc>
      </w:tr>
    </w:tbl>
    <w:p w14:paraId="3F707D04" w14:textId="77777777" w:rsidR="009E742B" w:rsidRPr="00591E22" w:rsidRDefault="009E742B" w:rsidP="009E742B">
      <w:pPr>
        <w:spacing w:line="276" w:lineRule="auto"/>
        <w:jc w:val="center"/>
        <w:rPr>
          <w:rFonts w:ascii="Arial" w:hAnsi="Arial" w:cs="Arial"/>
          <w:b/>
          <w:sz w:val="24"/>
          <w:szCs w:val="24"/>
        </w:rPr>
      </w:pPr>
    </w:p>
    <w:p w14:paraId="5978D52C" w14:textId="0153D872" w:rsidR="009E742B" w:rsidRPr="00591E22" w:rsidRDefault="009E742B" w:rsidP="009E742B">
      <w:pPr>
        <w:spacing w:line="276" w:lineRule="auto"/>
        <w:jc w:val="center"/>
        <w:rPr>
          <w:rFonts w:ascii="Arial" w:hAnsi="Arial" w:cs="Arial"/>
          <w:b/>
          <w:sz w:val="24"/>
          <w:szCs w:val="24"/>
        </w:rPr>
      </w:pPr>
    </w:p>
    <w:p w14:paraId="0B96E735" w14:textId="77777777" w:rsidR="009E742B" w:rsidRDefault="009E742B" w:rsidP="009E742B">
      <w:pPr>
        <w:spacing w:line="276" w:lineRule="auto"/>
        <w:jc w:val="center"/>
        <w:rPr>
          <w:rFonts w:ascii="Arial" w:hAnsi="Arial" w:cs="Arial"/>
          <w:b/>
          <w:bCs/>
          <w:sz w:val="24"/>
          <w:szCs w:val="24"/>
        </w:rPr>
      </w:pPr>
    </w:p>
    <w:p w14:paraId="37309726" w14:textId="77777777" w:rsidR="00CC588D" w:rsidRDefault="00CC588D" w:rsidP="009E742B">
      <w:pPr>
        <w:spacing w:line="276" w:lineRule="auto"/>
        <w:jc w:val="center"/>
        <w:rPr>
          <w:rFonts w:ascii="Arial" w:hAnsi="Arial" w:cs="Arial"/>
          <w:b/>
          <w:bCs/>
          <w:sz w:val="24"/>
          <w:szCs w:val="24"/>
        </w:rPr>
      </w:pPr>
    </w:p>
    <w:p w14:paraId="5E235DCD" w14:textId="77777777" w:rsidR="00CC588D" w:rsidRPr="00591E22" w:rsidRDefault="00CC588D" w:rsidP="009E742B">
      <w:pPr>
        <w:spacing w:line="276" w:lineRule="auto"/>
        <w:jc w:val="center"/>
        <w:rPr>
          <w:rFonts w:ascii="Arial" w:hAnsi="Arial" w:cs="Arial"/>
          <w:b/>
          <w:bCs/>
          <w:sz w:val="24"/>
          <w:szCs w:val="24"/>
        </w:rPr>
      </w:pPr>
    </w:p>
    <w:tbl>
      <w:tblPr>
        <w:tblW w:w="0" w:type="auto"/>
        <w:tblCellMar>
          <w:left w:w="10" w:type="dxa"/>
          <w:right w:w="10" w:type="dxa"/>
        </w:tblCellMar>
        <w:tblLook w:val="01E0" w:firstRow="1" w:lastRow="1" w:firstColumn="1" w:lastColumn="1" w:noHBand="0" w:noVBand="0"/>
      </w:tblPr>
      <w:tblGrid>
        <w:gridCol w:w="4568"/>
        <w:gridCol w:w="229"/>
        <w:gridCol w:w="4609"/>
      </w:tblGrid>
      <w:tr w:rsidR="009E742B" w:rsidRPr="00591E22" w14:paraId="4A8438DD" w14:textId="77777777" w:rsidTr="00570BB7">
        <w:tc>
          <w:tcPr>
            <w:tcW w:w="4675" w:type="dxa"/>
          </w:tcPr>
          <w:p w14:paraId="0DD268E1" w14:textId="77777777" w:rsidR="009E742B" w:rsidRPr="00591E22" w:rsidRDefault="009E742B" w:rsidP="00570BB7">
            <w:pPr>
              <w:spacing w:line="276" w:lineRule="auto"/>
              <w:jc w:val="center"/>
              <w:rPr>
                <w:rFonts w:ascii="Arial" w:hAnsi="Arial" w:cs="Arial"/>
                <w:b/>
                <w:sz w:val="24"/>
                <w:szCs w:val="24"/>
              </w:rPr>
            </w:pPr>
            <w:r w:rsidRPr="00591E22">
              <w:rPr>
                <w:rFonts w:ascii="Arial" w:hAnsi="Arial" w:cs="Arial"/>
                <w:b/>
                <w:bCs/>
                <w:sz w:val="24"/>
                <w:szCs w:val="24"/>
              </w:rPr>
              <w:br w:type="page"/>
            </w:r>
            <w:r w:rsidRPr="00591E22">
              <w:rPr>
                <w:rFonts w:ascii="Arial" w:hAnsi="Arial" w:cs="Arial"/>
                <w:b/>
                <w:sz w:val="24"/>
                <w:szCs w:val="24"/>
              </w:rPr>
              <w:t xml:space="preserve">DIP. </w:t>
            </w:r>
            <w:r w:rsidRPr="00591E22">
              <w:rPr>
                <w:rFonts w:ascii="Arial" w:hAnsi="Arial" w:cs="Arial"/>
                <w:b/>
                <w:snapToGrid w:val="0"/>
                <w:sz w:val="24"/>
                <w:szCs w:val="24"/>
              </w:rPr>
              <w:t>JAIME BUENO ZERTUCHE</w:t>
            </w:r>
          </w:p>
        </w:tc>
        <w:tc>
          <w:tcPr>
            <w:tcW w:w="236" w:type="dxa"/>
          </w:tcPr>
          <w:p w14:paraId="5C0E2653" w14:textId="77777777" w:rsidR="009E742B" w:rsidRPr="00591E22" w:rsidRDefault="009E742B" w:rsidP="00570BB7">
            <w:pPr>
              <w:spacing w:line="276" w:lineRule="auto"/>
              <w:jc w:val="center"/>
              <w:rPr>
                <w:rFonts w:ascii="Arial" w:hAnsi="Arial" w:cs="Arial"/>
                <w:b/>
                <w:sz w:val="24"/>
                <w:szCs w:val="24"/>
              </w:rPr>
            </w:pPr>
          </w:p>
        </w:tc>
        <w:tc>
          <w:tcPr>
            <w:tcW w:w="4711" w:type="dxa"/>
          </w:tcPr>
          <w:p w14:paraId="25E12CE6" w14:textId="77777777" w:rsidR="009E742B" w:rsidRPr="00591E22" w:rsidRDefault="009E742B" w:rsidP="009B66F4">
            <w:pPr>
              <w:widowControl w:val="0"/>
              <w:jc w:val="center"/>
              <w:rPr>
                <w:rFonts w:ascii="Arial" w:hAnsi="Arial" w:cs="Arial"/>
                <w:b/>
                <w:sz w:val="24"/>
                <w:szCs w:val="24"/>
              </w:rPr>
            </w:pPr>
            <w:r w:rsidRPr="00591E22">
              <w:rPr>
                <w:rFonts w:ascii="Arial" w:hAnsi="Arial" w:cs="Arial"/>
                <w:b/>
                <w:sz w:val="24"/>
                <w:szCs w:val="24"/>
              </w:rPr>
              <w:t>DIP.</w:t>
            </w:r>
            <w:r w:rsidR="009B66F4">
              <w:rPr>
                <w:rFonts w:ascii="Arial" w:hAnsi="Arial" w:cs="Arial"/>
                <w:b/>
                <w:sz w:val="24"/>
                <w:szCs w:val="24"/>
              </w:rPr>
              <w:t xml:space="preserve"> MARÍA DEL ROSARIO CONTRERAS PÉREZ</w:t>
            </w:r>
          </w:p>
        </w:tc>
      </w:tr>
    </w:tbl>
    <w:p w14:paraId="4D8650CC" w14:textId="77777777" w:rsidR="009E742B" w:rsidRPr="00591E22" w:rsidRDefault="009E742B" w:rsidP="009E742B">
      <w:pPr>
        <w:spacing w:line="276" w:lineRule="auto"/>
        <w:jc w:val="center"/>
        <w:rPr>
          <w:rFonts w:ascii="Arial" w:hAnsi="Arial" w:cs="Arial"/>
          <w:b/>
          <w:sz w:val="24"/>
          <w:szCs w:val="24"/>
        </w:rPr>
      </w:pPr>
    </w:p>
    <w:p w14:paraId="34D68C22" w14:textId="4753A7B9" w:rsidR="009E742B" w:rsidRPr="00591E22" w:rsidRDefault="009E742B" w:rsidP="009E742B">
      <w:pPr>
        <w:spacing w:line="276" w:lineRule="auto"/>
        <w:jc w:val="center"/>
        <w:rPr>
          <w:rFonts w:ascii="Arial" w:hAnsi="Arial" w:cs="Arial"/>
          <w:b/>
          <w:sz w:val="24"/>
          <w:szCs w:val="24"/>
        </w:rPr>
      </w:pPr>
    </w:p>
    <w:p w14:paraId="25CACF04" w14:textId="77777777" w:rsidR="009E742B" w:rsidRDefault="009E742B" w:rsidP="009E742B">
      <w:pPr>
        <w:spacing w:line="276" w:lineRule="auto"/>
        <w:jc w:val="center"/>
        <w:rPr>
          <w:rFonts w:ascii="Arial" w:hAnsi="Arial" w:cs="Arial"/>
          <w:b/>
          <w:bCs/>
          <w:sz w:val="24"/>
          <w:szCs w:val="24"/>
        </w:rPr>
      </w:pPr>
    </w:p>
    <w:p w14:paraId="70749E0C" w14:textId="77777777" w:rsidR="00CC588D" w:rsidRDefault="00CC588D" w:rsidP="009E742B">
      <w:pPr>
        <w:spacing w:line="276" w:lineRule="auto"/>
        <w:jc w:val="center"/>
        <w:rPr>
          <w:rFonts w:ascii="Arial" w:hAnsi="Arial" w:cs="Arial"/>
          <w:b/>
          <w:bCs/>
          <w:sz w:val="24"/>
          <w:szCs w:val="24"/>
        </w:rPr>
      </w:pPr>
    </w:p>
    <w:p w14:paraId="44E02B25" w14:textId="77777777" w:rsidR="00CC588D" w:rsidRPr="00591E22" w:rsidRDefault="00CC588D" w:rsidP="009E742B">
      <w:pPr>
        <w:spacing w:line="276" w:lineRule="auto"/>
        <w:jc w:val="center"/>
        <w:rPr>
          <w:rFonts w:ascii="Arial" w:hAnsi="Arial" w:cs="Arial"/>
          <w:b/>
          <w:bCs/>
          <w:sz w:val="24"/>
          <w:szCs w:val="24"/>
        </w:rPr>
      </w:pPr>
    </w:p>
    <w:tbl>
      <w:tblPr>
        <w:tblW w:w="0" w:type="auto"/>
        <w:tblCellMar>
          <w:left w:w="10" w:type="dxa"/>
          <w:right w:w="10" w:type="dxa"/>
        </w:tblCellMar>
        <w:tblLook w:val="01E0" w:firstRow="1" w:lastRow="1" w:firstColumn="1" w:lastColumn="1" w:noHBand="0" w:noVBand="0"/>
      </w:tblPr>
      <w:tblGrid>
        <w:gridCol w:w="4570"/>
        <w:gridCol w:w="229"/>
        <w:gridCol w:w="4607"/>
      </w:tblGrid>
      <w:tr w:rsidR="009E742B" w:rsidRPr="00591E22" w14:paraId="19823CBB" w14:textId="77777777" w:rsidTr="00570BB7">
        <w:tc>
          <w:tcPr>
            <w:tcW w:w="4675" w:type="dxa"/>
          </w:tcPr>
          <w:p w14:paraId="66E3FCC9" w14:textId="77777777" w:rsidR="009E742B" w:rsidRPr="00591E22" w:rsidRDefault="009E742B" w:rsidP="00570BB7">
            <w:pPr>
              <w:spacing w:line="276" w:lineRule="auto"/>
              <w:jc w:val="center"/>
              <w:rPr>
                <w:rFonts w:ascii="Arial" w:hAnsi="Arial" w:cs="Arial"/>
                <w:b/>
                <w:sz w:val="24"/>
                <w:szCs w:val="24"/>
              </w:rPr>
            </w:pPr>
            <w:r w:rsidRPr="00591E22">
              <w:rPr>
                <w:rFonts w:ascii="Arial" w:hAnsi="Arial" w:cs="Arial"/>
                <w:b/>
                <w:bCs/>
                <w:sz w:val="24"/>
                <w:szCs w:val="24"/>
              </w:rPr>
              <w:br w:type="page"/>
            </w:r>
            <w:r w:rsidRPr="00591E22">
              <w:rPr>
                <w:rFonts w:ascii="Arial" w:hAnsi="Arial" w:cs="Arial"/>
                <w:b/>
                <w:sz w:val="24"/>
                <w:szCs w:val="24"/>
              </w:rPr>
              <w:t xml:space="preserve">DIP. </w:t>
            </w:r>
            <w:r w:rsidRPr="00591E22">
              <w:rPr>
                <w:rFonts w:ascii="Arial" w:hAnsi="Arial" w:cs="Arial"/>
                <w:b/>
                <w:snapToGrid w:val="0"/>
                <w:sz w:val="24"/>
                <w:szCs w:val="24"/>
              </w:rPr>
              <w:t>VERÓNICA BOREQUE MARTÍNEZ GONZÁLEZ</w:t>
            </w:r>
          </w:p>
        </w:tc>
        <w:tc>
          <w:tcPr>
            <w:tcW w:w="236" w:type="dxa"/>
          </w:tcPr>
          <w:p w14:paraId="53659CC3" w14:textId="77777777" w:rsidR="009E742B" w:rsidRPr="00591E22" w:rsidRDefault="009E742B" w:rsidP="00570BB7">
            <w:pPr>
              <w:spacing w:line="276" w:lineRule="auto"/>
              <w:jc w:val="center"/>
              <w:rPr>
                <w:rFonts w:ascii="Arial" w:hAnsi="Arial" w:cs="Arial"/>
                <w:b/>
                <w:sz w:val="24"/>
                <w:szCs w:val="24"/>
              </w:rPr>
            </w:pPr>
          </w:p>
        </w:tc>
        <w:tc>
          <w:tcPr>
            <w:tcW w:w="4711" w:type="dxa"/>
          </w:tcPr>
          <w:p w14:paraId="7C3BB456" w14:textId="77777777" w:rsidR="009E742B" w:rsidRPr="00591E22" w:rsidRDefault="009E742B" w:rsidP="00570BB7">
            <w:pPr>
              <w:spacing w:line="276" w:lineRule="auto"/>
              <w:jc w:val="center"/>
              <w:rPr>
                <w:rFonts w:ascii="Arial" w:hAnsi="Arial" w:cs="Arial"/>
                <w:b/>
                <w:sz w:val="24"/>
                <w:szCs w:val="24"/>
              </w:rPr>
            </w:pPr>
            <w:r w:rsidRPr="00591E22">
              <w:rPr>
                <w:rFonts w:ascii="Arial" w:hAnsi="Arial" w:cs="Arial"/>
                <w:b/>
                <w:sz w:val="24"/>
                <w:szCs w:val="24"/>
              </w:rPr>
              <w:t xml:space="preserve">DIP. </w:t>
            </w:r>
            <w:r w:rsidRPr="00591E22">
              <w:rPr>
                <w:rFonts w:ascii="Arial" w:hAnsi="Arial" w:cs="Arial"/>
                <w:b/>
                <w:snapToGrid w:val="0"/>
                <w:sz w:val="24"/>
                <w:szCs w:val="24"/>
              </w:rPr>
              <w:t>JESÚS BERINO GRANADOS</w:t>
            </w:r>
          </w:p>
        </w:tc>
      </w:tr>
    </w:tbl>
    <w:p w14:paraId="3460A495" w14:textId="77777777" w:rsidR="009E742B" w:rsidRDefault="009E742B" w:rsidP="009B66F4">
      <w:pPr>
        <w:tabs>
          <w:tab w:val="left" w:pos="4678"/>
        </w:tabs>
        <w:rPr>
          <w:rFonts w:ascii="Arial" w:hAnsi="Arial" w:cs="Arial"/>
          <w:b/>
          <w:sz w:val="24"/>
          <w:szCs w:val="24"/>
        </w:rPr>
      </w:pPr>
    </w:p>
    <w:p w14:paraId="7A96A903" w14:textId="6846CC7B" w:rsidR="009B66F4" w:rsidRDefault="009B66F4" w:rsidP="009B66F4">
      <w:pPr>
        <w:tabs>
          <w:tab w:val="left" w:pos="4678"/>
        </w:tabs>
        <w:rPr>
          <w:rFonts w:ascii="Arial" w:hAnsi="Arial" w:cs="Arial"/>
          <w:b/>
          <w:sz w:val="24"/>
          <w:szCs w:val="24"/>
        </w:rPr>
      </w:pPr>
    </w:p>
    <w:p w14:paraId="00DEE3D6" w14:textId="77777777" w:rsidR="00CC588D" w:rsidRDefault="00CC588D" w:rsidP="009B66F4">
      <w:pPr>
        <w:tabs>
          <w:tab w:val="left" w:pos="4678"/>
        </w:tabs>
        <w:rPr>
          <w:rFonts w:ascii="Arial" w:hAnsi="Arial" w:cs="Arial"/>
          <w:b/>
          <w:sz w:val="24"/>
          <w:szCs w:val="24"/>
        </w:rPr>
      </w:pPr>
    </w:p>
    <w:p w14:paraId="01D73315" w14:textId="77777777" w:rsidR="00CC588D" w:rsidRDefault="00CC588D" w:rsidP="009B66F4">
      <w:pPr>
        <w:tabs>
          <w:tab w:val="left" w:pos="4678"/>
        </w:tabs>
        <w:rPr>
          <w:rFonts w:ascii="Arial" w:hAnsi="Arial" w:cs="Arial"/>
          <w:b/>
          <w:sz w:val="24"/>
          <w:szCs w:val="24"/>
        </w:rPr>
      </w:pPr>
    </w:p>
    <w:p w14:paraId="37CF51CC" w14:textId="77777777" w:rsidR="009E742B" w:rsidRPr="00591E22" w:rsidRDefault="009E742B" w:rsidP="00D85C99">
      <w:pPr>
        <w:tabs>
          <w:tab w:val="left" w:pos="4678"/>
        </w:tabs>
        <w:rPr>
          <w:rFonts w:ascii="Arial" w:hAnsi="Arial" w:cs="Arial"/>
          <w:b/>
          <w:sz w:val="24"/>
          <w:szCs w:val="24"/>
        </w:rPr>
      </w:pPr>
    </w:p>
    <w:p w14:paraId="2781C1AF" w14:textId="77777777" w:rsidR="009E742B" w:rsidRDefault="009E742B" w:rsidP="00D85C99">
      <w:pPr>
        <w:tabs>
          <w:tab w:val="left" w:pos="4678"/>
        </w:tabs>
        <w:jc w:val="center"/>
        <w:rPr>
          <w:rFonts w:ascii="Arial" w:hAnsi="Arial" w:cs="Arial"/>
          <w:b/>
          <w:snapToGrid w:val="0"/>
          <w:sz w:val="24"/>
          <w:szCs w:val="24"/>
        </w:rPr>
      </w:pPr>
      <w:r w:rsidRPr="00591E22">
        <w:rPr>
          <w:rFonts w:ascii="Arial" w:hAnsi="Arial" w:cs="Arial"/>
          <w:b/>
          <w:sz w:val="24"/>
          <w:szCs w:val="24"/>
        </w:rPr>
        <w:t xml:space="preserve">DIP. </w:t>
      </w:r>
      <w:r w:rsidRPr="00591E22">
        <w:rPr>
          <w:rFonts w:ascii="Arial" w:hAnsi="Arial" w:cs="Arial"/>
          <w:b/>
          <w:snapToGrid w:val="0"/>
          <w:sz w:val="24"/>
          <w:szCs w:val="24"/>
        </w:rPr>
        <w:t>DIANA PATRICIA GONZÁLEZ SOTO</w:t>
      </w:r>
    </w:p>
    <w:p w14:paraId="37F01524" w14:textId="77777777" w:rsidR="00D85C99" w:rsidRPr="00591E22" w:rsidRDefault="00D85C99" w:rsidP="00D85C99">
      <w:pPr>
        <w:tabs>
          <w:tab w:val="left" w:pos="4678"/>
        </w:tabs>
        <w:jc w:val="center"/>
        <w:rPr>
          <w:rFonts w:ascii="Arial" w:hAnsi="Arial" w:cs="Arial"/>
          <w:b/>
          <w:sz w:val="24"/>
          <w:szCs w:val="24"/>
        </w:rPr>
      </w:pPr>
    </w:p>
    <w:p w14:paraId="1067D342" w14:textId="77777777" w:rsidR="00A0680D" w:rsidRPr="009B66F4" w:rsidRDefault="009E742B" w:rsidP="003A6263">
      <w:pPr>
        <w:spacing w:line="276" w:lineRule="auto"/>
        <w:jc w:val="both"/>
        <w:rPr>
          <w:rFonts w:ascii="Arial" w:hAnsi="Arial" w:cs="Arial"/>
          <w:bCs/>
          <w:sz w:val="16"/>
          <w:szCs w:val="24"/>
        </w:rPr>
      </w:pPr>
      <w:r w:rsidRPr="009B66F4">
        <w:rPr>
          <w:rFonts w:ascii="Arial" w:hAnsi="Arial" w:cs="Arial"/>
          <w:b/>
          <w:sz w:val="16"/>
          <w:szCs w:val="24"/>
        </w:rPr>
        <w:t xml:space="preserve">ESTA HOJA DE FIRMAS CORRESPONDE A LA INICIATIVA CON PROYECTO DE DECRETO </w:t>
      </w:r>
      <w:r w:rsidRPr="009B66F4">
        <w:rPr>
          <w:rFonts w:ascii="Arial" w:hAnsi="Arial" w:cs="Arial"/>
          <w:b/>
          <w:bCs/>
          <w:color w:val="000000"/>
          <w:sz w:val="16"/>
          <w:szCs w:val="24"/>
          <w:lang w:val="es-ES"/>
        </w:rPr>
        <w:t xml:space="preserve">POR EL QUE </w:t>
      </w:r>
      <w:r w:rsidR="009B66F4" w:rsidRPr="009B66F4">
        <w:rPr>
          <w:rFonts w:ascii="Arial" w:hAnsi="Arial" w:cs="Arial"/>
          <w:b/>
          <w:sz w:val="16"/>
          <w:szCs w:val="24"/>
        </w:rPr>
        <w:t xml:space="preserve">SE </w:t>
      </w:r>
      <w:r w:rsidR="008D7F7B">
        <w:rPr>
          <w:rFonts w:ascii="Arial" w:hAnsi="Arial" w:cs="Arial"/>
          <w:b/>
          <w:sz w:val="16"/>
          <w:szCs w:val="24"/>
        </w:rPr>
        <w:t>DEROGA EL SEGUNDO PÁRRAFO DEL ARTÍCULO 89 DE LA CONSTITUCIÓN POLÍTICA DEL ESTADO DE COAHUILA DE ZARAGOZA</w:t>
      </w:r>
      <w:r w:rsidRPr="009B66F4">
        <w:rPr>
          <w:rFonts w:ascii="Arial" w:hAnsi="Arial" w:cs="Arial"/>
          <w:b/>
          <w:snapToGrid w:val="0"/>
          <w:sz w:val="16"/>
          <w:szCs w:val="24"/>
        </w:rPr>
        <w:t xml:space="preserve">, </w:t>
      </w:r>
      <w:r w:rsidRPr="009B66F4">
        <w:rPr>
          <w:rFonts w:ascii="Arial" w:hAnsi="Arial" w:cs="Arial"/>
          <w:b/>
          <w:sz w:val="16"/>
          <w:szCs w:val="24"/>
        </w:rPr>
        <w:t>QUE PRESENTA EL DIPUTADO JESÚS ANDRÉS LOYA CARDONA.</w:t>
      </w:r>
    </w:p>
    <w:sectPr w:rsidR="00A0680D" w:rsidRPr="009B66F4">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3E927" w14:textId="77777777" w:rsidR="00D47B4D" w:rsidRDefault="00D47B4D">
      <w:r>
        <w:separator/>
      </w:r>
    </w:p>
  </w:endnote>
  <w:endnote w:type="continuationSeparator" w:id="0">
    <w:p w14:paraId="1F76FBBB" w14:textId="77777777" w:rsidR="00D47B4D" w:rsidRDefault="00D4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3B355" w14:textId="77777777"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0F838991" w14:textId="77777777"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6F5C2" w14:textId="51BC679D"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804A1E">
      <w:rPr>
        <w:rStyle w:val="Nmerodepgina"/>
        <w:rFonts w:ascii="Arial" w:hAnsi="Arial"/>
        <w:noProof/>
        <w:sz w:val="16"/>
      </w:rPr>
      <w:t>1</w:t>
    </w:r>
    <w:r>
      <w:rPr>
        <w:rStyle w:val="Nmerodepgina"/>
        <w:rFonts w:ascii="Arial" w:hAnsi="Arial"/>
        <w:sz w:val="16"/>
      </w:rPr>
      <w:fldChar w:fldCharType="end"/>
    </w:r>
  </w:p>
  <w:p w14:paraId="1E6EC9A7" w14:textId="77777777"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BD930" w14:textId="77777777" w:rsidR="00D47B4D" w:rsidRDefault="00D47B4D">
      <w:r>
        <w:separator/>
      </w:r>
    </w:p>
  </w:footnote>
  <w:footnote w:type="continuationSeparator" w:id="0">
    <w:p w14:paraId="5140C5D5" w14:textId="77777777" w:rsidR="00D47B4D" w:rsidRDefault="00D47B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B57D8" w:rsidRPr="00B97E14" w14:paraId="21AE04E2" w14:textId="77777777" w:rsidTr="00BA0E41">
      <w:trPr>
        <w:jc w:val="center"/>
      </w:trPr>
      <w:tc>
        <w:tcPr>
          <w:tcW w:w="1541" w:type="dxa"/>
        </w:tcPr>
        <w:p w14:paraId="341BBCDC" w14:textId="77777777" w:rsidR="00FB57D8" w:rsidRPr="00B97E14" w:rsidRDefault="00FB57D8" w:rsidP="00FB57D8">
          <w:pPr>
            <w:jc w:val="center"/>
            <w:rPr>
              <w:b/>
              <w:bCs/>
              <w:sz w:val="12"/>
            </w:rPr>
          </w:pPr>
          <w:r w:rsidRPr="00B97E14">
            <w:rPr>
              <w:b/>
              <w:bCs/>
              <w:noProof/>
              <w:sz w:val="12"/>
              <w:lang w:val="es-MX" w:eastAsia="es-MX"/>
            </w:rPr>
            <w:drawing>
              <wp:anchor distT="0" distB="0" distL="114300" distR="114300" simplePos="0" relativeHeight="251659264" behindDoc="0" locked="0" layoutInCell="1" allowOverlap="1" wp14:anchorId="4B0EF19A" wp14:editId="17577910">
                <wp:simplePos x="0" y="0"/>
                <wp:positionH relativeFrom="column">
                  <wp:posOffset>-48895</wp:posOffset>
                </wp:positionH>
                <wp:positionV relativeFrom="paragraph">
                  <wp:posOffset>45085</wp:posOffset>
                </wp:positionV>
                <wp:extent cx="902335" cy="886460"/>
                <wp:effectExtent l="0" t="0" r="0" b="889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91DC3" w14:textId="77777777" w:rsidR="00FB57D8" w:rsidRPr="00B97E14" w:rsidRDefault="00FB57D8" w:rsidP="00FB57D8">
          <w:pPr>
            <w:jc w:val="center"/>
            <w:rPr>
              <w:b/>
              <w:bCs/>
              <w:sz w:val="12"/>
            </w:rPr>
          </w:pPr>
        </w:p>
        <w:p w14:paraId="6F679382" w14:textId="77777777" w:rsidR="00FB57D8" w:rsidRPr="00B97E14" w:rsidRDefault="00FB57D8" w:rsidP="00FB57D8">
          <w:pPr>
            <w:jc w:val="center"/>
            <w:rPr>
              <w:b/>
              <w:bCs/>
              <w:sz w:val="12"/>
            </w:rPr>
          </w:pPr>
        </w:p>
        <w:p w14:paraId="7392E1FA" w14:textId="77777777" w:rsidR="00FB57D8" w:rsidRPr="00B97E14" w:rsidRDefault="00FB57D8" w:rsidP="00FB57D8">
          <w:pPr>
            <w:jc w:val="center"/>
            <w:rPr>
              <w:b/>
              <w:bCs/>
              <w:sz w:val="12"/>
            </w:rPr>
          </w:pPr>
        </w:p>
        <w:p w14:paraId="64F4287B" w14:textId="77777777" w:rsidR="00FB57D8" w:rsidRPr="00B97E14" w:rsidRDefault="00FB57D8" w:rsidP="00FB57D8">
          <w:pPr>
            <w:jc w:val="center"/>
            <w:rPr>
              <w:b/>
              <w:bCs/>
              <w:sz w:val="12"/>
            </w:rPr>
          </w:pPr>
        </w:p>
        <w:p w14:paraId="05C1EFD9" w14:textId="77777777" w:rsidR="00FB57D8" w:rsidRPr="00B97E14" w:rsidRDefault="00FB57D8" w:rsidP="00FB57D8">
          <w:pPr>
            <w:jc w:val="center"/>
            <w:rPr>
              <w:b/>
              <w:bCs/>
              <w:sz w:val="12"/>
            </w:rPr>
          </w:pPr>
        </w:p>
        <w:p w14:paraId="7C1B004A" w14:textId="77777777" w:rsidR="00FB57D8" w:rsidRPr="00B97E14" w:rsidRDefault="00FB57D8" w:rsidP="00FB57D8">
          <w:pPr>
            <w:jc w:val="center"/>
            <w:rPr>
              <w:b/>
              <w:bCs/>
              <w:sz w:val="12"/>
            </w:rPr>
          </w:pPr>
        </w:p>
        <w:p w14:paraId="32E71A62" w14:textId="77777777" w:rsidR="00FB57D8" w:rsidRPr="00B97E14" w:rsidRDefault="00FB57D8" w:rsidP="00FB57D8">
          <w:pPr>
            <w:jc w:val="center"/>
            <w:rPr>
              <w:b/>
              <w:bCs/>
              <w:sz w:val="12"/>
            </w:rPr>
          </w:pPr>
        </w:p>
        <w:p w14:paraId="66EBF30C" w14:textId="77777777" w:rsidR="00FB57D8" w:rsidRPr="00B97E14" w:rsidRDefault="00FB57D8" w:rsidP="00FB57D8">
          <w:pPr>
            <w:jc w:val="center"/>
            <w:rPr>
              <w:b/>
              <w:bCs/>
              <w:sz w:val="12"/>
            </w:rPr>
          </w:pPr>
        </w:p>
        <w:p w14:paraId="04D7FE36" w14:textId="77777777" w:rsidR="00FB57D8" w:rsidRPr="00B97E14" w:rsidRDefault="00FB57D8" w:rsidP="00FB57D8">
          <w:pPr>
            <w:jc w:val="center"/>
            <w:rPr>
              <w:b/>
              <w:bCs/>
              <w:sz w:val="12"/>
            </w:rPr>
          </w:pPr>
        </w:p>
        <w:p w14:paraId="6D4011D7" w14:textId="77777777" w:rsidR="00FB57D8" w:rsidRPr="00B97E14" w:rsidRDefault="00FB57D8" w:rsidP="00FB57D8">
          <w:pPr>
            <w:jc w:val="center"/>
            <w:rPr>
              <w:b/>
              <w:bCs/>
              <w:sz w:val="12"/>
            </w:rPr>
          </w:pPr>
        </w:p>
        <w:p w14:paraId="4DF95619" w14:textId="77777777" w:rsidR="00FB57D8" w:rsidRPr="00B97E14" w:rsidRDefault="00FB57D8" w:rsidP="00FB57D8">
          <w:pPr>
            <w:jc w:val="center"/>
            <w:rPr>
              <w:b/>
              <w:bCs/>
              <w:sz w:val="12"/>
            </w:rPr>
          </w:pPr>
        </w:p>
      </w:tc>
      <w:tc>
        <w:tcPr>
          <w:tcW w:w="7975" w:type="dxa"/>
        </w:tcPr>
        <w:p w14:paraId="7168D39F" w14:textId="77777777" w:rsidR="00FB57D8" w:rsidRPr="00455633" w:rsidRDefault="00FB57D8" w:rsidP="00FB57D8">
          <w:pPr>
            <w:jc w:val="center"/>
            <w:rPr>
              <w:b/>
              <w:bCs/>
              <w:sz w:val="22"/>
            </w:rPr>
          </w:pPr>
        </w:p>
        <w:p w14:paraId="5D8B7318" w14:textId="77777777" w:rsidR="00FB57D8" w:rsidRPr="00B97E14" w:rsidRDefault="00FB57D8" w:rsidP="00FB57D8">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14:paraId="49CB5522" w14:textId="77777777" w:rsidR="00FB57D8" w:rsidRDefault="00FB57D8" w:rsidP="00FB57D8">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188DC508" w14:textId="77777777" w:rsidR="00FB57D8" w:rsidRPr="00780AA4" w:rsidRDefault="00FB57D8" w:rsidP="00FB57D8">
          <w:pPr>
            <w:tabs>
              <w:tab w:val="center" w:pos="4252"/>
              <w:tab w:val="left" w:pos="5040"/>
              <w:tab w:val="right" w:pos="8504"/>
            </w:tabs>
            <w:ind w:right="-93"/>
            <w:jc w:val="center"/>
            <w:rPr>
              <w:rFonts w:cs="Arial"/>
              <w:bCs/>
              <w:smallCaps/>
              <w:spacing w:val="20"/>
              <w:sz w:val="18"/>
              <w:szCs w:val="32"/>
            </w:rPr>
          </w:pPr>
        </w:p>
        <w:p w14:paraId="11CC88EB" w14:textId="77777777" w:rsidR="00FB57D8" w:rsidRPr="00B97E14" w:rsidRDefault="00FB57D8" w:rsidP="00FB57D8">
          <w:pPr>
            <w:tabs>
              <w:tab w:val="center" w:pos="4252"/>
              <w:tab w:val="left" w:pos="5040"/>
              <w:tab w:val="right" w:pos="8504"/>
            </w:tabs>
            <w:ind w:right="-93"/>
            <w:jc w:val="center"/>
            <w:rPr>
              <w:rFonts w:cs="Arial"/>
              <w:bCs/>
              <w:smallCaps/>
              <w:spacing w:val="20"/>
              <w:sz w:val="32"/>
              <w:szCs w:val="32"/>
            </w:rPr>
          </w:pPr>
          <w:r w:rsidRPr="00780AA4">
            <w:rPr>
              <w:sz w:val="18"/>
              <w:lang w:eastAsia="es-MX"/>
            </w:rPr>
            <w:t>“2020, Año del Centenario Luctuoso de Venustiano Carranza, el Varón de Cuatro Ciénegas”</w:t>
          </w:r>
        </w:p>
        <w:p w14:paraId="6EAD5E02" w14:textId="77777777" w:rsidR="00FB57D8" w:rsidRPr="00B97E14" w:rsidRDefault="00FB57D8" w:rsidP="00FB57D8">
          <w:pPr>
            <w:jc w:val="center"/>
            <w:rPr>
              <w:b/>
              <w:bCs/>
              <w:sz w:val="12"/>
            </w:rPr>
          </w:pPr>
        </w:p>
      </w:tc>
      <w:tc>
        <w:tcPr>
          <w:tcW w:w="1541" w:type="dxa"/>
        </w:tcPr>
        <w:p w14:paraId="0BFC6D3D" w14:textId="77777777" w:rsidR="00FB57D8" w:rsidRPr="00B97E14" w:rsidRDefault="00FB57D8" w:rsidP="00FB57D8">
          <w:pPr>
            <w:jc w:val="center"/>
            <w:rPr>
              <w:b/>
              <w:bCs/>
              <w:sz w:val="12"/>
            </w:rPr>
          </w:pPr>
          <w:r w:rsidRPr="00B97E14">
            <w:rPr>
              <w:b/>
              <w:bCs/>
              <w:noProof/>
              <w:sz w:val="12"/>
              <w:lang w:val="es-MX" w:eastAsia="es-MX"/>
            </w:rPr>
            <w:drawing>
              <wp:anchor distT="0" distB="0" distL="114300" distR="114300" simplePos="0" relativeHeight="251660288" behindDoc="0" locked="0" layoutInCell="1" allowOverlap="1" wp14:anchorId="11CC25AB" wp14:editId="5FCDD634">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6DF77009" w14:textId="77777777" w:rsidR="00FB57D8" w:rsidRPr="00B97E14" w:rsidRDefault="00FB57D8" w:rsidP="00FB57D8">
          <w:pPr>
            <w:jc w:val="center"/>
            <w:rPr>
              <w:b/>
              <w:bCs/>
              <w:sz w:val="12"/>
            </w:rPr>
          </w:pPr>
        </w:p>
        <w:p w14:paraId="4891EFEC" w14:textId="77777777" w:rsidR="00FB57D8" w:rsidRPr="00B97E14" w:rsidRDefault="00FB57D8" w:rsidP="00FB57D8">
          <w:pPr>
            <w:jc w:val="center"/>
            <w:rPr>
              <w:b/>
              <w:bCs/>
              <w:sz w:val="12"/>
            </w:rPr>
          </w:pPr>
        </w:p>
      </w:tc>
    </w:tr>
  </w:tbl>
  <w:p w14:paraId="2D78149A" w14:textId="77777777" w:rsidR="00FB57D8" w:rsidRDefault="00FB57D8" w:rsidP="00FB57D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B6A9A"/>
    <w:multiLevelType w:val="multilevel"/>
    <w:tmpl w:val="AB96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AF0AC5"/>
    <w:multiLevelType w:val="hybridMultilevel"/>
    <w:tmpl w:val="8E48E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5A11"/>
    <w:rsid w:val="000111B8"/>
    <w:rsid w:val="00015B04"/>
    <w:rsid w:val="00025C8B"/>
    <w:rsid w:val="00035AFD"/>
    <w:rsid w:val="00041877"/>
    <w:rsid w:val="000506AB"/>
    <w:rsid w:val="0005531D"/>
    <w:rsid w:val="0006457D"/>
    <w:rsid w:val="00072894"/>
    <w:rsid w:val="00081A39"/>
    <w:rsid w:val="000A63BF"/>
    <w:rsid w:val="000A68DD"/>
    <w:rsid w:val="000B3B55"/>
    <w:rsid w:val="000B3B95"/>
    <w:rsid w:val="000B7F64"/>
    <w:rsid w:val="000C056E"/>
    <w:rsid w:val="000C251A"/>
    <w:rsid w:val="000C3055"/>
    <w:rsid w:val="000C5E09"/>
    <w:rsid w:val="000D1442"/>
    <w:rsid w:val="000D2C0C"/>
    <w:rsid w:val="000D422B"/>
    <w:rsid w:val="000E0E96"/>
    <w:rsid w:val="000E4950"/>
    <w:rsid w:val="00104D89"/>
    <w:rsid w:val="00105F45"/>
    <w:rsid w:val="001064AD"/>
    <w:rsid w:val="00110D57"/>
    <w:rsid w:val="0011302B"/>
    <w:rsid w:val="00124FDF"/>
    <w:rsid w:val="001272BA"/>
    <w:rsid w:val="00131F64"/>
    <w:rsid w:val="00136161"/>
    <w:rsid w:val="00143113"/>
    <w:rsid w:val="001471A3"/>
    <w:rsid w:val="00147CD6"/>
    <w:rsid w:val="00161BA2"/>
    <w:rsid w:val="00162D05"/>
    <w:rsid w:val="00166259"/>
    <w:rsid w:val="00180588"/>
    <w:rsid w:val="0019220E"/>
    <w:rsid w:val="0019464E"/>
    <w:rsid w:val="00195353"/>
    <w:rsid w:val="001A3F01"/>
    <w:rsid w:val="001B6FE1"/>
    <w:rsid w:val="001D22C5"/>
    <w:rsid w:val="001D6F29"/>
    <w:rsid w:val="002054C1"/>
    <w:rsid w:val="002058AD"/>
    <w:rsid w:val="00211D81"/>
    <w:rsid w:val="00234B82"/>
    <w:rsid w:val="00235BD4"/>
    <w:rsid w:val="0023635A"/>
    <w:rsid w:val="002433D5"/>
    <w:rsid w:val="002506F6"/>
    <w:rsid w:val="00250FAB"/>
    <w:rsid w:val="00263F4E"/>
    <w:rsid w:val="00264D2C"/>
    <w:rsid w:val="0028162E"/>
    <w:rsid w:val="002817B5"/>
    <w:rsid w:val="002A4161"/>
    <w:rsid w:val="002A5EA4"/>
    <w:rsid w:val="002A5EC0"/>
    <w:rsid w:val="002A6AA3"/>
    <w:rsid w:val="002C2B54"/>
    <w:rsid w:val="002C359B"/>
    <w:rsid w:val="002C3645"/>
    <w:rsid w:val="002C6B03"/>
    <w:rsid w:val="002D4554"/>
    <w:rsid w:val="002D495D"/>
    <w:rsid w:val="002D6CB2"/>
    <w:rsid w:val="002E706D"/>
    <w:rsid w:val="002F71E5"/>
    <w:rsid w:val="00300902"/>
    <w:rsid w:val="00300CB1"/>
    <w:rsid w:val="003070D4"/>
    <w:rsid w:val="0032171D"/>
    <w:rsid w:val="003227D9"/>
    <w:rsid w:val="00327A9B"/>
    <w:rsid w:val="00332BF9"/>
    <w:rsid w:val="00332D1E"/>
    <w:rsid w:val="00336DEE"/>
    <w:rsid w:val="00347432"/>
    <w:rsid w:val="00356DCD"/>
    <w:rsid w:val="00357799"/>
    <w:rsid w:val="00364619"/>
    <w:rsid w:val="003679BC"/>
    <w:rsid w:val="00367CC1"/>
    <w:rsid w:val="00370CAA"/>
    <w:rsid w:val="00377145"/>
    <w:rsid w:val="003804B6"/>
    <w:rsid w:val="00386820"/>
    <w:rsid w:val="0039030C"/>
    <w:rsid w:val="00390988"/>
    <w:rsid w:val="00393A22"/>
    <w:rsid w:val="003A101B"/>
    <w:rsid w:val="003A330A"/>
    <w:rsid w:val="003A6263"/>
    <w:rsid w:val="003B1383"/>
    <w:rsid w:val="003B5612"/>
    <w:rsid w:val="003C0FF9"/>
    <w:rsid w:val="003C234B"/>
    <w:rsid w:val="003C5102"/>
    <w:rsid w:val="003C646E"/>
    <w:rsid w:val="003C699F"/>
    <w:rsid w:val="003E12F2"/>
    <w:rsid w:val="003E4F9E"/>
    <w:rsid w:val="003F011C"/>
    <w:rsid w:val="003F41F3"/>
    <w:rsid w:val="004004E2"/>
    <w:rsid w:val="00401A86"/>
    <w:rsid w:val="004028AB"/>
    <w:rsid w:val="00405903"/>
    <w:rsid w:val="00412FB9"/>
    <w:rsid w:val="004201DA"/>
    <w:rsid w:val="004369E8"/>
    <w:rsid w:val="004422F7"/>
    <w:rsid w:val="004434CB"/>
    <w:rsid w:val="00467CE6"/>
    <w:rsid w:val="00471F54"/>
    <w:rsid w:val="004723B4"/>
    <w:rsid w:val="004773EB"/>
    <w:rsid w:val="00477542"/>
    <w:rsid w:val="004804CA"/>
    <w:rsid w:val="00487402"/>
    <w:rsid w:val="00490BB9"/>
    <w:rsid w:val="004947BF"/>
    <w:rsid w:val="0049542F"/>
    <w:rsid w:val="004A2B74"/>
    <w:rsid w:val="004A3203"/>
    <w:rsid w:val="004B3B97"/>
    <w:rsid w:val="004C2F93"/>
    <w:rsid w:val="004D03D8"/>
    <w:rsid w:val="004D1EE2"/>
    <w:rsid w:val="004D3488"/>
    <w:rsid w:val="004E747F"/>
    <w:rsid w:val="004F2268"/>
    <w:rsid w:val="004F3C7C"/>
    <w:rsid w:val="004F3E62"/>
    <w:rsid w:val="004F7624"/>
    <w:rsid w:val="005053A3"/>
    <w:rsid w:val="00507E02"/>
    <w:rsid w:val="0051774E"/>
    <w:rsid w:val="00526D00"/>
    <w:rsid w:val="005304AB"/>
    <w:rsid w:val="005358A5"/>
    <w:rsid w:val="00535E02"/>
    <w:rsid w:val="00537129"/>
    <w:rsid w:val="005578B9"/>
    <w:rsid w:val="00563DD7"/>
    <w:rsid w:val="00576560"/>
    <w:rsid w:val="005843E6"/>
    <w:rsid w:val="00592118"/>
    <w:rsid w:val="005C4D33"/>
    <w:rsid w:val="005C5307"/>
    <w:rsid w:val="005D2905"/>
    <w:rsid w:val="005D3370"/>
    <w:rsid w:val="005E1DA5"/>
    <w:rsid w:val="005E6594"/>
    <w:rsid w:val="005F0F5B"/>
    <w:rsid w:val="005F28D1"/>
    <w:rsid w:val="00601F8C"/>
    <w:rsid w:val="00615D0E"/>
    <w:rsid w:val="006250F4"/>
    <w:rsid w:val="0063339E"/>
    <w:rsid w:val="00634D61"/>
    <w:rsid w:val="00647388"/>
    <w:rsid w:val="006571D3"/>
    <w:rsid w:val="00661AA6"/>
    <w:rsid w:val="00666957"/>
    <w:rsid w:val="00674DF8"/>
    <w:rsid w:val="0067763F"/>
    <w:rsid w:val="00682501"/>
    <w:rsid w:val="00687186"/>
    <w:rsid w:val="00692408"/>
    <w:rsid w:val="00694BAB"/>
    <w:rsid w:val="006974FB"/>
    <w:rsid w:val="006B7E94"/>
    <w:rsid w:val="006C080E"/>
    <w:rsid w:val="006C0F12"/>
    <w:rsid w:val="006D424B"/>
    <w:rsid w:val="006D468E"/>
    <w:rsid w:val="006E3A3D"/>
    <w:rsid w:val="006F4BA9"/>
    <w:rsid w:val="006F5828"/>
    <w:rsid w:val="006F748F"/>
    <w:rsid w:val="00700B73"/>
    <w:rsid w:val="00700D55"/>
    <w:rsid w:val="00705692"/>
    <w:rsid w:val="007100E3"/>
    <w:rsid w:val="00735F01"/>
    <w:rsid w:val="00754FDB"/>
    <w:rsid w:val="00766216"/>
    <w:rsid w:val="00771059"/>
    <w:rsid w:val="00772631"/>
    <w:rsid w:val="00774098"/>
    <w:rsid w:val="007834DA"/>
    <w:rsid w:val="00791DB1"/>
    <w:rsid w:val="0079381D"/>
    <w:rsid w:val="007953A5"/>
    <w:rsid w:val="00797735"/>
    <w:rsid w:val="007A021E"/>
    <w:rsid w:val="007A3A48"/>
    <w:rsid w:val="007B33E6"/>
    <w:rsid w:val="007B4C9C"/>
    <w:rsid w:val="007B687E"/>
    <w:rsid w:val="007C2274"/>
    <w:rsid w:val="007D149A"/>
    <w:rsid w:val="007D18B8"/>
    <w:rsid w:val="007D2515"/>
    <w:rsid w:val="007F1B95"/>
    <w:rsid w:val="007F24FE"/>
    <w:rsid w:val="00803CD0"/>
    <w:rsid w:val="00804A1E"/>
    <w:rsid w:val="00807430"/>
    <w:rsid w:val="008135E9"/>
    <w:rsid w:val="00816658"/>
    <w:rsid w:val="00827896"/>
    <w:rsid w:val="0084269A"/>
    <w:rsid w:val="00847EE1"/>
    <w:rsid w:val="00852570"/>
    <w:rsid w:val="00852F70"/>
    <w:rsid w:val="008536BB"/>
    <w:rsid w:val="008604A2"/>
    <w:rsid w:val="00890E83"/>
    <w:rsid w:val="008A4CBF"/>
    <w:rsid w:val="008B0C3B"/>
    <w:rsid w:val="008B1BC8"/>
    <w:rsid w:val="008D7F7B"/>
    <w:rsid w:val="008F6F60"/>
    <w:rsid w:val="00906A43"/>
    <w:rsid w:val="00910814"/>
    <w:rsid w:val="00917413"/>
    <w:rsid w:val="00922318"/>
    <w:rsid w:val="00925D46"/>
    <w:rsid w:val="00951CA0"/>
    <w:rsid w:val="009559A3"/>
    <w:rsid w:val="00956F9A"/>
    <w:rsid w:val="00963C2C"/>
    <w:rsid w:val="00967568"/>
    <w:rsid w:val="00991563"/>
    <w:rsid w:val="0099309F"/>
    <w:rsid w:val="00995592"/>
    <w:rsid w:val="009A56C4"/>
    <w:rsid w:val="009A63EB"/>
    <w:rsid w:val="009B66F4"/>
    <w:rsid w:val="009C7F0C"/>
    <w:rsid w:val="009E742B"/>
    <w:rsid w:val="009F1164"/>
    <w:rsid w:val="00A0481A"/>
    <w:rsid w:val="00A04B4B"/>
    <w:rsid w:val="00A04CB2"/>
    <w:rsid w:val="00A0680D"/>
    <w:rsid w:val="00A10AC6"/>
    <w:rsid w:val="00A151C2"/>
    <w:rsid w:val="00A16901"/>
    <w:rsid w:val="00A17D82"/>
    <w:rsid w:val="00A3015A"/>
    <w:rsid w:val="00A36267"/>
    <w:rsid w:val="00A37CB2"/>
    <w:rsid w:val="00A43752"/>
    <w:rsid w:val="00A47B95"/>
    <w:rsid w:val="00A55A92"/>
    <w:rsid w:val="00A5679F"/>
    <w:rsid w:val="00A71865"/>
    <w:rsid w:val="00A71AF8"/>
    <w:rsid w:val="00A71F5C"/>
    <w:rsid w:val="00A8596B"/>
    <w:rsid w:val="00A866C1"/>
    <w:rsid w:val="00A867F1"/>
    <w:rsid w:val="00A876E9"/>
    <w:rsid w:val="00A93CE7"/>
    <w:rsid w:val="00AA7297"/>
    <w:rsid w:val="00AC32C2"/>
    <w:rsid w:val="00AC5C74"/>
    <w:rsid w:val="00AD5752"/>
    <w:rsid w:val="00AD6533"/>
    <w:rsid w:val="00AE3E6F"/>
    <w:rsid w:val="00AF034E"/>
    <w:rsid w:val="00B01CFD"/>
    <w:rsid w:val="00B02B1A"/>
    <w:rsid w:val="00B1056F"/>
    <w:rsid w:val="00B15779"/>
    <w:rsid w:val="00B26753"/>
    <w:rsid w:val="00B31A62"/>
    <w:rsid w:val="00B32004"/>
    <w:rsid w:val="00B47264"/>
    <w:rsid w:val="00B52502"/>
    <w:rsid w:val="00B52C1F"/>
    <w:rsid w:val="00B61DAE"/>
    <w:rsid w:val="00B62DD1"/>
    <w:rsid w:val="00B656F9"/>
    <w:rsid w:val="00B66EC8"/>
    <w:rsid w:val="00B70386"/>
    <w:rsid w:val="00B75D41"/>
    <w:rsid w:val="00B817D9"/>
    <w:rsid w:val="00B82654"/>
    <w:rsid w:val="00B82E5A"/>
    <w:rsid w:val="00B839E4"/>
    <w:rsid w:val="00B9621F"/>
    <w:rsid w:val="00BA431D"/>
    <w:rsid w:val="00BA50C9"/>
    <w:rsid w:val="00BB1472"/>
    <w:rsid w:val="00BB78FF"/>
    <w:rsid w:val="00BC0F3F"/>
    <w:rsid w:val="00BC2FF2"/>
    <w:rsid w:val="00BD125B"/>
    <w:rsid w:val="00BD3606"/>
    <w:rsid w:val="00BD5DFB"/>
    <w:rsid w:val="00BF146D"/>
    <w:rsid w:val="00BF6077"/>
    <w:rsid w:val="00BF764E"/>
    <w:rsid w:val="00C01A91"/>
    <w:rsid w:val="00C07E36"/>
    <w:rsid w:val="00C12AF2"/>
    <w:rsid w:val="00C24524"/>
    <w:rsid w:val="00C31683"/>
    <w:rsid w:val="00C46887"/>
    <w:rsid w:val="00C50BF6"/>
    <w:rsid w:val="00C52643"/>
    <w:rsid w:val="00C61FBF"/>
    <w:rsid w:val="00C725B7"/>
    <w:rsid w:val="00C73188"/>
    <w:rsid w:val="00C757D4"/>
    <w:rsid w:val="00C83992"/>
    <w:rsid w:val="00C83C41"/>
    <w:rsid w:val="00CA226D"/>
    <w:rsid w:val="00CA3581"/>
    <w:rsid w:val="00CA605D"/>
    <w:rsid w:val="00CB4AC3"/>
    <w:rsid w:val="00CB6298"/>
    <w:rsid w:val="00CC1509"/>
    <w:rsid w:val="00CC3678"/>
    <w:rsid w:val="00CC529F"/>
    <w:rsid w:val="00CC588D"/>
    <w:rsid w:val="00CD7FDD"/>
    <w:rsid w:val="00CE0430"/>
    <w:rsid w:val="00CE428B"/>
    <w:rsid w:val="00CE6B3D"/>
    <w:rsid w:val="00CF0E6D"/>
    <w:rsid w:val="00CF3051"/>
    <w:rsid w:val="00CF651F"/>
    <w:rsid w:val="00CF6929"/>
    <w:rsid w:val="00D04BD7"/>
    <w:rsid w:val="00D05E00"/>
    <w:rsid w:val="00D11D9A"/>
    <w:rsid w:val="00D13AEB"/>
    <w:rsid w:val="00D158B6"/>
    <w:rsid w:val="00D20C8F"/>
    <w:rsid w:val="00D25E95"/>
    <w:rsid w:val="00D265FB"/>
    <w:rsid w:val="00D31495"/>
    <w:rsid w:val="00D413A6"/>
    <w:rsid w:val="00D42448"/>
    <w:rsid w:val="00D42BEC"/>
    <w:rsid w:val="00D4382E"/>
    <w:rsid w:val="00D47B4D"/>
    <w:rsid w:val="00D56060"/>
    <w:rsid w:val="00D56452"/>
    <w:rsid w:val="00D64EE5"/>
    <w:rsid w:val="00D6667D"/>
    <w:rsid w:val="00D76189"/>
    <w:rsid w:val="00D85C99"/>
    <w:rsid w:val="00D87C41"/>
    <w:rsid w:val="00D9779E"/>
    <w:rsid w:val="00DA0C7C"/>
    <w:rsid w:val="00DA55BA"/>
    <w:rsid w:val="00DC2B68"/>
    <w:rsid w:val="00DD1588"/>
    <w:rsid w:val="00DD3AFA"/>
    <w:rsid w:val="00DD525A"/>
    <w:rsid w:val="00DD61D4"/>
    <w:rsid w:val="00DE36EE"/>
    <w:rsid w:val="00DF2073"/>
    <w:rsid w:val="00DF3DD0"/>
    <w:rsid w:val="00DF6CFD"/>
    <w:rsid w:val="00E0436F"/>
    <w:rsid w:val="00E04964"/>
    <w:rsid w:val="00E152F5"/>
    <w:rsid w:val="00E316AC"/>
    <w:rsid w:val="00E55B25"/>
    <w:rsid w:val="00E650B1"/>
    <w:rsid w:val="00E67817"/>
    <w:rsid w:val="00E72FDB"/>
    <w:rsid w:val="00E85339"/>
    <w:rsid w:val="00E960E3"/>
    <w:rsid w:val="00E96112"/>
    <w:rsid w:val="00EA61E2"/>
    <w:rsid w:val="00EB3D10"/>
    <w:rsid w:val="00EB5841"/>
    <w:rsid w:val="00EB7244"/>
    <w:rsid w:val="00EC0074"/>
    <w:rsid w:val="00ED081C"/>
    <w:rsid w:val="00ED6214"/>
    <w:rsid w:val="00EE18D8"/>
    <w:rsid w:val="00EF718F"/>
    <w:rsid w:val="00F05B31"/>
    <w:rsid w:val="00F06EA9"/>
    <w:rsid w:val="00F114B1"/>
    <w:rsid w:val="00F153A4"/>
    <w:rsid w:val="00F222D2"/>
    <w:rsid w:val="00F23F25"/>
    <w:rsid w:val="00F3005A"/>
    <w:rsid w:val="00F4248C"/>
    <w:rsid w:val="00F445FE"/>
    <w:rsid w:val="00F45B65"/>
    <w:rsid w:val="00F5189E"/>
    <w:rsid w:val="00F541D8"/>
    <w:rsid w:val="00F546FA"/>
    <w:rsid w:val="00F55697"/>
    <w:rsid w:val="00F66715"/>
    <w:rsid w:val="00F82469"/>
    <w:rsid w:val="00F9368A"/>
    <w:rsid w:val="00F95656"/>
    <w:rsid w:val="00FA0688"/>
    <w:rsid w:val="00FA6244"/>
    <w:rsid w:val="00FB57D8"/>
    <w:rsid w:val="00FC1701"/>
    <w:rsid w:val="00FC54DC"/>
    <w:rsid w:val="00FC55DC"/>
    <w:rsid w:val="00FC7E38"/>
    <w:rsid w:val="00FE0952"/>
    <w:rsid w:val="00FE27E3"/>
    <w:rsid w:val="00FE55EA"/>
    <w:rsid w:val="00FF453F"/>
    <w:rsid w:val="00FF4F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F3130"/>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rPr>
      <w:sz w:val="24"/>
      <w:szCs w:val="24"/>
      <w:lang w:val="es-MX" w:eastAsia="es-MX"/>
    </w:r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rPr>
      <w:sz w:val="24"/>
      <w:szCs w:val="24"/>
      <w:lang w:val="es-MX" w:eastAsia="es-MX"/>
    </w:rPr>
  </w:style>
  <w:style w:type="character" w:customStyle="1" w:styleId="EncabezadoCar">
    <w:name w:val="Encabezado Car"/>
    <w:basedOn w:val="Fuentedeprrafopredeter"/>
    <w:link w:val="Encabezado"/>
    <w:rsid w:val="00FB57D8"/>
    <w:rPr>
      <w:lang w:val="es-ES_tradnl"/>
    </w:rPr>
  </w:style>
  <w:style w:type="paragraph" w:styleId="Prrafodelista">
    <w:name w:val="List Paragraph"/>
    <w:basedOn w:val="Normal"/>
    <w:uiPriority w:val="34"/>
    <w:qFormat/>
    <w:rsid w:val="00955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721486477">
      <w:bodyDiv w:val="1"/>
      <w:marLeft w:val="0"/>
      <w:marRight w:val="0"/>
      <w:marTop w:val="0"/>
      <w:marBottom w:val="0"/>
      <w:divBdr>
        <w:top w:val="none" w:sz="0" w:space="0" w:color="auto"/>
        <w:left w:val="none" w:sz="0" w:space="0" w:color="auto"/>
        <w:bottom w:val="none" w:sz="0" w:space="0" w:color="auto"/>
        <w:right w:val="none" w:sz="0" w:space="0" w:color="auto"/>
      </w:divBdr>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850215965">
      <w:bodyDiv w:val="1"/>
      <w:marLeft w:val="0"/>
      <w:marRight w:val="0"/>
      <w:marTop w:val="0"/>
      <w:marBottom w:val="0"/>
      <w:divBdr>
        <w:top w:val="none" w:sz="0" w:space="0" w:color="auto"/>
        <w:left w:val="none" w:sz="0" w:space="0" w:color="auto"/>
        <w:bottom w:val="none" w:sz="0" w:space="0" w:color="auto"/>
        <w:right w:val="none" w:sz="0" w:space="0" w:color="auto"/>
      </w:divBdr>
      <w:divsChild>
        <w:div w:id="1307784294">
          <w:marLeft w:val="0"/>
          <w:marRight w:val="0"/>
          <w:marTop w:val="0"/>
          <w:marBottom w:val="0"/>
          <w:divBdr>
            <w:top w:val="none" w:sz="0" w:space="0" w:color="auto"/>
            <w:left w:val="none" w:sz="0" w:space="0" w:color="auto"/>
            <w:bottom w:val="none" w:sz="0" w:space="0" w:color="auto"/>
            <w:right w:val="none" w:sz="0" w:space="0" w:color="auto"/>
          </w:divBdr>
          <w:divsChild>
            <w:div w:id="1492721084">
              <w:marLeft w:val="0"/>
              <w:marRight w:val="0"/>
              <w:marTop w:val="0"/>
              <w:marBottom w:val="0"/>
              <w:divBdr>
                <w:top w:val="none" w:sz="0" w:space="0" w:color="auto"/>
                <w:left w:val="none" w:sz="0" w:space="0" w:color="auto"/>
                <w:bottom w:val="none" w:sz="0" w:space="0" w:color="auto"/>
                <w:right w:val="none" w:sz="0" w:space="0" w:color="auto"/>
              </w:divBdr>
              <w:divsChild>
                <w:div w:id="5565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1472">
      <w:bodyDiv w:val="1"/>
      <w:marLeft w:val="0"/>
      <w:marRight w:val="0"/>
      <w:marTop w:val="0"/>
      <w:marBottom w:val="0"/>
      <w:divBdr>
        <w:top w:val="none" w:sz="0" w:space="0" w:color="auto"/>
        <w:left w:val="none" w:sz="0" w:space="0" w:color="auto"/>
        <w:bottom w:val="none" w:sz="0" w:space="0" w:color="auto"/>
        <w:right w:val="none" w:sz="0" w:space="0" w:color="auto"/>
      </w:divBdr>
      <w:divsChild>
        <w:div w:id="138304216">
          <w:marLeft w:val="0"/>
          <w:marRight w:val="0"/>
          <w:marTop w:val="0"/>
          <w:marBottom w:val="0"/>
          <w:divBdr>
            <w:top w:val="none" w:sz="0" w:space="0" w:color="auto"/>
            <w:left w:val="none" w:sz="0" w:space="0" w:color="auto"/>
            <w:bottom w:val="none" w:sz="0" w:space="0" w:color="auto"/>
            <w:right w:val="none" w:sz="0" w:space="0" w:color="auto"/>
          </w:divBdr>
          <w:divsChild>
            <w:div w:id="2023387701">
              <w:marLeft w:val="0"/>
              <w:marRight w:val="0"/>
              <w:marTop w:val="0"/>
              <w:marBottom w:val="0"/>
              <w:divBdr>
                <w:top w:val="none" w:sz="0" w:space="0" w:color="auto"/>
                <w:left w:val="none" w:sz="0" w:space="0" w:color="auto"/>
                <w:bottom w:val="none" w:sz="0" w:space="0" w:color="auto"/>
                <w:right w:val="none" w:sz="0" w:space="0" w:color="auto"/>
              </w:divBdr>
              <w:divsChild>
                <w:div w:id="19492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4684">
      <w:bodyDiv w:val="1"/>
      <w:marLeft w:val="0"/>
      <w:marRight w:val="0"/>
      <w:marTop w:val="0"/>
      <w:marBottom w:val="0"/>
      <w:divBdr>
        <w:top w:val="none" w:sz="0" w:space="0" w:color="auto"/>
        <w:left w:val="none" w:sz="0" w:space="0" w:color="auto"/>
        <w:bottom w:val="none" w:sz="0" w:space="0" w:color="auto"/>
        <w:right w:val="none" w:sz="0" w:space="0" w:color="auto"/>
      </w:divBdr>
      <w:divsChild>
        <w:div w:id="1395351810">
          <w:marLeft w:val="0"/>
          <w:marRight w:val="0"/>
          <w:marTop w:val="0"/>
          <w:marBottom w:val="0"/>
          <w:divBdr>
            <w:top w:val="none" w:sz="0" w:space="0" w:color="auto"/>
            <w:left w:val="none" w:sz="0" w:space="0" w:color="auto"/>
            <w:bottom w:val="none" w:sz="0" w:space="0" w:color="auto"/>
            <w:right w:val="none" w:sz="0" w:space="0" w:color="auto"/>
          </w:divBdr>
          <w:divsChild>
            <w:div w:id="1787384650">
              <w:marLeft w:val="0"/>
              <w:marRight w:val="0"/>
              <w:marTop w:val="0"/>
              <w:marBottom w:val="0"/>
              <w:divBdr>
                <w:top w:val="none" w:sz="0" w:space="0" w:color="auto"/>
                <w:left w:val="none" w:sz="0" w:space="0" w:color="auto"/>
                <w:bottom w:val="none" w:sz="0" w:space="0" w:color="auto"/>
                <w:right w:val="none" w:sz="0" w:space="0" w:color="auto"/>
              </w:divBdr>
              <w:divsChild>
                <w:div w:id="9394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513061447">
      <w:bodyDiv w:val="1"/>
      <w:marLeft w:val="0"/>
      <w:marRight w:val="0"/>
      <w:marTop w:val="0"/>
      <w:marBottom w:val="0"/>
      <w:divBdr>
        <w:top w:val="none" w:sz="0" w:space="0" w:color="auto"/>
        <w:left w:val="none" w:sz="0" w:space="0" w:color="auto"/>
        <w:bottom w:val="none" w:sz="0" w:space="0" w:color="auto"/>
        <w:right w:val="none" w:sz="0" w:space="0" w:color="auto"/>
      </w:divBdr>
      <w:divsChild>
        <w:div w:id="1026709636">
          <w:marLeft w:val="0"/>
          <w:marRight w:val="0"/>
          <w:marTop w:val="0"/>
          <w:marBottom w:val="0"/>
          <w:divBdr>
            <w:top w:val="none" w:sz="0" w:space="0" w:color="auto"/>
            <w:left w:val="none" w:sz="0" w:space="0" w:color="auto"/>
            <w:bottom w:val="none" w:sz="0" w:space="0" w:color="auto"/>
            <w:right w:val="none" w:sz="0" w:space="0" w:color="auto"/>
          </w:divBdr>
          <w:divsChild>
            <w:div w:id="746808499">
              <w:marLeft w:val="0"/>
              <w:marRight w:val="0"/>
              <w:marTop w:val="0"/>
              <w:marBottom w:val="0"/>
              <w:divBdr>
                <w:top w:val="none" w:sz="0" w:space="0" w:color="auto"/>
                <w:left w:val="none" w:sz="0" w:space="0" w:color="auto"/>
                <w:bottom w:val="none" w:sz="0" w:space="0" w:color="auto"/>
                <w:right w:val="none" w:sz="0" w:space="0" w:color="auto"/>
              </w:divBdr>
              <w:divsChild>
                <w:div w:id="10105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723866404">
      <w:bodyDiv w:val="1"/>
      <w:marLeft w:val="0"/>
      <w:marRight w:val="0"/>
      <w:marTop w:val="0"/>
      <w:marBottom w:val="0"/>
      <w:divBdr>
        <w:top w:val="none" w:sz="0" w:space="0" w:color="auto"/>
        <w:left w:val="none" w:sz="0" w:space="0" w:color="auto"/>
        <w:bottom w:val="none" w:sz="0" w:space="0" w:color="auto"/>
        <w:right w:val="none" w:sz="0" w:space="0" w:color="auto"/>
      </w:divBdr>
      <w:divsChild>
        <w:div w:id="375129655">
          <w:marLeft w:val="0"/>
          <w:marRight w:val="0"/>
          <w:marTop w:val="0"/>
          <w:marBottom w:val="0"/>
          <w:divBdr>
            <w:top w:val="none" w:sz="0" w:space="0" w:color="auto"/>
            <w:left w:val="none" w:sz="0" w:space="0" w:color="auto"/>
            <w:bottom w:val="none" w:sz="0" w:space="0" w:color="auto"/>
            <w:right w:val="none" w:sz="0" w:space="0" w:color="auto"/>
          </w:divBdr>
          <w:divsChild>
            <w:div w:id="1276866161">
              <w:marLeft w:val="0"/>
              <w:marRight w:val="0"/>
              <w:marTop w:val="0"/>
              <w:marBottom w:val="0"/>
              <w:divBdr>
                <w:top w:val="none" w:sz="0" w:space="0" w:color="auto"/>
                <w:left w:val="none" w:sz="0" w:space="0" w:color="auto"/>
                <w:bottom w:val="none" w:sz="0" w:space="0" w:color="auto"/>
                <w:right w:val="none" w:sz="0" w:space="0" w:color="auto"/>
              </w:divBdr>
              <w:divsChild>
                <w:div w:id="154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98D19-CD92-46D8-A1C3-9FBE29F9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1024</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6643</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Lumbreras</cp:lastModifiedBy>
  <cp:revision>4</cp:revision>
  <cp:lastPrinted>2018-12-07T19:36:00Z</cp:lastPrinted>
  <dcterms:created xsi:type="dcterms:W3CDTF">2020-04-30T22:18:00Z</dcterms:created>
  <dcterms:modified xsi:type="dcterms:W3CDTF">2020-07-01T05:16:00Z</dcterms:modified>
</cp:coreProperties>
</file>